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096B" w14:textId="402819AF" w:rsidR="00D306A2" w:rsidRPr="00E3651E" w:rsidRDefault="001467E0" w:rsidP="00520FFA">
      <w:pPr>
        <w:spacing w:line="360" w:lineRule="auto"/>
        <w:rPr>
          <w:rFonts w:ascii="Times New Roman" w:hAnsi="Times New Roman" w:cs="Times New Roman"/>
          <w:b/>
          <w:bCs/>
          <w:color w:val="000000" w:themeColor="text1"/>
        </w:rPr>
      </w:pPr>
      <w:r w:rsidRPr="00E3651E">
        <w:rPr>
          <w:rFonts w:ascii="Times New Roman" w:hAnsi="Times New Roman" w:cs="Times New Roman"/>
          <w:b/>
          <w:bCs/>
          <w:color w:val="000000" w:themeColor="text1"/>
        </w:rPr>
        <w:t>N</w:t>
      </w:r>
      <w:r w:rsidR="001A6B59" w:rsidRPr="00E3651E">
        <w:rPr>
          <w:rFonts w:ascii="Times New Roman" w:hAnsi="Times New Roman" w:cs="Times New Roman"/>
          <w:b/>
          <w:bCs/>
          <w:color w:val="000000" w:themeColor="text1"/>
        </w:rPr>
        <w:t>ew-</w:t>
      </w:r>
      <w:r w:rsidRPr="00E3651E">
        <w:rPr>
          <w:rFonts w:ascii="Times New Roman" w:hAnsi="Times New Roman" w:cs="Times New Roman"/>
          <w:b/>
          <w:bCs/>
          <w:color w:val="000000" w:themeColor="text1"/>
        </w:rPr>
        <w:t>N</w:t>
      </w:r>
      <w:r w:rsidR="001A6B59" w:rsidRPr="00E3651E">
        <w:rPr>
          <w:rFonts w:ascii="Times New Roman" w:hAnsi="Times New Roman" w:cs="Times New Roman"/>
          <w:b/>
          <w:bCs/>
          <w:color w:val="000000" w:themeColor="text1"/>
        </w:rPr>
        <w:t xml:space="preserve">ormal </w:t>
      </w:r>
      <w:r w:rsidRPr="00E3651E">
        <w:rPr>
          <w:rFonts w:ascii="Times New Roman" w:hAnsi="Times New Roman" w:cs="Times New Roman"/>
          <w:b/>
          <w:bCs/>
          <w:color w:val="000000" w:themeColor="text1"/>
        </w:rPr>
        <w:t>M</w:t>
      </w:r>
      <w:r w:rsidR="001A6B59" w:rsidRPr="00E3651E">
        <w:rPr>
          <w:rFonts w:ascii="Times New Roman" w:hAnsi="Times New Roman" w:cs="Times New Roman"/>
          <w:b/>
          <w:bCs/>
          <w:color w:val="000000" w:themeColor="text1"/>
        </w:rPr>
        <w:t xml:space="preserve">arket </w:t>
      </w:r>
      <w:r w:rsidRPr="00E3651E">
        <w:rPr>
          <w:rFonts w:ascii="Times New Roman" w:hAnsi="Times New Roman" w:cs="Times New Roman"/>
          <w:b/>
          <w:bCs/>
          <w:color w:val="000000" w:themeColor="text1"/>
        </w:rPr>
        <w:t>E</w:t>
      </w:r>
      <w:r w:rsidR="001A6B59" w:rsidRPr="00E3651E">
        <w:rPr>
          <w:rFonts w:ascii="Times New Roman" w:hAnsi="Times New Roman" w:cs="Times New Roman"/>
          <w:b/>
          <w:bCs/>
          <w:color w:val="000000" w:themeColor="text1"/>
        </w:rPr>
        <w:t xml:space="preserve">ntry </w:t>
      </w:r>
      <w:r w:rsidR="00AA2D7D" w:rsidRPr="00E3651E">
        <w:rPr>
          <w:rFonts w:ascii="Times New Roman" w:hAnsi="Times New Roman" w:cs="Times New Roman"/>
          <w:b/>
          <w:bCs/>
          <w:color w:val="000000" w:themeColor="text1"/>
        </w:rPr>
        <w:t>Mode</w:t>
      </w:r>
      <w:r w:rsidR="001A6B59" w:rsidRPr="00E3651E">
        <w:rPr>
          <w:rFonts w:ascii="Times New Roman" w:hAnsi="Times New Roman" w:cs="Times New Roman"/>
          <w:b/>
          <w:bCs/>
          <w:color w:val="000000" w:themeColor="text1"/>
        </w:rPr>
        <w:t xml:space="preserve"> for Pharma</w:t>
      </w:r>
      <w:r w:rsidR="00C52AF7" w:rsidRPr="00E3651E">
        <w:rPr>
          <w:rFonts w:ascii="Times New Roman" w:hAnsi="Times New Roman" w:cs="Times New Roman"/>
          <w:b/>
          <w:bCs/>
          <w:color w:val="000000" w:themeColor="text1"/>
        </w:rPr>
        <w:t>ceuticals</w:t>
      </w:r>
      <w:r w:rsidR="00CA1E1E" w:rsidRPr="00E3651E">
        <w:rPr>
          <w:rFonts w:ascii="Times New Roman" w:hAnsi="Times New Roman" w:cs="Times New Roman"/>
          <w:b/>
          <w:bCs/>
          <w:color w:val="000000" w:themeColor="text1"/>
        </w:rPr>
        <w:t xml:space="preserve">: An </w:t>
      </w:r>
      <w:r w:rsidR="00303D50" w:rsidRPr="00E3651E">
        <w:rPr>
          <w:rFonts w:ascii="Times New Roman" w:hAnsi="Times New Roman" w:cs="Times New Roman"/>
          <w:b/>
          <w:bCs/>
          <w:color w:val="000000" w:themeColor="text1"/>
        </w:rPr>
        <w:t>I</w:t>
      </w:r>
      <w:r w:rsidR="003147CD" w:rsidRPr="00E3651E">
        <w:rPr>
          <w:rFonts w:ascii="Times New Roman" w:hAnsi="Times New Roman" w:cs="Times New Roman"/>
          <w:b/>
          <w:bCs/>
          <w:color w:val="000000" w:themeColor="text1"/>
        </w:rPr>
        <w:t xml:space="preserve">nternet </w:t>
      </w:r>
      <w:r w:rsidR="00303D50" w:rsidRPr="00E3651E">
        <w:rPr>
          <w:rFonts w:ascii="Times New Roman" w:hAnsi="Times New Roman" w:cs="Times New Roman"/>
          <w:b/>
          <w:bCs/>
          <w:color w:val="000000" w:themeColor="text1"/>
        </w:rPr>
        <w:t>o</w:t>
      </w:r>
      <w:r w:rsidR="003147CD" w:rsidRPr="00E3651E">
        <w:rPr>
          <w:rFonts w:ascii="Times New Roman" w:hAnsi="Times New Roman" w:cs="Times New Roman"/>
          <w:b/>
          <w:bCs/>
          <w:color w:val="000000" w:themeColor="text1"/>
        </w:rPr>
        <w:t xml:space="preserve">f </w:t>
      </w:r>
      <w:r w:rsidR="00303D50" w:rsidRPr="00E3651E">
        <w:rPr>
          <w:rFonts w:ascii="Times New Roman" w:hAnsi="Times New Roman" w:cs="Times New Roman"/>
          <w:b/>
          <w:bCs/>
          <w:color w:val="000000" w:themeColor="text1"/>
        </w:rPr>
        <w:t>T</w:t>
      </w:r>
      <w:r w:rsidR="003147CD" w:rsidRPr="00E3651E">
        <w:rPr>
          <w:rFonts w:ascii="Times New Roman" w:hAnsi="Times New Roman" w:cs="Times New Roman"/>
          <w:b/>
          <w:bCs/>
          <w:color w:val="000000" w:themeColor="text1"/>
        </w:rPr>
        <w:t>hings</w:t>
      </w:r>
      <w:r w:rsidR="00466440" w:rsidRPr="00E3651E">
        <w:rPr>
          <w:rFonts w:ascii="Times New Roman" w:hAnsi="Times New Roman" w:cs="Times New Roman"/>
          <w:b/>
          <w:bCs/>
          <w:color w:val="000000" w:themeColor="text1"/>
        </w:rPr>
        <w:t xml:space="preserve"> (IoT)</w:t>
      </w:r>
      <w:r w:rsidR="00CA1E1E" w:rsidRPr="00E3651E">
        <w:rPr>
          <w:rFonts w:ascii="Times New Roman" w:hAnsi="Times New Roman" w:cs="Times New Roman"/>
          <w:b/>
          <w:bCs/>
          <w:color w:val="000000" w:themeColor="text1"/>
        </w:rPr>
        <w:t xml:space="preserve"> Marke</w:t>
      </w:r>
      <w:r w:rsidR="00CF69BE" w:rsidRPr="00E3651E">
        <w:rPr>
          <w:rFonts w:ascii="Times New Roman" w:hAnsi="Times New Roman" w:cs="Times New Roman"/>
          <w:b/>
          <w:bCs/>
          <w:color w:val="000000" w:themeColor="text1"/>
        </w:rPr>
        <w:t>t Entry</w:t>
      </w:r>
      <w:r w:rsidR="00CA1E1E" w:rsidRPr="00E3651E">
        <w:rPr>
          <w:rFonts w:ascii="Times New Roman" w:hAnsi="Times New Roman" w:cs="Times New Roman"/>
          <w:b/>
          <w:bCs/>
          <w:color w:val="000000" w:themeColor="text1"/>
        </w:rPr>
        <w:t xml:space="preserve"> Framework </w:t>
      </w:r>
      <w:r w:rsidR="005709DE" w:rsidRPr="00E3651E">
        <w:rPr>
          <w:rFonts w:ascii="Times New Roman" w:hAnsi="Times New Roman" w:cs="Times New Roman"/>
          <w:b/>
          <w:bCs/>
          <w:color w:val="000000" w:themeColor="text1"/>
        </w:rPr>
        <w:t>Stemming from</w:t>
      </w:r>
      <w:r w:rsidR="00CA1E1E" w:rsidRPr="00E3651E">
        <w:rPr>
          <w:rFonts w:ascii="Times New Roman" w:hAnsi="Times New Roman" w:cs="Times New Roman"/>
          <w:b/>
          <w:bCs/>
          <w:color w:val="000000" w:themeColor="text1"/>
        </w:rPr>
        <w:t xml:space="preserve"> COVID</w:t>
      </w:r>
      <w:r w:rsidR="00345865" w:rsidRPr="00E3651E">
        <w:rPr>
          <w:rFonts w:ascii="Times New Roman" w:hAnsi="Times New Roman" w:cs="Times New Roman"/>
          <w:b/>
          <w:bCs/>
          <w:color w:val="000000" w:themeColor="text1"/>
        </w:rPr>
        <w:t>-19</w:t>
      </w:r>
    </w:p>
    <w:p w14:paraId="31BA8663" w14:textId="77777777" w:rsidR="00D56AA2" w:rsidRPr="00E3651E" w:rsidRDefault="00D56AA2" w:rsidP="00520FFA">
      <w:pPr>
        <w:spacing w:line="360" w:lineRule="auto"/>
        <w:rPr>
          <w:rFonts w:ascii="Times New Roman" w:hAnsi="Times New Roman" w:cs="Times New Roman"/>
          <w:b/>
          <w:bCs/>
          <w:color w:val="000000" w:themeColor="text1"/>
        </w:rPr>
      </w:pPr>
    </w:p>
    <w:p w14:paraId="46E3EA72" w14:textId="5ECE274A" w:rsidR="00C163D0" w:rsidRPr="00E3651E" w:rsidRDefault="00C163D0" w:rsidP="00520FFA">
      <w:pPr>
        <w:spacing w:line="360" w:lineRule="auto"/>
        <w:rPr>
          <w:rFonts w:ascii="Times New Roman" w:hAnsi="Times New Roman" w:cs="Times New Roman"/>
          <w:b/>
          <w:bCs/>
          <w:color w:val="000000" w:themeColor="text1"/>
        </w:rPr>
      </w:pPr>
      <w:r w:rsidRPr="00E3651E">
        <w:rPr>
          <w:rFonts w:ascii="Times New Roman" w:hAnsi="Times New Roman" w:cs="Times New Roman"/>
          <w:b/>
          <w:bCs/>
          <w:color w:val="000000" w:themeColor="text1"/>
        </w:rPr>
        <w:t>Abstract</w:t>
      </w:r>
    </w:p>
    <w:p w14:paraId="6A7B2CE5" w14:textId="742FF118" w:rsidR="00C163D0" w:rsidRPr="00E3651E" w:rsidRDefault="004366DE" w:rsidP="00C43AA0">
      <w:pPr>
        <w:spacing w:line="360" w:lineRule="auto"/>
        <w:jc w:val="both"/>
        <w:rPr>
          <w:rFonts w:ascii="Times New Roman" w:hAnsi="Times New Roman" w:cs="Times New Roman"/>
          <w:color w:val="000000" w:themeColor="text1"/>
        </w:rPr>
      </w:pPr>
      <w:r w:rsidRPr="00E3651E">
        <w:rPr>
          <w:rFonts w:ascii="Times New Roman" w:hAnsi="Times New Roman" w:cs="Times New Roman"/>
          <w:b/>
          <w:bCs/>
          <w:color w:val="000000" w:themeColor="text1"/>
        </w:rPr>
        <w:t xml:space="preserve">Purpose: </w:t>
      </w:r>
      <w:r w:rsidR="00311188" w:rsidRPr="00E3651E">
        <w:rPr>
          <w:rFonts w:ascii="Times New Roman" w:hAnsi="Times New Roman" w:cs="Times New Roman"/>
          <w:color w:val="000000" w:themeColor="text1"/>
        </w:rPr>
        <w:t xml:space="preserve">To </w:t>
      </w:r>
      <w:r w:rsidR="00B64692" w:rsidRPr="00E3651E">
        <w:rPr>
          <w:rFonts w:ascii="Times New Roman" w:hAnsi="Times New Roman" w:cs="Times New Roman"/>
          <w:color w:val="000000" w:themeColor="text1"/>
        </w:rPr>
        <w:t xml:space="preserve">determine new-normal </w:t>
      </w:r>
      <w:r w:rsidR="00635C83" w:rsidRPr="00E3651E">
        <w:rPr>
          <w:rFonts w:ascii="Times New Roman" w:hAnsi="Times New Roman" w:cs="Times New Roman"/>
          <w:color w:val="000000" w:themeColor="text1"/>
        </w:rPr>
        <w:t xml:space="preserve">uncertainty </w:t>
      </w:r>
      <w:r w:rsidR="00D968C6" w:rsidRPr="00E3651E">
        <w:rPr>
          <w:rFonts w:ascii="Times New Roman" w:hAnsi="Times New Roman" w:cs="Times New Roman"/>
          <w:color w:val="000000" w:themeColor="text1"/>
        </w:rPr>
        <w:t>considerations</w:t>
      </w:r>
      <w:r w:rsidR="00635C83" w:rsidRPr="00E3651E">
        <w:rPr>
          <w:rFonts w:ascii="Times New Roman" w:hAnsi="Times New Roman" w:cs="Times New Roman"/>
          <w:color w:val="000000" w:themeColor="text1"/>
        </w:rPr>
        <w:t xml:space="preserve"> </w:t>
      </w:r>
      <w:r w:rsidR="009744F2" w:rsidRPr="00E3651E">
        <w:rPr>
          <w:rFonts w:ascii="Times New Roman" w:hAnsi="Times New Roman" w:cs="Times New Roman"/>
          <w:color w:val="000000" w:themeColor="text1"/>
        </w:rPr>
        <w:t xml:space="preserve">stemming from </w:t>
      </w:r>
      <w:r w:rsidR="00880B98" w:rsidRPr="00E3651E">
        <w:rPr>
          <w:rFonts w:ascii="Times New Roman" w:hAnsi="Times New Roman" w:cs="Times New Roman"/>
          <w:color w:val="000000" w:themeColor="text1"/>
        </w:rPr>
        <w:t xml:space="preserve">the covid-19 pandemic </w:t>
      </w:r>
      <w:r w:rsidR="00635C83" w:rsidRPr="00E3651E">
        <w:rPr>
          <w:rFonts w:ascii="Times New Roman" w:hAnsi="Times New Roman" w:cs="Times New Roman"/>
          <w:color w:val="000000" w:themeColor="text1"/>
        </w:rPr>
        <w:t>to consider within transaction-cost analysis for pharmaceuticals</w:t>
      </w:r>
      <w:r w:rsidR="0087522D" w:rsidRPr="00E3651E">
        <w:rPr>
          <w:rFonts w:ascii="Times New Roman" w:hAnsi="Times New Roman" w:cs="Times New Roman"/>
          <w:color w:val="000000" w:themeColor="text1"/>
        </w:rPr>
        <w:t>.</w:t>
      </w:r>
      <w:r w:rsidR="009F12DB" w:rsidRPr="00E3651E">
        <w:rPr>
          <w:rFonts w:ascii="Times New Roman" w:hAnsi="Times New Roman" w:cs="Times New Roman"/>
          <w:color w:val="000000" w:themeColor="text1"/>
        </w:rPr>
        <w:t xml:space="preserve"> To </w:t>
      </w:r>
      <w:r w:rsidR="000B4E4C" w:rsidRPr="00E3651E">
        <w:rPr>
          <w:rFonts w:ascii="Times New Roman" w:hAnsi="Times New Roman" w:cs="Times New Roman"/>
          <w:color w:val="000000" w:themeColor="text1"/>
        </w:rPr>
        <w:t>propose new-normal market entry strategies to address the uncertainty</w:t>
      </w:r>
      <w:r w:rsidR="00D25FDD" w:rsidRPr="00E3651E">
        <w:rPr>
          <w:rFonts w:ascii="Times New Roman" w:hAnsi="Times New Roman" w:cs="Times New Roman"/>
          <w:color w:val="000000" w:themeColor="text1"/>
        </w:rPr>
        <w:t xml:space="preserve"> as a result of covid-19’s implications</w:t>
      </w:r>
      <w:r w:rsidR="000B4E4C" w:rsidRPr="00E3651E">
        <w:rPr>
          <w:rFonts w:ascii="Times New Roman" w:hAnsi="Times New Roman" w:cs="Times New Roman"/>
          <w:color w:val="000000" w:themeColor="text1"/>
        </w:rPr>
        <w:t xml:space="preserve"> and provide for </w:t>
      </w:r>
      <w:r w:rsidR="00992841" w:rsidRPr="00E3651E">
        <w:rPr>
          <w:rFonts w:ascii="Times New Roman" w:hAnsi="Times New Roman" w:cs="Times New Roman"/>
          <w:color w:val="000000" w:themeColor="text1"/>
        </w:rPr>
        <w:t>lack of knowledge and information</w:t>
      </w:r>
      <w:r w:rsidR="000B4E4C" w:rsidRPr="00E3651E">
        <w:rPr>
          <w:rFonts w:ascii="Times New Roman" w:hAnsi="Times New Roman" w:cs="Times New Roman"/>
          <w:color w:val="000000" w:themeColor="text1"/>
        </w:rPr>
        <w:t xml:space="preserve"> in </w:t>
      </w:r>
      <w:r w:rsidR="009E4769" w:rsidRPr="00E3651E">
        <w:rPr>
          <w:rFonts w:ascii="Times New Roman" w:hAnsi="Times New Roman" w:cs="Times New Roman"/>
          <w:color w:val="000000" w:themeColor="text1"/>
        </w:rPr>
        <w:t xml:space="preserve">an uncertain </w:t>
      </w:r>
      <w:r w:rsidR="00EF6363" w:rsidRPr="00E3651E">
        <w:rPr>
          <w:rFonts w:ascii="Times New Roman" w:hAnsi="Times New Roman" w:cs="Times New Roman"/>
          <w:color w:val="000000" w:themeColor="text1"/>
        </w:rPr>
        <w:t>business environment</w:t>
      </w:r>
      <w:r w:rsidR="0038211D" w:rsidRPr="00E3651E">
        <w:rPr>
          <w:rFonts w:ascii="Times New Roman" w:hAnsi="Times New Roman" w:cs="Times New Roman"/>
          <w:color w:val="000000" w:themeColor="text1"/>
        </w:rPr>
        <w:t xml:space="preserve"> by way of Internet of Things (IoT)</w:t>
      </w:r>
      <w:r w:rsidR="00475930" w:rsidRPr="00E3651E">
        <w:rPr>
          <w:rFonts w:ascii="Times New Roman" w:hAnsi="Times New Roman" w:cs="Times New Roman"/>
          <w:color w:val="000000" w:themeColor="text1"/>
        </w:rPr>
        <w:t xml:space="preserve"> ecosystem for pharmaceutical market entry</w:t>
      </w:r>
      <w:r w:rsidR="000B4E4C" w:rsidRPr="00E3651E">
        <w:rPr>
          <w:rFonts w:ascii="Times New Roman" w:hAnsi="Times New Roman" w:cs="Times New Roman"/>
          <w:color w:val="000000" w:themeColor="text1"/>
        </w:rPr>
        <w:t>.</w:t>
      </w:r>
    </w:p>
    <w:p w14:paraId="331C96AB" w14:textId="1FE3E9D7" w:rsidR="00104E14" w:rsidRPr="00E3651E" w:rsidRDefault="00153A72" w:rsidP="00C43AA0">
      <w:pPr>
        <w:spacing w:line="360" w:lineRule="auto"/>
        <w:jc w:val="both"/>
        <w:rPr>
          <w:rFonts w:ascii="Times New Roman" w:hAnsi="Times New Roman" w:cs="Times New Roman"/>
          <w:color w:val="000000" w:themeColor="text1"/>
        </w:rPr>
      </w:pPr>
      <w:r w:rsidRPr="00E3651E">
        <w:rPr>
          <w:rFonts w:ascii="Times New Roman" w:hAnsi="Times New Roman" w:cs="Times New Roman"/>
          <w:b/>
          <w:bCs/>
          <w:color w:val="000000" w:themeColor="text1"/>
        </w:rPr>
        <w:t xml:space="preserve">Methodology: </w:t>
      </w:r>
      <w:r w:rsidR="00104E14" w:rsidRPr="00E3651E">
        <w:rPr>
          <w:rFonts w:ascii="Times New Roman" w:hAnsi="Times New Roman" w:cs="Times New Roman"/>
          <w:color w:val="000000" w:themeColor="text1"/>
        </w:rPr>
        <w:t>In this paper, we</w:t>
      </w:r>
      <w:r w:rsidR="001E0525" w:rsidRPr="00E3651E">
        <w:rPr>
          <w:rFonts w:ascii="Times New Roman" w:hAnsi="Times New Roman" w:cs="Times New Roman"/>
          <w:color w:val="000000" w:themeColor="text1"/>
        </w:rPr>
        <w:t xml:space="preserve"> focus on the uncertainty facet within transaction-cost analysis </w:t>
      </w:r>
      <w:r w:rsidR="00E84CCC" w:rsidRPr="00E3651E">
        <w:rPr>
          <w:rFonts w:ascii="Times New Roman" w:hAnsi="Times New Roman" w:cs="Times New Roman"/>
          <w:color w:val="000000" w:themeColor="text1"/>
        </w:rPr>
        <w:t>consideration</w:t>
      </w:r>
      <w:r w:rsidR="001E0525" w:rsidRPr="00E3651E">
        <w:rPr>
          <w:rFonts w:ascii="Times New Roman" w:hAnsi="Times New Roman" w:cs="Times New Roman"/>
          <w:color w:val="000000" w:themeColor="text1"/>
        </w:rPr>
        <w:t xml:space="preserve"> and</w:t>
      </w:r>
      <w:r w:rsidR="00104E14" w:rsidRPr="00E3651E">
        <w:rPr>
          <w:rFonts w:ascii="Times New Roman" w:hAnsi="Times New Roman" w:cs="Times New Roman"/>
          <w:color w:val="000000" w:themeColor="text1"/>
        </w:rPr>
        <w:t xml:space="preserve"> utilise a</w:t>
      </w:r>
      <w:r w:rsidR="0071293F" w:rsidRPr="00E3651E">
        <w:rPr>
          <w:rFonts w:ascii="Times New Roman" w:hAnsi="Times New Roman" w:cs="Times New Roman"/>
          <w:color w:val="000000" w:themeColor="text1"/>
        </w:rPr>
        <w:t xml:space="preserve"> descriptive </w:t>
      </w:r>
      <w:r w:rsidR="00534BC2" w:rsidRPr="00E3651E">
        <w:rPr>
          <w:rFonts w:ascii="Times New Roman" w:hAnsi="Times New Roman" w:cs="Times New Roman"/>
          <w:color w:val="000000" w:themeColor="text1"/>
        </w:rPr>
        <w:t>three-case</w:t>
      </w:r>
      <w:r w:rsidR="00104E14" w:rsidRPr="00E3651E">
        <w:rPr>
          <w:rFonts w:ascii="Times New Roman" w:hAnsi="Times New Roman" w:cs="Times New Roman"/>
          <w:color w:val="000000" w:themeColor="text1"/>
        </w:rPr>
        <w:t xml:space="preserve"> study approach taking in Johnson and Johnson (J&amp;J), </w:t>
      </w:r>
      <w:r w:rsidR="00B618F9" w:rsidRPr="00E3651E">
        <w:rPr>
          <w:rFonts w:ascii="Times New Roman" w:hAnsi="Times New Roman" w:cs="Times New Roman"/>
          <w:color w:val="000000" w:themeColor="text1"/>
        </w:rPr>
        <w:t>GlaxoSmithKline</w:t>
      </w:r>
      <w:r w:rsidR="00104E14" w:rsidRPr="00E3651E">
        <w:rPr>
          <w:rFonts w:ascii="Times New Roman" w:hAnsi="Times New Roman" w:cs="Times New Roman"/>
          <w:color w:val="000000" w:themeColor="text1"/>
        </w:rPr>
        <w:t xml:space="preserve"> (GSK) and Novartis to present an ADO (Antecedent-Decisions-Outcomes) </w:t>
      </w:r>
      <w:r w:rsidR="00033BA8" w:rsidRPr="00E3651E">
        <w:rPr>
          <w:rFonts w:ascii="Times New Roman" w:hAnsi="Times New Roman" w:cs="Times New Roman"/>
          <w:color w:val="000000" w:themeColor="text1"/>
        </w:rPr>
        <w:t>understanding</w:t>
      </w:r>
      <w:r w:rsidR="00104E14" w:rsidRPr="00E3651E">
        <w:rPr>
          <w:rFonts w:ascii="Times New Roman" w:hAnsi="Times New Roman" w:cs="Times New Roman"/>
          <w:color w:val="000000" w:themeColor="text1"/>
        </w:rPr>
        <w:t xml:space="preserve"> of their usual market entry approach, the </w:t>
      </w:r>
      <w:r w:rsidR="008E3061" w:rsidRPr="00E3651E">
        <w:rPr>
          <w:rFonts w:ascii="Times New Roman" w:hAnsi="Times New Roman" w:cs="Times New Roman"/>
          <w:color w:val="000000" w:themeColor="text1"/>
        </w:rPr>
        <w:t>approach undertaken during the pandemic</w:t>
      </w:r>
      <w:r w:rsidR="00D82668" w:rsidRPr="00E3651E">
        <w:rPr>
          <w:rFonts w:ascii="Times New Roman" w:hAnsi="Times New Roman" w:cs="Times New Roman"/>
          <w:color w:val="000000" w:themeColor="text1"/>
        </w:rPr>
        <w:t xml:space="preserve"> and </w:t>
      </w:r>
      <w:r w:rsidR="00104E14" w:rsidRPr="00E3651E">
        <w:rPr>
          <w:rFonts w:ascii="Times New Roman" w:hAnsi="Times New Roman" w:cs="Times New Roman"/>
          <w:color w:val="000000" w:themeColor="text1"/>
        </w:rPr>
        <w:t>the outcomes thereafter</w:t>
      </w:r>
      <w:r w:rsidR="003C6EC2" w:rsidRPr="00E3651E">
        <w:rPr>
          <w:rFonts w:ascii="Times New Roman" w:hAnsi="Times New Roman" w:cs="Times New Roman"/>
          <w:color w:val="000000" w:themeColor="text1"/>
        </w:rPr>
        <w:t xml:space="preserve"> </w:t>
      </w:r>
      <w:r w:rsidR="00D32E34" w:rsidRPr="00E3651E">
        <w:rPr>
          <w:rFonts w:ascii="Times New Roman" w:hAnsi="Times New Roman" w:cs="Times New Roman"/>
          <w:color w:val="000000" w:themeColor="text1"/>
        </w:rPr>
        <w:t xml:space="preserve">facilitating new-normal uncertainty considerations to factor in. </w:t>
      </w:r>
      <w:r w:rsidR="00104E14" w:rsidRPr="00E3651E">
        <w:rPr>
          <w:rFonts w:ascii="Times New Roman" w:hAnsi="Times New Roman" w:cs="Times New Roman"/>
          <w:color w:val="000000" w:themeColor="text1"/>
        </w:rPr>
        <w:t xml:space="preserve">Further with this insight, we develop a conceptual framework </w:t>
      </w:r>
      <w:r w:rsidR="00FD59E9" w:rsidRPr="00E3651E">
        <w:rPr>
          <w:rFonts w:ascii="Times New Roman" w:hAnsi="Times New Roman" w:cs="Times New Roman"/>
          <w:color w:val="000000" w:themeColor="text1"/>
        </w:rPr>
        <w:t>addressing the transaction-cost analysis implications of uncertainties</w:t>
      </w:r>
      <w:r w:rsidR="00CC37E6" w:rsidRPr="00E3651E">
        <w:rPr>
          <w:rFonts w:ascii="Times New Roman" w:hAnsi="Times New Roman" w:cs="Times New Roman"/>
          <w:color w:val="000000" w:themeColor="text1"/>
        </w:rPr>
        <w:t xml:space="preserve"> toward</w:t>
      </w:r>
      <w:r w:rsidR="005042BC" w:rsidRPr="00E3651E">
        <w:rPr>
          <w:rFonts w:ascii="Times New Roman" w:hAnsi="Times New Roman" w:cs="Times New Roman"/>
          <w:color w:val="000000" w:themeColor="text1"/>
        </w:rPr>
        <w:t xml:space="preserve"> lack of knowledge and information</w:t>
      </w:r>
      <w:r w:rsidR="00940E08" w:rsidRPr="00E3651E">
        <w:rPr>
          <w:rFonts w:ascii="Times New Roman" w:hAnsi="Times New Roman" w:cs="Times New Roman"/>
          <w:color w:val="000000" w:themeColor="text1"/>
        </w:rPr>
        <w:t xml:space="preserve"> </w:t>
      </w:r>
      <w:r w:rsidR="00104E14" w:rsidRPr="00E3651E">
        <w:rPr>
          <w:rFonts w:ascii="Times New Roman" w:hAnsi="Times New Roman" w:cs="Times New Roman"/>
          <w:color w:val="000000" w:themeColor="text1"/>
        </w:rPr>
        <w:t xml:space="preserve">for new-normal market entry approach and operating strategy for pharmaceuticals </w:t>
      </w:r>
      <w:r w:rsidR="0042088C" w:rsidRPr="00E3651E">
        <w:rPr>
          <w:rFonts w:ascii="Times New Roman" w:hAnsi="Times New Roman" w:cs="Times New Roman"/>
          <w:color w:val="000000" w:themeColor="text1"/>
        </w:rPr>
        <w:t>applicable due to IoT</w:t>
      </w:r>
      <w:r w:rsidR="00DB0E89" w:rsidRPr="00E3651E">
        <w:rPr>
          <w:rFonts w:ascii="Times New Roman" w:hAnsi="Times New Roman" w:cs="Times New Roman"/>
          <w:color w:val="000000" w:themeColor="text1"/>
        </w:rPr>
        <w:t xml:space="preserve"> (Internet of Things)</w:t>
      </w:r>
      <w:r w:rsidR="00104E14" w:rsidRPr="00E3651E">
        <w:rPr>
          <w:rFonts w:ascii="Times New Roman" w:hAnsi="Times New Roman" w:cs="Times New Roman"/>
          <w:color w:val="000000" w:themeColor="text1"/>
        </w:rPr>
        <w:t>.</w:t>
      </w:r>
    </w:p>
    <w:p w14:paraId="7F59A553" w14:textId="5B87B77D" w:rsidR="00153A72" w:rsidRPr="00E3651E" w:rsidRDefault="00153A72" w:rsidP="00C43AA0">
      <w:pPr>
        <w:spacing w:line="360" w:lineRule="auto"/>
        <w:jc w:val="both"/>
        <w:rPr>
          <w:rFonts w:ascii="Times New Roman" w:hAnsi="Times New Roman" w:cs="Times New Roman"/>
          <w:color w:val="000000" w:themeColor="text1"/>
        </w:rPr>
      </w:pPr>
      <w:r w:rsidRPr="00E3651E">
        <w:rPr>
          <w:rFonts w:ascii="Times New Roman" w:hAnsi="Times New Roman" w:cs="Times New Roman"/>
          <w:b/>
          <w:bCs/>
          <w:color w:val="000000" w:themeColor="text1"/>
        </w:rPr>
        <w:t xml:space="preserve">Findings: </w:t>
      </w:r>
      <w:r w:rsidR="0084398A" w:rsidRPr="00E3651E">
        <w:rPr>
          <w:rFonts w:ascii="Times New Roman" w:hAnsi="Times New Roman" w:cs="Times New Roman"/>
          <w:color w:val="000000" w:themeColor="text1"/>
        </w:rPr>
        <w:t>U</w:t>
      </w:r>
      <w:r w:rsidR="003B2FE2" w:rsidRPr="00E3651E">
        <w:rPr>
          <w:rFonts w:ascii="Times New Roman" w:hAnsi="Times New Roman" w:cs="Times New Roman"/>
          <w:color w:val="000000" w:themeColor="text1"/>
        </w:rPr>
        <w:t>ncertainty (external and internal) is different now i</w:t>
      </w:r>
      <w:r w:rsidR="009921C4" w:rsidRPr="00E3651E">
        <w:rPr>
          <w:rFonts w:ascii="Times New Roman" w:hAnsi="Times New Roman" w:cs="Times New Roman"/>
          <w:color w:val="000000" w:themeColor="text1"/>
        </w:rPr>
        <w:t>n the new-normal business environment</w:t>
      </w:r>
      <w:r w:rsidR="003B2FE2" w:rsidRPr="00E3651E">
        <w:rPr>
          <w:rFonts w:ascii="Times New Roman" w:hAnsi="Times New Roman" w:cs="Times New Roman"/>
          <w:color w:val="000000" w:themeColor="text1"/>
        </w:rPr>
        <w:t xml:space="preserve"> for pharmaceuticals</w:t>
      </w:r>
      <w:r w:rsidR="00833423" w:rsidRPr="00E3651E">
        <w:rPr>
          <w:rFonts w:ascii="Times New Roman" w:hAnsi="Times New Roman" w:cs="Times New Roman"/>
          <w:color w:val="000000" w:themeColor="text1"/>
        </w:rPr>
        <w:t xml:space="preserve"> and boils down to acute shortage of knowledge and information impact to make an appropriately informed decision</w:t>
      </w:r>
      <w:r w:rsidR="003B2FE2" w:rsidRPr="00E3651E">
        <w:rPr>
          <w:rFonts w:ascii="Times New Roman" w:hAnsi="Times New Roman" w:cs="Times New Roman"/>
          <w:color w:val="000000" w:themeColor="text1"/>
        </w:rPr>
        <w:t>.</w:t>
      </w:r>
      <w:r w:rsidR="009921C4" w:rsidRPr="00E3651E">
        <w:rPr>
          <w:rFonts w:ascii="Times New Roman" w:hAnsi="Times New Roman" w:cs="Times New Roman"/>
          <w:color w:val="000000" w:themeColor="text1"/>
        </w:rPr>
        <w:t xml:space="preserve"> </w:t>
      </w:r>
      <w:r w:rsidR="003B2FE2" w:rsidRPr="00E3651E">
        <w:rPr>
          <w:rFonts w:ascii="Times New Roman" w:hAnsi="Times New Roman" w:cs="Times New Roman"/>
          <w:color w:val="000000" w:themeColor="text1"/>
        </w:rPr>
        <w:t xml:space="preserve">Therefore, </w:t>
      </w:r>
      <w:r w:rsidR="004F600A" w:rsidRPr="00E3651E">
        <w:rPr>
          <w:rFonts w:ascii="Times New Roman" w:hAnsi="Times New Roman" w:cs="Times New Roman"/>
          <w:color w:val="000000" w:themeColor="text1"/>
        </w:rPr>
        <w:t xml:space="preserve">considering the changed </w:t>
      </w:r>
      <w:r w:rsidR="006F16DF" w:rsidRPr="00E3651E">
        <w:rPr>
          <w:rFonts w:ascii="Times New Roman" w:hAnsi="Times New Roman" w:cs="Times New Roman"/>
          <w:color w:val="000000" w:themeColor="text1"/>
        </w:rPr>
        <w:t>factors</w:t>
      </w:r>
      <w:r w:rsidR="004F600A" w:rsidRPr="00E3651E">
        <w:rPr>
          <w:rFonts w:ascii="Times New Roman" w:hAnsi="Times New Roman" w:cs="Times New Roman"/>
          <w:color w:val="000000" w:themeColor="text1"/>
        </w:rPr>
        <w:t xml:space="preserve"> to consider, </w:t>
      </w:r>
      <w:r w:rsidR="009921C4" w:rsidRPr="00E3651E">
        <w:rPr>
          <w:rFonts w:ascii="Times New Roman" w:hAnsi="Times New Roman" w:cs="Times New Roman"/>
          <w:color w:val="000000" w:themeColor="text1"/>
        </w:rPr>
        <w:t xml:space="preserve">pharmaceuticals need to </w:t>
      </w:r>
      <w:r w:rsidR="00CB35E2" w:rsidRPr="00E3651E">
        <w:rPr>
          <w:rFonts w:ascii="Times New Roman" w:hAnsi="Times New Roman" w:cs="Times New Roman"/>
          <w:color w:val="000000" w:themeColor="text1"/>
        </w:rPr>
        <w:t xml:space="preserve">be able to </w:t>
      </w:r>
      <w:r w:rsidR="00E06135" w:rsidRPr="00E3651E">
        <w:rPr>
          <w:rFonts w:ascii="Times New Roman" w:hAnsi="Times New Roman" w:cs="Times New Roman"/>
          <w:color w:val="000000" w:themeColor="text1"/>
        </w:rPr>
        <w:t xml:space="preserve">undertake market entry </w:t>
      </w:r>
      <w:r w:rsidR="00561154" w:rsidRPr="00E3651E">
        <w:rPr>
          <w:rFonts w:ascii="Times New Roman" w:hAnsi="Times New Roman" w:cs="Times New Roman"/>
          <w:color w:val="000000" w:themeColor="text1"/>
        </w:rPr>
        <w:t>with</w:t>
      </w:r>
      <w:r w:rsidR="00CB35E2" w:rsidRPr="00E3651E">
        <w:rPr>
          <w:rFonts w:ascii="Times New Roman" w:hAnsi="Times New Roman" w:cs="Times New Roman"/>
          <w:color w:val="000000" w:themeColor="text1"/>
        </w:rPr>
        <w:t xml:space="preserve"> vaccines and medicines</w:t>
      </w:r>
      <w:r w:rsidR="002D37B5" w:rsidRPr="00E3651E">
        <w:rPr>
          <w:rFonts w:ascii="Times New Roman" w:hAnsi="Times New Roman" w:cs="Times New Roman"/>
          <w:color w:val="000000" w:themeColor="text1"/>
        </w:rPr>
        <w:t xml:space="preserve"> by way of IoT</w:t>
      </w:r>
      <w:r w:rsidR="00042D1C" w:rsidRPr="00E3651E">
        <w:rPr>
          <w:rFonts w:ascii="Times New Roman" w:hAnsi="Times New Roman" w:cs="Times New Roman"/>
          <w:color w:val="000000" w:themeColor="text1"/>
        </w:rPr>
        <w:t xml:space="preserve"> thereby enabling</w:t>
      </w:r>
      <w:r w:rsidR="00080031" w:rsidRPr="00E3651E">
        <w:rPr>
          <w:rFonts w:ascii="Times New Roman" w:hAnsi="Times New Roman" w:cs="Times New Roman"/>
          <w:color w:val="000000" w:themeColor="text1"/>
        </w:rPr>
        <w:t>,</w:t>
      </w:r>
      <w:r w:rsidR="00580321" w:rsidRPr="00E3651E">
        <w:rPr>
          <w:rFonts w:ascii="Times New Roman" w:hAnsi="Times New Roman" w:cs="Times New Roman"/>
          <w:color w:val="000000" w:themeColor="text1"/>
        </w:rPr>
        <w:t xml:space="preserve"> </w:t>
      </w:r>
      <w:r w:rsidR="00042D1C" w:rsidRPr="00E3651E">
        <w:rPr>
          <w:rFonts w:ascii="Times New Roman" w:hAnsi="Times New Roman" w:cs="Times New Roman"/>
          <w:color w:val="000000" w:themeColor="text1"/>
        </w:rPr>
        <w:t>t</w:t>
      </w:r>
      <w:r w:rsidR="005309F7" w:rsidRPr="00E3651E">
        <w:rPr>
          <w:rFonts w:ascii="Times New Roman" w:hAnsi="Times New Roman" w:cs="Times New Roman"/>
          <w:color w:val="000000" w:themeColor="text1"/>
        </w:rPr>
        <w:t>he filling of the gap</w:t>
      </w:r>
      <w:r w:rsidR="00245EC0" w:rsidRPr="00E3651E">
        <w:rPr>
          <w:rFonts w:ascii="Times New Roman" w:hAnsi="Times New Roman" w:cs="Times New Roman"/>
          <w:color w:val="000000" w:themeColor="text1"/>
        </w:rPr>
        <w:t xml:space="preserve"> </w:t>
      </w:r>
      <w:r w:rsidR="00B671B6" w:rsidRPr="00E3651E">
        <w:rPr>
          <w:rFonts w:ascii="Times New Roman" w:hAnsi="Times New Roman" w:cs="Times New Roman"/>
          <w:color w:val="000000" w:themeColor="text1"/>
        </w:rPr>
        <w:t>via real-time data access and sharing</w:t>
      </w:r>
      <w:r w:rsidR="000304B4" w:rsidRPr="00E3651E">
        <w:rPr>
          <w:rFonts w:ascii="Times New Roman" w:hAnsi="Times New Roman" w:cs="Times New Roman"/>
          <w:color w:val="000000" w:themeColor="text1"/>
        </w:rPr>
        <w:t xml:space="preserve"> including enhancing predictive analysis for sustenance</w:t>
      </w:r>
      <w:r w:rsidR="00B671B6" w:rsidRPr="00E3651E">
        <w:rPr>
          <w:rFonts w:ascii="Times New Roman" w:hAnsi="Times New Roman" w:cs="Times New Roman"/>
          <w:color w:val="000000" w:themeColor="text1"/>
        </w:rPr>
        <w:t>.</w:t>
      </w:r>
    </w:p>
    <w:p w14:paraId="50D1A72C" w14:textId="26B8A002" w:rsidR="00153A72" w:rsidRPr="00E3651E" w:rsidRDefault="00153A72" w:rsidP="00C43AA0">
      <w:pPr>
        <w:spacing w:line="360" w:lineRule="auto"/>
        <w:jc w:val="both"/>
        <w:rPr>
          <w:rFonts w:ascii="Times New Roman" w:hAnsi="Times New Roman" w:cs="Times New Roman"/>
          <w:color w:val="000000" w:themeColor="text1"/>
        </w:rPr>
      </w:pPr>
      <w:r w:rsidRPr="00E3651E">
        <w:rPr>
          <w:rFonts w:ascii="Times New Roman" w:hAnsi="Times New Roman" w:cs="Times New Roman"/>
          <w:b/>
          <w:bCs/>
          <w:color w:val="000000" w:themeColor="text1"/>
        </w:rPr>
        <w:t xml:space="preserve">Originality: </w:t>
      </w:r>
      <w:r w:rsidR="0059493C" w:rsidRPr="00E3651E">
        <w:rPr>
          <w:rFonts w:ascii="Times New Roman" w:hAnsi="Times New Roman" w:cs="Times New Roman"/>
          <w:color w:val="000000" w:themeColor="text1"/>
        </w:rPr>
        <w:t xml:space="preserve">It is the first study to our knowledge that throws light </w:t>
      </w:r>
      <w:r w:rsidR="00E07021" w:rsidRPr="00E3651E">
        <w:rPr>
          <w:rFonts w:ascii="Times New Roman" w:hAnsi="Times New Roman" w:cs="Times New Roman"/>
          <w:color w:val="000000" w:themeColor="text1"/>
        </w:rPr>
        <w:t xml:space="preserve">on transaction-cost analysis theory’s uncertainty facet for pharmaceuticals. </w:t>
      </w:r>
      <w:r w:rsidR="00AA6925" w:rsidRPr="00E3651E">
        <w:rPr>
          <w:rFonts w:ascii="Times New Roman" w:hAnsi="Times New Roman" w:cs="Times New Roman"/>
          <w:color w:val="000000" w:themeColor="text1"/>
        </w:rPr>
        <w:t xml:space="preserve">It is also the first study that </w:t>
      </w:r>
      <w:r w:rsidR="005154F8" w:rsidRPr="00E3651E">
        <w:rPr>
          <w:rFonts w:ascii="Times New Roman" w:hAnsi="Times New Roman" w:cs="Times New Roman"/>
          <w:color w:val="000000" w:themeColor="text1"/>
        </w:rPr>
        <w:t xml:space="preserve">provides </w:t>
      </w:r>
      <w:r w:rsidR="005A3E24" w:rsidRPr="00E3651E">
        <w:rPr>
          <w:rFonts w:ascii="Times New Roman" w:hAnsi="Times New Roman" w:cs="Times New Roman"/>
          <w:color w:val="000000" w:themeColor="text1"/>
        </w:rPr>
        <w:t xml:space="preserve">new-normal market entry </w:t>
      </w:r>
      <w:r w:rsidR="00E32090" w:rsidRPr="00E3651E">
        <w:rPr>
          <w:rFonts w:ascii="Times New Roman" w:hAnsi="Times New Roman" w:cs="Times New Roman"/>
          <w:color w:val="000000" w:themeColor="text1"/>
        </w:rPr>
        <w:t>strategy</w:t>
      </w:r>
      <w:r w:rsidR="005A3E24" w:rsidRPr="00E3651E">
        <w:rPr>
          <w:rFonts w:ascii="Times New Roman" w:hAnsi="Times New Roman" w:cs="Times New Roman"/>
          <w:color w:val="000000" w:themeColor="text1"/>
        </w:rPr>
        <w:t xml:space="preserve"> </w:t>
      </w:r>
      <w:r w:rsidR="00102010" w:rsidRPr="00E3651E">
        <w:rPr>
          <w:rFonts w:ascii="Times New Roman" w:hAnsi="Times New Roman" w:cs="Times New Roman"/>
          <w:color w:val="000000" w:themeColor="text1"/>
        </w:rPr>
        <w:t xml:space="preserve">for </w:t>
      </w:r>
      <w:r w:rsidR="005A3E24" w:rsidRPr="00E3651E">
        <w:rPr>
          <w:rFonts w:ascii="Times New Roman" w:hAnsi="Times New Roman" w:cs="Times New Roman"/>
          <w:color w:val="000000" w:themeColor="text1"/>
        </w:rPr>
        <w:t>pharmaceutical companies</w:t>
      </w:r>
      <w:r w:rsidR="00671EC5" w:rsidRPr="00E3651E">
        <w:rPr>
          <w:rFonts w:ascii="Times New Roman" w:hAnsi="Times New Roman" w:cs="Times New Roman"/>
          <w:color w:val="000000" w:themeColor="text1"/>
        </w:rPr>
        <w:t xml:space="preserve"> </w:t>
      </w:r>
      <w:r w:rsidR="00E32090" w:rsidRPr="00E3651E">
        <w:rPr>
          <w:rFonts w:ascii="Times New Roman" w:hAnsi="Times New Roman" w:cs="Times New Roman"/>
          <w:color w:val="000000" w:themeColor="text1"/>
        </w:rPr>
        <w:t xml:space="preserve">built on interoperability of </w:t>
      </w:r>
      <w:r w:rsidR="00CF2207" w:rsidRPr="00E3651E">
        <w:rPr>
          <w:rFonts w:ascii="Times New Roman" w:hAnsi="Times New Roman" w:cs="Times New Roman"/>
          <w:color w:val="000000" w:themeColor="text1"/>
        </w:rPr>
        <w:t xml:space="preserve">real-time </w:t>
      </w:r>
      <w:r w:rsidR="00E32090" w:rsidRPr="00E3651E">
        <w:rPr>
          <w:rFonts w:ascii="Times New Roman" w:hAnsi="Times New Roman" w:cs="Times New Roman"/>
          <w:color w:val="000000" w:themeColor="text1"/>
        </w:rPr>
        <w:t>IoT.</w:t>
      </w:r>
    </w:p>
    <w:p w14:paraId="237D2C4D" w14:textId="141955A0" w:rsidR="00304ABD" w:rsidRPr="00E3651E" w:rsidRDefault="00304ABD" w:rsidP="00C43AA0">
      <w:pPr>
        <w:spacing w:line="360" w:lineRule="auto"/>
        <w:jc w:val="both"/>
        <w:rPr>
          <w:rFonts w:ascii="Times New Roman" w:hAnsi="Times New Roman" w:cs="Times New Roman"/>
          <w:color w:val="000000" w:themeColor="text1"/>
        </w:rPr>
      </w:pPr>
    </w:p>
    <w:p w14:paraId="2AF691D3" w14:textId="39D3D599" w:rsidR="00304ABD" w:rsidRPr="00E3651E" w:rsidRDefault="00304ABD" w:rsidP="00C43AA0">
      <w:pPr>
        <w:spacing w:line="360" w:lineRule="auto"/>
        <w:jc w:val="both"/>
        <w:rPr>
          <w:rFonts w:ascii="Times New Roman" w:hAnsi="Times New Roman" w:cs="Times New Roman"/>
          <w:color w:val="000000" w:themeColor="text1"/>
        </w:rPr>
      </w:pPr>
      <w:r w:rsidRPr="00E3651E">
        <w:rPr>
          <w:rFonts w:ascii="Times New Roman" w:hAnsi="Times New Roman" w:cs="Times New Roman"/>
          <w:b/>
          <w:bCs/>
          <w:color w:val="000000" w:themeColor="text1"/>
        </w:rPr>
        <w:t xml:space="preserve">Keywords: </w:t>
      </w:r>
      <w:r w:rsidR="00787736" w:rsidRPr="00E3651E">
        <w:rPr>
          <w:rFonts w:ascii="Times New Roman" w:hAnsi="Times New Roman" w:cs="Times New Roman"/>
          <w:color w:val="000000" w:themeColor="text1"/>
        </w:rPr>
        <w:t xml:space="preserve">New-normal </w:t>
      </w:r>
      <w:r w:rsidR="00E1025F" w:rsidRPr="00E3651E">
        <w:rPr>
          <w:rFonts w:ascii="Times New Roman" w:hAnsi="Times New Roman" w:cs="Times New Roman"/>
          <w:color w:val="000000" w:themeColor="text1"/>
        </w:rPr>
        <w:t>M</w:t>
      </w:r>
      <w:r w:rsidR="00787736" w:rsidRPr="00E3651E">
        <w:rPr>
          <w:rFonts w:ascii="Times New Roman" w:hAnsi="Times New Roman" w:cs="Times New Roman"/>
          <w:color w:val="000000" w:themeColor="text1"/>
        </w:rPr>
        <w:t xml:space="preserve">arket </w:t>
      </w:r>
      <w:r w:rsidR="00E1025F" w:rsidRPr="00E3651E">
        <w:rPr>
          <w:rFonts w:ascii="Times New Roman" w:hAnsi="Times New Roman" w:cs="Times New Roman"/>
          <w:color w:val="000000" w:themeColor="text1"/>
        </w:rPr>
        <w:t>U</w:t>
      </w:r>
      <w:r w:rsidR="00F62AC0" w:rsidRPr="00E3651E">
        <w:rPr>
          <w:rFonts w:ascii="Times New Roman" w:hAnsi="Times New Roman" w:cs="Times New Roman"/>
          <w:color w:val="000000" w:themeColor="text1"/>
        </w:rPr>
        <w:t>ncertainties</w:t>
      </w:r>
      <w:r w:rsidR="00787736" w:rsidRPr="00E3651E">
        <w:rPr>
          <w:rFonts w:ascii="Times New Roman" w:hAnsi="Times New Roman" w:cs="Times New Roman"/>
          <w:color w:val="000000" w:themeColor="text1"/>
        </w:rPr>
        <w:t xml:space="preserve">, </w:t>
      </w:r>
      <w:r w:rsidR="00A924F0" w:rsidRPr="00E3651E">
        <w:rPr>
          <w:rFonts w:ascii="Times New Roman" w:hAnsi="Times New Roman" w:cs="Times New Roman"/>
          <w:color w:val="000000" w:themeColor="text1"/>
        </w:rPr>
        <w:t>P</w:t>
      </w:r>
      <w:r w:rsidR="00787736" w:rsidRPr="00E3651E">
        <w:rPr>
          <w:rFonts w:ascii="Times New Roman" w:hAnsi="Times New Roman" w:cs="Times New Roman"/>
          <w:color w:val="000000" w:themeColor="text1"/>
        </w:rPr>
        <w:t xml:space="preserve">harmaceutical </w:t>
      </w:r>
      <w:r w:rsidR="00A924F0" w:rsidRPr="00E3651E">
        <w:rPr>
          <w:rFonts w:ascii="Times New Roman" w:hAnsi="Times New Roman" w:cs="Times New Roman"/>
          <w:color w:val="000000" w:themeColor="text1"/>
        </w:rPr>
        <w:t>M</w:t>
      </w:r>
      <w:r w:rsidR="00787736" w:rsidRPr="00E3651E">
        <w:rPr>
          <w:rFonts w:ascii="Times New Roman" w:hAnsi="Times New Roman" w:cs="Times New Roman"/>
          <w:color w:val="000000" w:themeColor="text1"/>
        </w:rPr>
        <w:t xml:space="preserve">arket </w:t>
      </w:r>
      <w:r w:rsidR="00A924F0" w:rsidRPr="00E3651E">
        <w:rPr>
          <w:rFonts w:ascii="Times New Roman" w:hAnsi="Times New Roman" w:cs="Times New Roman"/>
          <w:color w:val="000000" w:themeColor="text1"/>
        </w:rPr>
        <w:t>E</w:t>
      </w:r>
      <w:r w:rsidR="00787736" w:rsidRPr="00E3651E">
        <w:rPr>
          <w:rFonts w:ascii="Times New Roman" w:hAnsi="Times New Roman" w:cs="Times New Roman"/>
          <w:color w:val="000000" w:themeColor="text1"/>
        </w:rPr>
        <w:t xml:space="preserve">ntry </w:t>
      </w:r>
      <w:r w:rsidR="00A924F0" w:rsidRPr="00E3651E">
        <w:rPr>
          <w:rFonts w:ascii="Times New Roman" w:hAnsi="Times New Roman" w:cs="Times New Roman"/>
          <w:color w:val="000000" w:themeColor="text1"/>
        </w:rPr>
        <w:t>P</w:t>
      </w:r>
      <w:r w:rsidR="00787736" w:rsidRPr="00E3651E">
        <w:rPr>
          <w:rFonts w:ascii="Times New Roman" w:hAnsi="Times New Roman" w:cs="Times New Roman"/>
          <w:color w:val="000000" w:themeColor="text1"/>
        </w:rPr>
        <w:t xml:space="preserve">rocesses, </w:t>
      </w:r>
      <w:r w:rsidR="00F449AA" w:rsidRPr="00E3651E">
        <w:rPr>
          <w:rFonts w:ascii="Times New Roman" w:hAnsi="Times New Roman" w:cs="Times New Roman"/>
          <w:color w:val="000000" w:themeColor="text1"/>
        </w:rPr>
        <w:t xml:space="preserve">COVID-19, </w:t>
      </w:r>
      <w:r w:rsidR="000738EB" w:rsidRPr="00E3651E">
        <w:rPr>
          <w:rFonts w:ascii="Times New Roman" w:hAnsi="Times New Roman" w:cs="Times New Roman"/>
          <w:color w:val="000000" w:themeColor="text1"/>
        </w:rPr>
        <w:t>IoT (Internet of Things)</w:t>
      </w:r>
      <w:r w:rsidR="00224D29" w:rsidRPr="00E3651E">
        <w:rPr>
          <w:rFonts w:ascii="Times New Roman" w:hAnsi="Times New Roman" w:cs="Times New Roman"/>
          <w:color w:val="000000" w:themeColor="text1"/>
        </w:rPr>
        <w:t xml:space="preserve"> </w:t>
      </w:r>
      <w:r w:rsidR="00A924F0" w:rsidRPr="00E3651E">
        <w:rPr>
          <w:rFonts w:ascii="Times New Roman" w:hAnsi="Times New Roman" w:cs="Times New Roman"/>
          <w:color w:val="000000" w:themeColor="text1"/>
        </w:rPr>
        <w:t>P</w:t>
      </w:r>
      <w:r w:rsidR="00224D29" w:rsidRPr="00E3651E">
        <w:rPr>
          <w:rFonts w:ascii="Times New Roman" w:hAnsi="Times New Roman" w:cs="Times New Roman"/>
          <w:color w:val="000000" w:themeColor="text1"/>
        </w:rPr>
        <w:t xml:space="preserve">harmaceutical </w:t>
      </w:r>
      <w:r w:rsidR="00A924F0" w:rsidRPr="00E3651E">
        <w:rPr>
          <w:rFonts w:ascii="Times New Roman" w:hAnsi="Times New Roman" w:cs="Times New Roman"/>
          <w:color w:val="000000" w:themeColor="text1"/>
        </w:rPr>
        <w:t>F</w:t>
      </w:r>
      <w:r w:rsidR="00224D29" w:rsidRPr="00E3651E">
        <w:rPr>
          <w:rFonts w:ascii="Times New Roman" w:hAnsi="Times New Roman" w:cs="Times New Roman"/>
          <w:color w:val="000000" w:themeColor="text1"/>
        </w:rPr>
        <w:t>ramework</w:t>
      </w:r>
      <w:r w:rsidR="00AF516B" w:rsidRPr="00E3651E">
        <w:rPr>
          <w:rFonts w:ascii="Times New Roman" w:hAnsi="Times New Roman" w:cs="Times New Roman"/>
          <w:color w:val="000000" w:themeColor="text1"/>
        </w:rPr>
        <w:t xml:space="preserve">, </w:t>
      </w:r>
      <w:r w:rsidR="00A924F0" w:rsidRPr="00E3651E">
        <w:rPr>
          <w:rFonts w:ascii="Times New Roman" w:hAnsi="Times New Roman" w:cs="Times New Roman"/>
          <w:color w:val="000000" w:themeColor="text1"/>
        </w:rPr>
        <w:t>T</w:t>
      </w:r>
      <w:r w:rsidR="00AF516B" w:rsidRPr="00E3651E">
        <w:rPr>
          <w:rFonts w:ascii="Times New Roman" w:hAnsi="Times New Roman" w:cs="Times New Roman"/>
          <w:color w:val="000000" w:themeColor="text1"/>
        </w:rPr>
        <w:t>ransaction-</w:t>
      </w:r>
      <w:r w:rsidR="00A924F0" w:rsidRPr="00E3651E">
        <w:rPr>
          <w:rFonts w:ascii="Times New Roman" w:hAnsi="Times New Roman" w:cs="Times New Roman"/>
          <w:color w:val="000000" w:themeColor="text1"/>
        </w:rPr>
        <w:t>C</w:t>
      </w:r>
      <w:r w:rsidR="00FB0C79" w:rsidRPr="00E3651E">
        <w:rPr>
          <w:rFonts w:ascii="Times New Roman" w:hAnsi="Times New Roman" w:cs="Times New Roman"/>
          <w:color w:val="000000" w:themeColor="text1"/>
        </w:rPr>
        <w:t>ost</w:t>
      </w:r>
      <w:r w:rsidR="00AF516B" w:rsidRPr="00E3651E">
        <w:rPr>
          <w:rFonts w:ascii="Times New Roman" w:hAnsi="Times New Roman" w:cs="Times New Roman"/>
          <w:color w:val="000000" w:themeColor="text1"/>
        </w:rPr>
        <w:t xml:space="preserve"> </w:t>
      </w:r>
      <w:r w:rsidR="00A924F0" w:rsidRPr="00E3651E">
        <w:rPr>
          <w:rFonts w:ascii="Times New Roman" w:hAnsi="Times New Roman" w:cs="Times New Roman"/>
          <w:color w:val="000000" w:themeColor="text1"/>
        </w:rPr>
        <w:t>A</w:t>
      </w:r>
      <w:r w:rsidR="00AF516B" w:rsidRPr="00E3651E">
        <w:rPr>
          <w:rFonts w:ascii="Times New Roman" w:hAnsi="Times New Roman" w:cs="Times New Roman"/>
          <w:color w:val="000000" w:themeColor="text1"/>
        </w:rPr>
        <w:t xml:space="preserve">nalysis </w:t>
      </w:r>
      <w:r w:rsidR="00A924F0" w:rsidRPr="00E3651E">
        <w:rPr>
          <w:rFonts w:ascii="Times New Roman" w:hAnsi="Times New Roman" w:cs="Times New Roman"/>
          <w:color w:val="000000" w:themeColor="text1"/>
        </w:rPr>
        <w:t>T</w:t>
      </w:r>
      <w:r w:rsidR="00AF516B" w:rsidRPr="00E3651E">
        <w:rPr>
          <w:rFonts w:ascii="Times New Roman" w:hAnsi="Times New Roman" w:cs="Times New Roman"/>
          <w:color w:val="000000" w:themeColor="text1"/>
        </w:rPr>
        <w:t xml:space="preserve">heory, </w:t>
      </w:r>
      <w:r w:rsidR="00917176" w:rsidRPr="00E3651E">
        <w:rPr>
          <w:rFonts w:ascii="Times New Roman" w:hAnsi="Times New Roman" w:cs="Times New Roman"/>
          <w:color w:val="000000" w:themeColor="text1"/>
        </w:rPr>
        <w:t xml:space="preserve">Lack of </w:t>
      </w:r>
      <w:r w:rsidR="00AF4B79" w:rsidRPr="00E3651E">
        <w:rPr>
          <w:rFonts w:ascii="Times New Roman" w:hAnsi="Times New Roman" w:cs="Times New Roman"/>
          <w:color w:val="000000" w:themeColor="text1"/>
        </w:rPr>
        <w:t>Knowledge,</w:t>
      </w:r>
      <w:r w:rsidR="00917176" w:rsidRPr="00E3651E">
        <w:rPr>
          <w:rFonts w:ascii="Times New Roman" w:hAnsi="Times New Roman" w:cs="Times New Roman"/>
          <w:color w:val="000000" w:themeColor="text1"/>
        </w:rPr>
        <w:t xml:space="preserve"> and Information Impact.</w:t>
      </w:r>
    </w:p>
    <w:p w14:paraId="70A9253A" w14:textId="16048F22" w:rsidR="001C4CB3" w:rsidRPr="00E3651E" w:rsidRDefault="001C4CB3" w:rsidP="00520FFA">
      <w:pPr>
        <w:spacing w:line="360" w:lineRule="auto"/>
        <w:rPr>
          <w:rFonts w:ascii="Times New Roman" w:hAnsi="Times New Roman" w:cs="Times New Roman"/>
          <w:color w:val="000000" w:themeColor="text1"/>
        </w:rPr>
      </w:pPr>
    </w:p>
    <w:p w14:paraId="47F3D412" w14:textId="77777777" w:rsidR="001E7154" w:rsidRPr="00E3651E" w:rsidRDefault="001E7154" w:rsidP="00520FFA">
      <w:pPr>
        <w:spacing w:line="360" w:lineRule="auto"/>
        <w:rPr>
          <w:rFonts w:ascii="Times New Roman" w:hAnsi="Times New Roman" w:cs="Times New Roman"/>
          <w:color w:val="000000" w:themeColor="text1"/>
        </w:rPr>
      </w:pPr>
    </w:p>
    <w:p w14:paraId="2DB621AA" w14:textId="6DA3E3BE" w:rsidR="00FB7695" w:rsidRPr="00E3651E" w:rsidRDefault="00FB7695" w:rsidP="001E7154">
      <w:pPr>
        <w:spacing w:line="360" w:lineRule="auto"/>
        <w:jc w:val="both"/>
        <w:rPr>
          <w:rFonts w:ascii="Times New Roman" w:hAnsi="Times New Roman" w:cs="Times New Roman"/>
          <w:b/>
          <w:bCs/>
          <w:color w:val="000000" w:themeColor="text1"/>
        </w:rPr>
      </w:pPr>
      <w:r w:rsidRPr="00E3651E">
        <w:rPr>
          <w:rFonts w:ascii="Times New Roman" w:hAnsi="Times New Roman" w:cs="Times New Roman"/>
          <w:b/>
          <w:bCs/>
          <w:color w:val="000000" w:themeColor="text1"/>
        </w:rPr>
        <w:t>Introduction</w:t>
      </w:r>
    </w:p>
    <w:p w14:paraId="5DF1FA1C" w14:textId="0F774CCA" w:rsidR="00F61E07" w:rsidRPr="00E3651E" w:rsidRDefault="009053F6"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D74989" w:rsidRPr="00E3651E">
        <w:rPr>
          <w:rFonts w:ascii="Times New Roman" w:hAnsi="Times New Roman" w:cs="Times New Roman"/>
          <w:color w:val="000000" w:themeColor="text1"/>
        </w:rPr>
        <w:t>Literature indicates that</w:t>
      </w:r>
      <w:r w:rsidR="003C3DF6" w:rsidRPr="00E3651E">
        <w:rPr>
          <w:rFonts w:ascii="Times New Roman" w:hAnsi="Times New Roman" w:cs="Times New Roman"/>
          <w:color w:val="000000" w:themeColor="text1"/>
        </w:rPr>
        <w:t xml:space="preserve"> </w:t>
      </w:r>
      <w:r w:rsidR="00E71095" w:rsidRPr="00E3651E">
        <w:rPr>
          <w:rFonts w:ascii="Times New Roman" w:hAnsi="Times New Roman" w:cs="Times New Roman"/>
          <w:color w:val="000000" w:themeColor="text1"/>
        </w:rPr>
        <w:t>w</w:t>
      </w:r>
      <w:r w:rsidR="003C3DF6" w:rsidRPr="00E3651E">
        <w:rPr>
          <w:rFonts w:ascii="Times New Roman" w:hAnsi="Times New Roman" w:cs="Times New Roman"/>
          <w:color w:val="000000" w:themeColor="text1"/>
        </w:rPr>
        <w:t xml:space="preserve">hen operating domestically firms face uncertainties related to supply of product (such as quality, </w:t>
      </w:r>
      <w:r w:rsidR="00E30BCC" w:rsidRPr="00E3651E">
        <w:rPr>
          <w:rFonts w:ascii="Times New Roman" w:hAnsi="Times New Roman" w:cs="Times New Roman"/>
          <w:color w:val="000000" w:themeColor="text1"/>
        </w:rPr>
        <w:t>quantity,</w:t>
      </w:r>
      <w:r w:rsidR="003C3DF6" w:rsidRPr="00E3651E">
        <w:rPr>
          <w:rFonts w:ascii="Times New Roman" w:hAnsi="Times New Roman" w:cs="Times New Roman"/>
          <w:color w:val="000000" w:themeColor="text1"/>
        </w:rPr>
        <w:t xml:space="preserve"> and performance of the product) or changes in technology, consumer preference and so on</w:t>
      </w:r>
      <w:r w:rsidR="00013844" w:rsidRPr="00E3651E">
        <w:rPr>
          <w:rFonts w:ascii="Times New Roman" w:hAnsi="Times New Roman" w:cs="Times New Roman"/>
          <w:color w:val="000000" w:themeColor="text1"/>
        </w:rPr>
        <w:t xml:space="preserve"> (Pore, 2018)</w:t>
      </w:r>
      <w:r w:rsidR="003C3DF6" w:rsidRPr="00E3651E">
        <w:rPr>
          <w:rFonts w:ascii="Times New Roman" w:hAnsi="Times New Roman" w:cs="Times New Roman"/>
          <w:color w:val="000000" w:themeColor="text1"/>
        </w:rPr>
        <w:t xml:space="preserve">, whereas in international operations firms face additional uncertainties related to host country environment and the ability to enforce contracts </w:t>
      </w:r>
      <w:r w:rsidR="003A15D1" w:rsidRPr="00E3651E">
        <w:rPr>
          <w:rFonts w:ascii="Times New Roman" w:hAnsi="Times New Roman" w:cs="Times New Roman"/>
          <w:color w:val="000000" w:themeColor="text1"/>
        </w:rPr>
        <w:t>(</w:t>
      </w:r>
      <w:proofErr w:type="spellStart"/>
      <w:r w:rsidR="003A15D1" w:rsidRPr="00E3651E">
        <w:rPr>
          <w:rFonts w:ascii="Times New Roman" w:hAnsi="Times New Roman" w:cs="Times New Roman"/>
          <w:color w:val="000000" w:themeColor="text1"/>
        </w:rPr>
        <w:t>Bylund</w:t>
      </w:r>
      <w:proofErr w:type="spellEnd"/>
      <w:r w:rsidR="003A15D1" w:rsidRPr="00E3651E">
        <w:rPr>
          <w:rFonts w:ascii="Times New Roman" w:hAnsi="Times New Roman" w:cs="Times New Roman"/>
          <w:color w:val="000000" w:themeColor="text1"/>
        </w:rPr>
        <w:t xml:space="preserve">, 2021; Li </w:t>
      </w:r>
      <w:r w:rsidR="003A15D1" w:rsidRPr="00E3651E">
        <w:rPr>
          <w:rFonts w:ascii="Times New Roman" w:hAnsi="Times New Roman" w:cs="Times New Roman"/>
          <w:i/>
          <w:iCs/>
          <w:color w:val="000000" w:themeColor="text1"/>
        </w:rPr>
        <w:t>et al.,</w:t>
      </w:r>
      <w:r w:rsidR="003A15D1" w:rsidRPr="00E3651E">
        <w:rPr>
          <w:rFonts w:ascii="Times New Roman" w:hAnsi="Times New Roman" w:cs="Times New Roman"/>
          <w:color w:val="000000" w:themeColor="text1"/>
        </w:rPr>
        <w:t xml:space="preserve"> 2021; Spiller, 2010; Tan and Zhao, 2019)</w:t>
      </w:r>
      <w:r w:rsidR="003C3DF6" w:rsidRPr="00E3651E">
        <w:rPr>
          <w:rFonts w:ascii="Times New Roman" w:hAnsi="Times New Roman" w:cs="Times New Roman"/>
          <w:color w:val="000000" w:themeColor="text1"/>
        </w:rPr>
        <w:t xml:space="preserve">. Firms are better off selecting non-equity or low-investment mode in countries with high environmental uncertainty (Anderson </w:t>
      </w:r>
      <w:r w:rsidR="00A654C6" w:rsidRPr="00E3651E">
        <w:rPr>
          <w:rFonts w:ascii="Times New Roman" w:hAnsi="Times New Roman" w:cs="Times New Roman"/>
          <w:color w:val="000000" w:themeColor="text1"/>
        </w:rPr>
        <w:t>and</w:t>
      </w:r>
      <w:r w:rsidR="003C3DF6" w:rsidRPr="00E3651E">
        <w:rPr>
          <w:rFonts w:ascii="Times New Roman" w:hAnsi="Times New Roman" w:cs="Times New Roman"/>
          <w:color w:val="000000" w:themeColor="text1"/>
        </w:rPr>
        <w:t xml:space="preserve"> </w:t>
      </w:r>
      <w:proofErr w:type="spellStart"/>
      <w:r w:rsidR="003C3DF6" w:rsidRPr="00E3651E">
        <w:rPr>
          <w:rFonts w:ascii="Times New Roman" w:hAnsi="Times New Roman" w:cs="Times New Roman"/>
          <w:color w:val="000000" w:themeColor="text1"/>
        </w:rPr>
        <w:t>Gatignon</w:t>
      </w:r>
      <w:proofErr w:type="spellEnd"/>
      <w:r w:rsidR="003C3DF6" w:rsidRPr="00E3651E">
        <w:rPr>
          <w:rFonts w:ascii="Times New Roman" w:hAnsi="Times New Roman" w:cs="Times New Roman"/>
          <w:color w:val="000000" w:themeColor="text1"/>
        </w:rPr>
        <w:t>, 1986</w:t>
      </w:r>
      <w:r w:rsidR="003C1F76" w:rsidRPr="00E3651E">
        <w:rPr>
          <w:rFonts w:ascii="Times New Roman" w:hAnsi="Times New Roman" w:cs="Times New Roman"/>
          <w:color w:val="000000" w:themeColor="text1"/>
        </w:rPr>
        <w:t xml:space="preserve">; </w:t>
      </w:r>
      <w:r w:rsidR="00C45784" w:rsidRPr="00E3651E">
        <w:rPr>
          <w:rFonts w:ascii="Times New Roman" w:hAnsi="Times New Roman" w:cs="Times New Roman"/>
          <w:color w:val="000000" w:themeColor="text1"/>
        </w:rPr>
        <w:t>Buckley and Casson, 1998</w:t>
      </w:r>
      <w:r w:rsidR="0093082D" w:rsidRPr="00E3651E">
        <w:rPr>
          <w:rFonts w:ascii="Times New Roman" w:hAnsi="Times New Roman" w:cs="Times New Roman"/>
          <w:color w:val="000000" w:themeColor="text1"/>
        </w:rPr>
        <w:t>,</w:t>
      </w:r>
      <w:r w:rsidR="007034D8" w:rsidRPr="00E3651E">
        <w:rPr>
          <w:rFonts w:ascii="Times New Roman" w:hAnsi="Times New Roman" w:cs="Times New Roman"/>
          <w:color w:val="000000" w:themeColor="text1"/>
        </w:rPr>
        <w:t xml:space="preserve"> 2019</w:t>
      </w:r>
      <w:r w:rsidR="003C3DF6" w:rsidRPr="00E3651E">
        <w:rPr>
          <w:rFonts w:ascii="Times New Roman" w:hAnsi="Times New Roman" w:cs="Times New Roman"/>
          <w:color w:val="000000" w:themeColor="text1"/>
        </w:rPr>
        <w:t>), as this gives them flexibility to</w:t>
      </w:r>
      <w:r w:rsidR="00C6640A" w:rsidRPr="00E3651E">
        <w:rPr>
          <w:rFonts w:ascii="Times New Roman" w:hAnsi="Times New Roman" w:cs="Times New Roman"/>
          <w:color w:val="000000" w:themeColor="text1"/>
        </w:rPr>
        <w:t xml:space="preserve"> </w:t>
      </w:r>
      <w:r w:rsidR="003C3DF6" w:rsidRPr="00E3651E">
        <w:rPr>
          <w:rFonts w:ascii="Times New Roman" w:hAnsi="Times New Roman" w:cs="Times New Roman"/>
          <w:color w:val="000000" w:themeColor="text1"/>
        </w:rPr>
        <w:t>change partners or exit the market, if needed</w:t>
      </w:r>
      <w:r w:rsidR="00C6640A" w:rsidRPr="00E3651E">
        <w:rPr>
          <w:rFonts w:ascii="Times New Roman" w:hAnsi="Times New Roman" w:cs="Times New Roman"/>
          <w:color w:val="000000" w:themeColor="text1"/>
        </w:rPr>
        <w:t xml:space="preserve"> (Pore, 2018)</w:t>
      </w:r>
      <w:r w:rsidR="003C3DF6" w:rsidRPr="00E3651E">
        <w:rPr>
          <w:rFonts w:ascii="Times New Roman" w:hAnsi="Times New Roman" w:cs="Times New Roman"/>
          <w:color w:val="000000" w:themeColor="text1"/>
        </w:rPr>
        <w:t>.</w:t>
      </w:r>
      <w:r w:rsidR="00C6640A" w:rsidRPr="00E3651E">
        <w:rPr>
          <w:rFonts w:ascii="Times New Roman" w:hAnsi="Times New Roman" w:cs="Times New Roman"/>
          <w:color w:val="000000" w:themeColor="text1"/>
        </w:rPr>
        <w:t xml:space="preserve"> </w:t>
      </w:r>
      <w:r w:rsidR="004B5312" w:rsidRPr="00E3651E">
        <w:rPr>
          <w:rFonts w:ascii="Times New Roman" w:hAnsi="Times New Roman" w:cs="Times New Roman"/>
          <w:color w:val="000000" w:themeColor="text1"/>
        </w:rPr>
        <w:t xml:space="preserve">However, </w:t>
      </w:r>
      <w:r w:rsidR="00F35F11" w:rsidRPr="00E3651E">
        <w:rPr>
          <w:rFonts w:ascii="Times New Roman" w:hAnsi="Times New Roman" w:cs="Times New Roman"/>
          <w:color w:val="000000" w:themeColor="text1"/>
        </w:rPr>
        <w:t>certain environmental factors are beyond any organi</w:t>
      </w:r>
      <w:r w:rsidR="005309F7" w:rsidRPr="00E3651E">
        <w:rPr>
          <w:rFonts w:ascii="Times New Roman" w:hAnsi="Times New Roman" w:cs="Times New Roman"/>
          <w:color w:val="000000" w:themeColor="text1"/>
        </w:rPr>
        <w:t>s</w:t>
      </w:r>
      <w:r w:rsidR="00F35F11" w:rsidRPr="00E3651E">
        <w:rPr>
          <w:rFonts w:ascii="Times New Roman" w:hAnsi="Times New Roman" w:cs="Times New Roman"/>
          <w:color w:val="000000" w:themeColor="text1"/>
        </w:rPr>
        <w:t xml:space="preserve">ation’s control retracting them to employ usual </w:t>
      </w:r>
      <w:r w:rsidR="005526DD" w:rsidRPr="00E3651E">
        <w:rPr>
          <w:rFonts w:ascii="Times New Roman" w:hAnsi="Times New Roman" w:cs="Times New Roman"/>
          <w:color w:val="000000" w:themeColor="text1"/>
        </w:rPr>
        <w:t>methods or</w:t>
      </w:r>
      <w:r w:rsidR="00F35F11" w:rsidRPr="00E3651E">
        <w:rPr>
          <w:rFonts w:ascii="Times New Roman" w:hAnsi="Times New Roman" w:cs="Times New Roman"/>
          <w:color w:val="000000" w:themeColor="text1"/>
        </w:rPr>
        <w:t xml:space="preserve"> catching them off-guard such that improvis</w:t>
      </w:r>
      <w:r w:rsidR="005309F7" w:rsidRPr="00E3651E">
        <w:rPr>
          <w:rFonts w:ascii="Times New Roman" w:hAnsi="Times New Roman" w:cs="Times New Roman"/>
          <w:color w:val="000000" w:themeColor="text1"/>
        </w:rPr>
        <w:t>ation</w:t>
      </w:r>
      <w:r w:rsidR="00F35F11" w:rsidRPr="00E3651E">
        <w:rPr>
          <w:rFonts w:ascii="Times New Roman" w:hAnsi="Times New Roman" w:cs="Times New Roman"/>
          <w:color w:val="000000" w:themeColor="text1"/>
        </w:rPr>
        <w:t xml:space="preserve"> is key</w:t>
      </w:r>
      <w:r w:rsidR="00DF38FC" w:rsidRPr="00E3651E">
        <w:rPr>
          <w:rFonts w:ascii="Times New Roman" w:hAnsi="Times New Roman" w:cs="Times New Roman"/>
          <w:color w:val="000000" w:themeColor="text1"/>
        </w:rPr>
        <w:t xml:space="preserve"> (Verbeke and </w:t>
      </w:r>
      <w:proofErr w:type="spellStart"/>
      <w:r w:rsidR="00DF38FC" w:rsidRPr="00E3651E">
        <w:rPr>
          <w:rFonts w:ascii="Times New Roman" w:hAnsi="Times New Roman" w:cs="Times New Roman"/>
          <w:color w:val="000000" w:themeColor="text1"/>
        </w:rPr>
        <w:t>Faribozi</w:t>
      </w:r>
      <w:proofErr w:type="spellEnd"/>
      <w:r w:rsidR="00DF38FC" w:rsidRPr="00E3651E">
        <w:rPr>
          <w:rFonts w:ascii="Times New Roman" w:hAnsi="Times New Roman" w:cs="Times New Roman"/>
          <w:color w:val="000000" w:themeColor="text1"/>
        </w:rPr>
        <w:t>, 2019)</w:t>
      </w:r>
      <w:r w:rsidR="00F35F11" w:rsidRPr="00E3651E">
        <w:rPr>
          <w:rFonts w:ascii="Times New Roman" w:hAnsi="Times New Roman" w:cs="Times New Roman"/>
          <w:color w:val="000000" w:themeColor="text1"/>
        </w:rPr>
        <w:t xml:space="preserve">. One such event is the covid-19 pandemic. </w:t>
      </w:r>
      <w:r w:rsidR="005526DD" w:rsidRPr="00E3651E">
        <w:rPr>
          <w:rFonts w:ascii="Times New Roman" w:hAnsi="Times New Roman" w:cs="Times New Roman"/>
          <w:color w:val="000000" w:themeColor="text1"/>
        </w:rPr>
        <w:t xml:space="preserve">Particularly, </w:t>
      </w:r>
      <w:r w:rsidR="00C10922" w:rsidRPr="00E3651E">
        <w:rPr>
          <w:rFonts w:ascii="Times New Roman" w:hAnsi="Times New Roman" w:cs="Times New Roman"/>
          <w:color w:val="000000" w:themeColor="text1"/>
        </w:rPr>
        <w:t xml:space="preserve">pharmaceuticals whilst being centre stage </w:t>
      </w:r>
      <w:r w:rsidR="00D20568" w:rsidRPr="00E3651E">
        <w:rPr>
          <w:rFonts w:ascii="Times New Roman" w:hAnsi="Times New Roman" w:cs="Times New Roman"/>
          <w:color w:val="000000" w:themeColor="text1"/>
        </w:rPr>
        <w:t>in</w:t>
      </w:r>
      <w:r w:rsidR="00C10922" w:rsidRPr="00E3651E">
        <w:rPr>
          <w:rFonts w:ascii="Times New Roman" w:hAnsi="Times New Roman" w:cs="Times New Roman"/>
          <w:color w:val="000000" w:themeColor="text1"/>
        </w:rPr>
        <w:t xml:space="preserve"> fight</w:t>
      </w:r>
      <w:r w:rsidR="00D20568" w:rsidRPr="00E3651E">
        <w:rPr>
          <w:rFonts w:ascii="Times New Roman" w:hAnsi="Times New Roman" w:cs="Times New Roman"/>
          <w:color w:val="000000" w:themeColor="text1"/>
        </w:rPr>
        <w:t>ing</w:t>
      </w:r>
      <w:r w:rsidR="00C10922" w:rsidRPr="00E3651E">
        <w:rPr>
          <w:rFonts w:ascii="Times New Roman" w:hAnsi="Times New Roman" w:cs="Times New Roman"/>
          <w:color w:val="000000" w:themeColor="text1"/>
        </w:rPr>
        <w:t xml:space="preserve"> the pandemic, </w:t>
      </w:r>
      <w:r w:rsidR="00B007A4" w:rsidRPr="00E3651E">
        <w:rPr>
          <w:rFonts w:ascii="Times New Roman" w:hAnsi="Times New Roman" w:cs="Times New Roman"/>
          <w:color w:val="000000" w:themeColor="text1"/>
        </w:rPr>
        <w:t xml:space="preserve">also have </w:t>
      </w:r>
      <w:r w:rsidR="00C10922" w:rsidRPr="00E3651E">
        <w:rPr>
          <w:rFonts w:ascii="Times New Roman" w:hAnsi="Times New Roman" w:cs="Times New Roman"/>
          <w:color w:val="000000" w:themeColor="text1"/>
        </w:rPr>
        <w:t xml:space="preserve">increased pressures on how to operate, what to factor in, what to provide for, and how </w:t>
      </w:r>
      <w:r w:rsidR="00445D69" w:rsidRPr="00E3651E">
        <w:rPr>
          <w:rFonts w:ascii="Times New Roman" w:hAnsi="Times New Roman" w:cs="Times New Roman"/>
          <w:color w:val="000000" w:themeColor="text1"/>
        </w:rPr>
        <w:t xml:space="preserve">best to </w:t>
      </w:r>
      <w:r w:rsidR="00C10922" w:rsidRPr="00E3651E">
        <w:rPr>
          <w:rFonts w:ascii="Times New Roman" w:hAnsi="Times New Roman" w:cs="Times New Roman"/>
          <w:color w:val="000000" w:themeColor="text1"/>
        </w:rPr>
        <w:t>capture the first advantage whilst ensuring quality control and patient compliance</w:t>
      </w:r>
      <w:r w:rsidR="00445D69" w:rsidRPr="00E3651E">
        <w:rPr>
          <w:rFonts w:ascii="Times New Roman" w:hAnsi="Times New Roman" w:cs="Times New Roman"/>
          <w:color w:val="000000" w:themeColor="text1"/>
        </w:rPr>
        <w:t xml:space="preserve">. </w:t>
      </w:r>
      <w:r w:rsidR="00B21600" w:rsidRPr="00E3651E">
        <w:rPr>
          <w:rFonts w:ascii="Times New Roman" w:hAnsi="Times New Roman" w:cs="Times New Roman"/>
          <w:color w:val="000000" w:themeColor="text1"/>
        </w:rPr>
        <w:t xml:space="preserve">So far, although transaction-cost analysis as a market entry theory has seen </w:t>
      </w:r>
      <w:r w:rsidR="00F61E07" w:rsidRPr="00E3651E">
        <w:rPr>
          <w:rFonts w:ascii="Times New Roman" w:hAnsi="Times New Roman" w:cs="Times New Roman"/>
          <w:color w:val="000000" w:themeColor="text1"/>
        </w:rPr>
        <w:t>coverage</w:t>
      </w:r>
      <w:r w:rsidR="00B21600" w:rsidRPr="00E3651E">
        <w:rPr>
          <w:rFonts w:ascii="Times New Roman" w:hAnsi="Times New Roman" w:cs="Times New Roman"/>
          <w:color w:val="000000" w:themeColor="text1"/>
        </w:rPr>
        <w:t xml:space="preserve"> in literature, it</w:t>
      </w:r>
      <w:r w:rsidR="00F61E07" w:rsidRPr="00E3651E">
        <w:rPr>
          <w:rFonts w:ascii="Times New Roman" w:hAnsi="Times New Roman" w:cs="Times New Roman"/>
          <w:color w:val="000000" w:themeColor="text1"/>
        </w:rPr>
        <w:t xml:space="preserve"> has not been adequately covered within </w:t>
      </w:r>
      <w:r w:rsidR="00523824" w:rsidRPr="00E3651E">
        <w:rPr>
          <w:rFonts w:ascii="Times New Roman" w:hAnsi="Times New Roman" w:cs="Times New Roman"/>
          <w:color w:val="000000" w:themeColor="text1"/>
        </w:rPr>
        <w:t>the</w:t>
      </w:r>
      <w:r w:rsidR="00F61E07" w:rsidRPr="00E3651E">
        <w:rPr>
          <w:rFonts w:ascii="Times New Roman" w:hAnsi="Times New Roman" w:cs="Times New Roman"/>
          <w:color w:val="000000" w:themeColor="text1"/>
        </w:rPr>
        <w:t xml:space="preserve"> pharmaceutical industry. There is a dearth of studies factoring in transaction cost analysis </w:t>
      </w:r>
      <w:r w:rsidR="005B72F9" w:rsidRPr="00E3651E">
        <w:rPr>
          <w:rFonts w:ascii="Times New Roman" w:hAnsi="Times New Roman" w:cs="Times New Roman"/>
          <w:color w:val="000000" w:themeColor="text1"/>
        </w:rPr>
        <w:t xml:space="preserve">(TCA) </w:t>
      </w:r>
      <w:r w:rsidR="00F61E07" w:rsidRPr="00E3651E">
        <w:rPr>
          <w:rFonts w:ascii="Times New Roman" w:hAnsi="Times New Roman" w:cs="Times New Roman"/>
          <w:color w:val="000000" w:themeColor="text1"/>
        </w:rPr>
        <w:t xml:space="preserve">within the pharmaceutical </w:t>
      </w:r>
      <w:r w:rsidR="00AF44FC" w:rsidRPr="00E3651E">
        <w:rPr>
          <w:rFonts w:ascii="Times New Roman" w:hAnsi="Times New Roman" w:cs="Times New Roman"/>
          <w:color w:val="000000" w:themeColor="text1"/>
        </w:rPr>
        <w:t>industry (</w:t>
      </w:r>
      <w:proofErr w:type="spellStart"/>
      <w:r w:rsidR="00934FD1" w:rsidRPr="00E3651E">
        <w:rPr>
          <w:rFonts w:ascii="Times New Roman" w:hAnsi="Times New Roman" w:cs="Times New Roman"/>
          <w:color w:val="000000" w:themeColor="text1"/>
        </w:rPr>
        <w:t>Araja</w:t>
      </w:r>
      <w:proofErr w:type="spellEnd"/>
      <w:r w:rsidR="00934FD1" w:rsidRPr="00E3651E">
        <w:rPr>
          <w:rFonts w:ascii="Times New Roman" w:hAnsi="Times New Roman" w:cs="Times New Roman"/>
          <w:color w:val="000000" w:themeColor="text1"/>
        </w:rPr>
        <w:t xml:space="preserve"> and </w:t>
      </w:r>
      <w:proofErr w:type="spellStart"/>
      <w:r w:rsidR="00934FD1" w:rsidRPr="00E3651E">
        <w:rPr>
          <w:rFonts w:ascii="Times New Roman" w:hAnsi="Times New Roman" w:cs="Times New Roman"/>
          <w:color w:val="000000" w:themeColor="text1"/>
        </w:rPr>
        <w:t>Sumilo</w:t>
      </w:r>
      <w:proofErr w:type="spellEnd"/>
      <w:r w:rsidR="00934FD1" w:rsidRPr="00E3651E">
        <w:rPr>
          <w:rFonts w:ascii="Times New Roman" w:hAnsi="Times New Roman" w:cs="Times New Roman"/>
          <w:color w:val="000000" w:themeColor="text1"/>
        </w:rPr>
        <w:t xml:space="preserve">, 2020; </w:t>
      </w:r>
      <w:proofErr w:type="spellStart"/>
      <w:r w:rsidR="00934FD1" w:rsidRPr="00E3651E">
        <w:rPr>
          <w:rFonts w:ascii="Times New Roman" w:hAnsi="Times New Roman" w:cs="Times New Roman"/>
          <w:color w:val="000000" w:themeColor="text1"/>
        </w:rPr>
        <w:t>Experfy</w:t>
      </w:r>
      <w:proofErr w:type="spellEnd"/>
      <w:r w:rsidR="00934FD1" w:rsidRPr="00E3651E">
        <w:rPr>
          <w:rFonts w:ascii="Times New Roman" w:hAnsi="Times New Roman" w:cs="Times New Roman"/>
          <w:color w:val="000000" w:themeColor="text1"/>
        </w:rPr>
        <w:t xml:space="preserve">, 2021; </w:t>
      </w:r>
      <w:proofErr w:type="spellStart"/>
      <w:r w:rsidR="00934FD1" w:rsidRPr="00E3651E">
        <w:rPr>
          <w:rFonts w:ascii="Times New Roman" w:hAnsi="Times New Roman" w:cs="Times New Roman"/>
          <w:color w:val="000000" w:themeColor="text1"/>
        </w:rPr>
        <w:t>Javalgi</w:t>
      </w:r>
      <w:proofErr w:type="spellEnd"/>
      <w:r w:rsidR="00934FD1" w:rsidRPr="00E3651E">
        <w:rPr>
          <w:rFonts w:ascii="Times New Roman" w:hAnsi="Times New Roman" w:cs="Times New Roman"/>
          <w:color w:val="000000" w:themeColor="text1"/>
        </w:rPr>
        <w:t xml:space="preserve"> and Wright, 2003; </w:t>
      </w:r>
      <w:r w:rsidR="008B65EC" w:rsidRPr="00E3651E">
        <w:rPr>
          <w:rFonts w:ascii="Times New Roman" w:hAnsi="Times New Roman" w:cs="Times New Roman"/>
          <w:color w:val="000000" w:themeColor="text1"/>
        </w:rPr>
        <w:t>Zhao</w:t>
      </w:r>
      <w:r w:rsidR="00F10EDE" w:rsidRPr="00E3651E">
        <w:rPr>
          <w:rFonts w:ascii="Times New Roman" w:hAnsi="Times New Roman" w:cs="Times New Roman"/>
          <w:color w:val="000000" w:themeColor="text1"/>
        </w:rPr>
        <w:t xml:space="preserve"> </w:t>
      </w:r>
      <w:r w:rsidR="00F10EDE" w:rsidRPr="00E3651E">
        <w:rPr>
          <w:rFonts w:ascii="Times New Roman" w:hAnsi="Times New Roman" w:cs="Times New Roman"/>
          <w:i/>
          <w:iCs/>
          <w:color w:val="000000" w:themeColor="text1"/>
        </w:rPr>
        <w:t>et al.,</w:t>
      </w:r>
      <w:r w:rsidR="00F10EDE" w:rsidRPr="00E3651E">
        <w:rPr>
          <w:rFonts w:ascii="Times New Roman" w:hAnsi="Times New Roman" w:cs="Times New Roman"/>
          <w:color w:val="000000" w:themeColor="text1"/>
        </w:rPr>
        <w:t xml:space="preserve"> </w:t>
      </w:r>
      <w:r w:rsidR="00526249" w:rsidRPr="00E3651E">
        <w:rPr>
          <w:rFonts w:ascii="Times New Roman" w:hAnsi="Times New Roman" w:cs="Times New Roman"/>
          <w:color w:val="000000" w:themeColor="text1"/>
        </w:rPr>
        <w:t xml:space="preserve">2020; </w:t>
      </w:r>
      <w:r w:rsidR="00934FD1" w:rsidRPr="00E3651E">
        <w:rPr>
          <w:rFonts w:ascii="Times New Roman" w:hAnsi="Times New Roman" w:cs="Times New Roman"/>
          <w:color w:val="000000" w:themeColor="text1"/>
        </w:rPr>
        <w:t>Smarta, 2008</w:t>
      </w:r>
      <w:r w:rsidR="00E30B53" w:rsidRPr="00E3651E">
        <w:rPr>
          <w:rFonts w:ascii="Times New Roman" w:hAnsi="Times New Roman" w:cs="Times New Roman"/>
          <w:color w:val="000000" w:themeColor="text1"/>
        </w:rPr>
        <w:t>)</w:t>
      </w:r>
      <w:r w:rsidR="007467E5" w:rsidRPr="00E3651E">
        <w:rPr>
          <w:rFonts w:ascii="Times New Roman" w:hAnsi="Times New Roman" w:cs="Times New Roman"/>
          <w:color w:val="000000" w:themeColor="text1"/>
        </w:rPr>
        <w:t>.</w:t>
      </w:r>
    </w:p>
    <w:p w14:paraId="1DD6D6D7" w14:textId="465DADB9" w:rsidR="007C3521" w:rsidRPr="00E3651E" w:rsidRDefault="00F61E07"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Moreover, </w:t>
      </w:r>
      <w:r w:rsidR="009F2199" w:rsidRPr="00E3651E">
        <w:rPr>
          <w:rFonts w:ascii="Times New Roman" w:hAnsi="Times New Roman" w:cs="Times New Roman"/>
          <w:color w:val="000000" w:themeColor="text1"/>
        </w:rPr>
        <w:t xml:space="preserve">the uncertainty facet of </w:t>
      </w:r>
      <w:r w:rsidR="00955871" w:rsidRPr="00E3651E">
        <w:rPr>
          <w:rFonts w:ascii="Times New Roman" w:hAnsi="Times New Roman" w:cs="Times New Roman"/>
          <w:color w:val="000000" w:themeColor="text1"/>
        </w:rPr>
        <w:t>transaction-cost analysis</w:t>
      </w:r>
      <w:r w:rsidR="001E1815" w:rsidRPr="00E3651E">
        <w:rPr>
          <w:rFonts w:ascii="Times New Roman" w:hAnsi="Times New Roman" w:cs="Times New Roman"/>
          <w:color w:val="000000" w:themeColor="text1"/>
        </w:rPr>
        <w:t xml:space="preserve"> </w:t>
      </w:r>
      <w:r w:rsidR="00955871" w:rsidRPr="00E3651E">
        <w:rPr>
          <w:rFonts w:ascii="Times New Roman" w:hAnsi="Times New Roman" w:cs="Times New Roman"/>
          <w:color w:val="000000" w:themeColor="text1"/>
        </w:rPr>
        <w:t xml:space="preserve">theory has also not been adequately covered from a pandemic and new-normal </w:t>
      </w:r>
      <w:r w:rsidR="001A371A" w:rsidRPr="00E3651E">
        <w:rPr>
          <w:rFonts w:ascii="Times New Roman" w:hAnsi="Times New Roman" w:cs="Times New Roman"/>
          <w:color w:val="000000" w:themeColor="text1"/>
        </w:rPr>
        <w:t>factors’</w:t>
      </w:r>
      <w:r w:rsidR="00955871" w:rsidRPr="00E3651E">
        <w:rPr>
          <w:rFonts w:ascii="Times New Roman" w:hAnsi="Times New Roman" w:cs="Times New Roman"/>
          <w:color w:val="000000" w:themeColor="text1"/>
        </w:rPr>
        <w:t xml:space="preserve"> perspective, given the changing times. </w:t>
      </w:r>
      <w:r w:rsidR="007048A3" w:rsidRPr="00E3651E">
        <w:rPr>
          <w:rFonts w:ascii="Times New Roman" w:hAnsi="Times New Roman" w:cs="Times New Roman"/>
          <w:color w:val="000000" w:themeColor="text1"/>
        </w:rPr>
        <w:t xml:space="preserve">Specifically, the facet of lack of knowledge and lack of information impact to inform market entry mode </w:t>
      </w:r>
      <w:r w:rsidR="00140862" w:rsidRPr="00E3651E">
        <w:rPr>
          <w:rFonts w:ascii="Times New Roman" w:hAnsi="Times New Roman" w:cs="Times New Roman"/>
          <w:color w:val="000000" w:themeColor="text1"/>
        </w:rPr>
        <w:t xml:space="preserve">– approach, </w:t>
      </w:r>
      <w:r w:rsidR="007048A3" w:rsidRPr="00E3651E">
        <w:rPr>
          <w:rFonts w:ascii="Times New Roman" w:hAnsi="Times New Roman" w:cs="Times New Roman"/>
          <w:color w:val="000000" w:themeColor="text1"/>
        </w:rPr>
        <w:t xml:space="preserve">requirements, firm </w:t>
      </w:r>
      <w:r w:rsidR="00C8735A" w:rsidRPr="00E3651E">
        <w:rPr>
          <w:rFonts w:ascii="Times New Roman" w:hAnsi="Times New Roman" w:cs="Times New Roman"/>
          <w:color w:val="000000" w:themeColor="text1"/>
        </w:rPr>
        <w:t>types,</w:t>
      </w:r>
      <w:r w:rsidR="007048A3" w:rsidRPr="00E3651E">
        <w:rPr>
          <w:rFonts w:ascii="Times New Roman" w:hAnsi="Times New Roman" w:cs="Times New Roman"/>
          <w:color w:val="000000" w:themeColor="text1"/>
        </w:rPr>
        <w:t xml:space="preserve"> and </w:t>
      </w:r>
      <w:r w:rsidR="00140862" w:rsidRPr="00E3651E">
        <w:rPr>
          <w:rFonts w:ascii="Times New Roman" w:hAnsi="Times New Roman" w:cs="Times New Roman"/>
          <w:color w:val="000000" w:themeColor="text1"/>
        </w:rPr>
        <w:t>final success orientation</w:t>
      </w:r>
      <w:r w:rsidR="004C37D3" w:rsidRPr="00E3651E">
        <w:rPr>
          <w:rFonts w:ascii="Times New Roman" w:hAnsi="Times New Roman" w:cs="Times New Roman"/>
          <w:color w:val="000000" w:themeColor="text1"/>
        </w:rPr>
        <w:t xml:space="preserve"> which will be the focus of this paper</w:t>
      </w:r>
      <w:r w:rsidR="00140862" w:rsidRPr="00E3651E">
        <w:rPr>
          <w:rFonts w:ascii="Times New Roman" w:hAnsi="Times New Roman" w:cs="Times New Roman"/>
          <w:color w:val="000000" w:themeColor="text1"/>
        </w:rPr>
        <w:t xml:space="preserve">. </w:t>
      </w:r>
      <w:r w:rsidR="009D3A93" w:rsidRPr="00E3651E">
        <w:rPr>
          <w:rFonts w:ascii="Times New Roman" w:hAnsi="Times New Roman" w:cs="Times New Roman"/>
          <w:color w:val="000000" w:themeColor="text1"/>
        </w:rPr>
        <w:t>According to Madhok (1996), TCA is a static approach and does not</w:t>
      </w:r>
      <w:r w:rsidR="00AB0739" w:rsidRPr="00E3651E">
        <w:rPr>
          <w:rFonts w:ascii="Times New Roman" w:hAnsi="Times New Roman" w:cs="Times New Roman"/>
          <w:color w:val="000000" w:themeColor="text1"/>
        </w:rPr>
        <w:t xml:space="preserve"> </w:t>
      </w:r>
      <w:r w:rsidR="009D3A93" w:rsidRPr="00E3651E">
        <w:rPr>
          <w:rFonts w:ascii="Times New Roman" w:hAnsi="Times New Roman" w:cs="Times New Roman"/>
          <w:color w:val="000000" w:themeColor="text1"/>
        </w:rPr>
        <w:t>consider issues pertinent to firm capabilities. According to Porter (1980), entry mode decision must go</w:t>
      </w:r>
      <w:r w:rsidR="00AB0739" w:rsidRPr="00E3651E">
        <w:rPr>
          <w:rFonts w:ascii="Times New Roman" w:hAnsi="Times New Roman" w:cs="Times New Roman"/>
          <w:color w:val="000000" w:themeColor="text1"/>
        </w:rPr>
        <w:t xml:space="preserve"> </w:t>
      </w:r>
      <w:r w:rsidR="009D3A93" w:rsidRPr="00E3651E">
        <w:rPr>
          <w:rFonts w:ascii="Times New Roman" w:hAnsi="Times New Roman" w:cs="Times New Roman"/>
          <w:color w:val="000000" w:themeColor="text1"/>
        </w:rPr>
        <w:t>beyond the analysis of costs and investment requirements and must consider the broader strategic issues</w:t>
      </w:r>
      <w:r w:rsidR="00AB0739" w:rsidRPr="00E3651E">
        <w:rPr>
          <w:rFonts w:ascii="Times New Roman" w:hAnsi="Times New Roman" w:cs="Times New Roman"/>
          <w:color w:val="000000" w:themeColor="text1"/>
        </w:rPr>
        <w:t xml:space="preserve"> </w:t>
      </w:r>
      <w:r w:rsidR="009D3A93" w:rsidRPr="00E3651E">
        <w:rPr>
          <w:rFonts w:ascii="Times New Roman" w:hAnsi="Times New Roman" w:cs="Times New Roman"/>
          <w:color w:val="000000" w:themeColor="text1"/>
        </w:rPr>
        <w:t>of integration versus use of market transactions</w:t>
      </w:r>
      <w:r w:rsidR="00544909" w:rsidRPr="00E3651E">
        <w:rPr>
          <w:rFonts w:ascii="Times New Roman" w:hAnsi="Times New Roman" w:cs="Times New Roman"/>
          <w:color w:val="000000" w:themeColor="text1"/>
        </w:rPr>
        <w:t xml:space="preserve"> (</w:t>
      </w:r>
      <w:proofErr w:type="spellStart"/>
      <w:r w:rsidR="00544909" w:rsidRPr="00E3651E">
        <w:rPr>
          <w:rFonts w:ascii="Times New Roman" w:hAnsi="Times New Roman" w:cs="Times New Roman"/>
          <w:color w:val="000000" w:themeColor="text1"/>
        </w:rPr>
        <w:t>Hennart</w:t>
      </w:r>
      <w:proofErr w:type="spellEnd"/>
      <w:r w:rsidR="00544909" w:rsidRPr="00E3651E">
        <w:rPr>
          <w:rFonts w:ascii="Times New Roman" w:hAnsi="Times New Roman" w:cs="Times New Roman"/>
          <w:color w:val="000000" w:themeColor="text1"/>
        </w:rPr>
        <w:t>, 2019)</w:t>
      </w:r>
      <w:r w:rsidR="009D3A93" w:rsidRPr="00E3651E">
        <w:rPr>
          <w:rFonts w:ascii="Times New Roman" w:hAnsi="Times New Roman" w:cs="Times New Roman"/>
          <w:color w:val="000000" w:themeColor="text1"/>
        </w:rPr>
        <w:t>.</w:t>
      </w:r>
      <w:r w:rsidR="00374F09" w:rsidRPr="00E3651E">
        <w:rPr>
          <w:rFonts w:ascii="Times New Roman" w:hAnsi="Times New Roman" w:cs="Times New Roman"/>
          <w:color w:val="000000" w:themeColor="text1"/>
        </w:rPr>
        <w:t xml:space="preserve"> </w:t>
      </w:r>
      <w:r w:rsidR="00E46437" w:rsidRPr="00E3651E">
        <w:rPr>
          <w:rFonts w:ascii="Times New Roman" w:hAnsi="Times New Roman" w:cs="Times New Roman"/>
          <w:color w:val="000000" w:themeColor="text1"/>
        </w:rPr>
        <w:t>Contemporary literature also suggests that the</w:t>
      </w:r>
      <w:r w:rsidR="00842922" w:rsidRPr="00E3651E">
        <w:rPr>
          <w:rFonts w:ascii="Times New Roman" w:hAnsi="Times New Roman" w:cs="Times New Roman"/>
          <w:color w:val="000000" w:themeColor="text1"/>
        </w:rPr>
        <w:t>re is a dearth of the</w:t>
      </w:r>
      <w:r w:rsidR="00374F09" w:rsidRPr="00E3651E">
        <w:rPr>
          <w:rFonts w:ascii="Times New Roman" w:hAnsi="Times New Roman" w:cs="Times New Roman"/>
          <w:color w:val="000000" w:themeColor="text1"/>
        </w:rPr>
        <w:t xml:space="preserve"> dynamism of changing factors in the theory</w:t>
      </w:r>
      <w:r w:rsidR="00E759DA" w:rsidRPr="00E3651E">
        <w:rPr>
          <w:rFonts w:ascii="Times New Roman" w:hAnsi="Times New Roman" w:cs="Times New Roman"/>
          <w:color w:val="000000" w:themeColor="text1"/>
        </w:rPr>
        <w:t xml:space="preserve"> and most importantly the uncertainties’ implications to market-entry decision-making</w:t>
      </w:r>
      <w:r w:rsidR="001F2CD5" w:rsidRPr="00E3651E">
        <w:rPr>
          <w:rFonts w:ascii="Times New Roman" w:hAnsi="Times New Roman" w:cs="Times New Roman"/>
          <w:color w:val="000000" w:themeColor="text1"/>
        </w:rPr>
        <w:t xml:space="preserve"> (</w:t>
      </w:r>
      <w:r w:rsidR="00C2035E" w:rsidRPr="00E3651E">
        <w:rPr>
          <w:rFonts w:ascii="Times New Roman" w:hAnsi="Times New Roman" w:cs="Times New Roman"/>
          <w:color w:val="000000" w:themeColor="text1"/>
        </w:rPr>
        <w:t xml:space="preserve">Buckley and Casson, 2019; </w:t>
      </w:r>
      <w:proofErr w:type="spellStart"/>
      <w:r w:rsidR="004D2B72" w:rsidRPr="00E3651E">
        <w:rPr>
          <w:rFonts w:ascii="Times New Roman" w:hAnsi="Times New Roman" w:cs="Times New Roman"/>
          <w:color w:val="000000" w:themeColor="text1"/>
        </w:rPr>
        <w:t>Cuypers</w:t>
      </w:r>
      <w:proofErr w:type="spellEnd"/>
      <w:r w:rsidR="00D6579A" w:rsidRPr="00E3651E">
        <w:rPr>
          <w:rFonts w:ascii="Times New Roman" w:hAnsi="Times New Roman" w:cs="Times New Roman"/>
          <w:color w:val="000000" w:themeColor="text1"/>
        </w:rPr>
        <w:t xml:space="preserve"> </w:t>
      </w:r>
      <w:r w:rsidR="00D6579A" w:rsidRPr="00E3651E">
        <w:rPr>
          <w:rFonts w:ascii="Times New Roman" w:hAnsi="Times New Roman" w:cs="Times New Roman"/>
          <w:i/>
          <w:iCs/>
          <w:color w:val="000000" w:themeColor="text1"/>
        </w:rPr>
        <w:t>et al.</w:t>
      </w:r>
      <w:r w:rsidR="004D2B72" w:rsidRPr="00E3651E">
        <w:rPr>
          <w:rFonts w:ascii="Times New Roman" w:hAnsi="Times New Roman" w:cs="Times New Roman"/>
          <w:i/>
          <w:iCs/>
          <w:color w:val="000000" w:themeColor="text1"/>
        </w:rPr>
        <w:t>,</w:t>
      </w:r>
      <w:r w:rsidR="004D2B72" w:rsidRPr="00E3651E">
        <w:rPr>
          <w:rFonts w:ascii="Times New Roman" w:hAnsi="Times New Roman" w:cs="Times New Roman"/>
          <w:color w:val="000000" w:themeColor="text1"/>
        </w:rPr>
        <w:t xml:space="preserve"> 2021; </w:t>
      </w:r>
      <w:r w:rsidR="00E10D2A" w:rsidRPr="00E3651E">
        <w:rPr>
          <w:rFonts w:ascii="Times New Roman" w:hAnsi="Times New Roman" w:cs="Times New Roman"/>
          <w:color w:val="000000" w:themeColor="text1"/>
        </w:rPr>
        <w:t xml:space="preserve">Li and Fang, 2022; </w:t>
      </w:r>
      <w:r w:rsidR="005303B6" w:rsidRPr="00E3651E">
        <w:rPr>
          <w:rFonts w:ascii="Times New Roman" w:hAnsi="Times New Roman" w:cs="Times New Roman"/>
          <w:color w:val="000000" w:themeColor="text1"/>
        </w:rPr>
        <w:t xml:space="preserve">Hara, 2020; </w:t>
      </w:r>
      <w:proofErr w:type="spellStart"/>
      <w:r w:rsidR="00292AF0" w:rsidRPr="00E3651E">
        <w:rPr>
          <w:rFonts w:ascii="Times New Roman" w:hAnsi="Times New Roman" w:cs="Times New Roman"/>
          <w:color w:val="000000" w:themeColor="text1"/>
        </w:rPr>
        <w:t>Tzempelikos</w:t>
      </w:r>
      <w:proofErr w:type="spellEnd"/>
      <w:r w:rsidR="00292AF0" w:rsidRPr="00E3651E">
        <w:rPr>
          <w:rFonts w:ascii="Times New Roman" w:hAnsi="Times New Roman" w:cs="Times New Roman"/>
          <w:color w:val="000000" w:themeColor="text1"/>
        </w:rPr>
        <w:t xml:space="preserve"> and </w:t>
      </w:r>
      <w:proofErr w:type="spellStart"/>
      <w:r w:rsidR="00292AF0" w:rsidRPr="00E3651E">
        <w:rPr>
          <w:rFonts w:ascii="Times New Roman" w:hAnsi="Times New Roman" w:cs="Times New Roman"/>
          <w:color w:val="000000" w:themeColor="text1"/>
        </w:rPr>
        <w:t>Kooli</w:t>
      </w:r>
      <w:proofErr w:type="spellEnd"/>
      <w:r w:rsidR="00292AF0" w:rsidRPr="00E3651E">
        <w:rPr>
          <w:rFonts w:ascii="Times New Roman" w:hAnsi="Times New Roman" w:cs="Times New Roman"/>
          <w:color w:val="000000" w:themeColor="text1"/>
        </w:rPr>
        <w:t xml:space="preserve">, 2018; </w:t>
      </w:r>
      <w:r w:rsidR="00303B30" w:rsidRPr="00E3651E">
        <w:rPr>
          <w:rFonts w:ascii="Times New Roman" w:hAnsi="Times New Roman" w:cs="Times New Roman"/>
          <w:color w:val="000000" w:themeColor="text1"/>
        </w:rPr>
        <w:t xml:space="preserve">You </w:t>
      </w:r>
      <w:r w:rsidR="00303B30" w:rsidRPr="00E3651E">
        <w:rPr>
          <w:rFonts w:ascii="Times New Roman" w:hAnsi="Times New Roman" w:cs="Times New Roman"/>
          <w:i/>
          <w:iCs/>
          <w:color w:val="000000" w:themeColor="text1"/>
        </w:rPr>
        <w:t>et al.,</w:t>
      </w:r>
      <w:r w:rsidR="00303B30" w:rsidRPr="00E3651E">
        <w:rPr>
          <w:rFonts w:ascii="Times New Roman" w:hAnsi="Times New Roman" w:cs="Times New Roman"/>
          <w:color w:val="000000" w:themeColor="text1"/>
        </w:rPr>
        <w:t xml:space="preserve"> 2021</w:t>
      </w:r>
      <w:r w:rsidR="001F2CD5" w:rsidRPr="00E3651E">
        <w:rPr>
          <w:rFonts w:ascii="Times New Roman" w:hAnsi="Times New Roman" w:cs="Times New Roman"/>
          <w:color w:val="000000" w:themeColor="text1"/>
        </w:rPr>
        <w:t>)</w:t>
      </w:r>
      <w:r w:rsidR="00374F09" w:rsidRPr="00E3651E">
        <w:rPr>
          <w:rFonts w:ascii="Times New Roman" w:hAnsi="Times New Roman" w:cs="Times New Roman"/>
          <w:color w:val="000000" w:themeColor="text1"/>
        </w:rPr>
        <w:t>.</w:t>
      </w:r>
      <w:r w:rsidR="008E0C3F" w:rsidRPr="00E3651E">
        <w:rPr>
          <w:rFonts w:ascii="Times New Roman" w:hAnsi="Times New Roman" w:cs="Times New Roman"/>
          <w:color w:val="000000" w:themeColor="text1"/>
        </w:rPr>
        <w:t xml:space="preserve"> </w:t>
      </w:r>
      <w:r w:rsidR="00940F67" w:rsidRPr="00E3651E">
        <w:rPr>
          <w:rFonts w:ascii="Times New Roman" w:hAnsi="Times New Roman" w:cs="Times New Roman"/>
          <w:color w:val="000000" w:themeColor="text1"/>
        </w:rPr>
        <w:t>According to TCA, external factors drive</w:t>
      </w:r>
      <w:r w:rsidR="00501C9F" w:rsidRPr="00E3651E">
        <w:rPr>
          <w:rFonts w:ascii="Times New Roman" w:hAnsi="Times New Roman" w:cs="Times New Roman"/>
          <w:color w:val="000000" w:themeColor="text1"/>
        </w:rPr>
        <w:t xml:space="preserve"> a</w:t>
      </w:r>
      <w:r w:rsidR="00940F67" w:rsidRPr="00E3651E">
        <w:rPr>
          <w:rFonts w:ascii="Times New Roman" w:hAnsi="Times New Roman" w:cs="Times New Roman"/>
          <w:color w:val="000000" w:themeColor="text1"/>
        </w:rPr>
        <w:t xml:space="preserve"> firm’s structure</w:t>
      </w:r>
      <w:r w:rsidR="00501C9F" w:rsidRPr="00E3651E">
        <w:rPr>
          <w:rFonts w:ascii="Times New Roman" w:hAnsi="Times New Roman" w:cs="Times New Roman"/>
          <w:color w:val="000000" w:themeColor="text1"/>
        </w:rPr>
        <w:t>;</w:t>
      </w:r>
      <w:r w:rsidR="008E0C3F" w:rsidRPr="00E3651E">
        <w:rPr>
          <w:rFonts w:ascii="Times New Roman" w:hAnsi="Times New Roman" w:cs="Times New Roman"/>
          <w:color w:val="000000" w:themeColor="text1"/>
        </w:rPr>
        <w:t xml:space="preserve"> </w:t>
      </w:r>
      <w:r w:rsidR="00940F67" w:rsidRPr="00E3651E">
        <w:rPr>
          <w:rFonts w:ascii="Times New Roman" w:hAnsi="Times New Roman" w:cs="Times New Roman"/>
          <w:color w:val="000000" w:themeColor="text1"/>
        </w:rPr>
        <w:t xml:space="preserve">Murray and </w:t>
      </w:r>
      <w:proofErr w:type="spellStart"/>
      <w:r w:rsidR="00940F67" w:rsidRPr="00E3651E">
        <w:rPr>
          <w:rFonts w:ascii="Times New Roman" w:hAnsi="Times New Roman" w:cs="Times New Roman"/>
          <w:color w:val="000000" w:themeColor="text1"/>
        </w:rPr>
        <w:t>Kotabe</w:t>
      </w:r>
      <w:proofErr w:type="spellEnd"/>
      <w:r w:rsidR="00940F67" w:rsidRPr="00E3651E">
        <w:rPr>
          <w:rFonts w:ascii="Times New Roman" w:hAnsi="Times New Roman" w:cs="Times New Roman"/>
          <w:color w:val="000000" w:themeColor="text1"/>
        </w:rPr>
        <w:t xml:space="preserve"> (1999) argue that external environment would influence </w:t>
      </w:r>
      <w:r w:rsidR="00940F67" w:rsidRPr="00E3651E">
        <w:rPr>
          <w:rFonts w:ascii="Times New Roman" w:hAnsi="Times New Roman" w:cs="Times New Roman"/>
          <w:color w:val="000000" w:themeColor="text1"/>
        </w:rPr>
        <w:lastRenderedPageBreak/>
        <w:t>the mode of sourcing of</w:t>
      </w:r>
      <w:r w:rsidR="008E0C3F" w:rsidRPr="00E3651E">
        <w:rPr>
          <w:rFonts w:ascii="Times New Roman" w:hAnsi="Times New Roman" w:cs="Times New Roman"/>
          <w:color w:val="000000" w:themeColor="text1"/>
        </w:rPr>
        <w:t xml:space="preserve"> </w:t>
      </w:r>
      <w:r w:rsidR="00940F67" w:rsidRPr="00E3651E">
        <w:rPr>
          <w:rFonts w:ascii="Times New Roman" w:hAnsi="Times New Roman" w:cs="Times New Roman"/>
          <w:color w:val="000000" w:themeColor="text1"/>
        </w:rPr>
        <w:t>services</w:t>
      </w:r>
      <w:r w:rsidR="00AF71C4" w:rsidRPr="00E3651E">
        <w:rPr>
          <w:rFonts w:ascii="Times New Roman" w:hAnsi="Times New Roman" w:cs="Times New Roman"/>
          <w:color w:val="000000" w:themeColor="text1"/>
        </w:rPr>
        <w:t>/collaboration</w:t>
      </w:r>
      <w:r w:rsidR="00940F67" w:rsidRPr="00E3651E">
        <w:rPr>
          <w:rFonts w:ascii="Times New Roman" w:hAnsi="Times New Roman" w:cs="Times New Roman"/>
          <w:color w:val="000000" w:themeColor="text1"/>
        </w:rPr>
        <w:t>.</w:t>
      </w:r>
      <w:r w:rsidR="00105EF7" w:rsidRPr="00E3651E">
        <w:rPr>
          <w:rFonts w:ascii="Times New Roman" w:hAnsi="Times New Roman" w:cs="Times New Roman"/>
          <w:color w:val="000000" w:themeColor="text1"/>
        </w:rPr>
        <w:t xml:space="preserve"> If this is the case, then how should pharmaceuticals operate in a pandemic new-normal context?</w:t>
      </w:r>
    </w:p>
    <w:p w14:paraId="68A0CE33" w14:textId="7A739390" w:rsidR="00D54FCB" w:rsidRPr="00E3651E" w:rsidRDefault="00B7190B"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In this regard, </w:t>
      </w:r>
      <w:r w:rsidR="004D684B" w:rsidRPr="00E3651E">
        <w:rPr>
          <w:rFonts w:ascii="Times New Roman" w:hAnsi="Times New Roman" w:cs="Times New Roman"/>
          <w:color w:val="000000" w:themeColor="text1"/>
        </w:rPr>
        <w:t>d</w:t>
      </w:r>
      <w:r w:rsidR="002509C2" w:rsidRPr="00E3651E">
        <w:rPr>
          <w:rFonts w:ascii="Times New Roman" w:hAnsi="Times New Roman" w:cs="Times New Roman"/>
          <w:color w:val="000000" w:themeColor="text1"/>
        </w:rPr>
        <w:t>igitalisation within which specifically</w:t>
      </w:r>
      <w:r w:rsidR="00921B41" w:rsidRPr="00E3651E">
        <w:rPr>
          <w:rFonts w:ascii="Times New Roman" w:hAnsi="Times New Roman" w:cs="Times New Roman"/>
          <w:color w:val="000000" w:themeColor="text1"/>
        </w:rPr>
        <w:t xml:space="preserve"> the</w:t>
      </w:r>
      <w:r w:rsidR="002509C2" w:rsidRPr="00E3651E">
        <w:rPr>
          <w:rFonts w:ascii="Times New Roman" w:hAnsi="Times New Roman" w:cs="Times New Roman"/>
          <w:color w:val="000000" w:themeColor="text1"/>
        </w:rPr>
        <w:t xml:space="preserve"> </w:t>
      </w:r>
      <w:r w:rsidR="00AF4238" w:rsidRPr="00E3651E">
        <w:rPr>
          <w:rFonts w:ascii="Times New Roman" w:hAnsi="Times New Roman" w:cs="Times New Roman"/>
          <w:color w:val="000000" w:themeColor="text1"/>
        </w:rPr>
        <w:t xml:space="preserve">IoT (Internet of Things) in recent times has been seen to </w:t>
      </w:r>
      <w:r w:rsidR="00D019BB" w:rsidRPr="00E3651E">
        <w:rPr>
          <w:rFonts w:ascii="Times New Roman" w:hAnsi="Times New Roman" w:cs="Times New Roman"/>
          <w:color w:val="000000" w:themeColor="text1"/>
        </w:rPr>
        <w:t>enable low-barrier market entry in a variety of technology intensive sectors</w:t>
      </w:r>
      <w:r w:rsidR="008C6F4D" w:rsidRPr="00E3651E">
        <w:rPr>
          <w:rFonts w:ascii="Times New Roman" w:hAnsi="Times New Roman" w:cs="Times New Roman"/>
          <w:color w:val="000000" w:themeColor="text1"/>
        </w:rPr>
        <w:t xml:space="preserve"> such as</w:t>
      </w:r>
      <w:r w:rsidR="0055657D" w:rsidRPr="00E3651E">
        <w:rPr>
          <w:rFonts w:ascii="Times New Roman" w:hAnsi="Times New Roman" w:cs="Times New Roman"/>
          <w:color w:val="000000" w:themeColor="text1"/>
        </w:rPr>
        <w:t xml:space="preserve"> nanotechnology, </w:t>
      </w:r>
      <w:r w:rsidR="00EF2FE6" w:rsidRPr="00E3651E">
        <w:rPr>
          <w:rFonts w:ascii="Times New Roman" w:hAnsi="Times New Roman" w:cs="Times New Roman"/>
          <w:color w:val="000000" w:themeColor="text1"/>
        </w:rPr>
        <w:t>mobile phones and slowly starting off in healthcare</w:t>
      </w:r>
      <w:r w:rsidR="00D019BB" w:rsidRPr="00E3651E">
        <w:rPr>
          <w:rFonts w:ascii="Times New Roman" w:hAnsi="Times New Roman" w:cs="Times New Roman"/>
          <w:color w:val="000000" w:themeColor="text1"/>
        </w:rPr>
        <w:t xml:space="preserve"> (</w:t>
      </w:r>
      <w:proofErr w:type="spellStart"/>
      <w:r w:rsidR="00052D95" w:rsidRPr="00E3651E">
        <w:rPr>
          <w:rFonts w:ascii="Times New Roman" w:hAnsi="Times New Roman" w:cs="Times New Roman"/>
          <w:color w:val="000000" w:themeColor="text1"/>
        </w:rPr>
        <w:t>Asefi</w:t>
      </w:r>
      <w:proofErr w:type="spellEnd"/>
      <w:r w:rsidR="00052D95" w:rsidRPr="00E3651E">
        <w:rPr>
          <w:rFonts w:ascii="Times New Roman" w:hAnsi="Times New Roman" w:cs="Times New Roman"/>
          <w:color w:val="000000" w:themeColor="text1"/>
        </w:rPr>
        <w:t xml:space="preserve">, 2020; </w:t>
      </w:r>
      <w:proofErr w:type="spellStart"/>
      <w:r w:rsidR="00AA7771" w:rsidRPr="00E3651E">
        <w:rPr>
          <w:rFonts w:ascii="Times New Roman" w:hAnsi="Times New Roman" w:cs="Times New Roman"/>
          <w:color w:val="000000" w:themeColor="text1"/>
        </w:rPr>
        <w:t>Businesswire</w:t>
      </w:r>
      <w:proofErr w:type="spellEnd"/>
      <w:r w:rsidR="00AA7771" w:rsidRPr="00E3651E">
        <w:rPr>
          <w:rFonts w:ascii="Times New Roman" w:hAnsi="Times New Roman" w:cs="Times New Roman"/>
          <w:color w:val="000000" w:themeColor="text1"/>
        </w:rPr>
        <w:t xml:space="preserve">, 2021; </w:t>
      </w:r>
      <w:proofErr w:type="spellStart"/>
      <w:r w:rsidR="00D821B9" w:rsidRPr="00E3651E">
        <w:rPr>
          <w:rFonts w:ascii="Times New Roman" w:hAnsi="Times New Roman" w:cs="Times New Roman"/>
          <w:color w:val="000000" w:themeColor="text1"/>
        </w:rPr>
        <w:t>Broring</w:t>
      </w:r>
      <w:proofErr w:type="spellEnd"/>
      <w:r w:rsidR="004C6122" w:rsidRPr="00E3651E">
        <w:rPr>
          <w:rFonts w:ascii="Times New Roman" w:hAnsi="Times New Roman" w:cs="Times New Roman"/>
          <w:color w:val="000000" w:themeColor="text1"/>
        </w:rPr>
        <w:t xml:space="preserve">, </w:t>
      </w:r>
      <w:r w:rsidR="00D821B9" w:rsidRPr="00E3651E">
        <w:rPr>
          <w:rFonts w:ascii="Times New Roman" w:hAnsi="Times New Roman" w:cs="Times New Roman"/>
          <w:color w:val="000000" w:themeColor="text1"/>
        </w:rPr>
        <w:t xml:space="preserve">2020; </w:t>
      </w:r>
      <w:r w:rsidR="000A41A3" w:rsidRPr="00E3651E">
        <w:rPr>
          <w:rFonts w:ascii="Times New Roman" w:hAnsi="Times New Roman" w:cs="Times New Roman"/>
          <w:color w:val="000000" w:themeColor="text1"/>
        </w:rPr>
        <w:t xml:space="preserve">Gong and </w:t>
      </w:r>
      <w:proofErr w:type="spellStart"/>
      <w:r w:rsidR="00AA6290" w:rsidRPr="00E3651E">
        <w:rPr>
          <w:rFonts w:ascii="Times New Roman" w:hAnsi="Times New Roman" w:cs="Times New Roman"/>
          <w:color w:val="000000" w:themeColor="text1"/>
        </w:rPr>
        <w:t>Ribiere</w:t>
      </w:r>
      <w:proofErr w:type="spellEnd"/>
      <w:r w:rsidR="000A41A3" w:rsidRPr="00E3651E">
        <w:rPr>
          <w:rFonts w:ascii="Times New Roman" w:hAnsi="Times New Roman" w:cs="Times New Roman"/>
          <w:color w:val="000000" w:themeColor="text1"/>
        </w:rPr>
        <w:t xml:space="preserve">, 2021; </w:t>
      </w:r>
      <w:proofErr w:type="spellStart"/>
      <w:r w:rsidR="00556900" w:rsidRPr="00E3651E">
        <w:rPr>
          <w:rFonts w:ascii="Times New Roman" w:hAnsi="Times New Roman" w:cs="Times New Roman"/>
          <w:color w:val="000000" w:themeColor="text1"/>
        </w:rPr>
        <w:t>Hennart</w:t>
      </w:r>
      <w:proofErr w:type="spellEnd"/>
      <w:r w:rsidR="00556900" w:rsidRPr="00E3651E">
        <w:rPr>
          <w:rFonts w:ascii="Times New Roman" w:hAnsi="Times New Roman" w:cs="Times New Roman"/>
          <w:color w:val="000000" w:themeColor="text1"/>
        </w:rPr>
        <w:t xml:space="preserve">, 2019; </w:t>
      </w:r>
      <w:r w:rsidR="00C0227D" w:rsidRPr="00E3651E">
        <w:rPr>
          <w:rFonts w:ascii="Times New Roman" w:hAnsi="Times New Roman" w:cs="Times New Roman"/>
          <w:color w:val="000000" w:themeColor="text1"/>
        </w:rPr>
        <w:t xml:space="preserve">Narula </w:t>
      </w:r>
      <w:r w:rsidR="00C0227D" w:rsidRPr="00E3651E">
        <w:rPr>
          <w:rFonts w:ascii="Times New Roman" w:hAnsi="Times New Roman" w:cs="Times New Roman"/>
          <w:i/>
          <w:iCs/>
          <w:color w:val="000000" w:themeColor="text1"/>
        </w:rPr>
        <w:t xml:space="preserve">et al., </w:t>
      </w:r>
      <w:r w:rsidR="00C0227D" w:rsidRPr="00E3651E">
        <w:rPr>
          <w:rFonts w:ascii="Times New Roman" w:hAnsi="Times New Roman" w:cs="Times New Roman"/>
          <w:color w:val="000000" w:themeColor="text1"/>
        </w:rPr>
        <w:t xml:space="preserve">2019; </w:t>
      </w:r>
      <w:r w:rsidR="00AA7771" w:rsidRPr="00E3651E">
        <w:rPr>
          <w:rFonts w:ascii="Times New Roman" w:hAnsi="Times New Roman" w:cs="Times New Roman"/>
          <w:color w:val="000000" w:themeColor="text1"/>
        </w:rPr>
        <w:t>Park, 2020)</w:t>
      </w:r>
      <w:r w:rsidR="00187615" w:rsidRPr="00E3651E">
        <w:rPr>
          <w:rFonts w:ascii="Times New Roman" w:hAnsi="Times New Roman" w:cs="Times New Roman"/>
          <w:color w:val="000000" w:themeColor="text1"/>
        </w:rPr>
        <w:t>.</w:t>
      </w:r>
      <w:r w:rsidR="00C62DF8" w:rsidRPr="00E3651E">
        <w:rPr>
          <w:rFonts w:ascii="Times New Roman" w:hAnsi="Times New Roman" w:cs="Times New Roman"/>
          <w:color w:val="000000" w:themeColor="text1"/>
        </w:rPr>
        <w:t xml:space="preserve"> </w:t>
      </w:r>
      <w:r w:rsidR="00776946" w:rsidRPr="00E3651E">
        <w:rPr>
          <w:rFonts w:ascii="Times New Roman" w:hAnsi="Times New Roman" w:cs="Times New Roman"/>
          <w:color w:val="000000" w:themeColor="text1"/>
        </w:rPr>
        <w:t>I</w:t>
      </w:r>
      <w:r w:rsidR="00C62DF8" w:rsidRPr="00E3651E">
        <w:rPr>
          <w:rFonts w:ascii="Times New Roman" w:hAnsi="Times New Roman" w:cs="Times New Roman"/>
          <w:color w:val="000000" w:themeColor="text1"/>
        </w:rPr>
        <w:t>nteroperability ecosystems wholly built on IoT for the sectors have been set up, enhancing how products and services have entered markets.</w:t>
      </w:r>
      <w:r w:rsidR="00E36556" w:rsidRPr="00E3651E">
        <w:rPr>
          <w:rFonts w:ascii="Times New Roman" w:hAnsi="Times New Roman" w:cs="Times New Roman"/>
          <w:color w:val="000000" w:themeColor="text1"/>
        </w:rPr>
        <w:t xml:space="preserve"> For example, </w:t>
      </w:r>
      <w:r w:rsidR="00DE236C" w:rsidRPr="00E3651E">
        <w:rPr>
          <w:rFonts w:ascii="Times New Roman" w:hAnsi="Times New Roman" w:cs="Times New Roman"/>
          <w:color w:val="000000" w:themeColor="text1"/>
        </w:rPr>
        <w:t>“</w:t>
      </w:r>
      <w:r w:rsidR="00AE0325" w:rsidRPr="00E3651E">
        <w:rPr>
          <w:rFonts w:ascii="Times New Roman" w:hAnsi="Times New Roman" w:cs="Times New Roman"/>
          <w:color w:val="000000" w:themeColor="text1"/>
        </w:rPr>
        <w:t>interoperability let</w:t>
      </w:r>
      <w:r w:rsidR="00781A05" w:rsidRPr="00E3651E">
        <w:rPr>
          <w:rFonts w:ascii="Times New Roman" w:hAnsi="Times New Roman" w:cs="Times New Roman"/>
          <w:color w:val="000000" w:themeColor="text1"/>
        </w:rPr>
        <w:t>s</w:t>
      </w:r>
      <w:r w:rsidR="00AE0325" w:rsidRPr="00E3651E">
        <w:rPr>
          <w:rFonts w:ascii="Times New Roman" w:hAnsi="Times New Roman" w:cs="Times New Roman"/>
          <w:color w:val="000000" w:themeColor="text1"/>
        </w:rPr>
        <w:t xml:space="preserve"> developers</w:t>
      </w:r>
      <w:r w:rsidR="00CA2C90" w:rsidRPr="00E3651E">
        <w:rPr>
          <w:rFonts w:ascii="Times New Roman" w:hAnsi="Times New Roman" w:cs="Times New Roman"/>
          <w:color w:val="000000" w:themeColor="text1"/>
        </w:rPr>
        <w:t>/providers</w:t>
      </w:r>
      <w:r w:rsidR="00AE0325" w:rsidRPr="00E3651E">
        <w:rPr>
          <w:rFonts w:ascii="Times New Roman" w:hAnsi="Times New Roman" w:cs="Times New Roman"/>
          <w:color w:val="000000" w:themeColor="text1"/>
        </w:rPr>
        <w:t xml:space="preserve"> create applications by combining data from multiple platforms (for example, parking information from various smart-city platforms). Also, platforms</w:t>
      </w:r>
      <w:r w:rsidR="00CC02BD" w:rsidRPr="00E3651E">
        <w:rPr>
          <w:rFonts w:ascii="Times New Roman" w:hAnsi="Times New Roman" w:cs="Times New Roman"/>
          <w:color w:val="000000" w:themeColor="text1"/>
        </w:rPr>
        <w:t xml:space="preserve"> enabled via </w:t>
      </w:r>
      <w:r w:rsidR="00DE357E" w:rsidRPr="00E3651E">
        <w:rPr>
          <w:rFonts w:ascii="Times New Roman" w:hAnsi="Times New Roman" w:cs="Times New Roman"/>
          <w:color w:val="000000" w:themeColor="text1"/>
        </w:rPr>
        <w:t>IoT sensors</w:t>
      </w:r>
      <w:r w:rsidR="00AE0325" w:rsidRPr="00E3651E">
        <w:rPr>
          <w:rFonts w:ascii="Times New Roman" w:hAnsi="Times New Roman" w:cs="Times New Roman"/>
          <w:color w:val="000000" w:themeColor="text1"/>
        </w:rPr>
        <w:t xml:space="preserve"> from multiple domains can then be combined—for example, a wearables platform with a smart-home platform</w:t>
      </w:r>
      <w:r w:rsidR="00A647A6" w:rsidRPr="00E3651E">
        <w:rPr>
          <w:rFonts w:ascii="Times New Roman" w:hAnsi="Times New Roman" w:cs="Times New Roman"/>
          <w:color w:val="000000" w:themeColor="text1"/>
        </w:rPr>
        <w:t xml:space="preserve"> or RFID tags and </w:t>
      </w:r>
      <w:r w:rsidR="00C40AB0" w:rsidRPr="00E3651E">
        <w:rPr>
          <w:rFonts w:ascii="Times New Roman" w:hAnsi="Times New Roman" w:cs="Times New Roman"/>
          <w:color w:val="000000" w:themeColor="text1"/>
        </w:rPr>
        <w:t>growing evolving environment in relation to the medicines</w:t>
      </w:r>
      <w:r w:rsidR="00AE0325" w:rsidRPr="00E3651E">
        <w:rPr>
          <w:rFonts w:ascii="Times New Roman" w:hAnsi="Times New Roman" w:cs="Times New Roman"/>
          <w:color w:val="000000" w:themeColor="text1"/>
        </w:rPr>
        <w:t xml:space="preserve">. </w:t>
      </w:r>
      <w:r w:rsidR="00303229" w:rsidRPr="00E3651E">
        <w:rPr>
          <w:rFonts w:ascii="Times New Roman" w:hAnsi="Times New Roman" w:cs="Times New Roman"/>
          <w:color w:val="000000" w:themeColor="text1"/>
        </w:rPr>
        <w:t>The interoperating ecosystem will</w:t>
      </w:r>
      <w:r w:rsidR="00AE0325" w:rsidRPr="00E3651E">
        <w:rPr>
          <w:rFonts w:ascii="Times New Roman" w:hAnsi="Times New Roman" w:cs="Times New Roman"/>
          <w:color w:val="000000" w:themeColor="text1"/>
        </w:rPr>
        <w:t xml:space="preserve"> th</w:t>
      </w:r>
      <w:r w:rsidR="00303229" w:rsidRPr="00E3651E">
        <w:rPr>
          <w:rFonts w:ascii="Times New Roman" w:hAnsi="Times New Roman" w:cs="Times New Roman"/>
          <w:color w:val="000000" w:themeColor="text1"/>
        </w:rPr>
        <w:t>us combine multiple sensors’ data</w:t>
      </w:r>
      <w:r w:rsidR="00AE0325" w:rsidRPr="00E3651E">
        <w:rPr>
          <w:rFonts w:ascii="Times New Roman" w:hAnsi="Times New Roman" w:cs="Times New Roman"/>
          <w:color w:val="000000" w:themeColor="text1"/>
        </w:rPr>
        <w:t xml:space="preserve"> </w:t>
      </w:r>
      <w:r w:rsidR="00303229" w:rsidRPr="00E3651E">
        <w:rPr>
          <w:rFonts w:ascii="Times New Roman" w:hAnsi="Times New Roman" w:cs="Times New Roman"/>
          <w:color w:val="000000" w:themeColor="text1"/>
        </w:rPr>
        <w:t>and</w:t>
      </w:r>
      <w:r w:rsidR="00AE0325" w:rsidRPr="00E3651E">
        <w:rPr>
          <w:rFonts w:ascii="Times New Roman" w:hAnsi="Times New Roman" w:cs="Times New Roman"/>
          <w:color w:val="000000" w:themeColor="text1"/>
        </w:rPr>
        <w:t xml:space="preserve"> work on top of a smart-city platform in Berlin, Barcelona, and London</w:t>
      </w:r>
      <w:r w:rsidR="00303229" w:rsidRPr="00E3651E">
        <w:rPr>
          <w:rFonts w:ascii="Times New Roman" w:hAnsi="Times New Roman" w:cs="Times New Roman"/>
          <w:color w:val="000000" w:themeColor="text1"/>
        </w:rPr>
        <w:t xml:space="preserve"> whilst at work </w:t>
      </w:r>
      <w:r w:rsidR="005B3FBD" w:rsidRPr="00E3651E">
        <w:rPr>
          <w:rFonts w:ascii="Times New Roman" w:hAnsi="Times New Roman" w:cs="Times New Roman"/>
          <w:color w:val="000000" w:themeColor="text1"/>
        </w:rPr>
        <w:t xml:space="preserve">with few changes in BRIC countries, enabling </w:t>
      </w:r>
      <w:r w:rsidR="000E1412" w:rsidRPr="00E3651E">
        <w:rPr>
          <w:rFonts w:ascii="Times New Roman" w:hAnsi="Times New Roman" w:cs="Times New Roman"/>
          <w:color w:val="000000" w:themeColor="text1"/>
        </w:rPr>
        <w:t>one</w:t>
      </w:r>
      <w:r w:rsidR="005B3FBD" w:rsidRPr="00E3651E">
        <w:rPr>
          <w:rFonts w:ascii="Times New Roman" w:hAnsi="Times New Roman" w:cs="Times New Roman"/>
          <w:color w:val="000000" w:themeColor="text1"/>
        </w:rPr>
        <w:t xml:space="preserve"> time product and service entry</w:t>
      </w:r>
      <w:r w:rsidR="00DE236C" w:rsidRPr="00E3651E">
        <w:rPr>
          <w:rFonts w:ascii="Times New Roman" w:hAnsi="Times New Roman" w:cs="Times New Roman"/>
          <w:color w:val="000000" w:themeColor="text1"/>
        </w:rPr>
        <w:t>” (</w:t>
      </w:r>
      <w:proofErr w:type="spellStart"/>
      <w:r w:rsidR="00B21C6E" w:rsidRPr="00E3651E">
        <w:rPr>
          <w:rFonts w:ascii="Times New Roman" w:hAnsi="Times New Roman" w:cs="Times New Roman"/>
          <w:color w:val="000000" w:themeColor="text1"/>
        </w:rPr>
        <w:t>Broring</w:t>
      </w:r>
      <w:proofErr w:type="spellEnd"/>
      <w:r w:rsidR="004C6122" w:rsidRPr="00E3651E">
        <w:rPr>
          <w:rFonts w:ascii="Times New Roman" w:hAnsi="Times New Roman" w:cs="Times New Roman"/>
          <w:color w:val="000000" w:themeColor="text1"/>
        </w:rPr>
        <w:t xml:space="preserve">, </w:t>
      </w:r>
      <w:r w:rsidR="00B21C6E" w:rsidRPr="00E3651E">
        <w:rPr>
          <w:rFonts w:ascii="Times New Roman" w:hAnsi="Times New Roman" w:cs="Times New Roman"/>
          <w:color w:val="000000" w:themeColor="text1"/>
        </w:rPr>
        <w:t>2020)</w:t>
      </w:r>
      <w:r w:rsidR="00AE0325" w:rsidRPr="00E3651E">
        <w:rPr>
          <w:rFonts w:ascii="Times New Roman" w:hAnsi="Times New Roman" w:cs="Times New Roman"/>
          <w:color w:val="000000" w:themeColor="text1"/>
        </w:rPr>
        <w:t>.</w:t>
      </w:r>
      <w:r w:rsidR="0001116B" w:rsidRPr="00E3651E">
        <w:rPr>
          <w:rFonts w:ascii="Times New Roman" w:hAnsi="Times New Roman" w:cs="Times New Roman"/>
          <w:color w:val="000000" w:themeColor="text1"/>
        </w:rPr>
        <w:t xml:space="preserve"> The storage of data in</w:t>
      </w:r>
      <w:r w:rsidR="00021C59" w:rsidRPr="00E3651E">
        <w:rPr>
          <w:rFonts w:ascii="Times New Roman" w:hAnsi="Times New Roman" w:cs="Times New Roman"/>
          <w:color w:val="000000" w:themeColor="text1"/>
        </w:rPr>
        <w:t xml:space="preserve"> the</w:t>
      </w:r>
      <w:r w:rsidR="0001116B" w:rsidRPr="00E3651E">
        <w:rPr>
          <w:rFonts w:ascii="Times New Roman" w:hAnsi="Times New Roman" w:cs="Times New Roman"/>
          <w:color w:val="000000" w:themeColor="text1"/>
        </w:rPr>
        <w:t xml:space="preserve"> cloud, the </w:t>
      </w:r>
      <w:r w:rsidR="007538E1" w:rsidRPr="00E3651E">
        <w:rPr>
          <w:rFonts w:ascii="Times New Roman" w:hAnsi="Times New Roman" w:cs="Times New Roman"/>
          <w:color w:val="000000" w:themeColor="text1"/>
        </w:rPr>
        <w:t>pace of constant patient interaction (for pharmaceuticals)</w:t>
      </w:r>
      <w:r w:rsidR="0001116B" w:rsidRPr="00E3651E">
        <w:rPr>
          <w:rFonts w:ascii="Times New Roman" w:hAnsi="Times New Roman" w:cs="Times New Roman"/>
          <w:color w:val="000000" w:themeColor="text1"/>
        </w:rPr>
        <w:t xml:space="preserve"> and immediate constant real-time </w:t>
      </w:r>
      <w:r w:rsidR="007538E1" w:rsidRPr="00E3651E">
        <w:rPr>
          <w:rFonts w:ascii="Times New Roman" w:hAnsi="Times New Roman" w:cs="Times New Roman"/>
          <w:color w:val="000000" w:themeColor="text1"/>
        </w:rPr>
        <w:t xml:space="preserve">changes as development happens, </w:t>
      </w:r>
      <w:r w:rsidR="004F565D" w:rsidRPr="00E3651E">
        <w:rPr>
          <w:rFonts w:ascii="Times New Roman" w:hAnsi="Times New Roman" w:cs="Times New Roman"/>
          <w:color w:val="000000" w:themeColor="text1"/>
        </w:rPr>
        <w:t>has the ability to enhance</w:t>
      </w:r>
      <w:r w:rsidR="007538E1" w:rsidRPr="00E3651E">
        <w:rPr>
          <w:rFonts w:ascii="Times New Roman" w:hAnsi="Times New Roman" w:cs="Times New Roman"/>
          <w:color w:val="000000" w:themeColor="text1"/>
        </w:rPr>
        <w:t xml:space="preserve">– quality control, patient compliance, faster </w:t>
      </w:r>
      <w:r w:rsidR="00E25EDE" w:rsidRPr="00E3651E">
        <w:rPr>
          <w:rFonts w:ascii="Times New Roman" w:hAnsi="Times New Roman" w:cs="Times New Roman"/>
          <w:color w:val="000000" w:themeColor="text1"/>
        </w:rPr>
        <w:t xml:space="preserve">specific winning </w:t>
      </w:r>
      <w:r w:rsidR="007538E1" w:rsidRPr="00E3651E">
        <w:rPr>
          <w:rFonts w:ascii="Times New Roman" w:hAnsi="Times New Roman" w:cs="Times New Roman"/>
          <w:color w:val="000000" w:themeColor="text1"/>
        </w:rPr>
        <w:t xml:space="preserve">drug development and release and </w:t>
      </w:r>
      <w:r w:rsidR="00445043" w:rsidRPr="00E3651E">
        <w:rPr>
          <w:rFonts w:ascii="Times New Roman" w:hAnsi="Times New Roman" w:cs="Times New Roman"/>
          <w:color w:val="000000" w:themeColor="text1"/>
        </w:rPr>
        <w:t xml:space="preserve">easy one-time </w:t>
      </w:r>
      <w:r w:rsidR="00915D72" w:rsidRPr="00E3651E">
        <w:rPr>
          <w:rFonts w:ascii="Times New Roman" w:hAnsi="Times New Roman" w:cs="Times New Roman"/>
          <w:color w:val="000000" w:themeColor="text1"/>
        </w:rPr>
        <w:t>market</w:t>
      </w:r>
      <w:r w:rsidR="00445043" w:rsidRPr="00E3651E">
        <w:rPr>
          <w:rFonts w:ascii="Times New Roman" w:hAnsi="Times New Roman" w:cs="Times New Roman"/>
          <w:color w:val="000000" w:themeColor="text1"/>
        </w:rPr>
        <w:t xml:space="preserve"> entry into multiple market segments</w:t>
      </w:r>
      <w:r w:rsidR="00C8230C" w:rsidRPr="00E3651E">
        <w:rPr>
          <w:rFonts w:ascii="Times New Roman" w:hAnsi="Times New Roman" w:cs="Times New Roman"/>
          <w:color w:val="000000" w:themeColor="text1"/>
        </w:rPr>
        <w:t xml:space="preserve"> (</w:t>
      </w:r>
      <w:r w:rsidR="00E01347" w:rsidRPr="00E3651E">
        <w:rPr>
          <w:rFonts w:ascii="Times New Roman" w:hAnsi="Times New Roman" w:cs="Times New Roman"/>
          <w:color w:val="000000" w:themeColor="text1"/>
        </w:rPr>
        <w:t>Aggarwal, 2019</w:t>
      </w:r>
      <w:r w:rsidR="00E66D5F" w:rsidRPr="00E3651E">
        <w:rPr>
          <w:rFonts w:ascii="Times New Roman" w:hAnsi="Times New Roman" w:cs="Times New Roman"/>
          <w:color w:val="000000" w:themeColor="text1"/>
        </w:rPr>
        <w:t xml:space="preserve">; Cheng </w:t>
      </w:r>
      <w:r w:rsidR="00E66D5F" w:rsidRPr="00E3651E">
        <w:rPr>
          <w:rFonts w:ascii="Times New Roman" w:hAnsi="Times New Roman" w:cs="Times New Roman"/>
          <w:i/>
          <w:iCs/>
          <w:color w:val="000000" w:themeColor="text1"/>
        </w:rPr>
        <w:t>et al.,</w:t>
      </w:r>
      <w:r w:rsidR="00E66D5F" w:rsidRPr="00E3651E">
        <w:rPr>
          <w:rFonts w:ascii="Times New Roman" w:hAnsi="Times New Roman" w:cs="Times New Roman"/>
          <w:color w:val="000000" w:themeColor="text1"/>
        </w:rPr>
        <w:t xml:space="preserve"> 2017</w:t>
      </w:r>
      <w:r w:rsidR="00E01347" w:rsidRPr="00E3651E">
        <w:rPr>
          <w:rFonts w:ascii="Times New Roman" w:hAnsi="Times New Roman" w:cs="Times New Roman"/>
          <w:color w:val="000000" w:themeColor="text1"/>
        </w:rPr>
        <w:t>)</w:t>
      </w:r>
      <w:r w:rsidR="00915D72" w:rsidRPr="00E3651E">
        <w:rPr>
          <w:rFonts w:ascii="Times New Roman" w:hAnsi="Times New Roman" w:cs="Times New Roman"/>
          <w:color w:val="000000" w:themeColor="text1"/>
        </w:rPr>
        <w:t>.</w:t>
      </w:r>
    </w:p>
    <w:p w14:paraId="48771719" w14:textId="3BBA620C" w:rsidR="00334076" w:rsidRPr="00E3651E" w:rsidRDefault="006419BB"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The insights above, and the understanding </w:t>
      </w:r>
      <w:r w:rsidR="00141D78" w:rsidRPr="00E3651E">
        <w:rPr>
          <w:rFonts w:ascii="Times New Roman" w:hAnsi="Times New Roman" w:cs="Times New Roman"/>
          <w:color w:val="000000" w:themeColor="text1"/>
        </w:rPr>
        <w:t>arrived at as a result</w:t>
      </w:r>
      <w:r w:rsidR="00DD4DCD" w:rsidRPr="00E3651E">
        <w:rPr>
          <w:rFonts w:ascii="Times New Roman" w:hAnsi="Times New Roman" w:cs="Times New Roman"/>
          <w:color w:val="000000" w:themeColor="text1"/>
        </w:rPr>
        <w:t xml:space="preserve"> of</w:t>
      </w:r>
      <w:r w:rsidR="001F0139" w:rsidRPr="00E3651E">
        <w:rPr>
          <w:rFonts w:ascii="Times New Roman" w:hAnsi="Times New Roman" w:cs="Times New Roman"/>
          <w:color w:val="000000" w:themeColor="text1"/>
        </w:rPr>
        <w:t xml:space="preserve"> searching for contemporary models of pharmaceutical market-entry which led to</w:t>
      </w:r>
      <w:r w:rsidRPr="00E3651E">
        <w:rPr>
          <w:rFonts w:ascii="Times New Roman" w:hAnsi="Times New Roman" w:cs="Times New Roman"/>
          <w:color w:val="000000" w:themeColor="text1"/>
        </w:rPr>
        <w:t xml:space="preserve"> not being able to retrieve more recent pharmaceutical market entry mode</w:t>
      </w:r>
      <w:r w:rsidR="00D40086" w:rsidRPr="00E3651E">
        <w:rPr>
          <w:rFonts w:ascii="Times New Roman" w:hAnsi="Times New Roman" w:cs="Times New Roman"/>
          <w:color w:val="000000" w:themeColor="text1"/>
        </w:rPr>
        <w:t>s</w:t>
      </w:r>
      <w:r w:rsidR="00E855B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literature</w:t>
      </w:r>
      <w:r w:rsidR="001410B6" w:rsidRPr="00E3651E">
        <w:rPr>
          <w:rFonts w:ascii="Times New Roman" w:hAnsi="Times New Roman" w:cs="Times New Roman"/>
          <w:color w:val="000000" w:themeColor="text1"/>
        </w:rPr>
        <w:t xml:space="preserve"> highlight </w:t>
      </w:r>
      <w:r w:rsidR="00FF2179" w:rsidRPr="00E3651E">
        <w:rPr>
          <w:rFonts w:ascii="Times New Roman" w:hAnsi="Times New Roman" w:cs="Times New Roman"/>
          <w:color w:val="000000" w:themeColor="text1"/>
        </w:rPr>
        <w:t xml:space="preserve">that market entry within pharmaceuticals has not been studied </w:t>
      </w:r>
      <w:r w:rsidR="00BE5165" w:rsidRPr="00E3651E">
        <w:rPr>
          <w:rFonts w:ascii="Times New Roman" w:hAnsi="Times New Roman" w:cs="Times New Roman"/>
          <w:color w:val="000000" w:themeColor="text1"/>
        </w:rPr>
        <w:t>from the changing angle</w:t>
      </w:r>
      <w:r w:rsidR="004350AA" w:rsidRPr="00E3651E">
        <w:rPr>
          <w:rFonts w:ascii="Times New Roman" w:hAnsi="Times New Roman" w:cs="Times New Roman"/>
          <w:color w:val="000000" w:themeColor="text1"/>
        </w:rPr>
        <w:t xml:space="preserve"> in the recent past</w:t>
      </w:r>
      <w:r w:rsidR="00BE5165" w:rsidRPr="00E3651E">
        <w:rPr>
          <w:rFonts w:ascii="Times New Roman" w:hAnsi="Times New Roman" w:cs="Times New Roman"/>
          <w:color w:val="000000" w:themeColor="text1"/>
        </w:rPr>
        <w:t xml:space="preserve">. </w:t>
      </w:r>
      <w:r w:rsidR="00A75364" w:rsidRPr="00E3651E">
        <w:rPr>
          <w:rFonts w:ascii="Times New Roman" w:hAnsi="Times New Roman" w:cs="Times New Roman"/>
          <w:color w:val="000000" w:themeColor="text1"/>
        </w:rPr>
        <w:t xml:space="preserve">These factors including the understanding of how the pandemic has </w:t>
      </w:r>
      <w:r w:rsidR="00047DA7" w:rsidRPr="00E3651E">
        <w:rPr>
          <w:rFonts w:ascii="Times New Roman" w:hAnsi="Times New Roman" w:cs="Times New Roman"/>
          <w:color w:val="000000" w:themeColor="text1"/>
        </w:rPr>
        <w:t>affected</w:t>
      </w:r>
      <w:r w:rsidR="00CE66A2" w:rsidRPr="00E3651E">
        <w:rPr>
          <w:rFonts w:ascii="Times New Roman" w:hAnsi="Times New Roman" w:cs="Times New Roman"/>
          <w:color w:val="000000" w:themeColor="text1"/>
        </w:rPr>
        <w:t xml:space="preserve"> </w:t>
      </w:r>
      <w:r w:rsidR="00047DA7" w:rsidRPr="00E3651E">
        <w:rPr>
          <w:rFonts w:ascii="Times New Roman" w:hAnsi="Times New Roman" w:cs="Times New Roman"/>
          <w:color w:val="000000" w:themeColor="text1"/>
        </w:rPr>
        <w:t>pharmaceuticals (</w:t>
      </w:r>
      <w:proofErr w:type="spellStart"/>
      <w:r w:rsidR="00811134" w:rsidRPr="00E3651E">
        <w:rPr>
          <w:rFonts w:ascii="Times New Roman" w:hAnsi="Times New Roman" w:cs="Times New Roman"/>
          <w:color w:val="000000" w:themeColor="text1"/>
        </w:rPr>
        <w:t>Grangeia</w:t>
      </w:r>
      <w:proofErr w:type="spellEnd"/>
      <w:r w:rsidR="00811134" w:rsidRPr="00E3651E">
        <w:rPr>
          <w:rFonts w:ascii="Times New Roman" w:hAnsi="Times New Roman" w:cs="Times New Roman"/>
          <w:color w:val="000000" w:themeColor="text1"/>
        </w:rPr>
        <w:t xml:space="preserve"> </w:t>
      </w:r>
      <w:r w:rsidR="00811134" w:rsidRPr="00E3651E">
        <w:rPr>
          <w:rFonts w:ascii="Times New Roman" w:hAnsi="Times New Roman" w:cs="Times New Roman"/>
          <w:i/>
          <w:iCs/>
          <w:color w:val="000000" w:themeColor="text1"/>
        </w:rPr>
        <w:t>et al.,</w:t>
      </w:r>
      <w:r w:rsidR="00811134" w:rsidRPr="00E3651E">
        <w:rPr>
          <w:rFonts w:ascii="Times New Roman" w:hAnsi="Times New Roman" w:cs="Times New Roman"/>
          <w:color w:val="000000" w:themeColor="text1"/>
        </w:rPr>
        <w:t xml:space="preserve"> 2020</w:t>
      </w:r>
      <w:r w:rsidR="00A6305A" w:rsidRPr="00E3651E">
        <w:rPr>
          <w:rFonts w:ascii="Times New Roman" w:hAnsi="Times New Roman" w:cs="Times New Roman"/>
          <w:color w:val="000000" w:themeColor="text1"/>
        </w:rPr>
        <w:t>)</w:t>
      </w:r>
      <w:r w:rsidR="00334076" w:rsidRPr="00E3651E">
        <w:rPr>
          <w:rFonts w:ascii="Times New Roman" w:hAnsi="Times New Roman" w:cs="Times New Roman"/>
          <w:color w:val="000000" w:themeColor="text1"/>
        </w:rPr>
        <w:t xml:space="preserve"> warrant further the premise of this paper</w:t>
      </w:r>
      <w:r w:rsidR="00EC57D5" w:rsidRPr="00E3651E">
        <w:rPr>
          <w:rFonts w:ascii="Times New Roman" w:hAnsi="Times New Roman" w:cs="Times New Roman"/>
          <w:color w:val="000000" w:themeColor="text1"/>
        </w:rPr>
        <w:t>.</w:t>
      </w:r>
    </w:p>
    <w:p w14:paraId="3C7D3E1F" w14:textId="4DB336AA" w:rsidR="00CF3A07" w:rsidRPr="00E3651E" w:rsidRDefault="00334076"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This paper essentially</w:t>
      </w:r>
      <w:r w:rsidR="007137E3" w:rsidRPr="00E3651E">
        <w:rPr>
          <w:rFonts w:ascii="Times New Roman" w:hAnsi="Times New Roman" w:cs="Times New Roman"/>
          <w:color w:val="000000" w:themeColor="text1"/>
        </w:rPr>
        <w:t xml:space="preserve"> </w:t>
      </w:r>
      <w:r w:rsidR="00782AC9" w:rsidRPr="00E3651E">
        <w:rPr>
          <w:rFonts w:ascii="Times New Roman" w:hAnsi="Times New Roman" w:cs="Times New Roman"/>
          <w:color w:val="000000" w:themeColor="text1"/>
        </w:rPr>
        <w:t xml:space="preserve">provides the following contributions and thus fills the following gaps. </w:t>
      </w:r>
      <w:r w:rsidR="00BA0736" w:rsidRPr="00E3651E">
        <w:rPr>
          <w:rFonts w:ascii="Times New Roman" w:hAnsi="Times New Roman" w:cs="Times New Roman"/>
          <w:color w:val="000000" w:themeColor="text1"/>
        </w:rPr>
        <w:t>First, w</w:t>
      </w:r>
      <w:r w:rsidR="00805416" w:rsidRPr="00E3651E">
        <w:rPr>
          <w:rFonts w:ascii="Times New Roman" w:hAnsi="Times New Roman" w:cs="Times New Roman"/>
          <w:color w:val="000000" w:themeColor="text1"/>
        </w:rPr>
        <w:t xml:space="preserve">e </w:t>
      </w:r>
      <w:r w:rsidR="00367E5A" w:rsidRPr="00E3651E">
        <w:rPr>
          <w:rFonts w:ascii="Times New Roman" w:hAnsi="Times New Roman" w:cs="Times New Roman"/>
          <w:color w:val="000000" w:themeColor="text1"/>
        </w:rPr>
        <w:t xml:space="preserve">provide </w:t>
      </w:r>
      <w:r w:rsidR="006B4F89" w:rsidRPr="00E3651E">
        <w:rPr>
          <w:rFonts w:ascii="Times New Roman" w:hAnsi="Times New Roman" w:cs="Times New Roman"/>
          <w:color w:val="000000" w:themeColor="text1"/>
        </w:rPr>
        <w:t>a conceptualisation</w:t>
      </w:r>
      <w:r w:rsidR="00171094" w:rsidRPr="00E3651E">
        <w:rPr>
          <w:rFonts w:ascii="Times New Roman" w:hAnsi="Times New Roman" w:cs="Times New Roman"/>
          <w:color w:val="000000" w:themeColor="text1"/>
        </w:rPr>
        <w:t xml:space="preserve"> that brings in market entry considerations, </w:t>
      </w:r>
      <w:r w:rsidR="00DA2FFB" w:rsidRPr="00E3651E">
        <w:rPr>
          <w:rFonts w:ascii="Times New Roman" w:hAnsi="Times New Roman" w:cs="Times New Roman"/>
          <w:color w:val="000000" w:themeColor="text1"/>
        </w:rPr>
        <w:t>factors</w:t>
      </w:r>
      <w:r w:rsidR="00171094" w:rsidRPr="00E3651E">
        <w:rPr>
          <w:rFonts w:ascii="Times New Roman" w:hAnsi="Times New Roman" w:cs="Times New Roman"/>
          <w:color w:val="000000" w:themeColor="text1"/>
        </w:rPr>
        <w:t xml:space="preserve"> undertaken by conglomerates in one study</w:t>
      </w:r>
      <w:r w:rsidR="007A5CF3" w:rsidRPr="00E3651E">
        <w:rPr>
          <w:rFonts w:ascii="Times New Roman" w:hAnsi="Times New Roman" w:cs="Times New Roman"/>
          <w:color w:val="000000" w:themeColor="text1"/>
        </w:rPr>
        <w:t xml:space="preserve"> and in</w:t>
      </w:r>
      <w:r w:rsidR="00171094" w:rsidRPr="00E3651E">
        <w:rPr>
          <w:rFonts w:ascii="Times New Roman" w:hAnsi="Times New Roman" w:cs="Times New Roman"/>
          <w:color w:val="000000" w:themeColor="text1"/>
        </w:rPr>
        <w:t xml:space="preserve"> </w:t>
      </w:r>
      <w:r w:rsidR="007A5CF3" w:rsidRPr="00E3651E">
        <w:rPr>
          <w:rFonts w:ascii="Times New Roman" w:hAnsi="Times New Roman" w:cs="Times New Roman"/>
          <w:color w:val="000000" w:themeColor="text1"/>
        </w:rPr>
        <w:t>one</w:t>
      </w:r>
      <w:r w:rsidR="00171094" w:rsidRPr="00E3651E">
        <w:rPr>
          <w:rFonts w:ascii="Times New Roman" w:hAnsi="Times New Roman" w:cs="Times New Roman"/>
          <w:color w:val="000000" w:themeColor="text1"/>
        </w:rPr>
        <w:t xml:space="preserve"> specific context – i.e., the pandemic</w:t>
      </w:r>
      <w:r w:rsidR="001D12AD" w:rsidRPr="00E3651E">
        <w:rPr>
          <w:rFonts w:ascii="Times New Roman" w:hAnsi="Times New Roman" w:cs="Times New Roman"/>
          <w:color w:val="000000" w:themeColor="text1"/>
        </w:rPr>
        <w:t>.</w:t>
      </w:r>
      <w:r w:rsidR="00FF3CF1" w:rsidRPr="00E3651E">
        <w:rPr>
          <w:rFonts w:ascii="Times New Roman" w:hAnsi="Times New Roman" w:cs="Times New Roman"/>
          <w:color w:val="000000" w:themeColor="text1"/>
        </w:rPr>
        <w:t xml:space="preserve"> </w:t>
      </w:r>
      <w:proofErr w:type="gramStart"/>
      <w:r w:rsidR="00FF3CF1" w:rsidRPr="00E3651E">
        <w:rPr>
          <w:rFonts w:ascii="Times New Roman" w:hAnsi="Times New Roman" w:cs="Times New Roman"/>
          <w:color w:val="000000" w:themeColor="text1"/>
        </w:rPr>
        <w:t>Th</w:t>
      </w:r>
      <w:r w:rsidR="002F5C19" w:rsidRPr="00E3651E">
        <w:rPr>
          <w:rFonts w:ascii="Times New Roman" w:hAnsi="Times New Roman" w:cs="Times New Roman"/>
          <w:color w:val="000000" w:themeColor="text1"/>
        </w:rPr>
        <w:t>us</w:t>
      </w:r>
      <w:proofErr w:type="gramEnd"/>
      <w:r w:rsidR="00FF3CF1" w:rsidRPr="00E3651E">
        <w:rPr>
          <w:rFonts w:ascii="Times New Roman" w:hAnsi="Times New Roman" w:cs="Times New Roman"/>
          <w:color w:val="000000" w:themeColor="text1"/>
        </w:rPr>
        <w:t xml:space="preserve"> </w:t>
      </w:r>
      <w:r w:rsidR="005C590D" w:rsidRPr="00E3651E">
        <w:rPr>
          <w:rFonts w:ascii="Times New Roman" w:hAnsi="Times New Roman" w:cs="Times New Roman"/>
          <w:color w:val="000000" w:themeColor="text1"/>
        </w:rPr>
        <w:t xml:space="preserve">we fill the gap of </w:t>
      </w:r>
      <w:r w:rsidR="00FF3CF1" w:rsidRPr="00E3651E">
        <w:rPr>
          <w:rFonts w:ascii="Times New Roman" w:hAnsi="Times New Roman" w:cs="Times New Roman"/>
          <w:color w:val="000000" w:themeColor="text1"/>
        </w:rPr>
        <w:t xml:space="preserve">delineating </w:t>
      </w:r>
      <w:r w:rsidR="00552DA1" w:rsidRPr="00E3651E">
        <w:rPr>
          <w:rFonts w:ascii="Times New Roman" w:hAnsi="Times New Roman" w:cs="Times New Roman"/>
          <w:color w:val="000000" w:themeColor="text1"/>
        </w:rPr>
        <w:t>how transaction-cost analysis</w:t>
      </w:r>
      <w:r w:rsidR="00A176C3" w:rsidRPr="00E3651E">
        <w:rPr>
          <w:rFonts w:ascii="Times New Roman" w:hAnsi="Times New Roman" w:cs="Times New Roman"/>
          <w:color w:val="000000" w:themeColor="text1"/>
        </w:rPr>
        <w:t>’ uncertainty</w:t>
      </w:r>
      <w:r w:rsidR="00552DA1" w:rsidRPr="00E3651E">
        <w:rPr>
          <w:rFonts w:ascii="Times New Roman" w:hAnsi="Times New Roman" w:cs="Times New Roman"/>
          <w:color w:val="000000" w:themeColor="text1"/>
        </w:rPr>
        <w:t xml:space="preserve"> considerations</w:t>
      </w:r>
      <w:r w:rsidR="00993C08" w:rsidRPr="00E3651E">
        <w:rPr>
          <w:rFonts w:ascii="Times New Roman" w:hAnsi="Times New Roman" w:cs="Times New Roman"/>
          <w:color w:val="000000" w:themeColor="text1"/>
        </w:rPr>
        <w:t xml:space="preserve"> </w:t>
      </w:r>
      <w:r w:rsidR="0085147B" w:rsidRPr="00E3651E">
        <w:rPr>
          <w:rFonts w:ascii="Times New Roman" w:hAnsi="Times New Roman" w:cs="Times New Roman"/>
          <w:color w:val="000000" w:themeColor="text1"/>
        </w:rPr>
        <w:t xml:space="preserve">for pharmaceuticals </w:t>
      </w:r>
      <w:r w:rsidR="00552DA1" w:rsidRPr="00E3651E">
        <w:rPr>
          <w:rFonts w:ascii="Times New Roman" w:hAnsi="Times New Roman" w:cs="Times New Roman"/>
          <w:color w:val="000000" w:themeColor="text1"/>
        </w:rPr>
        <w:t>have changed due to pandemic effects, resulting in differential market-entry modes</w:t>
      </w:r>
      <w:r w:rsidR="00933645" w:rsidRPr="00E3651E">
        <w:rPr>
          <w:rFonts w:ascii="Times New Roman" w:hAnsi="Times New Roman" w:cs="Times New Roman"/>
          <w:color w:val="000000" w:themeColor="text1"/>
        </w:rPr>
        <w:t xml:space="preserve"> consideration in relation to TCA’s uncertainty factors</w:t>
      </w:r>
      <w:r w:rsidR="00552DA1" w:rsidRPr="00E3651E">
        <w:rPr>
          <w:rFonts w:ascii="Times New Roman" w:hAnsi="Times New Roman" w:cs="Times New Roman"/>
          <w:color w:val="000000" w:themeColor="text1"/>
        </w:rPr>
        <w:t xml:space="preserve"> of growth for pharmaceuticals.</w:t>
      </w:r>
      <w:r w:rsidR="007C2883" w:rsidRPr="00E3651E">
        <w:rPr>
          <w:rFonts w:ascii="Times New Roman" w:hAnsi="Times New Roman" w:cs="Times New Roman"/>
          <w:color w:val="000000" w:themeColor="text1"/>
        </w:rPr>
        <w:t xml:space="preserve"> </w:t>
      </w:r>
      <w:r w:rsidR="00437D0C" w:rsidRPr="00E3651E">
        <w:rPr>
          <w:rFonts w:ascii="Times New Roman" w:hAnsi="Times New Roman" w:cs="Times New Roman"/>
          <w:color w:val="000000" w:themeColor="text1"/>
        </w:rPr>
        <w:t>Particularly</w:t>
      </w:r>
      <w:r w:rsidR="00100D01" w:rsidRPr="00E3651E">
        <w:rPr>
          <w:rFonts w:ascii="Times New Roman" w:hAnsi="Times New Roman" w:cs="Times New Roman"/>
          <w:color w:val="000000" w:themeColor="text1"/>
        </w:rPr>
        <w:t>,</w:t>
      </w:r>
      <w:r w:rsidR="001D12AD" w:rsidRPr="00E3651E">
        <w:rPr>
          <w:rFonts w:ascii="Times New Roman" w:hAnsi="Times New Roman" w:cs="Times New Roman"/>
          <w:color w:val="000000" w:themeColor="text1"/>
        </w:rPr>
        <w:t xml:space="preserve"> </w:t>
      </w:r>
      <w:r w:rsidR="00623E38" w:rsidRPr="00E3651E">
        <w:rPr>
          <w:rFonts w:ascii="Times New Roman" w:hAnsi="Times New Roman" w:cs="Times New Roman"/>
          <w:color w:val="000000" w:themeColor="text1"/>
        </w:rPr>
        <w:t xml:space="preserve">we </w:t>
      </w:r>
      <w:r w:rsidR="00BC7573" w:rsidRPr="00E3651E">
        <w:rPr>
          <w:rFonts w:ascii="Times New Roman" w:hAnsi="Times New Roman" w:cs="Times New Roman"/>
          <w:color w:val="000000" w:themeColor="text1"/>
        </w:rPr>
        <w:t xml:space="preserve">exemplify </w:t>
      </w:r>
      <w:r w:rsidR="00C9537B" w:rsidRPr="00E3651E">
        <w:rPr>
          <w:rFonts w:ascii="Times New Roman" w:hAnsi="Times New Roman" w:cs="Times New Roman"/>
          <w:color w:val="000000" w:themeColor="text1"/>
        </w:rPr>
        <w:t>via a</w:t>
      </w:r>
      <w:r w:rsidR="006D4581" w:rsidRPr="00E3651E">
        <w:rPr>
          <w:rFonts w:ascii="Times New Roman" w:hAnsi="Times New Roman" w:cs="Times New Roman"/>
          <w:color w:val="000000" w:themeColor="text1"/>
        </w:rPr>
        <w:t xml:space="preserve"> three-case approach of leading </w:t>
      </w:r>
      <w:r w:rsidR="006D4581" w:rsidRPr="00E3651E">
        <w:rPr>
          <w:rFonts w:ascii="Times New Roman" w:hAnsi="Times New Roman" w:cs="Times New Roman"/>
          <w:color w:val="000000" w:themeColor="text1"/>
        </w:rPr>
        <w:lastRenderedPageBreak/>
        <w:t>pharmaceutical conglomerates, an</w:t>
      </w:r>
      <w:r w:rsidR="00C9537B" w:rsidRPr="00E3651E">
        <w:rPr>
          <w:rFonts w:ascii="Times New Roman" w:hAnsi="Times New Roman" w:cs="Times New Roman"/>
          <w:color w:val="000000" w:themeColor="text1"/>
        </w:rPr>
        <w:t xml:space="preserve"> ADO (Antecedents-Decisions-Outcomes) </w:t>
      </w:r>
      <w:r w:rsidR="00493190" w:rsidRPr="00E3651E">
        <w:rPr>
          <w:rFonts w:ascii="Times New Roman" w:hAnsi="Times New Roman" w:cs="Times New Roman"/>
          <w:color w:val="000000" w:themeColor="text1"/>
        </w:rPr>
        <w:t>insight</w:t>
      </w:r>
      <w:r w:rsidR="00C9537B" w:rsidRPr="00E3651E">
        <w:rPr>
          <w:rFonts w:ascii="Times New Roman" w:hAnsi="Times New Roman" w:cs="Times New Roman"/>
          <w:color w:val="000000" w:themeColor="text1"/>
        </w:rPr>
        <w:t xml:space="preserve"> </w:t>
      </w:r>
      <w:r w:rsidR="000950FB" w:rsidRPr="00E3651E">
        <w:rPr>
          <w:rFonts w:ascii="Times New Roman" w:hAnsi="Times New Roman" w:cs="Times New Roman"/>
          <w:color w:val="000000" w:themeColor="text1"/>
        </w:rPr>
        <w:t xml:space="preserve">which highlights </w:t>
      </w:r>
      <w:r w:rsidR="00C9537B" w:rsidRPr="00E3651E">
        <w:rPr>
          <w:rFonts w:ascii="Times New Roman" w:hAnsi="Times New Roman" w:cs="Times New Roman"/>
          <w:color w:val="000000" w:themeColor="text1"/>
        </w:rPr>
        <w:t xml:space="preserve">the </w:t>
      </w:r>
      <w:r w:rsidR="00D55CB2" w:rsidRPr="00E3651E">
        <w:rPr>
          <w:rFonts w:ascii="Times New Roman" w:hAnsi="Times New Roman" w:cs="Times New Roman"/>
          <w:color w:val="000000" w:themeColor="text1"/>
        </w:rPr>
        <w:t>shortcomings in</w:t>
      </w:r>
      <w:r w:rsidR="007F38EC" w:rsidRPr="00E3651E">
        <w:rPr>
          <w:rFonts w:ascii="Times New Roman" w:hAnsi="Times New Roman" w:cs="Times New Roman"/>
          <w:color w:val="000000" w:themeColor="text1"/>
        </w:rPr>
        <w:t xml:space="preserve"> terms of</w:t>
      </w:r>
      <w:r w:rsidR="00C9537B" w:rsidRPr="00E3651E">
        <w:rPr>
          <w:rFonts w:ascii="Times New Roman" w:hAnsi="Times New Roman" w:cs="Times New Roman"/>
          <w:color w:val="000000" w:themeColor="text1"/>
        </w:rPr>
        <w:t xml:space="preserve"> market entry models of pharmaceuticals</w:t>
      </w:r>
      <w:r w:rsidR="00F86723" w:rsidRPr="00E3651E">
        <w:rPr>
          <w:rFonts w:ascii="Times New Roman" w:hAnsi="Times New Roman" w:cs="Times New Roman"/>
          <w:color w:val="000000" w:themeColor="text1"/>
        </w:rPr>
        <w:t xml:space="preserve"> for both developed and emerging economies</w:t>
      </w:r>
      <w:r w:rsidR="00E851E3" w:rsidRPr="00E3651E">
        <w:rPr>
          <w:rFonts w:ascii="Times New Roman" w:hAnsi="Times New Roman" w:cs="Times New Roman"/>
          <w:color w:val="000000" w:themeColor="text1"/>
        </w:rPr>
        <w:t xml:space="preserve"> as a result of COVID-19</w:t>
      </w:r>
      <w:r w:rsidR="00C9537B" w:rsidRPr="00E3651E">
        <w:rPr>
          <w:rFonts w:ascii="Times New Roman" w:hAnsi="Times New Roman" w:cs="Times New Roman"/>
          <w:color w:val="000000" w:themeColor="text1"/>
        </w:rPr>
        <w:t xml:space="preserve">. </w:t>
      </w:r>
      <w:r w:rsidR="000A3F1B" w:rsidRPr="00E3651E">
        <w:rPr>
          <w:rFonts w:ascii="Times New Roman" w:hAnsi="Times New Roman" w:cs="Times New Roman"/>
          <w:color w:val="000000" w:themeColor="text1"/>
        </w:rPr>
        <w:t>Thus</w:t>
      </w:r>
      <w:r w:rsidR="00B35978" w:rsidRPr="00E3651E">
        <w:rPr>
          <w:rFonts w:ascii="Times New Roman" w:hAnsi="Times New Roman" w:cs="Times New Roman"/>
          <w:color w:val="000000" w:themeColor="text1"/>
        </w:rPr>
        <w:t>,</w:t>
      </w:r>
      <w:r w:rsidR="000A3F1B" w:rsidRPr="00E3651E">
        <w:rPr>
          <w:rFonts w:ascii="Times New Roman" w:hAnsi="Times New Roman" w:cs="Times New Roman"/>
          <w:color w:val="000000" w:themeColor="text1"/>
        </w:rPr>
        <w:t xml:space="preserve"> providing insight</w:t>
      </w:r>
      <w:r w:rsidR="00F86723" w:rsidRPr="00E3651E">
        <w:rPr>
          <w:rFonts w:ascii="Times New Roman" w:hAnsi="Times New Roman" w:cs="Times New Roman"/>
          <w:color w:val="000000" w:themeColor="text1"/>
        </w:rPr>
        <w:t xml:space="preserve"> of the variability of factors, </w:t>
      </w:r>
      <w:r w:rsidR="00FE47C5" w:rsidRPr="00E3651E">
        <w:rPr>
          <w:rFonts w:ascii="Times New Roman" w:hAnsi="Times New Roman" w:cs="Times New Roman"/>
          <w:color w:val="000000" w:themeColor="text1"/>
        </w:rPr>
        <w:t xml:space="preserve">and what </w:t>
      </w:r>
      <w:r w:rsidR="007E673A" w:rsidRPr="00E3651E">
        <w:rPr>
          <w:rFonts w:ascii="Times New Roman" w:hAnsi="Times New Roman" w:cs="Times New Roman"/>
          <w:color w:val="000000" w:themeColor="text1"/>
        </w:rPr>
        <w:t xml:space="preserve">uncertainty </w:t>
      </w:r>
      <w:r w:rsidR="00FE47C5" w:rsidRPr="00E3651E">
        <w:rPr>
          <w:rFonts w:ascii="Times New Roman" w:hAnsi="Times New Roman" w:cs="Times New Roman"/>
          <w:color w:val="000000" w:themeColor="text1"/>
        </w:rPr>
        <w:t>factors hereafter</w:t>
      </w:r>
      <w:r w:rsidR="002729D2" w:rsidRPr="00E3651E">
        <w:rPr>
          <w:rFonts w:ascii="Times New Roman" w:hAnsi="Times New Roman" w:cs="Times New Roman"/>
          <w:color w:val="000000" w:themeColor="text1"/>
        </w:rPr>
        <w:t xml:space="preserve"> </w:t>
      </w:r>
      <w:r w:rsidR="00E72B62" w:rsidRPr="00E3651E">
        <w:rPr>
          <w:rFonts w:ascii="Times New Roman" w:hAnsi="Times New Roman" w:cs="Times New Roman"/>
          <w:color w:val="000000" w:themeColor="text1"/>
        </w:rPr>
        <w:t xml:space="preserve">have to be considered </w:t>
      </w:r>
      <w:r w:rsidR="00C8762C" w:rsidRPr="00E3651E">
        <w:rPr>
          <w:rFonts w:ascii="Times New Roman" w:hAnsi="Times New Roman" w:cs="Times New Roman"/>
          <w:color w:val="000000" w:themeColor="text1"/>
        </w:rPr>
        <w:t xml:space="preserve">for a new-normal </w:t>
      </w:r>
      <w:r w:rsidR="00975E9C" w:rsidRPr="00E3651E">
        <w:rPr>
          <w:rFonts w:ascii="Times New Roman" w:hAnsi="Times New Roman" w:cs="Times New Roman"/>
          <w:color w:val="000000" w:themeColor="text1"/>
        </w:rPr>
        <w:t>business environment for pharmaceuticals</w:t>
      </w:r>
      <w:r w:rsidR="00023520" w:rsidRPr="00E3651E">
        <w:rPr>
          <w:rFonts w:ascii="Times New Roman" w:hAnsi="Times New Roman" w:cs="Times New Roman"/>
          <w:color w:val="000000" w:themeColor="text1"/>
        </w:rPr>
        <w:t xml:space="preserve"> within TCA</w:t>
      </w:r>
      <w:r w:rsidR="00975E9C" w:rsidRPr="00E3651E">
        <w:rPr>
          <w:rFonts w:ascii="Times New Roman" w:hAnsi="Times New Roman" w:cs="Times New Roman"/>
          <w:color w:val="000000" w:themeColor="text1"/>
        </w:rPr>
        <w:t xml:space="preserve">. </w:t>
      </w:r>
      <w:r w:rsidR="00F61B0C" w:rsidRPr="00E3651E">
        <w:rPr>
          <w:rFonts w:ascii="Times New Roman" w:hAnsi="Times New Roman" w:cs="Times New Roman"/>
          <w:color w:val="000000" w:themeColor="text1"/>
        </w:rPr>
        <w:t>Second</w:t>
      </w:r>
      <w:r w:rsidR="00EB4F70" w:rsidRPr="00E3651E">
        <w:rPr>
          <w:rFonts w:ascii="Times New Roman" w:hAnsi="Times New Roman" w:cs="Times New Roman"/>
          <w:color w:val="000000" w:themeColor="text1"/>
        </w:rPr>
        <w:t xml:space="preserve">, </w:t>
      </w:r>
      <w:r w:rsidR="006B6BB6" w:rsidRPr="00E3651E">
        <w:rPr>
          <w:rFonts w:ascii="Times New Roman" w:hAnsi="Times New Roman" w:cs="Times New Roman"/>
          <w:color w:val="000000" w:themeColor="text1"/>
        </w:rPr>
        <w:t xml:space="preserve">we provide </w:t>
      </w:r>
      <w:r w:rsidR="00A155E5" w:rsidRPr="00E3651E">
        <w:rPr>
          <w:rFonts w:ascii="Times New Roman" w:hAnsi="Times New Roman" w:cs="Times New Roman"/>
          <w:color w:val="000000" w:themeColor="text1"/>
        </w:rPr>
        <w:t>a conceptual framework</w:t>
      </w:r>
      <w:r w:rsidR="007425E8" w:rsidRPr="00E3651E">
        <w:rPr>
          <w:rFonts w:ascii="Times New Roman" w:hAnsi="Times New Roman" w:cs="Times New Roman"/>
          <w:color w:val="000000" w:themeColor="text1"/>
        </w:rPr>
        <w:t xml:space="preserve"> developed by way of </w:t>
      </w:r>
      <w:r w:rsidR="002C606B" w:rsidRPr="00E3651E">
        <w:rPr>
          <w:rFonts w:ascii="Times New Roman" w:hAnsi="Times New Roman" w:cs="Times New Roman"/>
          <w:color w:val="000000" w:themeColor="text1"/>
        </w:rPr>
        <w:t>Internet of Things (IoT)</w:t>
      </w:r>
      <w:r w:rsidR="0028634A" w:rsidRPr="00E3651E">
        <w:rPr>
          <w:rFonts w:ascii="Times New Roman" w:hAnsi="Times New Roman" w:cs="Times New Roman"/>
          <w:color w:val="000000" w:themeColor="text1"/>
        </w:rPr>
        <w:t xml:space="preserve"> </w:t>
      </w:r>
      <w:r w:rsidR="00F35C95" w:rsidRPr="00E3651E">
        <w:rPr>
          <w:rFonts w:ascii="Times New Roman" w:hAnsi="Times New Roman" w:cs="Times New Roman"/>
          <w:color w:val="000000" w:themeColor="text1"/>
        </w:rPr>
        <w:t xml:space="preserve">on how companies can tackle </w:t>
      </w:r>
      <w:r w:rsidR="00041111" w:rsidRPr="00E3651E">
        <w:rPr>
          <w:rFonts w:ascii="Times New Roman" w:hAnsi="Times New Roman" w:cs="Times New Roman"/>
          <w:color w:val="000000" w:themeColor="text1"/>
        </w:rPr>
        <w:t xml:space="preserve">the new-normal considerations which otherwise cause lack of knowledge and </w:t>
      </w:r>
      <w:r w:rsidR="00774EE2" w:rsidRPr="00E3651E">
        <w:rPr>
          <w:rFonts w:ascii="Times New Roman" w:hAnsi="Times New Roman" w:cs="Times New Roman"/>
          <w:color w:val="000000" w:themeColor="text1"/>
        </w:rPr>
        <w:t>information and</w:t>
      </w:r>
      <w:r w:rsidR="00041111" w:rsidRPr="00E3651E">
        <w:rPr>
          <w:rFonts w:ascii="Times New Roman" w:hAnsi="Times New Roman" w:cs="Times New Roman"/>
          <w:color w:val="000000" w:themeColor="text1"/>
        </w:rPr>
        <w:t xml:space="preserve"> can be empowered to </w:t>
      </w:r>
      <w:r w:rsidR="005D0384" w:rsidRPr="00E3651E">
        <w:rPr>
          <w:rFonts w:ascii="Times New Roman" w:hAnsi="Times New Roman" w:cs="Times New Roman"/>
          <w:color w:val="000000" w:themeColor="text1"/>
        </w:rPr>
        <w:t xml:space="preserve">enter a market fully informed, and with ample ability to adapt. </w:t>
      </w:r>
      <w:r w:rsidR="0061255C" w:rsidRPr="00E3651E">
        <w:rPr>
          <w:rFonts w:ascii="Times New Roman" w:hAnsi="Times New Roman" w:cs="Times New Roman"/>
          <w:color w:val="000000" w:themeColor="text1"/>
        </w:rPr>
        <w:t xml:space="preserve">Till now, there </w:t>
      </w:r>
      <w:r w:rsidR="002F5C19" w:rsidRPr="00E3651E">
        <w:rPr>
          <w:rFonts w:ascii="Times New Roman" w:hAnsi="Times New Roman" w:cs="Times New Roman"/>
          <w:color w:val="000000" w:themeColor="text1"/>
        </w:rPr>
        <w:t>has been</w:t>
      </w:r>
      <w:r w:rsidR="0061255C" w:rsidRPr="00E3651E">
        <w:rPr>
          <w:rFonts w:ascii="Times New Roman" w:hAnsi="Times New Roman" w:cs="Times New Roman"/>
          <w:color w:val="000000" w:themeColor="text1"/>
        </w:rPr>
        <w:t xml:space="preserve"> a dearth of </w:t>
      </w:r>
      <w:r w:rsidR="006A7BA4" w:rsidRPr="00E3651E">
        <w:rPr>
          <w:rFonts w:ascii="Times New Roman" w:hAnsi="Times New Roman" w:cs="Times New Roman"/>
          <w:color w:val="000000" w:themeColor="text1"/>
        </w:rPr>
        <w:t xml:space="preserve">pharmaceutical market-entry frameworks, utilising </w:t>
      </w:r>
      <w:r w:rsidR="00FB6829" w:rsidRPr="00E3651E">
        <w:rPr>
          <w:rFonts w:ascii="Times New Roman" w:hAnsi="Times New Roman" w:cs="Times New Roman"/>
          <w:color w:val="000000" w:themeColor="text1"/>
        </w:rPr>
        <w:t xml:space="preserve">the digitalisation </w:t>
      </w:r>
      <w:r w:rsidR="00F85D5E" w:rsidRPr="00E3651E">
        <w:rPr>
          <w:rFonts w:ascii="Times New Roman" w:hAnsi="Times New Roman" w:cs="Times New Roman"/>
          <w:color w:val="000000" w:themeColor="text1"/>
        </w:rPr>
        <w:t xml:space="preserve">(Narula </w:t>
      </w:r>
      <w:r w:rsidR="00F85D5E" w:rsidRPr="00E3651E">
        <w:rPr>
          <w:rFonts w:ascii="Times New Roman" w:hAnsi="Times New Roman" w:cs="Times New Roman"/>
          <w:i/>
          <w:iCs/>
          <w:color w:val="000000" w:themeColor="text1"/>
        </w:rPr>
        <w:t>et al.,</w:t>
      </w:r>
      <w:r w:rsidR="00F85D5E" w:rsidRPr="00E3651E">
        <w:rPr>
          <w:rFonts w:ascii="Times New Roman" w:hAnsi="Times New Roman" w:cs="Times New Roman"/>
          <w:color w:val="000000" w:themeColor="text1"/>
        </w:rPr>
        <w:t xml:space="preserve"> 2019) </w:t>
      </w:r>
      <w:r w:rsidR="00FB6829" w:rsidRPr="00E3651E">
        <w:rPr>
          <w:rFonts w:ascii="Times New Roman" w:hAnsi="Times New Roman" w:cs="Times New Roman"/>
          <w:color w:val="000000" w:themeColor="text1"/>
        </w:rPr>
        <w:t xml:space="preserve">specificity of </w:t>
      </w:r>
      <w:r w:rsidR="006A7BA4" w:rsidRPr="00E3651E">
        <w:rPr>
          <w:rFonts w:ascii="Times New Roman" w:hAnsi="Times New Roman" w:cs="Times New Roman"/>
          <w:color w:val="000000" w:themeColor="text1"/>
        </w:rPr>
        <w:t>IoT due to its complexity and we thus fill this gap of literature.</w:t>
      </w:r>
    </w:p>
    <w:p w14:paraId="7D1A17C5" w14:textId="77777777" w:rsidR="004370C5" w:rsidRPr="00E3651E" w:rsidRDefault="004370C5" w:rsidP="001E7154">
      <w:pPr>
        <w:spacing w:line="360" w:lineRule="auto"/>
        <w:ind w:firstLine="720"/>
        <w:jc w:val="both"/>
        <w:rPr>
          <w:rFonts w:ascii="Times New Roman" w:hAnsi="Times New Roman" w:cs="Times New Roman"/>
          <w:color w:val="000000" w:themeColor="text1"/>
        </w:rPr>
      </w:pPr>
    </w:p>
    <w:p w14:paraId="47B8B1B1" w14:textId="5D919908" w:rsidR="005550E2" w:rsidRPr="00E3651E" w:rsidRDefault="005550E2" w:rsidP="001E7154">
      <w:pPr>
        <w:spacing w:line="360" w:lineRule="auto"/>
        <w:jc w:val="both"/>
        <w:rPr>
          <w:rFonts w:ascii="Times New Roman" w:hAnsi="Times New Roman" w:cs="Times New Roman"/>
          <w:b/>
          <w:bCs/>
          <w:color w:val="000000" w:themeColor="text1"/>
        </w:rPr>
      </w:pPr>
      <w:r w:rsidRPr="00E3651E">
        <w:rPr>
          <w:rFonts w:ascii="Times New Roman" w:hAnsi="Times New Roman" w:cs="Times New Roman"/>
          <w:b/>
          <w:bCs/>
          <w:color w:val="000000" w:themeColor="text1"/>
        </w:rPr>
        <w:t>Contextual Overview</w:t>
      </w:r>
    </w:p>
    <w:p w14:paraId="3F8CD1B0" w14:textId="51BCC9D7" w:rsidR="00CF3A07" w:rsidRPr="00E3651E" w:rsidRDefault="00FB369D"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International Pharmaceutical Industry</w:t>
      </w:r>
    </w:p>
    <w:p w14:paraId="4A07C0CD" w14:textId="4447DD52" w:rsidR="00FB369D" w:rsidRPr="00E3651E" w:rsidRDefault="00FB369D"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521DC5" w:rsidRPr="00E3651E">
        <w:rPr>
          <w:rFonts w:ascii="Times New Roman" w:hAnsi="Times New Roman" w:cs="Times New Roman"/>
          <w:color w:val="000000" w:themeColor="text1"/>
        </w:rPr>
        <w:t>Specifically for the pharmaceutical industry, there is increasing competition at the global scale and</w:t>
      </w:r>
      <w:r w:rsidR="00CB61BE" w:rsidRPr="00E3651E">
        <w:rPr>
          <w:rFonts w:ascii="Times New Roman" w:hAnsi="Times New Roman" w:cs="Times New Roman"/>
          <w:color w:val="000000" w:themeColor="text1"/>
        </w:rPr>
        <w:t xml:space="preserve"> with</w:t>
      </w:r>
      <w:r w:rsidR="00521DC5" w:rsidRPr="00E3651E">
        <w:rPr>
          <w:rFonts w:ascii="Times New Roman" w:hAnsi="Times New Roman" w:cs="Times New Roman"/>
          <w:color w:val="000000" w:themeColor="text1"/>
        </w:rPr>
        <w:t xml:space="preserve"> the growing impact of A</w:t>
      </w:r>
      <w:r w:rsidR="00C432B3" w:rsidRPr="00E3651E">
        <w:rPr>
          <w:rFonts w:ascii="Times New Roman" w:hAnsi="Times New Roman" w:cs="Times New Roman"/>
          <w:color w:val="000000" w:themeColor="text1"/>
        </w:rPr>
        <w:t>I</w:t>
      </w:r>
      <w:r w:rsidR="00521DC5" w:rsidRPr="00E3651E">
        <w:rPr>
          <w:rFonts w:ascii="Times New Roman" w:hAnsi="Times New Roman" w:cs="Times New Roman"/>
          <w:color w:val="000000" w:themeColor="text1"/>
        </w:rPr>
        <w:t xml:space="preserve"> (Artificial Intelligence)</w:t>
      </w:r>
      <w:r w:rsidR="00C432B3" w:rsidRPr="00E3651E">
        <w:rPr>
          <w:rFonts w:ascii="Times New Roman" w:hAnsi="Times New Roman" w:cs="Times New Roman"/>
          <w:color w:val="000000" w:themeColor="text1"/>
        </w:rPr>
        <w:t xml:space="preserve"> and</w:t>
      </w:r>
      <w:r w:rsidR="00521DC5" w:rsidRPr="00E3651E">
        <w:rPr>
          <w:rFonts w:ascii="Times New Roman" w:hAnsi="Times New Roman" w:cs="Times New Roman"/>
          <w:color w:val="000000" w:themeColor="text1"/>
        </w:rPr>
        <w:t xml:space="preserve"> </w:t>
      </w:r>
      <w:r w:rsidR="00435E77" w:rsidRPr="00E3651E">
        <w:rPr>
          <w:rFonts w:ascii="Times New Roman" w:hAnsi="Times New Roman" w:cs="Times New Roman"/>
          <w:color w:val="000000" w:themeColor="text1"/>
        </w:rPr>
        <w:t>IoT (</w:t>
      </w:r>
      <w:r w:rsidR="00521DC5" w:rsidRPr="00E3651E">
        <w:rPr>
          <w:rFonts w:ascii="Times New Roman" w:hAnsi="Times New Roman" w:cs="Times New Roman"/>
          <w:color w:val="000000" w:themeColor="text1"/>
        </w:rPr>
        <w:t xml:space="preserve">Internet of Things), </w:t>
      </w:r>
      <w:r w:rsidR="005302F0" w:rsidRPr="00E3651E">
        <w:rPr>
          <w:rFonts w:ascii="Times New Roman" w:hAnsi="Times New Roman" w:cs="Times New Roman"/>
          <w:color w:val="000000" w:themeColor="text1"/>
        </w:rPr>
        <w:t xml:space="preserve">that drives understanding of medicines, there is an increased pressure to improve market entry models to combat with the new changes specifically that has been brought in by the </w:t>
      </w:r>
      <w:r w:rsidR="00F4586B" w:rsidRPr="00E3651E">
        <w:rPr>
          <w:rFonts w:ascii="Times New Roman" w:hAnsi="Times New Roman" w:cs="Times New Roman"/>
          <w:color w:val="000000" w:themeColor="text1"/>
        </w:rPr>
        <w:t>pandemic</w:t>
      </w:r>
      <w:r w:rsidR="0051569C" w:rsidRPr="00E3651E">
        <w:rPr>
          <w:rFonts w:ascii="Times New Roman" w:hAnsi="Times New Roman" w:cs="Times New Roman"/>
          <w:color w:val="000000" w:themeColor="text1"/>
        </w:rPr>
        <w:t xml:space="preserve"> (</w:t>
      </w:r>
      <w:proofErr w:type="spellStart"/>
      <w:r w:rsidR="0051569C" w:rsidRPr="00E3651E">
        <w:rPr>
          <w:rFonts w:ascii="Times New Roman" w:hAnsi="Times New Roman" w:cs="Times New Roman"/>
          <w:color w:val="000000" w:themeColor="text1"/>
        </w:rPr>
        <w:t>Grangeia</w:t>
      </w:r>
      <w:proofErr w:type="spellEnd"/>
      <w:r w:rsidR="0051569C" w:rsidRPr="00E3651E">
        <w:rPr>
          <w:rFonts w:ascii="Times New Roman" w:hAnsi="Times New Roman" w:cs="Times New Roman"/>
          <w:color w:val="000000" w:themeColor="text1"/>
        </w:rPr>
        <w:t xml:space="preserve"> </w:t>
      </w:r>
      <w:r w:rsidR="0051569C" w:rsidRPr="00E3651E">
        <w:rPr>
          <w:rFonts w:ascii="Times New Roman" w:hAnsi="Times New Roman" w:cs="Times New Roman"/>
          <w:i/>
          <w:iCs/>
          <w:color w:val="000000" w:themeColor="text1"/>
        </w:rPr>
        <w:t>et al.,</w:t>
      </w:r>
      <w:r w:rsidR="0051569C" w:rsidRPr="00E3651E">
        <w:rPr>
          <w:rFonts w:ascii="Times New Roman" w:hAnsi="Times New Roman" w:cs="Times New Roman"/>
          <w:color w:val="000000" w:themeColor="text1"/>
        </w:rPr>
        <w:t xml:space="preserve"> 2020)</w:t>
      </w:r>
      <w:r w:rsidR="00F4586B" w:rsidRPr="00E3651E">
        <w:rPr>
          <w:rFonts w:ascii="Times New Roman" w:hAnsi="Times New Roman" w:cs="Times New Roman"/>
          <w:color w:val="000000" w:themeColor="text1"/>
        </w:rPr>
        <w:t xml:space="preserve">. </w:t>
      </w:r>
      <w:r w:rsidR="0051569C" w:rsidRPr="00E3651E">
        <w:rPr>
          <w:rFonts w:ascii="Times New Roman" w:hAnsi="Times New Roman" w:cs="Times New Roman"/>
          <w:color w:val="000000" w:themeColor="text1"/>
        </w:rPr>
        <w:t xml:space="preserve">Extant literature indicates that </w:t>
      </w:r>
      <w:r w:rsidR="007935D1" w:rsidRPr="00E3651E">
        <w:rPr>
          <w:rFonts w:ascii="Times New Roman" w:hAnsi="Times New Roman" w:cs="Times New Roman"/>
          <w:color w:val="000000" w:themeColor="text1"/>
        </w:rPr>
        <w:t xml:space="preserve">these afore-mentioned areas have implications </w:t>
      </w:r>
      <w:r w:rsidR="00AD0317" w:rsidRPr="00E3651E">
        <w:rPr>
          <w:rFonts w:ascii="Times New Roman" w:hAnsi="Times New Roman" w:cs="Times New Roman"/>
          <w:color w:val="000000" w:themeColor="text1"/>
        </w:rPr>
        <w:t xml:space="preserve">for </w:t>
      </w:r>
      <w:r w:rsidR="007935D1" w:rsidRPr="00E3651E">
        <w:rPr>
          <w:rFonts w:ascii="Times New Roman" w:hAnsi="Times New Roman" w:cs="Times New Roman"/>
          <w:color w:val="000000" w:themeColor="text1"/>
        </w:rPr>
        <w:t xml:space="preserve">quality and operational performance of products </w:t>
      </w:r>
      <w:r w:rsidR="00C32B05" w:rsidRPr="00E3651E">
        <w:rPr>
          <w:rFonts w:ascii="Times New Roman" w:hAnsi="Times New Roman" w:cs="Times New Roman"/>
          <w:color w:val="000000" w:themeColor="text1"/>
        </w:rPr>
        <w:t>(</w:t>
      </w:r>
      <w:proofErr w:type="spellStart"/>
      <w:r w:rsidR="002906A1" w:rsidRPr="00E3651E">
        <w:rPr>
          <w:rFonts w:ascii="Times New Roman" w:hAnsi="Times New Roman" w:cs="Times New Roman"/>
          <w:color w:val="000000" w:themeColor="text1"/>
        </w:rPr>
        <w:t>Khoberle</w:t>
      </w:r>
      <w:proofErr w:type="spellEnd"/>
      <w:r w:rsidR="002906A1" w:rsidRPr="00E3651E">
        <w:rPr>
          <w:rFonts w:ascii="Times New Roman" w:hAnsi="Times New Roman" w:cs="Times New Roman"/>
          <w:color w:val="000000" w:themeColor="text1"/>
        </w:rPr>
        <w:t xml:space="preserve"> and </w:t>
      </w:r>
      <w:proofErr w:type="spellStart"/>
      <w:r w:rsidR="002906A1" w:rsidRPr="00E3651E">
        <w:rPr>
          <w:rFonts w:ascii="Times New Roman" w:hAnsi="Times New Roman" w:cs="Times New Roman"/>
          <w:color w:val="000000" w:themeColor="text1"/>
        </w:rPr>
        <w:t>Schiemenz</w:t>
      </w:r>
      <w:proofErr w:type="spellEnd"/>
      <w:r w:rsidR="002906A1" w:rsidRPr="00E3651E">
        <w:rPr>
          <w:rFonts w:ascii="Times New Roman" w:hAnsi="Times New Roman" w:cs="Times New Roman"/>
          <w:color w:val="000000" w:themeColor="text1"/>
        </w:rPr>
        <w:t xml:space="preserve">, 2017; </w:t>
      </w:r>
      <w:proofErr w:type="spellStart"/>
      <w:r w:rsidR="002906A1" w:rsidRPr="00E3651E">
        <w:rPr>
          <w:rFonts w:ascii="Times New Roman" w:hAnsi="Times New Roman" w:cs="Times New Roman"/>
          <w:color w:val="000000" w:themeColor="text1"/>
        </w:rPr>
        <w:t>Ohage</w:t>
      </w:r>
      <w:proofErr w:type="spellEnd"/>
      <w:r w:rsidR="002906A1" w:rsidRPr="00E3651E">
        <w:rPr>
          <w:rFonts w:ascii="Times New Roman" w:hAnsi="Times New Roman" w:cs="Times New Roman"/>
          <w:color w:val="000000" w:themeColor="text1"/>
        </w:rPr>
        <w:t xml:space="preserve"> </w:t>
      </w:r>
      <w:r w:rsidR="002906A1" w:rsidRPr="00E3651E">
        <w:rPr>
          <w:rFonts w:ascii="Times New Roman" w:hAnsi="Times New Roman" w:cs="Times New Roman"/>
          <w:i/>
          <w:iCs/>
          <w:color w:val="000000" w:themeColor="text1"/>
        </w:rPr>
        <w:t>et al.,</w:t>
      </w:r>
      <w:r w:rsidR="002906A1" w:rsidRPr="00E3651E">
        <w:rPr>
          <w:rFonts w:ascii="Times New Roman" w:hAnsi="Times New Roman" w:cs="Times New Roman"/>
          <w:color w:val="000000" w:themeColor="text1"/>
        </w:rPr>
        <w:t xml:space="preserve"> 2016</w:t>
      </w:r>
      <w:r w:rsidR="00C32B05" w:rsidRPr="00E3651E">
        <w:rPr>
          <w:rFonts w:ascii="Times New Roman" w:hAnsi="Times New Roman" w:cs="Times New Roman"/>
          <w:color w:val="000000" w:themeColor="text1"/>
        </w:rPr>
        <w:t xml:space="preserve">; </w:t>
      </w:r>
      <w:r w:rsidR="00E13FC8" w:rsidRPr="00E3651E">
        <w:rPr>
          <w:rFonts w:ascii="Times New Roman" w:hAnsi="Times New Roman" w:cs="Times New Roman"/>
          <w:color w:val="000000" w:themeColor="text1"/>
        </w:rPr>
        <w:t xml:space="preserve">Narula </w:t>
      </w:r>
      <w:r w:rsidR="00E13FC8" w:rsidRPr="00E3651E">
        <w:rPr>
          <w:rFonts w:ascii="Times New Roman" w:hAnsi="Times New Roman" w:cs="Times New Roman"/>
          <w:i/>
          <w:iCs/>
          <w:color w:val="000000" w:themeColor="text1"/>
        </w:rPr>
        <w:t>et al.,</w:t>
      </w:r>
      <w:r w:rsidR="00E13FC8" w:rsidRPr="00E3651E">
        <w:rPr>
          <w:rFonts w:ascii="Times New Roman" w:hAnsi="Times New Roman" w:cs="Times New Roman"/>
          <w:color w:val="000000" w:themeColor="text1"/>
        </w:rPr>
        <w:t xml:space="preserve"> 2019; </w:t>
      </w:r>
      <w:proofErr w:type="spellStart"/>
      <w:r w:rsidR="00C32B05" w:rsidRPr="00E3651E">
        <w:rPr>
          <w:rFonts w:ascii="Times New Roman" w:hAnsi="Times New Roman" w:cs="Times New Roman"/>
          <w:color w:val="000000" w:themeColor="text1"/>
        </w:rPr>
        <w:t>Ra</w:t>
      </w:r>
      <w:r w:rsidR="008D000A" w:rsidRPr="00E3651E">
        <w:rPr>
          <w:rFonts w:ascii="Times New Roman" w:hAnsi="Times New Roman" w:cs="Times New Roman"/>
          <w:color w:val="000000" w:themeColor="text1"/>
        </w:rPr>
        <w:t>n</w:t>
      </w:r>
      <w:r w:rsidR="00C32B05" w:rsidRPr="00E3651E">
        <w:rPr>
          <w:rFonts w:ascii="Times New Roman" w:hAnsi="Times New Roman" w:cs="Times New Roman"/>
          <w:color w:val="000000" w:themeColor="text1"/>
        </w:rPr>
        <w:t>tanen</w:t>
      </w:r>
      <w:proofErr w:type="spellEnd"/>
      <w:r w:rsidR="00C32B05" w:rsidRPr="00E3651E">
        <w:rPr>
          <w:rFonts w:ascii="Times New Roman" w:hAnsi="Times New Roman" w:cs="Times New Roman"/>
          <w:color w:val="000000" w:themeColor="text1"/>
        </w:rPr>
        <w:t xml:space="preserve"> and </w:t>
      </w:r>
      <w:proofErr w:type="spellStart"/>
      <w:r w:rsidR="00C32B05" w:rsidRPr="00E3651E">
        <w:rPr>
          <w:rFonts w:ascii="Times New Roman" w:hAnsi="Times New Roman" w:cs="Times New Roman"/>
          <w:color w:val="000000" w:themeColor="text1"/>
        </w:rPr>
        <w:t>Khisnat</w:t>
      </w:r>
      <w:proofErr w:type="spellEnd"/>
      <w:r w:rsidR="00C32B05" w:rsidRPr="00E3651E">
        <w:rPr>
          <w:rFonts w:ascii="Times New Roman" w:hAnsi="Times New Roman" w:cs="Times New Roman"/>
          <w:color w:val="000000" w:themeColor="text1"/>
        </w:rPr>
        <w:t>, 2015</w:t>
      </w:r>
      <w:r w:rsidR="002906A1" w:rsidRPr="00E3651E">
        <w:rPr>
          <w:rFonts w:ascii="Times New Roman" w:hAnsi="Times New Roman" w:cs="Times New Roman"/>
          <w:color w:val="000000" w:themeColor="text1"/>
        </w:rPr>
        <w:t>)</w:t>
      </w:r>
      <w:r w:rsidR="00156BB7" w:rsidRPr="00E3651E">
        <w:rPr>
          <w:rFonts w:ascii="Times New Roman" w:hAnsi="Times New Roman" w:cs="Times New Roman"/>
          <w:color w:val="000000" w:themeColor="text1"/>
        </w:rPr>
        <w:t xml:space="preserve"> and thereby pharmaceutical companies’ expansion</w:t>
      </w:r>
      <w:r w:rsidR="002906A1" w:rsidRPr="00E3651E">
        <w:rPr>
          <w:rFonts w:ascii="Times New Roman" w:hAnsi="Times New Roman" w:cs="Times New Roman"/>
          <w:color w:val="000000" w:themeColor="text1"/>
        </w:rPr>
        <w:t xml:space="preserve">. </w:t>
      </w:r>
      <w:r w:rsidR="00125C65" w:rsidRPr="00E3651E">
        <w:rPr>
          <w:rFonts w:ascii="Times New Roman" w:hAnsi="Times New Roman" w:cs="Times New Roman"/>
          <w:color w:val="000000" w:themeColor="text1"/>
        </w:rPr>
        <w:t xml:space="preserve">Furthermore, the ‘time to market’, ‘product quality’, ‘regulatory compliance’, ‘cost reduction’ and ‘international product life cycle time’ are all concerns that must be re-thought and addressed to benefit the industry and </w:t>
      </w:r>
      <w:r w:rsidR="005B1E9A" w:rsidRPr="00E3651E">
        <w:rPr>
          <w:rFonts w:ascii="Times New Roman" w:hAnsi="Times New Roman" w:cs="Times New Roman"/>
          <w:color w:val="000000" w:themeColor="text1"/>
        </w:rPr>
        <w:t xml:space="preserve">be </w:t>
      </w:r>
      <w:r w:rsidR="00125C65" w:rsidRPr="00E3651E">
        <w:rPr>
          <w:rFonts w:ascii="Times New Roman" w:hAnsi="Times New Roman" w:cs="Times New Roman"/>
          <w:color w:val="000000" w:themeColor="text1"/>
        </w:rPr>
        <w:t>in</w:t>
      </w:r>
      <w:r w:rsidR="005B1E9A" w:rsidRPr="00E3651E">
        <w:rPr>
          <w:rFonts w:ascii="Times New Roman" w:hAnsi="Times New Roman" w:cs="Times New Roman"/>
          <w:color w:val="000000" w:themeColor="text1"/>
        </w:rPr>
        <w:t xml:space="preserve"> </w:t>
      </w:r>
      <w:r w:rsidR="00125C65" w:rsidRPr="00E3651E">
        <w:rPr>
          <w:rFonts w:ascii="Times New Roman" w:hAnsi="Times New Roman" w:cs="Times New Roman"/>
          <w:color w:val="000000" w:themeColor="text1"/>
        </w:rPr>
        <w:t>line with the requirement of times and consumer behavioural changes (</w:t>
      </w:r>
      <w:proofErr w:type="spellStart"/>
      <w:r w:rsidR="0032672E" w:rsidRPr="00E3651E">
        <w:rPr>
          <w:rFonts w:ascii="Times New Roman" w:hAnsi="Times New Roman" w:cs="Times New Roman"/>
          <w:color w:val="000000" w:themeColor="text1"/>
        </w:rPr>
        <w:t>Grangeia</w:t>
      </w:r>
      <w:proofErr w:type="spellEnd"/>
      <w:r w:rsidR="0032672E" w:rsidRPr="00E3651E">
        <w:rPr>
          <w:rFonts w:ascii="Times New Roman" w:hAnsi="Times New Roman" w:cs="Times New Roman"/>
          <w:color w:val="000000" w:themeColor="text1"/>
        </w:rPr>
        <w:t xml:space="preserve"> </w:t>
      </w:r>
      <w:r w:rsidR="0032672E" w:rsidRPr="00E3651E">
        <w:rPr>
          <w:rFonts w:ascii="Times New Roman" w:hAnsi="Times New Roman" w:cs="Times New Roman"/>
          <w:i/>
          <w:iCs/>
          <w:color w:val="000000" w:themeColor="text1"/>
        </w:rPr>
        <w:t>et al.,</w:t>
      </w:r>
      <w:r w:rsidR="0032672E" w:rsidRPr="00E3651E">
        <w:rPr>
          <w:rFonts w:ascii="Times New Roman" w:hAnsi="Times New Roman" w:cs="Times New Roman"/>
          <w:color w:val="000000" w:themeColor="text1"/>
        </w:rPr>
        <w:t xml:space="preserve"> 2020;</w:t>
      </w:r>
      <w:r w:rsidR="00696418" w:rsidRPr="00E3651E">
        <w:rPr>
          <w:rFonts w:ascii="Times New Roman" w:hAnsi="Times New Roman" w:cs="Times New Roman"/>
          <w:color w:val="000000" w:themeColor="text1"/>
        </w:rPr>
        <w:t xml:space="preserve"> </w:t>
      </w:r>
      <w:r w:rsidR="0032672E" w:rsidRPr="00E3651E">
        <w:rPr>
          <w:rFonts w:ascii="Times New Roman" w:hAnsi="Times New Roman" w:cs="Times New Roman"/>
          <w:color w:val="000000" w:themeColor="text1"/>
        </w:rPr>
        <w:t xml:space="preserve">Yu and </w:t>
      </w:r>
      <w:proofErr w:type="spellStart"/>
      <w:r w:rsidR="0032672E" w:rsidRPr="00E3651E">
        <w:rPr>
          <w:rFonts w:ascii="Times New Roman" w:hAnsi="Times New Roman" w:cs="Times New Roman"/>
          <w:color w:val="000000" w:themeColor="text1"/>
        </w:rPr>
        <w:t>Kopcha</w:t>
      </w:r>
      <w:proofErr w:type="spellEnd"/>
      <w:r w:rsidR="0032672E" w:rsidRPr="00E3651E">
        <w:rPr>
          <w:rFonts w:ascii="Times New Roman" w:hAnsi="Times New Roman" w:cs="Times New Roman"/>
          <w:color w:val="000000" w:themeColor="text1"/>
        </w:rPr>
        <w:t>, 2017).</w:t>
      </w:r>
    </w:p>
    <w:p w14:paraId="70215D61" w14:textId="14026CC8" w:rsidR="00D228AC" w:rsidRPr="00E3651E" w:rsidRDefault="00EA4B36"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1437AA" w:rsidRPr="00E3651E">
        <w:rPr>
          <w:rFonts w:ascii="Times New Roman" w:hAnsi="Times New Roman" w:cs="Times New Roman"/>
          <w:color w:val="000000" w:themeColor="text1"/>
        </w:rPr>
        <w:t xml:space="preserve">The pharmaceutical </w:t>
      </w:r>
      <w:r w:rsidR="00A707B1" w:rsidRPr="00E3651E">
        <w:rPr>
          <w:rFonts w:ascii="Times New Roman" w:hAnsi="Times New Roman" w:cs="Times New Roman"/>
          <w:color w:val="000000" w:themeColor="text1"/>
        </w:rPr>
        <w:t>industry,</w:t>
      </w:r>
      <w:r w:rsidR="001437AA" w:rsidRPr="00E3651E">
        <w:rPr>
          <w:rFonts w:ascii="Times New Roman" w:hAnsi="Times New Roman" w:cs="Times New Roman"/>
          <w:color w:val="000000" w:themeColor="text1"/>
        </w:rPr>
        <w:t xml:space="preserve"> therefore, is undergoing an accelerated forced structural and operational change not only driven by the above-mentioned technology and societal changes</w:t>
      </w:r>
      <w:r w:rsidR="00D120C9" w:rsidRPr="00E3651E">
        <w:rPr>
          <w:rFonts w:ascii="Times New Roman" w:hAnsi="Times New Roman" w:cs="Times New Roman"/>
          <w:color w:val="000000" w:themeColor="text1"/>
        </w:rPr>
        <w:t>, sudden pandemic changes (</w:t>
      </w:r>
      <w:proofErr w:type="spellStart"/>
      <w:r w:rsidR="00296B97" w:rsidRPr="00E3651E">
        <w:rPr>
          <w:rFonts w:ascii="Times New Roman" w:hAnsi="Times New Roman" w:cs="Times New Roman"/>
          <w:color w:val="000000" w:themeColor="text1"/>
        </w:rPr>
        <w:t>Grangeia</w:t>
      </w:r>
      <w:proofErr w:type="spellEnd"/>
      <w:r w:rsidR="00296B97" w:rsidRPr="00E3651E">
        <w:rPr>
          <w:rFonts w:ascii="Times New Roman" w:hAnsi="Times New Roman" w:cs="Times New Roman"/>
          <w:color w:val="000000" w:themeColor="text1"/>
        </w:rPr>
        <w:t xml:space="preserve"> </w:t>
      </w:r>
      <w:r w:rsidR="00296B97" w:rsidRPr="00E3651E">
        <w:rPr>
          <w:rFonts w:ascii="Times New Roman" w:hAnsi="Times New Roman" w:cs="Times New Roman"/>
          <w:i/>
          <w:iCs/>
          <w:color w:val="000000" w:themeColor="text1"/>
        </w:rPr>
        <w:t>et al.,</w:t>
      </w:r>
      <w:r w:rsidR="00296B97" w:rsidRPr="00E3651E">
        <w:rPr>
          <w:rFonts w:ascii="Times New Roman" w:hAnsi="Times New Roman" w:cs="Times New Roman"/>
          <w:color w:val="000000" w:themeColor="text1"/>
        </w:rPr>
        <w:t xml:space="preserve"> 2020)</w:t>
      </w:r>
      <w:r w:rsidR="001437AA" w:rsidRPr="00E3651E">
        <w:rPr>
          <w:rFonts w:ascii="Times New Roman" w:hAnsi="Times New Roman" w:cs="Times New Roman"/>
          <w:color w:val="000000" w:themeColor="text1"/>
        </w:rPr>
        <w:t>, but also due to being pushed by the regulatory authorities to accept novel approaches that can secure higher quality and safety standards whilst enabling dominance and international acceptance of medicines</w:t>
      </w:r>
      <w:r w:rsidR="004B32BA" w:rsidRPr="00E3651E">
        <w:rPr>
          <w:rFonts w:ascii="Times New Roman" w:hAnsi="Times New Roman" w:cs="Times New Roman"/>
          <w:color w:val="000000" w:themeColor="text1"/>
        </w:rPr>
        <w:t xml:space="preserve"> across borders</w:t>
      </w:r>
      <w:r w:rsidR="000D582B" w:rsidRPr="00E3651E">
        <w:rPr>
          <w:rFonts w:ascii="Times New Roman" w:hAnsi="Times New Roman" w:cs="Times New Roman"/>
          <w:color w:val="000000" w:themeColor="text1"/>
        </w:rPr>
        <w:t xml:space="preserve"> (Yu and </w:t>
      </w:r>
      <w:proofErr w:type="spellStart"/>
      <w:r w:rsidR="000D582B" w:rsidRPr="00E3651E">
        <w:rPr>
          <w:rFonts w:ascii="Times New Roman" w:hAnsi="Times New Roman" w:cs="Times New Roman"/>
          <w:color w:val="000000" w:themeColor="text1"/>
        </w:rPr>
        <w:t>Kopcha</w:t>
      </w:r>
      <w:proofErr w:type="spellEnd"/>
      <w:r w:rsidR="000D582B" w:rsidRPr="00E3651E">
        <w:rPr>
          <w:rFonts w:ascii="Times New Roman" w:hAnsi="Times New Roman" w:cs="Times New Roman"/>
          <w:color w:val="000000" w:themeColor="text1"/>
        </w:rPr>
        <w:t>, 2017).</w:t>
      </w:r>
    </w:p>
    <w:p w14:paraId="5C04A3C0" w14:textId="77777777" w:rsidR="00A43EF2" w:rsidRPr="00E3651E" w:rsidRDefault="00A43EF2" w:rsidP="001E7154">
      <w:pPr>
        <w:spacing w:line="360" w:lineRule="auto"/>
        <w:jc w:val="both"/>
        <w:rPr>
          <w:rFonts w:ascii="Times New Roman" w:hAnsi="Times New Roman" w:cs="Times New Roman"/>
          <w:color w:val="000000" w:themeColor="text1"/>
        </w:rPr>
      </w:pPr>
    </w:p>
    <w:p w14:paraId="14FFBC76" w14:textId="15412E75" w:rsidR="00D228AC" w:rsidRPr="00E3651E" w:rsidRDefault="00F317A5"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lastRenderedPageBreak/>
        <w:t>Market Entry Models</w:t>
      </w:r>
      <w:r w:rsidR="007E0286" w:rsidRPr="00E3651E">
        <w:rPr>
          <w:rFonts w:ascii="Times New Roman" w:hAnsi="Times New Roman" w:cs="Times New Roman"/>
          <w:i/>
          <w:iCs/>
          <w:color w:val="000000" w:themeColor="text1"/>
        </w:rPr>
        <w:t xml:space="preserve"> for </w:t>
      </w:r>
      <w:r w:rsidR="00EA3C36" w:rsidRPr="00E3651E">
        <w:rPr>
          <w:rFonts w:ascii="Times New Roman" w:hAnsi="Times New Roman" w:cs="Times New Roman"/>
          <w:i/>
          <w:iCs/>
          <w:color w:val="000000" w:themeColor="text1"/>
        </w:rPr>
        <w:t>Pharmaceuticals</w:t>
      </w:r>
    </w:p>
    <w:p w14:paraId="1FBF80CF" w14:textId="79E573E0" w:rsidR="00C66796" w:rsidRPr="00E3651E" w:rsidRDefault="00F317A5"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EB0B07" w:rsidRPr="00E3651E">
        <w:rPr>
          <w:rFonts w:ascii="Times New Roman" w:hAnsi="Times New Roman" w:cs="Times New Roman"/>
          <w:color w:val="000000" w:themeColor="text1"/>
        </w:rPr>
        <w:t>Market entry models in pharmaceuticals</w:t>
      </w:r>
      <w:r w:rsidR="00AB100E" w:rsidRPr="00E3651E">
        <w:rPr>
          <w:rFonts w:ascii="Times New Roman" w:hAnsi="Times New Roman" w:cs="Times New Roman"/>
          <w:color w:val="000000" w:themeColor="text1"/>
        </w:rPr>
        <w:t xml:space="preserve"> have mainly </w:t>
      </w:r>
      <w:r w:rsidR="00D27906" w:rsidRPr="00E3651E">
        <w:rPr>
          <w:rFonts w:ascii="Times New Roman" w:hAnsi="Times New Roman" w:cs="Times New Roman"/>
          <w:color w:val="000000" w:themeColor="text1"/>
        </w:rPr>
        <w:t xml:space="preserve">been </w:t>
      </w:r>
      <w:r w:rsidR="00AB100E" w:rsidRPr="00E3651E">
        <w:rPr>
          <w:rFonts w:ascii="Times New Roman" w:hAnsi="Times New Roman" w:cs="Times New Roman"/>
          <w:color w:val="000000" w:themeColor="text1"/>
        </w:rPr>
        <w:t>studied as cases of ownership models (</w:t>
      </w:r>
      <w:r w:rsidR="00B40C5F" w:rsidRPr="00E3651E">
        <w:rPr>
          <w:rFonts w:ascii="Times New Roman" w:hAnsi="Times New Roman" w:cs="Times New Roman"/>
          <w:color w:val="000000" w:themeColor="text1"/>
        </w:rPr>
        <w:t>Newham</w:t>
      </w:r>
      <w:r w:rsidR="000A4330" w:rsidRPr="00E3651E">
        <w:rPr>
          <w:rFonts w:ascii="Times New Roman" w:hAnsi="Times New Roman" w:cs="Times New Roman"/>
          <w:color w:val="000000" w:themeColor="text1"/>
        </w:rPr>
        <w:t xml:space="preserve"> </w:t>
      </w:r>
      <w:r w:rsidR="000A4330" w:rsidRPr="00E3651E">
        <w:rPr>
          <w:rFonts w:ascii="Times New Roman" w:hAnsi="Times New Roman" w:cs="Times New Roman"/>
          <w:i/>
          <w:iCs/>
          <w:color w:val="000000" w:themeColor="text1"/>
        </w:rPr>
        <w:t>et al.</w:t>
      </w:r>
      <w:r w:rsidR="00B40C5F" w:rsidRPr="00E3651E">
        <w:rPr>
          <w:rFonts w:ascii="Times New Roman" w:hAnsi="Times New Roman" w:cs="Times New Roman"/>
          <w:i/>
          <w:iCs/>
          <w:color w:val="000000" w:themeColor="text1"/>
        </w:rPr>
        <w:t>,</w:t>
      </w:r>
      <w:r w:rsidR="00B40C5F" w:rsidRPr="00E3651E">
        <w:rPr>
          <w:rFonts w:ascii="Times New Roman" w:hAnsi="Times New Roman" w:cs="Times New Roman"/>
          <w:color w:val="000000" w:themeColor="text1"/>
        </w:rPr>
        <w:t xml:space="preserve"> 2019</w:t>
      </w:r>
      <w:r w:rsidR="00AB100E" w:rsidRPr="00E3651E">
        <w:rPr>
          <w:rFonts w:ascii="Times New Roman" w:hAnsi="Times New Roman" w:cs="Times New Roman"/>
          <w:color w:val="000000" w:themeColor="text1"/>
        </w:rPr>
        <w:t xml:space="preserve">), </w:t>
      </w:r>
      <w:r w:rsidR="00B91D9C" w:rsidRPr="00E3651E">
        <w:rPr>
          <w:rFonts w:ascii="Times New Roman" w:hAnsi="Times New Roman" w:cs="Times New Roman"/>
          <w:color w:val="000000" w:themeColor="text1"/>
        </w:rPr>
        <w:t xml:space="preserve">cases </w:t>
      </w:r>
      <w:r w:rsidR="00FB7A14" w:rsidRPr="00E3651E">
        <w:rPr>
          <w:rFonts w:ascii="Times New Roman" w:hAnsi="Times New Roman" w:cs="Times New Roman"/>
          <w:color w:val="000000" w:themeColor="text1"/>
        </w:rPr>
        <w:t>explained by way of utilising internationalisation theory</w:t>
      </w:r>
      <w:r w:rsidR="00130CE0" w:rsidRPr="00E3651E">
        <w:rPr>
          <w:rFonts w:ascii="Times New Roman" w:hAnsi="Times New Roman" w:cs="Times New Roman"/>
          <w:color w:val="000000" w:themeColor="text1"/>
        </w:rPr>
        <w:t xml:space="preserve"> (</w:t>
      </w:r>
      <w:r w:rsidR="00396BC0" w:rsidRPr="00E3651E">
        <w:rPr>
          <w:rFonts w:ascii="Times New Roman" w:hAnsi="Times New Roman" w:cs="Times New Roman"/>
          <w:color w:val="000000" w:themeColor="text1"/>
        </w:rPr>
        <w:t xml:space="preserve">Frank </w:t>
      </w:r>
      <w:r w:rsidR="00396BC0" w:rsidRPr="00E3651E">
        <w:rPr>
          <w:rFonts w:ascii="Times New Roman" w:hAnsi="Times New Roman" w:cs="Times New Roman"/>
          <w:i/>
          <w:iCs/>
          <w:color w:val="000000" w:themeColor="text1"/>
        </w:rPr>
        <w:t>et al.,</w:t>
      </w:r>
      <w:r w:rsidR="00396BC0" w:rsidRPr="00E3651E">
        <w:rPr>
          <w:rFonts w:ascii="Times New Roman" w:hAnsi="Times New Roman" w:cs="Times New Roman"/>
          <w:color w:val="000000" w:themeColor="text1"/>
        </w:rPr>
        <w:t xml:space="preserve"> 2021; Anderson and </w:t>
      </w:r>
      <w:proofErr w:type="spellStart"/>
      <w:r w:rsidR="00396BC0" w:rsidRPr="00E3651E">
        <w:rPr>
          <w:rFonts w:ascii="Times New Roman" w:hAnsi="Times New Roman" w:cs="Times New Roman"/>
          <w:color w:val="000000" w:themeColor="text1"/>
        </w:rPr>
        <w:t>Gattignon</w:t>
      </w:r>
      <w:proofErr w:type="spellEnd"/>
      <w:r w:rsidR="00396BC0" w:rsidRPr="00E3651E">
        <w:rPr>
          <w:rFonts w:ascii="Times New Roman" w:hAnsi="Times New Roman" w:cs="Times New Roman"/>
          <w:color w:val="000000" w:themeColor="text1"/>
        </w:rPr>
        <w:t xml:space="preserve">, 1986; </w:t>
      </w:r>
      <w:proofErr w:type="spellStart"/>
      <w:r w:rsidR="00396BC0" w:rsidRPr="00E3651E">
        <w:rPr>
          <w:rFonts w:ascii="Times New Roman" w:hAnsi="Times New Roman" w:cs="Times New Roman"/>
          <w:color w:val="000000" w:themeColor="text1"/>
        </w:rPr>
        <w:t>Teramae</w:t>
      </w:r>
      <w:proofErr w:type="spellEnd"/>
      <w:r w:rsidR="00396BC0" w:rsidRPr="00E3651E">
        <w:rPr>
          <w:rFonts w:ascii="Times New Roman" w:hAnsi="Times New Roman" w:cs="Times New Roman"/>
          <w:color w:val="000000" w:themeColor="text1"/>
        </w:rPr>
        <w:t xml:space="preserve"> </w:t>
      </w:r>
      <w:r w:rsidR="00396BC0" w:rsidRPr="00E3651E">
        <w:rPr>
          <w:rFonts w:ascii="Times New Roman" w:hAnsi="Times New Roman" w:cs="Times New Roman"/>
          <w:i/>
          <w:iCs/>
          <w:color w:val="000000" w:themeColor="text1"/>
        </w:rPr>
        <w:t>et al.,</w:t>
      </w:r>
      <w:r w:rsidR="00396BC0" w:rsidRPr="00E3651E">
        <w:rPr>
          <w:rFonts w:ascii="Times New Roman" w:hAnsi="Times New Roman" w:cs="Times New Roman"/>
          <w:color w:val="000000" w:themeColor="text1"/>
        </w:rPr>
        <w:t xml:space="preserve"> 2020</w:t>
      </w:r>
      <w:r w:rsidR="00130CE0" w:rsidRPr="00E3651E">
        <w:rPr>
          <w:rFonts w:ascii="Times New Roman" w:hAnsi="Times New Roman" w:cs="Times New Roman"/>
          <w:color w:val="000000" w:themeColor="text1"/>
        </w:rPr>
        <w:t>), transaction and cost theory (</w:t>
      </w:r>
      <w:proofErr w:type="spellStart"/>
      <w:r w:rsidR="00F97D93" w:rsidRPr="00E3651E">
        <w:rPr>
          <w:rFonts w:ascii="Times New Roman" w:hAnsi="Times New Roman" w:cs="Times New Roman"/>
          <w:color w:val="000000" w:themeColor="text1"/>
        </w:rPr>
        <w:t>Brouthers</w:t>
      </w:r>
      <w:proofErr w:type="spellEnd"/>
      <w:r w:rsidR="00F97D93" w:rsidRPr="00E3651E">
        <w:rPr>
          <w:rFonts w:ascii="Times New Roman" w:hAnsi="Times New Roman" w:cs="Times New Roman"/>
          <w:color w:val="000000" w:themeColor="text1"/>
        </w:rPr>
        <w:t xml:space="preserve"> and </w:t>
      </w:r>
      <w:proofErr w:type="spellStart"/>
      <w:r w:rsidR="00F97D93" w:rsidRPr="00E3651E">
        <w:rPr>
          <w:rFonts w:ascii="Times New Roman" w:hAnsi="Times New Roman" w:cs="Times New Roman"/>
          <w:color w:val="000000" w:themeColor="text1"/>
        </w:rPr>
        <w:t>Brouthers</w:t>
      </w:r>
      <w:proofErr w:type="spellEnd"/>
      <w:r w:rsidR="00F97D93" w:rsidRPr="00E3651E">
        <w:rPr>
          <w:rFonts w:ascii="Times New Roman" w:hAnsi="Times New Roman" w:cs="Times New Roman"/>
          <w:color w:val="000000" w:themeColor="text1"/>
        </w:rPr>
        <w:t>, 2003</w:t>
      </w:r>
      <w:r w:rsidR="004D36E8" w:rsidRPr="00E3651E">
        <w:rPr>
          <w:rFonts w:ascii="Times New Roman" w:hAnsi="Times New Roman" w:cs="Times New Roman"/>
          <w:color w:val="000000" w:themeColor="text1"/>
        </w:rPr>
        <w:t>;</w:t>
      </w:r>
      <w:r w:rsidR="00F97D93" w:rsidRPr="00E3651E">
        <w:rPr>
          <w:rFonts w:ascii="Times New Roman" w:hAnsi="Times New Roman" w:cs="Times New Roman"/>
          <w:color w:val="000000" w:themeColor="text1"/>
        </w:rPr>
        <w:t xml:space="preserve"> Meyer, 2001</w:t>
      </w:r>
      <w:r w:rsidR="00130CE0" w:rsidRPr="00E3651E">
        <w:rPr>
          <w:rFonts w:ascii="Times New Roman" w:hAnsi="Times New Roman" w:cs="Times New Roman"/>
          <w:color w:val="000000" w:themeColor="text1"/>
        </w:rPr>
        <w:t xml:space="preserve">), </w:t>
      </w:r>
      <w:r w:rsidR="0091107A" w:rsidRPr="00E3651E">
        <w:rPr>
          <w:rFonts w:ascii="Times New Roman" w:hAnsi="Times New Roman" w:cs="Times New Roman"/>
          <w:color w:val="000000" w:themeColor="text1"/>
        </w:rPr>
        <w:t>resource-based theories and organisational capability theories</w:t>
      </w:r>
      <w:r w:rsidR="0008016E" w:rsidRPr="00E3651E">
        <w:rPr>
          <w:rFonts w:ascii="Times New Roman" w:hAnsi="Times New Roman" w:cs="Times New Roman"/>
          <w:color w:val="000000" w:themeColor="text1"/>
        </w:rPr>
        <w:t xml:space="preserve"> (</w:t>
      </w:r>
      <w:r w:rsidR="00077C4A" w:rsidRPr="00E3651E">
        <w:rPr>
          <w:rFonts w:ascii="Times New Roman" w:hAnsi="Times New Roman" w:cs="Times New Roman"/>
          <w:color w:val="000000" w:themeColor="text1"/>
        </w:rPr>
        <w:t xml:space="preserve">Meyer and </w:t>
      </w:r>
      <w:proofErr w:type="spellStart"/>
      <w:r w:rsidR="00077C4A" w:rsidRPr="00E3651E">
        <w:rPr>
          <w:rFonts w:ascii="Times New Roman" w:hAnsi="Times New Roman" w:cs="Times New Roman"/>
          <w:color w:val="000000" w:themeColor="text1"/>
        </w:rPr>
        <w:t>Estrin</w:t>
      </w:r>
      <w:proofErr w:type="spellEnd"/>
      <w:r w:rsidR="00077C4A" w:rsidRPr="00E3651E">
        <w:rPr>
          <w:rFonts w:ascii="Times New Roman" w:hAnsi="Times New Roman" w:cs="Times New Roman"/>
          <w:color w:val="000000" w:themeColor="text1"/>
        </w:rPr>
        <w:t xml:space="preserve">, 2001; </w:t>
      </w:r>
      <w:r w:rsidR="00CF2039" w:rsidRPr="00E3651E">
        <w:rPr>
          <w:rFonts w:ascii="Times New Roman" w:hAnsi="Times New Roman" w:cs="Times New Roman"/>
          <w:color w:val="000000" w:themeColor="text1"/>
        </w:rPr>
        <w:t xml:space="preserve">Wrona and </w:t>
      </w:r>
      <w:proofErr w:type="spellStart"/>
      <w:r w:rsidR="00CF2039" w:rsidRPr="00E3651E">
        <w:rPr>
          <w:rFonts w:ascii="Times New Roman" w:hAnsi="Times New Roman" w:cs="Times New Roman"/>
          <w:color w:val="000000" w:themeColor="text1"/>
        </w:rPr>
        <w:t>Traczinski</w:t>
      </w:r>
      <w:proofErr w:type="spellEnd"/>
      <w:r w:rsidR="00CF2039" w:rsidRPr="00E3651E">
        <w:rPr>
          <w:rFonts w:ascii="Times New Roman" w:hAnsi="Times New Roman" w:cs="Times New Roman"/>
          <w:color w:val="000000" w:themeColor="text1"/>
        </w:rPr>
        <w:t>, 2012)</w:t>
      </w:r>
      <w:r w:rsidR="0091107A" w:rsidRPr="00E3651E">
        <w:rPr>
          <w:rFonts w:ascii="Times New Roman" w:hAnsi="Times New Roman" w:cs="Times New Roman"/>
          <w:color w:val="000000" w:themeColor="text1"/>
        </w:rPr>
        <w:t xml:space="preserve">. However, </w:t>
      </w:r>
      <w:r w:rsidR="00EF62E5" w:rsidRPr="00E3651E">
        <w:rPr>
          <w:rFonts w:ascii="Times New Roman" w:hAnsi="Times New Roman" w:cs="Times New Roman"/>
          <w:color w:val="000000" w:themeColor="text1"/>
        </w:rPr>
        <w:t>there is a dearth of studies</w:t>
      </w:r>
      <w:r w:rsidR="000C7F64" w:rsidRPr="00E3651E">
        <w:rPr>
          <w:rFonts w:ascii="Times New Roman" w:hAnsi="Times New Roman" w:cs="Times New Roman"/>
          <w:color w:val="000000" w:themeColor="text1"/>
        </w:rPr>
        <w:t xml:space="preserve"> that match the same context, the same </w:t>
      </w:r>
      <w:r w:rsidR="00DA2FFB" w:rsidRPr="00E3651E">
        <w:rPr>
          <w:rFonts w:ascii="Times New Roman" w:hAnsi="Times New Roman" w:cs="Times New Roman"/>
          <w:color w:val="000000" w:themeColor="text1"/>
        </w:rPr>
        <w:t xml:space="preserve">influential factors </w:t>
      </w:r>
      <w:r w:rsidR="000C7F64" w:rsidRPr="00E3651E">
        <w:rPr>
          <w:rFonts w:ascii="Times New Roman" w:hAnsi="Times New Roman" w:cs="Times New Roman"/>
          <w:color w:val="000000" w:themeColor="text1"/>
        </w:rPr>
        <w:t>and</w:t>
      </w:r>
      <w:r w:rsidR="008731CE" w:rsidRPr="00E3651E">
        <w:rPr>
          <w:rFonts w:ascii="Times New Roman" w:hAnsi="Times New Roman" w:cs="Times New Roman"/>
          <w:color w:val="000000" w:themeColor="text1"/>
        </w:rPr>
        <w:t xml:space="preserve"> that</w:t>
      </w:r>
      <w:r w:rsidR="000C7F64" w:rsidRPr="00E3651E">
        <w:rPr>
          <w:rFonts w:ascii="Times New Roman" w:hAnsi="Times New Roman" w:cs="Times New Roman"/>
          <w:color w:val="000000" w:themeColor="text1"/>
        </w:rPr>
        <w:t xml:space="preserve"> propose to understand the various entry models undertaken </w:t>
      </w:r>
      <w:r w:rsidR="003D7C1B" w:rsidRPr="00E3651E">
        <w:rPr>
          <w:rFonts w:ascii="Times New Roman" w:hAnsi="Times New Roman" w:cs="Times New Roman"/>
          <w:color w:val="000000" w:themeColor="text1"/>
        </w:rPr>
        <w:t>in one given context by</w:t>
      </w:r>
      <w:r w:rsidR="000C7F64" w:rsidRPr="00E3651E">
        <w:rPr>
          <w:rFonts w:ascii="Times New Roman" w:hAnsi="Times New Roman" w:cs="Times New Roman"/>
          <w:color w:val="000000" w:themeColor="text1"/>
        </w:rPr>
        <w:t xml:space="preserve"> pharmaceutical</w:t>
      </w:r>
      <w:r w:rsidR="007E6D2D" w:rsidRPr="00E3651E">
        <w:rPr>
          <w:rFonts w:ascii="Times New Roman" w:hAnsi="Times New Roman" w:cs="Times New Roman"/>
          <w:color w:val="000000" w:themeColor="text1"/>
        </w:rPr>
        <w:t xml:space="preserve"> conglomerates</w:t>
      </w:r>
      <w:r w:rsidR="00273225" w:rsidRPr="00E3651E">
        <w:rPr>
          <w:rFonts w:ascii="Times New Roman" w:hAnsi="Times New Roman" w:cs="Times New Roman"/>
          <w:color w:val="000000" w:themeColor="text1"/>
        </w:rPr>
        <w:t xml:space="preserve"> and the issues faced therein</w:t>
      </w:r>
      <w:r w:rsidR="00273433" w:rsidRPr="00E3651E">
        <w:rPr>
          <w:rFonts w:ascii="Times New Roman" w:hAnsi="Times New Roman" w:cs="Times New Roman"/>
          <w:color w:val="000000" w:themeColor="text1"/>
        </w:rPr>
        <w:t xml:space="preserve"> (</w:t>
      </w:r>
      <w:proofErr w:type="spellStart"/>
      <w:r w:rsidR="00514CCC" w:rsidRPr="00E3651E">
        <w:rPr>
          <w:rFonts w:ascii="Times New Roman" w:hAnsi="Times New Roman" w:cs="Times New Roman"/>
          <w:color w:val="000000" w:themeColor="text1"/>
        </w:rPr>
        <w:t>Araja</w:t>
      </w:r>
      <w:proofErr w:type="spellEnd"/>
      <w:r w:rsidR="00514CCC" w:rsidRPr="00E3651E">
        <w:rPr>
          <w:rFonts w:ascii="Times New Roman" w:hAnsi="Times New Roman" w:cs="Times New Roman"/>
          <w:color w:val="000000" w:themeColor="text1"/>
        </w:rPr>
        <w:t xml:space="preserve"> and </w:t>
      </w:r>
      <w:proofErr w:type="spellStart"/>
      <w:r w:rsidR="00514CCC" w:rsidRPr="00E3651E">
        <w:rPr>
          <w:rFonts w:ascii="Times New Roman" w:hAnsi="Times New Roman" w:cs="Times New Roman"/>
          <w:color w:val="000000" w:themeColor="text1"/>
        </w:rPr>
        <w:t>Sumilo</w:t>
      </w:r>
      <w:proofErr w:type="spellEnd"/>
      <w:r w:rsidR="00514CCC" w:rsidRPr="00E3651E">
        <w:rPr>
          <w:rFonts w:ascii="Times New Roman" w:hAnsi="Times New Roman" w:cs="Times New Roman"/>
          <w:color w:val="000000" w:themeColor="text1"/>
        </w:rPr>
        <w:t xml:space="preserve">, 2020; </w:t>
      </w:r>
      <w:proofErr w:type="spellStart"/>
      <w:r w:rsidR="00514CCC" w:rsidRPr="00E3651E">
        <w:rPr>
          <w:rFonts w:ascii="Times New Roman" w:hAnsi="Times New Roman" w:cs="Times New Roman"/>
          <w:color w:val="000000" w:themeColor="text1"/>
        </w:rPr>
        <w:t>Experfy</w:t>
      </w:r>
      <w:proofErr w:type="spellEnd"/>
      <w:r w:rsidR="00514CCC" w:rsidRPr="00E3651E">
        <w:rPr>
          <w:rFonts w:ascii="Times New Roman" w:hAnsi="Times New Roman" w:cs="Times New Roman"/>
          <w:color w:val="000000" w:themeColor="text1"/>
        </w:rPr>
        <w:t xml:space="preserve">, 2021; </w:t>
      </w:r>
      <w:proofErr w:type="spellStart"/>
      <w:r w:rsidR="00514CCC" w:rsidRPr="00E3651E">
        <w:rPr>
          <w:rFonts w:ascii="Times New Roman" w:hAnsi="Times New Roman" w:cs="Times New Roman"/>
          <w:color w:val="000000" w:themeColor="text1"/>
        </w:rPr>
        <w:t>Javalgi</w:t>
      </w:r>
      <w:proofErr w:type="spellEnd"/>
      <w:r w:rsidR="00514CCC" w:rsidRPr="00E3651E">
        <w:rPr>
          <w:rFonts w:ascii="Times New Roman" w:hAnsi="Times New Roman" w:cs="Times New Roman"/>
          <w:color w:val="000000" w:themeColor="text1"/>
        </w:rPr>
        <w:t xml:space="preserve"> and Wright, 2003; Smarta, 2008)</w:t>
      </w:r>
      <w:r w:rsidR="000C7F64" w:rsidRPr="00E3651E">
        <w:rPr>
          <w:rFonts w:ascii="Times New Roman" w:hAnsi="Times New Roman" w:cs="Times New Roman"/>
          <w:color w:val="000000" w:themeColor="text1"/>
        </w:rPr>
        <w:t>.</w:t>
      </w:r>
      <w:r w:rsidR="00141636" w:rsidRPr="00E3651E">
        <w:rPr>
          <w:rFonts w:ascii="Times New Roman" w:hAnsi="Times New Roman" w:cs="Times New Roman"/>
          <w:color w:val="000000" w:themeColor="text1"/>
        </w:rPr>
        <w:t xml:space="preserve"> Specifically, also a pandemic context.</w:t>
      </w:r>
      <w:r w:rsidR="000C7F64" w:rsidRPr="00E3651E">
        <w:rPr>
          <w:rFonts w:ascii="Times New Roman" w:hAnsi="Times New Roman" w:cs="Times New Roman"/>
          <w:color w:val="000000" w:themeColor="text1"/>
        </w:rPr>
        <w:t xml:space="preserve"> </w:t>
      </w:r>
      <w:r w:rsidR="00075183" w:rsidRPr="00E3651E">
        <w:rPr>
          <w:rFonts w:ascii="Times New Roman" w:hAnsi="Times New Roman" w:cs="Times New Roman"/>
          <w:color w:val="000000" w:themeColor="text1"/>
        </w:rPr>
        <w:t>This paper</w:t>
      </w:r>
      <w:r w:rsidR="000C7F64" w:rsidRPr="00E3651E">
        <w:rPr>
          <w:rFonts w:ascii="Times New Roman" w:hAnsi="Times New Roman" w:cs="Times New Roman"/>
          <w:color w:val="000000" w:themeColor="text1"/>
        </w:rPr>
        <w:t xml:space="preserve"> will then essentially be the first</w:t>
      </w:r>
      <w:r w:rsidR="00AA1820" w:rsidRPr="00E3651E">
        <w:rPr>
          <w:rFonts w:ascii="Times New Roman" w:hAnsi="Times New Roman" w:cs="Times New Roman"/>
          <w:color w:val="000000" w:themeColor="text1"/>
        </w:rPr>
        <w:t xml:space="preserve"> to fill this gap</w:t>
      </w:r>
      <w:r w:rsidR="000C7F64" w:rsidRPr="00E3651E">
        <w:rPr>
          <w:rFonts w:ascii="Times New Roman" w:hAnsi="Times New Roman" w:cs="Times New Roman"/>
          <w:color w:val="000000" w:themeColor="text1"/>
        </w:rPr>
        <w:t xml:space="preserve">. </w:t>
      </w:r>
      <w:r w:rsidR="0008794E" w:rsidRPr="00E3651E">
        <w:rPr>
          <w:rFonts w:ascii="Times New Roman" w:hAnsi="Times New Roman" w:cs="Times New Roman"/>
          <w:color w:val="000000" w:themeColor="text1"/>
        </w:rPr>
        <w:t>Furthermore, with shift to niche</w:t>
      </w:r>
      <w:r w:rsidR="00CD3137" w:rsidRPr="00E3651E">
        <w:rPr>
          <w:rFonts w:ascii="Times New Roman" w:hAnsi="Times New Roman" w:cs="Times New Roman"/>
          <w:color w:val="000000" w:themeColor="text1"/>
        </w:rPr>
        <w:t xml:space="preserve"> </w:t>
      </w:r>
      <w:r w:rsidR="0008794E" w:rsidRPr="00E3651E">
        <w:rPr>
          <w:rFonts w:ascii="Times New Roman" w:hAnsi="Times New Roman" w:cs="Times New Roman"/>
          <w:color w:val="000000" w:themeColor="text1"/>
        </w:rPr>
        <w:t>busters a</w:t>
      </w:r>
      <w:r w:rsidR="00043CE5" w:rsidRPr="00E3651E">
        <w:rPr>
          <w:rFonts w:ascii="Times New Roman" w:hAnsi="Times New Roman" w:cs="Times New Roman"/>
          <w:color w:val="000000" w:themeColor="text1"/>
        </w:rPr>
        <w:t>s drug treatments</w:t>
      </w:r>
      <w:r w:rsidR="00276DC5" w:rsidRPr="00E3651E">
        <w:rPr>
          <w:rFonts w:ascii="Times New Roman" w:hAnsi="Times New Roman" w:cs="Times New Roman"/>
          <w:color w:val="000000" w:themeColor="text1"/>
        </w:rPr>
        <w:t xml:space="preserve"> (</w:t>
      </w:r>
      <w:proofErr w:type="spellStart"/>
      <w:r w:rsidR="00B53881" w:rsidRPr="00E3651E">
        <w:rPr>
          <w:rFonts w:ascii="Times New Roman" w:hAnsi="Times New Roman" w:cs="Times New Roman"/>
          <w:color w:val="000000" w:themeColor="text1"/>
        </w:rPr>
        <w:t>Tannoury</w:t>
      </w:r>
      <w:proofErr w:type="spellEnd"/>
      <w:r w:rsidR="00B53881" w:rsidRPr="00E3651E">
        <w:rPr>
          <w:rFonts w:ascii="Times New Roman" w:hAnsi="Times New Roman" w:cs="Times New Roman"/>
          <w:color w:val="000000" w:themeColor="text1"/>
        </w:rPr>
        <w:t xml:space="preserve"> and </w:t>
      </w:r>
      <w:proofErr w:type="spellStart"/>
      <w:r w:rsidR="00B53881" w:rsidRPr="00E3651E">
        <w:rPr>
          <w:rFonts w:ascii="Times New Roman" w:hAnsi="Times New Roman" w:cs="Times New Roman"/>
          <w:color w:val="000000" w:themeColor="text1"/>
        </w:rPr>
        <w:t>Attieh</w:t>
      </w:r>
      <w:proofErr w:type="spellEnd"/>
      <w:r w:rsidR="00B53881" w:rsidRPr="00E3651E">
        <w:rPr>
          <w:rFonts w:ascii="Times New Roman" w:hAnsi="Times New Roman" w:cs="Times New Roman"/>
          <w:color w:val="000000" w:themeColor="text1"/>
        </w:rPr>
        <w:t xml:space="preserve">, 2017; </w:t>
      </w:r>
      <w:proofErr w:type="spellStart"/>
      <w:r w:rsidR="00191B63" w:rsidRPr="00E3651E">
        <w:rPr>
          <w:rFonts w:ascii="Times New Roman" w:hAnsi="Times New Roman" w:cs="Times New Roman"/>
          <w:color w:val="000000" w:themeColor="text1"/>
        </w:rPr>
        <w:t>Teramae</w:t>
      </w:r>
      <w:proofErr w:type="spellEnd"/>
      <w:r w:rsidR="00191B63" w:rsidRPr="00E3651E">
        <w:rPr>
          <w:rFonts w:ascii="Times New Roman" w:hAnsi="Times New Roman" w:cs="Times New Roman"/>
          <w:color w:val="000000" w:themeColor="text1"/>
        </w:rPr>
        <w:t xml:space="preserve"> </w:t>
      </w:r>
      <w:r w:rsidR="00191B63" w:rsidRPr="00E3651E">
        <w:rPr>
          <w:rFonts w:ascii="Times New Roman" w:hAnsi="Times New Roman" w:cs="Times New Roman"/>
          <w:i/>
          <w:iCs/>
          <w:color w:val="000000" w:themeColor="text1"/>
        </w:rPr>
        <w:t>et al.,</w:t>
      </w:r>
      <w:r w:rsidR="00191B63" w:rsidRPr="00E3651E">
        <w:rPr>
          <w:rFonts w:ascii="Times New Roman" w:hAnsi="Times New Roman" w:cs="Times New Roman"/>
          <w:color w:val="000000" w:themeColor="text1"/>
        </w:rPr>
        <w:t xml:space="preserve"> 2020</w:t>
      </w:r>
      <w:r w:rsidR="00276DC5" w:rsidRPr="00E3651E">
        <w:rPr>
          <w:rFonts w:ascii="Times New Roman" w:hAnsi="Times New Roman" w:cs="Times New Roman"/>
          <w:color w:val="000000" w:themeColor="text1"/>
        </w:rPr>
        <w:t>)</w:t>
      </w:r>
      <w:r w:rsidR="00043CE5" w:rsidRPr="00E3651E">
        <w:rPr>
          <w:rFonts w:ascii="Times New Roman" w:hAnsi="Times New Roman" w:cs="Times New Roman"/>
          <w:color w:val="000000" w:themeColor="text1"/>
        </w:rPr>
        <w:t>, the necessity to</w:t>
      </w:r>
      <w:r w:rsidR="00FC18C7" w:rsidRPr="00E3651E">
        <w:rPr>
          <w:rFonts w:ascii="Times New Roman" w:hAnsi="Times New Roman" w:cs="Times New Roman"/>
          <w:color w:val="000000" w:themeColor="text1"/>
        </w:rPr>
        <w:t xml:space="preserve"> better</w:t>
      </w:r>
      <w:r w:rsidR="00043CE5" w:rsidRPr="00E3651E">
        <w:rPr>
          <w:rFonts w:ascii="Times New Roman" w:hAnsi="Times New Roman" w:cs="Times New Roman"/>
          <w:color w:val="000000" w:themeColor="text1"/>
        </w:rPr>
        <w:t xml:space="preserve"> understand the changing dynamics</w:t>
      </w:r>
      <w:r w:rsidR="00A07D52" w:rsidRPr="00E3651E">
        <w:rPr>
          <w:rFonts w:ascii="Times New Roman" w:hAnsi="Times New Roman" w:cs="Times New Roman"/>
          <w:color w:val="000000" w:themeColor="text1"/>
        </w:rPr>
        <w:t>, resulting in</w:t>
      </w:r>
      <w:r w:rsidR="00EE04F5" w:rsidRPr="00E3651E">
        <w:rPr>
          <w:rFonts w:ascii="Times New Roman" w:hAnsi="Times New Roman" w:cs="Times New Roman"/>
          <w:color w:val="000000" w:themeColor="text1"/>
        </w:rPr>
        <w:t xml:space="preserve"> a</w:t>
      </w:r>
      <w:r w:rsidR="00A07D52" w:rsidRPr="00E3651E">
        <w:rPr>
          <w:rFonts w:ascii="Times New Roman" w:hAnsi="Times New Roman" w:cs="Times New Roman"/>
          <w:color w:val="000000" w:themeColor="text1"/>
        </w:rPr>
        <w:t xml:space="preserve"> shift in factors </w:t>
      </w:r>
      <w:r w:rsidR="003E0BE5" w:rsidRPr="00E3651E">
        <w:rPr>
          <w:rFonts w:ascii="Times New Roman" w:hAnsi="Times New Roman" w:cs="Times New Roman"/>
          <w:color w:val="000000" w:themeColor="text1"/>
        </w:rPr>
        <w:t xml:space="preserve">to be </w:t>
      </w:r>
      <w:r w:rsidR="00A07D52" w:rsidRPr="00E3651E">
        <w:rPr>
          <w:rFonts w:ascii="Times New Roman" w:hAnsi="Times New Roman" w:cs="Times New Roman"/>
          <w:color w:val="000000" w:themeColor="text1"/>
        </w:rPr>
        <w:t>considered</w:t>
      </w:r>
      <w:r w:rsidR="00246FF4" w:rsidRPr="00E3651E">
        <w:rPr>
          <w:rFonts w:ascii="Times New Roman" w:hAnsi="Times New Roman" w:cs="Times New Roman"/>
          <w:color w:val="000000" w:themeColor="text1"/>
        </w:rPr>
        <w:t xml:space="preserve"> and where they have fallen short via real-life case</w:t>
      </w:r>
      <w:r w:rsidR="00043CE5" w:rsidRPr="00E3651E">
        <w:rPr>
          <w:rFonts w:ascii="Times New Roman" w:hAnsi="Times New Roman" w:cs="Times New Roman"/>
          <w:color w:val="000000" w:themeColor="text1"/>
        </w:rPr>
        <w:t xml:space="preserve"> examples of market entries undertaken by </w:t>
      </w:r>
      <w:r w:rsidR="003F01C0" w:rsidRPr="00E3651E">
        <w:rPr>
          <w:rFonts w:ascii="Times New Roman" w:hAnsi="Times New Roman" w:cs="Times New Roman"/>
          <w:color w:val="000000" w:themeColor="text1"/>
        </w:rPr>
        <w:t xml:space="preserve">pharmaceutical </w:t>
      </w:r>
      <w:r w:rsidR="00043CE5" w:rsidRPr="00E3651E">
        <w:rPr>
          <w:rFonts w:ascii="Times New Roman" w:hAnsi="Times New Roman" w:cs="Times New Roman"/>
          <w:color w:val="000000" w:themeColor="text1"/>
        </w:rPr>
        <w:t>conglomerates</w:t>
      </w:r>
      <w:r w:rsidR="00F22ECF" w:rsidRPr="00E3651E">
        <w:rPr>
          <w:rFonts w:ascii="Times New Roman" w:hAnsi="Times New Roman" w:cs="Times New Roman"/>
          <w:color w:val="000000" w:themeColor="text1"/>
        </w:rPr>
        <w:t xml:space="preserve"> in this pandemic, </w:t>
      </w:r>
      <w:r w:rsidR="005C7201" w:rsidRPr="00E3651E">
        <w:rPr>
          <w:rFonts w:ascii="Times New Roman" w:hAnsi="Times New Roman" w:cs="Times New Roman"/>
          <w:color w:val="000000" w:themeColor="text1"/>
        </w:rPr>
        <w:t>will provide for better understanding of how market entry models for pharmaceuticals ought to change and operate in a new-normal context.</w:t>
      </w:r>
    </w:p>
    <w:p w14:paraId="2D9B7180" w14:textId="77777777" w:rsidR="001E64E7" w:rsidRPr="00E3651E" w:rsidRDefault="001E64E7" w:rsidP="001E7154">
      <w:pPr>
        <w:spacing w:line="360" w:lineRule="auto"/>
        <w:jc w:val="both"/>
        <w:rPr>
          <w:rFonts w:ascii="Times New Roman" w:hAnsi="Times New Roman" w:cs="Times New Roman"/>
          <w:color w:val="000000" w:themeColor="text1"/>
        </w:rPr>
      </w:pPr>
    </w:p>
    <w:p w14:paraId="743D403F" w14:textId="4B96175C" w:rsidR="00C2151B" w:rsidRPr="00E3651E" w:rsidRDefault="00C2151B"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COVID-19</w:t>
      </w:r>
      <w:r w:rsidR="006317A6" w:rsidRPr="00E3651E">
        <w:rPr>
          <w:rFonts w:ascii="Times New Roman" w:hAnsi="Times New Roman" w:cs="Times New Roman"/>
          <w:i/>
          <w:iCs/>
          <w:color w:val="000000" w:themeColor="text1"/>
        </w:rPr>
        <w:t>’s Impact on Pharmaceuticals</w:t>
      </w:r>
    </w:p>
    <w:p w14:paraId="3D153C8C" w14:textId="02EE9926" w:rsidR="007B2FCD" w:rsidRPr="00E3651E" w:rsidRDefault="007A6D76"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72612B" w:rsidRPr="00E3651E">
        <w:rPr>
          <w:rFonts w:ascii="Times New Roman" w:hAnsi="Times New Roman" w:cs="Times New Roman"/>
          <w:color w:val="000000" w:themeColor="text1"/>
        </w:rPr>
        <w:t xml:space="preserve">In the case </w:t>
      </w:r>
      <w:r w:rsidR="008D44F0" w:rsidRPr="00E3651E">
        <w:rPr>
          <w:rFonts w:ascii="Times New Roman" w:hAnsi="Times New Roman" w:cs="Times New Roman"/>
          <w:color w:val="000000" w:themeColor="text1"/>
        </w:rPr>
        <w:t>of covid</w:t>
      </w:r>
      <w:r w:rsidR="007012CB" w:rsidRPr="00E3651E">
        <w:rPr>
          <w:rFonts w:ascii="Times New Roman" w:hAnsi="Times New Roman" w:cs="Times New Roman"/>
          <w:color w:val="000000" w:themeColor="text1"/>
        </w:rPr>
        <w:t>-19 and pharmaceuticals</w:t>
      </w:r>
      <w:r w:rsidR="008D44F0" w:rsidRPr="00E3651E">
        <w:rPr>
          <w:rFonts w:ascii="Times New Roman" w:hAnsi="Times New Roman" w:cs="Times New Roman"/>
          <w:color w:val="000000" w:themeColor="text1"/>
        </w:rPr>
        <w:t xml:space="preserve">, </w:t>
      </w:r>
      <w:r w:rsidR="00101854" w:rsidRPr="00E3651E">
        <w:rPr>
          <w:rFonts w:ascii="Times New Roman" w:hAnsi="Times New Roman" w:cs="Times New Roman"/>
          <w:color w:val="000000" w:themeColor="text1"/>
        </w:rPr>
        <w:t>there has been so far to our knowledge</w:t>
      </w:r>
      <w:r w:rsidR="002125A6" w:rsidRPr="00E3651E">
        <w:rPr>
          <w:rFonts w:ascii="Times New Roman" w:hAnsi="Times New Roman" w:cs="Times New Roman"/>
          <w:color w:val="000000" w:themeColor="text1"/>
        </w:rPr>
        <w:t xml:space="preserve"> a </w:t>
      </w:r>
      <w:r w:rsidR="003231B6" w:rsidRPr="00E3651E">
        <w:rPr>
          <w:rFonts w:ascii="Times New Roman" w:hAnsi="Times New Roman" w:cs="Times New Roman"/>
          <w:color w:val="000000" w:themeColor="text1"/>
        </w:rPr>
        <w:t xml:space="preserve">paucity of </w:t>
      </w:r>
      <w:r w:rsidR="00101854" w:rsidRPr="00E3651E">
        <w:rPr>
          <w:rFonts w:ascii="Times New Roman" w:hAnsi="Times New Roman" w:cs="Times New Roman"/>
          <w:color w:val="000000" w:themeColor="text1"/>
        </w:rPr>
        <w:t>stud</w:t>
      </w:r>
      <w:r w:rsidR="003231B6" w:rsidRPr="00E3651E">
        <w:rPr>
          <w:rFonts w:ascii="Times New Roman" w:hAnsi="Times New Roman" w:cs="Times New Roman"/>
          <w:color w:val="000000" w:themeColor="text1"/>
        </w:rPr>
        <w:t>ies</w:t>
      </w:r>
      <w:r w:rsidR="00101854" w:rsidRPr="00E3651E">
        <w:rPr>
          <w:rFonts w:ascii="Times New Roman" w:hAnsi="Times New Roman" w:cs="Times New Roman"/>
          <w:color w:val="000000" w:themeColor="text1"/>
        </w:rPr>
        <w:t xml:space="preserve"> that </w:t>
      </w:r>
      <w:r w:rsidR="00ED25F3" w:rsidRPr="00E3651E">
        <w:rPr>
          <w:rFonts w:ascii="Times New Roman" w:hAnsi="Times New Roman" w:cs="Times New Roman"/>
          <w:color w:val="000000" w:themeColor="text1"/>
        </w:rPr>
        <w:t>explicate</w:t>
      </w:r>
      <w:r w:rsidR="00101854" w:rsidRPr="00E3651E">
        <w:rPr>
          <w:rFonts w:ascii="Times New Roman" w:hAnsi="Times New Roman" w:cs="Times New Roman"/>
          <w:color w:val="000000" w:themeColor="text1"/>
        </w:rPr>
        <w:t xml:space="preserve"> the impact of covid-19 on market entry models</w:t>
      </w:r>
      <w:r w:rsidR="0047508F" w:rsidRPr="00E3651E">
        <w:rPr>
          <w:rFonts w:ascii="Times New Roman" w:hAnsi="Times New Roman" w:cs="Times New Roman"/>
          <w:color w:val="000000" w:themeColor="text1"/>
        </w:rPr>
        <w:t xml:space="preserve"> for pharmaceuticals</w:t>
      </w:r>
      <w:r w:rsidR="00101854" w:rsidRPr="00E3651E">
        <w:rPr>
          <w:rFonts w:ascii="Times New Roman" w:hAnsi="Times New Roman" w:cs="Times New Roman"/>
          <w:color w:val="000000" w:themeColor="text1"/>
        </w:rPr>
        <w:t xml:space="preserve">. </w:t>
      </w:r>
      <w:r w:rsidR="00C61B69" w:rsidRPr="00E3651E">
        <w:rPr>
          <w:rFonts w:ascii="Times New Roman" w:hAnsi="Times New Roman" w:cs="Times New Roman"/>
          <w:color w:val="000000" w:themeColor="text1"/>
        </w:rPr>
        <w:t xml:space="preserve">However, </w:t>
      </w:r>
      <w:r w:rsidR="004D1092" w:rsidRPr="00E3651E">
        <w:rPr>
          <w:rFonts w:ascii="Times New Roman" w:hAnsi="Times New Roman" w:cs="Times New Roman"/>
          <w:color w:val="000000" w:themeColor="text1"/>
        </w:rPr>
        <w:t xml:space="preserve">market entry models are bound to change in such a time of </w:t>
      </w:r>
      <w:r w:rsidR="00C007A0" w:rsidRPr="00E3651E">
        <w:rPr>
          <w:rFonts w:ascii="Times New Roman" w:hAnsi="Times New Roman" w:cs="Times New Roman"/>
          <w:color w:val="000000" w:themeColor="text1"/>
        </w:rPr>
        <w:t>un</w:t>
      </w:r>
      <w:r w:rsidR="001437F3" w:rsidRPr="00E3651E">
        <w:rPr>
          <w:rFonts w:ascii="Times New Roman" w:hAnsi="Times New Roman" w:cs="Times New Roman"/>
          <w:color w:val="000000" w:themeColor="text1"/>
        </w:rPr>
        <w:t>certainty</w:t>
      </w:r>
      <w:r w:rsidR="004D1092" w:rsidRPr="00E3651E">
        <w:rPr>
          <w:rFonts w:ascii="Times New Roman" w:hAnsi="Times New Roman" w:cs="Times New Roman"/>
          <w:color w:val="000000" w:themeColor="text1"/>
        </w:rPr>
        <w:t>,</w:t>
      </w:r>
      <w:r w:rsidR="00C0237F" w:rsidRPr="00E3651E">
        <w:rPr>
          <w:rFonts w:ascii="Times New Roman" w:hAnsi="Times New Roman" w:cs="Times New Roman"/>
          <w:color w:val="000000" w:themeColor="text1"/>
        </w:rPr>
        <w:t xml:space="preserve"> shortage,</w:t>
      </w:r>
      <w:r w:rsidR="001B6528" w:rsidRPr="00E3651E">
        <w:rPr>
          <w:rFonts w:ascii="Times New Roman" w:hAnsi="Times New Roman" w:cs="Times New Roman"/>
          <w:color w:val="000000" w:themeColor="text1"/>
        </w:rPr>
        <w:t xml:space="preserve"> changing</w:t>
      </w:r>
      <w:r w:rsidR="004D1092" w:rsidRPr="00E3651E">
        <w:rPr>
          <w:rFonts w:ascii="Times New Roman" w:hAnsi="Times New Roman" w:cs="Times New Roman"/>
          <w:color w:val="000000" w:themeColor="text1"/>
        </w:rPr>
        <w:t xml:space="preserve"> need and rapid dynamism. </w:t>
      </w:r>
      <w:r w:rsidR="007B2FCD" w:rsidRPr="00E3651E">
        <w:rPr>
          <w:rFonts w:ascii="Times New Roman" w:hAnsi="Times New Roman" w:cs="Times New Roman"/>
          <w:color w:val="000000" w:themeColor="text1"/>
        </w:rPr>
        <w:t xml:space="preserve">As per the </w:t>
      </w:r>
      <w:proofErr w:type="spellStart"/>
      <w:r w:rsidR="007B2FCD" w:rsidRPr="00E3651E">
        <w:rPr>
          <w:rFonts w:ascii="Times New Roman" w:hAnsi="Times New Roman" w:cs="Times New Roman"/>
          <w:color w:val="000000" w:themeColor="text1"/>
        </w:rPr>
        <w:t>Airfinity</w:t>
      </w:r>
      <w:proofErr w:type="spellEnd"/>
      <w:r w:rsidR="007B2FCD" w:rsidRPr="00E3651E">
        <w:rPr>
          <w:rFonts w:ascii="Times New Roman" w:hAnsi="Times New Roman" w:cs="Times New Roman"/>
          <w:color w:val="000000" w:themeColor="text1"/>
        </w:rPr>
        <w:t xml:space="preserve"> data set, as of February 2021, for therapeutics there are</w:t>
      </w:r>
      <w:r w:rsidR="005B1E9A" w:rsidRPr="00E3651E">
        <w:rPr>
          <w:rFonts w:ascii="Times New Roman" w:hAnsi="Times New Roman" w:cs="Times New Roman"/>
          <w:color w:val="000000" w:themeColor="text1"/>
        </w:rPr>
        <w:t xml:space="preserve"> around</w:t>
      </w:r>
      <w:r w:rsidR="007B2FCD" w:rsidRPr="00E3651E">
        <w:rPr>
          <w:rFonts w:ascii="Times New Roman" w:hAnsi="Times New Roman" w:cs="Times New Roman"/>
          <w:color w:val="000000" w:themeColor="text1"/>
        </w:rPr>
        <w:t xml:space="preserve"> 60 </w:t>
      </w:r>
      <w:r w:rsidR="001B033B" w:rsidRPr="00E3651E">
        <w:rPr>
          <w:rFonts w:ascii="Times New Roman" w:hAnsi="Times New Roman" w:cs="Times New Roman"/>
          <w:color w:val="000000" w:themeColor="text1"/>
        </w:rPr>
        <w:t>production and joint venture transactions</w:t>
      </w:r>
      <w:r w:rsidR="00D03552" w:rsidRPr="00E3651E">
        <w:rPr>
          <w:rFonts w:ascii="Times New Roman" w:hAnsi="Times New Roman" w:cs="Times New Roman"/>
          <w:color w:val="000000" w:themeColor="text1"/>
        </w:rPr>
        <w:t xml:space="preserve">. </w:t>
      </w:r>
      <w:r w:rsidR="007B2FCD" w:rsidRPr="00E3651E">
        <w:rPr>
          <w:rFonts w:ascii="Times New Roman" w:hAnsi="Times New Roman" w:cs="Times New Roman"/>
          <w:color w:val="000000" w:themeColor="text1"/>
        </w:rPr>
        <w:t xml:space="preserve">For instance, the </w:t>
      </w:r>
      <w:r w:rsidR="00B934D6" w:rsidRPr="00E3651E">
        <w:rPr>
          <w:rFonts w:ascii="Times New Roman" w:hAnsi="Times New Roman" w:cs="Times New Roman"/>
          <w:color w:val="000000" w:themeColor="text1"/>
        </w:rPr>
        <w:t xml:space="preserve">following </w:t>
      </w:r>
      <w:r w:rsidR="007B2FCD" w:rsidRPr="00E3651E">
        <w:rPr>
          <w:rFonts w:ascii="Times New Roman" w:hAnsi="Times New Roman" w:cs="Times New Roman"/>
          <w:color w:val="000000" w:themeColor="text1"/>
        </w:rPr>
        <w:t>organi</w:t>
      </w:r>
      <w:r w:rsidR="004F556F" w:rsidRPr="00E3651E">
        <w:rPr>
          <w:rFonts w:ascii="Times New Roman" w:hAnsi="Times New Roman" w:cs="Times New Roman"/>
          <w:color w:val="000000" w:themeColor="text1"/>
        </w:rPr>
        <w:t>s</w:t>
      </w:r>
      <w:r w:rsidR="007B2FCD" w:rsidRPr="00E3651E">
        <w:rPr>
          <w:rFonts w:ascii="Times New Roman" w:hAnsi="Times New Roman" w:cs="Times New Roman"/>
          <w:color w:val="000000" w:themeColor="text1"/>
        </w:rPr>
        <w:t>ations</w:t>
      </w:r>
      <w:r w:rsidR="00B934D6" w:rsidRPr="00E3651E">
        <w:rPr>
          <w:rFonts w:ascii="Times New Roman" w:hAnsi="Times New Roman" w:cs="Times New Roman"/>
          <w:color w:val="000000" w:themeColor="text1"/>
        </w:rPr>
        <w:t xml:space="preserve"> below</w:t>
      </w:r>
      <w:r w:rsidR="007B2FCD" w:rsidRPr="00E3651E">
        <w:rPr>
          <w:rFonts w:ascii="Times New Roman" w:hAnsi="Times New Roman" w:cs="Times New Roman"/>
          <w:color w:val="000000" w:themeColor="text1"/>
        </w:rPr>
        <w:t xml:space="preserve">: </w:t>
      </w:r>
    </w:p>
    <w:p w14:paraId="72C09741" w14:textId="77777777" w:rsidR="007B2FCD" w:rsidRPr="00E3651E" w:rsidRDefault="007B2FCD" w:rsidP="001E7154">
      <w:pPr>
        <w:spacing w:line="360" w:lineRule="auto"/>
        <w:jc w:val="both"/>
        <w:rPr>
          <w:rFonts w:ascii="Times New Roman" w:hAnsi="Times New Roman" w:cs="Times New Roman"/>
          <w:color w:val="000000" w:themeColor="text1"/>
        </w:rPr>
      </w:pPr>
    </w:p>
    <w:p w14:paraId="617794FE" w14:textId="564ED4B2" w:rsidR="007B2FCD" w:rsidRPr="00E3651E" w:rsidRDefault="007B2FCD"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ab/>
        <w:t xml:space="preserve">Eli Lilly and Company (Lilly) and the Bill and Melinda Gates Foundation have gone into </w:t>
      </w:r>
      <w:r w:rsidR="00344427" w:rsidRPr="00E3651E">
        <w:rPr>
          <w:rFonts w:ascii="Times New Roman" w:hAnsi="Times New Roman" w:cs="Times New Roman"/>
          <w:color w:val="000000" w:themeColor="text1"/>
        </w:rPr>
        <w:t>an agreement</w:t>
      </w:r>
      <w:r w:rsidRPr="00E3651E">
        <w:rPr>
          <w:rFonts w:ascii="Times New Roman" w:hAnsi="Times New Roman" w:cs="Times New Roman"/>
          <w:color w:val="000000" w:themeColor="text1"/>
        </w:rPr>
        <w:t xml:space="preserve"> to work with admittance to future Lilly restorative antibodies being worked on for the </w:t>
      </w:r>
      <w:r w:rsidR="001C5D80" w:rsidRPr="00E3651E">
        <w:rPr>
          <w:rFonts w:ascii="Times New Roman" w:hAnsi="Times New Roman" w:cs="Times New Roman"/>
          <w:color w:val="000000" w:themeColor="text1"/>
        </w:rPr>
        <w:t>prediction</w:t>
      </w:r>
      <w:r w:rsidRPr="00E3651E">
        <w:rPr>
          <w:rFonts w:ascii="Times New Roman" w:hAnsi="Times New Roman" w:cs="Times New Roman"/>
          <w:color w:val="000000" w:themeColor="text1"/>
        </w:rPr>
        <w:t xml:space="preserve"> and treatment of COVID-19, to help low-</w:t>
      </w:r>
      <w:r w:rsidR="001411A9" w:rsidRPr="00E3651E">
        <w:rPr>
          <w:rFonts w:ascii="Times New Roman" w:hAnsi="Times New Roman" w:cs="Times New Roman"/>
          <w:color w:val="000000" w:themeColor="text1"/>
        </w:rPr>
        <w:t>income countries</w:t>
      </w:r>
      <w:r w:rsidR="00352D26" w:rsidRPr="00E3651E">
        <w:rPr>
          <w:rFonts w:ascii="Times New Roman" w:hAnsi="Times New Roman" w:cs="Times New Roman"/>
          <w:color w:val="000000" w:themeColor="text1"/>
        </w:rPr>
        <w:t xml:space="preserve"> (</w:t>
      </w:r>
      <w:r w:rsidR="00497FC6" w:rsidRPr="00E3651E">
        <w:rPr>
          <w:rFonts w:ascii="Times New Roman" w:hAnsi="Times New Roman" w:cs="Times New Roman"/>
          <w:color w:val="000000" w:themeColor="text1"/>
        </w:rPr>
        <w:t>Lilly</w:t>
      </w:r>
      <w:r w:rsidR="00352D26" w:rsidRPr="00E3651E">
        <w:rPr>
          <w:rFonts w:ascii="Times New Roman" w:hAnsi="Times New Roman" w:cs="Times New Roman"/>
          <w:color w:val="000000" w:themeColor="text1"/>
        </w:rPr>
        <w:t>, 2021)</w:t>
      </w:r>
      <w:r w:rsidR="001411A9" w:rsidRPr="00E3651E">
        <w:rPr>
          <w:rFonts w:ascii="Times New Roman" w:hAnsi="Times New Roman" w:cs="Times New Roman"/>
          <w:color w:val="000000" w:themeColor="text1"/>
        </w:rPr>
        <w:t>.</w:t>
      </w:r>
    </w:p>
    <w:p w14:paraId="439BC231" w14:textId="77777777" w:rsidR="007B2FCD" w:rsidRPr="00E3651E" w:rsidRDefault="007B2FCD" w:rsidP="001E7154">
      <w:pPr>
        <w:spacing w:line="360" w:lineRule="auto"/>
        <w:jc w:val="both"/>
        <w:rPr>
          <w:rFonts w:ascii="Times New Roman" w:hAnsi="Times New Roman" w:cs="Times New Roman"/>
          <w:color w:val="000000" w:themeColor="text1"/>
        </w:rPr>
      </w:pPr>
    </w:p>
    <w:p w14:paraId="4975BD8C" w14:textId="35F54E69" w:rsidR="007B2FCD" w:rsidRPr="00E3651E" w:rsidRDefault="007B2FCD"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ab/>
        <w:t xml:space="preserve">Gilead Sciences has gone into </w:t>
      </w:r>
      <w:r w:rsidR="00F219E9" w:rsidRPr="00E3651E">
        <w:rPr>
          <w:rFonts w:ascii="Times New Roman" w:hAnsi="Times New Roman" w:cs="Times New Roman"/>
          <w:color w:val="000000" w:themeColor="text1"/>
        </w:rPr>
        <w:t>a partnership</w:t>
      </w:r>
      <w:r w:rsidRPr="00E3651E">
        <w:rPr>
          <w:rFonts w:ascii="Times New Roman" w:hAnsi="Times New Roman" w:cs="Times New Roman"/>
          <w:color w:val="000000" w:themeColor="text1"/>
        </w:rPr>
        <w:t xml:space="preserve"> with 9 generic</w:t>
      </w:r>
      <w:r w:rsidR="00E060A7" w:rsidRPr="00E3651E">
        <w:rPr>
          <w:rFonts w:ascii="Times New Roman" w:hAnsi="Times New Roman" w:cs="Times New Roman"/>
          <w:color w:val="000000" w:themeColor="text1"/>
        </w:rPr>
        <w:t xml:space="preserve"> medicines</w:t>
      </w:r>
      <w:r w:rsidRPr="00E3651E">
        <w:rPr>
          <w:rFonts w:ascii="Times New Roman" w:hAnsi="Times New Roman" w:cs="Times New Roman"/>
          <w:color w:val="000000" w:themeColor="text1"/>
        </w:rPr>
        <w:t xml:space="preserve"> producers to additionally extend supply of </w:t>
      </w:r>
      <w:r w:rsidR="00784FB6" w:rsidRPr="00E3651E">
        <w:rPr>
          <w:rFonts w:ascii="Times New Roman" w:hAnsi="Times New Roman" w:cs="Times New Roman"/>
          <w:color w:val="000000" w:themeColor="text1"/>
        </w:rPr>
        <w:t>R</w:t>
      </w:r>
      <w:r w:rsidRPr="00E3651E">
        <w:rPr>
          <w:rFonts w:ascii="Times New Roman" w:hAnsi="Times New Roman" w:cs="Times New Roman"/>
          <w:color w:val="000000" w:themeColor="text1"/>
        </w:rPr>
        <w:t>emdesivir to 127 nations that address virtually all low-</w:t>
      </w:r>
      <w:r w:rsidR="0098149D" w:rsidRPr="00E3651E">
        <w:rPr>
          <w:rFonts w:ascii="Times New Roman" w:hAnsi="Times New Roman" w:cs="Times New Roman"/>
          <w:color w:val="000000" w:themeColor="text1"/>
        </w:rPr>
        <w:t>income countries.</w:t>
      </w:r>
      <w:r w:rsidRPr="00E3651E">
        <w:rPr>
          <w:rFonts w:ascii="Times New Roman" w:hAnsi="Times New Roman" w:cs="Times New Roman"/>
          <w:color w:val="000000" w:themeColor="text1"/>
        </w:rPr>
        <w:t xml:space="preserve"> Additionally, Gilead has extended its worldwide organi</w:t>
      </w:r>
      <w:r w:rsidR="00C70B8F"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 xml:space="preserve">ation </w:t>
      </w:r>
      <w:r w:rsidR="00587CDD" w:rsidRPr="00E3651E">
        <w:rPr>
          <w:rFonts w:ascii="Times New Roman" w:hAnsi="Times New Roman" w:cs="Times New Roman"/>
          <w:color w:val="000000" w:themeColor="text1"/>
        </w:rPr>
        <w:t xml:space="preserve">and manufacturing </w:t>
      </w:r>
      <w:r w:rsidR="00587CDD" w:rsidRPr="00E3651E">
        <w:rPr>
          <w:rFonts w:ascii="Times New Roman" w:hAnsi="Times New Roman" w:cs="Times New Roman"/>
          <w:color w:val="000000" w:themeColor="text1"/>
        </w:rPr>
        <w:lastRenderedPageBreak/>
        <w:t>locations</w:t>
      </w:r>
      <w:r w:rsidRPr="00E3651E">
        <w:rPr>
          <w:rFonts w:ascii="Times New Roman" w:hAnsi="Times New Roman" w:cs="Times New Roman"/>
          <w:color w:val="000000" w:themeColor="text1"/>
        </w:rPr>
        <w:t xml:space="preserve">, </w:t>
      </w:r>
      <w:r w:rsidR="00EB651D" w:rsidRPr="00E3651E">
        <w:rPr>
          <w:rFonts w:ascii="Times New Roman" w:hAnsi="Times New Roman" w:cs="Times New Roman"/>
          <w:color w:val="000000" w:themeColor="text1"/>
        </w:rPr>
        <w:t xml:space="preserve">by collaborating </w:t>
      </w:r>
      <w:r w:rsidR="002A6878" w:rsidRPr="00E3651E">
        <w:rPr>
          <w:rFonts w:ascii="Times New Roman" w:hAnsi="Times New Roman" w:cs="Times New Roman"/>
          <w:color w:val="000000" w:themeColor="text1"/>
        </w:rPr>
        <w:t xml:space="preserve">with </w:t>
      </w:r>
      <w:r w:rsidR="00EB651D" w:rsidRPr="00E3651E">
        <w:rPr>
          <w:rFonts w:ascii="Times New Roman" w:hAnsi="Times New Roman" w:cs="Times New Roman"/>
          <w:color w:val="000000" w:themeColor="text1"/>
        </w:rPr>
        <w:t>multiple industry leaders</w:t>
      </w:r>
      <w:r w:rsidRPr="00E3651E">
        <w:rPr>
          <w:rFonts w:ascii="Times New Roman" w:hAnsi="Times New Roman" w:cs="Times New Roman"/>
          <w:color w:val="000000" w:themeColor="text1"/>
        </w:rPr>
        <w:t>,</w:t>
      </w:r>
      <w:r w:rsidR="00EB651D" w:rsidRPr="00E3651E">
        <w:rPr>
          <w:rFonts w:ascii="Times New Roman" w:hAnsi="Times New Roman" w:cs="Times New Roman"/>
          <w:color w:val="000000" w:themeColor="text1"/>
        </w:rPr>
        <w:t xml:space="preserve"> including </w:t>
      </w:r>
      <w:r w:rsidRPr="00E3651E">
        <w:rPr>
          <w:rFonts w:ascii="Times New Roman" w:hAnsi="Times New Roman" w:cs="Times New Roman"/>
          <w:color w:val="000000" w:themeColor="text1"/>
        </w:rPr>
        <w:t xml:space="preserve">Pfizer to make and supply </w:t>
      </w:r>
      <w:r w:rsidR="00784FB6" w:rsidRPr="00E3651E">
        <w:rPr>
          <w:rFonts w:ascii="Times New Roman" w:hAnsi="Times New Roman" w:cs="Times New Roman"/>
          <w:color w:val="000000" w:themeColor="text1"/>
        </w:rPr>
        <w:t>R</w:t>
      </w:r>
      <w:r w:rsidRPr="00E3651E">
        <w:rPr>
          <w:rFonts w:ascii="Times New Roman" w:hAnsi="Times New Roman" w:cs="Times New Roman"/>
          <w:color w:val="000000" w:themeColor="text1"/>
        </w:rPr>
        <w:t>emdesivir</w:t>
      </w:r>
      <w:r w:rsidR="00E27515" w:rsidRPr="00E3651E">
        <w:rPr>
          <w:rFonts w:ascii="Times New Roman" w:hAnsi="Times New Roman" w:cs="Times New Roman"/>
          <w:color w:val="000000" w:themeColor="text1"/>
        </w:rPr>
        <w:t xml:space="preserve"> (Gilead Sciences, 2021)</w:t>
      </w:r>
      <w:r w:rsidRPr="00E3651E">
        <w:rPr>
          <w:rFonts w:ascii="Times New Roman" w:hAnsi="Times New Roman" w:cs="Times New Roman"/>
          <w:color w:val="000000" w:themeColor="text1"/>
        </w:rPr>
        <w:t>.</w:t>
      </w:r>
    </w:p>
    <w:p w14:paraId="44F58557" w14:textId="77777777" w:rsidR="007B2FCD" w:rsidRPr="00E3651E" w:rsidRDefault="007B2FCD" w:rsidP="001E7154">
      <w:pPr>
        <w:spacing w:line="360" w:lineRule="auto"/>
        <w:jc w:val="both"/>
        <w:rPr>
          <w:rFonts w:ascii="Times New Roman" w:hAnsi="Times New Roman" w:cs="Times New Roman"/>
          <w:color w:val="000000" w:themeColor="text1"/>
        </w:rPr>
      </w:pPr>
    </w:p>
    <w:p w14:paraId="098E7A37" w14:textId="59C997E9" w:rsidR="00DA0568" w:rsidRPr="00E3651E" w:rsidRDefault="007B2FCD"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ab/>
        <w:t xml:space="preserve">Merck </w:t>
      </w:r>
      <w:proofErr w:type="spellStart"/>
      <w:r w:rsidRPr="00E3651E">
        <w:rPr>
          <w:rFonts w:ascii="Times New Roman" w:hAnsi="Times New Roman" w:cs="Times New Roman"/>
          <w:color w:val="000000" w:themeColor="text1"/>
        </w:rPr>
        <w:t>KGaA</w:t>
      </w:r>
      <w:proofErr w:type="spellEnd"/>
      <w:r w:rsidRPr="00E3651E">
        <w:rPr>
          <w:rFonts w:ascii="Times New Roman" w:hAnsi="Times New Roman" w:cs="Times New Roman"/>
          <w:color w:val="000000" w:themeColor="text1"/>
        </w:rPr>
        <w:t>, IAVI, and Serum Institute of India (SSI) are working together to create and produce a monoclonal immunizer (</w:t>
      </w:r>
      <w:proofErr w:type="spellStart"/>
      <w:r w:rsidRPr="00E3651E">
        <w:rPr>
          <w:rFonts w:ascii="Times New Roman" w:hAnsi="Times New Roman" w:cs="Times New Roman"/>
          <w:color w:val="000000" w:themeColor="text1"/>
        </w:rPr>
        <w:t>mAbs</w:t>
      </w:r>
      <w:proofErr w:type="spellEnd"/>
      <w:r w:rsidRPr="00E3651E">
        <w:rPr>
          <w:rFonts w:ascii="Times New Roman" w:hAnsi="Times New Roman" w:cs="Times New Roman"/>
          <w:color w:val="000000" w:themeColor="text1"/>
        </w:rPr>
        <w:t>) co-</w:t>
      </w:r>
      <w:r w:rsidR="00E32F29" w:rsidRPr="00E3651E">
        <w:rPr>
          <w:rFonts w:ascii="Times New Roman" w:hAnsi="Times New Roman" w:cs="Times New Roman"/>
          <w:color w:val="000000" w:themeColor="text1"/>
        </w:rPr>
        <w:t>produced</w:t>
      </w:r>
      <w:r w:rsidRPr="00E3651E">
        <w:rPr>
          <w:rFonts w:ascii="Times New Roman" w:hAnsi="Times New Roman" w:cs="Times New Roman"/>
          <w:color w:val="000000" w:themeColor="text1"/>
        </w:rPr>
        <w:t xml:space="preserve"> by IAVI and Scripps Research </w:t>
      </w:r>
      <w:r w:rsidR="002B1481" w:rsidRPr="00E3651E">
        <w:rPr>
          <w:rFonts w:ascii="Times New Roman" w:hAnsi="Times New Roman" w:cs="Times New Roman"/>
          <w:color w:val="000000" w:themeColor="text1"/>
        </w:rPr>
        <w:t>as predictive analysis</w:t>
      </w:r>
      <w:r w:rsidRPr="00E3651E">
        <w:rPr>
          <w:rFonts w:ascii="Times New Roman" w:hAnsi="Times New Roman" w:cs="Times New Roman"/>
          <w:color w:val="000000" w:themeColor="text1"/>
        </w:rPr>
        <w:t xml:space="preserve"> to address the </w:t>
      </w:r>
      <w:r w:rsidR="006C1D76" w:rsidRPr="00E3651E">
        <w:rPr>
          <w:rFonts w:ascii="Times New Roman" w:hAnsi="Times New Roman" w:cs="Times New Roman"/>
          <w:color w:val="000000" w:themeColor="text1"/>
        </w:rPr>
        <w:t>covid</w:t>
      </w:r>
      <w:r w:rsidRPr="00E3651E">
        <w:rPr>
          <w:rFonts w:ascii="Times New Roman" w:hAnsi="Times New Roman" w:cs="Times New Roman"/>
          <w:color w:val="000000" w:themeColor="text1"/>
        </w:rPr>
        <w:t>-19 pandemic</w:t>
      </w:r>
      <w:r w:rsidR="002133B6" w:rsidRPr="00E3651E">
        <w:rPr>
          <w:rFonts w:ascii="Times New Roman" w:hAnsi="Times New Roman" w:cs="Times New Roman"/>
          <w:color w:val="000000" w:themeColor="text1"/>
        </w:rPr>
        <w:t xml:space="preserve"> (</w:t>
      </w:r>
      <w:proofErr w:type="spellStart"/>
      <w:r w:rsidR="00980CD4" w:rsidRPr="00E3651E">
        <w:rPr>
          <w:rFonts w:ascii="Times New Roman" w:hAnsi="Times New Roman" w:cs="Times New Roman"/>
          <w:color w:val="000000" w:themeColor="text1"/>
        </w:rPr>
        <w:t>Pharmatimes</w:t>
      </w:r>
      <w:proofErr w:type="spellEnd"/>
      <w:r w:rsidR="002133B6" w:rsidRPr="00E3651E">
        <w:rPr>
          <w:rFonts w:ascii="Times New Roman" w:hAnsi="Times New Roman" w:cs="Times New Roman"/>
          <w:color w:val="000000" w:themeColor="text1"/>
        </w:rPr>
        <w:t>, 2021)</w:t>
      </w:r>
      <w:r w:rsidRPr="00E3651E">
        <w:rPr>
          <w:rFonts w:ascii="Times New Roman" w:hAnsi="Times New Roman" w:cs="Times New Roman"/>
          <w:color w:val="000000" w:themeColor="text1"/>
        </w:rPr>
        <w:t>.</w:t>
      </w:r>
      <w:r w:rsidR="00104BD3" w:rsidRPr="00E3651E">
        <w:rPr>
          <w:rFonts w:ascii="Times New Roman" w:hAnsi="Times New Roman" w:cs="Times New Roman"/>
          <w:color w:val="000000" w:themeColor="text1"/>
        </w:rPr>
        <w:t xml:space="preserve"> </w:t>
      </w:r>
      <w:r w:rsidR="00060F58" w:rsidRPr="00E3651E">
        <w:rPr>
          <w:rFonts w:ascii="Times New Roman" w:hAnsi="Times New Roman" w:cs="Times New Roman"/>
          <w:color w:val="000000" w:themeColor="text1"/>
        </w:rPr>
        <w:t xml:space="preserve">The reasoning behind these tie-ups </w:t>
      </w:r>
      <w:r w:rsidR="008E489D" w:rsidRPr="00E3651E">
        <w:rPr>
          <w:rFonts w:ascii="Times New Roman" w:hAnsi="Times New Roman" w:cs="Times New Roman"/>
          <w:color w:val="000000" w:themeColor="text1"/>
        </w:rPr>
        <w:t>boils down also to</w:t>
      </w:r>
      <w:r w:rsidR="00060F58" w:rsidRPr="00E3651E">
        <w:rPr>
          <w:rFonts w:ascii="Times New Roman" w:hAnsi="Times New Roman" w:cs="Times New Roman"/>
          <w:color w:val="000000" w:themeColor="text1"/>
        </w:rPr>
        <w:t xml:space="preserve"> market entry and penetration </w:t>
      </w:r>
      <w:r w:rsidR="00410CEB" w:rsidRPr="00E3651E">
        <w:rPr>
          <w:rFonts w:ascii="Times New Roman" w:hAnsi="Times New Roman" w:cs="Times New Roman"/>
          <w:color w:val="000000" w:themeColor="text1"/>
        </w:rPr>
        <w:t>(</w:t>
      </w:r>
      <w:proofErr w:type="spellStart"/>
      <w:r w:rsidR="005817FB" w:rsidRPr="00E3651E">
        <w:rPr>
          <w:rFonts w:ascii="Times New Roman" w:hAnsi="Times New Roman" w:cs="Times New Roman"/>
          <w:color w:val="000000" w:themeColor="text1"/>
        </w:rPr>
        <w:t>Cuypers</w:t>
      </w:r>
      <w:proofErr w:type="spellEnd"/>
      <w:r w:rsidR="00C37294" w:rsidRPr="00E3651E">
        <w:rPr>
          <w:rFonts w:ascii="Times New Roman" w:hAnsi="Times New Roman" w:cs="Times New Roman"/>
          <w:color w:val="000000" w:themeColor="text1"/>
        </w:rPr>
        <w:t xml:space="preserve"> </w:t>
      </w:r>
      <w:r w:rsidR="00C37294" w:rsidRPr="00E3651E">
        <w:rPr>
          <w:rFonts w:ascii="Times New Roman" w:hAnsi="Times New Roman" w:cs="Times New Roman"/>
          <w:i/>
          <w:iCs/>
          <w:color w:val="000000" w:themeColor="text1"/>
        </w:rPr>
        <w:t>et al.,</w:t>
      </w:r>
      <w:r w:rsidR="005817FB" w:rsidRPr="00E3651E">
        <w:rPr>
          <w:rFonts w:ascii="Times New Roman" w:hAnsi="Times New Roman" w:cs="Times New Roman"/>
          <w:color w:val="000000" w:themeColor="text1"/>
        </w:rPr>
        <w:t xml:space="preserve"> 2021</w:t>
      </w:r>
      <w:r w:rsidR="00442BDF" w:rsidRPr="00E3651E">
        <w:rPr>
          <w:rFonts w:ascii="Times New Roman" w:hAnsi="Times New Roman" w:cs="Times New Roman"/>
          <w:color w:val="000000" w:themeColor="text1"/>
        </w:rPr>
        <w:t xml:space="preserve">; </w:t>
      </w:r>
      <w:proofErr w:type="spellStart"/>
      <w:r w:rsidR="00442BDF" w:rsidRPr="00E3651E">
        <w:rPr>
          <w:rFonts w:ascii="Times New Roman" w:hAnsi="Times New Roman" w:cs="Times New Roman"/>
          <w:color w:val="000000" w:themeColor="text1"/>
        </w:rPr>
        <w:t>Hennart</w:t>
      </w:r>
      <w:proofErr w:type="spellEnd"/>
      <w:r w:rsidR="00442BDF" w:rsidRPr="00E3651E">
        <w:rPr>
          <w:rFonts w:ascii="Times New Roman" w:hAnsi="Times New Roman" w:cs="Times New Roman"/>
          <w:color w:val="000000" w:themeColor="text1"/>
        </w:rPr>
        <w:t>, 2019</w:t>
      </w:r>
      <w:r w:rsidR="005817FB" w:rsidRPr="00E3651E">
        <w:rPr>
          <w:rFonts w:ascii="Times New Roman" w:hAnsi="Times New Roman" w:cs="Times New Roman"/>
          <w:color w:val="000000" w:themeColor="text1"/>
        </w:rPr>
        <w:t>)</w:t>
      </w:r>
      <w:r w:rsidR="00060F58" w:rsidRPr="00E3651E">
        <w:rPr>
          <w:rFonts w:ascii="Times New Roman" w:hAnsi="Times New Roman" w:cs="Times New Roman"/>
          <w:color w:val="000000" w:themeColor="text1"/>
        </w:rPr>
        <w:t xml:space="preserve">. </w:t>
      </w:r>
      <w:r w:rsidR="008E267E" w:rsidRPr="00E3651E">
        <w:rPr>
          <w:rFonts w:ascii="Times New Roman" w:hAnsi="Times New Roman" w:cs="Times New Roman"/>
          <w:color w:val="000000" w:themeColor="text1"/>
        </w:rPr>
        <w:t xml:space="preserve">However, </w:t>
      </w:r>
      <w:r w:rsidR="00FD5D2F" w:rsidRPr="00E3651E">
        <w:rPr>
          <w:rFonts w:ascii="Times New Roman" w:hAnsi="Times New Roman" w:cs="Times New Roman"/>
          <w:color w:val="000000" w:themeColor="text1"/>
        </w:rPr>
        <w:t xml:space="preserve">how has covid-19 changed the </w:t>
      </w:r>
      <w:r w:rsidR="009627C4" w:rsidRPr="00E3651E">
        <w:rPr>
          <w:rFonts w:ascii="Times New Roman" w:hAnsi="Times New Roman" w:cs="Times New Roman"/>
          <w:color w:val="000000" w:themeColor="text1"/>
        </w:rPr>
        <w:t xml:space="preserve">considerations to be accounted for in terms of </w:t>
      </w:r>
      <w:r w:rsidR="00FD5D2F" w:rsidRPr="00E3651E">
        <w:rPr>
          <w:rFonts w:ascii="Times New Roman" w:hAnsi="Times New Roman" w:cs="Times New Roman"/>
          <w:color w:val="000000" w:themeColor="text1"/>
        </w:rPr>
        <w:t>market-entry models</w:t>
      </w:r>
      <w:r w:rsidR="009C11B7" w:rsidRPr="00E3651E">
        <w:rPr>
          <w:rFonts w:ascii="Times New Roman" w:hAnsi="Times New Roman" w:cs="Times New Roman"/>
          <w:color w:val="000000" w:themeColor="text1"/>
        </w:rPr>
        <w:t xml:space="preserve"> for pharmaceuticals</w:t>
      </w:r>
      <w:r w:rsidR="005A2205" w:rsidRPr="00E3651E">
        <w:rPr>
          <w:rFonts w:ascii="Times New Roman" w:hAnsi="Times New Roman" w:cs="Times New Roman"/>
          <w:color w:val="000000" w:themeColor="text1"/>
        </w:rPr>
        <w:t xml:space="preserve"> and how can better modes of entry be proposed</w:t>
      </w:r>
      <w:r w:rsidR="00E131D9" w:rsidRPr="00E3651E">
        <w:rPr>
          <w:rFonts w:ascii="Times New Roman" w:hAnsi="Times New Roman" w:cs="Times New Roman"/>
          <w:color w:val="000000" w:themeColor="text1"/>
        </w:rPr>
        <w:t>.</w:t>
      </w:r>
      <w:r w:rsidR="009627C4" w:rsidRPr="00E3651E">
        <w:rPr>
          <w:rFonts w:ascii="Times New Roman" w:hAnsi="Times New Roman" w:cs="Times New Roman"/>
          <w:color w:val="000000" w:themeColor="text1"/>
        </w:rPr>
        <w:t xml:space="preserve"> </w:t>
      </w:r>
      <w:r w:rsidR="00E131D9" w:rsidRPr="00E3651E">
        <w:rPr>
          <w:rFonts w:ascii="Times New Roman" w:hAnsi="Times New Roman" w:cs="Times New Roman"/>
          <w:color w:val="000000" w:themeColor="text1"/>
        </w:rPr>
        <w:t>S</w:t>
      </w:r>
      <w:r w:rsidR="009627C4" w:rsidRPr="00E3651E">
        <w:rPr>
          <w:rFonts w:ascii="Times New Roman" w:hAnsi="Times New Roman" w:cs="Times New Roman"/>
          <w:color w:val="000000" w:themeColor="text1"/>
        </w:rPr>
        <w:t>pecifically</w:t>
      </w:r>
      <w:r w:rsidR="000926C6" w:rsidRPr="00E3651E">
        <w:rPr>
          <w:rFonts w:ascii="Times New Roman" w:hAnsi="Times New Roman" w:cs="Times New Roman"/>
          <w:color w:val="000000" w:themeColor="text1"/>
        </w:rPr>
        <w:t xml:space="preserve">: </w:t>
      </w:r>
      <w:r w:rsidR="00FD5D2F" w:rsidRPr="00E3651E">
        <w:rPr>
          <w:rFonts w:ascii="Times New Roman" w:hAnsi="Times New Roman" w:cs="Times New Roman"/>
          <w:color w:val="000000" w:themeColor="text1"/>
        </w:rPr>
        <w:t xml:space="preserve"> </w:t>
      </w:r>
    </w:p>
    <w:p w14:paraId="055DDEB6" w14:textId="5A5B600C" w:rsidR="00FD5D2F" w:rsidRPr="00E3651E" w:rsidRDefault="00FA3B54" w:rsidP="001E7154">
      <w:pPr>
        <w:pStyle w:val="ListParagraph"/>
        <w:numPr>
          <w:ilvl w:val="0"/>
          <w:numId w:val="16"/>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Uncertainty f</w:t>
      </w:r>
      <w:r w:rsidR="00FD5D2F" w:rsidRPr="00E3651E">
        <w:rPr>
          <w:rFonts w:ascii="Times New Roman" w:hAnsi="Times New Roman" w:cs="Times New Roman"/>
          <w:color w:val="000000" w:themeColor="text1"/>
        </w:rPr>
        <w:t>actors to be considered</w:t>
      </w:r>
      <w:r w:rsidR="00F83EBD" w:rsidRPr="00E3651E">
        <w:rPr>
          <w:rFonts w:ascii="Times New Roman" w:hAnsi="Times New Roman" w:cs="Times New Roman"/>
          <w:color w:val="000000" w:themeColor="text1"/>
        </w:rPr>
        <w:t xml:space="preserve"> </w:t>
      </w:r>
    </w:p>
    <w:p w14:paraId="418FA9E9" w14:textId="4F47A016" w:rsidR="00FD5D2F" w:rsidRPr="00E3651E" w:rsidRDefault="00690E6D" w:rsidP="001E7154">
      <w:pPr>
        <w:pStyle w:val="ListParagraph"/>
        <w:numPr>
          <w:ilvl w:val="0"/>
          <w:numId w:val="16"/>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Changes</w:t>
      </w:r>
      <w:r w:rsidR="000A1C0D" w:rsidRPr="00E3651E">
        <w:rPr>
          <w:rFonts w:ascii="Times New Roman" w:hAnsi="Times New Roman" w:cs="Times New Roman"/>
          <w:color w:val="000000" w:themeColor="text1"/>
        </w:rPr>
        <w:t xml:space="preserve"> of entry modes to sustain entry and </w:t>
      </w:r>
      <w:r w:rsidR="008E5606" w:rsidRPr="00E3651E">
        <w:rPr>
          <w:rFonts w:ascii="Times New Roman" w:hAnsi="Times New Roman" w:cs="Times New Roman"/>
          <w:color w:val="000000" w:themeColor="text1"/>
        </w:rPr>
        <w:t>ensure growth</w:t>
      </w:r>
    </w:p>
    <w:p w14:paraId="7D174258" w14:textId="2767DAB3" w:rsidR="0050058E" w:rsidRPr="00E3651E" w:rsidRDefault="00E16AE2" w:rsidP="001E7154">
      <w:pPr>
        <w:spacing w:line="360" w:lineRule="auto"/>
        <w:ind w:firstLine="360"/>
        <w:jc w:val="both"/>
        <w:rPr>
          <w:rFonts w:ascii="Times New Roman" w:hAnsi="Times New Roman" w:cs="Times New Roman"/>
          <w:color w:val="000000" w:themeColor="text1"/>
        </w:rPr>
      </w:pPr>
      <w:r w:rsidRPr="00E3651E">
        <w:rPr>
          <w:rFonts w:ascii="Times New Roman" w:hAnsi="Times New Roman" w:cs="Times New Roman"/>
          <w:color w:val="000000" w:themeColor="text1"/>
        </w:rPr>
        <w:t>The reason for asking these questions, is this will then present us with adequate understanding</w:t>
      </w:r>
      <w:r w:rsidR="003D0ABD" w:rsidRPr="00E3651E">
        <w:rPr>
          <w:rFonts w:ascii="Times New Roman" w:hAnsi="Times New Roman" w:cs="Times New Roman"/>
          <w:color w:val="000000" w:themeColor="text1"/>
        </w:rPr>
        <w:t>, to develop</w:t>
      </w:r>
      <w:r w:rsidR="002561F0" w:rsidRPr="00E3651E">
        <w:rPr>
          <w:rFonts w:ascii="Times New Roman" w:hAnsi="Times New Roman" w:cs="Times New Roman"/>
          <w:color w:val="000000" w:themeColor="text1"/>
        </w:rPr>
        <w:t xml:space="preserve"> and propose</w:t>
      </w:r>
      <w:r w:rsidR="003D0ABD" w:rsidRPr="00E3651E">
        <w:rPr>
          <w:rFonts w:ascii="Times New Roman" w:hAnsi="Times New Roman" w:cs="Times New Roman"/>
          <w:color w:val="000000" w:themeColor="text1"/>
        </w:rPr>
        <w:t xml:space="preserve"> new-normal market entry model for pharmaceuticals in developed and emerging countries, now that with covid-19 the gap doesn’t seem to be too prevalent.</w:t>
      </w:r>
    </w:p>
    <w:p w14:paraId="25093F8F" w14:textId="6ED80EC3" w:rsidR="00693A8B" w:rsidRPr="00E3651E" w:rsidRDefault="00693A8B" w:rsidP="001E7154">
      <w:pPr>
        <w:spacing w:line="360" w:lineRule="auto"/>
        <w:jc w:val="both"/>
        <w:rPr>
          <w:rFonts w:ascii="Times New Roman" w:hAnsi="Times New Roman" w:cs="Times New Roman"/>
          <w:color w:val="000000" w:themeColor="text1"/>
        </w:rPr>
      </w:pPr>
    </w:p>
    <w:p w14:paraId="71BB496B" w14:textId="385CDB26" w:rsidR="00693A8B" w:rsidRPr="00E3651E" w:rsidRDefault="001B7ACB"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 xml:space="preserve">Digitalisation Via </w:t>
      </w:r>
      <w:r w:rsidR="00693A8B" w:rsidRPr="00E3651E">
        <w:rPr>
          <w:rFonts w:ascii="Times New Roman" w:hAnsi="Times New Roman" w:cs="Times New Roman"/>
          <w:i/>
          <w:iCs/>
          <w:color w:val="000000" w:themeColor="text1"/>
        </w:rPr>
        <w:t>IoT and Pharmaceutical Market Entry Possibilities</w:t>
      </w:r>
    </w:p>
    <w:p w14:paraId="0E08E6C3" w14:textId="6E545B1F" w:rsidR="007F6A05" w:rsidRPr="00E3651E" w:rsidRDefault="007F6A05" w:rsidP="007F6A05">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 xml:space="preserve">According to Gong and </w:t>
      </w:r>
      <w:proofErr w:type="spellStart"/>
      <w:r w:rsidRPr="00E3651E">
        <w:rPr>
          <w:rFonts w:ascii="Times New Roman" w:hAnsi="Times New Roman" w:cs="Times New Roman"/>
          <w:color w:val="000000" w:themeColor="text1"/>
        </w:rPr>
        <w:t>Ribiere</w:t>
      </w:r>
      <w:proofErr w:type="spellEnd"/>
      <w:r w:rsidRPr="00E3651E">
        <w:rPr>
          <w:rFonts w:ascii="Times New Roman" w:hAnsi="Times New Roman" w:cs="Times New Roman"/>
          <w:color w:val="000000" w:themeColor="text1"/>
        </w:rPr>
        <w:t xml:space="preserve">, “A fundamental change process, enabled by the innovative use of digital technologies accompanied by the strategic leverage of key resources and capabilities, aiming to radically improve an entity and redefine its value proposition for its stakeholders” (Gong and </w:t>
      </w:r>
      <w:proofErr w:type="spellStart"/>
      <w:r w:rsidRPr="00E3651E">
        <w:rPr>
          <w:rFonts w:ascii="Times New Roman" w:hAnsi="Times New Roman" w:cs="Times New Roman"/>
          <w:color w:val="000000" w:themeColor="text1"/>
        </w:rPr>
        <w:t>Ribiere</w:t>
      </w:r>
      <w:proofErr w:type="spellEnd"/>
      <w:r w:rsidRPr="00E3651E">
        <w:rPr>
          <w:rFonts w:ascii="Times New Roman" w:hAnsi="Times New Roman" w:cs="Times New Roman"/>
          <w:color w:val="000000" w:themeColor="text1"/>
        </w:rPr>
        <w:t>, 2021, p. 32). Eden (2016) emphasi</w:t>
      </w:r>
      <w:r w:rsidR="008B4F63"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es that digitalisation has changed the way market entry has been undertaken over the years. Research has long highlighted how information technology is modifying the internationali</w:t>
      </w:r>
      <w:r w:rsidR="009C3D16"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ation process, emphasi</w:t>
      </w:r>
      <w:r w:rsidR="00A07E67"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ing such distinct advantages as reduced transaction costs, user network economies, speed, and scalability (</w:t>
      </w:r>
      <w:proofErr w:type="spellStart"/>
      <w:r w:rsidRPr="00E3651E">
        <w:rPr>
          <w:rFonts w:ascii="Times New Roman" w:hAnsi="Times New Roman" w:cs="Times New Roman"/>
          <w:color w:val="000000" w:themeColor="text1"/>
        </w:rPr>
        <w:t>Brouthers</w:t>
      </w:r>
      <w:proofErr w:type="spellEnd"/>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et al.,</w:t>
      </w:r>
      <w:r w:rsidRPr="00E3651E">
        <w:rPr>
          <w:rFonts w:ascii="Times New Roman" w:hAnsi="Times New Roman" w:cs="Times New Roman"/>
          <w:color w:val="000000" w:themeColor="text1"/>
        </w:rPr>
        <w:t xml:space="preserve"> 2016; </w:t>
      </w:r>
      <w:proofErr w:type="spellStart"/>
      <w:r w:rsidRPr="00E3651E">
        <w:rPr>
          <w:rFonts w:ascii="Times New Roman" w:hAnsi="Times New Roman" w:cs="Times New Roman"/>
          <w:color w:val="000000" w:themeColor="text1"/>
        </w:rPr>
        <w:t>Kotha</w:t>
      </w:r>
      <w:proofErr w:type="spellEnd"/>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et al.,</w:t>
      </w:r>
      <w:r w:rsidRPr="00E3651E">
        <w:rPr>
          <w:rFonts w:ascii="Times New Roman" w:hAnsi="Times New Roman" w:cs="Times New Roman"/>
          <w:color w:val="000000" w:themeColor="text1"/>
        </w:rPr>
        <w:t xml:space="preserve"> 2001; Singh and Kundu, 2002; </w:t>
      </w:r>
      <w:proofErr w:type="spellStart"/>
      <w:r w:rsidRPr="00E3651E">
        <w:rPr>
          <w:rFonts w:ascii="Times New Roman" w:hAnsi="Times New Roman" w:cs="Times New Roman"/>
          <w:color w:val="000000" w:themeColor="text1"/>
        </w:rPr>
        <w:t>Surdu</w:t>
      </w:r>
      <w:proofErr w:type="spellEnd"/>
      <w:r w:rsidRPr="00E3651E">
        <w:rPr>
          <w:rFonts w:ascii="Times New Roman" w:hAnsi="Times New Roman" w:cs="Times New Roman"/>
          <w:color w:val="000000" w:themeColor="text1"/>
        </w:rPr>
        <w:t xml:space="preserve"> and </w:t>
      </w:r>
      <w:proofErr w:type="spellStart"/>
      <w:r w:rsidRPr="00E3651E">
        <w:rPr>
          <w:rFonts w:ascii="Times New Roman" w:hAnsi="Times New Roman" w:cs="Times New Roman"/>
          <w:color w:val="000000" w:themeColor="text1"/>
        </w:rPr>
        <w:t>Mellahi</w:t>
      </w:r>
      <w:proofErr w:type="spellEnd"/>
      <w:r w:rsidRPr="00E3651E">
        <w:rPr>
          <w:rFonts w:ascii="Times New Roman" w:hAnsi="Times New Roman" w:cs="Times New Roman"/>
          <w:color w:val="000000" w:themeColor="text1"/>
        </w:rPr>
        <w:t>, 2016). However, there is a growing awareness that digitali</w:t>
      </w:r>
      <w:r w:rsidR="004A7C80"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 xml:space="preserve">ation not only alters the information costs of cross-border transfers of firm-specific advantages (FSAs), but also modifies the very nature of FSAs (Strange and </w:t>
      </w:r>
      <w:proofErr w:type="spellStart"/>
      <w:r w:rsidRPr="00E3651E">
        <w:rPr>
          <w:rFonts w:ascii="Times New Roman" w:hAnsi="Times New Roman" w:cs="Times New Roman"/>
          <w:color w:val="000000" w:themeColor="text1"/>
        </w:rPr>
        <w:t>Zucchella</w:t>
      </w:r>
      <w:proofErr w:type="spellEnd"/>
      <w:r w:rsidRPr="00E3651E">
        <w:rPr>
          <w:rFonts w:ascii="Times New Roman" w:hAnsi="Times New Roman" w:cs="Times New Roman"/>
          <w:color w:val="000000" w:themeColor="text1"/>
        </w:rPr>
        <w:t>, 2017).</w:t>
      </w:r>
    </w:p>
    <w:p w14:paraId="06898E1A" w14:textId="571FED94" w:rsidR="007F6A05" w:rsidRPr="00E3651E" w:rsidRDefault="007F6A05" w:rsidP="007F6A05">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Extant literature demonstrates that digitali</w:t>
      </w:r>
      <w:r w:rsidR="00456777"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ation is the process of transforming the essence of an organi</w:t>
      </w:r>
      <w:r w:rsidR="00F71D9D"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 xml:space="preserve">ation’s products, services, and processes into internet-compatible data packages that can be created, stored, and transferred in bits and bytes, along with the information associated with them, for marketing, sales, and distribution (Benito </w:t>
      </w:r>
      <w:r w:rsidRPr="00E3651E">
        <w:rPr>
          <w:rFonts w:ascii="Times New Roman" w:hAnsi="Times New Roman" w:cs="Times New Roman"/>
          <w:i/>
          <w:iCs/>
          <w:color w:val="000000" w:themeColor="text1"/>
        </w:rPr>
        <w:t xml:space="preserve">et al., </w:t>
      </w:r>
      <w:r w:rsidRPr="00E3651E">
        <w:rPr>
          <w:rFonts w:ascii="Times New Roman" w:hAnsi="Times New Roman" w:cs="Times New Roman"/>
          <w:color w:val="000000" w:themeColor="text1"/>
        </w:rPr>
        <w:t xml:space="preserve">2019; </w:t>
      </w:r>
      <w:r w:rsidRPr="00E3651E">
        <w:rPr>
          <w:rFonts w:ascii="Times New Roman" w:hAnsi="Times New Roman" w:cs="Times New Roman"/>
          <w:color w:val="000000" w:themeColor="text1"/>
        </w:rPr>
        <w:lastRenderedPageBreak/>
        <w:t xml:space="preserve">Chen </w:t>
      </w:r>
      <w:r w:rsidRPr="00E3651E">
        <w:rPr>
          <w:rFonts w:ascii="Times New Roman" w:hAnsi="Times New Roman" w:cs="Times New Roman"/>
          <w:i/>
          <w:iCs/>
          <w:color w:val="000000" w:themeColor="text1"/>
        </w:rPr>
        <w:t>et al.,</w:t>
      </w:r>
      <w:r w:rsidRPr="00E3651E">
        <w:rPr>
          <w:rFonts w:ascii="Times New Roman" w:hAnsi="Times New Roman" w:cs="Times New Roman"/>
          <w:color w:val="000000" w:themeColor="text1"/>
        </w:rPr>
        <w:t xml:space="preserve"> 201</w:t>
      </w:r>
      <w:r w:rsidR="002037C1" w:rsidRPr="00E3651E">
        <w:rPr>
          <w:rFonts w:ascii="Times New Roman" w:hAnsi="Times New Roman" w:cs="Times New Roman"/>
          <w:color w:val="000000" w:themeColor="text1"/>
        </w:rPr>
        <w:t>9</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Sambamurthy</w:t>
      </w:r>
      <w:proofErr w:type="spellEnd"/>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et al.,</w:t>
      </w:r>
      <w:r w:rsidRPr="00E3651E">
        <w:rPr>
          <w:rFonts w:ascii="Times New Roman" w:hAnsi="Times New Roman" w:cs="Times New Roman"/>
          <w:color w:val="000000" w:themeColor="text1"/>
        </w:rPr>
        <w:t xml:space="preserve"> 2003). Mobile devices, big data analytics, cloud, social media, 3D printing, additive manufacturing, artificial intelligence (AI), and machine learning are examples of technologies that are driving digitali</w:t>
      </w:r>
      <w:r w:rsidR="00352144"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 xml:space="preserve">ation (Benito </w:t>
      </w:r>
      <w:r w:rsidRPr="00E3651E">
        <w:rPr>
          <w:rFonts w:ascii="Times New Roman" w:hAnsi="Times New Roman" w:cs="Times New Roman"/>
          <w:i/>
          <w:iCs/>
          <w:color w:val="000000" w:themeColor="text1"/>
        </w:rPr>
        <w:t>et al.,</w:t>
      </w:r>
      <w:r w:rsidRPr="00E3651E">
        <w:rPr>
          <w:rFonts w:ascii="Times New Roman" w:hAnsi="Times New Roman" w:cs="Times New Roman"/>
          <w:color w:val="000000" w:themeColor="text1"/>
        </w:rPr>
        <w:t xml:space="preserve"> 2019; Narula </w:t>
      </w:r>
      <w:r w:rsidRPr="00E3651E">
        <w:rPr>
          <w:rFonts w:ascii="Times New Roman" w:hAnsi="Times New Roman" w:cs="Times New Roman"/>
          <w:i/>
          <w:iCs/>
          <w:color w:val="000000" w:themeColor="text1"/>
        </w:rPr>
        <w:t>et al.,</w:t>
      </w:r>
      <w:r w:rsidRPr="00E3651E">
        <w:rPr>
          <w:rFonts w:ascii="Times New Roman" w:hAnsi="Times New Roman" w:cs="Times New Roman"/>
          <w:color w:val="000000" w:themeColor="text1"/>
        </w:rPr>
        <w:t xml:space="preserve"> 2019).</w:t>
      </w:r>
    </w:p>
    <w:p w14:paraId="13F6D6B3" w14:textId="7EEA2566" w:rsidR="009A09B9" w:rsidRPr="00E3651E" w:rsidRDefault="0028769E"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As digitalisation includes utilising </w:t>
      </w:r>
      <w:r w:rsidR="009A09B9" w:rsidRPr="00E3651E">
        <w:rPr>
          <w:rFonts w:ascii="Times New Roman" w:hAnsi="Times New Roman" w:cs="Times New Roman"/>
          <w:color w:val="000000" w:themeColor="text1"/>
        </w:rPr>
        <w:t>IoT</w:t>
      </w:r>
      <w:r w:rsidR="00304060" w:rsidRPr="00E3651E">
        <w:rPr>
          <w:rFonts w:ascii="Times New Roman" w:hAnsi="Times New Roman" w:cs="Times New Roman"/>
          <w:color w:val="000000" w:themeColor="text1"/>
        </w:rPr>
        <w:t>, this</w:t>
      </w:r>
      <w:r w:rsidR="009A09B9" w:rsidRPr="00E3651E">
        <w:rPr>
          <w:rFonts w:ascii="Times New Roman" w:hAnsi="Times New Roman" w:cs="Times New Roman"/>
          <w:color w:val="000000" w:themeColor="text1"/>
        </w:rPr>
        <w:t xml:space="preserve"> brings the power of the internet, data processing and analytics to the real world of physical objects. For consumers, this means interacting with the global information network without the intermediary of a keyboard and screen; many of their everyday objects and appliances can take instructions from that network with minimal human intervention</w:t>
      </w:r>
      <w:r w:rsidR="001F2120" w:rsidRPr="00E3651E">
        <w:rPr>
          <w:rFonts w:ascii="Times New Roman" w:hAnsi="Times New Roman" w:cs="Times New Roman"/>
          <w:color w:val="000000" w:themeColor="text1"/>
        </w:rPr>
        <w:t xml:space="preserve"> (Aggarwal, 2019; </w:t>
      </w:r>
      <w:r w:rsidR="00BF4AFC" w:rsidRPr="00E3651E">
        <w:rPr>
          <w:rFonts w:ascii="Times New Roman" w:hAnsi="Times New Roman" w:cs="Times New Roman"/>
          <w:color w:val="000000" w:themeColor="text1"/>
        </w:rPr>
        <w:t xml:space="preserve">Nolin and Olson, </w:t>
      </w:r>
      <w:r w:rsidR="001B55BA" w:rsidRPr="00E3651E">
        <w:rPr>
          <w:rFonts w:ascii="Times New Roman" w:hAnsi="Times New Roman" w:cs="Times New Roman"/>
          <w:color w:val="000000" w:themeColor="text1"/>
        </w:rPr>
        <w:t xml:space="preserve">2016; </w:t>
      </w:r>
      <w:r w:rsidR="001F2120" w:rsidRPr="00E3651E">
        <w:rPr>
          <w:rFonts w:ascii="Times New Roman" w:hAnsi="Times New Roman" w:cs="Times New Roman"/>
          <w:color w:val="000000" w:themeColor="text1"/>
        </w:rPr>
        <w:t>Park, 2020)</w:t>
      </w:r>
      <w:r w:rsidR="009A09B9" w:rsidRPr="00E3651E">
        <w:rPr>
          <w:rFonts w:ascii="Times New Roman" w:hAnsi="Times New Roman" w:cs="Times New Roman"/>
          <w:color w:val="000000" w:themeColor="text1"/>
        </w:rPr>
        <w:t xml:space="preserve">. For firms, IoT can bring the same efficiencies to physical manufacturing and distribution and market entry that the internet has long delivered for </w:t>
      </w:r>
      <w:r w:rsidR="00714945" w:rsidRPr="00E3651E">
        <w:rPr>
          <w:rFonts w:ascii="Times New Roman" w:hAnsi="Times New Roman" w:cs="Times New Roman"/>
          <w:color w:val="000000" w:themeColor="text1"/>
        </w:rPr>
        <w:t>data</w:t>
      </w:r>
      <w:r w:rsidR="001E56FE" w:rsidRPr="00E3651E">
        <w:rPr>
          <w:rFonts w:ascii="Times New Roman" w:hAnsi="Times New Roman" w:cs="Times New Roman"/>
          <w:color w:val="000000" w:themeColor="text1"/>
        </w:rPr>
        <w:t xml:space="preserve"> functioning</w:t>
      </w:r>
      <w:r w:rsidR="009A09B9" w:rsidRPr="00E3651E">
        <w:rPr>
          <w:rFonts w:ascii="Times New Roman" w:hAnsi="Times New Roman" w:cs="Times New Roman"/>
          <w:color w:val="000000" w:themeColor="text1"/>
        </w:rPr>
        <w:t>. Millions if not billions of embedded internet-enabled sensors worldwide are providing an incredibly rich set of data that companies can use to gather data about the safety of their operations, track assets and reduce manual processes</w:t>
      </w:r>
      <w:r w:rsidR="0082564E" w:rsidRPr="00E3651E">
        <w:rPr>
          <w:rFonts w:ascii="Times New Roman" w:hAnsi="Times New Roman" w:cs="Times New Roman"/>
          <w:color w:val="000000" w:themeColor="text1"/>
        </w:rPr>
        <w:t xml:space="preserve"> (</w:t>
      </w:r>
      <w:proofErr w:type="spellStart"/>
      <w:r w:rsidR="00965FE2" w:rsidRPr="00E3651E">
        <w:rPr>
          <w:rFonts w:ascii="Times New Roman" w:hAnsi="Times New Roman" w:cs="Times New Roman"/>
          <w:color w:val="000000" w:themeColor="text1"/>
        </w:rPr>
        <w:t>Fruhlinger</w:t>
      </w:r>
      <w:proofErr w:type="spellEnd"/>
      <w:r w:rsidR="00965FE2" w:rsidRPr="00E3651E">
        <w:rPr>
          <w:rFonts w:ascii="Times New Roman" w:hAnsi="Times New Roman" w:cs="Times New Roman"/>
          <w:color w:val="000000" w:themeColor="text1"/>
        </w:rPr>
        <w:t>, 2020</w:t>
      </w:r>
      <w:r w:rsidR="00E552AE" w:rsidRPr="00E3651E">
        <w:rPr>
          <w:rFonts w:ascii="Times New Roman" w:hAnsi="Times New Roman" w:cs="Times New Roman"/>
          <w:color w:val="000000" w:themeColor="text1"/>
        </w:rPr>
        <w:t>; Hui, 2014</w:t>
      </w:r>
      <w:r w:rsidR="00965FE2" w:rsidRPr="00E3651E">
        <w:rPr>
          <w:rFonts w:ascii="Times New Roman" w:hAnsi="Times New Roman" w:cs="Times New Roman"/>
          <w:color w:val="000000" w:themeColor="text1"/>
        </w:rPr>
        <w:t>)</w:t>
      </w:r>
      <w:r w:rsidR="009A09B9" w:rsidRPr="00E3651E">
        <w:rPr>
          <w:rFonts w:ascii="Times New Roman" w:hAnsi="Times New Roman" w:cs="Times New Roman"/>
          <w:color w:val="000000" w:themeColor="text1"/>
        </w:rPr>
        <w:t>.</w:t>
      </w:r>
    </w:p>
    <w:p w14:paraId="0CF40B22" w14:textId="77A9A3B3" w:rsidR="0048107C" w:rsidRPr="00E3651E" w:rsidRDefault="005B0EB5"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However, no collaborative IoT ecosystem exists yet because the entry barriers are </w:t>
      </w:r>
      <w:r w:rsidR="0015192A" w:rsidRPr="00E3651E">
        <w:rPr>
          <w:rFonts w:ascii="Times New Roman" w:hAnsi="Times New Roman" w:cs="Times New Roman"/>
          <w:color w:val="000000" w:themeColor="text1"/>
        </w:rPr>
        <w:t>high,</w:t>
      </w:r>
      <w:r w:rsidRPr="00E3651E">
        <w:rPr>
          <w:rFonts w:ascii="Times New Roman" w:hAnsi="Times New Roman" w:cs="Times New Roman"/>
          <w:color w:val="000000" w:themeColor="text1"/>
        </w:rPr>
        <w:t xml:space="preserve"> and the potential gain is low for a single stakeholder</w:t>
      </w:r>
      <w:r w:rsidR="00D55FF4" w:rsidRPr="00E3651E">
        <w:rPr>
          <w:rFonts w:ascii="Times New Roman" w:hAnsi="Times New Roman" w:cs="Times New Roman"/>
          <w:color w:val="000000" w:themeColor="text1"/>
        </w:rPr>
        <w:t xml:space="preserve"> (</w:t>
      </w:r>
      <w:proofErr w:type="spellStart"/>
      <w:r w:rsidR="00D55FF4" w:rsidRPr="00E3651E">
        <w:rPr>
          <w:rFonts w:ascii="Times New Roman" w:hAnsi="Times New Roman" w:cs="Times New Roman"/>
          <w:color w:val="000000" w:themeColor="text1"/>
        </w:rPr>
        <w:t>Asefi</w:t>
      </w:r>
      <w:proofErr w:type="spellEnd"/>
      <w:r w:rsidR="00D55FF4" w:rsidRPr="00E3651E">
        <w:rPr>
          <w:rFonts w:ascii="Times New Roman" w:hAnsi="Times New Roman" w:cs="Times New Roman"/>
          <w:color w:val="000000" w:themeColor="text1"/>
        </w:rPr>
        <w:t>, 2020</w:t>
      </w:r>
      <w:r w:rsidR="002D74F6" w:rsidRPr="00E3651E">
        <w:rPr>
          <w:rFonts w:ascii="Times New Roman" w:hAnsi="Times New Roman" w:cs="Times New Roman"/>
          <w:color w:val="000000" w:themeColor="text1"/>
        </w:rPr>
        <w:t xml:space="preserve">; Narula </w:t>
      </w:r>
      <w:r w:rsidR="002D74F6" w:rsidRPr="00E3651E">
        <w:rPr>
          <w:rFonts w:ascii="Times New Roman" w:hAnsi="Times New Roman" w:cs="Times New Roman"/>
          <w:i/>
          <w:iCs/>
          <w:color w:val="000000" w:themeColor="text1"/>
        </w:rPr>
        <w:t>et al.,</w:t>
      </w:r>
      <w:r w:rsidR="002D74F6" w:rsidRPr="00E3651E">
        <w:rPr>
          <w:rFonts w:ascii="Times New Roman" w:hAnsi="Times New Roman" w:cs="Times New Roman"/>
          <w:color w:val="000000" w:themeColor="text1"/>
        </w:rPr>
        <w:t xml:space="preserve"> 2019</w:t>
      </w:r>
      <w:r w:rsidR="00D55FF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Providers of platforms, things, and services require a simple, established way to sell access to their assets</w:t>
      </w:r>
      <w:r w:rsidR="00B91397" w:rsidRPr="00E3651E">
        <w:rPr>
          <w:rFonts w:ascii="Times New Roman" w:hAnsi="Times New Roman" w:cs="Times New Roman"/>
          <w:color w:val="000000" w:themeColor="text1"/>
        </w:rPr>
        <w:t xml:space="preserve"> (</w:t>
      </w:r>
      <w:proofErr w:type="spellStart"/>
      <w:r w:rsidR="00B91397" w:rsidRPr="00E3651E">
        <w:rPr>
          <w:rFonts w:ascii="Times New Roman" w:hAnsi="Times New Roman" w:cs="Times New Roman"/>
          <w:color w:val="000000" w:themeColor="text1"/>
        </w:rPr>
        <w:t>Broring</w:t>
      </w:r>
      <w:proofErr w:type="spellEnd"/>
      <w:r w:rsidR="004C6122" w:rsidRPr="00E3651E">
        <w:rPr>
          <w:rFonts w:ascii="Times New Roman" w:hAnsi="Times New Roman" w:cs="Times New Roman"/>
          <w:color w:val="000000" w:themeColor="text1"/>
        </w:rPr>
        <w:t xml:space="preserve">, </w:t>
      </w:r>
      <w:r w:rsidR="00B91397" w:rsidRPr="00E3651E">
        <w:rPr>
          <w:rFonts w:ascii="Times New Roman" w:hAnsi="Times New Roman" w:cs="Times New Roman"/>
          <w:color w:val="000000" w:themeColor="text1"/>
        </w:rPr>
        <w:t>2020)</w:t>
      </w:r>
      <w:r w:rsidRPr="00E3651E">
        <w:rPr>
          <w:rFonts w:ascii="Times New Roman" w:hAnsi="Times New Roman" w:cs="Times New Roman"/>
          <w:color w:val="000000" w:themeColor="text1"/>
        </w:rPr>
        <w:t>. Marketplaces letting providers moneti</w:t>
      </w:r>
      <w:r w:rsidR="001853B7"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e such access are</w:t>
      </w:r>
      <w:r w:rsidR="00505F0B" w:rsidRPr="00E3651E">
        <w:rPr>
          <w:rFonts w:ascii="Times New Roman" w:hAnsi="Times New Roman" w:cs="Times New Roman"/>
          <w:color w:val="000000" w:themeColor="text1"/>
        </w:rPr>
        <w:t xml:space="preserve"> no</w:t>
      </w:r>
      <w:r w:rsidRPr="00E3651E">
        <w:rPr>
          <w:rFonts w:ascii="Times New Roman" w:hAnsi="Times New Roman" w:cs="Times New Roman"/>
          <w:color w:val="000000" w:themeColor="text1"/>
        </w:rPr>
        <w:t>t yet available</w:t>
      </w:r>
      <w:r w:rsidR="004D3D60" w:rsidRPr="00E3651E">
        <w:rPr>
          <w:rFonts w:ascii="Times New Roman" w:hAnsi="Times New Roman" w:cs="Times New Roman"/>
          <w:color w:val="000000" w:themeColor="text1"/>
        </w:rPr>
        <w:t xml:space="preserve"> within </w:t>
      </w:r>
      <w:r w:rsidR="00045513" w:rsidRPr="00E3651E">
        <w:rPr>
          <w:rFonts w:ascii="Times New Roman" w:hAnsi="Times New Roman" w:cs="Times New Roman"/>
          <w:color w:val="000000" w:themeColor="text1"/>
        </w:rPr>
        <w:t>pharma care</w:t>
      </w:r>
      <w:r w:rsidR="00D9178A" w:rsidRPr="00E3651E">
        <w:rPr>
          <w:rFonts w:ascii="Times New Roman" w:hAnsi="Times New Roman" w:cs="Times New Roman"/>
          <w:color w:val="000000" w:themeColor="text1"/>
        </w:rPr>
        <w:t xml:space="preserve"> (</w:t>
      </w:r>
      <w:r w:rsidR="009221EF" w:rsidRPr="00E3651E">
        <w:rPr>
          <w:rFonts w:ascii="Times New Roman" w:hAnsi="Times New Roman" w:cs="Times New Roman"/>
          <w:color w:val="000000" w:themeColor="text1"/>
        </w:rPr>
        <w:t>Kim</w:t>
      </w:r>
      <w:r w:rsidR="00B01AB7" w:rsidRPr="00E3651E">
        <w:rPr>
          <w:rFonts w:ascii="Times New Roman" w:hAnsi="Times New Roman" w:cs="Times New Roman"/>
          <w:color w:val="000000" w:themeColor="text1"/>
        </w:rPr>
        <w:t>, 2019)</w:t>
      </w:r>
      <w:r w:rsidRPr="00E3651E">
        <w:rPr>
          <w:rFonts w:ascii="Times New Roman" w:hAnsi="Times New Roman" w:cs="Times New Roman"/>
          <w:color w:val="000000" w:themeColor="text1"/>
        </w:rPr>
        <w:t xml:space="preserve">. </w:t>
      </w:r>
      <w:r w:rsidR="005649FA" w:rsidRPr="00E3651E">
        <w:rPr>
          <w:rFonts w:ascii="Times New Roman" w:hAnsi="Times New Roman" w:cs="Times New Roman"/>
          <w:color w:val="000000" w:themeColor="text1"/>
        </w:rPr>
        <w:t>However, literature indicates that o</w:t>
      </w:r>
      <w:r w:rsidRPr="00E3651E">
        <w:rPr>
          <w:rFonts w:ascii="Times New Roman" w:hAnsi="Times New Roman" w:cs="Times New Roman"/>
          <w:color w:val="000000" w:themeColor="text1"/>
        </w:rPr>
        <w:t xml:space="preserve">nce these marketplaces are established, developers will be able to easily create IoT services and applications and build their products around them. Revenue streams can then be shared across all contributing entities (service, platform, and </w:t>
      </w:r>
      <w:r w:rsidR="009F24DD" w:rsidRPr="00E3651E">
        <w:rPr>
          <w:rFonts w:ascii="Times New Roman" w:hAnsi="Times New Roman" w:cs="Times New Roman"/>
          <w:color w:val="000000" w:themeColor="text1"/>
        </w:rPr>
        <w:t>product</w:t>
      </w:r>
      <w:r w:rsidRPr="00E3651E">
        <w:rPr>
          <w:rFonts w:ascii="Times New Roman" w:hAnsi="Times New Roman" w:cs="Times New Roman"/>
          <w:color w:val="000000" w:themeColor="text1"/>
        </w:rPr>
        <w:t xml:space="preserve"> providers)</w:t>
      </w:r>
      <w:r w:rsidR="00C46D21" w:rsidRPr="00E3651E">
        <w:rPr>
          <w:rFonts w:ascii="Times New Roman" w:hAnsi="Times New Roman" w:cs="Times New Roman"/>
          <w:color w:val="000000" w:themeColor="text1"/>
        </w:rPr>
        <w:t xml:space="preserve"> (</w:t>
      </w:r>
      <w:proofErr w:type="spellStart"/>
      <w:r w:rsidR="002976B5" w:rsidRPr="00E3651E">
        <w:rPr>
          <w:rFonts w:ascii="Times New Roman" w:hAnsi="Times New Roman" w:cs="Times New Roman"/>
          <w:color w:val="000000" w:themeColor="text1"/>
        </w:rPr>
        <w:t>Alamanos</w:t>
      </w:r>
      <w:proofErr w:type="spellEnd"/>
      <w:r w:rsidR="002976B5" w:rsidRPr="00E3651E">
        <w:rPr>
          <w:rFonts w:ascii="Times New Roman" w:hAnsi="Times New Roman" w:cs="Times New Roman"/>
          <w:color w:val="000000" w:themeColor="text1"/>
        </w:rPr>
        <w:t xml:space="preserve"> </w:t>
      </w:r>
      <w:r w:rsidR="002976B5" w:rsidRPr="00E3651E">
        <w:rPr>
          <w:rFonts w:ascii="Times New Roman" w:hAnsi="Times New Roman" w:cs="Times New Roman"/>
          <w:i/>
          <w:iCs/>
          <w:color w:val="000000" w:themeColor="text1"/>
        </w:rPr>
        <w:t>et al.,</w:t>
      </w:r>
      <w:r w:rsidR="002976B5" w:rsidRPr="00E3651E">
        <w:rPr>
          <w:rFonts w:ascii="Times New Roman" w:hAnsi="Times New Roman" w:cs="Times New Roman"/>
          <w:color w:val="000000" w:themeColor="text1"/>
        </w:rPr>
        <w:t xml:space="preserve"> 2018; </w:t>
      </w:r>
      <w:proofErr w:type="spellStart"/>
      <w:r w:rsidR="00203293" w:rsidRPr="00E3651E">
        <w:rPr>
          <w:rFonts w:ascii="Times New Roman" w:hAnsi="Times New Roman" w:cs="Times New Roman"/>
          <w:color w:val="000000" w:themeColor="text1"/>
        </w:rPr>
        <w:t>Bizer</w:t>
      </w:r>
      <w:proofErr w:type="spellEnd"/>
      <w:r w:rsidR="00203293" w:rsidRPr="00E3651E">
        <w:rPr>
          <w:rFonts w:ascii="Times New Roman" w:hAnsi="Times New Roman" w:cs="Times New Roman"/>
          <w:color w:val="000000" w:themeColor="text1"/>
        </w:rPr>
        <w:t xml:space="preserve">, 2009; </w:t>
      </w:r>
      <w:proofErr w:type="spellStart"/>
      <w:r w:rsidR="007A3B9F" w:rsidRPr="00E3651E">
        <w:rPr>
          <w:rFonts w:ascii="Times New Roman" w:hAnsi="Times New Roman" w:cs="Times New Roman"/>
          <w:color w:val="000000" w:themeColor="text1"/>
        </w:rPr>
        <w:t>Broring</w:t>
      </w:r>
      <w:proofErr w:type="spellEnd"/>
      <w:r w:rsidR="004C6122" w:rsidRPr="00E3651E">
        <w:rPr>
          <w:rFonts w:ascii="Times New Roman" w:hAnsi="Times New Roman" w:cs="Times New Roman"/>
          <w:color w:val="000000" w:themeColor="text1"/>
        </w:rPr>
        <w:t xml:space="preserve">, </w:t>
      </w:r>
      <w:r w:rsidR="007A3B9F" w:rsidRPr="00E3651E">
        <w:rPr>
          <w:rFonts w:ascii="Times New Roman" w:hAnsi="Times New Roman" w:cs="Times New Roman"/>
          <w:color w:val="000000" w:themeColor="text1"/>
        </w:rPr>
        <w:t xml:space="preserve">2011; </w:t>
      </w:r>
      <w:r w:rsidR="0050501F" w:rsidRPr="00E3651E">
        <w:rPr>
          <w:rFonts w:ascii="Times New Roman" w:hAnsi="Times New Roman" w:cs="Times New Roman"/>
          <w:color w:val="000000" w:themeColor="text1"/>
        </w:rPr>
        <w:t xml:space="preserve">Hui, 2014; </w:t>
      </w:r>
      <w:proofErr w:type="spellStart"/>
      <w:r w:rsidR="00F76632" w:rsidRPr="00E3651E">
        <w:rPr>
          <w:rFonts w:ascii="Times New Roman" w:hAnsi="Times New Roman" w:cs="Times New Roman"/>
          <w:color w:val="000000" w:themeColor="text1"/>
        </w:rPr>
        <w:t>Lolloudes</w:t>
      </w:r>
      <w:proofErr w:type="spellEnd"/>
      <w:r w:rsidR="00F76632" w:rsidRPr="00E3651E">
        <w:rPr>
          <w:rFonts w:ascii="Times New Roman" w:hAnsi="Times New Roman" w:cs="Times New Roman"/>
          <w:color w:val="000000" w:themeColor="text1"/>
        </w:rPr>
        <w:t xml:space="preserve"> </w:t>
      </w:r>
      <w:r w:rsidR="00F76632" w:rsidRPr="00E3651E">
        <w:rPr>
          <w:rFonts w:ascii="Times New Roman" w:hAnsi="Times New Roman" w:cs="Times New Roman"/>
          <w:i/>
          <w:iCs/>
          <w:color w:val="000000" w:themeColor="text1"/>
        </w:rPr>
        <w:t>et al.,</w:t>
      </w:r>
      <w:r w:rsidR="00F76632" w:rsidRPr="00E3651E">
        <w:rPr>
          <w:rFonts w:ascii="Times New Roman" w:hAnsi="Times New Roman" w:cs="Times New Roman"/>
          <w:color w:val="000000" w:themeColor="text1"/>
        </w:rPr>
        <w:t xml:space="preserve"> 2015)</w:t>
      </w:r>
      <w:r w:rsidRPr="00E3651E">
        <w:rPr>
          <w:rFonts w:ascii="Times New Roman" w:hAnsi="Times New Roman" w:cs="Times New Roman"/>
          <w:color w:val="000000" w:themeColor="text1"/>
        </w:rPr>
        <w:t>. A key task of a marketplace is to provide extended functionalities to enable the advertising, dynamic discovery, automated orchestration, and negotiation of services to facilitate their use.</w:t>
      </w:r>
      <w:r w:rsidR="00D42DE0" w:rsidRPr="00E3651E">
        <w:rPr>
          <w:rFonts w:ascii="Times New Roman" w:hAnsi="Times New Roman" w:cs="Times New Roman"/>
          <w:color w:val="000000" w:themeColor="text1"/>
        </w:rPr>
        <w:t xml:space="preserve"> BIG IoT (Bridging the Interoperability Gap of the IoT) enables the emergence of cross-platform, cross-standard, and cross-domain IoT services and applications toward building IoT ecosystems. These ecosystems will connect </w:t>
      </w:r>
      <w:r w:rsidR="00D75981" w:rsidRPr="00E3651E">
        <w:rPr>
          <w:rFonts w:ascii="Times New Roman" w:hAnsi="Times New Roman" w:cs="Times New Roman"/>
          <w:color w:val="000000" w:themeColor="text1"/>
        </w:rPr>
        <w:t>product</w:t>
      </w:r>
      <w:r w:rsidR="00D42DE0" w:rsidRPr="00E3651E">
        <w:rPr>
          <w:rFonts w:ascii="Times New Roman" w:hAnsi="Times New Roman" w:cs="Times New Roman"/>
          <w:color w:val="000000" w:themeColor="text1"/>
        </w:rPr>
        <w:t xml:space="preserve"> providers, service providers, and users</w:t>
      </w:r>
      <w:r w:rsidR="00170592" w:rsidRPr="00E3651E">
        <w:rPr>
          <w:rFonts w:ascii="Times New Roman" w:hAnsi="Times New Roman" w:cs="Times New Roman"/>
          <w:color w:val="000000" w:themeColor="text1"/>
        </w:rPr>
        <w:t xml:space="preserve"> (</w:t>
      </w:r>
      <w:proofErr w:type="spellStart"/>
      <w:r w:rsidR="005F6639" w:rsidRPr="00E3651E">
        <w:rPr>
          <w:rFonts w:ascii="Times New Roman" w:hAnsi="Times New Roman" w:cs="Times New Roman"/>
          <w:color w:val="000000" w:themeColor="text1"/>
        </w:rPr>
        <w:t>Alamanos</w:t>
      </w:r>
      <w:proofErr w:type="spellEnd"/>
      <w:r w:rsidR="005F6639" w:rsidRPr="00E3651E">
        <w:rPr>
          <w:rFonts w:ascii="Times New Roman" w:hAnsi="Times New Roman" w:cs="Times New Roman"/>
          <w:color w:val="000000" w:themeColor="text1"/>
        </w:rPr>
        <w:t xml:space="preserve"> </w:t>
      </w:r>
      <w:r w:rsidR="005F6639" w:rsidRPr="00E3651E">
        <w:rPr>
          <w:rFonts w:ascii="Times New Roman" w:hAnsi="Times New Roman" w:cs="Times New Roman"/>
          <w:i/>
          <w:iCs/>
          <w:color w:val="000000" w:themeColor="text1"/>
        </w:rPr>
        <w:t>et al.,</w:t>
      </w:r>
      <w:r w:rsidR="005F6639" w:rsidRPr="00E3651E">
        <w:rPr>
          <w:rFonts w:ascii="Times New Roman" w:hAnsi="Times New Roman" w:cs="Times New Roman"/>
          <w:color w:val="000000" w:themeColor="text1"/>
        </w:rPr>
        <w:t xml:space="preserve"> 2018; </w:t>
      </w:r>
      <w:proofErr w:type="spellStart"/>
      <w:r w:rsidR="00170592" w:rsidRPr="00E3651E">
        <w:rPr>
          <w:rFonts w:ascii="Times New Roman" w:hAnsi="Times New Roman" w:cs="Times New Roman"/>
          <w:color w:val="000000" w:themeColor="text1"/>
        </w:rPr>
        <w:t>Broring</w:t>
      </w:r>
      <w:proofErr w:type="spellEnd"/>
      <w:r w:rsidR="004C6122" w:rsidRPr="00E3651E">
        <w:rPr>
          <w:rFonts w:ascii="Times New Roman" w:hAnsi="Times New Roman" w:cs="Times New Roman"/>
          <w:color w:val="000000" w:themeColor="text1"/>
        </w:rPr>
        <w:t xml:space="preserve">, </w:t>
      </w:r>
      <w:r w:rsidR="00170592" w:rsidRPr="00E3651E">
        <w:rPr>
          <w:rFonts w:ascii="Times New Roman" w:hAnsi="Times New Roman" w:cs="Times New Roman"/>
          <w:color w:val="000000" w:themeColor="text1"/>
        </w:rPr>
        <w:t>2020)</w:t>
      </w:r>
      <w:r w:rsidR="00D42DE0" w:rsidRPr="00E3651E">
        <w:rPr>
          <w:rFonts w:ascii="Times New Roman" w:hAnsi="Times New Roman" w:cs="Times New Roman"/>
          <w:color w:val="000000" w:themeColor="text1"/>
        </w:rPr>
        <w:t>.</w:t>
      </w:r>
    </w:p>
    <w:p w14:paraId="3506DCBB" w14:textId="4E4FBFF1" w:rsidR="005F1D5B" w:rsidRPr="00E3651E" w:rsidRDefault="00842BD0"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Within pharmaceuticals, several reports</w:t>
      </w:r>
      <w:r w:rsidR="000D0A57" w:rsidRPr="00E3651E">
        <w:rPr>
          <w:rFonts w:ascii="Times New Roman" w:hAnsi="Times New Roman" w:cs="Times New Roman"/>
          <w:color w:val="000000" w:themeColor="text1"/>
        </w:rPr>
        <w:t xml:space="preserve"> and literature</w:t>
      </w:r>
      <w:r w:rsidRPr="00E3651E">
        <w:rPr>
          <w:rFonts w:ascii="Times New Roman" w:hAnsi="Times New Roman" w:cs="Times New Roman"/>
          <w:color w:val="000000" w:themeColor="text1"/>
        </w:rPr>
        <w:t xml:space="preserve"> have been seen stemming from covid-19’s implications of the need to </w:t>
      </w:r>
      <w:r w:rsidR="00B22841" w:rsidRPr="00E3651E">
        <w:rPr>
          <w:rFonts w:ascii="Times New Roman" w:hAnsi="Times New Roman" w:cs="Times New Roman"/>
          <w:color w:val="000000" w:themeColor="text1"/>
        </w:rPr>
        <w:t xml:space="preserve">establish IoT ecosystems for </w:t>
      </w:r>
      <w:r w:rsidR="00976DE4" w:rsidRPr="00E3651E">
        <w:rPr>
          <w:rFonts w:ascii="Times New Roman" w:hAnsi="Times New Roman" w:cs="Times New Roman"/>
          <w:color w:val="000000" w:themeColor="text1"/>
        </w:rPr>
        <w:t>faster drug discovery, marketing, and market entry globally</w:t>
      </w:r>
      <w:r w:rsidR="00E41581" w:rsidRPr="00E3651E">
        <w:rPr>
          <w:rFonts w:ascii="Times New Roman" w:hAnsi="Times New Roman" w:cs="Times New Roman"/>
          <w:color w:val="000000" w:themeColor="text1"/>
        </w:rPr>
        <w:t xml:space="preserve"> (Aggarwal, 2019;</w:t>
      </w:r>
      <w:r w:rsidR="008A2F5B" w:rsidRPr="00E3651E">
        <w:rPr>
          <w:rFonts w:ascii="Times New Roman" w:hAnsi="Times New Roman" w:cs="Times New Roman"/>
          <w:color w:val="000000" w:themeColor="text1"/>
        </w:rPr>
        <w:t xml:space="preserve"> Benito </w:t>
      </w:r>
      <w:r w:rsidR="008A2F5B" w:rsidRPr="00E3651E">
        <w:rPr>
          <w:rFonts w:ascii="Times New Roman" w:hAnsi="Times New Roman" w:cs="Times New Roman"/>
          <w:i/>
          <w:iCs/>
          <w:color w:val="000000" w:themeColor="text1"/>
        </w:rPr>
        <w:t>et al.,</w:t>
      </w:r>
      <w:r w:rsidR="008A2F5B" w:rsidRPr="00E3651E">
        <w:rPr>
          <w:rFonts w:ascii="Times New Roman" w:hAnsi="Times New Roman" w:cs="Times New Roman"/>
          <w:color w:val="000000" w:themeColor="text1"/>
        </w:rPr>
        <w:t xml:space="preserve"> 2019</w:t>
      </w:r>
      <w:r w:rsidR="00797C9F" w:rsidRPr="00E3651E">
        <w:rPr>
          <w:rFonts w:ascii="Times New Roman" w:hAnsi="Times New Roman" w:cs="Times New Roman"/>
          <w:color w:val="000000" w:themeColor="text1"/>
        </w:rPr>
        <w:t>;</w:t>
      </w:r>
      <w:r w:rsidR="00E41581" w:rsidRPr="00E3651E">
        <w:rPr>
          <w:rFonts w:ascii="Times New Roman" w:hAnsi="Times New Roman" w:cs="Times New Roman"/>
          <w:color w:val="000000" w:themeColor="text1"/>
        </w:rPr>
        <w:t xml:space="preserve"> Park, 2020)</w:t>
      </w:r>
      <w:r w:rsidR="00976DE4" w:rsidRPr="00E3651E">
        <w:rPr>
          <w:rFonts w:ascii="Times New Roman" w:hAnsi="Times New Roman" w:cs="Times New Roman"/>
          <w:color w:val="000000" w:themeColor="text1"/>
        </w:rPr>
        <w:t>. However, little application has been seen within academic literature.</w:t>
      </w:r>
      <w:r w:rsidR="00C0468F" w:rsidRPr="00E3651E">
        <w:rPr>
          <w:rFonts w:ascii="Times New Roman" w:hAnsi="Times New Roman" w:cs="Times New Roman"/>
          <w:color w:val="000000" w:themeColor="text1"/>
        </w:rPr>
        <w:t xml:space="preserve"> </w:t>
      </w:r>
      <w:r w:rsidR="00191E99" w:rsidRPr="00E3651E">
        <w:rPr>
          <w:rFonts w:ascii="Times New Roman" w:hAnsi="Times New Roman" w:cs="Times New Roman"/>
          <w:color w:val="000000" w:themeColor="text1"/>
        </w:rPr>
        <w:t xml:space="preserve">Taking literature from </w:t>
      </w:r>
      <w:r w:rsidR="00191E99" w:rsidRPr="00E3651E">
        <w:rPr>
          <w:rFonts w:ascii="Times New Roman" w:hAnsi="Times New Roman" w:cs="Times New Roman"/>
          <w:color w:val="000000" w:themeColor="text1"/>
        </w:rPr>
        <w:lastRenderedPageBreak/>
        <w:t>other</w:t>
      </w:r>
      <w:r w:rsidR="00C0468F" w:rsidRPr="00E3651E">
        <w:rPr>
          <w:rFonts w:ascii="Times New Roman" w:hAnsi="Times New Roman" w:cs="Times New Roman"/>
          <w:color w:val="000000" w:themeColor="text1"/>
        </w:rPr>
        <w:t xml:space="preserve"> </w:t>
      </w:r>
      <w:r w:rsidR="00191E99" w:rsidRPr="00E3651E">
        <w:rPr>
          <w:rFonts w:ascii="Times New Roman" w:hAnsi="Times New Roman" w:cs="Times New Roman"/>
          <w:color w:val="000000" w:themeColor="text1"/>
        </w:rPr>
        <w:t>fields and correlating it with pharmaceutical market entry modes, we can understand that through the BIG IoT API, services</w:t>
      </w:r>
      <w:r w:rsidR="00581562" w:rsidRPr="00E3651E">
        <w:rPr>
          <w:rFonts w:ascii="Times New Roman" w:hAnsi="Times New Roman" w:cs="Times New Roman"/>
          <w:color w:val="000000" w:themeColor="text1"/>
        </w:rPr>
        <w:t xml:space="preserve"> and products</w:t>
      </w:r>
      <w:r w:rsidR="00191E99" w:rsidRPr="00E3651E">
        <w:rPr>
          <w:rFonts w:ascii="Times New Roman" w:hAnsi="Times New Roman" w:cs="Times New Roman"/>
          <w:color w:val="000000" w:themeColor="text1"/>
        </w:rPr>
        <w:t xml:space="preserve"> </w:t>
      </w:r>
      <w:r w:rsidR="00581562" w:rsidRPr="00E3651E">
        <w:rPr>
          <w:rFonts w:ascii="Times New Roman" w:hAnsi="Times New Roman" w:cs="Times New Roman"/>
          <w:color w:val="000000" w:themeColor="text1"/>
        </w:rPr>
        <w:t>can be</w:t>
      </w:r>
      <w:r w:rsidR="00191E99" w:rsidRPr="00E3651E">
        <w:rPr>
          <w:rFonts w:ascii="Times New Roman" w:hAnsi="Times New Roman" w:cs="Times New Roman"/>
          <w:color w:val="000000" w:themeColor="text1"/>
        </w:rPr>
        <w:t xml:space="preserve"> composed into more complex or added-value </w:t>
      </w:r>
      <w:r w:rsidR="00581562" w:rsidRPr="00E3651E">
        <w:rPr>
          <w:rFonts w:ascii="Times New Roman" w:hAnsi="Times New Roman" w:cs="Times New Roman"/>
          <w:color w:val="000000" w:themeColor="text1"/>
        </w:rPr>
        <w:t>requirements</w:t>
      </w:r>
      <w:r w:rsidR="00191E99" w:rsidRPr="00E3651E">
        <w:rPr>
          <w:rFonts w:ascii="Times New Roman" w:hAnsi="Times New Roman" w:cs="Times New Roman"/>
          <w:color w:val="000000" w:themeColor="text1"/>
        </w:rPr>
        <w:t>.</w:t>
      </w:r>
    </w:p>
    <w:p w14:paraId="5C378E82" w14:textId="41FA0EBA" w:rsidR="00FC584D" w:rsidRPr="00E3651E" w:rsidRDefault="00695331"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Furthermore, p</w:t>
      </w:r>
      <w:r w:rsidR="00191E99" w:rsidRPr="00E3651E">
        <w:rPr>
          <w:rFonts w:ascii="Times New Roman" w:hAnsi="Times New Roman" w:cs="Times New Roman"/>
          <w:color w:val="000000" w:themeColor="text1"/>
        </w:rPr>
        <w:t xml:space="preserve">roviders </w:t>
      </w:r>
      <w:r w:rsidR="00581FB7" w:rsidRPr="00E3651E">
        <w:rPr>
          <w:rFonts w:ascii="Times New Roman" w:hAnsi="Times New Roman" w:cs="Times New Roman"/>
          <w:color w:val="000000" w:themeColor="text1"/>
        </w:rPr>
        <w:t xml:space="preserve">can </w:t>
      </w:r>
      <w:r w:rsidR="00191E99" w:rsidRPr="00E3651E">
        <w:rPr>
          <w:rFonts w:ascii="Times New Roman" w:hAnsi="Times New Roman" w:cs="Times New Roman"/>
          <w:color w:val="000000" w:themeColor="text1"/>
        </w:rPr>
        <w:t xml:space="preserve">advertise their resources in the marketplace so that consumers can discover those resources and access the desired providers. So, we </w:t>
      </w:r>
      <w:r w:rsidR="00581FB7" w:rsidRPr="00E3651E">
        <w:rPr>
          <w:rFonts w:ascii="Times New Roman" w:hAnsi="Times New Roman" w:cs="Times New Roman"/>
          <w:color w:val="000000" w:themeColor="text1"/>
        </w:rPr>
        <w:t>can foresee multiple pharmaceutical market entry places</w:t>
      </w:r>
      <w:r w:rsidR="006E0BD8" w:rsidRPr="00E3651E">
        <w:rPr>
          <w:rFonts w:ascii="Times New Roman" w:hAnsi="Times New Roman" w:cs="Times New Roman"/>
          <w:color w:val="000000" w:themeColor="text1"/>
        </w:rPr>
        <w:t xml:space="preserve"> (</w:t>
      </w:r>
      <w:proofErr w:type="spellStart"/>
      <w:r w:rsidR="006E0BD8" w:rsidRPr="00E3651E">
        <w:rPr>
          <w:rFonts w:ascii="Times New Roman" w:hAnsi="Times New Roman" w:cs="Times New Roman"/>
          <w:color w:val="000000" w:themeColor="text1"/>
        </w:rPr>
        <w:t>Turber</w:t>
      </w:r>
      <w:proofErr w:type="spellEnd"/>
      <w:r w:rsidR="006E0BD8" w:rsidRPr="00E3651E">
        <w:rPr>
          <w:rFonts w:ascii="Times New Roman" w:hAnsi="Times New Roman" w:cs="Times New Roman"/>
          <w:color w:val="000000" w:themeColor="text1"/>
        </w:rPr>
        <w:t xml:space="preserve"> </w:t>
      </w:r>
      <w:r w:rsidR="006E0BD8" w:rsidRPr="00E3651E">
        <w:rPr>
          <w:rFonts w:ascii="Times New Roman" w:hAnsi="Times New Roman" w:cs="Times New Roman"/>
          <w:i/>
          <w:iCs/>
          <w:color w:val="000000" w:themeColor="text1"/>
        </w:rPr>
        <w:t>et al.,</w:t>
      </w:r>
      <w:r w:rsidR="006E0BD8" w:rsidRPr="00E3651E">
        <w:rPr>
          <w:rFonts w:ascii="Times New Roman" w:hAnsi="Times New Roman" w:cs="Times New Roman"/>
          <w:color w:val="000000" w:themeColor="text1"/>
        </w:rPr>
        <w:t xml:space="preserve"> 2014)</w:t>
      </w:r>
      <w:r w:rsidR="00191E99" w:rsidRPr="00E3651E">
        <w:rPr>
          <w:rFonts w:ascii="Times New Roman" w:hAnsi="Times New Roman" w:cs="Times New Roman"/>
          <w:color w:val="000000" w:themeColor="text1"/>
        </w:rPr>
        <w:t>. They could each cover a different application domain (for example, vaccines, medicines, medical service)</w:t>
      </w:r>
      <w:r w:rsidR="006B721D" w:rsidRPr="00E3651E">
        <w:rPr>
          <w:rFonts w:ascii="Times New Roman" w:hAnsi="Times New Roman" w:cs="Times New Roman"/>
          <w:color w:val="000000" w:themeColor="text1"/>
        </w:rPr>
        <w:t xml:space="preserve"> </w:t>
      </w:r>
      <w:r w:rsidR="0016053B" w:rsidRPr="00E3651E">
        <w:rPr>
          <w:rFonts w:ascii="Times New Roman" w:hAnsi="Times New Roman" w:cs="Times New Roman"/>
          <w:color w:val="000000" w:themeColor="text1"/>
        </w:rPr>
        <w:t>(</w:t>
      </w:r>
      <w:proofErr w:type="spellStart"/>
      <w:r w:rsidR="006B721D" w:rsidRPr="00E3651E">
        <w:rPr>
          <w:rFonts w:ascii="Times New Roman" w:hAnsi="Times New Roman" w:cs="Times New Roman"/>
          <w:color w:val="000000" w:themeColor="text1"/>
        </w:rPr>
        <w:t>Livari</w:t>
      </w:r>
      <w:proofErr w:type="spellEnd"/>
      <w:r w:rsidR="006B721D" w:rsidRPr="00E3651E">
        <w:rPr>
          <w:rFonts w:ascii="Times New Roman" w:hAnsi="Times New Roman" w:cs="Times New Roman"/>
          <w:color w:val="000000" w:themeColor="text1"/>
        </w:rPr>
        <w:t xml:space="preserve"> </w:t>
      </w:r>
      <w:r w:rsidR="006B721D" w:rsidRPr="00E3651E">
        <w:rPr>
          <w:rFonts w:ascii="Times New Roman" w:hAnsi="Times New Roman" w:cs="Times New Roman"/>
          <w:i/>
          <w:iCs/>
          <w:color w:val="000000" w:themeColor="text1"/>
        </w:rPr>
        <w:t>et al.,</w:t>
      </w:r>
      <w:r w:rsidR="006B721D" w:rsidRPr="00E3651E">
        <w:rPr>
          <w:rFonts w:ascii="Times New Roman" w:hAnsi="Times New Roman" w:cs="Times New Roman"/>
          <w:color w:val="000000" w:themeColor="text1"/>
        </w:rPr>
        <w:t xml:space="preserve"> 2016)</w:t>
      </w:r>
      <w:r w:rsidR="00191E99" w:rsidRPr="00E3651E">
        <w:rPr>
          <w:rFonts w:ascii="Times New Roman" w:hAnsi="Times New Roman" w:cs="Times New Roman"/>
          <w:color w:val="000000" w:themeColor="text1"/>
        </w:rPr>
        <w:t xml:space="preserve">. </w:t>
      </w:r>
      <w:r w:rsidR="002270E9" w:rsidRPr="00E3651E">
        <w:rPr>
          <w:rFonts w:ascii="Times New Roman" w:hAnsi="Times New Roman" w:cs="Times New Roman"/>
          <w:color w:val="000000" w:themeColor="text1"/>
        </w:rPr>
        <w:t>Or</w:t>
      </w:r>
      <w:r w:rsidR="00191E99" w:rsidRPr="00E3651E">
        <w:rPr>
          <w:rFonts w:ascii="Times New Roman" w:hAnsi="Times New Roman" w:cs="Times New Roman"/>
          <w:color w:val="000000" w:themeColor="text1"/>
        </w:rPr>
        <w:t xml:space="preserve"> different organi</w:t>
      </w:r>
      <w:r w:rsidR="00497CE0" w:rsidRPr="00E3651E">
        <w:rPr>
          <w:rFonts w:ascii="Times New Roman" w:hAnsi="Times New Roman" w:cs="Times New Roman"/>
          <w:color w:val="000000" w:themeColor="text1"/>
        </w:rPr>
        <w:t>s</w:t>
      </w:r>
      <w:r w:rsidR="00191E99" w:rsidRPr="00E3651E">
        <w:rPr>
          <w:rFonts w:ascii="Times New Roman" w:hAnsi="Times New Roman" w:cs="Times New Roman"/>
          <w:color w:val="000000" w:themeColor="text1"/>
        </w:rPr>
        <w:t>ations could set up marketplaces all related to one domain</w:t>
      </w:r>
      <w:r w:rsidR="00581FB7" w:rsidRPr="00E3651E">
        <w:rPr>
          <w:rFonts w:ascii="Times New Roman" w:hAnsi="Times New Roman" w:cs="Times New Roman"/>
          <w:color w:val="000000" w:themeColor="text1"/>
        </w:rPr>
        <w:t xml:space="preserve"> – for example vaccine production</w:t>
      </w:r>
      <w:r w:rsidR="00A26719" w:rsidRPr="00E3651E">
        <w:rPr>
          <w:rFonts w:ascii="Times New Roman" w:hAnsi="Times New Roman" w:cs="Times New Roman"/>
          <w:color w:val="000000" w:themeColor="text1"/>
        </w:rPr>
        <w:t xml:space="preserve"> and </w:t>
      </w:r>
      <w:r w:rsidR="00191E99" w:rsidRPr="00E3651E">
        <w:rPr>
          <w:rFonts w:ascii="Times New Roman" w:hAnsi="Times New Roman" w:cs="Times New Roman"/>
          <w:color w:val="000000" w:themeColor="text1"/>
        </w:rPr>
        <w:t xml:space="preserve">can further foster an IoT </w:t>
      </w:r>
      <w:r w:rsidR="00D4097C" w:rsidRPr="00E3651E">
        <w:rPr>
          <w:rFonts w:ascii="Times New Roman" w:hAnsi="Times New Roman" w:cs="Times New Roman"/>
          <w:color w:val="000000" w:themeColor="text1"/>
        </w:rPr>
        <w:t xml:space="preserve">pharmaceutical </w:t>
      </w:r>
      <w:r w:rsidR="00191E99" w:rsidRPr="00E3651E">
        <w:rPr>
          <w:rFonts w:ascii="Times New Roman" w:hAnsi="Times New Roman" w:cs="Times New Roman"/>
          <w:color w:val="000000" w:themeColor="text1"/>
        </w:rPr>
        <w:t>ecosystem</w:t>
      </w:r>
      <w:r w:rsidR="00D4097C" w:rsidRPr="00E3651E">
        <w:rPr>
          <w:rFonts w:ascii="Times New Roman" w:hAnsi="Times New Roman" w:cs="Times New Roman"/>
          <w:color w:val="000000" w:themeColor="text1"/>
        </w:rPr>
        <w:t xml:space="preserve"> enabling easy market entry and success</w:t>
      </w:r>
      <w:r w:rsidR="007B49ED" w:rsidRPr="00E3651E">
        <w:rPr>
          <w:rFonts w:ascii="Times New Roman" w:hAnsi="Times New Roman" w:cs="Times New Roman"/>
          <w:color w:val="000000" w:themeColor="text1"/>
        </w:rPr>
        <w:t xml:space="preserve"> (</w:t>
      </w:r>
      <w:proofErr w:type="spellStart"/>
      <w:r w:rsidR="00F53346" w:rsidRPr="00E3651E">
        <w:rPr>
          <w:rFonts w:ascii="Times New Roman" w:hAnsi="Times New Roman" w:cs="Times New Roman"/>
          <w:color w:val="000000" w:themeColor="text1"/>
        </w:rPr>
        <w:t>Agarawal</w:t>
      </w:r>
      <w:proofErr w:type="spellEnd"/>
      <w:r w:rsidR="00F53346" w:rsidRPr="00E3651E">
        <w:rPr>
          <w:rFonts w:ascii="Times New Roman" w:hAnsi="Times New Roman" w:cs="Times New Roman"/>
          <w:color w:val="000000" w:themeColor="text1"/>
        </w:rPr>
        <w:t xml:space="preserve">, 2019; </w:t>
      </w:r>
      <w:proofErr w:type="spellStart"/>
      <w:r w:rsidR="007B49ED" w:rsidRPr="00E3651E">
        <w:rPr>
          <w:rFonts w:ascii="Times New Roman" w:hAnsi="Times New Roman" w:cs="Times New Roman"/>
          <w:color w:val="000000" w:themeColor="text1"/>
        </w:rPr>
        <w:t>Broring</w:t>
      </w:r>
      <w:proofErr w:type="spellEnd"/>
      <w:r w:rsidR="004C6122" w:rsidRPr="00E3651E">
        <w:rPr>
          <w:rFonts w:ascii="Times New Roman" w:hAnsi="Times New Roman" w:cs="Times New Roman"/>
          <w:color w:val="000000" w:themeColor="text1"/>
        </w:rPr>
        <w:t xml:space="preserve">, </w:t>
      </w:r>
      <w:r w:rsidR="007B49ED" w:rsidRPr="00E3651E">
        <w:rPr>
          <w:rFonts w:ascii="Times New Roman" w:hAnsi="Times New Roman" w:cs="Times New Roman"/>
          <w:color w:val="000000" w:themeColor="text1"/>
        </w:rPr>
        <w:t>2020</w:t>
      </w:r>
      <w:r w:rsidR="00B56736" w:rsidRPr="00E3651E">
        <w:rPr>
          <w:rFonts w:ascii="Times New Roman" w:hAnsi="Times New Roman" w:cs="Times New Roman"/>
          <w:color w:val="000000" w:themeColor="text1"/>
        </w:rPr>
        <w:t xml:space="preserve">; </w:t>
      </w:r>
      <w:r w:rsidR="00FD0A29" w:rsidRPr="00E3651E">
        <w:rPr>
          <w:rFonts w:ascii="Times New Roman" w:hAnsi="Times New Roman" w:cs="Times New Roman"/>
          <w:color w:val="000000" w:themeColor="text1"/>
        </w:rPr>
        <w:t xml:space="preserve">Lee </w:t>
      </w:r>
      <w:r w:rsidR="00FD0A29" w:rsidRPr="00E3651E">
        <w:rPr>
          <w:rFonts w:ascii="Times New Roman" w:hAnsi="Times New Roman" w:cs="Times New Roman"/>
          <w:i/>
          <w:iCs/>
          <w:color w:val="000000" w:themeColor="text1"/>
        </w:rPr>
        <w:t>et al.,</w:t>
      </w:r>
      <w:r w:rsidR="00FD0A29" w:rsidRPr="00E3651E">
        <w:rPr>
          <w:rFonts w:ascii="Times New Roman" w:hAnsi="Times New Roman" w:cs="Times New Roman"/>
          <w:color w:val="000000" w:themeColor="text1"/>
        </w:rPr>
        <w:t xml:space="preserve"> 2017; </w:t>
      </w:r>
      <w:proofErr w:type="spellStart"/>
      <w:r w:rsidR="00B56736" w:rsidRPr="00E3651E">
        <w:rPr>
          <w:rFonts w:ascii="Times New Roman" w:hAnsi="Times New Roman" w:cs="Times New Roman"/>
          <w:color w:val="000000" w:themeColor="text1"/>
        </w:rPr>
        <w:t>Lolloudes</w:t>
      </w:r>
      <w:proofErr w:type="spellEnd"/>
      <w:r w:rsidR="00B56736" w:rsidRPr="00E3651E">
        <w:rPr>
          <w:rFonts w:ascii="Times New Roman" w:hAnsi="Times New Roman" w:cs="Times New Roman"/>
          <w:color w:val="000000" w:themeColor="text1"/>
        </w:rPr>
        <w:t xml:space="preserve"> </w:t>
      </w:r>
      <w:r w:rsidR="00B56736" w:rsidRPr="00E3651E">
        <w:rPr>
          <w:rFonts w:ascii="Times New Roman" w:hAnsi="Times New Roman" w:cs="Times New Roman"/>
          <w:i/>
          <w:iCs/>
          <w:color w:val="000000" w:themeColor="text1"/>
        </w:rPr>
        <w:t>et al.,</w:t>
      </w:r>
      <w:r w:rsidR="00B56736" w:rsidRPr="00E3651E">
        <w:rPr>
          <w:rFonts w:ascii="Times New Roman" w:hAnsi="Times New Roman" w:cs="Times New Roman"/>
          <w:color w:val="000000" w:themeColor="text1"/>
        </w:rPr>
        <w:t xml:space="preserve"> 2015</w:t>
      </w:r>
      <w:r w:rsidR="007B49ED" w:rsidRPr="00E3651E">
        <w:rPr>
          <w:rFonts w:ascii="Times New Roman" w:hAnsi="Times New Roman" w:cs="Times New Roman"/>
          <w:color w:val="000000" w:themeColor="text1"/>
        </w:rPr>
        <w:t>)</w:t>
      </w:r>
      <w:r w:rsidR="00191E99" w:rsidRPr="00E3651E">
        <w:rPr>
          <w:rFonts w:ascii="Times New Roman" w:hAnsi="Times New Roman" w:cs="Times New Roman"/>
          <w:color w:val="000000" w:themeColor="text1"/>
        </w:rPr>
        <w:t>.</w:t>
      </w:r>
    </w:p>
    <w:p w14:paraId="00CC213C" w14:textId="77777777" w:rsidR="00D156A1" w:rsidRPr="00E3651E" w:rsidRDefault="00D156A1" w:rsidP="00955017">
      <w:pPr>
        <w:spacing w:line="360" w:lineRule="auto"/>
        <w:jc w:val="both"/>
        <w:rPr>
          <w:rFonts w:ascii="Times New Roman" w:hAnsi="Times New Roman" w:cs="Times New Roman"/>
          <w:color w:val="000000" w:themeColor="text1"/>
        </w:rPr>
      </w:pPr>
    </w:p>
    <w:p w14:paraId="14483355" w14:textId="09F8DC30" w:rsidR="00711F46" w:rsidRPr="00E3651E" w:rsidRDefault="009E0CC5" w:rsidP="001E7154">
      <w:pPr>
        <w:spacing w:line="360" w:lineRule="auto"/>
        <w:jc w:val="both"/>
        <w:rPr>
          <w:rFonts w:ascii="Times New Roman" w:hAnsi="Times New Roman" w:cs="Times New Roman"/>
          <w:b/>
          <w:bCs/>
          <w:color w:val="000000" w:themeColor="text1"/>
        </w:rPr>
      </w:pPr>
      <w:r w:rsidRPr="00E3651E">
        <w:rPr>
          <w:rFonts w:ascii="Times New Roman" w:hAnsi="Times New Roman" w:cs="Times New Roman"/>
          <w:b/>
          <w:bCs/>
          <w:color w:val="000000" w:themeColor="text1"/>
        </w:rPr>
        <w:t xml:space="preserve">Literature Review </w:t>
      </w:r>
    </w:p>
    <w:p w14:paraId="43A20ADB" w14:textId="5A856466" w:rsidR="004D679D" w:rsidRPr="00E3651E" w:rsidRDefault="00E1051B"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 xml:space="preserve">Definition of </w:t>
      </w:r>
      <w:r w:rsidR="004D679D" w:rsidRPr="00E3651E">
        <w:rPr>
          <w:rFonts w:ascii="Times New Roman" w:hAnsi="Times New Roman" w:cs="Times New Roman"/>
          <w:i/>
          <w:iCs/>
          <w:color w:val="000000" w:themeColor="text1"/>
        </w:rPr>
        <w:t>Market Entry Theories</w:t>
      </w:r>
    </w:p>
    <w:p w14:paraId="74B3C816" w14:textId="10DC2024" w:rsidR="004D679D" w:rsidRPr="00E3651E" w:rsidRDefault="007B3D5D"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Before we enter</w:t>
      </w:r>
      <w:r w:rsidR="00E1051B" w:rsidRPr="00E3651E">
        <w:rPr>
          <w:rFonts w:ascii="Times New Roman" w:hAnsi="Times New Roman" w:cs="Times New Roman"/>
          <w:color w:val="000000" w:themeColor="text1"/>
        </w:rPr>
        <w:t xml:space="preserve"> into specific market entry theories, we have to first under</w:t>
      </w:r>
      <w:r w:rsidR="00CB5408" w:rsidRPr="00E3651E">
        <w:rPr>
          <w:rFonts w:ascii="Times New Roman" w:hAnsi="Times New Roman" w:cs="Times New Roman"/>
          <w:color w:val="000000" w:themeColor="text1"/>
        </w:rPr>
        <w:t>stand the definition</w:t>
      </w:r>
      <w:r w:rsidR="009A2060" w:rsidRPr="00E3651E">
        <w:rPr>
          <w:rFonts w:ascii="Times New Roman" w:hAnsi="Times New Roman" w:cs="Times New Roman"/>
          <w:color w:val="000000" w:themeColor="text1"/>
        </w:rPr>
        <w:t xml:space="preserve"> of market entry</w:t>
      </w:r>
      <w:r w:rsidR="004729E4" w:rsidRPr="00E3651E">
        <w:rPr>
          <w:rFonts w:ascii="Times New Roman" w:hAnsi="Times New Roman" w:cs="Times New Roman"/>
          <w:color w:val="000000" w:themeColor="text1"/>
        </w:rPr>
        <w:t xml:space="preserve"> as m</w:t>
      </w:r>
      <w:r w:rsidR="00CB5408" w:rsidRPr="00E3651E">
        <w:rPr>
          <w:rFonts w:ascii="Times New Roman" w:hAnsi="Times New Roman" w:cs="Times New Roman"/>
          <w:color w:val="000000" w:themeColor="text1"/>
        </w:rPr>
        <w:t xml:space="preserve">arket entry theories have been well researched within international business. </w:t>
      </w:r>
      <w:proofErr w:type="spellStart"/>
      <w:r w:rsidR="009D1B8F" w:rsidRPr="00E3651E">
        <w:rPr>
          <w:rFonts w:ascii="Times New Roman" w:hAnsi="Times New Roman" w:cs="Times New Roman"/>
          <w:color w:val="000000" w:themeColor="text1"/>
        </w:rPr>
        <w:t>Hennart</w:t>
      </w:r>
      <w:proofErr w:type="spellEnd"/>
      <w:r w:rsidR="009D1B8F" w:rsidRPr="00E3651E">
        <w:rPr>
          <w:rFonts w:ascii="Times New Roman" w:hAnsi="Times New Roman" w:cs="Times New Roman"/>
          <w:color w:val="000000" w:themeColor="text1"/>
        </w:rPr>
        <w:t xml:space="preserve"> (2019) and </w:t>
      </w:r>
      <w:r w:rsidR="00DD6EC3" w:rsidRPr="00E3651E">
        <w:rPr>
          <w:rFonts w:ascii="Times New Roman" w:hAnsi="Times New Roman" w:cs="Times New Roman"/>
          <w:color w:val="000000" w:themeColor="text1"/>
        </w:rPr>
        <w:t xml:space="preserve">Terpstra and </w:t>
      </w:r>
      <w:proofErr w:type="spellStart"/>
      <w:r w:rsidR="00DD6EC3" w:rsidRPr="00E3651E">
        <w:rPr>
          <w:rFonts w:ascii="Times New Roman" w:hAnsi="Times New Roman" w:cs="Times New Roman"/>
          <w:color w:val="000000" w:themeColor="text1"/>
        </w:rPr>
        <w:t>Sarathy</w:t>
      </w:r>
      <w:proofErr w:type="spellEnd"/>
      <w:r w:rsidR="00DD6EC3" w:rsidRPr="00E3651E">
        <w:rPr>
          <w:rFonts w:ascii="Times New Roman" w:hAnsi="Times New Roman" w:cs="Times New Roman"/>
          <w:color w:val="000000" w:themeColor="text1"/>
        </w:rPr>
        <w:t xml:space="preserve"> (1994) accept that the determination of </w:t>
      </w:r>
      <w:r w:rsidR="00FA212F" w:rsidRPr="00E3651E">
        <w:rPr>
          <w:rFonts w:ascii="Times New Roman" w:hAnsi="Times New Roman" w:cs="Times New Roman"/>
          <w:color w:val="000000" w:themeColor="text1"/>
        </w:rPr>
        <w:t>market entry</w:t>
      </w:r>
      <w:r w:rsidR="00DD6EC3" w:rsidRPr="00E3651E">
        <w:rPr>
          <w:rFonts w:ascii="Times New Roman" w:hAnsi="Times New Roman" w:cs="Times New Roman"/>
          <w:color w:val="000000" w:themeColor="text1"/>
        </w:rPr>
        <w:t xml:space="preserve"> technique includes </w:t>
      </w:r>
      <w:r w:rsidR="00FA212F" w:rsidRPr="00E3651E">
        <w:rPr>
          <w:rFonts w:ascii="Times New Roman" w:hAnsi="Times New Roman" w:cs="Times New Roman"/>
          <w:color w:val="000000" w:themeColor="text1"/>
        </w:rPr>
        <w:t>long-term</w:t>
      </w:r>
      <w:r w:rsidR="00DD6EC3" w:rsidRPr="00E3651E">
        <w:rPr>
          <w:rFonts w:ascii="Times New Roman" w:hAnsi="Times New Roman" w:cs="Times New Roman"/>
          <w:color w:val="000000" w:themeColor="text1"/>
        </w:rPr>
        <w:t xml:space="preserve"> corporate targets identified with the entire</w:t>
      </w:r>
      <w:r w:rsidR="007B3123" w:rsidRPr="00E3651E">
        <w:rPr>
          <w:rFonts w:ascii="Times New Roman" w:hAnsi="Times New Roman" w:cs="Times New Roman"/>
          <w:color w:val="000000" w:themeColor="text1"/>
        </w:rPr>
        <w:t xml:space="preserve"> marketing</w:t>
      </w:r>
      <w:r w:rsidR="00DD6EC3" w:rsidRPr="00E3651E">
        <w:rPr>
          <w:rFonts w:ascii="Times New Roman" w:hAnsi="Times New Roman" w:cs="Times New Roman"/>
          <w:color w:val="000000" w:themeColor="text1"/>
        </w:rPr>
        <w:t xml:space="preserve"> p</w:t>
      </w:r>
      <w:r w:rsidR="007B3123" w:rsidRPr="00E3651E">
        <w:rPr>
          <w:rFonts w:ascii="Times New Roman" w:hAnsi="Times New Roman" w:cs="Times New Roman"/>
          <w:color w:val="000000" w:themeColor="text1"/>
        </w:rPr>
        <w:t>lan</w:t>
      </w:r>
      <w:r w:rsidR="00DD6EC3" w:rsidRPr="00E3651E">
        <w:rPr>
          <w:rFonts w:ascii="Times New Roman" w:hAnsi="Times New Roman" w:cs="Times New Roman"/>
          <w:color w:val="000000" w:themeColor="text1"/>
        </w:rPr>
        <w:t xml:space="preserve"> and that difficulties come with the course of how to arrive at these </w:t>
      </w:r>
      <w:r w:rsidR="00921E57" w:rsidRPr="00E3651E">
        <w:rPr>
          <w:rFonts w:ascii="Times New Roman" w:hAnsi="Times New Roman" w:cs="Times New Roman"/>
          <w:color w:val="000000" w:themeColor="text1"/>
        </w:rPr>
        <w:t>global markets.</w:t>
      </w:r>
      <w:r w:rsidR="00DD6EC3" w:rsidRPr="00E3651E">
        <w:rPr>
          <w:rFonts w:ascii="Times New Roman" w:hAnsi="Times New Roman" w:cs="Times New Roman"/>
          <w:color w:val="000000" w:themeColor="text1"/>
        </w:rPr>
        <w:t xml:space="preserve"> Anderson and </w:t>
      </w:r>
      <w:proofErr w:type="spellStart"/>
      <w:r w:rsidR="00DD6EC3" w:rsidRPr="00E3651E">
        <w:rPr>
          <w:rFonts w:ascii="Times New Roman" w:hAnsi="Times New Roman" w:cs="Times New Roman"/>
          <w:color w:val="000000" w:themeColor="text1"/>
        </w:rPr>
        <w:t>Gatignon</w:t>
      </w:r>
      <w:proofErr w:type="spellEnd"/>
      <w:r w:rsidR="00DD6EC3" w:rsidRPr="00E3651E">
        <w:rPr>
          <w:rFonts w:ascii="Times New Roman" w:hAnsi="Times New Roman" w:cs="Times New Roman"/>
          <w:color w:val="000000" w:themeColor="text1"/>
        </w:rPr>
        <w:t xml:space="preserve"> (1986) proposed the </w:t>
      </w:r>
      <w:r w:rsidR="00E96A73" w:rsidRPr="00E3651E">
        <w:rPr>
          <w:rFonts w:ascii="Times New Roman" w:hAnsi="Times New Roman" w:cs="Times New Roman"/>
          <w:color w:val="000000" w:themeColor="text1"/>
        </w:rPr>
        <w:t>market entry model</w:t>
      </w:r>
      <w:r w:rsidR="00DD6EC3" w:rsidRPr="00E3651E">
        <w:rPr>
          <w:rFonts w:ascii="Times New Roman" w:hAnsi="Times New Roman" w:cs="Times New Roman"/>
          <w:color w:val="000000" w:themeColor="text1"/>
        </w:rPr>
        <w:t xml:space="preserve"> of entering </w:t>
      </w:r>
      <w:r w:rsidR="00493019" w:rsidRPr="00E3651E">
        <w:rPr>
          <w:rFonts w:ascii="Times New Roman" w:hAnsi="Times New Roman" w:cs="Times New Roman"/>
          <w:color w:val="000000" w:themeColor="text1"/>
        </w:rPr>
        <w:t>global markets</w:t>
      </w:r>
      <w:r w:rsidR="00DD6EC3" w:rsidRPr="00E3651E">
        <w:rPr>
          <w:rFonts w:ascii="Times New Roman" w:hAnsi="Times New Roman" w:cs="Times New Roman"/>
          <w:color w:val="000000" w:themeColor="text1"/>
        </w:rPr>
        <w:t xml:space="preserve"> as the most ideal decision of an undertaking when </w:t>
      </w:r>
      <w:r w:rsidR="00493019" w:rsidRPr="00E3651E">
        <w:rPr>
          <w:rFonts w:ascii="Times New Roman" w:hAnsi="Times New Roman" w:cs="Times New Roman"/>
          <w:color w:val="000000" w:themeColor="text1"/>
        </w:rPr>
        <w:t>a company is</w:t>
      </w:r>
      <w:r w:rsidR="00DD6EC3" w:rsidRPr="00E3651E">
        <w:rPr>
          <w:rFonts w:ascii="Times New Roman" w:hAnsi="Times New Roman" w:cs="Times New Roman"/>
          <w:color w:val="000000" w:themeColor="text1"/>
        </w:rPr>
        <w:t xml:space="preserve"> attempting to grow its </w:t>
      </w:r>
      <w:r w:rsidR="00493019" w:rsidRPr="00E3651E">
        <w:rPr>
          <w:rFonts w:ascii="Times New Roman" w:hAnsi="Times New Roman" w:cs="Times New Roman"/>
          <w:color w:val="000000" w:themeColor="text1"/>
        </w:rPr>
        <w:t>overseas market share</w:t>
      </w:r>
      <w:r w:rsidR="00DD6EC3" w:rsidRPr="00E3651E">
        <w:rPr>
          <w:rFonts w:ascii="Times New Roman" w:hAnsi="Times New Roman" w:cs="Times New Roman"/>
          <w:color w:val="000000" w:themeColor="text1"/>
        </w:rPr>
        <w:t xml:space="preserve">. All in all, </w:t>
      </w:r>
      <w:r w:rsidR="00493019" w:rsidRPr="00E3651E">
        <w:rPr>
          <w:rFonts w:ascii="Times New Roman" w:hAnsi="Times New Roman" w:cs="Times New Roman"/>
          <w:color w:val="000000" w:themeColor="text1"/>
        </w:rPr>
        <w:t>market entry models/theories</w:t>
      </w:r>
      <w:r w:rsidR="00DD6EC3" w:rsidRPr="00E3651E">
        <w:rPr>
          <w:rFonts w:ascii="Times New Roman" w:hAnsi="Times New Roman" w:cs="Times New Roman"/>
          <w:color w:val="000000" w:themeColor="text1"/>
        </w:rPr>
        <w:t xml:space="preserve"> can be viewed as the institutional game plan </w:t>
      </w:r>
      <w:r w:rsidR="00C11D9B" w:rsidRPr="00E3651E">
        <w:rPr>
          <w:rFonts w:ascii="Times New Roman" w:hAnsi="Times New Roman" w:cs="Times New Roman"/>
          <w:color w:val="000000" w:themeColor="text1"/>
        </w:rPr>
        <w:t>to enter global markets – developed for some, emerging for others</w:t>
      </w:r>
      <w:r w:rsidR="00244C1D" w:rsidRPr="00E3651E">
        <w:rPr>
          <w:rFonts w:ascii="Times New Roman" w:hAnsi="Times New Roman" w:cs="Times New Roman"/>
          <w:color w:val="000000" w:themeColor="text1"/>
        </w:rPr>
        <w:t xml:space="preserve"> (Buckley and Casson, 1998)</w:t>
      </w:r>
      <w:r w:rsidR="00DD6EC3" w:rsidRPr="00E3651E">
        <w:rPr>
          <w:rFonts w:ascii="Times New Roman" w:hAnsi="Times New Roman" w:cs="Times New Roman"/>
          <w:color w:val="000000" w:themeColor="text1"/>
        </w:rPr>
        <w:t xml:space="preserve">. Anderson (1997) upheld the view that the </w:t>
      </w:r>
      <w:r w:rsidR="00E156F6" w:rsidRPr="00E3651E">
        <w:rPr>
          <w:rFonts w:ascii="Times New Roman" w:hAnsi="Times New Roman" w:cs="Times New Roman"/>
          <w:color w:val="000000" w:themeColor="text1"/>
        </w:rPr>
        <w:t>market entry model</w:t>
      </w:r>
      <w:r w:rsidR="00DD6EC3" w:rsidRPr="00E3651E">
        <w:rPr>
          <w:rFonts w:ascii="Times New Roman" w:hAnsi="Times New Roman" w:cs="Times New Roman"/>
          <w:color w:val="000000" w:themeColor="text1"/>
        </w:rPr>
        <w:t xml:space="preserve"> is an institutional course of action of an </w:t>
      </w:r>
      <w:r w:rsidR="0075500C" w:rsidRPr="00E3651E">
        <w:rPr>
          <w:rFonts w:ascii="Times New Roman" w:hAnsi="Times New Roman" w:cs="Times New Roman"/>
          <w:color w:val="000000" w:themeColor="text1"/>
        </w:rPr>
        <w:t>endeavour</w:t>
      </w:r>
      <w:r w:rsidR="00DD6EC3" w:rsidRPr="00E3651E">
        <w:rPr>
          <w:rFonts w:ascii="Times New Roman" w:hAnsi="Times New Roman" w:cs="Times New Roman"/>
          <w:color w:val="000000" w:themeColor="text1"/>
        </w:rPr>
        <w:t xml:space="preserve"> while dealing with the </w:t>
      </w:r>
      <w:r w:rsidR="00C166D2" w:rsidRPr="00E3651E">
        <w:rPr>
          <w:rFonts w:ascii="Times New Roman" w:hAnsi="Times New Roman" w:cs="Times New Roman"/>
          <w:color w:val="000000" w:themeColor="text1"/>
        </w:rPr>
        <w:t>overseas markets</w:t>
      </w:r>
      <w:r w:rsidR="00DD6EC3" w:rsidRPr="00E3651E">
        <w:rPr>
          <w:rFonts w:ascii="Times New Roman" w:hAnsi="Times New Roman" w:cs="Times New Roman"/>
          <w:color w:val="000000" w:themeColor="text1"/>
        </w:rPr>
        <w:t xml:space="preserve">, including legally </w:t>
      </w:r>
      <w:r w:rsidR="00E109EB" w:rsidRPr="00E3651E">
        <w:rPr>
          <w:rFonts w:ascii="Times New Roman" w:hAnsi="Times New Roman" w:cs="Times New Roman"/>
          <w:color w:val="000000" w:themeColor="text1"/>
        </w:rPr>
        <w:t>contractual agreements</w:t>
      </w:r>
      <w:r w:rsidR="00DD6EC3" w:rsidRPr="00E3651E">
        <w:rPr>
          <w:rFonts w:ascii="Times New Roman" w:hAnsi="Times New Roman" w:cs="Times New Roman"/>
          <w:color w:val="000000" w:themeColor="text1"/>
        </w:rPr>
        <w:t xml:space="preserve">, joint </w:t>
      </w:r>
      <w:r w:rsidR="00AC3875" w:rsidRPr="00E3651E">
        <w:rPr>
          <w:rFonts w:ascii="Times New Roman" w:hAnsi="Times New Roman" w:cs="Times New Roman"/>
          <w:color w:val="000000" w:themeColor="text1"/>
        </w:rPr>
        <w:t>ventures</w:t>
      </w:r>
      <w:r w:rsidR="00495635" w:rsidRPr="00E3651E">
        <w:rPr>
          <w:rFonts w:ascii="Times New Roman" w:hAnsi="Times New Roman" w:cs="Times New Roman"/>
          <w:color w:val="000000" w:themeColor="text1"/>
        </w:rPr>
        <w:t xml:space="preserve"> (</w:t>
      </w:r>
      <w:r w:rsidR="00855851" w:rsidRPr="00E3651E">
        <w:rPr>
          <w:rFonts w:ascii="Times New Roman" w:hAnsi="Times New Roman" w:cs="Times New Roman"/>
          <w:color w:val="000000" w:themeColor="text1"/>
        </w:rPr>
        <w:t xml:space="preserve">Rodgers </w:t>
      </w:r>
      <w:r w:rsidR="00855851" w:rsidRPr="00E3651E">
        <w:rPr>
          <w:rFonts w:ascii="Times New Roman" w:hAnsi="Times New Roman" w:cs="Times New Roman"/>
          <w:i/>
          <w:iCs/>
          <w:color w:val="000000" w:themeColor="text1"/>
        </w:rPr>
        <w:t>et al.,</w:t>
      </w:r>
      <w:r w:rsidR="00855851" w:rsidRPr="00E3651E">
        <w:rPr>
          <w:rFonts w:ascii="Times New Roman" w:hAnsi="Times New Roman" w:cs="Times New Roman"/>
          <w:color w:val="000000" w:themeColor="text1"/>
        </w:rPr>
        <w:t xml:space="preserve"> 2018)</w:t>
      </w:r>
      <w:r w:rsidR="00AC3875" w:rsidRPr="00E3651E">
        <w:rPr>
          <w:rFonts w:ascii="Times New Roman" w:hAnsi="Times New Roman" w:cs="Times New Roman"/>
          <w:color w:val="000000" w:themeColor="text1"/>
        </w:rPr>
        <w:t>,</w:t>
      </w:r>
      <w:r w:rsidR="00DD6EC3" w:rsidRPr="00E3651E">
        <w:rPr>
          <w:rFonts w:ascii="Times New Roman" w:hAnsi="Times New Roman" w:cs="Times New Roman"/>
          <w:color w:val="000000" w:themeColor="text1"/>
        </w:rPr>
        <w:t xml:space="preserve"> and </w:t>
      </w:r>
      <w:r w:rsidR="00E109EB" w:rsidRPr="00E3651E">
        <w:rPr>
          <w:rFonts w:ascii="Times New Roman" w:hAnsi="Times New Roman" w:cs="Times New Roman"/>
          <w:color w:val="000000" w:themeColor="text1"/>
        </w:rPr>
        <w:t>other methods</w:t>
      </w:r>
      <w:r w:rsidR="00121404" w:rsidRPr="00E3651E">
        <w:rPr>
          <w:rFonts w:ascii="Times New Roman" w:hAnsi="Times New Roman" w:cs="Times New Roman"/>
          <w:color w:val="000000" w:themeColor="text1"/>
        </w:rPr>
        <w:t xml:space="preserve"> (</w:t>
      </w:r>
      <w:proofErr w:type="spellStart"/>
      <w:r w:rsidR="001A55F3" w:rsidRPr="00E3651E">
        <w:rPr>
          <w:rFonts w:ascii="Times New Roman" w:hAnsi="Times New Roman" w:cs="Times New Roman"/>
          <w:color w:val="000000" w:themeColor="text1"/>
        </w:rPr>
        <w:t>Nippa</w:t>
      </w:r>
      <w:proofErr w:type="spellEnd"/>
      <w:r w:rsidR="001A55F3" w:rsidRPr="00E3651E">
        <w:rPr>
          <w:rFonts w:ascii="Times New Roman" w:hAnsi="Times New Roman" w:cs="Times New Roman"/>
          <w:color w:val="000000" w:themeColor="text1"/>
        </w:rPr>
        <w:t xml:space="preserve"> and </w:t>
      </w:r>
      <w:proofErr w:type="spellStart"/>
      <w:r w:rsidR="001A55F3" w:rsidRPr="00E3651E">
        <w:rPr>
          <w:rFonts w:ascii="Times New Roman" w:hAnsi="Times New Roman" w:cs="Times New Roman"/>
          <w:color w:val="000000" w:themeColor="text1"/>
        </w:rPr>
        <w:t>Reuer</w:t>
      </w:r>
      <w:proofErr w:type="spellEnd"/>
      <w:r w:rsidR="001A55F3" w:rsidRPr="00E3651E">
        <w:rPr>
          <w:rFonts w:ascii="Times New Roman" w:hAnsi="Times New Roman" w:cs="Times New Roman"/>
          <w:color w:val="000000" w:themeColor="text1"/>
        </w:rPr>
        <w:t>, 2019)</w:t>
      </w:r>
      <w:r w:rsidR="00E109EB" w:rsidRPr="00E3651E">
        <w:rPr>
          <w:rFonts w:ascii="Times New Roman" w:hAnsi="Times New Roman" w:cs="Times New Roman"/>
          <w:color w:val="000000" w:themeColor="text1"/>
        </w:rPr>
        <w:t>.</w:t>
      </w:r>
    </w:p>
    <w:p w14:paraId="1ED8FFA0" w14:textId="6A6FD23A" w:rsidR="00565EEC" w:rsidRPr="00E3651E" w:rsidRDefault="00BC6FCB" w:rsidP="001E7154">
      <w:pPr>
        <w:spacing w:line="360" w:lineRule="auto"/>
        <w:ind w:firstLine="36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Further literature </w:t>
      </w:r>
      <w:r w:rsidR="00C32B05" w:rsidRPr="00E3651E">
        <w:rPr>
          <w:rFonts w:ascii="Times New Roman" w:hAnsi="Times New Roman" w:cs="Times New Roman"/>
          <w:color w:val="000000" w:themeColor="text1"/>
        </w:rPr>
        <w:t xml:space="preserve">(Dunning, 1992; </w:t>
      </w:r>
      <w:proofErr w:type="spellStart"/>
      <w:r w:rsidR="00073B5E" w:rsidRPr="00E3651E">
        <w:rPr>
          <w:rFonts w:ascii="Times New Roman" w:hAnsi="Times New Roman" w:cs="Times New Roman"/>
          <w:color w:val="000000" w:themeColor="text1"/>
        </w:rPr>
        <w:t>Glowik</w:t>
      </w:r>
      <w:proofErr w:type="spellEnd"/>
      <w:r w:rsidR="00073B5E" w:rsidRPr="00E3651E">
        <w:rPr>
          <w:rFonts w:ascii="Times New Roman" w:hAnsi="Times New Roman" w:cs="Times New Roman"/>
          <w:color w:val="000000" w:themeColor="text1"/>
        </w:rPr>
        <w:t xml:space="preserve">, 2010; </w:t>
      </w:r>
      <w:proofErr w:type="spellStart"/>
      <w:r w:rsidR="00C61028" w:rsidRPr="00E3651E">
        <w:rPr>
          <w:rFonts w:ascii="Times New Roman" w:hAnsi="Times New Roman" w:cs="Times New Roman"/>
          <w:color w:val="000000" w:themeColor="text1"/>
        </w:rPr>
        <w:t>Hennart</w:t>
      </w:r>
      <w:proofErr w:type="spellEnd"/>
      <w:r w:rsidR="00C61028" w:rsidRPr="00E3651E">
        <w:rPr>
          <w:rFonts w:ascii="Times New Roman" w:hAnsi="Times New Roman" w:cs="Times New Roman"/>
          <w:color w:val="000000" w:themeColor="text1"/>
        </w:rPr>
        <w:t xml:space="preserve">, 2019; </w:t>
      </w:r>
      <w:r w:rsidR="00B229A6" w:rsidRPr="00E3651E">
        <w:rPr>
          <w:rFonts w:ascii="Times New Roman" w:hAnsi="Times New Roman" w:cs="Times New Roman"/>
          <w:color w:val="000000" w:themeColor="text1"/>
        </w:rPr>
        <w:t xml:space="preserve">Pan and </w:t>
      </w:r>
      <w:proofErr w:type="spellStart"/>
      <w:r w:rsidR="00B229A6" w:rsidRPr="00E3651E">
        <w:rPr>
          <w:rFonts w:ascii="Times New Roman" w:hAnsi="Times New Roman" w:cs="Times New Roman"/>
          <w:color w:val="000000" w:themeColor="text1"/>
        </w:rPr>
        <w:t>Tse</w:t>
      </w:r>
      <w:proofErr w:type="spellEnd"/>
      <w:r w:rsidR="00B229A6" w:rsidRPr="00E3651E">
        <w:rPr>
          <w:rFonts w:ascii="Times New Roman" w:hAnsi="Times New Roman" w:cs="Times New Roman"/>
          <w:color w:val="000000" w:themeColor="text1"/>
        </w:rPr>
        <w:t xml:space="preserve">, 2000; </w:t>
      </w:r>
      <w:proofErr w:type="spellStart"/>
      <w:r w:rsidR="00C32B05" w:rsidRPr="00E3651E">
        <w:rPr>
          <w:rFonts w:ascii="Times New Roman" w:hAnsi="Times New Roman" w:cs="Times New Roman"/>
          <w:color w:val="000000" w:themeColor="text1"/>
        </w:rPr>
        <w:t>Vrontis</w:t>
      </w:r>
      <w:proofErr w:type="spellEnd"/>
      <w:r w:rsidR="00C32B05" w:rsidRPr="00E3651E">
        <w:rPr>
          <w:rFonts w:ascii="Times New Roman" w:hAnsi="Times New Roman" w:cs="Times New Roman"/>
          <w:color w:val="000000" w:themeColor="text1"/>
        </w:rPr>
        <w:t xml:space="preserve"> </w:t>
      </w:r>
      <w:r w:rsidR="00C32B05" w:rsidRPr="00E3651E">
        <w:rPr>
          <w:rFonts w:ascii="Times New Roman" w:hAnsi="Times New Roman" w:cs="Times New Roman"/>
          <w:i/>
          <w:iCs/>
          <w:color w:val="000000" w:themeColor="text1"/>
        </w:rPr>
        <w:t>et al.,</w:t>
      </w:r>
      <w:r w:rsidR="00C32B05" w:rsidRPr="00E3651E">
        <w:rPr>
          <w:rFonts w:ascii="Times New Roman" w:hAnsi="Times New Roman" w:cs="Times New Roman"/>
          <w:color w:val="000000" w:themeColor="text1"/>
        </w:rPr>
        <w:t xml:space="preserve"> 2006) </w:t>
      </w:r>
      <w:r w:rsidRPr="00E3651E">
        <w:rPr>
          <w:rFonts w:ascii="Times New Roman" w:hAnsi="Times New Roman" w:cs="Times New Roman"/>
          <w:color w:val="000000" w:themeColor="text1"/>
        </w:rPr>
        <w:t>indicates that t</w:t>
      </w:r>
      <w:r w:rsidR="007A112A" w:rsidRPr="00E3651E">
        <w:rPr>
          <w:rFonts w:ascii="Times New Roman" w:hAnsi="Times New Roman" w:cs="Times New Roman"/>
          <w:color w:val="000000" w:themeColor="text1"/>
        </w:rPr>
        <w:t xml:space="preserve">he types of market entry theories and models, is </w:t>
      </w:r>
      <w:r w:rsidR="002F0BAE" w:rsidRPr="00E3651E">
        <w:rPr>
          <w:rFonts w:ascii="Times New Roman" w:hAnsi="Times New Roman" w:cs="Times New Roman"/>
          <w:color w:val="000000" w:themeColor="text1"/>
        </w:rPr>
        <w:t>determined by these four</w:t>
      </w:r>
      <w:r w:rsidR="00737B4E" w:rsidRPr="00E3651E">
        <w:rPr>
          <w:rFonts w:ascii="Times New Roman" w:hAnsi="Times New Roman" w:cs="Times New Roman"/>
          <w:color w:val="000000" w:themeColor="text1"/>
        </w:rPr>
        <w:t xml:space="preserve"> following</w:t>
      </w:r>
      <w:r w:rsidR="002F0BAE" w:rsidRPr="00E3651E">
        <w:rPr>
          <w:rFonts w:ascii="Times New Roman" w:hAnsi="Times New Roman" w:cs="Times New Roman"/>
          <w:color w:val="000000" w:themeColor="text1"/>
        </w:rPr>
        <w:t xml:space="preserve"> </w:t>
      </w:r>
      <w:r w:rsidR="00CE303D" w:rsidRPr="00E3651E">
        <w:rPr>
          <w:rFonts w:ascii="Times New Roman" w:hAnsi="Times New Roman" w:cs="Times New Roman"/>
          <w:color w:val="000000" w:themeColor="text1"/>
        </w:rPr>
        <w:t>motivations:</w:t>
      </w:r>
      <w:r w:rsidR="00C32B05" w:rsidRPr="00E3651E">
        <w:rPr>
          <w:rFonts w:ascii="Times New Roman" w:hAnsi="Times New Roman" w:cs="Times New Roman"/>
          <w:color w:val="000000" w:themeColor="text1"/>
        </w:rPr>
        <w:t xml:space="preserve"> </w:t>
      </w:r>
      <w:r w:rsidR="002F0BAE" w:rsidRPr="00E3651E">
        <w:rPr>
          <w:rFonts w:ascii="Times New Roman" w:hAnsi="Times New Roman" w:cs="Times New Roman"/>
          <w:color w:val="000000" w:themeColor="text1"/>
        </w:rPr>
        <w:t xml:space="preserve"> </w:t>
      </w:r>
    </w:p>
    <w:p w14:paraId="0D220F58" w14:textId="25B935B4" w:rsidR="002F0BAE" w:rsidRPr="00E3651E" w:rsidRDefault="0057737B" w:rsidP="001E7154">
      <w:pPr>
        <w:pStyle w:val="ListParagraph"/>
        <w:numPr>
          <w:ilvl w:val="0"/>
          <w:numId w:val="18"/>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Resource seeking – </w:t>
      </w:r>
      <w:r w:rsidR="00E47775" w:rsidRPr="00E3651E">
        <w:rPr>
          <w:rFonts w:ascii="Times New Roman" w:hAnsi="Times New Roman" w:cs="Times New Roman"/>
          <w:color w:val="000000" w:themeColor="text1"/>
        </w:rPr>
        <w:t>a strategy in which the main aim of the company is that of acquiring in foreign markets particular types of resources that are not available in the home country, or that are available abroad at a lower cost</w:t>
      </w:r>
      <w:r w:rsidR="002A5A2C" w:rsidRPr="00E3651E">
        <w:rPr>
          <w:rFonts w:ascii="Times New Roman" w:hAnsi="Times New Roman" w:cs="Times New Roman"/>
          <w:color w:val="000000" w:themeColor="text1"/>
        </w:rPr>
        <w:t xml:space="preserve"> (Hansson, 2007)</w:t>
      </w:r>
      <w:r w:rsidR="00E47775" w:rsidRPr="00E3651E">
        <w:rPr>
          <w:rFonts w:ascii="Times New Roman" w:hAnsi="Times New Roman" w:cs="Times New Roman"/>
          <w:color w:val="000000" w:themeColor="text1"/>
        </w:rPr>
        <w:t>.</w:t>
      </w:r>
    </w:p>
    <w:p w14:paraId="2A6BC166" w14:textId="1EBC8A97" w:rsidR="0057737B" w:rsidRPr="00E3651E" w:rsidRDefault="003017E7" w:rsidP="001E7154">
      <w:pPr>
        <w:pStyle w:val="ListParagraph"/>
        <w:numPr>
          <w:ilvl w:val="0"/>
          <w:numId w:val="18"/>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lastRenderedPageBreak/>
        <w:t xml:space="preserve">Market seeking – </w:t>
      </w:r>
      <w:r w:rsidR="00D63946" w:rsidRPr="00E3651E">
        <w:rPr>
          <w:rFonts w:ascii="Times New Roman" w:hAnsi="Times New Roman" w:cs="Times New Roman"/>
          <w:color w:val="000000" w:themeColor="text1"/>
        </w:rPr>
        <w:t>a strategy in which companies invest to exploit the possibilities granted by foreign markets</w:t>
      </w:r>
      <w:r w:rsidR="00074C25" w:rsidRPr="00E3651E">
        <w:rPr>
          <w:rFonts w:ascii="Times New Roman" w:hAnsi="Times New Roman" w:cs="Times New Roman"/>
          <w:color w:val="000000" w:themeColor="text1"/>
        </w:rPr>
        <w:t xml:space="preserve"> (Hansson, 2007)</w:t>
      </w:r>
      <w:r w:rsidR="00CC6669" w:rsidRPr="00E3651E">
        <w:rPr>
          <w:rFonts w:ascii="Times New Roman" w:hAnsi="Times New Roman" w:cs="Times New Roman"/>
          <w:color w:val="000000" w:themeColor="text1"/>
        </w:rPr>
        <w:t>.</w:t>
      </w:r>
    </w:p>
    <w:p w14:paraId="6E9D20D1" w14:textId="0ADA9B6F" w:rsidR="003017E7" w:rsidRPr="00E3651E" w:rsidRDefault="003017E7" w:rsidP="001E7154">
      <w:pPr>
        <w:pStyle w:val="ListParagraph"/>
        <w:numPr>
          <w:ilvl w:val="0"/>
          <w:numId w:val="18"/>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Efficiency seeking – </w:t>
      </w:r>
      <w:r w:rsidR="00970090" w:rsidRPr="00E3651E">
        <w:rPr>
          <w:rFonts w:ascii="Times New Roman" w:hAnsi="Times New Roman" w:cs="Times New Roman"/>
          <w:color w:val="000000" w:themeColor="text1"/>
        </w:rPr>
        <w:t>a strategy</w:t>
      </w:r>
      <w:r w:rsidR="009046B6" w:rsidRPr="00E3651E">
        <w:rPr>
          <w:rFonts w:ascii="Times New Roman" w:hAnsi="Times New Roman" w:cs="Times New Roman"/>
          <w:color w:val="000000" w:themeColor="text1"/>
        </w:rPr>
        <w:t xml:space="preserve"> to exploit specific location advantages for specific activities and design a production network that rationalises the production processes (</w:t>
      </w:r>
      <w:proofErr w:type="spellStart"/>
      <w:r w:rsidR="00945D20" w:rsidRPr="00E3651E">
        <w:rPr>
          <w:rFonts w:ascii="Times New Roman" w:hAnsi="Times New Roman" w:cs="Times New Roman"/>
          <w:color w:val="000000" w:themeColor="text1"/>
        </w:rPr>
        <w:t>Morschett</w:t>
      </w:r>
      <w:proofErr w:type="spellEnd"/>
      <w:r w:rsidR="00945D20" w:rsidRPr="00E3651E">
        <w:rPr>
          <w:rFonts w:ascii="Times New Roman" w:hAnsi="Times New Roman" w:cs="Times New Roman"/>
          <w:color w:val="000000" w:themeColor="text1"/>
        </w:rPr>
        <w:t xml:space="preserve"> </w:t>
      </w:r>
      <w:r w:rsidR="00945D20" w:rsidRPr="00E3651E">
        <w:rPr>
          <w:rFonts w:ascii="Times New Roman" w:hAnsi="Times New Roman" w:cs="Times New Roman"/>
          <w:i/>
          <w:iCs/>
          <w:color w:val="000000" w:themeColor="text1"/>
        </w:rPr>
        <w:t>et al.,</w:t>
      </w:r>
      <w:r w:rsidR="00945D20" w:rsidRPr="00E3651E">
        <w:rPr>
          <w:rFonts w:ascii="Times New Roman" w:hAnsi="Times New Roman" w:cs="Times New Roman"/>
          <w:color w:val="000000" w:themeColor="text1"/>
        </w:rPr>
        <w:t xml:space="preserve"> 2015)</w:t>
      </w:r>
    </w:p>
    <w:p w14:paraId="0B5402CD" w14:textId="3113C36C" w:rsidR="003017E7" w:rsidRPr="00E3651E" w:rsidRDefault="003017E7" w:rsidP="001E7154">
      <w:pPr>
        <w:pStyle w:val="ListParagraph"/>
        <w:numPr>
          <w:ilvl w:val="0"/>
          <w:numId w:val="18"/>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Strategic assets or capability seeking </w:t>
      </w:r>
      <w:r w:rsidR="0097009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970090" w:rsidRPr="00E3651E">
        <w:rPr>
          <w:rFonts w:ascii="Times New Roman" w:hAnsi="Times New Roman" w:cs="Times New Roman"/>
          <w:color w:val="000000" w:themeColor="text1"/>
        </w:rPr>
        <w:t>a strategy to e</w:t>
      </w:r>
      <w:r w:rsidR="00234100" w:rsidRPr="00E3651E">
        <w:rPr>
          <w:rFonts w:ascii="Times New Roman" w:hAnsi="Times New Roman" w:cs="Times New Roman"/>
          <w:color w:val="000000" w:themeColor="text1"/>
        </w:rPr>
        <w:t>nhance the capabilities of a firm technologically, organi</w:t>
      </w:r>
      <w:r w:rsidR="00D33B81" w:rsidRPr="00E3651E">
        <w:rPr>
          <w:rFonts w:ascii="Times New Roman" w:hAnsi="Times New Roman" w:cs="Times New Roman"/>
          <w:color w:val="000000" w:themeColor="text1"/>
        </w:rPr>
        <w:t>s</w:t>
      </w:r>
      <w:r w:rsidR="00234100" w:rsidRPr="00E3651E">
        <w:rPr>
          <w:rFonts w:ascii="Times New Roman" w:hAnsi="Times New Roman" w:cs="Times New Roman"/>
          <w:color w:val="000000" w:themeColor="text1"/>
        </w:rPr>
        <w:t xml:space="preserve">ationally via changes and/or </w:t>
      </w:r>
      <w:r w:rsidR="003D1B86" w:rsidRPr="00E3651E">
        <w:rPr>
          <w:rFonts w:ascii="Times New Roman" w:hAnsi="Times New Roman" w:cs="Times New Roman"/>
          <w:color w:val="000000" w:themeColor="text1"/>
        </w:rPr>
        <w:t xml:space="preserve">selling acquired </w:t>
      </w:r>
      <w:r w:rsidR="00BF7802" w:rsidRPr="00E3651E">
        <w:rPr>
          <w:rFonts w:ascii="Times New Roman" w:hAnsi="Times New Roman" w:cs="Times New Roman"/>
          <w:color w:val="000000" w:themeColor="text1"/>
        </w:rPr>
        <w:t>firms’</w:t>
      </w:r>
      <w:r w:rsidR="003D1B86" w:rsidRPr="00E3651E">
        <w:rPr>
          <w:rFonts w:ascii="Times New Roman" w:hAnsi="Times New Roman" w:cs="Times New Roman"/>
          <w:color w:val="000000" w:themeColor="text1"/>
        </w:rPr>
        <w:t xml:space="preserve"> products or services (Meyers, 2015).</w:t>
      </w:r>
    </w:p>
    <w:p w14:paraId="527A6967" w14:textId="1FD25782" w:rsidR="00AA0B31" w:rsidRPr="00E3651E" w:rsidRDefault="00AA0B31" w:rsidP="001D32F7">
      <w:pPr>
        <w:spacing w:line="360" w:lineRule="auto"/>
        <w:jc w:val="both"/>
        <w:rPr>
          <w:rFonts w:ascii="Times New Roman" w:hAnsi="Times New Roman" w:cs="Times New Roman"/>
          <w:color w:val="000000" w:themeColor="text1"/>
        </w:rPr>
      </w:pPr>
    </w:p>
    <w:p w14:paraId="3BF7ACBD" w14:textId="50587647" w:rsidR="0089374E" w:rsidRPr="00E3651E" w:rsidRDefault="0089374E"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Transact</w:t>
      </w:r>
      <w:r w:rsidR="00656DDA" w:rsidRPr="00E3651E">
        <w:rPr>
          <w:rFonts w:ascii="Times New Roman" w:hAnsi="Times New Roman" w:cs="Times New Roman"/>
          <w:i/>
          <w:iCs/>
          <w:color w:val="000000" w:themeColor="text1"/>
        </w:rPr>
        <w:t>ion</w:t>
      </w:r>
      <w:r w:rsidRPr="00E3651E">
        <w:rPr>
          <w:rFonts w:ascii="Times New Roman" w:hAnsi="Times New Roman" w:cs="Times New Roman"/>
          <w:i/>
          <w:iCs/>
          <w:color w:val="000000" w:themeColor="text1"/>
        </w:rPr>
        <w:t>-Cost Analysis</w:t>
      </w:r>
      <w:r w:rsidR="00340A54" w:rsidRPr="00E3651E">
        <w:rPr>
          <w:rFonts w:ascii="Times New Roman" w:hAnsi="Times New Roman" w:cs="Times New Roman"/>
          <w:i/>
          <w:iCs/>
          <w:color w:val="000000" w:themeColor="text1"/>
        </w:rPr>
        <w:t xml:space="preserve"> as a</w:t>
      </w:r>
      <w:r w:rsidRPr="00E3651E">
        <w:rPr>
          <w:rFonts w:ascii="Times New Roman" w:hAnsi="Times New Roman" w:cs="Times New Roman"/>
          <w:i/>
          <w:iCs/>
          <w:color w:val="000000" w:themeColor="text1"/>
        </w:rPr>
        <w:t xml:space="preserve"> Market Entry </w:t>
      </w:r>
      <w:r w:rsidR="004F08F2" w:rsidRPr="00E3651E">
        <w:rPr>
          <w:rFonts w:ascii="Times New Roman" w:hAnsi="Times New Roman" w:cs="Times New Roman"/>
          <w:i/>
          <w:iCs/>
          <w:color w:val="000000" w:themeColor="text1"/>
        </w:rPr>
        <w:t>Consideration</w:t>
      </w:r>
    </w:p>
    <w:p w14:paraId="334957B7" w14:textId="51F13525" w:rsidR="00A960CB" w:rsidRPr="00E3651E" w:rsidRDefault="00657518"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0D67B9" w:rsidRPr="00E3651E">
        <w:rPr>
          <w:rFonts w:ascii="Times New Roman" w:hAnsi="Times New Roman" w:cs="Times New Roman"/>
          <w:color w:val="000000" w:themeColor="text1"/>
        </w:rPr>
        <w:t xml:space="preserve">Within market-entry theories, the most dominant is TCA. </w:t>
      </w:r>
      <w:r w:rsidR="00F951E9" w:rsidRPr="00E3651E">
        <w:rPr>
          <w:rFonts w:ascii="Times New Roman" w:hAnsi="Times New Roman" w:cs="Times New Roman"/>
          <w:color w:val="000000" w:themeColor="text1"/>
        </w:rPr>
        <w:t>Specifically</w:t>
      </w:r>
      <w:r w:rsidR="00AC38BE" w:rsidRPr="00E3651E">
        <w:rPr>
          <w:rFonts w:ascii="Times New Roman" w:hAnsi="Times New Roman" w:cs="Times New Roman"/>
          <w:color w:val="000000" w:themeColor="text1"/>
        </w:rPr>
        <w:t>, for TCA</w:t>
      </w:r>
      <w:r w:rsidR="00A960CB" w:rsidRPr="00E3651E">
        <w:rPr>
          <w:rFonts w:ascii="Times New Roman" w:hAnsi="Times New Roman" w:cs="Times New Roman"/>
          <w:color w:val="000000" w:themeColor="text1"/>
        </w:rPr>
        <w:t xml:space="preserve">, </w:t>
      </w:r>
      <w:r w:rsidR="009F6717" w:rsidRPr="00E3651E">
        <w:rPr>
          <w:rFonts w:ascii="Times New Roman" w:hAnsi="Times New Roman" w:cs="Times New Roman"/>
          <w:color w:val="000000" w:themeColor="text1"/>
        </w:rPr>
        <w:t>scholars (</w:t>
      </w:r>
      <w:r w:rsidR="00A960CB" w:rsidRPr="00E3651E">
        <w:rPr>
          <w:rFonts w:ascii="Times New Roman" w:hAnsi="Times New Roman" w:cs="Times New Roman"/>
          <w:color w:val="000000" w:themeColor="text1"/>
        </w:rPr>
        <w:t xml:space="preserve">Anderson and </w:t>
      </w:r>
      <w:proofErr w:type="spellStart"/>
      <w:r w:rsidR="00A960CB" w:rsidRPr="00E3651E">
        <w:rPr>
          <w:rFonts w:ascii="Times New Roman" w:hAnsi="Times New Roman" w:cs="Times New Roman"/>
          <w:color w:val="000000" w:themeColor="text1"/>
        </w:rPr>
        <w:t>Gatignon</w:t>
      </w:r>
      <w:proofErr w:type="spellEnd"/>
      <w:r w:rsidR="009F6717" w:rsidRPr="00E3651E">
        <w:rPr>
          <w:rFonts w:ascii="Times New Roman" w:hAnsi="Times New Roman" w:cs="Times New Roman"/>
          <w:color w:val="000000" w:themeColor="text1"/>
        </w:rPr>
        <w:t xml:space="preserve">, </w:t>
      </w:r>
      <w:r w:rsidR="00A960CB" w:rsidRPr="00E3651E">
        <w:rPr>
          <w:rFonts w:ascii="Times New Roman" w:hAnsi="Times New Roman" w:cs="Times New Roman"/>
          <w:color w:val="000000" w:themeColor="text1"/>
        </w:rPr>
        <w:t>1986</w:t>
      </w:r>
      <w:r w:rsidR="009F6717" w:rsidRPr="00E3651E">
        <w:rPr>
          <w:rFonts w:ascii="Times New Roman" w:hAnsi="Times New Roman" w:cs="Times New Roman"/>
          <w:color w:val="000000" w:themeColor="text1"/>
        </w:rPr>
        <w:t>;</w:t>
      </w:r>
      <w:r w:rsidR="00500AE6" w:rsidRPr="00E3651E">
        <w:rPr>
          <w:rFonts w:ascii="Times New Roman" w:hAnsi="Times New Roman" w:cs="Times New Roman"/>
          <w:color w:val="000000" w:themeColor="text1"/>
        </w:rPr>
        <w:t xml:space="preserve"> </w:t>
      </w:r>
      <w:proofErr w:type="spellStart"/>
      <w:r w:rsidR="009F6717" w:rsidRPr="00E3651E">
        <w:rPr>
          <w:rFonts w:ascii="Times New Roman" w:hAnsi="Times New Roman" w:cs="Times New Roman"/>
          <w:color w:val="000000" w:themeColor="text1"/>
        </w:rPr>
        <w:t>Cuypers</w:t>
      </w:r>
      <w:proofErr w:type="spellEnd"/>
      <w:r w:rsidR="009F6717" w:rsidRPr="00E3651E">
        <w:rPr>
          <w:rFonts w:ascii="Times New Roman" w:hAnsi="Times New Roman" w:cs="Times New Roman"/>
          <w:color w:val="000000" w:themeColor="text1"/>
        </w:rPr>
        <w:t xml:space="preserve"> </w:t>
      </w:r>
      <w:r w:rsidR="009F6717" w:rsidRPr="00E3651E">
        <w:rPr>
          <w:rFonts w:ascii="Times New Roman" w:hAnsi="Times New Roman" w:cs="Times New Roman"/>
          <w:i/>
          <w:iCs/>
          <w:color w:val="000000" w:themeColor="text1"/>
        </w:rPr>
        <w:t>et al.,</w:t>
      </w:r>
      <w:r w:rsidR="009F6717" w:rsidRPr="00E3651E">
        <w:rPr>
          <w:rFonts w:ascii="Times New Roman" w:hAnsi="Times New Roman" w:cs="Times New Roman"/>
          <w:color w:val="000000" w:themeColor="text1"/>
        </w:rPr>
        <w:t xml:space="preserve"> 2021; </w:t>
      </w:r>
      <w:proofErr w:type="spellStart"/>
      <w:r w:rsidR="009F6717" w:rsidRPr="00E3651E">
        <w:rPr>
          <w:rFonts w:ascii="Times New Roman" w:hAnsi="Times New Roman" w:cs="Times New Roman"/>
          <w:color w:val="000000" w:themeColor="text1"/>
        </w:rPr>
        <w:t>V</w:t>
      </w:r>
      <w:r w:rsidR="004530FC" w:rsidRPr="00E3651E">
        <w:rPr>
          <w:rFonts w:ascii="Times New Roman" w:hAnsi="Times New Roman" w:cs="Times New Roman"/>
          <w:color w:val="000000" w:themeColor="text1"/>
        </w:rPr>
        <w:t>rontis</w:t>
      </w:r>
      <w:proofErr w:type="spellEnd"/>
      <w:r w:rsidR="004530FC" w:rsidRPr="00E3651E">
        <w:rPr>
          <w:rFonts w:ascii="Times New Roman" w:hAnsi="Times New Roman" w:cs="Times New Roman"/>
          <w:color w:val="000000" w:themeColor="text1"/>
        </w:rPr>
        <w:t xml:space="preserve"> </w:t>
      </w:r>
      <w:r w:rsidR="004530FC" w:rsidRPr="00E3651E">
        <w:rPr>
          <w:rFonts w:ascii="Times New Roman" w:hAnsi="Times New Roman" w:cs="Times New Roman"/>
          <w:i/>
          <w:iCs/>
          <w:color w:val="000000" w:themeColor="text1"/>
        </w:rPr>
        <w:t>et al.</w:t>
      </w:r>
      <w:r w:rsidR="009F6717" w:rsidRPr="00E3651E">
        <w:rPr>
          <w:rFonts w:ascii="Times New Roman" w:hAnsi="Times New Roman" w:cs="Times New Roman"/>
          <w:i/>
          <w:iCs/>
          <w:color w:val="000000" w:themeColor="text1"/>
        </w:rPr>
        <w:t>,</w:t>
      </w:r>
      <w:r w:rsidR="009F6717" w:rsidRPr="00E3651E">
        <w:rPr>
          <w:rFonts w:ascii="Times New Roman" w:hAnsi="Times New Roman" w:cs="Times New Roman"/>
          <w:color w:val="000000" w:themeColor="text1"/>
        </w:rPr>
        <w:t xml:space="preserve"> </w:t>
      </w:r>
      <w:r w:rsidR="004530FC" w:rsidRPr="00E3651E">
        <w:rPr>
          <w:rFonts w:ascii="Times New Roman" w:hAnsi="Times New Roman" w:cs="Times New Roman"/>
          <w:color w:val="000000" w:themeColor="text1"/>
        </w:rPr>
        <w:t xml:space="preserve">2006), </w:t>
      </w:r>
      <w:r w:rsidR="00A960CB" w:rsidRPr="00E3651E">
        <w:rPr>
          <w:rFonts w:ascii="Times New Roman" w:hAnsi="Times New Roman" w:cs="Times New Roman"/>
          <w:color w:val="000000" w:themeColor="text1"/>
        </w:rPr>
        <w:t xml:space="preserve">support the theory that the function of the trade-off from control and the cost of course commitment is the most suitable entry mode. In order to reach the long-term efficiency, four constructs are used to determine the optimal degree of control: </w:t>
      </w:r>
    </w:p>
    <w:p w14:paraId="29BB4F7F" w14:textId="173E1706" w:rsidR="00A960CB" w:rsidRPr="00E3651E" w:rsidRDefault="00A960CB" w:rsidP="001E7154">
      <w:pPr>
        <w:pStyle w:val="ListParagraph"/>
        <w:numPr>
          <w:ilvl w:val="0"/>
          <w:numId w:val="19"/>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transaction-specific assets</w:t>
      </w:r>
      <w:r w:rsidR="00966E2D" w:rsidRPr="00E3651E">
        <w:rPr>
          <w:rFonts w:ascii="Times New Roman" w:hAnsi="Times New Roman" w:cs="Times New Roman"/>
          <w:color w:val="000000" w:themeColor="text1"/>
        </w:rPr>
        <w:t xml:space="preserve"> </w:t>
      </w:r>
      <w:r w:rsidR="00D32619" w:rsidRPr="00E3651E">
        <w:rPr>
          <w:rFonts w:ascii="Times New Roman" w:hAnsi="Times New Roman" w:cs="Times New Roman"/>
          <w:color w:val="000000" w:themeColor="text1"/>
        </w:rPr>
        <w:t xml:space="preserve">– refers to </w:t>
      </w:r>
      <w:r w:rsidR="008747C2" w:rsidRPr="00E3651E">
        <w:rPr>
          <w:rFonts w:ascii="Times New Roman" w:hAnsi="Times New Roman" w:cs="Times New Roman"/>
          <w:color w:val="000000" w:themeColor="text1"/>
        </w:rPr>
        <w:t>the extent to which investments made to support a particular transaction or relationship have a higher value to that transaction or relationship than they would have if deployed for any other purpose (</w:t>
      </w:r>
      <w:r w:rsidR="00342099" w:rsidRPr="00E3651E">
        <w:rPr>
          <w:rFonts w:ascii="Times New Roman" w:hAnsi="Times New Roman" w:cs="Times New Roman"/>
          <w:color w:val="000000" w:themeColor="text1"/>
        </w:rPr>
        <w:t>Christiansen, 2015)</w:t>
      </w:r>
    </w:p>
    <w:p w14:paraId="44CC8586" w14:textId="00EF091C" w:rsidR="00A960CB" w:rsidRPr="00E3651E" w:rsidRDefault="00A960CB" w:rsidP="001E7154">
      <w:pPr>
        <w:pStyle w:val="ListParagraph"/>
        <w:numPr>
          <w:ilvl w:val="0"/>
          <w:numId w:val="19"/>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external uncertainty</w:t>
      </w:r>
      <w:r w:rsidR="009470DC" w:rsidRPr="00E3651E">
        <w:rPr>
          <w:rFonts w:ascii="Times New Roman" w:hAnsi="Times New Roman" w:cs="Times New Roman"/>
          <w:color w:val="000000" w:themeColor="text1"/>
        </w:rPr>
        <w:t xml:space="preserve"> – refers to </w:t>
      </w:r>
      <w:r w:rsidR="00343000" w:rsidRPr="00E3651E">
        <w:rPr>
          <w:rFonts w:ascii="Times New Roman" w:hAnsi="Times New Roman" w:cs="Times New Roman"/>
          <w:color w:val="000000" w:themeColor="text1"/>
        </w:rPr>
        <w:t xml:space="preserve">anything </w:t>
      </w:r>
      <w:r w:rsidR="00D34919" w:rsidRPr="00E3651E">
        <w:rPr>
          <w:rFonts w:ascii="Times New Roman" w:hAnsi="Times New Roman" w:cs="Times New Roman"/>
          <w:color w:val="000000" w:themeColor="text1"/>
        </w:rPr>
        <w:t xml:space="preserve">externally in the environment </w:t>
      </w:r>
      <w:r w:rsidR="00343000" w:rsidRPr="00E3651E">
        <w:rPr>
          <w:rFonts w:ascii="Times New Roman" w:hAnsi="Times New Roman" w:cs="Times New Roman"/>
          <w:color w:val="000000" w:themeColor="text1"/>
        </w:rPr>
        <w:t>that affects the transaction, unknown and unexpected (</w:t>
      </w:r>
      <w:proofErr w:type="spellStart"/>
      <w:r w:rsidR="005558C7" w:rsidRPr="00E3651E">
        <w:rPr>
          <w:rFonts w:ascii="Times New Roman" w:hAnsi="Times New Roman" w:cs="Times New Roman"/>
          <w:color w:val="000000" w:themeColor="text1"/>
        </w:rPr>
        <w:t>Cuypers</w:t>
      </w:r>
      <w:proofErr w:type="spellEnd"/>
      <w:r w:rsidR="005558C7" w:rsidRPr="00E3651E">
        <w:rPr>
          <w:rFonts w:ascii="Times New Roman" w:hAnsi="Times New Roman" w:cs="Times New Roman"/>
          <w:color w:val="000000" w:themeColor="text1"/>
        </w:rPr>
        <w:t xml:space="preserve"> </w:t>
      </w:r>
      <w:r w:rsidR="005558C7" w:rsidRPr="00E3651E">
        <w:rPr>
          <w:rFonts w:ascii="Times New Roman" w:hAnsi="Times New Roman" w:cs="Times New Roman"/>
          <w:i/>
          <w:iCs/>
          <w:color w:val="000000" w:themeColor="text1"/>
        </w:rPr>
        <w:t>et al.,</w:t>
      </w:r>
      <w:r w:rsidR="005558C7" w:rsidRPr="00E3651E">
        <w:rPr>
          <w:rFonts w:ascii="Times New Roman" w:hAnsi="Times New Roman" w:cs="Times New Roman"/>
          <w:color w:val="000000" w:themeColor="text1"/>
        </w:rPr>
        <w:t xml:space="preserve"> 2021)</w:t>
      </w:r>
    </w:p>
    <w:p w14:paraId="08876218" w14:textId="19F7F7AC" w:rsidR="00A960CB" w:rsidRPr="00E3651E" w:rsidRDefault="00A960CB" w:rsidP="001E7154">
      <w:pPr>
        <w:pStyle w:val="ListParagraph"/>
        <w:numPr>
          <w:ilvl w:val="0"/>
          <w:numId w:val="19"/>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internal uncertainty</w:t>
      </w:r>
      <w:r w:rsidR="007F05A5" w:rsidRPr="00E3651E">
        <w:rPr>
          <w:rFonts w:ascii="Times New Roman" w:hAnsi="Times New Roman" w:cs="Times New Roman"/>
          <w:color w:val="000000" w:themeColor="text1"/>
        </w:rPr>
        <w:t xml:space="preserve"> </w:t>
      </w:r>
      <w:r w:rsidR="00227339" w:rsidRPr="00E3651E">
        <w:rPr>
          <w:rFonts w:ascii="Times New Roman" w:hAnsi="Times New Roman" w:cs="Times New Roman"/>
          <w:color w:val="000000" w:themeColor="text1"/>
        </w:rPr>
        <w:t>–</w:t>
      </w:r>
      <w:r w:rsidR="007F05A5" w:rsidRPr="00E3651E">
        <w:rPr>
          <w:rFonts w:ascii="Times New Roman" w:hAnsi="Times New Roman" w:cs="Times New Roman"/>
          <w:color w:val="000000" w:themeColor="text1"/>
        </w:rPr>
        <w:t xml:space="preserve"> </w:t>
      </w:r>
      <w:r w:rsidR="00227339" w:rsidRPr="00E3651E">
        <w:rPr>
          <w:rFonts w:ascii="Times New Roman" w:hAnsi="Times New Roman" w:cs="Times New Roman"/>
          <w:color w:val="000000" w:themeColor="text1"/>
        </w:rPr>
        <w:t xml:space="preserve">refers to </w:t>
      </w:r>
      <w:r w:rsidR="00EA090B" w:rsidRPr="00E3651E">
        <w:rPr>
          <w:rFonts w:ascii="Times New Roman" w:hAnsi="Times New Roman" w:cs="Times New Roman"/>
          <w:color w:val="000000" w:themeColor="text1"/>
        </w:rPr>
        <w:t>entrant's</w:t>
      </w:r>
      <w:r w:rsidR="00DC0D1F" w:rsidRPr="00E3651E">
        <w:rPr>
          <w:rFonts w:ascii="Times New Roman" w:hAnsi="Times New Roman" w:cs="Times New Roman"/>
          <w:color w:val="000000" w:themeColor="text1"/>
        </w:rPr>
        <w:t xml:space="preserve"> </w:t>
      </w:r>
      <w:r w:rsidR="00EA090B" w:rsidRPr="00E3651E">
        <w:rPr>
          <w:rFonts w:ascii="Times New Roman" w:hAnsi="Times New Roman" w:cs="Times New Roman"/>
          <w:color w:val="000000" w:themeColor="text1"/>
        </w:rPr>
        <w:t xml:space="preserve">inability to determine its agents' performance by observing output measures </w:t>
      </w:r>
      <w:r w:rsidR="0066122D" w:rsidRPr="00E3651E">
        <w:rPr>
          <w:rFonts w:ascii="Times New Roman" w:hAnsi="Times New Roman" w:cs="Times New Roman"/>
          <w:color w:val="000000" w:themeColor="text1"/>
        </w:rPr>
        <w:t>(</w:t>
      </w:r>
      <w:proofErr w:type="spellStart"/>
      <w:r w:rsidR="0066122D" w:rsidRPr="00E3651E">
        <w:rPr>
          <w:rFonts w:ascii="Times New Roman" w:hAnsi="Times New Roman" w:cs="Times New Roman"/>
          <w:color w:val="000000" w:themeColor="text1"/>
        </w:rPr>
        <w:t>Cuypers</w:t>
      </w:r>
      <w:proofErr w:type="spellEnd"/>
      <w:r w:rsidR="0066122D" w:rsidRPr="00E3651E">
        <w:rPr>
          <w:rFonts w:ascii="Times New Roman" w:hAnsi="Times New Roman" w:cs="Times New Roman"/>
          <w:color w:val="000000" w:themeColor="text1"/>
        </w:rPr>
        <w:t xml:space="preserve"> </w:t>
      </w:r>
      <w:r w:rsidR="0066122D" w:rsidRPr="00E3651E">
        <w:rPr>
          <w:rFonts w:ascii="Times New Roman" w:hAnsi="Times New Roman" w:cs="Times New Roman"/>
          <w:i/>
          <w:iCs/>
          <w:color w:val="000000" w:themeColor="text1"/>
        </w:rPr>
        <w:t>et al.,</w:t>
      </w:r>
      <w:r w:rsidR="0066122D" w:rsidRPr="00E3651E">
        <w:rPr>
          <w:rFonts w:ascii="Times New Roman" w:hAnsi="Times New Roman" w:cs="Times New Roman"/>
          <w:color w:val="000000" w:themeColor="text1"/>
        </w:rPr>
        <w:t xml:space="preserve"> 2021)</w:t>
      </w:r>
    </w:p>
    <w:p w14:paraId="2FEE79ED" w14:textId="28B8DFF0" w:rsidR="0089374E" w:rsidRPr="00E3651E" w:rsidRDefault="00A960CB" w:rsidP="001E7154">
      <w:pPr>
        <w:pStyle w:val="ListParagraph"/>
        <w:numPr>
          <w:ilvl w:val="0"/>
          <w:numId w:val="19"/>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free-riding potential agents</w:t>
      </w:r>
      <w:r w:rsidR="00E72364" w:rsidRPr="00E3651E">
        <w:rPr>
          <w:rFonts w:ascii="Times New Roman" w:hAnsi="Times New Roman" w:cs="Times New Roman"/>
          <w:color w:val="000000" w:themeColor="text1"/>
        </w:rPr>
        <w:t xml:space="preserve"> - </w:t>
      </w:r>
      <w:r w:rsidR="00E536AE" w:rsidRPr="00E3651E">
        <w:rPr>
          <w:rFonts w:ascii="Times New Roman" w:hAnsi="Times New Roman" w:cs="Times New Roman"/>
          <w:color w:val="000000" w:themeColor="text1"/>
        </w:rPr>
        <w:t>agents' ability to receive benefits without bearing the associated costs</w:t>
      </w:r>
      <w:r w:rsidR="00071623" w:rsidRPr="00E3651E">
        <w:rPr>
          <w:rFonts w:ascii="Times New Roman" w:hAnsi="Times New Roman" w:cs="Times New Roman"/>
          <w:color w:val="000000" w:themeColor="text1"/>
        </w:rPr>
        <w:t xml:space="preserve"> (</w:t>
      </w:r>
      <w:r w:rsidR="0071324B" w:rsidRPr="00E3651E">
        <w:rPr>
          <w:rFonts w:ascii="Times New Roman" w:hAnsi="Times New Roman" w:cs="Times New Roman"/>
          <w:color w:val="000000" w:themeColor="text1"/>
        </w:rPr>
        <w:t>Christiansen, 2015)</w:t>
      </w:r>
    </w:p>
    <w:p w14:paraId="6D53CDB8" w14:textId="3B78442F" w:rsidR="001C636D" w:rsidRPr="00E3651E" w:rsidRDefault="00F90734"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While transaction cost theory</w:t>
      </w:r>
      <w:r w:rsidR="00125EDC" w:rsidRPr="00E3651E">
        <w:rPr>
          <w:rFonts w:ascii="Times New Roman" w:hAnsi="Times New Roman" w:cs="Times New Roman"/>
          <w:color w:val="000000" w:themeColor="text1"/>
        </w:rPr>
        <w:t xml:space="preserve"> as a consideration</w:t>
      </w:r>
      <w:r w:rsidRPr="00E3651E">
        <w:rPr>
          <w:rFonts w:ascii="Times New Roman" w:hAnsi="Times New Roman" w:cs="Times New Roman"/>
          <w:color w:val="000000" w:themeColor="text1"/>
        </w:rPr>
        <w:t xml:space="preserve"> is the dominant approach used in the entry mode literature in recent decades (</w:t>
      </w:r>
      <w:proofErr w:type="spellStart"/>
      <w:r w:rsidRPr="00E3651E">
        <w:rPr>
          <w:rFonts w:ascii="Times New Roman" w:hAnsi="Times New Roman" w:cs="Times New Roman"/>
          <w:color w:val="000000" w:themeColor="text1"/>
        </w:rPr>
        <w:t>Brouthers</w:t>
      </w:r>
      <w:proofErr w:type="spellEnd"/>
      <w:r w:rsidRPr="00E3651E">
        <w:rPr>
          <w:rFonts w:ascii="Times New Roman" w:hAnsi="Times New Roman" w:cs="Times New Roman"/>
          <w:color w:val="000000" w:themeColor="text1"/>
        </w:rPr>
        <w:t xml:space="preserve"> and </w:t>
      </w:r>
      <w:proofErr w:type="spellStart"/>
      <w:r w:rsidRPr="00E3651E">
        <w:rPr>
          <w:rFonts w:ascii="Times New Roman" w:hAnsi="Times New Roman" w:cs="Times New Roman"/>
          <w:color w:val="000000" w:themeColor="text1"/>
        </w:rPr>
        <w:t>Hennart</w:t>
      </w:r>
      <w:proofErr w:type="spellEnd"/>
      <w:r w:rsidRPr="00E3651E">
        <w:rPr>
          <w:rFonts w:ascii="Times New Roman" w:hAnsi="Times New Roman" w:cs="Times New Roman"/>
          <w:color w:val="000000" w:themeColor="text1"/>
        </w:rPr>
        <w:t xml:space="preserve">, 2007; </w:t>
      </w:r>
      <w:proofErr w:type="spellStart"/>
      <w:r w:rsidRPr="00E3651E">
        <w:rPr>
          <w:rFonts w:ascii="Times New Roman" w:hAnsi="Times New Roman" w:cs="Times New Roman"/>
          <w:color w:val="000000" w:themeColor="text1"/>
        </w:rPr>
        <w:t>Cuypers</w:t>
      </w:r>
      <w:proofErr w:type="spellEnd"/>
      <w:r w:rsidR="00270E5D" w:rsidRPr="00E3651E">
        <w:rPr>
          <w:rFonts w:ascii="Times New Roman" w:hAnsi="Times New Roman" w:cs="Times New Roman"/>
          <w:color w:val="000000" w:themeColor="text1"/>
        </w:rPr>
        <w:t xml:space="preserve"> </w:t>
      </w:r>
      <w:r w:rsidR="00270E5D" w:rsidRPr="00E3651E">
        <w:rPr>
          <w:rFonts w:ascii="Times New Roman" w:hAnsi="Times New Roman" w:cs="Times New Roman"/>
          <w:i/>
          <w:iCs/>
          <w:color w:val="000000" w:themeColor="text1"/>
        </w:rPr>
        <w:t>et al.</w:t>
      </w:r>
      <w:r w:rsidRPr="00E3651E">
        <w:rPr>
          <w:rFonts w:ascii="Times New Roman" w:hAnsi="Times New Roman" w:cs="Times New Roman"/>
          <w:i/>
          <w:iCs/>
          <w:color w:val="000000" w:themeColor="text1"/>
        </w:rPr>
        <w:t>,</w:t>
      </w:r>
      <w:r w:rsidRPr="00E3651E">
        <w:rPr>
          <w:rFonts w:ascii="Times New Roman" w:hAnsi="Times New Roman" w:cs="Times New Roman"/>
          <w:color w:val="000000" w:themeColor="text1"/>
        </w:rPr>
        <w:t xml:space="preserve"> 2021</w:t>
      </w:r>
      <w:r w:rsidR="00063946" w:rsidRPr="00E3651E">
        <w:rPr>
          <w:rFonts w:ascii="Times New Roman" w:hAnsi="Times New Roman" w:cs="Times New Roman"/>
          <w:color w:val="000000" w:themeColor="text1"/>
        </w:rPr>
        <w:t xml:space="preserve">; </w:t>
      </w:r>
      <w:r w:rsidR="006E7F12" w:rsidRPr="00E3651E">
        <w:rPr>
          <w:rFonts w:ascii="Times New Roman" w:hAnsi="Times New Roman" w:cs="Times New Roman"/>
          <w:color w:val="000000" w:themeColor="text1"/>
        </w:rPr>
        <w:t>Jell-</w:t>
      </w:r>
      <w:proofErr w:type="spellStart"/>
      <w:r w:rsidR="006E7F12" w:rsidRPr="00E3651E">
        <w:rPr>
          <w:rFonts w:ascii="Times New Roman" w:hAnsi="Times New Roman" w:cs="Times New Roman"/>
          <w:color w:val="000000" w:themeColor="text1"/>
        </w:rPr>
        <w:t>Ojobor</w:t>
      </w:r>
      <w:proofErr w:type="spellEnd"/>
      <w:r w:rsidR="006E7F12" w:rsidRPr="00E3651E">
        <w:rPr>
          <w:rFonts w:ascii="Times New Roman" w:hAnsi="Times New Roman" w:cs="Times New Roman"/>
          <w:color w:val="000000" w:themeColor="text1"/>
        </w:rPr>
        <w:t xml:space="preserve"> </w:t>
      </w:r>
      <w:r w:rsidR="00063946" w:rsidRPr="00E3651E">
        <w:rPr>
          <w:rFonts w:ascii="Times New Roman" w:hAnsi="Times New Roman" w:cs="Times New Roman"/>
          <w:i/>
          <w:iCs/>
          <w:color w:val="000000" w:themeColor="text1"/>
        </w:rPr>
        <w:t>et al.,</w:t>
      </w:r>
      <w:r w:rsidR="00063946" w:rsidRPr="00E3651E">
        <w:rPr>
          <w:rFonts w:ascii="Times New Roman" w:hAnsi="Times New Roman" w:cs="Times New Roman"/>
          <w:color w:val="000000" w:themeColor="text1"/>
        </w:rPr>
        <w:t xml:space="preserve"> 202</w:t>
      </w:r>
      <w:r w:rsidR="006E7F12" w:rsidRPr="00E3651E">
        <w:rPr>
          <w:rFonts w:ascii="Times New Roman" w:hAnsi="Times New Roman" w:cs="Times New Roman"/>
          <w:color w:val="000000" w:themeColor="text1"/>
        </w:rPr>
        <w:t>2</w:t>
      </w:r>
      <w:r w:rsidRPr="00E3651E">
        <w:rPr>
          <w:rFonts w:ascii="Times New Roman" w:hAnsi="Times New Roman" w:cs="Times New Roman"/>
          <w:color w:val="000000" w:themeColor="text1"/>
        </w:rPr>
        <w:t xml:space="preserve">) we have seen a dearth </w:t>
      </w:r>
      <w:r w:rsidR="000A0298" w:rsidRPr="00E3651E">
        <w:rPr>
          <w:rFonts w:ascii="Times New Roman" w:hAnsi="Times New Roman" w:cs="Times New Roman"/>
          <w:color w:val="000000" w:themeColor="text1"/>
        </w:rPr>
        <w:t xml:space="preserve">of this being addressed </w:t>
      </w:r>
      <w:proofErr w:type="gramStart"/>
      <w:r w:rsidR="000A0298" w:rsidRPr="00E3651E">
        <w:rPr>
          <w:rFonts w:ascii="Times New Roman" w:hAnsi="Times New Roman" w:cs="Times New Roman"/>
          <w:color w:val="000000" w:themeColor="text1"/>
        </w:rPr>
        <w:t>by</w:t>
      </w:r>
      <w:r w:rsidRPr="00E3651E">
        <w:rPr>
          <w:rFonts w:ascii="Times New Roman" w:hAnsi="Times New Roman" w:cs="Times New Roman"/>
          <w:color w:val="000000" w:themeColor="text1"/>
        </w:rPr>
        <w:t xml:space="preserve">  the</w:t>
      </w:r>
      <w:proofErr w:type="gramEnd"/>
      <w:r w:rsidRPr="00E3651E">
        <w:rPr>
          <w:rFonts w:ascii="Times New Roman" w:hAnsi="Times New Roman" w:cs="Times New Roman"/>
          <w:color w:val="000000" w:themeColor="text1"/>
        </w:rPr>
        <w:t xml:space="preserve"> pharmaceutical market-entry literature</w:t>
      </w:r>
      <w:r w:rsidR="00AA61AC" w:rsidRPr="00E3651E">
        <w:rPr>
          <w:rFonts w:ascii="Times New Roman" w:hAnsi="Times New Roman" w:cs="Times New Roman"/>
          <w:color w:val="000000" w:themeColor="text1"/>
        </w:rPr>
        <w:t xml:space="preserve"> (</w:t>
      </w:r>
      <w:proofErr w:type="spellStart"/>
      <w:r w:rsidR="008A1EF9" w:rsidRPr="00E3651E">
        <w:rPr>
          <w:rFonts w:ascii="Times New Roman" w:hAnsi="Times New Roman" w:cs="Times New Roman"/>
          <w:color w:val="000000" w:themeColor="text1"/>
        </w:rPr>
        <w:t>Araja</w:t>
      </w:r>
      <w:proofErr w:type="spellEnd"/>
      <w:r w:rsidR="008A1EF9" w:rsidRPr="00E3651E">
        <w:rPr>
          <w:rFonts w:ascii="Times New Roman" w:hAnsi="Times New Roman" w:cs="Times New Roman"/>
          <w:color w:val="000000" w:themeColor="text1"/>
        </w:rPr>
        <w:t xml:space="preserve"> and </w:t>
      </w:r>
      <w:proofErr w:type="spellStart"/>
      <w:r w:rsidR="008A1EF9" w:rsidRPr="00E3651E">
        <w:rPr>
          <w:rFonts w:ascii="Times New Roman" w:hAnsi="Times New Roman" w:cs="Times New Roman"/>
          <w:color w:val="000000" w:themeColor="text1"/>
        </w:rPr>
        <w:t>Sumilo</w:t>
      </w:r>
      <w:proofErr w:type="spellEnd"/>
      <w:r w:rsidR="008A1EF9" w:rsidRPr="00E3651E">
        <w:rPr>
          <w:rFonts w:ascii="Times New Roman" w:hAnsi="Times New Roman" w:cs="Times New Roman"/>
          <w:color w:val="000000" w:themeColor="text1"/>
        </w:rPr>
        <w:t xml:space="preserve">, 2020; </w:t>
      </w:r>
      <w:proofErr w:type="spellStart"/>
      <w:r w:rsidR="00973324" w:rsidRPr="00E3651E">
        <w:rPr>
          <w:rFonts w:ascii="Times New Roman" w:hAnsi="Times New Roman" w:cs="Times New Roman"/>
          <w:color w:val="000000" w:themeColor="text1"/>
        </w:rPr>
        <w:t>Experfy</w:t>
      </w:r>
      <w:proofErr w:type="spellEnd"/>
      <w:r w:rsidR="00973324" w:rsidRPr="00E3651E">
        <w:rPr>
          <w:rFonts w:ascii="Times New Roman" w:hAnsi="Times New Roman" w:cs="Times New Roman"/>
          <w:color w:val="000000" w:themeColor="text1"/>
        </w:rPr>
        <w:t xml:space="preserve">, 2021; </w:t>
      </w:r>
      <w:proofErr w:type="spellStart"/>
      <w:r w:rsidR="00665CEE" w:rsidRPr="00E3651E">
        <w:rPr>
          <w:rFonts w:ascii="Times New Roman" w:hAnsi="Times New Roman" w:cs="Times New Roman"/>
          <w:color w:val="000000" w:themeColor="text1"/>
        </w:rPr>
        <w:t>Javalgi</w:t>
      </w:r>
      <w:proofErr w:type="spellEnd"/>
      <w:r w:rsidR="00665CEE" w:rsidRPr="00E3651E">
        <w:rPr>
          <w:rFonts w:ascii="Times New Roman" w:hAnsi="Times New Roman" w:cs="Times New Roman"/>
          <w:color w:val="000000" w:themeColor="text1"/>
        </w:rPr>
        <w:t xml:space="preserve"> and Wright, 2003; </w:t>
      </w:r>
      <w:r w:rsidR="00171DCA" w:rsidRPr="00E3651E">
        <w:rPr>
          <w:rFonts w:ascii="Times New Roman" w:hAnsi="Times New Roman" w:cs="Times New Roman"/>
          <w:color w:val="000000" w:themeColor="text1"/>
        </w:rPr>
        <w:t>Smarta</w:t>
      </w:r>
      <w:r w:rsidRPr="00E3651E">
        <w:rPr>
          <w:rFonts w:ascii="Times New Roman" w:hAnsi="Times New Roman" w:cs="Times New Roman"/>
          <w:color w:val="000000" w:themeColor="text1"/>
        </w:rPr>
        <w:t>,</w:t>
      </w:r>
      <w:r w:rsidR="00171DCA" w:rsidRPr="00E3651E">
        <w:rPr>
          <w:rFonts w:ascii="Times New Roman" w:hAnsi="Times New Roman" w:cs="Times New Roman"/>
          <w:color w:val="000000" w:themeColor="text1"/>
        </w:rPr>
        <w:t xml:space="preserve"> 2008</w:t>
      </w:r>
      <w:r w:rsidR="00992C8B" w:rsidRPr="00E3651E">
        <w:rPr>
          <w:rFonts w:ascii="Times New Roman" w:hAnsi="Times New Roman" w:cs="Times New Roman"/>
          <w:color w:val="000000" w:themeColor="text1"/>
        </w:rPr>
        <w:t xml:space="preserve">; Zhao </w:t>
      </w:r>
      <w:r w:rsidR="00992C8B" w:rsidRPr="00E3651E">
        <w:rPr>
          <w:rFonts w:ascii="Times New Roman" w:hAnsi="Times New Roman" w:cs="Times New Roman"/>
          <w:i/>
          <w:iCs/>
          <w:color w:val="000000" w:themeColor="text1"/>
        </w:rPr>
        <w:t>et al.,</w:t>
      </w:r>
      <w:r w:rsidR="00992C8B" w:rsidRPr="00E3651E">
        <w:rPr>
          <w:rFonts w:ascii="Times New Roman" w:hAnsi="Times New Roman" w:cs="Times New Roman"/>
          <w:color w:val="000000" w:themeColor="text1"/>
        </w:rPr>
        <w:t xml:space="preserve"> 2020</w:t>
      </w:r>
      <w:r w:rsidR="00665CEE" w:rsidRPr="00E3651E">
        <w:rPr>
          <w:rFonts w:ascii="Times New Roman" w:hAnsi="Times New Roman" w:cs="Times New Roman"/>
          <w:color w:val="000000" w:themeColor="text1"/>
        </w:rPr>
        <w:t>)</w:t>
      </w:r>
      <w:r w:rsidR="007245C0" w:rsidRPr="00E3651E">
        <w:rPr>
          <w:rFonts w:ascii="Times New Roman" w:hAnsi="Times New Roman" w:cs="Times New Roman"/>
          <w:color w:val="000000" w:themeColor="text1"/>
        </w:rPr>
        <w:t>.</w:t>
      </w:r>
      <w:r w:rsidR="00870C32" w:rsidRPr="00E3651E">
        <w:rPr>
          <w:rFonts w:ascii="Times New Roman" w:hAnsi="Times New Roman" w:cs="Times New Roman"/>
          <w:color w:val="000000" w:themeColor="text1"/>
        </w:rPr>
        <w:t xml:space="preserve"> According to the theory consideration, firms can figure out </w:t>
      </w:r>
      <w:r w:rsidR="00F47A2B" w:rsidRPr="00E3651E">
        <w:rPr>
          <w:rFonts w:ascii="Times New Roman" w:hAnsi="Times New Roman" w:cs="Times New Roman"/>
          <w:color w:val="000000" w:themeColor="text1"/>
        </w:rPr>
        <w:t>market entry via</w:t>
      </w:r>
      <w:r w:rsidR="00870C32" w:rsidRPr="00E3651E">
        <w:rPr>
          <w:rFonts w:ascii="Times New Roman" w:hAnsi="Times New Roman" w:cs="Times New Roman"/>
          <w:color w:val="000000" w:themeColor="text1"/>
        </w:rPr>
        <w:t xml:space="preserve"> (no </w:t>
      </w:r>
      <w:r w:rsidR="00A108C9" w:rsidRPr="00E3651E">
        <w:rPr>
          <w:rFonts w:ascii="Times New Roman" w:hAnsi="Times New Roman" w:cs="Times New Roman"/>
          <w:color w:val="000000" w:themeColor="text1"/>
        </w:rPr>
        <w:t>joint ventures</w:t>
      </w:r>
      <w:r w:rsidR="00870C32" w:rsidRPr="00E3651E">
        <w:rPr>
          <w:rFonts w:ascii="Times New Roman" w:hAnsi="Times New Roman" w:cs="Times New Roman"/>
          <w:color w:val="000000" w:themeColor="text1"/>
        </w:rPr>
        <w:t xml:space="preserve"> or externali</w:t>
      </w:r>
      <w:r w:rsidR="003B4A9B" w:rsidRPr="00E3651E">
        <w:rPr>
          <w:rFonts w:ascii="Times New Roman" w:hAnsi="Times New Roman" w:cs="Times New Roman"/>
          <w:color w:val="000000" w:themeColor="text1"/>
        </w:rPr>
        <w:t>s</w:t>
      </w:r>
      <w:r w:rsidR="00870C32" w:rsidRPr="00E3651E">
        <w:rPr>
          <w:rFonts w:ascii="Times New Roman" w:hAnsi="Times New Roman" w:cs="Times New Roman"/>
          <w:color w:val="000000" w:themeColor="text1"/>
        </w:rPr>
        <w:t xml:space="preserve">ation) </w:t>
      </w:r>
      <w:r w:rsidR="00FB33B6" w:rsidRPr="00E3651E">
        <w:rPr>
          <w:rFonts w:ascii="Times New Roman" w:hAnsi="Times New Roman" w:cs="Times New Roman"/>
          <w:color w:val="000000" w:themeColor="text1"/>
        </w:rPr>
        <w:t xml:space="preserve">keep them </w:t>
      </w:r>
      <w:r w:rsidR="00870C32" w:rsidRPr="00E3651E">
        <w:rPr>
          <w:rFonts w:ascii="Times New Roman" w:hAnsi="Times New Roman" w:cs="Times New Roman"/>
          <w:color w:val="000000" w:themeColor="text1"/>
        </w:rPr>
        <w:t>inside</w:t>
      </w:r>
      <w:r w:rsidR="00D24253" w:rsidRPr="00E3651E">
        <w:rPr>
          <w:rFonts w:ascii="Times New Roman" w:hAnsi="Times New Roman" w:cs="Times New Roman"/>
          <w:color w:val="000000" w:themeColor="text1"/>
        </w:rPr>
        <w:t xml:space="preserve"> the organi</w:t>
      </w:r>
      <w:r w:rsidR="00AC1651" w:rsidRPr="00E3651E">
        <w:rPr>
          <w:rFonts w:ascii="Times New Roman" w:hAnsi="Times New Roman" w:cs="Times New Roman"/>
          <w:color w:val="000000" w:themeColor="text1"/>
        </w:rPr>
        <w:t>s</w:t>
      </w:r>
      <w:r w:rsidR="00D24253" w:rsidRPr="00E3651E">
        <w:rPr>
          <w:rFonts w:ascii="Times New Roman" w:hAnsi="Times New Roman" w:cs="Times New Roman"/>
          <w:color w:val="000000" w:themeColor="text1"/>
        </w:rPr>
        <w:t>ation</w:t>
      </w:r>
      <w:r w:rsidR="00870C32" w:rsidRPr="00E3651E">
        <w:rPr>
          <w:rFonts w:ascii="Times New Roman" w:hAnsi="Times New Roman" w:cs="Times New Roman"/>
          <w:color w:val="000000" w:themeColor="text1"/>
        </w:rPr>
        <w:t xml:space="preserve">, or by some other mode reflecting a </w:t>
      </w:r>
      <w:r w:rsidR="00B650AC" w:rsidRPr="00E3651E">
        <w:rPr>
          <w:rFonts w:ascii="Times New Roman" w:hAnsi="Times New Roman" w:cs="Times New Roman"/>
          <w:color w:val="000000" w:themeColor="text1"/>
        </w:rPr>
        <w:t>certain</w:t>
      </w:r>
      <w:r w:rsidR="00870C32" w:rsidRPr="00E3651E">
        <w:rPr>
          <w:rFonts w:ascii="Times New Roman" w:hAnsi="Times New Roman" w:cs="Times New Roman"/>
          <w:color w:val="000000" w:themeColor="text1"/>
        </w:rPr>
        <w:t xml:space="preserve"> coordination (pleasant acqui</w:t>
      </w:r>
      <w:r w:rsidR="001D289C" w:rsidRPr="00E3651E">
        <w:rPr>
          <w:rFonts w:ascii="Times New Roman" w:hAnsi="Times New Roman" w:cs="Times New Roman"/>
          <w:color w:val="000000" w:themeColor="text1"/>
        </w:rPr>
        <w:t>sition</w:t>
      </w:r>
      <w:r w:rsidR="00870C32" w:rsidRPr="00E3651E">
        <w:rPr>
          <w:rFonts w:ascii="Times New Roman" w:hAnsi="Times New Roman" w:cs="Times New Roman"/>
          <w:color w:val="000000" w:themeColor="text1"/>
        </w:rPr>
        <w:t>)</w:t>
      </w:r>
      <w:r w:rsidR="00156BDE" w:rsidRPr="00E3651E">
        <w:rPr>
          <w:rFonts w:ascii="Times New Roman" w:hAnsi="Times New Roman" w:cs="Times New Roman"/>
          <w:color w:val="000000" w:themeColor="text1"/>
        </w:rPr>
        <w:t xml:space="preserve"> (</w:t>
      </w:r>
      <w:proofErr w:type="spellStart"/>
      <w:r w:rsidR="00156BDE" w:rsidRPr="00E3651E">
        <w:rPr>
          <w:rFonts w:ascii="Times New Roman" w:hAnsi="Times New Roman" w:cs="Times New Roman"/>
          <w:color w:val="000000" w:themeColor="text1"/>
        </w:rPr>
        <w:t>Papanastassiou</w:t>
      </w:r>
      <w:proofErr w:type="spellEnd"/>
      <w:r w:rsidR="00156BDE" w:rsidRPr="00E3651E">
        <w:rPr>
          <w:rFonts w:ascii="Times New Roman" w:hAnsi="Times New Roman" w:cs="Times New Roman"/>
          <w:color w:val="000000" w:themeColor="text1"/>
        </w:rPr>
        <w:t xml:space="preserve"> </w:t>
      </w:r>
      <w:r w:rsidR="00156BDE" w:rsidRPr="00E3651E">
        <w:rPr>
          <w:rFonts w:ascii="Times New Roman" w:hAnsi="Times New Roman" w:cs="Times New Roman"/>
          <w:i/>
          <w:iCs/>
          <w:color w:val="000000" w:themeColor="text1"/>
        </w:rPr>
        <w:t>et al.,</w:t>
      </w:r>
      <w:r w:rsidR="00156BDE" w:rsidRPr="00E3651E">
        <w:rPr>
          <w:rFonts w:ascii="Times New Roman" w:hAnsi="Times New Roman" w:cs="Times New Roman"/>
          <w:color w:val="000000" w:themeColor="text1"/>
        </w:rPr>
        <w:t xml:space="preserve"> 2020)</w:t>
      </w:r>
      <w:r w:rsidR="00870C32" w:rsidRPr="00E3651E">
        <w:rPr>
          <w:rFonts w:ascii="Times New Roman" w:hAnsi="Times New Roman" w:cs="Times New Roman"/>
          <w:color w:val="000000" w:themeColor="text1"/>
        </w:rPr>
        <w:t>.</w:t>
      </w:r>
    </w:p>
    <w:p w14:paraId="55855634" w14:textId="0FDC80F1" w:rsidR="00E53E3D" w:rsidRPr="00E3651E" w:rsidRDefault="00570C6B"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lastRenderedPageBreak/>
        <w:t>In this regard, e</w:t>
      </w:r>
      <w:r w:rsidR="001C636D" w:rsidRPr="00E3651E">
        <w:rPr>
          <w:rFonts w:ascii="Times New Roman" w:hAnsi="Times New Roman" w:cs="Times New Roman"/>
          <w:color w:val="000000" w:themeColor="text1"/>
        </w:rPr>
        <w:t>xchange cost</w:t>
      </w:r>
      <w:r w:rsidR="006057E5" w:rsidRPr="00E3651E">
        <w:rPr>
          <w:rFonts w:ascii="Times New Roman" w:hAnsi="Times New Roman" w:cs="Times New Roman"/>
          <w:color w:val="000000" w:themeColor="text1"/>
        </w:rPr>
        <w:t xml:space="preserve"> within TCA</w:t>
      </w:r>
      <w:r w:rsidR="001C636D" w:rsidRPr="00E3651E">
        <w:rPr>
          <w:rFonts w:ascii="Times New Roman" w:hAnsi="Times New Roman" w:cs="Times New Roman"/>
          <w:color w:val="000000" w:themeColor="text1"/>
        </w:rPr>
        <w:t xml:space="preserve"> is affected by different factors like </w:t>
      </w:r>
      <w:r w:rsidR="0088763F" w:rsidRPr="00E3651E">
        <w:rPr>
          <w:rFonts w:ascii="Times New Roman" w:hAnsi="Times New Roman" w:cs="Times New Roman"/>
          <w:color w:val="000000" w:themeColor="text1"/>
        </w:rPr>
        <w:t>bounded rationality</w:t>
      </w:r>
      <w:r w:rsidR="001C636D" w:rsidRPr="00E3651E">
        <w:rPr>
          <w:rFonts w:ascii="Times New Roman" w:hAnsi="Times New Roman" w:cs="Times New Roman"/>
          <w:color w:val="000000" w:themeColor="text1"/>
        </w:rPr>
        <w:t xml:space="preserve">, </w:t>
      </w:r>
      <w:r w:rsidR="00704318" w:rsidRPr="00E3651E">
        <w:rPr>
          <w:rFonts w:ascii="Times New Roman" w:hAnsi="Times New Roman" w:cs="Times New Roman"/>
          <w:color w:val="000000" w:themeColor="text1"/>
        </w:rPr>
        <w:t>benefits</w:t>
      </w:r>
      <w:r w:rsidR="001C636D" w:rsidRPr="00E3651E">
        <w:rPr>
          <w:rFonts w:ascii="Times New Roman" w:hAnsi="Times New Roman" w:cs="Times New Roman"/>
          <w:color w:val="000000" w:themeColor="text1"/>
        </w:rPr>
        <w:t xml:space="preserve">, resource explicitness, </w:t>
      </w:r>
      <w:r w:rsidR="00C003CF" w:rsidRPr="00E3651E">
        <w:rPr>
          <w:rFonts w:ascii="Times New Roman" w:hAnsi="Times New Roman" w:cs="Times New Roman"/>
          <w:color w:val="000000" w:themeColor="text1"/>
        </w:rPr>
        <w:t>uncertainty</w:t>
      </w:r>
      <w:r w:rsidR="001C636D" w:rsidRPr="00E3651E">
        <w:rPr>
          <w:rFonts w:ascii="Times New Roman" w:hAnsi="Times New Roman" w:cs="Times New Roman"/>
          <w:color w:val="000000" w:themeColor="text1"/>
        </w:rPr>
        <w:t xml:space="preserve">, </w:t>
      </w:r>
      <w:r w:rsidR="00023DEF" w:rsidRPr="00E3651E">
        <w:rPr>
          <w:rFonts w:ascii="Times New Roman" w:hAnsi="Times New Roman" w:cs="Times New Roman"/>
          <w:color w:val="000000" w:themeColor="text1"/>
        </w:rPr>
        <w:t>information impact</w:t>
      </w:r>
      <w:r w:rsidR="001C636D" w:rsidRPr="00E3651E">
        <w:rPr>
          <w:rFonts w:ascii="Times New Roman" w:hAnsi="Times New Roman" w:cs="Times New Roman"/>
          <w:color w:val="000000" w:themeColor="text1"/>
        </w:rPr>
        <w:t xml:space="preserve"> and </w:t>
      </w:r>
      <w:r w:rsidR="00023DEF" w:rsidRPr="00E3651E">
        <w:rPr>
          <w:rFonts w:ascii="Times New Roman" w:hAnsi="Times New Roman" w:cs="Times New Roman"/>
          <w:color w:val="000000" w:themeColor="text1"/>
        </w:rPr>
        <w:t>small numbers dealing</w:t>
      </w:r>
      <w:r w:rsidR="001C636D" w:rsidRPr="00E3651E">
        <w:rPr>
          <w:rFonts w:ascii="Times New Roman" w:hAnsi="Times New Roman" w:cs="Times New Roman"/>
          <w:color w:val="000000" w:themeColor="text1"/>
        </w:rPr>
        <w:t xml:space="preserve"> (</w:t>
      </w:r>
      <w:r w:rsidR="00BA1C79" w:rsidRPr="00E3651E">
        <w:rPr>
          <w:rFonts w:ascii="Times New Roman" w:hAnsi="Times New Roman" w:cs="Times New Roman"/>
          <w:color w:val="000000" w:themeColor="text1"/>
        </w:rPr>
        <w:t xml:space="preserve">Buckley and Casson, 2019; </w:t>
      </w:r>
      <w:r w:rsidR="001C636D" w:rsidRPr="00E3651E">
        <w:rPr>
          <w:rFonts w:ascii="Times New Roman" w:hAnsi="Times New Roman" w:cs="Times New Roman"/>
          <w:color w:val="000000" w:themeColor="text1"/>
        </w:rPr>
        <w:t xml:space="preserve">Jones and Hill, 1988). Any of these six factors alone or </w:t>
      </w:r>
      <w:r w:rsidR="00BC08A3" w:rsidRPr="00E3651E">
        <w:rPr>
          <w:rFonts w:ascii="Times New Roman" w:hAnsi="Times New Roman" w:cs="Times New Roman"/>
          <w:color w:val="000000" w:themeColor="text1"/>
        </w:rPr>
        <w:t>in combination</w:t>
      </w:r>
      <w:r w:rsidR="001C636D" w:rsidRPr="00E3651E">
        <w:rPr>
          <w:rFonts w:ascii="Times New Roman" w:hAnsi="Times New Roman" w:cs="Times New Roman"/>
          <w:color w:val="000000" w:themeColor="text1"/>
        </w:rPr>
        <w:t xml:space="preserve"> might prompt market </w:t>
      </w:r>
      <w:r w:rsidR="00446A10" w:rsidRPr="00E3651E">
        <w:rPr>
          <w:rFonts w:ascii="Times New Roman" w:hAnsi="Times New Roman" w:cs="Times New Roman"/>
          <w:color w:val="000000" w:themeColor="text1"/>
        </w:rPr>
        <w:t>setback</w:t>
      </w:r>
      <w:r w:rsidR="001C636D" w:rsidRPr="00E3651E">
        <w:rPr>
          <w:rFonts w:ascii="Times New Roman" w:hAnsi="Times New Roman" w:cs="Times New Roman"/>
          <w:color w:val="000000" w:themeColor="text1"/>
        </w:rPr>
        <w:t xml:space="preserve"> and the organi</w:t>
      </w:r>
      <w:r w:rsidR="00737C6C" w:rsidRPr="00E3651E">
        <w:rPr>
          <w:rFonts w:ascii="Times New Roman" w:hAnsi="Times New Roman" w:cs="Times New Roman"/>
          <w:color w:val="000000" w:themeColor="text1"/>
        </w:rPr>
        <w:t>s</w:t>
      </w:r>
      <w:r w:rsidR="001C636D" w:rsidRPr="00E3651E">
        <w:rPr>
          <w:rFonts w:ascii="Times New Roman" w:hAnsi="Times New Roman" w:cs="Times New Roman"/>
          <w:color w:val="000000" w:themeColor="text1"/>
        </w:rPr>
        <w:t xml:space="preserve">ations might pick chain of command over market (Jones and Hill, 1988). Notwithstanding these six factors, exchange recurrence moreover impacts exchange cost. </w:t>
      </w:r>
      <w:r w:rsidR="00486E90" w:rsidRPr="00E3651E">
        <w:rPr>
          <w:rFonts w:ascii="Times New Roman" w:hAnsi="Times New Roman" w:cs="Times New Roman"/>
          <w:color w:val="000000" w:themeColor="text1"/>
        </w:rPr>
        <w:t xml:space="preserve">From a pharmaceutical market entry perspective, </w:t>
      </w:r>
      <w:r w:rsidR="00C5504E" w:rsidRPr="00E3651E">
        <w:rPr>
          <w:rFonts w:ascii="Times New Roman" w:hAnsi="Times New Roman" w:cs="Times New Roman"/>
          <w:color w:val="000000" w:themeColor="text1"/>
        </w:rPr>
        <w:t>each of these factors with regard to covid-19</w:t>
      </w:r>
      <w:r w:rsidR="0075466E" w:rsidRPr="00E3651E">
        <w:rPr>
          <w:rFonts w:ascii="Times New Roman" w:hAnsi="Times New Roman" w:cs="Times New Roman"/>
          <w:color w:val="000000" w:themeColor="text1"/>
        </w:rPr>
        <w:t xml:space="preserve">’s dynamism and firms’ </w:t>
      </w:r>
      <w:r w:rsidR="00D948E0" w:rsidRPr="00E3651E">
        <w:rPr>
          <w:rFonts w:ascii="Times New Roman" w:hAnsi="Times New Roman" w:cs="Times New Roman"/>
          <w:color w:val="000000" w:themeColor="text1"/>
        </w:rPr>
        <w:t xml:space="preserve">approaching market entry </w:t>
      </w:r>
      <w:r w:rsidR="00FF2762" w:rsidRPr="00E3651E">
        <w:rPr>
          <w:rFonts w:ascii="Times New Roman" w:hAnsi="Times New Roman" w:cs="Times New Roman"/>
          <w:color w:val="000000" w:themeColor="text1"/>
        </w:rPr>
        <w:t xml:space="preserve">as seen in the context </w:t>
      </w:r>
      <w:r w:rsidR="00D948E0" w:rsidRPr="00E3651E">
        <w:rPr>
          <w:rFonts w:ascii="Times New Roman" w:hAnsi="Times New Roman" w:cs="Times New Roman"/>
          <w:color w:val="000000" w:themeColor="text1"/>
        </w:rPr>
        <w:t xml:space="preserve">indicate that </w:t>
      </w:r>
      <w:r w:rsidR="005E5671" w:rsidRPr="00E3651E">
        <w:rPr>
          <w:rFonts w:ascii="Times New Roman" w:hAnsi="Times New Roman" w:cs="Times New Roman"/>
          <w:color w:val="000000" w:themeColor="text1"/>
        </w:rPr>
        <w:t>transaction-cost-analysis consideration</w:t>
      </w:r>
      <w:r w:rsidR="00FF6F1F" w:rsidRPr="00E3651E">
        <w:rPr>
          <w:rFonts w:ascii="Times New Roman" w:hAnsi="Times New Roman" w:cs="Times New Roman"/>
          <w:color w:val="000000" w:themeColor="text1"/>
        </w:rPr>
        <w:t xml:space="preserve"> of uncertainty (internal and external)</w:t>
      </w:r>
      <w:r w:rsidR="005E5671" w:rsidRPr="00E3651E">
        <w:rPr>
          <w:rFonts w:ascii="Times New Roman" w:hAnsi="Times New Roman" w:cs="Times New Roman"/>
          <w:color w:val="000000" w:themeColor="text1"/>
        </w:rPr>
        <w:t xml:space="preserve"> is main</w:t>
      </w:r>
      <w:r w:rsidR="00791D32" w:rsidRPr="00E3651E">
        <w:rPr>
          <w:rFonts w:ascii="Times New Roman" w:hAnsi="Times New Roman" w:cs="Times New Roman"/>
          <w:color w:val="000000" w:themeColor="text1"/>
        </w:rPr>
        <w:t xml:space="preserve"> factor</w:t>
      </w:r>
      <w:r w:rsidR="005E5671" w:rsidRPr="00E3651E">
        <w:rPr>
          <w:rFonts w:ascii="Times New Roman" w:hAnsi="Times New Roman" w:cs="Times New Roman"/>
          <w:color w:val="000000" w:themeColor="text1"/>
        </w:rPr>
        <w:t xml:space="preserve">. </w:t>
      </w:r>
      <w:r w:rsidR="003F7978" w:rsidRPr="00E3651E">
        <w:rPr>
          <w:rFonts w:ascii="Times New Roman" w:hAnsi="Times New Roman" w:cs="Times New Roman"/>
          <w:color w:val="000000" w:themeColor="text1"/>
        </w:rPr>
        <w:t>Therefore</w:t>
      </w:r>
      <w:r w:rsidR="005E5671" w:rsidRPr="00E3651E">
        <w:rPr>
          <w:rFonts w:ascii="Times New Roman" w:hAnsi="Times New Roman" w:cs="Times New Roman"/>
          <w:color w:val="000000" w:themeColor="text1"/>
        </w:rPr>
        <w:t>,</w:t>
      </w:r>
      <w:r w:rsidR="003F7978" w:rsidRPr="00E3651E">
        <w:rPr>
          <w:rFonts w:ascii="Times New Roman" w:hAnsi="Times New Roman" w:cs="Times New Roman"/>
          <w:color w:val="000000" w:themeColor="text1"/>
        </w:rPr>
        <w:t xml:space="preserve"> considering covid-19 as an external uncertainty</w:t>
      </w:r>
      <w:r w:rsidR="00596E92" w:rsidRPr="00E3651E">
        <w:rPr>
          <w:rFonts w:ascii="Times New Roman" w:hAnsi="Times New Roman" w:cs="Times New Roman"/>
          <w:color w:val="000000" w:themeColor="text1"/>
        </w:rPr>
        <w:t xml:space="preserve"> that has internal uncertainty implications</w:t>
      </w:r>
      <w:r w:rsidR="00D2086B" w:rsidRPr="00E3651E">
        <w:rPr>
          <w:rFonts w:ascii="Times New Roman" w:hAnsi="Times New Roman" w:cs="Times New Roman"/>
          <w:color w:val="000000" w:themeColor="text1"/>
        </w:rPr>
        <w:t>,</w:t>
      </w:r>
      <w:r w:rsidR="005E5671" w:rsidRPr="00E3651E">
        <w:rPr>
          <w:rFonts w:ascii="Times New Roman" w:hAnsi="Times New Roman" w:cs="Times New Roman"/>
          <w:color w:val="000000" w:themeColor="text1"/>
        </w:rPr>
        <w:t xml:space="preserve"> what are the </w:t>
      </w:r>
      <w:r w:rsidR="000971EF" w:rsidRPr="00E3651E">
        <w:rPr>
          <w:rFonts w:ascii="Times New Roman" w:hAnsi="Times New Roman" w:cs="Times New Roman"/>
          <w:color w:val="000000" w:themeColor="text1"/>
        </w:rPr>
        <w:t xml:space="preserve">influential </w:t>
      </w:r>
      <w:r w:rsidR="00146286" w:rsidRPr="00E3651E">
        <w:rPr>
          <w:rFonts w:ascii="Times New Roman" w:hAnsi="Times New Roman" w:cs="Times New Roman"/>
          <w:color w:val="000000" w:themeColor="text1"/>
        </w:rPr>
        <w:t xml:space="preserve">uncertainty </w:t>
      </w:r>
      <w:r w:rsidR="000971EF" w:rsidRPr="00E3651E">
        <w:rPr>
          <w:rFonts w:ascii="Times New Roman" w:hAnsi="Times New Roman" w:cs="Times New Roman"/>
          <w:color w:val="000000" w:themeColor="text1"/>
        </w:rPr>
        <w:t>factors</w:t>
      </w:r>
      <w:r w:rsidR="005E5671" w:rsidRPr="00E3651E">
        <w:rPr>
          <w:rFonts w:ascii="Times New Roman" w:hAnsi="Times New Roman" w:cs="Times New Roman"/>
          <w:color w:val="000000" w:themeColor="text1"/>
        </w:rPr>
        <w:t xml:space="preserve"> within a</w:t>
      </w:r>
      <w:r w:rsidR="00332689" w:rsidRPr="00E3651E">
        <w:rPr>
          <w:rFonts w:ascii="Times New Roman" w:hAnsi="Times New Roman" w:cs="Times New Roman"/>
          <w:color w:val="000000" w:themeColor="text1"/>
        </w:rPr>
        <w:t>n evolving</w:t>
      </w:r>
      <w:r w:rsidR="005E5671" w:rsidRPr="00E3651E">
        <w:rPr>
          <w:rFonts w:ascii="Times New Roman" w:hAnsi="Times New Roman" w:cs="Times New Roman"/>
          <w:color w:val="000000" w:themeColor="text1"/>
        </w:rPr>
        <w:t xml:space="preserve"> pandemic context, for new-normal market entry to be considered by pharmaceuticals</w:t>
      </w:r>
      <w:r w:rsidR="00332689" w:rsidRPr="00E3651E">
        <w:rPr>
          <w:rFonts w:ascii="Times New Roman" w:hAnsi="Times New Roman" w:cs="Times New Roman"/>
          <w:color w:val="000000" w:themeColor="text1"/>
        </w:rPr>
        <w:t xml:space="preserve"> to ensure appropriate foothold</w:t>
      </w:r>
      <w:r w:rsidR="002F6B84" w:rsidRPr="00E3651E">
        <w:rPr>
          <w:rFonts w:ascii="Times New Roman" w:hAnsi="Times New Roman" w:cs="Times New Roman"/>
          <w:color w:val="000000" w:themeColor="text1"/>
        </w:rPr>
        <w:t xml:space="preserve">, </w:t>
      </w:r>
      <w:r w:rsidR="002A4600" w:rsidRPr="00E3651E">
        <w:rPr>
          <w:rFonts w:ascii="Times New Roman" w:hAnsi="Times New Roman" w:cs="Times New Roman"/>
          <w:color w:val="000000" w:themeColor="text1"/>
        </w:rPr>
        <w:t>advantages,</w:t>
      </w:r>
      <w:r w:rsidR="002F6B84" w:rsidRPr="00E3651E">
        <w:rPr>
          <w:rFonts w:ascii="Times New Roman" w:hAnsi="Times New Roman" w:cs="Times New Roman"/>
          <w:color w:val="000000" w:themeColor="text1"/>
        </w:rPr>
        <w:t xml:space="preserve"> and </w:t>
      </w:r>
      <w:r w:rsidR="002C3C90" w:rsidRPr="00E3651E">
        <w:rPr>
          <w:rFonts w:ascii="Times New Roman" w:hAnsi="Times New Roman" w:cs="Times New Roman"/>
          <w:color w:val="000000" w:themeColor="text1"/>
        </w:rPr>
        <w:t>profits</w:t>
      </w:r>
      <w:r w:rsidR="005E5671" w:rsidRPr="00E3651E">
        <w:rPr>
          <w:rFonts w:ascii="Times New Roman" w:hAnsi="Times New Roman" w:cs="Times New Roman"/>
          <w:color w:val="000000" w:themeColor="text1"/>
        </w:rPr>
        <w:t>?</w:t>
      </w:r>
      <w:r w:rsidR="00005D75" w:rsidRPr="00E3651E">
        <w:rPr>
          <w:rFonts w:ascii="Times New Roman" w:hAnsi="Times New Roman" w:cs="Times New Roman"/>
          <w:color w:val="000000" w:themeColor="text1"/>
        </w:rPr>
        <w:t xml:space="preserve"> </w:t>
      </w:r>
      <w:r w:rsidR="00B63202" w:rsidRPr="00E3651E">
        <w:rPr>
          <w:rFonts w:ascii="Times New Roman" w:hAnsi="Times New Roman" w:cs="Times New Roman"/>
          <w:color w:val="000000" w:themeColor="text1"/>
        </w:rPr>
        <w:t>What do the factors lead to or boil down to?</w:t>
      </w:r>
    </w:p>
    <w:p w14:paraId="64B78396" w14:textId="11A6DF12" w:rsidR="00101B69" w:rsidRPr="00E3651E" w:rsidRDefault="00101B69" w:rsidP="001E7154">
      <w:pPr>
        <w:spacing w:line="360" w:lineRule="auto"/>
        <w:jc w:val="both"/>
        <w:rPr>
          <w:rFonts w:ascii="Times New Roman" w:hAnsi="Times New Roman" w:cs="Times New Roman"/>
          <w:color w:val="000000" w:themeColor="text1"/>
        </w:rPr>
      </w:pPr>
    </w:p>
    <w:p w14:paraId="06A07A9A" w14:textId="72372A3A" w:rsidR="00101B69" w:rsidRPr="00E3651E" w:rsidRDefault="00101B69"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Uncertainty Within Transaction-Cost Analysis</w:t>
      </w:r>
      <w:r w:rsidR="003716D7" w:rsidRPr="00E3651E">
        <w:rPr>
          <w:rFonts w:ascii="Times New Roman" w:hAnsi="Times New Roman" w:cs="Times New Roman"/>
          <w:i/>
          <w:iCs/>
          <w:color w:val="000000" w:themeColor="text1"/>
        </w:rPr>
        <w:t xml:space="preserve"> and Corporate Strategies</w:t>
      </w:r>
    </w:p>
    <w:p w14:paraId="044C144E" w14:textId="5E6CC749" w:rsidR="00350B51" w:rsidRPr="00E3651E" w:rsidRDefault="00101B69"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B229A6" w:rsidRPr="00E3651E">
        <w:rPr>
          <w:rFonts w:ascii="Times New Roman" w:hAnsi="Times New Roman" w:cs="Times New Roman"/>
          <w:color w:val="000000" w:themeColor="text1"/>
        </w:rPr>
        <w:t xml:space="preserve">Scholars (Buckley and Casson, 1998, 2019; </w:t>
      </w:r>
      <w:r w:rsidRPr="00E3651E">
        <w:rPr>
          <w:rFonts w:ascii="Times New Roman" w:hAnsi="Times New Roman" w:cs="Times New Roman"/>
          <w:color w:val="000000" w:themeColor="text1"/>
        </w:rPr>
        <w:t>Duncan</w:t>
      </w:r>
      <w:r w:rsidR="00B229A6"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1972</w:t>
      </w:r>
      <w:r w:rsidR="00B229A6" w:rsidRPr="00E3651E">
        <w:rPr>
          <w:rFonts w:ascii="Times New Roman" w:hAnsi="Times New Roman" w:cs="Times New Roman"/>
          <w:color w:val="000000" w:themeColor="text1"/>
        </w:rPr>
        <w:t xml:space="preserve">; </w:t>
      </w:r>
      <w:proofErr w:type="spellStart"/>
      <w:r w:rsidR="00044EBE" w:rsidRPr="00E3651E">
        <w:rPr>
          <w:rFonts w:ascii="Times New Roman" w:hAnsi="Times New Roman" w:cs="Times New Roman"/>
          <w:color w:val="000000" w:themeColor="text1"/>
        </w:rPr>
        <w:t>Surdu</w:t>
      </w:r>
      <w:proofErr w:type="spellEnd"/>
      <w:r w:rsidR="00044EBE" w:rsidRPr="00E3651E">
        <w:rPr>
          <w:rFonts w:ascii="Times New Roman" w:hAnsi="Times New Roman" w:cs="Times New Roman"/>
          <w:color w:val="000000" w:themeColor="text1"/>
        </w:rPr>
        <w:t xml:space="preserve"> </w:t>
      </w:r>
      <w:r w:rsidR="007A4C4C" w:rsidRPr="00E3651E">
        <w:rPr>
          <w:rFonts w:ascii="Times New Roman" w:hAnsi="Times New Roman" w:cs="Times New Roman"/>
          <w:color w:val="000000" w:themeColor="text1"/>
        </w:rPr>
        <w:t xml:space="preserve">and </w:t>
      </w:r>
      <w:proofErr w:type="spellStart"/>
      <w:r w:rsidR="007A4C4C" w:rsidRPr="00E3651E">
        <w:rPr>
          <w:rFonts w:ascii="Times New Roman" w:hAnsi="Times New Roman" w:cs="Times New Roman"/>
          <w:color w:val="000000" w:themeColor="text1"/>
        </w:rPr>
        <w:t>Ipsmiller</w:t>
      </w:r>
      <w:proofErr w:type="spellEnd"/>
      <w:r w:rsidR="00B229A6" w:rsidRPr="00E3651E">
        <w:rPr>
          <w:rFonts w:ascii="Times New Roman" w:hAnsi="Times New Roman" w:cs="Times New Roman"/>
          <w:color w:val="000000" w:themeColor="text1"/>
        </w:rPr>
        <w:t xml:space="preserve">, </w:t>
      </w:r>
      <w:r w:rsidR="00044EBE" w:rsidRPr="00E3651E">
        <w:rPr>
          <w:rFonts w:ascii="Times New Roman" w:hAnsi="Times New Roman" w:cs="Times New Roman"/>
          <w:color w:val="000000" w:themeColor="text1"/>
        </w:rPr>
        <w:t>20</w:t>
      </w:r>
      <w:r w:rsidR="00BF2D9D" w:rsidRPr="00E3651E">
        <w:rPr>
          <w:rFonts w:ascii="Times New Roman" w:hAnsi="Times New Roman" w:cs="Times New Roman"/>
          <w:color w:val="000000" w:themeColor="text1"/>
        </w:rPr>
        <w:t>21</w:t>
      </w:r>
      <w:r w:rsidR="00044EBE"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identif</w:t>
      </w:r>
      <w:r w:rsidR="00B64E1B" w:rsidRPr="00E3651E">
        <w:rPr>
          <w:rFonts w:ascii="Times New Roman" w:hAnsi="Times New Roman" w:cs="Times New Roman"/>
          <w:color w:val="000000" w:themeColor="text1"/>
        </w:rPr>
        <w:t>y</w:t>
      </w:r>
      <w:r w:rsidRPr="00E3651E">
        <w:rPr>
          <w:rFonts w:ascii="Times New Roman" w:hAnsi="Times New Roman" w:cs="Times New Roman"/>
          <w:color w:val="000000" w:themeColor="text1"/>
        </w:rPr>
        <w:t xml:space="preserve"> three components of uncertainty - the lack of information regarding the environmental factors, the lack of knowledge about the organi</w:t>
      </w:r>
      <w:r w:rsidR="0037347D"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ational consequences of a specific decision, and</w:t>
      </w:r>
      <w:r w:rsidR="009F6717"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the lack of ability to assign probabilities as to the effects of a given environmental factor on organi</w:t>
      </w:r>
      <w:r w:rsidR="002B5B33"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ational success or failure. Similarly, Milliken (1987) suggests three types of uncertainty of state, effect, and response uncertainty, which respectively refer to the lack of knowledge about the state of nature, the lack of knowledge about cause-effect relationship, and the lack of knowledge to predict the likely consequences (</w:t>
      </w:r>
      <w:r w:rsidR="0053770C" w:rsidRPr="00E3651E">
        <w:rPr>
          <w:rFonts w:ascii="Times New Roman" w:hAnsi="Times New Roman" w:cs="Times New Roman"/>
          <w:color w:val="000000" w:themeColor="text1"/>
        </w:rPr>
        <w:t xml:space="preserve">Freeman </w:t>
      </w:r>
      <w:r w:rsidR="0053770C" w:rsidRPr="00E3651E">
        <w:rPr>
          <w:rFonts w:ascii="Times New Roman" w:hAnsi="Times New Roman" w:cs="Times New Roman"/>
          <w:i/>
          <w:iCs/>
          <w:color w:val="000000" w:themeColor="text1"/>
        </w:rPr>
        <w:t>et al.,</w:t>
      </w:r>
      <w:r w:rsidR="0053770C" w:rsidRPr="00E3651E">
        <w:rPr>
          <w:rFonts w:ascii="Times New Roman" w:hAnsi="Times New Roman" w:cs="Times New Roman"/>
          <w:color w:val="000000" w:themeColor="text1"/>
        </w:rPr>
        <w:t xml:space="preserve"> 202</w:t>
      </w:r>
      <w:r w:rsidR="00327464" w:rsidRPr="00E3651E">
        <w:rPr>
          <w:rFonts w:ascii="Times New Roman" w:hAnsi="Times New Roman" w:cs="Times New Roman"/>
          <w:color w:val="000000" w:themeColor="text1"/>
        </w:rPr>
        <w:t>0</w:t>
      </w:r>
      <w:r w:rsidR="0053770C" w:rsidRPr="00E3651E">
        <w:rPr>
          <w:rFonts w:ascii="Times New Roman" w:hAnsi="Times New Roman" w:cs="Times New Roman"/>
          <w:color w:val="000000" w:themeColor="text1"/>
        </w:rPr>
        <w:t xml:space="preserve">; </w:t>
      </w:r>
      <w:r w:rsidR="005303D2" w:rsidRPr="00E3651E">
        <w:rPr>
          <w:rFonts w:ascii="Times New Roman" w:hAnsi="Times New Roman" w:cs="Times New Roman"/>
          <w:color w:val="000000" w:themeColor="text1"/>
        </w:rPr>
        <w:t>Shin, 2003).</w:t>
      </w:r>
      <w:r w:rsidR="002C72A9" w:rsidRPr="00E3651E">
        <w:rPr>
          <w:rFonts w:ascii="Times New Roman" w:hAnsi="Times New Roman" w:cs="Times New Roman"/>
          <w:color w:val="000000" w:themeColor="text1"/>
        </w:rPr>
        <w:t xml:space="preserve"> </w:t>
      </w:r>
      <w:r w:rsidR="002B4E50" w:rsidRPr="00E3651E">
        <w:rPr>
          <w:rFonts w:ascii="Times New Roman" w:hAnsi="Times New Roman" w:cs="Times New Roman"/>
          <w:color w:val="000000" w:themeColor="text1"/>
        </w:rPr>
        <w:t>With regard to covid-19, we can understand that lack of information and lack of knowledge of consequences of a specific decision is of paramount effect.</w:t>
      </w:r>
    </w:p>
    <w:p w14:paraId="75FDA8F6" w14:textId="0E2615A9" w:rsidR="004C7386" w:rsidRPr="00E3651E" w:rsidRDefault="00350B51"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4C7386" w:rsidRPr="00E3651E">
        <w:rPr>
          <w:rFonts w:ascii="Times New Roman" w:hAnsi="Times New Roman" w:cs="Times New Roman"/>
          <w:color w:val="000000" w:themeColor="text1"/>
        </w:rPr>
        <w:t>TC</w:t>
      </w:r>
      <w:r w:rsidR="0016638F" w:rsidRPr="00E3651E">
        <w:rPr>
          <w:rFonts w:ascii="Times New Roman" w:hAnsi="Times New Roman" w:cs="Times New Roman"/>
          <w:color w:val="000000" w:themeColor="text1"/>
        </w:rPr>
        <w:t>A</w:t>
      </w:r>
      <w:r w:rsidR="004C7386" w:rsidRPr="00E3651E">
        <w:rPr>
          <w:rFonts w:ascii="Times New Roman" w:hAnsi="Times New Roman" w:cs="Times New Roman"/>
          <w:color w:val="000000" w:themeColor="text1"/>
        </w:rPr>
        <w:t xml:space="preserve"> recogni</w:t>
      </w:r>
      <w:r w:rsidR="00B91066" w:rsidRPr="00E3651E">
        <w:rPr>
          <w:rFonts w:ascii="Times New Roman" w:hAnsi="Times New Roman" w:cs="Times New Roman"/>
          <w:color w:val="000000" w:themeColor="text1"/>
        </w:rPr>
        <w:t>s</w:t>
      </w:r>
      <w:r w:rsidR="004C7386" w:rsidRPr="00E3651E">
        <w:rPr>
          <w:rFonts w:ascii="Times New Roman" w:hAnsi="Times New Roman" w:cs="Times New Roman"/>
          <w:color w:val="000000" w:themeColor="text1"/>
        </w:rPr>
        <w:t xml:space="preserve">es two distinct sorts of </w:t>
      </w:r>
      <w:r w:rsidR="00AE3EDD" w:rsidRPr="00E3651E">
        <w:rPr>
          <w:rFonts w:ascii="Times New Roman" w:hAnsi="Times New Roman" w:cs="Times New Roman"/>
          <w:color w:val="000000" w:themeColor="text1"/>
        </w:rPr>
        <w:t>uncertainty – behavioural and environmental</w:t>
      </w:r>
      <w:r w:rsidR="004C7386" w:rsidRPr="00E3651E">
        <w:rPr>
          <w:rFonts w:ascii="Times New Roman" w:hAnsi="Times New Roman" w:cs="Times New Roman"/>
          <w:color w:val="000000" w:themeColor="text1"/>
        </w:rPr>
        <w:t xml:space="preserve"> (</w:t>
      </w:r>
      <w:proofErr w:type="spellStart"/>
      <w:r w:rsidR="004C7386" w:rsidRPr="00E3651E">
        <w:rPr>
          <w:rFonts w:ascii="Times New Roman" w:hAnsi="Times New Roman" w:cs="Times New Roman"/>
          <w:color w:val="000000" w:themeColor="text1"/>
        </w:rPr>
        <w:t>Gatignon</w:t>
      </w:r>
      <w:proofErr w:type="spellEnd"/>
      <w:r w:rsidR="004C7386" w:rsidRPr="00E3651E">
        <w:rPr>
          <w:rFonts w:ascii="Times New Roman" w:hAnsi="Times New Roman" w:cs="Times New Roman"/>
          <w:color w:val="000000" w:themeColor="text1"/>
        </w:rPr>
        <w:t xml:space="preserve"> and Anderson, 1988; </w:t>
      </w:r>
      <w:r w:rsidR="003041C0" w:rsidRPr="00E3651E">
        <w:rPr>
          <w:rFonts w:ascii="Times New Roman" w:hAnsi="Times New Roman" w:cs="Times New Roman"/>
          <w:color w:val="000000" w:themeColor="text1"/>
        </w:rPr>
        <w:t xml:space="preserve">Tseng and Lee, 2010; </w:t>
      </w:r>
      <w:r w:rsidR="004C7386" w:rsidRPr="00E3651E">
        <w:rPr>
          <w:rFonts w:ascii="Times New Roman" w:hAnsi="Times New Roman" w:cs="Times New Roman"/>
          <w:color w:val="000000" w:themeColor="text1"/>
        </w:rPr>
        <w:t xml:space="preserve">Williamson, 1985). </w:t>
      </w:r>
      <w:r w:rsidR="0018251E" w:rsidRPr="00E3651E">
        <w:rPr>
          <w:rFonts w:ascii="Times New Roman" w:hAnsi="Times New Roman" w:cs="Times New Roman"/>
          <w:color w:val="000000" w:themeColor="text1"/>
        </w:rPr>
        <w:t>Behavioural uncertainty</w:t>
      </w:r>
      <w:r w:rsidR="004C7386" w:rsidRPr="00E3651E">
        <w:rPr>
          <w:rFonts w:ascii="Times New Roman" w:hAnsi="Times New Roman" w:cs="Times New Roman"/>
          <w:color w:val="000000" w:themeColor="text1"/>
        </w:rPr>
        <w:t xml:space="preserve"> can be depicted as firms</w:t>
      </w:r>
      <w:r w:rsidR="00320876" w:rsidRPr="00E3651E">
        <w:rPr>
          <w:rFonts w:ascii="Times New Roman" w:hAnsi="Times New Roman" w:cs="Times New Roman"/>
          <w:color w:val="000000" w:themeColor="text1"/>
        </w:rPr>
        <w:t xml:space="preserve"> “</w:t>
      </w:r>
      <w:r w:rsidR="004C7386" w:rsidRPr="00E3651E">
        <w:rPr>
          <w:rFonts w:ascii="Times New Roman" w:hAnsi="Times New Roman" w:cs="Times New Roman"/>
          <w:color w:val="000000" w:themeColor="text1"/>
        </w:rPr>
        <w:t xml:space="preserve">inward vulnerabilities that arrangement with human issues like limited judiciousness and advantage. </w:t>
      </w:r>
      <w:r w:rsidR="008B2EAC" w:rsidRPr="00E3651E">
        <w:rPr>
          <w:rFonts w:ascii="Times New Roman" w:hAnsi="Times New Roman" w:cs="Times New Roman"/>
          <w:color w:val="000000" w:themeColor="text1"/>
        </w:rPr>
        <w:t>Environmental uncertainty</w:t>
      </w:r>
      <w:r w:rsidR="004C7386" w:rsidRPr="00E3651E">
        <w:rPr>
          <w:rFonts w:ascii="Times New Roman" w:hAnsi="Times New Roman" w:cs="Times New Roman"/>
          <w:color w:val="000000" w:themeColor="text1"/>
        </w:rPr>
        <w:t xml:space="preserve"> concerns the outside vulnerabilities a firm faces when entering an unfamiliar market, originating from significant possibilities encompassing a trade which are too </w:t>
      </w:r>
      <w:r w:rsidR="0057562A" w:rsidRPr="00E3651E">
        <w:rPr>
          <w:rFonts w:ascii="Times New Roman" w:hAnsi="Times New Roman" w:cs="Times New Roman"/>
          <w:color w:val="000000" w:themeColor="text1"/>
        </w:rPr>
        <w:t>erratic</w:t>
      </w:r>
      <w:r w:rsidR="004C7386" w:rsidRPr="00E3651E">
        <w:rPr>
          <w:rFonts w:ascii="Times New Roman" w:hAnsi="Times New Roman" w:cs="Times New Roman"/>
          <w:color w:val="000000" w:themeColor="text1"/>
        </w:rPr>
        <w:t xml:space="preserve"> to be in any way indicated ex-risk in an agreement</w:t>
      </w:r>
      <w:r w:rsidR="00320876" w:rsidRPr="00E3651E">
        <w:rPr>
          <w:rFonts w:ascii="Times New Roman" w:hAnsi="Times New Roman" w:cs="Times New Roman"/>
          <w:color w:val="000000" w:themeColor="text1"/>
        </w:rPr>
        <w:t>”</w:t>
      </w:r>
      <w:r w:rsidR="004C7386" w:rsidRPr="00E3651E">
        <w:rPr>
          <w:rFonts w:ascii="Times New Roman" w:hAnsi="Times New Roman" w:cs="Times New Roman"/>
          <w:color w:val="000000" w:themeColor="text1"/>
        </w:rPr>
        <w:t xml:space="preserve"> (</w:t>
      </w:r>
      <w:proofErr w:type="spellStart"/>
      <w:r w:rsidR="004C7386" w:rsidRPr="00E3651E">
        <w:rPr>
          <w:rFonts w:ascii="Times New Roman" w:hAnsi="Times New Roman" w:cs="Times New Roman"/>
          <w:color w:val="000000" w:themeColor="text1"/>
        </w:rPr>
        <w:t>Geyskens</w:t>
      </w:r>
      <w:proofErr w:type="spellEnd"/>
      <w:r w:rsidR="004C7386" w:rsidRPr="00E3651E">
        <w:rPr>
          <w:rFonts w:ascii="Times New Roman" w:hAnsi="Times New Roman" w:cs="Times New Roman"/>
          <w:color w:val="000000" w:themeColor="text1"/>
        </w:rPr>
        <w:t xml:space="preserve"> </w:t>
      </w:r>
      <w:r w:rsidR="004C7386" w:rsidRPr="00E3651E">
        <w:rPr>
          <w:rFonts w:ascii="Times New Roman" w:hAnsi="Times New Roman" w:cs="Times New Roman"/>
          <w:i/>
          <w:iCs/>
          <w:color w:val="000000" w:themeColor="text1"/>
        </w:rPr>
        <w:t>et al.,</w:t>
      </w:r>
      <w:r w:rsidR="004C7386" w:rsidRPr="00E3651E">
        <w:rPr>
          <w:rFonts w:ascii="Times New Roman" w:hAnsi="Times New Roman" w:cs="Times New Roman"/>
          <w:color w:val="000000" w:themeColor="text1"/>
        </w:rPr>
        <w:t xml:space="preserve"> 2006</w:t>
      </w:r>
      <w:r w:rsidR="00320876" w:rsidRPr="00E3651E">
        <w:rPr>
          <w:rFonts w:ascii="Times New Roman" w:hAnsi="Times New Roman" w:cs="Times New Roman"/>
          <w:color w:val="000000" w:themeColor="text1"/>
        </w:rPr>
        <w:t>, p. 27</w:t>
      </w:r>
      <w:r w:rsidR="00401B81" w:rsidRPr="00E3651E">
        <w:rPr>
          <w:rFonts w:ascii="Times New Roman" w:hAnsi="Times New Roman" w:cs="Times New Roman"/>
          <w:color w:val="000000" w:themeColor="text1"/>
        </w:rPr>
        <w:t>9</w:t>
      </w:r>
      <w:r w:rsidR="004C7386" w:rsidRPr="00E3651E">
        <w:rPr>
          <w:rFonts w:ascii="Times New Roman" w:hAnsi="Times New Roman" w:cs="Times New Roman"/>
          <w:color w:val="000000" w:themeColor="text1"/>
        </w:rPr>
        <w:t>).</w:t>
      </w:r>
      <w:r w:rsidR="00724915" w:rsidRPr="00E3651E">
        <w:rPr>
          <w:rFonts w:ascii="Times New Roman" w:hAnsi="Times New Roman" w:cs="Times New Roman"/>
          <w:color w:val="000000" w:themeColor="text1"/>
        </w:rPr>
        <w:t xml:space="preserve"> Given an evolving time as is </w:t>
      </w:r>
      <w:r w:rsidR="003B5069" w:rsidRPr="00E3651E">
        <w:rPr>
          <w:rFonts w:ascii="Times New Roman" w:hAnsi="Times New Roman" w:cs="Times New Roman"/>
          <w:color w:val="000000" w:themeColor="text1"/>
        </w:rPr>
        <w:t xml:space="preserve">the pandemic, we can understand from literature that the external and behavioural uncertainties </w:t>
      </w:r>
      <w:r w:rsidR="003B5069" w:rsidRPr="00E3651E">
        <w:rPr>
          <w:rFonts w:ascii="Times New Roman" w:hAnsi="Times New Roman" w:cs="Times New Roman"/>
          <w:color w:val="000000" w:themeColor="text1"/>
        </w:rPr>
        <w:lastRenderedPageBreak/>
        <w:t>will be different, as there is an acute shortage of ready real-time data available to enhance informed market entry decisions.</w:t>
      </w:r>
    </w:p>
    <w:p w14:paraId="3BCA1374" w14:textId="77777777" w:rsidR="00F86368" w:rsidRPr="00E3651E" w:rsidRDefault="00F86368" w:rsidP="001E7154">
      <w:pPr>
        <w:spacing w:line="360" w:lineRule="auto"/>
        <w:jc w:val="both"/>
        <w:rPr>
          <w:rFonts w:ascii="Times New Roman" w:hAnsi="Times New Roman" w:cs="Times New Roman"/>
          <w:color w:val="000000" w:themeColor="text1"/>
        </w:rPr>
      </w:pPr>
    </w:p>
    <w:p w14:paraId="245F878D" w14:textId="6619BB93" w:rsidR="004C7386" w:rsidRPr="00E3651E" w:rsidRDefault="004C7386" w:rsidP="00F82869">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i/>
          <w:iCs/>
          <w:color w:val="000000" w:themeColor="text1"/>
        </w:rPr>
        <w:t>Internal Uncertainty</w:t>
      </w:r>
      <w:r w:rsidRPr="00E3651E">
        <w:rPr>
          <w:rFonts w:ascii="Times New Roman" w:hAnsi="Times New Roman" w:cs="Times New Roman"/>
          <w:color w:val="000000" w:themeColor="text1"/>
        </w:rPr>
        <w:t xml:space="preserve"> </w:t>
      </w:r>
      <w:r w:rsidR="008F7965" w:rsidRPr="00E3651E">
        <w:rPr>
          <w:rFonts w:ascii="Times New Roman" w:hAnsi="Times New Roman" w:cs="Times New Roman"/>
          <w:color w:val="000000" w:themeColor="text1"/>
        </w:rPr>
        <w:t>- Behavioural</w:t>
      </w:r>
      <w:r w:rsidRPr="00E3651E">
        <w:rPr>
          <w:rFonts w:ascii="Times New Roman" w:hAnsi="Times New Roman" w:cs="Times New Roman"/>
          <w:color w:val="000000" w:themeColor="text1"/>
        </w:rPr>
        <w:t xml:space="preserve"> vulnerabilities emerge from the powerlessness of an organi</w:t>
      </w:r>
      <w:r w:rsidR="002D75ED"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ation to foresee the conduct of people in an unfamiliar nation because of data imbalance or potentially need of straightforwardness (</w:t>
      </w:r>
      <w:proofErr w:type="spellStart"/>
      <w:r w:rsidRPr="00E3651E">
        <w:rPr>
          <w:rFonts w:ascii="Times New Roman" w:hAnsi="Times New Roman" w:cs="Times New Roman"/>
          <w:color w:val="000000" w:themeColor="text1"/>
        </w:rPr>
        <w:t>Brouthers</w:t>
      </w:r>
      <w:proofErr w:type="spellEnd"/>
      <w:r w:rsidRPr="00E3651E">
        <w:rPr>
          <w:rFonts w:ascii="Times New Roman" w:hAnsi="Times New Roman" w:cs="Times New Roman"/>
          <w:color w:val="000000" w:themeColor="text1"/>
        </w:rPr>
        <w:t xml:space="preserve"> and </w:t>
      </w:r>
      <w:proofErr w:type="spellStart"/>
      <w:r w:rsidRPr="00E3651E">
        <w:rPr>
          <w:rFonts w:ascii="Times New Roman" w:hAnsi="Times New Roman" w:cs="Times New Roman"/>
          <w:color w:val="000000" w:themeColor="text1"/>
        </w:rPr>
        <w:t>Nakos</w:t>
      </w:r>
      <w:proofErr w:type="spellEnd"/>
      <w:r w:rsidRPr="00E3651E">
        <w:rPr>
          <w:rFonts w:ascii="Times New Roman" w:hAnsi="Times New Roman" w:cs="Times New Roman"/>
          <w:color w:val="000000" w:themeColor="text1"/>
        </w:rPr>
        <w:t>, 2004</w:t>
      </w:r>
      <w:r w:rsidR="00A703E2" w:rsidRPr="00E3651E">
        <w:rPr>
          <w:rFonts w:ascii="Times New Roman" w:hAnsi="Times New Roman" w:cs="Times New Roman"/>
          <w:color w:val="000000" w:themeColor="text1"/>
        </w:rPr>
        <w:t>, p.</w:t>
      </w:r>
      <w:r w:rsidRPr="00E3651E">
        <w:rPr>
          <w:rFonts w:ascii="Times New Roman" w:hAnsi="Times New Roman" w:cs="Times New Roman"/>
          <w:color w:val="000000" w:themeColor="text1"/>
        </w:rPr>
        <w:t xml:space="preserve"> 232). These vulnerabilities may result in crafty conduct of representatives or colleagues in the </w:t>
      </w:r>
      <w:r w:rsidR="00A9347E" w:rsidRPr="00E3651E">
        <w:rPr>
          <w:rFonts w:ascii="Times New Roman" w:hAnsi="Times New Roman" w:cs="Times New Roman"/>
          <w:color w:val="000000" w:themeColor="text1"/>
        </w:rPr>
        <w:t>target</w:t>
      </w:r>
      <w:r w:rsidRPr="00E3651E">
        <w:rPr>
          <w:rFonts w:ascii="Times New Roman" w:hAnsi="Times New Roman" w:cs="Times New Roman"/>
          <w:color w:val="000000" w:themeColor="text1"/>
        </w:rPr>
        <w:t xml:space="preserve"> country (Williamson, 1985). Moreover, interior vulnerabilities lead to more muddled ex post execution assessments, signifying </w:t>
      </w:r>
      <w:r w:rsidR="0039045A" w:rsidRPr="00E3651E">
        <w:rPr>
          <w:rFonts w:ascii="Times New Roman" w:hAnsi="Times New Roman" w:cs="Times New Roman"/>
          <w:color w:val="000000" w:themeColor="text1"/>
        </w:rPr>
        <w:t>“</w:t>
      </w:r>
      <w:r w:rsidR="008B66F7" w:rsidRPr="00E3651E">
        <w:rPr>
          <w:rFonts w:ascii="Times New Roman" w:hAnsi="Times New Roman" w:cs="Times New Roman"/>
          <w:color w:val="000000" w:themeColor="text1"/>
        </w:rPr>
        <w:t xml:space="preserve">vulnerabilities play out </w:t>
      </w:r>
      <w:r w:rsidRPr="00E3651E">
        <w:rPr>
          <w:rFonts w:ascii="Times New Roman" w:hAnsi="Times New Roman" w:cs="Times New Roman"/>
          <w:color w:val="000000" w:themeColor="text1"/>
        </w:rPr>
        <w:t>regardless of whether the authoritative consistence has occurred</w:t>
      </w:r>
      <w:r w:rsidR="009F01EE"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Geyskens</w:t>
      </w:r>
      <w:proofErr w:type="spellEnd"/>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et al.,</w:t>
      </w:r>
      <w:r w:rsidRPr="00E3651E">
        <w:rPr>
          <w:rFonts w:ascii="Times New Roman" w:hAnsi="Times New Roman" w:cs="Times New Roman"/>
          <w:color w:val="000000" w:themeColor="text1"/>
        </w:rPr>
        <w:t xml:space="preserve"> 2006</w:t>
      </w:r>
      <w:r w:rsidR="00DB5632"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DB5632" w:rsidRPr="00E3651E">
        <w:rPr>
          <w:rFonts w:ascii="Times New Roman" w:hAnsi="Times New Roman" w:cs="Times New Roman"/>
          <w:color w:val="000000" w:themeColor="text1"/>
        </w:rPr>
        <w:t xml:space="preserve">p. </w:t>
      </w:r>
      <w:r w:rsidRPr="00E3651E">
        <w:rPr>
          <w:rFonts w:ascii="Times New Roman" w:hAnsi="Times New Roman" w:cs="Times New Roman"/>
          <w:color w:val="000000" w:themeColor="text1"/>
        </w:rPr>
        <w:t xml:space="preserve">521). </w:t>
      </w:r>
      <w:r w:rsidR="00205DCE" w:rsidRPr="00E3651E">
        <w:rPr>
          <w:rFonts w:ascii="Times New Roman" w:hAnsi="Times New Roman" w:cs="Times New Roman"/>
          <w:color w:val="000000" w:themeColor="text1"/>
        </w:rPr>
        <w:t>Scholars</w:t>
      </w:r>
      <w:r w:rsidRPr="00E3651E">
        <w:rPr>
          <w:rFonts w:ascii="Times New Roman" w:hAnsi="Times New Roman" w:cs="Times New Roman"/>
          <w:color w:val="000000" w:themeColor="text1"/>
        </w:rPr>
        <w:t xml:space="preserve"> contend that inner vulnerability ascends with expanding social contrasts among home and host country (</w:t>
      </w:r>
      <w:proofErr w:type="spellStart"/>
      <w:r w:rsidRPr="00E3651E">
        <w:rPr>
          <w:rFonts w:ascii="Times New Roman" w:hAnsi="Times New Roman" w:cs="Times New Roman"/>
          <w:color w:val="000000" w:themeColor="text1"/>
        </w:rPr>
        <w:t>Kogut</w:t>
      </w:r>
      <w:proofErr w:type="spellEnd"/>
      <w:r w:rsidRPr="00E3651E">
        <w:rPr>
          <w:rFonts w:ascii="Times New Roman" w:hAnsi="Times New Roman" w:cs="Times New Roman"/>
          <w:color w:val="000000" w:themeColor="text1"/>
        </w:rPr>
        <w:t xml:space="preserve"> and Singh, 1988), since </w:t>
      </w:r>
      <w:r w:rsidR="00D05704" w:rsidRPr="00E3651E">
        <w:rPr>
          <w:rFonts w:ascii="Times New Roman" w:hAnsi="Times New Roman" w:cs="Times New Roman"/>
          <w:color w:val="000000" w:themeColor="text1"/>
        </w:rPr>
        <w:t>collectively</w:t>
      </w:r>
      <w:r w:rsidRPr="00E3651E">
        <w:rPr>
          <w:rFonts w:ascii="Times New Roman" w:hAnsi="Times New Roman" w:cs="Times New Roman"/>
          <w:color w:val="000000" w:themeColor="text1"/>
        </w:rPr>
        <w:t xml:space="preserve"> far off partners</w:t>
      </w:r>
      <w:r w:rsidR="00C257C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4922E1" w:rsidRPr="00E3651E">
        <w:rPr>
          <w:rFonts w:ascii="Times New Roman" w:hAnsi="Times New Roman" w:cs="Times New Roman"/>
          <w:color w:val="000000" w:themeColor="text1"/>
        </w:rPr>
        <w:t>behaviour</w:t>
      </w:r>
      <w:r w:rsidRPr="00E3651E">
        <w:rPr>
          <w:rFonts w:ascii="Times New Roman" w:hAnsi="Times New Roman" w:cs="Times New Roman"/>
          <w:color w:val="000000" w:themeColor="text1"/>
        </w:rPr>
        <w:t xml:space="preserve"> is more </w:t>
      </w:r>
      <w:r w:rsidR="003B5485" w:rsidRPr="00E3651E">
        <w:rPr>
          <w:rFonts w:ascii="Times New Roman" w:hAnsi="Times New Roman" w:cs="Times New Roman"/>
          <w:color w:val="000000" w:themeColor="text1"/>
        </w:rPr>
        <w:t>difficult</w:t>
      </w:r>
      <w:r w:rsidR="000F570C" w:rsidRPr="00E3651E">
        <w:rPr>
          <w:rFonts w:ascii="Times New Roman" w:hAnsi="Times New Roman" w:cs="Times New Roman"/>
          <w:color w:val="000000" w:themeColor="text1"/>
        </w:rPr>
        <w:t xml:space="preserve"> to</w:t>
      </w:r>
      <w:r w:rsidRPr="00E3651E">
        <w:rPr>
          <w:rFonts w:ascii="Times New Roman" w:hAnsi="Times New Roman" w:cs="Times New Roman"/>
          <w:color w:val="000000" w:themeColor="text1"/>
        </w:rPr>
        <w:t xml:space="preserve"> foresee. </w:t>
      </w:r>
      <w:r w:rsidR="00995110" w:rsidRPr="00E3651E">
        <w:rPr>
          <w:rFonts w:ascii="Times New Roman" w:hAnsi="Times New Roman" w:cs="Times New Roman"/>
          <w:color w:val="000000" w:themeColor="text1"/>
        </w:rPr>
        <w:t>Additionally,</w:t>
      </w:r>
      <w:r w:rsidRPr="00E3651E">
        <w:rPr>
          <w:rFonts w:ascii="Times New Roman" w:hAnsi="Times New Roman" w:cs="Times New Roman"/>
          <w:color w:val="000000" w:themeColor="text1"/>
        </w:rPr>
        <w:t xml:space="preserve"> such social contrasts may prompt correspondence</w:t>
      </w:r>
      <w:r w:rsidR="00F82869"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 xml:space="preserve">issues. Moreover, interior vulnerabilities can likewise emerge because of an absence of </w:t>
      </w:r>
      <w:r w:rsidR="00502E92" w:rsidRPr="00E3651E">
        <w:rPr>
          <w:rFonts w:ascii="Times New Roman" w:hAnsi="Times New Roman" w:cs="Times New Roman"/>
          <w:color w:val="000000" w:themeColor="text1"/>
        </w:rPr>
        <w:t>contextual</w:t>
      </w:r>
      <w:r w:rsidRPr="00E3651E">
        <w:rPr>
          <w:rFonts w:ascii="Times New Roman" w:hAnsi="Times New Roman" w:cs="Times New Roman"/>
          <w:color w:val="000000" w:themeColor="text1"/>
        </w:rPr>
        <w:t xml:space="preserve"> experience (</w:t>
      </w:r>
      <w:r w:rsidR="007442E2" w:rsidRPr="00E3651E">
        <w:rPr>
          <w:rFonts w:ascii="Times New Roman" w:hAnsi="Times New Roman" w:cs="Times New Roman"/>
          <w:color w:val="000000" w:themeColor="text1"/>
        </w:rPr>
        <w:t xml:space="preserve">Narula </w:t>
      </w:r>
      <w:r w:rsidR="007442E2" w:rsidRPr="00E3651E">
        <w:rPr>
          <w:rFonts w:ascii="Times New Roman" w:hAnsi="Times New Roman" w:cs="Times New Roman"/>
          <w:i/>
          <w:iCs/>
          <w:color w:val="000000" w:themeColor="text1"/>
        </w:rPr>
        <w:t>et al.,</w:t>
      </w:r>
      <w:r w:rsidR="007442E2" w:rsidRPr="00E3651E">
        <w:rPr>
          <w:rFonts w:ascii="Times New Roman" w:hAnsi="Times New Roman" w:cs="Times New Roman"/>
          <w:color w:val="000000" w:themeColor="text1"/>
        </w:rPr>
        <w:t xml:space="preserve"> 2019; </w:t>
      </w:r>
      <w:r w:rsidRPr="00E3651E">
        <w:rPr>
          <w:rFonts w:ascii="Times New Roman" w:hAnsi="Times New Roman" w:cs="Times New Roman"/>
          <w:color w:val="000000" w:themeColor="text1"/>
        </w:rPr>
        <w:t xml:space="preserve">Zhao </w:t>
      </w:r>
      <w:r w:rsidRPr="00E3651E">
        <w:rPr>
          <w:rFonts w:ascii="Times New Roman" w:hAnsi="Times New Roman" w:cs="Times New Roman"/>
          <w:i/>
          <w:iCs/>
          <w:color w:val="000000" w:themeColor="text1"/>
        </w:rPr>
        <w:t>et al</w:t>
      </w:r>
      <w:r w:rsidR="00F01DC1" w:rsidRPr="00E3651E">
        <w:rPr>
          <w:rFonts w:ascii="Times New Roman" w:hAnsi="Times New Roman" w:cs="Times New Roman"/>
          <w:i/>
          <w:iCs/>
          <w:color w:val="000000" w:themeColor="text1"/>
        </w:rPr>
        <w:t>.</w:t>
      </w:r>
      <w:r w:rsidRPr="00E3651E">
        <w:rPr>
          <w:rFonts w:ascii="Times New Roman" w:hAnsi="Times New Roman" w:cs="Times New Roman"/>
          <w:i/>
          <w:iCs/>
          <w:color w:val="000000" w:themeColor="text1"/>
        </w:rPr>
        <w:t>,</w:t>
      </w:r>
      <w:r w:rsidRPr="00E3651E">
        <w:rPr>
          <w:rFonts w:ascii="Times New Roman" w:hAnsi="Times New Roman" w:cs="Times New Roman"/>
          <w:color w:val="000000" w:themeColor="text1"/>
        </w:rPr>
        <w:t xml:space="preserve"> 2004</w:t>
      </w:r>
      <w:r w:rsidR="00015C88" w:rsidRPr="00E3651E">
        <w:rPr>
          <w:rFonts w:ascii="Times New Roman" w:hAnsi="Times New Roman" w:cs="Times New Roman"/>
          <w:color w:val="000000" w:themeColor="text1"/>
        </w:rPr>
        <w:t>, 2020</w:t>
      </w:r>
      <w:r w:rsidRPr="00E3651E">
        <w:rPr>
          <w:rFonts w:ascii="Times New Roman" w:hAnsi="Times New Roman" w:cs="Times New Roman"/>
          <w:color w:val="000000" w:themeColor="text1"/>
        </w:rPr>
        <w:t>).</w:t>
      </w:r>
    </w:p>
    <w:p w14:paraId="7FDFF92C" w14:textId="77777777" w:rsidR="004C7386" w:rsidRPr="00E3651E" w:rsidRDefault="004C7386" w:rsidP="001E7154">
      <w:pPr>
        <w:spacing w:line="360" w:lineRule="auto"/>
        <w:ind w:firstLine="720"/>
        <w:jc w:val="both"/>
        <w:rPr>
          <w:rFonts w:ascii="Times New Roman" w:hAnsi="Times New Roman" w:cs="Times New Roman"/>
          <w:color w:val="000000" w:themeColor="text1"/>
        </w:rPr>
      </w:pPr>
    </w:p>
    <w:p w14:paraId="24492445" w14:textId="043DE5AD" w:rsidR="00F426BB" w:rsidRPr="00E3651E" w:rsidRDefault="008F7965"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i/>
          <w:iCs/>
          <w:color w:val="000000" w:themeColor="text1"/>
        </w:rPr>
        <w:t>External Uncertainty</w:t>
      </w:r>
      <w:r w:rsidRPr="00E3651E">
        <w:rPr>
          <w:rFonts w:ascii="Times New Roman" w:hAnsi="Times New Roman" w:cs="Times New Roman"/>
          <w:color w:val="000000" w:themeColor="text1"/>
        </w:rPr>
        <w:t xml:space="preserve"> –</w:t>
      </w:r>
      <w:r w:rsidR="004C7386" w:rsidRPr="00E3651E">
        <w:rPr>
          <w:rFonts w:ascii="Times New Roman" w:hAnsi="Times New Roman" w:cs="Times New Roman"/>
          <w:color w:val="000000" w:themeColor="text1"/>
        </w:rPr>
        <w:t xml:space="preserve"> Ecological or outer vulnerabilities are made by the objective market</w:t>
      </w:r>
      <w:r w:rsidR="00630728" w:rsidRPr="00E3651E">
        <w:rPr>
          <w:rFonts w:ascii="Times New Roman" w:hAnsi="Times New Roman" w:cs="Times New Roman"/>
          <w:color w:val="000000" w:themeColor="text1"/>
        </w:rPr>
        <w:t>’</w:t>
      </w:r>
      <w:r w:rsidR="004C7386" w:rsidRPr="00E3651E">
        <w:rPr>
          <w:rFonts w:ascii="Times New Roman" w:hAnsi="Times New Roman" w:cs="Times New Roman"/>
          <w:color w:val="000000" w:themeColor="text1"/>
        </w:rPr>
        <w:t>s climate. Such vulnerabilities are outer and can scarcely be affected by the contributing firm. Instances of outer vulnerabilities contain law and agreement requirement by the h</w:t>
      </w:r>
      <w:r w:rsidR="00431A0A" w:rsidRPr="00E3651E">
        <w:rPr>
          <w:rFonts w:ascii="Times New Roman" w:hAnsi="Times New Roman" w:cs="Times New Roman"/>
          <w:color w:val="000000" w:themeColor="text1"/>
        </w:rPr>
        <w:t>ost</w:t>
      </w:r>
      <w:r w:rsidR="004C7386" w:rsidRPr="00E3651E">
        <w:rPr>
          <w:rFonts w:ascii="Times New Roman" w:hAnsi="Times New Roman" w:cs="Times New Roman"/>
          <w:color w:val="000000" w:themeColor="text1"/>
        </w:rPr>
        <w:t xml:space="preserve"> country</w:t>
      </w:r>
      <w:r w:rsidR="00640C3C" w:rsidRPr="00E3651E">
        <w:rPr>
          <w:rFonts w:ascii="Times New Roman" w:hAnsi="Times New Roman" w:cs="Times New Roman"/>
          <w:color w:val="000000" w:themeColor="text1"/>
        </w:rPr>
        <w:t>’</w:t>
      </w:r>
      <w:r w:rsidR="004C7386" w:rsidRPr="00E3651E">
        <w:rPr>
          <w:rFonts w:ascii="Times New Roman" w:hAnsi="Times New Roman" w:cs="Times New Roman"/>
          <w:color w:val="000000" w:themeColor="text1"/>
        </w:rPr>
        <w:t xml:space="preserve">s legitimate structure, world of politics, property security and other </w:t>
      </w:r>
      <w:r w:rsidR="00D008DE" w:rsidRPr="00E3651E">
        <w:rPr>
          <w:rFonts w:ascii="Times New Roman" w:hAnsi="Times New Roman" w:cs="Times New Roman"/>
          <w:color w:val="000000" w:themeColor="text1"/>
        </w:rPr>
        <w:t>environmental issues</w:t>
      </w:r>
      <w:r w:rsidR="004C7386" w:rsidRPr="00E3651E">
        <w:rPr>
          <w:rFonts w:ascii="Times New Roman" w:hAnsi="Times New Roman" w:cs="Times New Roman"/>
          <w:color w:val="000000" w:themeColor="text1"/>
        </w:rPr>
        <w:t xml:space="preserve"> (Williamson 1985; </w:t>
      </w:r>
      <w:proofErr w:type="spellStart"/>
      <w:r w:rsidR="004C7386" w:rsidRPr="00E3651E">
        <w:rPr>
          <w:rFonts w:ascii="Times New Roman" w:hAnsi="Times New Roman" w:cs="Times New Roman"/>
          <w:color w:val="000000" w:themeColor="text1"/>
        </w:rPr>
        <w:t>Erramilli</w:t>
      </w:r>
      <w:proofErr w:type="spellEnd"/>
      <w:r w:rsidR="004C7386" w:rsidRPr="00E3651E">
        <w:rPr>
          <w:rFonts w:ascii="Times New Roman" w:hAnsi="Times New Roman" w:cs="Times New Roman"/>
          <w:color w:val="000000" w:themeColor="text1"/>
        </w:rPr>
        <w:t xml:space="preserve"> and Rao, 1993). A few specialists (Anderson and </w:t>
      </w:r>
      <w:proofErr w:type="spellStart"/>
      <w:r w:rsidR="004C7386" w:rsidRPr="00E3651E">
        <w:rPr>
          <w:rFonts w:ascii="Times New Roman" w:hAnsi="Times New Roman" w:cs="Times New Roman"/>
          <w:color w:val="000000" w:themeColor="text1"/>
        </w:rPr>
        <w:t>Gatignon</w:t>
      </w:r>
      <w:proofErr w:type="spellEnd"/>
      <w:r w:rsidR="004C7386" w:rsidRPr="00E3651E">
        <w:rPr>
          <w:rFonts w:ascii="Times New Roman" w:hAnsi="Times New Roman" w:cs="Times New Roman"/>
          <w:color w:val="000000" w:themeColor="text1"/>
        </w:rPr>
        <w:t xml:space="preserve">, 1986; </w:t>
      </w:r>
      <w:proofErr w:type="spellStart"/>
      <w:r w:rsidR="004C7386" w:rsidRPr="00E3651E">
        <w:rPr>
          <w:rFonts w:ascii="Times New Roman" w:hAnsi="Times New Roman" w:cs="Times New Roman"/>
          <w:color w:val="000000" w:themeColor="text1"/>
        </w:rPr>
        <w:t>Erramilli</w:t>
      </w:r>
      <w:proofErr w:type="spellEnd"/>
      <w:r w:rsidR="004C7386" w:rsidRPr="00E3651E">
        <w:rPr>
          <w:rFonts w:ascii="Times New Roman" w:hAnsi="Times New Roman" w:cs="Times New Roman"/>
          <w:color w:val="000000" w:themeColor="text1"/>
        </w:rPr>
        <w:t xml:space="preserve"> and Rao, 1993</w:t>
      </w:r>
      <w:r w:rsidR="009F2497" w:rsidRPr="00E3651E">
        <w:rPr>
          <w:rFonts w:ascii="Times New Roman" w:hAnsi="Times New Roman" w:cs="Times New Roman"/>
          <w:color w:val="000000" w:themeColor="text1"/>
        </w:rPr>
        <w:t>; May</w:t>
      </w:r>
      <w:r w:rsidR="006A223C" w:rsidRPr="00E3651E">
        <w:rPr>
          <w:rFonts w:ascii="Times New Roman" w:hAnsi="Times New Roman" w:cs="Times New Roman"/>
          <w:color w:val="000000" w:themeColor="text1"/>
        </w:rPr>
        <w:t>rh</w:t>
      </w:r>
      <w:r w:rsidR="009F2497" w:rsidRPr="00E3651E">
        <w:rPr>
          <w:rFonts w:ascii="Times New Roman" w:hAnsi="Times New Roman" w:cs="Times New Roman"/>
          <w:color w:val="000000" w:themeColor="text1"/>
        </w:rPr>
        <w:t>ofer, 2004</w:t>
      </w:r>
      <w:r w:rsidR="007D4316" w:rsidRPr="00E3651E">
        <w:rPr>
          <w:rFonts w:ascii="Times New Roman" w:hAnsi="Times New Roman" w:cs="Times New Roman"/>
          <w:color w:val="000000" w:themeColor="text1"/>
        </w:rPr>
        <w:t xml:space="preserve">; </w:t>
      </w:r>
      <w:proofErr w:type="spellStart"/>
      <w:r w:rsidR="007D4316" w:rsidRPr="00E3651E">
        <w:rPr>
          <w:rFonts w:ascii="Times New Roman" w:hAnsi="Times New Roman" w:cs="Times New Roman"/>
          <w:color w:val="000000" w:themeColor="text1"/>
        </w:rPr>
        <w:t>Surdu</w:t>
      </w:r>
      <w:proofErr w:type="spellEnd"/>
      <w:r w:rsidR="007D4316" w:rsidRPr="00E3651E">
        <w:rPr>
          <w:rFonts w:ascii="Times New Roman" w:hAnsi="Times New Roman" w:cs="Times New Roman"/>
          <w:color w:val="000000" w:themeColor="text1"/>
        </w:rPr>
        <w:t xml:space="preserve"> and </w:t>
      </w:r>
      <w:proofErr w:type="spellStart"/>
      <w:r w:rsidR="007D4316" w:rsidRPr="00E3651E">
        <w:rPr>
          <w:rFonts w:ascii="Times New Roman" w:hAnsi="Times New Roman" w:cs="Times New Roman"/>
          <w:color w:val="000000" w:themeColor="text1"/>
        </w:rPr>
        <w:t>Mellahi</w:t>
      </w:r>
      <w:proofErr w:type="spellEnd"/>
      <w:r w:rsidR="007D4316" w:rsidRPr="00E3651E">
        <w:rPr>
          <w:rFonts w:ascii="Times New Roman" w:hAnsi="Times New Roman" w:cs="Times New Roman"/>
          <w:color w:val="000000" w:themeColor="text1"/>
        </w:rPr>
        <w:t>, 2016</w:t>
      </w:r>
      <w:r w:rsidR="004C7386" w:rsidRPr="00E3651E">
        <w:rPr>
          <w:rFonts w:ascii="Times New Roman" w:hAnsi="Times New Roman" w:cs="Times New Roman"/>
          <w:color w:val="000000" w:themeColor="text1"/>
        </w:rPr>
        <w:t>) recommend that organi</w:t>
      </w:r>
      <w:r w:rsidR="00C43435" w:rsidRPr="00E3651E">
        <w:rPr>
          <w:rFonts w:ascii="Times New Roman" w:hAnsi="Times New Roman" w:cs="Times New Roman"/>
          <w:color w:val="000000" w:themeColor="text1"/>
        </w:rPr>
        <w:t>s</w:t>
      </w:r>
      <w:r w:rsidR="004C7386" w:rsidRPr="00E3651E">
        <w:rPr>
          <w:rFonts w:ascii="Times New Roman" w:hAnsi="Times New Roman" w:cs="Times New Roman"/>
          <w:color w:val="000000" w:themeColor="text1"/>
        </w:rPr>
        <w:t>ations ought to respond to outer vulnerabilities by remaining as adaptable as conceivable through authoritative or market administration modes</w:t>
      </w:r>
      <w:r w:rsidR="00533E67" w:rsidRPr="00E3651E">
        <w:rPr>
          <w:rFonts w:ascii="Times New Roman" w:hAnsi="Times New Roman" w:cs="Times New Roman"/>
          <w:color w:val="000000" w:themeColor="text1"/>
        </w:rPr>
        <w:t xml:space="preserve"> (Li and </w:t>
      </w:r>
      <w:proofErr w:type="spellStart"/>
      <w:r w:rsidR="00533E67" w:rsidRPr="00E3651E">
        <w:rPr>
          <w:rFonts w:ascii="Times New Roman" w:hAnsi="Times New Roman" w:cs="Times New Roman"/>
          <w:color w:val="000000" w:themeColor="text1"/>
        </w:rPr>
        <w:t>Xiong</w:t>
      </w:r>
      <w:proofErr w:type="spellEnd"/>
      <w:r w:rsidR="00533E67" w:rsidRPr="00E3651E">
        <w:rPr>
          <w:rFonts w:ascii="Times New Roman" w:hAnsi="Times New Roman" w:cs="Times New Roman"/>
          <w:color w:val="000000" w:themeColor="text1"/>
        </w:rPr>
        <w:t xml:space="preserve">, </w:t>
      </w:r>
      <w:r w:rsidR="008150E7" w:rsidRPr="00E3651E">
        <w:rPr>
          <w:rFonts w:ascii="Times New Roman" w:hAnsi="Times New Roman" w:cs="Times New Roman"/>
          <w:color w:val="000000" w:themeColor="text1"/>
        </w:rPr>
        <w:t>2022</w:t>
      </w:r>
      <w:r w:rsidR="00DF6D02" w:rsidRPr="00E3651E">
        <w:rPr>
          <w:rFonts w:ascii="Times New Roman" w:hAnsi="Times New Roman" w:cs="Times New Roman"/>
          <w:color w:val="000000" w:themeColor="text1"/>
        </w:rPr>
        <w:t xml:space="preserve">; </w:t>
      </w:r>
      <w:proofErr w:type="spellStart"/>
      <w:r w:rsidR="00DF6D02" w:rsidRPr="00E3651E">
        <w:rPr>
          <w:rFonts w:ascii="Times New Roman" w:hAnsi="Times New Roman" w:cs="Times New Roman"/>
          <w:color w:val="000000" w:themeColor="text1"/>
        </w:rPr>
        <w:t>Surdu</w:t>
      </w:r>
      <w:proofErr w:type="spellEnd"/>
      <w:r w:rsidR="00DF6D02" w:rsidRPr="00E3651E">
        <w:rPr>
          <w:rFonts w:ascii="Times New Roman" w:hAnsi="Times New Roman" w:cs="Times New Roman"/>
          <w:color w:val="000000" w:themeColor="text1"/>
        </w:rPr>
        <w:t xml:space="preserve"> and </w:t>
      </w:r>
      <w:proofErr w:type="spellStart"/>
      <w:r w:rsidR="00DF6D02" w:rsidRPr="00E3651E">
        <w:rPr>
          <w:rFonts w:ascii="Times New Roman" w:hAnsi="Times New Roman" w:cs="Times New Roman"/>
          <w:color w:val="000000" w:themeColor="text1"/>
        </w:rPr>
        <w:t>Ipsmiller</w:t>
      </w:r>
      <w:proofErr w:type="spellEnd"/>
      <w:r w:rsidR="00C850D0" w:rsidRPr="00E3651E">
        <w:rPr>
          <w:rFonts w:ascii="Times New Roman" w:hAnsi="Times New Roman" w:cs="Times New Roman"/>
          <w:color w:val="000000" w:themeColor="text1"/>
        </w:rPr>
        <w:t>,</w:t>
      </w:r>
      <w:r w:rsidR="00DF6D02" w:rsidRPr="00E3651E">
        <w:rPr>
          <w:rFonts w:ascii="Times New Roman" w:hAnsi="Times New Roman" w:cs="Times New Roman"/>
          <w:color w:val="000000" w:themeColor="text1"/>
        </w:rPr>
        <w:t xml:space="preserve"> 2021</w:t>
      </w:r>
      <w:r w:rsidR="008150E7" w:rsidRPr="00E3651E">
        <w:rPr>
          <w:rFonts w:ascii="Times New Roman" w:hAnsi="Times New Roman" w:cs="Times New Roman"/>
          <w:color w:val="000000" w:themeColor="text1"/>
        </w:rPr>
        <w:t>)</w:t>
      </w:r>
      <w:r w:rsidR="004C7386" w:rsidRPr="00E3651E">
        <w:rPr>
          <w:rFonts w:ascii="Times New Roman" w:hAnsi="Times New Roman" w:cs="Times New Roman"/>
          <w:color w:val="000000" w:themeColor="text1"/>
        </w:rPr>
        <w:t xml:space="preserve">. This </w:t>
      </w:r>
      <w:r w:rsidR="005B2957" w:rsidRPr="00E3651E">
        <w:rPr>
          <w:rFonts w:ascii="Times New Roman" w:hAnsi="Times New Roman" w:cs="Times New Roman"/>
          <w:color w:val="000000" w:themeColor="text1"/>
        </w:rPr>
        <w:t>“</w:t>
      </w:r>
      <w:r w:rsidR="004C7386" w:rsidRPr="00E3651E">
        <w:rPr>
          <w:rFonts w:ascii="Times New Roman" w:hAnsi="Times New Roman" w:cs="Times New Roman"/>
          <w:color w:val="000000" w:themeColor="text1"/>
        </w:rPr>
        <w:t>maintains a strategic distance from asset responsibility as well as liberates participants to change accomplices or rework contract terms and working game plans generally effectively as conditions create and change</w:t>
      </w:r>
      <w:r w:rsidR="005B2957" w:rsidRPr="00E3651E">
        <w:rPr>
          <w:rFonts w:ascii="Times New Roman" w:hAnsi="Times New Roman" w:cs="Times New Roman"/>
          <w:color w:val="000000" w:themeColor="text1"/>
        </w:rPr>
        <w:t>”</w:t>
      </w:r>
      <w:r w:rsidR="004C7386" w:rsidRPr="00E3651E">
        <w:rPr>
          <w:rFonts w:ascii="Times New Roman" w:hAnsi="Times New Roman" w:cs="Times New Roman"/>
          <w:color w:val="000000" w:themeColor="text1"/>
        </w:rPr>
        <w:t xml:space="preserve"> (Anderson and </w:t>
      </w:r>
      <w:proofErr w:type="spellStart"/>
      <w:r w:rsidR="004C7386" w:rsidRPr="00E3651E">
        <w:rPr>
          <w:rFonts w:ascii="Times New Roman" w:hAnsi="Times New Roman" w:cs="Times New Roman"/>
          <w:color w:val="000000" w:themeColor="text1"/>
        </w:rPr>
        <w:t>Gatignon</w:t>
      </w:r>
      <w:proofErr w:type="spellEnd"/>
      <w:r w:rsidR="004C7386" w:rsidRPr="00E3651E">
        <w:rPr>
          <w:rFonts w:ascii="Times New Roman" w:hAnsi="Times New Roman" w:cs="Times New Roman"/>
          <w:color w:val="000000" w:themeColor="text1"/>
        </w:rPr>
        <w:t>, 1986</w:t>
      </w:r>
      <w:r w:rsidR="00A62B54" w:rsidRPr="00E3651E">
        <w:rPr>
          <w:rFonts w:ascii="Times New Roman" w:hAnsi="Times New Roman" w:cs="Times New Roman"/>
          <w:color w:val="000000" w:themeColor="text1"/>
        </w:rPr>
        <w:t>, p.</w:t>
      </w:r>
      <w:r w:rsidR="004C7386" w:rsidRPr="00E3651E">
        <w:rPr>
          <w:rFonts w:ascii="Times New Roman" w:hAnsi="Times New Roman" w:cs="Times New Roman"/>
          <w:color w:val="000000" w:themeColor="text1"/>
        </w:rPr>
        <w:t xml:space="preserve"> 15).</w:t>
      </w:r>
    </w:p>
    <w:p w14:paraId="40C84F58" w14:textId="3C84CB6E" w:rsidR="008E10AD" w:rsidRPr="00E3651E" w:rsidRDefault="004C7386" w:rsidP="000F6FB7">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Moreover</w:t>
      </w:r>
      <w:r w:rsidR="000D24F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Morschett</w:t>
      </w:r>
      <w:proofErr w:type="spellEnd"/>
      <w:r w:rsidRPr="00E3651E">
        <w:rPr>
          <w:rFonts w:ascii="Times New Roman" w:hAnsi="Times New Roman" w:cs="Times New Roman"/>
          <w:color w:val="000000" w:themeColor="text1"/>
        </w:rPr>
        <w:t xml:space="preserve"> et al. (2010) found in their meta-investigation that </w:t>
      </w:r>
      <w:r w:rsidR="00464953" w:rsidRPr="00E3651E">
        <w:rPr>
          <w:rFonts w:ascii="Times New Roman" w:hAnsi="Times New Roman" w:cs="Times New Roman"/>
          <w:color w:val="000000" w:themeColor="text1"/>
        </w:rPr>
        <w:t>venture</w:t>
      </w:r>
      <w:r w:rsidRPr="00E3651E">
        <w:rPr>
          <w:rFonts w:ascii="Times New Roman" w:hAnsi="Times New Roman" w:cs="Times New Roman"/>
          <w:color w:val="000000" w:themeColor="text1"/>
        </w:rPr>
        <w:t xml:space="preserve">s are bound to </w:t>
      </w:r>
      <w:r w:rsidR="00464953" w:rsidRPr="00E3651E">
        <w:rPr>
          <w:rFonts w:ascii="Times New Roman" w:hAnsi="Times New Roman" w:cs="Times New Roman"/>
          <w:color w:val="000000" w:themeColor="text1"/>
        </w:rPr>
        <w:t>market entry</w:t>
      </w:r>
      <w:r w:rsidRPr="00E3651E">
        <w:rPr>
          <w:rFonts w:ascii="Times New Roman" w:hAnsi="Times New Roman" w:cs="Times New Roman"/>
          <w:color w:val="000000" w:themeColor="text1"/>
        </w:rPr>
        <w:t xml:space="preserve"> modes with low contribution in nations with high </w:t>
      </w:r>
      <w:r w:rsidR="0040482B" w:rsidRPr="00E3651E">
        <w:rPr>
          <w:rFonts w:ascii="Times New Roman" w:hAnsi="Times New Roman" w:cs="Times New Roman"/>
          <w:color w:val="000000" w:themeColor="text1"/>
        </w:rPr>
        <w:t>external uncertainty</w:t>
      </w:r>
      <w:r w:rsidRPr="00E3651E">
        <w:rPr>
          <w:rFonts w:ascii="Times New Roman" w:hAnsi="Times New Roman" w:cs="Times New Roman"/>
          <w:color w:val="000000" w:themeColor="text1"/>
        </w:rPr>
        <w:t xml:space="preserve">. One reason may be that a </w:t>
      </w:r>
      <w:r w:rsidR="008A1D28" w:rsidRPr="00E3651E">
        <w:rPr>
          <w:rFonts w:ascii="Times New Roman" w:hAnsi="Times New Roman" w:cs="Times New Roman"/>
          <w:color w:val="000000" w:themeColor="text1"/>
        </w:rPr>
        <w:t>local partner</w:t>
      </w:r>
      <w:r w:rsidRPr="00E3651E">
        <w:rPr>
          <w:rFonts w:ascii="Times New Roman" w:hAnsi="Times New Roman" w:cs="Times New Roman"/>
          <w:color w:val="000000" w:themeColor="text1"/>
        </w:rPr>
        <w:t xml:space="preserve"> with </w:t>
      </w:r>
      <w:r w:rsidR="005447D2" w:rsidRPr="00E3651E">
        <w:rPr>
          <w:rFonts w:ascii="Times New Roman" w:hAnsi="Times New Roman" w:cs="Times New Roman"/>
          <w:color w:val="000000" w:themeColor="text1"/>
        </w:rPr>
        <w:t>host</w:t>
      </w:r>
      <w:r w:rsidRPr="00E3651E">
        <w:rPr>
          <w:rFonts w:ascii="Times New Roman" w:hAnsi="Times New Roman" w:cs="Times New Roman"/>
          <w:color w:val="000000" w:themeColor="text1"/>
        </w:rPr>
        <w:t xml:space="preserve"> country market information can lessen the danger engaged with an </w:t>
      </w:r>
      <w:r w:rsidR="001F3B6D" w:rsidRPr="00E3651E">
        <w:rPr>
          <w:rFonts w:ascii="Times New Roman" w:hAnsi="Times New Roman" w:cs="Times New Roman"/>
          <w:color w:val="000000" w:themeColor="text1"/>
        </w:rPr>
        <w:t>endeavour</w:t>
      </w:r>
      <w:r w:rsidRPr="00E3651E">
        <w:rPr>
          <w:rFonts w:ascii="Times New Roman" w:hAnsi="Times New Roman" w:cs="Times New Roman"/>
          <w:color w:val="000000" w:themeColor="text1"/>
        </w:rPr>
        <w:t xml:space="preserve">. Another explanation could be that by shared control, as in a joint </w:t>
      </w:r>
      <w:r w:rsidR="001F3B6D" w:rsidRPr="00E3651E">
        <w:rPr>
          <w:rFonts w:ascii="Times New Roman" w:hAnsi="Times New Roman" w:cs="Times New Roman"/>
          <w:color w:val="000000" w:themeColor="text1"/>
        </w:rPr>
        <w:t>endeavour</w:t>
      </w:r>
      <w:r w:rsidRPr="00E3651E">
        <w:rPr>
          <w:rFonts w:ascii="Times New Roman" w:hAnsi="Times New Roman" w:cs="Times New Roman"/>
          <w:color w:val="000000" w:themeColor="text1"/>
        </w:rPr>
        <w:t xml:space="preserve">, the responsibility of the two firms is decreased as far as assets and value (Puck </w:t>
      </w:r>
      <w:r w:rsidRPr="00E3651E">
        <w:rPr>
          <w:rFonts w:ascii="Times New Roman" w:hAnsi="Times New Roman" w:cs="Times New Roman"/>
          <w:i/>
          <w:iCs/>
          <w:color w:val="000000" w:themeColor="text1"/>
        </w:rPr>
        <w:t>et al.,</w:t>
      </w:r>
      <w:r w:rsidRPr="00E3651E">
        <w:rPr>
          <w:rFonts w:ascii="Times New Roman" w:hAnsi="Times New Roman" w:cs="Times New Roman"/>
          <w:color w:val="000000" w:themeColor="text1"/>
        </w:rPr>
        <w:t xml:space="preserve"> 2009).</w:t>
      </w:r>
      <w:r w:rsidR="00202DF6"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Thus, to amplify the adaptability</w:t>
      </w:r>
      <w:r w:rsidR="00AB2A1E" w:rsidRPr="00E3651E">
        <w:rPr>
          <w:rFonts w:ascii="Times New Roman" w:hAnsi="Times New Roman" w:cs="Times New Roman"/>
          <w:color w:val="000000" w:themeColor="text1"/>
        </w:rPr>
        <w:t xml:space="preserve"> (Verbeke and </w:t>
      </w:r>
      <w:proofErr w:type="spellStart"/>
      <w:r w:rsidR="00AB2A1E" w:rsidRPr="00E3651E">
        <w:rPr>
          <w:rFonts w:ascii="Times New Roman" w:hAnsi="Times New Roman" w:cs="Times New Roman"/>
          <w:color w:val="000000" w:themeColor="text1"/>
        </w:rPr>
        <w:t>Far</w:t>
      </w:r>
      <w:r w:rsidR="009B7189" w:rsidRPr="00E3651E">
        <w:rPr>
          <w:rFonts w:ascii="Times New Roman" w:hAnsi="Times New Roman" w:cs="Times New Roman"/>
          <w:color w:val="000000" w:themeColor="text1"/>
        </w:rPr>
        <w:t>i</w:t>
      </w:r>
      <w:r w:rsidR="00AB2A1E" w:rsidRPr="00E3651E">
        <w:rPr>
          <w:rFonts w:ascii="Times New Roman" w:hAnsi="Times New Roman" w:cs="Times New Roman"/>
          <w:color w:val="000000" w:themeColor="text1"/>
        </w:rPr>
        <w:t>bozi</w:t>
      </w:r>
      <w:proofErr w:type="spellEnd"/>
      <w:r w:rsidR="00AB2A1E" w:rsidRPr="00E3651E">
        <w:rPr>
          <w:rFonts w:ascii="Times New Roman" w:hAnsi="Times New Roman" w:cs="Times New Roman"/>
          <w:color w:val="000000" w:themeColor="text1"/>
        </w:rPr>
        <w:t>, 2019)</w:t>
      </w:r>
      <w:r w:rsidRPr="00E3651E">
        <w:rPr>
          <w:rFonts w:ascii="Times New Roman" w:hAnsi="Times New Roman" w:cs="Times New Roman"/>
          <w:color w:val="000000" w:themeColor="text1"/>
        </w:rPr>
        <w:t xml:space="preserve"> for changing </w:t>
      </w:r>
      <w:r w:rsidRPr="00E3651E">
        <w:rPr>
          <w:rFonts w:ascii="Times New Roman" w:hAnsi="Times New Roman" w:cs="Times New Roman"/>
          <w:color w:val="000000" w:themeColor="text1"/>
        </w:rPr>
        <w:lastRenderedPageBreak/>
        <w:t xml:space="preserve">agreements in a shaky climate, firms </w:t>
      </w:r>
      <w:r w:rsidR="005077DD" w:rsidRPr="00E3651E">
        <w:rPr>
          <w:rFonts w:ascii="Times New Roman" w:hAnsi="Times New Roman" w:cs="Times New Roman"/>
          <w:color w:val="000000" w:themeColor="text1"/>
        </w:rPr>
        <w:t>are seen to go in for</w:t>
      </w:r>
      <w:r w:rsidRPr="00E3651E">
        <w:rPr>
          <w:rFonts w:ascii="Times New Roman" w:hAnsi="Times New Roman" w:cs="Times New Roman"/>
          <w:color w:val="000000" w:themeColor="text1"/>
        </w:rPr>
        <w:t xml:space="preserve"> </w:t>
      </w:r>
      <w:r w:rsidR="005447D2" w:rsidRPr="00E3651E">
        <w:rPr>
          <w:rFonts w:ascii="Times New Roman" w:hAnsi="Times New Roman" w:cs="Times New Roman"/>
          <w:color w:val="000000" w:themeColor="text1"/>
        </w:rPr>
        <w:t>joint</w:t>
      </w:r>
      <w:r w:rsidRPr="00E3651E">
        <w:rPr>
          <w:rFonts w:ascii="Times New Roman" w:hAnsi="Times New Roman" w:cs="Times New Roman"/>
          <w:color w:val="000000" w:themeColor="text1"/>
        </w:rPr>
        <w:t xml:space="preserve"> types of</w:t>
      </w:r>
      <w:r w:rsidR="00F91F24" w:rsidRPr="00E3651E">
        <w:rPr>
          <w:rFonts w:ascii="Times New Roman" w:hAnsi="Times New Roman" w:cs="Times New Roman"/>
          <w:color w:val="000000" w:themeColor="text1"/>
        </w:rPr>
        <w:t xml:space="preserve"> market entry</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Erramilli</w:t>
      </w:r>
      <w:proofErr w:type="spellEnd"/>
      <w:r w:rsidRPr="00E3651E">
        <w:rPr>
          <w:rFonts w:ascii="Times New Roman" w:hAnsi="Times New Roman" w:cs="Times New Roman"/>
          <w:color w:val="000000" w:themeColor="text1"/>
        </w:rPr>
        <w:t xml:space="preserve"> and Rao, 1993</w:t>
      </w:r>
      <w:r w:rsidR="005521FB" w:rsidRPr="00E3651E">
        <w:rPr>
          <w:rFonts w:ascii="Times New Roman" w:hAnsi="Times New Roman" w:cs="Times New Roman"/>
          <w:color w:val="000000" w:themeColor="text1"/>
        </w:rPr>
        <w:t>; May</w:t>
      </w:r>
      <w:r w:rsidR="006A223C" w:rsidRPr="00E3651E">
        <w:rPr>
          <w:rFonts w:ascii="Times New Roman" w:hAnsi="Times New Roman" w:cs="Times New Roman"/>
          <w:color w:val="000000" w:themeColor="text1"/>
        </w:rPr>
        <w:t>rh</w:t>
      </w:r>
      <w:r w:rsidR="005521FB" w:rsidRPr="00E3651E">
        <w:rPr>
          <w:rFonts w:ascii="Times New Roman" w:hAnsi="Times New Roman" w:cs="Times New Roman"/>
          <w:color w:val="000000" w:themeColor="text1"/>
        </w:rPr>
        <w:t>ofer, 2004</w:t>
      </w:r>
      <w:r w:rsidR="001F3B6D" w:rsidRPr="00E3651E">
        <w:rPr>
          <w:rFonts w:ascii="Times New Roman" w:hAnsi="Times New Roman" w:cs="Times New Roman"/>
          <w:color w:val="000000" w:themeColor="text1"/>
        </w:rPr>
        <w:t>).</w:t>
      </w:r>
    </w:p>
    <w:p w14:paraId="162EEEC1" w14:textId="14072049" w:rsidR="00CE12B6" w:rsidRPr="00E3651E" w:rsidRDefault="000C0943"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However, </w:t>
      </w:r>
      <w:r w:rsidR="00874B64" w:rsidRPr="00E3651E">
        <w:rPr>
          <w:rFonts w:ascii="Times New Roman" w:hAnsi="Times New Roman" w:cs="Times New Roman"/>
          <w:color w:val="000000" w:themeColor="text1"/>
        </w:rPr>
        <w:t xml:space="preserve">if production </w:t>
      </w:r>
      <w:r w:rsidR="00BF50EA" w:rsidRPr="00E3651E">
        <w:rPr>
          <w:rFonts w:ascii="Times New Roman" w:hAnsi="Times New Roman" w:cs="Times New Roman"/>
          <w:color w:val="000000" w:themeColor="text1"/>
        </w:rPr>
        <w:t xml:space="preserve">and acceptance </w:t>
      </w:r>
      <w:r w:rsidR="00874B64" w:rsidRPr="00E3651E">
        <w:rPr>
          <w:rFonts w:ascii="Times New Roman" w:hAnsi="Times New Roman" w:cs="Times New Roman"/>
          <w:color w:val="000000" w:themeColor="text1"/>
        </w:rPr>
        <w:t xml:space="preserve">of required </w:t>
      </w:r>
      <w:r w:rsidR="00BF50EA" w:rsidRPr="00E3651E">
        <w:rPr>
          <w:rFonts w:ascii="Times New Roman" w:hAnsi="Times New Roman" w:cs="Times New Roman"/>
          <w:color w:val="000000" w:themeColor="text1"/>
        </w:rPr>
        <w:t>items, is threatened not only environmentally, but also behaviourally by patients’ adoption vis-à-vis the pharmaceutical sector</w:t>
      </w:r>
      <w:r w:rsidR="00E74EC0" w:rsidRPr="00E3651E">
        <w:rPr>
          <w:rFonts w:ascii="Times New Roman" w:hAnsi="Times New Roman" w:cs="Times New Roman"/>
          <w:color w:val="000000" w:themeColor="text1"/>
        </w:rPr>
        <w:t xml:space="preserve"> – given a pandemic</w:t>
      </w:r>
      <w:r w:rsidR="00BF50EA" w:rsidRPr="00E3651E">
        <w:rPr>
          <w:rFonts w:ascii="Times New Roman" w:hAnsi="Times New Roman" w:cs="Times New Roman"/>
          <w:color w:val="000000" w:themeColor="text1"/>
        </w:rPr>
        <w:t>, how can</w:t>
      </w:r>
      <w:r w:rsidR="00C37AC7" w:rsidRPr="00E3651E">
        <w:rPr>
          <w:rFonts w:ascii="Times New Roman" w:hAnsi="Times New Roman" w:cs="Times New Roman"/>
          <w:color w:val="000000" w:themeColor="text1"/>
        </w:rPr>
        <w:t xml:space="preserve"> firms</w:t>
      </w:r>
      <w:r w:rsidR="002A55F7" w:rsidRPr="00E3651E">
        <w:rPr>
          <w:rFonts w:ascii="Times New Roman" w:hAnsi="Times New Roman" w:cs="Times New Roman"/>
          <w:color w:val="000000" w:themeColor="text1"/>
        </w:rPr>
        <w:t xml:space="preserve"> address and</w:t>
      </w:r>
      <w:r w:rsidR="00BF50EA" w:rsidRPr="00E3651E">
        <w:rPr>
          <w:rFonts w:ascii="Times New Roman" w:hAnsi="Times New Roman" w:cs="Times New Roman"/>
          <w:color w:val="000000" w:themeColor="text1"/>
        </w:rPr>
        <w:t xml:space="preserve"> deal with it, whilst operating in </w:t>
      </w:r>
      <w:r w:rsidR="00C315EE" w:rsidRPr="00E3651E">
        <w:rPr>
          <w:rFonts w:ascii="Times New Roman" w:hAnsi="Times New Roman" w:cs="Times New Roman"/>
          <w:color w:val="000000" w:themeColor="text1"/>
        </w:rPr>
        <w:t>a</w:t>
      </w:r>
      <w:r w:rsidR="00BF50EA" w:rsidRPr="00E3651E">
        <w:rPr>
          <w:rFonts w:ascii="Times New Roman" w:hAnsi="Times New Roman" w:cs="Times New Roman"/>
          <w:color w:val="000000" w:themeColor="text1"/>
        </w:rPr>
        <w:t xml:space="preserve"> situation</w:t>
      </w:r>
      <w:r w:rsidR="00EC1AE1" w:rsidRPr="00E3651E">
        <w:rPr>
          <w:rFonts w:ascii="Times New Roman" w:hAnsi="Times New Roman" w:cs="Times New Roman"/>
          <w:color w:val="000000" w:themeColor="text1"/>
        </w:rPr>
        <w:t xml:space="preserve"> that affects them geographically as well</w:t>
      </w:r>
      <w:r w:rsidR="00BF50EA" w:rsidRPr="00E3651E">
        <w:rPr>
          <w:rFonts w:ascii="Times New Roman" w:hAnsi="Times New Roman" w:cs="Times New Roman"/>
          <w:color w:val="000000" w:themeColor="text1"/>
        </w:rPr>
        <w:t>?</w:t>
      </w:r>
      <w:r w:rsidR="00C848EA" w:rsidRPr="00E3651E">
        <w:rPr>
          <w:rFonts w:ascii="Times New Roman" w:hAnsi="Times New Roman" w:cs="Times New Roman"/>
          <w:color w:val="000000" w:themeColor="text1"/>
        </w:rPr>
        <w:t xml:space="preserve"> </w:t>
      </w:r>
      <w:r w:rsidR="00CB4129" w:rsidRPr="00E3651E">
        <w:rPr>
          <w:rFonts w:ascii="Times New Roman" w:hAnsi="Times New Roman" w:cs="Times New Roman"/>
          <w:color w:val="000000" w:themeColor="text1"/>
        </w:rPr>
        <w:t xml:space="preserve">As a very important factor of uncertainty, as </w:t>
      </w:r>
      <w:r w:rsidR="00413C34" w:rsidRPr="00E3651E">
        <w:rPr>
          <w:rFonts w:ascii="Times New Roman" w:hAnsi="Times New Roman" w:cs="Times New Roman"/>
          <w:color w:val="000000" w:themeColor="text1"/>
        </w:rPr>
        <w:t>it is in</w:t>
      </w:r>
      <w:r w:rsidR="00CB4129" w:rsidRPr="00E3651E">
        <w:rPr>
          <w:rFonts w:ascii="Times New Roman" w:hAnsi="Times New Roman" w:cs="Times New Roman"/>
          <w:color w:val="000000" w:themeColor="text1"/>
        </w:rPr>
        <w:t xml:space="preserve"> TCA – </w:t>
      </w:r>
      <w:r w:rsidR="00413C34" w:rsidRPr="00E3651E">
        <w:rPr>
          <w:rFonts w:ascii="Times New Roman" w:hAnsi="Times New Roman" w:cs="Times New Roman"/>
          <w:color w:val="000000" w:themeColor="text1"/>
        </w:rPr>
        <w:t xml:space="preserve">is </w:t>
      </w:r>
      <w:r w:rsidR="00CB4129" w:rsidRPr="00E3651E">
        <w:rPr>
          <w:rFonts w:ascii="Times New Roman" w:hAnsi="Times New Roman" w:cs="Times New Roman"/>
          <w:color w:val="000000" w:themeColor="text1"/>
        </w:rPr>
        <w:t>the resulting lack of knowledge and lack of information impact.</w:t>
      </w:r>
      <w:r w:rsidR="00422BEC" w:rsidRPr="00E3651E">
        <w:rPr>
          <w:rFonts w:ascii="Times New Roman" w:hAnsi="Times New Roman" w:cs="Times New Roman"/>
          <w:color w:val="000000" w:themeColor="text1"/>
        </w:rPr>
        <w:t xml:space="preserve"> </w:t>
      </w:r>
      <w:r w:rsidR="00CB4129" w:rsidRPr="00E3651E">
        <w:rPr>
          <w:rFonts w:ascii="Times New Roman" w:hAnsi="Times New Roman" w:cs="Times New Roman"/>
          <w:color w:val="000000" w:themeColor="text1"/>
        </w:rPr>
        <w:t>Therefore, h</w:t>
      </w:r>
      <w:r w:rsidR="00B308D1" w:rsidRPr="00E3651E">
        <w:rPr>
          <w:rFonts w:ascii="Times New Roman" w:hAnsi="Times New Roman" w:cs="Times New Roman"/>
          <w:color w:val="000000" w:themeColor="text1"/>
        </w:rPr>
        <w:t xml:space="preserve">ow can new-normal </w:t>
      </w:r>
      <w:r w:rsidR="0068762E" w:rsidRPr="00E3651E">
        <w:rPr>
          <w:rFonts w:ascii="Times New Roman" w:hAnsi="Times New Roman" w:cs="Times New Roman"/>
          <w:color w:val="000000" w:themeColor="text1"/>
        </w:rPr>
        <w:t xml:space="preserve">market entry </w:t>
      </w:r>
      <w:r w:rsidR="00B308D1" w:rsidRPr="00E3651E">
        <w:rPr>
          <w:rFonts w:ascii="Times New Roman" w:hAnsi="Times New Roman" w:cs="Times New Roman"/>
          <w:color w:val="000000" w:themeColor="text1"/>
        </w:rPr>
        <w:t xml:space="preserve">account for </w:t>
      </w:r>
      <w:r w:rsidR="00481F70" w:rsidRPr="00E3651E">
        <w:rPr>
          <w:rFonts w:ascii="Times New Roman" w:hAnsi="Times New Roman" w:cs="Times New Roman"/>
          <w:color w:val="000000" w:themeColor="text1"/>
        </w:rPr>
        <w:t>new</w:t>
      </w:r>
      <w:r w:rsidR="00B308D1" w:rsidRPr="00E3651E">
        <w:rPr>
          <w:rFonts w:ascii="Times New Roman" w:hAnsi="Times New Roman" w:cs="Times New Roman"/>
          <w:color w:val="000000" w:themeColor="text1"/>
        </w:rPr>
        <w:t xml:space="preserve"> uncertainties and address the</w:t>
      </w:r>
      <w:r w:rsidR="00DE21BE" w:rsidRPr="00E3651E">
        <w:rPr>
          <w:rFonts w:ascii="Times New Roman" w:hAnsi="Times New Roman" w:cs="Times New Roman"/>
          <w:color w:val="000000" w:themeColor="text1"/>
        </w:rPr>
        <w:t xml:space="preserve"> implications to the knowledge and information impact</w:t>
      </w:r>
      <w:r w:rsidR="00B308D1" w:rsidRPr="00E3651E">
        <w:rPr>
          <w:rFonts w:ascii="Times New Roman" w:hAnsi="Times New Roman" w:cs="Times New Roman"/>
          <w:color w:val="000000" w:themeColor="text1"/>
        </w:rPr>
        <w:t>?</w:t>
      </w:r>
      <w:r w:rsidR="00481F70" w:rsidRPr="00E3651E">
        <w:rPr>
          <w:rFonts w:ascii="Times New Roman" w:hAnsi="Times New Roman" w:cs="Times New Roman"/>
          <w:color w:val="000000" w:themeColor="text1"/>
        </w:rPr>
        <w:t xml:space="preserve"> In this regard, we have to first develop an insight into what the new-normal </w:t>
      </w:r>
      <w:r w:rsidR="00291B29" w:rsidRPr="00E3651E">
        <w:rPr>
          <w:rFonts w:ascii="Times New Roman" w:hAnsi="Times New Roman" w:cs="Times New Roman"/>
          <w:color w:val="000000" w:themeColor="text1"/>
        </w:rPr>
        <w:t>pharmaceutically oriented</w:t>
      </w:r>
      <w:r w:rsidR="00481F70" w:rsidRPr="00E3651E">
        <w:rPr>
          <w:rFonts w:ascii="Times New Roman" w:hAnsi="Times New Roman" w:cs="Times New Roman"/>
          <w:color w:val="000000" w:themeColor="text1"/>
        </w:rPr>
        <w:t xml:space="preserve"> uncertainties exist from a TCA perspective?</w:t>
      </w:r>
      <w:r w:rsidR="00A038A5" w:rsidRPr="00E3651E">
        <w:rPr>
          <w:rFonts w:ascii="Times New Roman" w:hAnsi="Times New Roman" w:cs="Times New Roman"/>
          <w:color w:val="000000" w:themeColor="text1"/>
        </w:rPr>
        <w:t xml:space="preserve"> </w:t>
      </w:r>
      <w:r w:rsidR="0082629A" w:rsidRPr="00E3651E">
        <w:rPr>
          <w:rFonts w:ascii="Times New Roman" w:hAnsi="Times New Roman" w:cs="Times New Roman"/>
          <w:color w:val="000000" w:themeColor="text1"/>
        </w:rPr>
        <w:t xml:space="preserve">Then, see how it brings about lack of knowledge and information impact. </w:t>
      </w:r>
      <w:r w:rsidR="00A038A5" w:rsidRPr="00E3651E">
        <w:rPr>
          <w:rFonts w:ascii="Times New Roman" w:hAnsi="Times New Roman" w:cs="Times New Roman"/>
          <w:color w:val="000000" w:themeColor="text1"/>
        </w:rPr>
        <w:t xml:space="preserve">Since, the context is new, </w:t>
      </w:r>
      <w:r w:rsidR="007A280A" w:rsidRPr="00E3651E">
        <w:rPr>
          <w:rFonts w:ascii="Times New Roman" w:hAnsi="Times New Roman" w:cs="Times New Roman"/>
          <w:color w:val="000000" w:themeColor="text1"/>
        </w:rPr>
        <w:t xml:space="preserve">and TCA as a theory has not been implemented within pharma care, </w:t>
      </w:r>
      <w:r w:rsidR="00A038A5" w:rsidRPr="00E3651E">
        <w:rPr>
          <w:rFonts w:ascii="Times New Roman" w:hAnsi="Times New Roman" w:cs="Times New Roman"/>
          <w:color w:val="000000" w:themeColor="text1"/>
        </w:rPr>
        <w:t>literature of uncertainty within TCA for this is scarce, resulting in us having to take real examples, to find out the uncertainties and shortcomings in the current market entry approaches</w:t>
      </w:r>
      <w:r w:rsidR="00AE5A12" w:rsidRPr="00E3651E">
        <w:rPr>
          <w:rFonts w:ascii="Times New Roman" w:hAnsi="Times New Roman" w:cs="Times New Roman"/>
          <w:color w:val="000000" w:themeColor="text1"/>
        </w:rPr>
        <w:t xml:space="preserve"> stemming from uncertainty insight within TCA.</w:t>
      </w:r>
    </w:p>
    <w:p w14:paraId="41DDA01B" w14:textId="6E5401AD" w:rsidR="00492C84" w:rsidRPr="00E3651E" w:rsidRDefault="00492C84" w:rsidP="001E7154">
      <w:pPr>
        <w:spacing w:line="360" w:lineRule="auto"/>
        <w:jc w:val="both"/>
        <w:rPr>
          <w:rFonts w:ascii="Times New Roman" w:hAnsi="Times New Roman" w:cs="Times New Roman"/>
          <w:color w:val="000000" w:themeColor="text1"/>
        </w:rPr>
      </w:pPr>
    </w:p>
    <w:p w14:paraId="1E3E9E15" w14:textId="6F2CF8D0" w:rsidR="00492C84" w:rsidRPr="00E3651E" w:rsidRDefault="00492C84"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b/>
          <w:bCs/>
          <w:color w:val="000000" w:themeColor="text1"/>
        </w:rPr>
        <w:t>Methodology</w:t>
      </w:r>
    </w:p>
    <w:p w14:paraId="21A81BF2" w14:textId="7310370F" w:rsidR="0025152E" w:rsidRPr="00E3651E" w:rsidRDefault="00492C84"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As the context of the pandemic in relation to pharmaceuticals is a volatile one, in this paper, we utilise a </w:t>
      </w:r>
      <w:r w:rsidR="00BB7AD1" w:rsidRPr="00E3651E">
        <w:rPr>
          <w:rFonts w:ascii="Times New Roman" w:hAnsi="Times New Roman" w:cs="Times New Roman"/>
          <w:color w:val="000000" w:themeColor="text1"/>
        </w:rPr>
        <w:t>descriptive case study</w:t>
      </w:r>
      <w:r w:rsidRPr="00E3651E">
        <w:rPr>
          <w:rFonts w:ascii="Times New Roman" w:hAnsi="Times New Roman" w:cs="Times New Roman"/>
          <w:color w:val="000000" w:themeColor="text1"/>
        </w:rPr>
        <w:t xml:space="preserve"> approach</w:t>
      </w:r>
      <w:r w:rsidR="009F6717" w:rsidRPr="00E3651E">
        <w:rPr>
          <w:rFonts w:ascii="Times New Roman" w:hAnsi="Times New Roman" w:cs="Times New Roman"/>
          <w:color w:val="000000" w:themeColor="text1"/>
        </w:rPr>
        <w:t xml:space="preserve"> (Yin</w:t>
      </w:r>
      <w:r w:rsidR="00B506E4" w:rsidRPr="00E3651E">
        <w:rPr>
          <w:rFonts w:ascii="Times New Roman" w:hAnsi="Times New Roman" w:cs="Times New Roman"/>
          <w:color w:val="000000" w:themeColor="text1"/>
        </w:rPr>
        <w:t>,</w:t>
      </w:r>
      <w:r w:rsidR="000C134A" w:rsidRPr="00E3651E">
        <w:rPr>
          <w:rFonts w:ascii="Times New Roman" w:hAnsi="Times New Roman" w:cs="Times New Roman"/>
          <w:color w:val="000000" w:themeColor="text1"/>
        </w:rPr>
        <w:t xml:space="preserve"> 2014;</w:t>
      </w:r>
      <w:r w:rsidR="00B506E4" w:rsidRPr="00E3651E">
        <w:rPr>
          <w:rFonts w:ascii="Times New Roman" w:hAnsi="Times New Roman" w:cs="Times New Roman"/>
          <w:color w:val="000000" w:themeColor="text1"/>
        </w:rPr>
        <w:t xml:space="preserve"> </w:t>
      </w:r>
      <w:r w:rsidR="000C134A" w:rsidRPr="00E3651E">
        <w:rPr>
          <w:rFonts w:ascii="Times New Roman" w:hAnsi="Times New Roman" w:cs="Times New Roman"/>
          <w:color w:val="000000" w:themeColor="text1"/>
        </w:rPr>
        <w:t xml:space="preserve">Harrington </w:t>
      </w:r>
      <w:r w:rsidR="000C134A" w:rsidRPr="00E3651E">
        <w:rPr>
          <w:rFonts w:ascii="Times New Roman" w:hAnsi="Times New Roman" w:cs="Times New Roman"/>
          <w:i/>
          <w:iCs/>
          <w:color w:val="000000" w:themeColor="text1"/>
        </w:rPr>
        <w:t>et al.,</w:t>
      </w:r>
      <w:r w:rsidR="000C134A" w:rsidRPr="00E3651E">
        <w:rPr>
          <w:rFonts w:ascii="Times New Roman" w:hAnsi="Times New Roman" w:cs="Times New Roman"/>
          <w:color w:val="000000" w:themeColor="text1"/>
        </w:rPr>
        <w:t xml:space="preserve"> 2017; </w:t>
      </w:r>
      <w:proofErr w:type="spellStart"/>
      <w:r w:rsidR="002D14AE" w:rsidRPr="00E3651E">
        <w:rPr>
          <w:rFonts w:ascii="Times New Roman" w:hAnsi="Times New Roman" w:cs="Times New Roman"/>
          <w:color w:val="000000" w:themeColor="text1"/>
        </w:rPr>
        <w:t>Loyd</w:t>
      </w:r>
      <w:proofErr w:type="spellEnd"/>
      <w:r w:rsidR="002D14AE" w:rsidRPr="00E3651E">
        <w:rPr>
          <w:rFonts w:ascii="Times New Roman" w:hAnsi="Times New Roman" w:cs="Times New Roman"/>
          <w:color w:val="000000" w:themeColor="text1"/>
        </w:rPr>
        <w:t xml:space="preserve"> </w:t>
      </w:r>
      <w:r w:rsidR="002D14AE" w:rsidRPr="00E3651E">
        <w:rPr>
          <w:rFonts w:ascii="Times New Roman" w:hAnsi="Times New Roman" w:cs="Times New Roman"/>
          <w:i/>
          <w:iCs/>
          <w:color w:val="000000" w:themeColor="text1"/>
        </w:rPr>
        <w:t>et al.</w:t>
      </w:r>
      <w:r w:rsidR="000C134A" w:rsidRPr="00E3651E">
        <w:rPr>
          <w:rFonts w:ascii="Times New Roman" w:hAnsi="Times New Roman" w:cs="Times New Roman"/>
          <w:i/>
          <w:iCs/>
          <w:color w:val="000000" w:themeColor="text1"/>
        </w:rPr>
        <w:t>,</w:t>
      </w:r>
      <w:r w:rsidR="002D14AE" w:rsidRPr="00E3651E">
        <w:rPr>
          <w:rFonts w:ascii="Times New Roman" w:hAnsi="Times New Roman" w:cs="Times New Roman"/>
          <w:color w:val="000000" w:themeColor="text1"/>
        </w:rPr>
        <w:t xml:space="preserve"> 2014, </w:t>
      </w:r>
      <w:r w:rsidR="000E2BD6" w:rsidRPr="00E3651E">
        <w:rPr>
          <w:rFonts w:ascii="Times New Roman" w:hAnsi="Times New Roman" w:cs="Times New Roman"/>
          <w:color w:val="000000" w:themeColor="text1"/>
        </w:rPr>
        <w:t>Nataraja and Peterson</w:t>
      </w:r>
      <w:r w:rsidR="000C134A" w:rsidRPr="00E3651E">
        <w:rPr>
          <w:rFonts w:ascii="Times New Roman" w:hAnsi="Times New Roman" w:cs="Times New Roman"/>
          <w:color w:val="000000" w:themeColor="text1"/>
        </w:rPr>
        <w:t>,</w:t>
      </w:r>
      <w:r w:rsidR="000E2BD6" w:rsidRPr="00E3651E">
        <w:rPr>
          <w:rFonts w:ascii="Times New Roman" w:hAnsi="Times New Roman" w:cs="Times New Roman"/>
          <w:color w:val="000000" w:themeColor="text1"/>
        </w:rPr>
        <w:t xml:space="preserve"> </w:t>
      </w:r>
      <w:r w:rsidR="0082137C" w:rsidRPr="00E3651E">
        <w:rPr>
          <w:rFonts w:ascii="Times New Roman" w:hAnsi="Times New Roman" w:cs="Times New Roman"/>
          <w:color w:val="000000" w:themeColor="text1"/>
        </w:rPr>
        <w:t>2019)</w:t>
      </w:r>
      <w:r w:rsidR="00B506E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AD254E" w:rsidRPr="00E3651E">
        <w:rPr>
          <w:rFonts w:ascii="Times New Roman" w:hAnsi="Times New Roman" w:cs="Times New Roman"/>
          <w:color w:val="000000" w:themeColor="text1"/>
        </w:rPr>
        <w:t>We take three firms</w:t>
      </w:r>
      <w:r w:rsidR="001F6901" w:rsidRPr="00E3651E">
        <w:rPr>
          <w:rFonts w:ascii="Times New Roman" w:hAnsi="Times New Roman" w:cs="Times New Roman"/>
          <w:color w:val="000000" w:themeColor="text1"/>
        </w:rPr>
        <w:t xml:space="preserve"> – </w:t>
      </w:r>
      <w:r w:rsidRPr="00E3651E">
        <w:rPr>
          <w:rFonts w:ascii="Times New Roman" w:hAnsi="Times New Roman" w:cs="Times New Roman"/>
          <w:color w:val="000000" w:themeColor="text1"/>
        </w:rPr>
        <w:t>Johnson</w:t>
      </w:r>
      <w:r w:rsidR="001F6901"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and Johnson (J&amp;J), GlaxoSmithKline (GSK) and Novartis to present an ADO (Antecedent-Decisions-Outcomes) understanding</w:t>
      </w:r>
      <w:r w:rsidR="003645D2" w:rsidRPr="00E3651E">
        <w:rPr>
          <w:rFonts w:ascii="Times New Roman" w:hAnsi="Times New Roman" w:cs="Times New Roman"/>
          <w:color w:val="000000" w:themeColor="text1"/>
        </w:rPr>
        <w:t xml:space="preserve"> based on the descriptive insights</w:t>
      </w:r>
      <w:r w:rsidRPr="00E3651E">
        <w:rPr>
          <w:rFonts w:ascii="Times New Roman" w:hAnsi="Times New Roman" w:cs="Times New Roman"/>
          <w:color w:val="000000" w:themeColor="text1"/>
        </w:rPr>
        <w:t xml:space="preserve"> </w:t>
      </w:r>
      <w:r w:rsidR="005601C9" w:rsidRPr="00E3651E">
        <w:rPr>
          <w:rFonts w:ascii="Times New Roman" w:hAnsi="Times New Roman" w:cs="Times New Roman"/>
          <w:color w:val="000000" w:themeColor="text1"/>
        </w:rPr>
        <w:t>of the sudden decisions taken by firms and the outcomes thereafter owing to the antecedent – i.e., the pandemic in terms of Transaction-Cost Analysis theory’s uncertainty facet</w:t>
      </w:r>
      <w:r w:rsidRPr="00E3651E">
        <w:rPr>
          <w:rFonts w:ascii="Times New Roman" w:hAnsi="Times New Roman" w:cs="Times New Roman"/>
          <w:color w:val="000000" w:themeColor="text1"/>
        </w:rPr>
        <w:t xml:space="preserve">. </w:t>
      </w:r>
      <w:r w:rsidR="00B86C7C" w:rsidRPr="00E3651E">
        <w:rPr>
          <w:rFonts w:ascii="Times New Roman" w:hAnsi="Times New Roman" w:cs="Times New Roman"/>
          <w:color w:val="000000" w:themeColor="text1"/>
        </w:rPr>
        <w:t xml:space="preserve">Our strategy to </w:t>
      </w:r>
      <w:r w:rsidR="008C0657" w:rsidRPr="00E3651E">
        <w:rPr>
          <w:rFonts w:ascii="Times New Roman" w:hAnsi="Times New Roman" w:cs="Times New Roman"/>
          <w:color w:val="000000" w:themeColor="text1"/>
        </w:rPr>
        <w:t xml:space="preserve">select these three firms for the descriptive study, </w:t>
      </w:r>
      <w:r w:rsidR="0065071E" w:rsidRPr="00E3651E">
        <w:rPr>
          <w:rFonts w:ascii="Times New Roman" w:hAnsi="Times New Roman" w:cs="Times New Roman"/>
          <w:color w:val="000000" w:themeColor="text1"/>
        </w:rPr>
        <w:t xml:space="preserve">was based on the below </w:t>
      </w:r>
      <w:r w:rsidR="0025152E" w:rsidRPr="00E3651E">
        <w:rPr>
          <w:rFonts w:ascii="Times New Roman" w:hAnsi="Times New Roman" w:cs="Times New Roman"/>
          <w:color w:val="000000" w:themeColor="text1"/>
        </w:rPr>
        <w:t>criteria given the context: -</w:t>
      </w:r>
    </w:p>
    <w:p w14:paraId="78287238" w14:textId="6B9B4BB2" w:rsidR="00647BFF" w:rsidRPr="00E3651E" w:rsidRDefault="00487F27" w:rsidP="001E7154">
      <w:pPr>
        <w:pStyle w:val="ListParagraph"/>
        <w:numPr>
          <w:ilvl w:val="0"/>
          <w:numId w:val="26"/>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Raised concerns about the </w:t>
      </w:r>
      <w:r w:rsidR="00BC56E5" w:rsidRPr="00E3651E">
        <w:rPr>
          <w:rFonts w:ascii="Times New Roman" w:hAnsi="Times New Roman" w:cs="Times New Roman"/>
          <w:color w:val="000000" w:themeColor="text1"/>
        </w:rPr>
        <w:t xml:space="preserve">way of operation and market entry </w:t>
      </w:r>
      <w:r w:rsidR="00977B40" w:rsidRPr="00E3651E">
        <w:rPr>
          <w:rFonts w:ascii="Times New Roman" w:hAnsi="Times New Roman" w:cs="Times New Roman"/>
          <w:color w:val="000000" w:themeColor="text1"/>
        </w:rPr>
        <w:t>within a pandemic context</w:t>
      </w:r>
    </w:p>
    <w:p w14:paraId="3FB3D709" w14:textId="1F8A9DCE" w:rsidR="00734049" w:rsidRPr="00E3651E" w:rsidRDefault="009C263C" w:rsidP="001E7154">
      <w:pPr>
        <w:pStyle w:val="ListParagraph"/>
        <w:numPr>
          <w:ilvl w:val="0"/>
          <w:numId w:val="26"/>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Has not been studied in a pandemic context thus far</w:t>
      </w:r>
    </w:p>
    <w:p w14:paraId="69105EF4" w14:textId="706E56CD" w:rsidR="00E57041" w:rsidRPr="00E3651E" w:rsidRDefault="00282E53" w:rsidP="001E7154">
      <w:pPr>
        <w:pStyle w:val="ListParagraph"/>
        <w:numPr>
          <w:ilvl w:val="0"/>
          <w:numId w:val="26"/>
        </w:num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Part of the top </w:t>
      </w:r>
      <w:r w:rsidR="00EF162E" w:rsidRPr="00E3651E">
        <w:rPr>
          <w:rFonts w:ascii="Times New Roman" w:hAnsi="Times New Roman" w:cs="Times New Roman"/>
          <w:color w:val="000000" w:themeColor="text1"/>
        </w:rPr>
        <w:t>five</w:t>
      </w:r>
      <w:r w:rsidRPr="00E3651E">
        <w:rPr>
          <w:rFonts w:ascii="Times New Roman" w:hAnsi="Times New Roman" w:cs="Times New Roman"/>
          <w:color w:val="000000" w:themeColor="text1"/>
        </w:rPr>
        <w:t xml:space="preserve"> firms</w:t>
      </w:r>
      <w:r w:rsidR="00BC5BFD" w:rsidRPr="00E3651E">
        <w:rPr>
          <w:rFonts w:ascii="Times New Roman" w:hAnsi="Times New Roman" w:cs="Times New Roman"/>
          <w:color w:val="000000" w:themeColor="text1"/>
        </w:rPr>
        <w:t xml:space="preserve"> in pharma care</w:t>
      </w:r>
      <w:r w:rsidRPr="00E3651E">
        <w:rPr>
          <w:rFonts w:ascii="Times New Roman" w:hAnsi="Times New Roman" w:cs="Times New Roman"/>
          <w:color w:val="000000" w:themeColor="text1"/>
        </w:rPr>
        <w:t xml:space="preserve">, so that the </w:t>
      </w:r>
      <w:r w:rsidR="00E57041" w:rsidRPr="00E3651E">
        <w:rPr>
          <w:rFonts w:ascii="Times New Roman" w:hAnsi="Times New Roman" w:cs="Times New Roman"/>
          <w:color w:val="000000" w:themeColor="text1"/>
        </w:rPr>
        <w:t>insights</w:t>
      </w:r>
      <w:r w:rsidR="00FE16F6" w:rsidRPr="00E3651E">
        <w:rPr>
          <w:rFonts w:ascii="Times New Roman" w:hAnsi="Times New Roman" w:cs="Times New Roman"/>
          <w:color w:val="000000" w:themeColor="text1"/>
        </w:rPr>
        <w:t xml:space="preserve"> and subsequent </w:t>
      </w:r>
      <w:r w:rsidR="00E0531D" w:rsidRPr="00E3651E">
        <w:rPr>
          <w:rFonts w:ascii="Times New Roman" w:hAnsi="Times New Roman" w:cs="Times New Roman"/>
          <w:color w:val="000000" w:themeColor="text1"/>
        </w:rPr>
        <w:t xml:space="preserve">proposed </w:t>
      </w:r>
      <w:r w:rsidR="00FE16F6" w:rsidRPr="00E3651E">
        <w:rPr>
          <w:rFonts w:ascii="Times New Roman" w:hAnsi="Times New Roman" w:cs="Times New Roman"/>
          <w:color w:val="000000" w:themeColor="text1"/>
        </w:rPr>
        <w:t>framework</w:t>
      </w:r>
      <w:r w:rsidR="00E57041" w:rsidRPr="00E3651E">
        <w:rPr>
          <w:rFonts w:ascii="Times New Roman" w:hAnsi="Times New Roman" w:cs="Times New Roman"/>
          <w:color w:val="000000" w:themeColor="text1"/>
        </w:rPr>
        <w:t xml:space="preserve"> have further generali</w:t>
      </w:r>
      <w:r w:rsidR="00763B78" w:rsidRPr="00E3651E">
        <w:rPr>
          <w:rFonts w:ascii="Times New Roman" w:hAnsi="Times New Roman" w:cs="Times New Roman"/>
          <w:color w:val="000000" w:themeColor="text1"/>
        </w:rPr>
        <w:t>s</w:t>
      </w:r>
      <w:r w:rsidR="00E57041" w:rsidRPr="00E3651E">
        <w:rPr>
          <w:rFonts w:ascii="Times New Roman" w:hAnsi="Times New Roman" w:cs="Times New Roman"/>
          <w:color w:val="000000" w:themeColor="text1"/>
        </w:rPr>
        <w:t>ability</w:t>
      </w:r>
      <w:r w:rsidR="003277DE" w:rsidRPr="00E3651E">
        <w:rPr>
          <w:rFonts w:ascii="Times New Roman" w:hAnsi="Times New Roman" w:cs="Times New Roman"/>
          <w:color w:val="000000" w:themeColor="text1"/>
        </w:rPr>
        <w:t xml:space="preserve"> and applicability</w:t>
      </w:r>
      <w:r w:rsidR="00E57041" w:rsidRPr="00E3651E">
        <w:rPr>
          <w:rFonts w:ascii="Times New Roman" w:hAnsi="Times New Roman" w:cs="Times New Roman"/>
          <w:color w:val="000000" w:themeColor="text1"/>
        </w:rPr>
        <w:t xml:space="preserve"> for other pharmaceuticals</w:t>
      </w:r>
    </w:p>
    <w:p w14:paraId="3FCE6EB1" w14:textId="16B966D2" w:rsidR="000D05BA" w:rsidRPr="00E3651E" w:rsidRDefault="000D05BA"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Once we chose the three firms, </w:t>
      </w:r>
      <w:r w:rsidR="007374F1" w:rsidRPr="00E3651E">
        <w:rPr>
          <w:rFonts w:ascii="Times New Roman" w:hAnsi="Times New Roman" w:cs="Times New Roman"/>
          <w:color w:val="000000" w:themeColor="text1"/>
        </w:rPr>
        <w:t xml:space="preserve">we prepared an </w:t>
      </w:r>
      <w:r w:rsidR="002037A6" w:rsidRPr="00E3651E">
        <w:rPr>
          <w:rFonts w:ascii="Times New Roman" w:hAnsi="Times New Roman" w:cs="Times New Roman"/>
          <w:color w:val="000000" w:themeColor="text1"/>
        </w:rPr>
        <w:t xml:space="preserve">understanding of the </w:t>
      </w:r>
      <w:r w:rsidR="003E4482" w:rsidRPr="00E3651E">
        <w:rPr>
          <w:rFonts w:ascii="Times New Roman" w:hAnsi="Times New Roman" w:cs="Times New Roman"/>
          <w:color w:val="000000" w:themeColor="text1"/>
        </w:rPr>
        <w:t>firms’</w:t>
      </w:r>
      <w:r w:rsidR="00FC0F8B" w:rsidRPr="00E3651E">
        <w:rPr>
          <w:rFonts w:ascii="Times New Roman" w:hAnsi="Times New Roman" w:cs="Times New Roman"/>
          <w:color w:val="000000" w:themeColor="text1"/>
        </w:rPr>
        <w:t xml:space="preserve"> mode of entry, </w:t>
      </w:r>
      <w:r w:rsidR="0078401F" w:rsidRPr="00E3651E">
        <w:rPr>
          <w:rFonts w:ascii="Times New Roman" w:hAnsi="Times New Roman" w:cs="Times New Roman"/>
          <w:color w:val="000000" w:themeColor="text1"/>
        </w:rPr>
        <w:t xml:space="preserve">the approach undertaken during the pandemic, and the expected outcomes vis-à-vis </w:t>
      </w:r>
      <w:r w:rsidR="0078401F" w:rsidRPr="00E3651E">
        <w:rPr>
          <w:rFonts w:ascii="Times New Roman" w:hAnsi="Times New Roman" w:cs="Times New Roman"/>
          <w:color w:val="000000" w:themeColor="text1"/>
        </w:rPr>
        <w:lastRenderedPageBreak/>
        <w:t xml:space="preserve">outcomes received. </w:t>
      </w:r>
      <w:r w:rsidR="00332EBD" w:rsidRPr="00E3651E">
        <w:rPr>
          <w:rFonts w:ascii="Times New Roman" w:hAnsi="Times New Roman" w:cs="Times New Roman"/>
          <w:color w:val="000000" w:themeColor="text1"/>
        </w:rPr>
        <w:t xml:space="preserve">This descriptive insight is presented in the form of an ADO </w:t>
      </w:r>
      <w:r w:rsidR="00341789" w:rsidRPr="00E3651E">
        <w:rPr>
          <w:rFonts w:ascii="Times New Roman" w:hAnsi="Times New Roman" w:cs="Times New Roman"/>
          <w:color w:val="000000" w:themeColor="text1"/>
        </w:rPr>
        <w:t xml:space="preserve">understanding with contemporary reports </w:t>
      </w:r>
      <w:r w:rsidR="00C91B44" w:rsidRPr="00E3651E">
        <w:rPr>
          <w:rFonts w:ascii="Times New Roman" w:hAnsi="Times New Roman" w:cs="Times New Roman"/>
          <w:color w:val="000000" w:themeColor="text1"/>
        </w:rPr>
        <w:t>regarding the pandemic and the companies in context.</w:t>
      </w:r>
      <w:r w:rsidR="00B31A30" w:rsidRPr="00E3651E">
        <w:rPr>
          <w:rFonts w:ascii="Times New Roman" w:hAnsi="Times New Roman" w:cs="Times New Roman"/>
          <w:color w:val="000000" w:themeColor="text1"/>
        </w:rPr>
        <w:t xml:space="preserve"> Thereafter, </w:t>
      </w:r>
      <w:r w:rsidR="0071563A" w:rsidRPr="00E3651E">
        <w:rPr>
          <w:rFonts w:ascii="Times New Roman" w:hAnsi="Times New Roman" w:cs="Times New Roman"/>
          <w:color w:val="000000" w:themeColor="text1"/>
        </w:rPr>
        <w:t xml:space="preserve">we </w:t>
      </w:r>
      <w:r w:rsidR="00CD378F" w:rsidRPr="00E3651E">
        <w:rPr>
          <w:rFonts w:ascii="Times New Roman" w:hAnsi="Times New Roman" w:cs="Times New Roman"/>
          <w:color w:val="000000" w:themeColor="text1"/>
        </w:rPr>
        <w:t xml:space="preserve">utilise the insights to </w:t>
      </w:r>
      <w:r w:rsidR="009D4D3C" w:rsidRPr="00E3651E">
        <w:rPr>
          <w:rFonts w:ascii="Times New Roman" w:hAnsi="Times New Roman" w:cs="Times New Roman"/>
          <w:color w:val="000000" w:themeColor="text1"/>
        </w:rPr>
        <w:t xml:space="preserve">identify the </w:t>
      </w:r>
      <w:r w:rsidR="00F12AED" w:rsidRPr="00E3651E">
        <w:rPr>
          <w:rFonts w:ascii="Times New Roman" w:hAnsi="Times New Roman" w:cs="Times New Roman"/>
          <w:color w:val="000000" w:themeColor="text1"/>
        </w:rPr>
        <w:t xml:space="preserve">key </w:t>
      </w:r>
      <w:r w:rsidR="009D4D3C" w:rsidRPr="00E3651E">
        <w:rPr>
          <w:rFonts w:ascii="Times New Roman" w:hAnsi="Times New Roman" w:cs="Times New Roman"/>
          <w:color w:val="000000" w:themeColor="text1"/>
        </w:rPr>
        <w:t>themes</w:t>
      </w:r>
      <w:r w:rsidR="00791973" w:rsidRPr="00E3651E">
        <w:rPr>
          <w:rFonts w:ascii="Times New Roman" w:hAnsi="Times New Roman" w:cs="Times New Roman"/>
          <w:color w:val="000000" w:themeColor="text1"/>
        </w:rPr>
        <w:t xml:space="preserve"> (i.e., a common thread among the cases)</w:t>
      </w:r>
      <w:r w:rsidR="009D4D3C" w:rsidRPr="00E3651E">
        <w:rPr>
          <w:rFonts w:ascii="Times New Roman" w:hAnsi="Times New Roman" w:cs="Times New Roman"/>
          <w:color w:val="000000" w:themeColor="text1"/>
        </w:rPr>
        <w:t xml:space="preserve"> within context.</w:t>
      </w:r>
    </w:p>
    <w:p w14:paraId="27EC888F" w14:textId="49932A22" w:rsidR="00492C84" w:rsidRPr="00E3651E" w:rsidRDefault="00492C84" w:rsidP="00BD626E">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The reason for utilising a </w:t>
      </w:r>
      <w:r w:rsidR="00777E1E" w:rsidRPr="00E3651E">
        <w:rPr>
          <w:rFonts w:ascii="Times New Roman" w:hAnsi="Times New Roman" w:cs="Times New Roman"/>
          <w:color w:val="000000" w:themeColor="text1"/>
        </w:rPr>
        <w:t xml:space="preserve">descriptive </w:t>
      </w:r>
      <w:r w:rsidRPr="00E3651E">
        <w:rPr>
          <w:rFonts w:ascii="Times New Roman" w:hAnsi="Times New Roman" w:cs="Times New Roman"/>
          <w:color w:val="000000" w:themeColor="text1"/>
        </w:rPr>
        <w:t xml:space="preserve">three-case study approach can be attributed to a variety of reasons. Firstly, </w:t>
      </w:r>
      <w:proofErr w:type="spellStart"/>
      <w:r w:rsidR="000F2DEA" w:rsidRPr="00E3651E">
        <w:rPr>
          <w:rFonts w:ascii="Times New Roman" w:hAnsi="Times New Roman" w:cs="Times New Roman"/>
          <w:color w:val="000000" w:themeColor="text1"/>
        </w:rPr>
        <w:t>Johanisson</w:t>
      </w:r>
      <w:proofErr w:type="spellEnd"/>
      <w:r w:rsidR="000F2DEA" w:rsidRPr="00E3651E">
        <w:rPr>
          <w:rFonts w:ascii="Times New Roman" w:hAnsi="Times New Roman" w:cs="Times New Roman"/>
          <w:color w:val="000000" w:themeColor="text1"/>
        </w:rPr>
        <w:t xml:space="preserve"> and </w:t>
      </w:r>
      <w:proofErr w:type="spellStart"/>
      <w:r w:rsidR="000F2DEA" w:rsidRPr="00E3651E">
        <w:rPr>
          <w:rFonts w:ascii="Times New Roman" w:hAnsi="Times New Roman" w:cs="Times New Roman"/>
          <w:color w:val="000000" w:themeColor="text1"/>
        </w:rPr>
        <w:t>Hiete</w:t>
      </w:r>
      <w:proofErr w:type="spellEnd"/>
      <w:r w:rsidR="000F2DEA" w:rsidRPr="00E3651E">
        <w:rPr>
          <w:rFonts w:ascii="Times New Roman" w:hAnsi="Times New Roman" w:cs="Times New Roman"/>
          <w:color w:val="000000" w:themeColor="text1"/>
        </w:rPr>
        <w:t xml:space="preserve"> (2021)</w:t>
      </w:r>
      <w:r w:rsidR="0099434A" w:rsidRPr="00E3651E">
        <w:rPr>
          <w:rFonts w:ascii="Times New Roman" w:hAnsi="Times New Roman" w:cs="Times New Roman"/>
          <w:color w:val="000000" w:themeColor="text1"/>
        </w:rPr>
        <w:t xml:space="preserve"> </w:t>
      </w:r>
      <w:r w:rsidR="00E7002F" w:rsidRPr="00E3651E">
        <w:rPr>
          <w:rFonts w:ascii="Times New Roman" w:hAnsi="Times New Roman" w:cs="Times New Roman"/>
          <w:color w:val="000000" w:themeColor="text1"/>
        </w:rPr>
        <w:t xml:space="preserve">refer to </w:t>
      </w:r>
      <w:r w:rsidRPr="00E3651E">
        <w:rPr>
          <w:rFonts w:ascii="Times New Roman" w:hAnsi="Times New Roman" w:cs="Times New Roman"/>
          <w:color w:val="000000" w:themeColor="text1"/>
        </w:rPr>
        <w:t>a</w:t>
      </w:r>
      <w:r w:rsidR="0099434A" w:rsidRPr="00E3651E">
        <w:rPr>
          <w:rFonts w:ascii="Times New Roman" w:hAnsi="Times New Roman" w:cs="Times New Roman"/>
          <w:color w:val="000000" w:themeColor="text1"/>
        </w:rPr>
        <w:t xml:space="preserve"> descriptive case study approach</w:t>
      </w:r>
      <w:r w:rsidR="004972C0" w:rsidRPr="00E3651E">
        <w:rPr>
          <w:rFonts w:ascii="Times New Roman" w:hAnsi="Times New Roman" w:cs="Times New Roman"/>
          <w:color w:val="000000" w:themeColor="text1"/>
        </w:rPr>
        <w:t xml:space="preserve"> as one which enables understanding phenomena within a specific context</w:t>
      </w:r>
      <w:r w:rsidRPr="00E3651E">
        <w:rPr>
          <w:rFonts w:ascii="Times New Roman" w:hAnsi="Times New Roman" w:cs="Times New Roman"/>
          <w:color w:val="000000" w:themeColor="text1"/>
        </w:rPr>
        <w:t>.</w:t>
      </w:r>
      <w:r w:rsidR="007E2A61" w:rsidRPr="00E3651E">
        <w:rPr>
          <w:rFonts w:ascii="Times New Roman" w:hAnsi="Times New Roman" w:cs="Times New Roman"/>
          <w:color w:val="000000" w:themeColor="text1"/>
        </w:rPr>
        <w:t xml:space="preserve"> Furthermore, </w:t>
      </w:r>
      <w:proofErr w:type="spellStart"/>
      <w:r w:rsidR="00F60D11" w:rsidRPr="00E3651E">
        <w:rPr>
          <w:rFonts w:ascii="Times New Roman" w:hAnsi="Times New Roman" w:cs="Times New Roman"/>
          <w:color w:val="000000" w:themeColor="text1"/>
        </w:rPr>
        <w:t>Gerring</w:t>
      </w:r>
      <w:proofErr w:type="spellEnd"/>
      <w:r w:rsidR="00F60D11" w:rsidRPr="00E3651E">
        <w:rPr>
          <w:rFonts w:ascii="Times New Roman" w:hAnsi="Times New Roman" w:cs="Times New Roman"/>
          <w:color w:val="000000" w:themeColor="text1"/>
        </w:rPr>
        <w:t xml:space="preserve"> (2007), specifies that </w:t>
      </w:r>
      <w:r w:rsidR="007E2A61" w:rsidRPr="00E3651E">
        <w:rPr>
          <w:rFonts w:ascii="Times New Roman" w:hAnsi="Times New Roman" w:cs="Times New Roman"/>
          <w:color w:val="000000" w:themeColor="text1"/>
        </w:rPr>
        <w:t xml:space="preserve">a case can be of different sizes depending on the object of the case study – for instance it can be a country, a city, a social group, a business, a </w:t>
      </w:r>
      <w:r w:rsidR="00622318" w:rsidRPr="00E3651E">
        <w:rPr>
          <w:rFonts w:ascii="Times New Roman" w:hAnsi="Times New Roman" w:cs="Times New Roman"/>
          <w:color w:val="000000" w:themeColor="text1"/>
        </w:rPr>
        <w:t>family,</w:t>
      </w:r>
      <w:r w:rsidR="007E2A61" w:rsidRPr="00E3651E">
        <w:rPr>
          <w:rFonts w:ascii="Times New Roman" w:hAnsi="Times New Roman" w:cs="Times New Roman"/>
          <w:color w:val="000000" w:themeColor="text1"/>
        </w:rPr>
        <w:t xml:space="preserve"> or a single individual</w:t>
      </w:r>
      <w:r w:rsidR="00E3586E" w:rsidRPr="00E3651E">
        <w:rPr>
          <w:rFonts w:ascii="Times New Roman" w:hAnsi="Times New Roman" w:cs="Times New Roman"/>
          <w:color w:val="000000" w:themeColor="text1"/>
        </w:rPr>
        <w:t xml:space="preserve">. </w:t>
      </w:r>
      <w:r w:rsidR="00C613B5" w:rsidRPr="00E3651E">
        <w:rPr>
          <w:rFonts w:ascii="Times New Roman" w:hAnsi="Times New Roman" w:cs="Times New Roman"/>
          <w:color w:val="000000" w:themeColor="text1"/>
        </w:rPr>
        <w:t>Yin (20</w:t>
      </w:r>
      <w:r w:rsidR="00176F96" w:rsidRPr="00E3651E">
        <w:rPr>
          <w:rFonts w:ascii="Times New Roman" w:hAnsi="Times New Roman" w:cs="Times New Roman"/>
          <w:color w:val="000000" w:themeColor="text1"/>
        </w:rPr>
        <w:t>14</w:t>
      </w:r>
      <w:r w:rsidR="00C613B5" w:rsidRPr="00E3651E">
        <w:rPr>
          <w:rFonts w:ascii="Times New Roman" w:hAnsi="Times New Roman" w:cs="Times New Roman"/>
          <w:color w:val="000000" w:themeColor="text1"/>
        </w:rPr>
        <w:t xml:space="preserve">) </w:t>
      </w:r>
      <w:r w:rsidR="001C7468" w:rsidRPr="00E3651E">
        <w:rPr>
          <w:rFonts w:ascii="Times New Roman" w:hAnsi="Times New Roman" w:cs="Times New Roman"/>
          <w:color w:val="000000" w:themeColor="text1"/>
        </w:rPr>
        <w:t xml:space="preserve">elucidates that </w:t>
      </w:r>
      <w:r w:rsidR="009E2115" w:rsidRPr="00E3651E">
        <w:rPr>
          <w:rFonts w:ascii="Times New Roman" w:hAnsi="Times New Roman" w:cs="Times New Roman"/>
          <w:color w:val="000000" w:themeColor="text1"/>
        </w:rPr>
        <w:t xml:space="preserve">descriptive case studies </w:t>
      </w:r>
      <w:r w:rsidR="00A34F03" w:rsidRPr="00E3651E">
        <w:rPr>
          <w:rFonts w:ascii="Times New Roman" w:hAnsi="Times New Roman" w:cs="Times New Roman"/>
          <w:color w:val="000000" w:themeColor="text1"/>
        </w:rPr>
        <w:t xml:space="preserve">describe the phenomenon in context. </w:t>
      </w:r>
      <w:r w:rsidRPr="00E3651E">
        <w:rPr>
          <w:rFonts w:ascii="Times New Roman" w:hAnsi="Times New Roman" w:cs="Times New Roman"/>
          <w:color w:val="000000" w:themeColor="text1"/>
        </w:rPr>
        <w:t>Given the complexity of the pandemic and its real-world implications</w:t>
      </w:r>
      <w:r w:rsidR="00F365DC" w:rsidRPr="00E3651E">
        <w:rPr>
          <w:rFonts w:ascii="Times New Roman" w:hAnsi="Times New Roman" w:cs="Times New Roman"/>
          <w:color w:val="000000" w:themeColor="text1"/>
        </w:rPr>
        <w:t xml:space="preserve"> (PWC, 2</w:t>
      </w:r>
      <w:r w:rsidR="001F09AE" w:rsidRPr="00E3651E">
        <w:rPr>
          <w:rFonts w:ascii="Times New Roman" w:hAnsi="Times New Roman" w:cs="Times New Roman"/>
          <w:color w:val="000000" w:themeColor="text1"/>
        </w:rPr>
        <w:t>019</w:t>
      </w:r>
      <w:r w:rsidR="00F365D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a </w:t>
      </w:r>
      <w:r w:rsidR="00D42DC8" w:rsidRPr="00E3651E">
        <w:rPr>
          <w:rFonts w:ascii="Times New Roman" w:hAnsi="Times New Roman" w:cs="Times New Roman"/>
          <w:color w:val="000000" w:themeColor="text1"/>
        </w:rPr>
        <w:t xml:space="preserve">descriptive </w:t>
      </w:r>
      <w:r w:rsidRPr="00E3651E">
        <w:rPr>
          <w:rFonts w:ascii="Times New Roman" w:hAnsi="Times New Roman" w:cs="Times New Roman"/>
          <w:color w:val="000000" w:themeColor="text1"/>
        </w:rPr>
        <w:t>case study approach will provide for adequate understanding of the implications of the antecedent in question and pharmaceutical companies’ decisions and outcomes</w:t>
      </w:r>
      <w:r w:rsidR="00515DC8" w:rsidRPr="00E3651E">
        <w:rPr>
          <w:rFonts w:ascii="Times New Roman" w:hAnsi="Times New Roman" w:cs="Times New Roman"/>
          <w:color w:val="000000" w:themeColor="text1"/>
        </w:rPr>
        <w:t xml:space="preserve"> (</w:t>
      </w:r>
      <w:proofErr w:type="spellStart"/>
      <w:r w:rsidR="00E67B2A" w:rsidRPr="00E3651E">
        <w:rPr>
          <w:rFonts w:ascii="Times New Roman" w:hAnsi="Times New Roman" w:cs="Times New Roman"/>
          <w:color w:val="000000" w:themeColor="text1"/>
        </w:rPr>
        <w:t>Loyd</w:t>
      </w:r>
      <w:proofErr w:type="spellEnd"/>
      <w:r w:rsidR="00E67B2A" w:rsidRPr="00E3651E">
        <w:rPr>
          <w:rFonts w:ascii="Times New Roman" w:hAnsi="Times New Roman" w:cs="Times New Roman"/>
          <w:color w:val="000000" w:themeColor="text1"/>
        </w:rPr>
        <w:t xml:space="preserve"> </w:t>
      </w:r>
      <w:r w:rsidR="00E67B2A" w:rsidRPr="00E3651E">
        <w:rPr>
          <w:rFonts w:ascii="Times New Roman" w:hAnsi="Times New Roman" w:cs="Times New Roman"/>
          <w:i/>
          <w:iCs/>
          <w:color w:val="000000" w:themeColor="text1"/>
        </w:rPr>
        <w:t>et al.,</w:t>
      </w:r>
      <w:r w:rsidR="00E67B2A" w:rsidRPr="00E3651E">
        <w:rPr>
          <w:rFonts w:ascii="Times New Roman" w:hAnsi="Times New Roman" w:cs="Times New Roman"/>
          <w:color w:val="000000" w:themeColor="text1"/>
        </w:rPr>
        <w:t xml:space="preserve"> 2014)</w:t>
      </w:r>
      <w:r w:rsidRPr="00E3651E">
        <w:rPr>
          <w:rFonts w:ascii="Times New Roman" w:hAnsi="Times New Roman" w:cs="Times New Roman"/>
          <w:color w:val="000000" w:themeColor="text1"/>
        </w:rPr>
        <w:t>. Further, equipped with this understanding, we can then provide solutions applicable in real-world contexts of how new-normal market entry models need to be formed and applied.</w:t>
      </w:r>
    </w:p>
    <w:p w14:paraId="383F8DD9" w14:textId="1DA4730F" w:rsidR="00492C84" w:rsidRPr="00E3651E" w:rsidRDefault="00446064"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Secondly, </w:t>
      </w:r>
      <w:r w:rsidR="0046787B" w:rsidRPr="00E3651E">
        <w:rPr>
          <w:rFonts w:ascii="Times New Roman" w:hAnsi="Times New Roman" w:cs="Times New Roman"/>
          <w:color w:val="000000" w:themeColor="text1"/>
        </w:rPr>
        <w:t xml:space="preserve">according to </w:t>
      </w:r>
      <w:proofErr w:type="spellStart"/>
      <w:r w:rsidR="005B2374" w:rsidRPr="00E3651E">
        <w:rPr>
          <w:rFonts w:ascii="Times New Roman" w:hAnsi="Times New Roman" w:cs="Times New Roman"/>
          <w:color w:val="000000" w:themeColor="text1"/>
        </w:rPr>
        <w:t>Johanisson</w:t>
      </w:r>
      <w:proofErr w:type="spellEnd"/>
      <w:r w:rsidR="005B2374" w:rsidRPr="00E3651E">
        <w:rPr>
          <w:rFonts w:ascii="Times New Roman" w:hAnsi="Times New Roman" w:cs="Times New Roman"/>
          <w:color w:val="000000" w:themeColor="text1"/>
        </w:rPr>
        <w:t xml:space="preserve"> and </w:t>
      </w:r>
      <w:proofErr w:type="spellStart"/>
      <w:r w:rsidR="005B2374" w:rsidRPr="00E3651E">
        <w:rPr>
          <w:rFonts w:ascii="Times New Roman" w:hAnsi="Times New Roman" w:cs="Times New Roman"/>
          <w:color w:val="000000" w:themeColor="text1"/>
        </w:rPr>
        <w:t>Hiete</w:t>
      </w:r>
      <w:proofErr w:type="spellEnd"/>
      <w:r w:rsidR="000433A9" w:rsidRPr="00E3651E">
        <w:rPr>
          <w:rFonts w:ascii="Times New Roman" w:hAnsi="Times New Roman" w:cs="Times New Roman"/>
          <w:color w:val="000000" w:themeColor="text1"/>
        </w:rPr>
        <w:t xml:space="preserve"> (2021)</w:t>
      </w:r>
      <w:r w:rsidR="00084F63" w:rsidRPr="00E3651E">
        <w:rPr>
          <w:rFonts w:ascii="Times New Roman" w:hAnsi="Times New Roman" w:cs="Times New Roman"/>
          <w:color w:val="000000" w:themeColor="text1"/>
        </w:rPr>
        <w:t>,</w:t>
      </w:r>
      <w:r w:rsidR="0046787B" w:rsidRPr="00E3651E">
        <w:rPr>
          <w:rFonts w:ascii="Times New Roman" w:hAnsi="Times New Roman" w:cs="Times New Roman"/>
          <w:color w:val="000000" w:themeColor="text1"/>
        </w:rPr>
        <w:t xml:space="preserve"> “The whole point of a case study is to investigate the links between the case and its context and thereby get a sense of what is common about the case and what is specific about it” (</w:t>
      </w:r>
      <w:r w:rsidR="0094476B" w:rsidRPr="00E3651E">
        <w:rPr>
          <w:rFonts w:ascii="Times New Roman" w:hAnsi="Times New Roman" w:cs="Times New Roman"/>
          <w:color w:val="000000" w:themeColor="text1"/>
        </w:rPr>
        <w:t>p. 4</w:t>
      </w:r>
      <w:r w:rsidR="0046787B" w:rsidRPr="00E3651E">
        <w:rPr>
          <w:rFonts w:ascii="Times New Roman" w:hAnsi="Times New Roman" w:cs="Times New Roman"/>
          <w:color w:val="000000" w:themeColor="text1"/>
        </w:rPr>
        <w:t xml:space="preserve">). </w:t>
      </w:r>
      <w:r w:rsidR="00492C84" w:rsidRPr="00E3651E">
        <w:rPr>
          <w:rFonts w:ascii="Times New Roman" w:hAnsi="Times New Roman" w:cs="Times New Roman"/>
          <w:color w:val="000000" w:themeColor="text1"/>
        </w:rPr>
        <w:t>Therefore, given that covid-19 is an event and a context in itself, the combination of this context with the understanding of antecedents, decisions, and outcomes (ADO) framework</w:t>
      </w:r>
      <w:r w:rsidR="0008663B" w:rsidRPr="00E3651E">
        <w:rPr>
          <w:rFonts w:ascii="Times New Roman" w:hAnsi="Times New Roman" w:cs="Times New Roman"/>
          <w:color w:val="000000" w:themeColor="text1"/>
        </w:rPr>
        <w:t xml:space="preserve"> in a descriptive way</w:t>
      </w:r>
      <w:r w:rsidR="00492C84" w:rsidRPr="00E3651E">
        <w:rPr>
          <w:rFonts w:ascii="Times New Roman" w:hAnsi="Times New Roman" w:cs="Times New Roman"/>
          <w:color w:val="000000" w:themeColor="text1"/>
        </w:rPr>
        <w:t>, equips us to delve deep to understand the implications of the antecedent – covid-19, the decisions taken in thereafter – market entry procedural considerations and the outcomes resulting issues/implications for the pharma companies in this paper</w:t>
      </w:r>
      <w:r w:rsidR="001D5C5E" w:rsidRPr="00E3651E">
        <w:rPr>
          <w:rFonts w:ascii="Times New Roman" w:hAnsi="Times New Roman" w:cs="Times New Roman"/>
          <w:color w:val="000000" w:themeColor="text1"/>
        </w:rPr>
        <w:t xml:space="preserve"> (</w:t>
      </w:r>
      <w:proofErr w:type="spellStart"/>
      <w:r w:rsidR="001D5C5E" w:rsidRPr="00E3651E">
        <w:rPr>
          <w:rFonts w:ascii="Times New Roman" w:hAnsi="Times New Roman" w:cs="Times New Roman"/>
          <w:color w:val="000000" w:themeColor="text1"/>
        </w:rPr>
        <w:t>Loyd</w:t>
      </w:r>
      <w:proofErr w:type="spellEnd"/>
      <w:r w:rsidR="001D5C5E" w:rsidRPr="00E3651E">
        <w:rPr>
          <w:rFonts w:ascii="Times New Roman" w:hAnsi="Times New Roman" w:cs="Times New Roman"/>
          <w:color w:val="000000" w:themeColor="text1"/>
        </w:rPr>
        <w:t xml:space="preserve"> </w:t>
      </w:r>
      <w:r w:rsidR="001D5C5E" w:rsidRPr="00E3651E">
        <w:rPr>
          <w:rFonts w:ascii="Times New Roman" w:hAnsi="Times New Roman" w:cs="Times New Roman"/>
          <w:i/>
          <w:iCs/>
          <w:color w:val="000000" w:themeColor="text1"/>
        </w:rPr>
        <w:t>et al.,</w:t>
      </w:r>
      <w:r w:rsidR="001D5C5E" w:rsidRPr="00E3651E">
        <w:rPr>
          <w:rFonts w:ascii="Times New Roman" w:hAnsi="Times New Roman" w:cs="Times New Roman"/>
          <w:color w:val="000000" w:themeColor="text1"/>
        </w:rPr>
        <w:t xml:space="preserve"> 2014)</w:t>
      </w:r>
      <w:r w:rsidR="00492C84" w:rsidRPr="00E3651E">
        <w:rPr>
          <w:rFonts w:ascii="Times New Roman" w:hAnsi="Times New Roman" w:cs="Times New Roman"/>
          <w:color w:val="000000" w:themeColor="text1"/>
        </w:rPr>
        <w:t>.</w:t>
      </w:r>
    </w:p>
    <w:p w14:paraId="6EE3B3EB" w14:textId="5810DA10" w:rsidR="00162B24" w:rsidRPr="00E3651E" w:rsidRDefault="00DB507A"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To elaborate, </w:t>
      </w:r>
      <w:r w:rsidR="007A0A5F" w:rsidRPr="00E3651E">
        <w:rPr>
          <w:rFonts w:ascii="Times New Roman" w:hAnsi="Times New Roman" w:cs="Times New Roman"/>
          <w:color w:val="000000" w:themeColor="text1"/>
        </w:rPr>
        <w:t xml:space="preserve">as the whole intent for undertaking a descriptive case study </w:t>
      </w:r>
      <w:r w:rsidR="007B2BC4" w:rsidRPr="00E3651E">
        <w:rPr>
          <w:rFonts w:ascii="Times New Roman" w:hAnsi="Times New Roman" w:cs="Times New Roman"/>
          <w:color w:val="000000" w:themeColor="text1"/>
        </w:rPr>
        <w:t xml:space="preserve">is to </w:t>
      </w:r>
      <w:r w:rsidR="00FD5789" w:rsidRPr="00E3651E">
        <w:rPr>
          <w:rFonts w:ascii="Times New Roman" w:hAnsi="Times New Roman" w:cs="Times New Roman"/>
          <w:color w:val="000000" w:themeColor="text1"/>
        </w:rPr>
        <w:t>understand contextually,</w:t>
      </w:r>
      <w:r w:rsidR="00CB3774" w:rsidRPr="00E3651E">
        <w:rPr>
          <w:rFonts w:ascii="Times New Roman" w:hAnsi="Times New Roman" w:cs="Times New Roman"/>
          <w:color w:val="000000" w:themeColor="text1"/>
        </w:rPr>
        <w:t xml:space="preserve"> the</w:t>
      </w:r>
      <w:r w:rsidR="00FD5789" w:rsidRPr="00E3651E">
        <w:rPr>
          <w:rFonts w:ascii="Times New Roman" w:hAnsi="Times New Roman" w:cs="Times New Roman"/>
          <w:color w:val="000000" w:themeColor="text1"/>
        </w:rPr>
        <w:t xml:space="preserve"> </w:t>
      </w:r>
      <w:r w:rsidR="00B73113" w:rsidRPr="00E3651E">
        <w:rPr>
          <w:rFonts w:ascii="Times New Roman" w:hAnsi="Times New Roman" w:cs="Times New Roman"/>
          <w:color w:val="000000" w:themeColor="text1"/>
        </w:rPr>
        <w:t xml:space="preserve">“how” and “why” </w:t>
      </w:r>
      <w:r w:rsidR="00EC4D14" w:rsidRPr="00E3651E">
        <w:rPr>
          <w:rFonts w:ascii="Times New Roman" w:hAnsi="Times New Roman" w:cs="Times New Roman"/>
          <w:color w:val="000000" w:themeColor="text1"/>
        </w:rPr>
        <w:t xml:space="preserve">of a specific phenomenon </w:t>
      </w:r>
      <w:r w:rsidR="00E6190D" w:rsidRPr="00E3651E">
        <w:rPr>
          <w:rFonts w:ascii="Times New Roman" w:hAnsi="Times New Roman" w:cs="Times New Roman"/>
          <w:color w:val="000000" w:themeColor="text1"/>
        </w:rPr>
        <w:t xml:space="preserve">with the </w:t>
      </w:r>
      <w:r w:rsidR="007A71C6" w:rsidRPr="00E3651E">
        <w:rPr>
          <w:rFonts w:ascii="Times New Roman" w:hAnsi="Times New Roman" w:cs="Times New Roman"/>
          <w:color w:val="000000" w:themeColor="text1"/>
        </w:rPr>
        <w:t>researcher’</w:t>
      </w:r>
      <w:r w:rsidR="0024294E" w:rsidRPr="00E3651E">
        <w:rPr>
          <w:rFonts w:ascii="Times New Roman" w:hAnsi="Times New Roman" w:cs="Times New Roman"/>
          <w:color w:val="000000" w:themeColor="text1"/>
        </w:rPr>
        <w:t>s</w:t>
      </w:r>
      <w:r w:rsidR="000E0651" w:rsidRPr="00E3651E">
        <w:rPr>
          <w:rFonts w:ascii="Times New Roman" w:hAnsi="Times New Roman" w:cs="Times New Roman"/>
          <w:color w:val="000000" w:themeColor="text1"/>
        </w:rPr>
        <w:t xml:space="preserve"> </w:t>
      </w:r>
      <w:r w:rsidR="001328FA" w:rsidRPr="00E3651E">
        <w:rPr>
          <w:rFonts w:ascii="Times New Roman" w:hAnsi="Times New Roman" w:cs="Times New Roman"/>
          <w:color w:val="000000" w:themeColor="text1"/>
        </w:rPr>
        <w:t>little control</w:t>
      </w:r>
      <w:r w:rsidR="00807336" w:rsidRPr="00E3651E">
        <w:rPr>
          <w:rFonts w:ascii="Times New Roman" w:hAnsi="Times New Roman" w:cs="Times New Roman"/>
          <w:color w:val="000000" w:themeColor="text1"/>
        </w:rPr>
        <w:t xml:space="preserve"> </w:t>
      </w:r>
      <w:r w:rsidR="001F60D2" w:rsidRPr="00E3651E">
        <w:rPr>
          <w:rFonts w:ascii="Times New Roman" w:hAnsi="Times New Roman" w:cs="Times New Roman"/>
          <w:color w:val="000000" w:themeColor="text1"/>
        </w:rPr>
        <w:t>“while allowing investigators to retain holistic and meaningful characteristics of these events</w:t>
      </w:r>
      <w:r w:rsidR="005B2B81" w:rsidRPr="00E3651E">
        <w:rPr>
          <w:rFonts w:ascii="Times New Roman" w:hAnsi="Times New Roman" w:cs="Times New Roman"/>
          <w:color w:val="000000" w:themeColor="text1"/>
        </w:rPr>
        <w:t>”</w:t>
      </w:r>
      <w:r w:rsidR="001F60D2" w:rsidRPr="00E3651E">
        <w:rPr>
          <w:rFonts w:ascii="Times New Roman" w:hAnsi="Times New Roman" w:cs="Times New Roman"/>
          <w:color w:val="000000" w:themeColor="text1"/>
        </w:rPr>
        <w:t xml:space="preserve"> </w:t>
      </w:r>
      <w:r w:rsidR="000E0651" w:rsidRPr="00E3651E">
        <w:rPr>
          <w:rFonts w:ascii="Times New Roman" w:hAnsi="Times New Roman" w:cs="Times New Roman"/>
          <w:color w:val="000000" w:themeColor="text1"/>
        </w:rPr>
        <w:t>(Yin, 20</w:t>
      </w:r>
      <w:r w:rsidR="00D86567" w:rsidRPr="00E3651E">
        <w:rPr>
          <w:rFonts w:ascii="Times New Roman" w:hAnsi="Times New Roman" w:cs="Times New Roman"/>
          <w:color w:val="000000" w:themeColor="text1"/>
        </w:rPr>
        <w:t>14</w:t>
      </w:r>
      <w:r w:rsidR="000E0651" w:rsidRPr="00E3651E">
        <w:rPr>
          <w:rFonts w:ascii="Times New Roman" w:hAnsi="Times New Roman" w:cs="Times New Roman"/>
          <w:color w:val="000000" w:themeColor="text1"/>
        </w:rPr>
        <w:t>)</w:t>
      </w:r>
      <w:r w:rsidR="007F0B38" w:rsidRPr="00E3651E">
        <w:rPr>
          <w:rFonts w:ascii="Times New Roman" w:hAnsi="Times New Roman" w:cs="Times New Roman"/>
          <w:color w:val="000000" w:themeColor="text1"/>
        </w:rPr>
        <w:t>,</w:t>
      </w:r>
      <w:r w:rsidR="002E380C" w:rsidRPr="00E3651E">
        <w:rPr>
          <w:rFonts w:ascii="Times New Roman" w:hAnsi="Times New Roman" w:cs="Times New Roman"/>
          <w:color w:val="000000" w:themeColor="text1"/>
        </w:rPr>
        <w:t xml:space="preserve"> </w:t>
      </w:r>
      <w:r w:rsidR="004844FD" w:rsidRPr="00E3651E">
        <w:rPr>
          <w:rFonts w:ascii="Times New Roman" w:hAnsi="Times New Roman" w:cs="Times New Roman"/>
          <w:color w:val="000000" w:themeColor="text1"/>
        </w:rPr>
        <w:t xml:space="preserve">we via the descriptive analysis </w:t>
      </w:r>
      <w:r w:rsidR="008460C0" w:rsidRPr="00E3651E">
        <w:rPr>
          <w:rFonts w:ascii="Times New Roman" w:hAnsi="Times New Roman" w:cs="Times New Roman"/>
          <w:color w:val="000000" w:themeColor="text1"/>
        </w:rPr>
        <w:t xml:space="preserve">identify the key themes in context with regard to new-normal considerations of uncertainty within TCA. </w:t>
      </w:r>
      <w:r w:rsidR="007F4B67" w:rsidRPr="00E3651E">
        <w:rPr>
          <w:rFonts w:ascii="Times New Roman" w:hAnsi="Times New Roman" w:cs="Times New Roman"/>
          <w:color w:val="000000" w:themeColor="text1"/>
        </w:rPr>
        <w:t>Specifically</w:t>
      </w:r>
      <w:r w:rsidR="009E4BB7" w:rsidRPr="00E3651E">
        <w:rPr>
          <w:rFonts w:ascii="Times New Roman" w:hAnsi="Times New Roman" w:cs="Times New Roman"/>
          <w:color w:val="000000" w:themeColor="text1"/>
        </w:rPr>
        <w:t>,</w:t>
      </w:r>
      <w:r w:rsidR="007F4B67" w:rsidRPr="00E3651E">
        <w:rPr>
          <w:rFonts w:ascii="Times New Roman" w:hAnsi="Times New Roman" w:cs="Times New Roman"/>
          <w:color w:val="000000" w:themeColor="text1"/>
        </w:rPr>
        <w:t xml:space="preserve"> </w:t>
      </w:r>
      <w:r w:rsidR="004A07EA" w:rsidRPr="00E3651E">
        <w:rPr>
          <w:rFonts w:ascii="Times New Roman" w:hAnsi="Times New Roman" w:cs="Times New Roman"/>
          <w:color w:val="000000" w:themeColor="text1"/>
        </w:rPr>
        <w:t>based on the descriptive ADO presentation and insights thereafter,</w:t>
      </w:r>
      <w:r w:rsidR="00C34D61" w:rsidRPr="00E3651E">
        <w:rPr>
          <w:rFonts w:ascii="Times New Roman" w:hAnsi="Times New Roman" w:cs="Times New Roman"/>
          <w:color w:val="000000" w:themeColor="text1"/>
        </w:rPr>
        <w:t xml:space="preserve"> we </w:t>
      </w:r>
      <w:r w:rsidR="0028251B" w:rsidRPr="00E3651E">
        <w:rPr>
          <w:rFonts w:ascii="Times New Roman" w:hAnsi="Times New Roman" w:cs="Times New Roman"/>
          <w:color w:val="000000" w:themeColor="text1"/>
        </w:rPr>
        <w:t>analysed the themes further to find a common thread among all the uncertainties within the context</w:t>
      </w:r>
      <w:r w:rsidR="008A39EA" w:rsidRPr="00E3651E">
        <w:rPr>
          <w:rFonts w:ascii="Times New Roman" w:hAnsi="Times New Roman" w:cs="Times New Roman"/>
          <w:color w:val="000000" w:themeColor="text1"/>
        </w:rPr>
        <w:t xml:space="preserve"> – which led to one main theme</w:t>
      </w:r>
      <w:r w:rsidR="002B4E62" w:rsidRPr="00E3651E">
        <w:rPr>
          <w:rFonts w:ascii="Times New Roman" w:hAnsi="Times New Roman" w:cs="Times New Roman"/>
          <w:color w:val="000000" w:themeColor="text1"/>
        </w:rPr>
        <w:t xml:space="preserve"> supported by cogent literature.</w:t>
      </w:r>
      <w:r w:rsidR="00E425E0" w:rsidRPr="00E3651E">
        <w:rPr>
          <w:rFonts w:ascii="Times New Roman" w:hAnsi="Times New Roman" w:cs="Times New Roman"/>
          <w:color w:val="000000" w:themeColor="text1"/>
        </w:rPr>
        <w:t xml:space="preserve"> </w:t>
      </w:r>
      <w:r w:rsidR="000C113E" w:rsidRPr="00E3651E">
        <w:rPr>
          <w:rFonts w:ascii="Times New Roman" w:hAnsi="Times New Roman" w:cs="Times New Roman"/>
          <w:color w:val="000000" w:themeColor="text1"/>
        </w:rPr>
        <w:t>Subsequently, w</w:t>
      </w:r>
      <w:r w:rsidR="00377C11" w:rsidRPr="00E3651E">
        <w:rPr>
          <w:rFonts w:ascii="Times New Roman" w:hAnsi="Times New Roman" w:cs="Times New Roman"/>
          <w:color w:val="000000" w:themeColor="text1"/>
        </w:rPr>
        <w:t xml:space="preserve">ith that understanding, we </w:t>
      </w:r>
      <w:r w:rsidR="00E90326" w:rsidRPr="00E3651E">
        <w:rPr>
          <w:rFonts w:ascii="Times New Roman" w:hAnsi="Times New Roman" w:cs="Times New Roman"/>
          <w:color w:val="000000" w:themeColor="text1"/>
        </w:rPr>
        <w:t>utilised</w:t>
      </w:r>
      <w:r w:rsidR="00B13903" w:rsidRPr="00E3651E">
        <w:rPr>
          <w:rFonts w:ascii="Times New Roman" w:hAnsi="Times New Roman" w:cs="Times New Roman"/>
          <w:color w:val="000000" w:themeColor="text1"/>
        </w:rPr>
        <w:t xml:space="preserve"> contemporary </w:t>
      </w:r>
      <w:r w:rsidR="002E494A" w:rsidRPr="00E3651E">
        <w:rPr>
          <w:rFonts w:ascii="Times New Roman" w:hAnsi="Times New Roman" w:cs="Times New Roman"/>
          <w:color w:val="000000" w:themeColor="text1"/>
        </w:rPr>
        <w:t xml:space="preserve">reports and literature from IoT and </w:t>
      </w:r>
      <w:r w:rsidR="007B6BA2" w:rsidRPr="00E3651E">
        <w:rPr>
          <w:rFonts w:ascii="Times New Roman" w:hAnsi="Times New Roman" w:cs="Times New Roman"/>
          <w:color w:val="000000" w:themeColor="text1"/>
        </w:rPr>
        <w:t xml:space="preserve">pharma care to </w:t>
      </w:r>
      <w:r w:rsidR="007C45E4" w:rsidRPr="00E3651E">
        <w:rPr>
          <w:rFonts w:ascii="Times New Roman" w:hAnsi="Times New Roman" w:cs="Times New Roman"/>
          <w:color w:val="000000" w:themeColor="text1"/>
        </w:rPr>
        <w:t>address how the</w:t>
      </w:r>
      <w:r w:rsidR="009E29AA" w:rsidRPr="00E3651E">
        <w:rPr>
          <w:rFonts w:ascii="Times New Roman" w:hAnsi="Times New Roman" w:cs="Times New Roman"/>
          <w:color w:val="000000" w:themeColor="text1"/>
        </w:rPr>
        <w:t xml:space="preserve"> main theme </w:t>
      </w:r>
      <w:r w:rsidR="009E29AA" w:rsidRPr="00E3651E">
        <w:rPr>
          <w:rFonts w:ascii="Times New Roman" w:hAnsi="Times New Roman" w:cs="Times New Roman"/>
          <w:color w:val="000000" w:themeColor="text1"/>
        </w:rPr>
        <w:lastRenderedPageBreak/>
        <w:t xml:space="preserve">can be </w:t>
      </w:r>
      <w:r w:rsidR="00E66D3B" w:rsidRPr="00E3651E">
        <w:rPr>
          <w:rFonts w:ascii="Times New Roman" w:hAnsi="Times New Roman" w:cs="Times New Roman"/>
          <w:color w:val="000000" w:themeColor="text1"/>
        </w:rPr>
        <w:t>addressed for pharmaceutical new-normal market entry</w:t>
      </w:r>
      <w:r w:rsidR="005D37A1" w:rsidRPr="00E3651E">
        <w:rPr>
          <w:rFonts w:ascii="Times New Roman" w:hAnsi="Times New Roman" w:cs="Times New Roman"/>
          <w:color w:val="000000" w:themeColor="text1"/>
        </w:rPr>
        <w:t xml:space="preserve"> if powered by IoT</w:t>
      </w:r>
      <w:r w:rsidR="00E36E9E" w:rsidRPr="00E3651E">
        <w:rPr>
          <w:rFonts w:ascii="Times New Roman" w:hAnsi="Times New Roman" w:cs="Times New Roman"/>
          <w:color w:val="000000" w:themeColor="text1"/>
        </w:rPr>
        <w:t xml:space="preserve"> which is s</w:t>
      </w:r>
      <w:r w:rsidR="00591FA6" w:rsidRPr="00E3651E">
        <w:rPr>
          <w:rFonts w:ascii="Times New Roman" w:hAnsi="Times New Roman" w:cs="Times New Roman"/>
          <w:color w:val="000000" w:themeColor="text1"/>
        </w:rPr>
        <w:t>imilar</w:t>
      </w:r>
      <w:r w:rsidR="00E36E9E" w:rsidRPr="00E3651E">
        <w:rPr>
          <w:rFonts w:ascii="Times New Roman" w:hAnsi="Times New Roman" w:cs="Times New Roman"/>
          <w:color w:val="000000" w:themeColor="text1"/>
        </w:rPr>
        <w:t xml:space="preserve"> in methodology</w:t>
      </w:r>
      <w:r w:rsidR="00591FA6" w:rsidRPr="00E3651E">
        <w:rPr>
          <w:rFonts w:ascii="Times New Roman" w:hAnsi="Times New Roman" w:cs="Times New Roman"/>
          <w:color w:val="000000" w:themeColor="text1"/>
        </w:rPr>
        <w:t xml:space="preserve"> to a few other descriptive case studies (</w:t>
      </w:r>
      <w:proofErr w:type="spellStart"/>
      <w:r w:rsidR="00AA4291" w:rsidRPr="00E3651E">
        <w:rPr>
          <w:rFonts w:ascii="Times New Roman" w:hAnsi="Times New Roman" w:cs="Times New Roman"/>
          <w:color w:val="000000" w:themeColor="text1"/>
        </w:rPr>
        <w:t>Chayer</w:t>
      </w:r>
      <w:proofErr w:type="spellEnd"/>
      <w:r w:rsidR="00AA4291" w:rsidRPr="00E3651E">
        <w:rPr>
          <w:rFonts w:ascii="Times New Roman" w:hAnsi="Times New Roman" w:cs="Times New Roman"/>
          <w:color w:val="000000" w:themeColor="text1"/>
        </w:rPr>
        <w:t xml:space="preserve"> and Lunsford, 2021; </w:t>
      </w:r>
      <w:proofErr w:type="spellStart"/>
      <w:r w:rsidR="00F508B3" w:rsidRPr="00E3651E">
        <w:rPr>
          <w:rFonts w:ascii="Times New Roman" w:hAnsi="Times New Roman" w:cs="Times New Roman"/>
          <w:color w:val="000000" w:themeColor="text1"/>
        </w:rPr>
        <w:t>Cozmiuc</w:t>
      </w:r>
      <w:proofErr w:type="spellEnd"/>
      <w:r w:rsidR="00F508B3" w:rsidRPr="00E3651E">
        <w:rPr>
          <w:rFonts w:ascii="Times New Roman" w:hAnsi="Times New Roman" w:cs="Times New Roman"/>
          <w:color w:val="000000" w:themeColor="text1"/>
        </w:rPr>
        <w:t xml:space="preserve"> and </w:t>
      </w:r>
      <w:proofErr w:type="spellStart"/>
      <w:r w:rsidR="00F508B3" w:rsidRPr="00E3651E">
        <w:rPr>
          <w:rFonts w:ascii="Times New Roman" w:hAnsi="Times New Roman" w:cs="Times New Roman"/>
          <w:color w:val="000000" w:themeColor="text1"/>
        </w:rPr>
        <w:t>Petrisor</w:t>
      </w:r>
      <w:proofErr w:type="spellEnd"/>
      <w:r w:rsidR="00F508B3" w:rsidRPr="00E3651E">
        <w:rPr>
          <w:rFonts w:ascii="Times New Roman" w:hAnsi="Times New Roman" w:cs="Times New Roman"/>
          <w:color w:val="000000" w:themeColor="text1"/>
        </w:rPr>
        <w:t xml:space="preserve">, 2020; </w:t>
      </w:r>
      <w:proofErr w:type="spellStart"/>
      <w:r w:rsidR="003C755E" w:rsidRPr="00E3651E">
        <w:rPr>
          <w:rFonts w:ascii="Times New Roman" w:hAnsi="Times New Roman" w:cs="Times New Roman"/>
          <w:color w:val="000000" w:themeColor="text1"/>
        </w:rPr>
        <w:t>Gretzinger</w:t>
      </w:r>
      <w:proofErr w:type="spellEnd"/>
      <w:r w:rsidR="003C755E" w:rsidRPr="00E3651E">
        <w:rPr>
          <w:rFonts w:ascii="Times New Roman" w:hAnsi="Times New Roman" w:cs="Times New Roman"/>
          <w:color w:val="000000" w:themeColor="text1"/>
        </w:rPr>
        <w:t xml:space="preserve"> </w:t>
      </w:r>
      <w:r w:rsidR="003C755E" w:rsidRPr="00E3651E">
        <w:rPr>
          <w:rFonts w:ascii="Times New Roman" w:hAnsi="Times New Roman" w:cs="Times New Roman"/>
          <w:i/>
          <w:iCs/>
          <w:color w:val="000000" w:themeColor="text1"/>
        </w:rPr>
        <w:t>et al.,</w:t>
      </w:r>
      <w:r w:rsidR="003C755E" w:rsidRPr="00E3651E">
        <w:rPr>
          <w:rFonts w:ascii="Times New Roman" w:hAnsi="Times New Roman" w:cs="Times New Roman"/>
          <w:color w:val="000000" w:themeColor="text1"/>
        </w:rPr>
        <w:t xml:space="preserve"> 2020; </w:t>
      </w:r>
      <w:proofErr w:type="spellStart"/>
      <w:r w:rsidR="00C953B5" w:rsidRPr="00E3651E">
        <w:rPr>
          <w:rFonts w:ascii="Times New Roman" w:hAnsi="Times New Roman" w:cs="Times New Roman"/>
          <w:color w:val="000000" w:themeColor="text1"/>
        </w:rPr>
        <w:t>Salabarria</w:t>
      </w:r>
      <w:proofErr w:type="spellEnd"/>
      <w:r w:rsidR="00C953B5" w:rsidRPr="00E3651E">
        <w:rPr>
          <w:rFonts w:ascii="Times New Roman" w:hAnsi="Times New Roman" w:cs="Times New Roman"/>
          <w:color w:val="000000" w:themeColor="text1"/>
        </w:rPr>
        <w:t xml:space="preserve"> </w:t>
      </w:r>
      <w:r w:rsidR="00C953B5" w:rsidRPr="00E3651E">
        <w:rPr>
          <w:rFonts w:ascii="Times New Roman" w:hAnsi="Times New Roman" w:cs="Times New Roman"/>
          <w:i/>
          <w:iCs/>
          <w:color w:val="000000" w:themeColor="text1"/>
        </w:rPr>
        <w:t>et al.,</w:t>
      </w:r>
      <w:r w:rsidR="00C953B5" w:rsidRPr="00E3651E">
        <w:rPr>
          <w:rFonts w:ascii="Times New Roman" w:hAnsi="Times New Roman" w:cs="Times New Roman"/>
          <w:color w:val="000000" w:themeColor="text1"/>
        </w:rPr>
        <w:t xml:space="preserve"> 2020</w:t>
      </w:r>
      <w:r w:rsidR="00773E09" w:rsidRPr="00E3651E">
        <w:rPr>
          <w:rFonts w:ascii="Times New Roman" w:hAnsi="Times New Roman" w:cs="Times New Roman"/>
          <w:color w:val="000000" w:themeColor="text1"/>
        </w:rPr>
        <w:t>;</w:t>
      </w:r>
      <w:r w:rsidR="005F264D" w:rsidRPr="00E3651E">
        <w:rPr>
          <w:rFonts w:ascii="Times New Roman" w:hAnsi="Times New Roman" w:cs="Times New Roman"/>
          <w:color w:val="000000" w:themeColor="text1"/>
        </w:rPr>
        <w:t xml:space="preserve"> </w:t>
      </w:r>
      <w:r w:rsidR="00D27D3B" w:rsidRPr="00E3651E">
        <w:rPr>
          <w:rFonts w:ascii="Times New Roman" w:hAnsi="Times New Roman" w:cs="Times New Roman"/>
          <w:color w:val="000000" w:themeColor="text1"/>
        </w:rPr>
        <w:t>Upright and Forsythe,</w:t>
      </w:r>
      <w:r w:rsidR="00110B94" w:rsidRPr="00E3651E">
        <w:rPr>
          <w:rFonts w:ascii="Times New Roman" w:hAnsi="Times New Roman" w:cs="Times New Roman"/>
          <w:color w:val="000000" w:themeColor="text1"/>
        </w:rPr>
        <w:t xml:space="preserve"> 2021</w:t>
      </w:r>
      <w:r w:rsidR="003478E9" w:rsidRPr="00E3651E">
        <w:rPr>
          <w:rFonts w:ascii="Times New Roman" w:hAnsi="Times New Roman" w:cs="Times New Roman"/>
          <w:color w:val="000000" w:themeColor="text1"/>
        </w:rPr>
        <w:t xml:space="preserve">). </w:t>
      </w:r>
      <w:r w:rsidR="00E175FF" w:rsidRPr="00E3651E">
        <w:rPr>
          <w:rFonts w:ascii="Times New Roman" w:hAnsi="Times New Roman" w:cs="Times New Roman"/>
          <w:color w:val="000000" w:themeColor="text1"/>
        </w:rPr>
        <w:t xml:space="preserve">In this regard, we </w:t>
      </w:r>
      <w:r w:rsidR="00757D29" w:rsidRPr="00E3651E">
        <w:rPr>
          <w:rFonts w:ascii="Times New Roman" w:hAnsi="Times New Roman" w:cs="Times New Roman"/>
          <w:color w:val="000000" w:themeColor="text1"/>
        </w:rPr>
        <w:t>develop</w:t>
      </w:r>
      <w:r w:rsidR="006B4F67" w:rsidRPr="00E3651E">
        <w:rPr>
          <w:rFonts w:ascii="Times New Roman" w:hAnsi="Times New Roman" w:cs="Times New Roman"/>
          <w:color w:val="000000" w:themeColor="text1"/>
        </w:rPr>
        <w:t>ed</w:t>
      </w:r>
      <w:r w:rsidR="00757D29" w:rsidRPr="00E3651E">
        <w:rPr>
          <w:rFonts w:ascii="Times New Roman" w:hAnsi="Times New Roman" w:cs="Times New Roman"/>
          <w:color w:val="000000" w:themeColor="text1"/>
        </w:rPr>
        <w:t xml:space="preserve"> the proposed conceptual framework </w:t>
      </w:r>
      <w:r w:rsidR="0085406F" w:rsidRPr="00E3651E">
        <w:rPr>
          <w:rFonts w:ascii="Times New Roman" w:hAnsi="Times New Roman" w:cs="Times New Roman"/>
          <w:color w:val="000000" w:themeColor="text1"/>
        </w:rPr>
        <w:t>applicable to pharmaceuticals in the new-normal.</w:t>
      </w:r>
    </w:p>
    <w:p w14:paraId="59ADEAF2" w14:textId="0307802A" w:rsidR="00C72AB3" w:rsidRPr="00E3651E" w:rsidRDefault="004E7B5D"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Additionally, in order to ensure </w:t>
      </w:r>
      <w:r w:rsidR="000E4FCA" w:rsidRPr="00E3651E">
        <w:rPr>
          <w:rFonts w:ascii="Times New Roman" w:hAnsi="Times New Roman" w:cs="Times New Roman"/>
          <w:color w:val="000000" w:themeColor="text1"/>
        </w:rPr>
        <w:t>further validity</w:t>
      </w:r>
      <w:r w:rsidR="00402063" w:rsidRPr="00E3651E">
        <w:rPr>
          <w:rFonts w:ascii="Times New Roman" w:hAnsi="Times New Roman" w:cs="Times New Roman"/>
          <w:color w:val="000000" w:themeColor="text1"/>
        </w:rPr>
        <w:t xml:space="preserve"> </w:t>
      </w:r>
      <w:r w:rsidR="00C800C9" w:rsidRPr="00E3651E">
        <w:rPr>
          <w:rFonts w:ascii="Times New Roman" w:hAnsi="Times New Roman" w:cs="Times New Roman"/>
          <w:color w:val="000000" w:themeColor="text1"/>
        </w:rPr>
        <w:t xml:space="preserve">secondary reports, and literature sources were used. For example, </w:t>
      </w:r>
      <w:r w:rsidR="00F13509" w:rsidRPr="00E3651E">
        <w:rPr>
          <w:rFonts w:ascii="Times New Roman" w:hAnsi="Times New Roman" w:cs="Times New Roman"/>
          <w:color w:val="000000" w:themeColor="text1"/>
        </w:rPr>
        <w:t xml:space="preserve">reports on drug discovery, literature on BIG IoT adapting to ensure market entry with lower barriers from various interdisciplinary contextual studies have been used. </w:t>
      </w:r>
      <w:r w:rsidR="0043467F" w:rsidRPr="00E3651E">
        <w:rPr>
          <w:rFonts w:ascii="Times New Roman" w:hAnsi="Times New Roman" w:cs="Times New Roman"/>
          <w:color w:val="000000" w:themeColor="text1"/>
        </w:rPr>
        <w:t>Specifically, we utilise triangulation to validate further the findings from the descriptive case studies. Triangulation refers to the use of multiple methods or data sources in qualitative research to develop a comprehensive understanding of phenomena (Patton, 1999). Triangulation also has been viewed as a research strategy to test validity through the convergence of information from different sources</w:t>
      </w:r>
      <w:r w:rsidR="0061626D" w:rsidRPr="00E3651E">
        <w:rPr>
          <w:rFonts w:ascii="Times New Roman" w:hAnsi="Times New Roman" w:cs="Times New Roman"/>
          <w:color w:val="000000" w:themeColor="text1"/>
        </w:rPr>
        <w:t xml:space="preserve"> (</w:t>
      </w:r>
      <w:r w:rsidR="00903BA9" w:rsidRPr="00E3651E">
        <w:rPr>
          <w:rFonts w:ascii="Times New Roman" w:hAnsi="Times New Roman" w:cs="Times New Roman"/>
          <w:color w:val="000000" w:themeColor="text1"/>
        </w:rPr>
        <w:t xml:space="preserve">Hancock </w:t>
      </w:r>
      <w:r w:rsidR="00903BA9" w:rsidRPr="00E3651E">
        <w:rPr>
          <w:rFonts w:ascii="Times New Roman" w:hAnsi="Times New Roman" w:cs="Times New Roman"/>
          <w:i/>
          <w:iCs/>
          <w:color w:val="000000" w:themeColor="text1"/>
        </w:rPr>
        <w:t>et al.,</w:t>
      </w:r>
      <w:r w:rsidR="00903BA9" w:rsidRPr="00E3651E">
        <w:rPr>
          <w:rFonts w:ascii="Times New Roman" w:hAnsi="Times New Roman" w:cs="Times New Roman"/>
          <w:color w:val="000000" w:themeColor="text1"/>
        </w:rPr>
        <w:t xml:space="preserve"> 2021</w:t>
      </w:r>
      <w:r w:rsidR="000705BF" w:rsidRPr="00E3651E">
        <w:rPr>
          <w:rFonts w:ascii="Times New Roman" w:hAnsi="Times New Roman" w:cs="Times New Roman"/>
          <w:color w:val="000000" w:themeColor="text1"/>
        </w:rPr>
        <w:t>)</w:t>
      </w:r>
      <w:r w:rsidR="0043467F" w:rsidRPr="00E3651E">
        <w:rPr>
          <w:rFonts w:ascii="Times New Roman" w:hAnsi="Times New Roman" w:cs="Times New Roman"/>
          <w:color w:val="000000" w:themeColor="text1"/>
        </w:rPr>
        <w:t>.</w:t>
      </w:r>
      <w:r w:rsidR="00DF374A" w:rsidRPr="00E3651E">
        <w:rPr>
          <w:rFonts w:ascii="Times New Roman" w:hAnsi="Times New Roman" w:cs="Times New Roman"/>
          <w:color w:val="000000" w:themeColor="text1"/>
        </w:rPr>
        <w:t xml:space="preserve"> Via the approach of triangulation</w:t>
      </w:r>
      <w:r w:rsidR="0082600E" w:rsidRPr="00E3651E">
        <w:rPr>
          <w:rFonts w:ascii="Times New Roman" w:hAnsi="Times New Roman" w:cs="Times New Roman"/>
          <w:color w:val="000000" w:themeColor="text1"/>
        </w:rPr>
        <w:t xml:space="preserve"> from various reports and literature as employed in other studies (</w:t>
      </w:r>
      <w:r w:rsidR="00BD030A" w:rsidRPr="00E3651E">
        <w:rPr>
          <w:rFonts w:ascii="Times New Roman" w:hAnsi="Times New Roman" w:cs="Times New Roman"/>
          <w:color w:val="000000" w:themeColor="text1"/>
        </w:rPr>
        <w:t xml:space="preserve">Adderley, 2021; </w:t>
      </w:r>
      <w:proofErr w:type="spellStart"/>
      <w:r w:rsidR="002F7C12" w:rsidRPr="00E3651E">
        <w:rPr>
          <w:rFonts w:ascii="Times New Roman" w:hAnsi="Times New Roman" w:cs="Times New Roman"/>
          <w:color w:val="000000" w:themeColor="text1"/>
        </w:rPr>
        <w:t>Chayer</w:t>
      </w:r>
      <w:proofErr w:type="spellEnd"/>
      <w:r w:rsidR="002F7C12" w:rsidRPr="00E3651E">
        <w:rPr>
          <w:rFonts w:ascii="Times New Roman" w:hAnsi="Times New Roman" w:cs="Times New Roman"/>
          <w:color w:val="000000" w:themeColor="text1"/>
        </w:rPr>
        <w:t xml:space="preserve"> and Lunsford, 2021; </w:t>
      </w:r>
      <w:proofErr w:type="spellStart"/>
      <w:r w:rsidR="00AB6650" w:rsidRPr="00E3651E">
        <w:rPr>
          <w:rFonts w:ascii="Times New Roman" w:hAnsi="Times New Roman" w:cs="Times New Roman"/>
          <w:color w:val="000000" w:themeColor="text1"/>
        </w:rPr>
        <w:t>Gretzinger</w:t>
      </w:r>
      <w:proofErr w:type="spellEnd"/>
      <w:r w:rsidR="00AB6650" w:rsidRPr="00E3651E">
        <w:rPr>
          <w:rFonts w:ascii="Times New Roman" w:hAnsi="Times New Roman" w:cs="Times New Roman"/>
          <w:color w:val="000000" w:themeColor="text1"/>
        </w:rPr>
        <w:t xml:space="preserve"> </w:t>
      </w:r>
      <w:r w:rsidR="00AB6650" w:rsidRPr="00E3651E">
        <w:rPr>
          <w:rFonts w:ascii="Times New Roman" w:hAnsi="Times New Roman" w:cs="Times New Roman"/>
          <w:i/>
          <w:iCs/>
          <w:color w:val="000000" w:themeColor="text1"/>
        </w:rPr>
        <w:t>et al.,</w:t>
      </w:r>
      <w:r w:rsidR="00AB6650" w:rsidRPr="00E3651E">
        <w:rPr>
          <w:rFonts w:ascii="Times New Roman" w:hAnsi="Times New Roman" w:cs="Times New Roman"/>
          <w:color w:val="000000" w:themeColor="text1"/>
        </w:rPr>
        <w:t xml:space="preserve"> 2020; </w:t>
      </w:r>
      <w:proofErr w:type="spellStart"/>
      <w:r w:rsidR="002F7C12" w:rsidRPr="00E3651E">
        <w:rPr>
          <w:rFonts w:ascii="Times New Roman" w:hAnsi="Times New Roman" w:cs="Times New Roman"/>
          <w:color w:val="000000" w:themeColor="text1"/>
        </w:rPr>
        <w:t>Cozmiuc</w:t>
      </w:r>
      <w:proofErr w:type="spellEnd"/>
      <w:r w:rsidR="002F7C12" w:rsidRPr="00E3651E">
        <w:rPr>
          <w:rFonts w:ascii="Times New Roman" w:hAnsi="Times New Roman" w:cs="Times New Roman"/>
          <w:color w:val="000000" w:themeColor="text1"/>
        </w:rPr>
        <w:t xml:space="preserve"> and </w:t>
      </w:r>
      <w:proofErr w:type="spellStart"/>
      <w:r w:rsidR="002F7C12" w:rsidRPr="00E3651E">
        <w:rPr>
          <w:rFonts w:ascii="Times New Roman" w:hAnsi="Times New Roman" w:cs="Times New Roman"/>
          <w:color w:val="000000" w:themeColor="text1"/>
        </w:rPr>
        <w:t>Petrisor</w:t>
      </w:r>
      <w:proofErr w:type="spellEnd"/>
      <w:r w:rsidR="002F7C12" w:rsidRPr="00E3651E">
        <w:rPr>
          <w:rFonts w:ascii="Times New Roman" w:hAnsi="Times New Roman" w:cs="Times New Roman"/>
          <w:color w:val="000000" w:themeColor="text1"/>
        </w:rPr>
        <w:t xml:space="preserve">, 2020; </w:t>
      </w:r>
      <w:proofErr w:type="spellStart"/>
      <w:r w:rsidR="002F7C12" w:rsidRPr="00E3651E">
        <w:rPr>
          <w:rFonts w:ascii="Times New Roman" w:hAnsi="Times New Roman" w:cs="Times New Roman"/>
          <w:color w:val="000000" w:themeColor="text1"/>
        </w:rPr>
        <w:t>Salabarria</w:t>
      </w:r>
      <w:proofErr w:type="spellEnd"/>
      <w:r w:rsidR="002F7C12" w:rsidRPr="00E3651E">
        <w:rPr>
          <w:rFonts w:ascii="Times New Roman" w:hAnsi="Times New Roman" w:cs="Times New Roman"/>
          <w:color w:val="000000" w:themeColor="text1"/>
        </w:rPr>
        <w:t xml:space="preserve"> </w:t>
      </w:r>
      <w:r w:rsidR="002F7C12" w:rsidRPr="00E3651E">
        <w:rPr>
          <w:rFonts w:ascii="Times New Roman" w:hAnsi="Times New Roman" w:cs="Times New Roman"/>
          <w:i/>
          <w:iCs/>
          <w:color w:val="000000" w:themeColor="text1"/>
        </w:rPr>
        <w:t>et al.,</w:t>
      </w:r>
      <w:r w:rsidR="002F7C12" w:rsidRPr="00E3651E">
        <w:rPr>
          <w:rFonts w:ascii="Times New Roman" w:hAnsi="Times New Roman" w:cs="Times New Roman"/>
          <w:color w:val="000000" w:themeColor="text1"/>
        </w:rPr>
        <w:t xml:space="preserve"> 2020</w:t>
      </w:r>
      <w:r w:rsidR="00892411" w:rsidRPr="00E3651E">
        <w:rPr>
          <w:rFonts w:ascii="Times New Roman" w:hAnsi="Times New Roman" w:cs="Times New Roman"/>
          <w:color w:val="000000" w:themeColor="text1"/>
        </w:rPr>
        <w:t>)</w:t>
      </w:r>
      <w:r w:rsidR="00DF374A" w:rsidRPr="00E3651E">
        <w:rPr>
          <w:rFonts w:ascii="Times New Roman" w:hAnsi="Times New Roman" w:cs="Times New Roman"/>
          <w:color w:val="000000" w:themeColor="text1"/>
        </w:rPr>
        <w:t xml:space="preserve">, we found that our descriptive analysis, identified theme, and its </w:t>
      </w:r>
      <w:r w:rsidR="00995D37" w:rsidRPr="00E3651E">
        <w:rPr>
          <w:rFonts w:ascii="Times New Roman" w:hAnsi="Times New Roman" w:cs="Times New Roman"/>
          <w:color w:val="000000" w:themeColor="text1"/>
        </w:rPr>
        <w:t>subsequent implications which were found and addressed by the conceptual framework, were all reliable and valid evidenced in other field literature and several reports of 2019-2021.</w:t>
      </w:r>
    </w:p>
    <w:p w14:paraId="0A409EB5" w14:textId="77777777" w:rsidR="00483C8A" w:rsidRPr="00E3651E" w:rsidRDefault="00483C8A" w:rsidP="001E7154">
      <w:pPr>
        <w:spacing w:line="360" w:lineRule="auto"/>
        <w:ind w:firstLine="720"/>
        <w:jc w:val="both"/>
        <w:rPr>
          <w:rFonts w:ascii="Times New Roman" w:hAnsi="Times New Roman" w:cs="Times New Roman"/>
          <w:color w:val="000000" w:themeColor="text1"/>
        </w:rPr>
      </w:pPr>
    </w:p>
    <w:p w14:paraId="0E87D06E" w14:textId="7688C8D3" w:rsidR="00E069DF" w:rsidRPr="00E3651E" w:rsidRDefault="006F3BE5" w:rsidP="001E7154">
      <w:pPr>
        <w:spacing w:line="360" w:lineRule="auto"/>
        <w:jc w:val="both"/>
        <w:rPr>
          <w:rFonts w:ascii="Times New Roman" w:hAnsi="Times New Roman" w:cs="Times New Roman"/>
          <w:b/>
          <w:bCs/>
          <w:color w:val="000000" w:themeColor="text1"/>
        </w:rPr>
      </w:pPr>
      <w:r w:rsidRPr="00E3651E">
        <w:rPr>
          <w:rFonts w:ascii="Times New Roman" w:hAnsi="Times New Roman" w:cs="Times New Roman"/>
          <w:b/>
          <w:bCs/>
          <w:color w:val="000000" w:themeColor="text1"/>
        </w:rPr>
        <w:t xml:space="preserve">The Three </w:t>
      </w:r>
      <w:r w:rsidR="00764CBC" w:rsidRPr="00E3651E">
        <w:rPr>
          <w:rFonts w:ascii="Times New Roman" w:hAnsi="Times New Roman" w:cs="Times New Roman"/>
          <w:b/>
          <w:bCs/>
          <w:color w:val="000000" w:themeColor="text1"/>
        </w:rPr>
        <w:t>Cases</w:t>
      </w:r>
    </w:p>
    <w:p w14:paraId="3C52BBBE" w14:textId="5404DED9" w:rsidR="00A80E1D" w:rsidRPr="00E3651E" w:rsidRDefault="00683A3B"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997582" w:rsidRPr="00E3651E">
        <w:rPr>
          <w:rFonts w:ascii="Times New Roman" w:hAnsi="Times New Roman" w:cs="Times New Roman"/>
          <w:color w:val="000000" w:themeColor="text1"/>
        </w:rPr>
        <w:t>In order to answer the above question</w:t>
      </w:r>
      <w:r w:rsidR="0048094C" w:rsidRPr="00E3651E">
        <w:rPr>
          <w:rFonts w:ascii="Times New Roman" w:hAnsi="Times New Roman" w:cs="Times New Roman"/>
          <w:color w:val="000000" w:themeColor="text1"/>
        </w:rPr>
        <w:t>,</w:t>
      </w:r>
      <w:r w:rsidR="00997582" w:rsidRPr="00E3651E">
        <w:rPr>
          <w:rFonts w:ascii="Times New Roman" w:hAnsi="Times New Roman" w:cs="Times New Roman"/>
          <w:color w:val="000000" w:themeColor="text1"/>
        </w:rPr>
        <w:t xml:space="preserve"> as the uncertainty currently being dealt with is context specific,</w:t>
      </w:r>
      <w:r w:rsidR="00980AC6" w:rsidRPr="00E3651E">
        <w:rPr>
          <w:rFonts w:ascii="Times New Roman" w:hAnsi="Times New Roman" w:cs="Times New Roman"/>
          <w:color w:val="000000" w:themeColor="text1"/>
        </w:rPr>
        <w:t xml:space="preserve"> </w:t>
      </w:r>
      <w:r w:rsidR="00D136A9" w:rsidRPr="00E3651E">
        <w:rPr>
          <w:rFonts w:ascii="Times New Roman" w:hAnsi="Times New Roman" w:cs="Times New Roman"/>
          <w:color w:val="000000" w:themeColor="text1"/>
        </w:rPr>
        <w:t xml:space="preserve">we will look at Johnson &amp; Johnson (J&amp;J), GlaxoSmithKline (GSK) and Novartis. The reason for </w:t>
      </w:r>
      <w:r w:rsidR="00225873" w:rsidRPr="00E3651E">
        <w:rPr>
          <w:rFonts w:ascii="Times New Roman" w:hAnsi="Times New Roman" w:cs="Times New Roman"/>
          <w:color w:val="000000" w:themeColor="text1"/>
        </w:rPr>
        <w:t xml:space="preserve">taking these three </w:t>
      </w:r>
      <w:r w:rsidR="007D2E72" w:rsidRPr="00E3651E">
        <w:rPr>
          <w:rFonts w:ascii="Times New Roman" w:hAnsi="Times New Roman" w:cs="Times New Roman"/>
          <w:color w:val="000000" w:themeColor="text1"/>
        </w:rPr>
        <w:t xml:space="preserve">companies as </w:t>
      </w:r>
      <w:r w:rsidR="005A6CA8" w:rsidRPr="00E3651E">
        <w:rPr>
          <w:rFonts w:ascii="Times New Roman" w:hAnsi="Times New Roman" w:cs="Times New Roman"/>
          <w:color w:val="000000" w:themeColor="text1"/>
        </w:rPr>
        <w:t xml:space="preserve">descriptive </w:t>
      </w:r>
      <w:r w:rsidR="00225873" w:rsidRPr="00E3651E">
        <w:rPr>
          <w:rFonts w:ascii="Times New Roman" w:hAnsi="Times New Roman" w:cs="Times New Roman"/>
          <w:color w:val="000000" w:themeColor="text1"/>
        </w:rPr>
        <w:t xml:space="preserve">cases </w:t>
      </w:r>
      <w:r w:rsidR="00C555C8" w:rsidRPr="00E3651E">
        <w:rPr>
          <w:rFonts w:ascii="Times New Roman" w:hAnsi="Times New Roman" w:cs="Times New Roman"/>
          <w:color w:val="000000" w:themeColor="text1"/>
        </w:rPr>
        <w:t xml:space="preserve">to </w:t>
      </w:r>
      <w:r w:rsidR="00263432" w:rsidRPr="00E3651E">
        <w:rPr>
          <w:rFonts w:ascii="Times New Roman" w:hAnsi="Times New Roman" w:cs="Times New Roman"/>
          <w:color w:val="000000" w:themeColor="text1"/>
        </w:rPr>
        <w:t>present</w:t>
      </w:r>
      <w:r w:rsidR="00C555C8" w:rsidRPr="00E3651E">
        <w:rPr>
          <w:rFonts w:ascii="Times New Roman" w:hAnsi="Times New Roman" w:cs="Times New Roman"/>
          <w:color w:val="000000" w:themeColor="text1"/>
        </w:rPr>
        <w:t xml:space="preserve"> an antecedents-decisions-outcomes understanding, is because these companies </w:t>
      </w:r>
      <w:r w:rsidR="00C36E47" w:rsidRPr="00E3651E">
        <w:rPr>
          <w:rFonts w:ascii="Times New Roman" w:hAnsi="Times New Roman" w:cs="Times New Roman"/>
          <w:color w:val="000000" w:themeColor="text1"/>
        </w:rPr>
        <w:t xml:space="preserve">currently operate in </w:t>
      </w:r>
      <w:r w:rsidR="008F1627" w:rsidRPr="00E3651E">
        <w:rPr>
          <w:rFonts w:ascii="Times New Roman" w:hAnsi="Times New Roman" w:cs="Times New Roman"/>
          <w:color w:val="000000" w:themeColor="text1"/>
        </w:rPr>
        <w:t xml:space="preserve">multiple levels </w:t>
      </w:r>
      <w:r w:rsidR="001E6874" w:rsidRPr="00E3651E">
        <w:rPr>
          <w:rFonts w:ascii="Times New Roman" w:hAnsi="Times New Roman" w:cs="Times New Roman"/>
          <w:color w:val="000000" w:themeColor="text1"/>
        </w:rPr>
        <w:t>in</w:t>
      </w:r>
      <w:r w:rsidR="008F1627" w:rsidRPr="00E3651E">
        <w:rPr>
          <w:rFonts w:ascii="Times New Roman" w:hAnsi="Times New Roman" w:cs="Times New Roman"/>
          <w:color w:val="000000" w:themeColor="text1"/>
        </w:rPr>
        <w:t xml:space="preserve"> a variety of geographic locations. This has given them</w:t>
      </w:r>
      <w:r w:rsidR="00BA35B8" w:rsidRPr="00E3651E">
        <w:rPr>
          <w:rFonts w:ascii="Times New Roman" w:hAnsi="Times New Roman" w:cs="Times New Roman"/>
          <w:color w:val="000000" w:themeColor="text1"/>
        </w:rPr>
        <w:t xml:space="preserve"> the opportunity as well as the disadvantage of being</w:t>
      </w:r>
      <w:r w:rsidR="00AA16C5" w:rsidRPr="00E3651E">
        <w:rPr>
          <w:rFonts w:ascii="Times New Roman" w:hAnsi="Times New Roman" w:cs="Times New Roman"/>
          <w:color w:val="000000" w:themeColor="text1"/>
        </w:rPr>
        <w:t xml:space="preserve"> </w:t>
      </w:r>
      <w:r w:rsidR="00167E3D" w:rsidRPr="00E3651E">
        <w:rPr>
          <w:rFonts w:ascii="Times New Roman" w:hAnsi="Times New Roman" w:cs="Times New Roman"/>
          <w:color w:val="000000" w:themeColor="text1"/>
        </w:rPr>
        <w:t xml:space="preserve">confronted by the pandemic, in both developed and emerging economies </w:t>
      </w:r>
      <w:r w:rsidR="00CC1214" w:rsidRPr="00E3651E">
        <w:rPr>
          <w:rFonts w:ascii="Times New Roman" w:hAnsi="Times New Roman" w:cs="Times New Roman"/>
          <w:color w:val="000000" w:themeColor="text1"/>
        </w:rPr>
        <w:t>giving us ample evidence</w:t>
      </w:r>
      <w:r w:rsidR="003F6B00" w:rsidRPr="00E3651E">
        <w:rPr>
          <w:rFonts w:ascii="Times New Roman" w:hAnsi="Times New Roman" w:cs="Times New Roman"/>
          <w:color w:val="000000" w:themeColor="text1"/>
        </w:rPr>
        <w:t xml:space="preserve"> and understanding</w:t>
      </w:r>
      <w:r w:rsidR="00CC1214" w:rsidRPr="00E3651E">
        <w:rPr>
          <w:rFonts w:ascii="Times New Roman" w:hAnsi="Times New Roman" w:cs="Times New Roman"/>
          <w:color w:val="000000" w:themeColor="text1"/>
        </w:rPr>
        <w:t xml:space="preserve">, of how </w:t>
      </w:r>
      <w:r w:rsidR="003F6B00" w:rsidRPr="00E3651E">
        <w:rPr>
          <w:rFonts w:ascii="Times New Roman" w:hAnsi="Times New Roman" w:cs="Times New Roman"/>
          <w:color w:val="000000" w:themeColor="text1"/>
        </w:rPr>
        <w:t xml:space="preserve">the pandemic has affected market-entry operations in both </w:t>
      </w:r>
      <w:r w:rsidR="00F77FF1" w:rsidRPr="00E3651E">
        <w:rPr>
          <w:rFonts w:ascii="Times New Roman" w:hAnsi="Times New Roman" w:cs="Times New Roman"/>
          <w:color w:val="000000" w:themeColor="text1"/>
        </w:rPr>
        <w:t>economies</w:t>
      </w:r>
      <w:r w:rsidR="00827009" w:rsidRPr="00E3651E">
        <w:rPr>
          <w:rFonts w:ascii="Times New Roman" w:hAnsi="Times New Roman" w:cs="Times New Roman"/>
          <w:color w:val="000000" w:themeColor="text1"/>
        </w:rPr>
        <w:t xml:space="preserve"> for pharmaceuticals</w:t>
      </w:r>
      <w:r w:rsidR="00136F14" w:rsidRPr="00E3651E">
        <w:rPr>
          <w:rFonts w:ascii="Times New Roman" w:hAnsi="Times New Roman" w:cs="Times New Roman"/>
          <w:color w:val="000000" w:themeColor="text1"/>
        </w:rPr>
        <w:t>.</w:t>
      </w:r>
    </w:p>
    <w:p w14:paraId="1EE9C92E" w14:textId="77777777" w:rsidR="00D136A9" w:rsidRPr="00E3651E" w:rsidRDefault="00D136A9" w:rsidP="001E7154">
      <w:pPr>
        <w:spacing w:line="360" w:lineRule="auto"/>
        <w:jc w:val="both"/>
        <w:rPr>
          <w:rFonts w:ascii="Times New Roman" w:hAnsi="Times New Roman" w:cs="Times New Roman"/>
          <w:color w:val="000000" w:themeColor="text1"/>
        </w:rPr>
      </w:pPr>
    </w:p>
    <w:p w14:paraId="2F7761B3" w14:textId="5F719B2C" w:rsidR="001E4E32" w:rsidRPr="00E3651E" w:rsidRDefault="000868E2"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 xml:space="preserve">Case 1: Johnson &amp; </w:t>
      </w:r>
      <w:r w:rsidR="000F18D8" w:rsidRPr="00E3651E">
        <w:rPr>
          <w:rFonts w:ascii="Times New Roman" w:hAnsi="Times New Roman" w:cs="Times New Roman"/>
          <w:i/>
          <w:iCs/>
          <w:color w:val="000000" w:themeColor="text1"/>
        </w:rPr>
        <w:t>Johnson:</w:t>
      </w:r>
      <w:r w:rsidR="00491CBF" w:rsidRPr="00E3651E">
        <w:rPr>
          <w:rFonts w:ascii="Times New Roman" w:hAnsi="Times New Roman" w:cs="Times New Roman"/>
          <w:i/>
          <w:iCs/>
          <w:color w:val="000000" w:themeColor="text1"/>
        </w:rPr>
        <w:t xml:space="preserve"> (Janssen)</w:t>
      </w:r>
    </w:p>
    <w:p w14:paraId="70DEC834" w14:textId="0F93BF35" w:rsidR="00A70B29" w:rsidRPr="00E3651E" w:rsidRDefault="00756BD5"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8A5ED4" w:rsidRPr="00E3651E">
        <w:rPr>
          <w:rFonts w:ascii="Times New Roman" w:hAnsi="Times New Roman" w:cs="Times New Roman"/>
          <w:color w:val="000000" w:themeColor="text1"/>
        </w:rPr>
        <w:t>At the moment of facing up to the pandemic,</w:t>
      </w:r>
      <w:r w:rsidR="00305D29" w:rsidRPr="00E3651E">
        <w:rPr>
          <w:rFonts w:ascii="Times New Roman" w:hAnsi="Times New Roman" w:cs="Times New Roman"/>
          <w:color w:val="000000" w:themeColor="text1"/>
        </w:rPr>
        <w:t xml:space="preserve"> J&amp;J executives understood their real-time focus</w:t>
      </w:r>
      <w:r w:rsidR="00F22AC4" w:rsidRPr="00E3651E">
        <w:rPr>
          <w:rFonts w:ascii="Times New Roman" w:hAnsi="Times New Roman" w:cs="Times New Roman"/>
          <w:color w:val="000000" w:themeColor="text1"/>
        </w:rPr>
        <w:t xml:space="preserve"> has to be the cure for covid-19. However,</w:t>
      </w:r>
      <w:r w:rsidR="00CD7F3A" w:rsidRPr="00E3651E">
        <w:rPr>
          <w:rFonts w:ascii="Times New Roman" w:hAnsi="Times New Roman" w:cs="Times New Roman"/>
          <w:color w:val="000000" w:themeColor="text1"/>
        </w:rPr>
        <w:t xml:space="preserve"> they</w:t>
      </w:r>
      <w:r w:rsidR="00F22AC4" w:rsidRPr="00E3651E">
        <w:rPr>
          <w:rFonts w:ascii="Times New Roman" w:hAnsi="Times New Roman" w:cs="Times New Roman"/>
          <w:color w:val="000000" w:themeColor="text1"/>
        </w:rPr>
        <w:t xml:space="preserve"> also</w:t>
      </w:r>
      <w:r w:rsidR="004A1061" w:rsidRPr="00E3651E">
        <w:rPr>
          <w:rFonts w:ascii="Times New Roman" w:hAnsi="Times New Roman" w:cs="Times New Roman"/>
          <w:color w:val="000000" w:themeColor="text1"/>
        </w:rPr>
        <w:t xml:space="preserve"> had to keep in mind the </w:t>
      </w:r>
      <w:r w:rsidR="00F77023" w:rsidRPr="00E3651E">
        <w:rPr>
          <w:rFonts w:ascii="Times New Roman" w:hAnsi="Times New Roman" w:cs="Times New Roman"/>
          <w:color w:val="000000" w:themeColor="text1"/>
        </w:rPr>
        <w:t xml:space="preserve">growing illnesses being addressed by their products for HIV, Respiratory issues of asthma etc, in order </w:t>
      </w:r>
      <w:r w:rsidR="00F77023" w:rsidRPr="00E3651E">
        <w:rPr>
          <w:rFonts w:ascii="Times New Roman" w:hAnsi="Times New Roman" w:cs="Times New Roman"/>
          <w:color w:val="000000" w:themeColor="text1"/>
        </w:rPr>
        <w:lastRenderedPageBreak/>
        <w:t xml:space="preserve">to </w:t>
      </w:r>
      <w:r w:rsidR="00B2353E" w:rsidRPr="00E3651E">
        <w:rPr>
          <w:rFonts w:ascii="Times New Roman" w:hAnsi="Times New Roman" w:cs="Times New Roman"/>
          <w:color w:val="000000" w:themeColor="text1"/>
        </w:rPr>
        <w:t>maintain</w:t>
      </w:r>
      <w:r w:rsidR="00D24853" w:rsidRPr="00E3651E">
        <w:rPr>
          <w:rFonts w:ascii="Times New Roman" w:hAnsi="Times New Roman" w:cs="Times New Roman"/>
          <w:color w:val="000000" w:themeColor="text1"/>
        </w:rPr>
        <w:t xml:space="preserve"> </w:t>
      </w:r>
      <w:r w:rsidR="00F77023" w:rsidRPr="00E3651E">
        <w:rPr>
          <w:rFonts w:ascii="Times New Roman" w:hAnsi="Times New Roman" w:cs="Times New Roman"/>
          <w:color w:val="000000" w:themeColor="text1"/>
        </w:rPr>
        <w:t>their presence in the emerging economies</w:t>
      </w:r>
      <w:r w:rsidR="007304B3" w:rsidRPr="00E3651E">
        <w:rPr>
          <w:rFonts w:ascii="Times New Roman" w:hAnsi="Times New Roman" w:cs="Times New Roman"/>
          <w:color w:val="000000" w:themeColor="text1"/>
        </w:rPr>
        <w:t xml:space="preserve"> (J&amp;J, 2021)</w:t>
      </w:r>
      <w:r w:rsidR="00F77023" w:rsidRPr="00E3651E">
        <w:rPr>
          <w:rFonts w:ascii="Times New Roman" w:hAnsi="Times New Roman" w:cs="Times New Roman"/>
          <w:color w:val="000000" w:themeColor="text1"/>
        </w:rPr>
        <w:t xml:space="preserve">. </w:t>
      </w:r>
      <w:r w:rsidR="00F10791" w:rsidRPr="00E3651E">
        <w:rPr>
          <w:rFonts w:ascii="Times New Roman" w:hAnsi="Times New Roman" w:cs="Times New Roman"/>
          <w:color w:val="000000" w:themeColor="text1"/>
        </w:rPr>
        <w:t>Given the umpteen pressures</w:t>
      </w:r>
      <w:r w:rsidR="00140DC4" w:rsidRPr="00E3651E">
        <w:rPr>
          <w:rFonts w:ascii="Times New Roman" w:hAnsi="Times New Roman" w:cs="Times New Roman"/>
          <w:color w:val="000000" w:themeColor="text1"/>
        </w:rPr>
        <w:t xml:space="preserve">, </w:t>
      </w:r>
      <w:r w:rsidR="004442BF" w:rsidRPr="00E3651E">
        <w:rPr>
          <w:rFonts w:ascii="Times New Roman" w:hAnsi="Times New Roman" w:cs="Times New Roman"/>
          <w:color w:val="000000" w:themeColor="text1"/>
        </w:rPr>
        <w:t>J&amp;J, took the approach as in figure 1 to combat the pandemic.</w:t>
      </w:r>
      <w:r w:rsidR="000F296A" w:rsidRPr="00E3651E">
        <w:rPr>
          <w:rFonts w:ascii="Times New Roman" w:hAnsi="Times New Roman" w:cs="Times New Roman"/>
          <w:color w:val="000000" w:themeColor="text1"/>
        </w:rPr>
        <w:t xml:space="preserve"> However, the outcomes and the results were not as accepted. </w:t>
      </w:r>
      <w:r w:rsidR="007E79D0" w:rsidRPr="00E3651E">
        <w:rPr>
          <w:rFonts w:ascii="Times New Roman" w:hAnsi="Times New Roman" w:cs="Times New Roman"/>
          <w:color w:val="000000" w:themeColor="text1"/>
        </w:rPr>
        <w:t>In the figure, we first depict the usual market entry considerations undertaken by J&amp;J in general.</w:t>
      </w:r>
      <w:r w:rsidR="001F07F1" w:rsidRPr="00E3651E">
        <w:rPr>
          <w:rFonts w:ascii="Times New Roman" w:hAnsi="Times New Roman" w:cs="Times New Roman"/>
          <w:color w:val="000000" w:themeColor="text1"/>
        </w:rPr>
        <w:t xml:space="preserve"> </w:t>
      </w:r>
      <w:r w:rsidR="007E79D0" w:rsidRPr="00E3651E">
        <w:rPr>
          <w:rFonts w:ascii="Times New Roman" w:hAnsi="Times New Roman" w:cs="Times New Roman"/>
          <w:color w:val="000000" w:themeColor="text1"/>
        </w:rPr>
        <w:t>Within figure 1 itself, we</w:t>
      </w:r>
      <w:r w:rsidR="001F07F1" w:rsidRPr="00E3651E">
        <w:rPr>
          <w:rFonts w:ascii="Times New Roman" w:hAnsi="Times New Roman" w:cs="Times New Roman"/>
          <w:color w:val="000000" w:themeColor="text1"/>
        </w:rPr>
        <w:t xml:space="preserve"> delineate </w:t>
      </w:r>
      <w:r w:rsidR="00C57D60" w:rsidRPr="00E3651E">
        <w:rPr>
          <w:rFonts w:ascii="Times New Roman" w:hAnsi="Times New Roman" w:cs="Times New Roman"/>
          <w:color w:val="000000" w:themeColor="text1"/>
        </w:rPr>
        <w:t xml:space="preserve">what happened during the pandemic, </w:t>
      </w:r>
      <w:r w:rsidR="001F07F1" w:rsidRPr="00E3651E">
        <w:rPr>
          <w:rFonts w:ascii="Times New Roman" w:hAnsi="Times New Roman" w:cs="Times New Roman"/>
          <w:color w:val="000000" w:themeColor="text1"/>
        </w:rPr>
        <w:t>the antecedent – i.e., pandemic of covid-19</w:t>
      </w:r>
      <w:r w:rsidR="000F6C00" w:rsidRPr="00E3651E">
        <w:rPr>
          <w:rFonts w:ascii="Times New Roman" w:hAnsi="Times New Roman" w:cs="Times New Roman"/>
          <w:color w:val="000000" w:themeColor="text1"/>
        </w:rPr>
        <w:t xml:space="preserve"> and its implications</w:t>
      </w:r>
      <w:r w:rsidR="001F07F1" w:rsidRPr="00E3651E">
        <w:rPr>
          <w:rFonts w:ascii="Times New Roman" w:hAnsi="Times New Roman" w:cs="Times New Roman"/>
          <w:color w:val="000000" w:themeColor="text1"/>
        </w:rPr>
        <w:t>, the decisions and strategies undertaken by J&amp;J</w:t>
      </w:r>
      <w:r w:rsidR="00DB600D" w:rsidRPr="00E3651E">
        <w:rPr>
          <w:rFonts w:ascii="Times New Roman" w:hAnsi="Times New Roman" w:cs="Times New Roman"/>
          <w:color w:val="000000" w:themeColor="text1"/>
        </w:rPr>
        <w:t xml:space="preserve"> in developed and emerging economies</w:t>
      </w:r>
      <w:r w:rsidR="001F07F1" w:rsidRPr="00E3651E">
        <w:rPr>
          <w:rFonts w:ascii="Times New Roman" w:hAnsi="Times New Roman" w:cs="Times New Roman"/>
          <w:color w:val="000000" w:themeColor="text1"/>
        </w:rPr>
        <w:t>, and the outcomes of that.</w:t>
      </w:r>
    </w:p>
    <w:p w14:paraId="74535336" w14:textId="77777777" w:rsidR="001E7154" w:rsidRPr="00E3651E" w:rsidRDefault="001E7154" w:rsidP="001E7154">
      <w:pPr>
        <w:spacing w:line="360" w:lineRule="auto"/>
        <w:jc w:val="both"/>
        <w:rPr>
          <w:rFonts w:ascii="Times New Roman" w:hAnsi="Times New Roman" w:cs="Times New Roman"/>
          <w:color w:val="000000" w:themeColor="text1"/>
        </w:rPr>
      </w:pPr>
    </w:p>
    <w:p w14:paraId="7342FBE8" w14:textId="6BC6D669" w:rsidR="00EC37D6" w:rsidRPr="00E3651E" w:rsidRDefault="00AD6036" w:rsidP="00EC37D6">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1a HERE]</w:t>
      </w:r>
    </w:p>
    <w:p w14:paraId="06222D01" w14:textId="78F932CC" w:rsidR="00AD6036" w:rsidRPr="00E3651E" w:rsidRDefault="00AD6036" w:rsidP="00AD6036">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1b HERE]</w:t>
      </w:r>
    </w:p>
    <w:p w14:paraId="3A61878E" w14:textId="77777777" w:rsidR="005E2466" w:rsidRPr="00E3651E" w:rsidRDefault="005E2466" w:rsidP="006604C9">
      <w:pPr>
        <w:spacing w:line="360" w:lineRule="auto"/>
        <w:rPr>
          <w:rFonts w:ascii="Times New Roman" w:hAnsi="Times New Roman" w:cs="Times New Roman"/>
          <w:color w:val="000000" w:themeColor="text1"/>
        </w:rPr>
      </w:pPr>
    </w:p>
    <w:p w14:paraId="36166265" w14:textId="1C9DEB52" w:rsidR="000868E2" w:rsidRPr="00E3651E" w:rsidRDefault="002E0618" w:rsidP="00F955A9">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To explicate the figure 1</w:t>
      </w:r>
      <w:r w:rsidR="005E52C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above, </w:t>
      </w:r>
      <w:r w:rsidR="00AE1C4A" w:rsidRPr="00E3651E">
        <w:rPr>
          <w:rFonts w:ascii="Times New Roman" w:hAnsi="Times New Roman" w:cs="Times New Roman"/>
          <w:color w:val="000000" w:themeColor="text1"/>
        </w:rPr>
        <w:t xml:space="preserve">given the antecedent of covid-19 </w:t>
      </w:r>
      <w:r w:rsidR="003B3E44" w:rsidRPr="00E3651E">
        <w:rPr>
          <w:rFonts w:ascii="Times New Roman" w:hAnsi="Times New Roman" w:cs="Times New Roman"/>
          <w:color w:val="000000" w:themeColor="text1"/>
        </w:rPr>
        <w:t>as a pandemic, J&amp;J was one of the last to conduct</w:t>
      </w:r>
      <w:r w:rsidR="00BD1666" w:rsidRPr="00E3651E">
        <w:rPr>
          <w:rFonts w:ascii="Times New Roman" w:hAnsi="Times New Roman" w:cs="Times New Roman"/>
          <w:color w:val="000000" w:themeColor="text1"/>
        </w:rPr>
        <w:t xml:space="preserve"> phase 3 clinical trials and release its vaccine. </w:t>
      </w:r>
      <w:r w:rsidR="00600419" w:rsidRPr="00E3651E">
        <w:rPr>
          <w:rFonts w:ascii="Times New Roman" w:hAnsi="Times New Roman" w:cs="Times New Roman"/>
          <w:color w:val="000000" w:themeColor="text1"/>
        </w:rPr>
        <w:t xml:space="preserve">In this scenario, therefore, </w:t>
      </w:r>
      <w:r w:rsidR="004C0CEC" w:rsidRPr="00E3651E">
        <w:rPr>
          <w:rFonts w:ascii="Times New Roman" w:hAnsi="Times New Roman" w:cs="Times New Roman"/>
          <w:color w:val="000000" w:themeColor="text1"/>
        </w:rPr>
        <w:t xml:space="preserve">strategically speaking, their </w:t>
      </w:r>
      <w:r w:rsidR="00D242F1" w:rsidRPr="00E3651E">
        <w:rPr>
          <w:rFonts w:ascii="Times New Roman" w:hAnsi="Times New Roman" w:cs="Times New Roman"/>
          <w:color w:val="000000" w:themeColor="text1"/>
        </w:rPr>
        <w:t xml:space="preserve">collaboration was from a resource angle of immunology considering the partnering firms. </w:t>
      </w:r>
      <w:r w:rsidR="00914E57" w:rsidRPr="00E3651E">
        <w:rPr>
          <w:rFonts w:ascii="Times New Roman" w:hAnsi="Times New Roman" w:cs="Times New Roman"/>
          <w:color w:val="000000" w:themeColor="text1"/>
        </w:rPr>
        <w:t>However, their limitations concerned not being able to understand the evolving issues of the uncertainty and the resources thereafter being required for every variant of the virus.</w:t>
      </w:r>
    </w:p>
    <w:p w14:paraId="5CE5A0D7" w14:textId="5F7777BA" w:rsidR="00CD00C6" w:rsidRPr="00E3651E" w:rsidRDefault="00CD00C6" w:rsidP="001E7154">
      <w:pPr>
        <w:spacing w:line="360" w:lineRule="auto"/>
        <w:rPr>
          <w:rFonts w:ascii="Times New Roman" w:hAnsi="Times New Roman" w:cs="Times New Roman"/>
          <w:color w:val="000000" w:themeColor="text1"/>
        </w:rPr>
      </w:pPr>
    </w:p>
    <w:p w14:paraId="1DD90F84" w14:textId="150E280A" w:rsidR="006A09F0" w:rsidRPr="00E3651E" w:rsidRDefault="006A09F0" w:rsidP="006A09F0">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2 HERE]</w:t>
      </w:r>
    </w:p>
    <w:p w14:paraId="60BB44A5" w14:textId="77777777" w:rsidR="00F417C8" w:rsidRPr="00E3651E" w:rsidRDefault="00F417C8" w:rsidP="006604C9">
      <w:pPr>
        <w:spacing w:line="360" w:lineRule="auto"/>
        <w:rPr>
          <w:rFonts w:ascii="Times New Roman" w:hAnsi="Times New Roman" w:cs="Times New Roman"/>
          <w:color w:val="000000" w:themeColor="text1"/>
        </w:rPr>
      </w:pPr>
    </w:p>
    <w:p w14:paraId="5CA2DA11" w14:textId="71595777" w:rsidR="007C400D" w:rsidRPr="00E3651E" w:rsidRDefault="000611F6"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3026CD" w:rsidRPr="00E3651E">
        <w:rPr>
          <w:rFonts w:ascii="Times New Roman" w:hAnsi="Times New Roman" w:cs="Times New Roman"/>
          <w:color w:val="000000" w:themeColor="text1"/>
        </w:rPr>
        <w:t>E</w:t>
      </w:r>
      <w:r w:rsidR="00B26D70" w:rsidRPr="00E3651E">
        <w:rPr>
          <w:rFonts w:ascii="Times New Roman" w:hAnsi="Times New Roman" w:cs="Times New Roman"/>
          <w:color w:val="000000" w:themeColor="text1"/>
        </w:rPr>
        <w:t xml:space="preserve">xtant reports indicate how J&amp;J </w:t>
      </w:r>
      <w:r w:rsidR="009849B6" w:rsidRPr="00E3651E">
        <w:rPr>
          <w:rFonts w:ascii="Times New Roman" w:hAnsi="Times New Roman" w:cs="Times New Roman"/>
          <w:color w:val="000000" w:themeColor="text1"/>
        </w:rPr>
        <w:t>believed that since they have the financial ability, they can acquire or merge with more companies</w:t>
      </w:r>
      <w:r w:rsidR="001E62A7" w:rsidRPr="00E3651E">
        <w:rPr>
          <w:rFonts w:ascii="Times New Roman" w:hAnsi="Times New Roman" w:cs="Times New Roman"/>
          <w:color w:val="000000" w:themeColor="text1"/>
        </w:rPr>
        <w:t xml:space="preserve"> (J&amp;J, 2021)</w:t>
      </w:r>
      <w:r w:rsidR="009849B6" w:rsidRPr="00E3651E">
        <w:rPr>
          <w:rFonts w:ascii="Times New Roman" w:hAnsi="Times New Roman" w:cs="Times New Roman"/>
          <w:color w:val="000000" w:themeColor="text1"/>
        </w:rPr>
        <w:t xml:space="preserve">. </w:t>
      </w:r>
      <w:r w:rsidR="007A4C9D" w:rsidRPr="00E3651E">
        <w:rPr>
          <w:rFonts w:ascii="Times New Roman" w:hAnsi="Times New Roman" w:cs="Times New Roman"/>
          <w:color w:val="000000" w:themeColor="text1"/>
        </w:rPr>
        <w:t>H</w:t>
      </w:r>
      <w:r w:rsidR="009849B6" w:rsidRPr="00E3651E">
        <w:rPr>
          <w:rFonts w:ascii="Times New Roman" w:hAnsi="Times New Roman" w:cs="Times New Roman"/>
          <w:color w:val="000000" w:themeColor="text1"/>
        </w:rPr>
        <w:t>owever, we have seen how companies</w:t>
      </w:r>
      <w:r w:rsidR="00472431" w:rsidRPr="00E3651E">
        <w:rPr>
          <w:rFonts w:ascii="Times New Roman" w:hAnsi="Times New Roman" w:cs="Times New Roman"/>
          <w:color w:val="000000" w:themeColor="text1"/>
        </w:rPr>
        <w:t xml:space="preserve"> within the pandemic</w:t>
      </w:r>
      <w:r w:rsidR="009849B6" w:rsidRPr="00E3651E">
        <w:rPr>
          <w:rFonts w:ascii="Times New Roman" w:hAnsi="Times New Roman" w:cs="Times New Roman"/>
          <w:color w:val="000000" w:themeColor="text1"/>
        </w:rPr>
        <w:t xml:space="preserve"> have not been able to </w:t>
      </w:r>
      <w:r w:rsidR="006D67B1" w:rsidRPr="00E3651E">
        <w:rPr>
          <w:rFonts w:ascii="Times New Roman" w:hAnsi="Times New Roman" w:cs="Times New Roman"/>
          <w:color w:val="000000" w:themeColor="text1"/>
        </w:rPr>
        <w:t>transfer their capability</w:t>
      </w:r>
      <w:r w:rsidR="00C17CCB" w:rsidRPr="00E3651E">
        <w:rPr>
          <w:rFonts w:ascii="Times New Roman" w:hAnsi="Times New Roman" w:cs="Times New Roman"/>
          <w:color w:val="000000" w:themeColor="text1"/>
        </w:rPr>
        <w:t xml:space="preserve"> and knowledge</w:t>
      </w:r>
      <w:r w:rsidR="006D67B1" w:rsidRPr="00E3651E">
        <w:rPr>
          <w:rFonts w:ascii="Times New Roman" w:hAnsi="Times New Roman" w:cs="Times New Roman"/>
          <w:color w:val="000000" w:themeColor="text1"/>
        </w:rPr>
        <w:t xml:space="preserve"> in light of an evolving situation</w:t>
      </w:r>
      <w:r w:rsidR="00D47483" w:rsidRPr="00E3651E">
        <w:rPr>
          <w:rFonts w:ascii="Times New Roman" w:hAnsi="Times New Roman" w:cs="Times New Roman"/>
          <w:color w:val="000000" w:themeColor="text1"/>
        </w:rPr>
        <w:t xml:space="preserve"> (</w:t>
      </w:r>
      <w:proofErr w:type="spellStart"/>
      <w:r w:rsidR="00F27F97" w:rsidRPr="00E3651E">
        <w:rPr>
          <w:rFonts w:ascii="Times New Roman" w:hAnsi="Times New Roman" w:cs="Times New Roman"/>
          <w:color w:val="000000" w:themeColor="text1"/>
        </w:rPr>
        <w:t>Aeris</w:t>
      </w:r>
      <w:proofErr w:type="spellEnd"/>
      <w:r w:rsidR="00F27F97" w:rsidRPr="00E3651E">
        <w:rPr>
          <w:rFonts w:ascii="Times New Roman" w:hAnsi="Times New Roman" w:cs="Times New Roman"/>
          <w:color w:val="000000" w:themeColor="text1"/>
        </w:rPr>
        <w:t>, 2021; Aggarwal, 2019)</w:t>
      </w:r>
      <w:r w:rsidR="006D67B1" w:rsidRPr="00E3651E">
        <w:rPr>
          <w:rFonts w:ascii="Times New Roman" w:hAnsi="Times New Roman" w:cs="Times New Roman"/>
          <w:color w:val="000000" w:themeColor="text1"/>
        </w:rPr>
        <w:t>.</w:t>
      </w:r>
      <w:r w:rsidR="004148F6" w:rsidRPr="00E3651E">
        <w:rPr>
          <w:rFonts w:ascii="Times New Roman" w:hAnsi="Times New Roman" w:cs="Times New Roman"/>
          <w:color w:val="000000" w:themeColor="text1"/>
        </w:rPr>
        <w:t xml:space="preserve"> This then, hinders understanding and insight of collaborations and choice further, </w:t>
      </w:r>
      <w:r w:rsidR="0095653D" w:rsidRPr="00E3651E">
        <w:rPr>
          <w:rFonts w:ascii="Times New Roman" w:hAnsi="Times New Roman" w:cs="Times New Roman"/>
          <w:color w:val="000000" w:themeColor="text1"/>
        </w:rPr>
        <w:t>providing secluded approvals and trials which are not global, that can increase market-entry speed</w:t>
      </w:r>
      <w:r w:rsidR="00551515" w:rsidRPr="00E3651E">
        <w:rPr>
          <w:rFonts w:ascii="Times New Roman" w:hAnsi="Times New Roman" w:cs="Times New Roman"/>
          <w:color w:val="000000" w:themeColor="text1"/>
        </w:rPr>
        <w:t xml:space="preserve"> </w:t>
      </w:r>
      <w:r w:rsidR="00DE4FFA" w:rsidRPr="00E3651E">
        <w:rPr>
          <w:rFonts w:ascii="Times New Roman" w:hAnsi="Times New Roman" w:cs="Times New Roman"/>
          <w:color w:val="000000" w:themeColor="text1"/>
        </w:rPr>
        <w:t>(Chandra, 2017)</w:t>
      </w:r>
      <w:r w:rsidR="005A42B8" w:rsidRPr="00E3651E">
        <w:rPr>
          <w:rFonts w:ascii="Times New Roman" w:hAnsi="Times New Roman" w:cs="Times New Roman"/>
          <w:color w:val="000000" w:themeColor="text1"/>
        </w:rPr>
        <w:t xml:space="preserve"> which is critical</w:t>
      </w:r>
      <w:r w:rsidR="0035140E" w:rsidRPr="00E3651E">
        <w:rPr>
          <w:rFonts w:ascii="Times New Roman" w:hAnsi="Times New Roman" w:cs="Times New Roman"/>
          <w:color w:val="000000" w:themeColor="text1"/>
        </w:rPr>
        <w:t>,</w:t>
      </w:r>
      <w:r w:rsidR="005A42B8" w:rsidRPr="00E3651E">
        <w:rPr>
          <w:rFonts w:ascii="Times New Roman" w:hAnsi="Times New Roman" w:cs="Times New Roman"/>
          <w:color w:val="000000" w:themeColor="text1"/>
        </w:rPr>
        <w:t xml:space="preserve"> as well as</w:t>
      </w:r>
      <w:r w:rsidR="0095653D" w:rsidRPr="00E3651E">
        <w:rPr>
          <w:rFonts w:ascii="Times New Roman" w:hAnsi="Times New Roman" w:cs="Times New Roman"/>
          <w:color w:val="000000" w:themeColor="text1"/>
        </w:rPr>
        <w:t xml:space="preserve"> </w:t>
      </w:r>
      <w:r w:rsidR="00856812" w:rsidRPr="00E3651E">
        <w:rPr>
          <w:rFonts w:ascii="Times New Roman" w:hAnsi="Times New Roman" w:cs="Times New Roman"/>
          <w:color w:val="000000" w:themeColor="text1"/>
        </w:rPr>
        <w:t>access</w:t>
      </w:r>
      <w:r w:rsidR="0095653D" w:rsidRPr="00E3651E">
        <w:rPr>
          <w:rFonts w:ascii="Times New Roman" w:hAnsi="Times New Roman" w:cs="Times New Roman"/>
          <w:color w:val="000000" w:themeColor="text1"/>
        </w:rPr>
        <w:t xml:space="preserve"> and penetration</w:t>
      </w:r>
      <w:r w:rsidR="007C400D" w:rsidRPr="00E3651E">
        <w:rPr>
          <w:rFonts w:ascii="Times New Roman" w:hAnsi="Times New Roman" w:cs="Times New Roman"/>
          <w:color w:val="000000" w:themeColor="text1"/>
        </w:rPr>
        <w:t>.</w:t>
      </w:r>
    </w:p>
    <w:p w14:paraId="374CF122" w14:textId="0B7D76A8" w:rsidR="001327FA" w:rsidRPr="00E3651E" w:rsidRDefault="001327FA"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 xml:space="preserve">Furthermore, if we delineate, we can understand that the fast mutation of the virus, and thereby the </w:t>
      </w:r>
      <w:r w:rsidR="0063244F" w:rsidRPr="00E3651E">
        <w:rPr>
          <w:rFonts w:ascii="Times New Roman" w:hAnsi="Times New Roman" w:cs="Times New Roman"/>
          <w:color w:val="000000" w:themeColor="text1"/>
        </w:rPr>
        <w:t xml:space="preserve">requirement of quick knowledge transfer with patient compliance due to not understanding the situation in a real-time manner further restricted fast drug development, quality control and other issues which made joint ventures and acquisitions difficult as the considerations to be </w:t>
      </w:r>
      <w:r w:rsidR="00C661C0" w:rsidRPr="00E3651E">
        <w:rPr>
          <w:rFonts w:ascii="Times New Roman" w:hAnsi="Times New Roman" w:cs="Times New Roman"/>
          <w:color w:val="000000" w:themeColor="text1"/>
        </w:rPr>
        <w:t>considered</w:t>
      </w:r>
      <w:r w:rsidR="0063244F" w:rsidRPr="00E3651E">
        <w:rPr>
          <w:rFonts w:ascii="Times New Roman" w:hAnsi="Times New Roman" w:cs="Times New Roman"/>
          <w:color w:val="000000" w:themeColor="text1"/>
        </w:rPr>
        <w:t>, differed highly from their usual process.</w:t>
      </w:r>
      <w:r w:rsidR="00353532" w:rsidRPr="00E3651E">
        <w:rPr>
          <w:rFonts w:ascii="Times New Roman" w:hAnsi="Times New Roman" w:cs="Times New Roman"/>
          <w:color w:val="000000" w:themeColor="text1"/>
        </w:rPr>
        <w:t xml:space="preserve"> </w:t>
      </w:r>
      <w:r w:rsidR="00212235" w:rsidRPr="00E3651E">
        <w:rPr>
          <w:rFonts w:ascii="Times New Roman" w:hAnsi="Times New Roman" w:cs="Times New Roman"/>
          <w:color w:val="000000" w:themeColor="text1"/>
        </w:rPr>
        <w:t xml:space="preserve">However, developing an IoT-driven ecosystem would </w:t>
      </w:r>
      <w:r w:rsidR="000B1FBD" w:rsidRPr="00E3651E">
        <w:rPr>
          <w:rFonts w:ascii="Times New Roman" w:hAnsi="Times New Roman" w:cs="Times New Roman"/>
          <w:color w:val="000000" w:themeColor="text1"/>
        </w:rPr>
        <w:t xml:space="preserve">have enabled appropriate decision-making </w:t>
      </w:r>
      <w:r w:rsidR="00AB7A76" w:rsidRPr="00E3651E">
        <w:rPr>
          <w:rFonts w:ascii="Times New Roman" w:hAnsi="Times New Roman" w:cs="Times New Roman"/>
          <w:color w:val="000000" w:themeColor="text1"/>
        </w:rPr>
        <w:t>in the future</w:t>
      </w:r>
      <w:r w:rsidR="000B1FBD" w:rsidRPr="00E3651E">
        <w:rPr>
          <w:rFonts w:ascii="Times New Roman" w:hAnsi="Times New Roman" w:cs="Times New Roman"/>
          <w:color w:val="000000" w:themeColor="text1"/>
        </w:rPr>
        <w:t>.</w:t>
      </w:r>
    </w:p>
    <w:p w14:paraId="181CDCA3" w14:textId="77777777" w:rsidR="00267389" w:rsidRPr="00E3651E" w:rsidRDefault="00267389" w:rsidP="006604C9">
      <w:pPr>
        <w:spacing w:line="360" w:lineRule="auto"/>
        <w:rPr>
          <w:rFonts w:ascii="Times New Roman" w:hAnsi="Times New Roman" w:cs="Times New Roman"/>
          <w:color w:val="000000" w:themeColor="text1"/>
        </w:rPr>
      </w:pPr>
    </w:p>
    <w:p w14:paraId="35D1E5E7" w14:textId="42464442" w:rsidR="000868E2" w:rsidRPr="00E3651E" w:rsidRDefault="000868E2"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Case 2: GlaxoSmithKline (GSK)</w:t>
      </w:r>
    </w:p>
    <w:p w14:paraId="09F95132" w14:textId="77777777" w:rsidR="001E7154" w:rsidRPr="00E3651E" w:rsidRDefault="00BF39C7"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271E61" w:rsidRPr="00E3651E">
        <w:rPr>
          <w:rFonts w:ascii="Times New Roman" w:hAnsi="Times New Roman" w:cs="Times New Roman"/>
          <w:color w:val="000000" w:themeColor="text1"/>
        </w:rPr>
        <w:t>GSK on the other hand, have a market-entry process and penetration model which is characterised by</w:t>
      </w:r>
      <w:r w:rsidR="00377D9A" w:rsidRPr="00E3651E">
        <w:rPr>
          <w:rFonts w:ascii="Times New Roman" w:hAnsi="Times New Roman" w:cs="Times New Roman"/>
          <w:color w:val="000000" w:themeColor="text1"/>
        </w:rPr>
        <w:t xml:space="preserve"> a focus in emerging economies. This by default therefore enables easy market-entry access. Furthermore, </w:t>
      </w:r>
      <w:r w:rsidR="004A776B" w:rsidRPr="00E3651E">
        <w:rPr>
          <w:rFonts w:ascii="Times New Roman" w:hAnsi="Times New Roman" w:cs="Times New Roman"/>
          <w:color w:val="000000" w:themeColor="text1"/>
        </w:rPr>
        <w:t xml:space="preserve">for the example of covid-19 vaccines, GSK seem to have partnered with two firms both who have </w:t>
      </w:r>
      <w:r w:rsidR="00EC58B4" w:rsidRPr="00E3651E">
        <w:rPr>
          <w:rFonts w:ascii="Times New Roman" w:hAnsi="Times New Roman" w:cs="Times New Roman"/>
          <w:color w:val="000000" w:themeColor="text1"/>
        </w:rPr>
        <w:t xml:space="preserve">competence in R&amp;D for biosimilars and are situated in emerging economies. </w:t>
      </w:r>
      <w:r w:rsidR="00776B09" w:rsidRPr="00E3651E">
        <w:rPr>
          <w:rFonts w:ascii="Times New Roman" w:hAnsi="Times New Roman" w:cs="Times New Roman"/>
          <w:color w:val="000000" w:themeColor="text1"/>
        </w:rPr>
        <w:t>This resulted in excess production, fast penetration</w:t>
      </w:r>
      <w:r w:rsidR="00754B0C" w:rsidRPr="00E3651E">
        <w:rPr>
          <w:rFonts w:ascii="Times New Roman" w:hAnsi="Times New Roman" w:cs="Times New Roman"/>
          <w:color w:val="000000" w:themeColor="text1"/>
        </w:rPr>
        <w:t xml:space="preserve"> as</w:t>
      </w:r>
      <w:r w:rsidR="00CA6B7F" w:rsidRPr="00E3651E">
        <w:rPr>
          <w:rFonts w:ascii="Times New Roman" w:hAnsi="Times New Roman" w:cs="Times New Roman"/>
          <w:color w:val="000000" w:themeColor="text1"/>
        </w:rPr>
        <w:t xml:space="preserve"> </w:t>
      </w:r>
      <w:r w:rsidR="00754B0C" w:rsidRPr="00E3651E">
        <w:rPr>
          <w:rFonts w:ascii="Times New Roman" w:hAnsi="Times New Roman" w:cs="Times New Roman"/>
          <w:color w:val="000000" w:themeColor="text1"/>
        </w:rPr>
        <w:t xml:space="preserve">market-entry process. </w:t>
      </w:r>
      <w:r w:rsidR="00271E61" w:rsidRPr="00E3651E">
        <w:rPr>
          <w:rFonts w:ascii="Times New Roman" w:hAnsi="Times New Roman" w:cs="Times New Roman"/>
          <w:color w:val="000000" w:themeColor="text1"/>
        </w:rPr>
        <w:t xml:space="preserve"> </w:t>
      </w:r>
      <w:r w:rsidR="00C9357A" w:rsidRPr="00E3651E">
        <w:rPr>
          <w:rFonts w:ascii="Times New Roman" w:hAnsi="Times New Roman" w:cs="Times New Roman"/>
          <w:color w:val="000000" w:themeColor="text1"/>
        </w:rPr>
        <w:t xml:space="preserve"> </w:t>
      </w:r>
    </w:p>
    <w:p w14:paraId="489065BF" w14:textId="3375D50E" w:rsidR="001E7154" w:rsidRPr="00E3651E" w:rsidRDefault="001E7154" w:rsidP="001E7154">
      <w:pPr>
        <w:spacing w:line="360" w:lineRule="auto"/>
        <w:rPr>
          <w:rFonts w:ascii="Times New Roman" w:hAnsi="Times New Roman" w:cs="Times New Roman"/>
          <w:color w:val="000000" w:themeColor="text1"/>
        </w:rPr>
      </w:pPr>
    </w:p>
    <w:p w14:paraId="4A7B55CC" w14:textId="45566A01" w:rsidR="00CA2ADC" w:rsidRPr="00E3651E" w:rsidRDefault="00CA2ADC" w:rsidP="00CA2ADC">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3a HERE]</w:t>
      </w:r>
    </w:p>
    <w:p w14:paraId="2F5BFCE7" w14:textId="5F954E25" w:rsidR="00E77C65" w:rsidRPr="00E3651E" w:rsidRDefault="00E77C65" w:rsidP="00E77C65">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3b HERE]</w:t>
      </w:r>
    </w:p>
    <w:p w14:paraId="35A522BC" w14:textId="77777777" w:rsidR="00817EFE" w:rsidRPr="00E3651E" w:rsidRDefault="00817EFE" w:rsidP="00F417C8">
      <w:pPr>
        <w:spacing w:line="360" w:lineRule="auto"/>
        <w:rPr>
          <w:rFonts w:ascii="Times New Roman" w:hAnsi="Times New Roman" w:cs="Times New Roman"/>
          <w:color w:val="000000" w:themeColor="text1"/>
        </w:rPr>
      </w:pPr>
    </w:p>
    <w:p w14:paraId="0F773960" w14:textId="45FEDBB1" w:rsidR="00E937C7" w:rsidRPr="00E3651E" w:rsidRDefault="0063124E"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To explicate the figure </w:t>
      </w:r>
      <w:r w:rsidR="00E2290F" w:rsidRPr="00E3651E">
        <w:rPr>
          <w:rFonts w:ascii="Times New Roman" w:hAnsi="Times New Roman" w:cs="Times New Roman"/>
          <w:color w:val="000000" w:themeColor="text1"/>
        </w:rPr>
        <w:t>3</w:t>
      </w:r>
      <w:r w:rsidRPr="00E3651E">
        <w:rPr>
          <w:rFonts w:ascii="Times New Roman" w:hAnsi="Times New Roman" w:cs="Times New Roman"/>
          <w:color w:val="000000" w:themeColor="text1"/>
        </w:rPr>
        <w:t xml:space="preserve"> above, </w:t>
      </w:r>
      <w:r w:rsidR="006C0125" w:rsidRPr="00E3651E">
        <w:rPr>
          <w:rFonts w:ascii="Times New Roman" w:hAnsi="Times New Roman" w:cs="Times New Roman"/>
          <w:color w:val="000000" w:themeColor="text1"/>
        </w:rPr>
        <w:t xml:space="preserve">GSK via their usual market-entry process have seen to it that, </w:t>
      </w:r>
      <w:r w:rsidR="0067079F" w:rsidRPr="00E3651E">
        <w:rPr>
          <w:rFonts w:ascii="Times New Roman" w:hAnsi="Times New Roman" w:cs="Times New Roman"/>
          <w:color w:val="000000" w:themeColor="text1"/>
        </w:rPr>
        <w:t>within the new normal, they have stayed afloat as much as possible</w:t>
      </w:r>
      <w:r w:rsidR="008566CF" w:rsidRPr="00E3651E">
        <w:rPr>
          <w:rFonts w:ascii="Times New Roman" w:hAnsi="Times New Roman" w:cs="Times New Roman"/>
          <w:color w:val="000000" w:themeColor="text1"/>
        </w:rPr>
        <w:t xml:space="preserve"> via strategically joining forces with Sanofi and SK Bioscience to ensure robustness of vaccine and presence in developed and emerging economies. </w:t>
      </w:r>
      <w:r w:rsidR="00516E73" w:rsidRPr="00E3651E">
        <w:rPr>
          <w:rFonts w:ascii="Times New Roman" w:hAnsi="Times New Roman" w:cs="Times New Roman"/>
          <w:color w:val="000000" w:themeColor="text1"/>
        </w:rPr>
        <w:t xml:space="preserve">This resulted in </w:t>
      </w:r>
      <w:r w:rsidR="00C34DFA" w:rsidRPr="00E3651E">
        <w:rPr>
          <w:rFonts w:ascii="Times New Roman" w:hAnsi="Times New Roman" w:cs="Times New Roman"/>
          <w:color w:val="000000" w:themeColor="text1"/>
        </w:rPr>
        <w:t>multiple global trials</w:t>
      </w:r>
      <w:r w:rsidR="009B373F" w:rsidRPr="00E3651E">
        <w:rPr>
          <w:rFonts w:ascii="Times New Roman" w:hAnsi="Times New Roman" w:cs="Times New Roman"/>
          <w:color w:val="000000" w:themeColor="text1"/>
        </w:rPr>
        <w:t xml:space="preserve">, more time taken for approval, </w:t>
      </w:r>
      <w:r w:rsidR="00C34DFA" w:rsidRPr="00E3651E">
        <w:rPr>
          <w:rFonts w:ascii="Times New Roman" w:hAnsi="Times New Roman" w:cs="Times New Roman"/>
          <w:color w:val="000000" w:themeColor="text1"/>
        </w:rPr>
        <w:t>instead of just one</w:t>
      </w:r>
      <w:r w:rsidR="009B373F" w:rsidRPr="00E3651E">
        <w:rPr>
          <w:rFonts w:ascii="Times New Roman" w:hAnsi="Times New Roman" w:cs="Times New Roman"/>
          <w:color w:val="000000" w:themeColor="text1"/>
        </w:rPr>
        <w:t xml:space="preserve"> global trial which could have been accomplished in an IoT</w:t>
      </w:r>
      <w:r w:rsidR="002E2FA7" w:rsidRPr="00E3651E">
        <w:rPr>
          <w:rFonts w:ascii="Times New Roman" w:hAnsi="Times New Roman" w:cs="Times New Roman"/>
          <w:color w:val="000000" w:themeColor="text1"/>
        </w:rPr>
        <w:t>-</w:t>
      </w:r>
      <w:r w:rsidR="009B373F" w:rsidRPr="00E3651E">
        <w:rPr>
          <w:rFonts w:ascii="Times New Roman" w:hAnsi="Times New Roman" w:cs="Times New Roman"/>
          <w:color w:val="000000" w:themeColor="text1"/>
        </w:rPr>
        <w:t>driven pharma care ecosystem</w:t>
      </w:r>
      <w:r w:rsidR="00DF6068" w:rsidRPr="00E3651E">
        <w:rPr>
          <w:rFonts w:ascii="Times New Roman" w:hAnsi="Times New Roman" w:cs="Times New Roman"/>
          <w:color w:val="000000" w:themeColor="text1"/>
        </w:rPr>
        <w:t>.</w:t>
      </w:r>
    </w:p>
    <w:p w14:paraId="64A59056" w14:textId="77777777" w:rsidR="00796F2E" w:rsidRPr="00E3651E" w:rsidRDefault="00796F2E" w:rsidP="001E7154">
      <w:pPr>
        <w:spacing w:line="360" w:lineRule="auto"/>
        <w:ind w:firstLine="720"/>
        <w:jc w:val="both"/>
        <w:rPr>
          <w:rFonts w:ascii="Times New Roman" w:hAnsi="Times New Roman" w:cs="Times New Roman"/>
          <w:color w:val="000000" w:themeColor="text1"/>
        </w:rPr>
      </w:pPr>
    </w:p>
    <w:p w14:paraId="0E76E8C1" w14:textId="00E269EA" w:rsidR="00796F2E" w:rsidRPr="00E3651E" w:rsidRDefault="00796F2E" w:rsidP="00796F2E">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4 HERE]</w:t>
      </w:r>
    </w:p>
    <w:p w14:paraId="28C3F7F0" w14:textId="77777777" w:rsidR="00525CD1" w:rsidRPr="00E3651E" w:rsidRDefault="00525CD1" w:rsidP="006604C9">
      <w:pPr>
        <w:spacing w:line="360" w:lineRule="auto"/>
        <w:rPr>
          <w:rFonts w:ascii="Times New Roman" w:hAnsi="Times New Roman" w:cs="Times New Roman"/>
          <w:color w:val="000000" w:themeColor="text1"/>
        </w:rPr>
      </w:pPr>
    </w:p>
    <w:p w14:paraId="7687546B" w14:textId="5D3EFA61" w:rsidR="00B81BF0" w:rsidRPr="00E3651E" w:rsidRDefault="00B81BF0"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 xml:space="preserve">To highlight the extraction and further insights from figure 4, GSK </w:t>
      </w:r>
      <w:r w:rsidR="004463A0" w:rsidRPr="00E3651E">
        <w:rPr>
          <w:rFonts w:ascii="Times New Roman" w:hAnsi="Times New Roman" w:cs="Times New Roman"/>
          <w:color w:val="000000" w:themeColor="text1"/>
        </w:rPr>
        <w:t xml:space="preserve">albeit right in their approach, have suffered from the type of vaccine </w:t>
      </w:r>
      <w:r w:rsidR="00B963B6" w:rsidRPr="00E3651E">
        <w:rPr>
          <w:rFonts w:ascii="Times New Roman" w:hAnsi="Times New Roman" w:cs="Times New Roman"/>
          <w:color w:val="000000" w:themeColor="text1"/>
        </w:rPr>
        <w:t xml:space="preserve">results. Furthermore, </w:t>
      </w:r>
      <w:r w:rsidR="00422B86" w:rsidRPr="00E3651E">
        <w:rPr>
          <w:rFonts w:ascii="Times New Roman" w:hAnsi="Times New Roman" w:cs="Times New Roman"/>
          <w:color w:val="000000" w:themeColor="text1"/>
        </w:rPr>
        <w:t>they had to enter into multiple agreements with firms, which could have been avoided if the one company that they did partner with</w:t>
      </w:r>
      <w:r w:rsidR="00221701" w:rsidRPr="00E3651E">
        <w:rPr>
          <w:rFonts w:ascii="Times New Roman" w:hAnsi="Times New Roman" w:cs="Times New Roman"/>
          <w:color w:val="000000" w:themeColor="text1"/>
        </w:rPr>
        <w:t xml:space="preserve"> was equipped with IoT and the patient base and populations could be equipped with that too.</w:t>
      </w:r>
      <w:r w:rsidR="00655A4B" w:rsidRPr="00E3651E">
        <w:rPr>
          <w:rFonts w:ascii="Times New Roman" w:hAnsi="Times New Roman" w:cs="Times New Roman"/>
          <w:color w:val="000000" w:themeColor="text1"/>
        </w:rPr>
        <w:t xml:space="preserve"> </w:t>
      </w:r>
      <w:r w:rsidR="00C36546" w:rsidRPr="00E3651E">
        <w:rPr>
          <w:rFonts w:ascii="Times New Roman" w:hAnsi="Times New Roman" w:cs="Times New Roman"/>
          <w:color w:val="000000" w:themeColor="text1"/>
        </w:rPr>
        <w:t>Specifically</w:t>
      </w:r>
      <w:r w:rsidR="00655A4B" w:rsidRPr="00E3651E">
        <w:rPr>
          <w:rFonts w:ascii="Times New Roman" w:hAnsi="Times New Roman" w:cs="Times New Roman"/>
          <w:color w:val="000000" w:themeColor="text1"/>
        </w:rPr>
        <w:t xml:space="preserve">, </w:t>
      </w:r>
      <w:r w:rsidR="0072443C" w:rsidRPr="00E3651E">
        <w:rPr>
          <w:rFonts w:ascii="Times New Roman" w:hAnsi="Times New Roman" w:cs="Times New Roman"/>
          <w:color w:val="000000" w:themeColor="text1"/>
        </w:rPr>
        <w:t>GSK</w:t>
      </w:r>
      <w:r w:rsidR="00D606CA" w:rsidRPr="00E3651E">
        <w:rPr>
          <w:rFonts w:ascii="Times New Roman" w:hAnsi="Times New Roman" w:cs="Times New Roman"/>
          <w:color w:val="000000" w:themeColor="text1"/>
        </w:rPr>
        <w:t>,</w:t>
      </w:r>
      <w:r w:rsidR="0072443C" w:rsidRPr="00E3651E">
        <w:rPr>
          <w:rFonts w:ascii="Times New Roman" w:hAnsi="Times New Roman" w:cs="Times New Roman"/>
          <w:color w:val="000000" w:themeColor="text1"/>
        </w:rPr>
        <w:t xml:space="preserve"> </w:t>
      </w:r>
      <w:r w:rsidR="00B82090" w:rsidRPr="00E3651E">
        <w:rPr>
          <w:rFonts w:ascii="Times New Roman" w:hAnsi="Times New Roman" w:cs="Times New Roman"/>
          <w:color w:val="000000" w:themeColor="text1"/>
        </w:rPr>
        <w:t>due to being unsure of how the mutation will happen, as well as equipped with limited understanding</w:t>
      </w:r>
      <w:r w:rsidR="001C1EE9" w:rsidRPr="00E3651E">
        <w:rPr>
          <w:rFonts w:ascii="Times New Roman" w:hAnsi="Times New Roman" w:cs="Times New Roman"/>
          <w:color w:val="000000" w:themeColor="text1"/>
        </w:rPr>
        <w:t>/information</w:t>
      </w:r>
      <w:r w:rsidR="00B82090" w:rsidRPr="00E3651E">
        <w:rPr>
          <w:rFonts w:ascii="Times New Roman" w:hAnsi="Times New Roman" w:cs="Times New Roman"/>
          <w:color w:val="000000" w:themeColor="text1"/>
        </w:rPr>
        <w:t xml:space="preserve"> of changing</w:t>
      </w:r>
      <w:r w:rsidR="001F6C10" w:rsidRPr="00E3651E">
        <w:rPr>
          <w:rFonts w:ascii="Times New Roman" w:hAnsi="Times New Roman" w:cs="Times New Roman"/>
          <w:color w:val="000000" w:themeColor="text1"/>
        </w:rPr>
        <w:t xml:space="preserve"> factors including</w:t>
      </w:r>
      <w:r w:rsidR="00B82090" w:rsidRPr="00E3651E">
        <w:rPr>
          <w:rFonts w:ascii="Times New Roman" w:hAnsi="Times New Roman" w:cs="Times New Roman"/>
          <w:color w:val="000000" w:themeColor="text1"/>
        </w:rPr>
        <w:t xml:space="preserve"> patient compliance due to reviews of every type of vaccine, had to hedge their decisions on multiple companies, of which the second was seen to be more promising than the first. This could have however been avoided if IoT had been applied within pharma care market entry procedures, to hasten the process of drug development, ensure higher patient compliance due to real-time data</w:t>
      </w:r>
      <w:r w:rsidR="00B10408" w:rsidRPr="00E3651E">
        <w:rPr>
          <w:rFonts w:ascii="Times New Roman" w:hAnsi="Times New Roman" w:cs="Times New Roman"/>
          <w:color w:val="000000" w:themeColor="text1"/>
        </w:rPr>
        <w:t xml:space="preserve"> enhancement sharing and knowledge transfer between parties</w:t>
      </w:r>
      <w:r w:rsidR="00B82090" w:rsidRPr="00E3651E">
        <w:rPr>
          <w:rFonts w:ascii="Times New Roman" w:hAnsi="Times New Roman" w:cs="Times New Roman"/>
          <w:color w:val="000000" w:themeColor="text1"/>
        </w:rPr>
        <w:t xml:space="preserve">, and also </w:t>
      </w:r>
      <w:r w:rsidR="00DF6068" w:rsidRPr="00E3651E">
        <w:rPr>
          <w:rFonts w:ascii="Times New Roman" w:hAnsi="Times New Roman" w:cs="Times New Roman"/>
          <w:color w:val="000000" w:themeColor="text1"/>
        </w:rPr>
        <w:t>better-quality</w:t>
      </w:r>
      <w:r w:rsidR="00B82090" w:rsidRPr="00E3651E">
        <w:rPr>
          <w:rFonts w:ascii="Times New Roman" w:hAnsi="Times New Roman" w:cs="Times New Roman"/>
          <w:color w:val="000000" w:themeColor="text1"/>
        </w:rPr>
        <w:t xml:space="preserve"> control and fast-paced changes for newer versions of the virus.</w:t>
      </w:r>
    </w:p>
    <w:p w14:paraId="5E58E747" w14:textId="77777777" w:rsidR="008C5505" w:rsidRPr="00E3651E" w:rsidRDefault="008C5505" w:rsidP="001E7154">
      <w:pPr>
        <w:spacing w:line="360" w:lineRule="auto"/>
        <w:jc w:val="both"/>
        <w:rPr>
          <w:rFonts w:ascii="Times New Roman" w:hAnsi="Times New Roman" w:cs="Times New Roman"/>
          <w:color w:val="000000" w:themeColor="text1"/>
        </w:rPr>
      </w:pPr>
    </w:p>
    <w:p w14:paraId="74D4CAB9" w14:textId="58FF49A3" w:rsidR="000868E2" w:rsidRPr="00E3651E" w:rsidRDefault="000868E2"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lastRenderedPageBreak/>
        <w:t xml:space="preserve">Case 3: </w:t>
      </w:r>
      <w:r w:rsidR="00504D9F" w:rsidRPr="00E3651E">
        <w:rPr>
          <w:rFonts w:ascii="Times New Roman" w:hAnsi="Times New Roman" w:cs="Times New Roman"/>
          <w:i/>
          <w:iCs/>
          <w:color w:val="000000" w:themeColor="text1"/>
        </w:rPr>
        <w:t>Novartis:</w:t>
      </w:r>
      <w:r w:rsidR="003F67A2" w:rsidRPr="00E3651E">
        <w:rPr>
          <w:rFonts w:ascii="Times New Roman" w:hAnsi="Times New Roman" w:cs="Times New Roman"/>
          <w:i/>
          <w:iCs/>
          <w:color w:val="000000" w:themeColor="text1"/>
        </w:rPr>
        <w:t xml:space="preserve"> (Sandoz)</w:t>
      </w:r>
    </w:p>
    <w:p w14:paraId="1F8EE042" w14:textId="3EC5E648" w:rsidR="001E7154" w:rsidRPr="00E3651E" w:rsidRDefault="00080201" w:rsidP="001E7154">
      <w:pPr>
        <w:spacing w:line="360" w:lineRule="auto"/>
        <w:rPr>
          <w:rFonts w:ascii="Times New Roman" w:hAnsi="Times New Roman" w:cs="Times New Roman"/>
          <w:color w:val="000000" w:themeColor="text1"/>
        </w:rPr>
      </w:pPr>
      <w:r w:rsidRPr="00E3651E">
        <w:rPr>
          <w:rFonts w:ascii="Times New Roman" w:hAnsi="Times New Roman" w:cs="Times New Roman"/>
          <w:color w:val="000000" w:themeColor="text1"/>
        </w:rPr>
        <w:tab/>
      </w:r>
      <w:r w:rsidR="0011087C" w:rsidRPr="00E3651E">
        <w:rPr>
          <w:rFonts w:ascii="Times New Roman" w:hAnsi="Times New Roman" w:cs="Times New Roman"/>
          <w:color w:val="000000" w:themeColor="text1"/>
        </w:rPr>
        <w:t>Novartis</w:t>
      </w:r>
      <w:r w:rsidR="005142E1" w:rsidRPr="00E3651E">
        <w:rPr>
          <w:rFonts w:ascii="Times New Roman" w:hAnsi="Times New Roman" w:cs="Times New Roman"/>
          <w:color w:val="000000" w:themeColor="text1"/>
        </w:rPr>
        <w:t>’</w:t>
      </w:r>
      <w:r w:rsidR="0011087C" w:rsidRPr="00E3651E">
        <w:rPr>
          <w:rFonts w:ascii="Times New Roman" w:hAnsi="Times New Roman" w:cs="Times New Roman"/>
          <w:color w:val="000000" w:themeColor="text1"/>
        </w:rPr>
        <w:t xml:space="preserve"> Sandoz (pharmaceutical division) </w:t>
      </w:r>
      <w:r w:rsidR="00107BC3" w:rsidRPr="00E3651E">
        <w:rPr>
          <w:rFonts w:ascii="Times New Roman" w:hAnsi="Times New Roman" w:cs="Times New Roman"/>
          <w:color w:val="000000" w:themeColor="text1"/>
        </w:rPr>
        <w:t xml:space="preserve">deploy a strategic market entry process which factors in addressing unmet needs of underserved communities and regions. </w:t>
      </w:r>
      <w:r w:rsidR="00366F63" w:rsidRPr="00E3651E">
        <w:rPr>
          <w:rFonts w:ascii="Times New Roman" w:hAnsi="Times New Roman" w:cs="Times New Roman"/>
          <w:color w:val="000000" w:themeColor="text1"/>
        </w:rPr>
        <w:t>Furthermore, their focus has been to accelerate access to transformative therapies as maximum impact of their firm’s discovery can be realised therein. Their acquired companies or collaboration firms are also ones situated in emerging economies, with focus on immunology and oncology.</w:t>
      </w:r>
    </w:p>
    <w:p w14:paraId="2666CA0D" w14:textId="7012BB97" w:rsidR="000433A9" w:rsidRPr="00E3651E" w:rsidRDefault="000433A9" w:rsidP="001E7154">
      <w:pPr>
        <w:spacing w:line="360" w:lineRule="auto"/>
        <w:rPr>
          <w:rFonts w:ascii="Times New Roman" w:hAnsi="Times New Roman" w:cs="Times New Roman"/>
          <w:color w:val="000000" w:themeColor="text1"/>
        </w:rPr>
      </w:pPr>
    </w:p>
    <w:p w14:paraId="146EB208" w14:textId="1CB73F30" w:rsidR="008376F4" w:rsidRPr="00E3651E" w:rsidRDefault="008376F4" w:rsidP="008376F4">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5a HERE]</w:t>
      </w:r>
    </w:p>
    <w:p w14:paraId="75B08A9C" w14:textId="3BADCD4B" w:rsidR="008376F4" w:rsidRPr="00E3651E" w:rsidRDefault="008376F4" w:rsidP="008376F4">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5b HERE]</w:t>
      </w:r>
    </w:p>
    <w:p w14:paraId="19B373D0" w14:textId="77777777" w:rsidR="008376F4" w:rsidRPr="00E3651E" w:rsidRDefault="008376F4" w:rsidP="001E7154">
      <w:pPr>
        <w:spacing w:line="360" w:lineRule="auto"/>
        <w:rPr>
          <w:rFonts w:ascii="Times New Roman" w:hAnsi="Times New Roman" w:cs="Times New Roman"/>
          <w:color w:val="000000" w:themeColor="text1"/>
        </w:rPr>
      </w:pPr>
    </w:p>
    <w:p w14:paraId="05002870" w14:textId="77777777" w:rsidR="00F417C8" w:rsidRPr="00E3651E" w:rsidRDefault="00F417C8" w:rsidP="006604C9">
      <w:pPr>
        <w:spacing w:line="360" w:lineRule="auto"/>
        <w:rPr>
          <w:rFonts w:ascii="Times New Roman" w:hAnsi="Times New Roman" w:cs="Times New Roman"/>
          <w:color w:val="000000" w:themeColor="text1"/>
        </w:rPr>
      </w:pPr>
    </w:p>
    <w:p w14:paraId="5DF6CF39" w14:textId="5418365A" w:rsidR="00BB35E3" w:rsidRPr="00E3651E" w:rsidRDefault="00CC65D7"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To </w:t>
      </w:r>
      <w:r w:rsidR="00B81FD2" w:rsidRPr="00E3651E">
        <w:rPr>
          <w:rFonts w:ascii="Times New Roman" w:hAnsi="Times New Roman" w:cs="Times New Roman"/>
          <w:color w:val="000000" w:themeColor="text1"/>
        </w:rPr>
        <w:t>elucidate</w:t>
      </w:r>
      <w:r w:rsidRPr="00E3651E">
        <w:rPr>
          <w:rFonts w:ascii="Times New Roman" w:hAnsi="Times New Roman" w:cs="Times New Roman"/>
          <w:color w:val="000000" w:themeColor="text1"/>
        </w:rPr>
        <w:t xml:space="preserve"> the figure </w:t>
      </w:r>
      <w:r w:rsidR="005C3544" w:rsidRPr="00E3651E">
        <w:rPr>
          <w:rFonts w:ascii="Times New Roman" w:hAnsi="Times New Roman" w:cs="Times New Roman"/>
          <w:color w:val="000000" w:themeColor="text1"/>
        </w:rPr>
        <w:t>5</w:t>
      </w:r>
      <w:r w:rsidRPr="00E3651E">
        <w:rPr>
          <w:rFonts w:ascii="Times New Roman" w:hAnsi="Times New Roman" w:cs="Times New Roman"/>
          <w:color w:val="000000" w:themeColor="text1"/>
        </w:rPr>
        <w:t xml:space="preserve"> above, </w:t>
      </w:r>
      <w:r w:rsidR="006B1ABC" w:rsidRPr="00E3651E">
        <w:rPr>
          <w:rFonts w:ascii="Times New Roman" w:hAnsi="Times New Roman" w:cs="Times New Roman"/>
          <w:color w:val="000000" w:themeColor="text1"/>
        </w:rPr>
        <w:t xml:space="preserve">in terms of the pandemic, </w:t>
      </w:r>
      <w:r w:rsidR="00086E6B" w:rsidRPr="00E3651E">
        <w:rPr>
          <w:rFonts w:ascii="Times New Roman" w:hAnsi="Times New Roman" w:cs="Times New Roman"/>
          <w:color w:val="000000" w:themeColor="text1"/>
        </w:rPr>
        <w:t xml:space="preserve">Novartis </w:t>
      </w:r>
      <w:r w:rsidR="003305F0" w:rsidRPr="00E3651E">
        <w:rPr>
          <w:rFonts w:ascii="Times New Roman" w:hAnsi="Times New Roman" w:cs="Times New Roman"/>
          <w:color w:val="000000" w:themeColor="text1"/>
        </w:rPr>
        <w:t>collaborated with the right R&amp;D enabled company in terms of expertise – i.e., molecular competence company in terms of vaccines. This resulted in a lot of research already done, from a biosimilar angle</w:t>
      </w:r>
      <w:r w:rsidR="001D6B97" w:rsidRPr="00E3651E">
        <w:rPr>
          <w:rFonts w:ascii="Times New Roman" w:hAnsi="Times New Roman" w:cs="Times New Roman"/>
          <w:color w:val="000000" w:themeColor="text1"/>
        </w:rPr>
        <w:t xml:space="preserve"> for </w:t>
      </w:r>
      <w:r w:rsidR="00BE3E75" w:rsidRPr="00E3651E">
        <w:rPr>
          <w:rFonts w:ascii="Times New Roman" w:hAnsi="Times New Roman" w:cs="Times New Roman"/>
          <w:color w:val="000000" w:themeColor="text1"/>
        </w:rPr>
        <w:t>Novartis.</w:t>
      </w:r>
      <w:r w:rsidR="00196F9C" w:rsidRPr="00E3651E">
        <w:rPr>
          <w:rFonts w:ascii="Times New Roman" w:hAnsi="Times New Roman" w:cs="Times New Roman"/>
          <w:color w:val="000000" w:themeColor="text1"/>
        </w:rPr>
        <w:t xml:space="preserve"> However, the cohort restriction being provided to</w:t>
      </w:r>
      <w:r w:rsidR="0012125D" w:rsidRPr="00E3651E">
        <w:rPr>
          <w:rFonts w:ascii="Times New Roman" w:hAnsi="Times New Roman" w:cs="Times New Roman"/>
          <w:color w:val="000000" w:themeColor="text1"/>
        </w:rPr>
        <w:t xml:space="preserve"> relating to</w:t>
      </w:r>
      <w:r w:rsidR="002D0F1D" w:rsidRPr="00E3651E">
        <w:rPr>
          <w:rFonts w:ascii="Times New Roman" w:hAnsi="Times New Roman" w:cs="Times New Roman"/>
          <w:color w:val="000000" w:themeColor="text1"/>
        </w:rPr>
        <w:t xml:space="preserve"> </w:t>
      </w:r>
      <w:proofErr w:type="spellStart"/>
      <w:r w:rsidR="002D0F1D" w:rsidRPr="00E3651E">
        <w:rPr>
          <w:rFonts w:ascii="Times New Roman" w:hAnsi="Times New Roman" w:cs="Times New Roman"/>
          <w:color w:val="000000" w:themeColor="text1"/>
        </w:rPr>
        <w:t>DARPin</w:t>
      </w:r>
      <w:proofErr w:type="spellEnd"/>
      <w:r w:rsidR="00196F9C" w:rsidRPr="00E3651E">
        <w:rPr>
          <w:rFonts w:ascii="Times New Roman" w:hAnsi="Times New Roman" w:cs="Times New Roman"/>
          <w:color w:val="000000" w:themeColor="text1"/>
        </w:rPr>
        <w:t>, was overlooked and thus, resulted in more than one collaboration that had to be sought.</w:t>
      </w:r>
      <w:r w:rsidR="0025770B" w:rsidRPr="00E3651E">
        <w:rPr>
          <w:rFonts w:ascii="Times New Roman" w:hAnsi="Times New Roman" w:cs="Times New Roman"/>
          <w:color w:val="000000" w:themeColor="text1"/>
        </w:rPr>
        <w:t xml:space="preserve"> </w:t>
      </w:r>
      <w:r w:rsidR="00BD6D78" w:rsidRPr="00E3651E">
        <w:rPr>
          <w:rFonts w:ascii="Times New Roman" w:hAnsi="Times New Roman" w:cs="Times New Roman"/>
          <w:color w:val="000000" w:themeColor="text1"/>
        </w:rPr>
        <w:t>Albeit appropriate</w:t>
      </w:r>
      <w:r w:rsidR="002E73AA" w:rsidRPr="00E3651E">
        <w:rPr>
          <w:rFonts w:ascii="Times New Roman" w:hAnsi="Times New Roman" w:cs="Times New Roman"/>
          <w:color w:val="000000" w:themeColor="text1"/>
        </w:rPr>
        <w:t xml:space="preserve"> joint ventures, we </w:t>
      </w:r>
      <w:r w:rsidR="00491267" w:rsidRPr="00E3651E">
        <w:rPr>
          <w:rFonts w:ascii="Times New Roman" w:hAnsi="Times New Roman" w:cs="Times New Roman"/>
          <w:color w:val="000000" w:themeColor="text1"/>
        </w:rPr>
        <w:t>have to understand that the outcomes weren’t as expected.</w:t>
      </w:r>
    </w:p>
    <w:p w14:paraId="5FF62741" w14:textId="77777777" w:rsidR="001A2F53" w:rsidRPr="00E3651E" w:rsidRDefault="001A2F53" w:rsidP="001E7154">
      <w:pPr>
        <w:spacing w:line="360" w:lineRule="auto"/>
        <w:ind w:firstLine="720"/>
        <w:jc w:val="both"/>
        <w:rPr>
          <w:rFonts w:ascii="Times New Roman" w:hAnsi="Times New Roman" w:cs="Times New Roman"/>
          <w:color w:val="000000" w:themeColor="text1"/>
        </w:rPr>
      </w:pPr>
    </w:p>
    <w:p w14:paraId="39D982EE" w14:textId="40DC49AB" w:rsidR="001E7154" w:rsidRPr="00E3651E" w:rsidRDefault="00D67823" w:rsidP="00D67823">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6 HERE]</w:t>
      </w:r>
    </w:p>
    <w:p w14:paraId="1E4DD227" w14:textId="77777777" w:rsidR="003E4465" w:rsidRPr="00E3651E" w:rsidRDefault="003E4465" w:rsidP="006604C9">
      <w:pPr>
        <w:spacing w:line="360" w:lineRule="auto"/>
        <w:rPr>
          <w:rFonts w:ascii="Times New Roman" w:hAnsi="Times New Roman" w:cs="Times New Roman"/>
          <w:color w:val="000000" w:themeColor="text1"/>
        </w:rPr>
      </w:pPr>
    </w:p>
    <w:p w14:paraId="09E09BBC" w14:textId="0C9F05B9" w:rsidR="00530BFC" w:rsidRPr="00E3651E" w:rsidRDefault="00C349B8"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To </w:t>
      </w:r>
      <w:r w:rsidR="00A04BC5" w:rsidRPr="00E3651E">
        <w:rPr>
          <w:rFonts w:ascii="Times New Roman" w:hAnsi="Times New Roman" w:cs="Times New Roman"/>
          <w:color w:val="000000" w:themeColor="text1"/>
        </w:rPr>
        <w:t>detail</w:t>
      </w:r>
      <w:r w:rsidRPr="00E3651E">
        <w:rPr>
          <w:rFonts w:ascii="Times New Roman" w:hAnsi="Times New Roman" w:cs="Times New Roman"/>
          <w:color w:val="000000" w:themeColor="text1"/>
        </w:rPr>
        <w:t xml:space="preserve"> the figure </w:t>
      </w:r>
      <w:r w:rsidR="000407C6" w:rsidRPr="00E3651E">
        <w:rPr>
          <w:rFonts w:ascii="Times New Roman" w:hAnsi="Times New Roman" w:cs="Times New Roman"/>
          <w:color w:val="000000" w:themeColor="text1"/>
        </w:rPr>
        <w:t>6</w:t>
      </w:r>
      <w:r w:rsidRPr="00E3651E">
        <w:rPr>
          <w:rFonts w:ascii="Times New Roman" w:hAnsi="Times New Roman" w:cs="Times New Roman"/>
          <w:color w:val="000000" w:themeColor="text1"/>
        </w:rPr>
        <w:t xml:space="preserve"> above, </w:t>
      </w:r>
      <w:r w:rsidR="00E162B1" w:rsidRPr="00E3651E">
        <w:rPr>
          <w:rFonts w:ascii="Times New Roman" w:hAnsi="Times New Roman" w:cs="Times New Roman"/>
          <w:color w:val="000000" w:themeColor="text1"/>
        </w:rPr>
        <w:t xml:space="preserve">a major restriction </w:t>
      </w:r>
      <w:r w:rsidR="0061544A" w:rsidRPr="00E3651E">
        <w:rPr>
          <w:rFonts w:ascii="Times New Roman" w:hAnsi="Times New Roman" w:cs="Times New Roman"/>
          <w:color w:val="000000" w:themeColor="text1"/>
        </w:rPr>
        <w:t xml:space="preserve">for </w:t>
      </w:r>
      <w:r w:rsidR="00E162B1" w:rsidRPr="00E3651E">
        <w:rPr>
          <w:rFonts w:ascii="Times New Roman" w:hAnsi="Times New Roman" w:cs="Times New Roman"/>
          <w:color w:val="000000" w:themeColor="text1"/>
        </w:rPr>
        <w:t xml:space="preserve">Novartis was the number of people that can be reached via the collaboration – i.e., only </w:t>
      </w:r>
      <w:proofErr w:type="spellStart"/>
      <w:r w:rsidR="00E162B1" w:rsidRPr="00E3651E">
        <w:rPr>
          <w:rFonts w:ascii="Times New Roman" w:hAnsi="Times New Roman" w:cs="Times New Roman"/>
          <w:color w:val="000000" w:themeColor="text1"/>
        </w:rPr>
        <w:t>DARPin</w:t>
      </w:r>
      <w:proofErr w:type="spellEnd"/>
      <w:r w:rsidR="00E162B1" w:rsidRPr="00E3651E">
        <w:rPr>
          <w:rFonts w:ascii="Times New Roman" w:hAnsi="Times New Roman" w:cs="Times New Roman"/>
          <w:color w:val="000000" w:themeColor="text1"/>
        </w:rPr>
        <w:t xml:space="preserve"> program individuals. </w:t>
      </w:r>
      <w:r w:rsidR="001350F5" w:rsidRPr="00E3651E">
        <w:rPr>
          <w:rFonts w:ascii="Times New Roman" w:hAnsi="Times New Roman" w:cs="Times New Roman"/>
          <w:color w:val="000000" w:themeColor="text1"/>
        </w:rPr>
        <w:t xml:space="preserve">Furthermore, </w:t>
      </w:r>
      <w:r w:rsidR="00A15671" w:rsidRPr="00E3651E">
        <w:rPr>
          <w:rFonts w:ascii="Times New Roman" w:hAnsi="Times New Roman" w:cs="Times New Roman"/>
          <w:color w:val="000000" w:themeColor="text1"/>
        </w:rPr>
        <w:t xml:space="preserve">given non IoT-based data sharing, </w:t>
      </w:r>
      <w:proofErr w:type="gramStart"/>
      <w:r w:rsidR="00A15671" w:rsidRPr="00E3651E">
        <w:rPr>
          <w:rFonts w:ascii="Times New Roman" w:hAnsi="Times New Roman" w:cs="Times New Roman"/>
          <w:color w:val="000000" w:themeColor="text1"/>
        </w:rPr>
        <w:t>transference</w:t>
      </w:r>
      <w:proofErr w:type="gramEnd"/>
      <w:r w:rsidR="00A23F27" w:rsidRPr="00E3651E">
        <w:rPr>
          <w:rFonts w:ascii="Times New Roman" w:hAnsi="Times New Roman" w:cs="Times New Roman"/>
          <w:color w:val="000000" w:themeColor="text1"/>
        </w:rPr>
        <w:t xml:space="preserve"> and</w:t>
      </w:r>
      <w:r w:rsidR="00A15671" w:rsidRPr="00E3651E">
        <w:rPr>
          <w:rFonts w:ascii="Times New Roman" w:hAnsi="Times New Roman" w:cs="Times New Roman"/>
          <w:color w:val="000000" w:themeColor="text1"/>
        </w:rPr>
        <w:t xml:space="preserve"> the amount of insight for the merging/collaborating company is less</w:t>
      </w:r>
      <w:r w:rsidR="003D0CF9" w:rsidRPr="00E3651E">
        <w:rPr>
          <w:rFonts w:ascii="Times New Roman" w:hAnsi="Times New Roman" w:cs="Times New Roman"/>
          <w:color w:val="000000" w:themeColor="text1"/>
        </w:rPr>
        <w:t>,</w:t>
      </w:r>
      <w:r w:rsidR="00A15671" w:rsidRPr="00E3651E">
        <w:rPr>
          <w:rFonts w:ascii="Times New Roman" w:hAnsi="Times New Roman" w:cs="Times New Roman"/>
          <w:color w:val="000000" w:themeColor="text1"/>
        </w:rPr>
        <w:t xml:space="preserve"> resulting in more need for collaborations and </w:t>
      </w:r>
      <w:r w:rsidR="00FB13FD" w:rsidRPr="00E3651E">
        <w:rPr>
          <w:rFonts w:ascii="Times New Roman" w:hAnsi="Times New Roman" w:cs="Times New Roman"/>
          <w:color w:val="000000" w:themeColor="text1"/>
        </w:rPr>
        <w:t>understanding of what will work and what won’t.</w:t>
      </w:r>
      <w:r w:rsidR="00503CCE" w:rsidRPr="00E3651E">
        <w:rPr>
          <w:rFonts w:ascii="Times New Roman" w:hAnsi="Times New Roman" w:cs="Times New Roman"/>
          <w:color w:val="000000" w:themeColor="text1"/>
        </w:rPr>
        <w:t xml:space="preserve"> Additionally, </w:t>
      </w:r>
      <w:r w:rsidR="00AE5CAA" w:rsidRPr="00E3651E">
        <w:rPr>
          <w:rFonts w:ascii="Times New Roman" w:hAnsi="Times New Roman" w:cs="Times New Roman"/>
          <w:color w:val="000000" w:themeColor="text1"/>
        </w:rPr>
        <w:t>joint ventures of this kind during uncertainty ha</w:t>
      </w:r>
      <w:r w:rsidR="003D0CF9" w:rsidRPr="00E3651E">
        <w:rPr>
          <w:rFonts w:ascii="Times New Roman" w:hAnsi="Times New Roman" w:cs="Times New Roman"/>
          <w:color w:val="000000" w:themeColor="text1"/>
        </w:rPr>
        <w:t>ve</w:t>
      </w:r>
      <w:r w:rsidR="00AE5CAA" w:rsidRPr="00E3651E">
        <w:rPr>
          <w:rFonts w:ascii="Times New Roman" w:hAnsi="Times New Roman" w:cs="Times New Roman"/>
          <w:color w:val="000000" w:themeColor="text1"/>
        </w:rPr>
        <w:t xml:space="preserve"> to be strengthened with real-time patient compliance and appropriateness </w:t>
      </w:r>
      <w:proofErr w:type="gramStart"/>
      <w:r w:rsidR="00AE5CAA" w:rsidRPr="00E3651E">
        <w:rPr>
          <w:rFonts w:ascii="Times New Roman" w:hAnsi="Times New Roman" w:cs="Times New Roman"/>
          <w:color w:val="000000" w:themeColor="text1"/>
        </w:rPr>
        <w:t>data</w:t>
      </w:r>
      <w:proofErr w:type="gramEnd"/>
      <w:r w:rsidR="00AE5CAA" w:rsidRPr="00E3651E">
        <w:rPr>
          <w:rFonts w:ascii="Times New Roman" w:hAnsi="Times New Roman" w:cs="Times New Roman"/>
          <w:color w:val="000000" w:themeColor="text1"/>
        </w:rPr>
        <w:t xml:space="preserve"> which was missing as well, to enable quick and more robust drugs and vaccines.</w:t>
      </w:r>
    </w:p>
    <w:p w14:paraId="3380834E" w14:textId="672654D1" w:rsidR="00374A2E" w:rsidRPr="00E3651E" w:rsidRDefault="00374A2E" w:rsidP="001E7154">
      <w:pPr>
        <w:spacing w:line="360" w:lineRule="auto"/>
        <w:jc w:val="both"/>
        <w:rPr>
          <w:rFonts w:ascii="Times New Roman" w:hAnsi="Times New Roman" w:cs="Times New Roman"/>
          <w:color w:val="000000" w:themeColor="text1"/>
        </w:rPr>
      </w:pPr>
    </w:p>
    <w:p w14:paraId="4490CE1C" w14:textId="292C84A7" w:rsidR="000E117C" w:rsidRPr="00E3651E" w:rsidRDefault="00C86DD1" w:rsidP="001E7154">
      <w:pPr>
        <w:spacing w:line="360" w:lineRule="auto"/>
        <w:jc w:val="both"/>
        <w:rPr>
          <w:rFonts w:ascii="Times New Roman" w:hAnsi="Times New Roman" w:cs="Times New Roman"/>
          <w:b/>
          <w:bCs/>
          <w:color w:val="000000" w:themeColor="text1"/>
        </w:rPr>
      </w:pPr>
      <w:r w:rsidRPr="00E3651E">
        <w:rPr>
          <w:rFonts w:ascii="Times New Roman" w:hAnsi="Times New Roman" w:cs="Times New Roman"/>
          <w:b/>
          <w:bCs/>
          <w:color w:val="000000" w:themeColor="text1"/>
        </w:rPr>
        <w:t xml:space="preserve">COVID-19’s </w:t>
      </w:r>
      <w:r w:rsidR="007B49DF" w:rsidRPr="00E3651E">
        <w:rPr>
          <w:rFonts w:ascii="Times New Roman" w:hAnsi="Times New Roman" w:cs="Times New Roman"/>
          <w:b/>
          <w:bCs/>
          <w:color w:val="000000" w:themeColor="text1"/>
        </w:rPr>
        <w:t>Impact Resulting in</w:t>
      </w:r>
      <w:r w:rsidR="000E117C" w:rsidRPr="00E3651E">
        <w:rPr>
          <w:rFonts w:ascii="Times New Roman" w:hAnsi="Times New Roman" w:cs="Times New Roman"/>
          <w:b/>
          <w:bCs/>
          <w:color w:val="000000" w:themeColor="text1"/>
        </w:rPr>
        <w:t xml:space="preserve"> New </w:t>
      </w:r>
      <w:r w:rsidR="009F1B5C" w:rsidRPr="00E3651E">
        <w:rPr>
          <w:rFonts w:ascii="Times New Roman" w:hAnsi="Times New Roman" w:cs="Times New Roman"/>
          <w:b/>
          <w:bCs/>
          <w:color w:val="000000" w:themeColor="text1"/>
        </w:rPr>
        <w:t xml:space="preserve">Uncertainty </w:t>
      </w:r>
      <w:r w:rsidR="005A5B01" w:rsidRPr="00E3651E">
        <w:rPr>
          <w:rFonts w:ascii="Times New Roman" w:hAnsi="Times New Roman" w:cs="Times New Roman"/>
          <w:b/>
          <w:bCs/>
          <w:color w:val="000000" w:themeColor="text1"/>
        </w:rPr>
        <w:t>C</w:t>
      </w:r>
      <w:r w:rsidR="000E117C" w:rsidRPr="00E3651E">
        <w:rPr>
          <w:rFonts w:ascii="Times New Roman" w:hAnsi="Times New Roman" w:cs="Times New Roman"/>
          <w:b/>
          <w:bCs/>
          <w:color w:val="000000" w:themeColor="text1"/>
        </w:rPr>
        <w:t xml:space="preserve">onsiderations </w:t>
      </w:r>
      <w:r w:rsidR="00B624BF" w:rsidRPr="00E3651E">
        <w:rPr>
          <w:rFonts w:ascii="Times New Roman" w:hAnsi="Times New Roman" w:cs="Times New Roman"/>
          <w:b/>
          <w:bCs/>
          <w:color w:val="000000" w:themeColor="text1"/>
        </w:rPr>
        <w:t xml:space="preserve">effecting TCA </w:t>
      </w:r>
      <w:r w:rsidR="00B6344C" w:rsidRPr="00E3651E">
        <w:rPr>
          <w:rFonts w:ascii="Times New Roman" w:hAnsi="Times New Roman" w:cs="Times New Roman"/>
          <w:b/>
          <w:bCs/>
          <w:color w:val="000000" w:themeColor="text1"/>
        </w:rPr>
        <w:t>i</w:t>
      </w:r>
      <w:r w:rsidRPr="00E3651E">
        <w:rPr>
          <w:rFonts w:ascii="Times New Roman" w:hAnsi="Times New Roman" w:cs="Times New Roman"/>
          <w:b/>
          <w:bCs/>
          <w:color w:val="000000" w:themeColor="text1"/>
        </w:rPr>
        <w:t>n the New-Normal</w:t>
      </w:r>
      <w:r w:rsidR="00400479" w:rsidRPr="00E3651E">
        <w:rPr>
          <w:rFonts w:ascii="Times New Roman" w:hAnsi="Times New Roman" w:cs="Times New Roman"/>
          <w:b/>
          <w:bCs/>
          <w:color w:val="000000" w:themeColor="text1"/>
        </w:rPr>
        <w:t xml:space="preserve"> for Pharmaceuticals</w:t>
      </w:r>
    </w:p>
    <w:p w14:paraId="407BD193" w14:textId="725846D0" w:rsidR="00BF3E66" w:rsidRPr="00E3651E" w:rsidRDefault="00392011"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lastRenderedPageBreak/>
        <w:tab/>
      </w:r>
      <w:r w:rsidR="006A0BFF" w:rsidRPr="00E3651E">
        <w:rPr>
          <w:rFonts w:ascii="Times New Roman" w:hAnsi="Times New Roman" w:cs="Times New Roman"/>
          <w:color w:val="000000" w:themeColor="text1"/>
        </w:rPr>
        <w:t xml:space="preserve">Via </w:t>
      </w:r>
      <w:r w:rsidR="00F4072E" w:rsidRPr="00E3651E">
        <w:rPr>
          <w:rFonts w:ascii="Times New Roman" w:hAnsi="Times New Roman" w:cs="Times New Roman"/>
          <w:color w:val="000000" w:themeColor="text1"/>
        </w:rPr>
        <w:t>the three</w:t>
      </w:r>
      <w:r w:rsidR="006A0BFF" w:rsidRPr="00E3651E">
        <w:rPr>
          <w:rFonts w:ascii="Times New Roman" w:hAnsi="Times New Roman" w:cs="Times New Roman"/>
          <w:color w:val="000000" w:themeColor="text1"/>
        </w:rPr>
        <w:t xml:space="preserve"> cases, we can see that whatever the mode of entry</w:t>
      </w:r>
      <w:r w:rsidR="00A44A7D" w:rsidRPr="00E3651E">
        <w:rPr>
          <w:rFonts w:ascii="Times New Roman" w:hAnsi="Times New Roman" w:cs="Times New Roman"/>
          <w:color w:val="000000" w:themeColor="text1"/>
        </w:rPr>
        <w:t xml:space="preserve"> – which is seen mostly as joint ventures</w:t>
      </w:r>
      <w:r w:rsidR="00BC3A49" w:rsidRPr="00E3651E">
        <w:rPr>
          <w:rFonts w:ascii="Times New Roman" w:hAnsi="Times New Roman" w:cs="Times New Roman"/>
          <w:color w:val="000000" w:themeColor="text1"/>
        </w:rPr>
        <w:t xml:space="preserve"> in the examples</w:t>
      </w:r>
      <w:r w:rsidR="00C209EB" w:rsidRPr="00E3651E">
        <w:rPr>
          <w:rFonts w:ascii="Times New Roman" w:hAnsi="Times New Roman" w:cs="Times New Roman"/>
          <w:color w:val="000000" w:themeColor="text1"/>
        </w:rPr>
        <w:t xml:space="preserve"> and</w:t>
      </w:r>
      <w:r w:rsidR="00A44A7D" w:rsidRPr="00E3651E">
        <w:rPr>
          <w:rFonts w:ascii="Times New Roman" w:hAnsi="Times New Roman" w:cs="Times New Roman"/>
          <w:color w:val="000000" w:themeColor="text1"/>
        </w:rPr>
        <w:t xml:space="preserve"> following the understanding of behavioural and technological uncertainty paving way for joint ventures for increased </w:t>
      </w:r>
      <w:r w:rsidR="008219DB" w:rsidRPr="00E3651E">
        <w:rPr>
          <w:rFonts w:ascii="Times New Roman" w:hAnsi="Times New Roman" w:cs="Times New Roman"/>
          <w:color w:val="000000" w:themeColor="text1"/>
        </w:rPr>
        <w:t>market entry penetration</w:t>
      </w:r>
      <w:r w:rsidR="006A0BFF" w:rsidRPr="00E3651E">
        <w:rPr>
          <w:rFonts w:ascii="Times New Roman" w:hAnsi="Times New Roman" w:cs="Times New Roman"/>
          <w:color w:val="000000" w:themeColor="text1"/>
        </w:rPr>
        <w:t xml:space="preserve">, the </w:t>
      </w:r>
      <w:r w:rsidR="006C27B6" w:rsidRPr="00E3651E">
        <w:rPr>
          <w:rFonts w:ascii="Times New Roman" w:hAnsi="Times New Roman" w:cs="Times New Roman"/>
          <w:color w:val="000000" w:themeColor="text1"/>
        </w:rPr>
        <w:t xml:space="preserve">considerations to factor in have </w:t>
      </w:r>
      <w:r w:rsidR="00C7443C" w:rsidRPr="00E3651E">
        <w:rPr>
          <w:rFonts w:ascii="Times New Roman" w:hAnsi="Times New Roman" w:cs="Times New Roman"/>
          <w:color w:val="000000" w:themeColor="text1"/>
        </w:rPr>
        <w:t>significantly</w:t>
      </w:r>
      <w:r w:rsidR="006C27B6" w:rsidRPr="00E3651E">
        <w:rPr>
          <w:rFonts w:ascii="Times New Roman" w:hAnsi="Times New Roman" w:cs="Times New Roman"/>
          <w:color w:val="000000" w:themeColor="text1"/>
        </w:rPr>
        <w:t xml:space="preserve"> changed. </w:t>
      </w:r>
      <w:r w:rsidR="00BF3E66" w:rsidRPr="00E3651E">
        <w:rPr>
          <w:rFonts w:ascii="Times New Roman" w:hAnsi="Times New Roman" w:cs="Times New Roman"/>
          <w:color w:val="000000" w:themeColor="text1"/>
        </w:rPr>
        <w:t xml:space="preserve">The reason </w:t>
      </w:r>
      <w:r w:rsidR="0067583F" w:rsidRPr="00E3651E">
        <w:rPr>
          <w:rFonts w:ascii="Times New Roman" w:hAnsi="Times New Roman" w:cs="Times New Roman"/>
          <w:color w:val="000000" w:themeColor="text1"/>
        </w:rPr>
        <w:t>being</w:t>
      </w:r>
      <w:r w:rsidR="00BF3E66" w:rsidRPr="00E3651E">
        <w:rPr>
          <w:rFonts w:ascii="Times New Roman" w:hAnsi="Times New Roman" w:cs="Times New Roman"/>
          <w:color w:val="000000" w:themeColor="text1"/>
        </w:rPr>
        <w:t xml:space="preserve"> </w:t>
      </w:r>
      <w:r w:rsidR="00733291" w:rsidRPr="00E3651E">
        <w:rPr>
          <w:rFonts w:ascii="Times New Roman" w:hAnsi="Times New Roman" w:cs="Times New Roman"/>
          <w:color w:val="000000" w:themeColor="text1"/>
        </w:rPr>
        <w:t>the uncertainty is more</w:t>
      </w:r>
      <w:r w:rsidR="00E07D75" w:rsidRPr="00E3651E">
        <w:rPr>
          <w:rFonts w:ascii="Times New Roman" w:hAnsi="Times New Roman" w:cs="Times New Roman"/>
          <w:color w:val="000000" w:themeColor="text1"/>
        </w:rPr>
        <w:t xml:space="preserve"> when it comes to </w:t>
      </w:r>
      <w:r w:rsidR="0072526B" w:rsidRPr="00E3651E">
        <w:rPr>
          <w:rFonts w:ascii="Times New Roman" w:hAnsi="Times New Roman" w:cs="Times New Roman"/>
          <w:color w:val="000000" w:themeColor="text1"/>
        </w:rPr>
        <w:t>the pharmaceutical industry’s engagement with an ongoing healthcare issue</w:t>
      </w:r>
      <w:r w:rsidR="00733291" w:rsidRPr="00E3651E">
        <w:rPr>
          <w:rFonts w:ascii="Times New Roman" w:hAnsi="Times New Roman" w:cs="Times New Roman"/>
          <w:color w:val="000000" w:themeColor="text1"/>
        </w:rPr>
        <w:t xml:space="preserve"> as</w:t>
      </w:r>
      <w:r w:rsidR="005A35FF" w:rsidRPr="00E3651E">
        <w:rPr>
          <w:rFonts w:ascii="Times New Roman" w:hAnsi="Times New Roman" w:cs="Times New Roman"/>
          <w:color w:val="000000" w:themeColor="text1"/>
        </w:rPr>
        <w:t xml:space="preserve"> joint ventures for a pandemic of the magnitude similar to </w:t>
      </w:r>
      <w:r w:rsidR="00CB53A2" w:rsidRPr="00E3651E">
        <w:rPr>
          <w:rFonts w:ascii="Times New Roman" w:hAnsi="Times New Roman" w:cs="Times New Roman"/>
          <w:color w:val="000000" w:themeColor="text1"/>
        </w:rPr>
        <w:t>covid</w:t>
      </w:r>
      <w:r w:rsidR="005A35FF" w:rsidRPr="00E3651E">
        <w:rPr>
          <w:rFonts w:ascii="Times New Roman" w:hAnsi="Times New Roman" w:cs="Times New Roman"/>
          <w:color w:val="000000" w:themeColor="text1"/>
        </w:rPr>
        <w:t xml:space="preserve">-19 shows that vaccine and medicine production is restricted, </w:t>
      </w:r>
      <w:r w:rsidR="00BC3C97" w:rsidRPr="00E3651E">
        <w:rPr>
          <w:rFonts w:ascii="Times New Roman" w:hAnsi="Times New Roman" w:cs="Times New Roman"/>
          <w:color w:val="000000" w:themeColor="text1"/>
        </w:rPr>
        <w:t>slow,</w:t>
      </w:r>
      <w:r w:rsidR="005A35FF" w:rsidRPr="00E3651E">
        <w:rPr>
          <w:rFonts w:ascii="Times New Roman" w:hAnsi="Times New Roman" w:cs="Times New Roman"/>
          <w:color w:val="000000" w:themeColor="text1"/>
        </w:rPr>
        <w:t xml:space="preserve"> and causing shortages in many places.</w:t>
      </w:r>
      <w:r w:rsidR="00CA5650" w:rsidRPr="00E3651E">
        <w:rPr>
          <w:rFonts w:ascii="Times New Roman" w:hAnsi="Times New Roman" w:cs="Times New Roman"/>
          <w:color w:val="000000" w:themeColor="text1"/>
        </w:rPr>
        <w:t xml:space="preserve"> Therefore, to only consider the uncertainties in a huge </w:t>
      </w:r>
      <w:r w:rsidR="001C4980" w:rsidRPr="00E3651E">
        <w:rPr>
          <w:rFonts w:ascii="Times New Roman" w:hAnsi="Times New Roman" w:cs="Times New Roman"/>
          <w:color w:val="000000" w:themeColor="text1"/>
        </w:rPr>
        <w:t>arching banner</w:t>
      </w:r>
      <w:r w:rsidR="00CA5650" w:rsidRPr="00E3651E">
        <w:rPr>
          <w:rFonts w:ascii="Times New Roman" w:hAnsi="Times New Roman" w:cs="Times New Roman"/>
          <w:color w:val="000000" w:themeColor="text1"/>
        </w:rPr>
        <w:t>, is inappropriate. Therefore, the three cases have provided for what the actual uncertainty was for every case.</w:t>
      </w:r>
    </w:p>
    <w:p w14:paraId="43FEB590" w14:textId="3FA1A0BC" w:rsidR="00105BEA" w:rsidRPr="00E3651E" w:rsidRDefault="009A7E69"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 xml:space="preserve">Furthermore, </w:t>
      </w:r>
      <w:r w:rsidR="00952949" w:rsidRPr="00E3651E">
        <w:rPr>
          <w:rFonts w:ascii="Times New Roman" w:hAnsi="Times New Roman" w:cs="Times New Roman"/>
          <w:color w:val="000000" w:themeColor="text1"/>
        </w:rPr>
        <w:t xml:space="preserve">competence and expertise </w:t>
      </w:r>
      <w:r w:rsidR="00AE44EF" w:rsidRPr="00E3651E">
        <w:rPr>
          <w:rFonts w:ascii="Times New Roman" w:hAnsi="Times New Roman" w:cs="Times New Roman"/>
          <w:color w:val="000000" w:themeColor="text1"/>
        </w:rPr>
        <w:t>are</w:t>
      </w:r>
      <w:r w:rsidR="00952949" w:rsidRPr="00E3651E">
        <w:rPr>
          <w:rFonts w:ascii="Times New Roman" w:hAnsi="Times New Roman" w:cs="Times New Roman"/>
          <w:color w:val="000000" w:themeColor="text1"/>
        </w:rPr>
        <w:t xml:space="preserve"> unknow</w:t>
      </w:r>
      <w:r w:rsidR="009A3B19" w:rsidRPr="00E3651E">
        <w:rPr>
          <w:rFonts w:ascii="Times New Roman" w:hAnsi="Times New Roman" w:cs="Times New Roman"/>
          <w:color w:val="000000" w:themeColor="text1"/>
        </w:rPr>
        <w:t>n</w:t>
      </w:r>
      <w:r w:rsidR="00CF62A3" w:rsidRPr="00E3651E">
        <w:rPr>
          <w:rFonts w:ascii="Times New Roman" w:hAnsi="Times New Roman" w:cs="Times New Roman"/>
          <w:color w:val="000000" w:themeColor="text1"/>
        </w:rPr>
        <w:t xml:space="preserve"> in </w:t>
      </w:r>
      <w:r w:rsidR="004E5E4D" w:rsidRPr="00E3651E">
        <w:rPr>
          <w:rFonts w:ascii="Times New Roman" w:hAnsi="Times New Roman" w:cs="Times New Roman"/>
          <w:color w:val="000000" w:themeColor="text1"/>
        </w:rPr>
        <w:t>an</w:t>
      </w:r>
      <w:r w:rsidR="00CF62A3" w:rsidRPr="00E3651E">
        <w:rPr>
          <w:rFonts w:ascii="Times New Roman" w:hAnsi="Times New Roman" w:cs="Times New Roman"/>
          <w:color w:val="000000" w:themeColor="text1"/>
        </w:rPr>
        <w:t xml:space="preserve"> uncertain evolving situation,</w:t>
      </w:r>
      <w:r w:rsidR="009A3B19" w:rsidRPr="00E3651E">
        <w:rPr>
          <w:rFonts w:ascii="Times New Roman" w:hAnsi="Times New Roman" w:cs="Times New Roman"/>
          <w:color w:val="000000" w:themeColor="text1"/>
        </w:rPr>
        <w:t xml:space="preserve"> </w:t>
      </w:r>
      <w:r w:rsidR="008F26B6" w:rsidRPr="00E3651E">
        <w:rPr>
          <w:rFonts w:ascii="Times New Roman" w:hAnsi="Times New Roman" w:cs="Times New Roman"/>
          <w:color w:val="000000" w:themeColor="text1"/>
        </w:rPr>
        <w:t xml:space="preserve">thereby even with expertise of R&amp;D, trials and tests need to be performed of top quality, and in this regard </w:t>
      </w:r>
      <w:r w:rsidR="0067583F" w:rsidRPr="00E3651E">
        <w:rPr>
          <w:rFonts w:ascii="Times New Roman" w:hAnsi="Times New Roman" w:cs="Times New Roman"/>
          <w:color w:val="000000" w:themeColor="text1"/>
        </w:rPr>
        <w:t xml:space="preserve">whilst joining forces may be appropriate, the outcome is not certain and </w:t>
      </w:r>
      <w:r w:rsidR="00CA6B63" w:rsidRPr="00E3651E">
        <w:rPr>
          <w:rFonts w:ascii="Times New Roman" w:hAnsi="Times New Roman" w:cs="Times New Roman"/>
          <w:color w:val="000000" w:themeColor="text1"/>
        </w:rPr>
        <w:t xml:space="preserve">is a gamble. </w:t>
      </w:r>
      <w:r w:rsidR="005129EA" w:rsidRPr="00E3651E">
        <w:rPr>
          <w:rFonts w:ascii="Times New Roman" w:hAnsi="Times New Roman" w:cs="Times New Roman"/>
          <w:color w:val="000000" w:themeColor="text1"/>
        </w:rPr>
        <w:t>Thus, from the three cases above, we also saw how they had to form more collaborations and also alter the competence from time to time.</w:t>
      </w:r>
      <w:r w:rsidR="00105BEA" w:rsidRPr="00E3651E">
        <w:rPr>
          <w:rFonts w:ascii="Times New Roman" w:hAnsi="Times New Roman" w:cs="Times New Roman"/>
          <w:color w:val="000000" w:themeColor="text1"/>
        </w:rPr>
        <w:t xml:space="preserve"> Categori</w:t>
      </w:r>
      <w:r w:rsidR="00025B42" w:rsidRPr="00E3651E">
        <w:rPr>
          <w:rFonts w:ascii="Times New Roman" w:hAnsi="Times New Roman" w:cs="Times New Roman"/>
          <w:color w:val="000000" w:themeColor="text1"/>
        </w:rPr>
        <w:t>z</w:t>
      </w:r>
      <w:r w:rsidR="00105BEA" w:rsidRPr="00E3651E">
        <w:rPr>
          <w:rFonts w:ascii="Times New Roman" w:hAnsi="Times New Roman" w:cs="Times New Roman"/>
          <w:color w:val="000000" w:themeColor="text1"/>
        </w:rPr>
        <w:t xml:space="preserve">ing them, from the extraction in the cases, we can </w:t>
      </w:r>
      <w:r w:rsidR="00D7320A" w:rsidRPr="00E3651E">
        <w:rPr>
          <w:rFonts w:ascii="Times New Roman" w:hAnsi="Times New Roman" w:cs="Times New Roman"/>
          <w:color w:val="000000" w:themeColor="text1"/>
        </w:rPr>
        <w:t>see that for pharmaceuticals – the uncertainty takes on specific categories</w:t>
      </w:r>
      <w:r w:rsidR="00E30646" w:rsidRPr="00E3651E">
        <w:rPr>
          <w:rFonts w:ascii="Times New Roman" w:hAnsi="Times New Roman" w:cs="Times New Roman"/>
          <w:color w:val="000000" w:themeColor="text1"/>
        </w:rPr>
        <w:t xml:space="preserve"> which have to be considered.</w:t>
      </w:r>
    </w:p>
    <w:p w14:paraId="3F4F9EB4" w14:textId="36A019D9" w:rsidR="001743B9" w:rsidRPr="00E3651E" w:rsidRDefault="0091125E"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Below, we present the new-normal uncertainties</w:t>
      </w:r>
      <w:r w:rsidR="00A26331" w:rsidRPr="00E3651E">
        <w:rPr>
          <w:rFonts w:ascii="Times New Roman" w:hAnsi="Times New Roman" w:cs="Times New Roman"/>
          <w:color w:val="000000" w:themeColor="text1"/>
        </w:rPr>
        <w:t>,</w:t>
      </w:r>
      <w:r w:rsidR="004E10E2" w:rsidRPr="00E3651E">
        <w:rPr>
          <w:rFonts w:ascii="Times New Roman" w:hAnsi="Times New Roman" w:cs="Times New Roman"/>
          <w:color w:val="000000" w:themeColor="text1"/>
        </w:rPr>
        <w:t xml:space="preserve"> </w:t>
      </w:r>
      <w:r w:rsidR="00A26331" w:rsidRPr="00E3651E">
        <w:rPr>
          <w:rFonts w:ascii="Times New Roman" w:hAnsi="Times New Roman" w:cs="Times New Roman"/>
          <w:color w:val="000000" w:themeColor="text1"/>
        </w:rPr>
        <w:t>in other words,</w:t>
      </w:r>
      <w:r w:rsidR="004E10E2" w:rsidRPr="00E3651E">
        <w:rPr>
          <w:rFonts w:ascii="Times New Roman" w:hAnsi="Times New Roman" w:cs="Times New Roman"/>
          <w:color w:val="000000" w:themeColor="text1"/>
        </w:rPr>
        <w:t xml:space="preserve"> considerations,</w:t>
      </w:r>
      <w:r w:rsidRPr="00E3651E">
        <w:rPr>
          <w:rFonts w:ascii="Times New Roman" w:hAnsi="Times New Roman" w:cs="Times New Roman"/>
          <w:color w:val="000000" w:themeColor="text1"/>
        </w:rPr>
        <w:t xml:space="preserve"> </w:t>
      </w:r>
      <w:r w:rsidR="00A94DA4" w:rsidRPr="00E3651E">
        <w:rPr>
          <w:rFonts w:ascii="Times New Roman" w:hAnsi="Times New Roman" w:cs="Times New Roman"/>
          <w:color w:val="000000" w:themeColor="text1"/>
        </w:rPr>
        <w:t>for</w:t>
      </w:r>
      <w:r w:rsidRPr="00E3651E">
        <w:rPr>
          <w:rFonts w:ascii="Times New Roman" w:hAnsi="Times New Roman" w:cs="Times New Roman"/>
          <w:color w:val="000000" w:themeColor="text1"/>
        </w:rPr>
        <w:t xml:space="preserve"> transaction-cost analysis perspective</w:t>
      </w:r>
      <w:r w:rsidR="001C6A4B" w:rsidRPr="00E3651E">
        <w:rPr>
          <w:rFonts w:ascii="Times New Roman" w:hAnsi="Times New Roman" w:cs="Times New Roman"/>
          <w:color w:val="000000" w:themeColor="text1"/>
        </w:rPr>
        <w:t xml:space="preserve"> and how it effects market entry modes</w:t>
      </w:r>
      <w:r w:rsidR="00A6309A" w:rsidRPr="00E3651E">
        <w:rPr>
          <w:rFonts w:ascii="Times New Roman" w:hAnsi="Times New Roman" w:cs="Times New Roman"/>
          <w:color w:val="000000" w:themeColor="text1"/>
        </w:rPr>
        <w:t xml:space="preserve"> for pharmaceuticals</w:t>
      </w:r>
      <w:r w:rsidR="001C6A4B" w:rsidRPr="00E3651E">
        <w:rPr>
          <w:rFonts w:ascii="Times New Roman" w:hAnsi="Times New Roman" w:cs="Times New Roman"/>
          <w:color w:val="000000" w:themeColor="text1"/>
        </w:rPr>
        <w:t>.</w:t>
      </w:r>
    </w:p>
    <w:p w14:paraId="72B92425" w14:textId="77777777" w:rsidR="00AC7084" w:rsidRPr="00E3651E" w:rsidRDefault="00AC7084" w:rsidP="001E7154">
      <w:pPr>
        <w:spacing w:line="360" w:lineRule="auto"/>
        <w:jc w:val="both"/>
        <w:rPr>
          <w:rFonts w:ascii="Times New Roman" w:hAnsi="Times New Roman" w:cs="Times New Roman"/>
          <w:color w:val="000000" w:themeColor="text1"/>
        </w:rPr>
      </w:pPr>
    </w:p>
    <w:p w14:paraId="2ED66FAF" w14:textId="554A6D3B" w:rsidR="00B52F0F" w:rsidRPr="00E3651E" w:rsidRDefault="001743B9"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color w:val="000000" w:themeColor="text1"/>
        </w:rPr>
        <w:t>(</w:t>
      </w:r>
      <w:proofErr w:type="spellStart"/>
      <w:r w:rsidRPr="00E3651E">
        <w:rPr>
          <w:rFonts w:ascii="Times New Roman" w:hAnsi="Times New Roman" w:cs="Times New Roman"/>
          <w:color w:val="000000" w:themeColor="text1"/>
        </w:rPr>
        <w:t>i</w:t>
      </w:r>
      <w:proofErr w:type="spellEnd"/>
      <w:r w:rsidRPr="00E3651E">
        <w:rPr>
          <w:rFonts w:ascii="Times New Roman" w:hAnsi="Times New Roman" w:cs="Times New Roman"/>
          <w:color w:val="000000" w:themeColor="text1"/>
        </w:rPr>
        <w:t>)</w:t>
      </w:r>
      <w:r w:rsidRPr="00E3651E">
        <w:rPr>
          <w:rFonts w:ascii="Times New Roman" w:hAnsi="Times New Roman" w:cs="Times New Roman"/>
          <w:i/>
          <w:iCs/>
          <w:color w:val="000000" w:themeColor="text1"/>
        </w:rPr>
        <w:t xml:space="preserve"> </w:t>
      </w:r>
      <w:r w:rsidR="009642EC" w:rsidRPr="00E3651E">
        <w:rPr>
          <w:rFonts w:ascii="Times New Roman" w:hAnsi="Times New Roman" w:cs="Times New Roman"/>
          <w:i/>
          <w:iCs/>
          <w:color w:val="000000" w:themeColor="text1"/>
        </w:rPr>
        <w:t xml:space="preserve">External </w:t>
      </w:r>
      <w:r w:rsidR="00E90DDD" w:rsidRPr="00E3651E">
        <w:rPr>
          <w:rFonts w:ascii="Times New Roman" w:hAnsi="Times New Roman" w:cs="Times New Roman"/>
          <w:i/>
          <w:iCs/>
          <w:color w:val="000000" w:themeColor="text1"/>
        </w:rPr>
        <w:t xml:space="preserve">Environmental </w:t>
      </w:r>
      <w:r w:rsidR="009642EC" w:rsidRPr="00E3651E">
        <w:rPr>
          <w:rFonts w:ascii="Times New Roman" w:hAnsi="Times New Roman" w:cs="Times New Roman"/>
          <w:i/>
          <w:iCs/>
          <w:color w:val="000000" w:themeColor="text1"/>
        </w:rPr>
        <w:t>Uncertainty</w:t>
      </w:r>
      <w:r w:rsidR="001E64F8" w:rsidRPr="00E3651E">
        <w:rPr>
          <w:rFonts w:ascii="Times New Roman" w:hAnsi="Times New Roman" w:cs="Times New Roman"/>
          <w:i/>
          <w:iCs/>
          <w:color w:val="000000" w:themeColor="text1"/>
        </w:rPr>
        <w:t xml:space="preserve"> </w:t>
      </w:r>
      <w:r w:rsidR="007C5BD5" w:rsidRPr="00E3651E">
        <w:rPr>
          <w:rFonts w:ascii="Times New Roman" w:hAnsi="Times New Roman" w:cs="Times New Roman"/>
          <w:i/>
          <w:iCs/>
          <w:color w:val="000000" w:themeColor="text1"/>
        </w:rPr>
        <w:t>–</w:t>
      </w:r>
      <w:r w:rsidR="001E64F8" w:rsidRPr="00E3651E">
        <w:rPr>
          <w:rFonts w:ascii="Times New Roman" w:hAnsi="Times New Roman" w:cs="Times New Roman"/>
          <w:i/>
          <w:iCs/>
          <w:color w:val="000000" w:themeColor="text1"/>
        </w:rPr>
        <w:t xml:space="preserve"> </w:t>
      </w:r>
      <w:r w:rsidR="007C5BD5" w:rsidRPr="00E3651E">
        <w:rPr>
          <w:rFonts w:ascii="Times New Roman" w:hAnsi="Times New Roman" w:cs="Times New Roman"/>
          <w:i/>
          <w:iCs/>
          <w:color w:val="000000" w:themeColor="text1"/>
        </w:rPr>
        <w:t>Unknown Evolution of the Pandemic</w:t>
      </w:r>
      <w:r w:rsidR="00881915" w:rsidRPr="00E3651E">
        <w:rPr>
          <w:rFonts w:ascii="Times New Roman" w:hAnsi="Times New Roman" w:cs="Times New Roman"/>
          <w:i/>
          <w:iCs/>
          <w:color w:val="000000" w:themeColor="text1"/>
        </w:rPr>
        <w:t>’s Mutating Virus</w:t>
      </w:r>
    </w:p>
    <w:p w14:paraId="4F1C4516" w14:textId="78E81AD3" w:rsidR="00A85324" w:rsidRPr="00E3651E" w:rsidRDefault="007C170A"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271A3A" w:rsidRPr="00E3651E">
        <w:rPr>
          <w:rFonts w:ascii="Times New Roman" w:hAnsi="Times New Roman" w:cs="Times New Roman"/>
          <w:color w:val="000000" w:themeColor="text1"/>
        </w:rPr>
        <w:t>Reports and literature over the years have indicated how</w:t>
      </w:r>
      <w:r w:rsidR="002B29D2" w:rsidRPr="00E3651E">
        <w:rPr>
          <w:rFonts w:ascii="Times New Roman" w:hAnsi="Times New Roman" w:cs="Times New Roman"/>
          <w:color w:val="000000" w:themeColor="text1"/>
        </w:rPr>
        <w:t xml:space="preserve"> during an unknown epidemic or pandemic, we have the virus </w:t>
      </w:r>
      <w:r w:rsidR="006B2FBA" w:rsidRPr="00E3651E">
        <w:rPr>
          <w:rFonts w:ascii="Times New Roman" w:hAnsi="Times New Roman" w:cs="Times New Roman"/>
          <w:color w:val="000000" w:themeColor="text1"/>
        </w:rPr>
        <w:t>m</w:t>
      </w:r>
      <w:r w:rsidR="002B29D2" w:rsidRPr="00E3651E">
        <w:rPr>
          <w:rFonts w:ascii="Times New Roman" w:hAnsi="Times New Roman" w:cs="Times New Roman"/>
          <w:color w:val="000000" w:themeColor="text1"/>
        </w:rPr>
        <w:t xml:space="preserve">utating at a pace, which we cannot keep track of, until newer cases are detected and seen. For instance, particularly, if we take covid-19, we first had covid-19 (as a virus), then the virus mutated to become what </w:t>
      </w:r>
      <w:r w:rsidR="0023372D" w:rsidRPr="00E3651E">
        <w:rPr>
          <w:rFonts w:ascii="Times New Roman" w:hAnsi="Times New Roman" w:cs="Times New Roman"/>
          <w:color w:val="000000" w:themeColor="text1"/>
        </w:rPr>
        <w:t>became</w:t>
      </w:r>
      <w:r w:rsidR="002B29D2" w:rsidRPr="00E3651E">
        <w:rPr>
          <w:rFonts w:ascii="Times New Roman" w:hAnsi="Times New Roman" w:cs="Times New Roman"/>
          <w:color w:val="000000" w:themeColor="text1"/>
        </w:rPr>
        <w:t xml:space="preserve"> known as the </w:t>
      </w:r>
      <w:r w:rsidR="0023372D" w:rsidRPr="00E3651E">
        <w:rPr>
          <w:rFonts w:ascii="Times New Roman" w:hAnsi="Times New Roman" w:cs="Times New Roman"/>
          <w:color w:val="000000" w:themeColor="text1"/>
        </w:rPr>
        <w:t>D</w:t>
      </w:r>
      <w:r w:rsidR="002B29D2" w:rsidRPr="00E3651E">
        <w:rPr>
          <w:rFonts w:ascii="Times New Roman" w:hAnsi="Times New Roman" w:cs="Times New Roman"/>
          <w:color w:val="000000" w:themeColor="text1"/>
        </w:rPr>
        <w:t>elta variant, following which recently, we have the Omicron variant.</w:t>
      </w:r>
      <w:r w:rsidR="00A33C47" w:rsidRPr="00E3651E">
        <w:rPr>
          <w:rFonts w:ascii="Times New Roman" w:hAnsi="Times New Roman" w:cs="Times New Roman"/>
          <w:color w:val="000000" w:themeColor="text1"/>
        </w:rPr>
        <w:t xml:space="preserve"> </w:t>
      </w:r>
      <w:r w:rsidR="004330D6" w:rsidRPr="00E3651E">
        <w:rPr>
          <w:rFonts w:ascii="Times New Roman" w:hAnsi="Times New Roman" w:cs="Times New Roman"/>
          <w:color w:val="000000" w:themeColor="text1"/>
        </w:rPr>
        <w:t xml:space="preserve">In such a fast-changing scenario, </w:t>
      </w:r>
      <w:r w:rsidR="008623D6" w:rsidRPr="00E3651E">
        <w:rPr>
          <w:rFonts w:ascii="Times New Roman" w:hAnsi="Times New Roman" w:cs="Times New Roman"/>
          <w:color w:val="000000" w:themeColor="text1"/>
        </w:rPr>
        <w:t>market entry vis-à-vis drug discovery, development and marketing</w:t>
      </w:r>
      <w:r w:rsidR="008B18CC" w:rsidRPr="00E3651E">
        <w:rPr>
          <w:rFonts w:ascii="Times New Roman" w:hAnsi="Times New Roman" w:cs="Times New Roman"/>
          <w:color w:val="000000" w:themeColor="text1"/>
        </w:rPr>
        <w:t xml:space="preserve"> for pharmaceuticals</w:t>
      </w:r>
      <w:r w:rsidR="008623D6" w:rsidRPr="00E3651E">
        <w:rPr>
          <w:rFonts w:ascii="Times New Roman" w:hAnsi="Times New Roman" w:cs="Times New Roman"/>
          <w:color w:val="000000" w:themeColor="text1"/>
        </w:rPr>
        <w:t xml:space="preserve"> </w:t>
      </w:r>
      <w:r w:rsidR="006535F6" w:rsidRPr="00E3651E">
        <w:rPr>
          <w:rFonts w:ascii="Times New Roman" w:hAnsi="Times New Roman" w:cs="Times New Roman"/>
          <w:color w:val="000000" w:themeColor="text1"/>
        </w:rPr>
        <w:t xml:space="preserve">becomes </w:t>
      </w:r>
      <w:r w:rsidR="00735A9D" w:rsidRPr="00E3651E">
        <w:rPr>
          <w:rFonts w:ascii="Times New Roman" w:hAnsi="Times New Roman" w:cs="Times New Roman"/>
          <w:color w:val="000000" w:themeColor="text1"/>
        </w:rPr>
        <w:t>fraught with flaws</w:t>
      </w:r>
      <w:r w:rsidR="00500C38" w:rsidRPr="00E3651E">
        <w:rPr>
          <w:rFonts w:ascii="Times New Roman" w:hAnsi="Times New Roman" w:cs="Times New Roman"/>
          <w:color w:val="000000" w:themeColor="text1"/>
        </w:rPr>
        <w:t xml:space="preserve"> (not because of the development issues in the vaccines or drugs, but from the angle of </w:t>
      </w:r>
      <w:r w:rsidR="00AB2F6D" w:rsidRPr="00E3651E">
        <w:rPr>
          <w:rFonts w:ascii="Times New Roman" w:hAnsi="Times New Roman" w:cs="Times New Roman"/>
          <w:color w:val="000000" w:themeColor="text1"/>
        </w:rPr>
        <w:t>keeping current)</w:t>
      </w:r>
      <w:r w:rsidR="00735A9D" w:rsidRPr="00E3651E">
        <w:rPr>
          <w:rFonts w:ascii="Times New Roman" w:hAnsi="Times New Roman" w:cs="Times New Roman"/>
          <w:color w:val="000000" w:themeColor="text1"/>
        </w:rPr>
        <w:t xml:space="preserve"> which is seen by patient</w:t>
      </w:r>
      <w:r w:rsidR="006D706A" w:rsidRPr="00E3651E">
        <w:rPr>
          <w:rFonts w:ascii="Times New Roman" w:hAnsi="Times New Roman" w:cs="Times New Roman"/>
          <w:color w:val="000000" w:themeColor="text1"/>
        </w:rPr>
        <w:t>s.</w:t>
      </w:r>
      <w:r w:rsidR="00735A9D" w:rsidRPr="00E3651E">
        <w:rPr>
          <w:rFonts w:ascii="Times New Roman" w:hAnsi="Times New Roman" w:cs="Times New Roman"/>
          <w:color w:val="000000" w:themeColor="text1"/>
        </w:rPr>
        <w:t xml:space="preserve"> </w:t>
      </w:r>
      <w:r w:rsidR="006D706A" w:rsidRPr="00E3651E">
        <w:rPr>
          <w:rFonts w:ascii="Times New Roman" w:hAnsi="Times New Roman" w:cs="Times New Roman"/>
          <w:color w:val="000000" w:themeColor="text1"/>
        </w:rPr>
        <w:t>This t</w:t>
      </w:r>
      <w:r w:rsidR="00735A9D" w:rsidRPr="00E3651E">
        <w:rPr>
          <w:rFonts w:ascii="Times New Roman" w:hAnsi="Times New Roman" w:cs="Times New Roman"/>
          <w:color w:val="000000" w:themeColor="text1"/>
        </w:rPr>
        <w:t xml:space="preserve">hen </w:t>
      </w:r>
      <w:r w:rsidR="006D706A" w:rsidRPr="00E3651E">
        <w:rPr>
          <w:rFonts w:ascii="Times New Roman" w:hAnsi="Times New Roman" w:cs="Times New Roman"/>
          <w:color w:val="000000" w:themeColor="text1"/>
        </w:rPr>
        <w:t xml:space="preserve">results in </w:t>
      </w:r>
      <w:r w:rsidR="00735A9D" w:rsidRPr="00E3651E">
        <w:rPr>
          <w:rFonts w:ascii="Times New Roman" w:hAnsi="Times New Roman" w:cs="Times New Roman"/>
          <w:color w:val="000000" w:themeColor="text1"/>
        </w:rPr>
        <w:t>companies hav</w:t>
      </w:r>
      <w:r w:rsidR="00EF6D13" w:rsidRPr="00E3651E">
        <w:rPr>
          <w:rFonts w:ascii="Times New Roman" w:hAnsi="Times New Roman" w:cs="Times New Roman"/>
          <w:color w:val="000000" w:themeColor="text1"/>
        </w:rPr>
        <w:t>ing</w:t>
      </w:r>
      <w:r w:rsidR="00735A9D" w:rsidRPr="00E3651E">
        <w:rPr>
          <w:rFonts w:ascii="Times New Roman" w:hAnsi="Times New Roman" w:cs="Times New Roman"/>
          <w:color w:val="000000" w:themeColor="text1"/>
        </w:rPr>
        <w:t xml:space="preserve"> to either retract and/or form newer </w:t>
      </w:r>
      <w:r w:rsidR="00963036" w:rsidRPr="00E3651E">
        <w:rPr>
          <w:rFonts w:ascii="Times New Roman" w:hAnsi="Times New Roman" w:cs="Times New Roman"/>
          <w:color w:val="000000" w:themeColor="text1"/>
        </w:rPr>
        <w:t>ventures to address</w:t>
      </w:r>
      <w:r w:rsidR="00A425DC" w:rsidRPr="00E3651E">
        <w:rPr>
          <w:rFonts w:ascii="Times New Roman" w:hAnsi="Times New Roman" w:cs="Times New Roman"/>
          <w:color w:val="000000" w:themeColor="text1"/>
        </w:rPr>
        <w:t xml:space="preserve"> the requirements.</w:t>
      </w:r>
    </w:p>
    <w:p w14:paraId="128EF7CA" w14:textId="24F59D8F" w:rsidR="004B6672" w:rsidRPr="00E3651E" w:rsidRDefault="004B6672"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 xml:space="preserve">This external </w:t>
      </w:r>
      <w:r w:rsidR="00207C3B" w:rsidRPr="00E3651E">
        <w:rPr>
          <w:rFonts w:ascii="Times New Roman" w:hAnsi="Times New Roman" w:cs="Times New Roman"/>
          <w:color w:val="000000" w:themeColor="text1"/>
        </w:rPr>
        <w:t>uncertainty,</w:t>
      </w:r>
      <w:r w:rsidRPr="00E3651E">
        <w:rPr>
          <w:rFonts w:ascii="Times New Roman" w:hAnsi="Times New Roman" w:cs="Times New Roman"/>
          <w:color w:val="000000" w:themeColor="text1"/>
        </w:rPr>
        <w:t xml:space="preserve"> therefore, causes </w:t>
      </w:r>
      <w:r w:rsidR="00696130" w:rsidRPr="00E3651E">
        <w:rPr>
          <w:rFonts w:ascii="Times New Roman" w:hAnsi="Times New Roman" w:cs="Times New Roman"/>
          <w:color w:val="000000" w:themeColor="text1"/>
        </w:rPr>
        <w:t xml:space="preserve">more spending, </w:t>
      </w:r>
      <w:r w:rsidR="00BE6467" w:rsidRPr="00E3651E">
        <w:rPr>
          <w:rFonts w:ascii="Times New Roman" w:hAnsi="Times New Roman" w:cs="Times New Roman"/>
          <w:color w:val="000000" w:themeColor="text1"/>
        </w:rPr>
        <w:t xml:space="preserve">more fear, scepticism not only from patients but also firms entering the market, in their decisions to partner or collaborate </w:t>
      </w:r>
      <w:r w:rsidR="00BE6467" w:rsidRPr="00E3651E">
        <w:rPr>
          <w:rFonts w:ascii="Times New Roman" w:hAnsi="Times New Roman" w:cs="Times New Roman"/>
          <w:color w:val="000000" w:themeColor="text1"/>
        </w:rPr>
        <w:lastRenderedPageBreak/>
        <w:t xml:space="preserve">with other firms. </w:t>
      </w:r>
      <w:r w:rsidR="00207C3B" w:rsidRPr="00E3651E">
        <w:rPr>
          <w:rFonts w:ascii="Times New Roman" w:hAnsi="Times New Roman" w:cs="Times New Roman"/>
          <w:color w:val="000000" w:themeColor="text1"/>
        </w:rPr>
        <w:t>This,</w:t>
      </w:r>
      <w:r w:rsidR="00BE6467" w:rsidRPr="00E3651E">
        <w:rPr>
          <w:rFonts w:ascii="Times New Roman" w:hAnsi="Times New Roman" w:cs="Times New Roman"/>
          <w:color w:val="000000" w:themeColor="text1"/>
        </w:rPr>
        <w:t xml:space="preserve"> therefore, increases non-equity modes of entry </w:t>
      </w:r>
      <w:r w:rsidR="00333722" w:rsidRPr="00E3651E">
        <w:rPr>
          <w:rFonts w:ascii="Times New Roman" w:hAnsi="Times New Roman" w:cs="Times New Roman"/>
          <w:color w:val="000000" w:themeColor="text1"/>
        </w:rPr>
        <w:t xml:space="preserve">resulting in more issues whilst entering </w:t>
      </w:r>
      <w:r w:rsidR="00833D1D" w:rsidRPr="00E3651E">
        <w:rPr>
          <w:rFonts w:ascii="Times New Roman" w:hAnsi="Times New Roman" w:cs="Times New Roman"/>
          <w:color w:val="000000" w:themeColor="text1"/>
        </w:rPr>
        <w:t>existing developed markets and newer emerging markets. Furthermore, given the mutating virus can act differently on different people</w:t>
      </w:r>
      <w:r w:rsidR="00BA3C77" w:rsidRPr="00E3651E">
        <w:rPr>
          <w:rFonts w:ascii="Times New Roman" w:hAnsi="Times New Roman" w:cs="Times New Roman"/>
          <w:color w:val="000000" w:themeColor="text1"/>
        </w:rPr>
        <w:t xml:space="preserve"> </w:t>
      </w:r>
      <w:r w:rsidR="00DA2A74" w:rsidRPr="00E3651E">
        <w:rPr>
          <w:rFonts w:ascii="Times New Roman" w:hAnsi="Times New Roman" w:cs="Times New Roman"/>
          <w:color w:val="000000" w:themeColor="text1"/>
        </w:rPr>
        <w:t xml:space="preserve">even whilst entering an emerging market, cogently speaking, the efficacy of the </w:t>
      </w:r>
      <w:r w:rsidR="000044DE" w:rsidRPr="00E3651E">
        <w:rPr>
          <w:rFonts w:ascii="Times New Roman" w:hAnsi="Times New Roman" w:cs="Times New Roman"/>
          <w:color w:val="000000" w:themeColor="text1"/>
        </w:rPr>
        <w:t xml:space="preserve">drug and vaccine apart from clinical trials is unknown in a real context. </w:t>
      </w:r>
      <w:r w:rsidR="005A39A2" w:rsidRPr="00E3651E">
        <w:rPr>
          <w:rFonts w:ascii="Times New Roman" w:hAnsi="Times New Roman" w:cs="Times New Roman"/>
          <w:color w:val="000000" w:themeColor="text1"/>
        </w:rPr>
        <w:t>This puts pressures on firms entering markets to conduct global trials with a mixed population</w:t>
      </w:r>
      <w:r w:rsidR="0092270B" w:rsidRPr="00E3651E">
        <w:rPr>
          <w:rFonts w:ascii="Times New Roman" w:hAnsi="Times New Roman" w:cs="Times New Roman"/>
          <w:color w:val="000000" w:themeColor="text1"/>
        </w:rPr>
        <w:t xml:space="preserve"> thereof. However, data is still constricted as</w:t>
      </w:r>
      <w:r w:rsidR="00CD1ECF" w:rsidRPr="00E3651E">
        <w:rPr>
          <w:rFonts w:ascii="Times New Roman" w:hAnsi="Times New Roman" w:cs="Times New Roman"/>
          <w:color w:val="000000" w:themeColor="text1"/>
        </w:rPr>
        <w:t xml:space="preserve"> it is not entirely wired-in real-time data. Wired-in real-time data </w:t>
      </w:r>
      <w:r w:rsidR="003171DE" w:rsidRPr="00E3651E">
        <w:rPr>
          <w:rFonts w:ascii="Times New Roman" w:hAnsi="Times New Roman" w:cs="Times New Roman"/>
          <w:color w:val="000000" w:themeColor="text1"/>
        </w:rPr>
        <w:t xml:space="preserve">as is available via IoT, </w:t>
      </w:r>
      <w:r w:rsidR="00341017" w:rsidRPr="00E3651E">
        <w:rPr>
          <w:rFonts w:ascii="Times New Roman" w:hAnsi="Times New Roman" w:cs="Times New Roman"/>
          <w:color w:val="000000" w:themeColor="text1"/>
        </w:rPr>
        <w:t>will enable</w:t>
      </w:r>
      <w:r w:rsidR="00CD1ECF" w:rsidRPr="00E3651E">
        <w:rPr>
          <w:rFonts w:ascii="Times New Roman" w:hAnsi="Times New Roman" w:cs="Times New Roman"/>
          <w:color w:val="000000" w:themeColor="text1"/>
        </w:rPr>
        <w:t xml:space="preserve"> firms to </w:t>
      </w:r>
      <w:r w:rsidR="00AF6453" w:rsidRPr="00E3651E">
        <w:rPr>
          <w:rFonts w:ascii="Times New Roman" w:hAnsi="Times New Roman" w:cs="Times New Roman"/>
          <w:color w:val="000000" w:themeColor="text1"/>
        </w:rPr>
        <w:t>assess</w:t>
      </w:r>
      <w:r w:rsidR="00CD1ECF" w:rsidRPr="00E3651E">
        <w:rPr>
          <w:rFonts w:ascii="Times New Roman" w:hAnsi="Times New Roman" w:cs="Times New Roman"/>
          <w:color w:val="000000" w:themeColor="text1"/>
        </w:rPr>
        <w:t xml:space="preserve"> every few hours what is happening to the patient on trial, resulting in modifications of understanding based on every single person’s lifestyle</w:t>
      </w:r>
      <w:r w:rsidR="00DB5F7C" w:rsidRPr="00E3651E">
        <w:rPr>
          <w:rFonts w:ascii="Times New Roman" w:hAnsi="Times New Roman" w:cs="Times New Roman"/>
          <w:color w:val="000000" w:themeColor="text1"/>
        </w:rPr>
        <w:t>, geographic location</w:t>
      </w:r>
      <w:r w:rsidR="00CD1ECF" w:rsidRPr="00E3651E">
        <w:rPr>
          <w:rFonts w:ascii="Times New Roman" w:hAnsi="Times New Roman" w:cs="Times New Roman"/>
          <w:color w:val="000000" w:themeColor="text1"/>
        </w:rPr>
        <w:t xml:space="preserve"> and not just a</w:t>
      </w:r>
      <w:r w:rsidR="00A33B4D" w:rsidRPr="00E3651E">
        <w:rPr>
          <w:rFonts w:ascii="Times New Roman" w:hAnsi="Times New Roman" w:cs="Times New Roman"/>
          <w:color w:val="000000" w:themeColor="text1"/>
        </w:rPr>
        <w:t xml:space="preserve"> specific</w:t>
      </w:r>
      <w:r w:rsidR="00CD1ECF" w:rsidRPr="00E3651E">
        <w:rPr>
          <w:rFonts w:ascii="Times New Roman" w:hAnsi="Times New Roman" w:cs="Times New Roman"/>
          <w:color w:val="000000" w:themeColor="text1"/>
        </w:rPr>
        <w:t xml:space="preserve"> demography</w:t>
      </w:r>
      <w:r w:rsidR="00A33B4D" w:rsidRPr="00E3651E">
        <w:rPr>
          <w:rFonts w:ascii="Times New Roman" w:hAnsi="Times New Roman" w:cs="Times New Roman"/>
          <w:color w:val="000000" w:themeColor="text1"/>
        </w:rPr>
        <w:t xml:space="preserve"> (race, age)</w:t>
      </w:r>
      <w:r w:rsidR="00CD1ECF" w:rsidRPr="00E3651E">
        <w:rPr>
          <w:rFonts w:ascii="Times New Roman" w:hAnsi="Times New Roman" w:cs="Times New Roman"/>
          <w:color w:val="000000" w:themeColor="text1"/>
        </w:rPr>
        <w:t xml:space="preserve"> that is currently used.</w:t>
      </w:r>
    </w:p>
    <w:p w14:paraId="71B4D0E3" w14:textId="47F451FB" w:rsidR="00FC5A66" w:rsidRPr="00E3651E" w:rsidRDefault="00FC5A66" w:rsidP="001E7154">
      <w:pPr>
        <w:spacing w:line="360" w:lineRule="auto"/>
        <w:jc w:val="both"/>
        <w:rPr>
          <w:rFonts w:ascii="Times New Roman" w:hAnsi="Times New Roman" w:cs="Times New Roman"/>
          <w:color w:val="000000" w:themeColor="text1"/>
        </w:rPr>
      </w:pPr>
    </w:p>
    <w:p w14:paraId="23BEEAD5" w14:textId="3028EA87" w:rsidR="007E231E" w:rsidRPr="00E3651E" w:rsidRDefault="007E231E"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(ii) </w:t>
      </w:r>
      <w:r w:rsidR="002A52AB" w:rsidRPr="00E3651E">
        <w:rPr>
          <w:rFonts w:ascii="Times New Roman" w:hAnsi="Times New Roman" w:cs="Times New Roman"/>
          <w:i/>
          <w:iCs/>
          <w:color w:val="000000" w:themeColor="text1"/>
        </w:rPr>
        <w:t xml:space="preserve">Internal </w:t>
      </w:r>
      <w:r w:rsidR="000B4627" w:rsidRPr="00E3651E">
        <w:rPr>
          <w:rFonts w:ascii="Times New Roman" w:hAnsi="Times New Roman" w:cs="Times New Roman"/>
          <w:i/>
          <w:iCs/>
          <w:color w:val="000000" w:themeColor="text1"/>
        </w:rPr>
        <w:t xml:space="preserve">Competence </w:t>
      </w:r>
      <w:r w:rsidR="002A52AB" w:rsidRPr="00E3651E">
        <w:rPr>
          <w:rFonts w:ascii="Times New Roman" w:hAnsi="Times New Roman" w:cs="Times New Roman"/>
          <w:i/>
          <w:iCs/>
          <w:color w:val="000000" w:themeColor="text1"/>
        </w:rPr>
        <w:t xml:space="preserve">Uncertainty </w:t>
      </w:r>
      <w:r w:rsidR="00A9321D" w:rsidRPr="00E3651E">
        <w:rPr>
          <w:rFonts w:ascii="Times New Roman" w:hAnsi="Times New Roman" w:cs="Times New Roman"/>
          <w:i/>
          <w:iCs/>
          <w:color w:val="000000" w:themeColor="text1"/>
        </w:rPr>
        <w:t>–</w:t>
      </w:r>
      <w:r w:rsidR="002A52AB" w:rsidRPr="00E3651E">
        <w:rPr>
          <w:rFonts w:ascii="Times New Roman" w:hAnsi="Times New Roman" w:cs="Times New Roman"/>
          <w:i/>
          <w:iCs/>
          <w:color w:val="000000" w:themeColor="text1"/>
        </w:rPr>
        <w:t xml:space="preserve"> </w:t>
      </w:r>
      <w:r w:rsidR="00A9321D" w:rsidRPr="00E3651E">
        <w:rPr>
          <w:rFonts w:ascii="Times New Roman" w:hAnsi="Times New Roman" w:cs="Times New Roman"/>
          <w:i/>
          <w:iCs/>
          <w:color w:val="000000" w:themeColor="text1"/>
        </w:rPr>
        <w:t xml:space="preserve">Ability to </w:t>
      </w:r>
      <w:r w:rsidR="008A642A" w:rsidRPr="00E3651E">
        <w:rPr>
          <w:rFonts w:ascii="Times New Roman" w:hAnsi="Times New Roman" w:cs="Times New Roman"/>
          <w:i/>
          <w:iCs/>
          <w:color w:val="000000" w:themeColor="text1"/>
        </w:rPr>
        <w:t>D</w:t>
      </w:r>
      <w:r w:rsidR="00A9321D" w:rsidRPr="00E3651E">
        <w:rPr>
          <w:rFonts w:ascii="Times New Roman" w:hAnsi="Times New Roman" w:cs="Times New Roman"/>
          <w:i/>
          <w:iCs/>
          <w:color w:val="000000" w:themeColor="text1"/>
        </w:rPr>
        <w:t xml:space="preserve">evelop </w:t>
      </w:r>
      <w:r w:rsidR="008A642A" w:rsidRPr="00E3651E">
        <w:rPr>
          <w:rFonts w:ascii="Times New Roman" w:hAnsi="Times New Roman" w:cs="Times New Roman"/>
          <w:i/>
          <w:iCs/>
          <w:color w:val="000000" w:themeColor="text1"/>
        </w:rPr>
        <w:t>Q</w:t>
      </w:r>
      <w:r w:rsidR="00A9321D" w:rsidRPr="00E3651E">
        <w:rPr>
          <w:rFonts w:ascii="Times New Roman" w:hAnsi="Times New Roman" w:cs="Times New Roman"/>
          <w:i/>
          <w:iCs/>
          <w:color w:val="000000" w:themeColor="text1"/>
        </w:rPr>
        <w:t xml:space="preserve">uick </w:t>
      </w:r>
      <w:r w:rsidR="008A642A" w:rsidRPr="00E3651E">
        <w:rPr>
          <w:rFonts w:ascii="Times New Roman" w:hAnsi="Times New Roman" w:cs="Times New Roman"/>
          <w:i/>
          <w:iCs/>
          <w:color w:val="000000" w:themeColor="text1"/>
        </w:rPr>
        <w:t>A</w:t>
      </w:r>
      <w:r w:rsidR="00A9321D" w:rsidRPr="00E3651E">
        <w:rPr>
          <w:rFonts w:ascii="Times New Roman" w:hAnsi="Times New Roman" w:cs="Times New Roman"/>
          <w:i/>
          <w:iCs/>
          <w:color w:val="000000" w:themeColor="text1"/>
        </w:rPr>
        <w:t xml:space="preserve">pprovable and </w:t>
      </w:r>
      <w:r w:rsidR="008A642A" w:rsidRPr="00E3651E">
        <w:rPr>
          <w:rFonts w:ascii="Times New Roman" w:hAnsi="Times New Roman" w:cs="Times New Roman"/>
          <w:i/>
          <w:iCs/>
          <w:color w:val="000000" w:themeColor="text1"/>
        </w:rPr>
        <w:t>T</w:t>
      </w:r>
      <w:r w:rsidR="00A9321D" w:rsidRPr="00E3651E">
        <w:rPr>
          <w:rFonts w:ascii="Times New Roman" w:hAnsi="Times New Roman" w:cs="Times New Roman"/>
          <w:i/>
          <w:iCs/>
          <w:color w:val="000000" w:themeColor="text1"/>
        </w:rPr>
        <w:t>ested Vaccines and Drugs</w:t>
      </w:r>
      <w:r w:rsidR="00A9321D" w:rsidRPr="00E3651E">
        <w:rPr>
          <w:rFonts w:ascii="Times New Roman" w:hAnsi="Times New Roman" w:cs="Times New Roman"/>
          <w:color w:val="000000" w:themeColor="text1"/>
        </w:rPr>
        <w:t xml:space="preserve"> </w:t>
      </w:r>
    </w:p>
    <w:p w14:paraId="09D7BEAB" w14:textId="4593BDEE" w:rsidR="003147A4" w:rsidRPr="00E3651E" w:rsidRDefault="000F4CC4"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F037E0" w:rsidRPr="00E3651E">
        <w:rPr>
          <w:rFonts w:ascii="Times New Roman" w:hAnsi="Times New Roman" w:cs="Times New Roman"/>
          <w:color w:val="000000" w:themeColor="text1"/>
        </w:rPr>
        <w:t>Firms have been haggling for success of drugs that work</w:t>
      </w:r>
      <w:r w:rsidR="00EF6913" w:rsidRPr="00E3651E">
        <w:rPr>
          <w:rFonts w:ascii="Times New Roman" w:hAnsi="Times New Roman" w:cs="Times New Roman"/>
          <w:color w:val="000000" w:themeColor="text1"/>
        </w:rPr>
        <w:t xml:space="preserve"> in a pandemic as </w:t>
      </w:r>
      <w:r w:rsidR="00CC09E8" w:rsidRPr="00E3651E">
        <w:rPr>
          <w:rFonts w:ascii="Times New Roman" w:hAnsi="Times New Roman" w:cs="Times New Roman"/>
          <w:color w:val="000000" w:themeColor="text1"/>
        </w:rPr>
        <w:t>we are currently seeing</w:t>
      </w:r>
      <w:r w:rsidR="00EF6913" w:rsidRPr="00E3651E">
        <w:rPr>
          <w:rFonts w:ascii="Times New Roman" w:hAnsi="Times New Roman" w:cs="Times New Roman"/>
          <w:color w:val="000000" w:themeColor="text1"/>
        </w:rPr>
        <w:t xml:space="preserve">. </w:t>
      </w:r>
      <w:r w:rsidR="00923C71" w:rsidRPr="00E3651E">
        <w:rPr>
          <w:rFonts w:ascii="Times New Roman" w:hAnsi="Times New Roman" w:cs="Times New Roman"/>
          <w:color w:val="000000" w:themeColor="text1"/>
        </w:rPr>
        <w:t xml:space="preserve">However, </w:t>
      </w:r>
      <w:r w:rsidR="00083780" w:rsidRPr="00E3651E">
        <w:rPr>
          <w:rFonts w:ascii="Times New Roman" w:hAnsi="Times New Roman" w:cs="Times New Roman"/>
          <w:color w:val="000000" w:themeColor="text1"/>
        </w:rPr>
        <w:t xml:space="preserve">the choice of one partnering firm cannot always </w:t>
      </w:r>
      <w:r w:rsidR="00D1326D" w:rsidRPr="00E3651E">
        <w:rPr>
          <w:rFonts w:ascii="Times New Roman" w:hAnsi="Times New Roman" w:cs="Times New Roman"/>
          <w:color w:val="000000" w:themeColor="text1"/>
        </w:rPr>
        <w:t>be the right choice.</w:t>
      </w:r>
      <w:r w:rsidR="00AD07E2" w:rsidRPr="00E3651E">
        <w:rPr>
          <w:rFonts w:ascii="Times New Roman" w:hAnsi="Times New Roman" w:cs="Times New Roman"/>
          <w:color w:val="000000" w:themeColor="text1"/>
        </w:rPr>
        <w:t xml:space="preserve"> </w:t>
      </w:r>
      <w:r w:rsidR="00730479" w:rsidRPr="00E3651E">
        <w:rPr>
          <w:rFonts w:ascii="Times New Roman" w:hAnsi="Times New Roman" w:cs="Times New Roman"/>
          <w:color w:val="000000" w:themeColor="text1"/>
        </w:rPr>
        <w:t>This pandemic has taught firms,</w:t>
      </w:r>
      <w:r w:rsidR="003B7496" w:rsidRPr="00E3651E">
        <w:rPr>
          <w:rFonts w:ascii="Times New Roman" w:hAnsi="Times New Roman" w:cs="Times New Roman"/>
          <w:color w:val="000000" w:themeColor="text1"/>
        </w:rPr>
        <w:t xml:space="preserve"> such</w:t>
      </w:r>
      <w:r w:rsidR="00730479" w:rsidRPr="00E3651E">
        <w:rPr>
          <w:rFonts w:ascii="Times New Roman" w:hAnsi="Times New Roman" w:cs="Times New Roman"/>
          <w:color w:val="000000" w:themeColor="text1"/>
        </w:rPr>
        <w:t xml:space="preserve"> as the ones in the case and others in the industry that </w:t>
      </w:r>
      <w:r w:rsidR="00027CAF" w:rsidRPr="00E3651E">
        <w:rPr>
          <w:rFonts w:ascii="Times New Roman" w:hAnsi="Times New Roman" w:cs="Times New Roman"/>
          <w:color w:val="000000" w:themeColor="text1"/>
        </w:rPr>
        <w:t>even when joining forces for quick approvable and tested vaccine</w:t>
      </w:r>
      <w:r w:rsidR="003B7496" w:rsidRPr="00E3651E">
        <w:rPr>
          <w:rFonts w:ascii="Times New Roman" w:hAnsi="Times New Roman" w:cs="Times New Roman"/>
          <w:color w:val="000000" w:themeColor="text1"/>
        </w:rPr>
        <w:t>s</w:t>
      </w:r>
      <w:r w:rsidR="00027CAF" w:rsidRPr="00E3651E">
        <w:rPr>
          <w:rFonts w:ascii="Times New Roman" w:hAnsi="Times New Roman" w:cs="Times New Roman"/>
          <w:color w:val="000000" w:themeColor="text1"/>
        </w:rPr>
        <w:t xml:space="preserve"> and drug</w:t>
      </w:r>
      <w:r w:rsidR="003B7496" w:rsidRPr="00E3651E">
        <w:rPr>
          <w:rFonts w:ascii="Times New Roman" w:hAnsi="Times New Roman" w:cs="Times New Roman"/>
          <w:color w:val="000000" w:themeColor="text1"/>
        </w:rPr>
        <w:t>s</w:t>
      </w:r>
      <w:r w:rsidR="00027CAF" w:rsidRPr="00E3651E">
        <w:rPr>
          <w:rFonts w:ascii="Times New Roman" w:hAnsi="Times New Roman" w:cs="Times New Roman"/>
          <w:color w:val="000000" w:themeColor="text1"/>
        </w:rPr>
        <w:t xml:space="preserve"> for a cause, </w:t>
      </w:r>
      <w:r w:rsidR="00FB012B" w:rsidRPr="00E3651E">
        <w:rPr>
          <w:rFonts w:ascii="Times New Roman" w:hAnsi="Times New Roman" w:cs="Times New Roman"/>
          <w:color w:val="000000" w:themeColor="text1"/>
        </w:rPr>
        <w:t xml:space="preserve">competence is key. For instance, </w:t>
      </w:r>
      <w:proofErr w:type="spellStart"/>
      <w:r w:rsidR="00FB012B" w:rsidRPr="00E3651E">
        <w:rPr>
          <w:rFonts w:ascii="Times New Roman" w:hAnsi="Times New Roman" w:cs="Times New Roman"/>
          <w:color w:val="000000" w:themeColor="text1"/>
        </w:rPr>
        <w:t>BioCon</w:t>
      </w:r>
      <w:proofErr w:type="spellEnd"/>
      <w:r w:rsidR="00FB012B" w:rsidRPr="00E3651E">
        <w:rPr>
          <w:rFonts w:ascii="Times New Roman" w:hAnsi="Times New Roman" w:cs="Times New Roman"/>
          <w:color w:val="000000" w:themeColor="text1"/>
        </w:rPr>
        <w:t xml:space="preserve"> </w:t>
      </w:r>
      <w:r w:rsidR="00D95F18" w:rsidRPr="00E3651E">
        <w:rPr>
          <w:rFonts w:ascii="Times New Roman" w:hAnsi="Times New Roman" w:cs="Times New Roman"/>
          <w:color w:val="000000" w:themeColor="text1"/>
        </w:rPr>
        <w:t xml:space="preserve">is a leading molecular immunology firm which produces vaccines and drugs for </w:t>
      </w:r>
      <w:r w:rsidR="00405D16" w:rsidRPr="00E3651E">
        <w:rPr>
          <w:rFonts w:ascii="Times New Roman" w:hAnsi="Times New Roman" w:cs="Times New Roman"/>
          <w:color w:val="000000" w:themeColor="text1"/>
        </w:rPr>
        <w:t>unknown novel autoimmune diseases and tropical diseases. However, even that capacity was not enough</w:t>
      </w:r>
      <w:r w:rsidR="003B7496" w:rsidRPr="00E3651E">
        <w:rPr>
          <w:rFonts w:ascii="Times New Roman" w:hAnsi="Times New Roman" w:cs="Times New Roman"/>
          <w:color w:val="000000" w:themeColor="text1"/>
        </w:rPr>
        <w:t>,</w:t>
      </w:r>
      <w:r w:rsidR="00405D16" w:rsidRPr="00E3651E">
        <w:rPr>
          <w:rFonts w:ascii="Times New Roman" w:hAnsi="Times New Roman" w:cs="Times New Roman"/>
          <w:color w:val="000000" w:themeColor="text1"/>
        </w:rPr>
        <w:t xml:space="preserve"> steering the partnered firm to look for more partners.</w:t>
      </w:r>
    </w:p>
    <w:p w14:paraId="163E5F1B" w14:textId="641848D1" w:rsidR="0099557C" w:rsidRPr="00E3651E" w:rsidRDefault="00D14B03"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 xml:space="preserve">The ability herein, is not only from a production competence angle, but also approvable and appropriate angle. </w:t>
      </w:r>
      <w:r w:rsidR="00B13B5C" w:rsidRPr="00E3651E">
        <w:rPr>
          <w:rFonts w:ascii="Times New Roman" w:hAnsi="Times New Roman" w:cs="Times New Roman"/>
          <w:color w:val="000000" w:themeColor="text1"/>
        </w:rPr>
        <w:t xml:space="preserve">Operating via a joint venture or a collaboration </w:t>
      </w:r>
      <w:r w:rsidR="00AB1B3A" w:rsidRPr="00E3651E">
        <w:rPr>
          <w:rFonts w:ascii="Times New Roman" w:hAnsi="Times New Roman" w:cs="Times New Roman"/>
          <w:color w:val="000000" w:themeColor="text1"/>
        </w:rPr>
        <w:t>will not increase competence of a firm</w:t>
      </w:r>
      <w:r w:rsidR="005815FF" w:rsidRPr="00E3651E">
        <w:rPr>
          <w:rFonts w:ascii="Times New Roman" w:hAnsi="Times New Roman" w:cs="Times New Roman"/>
          <w:color w:val="000000" w:themeColor="text1"/>
        </w:rPr>
        <w:t xml:space="preserve"> during a pandemic</w:t>
      </w:r>
      <w:r w:rsidR="004E75BB" w:rsidRPr="00E3651E">
        <w:rPr>
          <w:rFonts w:ascii="Times New Roman" w:hAnsi="Times New Roman" w:cs="Times New Roman"/>
          <w:color w:val="000000" w:themeColor="text1"/>
        </w:rPr>
        <w:t xml:space="preserve"> if the ability, </w:t>
      </w:r>
      <w:r w:rsidR="00433A42" w:rsidRPr="00E3651E">
        <w:rPr>
          <w:rFonts w:ascii="Times New Roman" w:hAnsi="Times New Roman" w:cs="Times New Roman"/>
          <w:color w:val="000000" w:themeColor="text1"/>
        </w:rPr>
        <w:t>requirements,</w:t>
      </w:r>
      <w:r w:rsidR="004E75BB" w:rsidRPr="00E3651E">
        <w:rPr>
          <w:rFonts w:ascii="Times New Roman" w:hAnsi="Times New Roman" w:cs="Times New Roman"/>
          <w:color w:val="000000" w:themeColor="text1"/>
        </w:rPr>
        <w:t xml:space="preserve"> and competence required is unknown</w:t>
      </w:r>
      <w:r w:rsidR="00AB1B3A" w:rsidRPr="00E3651E">
        <w:rPr>
          <w:rFonts w:ascii="Times New Roman" w:hAnsi="Times New Roman" w:cs="Times New Roman"/>
          <w:color w:val="000000" w:themeColor="text1"/>
        </w:rPr>
        <w:t>. In fact, reports from the pandemic indicate dilution</w:t>
      </w:r>
      <w:r w:rsidR="00060623" w:rsidRPr="00E3651E">
        <w:rPr>
          <w:rFonts w:ascii="Times New Roman" w:hAnsi="Times New Roman" w:cs="Times New Roman"/>
          <w:color w:val="000000" w:themeColor="text1"/>
        </w:rPr>
        <w:t xml:space="preserve"> of production</w:t>
      </w:r>
      <w:r w:rsidR="00AB1B3A" w:rsidRPr="00E3651E">
        <w:rPr>
          <w:rFonts w:ascii="Times New Roman" w:hAnsi="Times New Roman" w:cs="Times New Roman"/>
          <w:color w:val="000000" w:themeColor="text1"/>
        </w:rPr>
        <w:t xml:space="preserve"> as a result of the uncertainty in capabilities needed for the production and entry to market of drugs and </w:t>
      </w:r>
      <w:r w:rsidR="00BC04A2" w:rsidRPr="00E3651E">
        <w:rPr>
          <w:rFonts w:ascii="Times New Roman" w:hAnsi="Times New Roman" w:cs="Times New Roman"/>
          <w:color w:val="000000" w:themeColor="text1"/>
        </w:rPr>
        <w:t>vaccines (</w:t>
      </w:r>
      <w:r w:rsidR="008F18D9" w:rsidRPr="00E3651E">
        <w:rPr>
          <w:rFonts w:ascii="Times New Roman" w:hAnsi="Times New Roman" w:cs="Times New Roman"/>
          <w:color w:val="000000" w:themeColor="text1"/>
        </w:rPr>
        <w:t>EMA, 2021;</w:t>
      </w:r>
      <w:r w:rsidR="00EA02D8" w:rsidRPr="00E3651E">
        <w:rPr>
          <w:rFonts w:ascii="Times New Roman" w:hAnsi="Times New Roman" w:cs="Times New Roman"/>
          <w:color w:val="000000" w:themeColor="text1"/>
        </w:rPr>
        <w:t xml:space="preserve"> EMC, 2021;</w:t>
      </w:r>
      <w:r w:rsidR="008F18D9" w:rsidRPr="00E3651E">
        <w:rPr>
          <w:rFonts w:ascii="Times New Roman" w:hAnsi="Times New Roman" w:cs="Times New Roman"/>
          <w:color w:val="000000" w:themeColor="text1"/>
        </w:rPr>
        <w:t xml:space="preserve"> </w:t>
      </w:r>
      <w:r w:rsidR="00C26756" w:rsidRPr="00E3651E">
        <w:rPr>
          <w:rFonts w:ascii="Times New Roman" w:hAnsi="Times New Roman" w:cs="Times New Roman"/>
          <w:color w:val="000000" w:themeColor="text1"/>
        </w:rPr>
        <w:t>IFPMA, 2020</w:t>
      </w:r>
      <w:r w:rsidR="00D36517" w:rsidRPr="00E3651E">
        <w:rPr>
          <w:rFonts w:ascii="Times New Roman" w:hAnsi="Times New Roman" w:cs="Times New Roman"/>
          <w:color w:val="000000" w:themeColor="text1"/>
        </w:rPr>
        <w:t>)</w:t>
      </w:r>
      <w:r w:rsidR="00AB1B3A" w:rsidRPr="00E3651E">
        <w:rPr>
          <w:rFonts w:ascii="Times New Roman" w:hAnsi="Times New Roman" w:cs="Times New Roman"/>
          <w:color w:val="000000" w:themeColor="text1"/>
        </w:rPr>
        <w:t>.</w:t>
      </w:r>
      <w:r w:rsidR="00D36517" w:rsidRPr="00E3651E">
        <w:rPr>
          <w:rFonts w:ascii="Times New Roman" w:hAnsi="Times New Roman" w:cs="Times New Roman"/>
          <w:color w:val="000000" w:themeColor="text1"/>
        </w:rPr>
        <w:t xml:space="preserve"> </w:t>
      </w:r>
      <w:r w:rsidR="006344CF" w:rsidRPr="00E3651E">
        <w:rPr>
          <w:rFonts w:ascii="Times New Roman" w:hAnsi="Times New Roman" w:cs="Times New Roman"/>
          <w:color w:val="000000" w:themeColor="text1"/>
        </w:rPr>
        <w:t xml:space="preserve">In this regard, </w:t>
      </w:r>
      <w:r w:rsidR="00CA3D6D" w:rsidRPr="00E3651E">
        <w:rPr>
          <w:rFonts w:ascii="Times New Roman" w:hAnsi="Times New Roman" w:cs="Times New Roman"/>
          <w:color w:val="000000" w:themeColor="text1"/>
        </w:rPr>
        <w:t>if IoT as a pharma care ecosystem for market entry is setup</w:t>
      </w:r>
      <w:r w:rsidR="003B7496" w:rsidRPr="00E3651E">
        <w:rPr>
          <w:rFonts w:ascii="Times New Roman" w:hAnsi="Times New Roman" w:cs="Times New Roman"/>
          <w:color w:val="000000" w:themeColor="text1"/>
        </w:rPr>
        <w:t>,</w:t>
      </w:r>
      <w:r w:rsidR="00CA3D6D" w:rsidRPr="00E3651E">
        <w:rPr>
          <w:rFonts w:ascii="Times New Roman" w:hAnsi="Times New Roman" w:cs="Times New Roman"/>
          <w:color w:val="000000" w:themeColor="text1"/>
        </w:rPr>
        <w:t xml:space="preserve"> </w:t>
      </w:r>
      <w:r w:rsidR="003B7496" w:rsidRPr="00E3651E">
        <w:rPr>
          <w:rFonts w:ascii="Times New Roman" w:hAnsi="Times New Roman" w:cs="Times New Roman"/>
          <w:color w:val="000000" w:themeColor="text1"/>
        </w:rPr>
        <w:t>c</w:t>
      </w:r>
      <w:r w:rsidR="00CA3D6D" w:rsidRPr="00E3651E">
        <w:rPr>
          <w:rFonts w:ascii="Times New Roman" w:hAnsi="Times New Roman" w:cs="Times New Roman"/>
          <w:color w:val="000000" w:themeColor="text1"/>
        </w:rPr>
        <w:t xml:space="preserve">apability to fast-track and develop appropriate vaccines and drugs increases due to interoperability of </w:t>
      </w:r>
      <w:r w:rsidR="00474057" w:rsidRPr="00E3651E">
        <w:rPr>
          <w:rFonts w:ascii="Times New Roman" w:hAnsi="Times New Roman" w:cs="Times New Roman"/>
          <w:color w:val="000000" w:themeColor="text1"/>
        </w:rPr>
        <w:t>the mechanism.</w:t>
      </w:r>
    </w:p>
    <w:p w14:paraId="63239CA5" w14:textId="77777777" w:rsidR="00FC5A66" w:rsidRPr="00E3651E" w:rsidRDefault="00FC5A66" w:rsidP="001E7154">
      <w:pPr>
        <w:spacing w:line="360" w:lineRule="auto"/>
        <w:jc w:val="both"/>
        <w:rPr>
          <w:rFonts w:ascii="Times New Roman" w:hAnsi="Times New Roman" w:cs="Times New Roman"/>
          <w:color w:val="000000" w:themeColor="text1"/>
        </w:rPr>
      </w:pPr>
    </w:p>
    <w:p w14:paraId="19161E24" w14:textId="4C54427E" w:rsidR="004039B3" w:rsidRPr="00E3651E" w:rsidRDefault="009573D8"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color w:val="000000" w:themeColor="text1"/>
        </w:rPr>
        <w:t>(i</w:t>
      </w:r>
      <w:r w:rsidR="0029728E" w:rsidRPr="00E3651E">
        <w:rPr>
          <w:rFonts w:ascii="Times New Roman" w:hAnsi="Times New Roman" w:cs="Times New Roman"/>
          <w:color w:val="000000" w:themeColor="text1"/>
        </w:rPr>
        <w:t>ii</w:t>
      </w:r>
      <w:r w:rsidRPr="00E3651E">
        <w:rPr>
          <w:rFonts w:ascii="Times New Roman" w:hAnsi="Times New Roman" w:cs="Times New Roman"/>
          <w:color w:val="000000" w:themeColor="text1"/>
        </w:rPr>
        <w:t xml:space="preserve">) </w:t>
      </w:r>
      <w:r w:rsidR="00782C5A" w:rsidRPr="00E3651E">
        <w:rPr>
          <w:rFonts w:ascii="Times New Roman" w:hAnsi="Times New Roman" w:cs="Times New Roman"/>
          <w:i/>
          <w:iCs/>
          <w:color w:val="000000" w:themeColor="text1"/>
        </w:rPr>
        <w:t xml:space="preserve">Internal and External </w:t>
      </w:r>
      <w:r w:rsidR="00B27EE6" w:rsidRPr="00E3651E">
        <w:rPr>
          <w:rFonts w:ascii="Times New Roman" w:hAnsi="Times New Roman" w:cs="Times New Roman"/>
          <w:i/>
          <w:iCs/>
          <w:color w:val="000000" w:themeColor="text1"/>
        </w:rPr>
        <w:t xml:space="preserve">Competence </w:t>
      </w:r>
      <w:r w:rsidR="00782C5A" w:rsidRPr="00E3651E">
        <w:rPr>
          <w:rFonts w:ascii="Times New Roman" w:hAnsi="Times New Roman" w:cs="Times New Roman"/>
          <w:i/>
          <w:iCs/>
          <w:color w:val="000000" w:themeColor="text1"/>
        </w:rPr>
        <w:t>Uncertainty – Effective Quality Control</w:t>
      </w:r>
      <w:r w:rsidR="002C7117" w:rsidRPr="00E3651E">
        <w:rPr>
          <w:rFonts w:ascii="Times New Roman" w:hAnsi="Times New Roman" w:cs="Times New Roman"/>
          <w:i/>
          <w:iCs/>
          <w:color w:val="000000" w:themeColor="text1"/>
        </w:rPr>
        <w:t xml:space="preserve"> of Developed Vaccine and Drug</w:t>
      </w:r>
    </w:p>
    <w:p w14:paraId="307F424E" w14:textId="12AE7064" w:rsidR="0028128E" w:rsidRPr="00E3651E" w:rsidRDefault="008E772A"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lastRenderedPageBreak/>
        <w:tab/>
      </w:r>
      <w:r w:rsidR="00E55CD0" w:rsidRPr="00E3651E">
        <w:rPr>
          <w:rFonts w:ascii="Times New Roman" w:hAnsi="Times New Roman" w:cs="Times New Roman"/>
          <w:color w:val="000000" w:themeColor="text1"/>
        </w:rPr>
        <w:t xml:space="preserve">A major factor for market entry by pharmaceuticals into newer markets is their </w:t>
      </w:r>
      <w:r w:rsidR="000B77B7" w:rsidRPr="00E3651E">
        <w:rPr>
          <w:rFonts w:ascii="Times New Roman" w:hAnsi="Times New Roman" w:cs="Times New Roman"/>
          <w:color w:val="000000" w:themeColor="text1"/>
        </w:rPr>
        <w:t xml:space="preserve">quality control mechanism during vaccine and drug development. </w:t>
      </w:r>
      <w:r w:rsidR="00CD5847" w:rsidRPr="00E3651E">
        <w:rPr>
          <w:rFonts w:ascii="Times New Roman" w:hAnsi="Times New Roman" w:cs="Times New Roman"/>
          <w:color w:val="000000" w:themeColor="text1"/>
        </w:rPr>
        <w:t>Regarding the covid pandemic and market entry that firms undertook via joint ventures, many of the ventures were short lived and required constant changes, not internally within a firm, but changing the firm in itself who would aid in developing the drug and vaccine</w:t>
      </w:r>
      <w:r w:rsidR="00BC7E87" w:rsidRPr="00E3651E">
        <w:rPr>
          <w:rFonts w:ascii="Times New Roman" w:hAnsi="Times New Roman" w:cs="Times New Roman"/>
          <w:color w:val="000000" w:themeColor="text1"/>
        </w:rPr>
        <w:t xml:space="preserve"> </w:t>
      </w:r>
      <w:r w:rsidR="00924538" w:rsidRPr="00E3651E">
        <w:rPr>
          <w:rFonts w:ascii="Times New Roman" w:hAnsi="Times New Roman" w:cs="Times New Roman"/>
          <w:color w:val="000000" w:themeColor="text1"/>
        </w:rPr>
        <w:t>(</w:t>
      </w:r>
      <w:r w:rsidR="00B557C2" w:rsidRPr="00E3651E">
        <w:rPr>
          <w:rFonts w:ascii="Times New Roman" w:hAnsi="Times New Roman" w:cs="Times New Roman"/>
          <w:color w:val="000000" w:themeColor="text1"/>
        </w:rPr>
        <w:t xml:space="preserve">ABPI, 2021; </w:t>
      </w:r>
      <w:proofErr w:type="spellStart"/>
      <w:r w:rsidR="006232EE" w:rsidRPr="00E3651E">
        <w:rPr>
          <w:rFonts w:ascii="Times New Roman" w:hAnsi="Times New Roman" w:cs="Times New Roman"/>
          <w:color w:val="000000" w:themeColor="text1"/>
        </w:rPr>
        <w:t>Airfinity</w:t>
      </w:r>
      <w:proofErr w:type="spellEnd"/>
      <w:r w:rsidR="006232EE" w:rsidRPr="00E3651E">
        <w:rPr>
          <w:rFonts w:ascii="Times New Roman" w:hAnsi="Times New Roman" w:cs="Times New Roman"/>
          <w:color w:val="000000" w:themeColor="text1"/>
        </w:rPr>
        <w:t>, 2021</w:t>
      </w:r>
      <w:r w:rsidR="00BC7E87" w:rsidRPr="00E3651E">
        <w:rPr>
          <w:rFonts w:ascii="Times New Roman" w:hAnsi="Times New Roman" w:cs="Times New Roman"/>
          <w:color w:val="000000" w:themeColor="text1"/>
        </w:rPr>
        <w:t xml:space="preserve">; </w:t>
      </w:r>
      <w:r w:rsidR="00E65417" w:rsidRPr="00E3651E">
        <w:rPr>
          <w:rFonts w:ascii="Times New Roman" w:hAnsi="Times New Roman" w:cs="Times New Roman"/>
          <w:color w:val="000000" w:themeColor="text1"/>
        </w:rPr>
        <w:t>Bump, 2021</w:t>
      </w:r>
      <w:r w:rsidR="00953D7C" w:rsidRPr="00E3651E">
        <w:rPr>
          <w:rFonts w:ascii="Times New Roman" w:hAnsi="Times New Roman" w:cs="Times New Roman"/>
          <w:color w:val="000000" w:themeColor="text1"/>
        </w:rPr>
        <w:t>; Pavlovic, 2020</w:t>
      </w:r>
      <w:r w:rsidR="00924538" w:rsidRPr="00E3651E">
        <w:rPr>
          <w:rFonts w:ascii="Times New Roman" w:hAnsi="Times New Roman" w:cs="Times New Roman"/>
          <w:color w:val="000000" w:themeColor="text1"/>
        </w:rPr>
        <w:t>)</w:t>
      </w:r>
      <w:r w:rsidR="00CD5847" w:rsidRPr="00E3651E">
        <w:rPr>
          <w:rFonts w:ascii="Times New Roman" w:hAnsi="Times New Roman" w:cs="Times New Roman"/>
          <w:color w:val="000000" w:themeColor="text1"/>
        </w:rPr>
        <w:t>.</w:t>
      </w:r>
      <w:r w:rsidR="00924538" w:rsidRPr="00E3651E">
        <w:rPr>
          <w:rFonts w:ascii="Times New Roman" w:hAnsi="Times New Roman" w:cs="Times New Roman"/>
          <w:color w:val="000000" w:themeColor="text1"/>
        </w:rPr>
        <w:t xml:space="preserve"> This results in inefficient market entry</w:t>
      </w:r>
      <w:r w:rsidR="001E3EB3" w:rsidRPr="00E3651E">
        <w:rPr>
          <w:rFonts w:ascii="Times New Roman" w:hAnsi="Times New Roman" w:cs="Times New Roman"/>
          <w:color w:val="000000" w:themeColor="text1"/>
        </w:rPr>
        <w:t>, fa</w:t>
      </w:r>
      <w:r w:rsidR="000E67CC" w:rsidRPr="00E3651E">
        <w:rPr>
          <w:rFonts w:ascii="Times New Roman" w:hAnsi="Times New Roman" w:cs="Times New Roman"/>
          <w:color w:val="000000" w:themeColor="text1"/>
        </w:rPr>
        <w:t>l</w:t>
      </w:r>
      <w:r w:rsidR="001E3EB3" w:rsidRPr="00E3651E">
        <w:rPr>
          <w:rFonts w:ascii="Times New Roman" w:hAnsi="Times New Roman" w:cs="Times New Roman"/>
          <w:color w:val="000000" w:themeColor="text1"/>
        </w:rPr>
        <w:t>ling short in resource seeking</w:t>
      </w:r>
      <w:r w:rsidR="00924538" w:rsidRPr="00E3651E">
        <w:rPr>
          <w:rFonts w:ascii="Times New Roman" w:hAnsi="Times New Roman" w:cs="Times New Roman"/>
          <w:color w:val="000000" w:themeColor="text1"/>
        </w:rPr>
        <w:t xml:space="preserve"> and resulting scepticism toward a particular drug or vaccine produced by that venture.</w:t>
      </w:r>
    </w:p>
    <w:p w14:paraId="3CA7C16A" w14:textId="055D3C5C" w:rsidR="00E53597" w:rsidRPr="00E3651E" w:rsidRDefault="0028128E"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CD5847" w:rsidRPr="00E3651E">
        <w:rPr>
          <w:rFonts w:ascii="Times New Roman" w:hAnsi="Times New Roman" w:cs="Times New Roman"/>
          <w:color w:val="000000" w:themeColor="text1"/>
        </w:rPr>
        <w:t xml:space="preserve"> </w:t>
      </w:r>
      <w:r w:rsidR="004177E2" w:rsidRPr="00E3651E">
        <w:rPr>
          <w:rFonts w:ascii="Times New Roman" w:hAnsi="Times New Roman" w:cs="Times New Roman"/>
          <w:color w:val="000000" w:themeColor="text1"/>
        </w:rPr>
        <w:t xml:space="preserve"> </w:t>
      </w:r>
      <w:r w:rsidR="001E41B5" w:rsidRPr="00E3651E">
        <w:rPr>
          <w:rFonts w:ascii="Times New Roman" w:hAnsi="Times New Roman" w:cs="Times New Roman"/>
          <w:color w:val="000000" w:themeColor="text1"/>
        </w:rPr>
        <w:t xml:space="preserve">Resource seeking therefore needs to be more informed from the angle of individual </w:t>
      </w:r>
      <w:r w:rsidR="00840031" w:rsidRPr="00E3651E">
        <w:rPr>
          <w:rFonts w:ascii="Times New Roman" w:hAnsi="Times New Roman" w:cs="Times New Roman"/>
          <w:color w:val="000000" w:themeColor="text1"/>
        </w:rPr>
        <w:t xml:space="preserve">effects on target population, what quality control criteria has to be adapted for the new market being entered into. </w:t>
      </w:r>
      <w:r w:rsidR="00A8114D" w:rsidRPr="00E3651E">
        <w:rPr>
          <w:rFonts w:ascii="Times New Roman" w:hAnsi="Times New Roman" w:cs="Times New Roman"/>
          <w:color w:val="000000" w:themeColor="text1"/>
        </w:rPr>
        <w:t xml:space="preserve">Further, </w:t>
      </w:r>
      <w:r w:rsidR="004857BE" w:rsidRPr="00E3651E">
        <w:rPr>
          <w:rFonts w:ascii="Times New Roman" w:hAnsi="Times New Roman" w:cs="Times New Roman"/>
          <w:color w:val="000000" w:themeColor="text1"/>
        </w:rPr>
        <w:t>this will then increase efficiency which is also sought by companies entering the new market.</w:t>
      </w:r>
    </w:p>
    <w:p w14:paraId="0AE4EA01" w14:textId="0AF1EFEC" w:rsidR="0029728E" w:rsidRPr="00E3651E" w:rsidRDefault="0029728E" w:rsidP="001E7154">
      <w:pPr>
        <w:spacing w:line="360" w:lineRule="auto"/>
        <w:jc w:val="both"/>
        <w:rPr>
          <w:rFonts w:ascii="Times New Roman" w:hAnsi="Times New Roman" w:cs="Times New Roman"/>
          <w:color w:val="000000" w:themeColor="text1"/>
        </w:rPr>
      </w:pPr>
    </w:p>
    <w:p w14:paraId="2727BE62" w14:textId="592CD3DD" w:rsidR="0029728E" w:rsidRPr="00E3651E" w:rsidRDefault="0029728E"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color w:val="000000" w:themeColor="text1"/>
        </w:rPr>
        <w:t xml:space="preserve">(iv) </w:t>
      </w:r>
      <w:r w:rsidRPr="00E3651E">
        <w:rPr>
          <w:rFonts w:ascii="Times New Roman" w:hAnsi="Times New Roman" w:cs="Times New Roman"/>
          <w:i/>
          <w:iCs/>
          <w:color w:val="000000" w:themeColor="text1"/>
        </w:rPr>
        <w:t>External Behavioural Uncertainty – Patient Acceptance and Compliance</w:t>
      </w:r>
    </w:p>
    <w:p w14:paraId="5713B81F" w14:textId="22DBECAC" w:rsidR="008921A1" w:rsidRPr="00E3651E" w:rsidRDefault="0029728E"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Previously, as we understood the issue of mutation of a virus, patient compliance and belief in vaccine and drug development wavers. Recently, there were many reports of how patients in the USA declined taking in Moderna</w:t>
      </w:r>
      <w:r w:rsidR="00527003" w:rsidRPr="00E3651E">
        <w:rPr>
          <w:rFonts w:ascii="Times New Roman" w:hAnsi="Times New Roman" w:cs="Times New Roman"/>
          <w:color w:val="000000" w:themeColor="text1"/>
        </w:rPr>
        <w:t>, J&amp;J</w:t>
      </w:r>
      <w:r w:rsidRPr="00E3651E">
        <w:rPr>
          <w:rFonts w:ascii="Times New Roman" w:hAnsi="Times New Roman" w:cs="Times New Roman"/>
          <w:color w:val="000000" w:themeColor="text1"/>
        </w:rPr>
        <w:t xml:space="preserve"> and Pfizer vaccines out of fear of blood clots</w:t>
      </w:r>
      <w:r w:rsidR="00E14D2E" w:rsidRPr="00E3651E">
        <w:rPr>
          <w:rFonts w:ascii="Times New Roman" w:hAnsi="Times New Roman" w:cs="Times New Roman"/>
          <w:color w:val="000000" w:themeColor="text1"/>
        </w:rPr>
        <w:t xml:space="preserve"> in brain and heart</w:t>
      </w:r>
      <w:r w:rsidRPr="00E3651E">
        <w:rPr>
          <w:rFonts w:ascii="Times New Roman" w:hAnsi="Times New Roman" w:cs="Times New Roman"/>
          <w:color w:val="000000" w:themeColor="text1"/>
        </w:rPr>
        <w:t xml:space="preserve"> and other reported side effects</w:t>
      </w:r>
      <w:r w:rsidR="00097048" w:rsidRPr="00E3651E">
        <w:rPr>
          <w:rFonts w:ascii="Times New Roman" w:hAnsi="Times New Roman" w:cs="Times New Roman"/>
          <w:color w:val="000000" w:themeColor="text1"/>
        </w:rPr>
        <w:t xml:space="preserve"> (</w:t>
      </w:r>
      <w:r w:rsidR="00141681" w:rsidRPr="00E3651E">
        <w:rPr>
          <w:rFonts w:ascii="Times New Roman" w:hAnsi="Times New Roman" w:cs="Times New Roman"/>
          <w:color w:val="000000" w:themeColor="text1"/>
        </w:rPr>
        <w:t xml:space="preserve">BBC, 2021; </w:t>
      </w:r>
      <w:proofErr w:type="spellStart"/>
      <w:r w:rsidR="00F00633" w:rsidRPr="00E3651E">
        <w:rPr>
          <w:rFonts w:ascii="Times New Roman" w:hAnsi="Times New Roman" w:cs="Times New Roman"/>
          <w:color w:val="000000" w:themeColor="text1"/>
        </w:rPr>
        <w:t>Branswell</w:t>
      </w:r>
      <w:proofErr w:type="spellEnd"/>
      <w:r w:rsidR="00F00633" w:rsidRPr="00E3651E">
        <w:rPr>
          <w:rFonts w:ascii="Times New Roman" w:hAnsi="Times New Roman" w:cs="Times New Roman"/>
          <w:color w:val="000000" w:themeColor="text1"/>
        </w:rPr>
        <w:t>, 2021</w:t>
      </w:r>
      <w:r w:rsidR="00DC1CE2"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This hampers not only market entry when the end consumer/patient is not willing </w:t>
      </w:r>
      <w:r w:rsidR="006A39C6" w:rsidRPr="00E3651E">
        <w:rPr>
          <w:rFonts w:ascii="Times New Roman" w:hAnsi="Times New Roman" w:cs="Times New Roman"/>
          <w:color w:val="000000" w:themeColor="text1"/>
        </w:rPr>
        <w:t xml:space="preserve">to </w:t>
      </w:r>
      <w:r w:rsidRPr="00E3651E">
        <w:rPr>
          <w:rFonts w:ascii="Times New Roman" w:hAnsi="Times New Roman" w:cs="Times New Roman"/>
          <w:color w:val="000000" w:themeColor="text1"/>
        </w:rPr>
        <w:t xml:space="preserve">adopt a solution, but also production costs, </w:t>
      </w:r>
      <w:r w:rsidR="00D42321" w:rsidRPr="00E3651E">
        <w:rPr>
          <w:rFonts w:ascii="Times New Roman" w:hAnsi="Times New Roman" w:cs="Times New Roman"/>
          <w:color w:val="000000" w:themeColor="text1"/>
        </w:rPr>
        <w:t xml:space="preserve">specific </w:t>
      </w:r>
      <w:r w:rsidRPr="00E3651E">
        <w:rPr>
          <w:rFonts w:ascii="Times New Roman" w:hAnsi="Times New Roman" w:cs="Times New Roman"/>
          <w:color w:val="000000" w:themeColor="text1"/>
        </w:rPr>
        <w:t>kinds of tie-ups and decisions of who to choose over others. Probably this is why</w:t>
      </w:r>
      <w:r w:rsidR="000E67CC"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joint ventures as a mode of entering ha</w:t>
      </w:r>
      <w:r w:rsidR="000E67CC" w:rsidRPr="00E3651E">
        <w:rPr>
          <w:rFonts w:ascii="Times New Roman" w:hAnsi="Times New Roman" w:cs="Times New Roman"/>
          <w:color w:val="000000" w:themeColor="text1"/>
        </w:rPr>
        <w:t>ve</w:t>
      </w:r>
      <w:r w:rsidRPr="00E3651E">
        <w:rPr>
          <w:rFonts w:ascii="Times New Roman" w:hAnsi="Times New Roman" w:cs="Times New Roman"/>
          <w:color w:val="000000" w:themeColor="text1"/>
        </w:rPr>
        <w:t xml:space="preserve"> been seen as an adopted mechanism due to the pandemic, as no one firm would like to bear all the cost whilst operating in uncertainty.</w:t>
      </w:r>
    </w:p>
    <w:p w14:paraId="0F2BB88C" w14:textId="1B53988C" w:rsidR="0015603C" w:rsidRPr="00E3651E" w:rsidRDefault="0015603C" w:rsidP="001E7154">
      <w:pPr>
        <w:spacing w:line="360" w:lineRule="auto"/>
        <w:jc w:val="both"/>
        <w:rPr>
          <w:rFonts w:ascii="Times New Roman" w:hAnsi="Times New Roman" w:cs="Times New Roman"/>
          <w:color w:val="000000" w:themeColor="text1"/>
        </w:rPr>
      </w:pPr>
    </w:p>
    <w:p w14:paraId="710FE37C" w14:textId="089C2D89" w:rsidR="0015603C" w:rsidRPr="00E3651E" w:rsidRDefault="00DC3A40"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 xml:space="preserve">Lack of Required Knowledge: The </w:t>
      </w:r>
      <w:r w:rsidR="0015603C" w:rsidRPr="00E3651E">
        <w:rPr>
          <w:rFonts w:ascii="Times New Roman" w:hAnsi="Times New Roman" w:cs="Times New Roman"/>
          <w:i/>
          <w:iCs/>
          <w:color w:val="000000" w:themeColor="text1"/>
        </w:rPr>
        <w:t>Culminating Thread of all the Uncertainties</w:t>
      </w:r>
    </w:p>
    <w:p w14:paraId="1F033CED" w14:textId="58630E9A" w:rsidR="00776D13" w:rsidRPr="00E3651E" w:rsidRDefault="0015603C"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 xml:space="preserve">Essentially, if we have to group all these uncertainties into TCA terms, we can </w:t>
      </w:r>
      <w:r w:rsidR="00EE14FC" w:rsidRPr="00E3651E">
        <w:rPr>
          <w:rFonts w:ascii="Times New Roman" w:hAnsi="Times New Roman" w:cs="Times New Roman"/>
          <w:color w:val="000000" w:themeColor="text1"/>
        </w:rPr>
        <w:t>map them to lack of knowledge,</w:t>
      </w:r>
      <w:r w:rsidR="002F1CED" w:rsidRPr="00E3651E">
        <w:rPr>
          <w:rFonts w:ascii="Times New Roman" w:hAnsi="Times New Roman" w:cs="Times New Roman"/>
          <w:color w:val="000000" w:themeColor="text1"/>
        </w:rPr>
        <w:t xml:space="preserve"> and </w:t>
      </w:r>
      <w:r w:rsidR="00EE14FC" w:rsidRPr="00E3651E">
        <w:rPr>
          <w:rFonts w:ascii="Times New Roman" w:hAnsi="Times New Roman" w:cs="Times New Roman"/>
          <w:color w:val="000000" w:themeColor="text1"/>
        </w:rPr>
        <w:t xml:space="preserve">lack of information impact as well. </w:t>
      </w:r>
      <w:r w:rsidR="00F87CA9" w:rsidRPr="00E3651E">
        <w:rPr>
          <w:rFonts w:ascii="Times New Roman" w:hAnsi="Times New Roman" w:cs="Times New Roman"/>
          <w:color w:val="000000" w:themeColor="text1"/>
        </w:rPr>
        <w:t>This lack as a result of the uncertainties</w:t>
      </w:r>
      <w:r w:rsidR="006A621C" w:rsidRPr="00E3651E">
        <w:rPr>
          <w:rFonts w:ascii="Times New Roman" w:hAnsi="Times New Roman" w:cs="Times New Roman"/>
          <w:color w:val="000000" w:themeColor="text1"/>
        </w:rPr>
        <w:t>,</w:t>
      </w:r>
      <w:r w:rsidR="00AA1E90" w:rsidRPr="00E3651E">
        <w:rPr>
          <w:rFonts w:ascii="Times New Roman" w:hAnsi="Times New Roman" w:cs="Times New Roman"/>
          <w:color w:val="000000" w:themeColor="text1"/>
        </w:rPr>
        <w:t xml:space="preserve"> </w:t>
      </w:r>
      <w:r w:rsidR="00EF2EB3" w:rsidRPr="00E3651E">
        <w:rPr>
          <w:rFonts w:ascii="Times New Roman" w:hAnsi="Times New Roman" w:cs="Times New Roman"/>
          <w:color w:val="000000" w:themeColor="text1"/>
        </w:rPr>
        <w:t>fuelled</w:t>
      </w:r>
      <w:r w:rsidR="00682123" w:rsidRPr="00E3651E">
        <w:rPr>
          <w:rFonts w:ascii="Times New Roman" w:hAnsi="Times New Roman" w:cs="Times New Roman"/>
          <w:color w:val="000000" w:themeColor="text1"/>
        </w:rPr>
        <w:t xml:space="preserve"> </w:t>
      </w:r>
      <w:r w:rsidR="003A1C40" w:rsidRPr="00E3651E">
        <w:rPr>
          <w:rFonts w:ascii="Times New Roman" w:hAnsi="Times New Roman" w:cs="Times New Roman"/>
          <w:color w:val="000000" w:themeColor="text1"/>
        </w:rPr>
        <w:t>having unsure capabilities to decide</w:t>
      </w:r>
      <w:r w:rsidR="00A01EB9" w:rsidRPr="00E3651E">
        <w:rPr>
          <w:rFonts w:ascii="Times New Roman" w:hAnsi="Times New Roman" w:cs="Times New Roman"/>
          <w:color w:val="000000" w:themeColor="text1"/>
        </w:rPr>
        <w:t xml:space="preserve"> upon</w:t>
      </w:r>
      <w:r w:rsidR="003A1C40" w:rsidRPr="00E3651E">
        <w:rPr>
          <w:rFonts w:ascii="Times New Roman" w:hAnsi="Times New Roman" w:cs="Times New Roman"/>
          <w:color w:val="000000" w:themeColor="text1"/>
        </w:rPr>
        <w:t xml:space="preserve">, </w:t>
      </w:r>
      <w:r w:rsidR="006F772F" w:rsidRPr="00E3651E">
        <w:rPr>
          <w:rFonts w:ascii="Times New Roman" w:hAnsi="Times New Roman" w:cs="Times New Roman"/>
          <w:color w:val="000000" w:themeColor="text1"/>
        </w:rPr>
        <w:t xml:space="preserve">owing to unsure knowledge. </w:t>
      </w:r>
      <w:r w:rsidR="004C2D7F" w:rsidRPr="00E3651E">
        <w:rPr>
          <w:rFonts w:ascii="Times New Roman" w:hAnsi="Times New Roman" w:cs="Times New Roman"/>
          <w:color w:val="000000" w:themeColor="text1"/>
        </w:rPr>
        <w:t xml:space="preserve">Therefore, the joint ventures </w:t>
      </w:r>
      <w:r w:rsidR="00493F85" w:rsidRPr="00E3651E">
        <w:rPr>
          <w:rFonts w:ascii="Times New Roman" w:hAnsi="Times New Roman" w:cs="Times New Roman"/>
          <w:color w:val="000000" w:themeColor="text1"/>
        </w:rPr>
        <w:t>seen thus far in the examples warranted having to further make more decisions of collaboration, which was informed after a first venture</w:t>
      </w:r>
      <w:r w:rsidR="002D423D" w:rsidRPr="00E3651E">
        <w:rPr>
          <w:rFonts w:ascii="Times New Roman" w:hAnsi="Times New Roman" w:cs="Times New Roman"/>
          <w:color w:val="000000" w:themeColor="text1"/>
        </w:rPr>
        <w:t>,</w:t>
      </w:r>
      <w:r w:rsidR="00493F85" w:rsidRPr="00E3651E">
        <w:rPr>
          <w:rFonts w:ascii="Times New Roman" w:hAnsi="Times New Roman" w:cs="Times New Roman"/>
          <w:color w:val="000000" w:themeColor="text1"/>
        </w:rPr>
        <w:t xml:space="preserve"> </w:t>
      </w:r>
      <w:r w:rsidR="002D423D" w:rsidRPr="00E3651E">
        <w:rPr>
          <w:rFonts w:ascii="Times New Roman" w:hAnsi="Times New Roman" w:cs="Times New Roman"/>
          <w:color w:val="000000" w:themeColor="text1"/>
        </w:rPr>
        <w:t>n</w:t>
      </w:r>
      <w:r w:rsidR="00493F85" w:rsidRPr="00E3651E">
        <w:rPr>
          <w:rFonts w:ascii="Times New Roman" w:hAnsi="Times New Roman" w:cs="Times New Roman"/>
          <w:color w:val="000000" w:themeColor="text1"/>
        </w:rPr>
        <w:t xml:space="preserve">ot prior. </w:t>
      </w:r>
      <w:r w:rsidR="00DC3A40" w:rsidRPr="00E3651E">
        <w:rPr>
          <w:rFonts w:ascii="Times New Roman" w:hAnsi="Times New Roman" w:cs="Times New Roman"/>
          <w:color w:val="000000" w:themeColor="text1"/>
        </w:rPr>
        <w:t xml:space="preserve">The shortcomings of every venture </w:t>
      </w:r>
      <w:r w:rsidR="003035FC" w:rsidRPr="00E3651E">
        <w:rPr>
          <w:rFonts w:ascii="Times New Roman" w:hAnsi="Times New Roman" w:cs="Times New Roman"/>
          <w:color w:val="000000" w:themeColor="text1"/>
        </w:rPr>
        <w:t>were</w:t>
      </w:r>
      <w:r w:rsidR="0053297D" w:rsidRPr="00E3651E">
        <w:rPr>
          <w:rFonts w:ascii="Times New Roman" w:hAnsi="Times New Roman" w:cs="Times New Roman"/>
          <w:color w:val="000000" w:themeColor="text1"/>
        </w:rPr>
        <w:t xml:space="preserve"> therefore not </w:t>
      </w:r>
      <w:r w:rsidR="001C120A" w:rsidRPr="00E3651E">
        <w:rPr>
          <w:rFonts w:ascii="Times New Roman" w:hAnsi="Times New Roman" w:cs="Times New Roman"/>
          <w:color w:val="000000" w:themeColor="text1"/>
        </w:rPr>
        <w:t>predicted but</w:t>
      </w:r>
      <w:r w:rsidR="0053297D" w:rsidRPr="00E3651E">
        <w:rPr>
          <w:rFonts w:ascii="Times New Roman" w:hAnsi="Times New Roman" w:cs="Times New Roman"/>
          <w:color w:val="000000" w:themeColor="text1"/>
        </w:rPr>
        <w:t xml:space="preserve"> endured from time to time. </w:t>
      </w:r>
      <w:r w:rsidR="0006467C" w:rsidRPr="00E3651E">
        <w:rPr>
          <w:rFonts w:ascii="Times New Roman" w:hAnsi="Times New Roman" w:cs="Times New Roman"/>
          <w:color w:val="000000" w:themeColor="text1"/>
        </w:rPr>
        <w:t xml:space="preserve">This lack of knowledge, and predictive power from an uncertain market entry perspective is required to ensure successful market entry, </w:t>
      </w:r>
      <w:r w:rsidR="008554FA" w:rsidRPr="00E3651E">
        <w:rPr>
          <w:rFonts w:ascii="Times New Roman" w:hAnsi="Times New Roman" w:cs="Times New Roman"/>
          <w:color w:val="000000" w:themeColor="text1"/>
        </w:rPr>
        <w:t>ventures,</w:t>
      </w:r>
      <w:r w:rsidR="0006467C" w:rsidRPr="00E3651E">
        <w:rPr>
          <w:rFonts w:ascii="Times New Roman" w:hAnsi="Times New Roman" w:cs="Times New Roman"/>
          <w:color w:val="000000" w:themeColor="text1"/>
        </w:rPr>
        <w:t xml:space="preserve"> and successful strategic operations for pharmaceuticals due to their unique positioning in the face of the pandemic.</w:t>
      </w:r>
    </w:p>
    <w:p w14:paraId="5A938426" w14:textId="77777777" w:rsidR="000C0B52" w:rsidRPr="00E3651E" w:rsidRDefault="000C0B52" w:rsidP="001E7154">
      <w:pPr>
        <w:spacing w:line="360" w:lineRule="auto"/>
        <w:jc w:val="both"/>
        <w:rPr>
          <w:rFonts w:ascii="Times New Roman" w:hAnsi="Times New Roman" w:cs="Times New Roman"/>
          <w:color w:val="000000" w:themeColor="text1"/>
        </w:rPr>
      </w:pPr>
    </w:p>
    <w:p w14:paraId="0A293335" w14:textId="7F0F74C5" w:rsidR="001E4E32" w:rsidRPr="00E3651E" w:rsidRDefault="001E4E32" w:rsidP="001E7154">
      <w:pPr>
        <w:spacing w:line="360" w:lineRule="auto"/>
        <w:jc w:val="both"/>
        <w:rPr>
          <w:rFonts w:ascii="Times New Roman" w:hAnsi="Times New Roman" w:cs="Times New Roman"/>
          <w:b/>
          <w:bCs/>
          <w:color w:val="000000" w:themeColor="text1"/>
        </w:rPr>
      </w:pPr>
      <w:r w:rsidRPr="00E3651E">
        <w:rPr>
          <w:rFonts w:ascii="Times New Roman" w:hAnsi="Times New Roman" w:cs="Times New Roman"/>
          <w:b/>
          <w:bCs/>
          <w:color w:val="000000" w:themeColor="text1"/>
        </w:rPr>
        <w:t xml:space="preserve">Conceptual Framework </w:t>
      </w:r>
    </w:p>
    <w:p w14:paraId="3E614DFF" w14:textId="4A02FCFF" w:rsidR="002026F2" w:rsidRPr="00E3651E" w:rsidRDefault="00005F68" w:rsidP="0022090A">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2C5449" w:rsidRPr="00E3651E">
        <w:rPr>
          <w:rFonts w:ascii="Times New Roman" w:hAnsi="Times New Roman" w:cs="Times New Roman"/>
          <w:color w:val="000000" w:themeColor="text1"/>
        </w:rPr>
        <w:t xml:space="preserve">From the above </w:t>
      </w:r>
      <w:r w:rsidR="003A246B" w:rsidRPr="00E3651E">
        <w:rPr>
          <w:rFonts w:ascii="Times New Roman" w:hAnsi="Times New Roman" w:cs="Times New Roman"/>
          <w:color w:val="000000" w:themeColor="text1"/>
        </w:rPr>
        <w:t>descriptive case analysis</w:t>
      </w:r>
      <w:r w:rsidR="003C46E5" w:rsidRPr="00E3651E">
        <w:rPr>
          <w:rFonts w:ascii="Times New Roman" w:hAnsi="Times New Roman" w:cs="Times New Roman"/>
          <w:color w:val="000000" w:themeColor="text1"/>
        </w:rPr>
        <w:t xml:space="preserve"> and further literature insights</w:t>
      </w:r>
      <w:r w:rsidR="000F7AC2" w:rsidRPr="00E3651E">
        <w:rPr>
          <w:rFonts w:ascii="Times New Roman" w:hAnsi="Times New Roman" w:cs="Times New Roman"/>
          <w:color w:val="000000" w:themeColor="text1"/>
        </w:rPr>
        <w:t xml:space="preserve"> of IoT</w:t>
      </w:r>
      <w:r w:rsidR="003C46E5" w:rsidRPr="00E3651E">
        <w:rPr>
          <w:rFonts w:ascii="Times New Roman" w:hAnsi="Times New Roman" w:cs="Times New Roman"/>
          <w:color w:val="000000" w:themeColor="text1"/>
        </w:rPr>
        <w:t>,</w:t>
      </w:r>
      <w:r w:rsidR="002C5449" w:rsidRPr="00E3651E">
        <w:rPr>
          <w:rFonts w:ascii="Times New Roman" w:hAnsi="Times New Roman" w:cs="Times New Roman"/>
          <w:color w:val="000000" w:themeColor="text1"/>
        </w:rPr>
        <w:t xml:space="preserve"> we understood </w:t>
      </w:r>
      <w:r w:rsidR="000F7AC2" w:rsidRPr="00E3651E">
        <w:rPr>
          <w:rFonts w:ascii="Times New Roman" w:hAnsi="Times New Roman" w:cs="Times New Roman"/>
          <w:color w:val="000000" w:themeColor="text1"/>
        </w:rPr>
        <w:t>what needs to be developed from start to finish for market entry modes for pharmaceuticals to enable being able to deal with the detailed uncertainties.</w:t>
      </w:r>
      <w:r w:rsidR="00033312" w:rsidRPr="00E3651E">
        <w:rPr>
          <w:rFonts w:ascii="Times New Roman" w:hAnsi="Times New Roman" w:cs="Times New Roman"/>
          <w:color w:val="000000" w:themeColor="text1"/>
        </w:rPr>
        <w:t xml:space="preserve"> Below is the conceptual </w:t>
      </w:r>
      <w:r w:rsidR="0022090A" w:rsidRPr="00E3651E">
        <w:rPr>
          <w:rFonts w:ascii="Times New Roman" w:hAnsi="Times New Roman" w:cs="Times New Roman"/>
          <w:color w:val="000000" w:themeColor="text1"/>
        </w:rPr>
        <w:t>framework from the various insights.</w:t>
      </w:r>
    </w:p>
    <w:p w14:paraId="6FB0A5C4" w14:textId="66D435F4" w:rsidR="0022090A" w:rsidRPr="00E3651E" w:rsidRDefault="0022090A" w:rsidP="0022090A">
      <w:pPr>
        <w:spacing w:line="360" w:lineRule="auto"/>
        <w:jc w:val="both"/>
        <w:rPr>
          <w:rFonts w:ascii="Times New Roman" w:hAnsi="Times New Roman" w:cs="Times New Roman"/>
          <w:color w:val="000000" w:themeColor="text1"/>
        </w:rPr>
      </w:pPr>
    </w:p>
    <w:p w14:paraId="2C881236" w14:textId="67F9252A" w:rsidR="0022090A" w:rsidRPr="00E3651E" w:rsidRDefault="0022090A" w:rsidP="0022090A">
      <w:pPr>
        <w:spacing w:line="360" w:lineRule="auto"/>
        <w:ind w:left="2160" w:firstLine="720"/>
        <w:rPr>
          <w:rFonts w:ascii="Times New Roman" w:hAnsi="Times New Roman" w:cs="Times New Roman"/>
          <w:b/>
          <w:bCs/>
          <w:color w:val="000000" w:themeColor="text1"/>
        </w:rPr>
      </w:pPr>
      <w:r w:rsidRPr="00E3651E">
        <w:rPr>
          <w:rFonts w:ascii="Times New Roman" w:hAnsi="Times New Roman" w:cs="Times New Roman"/>
          <w:b/>
          <w:bCs/>
          <w:color w:val="000000" w:themeColor="text1"/>
        </w:rPr>
        <w:t>[FIGURE 7 HERE]</w:t>
      </w:r>
    </w:p>
    <w:p w14:paraId="0147726B" w14:textId="5C13AF6C" w:rsidR="0022090A" w:rsidRPr="00E3651E" w:rsidRDefault="0022090A" w:rsidP="002026F2">
      <w:pPr>
        <w:spacing w:line="360" w:lineRule="auto"/>
        <w:rPr>
          <w:rFonts w:ascii="Times New Roman" w:hAnsi="Times New Roman" w:cs="Times New Roman"/>
          <w:color w:val="000000" w:themeColor="text1"/>
        </w:rPr>
      </w:pPr>
    </w:p>
    <w:p w14:paraId="7A3DA30A" w14:textId="77777777" w:rsidR="0022090A" w:rsidRPr="00E3651E" w:rsidRDefault="0022090A" w:rsidP="002026F2">
      <w:pPr>
        <w:spacing w:line="360" w:lineRule="auto"/>
        <w:rPr>
          <w:rFonts w:ascii="Times New Roman" w:hAnsi="Times New Roman" w:cs="Times New Roman"/>
          <w:color w:val="000000" w:themeColor="text1"/>
        </w:rPr>
      </w:pPr>
    </w:p>
    <w:p w14:paraId="14FBC8DA" w14:textId="00EDCD8B" w:rsidR="008E710F" w:rsidRPr="00E3651E" w:rsidRDefault="007B547B" w:rsidP="00634891">
      <w:pPr>
        <w:spacing w:line="360" w:lineRule="auto"/>
        <w:rPr>
          <w:rFonts w:ascii="Times New Roman" w:hAnsi="Times New Roman" w:cs="Times New Roman"/>
          <w:color w:val="000000" w:themeColor="text1"/>
        </w:rPr>
      </w:pPr>
      <w:r w:rsidRPr="00E3651E">
        <w:rPr>
          <w:rFonts w:ascii="Times New Roman" w:hAnsi="Times New Roman" w:cs="Times New Roman"/>
          <w:b/>
          <w:bCs/>
          <w:color w:val="000000" w:themeColor="text1"/>
        </w:rPr>
        <w:tab/>
      </w:r>
      <w:r w:rsidR="004A7597" w:rsidRPr="00E3651E">
        <w:rPr>
          <w:rFonts w:ascii="Times New Roman" w:hAnsi="Times New Roman" w:cs="Times New Roman"/>
          <w:color w:val="000000" w:themeColor="text1"/>
        </w:rPr>
        <w:t>Fi</w:t>
      </w:r>
      <w:r w:rsidR="000C7571" w:rsidRPr="00E3651E">
        <w:rPr>
          <w:rFonts w:ascii="Times New Roman" w:hAnsi="Times New Roman" w:cs="Times New Roman"/>
          <w:color w:val="000000" w:themeColor="text1"/>
        </w:rPr>
        <w:t xml:space="preserve">gure 7 explains the process of market entry and </w:t>
      </w:r>
      <w:r w:rsidR="005664CC" w:rsidRPr="00E3651E">
        <w:rPr>
          <w:rFonts w:ascii="Times New Roman" w:hAnsi="Times New Roman" w:cs="Times New Roman"/>
          <w:color w:val="000000" w:themeColor="text1"/>
        </w:rPr>
        <w:t>below we describe how that</w:t>
      </w:r>
      <w:r w:rsidR="00A33255" w:rsidRPr="00E3651E">
        <w:rPr>
          <w:rFonts w:ascii="Times New Roman" w:hAnsi="Times New Roman" w:cs="Times New Roman"/>
          <w:color w:val="000000" w:themeColor="text1"/>
        </w:rPr>
        <w:t xml:space="preserve"> i</w:t>
      </w:r>
      <w:r w:rsidR="005664CC" w:rsidRPr="00E3651E">
        <w:rPr>
          <w:rFonts w:ascii="Times New Roman" w:hAnsi="Times New Roman" w:cs="Times New Roman"/>
          <w:color w:val="000000" w:themeColor="text1"/>
        </w:rPr>
        <w:t>s made possible further with extant literature.</w:t>
      </w:r>
    </w:p>
    <w:p w14:paraId="3BF3E497" w14:textId="77777777" w:rsidR="008A2F17" w:rsidRPr="00E3651E" w:rsidRDefault="008A2F17" w:rsidP="00634891">
      <w:pPr>
        <w:spacing w:line="360" w:lineRule="auto"/>
        <w:rPr>
          <w:rFonts w:ascii="Times New Roman" w:hAnsi="Times New Roman" w:cs="Times New Roman"/>
          <w:color w:val="000000" w:themeColor="text1"/>
        </w:rPr>
      </w:pPr>
    </w:p>
    <w:p w14:paraId="7A1603E0" w14:textId="77777777" w:rsidR="00711BDF" w:rsidRPr="00E3651E" w:rsidRDefault="00711BDF" w:rsidP="00634891">
      <w:pPr>
        <w:spacing w:line="360" w:lineRule="auto"/>
        <w:rPr>
          <w:rFonts w:ascii="Times New Roman" w:hAnsi="Times New Roman" w:cs="Times New Roman"/>
          <w:color w:val="000000" w:themeColor="text1"/>
        </w:rPr>
      </w:pPr>
    </w:p>
    <w:p w14:paraId="3B45D271" w14:textId="77777777" w:rsidR="00711BDF" w:rsidRPr="00E3651E" w:rsidRDefault="00711BDF"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IoT’s Interoperability Patterns to Deal with Uncertainties and Aid Market Entry</w:t>
      </w:r>
    </w:p>
    <w:p w14:paraId="00A70089" w14:textId="2BFF20A8" w:rsidR="00711BDF" w:rsidRPr="00E3651E" w:rsidRDefault="00711BDF"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To counter these specific uncertainties whilst entering newer markets in even newer situations, within IoT, interoperability is used. IoT and specifically interoperability cases in McKinsey (2019) and PWC (2021) reports indicate that public health and safety usage of IoT to link digital and physical environment to combat growing illnesses is possible. Furthermore, over 150 cases in other realms suggest how the feature of interoperability is key to enable such an ecosystem of market entry and operation (</w:t>
      </w:r>
      <w:proofErr w:type="spellStart"/>
      <w:r w:rsidR="00F274F4" w:rsidRPr="00E3651E">
        <w:rPr>
          <w:rFonts w:ascii="Times New Roman" w:hAnsi="Times New Roman" w:cs="Times New Roman"/>
          <w:color w:val="000000" w:themeColor="text1"/>
        </w:rPr>
        <w:t>Metallo</w:t>
      </w:r>
      <w:proofErr w:type="spellEnd"/>
      <w:r w:rsidR="00F274F4" w:rsidRPr="00E3651E">
        <w:rPr>
          <w:rFonts w:ascii="Times New Roman" w:hAnsi="Times New Roman" w:cs="Times New Roman"/>
          <w:color w:val="000000" w:themeColor="text1"/>
        </w:rPr>
        <w:t xml:space="preserve"> </w:t>
      </w:r>
      <w:r w:rsidR="00F274F4" w:rsidRPr="00E3651E">
        <w:rPr>
          <w:rFonts w:ascii="Times New Roman" w:hAnsi="Times New Roman" w:cs="Times New Roman"/>
          <w:i/>
          <w:iCs/>
          <w:color w:val="000000" w:themeColor="text1"/>
        </w:rPr>
        <w:t>et al.,</w:t>
      </w:r>
      <w:r w:rsidR="00F274F4" w:rsidRPr="00E3651E">
        <w:rPr>
          <w:rFonts w:ascii="Times New Roman" w:hAnsi="Times New Roman" w:cs="Times New Roman"/>
          <w:color w:val="000000" w:themeColor="text1"/>
        </w:rPr>
        <w:t xml:space="preserve"> 2018; </w:t>
      </w:r>
      <w:r w:rsidRPr="00E3651E">
        <w:rPr>
          <w:rFonts w:ascii="Times New Roman" w:hAnsi="Times New Roman" w:cs="Times New Roman"/>
          <w:color w:val="000000" w:themeColor="text1"/>
        </w:rPr>
        <w:t>PWC, 2021). The key issue interoperability solves for pharmaceutical market entry and functioning is provid</w:t>
      </w:r>
      <w:r w:rsidR="007D2894" w:rsidRPr="00E3651E">
        <w:rPr>
          <w:rFonts w:ascii="Times New Roman" w:hAnsi="Times New Roman" w:cs="Times New Roman"/>
          <w:color w:val="000000" w:themeColor="text1"/>
        </w:rPr>
        <w:t>ing</w:t>
      </w:r>
      <w:r w:rsidRPr="00E3651E">
        <w:rPr>
          <w:rFonts w:ascii="Times New Roman" w:hAnsi="Times New Roman" w:cs="Times New Roman"/>
          <w:color w:val="000000" w:themeColor="text1"/>
        </w:rPr>
        <w:t xml:space="preserve"> real-time data for quick changes and long-term sustenance. Interoperability in IoT basically refers to “the ability of IoT systems and components to communicate and share information among them. This crucial feature is key to unlock all of the IoT paradigm’s potential, including immense technological, economic, and social benefits” (Palau, 2019). In this regard, extant literature indicates </w:t>
      </w:r>
      <w:proofErr w:type="gramStart"/>
      <w:r w:rsidRPr="00E3651E">
        <w:rPr>
          <w:rFonts w:ascii="Times New Roman" w:hAnsi="Times New Roman" w:cs="Times New Roman"/>
          <w:color w:val="000000" w:themeColor="text1"/>
        </w:rPr>
        <w:t>IoT</w:t>
      </w:r>
      <w:proofErr w:type="gramEnd"/>
      <w:r w:rsidRPr="00E3651E">
        <w:rPr>
          <w:rFonts w:ascii="Times New Roman" w:hAnsi="Times New Roman" w:cs="Times New Roman"/>
          <w:color w:val="000000" w:themeColor="text1"/>
        </w:rPr>
        <w:t xml:space="preserve"> and its interoperability offers many advantages</w:t>
      </w:r>
      <w:r w:rsidR="0084171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primarily when dealing with development and proliferation of medicines to combat evolving conditions and diseases (</w:t>
      </w:r>
      <w:proofErr w:type="spellStart"/>
      <w:r w:rsidRPr="00E3651E">
        <w:rPr>
          <w:rFonts w:ascii="Times New Roman" w:hAnsi="Times New Roman" w:cs="Times New Roman"/>
          <w:color w:val="000000" w:themeColor="text1"/>
        </w:rPr>
        <w:t>Alagarsamy</w:t>
      </w:r>
      <w:proofErr w:type="spellEnd"/>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et al.,</w:t>
      </w:r>
      <w:r w:rsidRPr="00E3651E">
        <w:rPr>
          <w:rFonts w:ascii="Times New Roman" w:hAnsi="Times New Roman" w:cs="Times New Roman"/>
          <w:color w:val="000000" w:themeColor="text1"/>
        </w:rPr>
        <w:t xml:space="preserve"> 2019; </w:t>
      </w:r>
      <w:proofErr w:type="spellStart"/>
      <w:r w:rsidRPr="00E3651E">
        <w:rPr>
          <w:rFonts w:ascii="Times New Roman" w:hAnsi="Times New Roman" w:cs="Times New Roman"/>
          <w:color w:val="000000" w:themeColor="text1"/>
        </w:rPr>
        <w:t>Dimiter</w:t>
      </w:r>
      <w:proofErr w:type="spellEnd"/>
      <w:r w:rsidRPr="00E3651E">
        <w:rPr>
          <w:rFonts w:ascii="Times New Roman" w:hAnsi="Times New Roman" w:cs="Times New Roman"/>
          <w:color w:val="000000" w:themeColor="text1"/>
        </w:rPr>
        <w:t xml:space="preserve">, 2016; </w:t>
      </w:r>
      <w:r w:rsidR="00AC6DE1" w:rsidRPr="00E3651E">
        <w:rPr>
          <w:rFonts w:ascii="Times New Roman" w:hAnsi="Times New Roman" w:cs="Times New Roman"/>
          <w:color w:val="000000" w:themeColor="text1"/>
        </w:rPr>
        <w:t xml:space="preserve">Li </w:t>
      </w:r>
      <w:r w:rsidR="00AC6DE1" w:rsidRPr="00E3651E">
        <w:rPr>
          <w:rFonts w:ascii="Times New Roman" w:hAnsi="Times New Roman" w:cs="Times New Roman"/>
          <w:i/>
          <w:iCs/>
          <w:color w:val="000000" w:themeColor="text1"/>
        </w:rPr>
        <w:t>et al.,</w:t>
      </w:r>
      <w:r w:rsidR="00AC6DE1" w:rsidRPr="00E3651E">
        <w:rPr>
          <w:rFonts w:ascii="Times New Roman" w:hAnsi="Times New Roman" w:cs="Times New Roman"/>
          <w:color w:val="000000" w:themeColor="text1"/>
        </w:rPr>
        <w:t xml:space="preserve"> 2020; </w:t>
      </w:r>
      <w:proofErr w:type="spellStart"/>
      <w:r w:rsidRPr="00E3651E">
        <w:rPr>
          <w:rFonts w:ascii="Times New Roman" w:hAnsi="Times New Roman" w:cs="Times New Roman"/>
          <w:color w:val="000000" w:themeColor="text1"/>
        </w:rPr>
        <w:t>Shugalo</w:t>
      </w:r>
      <w:proofErr w:type="spellEnd"/>
      <w:r w:rsidRPr="00E3651E">
        <w:rPr>
          <w:rFonts w:ascii="Times New Roman" w:hAnsi="Times New Roman" w:cs="Times New Roman"/>
          <w:color w:val="000000" w:themeColor="text1"/>
        </w:rPr>
        <w:t>, 2019).</w:t>
      </w:r>
    </w:p>
    <w:p w14:paraId="21CC4630" w14:textId="75C26A8C" w:rsidR="00711BDF" w:rsidRPr="00E3651E" w:rsidRDefault="00711BDF"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Reports post</w:t>
      </w:r>
      <w:r w:rsidR="00841714" w:rsidRPr="00E3651E">
        <w:rPr>
          <w:rFonts w:ascii="Times New Roman" w:hAnsi="Times New Roman" w:cs="Times New Roman"/>
          <w:color w:val="000000" w:themeColor="text1"/>
        </w:rPr>
        <w:t>-C</w:t>
      </w:r>
      <w:r w:rsidRPr="00E3651E">
        <w:rPr>
          <w:rFonts w:ascii="Times New Roman" w:hAnsi="Times New Roman" w:cs="Times New Roman"/>
          <w:color w:val="000000" w:themeColor="text1"/>
        </w:rPr>
        <w:t>ovid-19 have emphasi</w:t>
      </w:r>
      <w:r w:rsidR="00474BD9"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ed that business models of operation need to be developed for pharmaceutical efficiency across borders in terms of vaccine and drug discovery (</w:t>
      </w:r>
      <w:proofErr w:type="spellStart"/>
      <w:r w:rsidR="00487F5A" w:rsidRPr="00E3651E">
        <w:rPr>
          <w:rFonts w:ascii="Times New Roman" w:hAnsi="Times New Roman" w:cs="Times New Roman"/>
          <w:color w:val="000000" w:themeColor="text1"/>
        </w:rPr>
        <w:t>Aeris</w:t>
      </w:r>
      <w:proofErr w:type="spellEnd"/>
      <w:r w:rsidR="00487F5A" w:rsidRPr="00E3651E">
        <w:rPr>
          <w:rFonts w:ascii="Times New Roman" w:hAnsi="Times New Roman" w:cs="Times New Roman"/>
          <w:color w:val="000000" w:themeColor="text1"/>
        </w:rPr>
        <w:t xml:space="preserve">, 2021; </w:t>
      </w:r>
      <w:r w:rsidR="003F6E1D" w:rsidRPr="00E3651E">
        <w:rPr>
          <w:rFonts w:ascii="Times New Roman" w:hAnsi="Times New Roman" w:cs="Times New Roman"/>
          <w:color w:val="000000" w:themeColor="text1"/>
        </w:rPr>
        <w:t>Cerner, 2021;</w:t>
      </w:r>
      <w:r w:rsidR="007006D4" w:rsidRPr="00E3651E">
        <w:rPr>
          <w:rFonts w:ascii="Times New Roman" w:hAnsi="Times New Roman" w:cs="Times New Roman"/>
          <w:color w:val="000000" w:themeColor="text1"/>
        </w:rPr>
        <w:t xml:space="preserve"> Colson, 2019;</w:t>
      </w:r>
      <w:r w:rsidR="00BB5614"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PWC, 2019</w:t>
      </w:r>
      <w:r w:rsidR="0061756D" w:rsidRPr="00E3651E">
        <w:rPr>
          <w:rFonts w:ascii="Times New Roman" w:hAnsi="Times New Roman" w:cs="Times New Roman"/>
          <w:color w:val="000000" w:themeColor="text1"/>
        </w:rPr>
        <w:t>; Richards, 2021</w:t>
      </w:r>
      <w:r w:rsidRPr="00E3651E">
        <w:rPr>
          <w:rFonts w:ascii="Times New Roman" w:hAnsi="Times New Roman" w:cs="Times New Roman"/>
          <w:color w:val="000000" w:themeColor="text1"/>
        </w:rPr>
        <w:t>). So</w:t>
      </w:r>
      <w:r w:rsidR="007012F0" w:rsidRPr="00E3651E">
        <w:rPr>
          <w:rFonts w:ascii="Times New Roman" w:hAnsi="Times New Roman" w:cs="Times New Roman"/>
          <w:color w:val="000000" w:themeColor="text1"/>
        </w:rPr>
        <w:t xml:space="preserve"> </w:t>
      </w:r>
      <w:r w:rsidR="00681C7B" w:rsidRPr="00E3651E">
        <w:rPr>
          <w:rFonts w:ascii="Times New Roman" w:hAnsi="Times New Roman" w:cs="Times New Roman"/>
          <w:color w:val="000000" w:themeColor="text1"/>
        </w:rPr>
        <w:t xml:space="preserve">how </w:t>
      </w:r>
      <w:r w:rsidR="007012F0" w:rsidRPr="00E3651E">
        <w:rPr>
          <w:rFonts w:ascii="Times New Roman" w:hAnsi="Times New Roman" w:cs="Times New Roman"/>
          <w:color w:val="000000" w:themeColor="text1"/>
        </w:rPr>
        <w:t xml:space="preserve">does the </w:t>
      </w:r>
      <w:r w:rsidRPr="00E3651E">
        <w:rPr>
          <w:rFonts w:ascii="Times New Roman" w:hAnsi="Times New Roman" w:cs="Times New Roman"/>
          <w:color w:val="000000" w:themeColor="text1"/>
        </w:rPr>
        <w:t>IoT</w:t>
      </w:r>
      <w:r w:rsidR="007012F0" w:rsidRPr="00E3651E">
        <w:rPr>
          <w:rFonts w:ascii="Times New Roman" w:hAnsi="Times New Roman" w:cs="Times New Roman"/>
          <w:color w:val="000000" w:themeColor="text1"/>
        </w:rPr>
        <w:t xml:space="preserve">-driven framework above </w:t>
      </w:r>
      <w:r w:rsidRPr="00E3651E">
        <w:rPr>
          <w:rFonts w:ascii="Times New Roman" w:hAnsi="Times New Roman" w:cs="Times New Roman"/>
          <w:color w:val="000000" w:themeColor="text1"/>
        </w:rPr>
        <w:t>help?</w:t>
      </w:r>
    </w:p>
    <w:p w14:paraId="0E8BFF7C" w14:textId="77777777" w:rsidR="00DB0313" w:rsidRPr="00E3651E" w:rsidRDefault="00DB0313" w:rsidP="001E7154">
      <w:pPr>
        <w:spacing w:line="360" w:lineRule="auto"/>
        <w:jc w:val="both"/>
        <w:rPr>
          <w:rFonts w:ascii="Times New Roman" w:hAnsi="Times New Roman" w:cs="Times New Roman"/>
          <w:color w:val="000000" w:themeColor="text1"/>
        </w:rPr>
      </w:pPr>
    </w:p>
    <w:p w14:paraId="596BCE55" w14:textId="29B0E0C7" w:rsidR="0001349E" w:rsidRPr="00E3651E" w:rsidRDefault="00B116EB" w:rsidP="001E7154">
      <w:pPr>
        <w:spacing w:line="360" w:lineRule="auto"/>
        <w:jc w:val="both"/>
        <w:rPr>
          <w:rFonts w:ascii="Times New Roman" w:hAnsi="Times New Roman" w:cs="Times New Roman"/>
          <w:i/>
          <w:iCs/>
          <w:color w:val="000000" w:themeColor="text1"/>
        </w:rPr>
      </w:pPr>
      <w:r w:rsidRPr="00E3651E">
        <w:rPr>
          <w:rFonts w:ascii="Times New Roman" w:hAnsi="Times New Roman" w:cs="Times New Roman"/>
          <w:i/>
          <w:iCs/>
          <w:color w:val="000000" w:themeColor="text1"/>
        </w:rPr>
        <w:t>Addressing the Lack of Knowledge – Steps 1, 2, and 3</w:t>
      </w:r>
    </w:p>
    <w:p w14:paraId="0CC282BA" w14:textId="3E7E6682" w:rsidR="00AA58D0" w:rsidRPr="00E3651E" w:rsidRDefault="00B116EB"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42234B" w:rsidRPr="00E3651E">
        <w:rPr>
          <w:rFonts w:ascii="Times New Roman" w:hAnsi="Times New Roman" w:cs="Times New Roman"/>
          <w:color w:val="000000" w:themeColor="text1"/>
        </w:rPr>
        <w:t xml:space="preserve">Lack of information of environmental and behavioural uncertainty, coupled with </w:t>
      </w:r>
      <w:r w:rsidR="000F4C91" w:rsidRPr="00E3651E">
        <w:rPr>
          <w:rFonts w:ascii="Times New Roman" w:hAnsi="Times New Roman" w:cs="Times New Roman"/>
          <w:color w:val="000000" w:themeColor="text1"/>
        </w:rPr>
        <w:t>information impact needed to form an informed market-entry is addressed adequately. In this regard, IoT sensors capture in real-time data vis-à-vis</w:t>
      </w:r>
      <w:r w:rsidR="00C6663E" w:rsidRPr="00E3651E">
        <w:rPr>
          <w:rFonts w:ascii="Times New Roman" w:hAnsi="Times New Roman" w:cs="Times New Roman"/>
          <w:color w:val="000000" w:themeColor="text1"/>
        </w:rPr>
        <w:t xml:space="preserve"> </w:t>
      </w:r>
      <w:r w:rsidR="006E6AB5" w:rsidRPr="00E3651E">
        <w:rPr>
          <w:rFonts w:ascii="Times New Roman" w:hAnsi="Times New Roman" w:cs="Times New Roman"/>
          <w:color w:val="000000" w:themeColor="text1"/>
        </w:rPr>
        <w:t>external factors as well as internal factors and are constantly updated. This is further</w:t>
      </w:r>
      <w:r w:rsidR="00515E1E" w:rsidRPr="00E3651E">
        <w:rPr>
          <w:rFonts w:ascii="Times New Roman" w:hAnsi="Times New Roman" w:cs="Times New Roman"/>
          <w:color w:val="000000" w:themeColor="text1"/>
        </w:rPr>
        <w:t>ed</w:t>
      </w:r>
      <w:r w:rsidR="006E6AB5" w:rsidRPr="00E3651E">
        <w:rPr>
          <w:rFonts w:ascii="Times New Roman" w:hAnsi="Times New Roman" w:cs="Times New Roman"/>
          <w:color w:val="000000" w:themeColor="text1"/>
        </w:rPr>
        <w:t xml:space="preserve"> via IoT predictive analysis which is enabled via Ai within the sensors</w:t>
      </w:r>
      <w:r w:rsidR="00BC02FB" w:rsidRPr="00E3651E">
        <w:rPr>
          <w:rFonts w:ascii="Times New Roman" w:hAnsi="Times New Roman" w:cs="Times New Roman"/>
          <w:color w:val="000000" w:themeColor="text1"/>
        </w:rPr>
        <w:t xml:space="preserve"> in actionable IoT</w:t>
      </w:r>
      <w:r w:rsidR="006E6AB5" w:rsidRPr="00E3651E">
        <w:rPr>
          <w:rFonts w:ascii="Times New Roman" w:hAnsi="Times New Roman" w:cs="Times New Roman"/>
          <w:color w:val="000000" w:themeColor="text1"/>
        </w:rPr>
        <w:t xml:space="preserve"> </w:t>
      </w:r>
      <w:r w:rsidR="00BC02FB" w:rsidRPr="00E3651E">
        <w:rPr>
          <w:rFonts w:ascii="Times New Roman" w:hAnsi="Times New Roman" w:cs="Times New Roman"/>
          <w:color w:val="000000" w:themeColor="text1"/>
        </w:rPr>
        <w:t>used to</w:t>
      </w:r>
      <w:r w:rsidR="006E6AB5" w:rsidRPr="00E3651E">
        <w:rPr>
          <w:rFonts w:ascii="Times New Roman" w:hAnsi="Times New Roman" w:cs="Times New Roman"/>
          <w:color w:val="000000" w:themeColor="text1"/>
        </w:rPr>
        <w:t xml:space="preserve"> predict patterns of where the environmental factors are headed – thus addressing the mutations of the virus.</w:t>
      </w:r>
      <w:r w:rsidR="001E442E" w:rsidRPr="00E3651E">
        <w:rPr>
          <w:rFonts w:ascii="Times New Roman" w:hAnsi="Times New Roman" w:cs="Times New Roman"/>
          <w:color w:val="000000" w:themeColor="text1"/>
        </w:rPr>
        <w:t xml:space="preserve"> Issues are flagged by IoT in real time about readings</w:t>
      </w:r>
      <w:r w:rsidR="004D0AC3" w:rsidRPr="00E3651E">
        <w:rPr>
          <w:rFonts w:ascii="Times New Roman" w:hAnsi="Times New Roman" w:cs="Times New Roman"/>
          <w:color w:val="000000" w:themeColor="text1"/>
        </w:rPr>
        <w:t xml:space="preserve"> and</w:t>
      </w:r>
      <w:r w:rsidR="001E442E" w:rsidRPr="00E3651E">
        <w:rPr>
          <w:rFonts w:ascii="Times New Roman" w:hAnsi="Times New Roman" w:cs="Times New Roman"/>
          <w:color w:val="000000" w:themeColor="text1"/>
        </w:rPr>
        <w:t xml:space="preserve"> insights in such a way that adequate futuristic preparation and insight can be formulated by the top management</w:t>
      </w:r>
      <w:r w:rsidR="00C56A05" w:rsidRPr="00E3651E">
        <w:rPr>
          <w:rFonts w:ascii="Times New Roman" w:hAnsi="Times New Roman" w:cs="Times New Roman"/>
          <w:color w:val="000000" w:themeColor="text1"/>
        </w:rPr>
        <w:t xml:space="preserve"> (</w:t>
      </w:r>
      <w:proofErr w:type="spellStart"/>
      <w:r w:rsidR="00EE073A" w:rsidRPr="00E3651E">
        <w:rPr>
          <w:rFonts w:ascii="Times New Roman" w:hAnsi="Times New Roman" w:cs="Times New Roman"/>
          <w:color w:val="000000" w:themeColor="text1"/>
        </w:rPr>
        <w:t>Digiteum</w:t>
      </w:r>
      <w:proofErr w:type="spellEnd"/>
      <w:r w:rsidR="00EE073A" w:rsidRPr="00E3651E">
        <w:rPr>
          <w:rFonts w:ascii="Times New Roman" w:hAnsi="Times New Roman" w:cs="Times New Roman"/>
          <w:color w:val="000000" w:themeColor="text1"/>
        </w:rPr>
        <w:t>, 2021</w:t>
      </w:r>
      <w:r w:rsidR="00F23C23" w:rsidRPr="00E3651E">
        <w:rPr>
          <w:rFonts w:ascii="Times New Roman" w:hAnsi="Times New Roman" w:cs="Times New Roman"/>
          <w:color w:val="000000" w:themeColor="text1"/>
        </w:rPr>
        <w:t xml:space="preserve">; Gong and </w:t>
      </w:r>
      <w:proofErr w:type="spellStart"/>
      <w:r w:rsidR="00AA6290" w:rsidRPr="00E3651E">
        <w:rPr>
          <w:rFonts w:ascii="Times New Roman" w:hAnsi="Times New Roman" w:cs="Times New Roman"/>
          <w:color w:val="000000" w:themeColor="text1"/>
        </w:rPr>
        <w:t>Ribiere</w:t>
      </w:r>
      <w:proofErr w:type="spellEnd"/>
      <w:r w:rsidR="00F23C23" w:rsidRPr="00E3651E">
        <w:rPr>
          <w:rFonts w:ascii="Times New Roman" w:hAnsi="Times New Roman" w:cs="Times New Roman"/>
          <w:color w:val="000000" w:themeColor="text1"/>
        </w:rPr>
        <w:t>, 2021</w:t>
      </w:r>
      <w:r w:rsidR="00EE073A" w:rsidRPr="00E3651E">
        <w:rPr>
          <w:rFonts w:ascii="Times New Roman" w:hAnsi="Times New Roman" w:cs="Times New Roman"/>
          <w:color w:val="000000" w:themeColor="text1"/>
        </w:rPr>
        <w:t>)</w:t>
      </w:r>
      <w:r w:rsidR="00F717F3" w:rsidRPr="00E3651E">
        <w:rPr>
          <w:rFonts w:ascii="Times New Roman" w:hAnsi="Times New Roman" w:cs="Times New Roman"/>
          <w:color w:val="000000" w:themeColor="text1"/>
        </w:rPr>
        <w:t>.</w:t>
      </w:r>
    </w:p>
    <w:p w14:paraId="2388DE0B" w14:textId="122F6790" w:rsidR="003D17B3" w:rsidRPr="00E3651E" w:rsidRDefault="00AA58D0"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Furthermore, the data also enables</w:t>
      </w:r>
      <w:r w:rsidR="007E0BCE" w:rsidRPr="00E3651E">
        <w:rPr>
          <w:rFonts w:ascii="Times New Roman" w:hAnsi="Times New Roman" w:cs="Times New Roman"/>
          <w:color w:val="000000" w:themeColor="text1"/>
        </w:rPr>
        <w:t xml:space="preserve"> us</w:t>
      </w:r>
      <w:r w:rsidRPr="00E3651E">
        <w:rPr>
          <w:rFonts w:ascii="Times New Roman" w:hAnsi="Times New Roman" w:cs="Times New Roman"/>
          <w:color w:val="000000" w:themeColor="text1"/>
        </w:rPr>
        <w:t xml:space="preserve"> to see </w:t>
      </w:r>
      <w:r w:rsidR="005D330C" w:rsidRPr="00E3651E">
        <w:rPr>
          <w:rFonts w:ascii="Times New Roman" w:hAnsi="Times New Roman" w:cs="Times New Roman"/>
          <w:color w:val="000000" w:themeColor="text1"/>
        </w:rPr>
        <w:t xml:space="preserve">what competency is needed to </w:t>
      </w:r>
      <w:r w:rsidR="001F5218" w:rsidRPr="00E3651E">
        <w:rPr>
          <w:rFonts w:ascii="Times New Roman" w:hAnsi="Times New Roman" w:cs="Times New Roman"/>
          <w:color w:val="000000" w:themeColor="text1"/>
        </w:rPr>
        <w:t>effectively face the uncertainty and aids in detailing inadequacies in competence and further, how that can be rectified</w:t>
      </w:r>
      <w:r w:rsidR="00F717F3" w:rsidRPr="00E3651E">
        <w:rPr>
          <w:rFonts w:ascii="Times New Roman" w:hAnsi="Times New Roman" w:cs="Times New Roman"/>
          <w:color w:val="000000" w:themeColor="text1"/>
        </w:rPr>
        <w:t xml:space="preserve"> via actionable IoT</w:t>
      </w:r>
      <w:r w:rsidR="001F5218" w:rsidRPr="00E3651E">
        <w:rPr>
          <w:rFonts w:ascii="Times New Roman" w:hAnsi="Times New Roman" w:cs="Times New Roman"/>
          <w:color w:val="000000" w:themeColor="text1"/>
        </w:rPr>
        <w:t xml:space="preserve">. </w:t>
      </w:r>
      <w:r w:rsidR="002F0F25" w:rsidRPr="00E3651E">
        <w:rPr>
          <w:rFonts w:ascii="Times New Roman" w:hAnsi="Times New Roman" w:cs="Times New Roman"/>
          <w:color w:val="000000" w:themeColor="text1"/>
        </w:rPr>
        <w:t xml:space="preserve">This aids in understanding the style of collaboration, specific </w:t>
      </w:r>
      <w:r w:rsidR="003E019C" w:rsidRPr="00E3651E">
        <w:rPr>
          <w:rFonts w:ascii="Times New Roman" w:hAnsi="Times New Roman" w:cs="Times New Roman"/>
          <w:color w:val="000000" w:themeColor="text1"/>
        </w:rPr>
        <w:t>transaction,</w:t>
      </w:r>
      <w:r w:rsidR="002F0F25" w:rsidRPr="00E3651E">
        <w:rPr>
          <w:rFonts w:ascii="Times New Roman" w:hAnsi="Times New Roman" w:cs="Times New Roman"/>
          <w:color w:val="000000" w:themeColor="text1"/>
        </w:rPr>
        <w:t xml:space="preserve"> and exchange costs. Furthermore,</w:t>
      </w:r>
      <w:r w:rsidR="007E0BCE" w:rsidRPr="00E3651E">
        <w:rPr>
          <w:rFonts w:ascii="Times New Roman" w:hAnsi="Times New Roman" w:cs="Times New Roman"/>
          <w:color w:val="000000" w:themeColor="text1"/>
        </w:rPr>
        <w:t xml:space="preserve"> it</w:t>
      </w:r>
      <w:r w:rsidR="002F0F25" w:rsidRPr="00E3651E">
        <w:rPr>
          <w:rFonts w:ascii="Times New Roman" w:hAnsi="Times New Roman" w:cs="Times New Roman"/>
          <w:color w:val="000000" w:themeColor="text1"/>
        </w:rPr>
        <w:t xml:space="preserve"> also aids in understand</w:t>
      </w:r>
      <w:r w:rsidR="00F717F3" w:rsidRPr="00E3651E">
        <w:rPr>
          <w:rFonts w:ascii="Times New Roman" w:hAnsi="Times New Roman" w:cs="Times New Roman"/>
          <w:color w:val="000000" w:themeColor="text1"/>
        </w:rPr>
        <w:t>ing</w:t>
      </w:r>
      <w:r w:rsidR="002F0F25" w:rsidRPr="00E3651E">
        <w:rPr>
          <w:rFonts w:ascii="Times New Roman" w:hAnsi="Times New Roman" w:cs="Times New Roman"/>
          <w:color w:val="000000" w:themeColor="text1"/>
        </w:rPr>
        <w:t xml:space="preserve"> the kind of resource seeking within immunology and molecular innovation futuristically. </w:t>
      </w:r>
      <w:r w:rsidR="000B555B" w:rsidRPr="00E3651E">
        <w:rPr>
          <w:rFonts w:ascii="Times New Roman" w:hAnsi="Times New Roman" w:cs="Times New Roman"/>
          <w:color w:val="000000" w:themeColor="text1"/>
        </w:rPr>
        <w:t xml:space="preserve">Additionally, via the approach of wearable devices to </w:t>
      </w:r>
      <w:r w:rsidR="00F1185B" w:rsidRPr="00E3651E">
        <w:rPr>
          <w:rFonts w:ascii="Times New Roman" w:hAnsi="Times New Roman" w:cs="Times New Roman"/>
          <w:color w:val="000000" w:themeColor="text1"/>
        </w:rPr>
        <w:t xml:space="preserve">understand consumer effects and behaviours, companies are equipped with </w:t>
      </w:r>
      <w:r w:rsidR="00D21BA3" w:rsidRPr="00E3651E">
        <w:rPr>
          <w:rFonts w:ascii="Times New Roman" w:hAnsi="Times New Roman" w:cs="Times New Roman"/>
          <w:color w:val="000000" w:themeColor="text1"/>
        </w:rPr>
        <w:t>first-hand</w:t>
      </w:r>
      <w:r w:rsidR="00F1185B" w:rsidRPr="00E3651E">
        <w:rPr>
          <w:rFonts w:ascii="Times New Roman" w:hAnsi="Times New Roman" w:cs="Times New Roman"/>
          <w:color w:val="000000" w:themeColor="text1"/>
        </w:rPr>
        <w:t xml:space="preserve">, real-time information on how to approach markets and consumer segments </w:t>
      </w:r>
      <w:r w:rsidR="00045BCE" w:rsidRPr="00E3651E">
        <w:rPr>
          <w:rFonts w:ascii="Times New Roman" w:hAnsi="Times New Roman" w:cs="Times New Roman"/>
          <w:color w:val="000000" w:themeColor="text1"/>
        </w:rPr>
        <w:t>to maximi</w:t>
      </w:r>
      <w:r w:rsidR="006F29D3" w:rsidRPr="00E3651E">
        <w:rPr>
          <w:rFonts w:ascii="Times New Roman" w:hAnsi="Times New Roman" w:cs="Times New Roman"/>
          <w:color w:val="000000" w:themeColor="text1"/>
        </w:rPr>
        <w:t>s</w:t>
      </w:r>
      <w:r w:rsidR="00045BCE" w:rsidRPr="00E3651E">
        <w:rPr>
          <w:rFonts w:ascii="Times New Roman" w:hAnsi="Times New Roman" w:cs="Times New Roman"/>
          <w:color w:val="000000" w:themeColor="text1"/>
        </w:rPr>
        <w:t xml:space="preserve">e patient compliance </w:t>
      </w:r>
      <w:r w:rsidR="00F1185B" w:rsidRPr="00E3651E">
        <w:rPr>
          <w:rFonts w:ascii="Times New Roman" w:hAnsi="Times New Roman" w:cs="Times New Roman"/>
          <w:color w:val="000000" w:themeColor="text1"/>
        </w:rPr>
        <w:t xml:space="preserve">depending on lifestyle and </w:t>
      </w:r>
      <w:r w:rsidR="00A474D7" w:rsidRPr="00E3651E">
        <w:rPr>
          <w:rFonts w:ascii="Times New Roman" w:hAnsi="Times New Roman" w:cs="Times New Roman"/>
          <w:color w:val="000000" w:themeColor="text1"/>
        </w:rPr>
        <w:t>added reactions to the clinical trials.</w:t>
      </w:r>
    </w:p>
    <w:p w14:paraId="0D89C557" w14:textId="77777777" w:rsidR="000465C8" w:rsidRPr="00E3651E" w:rsidRDefault="000465C8" w:rsidP="001E7154">
      <w:pPr>
        <w:spacing w:line="360" w:lineRule="auto"/>
        <w:jc w:val="both"/>
        <w:rPr>
          <w:rFonts w:ascii="Times New Roman" w:hAnsi="Times New Roman" w:cs="Times New Roman"/>
          <w:color w:val="000000" w:themeColor="text1"/>
        </w:rPr>
      </w:pPr>
    </w:p>
    <w:p w14:paraId="3F3BAA1F" w14:textId="77777777" w:rsidR="000C5660" w:rsidRPr="00E3651E" w:rsidRDefault="002E363D"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i/>
          <w:iCs/>
          <w:color w:val="000000" w:themeColor="text1"/>
        </w:rPr>
        <w:t xml:space="preserve">A </w:t>
      </w:r>
      <w:r w:rsidR="00AE0A2D" w:rsidRPr="00E3651E">
        <w:rPr>
          <w:rFonts w:ascii="Times New Roman" w:hAnsi="Times New Roman" w:cs="Times New Roman"/>
          <w:i/>
          <w:iCs/>
          <w:color w:val="000000" w:themeColor="text1"/>
        </w:rPr>
        <w:t>O</w:t>
      </w:r>
      <w:r w:rsidRPr="00E3651E">
        <w:rPr>
          <w:rFonts w:ascii="Times New Roman" w:hAnsi="Times New Roman" w:cs="Times New Roman"/>
          <w:i/>
          <w:iCs/>
          <w:color w:val="000000" w:themeColor="text1"/>
        </w:rPr>
        <w:t>ne-</w:t>
      </w:r>
      <w:r w:rsidR="00AE0A2D" w:rsidRPr="00E3651E">
        <w:rPr>
          <w:rFonts w:ascii="Times New Roman" w:hAnsi="Times New Roman" w:cs="Times New Roman"/>
          <w:i/>
          <w:iCs/>
          <w:color w:val="000000" w:themeColor="text1"/>
        </w:rPr>
        <w:t>T</w:t>
      </w:r>
      <w:r w:rsidRPr="00E3651E">
        <w:rPr>
          <w:rFonts w:ascii="Times New Roman" w:hAnsi="Times New Roman" w:cs="Times New Roman"/>
          <w:i/>
          <w:iCs/>
          <w:color w:val="000000" w:themeColor="text1"/>
        </w:rPr>
        <w:t>ime Global Launch Ensuring Competitive Advantage and Pioneering Entry</w:t>
      </w:r>
    </w:p>
    <w:p w14:paraId="25381302" w14:textId="1A3280B8" w:rsidR="003D17B3" w:rsidRPr="00E3651E" w:rsidRDefault="001933C6" w:rsidP="001E7154">
      <w:pPr>
        <w:spacing w:line="360" w:lineRule="auto"/>
        <w:ind w:firstLine="720"/>
        <w:jc w:val="both"/>
        <w:rPr>
          <w:rFonts w:ascii="Times New Roman" w:hAnsi="Times New Roman" w:cs="Times New Roman"/>
          <w:color w:val="000000" w:themeColor="text1"/>
        </w:rPr>
      </w:pPr>
      <w:r w:rsidRPr="00E3651E">
        <w:rPr>
          <w:rFonts w:ascii="Times New Roman" w:hAnsi="Times New Roman" w:cs="Times New Roman"/>
          <w:color w:val="000000" w:themeColor="text1"/>
        </w:rPr>
        <w:t>Via IoT</w:t>
      </w:r>
      <w:r w:rsidR="0086632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150E81" w:rsidRPr="00E3651E">
        <w:rPr>
          <w:rFonts w:ascii="Times New Roman" w:hAnsi="Times New Roman" w:cs="Times New Roman"/>
          <w:color w:val="000000" w:themeColor="text1"/>
        </w:rPr>
        <w:t>drug discovery is made faster and more accurate</w:t>
      </w:r>
      <w:r w:rsidR="00742AA7" w:rsidRPr="00E3651E">
        <w:rPr>
          <w:rFonts w:ascii="Times New Roman" w:hAnsi="Times New Roman" w:cs="Times New Roman"/>
          <w:color w:val="000000" w:themeColor="text1"/>
        </w:rPr>
        <w:t xml:space="preserve"> (FDA, 2021)</w:t>
      </w:r>
      <w:r w:rsidR="00150E81" w:rsidRPr="00E3651E">
        <w:rPr>
          <w:rFonts w:ascii="Times New Roman" w:hAnsi="Times New Roman" w:cs="Times New Roman"/>
          <w:color w:val="000000" w:themeColor="text1"/>
        </w:rPr>
        <w:t>.</w:t>
      </w:r>
      <w:r w:rsidR="00FF6C2E" w:rsidRPr="00E3651E">
        <w:rPr>
          <w:rFonts w:ascii="Times New Roman" w:hAnsi="Times New Roman" w:cs="Times New Roman"/>
          <w:color w:val="000000" w:themeColor="text1"/>
        </w:rPr>
        <w:t xml:space="preserve"> </w:t>
      </w:r>
      <w:r w:rsidR="00991569" w:rsidRPr="00E3651E">
        <w:rPr>
          <w:rFonts w:ascii="Times New Roman" w:hAnsi="Times New Roman" w:cs="Times New Roman"/>
          <w:color w:val="000000" w:themeColor="text1"/>
        </w:rPr>
        <w:t xml:space="preserve">This integrated with actionable </w:t>
      </w:r>
      <w:r w:rsidR="005940BD" w:rsidRPr="00E3651E">
        <w:rPr>
          <w:rFonts w:ascii="Times New Roman" w:hAnsi="Times New Roman" w:cs="Times New Roman"/>
          <w:color w:val="000000" w:themeColor="text1"/>
        </w:rPr>
        <w:t>IoT,</w:t>
      </w:r>
      <w:r w:rsidR="00991569" w:rsidRPr="00E3651E">
        <w:rPr>
          <w:rFonts w:ascii="Times New Roman" w:hAnsi="Times New Roman" w:cs="Times New Roman"/>
          <w:color w:val="000000" w:themeColor="text1"/>
        </w:rPr>
        <w:t xml:space="preserve"> and all the data as detailed in the framework, </w:t>
      </w:r>
      <w:r w:rsidR="00F82AAB" w:rsidRPr="00E3651E">
        <w:rPr>
          <w:rFonts w:ascii="Times New Roman" w:hAnsi="Times New Roman" w:cs="Times New Roman"/>
          <w:color w:val="000000" w:themeColor="text1"/>
        </w:rPr>
        <w:t>results in</w:t>
      </w:r>
      <w:r w:rsidR="004A75C7" w:rsidRPr="00E3651E">
        <w:rPr>
          <w:rFonts w:ascii="Times New Roman" w:hAnsi="Times New Roman" w:cs="Times New Roman"/>
          <w:color w:val="000000" w:themeColor="text1"/>
        </w:rPr>
        <w:t xml:space="preserve"> </w:t>
      </w:r>
      <w:r w:rsidR="0093289E" w:rsidRPr="00E3651E">
        <w:rPr>
          <w:rFonts w:ascii="Times New Roman" w:hAnsi="Times New Roman" w:cs="Times New Roman"/>
          <w:color w:val="000000" w:themeColor="text1"/>
        </w:rPr>
        <w:t xml:space="preserve">being able to launch for a multitude of segments of population, </w:t>
      </w:r>
      <w:r w:rsidR="00915843" w:rsidRPr="00E3651E">
        <w:rPr>
          <w:rFonts w:ascii="Times New Roman" w:hAnsi="Times New Roman" w:cs="Times New Roman"/>
          <w:color w:val="000000" w:themeColor="text1"/>
        </w:rPr>
        <w:t xml:space="preserve">in </w:t>
      </w:r>
      <w:r w:rsidR="0093289E" w:rsidRPr="00E3651E">
        <w:rPr>
          <w:rFonts w:ascii="Times New Roman" w:hAnsi="Times New Roman" w:cs="Times New Roman"/>
          <w:color w:val="000000" w:themeColor="text1"/>
        </w:rPr>
        <w:t>one</w:t>
      </w:r>
      <w:r w:rsidR="00915843" w:rsidRPr="00E3651E">
        <w:rPr>
          <w:rFonts w:ascii="Times New Roman" w:hAnsi="Times New Roman" w:cs="Times New Roman"/>
          <w:color w:val="000000" w:themeColor="text1"/>
        </w:rPr>
        <w:t xml:space="preserve"> </w:t>
      </w:r>
      <w:r w:rsidR="0093289E" w:rsidRPr="00E3651E">
        <w:rPr>
          <w:rFonts w:ascii="Times New Roman" w:hAnsi="Times New Roman" w:cs="Times New Roman"/>
          <w:color w:val="000000" w:themeColor="text1"/>
        </w:rPr>
        <w:t xml:space="preserve">go. </w:t>
      </w:r>
      <w:r w:rsidR="00D55F96" w:rsidRPr="00E3651E">
        <w:rPr>
          <w:rFonts w:ascii="Times New Roman" w:hAnsi="Times New Roman" w:cs="Times New Roman"/>
          <w:color w:val="000000" w:themeColor="text1"/>
        </w:rPr>
        <w:t>The information derived is not only age</w:t>
      </w:r>
      <w:r w:rsidR="00915843" w:rsidRPr="00E3651E">
        <w:rPr>
          <w:rFonts w:ascii="Times New Roman" w:hAnsi="Times New Roman" w:cs="Times New Roman"/>
          <w:color w:val="000000" w:themeColor="text1"/>
        </w:rPr>
        <w:t xml:space="preserve">-, </w:t>
      </w:r>
      <w:r w:rsidR="00D55F96" w:rsidRPr="00E3651E">
        <w:rPr>
          <w:rFonts w:ascii="Times New Roman" w:hAnsi="Times New Roman" w:cs="Times New Roman"/>
          <w:color w:val="000000" w:themeColor="text1"/>
        </w:rPr>
        <w:t>race</w:t>
      </w:r>
      <w:r w:rsidR="00915843" w:rsidRPr="00E3651E">
        <w:rPr>
          <w:rFonts w:ascii="Times New Roman" w:hAnsi="Times New Roman" w:cs="Times New Roman"/>
          <w:color w:val="000000" w:themeColor="text1"/>
        </w:rPr>
        <w:t>-</w:t>
      </w:r>
      <w:r w:rsidR="00B94300" w:rsidRPr="00E3651E">
        <w:rPr>
          <w:rFonts w:ascii="Times New Roman" w:hAnsi="Times New Roman" w:cs="Times New Roman"/>
          <w:color w:val="000000" w:themeColor="text1"/>
        </w:rPr>
        <w:t xml:space="preserve"> and</w:t>
      </w:r>
      <w:r w:rsidR="00D55F96" w:rsidRPr="00E3651E">
        <w:rPr>
          <w:rFonts w:ascii="Times New Roman" w:hAnsi="Times New Roman" w:cs="Times New Roman"/>
          <w:color w:val="000000" w:themeColor="text1"/>
        </w:rPr>
        <w:t xml:space="preserve"> geograph</w:t>
      </w:r>
      <w:r w:rsidR="00B10A97" w:rsidRPr="00E3651E">
        <w:rPr>
          <w:rFonts w:ascii="Times New Roman" w:hAnsi="Times New Roman" w:cs="Times New Roman"/>
          <w:color w:val="000000" w:themeColor="text1"/>
        </w:rPr>
        <w:t>ically</w:t>
      </w:r>
      <w:r w:rsidR="00D55F96" w:rsidRPr="00E3651E">
        <w:rPr>
          <w:rFonts w:ascii="Times New Roman" w:hAnsi="Times New Roman" w:cs="Times New Roman"/>
          <w:color w:val="000000" w:themeColor="text1"/>
        </w:rPr>
        <w:t xml:space="preserve"> oriented, but also individualistic</w:t>
      </w:r>
      <w:r w:rsidR="001D275E" w:rsidRPr="00E3651E">
        <w:rPr>
          <w:rFonts w:ascii="Times New Roman" w:hAnsi="Times New Roman" w:cs="Times New Roman"/>
          <w:color w:val="000000" w:themeColor="text1"/>
        </w:rPr>
        <w:t xml:space="preserve"> to an extent, thereby</w:t>
      </w:r>
      <w:r w:rsidR="00F44767" w:rsidRPr="00E3651E">
        <w:rPr>
          <w:rFonts w:ascii="Times New Roman" w:hAnsi="Times New Roman" w:cs="Times New Roman"/>
          <w:color w:val="000000" w:themeColor="text1"/>
        </w:rPr>
        <w:t xml:space="preserve"> enabling more accuracy and appropriate profiling of consumer segments</w:t>
      </w:r>
      <w:r w:rsidR="00BD2CB5" w:rsidRPr="00E3651E">
        <w:rPr>
          <w:rFonts w:ascii="Times New Roman" w:hAnsi="Times New Roman" w:cs="Times New Roman"/>
          <w:color w:val="000000" w:themeColor="text1"/>
        </w:rPr>
        <w:t>. This enhances resource usage, costs</w:t>
      </w:r>
      <w:r w:rsidR="00597E85" w:rsidRPr="00E3651E">
        <w:rPr>
          <w:rFonts w:ascii="Times New Roman" w:hAnsi="Times New Roman" w:cs="Times New Roman"/>
          <w:color w:val="000000" w:themeColor="text1"/>
        </w:rPr>
        <w:t xml:space="preserve"> in process</w:t>
      </w:r>
      <w:r w:rsidR="00BD2CB5" w:rsidRPr="00E3651E">
        <w:rPr>
          <w:rFonts w:ascii="Times New Roman" w:hAnsi="Times New Roman" w:cs="Times New Roman"/>
          <w:color w:val="000000" w:themeColor="text1"/>
        </w:rPr>
        <w:t xml:space="preserve"> and </w:t>
      </w:r>
      <w:r w:rsidR="00DC2818" w:rsidRPr="00E3651E">
        <w:rPr>
          <w:rFonts w:ascii="Times New Roman" w:hAnsi="Times New Roman" w:cs="Times New Roman"/>
          <w:color w:val="000000" w:themeColor="text1"/>
        </w:rPr>
        <w:t xml:space="preserve">also </w:t>
      </w:r>
      <w:r w:rsidR="00C41879" w:rsidRPr="00E3651E">
        <w:rPr>
          <w:rFonts w:ascii="Times New Roman" w:hAnsi="Times New Roman" w:cs="Times New Roman"/>
          <w:color w:val="000000" w:themeColor="text1"/>
        </w:rPr>
        <w:t xml:space="preserve">due to the accuracy provided by the entry system, the ability for success resulting in profits, and </w:t>
      </w:r>
      <w:r w:rsidR="00200B7C" w:rsidRPr="00E3651E">
        <w:rPr>
          <w:rFonts w:ascii="Times New Roman" w:hAnsi="Times New Roman" w:cs="Times New Roman"/>
          <w:color w:val="000000" w:themeColor="text1"/>
        </w:rPr>
        <w:t xml:space="preserve">increased market share is </w:t>
      </w:r>
      <w:r w:rsidR="00551729" w:rsidRPr="00E3651E">
        <w:rPr>
          <w:rFonts w:ascii="Times New Roman" w:hAnsi="Times New Roman" w:cs="Times New Roman"/>
          <w:color w:val="000000" w:themeColor="text1"/>
        </w:rPr>
        <w:t>certain (</w:t>
      </w:r>
      <w:proofErr w:type="spellStart"/>
      <w:r w:rsidR="007C21C4" w:rsidRPr="00E3651E">
        <w:rPr>
          <w:rFonts w:ascii="Times New Roman" w:hAnsi="Times New Roman" w:cs="Times New Roman"/>
          <w:color w:val="000000" w:themeColor="text1"/>
        </w:rPr>
        <w:t>Asmussen</w:t>
      </w:r>
      <w:proofErr w:type="spellEnd"/>
      <w:r w:rsidR="007C21C4" w:rsidRPr="00E3651E">
        <w:rPr>
          <w:rFonts w:ascii="Times New Roman" w:hAnsi="Times New Roman" w:cs="Times New Roman"/>
          <w:color w:val="000000" w:themeColor="text1"/>
        </w:rPr>
        <w:t xml:space="preserve"> </w:t>
      </w:r>
      <w:r w:rsidR="007C21C4" w:rsidRPr="00E3651E">
        <w:rPr>
          <w:rFonts w:ascii="Times New Roman" w:hAnsi="Times New Roman" w:cs="Times New Roman"/>
          <w:i/>
          <w:iCs/>
          <w:color w:val="000000" w:themeColor="text1"/>
        </w:rPr>
        <w:t>et al.,</w:t>
      </w:r>
      <w:r w:rsidR="007C21C4" w:rsidRPr="00E3651E">
        <w:rPr>
          <w:rFonts w:ascii="Times New Roman" w:hAnsi="Times New Roman" w:cs="Times New Roman"/>
          <w:color w:val="000000" w:themeColor="text1"/>
        </w:rPr>
        <w:t xml:space="preserve"> 2009)</w:t>
      </w:r>
      <w:r w:rsidR="00200B7C" w:rsidRPr="00E3651E">
        <w:rPr>
          <w:rFonts w:ascii="Times New Roman" w:hAnsi="Times New Roman" w:cs="Times New Roman"/>
          <w:color w:val="000000" w:themeColor="text1"/>
        </w:rPr>
        <w:t>.</w:t>
      </w:r>
    </w:p>
    <w:p w14:paraId="21870B00" w14:textId="77777777" w:rsidR="00253EFC" w:rsidRPr="00E3651E" w:rsidRDefault="00253EFC" w:rsidP="001E7154">
      <w:pPr>
        <w:spacing w:line="360" w:lineRule="auto"/>
        <w:ind w:firstLine="720"/>
        <w:jc w:val="both"/>
        <w:rPr>
          <w:rFonts w:ascii="Times New Roman" w:hAnsi="Times New Roman" w:cs="Times New Roman"/>
          <w:color w:val="000000" w:themeColor="text1"/>
        </w:rPr>
      </w:pPr>
    </w:p>
    <w:p w14:paraId="54BDD65E" w14:textId="77777777" w:rsidR="00253EFC" w:rsidRPr="00E3651E" w:rsidRDefault="00253EFC" w:rsidP="001E7154">
      <w:pPr>
        <w:spacing w:line="360" w:lineRule="auto"/>
        <w:jc w:val="both"/>
        <w:rPr>
          <w:rFonts w:ascii="Times New Roman" w:hAnsi="Times New Roman" w:cs="Times New Roman"/>
          <w:b/>
          <w:bCs/>
          <w:color w:val="000000" w:themeColor="text1"/>
        </w:rPr>
      </w:pPr>
      <w:r w:rsidRPr="00E3651E">
        <w:rPr>
          <w:rFonts w:ascii="Times New Roman" w:hAnsi="Times New Roman" w:cs="Times New Roman"/>
          <w:b/>
          <w:bCs/>
          <w:color w:val="000000" w:themeColor="text1"/>
        </w:rPr>
        <w:t>Conclusion</w:t>
      </w:r>
    </w:p>
    <w:p w14:paraId="11D5A60C" w14:textId="3ED87E14" w:rsidR="00253EFC" w:rsidRPr="00E3651E" w:rsidRDefault="00253EFC"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t xml:space="preserve">Via </w:t>
      </w:r>
      <w:r w:rsidR="0078586E" w:rsidRPr="00E3651E">
        <w:rPr>
          <w:rFonts w:ascii="Times New Roman" w:hAnsi="Times New Roman" w:cs="Times New Roman"/>
          <w:color w:val="000000" w:themeColor="text1"/>
        </w:rPr>
        <w:t>this paper</w:t>
      </w:r>
      <w:r w:rsidR="00FF2958" w:rsidRPr="00E3651E">
        <w:rPr>
          <w:rFonts w:ascii="Times New Roman" w:hAnsi="Times New Roman" w:cs="Times New Roman"/>
          <w:color w:val="000000" w:themeColor="text1"/>
        </w:rPr>
        <w:t xml:space="preserve"> and all the </w:t>
      </w:r>
      <w:r w:rsidR="00CC61C5" w:rsidRPr="00E3651E">
        <w:rPr>
          <w:rFonts w:ascii="Times New Roman" w:hAnsi="Times New Roman" w:cs="Times New Roman"/>
          <w:color w:val="000000" w:themeColor="text1"/>
        </w:rPr>
        <w:t>literature</w:t>
      </w:r>
      <w:r w:rsidR="00FF2958" w:rsidRPr="00E3651E">
        <w:rPr>
          <w:rFonts w:ascii="Times New Roman" w:hAnsi="Times New Roman" w:cs="Times New Roman"/>
          <w:color w:val="000000" w:themeColor="text1"/>
        </w:rPr>
        <w:t xml:space="preserve"> reviewed</w:t>
      </w:r>
      <w:r w:rsidR="0078586E" w:rsidRPr="00E3651E">
        <w:rPr>
          <w:rFonts w:ascii="Times New Roman" w:hAnsi="Times New Roman" w:cs="Times New Roman"/>
          <w:color w:val="000000" w:themeColor="text1"/>
        </w:rPr>
        <w:t>,</w:t>
      </w:r>
      <w:r w:rsidR="00342FAA" w:rsidRPr="00E3651E">
        <w:rPr>
          <w:rFonts w:ascii="Times New Roman" w:hAnsi="Times New Roman" w:cs="Times New Roman"/>
          <w:color w:val="000000" w:themeColor="text1"/>
        </w:rPr>
        <w:t xml:space="preserve"> we understood the </w:t>
      </w:r>
      <w:r w:rsidR="00234408" w:rsidRPr="00E3651E">
        <w:rPr>
          <w:rFonts w:ascii="Times New Roman" w:hAnsi="Times New Roman" w:cs="Times New Roman"/>
          <w:color w:val="000000" w:themeColor="text1"/>
        </w:rPr>
        <w:t xml:space="preserve">new </w:t>
      </w:r>
      <w:r w:rsidR="00342FAA" w:rsidRPr="00E3651E">
        <w:rPr>
          <w:rFonts w:ascii="Times New Roman" w:hAnsi="Times New Roman" w:cs="Times New Roman"/>
          <w:color w:val="000000" w:themeColor="text1"/>
        </w:rPr>
        <w:t xml:space="preserve">nature of uncertainties within transaction costs in a pandemic and </w:t>
      </w:r>
      <w:r w:rsidR="00DB65A1" w:rsidRPr="00E3651E">
        <w:rPr>
          <w:rFonts w:ascii="Times New Roman" w:hAnsi="Times New Roman" w:cs="Times New Roman"/>
          <w:color w:val="000000" w:themeColor="text1"/>
        </w:rPr>
        <w:t>how it can be dealt with via actionable IoT to ensure effective market</w:t>
      </w:r>
      <w:r w:rsidR="00F04F22" w:rsidRPr="00E3651E">
        <w:rPr>
          <w:rFonts w:ascii="Times New Roman" w:hAnsi="Times New Roman" w:cs="Times New Roman"/>
          <w:color w:val="000000" w:themeColor="text1"/>
        </w:rPr>
        <w:t xml:space="preserve"> </w:t>
      </w:r>
      <w:r w:rsidR="00DB65A1" w:rsidRPr="00E3651E">
        <w:rPr>
          <w:rFonts w:ascii="Times New Roman" w:hAnsi="Times New Roman" w:cs="Times New Roman"/>
          <w:color w:val="000000" w:themeColor="text1"/>
        </w:rPr>
        <w:t xml:space="preserve">entry. </w:t>
      </w:r>
      <w:r w:rsidR="00A77DB4" w:rsidRPr="00E3651E">
        <w:rPr>
          <w:rFonts w:ascii="Times New Roman" w:hAnsi="Times New Roman" w:cs="Times New Roman"/>
          <w:color w:val="000000" w:themeColor="text1"/>
        </w:rPr>
        <w:t xml:space="preserve">Further, </w:t>
      </w:r>
      <w:r w:rsidR="00E267F3" w:rsidRPr="00E3651E">
        <w:rPr>
          <w:rFonts w:ascii="Times New Roman" w:hAnsi="Times New Roman" w:cs="Times New Roman"/>
          <w:color w:val="000000" w:themeColor="text1"/>
        </w:rPr>
        <w:t xml:space="preserve">we also understood how a closer to fool proof </w:t>
      </w:r>
      <w:r w:rsidR="00E267F3" w:rsidRPr="00E3651E">
        <w:rPr>
          <w:rFonts w:ascii="Times New Roman" w:hAnsi="Times New Roman" w:cs="Times New Roman"/>
          <w:color w:val="000000" w:themeColor="text1"/>
        </w:rPr>
        <w:lastRenderedPageBreak/>
        <w:t>mechanism to inform market</w:t>
      </w:r>
      <w:r w:rsidR="00F04F22" w:rsidRPr="00E3651E">
        <w:rPr>
          <w:rFonts w:ascii="Times New Roman" w:hAnsi="Times New Roman" w:cs="Times New Roman"/>
          <w:color w:val="000000" w:themeColor="text1"/>
        </w:rPr>
        <w:t xml:space="preserve"> </w:t>
      </w:r>
      <w:r w:rsidR="00E267F3" w:rsidRPr="00E3651E">
        <w:rPr>
          <w:rFonts w:ascii="Times New Roman" w:hAnsi="Times New Roman" w:cs="Times New Roman"/>
          <w:color w:val="000000" w:themeColor="text1"/>
        </w:rPr>
        <w:t xml:space="preserve">entry by the help of IoT can be </w:t>
      </w:r>
      <w:r w:rsidR="00A53D76" w:rsidRPr="00E3651E">
        <w:rPr>
          <w:rFonts w:ascii="Times New Roman" w:hAnsi="Times New Roman" w:cs="Times New Roman"/>
          <w:color w:val="000000" w:themeColor="text1"/>
        </w:rPr>
        <w:t>developed.</w:t>
      </w:r>
      <w:r w:rsidR="006E1CB8" w:rsidRPr="00E3651E">
        <w:rPr>
          <w:rFonts w:ascii="Times New Roman" w:hAnsi="Times New Roman" w:cs="Times New Roman"/>
          <w:color w:val="000000" w:themeColor="text1"/>
        </w:rPr>
        <w:t xml:space="preserve"> </w:t>
      </w:r>
      <w:r w:rsidR="00EA232E" w:rsidRPr="00E3651E">
        <w:rPr>
          <w:rFonts w:ascii="Times New Roman" w:hAnsi="Times New Roman" w:cs="Times New Roman"/>
          <w:color w:val="000000" w:themeColor="text1"/>
        </w:rPr>
        <w:t>Companies in the pharma care industry need to deploy an IoT-driven market entry approach in order to sustain in the changing dynamic environment considering the new-normal uncertainties highlighted in this paper via the three cases.</w:t>
      </w:r>
    </w:p>
    <w:p w14:paraId="2FAC457E" w14:textId="12699631" w:rsidR="00F36D97" w:rsidRPr="00E3651E" w:rsidRDefault="00142F47"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5C6A08" w:rsidRPr="00E3651E">
        <w:rPr>
          <w:rFonts w:ascii="Times New Roman" w:hAnsi="Times New Roman" w:cs="Times New Roman"/>
          <w:color w:val="000000" w:themeColor="text1"/>
        </w:rPr>
        <w:t>Market entry strategies for</w:t>
      </w:r>
      <w:r w:rsidR="003810EA" w:rsidRPr="00E3651E">
        <w:rPr>
          <w:rFonts w:ascii="Times New Roman" w:hAnsi="Times New Roman" w:cs="Times New Roman"/>
          <w:color w:val="000000" w:themeColor="text1"/>
        </w:rPr>
        <w:t xml:space="preserve"> the new-normal specifically for pharmaceuticals need to adopt an IoT-driven approach as suggested in this paper, as there is excessive uncertainty in the situation, and IoT provides predictive and descriptive intel in order to operate </w:t>
      </w:r>
      <w:r w:rsidR="00620C22" w:rsidRPr="00E3651E">
        <w:rPr>
          <w:rFonts w:ascii="Times New Roman" w:hAnsi="Times New Roman" w:cs="Times New Roman"/>
          <w:color w:val="000000" w:themeColor="text1"/>
        </w:rPr>
        <w:t>with certainty in an uncertain environment due to the types of sensors and A</w:t>
      </w:r>
      <w:r w:rsidR="00206231" w:rsidRPr="00E3651E">
        <w:rPr>
          <w:rFonts w:ascii="Times New Roman" w:hAnsi="Times New Roman" w:cs="Times New Roman"/>
          <w:color w:val="000000" w:themeColor="text1"/>
        </w:rPr>
        <w:t>I</w:t>
      </w:r>
      <w:r w:rsidR="00B72955" w:rsidRPr="00E3651E">
        <w:rPr>
          <w:rFonts w:ascii="Times New Roman" w:hAnsi="Times New Roman" w:cs="Times New Roman"/>
          <w:color w:val="000000" w:themeColor="text1"/>
        </w:rPr>
        <w:t xml:space="preserve"> (Zhao and Priporas, 2017)</w:t>
      </w:r>
      <w:r w:rsidR="00620C22" w:rsidRPr="00E3651E">
        <w:rPr>
          <w:rFonts w:ascii="Times New Roman" w:hAnsi="Times New Roman" w:cs="Times New Roman"/>
          <w:color w:val="000000" w:themeColor="text1"/>
        </w:rPr>
        <w:t xml:space="preserve">. </w:t>
      </w:r>
      <w:r w:rsidR="00654D81" w:rsidRPr="00E3651E">
        <w:rPr>
          <w:rFonts w:ascii="Times New Roman" w:hAnsi="Times New Roman" w:cs="Times New Roman"/>
          <w:color w:val="000000" w:themeColor="text1"/>
        </w:rPr>
        <w:t xml:space="preserve">This also provides informed entry by pharmaceuticals </w:t>
      </w:r>
      <w:r w:rsidR="006876C8" w:rsidRPr="00E3651E">
        <w:rPr>
          <w:rFonts w:ascii="Times New Roman" w:hAnsi="Times New Roman" w:cs="Times New Roman"/>
          <w:color w:val="000000" w:themeColor="text1"/>
        </w:rPr>
        <w:t xml:space="preserve">into newer and existing markets </w:t>
      </w:r>
      <w:r w:rsidR="00B22584" w:rsidRPr="00E3651E">
        <w:rPr>
          <w:rFonts w:ascii="Times New Roman" w:hAnsi="Times New Roman" w:cs="Times New Roman"/>
          <w:color w:val="000000" w:themeColor="text1"/>
        </w:rPr>
        <w:t>assured</w:t>
      </w:r>
      <w:r w:rsidR="006876C8" w:rsidRPr="00E3651E">
        <w:rPr>
          <w:rFonts w:ascii="Times New Roman" w:hAnsi="Times New Roman" w:cs="Times New Roman"/>
          <w:color w:val="000000" w:themeColor="text1"/>
        </w:rPr>
        <w:t xml:space="preserve"> of consumer behaviour understanding, and reactions to solutions, thereby ensuring success and providing more data for making real-time changes. </w:t>
      </w:r>
      <w:r w:rsidR="00F46BA9" w:rsidRPr="00E3651E">
        <w:rPr>
          <w:rFonts w:ascii="Times New Roman" w:hAnsi="Times New Roman" w:cs="Times New Roman"/>
          <w:color w:val="000000" w:themeColor="text1"/>
        </w:rPr>
        <w:t>The major contribution of the IoT-driven market entry approach</w:t>
      </w:r>
      <w:r w:rsidR="00771270" w:rsidRPr="00E3651E">
        <w:rPr>
          <w:rFonts w:ascii="Times New Roman" w:hAnsi="Times New Roman" w:cs="Times New Roman"/>
          <w:color w:val="000000" w:themeColor="text1"/>
        </w:rPr>
        <w:t xml:space="preserve"> is constant real time data to </w:t>
      </w:r>
      <w:r w:rsidR="00B14693" w:rsidRPr="00E3651E">
        <w:rPr>
          <w:rFonts w:ascii="Times New Roman" w:hAnsi="Times New Roman" w:cs="Times New Roman"/>
          <w:color w:val="000000" w:themeColor="text1"/>
        </w:rPr>
        <w:t>inform decisions, changes and/or quick fixes to be made – from initial stages till the end of launch.</w:t>
      </w:r>
    </w:p>
    <w:p w14:paraId="4C4FE24A" w14:textId="77777777" w:rsidR="00253EFC" w:rsidRPr="00E3651E" w:rsidRDefault="00253EFC" w:rsidP="001E7154">
      <w:pPr>
        <w:spacing w:line="360" w:lineRule="auto"/>
        <w:jc w:val="both"/>
        <w:rPr>
          <w:rFonts w:ascii="Times New Roman" w:hAnsi="Times New Roman" w:cs="Times New Roman"/>
          <w:color w:val="000000" w:themeColor="text1"/>
        </w:rPr>
      </w:pPr>
    </w:p>
    <w:p w14:paraId="2FA9191C" w14:textId="77777777" w:rsidR="00253EFC" w:rsidRPr="00E3651E" w:rsidRDefault="00253EFC" w:rsidP="001E7154">
      <w:pPr>
        <w:spacing w:line="360" w:lineRule="auto"/>
        <w:jc w:val="both"/>
        <w:rPr>
          <w:rFonts w:ascii="Times New Roman" w:hAnsi="Times New Roman" w:cs="Times New Roman"/>
          <w:b/>
          <w:bCs/>
          <w:color w:val="000000" w:themeColor="text1"/>
        </w:rPr>
      </w:pPr>
      <w:r w:rsidRPr="00E3651E">
        <w:rPr>
          <w:rFonts w:ascii="Times New Roman" w:hAnsi="Times New Roman" w:cs="Times New Roman"/>
          <w:b/>
          <w:bCs/>
          <w:color w:val="000000" w:themeColor="text1"/>
        </w:rPr>
        <w:t xml:space="preserve">Implications </w:t>
      </w:r>
    </w:p>
    <w:p w14:paraId="0535140D" w14:textId="35972BDF" w:rsidR="00253EFC" w:rsidRPr="00E3651E" w:rsidRDefault="00713CA0"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Pr="00E3651E">
        <w:rPr>
          <w:rFonts w:ascii="Times New Roman" w:hAnsi="Times New Roman" w:cs="Times New Roman"/>
          <w:i/>
          <w:iCs/>
          <w:color w:val="000000" w:themeColor="text1"/>
        </w:rPr>
        <w:t>Theoretical Implications</w:t>
      </w:r>
      <w:r w:rsidRPr="00E3651E">
        <w:rPr>
          <w:rFonts w:ascii="Times New Roman" w:hAnsi="Times New Roman" w:cs="Times New Roman"/>
          <w:color w:val="000000" w:themeColor="text1"/>
        </w:rPr>
        <w:t xml:space="preserve"> </w:t>
      </w:r>
      <w:r w:rsidR="0056084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560849" w:rsidRPr="00E3651E">
        <w:rPr>
          <w:rFonts w:ascii="Times New Roman" w:hAnsi="Times New Roman" w:cs="Times New Roman"/>
          <w:color w:val="000000" w:themeColor="text1"/>
        </w:rPr>
        <w:t>First, this paper addresses categorising the new-normal transaction cost uncertainties</w:t>
      </w:r>
      <w:r w:rsidR="00D95FA7" w:rsidRPr="00E3651E">
        <w:rPr>
          <w:rFonts w:ascii="Times New Roman" w:hAnsi="Times New Roman" w:cs="Times New Roman"/>
          <w:color w:val="000000" w:themeColor="text1"/>
        </w:rPr>
        <w:t xml:space="preserve"> by way of highlighting three cases</w:t>
      </w:r>
      <w:r w:rsidR="000D592F" w:rsidRPr="00E3651E">
        <w:rPr>
          <w:rFonts w:ascii="Times New Roman" w:hAnsi="Times New Roman" w:cs="Times New Roman"/>
          <w:color w:val="000000" w:themeColor="text1"/>
        </w:rPr>
        <w:t xml:space="preserve"> in</w:t>
      </w:r>
      <w:r w:rsidR="00206231" w:rsidRPr="00E3651E">
        <w:rPr>
          <w:rFonts w:ascii="Times New Roman" w:hAnsi="Times New Roman" w:cs="Times New Roman"/>
          <w:color w:val="000000" w:themeColor="text1"/>
        </w:rPr>
        <w:t xml:space="preserve"> the</w:t>
      </w:r>
      <w:r w:rsidR="000D592F" w:rsidRPr="00E3651E">
        <w:rPr>
          <w:rFonts w:ascii="Times New Roman" w:hAnsi="Times New Roman" w:cs="Times New Roman"/>
          <w:color w:val="000000" w:themeColor="text1"/>
        </w:rPr>
        <w:t xml:space="preserve"> recent past in dealing with covid-19</w:t>
      </w:r>
      <w:r w:rsidR="00560849" w:rsidRPr="00E3651E">
        <w:rPr>
          <w:rFonts w:ascii="Times New Roman" w:hAnsi="Times New Roman" w:cs="Times New Roman"/>
          <w:color w:val="000000" w:themeColor="text1"/>
        </w:rPr>
        <w:t>.</w:t>
      </w:r>
      <w:r w:rsidR="00AE6AEC" w:rsidRPr="00E3651E">
        <w:rPr>
          <w:rFonts w:ascii="Times New Roman" w:hAnsi="Times New Roman" w:cs="Times New Roman"/>
          <w:color w:val="000000" w:themeColor="text1"/>
        </w:rPr>
        <w:t xml:space="preserve"> Herein, we highlight what approach was adopted, what went wrong and why. With this understanding, we delineate the common thread in the uncertainties – i.e., lack of knowledge and impact of information.</w:t>
      </w:r>
      <w:r w:rsidR="00560849" w:rsidRPr="00E3651E">
        <w:rPr>
          <w:rFonts w:ascii="Times New Roman" w:hAnsi="Times New Roman" w:cs="Times New Roman"/>
          <w:color w:val="000000" w:themeColor="text1"/>
        </w:rPr>
        <w:t xml:space="preserve"> Second, </w:t>
      </w:r>
      <w:r w:rsidR="00D15C08" w:rsidRPr="00E3651E">
        <w:rPr>
          <w:rFonts w:ascii="Times New Roman" w:hAnsi="Times New Roman" w:cs="Times New Roman"/>
          <w:color w:val="000000" w:themeColor="text1"/>
        </w:rPr>
        <w:t>the paper entails how</w:t>
      </w:r>
      <w:r w:rsidR="00016321" w:rsidRPr="00E3651E">
        <w:rPr>
          <w:rFonts w:ascii="Times New Roman" w:hAnsi="Times New Roman" w:cs="Times New Roman"/>
          <w:color w:val="000000" w:themeColor="text1"/>
        </w:rPr>
        <w:t xml:space="preserve"> IoT can be used to </w:t>
      </w:r>
      <w:r w:rsidR="003E49A3" w:rsidRPr="00E3651E">
        <w:rPr>
          <w:rFonts w:ascii="Times New Roman" w:hAnsi="Times New Roman" w:cs="Times New Roman"/>
          <w:color w:val="000000" w:themeColor="text1"/>
        </w:rPr>
        <w:t>ensure a more robust market entry approach.</w:t>
      </w:r>
      <w:r w:rsidR="00741FF0" w:rsidRPr="00E3651E">
        <w:rPr>
          <w:rFonts w:ascii="Times New Roman" w:hAnsi="Times New Roman" w:cs="Times New Roman"/>
          <w:color w:val="000000" w:themeColor="text1"/>
        </w:rPr>
        <w:t xml:space="preserve"> We detail a </w:t>
      </w:r>
      <w:r w:rsidR="00C5435C" w:rsidRPr="00E3651E">
        <w:rPr>
          <w:rFonts w:ascii="Times New Roman" w:hAnsi="Times New Roman" w:cs="Times New Roman"/>
          <w:color w:val="000000" w:themeColor="text1"/>
        </w:rPr>
        <w:t>four-step</w:t>
      </w:r>
      <w:r w:rsidR="00741FF0" w:rsidRPr="00E3651E">
        <w:rPr>
          <w:rFonts w:ascii="Times New Roman" w:hAnsi="Times New Roman" w:cs="Times New Roman"/>
          <w:color w:val="000000" w:themeColor="text1"/>
        </w:rPr>
        <w:t xml:space="preserve"> approach </w:t>
      </w:r>
      <w:r w:rsidR="00064040" w:rsidRPr="00E3651E">
        <w:rPr>
          <w:rFonts w:ascii="Times New Roman" w:hAnsi="Times New Roman" w:cs="Times New Roman"/>
          <w:color w:val="000000" w:themeColor="text1"/>
        </w:rPr>
        <w:t xml:space="preserve">to deal with uncertainty and </w:t>
      </w:r>
      <w:r w:rsidR="00385E51" w:rsidRPr="00E3651E">
        <w:rPr>
          <w:rFonts w:ascii="Times New Roman" w:hAnsi="Times New Roman" w:cs="Times New Roman"/>
          <w:color w:val="000000" w:themeColor="text1"/>
        </w:rPr>
        <w:t xml:space="preserve">also detail the IoT to be used, and how </w:t>
      </w:r>
      <w:r w:rsidR="00AE3B88" w:rsidRPr="00E3651E">
        <w:rPr>
          <w:rFonts w:ascii="Times New Roman" w:hAnsi="Times New Roman" w:cs="Times New Roman"/>
          <w:color w:val="000000" w:themeColor="text1"/>
        </w:rPr>
        <w:t>th</w:t>
      </w:r>
      <w:r w:rsidR="003353AE" w:rsidRPr="00E3651E">
        <w:rPr>
          <w:rFonts w:ascii="Times New Roman" w:hAnsi="Times New Roman" w:cs="Times New Roman"/>
          <w:color w:val="000000" w:themeColor="text1"/>
        </w:rPr>
        <w:t>e</w:t>
      </w:r>
      <w:r w:rsidR="00AE3B88" w:rsidRPr="00E3651E">
        <w:rPr>
          <w:rFonts w:ascii="Times New Roman" w:hAnsi="Times New Roman" w:cs="Times New Roman"/>
          <w:color w:val="000000" w:themeColor="text1"/>
        </w:rPr>
        <w:t>se effect</w:t>
      </w:r>
      <w:r w:rsidR="00385E51" w:rsidRPr="00E3651E">
        <w:rPr>
          <w:rFonts w:ascii="Times New Roman" w:hAnsi="Times New Roman" w:cs="Times New Roman"/>
          <w:color w:val="000000" w:themeColor="text1"/>
        </w:rPr>
        <w:t xml:space="preserve"> in an informed market-entry process.</w:t>
      </w:r>
      <w:r w:rsidR="00162BF5" w:rsidRPr="00E3651E">
        <w:rPr>
          <w:rFonts w:ascii="Times New Roman" w:hAnsi="Times New Roman" w:cs="Times New Roman"/>
          <w:color w:val="000000" w:themeColor="text1"/>
        </w:rPr>
        <w:t xml:space="preserve"> </w:t>
      </w:r>
      <w:r w:rsidR="00E1315E" w:rsidRPr="00E3651E">
        <w:rPr>
          <w:rFonts w:ascii="Times New Roman" w:hAnsi="Times New Roman" w:cs="Times New Roman"/>
          <w:color w:val="000000" w:themeColor="text1"/>
        </w:rPr>
        <w:t>Third,</w:t>
      </w:r>
      <w:r w:rsidR="00162BF5" w:rsidRPr="00E3651E">
        <w:rPr>
          <w:rFonts w:ascii="Times New Roman" w:hAnsi="Times New Roman" w:cs="Times New Roman"/>
          <w:color w:val="000000" w:themeColor="text1"/>
        </w:rPr>
        <w:t xml:space="preserve"> we enhance the </w:t>
      </w:r>
      <w:r w:rsidR="00D93C0E" w:rsidRPr="00E3651E">
        <w:rPr>
          <w:rFonts w:ascii="Times New Roman" w:hAnsi="Times New Roman" w:cs="Times New Roman"/>
          <w:color w:val="000000" w:themeColor="text1"/>
        </w:rPr>
        <w:t xml:space="preserve">aspect of digitalisation </w:t>
      </w:r>
      <w:r w:rsidR="0015334E" w:rsidRPr="00E3651E">
        <w:rPr>
          <w:rFonts w:ascii="Times New Roman" w:hAnsi="Times New Roman" w:cs="Times New Roman"/>
          <w:color w:val="000000" w:themeColor="text1"/>
        </w:rPr>
        <w:t xml:space="preserve">within market entry </w:t>
      </w:r>
      <w:r w:rsidR="00D22FD5" w:rsidRPr="00E3651E">
        <w:rPr>
          <w:rFonts w:ascii="Times New Roman" w:hAnsi="Times New Roman" w:cs="Times New Roman"/>
          <w:color w:val="000000" w:themeColor="text1"/>
        </w:rPr>
        <w:t xml:space="preserve">approaches </w:t>
      </w:r>
      <w:r w:rsidR="00721DD7" w:rsidRPr="00E3651E">
        <w:rPr>
          <w:rFonts w:ascii="Times New Roman" w:hAnsi="Times New Roman" w:cs="Times New Roman"/>
          <w:color w:val="000000" w:themeColor="text1"/>
        </w:rPr>
        <w:t>by way of our IoT understanding and implementation.</w:t>
      </w:r>
      <w:r w:rsidR="001244CF" w:rsidRPr="00E3651E">
        <w:rPr>
          <w:rFonts w:ascii="Times New Roman" w:hAnsi="Times New Roman" w:cs="Times New Roman"/>
          <w:color w:val="000000" w:themeColor="text1"/>
        </w:rPr>
        <w:t xml:space="preserve"> In this respect,</w:t>
      </w:r>
      <w:r w:rsidR="00A8210A" w:rsidRPr="00E3651E">
        <w:rPr>
          <w:rFonts w:ascii="Times New Roman" w:hAnsi="Times New Roman" w:cs="Times New Roman"/>
          <w:color w:val="000000" w:themeColor="text1"/>
        </w:rPr>
        <w:t xml:space="preserve"> we specifically</w:t>
      </w:r>
      <w:r w:rsidR="00976DF2" w:rsidRPr="00E3651E">
        <w:rPr>
          <w:rFonts w:ascii="Times New Roman" w:hAnsi="Times New Roman" w:cs="Times New Roman"/>
          <w:color w:val="000000" w:themeColor="text1"/>
        </w:rPr>
        <w:t xml:space="preserve"> exemplify the immense contribution of digitalisation in current times.</w:t>
      </w:r>
    </w:p>
    <w:p w14:paraId="5CD4851E" w14:textId="77B38FDE" w:rsidR="008808E0" w:rsidRPr="00E3651E" w:rsidRDefault="00033014"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BE5A6F" w:rsidRPr="00E3651E">
        <w:rPr>
          <w:rFonts w:ascii="Times New Roman" w:hAnsi="Times New Roman" w:cs="Times New Roman"/>
          <w:i/>
          <w:iCs/>
          <w:color w:val="000000" w:themeColor="text1"/>
        </w:rPr>
        <w:t>Practical Implications</w:t>
      </w:r>
      <w:r w:rsidR="00BE5A6F" w:rsidRPr="00E3651E">
        <w:rPr>
          <w:rFonts w:ascii="Times New Roman" w:hAnsi="Times New Roman" w:cs="Times New Roman"/>
          <w:color w:val="000000" w:themeColor="text1"/>
        </w:rPr>
        <w:t xml:space="preserve"> </w:t>
      </w:r>
      <w:r w:rsidR="00423AEA" w:rsidRPr="00E3651E">
        <w:rPr>
          <w:rFonts w:ascii="Times New Roman" w:hAnsi="Times New Roman" w:cs="Times New Roman"/>
          <w:color w:val="000000" w:themeColor="text1"/>
        </w:rPr>
        <w:t>–</w:t>
      </w:r>
      <w:r w:rsidR="00BE5A6F" w:rsidRPr="00E3651E">
        <w:rPr>
          <w:rFonts w:ascii="Times New Roman" w:hAnsi="Times New Roman" w:cs="Times New Roman"/>
          <w:color w:val="000000" w:themeColor="text1"/>
        </w:rPr>
        <w:t xml:space="preserve"> </w:t>
      </w:r>
      <w:r w:rsidR="00423AEA" w:rsidRPr="00E3651E">
        <w:rPr>
          <w:rFonts w:ascii="Times New Roman" w:hAnsi="Times New Roman" w:cs="Times New Roman"/>
          <w:color w:val="000000" w:themeColor="text1"/>
        </w:rPr>
        <w:t xml:space="preserve">This is the first paper to detail IoT-driven market entry for uncertain times. This results in </w:t>
      </w:r>
      <w:r w:rsidR="00E647B9" w:rsidRPr="00E3651E">
        <w:rPr>
          <w:rFonts w:ascii="Times New Roman" w:hAnsi="Times New Roman" w:cs="Times New Roman"/>
          <w:color w:val="000000" w:themeColor="text1"/>
        </w:rPr>
        <w:t xml:space="preserve">having a prototype for implementation by pharmaceuticals. </w:t>
      </w:r>
      <w:r w:rsidR="00117807" w:rsidRPr="00E3651E">
        <w:rPr>
          <w:rFonts w:ascii="Times New Roman" w:hAnsi="Times New Roman" w:cs="Times New Roman"/>
          <w:color w:val="000000" w:themeColor="text1"/>
        </w:rPr>
        <w:t xml:space="preserve">Furthermore, this paper also details for the </w:t>
      </w:r>
      <w:r w:rsidR="00ED3C31" w:rsidRPr="00E3651E">
        <w:rPr>
          <w:rFonts w:ascii="Times New Roman" w:hAnsi="Times New Roman" w:cs="Times New Roman"/>
          <w:color w:val="000000" w:themeColor="text1"/>
        </w:rPr>
        <w:t>first-time</w:t>
      </w:r>
      <w:r w:rsidR="00117807" w:rsidRPr="00E3651E">
        <w:rPr>
          <w:rFonts w:ascii="Times New Roman" w:hAnsi="Times New Roman" w:cs="Times New Roman"/>
          <w:color w:val="000000" w:themeColor="text1"/>
        </w:rPr>
        <w:t xml:space="preserve"> uncertainties of transaction costs for pharmaceuticals and fills that gap.</w:t>
      </w:r>
      <w:r w:rsidR="00F65BB2" w:rsidRPr="00E3651E">
        <w:rPr>
          <w:rFonts w:ascii="Times New Roman" w:hAnsi="Times New Roman" w:cs="Times New Roman"/>
          <w:color w:val="000000" w:themeColor="text1"/>
        </w:rPr>
        <w:t xml:space="preserve"> </w:t>
      </w:r>
      <w:r w:rsidR="00190C73" w:rsidRPr="00E3651E">
        <w:rPr>
          <w:rFonts w:ascii="Times New Roman" w:hAnsi="Times New Roman" w:cs="Times New Roman"/>
          <w:color w:val="000000" w:themeColor="text1"/>
        </w:rPr>
        <w:t>Pharmaceuticals equipped with IoT currently for drug discovery can now try to utilise</w:t>
      </w:r>
      <w:r w:rsidR="00FE628D" w:rsidRPr="00E3651E">
        <w:rPr>
          <w:rFonts w:ascii="Times New Roman" w:hAnsi="Times New Roman" w:cs="Times New Roman"/>
          <w:color w:val="000000" w:themeColor="text1"/>
        </w:rPr>
        <w:t xml:space="preserve"> the propositions</w:t>
      </w:r>
      <w:r w:rsidR="00190C73" w:rsidRPr="00E3651E">
        <w:rPr>
          <w:rFonts w:ascii="Times New Roman" w:hAnsi="Times New Roman" w:cs="Times New Roman"/>
          <w:color w:val="000000" w:themeColor="text1"/>
        </w:rPr>
        <w:t xml:space="preserve"> for market-entry via the actionable IoT approach</w:t>
      </w:r>
      <w:r w:rsidR="007610E2" w:rsidRPr="00E3651E">
        <w:rPr>
          <w:rFonts w:ascii="Times New Roman" w:hAnsi="Times New Roman" w:cs="Times New Roman"/>
          <w:color w:val="000000" w:themeColor="text1"/>
        </w:rPr>
        <w:t xml:space="preserve"> highlighted herein</w:t>
      </w:r>
      <w:r w:rsidR="00190C73" w:rsidRPr="00E3651E">
        <w:rPr>
          <w:rFonts w:ascii="Times New Roman" w:hAnsi="Times New Roman" w:cs="Times New Roman"/>
          <w:color w:val="000000" w:themeColor="text1"/>
        </w:rPr>
        <w:t>.</w:t>
      </w:r>
      <w:r w:rsidR="00E04ADE" w:rsidRPr="00E3651E">
        <w:rPr>
          <w:rFonts w:ascii="Times New Roman" w:hAnsi="Times New Roman" w:cs="Times New Roman"/>
          <w:color w:val="000000" w:themeColor="text1"/>
        </w:rPr>
        <w:t xml:space="preserve"> Second, </w:t>
      </w:r>
      <w:r w:rsidR="00CA70A2" w:rsidRPr="00E3651E">
        <w:rPr>
          <w:rFonts w:ascii="Times New Roman" w:hAnsi="Times New Roman" w:cs="Times New Roman"/>
          <w:color w:val="000000" w:themeColor="text1"/>
        </w:rPr>
        <w:t xml:space="preserve">via the </w:t>
      </w:r>
      <w:r w:rsidR="00C4765C" w:rsidRPr="00E3651E">
        <w:rPr>
          <w:rFonts w:ascii="Times New Roman" w:hAnsi="Times New Roman" w:cs="Times New Roman"/>
          <w:color w:val="000000" w:themeColor="text1"/>
        </w:rPr>
        <w:t>insights</w:t>
      </w:r>
      <w:r w:rsidR="00CA70A2" w:rsidRPr="00E3651E">
        <w:rPr>
          <w:rFonts w:ascii="Times New Roman" w:hAnsi="Times New Roman" w:cs="Times New Roman"/>
          <w:color w:val="000000" w:themeColor="text1"/>
        </w:rPr>
        <w:t xml:space="preserve"> forme</w:t>
      </w:r>
      <w:r w:rsidR="00080F14" w:rsidRPr="00E3651E">
        <w:rPr>
          <w:rFonts w:ascii="Times New Roman" w:hAnsi="Times New Roman" w:cs="Times New Roman"/>
          <w:color w:val="000000" w:themeColor="text1"/>
        </w:rPr>
        <w:t xml:space="preserve">d by way of this approach, </w:t>
      </w:r>
      <w:r w:rsidR="00334E50" w:rsidRPr="00E3651E">
        <w:rPr>
          <w:rFonts w:ascii="Times New Roman" w:hAnsi="Times New Roman" w:cs="Times New Roman"/>
          <w:color w:val="000000" w:themeColor="text1"/>
        </w:rPr>
        <w:t xml:space="preserve">we </w:t>
      </w:r>
      <w:r w:rsidR="00621E9F" w:rsidRPr="00E3651E">
        <w:rPr>
          <w:rFonts w:ascii="Times New Roman" w:hAnsi="Times New Roman" w:cs="Times New Roman"/>
          <w:color w:val="000000" w:themeColor="text1"/>
        </w:rPr>
        <w:t xml:space="preserve">encourage </w:t>
      </w:r>
      <w:r w:rsidR="00BB17D3" w:rsidRPr="00E3651E">
        <w:rPr>
          <w:rFonts w:ascii="Times New Roman" w:hAnsi="Times New Roman" w:cs="Times New Roman"/>
          <w:color w:val="000000" w:themeColor="text1"/>
        </w:rPr>
        <w:t xml:space="preserve">application of digitalisation to market entry </w:t>
      </w:r>
      <w:r w:rsidR="00A12366" w:rsidRPr="00E3651E">
        <w:rPr>
          <w:rFonts w:ascii="Times New Roman" w:hAnsi="Times New Roman" w:cs="Times New Roman"/>
          <w:color w:val="000000" w:themeColor="text1"/>
        </w:rPr>
        <w:t xml:space="preserve">that can aid </w:t>
      </w:r>
      <w:r w:rsidR="00E30B6E" w:rsidRPr="00E3651E">
        <w:rPr>
          <w:rFonts w:ascii="Times New Roman" w:hAnsi="Times New Roman" w:cs="Times New Roman"/>
          <w:color w:val="000000" w:themeColor="text1"/>
        </w:rPr>
        <w:t>low-cost, appropriate transparency in light of major uncertainties.</w:t>
      </w:r>
    </w:p>
    <w:p w14:paraId="3B5AC639" w14:textId="77777777" w:rsidR="008808E0" w:rsidRPr="00E3651E" w:rsidRDefault="008808E0" w:rsidP="001E7154">
      <w:pPr>
        <w:spacing w:line="360" w:lineRule="auto"/>
        <w:jc w:val="both"/>
        <w:rPr>
          <w:rFonts w:ascii="Times New Roman" w:hAnsi="Times New Roman" w:cs="Times New Roman"/>
          <w:color w:val="000000" w:themeColor="text1"/>
        </w:rPr>
      </w:pPr>
    </w:p>
    <w:p w14:paraId="631104B4" w14:textId="5F4BE9C6" w:rsidR="002E13E4" w:rsidRPr="00E3651E" w:rsidRDefault="00460A2E" w:rsidP="001E7154">
      <w:pPr>
        <w:spacing w:line="360" w:lineRule="auto"/>
        <w:jc w:val="both"/>
        <w:rPr>
          <w:rFonts w:ascii="Times New Roman" w:hAnsi="Times New Roman" w:cs="Times New Roman"/>
          <w:b/>
          <w:bCs/>
          <w:color w:val="000000" w:themeColor="text1"/>
        </w:rPr>
      </w:pPr>
      <w:r w:rsidRPr="00E3651E">
        <w:rPr>
          <w:rFonts w:ascii="Times New Roman" w:hAnsi="Times New Roman" w:cs="Times New Roman"/>
          <w:color w:val="000000" w:themeColor="text1"/>
        </w:rPr>
        <w:t xml:space="preserve"> </w:t>
      </w:r>
      <w:r w:rsidRPr="00E3651E">
        <w:rPr>
          <w:rFonts w:ascii="Times New Roman" w:hAnsi="Times New Roman" w:cs="Times New Roman"/>
          <w:b/>
          <w:bCs/>
          <w:color w:val="000000" w:themeColor="text1"/>
        </w:rPr>
        <w:t xml:space="preserve">Limitations and </w:t>
      </w:r>
      <w:r w:rsidR="008161E4" w:rsidRPr="00E3651E">
        <w:rPr>
          <w:rFonts w:ascii="Times New Roman" w:hAnsi="Times New Roman" w:cs="Times New Roman"/>
          <w:b/>
          <w:bCs/>
          <w:color w:val="000000" w:themeColor="text1"/>
        </w:rPr>
        <w:t>S</w:t>
      </w:r>
      <w:r w:rsidRPr="00E3651E">
        <w:rPr>
          <w:rFonts w:ascii="Times New Roman" w:hAnsi="Times New Roman" w:cs="Times New Roman"/>
          <w:b/>
          <w:bCs/>
          <w:color w:val="000000" w:themeColor="text1"/>
        </w:rPr>
        <w:t xml:space="preserve">uggestions for </w:t>
      </w:r>
      <w:r w:rsidR="008161E4" w:rsidRPr="00E3651E">
        <w:rPr>
          <w:rFonts w:ascii="Times New Roman" w:hAnsi="Times New Roman" w:cs="Times New Roman"/>
          <w:b/>
          <w:bCs/>
          <w:color w:val="000000" w:themeColor="text1"/>
        </w:rPr>
        <w:t>F</w:t>
      </w:r>
      <w:r w:rsidRPr="00E3651E">
        <w:rPr>
          <w:rFonts w:ascii="Times New Roman" w:hAnsi="Times New Roman" w:cs="Times New Roman"/>
          <w:b/>
          <w:bCs/>
          <w:color w:val="000000" w:themeColor="text1"/>
        </w:rPr>
        <w:t xml:space="preserve">uture </w:t>
      </w:r>
      <w:r w:rsidR="00682B14" w:rsidRPr="00E3651E">
        <w:rPr>
          <w:rFonts w:ascii="Times New Roman" w:hAnsi="Times New Roman" w:cs="Times New Roman"/>
          <w:b/>
          <w:bCs/>
          <w:color w:val="000000" w:themeColor="text1"/>
        </w:rPr>
        <w:t>R</w:t>
      </w:r>
      <w:r w:rsidR="00513503" w:rsidRPr="00E3651E">
        <w:rPr>
          <w:rFonts w:ascii="Times New Roman" w:hAnsi="Times New Roman" w:cs="Times New Roman"/>
          <w:b/>
          <w:bCs/>
          <w:color w:val="000000" w:themeColor="text1"/>
        </w:rPr>
        <w:t>esearch</w:t>
      </w:r>
      <w:r w:rsidRPr="00E3651E">
        <w:rPr>
          <w:rFonts w:ascii="Times New Roman" w:hAnsi="Times New Roman" w:cs="Times New Roman"/>
          <w:b/>
          <w:bCs/>
          <w:color w:val="000000" w:themeColor="text1"/>
        </w:rPr>
        <w:t xml:space="preserve"> </w:t>
      </w:r>
    </w:p>
    <w:p w14:paraId="5EF911F8" w14:textId="1904B236" w:rsidR="008368B9" w:rsidRPr="00E3651E" w:rsidRDefault="00735C77" w:rsidP="001E7154">
      <w:pPr>
        <w:spacing w:line="360" w:lineRule="auto"/>
        <w:jc w:val="both"/>
        <w:rPr>
          <w:rFonts w:ascii="Times New Roman" w:hAnsi="Times New Roman" w:cs="Times New Roman"/>
          <w:color w:val="000000" w:themeColor="text1"/>
        </w:rPr>
      </w:pPr>
      <w:r w:rsidRPr="00E3651E">
        <w:rPr>
          <w:rFonts w:ascii="Times New Roman" w:hAnsi="Times New Roman" w:cs="Times New Roman"/>
          <w:color w:val="000000" w:themeColor="text1"/>
        </w:rPr>
        <w:tab/>
      </w:r>
      <w:r w:rsidR="00271F49" w:rsidRPr="00E3651E">
        <w:rPr>
          <w:rFonts w:ascii="Times New Roman" w:hAnsi="Times New Roman" w:cs="Times New Roman"/>
          <w:color w:val="000000" w:themeColor="text1"/>
        </w:rPr>
        <w:t xml:space="preserve">This paper exemplifies how </w:t>
      </w:r>
      <w:r w:rsidR="00B044CD" w:rsidRPr="00E3651E">
        <w:rPr>
          <w:rFonts w:ascii="Times New Roman" w:hAnsi="Times New Roman" w:cs="Times New Roman"/>
          <w:color w:val="000000" w:themeColor="text1"/>
        </w:rPr>
        <w:t xml:space="preserve">IoT can help in </w:t>
      </w:r>
      <w:r w:rsidR="00190784" w:rsidRPr="00E3651E">
        <w:rPr>
          <w:rFonts w:ascii="Times New Roman" w:hAnsi="Times New Roman" w:cs="Times New Roman"/>
          <w:color w:val="000000" w:themeColor="text1"/>
        </w:rPr>
        <w:t xml:space="preserve">market entry for pharmaceuticals by way of a literature-backed conceptualisation. However, </w:t>
      </w:r>
      <w:r w:rsidR="00755E3B" w:rsidRPr="00E3651E">
        <w:rPr>
          <w:rFonts w:ascii="Times New Roman" w:hAnsi="Times New Roman" w:cs="Times New Roman"/>
          <w:color w:val="000000" w:themeColor="text1"/>
        </w:rPr>
        <w:t>such mechanisms</w:t>
      </w:r>
      <w:r w:rsidR="00CD0C7A" w:rsidRPr="00E3651E">
        <w:rPr>
          <w:rFonts w:ascii="Times New Roman" w:hAnsi="Times New Roman" w:cs="Times New Roman"/>
          <w:color w:val="000000" w:themeColor="text1"/>
        </w:rPr>
        <w:t>/frameworks</w:t>
      </w:r>
      <w:r w:rsidR="00755E3B" w:rsidRPr="00E3651E">
        <w:rPr>
          <w:rFonts w:ascii="Times New Roman" w:hAnsi="Times New Roman" w:cs="Times New Roman"/>
          <w:color w:val="000000" w:themeColor="text1"/>
        </w:rPr>
        <w:t xml:space="preserve"> have to be tested for efficacy</w:t>
      </w:r>
      <w:r w:rsidR="009838D9" w:rsidRPr="00E3651E">
        <w:rPr>
          <w:rFonts w:ascii="Times New Roman" w:hAnsi="Times New Roman" w:cs="Times New Roman"/>
          <w:color w:val="000000" w:themeColor="text1"/>
        </w:rPr>
        <w:t xml:space="preserve"> quantitatively</w:t>
      </w:r>
      <w:r w:rsidR="00BD210A" w:rsidRPr="00E3651E">
        <w:rPr>
          <w:rFonts w:ascii="Times New Roman" w:hAnsi="Times New Roman" w:cs="Times New Roman"/>
          <w:color w:val="000000" w:themeColor="text1"/>
        </w:rPr>
        <w:t xml:space="preserve"> and qualitatively</w:t>
      </w:r>
      <w:r w:rsidR="00755E3B" w:rsidRPr="00E3651E">
        <w:rPr>
          <w:rFonts w:ascii="Times New Roman" w:hAnsi="Times New Roman" w:cs="Times New Roman"/>
          <w:color w:val="000000" w:themeColor="text1"/>
        </w:rPr>
        <w:t>.</w:t>
      </w:r>
      <w:r w:rsidR="00BD210A" w:rsidRPr="00E3651E">
        <w:rPr>
          <w:rFonts w:ascii="Times New Roman" w:hAnsi="Times New Roman" w:cs="Times New Roman"/>
          <w:color w:val="000000" w:themeColor="text1"/>
        </w:rPr>
        <w:t xml:space="preserve"> </w:t>
      </w:r>
      <w:r w:rsidR="00904FB7" w:rsidRPr="00E3651E">
        <w:rPr>
          <w:rFonts w:ascii="Times New Roman" w:hAnsi="Times New Roman" w:cs="Times New Roman"/>
          <w:color w:val="000000" w:themeColor="text1"/>
        </w:rPr>
        <w:t xml:space="preserve">Specifically, </w:t>
      </w:r>
      <w:r w:rsidR="00B45627" w:rsidRPr="00E3651E">
        <w:rPr>
          <w:rFonts w:ascii="Times New Roman" w:hAnsi="Times New Roman" w:cs="Times New Roman"/>
          <w:color w:val="000000" w:themeColor="text1"/>
        </w:rPr>
        <w:t xml:space="preserve">research to aid </w:t>
      </w:r>
      <w:r w:rsidR="00FB751B" w:rsidRPr="00E3651E">
        <w:rPr>
          <w:rFonts w:ascii="Times New Roman" w:hAnsi="Times New Roman" w:cs="Times New Roman"/>
          <w:color w:val="000000" w:themeColor="text1"/>
        </w:rPr>
        <w:t xml:space="preserve">companies to understand imperative factors </w:t>
      </w:r>
      <w:r w:rsidR="00B45627" w:rsidRPr="00E3651E">
        <w:rPr>
          <w:rFonts w:ascii="Times New Roman" w:hAnsi="Times New Roman" w:cs="Times New Roman"/>
          <w:color w:val="000000" w:themeColor="text1"/>
        </w:rPr>
        <w:t xml:space="preserve">that enable and enhance such an approach </w:t>
      </w:r>
      <w:r w:rsidR="00900854" w:rsidRPr="00E3651E">
        <w:rPr>
          <w:rFonts w:ascii="Times New Roman" w:hAnsi="Times New Roman" w:cs="Times New Roman"/>
          <w:color w:val="000000" w:themeColor="text1"/>
        </w:rPr>
        <w:t>must</w:t>
      </w:r>
      <w:r w:rsidR="00B45627" w:rsidRPr="00E3651E">
        <w:rPr>
          <w:rFonts w:ascii="Times New Roman" w:hAnsi="Times New Roman" w:cs="Times New Roman"/>
          <w:color w:val="000000" w:themeColor="text1"/>
        </w:rPr>
        <w:t xml:space="preserve"> be undertaken. Lastly, more research can also be undertaken on </w:t>
      </w:r>
      <w:r w:rsidR="0058741D" w:rsidRPr="00E3651E">
        <w:rPr>
          <w:rFonts w:ascii="Times New Roman" w:hAnsi="Times New Roman" w:cs="Times New Roman"/>
          <w:color w:val="000000" w:themeColor="text1"/>
        </w:rPr>
        <w:t xml:space="preserve">specific IoT mechanisms within pharmaceutical research for every market entry mode within </w:t>
      </w:r>
      <w:r w:rsidR="0094428F" w:rsidRPr="00E3651E">
        <w:rPr>
          <w:rFonts w:ascii="Times New Roman" w:hAnsi="Times New Roman" w:cs="Times New Roman"/>
          <w:color w:val="000000" w:themeColor="text1"/>
        </w:rPr>
        <w:t xml:space="preserve">contemporary </w:t>
      </w:r>
      <w:r w:rsidR="0058741D" w:rsidRPr="00E3651E">
        <w:rPr>
          <w:rFonts w:ascii="Times New Roman" w:hAnsi="Times New Roman" w:cs="Times New Roman"/>
          <w:color w:val="000000" w:themeColor="text1"/>
        </w:rPr>
        <w:t>literature</w:t>
      </w:r>
      <w:r w:rsidR="00DF31B9" w:rsidRPr="00E3651E">
        <w:rPr>
          <w:rFonts w:ascii="Times New Roman" w:hAnsi="Times New Roman" w:cs="Times New Roman"/>
          <w:color w:val="000000" w:themeColor="text1"/>
        </w:rPr>
        <w:t xml:space="preserve"> as there is </w:t>
      </w:r>
      <w:r w:rsidR="00C35981" w:rsidRPr="00E3651E">
        <w:rPr>
          <w:rFonts w:ascii="Times New Roman" w:hAnsi="Times New Roman" w:cs="Times New Roman"/>
          <w:color w:val="000000" w:themeColor="text1"/>
        </w:rPr>
        <w:t>limited studies in this context</w:t>
      </w:r>
      <w:r w:rsidR="00DF31B9" w:rsidRPr="00E3651E">
        <w:rPr>
          <w:rFonts w:ascii="Times New Roman" w:hAnsi="Times New Roman" w:cs="Times New Roman"/>
          <w:color w:val="000000" w:themeColor="text1"/>
        </w:rPr>
        <w:t>.</w:t>
      </w:r>
    </w:p>
    <w:p w14:paraId="7D6F7109" w14:textId="77777777" w:rsidR="00861F6B" w:rsidRPr="00E3651E" w:rsidRDefault="00861F6B" w:rsidP="00D1131B">
      <w:pPr>
        <w:spacing w:line="360" w:lineRule="auto"/>
        <w:rPr>
          <w:rFonts w:ascii="Times New Roman" w:hAnsi="Times New Roman" w:cs="Times New Roman"/>
          <w:color w:val="000000" w:themeColor="text1"/>
        </w:rPr>
      </w:pPr>
    </w:p>
    <w:p w14:paraId="52E1C11D" w14:textId="4B7B8707" w:rsidR="0034345D" w:rsidRPr="00E3651E" w:rsidRDefault="00253EFC" w:rsidP="00675CB9">
      <w:pPr>
        <w:spacing w:line="360" w:lineRule="auto"/>
        <w:rPr>
          <w:rFonts w:ascii="Times New Roman" w:hAnsi="Times New Roman" w:cs="Times New Roman"/>
          <w:b/>
          <w:bCs/>
          <w:color w:val="000000" w:themeColor="text1"/>
        </w:rPr>
      </w:pPr>
      <w:r w:rsidRPr="00E3651E">
        <w:rPr>
          <w:rFonts w:ascii="Times New Roman" w:hAnsi="Times New Roman" w:cs="Times New Roman"/>
          <w:b/>
          <w:bCs/>
          <w:color w:val="000000" w:themeColor="text1"/>
        </w:rPr>
        <w:t>Referen</w:t>
      </w:r>
      <w:r w:rsidR="00B10900" w:rsidRPr="00E3651E">
        <w:rPr>
          <w:rFonts w:ascii="Times New Roman" w:hAnsi="Times New Roman" w:cs="Times New Roman"/>
          <w:b/>
          <w:bCs/>
          <w:color w:val="000000" w:themeColor="text1"/>
        </w:rPr>
        <w:t>c</w:t>
      </w:r>
      <w:r w:rsidR="00E355A8" w:rsidRPr="00E3651E">
        <w:rPr>
          <w:rFonts w:ascii="Times New Roman" w:hAnsi="Times New Roman" w:cs="Times New Roman"/>
          <w:b/>
          <w:bCs/>
          <w:color w:val="000000" w:themeColor="text1"/>
        </w:rPr>
        <w:t>e</w:t>
      </w:r>
      <w:r w:rsidR="008368B9" w:rsidRPr="00E3651E">
        <w:rPr>
          <w:rFonts w:ascii="Times New Roman" w:hAnsi="Times New Roman" w:cs="Times New Roman"/>
          <w:b/>
          <w:bCs/>
          <w:color w:val="000000" w:themeColor="text1"/>
        </w:rPr>
        <w:t>s</w:t>
      </w:r>
    </w:p>
    <w:p w14:paraId="35F2F7B5" w14:textId="4DF43480" w:rsidR="0034345D" w:rsidRPr="00E3651E" w:rsidRDefault="0034345D"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Abel, J. (2019), “Digital Transformation of Pharma and Biotech</w:t>
      </w:r>
      <w:r w:rsidR="00C70AB2" w:rsidRPr="00E3651E">
        <w:rPr>
          <w:rFonts w:ascii="Times New Roman" w:hAnsi="Times New Roman" w:cs="Times New Roman"/>
          <w:color w:val="000000" w:themeColor="text1"/>
        </w:rPr>
        <w:t>”, a</w:t>
      </w:r>
      <w:r w:rsidRPr="00E3651E">
        <w:rPr>
          <w:rFonts w:ascii="Times New Roman" w:hAnsi="Times New Roman" w:cs="Times New Roman"/>
          <w:color w:val="000000" w:themeColor="text1"/>
        </w:rPr>
        <w:t xml:space="preserve">vailable </w:t>
      </w:r>
      <w:r w:rsidR="003130ED" w:rsidRPr="00E3651E">
        <w:rPr>
          <w:rFonts w:ascii="Times New Roman" w:hAnsi="Times New Roman" w:cs="Times New Roman"/>
          <w:color w:val="000000" w:themeColor="text1"/>
        </w:rPr>
        <w:t>at</w:t>
      </w:r>
      <w:r w:rsidRPr="00E3651E">
        <w:rPr>
          <w:rFonts w:ascii="Times New Roman" w:hAnsi="Times New Roman" w:cs="Times New Roman"/>
          <w:color w:val="000000" w:themeColor="text1"/>
        </w:rPr>
        <w:t xml:space="preserve">:  </w:t>
      </w:r>
      <w:hyperlink r:id="rId8" w:history="1">
        <w:r w:rsidR="0085277E" w:rsidRPr="00E3651E">
          <w:rPr>
            <w:rStyle w:val="Hyperlink"/>
            <w:rFonts w:ascii="Times New Roman" w:hAnsi="Times New Roman" w:cs="Times New Roman"/>
            <w:color w:val="000000" w:themeColor="text1"/>
          </w:rPr>
          <w:t>https://www.arcweb.com/blog/digital-transformation-pharma-biotech</w:t>
        </w:r>
      </w:hyperlink>
      <w:r w:rsidR="0085277E" w:rsidRPr="00E3651E">
        <w:rPr>
          <w:rFonts w:ascii="Times New Roman" w:hAnsi="Times New Roman" w:cs="Times New Roman"/>
          <w:color w:val="000000" w:themeColor="text1"/>
        </w:rPr>
        <w:t xml:space="preserve"> (accessed 30 November 2021)</w:t>
      </w:r>
    </w:p>
    <w:p w14:paraId="4515ADED" w14:textId="77777777" w:rsidR="0034345D" w:rsidRPr="00E3651E" w:rsidRDefault="0034345D" w:rsidP="00C43AA0">
      <w:pPr>
        <w:ind w:left="720" w:hanging="720"/>
        <w:jc w:val="both"/>
        <w:rPr>
          <w:rFonts w:ascii="Times New Roman" w:hAnsi="Times New Roman" w:cs="Times New Roman"/>
          <w:color w:val="000000" w:themeColor="text1"/>
        </w:rPr>
      </w:pPr>
    </w:p>
    <w:p w14:paraId="65AFD79F" w14:textId="098A08B6" w:rsidR="003D4255" w:rsidRPr="00E3651E" w:rsidRDefault="003D4255"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ABPI (2021)</w:t>
      </w:r>
      <w:r w:rsidR="008751D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2E1CFD" w:rsidRPr="00E3651E">
        <w:rPr>
          <w:rFonts w:ascii="Times New Roman" w:hAnsi="Times New Roman" w:cs="Times New Roman"/>
          <w:color w:val="000000" w:themeColor="text1"/>
        </w:rPr>
        <w:t xml:space="preserve">What are pharmaceutical companies doing to tackle COVID-19?”, </w:t>
      </w:r>
      <w:r w:rsidR="00B56D07" w:rsidRPr="00E3651E">
        <w:rPr>
          <w:rFonts w:ascii="Times New Roman" w:hAnsi="Times New Roman" w:cs="Times New Roman"/>
          <w:color w:val="000000" w:themeColor="text1"/>
        </w:rPr>
        <w:t xml:space="preserve">available </w:t>
      </w:r>
      <w:r w:rsidR="008751DB" w:rsidRPr="00E3651E">
        <w:rPr>
          <w:rFonts w:ascii="Times New Roman" w:hAnsi="Times New Roman" w:cs="Times New Roman"/>
          <w:color w:val="000000" w:themeColor="text1"/>
        </w:rPr>
        <w:t>at</w:t>
      </w:r>
      <w:r w:rsidR="00B56D07" w:rsidRPr="00E3651E">
        <w:rPr>
          <w:rFonts w:ascii="Times New Roman" w:hAnsi="Times New Roman" w:cs="Times New Roman"/>
          <w:color w:val="000000" w:themeColor="text1"/>
        </w:rPr>
        <w:t xml:space="preserve">: </w:t>
      </w:r>
      <w:hyperlink r:id="rId9" w:history="1">
        <w:r w:rsidR="004F2CB1" w:rsidRPr="00E3651E">
          <w:rPr>
            <w:rStyle w:val="Hyperlink"/>
            <w:rFonts w:ascii="Times New Roman" w:hAnsi="Times New Roman" w:cs="Times New Roman"/>
            <w:color w:val="000000" w:themeColor="text1"/>
          </w:rPr>
          <w:t>https://www.abpi.org.uk/covid-19/what-are-pharmaceutical-companies-doing-to-tackle-covid-19/</w:t>
        </w:r>
      </w:hyperlink>
      <w:r w:rsidR="004F2CB1" w:rsidRPr="00E3651E">
        <w:rPr>
          <w:rFonts w:ascii="Times New Roman" w:hAnsi="Times New Roman" w:cs="Times New Roman"/>
          <w:color w:val="000000" w:themeColor="text1"/>
        </w:rPr>
        <w:t xml:space="preserve"> (accessed 2 December 2021)</w:t>
      </w:r>
    </w:p>
    <w:p w14:paraId="0F7CD455" w14:textId="42EA8CC8" w:rsidR="0003233D" w:rsidRPr="00E3651E" w:rsidRDefault="0003233D" w:rsidP="00C43AA0">
      <w:pPr>
        <w:ind w:left="720" w:hanging="720"/>
        <w:jc w:val="both"/>
        <w:rPr>
          <w:rFonts w:ascii="Times New Roman" w:hAnsi="Times New Roman" w:cs="Times New Roman"/>
          <w:color w:val="000000" w:themeColor="text1"/>
        </w:rPr>
      </w:pPr>
    </w:p>
    <w:p w14:paraId="3B27AE92" w14:textId="4D0BF634" w:rsidR="0003233D" w:rsidRPr="00E3651E" w:rsidRDefault="0003233D"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Adderley, </w:t>
      </w:r>
      <w:r w:rsidR="002945C8" w:rsidRPr="00E3651E">
        <w:rPr>
          <w:rFonts w:ascii="Times New Roman" w:hAnsi="Times New Roman" w:cs="Times New Roman"/>
          <w:color w:val="000000" w:themeColor="text1"/>
        </w:rPr>
        <w:t>M. (2021), “</w:t>
      </w:r>
      <w:r w:rsidR="00FE6599" w:rsidRPr="00E3651E">
        <w:rPr>
          <w:rFonts w:ascii="Times New Roman" w:hAnsi="Times New Roman" w:cs="Times New Roman"/>
          <w:color w:val="000000" w:themeColor="text1"/>
        </w:rPr>
        <w:t xml:space="preserve">Georgia School-Based Health </w:t>
      </w:r>
      <w:proofErr w:type="spellStart"/>
      <w:r w:rsidR="00FE6599" w:rsidRPr="00E3651E">
        <w:rPr>
          <w:rFonts w:ascii="Times New Roman" w:hAnsi="Times New Roman" w:cs="Times New Roman"/>
          <w:color w:val="000000" w:themeColor="text1"/>
        </w:rPr>
        <w:t>Centers’</w:t>
      </w:r>
      <w:proofErr w:type="spellEnd"/>
      <w:r w:rsidR="00FE6599" w:rsidRPr="00E3651E">
        <w:rPr>
          <w:rFonts w:ascii="Times New Roman" w:hAnsi="Times New Roman" w:cs="Times New Roman"/>
          <w:color w:val="000000" w:themeColor="text1"/>
        </w:rPr>
        <w:t xml:space="preserve"> Implementation of the 10 Component Whole School, Whole Community, and Whole Child Model: A Descriptive Case Study”, available at: </w:t>
      </w:r>
      <w:hyperlink r:id="rId10" w:history="1">
        <w:r w:rsidR="004403B3" w:rsidRPr="00E3651E">
          <w:rPr>
            <w:rStyle w:val="Hyperlink"/>
            <w:rFonts w:ascii="Times New Roman" w:hAnsi="Times New Roman" w:cs="Times New Roman"/>
            <w:color w:val="000000" w:themeColor="text1"/>
          </w:rPr>
          <w:t>https://www.proquest.com/openview/da3dbf0cf2a9a715dffd10d89feaba25/1?pq-origsite=gscholar&amp;cbl=18750&amp;diss=y</w:t>
        </w:r>
      </w:hyperlink>
      <w:r w:rsidR="004403B3" w:rsidRPr="00E3651E">
        <w:rPr>
          <w:rFonts w:ascii="Times New Roman" w:hAnsi="Times New Roman" w:cs="Times New Roman"/>
          <w:color w:val="000000" w:themeColor="text1"/>
        </w:rPr>
        <w:t xml:space="preserve"> (accessed 5 December 2021)</w:t>
      </w:r>
    </w:p>
    <w:p w14:paraId="6F336F50" w14:textId="23425522" w:rsidR="00CB033E" w:rsidRPr="00E3651E" w:rsidRDefault="00CB033E" w:rsidP="00C43AA0">
      <w:pPr>
        <w:ind w:left="720" w:hanging="720"/>
        <w:jc w:val="both"/>
        <w:rPr>
          <w:rFonts w:ascii="Times New Roman" w:hAnsi="Times New Roman" w:cs="Times New Roman"/>
          <w:color w:val="000000" w:themeColor="text1"/>
        </w:rPr>
      </w:pPr>
    </w:p>
    <w:p w14:paraId="42C8B093" w14:textId="0B6F9732" w:rsidR="00CB033E" w:rsidRPr="00E3651E" w:rsidRDefault="00CB033E"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Aeris</w:t>
      </w:r>
      <w:proofErr w:type="spellEnd"/>
      <w:r w:rsidRPr="00E3651E">
        <w:rPr>
          <w:rFonts w:ascii="Times New Roman" w:hAnsi="Times New Roman" w:cs="Times New Roman"/>
          <w:color w:val="000000" w:themeColor="text1"/>
        </w:rPr>
        <w:t>. (2021), “</w:t>
      </w:r>
      <w:r w:rsidR="001E02F9" w:rsidRPr="00E3651E">
        <w:rPr>
          <w:rFonts w:ascii="Times New Roman" w:hAnsi="Times New Roman" w:cs="Times New Roman"/>
          <w:color w:val="000000" w:themeColor="text1"/>
        </w:rPr>
        <w:t xml:space="preserve">How IoT Lowers the Barrier to Entry”, available </w:t>
      </w:r>
      <w:r w:rsidR="000807CD" w:rsidRPr="00E3651E">
        <w:rPr>
          <w:rFonts w:ascii="Times New Roman" w:hAnsi="Times New Roman" w:cs="Times New Roman"/>
          <w:color w:val="000000" w:themeColor="text1"/>
        </w:rPr>
        <w:t>at</w:t>
      </w:r>
      <w:r w:rsidR="001E02F9" w:rsidRPr="00E3651E">
        <w:rPr>
          <w:rFonts w:ascii="Times New Roman" w:hAnsi="Times New Roman" w:cs="Times New Roman"/>
          <w:color w:val="000000" w:themeColor="text1"/>
        </w:rPr>
        <w:t xml:space="preserve">: </w:t>
      </w:r>
      <w:hyperlink r:id="rId11" w:history="1">
        <w:r w:rsidR="00CB26BE" w:rsidRPr="00E3651E">
          <w:rPr>
            <w:rStyle w:val="Hyperlink"/>
            <w:rFonts w:ascii="Times New Roman" w:hAnsi="Times New Roman" w:cs="Times New Roman"/>
            <w:color w:val="000000" w:themeColor="text1"/>
          </w:rPr>
          <w:t>https://www.aeris.com/news/post/how-iot-lowers-the-barrier-to-entry/</w:t>
        </w:r>
      </w:hyperlink>
      <w:r w:rsidR="00CB26BE" w:rsidRPr="00E3651E">
        <w:rPr>
          <w:rFonts w:ascii="Times New Roman" w:hAnsi="Times New Roman" w:cs="Times New Roman"/>
          <w:color w:val="000000" w:themeColor="text1"/>
        </w:rPr>
        <w:t xml:space="preserve"> (accessed 27 November 2021)</w:t>
      </w:r>
    </w:p>
    <w:p w14:paraId="56783301" w14:textId="5C498E18" w:rsidR="00917D58" w:rsidRPr="00E3651E" w:rsidRDefault="00917D58" w:rsidP="00C43AA0">
      <w:pPr>
        <w:ind w:left="720" w:hanging="720"/>
        <w:jc w:val="both"/>
        <w:rPr>
          <w:rFonts w:ascii="Times New Roman" w:hAnsi="Times New Roman" w:cs="Times New Roman"/>
          <w:color w:val="000000" w:themeColor="text1"/>
        </w:rPr>
      </w:pPr>
    </w:p>
    <w:p w14:paraId="0CDD1BAB" w14:textId="420FBF21" w:rsidR="00917D58" w:rsidRPr="00E3651E" w:rsidRDefault="00917D58"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Aggarwal (2019), “</w:t>
      </w:r>
      <w:r w:rsidR="00B55A00" w:rsidRPr="00E3651E">
        <w:rPr>
          <w:rFonts w:ascii="Times New Roman" w:hAnsi="Times New Roman" w:cs="Times New Roman"/>
          <w:color w:val="000000" w:themeColor="text1"/>
        </w:rPr>
        <w:t xml:space="preserve">How Internet of Things (IoT) is transforming Pharmaceutical Industry?”, available </w:t>
      </w:r>
      <w:r w:rsidR="000807CD" w:rsidRPr="00E3651E">
        <w:rPr>
          <w:rFonts w:ascii="Times New Roman" w:hAnsi="Times New Roman" w:cs="Times New Roman"/>
          <w:color w:val="000000" w:themeColor="text1"/>
        </w:rPr>
        <w:t>at</w:t>
      </w:r>
      <w:r w:rsidR="00B55A00" w:rsidRPr="00E3651E">
        <w:rPr>
          <w:rFonts w:ascii="Times New Roman" w:hAnsi="Times New Roman" w:cs="Times New Roman"/>
          <w:color w:val="000000" w:themeColor="text1"/>
        </w:rPr>
        <w:t xml:space="preserve">: </w:t>
      </w:r>
      <w:hyperlink r:id="rId12" w:history="1">
        <w:r w:rsidR="00DE3829" w:rsidRPr="00E3651E">
          <w:rPr>
            <w:rStyle w:val="Hyperlink"/>
            <w:rFonts w:ascii="Times New Roman" w:hAnsi="Times New Roman" w:cs="Times New Roman"/>
            <w:color w:val="000000" w:themeColor="text1"/>
          </w:rPr>
          <w:t>https://www.techaheadcorp.com/blog/how-iot-is-transforming-pharma-industry/</w:t>
        </w:r>
      </w:hyperlink>
      <w:r w:rsidR="00DE3829" w:rsidRPr="00E3651E">
        <w:rPr>
          <w:rFonts w:ascii="Times New Roman" w:hAnsi="Times New Roman" w:cs="Times New Roman"/>
          <w:color w:val="000000" w:themeColor="text1"/>
        </w:rPr>
        <w:t xml:space="preserve"> (accessed 12 November 2021)</w:t>
      </w:r>
    </w:p>
    <w:p w14:paraId="0E0A31A6" w14:textId="381F5E15" w:rsidR="00553A88" w:rsidRPr="00E3651E" w:rsidRDefault="00553A88" w:rsidP="00C43AA0">
      <w:pPr>
        <w:ind w:left="720" w:hanging="720"/>
        <w:jc w:val="both"/>
        <w:rPr>
          <w:rFonts w:ascii="Times New Roman" w:hAnsi="Times New Roman" w:cs="Times New Roman"/>
          <w:color w:val="000000" w:themeColor="text1"/>
        </w:rPr>
      </w:pPr>
    </w:p>
    <w:p w14:paraId="09BE5E70" w14:textId="65DA6619" w:rsidR="001C23F1" w:rsidRPr="00E3651E" w:rsidRDefault="001C23F1"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Airfinity</w:t>
      </w:r>
      <w:proofErr w:type="spellEnd"/>
      <w:r w:rsidRPr="00E3651E">
        <w:rPr>
          <w:rFonts w:ascii="Times New Roman" w:hAnsi="Times New Roman" w:cs="Times New Roman"/>
          <w:color w:val="000000" w:themeColor="text1"/>
        </w:rPr>
        <w:t>. (2021), “</w:t>
      </w:r>
      <w:r w:rsidR="008032E2" w:rsidRPr="00E3651E">
        <w:rPr>
          <w:rFonts w:ascii="Times New Roman" w:hAnsi="Times New Roman" w:cs="Times New Roman"/>
          <w:color w:val="000000" w:themeColor="text1"/>
        </w:rPr>
        <w:t xml:space="preserve">Covid-19 Vaccine Revenue Forecast 2021-2022”, available </w:t>
      </w:r>
      <w:r w:rsidR="000807CD" w:rsidRPr="00E3651E">
        <w:rPr>
          <w:rFonts w:ascii="Times New Roman" w:hAnsi="Times New Roman" w:cs="Times New Roman"/>
          <w:color w:val="000000" w:themeColor="text1"/>
        </w:rPr>
        <w:t>at</w:t>
      </w:r>
      <w:r w:rsidR="008032E2" w:rsidRPr="00E3651E">
        <w:rPr>
          <w:rFonts w:ascii="Times New Roman" w:hAnsi="Times New Roman" w:cs="Times New Roman"/>
          <w:color w:val="000000" w:themeColor="text1"/>
        </w:rPr>
        <w:t xml:space="preserve">: </w:t>
      </w:r>
      <w:hyperlink r:id="rId13" w:history="1">
        <w:r w:rsidR="00844F1A" w:rsidRPr="00E3651E">
          <w:rPr>
            <w:rStyle w:val="Hyperlink"/>
            <w:rFonts w:ascii="Times New Roman" w:hAnsi="Times New Roman" w:cs="Times New Roman"/>
            <w:color w:val="000000" w:themeColor="text1"/>
          </w:rPr>
          <w:t>https://www.airfinity.com/reports/covid-19-vaccine-revenue-forecast-2021-2022</w:t>
        </w:r>
      </w:hyperlink>
      <w:r w:rsidR="00844F1A" w:rsidRPr="00E3651E">
        <w:rPr>
          <w:rFonts w:ascii="Times New Roman" w:hAnsi="Times New Roman" w:cs="Times New Roman"/>
          <w:color w:val="000000" w:themeColor="text1"/>
        </w:rPr>
        <w:t xml:space="preserve"> (accessed 23 November 2021)</w:t>
      </w:r>
    </w:p>
    <w:p w14:paraId="2C0B9488" w14:textId="77777777" w:rsidR="001C23F1" w:rsidRPr="00E3651E" w:rsidRDefault="001C23F1" w:rsidP="00C43AA0">
      <w:pPr>
        <w:ind w:left="720" w:hanging="720"/>
        <w:jc w:val="both"/>
        <w:rPr>
          <w:rFonts w:ascii="Times New Roman" w:hAnsi="Times New Roman" w:cs="Times New Roman"/>
          <w:color w:val="000000" w:themeColor="text1"/>
        </w:rPr>
      </w:pPr>
    </w:p>
    <w:p w14:paraId="1EE5DFDB" w14:textId="7CC9337A" w:rsidR="00423EC3" w:rsidRPr="00E3651E" w:rsidRDefault="00553A88"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Alagarsamy</w:t>
      </w:r>
      <w:proofErr w:type="spellEnd"/>
      <w:r w:rsidRPr="00E3651E">
        <w:rPr>
          <w:rFonts w:ascii="Times New Roman" w:hAnsi="Times New Roman" w:cs="Times New Roman"/>
          <w:color w:val="000000" w:themeColor="text1"/>
        </w:rPr>
        <w:t xml:space="preserve">, </w:t>
      </w:r>
      <w:r w:rsidR="006E0B19" w:rsidRPr="00E3651E">
        <w:rPr>
          <w:rFonts w:ascii="Times New Roman" w:hAnsi="Times New Roman" w:cs="Times New Roman"/>
          <w:color w:val="000000" w:themeColor="text1"/>
        </w:rPr>
        <w:t xml:space="preserve">S., </w:t>
      </w:r>
      <w:r w:rsidR="00423EC3" w:rsidRPr="00E3651E">
        <w:rPr>
          <w:rFonts w:ascii="Times New Roman" w:hAnsi="Times New Roman" w:cs="Times New Roman"/>
          <w:color w:val="000000" w:themeColor="text1"/>
        </w:rPr>
        <w:t xml:space="preserve">Kandasamy, R., </w:t>
      </w:r>
      <w:proofErr w:type="spellStart"/>
      <w:r w:rsidR="00423EC3" w:rsidRPr="00E3651E">
        <w:rPr>
          <w:rFonts w:ascii="Times New Roman" w:hAnsi="Times New Roman" w:cs="Times New Roman"/>
          <w:color w:val="000000" w:themeColor="text1"/>
        </w:rPr>
        <w:t>Selvamani</w:t>
      </w:r>
      <w:proofErr w:type="spellEnd"/>
      <w:r w:rsidR="00423EC3" w:rsidRPr="00E3651E">
        <w:rPr>
          <w:rFonts w:ascii="Times New Roman" w:hAnsi="Times New Roman" w:cs="Times New Roman"/>
          <w:color w:val="000000" w:themeColor="text1"/>
        </w:rPr>
        <w:t xml:space="preserve">, P. and </w:t>
      </w:r>
      <w:proofErr w:type="spellStart"/>
      <w:r w:rsidR="00423EC3" w:rsidRPr="00E3651E">
        <w:rPr>
          <w:rFonts w:ascii="Times New Roman" w:hAnsi="Times New Roman" w:cs="Times New Roman"/>
          <w:color w:val="000000" w:themeColor="text1"/>
        </w:rPr>
        <w:t>Latha</w:t>
      </w:r>
      <w:proofErr w:type="spellEnd"/>
      <w:r w:rsidR="00423EC3" w:rsidRPr="00E3651E">
        <w:rPr>
          <w:rFonts w:ascii="Times New Roman" w:hAnsi="Times New Roman" w:cs="Times New Roman"/>
          <w:color w:val="000000" w:themeColor="text1"/>
        </w:rPr>
        <w:t>, S. (</w:t>
      </w:r>
      <w:r w:rsidR="001A1A54" w:rsidRPr="00E3651E">
        <w:rPr>
          <w:rFonts w:ascii="Times New Roman" w:hAnsi="Times New Roman" w:cs="Times New Roman"/>
          <w:color w:val="000000" w:themeColor="text1"/>
        </w:rPr>
        <w:t>2021), “Applications of Internet of Things in Pharmaceutical Industry</w:t>
      </w:r>
      <w:r w:rsidR="00E109D6" w:rsidRPr="00E3651E">
        <w:rPr>
          <w:rFonts w:ascii="Times New Roman" w:hAnsi="Times New Roman" w:cs="Times New Roman"/>
          <w:color w:val="000000" w:themeColor="text1"/>
        </w:rPr>
        <w:t xml:space="preserve">”, </w:t>
      </w:r>
      <w:r w:rsidR="00E109D6" w:rsidRPr="00E3651E">
        <w:rPr>
          <w:rFonts w:ascii="Times New Roman" w:hAnsi="Times New Roman" w:cs="Times New Roman"/>
          <w:i/>
          <w:iCs/>
          <w:color w:val="000000" w:themeColor="text1"/>
        </w:rPr>
        <w:t>SSRN Electronic Journal</w:t>
      </w:r>
      <w:r w:rsidR="00E109D6" w:rsidRPr="00E3651E">
        <w:rPr>
          <w:rFonts w:ascii="Times New Roman" w:hAnsi="Times New Roman" w:cs="Times New Roman"/>
          <w:color w:val="000000" w:themeColor="text1"/>
        </w:rPr>
        <w:t xml:space="preserve">, </w:t>
      </w:r>
      <w:r w:rsidR="0083561F" w:rsidRPr="00E3651E">
        <w:rPr>
          <w:rFonts w:ascii="Times New Roman" w:hAnsi="Times New Roman" w:cs="Times New Roman"/>
          <w:color w:val="000000" w:themeColor="text1"/>
        </w:rPr>
        <w:t xml:space="preserve">available at: </w:t>
      </w:r>
      <w:hyperlink r:id="rId14" w:history="1">
        <w:r w:rsidR="0083561F" w:rsidRPr="00E3651E">
          <w:rPr>
            <w:rStyle w:val="Hyperlink"/>
            <w:rFonts w:ascii="Times New Roman" w:hAnsi="Times New Roman" w:cs="Times New Roman"/>
            <w:color w:val="000000" w:themeColor="text1"/>
          </w:rPr>
          <w:t>https://www.researchgate.net/publication/335744791_Applications_of_Internet_of_Things_in_Pharmaceutical_Industry</w:t>
        </w:r>
      </w:hyperlink>
      <w:r w:rsidR="009C3393" w:rsidRPr="00E3651E">
        <w:rPr>
          <w:rFonts w:ascii="Times New Roman" w:hAnsi="Times New Roman" w:cs="Times New Roman"/>
          <w:color w:val="000000" w:themeColor="text1"/>
        </w:rPr>
        <w:t xml:space="preserve"> (accessed 29 November 2021)</w:t>
      </w:r>
    </w:p>
    <w:p w14:paraId="4DC8D2D2" w14:textId="2C4C93BD" w:rsidR="00591BD9" w:rsidRPr="00E3651E" w:rsidRDefault="00591BD9" w:rsidP="00C43AA0">
      <w:pPr>
        <w:ind w:left="720" w:hanging="720"/>
        <w:jc w:val="both"/>
        <w:rPr>
          <w:rFonts w:ascii="Times New Roman" w:hAnsi="Times New Roman" w:cs="Times New Roman"/>
          <w:color w:val="000000" w:themeColor="text1"/>
        </w:rPr>
      </w:pPr>
    </w:p>
    <w:p w14:paraId="3683E115" w14:textId="3C7BCA67" w:rsidR="00497192" w:rsidRPr="00E3651E" w:rsidRDefault="00591BD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lastRenderedPageBreak/>
        <w:t>Alamanos</w:t>
      </w:r>
      <w:proofErr w:type="spellEnd"/>
      <w:r w:rsidRPr="00E3651E">
        <w:rPr>
          <w:rFonts w:ascii="Times New Roman" w:hAnsi="Times New Roman" w:cs="Times New Roman"/>
          <w:color w:val="000000" w:themeColor="text1"/>
        </w:rPr>
        <w:t xml:space="preserve">, </w:t>
      </w:r>
      <w:r w:rsidR="00844D71" w:rsidRPr="00E3651E">
        <w:rPr>
          <w:rFonts w:ascii="Times New Roman" w:hAnsi="Times New Roman" w:cs="Times New Roman"/>
          <w:color w:val="000000" w:themeColor="text1"/>
        </w:rPr>
        <w:t xml:space="preserve">E., </w:t>
      </w:r>
      <w:proofErr w:type="spellStart"/>
      <w:r w:rsidR="00844D71" w:rsidRPr="00E3651E">
        <w:rPr>
          <w:rFonts w:ascii="Times New Roman" w:hAnsi="Times New Roman" w:cs="Times New Roman"/>
          <w:color w:val="000000" w:themeColor="text1"/>
        </w:rPr>
        <w:t>Papagiannidis</w:t>
      </w:r>
      <w:proofErr w:type="spellEnd"/>
      <w:r w:rsidR="00844D71" w:rsidRPr="00E3651E">
        <w:rPr>
          <w:rFonts w:ascii="Times New Roman" w:hAnsi="Times New Roman" w:cs="Times New Roman"/>
          <w:color w:val="000000" w:themeColor="text1"/>
        </w:rPr>
        <w:t xml:space="preserve">, S. and Lu, Y. (2018), “Internet of Things: A systematic review of the business literature from the user and organisational perspectives”, </w:t>
      </w:r>
      <w:r w:rsidR="00844D71" w:rsidRPr="00E3651E">
        <w:rPr>
          <w:rFonts w:ascii="Times New Roman" w:hAnsi="Times New Roman" w:cs="Times New Roman"/>
          <w:i/>
          <w:iCs/>
          <w:color w:val="000000" w:themeColor="text1"/>
        </w:rPr>
        <w:t>Technological Forecasting and Social Change</w:t>
      </w:r>
      <w:r w:rsidR="00844D71" w:rsidRPr="00E3651E">
        <w:rPr>
          <w:rFonts w:ascii="Times New Roman" w:hAnsi="Times New Roman" w:cs="Times New Roman"/>
          <w:color w:val="000000" w:themeColor="text1"/>
        </w:rPr>
        <w:t>, Vol. 136, pp. 285-297</w:t>
      </w:r>
    </w:p>
    <w:p w14:paraId="7410B658" w14:textId="77777777" w:rsidR="00F648D4" w:rsidRPr="00E3651E" w:rsidRDefault="00F648D4" w:rsidP="00C43AA0">
      <w:pPr>
        <w:ind w:left="720" w:hanging="720"/>
        <w:jc w:val="both"/>
        <w:rPr>
          <w:rFonts w:ascii="Times New Roman" w:hAnsi="Times New Roman" w:cs="Times New Roman"/>
          <w:color w:val="000000" w:themeColor="text1"/>
        </w:rPr>
      </w:pPr>
    </w:p>
    <w:p w14:paraId="568B7AA1" w14:textId="02EBABE7" w:rsidR="00497192" w:rsidRPr="00E3651E" w:rsidRDefault="00497192" w:rsidP="00AD0E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Anderson, E. </w:t>
      </w:r>
      <w:r w:rsidR="005F55C7"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Gatignon</w:t>
      </w:r>
      <w:proofErr w:type="spellEnd"/>
      <w:r w:rsidRPr="00E3651E">
        <w:rPr>
          <w:rFonts w:ascii="Times New Roman" w:hAnsi="Times New Roman" w:cs="Times New Roman"/>
          <w:color w:val="000000" w:themeColor="text1"/>
        </w:rPr>
        <w:t>, H. (1986)</w:t>
      </w:r>
      <w:r w:rsidR="00317A1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317A1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Modes of foreign entry: A transaction cost analysis and</w:t>
      </w:r>
      <w:r w:rsidR="00AD0EA0" w:rsidRPr="00E3651E">
        <w:rPr>
          <w:rFonts w:ascii="Times New Roman" w:hAnsi="Times New Roman" w:cs="Times New Roman"/>
          <w:color w:val="000000" w:themeColor="text1"/>
        </w:rPr>
        <w:t xml:space="preserve"> </w:t>
      </w:r>
      <w:r w:rsidR="00AE5CCF" w:rsidRPr="00E3651E">
        <w:rPr>
          <w:rFonts w:ascii="Times New Roman" w:hAnsi="Times New Roman" w:cs="Times New Roman"/>
          <w:color w:val="000000" w:themeColor="text1"/>
        </w:rPr>
        <w:t>P</w:t>
      </w:r>
      <w:r w:rsidRPr="00E3651E">
        <w:rPr>
          <w:rFonts w:ascii="Times New Roman" w:hAnsi="Times New Roman" w:cs="Times New Roman"/>
          <w:color w:val="000000" w:themeColor="text1"/>
        </w:rPr>
        <w:t>ropositions</w:t>
      </w:r>
      <w:r w:rsidR="00AE5CC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xml:space="preserve">, </w:t>
      </w:r>
      <w:r w:rsidR="00980C5D"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17</w:t>
      </w:r>
      <w:r w:rsidR="00980C5D"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w:t>
      </w:r>
      <w:r w:rsidR="00980C5D"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1–26.</w:t>
      </w:r>
    </w:p>
    <w:p w14:paraId="49D9891E" w14:textId="396E0ED4" w:rsidR="00376AE9" w:rsidRPr="00E3651E" w:rsidRDefault="00376AE9" w:rsidP="00C43AA0">
      <w:pPr>
        <w:ind w:left="720" w:hanging="720"/>
        <w:jc w:val="both"/>
        <w:rPr>
          <w:rFonts w:ascii="Times New Roman" w:hAnsi="Times New Roman" w:cs="Times New Roman"/>
          <w:color w:val="000000" w:themeColor="text1"/>
        </w:rPr>
      </w:pPr>
    </w:p>
    <w:p w14:paraId="4E3BA711" w14:textId="3C680859" w:rsidR="00376AE9" w:rsidRPr="00E3651E" w:rsidRDefault="00376AE9" w:rsidP="002C47D3">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Araja</w:t>
      </w:r>
      <w:proofErr w:type="spellEnd"/>
      <w:r w:rsidRPr="00E3651E">
        <w:rPr>
          <w:rFonts w:ascii="Times New Roman" w:hAnsi="Times New Roman" w:cs="Times New Roman"/>
          <w:color w:val="000000" w:themeColor="text1"/>
        </w:rPr>
        <w:t xml:space="preserve">, </w:t>
      </w:r>
      <w:r w:rsidR="00543499" w:rsidRPr="00E3651E">
        <w:rPr>
          <w:rFonts w:ascii="Times New Roman" w:hAnsi="Times New Roman" w:cs="Times New Roman"/>
          <w:color w:val="000000" w:themeColor="text1"/>
        </w:rPr>
        <w:t xml:space="preserve">D. and </w:t>
      </w:r>
      <w:proofErr w:type="spellStart"/>
      <w:r w:rsidR="00543499" w:rsidRPr="00E3651E">
        <w:rPr>
          <w:rFonts w:ascii="Times New Roman" w:hAnsi="Times New Roman" w:cs="Times New Roman"/>
          <w:color w:val="000000" w:themeColor="text1"/>
        </w:rPr>
        <w:t>Sumilo</w:t>
      </w:r>
      <w:proofErr w:type="spellEnd"/>
      <w:r w:rsidR="00543499" w:rsidRPr="00E3651E">
        <w:rPr>
          <w:rFonts w:ascii="Times New Roman" w:hAnsi="Times New Roman" w:cs="Times New Roman"/>
          <w:color w:val="000000" w:themeColor="text1"/>
        </w:rPr>
        <w:t xml:space="preserve">, </w:t>
      </w:r>
      <w:r w:rsidR="00442BCD" w:rsidRPr="00E3651E">
        <w:rPr>
          <w:rFonts w:ascii="Times New Roman" w:hAnsi="Times New Roman" w:cs="Times New Roman"/>
          <w:color w:val="000000" w:themeColor="text1"/>
        </w:rPr>
        <w:t>E. (</w:t>
      </w:r>
      <w:r w:rsidR="007776A8" w:rsidRPr="00E3651E">
        <w:rPr>
          <w:rFonts w:ascii="Times New Roman" w:hAnsi="Times New Roman" w:cs="Times New Roman"/>
          <w:color w:val="000000" w:themeColor="text1"/>
        </w:rPr>
        <w:t>202</w:t>
      </w:r>
      <w:r w:rsidR="002C47D3" w:rsidRPr="00E3651E">
        <w:rPr>
          <w:rFonts w:ascii="Times New Roman" w:hAnsi="Times New Roman" w:cs="Times New Roman"/>
          <w:color w:val="000000" w:themeColor="text1"/>
        </w:rPr>
        <w:t>0</w:t>
      </w:r>
      <w:r w:rsidR="007776A8" w:rsidRPr="00E3651E">
        <w:rPr>
          <w:rFonts w:ascii="Times New Roman" w:hAnsi="Times New Roman" w:cs="Times New Roman"/>
          <w:color w:val="000000" w:themeColor="text1"/>
        </w:rPr>
        <w:t>)</w:t>
      </w:r>
      <w:r w:rsidR="00366339" w:rsidRPr="00E3651E">
        <w:rPr>
          <w:rFonts w:ascii="Times New Roman" w:hAnsi="Times New Roman" w:cs="Times New Roman"/>
          <w:color w:val="000000" w:themeColor="text1"/>
        </w:rPr>
        <w:t>,</w:t>
      </w:r>
      <w:r w:rsidR="007776A8" w:rsidRPr="00E3651E">
        <w:rPr>
          <w:rFonts w:ascii="Times New Roman" w:hAnsi="Times New Roman" w:cs="Times New Roman"/>
          <w:color w:val="000000" w:themeColor="text1"/>
        </w:rPr>
        <w:t xml:space="preserve"> </w:t>
      </w:r>
      <w:r w:rsidR="00FA6D44" w:rsidRPr="00E3651E">
        <w:rPr>
          <w:rFonts w:ascii="Times New Roman" w:hAnsi="Times New Roman" w:cs="Times New Roman"/>
          <w:color w:val="000000" w:themeColor="text1"/>
        </w:rPr>
        <w:t xml:space="preserve">“Pharmaceutical </w:t>
      </w:r>
      <w:r w:rsidR="002C47D3" w:rsidRPr="00E3651E">
        <w:rPr>
          <w:rFonts w:ascii="Times New Roman" w:hAnsi="Times New Roman" w:cs="Times New Roman"/>
          <w:color w:val="000000" w:themeColor="text1"/>
        </w:rPr>
        <w:t>enterprises’ market entry strategies</w:t>
      </w:r>
      <w:r w:rsidR="00FA6D44" w:rsidRPr="00E3651E">
        <w:rPr>
          <w:rFonts w:ascii="Times New Roman" w:hAnsi="Times New Roman" w:cs="Times New Roman"/>
          <w:color w:val="000000" w:themeColor="text1"/>
        </w:rPr>
        <w:t>”</w:t>
      </w:r>
      <w:r w:rsidR="00AF60E7" w:rsidRPr="00E3651E">
        <w:rPr>
          <w:rFonts w:ascii="Times New Roman" w:hAnsi="Times New Roman" w:cs="Times New Roman"/>
          <w:color w:val="000000" w:themeColor="text1"/>
        </w:rPr>
        <w:t>,</w:t>
      </w:r>
      <w:r w:rsidR="00E21E1C" w:rsidRPr="00E3651E">
        <w:rPr>
          <w:rFonts w:ascii="Times New Roman" w:hAnsi="Times New Roman" w:cs="Times New Roman"/>
          <w:color w:val="000000" w:themeColor="text1"/>
        </w:rPr>
        <w:t xml:space="preserve"> </w:t>
      </w:r>
      <w:r w:rsidR="002C47D3" w:rsidRPr="00E3651E">
        <w:rPr>
          <w:rFonts w:ascii="Times New Roman" w:hAnsi="Times New Roman" w:cs="Times New Roman"/>
          <w:color w:val="000000" w:themeColor="text1"/>
        </w:rPr>
        <w:t>i</w:t>
      </w:r>
      <w:r w:rsidR="00AF60E7" w:rsidRPr="00E3651E">
        <w:rPr>
          <w:rFonts w:ascii="Times New Roman" w:hAnsi="Times New Roman" w:cs="Times New Roman"/>
          <w:color w:val="000000" w:themeColor="text1"/>
        </w:rPr>
        <w:t xml:space="preserve">n </w:t>
      </w:r>
      <w:r w:rsidR="00E21E1C" w:rsidRPr="00E3651E">
        <w:rPr>
          <w:rFonts w:ascii="Times New Roman" w:hAnsi="Times New Roman" w:cs="Times New Roman"/>
          <w:i/>
          <w:iCs/>
          <w:color w:val="000000" w:themeColor="text1"/>
        </w:rPr>
        <w:t>P</w:t>
      </w:r>
      <w:r w:rsidR="002C47D3" w:rsidRPr="00E3651E">
        <w:rPr>
          <w:rFonts w:ascii="Times New Roman" w:hAnsi="Times New Roman" w:cs="Times New Roman"/>
          <w:i/>
          <w:iCs/>
          <w:color w:val="000000" w:themeColor="text1"/>
        </w:rPr>
        <w:t>roceedings</w:t>
      </w:r>
      <w:r w:rsidR="00E21E1C" w:rsidRPr="00E3651E">
        <w:rPr>
          <w:rFonts w:ascii="Times New Roman" w:hAnsi="Times New Roman" w:cs="Times New Roman"/>
          <w:i/>
          <w:iCs/>
          <w:color w:val="000000" w:themeColor="text1"/>
        </w:rPr>
        <w:t xml:space="preserve"> </w:t>
      </w:r>
      <w:r w:rsidR="002C47D3" w:rsidRPr="00E3651E">
        <w:rPr>
          <w:rFonts w:ascii="Times New Roman" w:hAnsi="Times New Roman" w:cs="Times New Roman"/>
          <w:i/>
          <w:iCs/>
          <w:color w:val="000000" w:themeColor="text1"/>
        </w:rPr>
        <w:t xml:space="preserve">of </w:t>
      </w:r>
      <w:r w:rsidR="00E21E1C" w:rsidRPr="00E3651E">
        <w:rPr>
          <w:rFonts w:ascii="Times New Roman" w:hAnsi="Times New Roman" w:cs="Times New Roman"/>
          <w:i/>
          <w:iCs/>
          <w:color w:val="000000" w:themeColor="text1"/>
        </w:rPr>
        <w:t>12th International Scientific Conference</w:t>
      </w:r>
      <w:r w:rsidR="00FC009E" w:rsidRPr="00E3651E">
        <w:rPr>
          <w:rFonts w:ascii="Times New Roman" w:hAnsi="Times New Roman" w:cs="Times New Roman"/>
          <w:color w:val="000000" w:themeColor="text1"/>
        </w:rPr>
        <w:t>:</w:t>
      </w:r>
      <w:r w:rsidR="00E21E1C" w:rsidRPr="00E3651E">
        <w:rPr>
          <w:rFonts w:ascii="Times New Roman" w:hAnsi="Times New Roman" w:cs="Times New Roman"/>
          <w:color w:val="000000" w:themeColor="text1"/>
        </w:rPr>
        <w:t xml:space="preserve"> </w:t>
      </w:r>
      <w:r w:rsidR="002C47D3" w:rsidRPr="00E3651E">
        <w:rPr>
          <w:rFonts w:ascii="Times New Roman" w:hAnsi="Times New Roman" w:cs="Times New Roman"/>
          <w:color w:val="000000" w:themeColor="text1"/>
        </w:rPr>
        <w:t xml:space="preserve">New challenges in economic and business development – 2020: economic inequality and well-being, University of Latvia, </w:t>
      </w:r>
      <w:r w:rsidR="00E21E1C" w:rsidRPr="00E3651E">
        <w:rPr>
          <w:rFonts w:ascii="Times New Roman" w:hAnsi="Times New Roman" w:cs="Times New Roman"/>
          <w:color w:val="000000" w:themeColor="text1"/>
        </w:rPr>
        <w:t>Riga, Latvia</w:t>
      </w:r>
      <w:r w:rsidR="002C47D3" w:rsidRPr="00E3651E">
        <w:rPr>
          <w:rFonts w:ascii="Times New Roman" w:hAnsi="Times New Roman" w:cs="Times New Roman"/>
          <w:color w:val="000000" w:themeColor="text1"/>
        </w:rPr>
        <w:t>, pp.17-28.</w:t>
      </w:r>
    </w:p>
    <w:p w14:paraId="3B94EA76" w14:textId="46AA160E" w:rsidR="0014038A" w:rsidRPr="00E3651E" w:rsidRDefault="0014038A" w:rsidP="000F2DEA">
      <w:pPr>
        <w:jc w:val="both"/>
        <w:rPr>
          <w:rFonts w:ascii="Times New Roman" w:hAnsi="Times New Roman" w:cs="Times New Roman"/>
          <w:color w:val="000000" w:themeColor="text1"/>
        </w:rPr>
      </w:pPr>
    </w:p>
    <w:p w14:paraId="4B485CFF" w14:textId="5A305342" w:rsidR="0014038A" w:rsidRPr="00E3651E" w:rsidRDefault="0014038A"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Asefi</w:t>
      </w:r>
      <w:proofErr w:type="spellEnd"/>
      <w:r w:rsidRPr="00E3651E">
        <w:rPr>
          <w:rFonts w:ascii="Times New Roman" w:hAnsi="Times New Roman" w:cs="Times New Roman"/>
          <w:color w:val="000000" w:themeColor="text1"/>
        </w:rPr>
        <w:t>, H. (2020), “</w:t>
      </w:r>
      <w:r w:rsidR="006D71EC" w:rsidRPr="00E3651E">
        <w:rPr>
          <w:rFonts w:ascii="Times New Roman" w:hAnsi="Times New Roman" w:cs="Times New Roman"/>
          <w:color w:val="000000" w:themeColor="text1"/>
        </w:rPr>
        <w:t xml:space="preserve">IoT Global Market Access: Massive Growth Potential by Accessing Global Markets”, available </w:t>
      </w:r>
      <w:r w:rsidR="00217B16" w:rsidRPr="00E3651E">
        <w:rPr>
          <w:rFonts w:ascii="Times New Roman" w:hAnsi="Times New Roman" w:cs="Times New Roman"/>
          <w:color w:val="000000" w:themeColor="text1"/>
        </w:rPr>
        <w:t>at</w:t>
      </w:r>
      <w:r w:rsidR="006D71EC" w:rsidRPr="00E3651E">
        <w:rPr>
          <w:rFonts w:ascii="Times New Roman" w:hAnsi="Times New Roman" w:cs="Times New Roman"/>
          <w:color w:val="000000" w:themeColor="text1"/>
        </w:rPr>
        <w:t xml:space="preserve">: </w:t>
      </w:r>
      <w:hyperlink r:id="rId15" w:history="1">
        <w:r w:rsidR="00F177E0" w:rsidRPr="00E3651E">
          <w:rPr>
            <w:rStyle w:val="Hyperlink"/>
            <w:rFonts w:ascii="Times New Roman" w:hAnsi="Times New Roman" w:cs="Times New Roman"/>
            <w:color w:val="000000" w:themeColor="text1"/>
          </w:rPr>
          <w:t>https://houman-asefi.medium.com/iot-global-market-access-massive-growth-potential-by-accessing-global-markets-5eda6c8c91cb</w:t>
        </w:r>
      </w:hyperlink>
      <w:r w:rsidR="00F177E0" w:rsidRPr="00E3651E">
        <w:rPr>
          <w:rFonts w:ascii="Times New Roman" w:hAnsi="Times New Roman" w:cs="Times New Roman"/>
          <w:color w:val="000000" w:themeColor="text1"/>
        </w:rPr>
        <w:t xml:space="preserve"> (accessed 23 November 2021)</w:t>
      </w:r>
    </w:p>
    <w:p w14:paraId="0AF6E305" w14:textId="3C6FFAB4" w:rsidR="00C47E91" w:rsidRPr="00E3651E" w:rsidRDefault="00C47E91" w:rsidP="00C43AA0">
      <w:pPr>
        <w:ind w:left="720" w:hanging="720"/>
        <w:jc w:val="both"/>
        <w:rPr>
          <w:rFonts w:ascii="Times New Roman" w:hAnsi="Times New Roman" w:cs="Times New Roman"/>
          <w:color w:val="000000" w:themeColor="text1"/>
        </w:rPr>
      </w:pPr>
    </w:p>
    <w:p w14:paraId="2EF19499" w14:textId="4CBB481C" w:rsidR="00C47E91" w:rsidRPr="00E3651E" w:rsidRDefault="00C47E91"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Asmussen</w:t>
      </w:r>
      <w:proofErr w:type="spellEnd"/>
      <w:r w:rsidRPr="00E3651E">
        <w:rPr>
          <w:rFonts w:ascii="Times New Roman" w:hAnsi="Times New Roman" w:cs="Times New Roman"/>
          <w:color w:val="000000" w:themeColor="text1"/>
        </w:rPr>
        <w:t xml:space="preserve">, </w:t>
      </w:r>
      <w:r w:rsidR="0052480B" w:rsidRPr="00E3651E">
        <w:rPr>
          <w:rFonts w:ascii="Times New Roman" w:hAnsi="Times New Roman" w:cs="Times New Roman"/>
          <w:color w:val="000000" w:themeColor="text1"/>
        </w:rPr>
        <w:t>C., Benito, G. and Petersen, B. (2009), “</w:t>
      </w:r>
      <w:r w:rsidR="00380571" w:rsidRPr="00E3651E">
        <w:rPr>
          <w:rFonts w:ascii="Times New Roman" w:hAnsi="Times New Roman" w:cs="Times New Roman"/>
          <w:color w:val="000000" w:themeColor="text1"/>
        </w:rPr>
        <w:t xml:space="preserve">Organizing foreign market activities: From entry mode choice to configuration decisions”, </w:t>
      </w:r>
      <w:r w:rsidR="00DC1DC3" w:rsidRPr="00E3651E">
        <w:rPr>
          <w:rFonts w:ascii="Times New Roman" w:hAnsi="Times New Roman" w:cs="Times New Roman"/>
          <w:i/>
          <w:iCs/>
          <w:color w:val="000000" w:themeColor="text1"/>
        </w:rPr>
        <w:t>International Business Review</w:t>
      </w:r>
      <w:r w:rsidR="00DC1DC3" w:rsidRPr="00E3651E">
        <w:rPr>
          <w:rFonts w:ascii="Times New Roman" w:hAnsi="Times New Roman" w:cs="Times New Roman"/>
          <w:color w:val="000000" w:themeColor="text1"/>
        </w:rPr>
        <w:t xml:space="preserve">, </w:t>
      </w:r>
      <w:r w:rsidR="00C0304C" w:rsidRPr="00E3651E">
        <w:rPr>
          <w:rFonts w:ascii="Times New Roman" w:hAnsi="Times New Roman" w:cs="Times New Roman"/>
          <w:color w:val="000000" w:themeColor="text1"/>
        </w:rPr>
        <w:t xml:space="preserve">Vol. 18 No. 2, </w:t>
      </w:r>
      <w:r w:rsidR="009C2B13" w:rsidRPr="00E3651E">
        <w:rPr>
          <w:rFonts w:ascii="Times New Roman" w:hAnsi="Times New Roman" w:cs="Times New Roman"/>
          <w:color w:val="000000" w:themeColor="text1"/>
        </w:rPr>
        <w:t>pp. 145-155</w:t>
      </w:r>
      <w:r w:rsidR="002467C9" w:rsidRPr="00E3651E">
        <w:rPr>
          <w:rFonts w:ascii="Times New Roman" w:hAnsi="Times New Roman" w:cs="Times New Roman"/>
          <w:color w:val="000000" w:themeColor="text1"/>
        </w:rPr>
        <w:t>.</w:t>
      </w:r>
    </w:p>
    <w:p w14:paraId="2AC5B1FF" w14:textId="7D4A5FA5" w:rsidR="003A59E6" w:rsidRPr="00E3651E" w:rsidRDefault="003A59E6" w:rsidP="00C43AA0">
      <w:pPr>
        <w:ind w:left="720" w:hanging="720"/>
        <w:jc w:val="both"/>
        <w:rPr>
          <w:rFonts w:ascii="Times New Roman" w:hAnsi="Times New Roman" w:cs="Times New Roman"/>
          <w:color w:val="000000" w:themeColor="text1"/>
        </w:rPr>
      </w:pPr>
    </w:p>
    <w:p w14:paraId="29443F3E" w14:textId="09863516" w:rsidR="003A59E6" w:rsidRPr="00E3651E" w:rsidRDefault="003A59E6"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Automation</w:t>
      </w:r>
      <w:r w:rsidR="003E018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3E018C" w:rsidRPr="00E3651E">
        <w:rPr>
          <w:rFonts w:ascii="Times New Roman" w:hAnsi="Times New Roman" w:cs="Times New Roman"/>
          <w:color w:val="000000" w:themeColor="text1"/>
        </w:rPr>
        <w:t>(2019), “</w:t>
      </w:r>
      <w:r w:rsidRPr="00E3651E">
        <w:rPr>
          <w:rFonts w:ascii="Times New Roman" w:hAnsi="Times New Roman" w:cs="Times New Roman"/>
          <w:color w:val="000000" w:themeColor="text1"/>
        </w:rPr>
        <w:t>IoT  and  the  future  of  smarter  research  environments</w:t>
      </w:r>
      <w:r w:rsidR="003E018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F9718B" w:rsidRPr="00E3651E">
        <w:rPr>
          <w:rFonts w:ascii="Times New Roman" w:hAnsi="Times New Roman" w:cs="Times New Roman"/>
          <w:color w:val="000000" w:themeColor="text1"/>
        </w:rPr>
        <w:t>a</w:t>
      </w:r>
      <w:r w:rsidRPr="00E3651E">
        <w:rPr>
          <w:rFonts w:ascii="Times New Roman" w:hAnsi="Times New Roman" w:cs="Times New Roman"/>
          <w:color w:val="000000" w:themeColor="text1"/>
        </w:rPr>
        <w:t xml:space="preserve">vailable  </w:t>
      </w:r>
      <w:r w:rsidR="00217B16" w:rsidRPr="00E3651E">
        <w:rPr>
          <w:rFonts w:ascii="Times New Roman" w:hAnsi="Times New Roman" w:cs="Times New Roman"/>
          <w:color w:val="000000" w:themeColor="text1"/>
        </w:rPr>
        <w:t>at</w:t>
      </w:r>
      <w:r w:rsidRPr="00E3651E">
        <w:rPr>
          <w:rFonts w:ascii="Times New Roman" w:hAnsi="Times New Roman" w:cs="Times New Roman"/>
          <w:color w:val="000000" w:themeColor="text1"/>
        </w:rPr>
        <w:t xml:space="preserve">:  </w:t>
      </w:r>
      <w:hyperlink r:id="rId16" w:history="1">
        <w:r w:rsidR="000A1FCC" w:rsidRPr="00E3651E">
          <w:rPr>
            <w:rStyle w:val="Hyperlink"/>
            <w:rFonts w:ascii="Times New Roman" w:hAnsi="Times New Roman" w:cs="Times New Roman"/>
            <w:color w:val="000000" w:themeColor="text1"/>
          </w:rPr>
          <w:t>https://www.pharma-iq.com/pre-clinical-discovery-and-development/news/automation-iot-and-the-future-of-smarter-research-environments</w:t>
        </w:r>
      </w:hyperlink>
      <w:r w:rsidR="000A1FCC" w:rsidRPr="00E3651E">
        <w:rPr>
          <w:rFonts w:ascii="Times New Roman" w:hAnsi="Times New Roman" w:cs="Times New Roman"/>
          <w:color w:val="000000" w:themeColor="text1"/>
        </w:rPr>
        <w:t xml:space="preserve"> </w:t>
      </w:r>
      <w:r w:rsidR="00D845EF" w:rsidRPr="00E3651E">
        <w:rPr>
          <w:rFonts w:ascii="Times New Roman" w:hAnsi="Times New Roman" w:cs="Times New Roman"/>
          <w:color w:val="000000" w:themeColor="text1"/>
        </w:rPr>
        <w:t xml:space="preserve">(accessed </w:t>
      </w:r>
      <w:r w:rsidR="00655BD0" w:rsidRPr="00E3651E">
        <w:rPr>
          <w:rFonts w:ascii="Times New Roman" w:hAnsi="Times New Roman" w:cs="Times New Roman"/>
          <w:color w:val="000000" w:themeColor="text1"/>
        </w:rPr>
        <w:t>1</w:t>
      </w:r>
      <w:r w:rsidR="00D845EF" w:rsidRPr="00E3651E">
        <w:rPr>
          <w:rFonts w:ascii="Times New Roman" w:hAnsi="Times New Roman" w:cs="Times New Roman"/>
          <w:color w:val="000000" w:themeColor="text1"/>
        </w:rPr>
        <w:t xml:space="preserve"> December 2021)</w:t>
      </w:r>
    </w:p>
    <w:p w14:paraId="01FCCA09" w14:textId="57E90D7B" w:rsidR="00D101DB" w:rsidRPr="00E3651E" w:rsidRDefault="00D101DB" w:rsidP="00C43AA0">
      <w:pPr>
        <w:ind w:left="720" w:hanging="720"/>
        <w:jc w:val="both"/>
        <w:rPr>
          <w:rFonts w:ascii="Times New Roman" w:hAnsi="Times New Roman" w:cs="Times New Roman"/>
          <w:color w:val="000000" w:themeColor="text1"/>
        </w:rPr>
      </w:pPr>
    </w:p>
    <w:p w14:paraId="22B6FB15" w14:textId="495AEF8B" w:rsidR="00D101DB" w:rsidRPr="00E3651E" w:rsidRDefault="00D101DB"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Avelere</w:t>
      </w:r>
      <w:proofErr w:type="spellEnd"/>
      <w:r w:rsidRPr="00E3651E">
        <w:rPr>
          <w:rFonts w:ascii="Times New Roman" w:hAnsi="Times New Roman" w:cs="Times New Roman"/>
          <w:color w:val="000000" w:themeColor="text1"/>
        </w:rPr>
        <w:t>. (2021), “</w:t>
      </w:r>
      <w:r w:rsidR="001216F3" w:rsidRPr="00E3651E">
        <w:rPr>
          <w:rFonts w:ascii="Times New Roman" w:hAnsi="Times New Roman" w:cs="Times New Roman"/>
          <w:color w:val="000000" w:themeColor="text1"/>
        </w:rPr>
        <w:t xml:space="preserve">IoT: Opportunities and Use Cases for Life Sciences Organizations”, available </w:t>
      </w:r>
      <w:r w:rsidR="00AF7EAF" w:rsidRPr="00E3651E">
        <w:rPr>
          <w:rFonts w:ascii="Times New Roman" w:hAnsi="Times New Roman" w:cs="Times New Roman"/>
          <w:color w:val="000000" w:themeColor="text1"/>
        </w:rPr>
        <w:t>at</w:t>
      </w:r>
      <w:r w:rsidR="001216F3" w:rsidRPr="00E3651E">
        <w:rPr>
          <w:rFonts w:ascii="Times New Roman" w:hAnsi="Times New Roman" w:cs="Times New Roman"/>
          <w:color w:val="000000" w:themeColor="text1"/>
        </w:rPr>
        <w:t xml:space="preserve">: </w:t>
      </w:r>
      <w:hyperlink r:id="rId17" w:history="1">
        <w:r w:rsidR="001D61BC" w:rsidRPr="00E3651E">
          <w:rPr>
            <w:rStyle w:val="Hyperlink"/>
            <w:rFonts w:ascii="Times New Roman" w:hAnsi="Times New Roman" w:cs="Times New Roman"/>
            <w:color w:val="000000" w:themeColor="text1"/>
          </w:rPr>
          <w:t>https://avalere.com/insights/iot-opportunities-and-use-cases-for-life-sciences-organizations</w:t>
        </w:r>
      </w:hyperlink>
      <w:r w:rsidR="001D61BC" w:rsidRPr="00E3651E">
        <w:rPr>
          <w:rFonts w:ascii="Times New Roman" w:hAnsi="Times New Roman" w:cs="Times New Roman"/>
          <w:color w:val="000000" w:themeColor="text1"/>
        </w:rPr>
        <w:t xml:space="preserve"> (accessed 27 November 2021)</w:t>
      </w:r>
    </w:p>
    <w:p w14:paraId="40A4962A" w14:textId="0521ADF7" w:rsidR="003A5111" w:rsidRPr="00E3651E" w:rsidRDefault="003A5111" w:rsidP="00C43AA0">
      <w:pPr>
        <w:ind w:left="720" w:hanging="720"/>
        <w:jc w:val="both"/>
        <w:rPr>
          <w:rFonts w:ascii="Times New Roman" w:hAnsi="Times New Roman" w:cs="Times New Roman"/>
          <w:color w:val="000000" w:themeColor="text1"/>
        </w:rPr>
      </w:pPr>
    </w:p>
    <w:p w14:paraId="781B9500" w14:textId="30799C62" w:rsidR="003A5111" w:rsidRPr="00E3651E" w:rsidRDefault="003A5111"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Banalieva</w:t>
      </w:r>
      <w:proofErr w:type="spellEnd"/>
      <w:r w:rsidRPr="00E3651E">
        <w:rPr>
          <w:rFonts w:ascii="Times New Roman" w:hAnsi="Times New Roman" w:cs="Times New Roman"/>
          <w:color w:val="000000" w:themeColor="text1"/>
        </w:rPr>
        <w:t>, E.R.</w:t>
      </w:r>
      <w:r w:rsidR="00C3797D" w:rsidRPr="00E3651E">
        <w:rPr>
          <w:rFonts w:ascii="Times New Roman" w:hAnsi="Times New Roman" w:cs="Times New Roman"/>
          <w:color w:val="000000" w:themeColor="text1"/>
        </w:rPr>
        <w:t xml:space="preserve"> and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Dhanaraj</w:t>
      </w:r>
      <w:proofErr w:type="spellEnd"/>
      <w:r w:rsidRPr="00E3651E">
        <w:rPr>
          <w:rFonts w:ascii="Times New Roman" w:hAnsi="Times New Roman" w:cs="Times New Roman"/>
          <w:color w:val="000000" w:themeColor="text1"/>
        </w:rPr>
        <w:t xml:space="preserve">, C. </w:t>
      </w:r>
      <w:r w:rsidR="00871BBA" w:rsidRPr="00E3651E">
        <w:rPr>
          <w:rFonts w:ascii="Times New Roman" w:hAnsi="Times New Roman" w:cs="Times New Roman"/>
          <w:color w:val="000000" w:themeColor="text1"/>
        </w:rPr>
        <w:t>(2019), “</w:t>
      </w:r>
      <w:r w:rsidRPr="00E3651E">
        <w:rPr>
          <w:rFonts w:ascii="Times New Roman" w:hAnsi="Times New Roman" w:cs="Times New Roman"/>
          <w:color w:val="000000" w:themeColor="text1"/>
        </w:rPr>
        <w:t>Internalization theory for the digital economy</w:t>
      </w:r>
      <w:r w:rsidR="00325AC3"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Pr="00E3651E">
        <w:rPr>
          <w:rFonts w:ascii="Times New Roman" w:hAnsi="Times New Roman" w:cs="Times New Roman"/>
          <w:i/>
          <w:iCs/>
          <w:color w:val="000000" w:themeColor="text1"/>
        </w:rPr>
        <w:t>J</w:t>
      </w:r>
      <w:r w:rsidR="00D57729"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Int</w:t>
      </w:r>
      <w:r w:rsidR="00D57729"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Bus</w:t>
      </w:r>
      <w:r w:rsidR="00D57729"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Studies,</w:t>
      </w:r>
      <w:r w:rsidRPr="00E3651E">
        <w:rPr>
          <w:rFonts w:ascii="Times New Roman" w:hAnsi="Times New Roman" w:cs="Times New Roman"/>
          <w:color w:val="000000" w:themeColor="text1"/>
        </w:rPr>
        <w:t xml:space="preserve"> Vol. 50</w:t>
      </w:r>
      <w:r w:rsidR="000A3D5F" w:rsidRPr="00E3651E">
        <w:rPr>
          <w:rFonts w:ascii="Times New Roman" w:hAnsi="Times New Roman" w:cs="Times New Roman"/>
          <w:color w:val="000000" w:themeColor="text1"/>
        </w:rPr>
        <w:t xml:space="preserve"> No. 8</w:t>
      </w:r>
      <w:r w:rsidRPr="00E3651E">
        <w:rPr>
          <w:rFonts w:ascii="Times New Roman" w:hAnsi="Times New Roman" w:cs="Times New Roman"/>
          <w:color w:val="000000" w:themeColor="text1"/>
        </w:rPr>
        <w:t>, pp. 1372–1387</w:t>
      </w:r>
      <w:r w:rsidR="008A7D58" w:rsidRPr="00E3651E">
        <w:rPr>
          <w:rFonts w:ascii="Times New Roman" w:hAnsi="Times New Roman" w:cs="Times New Roman"/>
          <w:color w:val="000000" w:themeColor="text1"/>
        </w:rPr>
        <w:t xml:space="preserve">. </w:t>
      </w:r>
    </w:p>
    <w:p w14:paraId="3553F5BD" w14:textId="710727A7" w:rsidR="006E5F47" w:rsidRPr="00E3651E" w:rsidRDefault="006E5F47" w:rsidP="00C43AA0">
      <w:pPr>
        <w:ind w:left="720" w:hanging="720"/>
        <w:jc w:val="both"/>
        <w:rPr>
          <w:rFonts w:ascii="Times New Roman" w:hAnsi="Times New Roman" w:cs="Times New Roman"/>
          <w:color w:val="000000" w:themeColor="text1"/>
        </w:rPr>
      </w:pPr>
    </w:p>
    <w:p w14:paraId="3A892343" w14:textId="6413118B" w:rsidR="006E5F47" w:rsidRPr="00E3651E" w:rsidRDefault="006E5F47"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BBC. (2021), “Heart inflammation link to Pfizer and Moderna jabs”, available at: </w:t>
      </w:r>
      <w:hyperlink r:id="rId18" w:history="1">
        <w:r w:rsidR="006D3688" w:rsidRPr="00E3651E">
          <w:rPr>
            <w:rStyle w:val="Hyperlink"/>
            <w:rFonts w:ascii="Times New Roman" w:hAnsi="Times New Roman" w:cs="Times New Roman"/>
            <w:color w:val="000000" w:themeColor="text1"/>
          </w:rPr>
          <w:t>https://www.bbc.co.uk/news/health-57781637</w:t>
        </w:r>
      </w:hyperlink>
      <w:r w:rsidR="006D3688" w:rsidRPr="00E3651E">
        <w:rPr>
          <w:rFonts w:ascii="Times New Roman" w:hAnsi="Times New Roman" w:cs="Times New Roman"/>
          <w:color w:val="000000" w:themeColor="text1"/>
        </w:rPr>
        <w:t xml:space="preserve"> (accessed 1 December 2021)</w:t>
      </w:r>
    </w:p>
    <w:p w14:paraId="16F490C3" w14:textId="3F624C6D" w:rsidR="00D71E8C" w:rsidRPr="00E3651E" w:rsidRDefault="00D71E8C" w:rsidP="00C43AA0">
      <w:pPr>
        <w:ind w:left="720" w:hanging="720"/>
        <w:jc w:val="both"/>
        <w:rPr>
          <w:rFonts w:ascii="Times New Roman" w:hAnsi="Times New Roman" w:cs="Times New Roman"/>
          <w:color w:val="000000" w:themeColor="text1"/>
        </w:rPr>
      </w:pPr>
    </w:p>
    <w:p w14:paraId="391AC54B" w14:textId="5F2E6947" w:rsidR="00D71E8C" w:rsidRPr="00E3651E" w:rsidRDefault="00D71E8C"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Behrtech</w:t>
      </w:r>
      <w:proofErr w:type="spellEnd"/>
      <w:r w:rsidRPr="00E3651E">
        <w:rPr>
          <w:rFonts w:ascii="Times New Roman" w:hAnsi="Times New Roman" w:cs="Times New Roman"/>
          <w:color w:val="000000" w:themeColor="text1"/>
        </w:rPr>
        <w:t>. (</w:t>
      </w:r>
      <w:r w:rsidR="000C50F4" w:rsidRPr="00E3651E">
        <w:rPr>
          <w:rFonts w:ascii="Times New Roman" w:hAnsi="Times New Roman" w:cs="Times New Roman"/>
          <w:color w:val="000000" w:themeColor="text1"/>
        </w:rPr>
        <w:t>2021), “</w:t>
      </w:r>
      <w:r w:rsidR="0055196F" w:rsidRPr="00E3651E">
        <w:rPr>
          <w:rFonts w:ascii="Times New Roman" w:hAnsi="Times New Roman" w:cs="Times New Roman"/>
          <w:color w:val="000000" w:themeColor="text1"/>
        </w:rPr>
        <w:t xml:space="preserve">Top 10 IoT Sensor Types”, available </w:t>
      </w:r>
      <w:r w:rsidR="009C26DE" w:rsidRPr="00E3651E">
        <w:rPr>
          <w:rFonts w:ascii="Times New Roman" w:hAnsi="Times New Roman" w:cs="Times New Roman"/>
          <w:color w:val="000000" w:themeColor="text1"/>
        </w:rPr>
        <w:t>at</w:t>
      </w:r>
      <w:r w:rsidR="0055196F" w:rsidRPr="00E3651E">
        <w:rPr>
          <w:rFonts w:ascii="Times New Roman" w:hAnsi="Times New Roman" w:cs="Times New Roman"/>
          <w:color w:val="000000" w:themeColor="text1"/>
        </w:rPr>
        <w:t xml:space="preserve">: </w:t>
      </w:r>
      <w:hyperlink r:id="rId19" w:history="1">
        <w:r w:rsidR="00B36930" w:rsidRPr="00E3651E">
          <w:rPr>
            <w:rStyle w:val="Hyperlink"/>
            <w:rFonts w:ascii="Times New Roman" w:hAnsi="Times New Roman" w:cs="Times New Roman"/>
            <w:color w:val="000000" w:themeColor="text1"/>
          </w:rPr>
          <w:t>https://behrtech.com/blog/top-10-iot-sensor-types/</w:t>
        </w:r>
      </w:hyperlink>
      <w:r w:rsidR="00B36930" w:rsidRPr="00E3651E">
        <w:rPr>
          <w:rFonts w:ascii="Times New Roman" w:hAnsi="Times New Roman" w:cs="Times New Roman"/>
          <w:color w:val="000000" w:themeColor="text1"/>
        </w:rPr>
        <w:t xml:space="preserve"> (accessed 25 November 2021)</w:t>
      </w:r>
    </w:p>
    <w:p w14:paraId="26F16B97" w14:textId="2799298D" w:rsidR="007E1C5B" w:rsidRPr="00E3651E" w:rsidRDefault="007E1C5B" w:rsidP="00C43AA0">
      <w:pPr>
        <w:ind w:left="720" w:hanging="720"/>
        <w:jc w:val="both"/>
        <w:rPr>
          <w:rFonts w:ascii="Times New Roman" w:hAnsi="Times New Roman" w:cs="Times New Roman"/>
          <w:color w:val="000000" w:themeColor="text1"/>
        </w:rPr>
      </w:pPr>
    </w:p>
    <w:p w14:paraId="6FE31F30" w14:textId="43BC9763" w:rsidR="00FC0F71" w:rsidRPr="00E3651E" w:rsidRDefault="00FC0F71" w:rsidP="00FC0F71">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Benito, G.R.G., </w:t>
      </w:r>
      <w:proofErr w:type="spellStart"/>
      <w:r w:rsidRPr="00E3651E">
        <w:rPr>
          <w:rFonts w:ascii="Times New Roman" w:hAnsi="Times New Roman" w:cs="Times New Roman"/>
          <w:color w:val="000000" w:themeColor="text1"/>
        </w:rPr>
        <w:t>Grøgaard</w:t>
      </w:r>
      <w:proofErr w:type="spellEnd"/>
      <w:r w:rsidRPr="00E3651E">
        <w:rPr>
          <w:rFonts w:ascii="Times New Roman" w:hAnsi="Times New Roman" w:cs="Times New Roman"/>
          <w:color w:val="000000" w:themeColor="text1"/>
        </w:rPr>
        <w:t xml:space="preserve">, B. and </w:t>
      </w:r>
      <w:proofErr w:type="spellStart"/>
      <w:r w:rsidRPr="00E3651E">
        <w:rPr>
          <w:rFonts w:ascii="Times New Roman" w:hAnsi="Times New Roman" w:cs="Times New Roman"/>
          <w:color w:val="000000" w:themeColor="text1"/>
        </w:rPr>
        <w:t>Rygh</w:t>
      </w:r>
      <w:proofErr w:type="spellEnd"/>
      <w:r w:rsidRPr="00E3651E">
        <w:rPr>
          <w:rFonts w:ascii="Times New Roman" w:hAnsi="Times New Roman" w:cs="Times New Roman"/>
          <w:color w:val="000000" w:themeColor="text1"/>
        </w:rPr>
        <w:t xml:space="preserve">, A. </w:t>
      </w:r>
      <w:r w:rsidR="00AB6905" w:rsidRPr="00E3651E">
        <w:rPr>
          <w:rFonts w:ascii="Times New Roman" w:hAnsi="Times New Roman" w:cs="Times New Roman"/>
          <w:color w:val="000000" w:themeColor="text1"/>
        </w:rPr>
        <w:t>(2019), “</w:t>
      </w:r>
      <w:r w:rsidRPr="00E3651E">
        <w:rPr>
          <w:rFonts w:ascii="Times New Roman" w:hAnsi="Times New Roman" w:cs="Times New Roman"/>
          <w:color w:val="000000" w:themeColor="text1"/>
        </w:rPr>
        <w:t>Bringing corporate governance into internalization theory: State ownership and foreign entry strategies</w:t>
      </w:r>
      <w:r w:rsidR="00D8263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Pr="00E3651E">
        <w:rPr>
          <w:rFonts w:ascii="Times New Roman" w:hAnsi="Times New Roman" w:cs="Times New Roman"/>
          <w:i/>
          <w:iCs/>
          <w:color w:val="000000" w:themeColor="text1"/>
        </w:rPr>
        <w:t>J</w:t>
      </w:r>
      <w:r w:rsidR="00D8263C"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Int</w:t>
      </w:r>
      <w:r w:rsidR="00D8263C"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Bus</w:t>
      </w:r>
      <w:r w:rsidR="000564C9"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Stud</w:t>
      </w:r>
      <w:r w:rsidR="000564C9" w:rsidRPr="00E3651E">
        <w:rPr>
          <w:rFonts w:ascii="Times New Roman" w:hAnsi="Times New Roman" w:cs="Times New Roman"/>
          <w:i/>
          <w:iCs/>
          <w:color w:val="000000" w:themeColor="text1"/>
        </w:rPr>
        <w:t>ies,</w:t>
      </w:r>
      <w:r w:rsidRPr="00E3651E">
        <w:rPr>
          <w:rFonts w:ascii="Times New Roman" w:hAnsi="Times New Roman" w:cs="Times New Roman"/>
          <w:color w:val="000000" w:themeColor="text1"/>
        </w:rPr>
        <w:t> </w:t>
      </w:r>
      <w:r w:rsidR="003757E4" w:rsidRPr="00E3651E">
        <w:rPr>
          <w:rFonts w:ascii="Times New Roman" w:hAnsi="Times New Roman" w:cs="Times New Roman"/>
          <w:color w:val="000000" w:themeColor="text1"/>
        </w:rPr>
        <w:t>Vol.</w:t>
      </w:r>
      <w:r w:rsidR="00C004C4" w:rsidRPr="00E3651E">
        <w:rPr>
          <w:rFonts w:ascii="Times New Roman" w:hAnsi="Times New Roman" w:cs="Times New Roman"/>
          <w:color w:val="000000" w:themeColor="text1"/>
        </w:rPr>
        <w:t xml:space="preserve"> </w:t>
      </w:r>
      <w:r w:rsidR="00DC7EE7" w:rsidRPr="00E3651E">
        <w:rPr>
          <w:rFonts w:ascii="Times New Roman" w:hAnsi="Times New Roman" w:cs="Times New Roman"/>
          <w:color w:val="000000" w:themeColor="text1"/>
        </w:rPr>
        <w:t>50</w:t>
      </w:r>
      <w:r w:rsidR="000A3D5F" w:rsidRPr="00E3651E">
        <w:rPr>
          <w:rFonts w:ascii="Times New Roman" w:hAnsi="Times New Roman" w:cs="Times New Roman"/>
          <w:color w:val="000000" w:themeColor="text1"/>
        </w:rPr>
        <w:t xml:space="preserve"> N0. 8</w:t>
      </w:r>
      <w:r w:rsidR="00DC7EE7" w:rsidRPr="00E3651E">
        <w:rPr>
          <w:rFonts w:ascii="Times New Roman" w:hAnsi="Times New Roman" w:cs="Times New Roman"/>
          <w:color w:val="000000" w:themeColor="text1"/>
        </w:rPr>
        <w:t>,</w:t>
      </w:r>
      <w:r w:rsidRPr="00E3651E">
        <w:rPr>
          <w:rFonts w:ascii="Times New Roman" w:hAnsi="Times New Roman" w:cs="Times New Roman"/>
          <w:b/>
          <w:bCs/>
          <w:color w:val="000000" w:themeColor="text1"/>
        </w:rPr>
        <w:t> </w:t>
      </w:r>
      <w:r w:rsidR="00DC7EE7"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1310–1337</w:t>
      </w:r>
      <w:r w:rsidR="00480866" w:rsidRPr="00E3651E">
        <w:rPr>
          <w:rFonts w:ascii="Times New Roman" w:hAnsi="Times New Roman" w:cs="Times New Roman"/>
          <w:color w:val="000000" w:themeColor="text1"/>
        </w:rPr>
        <w:t xml:space="preserve">. </w:t>
      </w:r>
    </w:p>
    <w:p w14:paraId="39DBDAD1" w14:textId="4C3855D1" w:rsidR="00FC0F71" w:rsidRPr="00E3651E" w:rsidRDefault="00FC0F7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 </w:t>
      </w:r>
    </w:p>
    <w:p w14:paraId="5A47E1BC" w14:textId="721E7777" w:rsidR="007E1C5B" w:rsidRPr="00E3651E" w:rsidRDefault="007E1C5B"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Bizer</w:t>
      </w:r>
      <w:proofErr w:type="spellEnd"/>
      <w:r w:rsidRPr="00E3651E">
        <w:rPr>
          <w:rFonts w:ascii="Times New Roman" w:hAnsi="Times New Roman" w:cs="Times New Roman"/>
          <w:color w:val="000000" w:themeColor="text1"/>
        </w:rPr>
        <w:t xml:space="preserve">, C., Heath, T. and Berners-Lee, T. (2009), “Linked </w:t>
      </w:r>
      <w:r w:rsidR="000A3D5F" w:rsidRPr="00E3651E">
        <w:rPr>
          <w:rFonts w:ascii="Times New Roman" w:hAnsi="Times New Roman" w:cs="Times New Roman"/>
          <w:color w:val="000000" w:themeColor="text1"/>
        </w:rPr>
        <w:t>data—the story so far</w:t>
      </w:r>
      <w:r w:rsidR="00864E9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w:t>
      </w:r>
      <w:r w:rsidR="00864E97"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Semantic Web and Information Systems</w:t>
      </w:r>
      <w:r w:rsidRPr="00E3651E">
        <w:rPr>
          <w:rFonts w:ascii="Times New Roman" w:hAnsi="Times New Roman" w:cs="Times New Roman"/>
          <w:color w:val="000000" w:themeColor="text1"/>
        </w:rPr>
        <w:t xml:space="preserve">, </w:t>
      </w:r>
      <w:r w:rsidR="00484579"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5</w:t>
      </w:r>
      <w:r w:rsidR="00484579"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 pp. 1-22</w:t>
      </w:r>
    </w:p>
    <w:p w14:paraId="6D9C2212" w14:textId="19D40BC5" w:rsidR="00606B1C" w:rsidRPr="00E3651E" w:rsidRDefault="00606B1C" w:rsidP="00C43AA0">
      <w:pPr>
        <w:ind w:left="720" w:hanging="720"/>
        <w:jc w:val="both"/>
        <w:rPr>
          <w:rFonts w:ascii="Times New Roman" w:hAnsi="Times New Roman" w:cs="Times New Roman"/>
          <w:color w:val="000000" w:themeColor="text1"/>
        </w:rPr>
      </w:pPr>
    </w:p>
    <w:p w14:paraId="76D44886" w14:textId="1C538218" w:rsidR="00606B1C" w:rsidRPr="00E3651E" w:rsidRDefault="00606B1C"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Bokefode</w:t>
      </w:r>
      <w:proofErr w:type="spellEnd"/>
      <w:r w:rsidRPr="00E3651E">
        <w:rPr>
          <w:rFonts w:ascii="Times New Roman" w:hAnsi="Times New Roman" w:cs="Times New Roman"/>
          <w:color w:val="000000" w:themeColor="text1"/>
        </w:rPr>
        <w:t>,</w:t>
      </w:r>
      <w:r w:rsidR="00D745FC" w:rsidRPr="00E3651E">
        <w:rPr>
          <w:rFonts w:ascii="Times New Roman" w:hAnsi="Times New Roman" w:cs="Times New Roman"/>
          <w:color w:val="000000" w:themeColor="text1"/>
        </w:rPr>
        <w:t xml:space="preserve"> J. 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Ubale</w:t>
      </w:r>
      <w:proofErr w:type="spellEnd"/>
      <w:r w:rsidR="00D745FC" w:rsidRPr="00E3651E">
        <w:rPr>
          <w:rFonts w:ascii="Times New Roman" w:hAnsi="Times New Roman" w:cs="Times New Roman"/>
          <w:color w:val="000000" w:themeColor="text1"/>
        </w:rPr>
        <w:t>, S. A.</w:t>
      </w:r>
      <w:r w:rsidRPr="00E3651E">
        <w:rPr>
          <w:rFonts w:ascii="Times New Roman" w:hAnsi="Times New Roman" w:cs="Times New Roman"/>
          <w:color w:val="000000" w:themeColor="text1"/>
        </w:rPr>
        <w:t xml:space="preserve"> and Gaikwad,</w:t>
      </w:r>
      <w:r w:rsidR="00D745FC" w:rsidRPr="00E3651E">
        <w:rPr>
          <w:rFonts w:ascii="Times New Roman" w:hAnsi="Times New Roman" w:cs="Times New Roman"/>
          <w:color w:val="000000" w:themeColor="text1"/>
        </w:rPr>
        <w:t xml:space="preserve"> R. M. (2018),</w:t>
      </w:r>
      <w:r w:rsidRPr="00E3651E">
        <w:rPr>
          <w:rFonts w:ascii="Times New Roman" w:hAnsi="Times New Roman" w:cs="Times New Roman"/>
          <w:color w:val="000000" w:themeColor="text1"/>
        </w:rPr>
        <w:t xml:space="preserve"> </w:t>
      </w:r>
      <w:r w:rsidR="00D745F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Retrieving </w:t>
      </w:r>
      <w:r w:rsidR="000A3D5F" w:rsidRPr="00E3651E">
        <w:rPr>
          <w:rFonts w:ascii="Times New Roman" w:hAnsi="Times New Roman" w:cs="Times New Roman"/>
          <w:color w:val="000000" w:themeColor="text1"/>
        </w:rPr>
        <w:t xml:space="preserve">real time data through </w:t>
      </w:r>
      <w:proofErr w:type="spellStart"/>
      <w:r w:rsidR="000A3D5F" w:rsidRPr="00E3651E">
        <w:rPr>
          <w:rFonts w:ascii="Times New Roman" w:hAnsi="Times New Roman" w:cs="Times New Roman"/>
          <w:color w:val="000000" w:themeColor="text1"/>
        </w:rPr>
        <w:t>iot</w:t>
      </w:r>
      <w:proofErr w:type="spellEnd"/>
      <w:r w:rsidR="000A3D5F" w:rsidRPr="00E3651E">
        <w:rPr>
          <w:rFonts w:ascii="Times New Roman" w:hAnsi="Times New Roman" w:cs="Times New Roman"/>
          <w:color w:val="000000" w:themeColor="text1"/>
        </w:rPr>
        <w:t xml:space="preserve"> devices and storing securely on cloud using li-fi</w:t>
      </w:r>
      <w:r w:rsidRPr="00E3651E">
        <w:rPr>
          <w:rFonts w:ascii="Times New Roman" w:hAnsi="Times New Roman" w:cs="Times New Roman"/>
          <w:color w:val="000000" w:themeColor="text1"/>
        </w:rPr>
        <w:t>,</w:t>
      </w:r>
      <w:r w:rsidR="00077C3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E65BAB" w:rsidRPr="00E3651E">
        <w:rPr>
          <w:rFonts w:ascii="Times New Roman" w:hAnsi="Times New Roman" w:cs="Times New Roman"/>
          <w:i/>
          <w:iCs/>
          <w:color w:val="000000" w:themeColor="text1"/>
        </w:rPr>
        <w:t>Proceedings of the</w:t>
      </w:r>
      <w:r w:rsidRPr="00E3651E">
        <w:rPr>
          <w:rFonts w:ascii="Times New Roman" w:hAnsi="Times New Roman" w:cs="Times New Roman"/>
          <w:i/>
          <w:iCs/>
          <w:color w:val="000000" w:themeColor="text1"/>
        </w:rPr>
        <w:t xml:space="preserve"> 3rd International Conference for Convergence in Technology (I2CT)</w:t>
      </w:r>
      <w:r w:rsidRPr="00E3651E">
        <w:rPr>
          <w:rFonts w:ascii="Times New Roman" w:hAnsi="Times New Roman" w:cs="Times New Roman"/>
          <w:color w:val="000000" w:themeColor="text1"/>
        </w:rPr>
        <w:t xml:space="preserve">, </w:t>
      </w:r>
      <w:r w:rsidR="000A3D5F" w:rsidRPr="00E3651E">
        <w:rPr>
          <w:rFonts w:ascii="Times New Roman" w:hAnsi="Times New Roman" w:cs="Times New Roman"/>
          <w:color w:val="000000" w:themeColor="text1"/>
        </w:rPr>
        <w:t xml:space="preserve">IEEE, Pune India, </w:t>
      </w:r>
      <w:r w:rsidRPr="00E3651E">
        <w:rPr>
          <w:rFonts w:ascii="Times New Roman" w:hAnsi="Times New Roman" w:cs="Times New Roman"/>
          <w:color w:val="000000" w:themeColor="text1"/>
        </w:rPr>
        <w:t>pp. 1-5</w:t>
      </w:r>
      <w:r w:rsidR="000A3D5F" w:rsidRPr="00E3651E">
        <w:rPr>
          <w:rFonts w:ascii="Times New Roman" w:hAnsi="Times New Roman" w:cs="Times New Roman"/>
          <w:color w:val="000000" w:themeColor="text1"/>
        </w:rPr>
        <w:t xml:space="preserve">. </w:t>
      </w:r>
    </w:p>
    <w:p w14:paraId="22AD0EDB" w14:textId="641F9ABC" w:rsidR="00CB778B" w:rsidRPr="00E3651E" w:rsidRDefault="00CB778B" w:rsidP="00C43AA0">
      <w:pPr>
        <w:ind w:left="720" w:hanging="720"/>
        <w:jc w:val="both"/>
        <w:rPr>
          <w:rFonts w:ascii="Times New Roman" w:hAnsi="Times New Roman" w:cs="Times New Roman"/>
          <w:color w:val="000000" w:themeColor="text1"/>
        </w:rPr>
      </w:pPr>
    </w:p>
    <w:p w14:paraId="2B7FFA76" w14:textId="05774F8D" w:rsidR="00CB778B" w:rsidRPr="00E3651E" w:rsidRDefault="00CB778B"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Branswell</w:t>
      </w:r>
      <w:proofErr w:type="spellEnd"/>
      <w:r w:rsidRPr="00E3651E">
        <w:rPr>
          <w:rFonts w:ascii="Times New Roman" w:hAnsi="Times New Roman" w:cs="Times New Roman"/>
          <w:color w:val="000000" w:themeColor="text1"/>
        </w:rPr>
        <w:t>, H. (2021), “</w:t>
      </w:r>
      <w:r w:rsidR="00F44854" w:rsidRPr="00E3651E">
        <w:rPr>
          <w:rFonts w:ascii="Times New Roman" w:hAnsi="Times New Roman" w:cs="Times New Roman"/>
          <w:color w:val="000000" w:themeColor="text1"/>
        </w:rPr>
        <w:t xml:space="preserve">Comparing the Covid-19 vaccines developed by Pfizer, Moderna, and Johnson &amp; Johnson”, available at: </w:t>
      </w:r>
      <w:hyperlink r:id="rId20" w:history="1">
        <w:r w:rsidR="00F44854" w:rsidRPr="00E3651E">
          <w:rPr>
            <w:rStyle w:val="Hyperlink"/>
            <w:rFonts w:ascii="Times New Roman" w:hAnsi="Times New Roman" w:cs="Times New Roman"/>
            <w:color w:val="000000" w:themeColor="text1"/>
          </w:rPr>
          <w:t>https://www.statnews.com/2021/02/02/comparing-the-covid-19-vaccines-developed-by-pfizer-moderna-and-johnson-johnson/</w:t>
        </w:r>
      </w:hyperlink>
      <w:r w:rsidR="00F44854" w:rsidRPr="00E3651E">
        <w:rPr>
          <w:rFonts w:ascii="Times New Roman" w:hAnsi="Times New Roman" w:cs="Times New Roman"/>
          <w:color w:val="000000" w:themeColor="text1"/>
        </w:rPr>
        <w:t xml:space="preserve"> (accessed 1 December 2021)</w:t>
      </w:r>
    </w:p>
    <w:p w14:paraId="085BA02D" w14:textId="3E1C8AC8" w:rsidR="00A74112" w:rsidRPr="00E3651E" w:rsidRDefault="00A74112" w:rsidP="00C43AA0">
      <w:pPr>
        <w:ind w:left="720" w:hanging="720"/>
        <w:jc w:val="both"/>
        <w:rPr>
          <w:rFonts w:ascii="Times New Roman" w:hAnsi="Times New Roman" w:cs="Times New Roman"/>
          <w:color w:val="000000" w:themeColor="text1"/>
        </w:rPr>
      </w:pPr>
    </w:p>
    <w:p w14:paraId="6804E97B" w14:textId="2EB90BD5" w:rsidR="00A74112" w:rsidRPr="00E3651E" w:rsidRDefault="00A74112"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Br</w:t>
      </w:r>
      <w:r w:rsidR="006A7E7A" w:rsidRPr="00E3651E">
        <w:rPr>
          <w:rFonts w:ascii="Times New Roman" w:hAnsi="Times New Roman" w:cs="Times New Roman"/>
          <w:color w:val="000000" w:themeColor="text1"/>
        </w:rPr>
        <w:t>o</w:t>
      </w:r>
      <w:r w:rsidRPr="00E3651E">
        <w:rPr>
          <w:rFonts w:ascii="Times New Roman" w:hAnsi="Times New Roman" w:cs="Times New Roman"/>
          <w:color w:val="000000" w:themeColor="text1"/>
        </w:rPr>
        <w:t>ring</w:t>
      </w:r>
      <w:proofErr w:type="spellEnd"/>
      <w:r w:rsidR="006A7E7A" w:rsidRPr="00E3651E">
        <w:rPr>
          <w:rFonts w:ascii="Times New Roman" w:hAnsi="Times New Roman" w:cs="Times New Roman"/>
          <w:color w:val="000000" w:themeColor="text1"/>
        </w:rPr>
        <w:t>, A. (2011),</w:t>
      </w:r>
      <w:r w:rsidRPr="00E3651E">
        <w:rPr>
          <w:rFonts w:ascii="Times New Roman" w:hAnsi="Times New Roman" w:cs="Times New Roman"/>
          <w:color w:val="000000" w:themeColor="text1"/>
        </w:rPr>
        <w:t xml:space="preserve"> </w:t>
      </w:r>
      <w:r w:rsidR="006A7E7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New </w:t>
      </w:r>
      <w:r w:rsidR="00F017CF" w:rsidRPr="00E3651E">
        <w:rPr>
          <w:rFonts w:ascii="Times New Roman" w:hAnsi="Times New Roman" w:cs="Times New Roman"/>
          <w:color w:val="000000" w:themeColor="text1"/>
        </w:rPr>
        <w:t>generation sensor web enablement</w:t>
      </w:r>
      <w:r w:rsidR="002D3EA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Sensors</w:t>
      </w:r>
      <w:r w:rsidRPr="00E3651E">
        <w:rPr>
          <w:rFonts w:ascii="Times New Roman" w:hAnsi="Times New Roman" w:cs="Times New Roman"/>
          <w:color w:val="000000" w:themeColor="text1"/>
        </w:rPr>
        <w:t>,</w:t>
      </w:r>
      <w:r w:rsidR="00D5155A" w:rsidRPr="00E3651E">
        <w:rPr>
          <w:rFonts w:ascii="Times New Roman" w:hAnsi="Times New Roman" w:cs="Times New Roman"/>
          <w:color w:val="000000" w:themeColor="text1"/>
        </w:rPr>
        <w:t xml:space="preserve"> </w:t>
      </w:r>
      <w:r w:rsidR="0043366D"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11</w:t>
      </w:r>
      <w:r w:rsidR="0043366D"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 pp. 2652-2699</w:t>
      </w:r>
      <w:r w:rsidR="00CC1D54" w:rsidRPr="00E3651E">
        <w:rPr>
          <w:rFonts w:ascii="Times New Roman" w:hAnsi="Times New Roman" w:cs="Times New Roman"/>
          <w:color w:val="000000" w:themeColor="text1"/>
        </w:rPr>
        <w:t>.</w:t>
      </w:r>
    </w:p>
    <w:p w14:paraId="251B7918" w14:textId="2A014625" w:rsidR="00DC26CF" w:rsidRPr="00E3651E" w:rsidRDefault="00DC26CF" w:rsidP="00C43AA0">
      <w:pPr>
        <w:ind w:left="720" w:hanging="720"/>
        <w:jc w:val="both"/>
        <w:rPr>
          <w:rFonts w:ascii="Times New Roman" w:hAnsi="Times New Roman" w:cs="Times New Roman"/>
          <w:color w:val="000000" w:themeColor="text1"/>
        </w:rPr>
      </w:pPr>
    </w:p>
    <w:p w14:paraId="0DECB2B1" w14:textId="20D49D09" w:rsidR="00DC26CF" w:rsidRPr="00E3651E" w:rsidRDefault="00DC26CF"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Broring</w:t>
      </w:r>
      <w:proofErr w:type="spellEnd"/>
      <w:r w:rsidRPr="00E3651E">
        <w:rPr>
          <w:rFonts w:ascii="Times New Roman" w:hAnsi="Times New Roman" w:cs="Times New Roman"/>
          <w:color w:val="000000" w:themeColor="text1"/>
        </w:rPr>
        <w:t xml:space="preserve">, A. (2020), “Enabling </w:t>
      </w:r>
      <w:proofErr w:type="spellStart"/>
      <w:r w:rsidR="00F017CF" w:rsidRPr="00E3651E">
        <w:rPr>
          <w:rFonts w:ascii="Times New Roman" w:hAnsi="Times New Roman" w:cs="Times New Roman"/>
          <w:color w:val="000000" w:themeColor="text1"/>
        </w:rPr>
        <w:t>iot</w:t>
      </w:r>
      <w:proofErr w:type="spellEnd"/>
      <w:r w:rsidR="00F017CF" w:rsidRPr="00E3651E">
        <w:rPr>
          <w:rFonts w:ascii="Times New Roman" w:hAnsi="Times New Roman" w:cs="Times New Roman"/>
          <w:color w:val="000000" w:themeColor="text1"/>
        </w:rPr>
        <w:t xml:space="preserve"> ecosystems through platform interoperability</w:t>
      </w:r>
      <w:r w:rsidR="009846CA" w:rsidRPr="00E3651E">
        <w:rPr>
          <w:rFonts w:ascii="Times New Roman" w:hAnsi="Times New Roman" w:cs="Times New Roman"/>
          <w:color w:val="000000" w:themeColor="text1"/>
        </w:rPr>
        <w:t>”</w:t>
      </w:r>
      <w:r w:rsidR="0074714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IEEE Software</w:t>
      </w:r>
      <w:r w:rsidRPr="00E3651E">
        <w:rPr>
          <w:rFonts w:ascii="Times New Roman" w:hAnsi="Times New Roman" w:cs="Times New Roman"/>
          <w:color w:val="000000" w:themeColor="text1"/>
        </w:rPr>
        <w:t xml:space="preserve">, </w:t>
      </w:r>
      <w:r w:rsidR="00391529"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34</w:t>
      </w:r>
      <w:r w:rsidR="00391529"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1, pp. 54-61</w:t>
      </w:r>
      <w:r w:rsidR="00CC1D54" w:rsidRPr="00E3651E">
        <w:rPr>
          <w:rFonts w:ascii="Times New Roman" w:hAnsi="Times New Roman" w:cs="Times New Roman"/>
          <w:color w:val="000000" w:themeColor="text1"/>
        </w:rPr>
        <w:t>.</w:t>
      </w:r>
    </w:p>
    <w:p w14:paraId="17992C14" w14:textId="6A3CAB84" w:rsidR="0025546D" w:rsidRPr="00E3651E" w:rsidRDefault="0025546D" w:rsidP="00C43AA0">
      <w:pPr>
        <w:ind w:left="720" w:hanging="720"/>
        <w:jc w:val="both"/>
        <w:rPr>
          <w:rFonts w:ascii="Times New Roman" w:hAnsi="Times New Roman" w:cs="Times New Roman"/>
          <w:color w:val="000000" w:themeColor="text1"/>
        </w:rPr>
      </w:pPr>
    </w:p>
    <w:p w14:paraId="3E3A2B88" w14:textId="234C458F" w:rsidR="0025546D" w:rsidRPr="00E3651E" w:rsidRDefault="0025546D" w:rsidP="0025546D">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Brouthers</w:t>
      </w:r>
      <w:proofErr w:type="spellEnd"/>
      <w:r w:rsidRPr="00E3651E">
        <w:rPr>
          <w:rFonts w:ascii="Times New Roman" w:hAnsi="Times New Roman" w:cs="Times New Roman"/>
          <w:color w:val="000000" w:themeColor="text1"/>
        </w:rPr>
        <w:t xml:space="preserve">, K.D., </w:t>
      </w:r>
      <w:proofErr w:type="spellStart"/>
      <w:r w:rsidRPr="00E3651E">
        <w:rPr>
          <w:rFonts w:ascii="Times New Roman" w:hAnsi="Times New Roman" w:cs="Times New Roman"/>
          <w:color w:val="000000" w:themeColor="text1"/>
        </w:rPr>
        <w:t>Geisser</w:t>
      </w:r>
      <w:proofErr w:type="spellEnd"/>
      <w:r w:rsidRPr="00E3651E">
        <w:rPr>
          <w:rFonts w:ascii="Times New Roman" w:hAnsi="Times New Roman" w:cs="Times New Roman"/>
          <w:color w:val="000000" w:themeColor="text1"/>
        </w:rPr>
        <w:t xml:space="preserve">, K.D. and </w:t>
      </w:r>
      <w:proofErr w:type="spellStart"/>
      <w:r w:rsidRPr="00E3651E">
        <w:rPr>
          <w:rFonts w:ascii="Times New Roman" w:hAnsi="Times New Roman" w:cs="Times New Roman"/>
          <w:color w:val="000000" w:themeColor="text1"/>
        </w:rPr>
        <w:t>Rothlauf</w:t>
      </w:r>
      <w:proofErr w:type="spellEnd"/>
      <w:r w:rsidRPr="00E3651E">
        <w:rPr>
          <w:rFonts w:ascii="Times New Roman" w:hAnsi="Times New Roman" w:cs="Times New Roman"/>
          <w:color w:val="000000" w:themeColor="text1"/>
        </w:rPr>
        <w:t xml:space="preserve">, F. (2016), “Explaining the internationalization of </w:t>
      </w:r>
      <w:proofErr w:type="spellStart"/>
      <w:r w:rsidRPr="00E3651E">
        <w:rPr>
          <w:rFonts w:ascii="Times New Roman" w:hAnsi="Times New Roman" w:cs="Times New Roman"/>
          <w:color w:val="000000" w:themeColor="text1"/>
        </w:rPr>
        <w:t>ibusiness</w:t>
      </w:r>
      <w:proofErr w:type="spellEnd"/>
      <w:r w:rsidRPr="00E3651E">
        <w:rPr>
          <w:rFonts w:ascii="Times New Roman" w:hAnsi="Times New Roman" w:cs="Times New Roman"/>
          <w:color w:val="000000" w:themeColor="text1"/>
        </w:rPr>
        <w:t xml:space="preserve"> firms</w:t>
      </w:r>
      <w:r w:rsidR="00D974B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w:t>
      </w:r>
      <w:r w:rsidR="00B63394"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47</w:t>
      </w:r>
      <w:r w:rsidR="000A3D5F"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5, pp.513-534.</w:t>
      </w:r>
    </w:p>
    <w:p w14:paraId="086B5299" w14:textId="184C789F" w:rsidR="00497192" w:rsidRPr="00E3651E" w:rsidRDefault="00497192" w:rsidP="0025546D">
      <w:pPr>
        <w:jc w:val="both"/>
        <w:rPr>
          <w:rFonts w:ascii="Times New Roman" w:hAnsi="Times New Roman" w:cs="Times New Roman"/>
          <w:color w:val="000000" w:themeColor="text1"/>
        </w:rPr>
      </w:pPr>
    </w:p>
    <w:p w14:paraId="48BC38B6" w14:textId="020ACA23" w:rsidR="00497192" w:rsidRPr="00E3651E" w:rsidRDefault="00497192"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Brouthers</w:t>
      </w:r>
      <w:proofErr w:type="spellEnd"/>
      <w:r w:rsidRPr="00E3651E">
        <w:rPr>
          <w:rFonts w:ascii="Times New Roman" w:hAnsi="Times New Roman" w:cs="Times New Roman"/>
          <w:color w:val="000000" w:themeColor="text1"/>
        </w:rPr>
        <w:t xml:space="preserve">, K. </w:t>
      </w:r>
      <w:r w:rsidR="00AC469C"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Brouthers</w:t>
      </w:r>
      <w:proofErr w:type="spellEnd"/>
      <w:r w:rsidRPr="00E3651E">
        <w:rPr>
          <w:rFonts w:ascii="Times New Roman" w:hAnsi="Times New Roman" w:cs="Times New Roman"/>
          <w:color w:val="000000" w:themeColor="text1"/>
        </w:rPr>
        <w:t>, L. (2001)</w:t>
      </w:r>
      <w:r w:rsidR="00F56CF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F56CF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Explaining the national cultural distance paradox</w:t>
      </w:r>
      <w:r w:rsidR="000936B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w:t>
      </w:r>
      <w:r w:rsidR="00F017CF" w:rsidRPr="00E3651E">
        <w:rPr>
          <w:rFonts w:ascii="Times New Roman" w:hAnsi="Times New Roman" w:cs="Times New Roman"/>
          <w:i/>
          <w:iCs/>
          <w:color w:val="000000" w:themeColor="text1"/>
        </w:rPr>
        <w:t xml:space="preserve"> </w:t>
      </w:r>
      <w:r w:rsidRPr="00E3651E">
        <w:rPr>
          <w:rFonts w:ascii="Times New Roman" w:hAnsi="Times New Roman" w:cs="Times New Roman"/>
          <w:i/>
          <w:iCs/>
          <w:color w:val="000000" w:themeColor="text1"/>
        </w:rPr>
        <w:t>of International Business Studies</w:t>
      </w:r>
      <w:r w:rsidRPr="00E3651E">
        <w:rPr>
          <w:rFonts w:ascii="Times New Roman" w:hAnsi="Times New Roman" w:cs="Times New Roman"/>
          <w:color w:val="000000" w:themeColor="text1"/>
        </w:rPr>
        <w:t xml:space="preserve">, </w:t>
      </w:r>
      <w:r w:rsidR="0069280E"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32</w:t>
      </w:r>
      <w:r w:rsidR="0069280E"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1</w:t>
      </w:r>
      <w:r w:rsidR="0069280E"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177–189.</w:t>
      </w:r>
    </w:p>
    <w:p w14:paraId="2583E4C5" w14:textId="4FEC289D" w:rsidR="00497192" w:rsidRPr="00E3651E" w:rsidRDefault="00497192" w:rsidP="00C43AA0">
      <w:pPr>
        <w:ind w:left="720" w:hanging="720"/>
        <w:jc w:val="both"/>
        <w:rPr>
          <w:rFonts w:ascii="Times New Roman" w:hAnsi="Times New Roman" w:cs="Times New Roman"/>
          <w:color w:val="000000" w:themeColor="text1"/>
        </w:rPr>
      </w:pPr>
    </w:p>
    <w:p w14:paraId="56C4113D" w14:textId="3F677DE0" w:rsidR="00497192" w:rsidRPr="00E3651E" w:rsidRDefault="00497192"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Brouthers</w:t>
      </w:r>
      <w:proofErr w:type="spellEnd"/>
      <w:r w:rsidRPr="00E3651E">
        <w:rPr>
          <w:rFonts w:ascii="Times New Roman" w:hAnsi="Times New Roman" w:cs="Times New Roman"/>
          <w:color w:val="000000" w:themeColor="text1"/>
        </w:rPr>
        <w:t xml:space="preserve">, K. </w:t>
      </w:r>
      <w:r w:rsidR="00377E9E"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Hennart</w:t>
      </w:r>
      <w:proofErr w:type="spellEnd"/>
      <w:r w:rsidRPr="00E3651E">
        <w:rPr>
          <w:rFonts w:ascii="Times New Roman" w:hAnsi="Times New Roman" w:cs="Times New Roman"/>
          <w:color w:val="000000" w:themeColor="text1"/>
        </w:rPr>
        <w:t>, J.F. (2007)</w:t>
      </w:r>
      <w:r w:rsidR="007D36A2"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1B0CE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Boundaries of a firm: Insights from international entry</w:t>
      </w:r>
    </w:p>
    <w:p w14:paraId="7D08A968" w14:textId="18DE3C30" w:rsidR="00497192" w:rsidRPr="00E3651E" w:rsidRDefault="00497192" w:rsidP="00F017CF">
      <w:pPr>
        <w:ind w:left="720"/>
        <w:jc w:val="both"/>
        <w:rPr>
          <w:rFonts w:ascii="Times New Roman" w:hAnsi="Times New Roman" w:cs="Times New Roman"/>
          <w:color w:val="000000" w:themeColor="text1"/>
        </w:rPr>
      </w:pPr>
      <w:r w:rsidRPr="00E3651E">
        <w:rPr>
          <w:rFonts w:ascii="Times New Roman" w:hAnsi="Times New Roman" w:cs="Times New Roman"/>
          <w:color w:val="000000" w:themeColor="text1"/>
        </w:rPr>
        <w:t>mode research</w:t>
      </w:r>
      <w:r w:rsidR="00D54AA2"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Management</w:t>
      </w:r>
      <w:r w:rsidRPr="00E3651E">
        <w:rPr>
          <w:rFonts w:ascii="Times New Roman" w:hAnsi="Times New Roman" w:cs="Times New Roman"/>
          <w:color w:val="000000" w:themeColor="text1"/>
        </w:rPr>
        <w:t xml:space="preserve">, </w:t>
      </w:r>
      <w:r w:rsidR="00494FBF"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33</w:t>
      </w:r>
      <w:r w:rsidR="00494FBF"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w:t>
      </w:r>
      <w:r w:rsidR="00494FBF"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395–425.</w:t>
      </w:r>
    </w:p>
    <w:p w14:paraId="06E2BF28" w14:textId="77777777" w:rsidR="00497192" w:rsidRPr="00E3651E" w:rsidRDefault="00497192" w:rsidP="00C43AA0">
      <w:pPr>
        <w:ind w:left="720" w:hanging="720"/>
        <w:jc w:val="both"/>
        <w:rPr>
          <w:rFonts w:ascii="Times New Roman" w:hAnsi="Times New Roman" w:cs="Times New Roman"/>
          <w:color w:val="000000" w:themeColor="text1"/>
        </w:rPr>
      </w:pPr>
    </w:p>
    <w:p w14:paraId="56C66F70" w14:textId="58EC37AF" w:rsidR="00497192" w:rsidRPr="00E3651E" w:rsidRDefault="00497192"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Brouthers</w:t>
      </w:r>
      <w:proofErr w:type="spellEnd"/>
      <w:r w:rsidRPr="00E3651E">
        <w:rPr>
          <w:rFonts w:ascii="Times New Roman" w:hAnsi="Times New Roman" w:cs="Times New Roman"/>
          <w:color w:val="000000" w:themeColor="text1"/>
        </w:rPr>
        <w:t xml:space="preserve">, K. </w:t>
      </w:r>
      <w:r w:rsidR="00D2405A"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Nakos</w:t>
      </w:r>
      <w:proofErr w:type="spellEnd"/>
      <w:r w:rsidRPr="00E3651E">
        <w:rPr>
          <w:rFonts w:ascii="Times New Roman" w:hAnsi="Times New Roman" w:cs="Times New Roman"/>
          <w:color w:val="000000" w:themeColor="text1"/>
        </w:rPr>
        <w:t>, G. (2004)</w:t>
      </w:r>
      <w:r w:rsidR="001912F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1912F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SME entry mode choice and performance: A transaction cost</w:t>
      </w:r>
      <w:r w:rsidR="00F017CF" w:rsidRPr="00E3651E">
        <w:rPr>
          <w:rFonts w:ascii="Times New Roman" w:hAnsi="Times New Roman" w:cs="Times New Roman"/>
          <w:color w:val="000000" w:themeColor="text1"/>
        </w:rPr>
        <w:t xml:space="preserve"> p</w:t>
      </w:r>
      <w:r w:rsidRPr="00E3651E">
        <w:rPr>
          <w:rFonts w:ascii="Times New Roman" w:hAnsi="Times New Roman" w:cs="Times New Roman"/>
          <w:color w:val="000000" w:themeColor="text1"/>
        </w:rPr>
        <w:t>erspective</w:t>
      </w:r>
      <w:r w:rsidR="00163B73"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Entrepreneurship: Theory &amp; Practice</w:t>
      </w:r>
      <w:r w:rsidRPr="00E3651E">
        <w:rPr>
          <w:rFonts w:ascii="Times New Roman" w:hAnsi="Times New Roman" w:cs="Times New Roman"/>
          <w:color w:val="000000" w:themeColor="text1"/>
        </w:rPr>
        <w:t xml:space="preserve">, </w:t>
      </w:r>
      <w:r w:rsidR="00A30923"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28</w:t>
      </w:r>
      <w:r w:rsidR="00A30923"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w:t>
      </w:r>
      <w:r w:rsidR="00A30923"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229-247.</w:t>
      </w:r>
    </w:p>
    <w:p w14:paraId="79211A2C" w14:textId="05F615E1" w:rsidR="00001734" w:rsidRPr="00E3651E" w:rsidRDefault="00001734" w:rsidP="00C43AA0">
      <w:pPr>
        <w:ind w:left="720" w:hanging="720"/>
        <w:jc w:val="both"/>
        <w:rPr>
          <w:rFonts w:ascii="Times New Roman" w:hAnsi="Times New Roman" w:cs="Times New Roman"/>
          <w:color w:val="000000" w:themeColor="text1"/>
        </w:rPr>
      </w:pPr>
    </w:p>
    <w:p w14:paraId="2559393E" w14:textId="4ABF6AB4" w:rsidR="00001734" w:rsidRPr="00E3651E" w:rsidRDefault="00001734" w:rsidP="00001734">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Buckley, P.</w:t>
      </w:r>
      <w:r w:rsidR="00C7631D" w:rsidRPr="00E3651E">
        <w:rPr>
          <w:rFonts w:ascii="Times New Roman" w:hAnsi="Times New Roman" w:cs="Times New Roman"/>
          <w:color w:val="000000" w:themeColor="text1"/>
        </w:rPr>
        <w:t xml:space="preserve"> and</w:t>
      </w:r>
      <w:r w:rsidRPr="00E3651E">
        <w:rPr>
          <w:rFonts w:ascii="Times New Roman" w:hAnsi="Times New Roman" w:cs="Times New Roman"/>
          <w:color w:val="000000" w:themeColor="text1"/>
        </w:rPr>
        <w:t xml:space="preserve"> Casson, M. </w:t>
      </w:r>
      <w:r w:rsidR="00C7631D" w:rsidRPr="00E3651E">
        <w:rPr>
          <w:rFonts w:ascii="Times New Roman" w:hAnsi="Times New Roman" w:cs="Times New Roman"/>
          <w:color w:val="000000" w:themeColor="text1"/>
        </w:rPr>
        <w:t>(1998), “</w:t>
      </w:r>
      <w:proofErr w:type="spellStart"/>
      <w:r w:rsidRPr="00E3651E">
        <w:rPr>
          <w:rFonts w:ascii="Times New Roman" w:hAnsi="Times New Roman" w:cs="Times New Roman"/>
          <w:color w:val="000000" w:themeColor="text1"/>
        </w:rPr>
        <w:t>Analyzing</w:t>
      </w:r>
      <w:proofErr w:type="spellEnd"/>
      <w:r w:rsidRPr="00E3651E">
        <w:rPr>
          <w:rFonts w:ascii="Times New Roman" w:hAnsi="Times New Roman" w:cs="Times New Roman"/>
          <w:color w:val="000000" w:themeColor="text1"/>
        </w:rPr>
        <w:t xml:space="preserve"> </w:t>
      </w:r>
      <w:r w:rsidR="000A3D5F" w:rsidRPr="00E3651E">
        <w:rPr>
          <w:rFonts w:ascii="Times New Roman" w:hAnsi="Times New Roman" w:cs="Times New Roman"/>
          <w:color w:val="000000" w:themeColor="text1"/>
        </w:rPr>
        <w:t>foreign market entry strategies: extending the internalization approach</w:t>
      </w:r>
      <w:r w:rsidR="00C7631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Pr="00E3651E">
        <w:rPr>
          <w:rFonts w:ascii="Times New Roman" w:hAnsi="Times New Roman" w:cs="Times New Roman"/>
          <w:i/>
          <w:iCs/>
          <w:color w:val="000000" w:themeColor="text1"/>
        </w:rPr>
        <w:t>J</w:t>
      </w:r>
      <w:r w:rsidR="00C7631D"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Int</w:t>
      </w:r>
      <w:r w:rsidR="00C7631D"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Bus</w:t>
      </w:r>
      <w:r w:rsidR="00C7631D"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Stud</w:t>
      </w:r>
      <w:r w:rsidR="00C7631D" w:rsidRPr="00E3651E">
        <w:rPr>
          <w:rFonts w:ascii="Times New Roman" w:hAnsi="Times New Roman" w:cs="Times New Roman"/>
          <w:i/>
          <w:iCs/>
          <w:color w:val="000000" w:themeColor="text1"/>
        </w:rPr>
        <w:t>ies</w:t>
      </w:r>
      <w:r w:rsidR="00C7631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00C7631D"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29</w:t>
      </w:r>
      <w:r w:rsidR="002037C1" w:rsidRPr="00E3651E">
        <w:rPr>
          <w:rFonts w:ascii="Times New Roman" w:hAnsi="Times New Roman" w:cs="Times New Roman"/>
          <w:color w:val="000000" w:themeColor="text1"/>
        </w:rPr>
        <w:t xml:space="preserve"> No. 3</w:t>
      </w:r>
      <w:r w:rsidRPr="00E3651E">
        <w:rPr>
          <w:rFonts w:ascii="Times New Roman" w:hAnsi="Times New Roman" w:cs="Times New Roman"/>
          <w:color w:val="000000" w:themeColor="text1"/>
        </w:rPr>
        <w:t>, </w:t>
      </w:r>
      <w:r w:rsidR="00C7631D" w:rsidRPr="00E3651E">
        <w:rPr>
          <w:rFonts w:ascii="Times New Roman" w:hAnsi="Times New Roman" w:cs="Times New Roman"/>
          <w:color w:val="000000" w:themeColor="text1"/>
        </w:rPr>
        <w:t>pp.</w:t>
      </w:r>
      <w:r w:rsidR="00C7631D" w:rsidRPr="00E3651E">
        <w:rPr>
          <w:rFonts w:ascii="Times New Roman" w:hAnsi="Times New Roman" w:cs="Times New Roman"/>
          <w:b/>
          <w:bCs/>
          <w:color w:val="000000" w:themeColor="text1"/>
        </w:rPr>
        <w:t xml:space="preserve"> </w:t>
      </w:r>
      <w:r w:rsidRPr="00E3651E">
        <w:rPr>
          <w:rFonts w:ascii="Times New Roman" w:hAnsi="Times New Roman" w:cs="Times New Roman"/>
          <w:color w:val="000000" w:themeColor="text1"/>
        </w:rPr>
        <w:t>539–561</w:t>
      </w:r>
      <w:r w:rsidR="006A7198" w:rsidRPr="00E3651E">
        <w:rPr>
          <w:rFonts w:ascii="Times New Roman" w:hAnsi="Times New Roman" w:cs="Times New Roman"/>
          <w:color w:val="000000" w:themeColor="text1"/>
        </w:rPr>
        <w:t xml:space="preserve"> </w:t>
      </w:r>
    </w:p>
    <w:p w14:paraId="49336260" w14:textId="5351D2AB" w:rsidR="003342EB" w:rsidRPr="00E3651E" w:rsidRDefault="003342EB" w:rsidP="004337A2">
      <w:pPr>
        <w:jc w:val="both"/>
        <w:rPr>
          <w:rFonts w:ascii="Times New Roman" w:hAnsi="Times New Roman" w:cs="Times New Roman"/>
          <w:color w:val="000000" w:themeColor="text1"/>
        </w:rPr>
      </w:pPr>
    </w:p>
    <w:p w14:paraId="4EAF2182" w14:textId="6B71C704" w:rsidR="00227F02" w:rsidRPr="00E3651E" w:rsidRDefault="00932883" w:rsidP="00227F02">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Buckley, </w:t>
      </w:r>
      <w:r w:rsidR="00227F02" w:rsidRPr="00E3651E">
        <w:rPr>
          <w:rFonts w:ascii="Times New Roman" w:hAnsi="Times New Roman" w:cs="Times New Roman"/>
          <w:color w:val="000000" w:themeColor="text1"/>
        </w:rPr>
        <w:t xml:space="preserve">P. and Casson, M. </w:t>
      </w:r>
      <w:r w:rsidR="00622B0E" w:rsidRPr="00E3651E">
        <w:rPr>
          <w:rFonts w:ascii="Times New Roman" w:hAnsi="Times New Roman" w:cs="Times New Roman"/>
          <w:color w:val="000000" w:themeColor="text1"/>
        </w:rPr>
        <w:t>(2019)</w:t>
      </w:r>
      <w:r w:rsidR="00D40A13" w:rsidRPr="00E3651E">
        <w:rPr>
          <w:rFonts w:ascii="Times New Roman" w:hAnsi="Times New Roman" w:cs="Times New Roman"/>
          <w:color w:val="000000" w:themeColor="text1"/>
        </w:rPr>
        <w:t>, “</w:t>
      </w:r>
      <w:r w:rsidR="00227F02" w:rsidRPr="00E3651E">
        <w:rPr>
          <w:rFonts w:ascii="Times New Roman" w:hAnsi="Times New Roman" w:cs="Times New Roman"/>
          <w:color w:val="000000" w:themeColor="text1"/>
        </w:rPr>
        <w:t>Decision-making in international business</w:t>
      </w:r>
      <w:r w:rsidR="00883E93" w:rsidRPr="00E3651E">
        <w:rPr>
          <w:rFonts w:ascii="Times New Roman" w:hAnsi="Times New Roman" w:cs="Times New Roman"/>
          <w:color w:val="000000" w:themeColor="text1"/>
        </w:rPr>
        <w:t>”,</w:t>
      </w:r>
      <w:r w:rsidR="00227F02" w:rsidRPr="00E3651E">
        <w:rPr>
          <w:rFonts w:ascii="Times New Roman" w:hAnsi="Times New Roman" w:cs="Times New Roman"/>
          <w:color w:val="000000" w:themeColor="text1"/>
        </w:rPr>
        <w:t> </w:t>
      </w:r>
      <w:r w:rsidR="00227F02" w:rsidRPr="00E3651E">
        <w:rPr>
          <w:rFonts w:ascii="Times New Roman" w:hAnsi="Times New Roman" w:cs="Times New Roman"/>
          <w:i/>
          <w:iCs/>
          <w:color w:val="000000" w:themeColor="text1"/>
        </w:rPr>
        <w:t>J</w:t>
      </w:r>
      <w:r w:rsidR="00883E93" w:rsidRPr="00E3651E">
        <w:rPr>
          <w:rFonts w:ascii="Times New Roman" w:hAnsi="Times New Roman" w:cs="Times New Roman"/>
          <w:i/>
          <w:iCs/>
          <w:color w:val="000000" w:themeColor="text1"/>
        </w:rPr>
        <w:t>ournal of</w:t>
      </w:r>
      <w:r w:rsidR="00227F02" w:rsidRPr="00E3651E">
        <w:rPr>
          <w:rFonts w:ascii="Times New Roman" w:hAnsi="Times New Roman" w:cs="Times New Roman"/>
          <w:i/>
          <w:iCs/>
          <w:color w:val="000000" w:themeColor="text1"/>
        </w:rPr>
        <w:t xml:space="preserve"> Int</w:t>
      </w:r>
      <w:r w:rsidR="00883E93" w:rsidRPr="00E3651E">
        <w:rPr>
          <w:rFonts w:ascii="Times New Roman" w:hAnsi="Times New Roman" w:cs="Times New Roman"/>
          <w:i/>
          <w:iCs/>
          <w:color w:val="000000" w:themeColor="text1"/>
        </w:rPr>
        <w:t>ernational</w:t>
      </w:r>
      <w:r w:rsidR="00227F02" w:rsidRPr="00E3651E">
        <w:rPr>
          <w:rFonts w:ascii="Times New Roman" w:hAnsi="Times New Roman" w:cs="Times New Roman"/>
          <w:i/>
          <w:iCs/>
          <w:color w:val="000000" w:themeColor="text1"/>
        </w:rPr>
        <w:t xml:space="preserve"> Bus</w:t>
      </w:r>
      <w:r w:rsidR="00883E93" w:rsidRPr="00E3651E">
        <w:rPr>
          <w:rFonts w:ascii="Times New Roman" w:hAnsi="Times New Roman" w:cs="Times New Roman"/>
          <w:i/>
          <w:iCs/>
          <w:color w:val="000000" w:themeColor="text1"/>
        </w:rPr>
        <w:t>iness</w:t>
      </w:r>
      <w:r w:rsidR="00227F02" w:rsidRPr="00E3651E">
        <w:rPr>
          <w:rFonts w:ascii="Times New Roman" w:hAnsi="Times New Roman" w:cs="Times New Roman"/>
          <w:i/>
          <w:iCs/>
          <w:color w:val="000000" w:themeColor="text1"/>
        </w:rPr>
        <w:t xml:space="preserve"> Stud</w:t>
      </w:r>
      <w:r w:rsidR="00883E93" w:rsidRPr="00E3651E">
        <w:rPr>
          <w:rFonts w:ascii="Times New Roman" w:hAnsi="Times New Roman" w:cs="Times New Roman"/>
          <w:i/>
          <w:iCs/>
          <w:color w:val="000000" w:themeColor="text1"/>
        </w:rPr>
        <w:t>ies,</w:t>
      </w:r>
      <w:r w:rsidR="00883E93" w:rsidRPr="00E3651E">
        <w:rPr>
          <w:rFonts w:ascii="Times New Roman" w:hAnsi="Times New Roman" w:cs="Times New Roman"/>
          <w:color w:val="000000" w:themeColor="text1"/>
        </w:rPr>
        <w:t xml:space="preserve"> Vol.</w:t>
      </w:r>
      <w:r w:rsidR="00227F02" w:rsidRPr="00E3651E">
        <w:rPr>
          <w:rFonts w:ascii="Times New Roman" w:hAnsi="Times New Roman" w:cs="Times New Roman"/>
          <w:color w:val="000000" w:themeColor="text1"/>
        </w:rPr>
        <w:t> 50</w:t>
      </w:r>
      <w:r w:rsidR="002037C1" w:rsidRPr="00E3651E">
        <w:rPr>
          <w:rFonts w:ascii="Times New Roman" w:hAnsi="Times New Roman" w:cs="Times New Roman"/>
          <w:color w:val="000000" w:themeColor="text1"/>
        </w:rPr>
        <w:t xml:space="preserve"> No. 8</w:t>
      </w:r>
      <w:r w:rsidR="00227F02" w:rsidRPr="00E3651E">
        <w:rPr>
          <w:rFonts w:ascii="Times New Roman" w:hAnsi="Times New Roman" w:cs="Times New Roman"/>
          <w:color w:val="000000" w:themeColor="text1"/>
        </w:rPr>
        <w:t>, </w:t>
      </w:r>
      <w:r w:rsidR="00105199" w:rsidRPr="00E3651E">
        <w:rPr>
          <w:rFonts w:ascii="Times New Roman" w:hAnsi="Times New Roman" w:cs="Times New Roman"/>
          <w:color w:val="000000" w:themeColor="text1"/>
        </w:rPr>
        <w:t xml:space="preserve">pp. </w:t>
      </w:r>
      <w:r w:rsidR="00227F02" w:rsidRPr="00E3651E">
        <w:rPr>
          <w:rFonts w:ascii="Times New Roman" w:hAnsi="Times New Roman" w:cs="Times New Roman"/>
          <w:color w:val="000000" w:themeColor="text1"/>
        </w:rPr>
        <w:t xml:space="preserve">1424–1439. </w:t>
      </w:r>
    </w:p>
    <w:p w14:paraId="1E8EB1B2" w14:textId="77777777" w:rsidR="00140DF9" w:rsidRPr="00E3651E" w:rsidRDefault="00140DF9" w:rsidP="00140DF9">
      <w:pPr>
        <w:jc w:val="both"/>
        <w:rPr>
          <w:rFonts w:ascii="Times New Roman" w:hAnsi="Times New Roman" w:cs="Times New Roman"/>
          <w:color w:val="000000" w:themeColor="text1"/>
        </w:rPr>
      </w:pPr>
    </w:p>
    <w:p w14:paraId="2F64D793" w14:textId="6051BB86" w:rsidR="003B3AE8" w:rsidRPr="00E3651E" w:rsidRDefault="003B3AE8"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Bump (</w:t>
      </w:r>
      <w:r w:rsidR="007A5605" w:rsidRPr="00E3651E">
        <w:rPr>
          <w:rFonts w:ascii="Times New Roman" w:hAnsi="Times New Roman" w:cs="Times New Roman"/>
          <w:color w:val="000000" w:themeColor="text1"/>
        </w:rPr>
        <w:t>2021)</w:t>
      </w:r>
      <w:r w:rsidR="00A54255" w:rsidRPr="00E3651E">
        <w:rPr>
          <w:rFonts w:ascii="Times New Roman" w:hAnsi="Times New Roman" w:cs="Times New Roman"/>
          <w:color w:val="000000" w:themeColor="text1"/>
        </w:rPr>
        <w:t>,</w:t>
      </w:r>
      <w:r w:rsidR="007A5605" w:rsidRPr="00E3651E">
        <w:rPr>
          <w:rFonts w:ascii="Times New Roman" w:hAnsi="Times New Roman" w:cs="Times New Roman"/>
          <w:color w:val="000000" w:themeColor="text1"/>
        </w:rPr>
        <w:t xml:space="preserve"> “</w:t>
      </w:r>
      <w:r w:rsidR="00FB2074" w:rsidRPr="00E3651E">
        <w:rPr>
          <w:rFonts w:ascii="Times New Roman" w:hAnsi="Times New Roman" w:cs="Times New Roman"/>
          <w:color w:val="000000" w:themeColor="text1"/>
        </w:rPr>
        <w:t xml:space="preserve">International collaboration and covid-19: what are we doing and where are we going?”, </w:t>
      </w:r>
      <w:r w:rsidR="007B49BB" w:rsidRPr="00E3651E">
        <w:rPr>
          <w:rFonts w:ascii="Times New Roman" w:hAnsi="Times New Roman" w:cs="Times New Roman"/>
          <w:color w:val="000000" w:themeColor="text1"/>
        </w:rPr>
        <w:t xml:space="preserve">available </w:t>
      </w:r>
      <w:r w:rsidR="00472A96" w:rsidRPr="00E3651E">
        <w:rPr>
          <w:rFonts w:ascii="Times New Roman" w:hAnsi="Times New Roman" w:cs="Times New Roman"/>
          <w:color w:val="000000" w:themeColor="text1"/>
        </w:rPr>
        <w:t>at</w:t>
      </w:r>
      <w:r w:rsidR="007B49BB" w:rsidRPr="00E3651E">
        <w:rPr>
          <w:rFonts w:ascii="Times New Roman" w:hAnsi="Times New Roman" w:cs="Times New Roman"/>
          <w:color w:val="000000" w:themeColor="text1"/>
        </w:rPr>
        <w:t xml:space="preserve">: </w:t>
      </w:r>
      <w:hyperlink r:id="rId21" w:history="1">
        <w:r w:rsidR="00D12332" w:rsidRPr="00E3651E">
          <w:rPr>
            <w:rStyle w:val="Hyperlink"/>
            <w:rFonts w:ascii="Times New Roman" w:hAnsi="Times New Roman" w:cs="Times New Roman"/>
            <w:color w:val="000000" w:themeColor="text1"/>
          </w:rPr>
          <w:t>https://www.bmj.com/content/372/bmj.n180</w:t>
        </w:r>
      </w:hyperlink>
      <w:r w:rsidR="00D12332" w:rsidRPr="00E3651E">
        <w:rPr>
          <w:rFonts w:ascii="Times New Roman" w:hAnsi="Times New Roman" w:cs="Times New Roman"/>
          <w:color w:val="000000" w:themeColor="text1"/>
        </w:rPr>
        <w:t xml:space="preserve"> (accessed 2 December 2021)</w:t>
      </w:r>
    </w:p>
    <w:p w14:paraId="43345231" w14:textId="4942012F" w:rsidR="00054E71" w:rsidRPr="00E3651E" w:rsidRDefault="00054E71" w:rsidP="00C43AA0">
      <w:pPr>
        <w:ind w:left="720" w:hanging="720"/>
        <w:jc w:val="both"/>
        <w:rPr>
          <w:rFonts w:ascii="Times New Roman" w:hAnsi="Times New Roman" w:cs="Times New Roman"/>
          <w:color w:val="000000" w:themeColor="text1"/>
        </w:rPr>
      </w:pPr>
    </w:p>
    <w:p w14:paraId="04344AAF" w14:textId="240CF2FF" w:rsidR="00054E71" w:rsidRPr="00E3651E" w:rsidRDefault="00054E71"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Businesswire</w:t>
      </w:r>
      <w:proofErr w:type="spellEnd"/>
      <w:r w:rsidRPr="00E3651E">
        <w:rPr>
          <w:rFonts w:ascii="Times New Roman" w:hAnsi="Times New Roman" w:cs="Times New Roman"/>
          <w:color w:val="000000" w:themeColor="text1"/>
        </w:rPr>
        <w:t xml:space="preserve"> (2021), “</w:t>
      </w:r>
      <w:r w:rsidR="00DC4D28" w:rsidRPr="00E3651E">
        <w:rPr>
          <w:rFonts w:ascii="Times New Roman" w:hAnsi="Times New Roman" w:cs="Times New Roman"/>
          <w:color w:val="000000" w:themeColor="text1"/>
        </w:rPr>
        <w:t xml:space="preserve">How IoT Will Transform Pharmaceutical Manufacturing”, available </w:t>
      </w:r>
      <w:r w:rsidR="00834556" w:rsidRPr="00E3651E">
        <w:rPr>
          <w:rFonts w:ascii="Times New Roman" w:hAnsi="Times New Roman" w:cs="Times New Roman"/>
          <w:color w:val="000000" w:themeColor="text1"/>
        </w:rPr>
        <w:t>at</w:t>
      </w:r>
      <w:r w:rsidR="00DC4D28" w:rsidRPr="00E3651E">
        <w:rPr>
          <w:rFonts w:ascii="Times New Roman" w:hAnsi="Times New Roman" w:cs="Times New Roman"/>
          <w:color w:val="000000" w:themeColor="text1"/>
        </w:rPr>
        <w:t xml:space="preserve">: </w:t>
      </w:r>
      <w:hyperlink r:id="rId22" w:history="1">
        <w:r w:rsidR="00C90C80" w:rsidRPr="00E3651E">
          <w:rPr>
            <w:rStyle w:val="Hyperlink"/>
            <w:rFonts w:ascii="Times New Roman" w:hAnsi="Times New Roman" w:cs="Times New Roman"/>
            <w:color w:val="000000" w:themeColor="text1"/>
          </w:rPr>
          <w:t>https://www.businesswire.com/news/home/20200505005877/en/How-IoT-Will-Transform-Pharmaceutical-Manufacturing-Infiniti%E2%80%99s-Latest-Article-Explains</w:t>
        </w:r>
      </w:hyperlink>
      <w:r w:rsidR="00C90C80" w:rsidRPr="00E3651E">
        <w:rPr>
          <w:rFonts w:ascii="Times New Roman" w:hAnsi="Times New Roman" w:cs="Times New Roman"/>
          <w:color w:val="000000" w:themeColor="text1"/>
        </w:rPr>
        <w:t xml:space="preserve"> (accessed 24 November 2021)</w:t>
      </w:r>
    </w:p>
    <w:p w14:paraId="1FD2F023" w14:textId="77777777" w:rsidR="00A55348" w:rsidRPr="00E3651E" w:rsidRDefault="00A55348" w:rsidP="00C43AA0">
      <w:pPr>
        <w:ind w:left="720" w:hanging="720"/>
        <w:jc w:val="both"/>
        <w:rPr>
          <w:rFonts w:ascii="Times New Roman" w:hAnsi="Times New Roman" w:cs="Times New Roman"/>
          <w:color w:val="000000" w:themeColor="text1"/>
        </w:rPr>
      </w:pPr>
    </w:p>
    <w:p w14:paraId="4DD26229" w14:textId="2F05E1AB" w:rsidR="00A55348" w:rsidRPr="00E3651E" w:rsidRDefault="00A55348"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Bylund</w:t>
      </w:r>
      <w:proofErr w:type="spellEnd"/>
      <w:r w:rsidRPr="00E3651E">
        <w:rPr>
          <w:rFonts w:ascii="Times New Roman" w:hAnsi="Times New Roman" w:cs="Times New Roman"/>
          <w:color w:val="000000" w:themeColor="text1"/>
        </w:rPr>
        <w:t xml:space="preserve">, P. (2021), “The Firm versus the </w:t>
      </w:r>
      <w:r w:rsidR="002037C1" w:rsidRPr="00E3651E">
        <w:rPr>
          <w:rFonts w:ascii="Times New Roman" w:hAnsi="Times New Roman" w:cs="Times New Roman"/>
          <w:color w:val="000000" w:themeColor="text1"/>
        </w:rPr>
        <w:t xml:space="preserve">market: </w:t>
      </w:r>
      <w:proofErr w:type="spellStart"/>
      <w:r w:rsidR="002037C1" w:rsidRPr="00E3651E">
        <w:rPr>
          <w:rFonts w:ascii="Times New Roman" w:hAnsi="Times New Roman" w:cs="Times New Roman"/>
          <w:color w:val="000000" w:themeColor="text1"/>
        </w:rPr>
        <w:t>dehomogenizing</w:t>
      </w:r>
      <w:proofErr w:type="spellEnd"/>
      <w:r w:rsidR="002037C1" w:rsidRPr="00E3651E">
        <w:rPr>
          <w:rFonts w:ascii="Times New Roman" w:hAnsi="Times New Roman" w:cs="Times New Roman"/>
          <w:color w:val="000000" w:themeColor="text1"/>
        </w:rPr>
        <w:t xml:space="preserve"> the transaction cost theories of </w:t>
      </w:r>
      <w:r w:rsidRPr="00E3651E">
        <w:rPr>
          <w:rFonts w:ascii="Times New Roman" w:hAnsi="Times New Roman" w:cs="Times New Roman"/>
          <w:color w:val="000000" w:themeColor="text1"/>
        </w:rPr>
        <w:t>Coase and Williamson</w:t>
      </w:r>
      <w:r w:rsidR="000C1FD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Strategic Management Review</w:t>
      </w:r>
      <w:r w:rsidR="007A2CC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Vol. 2 No. 1, pp </w:t>
      </w:r>
      <w:r w:rsidR="00004EB5">
        <w:rPr>
          <w:rFonts w:ascii="Times New Roman" w:hAnsi="Times New Roman" w:cs="Times New Roman"/>
          <w:color w:val="000000" w:themeColor="text1"/>
        </w:rPr>
        <w:t>1-14.</w:t>
      </w:r>
    </w:p>
    <w:p w14:paraId="45560981" w14:textId="10B78038" w:rsidR="00A16C7F" w:rsidRPr="00E3651E" w:rsidRDefault="00A16C7F" w:rsidP="00C43AA0">
      <w:pPr>
        <w:ind w:left="720" w:hanging="720"/>
        <w:jc w:val="both"/>
        <w:rPr>
          <w:rFonts w:ascii="Times New Roman" w:hAnsi="Times New Roman" w:cs="Times New Roman"/>
          <w:color w:val="000000" w:themeColor="text1"/>
        </w:rPr>
      </w:pPr>
    </w:p>
    <w:p w14:paraId="6ABE9C76" w14:textId="1E3DA00A" w:rsidR="00A16C7F" w:rsidRPr="00E3651E" w:rsidRDefault="00A16C7F"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Cerner. </w:t>
      </w:r>
      <w:r w:rsidR="000E2D43" w:rsidRPr="00E3651E">
        <w:rPr>
          <w:rFonts w:ascii="Times New Roman" w:hAnsi="Times New Roman" w:cs="Times New Roman"/>
          <w:color w:val="000000" w:themeColor="text1"/>
        </w:rPr>
        <w:t>(2021), “</w:t>
      </w:r>
      <w:r w:rsidR="003F232C" w:rsidRPr="00E3651E">
        <w:rPr>
          <w:rFonts w:ascii="Times New Roman" w:hAnsi="Times New Roman" w:cs="Times New Roman"/>
          <w:color w:val="000000" w:themeColor="text1"/>
        </w:rPr>
        <w:t xml:space="preserve">5 healthcare trends rounding out 2021”, available </w:t>
      </w:r>
      <w:r w:rsidR="009F71EE" w:rsidRPr="00E3651E">
        <w:rPr>
          <w:rFonts w:ascii="Times New Roman" w:hAnsi="Times New Roman" w:cs="Times New Roman"/>
          <w:color w:val="000000" w:themeColor="text1"/>
        </w:rPr>
        <w:t>at</w:t>
      </w:r>
      <w:r w:rsidR="003F232C" w:rsidRPr="00E3651E">
        <w:rPr>
          <w:rFonts w:ascii="Times New Roman" w:hAnsi="Times New Roman" w:cs="Times New Roman"/>
          <w:color w:val="000000" w:themeColor="text1"/>
        </w:rPr>
        <w:t xml:space="preserve">: </w:t>
      </w:r>
      <w:hyperlink r:id="rId23" w:history="1">
        <w:r w:rsidR="00486975" w:rsidRPr="00E3651E">
          <w:rPr>
            <w:rStyle w:val="Hyperlink"/>
            <w:rFonts w:ascii="Times New Roman" w:hAnsi="Times New Roman" w:cs="Times New Roman"/>
            <w:color w:val="000000" w:themeColor="text1"/>
          </w:rPr>
          <w:t>https://www.cerner.com/perspectives/5-healthcare-trends-rounding-out-2021</w:t>
        </w:r>
      </w:hyperlink>
      <w:r w:rsidR="00486975" w:rsidRPr="00E3651E">
        <w:rPr>
          <w:rFonts w:ascii="Times New Roman" w:hAnsi="Times New Roman" w:cs="Times New Roman"/>
          <w:color w:val="000000" w:themeColor="text1"/>
        </w:rPr>
        <w:t xml:space="preserve"> (accessed 25 November 2021)</w:t>
      </w:r>
    </w:p>
    <w:p w14:paraId="3D3165FE" w14:textId="2B228A41" w:rsidR="00C326DD" w:rsidRPr="00E3651E" w:rsidRDefault="00C326DD" w:rsidP="00C43AA0">
      <w:pPr>
        <w:ind w:left="720" w:hanging="720"/>
        <w:jc w:val="both"/>
        <w:rPr>
          <w:rFonts w:ascii="Times New Roman" w:hAnsi="Times New Roman" w:cs="Times New Roman"/>
          <w:color w:val="000000" w:themeColor="text1"/>
        </w:rPr>
      </w:pPr>
    </w:p>
    <w:p w14:paraId="671EB64E" w14:textId="67D859DA" w:rsidR="00C326DD" w:rsidRPr="00E3651E" w:rsidRDefault="00784CE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Chandra, Y. </w:t>
      </w:r>
      <w:r w:rsidR="00365FF1" w:rsidRPr="00E3651E">
        <w:rPr>
          <w:rFonts w:ascii="Times New Roman" w:hAnsi="Times New Roman" w:cs="Times New Roman"/>
          <w:color w:val="000000" w:themeColor="text1"/>
        </w:rPr>
        <w:t>(2017), “</w:t>
      </w:r>
      <w:r w:rsidRPr="00E3651E">
        <w:rPr>
          <w:rFonts w:ascii="Times New Roman" w:hAnsi="Times New Roman" w:cs="Times New Roman"/>
          <w:color w:val="000000" w:themeColor="text1"/>
        </w:rPr>
        <w:t>A time-based process model of international entrepreneurial opportunity evaluation</w:t>
      </w:r>
      <w:r w:rsidR="004E1C9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w:t>
      </w:r>
      <w:r w:rsidR="004E1C94"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Int</w:t>
      </w:r>
      <w:r w:rsidR="004E1C94"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Bus</w:t>
      </w:r>
      <w:r w:rsidR="004E1C94"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Stud</w:t>
      </w:r>
      <w:r w:rsidR="004E1C94" w:rsidRPr="00E3651E">
        <w:rPr>
          <w:rFonts w:ascii="Times New Roman" w:hAnsi="Times New Roman" w:cs="Times New Roman"/>
          <w:i/>
          <w:iCs/>
          <w:color w:val="000000" w:themeColor="text1"/>
        </w:rPr>
        <w:t>ies</w:t>
      </w:r>
      <w:r w:rsidR="004E1C9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985244"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48</w:t>
      </w:r>
      <w:r w:rsidR="002037C1" w:rsidRPr="00E3651E">
        <w:rPr>
          <w:rFonts w:ascii="Times New Roman" w:hAnsi="Times New Roman" w:cs="Times New Roman"/>
          <w:color w:val="000000" w:themeColor="text1"/>
        </w:rPr>
        <w:t xml:space="preserve"> No. 4</w:t>
      </w:r>
      <w:r w:rsidRPr="00E3651E">
        <w:rPr>
          <w:rFonts w:ascii="Times New Roman" w:hAnsi="Times New Roman" w:cs="Times New Roman"/>
          <w:color w:val="000000" w:themeColor="text1"/>
        </w:rPr>
        <w:t xml:space="preserve">, </w:t>
      </w:r>
      <w:r w:rsidR="002011B1"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423–451</w:t>
      </w:r>
      <w:r w:rsidR="005F0B74" w:rsidRPr="00E3651E">
        <w:rPr>
          <w:rFonts w:ascii="Times New Roman" w:hAnsi="Times New Roman" w:cs="Times New Roman"/>
          <w:color w:val="000000" w:themeColor="text1"/>
        </w:rPr>
        <w:t>.</w:t>
      </w:r>
    </w:p>
    <w:p w14:paraId="19C1FF00" w14:textId="4260519B" w:rsidR="00017D40" w:rsidRPr="00E3651E" w:rsidRDefault="00017D40" w:rsidP="00C43AA0">
      <w:pPr>
        <w:ind w:left="720" w:hanging="720"/>
        <w:jc w:val="both"/>
        <w:rPr>
          <w:rFonts w:ascii="Times New Roman" w:hAnsi="Times New Roman" w:cs="Times New Roman"/>
          <w:color w:val="000000" w:themeColor="text1"/>
        </w:rPr>
      </w:pPr>
    </w:p>
    <w:p w14:paraId="04278067" w14:textId="3C1C5AA2" w:rsidR="00017D40" w:rsidRPr="00E3651E" w:rsidRDefault="00017D40"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lastRenderedPageBreak/>
        <w:t>Chayer</w:t>
      </w:r>
      <w:proofErr w:type="spellEnd"/>
      <w:r w:rsidRPr="00E3651E">
        <w:rPr>
          <w:rFonts w:ascii="Times New Roman" w:hAnsi="Times New Roman" w:cs="Times New Roman"/>
          <w:color w:val="000000" w:themeColor="text1"/>
        </w:rPr>
        <w:t>, T., and Lunsford, R. (201</w:t>
      </w:r>
      <w:r w:rsidR="008758FB" w:rsidRPr="00E3651E">
        <w:rPr>
          <w:rFonts w:ascii="Times New Roman" w:hAnsi="Times New Roman" w:cs="Times New Roman"/>
          <w:color w:val="000000" w:themeColor="text1"/>
        </w:rPr>
        <w:t>8</w:t>
      </w:r>
      <w:r w:rsidRPr="00E3651E">
        <w:rPr>
          <w:rFonts w:ascii="Times New Roman" w:hAnsi="Times New Roman" w:cs="Times New Roman"/>
          <w:color w:val="000000" w:themeColor="text1"/>
        </w:rPr>
        <w:t>)</w:t>
      </w:r>
      <w:r w:rsidR="008758FB" w:rsidRPr="00E3651E">
        <w:rPr>
          <w:rFonts w:ascii="Times New Roman" w:hAnsi="Times New Roman" w:cs="Times New Roman"/>
          <w:color w:val="000000" w:themeColor="text1"/>
        </w:rPr>
        <w:t>, “</w:t>
      </w:r>
      <w:r w:rsidRPr="00E3651E">
        <w:rPr>
          <w:rFonts w:ascii="Times New Roman" w:hAnsi="Times New Roman" w:cs="Times New Roman"/>
          <w:color w:val="000000" w:themeColor="text1"/>
        </w:rPr>
        <w:t>Revolutionizing the Sharing Economy: How Airbnb Changed the Travel Industry</w:t>
      </w:r>
      <w:r w:rsidR="00CA152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In </w:t>
      </w:r>
      <w:r w:rsidRPr="00E3651E">
        <w:rPr>
          <w:rFonts w:ascii="Times New Roman" w:hAnsi="Times New Roman" w:cs="Times New Roman"/>
          <w:i/>
          <w:iCs/>
          <w:color w:val="000000" w:themeColor="text1"/>
        </w:rPr>
        <w:t>ICIE 2018 6th International Conference on Innovation and Entrepreneurship: ICIE 2018</w:t>
      </w:r>
      <w:r w:rsidRPr="00E3651E">
        <w:rPr>
          <w:rFonts w:ascii="Times New Roman" w:hAnsi="Times New Roman" w:cs="Times New Roman"/>
          <w:color w:val="000000" w:themeColor="text1"/>
        </w:rPr>
        <w:t xml:space="preserve"> (p. 111</w:t>
      </w:r>
      <w:r w:rsidR="00396D2A" w:rsidRPr="00E3651E">
        <w:rPr>
          <w:rFonts w:ascii="Times New Roman" w:hAnsi="Times New Roman" w:cs="Times New Roman"/>
          <w:color w:val="000000" w:themeColor="text1"/>
        </w:rPr>
        <w:t>-1129</w:t>
      </w:r>
      <w:r w:rsidRPr="00E3651E">
        <w:rPr>
          <w:rFonts w:ascii="Times New Roman" w:hAnsi="Times New Roman" w:cs="Times New Roman"/>
          <w:color w:val="000000" w:themeColor="text1"/>
        </w:rPr>
        <w:t>). Academic Conferences and publishing limited.</w:t>
      </w:r>
    </w:p>
    <w:p w14:paraId="26CDDF48" w14:textId="42FB8C3F" w:rsidR="008A72A7" w:rsidRPr="00E3651E" w:rsidRDefault="008A72A7" w:rsidP="00C43AA0">
      <w:pPr>
        <w:ind w:left="720" w:hanging="720"/>
        <w:jc w:val="both"/>
        <w:rPr>
          <w:rFonts w:ascii="Times New Roman" w:hAnsi="Times New Roman" w:cs="Times New Roman"/>
          <w:color w:val="000000" w:themeColor="text1"/>
        </w:rPr>
      </w:pPr>
    </w:p>
    <w:p w14:paraId="4740247A" w14:textId="1FF5EF25" w:rsidR="008A72A7" w:rsidRPr="00E3651E" w:rsidRDefault="008A72A7"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Chen, L., </w:t>
      </w:r>
      <w:proofErr w:type="spellStart"/>
      <w:r w:rsidRPr="00E3651E">
        <w:rPr>
          <w:rFonts w:ascii="Times New Roman" w:hAnsi="Times New Roman" w:cs="Times New Roman"/>
          <w:color w:val="000000" w:themeColor="text1"/>
        </w:rPr>
        <w:t>Shaheer</w:t>
      </w:r>
      <w:proofErr w:type="spellEnd"/>
      <w:r w:rsidRPr="00E3651E">
        <w:rPr>
          <w:rFonts w:ascii="Times New Roman" w:hAnsi="Times New Roman" w:cs="Times New Roman"/>
          <w:color w:val="000000" w:themeColor="text1"/>
        </w:rPr>
        <w:t xml:space="preserve">, N., Yi, J. and Li, S. </w:t>
      </w:r>
      <w:r w:rsidR="00535F3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201</w:t>
      </w:r>
      <w:r w:rsidR="002037C1" w:rsidRPr="00E3651E">
        <w:rPr>
          <w:rFonts w:ascii="Times New Roman" w:hAnsi="Times New Roman" w:cs="Times New Roman"/>
          <w:color w:val="000000" w:themeColor="text1"/>
        </w:rPr>
        <w:t>9</w:t>
      </w:r>
      <w:r w:rsidR="00535F3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535F3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The international penetration of </w:t>
      </w:r>
      <w:proofErr w:type="spellStart"/>
      <w:r w:rsidRPr="00E3651E">
        <w:rPr>
          <w:rFonts w:ascii="Times New Roman" w:hAnsi="Times New Roman" w:cs="Times New Roman"/>
          <w:color w:val="000000" w:themeColor="text1"/>
        </w:rPr>
        <w:t>ibusiness</w:t>
      </w:r>
      <w:proofErr w:type="spellEnd"/>
      <w:r w:rsidRPr="00E3651E">
        <w:rPr>
          <w:rFonts w:ascii="Times New Roman" w:hAnsi="Times New Roman" w:cs="Times New Roman"/>
          <w:color w:val="000000" w:themeColor="text1"/>
        </w:rPr>
        <w:t xml:space="preserve"> firms: Network effects, liabilities of </w:t>
      </w:r>
      <w:proofErr w:type="spellStart"/>
      <w:r w:rsidRPr="00E3651E">
        <w:rPr>
          <w:rFonts w:ascii="Times New Roman" w:hAnsi="Times New Roman" w:cs="Times New Roman"/>
          <w:color w:val="000000" w:themeColor="text1"/>
        </w:rPr>
        <w:t>outsidership</w:t>
      </w:r>
      <w:proofErr w:type="spellEnd"/>
      <w:r w:rsidRPr="00E3651E">
        <w:rPr>
          <w:rFonts w:ascii="Times New Roman" w:hAnsi="Times New Roman" w:cs="Times New Roman"/>
          <w:color w:val="000000" w:themeColor="text1"/>
        </w:rPr>
        <w:t xml:space="preserve"> and country clout</w:t>
      </w:r>
      <w:r w:rsidR="001E4018"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w:t>
      </w:r>
      <w:r w:rsidR="002037C1" w:rsidRPr="00E3651E">
        <w:rPr>
          <w:rFonts w:ascii="Times New Roman" w:hAnsi="Times New Roman" w:cs="Times New Roman"/>
          <w:color w:val="000000" w:themeColor="text1"/>
        </w:rPr>
        <w:t xml:space="preserve">Vol 50 No. 2, pp. 172-192. </w:t>
      </w:r>
    </w:p>
    <w:p w14:paraId="49BDA7B0" w14:textId="77777777" w:rsidR="002037C1" w:rsidRPr="00E3651E" w:rsidRDefault="002037C1" w:rsidP="00C43AA0">
      <w:pPr>
        <w:ind w:left="720" w:hanging="720"/>
        <w:jc w:val="both"/>
        <w:rPr>
          <w:rFonts w:ascii="Times New Roman" w:hAnsi="Times New Roman" w:cs="Times New Roman"/>
          <w:color w:val="000000" w:themeColor="text1"/>
        </w:rPr>
      </w:pPr>
    </w:p>
    <w:p w14:paraId="74BF7123" w14:textId="0E0EA584" w:rsidR="00C42529" w:rsidRPr="00E3651E" w:rsidRDefault="00C42529"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Cheng, Y., Huang, L., Ramlogan, R. and Li, X. (2017), “Forecasting of potential impacts of disruptive technology in promising technological areas: elaborating the SIRS epidemic model in RFID technology</w:t>
      </w:r>
      <w:r w:rsidR="00D459B2"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Technol</w:t>
      </w:r>
      <w:r w:rsidR="00A0361D" w:rsidRPr="00E3651E">
        <w:rPr>
          <w:rFonts w:ascii="Times New Roman" w:hAnsi="Times New Roman" w:cs="Times New Roman"/>
          <w:i/>
          <w:iCs/>
          <w:color w:val="000000" w:themeColor="text1"/>
        </w:rPr>
        <w:t>ogical and</w:t>
      </w:r>
      <w:r w:rsidRPr="00E3651E">
        <w:rPr>
          <w:rFonts w:ascii="Times New Roman" w:hAnsi="Times New Roman" w:cs="Times New Roman"/>
          <w:i/>
          <w:iCs/>
          <w:color w:val="000000" w:themeColor="text1"/>
        </w:rPr>
        <w:t xml:space="preserve"> Forecast</w:t>
      </w:r>
      <w:r w:rsidR="00A0361D" w:rsidRPr="00E3651E">
        <w:rPr>
          <w:rFonts w:ascii="Times New Roman" w:hAnsi="Times New Roman" w:cs="Times New Roman"/>
          <w:i/>
          <w:iCs/>
          <w:color w:val="000000" w:themeColor="text1"/>
        </w:rPr>
        <w:t>ing</w:t>
      </w:r>
      <w:r w:rsidRPr="00E3651E">
        <w:rPr>
          <w:rFonts w:ascii="Times New Roman" w:hAnsi="Times New Roman" w:cs="Times New Roman"/>
          <w:i/>
          <w:iCs/>
          <w:color w:val="000000" w:themeColor="text1"/>
        </w:rPr>
        <w:t xml:space="preserve"> Soc</w:t>
      </w:r>
      <w:r w:rsidR="00A0361D" w:rsidRPr="00E3651E">
        <w:rPr>
          <w:rFonts w:ascii="Times New Roman" w:hAnsi="Times New Roman" w:cs="Times New Roman"/>
          <w:i/>
          <w:iCs/>
          <w:color w:val="000000" w:themeColor="text1"/>
        </w:rPr>
        <w:t>ial</w:t>
      </w:r>
      <w:r w:rsidRPr="00E3651E">
        <w:rPr>
          <w:rFonts w:ascii="Times New Roman" w:hAnsi="Times New Roman" w:cs="Times New Roman"/>
          <w:i/>
          <w:iCs/>
          <w:color w:val="000000" w:themeColor="text1"/>
        </w:rPr>
        <w:t xml:space="preserve"> Chang</w:t>
      </w:r>
      <w:r w:rsidR="00A0361D" w:rsidRPr="00E3651E">
        <w:rPr>
          <w:rFonts w:ascii="Times New Roman" w:hAnsi="Times New Roman" w:cs="Times New Roman"/>
          <w:i/>
          <w:iCs/>
          <w:color w:val="000000" w:themeColor="text1"/>
        </w:rPr>
        <w:t>e</w:t>
      </w:r>
      <w:r w:rsidRPr="00E3651E">
        <w:rPr>
          <w:rFonts w:ascii="Times New Roman" w:hAnsi="Times New Roman" w:cs="Times New Roman"/>
          <w:color w:val="000000" w:themeColor="text1"/>
        </w:rPr>
        <w:t xml:space="preserve">, </w:t>
      </w:r>
      <w:r w:rsidR="00A0361D"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117, pp. 170-183</w:t>
      </w:r>
    </w:p>
    <w:p w14:paraId="57DB1951" w14:textId="0B6723E0" w:rsidR="00E940B3" w:rsidRPr="00E3651E" w:rsidRDefault="00E940B3" w:rsidP="00C43AA0">
      <w:pPr>
        <w:ind w:left="720" w:hanging="720"/>
        <w:jc w:val="both"/>
        <w:rPr>
          <w:rFonts w:ascii="Times New Roman" w:hAnsi="Times New Roman" w:cs="Times New Roman"/>
          <w:color w:val="000000" w:themeColor="text1"/>
        </w:rPr>
      </w:pPr>
    </w:p>
    <w:p w14:paraId="0ED80DFD" w14:textId="289CD510" w:rsidR="00E940B3" w:rsidRPr="00E3651E" w:rsidRDefault="00E940B3"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Christiansen, </w:t>
      </w:r>
      <w:r w:rsidR="0043162E" w:rsidRPr="00E3651E">
        <w:rPr>
          <w:rFonts w:ascii="Times New Roman" w:hAnsi="Times New Roman" w:cs="Times New Roman"/>
          <w:color w:val="000000" w:themeColor="text1"/>
        </w:rPr>
        <w:t>B. (2015)</w:t>
      </w:r>
      <w:r w:rsidR="007D6FB9" w:rsidRPr="00E3651E">
        <w:rPr>
          <w:rFonts w:ascii="Times New Roman" w:hAnsi="Times New Roman" w:cs="Times New Roman"/>
          <w:color w:val="000000" w:themeColor="text1"/>
        </w:rPr>
        <w:t>,</w:t>
      </w:r>
      <w:r w:rsidR="0043162E" w:rsidRPr="00E3651E">
        <w:rPr>
          <w:rFonts w:ascii="Times New Roman" w:hAnsi="Times New Roman" w:cs="Times New Roman"/>
          <w:color w:val="000000" w:themeColor="text1"/>
        </w:rPr>
        <w:t xml:space="preserve"> </w:t>
      </w:r>
      <w:r w:rsidR="0043162E" w:rsidRPr="00E3651E">
        <w:rPr>
          <w:rFonts w:ascii="Times New Roman" w:hAnsi="Times New Roman" w:cs="Times New Roman"/>
          <w:i/>
          <w:iCs/>
          <w:color w:val="000000" w:themeColor="text1"/>
        </w:rPr>
        <w:t>Handbook of Research on Global Supply Chain Management</w:t>
      </w:r>
      <w:r w:rsidR="0043162E" w:rsidRPr="00E3651E">
        <w:rPr>
          <w:rFonts w:ascii="Times New Roman" w:hAnsi="Times New Roman" w:cs="Times New Roman"/>
          <w:color w:val="000000" w:themeColor="text1"/>
        </w:rPr>
        <w:t xml:space="preserve">, </w:t>
      </w:r>
      <w:proofErr w:type="spellStart"/>
      <w:r w:rsidR="00AF7C61" w:rsidRPr="00E3651E">
        <w:rPr>
          <w:rFonts w:ascii="Times New Roman" w:hAnsi="Times New Roman" w:cs="Times New Roman"/>
          <w:color w:val="000000" w:themeColor="text1"/>
        </w:rPr>
        <w:t>PryMarke</w:t>
      </w:r>
      <w:proofErr w:type="spellEnd"/>
      <w:r w:rsidR="00AF7C61" w:rsidRPr="00E3651E">
        <w:rPr>
          <w:rFonts w:ascii="Times New Roman" w:hAnsi="Times New Roman" w:cs="Times New Roman"/>
          <w:color w:val="000000" w:themeColor="text1"/>
        </w:rPr>
        <w:t>: LA</w:t>
      </w:r>
    </w:p>
    <w:p w14:paraId="74EE5F3D" w14:textId="77C89334" w:rsidR="00EC00DA" w:rsidRPr="00E3651E" w:rsidRDefault="00EC00DA" w:rsidP="00C43AA0">
      <w:pPr>
        <w:ind w:left="720" w:hanging="720"/>
        <w:jc w:val="both"/>
        <w:rPr>
          <w:rFonts w:ascii="Times New Roman" w:hAnsi="Times New Roman" w:cs="Times New Roman"/>
          <w:color w:val="000000" w:themeColor="text1"/>
        </w:rPr>
      </w:pPr>
    </w:p>
    <w:p w14:paraId="20A3795D" w14:textId="3975C615" w:rsidR="006D4351" w:rsidRPr="00E3651E" w:rsidRDefault="00EC00DA"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Colson, E. (2019), “</w:t>
      </w:r>
      <w:r w:rsidR="00850550" w:rsidRPr="00E3651E">
        <w:rPr>
          <w:rFonts w:ascii="Times New Roman" w:hAnsi="Times New Roman" w:cs="Times New Roman"/>
          <w:color w:val="000000" w:themeColor="text1"/>
        </w:rPr>
        <w:t xml:space="preserve">What AI-Driven Decision Making Looks Like”, available </w:t>
      </w:r>
      <w:r w:rsidR="00455259" w:rsidRPr="00E3651E">
        <w:rPr>
          <w:rFonts w:ascii="Times New Roman" w:hAnsi="Times New Roman" w:cs="Times New Roman"/>
          <w:color w:val="000000" w:themeColor="text1"/>
        </w:rPr>
        <w:t>at</w:t>
      </w:r>
      <w:r w:rsidR="00850550" w:rsidRPr="00E3651E">
        <w:rPr>
          <w:rFonts w:ascii="Times New Roman" w:hAnsi="Times New Roman" w:cs="Times New Roman"/>
          <w:color w:val="000000" w:themeColor="text1"/>
        </w:rPr>
        <w:t xml:space="preserve">: </w:t>
      </w:r>
      <w:hyperlink r:id="rId24" w:history="1">
        <w:r w:rsidR="00A23B1B" w:rsidRPr="00E3651E">
          <w:rPr>
            <w:rStyle w:val="Hyperlink"/>
            <w:rFonts w:ascii="Times New Roman" w:hAnsi="Times New Roman" w:cs="Times New Roman"/>
            <w:color w:val="000000" w:themeColor="text1"/>
          </w:rPr>
          <w:t>https://hbr.org/2019/07/what-ai-driven-decision-making-looks-like</w:t>
        </w:r>
      </w:hyperlink>
      <w:r w:rsidR="00A23B1B" w:rsidRPr="00E3651E">
        <w:rPr>
          <w:rFonts w:ascii="Times New Roman" w:hAnsi="Times New Roman" w:cs="Times New Roman"/>
          <w:color w:val="000000" w:themeColor="text1"/>
        </w:rPr>
        <w:t xml:space="preserve"> (accessed 2</w:t>
      </w:r>
      <w:r w:rsidR="0061399C" w:rsidRPr="00E3651E">
        <w:rPr>
          <w:rFonts w:ascii="Times New Roman" w:hAnsi="Times New Roman" w:cs="Times New Roman"/>
          <w:color w:val="000000" w:themeColor="text1"/>
        </w:rPr>
        <w:t>7</w:t>
      </w:r>
      <w:r w:rsidR="00A23B1B" w:rsidRPr="00E3651E">
        <w:rPr>
          <w:rFonts w:ascii="Times New Roman" w:hAnsi="Times New Roman" w:cs="Times New Roman"/>
          <w:color w:val="000000" w:themeColor="text1"/>
        </w:rPr>
        <w:t xml:space="preserve"> November 2021)</w:t>
      </w:r>
    </w:p>
    <w:p w14:paraId="763CDE08" w14:textId="181EC0E9" w:rsidR="001974CA" w:rsidRPr="00E3651E" w:rsidRDefault="001974CA" w:rsidP="00C43AA0">
      <w:pPr>
        <w:ind w:left="720" w:hanging="720"/>
        <w:jc w:val="both"/>
        <w:rPr>
          <w:rFonts w:ascii="Times New Roman" w:hAnsi="Times New Roman" w:cs="Times New Roman"/>
          <w:color w:val="000000" w:themeColor="text1"/>
        </w:rPr>
      </w:pPr>
    </w:p>
    <w:p w14:paraId="6EDB629D" w14:textId="53B70A81" w:rsidR="001974CA" w:rsidRPr="00E3651E" w:rsidRDefault="001974CA"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Cozmiuc</w:t>
      </w:r>
      <w:proofErr w:type="spellEnd"/>
      <w:r w:rsidRPr="00E3651E">
        <w:rPr>
          <w:rFonts w:ascii="Times New Roman" w:hAnsi="Times New Roman" w:cs="Times New Roman"/>
          <w:color w:val="000000" w:themeColor="text1"/>
        </w:rPr>
        <w:t xml:space="preserve">, D. C., and </w:t>
      </w:r>
      <w:proofErr w:type="spellStart"/>
      <w:r w:rsidRPr="00E3651E">
        <w:rPr>
          <w:rFonts w:ascii="Times New Roman" w:hAnsi="Times New Roman" w:cs="Times New Roman"/>
          <w:color w:val="000000" w:themeColor="text1"/>
        </w:rPr>
        <w:t>Petrisor</w:t>
      </w:r>
      <w:proofErr w:type="spellEnd"/>
      <w:r w:rsidRPr="00E3651E">
        <w:rPr>
          <w:rFonts w:ascii="Times New Roman" w:hAnsi="Times New Roman" w:cs="Times New Roman"/>
          <w:color w:val="000000" w:themeColor="text1"/>
        </w:rPr>
        <w:t>, I. I. (2020)</w:t>
      </w:r>
      <w:r w:rsidR="005770DD" w:rsidRPr="00E3651E">
        <w:rPr>
          <w:rFonts w:ascii="Times New Roman" w:hAnsi="Times New Roman" w:cs="Times New Roman"/>
          <w:color w:val="000000" w:themeColor="text1"/>
        </w:rPr>
        <w:t>, “</w:t>
      </w:r>
      <w:r w:rsidRPr="00E3651E">
        <w:rPr>
          <w:rFonts w:ascii="Times New Roman" w:hAnsi="Times New Roman" w:cs="Times New Roman"/>
          <w:color w:val="000000" w:themeColor="text1"/>
        </w:rPr>
        <w:t>Innovation in the Age of Digital Disruption: The Case of Siemens</w:t>
      </w:r>
      <w:r w:rsidR="00D8695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In I. Management Association (Ed.), </w:t>
      </w:r>
      <w:r w:rsidRPr="00E3651E">
        <w:rPr>
          <w:rFonts w:ascii="Times New Roman" w:hAnsi="Times New Roman" w:cs="Times New Roman"/>
          <w:i/>
          <w:iCs/>
          <w:color w:val="000000" w:themeColor="text1"/>
        </w:rPr>
        <w:t>Disruptive Technology: Concepts, Methodologies, Tools, and Applications</w:t>
      </w:r>
      <w:r w:rsidRPr="00E3651E">
        <w:rPr>
          <w:rFonts w:ascii="Times New Roman" w:hAnsi="Times New Roman" w:cs="Times New Roman"/>
          <w:color w:val="000000" w:themeColor="text1"/>
        </w:rPr>
        <w:t xml:space="preserve"> (pp. 1124-1144). IGI Global. </w:t>
      </w:r>
      <w:hyperlink r:id="rId25" w:history="1">
        <w:r w:rsidR="00E5577A" w:rsidRPr="00E3651E">
          <w:rPr>
            <w:rStyle w:val="Hyperlink"/>
            <w:rFonts w:ascii="Times New Roman" w:hAnsi="Times New Roman" w:cs="Times New Roman"/>
            <w:color w:val="000000" w:themeColor="text1"/>
          </w:rPr>
          <w:t>http://doi:10.4018/978-1-5225-9273-0.ch055</w:t>
        </w:r>
      </w:hyperlink>
      <w:r w:rsidR="00E5577A" w:rsidRPr="00E3651E">
        <w:rPr>
          <w:rFonts w:ascii="Times New Roman" w:hAnsi="Times New Roman" w:cs="Times New Roman"/>
          <w:color w:val="000000" w:themeColor="text1"/>
        </w:rPr>
        <w:t xml:space="preserve"> </w:t>
      </w:r>
    </w:p>
    <w:p w14:paraId="60C0DABA" w14:textId="61940C00" w:rsidR="00AC1509" w:rsidRPr="00E3651E" w:rsidRDefault="00AC1509" w:rsidP="00C43AA0">
      <w:pPr>
        <w:ind w:left="720" w:hanging="720"/>
        <w:jc w:val="both"/>
        <w:rPr>
          <w:rFonts w:ascii="Times New Roman" w:hAnsi="Times New Roman" w:cs="Times New Roman"/>
          <w:color w:val="000000" w:themeColor="text1"/>
        </w:rPr>
      </w:pPr>
    </w:p>
    <w:p w14:paraId="079D5490" w14:textId="79A2A371" w:rsidR="00AC1509" w:rsidRPr="00E3651E" w:rsidRDefault="00AC150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Cuypers</w:t>
      </w:r>
      <w:proofErr w:type="spellEnd"/>
      <w:r w:rsidRPr="00E3651E">
        <w:rPr>
          <w:rFonts w:ascii="Times New Roman" w:hAnsi="Times New Roman" w:cs="Times New Roman"/>
          <w:color w:val="000000" w:themeColor="text1"/>
        </w:rPr>
        <w:t xml:space="preserve">, I.R.P., </w:t>
      </w:r>
      <w:proofErr w:type="spellStart"/>
      <w:r w:rsidRPr="00E3651E">
        <w:rPr>
          <w:rFonts w:ascii="Times New Roman" w:hAnsi="Times New Roman" w:cs="Times New Roman"/>
          <w:color w:val="000000" w:themeColor="text1"/>
        </w:rPr>
        <w:t>Hennart</w:t>
      </w:r>
      <w:proofErr w:type="spellEnd"/>
      <w:r w:rsidRPr="00E3651E">
        <w:rPr>
          <w:rFonts w:ascii="Times New Roman" w:hAnsi="Times New Roman" w:cs="Times New Roman"/>
          <w:color w:val="000000" w:themeColor="text1"/>
        </w:rPr>
        <w:t xml:space="preserve">, I.R.P., Silverman, B. and </w:t>
      </w:r>
      <w:proofErr w:type="spellStart"/>
      <w:r w:rsidRPr="00E3651E">
        <w:rPr>
          <w:rFonts w:ascii="Times New Roman" w:hAnsi="Times New Roman" w:cs="Times New Roman"/>
          <w:color w:val="000000" w:themeColor="text1"/>
        </w:rPr>
        <w:t>Ertug</w:t>
      </w:r>
      <w:proofErr w:type="spellEnd"/>
      <w:r w:rsidRPr="00E3651E">
        <w:rPr>
          <w:rFonts w:ascii="Times New Roman" w:hAnsi="Times New Roman" w:cs="Times New Roman"/>
          <w:color w:val="000000" w:themeColor="text1"/>
        </w:rPr>
        <w:t>, G. (2021)</w:t>
      </w:r>
      <w:r w:rsidR="00D04553"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“Transaction cost theory: Past progress, current challenges, and suggestions for the future”</w:t>
      </w:r>
      <w:r w:rsidR="005C5F68"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The Academy of Management Annals</w:t>
      </w:r>
      <w:r w:rsidRPr="00E3651E">
        <w:rPr>
          <w:rFonts w:ascii="Times New Roman" w:hAnsi="Times New Roman" w:cs="Times New Roman"/>
          <w:color w:val="000000" w:themeColor="text1"/>
        </w:rPr>
        <w:t xml:space="preserve">, </w:t>
      </w:r>
      <w:r w:rsidR="00183203"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 xml:space="preserve">15 </w:t>
      </w:r>
      <w:r w:rsidR="00183203" w:rsidRPr="00E3651E">
        <w:rPr>
          <w:rFonts w:ascii="Times New Roman" w:hAnsi="Times New Roman" w:cs="Times New Roman"/>
          <w:color w:val="000000" w:themeColor="text1"/>
        </w:rPr>
        <w:t xml:space="preserve">No. </w:t>
      </w:r>
      <w:r w:rsidRPr="00E3651E">
        <w:rPr>
          <w:rFonts w:ascii="Times New Roman" w:hAnsi="Times New Roman" w:cs="Times New Roman"/>
          <w:color w:val="000000" w:themeColor="text1"/>
        </w:rPr>
        <w:t>1, pp. 111-150</w:t>
      </w:r>
    </w:p>
    <w:p w14:paraId="48A639F3" w14:textId="2C09ECE8" w:rsidR="00792679" w:rsidRPr="00E3651E" w:rsidRDefault="00792679" w:rsidP="00C43AA0">
      <w:pPr>
        <w:ind w:left="720" w:hanging="720"/>
        <w:jc w:val="both"/>
        <w:rPr>
          <w:rFonts w:ascii="Times New Roman" w:hAnsi="Times New Roman" w:cs="Times New Roman"/>
          <w:color w:val="000000" w:themeColor="text1"/>
        </w:rPr>
      </w:pPr>
    </w:p>
    <w:p w14:paraId="13D23AA7" w14:textId="59028020" w:rsidR="00792679" w:rsidRPr="00E3651E" w:rsidRDefault="0079267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Digiteum</w:t>
      </w:r>
      <w:proofErr w:type="spellEnd"/>
      <w:r w:rsidRPr="00E3651E">
        <w:rPr>
          <w:rFonts w:ascii="Times New Roman" w:hAnsi="Times New Roman" w:cs="Times New Roman"/>
          <w:color w:val="000000" w:themeColor="text1"/>
        </w:rPr>
        <w:t>. (2021), “</w:t>
      </w:r>
      <w:r w:rsidR="00264943" w:rsidRPr="00E3651E">
        <w:rPr>
          <w:rFonts w:ascii="Times New Roman" w:hAnsi="Times New Roman" w:cs="Times New Roman"/>
          <w:color w:val="000000" w:themeColor="text1"/>
        </w:rPr>
        <w:t xml:space="preserve">How Does IoT Data Collection Work?”, available </w:t>
      </w:r>
      <w:r w:rsidR="009E1D94" w:rsidRPr="00E3651E">
        <w:rPr>
          <w:rFonts w:ascii="Times New Roman" w:hAnsi="Times New Roman" w:cs="Times New Roman"/>
          <w:color w:val="000000" w:themeColor="text1"/>
        </w:rPr>
        <w:t>at</w:t>
      </w:r>
      <w:r w:rsidR="00264943" w:rsidRPr="00E3651E">
        <w:rPr>
          <w:rFonts w:ascii="Times New Roman" w:hAnsi="Times New Roman" w:cs="Times New Roman"/>
          <w:color w:val="000000" w:themeColor="text1"/>
        </w:rPr>
        <w:t xml:space="preserve">: </w:t>
      </w:r>
      <w:hyperlink r:id="rId26" w:history="1">
        <w:r w:rsidR="001A2EDC" w:rsidRPr="00E3651E">
          <w:rPr>
            <w:rStyle w:val="Hyperlink"/>
            <w:rFonts w:ascii="Times New Roman" w:hAnsi="Times New Roman" w:cs="Times New Roman"/>
            <w:color w:val="000000" w:themeColor="text1"/>
          </w:rPr>
          <w:t>https://www.digiteum.com/iot-data-collection/</w:t>
        </w:r>
      </w:hyperlink>
      <w:r w:rsidR="001A2EDC" w:rsidRPr="00E3651E">
        <w:rPr>
          <w:rFonts w:ascii="Times New Roman" w:hAnsi="Times New Roman" w:cs="Times New Roman"/>
          <w:color w:val="000000" w:themeColor="text1"/>
        </w:rPr>
        <w:t xml:space="preserve"> (accessed 25 November 2021)</w:t>
      </w:r>
    </w:p>
    <w:p w14:paraId="39905372" w14:textId="70DE1919" w:rsidR="00AB4AB0" w:rsidRPr="00E3651E" w:rsidRDefault="00AB4AB0" w:rsidP="00C43AA0">
      <w:pPr>
        <w:ind w:left="720" w:hanging="720"/>
        <w:jc w:val="both"/>
        <w:rPr>
          <w:rFonts w:ascii="Times New Roman" w:hAnsi="Times New Roman" w:cs="Times New Roman"/>
          <w:color w:val="000000" w:themeColor="text1"/>
        </w:rPr>
      </w:pPr>
    </w:p>
    <w:p w14:paraId="1375C860" w14:textId="2C5C1E70" w:rsidR="00AB4AB0" w:rsidRPr="00E3651E" w:rsidRDefault="00AB4AB0"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Dimiter</w:t>
      </w:r>
      <w:proofErr w:type="spellEnd"/>
      <w:r w:rsidR="00040C4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V.</w:t>
      </w:r>
      <w:r w:rsidR="00040C47" w:rsidRPr="00E3651E">
        <w:rPr>
          <w:rFonts w:ascii="Times New Roman" w:hAnsi="Times New Roman" w:cs="Times New Roman"/>
          <w:color w:val="000000" w:themeColor="text1"/>
        </w:rPr>
        <w:t xml:space="preserve"> (2016),</w:t>
      </w:r>
      <w:r w:rsidRPr="00E3651E">
        <w:rPr>
          <w:rFonts w:ascii="Times New Roman" w:hAnsi="Times New Roman" w:cs="Times New Roman"/>
          <w:color w:val="000000" w:themeColor="text1"/>
        </w:rPr>
        <w:t xml:space="preserve"> </w:t>
      </w:r>
      <w:r w:rsidR="00040C4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Medical Internet of Things and Big Data in Healthcare</w:t>
      </w:r>
      <w:r w:rsidR="008B2BC0"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Healthc</w:t>
      </w:r>
      <w:r w:rsidR="008B2BC0" w:rsidRPr="00E3651E">
        <w:rPr>
          <w:rFonts w:ascii="Times New Roman" w:hAnsi="Times New Roman" w:cs="Times New Roman"/>
          <w:i/>
          <w:iCs/>
          <w:color w:val="000000" w:themeColor="text1"/>
        </w:rPr>
        <w:t>are</w:t>
      </w:r>
      <w:r w:rsidRPr="00E3651E">
        <w:rPr>
          <w:rFonts w:ascii="Times New Roman" w:hAnsi="Times New Roman" w:cs="Times New Roman"/>
          <w:i/>
          <w:iCs/>
          <w:color w:val="000000" w:themeColor="text1"/>
        </w:rPr>
        <w:t xml:space="preserve"> Inform</w:t>
      </w:r>
      <w:r w:rsidR="008B2BC0" w:rsidRPr="00E3651E">
        <w:rPr>
          <w:rFonts w:ascii="Times New Roman" w:hAnsi="Times New Roman" w:cs="Times New Roman"/>
          <w:i/>
          <w:iCs/>
          <w:color w:val="000000" w:themeColor="text1"/>
        </w:rPr>
        <w:t>ation</w:t>
      </w:r>
      <w:r w:rsidRPr="00E3651E">
        <w:rPr>
          <w:rFonts w:ascii="Times New Roman" w:hAnsi="Times New Roman" w:cs="Times New Roman"/>
          <w:i/>
          <w:iCs/>
          <w:color w:val="000000" w:themeColor="text1"/>
        </w:rPr>
        <w:t xml:space="preserve"> Res</w:t>
      </w:r>
      <w:r w:rsidR="008B2BC0" w:rsidRPr="00E3651E">
        <w:rPr>
          <w:rFonts w:ascii="Times New Roman" w:hAnsi="Times New Roman" w:cs="Times New Roman"/>
          <w:i/>
          <w:iCs/>
          <w:color w:val="000000" w:themeColor="text1"/>
        </w:rPr>
        <w:t>earch</w:t>
      </w:r>
      <w:r w:rsidR="008B2BC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AE78B1"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22</w:t>
      </w:r>
      <w:r w:rsidR="00AE78B1"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w:t>
      </w:r>
      <w:r w:rsidR="00AE78B1"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156–163</w:t>
      </w:r>
      <w:r w:rsidR="00E4538E" w:rsidRPr="00E3651E">
        <w:rPr>
          <w:rFonts w:ascii="Times New Roman" w:hAnsi="Times New Roman" w:cs="Times New Roman"/>
          <w:color w:val="000000" w:themeColor="text1"/>
        </w:rPr>
        <w:t>.</w:t>
      </w:r>
    </w:p>
    <w:p w14:paraId="4A1D83BE" w14:textId="6953DA20" w:rsidR="000B36ED" w:rsidRPr="00E3651E" w:rsidRDefault="000B36ED" w:rsidP="00C43AA0">
      <w:pPr>
        <w:ind w:left="720" w:hanging="720"/>
        <w:jc w:val="both"/>
        <w:rPr>
          <w:rFonts w:ascii="Times New Roman" w:hAnsi="Times New Roman" w:cs="Times New Roman"/>
          <w:color w:val="000000" w:themeColor="text1"/>
        </w:rPr>
      </w:pPr>
    </w:p>
    <w:p w14:paraId="4E60CFD4" w14:textId="2CB65D1E" w:rsidR="009B6311" w:rsidRPr="00E3651E" w:rsidRDefault="000B36ED"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Duncan, R. B. (1972)</w:t>
      </w:r>
      <w:r w:rsidR="00416D51"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416D51"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Characteristics of </w:t>
      </w:r>
      <w:r w:rsidR="00F017CF" w:rsidRPr="00E3651E">
        <w:rPr>
          <w:rFonts w:ascii="Times New Roman" w:hAnsi="Times New Roman" w:cs="Times New Roman"/>
          <w:color w:val="000000" w:themeColor="text1"/>
        </w:rPr>
        <w:t>organizational environments and perceived environmental uncertainty</w:t>
      </w:r>
      <w:r w:rsidR="005D1A2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Administrative Science Quarterly</w:t>
      </w:r>
      <w:r w:rsidRPr="00E3651E">
        <w:rPr>
          <w:rFonts w:ascii="Times New Roman" w:hAnsi="Times New Roman" w:cs="Times New Roman"/>
          <w:color w:val="000000" w:themeColor="text1"/>
        </w:rPr>
        <w:t xml:space="preserve">, </w:t>
      </w:r>
      <w:r w:rsidR="00A4534F"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17</w:t>
      </w:r>
      <w:r w:rsidR="00A4534F"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 xml:space="preserve">3, </w:t>
      </w:r>
      <w:r w:rsidR="00A4534F"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313–327</w:t>
      </w:r>
      <w:r w:rsidR="00957915" w:rsidRPr="00E3651E">
        <w:rPr>
          <w:rFonts w:ascii="Times New Roman" w:hAnsi="Times New Roman" w:cs="Times New Roman"/>
          <w:color w:val="000000" w:themeColor="text1"/>
        </w:rPr>
        <w:t>.</w:t>
      </w:r>
    </w:p>
    <w:p w14:paraId="548ED177" w14:textId="64DBCD08" w:rsidR="008F043B" w:rsidRPr="00E3651E" w:rsidRDefault="008F043B"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Dunning, J.H. (1988)</w:t>
      </w:r>
      <w:r w:rsidR="00E832D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E832D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The eclectic paradigm of international production: A restatement of some possible extensions</w:t>
      </w:r>
      <w:r w:rsidR="005F345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xml:space="preserve">, </w:t>
      </w:r>
      <w:r w:rsidR="00C27110"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19</w:t>
      </w:r>
      <w:r w:rsidR="00C27110" w:rsidRPr="00E3651E">
        <w:rPr>
          <w:rFonts w:ascii="Times New Roman" w:hAnsi="Times New Roman" w:cs="Times New Roman"/>
          <w:color w:val="000000" w:themeColor="text1"/>
        </w:rPr>
        <w:t xml:space="preserve"> No. 1, pp. </w:t>
      </w:r>
      <w:r w:rsidRPr="00E3651E">
        <w:rPr>
          <w:rFonts w:ascii="Times New Roman" w:hAnsi="Times New Roman" w:cs="Times New Roman"/>
          <w:color w:val="000000" w:themeColor="text1"/>
        </w:rPr>
        <w:t>1–31.</w:t>
      </w:r>
    </w:p>
    <w:p w14:paraId="5F559F38" w14:textId="72CA1616" w:rsidR="00701934" w:rsidRPr="00E3651E" w:rsidRDefault="00701934" w:rsidP="00C43AA0">
      <w:pPr>
        <w:ind w:left="720" w:hanging="720"/>
        <w:jc w:val="both"/>
        <w:rPr>
          <w:rFonts w:ascii="Times New Roman" w:hAnsi="Times New Roman" w:cs="Times New Roman"/>
          <w:color w:val="000000" w:themeColor="text1"/>
        </w:rPr>
      </w:pPr>
    </w:p>
    <w:p w14:paraId="4DBE35AA" w14:textId="216CB092" w:rsidR="00701934" w:rsidRPr="00E3651E" w:rsidRDefault="00701934"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Eden, L. </w:t>
      </w:r>
      <w:r w:rsidR="00A74C4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2016</w:t>
      </w:r>
      <w:r w:rsidR="00A74C4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D0185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Strengthening the global trade and investment system for sustainable development, ICTSD/World Economic Forum</w:t>
      </w:r>
      <w:r w:rsidR="00D01857" w:rsidRPr="00E3651E">
        <w:rPr>
          <w:rFonts w:ascii="Times New Roman" w:hAnsi="Times New Roman" w:cs="Times New Roman"/>
          <w:color w:val="000000" w:themeColor="text1"/>
        </w:rPr>
        <w:t xml:space="preserve">”, available at: </w:t>
      </w:r>
      <w:hyperlink r:id="rId27" w:history="1">
        <w:r w:rsidR="00D01857" w:rsidRPr="00E3651E">
          <w:rPr>
            <w:rStyle w:val="Hyperlink"/>
            <w:rFonts w:ascii="Times New Roman" w:hAnsi="Times New Roman" w:cs="Times New Roman"/>
            <w:color w:val="000000" w:themeColor="text1"/>
          </w:rPr>
          <w:t>https://www3.weforum.org/docs/E15/WEF_Full_Report_Strengthening_Global_Trade_Investment_System_21st_Century.pdf</w:t>
        </w:r>
      </w:hyperlink>
      <w:r w:rsidR="00D01857" w:rsidRPr="00E3651E">
        <w:rPr>
          <w:rFonts w:ascii="Times New Roman" w:hAnsi="Times New Roman" w:cs="Times New Roman"/>
          <w:color w:val="000000" w:themeColor="text1"/>
        </w:rPr>
        <w:t xml:space="preserve"> (accessed 16 March 2022)</w:t>
      </w:r>
    </w:p>
    <w:p w14:paraId="5F8C87B2" w14:textId="77777777" w:rsidR="008F043B" w:rsidRPr="00E3651E" w:rsidRDefault="008F043B" w:rsidP="00C43AA0">
      <w:pPr>
        <w:ind w:left="720" w:hanging="720"/>
        <w:jc w:val="both"/>
        <w:rPr>
          <w:rFonts w:ascii="Times New Roman" w:hAnsi="Times New Roman" w:cs="Times New Roman"/>
          <w:color w:val="000000" w:themeColor="text1"/>
        </w:rPr>
      </w:pPr>
    </w:p>
    <w:p w14:paraId="2A18E2AE" w14:textId="1B1EDCBB" w:rsidR="00BB12C4" w:rsidRPr="00E3651E" w:rsidRDefault="00BB12C4"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lastRenderedPageBreak/>
        <w:t>EMA (2021)</w:t>
      </w:r>
      <w:r w:rsidR="00996DD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3634E9" w:rsidRPr="00E3651E">
        <w:rPr>
          <w:rFonts w:ascii="Times New Roman" w:hAnsi="Times New Roman" w:cs="Times New Roman"/>
          <w:color w:val="000000" w:themeColor="text1"/>
        </w:rPr>
        <w:t xml:space="preserve">Extra dose from vials of Comirnaty COVID-19 vaccine”, available </w:t>
      </w:r>
      <w:r w:rsidR="00E832DB" w:rsidRPr="00E3651E">
        <w:rPr>
          <w:rFonts w:ascii="Times New Roman" w:hAnsi="Times New Roman" w:cs="Times New Roman"/>
          <w:color w:val="000000" w:themeColor="text1"/>
        </w:rPr>
        <w:t>at</w:t>
      </w:r>
      <w:r w:rsidR="003634E9" w:rsidRPr="00E3651E">
        <w:rPr>
          <w:rFonts w:ascii="Times New Roman" w:hAnsi="Times New Roman" w:cs="Times New Roman"/>
          <w:color w:val="000000" w:themeColor="text1"/>
        </w:rPr>
        <w:t xml:space="preserve">: </w:t>
      </w:r>
      <w:hyperlink r:id="rId28" w:history="1">
        <w:r w:rsidR="0022642F" w:rsidRPr="00E3651E">
          <w:rPr>
            <w:rStyle w:val="Hyperlink"/>
            <w:rFonts w:ascii="Times New Roman" w:hAnsi="Times New Roman" w:cs="Times New Roman"/>
            <w:color w:val="000000" w:themeColor="text1"/>
          </w:rPr>
          <w:t>https://www.ema.europa.eu/en/news/extra-dose-vials-comirnaty-covid-19-vaccine</w:t>
        </w:r>
      </w:hyperlink>
      <w:r w:rsidR="0022642F" w:rsidRPr="00E3651E">
        <w:rPr>
          <w:rFonts w:ascii="Times New Roman" w:hAnsi="Times New Roman" w:cs="Times New Roman"/>
          <w:color w:val="000000" w:themeColor="text1"/>
        </w:rPr>
        <w:t xml:space="preserve"> (accessed 2 December 2021)</w:t>
      </w:r>
    </w:p>
    <w:p w14:paraId="73C9FE5A" w14:textId="272FA800" w:rsidR="00307E9E" w:rsidRPr="00E3651E" w:rsidRDefault="00307E9E" w:rsidP="00C43AA0">
      <w:pPr>
        <w:ind w:left="720" w:hanging="720"/>
        <w:jc w:val="both"/>
        <w:rPr>
          <w:rFonts w:ascii="Times New Roman" w:hAnsi="Times New Roman" w:cs="Times New Roman"/>
          <w:color w:val="000000" w:themeColor="text1"/>
        </w:rPr>
      </w:pPr>
    </w:p>
    <w:p w14:paraId="72E5C6A3" w14:textId="07C7C8A7" w:rsidR="005634C2" w:rsidRPr="00E3651E" w:rsidRDefault="00307E9E"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EMC (</w:t>
      </w:r>
      <w:r w:rsidR="00D46895" w:rsidRPr="00E3651E">
        <w:rPr>
          <w:rFonts w:ascii="Times New Roman" w:hAnsi="Times New Roman" w:cs="Times New Roman"/>
          <w:color w:val="000000" w:themeColor="text1"/>
        </w:rPr>
        <w:t>2021)</w:t>
      </w:r>
      <w:r w:rsidR="00F2762C" w:rsidRPr="00E3651E">
        <w:rPr>
          <w:rFonts w:ascii="Times New Roman" w:hAnsi="Times New Roman" w:cs="Times New Roman"/>
          <w:color w:val="000000" w:themeColor="text1"/>
        </w:rPr>
        <w:t>,</w:t>
      </w:r>
      <w:r w:rsidR="00D46895" w:rsidRPr="00E3651E">
        <w:rPr>
          <w:rFonts w:ascii="Times New Roman" w:hAnsi="Times New Roman" w:cs="Times New Roman"/>
          <w:color w:val="000000" w:themeColor="text1"/>
        </w:rPr>
        <w:t xml:space="preserve"> “</w:t>
      </w:r>
      <w:r w:rsidR="00B25C5E" w:rsidRPr="00E3651E">
        <w:rPr>
          <w:rFonts w:ascii="Times New Roman" w:hAnsi="Times New Roman" w:cs="Times New Roman"/>
          <w:color w:val="000000" w:themeColor="text1"/>
        </w:rPr>
        <w:t xml:space="preserve">COVID-19 mRNA Vaccine BNT162b2 concentrate for solution for injection”, available </w:t>
      </w:r>
      <w:r w:rsidR="00625258" w:rsidRPr="00E3651E">
        <w:rPr>
          <w:rFonts w:ascii="Times New Roman" w:hAnsi="Times New Roman" w:cs="Times New Roman"/>
          <w:color w:val="000000" w:themeColor="text1"/>
        </w:rPr>
        <w:t>at</w:t>
      </w:r>
      <w:r w:rsidR="00B25C5E" w:rsidRPr="00E3651E">
        <w:rPr>
          <w:rFonts w:ascii="Times New Roman" w:hAnsi="Times New Roman" w:cs="Times New Roman"/>
          <w:color w:val="000000" w:themeColor="text1"/>
        </w:rPr>
        <w:t xml:space="preserve">: </w:t>
      </w:r>
      <w:hyperlink r:id="rId29" w:anchor="gref" w:history="1">
        <w:r w:rsidR="0043023B" w:rsidRPr="00E3651E">
          <w:rPr>
            <w:rStyle w:val="Hyperlink"/>
            <w:rFonts w:ascii="Times New Roman" w:hAnsi="Times New Roman" w:cs="Times New Roman"/>
            <w:color w:val="000000" w:themeColor="text1"/>
          </w:rPr>
          <w:t>https://www.medicines.org.uk/emc/product/12634/smpc#gref</w:t>
        </w:r>
      </w:hyperlink>
      <w:r w:rsidR="0043023B" w:rsidRPr="00E3651E">
        <w:rPr>
          <w:rFonts w:ascii="Times New Roman" w:hAnsi="Times New Roman" w:cs="Times New Roman"/>
          <w:color w:val="000000" w:themeColor="text1"/>
        </w:rPr>
        <w:t xml:space="preserve"> (accessed 2 December 2021)</w:t>
      </w:r>
    </w:p>
    <w:p w14:paraId="3F6A22BB" w14:textId="65C34409" w:rsidR="008F043B" w:rsidRPr="00E3651E" w:rsidRDefault="008F043B" w:rsidP="00C43AA0">
      <w:pPr>
        <w:ind w:left="720" w:hanging="720"/>
        <w:jc w:val="both"/>
        <w:rPr>
          <w:rFonts w:ascii="Times New Roman" w:hAnsi="Times New Roman" w:cs="Times New Roman"/>
          <w:color w:val="000000" w:themeColor="text1"/>
        </w:rPr>
      </w:pPr>
    </w:p>
    <w:p w14:paraId="0F1600E3" w14:textId="2A485CF4" w:rsidR="008F043B" w:rsidRPr="00E3651E" w:rsidRDefault="008F043B"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Erramilli</w:t>
      </w:r>
      <w:proofErr w:type="spellEnd"/>
      <w:r w:rsidRPr="00E3651E">
        <w:rPr>
          <w:rFonts w:ascii="Times New Roman" w:hAnsi="Times New Roman" w:cs="Times New Roman"/>
          <w:color w:val="000000" w:themeColor="text1"/>
        </w:rPr>
        <w:t xml:space="preserve">, K. </w:t>
      </w:r>
      <w:r w:rsidR="00F10AE8"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Rao, C.P. (1993)</w:t>
      </w:r>
      <w:r w:rsidR="0065775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65775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Service firms</w:t>
      </w:r>
      <w:r w:rsidR="00C3753E"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international entry-mode choice: A modified transaction-cost analysis approach</w:t>
      </w:r>
      <w:r w:rsidR="006678F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Marketing</w:t>
      </w:r>
      <w:r w:rsidRPr="00E3651E">
        <w:rPr>
          <w:rFonts w:ascii="Times New Roman" w:hAnsi="Times New Roman" w:cs="Times New Roman"/>
          <w:color w:val="000000" w:themeColor="text1"/>
        </w:rPr>
        <w:t xml:space="preserve">, </w:t>
      </w:r>
      <w:r w:rsidR="00AD6E68"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57</w:t>
      </w:r>
      <w:r w:rsidR="00AD6E68"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w:t>
      </w:r>
      <w:r w:rsidR="00AD6E68"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19–38.</w:t>
      </w:r>
    </w:p>
    <w:p w14:paraId="249B6614" w14:textId="78A7C2C3" w:rsidR="005634C2" w:rsidRPr="00E3651E" w:rsidRDefault="005634C2" w:rsidP="00C43AA0">
      <w:pPr>
        <w:ind w:left="720" w:hanging="720"/>
        <w:jc w:val="both"/>
        <w:rPr>
          <w:rFonts w:ascii="Times New Roman" w:hAnsi="Times New Roman" w:cs="Times New Roman"/>
          <w:color w:val="000000" w:themeColor="text1"/>
        </w:rPr>
      </w:pPr>
    </w:p>
    <w:p w14:paraId="56E7A734" w14:textId="1F89A1AE" w:rsidR="005634C2" w:rsidRPr="00E3651E" w:rsidRDefault="005634C2"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European Pharmaceutical Review. (2021), “</w:t>
      </w:r>
      <w:r w:rsidR="006A5C7E" w:rsidRPr="00E3651E">
        <w:rPr>
          <w:rFonts w:ascii="Times New Roman" w:hAnsi="Times New Roman" w:cs="Times New Roman"/>
          <w:color w:val="000000" w:themeColor="text1"/>
        </w:rPr>
        <w:t xml:space="preserve">AstraZeneca to collaborate with </w:t>
      </w:r>
      <w:proofErr w:type="spellStart"/>
      <w:r w:rsidR="006A5C7E" w:rsidRPr="00E3651E">
        <w:rPr>
          <w:rFonts w:ascii="Times New Roman" w:hAnsi="Times New Roman" w:cs="Times New Roman"/>
          <w:color w:val="000000" w:themeColor="text1"/>
        </w:rPr>
        <w:t>VaxEquity</w:t>
      </w:r>
      <w:proofErr w:type="spellEnd"/>
      <w:r w:rsidR="006A5C7E" w:rsidRPr="00E3651E">
        <w:rPr>
          <w:rFonts w:ascii="Times New Roman" w:hAnsi="Times New Roman" w:cs="Times New Roman"/>
          <w:color w:val="000000" w:themeColor="text1"/>
        </w:rPr>
        <w:t xml:space="preserve"> on RNA therapeutics”, </w:t>
      </w:r>
      <w:r w:rsidR="003E1402" w:rsidRPr="00E3651E">
        <w:rPr>
          <w:rFonts w:ascii="Times New Roman" w:hAnsi="Times New Roman" w:cs="Times New Roman"/>
          <w:color w:val="000000" w:themeColor="text1"/>
        </w:rPr>
        <w:t xml:space="preserve">available </w:t>
      </w:r>
      <w:r w:rsidR="008E02EF" w:rsidRPr="00E3651E">
        <w:rPr>
          <w:rFonts w:ascii="Times New Roman" w:hAnsi="Times New Roman" w:cs="Times New Roman"/>
          <w:color w:val="000000" w:themeColor="text1"/>
        </w:rPr>
        <w:t>at</w:t>
      </w:r>
      <w:r w:rsidR="003E1402" w:rsidRPr="00E3651E">
        <w:rPr>
          <w:rFonts w:ascii="Times New Roman" w:hAnsi="Times New Roman" w:cs="Times New Roman"/>
          <w:color w:val="000000" w:themeColor="text1"/>
        </w:rPr>
        <w:t xml:space="preserve">: </w:t>
      </w:r>
      <w:r w:rsidR="00391AA9" w:rsidRPr="00E3651E">
        <w:rPr>
          <w:color w:val="000000" w:themeColor="text1"/>
        </w:rPr>
        <w:fldChar w:fldCharType="begin"/>
      </w:r>
      <w:r w:rsidR="00391AA9" w:rsidRPr="00E3651E">
        <w:rPr>
          <w:color w:val="000000" w:themeColor="text1"/>
        </w:rPr>
        <w:instrText>HYPERLINK</w:instrText>
      </w:r>
      <w:r w:rsidR="00391AA9" w:rsidRPr="00E3651E">
        <w:rPr>
          <w:color w:val="000000" w:themeColor="text1"/>
        </w:rPr>
        <w:fldChar w:fldCharType="separate"/>
      </w:r>
      <w:r w:rsidR="00391AA9" w:rsidRPr="00E3651E">
        <w:rPr>
          <w:b/>
          <w:bCs/>
          <w:color w:val="000000" w:themeColor="text1"/>
        </w:rPr>
        <w:t>Error! Hyperlink reference not valid.</w:t>
      </w:r>
      <w:r w:rsidR="00391AA9" w:rsidRPr="00E3651E">
        <w:rPr>
          <w:color w:val="000000" w:themeColor="text1"/>
        </w:rPr>
        <w:fldChar w:fldCharType="end"/>
      </w:r>
      <w:r w:rsidR="00C50CB3" w:rsidRPr="00E3651E">
        <w:rPr>
          <w:rFonts w:ascii="Times New Roman" w:hAnsi="Times New Roman" w:cs="Times New Roman"/>
          <w:color w:val="000000" w:themeColor="text1"/>
        </w:rPr>
        <w:t xml:space="preserve"> (accessed 29 November 2021)</w:t>
      </w:r>
    </w:p>
    <w:p w14:paraId="456F482F" w14:textId="1A3835AF" w:rsidR="00077E62" w:rsidRPr="00E3651E" w:rsidRDefault="00077E62" w:rsidP="00C43AA0">
      <w:pPr>
        <w:ind w:left="720" w:hanging="720"/>
        <w:jc w:val="both"/>
        <w:rPr>
          <w:rFonts w:ascii="Times New Roman" w:hAnsi="Times New Roman" w:cs="Times New Roman"/>
          <w:color w:val="000000" w:themeColor="text1"/>
        </w:rPr>
      </w:pPr>
    </w:p>
    <w:p w14:paraId="79703B89" w14:textId="03E82F0D" w:rsidR="00EA4216" w:rsidRPr="00E3651E" w:rsidRDefault="00EA4216"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Experfy</w:t>
      </w:r>
      <w:proofErr w:type="spellEnd"/>
      <w:r w:rsidRPr="00E3651E">
        <w:rPr>
          <w:rFonts w:ascii="Times New Roman" w:hAnsi="Times New Roman" w:cs="Times New Roman"/>
          <w:color w:val="000000" w:themeColor="text1"/>
        </w:rPr>
        <w:t xml:space="preserve"> (2021)</w:t>
      </w:r>
      <w:r w:rsidR="000A686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7147BA" w:rsidRPr="00E3651E">
        <w:rPr>
          <w:rFonts w:ascii="Times New Roman" w:hAnsi="Times New Roman" w:cs="Times New Roman"/>
          <w:color w:val="000000" w:themeColor="text1"/>
        </w:rPr>
        <w:t xml:space="preserve">Pharma &amp; Life Sciences”, available </w:t>
      </w:r>
      <w:r w:rsidR="003A78C7" w:rsidRPr="00E3651E">
        <w:rPr>
          <w:rFonts w:ascii="Times New Roman" w:hAnsi="Times New Roman" w:cs="Times New Roman"/>
          <w:color w:val="000000" w:themeColor="text1"/>
        </w:rPr>
        <w:t>at</w:t>
      </w:r>
      <w:r w:rsidR="007147BA" w:rsidRPr="00E3651E">
        <w:rPr>
          <w:rFonts w:ascii="Times New Roman" w:hAnsi="Times New Roman" w:cs="Times New Roman"/>
          <w:color w:val="000000" w:themeColor="text1"/>
        </w:rPr>
        <w:t xml:space="preserve">: </w:t>
      </w:r>
      <w:hyperlink r:id="rId30" w:history="1">
        <w:r w:rsidR="005511E6" w:rsidRPr="00E3651E">
          <w:rPr>
            <w:rStyle w:val="Hyperlink"/>
            <w:rFonts w:ascii="Times New Roman" w:hAnsi="Times New Roman" w:cs="Times New Roman"/>
            <w:color w:val="000000" w:themeColor="text1"/>
          </w:rPr>
          <w:t>https://www.experfy.com/life-sciences/strategy-market-entry</w:t>
        </w:r>
      </w:hyperlink>
      <w:r w:rsidR="005511E6" w:rsidRPr="00E3651E">
        <w:rPr>
          <w:rFonts w:ascii="Times New Roman" w:hAnsi="Times New Roman" w:cs="Times New Roman"/>
          <w:color w:val="000000" w:themeColor="text1"/>
        </w:rPr>
        <w:t xml:space="preserve"> (accessed 18 November 2021)</w:t>
      </w:r>
    </w:p>
    <w:p w14:paraId="71ACA9D2" w14:textId="07FBE18B" w:rsidR="00D822C9" w:rsidRPr="00E3651E" w:rsidRDefault="00D822C9" w:rsidP="00C43AA0">
      <w:pPr>
        <w:ind w:left="720" w:hanging="720"/>
        <w:jc w:val="both"/>
        <w:rPr>
          <w:rFonts w:ascii="Times New Roman" w:hAnsi="Times New Roman" w:cs="Times New Roman"/>
          <w:color w:val="000000" w:themeColor="text1"/>
        </w:rPr>
      </w:pPr>
    </w:p>
    <w:p w14:paraId="65083589" w14:textId="1CCE22E6" w:rsidR="00D822C9" w:rsidRPr="00E3651E" w:rsidRDefault="00D822C9"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Fan, </w:t>
      </w:r>
      <w:r w:rsidR="00EA609B" w:rsidRPr="00E3651E">
        <w:rPr>
          <w:rFonts w:ascii="Times New Roman" w:hAnsi="Times New Roman" w:cs="Times New Roman"/>
          <w:color w:val="000000" w:themeColor="text1"/>
        </w:rPr>
        <w:t>P. (2019), “</w:t>
      </w:r>
      <w:r w:rsidR="006A3952" w:rsidRPr="00E3651E">
        <w:rPr>
          <w:rFonts w:ascii="Times New Roman" w:hAnsi="Times New Roman" w:cs="Times New Roman"/>
          <w:color w:val="000000" w:themeColor="text1"/>
        </w:rPr>
        <w:t xml:space="preserve">How AI </w:t>
      </w:r>
      <w:r w:rsidR="00D845AD" w:rsidRPr="00E3651E">
        <w:rPr>
          <w:rFonts w:ascii="Times New Roman" w:hAnsi="Times New Roman" w:cs="Times New Roman"/>
          <w:color w:val="000000" w:themeColor="text1"/>
        </w:rPr>
        <w:t>C</w:t>
      </w:r>
      <w:r w:rsidR="006A3952" w:rsidRPr="00E3651E">
        <w:rPr>
          <w:rFonts w:ascii="Times New Roman" w:hAnsi="Times New Roman" w:cs="Times New Roman"/>
          <w:color w:val="000000" w:themeColor="text1"/>
        </w:rPr>
        <w:t xml:space="preserve">an </w:t>
      </w:r>
      <w:r w:rsidR="00D845AD" w:rsidRPr="00E3651E">
        <w:rPr>
          <w:rFonts w:ascii="Times New Roman" w:hAnsi="Times New Roman" w:cs="Times New Roman"/>
          <w:color w:val="000000" w:themeColor="text1"/>
        </w:rPr>
        <w:t xml:space="preserve">Speed Up Drug Discovery”, </w:t>
      </w:r>
      <w:r w:rsidR="00394300" w:rsidRPr="00E3651E">
        <w:rPr>
          <w:rFonts w:ascii="Times New Roman" w:hAnsi="Times New Roman" w:cs="Times New Roman"/>
          <w:color w:val="000000" w:themeColor="text1"/>
        </w:rPr>
        <w:t xml:space="preserve">available </w:t>
      </w:r>
      <w:r w:rsidR="003506B2" w:rsidRPr="00E3651E">
        <w:rPr>
          <w:rFonts w:ascii="Times New Roman" w:hAnsi="Times New Roman" w:cs="Times New Roman"/>
          <w:color w:val="000000" w:themeColor="text1"/>
        </w:rPr>
        <w:t>at</w:t>
      </w:r>
      <w:r w:rsidR="00394300" w:rsidRPr="00E3651E">
        <w:rPr>
          <w:rFonts w:ascii="Times New Roman" w:hAnsi="Times New Roman" w:cs="Times New Roman"/>
          <w:color w:val="000000" w:themeColor="text1"/>
        </w:rPr>
        <w:t xml:space="preserve">: </w:t>
      </w:r>
      <w:hyperlink r:id="rId31" w:history="1">
        <w:r w:rsidR="00F935DD" w:rsidRPr="00E3651E">
          <w:rPr>
            <w:rStyle w:val="Hyperlink"/>
            <w:rFonts w:ascii="Times New Roman" w:hAnsi="Times New Roman" w:cs="Times New Roman"/>
            <w:color w:val="000000" w:themeColor="text1"/>
          </w:rPr>
          <w:t>https://syncedreview.com/2018/04/14/how-ai-can-speed-up-drug-discovery/</w:t>
        </w:r>
      </w:hyperlink>
      <w:r w:rsidR="00F935DD" w:rsidRPr="00E3651E">
        <w:rPr>
          <w:rFonts w:ascii="Times New Roman" w:hAnsi="Times New Roman" w:cs="Times New Roman"/>
          <w:color w:val="000000" w:themeColor="text1"/>
        </w:rPr>
        <w:t xml:space="preserve"> </w:t>
      </w:r>
      <w:r w:rsidR="00421C26" w:rsidRPr="00E3651E">
        <w:rPr>
          <w:rFonts w:ascii="Times New Roman" w:hAnsi="Times New Roman" w:cs="Times New Roman"/>
          <w:color w:val="000000" w:themeColor="text1"/>
        </w:rPr>
        <w:t>(accessed 22 November 2021)</w:t>
      </w:r>
    </w:p>
    <w:p w14:paraId="539E3C24" w14:textId="78760AB0" w:rsidR="000605EA" w:rsidRPr="00E3651E" w:rsidRDefault="000605EA" w:rsidP="00C43AA0">
      <w:pPr>
        <w:ind w:left="720" w:hanging="720"/>
        <w:jc w:val="both"/>
        <w:rPr>
          <w:rFonts w:ascii="Times New Roman" w:hAnsi="Times New Roman" w:cs="Times New Roman"/>
          <w:color w:val="000000" w:themeColor="text1"/>
        </w:rPr>
      </w:pPr>
    </w:p>
    <w:p w14:paraId="0A361280" w14:textId="6F464F9E" w:rsidR="00107487" w:rsidRPr="00E3651E" w:rsidRDefault="000605EA"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FDA (2021), “</w:t>
      </w:r>
      <w:r w:rsidR="00581AAE" w:rsidRPr="00E3651E">
        <w:rPr>
          <w:rFonts w:ascii="Times New Roman" w:hAnsi="Times New Roman" w:cs="Times New Roman"/>
          <w:color w:val="000000" w:themeColor="text1"/>
        </w:rPr>
        <w:t xml:space="preserve">Advancing Regulatory Science at FDA: Focus Areas </w:t>
      </w:r>
      <w:r w:rsidR="00C470B4" w:rsidRPr="00E3651E">
        <w:rPr>
          <w:rFonts w:ascii="Times New Roman" w:hAnsi="Times New Roman" w:cs="Times New Roman"/>
          <w:color w:val="000000" w:themeColor="text1"/>
        </w:rPr>
        <w:t>o</w:t>
      </w:r>
      <w:r w:rsidR="00581AAE" w:rsidRPr="00E3651E">
        <w:rPr>
          <w:rFonts w:ascii="Times New Roman" w:hAnsi="Times New Roman" w:cs="Times New Roman"/>
          <w:color w:val="000000" w:themeColor="text1"/>
        </w:rPr>
        <w:t>f Regulatory Science (Fars)”, available at:</w:t>
      </w:r>
      <w:r w:rsidR="00D14692" w:rsidRPr="00E3651E">
        <w:rPr>
          <w:color w:val="000000" w:themeColor="text1"/>
        </w:rPr>
        <w:t xml:space="preserve"> </w:t>
      </w:r>
      <w:hyperlink r:id="rId32" w:history="1">
        <w:r w:rsidR="00D14692" w:rsidRPr="00E3651E">
          <w:rPr>
            <w:rStyle w:val="Hyperlink"/>
            <w:rFonts w:ascii="Times New Roman" w:hAnsi="Times New Roman" w:cs="Times New Roman"/>
            <w:color w:val="000000" w:themeColor="text1"/>
          </w:rPr>
          <w:t>https://www.fda.gov/media/145001/download</w:t>
        </w:r>
      </w:hyperlink>
      <w:r w:rsidR="00D14692" w:rsidRPr="00E3651E">
        <w:rPr>
          <w:rFonts w:ascii="Times New Roman" w:hAnsi="Times New Roman" w:cs="Times New Roman"/>
          <w:color w:val="000000" w:themeColor="text1"/>
        </w:rPr>
        <w:t xml:space="preserve"> (accessed 17 November 2021)</w:t>
      </w:r>
    </w:p>
    <w:p w14:paraId="68B5E10C" w14:textId="24877D93" w:rsidR="005633BA" w:rsidRPr="00E3651E" w:rsidRDefault="005633BA" w:rsidP="00C43AA0">
      <w:pPr>
        <w:ind w:left="720" w:hanging="720"/>
        <w:jc w:val="both"/>
        <w:rPr>
          <w:rFonts w:ascii="Times New Roman" w:hAnsi="Times New Roman" w:cs="Times New Roman"/>
          <w:color w:val="000000" w:themeColor="text1"/>
        </w:rPr>
      </w:pPr>
    </w:p>
    <w:p w14:paraId="7CE93FAC" w14:textId="49FFA799" w:rsidR="005633BA" w:rsidRPr="00E3651E" w:rsidRDefault="005633BA"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Fitzgerald, B. (2020), “</w:t>
      </w:r>
      <w:r w:rsidR="0083673F" w:rsidRPr="00E3651E">
        <w:rPr>
          <w:rFonts w:ascii="Times New Roman" w:hAnsi="Times New Roman" w:cs="Times New Roman"/>
          <w:color w:val="000000" w:themeColor="text1"/>
        </w:rPr>
        <w:t xml:space="preserve">How the Internet of Things (IoT) is Poised to Change the Management of Clinical Trials”, available </w:t>
      </w:r>
      <w:r w:rsidR="006010C9" w:rsidRPr="00E3651E">
        <w:rPr>
          <w:rFonts w:ascii="Times New Roman" w:hAnsi="Times New Roman" w:cs="Times New Roman"/>
          <w:color w:val="000000" w:themeColor="text1"/>
        </w:rPr>
        <w:t>at</w:t>
      </w:r>
      <w:r w:rsidR="0083673F" w:rsidRPr="00E3651E">
        <w:rPr>
          <w:rFonts w:ascii="Times New Roman" w:hAnsi="Times New Roman" w:cs="Times New Roman"/>
          <w:color w:val="000000" w:themeColor="text1"/>
        </w:rPr>
        <w:t xml:space="preserve">: </w:t>
      </w:r>
      <w:hyperlink r:id="rId33" w:history="1">
        <w:r w:rsidR="00AC7433" w:rsidRPr="00E3651E">
          <w:rPr>
            <w:rStyle w:val="Hyperlink"/>
            <w:rFonts w:ascii="Times New Roman" w:hAnsi="Times New Roman" w:cs="Times New Roman"/>
            <w:color w:val="000000" w:themeColor="text1"/>
          </w:rPr>
          <w:t>https://www.p360.com/swittons/how-the-internet-of-things-iot-is-poised-to-change-the-management-of-clinical-trials/</w:t>
        </w:r>
      </w:hyperlink>
      <w:r w:rsidR="00AC7433" w:rsidRPr="00E3651E">
        <w:rPr>
          <w:rFonts w:ascii="Times New Roman" w:hAnsi="Times New Roman" w:cs="Times New Roman"/>
          <w:color w:val="000000" w:themeColor="text1"/>
        </w:rPr>
        <w:t xml:space="preserve"> (accessed 28 November 2021)</w:t>
      </w:r>
    </w:p>
    <w:p w14:paraId="15C1F2A7" w14:textId="77777777" w:rsidR="0007173E" w:rsidRPr="00E3651E" w:rsidRDefault="0007173E" w:rsidP="00C43AA0">
      <w:pPr>
        <w:ind w:left="720" w:hanging="720"/>
        <w:jc w:val="both"/>
        <w:rPr>
          <w:rFonts w:ascii="Times New Roman" w:hAnsi="Times New Roman" w:cs="Times New Roman"/>
          <w:color w:val="000000" w:themeColor="text1"/>
        </w:rPr>
      </w:pPr>
    </w:p>
    <w:p w14:paraId="250DC6CD" w14:textId="63AAE9F0" w:rsidR="00C96FA1" w:rsidRPr="00E3651E" w:rsidRDefault="00C96FA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Fleming, </w:t>
      </w:r>
      <w:r w:rsidR="00D22BED" w:rsidRPr="00E3651E">
        <w:rPr>
          <w:rFonts w:ascii="Times New Roman" w:hAnsi="Times New Roman" w:cs="Times New Roman"/>
          <w:color w:val="000000" w:themeColor="text1"/>
        </w:rPr>
        <w:t>N. (2018), “</w:t>
      </w:r>
      <w:r w:rsidR="00902F8E" w:rsidRPr="00E3651E">
        <w:rPr>
          <w:rFonts w:ascii="Times New Roman" w:hAnsi="Times New Roman" w:cs="Times New Roman"/>
          <w:color w:val="000000" w:themeColor="text1"/>
        </w:rPr>
        <w:t xml:space="preserve">Computer calculated compounds”, </w:t>
      </w:r>
      <w:r w:rsidR="007C5AC6" w:rsidRPr="00E3651E">
        <w:rPr>
          <w:rFonts w:ascii="Times New Roman" w:hAnsi="Times New Roman" w:cs="Times New Roman"/>
          <w:i/>
          <w:iCs/>
          <w:color w:val="000000" w:themeColor="text1"/>
        </w:rPr>
        <w:t>Nature</w:t>
      </w:r>
      <w:r w:rsidR="007C5AC6" w:rsidRPr="00E3651E">
        <w:rPr>
          <w:rFonts w:ascii="Times New Roman" w:hAnsi="Times New Roman" w:cs="Times New Roman"/>
          <w:color w:val="000000" w:themeColor="text1"/>
        </w:rPr>
        <w:t xml:space="preserve">, </w:t>
      </w:r>
      <w:r w:rsidR="00314217" w:rsidRPr="00E3651E">
        <w:rPr>
          <w:rFonts w:ascii="Times New Roman" w:hAnsi="Times New Roman" w:cs="Times New Roman"/>
          <w:color w:val="000000" w:themeColor="text1"/>
        </w:rPr>
        <w:t xml:space="preserve">Vol. </w:t>
      </w:r>
      <w:r w:rsidR="00794F33" w:rsidRPr="00E3651E">
        <w:rPr>
          <w:rFonts w:ascii="Times New Roman" w:hAnsi="Times New Roman" w:cs="Times New Roman"/>
          <w:color w:val="000000" w:themeColor="text1"/>
        </w:rPr>
        <w:t>557</w:t>
      </w:r>
      <w:r w:rsidR="00990D60" w:rsidRPr="00E3651E">
        <w:rPr>
          <w:rFonts w:ascii="Times New Roman" w:hAnsi="Times New Roman" w:cs="Times New Roman"/>
          <w:color w:val="000000" w:themeColor="text1"/>
        </w:rPr>
        <w:t xml:space="preserve">, </w:t>
      </w:r>
      <w:r w:rsidR="00883FC5" w:rsidRPr="00E3651E">
        <w:rPr>
          <w:rFonts w:ascii="Times New Roman" w:hAnsi="Times New Roman" w:cs="Times New Roman"/>
          <w:color w:val="000000" w:themeColor="text1"/>
        </w:rPr>
        <w:t xml:space="preserve">pp. </w:t>
      </w:r>
      <w:r w:rsidR="00794F33" w:rsidRPr="00E3651E">
        <w:rPr>
          <w:rFonts w:ascii="Times New Roman" w:hAnsi="Times New Roman" w:cs="Times New Roman"/>
          <w:color w:val="000000" w:themeColor="text1"/>
        </w:rPr>
        <w:t>S</w:t>
      </w:r>
      <w:r w:rsidR="007C5AC6" w:rsidRPr="00E3651E">
        <w:rPr>
          <w:rFonts w:ascii="Times New Roman" w:hAnsi="Times New Roman" w:cs="Times New Roman"/>
          <w:color w:val="000000" w:themeColor="text1"/>
        </w:rPr>
        <w:t>55-</w:t>
      </w:r>
      <w:r w:rsidR="00794F33" w:rsidRPr="00E3651E">
        <w:rPr>
          <w:rFonts w:ascii="Times New Roman" w:hAnsi="Times New Roman" w:cs="Times New Roman"/>
          <w:color w:val="000000" w:themeColor="text1"/>
        </w:rPr>
        <w:t>S57</w:t>
      </w:r>
      <w:r w:rsidR="00BC45BA" w:rsidRPr="00E3651E">
        <w:rPr>
          <w:rFonts w:ascii="Times New Roman" w:hAnsi="Times New Roman" w:cs="Times New Roman"/>
          <w:color w:val="000000" w:themeColor="text1"/>
        </w:rPr>
        <w:t>.</w:t>
      </w:r>
    </w:p>
    <w:p w14:paraId="6CBA2433" w14:textId="77777777" w:rsidR="00C96FA1" w:rsidRPr="00E3651E" w:rsidRDefault="00C96FA1" w:rsidP="00C43AA0">
      <w:pPr>
        <w:ind w:left="720" w:hanging="720"/>
        <w:jc w:val="both"/>
        <w:rPr>
          <w:rFonts w:ascii="Times New Roman" w:hAnsi="Times New Roman" w:cs="Times New Roman"/>
          <w:color w:val="000000" w:themeColor="text1"/>
        </w:rPr>
      </w:pPr>
    </w:p>
    <w:p w14:paraId="0F7DC0E6" w14:textId="1A187201" w:rsidR="00107487" w:rsidRPr="00E3651E" w:rsidRDefault="00107487"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Frank, R.G., </w:t>
      </w:r>
      <w:proofErr w:type="spellStart"/>
      <w:r w:rsidRPr="00E3651E">
        <w:rPr>
          <w:rFonts w:ascii="Times New Roman" w:hAnsi="Times New Roman" w:cs="Times New Roman"/>
          <w:color w:val="000000" w:themeColor="text1"/>
        </w:rPr>
        <w:t>Mcguire</w:t>
      </w:r>
      <w:proofErr w:type="spellEnd"/>
      <w:r w:rsidRPr="00E3651E">
        <w:rPr>
          <w:rFonts w:ascii="Times New Roman" w:hAnsi="Times New Roman" w:cs="Times New Roman"/>
          <w:color w:val="000000" w:themeColor="text1"/>
        </w:rPr>
        <w:t xml:space="preserve">, T.G. and </w:t>
      </w:r>
      <w:proofErr w:type="spellStart"/>
      <w:r w:rsidRPr="00E3651E">
        <w:rPr>
          <w:rFonts w:ascii="Times New Roman" w:hAnsi="Times New Roman" w:cs="Times New Roman"/>
          <w:color w:val="000000" w:themeColor="text1"/>
        </w:rPr>
        <w:t>Nason</w:t>
      </w:r>
      <w:proofErr w:type="spellEnd"/>
      <w:r w:rsidRPr="00E3651E">
        <w:rPr>
          <w:rFonts w:ascii="Times New Roman" w:hAnsi="Times New Roman" w:cs="Times New Roman"/>
          <w:color w:val="000000" w:themeColor="text1"/>
        </w:rPr>
        <w:t xml:space="preserve">, I. (2021), “The evolution of supply and demand in markets for generic drugs”, </w:t>
      </w:r>
      <w:r w:rsidRPr="00E3651E">
        <w:rPr>
          <w:rFonts w:ascii="Times New Roman" w:hAnsi="Times New Roman" w:cs="Times New Roman"/>
          <w:i/>
          <w:iCs/>
          <w:color w:val="000000" w:themeColor="text1"/>
        </w:rPr>
        <w:t xml:space="preserve">The </w:t>
      </w:r>
      <w:r w:rsidR="00BD2043" w:rsidRPr="00E3651E">
        <w:rPr>
          <w:rFonts w:ascii="Times New Roman" w:hAnsi="Times New Roman" w:cs="Times New Roman"/>
          <w:i/>
          <w:iCs/>
          <w:color w:val="000000" w:themeColor="text1"/>
        </w:rPr>
        <w:t>M</w:t>
      </w:r>
      <w:r w:rsidRPr="00E3651E">
        <w:rPr>
          <w:rFonts w:ascii="Times New Roman" w:hAnsi="Times New Roman" w:cs="Times New Roman"/>
          <w:i/>
          <w:iCs/>
          <w:color w:val="000000" w:themeColor="text1"/>
        </w:rPr>
        <w:t xml:space="preserve">ilbank </w:t>
      </w:r>
      <w:r w:rsidR="00BD2043" w:rsidRPr="00E3651E">
        <w:rPr>
          <w:rFonts w:ascii="Times New Roman" w:hAnsi="Times New Roman" w:cs="Times New Roman"/>
          <w:i/>
          <w:iCs/>
          <w:color w:val="000000" w:themeColor="text1"/>
        </w:rPr>
        <w:t>Q</w:t>
      </w:r>
      <w:r w:rsidRPr="00E3651E">
        <w:rPr>
          <w:rFonts w:ascii="Times New Roman" w:hAnsi="Times New Roman" w:cs="Times New Roman"/>
          <w:i/>
          <w:iCs/>
          <w:color w:val="000000" w:themeColor="text1"/>
        </w:rPr>
        <w:t>uarterly</w:t>
      </w:r>
      <w:r w:rsidRPr="00E3651E">
        <w:rPr>
          <w:rFonts w:ascii="Times New Roman" w:hAnsi="Times New Roman" w:cs="Times New Roman"/>
          <w:color w:val="000000" w:themeColor="text1"/>
        </w:rPr>
        <w:t>,</w:t>
      </w:r>
      <w:r w:rsidR="007E1EB8" w:rsidRPr="00E3651E">
        <w:rPr>
          <w:rFonts w:ascii="Times New Roman" w:hAnsi="Times New Roman" w:cs="Times New Roman"/>
          <w:color w:val="000000" w:themeColor="text1"/>
        </w:rPr>
        <w:t xml:space="preserve"> Vol.</w:t>
      </w:r>
      <w:r w:rsidRPr="00E3651E">
        <w:rPr>
          <w:rFonts w:ascii="Times New Roman" w:hAnsi="Times New Roman" w:cs="Times New Roman"/>
          <w:color w:val="000000" w:themeColor="text1"/>
        </w:rPr>
        <w:t xml:space="preserve"> 99</w:t>
      </w:r>
      <w:r w:rsidR="007E1EB8"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828-852</w:t>
      </w:r>
      <w:r w:rsidR="002A7596" w:rsidRPr="00E3651E">
        <w:rPr>
          <w:rFonts w:ascii="Times New Roman" w:hAnsi="Times New Roman" w:cs="Times New Roman"/>
          <w:color w:val="000000" w:themeColor="text1"/>
        </w:rPr>
        <w:t>.</w:t>
      </w:r>
    </w:p>
    <w:p w14:paraId="13D58FF0" w14:textId="6697944B" w:rsidR="00992626" w:rsidRPr="00E3651E" w:rsidRDefault="00992626" w:rsidP="00C43AA0">
      <w:pPr>
        <w:ind w:left="720" w:hanging="720"/>
        <w:jc w:val="both"/>
        <w:rPr>
          <w:rFonts w:ascii="Times New Roman" w:hAnsi="Times New Roman" w:cs="Times New Roman"/>
          <w:color w:val="000000" w:themeColor="text1"/>
        </w:rPr>
      </w:pPr>
    </w:p>
    <w:p w14:paraId="6020FB9A" w14:textId="036D3B76" w:rsidR="008B7D79" w:rsidRPr="00E3651E" w:rsidRDefault="00CC34C0"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Freeman, S</w:t>
      </w:r>
      <w:r w:rsidR="00D408A3" w:rsidRPr="00E3651E">
        <w:rPr>
          <w:rFonts w:ascii="Times New Roman" w:hAnsi="Times New Roman" w:cs="Times New Roman"/>
          <w:color w:val="000000" w:themeColor="text1"/>
        </w:rPr>
        <w:t>.</w:t>
      </w:r>
      <w:r w:rsidR="00A12128">
        <w:rPr>
          <w:rFonts w:ascii="Times New Roman" w:hAnsi="Times New Roman" w:cs="Times New Roman"/>
          <w:color w:val="000000" w:themeColor="text1"/>
        </w:rPr>
        <w:t xml:space="preserve">, </w:t>
      </w:r>
      <w:proofErr w:type="spellStart"/>
      <w:r w:rsidR="00A12128" w:rsidRPr="00E3651E">
        <w:rPr>
          <w:rFonts w:ascii="Times New Roman" w:hAnsi="Times New Roman" w:cs="Times New Roman"/>
          <w:color w:val="000000" w:themeColor="text1"/>
        </w:rPr>
        <w:t>Vissak</w:t>
      </w:r>
      <w:proofErr w:type="spellEnd"/>
      <w:r w:rsidR="00A12128" w:rsidRPr="00E3651E">
        <w:rPr>
          <w:rFonts w:ascii="Times New Roman" w:hAnsi="Times New Roman" w:cs="Times New Roman"/>
          <w:color w:val="000000" w:themeColor="text1"/>
        </w:rPr>
        <w:t>, T.</w:t>
      </w:r>
      <w:r w:rsidR="00A12128">
        <w:rPr>
          <w:rFonts w:ascii="Times New Roman" w:hAnsi="Times New Roman" w:cs="Times New Roman"/>
          <w:color w:val="000000" w:themeColor="text1"/>
        </w:rPr>
        <w:t xml:space="preserve"> and</w:t>
      </w:r>
      <w:r w:rsidR="00A12128" w:rsidRPr="00E3651E">
        <w:rPr>
          <w:rFonts w:ascii="Times New Roman" w:hAnsi="Times New Roman" w:cs="Times New Roman"/>
          <w:color w:val="000000" w:themeColor="text1"/>
        </w:rPr>
        <w:t xml:space="preserve"> </w:t>
      </w:r>
      <w:proofErr w:type="spellStart"/>
      <w:r w:rsidR="00A12128" w:rsidRPr="00E3651E">
        <w:rPr>
          <w:rFonts w:ascii="Times New Roman" w:hAnsi="Times New Roman" w:cs="Times New Roman"/>
          <w:color w:val="000000" w:themeColor="text1"/>
        </w:rPr>
        <w:t>Francioni</w:t>
      </w:r>
      <w:proofErr w:type="spellEnd"/>
      <w:r w:rsidR="00A12128" w:rsidRPr="00E3651E">
        <w:rPr>
          <w:rFonts w:ascii="Times New Roman" w:hAnsi="Times New Roman" w:cs="Times New Roman"/>
          <w:color w:val="000000" w:themeColor="text1"/>
        </w:rPr>
        <w:t>, B.</w:t>
      </w:r>
      <w:r w:rsidR="00D408A3" w:rsidRPr="00E3651E">
        <w:rPr>
          <w:rFonts w:ascii="Times New Roman" w:hAnsi="Times New Roman" w:cs="Times New Roman"/>
          <w:color w:val="000000" w:themeColor="text1"/>
        </w:rPr>
        <w:t xml:space="preserve"> (202</w:t>
      </w:r>
      <w:r w:rsidR="00DE3756" w:rsidRPr="00E3651E">
        <w:rPr>
          <w:rFonts w:ascii="Times New Roman" w:hAnsi="Times New Roman" w:cs="Times New Roman"/>
          <w:color w:val="000000" w:themeColor="text1"/>
        </w:rPr>
        <w:t>0</w:t>
      </w:r>
      <w:r w:rsidR="00D408A3" w:rsidRPr="00E3651E">
        <w:rPr>
          <w:rFonts w:ascii="Times New Roman" w:hAnsi="Times New Roman" w:cs="Times New Roman"/>
          <w:color w:val="000000" w:themeColor="text1"/>
        </w:rPr>
        <w:t>), “</w:t>
      </w:r>
      <w:r w:rsidR="00E847B8" w:rsidRPr="00E3651E">
        <w:rPr>
          <w:rFonts w:ascii="Times New Roman" w:hAnsi="Times New Roman" w:cs="Times New Roman"/>
          <w:color w:val="000000" w:themeColor="text1"/>
        </w:rPr>
        <w:t>Foreign market entries, exits and re-entries: The role of knowledge, network relationships and decision-making</w:t>
      </w:r>
      <w:r w:rsidRPr="00E3651E">
        <w:rPr>
          <w:rFonts w:ascii="Times New Roman" w:hAnsi="Times New Roman" w:cs="Times New Roman"/>
          <w:color w:val="000000" w:themeColor="text1"/>
        </w:rPr>
        <w:t xml:space="preserve"> </w:t>
      </w:r>
      <w:r w:rsidR="00E847B8" w:rsidRPr="00E3651E">
        <w:rPr>
          <w:rFonts w:ascii="Times New Roman" w:hAnsi="Times New Roman" w:cs="Times New Roman"/>
          <w:color w:val="000000" w:themeColor="text1"/>
        </w:rPr>
        <w:t xml:space="preserve">logic”, </w:t>
      </w:r>
      <w:r w:rsidR="006752ED" w:rsidRPr="00E3651E">
        <w:rPr>
          <w:rFonts w:ascii="Times New Roman" w:hAnsi="Times New Roman" w:cs="Times New Roman"/>
          <w:i/>
          <w:iCs/>
          <w:color w:val="000000" w:themeColor="text1"/>
        </w:rPr>
        <w:t>International Business Review</w:t>
      </w:r>
      <w:r w:rsidR="006752ED" w:rsidRPr="00E3651E">
        <w:rPr>
          <w:rFonts w:ascii="Times New Roman" w:hAnsi="Times New Roman" w:cs="Times New Roman"/>
          <w:color w:val="000000" w:themeColor="text1"/>
        </w:rPr>
        <w:t xml:space="preserve">, </w:t>
      </w:r>
      <w:r w:rsidR="00610077" w:rsidRPr="00E3651E">
        <w:rPr>
          <w:rFonts w:ascii="Times New Roman" w:hAnsi="Times New Roman" w:cs="Times New Roman"/>
          <w:color w:val="000000" w:themeColor="text1"/>
        </w:rPr>
        <w:t xml:space="preserve">Vol. 29 No. 1, </w:t>
      </w:r>
      <w:r w:rsidRPr="00E3651E">
        <w:rPr>
          <w:rFonts w:ascii="Times New Roman" w:hAnsi="Times New Roman" w:cs="Times New Roman"/>
          <w:color w:val="000000" w:themeColor="text1"/>
        </w:rPr>
        <w:t>101592.</w:t>
      </w:r>
    </w:p>
    <w:p w14:paraId="682953B1" w14:textId="77777777" w:rsidR="008B7D79" w:rsidRPr="00E3651E" w:rsidRDefault="008B7D79" w:rsidP="00C43AA0">
      <w:pPr>
        <w:ind w:left="720" w:hanging="720"/>
        <w:jc w:val="both"/>
        <w:rPr>
          <w:rFonts w:ascii="Times New Roman" w:hAnsi="Times New Roman" w:cs="Times New Roman"/>
          <w:color w:val="000000" w:themeColor="text1"/>
        </w:rPr>
      </w:pPr>
    </w:p>
    <w:p w14:paraId="25475DCD" w14:textId="083CCA84" w:rsidR="00992626" w:rsidRPr="00E3651E" w:rsidRDefault="00992626"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Fruhlinger</w:t>
      </w:r>
      <w:proofErr w:type="spellEnd"/>
      <w:r w:rsidRPr="00E3651E">
        <w:rPr>
          <w:rFonts w:ascii="Times New Roman" w:hAnsi="Times New Roman" w:cs="Times New Roman"/>
          <w:color w:val="000000" w:themeColor="text1"/>
        </w:rPr>
        <w:t xml:space="preserve">, </w:t>
      </w:r>
      <w:r w:rsidR="007E0ACB" w:rsidRPr="00E3651E">
        <w:rPr>
          <w:rFonts w:ascii="Times New Roman" w:hAnsi="Times New Roman" w:cs="Times New Roman"/>
          <w:color w:val="000000" w:themeColor="text1"/>
        </w:rPr>
        <w:t>J. (202</w:t>
      </w:r>
      <w:r w:rsidR="003B3CA6" w:rsidRPr="00E3651E">
        <w:rPr>
          <w:rFonts w:ascii="Times New Roman" w:hAnsi="Times New Roman" w:cs="Times New Roman"/>
          <w:color w:val="000000" w:themeColor="text1"/>
        </w:rPr>
        <w:t>0</w:t>
      </w:r>
      <w:r w:rsidR="007E0ACB" w:rsidRPr="00E3651E">
        <w:rPr>
          <w:rFonts w:ascii="Times New Roman" w:hAnsi="Times New Roman" w:cs="Times New Roman"/>
          <w:color w:val="000000" w:themeColor="text1"/>
        </w:rPr>
        <w:t>), “</w:t>
      </w:r>
      <w:r w:rsidR="00D81D7A" w:rsidRPr="00E3651E">
        <w:rPr>
          <w:rFonts w:ascii="Times New Roman" w:hAnsi="Times New Roman" w:cs="Times New Roman"/>
          <w:color w:val="000000" w:themeColor="text1"/>
        </w:rPr>
        <w:t xml:space="preserve">What is IoT? The internet of things explained”, </w:t>
      </w:r>
      <w:r w:rsidR="00865540" w:rsidRPr="00E3651E">
        <w:rPr>
          <w:rFonts w:ascii="Times New Roman" w:hAnsi="Times New Roman" w:cs="Times New Roman"/>
          <w:color w:val="000000" w:themeColor="text1"/>
        </w:rPr>
        <w:t xml:space="preserve">available </w:t>
      </w:r>
      <w:r w:rsidR="006B0886" w:rsidRPr="00E3651E">
        <w:rPr>
          <w:rFonts w:ascii="Times New Roman" w:hAnsi="Times New Roman" w:cs="Times New Roman"/>
          <w:color w:val="000000" w:themeColor="text1"/>
        </w:rPr>
        <w:t>at</w:t>
      </w:r>
      <w:r w:rsidR="00865540" w:rsidRPr="00E3651E">
        <w:rPr>
          <w:rFonts w:ascii="Times New Roman" w:hAnsi="Times New Roman" w:cs="Times New Roman"/>
          <w:color w:val="000000" w:themeColor="text1"/>
        </w:rPr>
        <w:t xml:space="preserve">: </w:t>
      </w:r>
      <w:hyperlink r:id="rId34" w:history="1">
        <w:r w:rsidR="003A1166" w:rsidRPr="00E3651E">
          <w:rPr>
            <w:rStyle w:val="Hyperlink"/>
            <w:rFonts w:ascii="Times New Roman" w:hAnsi="Times New Roman" w:cs="Times New Roman"/>
            <w:color w:val="000000" w:themeColor="text1"/>
          </w:rPr>
          <w:t>https://www.networkworld.com/article/3207535/what-is-iot-the-internet-of-things-explained.html</w:t>
        </w:r>
      </w:hyperlink>
      <w:r w:rsidR="003A1166" w:rsidRPr="00E3651E">
        <w:rPr>
          <w:rFonts w:ascii="Times New Roman" w:hAnsi="Times New Roman" w:cs="Times New Roman"/>
          <w:color w:val="000000" w:themeColor="text1"/>
        </w:rPr>
        <w:t xml:space="preserve"> (accessed 27 November 2021)</w:t>
      </w:r>
    </w:p>
    <w:p w14:paraId="5B932DB2" w14:textId="77777777" w:rsidR="00676F03" w:rsidRPr="00E3651E" w:rsidRDefault="00676F03" w:rsidP="00C43AA0">
      <w:pPr>
        <w:ind w:left="720" w:hanging="720"/>
        <w:jc w:val="both"/>
        <w:rPr>
          <w:rFonts w:ascii="Times New Roman" w:hAnsi="Times New Roman" w:cs="Times New Roman"/>
          <w:color w:val="000000" w:themeColor="text1"/>
        </w:rPr>
      </w:pPr>
    </w:p>
    <w:p w14:paraId="47E37489" w14:textId="4360C3A0" w:rsidR="00077E62" w:rsidRPr="00E3651E" w:rsidRDefault="00077E62"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Gatignon</w:t>
      </w:r>
      <w:proofErr w:type="spellEnd"/>
      <w:r w:rsidRPr="00E3651E">
        <w:rPr>
          <w:rFonts w:ascii="Times New Roman" w:hAnsi="Times New Roman" w:cs="Times New Roman"/>
          <w:color w:val="000000" w:themeColor="text1"/>
        </w:rPr>
        <w:t xml:space="preserve">, H. </w:t>
      </w:r>
      <w:r w:rsidR="00B67641"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Anderson, E. (1988)</w:t>
      </w:r>
      <w:r w:rsidR="00BB514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BB514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The multinational </w:t>
      </w:r>
      <w:proofErr w:type="spellStart"/>
      <w:r w:rsidRPr="00E3651E">
        <w:rPr>
          <w:rFonts w:ascii="Times New Roman" w:hAnsi="Times New Roman" w:cs="Times New Roman"/>
          <w:color w:val="000000" w:themeColor="text1"/>
        </w:rPr>
        <w:t>corporation‟s</w:t>
      </w:r>
      <w:proofErr w:type="spellEnd"/>
      <w:r w:rsidRPr="00E3651E">
        <w:rPr>
          <w:rFonts w:ascii="Times New Roman" w:hAnsi="Times New Roman" w:cs="Times New Roman"/>
          <w:color w:val="000000" w:themeColor="text1"/>
        </w:rPr>
        <w:t xml:space="preserve"> degree of control over foreign subsidiaries: An empirical test of a transaction cost explanation</w:t>
      </w:r>
      <w:r w:rsidR="00A72E2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Law, Economics, and Organization</w:t>
      </w:r>
      <w:r w:rsidRPr="00E3651E">
        <w:rPr>
          <w:rFonts w:ascii="Times New Roman" w:hAnsi="Times New Roman" w:cs="Times New Roman"/>
          <w:color w:val="000000" w:themeColor="text1"/>
        </w:rPr>
        <w:t xml:space="preserve">, </w:t>
      </w:r>
      <w:r w:rsidR="001152C7"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4</w:t>
      </w:r>
      <w:r w:rsidR="001152C7"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2</w:t>
      </w:r>
      <w:r w:rsidR="001152C7"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305–336.</w:t>
      </w:r>
    </w:p>
    <w:p w14:paraId="723DA4AB" w14:textId="41E32244" w:rsidR="007779B7" w:rsidRPr="00E3651E" w:rsidRDefault="007779B7" w:rsidP="00C43AA0">
      <w:pPr>
        <w:ind w:left="720" w:hanging="720"/>
        <w:jc w:val="both"/>
        <w:rPr>
          <w:rFonts w:ascii="Times New Roman" w:hAnsi="Times New Roman" w:cs="Times New Roman"/>
          <w:color w:val="000000" w:themeColor="text1"/>
        </w:rPr>
      </w:pPr>
    </w:p>
    <w:p w14:paraId="41A66524" w14:textId="42520E70" w:rsidR="007779B7" w:rsidRPr="00E3651E" w:rsidRDefault="007779B7"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lastRenderedPageBreak/>
        <w:t>Gerring</w:t>
      </w:r>
      <w:proofErr w:type="spellEnd"/>
      <w:r w:rsidRPr="00E3651E">
        <w:rPr>
          <w:rFonts w:ascii="Times New Roman" w:hAnsi="Times New Roman" w:cs="Times New Roman"/>
          <w:color w:val="000000" w:themeColor="text1"/>
        </w:rPr>
        <w:t xml:space="preserve">, J. (2007), </w:t>
      </w:r>
      <w:r w:rsidRPr="00E3651E">
        <w:rPr>
          <w:rFonts w:ascii="Times New Roman" w:hAnsi="Times New Roman" w:cs="Times New Roman"/>
          <w:i/>
          <w:iCs/>
          <w:color w:val="000000" w:themeColor="text1"/>
        </w:rPr>
        <w:t>Case Study Research: Principles and Practices</w:t>
      </w:r>
      <w:r w:rsidRPr="00E3651E">
        <w:rPr>
          <w:rFonts w:ascii="Times New Roman" w:hAnsi="Times New Roman" w:cs="Times New Roman"/>
          <w:color w:val="000000" w:themeColor="text1"/>
        </w:rPr>
        <w:t>, Cambridge University Press, NY</w:t>
      </w:r>
      <w:r w:rsidR="00CC34C0" w:rsidRPr="00E3651E">
        <w:rPr>
          <w:rFonts w:ascii="Times New Roman" w:hAnsi="Times New Roman" w:cs="Times New Roman"/>
          <w:color w:val="000000" w:themeColor="text1"/>
        </w:rPr>
        <w:t>.</w:t>
      </w:r>
    </w:p>
    <w:p w14:paraId="5A18B78B" w14:textId="01463E65" w:rsidR="00077E62" w:rsidRPr="00E3651E" w:rsidRDefault="00077E62" w:rsidP="00C43AA0">
      <w:pPr>
        <w:ind w:left="720" w:hanging="720"/>
        <w:jc w:val="both"/>
        <w:rPr>
          <w:rFonts w:ascii="Times New Roman" w:hAnsi="Times New Roman" w:cs="Times New Roman"/>
          <w:color w:val="000000" w:themeColor="text1"/>
        </w:rPr>
      </w:pPr>
    </w:p>
    <w:p w14:paraId="7ED45592" w14:textId="22D56D19" w:rsidR="00077E62" w:rsidRPr="00E3651E" w:rsidRDefault="00077E62"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Geyskens</w:t>
      </w:r>
      <w:proofErr w:type="spellEnd"/>
      <w:r w:rsidRPr="00E3651E">
        <w:rPr>
          <w:rFonts w:ascii="Times New Roman" w:hAnsi="Times New Roman" w:cs="Times New Roman"/>
          <w:color w:val="000000" w:themeColor="text1"/>
        </w:rPr>
        <w:t xml:space="preserve">, I. </w:t>
      </w:r>
      <w:r w:rsidR="001873F1"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Steenkamp, J.-B. </w:t>
      </w:r>
      <w:r w:rsidR="00CC34C0"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Kumar, N. (2006)</w:t>
      </w:r>
      <w:r w:rsidR="006C19A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6C19A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Make, buy or ally: A transaction cost theory meta-analysis</w:t>
      </w:r>
      <w:r w:rsidR="009662A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Academy of Management Journal</w:t>
      </w:r>
      <w:r w:rsidRPr="00E3651E">
        <w:rPr>
          <w:rFonts w:ascii="Times New Roman" w:hAnsi="Times New Roman" w:cs="Times New Roman"/>
          <w:color w:val="000000" w:themeColor="text1"/>
        </w:rPr>
        <w:t xml:space="preserve">, </w:t>
      </w:r>
      <w:r w:rsidR="00D303CE"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49</w:t>
      </w:r>
      <w:r w:rsidR="00D303CE"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w:t>
      </w:r>
      <w:r w:rsidR="00D303CE"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519–</w:t>
      </w:r>
      <w:r w:rsidR="008D3B1F" w:rsidRPr="00E3651E">
        <w:rPr>
          <w:rFonts w:ascii="Times New Roman" w:hAnsi="Times New Roman" w:cs="Times New Roman"/>
          <w:color w:val="000000" w:themeColor="text1"/>
        </w:rPr>
        <w:t>5</w:t>
      </w:r>
      <w:r w:rsidRPr="00E3651E">
        <w:rPr>
          <w:rFonts w:ascii="Times New Roman" w:hAnsi="Times New Roman" w:cs="Times New Roman"/>
          <w:color w:val="000000" w:themeColor="text1"/>
        </w:rPr>
        <w:t>43</w:t>
      </w:r>
      <w:r w:rsidR="002D4CE6" w:rsidRPr="00E3651E">
        <w:rPr>
          <w:rFonts w:ascii="Times New Roman" w:hAnsi="Times New Roman" w:cs="Times New Roman"/>
          <w:color w:val="000000" w:themeColor="text1"/>
        </w:rPr>
        <w:t>.</w:t>
      </w:r>
    </w:p>
    <w:p w14:paraId="6FE1A20D" w14:textId="3E12C3A2" w:rsidR="00F4240B" w:rsidRPr="00E3651E" w:rsidRDefault="00F4240B" w:rsidP="00C43AA0">
      <w:pPr>
        <w:ind w:left="720" w:hanging="720"/>
        <w:jc w:val="both"/>
        <w:rPr>
          <w:rFonts w:ascii="Times New Roman" w:hAnsi="Times New Roman" w:cs="Times New Roman"/>
          <w:color w:val="000000" w:themeColor="text1"/>
        </w:rPr>
      </w:pPr>
    </w:p>
    <w:p w14:paraId="70E801E1" w14:textId="6A7E5FF2" w:rsidR="00F4240B" w:rsidRPr="00E3651E" w:rsidRDefault="00F4240B"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Gilead Sciences. (2021), “</w:t>
      </w:r>
      <w:r w:rsidR="00E53953" w:rsidRPr="00E3651E">
        <w:rPr>
          <w:rFonts w:ascii="Times New Roman" w:hAnsi="Times New Roman" w:cs="Times New Roman"/>
          <w:color w:val="000000" w:themeColor="text1"/>
        </w:rPr>
        <w:t xml:space="preserve">Gilead and Merck Announce Agreement to Jointly Develop and Commercialize Long-Acting, Investigational Treatment Combinations of </w:t>
      </w:r>
      <w:proofErr w:type="spellStart"/>
      <w:r w:rsidR="00E53953" w:rsidRPr="00E3651E">
        <w:rPr>
          <w:rFonts w:ascii="Times New Roman" w:hAnsi="Times New Roman" w:cs="Times New Roman"/>
          <w:color w:val="000000" w:themeColor="text1"/>
        </w:rPr>
        <w:t>Lenacapavir</w:t>
      </w:r>
      <w:proofErr w:type="spellEnd"/>
      <w:r w:rsidR="00E53953" w:rsidRPr="00E3651E">
        <w:rPr>
          <w:rFonts w:ascii="Times New Roman" w:hAnsi="Times New Roman" w:cs="Times New Roman"/>
          <w:color w:val="000000" w:themeColor="text1"/>
        </w:rPr>
        <w:t xml:space="preserve"> and </w:t>
      </w:r>
      <w:proofErr w:type="spellStart"/>
      <w:r w:rsidR="00E53953" w:rsidRPr="00E3651E">
        <w:rPr>
          <w:rFonts w:ascii="Times New Roman" w:hAnsi="Times New Roman" w:cs="Times New Roman"/>
          <w:color w:val="000000" w:themeColor="text1"/>
        </w:rPr>
        <w:t>Islatravir</w:t>
      </w:r>
      <w:proofErr w:type="spellEnd"/>
      <w:r w:rsidR="00E53953" w:rsidRPr="00E3651E">
        <w:rPr>
          <w:rFonts w:ascii="Times New Roman" w:hAnsi="Times New Roman" w:cs="Times New Roman"/>
          <w:color w:val="000000" w:themeColor="text1"/>
        </w:rPr>
        <w:t xml:space="preserve"> in HIV”, </w:t>
      </w:r>
      <w:r w:rsidR="00543FBC" w:rsidRPr="00E3651E">
        <w:rPr>
          <w:rFonts w:ascii="Times New Roman" w:hAnsi="Times New Roman" w:cs="Times New Roman"/>
          <w:color w:val="000000" w:themeColor="text1"/>
        </w:rPr>
        <w:t xml:space="preserve">available </w:t>
      </w:r>
      <w:r w:rsidR="00F635F8" w:rsidRPr="00E3651E">
        <w:rPr>
          <w:rFonts w:ascii="Times New Roman" w:hAnsi="Times New Roman" w:cs="Times New Roman"/>
          <w:color w:val="000000" w:themeColor="text1"/>
        </w:rPr>
        <w:t>at</w:t>
      </w:r>
      <w:r w:rsidR="00543FBC" w:rsidRPr="00E3651E">
        <w:rPr>
          <w:rFonts w:ascii="Times New Roman" w:hAnsi="Times New Roman" w:cs="Times New Roman"/>
          <w:color w:val="000000" w:themeColor="text1"/>
        </w:rPr>
        <w:t xml:space="preserve">: </w:t>
      </w:r>
      <w:hyperlink r:id="rId35" w:history="1">
        <w:r w:rsidR="006A57A0" w:rsidRPr="00E3651E">
          <w:rPr>
            <w:rStyle w:val="Hyperlink"/>
            <w:rFonts w:ascii="Times New Roman" w:hAnsi="Times New Roman" w:cs="Times New Roman"/>
            <w:color w:val="000000" w:themeColor="text1"/>
          </w:rPr>
          <w:t>https://www.gilead.com/news-and-press/press-room/press-releases/2021/3/gilead-and-merck-announce-agreement-to-jointly-develop-and-commercialize-longacting-investigational-treatment-combinations-of-lenacapavir-and-islatr</w:t>
        </w:r>
      </w:hyperlink>
      <w:r w:rsidR="006A57A0" w:rsidRPr="00E3651E">
        <w:rPr>
          <w:rFonts w:ascii="Times New Roman" w:hAnsi="Times New Roman" w:cs="Times New Roman"/>
          <w:color w:val="000000" w:themeColor="text1"/>
        </w:rPr>
        <w:t xml:space="preserve"> (accessed 24 November 2021)</w:t>
      </w:r>
    </w:p>
    <w:p w14:paraId="0D33AAB9" w14:textId="12292C97" w:rsidR="00AC64CA" w:rsidRPr="00E3651E" w:rsidRDefault="00AC64CA" w:rsidP="00C43AA0">
      <w:pPr>
        <w:ind w:left="720" w:hanging="720"/>
        <w:jc w:val="both"/>
        <w:rPr>
          <w:rFonts w:ascii="Times New Roman" w:hAnsi="Times New Roman" w:cs="Times New Roman"/>
          <w:color w:val="000000" w:themeColor="text1"/>
        </w:rPr>
      </w:pPr>
    </w:p>
    <w:p w14:paraId="50A044DE" w14:textId="356F95C6" w:rsidR="00AC64CA" w:rsidRPr="00E3651E" w:rsidRDefault="00AC64CA"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Glowik</w:t>
      </w:r>
      <w:proofErr w:type="spellEnd"/>
      <w:r w:rsidRPr="00E3651E">
        <w:rPr>
          <w:rFonts w:ascii="Times New Roman" w:hAnsi="Times New Roman" w:cs="Times New Roman"/>
          <w:color w:val="000000" w:themeColor="text1"/>
        </w:rPr>
        <w:t>, M. (2010)</w:t>
      </w:r>
      <w:r w:rsidR="0028359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28359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Market Entry Strategies: Internationalization Theories, Network Concepts and Cases of Asian firms: LG Electronics, Panasonic, Samsung, Sharp, Sony and TCL China</w:t>
      </w:r>
      <w:r w:rsidR="0027592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München: </w:t>
      </w:r>
      <w:proofErr w:type="spellStart"/>
      <w:r w:rsidRPr="00E3651E">
        <w:rPr>
          <w:rFonts w:ascii="Times New Roman" w:hAnsi="Times New Roman" w:cs="Times New Roman"/>
          <w:color w:val="000000" w:themeColor="text1"/>
        </w:rPr>
        <w:t>Oldenbourg</w:t>
      </w:r>
      <w:proofErr w:type="spellEnd"/>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Wissenschaftsverlag</w:t>
      </w:r>
      <w:proofErr w:type="spellEnd"/>
      <w:r w:rsidRPr="00E3651E">
        <w:rPr>
          <w:rFonts w:ascii="Times New Roman" w:hAnsi="Times New Roman" w:cs="Times New Roman"/>
          <w:color w:val="000000" w:themeColor="text1"/>
        </w:rPr>
        <w:t xml:space="preserve">. </w:t>
      </w:r>
      <w:hyperlink r:id="rId36" w:history="1">
        <w:r w:rsidRPr="00E3651E">
          <w:rPr>
            <w:rStyle w:val="Hyperlink"/>
            <w:rFonts w:ascii="Times New Roman" w:hAnsi="Times New Roman" w:cs="Times New Roman"/>
            <w:color w:val="000000" w:themeColor="text1"/>
          </w:rPr>
          <w:t>https://doi.org/10.1524/9783486599763</w:t>
        </w:r>
      </w:hyperlink>
      <w:r w:rsidRPr="00E3651E">
        <w:rPr>
          <w:rFonts w:ascii="Times New Roman" w:hAnsi="Times New Roman" w:cs="Times New Roman"/>
          <w:color w:val="000000" w:themeColor="text1"/>
        </w:rPr>
        <w:t xml:space="preserve"> </w:t>
      </w:r>
    </w:p>
    <w:p w14:paraId="249CEB14" w14:textId="515142E3" w:rsidR="00467899" w:rsidRPr="00E3651E" w:rsidRDefault="00467899" w:rsidP="00C953B5">
      <w:pPr>
        <w:jc w:val="both"/>
        <w:rPr>
          <w:rFonts w:ascii="Times New Roman" w:hAnsi="Times New Roman" w:cs="Times New Roman"/>
          <w:strike/>
          <w:color w:val="000000" w:themeColor="text1"/>
        </w:rPr>
      </w:pPr>
    </w:p>
    <w:p w14:paraId="357FCEB7" w14:textId="212CC670" w:rsidR="00151996" w:rsidRPr="00E3651E" w:rsidRDefault="00151996" w:rsidP="000316ED">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Gong, C. and </w:t>
      </w:r>
      <w:proofErr w:type="spellStart"/>
      <w:r w:rsidR="005576F6" w:rsidRPr="00E3651E">
        <w:rPr>
          <w:rFonts w:ascii="Times New Roman" w:hAnsi="Times New Roman" w:cs="Times New Roman"/>
          <w:color w:val="000000" w:themeColor="text1"/>
        </w:rPr>
        <w:t>Ribeire</w:t>
      </w:r>
      <w:proofErr w:type="spellEnd"/>
      <w:r w:rsidR="005576F6" w:rsidRPr="00E3651E">
        <w:rPr>
          <w:rFonts w:ascii="Times New Roman" w:hAnsi="Times New Roman" w:cs="Times New Roman"/>
          <w:color w:val="000000" w:themeColor="text1"/>
        </w:rPr>
        <w:t>, V. (</w:t>
      </w:r>
      <w:r w:rsidR="00FF1F84" w:rsidRPr="00E3651E">
        <w:rPr>
          <w:rFonts w:ascii="Times New Roman" w:hAnsi="Times New Roman" w:cs="Times New Roman"/>
          <w:color w:val="000000" w:themeColor="text1"/>
        </w:rPr>
        <w:t xml:space="preserve">2021). </w:t>
      </w:r>
      <w:r w:rsidR="00A20D1A" w:rsidRPr="00E3651E">
        <w:rPr>
          <w:rFonts w:ascii="Times New Roman" w:hAnsi="Times New Roman" w:cs="Times New Roman"/>
          <w:color w:val="000000" w:themeColor="text1"/>
        </w:rPr>
        <w:t>“</w:t>
      </w:r>
      <w:r w:rsidR="006C6D15" w:rsidRPr="00E3651E">
        <w:rPr>
          <w:rFonts w:ascii="Times New Roman" w:hAnsi="Times New Roman" w:cs="Times New Roman"/>
          <w:color w:val="000000" w:themeColor="text1"/>
        </w:rPr>
        <w:t>Developing a unified definition of digital transformation</w:t>
      </w:r>
      <w:r w:rsidR="00A20D1A" w:rsidRPr="00E3651E">
        <w:rPr>
          <w:rFonts w:ascii="Times New Roman" w:hAnsi="Times New Roman" w:cs="Times New Roman"/>
          <w:color w:val="000000" w:themeColor="text1"/>
        </w:rPr>
        <w:t>”</w:t>
      </w:r>
      <w:r w:rsidR="006C6D15" w:rsidRPr="00E3651E">
        <w:rPr>
          <w:rFonts w:ascii="Times New Roman" w:hAnsi="Times New Roman" w:cs="Times New Roman"/>
          <w:color w:val="000000" w:themeColor="text1"/>
        </w:rPr>
        <w:t xml:space="preserve">, </w:t>
      </w:r>
      <w:proofErr w:type="spellStart"/>
      <w:r w:rsidR="00E22FAB" w:rsidRPr="00E3651E">
        <w:rPr>
          <w:rFonts w:ascii="Times New Roman" w:hAnsi="Times New Roman" w:cs="Times New Roman"/>
          <w:i/>
          <w:iCs/>
          <w:color w:val="000000" w:themeColor="text1"/>
        </w:rPr>
        <w:t>Technovation</w:t>
      </w:r>
      <w:proofErr w:type="spellEnd"/>
      <w:r w:rsidR="00E22FAB" w:rsidRPr="00E3651E">
        <w:rPr>
          <w:rFonts w:ascii="Times New Roman" w:hAnsi="Times New Roman" w:cs="Times New Roman"/>
          <w:color w:val="000000" w:themeColor="text1"/>
        </w:rPr>
        <w:t>,</w:t>
      </w:r>
      <w:r w:rsidR="00115A47" w:rsidRPr="00E3651E">
        <w:rPr>
          <w:rFonts w:ascii="Times New Roman" w:hAnsi="Times New Roman" w:cs="Times New Roman"/>
          <w:color w:val="000000" w:themeColor="text1"/>
        </w:rPr>
        <w:t xml:space="preserve"> Vol. 102,</w:t>
      </w:r>
      <w:r w:rsidR="00E22FAB" w:rsidRPr="00E3651E">
        <w:rPr>
          <w:rFonts w:ascii="Times New Roman" w:hAnsi="Times New Roman" w:cs="Times New Roman"/>
          <w:color w:val="000000" w:themeColor="text1"/>
        </w:rPr>
        <w:t xml:space="preserve"> </w:t>
      </w:r>
      <w:hyperlink r:id="rId37" w:tgtFrame="_blank" w:tooltip="Persistent link using digital object identifier" w:history="1">
        <w:r w:rsidR="000316ED" w:rsidRPr="00E3651E">
          <w:rPr>
            <w:rStyle w:val="Hyperlink"/>
            <w:rFonts w:ascii="Times New Roman" w:hAnsi="Times New Roman" w:cs="Times New Roman"/>
            <w:color w:val="000000" w:themeColor="text1"/>
          </w:rPr>
          <w:t>102217</w:t>
        </w:r>
      </w:hyperlink>
    </w:p>
    <w:p w14:paraId="7EE4061C" w14:textId="77777777" w:rsidR="00151996" w:rsidRPr="00E3651E" w:rsidRDefault="00151996" w:rsidP="00C953B5">
      <w:pPr>
        <w:jc w:val="both"/>
        <w:rPr>
          <w:rFonts w:ascii="Times New Roman" w:hAnsi="Times New Roman" w:cs="Times New Roman"/>
          <w:strike/>
          <w:color w:val="000000" w:themeColor="text1"/>
        </w:rPr>
      </w:pPr>
    </w:p>
    <w:p w14:paraId="7106750C" w14:textId="0FB60003" w:rsidR="00FF2DF9" w:rsidRPr="00E3651E" w:rsidRDefault="0046789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Gralla</w:t>
      </w:r>
      <w:proofErr w:type="spellEnd"/>
      <w:r w:rsidR="00F5744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P.</w:t>
      </w:r>
      <w:r w:rsidR="00F57446" w:rsidRPr="00E3651E">
        <w:rPr>
          <w:rFonts w:ascii="Times New Roman" w:hAnsi="Times New Roman" w:cs="Times New Roman"/>
          <w:color w:val="000000" w:themeColor="text1"/>
        </w:rPr>
        <w:t xml:space="preserve"> (2019),</w:t>
      </w:r>
      <w:r w:rsidRPr="00E3651E">
        <w:rPr>
          <w:rFonts w:ascii="Times New Roman" w:hAnsi="Times New Roman" w:cs="Times New Roman"/>
          <w:color w:val="000000" w:themeColor="text1"/>
        </w:rPr>
        <w:t xml:space="preserve"> </w:t>
      </w:r>
      <w:r w:rsidR="00F5744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Speeding  drug  discovery  with  AI  and  big  data 2018</w:t>
      </w:r>
      <w:r w:rsidR="00DB7CB6" w:rsidRPr="00E3651E">
        <w:rPr>
          <w:rFonts w:ascii="Times New Roman" w:hAnsi="Times New Roman" w:cs="Times New Roman"/>
          <w:color w:val="000000" w:themeColor="text1"/>
        </w:rPr>
        <w:t>”, a</w:t>
      </w:r>
      <w:r w:rsidRPr="00E3651E">
        <w:rPr>
          <w:rFonts w:ascii="Times New Roman" w:hAnsi="Times New Roman" w:cs="Times New Roman"/>
          <w:color w:val="000000" w:themeColor="text1"/>
        </w:rPr>
        <w:t xml:space="preserve">vailable </w:t>
      </w:r>
      <w:r w:rsidR="00A90174" w:rsidRPr="00E3651E">
        <w:rPr>
          <w:rFonts w:ascii="Times New Roman" w:hAnsi="Times New Roman" w:cs="Times New Roman"/>
          <w:color w:val="000000" w:themeColor="text1"/>
        </w:rPr>
        <w:t>at</w:t>
      </w:r>
      <w:r w:rsidRPr="00E3651E">
        <w:rPr>
          <w:rFonts w:ascii="Times New Roman" w:hAnsi="Times New Roman" w:cs="Times New Roman"/>
          <w:color w:val="000000" w:themeColor="text1"/>
        </w:rPr>
        <w:t xml:space="preserve">:     </w:t>
      </w:r>
      <w:hyperlink r:id="rId38" w:history="1">
        <w:r w:rsidRPr="00E3651E">
          <w:rPr>
            <w:rStyle w:val="Hyperlink"/>
            <w:rFonts w:ascii="Times New Roman" w:hAnsi="Times New Roman" w:cs="Times New Roman"/>
            <w:color w:val="000000" w:themeColor="text1"/>
          </w:rPr>
          <w:t>https://www.hpe.com/us/en/insights/articles/speeding-drug-discovery-with-ai-and-big-data-1802.html</w:t>
        </w:r>
      </w:hyperlink>
      <w:r w:rsidRPr="00E3651E">
        <w:rPr>
          <w:rFonts w:ascii="Times New Roman" w:hAnsi="Times New Roman" w:cs="Times New Roman"/>
          <w:color w:val="000000" w:themeColor="text1"/>
        </w:rPr>
        <w:t xml:space="preserve"> </w:t>
      </w:r>
      <w:r w:rsidR="007957BA" w:rsidRPr="00E3651E">
        <w:rPr>
          <w:rFonts w:ascii="Times New Roman" w:hAnsi="Times New Roman" w:cs="Times New Roman"/>
          <w:color w:val="000000" w:themeColor="text1"/>
        </w:rPr>
        <w:t>(accessed 29 November 2021)</w:t>
      </w:r>
    </w:p>
    <w:p w14:paraId="632F0A8E" w14:textId="1EB4D915" w:rsidR="008C0DF7" w:rsidRPr="00E3651E" w:rsidRDefault="008C0DF7" w:rsidP="00C43AA0">
      <w:pPr>
        <w:ind w:left="720" w:hanging="720"/>
        <w:jc w:val="both"/>
        <w:rPr>
          <w:rFonts w:ascii="Times New Roman" w:hAnsi="Times New Roman" w:cs="Times New Roman"/>
          <w:color w:val="000000" w:themeColor="text1"/>
        </w:rPr>
      </w:pPr>
    </w:p>
    <w:p w14:paraId="1AF8B8E6" w14:textId="530C8965" w:rsidR="008C0DF7" w:rsidRPr="00E3651E" w:rsidRDefault="008C0DF7"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Grangeia</w:t>
      </w:r>
      <w:proofErr w:type="spellEnd"/>
      <w:r w:rsidRPr="00E3651E">
        <w:rPr>
          <w:rFonts w:ascii="Times New Roman" w:hAnsi="Times New Roman" w:cs="Times New Roman"/>
          <w:color w:val="000000" w:themeColor="text1"/>
        </w:rPr>
        <w:t xml:space="preserve">, H., Silva, C., Paulo, S. and Reis, M. (2020), “Quality by design in pharmaceutical manufacturing: A systematic review of current status, challenges and future perspectives”, </w:t>
      </w:r>
      <w:r w:rsidRPr="00E3651E">
        <w:rPr>
          <w:rFonts w:ascii="Times New Roman" w:hAnsi="Times New Roman" w:cs="Times New Roman"/>
          <w:i/>
          <w:iCs/>
          <w:color w:val="000000" w:themeColor="text1"/>
        </w:rPr>
        <w:t>European Journal of Pharmaceutics and Biopharmaceutics</w:t>
      </w:r>
      <w:r w:rsidRPr="00E3651E">
        <w:rPr>
          <w:rFonts w:ascii="Times New Roman" w:hAnsi="Times New Roman" w:cs="Times New Roman"/>
          <w:color w:val="000000" w:themeColor="text1"/>
        </w:rPr>
        <w:t xml:space="preserve">, </w:t>
      </w:r>
      <w:r w:rsidR="0003274D"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 xml:space="preserve">147, </w:t>
      </w:r>
      <w:r w:rsidR="00826DC4"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 xml:space="preserve">19-37, </w:t>
      </w:r>
      <w:hyperlink r:id="rId39" w:history="1">
        <w:r w:rsidRPr="00E3651E">
          <w:rPr>
            <w:rStyle w:val="Hyperlink"/>
            <w:rFonts w:ascii="Times New Roman" w:hAnsi="Times New Roman" w:cs="Times New Roman"/>
            <w:color w:val="000000" w:themeColor="text1"/>
          </w:rPr>
          <w:t>https://doi.org/10.1016/j.ejpb.2019.12.007</w:t>
        </w:r>
      </w:hyperlink>
      <w:r w:rsidRPr="00E3651E">
        <w:rPr>
          <w:rFonts w:ascii="Times New Roman" w:hAnsi="Times New Roman" w:cs="Times New Roman"/>
          <w:color w:val="000000" w:themeColor="text1"/>
        </w:rPr>
        <w:t xml:space="preserve">. </w:t>
      </w:r>
    </w:p>
    <w:p w14:paraId="22FFC966" w14:textId="49DE2280" w:rsidR="00DE0D1D" w:rsidRPr="00E3651E" w:rsidRDefault="00DE0D1D" w:rsidP="00C43AA0">
      <w:pPr>
        <w:ind w:left="720" w:hanging="720"/>
        <w:jc w:val="both"/>
        <w:rPr>
          <w:rFonts w:ascii="Times New Roman" w:hAnsi="Times New Roman" w:cs="Times New Roman"/>
          <w:color w:val="000000" w:themeColor="text1"/>
        </w:rPr>
      </w:pPr>
    </w:p>
    <w:p w14:paraId="69DE572C" w14:textId="409D70B6" w:rsidR="00DE0D1D" w:rsidRPr="00E3651E" w:rsidRDefault="00DE0D1D"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Gretzinger</w:t>
      </w:r>
      <w:proofErr w:type="spellEnd"/>
      <w:r w:rsidRPr="00E3651E">
        <w:rPr>
          <w:rFonts w:ascii="Times New Roman" w:hAnsi="Times New Roman" w:cs="Times New Roman"/>
          <w:color w:val="000000" w:themeColor="text1"/>
        </w:rPr>
        <w:t xml:space="preserve">, </w:t>
      </w:r>
      <w:r w:rsidR="0011349E" w:rsidRPr="00E3651E">
        <w:rPr>
          <w:rFonts w:ascii="Times New Roman" w:hAnsi="Times New Roman" w:cs="Times New Roman"/>
          <w:color w:val="000000" w:themeColor="text1"/>
        </w:rPr>
        <w:t xml:space="preserve">S., Ulrich, A., </w:t>
      </w:r>
      <w:proofErr w:type="spellStart"/>
      <w:r w:rsidR="0011349E" w:rsidRPr="00E3651E">
        <w:rPr>
          <w:rFonts w:ascii="Times New Roman" w:hAnsi="Times New Roman" w:cs="Times New Roman"/>
          <w:color w:val="000000" w:themeColor="text1"/>
        </w:rPr>
        <w:t>Hollensen</w:t>
      </w:r>
      <w:proofErr w:type="spellEnd"/>
      <w:r w:rsidR="0011349E" w:rsidRPr="00E3651E">
        <w:rPr>
          <w:rFonts w:ascii="Times New Roman" w:hAnsi="Times New Roman" w:cs="Times New Roman"/>
          <w:color w:val="000000" w:themeColor="text1"/>
        </w:rPr>
        <w:t xml:space="preserve">, S. and </w:t>
      </w:r>
      <w:proofErr w:type="spellStart"/>
      <w:r w:rsidR="00672003" w:rsidRPr="00E3651E">
        <w:rPr>
          <w:rFonts w:ascii="Times New Roman" w:hAnsi="Times New Roman" w:cs="Times New Roman"/>
          <w:color w:val="000000" w:themeColor="text1"/>
        </w:rPr>
        <w:t>Leick</w:t>
      </w:r>
      <w:proofErr w:type="spellEnd"/>
      <w:r w:rsidR="00672003" w:rsidRPr="00E3651E">
        <w:rPr>
          <w:rFonts w:ascii="Times New Roman" w:hAnsi="Times New Roman" w:cs="Times New Roman"/>
          <w:color w:val="000000" w:themeColor="text1"/>
        </w:rPr>
        <w:t>, B. (</w:t>
      </w:r>
      <w:r w:rsidR="00124EC5" w:rsidRPr="00E3651E">
        <w:rPr>
          <w:rFonts w:ascii="Times New Roman" w:hAnsi="Times New Roman" w:cs="Times New Roman"/>
          <w:color w:val="000000" w:themeColor="text1"/>
        </w:rPr>
        <w:t>2022), “</w:t>
      </w:r>
      <w:r w:rsidR="00884414" w:rsidRPr="00E3651E">
        <w:rPr>
          <w:rFonts w:ascii="Times New Roman" w:hAnsi="Times New Roman" w:cs="Times New Roman"/>
          <w:color w:val="000000" w:themeColor="text1"/>
        </w:rPr>
        <w:t xml:space="preserve">Understanding incubation during foreign market entry: lessons learnt from an illustrative Danish case study”, </w:t>
      </w:r>
      <w:r w:rsidR="003B6309" w:rsidRPr="00E3651E">
        <w:rPr>
          <w:rFonts w:ascii="Times New Roman" w:hAnsi="Times New Roman" w:cs="Times New Roman"/>
          <w:i/>
          <w:iCs/>
          <w:color w:val="000000" w:themeColor="text1"/>
        </w:rPr>
        <w:t>Journal of Business and Industrial</w:t>
      </w:r>
      <w:r w:rsidR="004467A9" w:rsidRPr="00E3651E">
        <w:rPr>
          <w:rFonts w:ascii="Times New Roman" w:hAnsi="Times New Roman" w:cs="Times New Roman"/>
          <w:i/>
          <w:iCs/>
          <w:color w:val="000000" w:themeColor="text1"/>
        </w:rPr>
        <w:t xml:space="preserve"> Marketing</w:t>
      </w:r>
      <w:r w:rsidR="004467A9" w:rsidRPr="00E3651E">
        <w:rPr>
          <w:rFonts w:ascii="Times New Roman" w:hAnsi="Times New Roman" w:cs="Times New Roman"/>
          <w:color w:val="000000" w:themeColor="text1"/>
        </w:rPr>
        <w:t xml:space="preserve">, </w:t>
      </w:r>
      <w:r w:rsidR="00646D51" w:rsidRPr="00E3651E">
        <w:rPr>
          <w:rFonts w:ascii="Times New Roman" w:hAnsi="Times New Roman" w:cs="Times New Roman"/>
          <w:color w:val="000000" w:themeColor="text1"/>
        </w:rPr>
        <w:t>Vol. 36 No. 11, pp. 2074-2085</w:t>
      </w:r>
      <w:r w:rsidR="00467CE2" w:rsidRPr="00E3651E">
        <w:rPr>
          <w:rFonts w:ascii="Times New Roman" w:hAnsi="Times New Roman" w:cs="Times New Roman"/>
          <w:color w:val="000000" w:themeColor="text1"/>
        </w:rPr>
        <w:t>.</w:t>
      </w:r>
    </w:p>
    <w:p w14:paraId="0BB6F9D9" w14:textId="77777777" w:rsidR="00467899" w:rsidRPr="00E3651E" w:rsidRDefault="00467899" w:rsidP="00C43AA0">
      <w:pPr>
        <w:ind w:left="720" w:hanging="720"/>
        <w:jc w:val="both"/>
        <w:rPr>
          <w:rFonts w:ascii="Times New Roman" w:hAnsi="Times New Roman" w:cs="Times New Roman"/>
          <w:color w:val="000000" w:themeColor="text1"/>
        </w:rPr>
      </w:pPr>
    </w:p>
    <w:p w14:paraId="6BB3E7B8" w14:textId="64A04DF7" w:rsidR="00FF2DF9" w:rsidRPr="00E3651E" w:rsidRDefault="00FF2DF9"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GSK (2021), “Our response to COVID”, available </w:t>
      </w:r>
      <w:r w:rsidR="00BB6E03" w:rsidRPr="00E3651E">
        <w:rPr>
          <w:rFonts w:ascii="Times New Roman" w:hAnsi="Times New Roman" w:cs="Times New Roman"/>
          <w:color w:val="000000" w:themeColor="text1"/>
        </w:rPr>
        <w:t>at</w:t>
      </w:r>
      <w:r w:rsidRPr="00E3651E">
        <w:rPr>
          <w:rFonts w:ascii="Times New Roman" w:hAnsi="Times New Roman" w:cs="Times New Roman"/>
          <w:color w:val="000000" w:themeColor="text1"/>
        </w:rPr>
        <w:t xml:space="preserve">: </w:t>
      </w:r>
      <w:hyperlink r:id="rId40" w:history="1">
        <w:r w:rsidR="00EC676E" w:rsidRPr="00E3651E">
          <w:rPr>
            <w:rStyle w:val="Hyperlink"/>
            <w:rFonts w:ascii="Times New Roman" w:hAnsi="Times New Roman" w:cs="Times New Roman"/>
            <w:color w:val="000000" w:themeColor="text1"/>
          </w:rPr>
          <w:t>https://www.gsk.com/en-gb/media/resource-centre/our-contribution-to-the-fight-against-2019-ncov/</w:t>
        </w:r>
      </w:hyperlink>
      <w:r w:rsidR="00EC676E" w:rsidRPr="00E3651E">
        <w:rPr>
          <w:rFonts w:ascii="Times New Roman" w:hAnsi="Times New Roman" w:cs="Times New Roman"/>
          <w:color w:val="000000" w:themeColor="text1"/>
        </w:rPr>
        <w:t xml:space="preserve"> (accessed 30 November 2021)</w:t>
      </w:r>
    </w:p>
    <w:p w14:paraId="751A6FB2" w14:textId="123BF0CF" w:rsidR="001661AC" w:rsidRPr="00E3651E" w:rsidRDefault="001661AC" w:rsidP="00C43AA0">
      <w:pPr>
        <w:ind w:left="720" w:hanging="720"/>
        <w:jc w:val="both"/>
        <w:rPr>
          <w:rFonts w:ascii="Times New Roman" w:hAnsi="Times New Roman" w:cs="Times New Roman"/>
          <w:color w:val="000000" w:themeColor="text1"/>
        </w:rPr>
      </w:pPr>
    </w:p>
    <w:p w14:paraId="2091F378" w14:textId="79E64992" w:rsidR="001661AC" w:rsidRPr="00E3651E" w:rsidRDefault="001661AC"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GSK (2021), “</w:t>
      </w:r>
      <w:r w:rsidR="0094351F" w:rsidRPr="00E3651E">
        <w:rPr>
          <w:rFonts w:ascii="Times New Roman" w:hAnsi="Times New Roman" w:cs="Times New Roman"/>
          <w:color w:val="000000" w:themeColor="text1"/>
        </w:rPr>
        <w:t xml:space="preserve">SK bioscience and GSK start Phase 3 trial of adjuvanted COVID-19 vaccine candidate”, available </w:t>
      </w:r>
      <w:r w:rsidR="00AC6E4B" w:rsidRPr="00E3651E">
        <w:rPr>
          <w:rFonts w:ascii="Times New Roman" w:hAnsi="Times New Roman" w:cs="Times New Roman"/>
          <w:color w:val="000000" w:themeColor="text1"/>
        </w:rPr>
        <w:t>at</w:t>
      </w:r>
      <w:r w:rsidR="0094351F" w:rsidRPr="00E3651E">
        <w:rPr>
          <w:rFonts w:ascii="Times New Roman" w:hAnsi="Times New Roman" w:cs="Times New Roman"/>
          <w:color w:val="000000" w:themeColor="text1"/>
        </w:rPr>
        <w:t xml:space="preserve">: </w:t>
      </w:r>
      <w:hyperlink r:id="rId41" w:history="1">
        <w:r w:rsidR="001B178C" w:rsidRPr="00E3651E">
          <w:rPr>
            <w:rStyle w:val="Hyperlink"/>
            <w:rFonts w:ascii="Times New Roman" w:hAnsi="Times New Roman" w:cs="Times New Roman"/>
            <w:color w:val="000000" w:themeColor="text1"/>
          </w:rPr>
          <w:t>https://www.gsk.com/en-gb/media/press-releases/sk-bioscience-and-gsk-start-phase-3-trial-of-adjuvanted-covid-19-vaccine-candidate/</w:t>
        </w:r>
      </w:hyperlink>
      <w:r w:rsidR="001B178C" w:rsidRPr="00E3651E">
        <w:rPr>
          <w:rFonts w:ascii="Times New Roman" w:hAnsi="Times New Roman" w:cs="Times New Roman"/>
          <w:color w:val="000000" w:themeColor="text1"/>
        </w:rPr>
        <w:t xml:space="preserve"> (accessed 28 November 2021)</w:t>
      </w:r>
    </w:p>
    <w:p w14:paraId="7AF41CB3" w14:textId="01FDE875" w:rsidR="004C5A18" w:rsidRPr="00E3651E" w:rsidRDefault="004C5A18" w:rsidP="00C43AA0">
      <w:pPr>
        <w:ind w:left="720" w:hanging="720"/>
        <w:jc w:val="both"/>
        <w:rPr>
          <w:rFonts w:ascii="Times New Roman" w:hAnsi="Times New Roman" w:cs="Times New Roman"/>
          <w:color w:val="000000" w:themeColor="text1"/>
        </w:rPr>
      </w:pPr>
    </w:p>
    <w:p w14:paraId="04CB7380" w14:textId="66C81E31" w:rsidR="004C5A18" w:rsidRPr="00E3651E" w:rsidRDefault="004C5A18"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GSK (2021), “Our Areas of interest”, available </w:t>
      </w:r>
      <w:r w:rsidR="00253253" w:rsidRPr="00E3651E">
        <w:rPr>
          <w:rFonts w:ascii="Times New Roman" w:hAnsi="Times New Roman" w:cs="Times New Roman"/>
          <w:color w:val="000000" w:themeColor="text1"/>
        </w:rPr>
        <w:t>at</w:t>
      </w:r>
      <w:r w:rsidRPr="00E3651E">
        <w:rPr>
          <w:rFonts w:ascii="Times New Roman" w:hAnsi="Times New Roman" w:cs="Times New Roman"/>
          <w:color w:val="000000" w:themeColor="text1"/>
        </w:rPr>
        <w:t xml:space="preserve">: </w:t>
      </w:r>
      <w:hyperlink r:id="rId42" w:history="1">
        <w:r w:rsidR="00DC657B" w:rsidRPr="00E3651E">
          <w:rPr>
            <w:rStyle w:val="Hyperlink"/>
            <w:rFonts w:ascii="Times New Roman" w:hAnsi="Times New Roman" w:cs="Times New Roman"/>
            <w:color w:val="000000" w:themeColor="text1"/>
          </w:rPr>
          <w:t>https://www.gsk.com/en-gb/research-and-development/partnerships/our-areas-of-interest/</w:t>
        </w:r>
      </w:hyperlink>
      <w:r w:rsidR="00DC657B" w:rsidRPr="00E3651E">
        <w:rPr>
          <w:rFonts w:ascii="Times New Roman" w:hAnsi="Times New Roman" w:cs="Times New Roman"/>
          <w:color w:val="000000" w:themeColor="text1"/>
        </w:rPr>
        <w:t xml:space="preserve"> (accessed 28 November 2021)</w:t>
      </w:r>
    </w:p>
    <w:p w14:paraId="59DBB0D0" w14:textId="5C1AF88C" w:rsidR="00295F18" w:rsidRPr="00E3651E" w:rsidRDefault="00295F18" w:rsidP="00C43AA0">
      <w:pPr>
        <w:ind w:left="720" w:hanging="720"/>
        <w:jc w:val="both"/>
        <w:rPr>
          <w:rFonts w:ascii="Times New Roman" w:hAnsi="Times New Roman" w:cs="Times New Roman"/>
          <w:color w:val="000000" w:themeColor="text1"/>
        </w:rPr>
      </w:pPr>
    </w:p>
    <w:p w14:paraId="11BDFCA9" w14:textId="6435D2DE" w:rsidR="00295F18" w:rsidRPr="00E3651E" w:rsidRDefault="00295F18"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GSK (2021), “</w:t>
      </w:r>
      <w:r w:rsidR="0031000E" w:rsidRPr="00E3651E">
        <w:rPr>
          <w:rFonts w:ascii="Times New Roman" w:hAnsi="Times New Roman" w:cs="Times New Roman"/>
          <w:color w:val="000000" w:themeColor="text1"/>
        </w:rPr>
        <w:t xml:space="preserve">Pricing and Access Strategies”, available </w:t>
      </w:r>
      <w:r w:rsidR="003147D1" w:rsidRPr="00E3651E">
        <w:rPr>
          <w:rFonts w:ascii="Times New Roman" w:hAnsi="Times New Roman" w:cs="Times New Roman"/>
          <w:color w:val="000000" w:themeColor="text1"/>
        </w:rPr>
        <w:t>at</w:t>
      </w:r>
      <w:r w:rsidR="0031000E" w:rsidRPr="00E3651E">
        <w:rPr>
          <w:rFonts w:ascii="Times New Roman" w:hAnsi="Times New Roman" w:cs="Times New Roman"/>
          <w:color w:val="000000" w:themeColor="text1"/>
        </w:rPr>
        <w:t xml:space="preserve">: </w:t>
      </w:r>
      <w:hyperlink r:id="rId43" w:history="1">
        <w:r w:rsidR="0031000E" w:rsidRPr="00E3651E">
          <w:rPr>
            <w:rStyle w:val="Hyperlink"/>
            <w:rFonts w:ascii="Times New Roman" w:hAnsi="Times New Roman" w:cs="Times New Roman"/>
            <w:color w:val="000000" w:themeColor="text1"/>
          </w:rPr>
          <w:t>https://www.gsk.com/en-gb/responsibility/improving-health-globally/pricing-and-access-strategies/</w:t>
        </w:r>
      </w:hyperlink>
      <w:r w:rsidR="0031000E" w:rsidRPr="00E3651E">
        <w:rPr>
          <w:rFonts w:ascii="Times New Roman" w:hAnsi="Times New Roman" w:cs="Times New Roman"/>
          <w:color w:val="000000" w:themeColor="text1"/>
        </w:rPr>
        <w:t xml:space="preserve"> (accessed 27 November 2021)</w:t>
      </w:r>
    </w:p>
    <w:p w14:paraId="40CA17F0" w14:textId="240518C6" w:rsidR="00F44236" w:rsidRPr="00E3651E" w:rsidRDefault="00F44236" w:rsidP="00C43AA0">
      <w:pPr>
        <w:ind w:left="720" w:hanging="720"/>
        <w:jc w:val="both"/>
        <w:rPr>
          <w:rFonts w:ascii="Times New Roman" w:hAnsi="Times New Roman" w:cs="Times New Roman"/>
          <w:color w:val="000000" w:themeColor="text1"/>
        </w:rPr>
      </w:pPr>
    </w:p>
    <w:p w14:paraId="72941B73" w14:textId="76F7DF0C" w:rsidR="00F44236" w:rsidRPr="00E3651E" w:rsidRDefault="00F44236"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GSK (2021), “</w:t>
      </w:r>
      <w:r w:rsidR="0072135D" w:rsidRPr="00E3651E">
        <w:rPr>
          <w:rFonts w:ascii="Times New Roman" w:hAnsi="Times New Roman" w:cs="Times New Roman"/>
          <w:color w:val="000000" w:themeColor="text1"/>
        </w:rPr>
        <w:t xml:space="preserve">COVID-19 prompts increased focus on self-care”, available </w:t>
      </w:r>
      <w:r w:rsidR="00C82FB1" w:rsidRPr="00E3651E">
        <w:rPr>
          <w:rFonts w:ascii="Times New Roman" w:hAnsi="Times New Roman" w:cs="Times New Roman"/>
          <w:color w:val="000000" w:themeColor="text1"/>
        </w:rPr>
        <w:t>at</w:t>
      </w:r>
      <w:r w:rsidR="0072135D" w:rsidRPr="00E3651E">
        <w:rPr>
          <w:rFonts w:ascii="Times New Roman" w:hAnsi="Times New Roman" w:cs="Times New Roman"/>
          <w:color w:val="000000" w:themeColor="text1"/>
        </w:rPr>
        <w:t xml:space="preserve">: </w:t>
      </w:r>
      <w:hyperlink r:id="rId44" w:history="1">
        <w:r w:rsidR="00A22531" w:rsidRPr="00E3651E">
          <w:rPr>
            <w:rStyle w:val="Hyperlink"/>
            <w:rFonts w:ascii="Times New Roman" w:hAnsi="Times New Roman" w:cs="Times New Roman"/>
            <w:color w:val="000000" w:themeColor="text1"/>
          </w:rPr>
          <w:t>https://www.gsk.com/en-gb/media/resource-centre/covid-19-prompts-increased-focus-on-self-care/</w:t>
        </w:r>
      </w:hyperlink>
      <w:r w:rsidR="00A22531" w:rsidRPr="00E3651E">
        <w:rPr>
          <w:rFonts w:ascii="Times New Roman" w:hAnsi="Times New Roman" w:cs="Times New Roman"/>
          <w:color w:val="000000" w:themeColor="text1"/>
        </w:rPr>
        <w:t xml:space="preserve"> (accessed 26 November 2021)</w:t>
      </w:r>
    </w:p>
    <w:p w14:paraId="424CE1AB" w14:textId="1A7A4426" w:rsidR="00642560" w:rsidRPr="00E3651E" w:rsidRDefault="00642560" w:rsidP="00C43AA0">
      <w:pPr>
        <w:ind w:left="720" w:hanging="720"/>
        <w:jc w:val="both"/>
        <w:rPr>
          <w:rFonts w:ascii="Times New Roman" w:hAnsi="Times New Roman" w:cs="Times New Roman"/>
          <w:color w:val="000000" w:themeColor="text1"/>
        </w:rPr>
      </w:pPr>
    </w:p>
    <w:p w14:paraId="49F138B4" w14:textId="6D517080" w:rsidR="00F9160A" w:rsidRPr="00E3651E" w:rsidRDefault="00642560"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GSK (2021), “</w:t>
      </w:r>
      <w:r w:rsidR="00616034" w:rsidRPr="00E3651E">
        <w:rPr>
          <w:rFonts w:ascii="Times New Roman" w:hAnsi="Times New Roman" w:cs="Times New Roman"/>
          <w:color w:val="000000" w:themeColor="text1"/>
        </w:rPr>
        <w:t xml:space="preserve">New GSK to deliver step-change in growth and performance over next ten years driven by high-quality Vaccines and Specialty Medicines portfolio and late-stage pipeline”, </w:t>
      </w:r>
      <w:r w:rsidR="000E5988" w:rsidRPr="00E3651E">
        <w:rPr>
          <w:rFonts w:ascii="Times New Roman" w:hAnsi="Times New Roman" w:cs="Times New Roman"/>
          <w:color w:val="000000" w:themeColor="text1"/>
        </w:rPr>
        <w:t xml:space="preserve">available </w:t>
      </w:r>
      <w:r w:rsidR="00073029" w:rsidRPr="00E3651E">
        <w:rPr>
          <w:rFonts w:ascii="Times New Roman" w:hAnsi="Times New Roman" w:cs="Times New Roman"/>
          <w:color w:val="000000" w:themeColor="text1"/>
        </w:rPr>
        <w:t>at</w:t>
      </w:r>
      <w:r w:rsidR="000E5988" w:rsidRPr="00E3651E">
        <w:rPr>
          <w:rFonts w:ascii="Times New Roman" w:hAnsi="Times New Roman" w:cs="Times New Roman"/>
          <w:color w:val="000000" w:themeColor="text1"/>
        </w:rPr>
        <w:t xml:space="preserve">: </w:t>
      </w:r>
      <w:hyperlink r:id="rId45" w:history="1">
        <w:r w:rsidR="00D103E4" w:rsidRPr="00E3651E">
          <w:rPr>
            <w:rStyle w:val="Hyperlink"/>
            <w:rFonts w:ascii="Times New Roman" w:hAnsi="Times New Roman" w:cs="Times New Roman"/>
            <w:color w:val="000000" w:themeColor="text1"/>
          </w:rPr>
          <w:t>https://www.gsk.com/en-gb/media/press-releases/new-gsk-to-deliver-step-change-in-growth-and-performance-over-next-ten-years/</w:t>
        </w:r>
      </w:hyperlink>
      <w:r w:rsidR="00D103E4" w:rsidRPr="00E3651E">
        <w:rPr>
          <w:rFonts w:ascii="Times New Roman" w:hAnsi="Times New Roman" w:cs="Times New Roman"/>
          <w:color w:val="000000" w:themeColor="text1"/>
        </w:rPr>
        <w:t xml:space="preserve"> (accessed 17 November 2021)</w:t>
      </w:r>
    </w:p>
    <w:p w14:paraId="0F3743F9" w14:textId="56375862" w:rsidR="00A04F8C" w:rsidRPr="00E3651E" w:rsidRDefault="00A04F8C" w:rsidP="00C43AA0">
      <w:pPr>
        <w:ind w:left="720" w:hanging="720"/>
        <w:jc w:val="both"/>
        <w:rPr>
          <w:rFonts w:ascii="Times New Roman" w:hAnsi="Times New Roman" w:cs="Times New Roman"/>
          <w:color w:val="000000" w:themeColor="text1"/>
        </w:rPr>
      </w:pPr>
    </w:p>
    <w:p w14:paraId="244698E5" w14:textId="2E3ADFA4" w:rsidR="00A04F8C" w:rsidRPr="00E3651E" w:rsidRDefault="00A04F8C"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GSK (2021), “</w:t>
      </w:r>
      <w:r w:rsidR="006332D4" w:rsidRPr="00E3651E">
        <w:rPr>
          <w:rFonts w:ascii="Times New Roman" w:hAnsi="Times New Roman" w:cs="Times New Roman"/>
          <w:color w:val="000000" w:themeColor="text1"/>
        </w:rPr>
        <w:t xml:space="preserve">Sanofi and GSK COVID-19 vaccine candidate demonstrates strong immune responses across all adult age groups in Phase 2 trial”, available </w:t>
      </w:r>
      <w:r w:rsidR="00FD102C" w:rsidRPr="00E3651E">
        <w:rPr>
          <w:rFonts w:ascii="Times New Roman" w:hAnsi="Times New Roman" w:cs="Times New Roman"/>
          <w:color w:val="000000" w:themeColor="text1"/>
        </w:rPr>
        <w:t>at</w:t>
      </w:r>
      <w:r w:rsidR="006332D4" w:rsidRPr="00E3651E">
        <w:rPr>
          <w:rFonts w:ascii="Times New Roman" w:hAnsi="Times New Roman" w:cs="Times New Roman"/>
          <w:color w:val="000000" w:themeColor="text1"/>
        </w:rPr>
        <w:t xml:space="preserve">: </w:t>
      </w:r>
      <w:hyperlink r:id="rId46" w:history="1">
        <w:r w:rsidR="005D31F2" w:rsidRPr="00E3651E">
          <w:rPr>
            <w:rStyle w:val="Hyperlink"/>
            <w:rFonts w:ascii="Times New Roman" w:hAnsi="Times New Roman" w:cs="Times New Roman"/>
            <w:color w:val="000000" w:themeColor="text1"/>
          </w:rPr>
          <w:t>https://www.gsk.com/en-gb/media/press-releases/sanofi-and-gsk-covid-19-vaccine-candidate-demonstrates-strong-immune-responses-across-all-adult-age-groups-in-phase-2-trial/</w:t>
        </w:r>
      </w:hyperlink>
      <w:r w:rsidR="005D31F2" w:rsidRPr="00E3651E">
        <w:rPr>
          <w:rFonts w:ascii="Times New Roman" w:hAnsi="Times New Roman" w:cs="Times New Roman"/>
          <w:color w:val="000000" w:themeColor="text1"/>
        </w:rPr>
        <w:t xml:space="preserve"> (accessed 26 November 2021)</w:t>
      </w:r>
    </w:p>
    <w:p w14:paraId="458893FA" w14:textId="77777777" w:rsidR="001B178C" w:rsidRPr="00E3651E" w:rsidRDefault="001B178C" w:rsidP="00C43AA0">
      <w:pPr>
        <w:ind w:left="720" w:hanging="720"/>
        <w:jc w:val="both"/>
        <w:rPr>
          <w:rFonts w:ascii="Times New Roman" w:hAnsi="Times New Roman" w:cs="Times New Roman"/>
          <w:color w:val="000000" w:themeColor="text1"/>
        </w:rPr>
      </w:pPr>
    </w:p>
    <w:p w14:paraId="4604ED2E" w14:textId="5DCA8AF2" w:rsidR="001A31F7" w:rsidRPr="00E3651E" w:rsidRDefault="00F9160A" w:rsidP="009666D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GSK (2020), “</w:t>
      </w:r>
      <w:r w:rsidR="00FB362F" w:rsidRPr="00E3651E">
        <w:rPr>
          <w:rFonts w:ascii="Times New Roman" w:hAnsi="Times New Roman" w:cs="Times New Roman"/>
          <w:color w:val="000000" w:themeColor="text1"/>
        </w:rPr>
        <w:t xml:space="preserve">Annual Report 2020”, available </w:t>
      </w:r>
      <w:r w:rsidR="00F216CA" w:rsidRPr="00E3651E">
        <w:rPr>
          <w:rFonts w:ascii="Times New Roman" w:hAnsi="Times New Roman" w:cs="Times New Roman"/>
          <w:color w:val="000000" w:themeColor="text1"/>
        </w:rPr>
        <w:t>at</w:t>
      </w:r>
      <w:r w:rsidR="00FB362F" w:rsidRPr="00E3651E">
        <w:rPr>
          <w:rFonts w:ascii="Times New Roman" w:hAnsi="Times New Roman" w:cs="Times New Roman"/>
          <w:color w:val="000000" w:themeColor="text1"/>
        </w:rPr>
        <w:t xml:space="preserve">: </w:t>
      </w:r>
      <w:hyperlink r:id="rId47" w:history="1">
        <w:r w:rsidR="0022495E" w:rsidRPr="00E3651E">
          <w:rPr>
            <w:rStyle w:val="Hyperlink"/>
            <w:rFonts w:ascii="Times New Roman" w:hAnsi="Times New Roman" w:cs="Times New Roman"/>
            <w:color w:val="000000" w:themeColor="text1"/>
          </w:rPr>
          <w:t>https://www.gsk.com/media/6669/strategic-report-2020.pdf</w:t>
        </w:r>
      </w:hyperlink>
      <w:r w:rsidR="0022495E" w:rsidRPr="00E3651E">
        <w:rPr>
          <w:rFonts w:ascii="Times New Roman" w:hAnsi="Times New Roman" w:cs="Times New Roman"/>
          <w:color w:val="000000" w:themeColor="text1"/>
        </w:rPr>
        <w:t xml:space="preserve"> (accessed 27 November 2021)</w:t>
      </w:r>
    </w:p>
    <w:p w14:paraId="53D9D5AE" w14:textId="66E7473B" w:rsidR="00196C41" w:rsidRPr="00E3651E" w:rsidRDefault="00196C41" w:rsidP="00C43AA0">
      <w:pPr>
        <w:ind w:left="720" w:hanging="720"/>
        <w:jc w:val="both"/>
        <w:rPr>
          <w:rFonts w:ascii="Times New Roman" w:hAnsi="Times New Roman" w:cs="Times New Roman"/>
          <w:color w:val="000000" w:themeColor="text1"/>
        </w:rPr>
      </w:pPr>
    </w:p>
    <w:p w14:paraId="51A4862A" w14:textId="0F4A3A7D" w:rsidR="00196C41" w:rsidRPr="00E3651E" w:rsidRDefault="00183B3C"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Hancock, </w:t>
      </w:r>
      <w:r w:rsidR="00304247" w:rsidRPr="00E3651E">
        <w:rPr>
          <w:rFonts w:ascii="Times New Roman" w:hAnsi="Times New Roman" w:cs="Times New Roman"/>
          <w:color w:val="000000" w:themeColor="text1"/>
        </w:rPr>
        <w:t>D</w:t>
      </w:r>
      <w:r w:rsidRPr="00E3651E">
        <w:rPr>
          <w:rFonts w:ascii="Times New Roman" w:hAnsi="Times New Roman" w:cs="Times New Roman"/>
          <w:color w:val="000000" w:themeColor="text1"/>
        </w:rPr>
        <w:t>.,</w:t>
      </w:r>
      <w:r w:rsidR="00304247" w:rsidRPr="00E3651E">
        <w:rPr>
          <w:rFonts w:ascii="Times New Roman" w:hAnsi="Times New Roman" w:cs="Times New Roman"/>
          <w:color w:val="000000" w:themeColor="text1"/>
        </w:rPr>
        <w:t xml:space="preserve"> </w:t>
      </w:r>
      <w:proofErr w:type="spellStart"/>
      <w:r w:rsidR="0074146F" w:rsidRPr="00E3651E">
        <w:rPr>
          <w:rFonts w:ascii="Times New Roman" w:hAnsi="Times New Roman" w:cs="Times New Roman"/>
          <w:color w:val="000000" w:themeColor="text1"/>
        </w:rPr>
        <w:t>Algozzine</w:t>
      </w:r>
      <w:proofErr w:type="spellEnd"/>
      <w:r w:rsidR="0074146F" w:rsidRPr="00E3651E">
        <w:rPr>
          <w:rFonts w:ascii="Times New Roman" w:hAnsi="Times New Roman" w:cs="Times New Roman"/>
          <w:color w:val="000000" w:themeColor="text1"/>
        </w:rPr>
        <w:t xml:space="preserve">, B. and </w:t>
      </w:r>
      <w:r w:rsidR="006B3CD7" w:rsidRPr="00E3651E">
        <w:rPr>
          <w:rFonts w:ascii="Times New Roman" w:hAnsi="Times New Roman" w:cs="Times New Roman"/>
          <w:color w:val="000000" w:themeColor="text1"/>
        </w:rPr>
        <w:t xml:space="preserve">Lim, J. (2021), </w:t>
      </w:r>
      <w:r w:rsidR="00C77C0D" w:rsidRPr="00E3651E">
        <w:rPr>
          <w:rFonts w:ascii="Times New Roman" w:hAnsi="Times New Roman" w:cs="Times New Roman"/>
          <w:i/>
          <w:iCs/>
          <w:color w:val="000000" w:themeColor="text1"/>
        </w:rPr>
        <w:t>Doing case study research</w:t>
      </w:r>
      <w:r w:rsidR="00795B03" w:rsidRPr="00E3651E">
        <w:rPr>
          <w:rFonts w:ascii="Times New Roman" w:hAnsi="Times New Roman" w:cs="Times New Roman"/>
          <w:i/>
          <w:iCs/>
          <w:color w:val="000000" w:themeColor="text1"/>
        </w:rPr>
        <w:t>: A practical guide for beginning researchers</w:t>
      </w:r>
      <w:r w:rsidR="009977ED" w:rsidRPr="00E3651E">
        <w:rPr>
          <w:rFonts w:ascii="Times New Roman" w:hAnsi="Times New Roman" w:cs="Times New Roman"/>
          <w:color w:val="000000" w:themeColor="text1"/>
        </w:rPr>
        <w:t xml:space="preserve">, </w:t>
      </w:r>
      <w:r w:rsidR="00BE5864" w:rsidRPr="00E3651E">
        <w:rPr>
          <w:rFonts w:ascii="Times New Roman" w:hAnsi="Times New Roman" w:cs="Times New Roman"/>
          <w:color w:val="000000" w:themeColor="text1"/>
        </w:rPr>
        <w:t>Teachers College Press, NY</w:t>
      </w:r>
      <w:r w:rsidRPr="00E3651E">
        <w:rPr>
          <w:rFonts w:ascii="Times New Roman" w:hAnsi="Times New Roman" w:cs="Times New Roman"/>
          <w:color w:val="000000" w:themeColor="text1"/>
        </w:rPr>
        <w:t xml:space="preserve"> </w:t>
      </w:r>
    </w:p>
    <w:p w14:paraId="010FC335" w14:textId="4D10EAD4" w:rsidR="001A5CD1" w:rsidRPr="00E3651E" w:rsidRDefault="001A5CD1" w:rsidP="00C43AA0">
      <w:pPr>
        <w:ind w:left="720" w:hanging="720"/>
        <w:jc w:val="both"/>
        <w:rPr>
          <w:rFonts w:ascii="Times New Roman" w:hAnsi="Times New Roman" w:cs="Times New Roman"/>
          <w:color w:val="000000" w:themeColor="text1"/>
        </w:rPr>
      </w:pPr>
    </w:p>
    <w:p w14:paraId="77322849" w14:textId="1D0DAEB8" w:rsidR="001A5CD1" w:rsidRPr="00E3651E" w:rsidRDefault="001A5CD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Hansson, S. (2007), “</w:t>
      </w:r>
      <w:r w:rsidR="00C95988" w:rsidRPr="00E3651E">
        <w:rPr>
          <w:rFonts w:ascii="Times New Roman" w:hAnsi="Times New Roman" w:cs="Times New Roman"/>
          <w:color w:val="000000" w:themeColor="text1"/>
        </w:rPr>
        <w:t xml:space="preserve">The philosophical problems in cost-benefit analysis”, </w:t>
      </w:r>
      <w:r w:rsidR="00C95988" w:rsidRPr="00E3651E">
        <w:rPr>
          <w:rFonts w:ascii="Times New Roman" w:hAnsi="Times New Roman" w:cs="Times New Roman"/>
          <w:i/>
          <w:iCs/>
          <w:color w:val="000000" w:themeColor="text1"/>
        </w:rPr>
        <w:t>Economics and Philosophy</w:t>
      </w:r>
      <w:r w:rsidR="00DB7EB0" w:rsidRPr="00E3651E">
        <w:rPr>
          <w:rFonts w:ascii="Times New Roman" w:hAnsi="Times New Roman" w:cs="Times New Roman"/>
          <w:color w:val="000000" w:themeColor="text1"/>
        </w:rPr>
        <w:t>,</w:t>
      </w:r>
      <w:r w:rsidR="00C95988" w:rsidRPr="00E3651E">
        <w:rPr>
          <w:rFonts w:ascii="Times New Roman" w:hAnsi="Times New Roman" w:cs="Times New Roman"/>
          <w:color w:val="000000" w:themeColor="text1"/>
        </w:rPr>
        <w:t xml:space="preserve"> </w:t>
      </w:r>
      <w:r w:rsidR="00C46FC4" w:rsidRPr="00E3651E">
        <w:rPr>
          <w:rFonts w:ascii="Times New Roman" w:hAnsi="Times New Roman" w:cs="Times New Roman"/>
          <w:color w:val="000000" w:themeColor="text1"/>
        </w:rPr>
        <w:t xml:space="preserve">Vol. </w:t>
      </w:r>
      <w:r w:rsidR="00C95988" w:rsidRPr="00E3651E">
        <w:rPr>
          <w:rFonts w:ascii="Times New Roman" w:hAnsi="Times New Roman" w:cs="Times New Roman"/>
          <w:color w:val="000000" w:themeColor="text1"/>
        </w:rPr>
        <w:t>23</w:t>
      </w:r>
      <w:r w:rsidR="00C46FC4" w:rsidRPr="00E3651E">
        <w:rPr>
          <w:rFonts w:ascii="Times New Roman" w:hAnsi="Times New Roman" w:cs="Times New Roman"/>
          <w:color w:val="000000" w:themeColor="text1"/>
        </w:rPr>
        <w:t xml:space="preserve"> No. </w:t>
      </w:r>
      <w:r w:rsidR="00C95988" w:rsidRPr="00E3651E">
        <w:rPr>
          <w:rFonts w:ascii="Times New Roman" w:hAnsi="Times New Roman" w:cs="Times New Roman"/>
          <w:color w:val="000000" w:themeColor="text1"/>
        </w:rPr>
        <w:t>02</w:t>
      </w:r>
      <w:r w:rsidR="00C46FC4" w:rsidRPr="00E3651E">
        <w:rPr>
          <w:rFonts w:ascii="Times New Roman" w:hAnsi="Times New Roman" w:cs="Times New Roman"/>
          <w:color w:val="000000" w:themeColor="text1"/>
        </w:rPr>
        <w:t xml:space="preserve">, pp. </w:t>
      </w:r>
      <w:r w:rsidR="00C95988" w:rsidRPr="00E3651E">
        <w:rPr>
          <w:rFonts w:ascii="Times New Roman" w:hAnsi="Times New Roman" w:cs="Times New Roman"/>
          <w:color w:val="000000" w:themeColor="text1"/>
        </w:rPr>
        <w:t>163-183</w:t>
      </w:r>
      <w:r w:rsidR="00264ABC" w:rsidRPr="00E3651E">
        <w:rPr>
          <w:rFonts w:ascii="Times New Roman" w:hAnsi="Times New Roman" w:cs="Times New Roman"/>
          <w:color w:val="000000" w:themeColor="text1"/>
        </w:rPr>
        <w:t>.</w:t>
      </w:r>
    </w:p>
    <w:p w14:paraId="30F48B4E" w14:textId="30910D99" w:rsidR="00B03FC7" w:rsidRPr="00E3651E" w:rsidRDefault="00B03FC7" w:rsidP="00C43AA0">
      <w:pPr>
        <w:ind w:left="720" w:hanging="720"/>
        <w:jc w:val="both"/>
        <w:rPr>
          <w:rFonts w:ascii="Times New Roman" w:hAnsi="Times New Roman" w:cs="Times New Roman"/>
          <w:color w:val="000000" w:themeColor="text1"/>
        </w:rPr>
      </w:pPr>
    </w:p>
    <w:p w14:paraId="2F4861C2" w14:textId="77777777" w:rsidR="00B03FC7" w:rsidRPr="00E3651E" w:rsidRDefault="00B03FC7"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Hara, Y. (2020), “Inter-firm Relationship Management”, available at: </w:t>
      </w:r>
      <w:hyperlink r:id="rId48" w:history="1">
        <w:r w:rsidRPr="00E3651E">
          <w:rPr>
            <w:rStyle w:val="Hyperlink"/>
            <w:rFonts w:ascii="Times New Roman" w:hAnsi="Times New Roman" w:cs="Times New Roman"/>
            <w:color w:val="000000" w:themeColor="text1"/>
          </w:rPr>
          <w:t>https://refubium.fu-berlin.de/handle/fub188/28358</w:t>
        </w:r>
      </w:hyperlink>
      <w:r w:rsidRPr="00E3651E">
        <w:rPr>
          <w:rFonts w:ascii="Times New Roman" w:hAnsi="Times New Roman" w:cs="Times New Roman"/>
          <w:color w:val="000000" w:themeColor="text1"/>
        </w:rPr>
        <w:t xml:space="preserve"> (accessed 2 December 2021)</w:t>
      </w:r>
    </w:p>
    <w:p w14:paraId="1DF42E60" w14:textId="3BA3D651" w:rsidR="00CB4FB8" w:rsidRPr="00E3651E" w:rsidRDefault="00CB4FB8" w:rsidP="00C43AA0">
      <w:pPr>
        <w:ind w:left="720" w:hanging="720"/>
        <w:jc w:val="both"/>
        <w:rPr>
          <w:rFonts w:ascii="Times New Roman" w:hAnsi="Times New Roman" w:cs="Times New Roman"/>
          <w:color w:val="000000" w:themeColor="text1"/>
        </w:rPr>
      </w:pPr>
    </w:p>
    <w:p w14:paraId="1761B92B" w14:textId="242311CA" w:rsidR="00CB4FB8" w:rsidRPr="00E3651E" w:rsidRDefault="00CB4FB8"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Harrington, </w:t>
      </w:r>
      <w:r w:rsidR="00557F11" w:rsidRPr="00E3651E">
        <w:rPr>
          <w:rFonts w:ascii="Times New Roman" w:hAnsi="Times New Roman" w:cs="Times New Roman"/>
          <w:color w:val="000000" w:themeColor="text1"/>
        </w:rPr>
        <w:t xml:space="preserve">C., </w:t>
      </w:r>
      <w:r w:rsidR="0073107A" w:rsidRPr="00E3651E">
        <w:rPr>
          <w:rFonts w:ascii="Times New Roman" w:hAnsi="Times New Roman" w:cs="Times New Roman"/>
          <w:color w:val="000000" w:themeColor="text1"/>
        </w:rPr>
        <w:t>Jacobsen</w:t>
      </w:r>
      <w:r w:rsidR="005950AA" w:rsidRPr="00E3651E">
        <w:rPr>
          <w:rFonts w:ascii="Times New Roman" w:hAnsi="Times New Roman" w:cs="Times New Roman"/>
          <w:color w:val="000000" w:themeColor="text1"/>
        </w:rPr>
        <w:t xml:space="preserve">, F., </w:t>
      </w:r>
      <w:proofErr w:type="spellStart"/>
      <w:r w:rsidR="006C10E7" w:rsidRPr="00E3651E">
        <w:rPr>
          <w:rFonts w:ascii="Times New Roman" w:hAnsi="Times New Roman" w:cs="Times New Roman"/>
          <w:color w:val="000000" w:themeColor="text1"/>
        </w:rPr>
        <w:t>Panos</w:t>
      </w:r>
      <w:proofErr w:type="spellEnd"/>
      <w:r w:rsidR="006C10E7" w:rsidRPr="00E3651E">
        <w:rPr>
          <w:rFonts w:ascii="Times New Roman" w:hAnsi="Times New Roman" w:cs="Times New Roman"/>
          <w:color w:val="000000" w:themeColor="text1"/>
        </w:rPr>
        <w:t xml:space="preserve">, J., </w:t>
      </w:r>
      <w:r w:rsidR="00F23379" w:rsidRPr="00E3651E">
        <w:rPr>
          <w:rFonts w:ascii="Times New Roman" w:hAnsi="Times New Roman" w:cs="Times New Roman"/>
          <w:color w:val="000000" w:themeColor="text1"/>
        </w:rPr>
        <w:t xml:space="preserve">Pollock, </w:t>
      </w:r>
      <w:r w:rsidR="00C65881" w:rsidRPr="00E3651E">
        <w:rPr>
          <w:rFonts w:ascii="Times New Roman" w:hAnsi="Times New Roman" w:cs="Times New Roman"/>
          <w:color w:val="000000" w:themeColor="text1"/>
        </w:rPr>
        <w:t>A</w:t>
      </w:r>
      <w:r w:rsidR="00F23379" w:rsidRPr="00E3651E">
        <w:rPr>
          <w:rFonts w:ascii="Times New Roman" w:hAnsi="Times New Roman" w:cs="Times New Roman"/>
          <w:color w:val="000000" w:themeColor="text1"/>
        </w:rPr>
        <w:t xml:space="preserve">., </w:t>
      </w:r>
      <w:r w:rsidR="0037036A" w:rsidRPr="00E3651E">
        <w:rPr>
          <w:rFonts w:ascii="Times New Roman" w:hAnsi="Times New Roman" w:cs="Times New Roman"/>
          <w:color w:val="000000" w:themeColor="text1"/>
        </w:rPr>
        <w:t xml:space="preserve">Sutaria, S. and </w:t>
      </w:r>
      <w:proofErr w:type="spellStart"/>
      <w:r w:rsidR="00A06BBC" w:rsidRPr="00E3651E">
        <w:rPr>
          <w:rFonts w:ascii="Times New Roman" w:hAnsi="Times New Roman" w:cs="Times New Roman"/>
          <w:color w:val="000000" w:themeColor="text1"/>
        </w:rPr>
        <w:t>Szebehely</w:t>
      </w:r>
      <w:proofErr w:type="spellEnd"/>
      <w:r w:rsidR="00E85528" w:rsidRPr="00E3651E">
        <w:rPr>
          <w:rFonts w:ascii="Times New Roman" w:hAnsi="Times New Roman" w:cs="Times New Roman"/>
          <w:color w:val="000000" w:themeColor="text1"/>
        </w:rPr>
        <w:t xml:space="preserve">, </w:t>
      </w:r>
      <w:r w:rsidR="006D51EB" w:rsidRPr="00E3651E">
        <w:rPr>
          <w:rFonts w:ascii="Times New Roman" w:hAnsi="Times New Roman" w:cs="Times New Roman"/>
          <w:color w:val="000000" w:themeColor="text1"/>
        </w:rPr>
        <w:t>M. (2017), “</w:t>
      </w:r>
      <w:r w:rsidR="00486331" w:rsidRPr="00E3651E">
        <w:rPr>
          <w:rFonts w:ascii="Times New Roman" w:hAnsi="Times New Roman" w:cs="Times New Roman"/>
          <w:color w:val="000000" w:themeColor="text1"/>
        </w:rPr>
        <w:t xml:space="preserve">Marketization </w:t>
      </w:r>
      <w:r w:rsidR="00846E64" w:rsidRPr="00E3651E">
        <w:rPr>
          <w:rFonts w:ascii="Times New Roman" w:hAnsi="Times New Roman" w:cs="Times New Roman"/>
          <w:color w:val="000000" w:themeColor="text1"/>
        </w:rPr>
        <w:t>in long-term care: a cross-country comparison of large for-profit nursing home chains</w:t>
      </w:r>
      <w:r w:rsidR="00486331" w:rsidRPr="00E3651E">
        <w:rPr>
          <w:rFonts w:ascii="Times New Roman" w:hAnsi="Times New Roman" w:cs="Times New Roman"/>
          <w:color w:val="000000" w:themeColor="text1"/>
        </w:rPr>
        <w:t xml:space="preserve">”, </w:t>
      </w:r>
      <w:r w:rsidR="00EA52BC" w:rsidRPr="00E3651E">
        <w:rPr>
          <w:rFonts w:ascii="Times New Roman" w:hAnsi="Times New Roman" w:cs="Times New Roman"/>
          <w:i/>
          <w:iCs/>
          <w:color w:val="000000" w:themeColor="text1"/>
        </w:rPr>
        <w:t>Health Services Insights</w:t>
      </w:r>
      <w:r w:rsidR="00EA52BC" w:rsidRPr="00E3651E">
        <w:rPr>
          <w:rFonts w:ascii="Times New Roman" w:hAnsi="Times New Roman" w:cs="Times New Roman"/>
          <w:color w:val="000000" w:themeColor="text1"/>
        </w:rPr>
        <w:t>, Vol</w:t>
      </w:r>
      <w:r w:rsidR="00E57CCA" w:rsidRPr="00E3651E">
        <w:rPr>
          <w:rFonts w:ascii="Times New Roman" w:hAnsi="Times New Roman" w:cs="Times New Roman"/>
          <w:color w:val="000000" w:themeColor="text1"/>
        </w:rPr>
        <w:t>.</w:t>
      </w:r>
      <w:r w:rsidR="00EA52BC" w:rsidRPr="00E3651E">
        <w:rPr>
          <w:rFonts w:ascii="Times New Roman" w:hAnsi="Times New Roman" w:cs="Times New Roman"/>
          <w:color w:val="000000" w:themeColor="text1"/>
        </w:rPr>
        <w:t xml:space="preserve"> 10</w:t>
      </w:r>
      <w:r w:rsidR="001A720F" w:rsidRPr="00E3651E">
        <w:rPr>
          <w:rFonts w:ascii="Times New Roman" w:hAnsi="Times New Roman" w:cs="Times New Roman"/>
          <w:color w:val="000000" w:themeColor="text1"/>
        </w:rPr>
        <w:t>, pp.</w:t>
      </w:r>
      <w:r w:rsidR="00EA52BC" w:rsidRPr="00E3651E">
        <w:rPr>
          <w:rFonts w:ascii="Times New Roman" w:hAnsi="Times New Roman" w:cs="Times New Roman"/>
          <w:color w:val="000000" w:themeColor="text1"/>
        </w:rPr>
        <w:t xml:space="preserve"> 1–23</w:t>
      </w:r>
    </w:p>
    <w:p w14:paraId="706E4780" w14:textId="51B9E087" w:rsidR="002F27AC" w:rsidRPr="00E3651E" w:rsidRDefault="002F27AC" w:rsidP="00C43AA0">
      <w:pPr>
        <w:ind w:left="720" w:hanging="720"/>
        <w:jc w:val="both"/>
        <w:rPr>
          <w:rFonts w:ascii="Times New Roman" w:hAnsi="Times New Roman" w:cs="Times New Roman"/>
          <w:color w:val="000000" w:themeColor="text1"/>
        </w:rPr>
      </w:pPr>
    </w:p>
    <w:p w14:paraId="62E76B97" w14:textId="468ED4FE" w:rsidR="002F27AC" w:rsidRPr="00E3651E" w:rsidRDefault="002F27AC" w:rsidP="00D32B15">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Hennart</w:t>
      </w:r>
      <w:proofErr w:type="spellEnd"/>
      <w:r w:rsidRPr="00E3651E">
        <w:rPr>
          <w:rFonts w:ascii="Times New Roman" w:hAnsi="Times New Roman" w:cs="Times New Roman"/>
          <w:color w:val="000000" w:themeColor="text1"/>
        </w:rPr>
        <w:t>, JF. (2019)</w:t>
      </w:r>
      <w:r w:rsidR="00355A7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355A7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Digitalized service multinationals and international business theory</w:t>
      </w:r>
      <w:r w:rsidR="00B6165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Pr="00E3651E">
        <w:rPr>
          <w:rFonts w:ascii="Times New Roman" w:hAnsi="Times New Roman" w:cs="Times New Roman"/>
          <w:i/>
          <w:iCs/>
          <w:color w:val="000000" w:themeColor="text1"/>
        </w:rPr>
        <w:t>J</w:t>
      </w:r>
      <w:r w:rsidR="005C101E"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Int</w:t>
      </w:r>
      <w:r w:rsidR="005C101E"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Bus</w:t>
      </w:r>
      <w:r w:rsidR="005C101E"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Stud</w:t>
      </w:r>
      <w:r w:rsidR="005C101E" w:rsidRPr="00E3651E">
        <w:rPr>
          <w:rFonts w:ascii="Times New Roman" w:hAnsi="Times New Roman" w:cs="Times New Roman"/>
          <w:i/>
          <w:iCs/>
          <w:color w:val="000000" w:themeColor="text1"/>
        </w:rPr>
        <w:t>ies,</w:t>
      </w:r>
      <w:r w:rsidRPr="00E3651E">
        <w:rPr>
          <w:rFonts w:ascii="Times New Roman" w:hAnsi="Times New Roman" w:cs="Times New Roman"/>
          <w:color w:val="000000" w:themeColor="text1"/>
        </w:rPr>
        <w:t> </w:t>
      </w:r>
      <w:r w:rsidR="00ED2C8A"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50</w:t>
      </w:r>
      <w:r w:rsidR="00BD7601" w:rsidRPr="00E3651E">
        <w:rPr>
          <w:rFonts w:ascii="Times New Roman" w:hAnsi="Times New Roman" w:cs="Times New Roman"/>
          <w:color w:val="000000" w:themeColor="text1"/>
        </w:rPr>
        <w:t xml:space="preserve"> No. 8</w:t>
      </w:r>
      <w:r w:rsidRPr="00E3651E">
        <w:rPr>
          <w:rFonts w:ascii="Times New Roman" w:hAnsi="Times New Roman" w:cs="Times New Roman"/>
          <w:color w:val="000000" w:themeColor="text1"/>
        </w:rPr>
        <w:t>, </w:t>
      </w:r>
      <w:r w:rsidR="000B4F2C"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1388–1400</w:t>
      </w:r>
      <w:r w:rsidR="008E7CA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p>
    <w:p w14:paraId="491D74CB" w14:textId="22E28346" w:rsidR="009B1A58" w:rsidRPr="00E3651E" w:rsidRDefault="009B1A58" w:rsidP="00C953B5">
      <w:pPr>
        <w:jc w:val="both"/>
        <w:rPr>
          <w:rFonts w:ascii="Times New Roman" w:hAnsi="Times New Roman" w:cs="Times New Roman"/>
          <w:color w:val="000000" w:themeColor="text1"/>
        </w:rPr>
      </w:pPr>
    </w:p>
    <w:p w14:paraId="19534BDD" w14:textId="187CB9BB" w:rsidR="009B1A58" w:rsidRPr="00E3651E" w:rsidRDefault="009B1A58"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Hitt</w:t>
      </w:r>
      <w:proofErr w:type="spellEnd"/>
      <w:r w:rsidRPr="00E3651E">
        <w:rPr>
          <w:rFonts w:ascii="Times New Roman" w:hAnsi="Times New Roman" w:cs="Times New Roman"/>
          <w:color w:val="000000" w:themeColor="text1"/>
        </w:rPr>
        <w:t xml:space="preserve">, M.A., </w:t>
      </w:r>
      <w:proofErr w:type="spellStart"/>
      <w:r w:rsidRPr="00E3651E">
        <w:rPr>
          <w:rFonts w:ascii="Times New Roman" w:hAnsi="Times New Roman" w:cs="Times New Roman"/>
          <w:color w:val="000000" w:themeColor="text1"/>
        </w:rPr>
        <w:t>Dacin</w:t>
      </w:r>
      <w:proofErr w:type="spellEnd"/>
      <w:r w:rsidRPr="00E3651E">
        <w:rPr>
          <w:rFonts w:ascii="Times New Roman" w:hAnsi="Times New Roman" w:cs="Times New Roman"/>
          <w:color w:val="000000" w:themeColor="text1"/>
        </w:rPr>
        <w:t xml:space="preserve">, M.T., </w:t>
      </w:r>
      <w:proofErr w:type="spellStart"/>
      <w:r w:rsidRPr="00E3651E">
        <w:rPr>
          <w:rFonts w:ascii="Times New Roman" w:hAnsi="Times New Roman" w:cs="Times New Roman"/>
          <w:color w:val="000000" w:themeColor="text1"/>
        </w:rPr>
        <w:t>Levitas</w:t>
      </w:r>
      <w:proofErr w:type="spellEnd"/>
      <w:r w:rsidRPr="00E3651E">
        <w:rPr>
          <w:rFonts w:ascii="Times New Roman" w:hAnsi="Times New Roman" w:cs="Times New Roman"/>
          <w:color w:val="000000" w:themeColor="text1"/>
        </w:rPr>
        <w:t xml:space="preserve">, E., </w:t>
      </w:r>
      <w:proofErr w:type="spellStart"/>
      <w:r w:rsidRPr="00E3651E">
        <w:rPr>
          <w:rFonts w:ascii="Times New Roman" w:hAnsi="Times New Roman" w:cs="Times New Roman"/>
          <w:color w:val="000000" w:themeColor="text1"/>
        </w:rPr>
        <w:t>Arregle</w:t>
      </w:r>
      <w:proofErr w:type="spellEnd"/>
      <w:r w:rsidRPr="00E3651E">
        <w:rPr>
          <w:rFonts w:ascii="Times New Roman" w:hAnsi="Times New Roman" w:cs="Times New Roman"/>
          <w:color w:val="000000" w:themeColor="text1"/>
        </w:rPr>
        <w:t>, J.-L. and Borza, A. (2000)</w:t>
      </w:r>
      <w:r w:rsidR="002C0D8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8B3B01"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Partner selection in emerging</w:t>
      </w:r>
      <w:r w:rsidR="00F017CF"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and developed market contexts: resource-based and organizational learning perspectives</w:t>
      </w:r>
      <w:r w:rsidR="006A2457" w:rsidRPr="00E3651E">
        <w:rPr>
          <w:rFonts w:ascii="Times New Roman" w:hAnsi="Times New Roman" w:cs="Times New Roman"/>
          <w:color w:val="000000" w:themeColor="text1"/>
        </w:rPr>
        <w:t>”,</w:t>
      </w:r>
      <w:r w:rsidR="00F017CF"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Academy of Management Journal,</w:t>
      </w:r>
      <w:r w:rsidRPr="00E3651E">
        <w:rPr>
          <w:rFonts w:ascii="Times New Roman" w:hAnsi="Times New Roman" w:cs="Times New Roman"/>
          <w:color w:val="000000" w:themeColor="text1"/>
        </w:rPr>
        <w:t xml:space="preserve"> </w:t>
      </w:r>
      <w:r w:rsidR="0085437C"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43</w:t>
      </w:r>
      <w:r w:rsidR="00A06FA0" w:rsidRPr="00E3651E">
        <w:rPr>
          <w:rFonts w:ascii="Times New Roman" w:hAnsi="Times New Roman" w:cs="Times New Roman"/>
          <w:color w:val="000000" w:themeColor="text1"/>
        </w:rPr>
        <w:t xml:space="preserve"> No. 3</w:t>
      </w:r>
      <w:r w:rsidRPr="00E3651E">
        <w:rPr>
          <w:rFonts w:ascii="Times New Roman" w:hAnsi="Times New Roman" w:cs="Times New Roman"/>
          <w:color w:val="000000" w:themeColor="text1"/>
        </w:rPr>
        <w:t xml:space="preserve">, </w:t>
      </w:r>
      <w:r w:rsidR="006117DE"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449–467.</w:t>
      </w:r>
    </w:p>
    <w:p w14:paraId="65BE82A7" w14:textId="74AD2E91" w:rsidR="00AC4B6B" w:rsidRPr="00E3651E" w:rsidRDefault="00AC4B6B" w:rsidP="00C43AA0">
      <w:pPr>
        <w:ind w:left="720" w:hanging="720"/>
        <w:jc w:val="both"/>
        <w:rPr>
          <w:rFonts w:ascii="Times New Roman" w:hAnsi="Times New Roman" w:cs="Times New Roman"/>
          <w:color w:val="000000" w:themeColor="text1"/>
        </w:rPr>
      </w:pPr>
    </w:p>
    <w:p w14:paraId="32E06C75" w14:textId="26EE4384" w:rsidR="00B42871" w:rsidRPr="00E3651E" w:rsidRDefault="00B4287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IFPMA (</w:t>
      </w:r>
      <w:r w:rsidR="006D2F30" w:rsidRPr="00E3651E">
        <w:rPr>
          <w:rFonts w:ascii="Times New Roman" w:hAnsi="Times New Roman" w:cs="Times New Roman"/>
          <w:color w:val="000000" w:themeColor="text1"/>
        </w:rPr>
        <w:t>2020)</w:t>
      </w:r>
      <w:r w:rsidR="000A686A" w:rsidRPr="00E3651E">
        <w:rPr>
          <w:rFonts w:ascii="Times New Roman" w:hAnsi="Times New Roman" w:cs="Times New Roman"/>
          <w:color w:val="000000" w:themeColor="text1"/>
        </w:rPr>
        <w:t>,</w:t>
      </w:r>
      <w:r w:rsidR="006D2F30" w:rsidRPr="00E3651E">
        <w:rPr>
          <w:rFonts w:ascii="Times New Roman" w:hAnsi="Times New Roman" w:cs="Times New Roman"/>
          <w:color w:val="000000" w:themeColor="text1"/>
        </w:rPr>
        <w:t xml:space="preserve"> </w:t>
      </w:r>
      <w:r w:rsidR="00477205" w:rsidRPr="00E3651E">
        <w:rPr>
          <w:rFonts w:ascii="Times New Roman" w:hAnsi="Times New Roman" w:cs="Times New Roman"/>
          <w:color w:val="000000" w:themeColor="text1"/>
        </w:rPr>
        <w:t>“</w:t>
      </w:r>
      <w:r w:rsidR="00BC040C" w:rsidRPr="00E3651E">
        <w:rPr>
          <w:rFonts w:ascii="Times New Roman" w:hAnsi="Times New Roman" w:cs="Times New Roman"/>
          <w:color w:val="000000" w:themeColor="text1"/>
        </w:rPr>
        <w:t xml:space="preserve">Pharma delivers COVID-19 solutions, but calls for the dilution of intellectual property rights are counterproductive”, </w:t>
      </w:r>
      <w:r w:rsidR="00A712D6" w:rsidRPr="00E3651E">
        <w:rPr>
          <w:rFonts w:ascii="Times New Roman" w:hAnsi="Times New Roman" w:cs="Times New Roman"/>
          <w:color w:val="000000" w:themeColor="text1"/>
        </w:rPr>
        <w:t xml:space="preserve">available </w:t>
      </w:r>
      <w:r w:rsidR="00555D1E" w:rsidRPr="00E3651E">
        <w:rPr>
          <w:rFonts w:ascii="Times New Roman" w:hAnsi="Times New Roman" w:cs="Times New Roman"/>
          <w:color w:val="000000" w:themeColor="text1"/>
        </w:rPr>
        <w:t>at</w:t>
      </w:r>
      <w:r w:rsidR="00A712D6" w:rsidRPr="00E3651E">
        <w:rPr>
          <w:rFonts w:ascii="Times New Roman" w:hAnsi="Times New Roman" w:cs="Times New Roman"/>
          <w:color w:val="000000" w:themeColor="text1"/>
        </w:rPr>
        <w:t xml:space="preserve">: </w:t>
      </w:r>
      <w:hyperlink r:id="rId49" w:history="1">
        <w:r w:rsidR="00011180" w:rsidRPr="00E3651E">
          <w:rPr>
            <w:rStyle w:val="Hyperlink"/>
            <w:rFonts w:ascii="Times New Roman" w:hAnsi="Times New Roman" w:cs="Times New Roman"/>
            <w:color w:val="000000" w:themeColor="text1"/>
          </w:rPr>
          <w:t>https://www.ifpma.org/resource-centre/pharma-innovation-delivers-covid-19-solutions-beyond-expectations-but-calls-for-the-dilution-of-intellectual-property-rights-are-counteproductive/</w:t>
        </w:r>
      </w:hyperlink>
      <w:r w:rsidR="00011180" w:rsidRPr="00E3651E">
        <w:rPr>
          <w:rFonts w:ascii="Times New Roman" w:hAnsi="Times New Roman" w:cs="Times New Roman"/>
          <w:color w:val="000000" w:themeColor="text1"/>
        </w:rPr>
        <w:t xml:space="preserve"> </w:t>
      </w:r>
      <w:r w:rsidR="005D24C1" w:rsidRPr="00E3651E">
        <w:rPr>
          <w:rFonts w:ascii="Times New Roman" w:hAnsi="Times New Roman" w:cs="Times New Roman"/>
          <w:color w:val="000000" w:themeColor="text1"/>
        </w:rPr>
        <w:t>(accessed 2 December 2021)</w:t>
      </w:r>
    </w:p>
    <w:p w14:paraId="3228CC88" w14:textId="197221E0" w:rsidR="00672B74" w:rsidRPr="00E3651E" w:rsidRDefault="00672B74" w:rsidP="00C43AA0">
      <w:pPr>
        <w:ind w:left="720" w:hanging="720"/>
        <w:jc w:val="both"/>
        <w:rPr>
          <w:rFonts w:ascii="Times New Roman" w:hAnsi="Times New Roman" w:cs="Times New Roman"/>
          <w:color w:val="000000" w:themeColor="text1"/>
        </w:rPr>
      </w:pPr>
    </w:p>
    <w:p w14:paraId="4A8A55EE" w14:textId="7E3BD722" w:rsidR="00672B74" w:rsidRPr="00E3651E" w:rsidRDefault="00672B74"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IOB. (2021), “</w:t>
      </w:r>
      <w:r w:rsidR="00A720FE" w:rsidRPr="00E3651E">
        <w:rPr>
          <w:rFonts w:ascii="Times New Roman" w:hAnsi="Times New Roman" w:cs="Times New Roman"/>
          <w:color w:val="000000" w:themeColor="text1"/>
        </w:rPr>
        <w:t xml:space="preserve">How this Dutch start-up improved medicine management with IoT”, available </w:t>
      </w:r>
      <w:r w:rsidR="00FC2F5B" w:rsidRPr="00E3651E">
        <w:rPr>
          <w:rFonts w:ascii="Times New Roman" w:hAnsi="Times New Roman" w:cs="Times New Roman"/>
          <w:color w:val="000000" w:themeColor="text1"/>
        </w:rPr>
        <w:t>at</w:t>
      </w:r>
      <w:r w:rsidR="00A720FE" w:rsidRPr="00E3651E">
        <w:rPr>
          <w:rFonts w:ascii="Times New Roman" w:hAnsi="Times New Roman" w:cs="Times New Roman"/>
          <w:color w:val="000000" w:themeColor="text1"/>
        </w:rPr>
        <w:t xml:space="preserve">: </w:t>
      </w:r>
      <w:hyperlink r:id="rId50" w:history="1">
        <w:r w:rsidR="00683F09" w:rsidRPr="00E3651E">
          <w:rPr>
            <w:rStyle w:val="Hyperlink"/>
            <w:rFonts w:ascii="Times New Roman" w:hAnsi="Times New Roman" w:cs="Times New Roman"/>
            <w:color w:val="000000" w:themeColor="text1"/>
          </w:rPr>
          <w:t>https://internetofbusiness.com/dutch-firm-improved-medicine-iot/</w:t>
        </w:r>
      </w:hyperlink>
      <w:r w:rsidR="00683F09" w:rsidRPr="00E3651E">
        <w:rPr>
          <w:rFonts w:ascii="Times New Roman" w:hAnsi="Times New Roman" w:cs="Times New Roman"/>
          <w:color w:val="000000" w:themeColor="text1"/>
        </w:rPr>
        <w:t xml:space="preserve"> (accessed 18 November 2021)</w:t>
      </w:r>
    </w:p>
    <w:p w14:paraId="4555E4B1" w14:textId="0B333544" w:rsidR="00AF056D" w:rsidRPr="00E3651E" w:rsidRDefault="00AF056D" w:rsidP="00C43AA0">
      <w:pPr>
        <w:ind w:left="720" w:hanging="720"/>
        <w:jc w:val="both"/>
        <w:rPr>
          <w:rFonts w:ascii="Times New Roman" w:hAnsi="Times New Roman" w:cs="Times New Roman"/>
          <w:color w:val="000000" w:themeColor="text1"/>
        </w:rPr>
      </w:pPr>
    </w:p>
    <w:p w14:paraId="468F38CF" w14:textId="2E91B696" w:rsidR="00AF056D" w:rsidRPr="00E3651E" w:rsidRDefault="00AF056D"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lastRenderedPageBreak/>
        <w:t>J&amp;J</w:t>
      </w:r>
      <w:r w:rsidR="00846E6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(2021), “</w:t>
      </w:r>
      <w:r w:rsidR="003417A3" w:rsidRPr="00E3651E">
        <w:rPr>
          <w:rFonts w:ascii="Times New Roman" w:hAnsi="Times New Roman" w:cs="Times New Roman"/>
          <w:color w:val="000000" w:themeColor="text1"/>
        </w:rPr>
        <w:t xml:space="preserve">The Impact of COVID-19 on a Company: 6 Questions for the Chief Financial Officer of Johnson &amp; Johnson”, </w:t>
      </w:r>
      <w:r w:rsidR="00251075" w:rsidRPr="00E3651E">
        <w:rPr>
          <w:rFonts w:ascii="Times New Roman" w:hAnsi="Times New Roman" w:cs="Times New Roman"/>
          <w:color w:val="000000" w:themeColor="text1"/>
        </w:rPr>
        <w:t xml:space="preserve">available </w:t>
      </w:r>
      <w:r w:rsidR="00FC2F5B" w:rsidRPr="00E3651E">
        <w:rPr>
          <w:rFonts w:ascii="Times New Roman" w:hAnsi="Times New Roman" w:cs="Times New Roman"/>
          <w:color w:val="000000" w:themeColor="text1"/>
        </w:rPr>
        <w:t>at</w:t>
      </w:r>
      <w:r w:rsidR="00251075" w:rsidRPr="00E3651E">
        <w:rPr>
          <w:rFonts w:ascii="Times New Roman" w:hAnsi="Times New Roman" w:cs="Times New Roman"/>
          <w:color w:val="000000" w:themeColor="text1"/>
        </w:rPr>
        <w:t xml:space="preserve">: </w:t>
      </w:r>
      <w:hyperlink r:id="rId51" w:history="1">
        <w:r w:rsidR="00705A5F" w:rsidRPr="00E3651E">
          <w:rPr>
            <w:rStyle w:val="Hyperlink"/>
            <w:rFonts w:ascii="Times New Roman" w:hAnsi="Times New Roman" w:cs="Times New Roman"/>
            <w:color w:val="000000" w:themeColor="text1"/>
          </w:rPr>
          <w:t>https://www.jnj.com/latest-news/johnson-johnson-cfo-joe-wolk-on-business-impact-of-covid-19</w:t>
        </w:r>
      </w:hyperlink>
      <w:r w:rsidR="00705A5F" w:rsidRPr="00E3651E">
        <w:rPr>
          <w:rFonts w:ascii="Times New Roman" w:hAnsi="Times New Roman" w:cs="Times New Roman"/>
          <w:color w:val="000000" w:themeColor="text1"/>
        </w:rPr>
        <w:t xml:space="preserve"> (accessed 26 November 2021)</w:t>
      </w:r>
    </w:p>
    <w:p w14:paraId="711C2F12" w14:textId="6146BE3F" w:rsidR="005549F3" w:rsidRPr="00E3651E" w:rsidRDefault="005549F3" w:rsidP="00C43AA0">
      <w:pPr>
        <w:ind w:left="720" w:hanging="720"/>
        <w:jc w:val="both"/>
        <w:rPr>
          <w:rFonts w:ascii="Times New Roman" w:hAnsi="Times New Roman" w:cs="Times New Roman"/>
          <w:color w:val="000000" w:themeColor="text1"/>
        </w:rPr>
      </w:pPr>
    </w:p>
    <w:p w14:paraId="71FD68B3" w14:textId="27165A35" w:rsidR="005549F3" w:rsidRPr="00E3651E" w:rsidRDefault="005549F3"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J&amp;J</w:t>
      </w:r>
      <w:r w:rsidR="00846E6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(2021), “</w:t>
      </w:r>
      <w:r w:rsidR="007D66A1" w:rsidRPr="00E3651E">
        <w:rPr>
          <w:rFonts w:ascii="Times New Roman" w:hAnsi="Times New Roman" w:cs="Times New Roman"/>
          <w:color w:val="000000" w:themeColor="text1"/>
        </w:rPr>
        <w:t xml:space="preserve">Johnson &amp; Johnson to Acquire Momenta Pharmaceuticals, Inc., Expanding Janssen’s Leadership in Novel Treatments for Autoimmune Diseases”, available </w:t>
      </w:r>
      <w:r w:rsidR="00922E6E" w:rsidRPr="00E3651E">
        <w:rPr>
          <w:rFonts w:ascii="Times New Roman" w:hAnsi="Times New Roman" w:cs="Times New Roman"/>
          <w:color w:val="000000" w:themeColor="text1"/>
        </w:rPr>
        <w:t>at</w:t>
      </w:r>
      <w:r w:rsidR="007D66A1" w:rsidRPr="00E3651E">
        <w:rPr>
          <w:rFonts w:ascii="Times New Roman" w:hAnsi="Times New Roman" w:cs="Times New Roman"/>
          <w:color w:val="000000" w:themeColor="text1"/>
        </w:rPr>
        <w:t xml:space="preserve">: </w:t>
      </w:r>
      <w:hyperlink r:id="rId52" w:history="1">
        <w:r w:rsidR="001006CD" w:rsidRPr="00E3651E">
          <w:rPr>
            <w:rStyle w:val="Hyperlink"/>
            <w:rFonts w:ascii="Times New Roman" w:hAnsi="Times New Roman" w:cs="Times New Roman"/>
            <w:color w:val="000000" w:themeColor="text1"/>
          </w:rPr>
          <w:t>https://www.jnj.com/johnson-johnson-to-acquire-momenta-pharmaceuticals-inc-expanding-janssens-leadership-in-novel-treatments-for-autoimmune-diseases</w:t>
        </w:r>
      </w:hyperlink>
      <w:r w:rsidR="001006CD" w:rsidRPr="00E3651E">
        <w:rPr>
          <w:rFonts w:ascii="Times New Roman" w:hAnsi="Times New Roman" w:cs="Times New Roman"/>
          <w:color w:val="000000" w:themeColor="text1"/>
        </w:rPr>
        <w:t xml:space="preserve"> (accessed 26 November 2021)</w:t>
      </w:r>
    </w:p>
    <w:p w14:paraId="769454D8" w14:textId="77777777" w:rsidR="00591B01" w:rsidRPr="00E3651E" w:rsidRDefault="00591B01" w:rsidP="00C43AA0">
      <w:pPr>
        <w:ind w:left="720" w:hanging="720"/>
        <w:jc w:val="both"/>
        <w:rPr>
          <w:rFonts w:ascii="Times New Roman" w:hAnsi="Times New Roman" w:cs="Times New Roman"/>
          <w:color w:val="000000" w:themeColor="text1"/>
        </w:rPr>
      </w:pPr>
    </w:p>
    <w:p w14:paraId="0702D32C" w14:textId="1A5FE333" w:rsidR="00CF5EEF" w:rsidRPr="00E3651E" w:rsidRDefault="00591B0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J&amp;J</w:t>
      </w:r>
      <w:r w:rsidR="00846E6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(20</w:t>
      </w:r>
      <w:r w:rsidR="00994B2C" w:rsidRPr="00E3651E">
        <w:rPr>
          <w:rFonts w:ascii="Times New Roman" w:hAnsi="Times New Roman" w:cs="Times New Roman"/>
          <w:color w:val="000000" w:themeColor="text1"/>
        </w:rPr>
        <w:t>19</w:t>
      </w:r>
      <w:r w:rsidRPr="00E3651E">
        <w:rPr>
          <w:rFonts w:ascii="Times New Roman" w:hAnsi="Times New Roman" w:cs="Times New Roman"/>
          <w:color w:val="000000" w:themeColor="text1"/>
        </w:rPr>
        <w:t>), “</w:t>
      </w:r>
      <w:r w:rsidR="00431094" w:rsidRPr="00E3651E">
        <w:rPr>
          <w:rFonts w:ascii="Times New Roman" w:hAnsi="Times New Roman" w:cs="Times New Roman"/>
          <w:color w:val="000000" w:themeColor="text1"/>
        </w:rPr>
        <w:t xml:space="preserve">Johnson &amp; Johnson Outlines Strategy to Deliver Above-Market Growth at 2019 Pharmaceutical Business Review”, available </w:t>
      </w:r>
      <w:r w:rsidR="008F578A" w:rsidRPr="00E3651E">
        <w:rPr>
          <w:rFonts w:ascii="Times New Roman" w:hAnsi="Times New Roman" w:cs="Times New Roman"/>
          <w:color w:val="000000" w:themeColor="text1"/>
        </w:rPr>
        <w:t>at</w:t>
      </w:r>
      <w:r w:rsidR="00431094" w:rsidRPr="00E3651E">
        <w:rPr>
          <w:rFonts w:ascii="Times New Roman" w:hAnsi="Times New Roman" w:cs="Times New Roman"/>
          <w:color w:val="000000" w:themeColor="text1"/>
        </w:rPr>
        <w:t xml:space="preserve">: </w:t>
      </w:r>
      <w:hyperlink r:id="rId53" w:history="1">
        <w:r w:rsidR="005D4A52" w:rsidRPr="00E3651E">
          <w:rPr>
            <w:rStyle w:val="Hyperlink"/>
            <w:rFonts w:ascii="Times New Roman" w:hAnsi="Times New Roman" w:cs="Times New Roman"/>
            <w:color w:val="000000" w:themeColor="text1"/>
          </w:rPr>
          <w:t>https://www.jnj.com/johnson-johnson-outlines-strategy-to-deliver-above-market-growth-at-2019-pharmaceutical-business-review</w:t>
        </w:r>
      </w:hyperlink>
      <w:r w:rsidR="005D4A52" w:rsidRPr="00E3651E">
        <w:rPr>
          <w:rFonts w:ascii="Times New Roman" w:hAnsi="Times New Roman" w:cs="Times New Roman"/>
          <w:color w:val="000000" w:themeColor="text1"/>
        </w:rPr>
        <w:t xml:space="preserve"> (accessed 27 November 2021)</w:t>
      </w:r>
    </w:p>
    <w:p w14:paraId="6B9BE627" w14:textId="77777777" w:rsidR="007E5E51" w:rsidRPr="00E3651E" w:rsidRDefault="007E5E51" w:rsidP="00C43AA0">
      <w:pPr>
        <w:ind w:left="720" w:hanging="720"/>
        <w:jc w:val="both"/>
        <w:rPr>
          <w:rFonts w:ascii="Times New Roman" w:hAnsi="Times New Roman" w:cs="Times New Roman"/>
          <w:color w:val="000000" w:themeColor="text1"/>
        </w:rPr>
      </w:pPr>
    </w:p>
    <w:p w14:paraId="4EA50DEC" w14:textId="77777777" w:rsidR="00BD7601" w:rsidRPr="00E3651E" w:rsidRDefault="007E5E51"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Johannisson</w:t>
      </w:r>
      <w:proofErr w:type="spellEnd"/>
      <w:r w:rsidRPr="00E3651E">
        <w:rPr>
          <w:rFonts w:ascii="Times New Roman" w:hAnsi="Times New Roman" w:cs="Times New Roman"/>
          <w:color w:val="000000" w:themeColor="text1"/>
        </w:rPr>
        <w:t xml:space="preserve">, J. and </w:t>
      </w:r>
      <w:proofErr w:type="spellStart"/>
      <w:r w:rsidRPr="00E3651E">
        <w:rPr>
          <w:rFonts w:ascii="Times New Roman" w:hAnsi="Times New Roman" w:cs="Times New Roman"/>
          <w:color w:val="000000" w:themeColor="text1"/>
        </w:rPr>
        <w:t>Hiete</w:t>
      </w:r>
      <w:proofErr w:type="spellEnd"/>
      <w:r w:rsidRPr="00E3651E">
        <w:rPr>
          <w:rFonts w:ascii="Times New Roman" w:hAnsi="Times New Roman" w:cs="Times New Roman"/>
          <w:color w:val="000000" w:themeColor="text1"/>
        </w:rPr>
        <w:t xml:space="preserve">, M. (2021), </w:t>
      </w:r>
      <w:r w:rsidR="003B67D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Environmental </w:t>
      </w:r>
      <w:r w:rsidR="00F43A97" w:rsidRPr="00E3651E">
        <w:rPr>
          <w:rFonts w:ascii="Times New Roman" w:hAnsi="Times New Roman" w:cs="Times New Roman"/>
          <w:color w:val="000000" w:themeColor="text1"/>
        </w:rPr>
        <w:t>S</w:t>
      </w:r>
      <w:r w:rsidRPr="00E3651E">
        <w:rPr>
          <w:rFonts w:ascii="Times New Roman" w:hAnsi="Times New Roman" w:cs="Times New Roman"/>
          <w:color w:val="000000" w:themeColor="text1"/>
        </w:rPr>
        <w:t>ervice-</w:t>
      </w:r>
      <w:r w:rsidR="00F43A97" w:rsidRPr="00E3651E">
        <w:rPr>
          <w:rFonts w:ascii="Times New Roman" w:hAnsi="Times New Roman" w:cs="Times New Roman"/>
          <w:color w:val="000000" w:themeColor="text1"/>
        </w:rPr>
        <w:t>L</w:t>
      </w:r>
      <w:r w:rsidRPr="00E3651E">
        <w:rPr>
          <w:rFonts w:ascii="Times New Roman" w:hAnsi="Times New Roman" w:cs="Times New Roman"/>
          <w:color w:val="000000" w:themeColor="text1"/>
        </w:rPr>
        <w:t xml:space="preserve">earning </w:t>
      </w:r>
      <w:r w:rsidR="00F43A97" w:rsidRPr="00E3651E">
        <w:rPr>
          <w:rFonts w:ascii="Times New Roman" w:hAnsi="Times New Roman" w:cs="Times New Roman"/>
          <w:color w:val="000000" w:themeColor="text1"/>
        </w:rPr>
        <w:t>A</w:t>
      </w:r>
      <w:r w:rsidRPr="00E3651E">
        <w:rPr>
          <w:rFonts w:ascii="Times New Roman" w:hAnsi="Times New Roman" w:cs="Times New Roman"/>
          <w:color w:val="000000" w:themeColor="text1"/>
        </w:rPr>
        <w:t xml:space="preserve">pproach in </w:t>
      </w:r>
      <w:r w:rsidR="00F43A97" w:rsidRPr="00E3651E">
        <w:rPr>
          <w:rFonts w:ascii="Times New Roman" w:hAnsi="Times New Roman" w:cs="Times New Roman"/>
          <w:color w:val="000000" w:themeColor="text1"/>
        </w:rPr>
        <w:t>H</w:t>
      </w:r>
      <w:r w:rsidRPr="00E3651E">
        <w:rPr>
          <w:rFonts w:ascii="Times New Roman" w:hAnsi="Times New Roman" w:cs="Times New Roman"/>
          <w:color w:val="000000" w:themeColor="text1"/>
        </w:rPr>
        <w:t xml:space="preserve">igher </w:t>
      </w:r>
      <w:r w:rsidR="00F43A97" w:rsidRPr="00E3651E">
        <w:rPr>
          <w:rFonts w:ascii="Times New Roman" w:hAnsi="Times New Roman" w:cs="Times New Roman"/>
          <w:color w:val="000000" w:themeColor="text1"/>
        </w:rPr>
        <w:t>E</w:t>
      </w:r>
      <w:r w:rsidRPr="00E3651E">
        <w:rPr>
          <w:rFonts w:ascii="Times New Roman" w:hAnsi="Times New Roman" w:cs="Times New Roman"/>
          <w:color w:val="000000" w:themeColor="text1"/>
        </w:rPr>
        <w:t xml:space="preserve">ducation – </w:t>
      </w:r>
      <w:r w:rsidR="00F43A97" w:rsidRPr="00E3651E">
        <w:rPr>
          <w:rFonts w:ascii="Times New Roman" w:hAnsi="Times New Roman" w:cs="Times New Roman"/>
          <w:color w:val="000000" w:themeColor="text1"/>
        </w:rPr>
        <w:t>A</w:t>
      </w:r>
      <w:r w:rsidRPr="00E3651E">
        <w:rPr>
          <w:rFonts w:ascii="Times New Roman" w:hAnsi="Times New Roman" w:cs="Times New Roman"/>
          <w:color w:val="000000" w:themeColor="text1"/>
        </w:rPr>
        <w:t xml:space="preserve"> descriptive case study on student-led life cycle assessments of university cafeteria meals</w:t>
      </w:r>
      <w:r w:rsidR="0075712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International Journal of Sustainability in Higher Education</w:t>
      </w:r>
      <w:r w:rsidRPr="00E3651E">
        <w:rPr>
          <w:rFonts w:ascii="Times New Roman" w:hAnsi="Times New Roman" w:cs="Times New Roman"/>
          <w:color w:val="000000" w:themeColor="text1"/>
        </w:rPr>
        <w:t>, Vol. 22 No. 7, pp. 1728-1752.</w:t>
      </w:r>
    </w:p>
    <w:p w14:paraId="12C8B487" w14:textId="02E4493B" w:rsidR="00B6784E" w:rsidRPr="00E3651E" w:rsidRDefault="00B6784E" w:rsidP="00C43AA0">
      <w:pPr>
        <w:ind w:left="720" w:hanging="720"/>
        <w:jc w:val="both"/>
        <w:rPr>
          <w:rFonts w:ascii="Times New Roman" w:hAnsi="Times New Roman" w:cs="Times New Roman"/>
          <w:color w:val="000000" w:themeColor="text1"/>
        </w:rPr>
      </w:pPr>
    </w:p>
    <w:p w14:paraId="0E4851A1" w14:textId="5E3871C4" w:rsidR="006E2009" w:rsidRPr="00E3651E" w:rsidRDefault="00B6784E"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Jones, G. R., </w:t>
      </w:r>
      <w:r w:rsidR="00F41A5F"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Charles W. L. Hill. (1988)</w:t>
      </w:r>
      <w:r w:rsidR="006474B1"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6474B1"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Transaction </w:t>
      </w:r>
      <w:r w:rsidR="00A06FA0" w:rsidRPr="00E3651E">
        <w:rPr>
          <w:rFonts w:ascii="Times New Roman" w:hAnsi="Times New Roman" w:cs="Times New Roman"/>
          <w:color w:val="000000" w:themeColor="text1"/>
        </w:rPr>
        <w:t>cost analysis of strategy-structure choice</w:t>
      </w:r>
      <w:r w:rsidR="003B2C2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Strategic Management Journal</w:t>
      </w:r>
      <w:r w:rsidRPr="00E3651E">
        <w:rPr>
          <w:rFonts w:ascii="Times New Roman" w:hAnsi="Times New Roman" w:cs="Times New Roman"/>
          <w:color w:val="000000" w:themeColor="text1"/>
        </w:rPr>
        <w:t xml:space="preserve">, </w:t>
      </w:r>
      <w:r w:rsidR="001447D6"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9</w:t>
      </w:r>
      <w:r w:rsidR="001447D6"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 xml:space="preserve">2, </w:t>
      </w:r>
      <w:r w:rsidR="00DF2DAA"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 xml:space="preserve">159–172. </w:t>
      </w:r>
    </w:p>
    <w:p w14:paraId="62BF7C02" w14:textId="77777777" w:rsidR="00F017CF" w:rsidRPr="00E3651E" w:rsidRDefault="00F017CF" w:rsidP="00C43AA0">
      <w:pPr>
        <w:ind w:left="720" w:hanging="720"/>
        <w:jc w:val="both"/>
        <w:rPr>
          <w:rFonts w:ascii="Times New Roman" w:hAnsi="Times New Roman" w:cs="Times New Roman"/>
          <w:color w:val="000000" w:themeColor="text1"/>
        </w:rPr>
      </w:pPr>
    </w:p>
    <w:p w14:paraId="7A53600F" w14:textId="51D2C3E9" w:rsidR="006E2009" w:rsidRPr="00E3651E" w:rsidRDefault="006E200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Ja</w:t>
      </w:r>
      <w:r w:rsidR="00263535" w:rsidRPr="00E3651E">
        <w:rPr>
          <w:rFonts w:ascii="Times New Roman" w:hAnsi="Times New Roman" w:cs="Times New Roman"/>
          <w:color w:val="000000" w:themeColor="text1"/>
        </w:rPr>
        <w:t>va</w:t>
      </w:r>
      <w:r w:rsidRPr="00E3651E">
        <w:rPr>
          <w:rFonts w:ascii="Times New Roman" w:hAnsi="Times New Roman" w:cs="Times New Roman"/>
          <w:color w:val="000000" w:themeColor="text1"/>
        </w:rPr>
        <w:t>lgi</w:t>
      </w:r>
      <w:proofErr w:type="spellEnd"/>
      <w:r w:rsidRPr="00E3651E">
        <w:rPr>
          <w:rFonts w:ascii="Times New Roman" w:hAnsi="Times New Roman" w:cs="Times New Roman"/>
          <w:color w:val="000000" w:themeColor="text1"/>
        </w:rPr>
        <w:t>,</w:t>
      </w:r>
      <w:r w:rsidR="00263535" w:rsidRPr="00E3651E">
        <w:rPr>
          <w:rFonts w:ascii="Times New Roman" w:hAnsi="Times New Roman" w:cs="Times New Roman"/>
          <w:color w:val="000000" w:themeColor="text1"/>
        </w:rPr>
        <w:t xml:space="preserve"> R. and Wright, </w:t>
      </w:r>
      <w:r w:rsidR="004258B0" w:rsidRPr="00E3651E">
        <w:rPr>
          <w:rFonts w:ascii="Times New Roman" w:hAnsi="Times New Roman" w:cs="Times New Roman"/>
          <w:color w:val="000000" w:themeColor="text1"/>
        </w:rPr>
        <w:t>R. (2003). “</w:t>
      </w:r>
      <w:r w:rsidR="00B01D5B" w:rsidRPr="00E3651E">
        <w:rPr>
          <w:rFonts w:ascii="Times New Roman" w:hAnsi="Times New Roman" w:cs="Times New Roman"/>
          <w:color w:val="000000" w:themeColor="text1"/>
        </w:rPr>
        <w:t xml:space="preserve">An </w:t>
      </w:r>
      <w:r w:rsidR="00F017CF" w:rsidRPr="00E3651E">
        <w:rPr>
          <w:rFonts w:ascii="Times New Roman" w:hAnsi="Times New Roman" w:cs="Times New Roman"/>
          <w:color w:val="000000" w:themeColor="text1"/>
        </w:rPr>
        <w:t>international market entry model for pharmaceutical companies: a conceptual framework for strategic decisions</w:t>
      </w:r>
      <w:r w:rsidR="00B01D5B" w:rsidRPr="00E3651E">
        <w:rPr>
          <w:rFonts w:ascii="Times New Roman" w:hAnsi="Times New Roman" w:cs="Times New Roman"/>
          <w:color w:val="000000" w:themeColor="text1"/>
        </w:rPr>
        <w:t xml:space="preserve">”, </w:t>
      </w:r>
      <w:r w:rsidR="00C82079" w:rsidRPr="00E3651E">
        <w:rPr>
          <w:rFonts w:ascii="Times New Roman" w:hAnsi="Times New Roman" w:cs="Times New Roman"/>
          <w:i/>
          <w:iCs/>
          <w:color w:val="000000" w:themeColor="text1"/>
        </w:rPr>
        <w:t>Journal of Medical Marketing</w:t>
      </w:r>
      <w:r w:rsidR="00E15DB1" w:rsidRPr="00E3651E">
        <w:rPr>
          <w:rFonts w:ascii="Times New Roman" w:hAnsi="Times New Roman" w:cs="Times New Roman"/>
          <w:i/>
          <w:iCs/>
          <w:color w:val="000000" w:themeColor="text1"/>
        </w:rPr>
        <w:t>:</w:t>
      </w:r>
      <w:r w:rsidR="00C82079" w:rsidRPr="00E3651E">
        <w:rPr>
          <w:rFonts w:ascii="Times New Roman" w:hAnsi="Times New Roman" w:cs="Times New Roman"/>
          <w:i/>
          <w:iCs/>
          <w:color w:val="000000" w:themeColor="text1"/>
        </w:rPr>
        <w:t xml:space="preserve"> Device</w:t>
      </w:r>
      <w:r w:rsidR="00E15DB1" w:rsidRPr="00E3651E">
        <w:rPr>
          <w:rFonts w:ascii="Times New Roman" w:hAnsi="Times New Roman" w:cs="Times New Roman"/>
          <w:i/>
          <w:iCs/>
          <w:color w:val="000000" w:themeColor="text1"/>
        </w:rPr>
        <w:t xml:space="preserve">, </w:t>
      </w:r>
      <w:r w:rsidR="00C87E8C" w:rsidRPr="00E3651E">
        <w:rPr>
          <w:rFonts w:ascii="Times New Roman" w:hAnsi="Times New Roman" w:cs="Times New Roman"/>
          <w:i/>
          <w:iCs/>
          <w:color w:val="000000" w:themeColor="text1"/>
        </w:rPr>
        <w:t>Diagnostic</w:t>
      </w:r>
      <w:r w:rsidR="00EF583D" w:rsidRPr="00E3651E">
        <w:rPr>
          <w:rFonts w:ascii="Times New Roman" w:hAnsi="Times New Roman" w:cs="Times New Roman"/>
          <w:i/>
          <w:iCs/>
          <w:color w:val="000000" w:themeColor="text1"/>
        </w:rPr>
        <w:t xml:space="preserve"> and Pharmaceutical Marketing</w:t>
      </w:r>
      <w:r w:rsidR="00EF583D" w:rsidRPr="00E3651E">
        <w:rPr>
          <w:rFonts w:ascii="Times New Roman" w:hAnsi="Times New Roman" w:cs="Times New Roman"/>
          <w:color w:val="000000" w:themeColor="text1"/>
        </w:rPr>
        <w:t xml:space="preserve">, </w:t>
      </w:r>
      <w:r w:rsidR="007639B8" w:rsidRPr="00E3651E">
        <w:rPr>
          <w:rFonts w:ascii="Times New Roman" w:hAnsi="Times New Roman" w:cs="Times New Roman"/>
          <w:color w:val="000000" w:themeColor="text1"/>
        </w:rPr>
        <w:t xml:space="preserve">Vol. </w:t>
      </w:r>
      <w:r w:rsidR="00DB2873" w:rsidRPr="00E3651E">
        <w:rPr>
          <w:rFonts w:ascii="Times New Roman" w:hAnsi="Times New Roman" w:cs="Times New Roman"/>
          <w:color w:val="000000" w:themeColor="text1"/>
        </w:rPr>
        <w:t>3</w:t>
      </w:r>
      <w:r w:rsidR="007639B8" w:rsidRPr="00E3651E">
        <w:rPr>
          <w:rFonts w:ascii="Times New Roman" w:hAnsi="Times New Roman" w:cs="Times New Roman"/>
          <w:color w:val="000000" w:themeColor="text1"/>
        </w:rPr>
        <w:t xml:space="preserve"> No. </w:t>
      </w:r>
      <w:r w:rsidR="00DB2873" w:rsidRPr="00E3651E">
        <w:rPr>
          <w:rFonts w:ascii="Times New Roman" w:hAnsi="Times New Roman" w:cs="Times New Roman"/>
          <w:color w:val="000000" w:themeColor="text1"/>
        </w:rPr>
        <w:t xml:space="preserve">4, </w:t>
      </w:r>
      <w:r w:rsidR="007639B8" w:rsidRPr="00E3651E">
        <w:rPr>
          <w:rFonts w:ascii="Times New Roman" w:hAnsi="Times New Roman" w:cs="Times New Roman"/>
          <w:color w:val="000000" w:themeColor="text1"/>
        </w:rPr>
        <w:t xml:space="preserve">pp. </w:t>
      </w:r>
      <w:r w:rsidR="00DB2873" w:rsidRPr="00E3651E">
        <w:rPr>
          <w:rFonts w:ascii="Times New Roman" w:hAnsi="Times New Roman" w:cs="Times New Roman"/>
          <w:color w:val="000000" w:themeColor="text1"/>
        </w:rPr>
        <w:t>274-286</w:t>
      </w:r>
      <w:r w:rsidR="00BD6C52" w:rsidRPr="00E3651E">
        <w:rPr>
          <w:rFonts w:ascii="Times New Roman" w:hAnsi="Times New Roman" w:cs="Times New Roman"/>
          <w:color w:val="000000" w:themeColor="text1"/>
        </w:rPr>
        <w:t>.</w:t>
      </w:r>
    </w:p>
    <w:p w14:paraId="4056F6C0" w14:textId="6345047B" w:rsidR="00F04944" w:rsidRPr="00E3651E" w:rsidRDefault="00F04944" w:rsidP="00CF73D9">
      <w:pPr>
        <w:jc w:val="both"/>
        <w:rPr>
          <w:rFonts w:ascii="Times New Roman" w:hAnsi="Times New Roman" w:cs="Times New Roman"/>
          <w:color w:val="000000" w:themeColor="text1"/>
        </w:rPr>
      </w:pPr>
    </w:p>
    <w:p w14:paraId="69C9CFA1" w14:textId="4DE3E8D5" w:rsidR="00F04944" w:rsidRPr="00E3651E" w:rsidRDefault="00F04944"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Kim, Y.-H. (2019)</w:t>
      </w:r>
      <w:r w:rsidR="00E9412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“IoT-based </w:t>
      </w:r>
      <w:r w:rsidR="00020CBB" w:rsidRPr="00E3651E">
        <w:rPr>
          <w:rFonts w:ascii="Times New Roman" w:hAnsi="Times New Roman" w:cs="Times New Roman"/>
          <w:color w:val="000000" w:themeColor="text1"/>
        </w:rPr>
        <w:t>digital life care industry trends</w:t>
      </w:r>
      <w:r w:rsidRPr="00E3651E">
        <w:rPr>
          <w:rFonts w:ascii="Times New Roman" w:hAnsi="Times New Roman" w:cs="Times New Roman"/>
          <w:color w:val="000000" w:themeColor="text1"/>
        </w:rPr>
        <w:t>,”</w:t>
      </w:r>
      <w:r w:rsidR="00FE1EB8"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 xml:space="preserve">International </w:t>
      </w:r>
      <w:r w:rsidR="0028435F" w:rsidRPr="00E3651E">
        <w:rPr>
          <w:rFonts w:ascii="Times New Roman" w:hAnsi="Times New Roman" w:cs="Times New Roman"/>
          <w:i/>
          <w:iCs/>
          <w:color w:val="000000" w:themeColor="text1"/>
        </w:rPr>
        <w:t>J</w:t>
      </w:r>
      <w:r w:rsidRPr="00E3651E">
        <w:rPr>
          <w:rFonts w:ascii="Times New Roman" w:hAnsi="Times New Roman" w:cs="Times New Roman"/>
          <w:i/>
          <w:iCs/>
          <w:color w:val="000000" w:themeColor="text1"/>
        </w:rPr>
        <w:t xml:space="preserve">ournal of </w:t>
      </w:r>
      <w:r w:rsidR="0028435F" w:rsidRPr="00E3651E">
        <w:rPr>
          <w:rFonts w:ascii="Times New Roman" w:hAnsi="Times New Roman" w:cs="Times New Roman"/>
          <w:i/>
          <w:iCs/>
          <w:color w:val="000000" w:themeColor="text1"/>
        </w:rPr>
        <w:t>A</w:t>
      </w:r>
      <w:r w:rsidRPr="00E3651E">
        <w:rPr>
          <w:rFonts w:ascii="Times New Roman" w:hAnsi="Times New Roman" w:cs="Times New Roman"/>
          <w:i/>
          <w:iCs/>
          <w:color w:val="000000" w:themeColor="text1"/>
        </w:rPr>
        <w:t xml:space="preserve">dvanced </w:t>
      </w:r>
      <w:r w:rsidR="0028435F" w:rsidRPr="00E3651E">
        <w:rPr>
          <w:rFonts w:ascii="Times New Roman" w:hAnsi="Times New Roman" w:cs="Times New Roman"/>
          <w:i/>
          <w:iCs/>
          <w:color w:val="000000" w:themeColor="text1"/>
        </w:rPr>
        <w:t>S</w:t>
      </w:r>
      <w:r w:rsidRPr="00E3651E">
        <w:rPr>
          <w:rFonts w:ascii="Times New Roman" w:hAnsi="Times New Roman" w:cs="Times New Roman"/>
          <w:i/>
          <w:iCs/>
          <w:color w:val="000000" w:themeColor="text1"/>
        </w:rPr>
        <w:t xml:space="preserve">mart </w:t>
      </w:r>
      <w:r w:rsidR="0028435F" w:rsidRPr="00E3651E">
        <w:rPr>
          <w:rFonts w:ascii="Times New Roman" w:hAnsi="Times New Roman" w:cs="Times New Roman"/>
          <w:i/>
          <w:iCs/>
          <w:color w:val="000000" w:themeColor="text1"/>
        </w:rPr>
        <w:t>C</w:t>
      </w:r>
      <w:r w:rsidRPr="00E3651E">
        <w:rPr>
          <w:rFonts w:ascii="Times New Roman" w:hAnsi="Times New Roman" w:cs="Times New Roman"/>
          <w:i/>
          <w:iCs/>
          <w:color w:val="000000" w:themeColor="text1"/>
        </w:rPr>
        <w:t>onvergence</w:t>
      </w:r>
      <w:r w:rsidRPr="00E3651E">
        <w:rPr>
          <w:rFonts w:ascii="Times New Roman" w:hAnsi="Times New Roman" w:cs="Times New Roman"/>
          <w:color w:val="000000" w:themeColor="text1"/>
        </w:rPr>
        <w:t xml:space="preserve">, </w:t>
      </w:r>
      <w:r w:rsidR="002148ED"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8</w:t>
      </w:r>
      <w:r w:rsidR="002148ED" w:rsidRPr="00E3651E">
        <w:rPr>
          <w:rFonts w:ascii="Times New Roman" w:hAnsi="Times New Roman" w:cs="Times New Roman"/>
          <w:color w:val="000000" w:themeColor="text1"/>
        </w:rPr>
        <w:t xml:space="preserve"> No.</w:t>
      </w:r>
      <w:r w:rsidRPr="00E3651E">
        <w:rPr>
          <w:rFonts w:ascii="Times New Roman" w:hAnsi="Times New Roman" w:cs="Times New Roman"/>
          <w:color w:val="000000" w:themeColor="text1"/>
        </w:rPr>
        <w:t>3, pp. 87–94.</w:t>
      </w:r>
    </w:p>
    <w:p w14:paraId="686D6173" w14:textId="47406BB8" w:rsidR="00A9637B" w:rsidRPr="00E3651E" w:rsidRDefault="00A9637B" w:rsidP="00C43AA0">
      <w:pPr>
        <w:ind w:left="720" w:hanging="720"/>
        <w:jc w:val="both"/>
        <w:rPr>
          <w:rFonts w:ascii="Times New Roman" w:hAnsi="Times New Roman" w:cs="Times New Roman"/>
          <w:color w:val="000000" w:themeColor="text1"/>
        </w:rPr>
      </w:pPr>
    </w:p>
    <w:p w14:paraId="0D713DC0" w14:textId="26CE5B51" w:rsidR="00A9637B" w:rsidRPr="00E3651E" w:rsidRDefault="00A9637B"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Koeberle</w:t>
      </w:r>
      <w:proofErr w:type="spellEnd"/>
      <w:r w:rsidRPr="00E3651E">
        <w:rPr>
          <w:rFonts w:ascii="Times New Roman" w:hAnsi="Times New Roman" w:cs="Times New Roman"/>
          <w:color w:val="000000" w:themeColor="text1"/>
        </w:rPr>
        <w:t xml:space="preserve">, M. and </w:t>
      </w:r>
      <w:proofErr w:type="spellStart"/>
      <w:r w:rsidRPr="00E3651E">
        <w:rPr>
          <w:rFonts w:ascii="Times New Roman" w:hAnsi="Times New Roman" w:cs="Times New Roman"/>
          <w:color w:val="000000" w:themeColor="text1"/>
        </w:rPr>
        <w:t>Schiemenz</w:t>
      </w:r>
      <w:proofErr w:type="spellEnd"/>
      <w:r w:rsidRPr="00E3651E">
        <w:rPr>
          <w:rFonts w:ascii="Times New Roman" w:hAnsi="Times New Roman" w:cs="Times New Roman"/>
          <w:color w:val="000000" w:themeColor="text1"/>
        </w:rPr>
        <w:t>, W. (2017), “</w:t>
      </w:r>
      <w:proofErr w:type="spellStart"/>
      <w:r w:rsidRPr="00E3651E">
        <w:rPr>
          <w:rFonts w:ascii="Times New Roman" w:hAnsi="Times New Roman" w:cs="Times New Roman"/>
          <w:color w:val="000000" w:themeColor="text1"/>
        </w:rPr>
        <w:t>QbD</w:t>
      </w:r>
      <w:proofErr w:type="spellEnd"/>
      <w:r w:rsidRPr="00E3651E">
        <w:rPr>
          <w:rFonts w:ascii="Times New Roman" w:hAnsi="Times New Roman" w:cs="Times New Roman"/>
          <w:color w:val="000000" w:themeColor="text1"/>
        </w:rPr>
        <w:t>: improving pharmaceutical development and manufacturing workflows to deliver better patient outcomes</w:t>
      </w:r>
      <w:r w:rsidR="00DE3937"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Pharm</w:t>
      </w:r>
      <w:r w:rsidR="00DE3937" w:rsidRPr="00E3651E">
        <w:rPr>
          <w:rFonts w:ascii="Times New Roman" w:hAnsi="Times New Roman" w:cs="Times New Roman"/>
          <w:i/>
          <w:iCs/>
          <w:color w:val="000000" w:themeColor="text1"/>
        </w:rPr>
        <w:t>aceutical</w:t>
      </w:r>
      <w:r w:rsidRPr="00E3651E">
        <w:rPr>
          <w:rFonts w:ascii="Times New Roman" w:hAnsi="Times New Roman" w:cs="Times New Roman"/>
          <w:i/>
          <w:iCs/>
          <w:color w:val="000000" w:themeColor="text1"/>
        </w:rPr>
        <w:t xml:space="preserve"> Technol</w:t>
      </w:r>
      <w:r w:rsidR="00474884" w:rsidRPr="00E3651E">
        <w:rPr>
          <w:rFonts w:ascii="Times New Roman" w:hAnsi="Times New Roman" w:cs="Times New Roman"/>
          <w:i/>
          <w:iCs/>
          <w:color w:val="000000" w:themeColor="text1"/>
        </w:rPr>
        <w:t>ogy</w:t>
      </w:r>
      <w:r w:rsidRPr="00E3651E">
        <w:rPr>
          <w:rFonts w:ascii="Times New Roman" w:hAnsi="Times New Roman" w:cs="Times New Roman"/>
          <w:color w:val="000000" w:themeColor="text1"/>
        </w:rPr>
        <w:t xml:space="preserve">, </w:t>
      </w:r>
      <w:r w:rsidR="003B239E" w:rsidRPr="00E3651E">
        <w:rPr>
          <w:rFonts w:ascii="Times New Roman" w:hAnsi="Times New Roman" w:cs="Times New Roman"/>
          <w:color w:val="000000" w:themeColor="text1"/>
        </w:rPr>
        <w:t xml:space="preserve">Vol. 10, </w:t>
      </w:r>
      <w:r w:rsidR="002B61CC"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20–23</w:t>
      </w:r>
      <w:r w:rsidR="00192B91" w:rsidRPr="00E3651E">
        <w:rPr>
          <w:rFonts w:ascii="Times New Roman" w:hAnsi="Times New Roman" w:cs="Times New Roman"/>
          <w:color w:val="000000" w:themeColor="text1"/>
        </w:rPr>
        <w:t>.</w:t>
      </w:r>
    </w:p>
    <w:p w14:paraId="1BE6D0BF" w14:textId="00E30110" w:rsidR="00497192" w:rsidRPr="00E3651E" w:rsidRDefault="00497192" w:rsidP="00C43AA0">
      <w:pPr>
        <w:ind w:left="720" w:hanging="720"/>
        <w:jc w:val="both"/>
        <w:rPr>
          <w:rFonts w:ascii="Times New Roman" w:hAnsi="Times New Roman" w:cs="Times New Roman"/>
          <w:color w:val="000000" w:themeColor="text1"/>
        </w:rPr>
      </w:pPr>
    </w:p>
    <w:p w14:paraId="1FAC75D7" w14:textId="33AE2B5C" w:rsidR="00497192" w:rsidRPr="00E3651E" w:rsidRDefault="00497192"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Kogut</w:t>
      </w:r>
      <w:proofErr w:type="spellEnd"/>
      <w:r w:rsidRPr="00E3651E">
        <w:rPr>
          <w:rFonts w:ascii="Times New Roman" w:hAnsi="Times New Roman" w:cs="Times New Roman"/>
          <w:color w:val="000000" w:themeColor="text1"/>
        </w:rPr>
        <w:t xml:space="preserve">, B. </w:t>
      </w:r>
      <w:r w:rsidR="004D3671"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Singh, H. (1988)</w:t>
      </w:r>
      <w:r w:rsidR="006207B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6207B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The effect of national culture on the choice of entry mode</w:t>
      </w:r>
      <w:r w:rsidR="00055613"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xml:space="preserve"> </w:t>
      </w:r>
      <w:r w:rsidR="00275009"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19</w:t>
      </w:r>
      <w:r w:rsidR="00275009"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w:t>
      </w:r>
      <w:r w:rsidR="0027500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275009"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411–432.</w:t>
      </w:r>
    </w:p>
    <w:p w14:paraId="065C1E93" w14:textId="170DB1BD" w:rsidR="0073483D" w:rsidRPr="00E3651E" w:rsidRDefault="0073483D" w:rsidP="00C43AA0">
      <w:pPr>
        <w:ind w:left="720" w:hanging="720"/>
        <w:jc w:val="both"/>
        <w:rPr>
          <w:rFonts w:ascii="Times New Roman" w:hAnsi="Times New Roman" w:cs="Times New Roman"/>
          <w:color w:val="000000" w:themeColor="text1"/>
        </w:rPr>
      </w:pPr>
    </w:p>
    <w:p w14:paraId="03686C51" w14:textId="5AD2FE93" w:rsidR="0073483D" w:rsidRPr="00E3651E" w:rsidRDefault="00A3340A" w:rsidP="00C43AA0">
      <w:pPr>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Murray, J. Y</w:t>
      </w:r>
      <w:r w:rsidR="0073483D" w:rsidRPr="00E3651E">
        <w:rPr>
          <w:rFonts w:ascii="Times New Roman" w:hAnsi="Times New Roman" w:cs="Times New Roman"/>
          <w:color w:val="000000" w:themeColor="text1"/>
        </w:rPr>
        <w:t>.</w:t>
      </w:r>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Kotabe</w:t>
      </w:r>
      <w:proofErr w:type="spellEnd"/>
      <w:r>
        <w:rPr>
          <w:rFonts w:ascii="Times New Roman" w:hAnsi="Times New Roman" w:cs="Times New Roman"/>
          <w:color w:val="000000" w:themeColor="text1"/>
        </w:rPr>
        <w:t>, M.</w:t>
      </w:r>
      <w:r w:rsidR="0073483D" w:rsidRPr="00E3651E">
        <w:rPr>
          <w:rFonts w:ascii="Times New Roman" w:hAnsi="Times New Roman" w:cs="Times New Roman"/>
          <w:color w:val="000000" w:themeColor="text1"/>
        </w:rPr>
        <w:t xml:space="preserve"> (199</w:t>
      </w:r>
      <w:r>
        <w:rPr>
          <w:rFonts w:ascii="Times New Roman" w:hAnsi="Times New Roman" w:cs="Times New Roman"/>
          <w:color w:val="000000" w:themeColor="text1"/>
        </w:rPr>
        <w:t>9</w:t>
      </w:r>
      <w:r w:rsidR="0073483D" w:rsidRPr="00E3651E">
        <w:rPr>
          <w:rFonts w:ascii="Times New Roman" w:hAnsi="Times New Roman" w:cs="Times New Roman"/>
          <w:color w:val="000000" w:themeColor="text1"/>
        </w:rPr>
        <w:t>)</w:t>
      </w:r>
      <w:r w:rsidR="000F2489" w:rsidRPr="00E3651E">
        <w:rPr>
          <w:rFonts w:ascii="Times New Roman" w:hAnsi="Times New Roman" w:cs="Times New Roman"/>
          <w:color w:val="000000" w:themeColor="text1"/>
        </w:rPr>
        <w:t>,</w:t>
      </w:r>
      <w:r w:rsidR="0073483D" w:rsidRPr="00E3651E">
        <w:rPr>
          <w:rFonts w:ascii="Times New Roman" w:hAnsi="Times New Roman" w:cs="Times New Roman"/>
          <w:color w:val="000000" w:themeColor="text1"/>
        </w:rPr>
        <w:t xml:space="preserve"> </w:t>
      </w:r>
      <w:r w:rsidR="000F2489" w:rsidRPr="00E3651E">
        <w:rPr>
          <w:rFonts w:ascii="Times New Roman" w:hAnsi="Times New Roman" w:cs="Times New Roman"/>
          <w:color w:val="000000" w:themeColor="text1"/>
        </w:rPr>
        <w:t>“</w:t>
      </w:r>
      <w:r w:rsidR="0073483D" w:rsidRPr="00E3651E">
        <w:rPr>
          <w:rFonts w:ascii="Times New Roman" w:hAnsi="Times New Roman" w:cs="Times New Roman"/>
          <w:color w:val="000000" w:themeColor="text1"/>
        </w:rPr>
        <w:t>Global sourcing of services and market performance:</w:t>
      </w:r>
      <w:r w:rsidR="00020CBB" w:rsidRPr="00E3651E">
        <w:rPr>
          <w:rFonts w:ascii="Times New Roman" w:hAnsi="Times New Roman" w:cs="Times New Roman"/>
          <w:color w:val="000000" w:themeColor="text1"/>
        </w:rPr>
        <w:t xml:space="preserve"> </w:t>
      </w:r>
      <w:r w:rsidR="0073483D" w:rsidRPr="00E3651E">
        <w:rPr>
          <w:rFonts w:ascii="Times New Roman" w:hAnsi="Times New Roman" w:cs="Times New Roman"/>
          <w:color w:val="000000" w:themeColor="text1"/>
        </w:rPr>
        <w:t>an empirical investigation</w:t>
      </w:r>
      <w:r w:rsidR="008474D9" w:rsidRPr="00E3651E">
        <w:rPr>
          <w:rFonts w:ascii="Times New Roman" w:hAnsi="Times New Roman" w:cs="Times New Roman"/>
          <w:color w:val="000000" w:themeColor="text1"/>
        </w:rPr>
        <w:t>”,</w:t>
      </w:r>
      <w:r w:rsidR="0073483D" w:rsidRPr="00E3651E">
        <w:rPr>
          <w:rFonts w:ascii="Times New Roman" w:hAnsi="Times New Roman" w:cs="Times New Roman"/>
          <w:color w:val="000000" w:themeColor="text1"/>
        </w:rPr>
        <w:t xml:space="preserve"> </w:t>
      </w:r>
      <w:r w:rsidR="0073483D" w:rsidRPr="00E3651E">
        <w:rPr>
          <w:rFonts w:ascii="Times New Roman" w:hAnsi="Times New Roman" w:cs="Times New Roman"/>
          <w:i/>
          <w:iCs/>
          <w:color w:val="000000" w:themeColor="text1"/>
        </w:rPr>
        <w:t>Journal of International Marketing</w:t>
      </w:r>
      <w:r w:rsidR="00DA6F1C" w:rsidRPr="00E3651E">
        <w:rPr>
          <w:rFonts w:ascii="Times New Roman" w:hAnsi="Times New Roman" w:cs="Times New Roman"/>
          <w:color w:val="000000" w:themeColor="text1"/>
        </w:rPr>
        <w:t>,</w:t>
      </w:r>
      <w:r w:rsidR="0073483D" w:rsidRPr="00E3651E">
        <w:rPr>
          <w:rFonts w:ascii="Times New Roman" w:hAnsi="Times New Roman" w:cs="Times New Roman"/>
          <w:color w:val="000000" w:themeColor="text1"/>
        </w:rPr>
        <w:t xml:space="preserve"> </w:t>
      </w:r>
      <w:r w:rsidR="00DA6F1C" w:rsidRPr="00E3651E">
        <w:rPr>
          <w:rFonts w:ascii="Times New Roman" w:hAnsi="Times New Roman" w:cs="Times New Roman"/>
          <w:color w:val="000000" w:themeColor="text1"/>
        </w:rPr>
        <w:t xml:space="preserve">Vol. </w:t>
      </w:r>
      <w:r w:rsidR="0073483D" w:rsidRPr="00E3651E">
        <w:rPr>
          <w:rFonts w:ascii="Times New Roman" w:hAnsi="Times New Roman" w:cs="Times New Roman"/>
          <w:color w:val="000000" w:themeColor="text1"/>
        </w:rPr>
        <w:t xml:space="preserve">6 </w:t>
      </w:r>
      <w:r w:rsidR="00001B14" w:rsidRPr="00E3651E">
        <w:rPr>
          <w:rFonts w:ascii="Times New Roman" w:hAnsi="Times New Roman" w:cs="Times New Roman"/>
          <w:color w:val="000000" w:themeColor="text1"/>
        </w:rPr>
        <w:t xml:space="preserve">No. </w:t>
      </w:r>
      <w:r w:rsidR="0073483D" w:rsidRPr="00E3651E">
        <w:rPr>
          <w:rFonts w:ascii="Times New Roman" w:hAnsi="Times New Roman" w:cs="Times New Roman"/>
          <w:color w:val="000000" w:themeColor="text1"/>
        </w:rPr>
        <w:t xml:space="preserve">4, </w:t>
      </w:r>
      <w:r w:rsidR="00001B14" w:rsidRPr="00E3651E">
        <w:rPr>
          <w:rFonts w:ascii="Times New Roman" w:hAnsi="Times New Roman" w:cs="Times New Roman"/>
          <w:color w:val="000000" w:themeColor="text1"/>
        </w:rPr>
        <w:t xml:space="preserve">pp. </w:t>
      </w:r>
      <w:r w:rsidR="0073483D" w:rsidRPr="00E3651E">
        <w:rPr>
          <w:rFonts w:ascii="Times New Roman" w:hAnsi="Times New Roman" w:cs="Times New Roman"/>
          <w:color w:val="000000" w:themeColor="text1"/>
        </w:rPr>
        <w:t>10– 31.</w:t>
      </w:r>
    </w:p>
    <w:p w14:paraId="38399C49" w14:textId="152D64C1" w:rsidR="00184FA5" w:rsidRPr="00E3651E" w:rsidRDefault="00184FA5" w:rsidP="00C43AA0">
      <w:pPr>
        <w:ind w:left="720" w:hanging="720"/>
        <w:jc w:val="both"/>
        <w:rPr>
          <w:rFonts w:ascii="Times New Roman" w:hAnsi="Times New Roman" w:cs="Times New Roman"/>
          <w:color w:val="000000" w:themeColor="text1"/>
        </w:rPr>
      </w:pPr>
    </w:p>
    <w:p w14:paraId="097EF77D" w14:textId="0520C2AA" w:rsidR="00184FA5" w:rsidRPr="00E3651E" w:rsidRDefault="00184FA5"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Kotha</w:t>
      </w:r>
      <w:proofErr w:type="spellEnd"/>
      <w:r w:rsidRPr="00E3651E">
        <w:rPr>
          <w:rFonts w:ascii="Times New Roman" w:hAnsi="Times New Roman" w:cs="Times New Roman"/>
          <w:color w:val="000000" w:themeColor="text1"/>
        </w:rPr>
        <w:t xml:space="preserve">, S., </w:t>
      </w:r>
      <w:proofErr w:type="spellStart"/>
      <w:r w:rsidRPr="00E3651E">
        <w:rPr>
          <w:rFonts w:ascii="Times New Roman" w:hAnsi="Times New Roman" w:cs="Times New Roman"/>
          <w:color w:val="000000" w:themeColor="text1"/>
        </w:rPr>
        <w:t>Rindova</w:t>
      </w:r>
      <w:proofErr w:type="spellEnd"/>
      <w:r w:rsidRPr="00E3651E">
        <w:rPr>
          <w:rFonts w:ascii="Times New Roman" w:hAnsi="Times New Roman" w:cs="Times New Roman"/>
          <w:color w:val="000000" w:themeColor="text1"/>
        </w:rPr>
        <w:t xml:space="preserve">, V., </w:t>
      </w:r>
      <w:r w:rsidR="00CF2979"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Rothaermel, F. </w:t>
      </w:r>
      <w:r w:rsidR="00CF297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2001</w:t>
      </w:r>
      <w:r w:rsidR="00CF297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CF297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Assets and actions: Firm-specific factors in the internationalization of U.S. internet firms</w:t>
      </w:r>
      <w:r w:rsidR="009E3192"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xml:space="preserve">, </w:t>
      </w:r>
      <w:r w:rsidR="007E10D8"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32</w:t>
      </w:r>
      <w:r w:rsidR="00BC21D8"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4</w:t>
      </w:r>
      <w:r w:rsidR="007E10D8"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769–791</w:t>
      </w:r>
      <w:r w:rsidR="00EC0CE1" w:rsidRPr="00E3651E">
        <w:rPr>
          <w:rFonts w:ascii="Times New Roman" w:hAnsi="Times New Roman" w:cs="Times New Roman"/>
          <w:color w:val="000000" w:themeColor="text1"/>
        </w:rPr>
        <w:t>.</w:t>
      </w:r>
    </w:p>
    <w:p w14:paraId="6DC897F1" w14:textId="4379F53B" w:rsidR="009B3461" w:rsidRPr="00E3651E" w:rsidRDefault="009B3461" w:rsidP="00C43AA0">
      <w:pPr>
        <w:ind w:left="720" w:hanging="720"/>
        <w:jc w:val="both"/>
        <w:rPr>
          <w:rFonts w:ascii="Times New Roman" w:hAnsi="Times New Roman" w:cs="Times New Roman"/>
          <w:color w:val="000000" w:themeColor="text1"/>
        </w:rPr>
      </w:pPr>
    </w:p>
    <w:p w14:paraId="38C1BBDD" w14:textId="05760ABD" w:rsidR="009B3461" w:rsidRPr="00E3651E" w:rsidRDefault="009B346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Lee, </w:t>
      </w:r>
      <w:r w:rsidR="00A92B62" w:rsidRPr="00E3651E">
        <w:rPr>
          <w:rFonts w:ascii="Times New Roman" w:hAnsi="Times New Roman" w:cs="Times New Roman"/>
          <w:color w:val="000000" w:themeColor="text1"/>
        </w:rPr>
        <w:t xml:space="preserve">S-L., Choi, M. and </w:t>
      </w:r>
      <w:r w:rsidR="00B23CC7" w:rsidRPr="00E3651E">
        <w:rPr>
          <w:rFonts w:ascii="Times New Roman" w:hAnsi="Times New Roman" w:cs="Times New Roman"/>
          <w:color w:val="000000" w:themeColor="text1"/>
        </w:rPr>
        <w:t>Kim, S. (</w:t>
      </w:r>
      <w:r w:rsidR="005F59A1" w:rsidRPr="00E3651E">
        <w:rPr>
          <w:rFonts w:ascii="Times New Roman" w:hAnsi="Times New Roman" w:cs="Times New Roman"/>
          <w:color w:val="000000" w:themeColor="text1"/>
        </w:rPr>
        <w:t>2017), “</w:t>
      </w:r>
      <w:r w:rsidR="00D82D30" w:rsidRPr="00E3651E">
        <w:rPr>
          <w:rFonts w:ascii="Times New Roman" w:hAnsi="Times New Roman" w:cs="Times New Roman"/>
          <w:color w:val="000000" w:themeColor="text1"/>
        </w:rPr>
        <w:t xml:space="preserve">How and what to study about IoT: Research trends and future directions from the perspective of social science”, </w:t>
      </w:r>
      <w:r w:rsidR="00A3228C" w:rsidRPr="00E3651E">
        <w:rPr>
          <w:rFonts w:ascii="Times New Roman" w:hAnsi="Times New Roman" w:cs="Times New Roman"/>
          <w:i/>
          <w:iCs/>
          <w:color w:val="000000" w:themeColor="text1"/>
        </w:rPr>
        <w:t>Telecommunications Policy</w:t>
      </w:r>
      <w:r w:rsidR="00A3228C" w:rsidRPr="00E3651E">
        <w:rPr>
          <w:rFonts w:ascii="Times New Roman" w:hAnsi="Times New Roman" w:cs="Times New Roman"/>
          <w:color w:val="000000" w:themeColor="text1"/>
        </w:rPr>
        <w:t xml:space="preserve">, </w:t>
      </w:r>
      <w:r w:rsidR="00E83295" w:rsidRPr="00E3651E">
        <w:rPr>
          <w:rFonts w:ascii="Times New Roman" w:hAnsi="Times New Roman" w:cs="Times New Roman"/>
          <w:color w:val="000000" w:themeColor="text1"/>
        </w:rPr>
        <w:t xml:space="preserve">Vol. 41 No. 10, </w:t>
      </w:r>
      <w:r w:rsidR="00941E96" w:rsidRPr="00E3651E">
        <w:rPr>
          <w:rFonts w:ascii="Times New Roman" w:hAnsi="Times New Roman" w:cs="Times New Roman"/>
          <w:color w:val="000000" w:themeColor="text1"/>
        </w:rPr>
        <w:t>1056-1067</w:t>
      </w:r>
    </w:p>
    <w:p w14:paraId="55E0C823" w14:textId="2B6AD16A" w:rsidR="005319FD" w:rsidRPr="00E3651E" w:rsidRDefault="005319FD" w:rsidP="00C43AA0">
      <w:pPr>
        <w:ind w:left="720" w:hanging="720"/>
        <w:jc w:val="both"/>
        <w:rPr>
          <w:rFonts w:ascii="Times New Roman" w:hAnsi="Times New Roman" w:cs="Times New Roman"/>
          <w:color w:val="000000" w:themeColor="text1"/>
        </w:rPr>
      </w:pPr>
    </w:p>
    <w:p w14:paraId="3BF09C29" w14:textId="49367F9D" w:rsidR="005319FD" w:rsidRPr="00E3651E" w:rsidRDefault="005319FD"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lastRenderedPageBreak/>
        <w:t xml:space="preserve">Li, X., Pak, C. and Bi, K. (2020), “Analysis of the development trends and innovation characteristics of Internet of Things technology – based on </w:t>
      </w:r>
      <w:proofErr w:type="spellStart"/>
      <w:r w:rsidRPr="00E3651E">
        <w:rPr>
          <w:rFonts w:ascii="Times New Roman" w:hAnsi="Times New Roman" w:cs="Times New Roman"/>
          <w:color w:val="000000" w:themeColor="text1"/>
        </w:rPr>
        <w:t>patentometrics</w:t>
      </w:r>
      <w:proofErr w:type="spellEnd"/>
      <w:r w:rsidRPr="00E3651E">
        <w:rPr>
          <w:rFonts w:ascii="Times New Roman" w:hAnsi="Times New Roman" w:cs="Times New Roman"/>
          <w:color w:val="000000" w:themeColor="text1"/>
        </w:rPr>
        <w:t xml:space="preserve"> and bibliometrics</w:t>
      </w:r>
      <w:r w:rsidR="0029355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 xml:space="preserve">Technology Analysis </w:t>
      </w:r>
      <w:r w:rsidR="00293550" w:rsidRPr="00E3651E">
        <w:rPr>
          <w:rFonts w:ascii="Times New Roman" w:hAnsi="Times New Roman" w:cs="Times New Roman"/>
          <w:i/>
          <w:iCs/>
          <w:color w:val="000000" w:themeColor="text1"/>
        </w:rPr>
        <w:t>and</w:t>
      </w:r>
      <w:r w:rsidRPr="00E3651E">
        <w:rPr>
          <w:rFonts w:ascii="Times New Roman" w:hAnsi="Times New Roman" w:cs="Times New Roman"/>
          <w:i/>
          <w:iCs/>
          <w:color w:val="000000" w:themeColor="text1"/>
        </w:rPr>
        <w:t xml:space="preserve"> Strategic Management, </w:t>
      </w:r>
      <w:r w:rsidR="006F27DA"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32</w:t>
      </w:r>
      <w:r w:rsidR="006F27DA" w:rsidRPr="00E3651E">
        <w:rPr>
          <w:rFonts w:ascii="Times New Roman" w:hAnsi="Times New Roman" w:cs="Times New Roman"/>
          <w:color w:val="000000" w:themeColor="text1"/>
        </w:rPr>
        <w:t xml:space="preserve"> No.</w:t>
      </w:r>
      <w:r w:rsidRPr="00E3651E">
        <w:rPr>
          <w:rFonts w:ascii="Times New Roman" w:hAnsi="Times New Roman" w:cs="Times New Roman"/>
          <w:color w:val="000000" w:themeColor="text1"/>
        </w:rPr>
        <w:t xml:space="preserve">1, </w:t>
      </w:r>
      <w:r w:rsidR="006F27DA"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104-118</w:t>
      </w:r>
    </w:p>
    <w:p w14:paraId="272294A4" w14:textId="77777777" w:rsidR="00B42871" w:rsidRPr="00E3651E" w:rsidRDefault="00B42871" w:rsidP="00C43AA0">
      <w:pPr>
        <w:ind w:left="720" w:hanging="720"/>
        <w:jc w:val="both"/>
        <w:rPr>
          <w:rFonts w:ascii="Times New Roman" w:hAnsi="Times New Roman" w:cs="Times New Roman"/>
          <w:color w:val="000000" w:themeColor="text1"/>
        </w:rPr>
      </w:pPr>
    </w:p>
    <w:p w14:paraId="64372EE9" w14:textId="78B01C59" w:rsidR="00985E86" w:rsidRPr="00E3651E" w:rsidRDefault="00985E86"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Li, C-Y and Fang, Y-H</w:t>
      </w:r>
      <w:r w:rsidR="00701522" w:rsidRPr="00E3651E">
        <w:rPr>
          <w:rFonts w:ascii="Times New Roman" w:hAnsi="Times New Roman" w:cs="Times New Roman"/>
          <w:color w:val="000000" w:themeColor="text1"/>
        </w:rPr>
        <w:t>, (2022), “</w:t>
      </w:r>
      <w:r w:rsidRPr="00E3651E">
        <w:rPr>
          <w:rFonts w:ascii="Times New Roman" w:hAnsi="Times New Roman" w:cs="Times New Roman"/>
          <w:color w:val="000000" w:themeColor="text1"/>
        </w:rPr>
        <w:t>The more we get together, the more we can save? A transaction cost</w:t>
      </w:r>
      <w:r w:rsidR="00B540E7"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perspective</w:t>
      </w:r>
      <w:r w:rsidR="00B540E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w:t>
      </w:r>
      <w:r w:rsidR="00A67744"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International Journal of Information Management</w:t>
      </w:r>
      <w:r w:rsidRPr="00E3651E">
        <w:rPr>
          <w:rFonts w:ascii="Times New Roman" w:hAnsi="Times New Roman" w:cs="Times New Roman"/>
          <w:color w:val="000000" w:themeColor="text1"/>
        </w:rPr>
        <w:t>,</w:t>
      </w:r>
      <w:r w:rsidR="00B540E7" w:rsidRPr="00E3651E">
        <w:rPr>
          <w:rFonts w:ascii="Times New Roman" w:hAnsi="Times New Roman" w:cs="Times New Roman"/>
          <w:color w:val="000000" w:themeColor="text1"/>
        </w:rPr>
        <w:t xml:space="preserve"> </w:t>
      </w:r>
      <w:r w:rsidR="00A67744"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62,</w:t>
      </w:r>
      <w:r w:rsidR="00B540E7" w:rsidRPr="00E3651E">
        <w:rPr>
          <w:rFonts w:ascii="Times New Roman" w:hAnsi="Times New Roman" w:cs="Times New Roman"/>
          <w:color w:val="000000" w:themeColor="text1"/>
        </w:rPr>
        <w:t xml:space="preserve"> </w:t>
      </w:r>
      <w:hyperlink r:id="rId54" w:history="1">
        <w:r w:rsidR="00B540E7" w:rsidRPr="00E3651E">
          <w:rPr>
            <w:rStyle w:val="Hyperlink"/>
            <w:rFonts w:ascii="Times New Roman" w:hAnsi="Times New Roman" w:cs="Times New Roman"/>
            <w:color w:val="000000" w:themeColor="text1"/>
            <w:u w:val="none"/>
          </w:rPr>
          <w:t>102434</w:t>
        </w:r>
      </w:hyperlink>
      <w:r w:rsidR="00A06FA0" w:rsidRPr="00E3651E">
        <w:rPr>
          <w:rStyle w:val="Hyperlink"/>
          <w:rFonts w:ascii="Times New Roman" w:hAnsi="Times New Roman" w:cs="Times New Roman"/>
          <w:color w:val="000000" w:themeColor="text1"/>
          <w:u w:val="none"/>
        </w:rPr>
        <w:t>.</w:t>
      </w:r>
      <w:r w:rsidR="00B540E7" w:rsidRPr="00E3651E">
        <w:rPr>
          <w:rFonts w:ascii="Times New Roman" w:hAnsi="Times New Roman" w:cs="Times New Roman"/>
          <w:color w:val="000000" w:themeColor="text1"/>
        </w:rPr>
        <w:t xml:space="preserve"> </w:t>
      </w:r>
    </w:p>
    <w:p w14:paraId="5CEE06A6" w14:textId="3281E359" w:rsidR="00866C14" w:rsidRPr="00E3651E" w:rsidRDefault="00866C14" w:rsidP="00C43AA0">
      <w:pPr>
        <w:ind w:left="720" w:hanging="720"/>
        <w:jc w:val="both"/>
        <w:rPr>
          <w:rFonts w:ascii="Times New Roman" w:hAnsi="Times New Roman" w:cs="Times New Roman"/>
          <w:color w:val="000000" w:themeColor="text1"/>
        </w:rPr>
      </w:pPr>
    </w:p>
    <w:p w14:paraId="3BFBAD64" w14:textId="05AF8223" w:rsidR="00866C14" w:rsidRPr="00E3651E" w:rsidRDefault="00866C14" w:rsidP="00A4475E">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Li, K-S. and </w:t>
      </w:r>
      <w:proofErr w:type="spellStart"/>
      <w:r w:rsidRPr="00E3651E">
        <w:rPr>
          <w:rFonts w:ascii="Times New Roman" w:hAnsi="Times New Roman" w:cs="Times New Roman"/>
          <w:color w:val="000000" w:themeColor="text1"/>
        </w:rPr>
        <w:t>Xiong</w:t>
      </w:r>
      <w:proofErr w:type="spellEnd"/>
      <w:r w:rsidRPr="00E3651E">
        <w:rPr>
          <w:rFonts w:ascii="Times New Roman" w:hAnsi="Times New Roman" w:cs="Times New Roman"/>
          <w:color w:val="000000" w:themeColor="text1"/>
        </w:rPr>
        <w:t>, Y-Q. (2022), “Host country’s environmental uncertainty, technological capability, and foreign market entry mode: Evidence from high-end equipment manufacturing MNEs in emerging markets</w:t>
      </w:r>
      <w:r w:rsidR="000573D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w:t>
      </w:r>
      <w:r w:rsidR="000573DA"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International Business Review</w:t>
      </w:r>
      <w:r w:rsidRPr="00E3651E">
        <w:rPr>
          <w:rFonts w:ascii="Times New Roman" w:hAnsi="Times New Roman" w:cs="Times New Roman"/>
          <w:color w:val="000000" w:themeColor="text1"/>
        </w:rPr>
        <w:t>,</w:t>
      </w:r>
      <w:r w:rsidR="000573DA"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Vo</w:t>
      </w:r>
      <w:r w:rsidR="000573DA" w:rsidRPr="00E3651E">
        <w:rPr>
          <w:rFonts w:ascii="Times New Roman" w:hAnsi="Times New Roman" w:cs="Times New Roman"/>
          <w:color w:val="000000" w:themeColor="text1"/>
        </w:rPr>
        <w:t>l.</w:t>
      </w:r>
      <w:r w:rsidRPr="00E3651E">
        <w:rPr>
          <w:rFonts w:ascii="Times New Roman" w:hAnsi="Times New Roman" w:cs="Times New Roman"/>
          <w:color w:val="000000" w:themeColor="text1"/>
        </w:rPr>
        <w:t xml:space="preserve"> 31 </w:t>
      </w:r>
      <w:r w:rsidR="000573DA" w:rsidRPr="00E3651E">
        <w:rPr>
          <w:rFonts w:ascii="Times New Roman" w:hAnsi="Times New Roman" w:cs="Times New Roman"/>
          <w:color w:val="000000" w:themeColor="text1"/>
        </w:rPr>
        <w:t>No.</w:t>
      </w:r>
      <w:r w:rsidRPr="00E3651E">
        <w:rPr>
          <w:rFonts w:ascii="Times New Roman" w:hAnsi="Times New Roman" w:cs="Times New Roman"/>
          <w:color w:val="000000" w:themeColor="text1"/>
        </w:rPr>
        <w:t>1,</w:t>
      </w:r>
      <w:r w:rsidR="00A4475E" w:rsidRPr="00E3651E">
        <w:rPr>
          <w:rFonts w:ascii="Times New Roman" w:hAnsi="Times New Roman" w:cs="Times New Roman"/>
          <w:color w:val="000000" w:themeColor="text1"/>
        </w:rPr>
        <w:t xml:space="preserve"> </w:t>
      </w:r>
      <w:hyperlink r:id="rId55" w:history="1">
        <w:r w:rsidR="00A4475E" w:rsidRPr="00E3651E">
          <w:rPr>
            <w:rStyle w:val="Hyperlink"/>
            <w:rFonts w:ascii="Times New Roman" w:hAnsi="Times New Roman" w:cs="Times New Roman"/>
            <w:color w:val="000000" w:themeColor="text1"/>
            <w:u w:val="none"/>
          </w:rPr>
          <w:t>101900</w:t>
        </w:r>
      </w:hyperlink>
      <w:r w:rsidRPr="00E3651E">
        <w:rPr>
          <w:rFonts w:ascii="Times New Roman" w:hAnsi="Times New Roman" w:cs="Times New Roman"/>
          <w:color w:val="000000" w:themeColor="text1"/>
        </w:rPr>
        <w:t>.</w:t>
      </w:r>
      <w:r w:rsidR="00A4475E" w:rsidRPr="00E3651E">
        <w:rPr>
          <w:rFonts w:ascii="Times New Roman" w:hAnsi="Times New Roman" w:cs="Times New Roman"/>
          <w:color w:val="000000" w:themeColor="text1"/>
        </w:rPr>
        <w:t xml:space="preserve"> </w:t>
      </w:r>
    </w:p>
    <w:p w14:paraId="5F83F49B" w14:textId="644BD4EB" w:rsidR="00690721" w:rsidRPr="00E3651E" w:rsidRDefault="00690721" w:rsidP="00C43AA0">
      <w:pPr>
        <w:ind w:left="720" w:hanging="720"/>
        <w:jc w:val="both"/>
        <w:rPr>
          <w:rFonts w:ascii="Times New Roman" w:hAnsi="Times New Roman" w:cs="Times New Roman"/>
          <w:color w:val="000000" w:themeColor="text1"/>
        </w:rPr>
      </w:pPr>
    </w:p>
    <w:p w14:paraId="7522076E" w14:textId="301A8C1B" w:rsidR="00E35512" w:rsidRPr="00E3651E" w:rsidRDefault="0069072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Li, Y., Chhabra, A., and </w:t>
      </w:r>
      <w:proofErr w:type="spellStart"/>
      <w:r w:rsidRPr="00E3651E">
        <w:rPr>
          <w:rFonts w:ascii="Times New Roman" w:hAnsi="Times New Roman" w:cs="Times New Roman"/>
          <w:color w:val="000000" w:themeColor="text1"/>
        </w:rPr>
        <w:t>Popli</w:t>
      </w:r>
      <w:proofErr w:type="spellEnd"/>
      <w:r w:rsidRPr="00E3651E">
        <w:rPr>
          <w:rFonts w:ascii="Times New Roman" w:hAnsi="Times New Roman" w:cs="Times New Roman"/>
          <w:color w:val="000000" w:themeColor="text1"/>
        </w:rPr>
        <w:t>, M</w:t>
      </w:r>
      <w:r w:rsidR="007A791C" w:rsidRPr="00E3651E">
        <w:rPr>
          <w:rFonts w:ascii="Times New Roman" w:hAnsi="Times New Roman" w:cs="Times New Roman"/>
          <w:color w:val="000000" w:themeColor="text1"/>
        </w:rPr>
        <w:t>. (2021),</w:t>
      </w:r>
      <w:r w:rsidRPr="00E3651E">
        <w:rPr>
          <w:rFonts w:ascii="Times New Roman" w:hAnsi="Times New Roman" w:cs="Times New Roman"/>
          <w:color w:val="000000" w:themeColor="text1"/>
        </w:rPr>
        <w:t xml:space="preserve"> </w:t>
      </w:r>
      <w:r w:rsidR="007A791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Determinants of </w:t>
      </w:r>
      <w:r w:rsidR="00020CBB" w:rsidRPr="00E3651E">
        <w:rPr>
          <w:rFonts w:ascii="Times New Roman" w:hAnsi="Times New Roman" w:cs="Times New Roman"/>
          <w:color w:val="000000" w:themeColor="text1"/>
        </w:rPr>
        <w:t>equity ownership stake in foreign entry decisions: a systematic review and research agenda</w:t>
      </w:r>
      <w:r w:rsidR="00E61A4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w:t>
      </w:r>
      <w:r w:rsidR="00E61A46"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J</w:t>
      </w:r>
      <w:r w:rsidR="00E61A46"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Manag</w:t>
      </w:r>
      <w:r w:rsidR="00E61A46" w:rsidRPr="00E3651E">
        <w:rPr>
          <w:rFonts w:ascii="Times New Roman" w:hAnsi="Times New Roman" w:cs="Times New Roman"/>
          <w:i/>
          <w:iCs/>
          <w:color w:val="000000" w:themeColor="text1"/>
        </w:rPr>
        <w:t>ement</w:t>
      </w:r>
      <w:r w:rsidRPr="00E3651E">
        <w:rPr>
          <w:rFonts w:ascii="Times New Roman" w:hAnsi="Times New Roman" w:cs="Times New Roman"/>
          <w:i/>
          <w:iCs/>
          <w:color w:val="000000" w:themeColor="text1"/>
        </w:rPr>
        <w:t xml:space="preserve"> Rev</w:t>
      </w:r>
      <w:r w:rsidR="00E61A46" w:rsidRPr="00E3651E">
        <w:rPr>
          <w:rFonts w:ascii="Times New Roman" w:hAnsi="Times New Roman" w:cs="Times New Roman"/>
          <w:i/>
          <w:iCs/>
          <w:color w:val="000000" w:themeColor="text1"/>
        </w:rPr>
        <w:t>iew</w:t>
      </w:r>
      <w:r w:rsidR="00E61A4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E61A46"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23</w:t>
      </w:r>
      <w:r w:rsidR="00E61A4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E61A46"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 xml:space="preserve">244– 276. </w:t>
      </w:r>
    </w:p>
    <w:p w14:paraId="3F7EA4EA" w14:textId="77777777" w:rsidR="00020CBB" w:rsidRPr="00E3651E" w:rsidRDefault="00020CBB" w:rsidP="00C43AA0">
      <w:pPr>
        <w:ind w:left="720" w:hanging="720"/>
        <w:jc w:val="both"/>
        <w:rPr>
          <w:rFonts w:ascii="Times New Roman" w:hAnsi="Times New Roman" w:cs="Times New Roman"/>
          <w:color w:val="000000" w:themeColor="text1"/>
        </w:rPr>
      </w:pPr>
    </w:p>
    <w:p w14:paraId="2C6E4E35" w14:textId="66066729" w:rsidR="00E35512" w:rsidRPr="00E3651E" w:rsidRDefault="00E35512"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Lilly. (2021)</w:t>
      </w:r>
      <w:r w:rsidR="00D33FD7" w:rsidRPr="00E3651E">
        <w:rPr>
          <w:rFonts w:ascii="Times New Roman" w:hAnsi="Times New Roman" w:cs="Times New Roman"/>
          <w:color w:val="000000" w:themeColor="text1"/>
        </w:rPr>
        <w:t>,</w:t>
      </w:r>
      <w:r w:rsidR="00BD0A90" w:rsidRPr="00E3651E">
        <w:rPr>
          <w:rFonts w:ascii="Times New Roman" w:hAnsi="Times New Roman" w:cs="Times New Roman"/>
          <w:color w:val="000000" w:themeColor="text1"/>
        </w:rPr>
        <w:t xml:space="preserve"> “Lilly Announces Arrangement for Supply of Potential COVID-19 Antibody Therapy for Low- and Middle-Income Countries”, available </w:t>
      </w:r>
      <w:r w:rsidR="00D33FD7" w:rsidRPr="00E3651E">
        <w:rPr>
          <w:rFonts w:ascii="Times New Roman" w:hAnsi="Times New Roman" w:cs="Times New Roman"/>
          <w:color w:val="000000" w:themeColor="text1"/>
        </w:rPr>
        <w:t>at</w:t>
      </w:r>
      <w:r w:rsidR="00BD0A90" w:rsidRPr="00E3651E">
        <w:rPr>
          <w:rFonts w:ascii="Times New Roman" w:hAnsi="Times New Roman" w:cs="Times New Roman"/>
          <w:color w:val="000000" w:themeColor="text1"/>
        </w:rPr>
        <w:t xml:space="preserve">: </w:t>
      </w:r>
      <w:hyperlink r:id="rId56" w:history="1">
        <w:r w:rsidR="00993D4E" w:rsidRPr="00E3651E">
          <w:rPr>
            <w:rStyle w:val="Hyperlink"/>
            <w:rFonts w:ascii="Times New Roman" w:hAnsi="Times New Roman" w:cs="Times New Roman"/>
            <w:color w:val="000000" w:themeColor="text1"/>
          </w:rPr>
          <w:t>https://investor.lilly.com/news-releases/news-release-details/lilly-announces-arrangement-supply-potential-covid-19-antibody</w:t>
        </w:r>
      </w:hyperlink>
      <w:r w:rsidR="00993D4E" w:rsidRPr="00E3651E">
        <w:rPr>
          <w:rFonts w:ascii="Times New Roman" w:hAnsi="Times New Roman" w:cs="Times New Roman"/>
          <w:color w:val="000000" w:themeColor="text1"/>
        </w:rPr>
        <w:t xml:space="preserve"> (accessed 23 November 2021)</w:t>
      </w:r>
    </w:p>
    <w:p w14:paraId="1EB070DB" w14:textId="71E64511" w:rsidR="006C0052" w:rsidRPr="00E3651E" w:rsidRDefault="006C0052" w:rsidP="00C43AA0">
      <w:pPr>
        <w:ind w:left="720" w:hanging="720"/>
        <w:jc w:val="both"/>
        <w:rPr>
          <w:rFonts w:ascii="Times New Roman" w:hAnsi="Times New Roman" w:cs="Times New Roman"/>
          <w:color w:val="000000" w:themeColor="text1"/>
        </w:rPr>
      </w:pPr>
    </w:p>
    <w:p w14:paraId="29F49044" w14:textId="0A07E19F" w:rsidR="006C0052" w:rsidRPr="00E3651E" w:rsidRDefault="006C0052"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Livari</w:t>
      </w:r>
      <w:proofErr w:type="spellEnd"/>
      <w:r w:rsidRPr="00E3651E">
        <w:rPr>
          <w:rFonts w:ascii="Times New Roman" w:hAnsi="Times New Roman" w:cs="Times New Roman"/>
          <w:color w:val="000000" w:themeColor="text1"/>
        </w:rPr>
        <w:t xml:space="preserve">, M., </w:t>
      </w:r>
      <w:proofErr w:type="spellStart"/>
      <w:r w:rsidRPr="00E3651E">
        <w:rPr>
          <w:rFonts w:ascii="Times New Roman" w:hAnsi="Times New Roman" w:cs="Times New Roman"/>
          <w:color w:val="000000" w:themeColor="text1"/>
        </w:rPr>
        <w:t>Ahokangas</w:t>
      </w:r>
      <w:proofErr w:type="spellEnd"/>
      <w:r w:rsidRPr="00E3651E">
        <w:rPr>
          <w:rFonts w:ascii="Times New Roman" w:hAnsi="Times New Roman" w:cs="Times New Roman"/>
          <w:color w:val="000000" w:themeColor="text1"/>
        </w:rPr>
        <w:t xml:space="preserve">, P., Komi, M., </w:t>
      </w:r>
      <w:proofErr w:type="spellStart"/>
      <w:r w:rsidRPr="00E3651E">
        <w:rPr>
          <w:rFonts w:ascii="Times New Roman" w:hAnsi="Times New Roman" w:cs="Times New Roman"/>
          <w:color w:val="000000" w:themeColor="text1"/>
        </w:rPr>
        <w:t>Tihinen</w:t>
      </w:r>
      <w:proofErr w:type="spellEnd"/>
      <w:r w:rsidRPr="00E3651E">
        <w:rPr>
          <w:rFonts w:ascii="Times New Roman" w:hAnsi="Times New Roman" w:cs="Times New Roman"/>
          <w:color w:val="000000" w:themeColor="text1"/>
        </w:rPr>
        <w:t xml:space="preserve">, M. and </w:t>
      </w:r>
      <w:proofErr w:type="spellStart"/>
      <w:r w:rsidRPr="00E3651E">
        <w:rPr>
          <w:rFonts w:ascii="Times New Roman" w:hAnsi="Times New Roman" w:cs="Times New Roman"/>
          <w:color w:val="000000" w:themeColor="text1"/>
        </w:rPr>
        <w:t>Valtanen</w:t>
      </w:r>
      <w:proofErr w:type="spellEnd"/>
      <w:r w:rsidRPr="00E3651E">
        <w:rPr>
          <w:rFonts w:ascii="Times New Roman" w:hAnsi="Times New Roman" w:cs="Times New Roman"/>
          <w:color w:val="000000" w:themeColor="text1"/>
        </w:rPr>
        <w:t xml:space="preserve">, K. (2016), “Toward </w:t>
      </w:r>
      <w:proofErr w:type="spellStart"/>
      <w:r w:rsidRPr="00E3651E">
        <w:rPr>
          <w:rFonts w:ascii="Times New Roman" w:hAnsi="Times New Roman" w:cs="Times New Roman"/>
          <w:color w:val="000000" w:themeColor="text1"/>
        </w:rPr>
        <w:t>ecosystemic</w:t>
      </w:r>
      <w:proofErr w:type="spellEnd"/>
      <w:r w:rsidRPr="00E3651E">
        <w:rPr>
          <w:rFonts w:ascii="Times New Roman" w:hAnsi="Times New Roman" w:cs="Times New Roman"/>
          <w:color w:val="000000" w:themeColor="text1"/>
        </w:rPr>
        <w:t xml:space="preserve"> business models in the context of industrial Internet</w:t>
      </w:r>
      <w:r w:rsidR="007B42FB"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w:t>
      </w:r>
      <w:r w:rsidR="00531318"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Bus</w:t>
      </w:r>
      <w:r w:rsidR="00531318"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Models</w:t>
      </w:r>
      <w:r w:rsidRPr="00E3651E">
        <w:rPr>
          <w:rFonts w:ascii="Times New Roman" w:hAnsi="Times New Roman" w:cs="Times New Roman"/>
          <w:color w:val="000000" w:themeColor="text1"/>
        </w:rPr>
        <w:t xml:space="preserve">, </w:t>
      </w:r>
      <w:r w:rsidR="00531318"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 xml:space="preserve">4 </w:t>
      </w:r>
      <w:r w:rsidR="00531318" w:rsidRPr="00E3651E">
        <w:rPr>
          <w:rFonts w:ascii="Times New Roman" w:hAnsi="Times New Roman" w:cs="Times New Roman"/>
          <w:color w:val="000000" w:themeColor="text1"/>
        </w:rPr>
        <w:t xml:space="preserve">No. </w:t>
      </w:r>
      <w:r w:rsidRPr="00E3651E">
        <w:rPr>
          <w:rFonts w:ascii="Times New Roman" w:hAnsi="Times New Roman" w:cs="Times New Roman"/>
          <w:color w:val="000000" w:themeColor="text1"/>
        </w:rPr>
        <w:t>2</w:t>
      </w:r>
      <w:r w:rsidR="00531318" w:rsidRPr="00E3651E">
        <w:rPr>
          <w:rFonts w:ascii="Times New Roman" w:hAnsi="Times New Roman" w:cs="Times New Roman"/>
          <w:color w:val="000000" w:themeColor="text1"/>
        </w:rPr>
        <w:t>,</w:t>
      </w:r>
      <w:r w:rsidR="00C12312"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pp. 42-59</w:t>
      </w:r>
    </w:p>
    <w:p w14:paraId="08BB9AFE" w14:textId="2035C363" w:rsidR="009A08BA" w:rsidRPr="00E3651E" w:rsidRDefault="009A08BA" w:rsidP="00C43AA0">
      <w:pPr>
        <w:ind w:left="720" w:hanging="720"/>
        <w:jc w:val="both"/>
        <w:rPr>
          <w:rFonts w:ascii="Times New Roman" w:hAnsi="Times New Roman" w:cs="Times New Roman"/>
          <w:color w:val="000000" w:themeColor="text1"/>
        </w:rPr>
      </w:pPr>
    </w:p>
    <w:p w14:paraId="499580E2" w14:textId="5C726473" w:rsidR="009A08BA" w:rsidRPr="00E3651E" w:rsidRDefault="009A08BA"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Lolloudes</w:t>
      </w:r>
      <w:proofErr w:type="spellEnd"/>
      <w:r w:rsidRPr="00E3651E">
        <w:rPr>
          <w:rFonts w:ascii="Times New Roman" w:hAnsi="Times New Roman" w:cs="Times New Roman"/>
          <w:color w:val="000000" w:themeColor="text1"/>
        </w:rPr>
        <w:t xml:space="preserve">, N., </w:t>
      </w:r>
      <w:proofErr w:type="spellStart"/>
      <w:r w:rsidRPr="00E3651E">
        <w:rPr>
          <w:rFonts w:ascii="Times New Roman" w:hAnsi="Times New Roman" w:cs="Times New Roman"/>
          <w:color w:val="000000" w:themeColor="text1"/>
        </w:rPr>
        <w:t>Sofokleous</w:t>
      </w:r>
      <w:proofErr w:type="spellEnd"/>
      <w:r w:rsidRPr="00E3651E">
        <w:rPr>
          <w:rFonts w:ascii="Times New Roman" w:hAnsi="Times New Roman" w:cs="Times New Roman"/>
          <w:color w:val="000000" w:themeColor="text1"/>
        </w:rPr>
        <w:t xml:space="preserve">, C., </w:t>
      </w:r>
      <w:proofErr w:type="spellStart"/>
      <w:r w:rsidRPr="00E3651E">
        <w:rPr>
          <w:rFonts w:ascii="Times New Roman" w:hAnsi="Times New Roman" w:cs="Times New Roman"/>
          <w:color w:val="000000" w:themeColor="text1"/>
        </w:rPr>
        <w:t>Trihinas</w:t>
      </w:r>
      <w:proofErr w:type="spellEnd"/>
      <w:r w:rsidRPr="00E3651E">
        <w:rPr>
          <w:rFonts w:ascii="Times New Roman" w:hAnsi="Times New Roman" w:cs="Times New Roman"/>
          <w:color w:val="000000" w:themeColor="text1"/>
        </w:rPr>
        <w:t xml:space="preserve">, D., </w:t>
      </w:r>
      <w:proofErr w:type="spellStart"/>
      <w:r w:rsidRPr="00E3651E">
        <w:rPr>
          <w:rFonts w:ascii="Times New Roman" w:hAnsi="Times New Roman" w:cs="Times New Roman"/>
          <w:color w:val="000000" w:themeColor="text1"/>
        </w:rPr>
        <w:t>Dikaiakos</w:t>
      </w:r>
      <w:proofErr w:type="spellEnd"/>
      <w:r w:rsidRPr="00E3651E">
        <w:rPr>
          <w:rFonts w:ascii="Times New Roman" w:hAnsi="Times New Roman" w:cs="Times New Roman"/>
          <w:color w:val="000000" w:themeColor="text1"/>
        </w:rPr>
        <w:t xml:space="preserve">, M. D. and </w:t>
      </w:r>
      <w:proofErr w:type="spellStart"/>
      <w:r w:rsidRPr="00E3651E">
        <w:rPr>
          <w:rFonts w:ascii="Times New Roman" w:hAnsi="Times New Roman" w:cs="Times New Roman"/>
          <w:color w:val="000000" w:themeColor="text1"/>
        </w:rPr>
        <w:t>Pallis</w:t>
      </w:r>
      <w:proofErr w:type="spellEnd"/>
      <w:r w:rsidRPr="00E3651E">
        <w:rPr>
          <w:rFonts w:ascii="Times New Roman" w:hAnsi="Times New Roman" w:cs="Times New Roman"/>
          <w:color w:val="000000" w:themeColor="text1"/>
        </w:rPr>
        <w:t xml:space="preserve">, G. (2015), “Enabling Interoperable Cloud Application Management through an </w:t>
      </w:r>
      <w:proofErr w:type="gramStart"/>
      <w:r w:rsidRPr="00E3651E">
        <w:rPr>
          <w:rFonts w:ascii="Times New Roman" w:hAnsi="Times New Roman" w:cs="Times New Roman"/>
          <w:color w:val="000000" w:themeColor="text1"/>
        </w:rPr>
        <w:t>Open Source</w:t>
      </w:r>
      <w:proofErr w:type="gramEnd"/>
      <w:r w:rsidRPr="00E3651E">
        <w:rPr>
          <w:rFonts w:ascii="Times New Roman" w:hAnsi="Times New Roman" w:cs="Times New Roman"/>
          <w:color w:val="000000" w:themeColor="text1"/>
        </w:rPr>
        <w:t xml:space="preserve"> Ecosystem</w:t>
      </w:r>
      <w:r w:rsidR="002E57CE"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in </w:t>
      </w:r>
      <w:r w:rsidRPr="00E3651E">
        <w:rPr>
          <w:rFonts w:ascii="Times New Roman" w:hAnsi="Times New Roman" w:cs="Times New Roman"/>
          <w:i/>
          <w:iCs/>
          <w:color w:val="000000" w:themeColor="text1"/>
        </w:rPr>
        <w:t>IEEE Internet Computing</w:t>
      </w:r>
      <w:r w:rsidRPr="00E3651E">
        <w:rPr>
          <w:rFonts w:ascii="Times New Roman" w:hAnsi="Times New Roman" w:cs="Times New Roman"/>
          <w:color w:val="000000" w:themeColor="text1"/>
        </w:rPr>
        <w:t xml:space="preserve">, </w:t>
      </w:r>
      <w:r w:rsidR="00E110D6" w:rsidRPr="00E3651E">
        <w:rPr>
          <w:rFonts w:ascii="Times New Roman" w:hAnsi="Times New Roman" w:cs="Times New Roman"/>
          <w:color w:val="000000" w:themeColor="text1"/>
        </w:rPr>
        <w:t>V</w:t>
      </w:r>
      <w:r w:rsidRPr="00E3651E">
        <w:rPr>
          <w:rFonts w:ascii="Times New Roman" w:hAnsi="Times New Roman" w:cs="Times New Roman"/>
          <w:color w:val="000000" w:themeColor="text1"/>
        </w:rPr>
        <w:t xml:space="preserve">ol. 19, </w:t>
      </w:r>
      <w:r w:rsidR="00E110D6" w:rsidRPr="00E3651E">
        <w:rPr>
          <w:rFonts w:ascii="Times New Roman" w:hAnsi="Times New Roman" w:cs="Times New Roman"/>
          <w:color w:val="000000" w:themeColor="text1"/>
        </w:rPr>
        <w:t>N</w:t>
      </w:r>
      <w:r w:rsidRPr="00E3651E">
        <w:rPr>
          <w:rFonts w:ascii="Times New Roman" w:hAnsi="Times New Roman" w:cs="Times New Roman"/>
          <w:color w:val="000000" w:themeColor="text1"/>
        </w:rPr>
        <w:t>o. 3, pp. 54-59</w:t>
      </w:r>
    </w:p>
    <w:p w14:paraId="2B8487BD" w14:textId="77777777" w:rsidR="00DE56A9" w:rsidRPr="00E3651E" w:rsidRDefault="00DE56A9" w:rsidP="00C43AA0">
      <w:pPr>
        <w:ind w:left="720" w:hanging="720"/>
        <w:jc w:val="both"/>
        <w:rPr>
          <w:rFonts w:ascii="Times New Roman" w:hAnsi="Times New Roman" w:cs="Times New Roman"/>
          <w:color w:val="000000" w:themeColor="text1"/>
        </w:rPr>
      </w:pPr>
    </w:p>
    <w:p w14:paraId="1C530B2F" w14:textId="77174D67" w:rsidR="0059176B" w:rsidRPr="00E3651E" w:rsidRDefault="001F0A1F"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Loyd</w:t>
      </w:r>
      <w:proofErr w:type="spellEnd"/>
      <w:r w:rsidR="00394DC8" w:rsidRPr="00E3651E">
        <w:rPr>
          <w:rFonts w:ascii="Times New Roman" w:hAnsi="Times New Roman" w:cs="Times New Roman"/>
          <w:color w:val="000000" w:themeColor="text1"/>
        </w:rPr>
        <w:t xml:space="preserve">, L., </w:t>
      </w:r>
      <w:r w:rsidR="00790F3D" w:rsidRPr="00E3651E">
        <w:rPr>
          <w:rFonts w:ascii="Times New Roman" w:hAnsi="Times New Roman" w:cs="Times New Roman"/>
          <w:color w:val="000000" w:themeColor="text1"/>
        </w:rPr>
        <w:t xml:space="preserve">Banerjee, A., </w:t>
      </w:r>
      <w:r w:rsidR="00D6051D" w:rsidRPr="00E3651E">
        <w:rPr>
          <w:rFonts w:ascii="Times New Roman" w:hAnsi="Times New Roman" w:cs="Times New Roman"/>
          <w:color w:val="000000" w:themeColor="text1"/>
        </w:rPr>
        <w:t xml:space="preserve">Harrington, C., </w:t>
      </w:r>
      <w:r w:rsidR="006308C2" w:rsidRPr="00E3651E">
        <w:rPr>
          <w:rFonts w:ascii="Times New Roman" w:hAnsi="Times New Roman" w:cs="Times New Roman"/>
          <w:color w:val="000000" w:themeColor="text1"/>
        </w:rPr>
        <w:t xml:space="preserve">Jacobsen, F. and </w:t>
      </w:r>
      <w:proofErr w:type="spellStart"/>
      <w:r w:rsidR="00EF0A84" w:rsidRPr="00E3651E">
        <w:rPr>
          <w:rFonts w:ascii="Times New Roman" w:hAnsi="Times New Roman" w:cs="Times New Roman"/>
          <w:color w:val="000000" w:themeColor="text1"/>
        </w:rPr>
        <w:t>Szehebely</w:t>
      </w:r>
      <w:proofErr w:type="spellEnd"/>
      <w:r w:rsidR="00EF0A84" w:rsidRPr="00E3651E">
        <w:rPr>
          <w:rFonts w:ascii="Times New Roman" w:hAnsi="Times New Roman" w:cs="Times New Roman"/>
          <w:color w:val="000000" w:themeColor="text1"/>
        </w:rPr>
        <w:t xml:space="preserve">, </w:t>
      </w:r>
      <w:r w:rsidR="00CE5825" w:rsidRPr="00E3651E">
        <w:rPr>
          <w:rFonts w:ascii="Times New Roman" w:hAnsi="Times New Roman" w:cs="Times New Roman"/>
          <w:color w:val="000000" w:themeColor="text1"/>
        </w:rPr>
        <w:t>M</w:t>
      </w:r>
      <w:r w:rsidR="00EF0A84" w:rsidRPr="00E3651E">
        <w:rPr>
          <w:rFonts w:ascii="Times New Roman" w:hAnsi="Times New Roman" w:cs="Times New Roman"/>
          <w:color w:val="000000" w:themeColor="text1"/>
        </w:rPr>
        <w:t>. (</w:t>
      </w:r>
      <w:r w:rsidR="00D83255" w:rsidRPr="00E3651E">
        <w:rPr>
          <w:rFonts w:ascii="Times New Roman" w:hAnsi="Times New Roman" w:cs="Times New Roman"/>
          <w:color w:val="000000" w:themeColor="text1"/>
        </w:rPr>
        <w:t>2014), “</w:t>
      </w:r>
      <w:r w:rsidR="00292F34" w:rsidRPr="00E3651E">
        <w:rPr>
          <w:rFonts w:ascii="Times New Roman" w:hAnsi="Times New Roman" w:cs="Times New Roman"/>
          <w:color w:val="000000" w:themeColor="text1"/>
        </w:rPr>
        <w:t xml:space="preserve">It is a scandal! Comparing the causes and consequences of nursing home media scandals in five countries”, </w:t>
      </w:r>
      <w:r w:rsidR="00E418D9" w:rsidRPr="00E3651E">
        <w:rPr>
          <w:rFonts w:ascii="Times New Roman" w:hAnsi="Times New Roman" w:cs="Times New Roman"/>
          <w:i/>
          <w:iCs/>
          <w:color w:val="000000" w:themeColor="text1"/>
        </w:rPr>
        <w:t>International Journal of Sociology and Social Policy</w:t>
      </w:r>
      <w:r w:rsidR="00E418D9" w:rsidRPr="00E3651E">
        <w:rPr>
          <w:rFonts w:ascii="Times New Roman" w:hAnsi="Times New Roman" w:cs="Times New Roman"/>
          <w:color w:val="000000" w:themeColor="text1"/>
        </w:rPr>
        <w:t>, Vol. 34 No. 1/2, pp. 2-18.</w:t>
      </w:r>
    </w:p>
    <w:p w14:paraId="4B0A1594" w14:textId="18E86100" w:rsidR="00AD4C7E" w:rsidRPr="00E3651E" w:rsidRDefault="00AD4C7E" w:rsidP="00C43AA0">
      <w:pPr>
        <w:ind w:left="720" w:hanging="720"/>
        <w:jc w:val="both"/>
        <w:rPr>
          <w:rFonts w:ascii="Times New Roman" w:hAnsi="Times New Roman" w:cs="Times New Roman"/>
          <w:color w:val="000000" w:themeColor="text1"/>
        </w:rPr>
      </w:pPr>
    </w:p>
    <w:p w14:paraId="25DE0862" w14:textId="24834F70" w:rsidR="000469BD" w:rsidRPr="00E3651E" w:rsidRDefault="000469BD"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Madhok, A. (1998), “The nature of multinational firm boundaries: Transaction costs, firm capabilities and foreign market entry mode”, </w:t>
      </w:r>
      <w:r w:rsidRPr="00E3651E">
        <w:rPr>
          <w:rFonts w:ascii="Times New Roman" w:hAnsi="Times New Roman" w:cs="Times New Roman"/>
          <w:i/>
          <w:iCs/>
          <w:color w:val="000000" w:themeColor="text1"/>
        </w:rPr>
        <w:t>International Business Review</w:t>
      </w:r>
      <w:r w:rsidRPr="00E3651E">
        <w:rPr>
          <w:rFonts w:ascii="Times New Roman" w:hAnsi="Times New Roman" w:cs="Times New Roman"/>
          <w:color w:val="000000" w:themeColor="text1"/>
        </w:rPr>
        <w:t xml:space="preserve">, </w:t>
      </w:r>
      <w:r w:rsidR="00801106"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 xml:space="preserve">7 </w:t>
      </w:r>
      <w:r w:rsidR="00801106" w:rsidRPr="00E3651E">
        <w:rPr>
          <w:rFonts w:ascii="Times New Roman" w:hAnsi="Times New Roman" w:cs="Times New Roman"/>
          <w:color w:val="000000" w:themeColor="text1"/>
        </w:rPr>
        <w:t xml:space="preserve">No. </w:t>
      </w:r>
      <w:r w:rsidRPr="00E3651E">
        <w:rPr>
          <w:rFonts w:ascii="Times New Roman" w:hAnsi="Times New Roman" w:cs="Times New Roman"/>
          <w:color w:val="000000" w:themeColor="text1"/>
        </w:rPr>
        <w:t>3, pp. 259-290</w:t>
      </w:r>
      <w:r w:rsidR="00877C55" w:rsidRPr="00E3651E">
        <w:rPr>
          <w:rFonts w:ascii="Times New Roman" w:hAnsi="Times New Roman" w:cs="Times New Roman"/>
          <w:color w:val="000000" w:themeColor="text1"/>
        </w:rPr>
        <w:t>.</w:t>
      </w:r>
    </w:p>
    <w:p w14:paraId="6F1A8EB9" w14:textId="68E23B54" w:rsidR="00645DFD" w:rsidRPr="00E3651E" w:rsidRDefault="00645DFD" w:rsidP="00C43AA0">
      <w:pPr>
        <w:ind w:left="720" w:hanging="720"/>
        <w:jc w:val="both"/>
        <w:rPr>
          <w:rFonts w:ascii="Times New Roman" w:hAnsi="Times New Roman" w:cs="Times New Roman"/>
          <w:color w:val="000000" w:themeColor="text1"/>
        </w:rPr>
      </w:pPr>
    </w:p>
    <w:p w14:paraId="4A0AE38D" w14:textId="75A76562" w:rsidR="00645DFD" w:rsidRPr="00E3651E" w:rsidRDefault="00645DFD" w:rsidP="006E3A5F">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Madhok, A. (1997)</w:t>
      </w:r>
      <w:r w:rsidR="0081625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81625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Cost, value and foreign market entry mode: The transaction and the firm</w:t>
      </w:r>
      <w:r w:rsidR="0081625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Strategic</w:t>
      </w:r>
      <w:r w:rsidR="006E3A5F" w:rsidRPr="00E3651E">
        <w:rPr>
          <w:rFonts w:ascii="Times New Roman" w:hAnsi="Times New Roman" w:cs="Times New Roman"/>
          <w:i/>
          <w:iCs/>
          <w:color w:val="000000" w:themeColor="text1"/>
        </w:rPr>
        <w:t xml:space="preserve"> </w:t>
      </w:r>
      <w:r w:rsidRPr="00E3651E">
        <w:rPr>
          <w:rFonts w:ascii="Times New Roman" w:hAnsi="Times New Roman" w:cs="Times New Roman"/>
          <w:i/>
          <w:iCs/>
          <w:color w:val="000000" w:themeColor="text1"/>
        </w:rPr>
        <w:t>Management Journal</w:t>
      </w:r>
      <w:r w:rsidRPr="00E3651E">
        <w:rPr>
          <w:rFonts w:ascii="Times New Roman" w:hAnsi="Times New Roman" w:cs="Times New Roman"/>
          <w:color w:val="000000" w:themeColor="text1"/>
        </w:rPr>
        <w:t xml:space="preserve">, </w:t>
      </w:r>
      <w:r w:rsidR="00816257"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18</w:t>
      </w:r>
      <w:r w:rsidR="00816257"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 xml:space="preserve">1, </w:t>
      </w:r>
      <w:r w:rsidR="00816257"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39-61.</w:t>
      </w:r>
    </w:p>
    <w:p w14:paraId="31E95591" w14:textId="5F8463FB" w:rsidR="008008B3" w:rsidRPr="00E3651E" w:rsidRDefault="008008B3" w:rsidP="006E3A5F">
      <w:pPr>
        <w:ind w:left="720" w:hanging="720"/>
        <w:jc w:val="both"/>
        <w:rPr>
          <w:rFonts w:ascii="Times New Roman" w:hAnsi="Times New Roman" w:cs="Times New Roman"/>
          <w:color w:val="000000" w:themeColor="text1"/>
        </w:rPr>
      </w:pPr>
    </w:p>
    <w:p w14:paraId="74FC78E2" w14:textId="0E0D713B" w:rsidR="008008B3" w:rsidRPr="00E3651E" w:rsidRDefault="008008B3" w:rsidP="006E3A5F">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Mayrhofer, U. (2004), “International Market Entry: Does the Home Country Affect Entry-Mode Decisions?”, </w:t>
      </w:r>
      <w:r w:rsidRPr="00E3651E">
        <w:rPr>
          <w:rFonts w:ascii="Times New Roman" w:hAnsi="Times New Roman" w:cs="Times New Roman"/>
          <w:i/>
          <w:iCs/>
          <w:color w:val="000000" w:themeColor="text1"/>
        </w:rPr>
        <w:t>Journal of International Marketing</w:t>
      </w:r>
      <w:r w:rsidRPr="00E3651E">
        <w:rPr>
          <w:rFonts w:ascii="Times New Roman" w:hAnsi="Times New Roman" w:cs="Times New Roman"/>
          <w:color w:val="000000" w:themeColor="text1"/>
        </w:rPr>
        <w:t xml:space="preserve">, Vol. 12 No. 4, </w:t>
      </w:r>
      <w:r w:rsidR="00902102"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71–96.</w:t>
      </w:r>
    </w:p>
    <w:p w14:paraId="030CB0D4" w14:textId="77777777" w:rsidR="000469BD" w:rsidRPr="00E3651E" w:rsidRDefault="000469BD" w:rsidP="00C43AA0">
      <w:pPr>
        <w:ind w:left="720" w:hanging="720"/>
        <w:jc w:val="both"/>
        <w:rPr>
          <w:rFonts w:ascii="Times New Roman" w:hAnsi="Times New Roman" w:cs="Times New Roman"/>
          <w:color w:val="000000" w:themeColor="text1"/>
        </w:rPr>
      </w:pPr>
    </w:p>
    <w:p w14:paraId="30E8B8C4" w14:textId="07B708F1" w:rsidR="00AD4C7E" w:rsidRPr="00E3651E" w:rsidRDefault="00AD4C7E"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McKinsey (2019), “</w:t>
      </w:r>
      <w:r w:rsidR="00070590" w:rsidRPr="00E3651E">
        <w:rPr>
          <w:rFonts w:ascii="Times New Roman" w:hAnsi="Times New Roman" w:cs="Times New Roman"/>
          <w:color w:val="000000" w:themeColor="text1"/>
        </w:rPr>
        <w:t xml:space="preserve">COVID-19: Implications for business”, available </w:t>
      </w:r>
      <w:r w:rsidR="00111DE7" w:rsidRPr="00E3651E">
        <w:rPr>
          <w:rFonts w:ascii="Times New Roman" w:hAnsi="Times New Roman" w:cs="Times New Roman"/>
          <w:color w:val="000000" w:themeColor="text1"/>
        </w:rPr>
        <w:t>at</w:t>
      </w:r>
      <w:r w:rsidR="00070590" w:rsidRPr="00E3651E">
        <w:rPr>
          <w:rFonts w:ascii="Times New Roman" w:hAnsi="Times New Roman" w:cs="Times New Roman"/>
          <w:color w:val="000000" w:themeColor="text1"/>
        </w:rPr>
        <w:t xml:space="preserve">: </w:t>
      </w:r>
      <w:hyperlink r:id="rId57" w:history="1">
        <w:r w:rsidR="00DA7D22" w:rsidRPr="00E3651E">
          <w:rPr>
            <w:rStyle w:val="Hyperlink"/>
            <w:rFonts w:ascii="Times New Roman" w:hAnsi="Times New Roman" w:cs="Times New Roman"/>
            <w:color w:val="000000" w:themeColor="text1"/>
          </w:rPr>
          <w:t>https://www.mckinsey.com/business-functions/risk-and-resilience/our-insights/covid-19-implications-for-business</w:t>
        </w:r>
      </w:hyperlink>
      <w:r w:rsidR="00DA7D22" w:rsidRPr="00E3651E">
        <w:rPr>
          <w:rFonts w:ascii="Times New Roman" w:hAnsi="Times New Roman" w:cs="Times New Roman"/>
          <w:color w:val="000000" w:themeColor="text1"/>
        </w:rPr>
        <w:t xml:space="preserve"> (accessed 27 November 2021)</w:t>
      </w:r>
    </w:p>
    <w:p w14:paraId="0C21B5D4" w14:textId="04493C31" w:rsidR="00285B65" w:rsidRPr="00E3651E" w:rsidRDefault="00285B65" w:rsidP="00C43AA0">
      <w:pPr>
        <w:ind w:left="720" w:hanging="720"/>
        <w:jc w:val="both"/>
        <w:rPr>
          <w:rFonts w:ascii="Times New Roman" w:hAnsi="Times New Roman" w:cs="Times New Roman"/>
          <w:color w:val="000000" w:themeColor="text1"/>
        </w:rPr>
      </w:pPr>
    </w:p>
    <w:p w14:paraId="0896E3CB" w14:textId="52C3FCE4" w:rsidR="00285B65" w:rsidRPr="00E3651E" w:rsidRDefault="00285B65"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lastRenderedPageBreak/>
        <w:t>McFadin</w:t>
      </w:r>
      <w:proofErr w:type="spellEnd"/>
      <w:r w:rsidRPr="00E3651E">
        <w:rPr>
          <w:rFonts w:ascii="Times New Roman" w:hAnsi="Times New Roman" w:cs="Times New Roman"/>
          <w:color w:val="000000" w:themeColor="text1"/>
        </w:rPr>
        <w:t>, P. (2021), “</w:t>
      </w:r>
      <w:r w:rsidR="007E3C88" w:rsidRPr="00E3651E">
        <w:rPr>
          <w:rFonts w:ascii="Times New Roman" w:hAnsi="Times New Roman" w:cs="Times New Roman"/>
          <w:color w:val="000000" w:themeColor="text1"/>
        </w:rPr>
        <w:t xml:space="preserve">Internet of Things: Where Does the Data Go?”, available </w:t>
      </w:r>
      <w:r w:rsidR="00FB7A66" w:rsidRPr="00E3651E">
        <w:rPr>
          <w:rFonts w:ascii="Times New Roman" w:hAnsi="Times New Roman" w:cs="Times New Roman"/>
          <w:color w:val="000000" w:themeColor="text1"/>
        </w:rPr>
        <w:t>at</w:t>
      </w:r>
      <w:r w:rsidR="007E3C88" w:rsidRPr="00E3651E">
        <w:rPr>
          <w:rFonts w:ascii="Times New Roman" w:hAnsi="Times New Roman" w:cs="Times New Roman"/>
          <w:color w:val="000000" w:themeColor="text1"/>
        </w:rPr>
        <w:t xml:space="preserve">: </w:t>
      </w:r>
      <w:hyperlink r:id="rId58" w:history="1">
        <w:r w:rsidR="002930DF" w:rsidRPr="00E3651E">
          <w:rPr>
            <w:rStyle w:val="Hyperlink"/>
            <w:rFonts w:ascii="Times New Roman" w:hAnsi="Times New Roman" w:cs="Times New Roman"/>
            <w:color w:val="000000" w:themeColor="text1"/>
          </w:rPr>
          <w:t>https://www.wired.com/insights/2015/03/internet-things-data-go/</w:t>
        </w:r>
      </w:hyperlink>
      <w:r w:rsidR="002930DF" w:rsidRPr="00E3651E">
        <w:rPr>
          <w:rFonts w:ascii="Times New Roman" w:hAnsi="Times New Roman" w:cs="Times New Roman"/>
          <w:color w:val="000000" w:themeColor="text1"/>
        </w:rPr>
        <w:t xml:space="preserve"> (accessed 23</w:t>
      </w:r>
      <w:r w:rsidR="00FC4A85" w:rsidRPr="00E3651E">
        <w:rPr>
          <w:rFonts w:ascii="Times New Roman" w:hAnsi="Times New Roman" w:cs="Times New Roman"/>
          <w:color w:val="000000" w:themeColor="text1"/>
          <w:vertAlign w:val="superscript"/>
        </w:rPr>
        <w:t xml:space="preserve"> </w:t>
      </w:r>
      <w:r w:rsidR="002930DF" w:rsidRPr="00E3651E">
        <w:rPr>
          <w:rFonts w:ascii="Times New Roman" w:hAnsi="Times New Roman" w:cs="Times New Roman"/>
          <w:color w:val="000000" w:themeColor="text1"/>
        </w:rPr>
        <w:t>November 2021)</w:t>
      </w:r>
    </w:p>
    <w:p w14:paraId="43C9A0DA" w14:textId="77777777" w:rsidR="001D1532" w:rsidRPr="00E3651E" w:rsidRDefault="001D1532" w:rsidP="00C43AA0">
      <w:pPr>
        <w:ind w:left="720" w:hanging="720"/>
        <w:jc w:val="both"/>
        <w:rPr>
          <w:rFonts w:ascii="Times New Roman" w:hAnsi="Times New Roman" w:cs="Times New Roman"/>
          <w:color w:val="000000" w:themeColor="text1"/>
        </w:rPr>
      </w:pPr>
    </w:p>
    <w:p w14:paraId="0BFC77FF" w14:textId="45BB1371" w:rsidR="00F375D4" w:rsidRPr="00E3651E" w:rsidRDefault="00F375D4"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Metallo</w:t>
      </w:r>
      <w:proofErr w:type="spellEnd"/>
      <w:r w:rsidRPr="00E3651E">
        <w:rPr>
          <w:rFonts w:ascii="Times New Roman" w:hAnsi="Times New Roman" w:cs="Times New Roman"/>
          <w:color w:val="000000" w:themeColor="text1"/>
        </w:rPr>
        <w:t xml:space="preserve">, C., </w:t>
      </w:r>
      <w:proofErr w:type="spellStart"/>
      <w:r w:rsidRPr="00E3651E">
        <w:rPr>
          <w:rFonts w:ascii="Times New Roman" w:hAnsi="Times New Roman" w:cs="Times New Roman"/>
          <w:color w:val="000000" w:themeColor="text1"/>
        </w:rPr>
        <w:t>Agrifoglio</w:t>
      </w:r>
      <w:proofErr w:type="spellEnd"/>
      <w:r w:rsidRPr="00E3651E">
        <w:rPr>
          <w:rFonts w:ascii="Times New Roman" w:hAnsi="Times New Roman" w:cs="Times New Roman"/>
          <w:color w:val="000000" w:themeColor="text1"/>
        </w:rPr>
        <w:t xml:space="preserve">, R., Schiavone, F. and Mueller, J. (2018), “Understanding business model </w:t>
      </w:r>
      <w:proofErr w:type="gramStart"/>
      <w:r w:rsidRPr="00E3651E">
        <w:rPr>
          <w:rFonts w:ascii="Times New Roman" w:hAnsi="Times New Roman" w:cs="Times New Roman"/>
          <w:color w:val="000000" w:themeColor="text1"/>
        </w:rPr>
        <w:t>in</w:t>
      </w:r>
      <w:proofErr w:type="gramEnd"/>
      <w:r w:rsidRPr="00E3651E">
        <w:rPr>
          <w:rFonts w:ascii="Times New Roman" w:hAnsi="Times New Roman" w:cs="Times New Roman"/>
          <w:color w:val="000000" w:themeColor="text1"/>
        </w:rPr>
        <w:t xml:space="preserve"> the Internet of Things industry”, </w:t>
      </w:r>
      <w:r w:rsidRPr="00E3651E">
        <w:rPr>
          <w:rFonts w:ascii="Times New Roman" w:hAnsi="Times New Roman" w:cs="Times New Roman"/>
          <w:i/>
          <w:iCs/>
          <w:color w:val="000000" w:themeColor="text1"/>
        </w:rPr>
        <w:t>Technological Forecasting and Social Change</w:t>
      </w:r>
      <w:r w:rsidRPr="00E3651E">
        <w:rPr>
          <w:rFonts w:ascii="Times New Roman" w:hAnsi="Times New Roman" w:cs="Times New Roman"/>
          <w:color w:val="000000" w:themeColor="text1"/>
        </w:rPr>
        <w:t xml:space="preserve">, Vol 136, pp. 298-306, </w:t>
      </w:r>
      <w:hyperlink r:id="rId59" w:history="1">
        <w:r w:rsidRPr="00E3651E">
          <w:rPr>
            <w:rStyle w:val="Hyperlink"/>
            <w:rFonts w:ascii="Times New Roman" w:hAnsi="Times New Roman" w:cs="Times New Roman"/>
            <w:color w:val="000000" w:themeColor="text1"/>
          </w:rPr>
          <w:t>https://doi.org/10.1016/j.techfore.2018.01.020</w:t>
        </w:r>
      </w:hyperlink>
      <w:r w:rsidRPr="00E3651E">
        <w:rPr>
          <w:rFonts w:ascii="Times New Roman" w:hAnsi="Times New Roman" w:cs="Times New Roman"/>
          <w:color w:val="000000" w:themeColor="text1"/>
        </w:rPr>
        <w:t xml:space="preserve"> </w:t>
      </w:r>
    </w:p>
    <w:p w14:paraId="1086B3DA" w14:textId="1AAE763C" w:rsidR="002650A3" w:rsidRPr="00E3651E" w:rsidRDefault="002650A3" w:rsidP="00C43AA0">
      <w:pPr>
        <w:ind w:left="720" w:hanging="720"/>
        <w:jc w:val="both"/>
        <w:rPr>
          <w:rFonts w:ascii="Times New Roman" w:hAnsi="Times New Roman" w:cs="Times New Roman"/>
          <w:color w:val="000000" w:themeColor="text1"/>
        </w:rPr>
      </w:pPr>
    </w:p>
    <w:p w14:paraId="31FA8C94" w14:textId="7F64AE26" w:rsidR="002650A3" w:rsidRPr="00E3651E" w:rsidRDefault="002650A3"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Meyers, K. (2015). </w:t>
      </w:r>
      <w:r w:rsidR="000D2524" w:rsidRPr="00E3651E">
        <w:rPr>
          <w:rFonts w:ascii="Times New Roman" w:hAnsi="Times New Roman" w:cs="Times New Roman"/>
          <w:color w:val="000000" w:themeColor="text1"/>
        </w:rPr>
        <w:t>“What is strategic asset seeking FDI</w:t>
      </w:r>
      <w:r w:rsidR="0087490C" w:rsidRPr="00E3651E">
        <w:rPr>
          <w:rFonts w:ascii="Times New Roman" w:hAnsi="Times New Roman" w:cs="Times New Roman"/>
          <w:color w:val="000000" w:themeColor="text1"/>
        </w:rPr>
        <w:t xml:space="preserve">?”, available </w:t>
      </w:r>
      <w:r w:rsidR="0011027A" w:rsidRPr="00E3651E">
        <w:rPr>
          <w:rFonts w:ascii="Times New Roman" w:hAnsi="Times New Roman" w:cs="Times New Roman"/>
          <w:color w:val="000000" w:themeColor="text1"/>
        </w:rPr>
        <w:t>at</w:t>
      </w:r>
      <w:r w:rsidR="0087490C" w:rsidRPr="00E3651E">
        <w:rPr>
          <w:rFonts w:ascii="Times New Roman" w:hAnsi="Times New Roman" w:cs="Times New Roman"/>
          <w:color w:val="000000" w:themeColor="text1"/>
        </w:rPr>
        <w:t xml:space="preserve">: </w:t>
      </w:r>
      <w:hyperlink r:id="rId60" w:history="1">
        <w:r w:rsidR="00B1530A" w:rsidRPr="00E3651E">
          <w:rPr>
            <w:rStyle w:val="Hyperlink"/>
            <w:rFonts w:ascii="Times New Roman" w:hAnsi="Times New Roman" w:cs="Times New Roman"/>
            <w:color w:val="000000" w:themeColor="text1"/>
          </w:rPr>
          <w:t>http://www.klausmeyer.co.uk/publications/2015_Meyer_MBR_strategic_asset_seeking.pdf</w:t>
        </w:r>
      </w:hyperlink>
      <w:r w:rsidR="00B1530A" w:rsidRPr="00E3651E">
        <w:rPr>
          <w:rFonts w:ascii="Times New Roman" w:hAnsi="Times New Roman" w:cs="Times New Roman"/>
          <w:color w:val="000000" w:themeColor="text1"/>
        </w:rPr>
        <w:t xml:space="preserve"> (accessed 19 November 2021)</w:t>
      </w:r>
    </w:p>
    <w:p w14:paraId="7AB9D81F" w14:textId="46A5117A" w:rsidR="00813C4D" w:rsidRPr="00E3651E" w:rsidRDefault="00813C4D" w:rsidP="00C43AA0">
      <w:pPr>
        <w:ind w:left="720" w:hanging="720"/>
        <w:jc w:val="both"/>
        <w:rPr>
          <w:rFonts w:ascii="Times New Roman" w:hAnsi="Times New Roman" w:cs="Times New Roman"/>
          <w:color w:val="000000" w:themeColor="text1"/>
        </w:rPr>
      </w:pPr>
    </w:p>
    <w:p w14:paraId="459C44AB" w14:textId="713A2BB5" w:rsidR="00813C4D" w:rsidRPr="00E3651E" w:rsidRDefault="00813C4D"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Meyer, C.B. (2001), </w:t>
      </w:r>
      <w:r w:rsidR="00F97453"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Allocation </w:t>
      </w:r>
      <w:r w:rsidR="00020CBB" w:rsidRPr="00E3651E">
        <w:rPr>
          <w:rFonts w:ascii="Times New Roman" w:hAnsi="Times New Roman" w:cs="Times New Roman"/>
          <w:color w:val="000000" w:themeColor="text1"/>
        </w:rPr>
        <w:t>processes in mergers and acquisitions: an organizational justice perspective</w:t>
      </w:r>
      <w:r w:rsidR="00F97453"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British Journal of Management</w:t>
      </w:r>
      <w:r w:rsidRPr="00E3651E">
        <w:rPr>
          <w:rFonts w:ascii="Times New Roman" w:hAnsi="Times New Roman" w:cs="Times New Roman"/>
          <w:color w:val="000000" w:themeColor="text1"/>
        </w:rPr>
        <w:t xml:space="preserve">, </w:t>
      </w:r>
      <w:r w:rsidR="00F97453"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12</w:t>
      </w:r>
      <w:r w:rsidR="00F97453" w:rsidRPr="00E3651E">
        <w:rPr>
          <w:rFonts w:ascii="Times New Roman" w:hAnsi="Times New Roman" w:cs="Times New Roman"/>
          <w:color w:val="000000" w:themeColor="text1"/>
        </w:rPr>
        <w:t xml:space="preserve">, pp. </w:t>
      </w:r>
      <w:r w:rsidRPr="00E3651E">
        <w:rPr>
          <w:rFonts w:ascii="Times New Roman" w:hAnsi="Times New Roman" w:cs="Times New Roman"/>
          <w:color w:val="000000" w:themeColor="text1"/>
        </w:rPr>
        <w:t xml:space="preserve">47-66. </w:t>
      </w:r>
    </w:p>
    <w:p w14:paraId="11B24FDB" w14:textId="00AE5005" w:rsidR="00DB1FAA" w:rsidRPr="00E3651E" w:rsidRDefault="00DB1FAA" w:rsidP="00C43AA0">
      <w:pPr>
        <w:ind w:left="720" w:hanging="720"/>
        <w:jc w:val="both"/>
        <w:rPr>
          <w:rFonts w:ascii="Times New Roman" w:hAnsi="Times New Roman" w:cs="Times New Roman"/>
          <w:color w:val="000000" w:themeColor="text1"/>
        </w:rPr>
      </w:pPr>
    </w:p>
    <w:p w14:paraId="3A407090" w14:textId="1A67B98E" w:rsidR="00DB1FAA" w:rsidRPr="00E3651E" w:rsidRDefault="00DB1FAA"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Meyer, K. and </w:t>
      </w:r>
      <w:proofErr w:type="spellStart"/>
      <w:r w:rsidRPr="00E3651E">
        <w:rPr>
          <w:rFonts w:ascii="Times New Roman" w:hAnsi="Times New Roman" w:cs="Times New Roman"/>
          <w:color w:val="000000" w:themeColor="text1"/>
        </w:rPr>
        <w:t>Estrin</w:t>
      </w:r>
      <w:proofErr w:type="spellEnd"/>
      <w:r w:rsidRPr="00E3651E">
        <w:rPr>
          <w:rFonts w:ascii="Times New Roman" w:hAnsi="Times New Roman" w:cs="Times New Roman"/>
          <w:color w:val="000000" w:themeColor="text1"/>
        </w:rPr>
        <w:t xml:space="preserve">, S. (2001), “Brownfield entry in emerging markets”,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xml:space="preserve">, </w:t>
      </w:r>
      <w:r w:rsidR="00141107"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 xml:space="preserve">32 </w:t>
      </w:r>
      <w:r w:rsidR="00000747" w:rsidRPr="00E3651E">
        <w:rPr>
          <w:rFonts w:ascii="Times New Roman" w:hAnsi="Times New Roman" w:cs="Times New Roman"/>
          <w:color w:val="000000" w:themeColor="text1"/>
        </w:rPr>
        <w:t xml:space="preserve">No. </w:t>
      </w:r>
      <w:r w:rsidRPr="00E3651E">
        <w:rPr>
          <w:rFonts w:ascii="Times New Roman" w:hAnsi="Times New Roman" w:cs="Times New Roman"/>
          <w:color w:val="000000" w:themeColor="text1"/>
        </w:rPr>
        <w:t>3, pp. 575-584</w:t>
      </w:r>
      <w:r w:rsidR="00EE015A" w:rsidRPr="00E3651E">
        <w:rPr>
          <w:rFonts w:ascii="Times New Roman" w:hAnsi="Times New Roman" w:cs="Times New Roman"/>
          <w:color w:val="000000" w:themeColor="text1"/>
        </w:rPr>
        <w:t>.</w:t>
      </w:r>
    </w:p>
    <w:p w14:paraId="143C41BA" w14:textId="66B2361D" w:rsidR="006B7F61" w:rsidRPr="00E3651E" w:rsidRDefault="006B7F61" w:rsidP="00C43AA0">
      <w:pPr>
        <w:ind w:left="720" w:hanging="720"/>
        <w:jc w:val="both"/>
        <w:rPr>
          <w:rFonts w:ascii="Times New Roman" w:hAnsi="Times New Roman" w:cs="Times New Roman"/>
          <w:color w:val="000000" w:themeColor="text1"/>
        </w:rPr>
      </w:pPr>
    </w:p>
    <w:p w14:paraId="5DD2E38E" w14:textId="070D5E62" w:rsidR="006B7F61" w:rsidRPr="00E3651E" w:rsidRDefault="006B7F6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Milliken, F. J. (1987)</w:t>
      </w:r>
      <w:r w:rsidR="00F6103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F6103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Three types of perceived uncertainty about the environment: State, effect, and response uncertainty</w:t>
      </w:r>
      <w:r w:rsidR="00F6103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The Academy of Management Review</w:t>
      </w:r>
      <w:r w:rsidRPr="00E3651E">
        <w:rPr>
          <w:rFonts w:ascii="Times New Roman" w:hAnsi="Times New Roman" w:cs="Times New Roman"/>
          <w:color w:val="000000" w:themeColor="text1"/>
        </w:rPr>
        <w:t xml:space="preserve">, </w:t>
      </w:r>
      <w:r w:rsidR="00F6103F"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12</w:t>
      </w:r>
      <w:r w:rsidR="00F6103F"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 xml:space="preserve">1, </w:t>
      </w:r>
      <w:r w:rsidR="00F6103F"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133–143</w:t>
      </w:r>
      <w:r w:rsidR="00D00A33" w:rsidRPr="00E3651E">
        <w:rPr>
          <w:rFonts w:ascii="Times New Roman" w:hAnsi="Times New Roman" w:cs="Times New Roman"/>
          <w:color w:val="000000" w:themeColor="text1"/>
        </w:rPr>
        <w:t>.</w:t>
      </w:r>
    </w:p>
    <w:p w14:paraId="1161D819" w14:textId="71ABF33F" w:rsidR="00C84BCE" w:rsidRPr="00E3651E" w:rsidRDefault="00C84BCE" w:rsidP="00C43AA0">
      <w:pPr>
        <w:ind w:left="720" w:hanging="720"/>
        <w:jc w:val="both"/>
        <w:rPr>
          <w:rFonts w:ascii="Times New Roman" w:hAnsi="Times New Roman" w:cs="Times New Roman"/>
          <w:color w:val="000000" w:themeColor="text1"/>
        </w:rPr>
      </w:pPr>
    </w:p>
    <w:p w14:paraId="6C9FB29E" w14:textId="6A60A3C3" w:rsidR="00C84BCE" w:rsidRPr="00E3651E" w:rsidRDefault="00C84BCE"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Morschett</w:t>
      </w:r>
      <w:proofErr w:type="spellEnd"/>
      <w:r w:rsidRPr="00E3651E">
        <w:rPr>
          <w:rFonts w:ascii="Times New Roman" w:hAnsi="Times New Roman" w:cs="Times New Roman"/>
          <w:color w:val="000000" w:themeColor="text1"/>
        </w:rPr>
        <w:t xml:space="preserve"> D., Schramm-Klein </w:t>
      </w:r>
      <w:proofErr w:type="gramStart"/>
      <w:r w:rsidRPr="00E3651E">
        <w:rPr>
          <w:rFonts w:ascii="Times New Roman" w:hAnsi="Times New Roman" w:cs="Times New Roman"/>
          <w:color w:val="000000" w:themeColor="text1"/>
        </w:rPr>
        <w:t>H.</w:t>
      </w:r>
      <w:proofErr w:type="gramEnd"/>
      <w:r w:rsidR="001075A5" w:rsidRPr="00E3651E">
        <w:rPr>
          <w:rFonts w:ascii="Times New Roman" w:hAnsi="Times New Roman" w:cs="Times New Roman"/>
          <w:color w:val="000000" w:themeColor="text1"/>
        </w:rPr>
        <w:t xml:space="preserve"> and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Zentes</w:t>
      </w:r>
      <w:proofErr w:type="spellEnd"/>
      <w:r w:rsidRPr="00E3651E">
        <w:rPr>
          <w:rFonts w:ascii="Times New Roman" w:hAnsi="Times New Roman" w:cs="Times New Roman"/>
          <w:color w:val="000000" w:themeColor="text1"/>
        </w:rPr>
        <w:t xml:space="preserve"> J. (2015)</w:t>
      </w:r>
      <w:r w:rsidR="00FD1DF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Motives for Internationalisation. In:</w:t>
      </w:r>
      <w:r w:rsidR="00FD1DFD" w:rsidRPr="00E3651E">
        <w:rPr>
          <w:rFonts w:ascii="Times New Roman" w:hAnsi="Times New Roman" w:cs="Times New Roman"/>
          <w:color w:val="000000" w:themeColor="text1"/>
        </w:rPr>
        <w:t xml:space="preserve"> </w:t>
      </w:r>
      <w:proofErr w:type="spellStart"/>
      <w:r w:rsidR="00FD1DFD" w:rsidRPr="00E3651E">
        <w:rPr>
          <w:rFonts w:ascii="Times New Roman" w:hAnsi="Times New Roman" w:cs="Times New Roman"/>
          <w:color w:val="000000" w:themeColor="text1"/>
        </w:rPr>
        <w:t>Stankowsky</w:t>
      </w:r>
      <w:proofErr w:type="spellEnd"/>
      <w:r w:rsidR="00FD1DFD" w:rsidRPr="00E3651E">
        <w:rPr>
          <w:rFonts w:ascii="Times New Roman" w:hAnsi="Times New Roman" w:cs="Times New Roman"/>
          <w:color w:val="000000" w:themeColor="text1"/>
        </w:rPr>
        <w:t>, G.</w:t>
      </w:r>
      <w:r w:rsidR="007F361E" w:rsidRPr="00E3651E">
        <w:rPr>
          <w:rFonts w:ascii="Times New Roman" w:hAnsi="Times New Roman" w:cs="Times New Roman"/>
          <w:color w:val="000000" w:themeColor="text1"/>
        </w:rPr>
        <w:t xml:space="preserve"> (Eds.)</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Strategic International Management</w:t>
      </w:r>
      <w:r w:rsidRPr="00E3651E">
        <w:rPr>
          <w:rFonts w:ascii="Times New Roman" w:hAnsi="Times New Roman" w:cs="Times New Roman"/>
          <w:color w:val="000000" w:themeColor="text1"/>
        </w:rPr>
        <w:t xml:space="preserve">. Springer Gabler, Wiesbaden. </w:t>
      </w:r>
      <w:hyperlink r:id="rId61" w:history="1">
        <w:r w:rsidR="008077FE" w:rsidRPr="00E3651E">
          <w:rPr>
            <w:rStyle w:val="Hyperlink"/>
            <w:rFonts w:ascii="Times New Roman" w:hAnsi="Times New Roman" w:cs="Times New Roman"/>
            <w:color w:val="000000" w:themeColor="text1"/>
          </w:rPr>
          <w:t>https://doi.org/10.1007/978-3-658-07884-3_4</w:t>
        </w:r>
      </w:hyperlink>
      <w:r w:rsidR="008077FE" w:rsidRPr="00E3651E">
        <w:rPr>
          <w:rFonts w:ascii="Times New Roman" w:hAnsi="Times New Roman" w:cs="Times New Roman"/>
          <w:color w:val="000000" w:themeColor="text1"/>
        </w:rPr>
        <w:t xml:space="preserve"> </w:t>
      </w:r>
    </w:p>
    <w:p w14:paraId="0923E44E" w14:textId="40FA3544" w:rsidR="00360838" w:rsidRPr="00E3651E" w:rsidRDefault="00360838" w:rsidP="00C43AA0">
      <w:pPr>
        <w:ind w:left="720" w:hanging="720"/>
        <w:jc w:val="both"/>
        <w:rPr>
          <w:rFonts w:ascii="Times New Roman" w:hAnsi="Times New Roman" w:cs="Times New Roman"/>
          <w:color w:val="000000" w:themeColor="text1"/>
        </w:rPr>
      </w:pPr>
    </w:p>
    <w:p w14:paraId="59DA4822" w14:textId="75E4D279" w:rsidR="00360838" w:rsidRPr="00E3651E" w:rsidRDefault="00360838" w:rsidP="004B0FC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Morschett</w:t>
      </w:r>
      <w:proofErr w:type="spellEnd"/>
      <w:r w:rsidRPr="00E3651E">
        <w:rPr>
          <w:rFonts w:ascii="Times New Roman" w:hAnsi="Times New Roman" w:cs="Times New Roman"/>
          <w:color w:val="000000" w:themeColor="text1"/>
        </w:rPr>
        <w:t xml:space="preserve">, D. &amp; Schramm-Klein, H. </w:t>
      </w:r>
      <w:r w:rsidR="006973D8"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Swoboda, B. (2010)</w:t>
      </w:r>
      <w:r w:rsidR="00C072E5"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C072E5"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Decades of research on market entry</w:t>
      </w:r>
      <w:r w:rsidR="004B0FC0"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modes: What do we really know about antecedents of entry mode choice?</w:t>
      </w:r>
      <w:r w:rsidR="00CA0843"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w:t>
      </w:r>
      <w:r w:rsidR="004B0FC0"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International Management</w:t>
      </w:r>
      <w:r w:rsidRPr="00E3651E">
        <w:rPr>
          <w:rFonts w:ascii="Times New Roman" w:hAnsi="Times New Roman" w:cs="Times New Roman"/>
          <w:color w:val="000000" w:themeColor="text1"/>
        </w:rPr>
        <w:t xml:space="preserve">, </w:t>
      </w:r>
      <w:r w:rsidR="00402361"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16</w:t>
      </w:r>
      <w:r w:rsidR="00402361"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1</w:t>
      </w:r>
      <w:r w:rsidR="00402361"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60–77.</w:t>
      </w:r>
    </w:p>
    <w:p w14:paraId="6B3E1B1C" w14:textId="48A2F72F" w:rsidR="00441A99" w:rsidRPr="00E3651E" w:rsidRDefault="00441A99" w:rsidP="00C43AA0">
      <w:pPr>
        <w:ind w:left="720" w:hanging="720"/>
        <w:jc w:val="both"/>
        <w:rPr>
          <w:rFonts w:ascii="Times New Roman" w:hAnsi="Times New Roman" w:cs="Times New Roman"/>
          <w:color w:val="000000" w:themeColor="text1"/>
        </w:rPr>
      </w:pPr>
    </w:p>
    <w:p w14:paraId="2EF1A336" w14:textId="666B6CE8" w:rsidR="00441A99" w:rsidRPr="00E3651E" w:rsidRDefault="00441A9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Nakos</w:t>
      </w:r>
      <w:proofErr w:type="spellEnd"/>
      <w:r w:rsidRPr="00E3651E">
        <w:rPr>
          <w:rFonts w:ascii="Times New Roman" w:hAnsi="Times New Roman" w:cs="Times New Roman"/>
          <w:color w:val="000000" w:themeColor="text1"/>
        </w:rPr>
        <w:t xml:space="preserve">, G. </w:t>
      </w:r>
      <w:r w:rsidR="00D95590"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Brouthers</w:t>
      </w:r>
      <w:proofErr w:type="spellEnd"/>
      <w:r w:rsidRPr="00E3651E">
        <w:rPr>
          <w:rFonts w:ascii="Times New Roman" w:hAnsi="Times New Roman" w:cs="Times New Roman"/>
          <w:color w:val="000000" w:themeColor="text1"/>
        </w:rPr>
        <w:t>, K. (2002)</w:t>
      </w:r>
      <w:r w:rsidR="00E9476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E9476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Entry mode choice of SMEs in Central and Eastern Europe</w:t>
      </w:r>
      <w:r w:rsidR="00E94767" w:rsidRPr="00E3651E">
        <w:rPr>
          <w:rFonts w:ascii="Times New Roman" w:hAnsi="Times New Roman" w:cs="Times New Roman"/>
          <w:color w:val="000000" w:themeColor="text1"/>
        </w:rPr>
        <w:t>”,</w:t>
      </w:r>
      <w:r w:rsidR="00F9696D"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Entrepreneurship: Theory &amp; Practice</w:t>
      </w:r>
      <w:r w:rsidRPr="00E3651E">
        <w:rPr>
          <w:rFonts w:ascii="Times New Roman" w:hAnsi="Times New Roman" w:cs="Times New Roman"/>
          <w:color w:val="000000" w:themeColor="text1"/>
        </w:rPr>
        <w:t xml:space="preserve">, </w:t>
      </w:r>
      <w:r w:rsidR="00E94767"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27</w:t>
      </w:r>
      <w:r w:rsidR="00833DE7"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1</w:t>
      </w:r>
      <w:r w:rsidR="00833DE7"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47–63.</w:t>
      </w:r>
    </w:p>
    <w:p w14:paraId="423DF159" w14:textId="5D60C0D7" w:rsidR="004B0FC0" w:rsidRPr="00E3651E" w:rsidRDefault="004B0FC0" w:rsidP="00C43AA0">
      <w:pPr>
        <w:ind w:left="720" w:hanging="720"/>
        <w:jc w:val="both"/>
        <w:rPr>
          <w:rFonts w:ascii="Times New Roman" w:hAnsi="Times New Roman" w:cs="Times New Roman"/>
          <w:color w:val="000000" w:themeColor="text1"/>
        </w:rPr>
      </w:pPr>
    </w:p>
    <w:p w14:paraId="63D2EC51" w14:textId="6629EB71" w:rsidR="004B0FC0" w:rsidRPr="00E3651E" w:rsidRDefault="004B0FC0" w:rsidP="004B0FC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Narula, R., </w:t>
      </w:r>
      <w:proofErr w:type="spellStart"/>
      <w:r w:rsidRPr="00E3651E">
        <w:rPr>
          <w:rFonts w:ascii="Times New Roman" w:hAnsi="Times New Roman" w:cs="Times New Roman"/>
          <w:color w:val="000000" w:themeColor="text1"/>
        </w:rPr>
        <w:t>Asmussen</w:t>
      </w:r>
      <w:proofErr w:type="spellEnd"/>
      <w:r w:rsidRPr="00E3651E">
        <w:rPr>
          <w:rFonts w:ascii="Times New Roman" w:hAnsi="Times New Roman" w:cs="Times New Roman"/>
          <w:color w:val="000000" w:themeColor="text1"/>
        </w:rPr>
        <w:t>, C.G.</w:t>
      </w:r>
      <w:r w:rsidR="00BC21D8"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Chi, T.</w:t>
      </w:r>
      <w:r w:rsidR="00C15FF8" w:rsidRPr="00E3651E">
        <w:rPr>
          <w:rFonts w:ascii="Times New Roman" w:hAnsi="Times New Roman" w:cs="Times New Roman"/>
          <w:color w:val="000000" w:themeColor="text1"/>
        </w:rPr>
        <w:t xml:space="preserve"> </w:t>
      </w:r>
      <w:r w:rsidR="00BC21D8" w:rsidRPr="00E3651E">
        <w:rPr>
          <w:rFonts w:ascii="Times New Roman" w:hAnsi="Times New Roman" w:cs="Times New Roman"/>
          <w:color w:val="000000" w:themeColor="text1"/>
        </w:rPr>
        <w:t xml:space="preserve">and Kundu, S.K. </w:t>
      </w:r>
      <w:r w:rsidR="00C15FF8" w:rsidRPr="00E3651E">
        <w:rPr>
          <w:rFonts w:ascii="Times New Roman" w:hAnsi="Times New Roman" w:cs="Times New Roman"/>
          <w:color w:val="000000" w:themeColor="text1"/>
        </w:rPr>
        <w:t>(2019),</w:t>
      </w:r>
      <w:r w:rsidRPr="00E3651E">
        <w:rPr>
          <w:rFonts w:ascii="Times New Roman" w:hAnsi="Times New Roman" w:cs="Times New Roman"/>
          <w:color w:val="000000" w:themeColor="text1"/>
        </w:rPr>
        <w:t> </w:t>
      </w:r>
      <w:r w:rsidR="00A4621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Applying and advancing internalization theory: The multinational enterprise in the twenty-first century</w:t>
      </w:r>
      <w:r w:rsidR="005A65F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Pr="00E3651E">
        <w:rPr>
          <w:rFonts w:ascii="Times New Roman" w:hAnsi="Times New Roman" w:cs="Times New Roman"/>
          <w:i/>
          <w:iCs/>
          <w:color w:val="000000" w:themeColor="text1"/>
        </w:rPr>
        <w:t>J</w:t>
      </w:r>
      <w:r w:rsidR="000D7366"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Int</w:t>
      </w:r>
      <w:r w:rsidR="000D7366"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Bus</w:t>
      </w:r>
      <w:r w:rsidR="000D7366"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Stud</w:t>
      </w:r>
      <w:r w:rsidR="000D7366" w:rsidRPr="00E3651E">
        <w:rPr>
          <w:rFonts w:ascii="Times New Roman" w:hAnsi="Times New Roman" w:cs="Times New Roman"/>
          <w:i/>
          <w:iCs/>
          <w:color w:val="000000" w:themeColor="text1"/>
        </w:rPr>
        <w:t>ies,</w:t>
      </w:r>
      <w:r w:rsidRPr="00E3651E">
        <w:rPr>
          <w:rFonts w:ascii="Times New Roman" w:hAnsi="Times New Roman" w:cs="Times New Roman"/>
          <w:color w:val="000000" w:themeColor="text1"/>
        </w:rPr>
        <w:t> </w:t>
      </w:r>
      <w:r w:rsidR="000D7366" w:rsidRPr="00E3651E">
        <w:rPr>
          <w:rFonts w:ascii="Times New Roman" w:hAnsi="Times New Roman" w:cs="Times New Roman"/>
          <w:color w:val="000000" w:themeColor="text1"/>
        </w:rPr>
        <w:t>Vol. 50</w:t>
      </w:r>
      <w:r w:rsidR="00BC21D8" w:rsidRPr="00E3651E">
        <w:rPr>
          <w:rFonts w:ascii="Times New Roman" w:hAnsi="Times New Roman" w:cs="Times New Roman"/>
          <w:color w:val="000000" w:themeColor="text1"/>
        </w:rPr>
        <w:t xml:space="preserve"> No. 8</w:t>
      </w:r>
      <w:r w:rsidR="000D7366" w:rsidRPr="00E3651E">
        <w:rPr>
          <w:rFonts w:ascii="Times New Roman" w:hAnsi="Times New Roman" w:cs="Times New Roman"/>
          <w:color w:val="000000" w:themeColor="text1"/>
        </w:rPr>
        <w:t xml:space="preserve">, pp. </w:t>
      </w:r>
      <w:r w:rsidRPr="00E3651E">
        <w:rPr>
          <w:rFonts w:ascii="Times New Roman" w:hAnsi="Times New Roman" w:cs="Times New Roman"/>
          <w:color w:val="000000" w:themeColor="text1"/>
        </w:rPr>
        <w:t xml:space="preserve">1231–1252. </w:t>
      </w:r>
    </w:p>
    <w:p w14:paraId="04C63767" w14:textId="43481102" w:rsidR="00F7566C" w:rsidRPr="00E3651E" w:rsidRDefault="00F7566C" w:rsidP="00C43AA0">
      <w:pPr>
        <w:ind w:left="720" w:hanging="720"/>
        <w:jc w:val="both"/>
        <w:rPr>
          <w:rFonts w:ascii="Times New Roman" w:hAnsi="Times New Roman" w:cs="Times New Roman"/>
          <w:color w:val="000000" w:themeColor="text1"/>
        </w:rPr>
      </w:pPr>
    </w:p>
    <w:p w14:paraId="3EC1421C" w14:textId="5581C7C0" w:rsidR="00F7566C" w:rsidRPr="00E3651E" w:rsidRDefault="00F7566C"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Nataraja, S. and Peterson, </w:t>
      </w:r>
      <w:r w:rsidR="00FD2812" w:rsidRPr="00E3651E">
        <w:rPr>
          <w:rFonts w:ascii="Times New Roman" w:hAnsi="Times New Roman" w:cs="Times New Roman"/>
          <w:color w:val="000000" w:themeColor="text1"/>
        </w:rPr>
        <w:t>R. (</w:t>
      </w:r>
      <w:r w:rsidR="003C643B" w:rsidRPr="00E3651E">
        <w:rPr>
          <w:rFonts w:ascii="Times New Roman" w:hAnsi="Times New Roman" w:cs="Times New Roman"/>
          <w:color w:val="000000" w:themeColor="text1"/>
        </w:rPr>
        <w:t>2019), “</w:t>
      </w:r>
      <w:r w:rsidR="00CB09AD" w:rsidRPr="00E3651E">
        <w:rPr>
          <w:rFonts w:ascii="Times New Roman" w:hAnsi="Times New Roman" w:cs="Times New Roman"/>
          <w:color w:val="000000" w:themeColor="text1"/>
        </w:rPr>
        <w:t xml:space="preserve">Direct </w:t>
      </w:r>
      <w:r w:rsidR="00020CBB" w:rsidRPr="00E3651E">
        <w:rPr>
          <w:rFonts w:ascii="Times New Roman" w:hAnsi="Times New Roman" w:cs="Times New Roman"/>
          <w:color w:val="000000" w:themeColor="text1"/>
        </w:rPr>
        <w:t>economic impact analysis of the world’s top five busiest airports in 2018</w:t>
      </w:r>
      <w:r w:rsidR="00CB09AD" w:rsidRPr="00E3651E">
        <w:rPr>
          <w:rFonts w:ascii="Times New Roman" w:hAnsi="Times New Roman" w:cs="Times New Roman"/>
          <w:color w:val="000000" w:themeColor="text1"/>
        </w:rPr>
        <w:t>”,</w:t>
      </w:r>
      <w:r w:rsidR="001E7188" w:rsidRPr="00E3651E">
        <w:rPr>
          <w:rFonts w:ascii="Times New Roman" w:hAnsi="Times New Roman" w:cs="Times New Roman"/>
          <w:color w:val="000000" w:themeColor="text1"/>
        </w:rPr>
        <w:t xml:space="preserve"> </w:t>
      </w:r>
      <w:r w:rsidR="00CE533C" w:rsidRPr="00E3651E">
        <w:rPr>
          <w:rFonts w:ascii="Times New Roman" w:hAnsi="Times New Roman" w:cs="Times New Roman"/>
          <w:i/>
          <w:iCs/>
          <w:color w:val="000000" w:themeColor="text1"/>
        </w:rPr>
        <w:t>International Journal of Business Administration</w:t>
      </w:r>
      <w:r w:rsidR="00CE533C" w:rsidRPr="00E3651E">
        <w:rPr>
          <w:rFonts w:ascii="Times New Roman" w:hAnsi="Times New Roman" w:cs="Times New Roman"/>
          <w:color w:val="000000" w:themeColor="text1"/>
        </w:rPr>
        <w:t xml:space="preserve">, </w:t>
      </w:r>
      <w:r w:rsidR="005517B4" w:rsidRPr="00E3651E">
        <w:rPr>
          <w:rFonts w:ascii="Times New Roman" w:hAnsi="Times New Roman" w:cs="Times New Roman"/>
          <w:color w:val="000000" w:themeColor="text1"/>
        </w:rPr>
        <w:t>Vol. 10 No. 6, pp.22-3</w:t>
      </w:r>
      <w:r w:rsidR="00574DB0" w:rsidRPr="00E3651E">
        <w:rPr>
          <w:rFonts w:ascii="Times New Roman" w:hAnsi="Times New Roman" w:cs="Times New Roman"/>
          <w:color w:val="000000" w:themeColor="text1"/>
        </w:rPr>
        <w:t>1</w:t>
      </w:r>
      <w:r w:rsidR="00EF3496" w:rsidRPr="00E3651E">
        <w:rPr>
          <w:rFonts w:ascii="Times New Roman" w:hAnsi="Times New Roman" w:cs="Times New Roman"/>
          <w:color w:val="000000" w:themeColor="text1"/>
        </w:rPr>
        <w:t>.</w:t>
      </w:r>
    </w:p>
    <w:p w14:paraId="7E8C7D0E" w14:textId="6EA67E0D" w:rsidR="00A200BE" w:rsidRPr="00E3651E" w:rsidRDefault="00A200BE" w:rsidP="00C43AA0">
      <w:pPr>
        <w:ind w:left="720" w:hanging="720"/>
        <w:jc w:val="both"/>
        <w:rPr>
          <w:rFonts w:ascii="Times New Roman" w:hAnsi="Times New Roman" w:cs="Times New Roman"/>
          <w:color w:val="000000" w:themeColor="text1"/>
        </w:rPr>
      </w:pPr>
    </w:p>
    <w:p w14:paraId="642529E2" w14:textId="6E9F22B2" w:rsidR="00896A3C" w:rsidRPr="00E3651E" w:rsidRDefault="00A200BE"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Newham, </w:t>
      </w:r>
      <w:r w:rsidR="00243A0E" w:rsidRPr="00E3651E">
        <w:rPr>
          <w:rFonts w:ascii="Times New Roman" w:hAnsi="Times New Roman" w:cs="Times New Roman"/>
          <w:color w:val="000000" w:themeColor="text1"/>
        </w:rPr>
        <w:t xml:space="preserve">M., </w:t>
      </w:r>
      <w:proofErr w:type="spellStart"/>
      <w:r w:rsidR="00F11557" w:rsidRPr="00E3651E">
        <w:rPr>
          <w:rFonts w:ascii="Times New Roman" w:hAnsi="Times New Roman" w:cs="Times New Roman"/>
          <w:color w:val="000000" w:themeColor="text1"/>
        </w:rPr>
        <w:t>Seldeslachts</w:t>
      </w:r>
      <w:proofErr w:type="spellEnd"/>
      <w:r w:rsidR="00F11557" w:rsidRPr="00E3651E">
        <w:rPr>
          <w:rFonts w:ascii="Times New Roman" w:hAnsi="Times New Roman" w:cs="Times New Roman"/>
          <w:color w:val="000000" w:themeColor="text1"/>
        </w:rPr>
        <w:t xml:space="preserve">, J. and </w:t>
      </w:r>
      <w:r w:rsidR="0092116A" w:rsidRPr="00E3651E">
        <w:rPr>
          <w:rFonts w:ascii="Times New Roman" w:hAnsi="Times New Roman" w:cs="Times New Roman"/>
          <w:color w:val="000000" w:themeColor="text1"/>
        </w:rPr>
        <w:t>Banal-</w:t>
      </w:r>
      <w:proofErr w:type="spellStart"/>
      <w:r w:rsidR="0092116A" w:rsidRPr="00E3651E">
        <w:rPr>
          <w:rFonts w:ascii="Times New Roman" w:hAnsi="Times New Roman" w:cs="Times New Roman"/>
          <w:color w:val="000000" w:themeColor="text1"/>
        </w:rPr>
        <w:t>Estanol</w:t>
      </w:r>
      <w:proofErr w:type="spellEnd"/>
      <w:r w:rsidR="0092116A" w:rsidRPr="00E3651E">
        <w:rPr>
          <w:rFonts w:ascii="Times New Roman" w:hAnsi="Times New Roman" w:cs="Times New Roman"/>
          <w:color w:val="000000" w:themeColor="text1"/>
        </w:rPr>
        <w:t>,</w:t>
      </w:r>
      <w:r w:rsidR="008179F0" w:rsidRPr="00E3651E">
        <w:rPr>
          <w:rFonts w:ascii="Times New Roman" w:hAnsi="Times New Roman" w:cs="Times New Roman"/>
          <w:color w:val="000000" w:themeColor="text1"/>
        </w:rPr>
        <w:t xml:space="preserve"> A. (</w:t>
      </w:r>
      <w:r w:rsidR="00ED141C" w:rsidRPr="00E3651E">
        <w:rPr>
          <w:rFonts w:ascii="Times New Roman" w:hAnsi="Times New Roman" w:cs="Times New Roman"/>
          <w:color w:val="000000" w:themeColor="text1"/>
        </w:rPr>
        <w:t>2019), “</w:t>
      </w:r>
      <w:r w:rsidR="00B535F3" w:rsidRPr="00E3651E">
        <w:rPr>
          <w:rFonts w:ascii="Times New Roman" w:hAnsi="Times New Roman" w:cs="Times New Roman"/>
          <w:color w:val="000000" w:themeColor="text1"/>
        </w:rPr>
        <w:t>Common Ownership and Market Entry:</w:t>
      </w:r>
      <w:r w:rsidR="00896A3C" w:rsidRPr="00E3651E">
        <w:rPr>
          <w:rFonts w:ascii="Times New Roman" w:hAnsi="Times New Roman" w:cs="Times New Roman"/>
          <w:color w:val="000000" w:themeColor="text1"/>
        </w:rPr>
        <w:t xml:space="preserve"> </w:t>
      </w:r>
      <w:r w:rsidR="00B535F3" w:rsidRPr="00E3651E">
        <w:rPr>
          <w:rFonts w:ascii="Times New Roman" w:hAnsi="Times New Roman" w:cs="Times New Roman"/>
          <w:color w:val="000000" w:themeColor="text1"/>
        </w:rPr>
        <w:t xml:space="preserve">Evidence from the Pharmaceutical Industry”, </w:t>
      </w:r>
      <w:r w:rsidR="00DF52DE" w:rsidRPr="00E3651E">
        <w:rPr>
          <w:rFonts w:ascii="Times New Roman" w:hAnsi="Times New Roman" w:cs="Times New Roman"/>
          <w:color w:val="000000" w:themeColor="text1"/>
        </w:rPr>
        <w:t xml:space="preserve">available at: </w:t>
      </w:r>
      <w:hyperlink r:id="rId62" w:history="1">
        <w:r w:rsidR="001D5436" w:rsidRPr="00E3651E">
          <w:rPr>
            <w:rStyle w:val="Hyperlink"/>
            <w:rFonts w:ascii="Times New Roman" w:hAnsi="Times New Roman" w:cs="Times New Roman"/>
            <w:color w:val="000000" w:themeColor="text1"/>
          </w:rPr>
          <w:t>https://d-nb.info/1199940194/34</w:t>
        </w:r>
      </w:hyperlink>
      <w:r w:rsidR="001D5436" w:rsidRPr="00E3651E">
        <w:rPr>
          <w:rFonts w:ascii="Times New Roman" w:hAnsi="Times New Roman" w:cs="Times New Roman"/>
          <w:color w:val="000000" w:themeColor="text1"/>
        </w:rPr>
        <w:t xml:space="preserve"> (accessed 28 November 2021)</w:t>
      </w:r>
    </w:p>
    <w:p w14:paraId="6A02E9F1" w14:textId="0CD5B652" w:rsidR="001471B5" w:rsidRPr="00E3651E" w:rsidRDefault="001471B5" w:rsidP="00C43AA0">
      <w:pPr>
        <w:ind w:left="720" w:hanging="720"/>
        <w:jc w:val="both"/>
        <w:rPr>
          <w:rFonts w:ascii="Times New Roman" w:hAnsi="Times New Roman" w:cs="Times New Roman"/>
          <w:color w:val="000000" w:themeColor="text1"/>
        </w:rPr>
      </w:pPr>
    </w:p>
    <w:p w14:paraId="7DC00D40" w14:textId="58C7E024" w:rsidR="001471B5" w:rsidRPr="00E3651E" w:rsidRDefault="001471B5"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Nippa</w:t>
      </w:r>
      <w:proofErr w:type="spellEnd"/>
      <w:r w:rsidRPr="00E3651E">
        <w:rPr>
          <w:rFonts w:ascii="Times New Roman" w:hAnsi="Times New Roman" w:cs="Times New Roman"/>
          <w:color w:val="000000" w:themeColor="text1"/>
        </w:rPr>
        <w:t>, M.</w:t>
      </w:r>
      <w:r w:rsidR="00BC21D8" w:rsidRPr="00E3651E">
        <w:rPr>
          <w:rFonts w:ascii="Times New Roman" w:hAnsi="Times New Roman" w:cs="Times New Roman"/>
          <w:color w:val="000000" w:themeColor="text1"/>
        </w:rPr>
        <w:t xml:space="preserve"> and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Reuer</w:t>
      </w:r>
      <w:proofErr w:type="spellEnd"/>
      <w:r w:rsidRPr="00E3651E">
        <w:rPr>
          <w:rFonts w:ascii="Times New Roman" w:hAnsi="Times New Roman" w:cs="Times New Roman"/>
          <w:color w:val="000000" w:themeColor="text1"/>
        </w:rPr>
        <w:t xml:space="preserve">, J.J. </w:t>
      </w:r>
      <w:r w:rsidR="0068232E" w:rsidRPr="00E3651E">
        <w:rPr>
          <w:rFonts w:ascii="Times New Roman" w:hAnsi="Times New Roman" w:cs="Times New Roman"/>
          <w:color w:val="000000" w:themeColor="text1"/>
        </w:rPr>
        <w:t>(2019), “</w:t>
      </w:r>
      <w:r w:rsidRPr="00E3651E">
        <w:rPr>
          <w:rFonts w:ascii="Times New Roman" w:hAnsi="Times New Roman" w:cs="Times New Roman"/>
          <w:color w:val="000000" w:themeColor="text1"/>
        </w:rPr>
        <w:t>On the future of international joint venture research</w:t>
      </w:r>
      <w:r w:rsidR="0070583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w:t>
      </w:r>
      <w:r w:rsidR="0070583C"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Int</w:t>
      </w:r>
      <w:r w:rsidR="0070583C"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Bus</w:t>
      </w:r>
      <w:r w:rsidR="0070583C"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Stud</w:t>
      </w:r>
      <w:r w:rsidR="0070583C" w:rsidRPr="00E3651E">
        <w:rPr>
          <w:rFonts w:ascii="Times New Roman" w:hAnsi="Times New Roman" w:cs="Times New Roman"/>
          <w:i/>
          <w:iCs/>
          <w:color w:val="000000" w:themeColor="text1"/>
        </w:rPr>
        <w:t>ies</w:t>
      </w:r>
      <w:r w:rsidR="0070583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70583C"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50</w:t>
      </w:r>
      <w:r w:rsidR="00BC21D8" w:rsidRPr="00E3651E">
        <w:rPr>
          <w:rFonts w:ascii="Times New Roman" w:hAnsi="Times New Roman" w:cs="Times New Roman"/>
          <w:color w:val="000000" w:themeColor="text1"/>
        </w:rPr>
        <w:t xml:space="preserve"> No. 4</w:t>
      </w:r>
      <w:r w:rsidRPr="00E3651E">
        <w:rPr>
          <w:rFonts w:ascii="Times New Roman" w:hAnsi="Times New Roman" w:cs="Times New Roman"/>
          <w:color w:val="000000" w:themeColor="text1"/>
        </w:rPr>
        <w:t>,</w:t>
      </w:r>
      <w:r w:rsidR="00BC35B1" w:rsidRPr="00E3651E">
        <w:rPr>
          <w:rFonts w:ascii="Times New Roman" w:hAnsi="Times New Roman" w:cs="Times New Roman"/>
          <w:color w:val="000000" w:themeColor="text1"/>
        </w:rPr>
        <w:t xml:space="preserve"> pp.</w:t>
      </w:r>
      <w:r w:rsidRPr="00E3651E">
        <w:rPr>
          <w:rFonts w:ascii="Times New Roman" w:hAnsi="Times New Roman" w:cs="Times New Roman"/>
          <w:color w:val="000000" w:themeColor="text1"/>
        </w:rPr>
        <w:t xml:space="preserve"> 555–597</w:t>
      </w:r>
      <w:r w:rsidR="00762EAD" w:rsidRPr="00E3651E">
        <w:rPr>
          <w:rFonts w:ascii="Times New Roman" w:hAnsi="Times New Roman" w:cs="Times New Roman"/>
          <w:color w:val="000000" w:themeColor="text1"/>
        </w:rPr>
        <w:t xml:space="preserve">. </w:t>
      </w:r>
    </w:p>
    <w:p w14:paraId="14C238D3" w14:textId="77777777" w:rsidR="00896A3C" w:rsidRPr="00E3651E" w:rsidRDefault="00896A3C" w:rsidP="00C43AA0">
      <w:pPr>
        <w:ind w:left="720" w:hanging="720"/>
        <w:jc w:val="both"/>
        <w:rPr>
          <w:rFonts w:ascii="Times New Roman" w:hAnsi="Times New Roman" w:cs="Times New Roman"/>
          <w:color w:val="000000" w:themeColor="text1"/>
        </w:rPr>
      </w:pPr>
    </w:p>
    <w:p w14:paraId="323D08FE" w14:textId="16330BEC" w:rsidR="007F7101" w:rsidRPr="00E3651E" w:rsidRDefault="007F7101"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Nolin, J. and Olson, N. (2016), </w:t>
      </w:r>
      <w:r w:rsidR="009A0C0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The Internet of Things and convenience</w:t>
      </w:r>
      <w:r w:rsidR="009A0C0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Internet Research</w:t>
      </w:r>
      <w:r w:rsidRPr="00E3651E">
        <w:rPr>
          <w:rFonts w:ascii="Times New Roman" w:hAnsi="Times New Roman" w:cs="Times New Roman"/>
          <w:color w:val="000000" w:themeColor="text1"/>
        </w:rPr>
        <w:t>, Vol. 26 No. 2, pp. 360-376</w:t>
      </w:r>
      <w:r w:rsidR="005517B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p>
    <w:p w14:paraId="7D59F446" w14:textId="7EFD1424" w:rsidR="0092591D" w:rsidRPr="00E3651E" w:rsidRDefault="0092591D" w:rsidP="00C43AA0">
      <w:pPr>
        <w:ind w:left="720" w:hanging="720"/>
        <w:jc w:val="both"/>
        <w:rPr>
          <w:rFonts w:ascii="Times New Roman" w:hAnsi="Times New Roman" w:cs="Times New Roman"/>
          <w:color w:val="000000" w:themeColor="text1"/>
        </w:rPr>
      </w:pPr>
    </w:p>
    <w:p w14:paraId="4DFAACE0" w14:textId="765B59D7" w:rsidR="0092591D" w:rsidRPr="00E3651E" w:rsidRDefault="0092591D"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Novartis (2021), “</w:t>
      </w:r>
      <w:r w:rsidR="00793BB5" w:rsidRPr="00E3651E">
        <w:rPr>
          <w:rFonts w:ascii="Times New Roman" w:hAnsi="Times New Roman" w:cs="Times New Roman"/>
          <w:color w:val="000000" w:themeColor="text1"/>
        </w:rPr>
        <w:t xml:space="preserve">Novartis research shows technology talent increasingly drawn to pharma industry since COVID-19, to solve healthcare challenges”, </w:t>
      </w:r>
      <w:r w:rsidR="00E93EE2" w:rsidRPr="00E3651E">
        <w:rPr>
          <w:rFonts w:ascii="Times New Roman" w:hAnsi="Times New Roman" w:cs="Times New Roman"/>
          <w:color w:val="000000" w:themeColor="text1"/>
        </w:rPr>
        <w:t xml:space="preserve">available </w:t>
      </w:r>
      <w:r w:rsidR="006D095C" w:rsidRPr="00E3651E">
        <w:rPr>
          <w:rFonts w:ascii="Times New Roman" w:hAnsi="Times New Roman" w:cs="Times New Roman"/>
          <w:color w:val="000000" w:themeColor="text1"/>
        </w:rPr>
        <w:t>at</w:t>
      </w:r>
      <w:r w:rsidR="00E93EE2" w:rsidRPr="00E3651E">
        <w:rPr>
          <w:rFonts w:ascii="Times New Roman" w:hAnsi="Times New Roman" w:cs="Times New Roman"/>
          <w:color w:val="000000" w:themeColor="text1"/>
        </w:rPr>
        <w:t xml:space="preserve">: </w:t>
      </w:r>
      <w:hyperlink r:id="rId63" w:history="1">
        <w:r w:rsidR="00E02AAC" w:rsidRPr="00E3651E">
          <w:rPr>
            <w:rStyle w:val="Hyperlink"/>
            <w:rFonts w:ascii="Times New Roman" w:hAnsi="Times New Roman" w:cs="Times New Roman"/>
            <w:color w:val="000000" w:themeColor="text1"/>
          </w:rPr>
          <w:t>https://www.novartis.com/news/media-releases/novartis-research-shows-technology-talent-increasingly-drawn-pharma-industry-covid-19-solve-healthcare-challenges</w:t>
        </w:r>
      </w:hyperlink>
      <w:r w:rsidR="00E02AAC" w:rsidRPr="00E3651E">
        <w:rPr>
          <w:rFonts w:ascii="Times New Roman" w:hAnsi="Times New Roman" w:cs="Times New Roman"/>
          <w:color w:val="000000" w:themeColor="text1"/>
        </w:rPr>
        <w:t xml:space="preserve"> (accessed 27 November 2021)</w:t>
      </w:r>
    </w:p>
    <w:p w14:paraId="1C5A3597" w14:textId="77777777" w:rsidR="002666E8" w:rsidRPr="00E3651E" w:rsidRDefault="002666E8" w:rsidP="00C43AA0">
      <w:pPr>
        <w:ind w:left="720" w:hanging="720"/>
        <w:jc w:val="both"/>
        <w:rPr>
          <w:rFonts w:ascii="Times New Roman" w:hAnsi="Times New Roman" w:cs="Times New Roman"/>
          <w:color w:val="000000" w:themeColor="text1"/>
        </w:rPr>
      </w:pPr>
    </w:p>
    <w:p w14:paraId="74EC0821" w14:textId="57393A19" w:rsidR="00914E18" w:rsidRPr="00E3651E" w:rsidRDefault="00914E18"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Novartis (2021), “</w:t>
      </w:r>
      <w:r w:rsidR="00126A33" w:rsidRPr="00E3651E">
        <w:rPr>
          <w:rFonts w:ascii="Times New Roman" w:hAnsi="Times New Roman" w:cs="Times New Roman"/>
          <w:color w:val="000000" w:themeColor="text1"/>
        </w:rPr>
        <w:t xml:space="preserve">Developing effective affordability strategies”, available </w:t>
      </w:r>
      <w:r w:rsidR="006D095C" w:rsidRPr="00E3651E">
        <w:rPr>
          <w:rFonts w:ascii="Times New Roman" w:hAnsi="Times New Roman" w:cs="Times New Roman"/>
          <w:color w:val="000000" w:themeColor="text1"/>
        </w:rPr>
        <w:t>at</w:t>
      </w:r>
      <w:r w:rsidR="00126A33" w:rsidRPr="00E3651E">
        <w:rPr>
          <w:rFonts w:ascii="Times New Roman" w:hAnsi="Times New Roman" w:cs="Times New Roman"/>
          <w:color w:val="000000" w:themeColor="text1"/>
        </w:rPr>
        <w:t xml:space="preserve">: </w:t>
      </w:r>
      <w:hyperlink r:id="rId64" w:history="1">
        <w:r w:rsidR="00A1015D" w:rsidRPr="00E3651E">
          <w:rPr>
            <w:rStyle w:val="Hyperlink"/>
            <w:rFonts w:ascii="Times New Roman" w:hAnsi="Times New Roman" w:cs="Times New Roman"/>
            <w:color w:val="000000" w:themeColor="text1"/>
          </w:rPr>
          <w:t>https://www.reporting.novartis.com/novartis-in-society/strategic-areas/being-part-of-the-solution-on-pricing-and-access/developing-effective-affordability-strategies.html</w:t>
        </w:r>
      </w:hyperlink>
      <w:r w:rsidR="00A1015D" w:rsidRPr="00E3651E">
        <w:rPr>
          <w:rFonts w:ascii="Times New Roman" w:hAnsi="Times New Roman" w:cs="Times New Roman"/>
          <w:color w:val="000000" w:themeColor="text1"/>
        </w:rPr>
        <w:t xml:space="preserve"> (accessed 23 November 2021)</w:t>
      </w:r>
    </w:p>
    <w:p w14:paraId="1BB4F70E" w14:textId="08768FF5" w:rsidR="002666E8" w:rsidRPr="00E3651E" w:rsidRDefault="002666E8" w:rsidP="00C43AA0">
      <w:pPr>
        <w:ind w:left="720" w:hanging="720"/>
        <w:jc w:val="both"/>
        <w:rPr>
          <w:rFonts w:ascii="Times New Roman" w:hAnsi="Times New Roman" w:cs="Times New Roman"/>
          <w:color w:val="000000" w:themeColor="text1"/>
        </w:rPr>
      </w:pPr>
    </w:p>
    <w:p w14:paraId="477D6280" w14:textId="7A2A0224" w:rsidR="002666E8" w:rsidRPr="00E3651E" w:rsidRDefault="002666E8"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Novartis (2021), “</w:t>
      </w:r>
      <w:r w:rsidR="000717A5" w:rsidRPr="00E3651E">
        <w:rPr>
          <w:rFonts w:ascii="Times New Roman" w:hAnsi="Times New Roman" w:cs="Times New Roman"/>
          <w:color w:val="000000" w:themeColor="text1"/>
        </w:rPr>
        <w:t xml:space="preserve">Integrated access programs &amp; markets”, available </w:t>
      </w:r>
      <w:r w:rsidR="006D095C" w:rsidRPr="00E3651E">
        <w:rPr>
          <w:rFonts w:ascii="Times New Roman" w:hAnsi="Times New Roman" w:cs="Times New Roman"/>
          <w:color w:val="000000" w:themeColor="text1"/>
        </w:rPr>
        <w:t>at</w:t>
      </w:r>
      <w:r w:rsidR="000717A5" w:rsidRPr="00E3651E">
        <w:rPr>
          <w:rFonts w:ascii="Times New Roman" w:hAnsi="Times New Roman" w:cs="Times New Roman"/>
          <w:color w:val="000000" w:themeColor="text1"/>
        </w:rPr>
        <w:t xml:space="preserve">: </w:t>
      </w:r>
      <w:hyperlink r:id="rId65" w:history="1">
        <w:r w:rsidR="009D1F40" w:rsidRPr="00E3651E">
          <w:rPr>
            <w:rStyle w:val="Hyperlink"/>
            <w:rFonts w:ascii="Times New Roman" w:hAnsi="Times New Roman" w:cs="Times New Roman"/>
            <w:color w:val="000000" w:themeColor="text1"/>
          </w:rPr>
          <w:t>https://www.reporting.novartis.com/novartis-in-society/strategic-areas/being-part-of-the-solution-on-pricing-and-access/integrated-access-programs-markets.html</w:t>
        </w:r>
      </w:hyperlink>
      <w:r w:rsidR="009D1F40" w:rsidRPr="00E3651E">
        <w:rPr>
          <w:rFonts w:ascii="Times New Roman" w:hAnsi="Times New Roman" w:cs="Times New Roman"/>
          <w:color w:val="000000" w:themeColor="text1"/>
        </w:rPr>
        <w:t xml:space="preserve"> (accessed 24 November 2021)</w:t>
      </w:r>
    </w:p>
    <w:p w14:paraId="0591B777" w14:textId="4237F159" w:rsidR="00214DE7" w:rsidRPr="00E3651E" w:rsidRDefault="00214DE7" w:rsidP="00C43AA0">
      <w:pPr>
        <w:ind w:left="720" w:hanging="720"/>
        <w:jc w:val="both"/>
        <w:rPr>
          <w:rFonts w:ascii="Times New Roman" w:hAnsi="Times New Roman" w:cs="Times New Roman"/>
          <w:color w:val="000000" w:themeColor="text1"/>
        </w:rPr>
      </w:pPr>
    </w:p>
    <w:p w14:paraId="7732C81C" w14:textId="09C8B512" w:rsidR="00214DE7" w:rsidRPr="00E3651E" w:rsidRDefault="00214DE7"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Novartis (2021), “</w:t>
      </w:r>
      <w:r w:rsidR="00AA7CEA" w:rsidRPr="00E3651E">
        <w:rPr>
          <w:rFonts w:ascii="Times New Roman" w:hAnsi="Times New Roman" w:cs="Times New Roman"/>
          <w:color w:val="000000" w:themeColor="text1"/>
        </w:rPr>
        <w:t xml:space="preserve">Novartis signs new initial agreement with BioNTech to support fill and finish of the mRNA Pfizer-BioNTech COVID-19 vaccine”, available </w:t>
      </w:r>
      <w:r w:rsidR="00DC41E3" w:rsidRPr="00E3651E">
        <w:rPr>
          <w:rFonts w:ascii="Times New Roman" w:hAnsi="Times New Roman" w:cs="Times New Roman"/>
          <w:color w:val="000000" w:themeColor="text1"/>
        </w:rPr>
        <w:t>at</w:t>
      </w:r>
      <w:r w:rsidR="00AA7CEA" w:rsidRPr="00E3651E">
        <w:rPr>
          <w:rFonts w:ascii="Times New Roman" w:hAnsi="Times New Roman" w:cs="Times New Roman"/>
          <w:color w:val="000000" w:themeColor="text1"/>
        </w:rPr>
        <w:t xml:space="preserve">: </w:t>
      </w:r>
      <w:hyperlink r:id="rId66" w:history="1">
        <w:r w:rsidR="00586F85" w:rsidRPr="00E3651E">
          <w:rPr>
            <w:rStyle w:val="Hyperlink"/>
            <w:rFonts w:ascii="Times New Roman" w:hAnsi="Times New Roman" w:cs="Times New Roman"/>
            <w:color w:val="000000" w:themeColor="text1"/>
          </w:rPr>
          <w:t>https://www.novartis.com/news/media-releases/novartis-signs-new-initial-agreement-biontech-support-fill-and-finish-mrna-pfizer-biontech-covid-19-vaccine</w:t>
        </w:r>
      </w:hyperlink>
      <w:r w:rsidR="00586F85" w:rsidRPr="00E3651E">
        <w:rPr>
          <w:rFonts w:ascii="Times New Roman" w:hAnsi="Times New Roman" w:cs="Times New Roman"/>
          <w:color w:val="000000" w:themeColor="text1"/>
        </w:rPr>
        <w:t xml:space="preserve"> (accessed 28 November 2021)</w:t>
      </w:r>
    </w:p>
    <w:p w14:paraId="00401A59" w14:textId="363F7C2F" w:rsidR="00D417A8" w:rsidRPr="00E3651E" w:rsidRDefault="00D417A8" w:rsidP="00C43AA0">
      <w:pPr>
        <w:ind w:left="720" w:hanging="720"/>
        <w:jc w:val="both"/>
        <w:rPr>
          <w:rFonts w:ascii="Times New Roman" w:hAnsi="Times New Roman" w:cs="Times New Roman"/>
          <w:color w:val="000000" w:themeColor="text1"/>
        </w:rPr>
      </w:pPr>
    </w:p>
    <w:p w14:paraId="3C8BE53A" w14:textId="06EB7E5F" w:rsidR="00D417A8" w:rsidRPr="00E3651E" w:rsidRDefault="00D417A8"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Novartis (2021), “</w:t>
      </w:r>
      <w:r w:rsidR="00E56E5B" w:rsidRPr="00E3651E">
        <w:rPr>
          <w:rFonts w:ascii="Times New Roman" w:hAnsi="Times New Roman" w:cs="Times New Roman"/>
          <w:color w:val="000000" w:themeColor="text1"/>
        </w:rPr>
        <w:t xml:space="preserve">Novartis announces collaboration with Molecular Partners to develop two </w:t>
      </w:r>
      <w:proofErr w:type="spellStart"/>
      <w:r w:rsidR="00E56E5B" w:rsidRPr="00E3651E">
        <w:rPr>
          <w:rFonts w:ascii="Times New Roman" w:hAnsi="Times New Roman" w:cs="Times New Roman"/>
          <w:color w:val="000000" w:themeColor="text1"/>
        </w:rPr>
        <w:t>DARPin</w:t>
      </w:r>
      <w:proofErr w:type="spellEnd"/>
      <w:r w:rsidR="00E56E5B" w:rsidRPr="00E3651E">
        <w:rPr>
          <w:rFonts w:ascii="Times New Roman" w:hAnsi="Times New Roman" w:cs="Times New Roman"/>
          <w:color w:val="000000" w:themeColor="text1"/>
        </w:rPr>
        <w:t xml:space="preserve">® therapies designed for potential use against COVID-19”, available </w:t>
      </w:r>
      <w:r w:rsidR="003331D1" w:rsidRPr="00E3651E">
        <w:rPr>
          <w:rFonts w:ascii="Times New Roman" w:hAnsi="Times New Roman" w:cs="Times New Roman"/>
          <w:color w:val="000000" w:themeColor="text1"/>
        </w:rPr>
        <w:t>at</w:t>
      </w:r>
      <w:r w:rsidR="00E56E5B" w:rsidRPr="00E3651E">
        <w:rPr>
          <w:rFonts w:ascii="Times New Roman" w:hAnsi="Times New Roman" w:cs="Times New Roman"/>
          <w:color w:val="000000" w:themeColor="text1"/>
        </w:rPr>
        <w:t xml:space="preserve">: </w:t>
      </w:r>
      <w:hyperlink r:id="rId67" w:history="1">
        <w:r w:rsidR="007D088F" w:rsidRPr="00E3651E">
          <w:rPr>
            <w:rStyle w:val="Hyperlink"/>
            <w:rFonts w:ascii="Times New Roman" w:hAnsi="Times New Roman" w:cs="Times New Roman"/>
            <w:color w:val="000000" w:themeColor="text1"/>
          </w:rPr>
          <w:t>https://www.novartis.com/news/media-releases/novartis-announces-collaboration-molecular-partners-develop-two-darpin-therapies-designed-potential-use-against-covid-19</w:t>
        </w:r>
      </w:hyperlink>
      <w:r w:rsidR="007D088F" w:rsidRPr="00E3651E">
        <w:rPr>
          <w:rFonts w:ascii="Times New Roman" w:hAnsi="Times New Roman" w:cs="Times New Roman"/>
          <w:color w:val="000000" w:themeColor="text1"/>
        </w:rPr>
        <w:t xml:space="preserve"> (accessed 26 November 2021)</w:t>
      </w:r>
    </w:p>
    <w:p w14:paraId="0F2454A3" w14:textId="7FCFA703" w:rsidR="00B572E4" w:rsidRPr="00E3651E" w:rsidRDefault="00B572E4" w:rsidP="00C43AA0">
      <w:pPr>
        <w:ind w:left="720" w:hanging="720"/>
        <w:jc w:val="both"/>
        <w:rPr>
          <w:rFonts w:ascii="Times New Roman" w:hAnsi="Times New Roman" w:cs="Times New Roman"/>
          <w:color w:val="000000" w:themeColor="text1"/>
        </w:rPr>
      </w:pPr>
    </w:p>
    <w:p w14:paraId="5C4707F6" w14:textId="048DE65A" w:rsidR="00B572E4" w:rsidRPr="00E3651E" w:rsidRDefault="00B572E4"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Novartis (2021), “</w:t>
      </w:r>
      <w:r w:rsidR="00236712" w:rsidRPr="00E3651E">
        <w:rPr>
          <w:rFonts w:ascii="Times New Roman" w:hAnsi="Times New Roman" w:cs="Times New Roman"/>
          <w:color w:val="000000" w:themeColor="text1"/>
        </w:rPr>
        <w:t xml:space="preserve">Novartis signs initial agreement with CureVac to manufacture COVID-19 vaccine candidate”, available </w:t>
      </w:r>
      <w:r w:rsidR="003842F3" w:rsidRPr="00E3651E">
        <w:rPr>
          <w:rFonts w:ascii="Times New Roman" w:hAnsi="Times New Roman" w:cs="Times New Roman"/>
          <w:color w:val="000000" w:themeColor="text1"/>
        </w:rPr>
        <w:t>at</w:t>
      </w:r>
      <w:r w:rsidR="00236712" w:rsidRPr="00E3651E">
        <w:rPr>
          <w:rFonts w:ascii="Times New Roman" w:hAnsi="Times New Roman" w:cs="Times New Roman"/>
          <w:color w:val="000000" w:themeColor="text1"/>
        </w:rPr>
        <w:t xml:space="preserve">: </w:t>
      </w:r>
      <w:hyperlink r:id="rId68" w:history="1">
        <w:r w:rsidR="00FD03DC" w:rsidRPr="00E3651E">
          <w:rPr>
            <w:rStyle w:val="Hyperlink"/>
            <w:rFonts w:ascii="Times New Roman" w:hAnsi="Times New Roman" w:cs="Times New Roman"/>
            <w:color w:val="000000" w:themeColor="text1"/>
          </w:rPr>
          <w:t>https://www.novartis.com/news/media-releases/novartis-signs-initial-agreement-curevac-manufacture-covid-19-vaccine-candidate</w:t>
        </w:r>
      </w:hyperlink>
      <w:r w:rsidR="00FD03DC" w:rsidRPr="00E3651E">
        <w:rPr>
          <w:rFonts w:ascii="Times New Roman" w:hAnsi="Times New Roman" w:cs="Times New Roman"/>
          <w:color w:val="000000" w:themeColor="text1"/>
        </w:rPr>
        <w:t xml:space="preserve"> (accessed 28 November 2021)</w:t>
      </w:r>
    </w:p>
    <w:p w14:paraId="4F7326FA" w14:textId="0FAB1D77" w:rsidR="00914CB8" w:rsidRPr="00E3651E" w:rsidRDefault="00914CB8" w:rsidP="00C43AA0">
      <w:pPr>
        <w:ind w:left="720" w:hanging="720"/>
        <w:jc w:val="both"/>
        <w:rPr>
          <w:rFonts w:ascii="Times New Roman" w:hAnsi="Times New Roman" w:cs="Times New Roman"/>
          <w:color w:val="000000" w:themeColor="text1"/>
        </w:rPr>
      </w:pPr>
    </w:p>
    <w:p w14:paraId="32960D23" w14:textId="1A5CC467" w:rsidR="00914CB8" w:rsidRPr="00E3651E" w:rsidRDefault="00914CB8"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Ohage</w:t>
      </w:r>
      <w:proofErr w:type="spellEnd"/>
      <w:r w:rsidRPr="00E3651E">
        <w:rPr>
          <w:rFonts w:ascii="Times New Roman" w:hAnsi="Times New Roman" w:cs="Times New Roman"/>
          <w:color w:val="000000" w:themeColor="text1"/>
        </w:rPr>
        <w:t xml:space="preserve">, E., Iverson, R., </w:t>
      </w:r>
      <w:proofErr w:type="spellStart"/>
      <w:r w:rsidRPr="00E3651E">
        <w:rPr>
          <w:rFonts w:ascii="Times New Roman" w:hAnsi="Times New Roman" w:cs="Times New Roman"/>
          <w:color w:val="000000" w:themeColor="text1"/>
        </w:rPr>
        <w:t>Krummen</w:t>
      </w:r>
      <w:proofErr w:type="spellEnd"/>
      <w:r w:rsidRPr="00E3651E">
        <w:rPr>
          <w:rFonts w:ascii="Times New Roman" w:hAnsi="Times New Roman" w:cs="Times New Roman"/>
          <w:color w:val="000000" w:themeColor="text1"/>
        </w:rPr>
        <w:t xml:space="preserve">, L., </w:t>
      </w:r>
      <w:proofErr w:type="spellStart"/>
      <w:r w:rsidRPr="00E3651E">
        <w:rPr>
          <w:rFonts w:ascii="Times New Roman" w:hAnsi="Times New Roman" w:cs="Times New Roman"/>
          <w:color w:val="000000" w:themeColor="text1"/>
        </w:rPr>
        <w:t>Taticek</w:t>
      </w:r>
      <w:proofErr w:type="spellEnd"/>
      <w:r w:rsidRPr="00E3651E">
        <w:rPr>
          <w:rFonts w:ascii="Times New Roman" w:hAnsi="Times New Roman" w:cs="Times New Roman"/>
          <w:color w:val="000000" w:themeColor="text1"/>
        </w:rPr>
        <w:t>, R. and Vega, M. (2016), “</w:t>
      </w:r>
      <w:proofErr w:type="spellStart"/>
      <w:r w:rsidRPr="00E3651E">
        <w:rPr>
          <w:rFonts w:ascii="Times New Roman" w:hAnsi="Times New Roman" w:cs="Times New Roman"/>
          <w:color w:val="000000" w:themeColor="text1"/>
        </w:rPr>
        <w:t>QbD</w:t>
      </w:r>
      <w:proofErr w:type="spellEnd"/>
      <w:r w:rsidRPr="00E3651E">
        <w:rPr>
          <w:rFonts w:ascii="Times New Roman" w:hAnsi="Times New Roman" w:cs="Times New Roman"/>
          <w:color w:val="000000" w:themeColor="text1"/>
        </w:rPr>
        <w:t xml:space="preserve"> implementation and </w:t>
      </w:r>
      <w:r w:rsidR="00F34A11" w:rsidRPr="00E3651E">
        <w:rPr>
          <w:rFonts w:ascii="Times New Roman" w:hAnsi="Times New Roman" w:cs="Times New Roman"/>
          <w:color w:val="000000" w:themeColor="text1"/>
        </w:rPr>
        <w:t>p</w:t>
      </w:r>
      <w:r w:rsidRPr="00E3651E">
        <w:rPr>
          <w:rFonts w:ascii="Times New Roman" w:hAnsi="Times New Roman" w:cs="Times New Roman"/>
          <w:color w:val="000000" w:themeColor="text1"/>
        </w:rPr>
        <w:t xml:space="preserve">ost </w:t>
      </w:r>
      <w:r w:rsidR="00F34A11" w:rsidRPr="00E3651E">
        <w:rPr>
          <w:rFonts w:ascii="Times New Roman" w:hAnsi="Times New Roman" w:cs="Times New Roman"/>
          <w:color w:val="000000" w:themeColor="text1"/>
        </w:rPr>
        <w:t>a</w:t>
      </w:r>
      <w:r w:rsidRPr="00E3651E">
        <w:rPr>
          <w:rFonts w:ascii="Times New Roman" w:hAnsi="Times New Roman" w:cs="Times New Roman"/>
          <w:color w:val="000000" w:themeColor="text1"/>
        </w:rPr>
        <w:t xml:space="preserve">pproval </w:t>
      </w:r>
      <w:r w:rsidR="00F34A11" w:rsidRPr="00E3651E">
        <w:rPr>
          <w:rFonts w:ascii="Times New Roman" w:hAnsi="Times New Roman" w:cs="Times New Roman"/>
          <w:color w:val="000000" w:themeColor="text1"/>
        </w:rPr>
        <w:t>l</w:t>
      </w:r>
      <w:r w:rsidRPr="00E3651E">
        <w:rPr>
          <w:rFonts w:ascii="Times New Roman" w:hAnsi="Times New Roman" w:cs="Times New Roman"/>
          <w:color w:val="000000" w:themeColor="text1"/>
        </w:rPr>
        <w:t xml:space="preserve">ifecycle </w:t>
      </w:r>
      <w:r w:rsidR="00F34A11" w:rsidRPr="00E3651E">
        <w:rPr>
          <w:rFonts w:ascii="Times New Roman" w:hAnsi="Times New Roman" w:cs="Times New Roman"/>
          <w:color w:val="000000" w:themeColor="text1"/>
        </w:rPr>
        <w:t>m</w:t>
      </w:r>
      <w:r w:rsidRPr="00E3651E">
        <w:rPr>
          <w:rFonts w:ascii="Times New Roman" w:hAnsi="Times New Roman" w:cs="Times New Roman"/>
          <w:color w:val="000000" w:themeColor="text1"/>
        </w:rPr>
        <w:t xml:space="preserve">anagement (PALM)”, </w:t>
      </w:r>
      <w:r w:rsidRPr="00E3651E">
        <w:rPr>
          <w:rFonts w:ascii="Times New Roman" w:hAnsi="Times New Roman" w:cs="Times New Roman"/>
          <w:i/>
          <w:iCs/>
          <w:color w:val="000000" w:themeColor="text1"/>
        </w:rPr>
        <w:t>Biologicals</w:t>
      </w:r>
      <w:r w:rsidRPr="00E3651E">
        <w:rPr>
          <w:rFonts w:ascii="Times New Roman" w:hAnsi="Times New Roman" w:cs="Times New Roman"/>
          <w:color w:val="000000" w:themeColor="text1"/>
        </w:rPr>
        <w:t xml:space="preserve">, </w:t>
      </w:r>
      <w:r w:rsidR="008734A4"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44</w:t>
      </w:r>
      <w:r w:rsidR="00F34A11" w:rsidRPr="00E3651E">
        <w:rPr>
          <w:rFonts w:ascii="Times New Roman" w:hAnsi="Times New Roman" w:cs="Times New Roman"/>
          <w:color w:val="000000" w:themeColor="text1"/>
        </w:rPr>
        <w:t xml:space="preserve"> No. 5</w:t>
      </w:r>
      <w:r w:rsidR="00C450E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pp. 332-340</w:t>
      </w:r>
    </w:p>
    <w:p w14:paraId="1B8BDA31" w14:textId="5F3E5B2C" w:rsidR="00837A24" w:rsidRPr="00E3651E" w:rsidRDefault="00837A24" w:rsidP="00C43AA0">
      <w:pPr>
        <w:ind w:left="720" w:hanging="720"/>
        <w:jc w:val="both"/>
        <w:rPr>
          <w:rFonts w:ascii="Times New Roman" w:hAnsi="Times New Roman" w:cs="Times New Roman"/>
          <w:color w:val="000000" w:themeColor="text1"/>
        </w:rPr>
      </w:pPr>
    </w:p>
    <w:p w14:paraId="763C8ADC" w14:textId="38D9006F" w:rsidR="00837A24" w:rsidRPr="00E3651E" w:rsidRDefault="00837A24"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Palau, C. (2019), </w:t>
      </w:r>
      <w:r w:rsidR="00A647CB" w:rsidRPr="00E3651E">
        <w:rPr>
          <w:rFonts w:ascii="Times New Roman" w:hAnsi="Times New Roman" w:cs="Times New Roman"/>
          <w:color w:val="000000" w:themeColor="text1"/>
        </w:rPr>
        <w:t>Interoperability in IoT,</w:t>
      </w:r>
      <w:r w:rsidR="00521550" w:rsidRPr="00E3651E">
        <w:rPr>
          <w:rFonts w:ascii="Times New Roman" w:hAnsi="Times New Roman" w:cs="Times New Roman"/>
          <w:color w:val="000000" w:themeColor="text1"/>
        </w:rPr>
        <w:t xml:space="preserve"> </w:t>
      </w:r>
      <w:r w:rsidR="001865FA" w:rsidRPr="00E3651E">
        <w:rPr>
          <w:rFonts w:ascii="Times New Roman" w:hAnsi="Times New Roman" w:cs="Times New Roman"/>
          <w:color w:val="000000" w:themeColor="text1"/>
        </w:rPr>
        <w:t>in</w:t>
      </w:r>
      <w:r w:rsidR="00E24778" w:rsidRPr="00E3651E">
        <w:rPr>
          <w:rFonts w:ascii="Times New Roman" w:hAnsi="Times New Roman" w:cs="Times New Roman"/>
          <w:color w:val="000000" w:themeColor="text1"/>
        </w:rPr>
        <w:t xml:space="preserve"> </w:t>
      </w:r>
      <w:r w:rsidR="004771A7" w:rsidRPr="00E3651E">
        <w:rPr>
          <w:rFonts w:ascii="Times New Roman" w:hAnsi="Times New Roman" w:cs="Times New Roman"/>
          <w:color w:val="000000" w:themeColor="text1"/>
        </w:rPr>
        <w:t>C</w:t>
      </w:r>
      <w:r w:rsidR="00E24778" w:rsidRPr="00E3651E">
        <w:rPr>
          <w:rFonts w:ascii="Times New Roman" w:hAnsi="Times New Roman" w:cs="Times New Roman"/>
          <w:color w:val="000000" w:themeColor="text1"/>
        </w:rPr>
        <w:t>hristiansen</w:t>
      </w:r>
      <w:r w:rsidR="00765521" w:rsidRPr="00E3651E">
        <w:rPr>
          <w:rFonts w:ascii="Times New Roman" w:hAnsi="Times New Roman" w:cs="Times New Roman"/>
          <w:color w:val="000000" w:themeColor="text1"/>
        </w:rPr>
        <w:t>, W.</w:t>
      </w:r>
      <w:r w:rsidR="004771A7" w:rsidRPr="00E3651E">
        <w:rPr>
          <w:rFonts w:ascii="Times New Roman" w:hAnsi="Times New Roman" w:cs="Times New Roman"/>
          <w:color w:val="000000" w:themeColor="text1"/>
        </w:rPr>
        <w:t xml:space="preserve"> (Eds.), </w:t>
      </w:r>
      <w:r w:rsidR="00521550" w:rsidRPr="00E3651E">
        <w:rPr>
          <w:rFonts w:ascii="Times New Roman" w:hAnsi="Times New Roman" w:cs="Times New Roman"/>
          <w:i/>
          <w:iCs/>
          <w:color w:val="000000" w:themeColor="text1"/>
        </w:rPr>
        <w:t>Handbook of Research in Big Data and IoT</w:t>
      </w:r>
      <w:r w:rsidR="00521550" w:rsidRPr="00E3651E">
        <w:rPr>
          <w:rFonts w:ascii="Times New Roman" w:hAnsi="Times New Roman" w:cs="Times New Roman"/>
          <w:color w:val="000000" w:themeColor="text1"/>
        </w:rPr>
        <w:t xml:space="preserve">, </w:t>
      </w:r>
      <w:r w:rsidR="007B7787" w:rsidRPr="00E3651E">
        <w:rPr>
          <w:rFonts w:ascii="Times New Roman" w:hAnsi="Times New Roman" w:cs="Times New Roman"/>
          <w:color w:val="000000" w:themeColor="text1"/>
        </w:rPr>
        <w:t>Palgrave: MA</w:t>
      </w:r>
    </w:p>
    <w:p w14:paraId="77F2824E" w14:textId="2D7DDE54" w:rsidR="00513194" w:rsidRPr="00E3651E" w:rsidRDefault="00513194" w:rsidP="00C43AA0">
      <w:pPr>
        <w:ind w:left="720" w:hanging="720"/>
        <w:jc w:val="both"/>
        <w:rPr>
          <w:rFonts w:ascii="Times New Roman" w:hAnsi="Times New Roman" w:cs="Times New Roman"/>
          <w:color w:val="000000" w:themeColor="text1"/>
        </w:rPr>
      </w:pPr>
    </w:p>
    <w:p w14:paraId="50C6F6E2" w14:textId="477584C6" w:rsidR="00513194" w:rsidRPr="00E3651E" w:rsidRDefault="00513194"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Pan, Y., </w:t>
      </w:r>
      <w:proofErr w:type="spellStart"/>
      <w:r w:rsidRPr="00E3651E">
        <w:rPr>
          <w:rFonts w:ascii="Times New Roman" w:hAnsi="Times New Roman" w:cs="Times New Roman"/>
          <w:color w:val="000000" w:themeColor="text1"/>
        </w:rPr>
        <w:t>Tse</w:t>
      </w:r>
      <w:proofErr w:type="spellEnd"/>
      <w:r w:rsidRPr="00E3651E">
        <w:rPr>
          <w:rFonts w:ascii="Times New Roman" w:hAnsi="Times New Roman" w:cs="Times New Roman"/>
          <w:color w:val="000000" w:themeColor="text1"/>
        </w:rPr>
        <w:t>, D</w:t>
      </w:r>
      <w:r w:rsidR="00F7677E" w:rsidRPr="00E3651E">
        <w:rPr>
          <w:rFonts w:ascii="Times New Roman" w:hAnsi="Times New Roman" w:cs="Times New Roman"/>
          <w:color w:val="000000" w:themeColor="text1"/>
        </w:rPr>
        <w:t>. (2000),</w:t>
      </w:r>
      <w:r w:rsidRPr="00E3651E">
        <w:rPr>
          <w:rFonts w:ascii="Times New Roman" w:hAnsi="Times New Roman" w:cs="Times New Roman"/>
          <w:color w:val="000000" w:themeColor="text1"/>
        </w:rPr>
        <w:t xml:space="preserve"> </w:t>
      </w:r>
      <w:r w:rsidR="00F7677E"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The </w:t>
      </w:r>
      <w:r w:rsidR="00F34A11" w:rsidRPr="00E3651E">
        <w:rPr>
          <w:rFonts w:ascii="Times New Roman" w:hAnsi="Times New Roman" w:cs="Times New Roman"/>
          <w:color w:val="000000" w:themeColor="text1"/>
        </w:rPr>
        <w:t>hierarchical model of market entry modes</w:t>
      </w:r>
      <w:r w:rsidR="00E150F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w:t>
      </w:r>
      <w:r w:rsidR="00E150F7"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Int</w:t>
      </w:r>
      <w:r w:rsidR="00E150F7"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Bus</w:t>
      </w:r>
      <w:r w:rsidR="00E150F7"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Stud</w:t>
      </w:r>
      <w:r w:rsidR="00E150F7" w:rsidRPr="00E3651E">
        <w:rPr>
          <w:rFonts w:ascii="Times New Roman" w:hAnsi="Times New Roman" w:cs="Times New Roman"/>
          <w:i/>
          <w:iCs/>
          <w:color w:val="000000" w:themeColor="text1"/>
        </w:rPr>
        <w:t>ies</w:t>
      </w:r>
      <w:r w:rsidR="00E150F7"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E150F7"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31</w:t>
      </w:r>
      <w:r w:rsidR="00F34A11" w:rsidRPr="00E3651E">
        <w:rPr>
          <w:rFonts w:ascii="Times New Roman" w:hAnsi="Times New Roman" w:cs="Times New Roman"/>
          <w:color w:val="000000" w:themeColor="text1"/>
        </w:rPr>
        <w:t xml:space="preserve"> No. 4</w:t>
      </w:r>
      <w:r w:rsidRPr="00E3651E">
        <w:rPr>
          <w:rFonts w:ascii="Times New Roman" w:hAnsi="Times New Roman" w:cs="Times New Roman"/>
          <w:color w:val="000000" w:themeColor="text1"/>
        </w:rPr>
        <w:t xml:space="preserve">, </w:t>
      </w:r>
      <w:r w:rsidR="00E150F7"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535–554</w:t>
      </w:r>
      <w:r w:rsidR="006A2E36" w:rsidRPr="00E3651E">
        <w:rPr>
          <w:rFonts w:ascii="Times New Roman" w:hAnsi="Times New Roman" w:cs="Times New Roman"/>
          <w:color w:val="000000" w:themeColor="text1"/>
        </w:rPr>
        <w:t xml:space="preserve">. </w:t>
      </w:r>
    </w:p>
    <w:p w14:paraId="071C29A5" w14:textId="5E7657CF" w:rsidR="005B0BF7" w:rsidRPr="00E3651E" w:rsidRDefault="005B0BF7" w:rsidP="00C43AA0">
      <w:pPr>
        <w:ind w:left="720" w:hanging="720"/>
        <w:jc w:val="both"/>
        <w:rPr>
          <w:rFonts w:ascii="Times New Roman" w:hAnsi="Times New Roman" w:cs="Times New Roman"/>
          <w:color w:val="000000" w:themeColor="text1"/>
        </w:rPr>
      </w:pPr>
    </w:p>
    <w:p w14:paraId="7D139B3A" w14:textId="7AFA7F2F" w:rsidR="005B0BF7" w:rsidRPr="00E3651E" w:rsidRDefault="005B0BF7" w:rsidP="005B0BF7">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Papanastassiou</w:t>
      </w:r>
      <w:proofErr w:type="spellEnd"/>
      <w:r w:rsidRPr="00E3651E">
        <w:rPr>
          <w:rFonts w:ascii="Times New Roman" w:hAnsi="Times New Roman" w:cs="Times New Roman"/>
          <w:color w:val="000000" w:themeColor="text1"/>
        </w:rPr>
        <w:t xml:space="preserve">, M., Pearce, R. and </w:t>
      </w:r>
      <w:proofErr w:type="spellStart"/>
      <w:r w:rsidRPr="00E3651E">
        <w:rPr>
          <w:rFonts w:ascii="Times New Roman" w:hAnsi="Times New Roman" w:cs="Times New Roman"/>
          <w:color w:val="000000" w:themeColor="text1"/>
        </w:rPr>
        <w:t>Zanfei</w:t>
      </w:r>
      <w:proofErr w:type="spellEnd"/>
      <w:r w:rsidRPr="00E3651E">
        <w:rPr>
          <w:rFonts w:ascii="Times New Roman" w:hAnsi="Times New Roman" w:cs="Times New Roman"/>
          <w:color w:val="000000" w:themeColor="text1"/>
        </w:rPr>
        <w:t xml:space="preserve">, A. (2020), “Changing perspectives on the internationalization of R&amp;D and innovation by multinational enterprises: A review of the literature”,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Vol. 51</w:t>
      </w:r>
      <w:r w:rsidR="00F34A11" w:rsidRPr="00E3651E">
        <w:rPr>
          <w:rFonts w:ascii="Times New Roman" w:hAnsi="Times New Roman" w:cs="Times New Roman"/>
          <w:color w:val="000000" w:themeColor="text1"/>
        </w:rPr>
        <w:t xml:space="preserve"> No. 4</w:t>
      </w:r>
      <w:r w:rsidRPr="00E3651E">
        <w:rPr>
          <w:rFonts w:ascii="Times New Roman" w:hAnsi="Times New Roman" w:cs="Times New Roman"/>
          <w:color w:val="000000" w:themeColor="text1"/>
        </w:rPr>
        <w:t>, pp. 623-644.</w:t>
      </w:r>
    </w:p>
    <w:p w14:paraId="02244657" w14:textId="44AB1B1F" w:rsidR="00FE1EB8" w:rsidRPr="00E3651E" w:rsidRDefault="00FE1EB8" w:rsidP="00C43AA0">
      <w:pPr>
        <w:ind w:left="720" w:hanging="720"/>
        <w:jc w:val="both"/>
        <w:rPr>
          <w:rFonts w:ascii="Times New Roman" w:hAnsi="Times New Roman" w:cs="Times New Roman"/>
          <w:color w:val="000000" w:themeColor="text1"/>
        </w:rPr>
      </w:pPr>
    </w:p>
    <w:p w14:paraId="733C51D9" w14:textId="3DD01413" w:rsidR="00FE1EB8" w:rsidRPr="00E3651E" w:rsidRDefault="00FE1EB8"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lastRenderedPageBreak/>
        <w:t xml:space="preserve">Park, C. (2020), </w:t>
      </w:r>
      <w:r w:rsidR="00A9717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Market entry strategies in a high-tech successive generations market: a case study of three semiconductor firms with different entry modes</w:t>
      </w:r>
      <w:r w:rsidR="00A9717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Business &amp; Industrial Marketing</w:t>
      </w:r>
      <w:r w:rsidRPr="00E3651E">
        <w:rPr>
          <w:rFonts w:ascii="Times New Roman" w:hAnsi="Times New Roman" w:cs="Times New Roman"/>
          <w:color w:val="000000" w:themeColor="text1"/>
        </w:rPr>
        <w:t>, Vol. 35 No. 11, pp. 1751-1766.</w:t>
      </w:r>
    </w:p>
    <w:p w14:paraId="729EE043" w14:textId="540E4F7E" w:rsidR="008731C4" w:rsidRPr="00E3651E" w:rsidRDefault="008731C4" w:rsidP="00C43AA0">
      <w:pPr>
        <w:ind w:left="720" w:hanging="720"/>
        <w:jc w:val="both"/>
        <w:rPr>
          <w:rFonts w:ascii="Times New Roman" w:hAnsi="Times New Roman" w:cs="Times New Roman"/>
          <w:color w:val="000000" w:themeColor="text1"/>
        </w:rPr>
      </w:pPr>
    </w:p>
    <w:p w14:paraId="440C7701" w14:textId="76DC6984" w:rsidR="008731C4" w:rsidRPr="00E3651E" w:rsidRDefault="008731C4"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Patton M. Q. (1999), “Enhancing the quality and credibility of qualitative analysis</w:t>
      </w:r>
      <w:r w:rsidR="00274A28"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Health services research</w:t>
      </w:r>
      <w:r w:rsidRPr="00E3651E">
        <w:rPr>
          <w:rFonts w:ascii="Times New Roman" w:hAnsi="Times New Roman" w:cs="Times New Roman"/>
          <w:color w:val="000000" w:themeColor="text1"/>
        </w:rPr>
        <w:t xml:space="preserve">, </w:t>
      </w:r>
      <w:r w:rsidR="00B032FB"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 xml:space="preserve">34 </w:t>
      </w:r>
      <w:r w:rsidR="00B032FB" w:rsidRPr="00E3651E">
        <w:rPr>
          <w:rFonts w:ascii="Times New Roman" w:hAnsi="Times New Roman" w:cs="Times New Roman"/>
          <w:color w:val="000000" w:themeColor="text1"/>
        </w:rPr>
        <w:t>No. 5</w:t>
      </w:r>
      <w:r w:rsidRPr="00E3651E">
        <w:rPr>
          <w:rFonts w:ascii="Times New Roman" w:hAnsi="Times New Roman" w:cs="Times New Roman"/>
          <w:color w:val="000000" w:themeColor="text1"/>
        </w:rPr>
        <w:t xml:space="preserve">, </w:t>
      </w:r>
      <w:r w:rsidR="00B032FB"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1189–1208.</w:t>
      </w:r>
    </w:p>
    <w:p w14:paraId="20716E48" w14:textId="3AA090B4" w:rsidR="001F1490" w:rsidRPr="00E3651E" w:rsidRDefault="001F1490" w:rsidP="00C43AA0">
      <w:pPr>
        <w:ind w:left="720" w:hanging="720"/>
        <w:jc w:val="both"/>
        <w:rPr>
          <w:rFonts w:ascii="Times New Roman" w:hAnsi="Times New Roman" w:cs="Times New Roman"/>
          <w:color w:val="000000" w:themeColor="text1"/>
        </w:rPr>
      </w:pPr>
    </w:p>
    <w:p w14:paraId="3CDC2D58" w14:textId="3EC98B38" w:rsidR="001F1490" w:rsidRPr="00E3651E" w:rsidRDefault="001F1490"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Pavlovic, </w:t>
      </w:r>
      <w:r w:rsidR="00E35C7E" w:rsidRPr="00E3651E">
        <w:rPr>
          <w:rFonts w:ascii="Times New Roman" w:hAnsi="Times New Roman" w:cs="Times New Roman"/>
          <w:color w:val="000000" w:themeColor="text1"/>
        </w:rPr>
        <w:t>A. (2020)</w:t>
      </w:r>
      <w:r w:rsidR="000A686A" w:rsidRPr="00E3651E">
        <w:rPr>
          <w:rFonts w:ascii="Times New Roman" w:hAnsi="Times New Roman" w:cs="Times New Roman"/>
          <w:color w:val="000000" w:themeColor="text1"/>
        </w:rPr>
        <w:t>,</w:t>
      </w:r>
      <w:r w:rsidR="00E35C7E" w:rsidRPr="00E3651E">
        <w:rPr>
          <w:rFonts w:ascii="Times New Roman" w:hAnsi="Times New Roman" w:cs="Times New Roman"/>
          <w:color w:val="000000" w:themeColor="text1"/>
        </w:rPr>
        <w:t xml:space="preserve"> “</w:t>
      </w:r>
      <w:r w:rsidR="00DF2093" w:rsidRPr="00E3651E">
        <w:rPr>
          <w:rFonts w:ascii="Times New Roman" w:hAnsi="Times New Roman" w:cs="Times New Roman"/>
          <w:color w:val="000000" w:themeColor="text1"/>
        </w:rPr>
        <w:t xml:space="preserve">Pharma collaboration in the fight against COVID-19”, available </w:t>
      </w:r>
      <w:r w:rsidR="006103CA" w:rsidRPr="00E3651E">
        <w:rPr>
          <w:rFonts w:ascii="Times New Roman" w:hAnsi="Times New Roman" w:cs="Times New Roman"/>
          <w:color w:val="000000" w:themeColor="text1"/>
        </w:rPr>
        <w:t>at</w:t>
      </w:r>
      <w:r w:rsidR="00DF2093" w:rsidRPr="00E3651E">
        <w:rPr>
          <w:rFonts w:ascii="Times New Roman" w:hAnsi="Times New Roman" w:cs="Times New Roman"/>
          <w:color w:val="000000" w:themeColor="text1"/>
        </w:rPr>
        <w:t xml:space="preserve">: </w:t>
      </w:r>
      <w:hyperlink r:id="rId69" w:history="1">
        <w:r w:rsidR="006267AF" w:rsidRPr="00E3651E">
          <w:rPr>
            <w:rStyle w:val="Hyperlink"/>
            <w:rFonts w:ascii="Times New Roman" w:hAnsi="Times New Roman" w:cs="Times New Roman"/>
            <w:color w:val="000000" w:themeColor="text1"/>
          </w:rPr>
          <w:t>https://www.ideagen.com/thought-leadership/blog/pharma-collaboration-in-the-fight-against-covid-19</w:t>
        </w:r>
      </w:hyperlink>
      <w:r w:rsidR="006267AF" w:rsidRPr="00E3651E">
        <w:rPr>
          <w:rFonts w:ascii="Times New Roman" w:hAnsi="Times New Roman" w:cs="Times New Roman"/>
          <w:color w:val="000000" w:themeColor="text1"/>
        </w:rPr>
        <w:t xml:space="preserve"> (accessed 2 December 2021)</w:t>
      </w:r>
    </w:p>
    <w:p w14:paraId="65BF3797" w14:textId="77777777" w:rsidR="005634C2" w:rsidRPr="00E3651E" w:rsidRDefault="005634C2" w:rsidP="00C43AA0">
      <w:pPr>
        <w:ind w:left="720" w:hanging="720"/>
        <w:jc w:val="both"/>
        <w:rPr>
          <w:rFonts w:ascii="Times New Roman" w:hAnsi="Times New Roman" w:cs="Times New Roman"/>
          <w:color w:val="000000" w:themeColor="text1"/>
        </w:rPr>
      </w:pPr>
    </w:p>
    <w:p w14:paraId="42EDDCCD" w14:textId="4047A8CF" w:rsidR="00A913D9" w:rsidRPr="00E3651E" w:rsidRDefault="00A913D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Pharmatimes</w:t>
      </w:r>
      <w:proofErr w:type="spellEnd"/>
      <w:r w:rsidRPr="00E3651E">
        <w:rPr>
          <w:rFonts w:ascii="Times New Roman" w:hAnsi="Times New Roman" w:cs="Times New Roman"/>
          <w:color w:val="000000" w:themeColor="text1"/>
        </w:rPr>
        <w:t>. (2021), “</w:t>
      </w:r>
      <w:r w:rsidR="00640F06" w:rsidRPr="00E3651E">
        <w:rPr>
          <w:rFonts w:ascii="Times New Roman" w:hAnsi="Times New Roman" w:cs="Times New Roman"/>
          <w:color w:val="000000" w:themeColor="text1"/>
        </w:rPr>
        <w:t xml:space="preserve">A collaborative approach”, </w:t>
      </w:r>
      <w:r w:rsidR="004E19C8" w:rsidRPr="00E3651E">
        <w:rPr>
          <w:rFonts w:ascii="Times New Roman" w:hAnsi="Times New Roman" w:cs="Times New Roman"/>
          <w:color w:val="000000" w:themeColor="text1"/>
        </w:rPr>
        <w:t xml:space="preserve">available </w:t>
      </w:r>
      <w:r w:rsidR="006B2DC4" w:rsidRPr="00E3651E">
        <w:rPr>
          <w:rFonts w:ascii="Times New Roman" w:hAnsi="Times New Roman" w:cs="Times New Roman"/>
          <w:color w:val="000000" w:themeColor="text1"/>
        </w:rPr>
        <w:t>at</w:t>
      </w:r>
      <w:r w:rsidR="004E19C8" w:rsidRPr="00E3651E">
        <w:rPr>
          <w:rFonts w:ascii="Times New Roman" w:hAnsi="Times New Roman" w:cs="Times New Roman"/>
          <w:color w:val="000000" w:themeColor="text1"/>
        </w:rPr>
        <w:t xml:space="preserve">: </w:t>
      </w:r>
      <w:hyperlink r:id="rId70" w:history="1">
        <w:r w:rsidR="00D41F84" w:rsidRPr="00E3651E">
          <w:rPr>
            <w:rStyle w:val="Hyperlink"/>
            <w:rFonts w:ascii="Times New Roman" w:hAnsi="Times New Roman" w:cs="Times New Roman"/>
            <w:color w:val="000000" w:themeColor="text1"/>
          </w:rPr>
          <w:t>https://www.pharmatimes.com/web_exclusives/A_collaborative_approach_1363562</w:t>
        </w:r>
      </w:hyperlink>
      <w:r w:rsidR="00D41F84" w:rsidRPr="00E3651E">
        <w:rPr>
          <w:rFonts w:ascii="Times New Roman" w:hAnsi="Times New Roman" w:cs="Times New Roman"/>
          <w:color w:val="000000" w:themeColor="text1"/>
        </w:rPr>
        <w:t xml:space="preserve"> (accessed 26 November 2021)</w:t>
      </w:r>
    </w:p>
    <w:p w14:paraId="5409B2E9" w14:textId="132168A4" w:rsidR="0044580A" w:rsidRPr="00E3651E" w:rsidRDefault="0044580A" w:rsidP="00C43AA0">
      <w:pPr>
        <w:ind w:left="720" w:hanging="720"/>
        <w:jc w:val="both"/>
        <w:rPr>
          <w:rFonts w:ascii="Times New Roman" w:hAnsi="Times New Roman" w:cs="Times New Roman"/>
          <w:color w:val="000000" w:themeColor="text1"/>
        </w:rPr>
      </w:pPr>
    </w:p>
    <w:p w14:paraId="03B826CF" w14:textId="4651C7B8" w:rsidR="0044580A" w:rsidRPr="00E3651E" w:rsidRDefault="0044580A"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Pore, A. (2018), “</w:t>
      </w:r>
      <w:r w:rsidR="00694E68" w:rsidRPr="00E3651E">
        <w:rPr>
          <w:rFonts w:ascii="Times New Roman" w:hAnsi="Times New Roman" w:cs="Times New Roman"/>
          <w:color w:val="000000" w:themeColor="text1"/>
        </w:rPr>
        <w:t xml:space="preserve">Transaction </w:t>
      </w:r>
      <w:r w:rsidR="00C43AA0" w:rsidRPr="00E3651E">
        <w:rPr>
          <w:rFonts w:ascii="Times New Roman" w:hAnsi="Times New Roman" w:cs="Times New Roman"/>
          <w:color w:val="000000" w:themeColor="text1"/>
        </w:rPr>
        <w:t xml:space="preserve">cost analysis, </w:t>
      </w:r>
      <w:proofErr w:type="gramStart"/>
      <w:r w:rsidR="00C43AA0" w:rsidRPr="00E3651E">
        <w:rPr>
          <w:rFonts w:ascii="Times New Roman" w:hAnsi="Times New Roman" w:cs="Times New Roman"/>
          <w:color w:val="000000" w:themeColor="text1"/>
        </w:rPr>
        <w:t>resource based</w:t>
      </w:r>
      <w:proofErr w:type="gramEnd"/>
      <w:r w:rsidR="00C43AA0" w:rsidRPr="00E3651E">
        <w:rPr>
          <w:rFonts w:ascii="Times New Roman" w:hAnsi="Times New Roman" w:cs="Times New Roman"/>
          <w:color w:val="000000" w:themeColor="text1"/>
        </w:rPr>
        <w:t xml:space="preserve"> view and mode of offshoring of services</w:t>
      </w:r>
      <w:r w:rsidR="003C3E7B" w:rsidRPr="00E3651E">
        <w:rPr>
          <w:rFonts w:ascii="Times New Roman" w:hAnsi="Times New Roman" w:cs="Times New Roman"/>
          <w:color w:val="000000" w:themeColor="text1"/>
        </w:rPr>
        <w:t xml:space="preserve">”, </w:t>
      </w:r>
      <w:r w:rsidR="00E4425F" w:rsidRPr="00E3651E">
        <w:rPr>
          <w:rFonts w:ascii="Times New Roman" w:hAnsi="Times New Roman" w:cs="Times New Roman"/>
          <w:i/>
          <w:iCs/>
          <w:color w:val="000000" w:themeColor="text1"/>
        </w:rPr>
        <w:t>Business Management Dynamics</w:t>
      </w:r>
      <w:r w:rsidR="00E4425F" w:rsidRPr="00E3651E">
        <w:rPr>
          <w:rFonts w:ascii="Times New Roman" w:hAnsi="Times New Roman" w:cs="Times New Roman"/>
          <w:color w:val="000000" w:themeColor="text1"/>
        </w:rPr>
        <w:t xml:space="preserve">, </w:t>
      </w:r>
      <w:r w:rsidR="00297CF4" w:rsidRPr="00E3651E">
        <w:rPr>
          <w:rFonts w:ascii="Times New Roman" w:hAnsi="Times New Roman" w:cs="Times New Roman"/>
          <w:color w:val="000000" w:themeColor="text1"/>
        </w:rPr>
        <w:t xml:space="preserve">Vol. </w:t>
      </w:r>
      <w:r w:rsidR="007B61E4" w:rsidRPr="00E3651E">
        <w:rPr>
          <w:rFonts w:ascii="Times New Roman" w:hAnsi="Times New Roman" w:cs="Times New Roman"/>
          <w:color w:val="000000" w:themeColor="text1"/>
        </w:rPr>
        <w:t>8</w:t>
      </w:r>
      <w:r w:rsidR="00297CF4" w:rsidRPr="00E3651E">
        <w:rPr>
          <w:rFonts w:ascii="Times New Roman" w:hAnsi="Times New Roman" w:cs="Times New Roman"/>
          <w:color w:val="000000" w:themeColor="text1"/>
        </w:rPr>
        <w:t xml:space="preserve"> No. </w:t>
      </w:r>
      <w:r w:rsidR="007B61E4" w:rsidRPr="00E3651E">
        <w:rPr>
          <w:rFonts w:ascii="Times New Roman" w:hAnsi="Times New Roman" w:cs="Times New Roman"/>
          <w:color w:val="000000" w:themeColor="text1"/>
        </w:rPr>
        <w:t xml:space="preserve">1, </w:t>
      </w:r>
      <w:r w:rsidR="00297CF4" w:rsidRPr="00E3651E">
        <w:rPr>
          <w:rFonts w:ascii="Times New Roman" w:hAnsi="Times New Roman" w:cs="Times New Roman"/>
          <w:color w:val="000000" w:themeColor="text1"/>
        </w:rPr>
        <w:t xml:space="preserve">pp. </w:t>
      </w:r>
      <w:r w:rsidR="007B61E4" w:rsidRPr="00E3651E">
        <w:rPr>
          <w:rFonts w:ascii="Times New Roman" w:hAnsi="Times New Roman" w:cs="Times New Roman"/>
          <w:color w:val="000000" w:themeColor="text1"/>
        </w:rPr>
        <w:t>1-11</w:t>
      </w:r>
    </w:p>
    <w:p w14:paraId="05303A7C" w14:textId="26406BAF" w:rsidR="002B7747" w:rsidRPr="00E3651E" w:rsidRDefault="002B7747" w:rsidP="00C43AA0">
      <w:pPr>
        <w:ind w:left="720" w:hanging="720"/>
        <w:jc w:val="both"/>
        <w:rPr>
          <w:rFonts w:ascii="Times New Roman" w:hAnsi="Times New Roman" w:cs="Times New Roman"/>
          <w:color w:val="000000" w:themeColor="text1"/>
        </w:rPr>
      </w:pPr>
    </w:p>
    <w:p w14:paraId="106FDABD" w14:textId="079393CB" w:rsidR="002B7747" w:rsidRPr="00E3651E" w:rsidRDefault="002B7747"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Porter, M. (1985), </w:t>
      </w:r>
      <w:r w:rsidRPr="00E3651E">
        <w:rPr>
          <w:rFonts w:ascii="Times New Roman" w:hAnsi="Times New Roman" w:cs="Times New Roman"/>
          <w:i/>
          <w:iCs/>
          <w:color w:val="000000" w:themeColor="text1"/>
        </w:rPr>
        <w:t>Competitive Advantage: creating and sustaining superior Performance</w:t>
      </w:r>
      <w:r w:rsidRPr="00E3651E">
        <w:rPr>
          <w:rFonts w:ascii="Times New Roman" w:hAnsi="Times New Roman" w:cs="Times New Roman"/>
          <w:color w:val="000000" w:themeColor="text1"/>
        </w:rPr>
        <w:t>, Free Press,</w:t>
      </w:r>
      <w:r w:rsidR="00465479"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New York,</w:t>
      </w:r>
      <w:r w:rsidR="003F6E7D" w:rsidRPr="00E3651E">
        <w:rPr>
          <w:rFonts w:ascii="Times New Roman" w:hAnsi="Times New Roman" w:cs="Times New Roman"/>
          <w:color w:val="000000" w:themeColor="text1"/>
        </w:rPr>
        <w:t xml:space="preserve"> NY</w:t>
      </w:r>
      <w:r w:rsidRPr="00E3651E">
        <w:rPr>
          <w:rFonts w:ascii="Times New Roman" w:hAnsi="Times New Roman" w:cs="Times New Roman"/>
          <w:color w:val="000000" w:themeColor="text1"/>
        </w:rPr>
        <w:t>.</w:t>
      </w:r>
    </w:p>
    <w:p w14:paraId="1C5F413B" w14:textId="0D563B3F" w:rsidR="00D95590" w:rsidRPr="00E3651E" w:rsidRDefault="00D95590" w:rsidP="00C43AA0">
      <w:pPr>
        <w:ind w:left="720" w:hanging="720"/>
        <w:jc w:val="both"/>
        <w:rPr>
          <w:rFonts w:ascii="Times New Roman" w:hAnsi="Times New Roman" w:cs="Times New Roman"/>
          <w:color w:val="000000" w:themeColor="text1"/>
        </w:rPr>
      </w:pPr>
    </w:p>
    <w:p w14:paraId="0F824C6C" w14:textId="1A00F63D" w:rsidR="0006644A" w:rsidRPr="00E3651E" w:rsidRDefault="0006644A"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Puck, J., </w:t>
      </w:r>
      <w:proofErr w:type="spellStart"/>
      <w:r w:rsidRPr="00E3651E">
        <w:rPr>
          <w:rFonts w:ascii="Times New Roman" w:hAnsi="Times New Roman" w:cs="Times New Roman"/>
          <w:color w:val="000000" w:themeColor="text1"/>
        </w:rPr>
        <w:t>Holtbr</w:t>
      </w:r>
      <w:r w:rsidR="00CA078A" w:rsidRPr="00E3651E">
        <w:rPr>
          <w:rFonts w:ascii="Times New Roman" w:hAnsi="Times New Roman" w:cs="Times New Roman"/>
          <w:color w:val="000000" w:themeColor="text1"/>
        </w:rPr>
        <w:t>u</w:t>
      </w:r>
      <w:r w:rsidRPr="00E3651E">
        <w:rPr>
          <w:rFonts w:ascii="Times New Roman" w:hAnsi="Times New Roman" w:cs="Times New Roman"/>
          <w:color w:val="000000" w:themeColor="text1"/>
        </w:rPr>
        <w:t>gge</w:t>
      </w:r>
      <w:proofErr w:type="spellEnd"/>
      <w:r w:rsidRPr="00E3651E">
        <w:rPr>
          <w:rFonts w:ascii="Times New Roman" w:hAnsi="Times New Roman" w:cs="Times New Roman"/>
          <w:color w:val="000000" w:themeColor="text1"/>
        </w:rPr>
        <w:t>, D. and Mohr, A. (2009), “Beyond entry mode choice</w:t>
      </w:r>
      <w:r w:rsidR="00AE75F7"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xml:space="preserve">, </w:t>
      </w:r>
      <w:r w:rsidR="00EF0D14"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 xml:space="preserve">40 </w:t>
      </w:r>
      <w:r w:rsidR="00EF0D14" w:rsidRPr="00E3651E">
        <w:rPr>
          <w:rFonts w:ascii="Times New Roman" w:hAnsi="Times New Roman" w:cs="Times New Roman"/>
          <w:color w:val="000000" w:themeColor="text1"/>
        </w:rPr>
        <w:t xml:space="preserve">No. </w:t>
      </w:r>
      <w:r w:rsidRPr="00E3651E">
        <w:rPr>
          <w:rFonts w:ascii="Times New Roman" w:hAnsi="Times New Roman" w:cs="Times New Roman"/>
          <w:color w:val="000000" w:themeColor="text1"/>
        </w:rPr>
        <w:t>3</w:t>
      </w:r>
      <w:r w:rsidR="00AE75F7"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pp. 388-404</w:t>
      </w:r>
    </w:p>
    <w:p w14:paraId="0E067BFF" w14:textId="29CFA926" w:rsidR="00985A93" w:rsidRPr="00E3651E" w:rsidRDefault="00985A93" w:rsidP="00C43AA0">
      <w:pPr>
        <w:ind w:left="720" w:hanging="720"/>
        <w:jc w:val="both"/>
        <w:rPr>
          <w:rFonts w:ascii="Times New Roman" w:hAnsi="Times New Roman" w:cs="Times New Roman"/>
          <w:color w:val="000000" w:themeColor="text1"/>
        </w:rPr>
      </w:pPr>
    </w:p>
    <w:p w14:paraId="1E98E389" w14:textId="2E701ED8" w:rsidR="00985A93" w:rsidRPr="00E3651E" w:rsidRDefault="00985A93"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PWC</w:t>
      </w:r>
      <w:r w:rsidR="00F34A11"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(2019), “</w:t>
      </w:r>
      <w:r w:rsidR="00362F22" w:rsidRPr="00E3651E">
        <w:rPr>
          <w:rFonts w:ascii="Times New Roman" w:hAnsi="Times New Roman" w:cs="Times New Roman"/>
          <w:color w:val="000000" w:themeColor="text1"/>
        </w:rPr>
        <w:t xml:space="preserve">Case study: strategic entry into the IoT market”, available </w:t>
      </w:r>
      <w:r w:rsidR="00EF0D14" w:rsidRPr="00E3651E">
        <w:rPr>
          <w:rFonts w:ascii="Times New Roman" w:hAnsi="Times New Roman" w:cs="Times New Roman"/>
          <w:color w:val="000000" w:themeColor="text1"/>
        </w:rPr>
        <w:t>at</w:t>
      </w:r>
      <w:r w:rsidR="00362F22" w:rsidRPr="00E3651E">
        <w:rPr>
          <w:rFonts w:ascii="Times New Roman" w:hAnsi="Times New Roman" w:cs="Times New Roman"/>
          <w:color w:val="000000" w:themeColor="text1"/>
        </w:rPr>
        <w:t xml:space="preserve">: </w:t>
      </w:r>
      <w:hyperlink r:id="rId71" w:history="1">
        <w:r w:rsidR="00897339" w:rsidRPr="00E3651E">
          <w:rPr>
            <w:rStyle w:val="Hyperlink"/>
            <w:rFonts w:ascii="Times New Roman" w:hAnsi="Times New Roman" w:cs="Times New Roman"/>
            <w:color w:val="000000" w:themeColor="text1"/>
          </w:rPr>
          <w:t>https://www.pwc.de/en/digitale-transformation/internet-of-things/case-study-strategic-entry-into-the-iot-market.html</w:t>
        </w:r>
      </w:hyperlink>
      <w:r w:rsidR="00897339" w:rsidRPr="00E3651E">
        <w:rPr>
          <w:rFonts w:ascii="Times New Roman" w:hAnsi="Times New Roman" w:cs="Times New Roman"/>
          <w:color w:val="000000" w:themeColor="text1"/>
        </w:rPr>
        <w:t xml:space="preserve"> (accessed 28 November 2021)</w:t>
      </w:r>
    </w:p>
    <w:p w14:paraId="78BC85D9" w14:textId="7367C818" w:rsidR="00B30480" w:rsidRPr="00E3651E" w:rsidRDefault="00B30480" w:rsidP="00C43AA0">
      <w:pPr>
        <w:ind w:left="720" w:hanging="720"/>
        <w:jc w:val="both"/>
        <w:rPr>
          <w:rFonts w:ascii="Times New Roman" w:hAnsi="Times New Roman" w:cs="Times New Roman"/>
          <w:color w:val="000000" w:themeColor="text1"/>
        </w:rPr>
      </w:pPr>
    </w:p>
    <w:p w14:paraId="231D807E" w14:textId="7B2D93F4" w:rsidR="00B30480" w:rsidRPr="00E3651E" w:rsidRDefault="00B30480"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Rantanen</w:t>
      </w:r>
      <w:proofErr w:type="spellEnd"/>
      <w:r w:rsidRPr="00E3651E">
        <w:rPr>
          <w:rFonts w:ascii="Times New Roman" w:hAnsi="Times New Roman" w:cs="Times New Roman"/>
          <w:color w:val="000000" w:themeColor="text1"/>
        </w:rPr>
        <w:t xml:space="preserve">, J. and </w:t>
      </w:r>
      <w:proofErr w:type="spellStart"/>
      <w:r w:rsidRPr="00E3651E">
        <w:rPr>
          <w:rFonts w:ascii="Times New Roman" w:hAnsi="Times New Roman" w:cs="Times New Roman"/>
          <w:color w:val="000000" w:themeColor="text1"/>
        </w:rPr>
        <w:t>Khinast</w:t>
      </w:r>
      <w:proofErr w:type="spellEnd"/>
      <w:r w:rsidRPr="00E3651E">
        <w:rPr>
          <w:rFonts w:ascii="Times New Roman" w:hAnsi="Times New Roman" w:cs="Times New Roman"/>
          <w:color w:val="000000" w:themeColor="text1"/>
        </w:rPr>
        <w:t>, J. (2015), “The future of pharmaceutical manufacturing sciences”,</w:t>
      </w:r>
    </w:p>
    <w:p w14:paraId="6F744111" w14:textId="38304266" w:rsidR="00B30480" w:rsidRPr="00E3651E" w:rsidRDefault="00B30480" w:rsidP="00C5512D">
      <w:pPr>
        <w:ind w:left="720"/>
        <w:jc w:val="both"/>
        <w:rPr>
          <w:rFonts w:ascii="Times New Roman" w:hAnsi="Times New Roman" w:cs="Times New Roman"/>
          <w:color w:val="000000" w:themeColor="text1"/>
        </w:rPr>
      </w:pPr>
      <w:r w:rsidRPr="00E3651E">
        <w:rPr>
          <w:rFonts w:ascii="Times New Roman" w:hAnsi="Times New Roman" w:cs="Times New Roman"/>
          <w:i/>
          <w:iCs/>
          <w:color w:val="000000" w:themeColor="text1"/>
        </w:rPr>
        <w:t>Journal of Pharmaceutical Sciences</w:t>
      </w:r>
      <w:r w:rsidRPr="00E3651E">
        <w:rPr>
          <w:rFonts w:ascii="Times New Roman" w:hAnsi="Times New Roman" w:cs="Times New Roman"/>
          <w:color w:val="000000" w:themeColor="text1"/>
        </w:rPr>
        <w:t xml:space="preserve">, </w:t>
      </w:r>
      <w:r w:rsidR="0046755F"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104</w:t>
      </w:r>
      <w:r w:rsidR="00F34A11" w:rsidRPr="00E3651E">
        <w:rPr>
          <w:rFonts w:ascii="Times New Roman" w:hAnsi="Times New Roman" w:cs="Times New Roman"/>
          <w:color w:val="000000" w:themeColor="text1"/>
        </w:rPr>
        <w:t xml:space="preserve"> No. 11</w:t>
      </w:r>
      <w:r w:rsidRPr="00E3651E">
        <w:rPr>
          <w:rFonts w:ascii="Times New Roman" w:hAnsi="Times New Roman" w:cs="Times New Roman"/>
          <w:color w:val="000000" w:themeColor="text1"/>
        </w:rPr>
        <w:t>, pp. 3612-3638</w:t>
      </w:r>
    </w:p>
    <w:p w14:paraId="298C0684" w14:textId="7BE2B005" w:rsidR="004A3B20" w:rsidRPr="00E3651E" w:rsidRDefault="004A3B20" w:rsidP="00C43AA0">
      <w:pPr>
        <w:ind w:left="720" w:hanging="720"/>
        <w:jc w:val="both"/>
        <w:rPr>
          <w:rFonts w:ascii="Times New Roman" w:hAnsi="Times New Roman" w:cs="Times New Roman"/>
          <w:color w:val="000000" w:themeColor="text1"/>
        </w:rPr>
      </w:pPr>
    </w:p>
    <w:p w14:paraId="4287A741" w14:textId="639FA132" w:rsidR="004A3B20" w:rsidRPr="00E3651E" w:rsidRDefault="004A3B20"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Reklaitis</w:t>
      </w:r>
      <w:proofErr w:type="spellEnd"/>
      <w:r w:rsidRPr="00E3651E">
        <w:rPr>
          <w:rFonts w:ascii="Times New Roman" w:hAnsi="Times New Roman" w:cs="Times New Roman"/>
          <w:color w:val="000000" w:themeColor="text1"/>
        </w:rPr>
        <w:t xml:space="preserve">, </w:t>
      </w:r>
      <w:r w:rsidR="00D027D6" w:rsidRPr="00E3651E">
        <w:rPr>
          <w:rFonts w:ascii="Times New Roman" w:hAnsi="Times New Roman" w:cs="Times New Roman"/>
          <w:color w:val="000000" w:themeColor="text1"/>
        </w:rPr>
        <w:t>G. V.</w:t>
      </w:r>
      <w:r w:rsidR="00A363FB" w:rsidRPr="00E3651E">
        <w:rPr>
          <w:rFonts w:ascii="Times New Roman" w:hAnsi="Times New Roman" w:cs="Times New Roman"/>
          <w:color w:val="000000" w:themeColor="text1"/>
        </w:rPr>
        <w:t>,</w:t>
      </w:r>
      <w:r w:rsidR="00D027D6"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Khinast</w:t>
      </w:r>
      <w:proofErr w:type="spellEnd"/>
      <w:r w:rsidRPr="00E3651E">
        <w:rPr>
          <w:rFonts w:ascii="Times New Roman" w:hAnsi="Times New Roman" w:cs="Times New Roman"/>
          <w:color w:val="000000" w:themeColor="text1"/>
        </w:rPr>
        <w:t xml:space="preserve">, </w:t>
      </w:r>
      <w:r w:rsidR="00A363FB" w:rsidRPr="00E3651E">
        <w:rPr>
          <w:rFonts w:ascii="Times New Roman" w:hAnsi="Times New Roman" w:cs="Times New Roman"/>
          <w:color w:val="000000" w:themeColor="text1"/>
        </w:rPr>
        <w:t xml:space="preserve">J. and </w:t>
      </w:r>
      <w:proofErr w:type="spellStart"/>
      <w:r w:rsidRPr="00E3651E">
        <w:rPr>
          <w:rFonts w:ascii="Times New Roman" w:hAnsi="Times New Roman" w:cs="Times New Roman"/>
          <w:color w:val="000000" w:themeColor="text1"/>
        </w:rPr>
        <w:t>Muzzio</w:t>
      </w:r>
      <w:proofErr w:type="spellEnd"/>
      <w:r w:rsidR="00A363FB" w:rsidRPr="00E3651E">
        <w:rPr>
          <w:rFonts w:ascii="Times New Roman" w:hAnsi="Times New Roman" w:cs="Times New Roman"/>
          <w:color w:val="000000" w:themeColor="text1"/>
        </w:rPr>
        <w:t>, F. (2010), “</w:t>
      </w:r>
      <w:r w:rsidRPr="00E3651E">
        <w:rPr>
          <w:rFonts w:ascii="Times New Roman" w:hAnsi="Times New Roman" w:cs="Times New Roman"/>
          <w:color w:val="000000" w:themeColor="text1"/>
        </w:rPr>
        <w:t>Pharmaceutical engineering science - new approaches to pharmaceutical development and manufacturing</w:t>
      </w:r>
      <w:r w:rsidR="00A363FB"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Chem</w:t>
      </w:r>
      <w:r w:rsidR="00A363FB" w:rsidRPr="00E3651E">
        <w:rPr>
          <w:rFonts w:ascii="Times New Roman" w:hAnsi="Times New Roman" w:cs="Times New Roman"/>
          <w:i/>
          <w:iCs/>
          <w:color w:val="000000" w:themeColor="text1"/>
        </w:rPr>
        <w:t>ical</w:t>
      </w:r>
      <w:r w:rsidRPr="00E3651E">
        <w:rPr>
          <w:rFonts w:ascii="Times New Roman" w:hAnsi="Times New Roman" w:cs="Times New Roman"/>
          <w:i/>
          <w:iCs/>
          <w:color w:val="000000" w:themeColor="text1"/>
        </w:rPr>
        <w:t xml:space="preserve"> Eng</w:t>
      </w:r>
      <w:r w:rsidR="00A363FB" w:rsidRPr="00E3651E">
        <w:rPr>
          <w:rFonts w:ascii="Times New Roman" w:hAnsi="Times New Roman" w:cs="Times New Roman"/>
          <w:i/>
          <w:iCs/>
          <w:color w:val="000000" w:themeColor="text1"/>
        </w:rPr>
        <w:t>ineering</w:t>
      </w:r>
      <w:r w:rsidRPr="00E3651E">
        <w:rPr>
          <w:rFonts w:ascii="Times New Roman" w:hAnsi="Times New Roman" w:cs="Times New Roman"/>
          <w:i/>
          <w:iCs/>
          <w:color w:val="000000" w:themeColor="text1"/>
        </w:rPr>
        <w:t xml:space="preserve"> Sci</w:t>
      </w:r>
      <w:r w:rsidR="00A363FB" w:rsidRPr="00E3651E">
        <w:rPr>
          <w:rFonts w:ascii="Times New Roman" w:hAnsi="Times New Roman" w:cs="Times New Roman"/>
          <w:i/>
          <w:iCs/>
          <w:color w:val="000000" w:themeColor="text1"/>
        </w:rPr>
        <w:t>ences</w:t>
      </w:r>
      <w:r w:rsidRPr="00E3651E">
        <w:rPr>
          <w:rFonts w:ascii="Times New Roman" w:hAnsi="Times New Roman" w:cs="Times New Roman"/>
          <w:color w:val="000000" w:themeColor="text1"/>
        </w:rPr>
        <w:t xml:space="preserve">, </w:t>
      </w:r>
      <w:r w:rsidR="004B1D5F"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65</w:t>
      </w:r>
      <w:r w:rsidR="00F34A11" w:rsidRPr="00E3651E">
        <w:rPr>
          <w:rFonts w:ascii="Times New Roman" w:hAnsi="Times New Roman" w:cs="Times New Roman"/>
          <w:color w:val="000000" w:themeColor="text1"/>
        </w:rPr>
        <w:t xml:space="preserve"> No. 21</w:t>
      </w:r>
      <w:r w:rsidR="00A363FB"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pp. iv-vii</w:t>
      </w:r>
    </w:p>
    <w:p w14:paraId="6EDC94F7" w14:textId="1F4BB2E1" w:rsidR="006B6F5D" w:rsidRPr="00E3651E" w:rsidRDefault="006B6F5D" w:rsidP="00C43AA0">
      <w:pPr>
        <w:ind w:left="720" w:hanging="720"/>
        <w:jc w:val="both"/>
        <w:rPr>
          <w:rFonts w:ascii="Times New Roman" w:hAnsi="Times New Roman" w:cs="Times New Roman"/>
          <w:color w:val="000000" w:themeColor="text1"/>
        </w:rPr>
      </w:pPr>
    </w:p>
    <w:p w14:paraId="361A31FD" w14:textId="6A48D530" w:rsidR="006B6F5D" w:rsidRPr="00E3651E" w:rsidRDefault="006B6F5D"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Richards, R. (2021), “</w:t>
      </w:r>
      <w:r w:rsidR="00097621" w:rsidRPr="00E3651E">
        <w:rPr>
          <w:rFonts w:ascii="Times New Roman" w:hAnsi="Times New Roman" w:cs="Times New Roman"/>
          <w:color w:val="000000" w:themeColor="text1"/>
        </w:rPr>
        <w:t xml:space="preserve">8 Pharma </w:t>
      </w:r>
      <w:proofErr w:type="spellStart"/>
      <w:r w:rsidR="00097621" w:rsidRPr="00E3651E">
        <w:rPr>
          <w:rFonts w:ascii="Times New Roman" w:hAnsi="Times New Roman" w:cs="Times New Roman"/>
          <w:color w:val="000000" w:themeColor="text1"/>
        </w:rPr>
        <w:t>Healthtech</w:t>
      </w:r>
      <w:proofErr w:type="spellEnd"/>
      <w:r w:rsidR="00097621" w:rsidRPr="00E3651E">
        <w:rPr>
          <w:rFonts w:ascii="Times New Roman" w:hAnsi="Times New Roman" w:cs="Times New Roman"/>
          <w:color w:val="000000" w:themeColor="text1"/>
        </w:rPr>
        <w:t xml:space="preserve"> Trends to Watch in 2021”, available </w:t>
      </w:r>
      <w:r w:rsidR="00A91776" w:rsidRPr="00E3651E">
        <w:rPr>
          <w:rFonts w:ascii="Times New Roman" w:hAnsi="Times New Roman" w:cs="Times New Roman"/>
          <w:color w:val="000000" w:themeColor="text1"/>
        </w:rPr>
        <w:t>at</w:t>
      </w:r>
      <w:r w:rsidR="00097621" w:rsidRPr="00E3651E">
        <w:rPr>
          <w:rFonts w:ascii="Times New Roman" w:hAnsi="Times New Roman" w:cs="Times New Roman"/>
          <w:color w:val="000000" w:themeColor="text1"/>
        </w:rPr>
        <w:t xml:space="preserve">: </w:t>
      </w:r>
      <w:hyperlink r:id="rId72" w:history="1">
        <w:r w:rsidR="0074701A" w:rsidRPr="00E3651E">
          <w:rPr>
            <w:rStyle w:val="Hyperlink"/>
            <w:rFonts w:ascii="Times New Roman" w:hAnsi="Times New Roman" w:cs="Times New Roman"/>
            <w:color w:val="000000" w:themeColor="text1"/>
          </w:rPr>
          <w:t>https://masschallenge.org/article/pharma-healthtech-trends</w:t>
        </w:r>
      </w:hyperlink>
      <w:r w:rsidR="0074701A" w:rsidRPr="00E3651E">
        <w:rPr>
          <w:rFonts w:ascii="Times New Roman" w:hAnsi="Times New Roman" w:cs="Times New Roman"/>
          <w:color w:val="000000" w:themeColor="text1"/>
        </w:rPr>
        <w:t xml:space="preserve"> (accessed 2 December 2021)</w:t>
      </w:r>
    </w:p>
    <w:p w14:paraId="07279318" w14:textId="1442BCDD" w:rsidR="00760055" w:rsidRPr="00E3651E" w:rsidRDefault="00760055" w:rsidP="00C43AA0">
      <w:pPr>
        <w:ind w:left="720" w:hanging="720"/>
        <w:jc w:val="both"/>
        <w:rPr>
          <w:rFonts w:ascii="Times New Roman" w:hAnsi="Times New Roman" w:cs="Times New Roman"/>
          <w:color w:val="000000" w:themeColor="text1"/>
        </w:rPr>
      </w:pPr>
    </w:p>
    <w:p w14:paraId="5F542627" w14:textId="6E525034" w:rsidR="00760055" w:rsidRPr="00E3651E" w:rsidRDefault="00760055"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Rodgers, </w:t>
      </w:r>
      <w:r w:rsidR="003113F2" w:rsidRPr="00E3651E">
        <w:rPr>
          <w:rFonts w:ascii="Times New Roman" w:hAnsi="Times New Roman" w:cs="Times New Roman"/>
          <w:color w:val="000000" w:themeColor="text1"/>
        </w:rPr>
        <w:t xml:space="preserve">P., </w:t>
      </w:r>
      <w:r w:rsidR="00886FE3" w:rsidRPr="00E3651E">
        <w:rPr>
          <w:rFonts w:ascii="Times New Roman" w:hAnsi="Times New Roman" w:cs="Times New Roman"/>
          <w:color w:val="000000" w:themeColor="text1"/>
        </w:rPr>
        <w:t xml:space="preserve">Khan, Z and </w:t>
      </w:r>
      <w:proofErr w:type="spellStart"/>
      <w:r w:rsidR="00886FE3" w:rsidRPr="00E3651E">
        <w:rPr>
          <w:rFonts w:ascii="Times New Roman" w:hAnsi="Times New Roman" w:cs="Times New Roman"/>
          <w:color w:val="000000" w:themeColor="text1"/>
        </w:rPr>
        <w:t>Puthussery</w:t>
      </w:r>
      <w:proofErr w:type="spellEnd"/>
      <w:r w:rsidR="00886FE3" w:rsidRPr="00E3651E">
        <w:rPr>
          <w:rFonts w:ascii="Times New Roman" w:hAnsi="Times New Roman" w:cs="Times New Roman"/>
          <w:color w:val="000000" w:themeColor="text1"/>
        </w:rPr>
        <w:t xml:space="preserve">, </w:t>
      </w:r>
      <w:r w:rsidR="00A7155A" w:rsidRPr="00E3651E">
        <w:rPr>
          <w:rFonts w:ascii="Times New Roman" w:hAnsi="Times New Roman" w:cs="Times New Roman"/>
          <w:color w:val="000000" w:themeColor="text1"/>
        </w:rPr>
        <w:t>P. (2018), “</w:t>
      </w:r>
      <w:r w:rsidR="0090302C" w:rsidRPr="00E3651E">
        <w:rPr>
          <w:rFonts w:ascii="Times New Roman" w:hAnsi="Times New Roman" w:cs="Times New Roman"/>
          <w:color w:val="000000" w:themeColor="text1"/>
        </w:rPr>
        <w:t xml:space="preserve">International new ventures market expansion through collaborative entry modes: A study of the experience of Indian and British ICT firms”, </w:t>
      </w:r>
      <w:r w:rsidR="00601F4F" w:rsidRPr="00E3651E">
        <w:rPr>
          <w:rFonts w:ascii="Times New Roman" w:hAnsi="Times New Roman" w:cs="Times New Roman"/>
          <w:i/>
          <w:iCs/>
          <w:color w:val="000000" w:themeColor="text1"/>
        </w:rPr>
        <w:t>International Marketing Review</w:t>
      </w:r>
      <w:r w:rsidR="00601F4F" w:rsidRPr="00E3651E">
        <w:rPr>
          <w:rFonts w:ascii="Times New Roman" w:hAnsi="Times New Roman" w:cs="Times New Roman"/>
          <w:color w:val="000000" w:themeColor="text1"/>
        </w:rPr>
        <w:t>, Vol. 35 No. 6, pp. 890-913.</w:t>
      </w:r>
    </w:p>
    <w:p w14:paraId="667C16FE" w14:textId="77777777" w:rsidR="0092369B" w:rsidRPr="00E3651E" w:rsidRDefault="0092369B" w:rsidP="00C43AA0">
      <w:pPr>
        <w:ind w:left="720" w:hanging="720"/>
        <w:jc w:val="both"/>
        <w:rPr>
          <w:rFonts w:ascii="Times New Roman" w:hAnsi="Times New Roman" w:cs="Times New Roman"/>
          <w:color w:val="000000" w:themeColor="text1"/>
        </w:rPr>
      </w:pPr>
    </w:p>
    <w:p w14:paraId="68F10FEF" w14:textId="22E729C3" w:rsidR="000E476C" w:rsidRPr="00E3651E" w:rsidRDefault="000E476C"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Salabarria</w:t>
      </w:r>
      <w:proofErr w:type="spellEnd"/>
      <w:r w:rsidR="008E7F6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Y., Ferreira</w:t>
      </w:r>
      <w:r w:rsidR="008E7F6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M., Romero</w:t>
      </w:r>
      <w:r w:rsidR="008E7F6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J.C. and Guerra-</w:t>
      </w:r>
      <w:proofErr w:type="spellStart"/>
      <w:r w:rsidRPr="00E3651E">
        <w:rPr>
          <w:rFonts w:ascii="Times New Roman" w:hAnsi="Times New Roman" w:cs="Times New Roman"/>
          <w:color w:val="000000" w:themeColor="text1"/>
        </w:rPr>
        <w:t>Bretaña</w:t>
      </w:r>
      <w:proofErr w:type="spellEnd"/>
      <w:r w:rsidR="008E7F6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R. (2020)</w:t>
      </w:r>
      <w:r w:rsidR="008E7F6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8E7F6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Identification of Barriers of Entry to the European Market of Medical Devices: Study of Cases in Spanish Companies</w:t>
      </w:r>
      <w:r w:rsidR="00D207E5"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In: de Castro R., </w:t>
      </w:r>
      <w:proofErr w:type="spellStart"/>
      <w:r w:rsidRPr="00E3651E">
        <w:rPr>
          <w:rFonts w:ascii="Times New Roman" w:hAnsi="Times New Roman" w:cs="Times New Roman"/>
          <w:color w:val="000000" w:themeColor="text1"/>
        </w:rPr>
        <w:t>Giménez</w:t>
      </w:r>
      <w:proofErr w:type="spellEnd"/>
      <w:r w:rsidRPr="00E3651E">
        <w:rPr>
          <w:rFonts w:ascii="Times New Roman" w:hAnsi="Times New Roman" w:cs="Times New Roman"/>
          <w:color w:val="000000" w:themeColor="text1"/>
        </w:rPr>
        <w:t xml:space="preserve"> G. (eds) </w:t>
      </w:r>
      <w:r w:rsidRPr="00E3651E">
        <w:rPr>
          <w:rFonts w:ascii="Times New Roman" w:hAnsi="Times New Roman" w:cs="Times New Roman"/>
          <w:i/>
          <w:iCs/>
          <w:color w:val="000000" w:themeColor="text1"/>
        </w:rPr>
        <w:t>Advances in Engineering Networks. ICIEOM 2018</w:t>
      </w:r>
      <w:r w:rsidRPr="00E3651E">
        <w:rPr>
          <w:rFonts w:ascii="Times New Roman" w:hAnsi="Times New Roman" w:cs="Times New Roman"/>
          <w:color w:val="000000" w:themeColor="text1"/>
        </w:rPr>
        <w:t xml:space="preserve">. Lecture Notes in Management and Industrial Engineering. Springer, Cham. </w:t>
      </w:r>
      <w:hyperlink r:id="rId73" w:history="1">
        <w:r w:rsidRPr="00E3651E">
          <w:rPr>
            <w:rStyle w:val="Hyperlink"/>
            <w:rFonts w:ascii="Times New Roman" w:hAnsi="Times New Roman" w:cs="Times New Roman"/>
            <w:color w:val="000000" w:themeColor="text1"/>
          </w:rPr>
          <w:t>https://doi.org/10.1007/978-3-030-44530-0_9</w:t>
        </w:r>
      </w:hyperlink>
      <w:r w:rsidRPr="00E3651E">
        <w:rPr>
          <w:rFonts w:ascii="Times New Roman" w:hAnsi="Times New Roman" w:cs="Times New Roman"/>
          <w:color w:val="000000" w:themeColor="text1"/>
        </w:rPr>
        <w:t xml:space="preserve"> </w:t>
      </w:r>
    </w:p>
    <w:p w14:paraId="1939D6A3" w14:textId="5AEBF8EA" w:rsidR="004222F4" w:rsidRPr="00E3651E" w:rsidRDefault="004222F4" w:rsidP="00C43AA0">
      <w:pPr>
        <w:ind w:left="720" w:hanging="720"/>
        <w:jc w:val="both"/>
        <w:rPr>
          <w:rFonts w:ascii="Times New Roman" w:hAnsi="Times New Roman" w:cs="Times New Roman"/>
          <w:color w:val="000000" w:themeColor="text1"/>
        </w:rPr>
      </w:pPr>
    </w:p>
    <w:p w14:paraId="77585AFE" w14:textId="6A04C0D9" w:rsidR="005267D9" w:rsidRPr="00E3651E" w:rsidRDefault="004222F4" w:rsidP="004222F4">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lastRenderedPageBreak/>
        <w:t>Sambamurthy</w:t>
      </w:r>
      <w:proofErr w:type="spellEnd"/>
      <w:r w:rsidRPr="00E3651E">
        <w:rPr>
          <w:rFonts w:ascii="Times New Roman" w:hAnsi="Times New Roman" w:cs="Times New Roman"/>
          <w:color w:val="000000" w:themeColor="text1"/>
        </w:rPr>
        <w:t>, V., Bharadwaj, A.</w:t>
      </w:r>
      <w:r w:rsidR="00A05B8A" w:rsidRPr="00E3651E">
        <w:rPr>
          <w:rFonts w:ascii="Times New Roman" w:hAnsi="Times New Roman" w:cs="Times New Roman"/>
          <w:color w:val="000000" w:themeColor="text1"/>
        </w:rPr>
        <w:t xml:space="preserve"> and</w:t>
      </w:r>
      <w:r w:rsidRPr="00E3651E">
        <w:rPr>
          <w:rFonts w:ascii="Times New Roman" w:hAnsi="Times New Roman" w:cs="Times New Roman"/>
          <w:color w:val="000000" w:themeColor="text1"/>
        </w:rPr>
        <w:t xml:space="preserve"> Grover, V. </w:t>
      </w:r>
      <w:r w:rsidR="00290D4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2003</w:t>
      </w:r>
      <w:r w:rsidR="00290D4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290D4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Shaping agility through digital options: Reconceptualizing the role of information technology in contemporary firms</w:t>
      </w:r>
      <w:r w:rsidR="007223C1"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Pr="00E3651E">
        <w:rPr>
          <w:rFonts w:ascii="Times New Roman" w:hAnsi="Times New Roman" w:cs="Times New Roman"/>
          <w:i/>
          <w:iCs/>
          <w:color w:val="000000" w:themeColor="text1"/>
        </w:rPr>
        <w:t>MIS Quarterly,</w:t>
      </w:r>
      <w:r w:rsidRPr="00E3651E">
        <w:rPr>
          <w:rFonts w:ascii="Times New Roman" w:hAnsi="Times New Roman" w:cs="Times New Roman"/>
          <w:color w:val="000000" w:themeColor="text1"/>
        </w:rPr>
        <w:t> </w:t>
      </w:r>
      <w:r w:rsidR="00236984"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27</w:t>
      </w:r>
      <w:r w:rsidR="009721E2"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2</w:t>
      </w:r>
      <w:r w:rsidR="004A799B"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237–263.</w:t>
      </w:r>
    </w:p>
    <w:p w14:paraId="333E92E4" w14:textId="77777777" w:rsidR="004222F4" w:rsidRPr="00E3651E" w:rsidRDefault="004222F4" w:rsidP="004222F4">
      <w:pPr>
        <w:ind w:left="720" w:hanging="720"/>
        <w:jc w:val="both"/>
        <w:rPr>
          <w:rFonts w:ascii="Times New Roman" w:hAnsi="Times New Roman" w:cs="Times New Roman"/>
          <w:color w:val="000000" w:themeColor="text1"/>
        </w:rPr>
      </w:pPr>
    </w:p>
    <w:p w14:paraId="24896354" w14:textId="0BD6C6D4" w:rsidR="005267D9" w:rsidRPr="00E3651E" w:rsidRDefault="005267D9"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Sandoz (2018), “</w:t>
      </w:r>
      <w:r w:rsidR="002C01C8" w:rsidRPr="00E3651E">
        <w:rPr>
          <w:rFonts w:ascii="Times New Roman" w:hAnsi="Times New Roman" w:cs="Times New Roman"/>
          <w:color w:val="000000" w:themeColor="text1"/>
        </w:rPr>
        <w:t>Sandoz announces exclusive global collaboration with Biocon on next-generation biosimilars”, available</w:t>
      </w:r>
      <w:r w:rsidR="001102EC" w:rsidRPr="00E3651E">
        <w:rPr>
          <w:rFonts w:ascii="Times New Roman" w:hAnsi="Times New Roman" w:cs="Times New Roman"/>
          <w:color w:val="000000" w:themeColor="text1"/>
        </w:rPr>
        <w:t xml:space="preserve"> at</w:t>
      </w:r>
      <w:r w:rsidR="002C01C8" w:rsidRPr="00E3651E">
        <w:rPr>
          <w:rFonts w:ascii="Times New Roman" w:hAnsi="Times New Roman" w:cs="Times New Roman"/>
          <w:color w:val="000000" w:themeColor="text1"/>
        </w:rPr>
        <w:t xml:space="preserve">: </w:t>
      </w:r>
      <w:hyperlink r:id="rId74" w:history="1">
        <w:r w:rsidR="00DB4E8A" w:rsidRPr="00E3651E">
          <w:rPr>
            <w:rStyle w:val="Hyperlink"/>
            <w:rFonts w:ascii="Times New Roman" w:hAnsi="Times New Roman" w:cs="Times New Roman"/>
            <w:color w:val="000000" w:themeColor="text1"/>
          </w:rPr>
          <w:t>https://www.sandoz.com/news/media-releases/sandoz-announces-exclusive-global-collaboration-biocon-next-generation</w:t>
        </w:r>
      </w:hyperlink>
      <w:r w:rsidR="00DB4E8A" w:rsidRPr="00E3651E">
        <w:rPr>
          <w:rFonts w:ascii="Times New Roman" w:hAnsi="Times New Roman" w:cs="Times New Roman"/>
          <w:color w:val="000000" w:themeColor="text1"/>
        </w:rPr>
        <w:t xml:space="preserve"> (accessed 27 November 2021)</w:t>
      </w:r>
    </w:p>
    <w:p w14:paraId="16624AC8" w14:textId="53DBA223" w:rsidR="00C43CA0" w:rsidRPr="00E3651E" w:rsidRDefault="00C43CA0" w:rsidP="00C43AA0">
      <w:pPr>
        <w:ind w:left="720" w:hanging="720"/>
        <w:jc w:val="both"/>
        <w:rPr>
          <w:rFonts w:ascii="Times New Roman" w:hAnsi="Times New Roman" w:cs="Times New Roman"/>
          <w:color w:val="000000" w:themeColor="text1"/>
        </w:rPr>
      </w:pPr>
    </w:p>
    <w:p w14:paraId="2BE7FD7F" w14:textId="63FF5B36" w:rsidR="00C43CA0" w:rsidRPr="00E3651E" w:rsidRDefault="00C43CA0"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Shin, H-D. (2003)</w:t>
      </w:r>
      <w:r w:rsidR="000A686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961B25" w:rsidRPr="00E3651E">
        <w:rPr>
          <w:rFonts w:ascii="Times New Roman" w:hAnsi="Times New Roman" w:cs="Times New Roman"/>
          <w:color w:val="000000" w:themeColor="text1"/>
        </w:rPr>
        <w:t xml:space="preserve">“The Role Of Uncertainty In Transaction Cost And Resource-Based Theories Of The Firm”, available at: </w:t>
      </w:r>
      <w:hyperlink r:id="rId75" w:anchor=":~:text=Transaction%20cost%20economics%20explains%20that,and%20the%20transaction%20is%20internalized" w:history="1">
        <w:r w:rsidR="00961B25" w:rsidRPr="00E3651E">
          <w:rPr>
            <w:rStyle w:val="Hyperlink"/>
            <w:rFonts w:ascii="Times New Roman" w:hAnsi="Times New Roman" w:cs="Times New Roman"/>
            <w:color w:val="000000" w:themeColor="text1"/>
          </w:rPr>
          <w:t>https://etd.ohiolink.edu/apexprod/rws_etd/send_file/send?accession=osu1060713481&amp;disposition=inline#:~:text=Transaction%20cost%20economics%20explains%20that,and%20the%20transaction%20is%20internalized</w:t>
        </w:r>
      </w:hyperlink>
      <w:r w:rsidR="00961B25" w:rsidRPr="00E3651E">
        <w:rPr>
          <w:rFonts w:ascii="Times New Roman" w:hAnsi="Times New Roman" w:cs="Times New Roman"/>
          <w:color w:val="000000" w:themeColor="text1"/>
        </w:rPr>
        <w:t>. (</w:t>
      </w:r>
      <w:proofErr w:type="gramStart"/>
      <w:r w:rsidR="00961B25" w:rsidRPr="00E3651E">
        <w:rPr>
          <w:rFonts w:ascii="Times New Roman" w:hAnsi="Times New Roman" w:cs="Times New Roman"/>
          <w:color w:val="000000" w:themeColor="text1"/>
        </w:rPr>
        <w:t>accessed</w:t>
      </w:r>
      <w:proofErr w:type="gramEnd"/>
      <w:r w:rsidR="00961B25" w:rsidRPr="00E3651E">
        <w:rPr>
          <w:rFonts w:ascii="Times New Roman" w:hAnsi="Times New Roman" w:cs="Times New Roman"/>
          <w:color w:val="000000" w:themeColor="text1"/>
        </w:rPr>
        <w:t xml:space="preserve"> 20 November 2021)</w:t>
      </w:r>
    </w:p>
    <w:p w14:paraId="4190B37D" w14:textId="6742888A" w:rsidR="004F0C79" w:rsidRPr="00E3651E" w:rsidRDefault="004F0C79" w:rsidP="00C43AA0">
      <w:pPr>
        <w:ind w:left="720" w:hanging="720"/>
        <w:jc w:val="both"/>
        <w:rPr>
          <w:rFonts w:ascii="Times New Roman" w:hAnsi="Times New Roman" w:cs="Times New Roman"/>
          <w:color w:val="000000" w:themeColor="text1"/>
        </w:rPr>
      </w:pPr>
    </w:p>
    <w:p w14:paraId="7E7D16EE" w14:textId="7A4EDF9E" w:rsidR="004F0C79" w:rsidRPr="00E3651E" w:rsidRDefault="004F0C7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Shugalo</w:t>
      </w:r>
      <w:proofErr w:type="spellEnd"/>
      <w:r w:rsidRPr="00E3651E">
        <w:rPr>
          <w:rFonts w:ascii="Times New Roman" w:hAnsi="Times New Roman" w:cs="Times New Roman"/>
          <w:color w:val="000000" w:themeColor="text1"/>
        </w:rPr>
        <w:t>, I. (2019), “</w:t>
      </w:r>
      <w:r w:rsidR="00B80DC2" w:rsidRPr="00E3651E">
        <w:rPr>
          <w:rFonts w:ascii="Times New Roman" w:hAnsi="Times New Roman" w:cs="Times New Roman"/>
          <w:color w:val="000000" w:themeColor="text1"/>
        </w:rPr>
        <w:t xml:space="preserve">The role of IoT in pharma manufacturing and distribution”, available </w:t>
      </w:r>
      <w:r w:rsidR="001102EC" w:rsidRPr="00E3651E">
        <w:rPr>
          <w:rFonts w:ascii="Times New Roman" w:hAnsi="Times New Roman" w:cs="Times New Roman"/>
          <w:color w:val="000000" w:themeColor="text1"/>
        </w:rPr>
        <w:t>at</w:t>
      </w:r>
      <w:r w:rsidR="00B80DC2" w:rsidRPr="00E3651E">
        <w:rPr>
          <w:rFonts w:ascii="Times New Roman" w:hAnsi="Times New Roman" w:cs="Times New Roman"/>
          <w:color w:val="000000" w:themeColor="text1"/>
        </w:rPr>
        <w:t xml:space="preserve">: </w:t>
      </w:r>
      <w:hyperlink r:id="rId76" w:history="1">
        <w:r w:rsidR="008077FD" w:rsidRPr="00E3651E">
          <w:rPr>
            <w:rStyle w:val="Hyperlink"/>
            <w:rFonts w:ascii="Times New Roman" w:hAnsi="Times New Roman" w:cs="Times New Roman"/>
            <w:color w:val="000000" w:themeColor="text1"/>
          </w:rPr>
          <w:t>https://www.pharma-iq.com/manufacturing/articles/the-role-of-iot-in-pharma-manufacturing-and-distribution</w:t>
        </w:r>
      </w:hyperlink>
      <w:r w:rsidR="008077FD" w:rsidRPr="00E3651E">
        <w:rPr>
          <w:rFonts w:ascii="Times New Roman" w:hAnsi="Times New Roman" w:cs="Times New Roman"/>
          <w:color w:val="000000" w:themeColor="text1"/>
        </w:rPr>
        <w:t xml:space="preserve"> (accessed 23 November 2021)</w:t>
      </w:r>
    </w:p>
    <w:p w14:paraId="3EE5BBB1" w14:textId="0E5E428E" w:rsidR="0053630F" w:rsidRPr="00E3651E" w:rsidRDefault="0053630F" w:rsidP="00C43AA0">
      <w:pPr>
        <w:ind w:left="720" w:hanging="720"/>
        <w:jc w:val="both"/>
        <w:rPr>
          <w:rFonts w:ascii="Times New Roman" w:hAnsi="Times New Roman" w:cs="Times New Roman"/>
          <w:color w:val="000000" w:themeColor="text1"/>
        </w:rPr>
      </w:pPr>
    </w:p>
    <w:p w14:paraId="512BFF7A" w14:textId="188A749A" w:rsidR="0053630F" w:rsidRPr="00E3651E" w:rsidRDefault="0053630F"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Singh, N.</w:t>
      </w:r>
      <w:r w:rsidR="00C76520" w:rsidRPr="00E3651E">
        <w:rPr>
          <w:rFonts w:ascii="Times New Roman" w:hAnsi="Times New Roman" w:cs="Times New Roman"/>
          <w:color w:val="000000" w:themeColor="text1"/>
        </w:rPr>
        <w:t xml:space="preserve"> and</w:t>
      </w:r>
      <w:r w:rsidRPr="00E3651E">
        <w:rPr>
          <w:rFonts w:ascii="Times New Roman" w:hAnsi="Times New Roman" w:cs="Times New Roman"/>
          <w:color w:val="000000" w:themeColor="text1"/>
        </w:rPr>
        <w:t xml:space="preserve"> Kundu, S. </w:t>
      </w:r>
      <w:r w:rsidR="0011227E"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2002</w:t>
      </w:r>
      <w:r w:rsidR="0011227E"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11227E"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Explaining the growth of e-commerce corporations (ECCs): An extension and application of the eclectic paradig</w:t>
      </w:r>
      <w:r w:rsidR="00FE5545" w:rsidRPr="00E3651E">
        <w:rPr>
          <w:rFonts w:ascii="Times New Roman" w:hAnsi="Times New Roman" w:cs="Times New Roman"/>
          <w:color w:val="000000" w:themeColor="text1"/>
        </w:rPr>
        <w:t>m”,</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xml:space="preserve">, </w:t>
      </w:r>
      <w:r w:rsidR="001A06A8"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33</w:t>
      </w:r>
      <w:r w:rsidR="009721E2"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4</w:t>
      </w:r>
      <w:r w:rsidR="0082083B"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679–697.</w:t>
      </w:r>
    </w:p>
    <w:p w14:paraId="6DAB5E15" w14:textId="6245483C" w:rsidR="00F3387E" w:rsidRPr="00E3651E" w:rsidRDefault="00F3387E" w:rsidP="00C43AA0">
      <w:pPr>
        <w:ind w:left="720" w:hanging="720"/>
        <w:jc w:val="both"/>
        <w:rPr>
          <w:rFonts w:ascii="Times New Roman" w:hAnsi="Times New Roman" w:cs="Times New Roman"/>
          <w:color w:val="000000" w:themeColor="text1"/>
        </w:rPr>
      </w:pPr>
    </w:p>
    <w:p w14:paraId="23050604" w14:textId="3160255B" w:rsidR="00756C53" w:rsidRPr="00E3651E" w:rsidRDefault="00F3387E"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Smarta R.B. (2008)</w:t>
      </w:r>
      <w:r w:rsidR="007B2BD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Market Entry Strategies in emerging Healthcare Markets. In: Da-Cruz P., </w:t>
      </w:r>
      <w:proofErr w:type="spellStart"/>
      <w:r w:rsidRPr="00E3651E">
        <w:rPr>
          <w:rFonts w:ascii="Times New Roman" w:hAnsi="Times New Roman" w:cs="Times New Roman"/>
          <w:color w:val="000000" w:themeColor="text1"/>
        </w:rPr>
        <w:t>Cappallo</w:t>
      </w:r>
      <w:proofErr w:type="spellEnd"/>
      <w:r w:rsidRPr="00E3651E">
        <w:rPr>
          <w:rFonts w:ascii="Times New Roman" w:hAnsi="Times New Roman" w:cs="Times New Roman"/>
          <w:color w:val="000000" w:themeColor="text1"/>
        </w:rPr>
        <w:t xml:space="preserve"> S. (eds) </w:t>
      </w:r>
      <w:proofErr w:type="spellStart"/>
      <w:r w:rsidRPr="00E3651E">
        <w:rPr>
          <w:rFonts w:ascii="Times New Roman" w:hAnsi="Times New Roman" w:cs="Times New Roman"/>
          <w:i/>
          <w:iCs/>
          <w:color w:val="000000" w:themeColor="text1"/>
        </w:rPr>
        <w:t>Gesundheitsmegamarkt</w:t>
      </w:r>
      <w:proofErr w:type="spellEnd"/>
      <w:r w:rsidRPr="00E3651E">
        <w:rPr>
          <w:rFonts w:ascii="Times New Roman" w:hAnsi="Times New Roman" w:cs="Times New Roman"/>
          <w:i/>
          <w:iCs/>
          <w:color w:val="000000" w:themeColor="text1"/>
        </w:rPr>
        <w:t xml:space="preserve"> </w:t>
      </w:r>
      <w:proofErr w:type="spellStart"/>
      <w:r w:rsidRPr="00E3651E">
        <w:rPr>
          <w:rFonts w:ascii="Times New Roman" w:hAnsi="Times New Roman" w:cs="Times New Roman"/>
          <w:i/>
          <w:iCs/>
          <w:color w:val="000000" w:themeColor="text1"/>
        </w:rPr>
        <w:t>Indien</w:t>
      </w:r>
      <w:proofErr w:type="spellEnd"/>
      <w:r w:rsidRPr="00E3651E">
        <w:rPr>
          <w:rFonts w:ascii="Times New Roman" w:hAnsi="Times New Roman" w:cs="Times New Roman"/>
          <w:color w:val="000000" w:themeColor="text1"/>
        </w:rPr>
        <w:t xml:space="preserve">. Gabler. </w:t>
      </w:r>
      <w:hyperlink r:id="rId77" w:history="1">
        <w:r w:rsidRPr="00E3651E">
          <w:rPr>
            <w:rStyle w:val="Hyperlink"/>
            <w:rFonts w:ascii="Times New Roman" w:hAnsi="Times New Roman" w:cs="Times New Roman"/>
            <w:color w:val="000000" w:themeColor="text1"/>
          </w:rPr>
          <w:t>https://doi.org/10.1007/978-3-8349-8777-8_8</w:t>
        </w:r>
      </w:hyperlink>
      <w:r w:rsidRPr="00E3651E">
        <w:rPr>
          <w:rFonts w:ascii="Times New Roman" w:hAnsi="Times New Roman" w:cs="Times New Roman"/>
          <w:color w:val="000000" w:themeColor="text1"/>
        </w:rPr>
        <w:t xml:space="preserve"> </w:t>
      </w:r>
    </w:p>
    <w:p w14:paraId="45E2E1C8" w14:textId="522566D2" w:rsidR="00397AB7" w:rsidRPr="00E3651E" w:rsidRDefault="00397AB7" w:rsidP="00397AB7">
      <w:pPr>
        <w:jc w:val="both"/>
        <w:rPr>
          <w:rFonts w:ascii="Times New Roman" w:hAnsi="Times New Roman" w:cs="Times New Roman"/>
          <w:color w:val="000000" w:themeColor="text1"/>
        </w:rPr>
      </w:pPr>
    </w:p>
    <w:p w14:paraId="7FE66585" w14:textId="76B463EE" w:rsidR="00397AB7" w:rsidRPr="00E3651E" w:rsidRDefault="00397AB7"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Strange, R. and </w:t>
      </w:r>
      <w:proofErr w:type="spellStart"/>
      <w:r w:rsidRPr="00E3651E">
        <w:rPr>
          <w:rFonts w:ascii="Times New Roman" w:hAnsi="Times New Roman" w:cs="Times New Roman"/>
          <w:color w:val="000000" w:themeColor="text1"/>
        </w:rPr>
        <w:t>Zucchella</w:t>
      </w:r>
      <w:proofErr w:type="spellEnd"/>
      <w:r w:rsidRPr="00E3651E">
        <w:rPr>
          <w:rFonts w:ascii="Times New Roman" w:hAnsi="Times New Roman" w:cs="Times New Roman"/>
          <w:color w:val="000000" w:themeColor="text1"/>
        </w:rPr>
        <w:t xml:space="preserve">, A. </w:t>
      </w:r>
      <w:r w:rsidR="00FF4CA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2017</w:t>
      </w:r>
      <w:r w:rsidR="00FF4CA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FF4CA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Industry 4.0, global value chains and international business</w:t>
      </w:r>
      <w:r w:rsidR="00994F46"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Multinational Business Review</w:t>
      </w:r>
      <w:r w:rsidRPr="00E3651E">
        <w:rPr>
          <w:rFonts w:ascii="Times New Roman" w:hAnsi="Times New Roman" w:cs="Times New Roman"/>
          <w:color w:val="000000" w:themeColor="text1"/>
        </w:rPr>
        <w:t xml:space="preserve">, </w:t>
      </w:r>
      <w:r w:rsidR="00B3006C"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25</w:t>
      </w:r>
      <w:r w:rsidR="009721E2"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3</w:t>
      </w:r>
      <w:r w:rsidR="00B3006C"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174–184.</w:t>
      </w:r>
    </w:p>
    <w:p w14:paraId="1275F42F" w14:textId="77777777" w:rsidR="00397AB7" w:rsidRPr="00E3651E" w:rsidRDefault="00397AB7" w:rsidP="00C43AA0">
      <w:pPr>
        <w:ind w:left="720" w:hanging="720"/>
        <w:jc w:val="both"/>
        <w:rPr>
          <w:rFonts w:ascii="Times New Roman" w:hAnsi="Times New Roman" w:cs="Times New Roman"/>
          <w:color w:val="000000" w:themeColor="text1"/>
        </w:rPr>
      </w:pPr>
    </w:p>
    <w:p w14:paraId="13B85306" w14:textId="2BB6B151" w:rsidR="00FB2BF2" w:rsidRPr="00E3651E" w:rsidRDefault="00DC694A"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Surdu</w:t>
      </w:r>
      <w:proofErr w:type="spellEnd"/>
      <w:r w:rsidRPr="00E3651E">
        <w:rPr>
          <w:rFonts w:ascii="Times New Roman" w:hAnsi="Times New Roman" w:cs="Times New Roman"/>
          <w:color w:val="000000" w:themeColor="text1"/>
        </w:rPr>
        <w:t>, I.</w:t>
      </w:r>
      <w:r w:rsidR="00B91838" w:rsidRPr="00E3651E">
        <w:rPr>
          <w:rFonts w:ascii="Times New Roman" w:hAnsi="Times New Roman" w:cs="Times New Roman"/>
          <w:color w:val="000000" w:themeColor="text1"/>
        </w:rPr>
        <w:t xml:space="preserve"> and</w:t>
      </w:r>
      <w:r w:rsidRPr="00E3651E">
        <w:rPr>
          <w:rFonts w:ascii="Times New Roman" w:hAnsi="Times New Roman" w:cs="Times New Roman"/>
          <w:color w:val="000000" w:themeColor="text1"/>
        </w:rPr>
        <w:t xml:space="preserve"> </w:t>
      </w:r>
      <w:proofErr w:type="spellStart"/>
      <w:r w:rsidR="00517034" w:rsidRPr="00E3651E">
        <w:rPr>
          <w:rFonts w:ascii="Times New Roman" w:hAnsi="Times New Roman" w:cs="Times New Roman"/>
          <w:color w:val="000000" w:themeColor="text1"/>
        </w:rPr>
        <w:t>Ipsmiller</w:t>
      </w:r>
      <w:proofErr w:type="spellEnd"/>
      <w:r w:rsidR="00517034" w:rsidRPr="00E3651E">
        <w:rPr>
          <w:rFonts w:ascii="Times New Roman" w:hAnsi="Times New Roman" w:cs="Times New Roman"/>
          <w:color w:val="000000" w:themeColor="text1"/>
        </w:rPr>
        <w:t>, E.</w:t>
      </w:r>
      <w:r w:rsidR="00E766F0" w:rsidRPr="00E3651E">
        <w:rPr>
          <w:rFonts w:ascii="Times New Roman" w:hAnsi="Times New Roman" w:cs="Times New Roman"/>
          <w:color w:val="000000" w:themeColor="text1"/>
        </w:rPr>
        <w:t xml:space="preserve"> (2021), “</w:t>
      </w:r>
      <w:r w:rsidR="00BD6FA4" w:rsidRPr="00E3651E">
        <w:rPr>
          <w:rFonts w:ascii="Times New Roman" w:hAnsi="Times New Roman" w:cs="Times New Roman"/>
          <w:color w:val="000000" w:themeColor="text1"/>
        </w:rPr>
        <w:t xml:space="preserve">Old Risks, New Reference Points? An Organizational Learning Perspective into the Foreign Market Exit and Re-entry </w:t>
      </w:r>
      <w:proofErr w:type="spellStart"/>
      <w:r w:rsidR="00BD6FA4" w:rsidRPr="00E3651E">
        <w:rPr>
          <w:rFonts w:ascii="Times New Roman" w:hAnsi="Times New Roman" w:cs="Times New Roman"/>
          <w:color w:val="000000" w:themeColor="text1"/>
        </w:rPr>
        <w:t>Behavior</w:t>
      </w:r>
      <w:proofErr w:type="spellEnd"/>
      <w:r w:rsidR="00BD6FA4" w:rsidRPr="00E3651E">
        <w:rPr>
          <w:rFonts w:ascii="Times New Roman" w:hAnsi="Times New Roman" w:cs="Times New Roman"/>
          <w:color w:val="000000" w:themeColor="text1"/>
        </w:rPr>
        <w:t xml:space="preserve"> of FIRMS</w:t>
      </w:r>
      <w:r w:rsidR="003A5F39" w:rsidRPr="00E3651E">
        <w:rPr>
          <w:rFonts w:ascii="Times New Roman" w:hAnsi="Times New Roman" w:cs="Times New Roman"/>
          <w:color w:val="000000" w:themeColor="text1"/>
        </w:rPr>
        <w:t xml:space="preserve">”, </w:t>
      </w:r>
      <w:r w:rsidR="00F310CF" w:rsidRPr="00E3651E">
        <w:rPr>
          <w:rFonts w:ascii="Times New Roman" w:hAnsi="Times New Roman" w:cs="Times New Roman"/>
          <w:color w:val="000000" w:themeColor="text1"/>
        </w:rPr>
        <w:t xml:space="preserve">In Verbeke, A., van </w:t>
      </w:r>
      <w:proofErr w:type="spellStart"/>
      <w:r w:rsidR="00F310CF" w:rsidRPr="00E3651E">
        <w:rPr>
          <w:rFonts w:ascii="Times New Roman" w:hAnsi="Times New Roman" w:cs="Times New Roman"/>
          <w:color w:val="000000" w:themeColor="text1"/>
        </w:rPr>
        <w:t>Tulder</w:t>
      </w:r>
      <w:proofErr w:type="spellEnd"/>
      <w:r w:rsidR="00F310CF" w:rsidRPr="00E3651E">
        <w:rPr>
          <w:rFonts w:ascii="Times New Roman" w:hAnsi="Times New Roman" w:cs="Times New Roman"/>
          <w:color w:val="000000" w:themeColor="text1"/>
        </w:rPr>
        <w:t xml:space="preserve">, R., Rose, E.L. and Wei, Y. (Ed.) </w:t>
      </w:r>
      <w:r w:rsidR="00F310CF" w:rsidRPr="00E3651E">
        <w:rPr>
          <w:rFonts w:ascii="Times New Roman" w:hAnsi="Times New Roman" w:cs="Times New Roman"/>
          <w:i/>
          <w:iCs/>
          <w:color w:val="000000" w:themeColor="text1"/>
        </w:rPr>
        <w:t>The Multiple Dimensions of Institutional Complexity in International Business Research (Progress in International Business Research, Vol. 15)</w:t>
      </w:r>
      <w:r w:rsidR="00F310CF" w:rsidRPr="00E3651E">
        <w:rPr>
          <w:rFonts w:ascii="Times New Roman" w:hAnsi="Times New Roman" w:cs="Times New Roman"/>
          <w:color w:val="000000" w:themeColor="text1"/>
        </w:rPr>
        <w:t>, Emerald Publishing Limited, Bingley, pp. 239-262</w:t>
      </w:r>
      <w:r w:rsidR="0095575B" w:rsidRPr="00E3651E">
        <w:rPr>
          <w:rFonts w:ascii="Times New Roman" w:hAnsi="Times New Roman" w:cs="Times New Roman"/>
          <w:color w:val="000000" w:themeColor="text1"/>
        </w:rPr>
        <w:t>.</w:t>
      </w:r>
    </w:p>
    <w:p w14:paraId="5B754874" w14:textId="5F5DB349" w:rsidR="006E0E89" w:rsidRPr="00E3651E" w:rsidRDefault="006E0E89" w:rsidP="00C43AA0">
      <w:pPr>
        <w:ind w:left="720" w:hanging="720"/>
        <w:jc w:val="both"/>
        <w:rPr>
          <w:rFonts w:ascii="Times New Roman" w:hAnsi="Times New Roman" w:cs="Times New Roman"/>
          <w:color w:val="000000" w:themeColor="text1"/>
        </w:rPr>
      </w:pPr>
    </w:p>
    <w:p w14:paraId="28B3E2BE" w14:textId="63C88221" w:rsidR="00AC73FC" w:rsidRPr="00E3651E" w:rsidRDefault="00AC73FC"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Surdu</w:t>
      </w:r>
      <w:proofErr w:type="spellEnd"/>
      <w:r w:rsidRPr="00E3651E">
        <w:rPr>
          <w:rFonts w:ascii="Times New Roman" w:hAnsi="Times New Roman" w:cs="Times New Roman"/>
          <w:color w:val="000000" w:themeColor="text1"/>
        </w:rPr>
        <w:t xml:space="preserve">, I. and </w:t>
      </w:r>
      <w:proofErr w:type="spellStart"/>
      <w:r w:rsidRPr="00E3651E">
        <w:rPr>
          <w:rFonts w:ascii="Times New Roman" w:hAnsi="Times New Roman" w:cs="Times New Roman"/>
          <w:color w:val="000000" w:themeColor="text1"/>
        </w:rPr>
        <w:t>Mellahi</w:t>
      </w:r>
      <w:proofErr w:type="spellEnd"/>
      <w:r w:rsidRPr="00E3651E">
        <w:rPr>
          <w:rFonts w:ascii="Times New Roman" w:hAnsi="Times New Roman" w:cs="Times New Roman"/>
          <w:color w:val="000000" w:themeColor="text1"/>
        </w:rPr>
        <w:t>, K. (2016)</w:t>
      </w:r>
      <w:r w:rsidR="009E02F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9E02F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Theoretical foundations of equity based foreign market entry decisions: a review of the literature and recommendations for future research</w:t>
      </w:r>
      <w:r w:rsidR="009E02F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International Business Review</w:t>
      </w:r>
      <w:r w:rsidRPr="00E3651E">
        <w:rPr>
          <w:rFonts w:ascii="Times New Roman" w:hAnsi="Times New Roman" w:cs="Times New Roman"/>
          <w:color w:val="000000" w:themeColor="text1"/>
        </w:rPr>
        <w:t xml:space="preserve">, </w:t>
      </w:r>
      <w:r w:rsidR="009E02F0"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25</w:t>
      </w:r>
      <w:r w:rsidR="009721E2"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5</w:t>
      </w:r>
      <w:r w:rsidR="009E02F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pp. 1169-1184.</w:t>
      </w:r>
      <w:r w:rsidR="000536BC" w:rsidRPr="00E3651E">
        <w:rPr>
          <w:rFonts w:ascii="Times New Roman" w:hAnsi="Times New Roman" w:cs="Times New Roman"/>
          <w:color w:val="000000" w:themeColor="text1"/>
        </w:rPr>
        <w:t xml:space="preserve"> </w:t>
      </w:r>
    </w:p>
    <w:p w14:paraId="7C08D0BD" w14:textId="77777777" w:rsidR="00AC73FC" w:rsidRPr="00E3651E" w:rsidRDefault="00AC73FC" w:rsidP="00C43AA0">
      <w:pPr>
        <w:ind w:left="720" w:hanging="720"/>
        <w:jc w:val="both"/>
        <w:rPr>
          <w:rFonts w:ascii="Times New Roman" w:hAnsi="Times New Roman" w:cs="Times New Roman"/>
          <w:color w:val="000000" w:themeColor="text1"/>
        </w:rPr>
      </w:pPr>
    </w:p>
    <w:p w14:paraId="0F0AE769" w14:textId="66608EFC" w:rsidR="006E0E89" w:rsidRPr="00E3651E" w:rsidRDefault="006E0E8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Tannoury</w:t>
      </w:r>
      <w:proofErr w:type="spellEnd"/>
      <w:r w:rsidRPr="00E3651E">
        <w:rPr>
          <w:rFonts w:ascii="Times New Roman" w:hAnsi="Times New Roman" w:cs="Times New Roman"/>
          <w:color w:val="000000" w:themeColor="text1"/>
        </w:rPr>
        <w:t>, M</w:t>
      </w:r>
      <w:r w:rsidR="004E4A81"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and</w:t>
      </w:r>
      <w:r w:rsidR="004E4A81"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Attieh</w:t>
      </w:r>
      <w:proofErr w:type="spellEnd"/>
      <w:r w:rsidR="004E4A81" w:rsidRPr="00E3651E">
        <w:rPr>
          <w:rFonts w:ascii="Times New Roman" w:hAnsi="Times New Roman" w:cs="Times New Roman"/>
          <w:color w:val="000000" w:themeColor="text1"/>
        </w:rPr>
        <w:t>, Z.</w:t>
      </w:r>
      <w:r w:rsidR="001F58CF" w:rsidRPr="00E3651E">
        <w:rPr>
          <w:rFonts w:ascii="Times New Roman" w:hAnsi="Times New Roman" w:cs="Times New Roman"/>
          <w:color w:val="000000" w:themeColor="text1"/>
        </w:rPr>
        <w:t xml:space="preserve"> (2017),</w:t>
      </w:r>
      <w:r w:rsidRPr="00E3651E">
        <w:rPr>
          <w:rFonts w:ascii="Times New Roman" w:hAnsi="Times New Roman" w:cs="Times New Roman"/>
          <w:color w:val="000000" w:themeColor="text1"/>
        </w:rPr>
        <w:t xml:space="preserve"> “The Influence of Emerging Markets on the Pharmaceutical Industry”</w:t>
      </w:r>
      <w:r w:rsidR="00517383"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 xml:space="preserve">Current </w:t>
      </w:r>
      <w:r w:rsidR="00517383" w:rsidRPr="00E3651E">
        <w:rPr>
          <w:rFonts w:ascii="Times New Roman" w:hAnsi="Times New Roman" w:cs="Times New Roman"/>
          <w:i/>
          <w:iCs/>
          <w:color w:val="000000" w:themeColor="text1"/>
        </w:rPr>
        <w:t>T</w:t>
      </w:r>
      <w:r w:rsidRPr="00E3651E">
        <w:rPr>
          <w:rFonts w:ascii="Times New Roman" w:hAnsi="Times New Roman" w:cs="Times New Roman"/>
          <w:i/>
          <w:iCs/>
          <w:color w:val="000000" w:themeColor="text1"/>
        </w:rPr>
        <w:t xml:space="preserve">herapeutic </w:t>
      </w:r>
      <w:r w:rsidR="00517383" w:rsidRPr="00E3651E">
        <w:rPr>
          <w:rFonts w:ascii="Times New Roman" w:hAnsi="Times New Roman" w:cs="Times New Roman"/>
          <w:i/>
          <w:iCs/>
          <w:color w:val="000000" w:themeColor="text1"/>
        </w:rPr>
        <w:t>R</w:t>
      </w:r>
      <w:r w:rsidRPr="00E3651E">
        <w:rPr>
          <w:rFonts w:ascii="Times New Roman" w:hAnsi="Times New Roman" w:cs="Times New Roman"/>
          <w:i/>
          <w:iCs/>
          <w:color w:val="000000" w:themeColor="text1"/>
        </w:rPr>
        <w:t xml:space="preserve">esearch, </w:t>
      </w:r>
      <w:r w:rsidR="00517383" w:rsidRPr="00E3651E">
        <w:rPr>
          <w:rFonts w:ascii="Times New Roman" w:hAnsi="Times New Roman" w:cs="Times New Roman"/>
          <w:i/>
          <w:iCs/>
          <w:color w:val="000000" w:themeColor="text1"/>
        </w:rPr>
        <w:t>C</w:t>
      </w:r>
      <w:r w:rsidRPr="00E3651E">
        <w:rPr>
          <w:rFonts w:ascii="Times New Roman" w:hAnsi="Times New Roman" w:cs="Times New Roman"/>
          <w:i/>
          <w:iCs/>
          <w:color w:val="000000" w:themeColor="text1"/>
        </w:rPr>
        <w:t xml:space="preserve">linical and </w:t>
      </w:r>
      <w:r w:rsidR="00517383" w:rsidRPr="00E3651E">
        <w:rPr>
          <w:rFonts w:ascii="Times New Roman" w:hAnsi="Times New Roman" w:cs="Times New Roman"/>
          <w:i/>
          <w:iCs/>
          <w:color w:val="000000" w:themeColor="text1"/>
        </w:rPr>
        <w:t>E</w:t>
      </w:r>
      <w:r w:rsidRPr="00E3651E">
        <w:rPr>
          <w:rFonts w:ascii="Times New Roman" w:hAnsi="Times New Roman" w:cs="Times New Roman"/>
          <w:i/>
          <w:iCs/>
          <w:color w:val="000000" w:themeColor="text1"/>
        </w:rPr>
        <w:t>xperimental</w:t>
      </w:r>
      <w:r w:rsidR="001F58CF" w:rsidRPr="00E3651E">
        <w:rPr>
          <w:rFonts w:ascii="Times New Roman" w:hAnsi="Times New Roman" w:cs="Times New Roman"/>
          <w:color w:val="000000" w:themeColor="text1"/>
        </w:rPr>
        <w:t xml:space="preserve">, </w:t>
      </w:r>
      <w:r w:rsidR="00517383"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86</w:t>
      </w:r>
      <w:r w:rsidR="001F58C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517383"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19-22</w:t>
      </w:r>
      <w:r w:rsidR="00CC3D19" w:rsidRPr="00E3651E">
        <w:rPr>
          <w:rFonts w:ascii="Times New Roman" w:hAnsi="Times New Roman" w:cs="Times New Roman"/>
          <w:color w:val="000000" w:themeColor="text1"/>
        </w:rPr>
        <w:t>.</w:t>
      </w:r>
      <w:r w:rsidR="00F333F3" w:rsidRPr="00E3651E">
        <w:rPr>
          <w:rFonts w:ascii="Times New Roman" w:hAnsi="Times New Roman" w:cs="Times New Roman"/>
          <w:color w:val="000000" w:themeColor="text1"/>
        </w:rPr>
        <w:t xml:space="preserve"> </w:t>
      </w:r>
    </w:p>
    <w:p w14:paraId="215A3DCE" w14:textId="1E01BCAA" w:rsidR="004A1FA3" w:rsidRPr="00E3651E" w:rsidRDefault="004A1FA3" w:rsidP="00C43AA0">
      <w:pPr>
        <w:ind w:left="720" w:hanging="720"/>
        <w:jc w:val="both"/>
        <w:rPr>
          <w:rFonts w:ascii="Times New Roman" w:hAnsi="Times New Roman" w:cs="Times New Roman"/>
          <w:color w:val="000000" w:themeColor="text1"/>
        </w:rPr>
      </w:pPr>
    </w:p>
    <w:p w14:paraId="43AF7B68" w14:textId="62507281" w:rsidR="004A1FA3" w:rsidRPr="00E3651E" w:rsidRDefault="004A1FA3"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Tan</w:t>
      </w:r>
      <w:r w:rsidR="003A601A" w:rsidRPr="00E3651E">
        <w:rPr>
          <w:rFonts w:ascii="Times New Roman" w:hAnsi="Times New Roman" w:cs="Times New Roman"/>
          <w:color w:val="000000" w:themeColor="text1"/>
        </w:rPr>
        <w:t>, J.</w:t>
      </w:r>
      <w:r w:rsidRPr="00E3651E">
        <w:rPr>
          <w:rFonts w:ascii="Times New Roman" w:hAnsi="Times New Roman" w:cs="Times New Roman"/>
          <w:color w:val="000000" w:themeColor="text1"/>
        </w:rPr>
        <w:t xml:space="preserve"> </w:t>
      </w:r>
      <w:r w:rsidR="003A601A"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Zhao</w:t>
      </w:r>
      <w:r w:rsidR="003A601A" w:rsidRPr="00E3651E">
        <w:rPr>
          <w:rFonts w:ascii="Times New Roman" w:hAnsi="Times New Roman" w:cs="Times New Roman"/>
          <w:color w:val="000000" w:themeColor="text1"/>
        </w:rPr>
        <w:t>, J.</w:t>
      </w:r>
      <w:r w:rsidRPr="00E3651E">
        <w:rPr>
          <w:rFonts w:ascii="Times New Roman" w:hAnsi="Times New Roman" w:cs="Times New Roman"/>
          <w:color w:val="000000" w:themeColor="text1"/>
        </w:rPr>
        <w:t xml:space="preserve"> (2021)</w:t>
      </w:r>
      <w:r w:rsidR="003A601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3A601A"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Explaining the adoption rate of public-private partnerships in Chinese provinces: a transaction cost perspective</w:t>
      </w:r>
      <w:r w:rsidR="00B71CB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Public Management Review</w:t>
      </w:r>
      <w:r w:rsidRPr="00E3651E">
        <w:rPr>
          <w:rFonts w:ascii="Times New Roman" w:hAnsi="Times New Roman" w:cs="Times New Roman"/>
          <w:color w:val="000000" w:themeColor="text1"/>
        </w:rPr>
        <w:t xml:space="preserve">, </w:t>
      </w:r>
      <w:r w:rsidR="00B71CB4"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23</w:t>
      </w:r>
      <w:r w:rsidR="00B71CB4"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 xml:space="preserve">4, </w:t>
      </w:r>
      <w:r w:rsidR="00B71CB4"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 xml:space="preserve">590-609 </w:t>
      </w:r>
    </w:p>
    <w:p w14:paraId="13D508E0" w14:textId="6EC22DD3" w:rsidR="00756C53" w:rsidRPr="00E3651E" w:rsidRDefault="00756C53" w:rsidP="004B6CE3">
      <w:pPr>
        <w:jc w:val="both"/>
        <w:rPr>
          <w:rFonts w:ascii="Times New Roman" w:hAnsi="Times New Roman" w:cs="Times New Roman"/>
          <w:color w:val="000000" w:themeColor="text1"/>
        </w:rPr>
      </w:pPr>
    </w:p>
    <w:p w14:paraId="2A64D730" w14:textId="0661FF59" w:rsidR="00756C53" w:rsidRPr="00E3651E" w:rsidRDefault="00756C53"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lastRenderedPageBreak/>
        <w:t>Teramae</w:t>
      </w:r>
      <w:proofErr w:type="spellEnd"/>
      <w:r w:rsidRPr="00E3651E">
        <w:rPr>
          <w:rFonts w:ascii="Times New Roman" w:hAnsi="Times New Roman" w:cs="Times New Roman"/>
          <w:color w:val="000000" w:themeColor="text1"/>
        </w:rPr>
        <w:t xml:space="preserve">, </w:t>
      </w:r>
      <w:r w:rsidR="00A43A9A" w:rsidRPr="00E3651E">
        <w:rPr>
          <w:rFonts w:ascii="Times New Roman" w:hAnsi="Times New Roman" w:cs="Times New Roman"/>
          <w:color w:val="000000" w:themeColor="text1"/>
        </w:rPr>
        <w:t xml:space="preserve">F., </w:t>
      </w:r>
      <w:r w:rsidR="00E93629" w:rsidRPr="00E3651E">
        <w:rPr>
          <w:rFonts w:ascii="Times New Roman" w:hAnsi="Times New Roman" w:cs="Times New Roman"/>
          <w:color w:val="000000" w:themeColor="text1"/>
        </w:rPr>
        <w:t xml:space="preserve">Tomohiro, M., </w:t>
      </w:r>
      <w:proofErr w:type="spellStart"/>
      <w:r w:rsidR="00E93629" w:rsidRPr="00E3651E">
        <w:rPr>
          <w:rFonts w:ascii="Times New Roman" w:hAnsi="Times New Roman" w:cs="Times New Roman"/>
          <w:color w:val="000000" w:themeColor="text1"/>
        </w:rPr>
        <w:t>Shinataro</w:t>
      </w:r>
      <w:proofErr w:type="spellEnd"/>
      <w:r w:rsidR="00E93629" w:rsidRPr="00E3651E">
        <w:rPr>
          <w:rFonts w:ascii="Times New Roman" w:hAnsi="Times New Roman" w:cs="Times New Roman"/>
          <w:color w:val="000000" w:themeColor="text1"/>
        </w:rPr>
        <w:t>, S., Lim, Y., Natori, T. and Kodama, K. (2020), “</w:t>
      </w:r>
      <w:r w:rsidR="003F4EF0" w:rsidRPr="00E3651E">
        <w:rPr>
          <w:rFonts w:ascii="Times New Roman" w:hAnsi="Times New Roman" w:cs="Times New Roman"/>
          <w:color w:val="000000" w:themeColor="text1"/>
        </w:rPr>
        <w:t xml:space="preserve">Research on Pharmaceutical Product Life Cycle Patterns for Sustainable Growth”, </w:t>
      </w:r>
      <w:r w:rsidR="005A5E9D" w:rsidRPr="00E3651E">
        <w:rPr>
          <w:rFonts w:ascii="Times New Roman" w:hAnsi="Times New Roman" w:cs="Times New Roman"/>
          <w:i/>
          <w:iCs/>
          <w:color w:val="000000" w:themeColor="text1"/>
        </w:rPr>
        <w:t>Sustainability</w:t>
      </w:r>
      <w:r w:rsidR="005A5E9D" w:rsidRPr="00E3651E">
        <w:rPr>
          <w:rFonts w:ascii="Times New Roman" w:hAnsi="Times New Roman" w:cs="Times New Roman"/>
          <w:color w:val="000000" w:themeColor="text1"/>
        </w:rPr>
        <w:t xml:space="preserve">, </w:t>
      </w:r>
      <w:r w:rsidR="00B17906" w:rsidRPr="00E3651E">
        <w:rPr>
          <w:rFonts w:ascii="Times New Roman" w:hAnsi="Times New Roman" w:cs="Times New Roman"/>
          <w:color w:val="000000" w:themeColor="text1"/>
        </w:rPr>
        <w:t xml:space="preserve">Vol. </w:t>
      </w:r>
      <w:r w:rsidR="008C0BF5" w:rsidRPr="00E3651E">
        <w:rPr>
          <w:rFonts w:ascii="Times New Roman" w:hAnsi="Times New Roman" w:cs="Times New Roman"/>
          <w:color w:val="000000" w:themeColor="text1"/>
        </w:rPr>
        <w:t xml:space="preserve">12, </w:t>
      </w:r>
      <w:r w:rsidR="00B17906" w:rsidRPr="00E3651E">
        <w:rPr>
          <w:rFonts w:ascii="Times New Roman" w:hAnsi="Times New Roman" w:cs="Times New Roman"/>
          <w:color w:val="000000" w:themeColor="text1"/>
        </w:rPr>
        <w:t xml:space="preserve">pp. </w:t>
      </w:r>
      <w:r w:rsidR="008C0BF5" w:rsidRPr="00E3651E">
        <w:rPr>
          <w:rFonts w:ascii="Times New Roman" w:hAnsi="Times New Roman" w:cs="Times New Roman"/>
          <w:color w:val="000000" w:themeColor="text1"/>
        </w:rPr>
        <w:t>1-13.</w:t>
      </w:r>
    </w:p>
    <w:p w14:paraId="56CCBA54" w14:textId="0714FE03" w:rsidR="00E546B4" w:rsidRPr="00E3651E" w:rsidRDefault="00E546B4" w:rsidP="00C43AA0">
      <w:pPr>
        <w:ind w:left="720" w:hanging="720"/>
        <w:jc w:val="both"/>
        <w:rPr>
          <w:rFonts w:ascii="Times New Roman" w:hAnsi="Times New Roman" w:cs="Times New Roman"/>
          <w:color w:val="000000" w:themeColor="text1"/>
        </w:rPr>
      </w:pPr>
    </w:p>
    <w:p w14:paraId="4B61763B" w14:textId="3E415B54" w:rsidR="00E546B4" w:rsidRPr="00E3651E" w:rsidRDefault="00E546B4"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Terpstra, V. and </w:t>
      </w:r>
      <w:proofErr w:type="spellStart"/>
      <w:r w:rsidRPr="00E3651E">
        <w:rPr>
          <w:rFonts w:ascii="Times New Roman" w:hAnsi="Times New Roman" w:cs="Times New Roman"/>
          <w:color w:val="000000" w:themeColor="text1"/>
        </w:rPr>
        <w:t>Sarathy</w:t>
      </w:r>
      <w:proofErr w:type="spellEnd"/>
      <w:r w:rsidRPr="00E3651E">
        <w:rPr>
          <w:rFonts w:ascii="Times New Roman" w:hAnsi="Times New Roman" w:cs="Times New Roman"/>
          <w:color w:val="000000" w:themeColor="text1"/>
        </w:rPr>
        <w:t>, R. (1994)</w:t>
      </w:r>
      <w:r w:rsidR="00D26D9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 xml:space="preserve">International Marketing (6th </w:t>
      </w:r>
      <w:proofErr w:type="spellStart"/>
      <w:r w:rsidRPr="00E3651E">
        <w:rPr>
          <w:rFonts w:ascii="Times New Roman" w:hAnsi="Times New Roman" w:cs="Times New Roman"/>
          <w:i/>
          <w:iCs/>
          <w:color w:val="000000" w:themeColor="text1"/>
        </w:rPr>
        <w:t>Edn</w:t>
      </w:r>
      <w:proofErr w:type="spellEnd"/>
      <w:r w:rsidRPr="00E3651E">
        <w:rPr>
          <w:rFonts w:ascii="Times New Roman" w:hAnsi="Times New Roman" w:cs="Times New Roman"/>
          <w:i/>
          <w:iCs/>
          <w:color w:val="000000" w:themeColor="text1"/>
        </w:rPr>
        <w:t>.),</w:t>
      </w:r>
      <w:r w:rsidRPr="00E3651E">
        <w:rPr>
          <w:rFonts w:ascii="Times New Roman" w:hAnsi="Times New Roman" w:cs="Times New Roman"/>
          <w:color w:val="000000" w:themeColor="text1"/>
        </w:rPr>
        <w:t xml:space="preserve"> </w:t>
      </w:r>
      <w:r w:rsidR="00D26D9B" w:rsidRPr="00E3651E">
        <w:rPr>
          <w:rFonts w:ascii="Times New Roman" w:hAnsi="Times New Roman" w:cs="Times New Roman"/>
          <w:color w:val="000000" w:themeColor="text1"/>
        </w:rPr>
        <w:t>The Dryden Press</w:t>
      </w:r>
      <w:r w:rsidR="00A01DCF" w:rsidRPr="00E3651E">
        <w:rPr>
          <w:rFonts w:ascii="Times New Roman" w:hAnsi="Times New Roman" w:cs="Times New Roman"/>
          <w:color w:val="000000" w:themeColor="text1"/>
        </w:rPr>
        <w:t>,</w:t>
      </w:r>
      <w:r w:rsidR="00BF6832" w:rsidRPr="00E3651E">
        <w:rPr>
          <w:rFonts w:ascii="Times New Roman" w:hAnsi="Times New Roman" w:cs="Times New Roman"/>
          <w:color w:val="000000" w:themeColor="text1"/>
        </w:rPr>
        <w:t xml:space="preserve"> L</w:t>
      </w:r>
      <w:r w:rsidR="00FF22F3" w:rsidRPr="00E3651E">
        <w:rPr>
          <w:rFonts w:ascii="Times New Roman" w:hAnsi="Times New Roman" w:cs="Times New Roman"/>
          <w:color w:val="000000" w:themeColor="text1"/>
        </w:rPr>
        <w:t xml:space="preserve">os </w:t>
      </w:r>
      <w:r w:rsidR="00BF6832" w:rsidRPr="00E3651E">
        <w:rPr>
          <w:rFonts w:ascii="Times New Roman" w:hAnsi="Times New Roman" w:cs="Times New Roman"/>
          <w:color w:val="000000" w:themeColor="text1"/>
        </w:rPr>
        <w:t>A</w:t>
      </w:r>
      <w:r w:rsidR="00FF22F3" w:rsidRPr="00E3651E">
        <w:rPr>
          <w:rFonts w:ascii="Times New Roman" w:hAnsi="Times New Roman" w:cs="Times New Roman"/>
          <w:color w:val="000000" w:themeColor="text1"/>
        </w:rPr>
        <w:t>ngeles</w:t>
      </w:r>
      <w:r w:rsidR="00C53CEF" w:rsidRPr="00E3651E">
        <w:rPr>
          <w:rFonts w:ascii="Times New Roman" w:hAnsi="Times New Roman" w:cs="Times New Roman"/>
          <w:color w:val="000000" w:themeColor="text1"/>
        </w:rPr>
        <w:t>, LA</w:t>
      </w:r>
    </w:p>
    <w:p w14:paraId="6C597131" w14:textId="3E58502C" w:rsidR="009666D0" w:rsidRPr="00E3651E" w:rsidRDefault="009666D0" w:rsidP="00C43AA0">
      <w:pPr>
        <w:ind w:left="720" w:hanging="720"/>
        <w:jc w:val="both"/>
        <w:rPr>
          <w:rFonts w:ascii="Times New Roman" w:hAnsi="Times New Roman" w:cs="Times New Roman"/>
          <w:color w:val="000000" w:themeColor="text1"/>
        </w:rPr>
      </w:pPr>
    </w:p>
    <w:p w14:paraId="5D088D10" w14:textId="772D889A" w:rsidR="009666D0" w:rsidRPr="00E3651E" w:rsidRDefault="009666D0" w:rsidP="00AF790C">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Tseng,</w:t>
      </w:r>
      <w:r w:rsidR="00621098" w:rsidRPr="00E3651E">
        <w:rPr>
          <w:rFonts w:ascii="Times New Roman" w:hAnsi="Times New Roman" w:cs="Times New Roman"/>
          <w:color w:val="000000" w:themeColor="text1"/>
        </w:rPr>
        <w:t xml:space="preserve"> C-</w:t>
      </w:r>
      <w:r w:rsidR="00694307" w:rsidRPr="00E3651E">
        <w:rPr>
          <w:rFonts w:ascii="Times New Roman" w:hAnsi="Times New Roman" w:cs="Times New Roman"/>
          <w:color w:val="000000" w:themeColor="text1"/>
        </w:rPr>
        <w:t>H</w:t>
      </w:r>
      <w:r w:rsidR="00621098" w:rsidRPr="00E3651E">
        <w:rPr>
          <w:rFonts w:ascii="Times New Roman" w:hAnsi="Times New Roman" w:cs="Times New Roman"/>
          <w:color w:val="000000" w:themeColor="text1"/>
        </w:rPr>
        <w:t>. and</w:t>
      </w:r>
      <w:r w:rsidRPr="00E3651E">
        <w:rPr>
          <w:rFonts w:ascii="Times New Roman" w:hAnsi="Times New Roman" w:cs="Times New Roman"/>
          <w:color w:val="000000" w:themeColor="text1"/>
        </w:rPr>
        <w:t xml:space="preserve"> Lee,</w:t>
      </w:r>
      <w:r w:rsidR="007F66E4" w:rsidRPr="00E3651E">
        <w:rPr>
          <w:rFonts w:ascii="Times New Roman" w:hAnsi="Times New Roman" w:cs="Times New Roman"/>
          <w:color w:val="000000" w:themeColor="text1"/>
        </w:rPr>
        <w:t xml:space="preserve"> R.</w:t>
      </w:r>
      <w:r w:rsidRPr="00E3651E">
        <w:rPr>
          <w:rFonts w:ascii="Times New Roman" w:hAnsi="Times New Roman" w:cs="Times New Roman"/>
          <w:color w:val="000000" w:themeColor="text1"/>
        </w:rPr>
        <w:t xml:space="preserve"> (2010), “Host environmental uncertainty and equity-based entry mode dilemma: The role of market linking capability</w:t>
      </w:r>
      <w:r w:rsidR="002B2D4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w:t>
      </w:r>
      <w:r w:rsidR="002B2D4D"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International Business Review</w:t>
      </w:r>
      <w:r w:rsidRPr="00E3651E">
        <w:rPr>
          <w:rFonts w:ascii="Times New Roman" w:hAnsi="Times New Roman" w:cs="Times New Roman"/>
          <w:color w:val="000000" w:themeColor="text1"/>
        </w:rPr>
        <w:t>,</w:t>
      </w:r>
      <w:r w:rsidR="002B2D4D"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Vol</w:t>
      </w:r>
      <w:r w:rsidR="002B2D4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19 </w:t>
      </w:r>
      <w:r w:rsidR="002B2D4D" w:rsidRPr="00E3651E">
        <w:rPr>
          <w:rFonts w:ascii="Times New Roman" w:hAnsi="Times New Roman" w:cs="Times New Roman"/>
          <w:color w:val="000000" w:themeColor="text1"/>
        </w:rPr>
        <w:t>No.</w:t>
      </w:r>
      <w:r w:rsidRPr="00E3651E">
        <w:rPr>
          <w:rFonts w:ascii="Times New Roman" w:hAnsi="Times New Roman" w:cs="Times New Roman"/>
          <w:color w:val="000000" w:themeColor="text1"/>
        </w:rPr>
        <w:t xml:space="preserve"> 4,</w:t>
      </w:r>
      <w:r w:rsidR="00AF790C" w:rsidRPr="00E3651E">
        <w:rPr>
          <w:rFonts w:ascii="Times New Roman" w:hAnsi="Times New Roman" w:cs="Times New Roman"/>
          <w:color w:val="000000" w:themeColor="text1"/>
        </w:rPr>
        <w:t xml:space="preserve"> pp. </w:t>
      </w:r>
      <w:r w:rsidRPr="00E3651E">
        <w:rPr>
          <w:rFonts w:ascii="Times New Roman" w:hAnsi="Times New Roman" w:cs="Times New Roman"/>
          <w:color w:val="000000" w:themeColor="text1"/>
        </w:rPr>
        <w:t>407-418</w:t>
      </w:r>
      <w:r w:rsidR="00713C4C" w:rsidRPr="00E3651E">
        <w:rPr>
          <w:rFonts w:ascii="Times New Roman" w:hAnsi="Times New Roman" w:cs="Times New Roman"/>
          <w:color w:val="000000" w:themeColor="text1"/>
        </w:rPr>
        <w:t>.</w:t>
      </w:r>
    </w:p>
    <w:p w14:paraId="6076452B" w14:textId="34486FF1" w:rsidR="002F2A55" w:rsidRPr="00E3651E" w:rsidRDefault="002F2A55" w:rsidP="00C43AA0">
      <w:pPr>
        <w:ind w:left="720" w:hanging="720"/>
        <w:jc w:val="both"/>
        <w:rPr>
          <w:rFonts w:ascii="Times New Roman" w:hAnsi="Times New Roman" w:cs="Times New Roman"/>
          <w:color w:val="000000" w:themeColor="text1"/>
        </w:rPr>
      </w:pPr>
    </w:p>
    <w:p w14:paraId="59FB4AEA" w14:textId="7317B3E5" w:rsidR="002F2A55" w:rsidRPr="00E3651E" w:rsidRDefault="002F2A55"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Turber</w:t>
      </w:r>
      <w:proofErr w:type="spellEnd"/>
      <w:r w:rsidRPr="00E3651E">
        <w:rPr>
          <w:rFonts w:ascii="Times New Roman" w:hAnsi="Times New Roman" w:cs="Times New Roman"/>
          <w:color w:val="000000" w:themeColor="text1"/>
        </w:rPr>
        <w:t xml:space="preserve">, S., von </w:t>
      </w:r>
      <w:proofErr w:type="spellStart"/>
      <w:r w:rsidRPr="00E3651E">
        <w:rPr>
          <w:rFonts w:ascii="Times New Roman" w:hAnsi="Times New Roman" w:cs="Times New Roman"/>
          <w:color w:val="000000" w:themeColor="text1"/>
        </w:rPr>
        <w:t>Brocke</w:t>
      </w:r>
      <w:proofErr w:type="spellEnd"/>
      <w:r w:rsidRPr="00E3651E">
        <w:rPr>
          <w:rFonts w:ascii="Times New Roman" w:hAnsi="Times New Roman" w:cs="Times New Roman"/>
          <w:color w:val="000000" w:themeColor="text1"/>
        </w:rPr>
        <w:t xml:space="preserve">, J., Gassmann, O. and </w:t>
      </w:r>
      <w:proofErr w:type="spellStart"/>
      <w:r w:rsidRPr="00E3651E">
        <w:rPr>
          <w:rFonts w:ascii="Times New Roman" w:hAnsi="Times New Roman" w:cs="Times New Roman"/>
          <w:color w:val="000000" w:themeColor="text1"/>
        </w:rPr>
        <w:t>Fleisch</w:t>
      </w:r>
      <w:proofErr w:type="spellEnd"/>
      <w:r w:rsidRPr="00E3651E">
        <w:rPr>
          <w:rFonts w:ascii="Times New Roman" w:hAnsi="Times New Roman" w:cs="Times New Roman"/>
          <w:color w:val="000000" w:themeColor="text1"/>
        </w:rPr>
        <w:t>, E. (2014), “Designing business models in the era of Internet of things. Towards a reference framework</w:t>
      </w:r>
      <w:r w:rsidR="00525F17" w:rsidRPr="00E3651E">
        <w:rPr>
          <w:rFonts w:ascii="Times New Roman" w:hAnsi="Times New Roman" w:cs="Times New Roman"/>
          <w:color w:val="000000" w:themeColor="text1"/>
        </w:rPr>
        <w:t xml:space="preserve">”, in </w:t>
      </w:r>
      <w:proofErr w:type="spellStart"/>
      <w:r w:rsidRPr="00E3651E">
        <w:rPr>
          <w:rFonts w:ascii="Times New Roman" w:hAnsi="Times New Roman" w:cs="Times New Roman"/>
          <w:color w:val="000000" w:themeColor="text1"/>
        </w:rPr>
        <w:t>Teoksessa</w:t>
      </w:r>
      <w:proofErr w:type="spellEnd"/>
      <w:r w:rsidRPr="00E3651E">
        <w:rPr>
          <w:rFonts w:ascii="Times New Roman" w:hAnsi="Times New Roman" w:cs="Times New Roman"/>
          <w:color w:val="000000" w:themeColor="text1"/>
        </w:rPr>
        <w:t xml:space="preserve"> M.C. Tremblay, D. </w:t>
      </w:r>
      <w:proofErr w:type="spellStart"/>
      <w:r w:rsidRPr="00E3651E">
        <w:rPr>
          <w:rFonts w:ascii="Times New Roman" w:hAnsi="Times New Roman" w:cs="Times New Roman"/>
          <w:color w:val="000000" w:themeColor="text1"/>
        </w:rPr>
        <w:t>VanderMeer</w:t>
      </w:r>
      <w:proofErr w:type="spellEnd"/>
      <w:r w:rsidRPr="00E3651E">
        <w:rPr>
          <w:rFonts w:ascii="Times New Roman" w:hAnsi="Times New Roman" w:cs="Times New Roman"/>
          <w:color w:val="000000" w:themeColor="text1"/>
        </w:rPr>
        <w:t xml:space="preserve">, M. </w:t>
      </w:r>
      <w:proofErr w:type="spellStart"/>
      <w:r w:rsidRPr="00E3651E">
        <w:rPr>
          <w:rFonts w:ascii="Times New Roman" w:hAnsi="Times New Roman" w:cs="Times New Roman"/>
          <w:color w:val="000000" w:themeColor="text1"/>
        </w:rPr>
        <w:t>Rothenberger</w:t>
      </w:r>
      <w:proofErr w:type="spellEnd"/>
      <w:r w:rsidRPr="00E3651E">
        <w:rPr>
          <w:rFonts w:ascii="Times New Roman" w:hAnsi="Times New Roman" w:cs="Times New Roman"/>
          <w:color w:val="000000" w:themeColor="text1"/>
        </w:rPr>
        <w:t xml:space="preserve">, A. Gupta, V. Yoon (Eds.), </w:t>
      </w:r>
      <w:r w:rsidRPr="00E3651E">
        <w:rPr>
          <w:rFonts w:ascii="Times New Roman" w:hAnsi="Times New Roman" w:cs="Times New Roman"/>
          <w:i/>
          <w:iCs/>
          <w:color w:val="000000" w:themeColor="text1"/>
        </w:rPr>
        <w:t>Advancing the Impact of Design Science: Moving from Theory to Practice</w:t>
      </w:r>
      <w:r w:rsidRPr="00E3651E">
        <w:rPr>
          <w:rFonts w:ascii="Times New Roman" w:hAnsi="Times New Roman" w:cs="Times New Roman"/>
          <w:color w:val="000000" w:themeColor="text1"/>
        </w:rPr>
        <w:t xml:space="preserve">, Springer International Publishing, Miami, </w:t>
      </w:r>
      <w:r w:rsidR="00883D0C" w:rsidRPr="00E3651E">
        <w:rPr>
          <w:rFonts w:ascii="Times New Roman" w:hAnsi="Times New Roman" w:cs="Times New Roman"/>
          <w:color w:val="000000" w:themeColor="text1"/>
        </w:rPr>
        <w:t>FL,</w:t>
      </w:r>
      <w:r w:rsidR="000E0AFC"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pp. 17-31</w:t>
      </w:r>
    </w:p>
    <w:p w14:paraId="195155C4" w14:textId="77777777" w:rsidR="00BC071C" w:rsidRPr="00E3651E" w:rsidRDefault="00BC071C" w:rsidP="00C43AA0">
      <w:pPr>
        <w:ind w:left="720" w:hanging="720"/>
        <w:jc w:val="both"/>
        <w:rPr>
          <w:rFonts w:ascii="Times New Roman" w:hAnsi="Times New Roman" w:cs="Times New Roman"/>
          <w:color w:val="000000" w:themeColor="text1"/>
        </w:rPr>
      </w:pPr>
    </w:p>
    <w:p w14:paraId="0CD8A27C" w14:textId="5948086B" w:rsidR="00A61A97" w:rsidRPr="00E3651E" w:rsidRDefault="00602119"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Tzempelikos</w:t>
      </w:r>
      <w:proofErr w:type="spellEnd"/>
      <w:r w:rsidRPr="00E3651E">
        <w:rPr>
          <w:rFonts w:ascii="Times New Roman" w:hAnsi="Times New Roman" w:cs="Times New Roman"/>
          <w:color w:val="000000" w:themeColor="text1"/>
        </w:rPr>
        <w:t xml:space="preserve">, N. and </w:t>
      </w:r>
      <w:proofErr w:type="spellStart"/>
      <w:r w:rsidRPr="00E3651E">
        <w:rPr>
          <w:rFonts w:ascii="Times New Roman" w:hAnsi="Times New Roman" w:cs="Times New Roman"/>
          <w:color w:val="000000" w:themeColor="text1"/>
        </w:rPr>
        <w:t>Kooli</w:t>
      </w:r>
      <w:proofErr w:type="spellEnd"/>
      <w:r w:rsidRPr="00E3651E">
        <w:rPr>
          <w:rFonts w:ascii="Times New Roman" w:hAnsi="Times New Roman" w:cs="Times New Roman"/>
          <w:color w:val="000000" w:themeColor="text1"/>
        </w:rPr>
        <w:t xml:space="preserve">, K. (2018), </w:t>
      </w:r>
      <w:r w:rsidR="00B2467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Moderating effects of environmental uncertainty on behavioural intentions in business markets – a study across theoretical perspectives</w:t>
      </w:r>
      <w:r w:rsidR="00B2467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Business &amp; Industrial Marketing</w:t>
      </w:r>
      <w:r w:rsidRPr="00E3651E">
        <w:rPr>
          <w:rFonts w:ascii="Times New Roman" w:hAnsi="Times New Roman" w:cs="Times New Roman"/>
          <w:color w:val="000000" w:themeColor="text1"/>
        </w:rPr>
        <w:t xml:space="preserve">, Vol. 33 No. 7, pp. 1037-1051. </w:t>
      </w:r>
    </w:p>
    <w:p w14:paraId="3FFB960C" w14:textId="31B813DD" w:rsidR="00874ADF" w:rsidRPr="00E3651E" w:rsidRDefault="00874ADF" w:rsidP="00C43AA0">
      <w:pPr>
        <w:ind w:left="720" w:hanging="720"/>
        <w:jc w:val="both"/>
        <w:rPr>
          <w:rFonts w:ascii="Times New Roman" w:hAnsi="Times New Roman" w:cs="Times New Roman"/>
          <w:color w:val="000000" w:themeColor="text1"/>
        </w:rPr>
      </w:pPr>
    </w:p>
    <w:p w14:paraId="7DDEE664" w14:textId="15CF3355" w:rsidR="00874ADF" w:rsidRPr="00E3651E" w:rsidRDefault="00874ADF"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Upright, P. and Forsythe, </w:t>
      </w:r>
      <w:r w:rsidR="00F3713C" w:rsidRPr="00E3651E">
        <w:rPr>
          <w:rFonts w:ascii="Times New Roman" w:hAnsi="Times New Roman" w:cs="Times New Roman"/>
          <w:color w:val="000000" w:themeColor="text1"/>
        </w:rPr>
        <w:t>S. (2021), “</w:t>
      </w:r>
      <w:r w:rsidR="00570AEC" w:rsidRPr="00E3651E">
        <w:rPr>
          <w:rFonts w:ascii="Times New Roman" w:hAnsi="Times New Roman" w:cs="Times New Roman"/>
          <w:color w:val="000000" w:themeColor="text1"/>
        </w:rPr>
        <w:t xml:space="preserve">A </w:t>
      </w:r>
      <w:r w:rsidR="005517B4" w:rsidRPr="00E3651E">
        <w:rPr>
          <w:rFonts w:ascii="Times New Roman" w:hAnsi="Times New Roman" w:cs="Times New Roman"/>
          <w:color w:val="000000" w:themeColor="text1"/>
        </w:rPr>
        <w:t>review of qualitative research in sport management: utilizing a descriptive case study design</w:t>
      </w:r>
      <w:r w:rsidR="00570AEC" w:rsidRPr="00E3651E">
        <w:rPr>
          <w:rFonts w:ascii="Times New Roman" w:hAnsi="Times New Roman" w:cs="Times New Roman"/>
          <w:color w:val="000000" w:themeColor="text1"/>
        </w:rPr>
        <w:t xml:space="preserve">”, </w:t>
      </w:r>
      <w:r w:rsidR="00772E0A" w:rsidRPr="00E3651E">
        <w:rPr>
          <w:rFonts w:ascii="Times New Roman" w:hAnsi="Times New Roman" w:cs="Times New Roman"/>
          <w:i/>
          <w:iCs/>
          <w:color w:val="000000" w:themeColor="text1"/>
        </w:rPr>
        <w:t>Kentucky SHAPE Journal,</w:t>
      </w:r>
      <w:r w:rsidR="00772E0A" w:rsidRPr="00E3651E">
        <w:rPr>
          <w:rFonts w:ascii="Times New Roman" w:hAnsi="Times New Roman" w:cs="Times New Roman"/>
          <w:color w:val="000000" w:themeColor="text1"/>
        </w:rPr>
        <w:t xml:space="preserve"> Vol. 58 No. 2, pp. 64-81</w:t>
      </w:r>
    </w:p>
    <w:p w14:paraId="48F10331" w14:textId="61145B4C" w:rsidR="00DD7AB0" w:rsidRPr="00E3651E" w:rsidRDefault="00DD7AB0" w:rsidP="00C43AA0">
      <w:pPr>
        <w:ind w:left="720" w:hanging="720"/>
        <w:jc w:val="both"/>
        <w:rPr>
          <w:rFonts w:ascii="Times New Roman" w:hAnsi="Times New Roman" w:cs="Times New Roman"/>
          <w:color w:val="000000" w:themeColor="text1"/>
        </w:rPr>
      </w:pPr>
    </w:p>
    <w:p w14:paraId="64FF4D0C" w14:textId="33CD2DBA" w:rsidR="00DD7AB0" w:rsidRPr="00E3651E" w:rsidRDefault="00DD7AB0" w:rsidP="00DD7AB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Verbeke, A.</w:t>
      </w:r>
      <w:r w:rsidR="008A0C19" w:rsidRPr="00E3651E">
        <w:rPr>
          <w:rFonts w:ascii="Times New Roman" w:hAnsi="Times New Roman" w:cs="Times New Roman"/>
          <w:color w:val="000000" w:themeColor="text1"/>
        </w:rPr>
        <w:t xml:space="preserve"> and</w:t>
      </w:r>
      <w:r w:rsidRPr="00E3651E">
        <w:rPr>
          <w:rFonts w:ascii="Times New Roman" w:hAnsi="Times New Roman" w:cs="Times New Roman"/>
          <w:color w:val="000000" w:themeColor="text1"/>
        </w:rPr>
        <w:t xml:space="preserve"> </w:t>
      </w:r>
      <w:proofErr w:type="spellStart"/>
      <w:r w:rsidRPr="00E3651E">
        <w:rPr>
          <w:rFonts w:ascii="Times New Roman" w:hAnsi="Times New Roman" w:cs="Times New Roman"/>
          <w:color w:val="000000" w:themeColor="text1"/>
        </w:rPr>
        <w:t>Faribo</w:t>
      </w:r>
      <w:r w:rsidR="00F00236" w:rsidRPr="00E3651E">
        <w:rPr>
          <w:rFonts w:ascii="Times New Roman" w:hAnsi="Times New Roman" w:cs="Times New Roman"/>
          <w:color w:val="000000" w:themeColor="text1"/>
        </w:rPr>
        <w:t>zi</w:t>
      </w:r>
      <w:proofErr w:type="spellEnd"/>
      <w:r w:rsidRPr="00E3651E">
        <w:rPr>
          <w:rFonts w:ascii="Times New Roman" w:hAnsi="Times New Roman" w:cs="Times New Roman"/>
          <w:color w:val="000000" w:themeColor="text1"/>
        </w:rPr>
        <w:t>, H.</w:t>
      </w:r>
      <w:r w:rsidR="004A06EC" w:rsidRPr="00E3651E">
        <w:rPr>
          <w:rFonts w:ascii="Times New Roman" w:hAnsi="Times New Roman" w:cs="Times New Roman"/>
          <w:color w:val="000000" w:themeColor="text1"/>
        </w:rPr>
        <w:t xml:space="preserve"> (2019),</w:t>
      </w:r>
      <w:r w:rsidRPr="00E3651E">
        <w:rPr>
          <w:rFonts w:ascii="Times New Roman" w:hAnsi="Times New Roman" w:cs="Times New Roman"/>
          <w:color w:val="000000" w:themeColor="text1"/>
        </w:rPr>
        <w:t xml:space="preserve"> </w:t>
      </w:r>
      <w:r w:rsidR="004A06E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Managerial governance adaptation in the multinational enterprise: In honour of Mira Wilkins</w:t>
      </w:r>
      <w:r w:rsidR="008776E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w:t>
      </w:r>
      <w:r w:rsidRPr="00E3651E">
        <w:rPr>
          <w:rFonts w:ascii="Times New Roman" w:hAnsi="Times New Roman" w:cs="Times New Roman"/>
          <w:i/>
          <w:iCs/>
          <w:color w:val="000000" w:themeColor="text1"/>
        </w:rPr>
        <w:t>J</w:t>
      </w:r>
      <w:r w:rsidR="008776E0"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Int</w:t>
      </w:r>
      <w:r w:rsidR="008776E0"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Bus</w:t>
      </w:r>
      <w:r w:rsidR="008776E0" w:rsidRPr="00E3651E">
        <w:rPr>
          <w:rFonts w:ascii="Times New Roman" w:hAnsi="Times New Roman" w:cs="Times New Roman"/>
          <w:i/>
          <w:iCs/>
          <w:color w:val="000000" w:themeColor="text1"/>
        </w:rPr>
        <w:t>iness</w:t>
      </w:r>
      <w:r w:rsidRPr="00E3651E">
        <w:rPr>
          <w:rFonts w:ascii="Times New Roman" w:hAnsi="Times New Roman" w:cs="Times New Roman"/>
          <w:i/>
          <w:iCs/>
          <w:color w:val="000000" w:themeColor="text1"/>
        </w:rPr>
        <w:t xml:space="preserve"> Stud</w:t>
      </w:r>
      <w:r w:rsidR="008776E0" w:rsidRPr="00E3651E">
        <w:rPr>
          <w:rFonts w:ascii="Times New Roman" w:hAnsi="Times New Roman" w:cs="Times New Roman"/>
          <w:i/>
          <w:iCs/>
          <w:color w:val="000000" w:themeColor="text1"/>
        </w:rPr>
        <w:t>ies,</w:t>
      </w:r>
      <w:r w:rsidRPr="00E3651E">
        <w:rPr>
          <w:rFonts w:ascii="Times New Roman" w:hAnsi="Times New Roman" w:cs="Times New Roman"/>
          <w:color w:val="000000" w:themeColor="text1"/>
        </w:rPr>
        <w:t> </w:t>
      </w:r>
      <w:r w:rsidR="008776E0"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50, </w:t>
      </w:r>
      <w:r w:rsidR="009721E2" w:rsidRPr="00E3651E">
        <w:rPr>
          <w:rFonts w:ascii="Times New Roman" w:hAnsi="Times New Roman" w:cs="Times New Roman"/>
          <w:color w:val="000000" w:themeColor="text1"/>
        </w:rPr>
        <w:t xml:space="preserve">No. 8. </w:t>
      </w:r>
      <w:r w:rsidR="008776E0"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1213–1230</w:t>
      </w:r>
      <w:r w:rsidR="009721E2"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p>
    <w:p w14:paraId="2CEE2EDC" w14:textId="77777777" w:rsidR="00113A14" w:rsidRPr="00E3651E" w:rsidRDefault="00113A14" w:rsidP="00C43AA0">
      <w:pPr>
        <w:ind w:left="720" w:hanging="720"/>
        <w:jc w:val="both"/>
        <w:rPr>
          <w:rFonts w:ascii="Times New Roman" w:hAnsi="Times New Roman" w:cs="Times New Roman"/>
          <w:color w:val="000000" w:themeColor="text1"/>
        </w:rPr>
      </w:pPr>
    </w:p>
    <w:p w14:paraId="4D9B1DBA" w14:textId="6B51591F" w:rsidR="00113A14" w:rsidRPr="00E3651E" w:rsidRDefault="00113A14" w:rsidP="00C43AA0">
      <w:pPr>
        <w:ind w:left="720" w:hanging="720"/>
        <w:jc w:val="both"/>
        <w:rPr>
          <w:rFonts w:ascii="Times New Roman" w:hAnsi="Times New Roman" w:cs="Times New Roman"/>
          <w:color w:val="000000" w:themeColor="text1"/>
        </w:rPr>
      </w:pPr>
      <w:proofErr w:type="spellStart"/>
      <w:r w:rsidRPr="00E3651E">
        <w:rPr>
          <w:rFonts w:ascii="Times New Roman" w:hAnsi="Times New Roman" w:cs="Times New Roman"/>
          <w:color w:val="000000" w:themeColor="text1"/>
        </w:rPr>
        <w:t>Vrontis</w:t>
      </w:r>
      <w:proofErr w:type="spellEnd"/>
      <w:r w:rsidRPr="00E3651E">
        <w:rPr>
          <w:rFonts w:ascii="Times New Roman" w:hAnsi="Times New Roman" w:cs="Times New Roman"/>
          <w:color w:val="000000" w:themeColor="text1"/>
        </w:rPr>
        <w:t xml:space="preserve">, D., </w:t>
      </w:r>
      <w:proofErr w:type="spellStart"/>
      <w:r w:rsidRPr="00E3651E">
        <w:rPr>
          <w:rFonts w:ascii="Times New Roman" w:hAnsi="Times New Roman" w:cs="Times New Roman"/>
          <w:color w:val="000000" w:themeColor="text1"/>
        </w:rPr>
        <w:t>Thrassou</w:t>
      </w:r>
      <w:proofErr w:type="spellEnd"/>
      <w:r w:rsidRPr="00E3651E">
        <w:rPr>
          <w:rFonts w:ascii="Times New Roman" w:hAnsi="Times New Roman" w:cs="Times New Roman"/>
          <w:color w:val="000000" w:themeColor="text1"/>
        </w:rPr>
        <w:t>, A. and Wei, C-H. (2006)</w:t>
      </w:r>
      <w:r w:rsidR="00257F0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257F09"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A critical evaluation of strategic market entry theories</w:t>
      </w:r>
      <w:r w:rsidR="00C43AA0"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and practices: the case of Hewlett-Packard</w:t>
      </w:r>
      <w:r w:rsidR="004756ED"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for International Business</w:t>
      </w:r>
      <w:r w:rsidR="00933FDA" w:rsidRPr="00E3651E">
        <w:rPr>
          <w:rFonts w:ascii="Times New Roman" w:hAnsi="Times New Roman" w:cs="Times New Roman"/>
          <w:i/>
          <w:iCs/>
          <w:color w:val="000000" w:themeColor="text1"/>
        </w:rPr>
        <w:t xml:space="preserve"> </w:t>
      </w:r>
      <w:r w:rsidRPr="00E3651E">
        <w:rPr>
          <w:rFonts w:ascii="Times New Roman" w:hAnsi="Times New Roman" w:cs="Times New Roman"/>
          <w:i/>
          <w:iCs/>
          <w:color w:val="000000" w:themeColor="text1"/>
        </w:rPr>
        <w:t>and Entrepreneurship Development</w:t>
      </w:r>
      <w:r w:rsidRPr="00E3651E">
        <w:rPr>
          <w:rFonts w:ascii="Times New Roman" w:hAnsi="Times New Roman" w:cs="Times New Roman"/>
          <w:color w:val="000000" w:themeColor="text1"/>
        </w:rPr>
        <w:t>, Vol. 3 No. 1/2, pp.152–170.</w:t>
      </w:r>
    </w:p>
    <w:p w14:paraId="4CB32BB8" w14:textId="10A11667" w:rsidR="009A577A" w:rsidRPr="00E3651E" w:rsidRDefault="009A577A" w:rsidP="00C43AA0">
      <w:pPr>
        <w:ind w:left="720" w:hanging="720"/>
        <w:jc w:val="both"/>
        <w:rPr>
          <w:rFonts w:ascii="Times New Roman" w:hAnsi="Times New Roman" w:cs="Times New Roman"/>
          <w:color w:val="000000" w:themeColor="text1"/>
        </w:rPr>
      </w:pPr>
    </w:p>
    <w:p w14:paraId="3B5B37EB" w14:textId="2D10122B" w:rsidR="00723A00" w:rsidRPr="00E3651E" w:rsidRDefault="009A577A"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Williamson, O.E. (1985)</w:t>
      </w:r>
      <w:r w:rsidR="00090EC0"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The economic institution of capitalism: firms, markets, relational contracting</w:t>
      </w:r>
      <w:r w:rsidR="00DF779F" w:rsidRPr="00E3651E">
        <w:rPr>
          <w:rFonts w:ascii="Times New Roman" w:hAnsi="Times New Roman" w:cs="Times New Roman"/>
          <w:color w:val="000000" w:themeColor="text1"/>
        </w:rPr>
        <w:t>, The Free Press</w:t>
      </w:r>
      <w:r w:rsidR="00B33E3E" w:rsidRPr="00E3651E">
        <w:rPr>
          <w:rFonts w:ascii="Times New Roman" w:hAnsi="Times New Roman" w:cs="Times New Roman"/>
          <w:color w:val="000000" w:themeColor="text1"/>
        </w:rPr>
        <w:t xml:space="preserve">, </w:t>
      </w:r>
      <w:r w:rsidR="00DF779F" w:rsidRPr="00E3651E">
        <w:rPr>
          <w:rFonts w:ascii="Times New Roman" w:hAnsi="Times New Roman" w:cs="Times New Roman"/>
          <w:color w:val="000000" w:themeColor="text1"/>
        </w:rPr>
        <w:t>NY</w:t>
      </w:r>
    </w:p>
    <w:p w14:paraId="4E038F12" w14:textId="77777777" w:rsidR="00DF779F" w:rsidRPr="00E3651E" w:rsidRDefault="00DF779F" w:rsidP="00C43AA0">
      <w:pPr>
        <w:ind w:left="720" w:hanging="720"/>
        <w:jc w:val="both"/>
        <w:rPr>
          <w:rFonts w:ascii="Times New Roman" w:hAnsi="Times New Roman" w:cs="Times New Roman"/>
          <w:color w:val="000000" w:themeColor="text1"/>
        </w:rPr>
      </w:pPr>
    </w:p>
    <w:p w14:paraId="18CEAADA" w14:textId="439B48D2" w:rsidR="00723A00" w:rsidRPr="00E3651E" w:rsidRDefault="00723A00" w:rsidP="00C43AA0">
      <w:pPr>
        <w:ind w:left="720" w:hanging="720"/>
        <w:jc w:val="both"/>
        <w:rPr>
          <w:rFonts w:ascii="Times New Roman" w:hAnsi="Times New Roman" w:cs="Times New Roman"/>
          <w:color w:val="000000" w:themeColor="text1"/>
        </w:rPr>
      </w:pPr>
      <w:bookmarkStart w:id="0" w:name="_Hlk98535880"/>
      <w:r w:rsidRPr="00E3651E">
        <w:rPr>
          <w:rFonts w:ascii="Times New Roman" w:hAnsi="Times New Roman" w:cs="Times New Roman"/>
          <w:color w:val="000000" w:themeColor="text1"/>
        </w:rPr>
        <w:t>Jell-</w:t>
      </w:r>
      <w:proofErr w:type="spellStart"/>
      <w:r w:rsidRPr="00E3651E">
        <w:rPr>
          <w:rFonts w:ascii="Times New Roman" w:hAnsi="Times New Roman" w:cs="Times New Roman"/>
          <w:color w:val="000000" w:themeColor="text1"/>
        </w:rPr>
        <w:t>Ojobor</w:t>
      </w:r>
      <w:bookmarkEnd w:id="0"/>
      <w:proofErr w:type="spellEnd"/>
      <w:r w:rsidRPr="00E3651E">
        <w:rPr>
          <w:rFonts w:ascii="Times New Roman" w:hAnsi="Times New Roman" w:cs="Times New Roman"/>
          <w:color w:val="000000" w:themeColor="text1"/>
        </w:rPr>
        <w:t>, M.</w:t>
      </w:r>
      <w:r w:rsidR="006E7F12"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6E7F12" w:rsidRPr="00E3651E">
        <w:rPr>
          <w:rFonts w:ascii="Times New Roman" w:hAnsi="Times New Roman" w:cs="Times New Roman"/>
          <w:color w:val="000000" w:themeColor="text1"/>
        </w:rPr>
        <w:t>Alon</w:t>
      </w:r>
      <w:r w:rsidRPr="00E3651E">
        <w:rPr>
          <w:rFonts w:ascii="Times New Roman" w:hAnsi="Times New Roman" w:cs="Times New Roman"/>
          <w:color w:val="000000" w:themeColor="text1"/>
        </w:rPr>
        <w:t xml:space="preserve">, I. </w:t>
      </w:r>
      <w:r w:rsidR="006E7F12" w:rsidRPr="00E3651E">
        <w:rPr>
          <w:rFonts w:ascii="Times New Roman" w:hAnsi="Times New Roman" w:cs="Times New Roman"/>
          <w:color w:val="000000" w:themeColor="text1"/>
        </w:rPr>
        <w:t xml:space="preserve">and </w:t>
      </w:r>
      <w:proofErr w:type="spellStart"/>
      <w:r w:rsidR="006E7F12" w:rsidRPr="00E3651E">
        <w:rPr>
          <w:rFonts w:ascii="Times New Roman" w:hAnsi="Times New Roman" w:cs="Times New Roman"/>
          <w:color w:val="000000" w:themeColor="text1"/>
        </w:rPr>
        <w:t>Windsperger</w:t>
      </w:r>
      <w:proofErr w:type="spellEnd"/>
      <w:r w:rsidR="006E7F12" w:rsidRPr="00E3651E">
        <w:rPr>
          <w:rFonts w:ascii="Times New Roman" w:hAnsi="Times New Roman" w:cs="Times New Roman"/>
          <w:color w:val="000000" w:themeColor="text1"/>
        </w:rPr>
        <w:t xml:space="preserve">, J. </w:t>
      </w:r>
      <w:r w:rsidRPr="00E3651E">
        <w:rPr>
          <w:rFonts w:ascii="Times New Roman" w:hAnsi="Times New Roman" w:cs="Times New Roman"/>
          <w:color w:val="000000" w:themeColor="text1"/>
        </w:rPr>
        <w:t>(</w:t>
      </w:r>
      <w:r w:rsidR="00CA59FB" w:rsidRPr="00E3651E">
        <w:rPr>
          <w:rFonts w:ascii="Times New Roman" w:hAnsi="Times New Roman" w:cs="Times New Roman"/>
          <w:color w:val="000000" w:themeColor="text1"/>
        </w:rPr>
        <w:t>202</w:t>
      </w:r>
      <w:r w:rsidR="006E7F12" w:rsidRPr="00E3651E">
        <w:rPr>
          <w:rFonts w:ascii="Times New Roman" w:hAnsi="Times New Roman" w:cs="Times New Roman"/>
          <w:color w:val="000000" w:themeColor="text1"/>
        </w:rPr>
        <w:t>2</w:t>
      </w:r>
      <w:r w:rsidR="00CA59FB" w:rsidRPr="00E3651E">
        <w:rPr>
          <w:rFonts w:ascii="Times New Roman" w:hAnsi="Times New Roman" w:cs="Times New Roman"/>
          <w:color w:val="000000" w:themeColor="text1"/>
        </w:rPr>
        <w:t>)</w:t>
      </w:r>
      <w:r w:rsidR="00073DEF" w:rsidRPr="00E3651E">
        <w:rPr>
          <w:rFonts w:ascii="Times New Roman" w:hAnsi="Times New Roman" w:cs="Times New Roman"/>
          <w:color w:val="000000" w:themeColor="text1"/>
        </w:rPr>
        <w:t>,</w:t>
      </w:r>
      <w:r w:rsidR="00CA59FB"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The choice of master international franchising – A modified transaction cost model</w:t>
      </w:r>
      <w:r w:rsidR="00CA59FB"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w:t>
      </w:r>
      <w:r w:rsidR="00CA59FB"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International Business Review</w:t>
      </w:r>
      <w:r w:rsidRPr="00E3651E">
        <w:rPr>
          <w:rFonts w:ascii="Times New Roman" w:hAnsi="Times New Roman" w:cs="Times New Roman"/>
          <w:color w:val="000000" w:themeColor="text1"/>
        </w:rPr>
        <w:t>,</w:t>
      </w:r>
      <w:r w:rsidR="00CA59FB" w:rsidRPr="00E3651E">
        <w:rPr>
          <w:rFonts w:ascii="Times New Roman" w:hAnsi="Times New Roman" w:cs="Times New Roman"/>
          <w:color w:val="000000" w:themeColor="text1"/>
        </w:rPr>
        <w:t xml:space="preserve"> </w:t>
      </w:r>
      <w:r w:rsidR="006E7F12" w:rsidRPr="00E3651E">
        <w:rPr>
          <w:rFonts w:ascii="Times New Roman" w:hAnsi="Times New Roman" w:cs="Times New Roman"/>
          <w:color w:val="000000" w:themeColor="text1"/>
        </w:rPr>
        <w:t xml:space="preserve">Vol 31 No. 2, </w:t>
      </w:r>
      <w:hyperlink r:id="rId78" w:history="1">
        <w:r w:rsidRPr="00E3651E">
          <w:rPr>
            <w:rStyle w:val="Hyperlink"/>
            <w:rFonts w:ascii="Times New Roman" w:hAnsi="Times New Roman" w:cs="Times New Roman"/>
            <w:color w:val="000000" w:themeColor="text1"/>
            <w:u w:val="none"/>
          </w:rPr>
          <w:t>101942</w:t>
        </w:r>
      </w:hyperlink>
      <w:r w:rsidRPr="00E3651E">
        <w:rPr>
          <w:rFonts w:ascii="Times New Roman" w:hAnsi="Times New Roman" w:cs="Times New Roman"/>
          <w:color w:val="000000" w:themeColor="text1"/>
        </w:rPr>
        <w:t xml:space="preserve">. </w:t>
      </w:r>
    </w:p>
    <w:p w14:paraId="2673080C" w14:textId="26087E9D" w:rsidR="00C25E4F" w:rsidRPr="00E3651E" w:rsidRDefault="00C25E4F" w:rsidP="00C43AA0">
      <w:pPr>
        <w:ind w:left="720" w:hanging="720"/>
        <w:jc w:val="both"/>
        <w:rPr>
          <w:rFonts w:ascii="Times New Roman" w:hAnsi="Times New Roman" w:cs="Times New Roman"/>
          <w:color w:val="000000" w:themeColor="text1"/>
        </w:rPr>
      </w:pPr>
    </w:p>
    <w:p w14:paraId="59EF4B66" w14:textId="0346A0D6" w:rsidR="00944E37" w:rsidRPr="00E3651E" w:rsidRDefault="00C25E4F"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Wrona, T. and </w:t>
      </w:r>
      <w:proofErr w:type="spellStart"/>
      <w:r w:rsidRPr="00E3651E">
        <w:rPr>
          <w:rFonts w:ascii="Times New Roman" w:hAnsi="Times New Roman" w:cs="Times New Roman"/>
          <w:color w:val="000000" w:themeColor="text1"/>
        </w:rPr>
        <w:t>Traczinski</w:t>
      </w:r>
      <w:proofErr w:type="spellEnd"/>
      <w:r w:rsidRPr="00E3651E">
        <w:rPr>
          <w:rFonts w:ascii="Times New Roman" w:hAnsi="Times New Roman" w:cs="Times New Roman"/>
          <w:color w:val="000000" w:themeColor="text1"/>
        </w:rPr>
        <w:t xml:space="preserve">, P. (2012), “Re-explaining international entry modes – Interaction and moderating effects on entry modes of pharmaceutical companies into transition economies”, </w:t>
      </w:r>
      <w:r w:rsidRPr="00E3651E">
        <w:rPr>
          <w:rFonts w:ascii="Times New Roman" w:hAnsi="Times New Roman" w:cs="Times New Roman"/>
          <w:i/>
          <w:iCs/>
          <w:color w:val="000000" w:themeColor="text1"/>
        </w:rPr>
        <w:t>European Management Journal</w:t>
      </w:r>
      <w:r w:rsidR="00944E37" w:rsidRPr="00E3651E">
        <w:rPr>
          <w:rFonts w:ascii="Times New Roman" w:hAnsi="Times New Roman" w:cs="Times New Roman"/>
          <w:color w:val="000000" w:themeColor="text1"/>
        </w:rPr>
        <w:t xml:space="preserve">, </w:t>
      </w:r>
      <w:r w:rsidR="00464E05"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30</w:t>
      </w:r>
      <w:r w:rsidR="00464E05"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 xml:space="preserve">4, </w:t>
      </w:r>
      <w:r w:rsidR="00464E05" w:rsidRPr="00E3651E">
        <w:rPr>
          <w:rFonts w:ascii="Times New Roman" w:hAnsi="Times New Roman" w:cs="Times New Roman"/>
          <w:color w:val="000000" w:themeColor="text1"/>
        </w:rPr>
        <w:t xml:space="preserve">pp. </w:t>
      </w:r>
      <w:r w:rsidRPr="00E3651E">
        <w:rPr>
          <w:rFonts w:ascii="Times New Roman" w:hAnsi="Times New Roman" w:cs="Times New Roman"/>
          <w:color w:val="000000" w:themeColor="text1"/>
        </w:rPr>
        <w:t>295-315</w:t>
      </w:r>
      <w:r w:rsidR="005517B4" w:rsidRPr="00E3651E">
        <w:rPr>
          <w:rFonts w:ascii="Times New Roman" w:hAnsi="Times New Roman" w:cs="Times New Roman"/>
          <w:color w:val="000000" w:themeColor="text1"/>
        </w:rPr>
        <w:t>.</w:t>
      </w:r>
    </w:p>
    <w:p w14:paraId="5D3305AE" w14:textId="77777777" w:rsidR="00944E37" w:rsidRPr="00E3651E" w:rsidRDefault="00944E37" w:rsidP="00C43AA0">
      <w:pPr>
        <w:ind w:left="720" w:hanging="720"/>
        <w:jc w:val="both"/>
        <w:rPr>
          <w:rFonts w:ascii="Times New Roman" w:hAnsi="Times New Roman" w:cs="Times New Roman"/>
          <w:color w:val="000000" w:themeColor="text1"/>
        </w:rPr>
      </w:pPr>
    </w:p>
    <w:p w14:paraId="2BB8BCDE" w14:textId="1543BE20" w:rsidR="005B3B6A" w:rsidRPr="00E3651E" w:rsidRDefault="005B3B6A"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Yin</w:t>
      </w:r>
      <w:r w:rsidR="00B40E51" w:rsidRPr="00E3651E">
        <w:rPr>
          <w:rFonts w:ascii="Times New Roman" w:hAnsi="Times New Roman" w:cs="Times New Roman"/>
          <w:color w:val="000000" w:themeColor="text1"/>
        </w:rPr>
        <w:t>, R.</w:t>
      </w:r>
      <w:r w:rsidRPr="00E3651E">
        <w:rPr>
          <w:rFonts w:ascii="Times New Roman" w:hAnsi="Times New Roman" w:cs="Times New Roman"/>
          <w:color w:val="000000" w:themeColor="text1"/>
        </w:rPr>
        <w:t xml:space="preserve"> (2014)</w:t>
      </w:r>
      <w:r w:rsidR="00B40E51"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Case Study Research Design and Methods (5th ed.)</w:t>
      </w:r>
      <w:r w:rsidR="00E34A7F" w:rsidRPr="00E3651E">
        <w:rPr>
          <w:rFonts w:ascii="Times New Roman" w:hAnsi="Times New Roman" w:cs="Times New Roman"/>
          <w:i/>
          <w:iCs/>
          <w:color w:val="000000" w:themeColor="text1"/>
        </w:rPr>
        <w:t xml:space="preserve">, </w:t>
      </w:r>
      <w:r w:rsidRPr="00E3651E">
        <w:rPr>
          <w:rFonts w:ascii="Times New Roman" w:hAnsi="Times New Roman" w:cs="Times New Roman"/>
          <w:color w:val="000000" w:themeColor="text1"/>
        </w:rPr>
        <w:t>Sage</w:t>
      </w:r>
      <w:r w:rsidR="00E34A7F" w:rsidRPr="00E3651E">
        <w:rPr>
          <w:rFonts w:ascii="Times New Roman" w:hAnsi="Times New Roman" w:cs="Times New Roman"/>
          <w:color w:val="000000" w:themeColor="text1"/>
        </w:rPr>
        <w:t>, Thousand Oaks, CA</w:t>
      </w:r>
      <w:r w:rsidR="00944E37" w:rsidRPr="00E3651E">
        <w:rPr>
          <w:rFonts w:ascii="Times New Roman" w:hAnsi="Times New Roman" w:cs="Times New Roman"/>
          <w:color w:val="000000" w:themeColor="text1"/>
        </w:rPr>
        <w:t>.</w:t>
      </w:r>
    </w:p>
    <w:p w14:paraId="417154ED" w14:textId="33D3D114" w:rsidR="0093269F" w:rsidRPr="00E3651E" w:rsidRDefault="0093269F" w:rsidP="00176F96">
      <w:pPr>
        <w:jc w:val="both"/>
        <w:rPr>
          <w:rFonts w:ascii="Times New Roman" w:hAnsi="Times New Roman" w:cs="Times New Roman"/>
          <w:color w:val="000000" w:themeColor="text1"/>
        </w:rPr>
      </w:pPr>
    </w:p>
    <w:p w14:paraId="6008C2F5" w14:textId="3F8F94A2" w:rsidR="0093269F" w:rsidRPr="00E3651E" w:rsidRDefault="0093269F"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You, </w:t>
      </w:r>
      <w:r w:rsidR="00E81F63" w:rsidRPr="00E3651E">
        <w:rPr>
          <w:rFonts w:ascii="Times New Roman" w:hAnsi="Times New Roman" w:cs="Times New Roman"/>
          <w:color w:val="000000" w:themeColor="text1"/>
        </w:rPr>
        <w:t>W., Chen, Y. and You, J. (2020), “</w:t>
      </w:r>
      <w:r w:rsidR="00F9042E" w:rsidRPr="00E3651E">
        <w:rPr>
          <w:rFonts w:ascii="Times New Roman" w:hAnsi="Times New Roman" w:cs="Times New Roman"/>
          <w:color w:val="000000" w:themeColor="text1"/>
        </w:rPr>
        <w:t xml:space="preserve">Understanding </w:t>
      </w:r>
      <w:r w:rsidR="005517B4" w:rsidRPr="00E3651E">
        <w:rPr>
          <w:rFonts w:ascii="Times New Roman" w:hAnsi="Times New Roman" w:cs="Times New Roman"/>
          <w:color w:val="000000" w:themeColor="text1"/>
        </w:rPr>
        <w:t xml:space="preserve">the relationship between environmental uncertainty and transaction costs in construction projects: moderating roles of prior </w:t>
      </w:r>
      <w:r w:rsidR="005517B4" w:rsidRPr="00E3651E">
        <w:rPr>
          <w:rFonts w:ascii="Times New Roman" w:hAnsi="Times New Roman" w:cs="Times New Roman"/>
          <w:color w:val="000000" w:themeColor="text1"/>
        </w:rPr>
        <w:lastRenderedPageBreak/>
        <w:t>cooperation experience and intragroup transactions</w:t>
      </w:r>
      <w:r w:rsidR="00F9042E" w:rsidRPr="00E3651E">
        <w:rPr>
          <w:rFonts w:ascii="Times New Roman" w:hAnsi="Times New Roman" w:cs="Times New Roman"/>
          <w:color w:val="000000" w:themeColor="text1"/>
        </w:rPr>
        <w:t xml:space="preserve">”, </w:t>
      </w:r>
      <w:r w:rsidR="007646CC" w:rsidRPr="00E3651E">
        <w:rPr>
          <w:rFonts w:ascii="Times New Roman" w:hAnsi="Times New Roman" w:cs="Times New Roman"/>
          <w:i/>
          <w:iCs/>
          <w:color w:val="000000" w:themeColor="text1"/>
        </w:rPr>
        <w:t>Journal of Management in Engineering</w:t>
      </w:r>
      <w:r w:rsidR="007646CC" w:rsidRPr="00E3651E">
        <w:rPr>
          <w:rFonts w:ascii="Times New Roman" w:hAnsi="Times New Roman" w:cs="Times New Roman"/>
          <w:color w:val="000000" w:themeColor="text1"/>
        </w:rPr>
        <w:t xml:space="preserve">, </w:t>
      </w:r>
      <w:r w:rsidR="00EE570F" w:rsidRPr="00E3651E">
        <w:rPr>
          <w:rFonts w:ascii="Times New Roman" w:hAnsi="Times New Roman" w:cs="Times New Roman"/>
          <w:color w:val="000000" w:themeColor="text1"/>
        </w:rPr>
        <w:t xml:space="preserve">Vol. </w:t>
      </w:r>
      <w:r w:rsidR="00E74FBF" w:rsidRPr="00E3651E">
        <w:rPr>
          <w:rFonts w:ascii="Times New Roman" w:hAnsi="Times New Roman" w:cs="Times New Roman"/>
          <w:color w:val="000000" w:themeColor="text1"/>
        </w:rPr>
        <w:t xml:space="preserve">36 </w:t>
      </w:r>
      <w:r w:rsidR="00EE570F" w:rsidRPr="00E3651E">
        <w:rPr>
          <w:rFonts w:ascii="Times New Roman" w:hAnsi="Times New Roman" w:cs="Times New Roman"/>
          <w:color w:val="000000" w:themeColor="text1"/>
        </w:rPr>
        <w:t xml:space="preserve">No. </w:t>
      </w:r>
      <w:r w:rsidR="00E74FBF" w:rsidRPr="00E3651E">
        <w:rPr>
          <w:rFonts w:ascii="Times New Roman" w:hAnsi="Times New Roman" w:cs="Times New Roman"/>
          <w:color w:val="000000" w:themeColor="text1"/>
        </w:rPr>
        <w:t xml:space="preserve">6, </w:t>
      </w:r>
      <w:r w:rsidR="00EE570F" w:rsidRPr="00E3651E">
        <w:rPr>
          <w:rFonts w:ascii="Times New Roman" w:hAnsi="Times New Roman" w:cs="Times New Roman"/>
          <w:color w:val="000000" w:themeColor="text1"/>
        </w:rPr>
        <w:t xml:space="preserve">pp. </w:t>
      </w:r>
      <w:r w:rsidR="00676B57" w:rsidRPr="00E3651E">
        <w:rPr>
          <w:rFonts w:ascii="Times New Roman" w:hAnsi="Times New Roman" w:cs="Times New Roman"/>
          <w:color w:val="000000" w:themeColor="text1"/>
        </w:rPr>
        <w:t>1-14</w:t>
      </w:r>
    </w:p>
    <w:p w14:paraId="4188A309" w14:textId="31E37593" w:rsidR="00C2637B" w:rsidRPr="00E3651E" w:rsidRDefault="00C2637B" w:rsidP="00C43AA0">
      <w:pPr>
        <w:ind w:left="720" w:hanging="720"/>
        <w:jc w:val="both"/>
        <w:rPr>
          <w:rFonts w:ascii="Times New Roman" w:hAnsi="Times New Roman" w:cs="Times New Roman"/>
          <w:color w:val="000000" w:themeColor="text1"/>
        </w:rPr>
      </w:pPr>
    </w:p>
    <w:p w14:paraId="7E22520E" w14:textId="1D0632BC" w:rsidR="00C2637B" w:rsidRPr="00E3651E" w:rsidRDefault="00C2637B"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Yu, L.X. and </w:t>
      </w:r>
      <w:proofErr w:type="spellStart"/>
      <w:r w:rsidRPr="00E3651E">
        <w:rPr>
          <w:rFonts w:ascii="Times New Roman" w:hAnsi="Times New Roman" w:cs="Times New Roman"/>
          <w:color w:val="000000" w:themeColor="text1"/>
        </w:rPr>
        <w:t>Kopcha</w:t>
      </w:r>
      <w:proofErr w:type="spellEnd"/>
      <w:r w:rsidRPr="00E3651E">
        <w:rPr>
          <w:rFonts w:ascii="Times New Roman" w:hAnsi="Times New Roman" w:cs="Times New Roman"/>
          <w:color w:val="000000" w:themeColor="text1"/>
        </w:rPr>
        <w:t xml:space="preserve">, M. </w:t>
      </w:r>
      <w:r w:rsidR="009011EF" w:rsidRPr="00E3651E">
        <w:rPr>
          <w:rFonts w:ascii="Times New Roman" w:hAnsi="Times New Roman" w:cs="Times New Roman"/>
          <w:color w:val="000000" w:themeColor="text1"/>
        </w:rPr>
        <w:t xml:space="preserve">(2017), </w:t>
      </w:r>
      <w:r w:rsidRPr="00E3651E">
        <w:rPr>
          <w:rFonts w:ascii="Times New Roman" w:hAnsi="Times New Roman" w:cs="Times New Roman"/>
          <w:color w:val="000000" w:themeColor="text1"/>
        </w:rPr>
        <w:t>“The future of pharmaceutical quality and the path to get there</w:t>
      </w:r>
      <w:r w:rsidR="00953943" w:rsidRPr="00E3651E">
        <w:rPr>
          <w:rFonts w:ascii="Times New Roman" w:hAnsi="Times New Roman" w:cs="Times New Roman"/>
          <w:color w:val="000000" w:themeColor="text1"/>
        </w:rPr>
        <w:t>”</w:t>
      </w:r>
      <w:r w:rsidR="005517B4"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Int</w:t>
      </w:r>
      <w:r w:rsidR="00A31B7C" w:rsidRPr="00E3651E">
        <w:rPr>
          <w:rFonts w:ascii="Times New Roman" w:hAnsi="Times New Roman" w:cs="Times New Roman"/>
          <w:i/>
          <w:iCs/>
          <w:color w:val="000000" w:themeColor="text1"/>
        </w:rPr>
        <w:t>ernational</w:t>
      </w:r>
      <w:r w:rsidRPr="00E3651E">
        <w:rPr>
          <w:rFonts w:ascii="Times New Roman" w:hAnsi="Times New Roman" w:cs="Times New Roman"/>
          <w:i/>
          <w:iCs/>
          <w:color w:val="000000" w:themeColor="text1"/>
        </w:rPr>
        <w:t xml:space="preserve"> J</w:t>
      </w:r>
      <w:r w:rsidR="00A31B7C" w:rsidRPr="00E3651E">
        <w:rPr>
          <w:rFonts w:ascii="Times New Roman" w:hAnsi="Times New Roman" w:cs="Times New Roman"/>
          <w:i/>
          <w:iCs/>
          <w:color w:val="000000" w:themeColor="text1"/>
        </w:rPr>
        <w:t>ournal of</w:t>
      </w:r>
      <w:r w:rsidRPr="00E3651E">
        <w:rPr>
          <w:rFonts w:ascii="Times New Roman" w:hAnsi="Times New Roman" w:cs="Times New Roman"/>
          <w:i/>
          <w:iCs/>
          <w:color w:val="000000" w:themeColor="text1"/>
        </w:rPr>
        <w:t xml:space="preserve"> Pharm</w:t>
      </w:r>
      <w:r w:rsidR="00A31B7C" w:rsidRPr="00E3651E">
        <w:rPr>
          <w:rFonts w:ascii="Times New Roman" w:hAnsi="Times New Roman" w:cs="Times New Roman"/>
          <w:i/>
          <w:iCs/>
          <w:color w:val="000000" w:themeColor="text1"/>
        </w:rPr>
        <w:t>aceuticals</w:t>
      </w:r>
      <w:r w:rsidRPr="00E3651E">
        <w:rPr>
          <w:rFonts w:ascii="Times New Roman" w:hAnsi="Times New Roman" w:cs="Times New Roman"/>
          <w:color w:val="000000" w:themeColor="text1"/>
        </w:rPr>
        <w:t xml:space="preserve">, </w:t>
      </w:r>
      <w:r w:rsidR="00953943"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528</w:t>
      </w:r>
      <w:r w:rsidR="006E7F12" w:rsidRPr="00E3651E">
        <w:rPr>
          <w:rFonts w:ascii="Times New Roman" w:hAnsi="Times New Roman" w:cs="Times New Roman"/>
          <w:color w:val="000000" w:themeColor="text1"/>
        </w:rPr>
        <w:t xml:space="preserve"> No. 1-2</w:t>
      </w:r>
      <w:r w:rsidR="00A31B7C"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pp. 354-359</w:t>
      </w:r>
    </w:p>
    <w:p w14:paraId="64D90448" w14:textId="74862AF3" w:rsidR="00990E69" w:rsidRPr="00E3651E" w:rsidRDefault="00990E69" w:rsidP="00C43AA0">
      <w:pPr>
        <w:ind w:left="720" w:hanging="720"/>
        <w:jc w:val="both"/>
        <w:rPr>
          <w:rFonts w:ascii="Times New Roman" w:hAnsi="Times New Roman" w:cs="Times New Roman"/>
          <w:color w:val="000000" w:themeColor="text1"/>
        </w:rPr>
      </w:pPr>
    </w:p>
    <w:p w14:paraId="5A2AA296" w14:textId="6CD0CCE3" w:rsidR="00990E69" w:rsidRPr="00E3651E" w:rsidRDefault="00990E69"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Zahoor, </w:t>
      </w:r>
      <w:r w:rsidR="00087047" w:rsidRPr="00E3651E">
        <w:rPr>
          <w:rFonts w:ascii="Times New Roman" w:hAnsi="Times New Roman" w:cs="Times New Roman"/>
          <w:color w:val="000000" w:themeColor="text1"/>
        </w:rPr>
        <w:t xml:space="preserve">N. and </w:t>
      </w:r>
      <w:proofErr w:type="spellStart"/>
      <w:r w:rsidR="00087047" w:rsidRPr="00E3651E">
        <w:rPr>
          <w:rFonts w:ascii="Times New Roman" w:hAnsi="Times New Roman" w:cs="Times New Roman"/>
          <w:color w:val="000000" w:themeColor="text1"/>
        </w:rPr>
        <w:t>Tabaa</w:t>
      </w:r>
      <w:proofErr w:type="spellEnd"/>
      <w:r w:rsidR="00087047" w:rsidRPr="00E3651E">
        <w:rPr>
          <w:rFonts w:ascii="Times New Roman" w:hAnsi="Times New Roman" w:cs="Times New Roman"/>
          <w:color w:val="000000" w:themeColor="text1"/>
        </w:rPr>
        <w:t xml:space="preserve">, </w:t>
      </w:r>
      <w:r w:rsidR="001F53EF" w:rsidRPr="00E3651E">
        <w:rPr>
          <w:rFonts w:ascii="Times New Roman" w:hAnsi="Times New Roman" w:cs="Times New Roman"/>
          <w:color w:val="000000" w:themeColor="text1"/>
        </w:rPr>
        <w:t>Omar (</w:t>
      </w:r>
      <w:r w:rsidR="00821881" w:rsidRPr="00E3651E">
        <w:rPr>
          <w:rFonts w:ascii="Times New Roman" w:hAnsi="Times New Roman" w:cs="Times New Roman"/>
          <w:color w:val="000000" w:themeColor="text1"/>
        </w:rPr>
        <w:t>2021), “</w:t>
      </w:r>
      <w:proofErr w:type="gramStart"/>
      <w:r w:rsidR="001656AF" w:rsidRPr="00E3651E">
        <w:rPr>
          <w:rFonts w:ascii="Times New Roman" w:hAnsi="Times New Roman" w:cs="Times New Roman"/>
          <w:color w:val="000000" w:themeColor="text1"/>
        </w:rPr>
        <w:t>Post-entry</w:t>
      </w:r>
      <w:proofErr w:type="gramEnd"/>
      <w:r w:rsidR="001656AF" w:rsidRPr="00E3651E">
        <w:rPr>
          <w:rFonts w:ascii="Times New Roman" w:hAnsi="Times New Roman" w:cs="Times New Roman"/>
          <w:color w:val="000000" w:themeColor="text1"/>
        </w:rPr>
        <w:t xml:space="preserve"> internationalization speed of SMEs: The role of relational mechanisms and foreign market knowledge”, </w:t>
      </w:r>
      <w:r w:rsidR="00DE5963" w:rsidRPr="00E3651E">
        <w:rPr>
          <w:rFonts w:ascii="Times New Roman" w:hAnsi="Times New Roman" w:cs="Times New Roman"/>
          <w:i/>
          <w:iCs/>
          <w:color w:val="000000" w:themeColor="text1"/>
        </w:rPr>
        <w:t>International Business Review</w:t>
      </w:r>
      <w:r w:rsidR="00DE5963" w:rsidRPr="00E3651E">
        <w:rPr>
          <w:rFonts w:ascii="Times New Roman" w:hAnsi="Times New Roman" w:cs="Times New Roman"/>
          <w:color w:val="000000" w:themeColor="text1"/>
        </w:rPr>
        <w:t xml:space="preserve">, </w:t>
      </w:r>
      <w:r w:rsidR="009416D5" w:rsidRPr="00E3651E">
        <w:rPr>
          <w:rFonts w:ascii="Times New Roman" w:hAnsi="Times New Roman" w:cs="Times New Roman"/>
          <w:color w:val="000000" w:themeColor="text1"/>
        </w:rPr>
        <w:t xml:space="preserve">Vol. 30 No. 1, </w:t>
      </w:r>
      <w:r w:rsidR="00C22AC7" w:rsidRPr="00E3651E">
        <w:rPr>
          <w:rFonts w:ascii="Times New Roman" w:hAnsi="Times New Roman" w:cs="Times New Roman"/>
          <w:color w:val="000000" w:themeColor="text1"/>
        </w:rPr>
        <w:t>pp. 1-13.</w:t>
      </w:r>
    </w:p>
    <w:p w14:paraId="1D1335FA" w14:textId="050A8620" w:rsidR="00EC5325" w:rsidRPr="00E3651E" w:rsidRDefault="00EC5325" w:rsidP="00C43AA0">
      <w:pPr>
        <w:ind w:left="720" w:hanging="720"/>
        <w:jc w:val="both"/>
        <w:rPr>
          <w:rFonts w:ascii="Times New Roman" w:hAnsi="Times New Roman" w:cs="Times New Roman"/>
          <w:color w:val="000000" w:themeColor="text1"/>
        </w:rPr>
      </w:pPr>
    </w:p>
    <w:p w14:paraId="7FC825FB" w14:textId="5E80F781" w:rsidR="00EC5325" w:rsidRPr="00E3651E" w:rsidRDefault="00EC5325" w:rsidP="00867D44">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Zhao, S. and Priporas, C-V</w:t>
      </w:r>
      <w:r w:rsidR="00DC3CB2" w:rsidRPr="00E3651E">
        <w:rPr>
          <w:rFonts w:ascii="Times New Roman" w:hAnsi="Times New Roman" w:cs="Times New Roman"/>
          <w:color w:val="000000" w:themeColor="text1"/>
        </w:rPr>
        <w:t>. (</w:t>
      </w:r>
      <w:r w:rsidR="00556E45" w:rsidRPr="00E3651E">
        <w:rPr>
          <w:rFonts w:ascii="Times New Roman" w:hAnsi="Times New Roman" w:cs="Times New Roman"/>
          <w:color w:val="000000" w:themeColor="text1"/>
        </w:rPr>
        <w:t>2017), “</w:t>
      </w:r>
      <w:r w:rsidR="00867D44" w:rsidRPr="00E3651E">
        <w:rPr>
          <w:rFonts w:ascii="Times New Roman" w:hAnsi="Times New Roman" w:cs="Times New Roman"/>
          <w:color w:val="000000" w:themeColor="text1"/>
        </w:rPr>
        <w:t>Information technology and marketing performance within international market-entry alliances: A review and an integrated conceptual framework</w:t>
      </w:r>
      <w:r w:rsidR="00230AD7" w:rsidRPr="00E3651E">
        <w:rPr>
          <w:rFonts w:ascii="Times New Roman" w:hAnsi="Times New Roman" w:cs="Times New Roman"/>
          <w:color w:val="000000" w:themeColor="text1"/>
        </w:rPr>
        <w:t xml:space="preserve">”, </w:t>
      </w:r>
      <w:r w:rsidR="000C4798" w:rsidRPr="00E3651E">
        <w:rPr>
          <w:rFonts w:ascii="Times New Roman" w:hAnsi="Times New Roman" w:cs="Times New Roman"/>
          <w:i/>
          <w:iCs/>
          <w:color w:val="000000" w:themeColor="text1"/>
        </w:rPr>
        <w:t>International Marketing Review</w:t>
      </w:r>
      <w:r w:rsidR="000C4798" w:rsidRPr="00E3651E">
        <w:rPr>
          <w:rFonts w:ascii="Times New Roman" w:hAnsi="Times New Roman" w:cs="Times New Roman"/>
          <w:color w:val="000000" w:themeColor="text1"/>
        </w:rPr>
        <w:t xml:space="preserve">, </w:t>
      </w:r>
      <w:r w:rsidR="00D334FD" w:rsidRPr="00E3651E">
        <w:rPr>
          <w:rFonts w:ascii="Times New Roman" w:hAnsi="Times New Roman" w:cs="Times New Roman"/>
          <w:color w:val="000000" w:themeColor="text1"/>
        </w:rPr>
        <w:t>Vol. 34 No. 1, pp. 5-28.</w:t>
      </w:r>
    </w:p>
    <w:p w14:paraId="0D0F6BF9" w14:textId="23ADD7D8" w:rsidR="003B5BA5" w:rsidRPr="00E3651E" w:rsidRDefault="003B5BA5" w:rsidP="00C43AA0">
      <w:pPr>
        <w:ind w:left="720" w:hanging="720"/>
        <w:jc w:val="both"/>
        <w:rPr>
          <w:rFonts w:ascii="Times New Roman" w:hAnsi="Times New Roman" w:cs="Times New Roman"/>
          <w:color w:val="000000" w:themeColor="text1"/>
        </w:rPr>
      </w:pPr>
    </w:p>
    <w:p w14:paraId="36150721" w14:textId="1C19E2DB" w:rsidR="00F674E0" w:rsidRPr="00E3651E" w:rsidRDefault="003B5BA5" w:rsidP="00C43AA0">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Zhao, H.</w:t>
      </w:r>
      <w:r w:rsidR="009B05EE"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Luo, Y. </w:t>
      </w:r>
      <w:r w:rsidR="003A38CB" w:rsidRPr="00E3651E">
        <w:rPr>
          <w:rFonts w:ascii="Times New Roman" w:hAnsi="Times New Roman" w:cs="Times New Roman"/>
          <w:color w:val="000000" w:themeColor="text1"/>
        </w:rPr>
        <w:t>and</w:t>
      </w:r>
      <w:r w:rsidRPr="00E3651E">
        <w:rPr>
          <w:rFonts w:ascii="Times New Roman" w:hAnsi="Times New Roman" w:cs="Times New Roman"/>
          <w:color w:val="000000" w:themeColor="text1"/>
        </w:rPr>
        <w:t xml:space="preserve"> Suh, T. (2004)</w:t>
      </w:r>
      <w:r w:rsidR="00C4444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00C4444F"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Transaction cost determinants and ownership-based entry</w:t>
      </w:r>
      <w:r w:rsidR="00C43AA0" w:rsidRPr="00E3651E">
        <w:rPr>
          <w:rFonts w:ascii="Times New Roman" w:hAnsi="Times New Roman" w:cs="Times New Roman"/>
          <w:color w:val="000000" w:themeColor="text1"/>
        </w:rPr>
        <w:t xml:space="preserve"> </w:t>
      </w:r>
      <w:r w:rsidRPr="00E3651E">
        <w:rPr>
          <w:rFonts w:ascii="Times New Roman" w:hAnsi="Times New Roman" w:cs="Times New Roman"/>
          <w:color w:val="000000" w:themeColor="text1"/>
        </w:rPr>
        <w:t>mode choice: A meta-analytical review</w:t>
      </w:r>
      <w:r w:rsidR="00294EF8" w:rsidRPr="00E3651E">
        <w:rPr>
          <w:rFonts w:ascii="Times New Roman" w:hAnsi="Times New Roman" w:cs="Times New Roman"/>
          <w:color w:val="000000" w:themeColor="text1"/>
        </w:rPr>
        <w:t>”</w:t>
      </w:r>
      <w:r w:rsidR="00ED1A34" w:rsidRPr="00E3651E">
        <w:rPr>
          <w:rFonts w:ascii="Times New Roman" w:hAnsi="Times New Roman" w:cs="Times New Roman"/>
          <w:color w:val="000000" w:themeColor="text1"/>
        </w:rPr>
        <w:t>,</w:t>
      </w:r>
      <w:r w:rsidRPr="00E3651E">
        <w:rPr>
          <w:rFonts w:ascii="Times New Roman" w:hAnsi="Times New Roman" w:cs="Times New Roman"/>
          <w:color w:val="000000" w:themeColor="text1"/>
        </w:rPr>
        <w:t xml:space="preserve"> </w:t>
      </w:r>
      <w:r w:rsidRPr="00E3651E">
        <w:rPr>
          <w:rFonts w:ascii="Times New Roman" w:hAnsi="Times New Roman" w:cs="Times New Roman"/>
          <w:i/>
          <w:iCs/>
          <w:color w:val="000000" w:themeColor="text1"/>
        </w:rPr>
        <w:t>Journal of International Business Studies</w:t>
      </w:r>
      <w:r w:rsidRPr="00E3651E">
        <w:rPr>
          <w:rFonts w:ascii="Times New Roman" w:hAnsi="Times New Roman" w:cs="Times New Roman"/>
          <w:color w:val="000000" w:themeColor="text1"/>
        </w:rPr>
        <w:t xml:space="preserve">, </w:t>
      </w:r>
      <w:r w:rsidR="00ED1A34" w:rsidRPr="00E3651E">
        <w:rPr>
          <w:rFonts w:ascii="Times New Roman" w:hAnsi="Times New Roman" w:cs="Times New Roman"/>
          <w:color w:val="000000" w:themeColor="text1"/>
        </w:rPr>
        <w:t xml:space="preserve">Vol. </w:t>
      </w:r>
      <w:r w:rsidRPr="00E3651E">
        <w:rPr>
          <w:rFonts w:ascii="Times New Roman" w:hAnsi="Times New Roman" w:cs="Times New Roman"/>
          <w:color w:val="000000" w:themeColor="text1"/>
        </w:rPr>
        <w:t>35</w:t>
      </w:r>
      <w:r w:rsidR="00ED1A34" w:rsidRPr="00E3651E">
        <w:rPr>
          <w:rFonts w:ascii="Times New Roman" w:hAnsi="Times New Roman" w:cs="Times New Roman"/>
          <w:color w:val="000000" w:themeColor="text1"/>
        </w:rPr>
        <w:t xml:space="preserve"> No. </w:t>
      </w:r>
      <w:r w:rsidRPr="00E3651E">
        <w:rPr>
          <w:rFonts w:ascii="Times New Roman" w:hAnsi="Times New Roman" w:cs="Times New Roman"/>
          <w:color w:val="000000" w:themeColor="text1"/>
        </w:rPr>
        <w:t>6</w:t>
      </w:r>
      <w:r w:rsidR="007A6F24" w:rsidRPr="00E3651E">
        <w:rPr>
          <w:rFonts w:ascii="Times New Roman" w:hAnsi="Times New Roman" w:cs="Times New Roman"/>
          <w:color w:val="000000" w:themeColor="text1"/>
        </w:rPr>
        <w:t>, pp.</w:t>
      </w:r>
      <w:r w:rsidRPr="00E3651E">
        <w:rPr>
          <w:rFonts w:ascii="Times New Roman" w:hAnsi="Times New Roman" w:cs="Times New Roman"/>
          <w:color w:val="000000" w:themeColor="text1"/>
        </w:rPr>
        <w:t xml:space="preserve"> 524–54</w:t>
      </w:r>
      <w:r w:rsidR="008E5ADB" w:rsidRPr="00E3651E">
        <w:rPr>
          <w:rFonts w:ascii="Times New Roman" w:hAnsi="Times New Roman" w:cs="Times New Roman"/>
          <w:color w:val="000000" w:themeColor="text1"/>
        </w:rPr>
        <w:t>4</w:t>
      </w:r>
      <w:r w:rsidR="003D6E1D" w:rsidRPr="00E3651E">
        <w:rPr>
          <w:rFonts w:ascii="Times New Roman" w:hAnsi="Times New Roman" w:cs="Times New Roman"/>
          <w:color w:val="000000" w:themeColor="text1"/>
        </w:rPr>
        <w:t>.</w:t>
      </w:r>
    </w:p>
    <w:p w14:paraId="2820BA63" w14:textId="0A9B1EBE" w:rsidR="00A2428B" w:rsidRPr="00E3651E" w:rsidRDefault="00A2428B" w:rsidP="00C43AA0">
      <w:pPr>
        <w:ind w:left="720" w:hanging="720"/>
        <w:jc w:val="both"/>
        <w:rPr>
          <w:rFonts w:ascii="Times New Roman" w:hAnsi="Times New Roman" w:cs="Times New Roman"/>
          <w:color w:val="000000" w:themeColor="text1"/>
        </w:rPr>
      </w:pPr>
    </w:p>
    <w:p w14:paraId="30C0CB51" w14:textId="20700526" w:rsidR="002C6FBF" w:rsidRDefault="006100FC" w:rsidP="00C16B3A">
      <w:pPr>
        <w:ind w:left="720" w:hanging="720"/>
        <w:jc w:val="both"/>
        <w:rPr>
          <w:rFonts w:ascii="Times New Roman" w:hAnsi="Times New Roman" w:cs="Times New Roman"/>
          <w:color w:val="000000" w:themeColor="text1"/>
        </w:rPr>
      </w:pPr>
      <w:r w:rsidRPr="00E3651E">
        <w:rPr>
          <w:rFonts w:ascii="Times New Roman" w:hAnsi="Times New Roman" w:cs="Times New Roman"/>
          <w:color w:val="000000" w:themeColor="text1"/>
        </w:rPr>
        <w:t xml:space="preserve">Zhao, S., </w:t>
      </w:r>
      <w:r w:rsidR="00486476" w:rsidRPr="00E3651E">
        <w:rPr>
          <w:rFonts w:ascii="Times New Roman" w:hAnsi="Times New Roman" w:cs="Times New Roman"/>
          <w:color w:val="000000" w:themeColor="text1"/>
        </w:rPr>
        <w:t xml:space="preserve">Tan, H., </w:t>
      </w:r>
      <w:proofErr w:type="spellStart"/>
      <w:r w:rsidR="00710AB7" w:rsidRPr="00E3651E">
        <w:rPr>
          <w:rFonts w:ascii="Times New Roman" w:hAnsi="Times New Roman" w:cs="Times New Roman"/>
          <w:color w:val="000000" w:themeColor="text1"/>
        </w:rPr>
        <w:t>Papanastassiou</w:t>
      </w:r>
      <w:proofErr w:type="spellEnd"/>
      <w:r w:rsidR="00710AB7" w:rsidRPr="00E3651E">
        <w:rPr>
          <w:rFonts w:ascii="Times New Roman" w:hAnsi="Times New Roman" w:cs="Times New Roman"/>
          <w:color w:val="000000" w:themeColor="text1"/>
        </w:rPr>
        <w:t>, M.</w:t>
      </w:r>
      <w:r w:rsidR="00A15187" w:rsidRPr="00E3651E">
        <w:rPr>
          <w:rFonts w:ascii="Times New Roman" w:hAnsi="Times New Roman" w:cs="Times New Roman"/>
          <w:color w:val="000000" w:themeColor="text1"/>
        </w:rPr>
        <w:t xml:space="preserve"> and</w:t>
      </w:r>
      <w:r w:rsidR="00710AB7" w:rsidRPr="00E3651E">
        <w:rPr>
          <w:rFonts w:ascii="Times New Roman" w:hAnsi="Times New Roman" w:cs="Times New Roman"/>
          <w:color w:val="000000" w:themeColor="text1"/>
        </w:rPr>
        <w:t xml:space="preserve"> </w:t>
      </w:r>
      <w:proofErr w:type="spellStart"/>
      <w:r w:rsidR="00710AB7" w:rsidRPr="00E3651E">
        <w:rPr>
          <w:rFonts w:ascii="Times New Roman" w:hAnsi="Times New Roman" w:cs="Times New Roman"/>
          <w:color w:val="000000" w:themeColor="text1"/>
        </w:rPr>
        <w:t>Harzing</w:t>
      </w:r>
      <w:proofErr w:type="spellEnd"/>
      <w:r w:rsidR="00710AB7" w:rsidRPr="00E3651E">
        <w:rPr>
          <w:rFonts w:ascii="Times New Roman" w:hAnsi="Times New Roman" w:cs="Times New Roman"/>
          <w:color w:val="000000" w:themeColor="text1"/>
        </w:rPr>
        <w:t>, A-W. (2020)</w:t>
      </w:r>
      <w:r w:rsidR="00215257" w:rsidRPr="00E3651E">
        <w:rPr>
          <w:rFonts w:ascii="Times New Roman" w:hAnsi="Times New Roman" w:cs="Times New Roman"/>
          <w:color w:val="000000" w:themeColor="text1"/>
        </w:rPr>
        <w:t>,</w:t>
      </w:r>
      <w:r w:rsidR="00710AB7" w:rsidRPr="00E3651E">
        <w:rPr>
          <w:rFonts w:ascii="Times New Roman" w:hAnsi="Times New Roman" w:cs="Times New Roman"/>
          <w:color w:val="000000" w:themeColor="text1"/>
        </w:rPr>
        <w:t xml:space="preserve"> </w:t>
      </w:r>
      <w:r w:rsidR="00215257" w:rsidRPr="00E3651E">
        <w:rPr>
          <w:rFonts w:ascii="Times New Roman" w:hAnsi="Times New Roman" w:cs="Times New Roman"/>
          <w:color w:val="000000" w:themeColor="text1"/>
        </w:rPr>
        <w:t>“</w:t>
      </w:r>
      <w:r w:rsidR="001C559B" w:rsidRPr="00E3651E">
        <w:rPr>
          <w:rFonts w:ascii="Times New Roman" w:hAnsi="Times New Roman" w:cs="Times New Roman"/>
          <w:color w:val="000000" w:themeColor="text1"/>
        </w:rPr>
        <w:t>The internationalization of innovation towards the South: A historical case study of a global pharmaceutical corporation in China (1993–2017)</w:t>
      </w:r>
      <w:r w:rsidR="00C010CA" w:rsidRPr="00E3651E">
        <w:rPr>
          <w:rFonts w:ascii="Times New Roman" w:hAnsi="Times New Roman" w:cs="Times New Roman"/>
          <w:color w:val="000000" w:themeColor="text1"/>
        </w:rPr>
        <w:t xml:space="preserve">”, </w:t>
      </w:r>
      <w:r w:rsidR="004158C0" w:rsidRPr="00E3651E">
        <w:rPr>
          <w:rFonts w:ascii="Times New Roman" w:hAnsi="Times New Roman" w:cs="Times New Roman"/>
          <w:i/>
          <w:iCs/>
          <w:color w:val="000000" w:themeColor="text1"/>
        </w:rPr>
        <w:t>Asia Pacific Journal of Management</w:t>
      </w:r>
      <w:r w:rsidR="00232389" w:rsidRPr="00E3651E">
        <w:rPr>
          <w:rFonts w:ascii="Times New Roman" w:hAnsi="Times New Roman" w:cs="Times New Roman"/>
          <w:i/>
          <w:iCs/>
          <w:color w:val="000000" w:themeColor="text1"/>
        </w:rPr>
        <w:t xml:space="preserve">, </w:t>
      </w:r>
      <w:r w:rsidR="00232389" w:rsidRPr="00E3651E">
        <w:rPr>
          <w:rFonts w:ascii="Times New Roman" w:hAnsi="Times New Roman" w:cs="Times New Roman"/>
          <w:color w:val="000000" w:themeColor="text1"/>
        </w:rPr>
        <w:t xml:space="preserve">Vol. </w:t>
      </w:r>
      <w:r w:rsidR="004158C0" w:rsidRPr="00E3651E">
        <w:rPr>
          <w:rFonts w:ascii="Times New Roman" w:hAnsi="Times New Roman" w:cs="Times New Roman"/>
          <w:color w:val="000000" w:themeColor="text1"/>
        </w:rPr>
        <w:t>37</w:t>
      </w:r>
      <w:r w:rsidR="00436F0A" w:rsidRPr="00E3651E">
        <w:rPr>
          <w:rFonts w:ascii="Times New Roman" w:hAnsi="Times New Roman" w:cs="Times New Roman"/>
          <w:color w:val="000000" w:themeColor="text1"/>
        </w:rPr>
        <w:t xml:space="preserve"> No. 2</w:t>
      </w:r>
      <w:r w:rsidR="00EC7B06" w:rsidRPr="00E3651E">
        <w:rPr>
          <w:rFonts w:ascii="Times New Roman" w:hAnsi="Times New Roman" w:cs="Times New Roman"/>
          <w:color w:val="000000" w:themeColor="text1"/>
        </w:rPr>
        <w:t xml:space="preserve">, </w:t>
      </w:r>
      <w:r w:rsidR="00E168FE" w:rsidRPr="00E3651E">
        <w:rPr>
          <w:rFonts w:ascii="Times New Roman" w:hAnsi="Times New Roman" w:cs="Times New Roman"/>
          <w:color w:val="000000" w:themeColor="text1"/>
        </w:rPr>
        <w:t xml:space="preserve">pp. </w:t>
      </w:r>
      <w:r w:rsidR="004158C0" w:rsidRPr="00E3651E">
        <w:rPr>
          <w:rFonts w:ascii="Times New Roman" w:hAnsi="Times New Roman" w:cs="Times New Roman"/>
          <w:color w:val="000000" w:themeColor="text1"/>
        </w:rPr>
        <w:t>553–585</w:t>
      </w:r>
      <w:r w:rsidR="00C74C86" w:rsidRPr="00E3651E">
        <w:rPr>
          <w:rFonts w:ascii="Times New Roman" w:hAnsi="Times New Roman" w:cs="Times New Roman"/>
          <w:color w:val="000000" w:themeColor="text1"/>
        </w:rPr>
        <w:t>.</w:t>
      </w:r>
    </w:p>
    <w:p w14:paraId="0482439F" w14:textId="1468E2D0" w:rsidR="00DC09DD" w:rsidRDefault="00DC09DD" w:rsidP="00C16B3A">
      <w:pPr>
        <w:ind w:left="720" w:hanging="720"/>
        <w:jc w:val="both"/>
        <w:rPr>
          <w:rFonts w:ascii="Times New Roman" w:hAnsi="Times New Roman" w:cs="Times New Roman"/>
          <w:color w:val="000000" w:themeColor="text1"/>
        </w:rPr>
      </w:pPr>
    </w:p>
    <w:p w14:paraId="16D1F3F2" w14:textId="0F884F1A" w:rsidR="00DC09DD" w:rsidRDefault="00DC09DD" w:rsidP="00C16B3A">
      <w:pPr>
        <w:ind w:left="720" w:hanging="720"/>
        <w:jc w:val="both"/>
        <w:rPr>
          <w:rFonts w:ascii="Times New Roman" w:hAnsi="Times New Roman" w:cs="Times New Roman"/>
          <w:color w:val="000000" w:themeColor="text1"/>
        </w:rPr>
      </w:pPr>
    </w:p>
    <w:p w14:paraId="7B4F5728" w14:textId="2DCF9B02" w:rsidR="00DC09DD" w:rsidRDefault="00DC09DD" w:rsidP="00C16B3A">
      <w:pPr>
        <w:ind w:left="720" w:hanging="720"/>
        <w:jc w:val="both"/>
        <w:rPr>
          <w:rFonts w:ascii="Times New Roman" w:hAnsi="Times New Roman" w:cs="Times New Roman"/>
          <w:color w:val="000000" w:themeColor="text1"/>
        </w:rPr>
      </w:pPr>
    </w:p>
    <w:p w14:paraId="107A70C6" w14:textId="444515A0" w:rsidR="00DC09DD" w:rsidRDefault="00DC09DD" w:rsidP="00C16B3A">
      <w:pPr>
        <w:ind w:left="720" w:hanging="720"/>
        <w:jc w:val="both"/>
        <w:rPr>
          <w:rFonts w:ascii="Times New Roman" w:hAnsi="Times New Roman" w:cs="Times New Roman"/>
          <w:color w:val="000000" w:themeColor="text1"/>
        </w:rPr>
      </w:pPr>
    </w:p>
    <w:p w14:paraId="295B6FB9" w14:textId="33D9C275" w:rsidR="00DC09DD" w:rsidRDefault="00DC09DD" w:rsidP="00C16B3A">
      <w:pPr>
        <w:ind w:left="720" w:hanging="720"/>
        <w:jc w:val="both"/>
        <w:rPr>
          <w:rFonts w:ascii="Times New Roman" w:hAnsi="Times New Roman" w:cs="Times New Roman"/>
          <w:color w:val="000000" w:themeColor="text1"/>
        </w:rPr>
      </w:pPr>
    </w:p>
    <w:p w14:paraId="4405C976" w14:textId="2D0E8E3B" w:rsidR="00DC09DD" w:rsidRDefault="00DC09DD" w:rsidP="00C16B3A">
      <w:pPr>
        <w:ind w:left="720" w:hanging="720"/>
        <w:jc w:val="both"/>
        <w:rPr>
          <w:rFonts w:ascii="Times New Roman" w:hAnsi="Times New Roman" w:cs="Times New Roman"/>
          <w:color w:val="000000" w:themeColor="text1"/>
        </w:rPr>
      </w:pPr>
    </w:p>
    <w:p w14:paraId="22734986" w14:textId="3BD85639" w:rsidR="00DC09DD" w:rsidRDefault="00DC09DD" w:rsidP="00C16B3A">
      <w:pPr>
        <w:ind w:left="720" w:hanging="720"/>
        <w:jc w:val="both"/>
        <w:rPr>
          <w:rFonts w:ascii="Times New Roman" w:hAnsi="Times New Roman" w:cs="Times New Roman"/>
          <w:color w:val="000000" w:themeColor="text1"/>
        </w:rPr>
      </w:pPr>
    </w:p>
    <w:p w14:paraId="7570998D" w14:textId="7BBFB60C" w:rsidR="00DC09DD" w:rsidRDefault="00DC09DD" w:rsidP="00C16B3A">
      <w:pPr>
        <w:ind w:left="720" w:hanging="720"/>
        <w:jc w:val="both"/>
        <w:rPr>
          <w:rFonts w:ascii="Times New Roman" w:hAnsi="Times New Roman" w:cs="Times New Roman"/>
          <w:color w:val="000000" w:themeColor="text1"/>
        </w:rPr>
      </w:pPr>
    </w:p>
    <w:p w14:paraId="04B7E612" w14:textId="1E01EFD2" w:rsidR="00DC09DD" w:rsidRDefault="00DC09DD" w:rsidP="00C16B3A">
      <w:pPr>
        <w:ind w:left="720" w:hanging="720"/>
        <w:jc w:val="both"/>
        <w:rPr>
          <w:rFonts w:ascii="Times New Roman" w:hAnsi="Times New Roman" w:cs="Times New Roman"/>
          <w:color w:val="000000" w:themeColor="text1"/>
        </w:rPr>
      </w:pPr>
    </w:p>
    <w:p w14:paraId="4B5A165E" w14:textId="5A18EE23" w:rsidR="00DC09DD" w:rsidRDefault="00DC09DD" w:rsidP="00C16B3A">
      <w:pPr>
        <w:ind w:left="720" w:hanging="720"/>
        <w:jc w:val="both"/>
        <w:rPr>
          <w:rFonts w:ascii="Times New Roman" w:hAnsi="Times New Roman" w:cs="Times New Roman"/>
          <w:color w:val="000000" w:themeColor="text1"/>
        </w:rPr>
      </w:pPr>
    </w:p>
    <w:p w14:paraId="09749454" w14:textId="586B054C" w:rsidR="00DC09DD" w:rsidRDefault="00DC09DD" w:rsidP="00C16B3A">
      <w:pPr>
        <w:ind w:left="720" w:hanging="720"/>
        <w:jc w:val="both"/>
        <w:rPr>
          <w:rFonts w:ascii="Times New Roman" w:hAnsi="Times New Roman" w:cs="Times New Roman"/>
          <w:color w:val="000000" w:themeColor="text1"/>
        </w:rPr>
      </w:pPr>
    </w:p>
    <w:p w14:paraId="1CB729F3" w14:textId="39D113FD" w:rsidR="00DC09DD" w:rsidRDefault="00DC09DD" w:rsidP="00C16B3A">
      <w:pPr>
        <w:ind w:left="720" w:hanging="720"/>
        <w:jc w:val="both"/>
        <w:rPr>
          <w:rFonts w:ascii="Times New Roman" w:hAnsi="Times New Roman" w:cs="Times New Roman"/>
          <w:color w:val="000000" w:themeColor="text1"/>
        </w:rPr>
      </w:pPr>
    </w:p>
    <w:p w14:paraId="24F89A0B" w14:textId="703A5642" w:rsidR="00DC09DD" w:rsidRDefault="00DC09DD" w:rsidP="00C16B3A">
      <w:pPr>
        <w:ind w:left="720" w:hanging="720"/>
        <w:jc w:val="both"/>
        <w:rPr>
          <w:rFonts w:ascii="Times New Roman" w:hAnsi="Times New Roman" w:cs="Times New Roman"/>
          <w:color w:val="000000" w:themeColor="text1"/>
        </w:rPr>
      </w:pPr>
    </w:p>
    <w:p w14:paraId="090C2002" w14:textId="3134B449" w:rsidR="00DC09DD" w:rsidRDefault="00DC09DD" w:rsidP="00C16B3A">
      <w:pPr>
        <w:ind w:left="720" w:hanging="720"/>
        <w:jc w:val="both"/>
        <w:rPr>
          <w:rFonts w:ascii="Times New Roman" w:hAnsi="Times New Roman" w:cs="Times New Roman"/>
          <w:color w:val="000000" w:themeColor="text1"/>
        </w:rPr>
      </w:pPr>
    </w:p>
    <w:p w14:paraId="4DF519E7" w14:textId="4EEF9466" w:rsidR="00DC09DD" w:rsidRDefault="00DC09DD" w:rsidP="00C16B3A">
      <w:pPr>
        <w:ind w:left="720" w:hanging="720"/>
        <w:jc w:val="both"/>
        <w:rPr>
          <w:rFonts w:ascii="Times New Roman" w:hAnsi="Times New Roman" w:cs="Times New Roman"/>
          <w:color w:val="000000" w:themeColor="text1"/>
        </w:rPr>
      </w:pPr>
    </w:p>
    <w:p w14:paraId="42B8EBE4" w14:textId="77777777" w:rsidR="00C45D56" w:rsidRPr="004B18C0" w:rsidRDefault="00C45D56" w:rsidP="00C45D56">
      <w:pPr>
        <w:spacing w:line="360" w:lineRule="auto"/>
        <w:jc w:val="both"/>
        <w:rPr>
          <w:rFonts w:ascii="Times New Roman" w:hAnsi="Times New Roman" w:cs="Times New Roman"/>
          <w:color w:val="000000" w:themeColor="text1"/>
        </w:rPr>
      </w:pPr>
      <w:r w:rsidRPr="004B18C0">
        <w:rPr>
          <w:rFonts w:ascii="Times New Roman" w:hAnsi="Times New Roman" w:cs="Times New Roman"/>
          <w:color w:val="000000" w:themeColor="text1"/>
        </w:rPr>
        <w:t>Figure 1a: The usual market-entry approach undertaken by J&amp;J by taking a recent 2020 example</w:t>
      </w:r>
    </w:p>
    <w:p w14:paraId="4B3E7340" w14:textId="77777777" w:rsidR="00C45D56" w:rsidRPr="004B18C0" w:rsidRDefault="00C45D56" w:rsidP="00C45D56">
      <w:pPr>
        <w:spacing w:line="360" w:lineRule="auto"/>
        <w:rPr>
          <w:rFonts w:ascii="Times New Roman" w:hAnsi="Times New Roman" w:cs="Times New Roman"/>
          <w:color w:val="000000" w:themeColor="text1"/>
        </w:rPr>
      </w:pPr>
      <w:r w:rsidRPr="004B18C0">
        <w:rPr>
          <w:rFonts w:ascii="Times New Roman" w:hAnsi="Times New Roman" w:cs="Times New Roman"/>
          <w:noProof/>
          <w:color w:val="000000" w:themeColor="text1"/>
        </w:rPr>
        <w:lastRenderedPageBreak/>
        <w:drawing>
          <wp:inline distT="0" distB="0" distL="0" distR="0" wp14:anchorId="3618AE1F" wp14:editId="6BDCB7F2">
            <wp:extent cx="5777865" cy="1894637"/>
            <wp:effectExtent l="0" t="12700" r="0" b="1079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14:paraId="35D84DE5" w14:textId="77777777" w:rsidR="00C45D56" w:rsidRPr="004B18C0" w:rsidRDefault="00C45D56" w:rsidP="00C45D56">
      <w:pPr>
        <w:spacing w:line="360" w:lineRule="auto"/>
        <w:rPr>
          <w:rFonts w:ascii="Times New Roman" w:hAnsi="Times New Roman" w:cs="Times New Roman"/>
          <w:color w:val="000000" w:themeColor="text1"/>
        </w:rPr>
      </w:pPr>
    </w:p>
    <w:p w14:paraId="46311665" w14:textId="77777777" w:rsidR="00C45D56" w:rsidRPr="004B18C0" w:rsidRDefault="00C45D56" w:rsidP="00C45D56">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 xml:space="preserve">Source: The current authors </w:t>
      </w:r>
    </w:p>
    <w:p w14:paraId="6434F01D" w14:textId="77777777" w:rsidR="00C45D56" w:rsidRDefault="00C45D56" w:rsidP="00C45D56"/>
    <w:p w14:paraId="5DEC770E" w14:textId="77777777" w:rsidR="00C45D56" w:rsidRPr="004B18C0" w:rsidRDefault="00C45D56" w:rsidP="00C45D56">
      <w:pPr>
        <w:spacing w:line="360" w:lineRule="auto"/>
        <w:jc w:val="both"/>
        <w:rPr>
          <w:rFonts w:ascii="Times New Roman" w:hAnsi="Times New Roman" w:cs="Times New Roman"/>
          <w:color w:val="000000" w:themeColor="text1"/>
        </w:rPr>
      </w:pPr>
      <w:r w:rsidRPr="004B18C0">
        <w:rPr>
          <w:rFonts w:ascii="Times New Roman" w:hAnsi="Times New Roman" w:cs="Times New Roman"/>
          <w:color w:val="000000" w:themeColor="text1"/>
        </w:rPr>
        <w:t>Figure 1b: The way J&amp;J responded to the pandemic with decisions and outcomes.</w:t>
      </w:r>
    </w:p>
    <w:p w14:paraId="53A02ADA" w14:textId="77777777" w:rsidR="00C45D56" w:rsidRPr="004B18C0" w:rsidRDefault="00C45D56" w:rsidP="00C45D56">
      <w:pPr>
        <w:spacing w:line="360" w:lineRule="auto"/>
        <w:rPr>
          <w:rFonts w:ascii="Times New Roman" w:hAnsi="Times New Roman" w:cs="Times New Roman"/>
          <w:color w:val="000000" w:themeColor="text1"/>
        </w:rPr>
      </w:pPr>
    </w:p>
    <w:p w14:paraId="4298D412" w14:textId="77777777" w:rsidR="00C45D56" w:rsidRPr="004B18C0" w:rsidRDefault="00C45D56" w:rsidP="00C45D56">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ab/>
      </w:r>
      <w:r w:rsidRPr="004B18C0">
        <w:rPr>
          <w:rFonts w:ascii="Times New Roman" w:hAnsi="Times New Roman" w:cs="Times New Roman"/>
          <w:noProof/>
          <w:color w:val="000000" w:themeColor="text1"/>
        </w:rPr>
        <w:drawing>
          <wp:inline distT="0" distB="0" distL="0" distR="0" wp14:anchorId="0D89B335" wp14:editId="76ACA821">
            <wp:extent cx="3921261" cy="2159635"/>
            <wp:effectExtent l="0" t="0" r="158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14:paraId="7C0C9F6F" w14:textId="77777777" w:rsidR="00C45D56" w:rsidRPr="004B18C0" w:rsidRDefault="00C45D56" w:rsidP="00C45D56">
      <w:pPr>
        <w:spacing w:line="360" w:lineRule="auto"/>
        <w:rPr>
          <w:rFonts w:ascii="Times New Roman" w:hAnsi="Times New Roman" w:cs="Times New Roman"/>
          <w:color w:val="000000" w:themeColor="text1"/>
        </w:rPr>
      </w:pPr>
    </w:p>
    <w:p w14:paraId="0B4D70EB" w14:textId="77777777" w:rsidR="00C45D56" w:rsidRPr="004B18C0" w:rsidRDefault="00C45D56" w:rsidP="00C45D56">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Source: The current authors.</w:t>
      </w:r>
    </w:p>
    <w:p w14:paraId="34F1AA22" w14:textId="77777777" w:rsidR="00C45D56" w:rsidRDefault="00C45D56" w:rsidP="00C45D56"/>
    <w:p w14:paraId="73208012" w14:textId="5ACD32AB" w:rsidR="00DC09DD" w:rsidRDefault="00DC09DD" w:rsidP="00C16B3A">
      <w:pPr>
        <w:ind w:left="720" w:hanging="720"/>
        <w:jc w:val="both"/>
        <w:rPr>
          <w:rFonts w:ascii="Times New Roman" w:hAnsi="Times New Roman" w:cs="Times New Roman"/>
          <w:color w:val="000000" w:themeColor="text1"/>
        </w:rPr>
      </w:pPr>
    </w:p>
    <w:p w14:paraId="0D1DB559" w14:textId="47C2C809" w:rsidR="00C45D56" w:rsidRDefault="00C45D56" w:rsidP="00C16B3A">
      <w:pPr>
        <w:ind w:left="720" w:hanging="720"/>
        <w:jc w:val="both"/>
        <w:rPr>
          <w:rFonts w:ascii="Times New Roman" w:hAnsi="Times New Roman" w:cs="Times New Roman"/>
          <w:color w:val="000000" w:themeColor="text1"/>
        </w:rPr>
      </w:pPr>
    </w:p>
    <w:p w14:paraId="1680DDA9" w14:textId="68C44E72" w:rsidR="00C45D56" w:rsidRDefault="00C45D56" w:rsidP="00C16B3A">
      <w:pPr>
        <w:ind w:left="720" w:hanging="720"/>
        <w:jc w:val="both"/>
        <w:rPr>
          <w:rFonts w:ascii="Times New Roman" w:hAnsi="Times New Roman" w:cs="Times New Roman"/>
          <w:color w:val="000000" w:themeColor="text1"/>
        </w:rPr>
      </w:pPr>
    </w:p>
    <w:p w14:paraId="4E025224" w14:textId="4A160A0A" w:rsidR="00C45D56" w:rsidRDefault="00C45D56" w:rsidP="00C16B3A">
      <w:pPr>
        <w:ind w:left="720" w:hanging="720"/>
        <w:jc w:val="both"/>
        <w:rPr>
          <w:rFonts w:ascii="Times New Roman" w:hAnsi="Times New Roman" w:cs="Times New Roman"/>
          <w:color w:val="000000" w:themeColor="text1"/>
        </w:rPr>
      </w:pPr>
    </w:p>
    <w:p w14:paraId="4A8C0F1A" w14:textId="7A2C40BE" w:rsidR="00C45D56" w:rsidRDefault="00C45D56" w:rsidP="00C16B3A">
      <w:pPr>
        <w:ind w:left="720" w:hanging="720"/>
        <w:jc w:val="both"/>
        <w:rPr>
          <w:rFonts w:ascii="Times New Roman" w:hAnsi="Times New Roman" w:cs="Times New Roman"/>
          <w:color w:val="000000" w:themeColor="text1"/>
        </w:rPr>
      </w:pPr>
    </w:p>
    <w:p w14:paraId="0EBCB33C" w14:textId="7834C229" w:rsidR="00C45D56" w:rsidRDefault="00C45D56" w:rsidP="00C16B3A">
      <w:pPr>
        <w:ind w:left="720" w:hanging="720"/>
        <w:jc w:val="both"/>
        <w:rPr>
          <w:rFonts w:ascii="Times New Roman" w:hAnsi="Times New Roman" w:cs="Times New Roman"/>
          <w:color w:val="000000" w:themeColor="text1"/>
        </w:rPr>
      </w:pPr>
    </w:p>
    <w:p w14:paraId="1B099608" w14:textId="59CD838D" w:rsidR="00C45D56" w:rsidRDefault="00C45D56" w:rsidP="00C16B3A">
      <w:pPr>
        <w:ind w:left="720" w:hanging="720"/>
        <w:jc w:val="both"/>
        <w:rPr>
          <w:rFonts w:ascii="Times New Roman" w:hAnsi="Times New Roman" w:cs="Times New Roman"/>
          <w:color w:val="000000" w:themeColor="text1"/>
        </w:rPr>
      </w:pPr>
    </w:p>
    <w:p w14:paraId="3C3C9F79" w14:textId="7CBECA55" w:rsidR="00C45D56" w:rsidRDefault="00C45D56" w:rsidP="00C16B3A">
      <w:pPr>
        <w:ind w:left="720" w:hanging="720"/>
        <w:jc w:val="both"/>
        <w:rPr>
          <w:rFonts w:ascii="Times New Roman" w:hAnsi="Times New Roman" w:cs="Times New Roman"/>
          <w:color w:val="000000" w:themeColor="text1"/>
        </w:rPr>
      </w:pPr>
    </w:p>
    <w:p w14:paraId="3E6515DE" w14:textId="4704AA35" w:rsidR="00C45D56" w:rsidRDefault="00C45D56" w:rsidP="00C16B3A">
      <w:pPr>
        <w:ind w:left="720" w:hanging="720"/>
        <w:jc w:val="both"/>
        <w:rPr>
          <w:rFonts w:ascii="Times New Roman" w:hAnsi="Times New Roman" w:cs="Times New Roman"/>
          <w:color w:val="000000" w:themeColor="text1"/>
        </w:rPr>
      </w:pPr>
    </w:p>
    <w:p w14:paraId="190294D0" w14:textId="1313B613" w:rsidR="00C45D56" w:rsidRDefault="00C45D56" w:rsidP="00C16B3A">
      <w:pPr>
        <w:ind w:left="720" w:hanging="720"/>
        <w:jc w:val="both"/>
        <w:rPr>
          <w:rFonts w:ascii="Times New Roman" w:hAnsi="Times New Roman" w:cs="Times New Roman"/>
          <w:color w:val="000000" w:themeColor="text1"/>
        </w:rPr>
      </w:pPr>
    </w:p>
    <w:p w14:paraId="763CA774" w14:textId="0FF101F5" w:rsidR="00C45D56" w:rsidRDefault="00C45D56" w:rsidP="00C16B3A">
      <w:pPr>
        <w:ind w:left="720" w:hanging="720"/>
        <w:jc w:val="both"/>
        <w:rPr>
          <w:rFonts w:ascii="Times New Roman" w:hAnsi="Times New Roman" w:cs="Times New Roman"/>
          <w:color w:val="000000" w:themeColor="text1"/>
        </w:rPr>
      </w:pPr>
    </w:p>
    <w:p w14:paraId="2BE4CE60" w14:textId="03CDFF76" w:rsidR="00C45D56" w:rsidRDefault="00C45D56" w:rsidP="00C16B3A">
      <w:pPr>
        <w:ind w:left="720" w:hanging="720"/>
        <w:jc w:val="both"/>
        <w:rPr>
          <w:rFonts w:ascii="Times New Roman" w:hAnsi="Times New Roman" w:cs="Times New Roman"/>
          <w:color w:val="000000" w:themeColor="text1"/>
        </w:rPr>
      </w:pPr>
    </w:p>
    <w:p w14:paraId="36B39EB0" w14:textId="77777777" w:rsidR="0080356E" w:rsidRPr="004B18C0" w:rsidRDefault="0080356E" w:rsidP="0080356E">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Figure 2: Mismatch for J&amp;J of consideration of evolving factors, and expectations and outcomes received</w:t>
      </w:r>
    </w:p>
    <w:p w14:paraId="23DB9969" w14:textId="77777777" w:rsidR="0080356E" w:rsidRPr="004B18C0" w:rsidRDefault="0080356E" w:rsidP="0080356E">
      <w:pPr>
        <w:spacing w:line="360" w:lineRule="auto"/>
        <w:rPr>
          <w:rFonts w:ascii="Times New Roman" w:hAnsi="Times New Roman" w:cs="Times New Roman"/>
          <w:color w:val="000000" w:themeColor="text1"/>
        </w:rPr>
      </w:pPr>
    </w:p>
    <w:p w14:paraId="3A9911F5" w14:textId="77777777" w:rsidR="0080356E" w:rsidRPr="004B18C0" w:rsidRDefault="0080356E" w:rsidP="0080356E">
      <w:pPr>
        <w:spacing w:line="360" w:lineRule="auto"/>
        <w:rPr>
          <w:rFonts w:ascii="Times New Roman" w:hAnsi="Times New Roman" w:cs="Times New Roman"/>
          <w:color w:val="000000" w:themeColor="text1"/>
        </w:rPr>
      </w:pPr>
      <w:r w:rsidRPr="004B18C0">
        <w:rPr>
          <w:rFonts w:ascii="Times New Roman" w:hAnsi="Times New Roman" w:cs="Times New Roman"/>
          <w:noProof/>
          <w:color w:val="000000" w:themeColor="text1"/>
        </w:rPr>
        <w:drawing>
          <wp:inline distT="0" distB="0" distL="0" distR="0" wp14:anchorId="14E34ECD" wp14:editId="6F52CD2F">
            <wp:extent cx="4610735" cy="2070023"/>
            <wp:effectExtent l="0" t="25400" r="0" b="1333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p>
    <w:p w14:paraId="1D52C26A" w14:textId="77777777" w:rsidR="0080356E" w:rsidRPr="004B18C0" w:rsidRDefault="0080356E" w:rsidP="0080356E">
      <w:pPr>
        <w:spacing w:line="360" w:lineRule="auto"/>
        <w:rPr>
          <w:rFonts w:ascii="Times New Roman" w:hAnsi="Times New Roman" w:cs="Times New Roman"/>
          <w:color w:val="000000" w:themeColor="text1"/>
        </w:rPr>
      </w:pPr>
    </w:p>
    <w:p w14:paraId="0AF93141" w14:textId="77777777" w:rsidR="0080356E" w:rsidRPr="004B18C0" w:rsidRDefault="0080356E" w:rsidP="0080356E">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Source: The current authors.</w:t>
      </w:r>
    </w:p>
    <w:p w14:paraId="10CE0964" w14:textId="57F5E68C" w:rsidR="00C45D56" w:rsidRDefault="00C45D56" w:rsidP="00C16B3A">
      <w:pPr>
        <w:ind w:left="720" w:hanging="720"/>
        <w:jc w:val="both"/>
        <w:rPr>
          <w:rFonts w:ascii="Times New Roman" w:hAnsi="Times New Roman" w:cs="Times New Roman"/>
          <w:color w:val="000000" w:themeColor="text1"/>
        </w:rPr>
      </w:pPr>
    </w:p>
    <w:p w14:paraId="0F9A75CF" w14:textId="33A63DB9" w:rsidR="002B54B8" w:rsidRDefault="002B54B8" w:rsidP="00C16B3A">
      <w:pPr>
        <w:ind w:left="720" w:hanging="720"/>
        <w:jc w:val="both"/>
        <w:rPr>
          <w:rFonts w:ascii="Times New Roman" w:hAnsi="Times New Roman" w:cs="Times New Roman"/>
          <w:color w:val="000000" w:themeColor="text1"/>
        </w:rPr>
      </w:pPr>
    </w:p>
    <w:p w14:paraId="0B9AAC8A" w14:textId="47D9E4CD" w:rsidR="002B54B8" w:rsidRDefault="002B54B8" w:rsidP="00C16B3A">
      <w:pPr>
        <w:ind w:left="720" w:hanging="720"/>
        <w:jc w:val="both"/>
        <w:rPr>
          <w:rFonts w:ascii="Times New Roman" w:hAnsi="Times New Roman" w:cs="Times New Roman"/>
          <w:color w:val="000000" w:themeColor="text1"/>
        </w:rPr>
      </w:pPr>
    </w:p>
    <w:p w14:paraId="66DEEAE3" w14:textId="77777777" w:rsidR="002F34E2" w:rsidRPr="004B18C0" w:rsidRDefault="002F34E2" w:rsidP="002F34E2">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Figure 3a: The usual market-entry approach undertaken by GSK by taking a recent 2020 example</w:t>
      </w:r>
    </w:p>
    <w:p w14:paraId="10E5EFBE" w14:textId="77777777" w:rsidR="002F34E2" w:rsidRPr="004B18C0" w:rsidRDefault="002F34E2" w:rsidP="002F34E2">
      <w:pPr>
        <w:spacing w:line="360" w:lineRule="auto"/>
        <w:rPr>
          <w:rFonts w:ascii="Times New Roman" w:hAnsi="Times New Roman" w:cs="Times New Roman"/>
          <w:color w:val="000000" w:themeColor="text1"/>
        </w:rPr>
      </w:pPr>
      <w:r w:rsidRPr="004B18C0">
        <w:rPr>
          <w:rFonts w:ascii="Times New Roman" w:hAnsi="Times New Roman" w:cs="Times New Roman"/>
          <w:noProof/>
          <w:color w:val="000000" w:themeColor="text1"/>
        </w:rPr>
        <w:drawing>
          <wp:inline distT="0" distB="0" distL="0" distR="0" wp14:anchorId="3907B74F" wp14:editId="781031FB">
            <wp:extent cx="5727700" cy="1877759"/>
            <wp:effectExtent l="0" t="12700" r="0" b="2730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p w14:paraId="602B075D" w14:textId="77777777" w:rsidR="002F34E2" w:rsidRPr="004B18C0" w:rsidRDefault="002F34E2" w:rsidP="002F34E2">
      <w:pPr>
        <w:spacing w:line="360" w:lineRule="auto"/>
        <w:rPr>
          <w:rFonts w:ascii="Times New Roman" w:hAnsi="Times New Roman" w:cs="Times New Roman"/>
          <w:color w:val="000000" w:themeColor="text1"/>
        </w:rPr>
      </w:pPr>
    </w:p>
    <w:p w14:paraId="6DC67597" w14:textId="77777777" w:rsidR="002F34E2" w:rsidRPr="004B18C0" w:rsidRDefault="002F34E2" w:rsidP="002F34E2">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Source: The current authors</w:t>
      </w:r>
    </w:p>
    <w:p w14:paraId="719A16E4" w14:textId="77777777" w:rsidR="002F34E2" w:rsidRPr="004B18C0" w:rsidRDefault="002F34E2" w:rsidP="002F34E2">
      <w:pPr>
        <w:spacing w:line="360" w:lineRule="auto"/>
        <w:rPr>
          <w:rFonts w:ascii="Times New Roman" w:hAnsi="Times New Roman" w:cs="Times New Roman"/>
          <w:color w:val="000000" w:themeColor="text1"/>
        </w:rPr>
      </w:pPr>
    </w:p>
    <w:p w14:paraId="3F6D1E8A" w14:textId="77777777" w:rsidR="002F34E2" w:rsidRPr="004B18C0" w:rsidRDefault="002F34E2" w:rsidP="002F34E2">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Figure 3b: The way GSK responded to the pandemic with decisions and outcomes.</w:t>
      </w:r>
    </w:p>
    <w:p w14:paraId="58397BC2" w14:textId="77777777" w:rsidR="002F34E2" w:rsidRPr="004B18C0" w:rsidRDefault="002F34E2" w:rsidP="002F34E2">
      <w:pPr>
        <w:spacing w:line="360" w:lineRule="auto"/>
        <w:rPr>
          <w:rFonts w:ascii="Times New Roman" w:hAnsi="Times New Roman" w:cs="Times New Roman"/>
          <w:color w:val="000000" w:themeColor="text1"/>
        </w:rPr>
      </w:pPr>
    </w:p>
    <w:p w14:paraId="304DA356" w14:textId="77777777" w:rsidR="002F34E2" w:rsidRPr="004B18C0" w:rsidRDefault="002F34E2" w:rsidP="002F34E2">
      <w:pPr>
        <w:spacing w:line="360" w:lineRule="auto"/>
        <w:ind w:left="1440"/>
        <w:rPr>
          <w:rFonts w:ascii="Times New Roman" w:hAnsi="Times New Roman" w:cs="Times New Roman"/>
          <w:color w:val="000000" w:themeColor="text1"/>
        </w:rPr>
      </w:pPr>
      <w:r w:rsidRPr="004B18C0">
        <w:rPr>
          <w:rFonts w:ascii="Times New Roman" w:hAnsi="Times New Roman" w:cs="Times New Roman"/>
          <w:noProof/>
          <w:color w:val="000000" w:themeColor="text1"/>
        </w:rPr>
        <w:lastRenderedPageBreak/>
        <w:drawing>
          <wp:inline distT="0" distB="0" distL="0" distR="0" wp14:anchorId="205A53AF" wp14:editId="444930D3">
            <wp:extent cx="3921261" cy="2159635"/>
            <wp:effectExtent l="0" t="0" r="1587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inline>
        </w:drawing>
      </w:r>
    </w:p>
    <w:p w14:paraId="2D7FD643" w14:textId="77777777" w:rsidR="002F34E2" w:rsidRPr="004B18C0" w:rsidRDefault="002F34E2" w:rsidP="002F34E2">
      <w:pPr>
        <w:spacing w:line="360" w:lineRule="auto"/>
        <w:rPr>
          <w:rFonts w:ascii="Times New Roman" w:hAnsi="Times New Roman" w:cs="Times New Roman"/>
          <w:color w:val="000000" w:themeColor="text1"/>
        </w:rPr>
      </w:pPr>
    </w:p>
    <w:p w14:paraId="1C4B8EC6" w14:textId="77777777" w:rsidR="002F34E2" w:rsidRPr="004B18C0" w:rsidRDefault="002F34E2" w:rsidP="002F34E2">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Source: The current authors.</w:t>
      </w:r>
    </w:p>
    <w:p w14:paraId="19B111E1" w14:textId="77777777" w:rsidR="002F34E2" w:rsidRDefault="002F34E2" w:rsidP="002F34E2"/>
    <w:p w14:paraId="18329E67" w14:textId="77777777" w:rsidR="005937A9" w:rsidRPr="004B18C0" w:rsidRDefault="005937A9" w:rsidP="005937A9">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 xml:space="preserve">Figure 4: Mismatch for GSK of consideration of evolving factors, and expectations and outcomes received </w:t>
      </w:r>
    </w:p>
    <w:p w14:paraId="68F39E19" w14:textId="77777777" w:rsidR="005937A9" w:rsidRPr="004B18C0" w:rsidRDefault="005937A9" w:rsidP="005937A9">
      <w:pPr>
        <w:spacing w:line="360" w:lineRule="auto"/>
        <w:ind w:firstLine="720"/>
        <w:rPr>
          <w:rFonts w:ascii="Times New Roman" w:hAnsi="Times New Roman" w:cs="Times New Roman"/>
          <w:color w:val="000000" w:themeColor="text1"/>
        </w:rPr>
      </w:pPr>
    </w:p>
    <w:p w14:paraId="65050643" w14:textId="77777777" w:rsidR="005937A9" w:rsidRPr="004B18C0" w:rsidRDefault="005937A9" w:rsidP="005937A9">
      <w:pPr>
        <w:spacing w:line="360" w:lineRule="auto"/>
        <w:rPr>
          <w:rFonts w:ascii="Times New Roman" w:hAnsi="Times New Roman" w:cs="Times New Roman"/>
          <w:color w:val="000000" w:themeColor="text1"/>
        </w:rPr>
      </w:pPr>
      <w:r w:rsidRPr="004B18C0">
        <w:rPr>
          <w:rFonts w:ascii="Times New Roman" w:hAnsi="Times New Roman" w:cs="Times New Roman"/>
          <w:noProof/>
          <w:color w:val="000000" w:themeColor="text1"/>
        </w:rPr>
        <w:drawing>
          <wp:inline distT="0" distB="0" distL="0" distR="0" wp14:anchorId="75BEE251" wp14:editId="36FD3C6E">
            <wp:extent cx="4610735" cy="2070023"/>
            <wp:effectExtent l="0" t="25400" r="0" b="1333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inline>
        </w:drawing>
      </w:r>
    </w:p>
    <w:p w14:paraId="0CCE28BC" w14:textId="77777777" w:rsidR="005937A9" w:rsidRPr="004B18C0" w:rsidRDefault="005937A9" w:rsidP="005937A9">
      <w:pPr>
        <w:spacing w:line="360" w:lineRule="auto"/>
        <w:rPr>
          <w:rFonts w:ascii="Times New Roman" w:hAnsi="Times New Roman" w:cs="Times New Roman"/>
          <w:color w:val="000000" w:themeColor="text1"/>
        </w:rPr>
      </w:pPr>
    </w:p>
    <w:p w14:paraId="5BFD7974" w14:textId="77777777" w:rsidR="005937A9" w:rsidRPr="004B18C0" w:rsidRDefault="005937A9" w:rsidP="005937A9">
      <w:pPr>
        <w:spacing w:line="360" w:lineRule="auto"/>
        <w:rPr>
          <w:rFonts w:ascii="Times New Roman" w:hAnsi="Times New Roman" w:cs="Times New Roman"/>
          <w:color w:val="000000" w:themeColor="text1"/>
        </w:rPr>
      </w:pPr>
    </w:p>
    <w:p w14:paraId="26294A15" w14:textId="77777777" w:rsidR="005937A9" w:rsidRPr="004B18C0" w:rsidRDefault="005937A9" w:rsidP="005937A9">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Source: The current authors.</w:t>
      </w:r>
    </w:p>
    <w:p w14:paraId="190BD389" w14:textId="2975C626" w:rsidR="005937A9" w:rsidRDefault="005937A9" w:rsidP="005937A9"/>
    <w:p w14:paraId="263F62DE" w14:textId="68C0A7ED" w:rsidR="0033334E" w:rsidRDefault="0033334E" w:rsidP="005937A9"/>
    <w:p w14:paraId="4AD5BFD4" w14:textId="052D13D7" w:rsidR="007F182A" w:rsidRDefault="007F182A" w:rsidP="005937A9"/>
    <w:p w14:paraId="2D5EE132" w14:textId="2BF1F695" w:rsidR="007F182A" w:rsidRDefault="007F182A" w:rsidP="005937A9"/>
    <w:p w14:paraId="7C8D8D8A" w14:textId="5D7BD80C" w:rsidR="007F182A" w:rsidRDefault="007F182A" w:rsidP="005937A9"/>
    <w:p w14:paraId="731C3A5E" w14:textId="1CF82B93" w:rsidR="007F182A" w:rsidRDefault="007F182A" w:rsidP="005937A9"/>
    <w:p w14:paraId="77AC70F4" w14:textId="2D763694" w:rsidR="007F182A" w:rsidRDefault="007F182A" w:rsidP="005937A9"/>
    <w:p w14:paraId="2B18A202" w14:textId="6B0C0330" w:rsidR="007F182A" w:rsidRDefault="007F182A" w:rsidP="005937A9"/>
    <w:p w14:paraId="46E327D2" w14:textId="137B85F9" w:rsidR="007F182A" w:rsidRDefault="007F182A" w:rsidP="005937A9"/>
    <w:p w14:paraId="04CF5D67" w14:textId="223EF7E2" w:rsidR="007F182A" w:rsidRDefault="007F182A" w:rsidP="005937A9"/>
    <w:p w14:paraId="64B86D2B" w14:textId="77777777" w:rsidR="007F182A" w:rsidRDefault="007F182A" w:rsidP="005937A9"/>
    <w:p w14:paraId="288C6FE8" w14:textId="77777777" w:rsidR="0033334E" w:rsidRPr="004B18C0" w:rsidRDefault="0033334E" w:rsidP="0033334E">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Figure 5a: The usual market-entry approach undertaken by Novartis by taking a recent 2018 example</w:t>
      </w:r>
    </w:p>
    <w:p w14:paraId="2EADEF19" w14:textId="77777777" w:rsidR="0033334E" w:rsidRPr="004B18C0" w:rsidRDefault="0033334E" w:rsidP="0033334E">
      <w:pPr>
        <w:spacing w:line="360" w:lineRule="auto"/>
        <w:jc w:val="both"/>
        <w:rPr>
          <w:rFonts w:ascii="Times New Roman" w:hAnsi="Times New Roman" w:cs="Times New Roman"/>
          <w:color w:val="000000" w:themeColor="text1"/>
        </w:rPr>
      </w:pPr>
    </w:p>
    <w:p w14:paraId="61BA676C" w14:textId="77777777" w:rsidR="0033334E" w:rsidRPr="004B18C0" w:rsidRDefault="0033334E" w:rsidP="0033334E">
      <w:pPr>
        <w:spacing w:line="360" w:lineRule="auto"/>
        <w:rPr>
          <w:rFonts w:ascii="Times New Roman" w:hAnsi="Times New Roman" w:cs="Times New Roman"/>
          <w:color w:val="000000" w:themeColor="text1"/>
        </w:rPr>
      </w:pPr>
      <w:r w:rsidRPr="004B18C0">
        <w:rPr>
          <w:rFonts w:ascii="Times New Roman" w:hAnsi="Times New Roman" w:cs="Times New Roman"/>
          <w:noProof/>
          <w:color w:val="000000" w:themeColor="text1"/>
        </w:rPr>
        <w:drawing>
          <wp:inline distT="0" distB="0" distL="0" distR="0" wp14:anchorId="34450762" wp14:editId="57391D48">
            <wp:extent cx="5727700" cy="1877695"/>
            <wp:effectExtent l="0" t="12700" r="0" b="1460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inline>
        </w:drawing>
      </w:r>
    </w:p>
    <w:p w14:paraId="471E962A" w14:textId="77777777" w:rsidR="0033334E" w:rsidRPr="004B18C0" w:rsidRDefault="0033334E" w:rsidP="0033334E">
      <w:pPr>
        <w:spacing w:line="360" w:lineRule="auto"/>
        <w:rPr>
          <w:rFonts w:ascii="Times New Roman" w:hAnsi="Times New Roman" w:cs="Times New Roman"/>
          <w:color w:val="000000" w:themeColor="text1"/>
        </w:rPr>
      </w:pPr>
    </w:p>
    <w:p w14:paraId="7B73B3BA" w14:textId="77777777" w:rsidR="0033334E" w:rsidRPr="004B18C0" w:rsidRDefault="0033334E" w:rsidP="0033334E">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Source: The current authors.</w:t>
      </w:r>
    </w:p>
    <w:p w14:paraId="20C2EB0C" w14:textId="77777777" w:rsidR="0033334E" w:rsidRPr="004B18C0" w:rsidRDefault="0033334E" w:rsidP="0033334E">
      <w:pPr>
        <w:spacing w:line="360" w:lineRule="auto"/>
        <w:rPr>
          <w:rFonts w:ascii="Times New Roman" w:hAnsi="Times New Roman" w:cs="Times New Roman"/>
          <w:color w:val="000000" w:themeColor="text1"/>
        </w:rPr>
      </w:pPr>
    </w:p>
    <w:p w14:paraId="70BFE43A" w14:textId="77777777" w:rsidR="0033334E" w:rsidRPr="004B18C0" w:rsidRDefault="0033334E" w:rsidP="0033334E">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Figure 5b: The way Novartis responded to the pandemic with decisions and outcomes.</w:t>
      </w:r>
    </w:p>
    <w:p w14:paraId="0CA3801B" w14:textId="77777777" w:rsidR="0033334E" w:rsidRPr="004B18C0" w:rsidRDefault="0033334E" w:rsidP="0033334E">
      <w:pPr>
        <w:spacing w:line="360" w:lineRule="auto"/>
        <w:rPr>
          <w:rFonts w:ascii="Times New Roman" w:hAnsi="Times New Roman" w:cs="Times New Roman"/>
          <w:color w:val="000000" w:themeColor="text1"/>
        </w:rPr>
      </w:pPr>
    </w:p>
    <w:p w14:paraId="7776492C" w14:textId="77777777" w:rsidR="0033334E" w:rsidRPr="004B18C0" w:rsidRDefault="0033334E" w:rsidP="0033334E">
      <w:pPr>
        <w:spacing w:line="360" w:lineRule="auto"/>
        <w:ind w:left="1440"/>
        <w:rPr>
          <w:rFonts w:ascii="Times New Roman" w:hAnsi="Times New Roman" w:cs="Times New Roman"/>
          <w:color w:val="000000" w:themeColor="text1"/>
        </w:rPr>
      </w:pPr>
      <w:r w:rsidRPr="004B18C0">
        <w:rPr>
          <w:rFonts w:ascii="Times New Roman" w:hAnsi="Times New Roman" w:cs="Times New Roman"/>
          <w:noProof/>
          <w:color w:val="000000" w:themeColor="text1"/>
        </w:rPr>
        <w:drawing>
          <wp:inline distT="0" distB="0" distL="0" distR="0" wp14:anchorId="45253576" wp14:editId="3F80D5B2">
            <wp:extent cx="3921261" cy="2159635"/>
            <wp:effectExtent l="0" t="0" r="15875"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4" r:lo="rId115" r:qs="rId116" r:cs="rId117"/>
              </a:graphicData>
            </a:graphic>
          </wp:inline>
        </w:drawing>
      </w:r>
    </w:p>
    <w:p w14:paraId="0FE21420" w14:textId="77777777" w:rsidR="0033334E" w:rsidRPr="004B18C0" w:rsidRDefault="0033334E" w:rsidP="0033334E">
      <w:pPr>
        <w:spacing w:line="360" w:lineRule="auto"/>
        <w:rPr>
          <w:rFonts w:ascii="Times New Roman" w:hAnsi="Times New Roman" w:cs="Times New Roman"/>
          <w:color w:val="000000" w:themeColor="text1"/>
        </w:rPr>
      </w:pPr>
    </w:p>
    <w:p w14:paraId="6F2ABBE8" w14:textId="77777777" w:rsidR="0033334E" w:rsidRPr="004B18C0" w:rsidRDefault="0033334E" w:rsidP="0033334E">
      <w:pPr>
        <w:spacing w:line="360" w:lineRule="auto"/>
        <w:rPr>
          <w:rFonts w:ascii="Times New Roman" w:hAnsi="Times New Roman" w:cs="Times New Roman"/>
          <w:color w:val="000000" w:themeColor="text1"/>
        </w:rPr>
      </w:pPr>
    </w:p>
    <w:p w14:paraId="55779A88" w14:textId="77777777" w:rsidR="0033334E" w:rsidRPr="004B18C0" w:rsidRDefault="0033334E" w:rsidP="0033334E">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Source: The current authors.</w:t>
      </w:r>
    </w:p>
    <w:p w14:paraId="687038EF" w14:textId="20A05636" w:rsidR="0033334E" w:rsidRDefault="0033334E" w:rsidP="0033334E"/>
    <w:p w14:paraId="42181B4D" w14:textId="31DC2FF7" w:rsidR="00D92005" w:rsidRDefault="00D92005" w:rsidP="0033334E"/>
    <w:p w14:paraId="6728EC26" w14:textId="27F84A58" w:rsidR="00D92005" w:rsidRDefault="00D92005" w:rsidP="0033334E"/>
    <w:p w14:paraId="7B48D1F4" w14:textId="33AB827D" w:rsidR="00D92005" w:rsidRDefault="00D92005" w:rsidP="0033334E"/>
    <w:p w14:paraId="55B9D132" w14:textId="549B588F" w:rsidR="00D92005" w:rsidRDefault="00D92005" w:rsidP="0033334E"/>
    <w:p w14:paraId="66A14747" w14:textId="54386D1F" w:rsidR="00D92005" w:rsidRDefault="00D92005" w:rsidP="0033334E"/>
    <w:p w14:paraId="2FB7C983" w14:textId="77777777" w:rsidR="00D92005" w:rsidRDefault="00D92005" w:rsidP="0033334E"/>
    <w:p w14:paraId="0BA3FFB1" w14:textId="77777777" w:rsidR="00D92005" w:rsidRPr="004B18C0" w:rsidRDefault="00D92005" w:rsidP="00D92005">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lastRenderedPageBreak/>
        <w:t>Figure 6: Mismatch for Novartis of consideration of evolving factors, and expectations and outcomes received</w:t>
      </w:r>
    </w:p>
    <w:p w14:paraId="2D94D0F0" w14:textId="77777777" w:rsidR="00D92005" w:rsidRPr="004B18C0" w:rsidRDefault="00D92005" w:rsidP="00D92005">
      <w:pPr>
        <w:spacing w:line="360" w:lineRule="auto"/>
        <w:rPr>
          <w:rFonts w:ascii="Times New Roman" w:hAnsi="Times New Roman" w:cs="Times New Roman"/>
          <w:color w:val="000000" w:themeColor="text1"/>
        </w:rPr>
      </w:pPr>
      <w:r w:rsidRPr="004B18C0">
        <w:rPr>
          <w:rFonts w:ascii="Times New Roman" w:hAnsi="Times New Roman" w:cs="Times New Roman"/>
          <w:noProof/>
          <w:color w:val="000000" w:themeColor="text1"/>
        </w:rPr>
        <w:drawing>
          <wp:inline distT="0" distB="0" distL="0" distR="0" wp14:anchorId="48CBB1DC" wp14:editId="49733204">
            <wp:extent cx="4610735" cy="2070023"/>
            <wp:effectExtent l="0" t="25400" r="0" b="1333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9" r:lo="rId120" r:qs="rId121" r:cs="rId122"/>
              </a:graphicData>
            </a:graphic>
          </wp:inline>
        </w:drawing>
      </w:r>
    </w:p>
    <w:p w14:paraId="41206466" w14:textId="77777777" w:rsidR="00D92005" w:rsidRPr="004B18C0" w:rsidRDefault="00D92005" w:rsidP="00D92005">
      <w:pPr>
        <w:spacing w:line="360" w:lineRule="auto"/>
        <w:rPr>
          <w:rFonts w:ascii="Times New Roman" w:hAnsi="Times New Roman" w:cs="Times New Roman"/>
          <w:color w:val="000000" w:themeColor="text1"/>
        </w:rPr>
      </w:pPr>
    </w:p>
    <w:p w14:paraId="12B87566" w14:textId="77777777" w:rsidR="00D92005" w:rsidRPr="004B18C0" w:rsidRDefault="00D92005" w:rsidP="00D92005">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t>Source: The current authors.</w:t>
      </w:r>
    </w:p>
    <w:p w14:paraId="497C8373" w14:textId="77777777" w:rsidR="00D92005" w:rsidRDefault="00D92005" w:rsidP="00D92005"/>
    <w:p w14:paraId="011F445A" w14:textId="7B612BC7" w:rsidR="002B54B8" w:rsidRDefault="002B54B8" w:rsidP="004D077E">
      <w:pPr>
        <w:jc w:val="both"/>
        <w:rPr>
          <w:rFonts w:ascii="Times New Roman" w:hAnsi="Times New Roman" w:cs="Times New Roman"/>
          <w:color w:val="000000" w:themeColor="text1"/>
        </w:rPr>
      </w:pPr>
    </w:p>
    <w:p w14:paraId="59D964E8" w14:textId="0400FC9D" w:rsidR="00760895" w:rsidRDefault="00760895" w:rsidP="004D077E">
      <w:pPr>
        <w:jc w:val="both"/>
        <w:rPr>
          <w:rFonts w:ascii="Times New Roman" w:hAnsi="Times New Roman" w:cs="Times New Roman"/>
          <w:color w:val="000000" w:themeColor="text1"/>
        </w:rPr>
      </w:pPr>
    </w:p>
    <w:p w14:paraId="34E7CED4" w14:textId="3BF672E8" w:rsidR="00760895" w:rsidRDefault="00760895" w:rsidP="004D077E">
      <w:pPr>
        <w:jc w:val="both"/>
        <w:rPr>
          <w:rFonts w:ascii="Times New Roman" w:hAnsi="Times New Roman" w:cs="Times New Roman"/>
          <w:color w:val="000000" w:themeColor="text1"/>
        </w:rPr>
      </w:pPr>
    </w:p>
    <w:p w14:paraId="78A30A97" w14:textId="21DA3AAB" w:rsidR="00760895" w:rsidRDefault="00760895" w:rsidP="004D077E">
      <w:pPr>
        <w:jc w:val="both"/>
        <w:rPr>
          <w:rFonts w:ascii="Times New Roman" w:hAnsi="Times New Roman" w:cs="Times New Roman"/>
          <w:color w:val="000000" w:themeColor="text1"/>
        </w:rPr>
      </w:pPr>
    </w:p>
    <w:p w14:paraId="4C0976AE" w14:textId="221AD2C5" w:rsidR="00760895" w:rsidRDefault="00760895" w:rsidP="004D077E">
      <w:pPr>
        <w:jc w:val="both"/>
        <w:rPr>
          <w:rFonts w:ascii="Times New Roman" w:hAnsi="Times New Roman" w:cs="Times New Roman"/>
          <w:color w:val="000000" w:themeColor="text1"/>
        </w:rPr>
      </w:pPr>
    </w:p>
    <w:p w14:paraId="7A149612" w14:textId="02CE2DD3" w:rsidR="00760895" w:rsidRDefault="00760895" w:rsidP="004D077E">
      <w:pPr>
        <w:jc w:val="both"/>
        <w:rPr>
          <w:rFonts w:ascii="Times New Roman" w:hAnsi="Times New Roman" w:cs="Times New Roman"/>
          <w:color w:val="000000" w:themeColor="text1"/>
        </w:rPr>
      </w:pPr>
    </w:p>
    <w:p w14:paraId="3AC09FBD" w14:textId="0ABCF653" w:rsidR="00760895" w:rsidRDefault="00760895" w:rsidP="004D077E">
      <w:pPr>
        <w:jc w:val="both"/>
        <w:rPr>
          <w:rFonts w:ascii="Times New Roman" w:hAnsi="Times New Roman" w:cs="Times New Roman"/>
          <w:color w:val="000000" w:themeColor="text1"/>
        </w:rPr>
      </w:pPr>
    </w:p>
    <w:p w14:paraId="0E427E69" w14:textId="27F834B9" w:rsidR="00760895" w:rsidRDefault="00760895" w:rsidP="004D077E">
      <w:pPr>
        <w:jc w:val="both"/>
        <w:rPr>
          <w:rFonts w:ascii="Times New Roman" w:hAnsi="Times New Roman" w:cs="Times New Roman"/>
          <w:color w:val="000000" w:themeColor="text1"/>
        </w:rPr>
      </w:pPr>
    </w:p>
    <w:p w14:paraId="780B67FB" w14:textId="68A11306" w:rsidR="00760895" w:rsidRDefault="00760895" w:rsidP="004D077E">
      <w:pPr>
        <w:jc w:val="both"/>
        <w:rPr>
          <w:rFonts w:ascii="Times New Roman" w:hAnsi="Times New Roman" w:cs="Times New Roman"/>
          <w:color w:val="000000" w:themeColor="text1"/>
        </w:rPr>
      </w:pPr>
    </w:p>
    <w:p w14:paraId="0663BD5A" w14:textId="3B63D5F3" w:rsidR="00760895" w:rsidRDefault="00760895" w:rsidP="004D077E">
      <w:pPr>
        <w:jc w:val="both"/>
        <w:rPr>
          <w:rFonts w:ascii="Times New Roman" w:hAnsi="Times New Roman" w:cs="Times New Roman"/>
          <w:color w:val="000000" w:themeColor="text1"/>
        </w:rPr>
      </w:pPr>
    </w:p>
    <w:p w14:paraId="0013A439" w14:textId="0C8FC320" w:rsidR="00760895" w:rsidRDefault="00760895" w:rsidP="004D077E">
      <w:pPr>
        <w:jc w:val="both"/>
        <w:rPr>
          <w:rFonts w:ascii="Times New Roman" w:hAnsi="Times New Roman" w:cs="Times New Roman"/>
          <w:color w:val="000000" w:themeColor="text1"/>
        </w:rPr>
      </w:pPr>
    </w:p>
    <w:p w14:paraId="023D60BF" w14:textId="07B5306A" w:rsidR="00760895" w:rsidRDefault="00760895" w:rsidP="004D077E">
      <w:pPr>
        <w:jc w:val="both"/>
        <w:rPr>
          <w:rFonts w:ascii="Times New Roman" w:hAnsi="Times New Roman" w:cs="Times New Roman"/>
          <w:color w:val="000000" w:themeColor="text1"/>
        </w:rPr>
      </w:pPr>
    </w:p>
    <w:p w14:paraId="4D0EF632" w14:textId="5207B078" w:rsidR="00760895" w:rsidRDefault="00760895" w:rsidP="004D077E">
      <w:pPr>
        <w:jc w:val="both"/>
        <w:rPr>
          <w:rFonts w:ascii="Times New Roman" w:hAnsi="Times New Roman" w:cs="Times New Roman"/>
          <w:color w:val="000000" w:themeColor="text1"/>
        </w:rPr>
      </w:pPr>
    </w:p>
    <w:p w14:paraId="0C09BB9F" w14:textId="6C6F75EF" w:rsidR="00760895" w:rsidRDefault="00760895" w:rsidP="004D077E">
      <w:pPr>
        <w:jc w:val="both"/>
        <w:rPr>
          <w:rFonts w:ascii="Times New Roman" w:hAnsi="Times New Roman" w:cs="Times New Roman"/>
          <w:color w:val="000000" w:themeColor="text1"/>
        </w:rPr>
      </w:pPr>
    </w:p>
    <w:p w14:paraId="0B0C545A" w14:textId="730CC45A" w:rsidR="00760895" w:rsidRDefault="00760895" w:rsidP="004D077E">
      <w:pPr>
        <w:jc w:val="both"/>
        <w:rPr>
          <w:rFonts w:ascii="Times New Roman" w:hAnsi="Times New Roman" w:cs="Times New Roman"/>
          <w:color w:val="000000" w:themeColor="text1"/>
        </w:rPr>
      </w:pPr>
    </w:p>
    <w:p w14:paraId="4BD5B1B9" w14:textId="600FD7F4" w:rsidR="00760895" w:rsidRDefault="00760895" w:rsidP="004D077E">
      <w:pPr>
        <w:jc w:val="both"/>
        <w:rPr>
          <w:rFonts w:ascii="Times New Roman" w:hAnsi="Times New Roman" w:cs="Times New Roman"/>
          <w:color w:val="000000" w:themeColor="text1"/>
        </w:rPr>
      </w:pPr>
    </w:p>
    <w:p w14:paraId="5ADC8BFF" w14:textId="59F3A61A" w:rsidR="00760895" w:rsidRDefault="00760895" w:rsidP="004D077E">
      <w:pPr>
        <w:jc w:val="both"/>
        <w:rPr>
          <w:rFonts w:ascii="Times New Roman" w:hAnsi="Times New Roman" w:cs="Times New Roman"/>
          <w:color w:val="000000" w:themeColor="text1"/>
        </w:rPr>
      </w:pPr>
    </w:p>
    <w:p w14:paraId="733825EF" w14:textId="4C1430A5" w:rsidR="00760895" w:rsidRDefault="00760895" w:rsidP="004D077E">
      <w:pPr>
        <w:jc w:val="both"/>
        <w:rPr>
          <w:rFonts w:ascii="Times New Roman" w:hAnsi="Times New Roman" w:cs="Times New Roman"/>
          <w:color w:val="000000" w:themeColor="text1"/>
        </w:rPr>
      </w:pPr>
    </w:p>
    <w:p w14:paraId="3D9AF64B" w14:textId="7CE7789A" w:rsidR="00760895" w:rsidRDefault="00760895" w:rsidP="004D077E">
      <w:pPr>
        <w:jc w:val="both"/>
        <w:rPr>
          <w:rFonts w:ascii="Times New Roman" w:hAnsi="Times New Roman" w:cs="Times New Roman"/>
          <w:color w:val="000000" w:themeColor="text1"/>
        </w:rPr>
      </w:pPr>
    </w:p>
    <w:p w14:paraId="570AB896" w14:textId="51582A15" w:rsidR="00760895" w:rsidRDefault="00760895" w:rsidP="004D077E">
      <w:pPr>
        <w:jc w:val="both"/>
        <w:rPr>
          <w:rFonts w:ascii="Times New Roman" w:hAnsi="Times New Roman" w:cs="Times New Roman"/>
          <w:color w:val="000000" w:themeColor="text1"/>
        </w:rPr>
      </w:pPr>
    </w:p>
    <w:p w14:paraId="3E534E6E" w14:textId="1CF4B3E5" w:rsidR="00760895" w:rsidRDefault="00760895" w:rsidP="004D077E">
      <w:pPr>
        <w:jc w:val="both"/>
        <w:rPr>
          <w:rFonts w:ascii="Times New Roman" w:hAnsi="Times New Roman" w:cs="Times New Roman"/>
          <w:color w:val="000000" w:themeColor="text1"/>
        </w:rPr>
      </w:pPr>
    </w:p>
    <w:p w14:paraId="72A61B2D" w14:textId="696D7605" w:rsidR="00760895" w:rsidRDefault="00760895" w:rsidP="004D077E">
      <w:pPr>
        <w:jc w:val="both"/>
        <w:rPr>
          <w:rFonts w:ascii="Times New Roman" w:hAnsi="Times New Roman" w:cs="Times New Roman"/>
          <w:color w:val="000000" w:themeColor="text1"/>
        </w:rPr>
      </w:pPr>
    </w:p>
    <w:p w14:paraId="27559494" w14:textId="1931C7C9" w:rsidR="00760895" w:rsidRDefault="00760895" w:rsidP="004D077E">
      <w:pPr>
        <w:jc w:val="both"/>
        <w:rPr>
          <w:rFonts w:ascii="Times New Roman" w:hAnsi="Times New Roman" w:cs="Times New Roman"/>
          <w:color w:val="000000" w:themeColor="text1"/>
        </w:rPr>
      </w:pPr>
    </w:p>
    <w:p w14:paraId="25CA3194" w14:textId="58DCC026" w:rsidR="00760895" w:rsidRDefault="00760895" w:rsidP="004D077E">
      <w:pPr>
        <w:jc w:val="both"/>
        <w:rPr>
          <w:rFonts w:ascii="Times New Roman" w:hAnsi="Times New Roman" w:cs="Times New Roman"/>
          <w:color w:val="000000" w:themeColor="text1"/>
        </w:rPr>
      </w:pPr>
    </w:p>
    <w:p w14:paraId="27C4534A" w14:textId="31BBFD6C" w:rsidR="00760895" w:rsidRDefault="00760895" w:rsidP="004D077E">
      <w:pPr>
        <w:jc w:val="both"/>
        <w:rPr>
          <w:rFonts w:ascii="Times New Roman" w:hAnsi="Times New Roman" w:cs="Times New Roman"/>
          <w:color w:val="000000" w:themeColor="text1"/>
        </w:rPr>
      </w:pPr>
    </w:p>
    <w:p w14:paraId="13F5F346" w14:textId="5D829281" w:rsidR="00760895" w:rsidRDefault="00760895" w:rsidP="004D077E">
      <w:pPr>
        <w:jc w:val="both"/>
        <w:rPr>
          <w:rFonts w:ascii="Times New Roman" w:hAnsi="Times New Roman" w:cs="Times New Roman"/>
          <w:color w:val="000000" w:themeColor="text1"/>
        </w:rPr>
      </w:pPr>
    </w:p>
    <w:p w14:paraId="753B430A" w14:textId="7D87D136" w:rsidR="00760895" w:rsidRDefault="00760895" w:rsidP="004D077E">
      <w:pPr>
        <w:jc w:val="both"/>
        <w:rPr>
          <w:rFonts w:ascii="Times New Roman" w:hAnsi="Times New Roman" w:cs="Times New Roman"/>
          <w:color w:val="000000" w:themeColor="text1"/>
        </w:rPr>
      </w:pPr>
    </w:p>
    <w:p w14:paraId="5E720B1D" w14:textId="5821332C" w:rsidR="00760895" w:rsidRDefault="00760895" w:rsidP="004D077E">
      <w:pPr>
        <w:jc w:val="both"/>
        <w:rPr>
          <w:rFonts w:ascii="Times New Roman" w:hAnsi="Times New Roman" w:cs="Times New Roman"/>
          <w:color w:val="000000" w:themeColor="text1"/>
        </w:rPr>
      </w:pPr>
    </w:p>
    <w:p w14:paraId="0CB4FE72" w14:textId="16921EA1" w:rsidR="00760895" w:rsidRDefault="00760895" w:rsidP="004D077E">
      <w:pPr>
        <w:jc w:val="both"/>
        <w:rPr>
          <w:rFonts w:ascii="Times New Roman" w:hAnsi="Times New Roman" w:cs="Times New Roman"/>
          <w:color w:val="000000" w:themeColor="text1"/>
        </w:rPr>
      </w:pPr>
    </w:p>
    <w:p w14:paraId="096BF1EB" w14:textId="77777777" w:rsidR="00C46E02" w:rsidRDefault="00C46E02" w:rsidP="004D077E">
      <w:pPr>
        <w:jc w:val="both"/>
        <w:rPr>
          <w:rFonts w:ascii="Times New Roman" w:hAnsi="Times New Roman" w:cs="Times New Roman"/>
          <w:color w:val="000000" w:themeColor="text1"/>
        </w:rPr>
        <w:sectPr w:rsidR="00C46E02" w:rsidSect="00ED361A">
          <w:footerReference w:type="default" r:id="rId124"/>
          <w:pgSz w:w="11900" w:h="16840"/>
          <w:pgMar w:top="1440" w:right="1440" w:bottom="1440" w:left="1440" w:header="708" w:footer="708" w:gutter="0"/>
          <w:cols w:space="708"/>
          <w:docGrid w:linePitch="360"/>
        </w:sectPr>
      </w:pPr>
    </w:p>
    <w:p w14:paraId="628A4A51" w14:textId="77777777" w:rsidR="00C46E02" w:rsidRPr="004B18C0" w:rsidRDefault="00C46E02" w:rsidP="00C46E02">
      <w:pPr>
        <w:rPr>
          <w:rFonts w:ascii="Times New Roman" w:hAnsi="Times New Roman" w:cs="Times New Roman"/>
          <w:color w:val="000000" w:themeColor="text1"/>
        </w:rPr>
      </w:pPr>
      <w:r w:rsidRPr="004B18C0">
        <w:rPr>
          <w:rFonts w:ascii="Times New Roman" w:hAnsi="Times New Roman" w:cs="Times New Roman"/>
          <w:noProof/>
          <w:color w:val="000000" w:themeColor="text1"/>
        </w:rPr>
        <w:lastRenderedPageBreak/>
        <mc:AlternateContent>
          <mc:Choice Requires="wps">
            <w:drawing>
              <wp:anchor distT="0" distB="0" distL="114300" distR="114300" simplePos="0" relativeHeight="251679744" behindDoc="0" locked="0" layoutInCell="1" allowOverlap="1" wp14:anchorId="18783467" wp14:editId="567F1EF2">
                <wp:simplePos x="0" y="0"/>
                <wp:positionH relativeFrom="column">
                  <wp:posOffset>2294259</wp:posOffset>
                </wp:positionH>
                <wp:positionV relativeFrom="paragraph">
                  <wp:posOffset>-140433</wp:posOffset>
                </wp:positionV>
                <wp:extent cx="2569296" cy="356400"/>
                <wp:effectExtent l="0" t="0" r="8890" b="12065"/>
                <wp:wrapNone/>
                <wp:docPr id="35" name="Text Box 35"/>
                <wp:cNvGraphicFramePr/>
                <a:graphic xmlns:a="http://schemas.openxmlformats.org/drawingml/2006/main">
                  <a:graphicData uri="http://schemas.microsoft.com/office/word/2010/wordprocessingShape">
                    <wps:wsp>
                      <wps:cNvSpPr txBox="1"/>
                      <wps:spPr>
                        <a:xfrm>
                          <a:off x="0" y="0"/>
                          <a:ext cx="2569296" cy="356400"/>
                        </a:xfrm>
                        <a:prstGeom prst="rect">
                          <a:avLst/>
                        </a:prstGeom>
                        <a:solidFill>
                          <a:schemeClr val="lt1"/>
                        </a:solidFill>
                        <a:ln w="6350">
                          <a:solidFill>
                            <a:prstClr val="black"/>
                          </a:solidFill>
                        </a:ln>
                      </wps:spPr>
                      <wps:txbx>
                        <w:txbxContent>
                          <w:p w14:paraId="0D2C8989"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New-Normal Market Entry Approach for Pharmaceuticals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83467" id="_x0000_t202" coordsize="21600,21600" o:spt="202" path="m,l,21600r21600,l21600,xe">
                <v:stroke joinstyle="miter"/>
                <v:path gradientshapeok="t" o:connecttype="rect"/>
              </v:shapetype>
              <v:shape id="Text Box 35" o:spid="_x0000_s1026" type="#_x0000_t202" style="position:absolute;margin-left:180.65pt;margin-top:-11.05pt;width:202.3pt;height:2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2bp2OAIAAHwEAAAOAAAAZHJzL2Uyb0RvYy54bWysVN+P2jAMfp+0/yHK+2jhgB0V5cQ4MU1C&#13;&#10;dydx0z2HNKHV0jhLAi376+eE8uu2p2kvqR07n+3Pdq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" fillcolor="white [3201]" strokeweight=".5pt">
                <v:textbox>
                  <w:txbxContent>
                    <w:p w14:paraId="0D2C8989"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New-Normal Market Entry Approach for Pharmaceuticals </w:t>
                      </w:r>
                    </w:p>
                  </w:txbxContent>
                </v:textbox>
              </v:shape>
            </w:pict>
          </mc:Fallback>
        </mc:AlternateContent>
      </w:r>
    </w:p>
    <w:p w14:paraId="6E51FFA2" w14:textId="77777777" w:rsidR="00C46E02" w:rsidRPr="004B18C0" w:rsidRDefault="00C46E02" w:rsidP="00C46E02">
      <w:pPr>
        <w:rPr>
          <w:rFonts w:ascii="Times New Roman" w:hAnsi="Times New Roman" w:cs="Times New Roman"/>
          <w:color w:val="000000" w:themeColor="text1"/>
        </w:rPr>
      </w:pPr>
      <w:r w:rsidRPr="004B18C0">
        <w:rPr>
          <w:rFonts w:ascii="Times New Roman" w:hAnsi="Times New Roman" w:cs="Times New Roman"/>
          <w:noProof/>
          <w:color w:val="000000" w:themeColor="text1"/>
        </w:rPr>
        <mc:AlternateContent>
          <mc:Choice Requires="wps">
            <w:drawing>
              <wp:anchor distT="0" distB="0" distL="114300" distR="114300" simplePos="0" relativeHeight="251680768" behindDoc="0" locked="0" layoutInCell="1" allowOverlap="1" wp14:anchorId="65D30759" wp14:editId="6BCDCE93">
                <wp:simplePos x="0" y="0"/>
                <wp:positionH relativeFrom="column">
                  <wp:posOffset>3562233</wp:posOffset>
                </wp:positionH>
                <wp:positionV relativeFrom="paragraph">
                  <wp:posOffset>69940</wp:posOffset>
                </wp:positionV>
                <wp:extent cx="0" cy="176697"/>
                <wp:effectExtent l="63500" t="0" r="38100" b="39370"/>
                <wp:wrapNone/>
                <wp:docPr id="36" name="Straight Arrow Connector 36"/>
                <wp:cNvGraphicFramePr/>
                <a:graphic xmlns:a="http://schemas.openxmlformats.org/drawingml/2006/main">
                  <a:graphicData uri="http://schemas.microsoft.com/office/word/2010/wordprocessingShape">
                    <wps:wsp>
                      <wps:cNvCnPr/>
                      <wps:spPr>
                        <a:xfrm>
                          <a:off x="0" y="0"/>
                          <a:ext cx="0" cy="1766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246F55" id="_x0000_t32" coordsize="21600,21600" o:spt="32" o:oned="t" path="m,l21600,21600e" filled="f">
                <v:path arrowok="t" fillok="f" o:connecttype="none"/>
                <o:lock v:ext="edit" shapetype="t"/>
              </v:shapetype>
              <v:shape id="Straight Arrow Connector 36" o:spid="_x0000_s1026" type="#_x0000_t32" style="position:absolute;margin-left:280.5pt;margin-top:5.5pt;width:0;height:13.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" strokecolor="black [3200]" strokeweight=".5pt">
                <v:stroke endarrow="block" joinstyle="miter"/>
              </v:shape>
            </w:pict>
          </mc:Fallback>
        </mc:AlternateContent>
      </w:r>
    </w:p>
    <w:p w14:paraId="5AC8CD81" w14:textId="77777777" w:rsidR="00C46E02" w:rsidRPr="004B18C0" w:rsidRDefault="00C46E02" w:rsidP="00C46E02">
      <w:pPr>
        <w:rPr>
          <w:rFonts w:ascii="Times New Roman" w:hAnsi="Times New Roman" w:cs="Times New Roman"/>
          <w:color w:val="000000" w:themeColor="text1"/>
        </w:rPr>
        <w:sectPr w:rsidR="00C46E02" w:rsidRPr="004B18C0" w:rsidSect="008269DF">
          <w:footerReference w:type="default" r:id="rId125"/>
          <w:pgSz w:w="16840" w:h="11900" w:orient="landscape"/>
          <w:pgMar w:top="1440" w:right="1440" w:bottom="1440" w:left="1440" w:header="708" w:footer="708" w:gutter="0"/>
          <w:cols w:space="708"/>
          <w:docGrid w:linePitch="360"/>
        </w:sectPr>
      </w:pPr>
      <w:r w:rsidRPr="004B18C0">
        <w:rPr>
          <w:rFonts w:ascii="Times New Roman" w:hAnsi="Times New Roman" w:cs="Times New Roman"/>
          <w:noProof/>
          <w:color w:val="000000" w:themeColor="text1"/>
        </w:rPr>
        <mc:AlternateContent>
          <mc:Choice Requires="wps">
            <w:drawing>
              <wp:anchor distT="0" distB="0" distL="114300" distR="114300" simplePos="0" relativeHeight="251664384" behindDoc="0" locked="0" layoutInCell="1" allowOverlap="1" wp14:anchorId="517AD729" wp14:editId="709D202D">
                <wp:simplePos x="0" y="0"/>
                <wp:positionH relativeFrom="column">
                  <wp:posOffset>1531480</wp:posOffset>
                </wp:positionH>
                <wp:positionV relativeFrom="paragraph">
                  <wp:posOffset>712057</wp:posOffset>
                </wp:positionV>
                <wp:extent cx="1946275" cy="3046130"/>
                <wp:effectExtent l="0" t="0" r="9525" b="14605"/>
                <wp:wrapNone/>
                <wp:docPr id="19" name="Text Box 19"/>
                <wp:cNvGraphicFramePr/>
                <a:graphic xmlns:a="http://schemas.openxmlformats.org/drawingml/2006/main">
                  <a:graphicData uri="http://schemas.microsoft.com/office/word/2010/wordprocessingShape">
                    <wps:wsp>
                      <wps:cNvSpPr txBox="1"/>
                      <wps:spPr>
                        <a:xfrm>
                          <a:off x="0" y="0"/>
                          <a:ext cx="1946275" cy="3046130"/>
                        </a:xfrm>
                        <a:prstGeom prst="rect">
                          <a:avLst/>
                        </a:prstGeom>
                        <a:solidFill>
                          <a:schemeClr val="lt1"/>
                        </a:solidFill>
                        <a:ln w="6350">
                          <a:solidFill>
                            <a:prstClr val="black"/>
                          </a:solidFill>
                        </a:ln>
                      </wps:spPr>
                      <wps:txbx>
                        <w:txbxContent>
                          <w:p w14:paraId="00A4F2FD"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In this step, companies have to incorporate a combination of IoT mechanisms.</w:t>
                            </w:r>
                          </w:p>
                          <w:p w14:paraId="530A7973" w14:textId="77777777" w:rsidR="00C46E02" w:rsidRDefault="00C46E02" w:rsidP="00C46E02">
                            <w:pPr>
                              <w:rPr>
                                <w:rFonts w:ascii="Times New Roman" w:hAnsi="Times New Roman" w:cs="Times New Roman"/>
                                <w:sz w:val="16"/>
                                <w:szCs w:val="16"/>
                              </w:rPr>
                            </w:pPr>
                          </w:p>
                          <w:p w14:paraId="53E20AB1"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First, utilising data stored on Linux and the cloud accessible remotely understand what is being dealt with and accessible to all parties (Abel, 2019).  </w:t>
                            </w:r>
                          </w:p>
                          <w:p w14:paraId="21C10C68" w14:textId="77777777" w:rsidR="00C46E02" w:rsidRDefault="00C46E02" w:rsidP="00C46E02">
                            <w:pPr>
                              <w:rPr>
                                <w:rFonts w:ascii="Times New Roman" w:hAnsi="Times New Roman" w:cs="Times New Roman"/>
                                <w:sz w:val="16"/>
                                <w:szCs w:val="16"/>
                              </w:rPr>
                            </w:pPr>
                          </w:p>
                          <w:p w14:paraId="0605BF09"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Second, utilising competence sensor and accelerometer applications of IoT to develop competence and skills to deal with the event being faced (</w:t>
                            </w:r>
                            <w:r>
                              <w:rPr>
                                <w:rFonts w:ascii="Times New Roman" w:hAnsi="Times New Roman" w:cs="Times New Roman"/>
                                <w:sz w:val="16"/>
                                <w:szCs w:val="16"/>
                              </w:rPr>
                              <w:t>Gralla, 2019).</w:t>
                            </w:r>
                          </w:p>
                          <w:p w14:paraId="257E7A2A" w14:textId="77777777" w:rsidR="00C46E02" w:rsidRDefault="00C46E02" w:rsidP="00C46E02">
                            <w:pPr>
                              <w:rPr>
                                <w:rFonts w:ascii="Times New Roman" w:hAnsi="Times New Roman" w:cs="Times New Roman"/>
                                <w:sz w:val="16"/>
                                <w:szCs w:val="16"/>
                              </w:rPr>
                            </w:pPr>
                          </w:p>
                          <w:p w14:paraId="00215216"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These two can be done utilising </w:t>
                            </w:r>
                            <w:r w:rsidRPr="00BE2AB7">
                              <w:rPr>
                                <w:rFonts w:ascii="Times New Roman" w:hAnsi="Times New Roman" w:cs="Times New Roman"/>
                                <w:sz w:val="16"/>
                                <w:szCs w:val="16"/>
                              </w:rPr>
                              <w:t xml:space="preserve">Arduino </w:t>
                            </w:r>
                            <w:r>
                              <w:rPr>
                                <w:rFonts w:ascii="Times New Roman" w:hAnsi="Times New Roman" w:cs="Times New Roman"/>
                                <w:sz w:val="16"/>
                                <w:szCs w:val="16"/>
                              </w:rPr>
                              <w:t xml:space="preserve">which </w:t>
                            </w:r>
                            <w:r w:rsidRPr="00BE2AB7">
                              <w:rPr>
                                <w:rFonts w:ascii="Times New Roman" w:hAnsi="Times New Roman" w:cs="Times New Roman"/>
                                <w:sz w:val="16"/>
                                <w:szCs w:val="16"/>
                              </w:rPr>
                              <w:t>is a single-board microcontroller known for making embedded programming easier by interfacing with sensors and other inputs and outputs</w:t>
                            </w:r>
                            <w:r>
                              <w:rPr>
                                <w:rFonts w:ascii="Times New Roman" w:hAnsi="Times New Roman" w:cs="Times New Roman"/>
                                <w:sz w:val="16"/>
                                <w:szCs w:val="16"/>
                              </w:rPr>
                              <w:t xml:space="preserve"> (IOB, 2021)</w:t>
                            </w:r>
                            <w:r w:rsidRPr="00BE2AB7">
                              <w:rPr>
                                <w:rFonts w:ascii="Times New Roman" w:hAnsi="Times New Roman" w:cs="Times New Roman"/>
                                <w:sz w:val="16"/>
                                <w:szCs w:val="16"/>
                              </w:rPr>
                              <w:t>.</w:t>
                            </w:r>
                            <w:r>
                              <w:rPr>
                                <w:rFonts w:ascii="Times New Roman" w:hAnsi="Times New Roman" w:cs="Times New Roman"/>
                                <w:sz w:val="16"/>
                                <w:szCs w:val="16"/>
                              </w:rPr>
                              <w:t xml:space="preserve"> Furthermore, it is an event input and output model, therefore with this IoT combination, companies can understand their competence in relation to the event, and with the predictive insights, understand where they need to enhance (Fan, 2019) skillset and 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AD729" id="Text Box 19" o:spid="_x0000_s1027" type="#_x0000_t202" style="position:absolute;margin-left:120.6pt;margin-top:56.05pt;width:153.25pt;height:23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" fillcolor="white [3201]" strokeweight=".5pt">
                <v:textbox>
                  <w:txbxContent>
                    <w:p w14:paraId="00A4F2FD"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In this step, companies have to incorporate a combination of IoT mechanisms.</w:t>
                      </w:r>
                    </w:p>
                    <w:p w14:paraId="530A7973" w14:textId="77777777" w:rsidR="00C46E02" w:rsidRDefault="00C46E02" w:rsidP="00C46E02">
                      <w:pPr>
                        <w:rPr>
                          <w:rFonts w:ascii="Times New Roman" w:hAnsi="Times New Roman" w:cs="Times New Roman"/>
                          <w:sz w:val="16"/>
                          <w:szCs w:val="16"/>
                        </w:rPr>
                      </w:pPr>
                    </w:p>
                    <w:p w14:paraId="53E20AB1"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First, utilising data stored on Linux and the cloud accessible remotely understand what is being dealt with and accessible to all parties (Abel, 2019).  </w:t>
                      </w:r>
                    </w:p>
                    <w:p w14:paraId="21C10C68" w14:textId="77777777" w:rsidR="00C46E02" w:rsidRDefault="00C46E02" w:rsidP="00C46E02">
                      <w:pPr>
                        <w:rPr>
                          <w:rFonts w:ascii="Times New Roman" w:hAnsi="Times New Roman" w:cs="Times New Roman"/>
                          <w:sz w:val="16"/>
                          <w:szCs w:val="16"/>
                        </w:rPr>
                      </w:pPr>
                    </w:p>
                    <w:p w14:paraId="0605BF09"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Second, utilising competence sensor and accelerometer applications of IoT to develop competence and skills to deal with the event being faced (</w:t>
                      </w:r>
                      <w:proofErr w:type="spellStart"/>
                      <w:r>
                        <w:rPr>
                          <w:rFonts w:ascii="Times New Roman" w:hAnsi="Times New Roman" w:cs="Times New Roman"/>
                          <w:sz w:val="16"/>
                          <w:szCs w:val="16"/>
                        </w:rPr>
                        <w:t>Gralla</w:t>
                      </w:r>
                      <w:proofErr w:type="spellEnd"/>
                      <w:r>
                        <w:rPr>
                          <w:rFonts w:ascii="Times New Roman" w:hAnsi="Times New Roman" w:cs="Times New Roman"/>
                          <w:sz w:val="16"/>
                          <w:szCs w:val="16"/>
                        </w:rPr>
                        <w:t>, 2019).</w:t>
                      </w:r>
                    </w:p>
                    <w:p w14:paraId="257E7A2A" w14:textId="77777777" w:rsidR="00C46E02" w:rsidRDefault="00C46E02" w:rsidP="00C46E02">
                      <w:pPr>
                        <w:rPr>
                          <w:rFonts w:ascii="Times New Roman" w:hAnsi="Times New Roman" w:cs="Times New Roman"/>
                          <w:sz w:val="16"/>
                          <w:szCs w:val="16"/>
                        </w:rPr>
                      </w:pPr>
                    </w:p>
                    <w:p w14:paraId="00215216"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These two can be done utilising </w:t>
                      </w:r>
                      <w:r w:rsidRPr="00BE2AB7">
                        <w:rPr>
                          <w:rFonts w:ascii="Times New Roman" w:hAnsi="Times New Roman" w:cs="Times New Roman"/>
                          <w:sz w:val="16"/>
                          <w:szCs w:val="16"/>
                        </w:rPr>
                        <w:t xml:space="preserve">Arduino </w:t>
                      </w:r>
                      <w:r>
                        <w:rPr>
                          <w:rFonts w:ascii="Times New Roman" w:hAnsi="Times New Roman" w:cs="Times New Roman"/>
                          <w:sz w:val="16"/>
                          <w:szCs w:val="16"/>
                        </w:rPr>
                        <w:t xml:space="preserve">which </w:t>
                      </w:r>
                      <w:r w:rsidRPr="00BE2AB7">
                        <w:rPr>
                          <w:rFonts w:ascii="Times New Roman" w:hAnsi="Times New Roman" w:cs="Times New Roman"/>
                          <w:sz w:val="16"/>
                          <w:szCs w:val="16"/>
                        </w:rPr>
                        <w:t>is a single-board microcontroller known for making embedded programming easier by interfacing with sensors and other inputs and outputs</w:t>
                      </w:r>
                      <w:r>
                        <w:rPr>
                          <w:rFonts w:ascii="Times New Roman" w:hAnsi="Times New Roman" w:cs="Times New Roman"/>
                          <w:sz w:val="16"/>
                          <w:szCs w:val="16"/>
                        </w:rPr>
                        <w:t xml:space="preserve"> (IOB, 2021)</w:t>
                      </w:r>
                      <w:r w:rsidRPr="00BE2AB7">
                        <w:rPr>
                          <w:rFonts w:ascii="Times New Roman" w:hAnsi="Times New Roman" w:cs="Times New Roman"/>
                          <w:sz w:val="16"/>
                          <w:szCs w:val="16"/>
                        </w:rPr>
                        <w:t>.</w:t>
                      </w:r>
                      <w:r>
                        <w:rPr>
                          <w:rFonts w:ascii="Times New Roman" w:hAnsi="Times New Roman" w:cs="Times New Roman"/>
                          <w:sz w:val="16"/>
                          <w:szCs w:val="16"/>
                        </w:rPr>
                        <w:t xml:space="preserve"> Furthermore, it is an event input and output model, therefore with this IoT combination, companies can understand their competence in relation to the event, and with the predictive insights, understand where they need to enhance (Fan, 2019) skillset and how.</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76672" behindDoc="0" locked="0" layoutInCell="1" allowOverlap="1" wp14:anchorId="56E847D8" wp14:editId="28192015">
                <wp:simplePos x="0" y="0"/>
                <wp:positionH relativeFrom="column">
                  <wp:posOffset>3696335</wp:posOffset>
                </wp:positionH>
                <wp:positionV relativeFrom="paragraph">
                  <wp:posOffset>1839595</wp:posOffset>
                </wp:positionV>
                <wp:extent cx="2069465" cy="4186800"/>
                <wp:effectExtent l="0" t="0" r="13335" b="17145"/>
                <wp:wrapNone/>
                <wp:docPr id="29" name="Text Box 29"/>
                <wp:cNvGraphicFramePr/>
                <a:graphic xmlns:a="http://schemas.openxmlformats.org/drawingml/2006/main">
                  <a:graphicData uri="http://schemas.microsoft.com/office/word/2010/wordprocessingShape">
                    <wps:wsp>
                      <wps:cNvSpPr txBox="1"/>
                      <wps:spPr>
                        <a:xfrm>
                          <a:off x="0" y="0"/>
                          <a:ext cx="2069465" cy="4186800"/>
                        </a:xfrm>
                        <a:prstGeom prst="rect">
                          <a:avLst/>
                        </a:prstGeom>
                        <a:solidFill>
                          <a:schemeClr val="lt1"/>
                        </a:solidFill>
                        <a:ln w="6350">
                          <a:solidFill>
                            <a:prstClr val="black"/>
                          </a:solidFill>
                        </a:ln>
                      </wps:spPr>
                      <wps:txbx>
                        <w:txbxContent>
                          <w:p w14:paraId="1956CBA5"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Further, combining this with smart wearable devices which consumers use and can be given to be used which is built on IoT sensors equipped to retrieve data about the 5 human senses: touch, smell, taste, eyesight, and hearing will ensure real-time consumer data of understanding of pandemic effects (Avalere, 2021). </w:t>
                            </w:r>
                          </w:p>
                          <w:p w14:paraId="31CF2E85" w14:textId="77777777" w:rsidR="00C46E02" w:rsidRDefault="00C46E02" w:rsidP="00C46E02">
                            <w:pPr>
                              <w:rPr>
                                <w:rFonts w:ascii="Times New Roman" w:hAnsi="Times New Roman" w:cs="Times New Roman"/>
                                <w:sz w:val="16"/>
                                <w:szCs w:val="16"/>
                              </w:rPr>
                            </w:pPr>
                          </w:p>
                          <w:p w14:paraId="74386149"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Thereafter, with all the equipped online resource data and clinically produced trials for vaccines and medicines, the consumers in the trial (both vaccinated/medicated and placebo), will have IoT sensors via wearable devices attuned to give real-time data to the pharmaceuticals in context. Thus, ensuring that the populace for which they are entering is catered to appropriately and not just one size fits all approach. </w:t>
                            </w:r>
                          </w:p>
                          <w:p w14:paraId="31F9300C" w14:textId="77777777" w:rsidR="00C46E02" w:rsidRDefault="00C46E02" w:rsidP="00C46E02">
                            <w:pPr>
                              <w:spacing w:line="360" w:lineRule="auto"/>
                              <w:rPr>
                                <w:rFonts w:ascii="Times New Roman" w:hAnsi="Times New Roman" w:cs="Times New Roman"/>
                                <w:sz w:val="16"/>
                                <w:szCs w:val="16"/>
                              </w:rPr>
                            </w:pPr>
                          </w:p>
                          <w:p w14:paraId="3FB50005" w14:textId="77777777" w:rsidR="00C46E02" w:rsidRDefault="00C46E02" w:rsidP="00C46E02">
                            <w:pPr>
                              <w:rPr>
                                <w:rFonts w:ascii="Times New Roman" w:hAnsi="Times New Roman" w:cs="Times New Roman"/>
                                <w:sz w:val="20"/>
                                <w:szCs w:val="20"/>
                              </w:rPr>
                            </w:pPr>
                            <w:r>
                              <w:rPr>
                                <w:rFonts w:ascii="Times New Roman" w:hAnsi="Times New Roman" w:cs="Times New Roman"/>
                                <w:sz w:val="16"/>
                                <w:szCs w:val="16"/>
                              </w:rPr>
                              <w:t xml:space="preserve">These wearable devices via Bluetooth, Airdrop and Linux based MQTT, can pass on real time information from consumers in both developed and emerging economies (Aggarwal, 2019; </w:t>
                            </w:r>
                            <w:r>
                              <w:rPr>
                                <w:rFonts w:ascii="Times New Roman" w:hAnsi="Times New Roman" w:cs="Times New Roman"/>
                                <w:sz w:val="16"/>
                                <w:szCs w:val="16"/>
                              </w:rPr>
                              <w:t>McFadin, 2021). Further, IoT sensors in these wearable technologies can also be mapped into predictive analysis of developing symptoms, new effects, and side effects from the trials (Avalere, 2021). This will further equip the market-entry of the companies into newer markets via an informed and equipped for every populace approach. Further, enabling and ensuring sustenance of the entry (Fitzgerald, 2020).</w:t>
                            </w:r>
                          </w:p>
                          <w:p w14:paraId="1DCE9A7B" w14:textId="77777777" w:rsidR="00C46E02" w:rsidRPr="00011024" w:rsidRDefault="00C46E02" w:rsidP="00C46E02">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847D8" id="Text Box 29" o:spid="_x0000_s1028" type="#_x0000_t202" style="position:absolute;margin-left:291.05pt;margin-top:144.85pt;width:162.95pt;height:32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" fillcolor="white [3201]" strokeweight=".5pt">
                <v:textbox>
                  <w:txbxContent>
                    <w:p w14:paraId="1956CBA5"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Further, combining this with smart wearable devices which consumers use and can be given to be used which is built on IoT sensors equipped to retrieve data about the 5 human senses: touch, smell, taste, eyesight, and hearing will ensure real-time consumer data of understanding of pandemic effects (Avalere, 2021). </w:t>
                      </w:r>
                    </w:p>
                    <w:p w14:paraId="31CF2E85" w14:textId="77777777" w:rsidR="00C46E02" w:rsidRDefault="00C46E02" w:rsidP="00C46E02">
                      <w:pPr>
                        <w:rPr>
                          <w:rFonts w:ascii="Times New Roman" w:hAnsi="Times New Roman" w:cs="Times New Roman"/>
                          <w:sz w:val="16"/>
                          <w:szCs w:val="16"/>
                        </w:rPr>
                      </w:pPr>
                    </w:p>
                    <w:p w14:paraId="74386149"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Thereafter, with all the equipped online resource data and clinically produced trials for vaccines and medicines, the consumers in the trial (both vaccinated/medicated and placebo), will have IoT sensors via wearable devices attuned to give real-time data to the pharmaceuticals in context. Thus, ensuring that the populace for which they are entering is catered to appropriately and not just one size fits all approach. </w:t>
                      </w:r>
                    </w:p>
                    <w:p w14:paraId="31F9300C" w14:textId="77777777" w:rsidR="00C46E02" w:rsidRDefault="00C46E02" w:rsidP="00C46E02">
                      <w:pPr>
                        <w:spacing w:line="360" w:lineRule="auto"/>
                        <w:rPr>
                          <w:rFonts w:ascii="Times New Roman" w:hAnsi="Times New Roman" w:cs="Times New Roman"/>
                          <w:sz w:val="16"/>
                          <w:szCs w:val="16"/>
                        </w:rPr>
                      </w:pPr>
                    </w:p>
                    <w:p w14:paraId="3FB50005" w14:textId="77777777" w:rsidR="00C46E02" w:rsidRDefault="00C46E02" w:rsidP="00C46E02">
                      <w:pPr>
                        <w:rPr>
                          <w:rFonts w:ascii="Times New Roman" w:hAnsi="Times New Roman" w:cs="Times New Roman"/>
                          <w:sz w:val="20"/>
                          <w:szCs w:val="20"/>
                        </w:rPr>
                      </w:pPr>
                      <w:r>
                        <w:rPr>
                          <w:rFonts w:ascii="Times New Roman" w:hAnsi="Times New Roman" w:cs="Times New Roman"/>
                          <w:sz w:val="16"/>
                          <w:szCs w:val="16"/>
                        </w:rPr>
                        <w:t xml:space="preserve">These wearable devices via Bluetooth, Airdrop and Linux based MQTT, can pass on real time information from consumers in both developed and emerging economies (Aggarwal, 2019; </w:t>
                      </w:r>
                      <w:proofErr w:type="spellStart"/>
                      <w:r>
                        <w:rPr>
                          <w:rFonts w:ascii="Times New Roman" w:hAnsi="Times New Roman" w:cs="Times New Roman"/>
                          <w:sz w:val="16"/>
                          <w:szCs w:val="16"/>
                        </w:rPr>
                        <w:t>McFadin</w:t>
                      </w:r>
                      <w:proofErr w:type="spellEnd"/>
                      <w:r>
                        <w:rPr>
                          <w:rFonts w:ascii="Times New Roman" w:hAnsi="Times New Roman" w:cs="Times New Roman"/>
                          <w:sz w:val="16"/>
                          <w:szCs w:val="16"/>
                        </w:rPr>
                        <w:t>, 2021). Further, IoT sensors in these wearable technologies can also be mapped into predictive analysis of developing symptoms, new effects, and side effects from the trials (Avalere, 2021). This will further equip the market-entry of the companies into newer markets via an informed and equipped for every populace approach. Further, enabling and ensuring sustenance of the entry (Fitzgerald, 2020).</w:t>
                      </w:r>
                    </w:p>
                    <w:p w14:paraId="1DCE9A7B" w14:textId="77777777" w:rsidR="00C46E02" w:rsidRPr="00011024" w:rsidRDefault="00C46E02" w:rsidP="00C46E02">
                      <w:pPr>
                        <w:rPr>
                          <w:rFonts w:ascii="Times New Roman" w:hAnsi="Times New Roman" w:cs="Times New Roman"/>
                          <w:sz w:val="16"/>
                          <w:szCs w:val="16"/>
                        </w:rPr>
                      </w:pP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73600" behindDoc="0" locked="0" layoutInCell="1" allowOverlap="1" wp14:anchorId="66F08DB5" wp14:editId="35794EEB">
                <wp:simplePos x="0" y="0"/>
                <wp:positionH relativeFrom="column">
                  <wp:posOffset>1486601</wp:posOffset>
                </wp:positionH>
                <wp:positionV relativeFrom="paragraph">
                  <wp:posOffset>3870383</wp:posOffset>
                </wp:positionV>
                <wp:extent cx="1990842" cy="2255146"/>
                <wp:effectExtent l="0" t="0" r="15875" b="18415"/>
                <wp:wrapNone/>
                <wp:docPr id="25" name="Text Box 25"/>
                <wp:cNvGraphicFramePr/>
                <a:graphic xmlns:a="http://schemas.openxmlformats.org/drawingml/2006/main">
                  <a:graphicData uri="http://schemas.microsoft.com/office/word/2010/wordprocessingShape">
                    <wps:wsp>
                      <wps:cNvSpPr txBox="1"/>
                      <wps:spPr>
                        <a:xfrm>
                          <a:off x="0" y="0"/>
                          <a:ext cx="1990842" cy="2255146"/>
                        </a:xfrm>
                        <a:prstGeom prst="rect">
                          <a:avLst/>
                        </a:prstGeom>
                        <a:solidFill>
                          <a:schemeClr val="lt1"/>
                        </a:solidFill>
                        <a:ln w="6350">
                          <a:solidFill>
                            <a:prstClr val="black"/>
                          </a:solidFill>
                        </a:ln>
                      </wps:spPr>
                      <wps:txbx>
                        <w:txbxContent>
                          <w:p w14:paraId="1A093248"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A resulting factor of the above IoT combination, the nature, style and type of partnership/acquisition or a new joint venture will be extensively known. </w:t>
                            </w:r>
                          </w:p>
                          <w:p w14:paraId="6DDAC693" w14:textId="77777777" w:rsidR="00C46E02" w:rsidRDefault="00C46E02" w:rsidP="00C46E02">
                            <w:pPr>
                              <w:rPr>
                                <w:rFonts w:ascii="Times New Roman" w:hAnsi="Times New Roman" w:cs="Times New Roman"/>
                                <w:sz w:val="16"/>
                                <w:szCs w:val="16"/>
                              </w:rPr>
                            </w:pPr>
                          </w:p>
                          <w:p w14:paraId="7D00EE1C"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Further, with all data being available on the cloud there is higher transparency in the collaboration and both/all parties can remotely access data such that, inadequacies, mass medicine production needs are understood in advance and accounted for (Fitzgerald, 2020). Additionally, all parties joining forces, will be able to understand the extent of their competency, their capacities, the environment changes, and plan and perform futuristically in terms of their production, manufacturing etc (Automation,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08DB5" id="Text Box 25" o:spid="_x0000_s1029" type="#_x0000_t202" style="position:absolute;margin-left:117.05pt;margin-top:304.75pt;width:156.75pt;height:17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" fillcolor="white [3201]" strokeweight=".5pt">
                <v:textbox>
                  <w:txbxContent>
                    <w:p w14:paraId="1A093248"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A resulting factor of the above IoT combination, the nature, style and type of partnership/acquisition or a new joint venture will be extensively known. </w:t>
                      </w:r>
                    </w:p>
                    <w:p w14:paraId="6DDAC693" w14:textId="77777777" w:rsidR="00C46E02" w:rsidRDefault="00C46E02" w:rsidP="00C46E02">
                      <w:pPr>
                        <w:rPr>
                          <w:rFonts w:ascii="Times New Roman" w:hAnsi="Times New Roman" w:cs="Times New Roman"/>
                          <w:sz w:val="16"/>
                          <w:szCs w:val="16"/>
                        </w:rPr>
                      </w:pPr>
                    </w:p>
                    <w:p w14:paraId="7D00EE1C"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Further, with all data being available on the cloud there is higher transparency in the collaboration and both/all parties can remotely access data such that, inadequacies, mass medicine production needs are understood in advance and accounted for (Fitzgerald, 2020). Additionally, all parties joining forces, will be able to understand the extent of their competency, their capacities, the environment changes, and plan and perform futuristically in terms of their production, manufacturing etc (Automation, 2019)</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87936" behindDoc="0" locked="0" layoutInCell="1" allowOverlap="1" wp14:anchorId="09D55202" wp14:editId="57B7D8E3">
                <wp:simplePos x="0" y="0"/>
                <wp:positionH relativeFrom="column">
                  <wp:posOffset>6030552</wp:posOffset>
                </wp:positionH>
                <wp:positionV relativeFrom="paragraph">
                  <wp:posOffset>3354280</wp:posOffset>
                </wp:positionV>
                <wp:extent cx="1918335" cy="2288805"/>
                <wp:effectExtent l="0" t="0" r="12065" b="10160"/>
                <wp:wrapNone/>
                <wp:docPr id="45" name="Text Box 45"/>
                <wp:cNvGraphicFramePr/>
                <a:graphic xmlns:a="http://schemas.openxmlformats.org/drawingml/2006/main">
                  <a:graphicData uri="http://schemas.microsoft.com/office/word/2010/wordprocessingShape">
                    <wps:wsp>
                      <wps:cNvSpPr txBox="1"/>
                      <wps:spPr>
                        <a:xfrm>
                          <a:off x="0" y="0"/>
                          <a:ext cx="1918335" cy="2288805"/>
                        </a:xfrm>
                        <a:prstGeom prst="rect">
                          <a:avLst/>
                        </a:prstGeom>
                        <a:solidFill>
                          <a:schemeClr val="lt1"/>
                        </a:solidFill>
                        <a:ln w="6350">
                          <a:solidFill>
                            <a:prstClr val="black"/>
                          </a:solidFill>
                        </a:ln>
                      </wps:spPr>
                      <wps:txbx>
                        <w:txbxContent>
                          <w:p w14:paraId="27BB99FD"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Market-entry thus becomes very easy as it addresses – lack of knowledge </w:t>
                            </w:r>
                            <w:r w:rsidRPr="00201352">
                              <w:rPr>
                                <w:rFonts w:ascii="Times New Roman" w:hAnsi="Times New Roman" w:cs="Times New Roman"/>
                                <w:sz w:val="16"/>
                                <w:szCs w:val="16"/>
                              </w:rPr>
                              <w:t xml:space="preserve">(Zahoor and </w:t>
                            </w:r>
                            <w:r w:rsidRPr="00201352">
                              <w:rPr>
                                <w:rFonts w:ascii="Times New Roman" w:hAnsi="Times New Roman" w:cs="Times New Roman"/>
                                <w:sz w:val="16"/>
                                <w:szCs w:val="16"/>
                              </w:rPr>
                              <w:t>Tabaa, 2021), information impact, and also the behavioural and</w:t>
                            </w:r>
                            <w:r>
                              <w:rPr>
                                <w:rFonts w:ascii="Times New Roman" w:hAnsi="Times New Roman" w:cs="Times New Roman"/>
                                <w:sz w:val="16"/>
                                <w:szCs w:val="16"/>
                              </w:rPr>
                              <w:t xml:space="preserve"> environmental uncertainty completely by integrating real-time data to enable appropriate – vaccine and medication production, consumer understanding within the emerging and developed (new markets) for the companies concerned. Behavioural uncertainty vis-à-vis transparency and competence of companies and individuals is addressed as well in real time. </w:t>
                            </w:r>
                          </w:p>
                          <w:p w14:paraId="630F5573" w14:textId="77777777" w:rsidR="00C46E02" w:rsidRDefault="00C46E02" w:rsidP="00C46E02">
                            <w:pPr>
                              <w:rPr>
                                <w:rFonts w:ascii="Times New Roman" w:hAnsi="Times New Roman" w:cs="Times New Roman"/>
                                <w:sz w:val="16"/>
                                <w:szCs w:val="16"/>
                              </w:rPr>
                            </w:pPr>
                          </w:p>
                          <w:p w14:paraId="5E4E151C"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All this results in faster drug development, and approval (Aggarwal, 2019) enhancing efficacy and increased sustenance of market share.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55202" id="Text Box 45" o:spid="_x0000_s1030" type="#_x0000_t202" style="position:absolute;margin-left:474.85pt;margin-top:264.1pt;width:151.05pt;height:18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" fillcolor="white [3201]" strokeweight=".5pt">
                <v:textbox>
                  <w:txbxContent>
                    <w:p w14:paraId="27BB99FD"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Market-entry thus becomes very easy as it addresses – lack of knowledge </w:t>
                      </w:r>
                      <w:r w:rsidRPr="00201352">
                        <w:rPr>
                          <w:rFonts w:ascii="Times New Roman" w:hAnsi="Times New Roman" w:cs="Times New Roman"/>
                          <w:sz w:val="16"/>
                          <w:szCs w:val="16"/>
                        </w:rPr>
                        <w:t xml:space="preserve">(Zahoor and </w:t>
                      </w:r>
                      <w:proofErr w:type="spellStart"/>
                      <w:r w:rsidRPr="00201352">
                        <w:rPr>
                          <w:rFonts w:ascii="Times New Roman" w:hAnsi="Times New Roman" w:cs="Times New Roman"/>
                          <w:sz w:val="16"/>
                          <w:szCs w:val="16"/>
                        </w:rPr>
                        <w:t>Tabaa</w:t>
                      </w:r>
                      <w:proofErr w:type="spellEnd"/>
                      <w:r w:rsidRPr="00201352">
                        <w:rPr>
                          <w:rFonts w:ascii="Times New Roman" w:hAnsi="Times New Roman" w:cs="Times New Roman"/>
                          <w:sz w:val="16"/>
                          <w:szCs w:val="16"/>
                        </w:rPr>
                        <w:t>, 2021), information impact, and also the behavioural and</w:t>
                      </w:r>
                      <w:r>
                        <w:rPr>
                          <w:rFonts w:ascii="Times New Roman" w:hAnsi="Times New Roman" w:cs="Times New Roman"/>
                          <w:sz w:val="16"/>
                          <w:szCs w:val="16"/>
                        </w:rPr>
                        <w:t xml:space="preserve"> environmental uncertainty completely by integrating real-time data to enable appropriate – vaccine and medication production, consumer understanding within the emerging and developed (new markets) for the companies concerned. Behavioural uncertainty vis-à-vis transparency and competence of companies and individuals is addressed as well in real time. </w:t>
                      </w:r>
                    </w:p>
                    <w:p w14:paraId="630F5573" w14:textId="77777777" w:rsidR="00C46E02" w:rsidRDefault="00C46E02" w:rsidP="00C46E02">
                      <w:pPr>
                        <w:rPr>
                          <w:rFonts w:ascii="Times New Roman" w:hAnsi="Times New Roman" w:cs="Times New Roman"/>
                          <w:sz w:val="16"/>
                          <w:szCs w:val="16"/>
                        </w:rPr>
                      </w:pPr>
                    </w:p>
                    <w:p w14:paraId="5E4E151C"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All this results in faster drug development, and approval (Aggarwal, 2019) enhancing efficacy and increased sustenance of market share.</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88960" behindDoc="0" locked="0" layoutInCell="1" allowOverlap="1" wp14:anchorId="43086537" wp14:editId="341FC646">
                <wp:simplePos x="0" y="0"/>
                <wp:positionH relativeFrom="column">
                  <wp:posOffset>6989831</wp:posOffset>
                </wp:positionH>
                <wp:positionV relativeFrom="paragraph">
                  <wp:posOffset>3202632</wp:posOffset>
                </wp:positionV>
                <wp:extent cx="0" cy="151648"/>
                <wp:effectExtent l="0" t="0" r="12700" b="13970"/>
                <wp:wrapNone/>
                <wp:docPr id="46" name="Straight Connector 46"/>
                <wp:cNvGraphicFramePr/>
                <a:graphic xmlns:a="http://schemas.openxmlformats.org/drawingml/2006/main">
                  <a:graphicData uri="http://schemas.microsoft.com/office/word/2010/wordprocessingShape">
                    <wps:wsp>
                      <wps:cNvCnPr/>
                      <wps:spPr>
                        <a:xfrm>
                          <a:off x="0" y="0"/>
                          <a:ext cx="0" cy="151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B1BD3" id="Straight Connector 4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50.4pt,252.2pt" to="550.4pt,26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" strokecolor="black [3200]" strokeweight=".5pt">
                <v:stroke joinstyle="miter"/>
              </v:lin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66432" behindDoc="0" locked="0" layoutInCell="1" allowOverlap="1" wp14:anchorId="4206365C" wp14:editId="0360337A">
                <wp:simplePos x="0" y="0"/>
                <wp:positionH relativeFrom="column">
                  <wp:posOffset>6030552</wp:posOffset>
                </wp:positionH>
                <wp:positionV relativeFrom="paragraph">
                  <wp:posOffset>706447</wp:posOffset>
                </wp:positionV>
                <wp:extent cx="1918335" cy="2496368"/>
                <wp:effectExtent l="0" t="0" r="12065" b="18415"/>
                <wp:wrapNone/>
                <wp:docPr id="21" name="Text Box 21"/>
                <wp:cNvGraphicFramePr/>
                <a:graphic xmlns:a="http://schemas.openxmlformats.org/drawingml/2006/main">
                  <a:graphicData uri="http://schemas.microsoft.com/office/word/2010/wordprocessingShape">
                    <wps:wsp>
                      <wps:cNvSpPr txBox="1"/>
                      <wps:spPr>
                        <a:xfrm>
                          <a:off x="0" y="0"/>
                          <a:ext cx="1918335" cy="2496368"/>
                        </a:xfrm>
                        <a:prstGeom prst="rect">
                          <a:avLst/>
                        </a:prstGeom>
                        <a:solidFill>
                          <a:schemeClr val="lt1"/>
                        </a:solidFill>
                        <a:ln w="6350">
                          <a:solidFill>
                            <a:prstClr val="black"/>
                          </a:solidFill>
                        </a:ln>
                      </wps:spPr>
                      <wps:txbx>
                        <w:txbxContent>
                          <w:p w14:paraId="748CC86F"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Following step 3, equipped with a lot of the information, multiple variations of drug and vaccines for both emerging and developed countries can be produced as needed for every populace. </w:t>
                            </w:r>
                          </w:p>
                          <w:p w14:paraId="57F22E6D" w14:textId="77777777" w:rsidR="00C46E02" w:rsidRDefault="00C46E02" w:rsidP="00C46E02">
                            <w:pPr>
                              <w:rPr>
                                <w:rFonts w:ascii="Times New Roman" w:hAnsi="Times New Roman" w:cs="Times New Roman"/>
                                <w:sz w:val="16"/>
                                <w:szCs w:val="16"/>
                              </w:rPr>
                            </w:pPr>
                          </w:p>
                          <w:p w14:paraId="00EBFF37"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Further, the distribution network/company’s competency requirement known in real time, will result in appropriate logistical collaboration – due to real time requirement changes known and data produced and stored from all the steps, 1, 2 and 3 continuously being updated due to IoT sensors and predictive analysis.</w:t>
                            </w:r>
                          </w:p>
                          <w:p w14:paraId="78AA9EDE" w14:textId="77777777" w:rsidR="00C46E02" w:rsidRDefault="00C46E02" w:rsidP="00C46E02">
                            <w:pPr>
                              <w:rPr>
                                <w:rFonts w:ascii="Times New Roman" w:hAnsi="Times New Roman" w:cs="Times New Roman"/>
                                <w:sz w:val="16"/>
                                <w:szCs w:val="16"/>
                              </w:rPr>
                            </w:pPr>
                          </w:p>
                          <w:p w14:paraId="449DAC33"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Additionally, the trials and global clinical launch, will be one-time globally via this IoT network of market-entry (European Pharmaceutical Review, 2021).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6365C" id="Text Box 21" o:spid="_x0000_s1031" type="#_x0000_t202" style="position:absolute;margin-left:474.85pt;margin-top:55.65pt;width:151.05pt;height:19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" fillcolor="white [3201]" strokeweight=".5pt">
                <v:textbox>
                  <w:txbxContent>
                    <w:p w14:paraId="748CC86F"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Following step 3, equipped with a lot of the information, multiple variations of drug and vaccines for both emerging and developed countries can be produced as needed for every populace. </w:t>
                      </w:r>
                    </w:p>
                    <w:p w14:paraId="57F22E6D" w14:textId="77777777" w:rsidR="00C46E02" w:rsidRDefault="00C46E02" w:rsidP="00C46E02">
                      <w:pPr>
                        <w:rPr>
                          <w:rFonts w:ascii="Times New Roman" w:hAnsi="Times New Roman" w:cs="Times New Roman"/>
                          <w:sz w:val="16"/>
                          <w:szCs w:val="16"/>
                        </w:rPr>
                      </w:pPr>
                    </w:p>
                    <w:p w14:paraId="00EBFF37"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Further, the distribution network/company’s competency requirement known in real time, will result in appropriate logistical collaboration – due to real time requirement changes known and data produced and stored from all the steps, 1, 2 and 3 continuously being updated due to IoT sensors and predictive analysis.</w:t>
                      </w:r>
                    </w:p>
                    <w:p w14:paraId="78AA9EDE" w14:textId="77777777" w:rsidR="00C46E02" w:rsidRDefault="00C46E02" w:rsidP="00C46E02">
                      <w:pPr>
                        <w:rPr>
                          <w:rFonts w:ascii="Times New Roman" w:hAnsi="Times New Roman" w:cs="Times New Roman"/>
                          <w:sz w:val="16"/>
                          <w:szCs w:val="16"/>
                        </w:rPr>
                      </w:pPr>
                    </w:p>
                    <w:p w14:paraId="449DAC33"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Additionally, the trials and global clinical launch, will be one-time globally via this IoT network of market-entry (European Pharmaceutical Review, 2021). </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86912" behindDoc="0" locked="0" layoutInCell="1" allowOverlap="1" wp14:anchorId="1CA390CF" wp14:editId="49F72599">
                <wp:simplePos x="0" y="0"/>
                <wp:positionH relativeFrom="column">
                  <wp:posOffset>6910810</wp:posOffset>
                </wp:positionH>
                <wp:positionV relativeFrom="paragraph">
                  <wp:posOffset>504190</wp:posOffset>
                </wp:positionV>
                <wp:extent cx="0" cy="209869"/>
                <wp:effectExtent l="63500" t="0" r="38100" b="31750"/>
                <wp:wrapNone/>
                <wp:docPr id="43" name="Straight Arrow Connector 43"/>
                <wp:cNvGraphicFramePr/>
                <a:graphic xmlns:a="http://schemas.openxmlformats.org/drawingml/2006/main">
                  <a:graphicData uri="http://schemas.microsoft.com/office/word/2010/wordprocessingShape">
                    <wps:wsp>
                      <wps:cNvCnPr/>
                      <wps:spPr>
                        <a:xfrm>
                          <a:off x="0" y="0"/>
                          <a:ext cx="0" cy="2098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4C4F98" id="Straight Arrow Connector 43" o:spid="_x0000_s1026" type="#_x0000_t32" style="position:absolute;margin-left:544.15pt;margin-top:39.7pt;width:0;height:16.5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" strokecolor="black [3200]" strokeweight=".5pt">
                <v:stroke endarrow="block" joinstyle="miter"/>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85888" behindDoc="0" locked="0" layoutInCell="1" allowOverlap="1" wp14:anchorId="296A349A" wp14:editId="6A70BF80">
                <wp:simplePos x="0" y="0"/>
                <wp:positionH relativeFrom="column">
                  <wp:posOffset>4695416</wp:posOffset>
                </wp:positionH>
                <wp:positionV relativeFrom="paragraph">
                  <wp:posOffset>66928</wp:posOffset>
                </wp:positionV>
                <wp:extent cx="0" cy="100977"/>
                <wp:effectExtent l="0" t="0" r="12700" b="13335"/>
                <wp:wrapNone/>
                <wp:docPr id="41" name="Straight Connector 41"/>
                <wp:cNvGraphicFramePr/>
                <a:graphic xmlns:a="http://schemas.openxmlformats.org/drawingml/2006/main">
                  <a:graphicData uri="http://schemas.microsoft.com/office/word/2010/wordprocessingShape">
                    <wps:wsp>
                      <wps:cNvCnPr/>
                      <wps:spPr>
                        <a:xfrm>
                          <a:off x="0" y="0"/>
                          <a:ext cx="0" cy="1009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DC5FE" id="Straight Connector 4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69.7pt,5.25pt" to="369.7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" strokecolor="black [3200]" strokeweight=".5pt">
                <v:stroke joinstyle="miter"/>
              </v:lin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84864" behindDoc="0" locked="0" layoutInCell="1" allowOverlap="1" wp14:anchorId="026F7D40" wp14:editId="0A24BB5F">
                <wp:simplePos x="0" y="0"/>
                <wp:positionH relativeFrom="column">
                  <wp:posOffset>2389782</wp:posOffset>
                </wp:positionH>
                <wp:positionV relativeFrom="paragraph">
                  <wp:posOffset>66928</wp:posOffset>
                </wp:positionV>
                <wp:extent cx="0" cy="100977"/>
                <wp:effectExtent l="0" t="0" r="12700" b="13335"/>
                <wp:wrapNone/>
                <wp:docPr id="40" name="Straight Connector 40"/>
                <wp:cNvGraphicFramePr/>
                <a:graphic xmlns:a="http://schemas.openxmlformats.org/drawingml/2006/main">
                  <a:graphicData uri="http://schemas.microsoft.com/office/word/2010/wordprocessingShape">
                    <wps:wsp>
                      <wps:cNvCnPr/>
                      <wps:spPr>
                        <a:xfrm>
                          <a:off x="0" y="0"/>
                          <a:ext cx="0" cy="1009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848BB" id="Straight Connector 4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88.15pt,5.25pt" to="188.15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" strokecolor="black [3200]" strokeweight=".5pt">
                <v:stroke joinstyle="miter"/>
              </v:lin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83840" behindDoc="0" locked="0" layoutInCell="1" allowOverlap="1" wp14:anchorId="3E34EB0E" wp14:editId="0F2A43C2">
                <wp:simplePos x="0" y="0"/>
                <wp:positionH relativeFrom="column">
                  <wp:posOffset>6860785</wp:posOffset>
                </wp:positionH>
                <wp:positionV relativeFrom="paragraph">
                  <wp:posOffset>66928</wp:posOffset>
                </wp:positionV>
                <wp:extent cx="0" cy="89757"/>
                <wp:effectExtent l="0" t="0" r="12700" b="12065"/>
                <wp:wrapNone/>
                <wp:docPr id="39" name="Straight Connector 39"/>
                <wp:cNvGraphicFramePr/>
                <a:graphic xmlns:a="http://schemas.openxmlformats.org/drawingml/2006/main">
                  <a:graphicData uri="http://schemas.microsoft.com/office/word/2010/wordprocessingShape">
                    <wps:wsp>
                      <wps:cNvCnPr/>
                      <wps:spPr>
                        <a:xfrm>
                          <a:off x="0" y="0"/>
                          <a:ext cx="0" cy="89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C7E9C2" id="Straight Connector 3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40.2pt,5.25pt" to="540.2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" strokecolor="black [3200]" strokeweight=".5pt">
                <v:stroke joinstyle="miter"/>
              </v:lin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82816" behindDoc="0" locked="0" layoutInCell="1" allowOverlap="1" wp14:anchorId="63761F33" wp14:editId="4597CA6F">
                <wp:simplePos x="0" y="0"/>
                <wp:positionH relativeFrom="column">
                  <wp:posOffset>291710</wp:posOffset>
                </wp:positionH>
                <wp:positionV relativeFrom="paragraph">
                  <wp:posOffset>66928</wp:posOffset>
                </wp:positionV>
                <wp:extent cx="0" cy="100977"/>
                <wp:effectExtent l="0" t="0" r="12700" b="13335"/>
                <wp:wrapNone/>
                <wp:docPr id="38" name="Straight Connector 38"/>
                <wp:cNvGraphicFramePr/>
                <a:graphic xmlns:a="http://schemas.openxmlformats.org/drawingml/2006/main">
                  <a:graphicData uri="http://schemas.microsoft.com/office/word/2010/wordprocessingShape">
                    <wps:wsp>
                      <wps:cNvCnPr/>
                      <wps:spPr>
                        <a:xfrm>
                          <a:off x="0" y="0"/>
                          <a:ext cx="0" cy="1009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E5372" id="Straight Connector 3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95pt,5.25pt" to="22.95pt,1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" strokecolor="black [3200]" strokeweight=".5pt">
                <v:stroke joinstyle="miter"/>
              </v:lin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81792" behindDoc="0" locked="0" layoutInCell="1" allowOverlap="1" wp14:anchorId="6B3DD52B" wp14:editId="3E27D273">
                <wp:simplePos x="0" y="0"/>
                <wp:positionH relativeFrom="column">
                  <wp:posOffset>291465</wp:posOffset>
                </wp:positionH>
                <wp:positionV relativeFrom="paragraph">
                  <wp:posOffset>66570</wp:posOffset>
                </wp:positionV>
                <wp:extent cx="6569075" cy="0"/>
                <wp:effectExtent l="0" t="0" r="9525" b="12700"/>
                <wp:wrapNone/>
                <wp:docPr id="37" name="Straight Connector 37"/>
                <wp:cNvGraphicFramePr/>
                <a:graphic xmlns:a="http://schemas.openxmlformats.org/drawingml/2006/main">
                  <a:graphicData uri="http://schemas.microsoft.com/office/word/2010/wordprocessingShape">
                    <wps:wsp>
                      <wps:cNvCnPr/>
                      <wps:spPr>
                        <a:xfrm>
                          <a:off x="0" y="0"/>
                          <a:ext cx="656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C42047" id="Straight Connector 3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2.95pt,5.25pt" to="540.2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" strokecolor="black [3200]" strokeweight=".5pt">
                <v:stroke joinstyle="miter"/>
              </v:lin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78720" behindDoc="0" locked="0" layoutInCell="1" allowOverlap="1" wp14:anchorId="18C15B20" wp14:editId="4CD189D4">
                <wp:simplePos x="0" y="0"/>
                <wp:positionH relativeFrom="column">
                  <wp:posOffset>5765800</wp:posOffset>
                </wp:positionH>
                <wp:positionV relativeFrom="paragraph">
                  <wp:posOffset>321552</wp:posOffset>
                </wp:positionV>
                <wp:extent cx="264752" cy="0"/>
                <wp:effectExtent l="0" t="63500" r="0" b="76200"/>
                <wp:wrapNone/>
                <wp:docPr id="34" name="Straight Arrow Connector 34"/>
                <wp:cNvGraphicFramePr/>
                <a:graphic xmlns:a="http://schemas.openxmlformats.org/drawingml/2006/main">
                  <a:graphicData uri="http://schemas.microsoft.com/office/word/2010/wordprocessingShape">
                    <wps:wsp>
                      <wps:cNvCnPr/>
                      <wps:spPr>
                        <a:xfrm>
                          <a:off x="0" y="0"/>
                          <a:ext cx="2647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81D67A" id="Straight Arrow Connector 34" o:spid="_x0000_s1026" type="#_x0000_t32" style="position:absolute;margin-left:454pt;margin-top:25.3pt;width:20.8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" strokecolor="black [3200]" strokeweight=".5pt">
                <v:stroke endarrow="block" joinstyle="miter"/>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1DA1747E" wp14:editId="55FEBD85">
                <wp:simplePos x="0" y="0"/>
                <wp:positionH relativeFrom="column">
                  <wp:posOffset>5995440</wp:posOffset>
                </wp:positionH>
                <wp:positionV relativeFrom="paragraph">
                  <wp:posOffset>154028</wp:posOffset>
                </wp:positionV>
                <wp:extent cx="1918557" cy="353418"/>
                <wp:effectExtent l="0" t="0" r="12065" b="15240"/>
                <wp:wrapNone/>
                <wp:docPr id="7" name="Text Box 7"/>
                <wp:cNvGraphicFramePr/>
                <a:graphic xmlns:a="http://schemas.openxmlformats.org/drawingml/2006/main">
                  <a:graphicData uri="http://schemas.microsoft.com/office/word/2010/wordprocessingShape">
                    <wps:wsp>
                      <wps:cNvSpPr txBox="1"/>
                      <wps:spPr>
                        <a:xfrm>
                          <a:off x="0" y="0"/>
                          <a:ext cx="1918557" cy="353418"/>
                        </a:xfrm>
                        <a:prstGeom prst="rect">
                          <a:avLst/>
                        </a:prstGeom>
                        <a:solidFill>
                          <a:schemeClr val="lt1"/>
                        </a:solidFill>
                        <a:ln w="6350">
                          <a:solidFill>
                            <a:prstClr val="black"/>
                          </a:solidFill>
                        </a:ln>
                      </wps:spPr>
                      <wps:txbx>
                        <w:txbxContent>
                          <w:p w14:paraId="6FE40827"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Step 4: Global One-Time clinical Launch and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747E" id="Text Box 7" o:spid="_x0000_s1032" type="#_x0000_t202" style="position:absolute;margin-left:472.1pt;margin-top:12.15pt;width:151.05pt;height:2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" fillcolor="white [3201]" strokeweight=".5pt">
                <v:textbox>
                  <w:txbxContent>
                    <w:p w14:paraId="6FE40827"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Step 4: Global One-Time clinical Launch and Approval</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28B9768D" wp14:editId="6E05D3E4">
                <wp:simplePos x="0" y="0"/>
                <wp:positionH relativeFrom="column">
                  <wp:posOffset>3657600</wp:posOffset>
                </wp:positionH>
                <wp:positionV relativeFrom="paragraph">
                  <wp:posOffset>151465</wp:posOffset>
                </wp:positionV>
                <wp:extent cx="2108734" cy="353060"/>
                <wp:effectExtent l="0" t="0" r="12700" b="15240"/>
                <wp:wrapNone/>
                <wp:docPr id="5" name="Text Box 5"/>
                <wp:cNvGraphicFramePr/>
                <a:graphic xmlns:a="http://schemas.openxmlformats.org/drawingml/2006/main">
                  <a:graphicData uri="http://schemas.microsoft.com/office/word/2010/wordprocessingShape">
                    <wps:wsp>
                      <wps:cNvSpPr txBox="1"/>
                      <wps:spPr>
                        <a:xfrm>
                          <a:off x="0" y="0"/>
                          <a:ext cx="2108734" cy="353060"/>
                        </a:xfrm>
                        <a:prstGeom prst="rect">
                          <a:avLst/>
                        </a:prstGeom>
                        <a:solidFill>
                          <a:schemeClr val="lt1"/>
                        </a:solidFill>
                        <a:ln w="6350">
                          <a:solidFill>
                            <a:prstClr val="black"/>
                          </a:solidFill>
                        </a:ln>
                      </wps:spPr>
                      <wps:txbx>
                        <w:txbxContent>
                          <w:p w14:paraId="1A19A207"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Step 3: Strategic Information of Production and Market-Entry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9768D" id="Text Box 5" o:spid="_x0000_s1033" type="#_x0000_t202" style="position:absolute;margin-left:4in;margin-top:11.95pt;width:166.05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" fillcolor="white [3201]" strokeweight=".5pt">
                <v:textbox>
                  <w:txbxContent>
                    <w:p w14:paraId="1A19A207"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Step 3: Strategic Information of Production and Market-Entry Needs</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77696" behindDoc="0" locked="0" layoutInCell="1" allowOverlap="1" wp14:anchorId="709EB568" wp14:editId="13A2400F">
                <wp:simplePos x="0" y="0"/>
                <wp:positionH relativeFrom="column">
                  <wp:posOffset>4695085</wp:posOffset>
                </wp:positionH>
                <wp:positionV relativeFrom="paragraph">
                  <wp:posOffset>1743710</wp:posOffset>
                </wp:positionV>
                <wp:extent cx="0" cy="95885"/>
                <wp:effectExtent l="0" t="0" r="12700" b="5715"/>
                <wp:wrapNone/>
                <wp:docPr id="30" name="Straight Connector 30"/>
                <wp:cNvGraphicFramePr/>
                <a:graphic xmlns:a="http://schemas.openxmlformats.org/drawingml/2006/main">
                  <a:graphicData uri="http://schemas.microsoft.com/office/word/2010/wordprocessingShape">
                    <wps:wsp>
                      <wps:cNvCnPr/>
                      <wps:spPr>
                        <a:xfrm>
                          <a:off x="0" y="0"/>
                          <a:ext cx="0" cy="95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DFAAF" id="Straight Connector 3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69.7pt,137.3pt" to="369.7pt,14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" strokecolor="black [3200]" strokeweight=".5pt">
                <v:stroke joinstyle="miter"/>
              </v:lin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63360" behindDoc="0" locked="0" layoutInCell="1" allowOverlap="1" wp14:anchorId="52803ADE" wp14:editId="1C5F3210">
                <wp:simplePos x="0" y="0"/>
                <wp:positionH relativeFrom="column">
                  <wp:posOffset>3696869</wp:posOffset>
                </wp:positionH>
                <wp:positionV relativeFrom="paragraph">
                  <wp:posOffset>712447</wp:posOffset>
                </wp:positionV>
                <wp:extent cx="2070022" cy="1031875"/>
                <wp:effectExtent l="0" t="0" r="13335" b="9525"/>
                <wp:wrapNone/>
                <wp:docPr id="17" name="Text Box 17"/>
                <wp:cNvGraphicFramePr/>
                <a:graphic xmlns:a="http://schemas.openxmlformats.org/drawingml/2006/main">
                  <a:graphicData uri="http://schemas.microsoft.com/office/word/2010/wordprocessingShape">
                    <wps:wsp>
                      <wps:cNvSpPr txBox="1"/>
                      <wps:spPr>
                        <a:xfrm>
                          <a:off x="0" y="0"/>
                          <a:ext cx="2070022" cy="1031875"/>
                        </a:xfrm>
                        <a:prstGeom prst="rect">
                          <a:avLst/>
                        </a:prstGeom>
                        <a:solidFill>
                          <a:schemeClr val="lt1"/>
                        </a:solidFill>
                        <a:ln w="6350">
                          <a:solidFill>
                            <a:prstClr val="black"/>
                          </a:solidFill>
                        </a:ln>
                      </wps:spPr>
                      <wps:txbx>
                        <w:txbxContent>
                          <w:p w14:paraId="6469A2B5"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Equipped with information, from step 1 and 2, companies have ample information all available real-time and accessible remotely to address their issues of ‘lack of knowledge’ and ‘information impact’ to take a very informed decision of their market-entry approach.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03ADE" id="Text Box 17" o:spid="_x0000_s1034" type="#_x0000_t202" style="position:absolute;margin-left:291.1pt;margin-top:56.1pt;width:163pt;height:8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" fillcolor="white [3201]" strokeweight=".5pt">
                <v:textbox>
                  <w:txbxContent>
                    <w:p w14:paraId="6469A2B5"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Equipped with information, from step 1 and 2, companies have ample information all available real-time and accessible remotely to address their issues of ‘lack of knowledge’ and ‘information impact’ to take a very informed decision of their market-entry approach. </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75648" behindDoc="0" locked="0" layoutInCell="1" allowOverlap="1" wp14:anchorId="0B105A5F" wp14:editId="0D6797BA">
                <wp:simplePos x="0" y="0"/>
                <wp:positionH relativeFrom="column">
                  <wp:posOffset>4661757</wp:posOffset>
                </wp:positionH>
                <wp:positionV relativeFrom="paragraph">
                  <wp:posOffset>504525</wp:posOffset>
                </wp:positionV>
                <wp:extent cx="0" cy="238168"/>
                <wp:effectExtent l="50800" t="0" r="63500" b="41275"/>
                <wp:wrapNone/>
                <wp:docPr id="28" name="Straight Arrow Connector 28"/>
                <wp:cNvGraphicFramePr/>
                <a:graphic xmlns:a="http://schemas.openxmlformats.org/drawingml/2006/main">
                  <a:graphicData uri="http://schemas.microsoft.com/office/word/2010/wordprocessingShape">
                    <wps:wsp>
                      <wps:cNvCnPr/>
                      <wps:spPr>
                        <a:xfrm>
                          <a:off x="0" y="0"/>
                          <a:ext cx="0" cy="2381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4F970D" id="Straight Arrow Connector 28" o:spid="_x0000_s1026" type="#_x0000_t32" style="position:absolute;margin-left:367.05pt;margin-top:39.75pt;width:0;height:18.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" strokecolor="black [3200]" strokeweight=".5pt">
                <v:stroke endarrow="block" joinstyle="miter"/>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74624" behindDoc="0" locked="0" layoutInCell="1" allowOverlap="1" wp14:anchorId="5A346A4C" wp14:editId="27DEDA80">
                <wp:simplePos x="0" y="0"/>
                <wp:positionH relativeFrom="column">
                  <wp:posOffset>2522107</wp:posOffset>
                </wp:positionH>
                <wp:positionV relativeFrom="paragraph">
                  <wp:posOffset>3757237</wp:posOffset>
                </wp:positionV>
                <wp:extent cx="0" cy="112328"/>
                <wp:effectExtent l="0" t="0" r="12700" b="15240"/>
                <wp:wrapNone/>
                <wp:docPr id="26" name="Straight Connector 26"/>
                <wp:cNvGraphicFramePr/>
                <a:graphic xmlns:a="http://schemas.openxmlformats.org/drawingml/2006/main">
                  <a:graphicData uri="http://schemas.microsoft.com/office/word/2010/wordprocessingShape">
                    <wps:wsp>
                      <wps:cNvCnPr/>
                      <wps:spPr>
                        <a:xfrm>
                          <a:off x="0" y="0"/>
                          <a:ext cx="0" cy="1123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4FD97A" id="Straight Connector 2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8.6pt,295.85pt" to="198.6pt,30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" strokecolor="black [3200]" strokeweight=".5pt">
                <v:stroke joinstyle="miter"/>
              </v:lin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72576" behindDoc="0" locked="0" layoutInCell="1" allowOverlap="1" wp14:anchorId="2B7121C4" wp14:editId="2E2917B3">
                <wp:simplePos x="0" y="0"/>
                <wp:positionH relativeFrom="column">
                  <wp:posOffset>3477864</wp:posOffset>
                </wp:positionH>
                <wp:positionV relativeFrom="paragraph">
                  <wp:posOffset>321552</wp:posOffset>
                </wp:positionV>
                <wp:extent cx="179736" cy="0"/>
                <wp:effectExtent l="0" t="63500" r="0" b="76200"/>
                <wp:wrapNone/>
                <wp:docPr id="24" name="Straight Arrow Connector 24"/>
                <wp:cNvGraphicFramePr/>
                <a:graphic xmlns:a="http://schemas.openxmlformats.org/drawingml/2006/main">
                  <a:graphicData uri="http://schemas.microsoft.com/office/word/2010/wordprocessingShape">
                    <wps:wsp>
                      <wps:cNvCnPr/>
                      <wps:spPr>
                        <a:xfrm>
                          <a:off x="0" y="0"/>
                          <a:ext cx="1797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015DEA" id="Straight Arrow Connector 24" o:spid="_x0000_s1026" type="#_x0000_t32" style="position:absolute;margin-left:273.85pt;margin-top:25.3pt;width:14.1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" strokecolor="black [3200]" strokeweight=".5pt">
                <v:stroke endarrow="block" joinstyle="miter"/>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71552" behindDoc="0" locked="0" layoutInCell="1" allowOverlap="1" wp14:anchorId="797EEA0B" wp14:editId="14E594CC">
                <wp:simplePos x="0" y="0"/>
                <wp:positionH relativeFrom="column">
                  <wp:posOffset>2518807</wp:posOffset>
                </wp:positionH>
                <wp:positionV relativeFrom="paragraph">
                  <wp:posOffset>524529</wp:posOffset>
                </wp:positionV>
                <wp:extent cx="0" cy="221577"/>
                <wp:effectExtent l="63500" t="0" r="50800" b="33020"/>
                <wp:wrapNone/>
                <wp:docPr id="23" name="Straight Arrow Connector 23"/>
                <wp:cNvGraphicFramePr/>
                <a:graphic xmlns:a="http://schemas.openxmlformats.org/drawingml/2006/main">
                  <a:graphicData uri="http://schemas.microsoft.com/office/word/2010/wordprocessingShape">
                    <wps:wsp>
                      <wps:cNvCnPr/>
                      <wps:spPr>
                        <a:xfrm>
                          <a:off x="0" y="0"/>
                          <a:ext cx="0" cy="2215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5CB7DC" id="Straight Arrow Connector 23" o:spid="_x0000_s1026" type="#_x0000_t32" style="position:absolute;margin-left:198.35pt;margin-top:41.3pt;width:0;height:17.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" strokecolor="black [3200]" strokeweight=".5pt">
                <v:stroke endarrow="block" joinstyle="miter"/>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70528" behindDoc="0" locked="0" layoutInCell="1" allowOverlap="1" wp14:anchorId="4689FFB2" wp14:editId="3723223C">
                <wp:simplePos x="0" y="0"/>
                <wp:positionH relativeFrom="column">
                  <wp:posOffset>1424671</wp:posOffset>
                </wp:positionH>
                <wp:positionV relativeFrom="paragraph">
                  <wp:posOffset>319760</wp:posOffset>
                </wp:positionV>
                <wp:extent cx="179736" cy="0"/>
                <wp:effectExtent l="0" t="63500" r="0" b="76200"/>
                <wp:wrapNone/>
                <wp:docPr id="22" name="Straight Arrow Connector 22"/>
                <wp:cNvGraphicFramePr/>
                <a:graphic xmlns:a="http://schemas.openxmlformats.org/drawingml/2006/main">
                  <a:graphicData uri="http://schemas.microsoft.com/office/word/2010/wordprocessingShape">
                    <wps:wsp>
                      <wps:cNvCnPr/>
                      <wps:spPr>
                        <a:xfrm>
                          <a:off x="0" y="0"/>
                          <a:ext cx="1797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F967E0" id="Straight Arrow Connector 22" o:spid="_x0000_s1026" type="#_x0000_t32" style="position:absolute;margin-left:112.2pt;margin-top:25.2pt;width:14.1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" strokecolor="black [3200]" strokeweight=".5pt">
                <v:stroke endarrow="block" joinstyle="miter"/>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69504" behindDoc="0" locked="0" layoutInCell="1" allowOverlap="1" wp14:anchorId="59E53814" wp14:editId="49A540C4">
                <wp:simplePos x="0" y="0"/>
                <wp:positionH relativeFrom="column">
                  <wp:posOffset>461797</wp:posOffset>
                </wp:positionH>
                <wp:positionV relativeFrom="paragraph">
                  <wp:posOffset>518920</wp:posOffset>
                </wp:positionV>
                <wp:extent cx="0" cy="193527"/>
                <wp:effectExtent l="63500" t="0" r="38100" b="35560"/>
                <wp:wrapNone/>
                <wp:docPr id="18" name="Straight Arrow Connector 18"/>
                <wp:cNvGraphicFramePr/>
                <a:graphic xmlns:a="http://schemas.openxmlformats.org/drawingml/2006/main">
                  <a:graphicData uri="http://schemas.microsoft.com/office/word/2010/wordprocessingShape">
                    <wps:wsp>
                      <wps:cNvCnPr/>
                      <wps:spPr>
                        <a:xfrm>
                          <a:off x="0" y="0"/>
                          <a:ext cx="0" cy="193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A15C61" id="Straight Arrow Connector 18" o:spid="_x0000_s1026" type="#_x0000_t32" style="position:absolute;margin-left:36.35pt;margin-top:40.85pt;width:0;height:15.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" strokecolor="black [3200]" strokeweight=".5pt">
                <v:stroke endarrow="block" joinstyle="miter"/>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68480" behindDoc="0" locked="0" layoutInCell="1" allowOverlap="1" wp14:anchorId="63B26F73" wp14:editId="4F6A7D39">
                <wp:simplePos x="0" y="0"/>
                <wp:positionH relativeFrom="column">
                  <wp:posOffset>461544</wp:posOffset>
                </wp:positionH>
                <wp:positionV relativeFrom="paragraph">
                  <wp:posOffset>1647825</wp:posOffset>
                </wp:positionV>
                <wp:extent cx="0" cy="191252"/>
                <wp:effectExtent l="63500" t="0" r="38100" b="37465"/>
                <wp:wrapNone/>
                <wp:docPr id="16" name="Straight Arrow Connector 16"/>
                <wp:cNvGraphicFramePr/>
                <a:graphic xmlns:a="http://schemas.openxmlformats.org/drawingml/2006/main">
                  <a:graphicData uri="http://schemas.microsoft.com/office/word/2010/wordprocessingShape">
                    <wps:wsp>
                      <wps:cNvCnPr/>
                      <wps:spPr>
                        <a:xfrm>
                          <a:off x="0" y="0"/>
                          <a:ext cx="0" cy="191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42A07E" id="Straight Arrow Connector 16" o:spid="_x0000_s1026" type="#_x0000_t32" style="position:absolute;margin-left:36.35pt;margin-top:129.75pt;width:0;height:15.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" strokecolor="black [3200]" strokeweight=".5pt">
                <v:stroke endarrow="block" joinstyle="miter"/>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67456" behindDoc="0" locked="0" layoutInCell="1" allowOverlap="1" wp14:anchorId="4352C381" wp14:editId="592316DC">
                <wp:simplePos x="0" y="0"/>
                <wp:positionH relativeFrom="column">
                  <wp:posOffset>-464917</wp:posOffset>
                </wp:positionH>
                <wp:positionV relativeFrom="paragraph">
                  <wp:posOffset>1839996</wp:posOffset>
                </wp:positionV>
                <wp:extent cx="1918335" cy="1660505"/>
                <wp:effectExtent l="0" t="0" r="12065" b="16510"/>
                <wp:wrapNone/>
                <wp:docPr id="4" name="Text Box 4"/>
                <wp:cNvGraphicFramePr/>
                <a:graphic xmlns:a="http://schemas.openxmlformats.org/drawingml/2006/main">
                  <a:graphicData uri="http://schemas.microsoft.com/office/word/2010/wordprocessingShape">
                    <wps:wsp>
                      <wps:cNvSpPr txBox="1"/>
                      <wps:spPr>
                        <a:xfrm>
                          <a:off x="0" y="0"/>
                          <a:ext cx="1918335" cy="1660505"/>
                        </a:xfrm>
                        <a:prstGeom prst="rect">
                          <a:avLst/>
                        </a:prstGeom>
                        <a:solidFill>
                          <a:schemeClr val="lt1"/>
                        </a:solidFill>
                        <a:ln w="6350">
                          <a:solidFill>
                            <a:prstClr val="black"/>
                          </a:solidFill>
                        </a:ln>
                      </wps:spPr>
                      <wps:txbx>
                        <w:txbxContent>
                          <w:p w14:paraId="4393F47D"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Real time IoT data enables understanding schematic changes and understanding variables. To add to this, the next level to add in IoT sensors, will be ‘Level Sensors’, this will enable understanding the level of each aspect of substance and component in the environment contributing to the pandemic. </w:t>
                            </w:r>
                          </w:p>
                          <w:p w14:paraId="1E17271E" w14:textId="77777777" w:rsidR="00C46E02" w:rsidRDefault="00C46E02" w:rsidP="00C46E02">
                            <w:pPr>
                              <w:rPr>
                                <w:rFonts w:ascii="Times New Roman" w:hAnsi="Times New Roman" w:cs="Times New Roman"/>
                                <w:sz w:val="16"/>
                                <w:szCs w:val="16"/>
                              </w:rPr>
                            </w:pPr>
                          </w:p>
                          <w:p w14:paraId="79447D37"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Furthermore, predictive capability of variants from the level sensors is possible so futuristic planning understanding is provided (</w:t>
                            </w:r>
                            <w:r>
                              <w:rPr>
                                <w:rFonts w:ascii="Times New Roman" w:hAnsi="Times New Roman" w:cs="Times New Roman"/>
                                <w:sz w:val="16"/>
                                <w:szCs w:val="16"/>
                              </w:rPr>
                              <w:t xml:space="preserve">Bokefode </w:t>
                            </w:r>
                            <w:r w:rsidRPr="00F10D79">
                              <w:rPr>
                                <w:rFonts w:ascii="Times New Roman" w:hAnsi="Times New Roman" w:cs="Times New Roman"/>
                                <w:i/>
                                <w:iCs/>
                                <w:sz w:val="16"/>
                                <w:szCs w:val="16"/>
                              </w:rPr>
                              <w:t xml:space="preserve">et al., </w:t>
                            </w:r>
                            <w:r>
                              <w:rPr>
                                <w:rFonts w:ascii="Times New Roman" w:hAnsi="Times New Roman" w:cs="Times New Roman"/>
                                <w:sz w:val="16"/>
                                <w:szCs w:val="16"/>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2C381" id="Text Box 4" o:spid="_x0000_s1035" type="#_x0000_t202" style="position:absolute;margin-left:-36.6pt;margin-top:144.9pt;width:151.05pt;height:1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" fillcolor="white [3201]" strokeweight=".5pt">
                <v:textbox>
                  <w:txbxContent>
                    <w:p w14:paraId="4393F47D" w14:textId="77777777" w:rsidR="00C46E02"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Real time IoT data enables understanding schematic changes and understanding variables. To add to this, the next level to add in IoT sensors, will be ‘Level Sensors’, this will enable understanding the level of each aspect of substance and component in the environment contributing to the pandemic. </w:t>
                      </w:r>
                    </w:p>
                    <w:p w14:paraId="1E17271E" w14:textId="77777777" w:rsidR="00C46E02" w:rsidRDefault="00C46E02" w:rsidP="00C46E02">
                      <w:pPr>
                        <w:rPr>
                          <w:rFonts w:ascii="Times New Roman" w:hAnsi="Times New Roman" w:cs="Times New Roman"/>
                          <w:sz w:val="16"/>
                          <w:szCs w:val="16"/>
                        </w:rPr>
                      </w:pPr>
                    </w:p>
                    <w:p w14:paraId="79447D37"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Furthermore, predictive capability of variants from the level sensors is possible so futuristic planning understanding is provided (</w:t>
                      </w:r>
                      <w:proofErr w:type="spellStart"/>
                      <w:r>
                        <w:rPr>
                          <w:rFonts w:ascii="Times New Roman" w:hAnsi="Times New Roman" w:cs="Times New Roman"/>
                          <w:sz w:val="16"/>
                          <w:szCs w:val="16"/>
                        </w:rPr>
                        <w:t>Bokefode</w:t>
                      </w:r>
                      <w:proofErr w:type="spellEnd"/>
                      <w:r>
                        <w:rPr>
                          <w:rFonts w:ascii="Times New Roman" w:hAnsi="Times New Roman" w:cs="Times New Roman"/>
                          <w:sz w:val="16"/>
                          <w:szCs w:val="16"/>
                        </w:rPr>
                        <w:t xml:space="preserve"> </w:t>
                      </w:r>
                      <w:r w:rsidRPr="00F10D79">
                        <w:rPr>
                          <w:rFonts w:ascii="Times New Roman" w:hAnsi="Times New Roman" w:cs="Times New Roman"/>
                          <w:i/>
                          <w:iCs/>
                          <w:sz w:val="16"/>
                          <w:szCs w:val="16"/>
                        </w:rPr>
                        <w:t xml:space="preserve">et al., </w:t>
                      </w:r>
                      <w:r>
                        <w:rPr>
                          <w:rFonts w:ascii="Times New Roman" w:hAnsi="Times New Roman" w:cs="Times New Roman"/>
                          <w:sz w:val="16"/>
                          <w:szCs w:val="16"/>
                        </w:rPr>
                        <w:t>2018).</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65408" behindDoc="0" locked="0" layoutInCell="1" allowOverlap="1" wp14:anchorId="3230DE73" wp14:editId="17D2A42B">
                <wp:simplePos x="0" y="0"/>
                <wp:positionH relativeFrom="column">
                  <wp:posOffset>-493664</wp:posOffset>
                </wp:positionH>
                <wp:positionV relativeFrom="paragraph">
                  <wp:posOffset>701227</wp:posOffset>
                </wp:positionV>
                <wp:extent cx="1918335" cy="948059"/>
                <wp:effectExtent l="0" t="0" r="12065" b="17145"/>
                <wp:wrapNone/>
                <wp:docPr id="20" name="Text Box 20"/>
                <wp:cNvGraphicFramePr/>
                <a:graphic xmlns:a="http://schemas.openxmlformats.org/drawingml/2006/main">
                  <a:graphicData uri="http://schemas.microsoft.com/office/word/2010/wordprocessingShape">
                    <wps:wsp>
                      <wps:cNvSpPr txBox="1"/>
                      <wps:spPr>
                        <a:xfrm>
                          <a:off x="0" y="0"/>
                          <a:ext cx="1918335" cy="948059"/>
                        </a:xfrm>
                        <a:prstGeom prst="rect">
                          <a:avLst/>
                        </a:prstGeom>
                        <a:solidFill>
                          <a:schemeClr val="lt1"/>
                        </a:solidFill>
                        <a:ln w="6350">
                          <a:solidFill>
                            <a:prstClr val="black"/>
                          </a:solidFill>
                        </a:ln>
                      </wps:spPr>
                      <wps:txbx>
                        <w:txbxContent>
                          <w:p w14:paraId="5384A695"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Organizations can implement MYTHINGS IoT Sensors, and we can understand </w:t>
                            </w:r>
                            <w:r w:rsidRPr="00AE091F">
                              <w:rPr>
                                <w:rFonts w:ascii="Times New Roman" w:hAnsi="Times New Roman" w:cs="Times New Roman"/>
                                <w:sz w:val="16"/>
                                <w:szCs w:val="16"/>
                              </w:rPr>
                              <w:t>critical data points like acceleration, temperature, humidity, pressure and GPS</w:t>
                            </w:r>
                            <w:r>
                              <w:rPr>
                                <w:rFonts w:ascii="Times New Roman" w:hAnsi="Times New Roman" w:cs="Times New Roman"/>
                                <w:sz w:val="16"/>
                                <w:szCs w:val="16"/>
                              </w:rPr>
                              <w:t xml:space="preserve"> and finally health-related data per area in real time (</w:t>
                            </w:r>
                            <w:r>
                              <w:rPr>
                                <w:rFonts w:ascii="Times New Roman" w:hAnsi="Times New Roman" w:cs="Times New Roman"/>
                                <w:sz w:val="16"/>
                                <w:szCs w:val="16"/>
                              </w:rPr>
                              <w:t>BehrTech, 2021) operated by Linux.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0DE73" id="Text Box 20" o:spid="_x0000_s1036" type="#_x0000_t202" style="position:absolute;margin-left:-38.85pt;margin-top:55.2pt;width:151.05pt;height:7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" fillcolor="white [3201]" strokeweight=".5pt">
                <v:textbox>
                  <w:txbxContent>
                    <w:p w14:paraId="5384A695"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 xml:space="preserve">Organizations can implement MYTHINGS IoT Sensors, and we can understand </w:t>
                      </w:r>
                      <w:r w:rsidRPr="00AE091F">
                        <w:rPr>
                          <w:rFonts w:ascii="Times New Roman" w:hAnsi="Times New Roman" w:cs="Times New Roman"/>
                          <w:sz w:val="16"/>
                          <w:szCs w:val="16"/>
                        </w:rPr>
                        <w:t>critical data points like acceleration, temperature, humidity, pressure and GPS</w:t>
                      </w:r>
                      <w:r>
                        <w:rPr>
                          <w:rFonts w:ascii="Times New Roman" w:hAnsi="Times New Roman" w:cs="Times New Roman"/>
                          <w:sz w:val="16"/>
                          <w:szCs w:val="16"/>
                        </w:rPr>
                        <w:t xml:space="preserve"> and finally health-related data per area in real time (</w:t>
                      </w:r>
                      <w:proofErr w:type="spellStart"/>
                      <w:r>
                        <w:rPr>
                          <w:rFonts w:ascii="Times New Roman" w:hAnsi="Times New Roman" w:cs="Times New Roman"/>
                          <w:sz w:val="16"/>
                          <w:szCs w:val="16"/>
                        </w:rPr>
                        <w:t>BehrTech</w:t>
                      </w:r>
                      <w:proofErr w:type="spellEnd"/>
                      <w:r>
                        <w:rPr>
                          <w:rFonts w:ascii="Times New Roman" w:hAnsi="Times New Roman" w:cs="Times New Roman"/>
                          <w:sz w:val="16"/>
                          <w:szCs w:val="16"/>
                        </w:rPr>
                        <w:t>, 2021) operated by Linux.</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06F0B68E" wp14:editId="5B980A26">
                <wp:simplePos x="0" y="0"/>
                <wp:positionH relativeFrom="column">
                  <wp:posOffset>1558290</wp:posOffset>
                </wp:positionH>
                <wp:positionV relativeFrom="paragraph">
                  <wp:posOffset>165735</wp:posOffset>
                </wp:positionV>
                <wp:extent cx="1918557" cy="356400"/>
                <wp:effectExtent l="0" t="0" r="12065" b="12065"/>
                <wp:wrapNone/>
                <wp:docPr id="3" name="Text Box 3"/>
                <wp:cNvGraphicFramePr/>
                <a:graphic xmlns:a="http://schemas.openxmlformats.org/drawingml/2006/main">
                  <a:graphicData uri="http://schemas.microsoft.com/office/word/2010/wordprocessingShape">
                    <wps:wsp>
                      <wps:cNvSpPr txBox="1"/>
                      <wps:spPr>
                        <a:xfrm>
                          <a:off x="0" y="0"/>
                          <a:ext cx="1918557" cy="356400"/>
                        </a:xfrm>
                        <a:prstGeom prst="rect">
                          <a:avLst/>
                        </a:prstGeom>
                        <a:solidFill>
                          <a:schemeClr val="lt1"/>
                        </a:solidFill>
                        <a:ln w="6350">
                          <a:solidFill>
                            <a:prstClr val="black"/>
                          </a:solidFill>
                        </a:ln>
                      </wps:spPr>
                      <wps:txbx>
                        <w:txbxContent>
                          <w:p w14:paraId="22F788DC"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Step 2: Strategic Information Gathering of Firms’ Competence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0B68E" id="Text Box 3" o:spid="_x0000_s1037" type="#_x0000_t202" style="position:absolute;margin-left:122.7pt;margin-top:13.05pt;width:151.0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" fillcolor="white [3201]" strokeweight=".5pt">
                <v:textbox>
                  <w:txbxContent>
                    <w:p w14:paraId="22F788DC"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Step 2: Strategic Information Gathering of Firms’ Competence</w:t>
                      </w:r>
                    </w:p>
                  </w:txbxContent>
                </v:textbox>
              </v:shape>
            </w:pict>
          </mc:Fallback>
        </mc:AlternateContent>
      </w:r>
      <w:r w:rsidRPr="004B18C0">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72CA4638" wp14:editId="54F4BA32">
                <wp:simplePos x="0" y="0"/>
                <wp:positionH relativeFrom="column">
                  <wp:posOffset>-493395</wp:posOffset>
                </wp:positionH>
                <wp:positionV relativeFrom="paragraph">
                  <wp:posOffset>162560</wp:posOffset>
                </wp:positionV>
                <wp:extent cx="1918557" cy="356400"/>
                <wp:effectExtent l="0" t="0" r="12065" b="12065"/>
                <wp:wrapNone/>
                <wp:docPr id="1" name="Text Box 1"/>
                <wp:cNvGraphicFramePr/>
                <a:graphic xmlns:a="http://schemas.openxmlformats.org/drawingml/2006/main">
                  <a:graphicData uri="http://schemas.microsoft.com/office/word/2010/wordprocessingShape">
                    <wps:wsp>
                      <wps:cNvSpPr txBox="1"/>
                      <wps:spPr>
                        <a:xfrm>
                          <a:off x="0" y="0"/>
                          <a:ext cx="1918557" cy="356400"/>
                        </a:xfrm>
                        <a:prstGeom prst="rect">
                          <a:avLst/>
                        </a:prstGeom>
                        <a:solidFill>
                          <a:schemeClr val="lt1"/>
                        </a:solidFill>
                        <a:ln w="6350">
                          <a:solidFill>
                            <a:prstClr val="black"/>
                          </a:solidFill>
                        </a:ln>
                      </wps:spPr>
                      <wps:txbx>
                        <w:txbxContent>
                          <w:p w14:paraId="0D4A1486"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Step 1: Strategic Information Gathering of the Event</w:t>
                            </w:r>
                          </w:p>
                          <w:p w14:paraId="6E021FC9" w14:textId="77777777" w:rsidR="00C46E02" w:rsidRPr="00011024" w:rsidRDefault="00C46E02" w:rsidP="00C46E02">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A4638" id="Text Box 1" o:spid="_x0000_s1038" type="#_x0000_t202" style="position:absolute;margin-left:-38.85pt;margin-top:12.8pt;width:151.0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" fillcolor="white [3201]" strokeweight=".5pt">
                <v:textbox>
                  <w:txbxContent>
                    <w:p w14:paraId="0D4A1486" w14:textId="77777777" w:rsidR="00C46E02" w:rsidRPr="00011024" w:rsidRDefault="00C46E02" w:rsidP="00C46E02">
                      <w:pPr>
                        <w:rPr>
                          <w:rFonts w:ascii="Times New Roman" w:hAnsi="Times New Roman" w:cs="Times New Roman"/>
                          <w:sz w:val="16"/>
                          <w:szCs w:val="16"/>
                        </w:rPr>
                      </w:pPr>
                      <w:r>
                        <w:rPr>
                          <w:rFonts w:ascii="Times New Roman" w:hAnsi="Times New Roman" w:cs="Times New Roman"/>
                          <w:sz w:val="16"/>
                          <w:szCs w:val="16"/>
                        </w:rPr>
                        <w:t>Step 1: Strategic Information Gathering of the Event</w:t>
                      </w:r>
                    </w:p>
                    <w:p w14:paraId="6E021FC9" w14:textId="77777777" w:rsidR="00C46E02" w:rsidRPr="00011024" w:rsidRDefault="00C46E02" w:rsidP="00C46E02">
                      <w:pPr>
                        <w:rPr>
                          <w:rFonts w:ascii="Times New Roman" w:hAnsi="Times New Roman" w:cs="Times New Roman"/>
                          <w:sz w:val="16"/>
                          <w:szCs w:val="16"/>
                        </w:rPr>
                      </w:pPr>
                    </w:p>
                  </w:txbxContent>
                </v:textbox>
              </v:shape>
            </w:pict>
          </mc:Fallback>
        </mc:AlternateContent>
      </w:r>
    </w:p>
    <w:p w14:paraId="6480BE2E" w14:textId="77777777" w:rsidR="00C46E02" w:rsidRDefault="00C46E02" w:rsidP="00C46E02">
      <w:pPr>
        <w:spacing w:line="360" w:lineRule="auto"/>
        <w:rPr>
          <w:rFonts w:ascii="Times New Roman" w:hAnsi="Times New Roman" w:cs="Times New Roman"/>
          <w:color w:val="000000" w:themeColor="text1"/>
        </w:rPr>
      </w:pPr>
      <w:r w:rsidRPr="004B18C0">
        <w:rPr>
          <w:rFonts w:ascii="Times New Roman" w:hAnsi="Times New Roman" w:cs="Times New Roman"/>
          <w:color w:val="000000" w:themeColor="text1"/>
        </w:rPr>
        <w:lastRenderedPageBreak/>
        <w:t>Figure 7: The Conceptual Framework of IoT-driven Market Entry Mode for Pharmaceuticals</w:t>
      </w:r>
    </w:p>
    <w:p w14:paraId="3A0CCF44" w14:textId="77777777" w:rsidR="00C46E02" w:rsidRDefault="00C46E02" w:rsidP="00C46E02"/>
    <w:p w14:paraId="7EADB757" w14:textId="77777777" w:rsidR="00760895" w:rsidRPr="00E3651E" w:rsidRDefault="00760895" w:rsidP="004D077E">
      <w:pPr>
        <w:jc w:val="both"/>
        <w:rPr>
          <w:rFonts w:ascii="Times New Roman" w:hAnsi="Times New Roman" w:cs="Times New Roman"/>
          <w:color w:val="000000" w:themeColor="text1"/>
        </w:rPr>
      </w:pPr>
    </w:p>
    <w:sectPr w:rsidR="00760895" w:rsidRPr="00E3651E" w:rsidSect="00ED361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CB3E" w14:textId="77777777" w:rsidR="00D47AEB" w:rsidRDefault="00D47AEB" w:rsidP="00F017CF">
      <w:r>
        <w:separator/>
      </w:r>
    </w:p>
  </w:endnote>
  <w:endnote w:type="continuationSeparator" w:id="0">
    <w:p w14:paraId="1C181C86" w14:textId="77777777" w:rsidR="00D47AEB" w:rsidRDefault="00D47AEB" w:rsidP="00F0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613294"/>
      <w:docPartObj>
        <w:docPartGallery w:val="Page Numbers (Bottom of Page)"/>
        <w:docPartUnique/>
      </w:docPartObj>
    </w:sdtPr>
    <w:sdtEndPr>
      <w:rPr>
        <w:noProof/>
      </w:rPr>
    </w:sdtEndPr>
    <w:sdtContent>
      <w:p w14:paraId="47C11FE7" w14:textId="15007A59" w:rsidR="00F017CF" w:rsidRDefault="00F017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8103DC" w14:textId="77777777" w:rsidR="00F017CF" w:rsidRDefault="00F017CF">
    <w:pPr>
      <w:pStyle w:val="Footer"/>
    </w:pPr>
  </w:p>
  <w:p w14:paraId="4C5A2433" w14:textId="77777777" w:rsidR="00422716" w:rsidRDefault="004227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512856"/>
      <w:docPartObj>
        <w:docPartGallery w:val="Page Numbers (Bottom of Page)"/>
        <w:docPartUnique/>
      </w:docPartObj>
    </w:sdtPr>
    <w:sdtEndPr>
      <w:rPr>
        <w:noProof/>
      </w:rPr>
    </w:sdtEndPr>
    <w:sdtContent>
      <w:p w14:paraId="0981BA38" w14:textId="77777777" w:rsidR="00C46E02" w:rsidRDefault="00C46E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1BC7A" w14:textId="77777777" w:rsidR="00C46E02" w:rsidRDefault="00C46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EAB2" w14:textId="77777777" w:rsidR="00D47AEB" w:rsidRDefault="00D47AEB" w:rsidP="00F017CF">
      <w:r>
        <w:separator/>
      </w:r>
    </w:p>
  </w:footnote>
  <w:footnote w:type="continuationSeparator" w:id="0">
    <w:p w14:paraId="2AB924C8" w14:textId="77777777" w:rsidR="00D47AEB" w:rsidRDefault="00D47AEB" w:rsidP="00F01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19D"/>
    <w:multiLevelType w:val="hybridMultilevel"/>
    <w:tmpl w:val="B5AAC1FE"/>
    <w:lvl w:ilvl="0" w:tplc="AE2EB5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3D6DE0"/>
    <w:multiLevelType w:val="hybridMultilevel"/>
    <w:tmpl w:val="8E22514C"/>
    <w:lvl w:ilvl="0" w:tplc="DC52BCE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439B1"/>
    <w:multiLevelType w:val="hybridMultilevel"/>
    <w:tmpl w:val="F5DE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A60BF"/>
    <w:multiLevelType w:val="hybridMultilevel"/>
    <w:tmpl w:val="D3AAD3B6"/>
    <w:lvl w:ilvl="0" w:tplc="D98086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5F2065"/>
    <w:multiLevelType w:val="hybridMultilevel"/>
    <w:tmpl w:val="D6669508"/>
    <w:lvl w:ilvl="0" w:tplc="742E6316">
      <w:start w:val="3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070BF"/>
    <w:multiLevelType w:val="hybridMultilevel"/>
    <w:tmpl w:val="CCA09D76"/>
    <w:lvl w:ilvl="0" w:tplc="78E66FF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9C23B5"/>
    <w:multiLevelType w:val="hybridMultilevel"/>
    <w:tmpl w:val="22A0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17F14"/>
    <w:multiLevelType w:val="hybridMultilevel"/>
    <w:tmpl w:val="8B8CE32C"/>
    <w:lvl w:ilvl="0" w:tplc="293670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14957"/>
    <w:multiLevelType w:val="hybridMultilevel"/>
    <w:tmpl w:val="97200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50C98"/>
    <w:multiLevelType w:val="hybridMultilevel"/>
    <w:tmpl w:val="8258D088"/>
    <w:lvl w:ilvl="0" w:tplc="2654CD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E2F50"/>
    <w:multiLevelType w:val="hybridMultilevel"/>
    <w:tmpl w:val="D1CCF814"/>
    <w:lvl w:ilvl="0" w:tplc="FC9475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A97C0B"/>
    <w:multiLevelType w:val="hybridMultilevel"/>
    <w:tmpl w:val="1F60F9A2"/>
    <w:lvl w:ilvl="0" w:tplc="5F7214C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65C58"/>
    <w:multiLevelType w:val="hybridMultilevel"/>
    <w:tmpl w:val="6D387D1C"/>
    <w:lvl w:ilvl="0" w:tplc="A670C0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8F63F0"/>
    <w:multiLevelType w:val="hybridMultilevel"/>
    <w:tmpl w:val="FE1ADD90"/>
    <w:lvl w:ilvl="0" w:tplc="802ED0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81E3701"/>
    <w:multiLevelType w:val="hybridMultilevel"/>
    <w:tmpl w:val="58AA0D72"/>
    <w:lvl w:ilvl="0" w:tplc="C32866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32EFB"/>
    <w:multiLevelType w:val="hybridMultilevel"/>
    <w:tmpl w:val="AF24A8FA"/>
    <w:lvl w:ilvl="0" w:tplc="742E6316">
      <w:start w:val="3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15850"/>
    <w:multiLevelType w:val="hybridMultilevel"/>
    <w:tmpl w:val="7D3E2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B748E"/>
    <w:multiLevelType w:val="hybridMultilevel"/>
    <w:tmpl w:val="B5A85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D6F86"/>
    <w:multiLevelType w:val="hybridMultilevel"/>
    <w:tmpl w:val="539E3B8A"/>
    <w:lvl w:ilvl="0" w:tplc="5F7214C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DF3ABB"/>
    <w:multiLevelType w:val="hybridMultilevel"/>
    <w:tmpl w:val="00FC3154"/>
    <w:lvl w:ilvl="0" w:tplc="D780E7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06234DD"/>
    <w:multiLevelType w:val="hybridMultilevel"/>
    <w:tmpl w:val="F544F5FC"/>
    <w:lvl w:ilvl="0" w:tplc="5D2480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F4236E"/>
    <w:multiLevelType w:val="hybridMultilevel"/>
    <w:tmpl w:val="89D41EC0"/>
    <w:lvl w:ilvl="0" w:tplc="E5104E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8BA4977"/>
    <w:multiLevelType w:val="hybridMultilevel"/>
    <w:tmpl w:val="DDE89660"/>
    <w:lvl w:ilvl="0" w:tplc="1548B9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8D838CC"/>
    <w:multiLevelType w:val="hybridMultilevel"/>
    <w:tmpl w:val="5E32431C"/>
    <w:lvl w:ilvl="0" w:tplc="493C10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D45801"/>
    <w:multiLevelType w:val="hybridMultilevel"/>
    <w:tmpl w:val="8CC02C46"/>
    <w:lvl w:ilvl="0" w:tplc="CAE2B37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F781D"/>
    <w:multiLevelType w:val="hybridMultilevel"/>
    <w:tmpl w:val="C56435DE"/>
    <w:lvl w:ilvl="0" w:tplc="5D0CF9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39290122">
    <w:abstractNumId w:val="24"/>
  </w:num>
  <w:num w:numId="2" w16cid:durableId="545724927">
    <w:abstractNumId w:val="9"/>
  </w:num>
  <w:num w:numId="3" w16cid:durableId="997343188">
    <w:abstractNumId w:val="10"/>
  </w:num>
  <w:num w:numId="4" w16cid:durableId="313608482">
    <w:abstractNumId w:val="16"/>
  </w:num>
  <w:num w:numId="5" w16cid:durableId="1955596839">
    <w:abstractNumId w:val="13"/>
  </w:num>
  <w:num w:numId="6" w16cid:durableId="352077778">
    <w:abstractNumId w:val="25"/>
  </w:num>
  <w:num w:numId="7" w16cid:durableId="865945742">
    <w:abstractNumId w:val="19"/>
  </w:num>
  <w:num w:numId="8" w16cid:durableId="1122773875">
    <w:abstractNumId w:val="6"/>
  </w:num>
  <w:num w:numId="9" w16cid:durableId="236089634">
    <w:abstractNumId w:val="8"/>
  </w:num>
  <w:num w:numId="10" w16cid:durableId="1014922896">
    <w:abstractNumId w:val="2"/>
  </w:num>
  <w:num w:numId="11" w16cid:durableId="1832407019">
    <w:abstractNumId w:val="12"/>
  </w:num>
  <w:num w:numId="12" w16cid:durableId="1090001916">
    <w:abstractNumId w:val="15"/>
  </w:num>
  <w:num w:numId="13" w16cid:durableId="128521472">
    <w:abstractNumId w:val="4"/>
  </w:num>
  <w:num w:numId="14" w16cid:durableId="1957910961">
    <w:abstractNumId w:val="11"/>
  </w:num>
  <w:num w:numId="15" w16cid:durableId="451096460">
    <w:abstractNumId w:val="18"/>
  </w:num>
  <w:num w:numId="16" w16cid:durableId="1860853197">
    <w:abstractNumId w:val="14"/>
  </w:num>
  <w:num w:numId="17" w16cid:durableId="1926766514">
    <w:abstractNumId w:val="22"/>
  </w:num>
  <w:num w:numId="18" w16cid:durableId="1467236640">
    <w:abstractNumId w:val="20"/>
  </w:num>
  <w:num w:numId="19" w16cid:durableId="443771211">
    <w:abstractNumId w:val="7"/>
  </w:num>
  <w:num w:numId="20" w16cid:durableId="2039504079">
    <w:abstractNumId w:val="5"/>
  </w:num>
  <w:num w:numId="21" w16cid:durableId="1144391389">
    <w:abstractNumId w:val="23"/>
  </w:num>
  <w:num w:numId="22" w16cid:durableId="331758433">
    <w:abstractNumId w:val="1"/>
  </w:num>
  <w:num w:numId="23" w16cid:durableId="29690497">
    <w:abstractNumId w:val="17"/>
  </w:num>
  <w:num w:numId="24" w16cid:durableId="1375890169">
    <w:abstractNumId w:val="21"/>
  </w:num>
  <w:num w:numId="25" w16cid:durableId="1740663592">
    <w:abstractNumId w:val="0"/>
  </w:num>
  <w:num w:numId="26" w16cid:durableId="1724791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01"/>
    <w:rsid w:val="00000747"/>
    <w:rsid w:val="00001430"/>
    <w:rsid w:val="00001734"/>
    <w:rsid w:val="00001AAC"/>
    <w:rsid w:val="00001B14"/>
    <w:rsid w:val="00001CCF"/>
    <w:rsid w:val="000026EE"/>
    <w:rsid w:val="00002A50"/>
    <w:rsid w:val="0000397B"/>
    <w:rsid w:val="00003B93"/>
    <w:rsid w:val="000044DE"/>
    <w:rsid w:val="00004814"/>
    <w:rsid w:val="000048BD"/>
    <w:rsid w:val="00004EB5"/>
    <w:rsid w:val="00005192"/>
    <w:rsid w:val="000053C6"/>
    <w:rsid w:val="00005D75"/>
    <w:rsid w:val="00005F68"/>
    <w:rsid w:val="000065A4"/>
    <w:rsid w:val="0000713F"/>
    <w:rsid w:val="00007201"/>
    <w:rsid w:val="00007E51"/>
    <w:rsid w:val="00007E7B"/>
    <w:rsid w:val="000105CF"/>
    <w:rsid w:val="00010742"/>
    <w:rsid w:val="00010870"/>
    <w:rsid w:val="00010EB1"/>
    <w:rsid w:val="00011024"/>
    <w:rsid w:val="0001116B"/>
    <w:rsid w:val="00011180"/>
    <w:rsid w:val="000112A0"/>
    <w:rsid w:val="000114EB"/>
    <w:rsid w:val="000115F4"/>
    <w:rsid w:val="0001161A"/>
    <w:rsid w:val="000116EE"/>
    <w:rsid w:val="000117EE"/>
    <w:rsid w:val="0001225E"/>
    <w:rsid w:val="00012611"/>
    <w:rsid w:val="000127ED"/>
    <w:rsid w:val="00012A43"/>
    <w:rsid w:val="0001349E"/>
    <w:rsid w:val="00013844"/>
    <w:rsid w:val="00013870"/>
    <w:rsid w:val="00013C86"/>
    <w:rsid w:val="00013DD5"/>
    <w:rsid w:val="00014A01"/>
    <w:rsid w:val="000154FA"/>
    <w:rsid w:val="00015C88"/>
    <w:rsid w:val="00016078"/>
    <w:rsid w:val="00016321"/>
    <w:rsid w:val="00016ACC"/>
    <w:rsid w:val="00017247"/>
    <w:rsid w:val="00017651"/>
    <w:rsid w:val="0001771E"/>
    <w:rsid w:val="0001788C"/>
    <w:rsid w:val="00017C82"/>
    <w:rsid w:val="00017D40"/>
    <w:rsid w:val="00017D6D"/>
    <w:rsid w:val="00017F18"/>
    <w:rsid w:val="00020A5E"/>
    <w:rsid w:val="00020CBB"/>
    <w:rsid w:val="00021BF6"/>
    <w:rsid w:val="00021C0D"/>
    <w:rsid w:val="00021C15"/>
    <w:rsid w:val="00021C59"/>
    <w:rsid w:val="000222AF"/>
    <w:rsid w:val="000223D2"/>
    <w:rsid w:val="000229F6"/>
    <w:rsid w:val="00022AB2"/>
    <w:rsid w:val="0002334E"/>
    <w:rsid w:val="00023520"/>
    <w:rsid w:val="00023AED"/>
    <w:rsid w:val="00023C75"/>
    <w:rsid w:val="00023D7B"/>
    <w:rsid w:val="00023DEF"/>
    <w:rsid w:val="00024136"/>
    <w:rsid w:val="0002427C"/>
    <w:rsid w:val="00024B16"/>
    <w:rsid w:val="00025216"/>
    <w:rsid w:val="000256AE"/>
    <w:rsid w:val="000256B0"/>
    <w:rsid w:val="00025B42"/>
    <w:rsid w:val="00026771"/>
    <w:rsid w:val="0002698C"/>
    <w:rsid w:val="000279B1"/>
    <w:rsid w:val="00027CAF"/>
    <w:rsid w:val="000304B4"/>
    <w:rsid w:val="0003057B"/>
    <w:rsid w:val="00030CF8"/>
    <w:rsid w:val="00030F11"/>
    <w:rsid w:val="00031105"/>
    <w:rsid w:val="000316ED"/>
    <w:rsid w:val="00031EB2"/>
    <w:rsid w:val="0003233D"/>
    <w:rsid w:val="00032552"/>
    <w:rsid w:val="000325F9"/>
    <w:rsid w:val="0003274D"/>
    <w:rsid w:val="00033014"/>
    <w:rsid w:val="000331FF"/>
    <w:rsid w:val="00033312"/>
    <w:rsid w:val="00033BA8"/>
    <w:rsid w:val="00033C26"/>
    <w:rsid w:val="00035272"/>
    <w:rsid w:val="00035723"/>
    <w:rsid w:val="000358F0"/>
    <w:rsid w:val="00035BBA"/>
    <w:rsid w:val="00035C72"/>
    <w:rsid w:val="00035F00"/>
    <w:rsid w:val="00035F7A"/>
    <w:rsid w:val="00036168"/>
    <w:rsid w:val="0003640D"/>
    <w:rsid w:val="000367A0"/>
    <w:rsid w:val="000367CB"/>
    <w:rsid w:val="0003707F"/>
    <w:rsid w:val="0003777F"/>
    <w:rsid w:val="00037A90"/>
    <w:rsid w:val="00040106"/>
    <w:rsid w:val="000407C6"/>
    <w:rsid w:val="00040C47"/>
    <w:rsid w:val="00041111"/>
    <w:rsid w:val="0004206A"/>
    <w:rsid w:val="00042092"/>
    <w:rsid w:val="000424FA"/>
    <w:rsid w:val="0004257F"/>
    <w:rsid w:val="00042B19"/>
    <w:rsid w:val="00042C76"/>
    <w:rsid w:val="00042D1C"/>
    <w:rsid w:val="00042E46"/>
    <w:rsid w:val="00042F49"/>
    <w:rsid w:val="000433A9"/>
    <w:rsid w:val="0004346F"/>
    <w:rsid w:val="00043CE5"/>
    <w:rsid w:val="0004407D"/>
    <w:rsid w:val="00044DA8"/>
    <w:rsid w:val="00044EBE"/>
    <w:rsid w:val="0004502C"/>
    <w:rsid w:val="00045414"/>
    <w:rsid w:val="00045513"/>
    <w:rsid w:val="00045BCE"/>
    <w:rsid w:val="00045EAE"/>
    <w:rsid w:val="00046320"/>
    <w:rsid w:val="000465C8"/>
    <w:rsid w:val="000468B5"/>
    <w:rsid w:val="000469BD"/>
    <w:rsid w:val="000473CC"/>
    <w:rsid w:val="000474B5"/>
    <w:rsid w:val="00047DA7"/>
    <w:rsid w:val="000504C7"/>
    <w:rsid w:val="00050902"/>
    <w:rsid w:val="00050C5C"/>
    <w:rsid w:val="0005151D"/>
    <w:rsid w:val="0005155A"/>
    <w:rsid w:val="00052D95"/>
    <w:rsid w:val="00052F9C"/>
    <w:rsid w:val="0005340D"/>
    <w:rsid w:val="0005343C"/>
    <w:rsid w:val="000536BC"/>
    <w:rsid w:val="0005385F"/>
    <w:rsid w:val="00053947"/>
    <w:rsid w:val="00053BA8"/>
    <w:rsid w:val="00053C1C"/>
    <w:rsid w:val="00054652"/>
    <w:rsid w:val="00054922"/>
    <w:rsid w:val="00054AF3"/>
    <w:rsid w:val="00054C48"/>
    <w:rsid w:val="00054D9B"/>
    <w:rsid w:val="00054E71"/>
    <w:rsid w:val="00055613"/>
    <w:rsid w:val="0005583D"/>
    <w:rsid w:val="00055BEE"/>
    <w:rsid w:val="000564C9"/>
    <w:rsid w:val="000564F2"/>
    <w:rsid w:val="000571F1"/>
    <w:rsid w:val="000573DA"/>
    <w:rsid w:val="000576EA"/>
    <w:rsid w:val="00057E4E"/>
    <w:rsid w:val="000605EA"/>
    <w:rsid w:val="00060623"/>
    <w:rsid w:val="00060F04"/>
    <w:rsid w:val="00060F58"/>
    <w:rsid w:val="000611F6"/>
    <w:rsid w:val="00061540"/>
    <w:rsid w:val="000619D7"/>
    <w:rsid w:val="000627AB"/>
    <w:rsid w:val="00062D9F"/>
    <w:rsid w:val="00063946"/>
    <w:rsid w:val="00063AB4"/>
    <w:rsid w:val="00063F18"/>
    <w:rsid w:val="00064040"/>
    <w:rsid w:val="00064329"/>
    <w:rsid w:val="0006467C"/>
    <w:rsid w:val="00064A9F"/>
    <w:rsid w:val="00064F18"/>
    <w:rsid w:val="00065653"/>
    <w:rsid w:val="00065A20"/>
    <w:rsid w:val="00065F47"/>
    <w:rsid w:val="0006644A"/>
    <w:rsid w:val="00066E77"/>
    <w:rsid w:val="000670E9"/>
    <w:rsid w:val="0006719A"/>
    <w:rsid w:val="00067445"/>
    <w:rsid w:val="00067905"/>
    <w:rsid w:val="00070095"/>
    <w:rsid w:val="00070250"/>
    <w:rsid w:val="000702B4"/>
    <w:rsid w:val="00070590"/>
    <w:rsid w:val="000705BF"/>
    <w:rsid w:val="00070DAA"/>
    <w:rsid w:val="0007152A"/>
    <w:rsid w:val="00071623"/>
    <w:rsid w:val="0007173E"/>
    <w:rsid w:val="000717A5"/>
    <w:rsid w:val="00071A09"/>
    <w:rsid w:val="0007244A"/>
    <w:rsid w:val="00072678"/>
    <w:rsid w:val="00073029"/>
    <w:rsid w:val="00073643"/>
    <w:rsid w:val="000738EB"/>
    <w:rsid w:val="00073B5E"/>
    <w:rsid w:val="00073DEF"/>
    <w:rsid w:val="00073F67"/>
    <w:rsid w:val="00074185"/>
    <w:rsid w:val="000749FD"/>
    <w:rsid w:val="00074C25"/>
    <w:rsid w:val="000750B1"/>
    <w:rsid w:val="00075183"/>
    <w:rsid w:val="00076DCF"/>
    <w:rsid w:val="00077066"/>
    <w:rsid w:val="00077075"/>
    <w:rsid w:val="000771C6"/>
    <w:rsid w:val="00077C37"/>
    <w:rsid w:val="00077C4A"/>
    <w:rsid w:val="00077E62"/>
    <w:rsid w:val="00080031"/>
    <w:rsid w:val="0008016E"/>
    <w:rsid w:val="00080201"/>
    <w:rsid w:val="000807CD"/>
    <w:rsid w:val="00080AFC"/>
    <w:rsid w:val="00080F14"/>
    <w:rsid w:val="00081111"/>
    <w:rsid w:val="00081BDF"/>
    <w:rsid w:val="0008217C"/>
    <w:rsid w:val="0008221B"/>
    <w:rsid w:val="00082F79"/>
    <w:rsid w:val="00083504"/>
    <w:rsid w:val="00083780"/>
    <w:rsid w:val="00083FD5"/>
    <w:rsid w:val="000841CA"/>
    <w:rsid w:val="000841F2"/>
    <w:rsid w:val="0008438D"/>
    <w:rsid w:val="0008451E"/>
    <w:rsid w:val="00084EE9"/>
    <w:rsid w:val="00084F63"/>
    <w:rsid w:val="000858D9"/>
    <w:rsid w:val="00085D80"/>
    <w:rsid w:val="0008663B"/>
    <w:rsid w:val="000868E2"/>
    <w:rsid w:val="00086C93"/>
    <w:rsid w:val="00086E6B"/>
    <w:rsid w:val="00087047"/>
    <w:rsid w:val="00087189"/>
    <w:rsid w:val="00087678"/>
    <w:rsid w:val="0008773D"/>
    <w:rsid w:val="0008794E"/>
    <w:rsid w:val="000901E4"/>
    <w:rsid w:val="00090E05"/>
    <w:rsid w:val="00090EC0"/>
    <w:rsid w:val="00090F96"/>
    <w:rsid w:val="000910EC"/>
    <w:rsid w:val="0009148F"/>
    <w:rsid w:val="000917BF"/>
    <w:rsid w:val="000926C6"/>
    <w:rsid w:val="00092ACB"/>
    <w:rsid w:val="00092FA9"/>
    <w:rsid w:val="00092FCE"/>
    <w:rsid w:val="000936BC"/>
    <w:rsid w:val="00093750"/>
    <w:rsid w:val="00093BC6"/>
    <w:rsid w:val="0009507A"/>
    <w:rsid w:val="000950F2"/>
    <w:rsid w:val="000950FB"/>
    <w:rsid w:val="000958AC"/>
    <w:rsid w:val="000962AD"/>
    <w:rsid w:val="00096538"/>
    <w:rsid w:val="00096C5A"/>
    <w:rsid w:val="00097048"/>
    <w:rsid w:val="000971EF"/>
    <w:rsid w:val="00097621"/>
    <w:rsid w:val="000A0222"/>
    <w:rsid w:val="000A0298"/>
    <w:rsid w:val="000A08B1"/>
    <w:rsid w:val="000A129D"/>
    <w:rsid w:val="000A1747"/>
    <w:rsid w:val="000A188B"/>
    <w:rsid w:val="000A1BE3"/>
    <w:rsid w:val="000A1C0D"/>
    <w:rsid w:val="000A1E84"/>
    <w:rsid w:val="000A1FCC"/>
    <w:rsid w:val="000A32CD"/>
    <w:rsid w:val="000A38BE"/>
    <w:rsid w:val="000A3B2C"/>
    <w:rsid w:val="000A3D5F"/>
    <w:rsid w:val="000A3F1B"/>
    <w:rsid w:val="000A41A3"/>
    <w:rsid w:val="000A4330"/>
    <w:rsid w:val="000A493B"/>
    <w:rsid w:val="000A57FF"/>
    <w:rsid w:val="000A6164"/>
    <w:rsid w:val="000A671D"/>
    <w:rsid w:val="000A686A"/>
    <w:rsid w:val="000A6BFF"/>
    <w:rsid w:val="000A7AA9"/>
    <w:rsid w:val="000A7C7B"/>
    <w:rsid w:val="000A7EF6"/>
    <w:rsid w:val="000B053D"/>
    <w:rsid w:val="000B0900"/>
    <w:rsid w:val="000B0BBA"/>
    <w:rsid w:val="000B15E9"/>
    <w:rsid w:val="000B1623"/>
    <w:rsid w:val="000B1AA5"/>
    <w:rsid w:val="000B1AAD"/>
    <w:rsid w:val="000B1FBD"/>
    <w:rsid w:val="000B2298"/>
    <w:rsid w:val="000B262B"/>
    <w:rsid w:val="000B2A3E"/>
    <w:rsid w:val="000B2F23"/>
    <w:rsid w:val="000B36ED"/>
    <w:rsid w:val="000B375D"/>
    <w:rsid w:val="000B3930"/>
    <w:rsid w:val="000B4391"/>
    <w:rsid w:val="000B43CA"/>
    <w:rsid w:val="000B4409"/>
    <w:rsid w:val="000B4591"/>
    <w:rsid w:val="000B460F"/>
    <w:rsid w:val="000B4627"/>
    <w:rsid w:val="000B4D62"/>
    <w:rsid w:val="000B4E4C"/>
    <w:rsid w:val="000B4F2C"/>
    <w:rsid w:val="000B555B"/>
    <w:rsid w:val="000B5969"/>
    <w:rsid w:val="000B5B87"/>
    <w:rsid w:val="000B6BAB"/>
    <w:rsid w:val="000B77B7"/>
    <w:rsid w:val="000C0791"/>
    <w:rsid w:val="000C0943"/>
    <w:rsid w:val="000C0B52"/>
    <w:rsid w:val="000C113E"/>
    <w:rsid w:val="000C134A"/>
    <w:rsid w:val="000C1434"/>
    <w:rsid w:val="000C17E4"/>
    <w:rsid w:val="000C1AC3"/>
    <w:rsid w:val="000C1FD4"/>
    <w:rsid w:val="000C300F"/>
    <w:rsid w:val="000C3209"/>
    <w:rsid w:val="000C3701"/>
    <w:rsid w:val="000C3A1C"/>
    <w:rsid w:val="000C3CA6"/>
    <w:rsid w:val="000C3E34"/>
    <w:rsid w:val="000C4798"/>
    <w:rsid w:val="000C47D6"/>
    <w:rsid w:val="000C48D9"/>
    <w:rsid w:val="000C4936"/>
    <w:rsid w:val="000C4A66"/>
    <w:rsid w:val="000C4CF7"/>
    <w:rsid w:val="000C4F85"/>
    <w:rsid w:val="000C50F4"/>
    <w:rsid w:val="000C5660"/>
    <w:rsid w:val="000C5D7B"/>
    <w:rsid w:val="000C5EC4"/>
    <w:rsid w:val="000C6003"/>
    <w:rsid w:val="000C61C2"/>
    <w:rsid w:val="000C7157"/>
    <w:rsid w:val="000C7571"/>
    <w:rsid w:val="000C7BE8"/>
    <w:rsid w:val="000C7C84"/>
    <w:rsid w:val="000C7F64"/>
    <w:rsid w:val="000D05BA"/>
    <w:rsid w:val="000D0A12"/>
    <w:rsid w:val="000D0A57"/>
    <w:rsid w:val="000D1861"/>
    <w:rsid w:val="000D21A9"/>
    <w:rsid w:val="000D225A"/>
    <w:rsid w:val="000D24FF"/>
    <w:rsid w:val="000D2524"/>
    <w:rsid w:val="000D261A"/>
    <w:rsid w:val="000D2F11"/>
    <w:rsid w:val="000D3200"/>
    <w:rsid w:val="000D33FB"/>
    <w:rsid w:val="000D377A"/>
    <w:rsid w:val="000D385D"/>
    <w:rsid w:val="000D42C0"/>
    <w:rsid w:val="000D4605"/>
    <w:rsid w:val="000D4EE9"/>
    <w:rsid w:val="000D5178"/>
    <w:rsid w:val="000D52AD"/>
    <w:rsid w:val="000D57B3"/>
    <w:rsid w:val="000D582B"/>
    <w:rsid w:val="000D582C"/>
    <w:rsid w:val="000D592F"/>
    <w:rsid w:val="000D5A62"/>
    <w:rsid w:val="000D5B5D"/>
    <w:rsid w:val="000D5CFA"/>
    <w:rsid w:val="000D5D1B"/>
    <w:rsid w:val="000D5D50"/>
    <w:rsid w:val="000D62E7"/>
    <w:rsid w:val="000D67B9"/>
    <w:rsid w:val="000D6DC2"/>
    <w:rsid w:val="000D70A2"/>
    <w:rsid w:val="000D727F"/>
    <w:rsid w:val="000D7285"/>
    <w:rsid w:val="000D7366"/>
    <w:rsid w:val="000D7638"/>
    <w:rsid w:val="000D788F"/>
    <w:rsid w:val="000D7DC4"/>
    <w:rsid w:val="000D7FAE"/>
    <w:rsid w:val="000E014C"/>
    <w:rsid w:val="000E0651"/>
    <w:rsid w:val="000E0AFC"/>
    <w:rsid w:val="000E117C"/>
    <w:rsid w:val="000E1244"/>
    <w:rsid w:val="000E1412"/>
    <w:rsid w:val="000E1587"/>
    <w:rsid w:val="000E2BD6"/>
    <w:rsid w:val="000E2D43"/>
    <w:rsid w:val="000E3D2F"/>
    <w:rsid w:val="000E4067"/>
    <w:rsid w:val="000E409C"/>
    <w:rsid w:val="000E4241"/>
    <w:rsid w:val="000E42EB"/>
    <w:rsid w:val="000E448B"/>
    <w:rsid w:val="000E44B0"/>
    <w:rsid w:val="000E476C"/>
    <w:rsid w:val="000E48B4"/>
    <w:rsid w:val="000E4A2C"/>
    <w:rsid w:val="000E4C1F"/>
    <w:rsid w:val="000E4FCA"/>
    <w:rsid w:val="000E5156"/>
    <w:rsid w:val="000E5988"/>
    <w:rsid w:val="000E5C27"/>
    <w:rsid w:val="000E62D9"/>
    <w:rsid w:val="000E67CC"/>
    <w:rsid w:val="000E6857"/>
    <w:rsid w:val="000E6AA1"/>
    <w:rsid w:val="000E6B3E"/>
    <w:rsid w:val="000E70D4"/>
    <w:rsid w:val="000E794C"/>
    <w:rsid w:val="000E7AE0"/>
    <w:rsid w:val="000F1623"/>
    <w:rsid w:val="000F16D4"/>
    <w:rsid w:val="000F17F1"/>
    <w:rsid w:val="000F1859"/>
    <w:rsid w:val="000F18B4"/>
    <w:rsid w:val="000F18D8"/>
    <w:rsid w:val="000F1F61"/>
    <w:rsid w:val="000F2489"/>
    <w:rsid w:val="000F25CE"/>
    <w:rsid w:val="000F2655"/>
    <w:rsid w:val="000F27BC"/>
    <w:rsid w:val="000F28B7"/>
    <w:rsid w:val="000F296A"/>
    <w:rsid w:val="000F29C3"/>
    <w:rsid w:val="000F2C1A"/>
    <w:rsid w:val="000F2DEA"/>
    <w:rsid w:val="000F340D"/>
    <w:rsid w:val="000F3476"/>
    <w:rsid w:val="000F40E1"/>
    <w:rsid w:val="000F4A0C"/>
    <w:rsid w:val="000F4C91"/>
    <w:rsid w:val="000F4CC4"/>
    <w:rsid w:val="000F4CDF"/>
    <w:rsid w:val="000F54BF"/>
    <w:rsid w:val="000F570C"/>
    <w:rsid w:val="000F587A"/>
    <w:rsid w:val="000F59D4"/>
    <w:rsid w:val="000F609E"/>
    <w:rsid w:val="000F6611"/>
    <w:rsid w:val="000F664A"/>
    <w:rsid w:val="000F6711"/>
    <w:rsid w:val="000F6C00"/>
    <w:rsid w:val="000F6FB7"/>
    <w:rsid w:val="000F70AC"/>
    <w:rsid w:val="000F7789"/>
    <w:rsid w:val="000F7AC2"/>
    <w:rsid w:val="001001FD"/>
    <w:rsid w:val="00100287"/>
    <w:rsid w:val="00100436"/>
    <w:rsid w:val="001006CD"/>
    <w:rsid w:val="00100D01"/>
    <w:rsid w:val="00100ED4"/>
    <w:rsid w:val="00101854"/>
    <w:rsid w:val="00101B69"/>
    <w:rsid w:val="00101D7B"/>
    <w:rsid w:val="00102010"/>
    <w:rsid w:val="00102047"/>
    <w:rsid w:val="001025E1"/>
    <w:rsid w:val="0010306F"/>
    <w:rsid w:val="00103160"/>
    <w:rsid w:val="0010342D"/>
    <w:rsid w:val="001035A2"/>
    <w:rsid w:val="00103AC2"/>
    <w:rsid w:val="00103CFC"/>
    <w:rsid w:val="00103FB5"/>
    <w:rsid w:val="001041EF"/>
    <w:rsid w:val="00104453"/>
    <w:rsid w:val="00104909"/>
    <w:rsid w:val="00104B32"/>
    <w:rsid w:val="00104BD3"/>
    <w:rsid w:val="00104E14"/>
    <w:rsid w:val="0010500B"/>
    <w:rsid w:val="00105199"/>
    <w:rsid w:val="00105483"/>
    <w:rsid w:val="0010580D"/>
    <w:rsid w:val="0010590A"/>
    <w:rsid w:val="00105BEA"/>
    <w:rsid w:val="00105EF7"/>
    <w:rsid w:val="00106261"/>
    <w:rsid w:val="00106BE7"/>
    <w:rsid w:val="00106D0F"/>
    <w:rsid w:val="00106E36"/>
    <w:rsid w:val="00106EF9"/>
    <w:rsid w:val="00107487"/>
    <w:rsid w:val="001075A5"/>
    <w:rsid w:val="001077F0"/>
    <w:rsid w:val="00107BC3"/>
    <w:rsid w:val="0011027A"/>
    <w:rsid w:val="001102EC"/>
    <w:rsid w:val="0011087C"/>
    <w:rsid w:val="00110B94"/>
    <w:rsid w:val="00110BAC"/>
    <w:rsid w:val="00110BDE"/>
    <w:rsid w:val="001113BC"/>
    <w:rsid w:val="001116FA"/>
    <w:rsid w:val="00111DE7"/>
    <w:rsid w:val="00111DEE"/>
    <w:rsid w:val="0011227E"/>
    <w:rsid w:val="00112302"/>
    <w:rsid w:val="0011235B"/>
    <w:rsid w:val="00112DCA"/>
    <w:rsid w:val="00113034"/>
    <w:rsid w:val="0011349E"/>
    <w:rsid w:val="001135E2"/>
    <w:rsid w:val="00113646"/>
    <w:rsid w:val="00113A14"/>
    <w:rsid w:val="00113B06"/>
    <w:rsid w:val="001147DC"/>
    <w:rsid w:val="00115163"/>
    <w:rsid w:val="001152C7"/>
    <w:rsid w:val="00115703"/>
    <w:rsid w:val="001159F6"/>
    <w:rsid w:val="00115A47"/>
    <w:rsid w:val="00116936"/>
    <w:rsid w:val="00116F02"/>
    <w:rsid w:val="001175DB"/>
    <w:rsid w:val="00117807"/>
    <w:rsid w:val="00120194"/>
    <w:rsid w:val="00120609"/>
    <w:rsid w:val="0012125D"/>
    <w:rsid w:val="00121404"/>
    <w:rsid w:val="001216F3"/>
    <w:rsid w:val="0012173D"/>
    <w:rsid w:val="0012180E"/>
    <w:rsid w:val="00121C06"/>
    <w:rsid w:val="001229D0"/>
    <w:rsid w:val="00123B3F"/>
    <w:rsid w:val="00124125"/>
    <w:rsid w:val="0012420E"/>
    <w:rsid w:val="001244CF"/>
    <w:rsid w:val="0012460E"/>
    <w:rsid w:val="00124C53"/>
    <w:rsid w:val="00124EC5"/>
    <w:rsid w:val="00125144"/>
    <w:rsid w:val="00125869"/>
    <w:rsid w:val="00125C65"/>
    <w:rsid w:val="00125E4E"/>
    <w:rsid w:val="00125EDC"/>
    <w:rsid w:val="00126A33"/>
    <w:rsid w:val="00127826"/>
    <w:rsid w:val="00130772"/>
    <w:rsid w:val="001308B9"/>
    <w:rsid w:val="00130CE0"/>
    <w:rsid w:val="00130D19"/>
    <w:rsid w:val="00130E4C"/>
    <w:rsid w:val="00131138"/>
    <w:rsid w:val="0013113C"/>
    <w:rsid w:val="00131345"/>
    <w:rsid w:val="001315A4"/>
    <w:rsid w:val="0013238E"/>
    <w:rsid w:val="001326AF"/>
    <w:rsid w:val="001327FA"/>
    <w:rsid w:val="001328FA"/>
    <w:rsid w:val="0013294C"/>
    <w:rsid w:val="0013351A"/>
    <w:rsid w:val="00133906"/>
    <w:rsid w:val="0013395D"/>
    <w:rsid w:val="0013422E"/>
    <w:rsid w:val="00134393"/>
    <w:rsid w:val="0013460E"/>
    <w:rsid w:val="001349A4"/>
    <w:rsid w:val="00134C1A"/>
    <w:rsid w:val="001350AE"/>
    <w:rsid w:val="001350F5"/>
    <w:rsid w:val="0013526C"/>
    <w:rsid w:val="00135E8D"/>
    <w:rsid w:val="001364DE"/>
    <w:rsid w:val="001366F3"/>
    <w:rsid w:val="00136AE7"/>
    <w:rsid w:val="00136D10"/>
    <w:rsid w:val="00136F14"/>
    <w:rsid w:val="0013728E"/>
    <w:rsid w:val="001372B6"/>
    <w:rsid w:val="001376A0"/>
    <w:rsid w:val="001376B7"/>
    <w:rsid w:val="001377DB"/>
    <w:rsid w:val="00137B4A"/>
    <w:rsid w:val="00137F39"/>
    <w:rsid w:val="0014038A"/>
    <w:rsid w:val="00140862"/>
    <w:rsid w:val="00140DC4"/>
    <w:rsid w:val="00140DF9"/>
    <w:rsid w:val="001410B6"/>
    <w:rsid w:val="00141107"/>
    <w:rsid w:val="001411A9"/>
    <w:rsid w:val="00141636"/>
    <w:rsid w:val="00141681"/>
    <w:rsid w:val="00141B13"/>
    <w:rsid w:val="00141D78"/>
    <w:rsid w:val="00141D85"/>
    <w:rsid w:val="00142736"/>
    <w:rsid w:val="00142A35"/>
    <w:rsid w:val="00142F47"/>
    <w:rsid w:val="0014319B"/>
    <w:rsid w:val="00143708"/>
    <w:rsid w:val="001437AA"/>
    <w:rsid w:val="001437F3"/>
    <w:rsid w:val="00143FD4"/>
    <w:rsid w:val="00144534"/>
    <w:rsid w:val="001447D6"/>
    <w:rsid w:val="0014483F"/>
    <w:rsid w:val="00144A4D"/>
    <w:rsid w:val="00145030"/>
    <w:rsid w:val="0014565F"/>
    <w:rsid w:val="00145BED"/>
    <w:rsid w:val="00146286"/>
    <w:rsid w:val="00146401"/>
    <w:rsid w:val="001467E0"/>
    <w:rsid w:val="00146918"/>
    <w:rsid w:val="00146D9B"/>
    <w:rsid w:val="001471B5"/>
    <w:rsid w:val="00150BDE"/>
    <w:rsid w:val="00150E81"/>
    <w:rsid w:val="00151127"/>
    <w:rsid w:val="001516DB"/>
    <w:rsid w:val="0015192A"/>
    <w:rsid w:val="00151996"/>
    <w:rsid w:val="00151ADF"/>
    <w:rsid w:val="00152110"/>
    <w:rsid w:val="0015334E"/>
    <w:rsid w:val="00153921"/>
    <w:rsid w:val="001539FE"/>
    <w:rsid w:val="00153A72"/>
    <w:rsid w:val="00154E33"/>
    <w:rsid w:val="00155188"/>
    <w:rsid w:val="001551B4"/>
    <w:rsid w:val="00155751"/>
    <w:rsid w:val="00155A6A"/>
    <w:rsid w:val="00155CBC"/>
    <w:rsid w:val="00155F6B"/>
    <w:rsid w:val="0015603C"/>
    <w:rsid w:val="00156AF4"/>
    <w:rsid w:val="00156B4B"/>
    <w:rsid w:val="00156BB7"/>
    <w:rsid w:val="00156BDE"/>
    <w:rsid w:val="001578B3"/>
    <w:rsid w:val="00160454"/>
    <w:rsid w:val="0016053B"/>
    <w:rsid w:val="00160BF0"/>
    <w:rsid w:val="00160F36"/>
    <w:rsid w:val="00161105"/>
    <w:rsid w:val="00161527"/>
    <w:rsid w:val="001617F9"/>
    <w:rsid w:val="001618E4"/>
    <w:rsid w:val="00161A3C"/>
    <w:rsid w:val="00162083"/>
    <w:rsid w:val="00162123"/>
    <w:rsid w:val="00162659"/>
    <w:rsid w:val="00162672"/>
    <w:rsid w:val="00162B24"/>
    <w:rsid w:val="00162BF5"/>
    <w:rsid w:val="00162E3A"/>
    <w:rsid w:val="00162F3C"/>
    <w:rsid w:val="00163284"/>
    <w:rsid w:val="00163A83"/>
    <w:rsid w:val="00163B31"/>
    <w:rsid w:val="00163B73"/>
    <w:rsid w:val="00164036"/>
    <w:rsid w:val="001643E0"/>
    <w:rsid w:val="00164992"/>
    <w:rsid w:val="00164A9A"/>
    <w:rsid w:val="00164B64"/>
    <w:rsid w:val="001650ED"/>
    <w:rsid w:val="00165565"/>
    <w:rsid w:val="001656AF"/>
    <w:rsid w:val="00165B97"/>
    <w:rsid w:val="00165F92"/>
    <w:rsid w:val="001661AC"/>
    <w:rsid w:val="00166313"/>
    <w:rsid w:val="0016638F"/>
    <w:rsid w:val="001670B1"/>
    <w:rsid w:val="00167134"/>
    <w:rsid w:val="00167E3D"/>
    <w:rsid w:val="0017027A"/>
    <w:rsid w:val="00170592"/>
    <w:rsid w:val="00170C05"/>
    <w:rsid w:val="00171094"/>
    <w:rsid w:val="001711B2"/>
    <w:rsid w:val="00171229"/>
    <w:rsid w:val="00171DCA"/>
    <w:rsid w:val="00172678"/>
    <w:rsid w:val="00172ADB"/>
    <w:rsid w:val="00173AD3"/>
    <w:rsid w:val="00174225"/>
    <w:rsid w:val="001743B9"/>
    <w:rsid w:val="00174875"/>
    <w:rsid w:val="00174FDF"/>
    <w:rsid w:val="00175300"/>
    <w:rsid w:val="00175938"/>
    <w:rsid w:val="00176CC2"/>
    <w:rsid w:val="00176D4F"/>
    <w:rsid w:val="00176DA9"/>
    <w:rsid w:val="00176DEA"/>
    <w:rsid w:val="00176F96"/>
    <w:rsid w:val="001770C4"/>
    <w:rsid w:val="00177398"/>
    <w:rsid w:val="00177483"/>
    <w:rsid w:val="00177CB2"/>
    <w:rsid w:val="001802B8"/>
    <w:rsid w:val="001812B0"/>
    <w:rsid w:val="0018136F"/>
    <w:rsid w:val="00181D34"/>
    <w:rsid w:val="0018251E"/>
    <w:rsid w:val="001826CA"/>
    <w:rsid w:val="00182DEC"/>
    <w:rsid w:val="00183203"/>
    <w:rsid w:val="001832E4"/>
    <w:rsid w:val="0018333B"/>
    <w:rsid w:val="00183995"/>
    <w:rsid w:val="00183B3C"/>
    <w:rsid w:val="00184147"/>
    <w:rsid w:val="00184FA5"/>
    <w:rsid w:val="0018511A"/>
    <w:rsid w:val="001853B7"/>
    <w:rsid w:val="0018583C"/>
    <w:rsid w:val="0018607F"/>
    <w:rsid w:val="001865FA"/>
    <w:rsid w:val="00187192"/>
    <w:rsid w:val="001873F1"/>
    <w:rsid w:val="00187615"/>
    <w:rsid w:val="001903D9"/>
    <w:rsid w:val="00190784"/>
    <w:rsid w:val="001907AE"/>
    <w:rsid w:val="00190A8D"/>
    <w:rsid w:val="00190C73"/>
    <w:rsid w:val="001912F0"/>
    <w:rsid w:val="00191AA3"/>
    <w:rsid w:val="00191B63"/>
    <w:rsid w:val="00191D1C"/>
    <w:rsid w:val="00191E99"/>
    <w:rsid w:val="00191EC4"/>
    <w:rsid w:val="00192AB9"/>
    <w:rsid w:val="00192B91"/>
    <w:rsid w:val="00192F5A"/>
    <w:rsid w:val="001933C6"/>
    <w:rsid w:val="00193C86"/>
    <w:rsid w:val="00193EA5"/>
    <w:rsid w:val="0019425E"/>
    <w:rsid w:val="00194848"/>
    <w:rsid w:val="00194F4D"/>
    <w:rsid w:val="00195388"/>
    <w:rsid w:val="001953B2"/>
    <w:rsid w:val="001967B4"/>
    <w:rsid w:val="00196B6C"/>
    <w:rsid w:val="00196C41"/>
    <w:rsid w:val="00196F1C"/>
    <w:rsid w:val="00196F9C"/>
    <w:rsid w:val="00197102"/>
    <w:rsid w:val="001971B7"/>
    <w:rsid w:val="001974CA"/>
    <w:rsid w:val="0019776B"/>
    <w:rsid w:val="00197C0E"/>
    <w:rsid w:val="001A005D"/>
    <w:rsid w:val="001A06A8"/>
    <w:rsid w:val="001A07D5"/>
    <w:rsid w:val="001A08E8"/>
    <w:rsid w:val="001A0A0A"/>
    <w:rsid w:val="001A0C7D"/>
    <w:rsid w:val="001A0F40"/>
    <w:rsid w:val="001A140D"/>
    <w:rsid w:val="001A1732"/>
    <w:rsid w:val="001A1A54"/>
    <w:rsid w:val="001A1BDD"/>
    <w:rsid w:val="001A262B"/>
    <w:rsid w:val="001A2EDC"/>
    <w:rsid w:val="001A2F53"/>
    <w:rsid w:val="001A31F7"/>
    <w:rsid w:val="001A371A"/>
    <w:rsid w:val="001A4A8E"/>
    <w:rsid w:val="001A4D5C"/>
    <w:rsid w:val="001A55F3"/>
    <w:rsid w:val="001A58CE"/>
    <w:rsid w:val="001A5CD1"/>
    <w:rsid w:val="001A5EF5"/>
    <w:rsid w:val="001A61DB"/>
    <w:rsid w:val="001A626E"/>
    <w:rsid w:val="001A6523"/>
    <w:rsid w:val="001A6B59"/>
    <w:rsid w:val="001A7106"/>
    <w:rsid w:val="001A720F"/>
    <w:rsid w:val="001A762E"/>
    <w:rsid w:val="001B015C"/>
    <w:rsid w:val="001B033B"/>
    <w:rsid w:val="001B0CED"/>
    <w:rsid w:val="001B1272"/>
    <w:rsid w:val="001B178C"/>
    <w:rsid w:val="001B230F"/>
    <w:rsid w:val="001B2649"/>
    <w:rsid w:val="001B30FE"/>
    <w:rsid w:val="001B3259"/>
    <w:rsid w:val="001B3294"/>
    <w:rsid w:val="001B3B83"/>
    <w:rsid w:val="001B42B2"/>
    <w:rsid w:val="001B4CA7"/>
    <w:rsid w:val="001B5134"/>
    <w:rsid w:val="001B5566"/>
    <w:rsid w:val="001B55BA"/>
    <w:rsid w:val="001B5676"/>
    <w:rsid w:val="001B5719"/>
    <w:rsid w:val="001B6528"/>
    <w:rsid w:val="001B668F"/>
    <w:rsid w:val="001B68C8"/>
    <w:rsid w:val="001B72BC"/>
    <w:rsid w:val="001B74F0"/>
    <w:rsid w:val="001B769F"/>
    <w:rsid w:val="001B7728"/>
    <w:rsid w:val="001B7990"/>
    <w:rsid w:val="001B7ACB"/>
    <w:rsid w:val="001B7DA4"/>
    <w:rsid w:val="001C0533"/>
    <w:rsid w:val="001C092A"/>
    <w:rsid w:val="001C0A2B"/>
    <w:rsid w:val="001C10D3"/>
    <w:rsid w:val="001C120A"/>
    <w:rsid w:val="001C1301"/>
    <w:rsid w:val="001C1668"/>
    <w:rsid w:val="001C1CEB"/>
    <w:rsid w:val="001C1EE9"/>
    <w:rsid w:val="001C2288"/>
    <w:rsid w:val="001C23B8"/>
    <w:rsid w:val="001C23F1"/>
    <w:rsid w:val="001C24B5"/>
    <w:rsid w:val="001C2623"/>
    <w:rsid w:val="001C3601"/>
    <w:rsid w:val="001C38FB"/>
    <w:rsid w:val="001C42AC"/>
    <w:rsid w:val="001C4980"/>
    <w:rsid w:val="001C4B43"/>
    <w:rsid w:val="001C4B65"/>
    <w:rsid w:val="001C4CB3"/>
    <w:rsid w:val="001C4CD5"/>
    <w:rsid w:val="001C4FA9"/>
    <w:rsid w:val="001C5174"/>
    <w:rsid w:val="001C559B"/>
    <w:rsid w:val="001C5D80"/>
    <w:rsid w:val="001C636D"/>
    <w:rsid w:val="001C6A4B"/>
    <w:rsid w:val="001C6AEA"/>
    <w:rsid w:val="001C6FFF"/>
    <w:rsid w:val="001C71F6"/>
    <w:rsid w:val="001C7468"/>
    <w:rsid w:val="001C771F"/>
    <w:rsid w:val="001D0451"/>
    <w:rsid w:val="001D08F9"/>
    <w:rsid w:val="001D12AD"/>
    <w:rsid w:val="001D1532"/>
    <w:rsid w:val="001D20FF"/>
    <w:rsid w:val="001D2711"/>
    <w:rsid w:val="001D275E"/>
    <w:rsid w:val="001D289C"/>
    <w:rsid w:val="001D2FD0"/>
    <w:rsid w:val="001D32F7"/>
    <w:rsid w:val="001D3732"/>
    <w:rsid w:val="001D4004"/>
    <w:rsid w:val="001D403F"/>
    <w:rsid w:val="001D4305"/>
    <w:rsid w:val="001D461B"/>
    <w:rsid w:val="001D48C2"/>
    <w:rsid w:val="001D527C"/>
    <w:rsid w:val="001D5436"/>
    <w:rsid w:val="001D55DC"/>
    <w:rsid w:val="001D5C5E"/>
    <w:rsid w:val="001D61BC"/>
    <w:rsid w:val="001D6457"/>
    <w:rsid w:val="001D68F4"/>
    <w:rsid w:val="001D69D0"/>
    <w:rsid w:val="001D6B97"/>
    <w:rsid w:val="001D7479"/>
    <w:rsid w:val="001D7BEE"/>
    <w:rsid w:val="001D7EB1"/>
    <w:rsid w:val="001E0029"/>
    <w:rsid w:val="001E02F9"/>
    <w:rsid w:val="001E0525"/>
    <w:rsid w:val="001E0B6D"/>
    <w:rsid w:val="001E104A"/>
    <w:rsid w:val="001E13C6"/>
    <w:rsid w:val="001E17E9"/>
    <w:rsid w:val="001E1815"/>
    <w:rsid w:val="001E32AE"/>
    <w:rsid w:val="001E3EB3"/>
    <w:rsid w:val="001E4018"/>
    <w:rsid w:val="001E41B5"/>
    <w:rsid w:val="001E4424"/>
    <w:rsid w:val="001E442E"/>
    <w:rsid w:val="001E4E32"/>
    <w:rsid w:val="001E56FE"/>
    <w:rsid w:val="001E5749"/>
    <w:rsid w:val="001E5FC7"/>
    <w:rsid w:val="001E62A7"/>
    <w:rsid w:val="001E6489"/>
    <w:rsid w:val="001E64E7"/>
    <w:rsid w:val="001E64F8"/>
    <w:rsid w:val="001E6874"/>
    <w:rsid w:val="001E6CBF"/>
    <w:rsid w:val="001E6FAB"/>
    <w:rsid w:val="001E7154"/>
    <w:rsid w:val="001E7188"/>
    <w:rsid w:val="001E71B6"/>
    <w:rsid w:val="001E73F8"/>
    <w:rsid w:val="001E791F"/>
    <w:rsid w:val="001F0139"/>
    <w:rsid w:val="001F01DD"/>
    <w:rsid w:val="001F032F"/>
    <w:rsid w:val="001F07F1"/>
    <w:rsid w:val="001F09AE"/>
    <w:rsid w:val="001F0A1F"/>
    <w:rsid w:val="001F0B10"/>
    <w:rsid w:val="001F1490"/>
    <w:rsid w:val="001F14D5"/>
    <w:rsid w:val="001F16E6"/>
    <w:rsid w:val="001F1D62"/>
    <w:rsid w:val="001F2120"/>
    <w:rsid w:val="001F2BED"/>
    <w:rsid w:val="001F2C11"/>
    <w:rsid w:val="001F2C29"/>
    <w:rsid w:val="001F2CD5"/>
    <w:rsid w:val="001F2F9D"/>
    <w:rsid w:val="001F3102"/>
    <w:rsid w:val="001F33D3"/>
    <w:rsid w:val="001F3478"/>
    <w:rsid w:val="001F3619"/>
    <w:rsid w:val="001F3B6D"/>
    <w:rsid w:val="001F3B83"/>
    <w:rsid w:val="001F453C"/>
    <w:rsid w:val="001F4C27"/>
    <w:rsid w:val="001F4DA5"/>
    <w:rsid w:val="001F5218"/>
    <w:rsid w:val="001F53EF"/>
    <w:rsid w:val="001F58CF"/>
    <w:rsid w:val="001F5D29"/>
    <w:rsid w:val="001F5DD1"/>
    <w:rsid w:val="001F60D2"/>
    <w:rsid w:val="001F68D7"/>
    <w:rsid w:val="001F6901"/>
    <w:rsid w:val="001F6A31"/>
    <w:rsid w:val="001F6C10"/>
    <w:rsid w:val="00200169"/>
    <w:rsid w:val="00200412"/>
    <w:rsid w:val="00200B7C"/>
    <w:rsid w:val="00200D50"/>
    <w:rsid w:val="0020115E"/>
    <w:rsid w:val="002011B1"/>
    <w:rsid w:val="00201352"/>
    <w:rsid w:val="0020166B"/>
    <w:rsid w:val="0020175D"/>
    <w:rsid w:val="002024B7"/>
    <w:rsid w:val="002026F2"/>
    <w:rsid w:val="00202BB9"/>
    <w:rsid w:val="00202DF6"/>
    <w:rsid w:val="0020325D"/>
    <w:rsid w:val="00203293"/>
    <w:rsid w:val="002037A6"/>
    <w:rsid w:val="002037C1"/>
    <w:rsid w:val="00204405"/>
    <w:rsid w:val="002048E8"/>
    <w:rsid w:val="00204964"/>
    <w:rsid w:val="00204CBE"/>
    <w:rsid w:val="00205311"/>
    <w:rsid w:val="00205770"/>
    <w:rsid w:val="0020599F"/>
    <w:rsid w:val="00205D41"/>
    <w:rsid w:val="00205DCE"/>
    <w:rsid w:val="002060F1"/>
    <w:rsid w:val="00206231"/>
    <w:rsid w:val="00206802"/>
    <w:rsid w:val="00206DB2"/>
    <w:rsid w:val="0020787D"/>
    <w:rsid w:val="00207965"/>
    <w:rsid w:val="00207C3B"/>
    <w:rsid w:val="0021093B"/>
    <w:rsid w:val="002114F9"/>
    <w:rsid w:val="00211537"/>
    <w:rsid w:val="00211B2A"/>
    <w:rsid w:val="00211D94"/>
    <w:rsid w:val="00212235"/>
    <w:rsid w:val="002123EB"/>
    <w:rsid w:val="002125A6"/>
    <w:rsid w:val="00212B4F"/>
    <w:rsid w:val="00212DCD"/>
    <w:rsid w:val="002133B6"/>
    <w:rsid w:val="00213EF1"/>
    <w:rsid w:val="002144ED"/>
    <w:rsid w:val="002148ED"/>
    <w:rsid w:val="002149F0"/>
    <w:rsid w:val="00214DE7"/>
    <w:rsid w:val="00215257"/>
    <w:rsid w:val="00216672"/>
    <w:rsid w:val="00217A3F"/>
    <w:rsid w:val="00217B16"/>
    <w:rsid w:val="0022090A"/>
    <w:rsid w:val="00220BED"/>
    <w:rsid w:val="00220D73"/>
    <w:rsid w:val="00220E15"/>
    <w:rsid w:val="00220E8E"/>
    <w:rsid w:val="00220E95"/>
    <w:rsid w:val="0022120A"/>
    <w:rsid w:val="0022121B"/>
    <w:rsid w:val="00221701"/>
    <w:rsid w:val="002219A1"/>
    <w:rsid w:val="00222048"/>
    <w:rsid w:val="0022244D"/>
    <w:rsid w:val="002224B1"/>
    <w:rsid w:val="00222A5F"/>
    <w:rsid w:val="00222B8D"/>
    <w:rsid w:val="00222D2A"/>
    <w:rsid w:val="00222DA5"/>
    <w:rsid w:val="00222EEA"/>
    <w:rsid w:val="00223766"/>
    <w:rsid w:val="00223E02"/>
    <w:rsid w:val="002242AD"/>
    <w:rsid w:val="00224870"/>
    <w:rsid w:val="0022495E"/>
    <w:rsid w:val="00224D29"/>
    <w:rsid w:val="00224ED4"/>
    <w:rsid w:val="00225873"/>
    <w:rsid w:val="00225A31"/>
    <w:rsid w:val="0022642F"/>
    <w:rsid w:val="002270E9"/>
    <w:rsid w:val="00227339"/>
    <w:rsid w:val="00227EA0"/>
    <w:rsid w:val="00227F02"/>
    <w:rsid w:val="00230008"/>
    <w:rsid w:val="00230711"/>
    <w:rsid w:val="00230ABE"/>
    <w:rsid w:val="00230AD7"/>
    <w:rsid w:val="00230B1F"/>
    <w:rsid w:val="00230B6A"/>
    <w:rsid w:val="00230C09"/>
    <w:rsid w:val="00230C67"/>
    <w:rsid w:val="0023187F"/>
    <w:rsid w:val="00231D90"/>
    <w:rsid w:val="00232247"/>
    <w:rsid w:val="00232389"/>
    <w:rsid w:val="002334A2"/>
    <w:rsid w:val="002335A7"/>
    <w:rsid w:val="0023372D"/>
    <w:rsid w:val="002337AD"/>
    <w:rsid w:val="002338CA"/>
    <w:rsid w:val="00233B2F"/>
    <w:rsid w:val="00233C07"/>
    <w:rsid w:val="00234100"/>
    <w:rsid w:val="0023435D"/>
    <w:rsid w:val="0023437E"/>
    <w:rsid w:val="00234408"/>
    <w:rsid w:val="0023447E"/>
    <w:rsid w:val="00235401"/>
    <w:rsid w:val="002356E9"/>
    <w:rsid w:val="00235836"/>
    <w:rsid w:val="00236481"/>
    <w:rsid w:val="00236712"/>
    <w:rsid w:val="00236984"/>
    <w:rsid w:val="00237E86"/>
    <w:rsid w:val="002402DD"/>
    <w:rsid w:val="00240BBE"/>
    <w:rsid w:val="002413B3"/>
    <w:rsid w:val="00242208"/>
    <w:rsid w:val="002423E9"/>
    <w:rsid w:val="002427D2"/>
    <w:rsid w:val="0024294E"/>
    <w:rsid w:val="00242B0C"/>
    <w:rsid w:val="00242CAB"/>
    <w:rsid w:val="00242D8D"/>
    <w:rsid w:val="00243305"/>
    <w:rsid w:val="00243427"/>
    <w:rsid w:val="0024359C"/>
    <w:rsid w:val="00243A0E"/>
    <w:rsid w:val="00243A4C"/>
    <w:rsid w:val="0024402F"/>
    <w:rsid w:val="00244060"/>
    <w:rsid w:val="00244534"/>
    <w:rsid w:val="00244C1D"/>
    <w:rsid w:val="00244D06"/>
    <w:rsid w:val="00245951"/>
    <w:rsid w:val="00245A65"/>
    <w:rsid w:val="00245EC0"/>
    <w:rsid w:val="00246028"/>
    <w:rsid w:val="0024666A"/>
    <w:rsid w:val="002467C9"/>
    <w:rsid w:val="00246973"/>
    <w:rsid w:val="00246BDD"/>
    <w:rsid w:val="00246FF4"/>
    <w:rsid w:val="002509C2"/>
    <w:rsid w:val="00250FDC"/>
    <w:rsid w:val="00251075"/>
    <w:rsid w:val="002511EF"/>
    <w:rsid w:val="00251265"/>
    <w:rsid w:val="0025152E"/>
    <w:rsid w:val="002522F4"/>
    <w:rsid w:val="00252C53"/>
    <w:rsid w:val="00253129"/>
    <w:rsid w:val="00253253"/>
    <w:rsid w:val="00253259"/>
    <w:rsid w:val="00253362"/>
    <w:rsid w:val="0025350A"/>
    <w:rsid w:val="0025377C"/>
    <w:rsid w:val="00253D8A"/>
    <w:rsid w:val="00253E24"/>
    <w:rsid w:val="00253EFC"/>
    <w:rsid w:val="0025461E"/>
    <w:rsid w:val="00254798"/>
    <w:rsid w:val="00254A06"/>
    <w:rsid w:val="00255181"/>
    <w:rsid w:val="0025521B"/>
    <w:rsid w:val="0025546D"/>
    <w:rsid w:val="002560ED"/>
    <w:rsid w:val="002561F0"/>
    <w:rsid w:val="00256DB4"/>
    <w:rsid w:val="00256F4E"/>
    <w:rsid w:val="00257009"/>
    <w:rsid w:val="0025750B"/>
    <w:rsid w:val="002575AC"/>
    <w:rsid w:val="0025770B"/>
    <w:rsid w:val="00257F09"/>
    <w:rsid w:val="002623C6"/>
    <w:rsid w:val="002624FD"/>
    <w:rsid w:val="00262591"/>
    <w:rsid w:val="002628C3"/>
    <w:rsid w:val="002632ED"/>
    <w:rsid w:val="00263432"/>
    <w:rsid w:val="00263535"/>
    <w:rsid w:val="00263940"/>
    <w:rsid w:val="00263B80"/>
    <w:rsid w:val="00263C6E"/>
    <w:rsid w:val="00264265"/>
    <w:rsid w:val="00264842"/>
    <w:rsid w:val="00264943"/>
    <w:rsid w:val="00264ABC"/>
    <w:rsid w:val="00264D6F"/>
    <w:rsid w:val="002650A3"/>
    <w:rsid w:val="002658B1"/>
    <w:rsid w:val="00265AD7"/>
    <w:rsid w:val="00265C99"/>
    <w:rsid w:val="002666E8"/>
    <w:rsid w:val="0026678C"/>
    <w:rsid w:val="00266E0E"/>
    <w:rsid w:val="00267389"/>
    <w:rsid w:val="00267554"/>
    <w:rsid w:val="00267E6E"/>
    <w:rsid w:val="00270736"/>
    <w:rsid w:val="0027085F"/>
    <w:rsid w:val="00270A41"/>
    <w:rsid w:val="00270E5D"/>
    <w:rsid w:val="002715FE"/>
    <w:rsid w:val="00271A3A"/>
    <w:rsid w:val="00271E39"/>
    <w:rsid w:val="00271E61"/>
    <w:rsid w:val="00271F49"/>
    <w:rsid w:val="002721AA"/>
    <w:rsid w:val="002723B2"/>
    <w:rsid w:val="002725A4"/>
    <w:rsid w:val="00272613"/>
    <w:rsid w:val="002729D2"/>
    <w:rsid w:val="00272D2F"/>
    <w:rsid w:val="00273225"/>
    <w:rsid w:val="00273433"/>
    <w:rsid w:val="00274060"/>
    <w:rsid w:val="002743CF"/>
    <w:rsid w:val="00274A28"/>
    <w:rsid w:val="00274AE5"/>
    <w:rsid w:val="00275009"/>
    <w:rsid w:val="002754DD"/>
    <w:rsid w:val="0027592F"/>
    <w:rsid w:val="00276D52"/>
    <w:rsid w:val="00276DC5"/>
    <w:rsid w:val="00276FC2"/>
    <w:rsid w:val="002773A3"/>
    <w:rsid w:val="00277C71"/>
    <w:rsid w:val="00277CC8"/>
    <w:rsid w:val="00277F75"/>
    <w:rsid w:val="0028031A"/>
    <w:rsid w:val="002807A8"/>
    <w:rsid w:val="002808B0"/>
    <w:rsid w:val="00280BC5"/>
    <w:rsid w:val="00280C1B"/>
    <w:rsid w:val="00281073"/>
    <w:rsid w:val="0028128E"/>
    <w:rsid w:val="0028135F"/>
    <w:rsid w:val="002813A4"/>
    <w:rsid w:val="00281548"/>
    <w:rsid w:val="002818D3"/>
    <w:rsid w:val="002819DD"/>
    <w:rsid w:val="002819DE"/>
    <w:rsid w:val="00281B40"/>
    <w:rsid w:val="00281C37"/>
    <w:rsid w:val="00281F24"/>
    <w:rsid w:val="00281F6D"/>
    <w:rsid w:val="00282081"/>
    <w:rsid w:val="00282277"/>
    <w:rsid w:val="0028251B"/>
    <w:rsid w:val="0028280C"/>
    <w:rsid w:val="0028286F"/>
    <w:rsid w:val="00282E53"/>
    <w:rsid w:val="00283597"/>
    <w:rsid w:val="002835B7"/>
    <w:rsid w:val="002836FC"/>
    <w:rsid w:val="00284002"/>
    <w:rsid w:val="0028414D"/>
    <w:rsid w:val="00284259"/>
    <w:rsid w:val="0028435F"/>
    <w:rsid w:val="00284636"/>
    <w:rsid w:val="00284B18"/>
    <w:rsid w:val="00284BC8"/>
    <w:rsid w:val="00285527"/>
    <w:rsid w:val="00285B65"/>
    <w:rsid w:val="0028612B"/>
    <w:rsid w:val="00286338"/>
    <w:rsid w:val="0028634A"/>
    <w:rsid w:val="002866A4"/>
    <w:rsid w:val="0028749E"/>
    <w:rsid w:val="0028769E"/>
    <w:rsid w:val="00287D69"/>
    <w:rsid w:val="00287F10"/>
    <w:rsid w:val="002906A1"/>
    <w:rsid w:val="002909F0"/>
    <w:rsid w:val="00290A8D"/>
    <w:rsid w:val="00290C95"/>
    <w:rsid w:val="00290D4B"/>
    <w:rsid w:val="002918EB"/>
    <w:rsid w:val="00291994"/>
    <w:rsid w:val="00291B29"/>
    <w:rsid w:val="0029229D"/>
    <w:rsid w:val="00292513"/>
    <w:rsid w:val="00292AF0"/>
    <w:rsid w:val="00292B53"/>
    <w:rsid w:val="00292F34"/>
    <w:rsid w:val="002930DF"/>
    <w:rsid w:val="00293296"/>
    <w:rsid w:val="00293550"/>
    <w:rsid w:val="00293765"/>
    <w:rsid w:val="002937D4"/>
    <w:rsid w:val="002942E0"/>
    <w:rsid w:val="002945C8"/>
    <w:rsid w:val="002949EE"/>
    <w:rsid w:val="00294D15"/>
    <w:rsid w:val="00294EF8"/>
    <w:rsid w:val="002956B6"/>
    <w:rsid w:val="00295772"/>
    <w:rsid w:val="00295B1E"/>
    <w:rsid w:val="00295F18"/>
    <w:rsid w:val="00295F1B"/>
    <w:rsid w:val="002963A6"/>
    <w:rsid w:val="00296A97"/>
    <w:rsid w:val="00296B97"/>
    <w:rsid w:val="0029728E"/>
    <w:rsid w:val="002976B5"/>
    <w:rsid w:val="00297737"/>
    <w:rsid w:val="00297AD5"/>
    <w:rsid w:val="00297CF4"/>
    <w:rsid w:val="00297F27"/>
    <w:rsid w:val="002A0049"/>
    <w:rsid w:val="002A0B73"/>
    <w:rsid w:val="002A0CB3"/>
    <w:rsid w:val="002A1AC3"/>
    <w:rsid w:val="002A1EF8"/>
    <w:rsid w:val="002A2027"/>
    <w:rsid w:val="002A2BF5"/>
    <w:rsid w:val="002A3316"/>
    <w:rsid w:val="002A3E46"/>
    <w:rsid w:val="002A4600"/>
    <w:rsid w:val="002A47EB"/>
    <w:rsid w:val="002A49BD"/>
    <w:rsid w:val="002A4E15"/>
    <w:rsid w:val="002A4FA0"/>
    <w:rsid w:val="002A52AB"/>
    <w:rsid w:val="002A55F7"/>
    <w:rsid w:val="002A5609"/>
    <w:rsid w:val="002A5A2C"/>
    <w:rsid w:val="002A5A9F"/>
    <w:rsid w:val="002A5F62"/>
    <w:rsid w:val="002A6036"/>
    <w:rsid w:val="002A66FD"/>
    <w:rsid w:val="002A6878"/>
    <w:rsid w:val="002A6C79"/>
    <w:rsid w:val="002A6E36"/>
    <w:rsid w:val="002A70E2"/>
    <w:rsid w:val="002A7596"/>
    <w:rsid w:val="002B05D3"/>
    <w:rsid w:val="002B1481"/>
    <w:rsid w:val="002B1A2B"/>
    <w:rsid w:val="002B1A8C"/>
    <w:rsid w:val="002B1DA0"/>
    <w:rsid w:val="002B2863"/>
    <w:rsid w:val="002B29D2"/>
    <w:rsid w:val="002B2D4D"/>
    <w:rsid w:val="002B33B2"/>
    <w:rsid w:val="002B3A06"/>
    <w:rsid w:val="002B458C"/>
    <w:rsid w:val="002B4C35"/>
    <w:rsid w:val="002B4E50"/>
    <w:rsid w:val="002B4E62"/>
    <w:rsid w:val="002B53B8"/>
    <w:rsid w:val="002B54B8"/>
    <w:rsid w:val="002B58CE"/>
    <w:rsid w:val="002B5B33"/>
    <w:rsid w:val="002B61CC"/>
    <w:rsid w:val="002B67FF"/>
    <w:rsid w:val="002B6887"/>
    <w:rsid w:val="002B6A75"/>
    <w:rsid w:val="002B71D9"/>
    <w:rsid w:val="002B7263"/>
    <w:rsid w:val="002B7747"/>
    <w:rsid w:val="002B7841"/>
    <w:rsid w:val="002B7B65"/>
    <w:rsid w:val="002B7D21"/>
    <w:rsid w:val="002B7E0E"/>
    <w:rsid w:val="002C01C8"/>
    <w:rsid w:val="002C0461"/>
    <w:rsid w:val="002C0623"/>
    <w:rsid w:val="002C07D7"/>
    <w:rsid w:val="002C07DF"/>
    <w:rsid w:val="002C0CCE"/>
    <w:rsid w:val="002C0CEE"/>
    <w:rsid w:val="002C0D56"/>
    <w:rsid w:val="002C0D86"/>
    <w:rsid w:val="002C1E95"/>
    <w:rsid w:val="002C2076"/>
    <w:rsid w:val="002C26F2"/>
    <w:rsid w:val="002C2799"/>
    <w:rsid w:val="002C2DA0"/>
    <w:rsid w:val="002C2DFD"/>
    <w:rsid w:val="002C2FC8"/>
    <w:rsid w:val="002C32D4"/>
    <w:rsid w:val="002C3722"/>
    <w:rsid w:val="002C3BE9"/>
    <w:rsid w:val="002C3C90"/>
    <w:rsid w:val="002C3EC9"/>
    <w:rsid w:val="002C441D"/>
    <w:rsid w:val="002C47D3"/>
    <w:rsid w:val="002C4819"/>
    <w:rsid w:val="002C5024"/>
    <w:rsid w:val="002C5449"/>
    <w:rsid w:val="002C55FC"/>
    <w:rsid w:val="002C5E7D"/>
    <w:rsid w:val="002C5F5F"/>
    <w:rsid w:val="002C606B"/>
    <w:rsid w:val="002C66F2"/>
    <w:rsid w:val="002C6750"/>
    <w:rsid w:val="002C6DB2"/>
    <w:rsid w:val="002C6E15"/>
    <w:rsid w:val="002C6F2B"/>
    <w:rsid w:val="002C6FBF"/>
    <w:rsid w:val="002C70B7"/>
    <w:rsid w:val="002C7117"/>
    <w:rsid w:val="002C72A9"/>
    <w:rsid w:val="002C73C2"/>
    <w:rsid w:val="002D08DF"/>
    <w:rsid w:val="002D0F1D"/>
    <w:rsid w:val="002D14AE"/>
    <w:rsid w:val="002D17E6"/>
    <w:rsid w:val="002D1818"/>
    <w:rsid w:val="002D1D26"/>
    <w:rsid w:val="002D23E9"/>
    <w:rsid w:val="002D2916"/>
    <w:rsid w:val="002D2B3F"/>
    <w:rsid w:val="002D3587"/>
    <w:rsid w:val="002D37B5"/>
    <w:rsid w:val="002D3DFA"/>
    <w:rsid w:val="002D3EAD"/>
    <w:rsid w:val="002D423D"/>
    <w:rsid w:val="002D43C6"/>
    <w:rsid w:val="002D4CE6"/>
    <w:rsid w:val="002D57E2"/>
    <w:rsid w:val="002D59DD"/>
    <w:rsid w:val="002D63F5"/>
    <w:rsid w:val="002D6524"/>
    <w:rsid w:val="002D68CB"/>
    <w:rsid w:val="002D6979"/>
    <w:rsid w:val="002D703D"/>
    <w:rsid w:val="002D7364"/>
    <w:rsid w:val="002D74F6"/>
    <w:rsid w:val="002D75ED"/>
    <w:rsid w:val="002E004C"/>
    <w:rsid w:val="002E01F5"/>
    <w:rsid w:val="002E0618"/>
    <w:rsid w:val="002E08C8"/>
    <w:rsid w:val="002E0C60"/>
    <w:rsid w:val="002E0D45"/>
    <w:rsid w:val="002E1091"/>
    <w:rsid w:val="002E13E4"/>
    <w:rsid w:val="002E163C"/>
    <w:rsid w:val="002E1944"/>
    <w:rsid w:val="002E1CFD"/>
    <w:rsid w:val="002E1D0D"/>
    <w:rsid w:val="002E1D88"/>
    <w:rsid w:val="002E2859"/>
    <w:rsid w:val="002E2DF3"/>
    <w:rsid w:val="002E2FA7"/>
    <w:rsid w:val="002E363D"/>
    <w:rsid w:val="002E380C"/>
    <w:rsid w:val="002E3C09"/>
    <w:rsid w:val="002E422E"/>
    <w:rsid w:val="002E494A"/>
    <w:rsid w:val="002E4B2F"/>
    <w:rsid w:val="002E4BA8"/>
    <w:rsid w:val="002E4ECF"/>
    <w:rsid w:val="002E51A4"/>
    <w:rsid w:val="002E51C4"/>
    <w:rsid w:val="002E57CE"/>
    <w:rsid w:val="002E67EB"/>
    <w:rsid w:val="002E7088"/>
    <w:rsid w:val="002E715C"/>
    <w:rsid w:val="002E73AA"/>
    <w:rsid w:val="002E766D"/>
    <w:rsid w:val="002E7700"/>
    <w:rsid w:val="002E7CE4"/>
    <w:rsid w:val="002F037B"/>
    <w:rsid w:val="002F0432"/>
    <w:rsid w:val="002F0B7A"/>
    <w:rsid w:val="002F0BAE"/>
    <w:rsid w:val="002F0E63"/>
    <w:rsid w:val="002F0F25"/>
    <w:rsid w:val="002F146C"/>
    <w:rsid w:val="002F19E8"/>
    <w:rsid w:val="002F1CED"/>
    <w:rsid w:val="002F1DA8"/>
    <w:rsid w:val="002F25E1"/>
    <w:rsid w:val="002F2743"/>
    <w:rsid w:val="002F27AC"/>
    <w:rsid w:val="002F2A55"/>
    <w:rsid w:val="002F2B84"/>
    <w:rsid w:val="002F34E2"/>
    <w:rsid w:val="002F351A"/>
    <w:rsid w:val="002F3753"/>
    <w:rsid w:val="002F4140"/>
    <w:rsid w:val="002F4B8D"/>
    <w:rsid w:val="002F53BE"/>
    <w:rsid w:val="002F5970"/>
    <w:rsid w:val="002F5C19"/>
    <w:rsid w:val="002F5C8D"/>
    <w:rsid w:val="002F6395"/>
    <w:rsid w:val="002F6B84"/>
    <w:rsid w:val="002F78B1"/>
    <w:rsid w:val="002F7B71"/>
    <w:rsid w:val="002F7C12"/>
    <w:rsid w:val="0030089E"/>
    <w:rsid w:val="00300DDD"/>
    <w:rsid w:val="003017E7"/>
    <w:rsid w:val="00302154"/>
    <w:rsid w:val="003026CD"/>
    <w:rsid w:val="00303132"/>
    <w:rsid w:val="00303229"/>
    <w:rsid w:val="003035FC"/>
    <w:rsid w:val="00303618"/>
    <w:rsid w:val="00303B30"/>
    <w:rsid w:val="00303D50"/>
    <w:rsid w:val="00304060"/>
    <w:rsid w:val="003041C0"/>
    <w:rsid w:val="00304247"/>
    <w:rsid w:val="003042BD"/>
    <w:rsid w:val="00304ABD"/>
    <w:rsid w:val="00304C09"/>
    <w:rsid w:val="0030506D"/>
    <w:rsid w:val="0030557E"/>
    <w:rsid w:val="00305987"/>
    <w:rsid w:val="00305D29"/>
    <w:rsid w:val="00305ED0"/>
    <w:rsid w:val="003064FB"/>
    <w:rsid w:val="003066CE"/>
    <w:rsid w:val="003073A0"/>
    <w:rsid w:val="00307E9E"/>
    <w:rsid w:val="0031000E"/>
    <w:rsid w:val="00311188"/>
    <w:rsid w:val="00311212"/>
    <w:rsid w:val="003113F2"/>
    <w:rsid w:val="0031150B"/>
    <w:rsid w:val="003130ED"/>
    <w:rsid w:val="00313A2C"/>
    <w:rsid w:val="003141A3"/>
    <w:rsid w:val="00314217"/>
    <w:rsid w:val="00314371"/>
    <w:rsid w:val="003147A4"/>
    <w:rsid w:val="003147CD"/>
    <w:rsid w:val="003147D1"/>
    <w:rsid w:val="00314993"/>
    <w:rsid w:val="00314CD3"/>
    <w:rsid w:val="00315184"/>
    <w:rsid w:val="003157F1"/>
    <w:rsid w:val="00315C4E"/>
    <w:rsid w:val="003171BB"/>
    <w:rsid w:val="003171DE"/>
    <w:rsid w:val="003177DA"/>
    <w:rsid w:val="00317A19"/>
    <w:rsid w:val="00317C39"/>
    <w:rsid w:val="00317D57"/>
    <w:rsid w:val="003202FA"/>
    <w:rsid w:val="00320876"/>
    <w:rsid w:val="00320BE6"/>
    <w:rsid w:val="0032143B"/>
    <w:rsid w:val="00321F4B"/>
    <w:rsid w:val="00322231"/>
    <w:rsid w:val="0032238C"/>
    <w:rsid w:val="0032251A"/>
    <w:rsid w:val="003225C6"/>
    <w:rsid w:val="00322898"/>
    <w:rsid w:val="0032299A"/>
    <w:rsid w:val="00322F04"/>
    <w:rsid w:val="003231B6"/>
    <w:rsid w:val="00323341"/>
    <w:rsid w:val="0032369B"/>
    <w:rsid w:val="00323C5A"/>
    <w:rsid w:val="00323CFD"/>
    <w:rsid w:val="00323F0A"/>
    <w:rsid w:val="003243DF"/>
    <w:rsid w:val="00324479"/>
    <w:rsid w:val="00324951"/>
    <w:rsid w:val="00324DED"/>
    <w:rsid w:val="00325963"/>
    <w:rsid w:val="00325AC3"/>
    <w:rsid w:val="00325B13"/>
    <w:rsid w:val="00326156"/>
    <w:rsid w:val="003261B2"/>
    <w:rsid w:val="0032672E"/>
    <w:rsid w:val="00326A25"/>
    <w:rsid w:val="00326F7E"/>
    <w:rsid w:val="003273E1"/>
    <w:rsid w:val="00327464"/>
    <w:rsid w:val="003277DE"/>
    <w:rsid w:val="00327E7B"/>
    <w:rsid w:val="00327F33"/>
    <w:rsid w:val="003304A1"/>
    <w:rsid w:val="003305F0"/>
    <w:rsid w:val="00330808"/>
    <w:rsid w:val="0033098F"/>
    <w:rsid w:val="00330D54"/>
    <w:rsid w:val="00331572"/>
    <w:rsid w:val="0033162B"/>
    <w:rsid w:val="0033177C"/>
    <w:rsid w:val="00331AD9"/>
    <w:rsid w:val="00331BA3"/>
    <w:rsid w:val="00331D9E"/>
    <w:rsid w:val="003323A0"/>
    <w:rsid w:val="003323D3"/>
    <w:rsid w:val="00332689"/>
    <w:rsid w:val="00332D24"/>
    <w:rsid w:val="00332EBD"/>
    <w:rsid w:val="003331D1"/>
    <w:rsid w:val="0033334E"/>
    <w:rsid w:val="003334FE"/>
    <w:rsid w:val="0033361E"/>
    <w:rsid w:val="00333722"/>
    <w:rsid w:val="00333F97"/>
    <w:rsid w:val="00334076"/>
    <w:rsid w:val="003340D6"/>
    <w:rsid w:val="003342EB"/>
    <w:rsid w:val="00334BE9"/>
    <w:rsid w:val="00334E50"/>
    <w:rsid w:val="00335014"/>
    <w:rsid w:val="0033537C"/>
    <w:rsid w:val="003353AE"/>
    <w:rsid w:val="003359C7"/>
    <w:rsid w:val="00335F4A"/>
    <w:rsid w:val="00336F73"/>
    <w:rsid w:val="0033701F"/>
    <w:rsid w:val="003373A0"/>
    <w:rsid w:val="003374DA"/>
    <w:rsid w:val="00337D73"/>
    <w:rsid w:val="0034013B"/>
    <w:rsid w:val="00340A54"/>
    <w:rsid w:val="00340B86"/>
    <w:rsid w:val="00340E65"/>
    <w:rsid w:val="00341017"/>
    <w:rsid w:val="00341789"/>
    <w:rsid w:val="003417A3"/>
    <w:rsid w:val="00341ADB"/>
    <w:rsid w:val="00342099"/>
    <w:rsid w:val="00342F94"/>
    <w:rsid w:val="00342FAA"/>
    <w:rsid w:val="00343000"/>
    <w:rsid w:val="0034345D"/>
    <w:rsid w:val="003435C1"/>
    <w:rsid w:val="00343661"/>
    <w:rsid w:val="003437DA"/>
    <w:rsid w:val="00343817"/>
    <w:rsid w:val="00343E1E"/>
    <w:rsid w:val="00343FA8"/>
    <w:rsid w:val="00344357"/>
    <w:rsid w:val="00344427"/>
    <w:rsid w:val="003444CF"/>
    <w:rsid w:val="00344534"/>
    <w:rsid w:val="00344729"/>
    <w:rsid w:val="00344767"/>
    <w:rsid w:val="00344988"/>
    <w:rsid w:val="00345056"/>
    <w:rsid w:val="00345526"/>
    <w:rsid w:val="00345865"/>
    <w:rsid w:val="00345CD1"/>
    <w:rsid w:val="003465BD"/>
    <w:rsid w:val="00346B20"/>
    <w:rsid w:val="00346E11"/>
    <w:rsid w:val="00346FB9"/>
    <w:rsid w:val="00347043"/>
    <w:rsid w:val="00347796"/>
    <w:rsid w:val="003478E9"/>
    <w:rsid w:val="00347A01"/>
    <w:rsid w:val="003506B2"/>
    <w:rsid w:val="0035090C"/>
    <w:rsid w:val="00350B51"/>
    <w:rsid w:val="00350D48"/>
    <w:rsid w:val="00350D98"/>
    <w:rsid w:val="003511AB"/>
    <w:rsid w:val="0035140E"/>
    <w:rsid w:val="0035172F"/>
    <w:rsid w:val="003519A2"/>
    <w:rsid w:val="00351A69"/>
    <w:rsid w:val="00352144"/>
    <w:rsid w:val="0035251F"/>
    <w:rsid w:val="003527A9"/>
    <w:rsid w:val="00352BC5"/>
    <w:rsid w:val="00352D26"/>
    <w:rsid w:val="00353532"/>
    <w:rsid w:val="0035450A"/>
    <w:rsid w:val="0035588C"/>
    <w:rsid w:val="00355A76"/>
    <w:rsid w:val="00356C14"/>
    <w:rsid w:val="00356F40"/>
    <w:rsid w:val="00357446"/>
    <w:rsid w:val="00357730"/>
    <w:rsid w:val="00360838"/>
    <w:rsid w:val="00361284"/>
    <w:rsid w:val="00361ADF"/>
    <w:rsid w:val="0036224F"/>
    <w:rsid w:val="0036268D"/>
    <w:rsid w:val="003629CA"/>
    <w:rsid w:val="00362F22"/>
    <w:rsid w:val="003631A1"/>
    <w:rsid w:val="003634E9"/>
    <w:rsid w:val="003641BE"/>
    <w:rsid w:val="0036421A"/>
    <w:rsid w:val="003645D2"/>
    <w:rsid w:val="00364EF8"/>
    <w:rsid w:val="00365007"/>
    <w:rsid w:val="00365191"/>
    <w:rsid w:val="00365B22"/>
    <w:rsid w:val="00365C00"/>
    <w:rsid w:val="00365FF1"/>
    <w:rsid w:val="00366142"/>
    <w:rsid w:val="00366339"/>
    <w:rsid w:val="003665EA"/>
    <w:rsid w:val="00366F63"/>
    <w:rsid w:val="00367E5A"/>
    <w:rsid w:val="0037036A"/>
    <w:rsid w:val="0037119A"/>
    <w:rsid w:val="003713DE"/>
    <w:rsid w:val="003714ED"/>
    <w:rsid w:val="003716D7"/>
    <w:rsid w:val="00371B86"/>
    <w:rsid w:val="00371BBC"/>
    <w:rsid w:val="0037213B"/>
    <w:rsid w:val="003724B4"/>
    <w:rsid w:val="003727F2"/>
    <w:rsid w:val="0037347D"/>
    <w:rsid w:val="0037348C"/>
    <w:rsid w:val="003734DD"/>
    <w:rsid w:val="00373563"/>
    <w:rsid w:val="00374015"/>
    <w:rsid w:val="003745E4"/>
    <w:rsid w:val="00374A2E"/>
    <w:rsid w:val="00374C94"/>
    <w:rsid w:val="00374F09"/>
    <w:rsid w:val="00375204"/>
    <w:rsid w:val="003752A3"/>
    <w:rsid w:val="00375755"/>
    <w:rsid w:val="003757E4"/>
    <w:rsid w:val="00375BEF"/>
    <w:rsid w:val="00376005"/>
    <w:rsid w:val="00376A1D"/>
    <w:rsid w:val="00376AE9"/>
    <w:rsid w:val="00376CB6"/>
    <w:rsid w:val="00376D17"/>
    <w:rsid w:val="00377C11"/>
    <w:rsid w:val="00377D9A"/>
    <w:rsid w:val="00377E9E"/>
    <w:rsid w:val="0038022A"/>
    <w:rsid w:val="0038037B"/>
    <w:rsid w:val="00380571"/>
    <w:rsid w:val="003810EA"/>
    <w:rsid w:val="00381362"/>
    <w:rsid w:val="003816A4"/>
    <w:rsid w:val="00381A35"/>
    <w:rsid w:val="0038211D"/>
    <w:rsid w:val="003842F3"/>
    <w:rsid w:val="003847E5"/>
    <w:rsid w:val="00384A82"/>
    <w:rsid w:val="00385E51"/>
    <w:rsid w:val="00386116"/>
    <w:rsid w:val="0038688B"/>
    <w:rsid w:val="003874EC"/>
    <w:rsid w:val="0038757B"/>
    <w:rsid w:val="0039018C"/>
    <w:rsid w:val="0039045A"/>
    <w:rsid w:val="00390B57"/>
    <w:rsid w:val="00390FAA"/>
    <w:rsid w:val="0039136A"/>
    <w:rsid w:val="00391529"/>
    <w:rsid w:val="00391560"/>
    <w:rsid w:val="003919F9"/>
    <w:rsid w:val="00391AA9"/>
    <w:rsid w:val="00391EAD"/>
    <w:rsid w:val="00392011"/>
    <w:rsid w:val="00392924"/>
    <w:rsid w:val="003931C5"/>
    <w:rsid w:val="00393EAE"/>
    <w:rsid w:val="00394300"/>
    <w:rsid w:val="0039433D"/>
    <w:rsid w:val="003943FE"/>
    <w:rsid w:val="003945D2"/>
    <w:rsid w:val="0039471C"/>
    <w:rsid w:val="00394DC8"/>
    <w:rsid w:val="00395A38"/>
    <w:rsid w:val="00396024"/>
    <w:rsid w:val="0039605A"/>
    <w:rsid w:val="00396255"/>
    <w:rsid w:val="00396302"/>
    <w:rsid w:val="00396505"/>
    <w:rsid w:val="003965FD"/>
    <w:rsid w:val="0039662B"/>
    <w:rsid w:val="003969A3"/>
    <w:rsid w:val="00396BC0"/>
    <w:rsid w:val="00396D2A"/>
    <w:rsid w:val="00396D4A"/>
    <w:rsid w:val="003972F7"/>
    <w:rsid w:val="00397726"/>
    <w:rsid w:val="00397AB7"/>
    <w:rsid w:val="00397F11"/>
    <w:rsid w:val="003A009A"/>
    <w:rsid w:val="003A0AD9"/>
    <w:rsid w:val="003A0B11"/>
    <w:rsid w:val="003A0BA8"/>
    <w:rsid w:val="003A1166"/>
    <w:rsid w:val="003A15D1"/>
    <w:rsid w:val="003A18E9"/>
    <w:rsid w:val="003A1C40"/>
    <w:rsid w:val="003A1EDB"/>
    <w:rsid w:val="003A246B"/>
    <w:rsid w:val="003A2639"/>
    <w:rsid w:val="003A26A3"/>
    <w:rsid w:val="003A2996"/>
    <w:rsid w:val="003A2C8A"/>
    <w:rsid w:val="003A3343"/>
    <w:rsid w:val="003A38CB"/>
    <w:rsid w:val="003A3CA0"/>
    <w:rsid w:val="003A4375"/>
    <w:rsid w:val="003A45F6"/>
    <w:rsid w:val="003A485F"/>
    <w:rsid w:val="003A4880"/>
    <w:rsid w:val="003A4BD9"/>
    <w:rsid w:val="003A4BE5"/>
    <w:rsid w:val="003A5111"/>
    <w:rsid w:val="003A59E6"/>
    <w:rsid w:val="003A5F39"/>
    <w:rsid w:val="003A601A"/>
    <w:rsid w:val="003A602D"/>
    <w:rsid w:val="003A60B1"/>
    <w:rsid w:val="003A69CC"/>
    <w:rsid w:val="003A6A80"/>
    <w:rsid w:val="003A6F3C"/>
    <w:rsid w:val="003A7052"/>
    <w:rsid w:val="003A78C7"/>
    <w:rsid w:val="003B0CA2"/>
    <w:rsid w:val="003B1026"/>
    <w:rsid w:val="003B166D"/>
    <w:rsid w:val="003B1A41"/>
    <w:rsid w:val="003B1C21"/>
    <w:rsid w:val="003B1E48"/>
    <w:rsid w:val="003B237D"/>
    <w:rsid w:val="003B239E"/>
    <w:rsid w:val="003B2455"/>
    <w:rsid w:val="003B2828"/>
    <w:rsid w:val="003B2C2F"/>
    <w:rsid w:val="003B2E8B"/>
    <w:rsid w:val="003B2FE2"/>
    <w:rsid w:val="003B379E"/>
    <w:rsid w:val="003B3AE8"/>
    <w:rsid w:val="003B3CA6"/>
    <w:rsid w:val="003B3E44"/>
    <w:rsid w:val="003B3E50"/>
    <w:rsid w:val="003B44F7"/>
    <w:rsid w:val="003B468C"/>
    <w:rsid w:val="003B4735"/>
    <w:rsid w:val="003B4A8C"/>
    <w:rsid w:val="003B4A9B"/>
    <w:rsid w:val="003B4BB0"/>
    <w:rsid w:val="003B4FA9"/>
    <w:rsid w:val="003B5069"/>
    <w:rsid w:val="003B5485"/>
    <w:rsid w:val="003B5BA5"/>
    <w:rsid w:val="003B6309"/>
    <w:rsid w:val="003B656C"/>
    <w:rsid w:val="003B67DA"/>
    <w:rsid w:val="003B680A"/>
    <w:rsid w:val="003B703E"/>
    <w:rsid w:val="003B7220"/>
    <w:rsid w:val="003B7408"/>
    <w:rsid w:val="003B7465"/>
    <w:rsid w:val="003B7496"/>
    <w:rsid w:val="003B77BE"/>
    <w:rsid w:val="003B7F1D"/>
    <w:rsid w:val="003C0CAD"/>
    <w:rsid w:val="003C0E1D"/>
    <w:rsid w:val="003C11EA"/>
    <w:rsid w:val="003C1C91"/>
    <w:rsid w:val="003C1D24"/>
    <w:rsid w:val="003C1F76"/>
    <w:rsid w:val="003C2652"/>
    <w:rsid w:val="003C342E"/>
    <w:rsid w:val="003C3783"/>
    <w:rsid w:val="003C3DF6"/>
    <w:rsid w:val="003C3E7B"/>
    <w:rsid w:val="003C435F"/>
    <w:rsid w:val="003C46E5"/>
    <w:rsid w:val="003C50A7"/>
    <w:rsid w:val="003C51DD"/>
    <w:rsid w:val="003C5939"/>
    <w:rsid w:val="003C5CCA"/>
    <w:rsid w:val="003C62D2"/>
    <w:rsid w:val="003C6349"/>
    <w:rsid w:val="003C643B"/>
    <w:rsid w:val="003C6903"/>
    <w:rsid w:val="003C699E"/>
    <w:rsid w:val="003C6EC2"/>
    <w:rsid w:val="003C7026"/>
    <w:rsid w:val="003C755E"/>
    <w:rsid w:val="003C7CA6"/>
    <w:rsid w:val="003C7E38"/>
    <w:rsid w:val="003D0ABD"/>
    <w:rsid w:val="003D0B9D"/>
    <w:rsid w:val="003D0CF9"/>
    <w:rsid w:val="003D0F7B"/>
    <w:rsid w:val="003D17B3"/>
    <w:rsid w:val="003D1B86"/>
    <w:rsid w:val="003D1E7E"/>
    <w:rsid w:val="003D2845"/>
    <w:rsid w:val="003D30BE"/>
    <w:rsid w:val="003D316C"/>
    <w:rsid w:val="003D328D"/>
    <w:rsid w:val="003D3475"/>
    <w:rsid w:val="003D3BB5"/>
    <w:rsid w:val="003D4255"/>
    <w:rsid w:val="003D4A7F"/>
    <w:rsid w:val="003D60FE"/>
    <w:rsid w:val="003D6161"/>
    <w:rsid w:val="003D6653"/>
    <w:rsid w:val="003D6D5F"/>
    <w:rsid w:val="003D6E1D"/>
    <w:rsid w:val="003D6E47"/>
    <w:rsid w:val="003D75EF"/>
    <w:rsid w:val="003D78AC"/>
    <w:rsid w:val="003D7B4B"/>
    <w:rsid w:val="003D7C1B"/>
    <w:rsid w:val="003E018C"/>
    <w:rsid w:val="003E019A"/>
    <w:rsid w:val="003E019C"/>
    <w:rsid w:val="003E024E"/>
    <w:rsid w:val="003E0BE5"/>
    <w:rsid w:val="003E0EEE"/>
    <w:rsid w:val="003E1402"/>
    <w:rsid w:val="003E1E47"/>
    <w:rsid w:val="003E24CD"/>
    <w:rsid w:val="003E28CF"/>
    <w:rsid w:val="003E2955"/>
    <w:rsid w:val="003E2CB7"/>
    <w:rsid w:val="003E2CD2"/>
    <w:rsid w:val="003E2D23"/>
    <w:rsid w:val="003E2D3C"/>
    <w:rsid w:val="003E3C7E"/>
    <w:rsid w:val="003E41AC"/>
    <w:rsid w:val="003E4465"/>
    <w:rsid w:val="003E4482"/>
    <w:rsid w:val="003E47AD"/>
    <w:rsid w:val="003E49A3"/>
    <w:rsid w:val="003E4BC6"/>
    <w:rsid w:val="003E4BD8"/>
    <w:rsid w:val="003E4D87"/>
    <w:rsid w:val="003E5E67"/>
    <w:rsid w:val="003E6017"/>
    <w:rsid w:val="003E6756"/>
    <w:rsid w:val="003E6C38"/>
    <w:rsid w:val="003F0190"/>
    <w:rsid w:val="003F01C0"/>
    <w:rsid w:val="003F0230"/>
    <w:rsid w:val="003F1C2E"/>
    <w:rsid w:val="003F232C"/>
    <w:rsid w:val="003F2BBE"/>
    <w:rsid w:val="003F2DCC"/>
    <w:rsid w:val="003F345B"/>
    <w:rsid w:val="003F3B94"/>
    <w:rsid w:val="003F3CF9"/>
    <w:rsid w:val="003F433B"/>
    <w:rsid w:val="003F4465"/>
    <w:rsid w:val="003F4925"/>
    <w:rsid w:val="003F4EF0"/>
    <w:rsid w:val="003F4F6F"/>
    <w:rsid w:val="003F51B9"/>
    <w:rsid w:val="003F5897"/>
    <w:rsid w:val="003F5BF3"/>
    <w:rsid w:val="003F5D51"/>
    <w:rsid w:val="003F5EFF"/>
    <w:rsid w:val="003F659F"/>
    <w:rsid w:val="003F67A2"/>
    <w:rsid w:val="003F6B00"/>
    <w:rsid w:val="003F6B71"/>
    <w:rsid w:val="003F6E1D"/>
    <w:rsid w:val="003F6E7D"/>
    <w:rsid w:val="003F702B"/>
    <w:rsid w:val="003F73C2"/>
    <w:rsid w:val="003F7978"/>
    <w:rsid w:val="00400479"/>
    <w:rsid w:val="004006E8"/>
    <w:rsid w:val="0040079A"/>
    <w:rsid w:val="004009A0"/>
    <w:rsid w:val="00400F4D"/>
    <w:rsid w:val="004011BE"/>
    <w:rsid w:val="004015D3"/>
    <w:rsid w:val="00401B81"/>
    <w:rsid w:val="00401BDB"/>
    <w:rsid w:val="00402063"/>
    <w:rsid w:val="00402361"/>
    <w:rsid w:val="0040329F"/>
    <w:rsid w:val="0040369B"/>
    <w:rsid w:val="004036FE"/>
    <w:rsid w:val="004039B3"/>
    <w:rsid w:val="00404247"/>
    <w:rsid w:val="0040474C"/>
    <w:rsid w:val="0040482B"/>
    <w:rsid w:val="00404CCD"/>
    <w:rsid w:val="00405D16"/>
    <w:rsid w:val="00405DF9"/>
    <w:rsid w:val="004064A4"/>
    <w:rsid w:val="00406D64"/>
    <w:rsid w:val="0041001C"/>
    <w:rsid w:val="00410CEB"/>
    <w:rsid w:val="00410D32"/>
    <w:rsid w:val="00410EA7"/>
    <w:rsid w:val="00410F73"/>
    <w:rsid w:val="00411031"/>
    <w:rsid w:val="00411896"/>
    <w:rsid w:val="00411A7D"/>
    <w:rsid w:val="00412F2E"/>
    <w:rsid w:val="00412F59"/>
    <w:rsid w:val="004130E1"/>
    <w:rsid w:val="004139FF"/>
    <w:rsid w:val="00413C34"/>
    <w:rsid w:val="00413DFC"/>
    <w:rsid w:val="00413F6D"/>
    <w:rsid w:val="004148F6"/>
    <w:rsid w:val="0041503A"/>
    <w:rsid w:val="00415206"/>
    <w:rsid w:val="004158C0"/>
    <w:rsid w:val="00415B27"/>
    <w:rsid w:val="004162B3"/>
    <w:rsid w:val="004167D3"/>
    <w:rsid w:val="00416929"/>
    <w:rsid w:val="00416D51"/>
    <w:rsid w:val="00416E04"/>
    <w:rsid w:val="00416E0F"/>
    <w:rsid w:val="00417725"/>
    <w:rsid w:val="004177E2"/>
    <w:rsid w:val="00417C14"/>
    <w:rsid w:val="004207F0"/>
    <w:rsid w:val="0042088C"/>
    <w:rsid w:val="00421541"/>
    <w:rsid w:val="00421847"/>
    <w:rsid w:val="004219DB"/>
    <w:rsid w:val="00421C26"/>
    <w:rsid w:val="00421E4A"/>
    <w:rsid w:val="004222F4"/>
    <w:rsid w:val="0042234B"/>
    <w:rsid w:val="0042263A"/>
    <w:rsid w:val="004226C3"/>
    <w:rsid w:val="00422716"/>
    <w:rsid w:val="00422B86"/>
    <w:rsid w:val="00422BEC"/>
    <w:rsid w:val="004230FA"/>
    <w:rsid w:val="004231D5"/>
    <w:rsid w:val="0042341D"/>
    <w:rsid w:val="00423AEA"/>
    <w:rsid w:val="00423C47"/>
    <w:rsid w:val="00423E35"/>
    <w:rsid w:val="00423EC3"/>
    <w:rsid w:val="00424B53"/>
    <w:rsid w:val="00425209"/>
    <w:rsid w:val="004255A0"/>
    <w:rsid w:val="004258B0"/>
    <w:rsid w:val="00425A9F"/>
    <w:rsid w:val="00425B9E"/>
    <w:rsid w:val="00425DF1"/>
    <w:rsid w:val="00426C75"/>
    <w:rsid w:val="0042770A"/>
    <w:rsid w:val="0043023B"/>
    <w:rsid w:val="004308F3"/>
    <w:rsid w:val="00431094"/>
    <w:rsid w:val="0043162E"/>
    <w:rsid w:val="004316DC"/>
    <w:rsid w:val="00431A0A"/>
    <w:rsid w:val="0043271B"/>
    <w:rsid w:val="00432794"/>
    <w:rsid w:val="004330D6"/>
    <w:rsid w:val="0043366D"/>
    <w:rsid w:val="004337A2"/>
    <w:rsid w:val="00433A42"/>
    <w:rsid w:val="00433E77"/>
    <w:rsid w:val="0043467F"/>
    <w:rsid w:val="004350AA"/>
    <w:rsid w:val="004352DC"/>
    <w:rsid w:val="004354CB"/>
    <w:rsid w:val="00435E77"/>
    <w:rsid w:val="004366DE"/>
    <w:rsid w:val="004368AE"/>
    <w:rsid w:val="004369BD"/>
    <w:rsid w:val="00436F0A"/>
    <w:rsid w:val="004370C5"/>
    <w:rsid w:val="00437852"/>
    <w:rsid w:val="00437D0C"/>
    <w:rsid w:val="00437E9D"/>
    <w:rsid w:val="00440237"/>
    <w:rsid w:val="004403B3"/>
    <w:rsid w:val="004405C9"/>
    <w:rsid w:val="00440B39"/>
    <w:rsid w:val="004412B1"/>
    <w:rsid w:val="00441369"/>
    <w:rsid w:val="00441A99"/>
    <w:rsid w:val="00442204"/>
    <w:rsid w:val="004422AA"/>
    <w:rsid w:val="00442BCD"/>
    <w:rsid w:val="00442BDF"/>
    <w:rsid w:val="0044396A"/>
    <w:rsid w:val="00443A06"/>
    <w:rsid w:val="004442BF"/>
    <w:rsid w:val="00444769"/>
    <w:rsid w:val="00445043"/>
    <w:rsid w:val="00445451"/>
    <w:rsid w:val="00445482"/>
    <w:rsid w:val="0044580A"/>
    <w:rsid w:val="00445AAC"/>
    <w:rsid w:val="00445D69"/>
    <w:rsid w:val="00446064"/>
    <w:rsid w:val="004463A0"/>
    <w:rsid w:val="00446664"/>
    <w:rsid w:val="004467A9"/>
    <w:rsid w:val="00446A10"/>
    <w:rsid w:val="00446E76"/>
    <w:rsid w:val="004471C1"/>
    <w:rsid w:val="00447A7B"/>
    <w:rsid w:val="00450C1C"/>
    <w:rsid w:val="004514A8"/>
    <w:rsid w:val="004518D0"/>
    <w:rsid w:val="00451A34"/>
    <w:rsid w:val="0045233D"/>
    <w:rsid w:val="00452353"/>
    <w:rsid w:val="00452FA0"/>
    <w:rsid w:val="004530FC"/>
    <w:rsid w:val="004536A6"/>
    <w:rsid w:val="004537CA"/>
    <w:rsid w:val="004540FC"/>
    <w:rsid w:val="00454393"/>
    <w:rsid w:val="0045442C"/>
    <w:rsid w:val="004546DA"/>
    <w:rsid w:val="00454E79"/>
    <w:rsid w:val="00455057"/>
    <w:rsid w:val="00455259"/>
    <w:rsid w:val="004555F1"/>
    <w:rsid w:val="0045622B"/>
    <w:rsid w:val="00456489"/>
    <w:rsid w:val="004565B1"/>
    <w:rsid w:val="00456609"/>
    <w:rsid w:val="00456777"/>
    <w:rsid w:val="00456B33"/>
    <w:rsid w:val="00456C30"/>
    <w:rsid w:val="00456FE6"/>
    <w:rsid w:val="00457007"/>
    <w:rsid w:val="00457278"/>
    <w:rsid w:val="004572F9"/>
    <w:rsid w:val="00460A2E"/>
    <w:rsid w:val="00460B4C"/>
    <w:rsid w:val="00460BED"/>
    <w:rsid w:val="00460CAE"/>
    <w:rsid w:val="00460E8F"/>
    <w:rsid w:val="00461147"/>
    <w:rsid w:val="0046141E"/>
    <w:rsid w:val="004619FE"/>
    <w:rsid w:val="00461F51"/>
    <w:rsid w:val="00462CA4"/>
    <w:rsid w:val="0046356E"/>
    <w:rsid w:val="00463AD3"/>
    <w:rsid w:val="00463B0C"/>
    <w:rsid w:val="00463C8D"/>
    <w:rsid w:val="00464953"/>
    <w:rsid w:val="00464E05"/>
    <w:rsid w:val="00465479"/>
    <w:rsid w:val="00465B51"/>
    <w:rsid w:val="00465BED"/>
    <w:rsid w:val="00466272"/>
    <w:rsid w:val="00466379"/>
    <w:rsid w:val="00466440"/>
    <w:rsid w:val="0046755F"/>
    <w:rsid w:val="0046787B"/>
    <w:rsid w:val="00467899"/>
    <w:rsid w:val="00467CE2"/>
    <w:rsid w:val="00470B68"/>
    <w:rsid w:val="00470EBE"/>
    <w:rsid w:val="00470F11"/>
    <w:rsid w:val="00471035"/>
    <w:rsid w:val="00471907"/>
    <w:rsid w:val="00471BB0"/>
    <w:rsid w:val="00471BE0"/>
    <w:rsid w:val="00472431"/>
    <w:rsid w:val="00472593"/>
    <w:rsid w:val="004727FD"/>
    <w:rsid w:val="004729E4"/>
    <w:rsid w:val="00472A96"/>
    <w:rsid w:val="004732C2"/>
    <w:rsid w:val="004736E3"/>
    <w:rsid w:val="00473808"/>
    <w:rsid w:val="00474057"/>
    <w:rsid w:val="00474559"/>
    <w:rsid w:val="00474884"/>
    <w:rsid w:val="00474BD9"/>
    <w:rsid w:val="00474CBC"/>
    <w:rsid w:val="0047508F"/>
    <w:rsid w:val="00475151"/>
    <w:rsid w:val="004752B1"/>
    <w:rsid w:val="004756ED"/>
    <w:rsid w:val="00475930"/>
    <w:rsid w:val="00476536"/>
    <w:rsid w:val="00476835"/>
    <w:rsid w:val="004768E0"/>
    <w:rsid w:val="00476C84"/>
    <w:rsid w:val="00476CA8"/>
    <w:rsid w:val="00476CDA"/>
    <w:rsid w:val="00476E7F"/>
    <w:rsid w:val="00476EE3"/>
    <w:rsid w:val="004771A7"/>
    <w:rsid w:val="004771AB"/>
    <w:rsid w:val="00477205"/>
    <w:rsid w:val="00477BFF"/>
    <w:rsid w:val="00480348"/>
    <w:rsid w:val="00480809"/>
    <w:rsid w:val="00480866"/>
    <w:rsid w:val="0048094C"/>
    <w:rsid w:val="00480A31"/>
    <w:rsid w:val="0048107C"/>
    <w:rsid w:val="00481282"/>
    <w:rsid w:val="00481BFB"/>
    <w:rsid w:val="00481F70"/>
    <w:rsid w:val="004820F5"/>
    <w:rsid w:val="00482D5E"/>
    <w:rsid w:val="00483269"/>
    <w:rsid w:val="0048371C"/>
    <w:rsid w:val="00483C8A"/>
    <w:rsid w:val="00484266"/>
    <w:rsid w:val="0048426B"/>
    <w:rsid w:val="004844FD"/>
    <w:rsid w:val="00484579"/>
    <w:rsid w:val="0048494F"/>
    <w:rsid w:val="00484A9E"/>
    <w:rsid w:val="00484BC7"/>
    <w:rsid w:val="0048527E"/>
    <w:rsid w:val="00485289"/>
    <w:rsid w:val="004857BE"/>
    <w:rsid w:val="004859F6"/>
    <w:rsid w:val="00486331"/>
    <w:rsid w:val="00486391"/>
    <w:rsid w:val="00486433"/>
    <w:rsid w:val="00486476"/>
    <w:rsid w:val="0048669C"/>
    <w:rsid w:val="004868B8"/>
    <w:rsid w:val="00486975"/>
    <w:rsid w:val="00486E04"/>
    <w:rsid w:val="00486E90"/>
    <w:rsid w:val="00486EE8"/>
    <w:rsid w:val="004870E5"/>
    <w:rsid w:val="004874C7"/>
    <w:rsid w:val="00487618"/>
    <w:rsid w:val="004876A9"/>
    <w:rsid w:val="004876CA"/>
    <w:rsid w:val="00487A39"/>
    <w:rsid w:val="00487F27"/>
    <w:rsid w:val="00487F5A"/>
    <w:rsid w:val="00491267"/>
    <w:rsid w:val="00491847"/>
    <w:rsid w:val="00491CBF"/>
    <w:rsid w:val="004920FC"/>
    <w:rsid w:val="00492169"/>
    <w:rsid w:val="004922E1"/>
    <w:rsid w:val="00492C7C"/>
    <w:rsid w:val="00492C84"/>
    <w:rsid w:val="00493019"/>
    <w:rsid w:val="00493190"/>
    <w:rsid w:val="0049371B"/>
    <w:rsid w:val="00493CEE"/>
    <w:rsid w:val="00493D40"/>
    <w:rsid w:val="00493F85"/>
    <w:rsid w:val="004941FD"/>
    <w:rsid w:val="00494687"/>
    <w:rsid w:val="00494B27"/>
    <w:rsid w:val="00494CD5"/>
    <w:rsid w:val="00494CE1"/>
    <w:rsid w:val="00494FBF"/>
    <w:rsid w:val="00495051"/>
    <w:rsid w:val="004955AB"/>
    <w:rsid w:val="00495635"/>
    <w:rsid w:val="00495705"/>
    <w:rsid w:val="00496179"/>
    <w:rsid w:val="0049636A"/>
    <w:rsid w:val="004968AB"/>
    <w:rsid w:val="004968E5"/>
    <w:rsid w:val="00496D25"/>
    <w:rsid w:val="00497192"/>
    <w:rsid w:val="004972C0"/>
    <w:rsid w:val="00497CE0"/>
    <w:rsid w:val="00497FC6"/>
    <w:rsid w:val="004A06EC"/>
    <w:rsid w:val="004A07EA"/>
    <w:rsid w:val="004A0F08"/>
    <w:rsid w:val="004A0FB3"/>
    <w:rsid w:val="004A1061"/>
    <w:rsid w:val="004A1F1F"/>
    <w:rsid w:val="004A1F79"/>
    <w:rsid w:val="004A1FA3"/>
    <w:rsid w:val="004A2785"/>
    <w:rsid w:val="004A30D1"/>
    <w:rsid w:val="004A3295"/>
    <w:rsid w:val="004A335C"/>
    <w:rsid w:val="004A33A9"/>
    <w:rsid w:val="004A3B20"/>
    <w:rsid w:val="004A3D14"/>
    <w:rsid w:val="004A3F18"/>
    <w:rsid w:val="004A402A"/>
    <w:rsid w:val="004A4CF2"/>
    <w:rsid w:val="004A4CFC"/>
    <w:rsid w:val="004A5356"/>
    <w:rsid w:val="004A6625"/>
    <w:rsid w:val="004A6B91"/>
    <w:rsid w:val="004A7597"/>
    <w:rsid w:val="004A75C7"/>
    <w:rsid w:val="004A776B"/>
    <w:rsid w:val="004A799B"/>
    <w:rsid w:val="004A7BAB"/>
    <w:rsid w:val="004A7C80"/>
    <w:rsid w:val="004B010A"/>
    <w:rsid w:val="004B03E4"/>
    <w:rsid w:val="004B08A9"/>
    <w:rsid w:val="004B0CE2"/>
    <w:rsid w:val="004B0FC0"/>
    <w:rsid w:val="004B18C0"/>
    <w:rsid w:val="004B1D5F"/>
    <w:rsid w:val="004B1FF8"/>
    <w:rsid w:val="004B20E7"/>
    <w:rsid w:val="004B21B0"/>
    <w:rsid w:val="004B2645"/>
    <w:rsid w:val="004B27E4"/>
    <w:rsid w:val="004B3099"/>
    <w:rsid w:val="004B32BA"/>
    <w:rsid w:val="004B3517"/>
    <w:rsid w:val="004B3CA9"/>
    <w:rsid w:val="004B4425"/>
    <w:rsid w:val="004B4BDC"/>
    <w:rsid w:val="004B505E"/>
    <w:rsid w:val="004B5312"/>
    <w:rsid w:val="004B5410"/>
    <w:rsid w:val="004B54F1"/>
    <w:rsid w:val="004B56CC"/>
    <w:rsid w:val="004B5B84"/>
    <w:rsid w:val="004B609D"/>
    <w:rsid w:val="004B6672"/>
    <w:rsid w:val="004B6686"/>
    <w:rsid w:val="004B6CE3"/>
    <w:rsid w:val="004B6D1B"/>
    <w:rsid w:val="004B714F"/>
    <w:rsid w:val="004B7919"/>
    <w:rsid w:val="004B7B5C"/>
    <w:rsid w:val="004C008B"/>
    <w:rsid w:val="004C078D"/>
    <w:rsid w:val="004C0CEC"/>
    <w:rsid w:val="004C1031"/>
    <w:rsid w:val="004C1457"/>
    <w:rsid w:val="004C148F"/>
    <w:rsid w:val="004C14FF"/>
    <w:rsid w:val="004C168E"/>
    <w:rsid w:val="004C2A02"/>
    <w:rsid w:val="004C2D54"/>
    <w:rsid w:val="004C2D7F"/>
    <w:rsid w:val="004C34EA"/>
    <w:rsid w:val="004C37D3"/>
    <w:rsid w:val="004C3D08"/>
    <w:rsid w:val="004C3E36"/>
    <w:rsid w:val="004C469A"/>
    <w:rsid w:val="004C4DC8"/>
    <w:rsid w:val="004C52A1"/>
    <w:rsid w:val="004C5A18"/>
    <w:rsid w:val="004C5DCE"/>
    <w:rsid w:val="004C6122"/>
    <w:rsid w:val="004C64E4"/>
    <w:rsid w:val="004C64ED"/>
    <w:rsid w:val="004C6C58"/>
    <w:rsid w:val="004C6EE0"/>
    <w:rsid w:val="004C704A"/>
    <w:rsid w:val="004C729E"/>
    <w:rsid w:val="004C7386"/>
    <w:rsid w:val="004C74F6"/>
    <w:rsid w:val="004C7507"/>
    <w:rsid w:val="004C793D"/>
    <w:rsid w:val="004D053F"/>
    <w:rsid w:val="004D05AB"/>
    <w:rsid w:val="004D077E"/>
    <w:rsid w:val="004D0957"/>
    <w:rsid w:val="004D0AC3"/>
    <w:rsid w:val="004D1092"/>
    <w:rsid w:val="004D1256"/>
    <w:rsid w:val="004D221B"/>
    <w:rsid w:val="004D233B"/>
    <w:rsid w:val="004D240B"/>
    <w:rsid w:val="004D27C5"/>
    <w:rsid w:val="004D2B72"/>
    <w:rsid w:val="004D3671"/>
    <w:rsid w:val="004D36E8"/>
    <w:rsid w:val="004D3BA9"/>
    <w:rsid w:val="004D3D60"/>
    <w:rsid w:val="004D3F35"/>
    <w:rsid w:val="004D41A3"/>
    <w:rsid w:val="004D4AD5"/>
    <w:rsid w:val="004D4B7E"/>
    <w:rsid w:val="004D505E"/>
    <w:rsid w:val="004D5165"/>
    <w:rsid w:val="004D54C1"/>
    <w:rsid w:val="004D5CA7"/>
    <w:rsid w:val="004D5F83"/>
    <w:rsid w:val="004D6007"/>
    <w:rsid w:val="004D6175"/>
    <w:rsid w:val="004D66B1"/>
    <w:rsid w:val="004D679D"/>
    <w:rsid w:val="004D684B"/>
    <w:rsid w:val="004D6E41"/>
    <w:rsid w:val="004D7EA4"/>
    <w:rsid w:val="004E10E2"/>
    <w:rsid w:val="004E19C8"/>
    <w:rsid w:val="004E1C37"/>
    <w:rsid w:val="004E1C94"/>
    <w:rsid w:val="004E2695"/>
    <w:rsid w:val="004E26C0"/>
    <w:rsid w:val="004E2923"/>
    <w:rsid w:val="004E297A"/>
    <w:rsid w:val="004E340D"/>
    <w:rsid w:val="004E369A"/>
    <w:rsid w:val="004E3862"/>
    <w:rsid w:val="004E3E86"/>
    <w:rsid w:val="004E4161"/>
    <w:rsid w:val="004E42C6"/>
    <w:rsid w:val="004E4A81"/>
    <w:rsid w:val="004E4DAE"/>
    <w:rsid w:val="004E52DB"/>
    <w:rsid w:val="004E570A"/>
    <w:rsid w:val="004E584C"/>
    <w:rsid w:val="004E5E4D"/>
    <w:rsid w:val="004E611E"/>
    <w:rsid w:val="004E6638"/>
    <w:rsid w:val="004E66F1"/>
    <w:rsid w:val="004E75BB"/>
    <w:rsid w:val="004E7717"/>
    <w:rsid w:val="004E7B5D"/>
    <w:rsid w:val="004E7E1C"/>
    <w:rsid w:val="004E7E8B"/>
    <w:rsid w:val="004F08F2"/>
    <w:rsid w:val="004F096E"/>
    <w:rsid w:val="004F0AA3"/>
    <w:rsid w:val="004F0C79"/>
    <w:rsid w:val="004F0ECA"/>
    <w:rsid w:val="004F0FDB"/>
    <w:rsid w:val="004F12D7"/>
    <w:rsid w:val="004F1572"/>
    <w:rsid w:val="004F16AD"/>
    <w:rsid w:val="004F207F"/>
    <w:rsid w:val="004F2CB1"/>
    <w:rsid w:val="004F2FED"/>
    <w:rsid w:val="004F3B8F"/>
    <w:rsid w:val="004F3E95"/>
    <w:rsid w:val="004F42A0"/>
    <w:rsid w:val="004F4AE4"/>
    <w:rsid w:val="004F4E7B"/>
    <w:rsid w:val="004F5391"/>
    <w:rsid w:val="004F5569"/>
    <w:rsid w:val="004F556F"/>
    <w:rsid w:val="004F565D"/>
    <w:rsid w:val="004F57D5"/>
    <w:rsid w:val="004F5D44"/>
    <w:rsid w:val="004F600A"/>
    <w:rsid w:val="004F65EB"/>
    <w:rsid w:val="004F69FA"/>
    <w:rsid w:val="004F6D3C"/>
    <w:rsid w:val="004F71F1"/>
    <w:rsid w:val="004F7396"/>
    <w:rsid w:val="004F74EA"/>
    <w:rsid w:val="004F7FAD"/>
    <w:rsid w:val="0050058E"/>
    <w:rsid w:val="00500785"/>
    <w:rsid w:val="00500AE6"/>
    <w:rsid w:val="00500C38"/>
    <w:rsid w:val="00500C7D"/>
    <w:rsid w:val="00501808"/>
    <w:rsid w:val="00501C9F"/>
    <w:rsid w:val="00501DA8"/>
    <w:rsid w:val="00502004"/>
    <w:rsid w:val="0050205D"/>
    <w:rsid w:val="005020F1"/>
    <w:rsid w:val="005021FF"/>
    <w:rsid w:val="005023CC"/>
    <w:rsid w:val="00502E92"/>
    <w:rsid w:val="0050309F"/>
    <w:rsid w:val="005030CF"/>
    <w:rsid w:val="005033D7"/>
    <w:rsid w:val="00503CCE"/>
    <w:rsid w:val="005042BC"/>
    <w:rsid w:val="00504818"/>
    <w:rsid w:val="00504959"/>
    <w:rsid w:val="00504B0A"/>
    <w:rsid w:val="00504CFC"/>
    <w:rsid w:val="00504D9F"/>
    <w:rsid w:val="0050501F"/>
    <w:rsid w:val="005052FC"/>
    <w:rsid w:val="00505EAF"/>
    <w:rsid w:val="00505F0B"/>
    <w:rsid w:val="0050618E"/>
    <w:rsid w:val="005068D9"/>
    <w:rsid w:val="00506C54"/>
    <w:rsid w:val="00506F1C"/>
    <w:rsid w:val="005077DD"/>
    <w:rsid w:val="00507F86"/>
    <w:rsid w:val="0051024E"/>
    <w:rsid w:val="0051049E"/>
    <w:rsid w:val="00510810"/>
    <w:rsid w:val="00510D6A"/>
    <w:rsid w:val="00511292"/>
    <w:rsid w:val="005117B5"/>
    <w:rsid w:val="00512793"/>
    <w:rsid w:val="00512880"/>
    <w:rsid w:val="005129EA"/>
    <w:rsid w:val="00512BA9"/>
    <w:rsid w:val="00512FA5"/>
    <w:rsid w:val="00513194"/>
    <w:rsid w:val="0051344E"/>
    <w:rsid w:val="00513503"/>
    <w:rsid w:val="00513639"/>
    <w:rsid w:val="00513AF9"/>
    <w:rsid w:val="005142E1"/>
    <w:rsid w:val="00514C68"/>
    <w:rsid w:val="00514CCC"/>
    <w:rsid w:val="0051531C"/>
    <w:rsid w:val="005154F8"/>
    <w:rsid w:val="0051569C"/>
    <w:rsid w:val="00515C4B"/>
    <w:rsid w:val="00515DC8"/>
    <w:rsid w:val="00515E1E"/>
    <w:rsid w:val="00515FF6"/>
    <w:rsid w:val="00516E73"/>
    <w:rsid w:val="00517034"/>
    <w:rsid w:val="00517383"/>
    <w:rsid w:val="005173B7"/>
    <w:rsid w:val="00520352"/>
    <w:rsid w:val="005205EA"/>
    <w:rsid w:val="00520815"/>
    <w:rsid w:val="00520FFA"/>
    <w:rsid w:val="00521550"/>
    <w:rsid w:val="00521DC5"/>
    <w:rsid w:val="005221EE"/>
    <w:rsid w:val="00522294"/>
    <w:rsid w:val="005225D5"/>
    <w:rsid w:val="005226E4"/>
    <w:rsid w:val="005229B7"/>
    <w:rsid w:val="005230AF"/>
    <w:rsid w:val="00523123"/>
    <w:rsid w:val="00523824"/>
    <w:rsid w:val="0052480B"/>
    <w:rsid w:val="0052495E"/>
    <w:rsid w:val="00525508"/>
    <w:rsid w:val="00525936"/>
    <w:rsid w:val="00525A08"/>
    <w:rsid w:val="00525CD1"/>
    <w:rsid w:val="00525F17"/>
    <w:rsid w:val="00526249"/>
    <w:rsid w:val="0052649C"/>
    <w:rsid w:val="005267D9"/>
    <w:rsid w:val="00526C50"/>
    <w:rsid w:val="00527003"/>
    <w:rsid w:val="005274CF"/>
    <w:rsid w:val="005275C4"/>
    <w:rsid w:val="00527690"/>
    <w:rsid w:val="005278BD"/>
    <w:rsid w:val="00527F3A"/>
    <w:rsid w:val="005302F0"/>
    <w:rsid w:val="005303B6"/>
    <w:rsid w:val="005303D2"/>
    <w:rsid w:val="005309F7"/>
    <w:rsid w:val="00530BFC"/>
    <w:rsid w:val="00530C8A"/>
    <w:rsid w:val="00531318"/>
    <w:rsid w:val="0053165B"/>
    <w:rsid w:val="005319CE"/>
    <w:rsid w:val="005319FD"/>
    <w:rsid w:val="0053297D"/>
    <w:rsid w:val="00532BA0"/>
    <w:rsid w:val="00532F99"/>
    <w:rsid w:val="005331A3"/>
    <w:rsid w:val="005337D0"/>
    <w:rsid w:val="005338CC"/>
    <w:rsid w:val="00533D0A"/>
    <w:rsid w:val="00533E1D"/>
    <w:rsid w:val="00533E67"/>
    <w:rsid w:val="00534438"/>
    <w:rsid w:val="0053483F"/>
    <w:rsid w:val="00534BC2"/>
    <w:rsid w:val="00534EFD"/>
    <w:rsid w:val="00535ACD"/>
    <w:rsid w:val="00535C55"/>
    <w:rsid w:val="00535F39"/>
    <w:rsid w:val="005362A3"/>
    <w:rsid w:val="0053630F"/>
    <w:rsid w:val="00536F9A"/>
    <w:rsid w:val="0053770C"/>
    <w:rsid w:val="00540922"/>
    <w:rsid w:val="005433F9"/>
    <w:rsid w:val="00543499"/>
    <w:rsid w:val="00543FBC"/>
    <w:rsid w:val="005445B0"/>
    <w:rsid w:val="005447D2"/>
    <w:rsid w:val="00544909"/>
    <w:rsid w:val="00544B52"/>
    <w:rsid w:val="00544B80"/>
    <w:rsid w:val="00545847"/>
    <w:rsid w:val="005458B9"/>
    <w:rsid w:val="005468A4"/>
    <w:rsid w:val="0055057F"/>
    <w:rsid w:val="00550977"/>
    <w:rsid w:val="00551165"/>
    <w:rsid w:val="005511E6"/>
    <w:rsid w:val="00551515"/>
    <w:rsid w:val="00551620"/>
    <w:rsid w:val="00551729"/>
    <w:rsid w:val="005517B4"/>
    <w:rsid w:val="00551800"/>
    <w:rsid w:val="0055196F"/>
    <w:rsid w:val="005519EB"/>
    <w:rsid w:val="00551B3F"/>
    <w:rsid w:val="00551CDF"/>
    <w:rsid w:val="005521FB"/>
    <w:rsid w:val="00552324"/>
    <w:rsid w:val="005526DD"/>
    <w:rsid w:val="00552DA1"/>
    <w:rsid w:val="00552EB7"/>
    <w:rsid w:val="00553542"/>
    <w:rsid w:val="00553A88"/>
    <w:rsid w:val="005540F4"/>
    <w:rsid w:val="00554432"/>
    <w:rsid w:val="0055475A"/>
    <w:rsid w:val="00554883"/>
    <w:rsid w:val="005549F3"/>
    <w:rsid w:val="00554F52"/>
    <w:rsid w:val="005550E2"/>
    <w:rsid w:val="005558C7"/>
    <w:rsid w:val="00555D1E"/>
    <w:rsid w:val="0055601C"/>
    <w:rsid w:val="00556395"/>
    <w:rsid w:val="0055657D"/>
    <w:rsid w:val="00556900"/>
    <w:rsid w:val="00556E45"/>
    <w:rsid w:val="00557385"/>
    <w:rsid w:val="005576F6"/>
    <w:rsid w:val="00557F11"/>
    <w:rsid w:val="005601C9"/>
    <w:rsid w:val="0056060E"/>
    <w:rsid w:val="00560849"/>
    <w:rsid w:val="00560906"/>
    <w:rsid w:val="00561154"/>
    <w:rsid w:val="005615B0"/>
    <w:rsid w:val="00561A5B"/>
    <w:rsid w:val="00562BDD"/>
    <w:rsid w:val="00563116"/>
    <w:rsid w:val="005633BA"/>
    <w:rsid w:val="005634C2"/>
    <w:rsid w:val="0056396E"/>
    <w:rsid w:val="00563FA7"/>
    <w:rsid w:val="005648BB"/>
    <w:rsid w:val="005649FA"/>
    <w:rsid w:val="00564E4C"/>
    <w:rsid w:val="00565020"/>
    <w:rsid w:val="0056577D"/>
    <w:rsid w:val="0056579D"/>
    <w:rsid w:val="00565EEC"/>
    <w:rsid w:val="005664CC"/>
    <w:rsid w:val="005670C0"/>
    <w:rsid w:val="005671B9"/>
    <w:rsid w:val="0056771D"/>
    <w:rsid w:val="00567965"/>
    <w:rsid w:val="00567C43"/>
    <w:rsid w:val="00567C4B"/>
    <w:rsid w:val="00567DCD"/>
    <w:rsid w:val="00567E50"/>
    <w:rsid w:val="0057029C"/>
    <w:rsid w:val="005709DE"/>
    <w:rsid w:val="00570AEC"/>
    <w:rsid w:val="00570C4F"/>
    <w:rsid w:val="00570C6B"/>
    <w:rsid w:val="00571227"/>
    <w:rsid w:val="00571BAF"/>
    <w:rsid w:val="00571BCE"/>
    <w:rsid w:val="00571CD4"/>
    <w:rsid w:val="005729F1"/>
    <w:rsid w:val="00572E7B"/>
    <w:rsid w:val="00573412"/>
    <w:rsid w:val="0057354C"/>
    <w:rsid w:val="005735E4"/>
    <w:rsid w:val="00574536"/>
    <w:rsid w:val="005749A2"/>
    <w:rsid w:val="00574DB0"/>
    <w:rsid w:val="0057562A"/>
    <w:rsid w:val="00575BB3"/>
    <w:rsid w:val="00575BC3"/>
    <w:rsid w:val="00575F08"/>
    <w:rsid w:val="0057610E"/>
    <w:rsid w:val="005766EC"/>
    <w:rsid w:val="005769CC"/>
    <w:rsid w:val="00576C9A"/>
    <w:rsid w:val="005770DD"/>
    <w:rsid w:val="005771FC"/>
    <w:rsid w:val="0057737B"/>
    <w:rsid w:val="00577547"/>
    <w:rsid w:val="00577AE6"/>
    <w:rsid w:val="00577C8A"/>
    <w:rsid w:val="00580301"/>
    <w:rsid w:val="00580321"/>
    <w:rsid w:val="00581322"/>
    <w:rsid w:val="00581562"/>
    <w:rsid w:val="005815FF"/>
    <w:rsid w:val="005817FB"/>
    <w:rsid w:val="00581AAE"/>
    <w:rsid w:val="00581FB7"/>
    <w:rsid w:val="00584273"/>
    <w:rsid w:val="00584D2A"/>
    <w:rsid w:val="00584E79"/>
    <w:rsid w:val="00585A04"/>
    <w:rsid w:val="00585C38"/>
    <w:rsid w:val="00585F5C"/>
    <w:rsid w:val="00586511"/>
    <w:rsid w:val="00586F85"/>
    <w:rsid w:val="005870FC"/>
    <w:rsid w:val="0058727C"/>
    <w:rsid w:val="0058741D"/>
    <w:rsid w:val="005874B7"/>
    <w:rsid w:val="0058763D"/>
    <w:rsid w:val="005877ED"/>
    <w:rsid w:val="00587CDD"/>
    <w:rsid w:val="00587D7F"/>
    <w:rsid w:val="00587ECD"/>
    <w:rsid w:val="0059176B"/>
    <w:rsid w:val="00591AD8"/>
    <w:rsid w:val="00591B01"/>
    <w:rsid w:val="00591BD9"/>
    <w:rsid w:val="00591FA6"/>
    <w:rsid w:val="0059214F"/>
    <w:rsid w:val="00592226"/>
    <w:rsid w:val="00592AA7"/>
    <w:rsid w:val="0059348D"/>
    <w:rsid w:val="0059359A"/>
    <w:rsid w:val="005937A9"/>
    <w:rsid w:val="00593DE3"/>
    <w:rsid w:val="005940BD"/>
    <w:rsid w:val="00594288"/>
    <w:rsid w:val="00594616"/>
    <w:rsid w:val="00594632"/>
    <w:rsid w:val="005946F2"/>
    <w:rsid w:val="0059493C"/>
    <w:rsid w:val="00594CB1"/>
    <w:rsid w:val="005950AA"/>
    <w:rsid w:val="0059547F"/>
    <w:rsid w:val="00595722"/>
    <w:rsid w:val="00595C78"/>
    <w:rsid w:val="00595DCD"/>
    <w:rsid w:val="00595FC4"/>
    <w:rsid w:val="0059642C"/>
    <w:rsid w:val="005965DF"/>
    <w:rsid w:val="00596855"/>
    <w:rsid w:val="00596E92"/>
    <w:rsid w:val="005974EE"/>
    <w:rsid w:val="005978F1"/>
    <w:rsid w:val="00597B29"/>
    <w:rsid w:val="00597E85"/>
    <w:rsid w:val="005A02E9"/>
    <w:rsid w:val="005A0513"/>
    <w:rsid w:val="005A093E"/>
    <w:rsid w:val="005A1043"/>
    <w:rsid w:val="005A1E7B"/>
    <w:rsid w:val="005A2205"/>
    <w:rsid w:val="005A35FF"/>
    <w:rsid w:val="005A39A2"/>
    <w:rsid w:val="005A39F7"/>
    <w:rsid w:val="005A3B31"/>
    <w:rsid w:val="005A3CBF"/>
    <w:rsid w:val="005A3D97"/>
    <w:rsid w:val="005A3E24"/>
    <w:rsid w:val="005A4074"/>
    <w:rsid w:val="005A42B8"/>
    <w:rsid w:val="005A42BD"/>
    <w:rsid w:val="005A46D2"/>
    <w:rsid w:val="005A4CBF"/>
    <w:rsid w:val="005A4E41"/>
    <w:rsid w:val="005A5044"/>
    <w:rsid w:val="005A53DA"/>
    <w:rsid w:val="005A53DD"/>
    <w:rsid w:val="005A5859"/>
    <w:rsid w:val="005A5B01"/>
    <w:rsid w:val="005A5E9D"/>
    <w:rsid w:val="005A65F0"/>
    <w:rsid w:val="005A69E9"/>
    <w:rsid w:val="005A6CA8"/>
    <w:rsid w:val="005A7175"/>
    <w:rsid w:val="005A74E6"/>
    <w:rsid w:val="005A7A2C"/>
    <w:rsid w:val="005A7B10"/>
    <w:rsid w:val="005A7BA1"/>
    <w:rsid w:val="005A7BAA"/>
    <w:rsid w:val="005A7F0B"/>
    <w:rsid w:val="005B0AA2"/>
    <w:rsid w:val="005B0BF7"/>
    <w:rsid w:val="005B0DBB"/>
    <w:rsid w:val="005B0EB5"/>
    <w:rsid w:val="005B127F"/>
    <w:rsid w:val="005B13CC"/>
    <w:rsid w:val="005B1957"/>
    <w:rsid w:val="005B1A7D"/>
    <w:rsid w:val="005B1D4A"/>
    <w:rsid w:val="005B1E9A"/>
    <w:rsid w:val="005B20C8"/>
    <w:rsid w:val="005B212D"/>
    <w:rsid w:val="005B2374"/>
    <w:rsid w:val="005B2957"/>
    <w:rsid w:val="005B2B81"/>
    <w:rsid w:val="005B2F3B"/>
    <w:rsid w:val="005B3197"/>
    <w:rsid w:val="005B3B6A"/>
    <w:rsid w:val="005B3FBD"/>
    <w:rsid w:val="005B42D5"/>
    <w:rsid w:val="005B45A7"/>
    <w:rsid w:val="005B4C2C"/>
    <w:rsid w:val="005B52A5"/>
    <w:rsid w:val="005B5CB3"/>
    <w:rsid w:val="005B683A"/>
    <w:rsid w:val="005B6873"/>
    <w:rsid w:val="005B6B83"/>
    <w:rsid w:val="005B6F03"/>
    <w:rsid w:val="005B7060"/>
    <w:rsid w:val="005B72F9"/>
    <w:rsid w:val="005B73CD"/>
    <w:rsid w:val="005B7FE2"/>
    <w:rsid w:val="005C001A"/>
    <w:rsid w:val="005C0604"/>
    <w:rsid w:val="005C101E"/>
    <w:rsid w:val="005C2178"/>
    <w:rsid w:val="005C2F5B"/>
    <w:rsid w:val="005C343D"/>
    <w:rsid w:val="005C3544"/>
    <w:rsid w:val="005C3800"/>
    <w:rsid w:val="005C44A7"/>
    <w:rsid w:val="005C4668"/>
    <w:rsid w:val="005C4AD3"/>
    <w:rsid w:val="005C56F1"/>
    <w:rsid w:val="005C590D"/>
    <w:rsid w:val="005C59DD"/>
    <w:rsid w:val="005C5B51"/>
    <w:rsid w:val="005C5C2D"/>
    <w:rsid w:val="005C5ECC"/>
    <w:rsid w:val="005C5F68"/>
    <w:rsid w:val="005C63E1"/>
    <w:rsid w:val="005C699B"/>
    <w:rsid w:val="005C6A08"/>
    <w:rsid w:val="005C6A97"/>
    <w:rsid w:val="005C7006"/>
    <w:rsid w:val="005C7201"/>
    <w:rsid w:val="005D00E4"/>
    <w:rsid w:val="005D0384"/>
    <w:rsid w:val="005D057D"/>
    <w:rsid w:val="005D070B"/>
    <w:rsid w:val="005D08E0"/>
    <w:rsid w:val="005D119B"/>
    <w:rsid w:val="005D1A2A"/>
    <w:rsid w:val="005D1C48"/>
    <w:rsid w:val="005D237F"/>
    <w:rsid w:val="005D24C1"/>
    <w:rsid w:val="005D31F2"/>
    <w:rsid w:val="005D330C"/>
    <w:rsid w:val="005D37A1"/>
    <w:rsid w:val="005D4075"/>
    <w:rsid w:val="005D41CF"/>
    <w:rsid w:val="005D4458"/>
    <w:rsid w:val="005D4A52"/>
    <w:rsid w:val="005D51DF"/>
    <w:rsid w:val="005D716C"/>
    <w:rsid w:val="005D774A"/>
    <w:rsid w:val="005D7A9E"/>
    <w:rsid w:val="005E0320"/>
    <w:rsid w:val="005E0EE6"/>
    <w:rsid w:val="005E1132"/>
    <w:rsid w:val="005E131F"/>
    <w:rsid w:val="005E1773"/>
    <w:rsid w:val="005E2466"/>
    <w:rsid w:val="005E257D"/>
    <w:rsid w:val="005E336B"/>
    <w:rsid w:val="005E3D29"/>
    <w:rsid w:val="005E42CD"/>
    <w:rsid w:val="005E47E5"/>
    <w:rsid w:val="005E50A2"/>
    <w:rsid w:val="005E50F0"/>
    <w:rsid w:val="005E52CD"/>
    <w:rsid w:val="005E5671"/>
    <w:rsid w:val="005E594C"/>
    <w:rsid w:val="005E5E56"/>
    <w:rsid w:val="005E605E"/>
    <w:rsid w:val="005E66DB"/>
    <w:rsid w:val="005E6B90"/>
    <w:rsid w:val="005E6CA0"/>
    <w:rsid w:val="005E7176"/>
    <w:rsid w:val="005E72D9"/>
    <w:rsid w:val="005F0337"/>
    <w:rsid w:val="005F0676"/>
    <w:rsid w:val="005F0B74"/>
    <w:rsid w:val="005F1729"/>
    <w:rsid w:val="005F1994"/>
    <w:rsid w:val="005F1D5B"/>
    <w:rsid w:val="005F1D5C"/>
    <w:rsid w:val="005F2253"/>
    <w:rsid w:val="005F2596"/>
    <w:rsid w:val="005F264D"/>
    <w:rsid w:val="005F29FB"/>
    <w:rsid w:val="005F3454"/>
    <w:rsid w:val="005F403D"/>
    <w:rsid w:val="005F42A2"/>
    <w:rsid w:val="005F4BD1"/>
    <w:rsid w:val="005F4D86"/>
    <w:rsid w:val="005F51FE"/>
    <w:rsid w:val="005F52D4"/>
    <w:rsid w:val="005F55C7"/>
    <w:rsid w:val="005F59A1"/>
    <w:rsid w:val="005F6398"/>
    <w:rsid w:val="005F65A1"/>
    <w:rsid w:val="005F6639"/>
    <w:rsid w:val="005F6D03"/>
    <w:rsid w:val="005F6FCF"/>
    <w:rsid w:val="005F7001"/>
    <w:rsid w:val="00600419"/>
    <w:rsid w:val="00600EBB"/>
    <w:rsid w:val="006010C9"/>
    <w:rsid w:val="00601426"/>
    <w:rsid w:val="006017A1"/>
    <w:rsid w:val="00601A1F"/>
    <w:rsid w:val="00601C0A"/>
    <w:rsid w:val="00601F4F"/>
    <w:rsid w:val="00602119"/>
    <w:rsid w:val="006022B1"/>
    <w:rsid w:val="00602F54"/>
    <w:rsid w:val="0060326E"/>
    <w:rsid w:val="00603EF0"/>
    <w:rsid w:val="006057E5"/>
    <w:rsid w:val="00605FC9"/>
    <w:rsid w:val="0060675B"/>
    <w:rsid w:val="00606B1C"/>
    <w:rsid w:val="00606E79"/>
    <w:rsid w:val="00606EED"/>
    <w:rsid w:val="00607511"/>
    <w:rsid w:val="00607AFA"/>
    <w:rsid w:val="00610077"/>
    <w:rsid w:val="006100FC"/>
    <w:rsid w:val="006102CE"/>
    <w:rsid w:val="006103CA"/>
    <w:rsid w:val="00610EF1"/>
    <w:rsid w:val="00610FD1"/>
    <w:rsid w:val="006117DE"/>
    <w:rsid w:val="00611953"/>
    <w:rsid w:val="006119ED"/>
    <w:rsid w:val="00612190"/>
    <w:rsid w:val="0061255C"/>
    <w:rsid w:val="0061265A"/>
    <w:rsid w:val="00612FD7"/>
    <w:rsid w:val="00613069"/>
    <w:rsid w:val="006131D7"/>
    <w:rsid w:val="00613722"/>
    <w:rsid w:val="0061377D"/>
    <w:rsid w:val="0061399C"/>
    <w:rsid w:val="00613C00"/>
    <w:rsid w:val="00613D5F"/>
    <w:rsid w:val="006140A0"/>
    <w:rsid w:val="006141E2"/>
    <w:rsid w:val="006143B6"/>
    <w:rsid w:val="00614B4F"/>
    <w:rsid w:val="00614E44"/>
    <w:rsid w:val="006150EA"/>
    <w:rsid w:val="0061544A"/>
    <w:rsid w:val="006154BE"/>
    <w:rsid w:val="00616034"/>
    <w:rsid w:val="0061626D"/>
    <w:rsid w:val="006163D5"/>
    <w:rsid w:val="0061648A"/>
    <w:rsid w:val="00616889"/>
    <w:rsid w:val="00616AA2"/>
    <w:rsid w:val="0061756D"/>
    <w:rsid w:val="006177C4"/>
    <w:rsid w:val="00617942"/>
    <w:rsid w:val="00620047"/>
    <w:rsid w:val="006207B9"/>
    <w:rsid w:val="00620C22"/>
    <w:rsid w:val="00620D61"/>
    <w:rsid w:val="00621098"/>
    <w:rsid w:val="00621E9F"/>
    <w:rsid w:val="00622318"/>
    <w:rsid w:val="00622454"/>
    <w:rsid w:val="00622A48"/>
    <w:rsid w:val="00622B0E"/>
    <w:rsid w:val="006231F8"/>
    <w:rsid w:val="00623209"/>
    <w:rsid w:val="006232DB"/>
    <w:rsid w:val="006232EE"/>
    <w:rsid w:val="006233BF"/>
    <w:rsid w:val="00623E38"/>
    <w:rsid w:val="00624F24"/>
    <w:rsid w:val="00625258"/>
    <w:rsid w:val="0062669F"/>
    <w:rsid w:val="006267AF"/>
    <w:rsid w:val="006279EE"/>
    <w:rsid w:val="00627F15"/>
    <w:rsid w:val="00630728"/>
    <w:rsid w:val="006308C2"/>
    <w:rsid w:val="00630942"/>
    <w:rsid w:val="00630B9A"/>
    <w:rsid w:val="00630BE2"/>
    <w:rsid w:val="00630C1C"/>
    <w:rsid w:val="0063124E"/>
    <w:rsid w:val="0063171A"/>
    <w:rsid w:val="00631741"/>
    <w:rsid w:val="006317A6"/>
    <w:rsid w:val="00631CA8"/>
    <w:rsid w:val="0063244F"/>
    <w:rsid w:val="00632780"/>
    <w:rsid w:val="006332D4"/>
    <w:rsid w:val="00633609"/>
    <w:rsid w:val="00633A89"/>
    <w:rsid w:val="00633CA5"/>
    <w:rsid w:val="00633E20"/>
    <w:rsid w:val="006344CF"/>
    <w:rsid w:val="00634891"/>
    <w:rsid w:val="00634907"/>
    <w:rsid w:val="00635727"/>
    <w:rsid w:val="00635B0B"/>
    <w:rsid w:val="00635C83"/>
    <w:rsid w:val="006361A0"/>
    <w:rsid w:val="00636D7C"/>
    <w:rsid w:val="00636F5A"/>
    <w:rsid w:val="00637E2A"/>
    <w:rsid w:val="006405CD"/>
    <w:rsid w:val="0064089F"/>
    <w:rsid w:val="00640C3C"/>
    <w:rsid w:val="00640F06"/>
    <w:rsid w:val="00640F40"/>
    <w:rsid w:val="00641497"/>
    <w:rsid w:val="006417EA"/>
    <w:rsid w:val="006419BB"/>
    <w:rsid w:val="00642504"/>
    <w:rsid w:val="00642560"/>
    <w:rsid w:val="006432A3"/>
    <w:rsid w:val="006435DC"/>
    <w:rsid w:val="00643A42"/>
    <w:rsid w:val="00643B56"/>
    <w:rsid w:val="0064475A"/>
    <w:rsid w:val="00644CFB"/>
    <w:rsid w:val="006456B3"/>
    <w:rsid w:val="0064578A"/>
    <w:rsid w:val="00645A07"/>
    <w:rsid w:val="00645DD6"/>
    <w:rsid w:val="00645DFD"/>
    <w:rsid w:val="00646044"/>
    <w:rsid w:val="00646650"/>
    <w:rsid w:val="00646CDE"/>
    <w:rsid w:val="00646D51"/>
    <w:rsid w:val="006473E8"/>
    <w:rsid w:val="006474B1"/>
    <w:rsid w:val="00647658"/>
    <w:rsid w:val="00647758"/>
    <w:rsid w:val="00647787"/>
    <w:rsid w:val="006477C6"/>
    <w:rsid w:val="006479DE"/>
    <w:rsid w:val="00647BFF"/>
    <w:rsid w:val="00647C83"/>
    <w:rsid w:val="00650375"/>
    <w:rsid w:val="006506D6"/>
    <w:rsid w:val="0065071E"/>
    <w:rsid w:val="00650733"/>
    <w:rsid w:val="00650774"/>
    <w:rsid w:val="00650788"/>
    <w:rsid w:val="00650B8B"/>
    <w:rsid w:val="00650C5A"/>
    <w:rsid w:val="00650E6D"/>
    <w:rsid w:val="00651042"/>
    <w:rsid w:val="0065191A"/>
    <w:rsid w:val="00651D05"/>
    <w:rsid w:val="00652FF6"/>
    <w:rsid w:val="0065330B"/>
    <w:rsid w:val="0065331C"/>
    <w:rsid w:val="006535F6"/>
    <w:rsid w:val="006537FC"/>
    <w:rsid w:val="00653A99"/>
    <w:rsid w:val="00653D4E"/>
    <w:rsid w:val="0065465C"/>
    <w:rsid w:val="0065468B"/>
    <w:rsid w:val="00654D39"/>
    <w:rsid w:val="00654D81"/>
    <w:rsid w:val="0065532E"/>
    <w:rsid w:val="00655A43"/>
    <w:rsid w:val="00655A4B"/>
    <w:rsid w:val="00655BD0"/>
    <w:rsid w:val="00655FE3"/>
    <w:rsid w:val="00656427"/>
    <w:rsid w:val="00656445"/>
    <w:rsid w:val="00656977"/>
    <w:rsid w:val="0065697A"/>
    <w:rsid w:val="00656C25"/>
    <w:rsid w:val="00656D40"/>
    <w:rsid w:val="00656DDA"/>
    <w:rsid w:val="00657518"/>
    <w:rsid w:val="006575EE"/>
    <w:rsid w:val="00657739"/>
    <w:rsid w:val="0065775D"/>
    <w:rsid w:val="00657793"/>
    <w:rsid w:val="006604C9"/>
    <w:rsid w:val="00660765"/>
    <w:rsid w:val="00660B2E"/>
    <w:rsid w:val="00660BCA"/>
    <w:rsid w:val="0066122D"/>
    <w:rsid w:val="00661A23"/>
    <w:rsid w:val="00661B50"/>
    <w:rsid w:val="006621BB"/>
    <w:rsid w:val="00662245"/>
    <w:rsid w:val="0066234B"/>
    <w:rsid w:val="006634E7"/>
    <w:rsid w:val="00663632"/>
    <w:rsid w:val="006638D6"/>
    <w:rsid w:val="00663AF8"/>
    <w:rsid w:val="00663B53"/>
    <w:rsid w:val="00664209"/>
    <w:rsid w:val="0066508C"/>
    <w:rsid w:val="00665564"/>
    <w:rsid w:val="00665CEE"/>
    <w:rsid w:val="00665D9B"/>
    <w:rsid w:val="0066646B"/>
    <w:rsid w:val="0066648C"/>
    <w:rsid w:val="006669D4"/>
    <w:rsid w:val="006673F7"/>
    <w:rsid w:val="006675CA"/>
    <w:rsid w:val="006676BA"/>
    <w:rsid w:val="006678F4"/>
    <w:rsid w:val="00667DA5"/>
    <w:rsid w:val="0067040F"/>
    <w:rsid w:val="0067079F"/>
    <w:rsid w:val="00671EC5"/>
    <w:rsid w:val="00672003"/>
    <w:rsid w:val="00672A63"/>
    <w:rsid w:val="00672B74"/>
    <w:rsid w:val="00672D24"/>
    <w:rsid w:val="006731AB"/>
    <w:rsid w:val="006734E9"/>
    <w:rsid w:val="00673686"/>
    <w:rsid w:val="006739E3"/>
    <w:rsid w:val="00673F1F"/>
    <w:rsid w:val="006742F1"/>
    <w:rsid w:val="0067476C"/>
    <w:rsid w:val="006752ED"/>
    <w:rsid w:val="00675729"/>
    <w:rsid w:val="0067583F"/>
    <w:rsid w:val="006758F6"/>
    <w:rsid w:val="00675A2B"/>
    <w:rsid w:val="00675CB9"/>
    <w:rsid w:val="00675E9D"/>
    <w:rsid w:val="00676B57"/>
    <w:rsid w:val="00676F03"/>
    <w:rsid w:val="0067782D"/>
    <w:rsid w:val="00677FD8"/>
    <w:rsid w:val="00680190"/>
    <w:rsid w:val="006802DB"/>
    <w:rsid w:val="0068070B"/>
    <w:rsid w:val="00680782"/>
    <w:rsid w:val="006809E0"/>
    <w:rsid w:val="00681054"/>
    <w:rsid w:val="0068111F"/>
    <w:rsid w:val="00681340"/>
    <w:rsid w:val="00681C7B"/>
    <w:rsid w:val="00682123"/>
    <w:rsid w:val="00682200"/>
    <w:rsid w:val="0068232E"/>
    <w:rsid w:val="00682B14"/>
    <w:rsid w:val="00682EA1"/>
    <w:rsid w:val="00683716"/>
    <w:rsid w:val="00683A3B"/>
    <w:rsid w:val="00683D94"/>
    <w:rsid w:val="00683F09"/>
    <w:rsid w:val="00684622"/>
    <w:rsid w:val="00684BD7"/>
    <w:rsid w:val="00685792"/>
    <w:rsid w:val="00685D0A"/>
    <w:rsid w:val="00685F8E"/>
    <w:rsid w:val="00686D8D"/>
    <w:rsid w:val="0068759B"/>
    <w:rsid w:val="0068762E"/>
    <w:rsid w:val="006876C8"/>
    <w:rsid w:val="00687A24"/>
    <w:rsid w:val="00690543"/>
    <w:rsid w:val="00690721"/>
    <w:rsid w:val="0069082A"/>
    <w:rsid w:val="00690E6D"/>
    <w:rsid w:val="006915E4"/>
    <w:rsid w:val="00691733"/>
    <w:rsid w:val="0069280E"/>
    <w:rsid w:val="00692A9A"/>
    <w:rsid w:val="00692FDF"/>
    <w:rsid w:val="00693A8B"/>
    <w:rsid w:val="00694307"/>
    <w:rsid w:val="0069463E"/>
    <w:rsid w:val="0069494F"/>
    <w:rsid w:val="00694B2E"/>
    <w:rsid w:val="00694DB6"/>
    <w:rsid w:val="00694E68"/>
    <w:rsid w:val="00695331"/>
    <w:rsid w:val="00695502"/>
    <w:rsid w:val="00695563"/>
    <w:rsid w:val="00695AB9"/>
    <w:rsid w:val="00695E06"/>
    <w:rsid w:val="00696130"/>
    <w:rsid w:val="00696418"/>
    <w:rsid w:val="00696A4C"/>
    <w:rsid w:val="006973D8"/>
    <w:rsid w:val="0069746B"/>
    <w:rsid w:val="006974FA"/>
    <w:rsid w:val="006A04C1"/>
    <w:rsid w:val="006A052D"/>
    <w:rsid w:val="006A09F0"/>
    <w:rsid w:val="006A0BFF"/>
    <w:rsid w:val="006A223C"/>
    <w:rsid w:val="006A2457"/>
    <w:rsid w:val="006A2E36"/>
    <w:rsid w:val="006A3002"/>
    <w:rsid w:val="006A32DA"/>
    <w:rsid w:val="006A3522"/>
    <w:rsid w:val="006A3529"/>
    <w:rsid w:val="006A3952"/>
    <w:rsid w:val="006A39C6"/>
    <w:rsid w:val="006A3A4F"/>
    <w:rsid w:val="006A414A"/>
    <w:rsid w:val="006A4446"/>
    <w:rsid w:val="006A4831"/>
    <w:rsid w:val="006A4BF3"/>
    <w:rsid w:val="006A536E"/>
    <w:rsid w:val="006A57A0"/>
    <w:rsid w:val="006A5ABC"/>
    <w:rsid w:val="006A5C7E"/>
    <w:rsid w:val="006A5E83"/>
    <w:rsid w:val="006A5F12"/>
    <w:rsid w:val="006A621C"/>
    <w:rsid w:val="006A6227"/>
    <w:rsid w:val="006A6C66"/>
    <w:rsid w:val="006A7198"/>
    <w:rsid w:val="006A7411"/>
    <w:rsid w:val="006A7A30"/>
    <w:rsid w:val="006A7BA4"/>
    <w:rsid w:val="006A7E7A"/>
    <w:rsid w:val="006A7F6E"/>
    <w:rsid w:val="006A7FAA"/>
    <w:rsid w:val="006B0886"/>
    <w:rsid w:val="006B08C6"/>
    <w:rsid w:val="006B0A35"/>
    <w:rsid w:val="006B1461"/>
    <w:rsid w:val="006B1ABC"/>
    <w:rsid w:val="006B23FE"/>
    <w:rsid w:val="006B2DC4"/>
    <w:rsid w:val="006B2F7F"/>
    <w:rsid w:val="006B2FBA"/>
    <w:rsid w:val="006B310B"/>
    <w:rsid w:val="006B3702"/>
    <w:rsid w:val="006B3B8B"/>
    <w:rsid w:val="006B3CD7"/>
    <w:rsid w:val="006B41A8"/>
    <w:rsid w:val="006B48DD"/>
    <w:rsid w:val="006B49B9"/>
    <w:rsid w:val="006B4F67"/>
    <w:rsid w:val="006B4F89"/>
    <w:rsid w:val="006B5100"/>
    <w:rsid w:val="006B6AC4"/>
    <w:rsid w:val="006B6B2D"/>
    <w:rsid w:val="006B6BB6"/>
    <w:rsid w:val="006B6F5D"/>
    <w:rsid w:val="006B721D"/>
    <w:rsid w:val="006B76F0"/>
    <w:rsid w:val="006B7BEF"/>
    <w:rsid w:val="006B7F61"/>
    <w:rsid w:val="006C0052"/>
    <w:rsid w:val="006C0122"/>
    <w:rsid w:val="006C0125"/>
    <w:rsid w:val="006C0619"/>
    <w:rsid w:val="006C0E92"/>
    <w:rsid w:val="006C10E7"/>
    <w:rsid w:val="006C19AB"/>
    <w:rsid w:val="006C1AB3"/>
    <w:rsid w:val="006C1D76"/>
    <w:rsid w:val="006C2628"/>
    <w:rsid w:val="006C26A6"/>
    <w:rsid w:val="006C27B6"/>
    <w:rsid w:val="006C32C3"/>
    <w:rsid w:val="006C3F1E"/>
    <w:rsid w:val="006C4F84"/>
    <w:rsid w:val="006C500D"/>
    <w:rsid w:val="006C5B9B"/>
    <w:rsid w:val="006C5FDD"/>
    <w:rsid w:val="006C5FFA"/>
    <w:rsid w:val="006C6D15"/>
    <w:rsid w:val="006C6E8C"/>
    <w:rsid w:val="006C75E9"/>
    <w:rsid w:val="006C7897"/>
    <w:rsid w:val="006D0062"/>
    <w:rsid w:val="006D01DA"/>
    <w:rsid w:val="006D095C"/>
    <w:rsid w:val="006D0AA9"/>
    <w:rsid w:val="006D0D66"/>
    <w:rsid w:val="006D1498"/>
    <w:rsid w:val="006D19FB"/>
    <w:rsid w:val="006D2A82"/>
    <w:rsid w:val="006D2E92"/>
    <w:rsid w:val="006D2F30"/>
    <w:rsid w:val="006D3325"/>
    <w:rsid w:val="006D3688"/>
    <w:rsid w:val="006D36C4"/>
    <w:rsid w:val="006D3E61"/>
    <w:rsid w:val="006D4351"/>
    <w:rsid w:val="006D4581"/>
    <w:rsid w:val="006D4CAC"/>
    <w:rsid w:val="006D4DC1"/>
    <w:rsid w:val="006D51EB"/>
    <w:rsid w:val="006D5444"/>
    <w:rsid w:val="006D5832"/>
    <w:rsid w:val="006D66B9"/>
    <w:rsid w:val="006D67B1"/>
    <w:rsid w:val="006D706A"/>
    <w:rsid w:val="006D71EC"/>
    <w:rsid w:val="006D7463"/>
    <w:rsid w:val="006D7A95"/>
    <w:rsid w:val="006E004E"/>
    <w:rsid w:val="006E01F7"/>
    <w:rsid w:val="006E0437"/>
    <w:rsid w:val="006E06C5"/>
    <w:rsid w:val="006E0B19"/>
    <w:rsid w:val="006E0B6B"/>
    <w:rsid w:val="006E0BD8"/>
    <w:rsid w:val="006E0E89"/>
    <w:rsid w:val="006E0EC6"/>
    <w:rsid w:val="006E121A"/>
    <w:rsid w:val="006E182F"/>
    <w:rsid w:val="006E1B78"/>
    <w:rsid w:val="006E1CB8"/>
    <w:rsid w:val="006E1CF6"/>
    <w:rsid w:val="006E2009"/>
    <w:rsid w:val="006E203C"/>
    <w:rsid w:val="006E28C7"/>
    <w:rsid w:val="006E2F8A"/>
    <w:rsid w:val="006E3267"/>
    <w:rsid w:val="006E3A5F"/>
    <w:rsid w:val="006E404B"/>
    <w:rsid w:val="006E414F"/>
    <w:rsid w:val="006E5187"/>
    <w:rsid w:val="006E57A3"/>
    <w:rsid w:val="006E5F47"/>
    <w:rsid w:val="006E64D5"/>
    <w:rsid w:val="006E68F5"/>
    <w:rsid w:val="006E6996"/>
    <w:rsid w:val="006E6A1E"/>
    <w:rsid w:val="006E6AB5"/>
    <w:rsid w:val="006E7260"/>
    <w:rsid w:val="006E7966"/>
    <w:rsid w:val="006E7F12"/>
    <w:rsid w:val="006F063A"/>
    <w:rsid w:val="006F0B5C"/>
    <w:rsid w:val="006F0D6D"/>
    <w:rsid w:val="006F0E38"/>
    <w:rsid w:val="006F12BD"/>
    <w:rsid w:val="006F1402"/>
    <w:rsid w:val="006F16DF"/>
    <w:rsid w:val="006F2296"/>
    <w:rsid w:val="006F2717"/>
    <w:rsid w:val="006F27DA"/>
    <w:rsid w:val="006F29D3"/>
    <w:rsid w:val="006F2C4A"/>
    <w:rsid w:val="006F30D5"/>
    <w:rsid w:val="006F30E4"/>
    <w:rsid w:val="006F3A82"/>
    <w:rsid w:val="006F3BE5"/>
    <w:rsid w:val="006F40ED"/>
    <w:rsid w:val="006F4CEE"/>
    <w:rsid w:val="006F6751"/>
    <w:rsid w:val="006F772F"/>
    <w:rsid w:val="006F7C37"/>
    <w:rsid w:val="0070039D"/>
    <w:rsid w:val="007006D4"/>
    <w:rsid w:val="00700C76"/>
    <w:rsid w:val="0070108A"/>
    <w:rsid w:val="007012CB"/>
    <w:rsid w:val="007012F0"/>
    <w:rsid w:val="00701456"/>
    <w:rsid w:val="00701522"/>
    <w:rsid w:val="00701683"/>
    <w:rsid w:val="007018D3"/>
    <w:rsid w:val="00701934"/>
    <w:rsid w:val="007025E4"/>
    <w:rsid w:val="00703034"/>
    <w:rsid w:val="007034D8"/>
    <w:rsid w:val="00704318"/>
    <w:rsid w:val="0070457F"/>
    <w:rsid w:val="007048A3"/>
    <w:rsid w:val="00705647"/>
    <w:rsid w:val="0070583C"/>
    <w:rsid w:val="00705A5F"/>
    <w:rsid w:val="00705B38"/>
    <w:rsid w:val="007063BD"/>
    <w:rsid w:val="0070747D"/>
    <w:rsid w:val="00707B4F"/>
    <w:rsid w:val="00707E14"/>
    <w:rsid w:val="00707E98"/>
    <w:rsid w:val="00710AB7"/>
    <w:rsid w:val="00710F0B"/>
    <w:rsid w:val="00711B0F"/>
    <w:rsid w:val="00711BDF"/>
    <w:rsid w:val="00711ED3"/>
    <w:rsid w:val="00711F46"/>
    <w:rsid w:val="0071257B"/>
    <w:rsid w:val="0071257C"/>
    <w:rsid w:val="007125EC"/>
    <w:rsid w:val="007127F8"/>
    <w:rsid w:val="00712803"/>
    <w:rsid w:val="0071293F"/>
    <w:rsid w:val="00712B55"/>
    <w:rsid w:val="0071324B"/>
    <w:rsid w:val="00713577"/>
    <w:rsid w:val="0071364E"/>
    <w:rsid w:val="007137E3"/>
    <w:rsid w:val="00713961"/>
    <w:rsid w:val="00713C4C"/>
    <w:rsid w:val="00713CA0"/>
    <w:rsid w:val="007140DB"/>
    <w:rsid w:val="00714573"/>
    <w:rsid w:val="00714695"/>
    <w:rsid w:val="007147BA"/>
    <w:rsid w:val="00714945"/>
    <w:rsid w:val="00714A3C"/>
    <w:rsid w:val="00714D34"/>
    <w:rsid w:val="0071563A"/>
    <w:rsid w:val="00715CC3"/>
    <w:rsid w:val="007164D8"/>
    <w:rsid w:val="0071755E"/>
    <w:rsid w:val="007179C6"/>
    <w:rsid w:val="00717CCF"/>
    <w:rsid w:val="00721025"/>
    <w:rsid w:val="0072135D"/>
    <w:rsid w:val="0072160A"/>
    <w:rsid w:val="00721C97"/>
    <w:rsid w:val="00721DD7"/>
    <w:rsid w:val="007223C1"/>
    <w:rsid w:val="007225D5"/>
    <w:rsid w:val="00722BB4"/>
    <w:rsid w:val="00722ECA"/>
    <w:rsid w:val="0072317A"/>
    <w:rsid w:val="00723774"/>
    <w:rsid w:val="00723A00"/>
    <w:rsid w:val="00724078"/>
    <w:rsid w:val="0072443C"/>
    <w:rsid w:val="007245C0"/>
    <w:rsid w:val="007247A4"/>
    <w:rsid w:val="00724915"/>
    <w:rsid w:val="007249C5"/>
    <w:rsid w:val="007251B5"/>
    <w:rsid w:val="0072522C"/>
    <w:rsid w:val="0072526B"/>
    <w:rsid w:val="007256C4"/>
    <w:rsid w:val="0072612B"/>
    <w:rsid w:val="00726158"/>
    <w:rsid w:val="007265F7"/>
    <w:rsid w:val="0072714F"/>
    <w:rsid w:val="0072796F"/>
    <w:rsid w:val="00727A1E"/>
    <w:rsid w:val="00730479"/>
    <w:rsid w:val="007304B3"/>
    <w:rsid w:val="00730534"/>
    <w:rsid w:val="00730939"/>
    <w:rsid w:val="00730C18"/>
    <w:rsid w:val="0073107A"/>
    <w:rsid w:val="0073120A"/>
    <w:rsid w:val="00731F30"/>
    <w:rsid w:val="00733291"/>
    <w:rsid w:val="007337E3"/>
    <w:rsid w:val="00734049"/>
    <w:rsid w:val="0073426F"/>
    <w:rsid w:val="0073483D"/>
    <w:rsid w:val="00734B1F"/>
    <w:rsid w:val="00734C5F"/>
    <w:rsid w:val="00735448"/>
    <w:rsid w:val="007357F1"/>
    <w:rsid w:val="00735A7D"/>
    <w:rsid w:val="00735A9D"/>
    <w:rsid w:val="00735C77"/>
    <w:rsid w:val="00736325"/>
    <w:rsid w:val="00736F3E"/>
    <w:rsid w:val="0073710A"/>
    <w:rsid w:val="0073745C"/>
    <w:rsid w:val="007374F1"/>
    <w:rsid w:val="00737B4E"/>
    <w:rsid w:val="00737C6C"/>
    <w:rsid w:val="00737C76"/>
    <w:rsid w:val="00737CB9"/>
    <w:rsid w:val="00737DB1"/>
    <w:rsid w:val="007403C3"/>
    <w:rsid w:val="007404E6"/>
    <w:rsid w:val="0074146F"/>
    <w:rsid w:val="00741FF0"/>
    <w:rsid w:val="007425E8"/>
    <w:rsid w:val="00742AA7"/>
    <w:rsid w:val="0074304B"/>
    <w:rsid w:val="00743399"/>
    <w:rsid w:val="00743976"/>
    <w:rsid w:val="00743C0A"/>
    <w:rsid w:val="007442E2"/>
    <w:rsid w:val="00744C66"/>
    <w:rsid w:val="007453B7"/>
    <w:rsid w:val="00746758"/>
    <w:rsid w:val="007467E5"/>
    <w:rsid w:val="007469B8"/>
    <w:rsid w:val="00746E1E"/>
    <w:rsid w:val="0074701A"/>
    <w:rsid w:val="0074714B"/>
    <w:rsid w:val="00747560"/>
    <w:rsid w:val="007476DA"/>
    <w:rsid w:val="0074799A"/>
    <w:rsid w:val="00750288"/>
    <w:rsid w:val="00750B56"/>
    <w:rsid w:val="00750C20"/>
    <w:rsid w:val="00750C3B"/>
    <w:rsid w:val="00750E68"/>
    <w:rsid w:val="00751FBF"/>
    <w:rsid w:val="007538E1"/>
    <w:rsid w:val="00754053"/>
    <w:rsid w:val="00754162"/>
    <w:rsid w:val="0075437A"/>
    <w:rsid w:val="0075461F"/>
    <w:rsid w:val="0075466E"/>
    <w:rsid w:val="00754B0C"/>
    <w:rsid w:val="0075500C"/>
    <w:rsid w:val="00755085"/>
    <w:rsid w:val="0075509F"/>
    <w:rsid w:val="00755779"/>
    <w:rsid w:val="00755B23"/>
    <w:rsid w:val="00755E3B"/>
    <w:rsid w:val="007561F0"/>
    <w:rsid w:val="00756238"/>
    <w:rsid w:val="00756B4F"/>
    <w:rsid w:val="00756BD5"/>
    <w:rsid w:val="00756C53"/>
    <w:rsid w:val="00756D34"/>
    <w:rsid w:val="00757096"/>
    <w:rsid w:val="0075712D"/>
    <w:rsid w:val="007572AA"/>
    <w:rsid w:val="00757A2D"/>
    <w:rsid w:val="00757D29"/>
    <w:rsid w:val="00760055"/>
    <w:rsid w:val="00760065"/>
    <w:rsid w:val="00760895"/>
    <w:rsid w:val="007610E2"/>
    <w:rsid w:val="007614D8"/>
    <w:rsid w:val="00761647"/>
    <w:rsid w:val="007618C0"/>
    <w:rsid w:val="007626C8"/>
    <w:rsid w:val="00762882"/>
    <w:rsid w:val="00762903"/>
    <w:rsid w:val="00762A5C"/>
    <w:rsid w:val="00762EAD"/>
    <w:rsid w:val="007631F0"/>
    <w:rsid w:val="00763292"/>
    <w:rsid w:val="007632A1"/>
    <w:rsid w:val="0076358C"/>
    <w:rsid w:val="007639B8"/>
    <w:rsid w:val="00763B78"/>
    <w:rsid w:val="00763E75"/>
    <w:rsid w:val="00763EA6"/>
    <w:rsid w:val="00764087"/>
    <w:rsid w:val="00764151"/>
    <w:rsid w:val="007646CC"/>
    <w:rsid w:val="00764CBC"/>
    <w:rsid w:val="00765521"/>
    <w:rsid w:val="007655C4"/>
    <w:rsid w:val="0076668F"/>
    <w:rsid w:val="00767263"/>
    <w:rsid w:val="00767D98"/>
    <w:rsid w:val="0077020B"/>
    <w:rsid w:val="00770C52"/>
    <w:rsid w:val="00770D44"/>
    <w:rsid w:val="00771270"/>
    <w:rsid w:val="007715D8"/>
    <w:rsid w:val="00772377"/>
    <w:rsid w:val="00772706"/>
    <w:rsid w:val="00772DB8"/>
    <w:rsid w:val="00772E0A"/>
    <w:rsid w:val="0077319E"/>
    <w:rsid w:val="007731DF"/>
    <w:rsid w:val="007738FA"/>
    <w:rsid w:val="00773E09"/>
    <w:rsid w:val="00774B2A"/>
    <w:rsid w:val="00774EE2"/>
    <w:rsid w:val="007754BB"/>
    <w:rsid w:val="007754CA"/>
    <w:rsid w:val="00775CA7"/>
    <w:rsid w:val="007763A3"/>
    <w:rsid w:val="00776946"/>
    <w:rsid w:val="00776B09"/>
    <w:rsid w:val="00776D13"/>
    <w:rsid w:val="00776F48"/>
    <w:rsid w:val="00777173"/>
    <w:rsid w:val="00777657"/>
    <w:rsid w:val="007776A8"/>
    <w:rsid w:val="007779B7"/>
    <w:rsid w:val="00777CB0"/>
    <w:rsid w:val="00777E1E"/>
    <w:rsid w:val="00780833"/>
    <w:rsid w:val="0078089A"/>
    <w:rsid w:val="007808CB"/>
    <w:rsid w:val="007809C6"/>
    <w:rsid w:val="00780A43"/>
    <w:rsid w:val="00780BFE"/>
    <w:rsid w:val="00781A05"/>
    <w:rsid w:val="00781D61"/>
    <w:rsid w:val="00782AC9"/>
    <w:rsid w:val="00782C5A"/>
    <w:rsid w:val="0078401F"/>
    <w:rsid w:val="00784604"/>
    <w:rsid w:val="00784A5D"/>
    <w:rsid w:val="00784CE1"/>
    <w:rsid w:val="00784D8F"/>
    <w:rsid w:val="00784F17"/>
    <w:rsid w:val="00784FB6"/>
    <w:rsid w:val="007852F6"/>
    <w:rsid w:val="00785575"/>
    <w:rsid w:val="007855FB"/>
    <w:rsid w:val="007857A8"/>
    <w:rsid w:val="0078586E"/>
    <w:rsid w:val="00785B5E"/>
    <w:rsid w:val="00785EF4"/>
    <w:rsid w:val="00786244"/>
    <w:rsid w:val="00786BFF"/>
    <w:rsid w:val="00787736"/>
    <w:rsid w:val="0079016E"/>
    <w:rsid w:val="00790453"/>
    <w:rsid w:val="00790457"/>
    <w:rsid w:val="00790486"/>
    <w:rsid w:val="00790DA5"/>
    <w:rsid w:val="00790F3D"/>
    <w:rsid w:val="007914F7"/>
    <w:rsid w:val="007916EC"/>
    <w:rsid w:val="007916F6"/>
    <w:rsid w:val="00791973"/>
    <w:rsid w:val="00791C5A"/>
    <w:rsid w:val="00791D32"/>
    <w:rsid w:val="007924D6"/>
    <w:rsid w:val="00792679"/>
    <w:rsid w:val="007929C9"/>
    <w:rsid w:val="00793327"/>
    <w:rsid w:val="00793435"/>
    <w:rsid w:val="007935D1"/>
    <w:rsid w:val="00793953"/>
    <w:rsid w:val="00793957"/>
    <w:rsid w:val="00793BB5"/>
    <w:rsid w:val="007940E9"/>
    <w:rsid w:val="00794F33"/>
    <w:rsid w:val="007952F8"/>
    <w:rsid w:val="00795688"/>
    <w:rsid w:val="007957BA"/>
    <w:rsid w:val="007957BB"/>
    <w:rsid w:val="00795B03"/>
    <w:rsid w:val="00795F55"/>
    <w:rsid w:val="00795F5E"/>
    <w:rsid w:val="00796F2E"/>
    <w:rsid w:val="007973FB"/>
    <w:rsid w:val="00797C9F"/>
    <w:rsid w:val="00797DAB"/>
    <w:rsid w:val="00797F61"/>
    <w:rsid w:val="007A0464"/>
    <w:rsid w:val="007A05BE"/>
    <w:rsid w:val="007A05CF"/>
    <w:rsid w:val="007A0A14"/>
    <w:rsid w:val="007A0A5F"/>
    <w:rsid w:val="007A0D2D"/>
    <w:rsid w:val="007A0E3C"/>
    <w:rsid w:val="007A112A"/>
    <w:rsid w:val="007A1731"/>
    <w:rsid w:val="007A1877"/>
    <w:rsid w:val="007A24CA"/>
    <w:rsid w:val="007A26C4"/>
    <w:rsid w:val="007A280A"/>
    <w:rsid w:val="007A2A34"/>
    <w:rsid w:val="007A2CCC"/>
    <w:rsid w:val="007A2E98"/>
    <w:rsid w:val="007A2F53"/>
    <w:rsid w:val="007A3064"/>
    <w:rsid w:val="007A3465"/>
    <w:rsid w:val="007A35EE"/>
    <w:rsid w:val="007A3726"/>
    <w:rsid w:val="007A3B9F"/>
    <w:rsid w:val="007A3C75"/>
    <w:rsid w:val="007A3EE0"/>
    <w:rsid w:val="007A43B9"/>
    <w:rsid w:val="007A447E"/>
    <w:rsid w:val="007A4C4C"/>
    <w:rsid w:val="007A4C9D"/>
    <w:rsid w:val="007A4DA5"/>
    <w:rsid w:val="007A4FC0"/>
    <w:rsid w:val="007A50E0"/>
    <w:rsid w:val="007A5159"/>
    <w:rsid w:val="007A5605"/>
    <w:rsid w:val="007A5C9B"/>
    <w:rsid w:val="007A5CF3"/>
    <w:rsid w:val="007A6381"/>
    <w:rsid w:val="007A64BD"/>
    <w:rsid w:val="007A6D76"/>
    <w:rsid w:val="007A6EDB"/>
    <w:rsid w:val="007A6F24"/>
    <w:rsid w:val="007A7054"/>
    <w:rsid w:val="007A71C6"/>
    <w:rsid w:val="007A764E"/>
    <w:rsid w:val="007A791C"/>
    <w:rsid w:val="007B011F"/>
    <w:rsid w:val="007B0DEA"/>
    <w:rsid w:val="007B1274"/>
    <w:rsid w:val="007B1396"/>
    <w:rsid w:val="007B1719"/>
    <w:rsid w:val="007B1787"/>
    <w:rsid w:val="007B178B"/>
    <w:rsid w:val="007B1B37"/>
    <w:rsid w:val="007B23DE"/>
    <w:rsid w:val="007B2402"/>
    <w:rsid w:val="007B2BC4"/>
    <w:rsid w:val="007B2BDA"/>
    <w:rsid w:val="007B2C63"/>
    <w:rsid w:val="007B2FCD"/>
    <w:rsid w:val="007B300D"/>
    <w:rsid w:val="007B3123"/>
    <w:rsid w:val="007B31B5"/>
    <w:rsid w:val="007B37DB"/>
    <w:rsid w:val="007B3D5D"/>
    <w:rsid w:val="007B42FB"/>
    <w:rsid w:val="007B4949"/>
    <w:rsid w:val="007B49BB"/>
    <w:rsid w:val="007B49DF"/>
    <w:rsid w:val="007B49ED"/>
    <w:rsid w:val="007B547B"/>
    <w:rsid w:val="007B59A0"/>
    <w:rsid w:val="007B5A37"/>
    <w:rsid w:val="007B5A9C"/>
    <w:rsid w:val="007B61E4"/>
    <w:rsid w:val="007B6BA2"/>
    <w:rsid w:val="007B6C33"/>
    <w:rsid w:val="007B70E1"/>
    <w:rsid w:val="007B72EA"/>
    <w:rsid w:val="007B7487"/>
    <w:rsid w:val="007B7787"/>
    <w:rsid w:val="007B78CD"/>
    <w:rsid w:val="007C022A"/>
    <w:rsid w:val="007C062C"/>
    <w:rsid w:val="007C0EF9"/>
    <w:rsid w:val="007C1276"/>
    <w:rsid w:val="007C1602"/>
    <w:rsid w:val="007C170A"/>
    <w:rsid w:val="007C1863"/>
    <w:rsid w:val="007C21C4"/>
    <w:rsid w:val="007C23B3"/>
    <w:rsid w:val="007C24C9"/>
    <w:rsid w:val="007C26BE"/>
    <w:rsid w:val="007C2716"/>
    <w:rsid w:val="007C2883"/>
    <w:rsid w:val="007C291C"/>
    <w:rsid w:val="007C2D69"/>
    <w:rsid w:val="007C3283"/>
    <w:rsid w:val="007C349E"/>
    <w:rsid w:val="007C3521"/>
    <w:rsid w:val="007C38F8"/>
    <w:rsid w:val="007C3FF2"/>
    <w:rsid w:val="007C400D"/>
    <w:rsid w:val="007C4459"/>
    <w:rsid w:val="007C45E4"/>
    <w:rsid w:val="007C4CEB"/>
    <w:rsid w:val="007C4DA4"/>
    <w:rsid w:val="007C5558"/>
    <w:rsid w:val="007C566D"/>
    <w:rsid w:val="007C5AC6"/>
    <w:rsid w:val="007C5AF0"/>
    <w:rsid w:val="007C5BD5"/>
    <w:rsid w:val="007C65D4"/>
    <w:rsid w:val="007C7841"/>
    <w:rsid w:val="007D088F"/>
    <w:rsid w:val="007D1108"/>
    <w:rsid w:val="007D1144"/>
    <w:rsid w:val="007D115D"/>
    <w:rsid w:val="007D1396"/>
    <w:rsid w:val="007D181E"/>
    <w:rsid w:val="007D1B4A"/>
    <w:rsid w:val="007D1BB7"/>
    <w:rsid w:val="007D207F"/>
    <w:rsid w:val="007D2894"/>
    <w:rsid w:val="007D2DDE"/>
    <w:rsid w:val="007D2E72"/>
    <w:rsid w:val="007D2E86"/>
    <w:rsid w:val="007D3095"/>
    <w:rsid w:val="007D36A2"/>
    <w:rsid w:val="007D3E70"/>
    <w:rsid w:val="007D4316"/>
    <w:rsid w:val="007D4F0E"/>
    <w:rsid w:val="007D53E0"/>
    <w:rsid w:val="007D54AF"/>
    <w:rsid w:val="007D5E6C"/>
    <w:rsid w:val="007D66A1"/>
    <w:rsid w:val="007D6CD0"/>
    <w:rsid w:val="007D6FB9"/>
    <w:rsid w:val="007D7342"/>
    <w:rsid w:val="007D74C0"/>
    <w:rsid w:val="007E0080"/>
    <w:rsid w:val="007E00FB"/>
    <w:rsid w:val="007E0268"/>
    <w:rsid w:val="007E0286"/>
    <w:rsid w:val="007E02DE"/>
    <w:rsid w:val="007E06BF"/>
    <w:rsid w:val="007E099B"/>
    <w:rsid w:val="007E0ACB"/>
    <w:rsid w:val="007E0BCE"/>
    <w:rsid w:val="007E10D8"/>
    <w:rsid w:val="007E1224"/>
    <w:rsid w:val="007E1A4D"/>
    <w:rsid w:val="007E1C5B"/>
    <w:rsid w:val="007E1EB8"/>
    <w:rsid w:val="007E21A1"/>
    <w:rsid w:val="007E231E"/>
    <w:rsid w:val="007E2A61"/>
    <w:rsid w:val="007E2AF3"/>
    <w:rsid w:val="007E2CC8"/>
    <w:rsid w:val="007E3C88"/>
    <w:rsid w:val="007E3F2B"/>
    <w:rsid w:val="007E4D33"/>
    <w:rsid w:val="007E5571"/>
    <w:rsid w:val="007E5D69"/>
    <w:rsid w:val="007E5E51"/>
    <w:rsid w:val="007E60B8"/>
    <w:rsid w:val="007E673A"/>
    <w:rsid w:val="007E6912"/>
    <w:rsid w:val="007E6D2D"/>
    <w:rsid w:val="007E6DC5"/>
    <w:rsid w:val="007E70D4"/>
    <w:rsid w:val="007E77CB"/>
    <w:rsid w:val="007E7851"/>
    <w:rsid w:val="007E79D0"/>
    <w:rsid w:val="007E7B97"/>
    <w:rsid w:val="007F05A5"/>
    <w:rsid w:val="007F0B38"/>
    <w:rsid w:val="007F182A"/>
    <w:rsid w:val="007F1DE6"/>
    <w:rsid w:val="007F1FB6"/>
    <w:rsid w:val="007F2108"/>
    <w:rsid w:val="007F2412"/>
    <w:rsid w:val="007F2A23"/>
    <w:rsid w:val="007F2AA2"/>
    <w:rsid w:val="007F361E"/>
    <w:rsid w:val="007F38EC"/>
    <w:rsid w:val="007F3FC1"/>
    <w:rsid w:val="007F44F9"/>
    <w:rsid w:val="007F4708"/>
    <w:rsid w:val="007F4B67"/>
    <w:rsid w:val="007F4B79"/>
    <w:rsid w:val="007F53F9"/>
    <w:rsid w:val="007F570E"/>
    <w:rsid w:val="007F5818"/>
    <w:rsid w:val="007F66E4"/>
    <w:rsid w:val="007F67E0"/>
    <w:rsid w:val="007F6A05"/>
    <w:rsid w:val="007F7101"/>
    <w:rsid w:val="007F732C"/>
    <w:rsid w:val="007F7679"/>
    <w:rsid w:val="007F77B2"/>
    <w:rsid w:val="007F79F5"/>
    <w:rsid w:val="007F7E0C"/>
    <w:rsid w:val="007F7EC0"/>
    <w:rsid w:val="007F7FF0"/>
    <w:rsid w:val="0080040E"/>
    <w:rsid w:val="008006EF"/>
    <w:rsid w:val="008008B3"/>
    <w:rsid w:val="00801106"/>
    <w:rsid w:val="00801200"/>
    <w:rsid w:val="008015C6"/>
    <w:rsid w:val="00801C77"/>
    <w:rsid w:val="00802739"/>
    <w:rsid w:val="0080285B"/>
    <w:rsid w:val="00802F55"/>
    <w:rsid w:val="008032E2"/>
    <w:rsid w:val="0080356E"/>
    <w:rsid w:val="0080435A"/>
    <w:rsid w:val="008046E7"/>
    <w:rsid w:val="00804A2C"/>
    <w:rsid w:val="00804B24"/>
    <w:rsid w:val="00805416"/>
    <w:rsid w:val="0080599F"/>
    <w:rsid w:val="00805C0B"/>
    <w:rsid w:val="00805F2D"/>
    <w:rsid w:val="0080656F"/>
    <w:rsid w:val="00806BB3"/>
    <w:rsid w:val="00806CC1"/>
    <w:rsid w:val="00807336"/>
    <w:rsid w:val="008075F5"/>
    <w:rsid w:val="00807689"/>
    <w:rsid w:val="008077FD"/>
    <w:rsid w:val="008077FE"/>
    <w:rsid w:val="008078F1"/>
    <w:rsid w:val="00807985"/>
    <w:rsid w:val="00807B4F"/>
    <w:rsid w:val="008107A4"/>
    <w:rsid w:val="00810A87"/>
    <w:rsid w:val="00810E2C"/>
    <w:rsid w:val="00811134"/>
    <w:rsid w:val="008114EF"/>
    <w:rsid w:val="008117E2"/>
    <w:rsid w:val="00811C2D"/>
    <w:rsid w:val="008122AA"/>
    <w:rsid w:val="008124D8"/>
    <w:rsid w:val="00812609"/>
    <w:rsid w:val="00812B8B"/>
    <w:rsid w:val="00813479"/>
    <w:rsid w:val="0081381A"/>
    <w:rsid w:val="00813C4D"/>
    <w:rsid w:val="008141A3"/>
    <w:rsid w:val="00814863"/>
    <w:rsid w:val="00814BBB"/>
    <w:rsid w:val="00815035"/>
    <w:rsid w:val="008150E7"/>
    <w:rsid w:val="00815234"/>
    <w:rsid w:val="00815389"/>
    <w:rsid w:val="00815EDF"/>
    <w:rsid w:val="008161E4"/>
    <w:rsid w:val="00816257"/>
    <w:rsid w:val="00816A63"/>
    <w:rsid w:val="00816D1A"/>
    <w:rsid w:val="0081728B"/>
    <w:rsid w:val="008179F0"/>
    <w:rsid w:val="00817EFE"/>
    <w:rsid w:val="00820413"/>
    <w:rsid w:val="008206C7"/>
    <w:rsid w:val="0082083B"/>
    <w:rsid w:val="00821089"/>
    <w:rsid w:val="008210FB"/>
    <w:rsid w:val="0082137C"/>
    <w:rsid w:val="008213C4"/>
    <w:rsid w:val="008215CF"/>
    <w:rsid w:val="008215FD"/>
    <w:rsid w:val="00821881"/>
    <w:rsid w:val="008219DB"/>
    <w:rsid w:val="00821F0F"/>
    <w:rsid w:val="00821F9B"/>
    <w:rsid w:val="0082203E"/>
    <w:rsid w:val="008221A5"/>
    <w:rsid w:val="00822D4F"/>
    <w:rsid w:val="0082351F"/>
    <w:rsid w:val="0082359D"/>
    <w:rsid w:val="00823898"/>
    <w:rsid w:val="00823AD4"/>
    <w:rsid w:val="00824148"/>
    <w:rsid w:val="00824259"/>
    <w:rsid w:val="0082431D"/>
    <w:rsid w:val="008249A7"/>
    <w:rsid w:val="0082564E"/>
    <w:rsid w:val="0082600E"/>
    <w:rsid w:val="0082629A"/>
    <w:rsid w:val="00826439"/>
    <w:rsid w:val="008269DF"/>
    <w:rsid w:val="00826DC4"/>
    <w:rsid w:val="00826E29"/>
    <w:rsid w:val="00827009"/>
    <w:rsid w:val="008272FF"/>
    <w:rsid w:val="008274C5"/>
    <w:rsid w:val="008274C8"/>
    <w:rsid w:val="00830679"/>
    <w:rsid w:val="00830CC1"/>
    <w:rsid w:val="008313EA"/>
    <w:rsid w:val="00831AFA"/>
    <w:rsid w:val="00831CC9"/>
    <w:rsid w:val="00831EDA"/>
    <w:rsid w:val="00832522"/>
    <w:rsid w:val="00832564"/>
    <w:rsid w:val="00833233"/>
    <w:rsid w:val="00833423"/>
    <w:rsid w:val="008336CE"/>
    <w:rsid w:val="00833D1D"/>
    <w:rsid w:val="00833DE7"/>
    <w:rsid w:val="00834556"/>
    <w:rsid w:val="0083561F"/>
    <w:rsid w:val="00835815"/>
    <w:rsid w:val="00836193"/>
    <w:rsid w:val="008366C2"/>
    <w:rsid w:val="0083673F"/>
    <w:rsid w:val="008368B9"/>
    <w:rsid w:val="00836AB9"/>
    <w:rsid w:val="00836E63"/>
    <w:rsid w:val="008376F4"/>
    <w:rsid w:val="00837A24"/>
    <w:rsid w:val="00840031"/>
    <w:rsid w:val="00840209"/>
    <w:rsid w:val="008402F0"/>
    <w:rsid w:val="00840A53"/>
    <w:rsid w:val="00841082"/>
    <w:rsid w:val="008412CA"/>
    <w:rsid w:val="008415BE"/>
    <w:rsid w:val="00841714"/>
    <w:rsid w:val="00841848"/>
    <w:rsid w:val="00841BA8"/>
    <w:rsid w:val="00842545"/>
    <w:rsid w:val="0084269C"/>
    <w:rsid w:val="00842922"/>
    <w:rsid w:val="00842BD0"/>
    <w:rsid w:val="00842D06"/>
    <w:rsid w:val="00842D70"/>
    <w:rsid w:val="00843255"/>
    <w:rsid w:val="00843660"/>
    <w:rsid w:val="0084398A"/>
    <w:rsid w:val="00843AE3"/>
    <w:rsid w:val="00844BA7"/>
    <w:rsid w:val="00844D71"/>
    <w:rsid w:val="00844D8E"/>
    <w:rsid w:val="00844F1A"/>
    <w:rsid w:val="00844F3D"/>
    <w:rsid w:val="0084562F"/>
    <w:rsid w:val="008459E2"/>
    <w:rsid w:val="00845E71"/>
    <w:rsid w:val="008460C0"/>
    <w:rsid w:val="008462B8"/>
    <w:rsid w:val="00846B7B"/>
    <w:rsid w:val="00846E64"/>
    <w:rsid w:val="00846EE4"/>
    <w:rsid w:val="008471BA"/>
    <w:rsid w:val="00847276"/>
    <w:rsid w:val="008474D9"/>
    <w:rsid w:val="008503BB"/>
    <w:rsid w:val="00850550"/>
    <w:rsid w:val="0085147B"/>
    <w:rsid w:val="00851779"/>
    <w:rsid w:val="00851927"/>
    <w:rsid w:val="00851BD3"/>
    <w:rsid w:val="00851F42"/>
    <w:rsid w:val="00852167"/>
    <w:rsid w:val="0085277E"/>
    <w:rsid w:val="008527C2"/>
    <w:rsid w:val="00852D50"/>
    <w:rsid w:val="00852F05"/>
    <w:rsid w:val="0085312B"/>
    <w:rsid w:val="0085384C"/>
    <w:rsid w:val="00853856"/>
    <w:rsid w:val="0085406F"/>
    <w:rsid w:val="00854169"/>
    <w:rsid w:val="0085437C"/>
    <w:rsid w:val="0085451A"/>
    <w:rsid w:val="0085492F"/>
    <w:rsid w:val="008554FA"/>
    <w:rsid w:val="0085559C"/>
    <w:rsid w:val="00855735"/>
    <w:rsid w:val="00855851"/>
    <w:rsid w:val="0085588F"/>
    <w:rsid w:val="008566CF"/>
    <w:rsid w:val="008567FC"/>
    <w:rsid w:val="00856812"/>
    <w:rsid w:val="00856B08"/>
    <w:rsid w:val="00857129"/>
    <w:rsid w:val="00860E29"/>
    <w:rsid w:val="00861906"/>
    <w:rsid w:val="00861F6B"/>
    <w:rsid w:val="00862229"/>
    <w:rsid w:val="008623D6"/>
    <w:rsid w:val="008624BA"/>
    <w:rsid w:val="00862652"/>
    <w:rsid w:val="0086296E"/>
    <w:rsid w:val="00863609"/>
    <w:rsid w:val="0086386A"/>
    <w:rsid w:val="00863CEC"/>
    <w:rsid w:val="00864E97"/>
    <w:rsid w:val="008653B6"/>
    <w:rsid w:val="00865540"/>
    <w:rsid w:val="0086568F"/>
    <w:rsid w:val="0086595C"/>
    <w:rsid w:val="00865CCA"/>
    <w:rsid w:val="00866005"/>
    <w:rsid w:val="00866060"/>
    <w:rsid w:val="0086628B"/>
    <w:rsid w:val="00866327"/>
    <w:rsid w:val="008665F3"/>
    <w:rsid w:val="00866C14"/>
    <w:rsid w:val="00867065"/>
    <w:rsid w:val="00867D44"/>
    <w:rsid w:val="0087025E"/>
    <w:rsid w:val="0087092C"/>
    <w:rsid w:val="0087099A"/>
    <w:rsid w:val="00870C32"/>
    <w:rsid w:val="00870E7B"/>
    <w:rsid w:val="00870FDB"/>
    <w:rsid w:val="00870FFA"/>
    <w:rsid w:val="00871425"/>
    <w:rsid w:val="0087161B"/>
    <w:rsid w:val="008716A4"/>
    <w:rsid w:val="00871AE7"/>
    <w:rsid w:val="00871BBA"/>
    <w:rsid w:val="00871DAD"/>
    <w:rsid w:val="008721D2"/>
    <w:rsid w:val="00872482"/>
    <w:rsid w:val="00872B74"/>
    <w:rsid w:val="00873029"/>
    <w:rsid w:val="008731C4"/>
    <w:rsid w:val="008731CE"/>
    <w:rsid w:val="008734A4"/>
    <w:rsid w:val="00873A9C"/>
    <w:rsid w:val="00873CC7"/>
    <w:rsid w:val="00873FEC"/>
    <w:rsid w:val="0087451D"/>
    <w:rsid w:val="008747C2"/>
    <w:rsid w:val="0087490C"/>
    <w:rsid w:val="00874A3A"/>
    <w:rsid w:val="00874ADF"/>
    <w:rsid w:val="00874B64"/>
    <w:rsid w:val="008751DB"/>
    <w:rsid w:val="0087522D"/>
    <w:rsid w:val="0087527A"/>
    <w:rsid w:val="00875794"/>
    <w:rsid w:val="0087586F"/>
    <w:rsid w:val="008758FB"/>
    <w:rsid w:val="00875AC1"/>
    <w:rsid w:val="00875B9B"/>
    <w:rsid w:val="008763D1"/>
    <w:rsid w:val="008766F6"/>
    <w:rsid w:val="008768FE"/>
    <w:rsid w:val="00877593"/>
    <w:rsid w:val="008776E0"/>
    <w:rsid w:val="00877BDD"/>
    <w:rsid w:val="00877C55"/>
    <w:rsid w:val="0088012D"/>
    <w:rsid w:val="00880287"/>
    <w:rsid w:val="008808E0"/>
    <w:rsid w:val="00880B98"/>
    <w:rsid w:val="00880FEE"/>
    <w:rsid w:val="008815D7"/>
    <w:rsid w:val="00881915"/>
    <w:rsid w:val="00881CF2"/>
    <w:rsid w:val="00882C55"/>
    <w:rsid w:val="00883B99"/>
    <w:rsid w:val="00883D0C"/>
    <w:rsid w:val="00883E93"/>
    <w:rsid w:val="00883FC5"/>
    <w:rsid w:val="00884414"/>
    <w:rsid w:val="0088469F"/>
    <w:rsid w:val="00885040"/>
    <w:rsid w:val="00885172"/>
    <w:rsid w:val="00885AA4"/>
    <w:rsid w:val="00886C2E"/>
    <w:rsid w:val="00886EEB"/>
    <w:rsid w:val="00886FE3"/>
    <w:rsid w:val="008872F4"/>
    <w:rsid w:val="0088763F"/>
    <w:rsid w:val="00887D3C"/>
    <w:rsid w:val="00887F22"/>
    <w:rsid w:val="00887F3F"/>
    <w:rsid w:val="0089082B"/>
    <w:rsid w:val="00890E67"/>
    <w:rsid w:val="00890EF4"/>
    <w:rsid w:val="008911A3"/>
    <w:rsid w:val="008912EF"/>
    <w:rsid w:val="00891565"/>
    <w:rsid w:val="00891BEB"/>
    <w:rsid w:val="008921A1"/>
    <w:rsid w:val="00892411"/>
    <w:rsid w:val="0089252F"/>
    <w:rsid w:val="00892905"/>
    <w:rsid w:val="008929A2"/>
    <w:rsid w:val="00892D8E"/>
    <w:rsid w:val="0089374E"/>
    <w:rsid w:val="00893757"/>
    <w:rsid w:val="00893861"/>
    <w:rsid w:val="00893C2B"/>
    <w:rsid w:val="00893C90"/>
    <w:rsid w:val="008940BD"/>
    <w:rsid w:val="0089457B"/>
    <w:rsid w:val="0089470A"/>
    <w:rsid w:val="00894C18"/>
    <w:rsid w:val="008950C7"/>
    <w:rsid w:val="00895D28"/>
    <w:rsid w:val="0089603D"/>
    <w:rsid w:val="00896532"/>
    <w:rsid w:val="00896A3C"/>
    <w:rsid w:val="0089713C"/>
    <w:rsid w:val="008972C0"/>
    <w:rsid w:val="00897339"/>
    <w:rsid w:val="0089757A"/>
    <w:rsid w:val="00897642"/>
    <w:rsid w:val="008979BE"/>
    <w:rsid w:val="008A0041"/>
    <w:rsid w:val="008A0347"/>
    <w:rsid w:val="008A0C19"/>
    <w:rsid w:val="008A16D6"/>
    <w:rsid w:val="008A171B"/>
    <w:rsid w:val="008A1D28"/>
    <w:rsid w:val="008A1EF9"/>
    <w:rsid w:val="008A2488"/>
    <w:rsid w:val="008A2F17"/>
    <w:rsid w:val="008A2F32"/>
    <w:rsid w:val="008A2F5B"/>
    <w:rsid w:val="008A3098"/>
    <w:rsid w:val="008A3800"/>
    <w:rsid w:val="008A384E"/>
    <w:rsid w:val="008A39EA"/>
    <w:rsid w:val="008A3AA6"/>
    <w:rsid w:val="008A3C6E"/>
    <w:rsid w:val="008A4359"/>
    <w:rsid w:val="008A4A5A"/>
    <w:rsid w:val="008A5218"/>
    <w:rsid w:val="008A5483"/>
    <w:rsid w:val="008A5722"/>
    <w:rsid w:val="008A5EA2"/>
    <w:rsid w:val="008A5ED4"/>
    <w:rsid w:val="008A62A7"/>
    <w:rsid w:val="008A642A"/>
    <w:rsid w:val="008A6AEA"/>
    <w:rsid w:val="008A6C96"/>
    <w:rsid w:val="008A7011"/>
    <w:rsid w:val="008A725C"/>
    <w:rsid w:val="008A72A7"/>
    <w:rsid w:val="008A7425"/>
    <w:rsid w:val="008A7D58"/>
    <w:rsid w:val="008A7D6B"/>
    <w:rsid w:val="008B00E6"/>
    <w:rsid w:val="008B0167"/>
    <w:rsid w:val="008B0947"/>
    <w:rsid w:val="008B09CB"/>
    <w:rsid w:val="008B0D5A"/>
    <w:rsid w:val="008B18CC"/>
    <w:rsid w:val="008B1981"/>
    <w:rsid w:val="008B1C80"/>
    <w:rsid w:val="008B2404"/>
    <w:rsid w:val="008B2532"/>
    <w:rsid w:val="008B2704"/>
    <w:rsid w:val="008B27FD"/>
    <w:rsid w:val="008B2BC0"/>
    <w:rsid w:val="008B2DFA"/>
    <w:rsid w:val="008B2EAC"/>
    <w:rsid w:val="008B3B01"/>
    <w:rsid w:val="008B3F7C"/>
    <w:rsid w:val="008B4343"/>
    <w:rsid w:val="008B45DA"/>
    <w:rsid w:val="008B4F63"/>
    <w:rsid w:val="008B4FD4"/>
    <w:rsid w:val="008B55C9"/>
    <w:rsid w:val="008B5603"/>
    <w:rsid w:val="008B5AA7"/>
    <w:rsid w:val="008B5AD3"/>
    <w:rsid w:val="008B5F1D"/>
    <w:rsid w:val="008B65EC"/>
    <w:rsid w:val="008B66F7"/>
    <w:rsid w:val="008B69D4"/>
    <w:rsid w:val="008B762E"/>
    <w:rsid w:val="008B79A4"/>
    <w:rsid w:val="008B7D79"/>
    <w:rsid w:val="008B7F88"/>
    <w:rsid w:val="008C0385"/>
    <w:rsid w:val="008C038B"/>
    <w:rsid w:val="008C0657"/>
    <w:rsid w:val="008C0755"/>
    <w:rsid w:val="008C0BF5"/>
    <w:rsid w:val="008C0C1D"/>
    <w:rsid w:val="008C0DF7"/>
    <w:rsid w:val="008C1420"/>
    <w:rsid w:val="008C1EC9"/>
    <w:rsid w:val="008C20FD"/>
    <w:rsid w:val="008C317E"/>
    <w:rsid w:val="008C3804"/>
    <w:rsid w:val="008C3A88"/>
    <w:rsid w:val="008C3DCB"/>
    <w:rsid w:val="008C4176"/>
    <w:rsid w:val="008C4544"/>
    <w:rsid w:val="008C5505"/>
    <w:rsid w:val="008C568A"/>
    <w:rsid w:val="008C649B"/>
    <w:rsid w:val="008C6F39"/>
    <w:rsid w:val="008C6F4D"/>
    <w:rsid w:val="008C72A0"/>
    <w:rsid w:val="008C7B92"/>
    <w:rsid w:val="008D000A"/>
    <w:rsid w:val="008D01E2"/>
    <w:rsid w:val="008D07A7"/>
    <w:rsid w:val="008D0B97"/>
    <w:rsid w:val="008D1129"/>
    <w:rsid w:val="008D1823"/>
    <w:rsid w:val="008D1C19"/>
    <w:rsid w:val="008D28FA"/>
    <w:rsid w:val="008D2D83"/>
    <w:rsid w:val="008D3636"/>
    <w:rsid w:val="008D3B1F"/>
    <w:rsid w:val="008D405C"/>
    <w:rsid w:val="008D44F0"/>
    <w:rsid w:val="008D4731"/>
    <w:rsid w:val="008D4979"/>
    <w:rsid w:val="008D5052"/>
    <w:rsid w:val="008D5095"/>
    <w:rsid w:val="008D59A1"/>
    <w:rsid w:val="008D59C9"/>
    <w:rsid w:val="008D65DA"/>
    <w:rsid w:val="008D7083"/>
    <w:rsid w:val="008E0020"/>
    <w:rsid w:val="008E02EF"/>
    <w:rsid w:val="008E055C"/>
    <w:rsid w:val="008E0C3F"/>
    <w:rsid w:val="008E10AD"/>
    <w:rsid w:val="008E15A5"/>
    <w:rsid w:val="008E267E"/>
    <w:rsid w:val="008E2F8D"/>
    <w:rsid w:val="008E3061"/>
    <w:rsid w:val="008E39ED"/>
    <w:rsid w:val="008E3E14"/>
    <w:rsid w:val="008E3ED5"/>
    <w:rsid w:val="008E418C"/>
    <w:rsid w:val="008E489D"/>
    <w:rsid w:val="008E4C4A"/>
    <w:rsid w:val="008E5219"/>
    <w:rsid w:val="008E55B0"/>
    <w:rsid w:val="008E5606"/>
    <w:rsid w:val="008E5A7D"/>
    <w:rsid w:val="008E5ADB"/>
    <w:rsid w:val="008E64FC"/>
    <w:rsid w:val="008E7087"/>
    <w:rsid w:val="008E710F"/>
    <w:rsid w:val="008E772A"/>
    <w:rsid w:val="008E794D"/>
    <w:rsid w:val="008E7CAB"/>
    <w:rsid w:val="008E7F6D"/>
    <w:rsid w:val="008F043B"/>
    <w:rsid w:val="008F04A5"/>
    <w:rsid w:val="008F067F"/>
    <w:rsid w:val="008F0BB7"/>
    <w:rsid w:val="008F13D9"/>
    <w:rsid w:val="008F1627"/>
    <w:rsid w:val="008F18D9"/>
    <w:rsid w:val="008F1F84"/>
    <w:rsid w:val="008F249D"/>
    <w:rsid w:val="008F26B6"/>
    <w:rsid w:val="008F3567"/>
    <w:rsid w:val="008F35CE"/>
    <w:rsid w:val="008F3685"/>
    <w:rsid w:val="008F3DEB"/>
    <w:rsid w:val="008F578A"/>
    <w:rsid w:val="008F57BF"/>
    <w:rsid w:val="008F5F34"/>
    <w:rsid w:val="008F5F6E"/>
    <w:rsid w:val="008F6142"/>
    <w:rsid w:val="008F6496"/>
    <w:rsid w:val="008F793F"/>
    <w:rsid w:val="008F7965"/>
    <w:rsid w:val="008F7FB9"/>
    <w:rsid w:val="00900573"/>
    <w:rsid w:val="00900854"/>
    <w:rsid w:val="009008AF"/>
    <w:rsid w:val="00900ADB"/>
    <w:rsid w:val="00900E0F"/>
    <w:rsid w:val="00900E66"/>
    <w:rsid w:val="00900EDB"/>
    <w:rsid w:val="00900FEE"/>
    <w:rsid w:val="009011EF"/>
    <w:rsid w:val="00902102"/>
    <w:rsid w:val="009021BA"/>
    <w:rsid w:val="009027B6"/>
    <w:rsid w:val="00902C74"/>
    <w:rsid w:val="00902D06"/>
    <w:rsid w:val="00902F8E"/>
    <w:rsid w:val="0090302C"/>
    <w:rsid w:val="009035A3"/>
    <w:rsid w:val="00903BA9"/>
    <w:rsid w:val="00903F15"/>
    <w:rsid w:val="00904084"/>
    <w:rsid w:val="00904454"/>
    <w:rsid w:val="009046B6"/>
    <w:rsid w:val="00904B8D"/>
    <w:rsid w:val="00904E9C"/>
    <w:rsid w:val="00904ECD"/>
    <w:rsid w:val="00904FB7"/>
    <w:rsid w:val="009053F6"/>
    <w:rsid w:val="00905529"/>
    <w:rsid w:val="00905637"/>
    <w:rsid w:val="009057FB"/>
    <w:rsid w:val="009061D8"/>
    <w:rsid w:val="009064EE"/>
    <w:rsid w:val="00906623"/>
    <w:rsid w:val="009066AD"/>
    <w:rsid w:val="00906D7A"/>
    <w:rsid w:val="00907009"/>
    <w:rsid w:val="00910A04"/>
    <w:rsid w:val="00910B13"/>
    <w:rsid w:val="0091107A"/>
    <w:rsid w:val="0091125E"/>
    <w:rsid w:val="00911705"/>
    <w:rsid w:val="00912035"/>
    <w:rsid w:val="00912155"/>
    <w:rsid w:val="00912207"/>
    <w:rsid w:val="00912448"/>
    <w:rsid w:val="00912783"/>
    <w:rsid w:val="00912937"/>
    <w:rsid w:val="00912B2A"/>
    <w:rsid w:val="00913B14"/>
    <w:rsid w:val="00913C68"/>
    <w:rsid w:val="00913F59"/>
    <w:rsid w:val="009147C2"/>
    <w:rsid w:val="00914CB8"/>
    <w:rsid w:val="00914E18"/>
    <w:rsid w:val="00914E57"/>
    <w:rsid w:val="00914E5E"/>
    <w:rsid w:val="0091524F"/>
    <w:rsid w:val="009155A6"/>
    <w:rsid w:val="0091574D"/>
    <w:rsid w:val="0091577F"/>
    <w:rsid w:val="00915843"/>
    <w:rsid w:val="00915D72"/>
    <w:rsid w:val="00916E46"/>
    <w:rsid w:val="009170BA"/>
    <w:rsid w:val="00917176"/>
    <w:rsid w:val="00917CA4"/>
    <w:rsid w:val="00917D58"/>
    <w:rsid w:val="009206B9"/>
    <w:rsid w:val="009206E1"/>
    <w:rsid w:val="009209A9"/>
    <w:rsid w:val="00920BDB"/>
    <w:rsid w:val="0092116A"/>
    <w:rsid w:val="00921268"/>
    <w:rsid w:val="009218B5"/>
    <w:rsid w:val="00921B41"/>
    <w:rsid w:val="00921E57"/>
    <w:rsid w:val="00922190"/>
    <w:rsid w:val="009221EF"/>
    <w:rsid w:val="0092270B"/>
    <w:rsid w:val="0092275A"/>
    <w:rsid w:val="00922E6E"/>
    <w:rsid w:val="0092307F"/>
    <w:rsid w:val="00923607"/>
    <w:rsid w:val="0092369B"/>
    <w:rsid w:val="00923747"/>
    <w:rsid w:val="00923793"/>
    <w:rsid w:val="00923C71"/>
    <w:rsid w:val="00924538"/>
    <w:rsid w:val="00925440"/>
    <w:rsid w:val="00925541"/>
    <w:rsid w:val="0092591D"/>
    <w:rsid w:val="00925D0C"/>
    <w:rsid w:val="009263A6"/>
    <w:rsid w:val="00926992"/>
    <w:rsid w:val="00926B78"/>
    <w:rsid w:val="00926F3D"/>
    <w:rsid w:val="009271BB"/>
    <w:rsid w:val="0092791D"/>
    <w:rsid w:val="0093052B"/>
    <w:rsid w:val="0093082D"/>
    <w:rsid w:val="00930B1D"/>
    <w:rsid w:val="00930E87"/>
    <w:rsid w:val="00930F7D"/>
    <w:rsid w:val="00931475"/>
    <w:rsid w:val="0093163E"/>
    <w:rsid w:val="00931CA6"/>
    <w:rsid w:val="0093269F"/>
    <w:rsid w:val="00932883"/>
    <w:rsid w:val="0093289E"/>
    <w:rsid w:val="00932948"/>
    <w:rsid w:val="00932FB3"/>
    <w:rsid w:val="00933645"/>
    <w:rsid w:val="00933D3A"/>
    <w:rsid w:val="00933E7B"/>
    <w:rsid w:val="00933FDA"/>
    <w:rsid w:val="00934898"/>
    <w:rsid w:val="00934AC6"/>
    <w:rsid w:val="00934EA6"/>
    <w:rsid w:val="00934FD1"/>
    <w:rsid w:val="00935293"/>
    <w:rsid w:val="0093563D"/>
    <w:rsid w:val="00935F30"/>
    <w:rsid w:val="00936A77"/>
    <w:rsid w:val="00937196"/>
    <w:rsid w:val="0093730B"/>
    <w:rsid w:val="0093785B"/>
    <w:rsid w:val="00937CDB"/>
    <w:rsid w:val="00937EC6"/>
    <w:rsid w:val="0094016B"/>
    <w:rsid w:val="0094057A"/>
    <w:rsid w:val="009406BD"/>
    <w:rsid w:val="00940E08"/>
    <w:rsid w:val="00940E2E"/>
    <w:rsid w:val="00940F67"/>
    <w:rsid w:val="009416D5"/>
    <w:rsid w:val="009416E7"/>
    <w:rsid w:val="00941B1D"/>
    <w:rsid w:val="00941C41"/>
    <w:rsid w:val="00941D3E"/>
    <w:rsid w:val="00941E96"/>
    <w:rsid w:val="009430D9"/>
    <w:rsid w:val="0094351F"/>
    <w:rsid w:val="009435AE"/>
    <w:rsid w:val="00943B0C"/>
    <w:rsid w:val="0094426B"/>
    <w:rsid w:val="0094428F"/>
    <w:rsid w:val="0094476B"/>
    <w:rsid w:val="00944D08"/>
    <w:rsid w:val="00944D53"/>
    <w:rsid w:val="00944E37"/>
    <w:rsid w:val="00945481"/>
    <w:rsid w:val="00945D20"/>
    <w:rsid w:val="00946110"/>
    <w:rsid w:val="00946A3C"/>
    <w:rsid w:val="009470DC"/>
    <w:rsid w:val="00947387"/>
    <w:rsid w:val="00947953"/>
    <w:rsid w:val="00947B87"/>
    <w:rsid w:val="00950EEC"/>
    <w:rsid w:val="00950F88"/>
    <w:rsid w:val="00950F91"/>
    <w:rsid w:val="00952365"/>
    <w:rsid w:val="00952504"/>
    <w:rsid w:val="00952949"/>
    <w:rsid w:val="00952F58"/>
    <w:rsid w:val="00953943"/>
    <w:rsid w:val="00953D7C"/>
    <w:rsid w:val="00953E80"/>
    <w:rsid w:val="00954454"/>
    <w:rsid w:val="00954912"/>
    <w:rsid w:val="00955017"/>
    <w:rsid w:val="0095508D"/>
    <w:rsid w:val="00955679"/>
    <w:rsid w:val="0095575B"/>
    <w:rsid w:val="00955871"/>
    <w:rsid w:val="00956238"/>
    <w:rsid w:val="0095653D"/>
    <w:rsid w:val="00956A67"/>
    <w:rsid w:val="00956CF7"/>
    <w:rsid w:val="009572B6"/>
    <w:rsid w:val="009573D8"/>
    <w:rsid w:val="0095790A"/>
    <w:rsid w:val="00957915"/>
    <w:rsid w:val="00960B5C"/>
    <w:rsid w:val="00960B9D"/>
    <w:rsid w:val="00960E6A"/>
    <w:rsid w:val="0096195E"/>
    <w:rsid w:val="00961B25"/>
    <w:rsid w:val="00962037"/>
    <w:rsid w:val="009627C4"/>
    <w:rsid w:val="0096289E"/>
    <w:rsid w:val="00963036"/>
    <w:rsid w:val="009630C9"/>
    <w:rsid w:val="00963911"/>
    <w:rsid w:val="00963BF5"/>
    <w:rsid w:val="00963DAC"/>
    <w:rsid w:val="00963DB7"/>
    <w:rsid w:val="00964266"/>
    <w:rsid w:val="009642EC"/>
    <w:rsid w:val="00964946"/>
    <w:rsid w:val="00965F77"/>
    <w:rsid w:val="00965F90"/>
    <w:rsid w:val="00965FE2"/>
    <w:rsid w:val="009662A4"/>
    <w:rsid w:val="0096631A"/>
    <w:rsid w:val="009666D0"/>
    <w:rsid w:val="00966E2D"/>
    <w:rsid w:val="0096730E"/>
    <w:rsid w:val="009675B3"/>
    <w:rsid w:val="0096777C"/>
    <w:rsid w:val="009678E8"/>
    <w:rsid w:val="00967EF2"/>
    <w:rsid w:val="00970090"/>
    <w:rsid w:val="009703B8"/>
    <w:rsid w:val="00971FCD"/>
    <w:rsid w:val="009721E2"/>
    <w:rsid w:val="00972E5E"/>
    <w:rsid w:val="009732A0"/>
    <w:rsid w:val="00973324"/>
    <w:rsid w:val="00973BBA"/>
    <w:rsid w:val="009740D5"/>
    <w:rsid w:val="009743EB"/>
    <w:rsid w:val="009744F2"/>
    <w:rsid w:val="00974556"/>
    <w:rsid w:val="009746A0"/>
    <w:rsid w:val="00974D60"/>
    <w:rsid w:val="00974F39"/>
    <w:rsid w:val="0097579D"/>
    <w:rsid w:val="00975CCB"/>
    <w:rsid w:val="00975D3A"/>
    <w:rsid w:val="00975E9C"/>
    <w:rsid w:val="009769EE"/>
    <w:rsid w:val="00976C02"/>
    <w:rsid w:val="00976D1B"/>
    <w:rsid w:val="00976DE4"/>
    <w:rsid w:val="00976DF2"/>
    <w:rsid w:val="00976F7D"/>
    <w:rsid w:val="00977666"/>
    <w:rsid w:val="00977B34"/>
    <w:rsid w:val="00977B40"/>
    <w:rsid w:val="00977D3A"/>
    <w:rsid w:val="00977F4D"/>
    <w:rsid w:val="00980734"/>
    <w:rsid w:val="00980AC6"/>
    <w:rsid w:val="00980B95"/>
    <w:rsid w:val="00980C5D"/>
    <w:rsid w:val="00980CD4"/>
    <w:rsid w:val="00981458"/>
    <w:rsid w:val="0098149D"/>
    <w:rsid w:val="0098172C"/>
    <w:rsid w:val="0098202B"/>
    <w:rsid w:val="00982728"/>
    <w:rsid w:val="00982B32"/>
    <w:rsid w:val="00982B39"/>
    <w:rsid w:val="009831C4"/>
    <w:rsid w:val="009838D9"/>
    <w:rsid w:val="0098401E"/>
    <w:rsid w:val="009843A2"/>
    <w:rsid w:val="009846CA"/>
    <w:rsid w:val="009849B6"/>
    <w:rsid w:val="00984CCE"/>
    <w:rsid w:val="00985244"/>
    <w:rsid w:val="0098546E"/>
    <w:rsid w:val="0098568E"/>
    <w:rsid w:val="00985A93"/>
    <w:rsid w:val="00985E29"/>
    <w:rsid w:val="00985E86"/>
    <w:rsid w:val="00986033"/>
    <w:rsid w:val="0098617C"/>
    <w:rsid w:val="009861E6"/>
    <w:rsid w:val="009861F8"/>
    <w:rsid w:val="009870AA"/>
    <w:rsid w:val="00987113"/>
    <w:rsid w:val="009875F7"/>
    <w:rsid w:val="0099070E"/>
    <w:rsid w:val="00990CFE"/>
    <w:rsid w:val="00990D60"/>
    <w:rsid w:val="00990E69"/>
    <w:rsid w:val="00991569"/>
    <w:rsid w:val="00991706"/>
    <w:rsid w:val="009919CB"/>
    <w:rsid w:val="00991AC3"/>
    <w:rsid w:val="009921C4"/>
    <w:rsid w:val="0099249A"/>
    <w:rsid w:val="00992626"/>
    <w:rsid w:val="00992841"/>
    <w:rsid w:val="00992C8B"/>
    <w:rsid w:val="00992F25"/>
    <w:rsid w:val="009931F1"/>
    <w:rsid w:val="0099345C"/>
    <w:rsid w:val="00993C08"/>
    <w:rsid w:val="00993D4E"/>
    <w:rsid w:val="0099434A"/>
    <w:rsid w:val="009948FF"/>
    <w:rsid w:val="00994B2C"/>
    <w:rsid w:val="00994F46"/>
    <w:rsid w:val="00995110"/>
    <w:rsid w:val="0099557C"/>
    <w:rsid w:val="00995D37"/>
    <w:rsid w:val="0099610D"/>
    <w:rsid w:val="00996145"/>
    <w:rsid w:val="00996DD4"/>
    <w:rsid w:val="00997582"/>
    <w:rsid w:val="009977ED"/>
    <w:rsid w:val="009A0300"/>
    <w:rsid w:val="009A0520"/>
    <w:rsid w:val="009A08BA"/>
    <w:rsid w:val="009A096A"/>
    <w:rsid w:val="009A09B9"/>
    <w:rsid w:val="009A0C04"/>
    <w:rsid w:val="009A1185"/>
    <w:rsid w:val="009A1B47"/>
    <w:rsid w:val="009A1CD6"/>
    <w:rsid w:val="009A1F4D"/>
    <w:rsid w:val="009A2060"/>
    <w:rsid w:val="009A20CB"/>
    <w:rsid w:val="009A2AE7"/>
    <w:rsid w:val="009A321E"/>
    <w:rsid w:val="009A3B19"/>
    <w:rsid w:val="009A3FEE"/>
    <w:rsid w:val="009A5057"/>
    <w:rsid w:val="009A577A"/>
    <w:rsid w:val="009A5877"/>
    <w:rsid w:val="009A5A57"/>
    <w:rsid w:val="009A727F"/>
    <w:rsid w:val="009A7D77"/>
    <w:rsid w:val="009A7E69"/>
    <w:rsid w:val="009B005D"/>
    <w:rsid w:val="009B03D0"/>
    <w:rsid w:val="009B05EE"/>
    <w:rsid w:val="009B0728"/>
    <w:rsid w:val="009B0E16"/>
    <w:rsid w:val="009B11A0"/>
    <w:rsid w:val="009B1A58"/>
    <w:rsid w:val="009B2236"/>
    <w:rsid w:val="009B2271"/>
    <w:rsid w:val="009B2A2D"/>
    <w:rsid w:val="009B321E"/>
    <w:rsid w:val="009B3461"/>
    <w:rsid w:val="009B373F"/>
    <w:rsid w:val="009B4867"/>
    <w:rsid w:val="009B49F5"/>
    <w:rsid w:val="009B4E3C"/>
    <w:rsid w:val="009B6311"/>
    <w:rsid w:val="009B6682"/>
    <w:rsid w:val="009B6B2B"/>
    <w:rsid w:val="009B6CE4"/>
    <w:rsid w:val="009B6E4A"/>
    <w:rsid w:val="009B6E60"/>
    <w:rsid w:val="009B7189"/>
    <w:rsid w:val="009B775E"/>
    <w:rsid w:val="009B7B3E"/>
    <w:rsid w:val="009B7E6E"/>
    <w:rsid w:val="009C01CF"/>
    <w:rsid w:val="009C01D6"/>
    <w:rsid w:val="009C0747"/>
    <w:rsid w:val="009C088E"/>
    <w:rsid w:val="009C0B9C"/>
    <w:rsid w:val="009C0BA5"/>
    <w:rsid w:val="009C11B7"/>
    <w:rsid w:val="009C1EF4"/>
    <w:rsid w:val="009C1F9D"/>
    <w:rsid w:val="009C227D"/>
    <w:rsid w:val="009C263C"/>
    <w:rsid w:val="009C26DE"/>
    <w:rsid w:val="009C2B13"/>
    <w:rsid w:val="009C3393"/>
    <w:rsid w:val="009C3459"/>
    <w:rsid w:val="009C3D16"/>
    <w:rsid w:val="009C3D71"/>
    <w:rsid w:val="009C4374"/>
    <w:rsid w:val="009C542F"/>
    <w:rsid w:val="009C543B"/>
    <w:rsid w:val="009C5DAC"/>
    <w:rsid w:val="009C5F2E"/>
    <w:rsid w:val="009C5F38"/>
    <w:rsid w:val="009C659E"/>
    <w:rsid w:val="009C6712"/>
    <w:rsid w:val="009C6E03"/>
    <w:rsid w:val="009C72A2"/>
    <w:rsid w:val="009C7E62"/>
    <w:rsid w:val="009D02D1"/>
    <w:rsid w:val="009D0509"/>
    <w:rsid w:val="009D0912"/>
    <w:rsid w:val="009D0A8F"/>
    <w:rsid w:val="009D1B8F"/>
    <w:rsid w:val="009D1F40"/>
    <w:rsid w:val="009D21E1"/>
    <w:rsid w:val="009D233C"/>
    <w:rsid w:val="009D2BD6"/>
    <w:rsid w:val="009D3A93"/>
    <w:rsid w:val="009D4BA5"/>
    <w:rsid w:val="009D4D3C"/>
    <w:rsid w:val="009D4EAC"/>
    <w:rsid w:val="009D5035"/>
    <w:rsid w:val="009D527F"/>
    <w:rsid w:val="009D52F6"/>
    <w:rsid w:val="009D5685"/>
    <w:rsid w:val="009D601A"/>
    <w:rsid w:val="009D6211"/>
    <w:rsid w:val="009D6511"/>
    <w:rsid w:val="009D667D"/>
    <w:rsid w:val="009D6F3C"/>
    <w:rsid w:val="009D7BF2"/>
    <w:rsid w:val="009D7F27"/>
    <w:rsid w:val="009E02F0"/>
    <w:rsid w:val="009E0434"/>
    <w:rsid w:val="009E0CC5"/>
    <w:rsid w:val="009E100F"/>
    <w:rsid w:val="009E1D94"/>
    <w:rsid w:val="009E1FC8"/>
    <w:rsid w:val="009E2096"/>
    <w:rsid w:val="009E20D7"/>
    <w:rsid w:val="009E2115"/>
    <w:rsid w:val="009E2587"/>
    <w:rsid w:val="009E2901"/>
    <w:rsid w:val="009E29AA"/>
    <w:rsid w:val="009E3192"/>
    <w:rsid w:val="009E3340"/>
    <w:rsid w:val="009E376F"/>
    <w:rsid w:val="009E410E"/>
    <w:rsid w:val="009E418D"/>
    <w:rsid w:val="009E4352"/>
    <w:rsid w:val="009E4769"/>
    <w:rsid w:val="009E4BB7"/>
    <w:rsid w:val="009E4D62"/>
    <w:rsid w:val="009E5594"/>
    <w:rsid w:val="009E5E3E"/>
    <w:rsid w:val="009E6A48"/>
    <w:rsid w:val="009E6E95"/>
    <w:rsid w:val="009E7AA8"/>
    <w:rsid w:val="009F01EE"/>
    <w:rsid w:val="009F021E"/>
    <w:rsid w:val="009F0B51"/>
    <w:rsid w:val="009F0CFA"/>
    <w:rsid w:val="009F0E32"/>
    <w:rsid w:val="009F0E9C"/>
    <w:rsid w:val="009F0ECB"/>
    <w:rsid w:val="009F12DB"/>
    <w:rsid w:val="009F1390"/>
    <w:rsid w:val="009F1605"/>
    <w:rsid w:val="009F1AAD"/>
    <w:rsid w:val="009F1B5C"/>
    <w:rsid w:val="009F1E9A"/>
    <w:rsid w:val="009F1F24"/>
    <w:rsid w:val="009F2199"/>
    <w:rsid w:val="009F2425"/>
    <w:rsid w:val="009F2497"/>
    <w:rsid w:val="009F24DD"/>
    <w:rsid w:val="009F265D"/>
    <w:rsid w:val="009F26F4"/>
    <w:rsid w:val="009F283C"/>
    <w:rsid w:val="009F2ECF"/>
    <w:rsid w:val="009F3970"/>
    <w:rsid w:val="009F3A39"/>
    <w:rsid w:val="009F3A4A"/>
    <w:rsid w:val="009F3FDC"/>
    <w:rsid w:val="009F410F"/>
    <w:rsid w:val="009F42B4"/>
    <w:rsid w:val="009F5DC5"/>
    <w:rsid w:val="009F5FAD"/>
    <w:rsid w:val="009F65FE"/>
    <w:rsid w:val="009F6717"/>
    <w:rsid w:val="009F6A49"/>
    <w:rsid w:val="009F6D80"/>
    <w:rsid w:val="009F71EE"/>
    <w:rsid w:val="009F7652"/>
    <w:rsid w:val="009F7F4E"/>
    <w:rsid w:val="00A0042D"/>
    <w:rsid w:val="00A00A4D"/>
    <w:rsid w:val="00A00F5F"/>
    <w:rsid w:val="00A0163B"/>
    <w:rsid w:val="00A01DCF"/>
    <w:rsid w:val="00A01EB9"/>
    <w:rsid w:val="00A02209"/>
    <w:rsid w:val="00A02417"/>
    <w:rsid w:val="00A03235"/>
    <w:rsid w:val="00A0361D"/>
    <w:rsid w:val="00A038A5"/>
    <w:rsid w:val="00A03D35"/>
    <w:rsid w:val="00A03F62"/>
    <w:rsid w:val="00A04B96"/>
    <w:rsid w:val="00A04BC5"/>
    <w:rsid w:val="00A04C87"/>
    <w:rsid w:val="00A04F8C"/>
    <w:rsid w:val="00A055B2"/>
    <w:rsid w:val="00A05822"/>
    <w:rsid w:val="00A05B8A"/>
    <w:rsid w:val="00A05BAE"/>
    <w:rsid w:val="00A05F8D"/>
    <w:rsid w:val="00A064D0"/>
    <w:rsid w:val="00A068C3"/>
    <w:rsid w:val="00A06BBC"/>
    <w:rsid w:val="00A06FA0"/>
    <w:rsid w:val="00A0705C"/>
    <w:rsid w:val="00A07715"/>
    <w:rsid w:val="00A079AF"/>
    <w:rsid w:val="00A07D52"/>
    <w:rsid w:val="00A07E67"/>
    <w:rsid w:val="00A07F08"/>
    <w:rsid w:val="00A1015D"/>
    <w:rsid w:val="00A1056B"/>
    <w:rsid w:val="00A108C9"/>
    <w:rsid w:val="00A10DC4"/>
    <w:rsid w:val="00A11779"/>
    <w:rsid w:val="00A12128"/>
    <w:rsid w:val="00A12201"/>
    <w:rsid w:val="00A12366"/>
    <w:rsid w:val="00A12911"/>
    <w:rsid w:val="00A12E6A"/>
    <w:rsid w:val="00A13159"/>
    <w:rsid w:val="00A13681"/>
    <w:rsid w:val="00A13CFC"/>
    <w:rsid w:val="00A13D81"/>
    <w:rsid w:val="00A13F19"/>
    <w:rsid w:val="00A14041"/>
    <w:rsid w:val="00A140CE"/>
    <w:rsid w:val="00A14459"/>
    <w:rsid w:val="00A144E4"/>
    <w:rsid w:val="00A147EB"/>
    <w:rsid w:val="00A15099"/>
    <w:rsid w:val="00A15187"/>
    <w:rsid w:val="00A155E5"/>
    <w:rsid w:val="00A15671"/>
    <w:rsid w:val="00A15C9E"/>
    <w:rsid w:val="00A16C7F"/>
    <w:rsid w:val="00A17067"/>
    <w:rsid w:val="00A170D3"/>
    <w:rsid w:val="00A174AF"/>
    <w:rsid w:val="00A176C3"/>
    <w:rsid w:val="00A200BE"/>
    <w:rsid w:val="00A20398"/>
    <w:rsid w:val="00A204CB"/>
    <w:rsid w:val="00A205CA"/>
    <w:rsid w:val="00A20D1A"/>
    <w:rsid w:val="00A211D6"/>
    <w:rsid w:val="00A2124E"/>
    <w:rsid w:val="00A21CFE"/>
    <w:rsid w:val="00A21D98"/>
    <w:rsid w:val="00A22168"/>
    <w:rsid w:val="00A22531"/>
    <w:rsid w:val="00A229E0"/>
    <w:rsid w:val="00A22FDE"/>
    <w:rsid w:val="00A232FF"/>
    <w:rsid w:val="00A23B1B"/>
    <w:rsid w:val="00A23F27"/>
    <w:rsid w:val="00A24197"/>
    <w:rsid w:val="00A2428B"/>
    <w:rsid w:val="00A24642"/>
    <w:rsid w:val="00A250CD"/>
    <w:rsid w:val="00A25463"/>
    <w:rsid w:val="00A256D9"/>
    <w:rsid w:val="00A25AFD"/>
    <w:rsid w:val="00A25CF6"/>
    <w:rsid w:val="00A25DA2"/>
    <w:rsid w:val="00A2607F"/>
    <w:rsid w:val="00A26129"/>
    <w:rsid w:val="00A26331"/>
    <w:rsid w:val="00A265D0"/>
    <w:rsid w:val="00A26719"/>
    <w:rsid w:val="00A267EC"/>
    <w:rsid w:val="00A27EDB"/>
    <w:rsid w:val="00A30843"/>
    <w:rsid w:val="00A30923"/>
    <w:rsid w:val="00A312EF"/>
    <w:rsid w:val="00A31B7C"/>
    <w:rsid w:val="00A32260"/>
    <w:rsid w:val="00A3228C"/>
    <w:rsid w:val="00A32954"/>
    <w:rsid w:val="00A32A64"/>
    <w:rsid w:val="00A33255"/>
    <w:rsid w:val="00A3340A"/>
    <w:rsid w:val="00A33692"/>
    <w:rsid w:val="00A33B4D"/>
    <w:rsid w:val="00A33C47"/>
    <w:rsid w:val="00A33E3E"/>
    <w:rsid w:val="00A33F91"/>
    <w:rsid w:val="00A344AE"/>
    <w:rsid w:val="00A34656"/>
    <w:rsid w:val="00A3467C"/>
    <w:rsid w:val="00A34DE6"/>
    <w:rsid w:val="00A34F03"/>
    <w:rsid w:val="00A350B0"/>
    <w:rsid w:val="00A35106"/>
    <w:rsid w:val="00A35529"/>
    <w:rsid w:val="00A357A3"/>
    <w:rsid w:val="00A35839"/>
    <w:rsid w:val="00A35ABB"/>
    <w:rsid w:val="00A36295"/>
    <w:rsid w:val="00A362BF"/>
    <w:rsid w:val="00A363FB"/>
    <w:rsid w:val="00A3662B"/>
    <w:rsid w:val="00A36ECC"/>
    <w:rsid w:val="00A37276"/>
    <w:rsid w:val="00A37644"/>
    <w:rsid w:val="00A3782A"/>
    <w:rsid w:val="00A37C45"/>
    <w:rsid w:val="00A40341"/>
    <w:rsid w:val="00A40403"/>
    <w:rsid w:val="00A4084D"/>
    <w:rsid w:val="00A408D2"/>
    <w:rsid w:val="00A40C6E"/>
    <w:rsid w:val="00A4105A"/>
    <w:rsid w:val="00A41DA2"/>
    <w:rsid w:val="00A425DC"/>
    <w:rsid w:val="00A43397"/>
    <w:rsid w:val="00A43835"/>
    <w:rsid w:val="00A43A9A"/>
    <w:rsid w:val="00A43EF2"/>
    <w:rsid w:val="00A4475E"/>
    <w:rsid w:val="00A4485B"/>
    <w:rsid w:val="00A44A7D"/>
    <w:rsid w:val="00A44D49"/>
    <w:rsid w:val="00A4534F"/>
    <w:rsid w:val="00A45A56"/>
    <w:rsid w:val="00A45CDA"/>
    <w:rsid w:val="00A46217"/>
    <w:rsid w:val="00A4673F"/>
    <w:rsid w:val="00A46EE2"/>
    <w:rsid w:val="00A46EE5"/>
    <w:rsid w:val="00A4734B"/>
    <w:rsid w:val="00A474D7"/>
    <w:rsid w:val="00A50F89"/>
    <w:rsid w:val="00A51C0F"/>
    <w:rsid w:val="00A523C5"/>
    <w:rsid w:val="00A52709"/>
    <w:rsid w:val="00A52BDB"/>
    <w:rsid w:val="00A52CA8"/>
    <w:rsid w:val="00A531F8"/>
    <w:rsid w:val="00A536D2"/>
    <w:rsid w:val="00A53BE0"/>
    <w:rsid w:val="00A53D76"/>
    <w:rsid w:val="00A540B0"/>
    <w:rsid w:val="00A54255"/>
    <w:rsid w:val="00A542B3"/>
    <w:rsid w:val="00A544BD"/>
    <w:rsid w:val="00A55348"/>
    <w:rsid w:val="00A5542E"/>
    <w:rsid w:val="00A57859"/>
    <w:rsid w:val="00A57FB4"/>
    <w:rsid w:val="00A606D3"/>
    <w:rsid w:val="00A60DF1"/>
    <w:rsid w:val="00A6116C"/>
    <w:rsid w:val="00A61A97"/>
    <w:rsid w:val="00A61B43"/>
    <w:rsid w:val="00A62176"/>
    <w:rsid w:val="00A621BA"/>
    <w:rsid w:val="00A62207"/>
    <w:rsid w:val="00A6239D"/>
    <w:rsid w:val="00A62B54"/>
    <w:rsid w:val="00A62E6D"/>
    <w:rsid w:val="00A6305A"/>
    <w:rsid w:val="00A6309A"/>
    <w:rsid w:val="00A63715"/>
    <w:rsid w:val="00A6373E"/>
    <w:rsid w:val="00A637AE"/>
    <w:rsid w:val="00A63A9D"/>
    <w:rsid w:val="00A647A6"/>
    <w:rsid w:val="00A647CB"/>
    <w:rsid w:val="00A654C6"/>
    <w:rsid w:val="00A655DA"/>
    <w:rsid w:val="00A66BFB"/>
    <w:rsid w:val="00A66C72"/>
    <w:rsid w:val="00A66C87"/>
    <w:rsid w:val="00A66DAF"/>
    <w:rsid w:val="00A66E9F"/>
    <w:rsid w:val="00A67744"/>
    <w:rsid w:val="00A703E2"/>
    <w:rsid w:val="00A707B1"/>
    <w:rsid w:val="00A70873"/>
    <w:rsid w:val="00A70B29"/>
    <w:rsid w:val="00A712D6"/>
    <w:rsid w:val="00A7147E"/>
    <w:rsid w:val="00A7155A"/>
    <w:rsid w:val="00A71FD1"/>
    <w:rsid w:val="00A720FE"/>
    <w:rsid w:val="00A722B5"/>
    <w:rsid w:val="00A7235F"/>
    <w:rsid w:val="00A7239E"/>
    <w:rsid w:val="00A72E14"/>
    <w:rsid w:val="00A72E2F"/>
    <w:rsid w:val="00A7306F"/>
    <w:rsid w:val="00A7357A"/>
    <w:rsid w:val="00A73699"/>
    <w:rsid w:val="00A73732"/>
    <w:rsid w:val="00A74112"/>
    <w:rsid w:val="00A74166"/>
    <w:rsid w:val="00A74377"/>
    <w:rsid w:val="00A743FA"/>
    <w:rsid w:val="00A744C6"/>
    <w:rsid w:val="00A74B63"/>
    <w:rsid w:val="00A74C49"/>
    <w:rsid w:val="00A74CAD"/>
    <w:rsid w:val="00A74D19"/>
    <w:rsid w:val="00A7531A"/>
    <w:rsid w:val="00A75364"/>
    <w:rsid w:val="00A7582F"/>
    <w:rsid w:val="00A75BB0"/>
    <w:rsid w:val="00A76296"/>
    <w:rsid w:val="00A77B16"/>
    <w:rsid w:val="00A77D6E"/>
    <w:rsid w:val="00A77D8D"/>
    <w:rsid w:val="00A77DB4"/>
    <w:rsid w:val="00A80038"/>
    <w:rsid w:val="00A8068F"/>
    <w:rsid w:val="00A80945"/>
    <w:rsid w:val="00A80D92"/>
    <w:rsid w:val="00A80E1D"/>
    <w:rsid w:val="00A80F92"/>
    <w:rsid w:val="00A8114D"/>
    <w:rsid w:val="00A813C9"/>
    <w:rsid w:val="00A81D67"/>
    <w:rsid w:val="00A81F49"/>
    <w:rsid w:val="00A8210A"/>
    <w:rsid w:val="00A82421"/>
    <w:rsid w:val="00A8315E"/>
    <w:rsid w:val="00A8407C"/>
    <w:rsid w:val="00A84290"/>
    <w:rsid w:val="00A85026"/>
    <w:rsid w:val="00A85324"/>
    <w:rsid w:val="00A85B62"/>
    <w:rsid w:val="00A85ECD"/>
    <w:rsid w:val="00A86364"/>
    <w:rsid w:val="00A86968"/>
    <w:rsid w:val="00A86B94"/>
    <w:rsid w:val="00A86FDB"/>
    <w:rsid w:val="00A875E5"/>
    <w:rsid w:val="00A90174"/>
    <w:rsid w:val="00A904A7"/>
    <w:rsid w:val="00A90CA5"/>
    <w:rsid w:val="00A90D4D"/>
    <w:rsid w:val="00A913D9"/>
    <w:rsid w:val="00A91776"/>
    <w:rsid w:val="00A924F0"/>
    <w:rsid w:val="00A92B62"/>
    <w:rsid w:val="00A9321D"/>
    <w:rsid w:val="00A933AE"/>
    <w:rsid w:val="00A93449"/>
    <w:rsid w:val="00A9347E"/>
    <w:rsid w:val="00A93792"/>
    <w:rsid w:val="00A93B01"/>
    <w:rsid w:val="00A93C7C"/>
    <w:rsid w:val="00A94DA4"/>
    <w:rsid w:val="00A94FC6"/>
    <w:rsid w:val="00A958D9"/>
    <w:rsid w:val="00A959EE"/>
    <w:rsid w:val="00A95C07"/>
    <w:rsid w:val="00A960CB"/>
    <w:rsid w:val="00A9637B"/>
    <w:rsid w:val="00A9684D"/>
    <w:rsid w:val="00A969F7"/>
    <w:rsid w:val="00A969FB"/>
    <w:rsid w:val="00A96A0A"/>
    <w:rsid w:val="00A9717F"/>
    <w:rsid w:val="00A974D5"/>
    <w:rsid w:val="00AA0635"/>
    <w:rsid w:val="00AA0B31"/>
    <w:rsid w:val="00AA15EE"/>
    <w:rsid w:val="00AA16C5"/>
    <w:rsid w:val="00AA1820"/>
    <w:rsid w:val="00AA1A32"/>
    <w:rsid w:val="00AA1E90"/>
    <w:rsid w:val="00AA1EE0"/>
    <w:rsid w:val="00AA2CEE"/>
    <w:rsid w:val="00AA2D7D"/>
    <w:rsid w:val="00AA3C62"/>
    <w:rsid w:val="00AA4256"/>
    <w:rsid w:val="00AA4291"/>
    <w:rsid w:val="00AA4293"/>
    <w:rsid w:val="00AA448A"/>
    <w:rsid w:val="00AA4A21"/>
    <w:rsid w:val="00AA58D0"/>
    <w:rsid w:val="00AA5A94"/>
    <w:rsid w:val="00AA61AC"/>
    <w:rsid w:val="00AA6290"/>
    <w:rsid w:val="00AA6791"/>
    <w:rsid w:val="00AA6925"/>
    <w:rsid w:val="00AA7152"/>
    <w:rsid w:val="00AA76C3"/>
    <w:rsid w:val="00AA7771"/>
    <w:rsid w:val="00AA78E7"/>
    <w:rsid w:val="00AA7A5F"/>
    <w:rsid w:val="00AA7CEA"/>
    <w:rsid w:val="00AB0739"/>
    <w:rsid w:val="00AB094E"/>
    <w:rsid w:val="00AB0C09"/>
    <w:rsid w:val="00AB100E"/>
    <w:rsid w:val="00AB1092"/>
    <w:rsid w:val="00AB1124"/>
    <w:rsid w:val="00AB15BD"/>
    <w:rsid w:val="00AB16AE"/>
    <w:rsid w:val="00AB1703"/>
    <w:rsid w:val="00AB1880"/>
    <w:rsid w:val="00AB1A27"/>
    <w:rsid w:val="00AB1B3A"/>
    <w:rsid w:val="00AB1BF9"/>
    <w:rsid w:val="00AB1D5A"/>
    <w:rsid w:val="00AB1F74"/>
    <w:rsid w:val="00AB292F"/>
    <w:rsid w:val="00AB2A1E"/>
    <w:rsid w:val="00AB2B69"/>
    <w:rsid w:val="00AB2D96"/>
    <w:rsid w:val="00AB2F6D"/>
    <w:rsid w:val="00AB3137"/>
    <w:rsid w:val="00AB317B"/>
    <w:rsid w:val="00AB34F3"/>
    <w:rsid w:val="00AB3594"/>
    <w:rsid w:val="00AB4AB0"/>
    <w:rsid w:val="00AB4DE7"/>
    <w:rsid w:val="00AB5382"/>
    <w:rsid w:val="00AB53D1"/>
    <w:rsid w:val="00AB558D"/>
    <w:rsid w:val="00AB5BAA"/>
    <w:rsid w:val="00AB5F9C"/>
    <w:rsid w:val="00AB6650"/>
    <w:rsid w:val="00AB6905"/>
    <w:rsid w:val="00AB7920"/>
    <w:rsid w:val="00AB7958"/>
    <w:rsid w:val="00AB7A76"/>
    <w:rsid w:val="00AB7C10"/>
    <w:rsid w:val="00AB7D2C"/>
    <w:rsid w:val="00AB7D71"/>
    <w:rsid w:val="00AC0680"/>
    <w:rsid w:val="00AC1509"/>
    <w:rsid w:val="00AC1651"/>
    <w:rsid w:val="00AC1F47"/>
    <w:rsid w:val="00AC211C"/>
    <w:rsid w:val="00AC213A"/>
    <w:rsid w:val="00AC23FB"/>
    <w:rsid w:val="00AC285F"/>
    <w:rsid w:val="00AC289F"/>
    <w:rsid w:val="00AC3047"/>
    <w:rsid w:val="00AC31B3"/>
    <w:rsid w:val="00AC3875"/>
    <w:rsid w:val="00AC38BE"/>
    <w:rsid w:val="00AC3F71"/>
    <w:rsid w:val="00AC461B"/>
    <w:rsid w:val="00AC469C"/>
    <w:rsid w:val="00AC4829"/>
    <w:rsid w:val="00AC4B6B"/>
    <w:rsid w:val="00AC4C45"/>
    <w:rsid w:val="00AC4DEC"/>
    <w:rsid w:val="00AC5C30"/>
    <w:rsid w:val="00AC5D5A"/>
    <w:rsid w:val="00AC64CA"/>
    <w:rsid w:val="00AC6A09"/>
    <w:rsid w:val="00AC6DE1"/>
    <w:rsid w:val="00AC6E4B"/>
    <w:rsid w:val="00AC6E87"/>
    <w:rsid w:val="00AC7084"/>
    <w:rsid w:val="00AC73FC"/>
    <w:rsid w:val="00AC7433"/>
    <w:rsid w:val="00AD01CA"/>
    <w:rsid w:val="00AD0317"/>
    <w:rsid w:val="00AD05D5"/>
    <w:rsid w:val="00AD05F8"/>
    <w:rsid w:val="00AD0767"/>
    <w:rsid w:val="00AD07E2"/>
    <w:rsid w:val="00AD0EA0"/>
    <w:rsid w:val="00AD1BCF"/>
    <w:rsid w:val="00AD254E"/>
    <w:rsid w:val="00AD27E7"/>
    <w:rsid w:val="00AD2948"/>
    <w:rsid w:val="00AD2980"/>
    <w:rsid w:val="00AD2E8E"/>
    <w:rsid w:val="00AD3002"/>
    <w:rsid w:val="00AD32C0"/>
    <w:rsid w:val="00AD3840"/>
    <w:rsid w:val="00AD3F6B"/>
    <w:rsid w:val="00AD41FC"/>
    <w:rsid w:val="00AD4445"/>
    <w:rsid w:val="00AD44B5"/>
    <w:rsid w:val="00AD4724"/>
    <w:rsid w:val="00AD4890"/>
    <w:rsid w:val="00AD4B3E"/>
    <w:rsid w:val="00AD4BB0"/>
    <w:rsid w:val="00AD4C7E"/>
    <w:rsid w:val="00AD4F73"/>
    <w:rsid w:val="00AD51AD"/>
    <w:rsid w:val="00AD6036"/>
    <w:rsid w:val="00AD60E0"/>
    <w:rsid w:val="00AD68F0"/>
    <w:rsid w:val="00AD692D"/>
    <w:rsid w:val="00AD6E68"/>
    <w:rsid w:val="00AE0088"/>
    <w:rsid w:val="00AE0325"/>
    <w:rsid w:val="00AE06A5"/>
    <w:rsid w:val="00AE091F"/>
    <w:rsid w:val="00AE0A2D"/>
    <w:rsid w:val="00AE0B7B"/>
    <w:rsid w:val="00AE12C2"/>
    <w:rsid w:val="00AE1546"/>
    <w:rsid w:val="00AE158C"/>
    <w:rsid w:val="00AE1A8E"/>
    <w:rsid w:val="00AE1C4A"/>
    <w:rsid w:val="00AE2470"/>
    <w:rsid w:val="00AE263F"/>
    <w:rsid w:val="00AE3B88"/>
    <w:rsid w:val="00AE3D6A"/>
    <w:rsid w:val="00AE3DFA"/>
    <w:rsid w:val="00AE3EDD"/>
    <w:rsid w:val="00AE44EF"/>
    <w:rsid w:val="00AE47DF"/>
    <w:rsid w:val="00AE4802"/>
    <w:rsid w:val="00AE493E"/>
    <w:rsid w:val="00AE5300"/>
    <w:rsid w:val="00AE5A12"/>
    <w:rsid w:val="00AE5AC4"/>
    <w:rsid w:val="00AE5CAA"/>
    <w:rsid w:val="00AE5CCF"/>
    <w:rsid w:val="00AE5DBA"/>
    <w:rsid w:val="00AE64DE"/>
    <w:rsid w:val="00AE6AEC"/>
    <w:rsid w:val="00AE706B"/>
    <w:rsid w:val="00AE7087"/>
    <w:rsid w:val="00AE75F7"/>
    <w:rsid w:val="00AE7668"/>
    <w:rsid w:val="00AE7830"/>
    <w:rsid w:val="00AE78B1"/>
    <w:rsid w:val="00AE7B96"/>
    <w:rsid w:val="00AF00FB"/>
    <w:rsid w:val="00AF056D"/>
    <w:rsid w:val="00AF0B22"/>
    <w:rsid w:val="00AF1060"/>
    <w:rsid w:val="00AF1C09"/>
    <w:rsid w:val="00AF2DDE"/>
    <w:rsid w:val="00AF3216"/>
    <w:rsid w:val="00AF323D"/>
    <w:rsid w:val="00AF343E"/>
    <w:rsid w:val="00AF37A6"/>
    <w:rsid w:val="00AF3AFE"/>
    <w:rsid w:val="00AF3BDA"/>
    <w:rsid w:val="00AF4179"/>
    <w:rsid w:val="00AF4238"/>
    <w:rsid w:val="00AF44FC"/>
    <w:rsid w:val="00AF48EC"/>
    <w:rsid w:val="00AF4B79"/>
    <w:rsid w:val="00AF4E9C"/>
    <w:rsid w:val="00AF516B"/>
    <w:rsid w:val="00AF567E"/>
    <w:rsid w:val="00AF587C"/>
    <w:rsid w:val="00AF60E7"/>
    <w:rsid w:val="00AF6453"/>
    <w:rsid w:val="00AF6BDB"/>
    <w:rsid w:val="00AF71C4"/>
    <w:rsid w:val="00AF790C"/>
    <w:rsid w:val="00AF7A12"/>
    <w:rsid w:val="00AF7C61"/>
    <w:rsid w:val="00AF7EAF"/>
    <w:rsid w:val="00AF7F78"/>
    <w:rsid w:val="00B000D5"/>
    <w:rsid w:val="00B00189"/>
    <w:rsid w:val="00B00576"/>
    <w:rsid w:val="00B007A4"/>
    <w:rsid w:val="00B009F1"/>
    <w:rsid w:val="00B00B6B"/>
    <w:rsid w:val="00B00BD9"/>
    <w:rsid w:val="00B010E2"/>
    <w:rsid w:val="00B01301"/>
    <w:rsid w:val="00B016B0"/>
    <w:rsid w:val="00B01AB7"/>
    <w:rsid w:val="00B01D22"/>
    <w:rsid w:val="00B01D5B"/>
    <w:rsid w:val="00B021A1"/>
    <w:rsid w:val="00B0232A"/>
    <w:rsid w:val="00B032FB"/>
    <w:rsid w:val="00B0384A"/>
    <w:rsid w:val="00B03FC7"/>
    <w:rsid w:val="00B03FDF"/>
    <w:rsid w:val="00B044CD"/>
    <w:rsid w:val="00B04DF5"/>
    <w:rsid w:val="00B050D7"/>
    <w:rsid w:val="00B05604"/>
    <w:rsid w:val="00B06313"/>
    <w:rsid w:val="00B068F1"/>
    <w:rsid w:val="00B06A7C"/>
    <w:rsid w:val="00B06DB9"/>
    <w:rsid w:val="00B071BD"/>
    <w:rsid w:val="00B07340"/>
    <w:rsid w:val="00B10181"/>
    <w:rsid w:val="00B10408"/>
    <w:rsid w:val="00B107CD"/>
    <w:rsid w:val="00B10900"/>
    <w:rsid w:val="00B10A97"/>
    <w:rsid w:val="00B10F72"/>
    <w:rsid w:val="00B116EB"/>
    <w:rsid w:val="00B11899"/>
    <w:rsid w:val="00B13160"/>
    <w:rsid w:val="00B1355A"/>
    <w:rsid w:val="00B13903"/>
    <w:rsid w:val="00B13B43"/>
    <w:rsid w:val="00B13B5C"/>
    <w:rsid w:val="00B14693"/>
    <w:rsid w:val="00B14844"/>
    <w:rsid w:val="00B14886"/>
    <w:rsid w:val="00B14BDA"/>
    <w:rsid w:val="00B14FF9"/>
    <w:rsid w:val="00B1530A"/>
    <w:rsid w:val="00B1597F"/>
    <w:rsid w:val="00B15BAA"/>
    <w:rsid w:val="00B15FD1"/>
    <w:rsid w:val="00B16FC2"/>
    <w:rsid w:val="00B17906"/>
    <w:rsid w:val="00B20431"/>
    <w:rsid w:val="00B20582"/>
    <w:rsid w:val="00B2095D"/>
    <w:rsid w:val="00B20C0A"/>
    <w:rsid w:val="00B20D26"/>
    <w:rsid w:val="00B21600"/>
    <w:rsid w:val="00B21C6E"/>
    <w:rsid w:val="00B22584"/>
    <w:rsid w:val="00B22793"/>
    <w:rsid w:val="00B22841"/>
    <w:rsid w:val="00B228FE"/>
    <w:rsid w:val="00B229A6"/>
    <w:rsid w:val="00B22AA4"/>
    <w:rsid w:val="00B22C5A"/>
    <w:rsid w:val="00B22EBE"/>
    <w:rsid w:val="00B22F7D"/>
    <w:rsid w:val="00B22FAC"/>
    <w:rsid w:val="00B23539"/>
    <w:rsid w:val="00B2353E"/>
    <w:rsid w:val="00B2356E"/>
    <w:rsid w:val="00B23CC7"/>
    <w:rsid w:val="00B24679"/>
    <w:rsid w:val="00B24B2E"/>
    <w:rsid w:val="00B25527"/>
    <w:rsid w:val="00B25C5E"/>
    <w:rsid w:val="00B26530"/>
    <w:rsid w:val="00B269F6"/>
    <w:rsid w:val="00B26D70"/>
    <w:rsid w:val="00B26F20"/>
    <w:rsid w:val="00B276FA"/>
    <w:rsid w:val="00B27846"/>
    <w:rsid w:val="00B27E35"/>
    <w:rsid w:val="00B27EE6"/>
    <w:rsid w:val="00B27FED"/>
    <w:rsid w:val="00B3006C"/>
    <w:rsid w:val="00B30248"/>
    <w:rsid w:val="00B30480"/>
    <w:rsid w:val="00B307A7"/>
    <w:rsid w:val="00B308D1"/>
    <w:rsid w:val="00B308DF"/>
    <w:rsid w:val="00B30AE4"/>
    <w:rsid w:val="00B312E9"/>
    <w:rsid w:val="00B3174C"/>
    <w:rsid w:val="00B31A30"/>
    <w:rsid w:val="00B31ECB"/>
    <w:rsid w:val="00B32164"/>
    <w:rsid w:val="00B32959"/>
    <w:rsid w:val="00B32C1A"/>
    <w:rsid w:val="00B32C58"/>
    <w:rsid w:val="00B330BD"/>
    <w:rsid w:val="00B33281"/>
    <w:rsid w:val="00B337AF"/>
    <w:rsid w:val="00B33870"/>
    <w:rsid w:val="00B33E3E"/>
    <w:rsid w:val="00B358C2"/>
    <w:rsid w:val="00B35978"/>
    <w:rsid w:val="00B35A41"/>
    <w:rsid w:val="00B3680E"/>
    <w:rsid w:val="00B36930"/>
    <w:rsid w:val="00B36983"/>
    <w:rsid w:val="00B36992"/>
    <w:rsid w:val="00B369B7"/>
    <w:rsid w:val="00B36A39"/>
    <w:rsid w:val="00B36EF3"/>
    <w:rsid w:val="00B370B6"/>
    <w:rsid w:val="00B37A0B"/>
    <w:rsid w:val="00B40656"/>
    <w:rsid w:val="00B40C5F"/>
    <w:rsid w:val="00B40E51"/>
    <w:rsid w:val="00B41339"/>
    <w:rsid w:val="00B416DC"/>
    <w:rsid w:val="00B42871"/>
    <w:rsid w:val="00B42961"/>
    <w:rsid w:val="00B433B4"/>
    <w:rsid w:val="00B435E1"/>
    <w:rsid w:val="00B4363E"/>
    <w:rsid w:val="00B43813"/>
    <w:rsid w:val="00B43973"/>
    <w:rsid w:val="00B44219"/>
    <w:rsid w:val="00B442E0"/>
    <w:rsid w:val="00B44777"/>
    <w:rsid w:val="00B45243"/>
    <w:rsid w:val="00B45627"/>
    <w:rsid w:val="00B45767"/>
    <w:rsid w:val="00B45A20"/>
    <w:rsid w:val="00B4634F"/>
    <w:rsid w:val="00B466E1"/>
    <w:rsid w:val="00B467B6"/>
    <w:rsid w:val="00B475DE"/>
    <w:rsid w:val="00B4766D"/>
    <w:rsid w:val="00B478E6"/>
    <w:rsid w:val="00B47A2A"/>
    <w:rsid w:val="00B47BFE"/>
    <w:rsid w:val="00B506E4"/>
    <w:rsid w:val="00B50BCC"/>
    <w:rsid w:val="00B51400"/>
    <w:rsid w:val="00B518A7"/>
    <w:rsid w:val="00B518E0"/>
    <w:rsid w:val="00B520DA"/>
    <w:rsid w:val="00B52985"/>
    <w:rsid w:val="00B52F0F"/>
    <w:rsid w:val="00B53422"/>
    <w:rsid w:val="00B535F3"/>
    <w:rsid w:val="00B53881"/>
    <w:rsid w:val="00B53CD5"/>
    <w:rsid w:val="00B540E7"/>
    <w:rsid w:val="00B541F8"/>
    <w:rsid w:val="00B54477"/>
    <w:rsid w:val="00B548EC"/>
    <w:rsid w:val="00B54E1F"/>
    <w:rsid w:val="00B54EB1"/>
    <w:rsid w:val="00B55653"/>
    <w:rsid w:val="00B557C2"/>
    <w:rsid w:val="00B55A00"/>
    <w:rsid w:val="00B55ECD"/>
    <w:rsid w:val="00B56736"/>
    <w:rsid w:val="00B56D07"/>
    <w:rsid w:val="00B57132"/>
    <w:rsid w:val="00B57187"/>
    <w:rsid w:val="00B572E4"/>
    <w:rsid w:val="00B5733E"/>
    <w:rsid w:val="00B57656"/>
    <w:rsid w:val="00B605E8"/>
    <w:rsid w:val="00B60EC0"/>
    <w:rsid w:val="00B61656"/>
    <w:rsid w:val="00B618F9"/>
    <w:rsid w:val="00B623C9"/>
    <w:rsid w:val="00B624BF"/>
    <w:rsid w:val="00B62B0B"/>
    <w:rsid w:val="00B63202"/>
    <w:rsid w:val="00B632DF"/>
    <w:rsid w:val="00B63394"/>
    <w:rsid w:val="00B6344C"/>
    <w:rsid w:val="00B6399C"/>
    <w:rsid w:val="00B63CC7"/>
    <w:rsid w:val="00B645E2"/>
    <w:rsid w:val="00B64692"/>
    <w:rsid w:val="00B64E1B"/>
    <w:rsid w:val="00B650AC"/>
    <w:rsid w:val="00B65ED1"/>
    <w:rsid w:val="00B661F0"/>
    <w:rsid w:val="00B664A0"/>
    <w:rsid w:val="00B666D2"/>
    <w:rsid w:val="00B667C7"/>
    <w:rsid w:val="00B671B6"/>
    <w:rsid w:val="00B67641"/>
    <w:rsid w:val="00B6784E"/>
    <w:rsid w:val="00B67DBD"/>
    <w:rsid w:val="00B67F25"/>
    <w:rsid w:val="00B700FE"/>
    <w:rsid w:val="00B70242"/>
    <w:rsid w:val="00B70A38"/>
    <w:rsid w:val="00B70FB0"/>
    <w:rsid w:val="00B71199"/>
    <w:rsid w:val="00B71233"/>
    <w:rsid w:val="00B7190B"/>
    <w:rsid w:val="00B71985"/>
    <w:rsid w:val="00B71AF8"/>
    <w:rsid w:val="00B71B23"/>
    <w:rsid w:val="00B71CB4"/>
    <w:rsid w:val="00B71DE4"/>
    <w:rsid w:val="00B720AE"/>
    <w:rsid w:val="00B72620"/>
    <w:rsid w:val="00B72955"/>
    <w:rsid w:val="00B72F74"/>
    <w:rsid w:val="00B73113"/>
    <w:rsid w:val="00B732E5"/>
    <w:rsid w:val="00B740C3"/>
    <w:rsid w:val="00B74AD4"/>
    <w:rsid w:val="00B74AFA"/>
    <w:rsid w:val="00B74EC0"/>
    <w:rsid w:val="00B75683"/>
    <w:rsid w:val="00B75870"/>
    <w:rsid w:val="00B75D51"/>
    <w:rsid w:val="00B763AB"/>
    <w:rsid w:val="00B766C6"/>
    <w:rsid w:val="00B77630"/>
    <w:rsid w:val="00B776C8"/>
    <w:rsid w:val="00B778AE"/>
    <w:rsid w:val="00B77AB4"/>
    <w:rsid w:val="00B77EA1"/>
    <w:rsid w:val="00B80310"/>
    <w:rsid w:val="00B80354"/>
    <w:rsid w:val="00B80A91"/>
    <w:rsid w:val="00B80BC0"/>
    <w:rsid w:val="00B80D97"/>
    <w:rsid w:val="00B80DC2"/>
    <w:rsid w:val="00B81612"/>
    <w:rsid w:val="00B816D1"/>
    <w:rsid w:val="00B819F8"/>
    <w:rsid w:val="00B81BF0"/>
    <w:rsid w:val="00B81FD2"/>
    <w:rsid w:val="00B82090"/>
    <w:rsid w:val="00B8262B"/>
    <w:rsid w:val="00B8287C"/>
    <w:rsid w:val="00B82970"/>
    <w:rsid w:val="00B8313D"/>
    <w:rsid w:val="00B83677"/>
    <w:rsid w:val="00B83F99"/>
    <w:rsid w:val="00B840FB"/>
    <w:rsid w:val="00B843FB"/>
    <w:rsid w:val="00B8468C"/>
    <w:rsid w:val="00B85329"/>
    <w:rsid w:val="00B85903"/>
    <w:rsid w:val="00B86327"/>
    <w:rsid w:val="00B86463"/>
    <w:rsid w:val="00B8674D"/>
    <w:rsid w:val="00B86C7C"/>
    <w:rsid w:val="00B86E0D"/>
    <w:rsid w:val="00B8799A"/>
    <w:rsid w:val="00B87A14"/>
    <w:rsid w:val="00B905B0"/>
    <w:rsid w:val="00B907BD"/>
    <w:rsid w:val="00B91066"/>
    <w:rsid w:val="00B91397"/>
    <w:rsid w:val="00B9171F"/>
    <w:rsid w:val="00B91838"/>
    <w:rsid w:val="00B91C5E"/>
    <w:rsid w:val="00B91D15"/>
    <w:rsid w:val="00B91D9C"/>
    <w:rsid w:val="00B92007"/>
    <w:rsid w:val="00B9255F"/>
    <w:rsid w:val="00B928E3"/>
    <w:rsid w:val="00B92C08"/>
    <w:rsid w:val="00B92E4A"/>
    <w:rsid w:val="00B92FDA"/>
    <w:rsid w:val="00B9316D"/>
    <w:rsid w:val="00B93361"/>
    <w:rsid w:val="00B934D6"/>
    <w:rsid w:val="00B94203"/>
    <w:rsid w:val="00B94300"/>
    <w:rsid w:val="00B950F5"/>
    <w:rsid w:val="00B95125"/>
    <w:rsid w:val="00B9557C"/>
    <w:rsid w:val="00B963B6"/>
    <w:rsid w:val="00B96EBD"/>
    <w:rsid w:val="00B96F08"/>
    <w:rsid w:val="00B96F56"/>
    <w:rsid w:val="00B976C4"/>
    <w:rsid w:val="00B976DD"/>
    <w:rsid w:val="00B97C5F"/>
    <w:rsid w:val="00BA0736"/>
    <w:rsid w:val="00BA0B72"/>
    <w:rsid w:val="00BA0E6C"/>
    <w:rsid w:val="00BA1B10"/>
    <w:rsid w:val="00BA1C79"/>
    <w:rsid w:val="00BA1E96"/>
    <w:rsid w:val="00BA35B8"/>
    <w:rsid w:val="00BA3C33"/>
    <w:rsid w:val="00BA3C77"/>
    <w:rsid w:val="00BA3D86"/>
    <w:rsid w:val="00BA50F5"/>
    <w:rsid w:val="00BA56F8"/>
    <w:rsid w:val="00BA5A0C"/>
    <w:rsid w:val="00BA605A"/>
    <w:rsid w:val="00BA617C"/>
    <w:rsid w:val="00BA61E4"/>
    <w:rsid w:val="00BA625D"/>
    <w:rsid w:val="00BA62FA"/>
    <w:rsid w:val="00BA65D8"/>
    <w:rsid w:val="00BA673E"/>
    <w:rsid w:val="00BA7330"/>
    <w:rsid w:val="00BB0007"/>
    <w:rsid w:val="00BB02B4"/>
    <w:rsid w:val="00BB0F4E"/>
    <w:rsid w:val="00BB1057"/>
    <w:rsid w:val="00BB12C4"/>
    <w:rsid w:val="00BB1617"/>
    <w:rsid w:val="00BB17D3"/>
    <w:rsid w:val="00BB1907"/>
    <w:rsid w:val="00BB1D6F"/>
    <w:rsid w:val="00BB1E56"/>
    <w:rsid w:val="00BB23FB"/>
    <w:rsid w:val="00BB23FF"/>
    <w:rsid w:val="00BB35E3"/>
    <w:rsid w:val="00BB3BB9"/>
    <w:rsid w:val="00BB3C56"/>
    <w:rsid w:val="00BB4A4C"/>
    <w:rsid w:val="00BB5146"/>
    <w:rsid w:val="00BB5614"/>
    <w:rsid w:val="00BB610B"/>
    <w:rsid w:val="00BB61D3"/>
    <w:rsid w:val="00BB6978"/>
    <w:rsid w:val="00BB6E03"/>
    <w:rsid w:val="00BB7AD1"/>
    <w:rsid w:val="00BB7FBF"/>
    <w:rsid w:val="00BC005E"/>
    <w:rsid w:val="00BC006A"/>
    <w:rsid w:val="00BC02FB"/>
    <w:rsid w:val="00BC040C"/>
    <w:rsid w:val="00BC04A2"/>
    <w:rsid w:val="00BC0565"/>
    <w:rsid w:val="00BC071C"/>
    <w:rsid w:val="00BC08A3"/>
    <w:rsid w:val="00BC0A68"/>
    <w:rsid w:val="00BC21AF"/>
    <w:rsid w:val="00BC21D8"/>
    <w:rsid w:val="00BC27D8"/>
    <w:rsid w:val="00BC27DD"/>
    <w:rsid w:val="00BC2B2E"/>
    <w:rsid w:val="00BC31FB"/>
    <w:rsid w:val="00BC35B1"/>
    <w:rsid w:val="00BC3A49"/>
    <w:rsid w:val="00BC3C10"/>
    <w:rsid w:val="00BC3C97"/>
    <w:rsid w:val="00BC45BA"/>
    <w:rsid w:val="00BC4631"/>
    <w:rsid w:val="00BC49CD"/>
    <w:rsid w:val="00BC4CC2"/>
    <w:rsid w:val="00BC56E5"/>
    <w:rsid w:val="00BC58BB"/>
    <w:rsid w:val="00BC5BFD"/>
    <w:rsid w:val="00BC5D8E"/>
    <w:rsid w:val="00BC699D"/>
    <w:rsid w:val="00BC6FCB"/>
    <w:rsid w:val="00BC73E9"/>
    <w:rsid w:val="00BC7573"/>
    <w:rsid w:val="00BC79D6"/>
    <w:rsid w:val="00BC7CCB"/>
    <w:rsid w:val="00BC7D2C"/>
    <w:rsid w:val="00BC7E87"/>
    <w:rsid w:val="00BD00AF"/>
    <w:rsid w:val="00BD030A"/>
    <w:rsid w:val="00BD0648"/>
    <w:rsid w:val="00BD0680"/>
    <w:rsid w:val="00BD0813"/>
    <w:rsid w:val="00BD0A90"/>
    <w:rsid w:val="00BD11D0"/>
    <w:rsid w:val="00BD1666"/>
    <w:rsid w:val="00BD1A42"/>
    <w:rsid w:val="00BD1AB3"/>
    <w:rsid w:val="00BD2043"/>
    <w:rsid w:val="00BD210A"/>
    <w:rsid w:val="00BD257A"/>
    <w:rsid w:val="00BD2CB5"/>
    <w:rsid w:val="00BD2D43"/>
    <w:rsid w:val="00BD30CD"/>
    <w:rsid w:val="00BD3CAA"/>
    <w:rsid w:val="00BD43D2"/>
    <w:rsid w:val="00BD5295"/>
    <w:rsid w:val="00BD5604"/>
    <w:rsid w:val="00BD5635"/>
    <w:rsid w:val="00BD582A"/>
    <w:rsid w:val="00BD626E"/>
    <w:rsid w:val="00BD62EF"/>
    <w:rsid w:val="00BD6724"/>
    <w:rsid w:val="00BD6A20"/>
    <w:rsid w:val="00BD6C52"/>
    <w:rsid w:val="00BD6D78"/>
    <w:rsid w:val="00BD6E47"/>
    <w:rsid w:val="00BD6FA4"/>
    <w:rsid w:val="00BD70AB"/>
    <w:rsid w:val="00BD72FF"/>
    <w:rsid w:val="00BD73EF"/>
    <w:rsid w:val="00BD751D"/>
    <w:rsid w:val="00BD7601"/>
    <w:rsid w:val="00BD792C"/>
    <w:rsid w:val="00BD7943"/>
    <w:rsid w:val="00BD7DC2"/>
    <w:rsid w:val="00BD7E78"/>
    <w:rsid w:val="00BE095E"/>
    <w:rsid w:val="00BE0DAC"/>
    <w:rsid w:val="00BE19B7"/>
    <w:rsid w:val="00BE1F46"/>
    <w:rsid w:val="00BE2674"/>
    <w:rsid w:val="00BE270E"/>
    <w:rsid w:val="00BE2865"/>
    <w:rsid w:val="00BE293C"/>
    <w:rsid w:val="00BE2AB7"/>
    <w:rsid w:val="00BE2EC5"/>
    <w:rsid w:val="00BE38DA"/>
    <w:rsid w:val="00BE3E08"/>
    <w:rsid w:val="00BE3E75"/>
    <w:rsid w:val="00BE48B6"/>
    <w:rsid w:val="00BE4929"/>
    <w:rsid w:val="00BE4E30"/>
    <w:rsid w:val="00BE4FF9"/>
    <w:rsid w:val="00BE5165"/>
    <w:rsid w:val="00BE5185"/>
    <w:rsid w:val="00BE582F"/>
    <w:rsid w:val="00BE585A"/>
    <w:rsid w:val="00BE5864"/>
    <w:rsid w:val="00BE5A6F"/>
    <w:rsid w:val="00BE5D3F"/>
    <w:rsid w:val="00BE5FF8"/>
    <w:rsid w:val="00BE6467"/>
    <w:rsid w:val="00BE6607"/>
    <w:rsid w:val="00BE686F"/>
    <w:rsid w:val="00BE6A54"/>
    <w:rsid w:val="00BE6AB2"/>
    <w:rsid w:val="00BF07DF"/>
    <w:rsid w:val="00BF1515"/>
    <w:rsid w:val="00BF1D6E"/>
    <w:rsid w:val="00BF28E3"/>
    <w:rsid w:val="00BF29AB"/>
    <w:rsid w:val="00BF2C0A"/>
    <w:rsid w:val="00BF2D9D"/>
    <w:rsid w:val="00BF306C"/>
    <w:rsid w:val="00BF3624"/>
    <w:rsid w:val="00BF38D7"/>
    <w:rsid w:val="00BF39C7"/>
    <w:rsid w:val="00BF3A12"/>
    <w:rsid w:val="00BF3C88"/>
    <w:rsid w:val="00BF3E66"/>
    <w:rsid w:val="00BF481A"/>
    <w:rsid w:val="00BF4AFC"/>
    <w:rsid w:val="00BF4D21"/>
    <w:rsid w:val="00BF50EA"/>
    <w:rsid w:val="00BF5AEA"/>
    <w:rsid w:val="00BF6832"/>
    <w:rsid w:val="00BF742E"/>
    <w:rsid w:val="00BF7578"/>
    <w:rsid w:val="00BF75C8"/>
    <w:rsid w:val="00BF7802"/>
    <w:rsid w:val="00BF7A8D"/>
    <w:rsid w:val="00BF7C9F"/>
    <w:rsid w:val="00BF7D1A"/>
    <w:rsid w:val="00C00262"/>
    <w:rsid w:val="00C003CF"/>
    <w:rsid w:val="00C004C4"/>
    <w:rsid w:val="00C007A0"/>
    <w:rsid w:val="00C00BF6"/>
    <w:rsid w:val="00C010CA"/>
    <w:rsid w:val="00C01D7E"/>
    <w:rsid w:val="00C02220"/>
    <w:rsid w:val="00C0227D"/>
    <w:rsid w:val="00C02347"/>
    <w:rsid w:val="00C0237F"/>
    <w:rsid w:val="00C028B2"/>
    <w:rsid w:val="00C0304C"/>
    <w:rsid w:val="00C0351D"/>
    <w:rsid w:val="00C036C5"/>
    <w:rsid w:val="00C0382A"/>
    <w:rsid w:val="00C038FD"/>
    <w:rsid w:val="00C03A3E"/>
    <w:rsid w:val="00C03DA8"/>
    <w:rsid w:val="00C03FA4"/>
    <w:rsid w:val="00C0468F"/>
    <w:rsid w:val="00C04890"/>
    <w:rsid w:val="00C05110"/>
    <w:rsid w:val="00C058BF"/>
    <w:rsid w:val="00C072E5"/>
    <w:rsid w:val="00C073AB"/>
    <w:rsid w:val="00C07741"/>
    <w:rsid w:val="00C078F3"/>
    <w:rsid w:val="00C07906"/>
    <w:rsid w:val="00C07B0D"/>
    <w:rsid w:val="00C07D14"/>
    <w:rsid w:val="00C07DD5"/>
    <w:rsid w:val="00C10922"/>
    <w:rsid w:val="00C10ABE"/>
    <w:rsid w:val="00C11082"/>
    <w:rsid w:val="00C116B3"/>
    <w:rsid w:val="00C118ED"/>
    <w:rsid w:val="00C11AC1"/>
    <w:rsid w:val="00C11D9B"/>
    <w:rsid w:val="00C11DA2"/>
    <w:rsid w:val="00C12008"/>
    <w:rsid w:val="00C120EC"/>
    <w:rsid w:val="00C12312"/>
    <w:rsid w:val="00C12517"/>
    <w:rsid w:val="00C1385B"/>
    <w:rsid w:val="00C149E3"/>
    <w:rsid w:val="00C14CEB"/>
    <w:rsid w:val="00C150A2"/>
    <w:rsid w:val="00C15580"/>
    <w:rsid w:val="00C15CE4"/>
    <w:rsid w:val="00C15FF8"/>
    <w:rsid w:val="00C161C7"/>
    <w:rsid w:val="00C162B7"/>
    <w:rsid w:val="00C163D0"/>
    <w:rsid w:val="00C164A3"/>
    <w:rsid w:val="00C166D2"/>
    <w:rsid w:val="00C169FA"/>
    <w:rsid w:val="00C16B3A"/>
    <w:rsid w:val="00C17CCB"/>
    <w:rsid w:val="00C17FB8"/>
    <w:rsid w:val="00C201C3"/>
    <w:rsid w:val="00C2035E"/>
    <w:rsid w:val="00C209EB"/>
    <w:rsid w:val="00C20DC4"/>
    <w:rsid w:val="00C2151B"/>
    <w:rsid w:val="00C21623"/>
    <w:rsid w:val="00C2241C"/>
    <w:rsid w:val="00C22840"/>
    <w:rsid w:val="00C22AC7"/>
    <w:rsid w:val="00C22FD6"/>
    <w:rsid w:val="00C23C9B"/>
    <w:rsid w:val="00C24834"/>
    <w:rsid w:val="00C24C07"/>
    <w:rsid w:val="00C24C4D"/>
    <w:rsid w:val="00C25073"/>
    <w:rsid w:val="00C25171"/>
    <w:rsid w:val="00C254D2"/>
    <w:rsid w:val="00C257CA"/>
    <w:rsid w:val="00C25E4F"/>
    <w:rsid w:val="00C25F86"/>
    <w:rsid w:val="00C2607C"/>
    <w:rsid w:val="00C260EA"/>
    <w:rsid w:val="00C2637B"/>
    <w:rsid w:val="00C265A8"/>
    <w:rsid w:val="00C26756"/>
    <w:rsid w:val="00C269B3"/>
    <w:rsid w:val="00C26C7D"/>
    <w:rsid w:val="00C27110"/>
    <w:rsid w:val="00C27221"/>
    <w:rsid w:val="00C27AD5"/>
    <w:rsid w:val="00C303E4"/>
    <w:rsid w:val="00C30744"/>
    <w:rsid w:val="00C3093A"/>
    <w:rsid w:val="00C315EE"/>
    <w:rsid w:val="00C31AB1"/>
    <w:rsid w:val="00C326DD"/>
    <w:rsid w:val="00C32987"/>
    <w:rsid w:val="00C32B05"/>
    <w:rsid w:val="00C32D0D"/>
    <w:rsid w:val="00C32D57"/>
    <w:rsid w:val="00C33392"/>
    <w:rsid w:val="00C333A1"/>
    <w:rsid w:val="00C33AD1"/>
    <w:rsid w:val="00C33CEC"/>
    <w:rsid w:val="00C34468"/>
    <w:rsid w:val="00C344D6"/>
    <w:rsid w:val="00C349B8"/>
    <w:rsid w:val="00C34B79"/>
    <w:rsid w:val="00C34CDE"/>
    <w:rsid w:val="00C34D61"/>
    <w:rsid w:val="00C34DFA"/>
    <w:rsid w:val="00C35160"/>
    <w:rsid w:val="00C35559"/>
    <w:rsid w:val="00C357DE"/>
    <w:rsid w:val="00C35843"/>
    <w:rsid w:val="00C35981"/>
    <w:rsid w:val="00C35C6E"/>
    <w:rsid w:val="00C36546"/>
    <w:rsid w:val="00C36E47"/>
    <w:rsid w:val="00C37225"/>
    <w:rsid w:val="00C37294"/>
    <w:rsid w:val="00C372C5"/>
    <w:rsid w:val="00C374A5"/>
    <w:rsid w:val="00C3753E"/>
    <w:rsid w:val="00C3797D"/>
    <w:rsid w:val="00C37AC7"/>
    <w:rsid w:val="00C37FAA"/>
    <w:rsid w:val="00C40AB0"/>
    <w:rsid w:val="00C40B9A"/>
    <w:rsid w:val="00C410A2"/>
    <w:rsid w:val="00C41246"/>
    <w:rsid w:val="00C41393"/>
    <w:rsid w:val="00C41879"/>
    <w:rsid w:val="00C41A21"/>
    <w:rsid w:val="00C41B56"/>
    <w:rsid w:val="00C42529"/>
    <w:rsid w:val="00C42678"/>
    <w:rsid w:val="00C42C01"/>
    <w:rsid w:val="00C432B3"/>
    <w:rsid w:val="00C43435"/>
    <w:rsid w:val="00C43689"/>
    <w:rsid w:val="00C43AA0"/>
    <w:rsid w:val="00C43C6A"/>
    <w:rsid w:val="00C43CA0"/>
    <w:rsid w:val="00C44040"/>
    <w:rsid w:val="00C44445"/>
    <w:rsid w:val="00C4444D"/>
    <w:rsid w:val="00C4444F"/>
    <w:rsid w:val="00C44C7F"/>
    <w:rsid w:val="00C450EC"/>
    <w:rsid w:val="00C45784"/>
    <w:rsid w:val="00C45D56"/>
    <w:rsid w:val="00C46D21"/>
    <w:rsid w:val="00C46E02"/>
    <w:rsid w:val="00C46FC4"/>
    <w:rsid w:val="00C470B4"/>
    <w:rsid w:val="00C4735A"/>
    <w:rsid w:val="00C4765C"/>
    <w:rsid w:val="00C47A70"/>
    <w:rsid w:val="00C47E8A"/>
    <w:rsid w:val="00C47E91"/>
    <w:rsid w:val="00C50CB3"/>
    <w:rsid w:val="00C50E65"/>
    <w:rsid w:val="00C51484"/>
    <w:rsid w:val="00C519B2"/>
    <w:rsid w:val="00C52AF7"/>
    <w:rsid w:val="00C533C0"/>
    <w:rsid w:val="00C53CEF"/>
    <w:rsid w:val="00C53D16"/>
    <w:rsid w:val="00C5434E"/>
    <w:rsid w:val="00C5435C"/>
    <w:rsid w:val="00C5467C"/>
    <w:rsid w:val="00C54737"/>
    <w:rsid w:val="00C54D0D"/>
    <w:rsid w:val="00C5504E"/>
    <w:rsid w:val="00C5512D"/>
    <w:rsid w:val="00C555C8"/>
    <w:rsid w:val="00C56A05"/>
    <w:rsid w:val="00C56FA9"/>
    <w:rsid w:val="00C576E3"/>
    <w:rsid w:val="00C57745"/>
    <w:rsid w:val="00C577C2"/>
    <w:rsid w:val="00C57A23"/>
    <w:rsid w:val="00C57D60"/>
    <w:rsid w:val="00C604DD"/>
    <w:rsid w:val="00C609E2"/>
    <w:rsid w:val="00C61028"/>
    <w:rsid w:val="00C613B5"/>
    <w:rsid w:val="00C616C8"/>
    <w:rsid w:val="00C61A75"/>
    <w:rsid w:val="00C61B69"/>
    <w:rsid w:val="00C61D21"/>
    <w:rsid w:val="00C61FC3"/>
    <w:rsid w:val="00C62B27"/>
    <w:rsid w:val="00C62DF8"/>
    <w:rsid w:val="00C63671"/>
    <w:rsid w:val="00C637AC"/>
    <w:rsid w:val="00C63A35"/>
    <w:rsid w:val="00C63C60"/>
    <w:rsid w:val="00C63E3B"/>
    <w:rsid w:val="00C63EA2"/>
    <w:rsid w:val="00C63F01"/>
    <w:rsid w:val="00C63FB5"/>
    <w:rsid w:val="00C643A6"/>
    <w:rsid w:val="00C64779"/>
    <w:rsid w:val="00C649D5"/>
    <w:rsid w:val="00C64C66"/>
    <w:rsid w:val="00C65648"/>
    <w:rsid w:val="00C6578B"/>
    <w:rsid w:val="00C65881"/>
    <w:rsid w:val="00C661C0"/>
    <w:rsid w:val="00C6640A"/>
    <w:rsid w:val="00C6663E"/>
    <w:rsid w:val="00C66796"/>
    <w:rsid w:val="00C66F28"/>
    <w:rsid w:val="00C6743C"/>
    <w:rsid w:val="00C67DEF"/>
    <w:rsid w:val="00C70A8A"/>
    <w:rsid w:val="00C70AB2"/>
    <w:rsid w:val="00C70B8F"/>
    <w:rsid w:val="00C71A78"/>
    <w:rsid w:val="00C71FB3"/>
    <w:rsid w:val="00C720F5"/>
    <w:rsid w:val="00C72255"/>
    <w:rsid w:val="00C724E9"/>
    <w:rsid w:val="00C7297F"/>
    <w:rsid w:val="00C72AB3"/>
    <w:rsid w:val="00C7443C"/>
    <w:rsid w:val="00C7492C"/>
    <w:rsid w:val="00C749D4"/>
    <w:rsid w:val="00C74C86"/>
    <w:rsid w:val="00C74CEB"/>
    <w:rsid w:val="00C74D46"/>
    <w:rsid w:val="00C7564C"/>
    <w:rsid w:val="00C75B99"/>
    <w:rsid w:val="00C7631D"/>
    <w:rsid w:val="00C763D4"/>
    <w:rsid w:val="00C76520"/>
    <w:rsid w:val="00C76A4C"/>
    <w:rsid w:val="00C7716E"/>
    <w:rsid w:val="00C77BB3"/>
    <w:rsid w:val="00C77C0D"/>
    <w:rsid w:val="00C800C9"/>
    <w:rsid w:val="00C80E81"/>
    <w:rsid w:val="00C81530"/>
    <w:rsid w:val="00C81D60"/>
    <w:rsid w:val="00C82079"/>
    <w:rsid w:val="00C820F9"/>
    <w:rsid w:val="00C82190"/>
    <w:rsid w:val="00C8230C"/>
    <w:rsid w:val="00C82339"/>
    <w:rsid w:val="00C82477"/>
    <w:rsid w:val="00C82BE7"/>
    <w:rsid w:val="00C82FB1"/>
    <w:rsid w:val="00C836BD"/>
    <w:rsid w:val="00C83FC5"/>
    <w:rsid w:val="00C844DB"/>
    <w:rsid w:val="00C848EA"/>
    <w:rsid w:val="00C84BCE"/>
    <w:rsid w:val="00C850D0"/>
    <w:rsid w:val="00C8545F"/>
    <w:rsid w:val="00C86163"/>
    <w:rsid w:val="00C86DD1"/>
    <w:rsid w:val="00C86F05"/>
    <w:rsid w:val="00C8735A"/>
    <w:rsid w:val="00C8762C"/>
    <w:rsid w:val="00C87E8C"/>
    <w:rsid w:val="00C905C2"/>
    <w:rsid w:val="00C90AE8"/>
    <w:rsid w:val="00C90C59"/>
    <w:rsid w:val="00C90C80"/>
    <w:rsid w:val="00C910F9"/>
    <w:rsid w:val="00C913B3"/>
    <w:rsid w:val="00C919B6"/>
    <w:rsid w:val="00C91B44"/>
    <w:rsid w:val="00C92912"/>
    <w:rsid w:val="00C93006"/>
    <w:rsid w:val="00C9357A"/>
    <w:rsid w:val="00C93CC3"/>
    <w:rsid w:val="00C94A3A"/>
    <w:rsid w:val="00C94E07"/>
    <w:rsid w:val="00C94E4F"/>
    <w:rsid w:val="00C9537B"/>
    <w:rsid w:val="00C953B5"/>
    <w:rsid w:val="00C95988"/>
    <w:rsid w:val="00C95BB3"/>
    <w:rsid w:val="00C95C7C"/>
    <w:rsid w:val="00C96225"/>
    <w:rsid w:val="00C96447"/>
    <w:rsid w:val="00C9652C"/>
    <w:rsid w:val="00C96662"/>
    <w:rsid w:val="00C96779"/>
    <w:rsid w:val="00C96E8B"/>
    <w:rsid w:val="00C96FA1"/>
    <w:rsid w:val="00C97522"/>
    <w:rsid w:val="00C979B0"/>
    <w:rsid w:val="00CA051C"/>
    <w:rsid w:val="00CA078A"/>
    <w:rsid w:val="00CA07CE"/>
    <w:rsid w:val="00CA0843"/>
    <w:rsid w:val="00CA0E57"/>
    <w:rsid w:val="00CA1524"/>
    <w:rsid w:val="00CA1E1E"/>
    <w:rsid w:val="00CA1F05"/>
    <w:rsid w:val="00CA2ADC"/>
    <w:rsid w:val="00CA2C90"/>
    <w:rsid w:val="00CA39B1"/>
    <w:rsid w:val="00CA39E8"/>
    <w:rsid w:val="00CA39FC"/>
    <w:rsid w:val="00CA3D3A"/>
    <w:rsid w:val="00CA3D6D"/>
    <w:rsid w:val="00CA3D89"/>
    <w:rsid w:val="00CA47B0"/>
    <w:rsid w:val="00CA4C86"/>
    <w:rsid w:val="00CA5650"/>
    <w:rsid w:val="00CA59FB"/>
    <w:rsid w:val="00CA5CE3"/>
    <w:rsid w:val="00CA60A6"/>
    <w:rsid w:val="00CA642C"/>
    <w:rsid w:val="00CA657E"/>
    <w:rsid w:val="00CA680B"/>
    <w:rsid w:val="00CA6B63"/>
    <w:rsid w:val="00CA6B7F"/>
    <w:rsid w:val="00CA6CA6"/>
    <w:rsid w:val="00CA6D39"/>
    <w:rsid w:val="00CA70A2"/>
    <w:rsid w:val="00CB033E"/>
    <w:rsid w:val="00CB051B"/>
    <w:rsid w:val="00CB09AD"/>
    <w:rsid w:val="00CB0FA6"/>
    <w:rsid w:val="00CB1144"/>
    <w:rsid w:val="00CB1A2F"/>
    <w:rsid w:val="00CB26BE"/>
    <w:rsid w:val="00CB28AD"/>
    <w:rsid w:val="00CB2925"/>
    <w:rsid w:val="00CB2BF6"/>
    <w:rsid w:val="00CB2C7F"/>
    <w:rsid w:val="00CB35E2"/>
    <w:rsid w:val="00CB3774"/>
    <w:rsid w:val="00CB398B"/>
    <w:rsid w:val="00CB3D95"/>
    <w:rsid w:val="00CB4129"/>
    <w:rsid w:val="00CB43D8"/>
    <w:rsid w:val="00CB45A1"/>
    <w:rsid w:val="00CB49ED"/>
    <w:rsid w:val="00CB4AAA"/>
    <w:rsid w:val="00CB4D71"/>
    <w:rsid w:val="00CB4FB8"/>
    <w:rsid w:val="00CB50C5"/>
    <w:rsid w:val="00CB5250"/>
    <w:rsid w:val="00CB53A2"/>
    <w:rsid w:val="00CB5408"/>
    <w:rsid w:val="00CB5C97"/>
    <w:rsid w:val="00CB5E5D"/>
    <w:rsid w:val="00CB615D"/>
    <w:rsid w:val="00CB6175"/>
    <w:rsid w:val="00CB61BE"/>
    <w:rsid w:val="00CB6EA1"/>
    <w:rsid w:val="00CB71F6"/>
    <w:rsid w:val="00CB778B"/>
    <w:rsid w:val="00CC02BD"/>
    <w:rsid w:val="00CC0484"/>
    <w:rsid w:val="00CC04A7"/>
    <w:rsid w:val="00CC065B"/>
    <w:rsid w:val="00CC09E8"/>
    <w:rsid w:val="00CC105C"/>
    <w:rsid w:val="00CC1214"/>
    <w:rsid w:val="00CC1A93"/>
    <w:rsid w:val="00CC1D54"/>
    <w:rsid w:val="00CC2795"/>
    <w:rsid w:val="00CC2CBB"/>
    <w:rsid w:val="00CC342C"/>
    <w:rsid w:val="00CC34C0"/>
    <w:rsid w:val="00CC37E6"/>
    <w:rsid w:val="00CC3C8C"/>
    <w:rsid w:val="00CC3D19"/>
    <w:rsid w:val="00CC4146"/>
    <w:rsid w:val="00CC4485"/>
    <w:rsid w:val="00CC4520"/>
    <w:rsid w:val="00CC4EF9"/>
    <w:rsid w:val="00CC572F"/>
    <w:rsid w:val="00CC582D"/>
    <w:rsid w:val="00CC5859"/>
    <w:rsid w:val="00CC61C5"/>
    <w:rsid w:val="00CC65D7"/>
    <w:rsid w:val="00CC6669"/>
    <w:rsid w:val="00CC677D"/>
    <w:rsid w:val="00CC68BD"/>
    <w:rsid w:val="00CC69C1"/>
    <w:rsid w:val="00CC722F"/>
    <w:rsid w:val="00CD00C6"/>
    <w:rsid w:val="00CD04CE"/>
    <w:rsid w:val="00CD07CF"/>
    <w:rsid w:val="00CD08F8"/>
    <w:rsid w:val="00CD0915"/>
    <w:rsid w:val="00CD0C7A"/>
    <w:rsid w:val="00CD1D4C"/>
    <w:rsid w:val="00CD1ECF"/>
    <w:rsid w:val="00CD1FAB"/>
    <w:rsid w:val="00CD2485"/>
    <w:rsid w:val="00CD281B"/>
    <w:rsid w:val="00CD2B55"/>
    <w:rsid w:val="00CD2BB2"/>
    <w:rsid w:val="00CD3137"/>
    <w:rsid w:val="00CD378F"/>
    <w:rsid w:val="00CD389F"/>
    <w:rsid w:val="00CD400C"/>
    <w:rsid w:val="00CD40CC"/>
    <w:rsid w:val="00CD453B"/>
    <w:rsid w:val="00CD516D"/>
    <w:rsid w:val="00CD5182"/>
    <w:rsid w:val="00CD5847"/>
    <w:rsid w:val="00CD5AC2"/>
    <w:rsid w:val="00CD605E"/>
    <w:rsid w:val="00CD66B5"/>
    <w:rsid w:val="00CD6CB6"/>
    <w:rsid w:val="00CD7BD0"/>
    <w:rsid w:val="00CD7BD5"/>
    <w:rsid w:val="00CD7F3A"/>
    <w:rsid w:val="00CE01B9"/>
    <w:rsid w:val="00CE02CB"/>
    <w:rsid w:val="00CE02E5"/>
    <w:rsid w:val="00CE0559"/>
    <w:rsid w:val="00CE12B6"/>
    <w:rsid w:val="00CE1321"/>
    <w:rsid w:val="00CE1464"/>
    <w:rsid w:val="00CE1838"/>
    <w:rsid w:val="00CE1A66"/>
    <w:rsid w:val="00CE303D"/>
    <w:rsid w:val="00CE3099"/>
    <w:rsid w:val="00CE343D"/>
    <w:rsid w:val="00CE4423"/>
    <w:rsid w:val="00CE4600"/>
    <w:rsid w:val="00CE4A9C"/>
    <w:rsid w:val="00CE4CBE"/>
    <w:rsid w:val="00CE4DD3"/>
    <w:rsid w:val="00CE4E6E"/>
    <w:rsid w:val="00CE523D"/>
    <w:rsid w:val="00CE533C"/>
    <w:rsid w:val="00CE563F"/>
    <w:rsid w:val="00CE5825"/>
    <w:rsid w:val="00CE5AE2"/>
    <w:rsid w:val="00CE5BBF"/>
    <w:rsid w:val="00CE6239"/>
    <w:rsid w:val="00CE66A2"/>
    <w:rsid w:val="00CE6BEC"/>
    <w:rsid w:val="00CE6DCF"/>
    <w:rsid w:val="00CE774B"/>
    <w:rsid w:val="00CE7907"/>
    <w:rsid w:val="00CE7CB9"/>
    <w:rsid w:val="00CF0027"/>
    <w:rsid w:val="00CF03CA"/>
    <w:rsid w:val="00CF1B9C"/>
    <w:rsid w:val="00CF1EF7"/>
    <w:rsid w:val="00CF2039"/>
    <w:rsid w:val="00CF21FF"/>
    <w:rsid w:val="00CF2207"/>
    <w:rsid w:val="00CF2979"/>
    <w:rsid w:val="00CF297E"/>
    <w:rsid w:val="00CF31E4"/>
    <w:rsid w:val="00CF3307"/>
    <w:rsid w:val="00CF34AE"/>
    <w:rsid w:val="00CF3941"/>
    <w:rsid w:val="00CF3A07"/>
    <w:rsid w:val="00CF3E9F"/>
    <w:rsid w:val="00CF3FBB"/>
    <w:rsid w:val="00CF5EEF"/>
    <w:rsid w:val="00CF62A3"/>
    <w:rsid w:val="00CF6336"/>
    <w:rsid w:val="00CF69BE"/>
    <w:rsid w:val="00CF6F0F"/>
    <w:rsid w:val="00CF73D9"/>
    <w:rsid w:val="00CF7AA1"/>
    <w:rsid w:val="00CF7AFA"/>
    <w:rsid w:val="00D00454"/>
    <w:rsid w:val="00D008DE"/>
    <w:rsid w:val="00D00A33"/>
    <w:rsid w:val="00D011A9"/>
    <w:rsid w:val="00D011FE"/>
    <w:rsid w:val="00D01857"/>
    <w:rsid w:val="00D019BB"/>
    <w:rsid w:val="00D01B55"/>
    <w:rsid w:val="00D02175"/>
    <w:rsid w:val="00D02313"/>
    <w:rsid w:val="00D027D6"/>
    <w:rsid w:val="00D028A4"/>
    <w:rsid w:val="00D03552"/>
    <w:rsid w:val="00D03745"/>
    <w:rsid w:val="00D0395F"/>
    <w:rsid w:val="00D03B9C"/>
    <w:rsid w:val="00D042A8"/>
    <w:rsid w:val="00D04553"/>
    <w:rsid w:val="00D046DE"/>
    <w:rsid w:val="00D048DE"/>
    <w:rsid w:val="00D054A7"/>
    <w:rsid w:val="00D05566"/>
    <w:rsid w:val="00D05704"/>
    <w:rsid w:val="00D05AEC"/>
    <w:rsid w:val="00D05D55"/>
    <w:rsid w:val="00D06601"/>
    <w:rsid w:val="00D0671D"/>
    <w:rsid w:val="00D0672E"/>
    <w:rsid w:val="00D06908"/>
    <w:rsid w:val="00D06A36"/>
    <w:rsid w:val="00D077A6"/>
    <w:rsid w:val="00D07885"/>
    <w:rsid w:val="00D101DB"/>
    <w:rsid w:val="00D103E4"/>
    <w:rsid w:val="00D108FC"/>
    <w:rsid w:val="00D1131B"/>
    <w:rsid w:val="00D11929"/>
    <w:rsid w:val="00D119D5"/>
    <w:rsid w:val="00D11B44"/>
    <w:rsid w:val="00D120C9"/>
    <w:rsid w:val="00D12284"/>
    <w:rsid w:val="00D122AC"/>
    <w:rsid w:val="00D12332"/>
    <w:rsid w:val="00D12443"/>
    <w:rsid w:val="00D1257E"/>
    <w:rsid w:val="00D1326D"/>
    <w:rsid w:val="00D13369"/>
    <w:rsid w:val="00D134D0"/>
    <w:rsid w:val="00D136A9"/>
    <w:rsid w:val="00D13B54"/>
    <w:rsid w:val="00D140AF"/>
    <w:rsid w:val="00D1449E"/>
    <w:rsid w:val="00D1452B"/>
    <w:rsid w:val="00D14692"/>
    <w:rsid w:val="00D148B1"/>
    <w:rsid w:val="00D148F0"/>
    <w:rsid w:val="00D14B03"/>
    <w:rsid w:val="00D156A1"/>
    <w:rsid w:val="00D15962"/>
    <w:rsid w:val="00D15C08"/>
    <w:rsid w:val="00D16A9B"/>
    <w:rsid w:val="00D16B77"/>
    <w:rsid w:val="00D16BD5"/>
    <w:rsid w:val="00D1778D"/>
    <w:rsid w:val="00D2007F"/>
    <w:rsid w:val="00D202CB"/>
    <w:rsid w:val="00D20568"/>
    <w:rsid w:val="00D207E5"/>
    <w:rsid w:val="00D2086B"/>
    <w:rsid w:val="00D20B1C"/>
    <w:rsid w:val="00D215A3"/>
    <w:rsid w:val="00D21BA3"/>
    <w:rsid w:val="00D21BE0"/>
    <w:rsid w:val="00D2263B"/>
    <w:rsid w:val="00D228AC"/>
    <w:rsid w:val="00D22BAD"/>
    <w:rsid w:val="00D22BED"/>
    <w:rsid w:val="00D22FD5"/>
    <w:rsid w:val="00D23723"/>
    <w:rsid w:val="00D237F1"/>
    <w:rsid w:val="00D24007"/>
    <w:rsid w:val="00D2405A"/>
    <w:rsid w:val="00D24253"/>
    <w:rsid w:val="00D242F1"/>
    <w:rsid w:val="00D24853"/>
    <w:rsid w:val="00D24966"/>
    <w:rsid w:val="00D25139"/>
    <w:rsid w:val="00D25957"/>
    <w:rsid w:val="00D25A85"/>
    <w:rsid w:val="00D25C17"/>
    <w:rsid w:val="00D25FDD"/>
    <w:rsid w:val="00D268BC"/>
    <w:rsid w:val="00D26974"/>
    <w:rsid w:val="00D26AC6"/>
    <w:rsid w:val="00D26D9B"/>
    <w:rsid w:val="00D27161"/>
    <w:rsid w:val="00D273E0"/>
    <w:rsid w:val="00D27906"/>
    <w:rsid w:val="00D27A4E"/>
    <w:rsid w:val="00D27CE4"/>
    <w:rsid w:val="00D27D3B"/>
    <w:rsid w:val="00D27DB2"/>
    <w:rsid w:val="00D30202"/>
    <w:rsid w:val="00D303CE"/>
    <w:rsid w:val="00D306A2"/>
    <w:rsid w:val="00D30A32"/>
    <w:rsid w:val="00D30A49"/>
    <w:rsid w:val="00D30D1D"/>
    <w:rsid w:val="00D31208"/>
    <w:rsid w:val="00D31787"/>
    <w:rsid w:val="00D321AB"/>
    <w:rsid w:val="00D32619"/>
    <w:rsid w:val="00D32AF6"/>
    <w:rsid w:val="00D32B15"/>
    <w:rsid w:val="00D32E34"/>
    <w:rsid w:val="00D32E7A"/>
    <w:rsid w:val="00D33472"/>
    <w:rsid w:val="00D334FD"/>
    <w:rsid w:val="00D33564"/>
    <w:rsid w:val="00D3383B"/>
    <w:rsid w:val="00D33B81"/>
    <w:rsid w:val="00D33FD7"/>
    <w:rsid w:val="00D346C9"/>
    <w:rsid w:val="00D34735"/>
    <w:rsid w:val="00D34919"/>
    <w:rsid w:val="00D35AD1"/>
    <w:rsid w:val="00D35AD8"/>
    <w:rsid w:val="00D362CD"/>
    <w:rsid w:val="00D36368"/>
    <w:rsid w:val="00D36517"/>
    <w:rsid w:val="00D3658F"/>
    <w:rsid w:val="00D369E3"/>
    <w:rsid w:val="00D37492"/>
    <w:rsid w:val="00D40086"/>
    <w:rsid w:val="00D400C5"/>
    <w:rsid w:val="00D408A3"/>
    <w:rsid w:val="00D4097C"/>
    <w:rsid w:val="00D40A13"/>
    <w:rsid w:val="00D40D69"/>
    <w:rsid w:val="00D41028"/>
    <w:rsid w:val="00D417A8"/>
    <w:rsid w:val="00D41D0E"/>
    <w:rsid w:val="00D41F84"/>
    <w:rsid w:val="00D422F9"/>
    <w:rsid w:val="00D42321"/>
    <w:rsid w:val="00D425CC"/>
    <w:rsid w:val="00D42DC8"/>
    <w:rsid w:val="00D42DE0"/>
    <w:rsid w:val="00D42F3F"/>
    <w:rsid w:val="00D42FA9"/>
    <w:rsid w:val="00D43A82"/>
    <w:rsid w:val="00D43A99"/>
    <w:rsid w:val="00D43BBC"/>
    <w:rsid w:val="00D43DFA"/>
    <w:rsid w:val="00D43F11"/>
    <w:rsid w:val="00D448AD"/>
    <w:rsid w:val="00D449A5"/>
    <w:rsid w:val="00D44A6D"/>
    <w:rsid w:val="00D45141"/>
    <w:rsid w:val="00D45313"/>
    <w:rsid w:val="00D4540C"/>
    <w:rsid w:val="00D459B2"/>
    <w:rsid w:val="00D45C54"/>
    <w:rsid w:val="00D46895"/>
    <w:rsid w:val="00D470FA"/>
    <w:rsid w:val="00D47101"/>
    <w:rsid w:val="00D47483"/>
    <w:rsid w:val="00D4759F"/>
    <w:rsid w:val="00D47AEB"/>
    <w:rsid w:val="00D50B7A"/>
    <w:rsid w:val="00D5124E"/>
    <w:rsid w:val="00D51284"/>
    <w:rsid w:val="00D5155A"/>
    <w:rsid w:val="00D5185C"/>
    <w:rsid w:val="00D51E97"/>
    <w:rsid w:val="00D527ED"/>
    <w:rsid w:val="00D52852"/>
    <w:rsid w:val="00D53193"/>
    <w:rsid w:val="00D534DD"/>
    <w:rsid w:val="00D535C0"/>
    <w:rsid w:val="00D53732"/>
    <w:rsid w:val="00D5396E"/>
    <w:rsid w:val="00D53E89"/>
    <w:rsid w:val="00D54AA2"/>
    <w:rsid w:val="00D54FCB"/>
    <w:rsid w:val="00D559A5"/>
    <w:rsid w:val="00D55CB2"/>
    <w:rsid w:val="00D55F47"/>
    <w:rsid w:val="00D55F96"/>
    <w:rsid w:val="00D55FF4"/>
    <w:rsid w:val="00D56619"/>
    <w:rsid w:val="00D56AA2"/>
    <w:rsid w:val="00D576DD"/>
    <w:rsid w:val="00D57729"/>
    <w:rsid w:val="00D57E55"/>
    <w:rsid w:val="00D6051D"/>
    <w:rsid w:val="00D606CA"/>
    <w:rsid w:val="00D6092D"/>
    <w:rsid w:val="00D609EC"/>
    <w:rsid w:val="00D612FB"/>
    <w:rsid w:val="00D61752"/>
    <w:rsid w:val="00D61F6C"/>
    <w:rsid w:val="00D63946"/>
    <w:rsid w:val="00D63A19"/>
    <w:rsid w:val="00D63B1C"/>
    <w:rsid w:val="00D652D8"/>
    <w:rsid w:val="00D654F3"/>
    <w:rsid w:val="00D6579A"/>
    <w:rsid w:val="00D65A46"/>
    <w:rsid w:val="00D66362"/>
    <w:rsid w:val="00D664D1"/>
    <w:rsid w:val="00D6673A"/>
    <w:rsid w:val="00D66BC6"/>
    <w:rsid w:val="00D66DDC"/>
    <w:rsid w:val="00D67808"/>
    <w:rsid w:val="00D67823"/>
    <w:rsid w:val="00D67C5C"/>
    <w:rsid w:val="00D7030A"/>
    <w:rsid w:val="00D70502"/>
    <w:rsid w:val="00D70FDE"/>
    <w:rsid w:val="00D715B1"/>
    <w:rsid w:val="00D71C46"/>
    <w:rsid w:val="00D71E8C"/>
    <w:rsid w:val="00D7240E"/>
    <w:rsid w:val="00D72B92"/>
    <w:rsid w:val="00D72DBC"/>
    <w:rsid w:val="00D72DD8"/>
    <w:rsid w:val="00D730AA"/>
    <w:rsid w:val="00D7320A"/>
    <w:rsid w:val="00D73E9A"/>
    <w:rsid w:val="00D745FC"/>
    <w:rsid w:val="00D74989"/>
    <w:rsid w:val="00D74FB4"/>
    <w:rsid w:val="00D75981"/>
    <w:rsid w:val="00D76626"/>
    <w:rsid w:val="00D769C0"/>
    <w:rsid w:val="00D77184"/>
    <w:rsid w:val="00D77868"/>
    <w:rsid w:val="00D77B28"/>
    <w:rsid w:val="00D77C52"/>
    <w:rsid w:val="00D77CB4"/>
    <w:rsid w:val="00D80043"/>
    <w:rsid w:val="00D802F9"/>
    <w:rsid w:val="00D81D7A"/>
    <w:rsid w:val="00D821B9"/>
    <w:rsid w:val="00D822C9"/>
    <w:rsid w:val="00D822F5"/>
    <w:rsid w:val="00D8231C"/>
    <w:rsid w:val="00D8263C"/>
    <w:rsid w:val="00D82668"/>
    <w:rsid w:val="00D82974"/>
    <w:rsid w:val="00D82CA3"/>
    <w:rsid w:val="00D82D30"/>
    <w:rsid w:val="00D82ED5"/>
    <w:rsid w:val="00D83255"/>
    <w:rsid w:val="00D83261"/>
    <w:rsid w:val="00D833C2"/>
    <w:rsid w:val="00D83B61"/>
    <w:rsid w:val="00D845AD"/>
    <w:rsid w:val="00D845CA"/>
    <w:rsid w:val="00D845EF"/>
    <w:rsid w:val="00D8473B"/>
    <w:rsid w:val="00D859B3"/>
    <w:rsid w:val="00D85D30"/>
    <w:rsid w:val="00D85F16"/>
    <w:rsid w:val="00D86137"/>
    <w:rsid w:val="00D86264"/>
    <w:rsid w:val="00D86492"/>
    <w:rsid w:val="00D864D5"/>
    <w:rsid w:val="00D86567"/>
    <w:rsid w:val="00D86959"/>
    <w:rsid w:val="00D86B80"/>
    <w:rsid w:val="00D86BEC"/>
    <w:rsid w:val="00D87139"/>
    <w:rsid w:val="00D872E4"/>
    <w:rsid w:val="00D87AA4"/>
    <w:rsid w:val="00D87F4D"/>
    <w:rsid w:val="00D90E05"/>
    <w:rsid w:val="00D911EE"/>
    <w:rsid w:val="00D9178A"/>
    <w:rsid w:val="00D92005"/>
    <w:rsid w:val="00D923CF"/>
    <w:rsid w:val="00D926A0"/>
    <w:rsid w:val="00D93B94"/>
    <w:rsid w:val="00D93C0E"/>
    <w:rsid w:val="00D948E0"/>
    <w:rsid w:val="00D952D0"/>
    <w:rsid w:val="00D95590"/>
    <w:rsid w:val="00D95972"/>
    <w:rsid w:val="00D95F18"/>
    <w:rsid w:val="00D95FA7"/>
    <w:rsid w:val="00D9602B"/>
    <w:rsid w:val="00D962FE"/>
    <w:rsid w:val="00D968C6"/>
    <w:rsid w:val="00D974BB"/>
    <w:rsid w:val="00D9777F"/>
    <w:rsid w:val="00DA0294"/>
    <w:rsid w:val="00DA0568"/>
    <w:rsid w:val="00DA0632"/>
    <w:rsid w:val="00DA0C58"/>
    <w:rsid w:val="00DA1027"/>
    <w:rsid w:val="00DA13EB"/>
    <w:rsid w:val="00DA160B"/>
    <w:rsid w:val="00DA1A28"/>
    <w:rsid w:val="00DA1FC7"/>
    <w:rsid w:val="00DA21E4"/>
    <w:rsid w:val="00DA25AB"/>
    <w:rsid w:val="00DA2801"/>
    <w:rsid w:val="00DA2A74"/>
    <w:rsid w:val="00DA2A82"/>
    <w:rsid w:val="00DA2E90"/>
    <w:rsid w:val="00DA2FFB"/>
    <w:rsid w:val="00DA314E"/>
    <w:rsid w:val="00DA33A8"/>
    <w:rsid w:val="00DA3BEB"/>
    <w:rsid w:val="00DA3DA3"/>
    <w:rsid w:val="00DA3DAB"/>
    <w:rsid w:val="00DA3EC5"/>
    <w:rsid w:val="00DA4379"/>
    <w:rsid w:val="00DA49E8"/>
    <w:rsid w:val="00DA4BE5"/>
    <w:rsid w:val="00DA4FD9"/>
    <w:rsid w:val="00DA56A7"/>
    <w:rsid w:val="00DA579D"/>
    <w:rsid w:val="00DA59B5"/>
    <w:rsid w:val="00DA5F7D"/>
    <w:rsid w:val="00DA6129"/>
    <w:rsid w:val="00DA6AC3"/>
    <w:rsid w:val="00DA6F1C"/>
    <w:rsid w:val="00DA739E"/>
    <w:rsid w:val="00DA7D22"/>
    <w:rsid w:val="00DA7D2E"/>
    <w:rsid w:val="00DB0313"/>
    <w:rsid w:val="00DB0E89"/>
    <w:rsid w:val="00DB0F28"/>
    <w:rsid w:val="00DB10AB"/>
    <w:rsid w:val="00DB12B1"/>
    <w:rsid w:val="00DB1FAA"/>
    <w:rsid w:val="00DB23FA"/>
    <w:rsid w:val="00DB248C"/>
    <w:rsid w:val="00DB2873"/>
    <w:rsid w:val="00DB4849"/>
    <w:rsid w:val="00DB4B20"/>
    <w:rsid w:val="00DB4E8A"/>
    <w:rsid w:val="00DB507A"/>
    <w:rsid w:val="00DB508D"/>
    <w:rsid w:val="00DB5117"/>
    <w:rsid w:val="00DB55B8"/>
    <w:rsid w:val="00DB5632"/>
    <w:rsid w:val="00DB5683"/>
    <w:rsid w:val="00DB5BF0"/>
    <w:rsid w:val="00DB5F7C"/>
    <w:rsid w:val="00DB600D"/>
    <w:rsid w:val="00DB65A1"/>
    <w:rsid w:val="00DB6D63"/>
    <w:rsid w:val="00DB7284"/>
    <w:rsid w:val="00DB7BF7"/>
    <w:rsid w:val="00DB7CB6"/>
    <w:rsid w:val="00DB7EB0"/>
    <w:rsid w:val="00DC009F"/>
    <w:rsid w:val="00DC04E7"/>
    <w:rsid w:val="00DC0556"/>
    <w:rsid w:val="00DC08DC"/>
    <w:rsid w:val="00DC09DD"/>
    <w:rsid w:val="00DC0C38"/>
    <w:rsid w:val="00DC0D1F"/>
    <w:rsid w:val="00DC1119"/>
    <w:rsid w:val="00DC1C3B"/>
    <w:rsid w:val="00DC1CE2"/>
    <w:rsid w:val="00DC1DC3"/>
    <w:rsid w:val="00DC1F8A"/>
    <w:rsid w:val="00DC1F9A"/>
    <w:rsid w:val="00DC238D"/>
    <w:rsid w:val="00DC26CF"/>
    <w:rsid w:val="00DC2818"/>
    <w:rsid w:val="00DC3650"/>
    <w:rsid w:val="00DC3990"/>
    <w:rsid w:val="00DC3A40"/>
    <w:rsid w:val="00DC3CB2"/>
    <w:rsid w:val="00DC4028"/>
    <w:rsid w:val="00DC41E3"/>
    <w:rsid w:val="00DC48E3"/>
    <w:rsid w:val="00DC4C04"/>
    <w:rsid w:val="00DC4D28"/>
    <w:rsid w:val="00DC4F81"/>
    <w:rsid w:val="00DC57C7"/>
    <w:rsid w:val="00DC5894"/>
    <w:rsid w:val="00DC5C32"/>
    <w:rsid w:val="00DC657B"/>
    <w:rsid w:val="00DC65A7"/>
    <w:rsid w:val="00DC694A"/>
    <w:rsid w:val="00DC6C83"/>
    <w:rsid w:val="00DC7E12"/>
    <w:rsid w:val="00DC7E4A"/>
    <w:rsid w:val="00DC7EE7"/>
    <w:rsid w:val="00DD0454"/>
    <w:rsid w:val="00DD11A9"/>
    <w:rsid w:val="00DD152A"/>
    <w:rsid w:val="00DD1950"/>
    <w:rsid w:val="00DD1E1C"/>
    <w:rsid w:val="00DD1ECD"/>
    <w:rsid w:val="00DD2540"/>
    <w:rsid w:val="00DD2E58"/>
    <w:rsid w:val="00DD3BFA"/>
    <w:rsid w:val="00DD4AAE"/>
    <w:rsid w:val="00DD4DCD"/>
    <w:rsid w:val="00DD5156"/>
    <w:rsid w:val="00DD5987"/>
    <w:rsid w:val="00DD5B77"/>
    <w:rsid w:val="00DD5FBE"/>
    <w:rsid w:val="00DD64E0"/>
    <w:rsid w:val="00DD684A"/>
    <w:rsid w:val="00DD6CF5"/>
    <w:rsid w:val="00DD6EC3"/>
    <w:rsid w:val="00DD7147"/>
    <w:rsid w:val="00DD714C"/>
    <w:rsid w:val="00DD7AB0"/>
    <w:rsid w:val="00DD7E2C"/>
    <w:rsid w:val="00DE0D1D"/>
    <w:rsid w:val="00DE0E78"/>
    <w:rsid w:val="00DE11C0"/>
    <w:rsid w:val="00DE14E5"/>
    <w:rsid w:val="00DE21BE"/>
    <w:rsid w:val="00DE236C"/>
    <w:rsid w:val="00DE357E"/>
    <w:rsid w:val="00DE3756"/>
    <w:rsid w:val="00DE3829"/>
    <w:rsid w:val="00DE3937"/>
    <w:rsid w:val="00DE3B0D"/>
    <w:rsid w:val="00DE3DE6"/>
    <w:rsid w:val="00DE3E1F"/>
    <w:rsid w:val="00DE4FFA"/>
    <w:rsid w:val="00DE549A"/>
    <w:rsid w:val="00DE56A9"/>
    <w:rsid w:val="00DE5963"/>
    <w:rsid w:val="00DE5FCB"/>
    <w:rsid w:val="00DE6685"/>
    <w:rsid w:val="00DE7145"/>
    <w:rsid w:val="00DE75C8"/>
    <w:rsid w:val="00DE7E83"/>
    <w:rsid w:val="00DF05B4"/>
    <w:rsid w:val="00DF0DB9"/>
    <w:rsid w:val="00DF1034"/>
    <w:rsid w:val="00DF1085"/>
    <w:rsid w:val="00DF1B12"/>
    <w:rsid w:val="00DF2093"/>
    <w:rsid w:val="00DF2DAA"/>
    <w:rsid w:val="00DF31B9"/>
    <w:rsid w:val="00DF36C4"/>
    <w:rsid w:val="00DF374A"/>
    <w:rsid w:val="00DF38FC"/>
    <w:rsid w:val="00DF3B27"/>
    <w:rsid w:val="00DF4083"/>
    <w:rsid w:val="00DF424F"/>
    <w:rsid w:val="00DF46D2"/>
    <w:rsid w:val="00DF492F"/>
    <w:rsid w:val="00DF4D52"/>
    <w:rsid w:val="00DF52DE"/>
    <w:rsid w:val="00DF5361"/>
    <w:rsid w:val="00DF543C"/>
    <w:rsid w:val="00DF5474"/>
    <w:rsid w:val="00DF5BB8"/>
    <w:rsid w:val="00DF6068"/>
    <w:rsid w:val="00DF6362"/>
    <w:rsid w:val="00DF6D02"/>
    <w:rsid w:val="00DF6FF8"/>
    <w:rsid w:val="00DF7107"/>
    <w:rsid w:val="00DF779F"/>
    <w:rsid w:val="00DF7D2D"/>
    <w:rsid w:val="00E003A5"/>
    <w:rsid w:val="00E00A34"/>
    <w:rsid w:val="00E00A9C"/>
    <w:rsid w:val="00E01347"/>
    <w:rsid w:val="00E01558"/>
    <w:rsid w:val="00E0194A"/>
    <w:rsid w:val="00E01CDE"/>
    <w:rsid w:val="00E01E3A"/>
    <w:rsid w:val="00E02262"/>
    <w:rsid w:val="00E02AAC"/>
    <w:rsid w:val="00E02E1E"/>
    <w:rsid w:val="00E0304E"/>
    <w:rsid w:val="00E03091"/>
    <w:rsid w:val="00E035F1"/>
    <w:rsid w:val="00E0424D"/>
    <w:rsid w:val="00E04ADE"/>
    <w:rsid w:val="00E04B01"/>
    <w:rsid w:val="00E0531D"/>
    <w:rsid w:val="00E055E7"/>
    <w:rsid w:val="00E05725"/>
    <w:rsid w:val="00E058D3"/>
    <w:rsid w:val="00E060A7"/>
    <w:rsid w:val="00E06135"/>
    <w:rsid w:val="00E069DF"/>
    <w:rsid w:val="00E06E19"/>
    <w:rsid w:val="00E07021"/>
    <w:rsid w:val="00E07233"/>
    <w:rsid w:val="00E07D75"/>
    <w:rsid w:val="00E1007E"/>
    <w:rsid w:val="00E1022A"/>
    <w:rsid w:val="00E1025F"/>
    <w:rsid w:val="00E1051B"/>
    <w:rsid w:val="00E108B9"/>
    <w:rsid w:val="00E109D6"/>
    <w:rsid w:val="00E109EB"/>
    <w:rsid w:val="00E10D2A"/>
    <w:rsid w:val="00E110D6"/>
    <w:rsid w:val="00E116BA"/>
    <w:rsid w:val="00E119C3"/>
    <w:rsid w:val="00E11DAD"/>
    <w:rsid w:val="00E12B99"/>
    <w:rsid w:val="00E12E23"/>
    <w:rsid w:val="00E1315E"/>
    <w:rsid w:val="00E131D9"/>
    <w:rsid w:val="00E1366A"/>
    <w:rsid w:val="00E13F14"/>
    <w:rsid w:val="00E13FC8"/>
    <w:rsid w:val="00E14D2E"/>
    <w:rsid w:val="00E150F7"/>
    <w:rsid w:val="00E15152"/>
    <w:rsid w:val="00E156F6"/>
    <w:rsid w:val="00E15DB1"/>
    <w:rsid w:val="00E15EA0"/>
    <w:rsid w:val="00E162B1"/>
    <w:rsid w:val="00E168FE"/>
    <w:rsid w:val="00E16AE2"/>
    <w:rsid w:val="00E171F9"/>
    <w:rsid w:val="00E175FF"/>
    <w:rsid w:val="00E176DA"/>
    <w:rsid w:val="00E178CD"/>
    <w:rsid w:val="00E17B2C"/>
    <w:rsid w:val="00E17B61"/>
    <w:rsid w:val="00E208A9"/>
    <w:rsid w:val="00E21126"/>
    <w:rsid w:val="00E2174A"/>
    <w:rsid w:val="00E21D17"/>
    <w:rsid w:val="00E21E1C"/>
    <w:rsid w:val="00E2206A"/>
    <w:rsid w:val="00E22747"/>
    <w:rsid w:val="00E2290F"/>
    <w:rsid w:val="00E22B59"/>
    <w:rsid w:val="00E22FAB"/>
    <w:rsid w:val="00E230BF"/>
    <w:rsid w:val="00E23FEB"/>
    <w:rsid w:val="00E240C6"/>
    <w:rsid w:val="00E24778"/>
    <w:rsid w:val="00E24C56"/>
    <w:rsid w:val="00E24D38"/>
    <w:rsid w:val="00E25349"/>
    <w:rsid w:val="00E253E5"/>
    <w:rsid w:val="00E25EDE"/>
    <w:rsid w:val="00E267F3"/>
    <w:rsid w:val="00E26F4D"/>
    <w:rsid w:val="00E27515"/>
    <w:rsid w:val="00E303EE"/>
    <w:rsid w:val="00E30646"/>
    <w:rsid w:val="00E307CD"/>
    <w:rsid w:val="00E309AB"/>
    <w:rsid w:val="00E309EB"/>
    <w:rsid w:val="00E30B53"/>
    <w:rsid w:val="00E30B6E"/>
    <w:rsid w:val="00E30BCC"/>
    <w:rsid w:val="00E30C76"/>
    <w:rsid w:val="00E30F7D"/>
    <w:rsid w:val="00E314AB"/>
    <w:rsid w:val="00E31572"/>
    <w:rsid w:val="00E318EB"/>
    <w:rsid w:val="00E31B9C"/>
    <w:rsid w:val="00E31F4A"/>
    <w:rsid w:val="00E32090"/>
    <w:rsid w:val="00E32315"/>
    <w:rsid w:val="00E32E95"/>
    <w:rsid w:val="00E32F00"/>
    <w:rsid w:val="00E32F29"/>
    <w:rsid w:val="00E335C8"/>
    <w:rsid w:val="00E33697"/>
    <w:rsid w:val="00E33826"/>
    <w:rsid w:val="00E33B0C"/>
    <w:rsid w:val="00E34375"/>
    <w:rsid w:val="00E34A7F"/>
    <w:rsid w:val="00E34CC0"/>
    <w:rsid w:val="00E351AE"/>
    <w:rsid w:val="00E35512"/>
    <w:rsid w:val="00E355A8"/>
    <w:rsid w:val="00E3586E"/>
    <w:rsid w:val="00E35915"/>
    <w:rsid w:val="00E35BDE"/>
    <w:rsid w:val="00E35C7E"/>
    <w:rsid w:val="00E36155"/>
    <w:rsid w:val="00E363C4"/>
    <w:rsid w:val="00E3651E"/>
    <w:rsid w:val="00E36556"/>
    <w:rsid w:val="00E369AB"/>
    <w:rsid w:val="00E36E9E"/>
    <w:rsid w:val="00E40DE9"/>
    <w:rsid w:val="00E412AB"/>
    <w:rsid w:val="00E41581"/>
    <w:rsid w:val="00E418D9"/>
    <w:rsid w:val="00E41CB4"/>
    <w:rsid w:val="00E420DA"/>
    <w:rsid w:val="00E4228C"/>
    <w:rsid w:val="00E423B4"/>
    <w:rsid w:val="00E423C4"/>
    <w:rsid w:val="00E425E0"/>
    <w:rsid w:val="00E426DF"/>
    <w:rsid w:val="00E42E2F"/>
    <w:rsid w:val="00E4425F"/>
    <w:rsid w:val="00E44269"/>
    <w:rsid w:val="00E44C77"/>
    <w:rsid w:val="00E4507A"/>
    <w:rsid w:val="00E45125"/>
    <w:rsid w:val="00E4538E"/>
    <w:rsid w:val="00E46437"/>
    <w:rsid w:val="00E46BD2"/>
    <w:rsid w:val="00E470AA"/>
    <w:rsid w:val="00E47117"/>
    <w:rsid w:val="00E47418"/>
    <w:rsid w:val="00E47530"/>
    <w:rsid w:val="00E47775"/>
    <w:rsid w:val="00E503B4"/>
    <w:rsid w:val="00E503BC"/>
    <w:rsid w:val="00E51677"/>
    <w:rsid w:val="00E516F8"/>
    <w:rsid w:val="00E51F65"/>
    <w:rsid w:val="00E5203B"/>
    <w:rsid w:val="00E529E5"/>
    <w:rsid w:val="00E53597"/>
    <w:rsid w:val="00E536AE"/>
    <w:rsid w:val="00E53953"/>
    <w:rsid w:val="00E53E3A"/>
    <w:rsid w:val="00E53E3D"/>
    <w:rsid w:val="00E546B4"/>
    <w:rsid w:val="00E552AE"/>
    <w:rsid w:val="00E5574F"/>
    <w:rsid w:val="00E5577A"/>
    <w:rsid w:val="00E55CD0"/>
    <w:rsid w:val="00E5606D"/>
    <w:rsid w:val="00E5608D"/>
    <w:rsid w:val="00E56B5E"/>
    <w:rsid w:val="00E56E5B"/>
    <w:rsid w:val="00E57041"/>
    <w:rsid w:val="00E579B8"/>
    <w:rsid w:val="00E57B78"/>
    <w:rsid w:val="00E57CCA"/>
    <w:rsid w:val="00E60426"/>
    <w:rsid w:val="00E604EF"/>
    <w:rsid w:val="00E60642"/>
    <w:rsid w:val="00E60EBD"/>
    <w:rsid w:val="00E6190D"/>
    <w:rsid w:val="00E61A46"/>
    <w:rsid w:val="00E61D19"/>
    <w:rsid w:val="00E61E57"/>
    <w:rsid w:val="00E62355"/>
    <w:rsid w:val="00E624E1"/>
    <w:rsid w:val="00E63968"/>
    <w:rsid w:val="00E647B9"/>
    <w:rsid w:val="00E64D13"/>
    <w:rsid w:val="00E6507B"/>
    <w:rsid w:val="00E65417"/>
    <w:rsid w:val="00E65539"/>
    <w:rsid w:val="00E65BAB"/>
    <w:rsid w:val="00E66AB3"/>
    <w:rsid w:val="00E66D3B"/>
    <w:rsid w:val="00E66D5F"/>
    <w:rsid w:val="00E66E63"/>
    <w:rsid w:val="00E67266"/>
    <w:rsid w:val="00E672E3"/>
    <w:rsid w:val="00E67B2A"/>
    <w:rsid w:val="00E7002F"/>
    <w:rsid w:val="00E70293"/>
    <w:rsid w:val="00E70516"/>
    <w:rsid w:val="00E7082A"/>
    <w:rsid w:val="00E71095"/>
    <w:rsid w:val="00E71112"/>
    <w:rsid w:val="00E7120D"/>
    <w:rsid w:val="00E71425"/>
    <w:rsid w:val="00E72364"/>
    <w:rsid w:val="00E726A4"/>
    <w:rsid w:val="00E726F4"/>
    <w:rsid w:val="00E72B62"/>
    <w:rsid w:val="00E7330B"/>
    <w:rsid w:val="00E7332B"/>
    <w:rsid w:val="00E73642"/>
    <w:rsid w:val="00E74336"/>
    <w:rsid w:val="00E74479"/>
    <w:rsid w:val="00E74AA1"/>
    <w:rsid w:val="00E74D4A"/>
    <w:rsid w:val="00E74EC0"/>
    <w:rsid w:val="00E74FBF"/>
    <w:rsid w:val="00E74FD0"/>
    <w:rsid w:val="00E759DA"/>
    <w:rsid w:val="00E75C62"/>
    <w:rsid w:val="00E765B1"/>
    <w:rsid w:val="00E766F0"/>
    <w:rsid w:val="00E76E57"/>
    <w:rsid w:val="00E7734E"/>
    <w:rsid w:val="00E774EB"/>
    <w:rsid w:val="00E77719"/>
    <w:rsid w:val="00E77C65"/>
    <w:rsid w:val="00E77D48"/>
    <w:rsid w:val="00E77F89"/>
    <w:rsid w:val="00E800A4"/>
    <w:rsid w:val="00E80145"/>
    <w:rsid w:val="00E80177"/>
    <w:rsid w:val="00E80589"/>
    <w:rsid w:val="00E80E3B"/>
    <w:rsid w:val="00E80F91"/>
    <w:rsid w:val="00E81150"/>
    <w:rsid w:val="00E81E97"/>
    <w:rsid w:val="00E81F63"/>
    <w:rsid w:val="00E82D33"/>
    <w:rsid w:val="00E82DBC"/>
    <w:rsid w:val="00E82E96"/>
    <w:rsid w:val="00E82F31"/>
    <w:rsid w:val="00E83295"/>
    <w:rsid w:val="00E832DB"/>
    <w:rsid w:val="00E834DA"/>
    <w:rsid w:val="00E8356B"/>
    <w:rsid w:val="00E835BD"/>
    <w:rsid w:val="00E84458"/>
    <w:rsid w:val="00E84659"/>
    <w:rsid w:val="00E847B8"/>
    <w:rsid w:val="00E8488D"/>
    <w:rsid w:val="00E84CCC"/>
    <w:rsid w:val="00E85019"/>
    <w:rsid w:val="00E851E3"/>
    <w:rsid w:val="00E85528"/>
    <w:rsid w:val="00E855B7"/>
    <w:rsid w:val="00E85788"/>
    <w:rsid w:val="00E85817"/>
    <w:rsid w:val="00E859F3"/>
    <w:rsid w:val="00E85BE4"/>
    <w:rsid w:val="00E863F9"/>
    <w:rsid w:val="00E86654"/>
    <w:rsid w:val="00E86A88"/>
    <w:rsid w:val="00E86A8C"/>
    <w:rsid w:val="00E86C2D"/>
    <w:rsid w:val="00E86CD8"/>
    <w:rsid w:val="00E87515"/>
    <w:rsid w:val="00E875C2"/>
    <w:rsid w:val="00E8769C"/>
    <w:rsid w:val="00E8772E"/>
    <w:rsid w:val="00E900CE"/>
    <w:rsid w:val="00E90326"/>
    <w:rsid w:val="00E90382"/>
    <w:rsid w:val="00E90867"/>
    <w:rsid w:val="00E908EC"/>
    <w:rsid w:val="00E90D77"/>
    <w:rsid w:val="00E90DDD"/>
    <w:rsid w:val="00E90F43"/>
    <w:rsid w:val="00E9199C"/>
    <w:rsid w:val="00E91AF9"/>
    <w:rsid w:val="00E92598"/>
    <w:rsid w:val="00E927D1"/>
    <w:rsid w:val="00E92CAF"/>
    <w:rsid w:val="00E933AD"/>
    <w:rsid w:val="00E93629"/>
    <w:rsid w:val="00E937C7"/>
    <w:rsid w:val="00E93D6F"/>
    <w:rsid w:val="00E93EE2"/>
    <w:rsid w:val="00E940B3"/>
    <w:rsid w:val="00E9412A"/>
    <w:rsid w:val="00E94767"/>
    <w:rsid w:val="00E94A36"/>
    <w:rsid w:val="00E962BC"/>
    <w:rsid w:val="00E96A73"/>
    <w:rsid w:val="00EA02D8"/>
    <w:rsid w:val="00EA06B2"/>
    <w:rsid w:val="00EA090B"/>
    <w:rsid w:val="00EA0D09"/>
    <w:rsid w:val="00EA1CEE"/>
    <w:rsid w:val="00EA232E"/>
    <w:rsid w:val="00EA28E2"/>
    <w:rsid w:val="00EA2F28"/>
    <w:rsid w:val="00EA3128"/>
    <w:rsid w:val="00EA3710"/>
    <w:rsid w:val="00EA397E"/>
    <w:rsid w:val="00EA3A2C"/>
    <w:rsid w:val="00EA3C36"/>
    <w:rsid w:val="00EA3EDA"/>
    <w:rsid w:val="00EA4216"/>
    <w:rsid w:val="00EA435D"/>
    <w:rsid w:val="00EA4698"/>
    <w:rsid w:val="00EA4B36"/>
    <w:rsid w:val="00EA4E5E"/>
    <w:rsid w:val="00EA50F9"/>
    <w:rsid w:val="00EA52BC"/>
    <w:rsid w:val="00EA609B"/>
    <w:rsid w:val="00EA63DA"/>
    <w:rsid w:val="00EA64E2"/>
    <w:rsid w:val="00EA6FEE"/>
    <w:rsid w:val="00EA73F6"/>
    <w:rsid w:val="00EA79B1"/>
    <w:rsid w:val="00EB0A28"/>
    <w:rsid w:val="00EB0B07"/>
    <w:rsid w:val="00EB1344"/>
    <w:rsid w:val="00EB13B3"/>
    <w:rsid w:val="00EB1797"/>
    <w:rsid w:val="00EB1840"/>
    <w:rsid w:val="00EB1984"/>
    <w:rsid w:val="00EB1AD7"/>
    <w:rsid w:val="00EB2337"/>
    <w:rsid w:val="00EB239F"/>
    <w:rsid w:val="00EB23D7"/>
    <w:rsid w:val="00EB23E5"/>
    <w:rsid w:val="00EB2B9C"/>
    <w:rsid w:val="00EB2E61"/>
    <w:rsid w:val="00EB3EF9"/>
    <w:rsid w:val="00EB40C6"/>
    <w:rsid w:val="00EB4874"/>
    <w:rsid w:val="00EB4F70"/>
    <w:rsid w:val="00EB51CB"/>
    <w:rsid w:val="00EB5661"/>
    <w:rsid w:val="00EB5A2F"/>
    <w:rsid w:val="00EB5AE0"/>
    <w:rsid w:val="00EB651D"/>
    <w:rsid w:val="00EB6605"/>
    <w:rsid w:val="00EB70D9"/>
    <w:rsid w:val="00EB7D79"/>
    <w:rsid w:val="00EC00DA"/>
    <w:rsid w:val="00EC0C19"/>
    <w:rsid w:val="00EC0CE1"/>
    <w:rsid w:val="00EC1AE1"/>
    <w:rsid w:val="00EC37D6"/>
    <w:rsid w:val="00EC3974"/>
    <w:rsid w:val="00EC415E"/>
    <w:rsid w:val="00EC4A65"/>
    <w:rsid w:val="00EC4D14"/>
    <w:rsid w:val="00EC5325"/>
    <w:rsid w:val="00EC56A0"/>
    <w:rsid w:val="00EC56D2"/>
    <w:rsid w:val="00EC571F"/>
    <w:rsid w:val="00EC57D5"/>
    <w:rsid w:val="00EC57ED"/>
    <w:rsid w:val="00EC58B4"/>
    <w:rsid w:val="00EC5AB1"/>
    <w:rsid w:val="00EC637F"/>
    <w:rsid w:val="00EC6517"/>
    <w:rsid w:val="00EC6560"/>
    <w:rsid w:val="00EC676E"/>
    <w:rsid w:val="00EC67D9"/>
    <w:rsid w:val="00EC6E96"/>
    <w:rsid w:val="00EC73DB"/>
    <w:rsid w:val="00EC7B06"/>
    <w:rsid w:val="00EC7C66"/>
    <w:rsid w:val="00ED015B"/>
    <w:rsid w:val="00ED0256"/>
    <w:rsid w:val="00ED0569"/>
    <w:rsid w:val="00ED0BED"/>
    <w:rsid w:val="00ED0F3F"/>
    <w:rsid w:val="00ED1115"/>
    <w:rsid w:val="00ED11D9"/>
    <w:rsid w:val="00ED141C"/>
    <w:rsid w:val="00ED15D8"/>
    <w:rsid w:val="00ED1A34"/>
    <w:rsid w:val="00ED1B66"/>
    <w:rsid w:val="00ED1CFC"/>
    <w:rsid w:val="00ED1FDA"/>
    <w:rsid w:val="00ED251B"/>
    <w:rsid w:val="00ED2562"/>
    <w:rsid w:val="00ED25F3"/>
    <w:rsid w:val="00ED2938"/>
    <w:rsid w:val="00ED2B40"/>
    <w:rsid w:val="00ED2C8A"/>
    <w:rsid w:val="00ED361A"/>
    <w:rsid w:val="00ED3C31"/>
    <w:rsid w:val="00ED422E"/>
    <w:rsid w:val="00ED43B2"/>
    <w:rsid w:val="00ED43B4"/>
    <w:rsid w:val="00ED45CE"/>
    <w:rsid w:val="00ED47A6"/>
    <w:rsid w:val="00ED4A59"/>
    <w:rsid w:val="00ED5C45"/>
    <w:rsid w:val="00ED5CEC"/>
    <w:rsid w:val="00ED618A"/>
    <w:rsid w:val="00ED63C2"/>
    <w:rsid w:val="00ED765C"/>
    <w:rsid w:val="00ED7999"/>
    <w:rsid w:val="00EE015A"/>
    <w:rsid w:val="00EE04F5"/>
    <w:rsid w:val="00EE0503"/>
    <w:rsid w:val="00EE073A"/>
    <w:rsid w:val="00EE0C71"/>
    <w:rsid w:val="00EE1172"/>
    <w:rsid w:val="00EE14FC"/>
    <w:rsid w:val="00EE1A37"/>
    <w:rsid w:val="00EE1E7F"/>
    <w:rsid w:val="00EE25F2"/>
    <w:rsid w:val="00EE29E2"/>
    <w:rsid w:val="00EE2B0E"/>
    <w:rsid w:val="00EE2D6E"/>
    <w:rsid w:val="00EE4794"/>
    <w:rsid w:val="00EE49CD"/>
    <w:rsid w:val="00EE4BC5"/>
    <w:rsid w:val="00EE51A7"/>
    <w:rsid w:val="00EE5248"/>
    <w:rsid w:val="00EE5512"/>
    <w:rsid w:val="00EE570F"/>
    <w:rsid w:val="00EE5861"/>
    <w:rsid w:val="00EE5939"/>
    <w:rsid w:val="00EE6026"/>
    <w:rsid w:val="00EE61A0"/>
    <w:rsid w:val="00EE6BB4"/>
    <w:rsid w:val="00EE6E03"/>
    <w:rsid w:val="00EE7183"/>
    <w:rsid w:val="00EE73CC"/>
    <w:rsid w:val="00EE7795"/>
    <w:rsid w:val="00EE7AE2"/>
    <w:rsid w:val="00EF0A84"/>
    <w:rsid w:val="00EF0AC4"/>
    <w:rsid w:val="00EF0BE3"/>
    <w:rsid w:val="00EF0D14"/>
    <w:rsid w:val="00EF149B"/>
    <w:rsid w:val="00EF1517"/>
    <w:rsid w:val="00EF162E"/>
    <w:rsid w:val="00EF1983"/>
    <w:rsid w:val="00EF21B2"/>
    <w:rsid w:val="00EF2255"/>
    <w:rsid w:val="00EF2511"/>
    <w:rsid w:val="00EF2A08"/>
    <w:rsid w:val="00EF2C24"/>
    <w:rsid w:val="00EF2EB3"/>
    <w:rsid w:val="00EF2FE6"/>
    <w:rsid w:val="00EF3457"/>
    <w:rsid w:val="00EF3496"/>
    <w:rsid w:val="00EF3687"/>
    <w:rsid w:val="00EF376B"/>
    <w:rsid w:val="00EF3A8C"/>
    <w:rsid w:val="00EF465B"/>
    <w:rsid w:val="00EF49FE"/>
    <w:rsid w:val="00EF4A56"/>
    <w:rsid w:val="00EF4B7B"/>
    <w:rsid w:val="00EF4EC1"/>
    <w:rsid w:val="00EF513D"/>
    <w:rsid w:val="00EF583D"/>
    <w:rsid w:val="00EF59C2"/>
    <w:rsid w:val="00EF5AC4"/>
    <w:rsid w:val="00EF62E5"/>
    <w:rsid w:val="00EF6363"/>
    <w:rsid w:val="00EF6441"/>
    <w:rsid w:val="00EF6913"/>
    <w:rsid w:val="00EF6D13"/>
    <w:rsid w:val="00EF6FCF"/>
    <w:rsid w:val="00EF740F"/>
    <w:rsid w:val="00EF7753"/>
    <w:rsid w:val="00EF7B48"/>
    <w:rsid w:val="00EF7C2A"/>
    <w:rsid w:val="00F00236"/>
    <w:rsid w:val="00F00620"/>
    <w:rsid w:val="00F00633"/>
    <w:rsid w:val="00F007EA"/>
    <w:rsid w:val="00F00BA7"/>
    <w:rsid w:val="00F01523"/>
    <w:rsid w:val="00F01730"/>
    <w:rsid w:val="00F017CF"/>
    <w:rsid w:val="00F01DC1"/>
    <w:rsid w:val="00F01F9E"/>
    <w:rsid w:val="00F0211F"/>
    <w:rsid w:val="00F026F1"/>
    <w:rsid w:val="00F031C6"/>
    <w:rsid w:val="00F03448"/>
    <w:rsid w:val="00F037E0"/>
    <w:rsid w:val="00F03C5D"/>
    <w:rsid w:val="00F044AF"/>
    <w:rsid w:val="00F0470E"/>
    <w:rsid w:val="00F04944"/>
    <w:rsid w:val="00F04994"/>
    <w:rsid w:val="00F04AF9"/>
    <w:rsid w:val="00F04BB6"/>
    <w:rsid w:val="00F04DFF"/>
    <w:rsid w:val="00F04F22"/>
    <w:rsid w:val="00F05DB6"/>
    <w:rsid w:val="00F06261"/>
    <w:rsid w:val="00F066A7"/>
    <w:rsid w:val="00F06C4F"/>
    <w:rsid w:val="00F072C3"/>
    <w:rsid w:val="00F079EE"/>
    <w:rsid w:val="00F07A23"/>
    <w:rsid w:val="00F07B50"/>
    <w:rsid w:val="00F07E17"/>
    <w:rsid w:val="00F10791"/>
    <w:rsid w:val="00F10AE8"/>
    <w:rsid w:val="00F10B41"/>
    <w:rsid w:val="00F10C95"/>
    <w:rsid w:val="00F10D79"/>
    <w:rsid w:val="00F10EDE"/>
    <w:rsid w:val="00F11557"/>
    <w:rsid w:val="00F1173D"/>
    <w:rsid w:val="00F1185B"/>
    <w:rsid w:val="00F11992"/>
    <w:rsid w:val="00F11BFA"/>
    <w:rsid w:val="00F11C7C"/>
    <w:rsid w:val="00F1262E"/>
    <w:rsid w:val="00F12640"/>
    <w:rsid w:val="00F12AED"/>
    <w:rsid w:val="00F13509"/>
    <w:rsid w:val="00F13B4D"/>
    <w:rsid w:val="00F14027"/>
    <w:rsid w:val="00F14517"/>
    <w:rsid w:val="00F14DF2"/>
    <w:rsid w:val="00F15100"/>
    <w:rsid w:val="00F16355"/>
    <w:rsid w:val="00F166EA"/>
    <w:rsid w:val="00F16B2E"/>
    <w:rsid w:val="00F16FBA"/>
    <w:rsid w:val="00F17665"/>
    <w:rsid w:val="00F177E0"/>
    <w:rsid w:val="00F2064E"/>
    <w:rsid w:val="00F20CC7"/>
    <w:rsid w:val="00F2135C"/>
    <w:rsid w:val="00F215B1"/>
    <w:rsid w:val="00F216CA"/>
    <w:rsid w:val="00F21952"/>
    <w:rsid w:val="00F219E9"/>
    <w:rsid w:val="00F21B8F"/>
    <w:rsid w:val="00F21D14"/>
    <w:rsid w:val="00F222F3"/>
    <w:rsid w:val="00F22448"/>
    <w:rsid w:val="00F22AC4"/>
    <w:rsid w:val="00F22CD9"/>
    <w:rsid w:val="00F22ECF"/>
    <w:rsid w:val="00F2305F"/>
    <w:rsid w:val="00F23379"/>
    <w:rsid w:val="00F23464"/>
    <w:rsid w:val="00F23C23"/>
    <w:rsid w:val="00F244BD"/>
    <w:rsid w:val="00F25481"/>
    <w:rsid w:val="00F274F4"/>
    <w:rsid w:val="00F2762C"/>
    <w:rsid w:val="00F27F97"/>
    <w:rsid w:val="00F30BFF"/>
    <w:rsid w:val="00F31044"/>
    <w:rsid w:val="00F310CF"/>
    <w:rsid w:val="00F3132F"/>
    <w:rsid w:val="00F317A5"/>
    <w:rsid w:val="00F319DC"/>
    <w:rsid w:val="00F31B0D"/>
    <w:rsid w:val="00F31B4E"/>
    <w:rsid w:val="00F320C0"/>
    <w:rsid w:val="00F32706"/>
    <w:rsid w:val="00F32B34"/>
    <w:rsid w:val="00F32FB8"/>
    <w:rsid w:val="00F333F3"/>
    <w:rsid w:val="00F3387E"/>
    <w:rsid w:val="00F33881"/>
    <w:rsid w:val="00F34A11"/>
    <w:rsid w:val="00F3526B"/>
    <w:rsid w:val="00F3548E"/>
    <w:rsid w:val="00F35C95"/>
    <w:rsid w:val="00F35F11"/>
    <w:rsid w:val="00F3603A"/>
    <w:rsid w:val="00F3631C"/>
    <w:rsid w:val="00F365DC"/>
    <w:rsid w:val="00F36A9D"/>
    <w:rsid w:val="00F36D97"/>
    <w:rsid w:val="00F3713C"/>
    <w:rsid w:val="00F37419"/>
    <w:rsid w:val="00F375D4"/>
    <w:rsid w:val="00F378A6"/>
    <w:rsid w:val="00F37B8A"/>
    <w:rsid w:val="00F37DB0"/>
    <w:rsid w:val="00F40364"/>
    <w:rsid w:val="00F404C6"/>
    <w:rsid w:val="00F4072E"/>
    <w:rsid w:val="00F408FD"/>
    <w:rsid w:val="00F417C8"/>
    <w:rsid w:val="00F41A5F"/>
    <w:rsid w:val="00F421F8"/>
    <w:rsid w:val="00F4240B"/>
    <w:rsid w:val="00F426BB"/>
    <w:rsid w:val="00F42C52"/>
    <w:rsid w:val="00F431C6"/>
    <w:rsid w:val="00F4380E"/>
    <w:rsid w:val="00F43959"/>
    <w:rsid w:val="00F43A97"/>
    <w:rsid w:val="00F43E02"/>
    <w:rsid w:val="00F44236"/>
    <w:rsid w:val="00F446FF"/>
    <w:rsid w:val="00F44767"/>
    <w:rsid w:val="00F44854"/>
    <w:rsid w:val="00F44900"/>
    <w:rsid w:val="00F449AA"/>
    <w:rsid w:val="00F44C3C"/>
    <w:rsid w:val="00F45544"/>
    <w:rsid w:val="00F4586B"/>
    <w:rsid w:val="00F46BA9"/>
    <w:rsid w:val="00F471A5"/>
    <w:rsid w:val="00F47A2B"/>
    <w:rsid w:val="00F47D0B"/>
    <w:rsid w:val="00F508B3"/>
    <w:rsid w:val="00F508C7"/>
    <w:rsid w:val="00F50C71"/>
    <w:rsid w:val="00F50F46"/>
    <w:rsid w:val="00F5167F"/>
    <w:rsid w:val="00F516F7"/>
    <w:rsid w:val="00F520D1"/>
    <w:rsid w:val="00F521C4"/>
    <w:rsid w:val="00F5257A"/>
    <w:rsid w:val="00F52684"/>
    <w:rsid w:val="00F52B5F"/>
    <w:rsid w:val="00F52D0F"/>
    <w:rsid w:val="00F5318E"/>
    <w:rsid w:val="00F53346"/>
    <w:rsid w:val="00F53383"/>
    <w:rsid w:val="00F5364D"/>
    <w:rsid w:val="00F53960"/>
    <w:rsid w:val="00F53CD0"/>
    <w:rsid w:val="00F5468E"/>
    <w:rsid w:val="00F54A94"/>
    <w:rsid w:val="00F55A32"/>
    <w:rsid w:val="00F56469"/>
    <w:rsid w:val="00F565D8"/>
    <w:rsid w:val="00F56CFA"/>
    <w:rsid w:val="00F57446"/>
    <w:rsid w:val="00F57A25"/>
    <w:rsid w:val="00F60394"/>
    <w:rsid w:val="00F606B3"/>
    <w:rsid w:val="00F60D11"/>
    <w:rsid w:val="00F6103F"/>
    <w:rsid w:val="00F61A20"/>
    <w:rsid w:val="00F61B0C"/>
    <w:rsid w:val="00F61BED"/>
    <w:rsid w:val="00F61C56"/>
    <w:rsid w:val="00F61E07"/>
    <w:rsid w:val="00F6231D"/>
    <w:rsid w:val="00F62AC0"/>
    <w:rsid w:val="00F634BF"/>
    <w:rsid w:val="00F635F8"/>
    <w:rsid w:val="00F635FA"/>
    <w:rsid w:val="00F6395A"/>
    <w:rsid w:val="00F63A1C"/>
    <w:rsid w:val="00F63DDC"/>
    <w:rsid w:val="00F64330"/>
    <w:rsid w:val="00F648D4"/>
    <w:rsid w:val="00F64D4D"/>
    <w:rsid w:val="00F65271"/>
    <w:rsid w:val="00F65BB2"/>
    <w:rsid w:val="00F65C75"/>
    <w:rsid w:val="00F66397"/>
    <w:rsid w:val="00F66B2F"/>
    <w:rsid w:val="00F66BED"/>
    <w:rsid w:val="00F66F2A"/>
    <w:rsid w:val="00F6731B"/>
    <w:rsid w:val="00F674E0"/>
    <w:rsid w:val="00F67EF7"/>
    <w:rsid w:val="00F701E7"/>
    <w:rsid w:val="00F710E3"/>
    <w:rsid w:val="00F717D6"/>
    <w:rsid w:val="00F717F3"/>
    <w:rsid w:val="00F71A39"/>
    <w:rsid w:val="00F71BEE"/>
    <w:rsid w:val="00F71D9D"/>
    <w:rsid w:val="00F72257"/>
    <w:rsid w:val="00F728C3"/>
    <w:rsid w:val="00F74115"/>
    <w:rsid w:val="00F746EE"/>
    <w:rsid w:val="00F74C54"/>
    <w:rsid w:val="00F7566C"/>
    <w:rsid w:val="00F76152"/>
    <w:rsid w:val="00F76287"/>
    <w:rsid w:val="00F76632"/>
    <w:rsid w:val="00F7677E"/>
    <w:rsid w:val="00F76954"/>
    <w:rsid w:val="00F77023"/>
    <w:rsid w:val="00F77FF1"/>
    <w:rsid w:val="00F80112"/>
    <w:rsid w:val="00F808A0"/>
    <w:rsid w:val="00F80A4F"/>
    <w:rsid w:val="00F81662"/>
    <w:rsid w:val="00F8237D"/>
    <w:rsid w:val="00F825A0"/>
    <w:rsid w:val="00F825BF"/>
    <w:rsid w:val="00F82716"/>
    <w:rsid w:val="00F82869"/>
    <w:rsid w:val="00F82A32"/>
    <w:rsid w:val="00F82AAB"/>
    <w:rsid w:val="00F831C2"/>
    <w:rsid w:val="00F834F6"/>
    <w:rsid w:val="00F83EBD"/>
    <w:rsid w:val="00F83FB1"/>
    <w:rsid w:val="00F84064"/>
    <w:rsid w:val="00F84372"/>
    <w:rsid w:val="00F84DE2"/>
    <w:rsid w:val="00F85176"/>
    <w:rsid w:val="00F85590"/>
    <w:rsid w:val="00F8568A"/>
    <w:rsid w:val="00F85B38"/>
    <w:rsid w:val="00F85D48"/>
    <w:rsid w:val="00F85D5E"/>
    <w:rsid w:val="00F86368"/>
    <w:rsid w:val="00F864EB"/>
    <w:rsid w:val="00F866F6"/>
    <w:rsid w:val="00F86723"/>
    <w:rsid w:val="00F86A89"/>
    <w:rsid w:val="00F87CA9"/>
    <w:rsid w:val="00F90138"/>
    <w:rsid w:val="00F9042E"/>
    <w:rsid w:val="00F90734"/>
    <w:rsid w:val="00F90B06"/>
    <w:rsid w:val="00F91040"/>
    <w:rsid w:val="00F91398"/>
    <w:rsid w:val="00F9160A"/>
    <w:rsid w:val="00F916AF"/>
    <w:rsid w:val="00F91F24"/>
    <w:rsid w:val="00F925F7"/>
    <w:rsid w:val="00F926DB"/>
    <w:rsid w:val="00F92AF9"/>
    <w:rsid w:val="00F935DD"/>
    <w:rsid w:val="00F94015"/>
    <w:rsid w:val="00F94515"/>
    <w:rsid w:val="00F951E9"/>
    <w:rsid w:val="00F953F0"/>
    <w:rsid w:val="00F955A9"/>
    <w:rsid w:val="00F967F5"/>
    <w:rsid w:val="00F96930"/>
    <w:rsid w:val="00F9696D"/>
    <w:rsid w:val="00F96AE3"/>
    <w:rsid w:val="00F9718B"/>
    <w:rsid w:val="00F971FC"/>
    <w:rsid w:val="00F97325"/>
    <w:rsid w:val="00F97453"/>
    <w:rsid w:val="00F977FD"/>
    <w:rsid w:val="00F9789F"/>
    <w:rsid w:val="00F97B7C"/>
    <w:rsid w:val="00F97D93"/>
    <w:rsid w:val="00FA01FC"/>
    <w:rsid w:val="00FA0E59"/>
    <w:rsid w:val="00FA212F"/>
    <w:rsid w:val="00FA2EA7"/>
    <w:rsid w:val="00FA3516"/>
    <w:rsid w:val="00FA3B54"/>
    <w:rsid w:val="00FA423D"/>
    <w:rsid w:val="00FA4269"/>
    <w:rsid w:val="00FA4BFA"/>
    <w:rsid w:val="00FA4C8B"/>
    <w:rsid w:val="00FA4EAD"/>
    <w:rsid w:val="00FA571F"/>
    <w:rsid w:val="00FA59C2"/>
    <w:rsid w:val="00FA5DAA"/>
    <w:rsid w:val="00FA5E56"/>
    <w:rsid w:val="00FA5EB6"/>
    <w:rsid w:val="00FA676C"/>
    <w:rsid w:val="00FA6781"/>
    <w:rsid w:val="00FA6BAB"/>
    <w:rsid w:val="00FA6C78"/>
    <w:rsid w:val="00FA6D44"/>
    <w:rsid w:val="00FA72F4"/>
    <w:rsid w:val="00FA75E3"/>
    <w:rsid w:val="00FA7797"/>
    <w:rsid w:val="00FA7A68"/>
    <w:rsid w:val="00FB012B"/>
    <w:rsid w:val="00FB0C79"/>
    <w:rsid w:val="00FB102A"/>
    <w:rsid w:val="00FB10BA"/>
    <w:rsid w:val="00FB13FD"/>
    <w:rsid w:val="00FB1663"/>
    <w:rsid w:val="00FB1814"/>
    <w:rsid w:val="00FB1D1E"/>
    <w:rsid w:val="00FB1E6B"/>
    <w:rsid w:val="00FB2074"/>
    <w:rsid w:val="00FB2B40"/>
    <w:rsid w:val="00FB2BF2"/>
    <w:rsid w:val="00FB33B6"/>
    <w:rsid w:val="00FB362F"/>
    <w:rsid w:val="00FB369D"/>
    <w:rsid w:val="00FB40EC"/>
    <w:rsid w:val="00FB425C"/>
    <w:rsid w:val="00FB4500"/>
    <w:rsid w:val="00FB4767"/>
    <w:rsid w:val="00FB4CB3"/>
    <w:rsid w:val="00FB51D3"/>
    <w:rsid w:val="00FB5BEE"/>
    <w:rsid w:val="00FB610D"/>
    <w:rsid w:val="00FB62F4"/>
    <w:rsid w:val="00FB6829"/>
    <w:rsid w:val="00FB7139"/>
    <w:rsid w:val="00FB751B"/>
    <w:rsid w:val="00FB7695"/>
    <w:rsid w:val="00FB79BD"/>
    <w:rsid w:val="00FB7A14"/>
    <w:rsid w:val="00FB7A66"/>
    <w:rsid w:val="00FC009E"/>
    <w:rsid w:val="00FC036D"/>
    <w:rsid w:val="00FC0806"/>
    <w:rsid w:val="00FC0DDD"/>
    <w:rsid w:val="00FC0F71"/>
    <w:rsid w:val="00FC0F8B"/>
    <w:rsid w:val="00FC18C7"/>
    <w:rsid w:val="00FC25D8"/>
    <w:rsid w:val="00FC2951"/>
    <w:rsid w:val="00FC2F5B"/>
    <w:rsid w:val="00FC3493"/>
    <w:rsid w:val="00FC3714"/>
    <w:rsid w:val="00FC3A77"/>
    <w:rsid w:val="00FC3AB3"/>
    <w:rsid w:val="00FC3AF5"/>
    <w:rsid w:val="00FC3B5F"/>
    <w:rsid w:val="00FC40EE"/>
    <w:rsid w:val="00FC4287"/>
    <w:rsid w:val="00FC42A4"/>
    <w:rsid w:val="00FC4434"/>
    <w:rsid w:val="00FC4A85"/>
    <w:rsid w:val="00FC4B5B"/>
    <w:rsid w:val="00FC4B83"/>
    <w:rsid w:val="00FC50AB"/>
    <w:rsid w:val="00FC53DD"/>
    <w:rsid w:val="00FC584D"/>
    <w:rsid w:val="00FC59C3"/>
    <w:rsid w:val="00FC5A66"/>
    <w:rsid w:val="00FC5FB6"/>
    <w:rsid w:val="00FC612F"/>
    <w:rsid w:val="00FC7ECF"/>
    <w:rsid w:val="00FD0215"/>
    <w:rsid w:val="00FD03DC"/>
    <w:rsid w:val="00FD0A29"/>
    <w:rsid w:val="00FD102C"/>
    <w:rsid w:val="00FD156C"/>
    <w:rsid w:val="00FD1DFD"/>
    <w:rsid w:val="00FD2486"/>
    <w:rsid w:val="00FD24E3"/>
    <w:rsid w:val="00FD2812"/>
    <w:rsid w:val="00FD35EF"/>
    <w:rsid w:val="00FD3B60"/>
    <w:rsid w:val="00FD446F"/>
    <w:rsid w:val="00FD4710"/>
    <w:rsid w:val="00FD477E"/>
    <w:rsid w:val="00FD4961"/>
    <w:rsid w:val="00FD4AD1"/>
    <w:rsid w:val="00FD55D7"/>
    <w:rsid w:val="00FD5642"/>
    <w:rsid w:val="00FD5789"/>
    <w:rsid w:val="00FD59E9"/>
    <w:rsid w:val="00FD5D26"/>
    <w:rsid w:val="00FD5D2F"/>
    <w:rsid w:val="00FD5D91"/>
    <w:rsid w:val="00FD65E0"/>
    <w:rsid w:val="00FD66E3"/>
    <w:rsid w:val="00FD6C6D"/>
    <w:rsid w:val="00FD7A60"/>
    <w:rsid w:val="00FD7CBA"/>
    <w:rsid w:val="00FD7EE2"/>
    <w:rsid w:val="00FE087D"/>
    <w:rsid w:val="00FE1170"/>
    <w:rsid w:val="00FE1345"/>
    <w:rsid w:val="00FE16F6"/>
    <w:rsid w:val="00FE1EB8"/>
    <w:rsid w:val="00FE276F"/>
    <w:rsid w:val="00FE2BB9"/>
    <w:rsid w:val="00FE2BFF"/>
    <w:rsid w:val="00FE2D5E"/>
    <w:rsid w:val="00FE2FD5"/>
    <w:rsid w:val="00FE332C"/>
    <w:rsid w:val="00FE3335"/>
    <w:rsid w:val="00FE3526"/>
    <w:rsid w:val="00FE427F"/>
    <w:rsid w:val="00FE47C5"/>
    <w:rsid w:val="00FE5545"/>
    <w:rsid w:val="00FE5B34"/>
    <w:rsid w:val="00FE5C2A"/>
    <w:rsid w:val="00FE628D"/>
    <w:rsid w:val="00FE6599"/>
    <w:rsid w:val="00FE7783"/>
    <w:rsid w:val="00FE7F98"/>
    <w:rsid w:val="00FF1315"/>
    <w:rsid w:val="00FF1446"/>
    <w:rsid w:val="00FF1C3F"/>
    <w:rsid w:val="00FF1F84"/>
    <w:rsid w:val="00FF2179"/>
    <w:rsid w:val="00FF22F3"/>
    <w:rsid w:val="00FF2762"/>
    <w:rsid w:val="00FF2958"/>
    <w:rsid w:val="00FF2DF9"/>
    <w:rsid w:val="00FF307A"/>
    <w:rsid w:val="00FF3508"/>
    <w:rsid w:val="00FF3797"/>
    <w:rsid w:val="00FF39F7"/>
    <w:rsid w:val="00FF3CF1"/>
    <w:rsid w:val="00FF3DB4"/>
    <w:rsid w:val="00FF3EFA"/>
    <w:rsid w:val="00FF4332"/>
    <w:rsid w:val="00FF46FC"/>
    <w:rsid w:val="00FF4922"/>
    <w:rsid w:val="00FF4B0F"/>
    <w:rsid w:val="00FF4CA9"/>
    <w:rsid w:val="00FF553D"/>
    <w:rsid w:val="00FF5D30"/>
    <w:rsid w:val="00FF5DEB"/>
    <w:rsid w:val="00FF5F86"/>
    <w:rsid w:val="00FF6159"/>
    <w:rsid w:val="00FF68F6"/>
    <w:rsid w:val="00FF6C2E"/>
    <w:rsid w:val="00FF6D78"/>
    <w:rsid w:val="00FF6F1F"/>
    <w:rsid w:val="00FF70EE"/>
    <w:rsid w:val="00FF7984"/>
    <w:rsid w:val="00FF7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97FF"/>
  <w15:chartTrackingRefBased/>
  <w15:docId w15:val="{1D9FF95E-3A8E-A04A-8B5D-DB067326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4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147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78F1"/>
    <w:pPr>
      <w:keepNext/>
      <w:keepLines/>
      <w:spacing w:before="40"/>
      <w:outlineLvl w:val="2"/>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unhideWhenUsed/>
    <w:qFormat/>
    <w:rsid w:val="00B20D26"/>
    <w:pPr>
      <w:keepNext/>
      <w:keepLines/>
      <w:spacing w:before="40"/>
      <w:jc w:val="both"/>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unhideWhenUsed/>
    <w:qFormat/>
    <w:rsid w:val="00D30A32"/>
    <w:pPr>
      <w:ind w:left="720"/>
    </w:pPr>
    <w:rPr>
      <w:sz w:val="18"/>
      <w:szCs w:val="18"/>
    </w:rPr>
  </w:style>
  <w:style w:type="character" w:customStyle="1" w:styleId="Heading8Char">
    <w:name w:val="Heading 8 Char"/>
    <w:basedOn w:val="DefaultParagraphFont"/>
    <w:link w:val="Heading8"/>
    <w:uiPriority w:val="9"/>
    <w:rsid w:val="00B20D26"/>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E90867"/>
    <w:pPr>
      <w:ind w:left="720"/>
      <w:contextualSpacing/>
    </w:pPr>
  </w:style>
  <w:style w:type="character" w:styleId="Emphasis">
    <w:name w:val="Emphasis"/>
    <w:basedOn w:val="DefaultParagraphFont"/>
    <w:uiPriority w:val="20"/>
    <w:qFormat/>
    <w:rsid w:val="00831AFA"/>
    <w:rPr>
      <w:i/>
      <w:iCs/>
    </w:rPr>
  </w:style>
  <w:style w:type="table" w:styleId="TableGrid">
    <w:name w:val="Table Grid"/>
    <w:basedOn w:val="TableNormal"/>
    <w:uiPriority w:val="39"/>
    <w:rsid w:val="00104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05F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8078F1"/>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5B0EB5"/>
    <w:rPr>
      <w:color w:val="0563C1" w:themeColor="hyperlink"/>
      <w:u w:val="single"/>
    </w:rPr>
  </w:style>
  <w:style w:type="character" w:styleId="UnresolvedMention">
    <w:name w:val="Unresolved Mention"/>
    <w:basedOn w:val="DefaultParagraphFont"/>
    <w:uiPriority w:val="99"/>
    <w:semiHidden/>
    <w:unhideWhenUsed/>
    <w:rsid w:val="005B0EB5"/>
    <w:rPr>
      <w:color w:val="605E5C"/>
      <w:shd w:val="clear" w:color="auto" w:fill="E1DFDD"/>
    </w:rPr>
  </w:style>
  <w:style w:type="character" w:customStyle="1" w:styleId="Heading1Char">
    <w:name w:val="Heading 1 Char"/>
    <w:basedOn w:val="DefaultParagraphFont"/>
    <w:link w:val="Heading1"/>
    <w:uiPriority w:val="9"/>
    <w:rsid w:val="00BC04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147BA"/>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2666E8"/>
    <w:rPr>
      <w:color w:val="954F72" w:themeColor="followedHyperlink"/>
      <w:u w:val="single"/>
    </w:rPr>
  </w:style>
  <w:style w:type="character" w:styleId="CommentReference">
    <w:name w:val="annotation reference"/>
    <w:basedOn w:val="DefaultParagraphFont"/>
    <w:uiPriority w:val="99"/>
    <w:semiHidden/>
    <w:unhideWhenUsed/>
    <w:rsid w:val="00F953F0"/>
    <w:rPr>
      <w:sz w:val="16"/>
      <w:szCs w:val="16"/>
    </w:rPr>
  </w:style>
  <w:style w:type="paragraph" w:styleId="CommentText">
    <w:name w:val="annotation text"/>
    <w:basedOn w:val="Normal"/>
    <w:link w:val="CommentTextChar"/>
    <w:uiPriority w:val="99"/>
    <w:unhideWhenUsed/>
    <w:rsid w:val="00F953F0"/>
    <w:rPr>
      <w:sz w:val="20"/>
      <w:szCs w:val="20"/>
    </w:rPr>
  </w:style>
  <w:style w:type="character" w:customStyle="1" w:styleId="CommentTextChar">
    <w:name w:val="Comment Text Char"/>
    <w:basedOn w:val="DefaultParagraphFont"/>
    <w:link w:val="CommentText"/>
    <w:uiPriority w:val="99"/>
    <w:rsid w:val="00F953F0"/>
    <w:rPr>
      <w:sz w:val="20"/>
      <w:szCs w:val="20"/>
    </w:rPr>
  </w:style>
  <w:style w:type="paragraph" w:styleId="CommentSubject">
    <w:name w:val="annotation subject"/>
    <w:basedOn w:val="CommentText"/>
    <w:next w:val="CommentText"/>
    <w:link w:val="CommentSubjectChar"/>
    <w:uiPriority w:val="99"/>
    <w:semiHidden/>
    <w:unhideWhenUsed/>
    <w:rsid w:val="00F953F0"/>
    <w:rPr>
      <w:b/>
      <w:bCs/>
    </w:rPr>
  </w:style>
  <w:style w:type="character" w:customStyle="1" w:styleId="CommentSubjectChar">
    <w:name w:val="Comment Subject Char"/>
    <w:basedOn w:val="CommentTextChar"/>
    <w:link w:val="CommentSubject"/>
    <w:uiPriority w:val="99"/>
    <w:semiHidden/>
    <w:rsid w:val="00F953F0"/>
    <w:rPr>
      <w:b/>
      <w:bCs/>
      <w:sz w:val="20"/>
      <w:szCs w:val="20"/>
    </w:rPr>
  </w:style>
  <w:style w:type="paragraph" w:styleId="Revision">
    <w:name w:val="Revision"/>
    <w:hidden/>
    <w:uiPriority w:val="99"/>
    <w:semiHidden/>
    <w:rsid w:val="00F953F0"/>
  </w:style>
  <w:style w:type="paragraph" w:styleId="Header">
    <w:name w:val="header"/>
    <w:basedOn w:val="Normal"/>
    <w:link w:val="HeaderChar"/>
    <w:uiPriority w:val="99"/>
    <w:unhideWhenUsed/>
    <w:rsid w:val="00F017CF"/>
    <w:pPr>
      <w:tabs>
        <w:tab w:val="center" w:pos="4513"/>
        <w:tab w:val="right" w:pos="9026"/>
      </w:tabs>
    </w:pPr>
  </w:style>
  <w:style w:type="character" w:customStyle="1" w:styleId="HeaderChar">
    <w:name w:val="Header Char"/>
    <w:basedOn w:val="DefaultParagraphFont"/>
    <w:link w:val="Header"/>
    <w:uiPriority w:val="99"/>
    <w:rsid w:val="00F017CF"/>
  </w:style>
  <w:style w:type="paragraph" w:styleId="Footer">
    <w:name w:val="footer"/>
    <w:basedOn w:val="Normal"/>
    <w:link w:val="FooterChar"/>
    <w:uiPriority w:val="99"/>
    <w:unhideWhenUsed/>
    <w:rsid w:val="00F017CF"/>
    <w:pPr>
      <w:tabs>
        <w:tab w:val="center" w:pos="4513"/>
        <w:tab w:val="right" w:pos="9026"/>
      </w:tabs>
    </w:pPr>
  </w:style>
  <w:style w:type="character" w:customStyle="1" w:styleId="FooterChar">
    <w:name w:val="Footer Char"/>
    <w:basedOn w:val="DefaultParagraphFont"/>
    <w:link w:val="Footer"/>
    <w:uiPriority w:val="99"/>
    <w:rsid w:val="00F0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781">
      <w:bodyDiv w:val="1"/>
      <w:marLeft w:val="0"/>
      <w:marRight w:val="0"/>
      <w:marTop w:val="0"/>
      <w:marBottom w:val="0"/>
      <w:divBdr>
        <w:top w:val="none" w:sz="0" w:space="0" w:color="auto"/>
        <w:left w:val="none" w:sz="0" w:space="0" w:color="auto"/>
        <w:bottom w:val="none" w:sz="0" w:space="0" w:color="auto"/>
        <w:right w:val="none" w:sz="0" w:space="0" w:color="auto"/>
      </w:divBdr>
    </w:div>
    <w:div w:id="15543253">
      <w:bodyDiv w:val="1"/>
      <w:marLeft w:val="0"/>
      <w:marRight w:val="0"/>
      <w:marTop w:val="0"/>
      <w:marBottom w:val="0"/>
      <w:divBdr>
        <w:top w:val="none" w:sz="0" w:space="0" w:color="auto"/>
        <w:left w:val="none" w:sz="0" w:space="0" w:color="auto"/>
        <w:bottom w:val="none" w:sz="0" w:space="0" w:color="auto"/>
        <w:right w:val="none" w:sz="0" w:space="0" w:color="auto"/>
      </w:divBdr>
    </w:div>
    <w:div w:id="24790949">
      <w:bodyDiv w:val="1"/>
      <w:marLeft w:val="0"/>
      <w:marRight w:val="0"/>
      <w:marTop w:val="0"/>
      <w:marBottom w:val="0"/>
      <w:divBdr>
        <w:top w:val="none" w:sz="0" w:space="0" w:color="auto"/>
        <w:left w:val="none" w:sz="0" w:space="0" w:color="auto"/>
        <w:bottom w:val="none" w:sz="0" w:space="0" w:color="auto"/>
        <w:right w:val="none" w:sz="0" w:space="0" w:color="auto"/>
      </w:divBdr>
    </w:div>
    <w:div w:id="27679707">
      <w:bodyDiv w:val="1"/>
      <w:marLeft w:val="0"/>
      <w:marRight w:val="0"/>
      <w:marTop w:val="0"/>
      <w:marBottom w:val="0"/>
      <w:divBdr>
        <w:top w:val="none" w:sz="0" w:space="0" w:color="auto"/>
        <w:left w:val="none" w:sz="0" w:space="0" w:color="auto"/>
        <w:bottom w:val="none" w:sz="0" w:space="0" w:color="auto"/>
        <w:right w:val="none" w:sz="0" w:space="0" w:color="auto"/>
      </w:divBdr>
    </w:div>
    <w:div w:id="30961716">
      <w:bodyDiv w:val="1"/>
      <w:marLeft w:val="0"/>
      <w:marRight w:val="0"/>
      <w:marTop w:val="0"/>
      <w:marBottom w:val="0"/>
      <w:divBdr>
        <w:top w:val="none" w:sz="0" w:space="0" w:color="auto"/>
        <w:left w:val="none" w:sz="0" w:space="0" w:color="auto"/>
        <w:bottom w:val="none" w:sz="0" w:space="0" w:color="auto"/>
        <w:right w:val="none" w:sz="0" w:space="0" w:color="auto"/>
      </w:divBdr>
    </w:div>
    <w:div w:id="34669822">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6072094">
      <w:bodyDiv w:val="1"/>
      <w:marLeft w:val="0"/>
      <w:marRight w:val="0"/>
      <w:marTop w:val="0"/>
      <w:marBottom w:val="0"/>
      <w:divBdr>
        <w:top w:val="none" w:sz="0" w:space="0" w:color="auto"/>
        <w:left w:val="none" w:sz="0" w:space="0" w:color="auto"/>
        <w:bottom w:val="none" w:sz="0" w:space="0" w:color="auto"/>
        <w:right w:val="none" w:sz="0" w:space="0" w:color="auto"/>
      </w:divBdr>
    </w:div>
    <w:div w:id="53702636">
      <w:bodyDiv w:val="1"/>
      <w:marLeft w:val="0"/>
      <w:marRight w:val="0"/>
      <w:marTop w:val="0"/>
      <w:marBottom w:val="0"/>
      <w:divBdr>
        <w:top w:val="none" w:sz="0" w:space="0" w:color="auto"/>
        <w:left w:val="none" w:sz="0" w:space="0" w:color="auto"/>
        <w:bottom w:val="none" w:sz="0" w:space="0" w:color="auto"/>
        <w:right w:val="none" w:sz="0" w:space="0" w:color="auto"/>
      </w:divBdr>
    </w:div>
    <w:div w:id="63458511">
      <w:bodyDiv w:val="1"/>
      <w:marLeft w:val="0"/>
      <w:marRight w:val="0"/>
      <w:marTop w:val="0"/>
      <w:marBottom w:val="0"/>
      <w:divBdr>
        <w:top w:val="none" w:sz="0" w:space="0" w:color="auto"/>
        <w:left w:val="none" w:sz="0" w:space="0" w:color="auto"/>
        <w:bottom w:val="none" w:sz="0" w:space="0" w:color="auto"/>
        <w:right w:val="none" w:sz="0" w:space="0" w:color="auto"/>
      </w:divBdr>
    </w:div>
    <w:div w:id="73014839">
      <w:bodyDiv w:val="1"/>
      <w:marLeft w:val="0"/>
      <w:marRight w:val="0"/>
      <w:marTop w:val="0"/>
      <w:marBottom w:val="0"/>
      <w:divBdr>
        <w:top w:val="none" w:sz="0" w:space="0" w:color="auto"/>
        <w:left w:val="none" w:sz="0" w:space="0" w:color="auto"/>
        <w:bottom w:val="none" w:sz="0" w:space="0" w:color="auto"/>
        <w:right w:val="none" w:sz="0" w:space="0" w:color="auto"/>
      </w:divBdr>
    </w:div>
    <w:div w:id="89857336">
      <w:bodyDiv w:val="1"/>
      <w:marLeft w:val="0"/>
      <w:marRight w:val="0"/>
      <w:marTop w:val="0"/>
      <w:marBottom w:val="0"/>
      <w:divBdr>
        <w:top w:val="none" w:sz="0" w:space="0" w:color="auto"/>
        <w:left w:val="none" w:sz="0" w:space="0" w:color="auto"/>
        <w:bottom w:val="none" w:sz="0" w:space="0" w:color="auto"/>
        <w:right w:val="none" w:sz="0" w:space="0" w:color="auto"/>
      </w:divBdr>
    </w:div>
    <w:div w:id="91433794">
      <w:bodyDiv w:val="1"/>
      <w:marLeft w:val="0"/>
      <w:marRight w:val="0"/>
      <w:marTop w:val="0"/>
      <w:marBottom w:val="0"/>
      <w:divBdr>
        <w:top w:val="none" w:sz="0" w:space="0" w:color="auto"/>
        <w:left w:val="none" w:sz="0" w:space="0" w:color="auto"/>
        <w:bottom w:val="none" w:sz="0" w:space="0" w:color="auto"/>
        <w:right w:val="none" w:sz="0" w:space="0" w:color="auto"/>
      </w:divBdr>
    </w:div>
    <w:div w:id="91628160">
      <w:bodyDiv w:val="1"/>
      <w:marLeft w:val="0"/>
      <w:marRight w:val="0"/>
      <w:marTop w:val="0"/>
      <w:marBottom w:val="0"/>
      <w:divBdr>
        <w:top w:val="none" w:sz="0" w:space="0" w:color="auto"/>
        <w:left w:val="none" w:sz="0" w:space="0" w:color="auto"/>
        <w:bottom w:val="none" w:sz="0" w:space="0" w:color="auto"/>
        <w:right w:val="none" w:sz="0" w:space="0" w:color="auto"/>
      </w:divBdr>
    </w:div>
    <w:div w:id="96679041">
      <w:bodyDiv w:val="1"/>
      <w:marLeft w:val="0"/>
      <w:marRight w:val="0"/>
      <w:marTop w:val="0"/>
      <w:marBottom w:val="0"/>
      <w:divBdr>
        <w:top w:val="none" w:sz="0" w:space="0" w:color="auto"/>
        <w:left w:val="none" w:sz="0" w:space="0" w:color="auto"/>
        <w:bottom w:val="none" w:sz="0" w:space="0" w:color="auto"/>
        <w:right w:val="none" w:sz="0" w:space="0" w:color="auto"/>
      </w:divBdr>
    </w:div>
    <w:div w:id="103504684">
      <w:bodyDiv w:val="1"/>
      <w:marLeft w:val="0"/>
      <w:marRight w:val="0"/>
      <w:marTop w:val="0"/>
      <w:marBottom w:val="0"/>
      <w:divBdr>
        <w:top w:val="none" w:sz="0" w:space="0" w:color="auto"/>
        <w:left w:val="none" w:sz="0" w:space="0" w:color="auto"/>
        <w:bottom w:val="none" w:sz="0" w:space="0" w:color="auto"/>
        <w:right w:val="none" w:sz="0" w:space="0" w:color="auto"/>
      </w:divBdr>
    </w:div>
    <w:div w:id="115872267">
      <w:bodyDiv w:val="1"/>
      <w:marLeft w:val="0"/>
      <w:marRight w:val="0"/>
      <w:marTop w:val="0"/>
      <w:marBottom w:val="0"/>
      <w:divBdr>
        <w:top w:val="none" w:sz="0" w:space="0" w:color="auto"/>
        <w:left w:val="none" w:sz="0" w:space="0" w:color="auto"/>
        <w:bottom w:val="none" w:sz="0" w:space="0" w:color="auto"/>
        <w:right w:val="none" w:sz="0" w:space="0" w:color="auto"/>
      </w:divBdr>
      <w:divsChild>
        <w:div w:id="1655329791">
          <w:marLeft w:val="547"/>
          <w:marRight w:val="0"/>
          <w:marTop w:val="0"/>
          <w:marBottom w:val="0"/>
          <w:divBdr>
            <w:top w:val="none" w:sz="0" w:space="0" w:color="auto"/>
            <w:left w:val="none" w:sz="0" w:space="0" w:color="auto"/>
            <w:bottom w:val="none" w:sz="0" w:space="0" w:color="auto"/>
            <w:right w:val="none" w:sz="0" w:space="0" w:color="auto"/>
          </w:divBdr>
        </w:div>
      </w:divsChild>
    </w:div>
    <w:div w:id="130024324">
      <w:bodyDiv w:val="1"/>
      <w:marLeft w:val="0"/>
      <w:marRight w:val="0"/>
      <w:marTop w:val="0"/>
      <w:marBottom w:val="0"/>
      <w:divBdr>
        <w:top w:val="none" w:sz="0" w:space="0" w:color="auto"/>
        <w:left w:val="none" w:sz="0" w:space="0" w:color="auto"/>
        <w:bottom w:val="none" w:sz="0" w:space="0" w:color="auto"/>
        <w:right w:val="none" w:sz="0" w:space="0" w:color="auto"/>
      </w:divBdr>
      <w:divsChild>
        <w:div w:id="74478513">
          <w:marLeft w:val="0"/>
          <w:marRight w:val="0"/>
          <w:marTop w:val="600"/>
          <w:marBottom w:val="600"/>
          <w:divBdr>
            <w:top w:val="none" w:sz="0" w:space="0" w:color="auto"/>
            <w:left w:val="none" w:sz="0" w:space="0" w:color="auto"/>
            <w:bottom w:val="none" w:sz="0" w:space="0" w:color="auto"/>
            <w:right w:val="none" w:sz="0" w:space="0" w:color="auto"/>
          </w:divBdr>
          <w:divsChild>
            <w:div w:id="2129548821">
              <w:marLeft w:val="0"/>
              <w:marRight w:val="0"/>
              <w:marTop w:val="0"/>
              <w:marBottom w:val="0"/>
              <w:divBdr>
                <w:top w:val="none" w:sz="0" w:space="0" w:color="auto"/>
                <w:left w:val="none" w:sz="0" w:space="0" w:color="auto"/>
                <w:bottom w:val="none" w:sz="0" w:space="0" w:color="auto"/>
                <w:right w:val="none" w:sz="0" w:space="0" w:color="auto"/>
              </w:divBdr>
            </w:div>
          </w:divsChild>
        </w:div>
        <w:div w:id="243804106">
          <w:marLeft w:val="0"/>
          <w:marRight w:val="0"/>
          <w:marTop w:val="600"/>
          <w:marBottom w:val="600"/>
          <w:divBdr>
            <w:top w:val="none" w:sz="0" w:space="0" w:color="auto"/>
            <w:left w:val="none" w:sz="0" w:space="0" w:color="auto"/>
            <w:bottom w:val="none" w:sz="0" w:space="0" w:color="auto"/>
            <w:right w:val="none" w:sz="0" w:space="0" w:color="auto"/>
          </w:divBdr>
          <w:divsChild>
            <w:div w:id="782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3118">
      <w:bodyDiv w:val="1"/>
      <w:marLeft w:val="0"/>
      <w:marRight w:val="0"/>
      <w:marTop w:val="0"/>
      <w:marBottom w:val="0"/>
      <w:divBdr>
        <w:top w:val="none" w:sz="0" w:space="0" w:color="auto"/>
        <w:left w:val="none" w:sz="0" w:space="0" w:color="auto"/>
        <w:bottom w:val="none" w:sz="0" w:space="0" w:color="auto"/>
        <w:right w:val="none" w:sz="0" w:space="0" w:color="auto"/>
      </w:divBdr>
    </w:div>
    <w:div w:id="157772044">
      <w:bodyDiv w:val="1"/>
      <w:marLeft w:val="0"/>
      <w:marRight w:val="0"/>
      <w:marTop w:val="0"/>
      <w:marBottom w:val="0"/>
      <w:divBdr>
        <w:top w:val="none" w:sz="0" w:space="0" w:color="auto"/>
        <w:left w:val="none" w:sz="0" w:space="0" w:color="auto"/>
        <w:bottom w:val="none" w:sz="0" w:space="0" w:color="auto"/>
        <w:right w:val="none" w:sz="0" w:space="0" w:color="auto"/>
      </w:divBdr>
    </w:div>
    <w:div w:id="176771425">
      <w:bodyDiv w:val="1"/>
      <w:marLeft w:val="0"/>
      <w:marRight w:val="0"/>
      <w:marTop w:val="0"/>
      <w:marBottom w:val="0"/>
      <w:divBdr>
        <w:top w:val="none" w:sz="0" w:space="0" w:color="auto"/>
        <w:left w:val="none" w:sz="0" w:space="0" w:color="auto"/>
        <w:bottom w:val="none" w:sz="0" w:space="0" w:color="auto"/>
        <w:right w:val="none" w:sz="0" w:space="0" w:color="auto"/>
      </w:divBdr>
    </w:div>
    <w:div w:id="192497773">
      <w:bodyDiv w:val="1"/>
      <w:marLeft w:val="0"/>
      <w:marRight w:val="0"/>
      <w:marTop w:val="0"/>
      <w:marBottom w:val="0"/>
      <w:divBdr>
        <w:top w:val="none" w:sz="0" w:space="0" w:color="auto"/>
        <w:left w:val="none" w:sz="0" w:space="0" w:color="auto"/>
        <w:bottom w:val="none" w:sz="0" w:space="0" w:color="auto"/>
        <w:right w:val="none" w:sz="0" w:space="0" w:color="auto"/>
      </w:divBdr>
    </w:div>
    <w:div w:id="198396690">
      <w:bodyDiv w:val="1"/>
      <w:marLeft w:val="0"/>
      <w:marRight w:val="0"/>
      <w:marTop w:val="0"/>
      <w:marBottom w:val="0"/>
      <w:divBdr>
        <w:top w:val="none" w:sz="0" w:space="0" w:color="auto"/>
        <w:left w:val="none" w:sz="0" w:space="0" w:color="auto"/>
        <w:bottom w:val="none" w:sz="0" w:space="0" w:color="auto"/>
        <w:right w:val="none" w:sz="0" w:space="0" w:color="auto"/>
      </w:divBdr>
    </w:div>
    <w:div w:id="205459628">
      <w:bodyDiv w:val="1"/>
      <w:marLeft w:val="0"/>
      <w:marRight w:val="0"/>
      <w:marTop w:val="0"/>
      <w:marBottom w:val="0"/>
      <w:divBdr>
        <w:top w:val="none" w:sz="0" w:space="0" w:color="auto"/>
        <w:left w:val="none" w:sz="0" w:space="0" w:color="auto"/>
        <w:bottom w:val="none" w:sz="0" w:space="0" w:color="auto"/>
        <w:right w:val="none" w:sz="0" w:space="0" w:color="auto"/>
      </w:divBdr>
    </w:div>
    <w:div w:id="207684697">
      <w:bodyDiv w:val="1"/>
      <w:marLeft w:val="0"/>
      <w:marRight w:val="0"/>
      <w:marTop w:val="0"/>
      <w:marBottom w:val="0"/>
      <w:divBdr>
        <w:top w:val="none" w:sz="0" w:space="0" w:color="auto"/>
        <w:left w:val="none" w:sz="0" w:space="0" w:color="auto"/>
        <w:bottom w:val="none" w:sz="0" w:space="0" w:color="auto"/>
        <w:right w:val="none" w:sz="0" w:space="0" w:color="auto"/>
      </w:divBdr>
    </w:div>
    <w:div w:id="220606022">
      <w:bodyDiv w:val="1"/>
      <w:marLeft w:val="0"/>
      <w:marRight w:val="0"/>
      <w:marTop w:val="0"/>
      <w:marBottom w:val="0"/>
      <w:divBdr>
        <w:top w:val="none" w:sz="0" w:space="0" w:color="auto"/>
        <w:left w:val="none" w:sz="0" w:space="0" w:color="auto"/>
        <w:bottom w:val="none" w:sz="0" w:space="0" w:color="auto"/>
        <w:right w:val="none" w:sz="0" w:space="0" w:color="auto"/>
      </w:divBdr>
    </w:div>
    <w:div w:id="231623824">
      <w:bodyDiv w:val="1"/>
      <w:marLeft w:val="0"/>
      <w:marRight w:val="0"/>
      <w:marTop w:val="0"/>
      <w:marBottom w:val="0"/>
      <w:divBdr>
        <w:top w:val="none" w:sz="0" w:space="0" w:color="auto"/>
        <w:left w:val="none" w:sz="0" w:space="0" w:color="auto"/>
        <w:bottom w:val="none" w:sz="0" w:space="0" w:color="auto"/>
        <w:right w:val="none" w:sz="0" w:space="0" w:color="auto"/>
      </w:divBdr>
    </w:div>
    <w:div w:id="238909997">
      <w:bodyDiv w:val="1"/>
      <w:marLeft w:val="0"/>
      <w:marRight w:val="0"/>
      <w:marTop w:val="0"/>
      <w:marBottom w:val="0"/>
      <w:divBdr>
        <w:top w:val="none" w:sz="0" w:space="0" w:color="auto"/>
        <w:left w:val="none" w:sz="0" w:space="0" w:color="auto"/>
        <w:bottom w:val="none" w:sz="0" w:space="0" w:color="auto"/>
        <w:right w:val="none" w:sz="0" w:space="0" w:color="auto"/>
      </w:divBdr>
    </w:div>
    <w:div w:id="241065733">
      <w:bodyDiv w:val="1"/>
      <w:marLeft w:val="0"/>
      <w:marRight w:val="0"/>
      <w:marTop w:val="0"/>
      <w:marBottom w:val="0"/>
      <w:divBdr>
        <w:top w:val="none" w:sz="0" w:space="0" w:color="auto"/>
        <w:left w:val="none" w:sz="0" w:space="0" w:color="auto"/>
        <w:bottom w:val="none" w:sz="0" w:space="0" w:color="auto"/>
        <w:right w:val="none" w:sz="0" w:space="0" w:color="auto"/>
      </w:divBdr>
    </w:div>
    <w:div w:id="252904808">
      <w:bodyDiv w:val="1"/>
      <w:marLeft w:val="0"/>
      <w:marRight w:val="0"/>
      <w:marTop w:val="0"/>
      <w:marBottom w:val="0"/>
      <w:divBdr>
        <w:top w:val="none" w:sz="0" w:space="0" w:color="auto"/>
        <w:left w:val="none" w:sz="0" w:space="0" w:color="auto"/>
        <w:bottom w:val="none" w:sz="0" w:space="0" w:color="auto"/>
        <w:right w:val="none" w:sz="0" w:space="0" w:color="auto"/>
      </w:divBdr>
    </w:div>
    <w:div w:id="257912818">
      <w:bodyDiv w:val="1"/>
      <w:marLeft w:val="0"/>
      <w:marRight w:val="0"/>
      <w:marTop w:val="0"/>
      <w:marBottom w:val="0"/>
      <w:divBdr>
        <w:top w:val="none" w:sz="0" w:space="0" w:color="auto"/>
        <w:left w:val="none" w:sz="0" w:space="0" w:color="auto"/>
        <w:bottom w:val="none" w:sz="0" w:space="0" w:color="auto"/>
        <w:right w:val="none" w:sz="0" w:space="0" w:color="auto"/>
      </w:divBdr>
    </w:div>
    <w:div w:id="293869849">
      <w:bodyDiv w:val="1"/>
      <w:marLeft w:val="0"/>
      <w:marRight w:val="0"/>
      <w:marTop w:val="0"/>
      <w:marBottom w:val="0"/>
      <w:divBdr>
        <w:top w:val="none" w:sz="0" w:space="0" w:color="auto"/>
        <w:left w:val="none" w:sz="0" w:space="0" w:color="auto"/>
        <w:bottom w:val="none" w:sz="0" w:space="0" w:color="auto"/>
        <w:right w:val="none" w:sz="0" w:space="0" w:color="auto"/>
      </w:divBdr>
    </w:div>
    <w:div w:id="303394124">
      <w:bodyDiv w:val="1"/>
      <w:marLeft w:val="0"/>
      <w:marRight w:val="0"/>
      <w:marTop w:val="0"/>
      <w:marBottom w:val="0"/>
      <w:divBdr>
        <w:top w:val="none" w:sz="0" w:space="0" w:color="auto"/>
        <w:left w:val="none" w:sz="0" w:space="0" w:color="auto"/>
        <w:bottom w:val="none" w:sz="0" w:space="0" w:color="auto"/>
        <w:right w:val="none" w:sz="0" w:space="0" w:color="auto"/>
      </w:divBdr>
    </w:div>
    <w:div w:id="306133994">
      <w:bodyDiv w:val="1"/>
      <w:marLeft w:val="0"/>
      <w:marRight w:val="0"/>
      <w:marTop w:val="0"/>
      <w:marBottom w:val="0"/>
      <w:divBdr>
        <w:top w:val="none" w:sz="0" w:space="0" w:color="auto"/>
        <w:left w:val="none" w:sz="0" w:space="0" w:color="auto"/>
        <w:bottom w:val="none" w:sz="0" w:space="0" w:color="auto"/>
        <w:right w:val="none" w:sz="0" w:space="0" w:color="auto"/>
      </w:divBdr>
    </w:div>
    <w:div w:id="306204578">
      <w:bodyDiv w:val="1"/>
      <w:marLeft w:val="0"/>
      <w:marRight w:val="0"/>
      <w:marTop w:val="0"/>
      <w:marBottom w:val="0"/>
      <w:divBdr>
        <w:top w:val="none" w:sz="0" w:space="0" w:color="auto"/>
        <w:left w:val="none" w:sz="0" w:space="0" w:color="auto"/>
        <w:bottom w:val="none" w:sz="0" w:space="0" w:color="auto"/>
        <w:right w:val="none" w:sz="0" w:space="0" w:color="auto"/>
      </w:divBdr>
    </w:div>
    <w:div w:id="313342489">
      <w:bodyDiv w:val="1"/>
      <w:marLeft w:val="0"/>
      <w:marRight w:val="0"/>
      <w:marTop w:val="0"/>
      <w:marBottom w:val="0"/>
      <w:divBdr>
        <w:top w:val="none" w:sz="0" w:space="0" w:color="auto"/>
        <w:left w:val="none" w:sz="0" w:space="0" w:color="auto"/>
        <w:bottom w:val="none" w:sz="0" w:space="0" w:color="auto"/>
        <w:right w:val="none" w:sz="0" w:space="0" w:color="auto"/>
      </w:divBdr>
    </w:div>
    <w:div w:id="323243706">
      <w:bodyDiv w:val="1"/>
      <w:marLeft w:val="0"/>
      <w:marRight w:val="0"/>
      <w:marTop w:val="0"/>
      <w:marBottom w:val="0"/>
      <w:divBdr>
        <w:top w:val="none" w:sz="0" w:space="0" w:color="auto"/>
        <w:left w:val="none" w:sz="0" w:space="0" w:color="auto"/>
        <w:bottom w:val="none" w:sz="0" w:space="0" w:color="auto"/>
        <w:right w:val="none" w:sz="0" w:space="0" w:color="auto"/>
      </w:divBdr>
    </w:div>
    <w:div w:id="333730015">
      <w:bodyDiv w:val="1"/>
      <w:marLeft w:val="0"/>
      <w:marRight w:val="0"/>
      <w:marTop w:val="0"/>
      <w:marBottom w:val="0"/>
      <w:divBdr>
        <w:top w:val="none" w:sz="0" w:space="0" w:color="auto"/>
        <w:left w:val="none" w:sz="0" w:space="0" w:color="auto"/>
        <w:bottom w:val="none" w:sz="0" w:space="0" w:color="auto"/>
        <w:right w:val="none" w:sz="0" w:space="0" w:color="auto"/>
      </w:divBdr>
    </w:div>
    <w:div w:id="346634563">
      <w:bodyDiv w:val="1"/>
      <w:marLeft w:val="0"/>
      <w:marRight w:val="0"/>
      <w:marTop w:val="0"/>
      <w:marBottom w:val="0"/>
      <w:divBdr>
        <w:top w:val="none" w:sz="0" w:space="0" w:color="auto"/>
        <w:left w:val="none" w:sz="0" w:space="0" w:color="auto"/>
        <w:bottom w:val="none" w:sz="0" w:space="0" w:color="auto"/>
        <w:right w:val="none" w:sz="0" w:space="0" w:color="auto"/>
      </w:divBdr>
    </w:div>
    <w:div w:id="355888136">
      <w:bodyDiv w:val="1"/>
      <w:marLeft w:val="0"/>
      <w:marRight w:val="0"/>
      <w:marTop w:val="0"/>
      <w:marBottom w:val="0"/>
      <w:divBdr>
        <w:top w:val="none" w:sz="0" w:space="0" w:color="auto"/>
        <w:left w:val="none" w:sz="0" w:space="0" w:color="auto"/>
        <w:bottom w:val="none" w:sz="0" w:space="0" w:color="auto"/>
        <w:right w:val="none" w:sz="0" w:space="0" w:color="auto"/>
      </w:divBdr>
    </w:div>
    <w:div w:id="361515489">
      <w:bodyDiv w:val="1"/>
      <w:marLeft w:val="0"/>
      <w:marRight w:val="0"/>
      <w:marTop w:val="0"/>
      <w:marBottom w:val="0"/>
      <w:divBdr>
        <w:top w:val="none" w:sz="0" w:space="0" w:color="auto"/>
        <w:left w:val="none" w:sz="0" w:space="0" w:color="auto"/>
        <w:bottom w:val="none" w:sz="0" w:space="0" w:color="auto"/>
        <w:right w:val="none" w:sz="0" w:space="0" w:color="auto"/>
      </w:divBdr>
    </w:div>
    <w:div w:id="367146350">
      <w:bodyDiv w:val="1"/>
      <w:marLeft w:val="0"/>
      <w:marRight w:val="0"/>
      <w:marTop w:val="0"/>
      <w:marBottom w:val="0"/>
      <w:divBdr>
        <w:top w:val="none" w:sz="0" w:space="0" w:color="auto"/>
        <w:left w:val="none" w:sz="0" w:space="0" w:color="auto"/>
        <w:bottom w:val="none" w:sz="0" w:space="0" w:color="auto"/>
        <w:right w:val="none" w:sz="0" w:space="0" w:color="auto"/>
      </w:divBdr>
    </w:div>
    <w:div w:id="367411630">
      <w:bodyDiv w:val="1"/>
      <w:marLeft w:val="0"/>
      <w:marRight w:val="0"/>
      <w:marTop w:val="0"/>
      <w:marBottom w:val="0"/>
      <w:divBdr>
        <w:top w:val="none" w:sz="0" w:space="0" w:color="auto"/>
        <w:left w:val="none" w:sz="0" w:space="0" w:color="auto"/>
        <w:bottom w:val="none" w:sz="0" w:space="0" w:color="auto"/>
        <w:right w:val="none" w:sz="0" w:space="0" w:color="auto"/>
      </w:divBdr>
    </w:div>
    <w:div w:id="372391356">
      <w:bodyDiv w:val="1"/>
      <w:marLeft w:val="0"/>
      <w:marRight w:val="0"/>
      <w:marTop w:val="0"/>
      <w:marBottom w:val="0"/>
      <w:divBdr>
        <w:top w:val="none" w:sz="0" w:space="0" w:color="auto"/>
        <w:left w:val="none" w:sz="0" w:space="0" w:color="auto"/>
        <w:bottom w:val="none" w:sz="0" w:space="0" w:color="auto"/>
        <w:right w:val="none" w:sz="0" w:space="0" w:color="auto"/>
      </w:divBdr>
    </w:div>
    <w:div w:id="375928402">
      <w:bodyDiv w:val="1"/>
      <w:marLeft w:val="0"/>
      <w:marRight w:val="0"/>
      <w:marTop w:val="0"/>
      <w:marBottom w:val="0"/>
      <w:divBdr>
        <w:top w:val="none" w:sz="0" w:space="0" w:color="auto"/>
        <w:left w:val="none" w:sz="0" w:space="0" w:color="auto"/>
        <w:bottom w:val="none" w:sz="0" w:space="0" w:color="auto"/>
        <w:right w:val="none" w:sz="0" w:space="0" w:color="auto"/>
      </w:divBdr>
    </w:div>
    <w:div w:id="402917985">
      <w:bodyDiv w:val="1"/>
      <w:marLeft w:val="0"/>
      <w:marRight w:val="0"/>
      <w:marTop w:val="0"/>
      <w:marBottom w:val="0"/>
      <w:divBdr>
        <w:top w:val="none" w:sz="0" w:space="0" w:color="auto"/>
        <w:left w:val="none" w:sz="0" w:space="0" w:color="auto"/>
        <w:bottom w:val="none" w:sz="0" w:space="0" w:color="auto"/>
        <w:right w:val="none" w:sz="0" w:space="0" w:color="auto"/>
      </w:divBdr>
    </w:div>
    <w:div w:id="411659356">
      <w:bodyDiv w:val="1"/>
      <w:marLeft w:val="0"/>
      <w:marRight w:val="0"/>
      <w:marTop w:val="0"/>
      <w:marBottom w:val="0"/>
      <w:divBdr>
        <w:top w:val="none" w:sz="0" w:space="0" w:color="auto"/>
        <w:left w:val="none" w:sz="0" w:space="0" w:color="auto"/>
        <w:bottom w:val="none" w:sz="0" w:space="0" w:color="auto"/>
        <w:right w:val="none" w:sz="0" w:space="0" w:color="auto"/>
      </w:divBdr>
    </w:div>
    <w:div w:id="413090518">
      <w:bodyDiv w:val="1"/>
      <w:marLeft w:val="0"/>
      <w:marRight w:val="0"/>
      <w:marTop w:val="0"/>
      <w:marBottom w:val="0"/>
      <w:divBdr>
        <w:top w:val="none" w:sz="0" w:space="0" w:color="auto"/>
        <w:left w:val="none" w:sz="0" w:space="0" w:color="auto"/>
        <w:bottom w:val="none" w:sz="0" w:space="0" w:color="auto"/>
        <w:right w:val="none" w:sz="0" w:space="0" w:color="auto"/>
      </w:divBdr>
    </w:div>
    <w:div w:id="420182191">
      <w:bodyDiv w:val="1"/>
      <w:marLeft w:val="0"/>
      <w:marRight w:val="0"/>
      <w:marTop w:val="0"/>
      <w:marBottom w:val="0"/>
      <w:divBdr>
        <w:top w:val="none" w:sz="0" w:space="0" w:color="auto"/>
        <w:left w:val="none" w:sz="0" w:space="0" w:color="auto"/>
        <w:bottom w:val="none" w:sz="0" w:space="0" w:color="auto"/>
        <w:right w:val="none" w:sz="0" w:space="0" w:color="auto"/>
      </w:divBdr>
    </w:div>
    <w:div w:id="430669064">
      <w:bodyDiv w:val="1"/>
      <w:marLeft w:val="0"/>
      <w:marRight w:val="0"/>
      <w:marTop w:val="0"/>
      <w:marBottom w:val="0"/>
      <w:divBdr>
        <w:top w:val="none" w:sz="0" w:space="0" w:color="auto"/>
        <w:left w:val="none" w:sz="0" w:space="0" w:color="auto"/>
        <w:bottom w:val="none" w:sz="0" w:space="0" w:color="auto"/>
        <w:right w:val="none" w:sz="0" w:space="0" w:color="auto"/>
      </w:divBdr>
    </w:div>
    <w:div w:id="437067241">
      <w:bodyDiv w:val="1"/>
      <w:marLeft w:val="0"/>
      <w:marRight w:val="0"/>
      <w:marTop w:val="0"/>
      <w:marBottom w:val="0"/>
      <w:divBdr>
        <w:top w:val="none" w:sz="0" w:space="0" w:color="auto"/>
        <w:left w:val="none" w:sz="0" w:space="0" w:color="auto"/>
        <w:bottom w:val="none" w:sz="0" w:space="0" w:color="auto"/>
        <w:right w:val="none" w:sz="0" w:space="0" w:color="auto"/>
      </w:divBdr>
    </w:div>
    <w:div w:id="442312235">
      <w:bodyDiv w:val="1"/>
      <w:marLeft w:val="0"/>
      <w:marRight w:val="0"/>
      <w:marTop w:val="0"/>
      <w:marBottom w:val="0"/>
      <w:divBdr>
        <w:top w:val="none" w:sz="0" w:space="0" w:color="auto"/>
        <w:left w:val="none" w:sz="0" w:space="0" w:color="auto"/>
        <w:bottom w:val="none" w:sz="0" w:space="0" w:color="auto"/>
        <w:right w:val="none" w:sz="0" w:space="0" w:color="auto"/>
      </w:divBdr>
    </w:div>
    <w:div w:id="442655010">
      <w:bodyDiv w:val="1"/>
      <w:marLeft w:val="0"/>
      <w:marRight w:val="0"/>
      <w:marTop w:val="0"/>
      <w:marBottom w:val="0"/>
      <w:divBdr>
        <w:top w:val="none" w:sz="0" w:space="0" w:color="auto"/>
        <w:left w:val="none" w:sz="0" w:space="0" w:color="auto"/>
        <w:bottom w:val="none" w:sz="0" w:space="0" w:color="auto"/>
        <w:right w:val="none" w:sz="0" w:space="0" w:color="auto"/>
      </w:divBdr>
      <w:divsChild>
        <w:div w:id="1409497059">
          <w:marLeft w:val="0"/>
          <w:marRight w:val="0"/>
          <w:marTop w:val="0"/>
          <w:marBottom w:val="0"/>
          <w:divBdr>
            <w:top w:val="none" w:sz="0" w:space="0" w:color="auto"/>
            <w:left w:val="none" w:sz="0" w:space="0" w:color="auto"/>
            <w:bottom w:val="none" w:sz="0" w:space="0" w:color="auto"/>
            <w:right w:val="none" w:sz="0" w:space="0" w:color="auto"/>
          </w:divBdr>
        </w:div>
      </w:divsChild>
    </w:div>
    <w:div w:id="443548536">
      <w:bodyDiv w:val="1"/>
      <w:marLeft w:val="0"/>
      <w:marRight w:val="0"/>
      <w:marTop w:val="0"/>
      <w:marBottom w:val="0"/>
      <w:divBdr>
        <w:top w:val="none" w:sz="0" w:space="0" w:color="auto"/>
        <w:left w:val="none" w:sz="0" w:space="0" w:color="auto"/>
        <w:bottom w:val="none" w:sz="0" w:space="0" w:color="auto"/>
        <w:right w:val="none" w:sz="0" w:space="0" w:color="auto"/>
      </w:divBdr>
    </w:div>
    <w:div w:id="450979288">
      <w:bodyDiv w:val="1"/>
      <w:marLeft w:val="0"/>
      <w:marRight w:val="0"/>
      <w:marTop w:val="0"/>
      <w:marBottom w:val="0"/>
      <w:divBdr>
        <w:top w:val="none" w:sz="0" w:space="0" w:color="auto"/>
        <w:left w:val="none" w:sz="0" w:space="0" w:color="auto"/>
        <w:bottom w:val="none" w:sz="0" w:space="0" w:color="auto"/>
        <w:right w:val="none" w:sz="0" w:space="0" w:color="auto"/>
      </w:divBdr>
    </w:div>
    <w:div w:id="453405274">
      <w:bodyDiv w:val="1"/>
      <w:marLeft w:val="0"/>
      <w:marRight w:val="0"/>
      <w:marTop w:val="0"/>
      <w:marBottom w:val="0"/>
      <w:divBdr>
        <w:top w:val="none" w:sz="0" w:space="0" w:color="auto"/>
        <w:left w:val="none" w:sz="0" w:space="0" w:color="auto"/>
        <w:bottom w:val="none" w:sz="0" w:space="0" w:color="auto"/>
        <w:right w:val="none" w:sz="0" w:space="0" w:color="auto"/>
      </w:divBdr>
    </w:div>
    <w:div w:id="465584722">
      <w:bodyDiv w:val="1"/>
      <w:marLeft w:val="0"/>
      <w:marRight w:val="0"/>
      <w:marTop w:val="0"/>
      <w:marBottom w:val="0"/>
      <w:divBdr>
        <w:top w:val="none" w:sz="0" w:space="0" w:color="auto"/>
        <w:left w:val="none" w:sz="0" w:space="0" w:color="auto"/>
        <w:bottom w:val="none" w:sz="0" w:space="0" w:color="auto"/>
        <w:right w:val="none" w:sz="0" w:space="0" w:color="auto"/>
      </w:divBdr>
    </w:div>
    <w:div w:id="466970355">
      <w:bodyDiv w:val="1"/>
      <w:marLeft w:val="0"/>
      <w:marRight w:val="0"/>
      <w:marTop w:val="0"/>
      <w:marBottom w:val="0"/>
      <w:divBdr>
        <w:top w:val="none" w:sz="0" w:space="0" w:color="auto"/>
        <w:left w:val="none" w:sz="0" w:space="0" w:color="auto"/>
        <w:bottom w:val="none" w:sz="0" w:space="0" w:color="auto"/>
        <w:right w:val="none" w:sz="0" w:space="0" w:color="auto"/>
      </w:divBdr>
    </w:div>
    <w:div w:id="472718841">
      <w:bodyDiv w:val="1"/>
      <w:marLeft w:val="0"/>
      <w:marRight w:val="0"/>
      <w:marTop w:val="0"/>
      <w:marBottom w:val="0"/>
      <w:divBdr>
        <w:top w:val="none" w:sz="0" w:space="0" w:color="auto"/>
        <w:left w:val="none" w:sz="0" w:space="0" w:color="auto"/>
        <w:bottom w:val="none" w:sz="0" w:space="0" w:color="auto"/>
        <w:right w:val="none" w:sz="0" w:space="0" w:color="auto"/>
      </w:divBdr>
    </w:div>
    <w:div w:id="480536842">
      <w:bodyDiv w:val="1"/>
      <w:marLeft w:val="0"/>
      <w:marRight w:val="0"/>
      <w:marTop w:val="0"/>
      <w:marBottom w:val="0"/>
      <w:divBdr>
        <w:top w:val="none" w:sz="0" w:space="0" w:color="auto"/>
        <w:left w:val="none" w:sz="0" w:space="0" w:color="auto"/>
        <w:bottom w:val="none" w:sz="0" w:space="0" w:color="auto"/>
        <w:right w:val="none" w:sz="0" w:space="0" w:color="auto"/>
      </w:divBdr>
    </w:div>
    <w:div w:id="488133546">
      <w:bodyDiv w:val="1"/>
      <w:marLeft w:val="0"/>
      <w:marRight w:val="0"/>
      <w:marTop w:val="0"/>
      <w:marBottom w:val="0"/>
      <w:divBdr>
        <w:top w:val="none" w:sz="0" w:space="0" w:color="auto"/>
        <w:left w:val="none" w:sz="0" w:space="0" w:color="auto"/>
        <w:bottom w:val="none" w:sz="0" w:space="0" w:color="auto"/>
        <w:right w:val="none" w:sz="0" w:space="0" w:color="auto"/>
      </w:divBdr>
    </w:div>
    <w:div w:id="495726861">
      <w:bodyDiv w:val="1"/>
      <w:marLeft w:val="0"/>
      <w:marRight w:val="0"/>
      <w:marTop w:val="0"/>
      <w:marBottom w:val="0"/>
      <w:divBdr>
        <w:top w:val="none" w:sz="0" w:space="0" w:color="auto"/>
        <w:left w:val="none" w:sz="0" w:space="0" w:color="auto"/>
        <w:bottom w:val="none" w:sz="0" w:space="0" w:color="auto"/>
        <w:right w:val="none" w:sz="0" w:space="0" w:color="auto"/>
      </w:divBdr>
    </w:div>
    <w:div w:id="505634951">
      <w:bodyDiv w:val="1"/>
      <w:marLeft w:val="0"/>
      <w:marRight w:val="0"/>
      <w:marTop w:val="0"/>
      <w:marBottom w:val="0"/>
      <w:divBdr>
        <w:top w:val="none" w:sz="0" w:space="0" w:color="auto"/>
        <w:left w:val="none" w:sz="0" w:space="0" w:color="auto"/>
        <w:bottom w:val="none" w:sz="0" w:space="0" w:color="auto"/>
        <w:right w:val="none" w:sz="0" w:space="0" w:color="auto"/>
      </w:divBdr>
    </w:div>
    <w:div w:id="505824661">
      <w:bodyDiv w:val="1"/>
      <w:marLeft w:val="0"/>
      <w:marRight w:val="0"/>
      <w:marTop w:val="0"/>
      <w:marBottom w:val="0"/>
      <w:divBdr>
        <w:top w:val="none" w:sz="0" w:space="0" w:color="auto"/>
        <w:left w:val="none" w:sz="0" w:space="0" w:color="auto"/>
        <w:bottom w:val="none" w:sz="0" w:space="0" w:color="auto"/>
        <w:right w:val="none" w:sz="0" w:space="0" w:color="auto"/>
      </w:divBdr>
    </w:div>
    <w:div w:id="511720070">
      <w:bodyDiv w:val="1"/>
      <w:marLeft w:val="0"/>
      <w:marRight w:val="0"/>
      <w:marTop w:val="0"/>
      <w:marBottom w:val="0"/>
      <w:divBdr>
        <w:top w:val="none" w:sz="0" w:space="0" w:color="auto"/>
        <w:left w:val="none" w:sz="0" w:space="0" w:color="auto"/>
        <w:bottom w:val="none" w:sz="0" w:space="0" w:color="auto"/>
        <w:right w:val="none" w:sz="0" w:space="0" w:color="auto"/>
      </w:divBdr>
    </w:div>
    <w:div w:id="531069222">
      <w:bodyDiv w:val="1"/>
      <w:marLeft w:val="0"/>
      <w:marRight w:val="0"/>
      <w:marTop w:val="0"/>
      <w:marBottom w:val="0"/>
      <w:divBdr>
        <w:top w:val="none" w:sz="0" w:space="0" w:color="auto"/>
        <w:left w:val="none" w:sz="0" w:space="0" w:color="auto"/>
        <w:bottom w:val="none" w:sz="0" w:space="0" w:color="auto"/>
        <w:right w:val="none" w:sz="0" w:space="0" w:color="auto"/>
      </w:divBdr>
    </w:div>
    <w:div w:id="536554066">
      <w:bodyDiv w:val="1"/>
      <w:marLeft w:val="0"/>
      <w:marRight w:val="0"/>
      <w:marTop w:val="0"/>
      <w:marBottom w:val="0"/>
      <w:divBdr>
        <w:top w:val="none" w:sz="0" w:space="0" w:color="auto"/>
        <w:left w:val="none" w:sz="0" w:space="0" w:color="auto"/>
        <w:bottom w:val="none" w:sz="0" w:space="0" w:color="auto"/>
        <w:right w:val="none" w:sz="0" w:space="0" w:color="auto"/>
      </w:divBdr>
    </w:div>
    <w:div w:id="538661389">
      <w:bodyDiv w:val="1"/>
      <w:marLeft w:val="0"/>
      <w:marRight w:val="0"/>
      <w:marTop w:val="0"/>
      <w:marBottom w:val="0"/>
      <w:divBdr>
        <w:top w:val="none" w:sz="0" w:space="0" w:color="auto"/>
        <w:left w:val="none" w:sz="0" w:space="0" w:color="auto"/>
        <w:bottom w:val="none" w:sz="0" w:space="0" w:color="auto"/>
        <w:right w:val="none" w:sz="0" w:space="0" w:color="auto"/>
      </w:divBdr>
    </w:div>
    <w:div w:id="539629359">
      <w:bodyDiv w:val="1"/>
      <w:marLeft w:val="0"/>
      <w:marRight w:val="0"/>
      <w:marTop w:val="0"/>
      <w:marBottom w:val="0"/>
      <w:divBdr>
        <w:top w:val="none" w:sz="0" w:space="0" w:color="auto"/>
        <w:left w:val="none" w:sz="0" w:space="0" w:color="auto"/>
        <w:bottom w:val="none" w:sz="0" w:space="0" w:color="auto"/>
        <w:right w:val="none" w:sz="0" w:space="0" w:color="auto"/>
      </w:divBdr>
    </w:div>
    <w:div w:id="545920620">
      <w:bodyDiv w:val="1"/>
      <w:marLeft w:val="0"/>
      <w:marRight w:val="0"/>
      <w:marTop w:val="0"/>
      <w:marBottom w:val="0"/>
      <w:divBdr>
        <w:top w:val="none" w:sz="0" w:space="0" w:color="auto"/>
        <w:left w:val="none" w:sz="0" w:space="0" w:color="auto"/>
        <w:bottom w:val="none" w:sz="0" w:space="0" w:color="auto"/>
        <w:right w:val="none" w:sz="0" w:space="0" w:color="auto"/>
      </w:divBdr>
    </w:div>
    <w:div w:id="549806296">
      <w:bodyDiv w:val="1"/>
      <w:marLeft w:val="0"/>
      <w:marRight w:val="0"/>
      <w:marTop w:val="0"/>
      <w:marBottom w:val="0"/>
      <w:divBdr>
        <w:top w:val="none" w:sz="0" w:space="0" w:color="auto"/>
        <w:left w:val="none" w:sz="0" w:space="0" w:color="auto"/>
        <w:bottom w:val="none" w:sz="0" w:space="0" w:color="auto"/>
        <w:right w:val="none" w:sz="0" w:space="0" w:color="auto"/>
      </w:divBdr>
    </w:div>
    <w:div w:id="556748651">
      <w:bodyDiv w:val="1"/>
      <w:marLeft w:val="0"/>
      <w:marRight w:val="0"/>
      <w:marTop w:val="0"/>
      <w:marBottom w:val="0"/>
      <w:divBdr>
        <w:top w:val="none" w:sz="0" w:space="0" w:color="auto"/>
        <w:left w:val="none" w:sz="0" w:space="0" w:color="auto"/>
        <w:bottom w:val="none" w:sz="0" w:space="0" w:color="auto"/>
        <w:right w:val="none" w:sz="0" w:space="0" w:color="auto"/>
      </w:divBdr>
    </w:div>
    <w:div w:id="575432311">
      <w:bodyDiv w:val="1"/>
      <w:marLeft w:val="0"/>
      <w:marRight w:val="0"/>
      <w:marTop w:val="0"/>
      <w:marBottom w:val="0"/>
      <w:divBdr>
        <w:top w:val="none" w:sz="0" w:space="0" w:color="auto"/>
        <w:left w:val="none" w:sz="0" w:space="0" w:color="auto"/>
        <w:bottom w:val="none" w:sz="0" w:space="0" w:color="auto"/>
        <w:right w:val="none" w:sz="0" w:space="0" w:color="auto"/>
      </w:divBdr>
    </w:div>
    <w:div w:id="583686847">
      <w:bodyDiv w:val="1"/>
      <w:marLeft w:val="0"/>
      <w:marRight w:val="0"/>
      <w:marTop w:val="0"/>
      <w:marBottom w:val="0"/>
      <w:divBdr>
        <w:top w:val="none" w:sz="0" w:space="0" w:color="auto"/>
        <w:left w:val="none" w:sz="0" w:space="0" w:color="auto"/>
        <w:bottom w:val="none" w:sz="0" w:space="0" w:color="auto"/>
        <w:right w:val="none" w:sz="0" w:space="0" w:color="auto"/>
      </w:divBdr>
    </w:div>
    <w:div w:id="586038430">
      <w:bodyDiv w:val="1"/>
      <w:marLeft w:val="0"/>
      <w:marRight w:val="0"/>
      <w:marTop w:val="0"/>
      <w:marBottom w:val="0"/>
      <w:divBdr>
        <w:top w:val="none" w:sz="0" w:space="0" w:color="auto"/>
        <w:left w:val="none" w:sz="0" w:space="0" w:color="auto"/>
        <w:bottom w:val="none" w:sz="0" w:space="0" w:color="auto"/>
        <w:right w:val="none" w:sz="0" w:space="0" w:color="auto"/>
      </w:divBdr>
    </w:div>
    <w:div w:id="603460788">
      <w:bodyDiv w:val="1"/>
      <w:marLeft w:val="0"/>
      <w:marRight w:val="0"/>
      <w:marTop w:val="0"/>
      <w:marBottom w:val="0"/>
      <w:divBdr>
        <w:top w:val="none" w:sz="0" w:space="0" w:color="auto"/>
        <w:left w:val="none" w:sz="0" w:space="0" w:color="auto"/>
        <w:bottom w:val="none" w:sz="0" w:space="0" w:color="auto"/>
        <w:right w:val="none" w:sz="0" w:space="0" w:color="auto"/>
      </w:divBdr>
    </w:div>
    <w:div w:id="606929776">
      <w:bodyDiv w:val="1"/>
      <w:marLeft w:val="0"/>
      <w:marRight w:val="0"/>
      <w:marTop w:val="0"/>
      <w:marBottom w:val="0"/>
      <w:divBdr>
        <w:top w:val="none" w:sz="0" w:space="0" w:color="auto"/>
        <w:left w:val="none" w:sz="0" w:space="0" w:color="auto"/>
        <w:bottom w:val="none" w:sz="0" w:space="0" w:color="auto"/>
        <w:right w:val="none" w:sz="0" w:space="0" w:color="auto"/>
      </w:divBdr>
      <w:divsChild>
        <w:div w:id="1132482176">
          <w:marLeft w:val="0"/>
          <w:marRight w:val="0"/>
          <w:marTop w:val="0"/>
          <w:marBottom w:val="0"/>
          <w:divBdr>
            <w:top w:val="none" w:sz="0" w:space="0" w:color="auto"/>
            <w:left w:val="none" w:sz="0" w:space="0" w:color="auto"/>
            <w:bottom w:val="none" w:sz="0" w:space="0" w:color="auto"/>
            <w:right w:val="none" w:sz="0" w:space="0" w:color="auto"/>
          </w:divBdr>
          <w:divsChild>
            <w:div w:id="647709986">
              <w:marLeft w:val="0"/>
              <w:marRight w:val="0"/>
              <w:marTop w:val="0"/>
              <w:marBottom w:val="0"/>
              <w:divBdr>
                <w:top w:val="none" w:sz="0" w:space="0" w:color="auto"/>
                <w:left w:val="none" w:sz="0" w:space="0" w:color="auto"/>
                <w:bottom w:val="none" w:sz="0" w:space="0" w:color="auto"/>
                <w:right w:val="none" w:sz="0" w:space="0" w:color="auto"/>
              </w:divBdr>
            </w:div>
          </w:divsChild>
        </w:div>
        <w:div w:id="770904430">
          <w:marLeft w:val="0"/>
          <w:marRight w:val="0"/>
          <w:marTop w:val="0"/>
          <w:marBottom w:val="0"/>
          <w:divBdr>
            <w:top w:val="none" w:sz="0" w:space="0" w:color="auto"/>
            <w:left w:val="none" w:sz="0" w:space="0" w:color="auto"/>
            <w:bottom w:val="none" w:sz="0" w:space="0" w:color="auto"/>
            <w:right w:val="none" w:sz="0" w:space="0" w:color="auto"/>
          </w:divBdr>
        </w:div>
      </w:divsChild>
    </w:div>
    <w:div w:id="607084001">
      <w:bodyDiv w:val="1"/>
      <w:marLeft w:val="0"/>
      <w:marRight w:val="0"/>
      <w:marTop w:val="0"/>
      <w:marBottom w:val="0"/>
      <w:divBdr>
        <w:top w:val="none" w:sz="0" w:space="0" w:color="auto"/>
        <w:left w:val="none" w:sz="0" w:space="0" w:color="auto"/>
        <w:bottom w:val="none" w:sz="0" w:space="0" w:color="auto"/>
        <w:right w:val="none" w:sz="0" w:space="0" w:color="auto"/>
      </w:divBdr>
    </w:div>
    <w:div w:id="610741753">
      <w:bodyDiv w:val="1"/>
      <w:marLeft w:val="0"/>
      <w:marRight w:val="0"/>
      <w:marTop w:val="0"/>
      <w:marBottom w:val="0"/>
      <w:divBdr>
        <w:top w:val="none" w:sz="0" w:space="0" w:color="auto"/>
        <w:left w:val="none" w:sz="0" w:space="0" w:color="auto"/>
        <w:bottom w:val="none" w:sz="0" w:space="0" w:color="auto"/>
        <w:right w:val="none" w:sz="0" w:space="0" w:color="auto"/>
      </w:divBdr>
    </w:div>
    <w:div w:id="628243419">
      <w:bodyDiv w:val="1"/>
      <w:marLeft w:val="0"/>
      <w:marRight w:val="0"/>
      <w:marTop w:val="0"/>
      <w:marBottom w:val="0"/>
      <w:divBdr>
        <w:top w:val="none" w:sz="0" w:space="0" w:color="auto"/>
        <w:left w:val="none" w:sz="0" w:space="0" w:color="auto"/>
        <w:bottom w:val="none" w:sz="0" w:space="0" w:color="auto"/>
        <w:right w:val="none" w:sz="0" w:space="0" w:color="auto"/>
      </w:divBdr>
    </w:div>
    <w:div w:id="628438033">
      <w:bodyDiv w:val="1"/>
      <w:marLeft w:val="0"/>
      <w:marRight w:val="0"/>
      <w:marTop w:val="0"/>
      <w:marBottom w:val="0"/>
      <w:divBdr>
        <w:top w:val="none" w:sz="0" w:space="0" w:color="auto"/>
        <w:left w:val="none" w:sz="0" w:space="0" w:color="auto"/>
        <w:bottom w:val="none" w:sz="0" w:space="0" w:color="auto"/>
        <w:right w:val="none" w:sz="0" w:space="0" w:color="auto"/>
      </w:divBdr>
      <w:divsChild>
        <w:div w:id="664283400">
          <w:marLeft w:val="547"/>
          <w:marRight w:val="0"/>
          <w:marTop w:val="0"/>
          <w:marBottom w:val="0"/>
          <w:divBdr>
            <w:top w:val="none" w:sz="0" w:space="0" w:color="auto"/>
            <w:left w:val="none" w:sz="0" w:space="0" w:color="auto"/>
            <w:bottom w:val="none" w:sz="0" w:space="0" w:color="auto"/>
            <w:right w:val="none" w:sz="0" w:space="0" w:color="auto"/>
          </w:divBdr>
        </w:div>
      </w:divsChild>
    </w:div>
    <w:div w:id="641348792">
      <w:bodyDiv w:val="1"/>
      <w:marLeft w:val="0"/>
      <w:marRight w:val="0"/>
      <w:marTop w:val="0"/>
      <w:marBottom w:val="0"/>
      <w:divBdr>
        <w:top w:val="none" w:sz="0" w:space="0" w:color="auto"/>
        <w:left w:val="none" w:sz="0" w:space="0" w:color="auto"/>
        <w:bottom w:val="none" w:sz="0" w:space="0" w:color="auto"/>
        <w:right w:val="none" w:sz="0" w:space="0" w:color="auto"/>
      </w:divBdr>
      <w:divsChild>
        <w:div w:id="1936355530">
          <w:marLeft w:val="0"/>
          <w:marRight w:val="0"/>
          <w:marTop w:val="0"/>
          <w:marBottom w:val="0"/>
          <w:divBdr>
            <w:top w:val="none" w:sz="0" w:space="0" w:color="auto"/>
            <w:left w:val="none" w:sz="0" w:space="0" w:color="auto"/>
            <w:bottom w:val="none" w:sz="0" w:space="0" w:color="auto"/>
            <w:right w:val="none" w:sz="0" w:space="0" w:color="auto"/>
          </w:divBdr>
          <w:divsChild>
            <w:div w:id="1152334088">
              <w:marLeft w:val="0"/>
              <w:marRight w:val="0"/>
              <w:marTop w:val="0"/>
              <w:marBottom w:val="0"/>
              <w:divBdr>
                <w:top w:val="none" w:sz="0" w:space="0" w:color="auto"/>
                <w:left w:val="none" w:sz="0" w:space="0" w:color="auto"/>
                <w:bottom w:val="none" w:sz="0" w:space="0" w:color="auto"/>
                <w:right w:val="none" w:sz="0" w:space="0" w:color="auto"/>
              </w:divBdr>
            </w:div>
          </w:divsChild>
        </w:div>
        <w:div w:id="827982826">
          <w:marLeft w:val="0"/>
          <w:marRight w:val="0"/>
          <w:marTop w:val="0"/>
          <w:marBottom w:val="0"/>
          <w:divBdr>
            <w:top w:val="none" w:sz="0" w:space="0" w:color="auto"/>
            <w:left w:val="none" w:sz="0" w:space="0" w:color="auto"/>
            <w:bottom w:val="none" w:sz="0" w:space="0" w:color="auto"/>
            <w:right w:val="none" w:sz="0" w:space="0" w:color="auto"/>
          </w:divBdr>
        </w:div>
      </w:divsChild>
    </w:div>
    <w:div w:id="649795139">
      <w:bodyDiv w:val="1"/>
      <w:marLeft w:val="0"/>
      <w:marRight w:val="0"/>
      <w:marTop w:val="0"/>
      <w:marBottom w:val="0"/>
      <w:divBdr>
        <w:top w:val="none" w:sz="0" w:space="0" w:color="auto"/>
        <w:left w:val="none" w:sz="0" w:space="0" w:color="auto"/>
        <w:bottom w:val="none" w:sz="0" w:space="0" w:color="auto"/>
        <w:right w:val="none" w:sz="0" w:space="0" w:color="auto"/>
      </w:divBdr>
    </w:div>
    <w:div w:id="651372514">
      <w:bodyDiv w:val="1"/>
      <w:marLeft w:val="0"/>
      <w:marRight w:val="0"/>
      <w:marTop w:val="0"/>
      <w:marBottom w:val="0"/>
      <w:divBdr>
        <w:top w:val="none" w:sz="0" w:space="0" w:color="auto"/>
        <w:left w:val="none" w:sz="0" w:space="0" w:color="auto"/>
        <w:bottom w:val="none" w:sz="0" w:space="0" w:color="auto"/>
        <w:right w:val="none" w:sz="0" w:space="0" w:color="auto"/>
      </w:divBdr>
    </w:div>
    <w:div w:id="652217141">
      <w:bodyDiv w:val="1"/>
      <w:marLeft w:val="0"/>
      <w:marRight w:val="0"/>
      <w:marTop w:val="0"/>
      <w:marBottom w:val="0"/>
      <w:divBdr>
        <w:top w:val="none" w:sz="0" w:space="0" w:color="auto"/>
        <w:left w:val="none" w:sz="0" w:space="0" w:color="auto"/>
        <w:bottom w:val="none" w:sz="0" w:space="0" w:color="auto"/>
        <w:right w:val="none" w:sz="0" w:space="0" w:color="auto"/>
      </w:divBdr>
    </w:div>
    <w:div w:id="656037048">
      <w:bodyDiv w:val="1"/>
      <w:marLeft w:val="0"/>
      <w:marRight w:val="0"/>
      <w:marTop w:val="0"/>
      <w:marBottom w:val="0"/>
      <w:divBdr>
        <w:top w:val="none" w:sz="0" w:space="0" w:color="auto"/>
        <w:left w:val="none" w:sz="0" w:space="0" w:color="auto"/>
        <w:bottom w:val="none" w:sz="0" w:space="0" w:color="auto"/>
        <w:right w:val="none" w:sz="0" w:space="0" w:color="auto"/>
      </w:divBdr>
    </w:div>
    <w:div w:id="669454279">
      <w:bodyDiv w:val="1"/>
      <w:marLeft w:val="0"/>
      <w:marRight w:val="0"/>
      <w:marTop w:val="0"/>
      <w:marBottom w:val="0"/>
      <w:divBdr>
        <w:top w:val="none" w:sz="0" w:space="0" w:color="auto"/>
        <w:left w:val="none" w:sz="0" w:space="0" w:color="auto"/>
        <w:bottom w:val="none" w:sz="0" w:space="0" w:color="auto"/>
        <w:right w:val="none" w:sz="0" w:space="0" w:color="auto"/>
      </w:divBdr>
    </w:div>
    <w:div w:id="672954674">
      <w:bodyDiv w:val="1"/>
      <w:marLeft w:val="0"/>
      <w:marRight w:val="0"/>
      <w:marTop w:val="0"/>
      <w:marBottom w:val="0"/>
      <w:divBdr>
        <w:top w:val="none" w:sz="0" w:space="0" w:color="auto"/>
        <w:left w:val="none" w:sz="0" w:space="0" w:color="auto"/>
        <w:bottom w:val="none" w:sz="0" w:space="0" w:color="auto"/>
        <w:right w:val="none" w:sz="0" w:space="0" w:color="auto"/>
      </w:divBdr>
    </w:div>
    <w:div w:id="674192577">
      <w:bodyDiv w:val="1"/>
      <w:marLeft w:val="0"/>
      <w:marRight w:val="0"/>
      <w:marTop w:val="0"/>
      <w:marBottom w:val="0"/>
      <w:divBdr>
        <w:top w:val="none" w:sz="0" w:space="0" w:color="auto"/>
        <w:left w:val="none" w:sz="0" w:space="0" w:color="auto"/>
        <w:bottom w:val="none" w:sz="0" w:space="0" w:color="auto"/>
        <w:right w:val="none" w:sz="0" w:space="0" w:color="auto"/>
      </w:divBdr>
    </w:div>
    <w:div w:id="683674948">
      <w:bodyDiv w:val="1"/>
      <w:marLeft w:val="0"/>
      <w:marRight w:val="0"/>
      <w:marTop w:val="0"/>
      <w:marBottom w:val="0"/>
      <w:divBdr>
        <w:top w:val="none" w:sz="0" w:space="0" w:color="auto"/>
        <w:left w:val="none" w:sz="0" w:space="0" w:color="auto"/>
        <w:bottom w:val="none" w:sz="0" w:space="0" w:color="auto"/>
        <w:right w:val="none" w:sz="0" w:space="0" w:color="auto"/>
      </w:divBdr>
    </w:div>
    <w:div w:id="699933783">
      <w:bodyDiv w:val="1"/>
      <w:marLeft w:val="0"/>
      <w:marRight w:val="0"/>
      <w:marTop w:val="0"/>
      <w:marBottom w:val="0"/>
      <w:divBdr>
        <w:top w:val="none" w:sz="0" w:space="0" w:color="auto"/>
        <w:left w:val="none" w:sz="0" w:space="0" w:color="auto"/>
        <w:bottom w:val="none" w:sz="0" w:space="0" w:color="auto"/>
        <w:right w:val="none" w:sz="0" w:space="0" w:color="auto"/>
      </w:divBdr>
    </w:div>
    <w:div w:id="700127701">
      <w:bodyDiv w:val="1"/>
      <w:marLeft w:val="0"/>
      <w:marRight w:val="0"/>
      <w:marTop w:val="0"/>
      <w:marBottom w:val="0"/>
      <w:divBdr>
        <w:top w:val="none" w:sz="0" w:space="0" w:color="auto"/>
        <w:left w:val="none" w:sz="0" w:space="0" w:color="auto"/>
        <w:bottom w:val="none" w:sz="0" w:space="0" w:color="auto"/>
        <w:right w:val="none" w:sz="0" w:space="0" w:color="auto"/>
      </w:divBdr>
    </w:div>
    <w:div w:id="708720079">
      <w:bodyDiv w:val="1"/>
      <w:marLeft w:val="0"/>
      <w:marRight w:val="0"/>
      <w:marTop w:val="0"/>
      <w:marBottom w:val="0"/>
      <w:divBdr>
        <w:top w:val="none" w:sz="0" w:space="0" w:color="auto"/>
        <w:left w:val="none" w:sz="0" w:space="0" w:color="auto"/>
        <w:bottom w:val="none" w:sz="0" w:space="0" w:color="auto"/>
        <w:right w:val="none" w:sz="0" w:space="0" w:color="auto"/>
      </w:divBdr>
    </w:div>
    <w:div w:id="717702263">
      <w:bodyDiv w:val="1"/>
      <w:marLeft w:val="0"/>
      <w:marRight w:val="0"/>
      <w:marTop w:val="0"/>
      <w:marBottom w:val="0"/>
      <w:divBdr>
        <w:top w:val="none" w:sz="0" w:space="0" w:color="auto"/>
        <w:left w:val="none" w:sz="0" w:space="0" w:color="auto"/>
        <w:bottom w:val="none" w:sz="0" w:space="0" w:color="auto"/>
        <w:right w:val="none" w:sz="0" w:space="0" w:color="auto"/>
      </w:divBdr>
    </w:div>
    <w:div w:id="722290963">
      <w:bodyDiv w:val="1"/>
      <w:marLeft w:val="0"/>
      <w:marRight w:val="0"/>
      <w:marTop w:val="0"/>
      <w:marBottom w:val="0"/>
      <w:divBdr>
        <w:top w:val="none" w:sz="0" w:space="0" w:color="auto"/>
        <w:left w:val="none" w:sz="0" w:space="0" w:color="auto"/>
        <w:bottom w:val="none" w:sz="0" w:space="0" w:color="auto"/>
        <w:right w:val="none" w:sz="0" w:space="0" w:color="auto"/>
      </w:divBdr>
    </w:div>
    <w:div w:id="729766256">
      <w:bodyDiv w:val="1"/>
      <w:marLeft w:val="0"/>
      <w:marRight w:val="0"/>
      <w:marTop w:val="0"/>
      <w:marBottom w:val="0"/>
      <w:divBdr>
        <w:top w:val="none" w:sz="0" w:space="0" w:color="auto"/>
        <w:left w:val="none" w:sz="0" w:space="0" w:color="auto"/>
        <w:bottom w:val="none" w:sz="0" w:space="0" w:color="auto"/>
        <w:right w:val="none" w:sz="0" w:space="0" w:color="auto"/>
      </w:divBdr>
    </w:div>
    <w:div w:id="737441004">
      <w:bodyDiv w:val="1"/>
      <w:marLeft w:val="0"/>
      <w:marRight w:val="0"/>
      <w:marTop w:val="0"/>
      <w:marBottom w:val="0"/>
      <w:divBdr>
        <w:top w:val="none" w:sz="0" w:space="0" w:color="auto"/>
        <w:left w:val="none" w:sz="0" w:space="0" w:color="auto"/>
        <w:bottom w:val="none" w:sz="0" w:space="0" w:color="auto"/>
        <w:right w:val="none" w:sz="0" w:space="0" w:color="auto"/>
      </w:divBdr>
    </w:div>
    <w:div w:id="737635134">
      <w:bodyDiv w:val="1"/>
      <w:marLeft w:val="0"/>
      <w:marRight w:val="0"/>
      <w:marTop w:val="0"/>
      <w:marBottom w:val="0"/>
      <w:divBdr>
        <w:top w:val="none" w:sz="0" w:space="0" w:color="auto"/>
        <w:left w:val="none" w:sz="0" w:space="0" w:color="auto"/>
        <w:bottom w:val="none" w:sz="0" w:space="0" w:color="auto"/>
        <w:right w:val="none" w:sz="0" w:space="0" w:color="auto"/>
      </w:divBdr>
    </w:div>
    <w:div w:id="756942684">
      <w:bodyDiv w:val="1"/>
      <w:marLeft w:val="0"/>
      <w:marRight w:val="0"/>
      <w:marTop w:val="0"/>
      <w:marBottom w:val="0"/>
      <w:divBdr>
        <w:top w:val="none" w:sz="0" w:space="0" w:color="auto"/>
        <w:left w:val="none" w:sz="0" w:space="0" w:color="auto"/>
        <w:bottom w:val="none" w:sz="0" w:space="0" w:color="auto"/>
        <w:right w:val="none" w:sz="0" w:space="0" w:color="auto"/>
      </w:divBdr>
    </w:div>
    <w:div w:id="757140085">
      <w:bodyDiv w:val="1"/>
      <w:marLeft w:val="0"/>
      <w:marRight w:val="0"/>
      <w:marTop w:val="0"/>
      <w:marBottom w:val="0"/>
      <w:divBdr>
        <w:top w:val="none" w:sz="0" w:space="0" w:color="auto"/>
        <w:left w:val="none" w:sz="0" w:space="0" w:color="auto"/>
        <w:bottom w:val="none" w:sz="0" w:space="0" w:color="auto"/>
        <w:right w:val="none" w:sz="0" w:space="0" w:color="auto"/>
      </w:divBdr>
    </w:div>
    <w:div w:id="760371342">
      <w:bodyDiv w:val="1"/>
      <w:marLeft w:val="0"/>
      <w:marRight w:val="0"/>
      <w:marTop w:val="0"/>
      <w:marBottom w:val="0"/>
      <w:divBdr>
        <w:top w:val="none" w:sz="0" w:space="0" w:color="auto"/>
        <w:left w:val="none" w:sz="0" w:space="0" w:color="auto"/>
        <w:bottom w:val="none" w:sz="0" w:space="0" w:color="auto"/>
        <w:right w:val="none" w:sz="0" w:space="0" w:color="auto"/>
      </w:divBdr>
    </w:div>
    <w:div w:id="761606718">
      <w:bodyDiv w:val="1"/>
      <w:marLeft w:val="0"/>
      <w:marRight w:val="0"/>
      <w:marTop w:val="0"/>
      <w:marBottom w:val="0"/>
      <w:divBdr>
        <w:top w:val="none" w:sz="0" w:space="0" w:color="auto"/>
        <w:left w:val="none" w:sz="0" w:space="0" w:color="auto"/>
        <w:bottom w:val="none" w:sz="0" w:space="0" w:color="auto"/>
        <w:right w:val="none" w:sz="0" w:space="0" w:color="auto"/>
      </w:divBdr>
      <w:divsChild>
        <w:div w:id="995107173">
          <w:marLeft w:val="0"/>
          <w:marRight w:val="0"/>
          <w:marTop w:val="0"/>
          <w:marBottom w:val="0"/>
          <w:divBdr>
            <w:top w:val="none" w:sz="0" w:space="0" w:color="auto"/>
            <w:left w:val="none" w:sz="0" w:space="0" w:color="auto"/>
            <w:bottom w:val="none" w:sz="0" w:space="0" w:color="auto"/>
            <w:right w:val="none" w:sz="0" w:space="0" w:color="auto"/>
          </w:divBdr>
          <w:divsChild>
            <w:div w:id="14965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604">
      <w:bodyDiv w:val="1"/>
      <w:marLeft w:val="0"/>
      <w:marRight w:val="0"/>
      <w:marTop w:val="0"/>
      <w:marBottom w:val="0"/>
      <w:divBdr>
        <w:top w:val="none" w:sz="0" w:space="0" w:color="auto"/>
        <w:left w:val="none" w:sz="0" w:space="0" w:color="auto"/>
        <w:bottom w:val="none" w:sz="0" w:space="0" w:color="auto"/>
        <w:right w:val="none" w:sz="0" w:space="0" w:color="auto"/>
      </w:divBdr>
    </w:div>
    <w:div w:id="779375450">
      <w:bodyDiv w:val="1"/>
      <w:marLeft w:val="0"/>
      <w:marRight w:val="0"/>
      <w:marTop w:val="0"/>
      <w:marBottom w:val="0"/>
      <w:divBdr>
        <w:top w:val="none" w:sz="0" w:space="0" w:color="auto"/>
        <w:left w:val="none" w:sz="0" w:space="0" w:color="auto"/>
        <w:bottom w:val="none" w:sz="0" w:space="0" w:color="auto"/>
        <w:right w:val="none" w:sz="0" w:space="0" w:color="auto"/>
      </w:divBdr>
    </w:div>
    <w:div w:id="780225306">
      <w:bodyDiv w:val="1"/>
      <w:marLeft w:val="0"/>
      <w:marRight w:val="0"/>
      <w:marTop w:val="0"/>
      <w:marBottom w:val="0"/>
      <w:divBdr>
        <w:top w:val="none" w:sz="0" w:space="0" w:color="auto"/>
        <w:left w:val="none" w:sz="0" w:space="0" w:color="auto"/>
        <w:bottom w:val="none" w:sz="0" w:space="0" w:color="auto"/>
        <w:right w:val="none" w:sz="0" w:space="0" w:color="auto"/>
      </w:divBdr>
    </w:div>
    <w:div w:id="784810721">
      <w:bodyDiv w:val="1"/>
      <w:marLeft w:val="0"/>
      <w:marRight w:val="0"/>
      <w:marTop w:val="0"/>
      <w:marBottom w:val="0"/>
      <w:divBdr>
        <w:top w:val="none" w:sz="0" w:space="0" w:color="auto"/>
        <w:left w:val="none" w:sz="0" w:space="0" w:color="auto"/>
        <w:bottom w:val="none" w:sz="0" w:space="0" w:color="auto"/>
        <w:right w:val="none" w:sz="0" w:space="0" w:color="auto"/>
      </w:divBdr>
    </w:div>
    <w:div w:id="798229556">
      <w:bodyDiv w:val="1"/>
      <w:marLeft w:val="0"/>
      <w:marRight w:val="0"/>
      <w:marTop w:val="0"/>
      <w:marBottom w:val="0"/>
      <w:divBdr>
        <w:top w:val="none" w:sz="0" w:space="0" w:color="auto"/>
        <w:left w:val="none" w:sz="0" w:space="0" w:color="auto"/>
        <w:bottom w:val="none" w:sz="0" w:space="0" w:color="auto"/>
        <w:right w:val="none" w:sz="0" w:space="0" w:color="auto"/>
      </w:divBdr>
    </w:div>
    <w:div w:id="799105077">
      <w:bodyDiv w:val="1"/>
      <w:marLeft w:val="0"/>
      <w:marRight w:val="0"/>
      <w:marTop w:val="0"/>
      <w:marBottom w:val="0"/>
      <w:divBdr>
        <w:top w:val="none" w:sz="0" w:space="0" w:color="auto"/>
        <w:left w:val="none" w:sz="0" w:space="0" w:color="auto"/>
        <w:bottom w:val="none" w:sz="0" w:space="0" w:color="auto"/>
        <w:right w:val="none" w:sz="0" w:space="0" w:color="auto"/>
      </w:divBdr>
    </w:div>
    <w:div w:id="803742164">
      <w:bodyDiv w:val="1"/>
      <w:marLeft w:val="0"/>
      <w:marRight w:val="0"/>
      <w:marTop w:val="0"/>
      <w:marBottom w:val="0"/>
      <w:divBdr>
        <w:top w:val="none" w:sz="0" w:space="0" w:color="auto"/>
        <w:left w:val="none" w:sz="0" w:space="0" w:color="auto"/>
        <w:bottom w:val="none" w:sz="0" w:space="0" w:color="auto"/>
        <w:right w:val="none" w:sz="0" w:space="0" w:color="auto"/>
      </w:divBdr>
    </w:div>
    <w:div w:id="813566687">
      <w:bodyDiv w:val="1"/>
      <w:marLeft w:val="0"/>
      <w:marRight w:val="0"/>
      <w:marTop w:val="0"/>
      <w:marBottom w:val="0"/>
      <w:divBdr>
        <w:top w:val="none" w:sz="0" w:space="0" w:color="auto"/>
        <w:left w:val="none" w:sz="0" w:space="0" w:color="auto"/>
        <w:bottom w:val="none" w:sz="0" w:space="0" w:color="auto"/>
        <w:right w:val="none" w:sz="0" w:space="0" w:color="auto"/>
      </w:divBdr>
    </w:div>
    <w:div w:id="835847732">
      <w:bodyDiv w:val="1"/>
      <w:marLeft w:val="0"/>
      <w:marRight w:val="0"/>
      <w:marTop w:val="0"/>
      <w:marBottom w:val="0"/>
      <w:divBdr>
        <w:top w:val="none" w:sz="0" w:space="0" w:color="auto"/>
        <w:left w:val="none" w:sz="0" w:space="0" w:color="auto"/>
        <w:bottom w:val="none" w:sz="0" w:space="0" w:color="auto"/>
        <w:right w:val="none" w:sz="0" w:space="0" w:color="auto"/>
      </w:divBdr>
    </w:div>
    <w:div w:id="838616467">
      <w:bodyDiv w:val="1"/>
      <w:marLeft w:val="0"/>
      <w:marRight w:val="0"/>
      <w:marTop w:val="0"/>
      <w:marBottom w:val="0"/>
      <w:divBdr>
        <w:top w:val="none" w:sz="0" w:space="0" w:color="auto"/>
        <w:left w:val="none" w:sz="0" w:space="0" w:color="auto"/>
        <w:bottom w:val="none" w:sz="0" w:space="0" w:color="auto"/>
        <w:right w:val="none" w:sz="0" w:space="0" w:color="auto"/>
      </w:divBdr>
    </w:div>
    <w:div w:id="852571073">
      <w:bodyDiv w:val="1"/>
      <w:marLeft w:val="0"/>
      <w:marRight w:val="0"/>
      <w:marTop w:val="0"/>
      <w:marBottom w:val="0"/>
      <w:divBdr>
        <w:top w:val="none" w:sz="0" w:space="0" w:color="auto"/>
        <w:left w:val="none" w:sz="0" w:space="0" w:color="auto"/>
        <w:bottom w:val="none" w:sz="0" w:space="0" w:color="auto"/>
        <w:right w:val="none" w:sz="0" w:space="0" w:color="auto"/>
      </w:divBdr>
    </w:div>
    <w:div w:id="856046687">
      <w:bodyDiv w:val="1"/>
      <w:marLeft w:val="0"/>
      <w:marRight w:val="0"/>
      <w:marTop w:val="0"/>
      <w:marBottom w:val="0"/>
      <w:divBdr>
        <w:top w:val="none" w:sz="0" w:space="0" w:color="auto"/>
        <w:left w:val="none" w:sz="0" w:space="0" w:color="auto"/>
        <w:bottom w:val="none" w:sz="0" w:space="0" w:color="auto"/>
        <w:right w:val="none" w:sz="0" w:space="0" w:color="auto"/>
      </w:divBdr>
    </w:div>
    <w:div w:id="869682361">
      <w:bodyDiv w:val="1"/>
      <w:marLeft w:val="0"/>
      <w:marRight w:val="0"/>
      <w:marTop w:val="0"/>
      <w:marBottom w:val="0"/>
      <w:divBdr>
        <w:top w:val="none" w:sz="0" w:space="0" w:color="auto"/>
        <w:left w:val="none" w:sz="0" w:space="0" w:color="auto"/>
        <w:bottom w:val="none" w:sz="0" w:space="0" w:color="auto"/>
        <w:right w:val="none" w:sz="0" w:space="0" w:color="auto"/>
      </w:divBdr>
    </w:div>
    <w:div w:id="878014311">
      <w:bodyDiv w:val="1"/>
      <w:marLeft w:val="0"/>
      <w:marRight w:val="0"/>
      <w:marTop w:val="0"/>
      <w:marBottom w:val="0"/>
      <w:divBdr>
        <w:top w:val="none" w:sz="0" w:space="0" w:color="auto"/>
        <w:left w:val="none" w:sz="0" w:space="0" w:color="auto"/>
        <w:bottom w:val="none" w:sz="0" w:space="0" w:color="auto"/>
        <w:right w:val="none" w:sz="0" w:space="0" w:color="auto"/>
      </w:divBdr>
    </w:div>
    <w:div w:id="881138120">
      <w:bodyDiv w:val="1"/>
      <w:marLeft w:val="0"/>
      <w:marRight w:val="0"/>
      <w:marTop w:val="0"/>
      <w:marBottom w:val="0"/>
      <w:divBdr>
        <w:top w:val="none" w:sz="0" w:space="0" w:color="auto"/>
        <w:left w:val="none" w:sz="0" w:space="0" w:color="auto"/>
        <w:bottom w:val="none" w:sz="0" w:space="0" w:color="auto"/>
        <w:right w:val="none" w:sz="0" w:space="0" w:color="auto"/>
      </w:divBdr>
    </w:div>
    <w:div w:id="896015729">
      <w:bodyDiv w:val="1"/>
      <w:marLeft w:val="0"/>
      <w:marRight w:val="0"/>
      <w:marTop w:val="0"/>
      <w:marBottom w:val="0"/>
      <w:divBdr>
        <w:top w:val="none" w:sz="0" w:space="0" w:color="auto"/>
        <w:left w:val="none" w:sz="0" w:space="0" w:color="auto"/>
        <w:bottom w:val="none" w:sz="0" w:space="0" w:color="auto"/>
        <w:right w:val="none" w:sz="0" w:space="0" w:color="auto"/>
      </w:divBdr>
    </w:div>
    <w:div w:id="897088088">
      <w:bodyDiv w:val="1"/>
      <w:marLeft w:val="0"/>
      <w:marRight w:val="0"/>
      <w:marTop w:val="0"/>
      <w:marBottom w:val="0"/>
      <w:divBdr>
        <w:top w:val="none" w:sz="0" w:space="0" w:color="auto"/>
        <w:left w:val="none" w:sz="0" w:space="0" w:color="auto"/>
        <w:bottom w:val="none" w:sz="0" w:space="0" w:color="auto"/>
        <w:right w:val="none" w:sz="0" w:space="0" w:color="auto"/>
      </w:divBdr>
    </w:div>
    <w:div w:id="911549125">
      <w:bodyDiv w:val="1"/>
      <w:marLeft w:val="0"/>
      <w:marRight w:val="0"/>
      <w:marTop w:val="0"/>
      <w:marBottom w:val="0"/>
      <w:divBdr>
        <w:top w:val="none" w:sz="0" w:space="0" w:color="auto"/>
        <w:left w:val="none" w:sz="0" w:space="0" w:color="auto"/>
        <w:bottom w:val="none" w:sz="0" w:space="0" w:color="auto"/>
        <w:right w:val="none" w:sz="0" w:space="0" w:color="auto"/>
      </w:divBdr>
    </w:div>
    <w:div w:id="920796732">
      <w:bodyDiv w:val="1"/>
      <w:marLeft w:val="0"/>
      <w:marRight w:val="0"/>
      <w:marTop w:val="0"/>
      <w:marBottom w:val="0"/>
      <w:divBdr>
        <w:top w:val="none" w:sz="0" w:space="0" w:color="auto"/>
        <w:left w:val="none" w:sz="0" w:space="0" w:color="auto"/>
        <w:bottom w:val="none" w:sz="0" w:space="0" w:color="auto"/>
        <w:right w:val="none" w:sz="0" w:space="0" w:color="auto"/>
      </w:divBdr>
    </w:div>
    <w:div w:id="948926522">
      <w:bodyDiv w:val="1"/>
      <w:marLeft w:val="0"/>
      <w:marRight w:val="0"/>
      <w:marTop w:val="0"/>
      <w:marBottom w:val="0"/>
      <w:divBdr>
        <w:top w:val="none" w:sz="0" w:space="0" w:color="auto"/>
        <w:left w:val="none" w:sz="0" w:space="0" w:color="auto"/>
        <w:bottom w:val="none" w:sz="0" w:space="0" w:color="auto"/>
        <w:right w:val="none" w:sz="0" w:space="0" w:color="auto"/>
      </w:divBdr>
    </w:div>
    <w:div w:id="954872839">
      <w:bodyDiv w:val="1"/>
      <w:marLeft w:val="0"/>
      <w:marRight w:val="0"/>
      <w:marTop w:val="0"/>
      <w:marBottom w:val="0"/>
      <w:divBdr>
        <w:top w:val="none" w:sz="0" w:space="0" w:color="auto"/>
        <w:left w:val="none" w:sz="0" w:space="0" w:color="auto"/>
        <w:bottom w:val="none" w:sz="0" w:space="0" w:color="auto"/>
        <w:right w:val="none" w:sz="0" w:space="0" w:color="auto"/>
      </w:divBdr>
    </w:div>
    <w:div w:id="955873223">
      <w:bodyDiv w:val="1"/>
      <w:marLeft w:val="0"/>
      <w:marRight w:val="0"/>
      <w:marTop w:val="0"/>
      <w:marBottom w:val="0"/>
      <w:divBdr>
        <w:top w:val="none" w:sz="0" w:space="0" w:color="auto"/>
        <w:left w:val="none" w:sz="0" w:space="0" w:color="auto"/>
        <w:bottom w:val="none" w:sz="0" w:space="0" w:color="auto"/>
        <w:right w:val="none" w:sz="0" w:space="0" w:color="auto"/>
      </w:divBdr>
    </w:div>
    <w:div w:id="957415478">
      <w:bodyDiv w:val="1"/>
      <w:marLeft w:val="0"/>
      <w:marRight w:val="0"/>
      <w:marTop w:val="0"/>
      <w:marBottom w:val="0"/>
      <w:divBdr>
        <w:top w:val="none" w:sz="0" w:space="0" w:color="auto"/>
        <w:left w:val="none" w:sz="0" w:space="0" w:color="auto"/>
        <w:bottom w:val="none" w:sz="0" w:space="0" w:color="auto"/>
        <w:right w:val="none" w:sz="0" w:space="0" w:color="auto"/>
      </w:divBdr>
      <w:divsChild>
        <w:div w:id="1472795383">
          <w:marLeft w:val="0"/>
          <w:marRight w:val="0"/>
          <w:marTop w:val="0"/>
          <w:marBottom w:val="0"/>
          <w:divBdr>
            <w:top w:val="none" w:sz="0" w:space="0" w:color="auto"/>
            <w:left w:val="none" w:sz="0" w:space="0" w:color="auto"/>
            <w:bottom w:val="none" w:sz="0" w:space="0" w:color="auto"/>
            <w:right w:val="none" w:sz="0" w:space="0" w:color="auto"/>
          </w:divBdr>
          <w:divsChild>
            <w:div w:id="1112894340">
              <w:marLeft w:val="0"/>
              <w:marRight w:val="0"/>
              <w:marTop w:val="0"/>
              <w:marBottom w:val="0"/>
              <w:divBdr>
                <w:top w:val="none" w:sz="0" w:space="0" w:color="auto"/>
                <w:left w:val="none" w:sz="0" w:space="0" w:color="auto"/>
                <w:bottom w:val="none" w:sz="0" w:space="0" w:color="auto"/>
                <w:right w:val="none" w:sz="0" w:space="0" w:color="auto"/>
              </w:divBdr>
            </w:div>
          </w:divsChild>
        </w:div>
        <w:div w:id="396711396">
          <w:marLeft w:val="0"/>
          <w:marRight w:val="0"/>
          <w:marTop w:val="0"/>
          <w:marBottom w:val="0"/>
          <w:divBdr>
            <w:top w:val="none" w:sz="0" w:space="0" w:color="auto"/>
            <w:left w:val="none" w:sz="0" w:space="0" w:color="auto"/>
            <w:bottom w:val="none" w:sz="0" w:space="0" w:color="auto"/>
            <w:right w:val="none" w:sz="0" w:space="0" w:color="auto"/>
          </w:divBdr>
        </w:div>
      </w:divsChild>
    </w:div>
    <w:div w:id="965893889">
      <w:bodyDiv w:val="1"/>
      <w:marLeft w:val="0"/>
      <w:marRight w:val="0"/>
      <w:marTop w:val="0"/>
      <w:marBottom w:val="0"/>
      <w:divBdr>
        <w:top w:val="none" w:sz="0" w:space="0" w:color="auto"/>
        <w:left w:val="none" w:sz="0" w:space="0" w:color="auto"/>
        <w:bottom w:val="none" w:sz="0" w:space="0" w:color="auto"/>
        <w:right w:val="none" w:sz="0" w:space="0" w:color="auto"/>
      </w:divBdr>
    </w:div>
    <w:div w:id="969746457">
      <w:bodyDiv w:val="1"/>
      <w:marLeft w:val="0"/>
      <w:marRight w:val="0"/>
      <w:marTop w:val="0"/>
      <w:marBottom w:val="0"/>
      <w:divBdr>
        <w:top w:val="none" w:sz="0" w:space="0" w:color="auto"/>
        <w:left w:val="none" w:sz="0" w:space="0" w:color="auto"/>
        <w:bottom w:val="none" w:sz="0" w:space="0" w:color="auto"/>
        <w:right w:val="none" w:sz="0" w:space="0" w:color="auto"/>
      </w:divBdr>
    </w:div>
    <w:div w:id="974406944">
      <w:bodyDiv w:val="1"/>
      <w:marLeft w:val="0"/>
      <w:marRight w:val="0"/>
      <w:marTop w:val="0"/>
      <w:marBottom w:val="0"/>
      <w:divBdr>
        <w:top w:val="none" w:sz="0" w:space="0" w:color="auto"/>
        <w:left w:val="none" w:sz="0" w:space="0" w:color="auto"/>
        <w:bottom w:val="none" w:sz="0" w:space="0" w:color="auto"/>
        <w:right w:val="none" w:sz="0" w:space="0" w:color="auto"/>
      </w:divBdr>
    </w:div>
    <w:div w:id="976834481">
      <w:bodyDiv w:val="1"/>
      <w:marLeft w:val="0"/>
      <w:marRight w:val="0"/>
      <w:marTop w:val="0"/>
      <w:marBottom w:val="0"/>
      <w:divBdr>
        <w:top w:val="none" w:sz="0" w:space="0" w:color="auto"/>
        <w:left w:val="none" w:sz="0" w:space="0" w:color="auto"/>
        <w:bottom w:val="none" w:sz="0" w:space="0" w:color="auto"/>
        <w:right w:val="none" w:sz="0" w:space="0" w:color="auto"/>
      </w:divBdr>
    </w:div>
    <w:div w:id="982589096">
      <w:bodyDiv w:val="1"/>
      <w:marLeft w:val="0"/>
      <w:marRight w:val="0"/>
      <w:marTop w:val="0"/>
      <w:marBottom w:val="0"/>
      <w:divBdr>
        <w:top w:val="none" w:sz="0" w:space="0" w:color="auto"/>
        <w:left w:val="none" w:sz="0" w:space="0" w:color="auto"/>
        <w:bottom w:val="none" w:sz="0" w:space="0" w:color="auto"/>
        <w:right w:val="none" w:sz="0" w:space="0" w:color="auto"/>
      </w:divBdr>
    </w:div>
    <w:div w:id="998075402">
      <w:bodyDiv w:val="1"/>
      <w:marLeft w:val="0"/>
      <w:marRight w:val="0"/>
      <w:marTop w:val="0"/>
      <w:marBottom w:val="0"/>
      <w:divBdr>
        <w:top w:val="none" w:sz="0" w:space="0" w:color="auto"/>
        <w:left w:val="none" w:sz="0" w:space="0" w:color="auto"/>
        <w:bottom w:val="none" w:sz="0" w:space="0" w:color="auto"/>
        <w:right w:val="none" w:sz="0" w:space="0" w:color="auto"/>
      </w:divBdr>
    </w:div>
    <w:div w:id="1024211453">
      <w:bodyDiv w:val="1"/>
      <w:marLeft w:val="0"/>
      <w:marRight w:val="0"/>
      <w:marTop w:val="0"/>
      <w:marBottom w:val="0"/>
      <w:divBdr>
        <w:top w:val="none" w:sz="0" w:space="0" w:color="auto"/>
        <w:left w:val="none" w:sz="0" w:space="0" w:color="auto"/>
        <w:bottom w:val="none" w:sz="0" w:space="0" w:color="auto"/>
        <w:right w:val="none" w:sz="0" w:space="0" w:color="auto"/>
      </w:divBdr>
    </w:div>
    <w:div w:id="1033387555">
      <w:bodyDiv w:val="1"/>
      <w:marLeft w:val="0"/>
      <w:marRight w:val="0"/>
      <w:marTop w:val="0"/>
      <w:marBottom w:val="0"/>
      <w:divBdr>
        <w:top w:val="none" w:sz="0" w:space="0" w:color="auto"/>
        <w:left w:val="none" w:sz="0" w:space="0" w:color="auto"/>
        <w:bottom w:val="none" w:sz="0" w:space="0" w:color="auto"/>
        <w:right w:val="none" w:sz="0" w:space="0" w:color="auto"/>
      </w:divBdr>
    </w:div>
    <w:div w:id="1040400027">
      <w:bodyDiv w:val="1"/>
      <w:marLeft w:val="0"/>
      <w:marRight w:val="0"/>
      <w:marTop w:val="0"/>
      <w:marBottom w:val="0"/>
      <w:divBdr>
        <w:top w:val="none" w:sz="0" w:space="0" w:color="auto"/>
        <w:left w:val="none" w:sz="0" w:space="0" w:color="auto"/>
        <w:bottom w:val="none" w:sz="0" w:space="0" w:color="auto"/>
        <w:right w:val="none" w:sz="0" w:space="0" w:color="auto"/>
      </w:divBdr>
    </w:div>
    <w:div w:id="1048070519">
      <w:bodyDiv w:val="1"/>
      <w:marLeft w:val="0"/>
      <w:marRight w:val="0"/>
      <w:marTop w:val="0"/>
      <w:marBottom w:val="0"/>
      <w:divBdr>
        <w:top w:val="none" w:sz="0" w:space="0" w:color="auto"/>
        <w:left w:val="none" w:sz="0" w:space="0" w:color="auto"/>
        <w:bottom w:val="none" w:sz="0" w:space="0" w:color="auto"/>
        <w:right w:val="none" w:sz="0" w:space="0" w:color="auto"/>
      </w:divBdr>
    </w:div>
    <w:div w:id="1048723548">
      <w:bodyDiv w:val="1"/>
      <w:marLeft w:val="0"/>
      <w:marRight w:val="0"/>
      <w:marTop w:val="0"/>
      <w:marBottom w:val="0"/>
      <w:divBdr>
        <w:top w:val="none" w:sz="0" w:space="0" w:color="auto"/>
        <w:left w:val="none" w:sz="0" w:space="0" w:color="auto"/>
        <w:bottom w:val="none" w:sz="0" w:space="0" w:color="auto"/>
        <w:right w:val="none" w:sz="0" w:space="0" w:color="auto"/>
      </w:divBdr>
      <w:divsChild>
        <w:div w:id="5837275">
          <w:marLeft w:val="0"/>
          <w:marRight w:val="0"/>
          <w:marTop w:val="0"/>
          <w:marBottom w:val="0"/>
          <w:divBdr>
            <w:top w:val="none" w:sz="0" w:space="0" w:color="auto"/>
            <w:left w:val="none" w:sz="0" w:space="0" w:color="auto"/>
            <w:bottom w:val="none" w:sz="0" w:space="0" w:color="auto"/>
            <w:right w:val="none" w:sz="0" w:space="0" w:color="auto"/>
          </w:divBdr>
          <w:divsChild>
            <w:div w:id="180094032">
              <w:marLeft w:val="0"/>
              <w:marRight w:val="0"/>
              <w:marTop w:val="0"/>
              <w:marBottom w:val="0"/>
              <w:divBdr>
                <w:top w:val="none" w:sz="0" w:space="0" w:color="auto"/>
                <w:left w:val="none" w:sz="0" w:space="0" w:color="auto"/>
                <w:bottom w:val="none" w:sz="0" w:space="0" w:color="auto"/>
                <w:right w:val="none" w:sz="0" w:space="0" w:color="auto"/>
              </w:divBdr>
            </w:div>
          </w:divsChild>
        </w:div>
        <w:div w:id="252519134">
          <w:marLeft w:val="0"/>
          <w:marRight w:val="0"/>
          <w:marTop w:val="0"/>
          <w:marBottom w:val="0"/>
          <w:divBdr>
            <w:top w:val="none" w:sz="0" w:space="0" w:color="auto"/>
            <w:left w:val="none" w:sz="0" w:space="0" w:color="auto"/>
            <w:bottom w:val="none" w:sz="0" w:space="0" w:color="auto"/>
            <w:right w:val="none" w:sz="0" w:space="0" w:color="auto"/>
          </w:divBdr>
        </w:div>
      </w:divsChild>
    </w:div>
    <w:div w:id="1061949463">
      <w:bodyDiv w:val="1"/>
      <w:marLeft w:val="0"/>
      <w:marRight w:val="0"/>
      <w:marTop w:val="0"/>
      <w:marBottom w:val="0"/>
      <w:divBdr>
        <w:top w:val="none" w:sz="0" w:space="0" w:color="auto"/>
        <w:left w:val="none" w:sz="0" w:space="0" w:color="auto"/>
        <w:bottom w:val="none" w:sz="0" w:space="0" w:color="auto"/>
        <w:right w:val="none" w:sz="0" w:space="0" w:color="auto"/>
      </w:divBdr>
    </w:div>
    <w:div w:id="1068262416">
      <w:bodyDiv w:val="1"/>
      <w:marLeft w:val="0"/>
      <w:marRight w:val="0"/>
      <w:marTop w:val="0"/>
      <w:marBottom w:val="0"/>
      <w:divBdr>
        <w:top w:val="none" w:sz="0" w:space="0" w:color="auto"/>
        <w:left w:val="none" w:sz="0" w:space="0" w:color="auto"/>
        <w:bottom w:val="none" w:sz="0" w:space="0" w:color="auto"/>
        <w:right w:val="none" w:sz="0" w:space="0" w:color="auto"/>
      </w:divBdr>
    </w:div>
    <w:div w:id="1068527989">
      <w:bodyDiv w:val="1"/>
      <w:marLeft w:val="0"/>
      <w:marRight w:val="0"/>
      <w:marTop w:val="0"/>
      <w:marBottom w:val="0"/>
      <w:divBdr>
        <w:top w:val="none" w:sz="0" w:space="0" w:color="auto"/>
        <w:left w:val="none" w:sz="0" w:space="0" w:color="auto"/>
        <w:bottom w:val="none" w:sz="0" w:space="0" w:color="auto"/>
        <w:right w:val="none" w:sz="0" w:space="0" w:color="auto"/>
      </w:divBdr>
    </w:div>
    <w:div w:id="1070226518">
      <w:bodyDiv w:val="1"/>
      <w:marLeft w:val="0"/>
      <w:marRight w:val="0"/>
      <w:marTop w:val="0"/>
      <w:marBottom w:val="0"/>
      <w:divBdr>
        <w:top w:val="none" w:sz="0" w:space="0" w:color="auto"/>
        <w:left w:val="none" w:sz="0" w:space="0" w:color="auto"/>
        <w:bottom w:val="none" w:sz="0" w:space="0" w:color="auto"/>
        <w:right w:val="none" w:sz="0" w:space="0" w:color="auto"/>
      </w:divBdr>
    </w:div>
    <w:div w:id="1076169437">
      <w:bodyDiv w:val="1"/>
      <w:marLeft w:val="0"/>
      <w:marRight w:val="0"/>
      <w:marTop w:val="0"/>
      <w:marBottom w:val="0"/>
      <w:divBdr>
        <w:top w:val="none" w:sz="0" w:space="0" w:color="auto"/>
        <w:left w:val="none" w:sz="0" w:space="0" w:color="auto"/>
        <w:bottom w:val="none" w:sz="0" w:space="0" w:color="auto"/>
        <w:right w:val="none" w:sz="0" w:space="0" w:color="auto"/>
      </w:divBdr>
    </w:div>
    <w:div w:id="1126044066">
      <w:bodyDiv w:val="1"/>
      <w:marLeft w:val="0"/>
      <w:marRight w:val="0"/>
      <w:marTop w:val="0"/>
      <w:marBottom w:val="0"/>
      <w:divBdr>
        <w:top w:val="none" w:sz="0" w:space="0" w:color="auto"/>
        <w:left w:val="none" w:sz="0" w:space="0" w:color="auto"/>
        <w:bottom w:val="none" w:sz="0" w:space="0" w:color="auto"/>
        <w:right w:val="none" w:sz="0" w:space="0" w:color="auto"/>
      </w:divBdr>
    </w:div>
    <w:div w:id="1128546963">
      <w:bodyDiv w:val="1"/>
      <w:marLeft w:val="0"/>
      <w:marRight w:val="0"/>
      <w:marTop w:val="0"/>
      <w:marBottom w:val="0"/>
      <w:divBdr>
        <w:top w:val="none" w:sz="0" w:space="0" w:color="auto"/>
        <w:left w:val="none" w:sz="0" w:space="0" w:color="auto"/>
        <w:bottom w:val="none" w:sz="0" w:space="0" w:color="auto"/>
        <w:right w:val="none" w:sz="0" w:space="0" w:color="auto"/>
      </w:divBdr>
    </w:div>
    <w:div w:id="1130319867">
      <w:bodyDiv w:val="1"/>
      <w:marLeft w:val="0"/>
      <w:marRight w:val="0"/>
      <w:marTop w:val="0"/>
      <w:marBottom w:val="0"/>
      <w:divBdr>
        <w:top w:val="none" w:sz="0" w:space="0" w:color="auto"/>
        <w:left w:val="none" w:sz="0" w:space="0" w:color="auto"/>
        <w:bottom w:val="none" w:sz="0" w:space="0" w:color="auto"/>
        <w:right w:val="none" w:sz="0" w:space="0" w:color="auto"/>
      </w:divBdr>
    </w:div>
    <w:div w:id="1135291627">
      <w:bodyDiv w:val="1"/>
      <w:marLeft w:val="0"/>
      <w:marRight w:val="0"/>
      <w:marTop w:val="0"/>
      <w:marBottom w:val="0"/>
      <w:divBdr>
        <w:top w:val="none" w:sz="0" w:space="0" w:color="auto"/>
        <w:left w:val="none" w:sz="0" w:space="0" w:color="auto"/>
        <w:bottom w:val="none" w:sz="0" w:space="0" w:color="auto"/>
        <w:right w:val="none" w:sz="0" w:space="0" w:color="auto"/>
      </w:divBdr>
    </w:div>
    <w:div w:id="1141772651">
      <w:bodyDiv w:val="1"/>
      <w:marLeft w:val="0"/>
      <w:marRight w:val="0"/>
      <w:marTop w:val="0"/>
      <w:marBottom w:val="0"/>
      <w:divBdr>
        <w:top w:val="none" w:sz="0" w:space="0" w:color="auto"/>
        <w:left w:val="none" w:sz="0" w:space="0" w:color="auto"/>
        <w:bottom w:val="none" w:sz="0" w:space="0" w:color="auto"/>
        <w:right w:val="none" w:sz="0" w:space="0" w:color="auto"/>
      </w:divBdr>
    </w:div>
    <w:div w:id="1154878978">
      <w:bodyDiv w:val="1"/>
      <w:marLeft w:val="0"/>
      <w:marRight w:val="0"/>
      <w:marTop w:val="0"/>
      <w:marBottom w:val="0"/>
      <w:divBdr>
        <w:top w:val="none" w:sz="0" w:space="0" w:color="auto"/>
        <w:left w:val="none" w:sz="0" w:space="0" w:color="auto"/>
        <w:bottom w:val="none" w:sz="0" w:space="0" w:color="auto"/>
        <w:right w:val="none" w:sz="0" w:space="0" w:color="auto"/>
      </w:divBdr>
    </w:div>
    <w:div w:id="1172455508">
      <w:bodyDiv w:val="1"/>
      <w:marLeft w:val="0"/>
      <w:marRight w:val="0"/>
      <w:marTop w:val="0"/>
      <w:marBottom w:val="0"/>
      <w:divBdr>
        <w:top w:val="none" w:sz="0" w:space="0" w:color="auto"/>
        <w:left w:val="none" w:sz="0" w:space="0" w:color="auto"/>
        <w:bottom w:val="none" w:sz="0" w:space="0" w:color="auto"/>
        <w:right w:val="none" w:sz="0" w:space="0" w:color="auto"/>
      </w:divBdr>
      <w:divsChild>
        <w:div w:id="248587467">
          <w:marLeft w:val="0"/>
          <w:marRight w:val="0"/>
          <w:marTop w:val="0"/>
          <w:marBottom w:val="0"/>
          <w:divBdr>
            <w:top w:val="none" w:sz="0" w:space="0" w:color="auto"/>
            <w:left w:val="none" w:sz="0" w:space="0" w:color="auto"/>
            <w:bottom w:val="none" w:sz="0" w:space="0" w:color="auto"/>
            <w:right w:val="none" w:sz="0" w:space="0" w:color="auto"/>
          </w:divBdr>
          <w:divsChild>
            <w:div w:id="1125852420">
              <w:marLeft w:val="0"/>
              <w:marRight w:val="0"/>
              <w:marTop w:val="0"/>
              <w:marBottom w:val="0"/>
              <w:divBdr>
                <w:top w:val="none" w:sz="0" w:space="0" w:color="auto"/>
                <w:left w:val="none" w:sz="0" w:space="0" w:color="auto"/>
                <w:bottom w:val="none" w:sz="0" w:space="0" w:color="auto"/>
                <w:right w:val="none" w:sz="0" w:space="0" w:color="auto"/>
              </w:divBdr>
            </w:div>
          </w:divsChild>
        </w:div>
        <w:div w:id="77823470">
          <w:marLeft w:val="0"/>
          <w:marRight w:val="0"/>
          <w:marTop w:val="0"/>
          <w:marBottom w:val="0"/>
          <w:divBdr>
            <w:top w:val="none" w:sz="0" w:space="0" w:color="auto"/>
            <w:left w:val="none" w:sz="0" w:space="0" w:color="auto"/>
            <w:bottom w:val="none" w:sz="0" w:space="0" w:color="auto"/>
            <w:right w:val="none" w:sz="0" w:space="0" w:color="auto"/>
          </w:divBdr>
        </w:div>
      </w:divsChild>
    </w:div>
    <w:div w:id="1195340924">
      <w:bodyDiv w:val="1"/>
      <w:marLeft w:val="0"/>
      <w:marRight w:val="0"/>
      <w:marTop w:val="0"/>
      <w:marBottom w:val="0"/>
      <w:divBdr>
        <w:top w:val="none" w:sz="0" w:space="0" w:color="auto"/>
        <w:left w:val="none" w:sz="0" w:space="0" w:color="auto"/>
        <w:bottom w:val="none" w:sz="0" w:space="0" w:color="auto"/>
        <w:right w:val="none" w:sz="0" w:space="0" w:color="auto"/>
      </w:divBdr>
      <w:divsChild>
        <w:div w:id="1257635964">
          <w:marLeft w:val="0"/>
          <w:marRight w:val="0"/>
          <w:marTop w:val="0"/>
          <w:marBottom w:val="0"/>
          <w:divBdr>
            <w:top w:val="none" w:sz="0" w:space="0" w:color="auto"/>
            <w:left w:val="none" w:sz="0" w:space="0" w:color="auto"/>
            <w:bottom w:val="none" w:sz="0" w:space="0" w:color="auto"/>
            <w:right w:val="none" w:sz="0" w:space="0" w:color="auto"/>
          </w:divBdr>
          <w:divsChild>
            <w:div w:id="1972787665">
              <w:marLeft w:val="0"/>
              <w:marRight w:val="0"/>
              <w:marTop w:val="0"/>
              <w:marBottom w:val="0"/>
              <w:divBdr>
                <w:top w:val="none" w:sz="0" w:space="0" w:color="auto"/>
                <w:left w:val="none" w:sz="0" w:space="0" w:color="auto"/>
                <w:bottom w:val="none" w:sz="0" w:space="0" w:color="auto"/>
                <w:right w:val="none" w:sz="0" w:space="0" w:color="auto"/>
              </w:divBdr>
            </w:div>
          </w:divsChild>
        </w:div>
        <w:div w:id="234827531">
          <w:marLeft w:val="0"/>
          <w:marRight w:val="0"/>
          <w:marTop w:val="0"/>
          <w:marBottom w:val="0"/>
          <w:divBdr>
            <w:top w:val="none" w:sz="0" w:space="0" w:color="auto"/>
            <w:left w:val="none" w:sz="0" w:space="0" w:color="auto"/>
            <w:bottom w:val="none" w:sz="0" w:space="0" w:color="auto"/>
            <w:right w:val="none" w:sz="0" w:space="0" w:color="auto"/>
          </w:divBdr>
        </w:div>
      </w:divsChild>
    </w:div>
    <w:div w:id="1206672605">
      <w:bodyDiv w:val="1"/>
      <w:marLeft w:val="0"/>
      <w:marRight w:val="0"/>
      <w:marTop w:val="0"/>
      <w:marBottom w:val="0"/>
      <w:divBdr>
        <w:top w:val="none" w:sz="0" w:space="0" w:color="auto"/>
        <w:left w:val="none" w:sz="0" w:space="0" w:color="auto"/>
        <w:bottom w:val="none" w:sz="0" w:space="0" w:color="auto"/>
        <w:right w:val="none" w:sz="0" w:space="0" w:color="auto"/>
      </w:divBdr>
    </w:div>
    <w:div w:id="1208950331">
      <w:bodyDiv w:val="1"/>
      <w:marLeft w:val="0"/>
      <w:marRight w:val="0"/>
      <w:marTop w:val="0"/>
      <w:marBottom w:val="0"/>
      <w:divBdr>
        <w:top w:val="none" w:sz="0" w:space="0" w:color="auto"/>
        <w:left w:val="none" w:sz="0" w:space="0" w:color="auto"/>
        <w:bottom w:val="none" w:sz="0" w:space="0" w:color="auto"/>
        <w:right w:val="none" w:sz="0" w:space="0" w:color="auto"/>
      </w:divBdr>
      <w:divsChild>
        <w:div w:id="619914741">
          <w:marLeft w:val="0"/>
          <w:marRight w:val="0"/>
          <w:marTop w:val="0"/>
          <w:marBottom w:val="0"/>
          <w:divBdr>
            <w:top w:val="none" w:sz="0" w:space="0" w:color="auto"/>
            <w:left w:val="none" w:sz="0" w:space="0" w:color="auto"/>
            <w:bottom w:val="none" w:sz="0" w:space="0" w:color="auto"/>
            <w:right w:val="none" w:sz="0" w:space="0" w:color="auto"/>
          </w:divBdr>
          <w:divsChild>
            <w:div w:id="1542472389">
              <w:marLeft w:val="0"/>
              <w:marRight w:val="0"/>
              <w:marTop w:val="0"/>
              <w:marBottom w:val="0"/>
              <w:divBdr>
                <w:top w:val="none" w:sz="0" w:space="0" w:color="auto"/>
                <w:left w:val="none" w:sz="0" w:space="0" w:color="auto"/>
                <w:bottom w:val="none" w:sz="0" w:space="0" w:color="auto"/>
                <w:right w:val="none" w:sz="0" w:space="0" w:color="auto"/>
              </w:divBdr>
            </w:div>
          </w:divsChild>
        </w:div>
        <w:div w:id="1148789287">
          <w:marLeft w:val="0"/>
          <w:marRight w:val="0"/>
          <w:marTop w:val="0"/>
          <w:marBottom w:val="0"/>
          <w:divBdr>
            <w:top w:val="none" w:sz="0" w:space="0" w:color="auto"/>
            <w:left w:val="none" w:sz="0" w:space="0" w:color="auto"/>
            <w:bottom w:val="none" w:sz="0" w:space="0" w:color="auto"/>
            <w:right w:val="none" w:sz="0" w:space="0" w:color="auto"/>
          </w:divBdr>
        </w:div>
      </w:divsChild>
    </w:div>
    <w:div w:id="1213038077">
      <w:bodyDiv w:val="1"/>
      <w:marLeft w:val="0"/>
      <w:marRight w:val="0"/>
      <w:marTop w:val="0"/>
      <w:marBottom w:val="0"/>
      <w:divBdr>
        <w:top w:val="none" w:sz="0" w:space="0" w:color="auto"/>
        <w:left w:val="none" w:sz="0" w:space="0" w:color="auto"/>
        <w:bottom w:val="none" w:sz="0" w:space="0" w:color="auto"/>
        <w:right w:val="none" w:sz="0" w:space="0" w:color="auto"/>
      </w:divBdr>
    </w:div>
    <w:div w:id="1232732586">
      <w:bodyDiv w:val="1"/>
      <w:marLeft w:val="0"/>
      <w:marRight w:val="0"/>
      <w:marTop w:val="0"/>
      <w:marBottom w:val="0"/>
      <w:divBdr>
        <w:top w:val="none" w:sz="0" w:space="0" w:color="auto"/>
        <w:left w:val="none" w:sz="0" w:space="0" w:color="auto"/>
        <w:bottom w:val="none" w:sz="0" w:space="0" w:color="auto"/>
        <w:right w:val="none" w:sz="0" w:space="0" w:color="auto"/>
      </w:divBdr>
    </w:div>
    <w:div w:id="1236403366">
      <w:bodyDiv w:val="1"/>
      <w:marLeft w:val="0"/>
      <w:marRight w:val="0"/>
      <w:marTop w:val="0"/>
      <w:marBottom w:val="0"/>
      <w:divBdr>
        <w:top w:val="none" w:sz="0" w:space="0" w:color="auto"/>
        <w:left w:val="none" w:sz="0" w:space="0" w:color="auto"/>
        <w:bottom w:val="none" w:sz="0" w:space="0" w:color="auto"/>
        <w:right w:val="none" w:sz="0" w:space="0" w:color="auto"/>
      </w:divBdr>
    </w:div>
    <w:div w:id="1243371558">
      <w:bodyDiv w:val="1"/>
      <w:marLeft w:val="0"/>
      <w:marRight w:val="0"/>
      <w:marTop w:val="0"/>
      <w:marBottom w:val="0"/>
      <w:divBdr>
        <w:top w:val="none" w:sz="0" w:space="0" w:color="auto"/>
        <w:left w:val="none" w:sz="0" w:space="0" w:color="auto"/>
        <w:bottom w:val="none" w:sz="0" w:space="0" w:color="auto"/>
        <w:right w:val="none" w:sz="0" w:space="0" w:color="auto"/>
      </w:divBdr>
    </w:div>
    <w:div w:id="1261794320">
      <w:bodyDiv w:val="1"/>
      <w:marLeft w:val="0"/>
      <w:marRight w:val="0"/>
      <w:marTop w:val="0"/>
      <w:marBottom w:val="0"/>
      <w:divBdr>
        <w:top w:val="none" w:sz="0" w:space="0" w:color="auto"/>
        <w:left w:val="none" w:sz="0" w:space="0" w:color="auto"/>
        <w:bottom w:val="none" w:sz="0" w:space="0" w:color="auto"/>
        <w:right w:val="none" w:sz="0" w:space="0" w:color="auto"/>
      </w:divBdr>
      <w:divsChild>
        <w:div w:id="610747290">
          <w:marLeft w:val="0"/>
          <w:marRight w:val="0"/>
          <w:marTop w:val="0"/>
          <w:marBottom w:val="0"/>
          <w:divBdr>
            <w:top w:val="none" w:sz="0" w:space="0" w:color="auto"/>
            <w:left w:val="none" w:sz="0" w:space="0" w:color="auto"/>
            <w:bottom w:val="none" w:sz="0" w:space="0" w:color="auto"/>
            <w:right w:val="none" w:sz="0" w:space="0" w:color="auto"/>
          </w:divBdr>
          <w:divsChild>
            <w:div w:id="28655184">
              <w:marLeft w:val="0"/>
              <w:marRight w:val="0"/>
              <w:marTop w:val="0"/>
              <w:marBottom w:val="0"/>
              <w:divBdr>
                <w:top w:val="none" w:sz="0" w:space="0" w:color="auto"/>
                <w:left w:val="none" w:sz="0" w:space="0" w:color="auto"/>
                <w:bottom w:val="none" w:sz="0" w:space="0" w:color="auto"/>
                <w:right w:val="none" w:sz="0" w:space="0" w:color="auto"/>
              </w:divBdr>
            </w:div>
          </w:divsChild>
        </w:div>
        <w:div w:id="296645689">
          <w:marLeft w:val="0"/>
          <w:marRight w:val="0"/>
          <w:marTop w:val="0"/>
          <w:marBottom w:val="0"/>
          <w:divBdr>
            <w:top w:val="none" w:sz="0" w:space="0" w:color="auto"/>
            <w:left w:val="none" w:sz="0" w:space="0" w:color="auto"/>
            <w:bottom w:val="none" w:sz="0" w:space="0" w:color="auto"/>
            <w:right w:val="none" w:sz="0" w:space="0" w:color="auto"/>
          </w:divBdr>
        </w:div>
      </w:divsChild>
    </w:div>
    <w:div w:id="1264800265">
      <w:bodyDiv w:val="1"/>
      <w:marLeft w:val="0"/>
      <w:marRight w:val="0"/>
      <w:marTop w:val="0"/>
      <w:marBottom w:val="0"/>
      <w:divBdr>
        <w:top w:val="none" w:sz="0" w:space="0" w:color="auto"/>
        <w:left w:val="none" w:sz="0" w:space="0" w:color="auto"/>
        <w:bottom w:val="none" w:sz="0" w:space="0" w:color="auto"/>
        <w:right w:val="none" w:sz="0" w:space="0" w:color="auto"/>
      </w:divBdr>
    </w:div>
    <w:div w:id="1267074779">
      <w:bodyDiv w:val="1"/>
      <w:marLeft w:val="0"/>
      <w:marRight w:val="0"/>
      <w:marTop w:val="0"/>
      <w:marBottom w:val="0"/>
      <w:divBdr>
        <w:top w:val="none" w:sz="0" w:space="0" w:color="auto"/>
        <w:left w:val="none" w:sz="0" w:space="0" w:color="auto"/>
        <w:bottom w:val="none" w:sz="0" w:space="0" w:color="auto"/>
        <w:right w:val="none" w:sz="0" w:space="0" w:color="auto"/>
      </w:divBdr>
    </w:div>
    <w:div w:id="1269236273">
      <w:bodyDiv w:val="1"/>
      <w:marLeft w:val="0"/>
      <w:marRight w:val="0"/>
      <w:marTop w:val="0"/>
      <w:marBottom w:val="0"/>
      <w:divBdr>
        <w:top w:val="none" w:sz="0" w:space="0" w:color="auto"/>
        <w:left w:val="none" w:sz="0" w:space="0" w:color="auto"/>
        <w:bottom w:val="none" w:sz="0" w:space="0" w:color="auto"/>
        <w:right w:val="none" w:sz="0" w:space="0" w:color="auto"/>
      </w:divBdr>
      <w:divsChild>
        <w:div w:id="1312519862">
          <w:marLeft w:val="547"/>
          <w:marRight w:val="0"/>
          <w:marTop w:val="0"/>
          <w:marBottom w:val="0"/>
          <w:divBdr>
            <w:top w:val="none" w:sz="0" w:space="0" w:color="auto"/>
            <w:left w:val="none" w:sz="0" w:space="0" w:color="auto"/>
            <w:bottom w:val="none" w:sz="0" w:space="0" w:color="auto"/>
            <w:right w:val="none" w:sz="0" w:space="0" w:color="auto"/>
          </w:divBdr>
        </w:div>
      </w:divsChild>
    </w:div>
    <w:div w:id="1284965219">
      <w:bodyDiv w:val="1"/>
      <w:marLeft w:val="0"/>
      <w:marRight w:val="0"/>
      <w:marTop w:val="0"/>
      <w:marBottom w:val="0"/>
      <w:divBdr>
        <w:top w:val="none" w:sz="0" w:space="0" w:color="auto"/>
        <w:left w:val="none" w:sz="0" w:space="0" w:color="auto"/>
        <w:bottom w:val="none" w:sz="0" w:space="0" w:color="auto"/>
        <w:right w:val="none" w:sz="0" w:space="0" w:color="auto"/>
      </w:divBdr>
    </w:div>
    <w:div w:id="1299187703">
      <w:bodyDiv w:val="1"/>
      <w:marLeft w:val="0"/>
      <w:marRight w:val="0"/>
      <w:marTop w:val="0"/>
      <w:marBottom w:val="0"/>
      <w:divBdr>
        <w:top w:val="none" w:sz="0" w:space="0" w:color="auto"/>
        <w:left w:val="none" w:sz="0" w:space="0" w:color="auto"/>
        <w:bottom w:val="none" w:sz="0" w:space="0" w:color="auto"/>
        <w:right w:val="none" w:sz="0" w:space="0" w:color="auto"/>
      </w:divBdr>
    </w:div>
    <w:div w:id="1301231450">
      <w:bodyDiv w:val="1"/>
      <w:marLeft w:val="0"/>
      <w:marRight w:val="0"/>
      <w:marTop w:val="0"/>
      <w:marBottom w:val="0"/>
      <w:divBdr>
        <w:top w:val="none" w:sz="0" w:space="0" w:color="auto"/>
        <w:left w:val="none" w:sz="0" w:space="0" w:color="auto"/>
        <w:bottom w:val="none" w:sz="0" w:space="0" w:color="auto"/>
        <w:right w:val="none" w:sz="0" w:space="0" w:color="auto"/>
      </w:divBdr>
    </w:div>
    <w:div w:id="1304965215">
      <w:bodyDiv w:val="1"/>
      <w:marLeft w:val="0"/>
      <w:marRight w:val="0"/>
      <w:marTop w:val="0"/>
      <w:marBottom w:val="0"/>
      <w:divBdr>
        <w:top w:val="none" w:sz="0" w:space="0" w:color="auto"/>
        <w:left w:val="none" w:sz="0" w:space="0" w:color="auto"/>
        <w:bottom w:val="none" w:sz="0" w:space="0" w:color="auto"/>
        <w:right w:val="none" w:sz="0" w:space="0" w:color="auto"/>
      </w:divBdr>
    </w:div>
    <w:div w:id="1307012944">
      <w:bodyDiv w:val="1"/>
      <w:marLeft w:val="0"/>
      <w:marRight w:val="0"/>
      <w:marTop w:val="0"/>
      <w:marBottom w:val="0"/>
      <w:divBdr>
        <w:top w:val="none" w:sz="0" w:space="0" w:color="auto"/>
        <w:left w:val="none" w:sz="0" w:space="0" w:color="auto"/>
        <w:bottom w:val="none" w:sz="0" w:space="0" w:color="auto"/>
        <w:right w:val="none" w:sz="0" w:space="0" w:color="auto"/>
      </w:divBdr>
    </w:div>
    <w:div w:id="1312057084">
      <w:bodyDiv w:val="1"/>
      <w:marLeft w:val="0"/>
      <w:marRight w:val="0"/>
      <w:marTop w:val="0"/>
      <w:marBottom w:val="0"/>
      <w:divBdr>
        <w:top w:val="none" w:sz="0" w:space="0" w:color="auto"/>
        <w:left w:val="none" w:sz="0" w:space="0" w:color="auto"/>
        <w:bottom w:val="none" w:sz="0" w:space="0" w:color="auto"/>
        <w:right w:val="none" w:sz="0" w:space="0" w:color="auto"/>
      </w:divBdr>
    </w:div>
    <w:div w:id="1318798067">
      <w:bodyDiv w:val="1"/>
      <w:marLeft w:val="0"/>
      <w:marRight w:val="0"/>
      <w:marTop w:val="0"/>
      <w:marBottom w:val="0"/>
      <w:divBdr>
        <w:top w:val="none" w:sz="0" w:space="0" w:color="auto"/>
        <w:left w:val="none" w:sz="0" w:space="0" w:color="auto"/>
        <w:bottom w:val="none" w:sz="0" w:space="0" w:color="auto"/>
        <w:right w:val="none" w:sz="0" w:space="0" w:color="auto"/>
      </w:divBdr>
    </w:div>
    <w:div w:id="1319118995">
      <w:bodyDiv w:val="1"/>
      <w:marLeft w:val="0"/>
      <w:marRight w:val="0"/>
      <w:marTop w:val="0"/>
      <w:marBottom w:val="0"/>
      <w:divBdr>
        <w:top w:val="none" w:sz="0" w:space="0" w:color="auto"/>
        <w:left w:val="none" w:sz="0" w:space="0" w:color="auto"/>
        <w:bottom w:val="none" w:sz="0" w:space="0" w:color="auto"/>
        <w:right w:val="none" w:sz="0" w:space="0" w:color="auto"/>
      </w:divBdr>
    </w:div>
    <w:div w:id="1327169669">
      <w:bodyDiv w:val="1"/>
      <w:marLeft w:val="0"/>
      <w:marRight w:val="0"/>
      <w:marTop w:val="0"/>
      <w:marBottom w:val="0"/>
      <w:divBdr>
        <w:top w:val="none" w:sz="0" w:space="0" w:color="auto"/>
        <w:left w:val="none" w:sz="0" w:space="0" w:color="auto"/>
        <w:bottom w:val="none" w:sz="0" w:space="0" w:color="auto"/>
        <w:right w:val="none" w:sz="0" w:space="0" w:color="auto"/>
      </w:divBdr>
    </w:div>
    <w:div w:id="1336105677">
      <w:bodyDiv w:val="1"/>
      <w:marLeft w:val="0"/>
      <w:marRight w:val="0"/>
      <w:marTop w:val="0"/>
      <w:marBottom w:val="0"/>
      <w:divBdr>
        <w:top w:val="none" w:sz="0" w:space="0" w:color="auto"/>
        <w:left w:val="none" w:sz="0" w:space="0" w:color="auto"/>
        <w:bottom w:val="none" w:sz="0" w:space="0" w:color="auto"/>
        <w:right w:val="none" w:sz="0" w:space="0" w:color="auto"/>
      </w:divBdr>
    </w:div>
    <w:div w:id="1338460999">
      <w:bodyDiv w:val="1"/>
      <w:marLeft w:val="0"/>
      <w:marRight w:val="0"/>
      <w:marTop w:val="0"/>
      <w:marBottom w:val="0"/>
      <w:divBdr>
        <w:top w:val="none" w:sz="0" w:space="0" w:color="auto"/>
        <w:left w:val="none" w:sz="0" w:space="0" w:color="auto"/>
        <w:bottom w:val="none" w:sz="0" w:space="0" w:color="auto"/>
        <w:right w:val="none" w:sz="0" w:space="0" w:color="auto"/>
      </w:divBdr>
    </w:div>
    <w:div w:id="1355888396">
      <w:bodyDiv w:val="1"/>
      <w:marLeft w:val="0"/>
      <w:marRight w:val="0"/>
      <w:marTop w:val="0"/>
      <w:marBottom w:val="0"/>
      <w:divBdr>
        <w:top w:val="none" w:sz="0" w:space="0" w:color="auto"/>
        <w:left w:val="none" w:sz="0" w:space="0" w:color="auto"/>
        <w:bottom w:val="none" w:sz="0" w:space="0" w:color="auto"/>
        <w:right w:val="none" w:sz="0" w:space="0" w:color="auto"/>
      </w:divBdr>
    </w:div>
    <w:div w:id="1357535736">
      <w:bodyDiv w:val="1"/>
      <w:marLeft w:val="0"/>
      <w:marRight w:val="0"/>
      <w:marTop w:val="0"/>
      <w:marBottom w:val="0"/>
      <w:divBdr>
        <w:top w:val="none" w:sz="0" w:space="0" w:color="auto"/>
        <w:left w:val="none" w:sz="0" w:space="0" w:color="auto"/>
        <w:bottom w:val="none" w:sz="0" w:space="0" w:color="auto"/>
        <w:right w:val="none" w:sz="0" w:space="0" w:color="auto"/>
      </w:divBdr>
    </w:div>
    <w:div w:id="1358849476">
      <w:bodyDiv w:val="1"/>
      <w:marLeft w:val="0"/>
      <w:marRight w:val="0"/>
      <w:marTop w:val="0"/>
      <w:marBottom w:val="0"/>
      <w:divBdr>
        <w:top w:val="none" w:sz="0" w:space="0" w:color="auto"/>
        <w:left w:val="none" w:sz="0" w:space="0" w:color="auto"/>
        <w:bottom w:val="none" w:sz="0" w:space="0" w:color="auto"/>
        <w:right w:val="none" w:sz="0" w:space="0" w:color="auto"/>
      </w:divBdr>
    </w:div>
    <w:div w:id="1361277891">
      <w:bodyDiv w:val="1"/>
      <w:marLeft w:val="0"/>
      <w:marRight w:val="0"/>
      <w:marTop w:val="0"/>
      <w:marBottom w:val="0"/>
      <w:divBdr>
        <w:top w:val="none" w:sz="0" w:space="0" w:color="auto"/>
        <w:left w:val="none" w:sz="0" w:space="0" w:color="auto"/>
        <w:bottom w:val="none" w:sz="0" w:space="0" w:color="auto"/>
        <w:right w:val="none" w:sz="0" w:space="0" w:color="auto"/>
      </w:divBdr>
    </w:div>
    <w:div w:id="1381053534">
      <w:bodyDiv w:val="1"/>
      <w:marLeft w:val="0"/>
      <w:marRight w:val="0"/>
      <w:marTop w:val="0"/>
      <w:marBottom w:val="0"/>
      <w:divBdr>
        <w:top w:val="none" w:sz="0" w:space="0" w:color="auto"/>
        <w:left w:val="none" w:sz="0" w:space="0" w:color="auto"/>
        <w:bottom w:val="none" w:sz="0" w:space="0" w:color="auto"/>
        <w:right w:val="none" w:sz="0" w:space="0" w:color="auto"/>
      </w:divBdr>
    </w:div>
    <w:div w:id="1384599105">
      <w:bodyDiv w:val="1"/>
      <w:marLeft w:val="0"/>
      <w:marRight w:val="0"/>
      <w:marTop w:val="0"/>
      <w:marBottom w:val="0"/>
      <w:divBdr>
        <w:top w:val="none" w:sz="0" w:space="0" w:color="auto"/>
        <w:left w:val="none" w:sz="0" w:space="0" w:color="auto"/>
        <w:bottom w:val="none" w:sz="0" w:space="0" w:color="auto"/>
        <w:right w:val="none" w:sz="0" w:space="0" w:color="auto"/>
      </w:divBdr>
    </w:div>
    <w:div w:id="1385330397">
      <w:bodyDiv w:val="1"/>
      <w:marLeft w:val="0"/>
      <w:marRight w:val="0"/>
      <w:marTop w:val="0"/>
      <w:marBottom w:val="0"/>
      <w:divBdr>
        <w:top w:val="none" w:sz="0" w:space="0" w:color="auto"/>
        <w:left w:val="none" w:sz="0" w:space="0" w:color="auto"/>
        <w:bottom w:val="none" w:sz="0" w:space="0" w:color="auto"/>
        <w:right w:val="none" w:sz="0" w:space="0" w:color="auto"/>
      </w:divBdr>
    </w:div>
    <w:div w:id="1387607988">
      <w:bodyDiv w:val="1"/>
      <w:marLeft w:val="0"/>
      <w:marRight w:val="0"/>
      <w:marTop w:val="0"/>
      <w:marBottom w:val="0"/>
      <w:divBdr>
        <w:top w:val="none" w:sz="0" w:space="0" w:color="auto"/>
        <w:left w:val="none" w:sz="0" w:space="0" w:color="auto"/>
        <w:bottom w:val="none" w:sz="0" w:space="0" w:color="auto"/>
        <w:right w:val="none" w:sz="0" w:space="0" w:color="auto"/>
      </w:divBdr>
      <w:divsChild>
        <w:div w:id="315232954">
          <w:marLeft w:val="0"/>
          <w:marRight w:val="0"/>
          <w:marTop w:val="0"/>
          <w:marBottom w:val="0"/>
          <w:divBdr>
            <w:top w:val="none" w:sz="0" w:space="0" w:color="auto"/>
            <w:left w:val="none" w:sz="0" w:space="0" w:color="auto"/>
            <w:bottom w:val="none" w:sz="0" w:space="0" w:color="auto"/>
            <w:right w:val="none" w:sz="0" w:space="0" w:color="auto"/>
          </w:divBdr>
          <w:divsChild>
            <w:div w:id="1569724081">
              <w:marLeft w:val="0"/>
              <w:marRight w:val="0"/>
              <w:marTop w:val="0"/>
              <w:marBottom w:val="0"/>
              <w:divBdr>
                <w:top w:val="none" w:sz="0" w:space="0" w:color="auto"/>
                <w:left w:val="none" w:sz="0" w:space="0" w:color="auto"/>
                <w:bottom w:val="none" w:sz="0" w:space="0" w:color="auto"/>
                <w:right w:val="none" w:sz="0" w:space="0" w:color="auto"/>
              </w:divBdr>
            </w:div>
          </w:divsChild>
        </w:div>
        <w:div w:id="2048604633">
          <w:marLeft w:val="0"/>
          <w:marRight w:val="0"/>
          <w:marTop w:val="0"/>
          <w:marBottom w:val="0"/>
          <w:divBdr>
            <w:top w:val="none" w:sz="0" w:space="0" w:color="auto"/>
            <w:left w:val="none" w:sz="0" w:space="0" w:color="auto"/>
            <w:bottom w:val="none" w:sz="0" w:space="0" w:color="auto"/>
            <w:right w:val="none" w:sz="0" w:space="0" w:color="auto"/>
          </w:divBdr>
        </w:div>
      </w:divsChild>
    </w:div>
    <w:div w:id="1391535339">
      <w:bodyDiv w:val="1"/>
      <w:marLeft w:val="0"/>
      <w:marRight w:val="0"/>
      <w:marTop w:val="0"/>
      <w:marBottom w:val="0"/>
      <w:divBdr>
        <w:top w:val="none" w:sz="0" w:space="0" w:color="auto"/>
        <w:left w:val="none" w:sz="0" w:space="0" w:color="auto"/>
        <w:bottom w:val="none" w:sz="0" w:space="0" w:color="auto"/>
        <w:right w:val="none" w:sz="0" w:space="0" w:color="auto"/>
      </w:divBdr>
    </w:div>
    <w:div w:id="1394355485">
      <w:bodyDiv w:val="1"/>
      <w:marLeft w:val="0"/>
      <w:marRight w:val="0"/>
      <w:marTop w:val="0"/>
      <w:marBottom w:val="0"/>
      <w:divBdr>
        <w:top w:val="none" w:sz="0" w:space="0" w:color="auto"/>
        <w:left w:val="none" w:sz="0" w:space="0" w:color="auto"/>
        <w:bottom w:val="none" w:sz="0" w:space="0" w:color="auto"/>
        <w:right w:val="none" w:sz="0" w:space="0" w:color="auto"/>
      </w:divBdr>
    </w:div>
    <w:div w:id="1441073952">
      <w:bodyDiv w:val="1"/>
      <w:marLeft w:val="0"/>
      <w:marRight w:val="0"/>
      <w:marTop w:val="0"/>
      <w:marBottom w:val="0"/>
      <w:divBdr>
        <w:top w:val="none" w:sz="0" w:space="0" w:color="auto"/>
        <w:left w:val="none" w:sz="0" w:space="0" w:color="auto"/>
        <w:bottom w:val="none" w:sz="0" w:space="0" w:color="auto"/>
        <w:right w:val="none" w:sz="0" w:space="0" w:color="auto"/>
      </w:divBdr>
    </w:div>
    <w:div w:id="1444232560">
      <w:bodyDiv w:val="1"/>
      <w:marLeft w:val="0"/>
      <w:marRight w:val="0"/>
      <w:marTop w:val="0"/>
      <w:marBottom w:val="0"/>
      <w:divBdr>
        <w:top w:val="none" w:sz="0" w:space="0" w:color="auto"/>
        <w:left w:val="none" w:sz="0" w:space="0" w:color="auto"/>
        <w:bottom w:val="none" w:sz="0" w:space="0" w:color="auto"/>
        <w:right w:val="none" w:sz="0" w:space="0" w:color="auto"/>
      </w:divBdr>
    </w:div>
    <w:div w:id="1445803379">
      <w:bodyDiv w:val="1"/>
      <w:marLeft w:val="0"/>
      <w:marRight w:val="0"/>
      <w:marTop w:val="0"/>
      <w:marBottom w:val="0"/>
      <w:divBdr>
        <w:top w:val="none" w:sz="0" w:space="0" w:color="auto"/>
        <w:left w:val="none" w:sz="0" w:space="0" w:color="auto"/>
        <w:bottom w:val="none" w:sz="0" w:space="0" w:color="auto"/>
        <w:right w:val="none" w:sz="0" w:space="0" w:color="auto"/>
      </w:divBdr>
      <w:divsChild>
        <w:div w:id="350641609">
          <w:marLeft w:val="0"/>
          <w:marRight w:val="0"/>
          <w:marTop w:val="0"/>
          <w:marBottom w:val="0"/>
          <w:divBdr>
            <w:top w:val="none" w:sz="0" w:space="0" w:color="auto"/>
            <w:left w:val="none" w:sz="0" w:space="0" w:color="auto"/>
            <w:bottom w:val="none" w:sz="0" w:space="0" w:color="auto"/>
            <w:right w:val="none" w:sz="0" w:space="0" w:color="auto"/>
          </w:divBdr>
          <w:divsChild>
            <w:div w:id="1296906868">
              <w:marLeft w:val="0"/>
              <w:marRight w:val="0"/>
              <w:marTop w:val="0"/>
              <w:marBottom w:val="0"/>
              <w:divBdr>
                <w:top w:val="none" w:sz="0" w:space="0" w:color="auto"/>
                <w:left w:val="none" w:sz="0" w:space="0" w:color="auto"/>
                <w:bottom w:val="none" w:sz="0" w:space="0" w:color="auto"/>
                <w:right w:val="none" w:sz="0" w:space="0" w:color="auto"/>
              </w:divBdr>
            </w:div>
          </w:divsChild>
        </w:div>
        <w:div w:id="283586252">
          <w:marLeft w:val="0"/>
          <w:marRight w:val="0"/>
          <w:marTop w:val="0"/>
          <w:marBottom w:val="0"/>
          <w:divBdr>
            <w:top w:val="none" w:sz="0" w:space="0" w:color="auto"/>
            <w:left w:val="none" w:sz="0" w:space="0" w:color="auto"/>
            <w:bottom w:val="none" w:sz="0" w:space="0" w:color="auto"/>
            <w:right w:val="none" w:sz="0" w:space="0" w:color="auto"/>
          </w:divBdr>
        </w:div>
      </w:divsChild>
    </w:div>
    <w:div w:id="1459106297">
      <w:bodyDiv w:val="1"/>
      <w:marLeft w:val="0"/>
      <w:marRight w:val="0"/>
      <w:marTop w:val="0"/>
      <w:marBottom w:val="0"/>
      <w:divBdr>
        <w:top w:val="none" w:sz="0" w:space="0" w:color="auto"/>
        <w:left w:val="none" w:sz="0" w:space="0" w:color="auto"/>
        <w:bottom w:val="none" w:sz="0" w:space="0" w:color="auto"/>
        <w:right w:val="none" w:sz="0" w:space="0" w:color="auto"/>
      </w:divBdr>
    </w:div>
    <w:div w:id="1459949693">
      <w:bodyDiv w:val="1"/>
      <w:marLeft w:val="0"/>
      <w:marRight w:val="0"/>
      <w:marTop w:val="0"/>
      <w:marBottom w:val="0"/>
      <w:divBdr>
        <w:top w:val="none" w:sz="0" w:space="0" w:color="auto"/>
        <w:left w:val="none" w:sz="0" w:space="0" w:color="auto"/>
        <w:bottom w:val="none" w:sz="0" w:space="0" w:color="auto"/>
        <w:right w:val="none" w:sz="0" w:space="0" w:color="auto"/>
      </w:divBdr>
    </w:div>
    <w:div w:id="1463226557">
      <w:bodyDiv w:val="1"/>
      <w:marLeft w:val="0"/>
      <w:marRight w:val="0"/>
      <w:marTop w:val="0"/>
      <w:marBottom w:val="0"/>
      <w:divBdr>
        <w:top w:val="none" w:sz="0" w:space="0" w:color="auto"/>
        <w:left w:val="none" w:sz="0" w:space="0" w:color="auto"/>
        <w:bottom w:val="none" w:sz="0" w:space="0" w:color="auto"/>
        <w:right w:val="none" w:sz="0" w:space="0" w:color="auto"/>
      </w:divBdr>
    </w:div>
    <w:div w:id="1471437088">
      <w:bodyDiv w:val="1"/>
      <w:marLeft w:val="0"/>
      <w:marRight w:val="0"/>
      <w:marTop w:val="0"/>
      <w:marBottom w:val="0"/>
      <w:divBdr>
        <w:top w:val="none" w:sz="0" w:space="0" w:color="auto"/>
        <w:left w:val="none" w:sz="0" w:space="0" w:color="auto"/>
        <w:bottom w:val="none" w:sz="0" w:space="0" w:color="auto"/>
        <w:right w:val="none" w:sz="0" w:space="0" w:color="auto"/>
      </w:divBdr>
    </w:div>
    <w:div w:id="1486778973">
      <w:bodyDiv w:val="1"/>
      <w:marLeft w:val="0"/>
      <w:marRight w:val="0"/>
      <w:marTop w:val="0"/>
      <w:marBottom w:val="0"/>
      <w:divBdr>
        <w:top w:val="none" w:sz="0" w:space="0" w:color="auto"/>
        <w:left w:val="none" w:sz="0" w:space="0" w:color="auto"/>
        <w:bottom w:val="none" w:sz="0" w:space="0" w:color="auto"/>
        <w:right w:val="none" w:sz="0" w:space="0" w:color="auto"/>
      </w:divBdr>
    </w:div>
    <w:div w:id="1495025797">
      <w:bodyDiv w:val="1"/>
      <w:marLeft w:val="0"/>
      <w:marRight w:val="0"/>
      <w:marTop w:val="0"/>
      <w:marBottom w:val="0"/>
      <w:divBdr>
        <w:top w:val="none" w:sz="0" w:space="0" w:color="auto"/>
        <w:left w:val="none" w:sz="0" w:space="0" w:color="auto"/>
        <w:bottom w:val="none" w:sz="0" w:space="0" w:color="auto"/>
        <w:right w:val="none" w:sz="0" w:space="0" w:color="auto"/>
      </w:divBdr>
    </w:div>
    <w:div w:id="1498113046">
      <w:bodyDiv w:val="1"/>
      <w:marLeft w:val="0"/>
      <w:marRight w:val="0"/>
      <w:marTop w:val="0"/>
      <w:marBottom w:val="0"/>
      <w:divBdr>
        <w:top w:val="none" w:sz="0" w:space="0" w:color="auto"/>
        <w:left w:val="none" w:sz="0" w:space="0" w:color="auto"/>
        <w:bottom w:val="none" w:sz="0" w:space="0" w:color="auto"/>
        <w:right w:val="none" w:sz="0" w:space="0" w:color="auto"/>
      </w:divBdr>
    </w:div>
    <w:div w:id="1501429797">
      <w:bodyDiv w:val="1"/>
      <w:marLeft w:val="0"/>
      <w:marRight w:val="0"/>
      <w:marTop w:val="0"/>
      <w:marBottom w:val="0"/>
      <w:divBdr>
        <w:top w:val="none" w:sz="0" w:space="0" w:color="auto"/>
        <w:left w:val="none" w:sz="0" w:space="0" w:color="auto"/>
        <w:bottom w:val="none" w:sz="0" w:space="0" w:color="auto"/>
        <w:right w:val="none" w:sz="0" w:space="0" w:color="auto"/>
      </w:divBdr>
    </w:div>
    <w:div w:id="1503620986">
      <w:bodyDiv w:val="1"/>
      <w:marLeft w:val="0"/>
      <w:marRight w:val="0"/>
      <w:marTop w:val="0"/>
      <w:marBottom w:val="0"/>
      <w:divBdr>
        <w:top w:val="none" w:sz="0" w:space="0" w:color="auto"/>
        <w:left w:val="none" w:sz="0" w:space="0" w:color="auto"/>
        <w:bottom w:val="none" w:sz="0" w:space="0" w:color="auto"/>
        <w:right w:val="none" w:sz="0" w:space="0" w:color="auto"/>
      </w:divBdr>
    </w:div>
    <w:div w:id="1520121792">
      <w:bodyDiv w:val="1"/>
      <w:marLeft w:val="0"/>
      <w:marRight w:val="0"/>
      <w:marTop w:val="0"/>
      <w:marBottom w:val="0"/>
      <w:divBdr>
        <w:top w:val="none" w:sz="0" w:space="0" w:color="auto"/>
        <w:left w:val="none" w:sz="0" w:space="0" w:color="auto"/>
        <w:bottom w:val="none" w:sz="0" w:space="0" w:color="auto"/>
        <w:right w:val="none" w:sz="0" w:space="0" w:color="auto"/>
      </w:divBdr>
    </w:div>
    <w:div w:id="1523516461">
      <w:bodyDiv w:val="1"/>
      <w:marLeft w:val="0"/>
      <w:marRight w:val="0"/>
      <w:marTop w:val="0"/>
      <w:marBottom w:val="0"/>
      <w:divBdr>
        <w:top w:val="none" w:sz="0" w:space="0" w:color="auto"/>
        <w:left w:val="none" w:sz="0" w:space="0" w:color="auto"/>
        <w:bottom w:val="none" w:sz="0" w:space="0" w:color="auto"/>
        <w:right w:val="none" w:sz="0" w:space="0" w:color="auto"/>
      </w:divBdr>
    </w:div>
    <w:div w:id="1527868317">
      <w:bodyDiv w:val="1"/>
      <w:marLeft w:val="0"/>
      <w:marRight w:val="0"/>
      <w:marTop w:val="0"/>
      <w:marBottom w:val="0"/>
      <w:divBdr>
        <w:top w:val="none" w:sz="0" w:space="0" w:color="auto"/>
        <w:left w:val="none" w:sz="0" w:space="0" w:color="auto"/>
        <w:bottom w:val="none" w:sz="0" w:space="0" w:color="auto"/>
        <w:right w:val="none" w:sz="0" w:space="0" w:color="auto"/>
      </w:divBdr>
    </w:div>
    <w:div w:id="1529369414">
      <w:bodyDiv w:val="1"/>
      <w:marLeft w:val="0"/>
      <w:marRight w:val="0"/>
      <w:marTop w:val="0"/>
      <w:marBottom w:val="0"/>
      <w:divBdr>
        <w:top w:val="none" w:sz="0" w:space="0" w:color="auto"/>
        <w:left w:val="none" w:sz="0" w:space="0" w:color="auto"/>
        <w:bottom w:val="none" w:sz="0" w:space="0" w:color="auto"/>
        <w:right w:val="none" w:sz="0" w:space="0" w:color="auto"/>
      </w:divBdr>
    </w:div>
    <w:div w:id="1533616662">
      <w:bodyDiv w:val="1"/>
      <w:marLeft w:val="0"/>
      <w:marRight w:val="0"/>
      <w:marTop w:val="0"/>
      <w:marBottom w:val="0"/>
      <w:divBdr>
        <w:top w:val="none" w:sz="0" w:space="0" w:color="auto"/>
        <w:left w:val="none" w:sz="0" w:space="0" w:color="auto"/>
        <w:bottom w:val="none" w:sz="0" w:space="0" w:color="auto"/>
        <w:right w:val="none" w:sz="0" w:space="0" w:color="auto"/>
      </w:divBdr>
    </w:div>
    <w:div w:id="1536427810">
      <w:bodyDiv w:val="1"/>
      <w:marLeft w:val="0"/>
      <w:marRight w:val="0"/>
      <w:marTop w:val="0"/>
      <w:marBottom w:val="0"/>
      <w:divBdr>
        <w:top w:val="none" w:sz="0" w:space="0" w:color="auto"/>
        <w:left w:val="none" w:sz="0" w:space="0" w:color="auto"/>
        <w:bottom w:val="none" w:sz="0" w:space="0" w:color="auto"/>
        <w:right w:val="none" w:sz="0" w:space="0" w:color="auto"/>
      </w:divBdr>
    </w:div>
    <w:div w:id="1550607151">
      <w:bodyDiv w:val="1"/>
      <w:marLeft w:val="0"/>
      <w:marRight w:val="0"/>
      <w:marTop w:val="0"/>
      <w:marBottom w:val="0"/>
      <w:divBdr>
        <w:top w:val="none" w:sz="0" w:space="0" w:color="auto"/>
        <w:left w:val="none" w:sz="0" w:space="0" w:color="auto"/>
        <w:bottom w:val="none" w:sz="0" w:space="0" w:color="auto"/>
        <w:right w:val="none" w:sz="0" w:space="0" w:color="auto"/>
      </w:divBdr>
    </w:div>
    <w:div w:id="1551384824">
      <w:bodyDiv w:val="1"/>
      <w:marLeft w:val="0"/>
      <w:marRight w:val="0"/>
      <w:marTop w:val="0"/>
      <w:marBottom w:val="0"/>
      <w:divBdr>
        <w:top w:val="none" w:sz="0" w:space="0" w:color="auto"/>
        <w:left w:val="none" w:sz="0" w:space="0" w:color="auto"/>
        <w:bottom w:val="none" w:sz="0" w:space="0" w:color="auto"/>
        <w:right w:val="none" w:sz="0" w:space="0" w:color="auto"/>
      </w:divBdr>
      <w:divsChild>
        <w:div w:id="796068333">
          <w:marLeft w:val="0"/>
          <w:marRight w:val="0"/>
          <w:marTop w:val="0"/>
          <w:marBottom w:val="225"/>
          <w:divBdr>
            <w:top w:val="none" w:sz="0" w:space="0" w:color="auto"/>
            <w:left w:val="none" w:sz="0" w:space="0" w:color="auto"/>
            <w:bottom w:val="none" w:sz="0" w:space="0" w:color="auto"/>
            <w:right w:val="none" w:sz="0" w:space="0" w:color="auto"/>
          </w:divBdr>
        </w:div>
      </w:divsChild>
    </w:div>
    <w:div w:id="1551844326">
      <w:bodyDiv w:val="1"/>
      <w:marLeft w:val="0"/>
      <w:marRight w:val="0"/>
      <w:marTop w:val="0"/>
      <w:marBottom w:val="0"/>
      <w:divBdr>
        <w:top w:val="none" w:sz="0" w:space="0" w:color="auto"/>
        <w:left w:val="none" w:sz="0" w:space="0" w:color="auto"/>
        <w:bottom w:val="none" w:sz="0" w:space="0" w:color="auto"/>
        <w:right w:val="none" w:sz="0" w:space="0" w:color="auto"/>
      </w:divBdr>
    </w:div>
    <w:div w:id="1555694689">
      <w:bodyDiv w:val="1"/>
      <w:marLeft w:val="0"/>
      <w:marRight w:val="0"/>
      <w:marTop w:val="0"/>
      <w:marBottom w:val="0"/>
      <w:divBdr>
        <w:top w:val="none" w:sz="0" w:space="0" w:color="auto"/>
        <w:left w:val="none" w:sz="0" w:space="0" w:color="auto"/>
        <w:bottom w:val="none" w:sz="0" w:space="0" w:color="auto"/>
        <w:right w:val="none" w:sz="0" w:space="0" w:color="auto"/>
      </w:divBdr>
    </w:div>
    <w:div w:id="1557082324">
      <w:bodyDiv w:val="1"/>
      <w:marLeft w:val="0"/>
      <w:marRight w:val="0"/>
      <w:marTop w:val="0"/>
      <w:marBottom w:val="0"/>
      <w:divBdr>
        <w:top w:val="none" w:sz="0" w:space="0" w:color="auto"/>
        <w:left w:val="none" w:sz="0" w:space="0" w:color="auto"/>
        <w:bottom w:val="none" w:sz="0" w:space="0" w:color="auto"/>
        <w:right w:val="none" w:sz="0" w:space="0" w:color="auto"/>
      </w:divBdr>
    </w:div>
    <w:div w:id="1557274517">
      <w:bodyDiv w:val="1"/>
      <w:marLeft w:val="0"/>
      <w:marRight w:val="0"/>
      <w:marTop w:val="0"/>
      <w:marBottom w:val="0"/>
      <w:divBdr>
        <w:top w:val="none" w:sz="0" w:space="0" w:color="auto"/>
        <w:left w:val="none" w:sz="0" w:space="0" w:color="auto"/>
        <w:bottom w:val="none" w:sz="0" w:space="0" w:color="auto"/>
        <w:right w:val="none" w:sz="0" w:space="0" w:color="auto"/>
      </w:divBdr>
    </w:div>
    <w:div w:id="1561985330">
      <w:bodyDiv w:val="1"/>
      <w:marLeft w:val="0"/>
      <w:marRight w:val="0"/>
      <w:marTop w:val="0"/>
      <w:marBottom w:val="0"/>
      <w:divBdr>
        <w:top w:val="none" w:sz="0" w:space="0" w:color="auto"/>
        <w:left w:val="none" w:sz="0" w:space="0" w:color="auto"/>
        <w:bottom w:val="none" w:sz="0" w:space="0" w:color="auto"/>
        <w:right w:val="none" w:sz="0" w:space="0" w:color="auto"/>
      </w:divBdr>
    </w:div>
    <w:div w:id="1563054518">
      <w:bodyDiv w:val="1"/>
      <w:marLeft w:val="0"/>
      <w:marRight w:val="0"/>
      <w:marTop w:val="0"/>
      <w:marBottom w:val="0"/>
      <w:divBdr>
        <w:top w:val="none" w:sz="0" w:space="0" w:color="auto"/>
        <w:left w:val="none" w:sz="0" w:space="0" w:color="auto"/>
        <w:bottom w:val="none" w:sz="0" w:space="0" w:color="auto"/>
        <w:right w:val="none" w:sz="0" w:space="0" w:color="auto"/>
      </w:divBdr>
      <w:divsChild>
        <w:div w:id="943420135">
          <w:marLeft w:val="0"/>
          <w:marRight w:val="0"/>
          <w:marTop w:val="0"/>
          <w:marBottom w:val="0"/>
          <w:divBdr>
            <w:top w:val="none" w:sz="0" w:space="0" w:color="auto"/>
            <w:left w:val="none" w:sz="0" w:space="0" w:color="auto"/>
            <w:bottom w:val="none" w:sz="0" w:space="0" w:color="auto"/>
            <w:right w:val="none" w:sz="0" w:space="0" w:color="auto"/>
          </w:divBdr>
          <w:divsChild>
            <w:div w:id="1677994422">
              <w:marLeft w:val="0"/>
              <w:marRight w:val="0"/>
              <w:marTop w:val="0"/>
              <w:marBottom w:val="0"/>
              <w:divBdr>
                <w:top w:val="none" w:sz="0" w:space="0" w:color="auto"/>
                <w:left w:val="none" w:sz="0" w:space="0" w:color="auto"/>
                <w:bottom w:val="none" w:sz="0" w:space="0" w:color="auto"/>
                <w:right w:val="none" w:sz="0" w:space="0" w:color="auto"/>
              </w:divBdr>
            </w:div>
          </w:divsChild>
        </w:div>
        <w:div w:id="760874183">
          <w:marLeft w:val="0"/>
          <w:marRight w:val="0"/>
          <w:marTop w:val="0"/>
          <w:marBottom w:val="0"/>
          <w:divBdr>
            <w:top w:val="none" w:sz="0" w:space="0" w:color="auto"/>
            <w:left w:val="none" w:sz="0" w:space="0" w:color="auto"/>
            <w:bottom w:val="none" w:sz="0" w:space="0" w:color="auto"/>
            <w:right w:val="none" w:sz="0" w:space="0" w:color="auto"/>
          </w:divBdr>
        </w:div>
      </w:divsChild>
    </w:div>
    <w:div w:id="1564410707">
      <w:bodyDiv w:val="1"/>
      <w:marLeft w:val="0"/>
      <w:marRight w:val="0"/>
      <w:marTop w:val="0"/>
      <w:marBottom w:val="0"/>
      <w:divBdr>
        <w:top w:val="none" w:sz="0" w:space="0" w:color="auto"/>
        <w:left w:val="none" w:sz="0" w:space="0" w:color="auto"/>
        <w:bottom w:val="none" w:sz="0" w:space="0" w:color="auto"/>
        <w:right w:val="none" w:sz="0" w:space="0" w:color="auto"/>
      </w:divBdr>
    </w:div>
    <w:div w:id="1565531606">
      <w:bodyDiv w:val="1"/>
      <w:marLeft w:val="0"/>
      <w:marRight w:val="0"/>
      <w:marTop w:val="0"/>
      <w:marBottom w:val="0"/>
      <w:divBdr>
        <w:top w:val="none" w:sz="0" w:space="0" w:color="auto"/>
        <w:left w:val="none" w:sz="0" w:space="0" w:color="auto"/>
        <w:bottom w:val="none" w:sz="0" w:space="0" w:color="auto"/>
        <w:right w:val="none" w:sz="0" w:space="0" w:color="auto"/>
      </w:divBdr>
      <w:divsChild>
        <w:div w:id="1266424252">
          <w:marLeft w:val="0"/>
          <w:marRight w:val="0"/>
          <w:marTop w:val="0"/>
          <w:marBottom w:val="0"/>
          <w:divBdr>
            <w:top w:val="none" w:sz="0" w:space="0" w:color="auto"/>
            <w:left w:val="none" w:sz="0" w:space="0" w:color="auto"/>
            <w:bottom w:val="none" w:sz="0" w:space="0" w:color="auto"/>
            <w:right w:val="none" w:sz="0" w:space="0" w:color="auto"/>
          </w:divBdr>
          <w:divsChild>
            <w:div w:id="583026351">
              <w:marLeft w:val="0"/>
              <w:marRight w:val="0"/>
              <w:marTop w:val="0"/>
              <w:marBottom w:val="0"/>
              <w:divBdr>
                <w:top w:val="none" w:sz="0" w:space="0" w:color="auto"/>
                <w:left w:val="none" w:sz="0" w:space="0" w:color="auto"/>
                <w:bottom w:val="none" w:sz="0" w:space="0" w:color="auto"/>
                <w:right w:val="none" w:sz="0" w:space="0" w:color="auto"/>
              </w:divBdr>
            </w:div>
          </w:divsChild>
        </w:div>
        <w:div w:id="1315837996">
          <w:marLeft w:val="0"/>
          <w:marRight w:val="0"/>
          <w:marTop w:val="0"/>
          <w:marBottom w:val="0"/>
          <w:divBdr>
            <w:top w:val="none" w:sz="0" w:space="0" w:color="auto"/>
            <w:left w:val="none" w:sz="0" w:space="0" w:color="auto"/>
            <w:bottom w:val="none" w:sz="0" w:space="0" w:color="auto"/>
            <w:right w:val="none" w:sz="0" w:space="0" w:color="auto"/>
          </w:divBdr>
        </w:div>
      </w:divsChild>
    </w:div>
    <w:div w:id="1577013405">
      <w:bodyDiv w:val="1"/>
      <w:marLeft w:val="0"/>
      <w:marRight w:val="0"/>
      <w:marTop w:val="0"/>
      <w:marBottom w:val="0"/>
      <w:divBdr>
        <w:top w:val="none" w:sz="0" w:space="0" w:color="auto"/>
        <w:left w:val="none" w:sz="0" w:space="0" w:color="auto"/>
        <w:bottom w:val="none" w:sz="0" w:space="0" w:color="auto"/>
        <w:right w:val="none" w:sz="0" w:space="0" w:color="auto"/>
      </w:divBdr>
    </w:div>
    <w:div w:id="1578590317">
      <w:bodyDiv w:val="1"/>
      <w:marLeft w:val="0"/>
      <w:marRight w:val="0"/>
      <w:marTop w:val="0"/>
      <w:marBottom w:val="0"/>
      <w:divBdr>
        <w:top w:val="none" w:sz="0" w:space="0" w:color="auto"/>
        <w:left w:val="none" w:sz="0" w:space="0" w:color="auto"/>
        <w:bottom w:val="none" w:sz="0" w:space="0" w:color="auto"/>
        <w:right w:val="none" w:sz="0" w:space="0" w:color="auto"/>
      </w:divBdr>
    </w:div>
    <w:div w:id="1588416110">
      <w:bodyDiv w:val="1"/>
      <w:marLeft w:val="0"/>
      <w:marRight w:val="0"/>
      <w:marTop w:val="0"/>
      <w:marBottom w:val="0"/>
      <w:divBdr>
        <w:top w:val="none" w:sz="0" w:space="0" w:color="auto"/>
        <w:left w:val="none" w:sz="0" w:space="0" w:color="auto"/>
        <w:bottom w:val="none" w:sz="0" w:space="0" w:color="auto"/>
        <w:right w:val="none" w:sz="0" w:space="0" w:color="auto"/>
      </w:divBdr>
    </w:div>
    <w:div w:id="1590189850">
      <w:bodyDiv w:val="1"/>
      <w:marLeft w:val="0"/>
      <w:marRight w:val="0"/>
      <w:marTop w:val="0"/>
      <w:marBottom w:val="0"/>
      <w:divBdr>
        <w:top w:val="none" w:sz="0" w:space="0" w:color="auto"/>
        <w:left w:val="none" w:sz="0" w:space="0" w:color="auto"/>
        <w:bottom w:val="none" w:sz="0" w:space="0" w:color="auto"/>
        <w:right w:val="none" w:sz="0" w:space="0" w:color="auto"/>
      </w:divBdr>
    </w:div>
    <w:div w:id="1590893059">
      <w:bodyDiv w:val="1"/>
      <w:marLeft w:val="0"/>
      <w:marRight w:val="0"/>
      <w:marTop w:val="0"/>
      <w:marBottom w:val="0"/>
      <w:divBdr>
        <w:top w:val="none" w:sz="0" w:space="0" w:color="auto"/>
        <w:left w:val="none" w:sz="0" w:space="0" w:color="auto"/>
        <w:bottom w:val="none" w:sz="0" w:space="0" w:color="auto"/>
        <w:right w:val="none" w:sz="0" w:space="0" w:color="auto"/>
      </w:divBdr>
    </w:div>
    <w:div w:id="1590969873">
      <w:bodyDiv w:val="1"/>
      <w:marLeft w:val="0"/>
      <w:marRight w:val="0"/>
      <w:marTop w:val="0"/>
      <w:marBottom w:val="0"/>
      <w:divBdr>
        <w:top w:val="none" w:sz="0" w:space="0" w:color="auto"/>
        <w:left w:val="none" w:sz="0" w:space="0" w:color="auto"/>
        <w:bottom w:val="none" w:sz="0" w:space="0" w:color="auto"/>
        <w:right w:val="none" w:sz="0" w:space="0" w:color="auto"/>
      </w:divBdr>
    </w:div>
    <w:div w:id="1609459752">
      <w:bodyDiv w:val="1"/>
      <w:marLeft w:val="0"/>
      <w:marRight w:val="0"/>
      <w:marTop w:val="0"/>
      <w:marBottom w:val="0"/>
      <w:divBdr>
        <w:top w:val="none" w:sz="0" w:space="0" w:color="auto"/>
        <w:left w:val="none" w:sz="0" w:space="0" w:color="auto"/>
        <w:bottom w:val="none" w:sz="0" w:space="0" w:color="auto"/>
        <w:right w:val="none" w:sz="0" w:space="0" w:color="auto"/>
      </w:divBdr>
    </w:div>
    <w:div w:id="1616324136">
      <w:bodyDiv w:val="1"/>
      <w:marLeft w:val="0"/>
      <w:marRight w:val="0"/>
      <w:marTop w:val="0"/>
      <w:marBottom w:val="0"/>
      <w:divBdr>
        <w:top w:val="none" w:sz="0" w:space="0" w:color="auto"/>
        <w:left w:val="none" w:sz="0" w:space="0" w:color="auto"/>
        <w:bottom w:val="none" w:sz="0" w:space="0" w:color="auto"/>
        <w:right w:val="none" w:sz="0" w:space="0" w:color="auto"/>
      </w:divBdr>
    </w:div>
    <w:div w:id="1617179048">
      <w:bodyDiv w:val="1"/>
      <w:marLeft w:val="0"/>
      <w:marRight w:val="0"/>
      <w:marTop w:val="0"/>
      <w:marBottom w:val="0"/>
      <w:divBdr>
        <w:top w:val="none" w:sz="0" w:space="0" w:color="auto"/>
        <w:left w:val="none" w:sz="0" w:space="0" w:color="auto"/>
        <w:bottom w:val="none" w:sz="0" w:space="0" w:color="auto"/>
        <w:right w:val="none" w:sz="0" w:space="0" w:color="auto"/>
      </w:divBdr>
    </w:div>
    <w:div w:id="1618097560">
      <w:bodyDiv w:val="1"/>
      <w:marLeft w:val="0"/>
      <w:marRight w:val="0"/>
      <w:marTop w:val="0"/>
      <w:marBottom w:val="0"/>
      <w:divBdr>
        <w:top w:val="none" w:sz="0" w:space="0" w:color="auto"/>
        <w:left w:val="none" w:sz="0" w:space="0" w:color="auto"/>
        <w:bottom w:val="none" w:sz="0" w:space="0" w:color="auto"/>
        <w:right w:val="none" w:sz="0" w:space="0" w:color="auto"/>
      </w:divBdr>
    </w:div>
    <w:div w:id="1629698388">
      <w:bodyDiv w:val="1"/>
      <w:marLeft w:val="0"/>
      <w:marRight w:val="0"/>
      <w:marTop w:val="0"/>
      <w:marBottom w:val="0"/>
      <w:divBdr>
        <w:top w:val="none" w:sz="0" w:space="0" w:color="auto"/>
        <w:left w:val="none" w:sz="0" w:space="0" w:color="auto"/>
        <w:bottom w:val="none" w:sz="0" w:space="0" w:color="auto"/>
        <w:right w:val="none" w:sz="0" w:space="0" w:color="auto"/>
      </w:divBdr>
    </w:div>
    <w:div w:id="1630433029">
      <w:bodyDiv w:val="1"/>
      <w:marLeft w:val="0"/>
      <w:marRight w:val="0"/>
      <w:marTop w:val="0"/>
      <w:marBottom w:val="0"/>
      <w:divBdr>
        <w:top w:val="none" w:sz="0" w:space="0" w:color="auto"/>
        <w:left w:val="none" w:sz="0" w:space="0" w:color="auto"/>
        <w:bottom w:val="none" w:sz="0" w:space="0" w:color="auto"/>
        <w:right w:val="none" w:sz="0" w:space="0" w:color="auto"/>
      </w:divBdr>
    </w:div>
    <w:div w:id="1635986056">
      <w:bodyDiv w:val="1"/>
      <w:marLeft w:val="0"/>
      <w:marRight w:val="0"/>
      <w:marTop w:val="0"/>
      <w:marBottom w:val="0"/>
      <w:divBdr>
        <w:top w:val="none" w:sz="0" w:space="0" w:color="auto"/>
        <w:left w:val="none" w:sz="0" w:space="0" w:color="auto"/>
        <w:bottom w:val="none" w:sz="0" w:space="0" w:color="auto"/>
        <w:right w:val="none" w:sz="0" w:space="0" w:color="auto"/>
      </w:divBdr>
    </w:div>
    <w:div w:id="1638490282">
      <w:bodyDiv w:val="1"/>
      <w:marLeft w:val="0"/>
      <w:marRight w:val="0"/>
      <w:marTop w:val="0"/>
      <w:marBottom w:val="0"/>
      <w:divBdr>
        <w:top w:val="none" w:sz="0" w:space="0" w:color="auto"/>
        <w:left w:val="none" w:sz="0" w:space="0" w:color="auto"/>
        <w:bottom w:val="none" w:sz="0" w:space="0" w:color="auto"/>
        <w:right w:val="none" w:sz="0" w:space="0" w:color="auto"/>
      </w:divBdr>
      <w:divsChild>
        <w:div w:id="755320055">
          <w:marLeft w:val="0"/>
          <w:marRight w:val="0"/>
          <w:marTop w:val="0"/>
          <w:marBottom w:val="0"/>
          <w:divBdr>
            <w:top w:val="none" w:sz="0" w:space="0" w:color="auto"/>
            <w:left w:val="none" w:sz="0" w:space="0" w:color="auto"/>
            <w:bottom w:val="none" w:sz="0" w:space="0" w:color="auto"/>
            <w:right w:val="none" w:sz="0" w:space="0" w:color="auto"/>
          </w:divBdr>
          <w:divsChild>
            <w:div w:id="1448967758">
              <w:marLeft w:val="0"/>
              <w:marRight w:val="0"/>
              <w:marTop w:val="0"/>
              <w:marBottom w:val="0"/>
              <w:divBdr>
                <w:top w:val="none" w:sz="0" w:space="0" w:color="auto"/>
                <w:left w:val="none" w:sz="0" w:space="0" w:color="auto"/>
                <w:bottom w:val="none" w:sz="0" w:space="0" w:color="auto"/>
                <w:right w:val="none" w:sz="0" w:space="0" w:color="auto"/>
              </w:divBdr>
            </w:div>
          </w:divsChild>
        </w:div>
        <w:div w:id="1567915483">
          <w:marLeft w:val="0"/>
          <w:marRight w:val="0"/>
          <w:marTop w:val="0"/>
          <w:marBottom w:val="0"/>
          <w:divBdr>
            <w:top w:val="none" w:sz="0" w:space="0" w:color="auto"/>
            <w:left w:val="none" w:sz="0" w:space="0" w:color="auto"/>
            <w:bottom w:val="none" w:sz="0" w:space="0" w:color="auto"/>
            <w:right w:val="none" w:sz="0" w:space="0" w:color="auto"/>
          </w:divBdr>
        </w:div>
      </w:divsChild>
    </w:div>
    <w:div w:id="1640769106">
      <w:bodyDiv w:val="1"/>
      <w:marLeft w:val="0"/>
      <w:marRight w:val="0"/>
      <w:marTop w:val="0"/>
      <w:marBottom w:val="0"/>
      <w:divBdr>
        <w:top w:val="none" w:sz="0" w:space="0" w:color="auto"/>
        <w:left w:val="none" w:sz="0" w:space="0" w:color="auto"/>
        <w:bottom w:val="none" w:sz="0" w:space="0" w:color="auto"/>
        <w:right w:val="none" w:sz="0" w:space="0" w:color="auto"/>
      </w:divBdr>
    </w:div>
    <w:div w:id="1645885770">
      <w:bodyDiv w:val="1"/>
      <w:marLeft w:val="0"/>
      <w:marRight w:val="0"/>
      <w:marTop w:val="0"/>
      <w:marBottom w:val="0"/>
      <w:divBdr>
        <w:top w:val="none" w:sz="0" w:space="0" w:color="auto"/>
        <w:left w:val="none" w:sz="0" w:space="0" w:color="auto"/>
        <w:bottom w:val="none" w:sz="0" w:space="0" w:color="auto"/>
        <w:right w:val="none" w:sz="0" w:space="0" w:color="auto"/>
      </w:divBdr>
    </w:div>
    <w:div w:id="1646814141">
      <w:bodyDiv w:val="1"/>
      <w:marLeft w:val="0"/>
      <w:marRight w:val="0"/>
      <w:marTop w:val="0"/>
      <w:marBottom w:val="0"/>
      <w:divBdr>
        <w:top w:val="none" w:sz="0" w:space="0" w:color="auto"/>
        <w:left w:val="none" w:sz="0" w:space="0" w:color="auto"/>
        <w:bottom w:val="none" w:sz="0" w:space="0" w:color="auto"/>
        <w:right w:val="none" w:sz="0" w:space="0" w:color="auto"/>
      </w:divBdr>
    </w:div>
    <w:div w:id="1677077709">
      <w:bodyDiv w:val="1"/>
      <w:marLeft w:val="0"/>
      <w:marRight w:val="0"/>
      <w:marTop w:val="0"/>
      <w:marBottom w:val="0"/>
      <w:divBdr>
        <w:top w:val="none" w:sz="0" w:space="0" w:color="auto"/>
        <w:left w:val="none" w:sz="0" w:space="0" w:color="auto"/>
        <w:bottom w:val="none" w:sz="0" w:space="0" w:color="auto"/>
        <w:right w:val="none" w:sz="0" w:space="0" w:color="auto"/>
      </w:divBdr>
    </w:div>
    <w:div w:id="1677460077">
      <w:bodyDiv w:val="1"/>
      <w:marLeft w:val="0"/>
      <w:marRight w:val="0"/>
      <w:marTop w:val="0"/>
      <w:marBottom w:val="0"/>
      <w:divBdr>
        <w:top w:val="none" w:sz="0" w:space="0" w:color="auto"/>
        <w:left w:val="none" w:sz="0" w:space="0" w:color="auto"/>
        <w:bottom w:val="none" w:sz="0" w:space="0" w:color="auto"/>
        <w:right w:val="none" w:sz="0" w:space="0" w:color="auto"/>
      </w:divBdr>
    </w:div>
    <w:div w:id="1686207222">
      <w:bodyDiv w:val="1"/>
      <w:marLeft w:val="0"/>
      <w:marRight w:val="0"/>
      <w:marTop w:val="0"/>
      <w:marBottom w:val="0"/>
      <w:divBdr>
        <w:top w:val="none" w:sz="0" w:space="0" w:color="auto"/>
        <w:left w:val="none" w:sz="0" w:space="0" w:color="auto"/>
        <w:bottom w:val="none" w:sz="0" w:space="0" w:color="auto"/>
        <w:right w:val="none" w:sz="0" w:space="0" w:color="auto"/>
      </w:divBdr>
    </w:div>
    <w:div w:id="1686440487">
      <w:bodyDiv w:val="1"/>
      <w:marLeft w:val="0"/>
      <w:marRight w:val="0"/>
      <w:marTop w:val="0"/>
      <w:marBottom w:val="0"/>
      <w:divBdr>
        <w:top w:val="none" w:sz="0" w:space="0" w:color="auto"/>
        <w:left w:val="none" w:sz="0" w:space="0" w:color="auto"/>
        <w:bottom w:val="none" w:sz="0" w:space="0" w:color="auto"/>
        <w:right w:val="none" w:sz="0" w:space="0" w:color="auto"/>
      </w:divBdr>
    </w:div>
    <w:div w:id="1689520271">
      <w:bodyDiv w:val="1"/>
      <w:marLeft w:val="0"/>
      <w:marRight w:val="0"/>
      <w:marTop w:val="0"/>
      <w:marBottom w:val="0"/>
      <w:divBdr>
        <w:top w:val="none" w:sz="0" w:space="0" w:color="auto"/>
        <w:left w:val="none" w:sz="0" w:space="0" w:color="auto"/>
        <w:bottom w:val="none" w:sz="0" w:space="0" w:color="auto"/>
        <w:right w:val="none" w:sz="0" w:space="0" w:color="auto"/>
      </w:divBdr>
    </w:div>
    <w:div w:id="1700428955">
      <w:bodyDiv w:val="1"/>
      <w:marLeft w:val="0"/>
      <w:marRight w:val="0"/>
      <w:marTop w:val="0"/>
      <w:marBottom w:val="0"/>
      <w:divBdr>
        <w:top w:val="none" w:sz="0" w:space="0" w:color="auto"/>
        <w:left w:val="none" w:sz="0" w:space="0" w:color="auto"/>
        <w:bottom w:val="none" w:sz="0" w:space="0" w:color="auto"/>
        <w:right w:val="none" w:sz="0" w:space="0" w:color="auto"/>
      </w:divBdr>
    </w:div>
    <w:div w:id="1707759075">
      <w:bodyDiv w:val="1"/>
      <w:marLeft w:val="0"/>
      <w:marRight w:val="0"/>
      <w:marTop w:val="0"/>
      <w:marBottom w:val="0"/>
      <w:divBdr>
        <w:top w:val="none" w:sz="0" w:space="0" w:color="auto"/>
        <w:left w:val="none" w:sz="0" w:space="0" w:color="auto"/>
        <w:bottom w:val="none" w:sz="0" w:space="0" w:color="auto"/>
        <w:right w:val="none" w:sz="0" w:space="0" w:color="auto"/>
      </w:divBdr>
    </w:div>
    <w:div w:id="1708481895">
      <w:bodyDiv w:val="1"/>
      <w:marLeft w:val="0"/>
      <w:marRight w:val="0"/>
      <w:marTop w:val="0"/>
      <w:marBottom w:val="0"/>
      <w:divBdr>
        <w:top w:val="none" w:sz="0" w:space="0" w:color="auto"/>
        <w:left w:val="none" w:sz="0" w:space="0" w:color="auto"/>
        <w:bottom w:val="none" w:sz="0" w:space="0" w:color="auto"/>
        <w:right w:val="none" w:sz="0" w:space="0" w:color="auto"/>
      </w:divBdr>
      <w:divsChild>
        <w:div w:id="2032609537">
          <w:marLeft w:val="0"/>
          <w:marRight w:val="0"/>
          <w:marTop w:val="0"/>
          <w:marBottom w:val="0"/>
          <w:divBdr>
            <w:top w:val="none" w:sz="0" w:space="0" w:color="auto"/>
            <w:left w:val="none" w:sz="0" w:space="0" w:color="auto"/>
            <w:bottom w:val="none" w:sz="0" w:space="0" w:color="auto"/>
            <w:right w:val="none" w:sz="0" w:space="0" w:color="auto"/>
          </w:divBdr>
          <w:divsChild>
            <w:div w:id="1327629092">
              <w:marLeft w:val="0"/>
              <w:marRight w:val="0"/>
              <w:marTop w:val="0"/>
              <w:marBottom w:val="0"/>
              <w:divBdr>
                <w:top w:val="none" w:sz="0" w:space="0" w:color="auto"/>
                <w:left w:val="none" w:sz="0" w:space="0" w:color="auto"/>
                <w:bottom w:val="none" w:sz="0" w:space="0" w:color="auto"/>
                <w:right w:val="none" w:sz="0" w:space="0" w:color="auto"/>
              </w:divBdr>
            </w:div>
          </w:divsChild>
        </w:div>
        <w:div w:id="635569602">
          <w:marLeft w:val="0"/>
          <w:marRight w:val="0"/>
          <w:marTop w:val="0"/>
          <w:marBottom w:val="0"/>
          <w:divBdr>
            <w:top w:val="none" w:sz="0" w:space="0" w:color="auto"/>
            <w:left w:val="none" w:sz="0" w:space="0" w:color="auto"/>
            <w:bottom w:val="none" w:sz="0" w:space="0" w:color="auto"/>
            <w:right w:val="none" w:sz="0" w:space="0" w:color="auto"/>
          </w:divBdr>
        </w:div>
      </w:divsChild>
    </w:div>
    <w:div w:id="1714115310">
      <w:bodyDiv w:val="1"/>
      <w:marLeft w:val="0"/>
      <w:marRight w:val="0"/>
      <w:marTop w:val="0"/>
      <w:marBottom w:val="0"/>
      <w:divBdr>
        <w:top w:val="none" w:sz="0" w:space="0" w:color="auto"/>
        <w:left w:val="none" w:sz="0" w:space="0" w:color="auto"/>
        <w:bottom w:val="none" w:sz="0" w:space="0" w:color="auto"/>
        <w:right w:val="none" w:sz="0" w:space="0" w:color="auto"/>
      </w:divBdr>
    </w:div>
    <w:div w:id="1721441755">
      <w:bodyDiv w:val="1"/>
      <w:marLeft w:val="0"/>
      <w:marRight w:val="0"/>
      <w:marTop w:val="0"/>
      <w:marBottom w:val="0"/>
      <w:divBdr>
        <w:top w:val="none" w:sz="0" w:space="0" w:color="auto"/>
        <w:left w:val="none" w:sz="0" w:space="0" w:color="auto"/>
        <w:bottom w:val="none" w:sz="0" w:space="0" w:color="auto"/>
        <w:right w:val="none" w:sz="0" w:space="0" w:color="auto"/>
      </w:divBdr>
    </w:div>
    <w:div w:id="1729959020">
      <w:bodyDiv w:val="1"/>
      <w:marLeft w:val="0"/>
      <w:marRight w:val="0"/>
      <w:marTop w:val="0"/>
      <w:marBottom w:val="0"/>
      <w:divBdr>
        <w:top w:val="none" w:sz="0" w:space="0" w:color="auto"/>
        <w:left w:val="none" w:sz="0" w:space="0" w:color="auto"/>
        <w:bottom w:val="none" w:sz="0" w:space="0" w:color="auto"/>
        <w:right w:val="none" w:sz="0" w:space="0" w:color="auto"/>
      </w:divBdr>
    </w:div>
    <w:div w:id="1735816067">
      <w:bodyDiv w:val="1"/>
      <w:marLeft w:val="0"/>
      <w:marRight w:val="0"/>
      <w:marTop w:val="0"/>
      <w:marBottom w:val="0"/>
      <w:divBdr>
        <w:top w:val="none" w:sz="0" w:space="0" w:color="auto"/>
        <w:left w:val="none" w:sz="0" w:space="0" w:color="auto"/>
        <w:bottom w:val="none" w:sz="0" w:space="0" w:color="auto"/>
        <w:right w:val="none" w:sz="0" w:space="0" w:color="auto"/>
      </w:divBdr>
    </w:div>
    <w:div w:id="1738167088">
      <w:bodyDiv w:val="1"/>
      <w:marLeft w:val="0"/>
      <w:marRight w:val="0"/>
      <w:marTop w:val="0"/>
      <w:marBottom w:val="0"/>
      <w:divBdr>
        <w:top w:val="none" w:sz="0" w:space="0" w:color="auto"/>
        <w:left w:val="none" w:sz="0" w:space="0" w:color="auto"/>
        <w:bottom w:val="none" w:sz="0" w:space="0" w:color="auto"/>
        <w:right w:val="none" w:sz="0" w:space="0" w:color="auto"/>
      </w:divBdr>
    </w:div>
    <w:div w:id="1756591698">
      <w:bodyDiv w:val="1"/>
      <w:marLeft w:val="0"/>
      <w:marRight w:val="0"/>
      <w:marTop w:val="0"/>
      <w:marBottom w:val="0"/>
      <w:divBdr>
        <w:top w:val="none" w:sz="0" w:space="0" w:color="auto"/>
        <w:left w:val="none" w:sz="0" w:space="0" w:color="auto"/>
        <w:bottom w:val="none" w:sz="0" w:space="0" w:color="auto"/>
        <w:right w:val="none" w:sz="0" w:space="0" w:color="auto"/>
      </w:divBdr>
    </w:div>
    <w:div w:id="1756977177">
      <w:bodyDiv w:val="1"/>
      <w:marLeft w:val="0"/>
      <w:marRight w:val="0"/>
      <w:marTop w:val="0"/>
      <w:marBottom w:val="0"/>
      <w:divBdr>
        <w:top w:val="none" w:sz="0" w:space="0" w:color="auto"/>
        <w:left w:val="none" w:sz="0" w:space="0" w:color="auto"/>
        <w:bottom w:val="none" w:sz="0" w:space="0" w:color="auto"/>
        <w:right w:val="none" w:sz="0" w:space="0" w:color="auto"/>
      </w:divBdr>
    </w:div>
    <w:div w:id="1770350625">
      <w:bodyDiv w:val="1"/>
      <w:marLeft w:val="0"/>
      <w:marRight w:val="0"/>
      <w:marTop w:val="0"/>
      <w:marBottom w:val="0"/>
      <w:divBdr>
        <w:top w:val="none" w:sz="0" w:space="0" w:color="auto"/>
        <w:left w:val="none" w:sz="0" w:space="0" w:color="auto"/>
        <w:bottom w:val="none" w:sz="0" w:space="0" w:color="auto"/>
        <w:right w:val="none" w:sz="0" w:space="0" w:color="auto"/>
      </w:divBdr>
    </w:div>
    <w:div w:id="1780754377">
      <w:bodyDiv w:val="1"/>
      <w:marLeft w:val="0"/>
      <w:marRight w:val="0"/>
      <w:marTop w:val="0"/>
      <w:marBottom w:val="0"/>
      <w:divBdr>
        <w:top w:val="none" w:sz="0" w:space="0" w:color="auto"/>
        <w:left w:val="none" w:sz="0" w:space="0" w:color="auto"/>
        <w:bottom w:val="none" w:sz="0" w:space="0" w:color="auto"/>
        <w:right w:val="none" w:sz="0" w:space="0" w:color="auto"/>
      </w:divBdr>
    </w:div>
    <w:div w:id="1789469423">
      <w:bodyDiv w:val="1"/>
      <w:marLeft w:val="0"/>
      <w:marRight w:val="0"/>
      <w:marTop w:val="0"/>
      <w:marBottom w:val="0"/>
      <w:divBdr>
        <w:top w:val="none" w:sz="0" w:space="0" w:color="auto"/>
        <w:left w:val="none" w:sz="0" w:space="0" w:color="auto"/>
        <w:bottom w:val="none" w:sz="0" w:space="0" w:color="auto"/>
        <w:right w:val="none" w:sz="0" w:space="0" w:color="auto"/>
      </w:divBdr>
    </w:div>
    <w:div w:id="1803036943">
      <w:bodyDiv w:val="1"/>
      <w:marLeft w:val="0"/>
      <w:marRight w:val="0"/>
      <w:marTop w:val="0"/>
      <w:marBottom w:val="0"/>
      <w:divBdr>
        <w:top w:val="none" w:sz="0" w:space="0" w:color="auto"/>
        <w:left w:val="none" w:sz="0" w:space="0" w:color="auto"/>
        <w:bottom w:val="none" w:sz="0" w:space="0" w:color="auto"/>
        <w:right w:val="none" w:sz="0" w:space="0" w:color="auto"/>
      </w:divBdr>
    </w:div>
    <w:div w:id="1812165481">
      <w:bodyDiv w:val="1"/>
      <w:marLeft w:val="0"/>
      <w:marRight w:val="0"/>
      <w:marTop w:val="0"/>
      <w:marBottom w:val="0"/>
      <w:divBdr>
        <w:top w:val="none" w:sz="0" w:space="0" w:color="auto"/>
        <w:left w:val="none" w:sz="0" w:space="0" w:color="auto"/>
        <w:bottom w:val="none" w:sz="0" w:space="0" w:color="auto"/>
        <w:right w:val="none" w:sz="0" w:space="0" w:color="auto"/>
      </w:divBdr>
    </w:div>
    <w:div w:id="1825197448">
      <w:bodyDiv w:val="1"/>
      <w:marLeft w:val="0"/>
      <w:marRight w:val="0"/>
      <w:marTop w:val="0"/>
      <w:marBottom w:val="0"/>
      <w:divBdr>
        <w:top w:val="none" w:sz="0" w:space="0" w:color="auto"/>
        <w:left w:val="none" w:sz="0" w:space="0" w:color="auto"/>
        <w:bottom w:val="none" w:sz="0" w:space="0" w:color="auto"/>
        <w:right w:val="none" w:sz="0" w:space="0" w:color="auto"/>
      </w:divBdr>
    </w:div>
    <w:div w:id="1825316424">
      <w:bodyDiv w:val="1"/>
      <w:marLeft w:val="0"/>
      <w:marRight w:val="0"/>
      <w:marTop w:val="0"/>
      <w:marBottom w:val="0"/>
      <w:divBdr>
        <w:top w:val="none" w:sz="0" w:space="0" w:color="auto"/>
        <w:left w:val="none" w:sz="0" w:space="0" w:color="auto"/>
        <w:bottom w:val="none" w:sz="0" w:space="0" w:color="auto"/>
        <w:right w:val="none" w:sz="0" w:space="0" w:color="auto"/>
      </w:divBdr>
    </w:div>
    <w:div w:id="1827353273">
      <w:bodyDiv w:val="1"/>
      <w:marLeft w:val="0"/>
      <w:marRight w:val="0"/>
      <w:marTop w:val="0"/>
      <w:marBottom w:val="0"/>
      <w:divBdr>
        <w:top w:val="none" w:sz="0" w:space="0" w:color="auto"/>
        <w:left w:val="none" w:sz="0" w:space="0" w:color="auto"/>
        <w:bottom w:val="none" w:sz="0" w:space="0" w:color="auto"/>
        <w:right w:val="none" w:sz="0" w:space="0" w:color="auto"/>
      </w:divBdr>
    </w:div>
    <w:div w:id="1834026666">
      <w:bodyDiv w:val="1"/>
      <w:marLeft w:val="0"/>
      <w:marRight w:val="0"/>
      <w:marTop w:val="0"/>
      <w:marBottom w:val="0"/>
      <w:divBdr>
        <w:top w:val="none" w:sz="0" w:space="0" w:color="auto"/>
        <w:left w:val="none" w:sz="0" w:space="0" w:color="auto"/>
        <w:bottom w:val="none" w:sz="0" w:space="0" w:color="auto"/>
        <w:right w:val="none" w:sz="0" w:space="0" w:color="auto"/>
      </w:divBdr>
    </w:div>
    <w:div w:id="1838956588">
      <w:bodyDiv w:val="1"/>
      <w:marLeft w:val="0"/>
      <w:marRight w:val="0"/>
      <w:marTop w:val="0"/>
      <w:marBottom w:val="0"/>
      <w:divBdr>
        <w:top w:val="none" w:sz="0" w:space="0" w:color="auto"/>
        <w:left w:val="none" w:sz="0" w:space="0" w:color="auto"/>
        <w:bottom w:val="none" w:sz="0" w:space="0" w:color="auto"/>
        <w:right w:val="none" w:sz="0" w:space="0" w:color="auto"/>
      </w:divBdr>
    </w:div>
    <w:div w:id="1846967842">
      <w:bodyDiv w:val="1"/>
      <w:marLeft w:val="0"/>
      <w:marRight w:val="0"/>
      <w:marTop w:val="0"/>
      <w:marBottom w:val="0"/>
      <w:divBdr>
        <w:top w:val="none" w:sz="0" w:space="0" w:color="auto"/>
        <w:left w:val="none" w:sz="0" w:space="0" w:color="auto"/>
        <w:bottom w:val="none" w:sz="0" w:space="0" w:color="auto"/>
        <w:right w:val="none" w:sz="0" w:space="0" w:color="auto"/>
      </w:divBdr>
    </w:div>
    <w:div w:id="1886484619">
      <w:bodyDiv w:val="1"/>
      <w:marLeft w:val="0"/>
      <w:marRight w:val="0"/>
      <w:marTop w:val="0"/>
      <w:marBottom w:val="0"/>
      <w:divBdr>
        <w:top w:val="none" w:sz="0" w:space="0" w:color="auto"/>
        <w:left w:val="none" w:sz="0" w:space="0" w:color="auto"/>
        <w:bottom w:val="none" w:sz="0" w:space="0" w:color="auto"/>
        <w:right w:val="none" w:sz="0" w:space="0" w:color="auto"/>
      </w:divBdr>
      <w:divsChild>
        <w:div w:id="1215849017">
          <w:marLeft w:val="0"/>
          <w:marRight w:val="0"/>
          <w:marTop w:val="0"/>
          <w:marBottom w:val="0"/>
          <w:divBdr>
            <w:top w:val="none" w:sz="0" w:space="0" w:color="auto"/>
            <w:left w:val="none" w:sz="0" w:space="0" w:color="auto"/>
            <w:bottom w:val="none" w:sz="0" w:space="0" w:color="auto"/>
            <w:right w:val="none" w:sz="0" w:space="0" w:color="auto"/>
          </w:divBdr>
          <w:divsChild>
            <w:div w:id="1280185290">
              <w:marLeft w:val="0"/>
              <w:marRight w:val="0"/>
              <w:marTop w:val="0"/>
              <w:marBottom w:val="0"/>
              <w:divBdr>
                <w:top w:val="none" w:sz="0" w:space="0" w:color="auto"/>
                <w:left w:val="none" w:sz="0" w:space="0" w:color="auto"/>
                <w:bottom w:val="none" w:sz="0" w:space="0" w:color="auto"/>
                <w:right w:val="none" w:sz="0" w:space="0" w:color="auto"/>
              </w:divBdr>
            </w:div>
          </w:divsChild>
        </w:div>
        <w:div w:id="1068648319">
          <w:marLeft w:val="0"/>
          <w:marRight w:val="0"/>
          <w:marTop w:val="0"/>
          <w:marBottom w:val="0"/>
          <w:divBdr>
            <w:top w:val="none" w:sz="0" w:space="0" w:color="auto"/>
            <w:left w:val="none" w:sz="0" w:space="0" w:color="auto"/>
            <w:bottom w:val="none" w:sz="0" w:space="0" w:color="auto"/>
            <w:right w:val="none" w:sz="0" w:space="0" w:color="auto"/>
          </w:divBdr>
        </w:div>
      </w:divsChild>
    </w:div>
    <w:div w:id="1887141138">
      <w:bodyDiv w:val="1"/>
      <w:marLeft w:val="0"/>
      <w:marRight w:val="0"/>
      <w:marTop w:val="0"/>
      <w:marBottom w:val="0"/>
      <w:divBdr>
        <w:top w:val="none" w:sz="0" w:space="0" w:color="auto"/>
        <w:left w:val="none" w:sz="0" w:space="0" w:color="auto"/>
        <w:bottom w:val="none" w:sz="0" w:space="0" w:color="auto"/>
        <w:right w:val="none" w:sz="0" w:space="0" w:color="auto"/>
      </w:divBdr>
    </w:div>
    <w:div w:id="1889998546">
      <w:bodyDiv w:val="1"/>
      <w:marLeft w:val="0"/>
      <w:marRight w:val="0"/>
      <w:marTop w:val="0"/>
      <w:marBottom w:val="0"/>
      <w:divBdr>
        <w:top w:val="none" w:sz="0" w:space="0" w:color="auto"/>
        <w:left w:val="none" w:sz="0" w:space="0" w:color="auto"/>
        <w:bottom w:val="none" w:sz="0" w:space="0" w:color="auto"/>
        <w:right w:val="none" w:sz="0" w:space="0" w:color="auto"/>
      </w:divBdr>
    </w:div>
    <w:div w:id="1897737838">
      <w:bodyDiv w:val="1"/>
      <w:marLeft w:val="0"/>
      <w:marRight w:val="0"/>
      <w:marTop w:val="0"/>
      <w:marBottom w:val="0"/>
      <w:divBdr>
        <w:top w:val="none" w:sz="0" w:space="0" w:color="auto"/>
        <w:left w:val="none" w:sz="0" w:space="0" w:color="auto"/>
        <w:bottom w:val="none" w:sz="0" w:space="0" w:color="auto"/>
        <w:right w:val="none" w:sz="0" w:space="0" w:color="auto"/>
      </w:divBdr>
    </w:div>
    <w:div w:id="1904370483">
      <w:bodyDiv w:val="1"/>
      <w:marLeft w:val="0"/>
      <w:marRight w:val="0"/>
      <w:marTop w:val="0"/>
      <w:marBottom w:val="0"/>
      <w:divBdr>
        <w:top w:val="none" w:sz="0" w:space="0" w:color="auto"/>
        <w:left w:val="none" w:sz="0" w:space="0" w:color="auto"/>
        <w:bottom w:val="none" w:sz="0" w:space="0" w:color="auto"/>
        <w:right w:val="none" w:sz="0" w:space="0" w:color="auto"/>
      </w:divBdr>
    </w:div>
    <w:div w:id="1908762666">
      <w:bodyDiv w:val="1"/>
      <w:marLeft w:val="0"/>
      <w:marRight w:val="0"/>
      <w:marTop w:val="0"/>
      <w:marBottom w:val="0"/>
      <w:divBdr>
        <w:top w:val="none" w:sz="0" w:space="0" w:color="auto"/>
        <w:left w:val="none" w:sz="0" w:space="0" w:color="auto"/>
        <w:bottom w:val="none" w:sz="0" w:space="0" w:color="auto"/>
        <w:right w:val="none" w:sz="0" w:space="0" w:color="auto"/>
      </w:divBdr>
    </w:div>
    <w:div w:id="1912035076">
      <w:bodyDiv w:val="1"/>
      <w:marLeft w:val="0"/>
      <w:marRight w:val="0"/>
      <w:marTop w:val="0"/>
      <w:marBottom w:val="0"/>
      <w:divBdr>
        <w:top w:val="none" w:sz="0" w:space="0" w:color="auto"/>
        <w:left w:val="none" w:sz="0" w:space="0" w:color="auto"/>
        <w:bottom w:val="none" w:sz="0" w:space="0" w:color="auto"/>
        <w:right w:val="none" w:sz="0" w:space="0" w:color="auto"/>
      </w:divBdr>
    </w:div>
    <w:div w:id="1915314312">
      <w:bodyDiv w:val="1"/>
      <w:marLeft w:val="0"/>
      <w:marRight w:val="0"/>
      <w:marTop w:val="0"/>
      <w:marBottom w:val="0"/>
      <w:divBdr>
        <w:top w:val="none" w:sz="0" w:space="0" w:color="auto"/>
        <w:left w:val="none" w:sz="0" w:space="0" w:color="auto"/>
        <w:bottom w:val="none" w:sz="0" w:space="0" w:color="auto"/>
        <w:right w:val="none" w:sz="0" w:space="0" w:color="auto"/>
      </w:divBdr>
    </w:div>
    <w:div w:id="1932273628">
      <w:bodyDiv w:val="1"/>
      <w:marLeft w:val="0"/>
      <w:marRight w:val="0"/>
      <w:marTop w:val="0"/>
      <w:marBottom w:val="0"/>
      <w:divBdr>
        <w:top w:val="none" w:sz="0" w:space="0" w:color="auto"/>
        <w:left w:val="none" w:sz="0" w:space="0" w:color="auto"/>
        <w:bottom w:val="none" w:sz="0" w:space="0" w:color="auto"/>
        <w:right w:val="none" w:sz="0" w:space="0" w:color="auto"/>
      </w:divBdr>
      <w:divsChild>
        <w:div w:id="1139345455">
          <w:marLeft w:val="547"/>
          <w:marRight w:val="0"/>
          <w:marTop w:val="0"/>
          <w:marBottom w:val="0"/>
          <w:divBdr>
            <w:top w:val="none" w:sz="0" w:space="0" w:color="auto"/>
            <w:left w:val="none" w:sz="0" w:space="0" w:color="auto"/>
            <w:bottom w:val="none" w:sz="0" w:space="0" w:color="auto"/>
            <w:right w:val="none" w:sz="0" w:space="0" w:color="auto"/>
          </w:divBdr>
        </w:div>
      </w:divsChild>
    </w:div>
    <w:div w:id="1933053051">
      <w:bodyDiv w:val="1"/>
      <w:marLeft w:val="0"/>
      <w:marRight w:val="0"/>
      <w:marTop w:val="0"/>
      <w:marBottom w:val="0"/>
      <w:divBdr>
        <w:top w:val="none" w:sz="0" w:space="0" w:color="auto"/>
        <w:left w:val="none" w:sz="0" w:space="0" w:color="auto"/>
        <w:bottom w:val="none" w:sz="0" w:space="0" w:color="auto"/>
        <w:right w:val="none" w:sz="0" w:space="0" w:color="auto"/>
      </w:divBdr>
    </w:div>
    <w:div w:id="1936009102">
      <w:bodyDiv w:val="1"/>
      <w:marLeft w:val="0"/>
      <w:marRight w:val="0"/>
      <w:marTop w:val="0"/>
      <w:marBottom w:val="0"/>
      <w:divBdr>
        <w:top w:val="none" w:sz="0" w:space="0" w:color="auto"/>
        <w:left w:val="none" w:sz="0" w:space="0" w:color="auto"/>
        <w:bottom w:val="none" w:sz="0" w:space="0" w:color="auto"/>
        <w:right w:val="none" w:sz="0" w:space="0" w:color="auto"/>
      </w:divBdr>
    </w:div>
    <w:div w:id="1947039275">
      <w:bodyDiv w:val="1"/>
      <w:marLeft w:val="0"/>
      <w:marRight w:val="0"/>
      <w:marTop w:val="0"/>
      <w:marBottom w:val="0"/>
      <w:divBdr>
        <w:top w:val="none" w:sz="0" w:space="0" w:color="auto"/>
        <w:left w:val="none" w:sz="0" w:space="0" w:color="auto"/>
        <w:bottom w:val="none" w:sz="0" w:space="0" w:color="auto"/>
        <w:right w:val="none" w:sz="0" w:space="0" w:color="auto"/>
      </w:divBdr>
    </w:div>
    <w:div w:id="1949040985">
      <w:bodyDiv w:val="1"/>
      <w:marLeft w:val="0"/>
      <w:marRight w:val="0"/>
      <w:marTop w:val="0"/>
      <w:marBottom w:val="0"/>
      <w:divBdr>
        <w:top w:val="none" w:sz="0" w:space="0" w:color="auto"/>
        <w:left w:val="none" w:sz="0" w:space="0" w:color="auto"/>
        <w:bottom w:val="none" w:sz="0" w:space="0" w:color="auto"/>
        <w:right w:val="none" w:sz="0" w:space="0" w:color="auto"/>
      </w:divBdr>
    </w:div>
    <w:div w:id="1952319699">
      <w:bodyDiv w:val="1"/>
      <w:marLeft w:val="0"/>
      <w:marRight w:val="0"/>
      <w:marTop w:val="0"/>
      <w:marBottom w:val="0"/>
      <w:divBdr>
        <w:top w:val="none" w:sz="0" w:space="0" w:color="auto"/>
        <w:left w:val="none" w:sz="0" w:space="0" w:color="auto"/>
        <w:bottom w:val="none" w:sz="0" w:space="0" w:color="auto"/>
        <w:right w:val="none" w:sz="0" w:space="0" w:color="auto"/>
      </w:divBdr>
    </w:div>
    <w:div w:id="1954900867">
      <w:bodyDiv w:val="1"/>
      <w:marLeft w:val="0"/>
      <w:marRight w:val="0"/>
      <w:marTop w:val="0"/>
      <w:marBottom w:val="0"/>
      <w:divBdr>
        <w:top w:val="none" w:sz="0" w:space="0" w:color="auto"/>
        <w:left w:val="none" w:sz="0" w:space="0" w:color="auto"/>
        <w:bottom w:val="none" w:sz="0" w:space="0" w:color="auto"/>
        <w:right w:val="none" w:sz="0" w:space="0" w:color="auto"/>
      </w:divBdr>
    </w:div>
    <w:div w:id="1964968252">
      <w:bodyDiv w:val="1"/>
      <w:marLeft w:val="0"/>
      <w:marRight w:val="0"/>
      <w:marTop w:val="0"/>
      <w:marBottom w:val="0"/>
      <w:divBdr>
        <w:top w:val="none" w:sz="0" w:space="0" w:color="auto"/>
        <w:left w:val="none" w:sz="0" w:space="0" w:color="auto"/>
        <w:bottom w:val="none" w:sz="0" w:space="0" w:color="auto"/>
        <w:right w:val="none" w:sz="0" w:space="0" w:color="auto"/>
      </w:divBdr>
    </w:div>
    <w:div w:id="1968968994">
      <w:bodyDiv w:val="1"/>
      <w:marLeft w:val="0"/>
      <w:marRight w:val="0"/>
      <w:marTop w:val="0"/>
      <w:marBottom w:val="0"/>
      <w:divBdr>
        <w:top w:val="none" w:sz="0" w:space="0" w:color="auto"/>
        <w:left w:val="none" w:sz="0" w:space="0" w:color="auto"/>
        <w:bottom w:val="none" w:sz="0" w:space="0" w:color="auto"/>
        <w:right w:val="none" w:sz="0" w:space="0" w:color="auto"/>
      </w:divBdr>
    </w:div>
    <w:div w:id="1971201681">
      <w:bodyDiv w:val="1"/>
      <w:marLeft w:val="0"/>
      <w:marRight w:val="0"/>
      <w:marTop w:val="0"/>
      <w:marBottom w:val="0"/>
      <w:divBdr>
        <w:top w:val="none" w:sz="0" w:space="0" w:color="auto"/>
        <w:left w:val="none" w:sz="0" w:space="0" w:color="auto"/>
        <w:bottom w:val="none" w:sz="0" w:space="0" w:color="auto"/>
        <w:right w:val="none" w:sz="0" w:space="0" w:color="auto"/>
      </w:divBdr>
    </w:div>
    <w:div w:id="1977296600">
      <w:bodyDiv w:val="1"/>
      <w:marLeft w:val="0"/>
      <w:marRight w:val="0"/>
      <w:marTop w:val="0"/>
      <w:marBottom w:val="0"/>
      <w:divBdr>
        <w:top w:val="none" w:sz="0" w:space="0" w:color="auto"/>
        <w:left w:val="none" w:sz="0" w:space="0" w:color="auto"/>
        <w:bottom w:val="none" w:sz="0" w:space="0" w:color="auto"/>
        <w:right w:val="none" w:sz="0" w:space="0" w:color="auto"/>
      </w:divBdr>
    </w:div>
    <w:div w:id="1982886605">
      <w:bodyDiv w:val="1"/>
      <w:marLeft w:val="0"/>
      <w:marRight w:val="0"/>
      <w:marTop w:val="0"/>
      <w:marBottom w:val="0"/>
      <w:divBdr>
        <w:top w:val="none" w:sz="0" w:space="0" w:color="auto"/>
        <w:left w:val="none" w:sz="0" w:space="0" w:color="auto"/>
        <w:bottom w:val="none" w:sz="0" w:space="0" w:color="auto"/>
        <w:right w:val="none" w:sz="0" w:space="0" w:color="auto"/>
      </w:divBdr>
    </w:div>
    <w:div w:id="1984190255">
      <w:bodyDiv w:val="1"/>
      <w:marLeft w:val="0"/>
      <w:marRight w:val="0"/>
      <w:marTop w:val="0"/>
      <w:marBottom w:val="0"/>
      <w:divBdr>
        <w:top w:val="none" w:sz="0" w:space="0" w:color="auto"/>
        <w:left w:val="none" w:sz="0" w:space="0" w:color="auto"/>
        <w:bottom w:val="none" w:sz="0" w:space="0" w:color="auto"/>
        <w:right w:val="none" w:sz="0" w:space="0" w:color="auto"/>
      </w:divBdr>
    </w:div>
    <w:div w:id="1987972965">
      <w:bodyDiv w:val="1"/>
      <w:marLeft w:val="0"/>
      <w:marRight w:val="0"/>
      <w:marTop w:val="0"/>
      <w:marBottom w:val="0"/>
      <w:divBdr>
        <w:top w:val="none" w:sz="0" w:space="0" w:color="auto"/>
        <w:left w:val="none" w:sz="0" w:space="0" w:color="auto"/>
        <w:bottom w:val="none" w:sz="0" w:space="0" w:color="auto"/>
        <w:right w:val="none" w:sz="0" w:space="0" w:color="auto"/>
      </w:divBdr>
    </w:div>
    <w:div w:id="1990284920">
      <w:bodyDiv w:val="1"/>
      <w:marLeft w:val="0"/>
      <w:marRight w:val="0"/>
      <w:marTop w:val="0"/>
      <w:marBottom w:val="0"/>
      <w:divBdr>
        <w:top w:val="none" w:sz="0" w:space="0" w:color="auto"/>
        <w:left w:val="none" w:sz="0" w:space="0" w:color="auto"/>
        <w:bottom w:val="none" w:sz="0" w:space="0" w:color="auto"/>
        <w:right w:val="none" w:sz="0" w:space="0" w:color="auto"/>
      </w:divBdr>
    </w:div>
    <w:div w:id="1993169069">
      <w:bodyDiv w:val="1"/>
      <w:marLeft w:val="0"/>
      <w:marRight w:val="0"/>
      <w:marTop w:val="0"/>
      <w:marBottom w:val="0"/>
      <w:divBdr>
        <w:top w:val="none" w:sz="0" w:space="0" w:color="auto"/>
        <w:left w:val="none" w:sz="0" w:space="0" w:color="auto"/>
        <w:bottom w:val="none" w:sz="0" w:space="0" w:color="auto"/>
        <w:right w:val="none" w:sz="0" w:space="0" w:color="auto"/>
      </w:divBdr>
    </w:div>
    <w:div w:id="2008485031">
      <w:bodyDiv w:val="1"/>
      <w:marLeft w:val="0"/>
      <w:marRight w:val="0"/>
      <w:marTop w:val="0"/>
      <w:marBottom w:val="0"/>
      <w:divBdr>
        <w:top w:val="none" w:sz="0" w:space="0" w:color="auto"/>
        <w:left w:val="none" w:sz="0" w:space="0" w:color="auto"/>
        <w:bottom w:val="none" w:sz="0" w:space="0" w:color="auto"/>
        <w:right w:val="none" w:sz="0" w:space="0" w:color="auto"/>
      </w:divBdr>
    </w:div>
    <w:div w:id="2015691534">
      <w:bodyDiv w:val="1"/>
      <w:marLeft w:val="0"/>
      <w:marRight w:val="0"/>
      <w:marTop w:val="0"/>
      <w:marBottom w:val="0"/>
      <w:divBdr>
        <w:top w:val="none" w:sz="0" w:space="0" w:color="auto"/>
        <w:left w:val="none" w:sz="0" w:space="0" w:color="auto"/>
        <w:bottom w:val="none" w:sz="0" w:space="0" w:color="auto"/>
        <w:right w:val="none" w:sz="0" w:space="0" w:color="auto"/>
      </w:divBdr>
      <w:divsChild>
        <w:div w:id="320891777">
          <w:marLeft w:val="0"/>
          <w:marRight w:val="0"/>
          <w:marTop w:val="600"/>
          <w:marBottom w:val="600"/>
          <w:divBdr>
            <w:top w:val="none" w:sz="0" w:space="0" w:color="auto"/>
            <w:left w:val="none" w:sz="0" w:space="0" w:color="auto"/>
            <w:bottom w:val="none" w:sz="0" w:space="0" w:color="auto"/>
            <w:right w:val="none" w:sz="0" w:space="0" w:color="auto"/>
          </w:divBdr>
          <w:divsChild>
            <w:div w:id="439767066">
              <w:marLeft w:val="0"/>
              <w:marRight w:val="0"/>
              <w:marTop w:val="0"/>
              <w:marBottom w:val="0"/>
              <w:divBdr>
                <w:top w:val="none" w:sz="0" w:space="0" w:color="auto"/>
                <w:left w:val="none" w:sz="0" w:space="0" w:color="auto"/>
                <w:bottom w:val="none" w:sz="0" w:space="0" w:color="auto"/>
                <w:right w:val="none" w:sz="0" w:space="0" w:color="auto"/>
              </w:divBdr>
            </w:div>
          </w:divsChild>
        </w:div>
        <w:div w:id="686753882">
          <w:marLeft w:val="0"/>
          <w:marRight w:val="0"/>
          <w:marTop w:val="600"/>
          <w:marBottom w:val="600"/>
          <w:divBdr>
            <w:top w:val="none" w:sz="0" w:space="0" w:color="auto"/>
            <w:left w:val="none" w:sz="0" w:space="0" w:color="auto"/>
            <w:bottom w:val="none" w:sz="0" w:space="0" w:color="auto"/>
            <w:right w:val="none" w:sz="0" w:space="0" w:color="auto"/>
          </w:divBdr>
          <w:divsChild>
            <w:div w:id="15980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7733">
      <w:bodyDiv w:val="1"/>
      <w:marLeft w:val="0"/>
      <w:marRight w:val="0"/>
      <w:marTop w:val="0"/>
      <w:marBottom w:val="0"/>
      <w:divBdr>
        <w:top w:val="none" w:sz="0" w:space="0" w:color="auto"/>
        <w:left w:val="none" w:sz="0" w:space="0" w:color="auto"/>
        <w:bottom w:val="none" w:sz="0" w:space="0" w:color="auto"/>
        <w:right w:val="none" w:sz="0" w:space="0" w:color="auto"/>
      </w:divBdr>
    </w:div>
    <w:div w:id="2026322644">
      <w:bodyDiv w:val="1"/>
      <w:marLeft w:val="0"/>
      <w:marRight w:val="0"/>
      <w:marTop w:val="0"/>
      <w:marBottom w:val="0"/>
      <w:divBdr>
        <w:top w:val="none" w:sz="0" w:space="0" w:color="auto"/>
        <w:left w:val="none" w:sz="0" w:space="0" w:color="auto"/>
        <w:bottom w:val="none" w:sz="0" w:space="0" w:color="auto"/>
        <w:right w:val="none" w:sz="0" w:space="0" w:color="auto"/>
      </w:divBdr>
    </w:div>
    <w:div w:id="2032998661">
      <w:bodyDiv w:val="1"/>
      <w:marLeft w:val="0"/>
      <w:marRight w:val="0"/>
      <w:marTop w:val="0"/>
      <w:marBottom w:val="0"/>
      <w:divBdr>
        <w:top w:val="none" w:sz="0" w:space="0" w:color="auto"/>
        <w:left w:val="none" w:sz="0" w:space="0" w:color="auto"/>
        <w:bottom w:val="none" w:sz="0" w:space="0" w:color="auto"/>
        <w:right w:val="none" w:sz="0" w:space="0" w:color="auto"/>
      </w:divBdr>
    </w:div>
    <w:div w:id="2052685775">
      <w:bodyDiv w:val="1"/>
      <w:marLeft w:val="0"/>
      <w:marRight w:val="0"/>
      <w:marTop w:val="0"/>
      <w:marBottom w:val="0"/>
      <w:divBdr>
        <w:top w:val="none" w:sz="0" w:space="0" w:color="auto"/>
        <w:left w:val="none" w:sz="0" w:space="0" w:color="auto"/>
        <w:bottom w:val="none" w:sz="0" w:space="0" w:color="auto"/>
        <w:right w:val="none" w:sz="0" w:space="0" w:color="auto"/>
      </w:divBdr>
    </w:div>
    <w:div w:id="2064601106">
      <w:bodyDiv w:val="1"/>
      <w:marLeft w:val="0"/>
      <w:marRight w:val="0"/>
      <w:marTop w:val="0"/>
      <w:marBottom w:val="0"/>
      <w:divBdr>
        <w:top w:val="none" w:sz="0" w:space="0" w:color="auto"/>
        <w:left w:val="none" w:sz="0" w:space="0" w:color="auto"/>
        <w:bottom w:val="none" w:sz="0" w:space="0" w:color="auto"/>
        <w:right w:val="none" w:sz="0" w:space="0" w:color="auto"/>
      </w:divBdr>
    </w:div>
    <w:div w:id="2067681717">
      <w:bodyDiv w:val="1"/>
      <w:marLeft w:val="0"/>
      <w:marRight w:val="0"/>
      <w:marTop w:val="0"/>
      <w:marBottom w:val="0"/>
      <w:divBdr>
        <w:top w:val="none" w:sz="0" w:space="0" w:color="auto"/>
        <w:left w:val="none" w:sz="0" w:space="0" w:color="auto"/>
        <w:bottom w:val="none" w:sz="0" w:space="0" w:color="auto"/>
        <w:right w:val="none" w:sz="0" w:space="0" w:color="auto"/>
      </w:divBdr>
    </w:div>
    <w:div w:id="2072534295">
      <w:bodyDiv w:val="1"/>
      <w:marLeft w:val="0"/>
      <w:marRight w:val="0"/>
      <w:marTop w:val="0"/>
      <w:marBottom w:val="0"/>
      <w:divBdr>
        <w:top w:val="none" w:sz="0" w:space="0" w:color="auto"/>
        <w:left w:val="none" w:sz="0" w:space="0" w:color="auto"/>
        <w:bottom w:val="none" w:sz="0" w:space="0" w:color="auto"/>
        <w:right w:val="none" w:sz="0" w:space="0" w:color="auto"/>
      </w:divBdr>
    </w:div>
    <w:div w:id="2104295773">
      <w:bodyDiv w:val="1"/>
      <w:marLeft w:val="0"/>
      <w:marRight w:val="0"/>
      <w:marTop w:val="0"/>
      <w:marBottom w:val="0"/>
      <w:divBdr>
        <w:top w:val="none" w:sz="0" w:space="0" w:color="auto"/>
        <w:left w:val="none" w:sz="0" w:space="0" w:color="auto"/>
        <w:bottom w:val="none" w:sz="0" w:space="0" w:color="auto"/>
        <w:right w:val="none" w:sz="0" w:space="0" w:color="auto"/>
      </w:divBdr>
    </w:div>
    <w:div w:id="2105690759">
      <w:bodyDiv w:val="1"/>
      <w:marLeft w:val="0"/>
      <w:marRight w:val="0"/>
      <w:marTop w:val="0"/>
      <w:marBottom w:val="0"/>
      <w:divBdr>
        <w:top w:val="none" w:sz="0" w:space="0" w:color="auto"/>
        <w:left w:val="none" w:sz="0" w:space="0" w:color="auto"/>
        <w:bottom w:val="none" w:sz="0" w:space="0" w:color="auto"/>
        <w:right w:val="none" w:sz="0" w:space="0" w:color="auto"/>
      </w:divBdr>
    </w:div>
    <w:div w:id="2111244062">
      <w:bodyDiv w:val="1"/>
      <w:marLeft w:val="0"/>
      <w:marRight w:val="0"/>
      <w:marTop w:val="0"/>
      <w:marBottom w:val="0"/>
      <w:divBdr>
        <w:top w:val="none" w:sz="0" w:space="0" w:color="auto"/>
        <w:left w:val="none" w:sz="0" w:space="0" w:color="auto"/>
        <w:bottom w:val="none" w:sz="0" w:space="0" w:color="auto"/>
        <w:right w:val="none" w:sz="0" w:space="0" w:color="auto"/>
      </w:divBdr>
    </w:div>
    <w:div w:id="2122874670">
      <w:bodyDiv w:val="1"/>
      <w:marLeft w:val="0"/>
      <w:marRight w:val="0"/>
      <w:marTop w:val="0"/>
      <w:marBottom w:val="0"/>
      <w:divBdr>
        <w:top w:val="none" w:sz="0" w:space="0" w:color="auto"/>
        <w:left w:val="none" w:sz="0" w:space="0" w:color="auto"/>
        <w:bottom w:val="none" w:sz="0" w:space="0" w:color="auto"/>
        <w:right w:val="none" w:sz="0" w:space="0" w:color="auto"/>
      </w:divBdr>
    </w:div>
    <w:div w:id="2123500222">
      <w:bodyDiv w:val="1"/>
      <w:marLeft w:val="0"/>
      <w:marRight w:val="0"/>
      <w:marTop w:val="0"/>
      <w:marBottom w:val="0"/>
      <w:divBdr>
        <w:top w:val="none" w:sz="0" w:space="0" w:color="auto"/>
        <w:left w:val="none" w:sz="0" w:space="0" w:color="auto"/>
        <w:bottom w:val="none" w:sz="0" w:space="0" w:color="auto"/>
        <w:right w:val="none" w:sz="0" w:space="0" w:color="auto"/>
      </w:divBdr>
    </w:div>
    <w:div w:id="2124225531">
      <w:bodyDiv w:val="1"/>
      <w:marLeft w:val="0"/>
      <w:marRight w:val="0"/>
      <w:marTop w:val="0"/>
      <w:marBottom w:val="0"/>
      <w:divBdr>
        <w:top w:val="none" w:sz="0" w:space="0" w:color="auto"/>
        <w:left w:val="none" w:sz="0" w:space="0" w:color="auto"/>
        <w:bottom w:val="none" w:sz="0" w:space="0" w:color="auto"/>
        <w:right w:val="none" w:sz="0" w:space="0" w:color="auto"/>
      </w:divBdr>
    </w:div>
    <w:div w:id="2126848969">
      <w:bodyDiv w:val="1"/>
      <w:marLeft w:val="0"/>
      <w:marRight w:val="0"/>
      <w:marTop w:val="0"/>
      <w:marBottom w:val="0"/>
      <w:divBdr>
        <w:top w:val="none" w:sz="0" w:space="0" w:color="auto"/>
        <w:left w:val="none" w:sz="0" w:space="0" w:color="auto"/>
        <w:bottom w:val="none" w:sz="0" w:space="0" w:color="auto"/>
        <w:right w:val="none" w:sz="0" w:space="0" w:color="auto"/>
      </w:divBdr>
    </w:div>
    <w:div w:id="21452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giteum.com/iot-data-collection/" TargetMode="External"/><Relationship Id="rId117" Type="http://schemas.openxmlformats.org/officeDocument/2006/relationships/diagramColors" Target="diagrams/colors8.xml"/><Relationship Id="rId21" Type="http://schemas.openxmlformats.org/officeDocument/2006/relationships/hyperlink" Target="https://www.bmj.com/content/372/bmj.n180" TargetMode="External"/><Relationship Id="rId42" Type="http://schemas.openxmlformats.org/officeDocument/2006/relationships/hyperlink" Target="https://www.gsk.com/en-gb/research-and-development/partnerships/our-areas-of-interest/" TargetMode="External"/><Relationship Id="rId47" Type="http://schemas.openxmlformats.org/officeDocument/2006/relationships/hyperlink" Target="https://www.gsk.com/media/6669/strategic-report-2020.pdf" TargetMode="External"/><Relationship Id="rId63" Type="http://schemas.openxmlformats.org/officeDocument/2006/relationships/hyperlink" Target="https://www.novartis.com/news/media-releases/novartis-research-shows-technology-talent-increasingly-drawn-pharma-industry-covid-19-solve-healthcare-challenges" TargetMode="External"/><Relationship Id="rId68" Type="http://schemas.openxmlformats.org/officeDocument/2006/relationships/hyperlink" Target="https://www.novartis.com/news/media-releases/novartis-signs-initial-agreement-curevac-manufacture-covid-19-vaccine-candidate" TargetMode="External"/><Relationship Id="rId84" Type="http://schemas.openxmlformats.org/officeDocument/2006/relationships/diagramData" Target="diagrams/data2.xml"/><Relationship Id="rId89" Type="http://schemas.openxmlformats.org/officeDocument/2006/relationships/diagramData" Target="diagrams/data3.xml"/><Relationship Id="rId112" Type="http://schemas.openxmlformats.org/officeDocument/2006/relationships/diagramColors" Target="diagrams/colors7.xml"/><Relationship Id="rId16" Type="http://schemas.openxmlformats.org/officeDocument/2006/relationships/hyperlink" Target="https://www.pharma-iq.com/pre-clinical-discovery-and-development/news/automation-iot-and-the-future-of-smarter-research-environments" TargetMode="External"/><Relationship Id="rId107" Type="http://schemas.openxmlformats.org/officeDocument/2006/relationships/diagramColors" Target="diagrams/colors6.xml"/><Relationship Id="rId11" Type="http://schemas.openxmlformats.org/officeDocument/2006/relationships/hyperlink" Target="https://www.aeris.com/news/post/how-iot-lowers-the-barrier-to-entry/" TargetMode="External"/><Relationship Id="rId32" Type="http://schemas.openxmlformats.org/officeDocument/2006/relationships/hyperlink" Target="https://www.fda.gov/media/145001/download" TargetMode="External"/><Relationship Id="rId37" Type="http://schemas.openxmlformats.org/officeDocument/2006/relationships/hyperlink" Target="https://doi.org/10.1016/j.technovation.2020.102217" TargetMode="External"/><Relationship Id="rId53" Type="http://schemas.openxmlformats.org/officeDocument/2006/relationships/hyperlink" Target="https://www.jnj.com/johnson-johnson-outlines-strategy-to-deliver-above-market-growth-at-2019-pharmaceutical-business-review" TargetMode="External"/><Relationship Id="rId58" Type="http://schemas.openxmlformats.org/officeDocument/2006/relationships/hyperlink" Target="https://www.wired.com/insights/2015/03/internet-things-data-go/" TargetMode="External"/><Relationship Id="rId74" Type="http://schemas.openxmlformats.org/officeDocument/2006/relationships/hyperlink" Target="https://www.sandoz.com/news/media-releases/sandoz-announces-exclusive-global-collaboration-biocon-next-generation" TargetMode="External"/><Relationship Id="rId79" Type="http://schemas.openxmlformats.org/officeDocument/2006/relationships/diagramData" Target="diagrams/data1.xml"/><Relationship Id="rId102" Type="http://schemas.openxmlformats.org/officeDocument/2006/relationships/diagramColors" Target="diagrams/colors5.xml"/><Relationship Id="rId123" Type="http://schemas.microsoft.com/office/2007/relationships/diagramDrawing" Target="diagrams/drawing9.xml"/><Relationship Id="rId5" Type="http://schemas.openxmlformats.org/officeDocument/2006/relationships/webSettings" Target="webSettings.xml"/><Relationship Id="rId90" Type="http://schemas.openxmlformats.org/officeDocument/2006/relationships/diagramLayout" Target="diagrams/layout3.xml"/><Relationship Id="rId95" Type="http://schemas.openxmlformats.org/officeDocument/2006/relationships/diagramLayout" Target="diagrams/layout4.xml"/><Relationship Id="rId22" Type="http://schemas.openxmlformats.org/officeDocument/2006/relationships/hyperlink" Target="https://www.businesswire.com/news/home/20200505005877/en/How-IoT-Will-Transform-Pharmaceutical-Manufacturing-Infiniti%E2%80%99s-Latest-Article-Explains" TargetMode="External"/><Relationship Id="rId27" Type="http://schemas.openxmlformats.org/officeDocument/2006/relationships/hyperlink" Target="https://www3.weforum.org/docs/E15/WEF_Full_Report_Strengthening_Global_Trade_Investment_System_21st_Century.pdf" TargetMode="External"/><Relationship Id="rId43" Type="http://schemas.openxmlformats.org/officeDocument/2006/relationships/hyperlink" Target="https://www.gsk.com/en-gb/responsibility/improving-health-globally/pricing-and-access-strategies/" TargetMode="External"/><Relationship Id="rId48" Type="http://schemas.openxmlformats.org/officeDocument/2006/relationships/hyperlink" Target="https://refubium.fu-berlin.de/handle/fub188/28358" TargetMode="External"/><Relationship Id="rId64" Type="http://schemas.openxmlformats.org/officeDocument/2006/relationships/hyperlink" Target="https://www.reporting.novartis.com/novartis-in-society/strategic-areas/being-part-of-the-solution-on-pricing-and-access/developing-effective-affordability-strategies.html" TargetMode="External"/><Relationship Id="rId69" Type="http://schemas.openxmlformats.org/officeDocument/2006/relationships/hyperlink" Target="https://www.ideagen.com/thought-leadership/blog/pharma-collaboration-in-the-fight-against-covid-19" TargetMode="External"/><Relationship Id="rId113" Type="http://schemas.microsoft.com/office/2007/relationships/diagramDrawing" Target="diagrams/drawing7.xml"/><Relationship Id="rId118" Type="http://schemas.microsoft.com/office/2007/relationships/diagramDrawing" Target="diagrams/drawing8.xml"/><Relationship Id="rId80" Type="http://schemas.openxmlformats.org/officeDocument/2006/relationships/diagramLayout" Target="diagrams/layout1.xml"/><Relationship Id="rId85" Type="http://schemas.openxmlformats.org/officeDocument/2006/relationships/diagramLayout" Target="diagrams/layout2.xml"/><Relationship Id="rId12" Type="http://schemas.openxmlformats.org/officeDocument/2006/relationships/hyperlink" Target="https://www.techaheadcorp.com/blog/how-iot-is-transforming-pharma-industry/" TargetMode="External"/><Relationship Id="rId17" Type="http://schemas.openxmlformats.org/officeDocument/2006/relationships/hyperlink" Target="https://avalere.com/insights/iot-opportunities-and-use-cases-for-life-sciences-organizations" TargetMode="External"/><Relationship Id="rId33" Type="http://schemas.openxmlformats.org/officeDocument/2006/relationships/hyperlink" Target="https://www.p360.com/swittons/how-the-internet-of-things-iot-is-poised-to-change-the-management-of-clinical-trials/" TargetMode="External"/><Relationship Id="rId38" Type="http://schemas.openxmlformats.org/officeDocument/2006/relationships/hyperlink" Target="https://www.hpe.com/us/en/insights/articles/speeding-drug-discovery-with-ai-and-big-data-1802.html" TargetMode="External"/><Relationship Id="rId59" Type="http://schemas.openxmlformats.org/officeDocument/2006/relationships/hyperlink" Target="https://doi.org/10.1016/j.techfore.2018.01.020" TargetMode="External"/><Relationship Id="rId103" Type="http://schemas.microsoft.com/office/2007/relationships/diagramDrawing" Target="diagrams/drawing5.xml"/><Relationship Id="rId108" Type="http://schemas.microsoft.com/office/2007/relationships/diagramDrawing" Target="diagrams/drawing6.xml"/><Relationship Id="rId124" Type="http://schemas.openxmlformats.org/officeDocument/2006/relationships/footer" Target="footer1.xml"/><Relationship Id="rId54" Type="http://schemas.openxmlformats.org/officeDocument/2006/relationships/hyperlink" Target="https://doi.org/10.1016/j.ijinfomgt.2021.102434" TargetMode="External"/><Relationship Id="rId70" Type="http://schemas.openxmlformats.org/officeDocument/2006/relationships/hyperlink" Target="https://www.pharmatimes.com/web_exclusives/A_collaborative_approach_1363562" TargetMode="External"/><Relationship Id="rId75" Type="http://schemas.openxmlformats.org/officeDocument/2006/relationships/hyperlink" Target="https://etd.ohiolink.edu/apexprod/rws_etd/send_file/send?accession=osu1060713481&amp;disposition=inline" TargetMode="External"/><Relationship Id="rId91" Type="http://schemas.openxmlformats.org/officeDocument/2006/relationships/diagramQuickStyle" Target="diagrams/quickStyle3.xml"/><Relationship Id="rId96"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erner.com/perspectives/5-healthcare-trends-rounding-out-2021" TargetMode="External"/><Relationship Id="rId28" Type="http://schemas.openxmlformats.org/officeDocument/2006/relationships/hyperlink" Target="https://www.ema.europa.eu/en/news/extra-dose-vials-comirnaty-covid-19-vaccine" TargetMode="External"/><Relationship Id="rId49" Type="http://schemas.openxmlformats.org/officeDocument/2006/relationships/hyperlink" Target="https://www.ifpma.org/resource-centre/pharma-innovation-delivers-covid-19-solutions-beyond-expectations-but-calls-for-the-dilution-of-intellectual-property-rights-are-counteproductive/" TargetMode="External"/><Relationship Id="rId114" Type="http://schemas.openxmlformats.org/officeDocument/2006/relationships/diagramData" Target="diagrams/data8.xml"/><Relationship Id="rId119" Type="http://schemas.openxmlformats.org/officeDocument/2006/relationships/diagramData" Target="diagrams/data9.xml"/><Relationship Id="rId44" Type="http://schemas.openxmlformats.org/officeDocument/2006/relationships/hyperlink" Target="https://www.gsk.com/en-gb/media/resource-centre/covid-19-prompts-increased-focus-on-self-care/" TargetMode="External"/><Relationship Id="rId60" Type="http://schemas.openxmlformats.org/officeDocument/2006/relationships/hyperlink" Target="http://www.klausmeyer.co.uk/publications/2015_Meyer_MBR_strategic_asset_seeking.pdf" TargetMode="External"/><Relationship Id="rId65" Type="http://schemas.openxmlformats.org/officeDocument/2006/relationships/hyperlink" Target="https://www.reporting.novartis.com/novartis-in-society/strategic-areas/being-part-of-the-solution-on-pricing-and-access/integrated-access-programs-markets.html" TargetMode="External"/><Relationship Id="rId81" Type="http://schemas.openxmlformats.org/officeDocument/2006/relationships/diagramQuickStyle" Target="diagrams/quickStyle1.xml"/><Relationship Id="rId86" Type="http://schemas.openxmlformats.org/officeDocument/2006/relationships/diagramQuickStyle" Target="diagrams/quickStyle2.xml"/><Relationship Id="rId13" Type="http://schemas.openxmlformats.org/officeDocument/2006/relationships/hyperlink" Target="https://www.airfinity.com/reports/covid-19-vaccine-revenue-forecast-2021-2022" TargetMode="External"/><Relationship Id="rId18" Type="http://schemas.openxmlformats.org/officeDocument/2006/relationships/hyperlink" Target="https://www.bbc.co.uk/news/health-57781637" TargetMode="External"/><Relationship Id="rId39" Type="http://schemas.openxmlformats.org/officeDocument/2006/relationships/hyperlink" Target="https://doi.org/10.1016/j.ejpb.2019.12.007" TargetMode="External"/><Relationship Id="rId109" Type="http://schemas.openxmlformats.org/officeDocument/2006/relationships/diagramData" Target="diagrams/data7.xml"/><Relationship Id="rId34" Type="http://schemas.openxmlformats.org/officeDocument/2006/relationships/hyperlink" Target="https://www.networkworld.com/article/3207535/what-is-iot-the-internet-of-things-explained.html" TargetMode="External"/><Relationship Id="rId50" Type="http://schemas.openxmlformats.org/officeDocument/2006/relationships/hyperlink" Target="https://internetofbusiness.com/dutch-firm-improved-medicine-iot/" TargetMode="External"/><Relationship Id="rId55" Type="http://schemas.openxmlformats.org/officeDocument/2006/relationships/hyperlink" Target="https://doi.org/10.1016/j.ibusrev.2021.101900" TargetMode="External"/><Relationship Id="rId76" Type="http://schemas.openxmlformats.org/officeDocument/2006/relationships/hyperlink" Target="https://www.pharma-iq.com/manufacturing/articles/the-role-of-iot-in-pharma-manufacturing-and-distribution" TargetMode="External"/><Relationship Id="rId97" Type="http://schemas.openxmlformats.org/officeDocument/2006/relationships/diagramColors" Target="diagrams/colors4.xml"/><Relationship Id="rId104" Type="http://schemas.openxmlformats.org/officeDocument/2006/relationships/diagramData" Target="diagrams/data6.xml"/><Relationship Id="rId120" Type="http://schemas.openxmlformats.org/officeDocument/2006/relationships/diagramLayout" Target="diagrams/layout9.xm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pwc.de/en/digitale-transformation/internet-of-things/case-study-strategic-entry-into-the-iot-market.html" TargetMode="External"/><Relationship Id="rId92" Type="http://schemas.openxmlformats.org/officeDocument/2006/relationships/diagramColors" Target="diagrams/colors3.xml"/><Relationship Id="rId2" Type="http://schemas.openxmlformats.org/officeDocument/2006/relationships/numbering" Target="numbering.xml"/><Relationship Id="rId29" Type="http://schemas.openxmlformats.org/officeDocument/2006/relationships/hyperlink" Target="https://www.medicines.org.uk/emc/product/12634/smpc" TargetMode="External"/><Relationship Id="rId24" Type="http://schemas.openxmlformats.org/officeDocument/2006/relationships/hyperlink" Target="https://hbr.org/2019/07/what-ai-driven-decision-making-looks-like" TargetMode="External"/><Relationship Id="rId40" Type="http://schemas.openxmlformats.org/officeDocument/2006/relationships/hyperlink" Target="https://www.gsk.com/en-gb/media/resource-centre/our-contribution-to-the-fight-against-2019-ncov/" TargetMode="External"/><Relationship Id="rId45" Type="http://schemas.openxmlformats.org/officeDocument/2006/relationships/hyperlink" Target="https://www.gsk.com/en-gb/media/press-releases/new-gsk-to-deliver-step-change-in-growth-and-performance-over-next-ten-years/" TargetMode="External"/><Relationship Id="rId66" Type="http://schemas.openxmlformats.org/officeDocument/2006/relationships/hyperlink" Target="https://www.novartis.com/news/media-releases/novartis-signs-new-initial-agreement-biontech-support-fill-and-finish-mrna-pfizer-biontech-covid-19-vaccine" TargetMode="External"/><Relationship Id="rId87" Type="http://schemas.openxmlformats.org/officeDocument/2006/relationships/diagramColors" Target="diagrams/colors2.xml"/><Relationship Id="rId110" Type="http://schemas.openxmlformats.org/officeDocument/2006/relationships/diagramLayout" Target="diagrams/layout7.xml"/><Relationship Id="rId115" Type="http://schemas.openxmlformats.org/officeDocument/2006/relationships/diagramLayout" Target="diagrams/layout8.xml"/><Relationship Id="rId61" Type="http://schemas.openxmlformats.org/officeDocument/2006/relationships/hyperlink" Target="https://doi.org/10.1007/978-3-658-07884-3_4" TargetMode="External"/><Relationship Id="rId82" Type="http://schemas.openxmlformats.org/officeDocument/2006/relationships/diagramColors" Target="diagrams/colors1.xml"/><Relationship Id="rId19" Type="http://schemas.openxmlformats.org/officeDocument/2006/relationships/hyperlink" Target="https://behrtech.com/blog/top-10-iot-sensor-types/" TargetMode="External"/><Relationship Id="rId14" Type="http://schemas.openxmlformats.org/officeDocument/2006/relationships/hyperlink" Target="https://www.researchgate.net/publication/335744791_Applications_of_Internet_of_Things_in_Pharmaceutical_Industry" TargetMode="External"/><Relationship Id="rId30" Type="http://schemas.openxmlformats.org/officeDocument/2006/relationships/hyperlink" Target="https://www.experfy.com/life-sciences/strategy-market-entry" TargetMode="External"/><Relationship Id="rId35" Type="http://schemas.openxmlformats.org/officeDocument/2006/relationships/hyperlink" Target="https://www.gilead.com/news-and-press/press-room/press-releases/2021/3/gilead-and-merck-announce-agreement-to-jointly-develop-and-commercialize-longacting-investigational-treatment-combinations-of-lenacapavir-and-islatr" TargetMode="External"/><Relationship Id="rId56" Type="http://schemas.openxmlformats.org/officeDocument/2006/relationships/hyperlink" Target="https://investor.lilly.com/news-releases/news-release-details/lilly-announces-arrangement-supply-potential-covid-19-antibody" TargetMode="External"/><Relationship Id="rId77" Type="http://schemas.openxmlformats.org/officeDocument/2006/relationships/hyperlink" Target="https://doi.org/10.1007/978-3-8349-8777-8_8" TargetMode="External"/><Relationship Id="rId100" Type="http://schemas.openxmlformats.org/officeDocument/2006/relationships/diagramLayout" Target="diagrams/layout5.xml"/><Relationship Id="rId105" Type="http://schemas.openxmlformats.org/officeDocument/2006/relationships/diagramLayout" Target="diagrams/layout6.xml"/><Relationship Id="rId126" Type="http://schemas.openxmlformats.org/officeDocument/2006/relationships/fontTable" Target="fontTable.xml"/><Relationship Id="rId8" Type="http://schemas.openxmlformats.org/officeDocument/2006/relationships/hyperlink" Target="https://www.arcweb.com/blog/digital-transformation-pharma-biotech" TargetMode="External"/><Relationship Id="rId51" Type="http://schemas.openxmlformats.org/officeDocument/2006/relationships/hyperlink" Target="https://www.jnj.com/latest-news/johnson-johnson-cfo-joe-wolk-on-business-impact-of-covid-19" TargetMode="External"/><Relationship Id="rId72" Type="http://schemas.openxmlformats.org/officeDocument/2006/relationships/hyperlink" Target="https://masschallenge.org/article/pharma-healthtech-trends" TargetMode="External"/><Relationship Id="rId93" Type="http://schemas.microsoft.com/office/2007/relationships/diagramDrawing" Target="diagrams/drawing3.xml"/><Relationship Id="rId98" Type="http://schemas.microsoft.com/office/2007/relationships/diagramDrawing" Target="diagrams/drawing4.xml"/><Relationship Id="rId121" Type="http://schemas.openxmlformats.org/officeDocument/2006/relationships/diagramQuickStyle" Target="diagrams/quickStyle9.xml"/><Relationship Id="rId3" Type="http://schemas.openxmlformats.org/officeDocument/2006/relationships/styles" Target="styles.xml"/><Relationship Id="rId25" Type="http://schemas.openxmlformats.org/officeDocument/2006/relationships/hyperlink" Target="http://doi:10.4018/978-1-5225-9273-0.ch055" TargetMode="External"/><Relationship Id="rId46" Type="http://schemas.openxmlformats.org/officeDocument/2006/relationships/hyperlink" Target="https://www.gsk.com/en-gb/media/press-releases/sanofi-and-gsk-covid-19-vaccine-candidate-demonstrates-strong-immune-responses-across-all-adult-age-groups-in-phase-2-trial/" TargetMode="External"/><Relationship Id="rId67" Type="http://schemas.openxmlformats.org/officeDocument/2006/relationships/hyperlink" Target="https://www.novartis.com/news/media-releases/novartis-announces-collaboration-molecular-partners-develop-two-darpin-therapies-designed-potential-use-against-covid-19" TargetMode="External"/><Relationship Id="rId116" Type="http://schemas.openxmlformats.org/officeDocument/2006/relationships/diagramQuickStyle" Target="diagrams/quickStyle8.xml"/><Relationship Id="rId20" Type="http://schemas.openxmlformats.org/officeDocument/2006/relationships/hyperlink" Target="https://www.statnews.com/2021/02/02/comparing-the-covid-19-vaccines-developed-by-pfizer-moderna-and-johnson-johnson/" TargetMode="External"/><Relationship Id="rId41" Type="http://schemas.openxmlformats.org/officeDocument/2006/relationships/hyperlink" Target="https://www.gsk.com/en-gb/media/press-releases/sk-bioscience-and-gsk-start-phase-3-trial-of-adjuvanted-covid-19-vaccine-candidate/" TargetMode="External"/><Relationship Id="rId62" Type="http://schemas.openxmlformats.org/officeDocument/2006/relationships/hyperlink" Target="https://d-nb.info/1199940194/34" TargetMode="External"/><Relationship Id="rId83" Type="http://schemas.microsoft.com/office/2007/relationships/diagramDrawing" Target="diagrams/drawing1.xml"/><Relationship Id="rId88" Type="http://schemas.microsoft.com/office/2007/relationships/diagramDrawing" Target="diagrams/drawing2.xml"/><Relationship Id="rId111" Type="http://schemas.openxmlformats.org/officeDocument/2006/relationships/diagramQuickStyle" Target="diagrams/quickStyle7.xml"/><Relationship Id="rId15" Type="http://schemas.openxmlformats.org/officeDocument/2006/relationships/hyperlink" Target="https://houman-asefi.medium.com/iot-global-market-access-massive-growth-potential-by-accessing-global-markets-5eda6c8c91cb" TargetMode="External"/><Relationship Id="rId36" Type="http://schemas.openxmlformats.org/officeDocument/2006/relationships/hyperlink" Target="https://doi.org/10.1524/9783486599763" TargetMode="External"/><Relationship Id="rId57" Type="http://schemas.openxmlformats.org/officeDocument/2006/relationships/hyperlink" Target="https://www.mckinsey.com/business-functions/risk-and-resilience/our-insights/covid-19-implications-for-business" TargetMode="External"/><Relationship Id="rId106" Type="http://schemas.openxmlformats.org/officeDocument/2006/relationships/diagramQuickStyle" Target="diagrams/quickStyle6.xml"/><Relationship Id="rId127" Type="http://schemas.openxmlformats.org/officeDocument/2006/relationships/theme" Target="theme/theme1.xml"/><Relationship Id="rId10" Type="http://schemas.openxmlformats.org/officeDocument/2006/relationships/hyperlink" Target="https://www.proquest.com/openview/da3dbf0cf2a9a715dffd10d89feaba25/1?pq-origsite=gscholar&amp;cbl=18750&amp;diss=y" TargetMode="External"/><Relationship Id="rId31" Type="http://schemas.openxmlformats.org/officeDocument/2006/relationships/hyperlink" Target="https://syncedreview.com/2018/04/14/how-ai-can-speed-up-drug-discovery/" TargetMode="External"/><Relationship Id="rId52" Type="http://schemas.openxmlformats.org/officeDocument/2006/relationships/hyperlink" Target="https://www.jnj.com/johnson-johnson-to-acquire-momenta-pharmaceuticals-inc-expanding-janssens-leadership-in-novel-treatments-for-autoimmune-diseases" TargetMode="External"/><Relationship Id="rId73" Type="http://schemas.openxmlformats.org/officeDocument/2006/relationships/hyperlink" Target="https://doi.org/10.1007/978-3-030-44530-0_9" TargetMode="External"/><Relationship Id="rId78" Type="http://schemas.openxmlformats.org/officeDocument/2006/relationships/hyperlink" Target="https://doi.org/10.1016/j.ibusrev.2021.101942" TargetMode="External"/><Relationship Id="rId94" Type="http://schemas.openxmlformats.org/officeDocument/2006/relationships/diagramData" Target="diagrams/data4.xml"/><Relationship Id="rId99" Type="http://schemas.openxmlformats.org/officeDocument/2006/relationships/diagramData" Target="diagrams/data5.xml"/><Relationship Id="rId101" Type="http://schemas.openxmlformats.org/officeDocument/2006/relationships/diagramQuickStyle" Target="diagrams/quickStyle5.xml"/><Relationship Id="rId122" Type="http://schemas.openxmlformats.org/officeDocument/2006/relationships/diagramColors" Target="diagrams/colors9.xml"/><Relationship Id="rId4" Type="http://schemas.openxmlformats.org/officeDocument/2006/relationships/settings" Target="settings.xml"/><Relationship Id="rId9" Type="http://schemas.openxmlformats.org/officeDocument/2006/relationships/hyperlink" Target="https://www.abpi.org.uk/covid-19/what-are-pharmaceutical-companies-doing-to-tackle-covid-19/"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7A702D-004B-F445-84E1-25FFD2387005}" type="doc">
      <dgm:prSet loTypeId="urn:microsoft.com/office/officeart/2009/3/layout/IncreasingArrowsProcess" loCatId="" qsTypeId="urn:microsoft.com/office/officeart/2005/8/quickstyle/simple1" qsCatId="simple" csTypeId="urn:microsoft.com/office/officeart/2005/8/colors/accent0_3" csCatId="mainScheme" phldr="1"/>
      <dgm:spPr/>
      <dgm:t>
        <a:bodyPr/>
        <a:lstStyle/>
        <a:p>
          <a:endParaRPr lang="en-GB"/>
        </a:p>
      </dgm:t>
    </dgm:pt>
    <dgm:pt modelId="{53EF1D31-3039-4144-BC8A-78400E637F23}">
      <dgm:prSet phldrT="[Text]"/>
      <dgm:spPr/>
      <dgm:t>
        <a:bodyPr/>
        <a:lstStyle/>
        <a:p>
          <a:pPr algn="ctr"/>
          <a:r>
            <a:rPr lang="en-GB"/>
            <a:t>Johnson &amp; Johnson</a:t>
          </a:r>
        </a:p>
      </dgm:t>
    </dgm:pt>
    <dgm:pt modelId="{00DB6B1B-7E94-8A4A-A425-D9CDCADFACEC}" type="parTrans" cxnId="{6BA54125-6913-7F4B-9953-A6B46A0EAD6D}">
      <dgm:prSet/>
      <dgm:spPr/>
      <dgm:t>
        <a:bodyPr/>
        <a:lstStyle/>
        <a:p>
          <a:pPr algn="ctr"/>
          <a:endParaRPr lang="en-GB"/>
        </a:p>
      </dgm:t>
    </dgm:pt>
    <dgm:pt modelId="{BA295C84-DA2D-904B-8090-C757F31F2254}" type="sibTrans" cxnId="{6BA54125-6913-7F4B-9953-A6B46A0EAD6D}">
      <dgm:prSet/>
      <dgm:spPr/>
      <dgm:t>
        <a:bodyPr/>
        <a:lstStyle/>
        <a:p>
          <a:pPr algn="ctr"/>
          <a:endParaRPr lang="en-GB"/>
        </a:p>
      </dgm:t>
    </dgm:pt>
    <dgm:pt modelId="{55230104-2886-8840-B4CE-346A9DEA7C19}">
      <dgm:prSet phldrT="[Text]" custT="1"/>
      <dgm:spPr/>
      <dgm:t>
        <a:bodyPr/>
        <a:lstStyle/>
        <a:p>
          <a:pPr algn="ctr"/>
          <a:r>
            <a:rPr lang="en-GB" sz="650"/>
            <a:t>Maximizing company potential to deliver the mediccines pipeline promised.</a:t>
          </a:r>
        </a:p>
      </dgm:t>
    </dgm:pt>
    <dgm:pt modelId="{0C3A4858-81F3-B745-B2CD-DF5B5AB1B1B0}" type="parTrans" cxnId="{F8CA7B62-899D-1248-AE7C-EC674DF87AD4}">
      <dgm:prSet/>
      <dgm:spPr/>
      <dgm:t>
        <a:bodyPr/>
        <a:lstStyle/>
        <a:p>
          <a:pPr algn="ctr"/>
          <a:endParaRPr lang="en-GB"/>
        </a:p>
      </dgm:t>
    </dgm:pt>
    <dgm:pt modelId="{454A3F46-2D6B-664A-9B3D-7CAC4CFF0E2A}" type="sibTrans" cxnId="{F8CA7B62-899D-1248-AE7C-EC674DF87AD4}">
      <dgm:prSet/>
      <dgm:spPr/>
      <dgm:t>
        <a:bodyPr/>
        <a:lstStyle/>
        <a:p>
          <a:pPr algn="ctr"/>
          <a:endParaRPr lang="en-GB"/>
        </a:p>
      </dgm:t>
    </dgm:pt>
    <dgm:pt modelId="{F0297860-8B1F-BF4A-BA5B-18A38CD72914}">
      <dgm:prSet phldrT="[Text]" custT="1"/>
      <dgm:spPr/>
      <dgm:t>
        <a:bodyPr/>
        <a:lstStyle/>
        <a:p>
          <a:pPr algn="ctr"/>
          <a:r>
            <a:rPr lang="en-GB" sz="650"/>
            <a:t>Forging new relations to get new populations, new</a:t>
          </a:r>
          <a:r>
            <a:rPr lang="en-GB" sz="650" b="0" i="0"/>
            <a:t> discovery, development and delivery of the company’s transformational medicines.</a:t>
          </a:r>
        </a:p>
        <a:p>
          <a:pPr algn="ctr"/>
          <a:r>
            <a:rPr lang="en-GB" sz="650" b="0" i="0"/>
            <a:t>Investment of cutting-edge innovation (J&amp;J, 2021)</a:t>
          </a:r>
        </a:p>
        <a:p>
          <a:pPr algn="ctr"/>
          <a:endParaRPr lang="en-GB" sz="500" b="0" i="0"/>
        </a:p>
        <a:p>
          <a:pPr algn="ctr"/>
          <a:endParaRPr lang="en-GB" sz="500" b="0"/>
        </a:p>
      </dgm:t>
    </dgm:pt>
    <dgm:pt modelId="{165462F2-EF91-D349-BBF5-59981B3BDEA8}" type="parTrans" cxnId="{913E8FF4-3856-0248-8961-81AC83E363EE}">
      <dgm:prSet/>
      <dgm:spPr/>
      <dgm:t>
        <a:bodyPr/>
        <a:lstStyle/>
        <a:p>
          <a:pPr algn="ctr"/>
          <a:endParaRPr lang="en-GB"/>
        </a:p>
      </dgm:t>
    </dgm:pt>
    <dgm:pt modelId="{B94FA1C7-713E-C549-9F4F-1160152F7F06}" type="sibTrans" cxnId="{913E8FF4-3856-0248-8961-81AC83E363EE}">
      <dgm:prSet/>
      <dgm:spPr/>
      <dgm:t>
        <a:bodyPr/>
        <a:lstStyle/>
        <a:p>
          <a:pPr algn="ctr"/>
          <a:endParaRPr lang="en-GB"/>
        </a:p>
      </dgm:t>
    </dgm:pt>
    <dgm:pt modelId="{A2DAB83C-65F7-2B43-B8B9-366F3C8B2BA5}">
      <dgm:prSet phldrT="[Text]"/>
      <dgm:spPr/>
      <dgm:t>
        <a:bodyPr/>
        <a:lstStyle/>
        <a:p>
          <a:pPr algn="ctr"/>
          <a:r>
            <a:rPr lang="en-GB"/>
            <a:t>Collaboration/M&amp;A Company</a:t>
          </a:r>
        </a:p>
      </dgm:t>
    </dgm:pt>
    <dgm:pt modelId="{7A4BECBE-CC39-0945-B030-8B27A9550E2B}" type="parTrans" cxnId="{C7CDF60E-A461-8046-A123-2FBD0D91310A}">
      <dgm:prSet/>
      <dgm:spPr/>
      <dgm:t>
        <a:bodyPr/>
        <a:lstStyle/>
        <a:p>
          <a:pPr algn="ctr"/>
          <a:endParaRPr lang="en-GB"/>
        </a:p>
      </dgm:t>
    </dgm:pt>
    <dgm:pt modelId="{A6E36A74-79BC-D347-B88B-5DE5F9E888CF}" type="sibTrans" cxnId="{C7CDF60E-A461-8046-A123-2FBD0D91310A}">
      <dgm:prSet/>
      <dgm:spPr/>
      <dgm:t>
        <a:bodyPr/>
        <a:lstStyle/>
        <a:p>
          <a:pPr algn="ctr"/>
          <a:endParaRPr lang="en-GB"/>
        </a:p>
      </dgm:t>
    </dgm:pt>
    <dgm:pt modelId="{499ED874-4764-E747-B43F-DA2958C7E9E4}">
      <dgm:prSet phldrT="[Text]" custT="1"/>
      <dgm:spPr/>
      <dgm:t>
        <a:bodyPr/>
        <a:lstStyle/>
        <a:p>
          <a:pPr algn="ctr"/>
          <a:r>
            <a:rPr lang="en-GB" sz="650"/>
            <a:t>Acquisition of an already existing firm addressing new drug discovery not tapped by J&amp;J</a:t>
          </a:r>
        </a:p>
        <a:p>
          <a:pPr algn="ctr"/>
          <a:r>
            <a:rPr lang="en-GB" sz="650"/>
            <a:t>Merging of forces to innovate technology to address unmet needs similar to competitor moves like Biosmilars produced by Sanofi, Pfizer (J&amp;J, 2021).</a:t>
          </a:r>
        </a:p>
        <a:p>
          <a:pPr algn="ctr"/>
          <a:endParaRPr lang="en-GB" sz="650"/>
        </a:p>
        <a:p>
          <a:pPr algn="ctr"/>
          <a:endParaRPr lang="en-GB" sz="1000"/>
        </a:p>
        <a:p>
          <a:pPr algn="ctr"/>
          <a:endParaRPr lang="en-GB" sz="1000"/>
        </a:p>
      </dgm:t>
    </dgm:pt>
    <dgm:pt modelId="{0B0C124F-7C5D-E746-B779-989D3CE97698}" type="parTrans" cxnId="{BE827680-C742-B441-B578-56DD46AE8AEB}">
      <dgm:prSet/>
      <dgm:spPr/>
      <dgm:t>
        <a:bodyPr/>
        <a:lstStyle/>
        <a:p>
          <a:pPr algn="ctr"/>
          <a:endParaRPr lang="en-GB"/>
        </a:p>
      </dgm:t>
    </dgm:pt>
    <dgm:pt modelId="{075DC95C-1D49-214F-AEDD-F41422208C31}" type="sibTrans" cxnId="{BE827680-C742-B441-B578-56DD46AE8AEB}">
      <dgm:prSet/>
      <dgm:spPr/>
      <dgm:t>
        <a:bodyPr/>
        <a:lstStyle/>
        <a:p>
          <a:pPr algn="ctr"/>
          <a:endParaRPr lang="en-GB"/>
        </a:p>
      </dgm:t>
    </dgm:pt>
    <dgm:pt modelId="{FF9D5E2A-5785-7543-A7C2-AFF684B3326A}">
      <dgm:prSet phldrT="[Text]"/>
      <dgm:spPr/>
      <dgm:t>
        <a:bodyPr/>
        <a:lstStyle/>
        <a:p>
          <a:pPr algn="ctr"/>
          <a:r>
            <a:rPr lang="en-GB"/>
            <a:t>Outcome Received</a:t>
          </a:r>
        </a:p>
      </dgm:t>
    </dgm:pt>
    <dgm:pt modelId="{BC5696C1-F7BF-AA43-83AD-9A73693DD2AC}" type="parTrans" cxnId="{E8CB78A3-887D-E545-9493-BEAF193C2F9B}">
      <dgm:prSet/>
      <dgm:spPr/>
      <dgm:t>
        <a:bodyPr/>
        <a:lstStyle/>
        <a:p>
          <a:pPr algn="ctr"/>
          <a:endParaRPr lang="en-GB"/>
        </a:p>
      </dgm:t>
    </dgm:pt>
    <dgm:pt modelId="{1E3069C4-9E91-E54C-B5FD-91B30E415283}" type="sibTrans" cxnId="{E8CB78A3-887D-E545-9493-BEAF193C2F9B}">
      <dgm:prSet/>
      <dgm:spPr/>
      <dgm:t>
        <a:bodyPr/>
        <a:lstStyle/>
        <a:p>
          <a:pPr algn="ctr"/>
          <a:endParaRPr lang="en-GB"/>
        </a:p>
      </dgm:t>
    </dgm:pt>
    <dgm:pt modelId="{8616DA4F-3E1B-0F4A-987B-B6E30882E825}">
      <dgm:prSet phldrT="[Text]" custT="1"/>
      <dgm:spPr/>
      <dgm:t>
        <a:bodyPr/>
        <a:lstStyle/>
        <a:p>
          <a:pPr algn="ctr"/>
          <a:r>
            <a:rPr lang="en-GB" sz="650"/>
            <a:t>Acquistion with Momenta Pharmaceuticals to adress novel autoimmune illnesses and also releasing the pipeline of Momenta's drugs, and biosimilars not performable by J&amp;J</a:t>
          </a:r>
        </a:p>
        <a:p>
          <a:pPr algn="ctr"/>
          <a:r>
            <a:rPr lang="en-GB" sz="650"/>
            <a:t>Ability to produce biosimilars launchable immediately in developed and emerging economies (J&amp;J, 2020)</a:t>
          </a:r>
          <a:endParaRPr lang="en-GB" sz="1000"/>
        </a:p>
      </dgm:t>
    </dgm:pt>
    <dgm:pt modelId="{C99FBBCB-EA34-5C4A-93EB-01836BE00FFD}" type="parTrans" cxnId="{7A70C1B3-D83E-9E45-934E-723B37DBBA80}">
      <dgm:prSet/>
      <dgm:spPr/>
      <dgm:t>
        <a:bodyPr/>
        <a:lstStyle/>
        <a:p>
          <a:pPr algn="ctr"/>
          <a:endParaRPr lang="en-GB"/>
        </a:p>
      </dgm:t>
    </dgm:pt>
    <dgm:pt modelId="{A73A10E4-40B0-4A46-86DA-64A217515DDC}" type="sibTrans" cxnId="{7A70C1B3-D83E-9E45-934E-723B37DBBA80}">
      <dgm:prSet/>
      <dgm:spPr/>
      <dgm:t>
        <a:bodyPr/>
        <a:lstStyle/>
        <a:p>
          <a:pPr algn="ctr"/>
          <a:endParaRPr lang="en-GB"/>
        </a:p>
      </dgm:t>
    </dgm:pt>
    <dgm:pt modelId="{6AA021A9-B572-EA41-831F-DDC3227E73CF}" type="pres">
      <dgm:prSet presAssocID="{657A702D-004B-F445-84E1-25FFD2387005}" presName="Name0" presStyleCnt="0">
        <dgm:presLayoutVars>
          <dgm:chMax val="5"/>
          <dgm:chPref val="5"/>
          <dgm:dir/>
          <dgm:animLvl val="lvl"/>
        </dgm:presLayoutVars>
      </dgm:prSet>
      <dgm:spPr/>
    </dgm:pt>
    <dgm:pt modelId="{D6892682-7DC1-5748-AE9C-752311E6B8C2}" type="pres">
      <dgm:prSet presAssocID="{53EF1D31-3039-4144-BC8A-78400E637F23}" presName="parentText1" presStyleLbl="node1" presStyleIdx="0" presStyleCnt="3">
        <dgm:presLayoutVars>
          <dgm:chMax/>
          <dgm:chPref val="3"/>
          <dgm:bulletEnabled val="1"/>
        </dgm:presLayoutVars>
      </dgm:prSet>
      <dgm:spPr/>
    </dgm:pt>
    <dgm:pt modelId="{73685E2A-4831-C241-A52D-9220A028801C}" type="pres">
      <dgm:prSet presAssocID="{53EF1D31-3039-4144-BC8A-78400E637F23}" presName="childText1" presStyleLbl="solidAlignAcc1" presStyleIdx="0" presStyleCnt="3">
        <dgm:presLayoutVars>
          <dgm:chMax val="0"/>
          <dgm:chPref val="0"/>
          <dgm:bulletEnabled val="1"/>
        </dgm:presLayoutVars>
      </dgm:prSet>
      <dgm:spPr/>
    </dgm:pt>
    <dgm:pt modelId="{8FEF9443-808D-B347-B8BE-75897FC018D3}" type="pres">
      <dgm:prSet presAssocID="{A2DAB83C-65F7-2B43-B8B9-366F3C8B2BA5}" presName="parentText2" presStyleLbl="node1" presStyleIdx="1" presStyleCnt="3">
        <dgm:presLayoutVars>
          <dgm:chMax/>
          <dgm:chPref val="3"/>
          <dgm:bulletEnabled val="1"/>
        </dgm:presLayoutVars>
      </dgm:prSet>
      <dgm:spPr/>
    </dgm:pt>
    <dgm:pt modelId="{20B77926-F92C-4841-A905-D6CA083FCABC}" type="pres">
      <dgm:prSet presAssocID="{A2DAB83C-65F7-2B43-B8B9-366F3C8B2BA5}" presName="childText2" presStyleLbl="solidAlignAcc1" presStyleIdx="1" presStyleCnt="3">
        <dgm:presLayoutVars>
          <dgm:chMax val="0"/>
          <dgm:chPref val="0"/>
          <dgm:bulletEnabled val="1"/>
        </dgm:presLayoutVars>
      </dgm:prSet>
      <dgm:spPr/>
    </dgm:pt>
    <dgm:pt modelId="{B3149E01-3ED7-6941-91D7-C5DA768228D8}" type="pres">
      <dgm:prSet presAssocID="{FF9D5E2A-5785-7543-A7C2-AFF684B3326A}" presName="parentText3" presStyleLbl="node1" presStyleIdx="2" presStyleCnt="3">
        <dgm:presLayoutVars>
          <dgm:chMax/>
          <dgm:chPref val="3"/>
          <dgm:bulletEnabled val="1"/>
        </dgm:presLayoutVars>
      </dgm:prSet>
      <dgm:spPr/>
    </dgm:pt>
    <dgm:pt modelId="{56E514A1-D0B9-054B-9044-26683CEBD813}" type="pres">
      <dgm:prSet presAssocID="{FF9D5E2A-5785-7543-A7C2-AFF684B3326A}" presName="childText3" presStyleLbl="solidAlignAcc1" presStyleIdx="2" presStyleCnt="3">
        <dgm:presLayoutVars>
          <dgm:chMax val="0"/>
          <dgm:chPref val="0"/>
          <dgm:bulletEnabled val="1"/>
        </dgm:presLayoutVars>
      </dgm:prSet>
      <dgm:spPr/>
    </dgm:pt>
  </dgm:ptLst>
  <dgm:cxnLst>
    <dgm:cxn modelId="{C7CDF60E-A461-8046-A123-2FBD0D91310A}" srcId="{657A702D-004B-F445-84E1-25FFD2387005}" destId="{A2DAB83C-65F7-2B43-B8B9-366F3C8B2BA5}" srcOrd="1" destOrd="0" parTransId="{7A4BECBE-CC39-0945-B030-8B27A9550E2B}" sibTransId="{A6E36A74-79BC-D347-B88B-5DE5F9E888CF}"/>
    <dgm:cxn modelId="{6C5F981E-9BEB-8B49-A27A-592614600D71}" type="presOf" srcId="{A2DAB83C-65F7-2B43-B8B9-366F3C8B2BA5}" destId="{8FEF9443-808D-B347-B8BE-75897FC018D3}" srcOrd="0" destOrd="0" presId="urn:microsoft.com/office/officeart/2009/3/layout/IncreasingArrowsProcess"/>
    <dgm:cxn modelId="{6BA54125-6913-7F4B-9953-A6B46A0EAD6D}" srcId="{657A702D-004B-F445-84E1-25FFD2387005}" destId="{53EF1D31-3039-4144-BC8A-78400E637F23}" srcOrd="0" destOrd="0" parTransId="{00DB6B1B-7E94-8A4A-A425-D9CDCADFACEC}" sibTransId="{BA295C84-DA2D-904B-8090-C757F31F2254}"/>
    <dgm:cxn modelId="{D056D760-2A53-3349-9F79-B6BAA1D337C5}" type="presOf" srcId="{F0297860-8B1F-BF4A-BA5B-18A38CD72914}" destId="{73685E2A-4831-C241-A52D-9220A028801C}" srcOrd="0" destOrd="1" presId="urn:microsoft.com/office/officeart/2009/3/layout/IncreasingArrowsProcess"/>
    <dgm:cxn modelId="{F8CA7B62-899D-1248-AE7C-EC674DF87AD4}" srcId="{53EF1D31-3039-4144-BC8A-78400E637F23}" destId="{55230104-2886-8840-B4CE-346A9DEA7C19}" srcOrd="0" destOrd="0" parTransId="{0C3A4858-81F3-B745-B2CD-DF5B5AB1B1B0}" sibTransId="{454A3F46-2D6B-664A-9B3D-7CAC4CFF0E2A}"/>
    <dgm:cxn modelId="{BE827680-C742-B441-B578-56DD46AE8AEB}" srcId="{A2DAB83C-65F7-2B43-B8B9-366F3C8B2BA5}" destId="{499ED874-4764-E747-B43F-DA2958C7E9E4}" srcOrd="0" destOrd="0" parTransId="{0B0C124F-7C5D-E746-B779-989D3CE97698}" sibTransId="{075DC95C-1D49-214F-AEDD-F41422208C31}"/>
    <dgm:cxn modelId="{F2F50A8A-F58A-6740-8C10-23ECE60BA259}" type="presOf" srcId="{499ED874-4764-E747-B43F-DA2958C7E9E4}" destId="{20B77926-F92C-4841-A905-D6CA083FCABC}" srcOrd="0" destOrd="0" presId="urn:microsoft.com/office/officeart/2009/3/layout/IncreasingArrowsProcess"/>
    <dgm:cxn modelId="{C773E98B-1947-244A-AD6A-BE85BB775D5E}" type="presOf" srcId="{53EF1D31-3039-4144-BC8A-78400E637F23}" destId="{D6892682-7DC1-5748-AE9C-752311E6B8C2}" srcOrd="0" destOrd="0" presId="urn:microsoft.com/office/officeart/2009/3/layout/IncreasingArrowsProcess"/>
    <dgm:cxn modelId="{E8CB78A3-887D-E545-9493-BEAF193C2F9B}" srcId="{657A702D-004B-F445-84E1-25FFD2387005}" destId="{FF9D5E2A-5785-7543-A7C2-AFF684B3326A}" srcOrd="2" destOrd="0" parTransId="{BC5696C1-F7BF-AA43-83AD-9A73693DD2AC}" sibTransId="{1E3069C4-9E91-E54C-B5FD-91B30E415283}"/>
    <dgm:cxn modelId="{7A70C1B3-D83E-9E45-934E-723B37DBBA80}" srcId="{FF9D5E2A-5785-7543-A7C2-AFF684B3326A}" destId="{8616DA4F-3E1B-0F4A-987B-B6E30882E825}" srcOrd="0" destOrd="0" parTransId="{C99FBBCB-EA34-5C4A-93EB-01836BE00FFD}" sibTransId="{A73A10E4-40B0-4A46-86DA-64A217515DDC}"/>
    <dgm:cxn modelId="{790086C3-7021-864D-81DB-345B12420306}" type="presOf" srcId="{8616DA4F-3E1B-0F4A-987B-B6E30882E825}" destId="{56E514A1-D0B9-054B-9044-26683CEBD813}" srcOrd="0" destOrd="0" presId="urn:microsoft.com/office/officeart/2009/3/layout/IncreasingArrowsProcess"/>
    <dgm:cxn modelId="{EB1C17D1-46BA-704A-8FCF-C99AE02FDF1E}" type="presOf" srcId="{FF9D5E2A-5785-7543-A7C2-AFF684B3326A}" destId="{B3149E01-3ED7-6941-91D7-C5DA768228D8}" srcOrd="0" destOrd="0" presId="urn:microsoft.com/office/officeart/2009/3/layout/IncreasingArrowsProcess"/>
    <dgm:cxn modelId="{5AF0BCD6-CF22-AF48-A977-8A7DE2BCF9B6}" type="presOf" srcId="{55230104-2886-8840-B4CE-346A9DEA7C19}" destId="{73685E2A-4831-C241-A52D-9220A028801C}" srcOrd="0" destOrd="0" presId="urn:microsoft.com/office/officeart/2009/3/layout/IncreasingArrowsProcess"/>
    <dgm:cxn modelId="{49CFFEDB-6A7F-CF40-B05E-032F1377B94D}" type="presOf" srcId="{657A702D-004B-F445-84E1-25FFD2387005}" destId="{6AA021A9-B572-EA41-831F-DDC3227E73CF}" srcOrd="0" destOrd="0" presId="urn:microsoft.com/office/officeart/2009/3/layout/IncreasingArrowsProcess"/>
    <dgm:cxn modelId="{913E8FF4-3856-0248-8961-81AC83E363EE}" srcId="{53EF1D31-3039-4144-BC8A-78400E637F23}" destId="{F0297860-8B1F-BF4A-BA5B-18A38CD72914}" srcOrd="1" destOrd="0" parTransId="{165462F2-EF91-D349-BBF5-59981B3BDEA8}" sibTransId="{B94FA1C7-713E-C549-9F4F-1160152F7F06}"/>
    <dgm:cxn modelId="{05DE97FB-78CA-1043-A23A-2333386A14E9}" type="presParOf" srcId="{6AA021A9-B572-EA41-831F-DDC3227E73CF}" destId="{D6892682-7DC1-5748-AE9C-752311E6B8C2}" srcOrd="0" destOrd="0" presId="urn:microsoft.com/office/officeart/2009/3/layout/IncreasingArrowsProcess"/>
    <dgm:cxn modelId="{5B4F4A4C-2D14-A346-B3DC-A7ECD9859147}" type="presParOf" srcId="{6AA021A9-B572-EA41-831F-DDC3227E73CF}" destId="{73685E2A-4831-C241-A52D-9220A028801C}" srcOrd="1" destOrd="0" presId="urn:microsoft.com/office/officeart/2009/3/layout/IncreasingArrowsProcess"/>
    <dgm:cxn modelId="{561162CF-9720-FA45-88F5-B742C88D6250}" type="presParOf" srcId="{6AA021A9-B572-EA41-831F-DDC3227E73CF}" destId="{8FEF9443-808D-B347-B8BE-75897FC018D3}" srcOrd="2" destOrd="0" presId="urn:microsoft.com/office/officeart/2009/3/layout/IncreasingArrowsProcess"/>
    <dgm:cxn modelId="{13E88F06-784B-8E42-9FB0-B65E75B36765}" type="presParOf" srcId="{6AA021A9-B572-EA41-831F-DDC3227E73CF}" destId="{20B77926-F92C-4841-A905-D6CA083FCABC}" srcOrd="3" destOrd="0" presId="urn:microsoft.com/office/officeart/2009/3/layout/IncreasingArrowsProcess"/>
    <dgm:cxn modelId="{1D217135-7744-7942-A23C-98C8BC93EA4F}" type="presParOf" srcId="{6AA021A9-B572-EA41-831F-DDC3227E73CF}" destId="{B3149E01-3ED7-6941-91D7-C5DA768228D8}" srcOrd="4" destOrd="0" presId="urn:microsoft.com/office/officeart/2009/3/layout/IncreasingArrowsProcess"/>
    <dgm:cxn modelId="{73DF6203-2257-7640-977A-A30562EC25C8}" type="presParOf" srcId="{6AA021A9-B572-EA41-831F-DDC3227E73CF}" destId="{56E514A1-D0B9-054B-9044-26683CEBD813}" srcOrd="5" destOrd="0" presId="urn:microsoft.com/office/officeart/2009/3/layout/IncreasingArrowsProcess"/>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1AAAC16-A6CD-E24D-83F6-D25E823D154C}" type="doc">
      <dgm:prSet loTypeId="urn:microsoft.com/office/officeart/2009/3/layout/PhasedProcess" loCatId="" qsTypeId="urn:microsoft.com/office/officeart/2005/8/quickstyle/simple1" qsCatId="simple" csTypeId="urn:microsoft.com/office/officeart/2005/8/colors/accent0_3" csCatId="mainScheme" phldr="1"/>
      <dgm:spPr/>
      <dgm:t>
        <a:bodyPr/>
        <a:lstStyle/>
        <a:p>
          <a:endParaRPr lang="en-GB"/>
        </a:p>
      </dgm:t>
    </dgm:pt>
    <dgm:pt modelId="{06219FEE-F0E2-B14F-9567-5BAE48669D8C}">
      <dgm:prSet phldrT="[Text]"/>
      <dgm:spPr/>
      <dgm:t>
        <a:bodyPr/>
        <a:lstStyle/>
        <a:p>
          <a:r>
            <a:rPr lang="en-GB"/>
            <a:t>Antecedent and its Resultant Implication</a:t>
          </a:r>
        </a:p>
      </dgm:t>
    </dgm:pt>
    <dgm:pt modelId="{3F2F2343-4558-044B-A127-D341AE90B8A6}" type="parTrans" cxnId="{E99E0A16-B546-384E-8D60-C941636CF5C3}">
      <dgm:prSet/>
      <dgm:spPr/>
      <dgm:t>
        <a:bodyPr/>
        <a:lstStyle/>
        <a:p>
          <a:endParaRPr lang="en-GB"/>
        </a:p>
      </dgm:t>
    </dgm:pt>
    <dgm:pt modelId="{A38B59A1-61BA-114B-9B4D-9C66C5652AA2}" type="sibTrans" cxnId="{E99E0A16-B546-384E-8D60-C941636CF5C3}">
      <dgm:prSet/>
      <dgm:spPr/>
      <dgm:t>
        <a:bodyPr/>
        <a:lstStyle/>
        <a:p>
          <a:endParaRPr lang="en-GB"/>
        </a:p>
      </dgm:t>
    </dgm:pt>
    <dgm:pt modelId="{4AAF180E-B431-5346-9281-09BD30F2C974}">
      <dgm:prSet phldrT="[Text]"/>
      <dgm:spPr/>
      <dgm:t>
        <a:bodyPr/>
        <a:lstStyle/>
        <a:p>
          <a:r>
            <a:rPr lang="en-GB"/>
            <a:t>COVID-19</a:t>
          </a:r>
        </a:p>
      </dgm:t>
    </dgm:pt>
    <dgm:pt modelId="{23B1AE91-06AF-A647-866A-EDF0F8DCFD67}" type="parTrans" cxnId="{B96B9477-5C55-0D4C-BB62-6167EE3C78E4}">
      <dgm:prSet/>
      <dgm:spPr/>
      <dgm:t>
        <a:bodyPr/>
        <a:lstStyle/>
        <a:p>
          <a:endParaRPr lang="en-GB"/>
        </a:p>
      </dgm:t>
    </dgm:pt>
    <dgm:pt modelId="{38E77C06-3A7D-7149-B8F5-62A6AD85CEA3}" type="sibTrans" cxnId="{B96B9477-5C55-0D4C-BB62-6167EE3C78E4}">
      <dgm:prSet/>
      <dgm:spPr/>
      <dgm:t>
        <a:bodyPr/>
        <a:lstStyle/>
        <a:p>
          <a:endParaRPr lang="en-GB"/>
        </a:p>
      </dgm:t>
    </dgm:pt>
    <dgm:pt modelId="{2BCE1A35-46DB-8642-8B3E-F53D4A8041C6}">
      <dgm:prSet phldrT="[Text]"/>
      <dgm:spPr/>
      <dgm:t>
        <a:bodyPr/>
        <a:lstStyle/>
        <a:p>
          <a:r>
            <a:rPr lang="en-GB"/>
            <a:t>Disbelief in pharma care</a:t>
          </a:r>
        </a:p>
      </dgm:t>
    </dgm:pt>
    <dgm:pt modelId="{643A3960-53E0-1D40-8C77-2BC4BDE48A24}" type="parTrans" cxnId="{84834F49-04BB-8844-BC8E-4649DF88AB95}">
      <dgm:prSet/>
      <dgm:spPr/>
      <dgm:t>
        <a:bodyPr/>
        <a:lstStyle/>
        <a:p>
          <a:endParaRPr lang="en-GB"/>
        </a:p>
      </dgm:t>
    </dgm:pt>
    <dgm:pt modelId="{60AE3D31-5C73-5E4F-8A15-EB66D4CC2423}" type="sibTrans" cxnId="{84834F49-04BB-8844-BC8E-4649DF88AB95}">
      <dgm:prSet/>
      <dgm:spPr/>
      <dgm:t>
        <a:bodyPr/>
        <a:lstStyle/>
        <a:p>
          <a:endParaRPr lang="en-GB"/>
        </a:p>
      </dgm:t>
    </dgm:pt>
    <dgm:pt modelId="{65BBFAA4-5A39-4C44-A1A1-36B71D852D4C}">
      <dgm:prSet phldrT="[Text]"/>
      <dgm:spPr/>
      <dgm:t>
        <a:bodyPr/>
        <a:lstStyle/>
        <a:p>
          <a:r>
            <a:rPr lang="en-GB"/>
            <a:t>Pressures of current and existing </a:t>
          </a:r>
          <a:r>
            <a:rPr lang="en-GB" baseline="0"/>
            <a:t>healthcare needs in both economies. Economic, political and well-being instability</a:t>
          </a:r>
          <a:endParaRPr lang="en-GB"/>
        </a:p>
      </dgm:t>
    </dgm:pt>
    <dgm:pt modelId="{43DE6241-D5F1-C146-8EC9-96F566DE5352}" type="parTrans" cxnId="{7A241033-5AB4-1048-ADBC-0DF2BD436EE7}">
      <dgm:prSet/>
      <dgm:spPr/>
      <dgm:t>
        <a:bodyPr/>
        <a:lstStyle/>
        <a:p>
          <a:endParaRPr lang="en-GB"/>
        </a:p>
      </dgm:t>
    </dgm:pt>
    <dgm:pt modelId="{E97AF437-E43D-6049-BA48-9E5F02BFF5E7}" type="sibTrans" cxnId="{7A241033-5AB4-1048-ADBC-0DF2BD436EE7}">
      <dgm:prSet/>
      <dgm:spPr/>
      <dgm:t>
        <a:bodyPr/>
        <a:lstStyle/>
        <a:p>
          <a:endParaRPr lang="en-GB"/>
        </a:p>
      </dgm:t>
    </dgm:pt>
    <dgm:pt modelId="{AC400F39-C016-754E-9493-DB438BCABC94}">
      <dgm:prSet phldrT="[Text]"/>
      <dgm:spPr/>
      <dgm:t>
        <a:bodyPr/>
        <a:lstStyle/>
        <a:p>
          <a:r>
            <a:rPr lang="en-GB"/>
            <a:t>Decisions</a:t>
          </a:r>
        </a:p>
      </dgm:t>
    </dgm:pt>
    <dgm:pt modelId="{91DADCEB-6DB2-3E48-A6B5-3ED38CF8D4C2}" type="parTrans" cxnId="{64141CD3-5EEB-A243-B096-F6B6D93769EC}">
      <dgm:prSet/>
      <dgm:spPr/>
      <dgm:t>
        <a:bodyPr/>
        <a:lstStyle/>
        <a:p>
          <a:endParaRPr lang="en-GB"/>
        </a:p>
      </dgm:t>
    </dgm:pt>
    <dgm:pt modelId="{9DEA5D23-14A1-5F4A-A017-1E521993CFFC}" type="sibTrans" cxnId="{64141CD3-5EEB-A243-B096-F6B6D93769EC}">
      <dgm:prSet/>
      <dgm:spPr/>
      <dgm:t>
        <a:bodyPr/>
        <a:lstStyle/>
        <a:p>
          <a:endParaRPr lang="en-GB"/>
        </a:p>
      </dgm:t>
    </dgm:pt>
    <dgm:pt modelId="{8AC0BB4D-F90A-854E-BA60-B15E4F0061CE}">
      <dgm:prSet phldrT="[Text]"/>
      <dgm:spPr/>
      <dgm:t>
        <a:bodyPr/>
        <a:lstStyle/>
        <a:p>
          <a:pPr algn="ctr"/>
          <a:r>
            <a:rPr lang="en-GB"/>
            <a:t>Collaborations with BARDA (US-based) and Beth Israel Medical Centre (affiliate with Harvard) for vaccine production (J&amp;J, 2020). </a:t>
          </a:r>
        </a:p>
      </dgm:t>
    </dgm:pt>
    <dgm:pt modelId="{DF328B70-9A49-B343-81F8-47D1CFF4856C}" type="parTrans" cxnId="{72E1C998-0D8D-AC45-A162-5BDCA754E7D4}">
      <dgm:prSet/>
      <dgm:spPr/>
      <dgm:t>
        <a:bodyPr/>
        <a:lstStyle/>
        <a:p>
          <a:endParaRPr lang="en-GB"/>
        </a:p>
      </dgm:t>
    </dgm:pt>
    <dgm:pt modelId="{11D90114-ABBE-2649-AF86-94DD12DDD4E5}" type="sibTrans" cxnId="{72E1C998-0D8D-AC45-A162-5BDCA754E7D4}">
      <dgm:prSet/>
      <dgm:spPr/>
      <dgm:t>
        <a:bodyPr/>
        <a:lstStyle/>
        <a:p>
          <a:endParaRPr lang="en-GB"/>
        </a:p>
      </dgm:t>
    </dgm:pt>
    <dgm:pt modelId="{B45D6212-D501-4040-AD6B-0C57EBE98DF9}">
      <dgm:prSet phldrT="[Text]"/>
      <dgm:spPr/>
      <dgm:t>
        <a:bodyPr/>
        <a:lstStyle/>
        <a:p>
          <a:r>
            <a:rPr lang="en-GB"/>
            <a:t>Outcomes</a:t>
          </a:r>
        </a:p>
      </dgm:t>
    </dgm:pt>
    <dgm:pt modelId="{3DA9FE18-D623-9047-944B-0CC633C815D6}" type="parTrans" cxnId="{BD5B7709-76F6-9045-AE29-12AE227FA665}">
      <dgm:prSet/>
      <dgm:spPr/>
      <dgm:t>
        <a:bodyPr/>
        <a:lstStyle/>
        <a:p>
          <a:endParaRPr lang="en-GB"/>
        </a:p>
      </dgm:t>
    </dgm:pt>
    <dgm:pt modelId="{ABD6DFD5-FB84-874D-9F55-9F93743B9C2B}" type="sibTrans" cxnId="{BD5B7709-76F6-9045-AE29-12AE227FA665}">
      <dgm:prSet/>
      <dgm:spPr/>
      <dgm:t>
        <a:bodyPr/>
        <a:lstStyle/>
        <a:p>
          <a:endParaRPr lang="en-GB"/>
        </a:p>
      </dgm:t>
    </dgm:pt>
    <dgm:pt modelId="{69F5FF85-503D-C04F-AAFA-2A260F0B24ED}">
      <dgm:prSet phldrT="[Text]"/>
      <dgm:spPr/>
      <dgm:t>
        <a:bodyPr/>
        <a:lstStyle/>
        <a:p>
          <a:r>
            <a:rPr lang="en-GB"/>
            <a:t>J&amp;J mRNA vaccine was launched to emerging and US and other developed countries in phase 1. However, only in February 2021. Further, there was lack of knowledge if the top company collaborations would be appropriate or what is needed and they had to plan contingency plans (J&amp;J, 2021)</a:t>
          </a:r>
        </a:p>
      </dgm:t>
    </dgm:pt>
    <dgm:pt modelId="{923F9789-D4C7-524C-98ED-625D4D2C2700}" type="parTrans" cxnId="{5D203CAE-F69A-9F44-AE08-5913FBDA2CFC}">
      <dgm:prSet/>
      <dgm:spPr/>
      <dgm:t>
        <a:bodyPr/>
        <a:lstStyle/>
        <a:p>
          <a:endParaRPr lang="en-GB"/>
        </a:p>
      </dgm:t>
    </dgm:pt>
    <dgm:pt modelId="{96265459-EFE6-744C-988B-9AFD88286AF8}" type="sibTrans" cxnId="{5D203CAE-F69A-9F44-AE08-5913FBDA2CFC}">
      <dgm:prSet/>
      <dgm:spPr/>
      <dgm:t>
        <a:bodyPr/>
        <a:lstStyle/>
        <a:p>
          <a:endParaRPr lang="en-GB"/>
        </a:p>
      </dgm:t>
    </dgm:pt>
    <dgm:pt modelId="{E671B14B-7DFE-FF45-9209-D0A012E966B3}" type="pres">
      <dgm:prSet presAssocID="{61AAAC16-A6CD-E24D-83F6-D25E823D154C}" presName="Name0" presStyleCnt="0">
        <dgm:presLayoutVars>
          <dgm:chMax val="3"/>
          <dgm:chPref val="3"/>
          <dgm:bulletEnabled val="1"/>
          <dgm:dir/>
          <dgm:animLvl val="lvl"/>
        </dgm:presLayoutVars>
      </dgm:prSet>
      <dgm:spPr/>
    </dgm:pt>
    <dgm:pt modelId="{A6A816BF-1AD2-9C44-BC84-37011A379AC6}" type="pres">
      <dgm:prSet presAssocID="{61AAAC16-A6CD-E24D-83F6-D25E823D154C}" presName="arc1" presStyleLbl="node1" presStyleIdx="0" presStyleCnt="4"/>
      <dgm:spPr/>
    </dgm:pt>
    <dgm:pt modelId="{A4B027F3-1438-A44B-9EA9-E6B7C92A2955}" type="pres">
      <dgm:prSet presAssocID="{61AAAC16-A6CD-E24D-83F6-D25E823D154C}" presName="arc3" presStyleLbl="node1" presStyleIdx="1" presStyleCnt="4"/>
      <dgm:spPr/>
    </dgm:pt>
    <dgm:pt modelId="{CBC83C14-3D6F-BF48-84D3-747D6999D5B9}" type="pres">
      <dgm:prSet presAssocID="{61AAAC16-A6CD-E24D-83F6-D25E823D154C}" presName="parentText2" presStyleLbl="revTx" presStyleIdx="0" presStyleCnt="3" custLinFactY="7649" custLinFactNeighborX="-727" custLinFactNeighborY="100000">
        <dgm:presLayoutVars>
          <dgm:chMax val="4"/>
          <dgm:chPref val="3"/>
          <dgm:bulletEnabled val="1"/>
        </dgm:presLayoutVars>
      </dgm:prSet>
      <dgm:spPr/>
    </dgm:pt>
    <dgm:pt modelId="{6BCD8B8D-E730-6242-B5E4-80BFB9675443}" type="pres">
      <dgm:prSet presAssocID="{61AAAC16-A6CD-E24D-83F6-D25E823D154C}" presName="arc2" presStyleLbl="node1" presStyleIdx="2" presStyleCnt="4"/>
      <dgm:spPr/>
    </dgm:pt>
    <dgm:pt modelId="{FFB741F7-270D-594C-B0B7-F266B2FA5A7B}" type="pres">
      <dgm:prSet presAssocID="{61AAAC16-A6CD-E24D-83F6-D25E823D154C}" presName="arc4" presStyleLbl="node1" presStyleIdx="3" presStyleCnt="4"/>
      <dgm:spPr/>
    </dgm:pt>
    <dgm:pt modelId="{1753D6AB-D729-9C45-81DA-A53A8EE82B08}" type="pres">
      <dgm:prSet presAssocID="{61AAAC16-A6CD-E24D-83F6-D25E823D154C}" presName="parentText3" presStyleLbl="revTx" presStyleIdx="1" presStyleCnt="3" custLinFactY="11005" custLinFactNeighborX="16064" custLinFactNeighborY="100000">
        <dgm:presLayoutVars>
          <dgm:chMax val="1"/>
          <dgm:chPref val="1"/>
          <dgm:bulletEnabled val="1"/>
        </dgm:presLayoutVars>
      </dgm:prSet>
      <dgm:spPr/>
    </dgm:pt>
    <dgm:pt modelId="{B48A1FC7-B185-9041-808E-204670E084DC}" type="pres">
      <dgm:prSet presAssocID="{61AAAC16-A6CD-E24D-83F6-D25E823D154C}" presName="middleComposite" presStyleCnt="0"/>
      <dgm:spPr/>
    </dgm:pt>
    <dgm:pt modelId="{80B13847-E4AE-D14F-A44A-AD27C2199008}" type="pres">
      <dgm:prSet presAssocID="{8AC0BB4D-F90A-854E-BA60-B15E4F0061CE}" presName="circ1" presStyleLbl="vennNode1" presStyleIdx="0" presStyleCnt="7" custScaleX="104402" custScaleY="131753" custLinFactNeighborX="88" custLinFactNeighborY="-4821"/>
      <dgm:spPr/>
    </dgm:pt>
    <dgm:pt modelId="{6B8C65EE-A0C0-EC4C-ADD2-3F5007640293}" type="pres">
      <dgm:prSet presAssocID="{8AC0BB4D-F90A-854E-BA60-B15E4F0061CE}" presName="circ1Tx" presStyleLbl="revTx" presStyleIdx="1" presStyleCnt="3">
        <dgm:presLayoutVars>
          <dgm:chMax val="0"/>
          <dgm:chPref val="0"/>
        </dgm:presLayoutVars>
      </dgm:prSet>
      <dgm:spPr/>
    </dgm:pt>
    <dgm:pt modelId="{FF58C077-E61D-5F4D-B33A-3CA34105CDC0}" type="pres">
      <dgm:prSet presAssocID="{61AAAC16-A6CD-E24D-83F6-D25E823D154C}" presName="leftComposite" presStyleCnt="0"/>
      <dgm:spPr/>
    </dgm:pt>
    <dgm:pt modelId="{B11B400F-2600-A34E-878D-7C2195D2A225}" type="pres">
      <dgm:prSet presAssocID="{4AAF180E-B431-5346-9281-09BD30F2C974}" presName="childText1_1" presStyleLbl="vennNode1" presStyleIdx="1" presStyleCnt="7" custScaleX="152459" custScaleY="145777" custLinFactNeighborY="-15685">
        <dgm:presLayoutVars>
          <dgm:chMax val="0"/>
          <dgm:chPref val="0"/>
        </dgm:presLayoutVars>
      </dgm:prSet>
      <dgm:spPr/>
    </dgm:pt>
    <dgm:pt modelId="{263BF39D-8B37-5B40-9A22-034800A0D503}" type="pres">
      <dgm:prSet presAssocID="{4AAF180E-B431-5346-9281-09BD30F2C974}" presName="ellipse1" presStyleLbl="vennNode1" presStyleIdx="2" presStyleCnt="7"/>
      <dgm:spPr/>
    </dgm:pt>
    <dgm:pt modelId="{5A7A0947-5927-5D46-89BF-1223F3A48794}" type="pres">
      <dgm:prSet presAssocID="{4AAF180E-B431-5346-9281-09BD30F2C974}" presName="ellipse2" presStyleLbl="vennNode1" presStyleIdx="3" presStyleCnt="7"/>
      <dgm:spPr/>
    </dgm:pt>
    <dgm:pt modelId="{D476583E-AFC5-E449-BACA-0A10514B2959}" type="pres">
      <dgm:prSet presAssocID="{2BCE1A35-46DB-8642-8B3E-F53D4A8041C6}" presName="childText1_2" presStyleLbl="vennNode1" presStyleIdx="4" presStyleCnt="7" custScaleX="118943" custScaleY="164975">
        <dgm:presLayoutVars>
          <dgm:chMax val="0"/>
          <dgm:chPref val="0"/>
        </dgm:presLayoutVars>
      </dgm:prSet>
      <dgm:spPr/>
    </dgm:pt>
    <dgm:pt modelId="{94FFACCB-13CB-354F-8FAA-D2EB0C944C77}" type="pres">
      <dgm:prSet presAssocID="{2BCE1A35-46DB-8642-8B3E-F53D4A8041C6}" presName="ellipse3" presStyleLbl="vennNode1" presStyleIdx="5" presStyleCnt="7"/>
      <dgm:spPr/>
    </dgm:pt>
    <dgm:pt modelId="{28679BEB-991D-3040-A4D9-C90699A8ECD7}" type="pres">
      <dgm:prSet presAssocID="{65BBFAA4-5A39-4C44-A1A1-36B71D852D4C}" presName="childText1_3" presStyleLbl="vennNode1" presStyleIdx="6" presStyleCnt="7" custScaleX="202024" custScaleY="168997" custLinFactNeighborX="-20914" custLinFactNeighborY="48798">
        <dgm:presLayoutVars>
          <dgm:chMax val="0"/>
          <dgm:chPref val="0"/>
        </dgm:presLayoutVars>
      </dgm:prSet>
      <dgm:spPr/>
    </dgm:pt>
    <dgm:pt modelId="{0BDA6141-2600-0D47-A031-85D3E3D0AA50}" type="pres">
      <dgm:prSet presAssocID="{61AAAC16-A6CD-E24D-83F6-D25E823D154C}" presName="rightChild" presStyleLbl="node2" presStyleIdx="0" presStyleCnt="1" custScaleX="159822" custScaleY="169962" custLinFactNeighborX="18794" custLinFactNeighborY="1202">
        <dgm:presLayoutVars>
          <dgm:chMax val="0"/>
          <dgm:chPref val="0"/>
        </dgm:presLayoutVars>
      </dgm:prSet>
      <dgm:spPr/>
    </dgm:pt>
    <dgm:pt modelId="{B279A55E-1FEB-F441-8286-AE3826DF5BEF}" type="pres">
      <dgm:prSet presAssocID="{61AAAC16-A6CD-E24D-83F6-D25E823D154C}" presName="parentText1" presStyleLbl="revTx" presStyleIdx="2" presStyleCnt="3" custLinFactY="18094" custLinFactNeighborX="-13685" custLinFactNeighborY="100000">
        <dgm:presLayoutVars>
          <dgm:chMax val="4"/>
          <dgm:chPref val="3"/>
          <dgm:bulletEnabled val="1"/>
        </dgm:presLayoutVars>
      </dgm:prSet>
      <dgm:spPr/>
    </dgm:pt>
  </dgm:ptLst>
  <dgm:cxnLst>
    <dgm:cxn modelId="{BD5B7709-76F6-9045-AE29-12AE227FA665}" srcId="{61AAAC16-A6CD-E24D-83F6-D25E823D154C}" destId="{B45D6212-D501-4040-AD6B-0C57EBE98DF9}" srcOrd="2" destOrd="0" parTransId="{3DA9FE18-D623-9047-944B-0CC633C815D6}" sibTransId="{ABD6DFD5-FB84-874D-9F55-9F93743B9C2B}"/>
    <dgm:cxn modelId="{E99E0A16-B546-384E-8D60-C941636CF5C3}" srcId="{61AAAC16-A6CD-E24D-83F6-D25E823D154C}" destId="{06219FEE-F0E2-B14F-9567-5BAE48669D8C}" srcOrd="0" destOrd="0" parTransId="{3F2F2343-4558-044B-A127-D341AE90B8A6}" sibTransId="{A38B59A1-61BA-114B-9B4D-9C66C5652AA2}"/>
    <dgm:cxn modelId="{7D6CBC2F-EF11-0348-91B4-EBBE9E1AC2C0}" type="presOf" srcId="{8AC0BB4D-F90A-854E-BA60-B15E4F0061CE}" destId="{6B8C65EE-A0C0-EC4C-ADD2-3F5007640293}" srcOrd="1" destOrd="0" presId="urn:microsoft.com/office/officeart/2009/3/layout/PhasedProcess"/>
    <dgm:cxn modelId="{7A241033-5AB4-1048-ADBC-0DF2BD436EE7}" srcId="{06219FEE-F0E2-B14F-9567-5BAE48669D8C}" destId="{65BBFAA4-5A39-4C44-A1A1-36B71D852D4C}" srcOrd="2" destOrd="0" parTransId="{43DE6241-D5F1-C146-8EC9-96F566DE5352}" sibTransId="{E97AF437-E43D-6049-BA48-9E5F02BFF5E7}"/>
    <dgm:cxn modelId="{7AD17B46-32D3-EE4F-BF8F-5726199CDB59}" type="presOf" srcId="{69F5FF85-503D-C04F-AAFA-2A260F0B24ED}" destId="{0BDA6141-2600-0D47-A031-85D3E3D0AA50}" srcOrd="0" destOrd="0" presId="urn:microsoft.com/office/officeart/2009/3/layout/PhasedProcess"/>
    <dgm:cxn modelId="{84834F49-04BB-8844-BC8E-4649DF88AB95}" srcId="{06219FEE-F0E2-B14F-9567-5BAE48669D8C}" destId="{2BCE1A35-46DB-8642-8B3E-F53D4A8041C6}" srcOrd="1" destOrd="0" parTransId="{643A3960-53E0-1D40-8C77-2BC4BDE48A24}" sibTransId="{60AE3D31-5C73-5E4F-8A15-EB66D4CC2423}"/>
    <dgm:cxn modelId="{5144B973-3132-264C-8C0B-E7FDDC25D812}" type="presOf" srcId="{61AAAC16-A6CD-E24D-83F6-D25E823D154C}" destId="{E671B14B-7DFE-FF45-9209-D0A012E966B3}" srcOrd="0" destOrd="0" presId="urn:microsoft.com/office/officeart/2009/3/layout/PhasedProcess"/>
    <dgm:cxn modelId="{B96B9477-5C55-0D4C-BB62-6167EE3C78E4}" srcId="{06219FEE-F0E2-B14F-9567-5BAE48669D8C}" destId="{4AAF180E-B431-5346-9281-09BD30F2C974}" srcOrd="0" destOrd="0" parTransId="{23B1AE91-06AF-A647-866A-EDF0F8DCFD67}" sibTransId="{38E77C06-3A7D-7149-B8F5-62A6AD85CEA3}"/>
    <dgm:cxn modelId="{72E1C998-0D8D-AC45-A162-5BDCA754E7D4}" srcId="{AC400F39-C016-754E-9493-DB438BCABC94}" destId="{8AC0BB4D-F90A-854E-BA60-B15E4F0061CE}" srcOrd="0" destOrd="0" parTransId="{DF328B70-9A49-B343-81F8-47D1CFF4856C}" sibTransId="{11D90114-ABBE-2649-AF86-94DD12DDD4E5}"/>
    <dgm:cxn modelId="{2519E69D-4295-B143-A70F-70179CF55A6D}" type="presOf" srcId="{65BBFAA4-5A39-4C44-A1A1-36B71D852D4C}" destId="{28679BEB-991D-3040-A4D9-C90699A8ECD7}" srcOrd="0" destOrd="0" presId="urn:microsoft.com/office/officeart/2009/3/layout/PhasedProcess"/>
    <dgm:cxn modelId="{71FF67A0-166A-164D-B259-13B1A8D1B168}" type="presOf" srcId="{AC400F39-C016-754E-9493-DB438BCABC94}" destId="{CBC83C14-3D6F-BF48-84D3-747D6999D5B9}" srcOrd="0" destOrd="0" presId="urn:microsoft.com/office/officeart/2009/3/layout/PhasedProcess"/>
    <dgm:cxn modelId="{7366E6A9-948B-5943-BF8D-CD1E920E0A70}" type="presOf" srcId="{8AC0BB4D-F90A-854E-BA60-B15E4F0061CE}" destId="{80B13847-E4AE-D14F-A44A-AD27C2199008}" srcOrd="0" destOrd="0" presId="urn:microsoft.com/office/officeart/2009/3/layout/PhasedProcess"/>
    <dgm:cxn modelId="{5D203CAE-F69A-9F44-AE08-5913FBDA2CFC}" srcId="{B45D6212-D501-4040-AD6B-0C57EBE98DF9}" destId="{69F5FF85-503D-C04F-AAFA-2A260F0B24ED}" srcOrd="0" destOrd="0" parTransId="{923F9789-D4C7-524C-98ED-625D4D2C2700}" sibTransId="{96265459-EFE6-744C-988B-9AFD88286AF8}"/>
    <dgm:cxn modelId="{7C2BCFAF-7A9C-A74C-ADEC-333A7B7AB5B4}" type="presOf" srcId="{B45D6212-D501-4040-AD6B-0C57EBE98DF9}" destId="{1753D6AB-D729-9C45-81DA-A53A8EE82B08}" srcOrd="0" destOrd="0" presId="urn:microsoft.com/office/officeart/2009/3/layout/PhasedProcess"/>
    <dgm:cxn modelId="{3DAB08C1-4C51-1044-9C4A-F48B9E6A8839}" type="presOf" srcId="{4AAF180E-B431-5346-9281-09BD30F2C974}" destId="{B11B400F-2600-A34E-878D-7C2195D2A225}" srcOrd="0" destOrd="0" presId="urn:microsoft.com/office/officeart/2009/3/layout/PhasedProcess"/>
    <dgm:cxn modelId="{87AC70C1-B2D1-C14F-8CB2-D3F8662F2A9F}" type="presOf" srcId="{2BCE1A35-46DB-8642-8B3E-F53D4A8041C6}" destId="{D476583E-AFC5-E449-BACA-0A10514B2959}" srcOrd="0" destOrd="0" presId="urn:microsoft.com/office/officeart/2009/3/layout/PhasedProcess"/>
    <dgm:cxn modelId="{258FBCD0-9806-C040-B0E9-A2F96291CFC0}" type="presOf" srcId="{06219FEE-F0E2-B14F-9567-5BAE48669D8C}" destId="{B279A55E-1FEB-F441-8286-AE3826DF5BEF}" srcOrd="0" destOrd="0" presId="urn:microsoft.com/office/officeart/2009/3/layout/PhasedProcess"/>
    <dgm:cxn modelId="{64141CD3-5EEB-A243-B096-F6B6D93769EC}" srcId="{61AAAC16-A6CD-E24D-83F6-D25E823D154C}" destId="{AC400F39-C016-754E-9493-DB438BCABC94}" srcOrd="1" destOrd="0" parTransId="{91DADCEB-6DB2-3E48-A6B5-3ED38CF8D4C2}" sibTransId="{9DEA5D23-14A1-5F4A-A017-1E521993CFFC}"/>
    <dgm:cxn modelId="{0B13EED4-D747-3F47-8DA2-29629B256640}" type="presParOf" srcId="{E671B14B-7DFE-FF45-9209-D0A012E966B3}" destId="{A6A816BF-1AD2-9C44-BC84-37011A379AC6}" srcOrd="0" destOrd="0" presId="urn:microsoft.com/office/officeart/2009/3/layout/PhasedProcess"/>
    <dgm:cxn modelId="{87D1BF9B-0E38-114E-A554-B57FE0B6DB2C}" type="presParOf" srcId="{E671B14B-7DFE-FF45-9209-D0A012E966B3}" destId="{A4B027F3-1438-A44B-9EA9-E6B7C92A2955}" srcOrd="1" destOrd="0" presId="urn:microsoft.com/office/officeart/2009/3/layout/PhasedProcess"/>
    <dgm:cxn modelId="{FCFAEB48-4876-D541-A98D-943F1B972C90}" type="presParOf" srcId="{E671B14B-7DFE-FF45-9209-D0A012E966B3}" destId="{CBC83C14-3D6F-BF48-84D3-747D6999D5B9}" srcOrd="2" destOrd="0" presId="urn:microsoft.com/office/officeart/2009/3/layout/PhasedProcess"/>
    <dgm:cxn modelId="{14FF922F-1A53-CF46-8478-402D7BA38AAE}" type="presParOf" srcId="{E671B14B-7DFE-FF45-9209-D0A012E966B3}" destId="{6BCD8B8D-E730-6242-B5E4-80BFB9675443}" srcOrd="3" destOrd="0" presId="urn:microsoft.com/office/officeart/2009/3/layout/PhasedProcess"/>
    <dgm:cxn modelId="{AAE5219F-93C3-9041-9429-6F4899DC2DF2}" type="presParOf" srcId="{E671B14B-7DFE-FF45-9209-D0A012E966B3}" destId="{FFB741F7-270D-594C-B0B7-F266B2FA5A7B}" srcOrd="4" destOrd="0" presId="urn:microsoft.com/office/officeart/2009/3/layout/PhasedProcess"/>
    <dgm:cxn modelId="{32975EDE-78AE-A14C-B4A4-D4070AC0D2E0}" type="presParOf" srcId="{E671B14B-7DFE-FF45-9209-D0A012E966B3}" destId="{1753D6AB-D729-9C45-81DA-A53A8EE82B08}" srcOrd="5" destOrd="0" presId="urn:microsoft.com/office/officeart/2009/3/layout/PhasedProcess"/>
    <dgm:cxn modelId="{7D5180DB-6B0A-DE49-B1BD-0B3B0937833F}" type="presParOf" srcId="{E671B14B-7DFE-FF45-9209-D0A012E966B3}" destId="{B48A1FC7-B185-9041-808E-204670E084DC}" srcOrd="6" destOrd="0" presId="urn:microsoft.com/office/officeart/2009/3/layout/PhasedProcess"/>
    <dgm:cxn modelId="{C42CA538-7523-F64E-B8B9-1CAC624BDD23}" type="presParOf" srcId="{B48A1FC7-B185-9041-808E-204670E084DC}" destId="{80B13847-E4AE-D14F-A44A-AD27C2199008}" srcOrd="0" destOrd="0" presId="urn:microsoft.com/office/officeart/2009/3/layout/PhasedProcess"/>
    <dgm:cxn modelId="{5F37A222-D2A7-A141-BDD5-DA32E3AF1136}" type="presParOf" srcId="{B48A1FC7-B185-9041-808E-204670E084DC}" destId="{6B8C65EE-A0C0-EC4C-ADD2-3F5007640293}" srcOrd="1" destOrd="0" presId="urn:microsoft.com/office/officeart/2009/3/layout/PhasedProcess"/>
    <dgm:cxn modelId="{BEB3F729-8076-3E47-9B84-4E18BC951CC5}" type="presParOf" srcId="{E671B14B-7DFE-FF45-9209-D0A012E966B3}" destId="{FF58C077-E61D-5F4D-B33A-3CA34105CDC0}" srcOrd="7" destOrd="0" presId="urn:microsoft.com/office/officeart/2009/3/layout/PhasedProcess"/>
    <dgm:cxn modelId="{3005FD64-554C-024C-960A-9A29166235FA}" type="presParOf" srcId="{FF58C077-E61D-5F4D-B33A-3CA34105CDC0}" destId="{B11B400F-2600-A34E-878D-7C2195D2A225}" srcOrd="0" destOrd="0" presId="urn:microsoft.com/office/officeart/2009/3/layout/PhasedProcess"/>
    <dgm:cxn modelId="{E587C4D8-4264-F04A-BB75-1389C0297D4F}" type="presParOf" srcId="{FF58C077-E61D-5F4D-B33A-3CA34105CDC0}" destId="{263BF39D-8B37-5B40-9A22-034800A0D503}" srcOrd="1" destOrd="0" presId="urn:microsoft.com/office/officeart/2009/3/layout/PhasedProcess"/>
    <dgm:cxn modelId="{4EF81DC7-526C-E540-B763-21602F5536D9}" type="presParOf" srcId="{FF58C077-E61D-5F4D-B33A-3CA34105CDC0}" destId="{5A7A0947-5927-5D46-89BF-1223F3A48794}" srcOrd="2" destOrd="0" presId="urn:microsoft.com/office/officeart/2009/3/layout/PhasedProcess"/>
    <dgm:cxn modelId="{EB52AACF-44D7-DE45-8EE8-6BCF64B63EC6}" type="presParOf" srcId="{FF58C077-E61D-5F4D-B33A-3CA34105CDC0}" destId="{D476583E-AFC5-E449-BACA-0A10514B2959}" srcOrd="3" destOrd="0" presId="urn:microsoft.com/office/officeart/2009/3/layout/PhasedProcess"/>
    <dgm:cxn modelId="{932ED4F7-F402-444F-8D02-630067E1588F}" type="presParOf" srcId="{FF58C077-E61D-5F4D-B33A-3CA34105CDC0}" destId="{94FFACCB-13CB-354F-8FAA-D2EB0C944C77}" srcOrd="4" destOrd="0" presId="urn:microsoft.com/office/officeart/2009/3/layout/PhasedProcess"/>
    <dgm:cxn modelId="{AA20F2DC-5B60-B446-A7D8-1468E546EF3A}" type="presParOf" srcId="{FF58C077-E61D-5F4D-B33A-3CA34105CDC0}" destId="{28679BEB-991D-3040-A4D9-C90699A8ECD7}" srcOrd="5" destOrd="0" presId="urn:microsoft.com/office/officeart/2009/3/layout/PhasedProcess"/>
    <dgm:cxn modelId="{9F3DE04C-13C9-BC48-A6CB-EC68C6BA0FBF}" type="presParOf" srcId="{E671B14B-7DFE-FF45-9209-D0A012E966B3}" destId="{0BDA6141-2600-0D47-A031-85D3E3D0AA50}" srcOrd="8" destOrd="0" presId="urn:microsoft.com/office/officeart/2009/3/layout/PhasedProcess"/>
    <dgm:cxn modelId="{C7D937A8-889B-4743-BFF4-38F9DE901758}" type="presParOf" srcId="{E671B14B-7DFE-FF45-9209-D0A012E966B3}" destId="{B279A55E-1FEB-F441-8286-AE3826DF5BEF}" srcOrd="9" destOrd="0" presId="urn:microsoft.com/office/officeart/2009/3/layout/PhasedProcess"/>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0A82070-C1C7-1442-A970-E67F92566B93}" type="doc">
      <dgm:prSet loTypeId="urn:microsoft.com/office/officeart/2005/8/layout/hierarchy3" loCatId="" qsTypeId="urn:microsoft.com/office/officeart/2005/8/quickstyle/simple1" qsCatId="simple" csTypeId="urn:microsoft.com/office/officeart/2005/8/colors/accent0_3" csCatId="mainScheme" phldr="1"/>
      <dgm:spPr/>
      <dgm:t>
        <a:bodyPr/>
        <a:lstStyle/>
        <a:p>
          <a:endParaRPr lang="en-GB"/>
        </a:p>
      </dgm:t>
    </dgm:pt>
    <dgm:pt modelId="{F1E1D7BF-C096-C647-B9B2-03952609ED60}">
      <dgm:prSet phldrT="[Text]"/>
      <dgm:spPr/>
      <dgm:t>
        <a:bodyPr/>
        <a:lstStyle/>
        <a:p>
          <a:pPr algn="ctr"/>
          <a:r>
            <a:rPr lang="en-GB"/>
            <a:t>Falling short in considerations - changing factors</a:t>
          </a:r>
        </a:p>
      </dgm:t>
    </dgm:pt>
    <dgm:pt modelId="{C0C2A308-9B77-604B-BD53-C14669D2EE1B}" type="parTrans" cxnId="{7C366541-1472-9F47-AE8F-29B1F4FE3149}">
      <dgm:prSet/>
      <dgm:spPr/>
      <dgm:t>
        <a:bodyPr/>
        <a:lstStyle/>
        <a:p>
          <a:pPr algn="ctr"/>
          <a:endParaRPr lang="en-GB"/>
        </a:p>
      </dgm:t>
    </dgm:pt>
    <dgm:pt modelId="{19399148-4DA6-6340-A163-9B3DD0668722}" type="sibTrans" cxnId="{7C366541-1472-9F47-AE8F-29B1F4FE3149}">
      <dgm:prSet/>
      <dgm:spPr/>
      <dgm:t>
        <a:bodyPr/>
        <a:lstStyle/>
        <a:p>
          <a:pPr algn="ctr"/>
          <a:endParaRPr lang="en-GB"/>
        </a:p>
      </dgm:t>
    </dgm:pt>
    <dgm:pt modelId="{3115D5D0-D0A9-EC4C-97EB-27E077895C9D}">
      <dgm:prSet phldrT="[Text]"/>
      <dgm:spPr/>
      <dgm:t>
        <a:bodyPr/>
        <a:lstStyle/>
        <a:p>
          <a:pPr algn="ctr"/>
          <a:r>
            <a:rPr lang="en-GB"/>
            <a:t>Issues of restriction to concentration of region of collaboration in a pandemic</a:t>
          </a:r>
        </a:p>
      </dgm:t>
    </dgm:pt>
    <dgm:pt modelId="{D9EDF329-DB0E-9F4C-A409-545AE310D516}" type="parTrans" cxnId="{0AC368CB-CEEC-2C49-A0A4-A4DADB9F873C}">
      <dgm:prSet/>
      <dgm:spPr/>
      <dgm:t>
        <a:bodyPr/>
        <a:lstStyle/>
        <a:p>
          <a:pPr algn="ctr"/>
          <a:endParaRPr lang="en-GB"/>
        </a:p>
      </dgm:t>
    </dgm:pt>
    <dgm:pt modelId="{58FD2B6C-3D10-004F-8EBC-0D69BFCCEBAF}" type="sibTrans" cxnId="{0AC368CB-CEEC-2C49-A0A4-A4DADB9F873C}">
      <dgm:prSet/>
      <dgm:spPr/>
      <dgm:t>
        <a:bodyPr/>
        <a:lstStyle/>
        <a:p>
          <a:pPr algn="ctr"/>
          <a:endParaRPr lang="en-GB"/>
        </a:p>
      </dgm:t>
    </dgm:pt>
    <dgm:pt modelId="{37850E2A-19B3-A546-8B7A-94C46FD13485}">
      <dgm:prSet phldrT="[Text]"/>
      <dgm:spPr/>
      <dgm:t>
        <a:bodyPr/>
        <a:lstStyle/>
        <a:p>
          <a:pPr algn="ctr"/>
          <a:r>
            <a:rPr lang="en-GB"/>
            <a:t>Location within a pandemic does not matter, but the more diverse a company to collaborate the better </a:t>
          </a:r>
        </a:p>
      </dgm:t>
    </dgm:pt>
    <dgm:pt modelId="{690BD083-1F7E-2048-9AFB-0A234BAED127}" type="parTrans" cxnId="{C0C30783-6AEA-F94D-88BE-1BD7A5274BD9}">
      <dgm:prSet/>
      <dgm:spPr/>
      <dgm:t>
        <a:bodyPr/>
        <a:lstStyle/>
        <a:p>
          <a:pPr algn="ctr"/>
          <a:endParaRPr lang="en-GB"/>
        </a:p>
      </dgm:t>
    </dgm:pt>
    <dgm:pt modelId="{9EE55E1C-2CCD-9545-AD9E-931A093CDEAA}" type="sibTrans" cxnId="{C0C30783-6AEA-F94D-88BE-1BD7A5274BD9}">
      <dgm:prSet/>
      <dgm:spPr/>
      <dgm:t>
        <a:bodyPr/>
        <a:lstStyle/>
        <a:p>
          <a:pPr algn="ctr"/>
          <a:endParaRPr lang="en-GB"/>
        </a:p>
      </dgm:t>
    </dgm:pt>
    <dgm:pt modelId="{775599DD-2173-244A-A581-217424CA8E52}">
      <dgm:prSet phldrT="[Text]"/>
      <dgm:spPr/>
      <dgm:t>
        <a:bodyPr/>
        <a:lstStyle/>
        <a:p>
          <a:pPr algn="ctr"/>
          <a:r>
            <a:rPr lang="en-GB"/>
            <a:t>Outcome Expected but not received and issue therein</a:t>
          </a:r>
        </a:p>
      </dgm:t>
    </dgm:pt>
    <dgm:pt modelId="{2EEDF177-EDB8-7D4F-B331-9FB31B18B6AA}" type="parTrans" cxnId="{62A7AF5C-D79E-2947-8F5C-7FBE8503E41E}">
      <dgm:prSet/>
      <dgm:spPr/>
      <dgm:t>
        <a:bodyPr/>
        <a:lstStyle/>
        <a:p>
          <a:pPr algn="ctr"/>
          <a:endParaRPr lang="en-GB"/>
        </a:p>
      </dgm:t>
    </dgm:pt>
    <dgm:pt modelId="{060047C5-81C1-4048-8602-0480449C4140}" type="sibTrans" cxnId="{62A7AF5C-D79E-2947-8F5C-7FBE8503E41E}">
      <dgm:prSet/>
      <dgm:spPr/>
      <dgm:t>
        <a:bodyPr/>
        <a:lstStyle/>
        <a:p>
          <a:pPr algn="ctr"/>
          <a:endParaRPr lang="en-GB"/>
        </a:p>
      </dgm:t>
    </dgm:pt>
    <dgm:pt modelId="{6041E34D-2E7E-F541-A719-5D0AFD85F0CB}">
      <dgm:prSet phldrT="[Text]"/>
      <dgm:spPr/>
      <dgm:t>
        <a:bodyPr/>
        <a:lstStyle/>
        <a:p>
          <a:pPr algn="ctr"/>
          <a:r>
            <a:rPr lang="en-GB"/>
            <a:t>Can acquire more companies as needed to enhance reach and expertise. However, collaborating companies had issues of considerations and transferance of insight</a:t>
          </a:r>
        </a:p>
      </dgm:t>
    </dgm:pt>
    <dgm:pt modelId="{02C87750-1132-EB42-B9C2-C772C6CA3F89}" type="parTrans" cxnId="{CD43224E-5A42-A14D-A5BD-A19D7130A3F7}">
      <dgm:prSet/>
      <dgm:spPr/>
      <dgm:t>
        <a:bodyPr/>
        <a:lstStyle/>
        <a:p>
          <a:pPr algn="ctr"/>
          <a:endParaRPr lang="en-GB"/>
        </a:p>
      </dgm:t>
    </dgm:pt>
    <dgm:pt modelId="{09EDD57D-88C4-9E4D-B47D-AEF5A3C1EC98}" type="sibTrans" cxnId="{CD43224E-5A42-A14D-A5BD-A19D7130A3F7}">
      <dgm:prSet/>
      <dgm:spPr/>
      <dgm:t>
        <a:bodyPr/>
        <a:lstStyle/>
        <a:p>
          <a:pPr algn="ctr"/>
          <a:endParaRPr lang="en-GB"/>
        </a:p>
      </dgm:t>
    </dgm:pt>
    <dgm:pt modelId="{28BCFE49-BE7F-0C4A-BFCC-DB57D3EBB75D}">
      <dgm:prSet phldrT="[Text]"/>
      <dgm:spPr/>
      <dgm:t>
        <a:bodyPr/>
        <a:lstStyle/>
        <a:p>
          <a:pPr algn="ctr"/>
          <a:r>
            <a:rPr lang="en-GB"/>
            <a:t>Quick drug development was expected, but due to the fast mutation of the virus, clinical trials and tests could not keep up with the pace required to enter the market with appropriate drugs, vaccines</a:t>
          </a:r>
        </a:p>
      </dgm:t>
    </dgm:pt>
    <dgm:pt modelId="{314C123A-49B0-BF48-B552-46BB7C0BBC5F}" type="parTrans" cxnId="{6360E43E-E65A-9E4B-B445-B323C4F2D56A}">
      <dgm:prSet/>
      <dgm:spPr/>
      <dgm:t>
        <a:bodyPr/>
        <a:lstStyle/>
        <a:p>
          <a:pPr algn="ctr"/>
          <a:endParaRPr lang="en-GB"/>
        </a:p>
      </dgm:t>
    </dgm:pt>
    <dgm:pt modelId="{6FC9CAC0-6594-0E41-9849-13625C8DC2AB}" type="sibTrans" cxnId="{6360E43E-E65A-9E4B-B445-B323C4F2D56A}">
      <dgm:prSet/>
      <dgm:spPr/>
      <dgm:t>
        <a:bodyPr/>
        <a:lstStyle/>
        <a:p>
          <a:pPr algn="ctr"/>
          <a:endParaRPr lang="en-GB"/>
        </a:p>
      </dgm:t>
    </dgm:pt>
    <dgm:pt modelId="{C9138BEF-1845-8246-9E15-A28202BFDEE3}">
      <dgm:prSet/>
      <dgm:spPr/>
      <dgm:t>
        <a:bodyPr/>
        <a:lstStyle/>
        <a:p>
          <a:r>
            <a:rPr lang="en-GB"/>
            <a:t>Core competence and current resources from a vaccine angle to enable evolving R&amp;D to produce biosimilar vaccines </a:t>
          </a:r>
        </a:p>
      </dgm:t>
    </dgm:pt>
    <dgm:pt modelId="{511940E8-7CE1-5F40-9A07-B4D38E8016EF}" type="parTrans" cxnId="{C2AA163B-AAE7-8B47-B4BF-4C9E053D4EEB}">
      <dgm:prSet/>
      <dgm:spPr/>
      <dgm:t>
        <a:bodyPr/>
        <a:lstStyle/>
        <a:p>
          <a:endParaRPr lang="en-GB"/>
        </a:p>
      </dgm:t>
    </dgm:pt>
    <dgm:pt modelId="{2016E401-6786-6F43-BD34-A5DC2AB86AC0}" type="sibTrans" cxnId="{C2AA163B-AAE7-8B47-B4BF-4C9E053D4EEB}">
      <dgm:prSet/>
      <dgm:spPr/>
      <dgm:t>
        <a:bodyPr/>
        <a:lstStyle/>
        <a:p>
          <a:endParaRPr lang="en-GB"/>
        </a:p>
      </dgm:t>
    </dgm:pt>
    <dgm:pt modelId="{59EEFA70-4E7C-E44B-A496-99E135CD9F88}" type="pres">
      <dgm:prSet presAssocID="{60A82070-C1C7-1442-A970-E67F92566B93}" presName="diagram" presStyleCnt="0">
        <dgm:presLayoutVars>
          <dgm:chPref val="1"/>
          <dgm:dir/>
          <dgm:animOne val="branch"/>
          <dgm:animLvl val="lvl"/>
          <dgm:resizeHandles/>
        </dgm:presLayoutVars>
      </dgm:prSet>
      <dgm:spPr/>
    </dgm:pt>
    <dgm:pt modelId="{901839D7-EAD7-4A45-BCC5-75CC3DBB2263}" type="pres">
      <dgm:prSet presAssocID="{F1E1D7BF-C096-C647-B9B2-03952609ED60}" presName="root" presStyleCnt="0"/>
      <dgm:spPr/>
    </dgm:pt>
    <dgm:pt modelId="{F5392FF6-81ED-E342-9501-3A5F07CD55F9}" type="pres">
      <dgm:prSet presAssocID="{F1E1D7BF-C096-C647-B9B2-03952609ED60}" presName="rootComposite" presStyleCnt="0"/>
      <dgm:spPr/>
    </dgm:pt>
    <dgm:pt modelId="{452545BB-1BC7-514E-A0BC-BC583879C193}" type="pres">
      <dgm:prSet presAssocID="{F1E1D7BF-C096-C647-B9B2-03952609ED60}" presName="rootText" presStyleLbl="node1" presStyleIdx="0" presStyleCnt="2"/>
      <dgm:spPr/>
    </dgm:pt>
    <dgm:pt modelId="{DEAD5ACC-8D48-3B45-AEDA-78DC5D217CD4}" type="pres">
      <dgm:prSet presAssocID="{F1E1D7BF-C096-C647-B9B2-03952609ED60}" presName="rootConnector" presStyleLbl="node1" presStyleIdx="0" presStyleCnt="2"/>
      <dgm:spPr/>
    </dgm:pt>
    <dgm:pt modelId="{F67325FE-DD2D-904D-B87A-6F9B176D53B4}" type="pres">
      <dgm:prSet presAssocID="{F1E1D7BF-C096-C647-B9B2-03952609ED60}" presName="childShape" presStyleCnt="0"/>
      <dgm:spPr/>
    </dgm:pt>
    <dgm:pt modelId="{1C3EF01A-D3A5-144F-8B1E-115340CA31D8}" type="pres">
      <dgm:prSet presAssocID="{D9EDF329-DB0E-9F4C-A409-545AE310D516}" presName="Name13" presStyleLbl="parChTrans1D2" presStyleIdx="0" presStyleCnt="5"/>
      <dgm:spPr/>
    </dgm:pt>
    <dgm:pt modelId="{AD74D50E-2A02-0D4C-A1D8-3C895CCF2E55}" type="pres">
      <dgm:prSet presAssocID="{3115D5D0-D0A9-EC4C-97EB-27E077895C9D}" presName="childText" presStyleLbl="bgAcc1" presStyleIdx="0" presStyleCnt="5">
        <dgm:presLayoutVars>
          <dgm:bulletEnabled val="1"/>
        </dgm:presLayoutVars>
      </dgm:prSet>
      <dgm:spPr/>
    </dgm:pt>
    <dgm:pt modelId="{8C53A058-7228-7D4E-91B6-903DC28376CC}" type="pres">
      <dgm:prSet presAssocID="{690BD083-1F7E-2048-9AFB-0A234BAED127}" presName="Name13" presStyleLbl="parChTrans1D2" presStyleIdx="1" presStyleCnt="5"/>
      <dgm:spPr/>
    </dgm:pt>
    <dgm:pt modelId="{542AC238-64A6-4D40-9864-F2E6FADC7DF8}" type="pres">
      <dgm:prSet presAssocID="{37850E2A-19B3-A546-8B7A-94C46FD13485}" presName="childText" presStyleLbl="bgAcc1" presStyleIdx="1" presStyleCnt="5">
        <dgm:presLayoutVars>
          <dgm:bulletEnabled val="1"/>
        </dgm:presLayoutVars>
      </dgm:prSet>
      <dgm:spPr/>
    </dgm:pt>
    <dgm:pt modelId="{C504B96C-1258-D046-BF27-9B5D1D436AAA}" type="pres">
      <dgm:prSet presAssocID="{511940E8-7CE1-5F40-9A07-B4D38E8016EF}" presName="Name13" presStyleLbl="parChTrans1D2" presStyleIdx="2" presStyleCnt="5"/>
      <dgm:spPr/>
    </dgm:pt>
    <dgm:pt modelId="{08745A5F-0C14-5445-BF17-DB7769FD776B}" type="pres">
      <dgm:prSet presAssocID="{C9138BEF-1845-8246-9E15-A28202BFDEE3}" presName="childText" presStyleLbl="bgAcc1" presStyleIdx="2" presStyleCnt="5">
        <dgm:presLayoutVars>
          <dgm:bulletEnabled val="1"/>
        </dgm:presLayoutVars>
      </dgm:prSet>
      <dgm:spPr/>
    </dgm:pt>
    <dgm:pt modelId="{F5542BBD-6FDC-6F43-8B4A-2A15F6C619BC}" type="pres">
      <dgm:prSet presAssocID="{775599DD-2173-244A-A581-217424CA8E52}" presName="root" presStyleCnt="0"/>
      <dgm:spPr/>
    </dgm:pt>
    <dgm:pt modelId="{E70058E0-CE71-5746-93FA-C3C4B0AD3271}" type="pres">
      <dgm:prSet presAssocID="{775599DD-2173-244A-A581-217424CA8E52}" presName="rootComposite" presStyleCnt="0"/>
      <dgm:spPr/>
    </dgm:pt>
    <dgm:pt modelId="{78C214AE-3CA2-2E43-AC14-5A1410B580EA}" type="pres">
      <dgm:prSet presAssocID="{775599DD-2173-244A-A581-217424CA8E52}" presName="rootText" presStyleLbl="node1" presStyleIdx="1" presStyleCnt="2" custScaleX="111466"/>
      <dgm:spPr/>
    </dgm:pt>
    <dgm:pt modelId="{9DC8DFB8-471E-114E-B481-2ADD10DF4932}" type="pres">
      <dgm:prSet presAssocID="{775599DD-2173-244A-A581-217424CA8E52}" presName="rootConnector" presStyleLbl="node1" presStyleIdx="1" presStyleCnt="2"/>
      <dgm:spPr/>
    </dgm:pt>
    <dgm:pt modelId="{AF5DC0A2-00F0-F545-A3F2-BC0FE5CD3D9E}" type="pres">
      <dgm:prSet presAssocID="{775599DD-2173-244A-A581-217424CA8E52}" presName="childShape" presStyleCnt="0"/>
      <dgm:spPr/>
    </dgm:pt>
    <dgm:pt modelId="{25B758F5-B06E-654D-92DA-E8A8D3F4AEA4}" type="pres">
      <dgm:prSet presAssocID="{02C87750-1132-EB42-B9C2-C772C6CA3F89}" presName="Name13" presStyleLbl="parChTrans1D2" presStyleIdx="3" presStyleCnt="5"/>
      <dgm:spPr/>
    </dgm:pt>
    <dgm:pt modelId="{C3471119-EE08-3641-9971-B6A0C601317B}" type="pres">
      <dgm:prSet presAssocID="{6041E34D-2E7E-F541-A719-5D0AFD85F0CB}" presName="childText" presStyleLbl="bgAcc1" presStyleIdx="3" presStyleCnt="5" custScaleY="131656">
        <dgm:presLayoutVars>
          <dgm:bulletEnabled val="1"/>
        </dgm:presLayoutVars>
      </dgm:prSet>
      <dgm:spPr/>
    </dgm:pt>
    <dgm:pt modelId="{8EFF3A28-5575-274C-ACFC-E07073E11193}" type="pres">
      <dgm:prSet presAssocID="{314C123A-49B0-BF48-B552-46BB7C0BBC5F}" presName="Name13" presStyleLbl="parChTrans1D2" presStyleIdx="4" presStyleCnt="5"/>
      <dgm:spPr/>
    </dgm:pt>
    <dgm:pt modelId="{EC4E9B83-49A9-D54F-8DD3-72FDE327B57A}" type="pres">
      <dgm:prSet presAssocID="{28BCFE49-BE7F-0C4A-BFCC-DB57D3EBB75D}" presName="childText" presStyleLbl="bgAcc1" presStyleIdx="4" presStyleCnt="5" custScaleY="172134">
        <dgm:presLayoutVars>
          <dgm:bulletEnabled val="1"/>
        </dgm:presLayoutVars>
      </dgm:prSet>
      <dgm:spPr/>
    </dgm:pt>
  </dgm:ptLst>
  <dgm:cxnLst>
    <dgm:cxn modelId="{DE61EF1F-C039-FF46-8AC5-1CDB1887A92E}" type="presOf" srcId="{314C123A-49B0-BF48-B552-46BB7C0BBC5F}" destId="{8EFF3A28-5575-274C-ACFC-E07073E11193}" srcOrd="0" destOrd="0" presId="urn:microsoft.com/office/officeart/2005/8/layout/hierarchy3"/>
    <dgm:cxn modelId="{C2AA163B-AAE7-8B47-B4BF-4C9E053D4EEB}" srcId="{F1E1D7BF-C096-C647-B9B2-03952609ED60}" destId="{C9138BEF-1845-8246-9E15-A28202BFDEE3}" srcOrd="2" destOrd="0" parTransId="{511940E8-7CE1-5F40-9A07-B4D38E8016EF}" sibTransId="{2016E401-6786-6F43-BD34-A5DC2AB86AC0}"/>
    <dgm:cxn modelId="{8760813C-4C23-2542-9E4B-6B67BFEE4149}" type="presOf" srcId="{690BD083-1F7E-2048-9AFB-0A234BAED127}" destId="{8C53A058-7228-7D4E-91B6-903DC28376CC}" srcOrd="0" destOrd="0" presId="urn:microsoft.com/office/officeart/2005/8/layout/hierarchy3"/>
    <dgm:cxn modelId="{7B482F3E-874D-7541-8328-CE72D45590A5}" type="presOf" srcId="{60A82070-C1C7-1442-A970-E67F92566B93}" destId="{59EEFA70-4E7C-E44B-A496-99E135CD9F88}" srcOrd="0" destOrd="0" presId="urn:microsoft.com/office/officeart/2005/8/layout/hierarchy3"/>
    <dgm:cxn modelId="{6360E43E-E65A-9E4B-B445-B323C4F2D56A}" srcId="{775599DD-2173-244A-A581-217424CA8E52}" destId="{28BCFE49-BE7F-0C4A-BFCC-DB57D3EBB75D}" srcOrd="1" destOrd="0" parTransId="{314C123A-49B0-BF48-B552-46BB7C0BBC5F}" sibTransId="{6FC9CAC0-6594-0E41-9849-13625C8DC2AB}"/>
    <dgm:cxn modelId="{7C366541-1472-9F47-AE8F-29B1F4FE3149}" srcId="{60A82070-C1C7-1442-A970-E67F92566B93}" destId="{F1E1D7BF-C096-C647-B9B2-03952609ED60}" srcOrd="0" destOrd="0" parTransId="{C0C2A308-9B77-604B-BD53-C14669D2EE1B}" sibTransId="{19399148-4DA6-6340-A163-9B3DD0668722}"/>
    <dgm:cxn modelId="{CD43224E-5A42-A14D-A5BD-A19D7130A3F7}" srcId="{775599DD-2173-244A-A581-217424CA8E52}" destId="{6041E34D-2E7E-F541-A719-5D0AFD85F0CB}" srcOrd="0" destOrd="0" parTransId="{02C87750-1132-EB42-B9C2-C772C6CA3F89}" sibTransId="{09EDD57D-88C4-9E4D-B47D-AEF5A3C1EC98}"/>
    <dgm:cxn modelId="{A1FD9452-D7F8-A849-A069-61564973EECD}" type="presOf" srcId="{28BCFE49-BE7F-0C4A-BFCC-DB57D3EBB75D}" destId="{EC4E9B83-49A9-D54F-8DD3-72FDE327B57A}" srcOrd="0" destOrd="0" presId="urn:microsoft.com/office/officeart/2005/8/layout/hierarchy3"/>
    <dgm:cxn modelId="{C442525B-CA7E-9047-9467-9BF464CAE827}" type="presOf" srcId="{F1E1D7BF-C096-C647-B9B2-03952609ED60}" destId="{452545BB-1BC7-514E-A0BC-BC583879C193}" srcOrd="0" destOrd="0" presId="urn:microsoft.com/office/officeart/2005/8/layout/hierarchy3"/>
    <dgm:cxn modelId="{62A7AF5C-D79E-2947-8F5C-7FBE8503E41E}" srcId="{60A82070-C1C7-1442-A970-E67F92566B93}" destId="{775599DD-2173-244A-A581-217424CA8E52}" srcOrd="1" destOrd="0" parTransId="{2EEDF177-EDB8-7D4F-B331-9FB31B18B6AA}" sibTransId="{060047C5-81C1-4048-8602-0480449C4140}"/>
    <dgm:cxn modelId="{D3B0EA5E-E215-0945-B114-33172D2AFC17}" type="presOf" srcId="{02C87750-1132-EB42-B9C2-C772C6CA3F89}" destId="{25B758F5-B06E-654D-92DA-E8A8D3F4AEA4}" srcOrd="0" destOrd="0" presId="urn:microsoft.com/office/officeart/2005/8/layout/hierarchy3"/>
    <dgm:cxn modelId="{D9DD957F-1D4A-1645-A132-552CE9182F90}" type="presOf" srcId="{775599DD-2173-244A-A581-217424CA8E52}" destId="{9DC8DFB8-471E-114E-B481-2ADD10DF4932}" srcOrd="1" destOrd="0" presId="urn:microsoft.com/office/officeart/2005/8/layout/hierarchy3"/>
    <dgm:cxn modelId="{C0C30783-6AEA-F94D-88BE-1BD7A5274BD9}" srcId="{F1E1D7BF-C096-C647-B9B2-03952609ED60}" destId="{37850E2A-19B3-A546-8B7A-94C46FD13485}" srcOrd="1" destOrd="0" parTransId="{690BD083-1F7E-2048-9AFB-0A234BAED127}" sibTransId="{9EE55E1C-2CCD-9545-AD9E-931A093CDEAA}"/>
    <dgm:cxn modelId="{14F22A97-0F36-4140-B6DF-DB3FD2CBC998}" type="presOf" srcId="{3115D5D0-D0A9-EC4C-97EB-27E077895C9D}" destId="{AD74D50E-2A02-0D4C-A1D8-3C895CCF2E55}" srcOrd="0" destOrd="0" presId="urn:microsoft.com/office/officeart/2005/8/layout/hierarchy3"/>
    <dgm:cxn modelId="{B9F4E09E-92F9-204D-A436-8564A1ACEB18}" type="presOf" srcId="{37850E2A-19B3-A546-8B7A-94C46FD13485}" destId="{542AC238-64A6-4D40-9864-F2E6FADC7DF8}" srcOrd="0" destOrd="0" presId="urn:microsoft.com/office/officeart/2005/8/layout/hierarchy3"/>
    <dgm:cxn modelId="{48EA7AA5-109A-C240-8EFA-DDB12F3CAD8C}" type="presOf" srcId="{C9138BEF-1845-8246-9E15-A28202BFDEE3}" destId="{08745A5F-0C14-5445-BF17-DB7769FD776B}" srcOrd="0" destOrd="0" presId="urn:microsoft.com/office/officeart/2005/8/layout/hierarchy3"/>
    <dgm:cxn modelId="{0AC368CB-CEEC-2C49-A0A4-A4DADB9F873C}" srcId="{F1E1D7BF-C096-C647-B9B2-03952609ED60}" destId="{3115D5D0-D0A9-EC4C-97EB-27E077895C9D}" srcOrd="0" destOrd="0" parTransId="{D9EDF329-DB0E-9F4C-A409-545AE310D516}" sibTransId="{58FD2B6C-3D10-004F-8EBC-0D69BFCCEBAF}"/>
    <dgm:cxn modelId="{3DEB3BD0-0321-5E4B-9ACD-4316F2DA566A}" type="presOf" srcId="{6041E34D-2E7E-F541-A719-5D0AFD85F0CB}" destId="{C3471119-EE08-3641-9971-B6A0C601317B}" srcOrd="0" destOrd="0" presId="urn:microsoft.com/office/officeart/2005/8/layout/hierarchy3"/>
    <dgm:cxn modelId="{62E860D3-D296-8A4D-974B-81FB39B40079}" type="presOf" srcId="{511940E8-7CE1-5F40-9A07-B4D38E8016EF}" destId="{C504B96C-1258-D046-BF27-9B5D1D436AAA}" srcOrd="0" destOrd="0" presId="urn:microsoft.com/office/officeart/2005/8/layout/hierarchy3"/>
    <dgm:cxn modelId="{250744D4-178B-DE4C-9EC5-D50CA8A2CE96}" type="presOf" srcId="{D9EDF329-DB0E-9F4C-A409-545AE310D516}" destId="{1C3EF01A-D3A5-144F-8B1E-115340CA31D8}" srcOrd="0" destOrd="0" presId="urn:microsoft.com/office/officeart/2005/8/layout/hierarchy3"/>
    <dgm:cxn modelId="{CC90C6E5-5E3F-E049-9621-A4C336685A84}" type="presOf" srcId="{F1E1D7BF-C096-C647-B9B2-03952609ED60}" destId="{DEAD5ACC-8D48-3B45-AEDA-78DC5D217CD4}" srcOrd="1" destOrd="0" presId="urn:microsoft.com/office/officeart/2005/8/layout/hierarchy3"/>
    <dgm:cxn modelId="{D65A1FF2-8598-7E42-B40B-27D0F34A013C}" type="presOf" srcId="{775599DD-2173-244A-A581-217424CA8E52}" destId="{78C214AE-3CA2-2E43-AC14-5A1410B580EA}" srcOrd="0" destOrd="0" presId="urn:microsoft.com/office/officeart/2005/8/layout/hierarchy3"/>
    <dgm:cxn modelId="{80319145-041A-044F-A50F-EA24269595FE}" type="presParOf" srcId="{59EEFA70-4E7C-E44B-A496-99E135CD9F88}" destId="{901839D7-EAD7-4A45-BCC5-75CC3DBB2263}" srcOrd="0" destOrd="0" presId="urn:microsoft.com/office/officeart/2005/8/layout/hierarchy3"/>
    <dgm:cxn modelId="{DE03087C-7070-BD48-96F2-6254634E1FBB}" type="presParOf" srcId="{901839D7-EAD7-4A45-BCC5-75CC3DBB2263}" destId="{F5392FF6-81ED-E342-9501-3A5F07CD55F9}" srcOrd="0" destOrd="0" presId="urn:microsoft.com/office/officeart/2005/8/layout/hierarchy3"/>
    <dgm:cxn modelId="{4BEFAC92-28A8-764F-B68C-DA714015C4D3}" type="presParOf" srcId="{F5392FF6-81ED-E342-9501-3A5F07CD55F9}" destId="{452545BB-1BC7-514E-A0BC-BC583879C193}" srcOrd="0" destOrd="0" presId="urn:microsoft.com/office/officeart/2005/8/layout/hierarchy3"/>
    <dgm:cxn modelId="{BD449D3B-AA15-6F4C-9CD7-8DC44AF62AC1}" type="presParOf" srcId="{F5392FF6-81ED-E342-9501-3A5F07CD55F9}" destId="{DEAD5ACC-8D48-3B45-AEDA-78DC5D217CD4}" srcOrd="1" destOrd="0" presId="urn:microsoft.com/office/officeart/2005/8/layout/hierarchy3"/>
    <dgm:cxn modelId="{E32DE727-7E3D-0747-9015-26A72133AFEF}" type="presParOf" srcId="{901839D7-EAD7-4A45-BCC5-75CC3DBB2263}" destId="{F67325FE-DD2D-904D-B87A-6F9B176D53B4}" srcOrd="1" destOrd="0" presId="urn:microsoft.com/office/officeart/2005/8/layout/hierarchy3"/>
    <dgm:cxn modelId="{999F31B2-36E4-1F41-AE60-FC854B53ACB4}" type="presParOf" srcId="{F67325FE-DD2D-904D-B87A-6F9B176D53B4}" destId="{1C3EF01A-D3A5-144F-8B1E-115340CA31D8}" srcOrd="0" destOrd="0" presId="urn:microsoft.com/office/officeart/2005/8/layout/hierarchy3"/>
    <dgm:cxn modelId="{4D18CA96-06D2-C947-AA82-FFE8D7858BA9}" type="presParOf" srcId="{F67325FE-DD2D-904D-B87A-6F9B176D53B4}" destId="{AD74D50E-2A02-0D4C-A1D8-3C895CCF2E55}" srcOrd="1" destOrd="0" presId="urn:microsoft.com/office/officeart/2005/8/layout/hierarchy3"/>
    <dgm:cxn modelId="{4B6E3486-9252-3C46-B918-1F68FB6A3E8D}" type="presParOf" srcId="{F67325FE-DD2D-904D-B87A-6F9B176D53B4}" destId="{8C53A058-7228-7D4E-91B6-903DC28376CC}" srcOrd="2" destOrd="0" presId="urn:microsoft.com/office/officeart/2005/8/layout/hierarchy3"/>
    <dgm:cxn modelId="{513CBDD0-7292-204B-8EC0-827DA529D42B}" type="presParOf" srcId="{F67325FE-DD2D-904D-B87A-6F9B176D53B4}" destId="{542AC238-64A6-4D40-9864-F2E6FADC7DF8}" srcOrd="3" destOrd="0" presId="urn:microsoft.com/office/officeart/2005/8/layout/hierarchy3"/>
    <dgm:cxn modelId="{9D82DE27-A8AF-014C-A067-4E6E7E450A3F}" type="presParOf" srcId="{F67325FE-DD2D-904D-B87A-6F9B176D53B4}" destId="{C504B96C-1258-D046-BF27-9B5D1D436AAA}" srcOrd="4" destOrd="0" presId="urn:microsoft.com/office/officeart/2005/8/layout/hierarchy3"/>
    <dgm:cxn modelId="{9361C6F6-9E7A-4047-861C-1CD7997970F2}" type="presParOf" srcId="{F67325FE-DD2D-904D-B87A-6F9B176D53B4}" destId="{08745A5F-0C14-5445-BF17-DB7769FD776B}" srcOrd="5" destOrd="0" presId="urn:microsoft.com/office/officeart/2005/8/layout/hierarchy3"/>
    <dgm:cxn modelId="{817E4412-4994-FA40-858C-85816F392363}" type="presParOf" srcId="{59EEFA70-4E7C-E44B-A496-99E135CD9F88}" destId="{F5542BBD-6FDC-6F43-8B4A-2A15F6C619BC}" srcOrd="1" destOrd="0" presId="urn:microsoft.com/office/officeart/2005/8/layout/hierarchy3"/>
    <dgm:cxn modelId="{2AE3351C-1C2F-294F-BE26-BF39A3FB712A}" type="presParOf" srcId="{F5542BBD-6FDC-6F43-8B4A-2A15F6C619BC}" destId="{E70058E0-CE71-5746-93FA-C3C4B0AD3271}" srcOrd="0" destOrd="0" presId="urn:microsoft.com/office/officeart/2005/8/layout/hierarchy3"/>
    <dgm:cxn modelId="{171B78EB-FA58-134A-B7F8-8EA2B8268810}" type="presParOf" srcId="{E70058E0-CE71-5746-93FA-C3C4B0AD3271}" destId="{78C214AE-3CA2-2E43-AC14-5A1410B580EA}" srcOrd="0" destOrd="0" presId="urn:microsoft.com/office/officeart/2005/8/layout/hierarchy3"/>
    <dgm:cxn modelId="{EA4A1A87-7999-874E-B161-0D60EAF21D3F}" type="presParOf" srcId="{E70058E0-CE71-5746-93FA-C3C4B0AD3271}" destId="{9DC8DFB8-471E-114E-B481-2ADD10DF4932}" srcOrd="1" destOrd="0" presId="urn:microsoft.com/office/officeart/2005/8/layout/hierarchy3"/>
    <dgm:cxn modelId="{B43D6D6B-EB34-2849-AD03-7B0402D4F496}" type="presParOf" srcId="{F5542BBD-6FDC-6F43-8B4A-2A15F6C619BC}" destId="{AF5DC0A2-00F0-F545-A3F2-BC0FE5CD3D9E}" srcOrd="1" destOrd="0" presId="urn:microsoft.com/office/officeart/2005/8/layout/hierarchy3"/>
    <dgm:cxn modelId="{38C18AB4-9BDD-B84A-889E-0AF29889E86A}" type="presParOf" srcId="{AF5DC0A2-00F0-F545-A3F2-BC0FE5CD3D9E}" destId="{25B758F5-B06E-654D-92DA-E8A8D3F4AEA4}" srcOrd="0" destOrd="0" presId="urn:microsoft.com/office/officeart/2005/8/layout/hierarchy3"/>
    <dgm:cxn modelId="{89F4C0BD-6DA8-F241-AD21-93452DCD3480}" type="presParOf" srcId="{AF5DC0A2-00F0-F545-A3F2-BC0FE5CD3D9E}" destId="{C3471119-EE08-3641-9971-B6A0C601317B}" srcOrd="1" destOrd="0" presId="urn:microsoft.com/office/officeart/2005/8/layout/hierarchy3"/>
    <dgm:cxn modelId="{D70D8386-DAD0-AC46-8AEA-A5E969AA81BC}" type="presParOf" srcId="{AF5DC0A2-00F0-F545-A3F2-BC0FE5CD3D9E}" destId="{8EFF3A28-5575-274C-ACFC-E07073E11193}" srcOrd="2" destOrd="0" presId="urn:microsoft.com/office/officeart/2005/8/layout/hierarchy3"/>
    <dgm:cxn modelId="{7F2FC08B-E7F6-2E4C-A8A2-C3B8ECB2AB11}" type="presParOf" srcId="{AF5DC0A2-00F0-F545-A3F2-BC0FE5CD3D9E}" destId="{EC4E9B83-49A9-D54F-8DD3-72FDE327B57A}" srcOrd="3" destOrd="0" presId="urn:microsoft.com/office/officeart/2005/8/layout/hierarchy3"/>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7A702D-004B-F445-84E1-25FFD2387005}" type="doc">
      <dgm:prSet loTypeId="urn:microsoft.com/office/officeart/2009/3/layout/IncreasingArrowsProcess" loCatId="" qsTypeId="urn:microsoft.com/office/officeart/2005/8/quickstyle/simple1" qsCatId="simple" csTypeId="urn:microsoft.com/office/officeart/2005/8/colors/accent0_3" csCatId="mainScheme" phldr="1"/>
      <dgm:spPr/>
      <dgm:t>
        <a:bodyPr/>
        <a:lstStyle/>
        <a:p>
          <a:endParaRPr lang="en-GB"/>
        </a:p>
      </dgm:t>
    </dgm:pt>
    <dgm:pt modelId="{53EF1D31-3039-4144-BC8A-78400E637F23}">
      <dgm:prSet phldrT="[Text]"/>
      <dgm:spPr/>
      <dgm:t>
        <a:bodyPr/>
        <a:lstStyle/>
        <a:p>
          <a:pPr algn="ctr"/>
          <a:r>
            <a:rPr lang="en-GB"/>
            <a:t>GlaxoSmithKline</a:t>
          </a:r>
        </a:p>
      </dgm:t>
    </dgm:pt>
    <dgm:pt modelId="{00DB6B1B-7E94-8A4A-A425-D9CDCADFACEC}" type="parTrans" cxnId="{6BA54125-6913-7F4B-9953-A6B46A0EAD6D}">
      <dgm:prSet/>
      <dgm:spPr/>
      <dgm:t>
        <a:bodyPr/>
        <a:lstStyle/>
        <a:p>
          <a:pPr algn="ctr"/>
          <a:endParaRPr lang="en-GB"/>
        </a:p>
      </dgm:t>
    </dgm:pt>
    <dgm:pt modelId="{BA295C84-DA2D-904B-8090-C757F31F2254}" type="sibTrans" cxnId="{6BA54125-6913-7F4B-9953-A6B46A0EAD6D}">
      <dgm:prSet/>
      <dgm:spPr/>
      <dgm:t>
        <a:bodyPr/>
        <a:lstStyle/>
        <a:p>
          <a:pPr algn="ctr"/>
          <a:endParaRPr lang="en-GB"/>
        </a:p>
      </dgm:t>
    </dgm:pt>
    <dgm:pt modelId="{55230104-2886-8840-B4CE-346A9DEA7C19}">
      <dgm:prSet phldrT="[Text]" custT="1"/>
      <dgm:spPr/>
      <dgm:t>
        <a:bodyPr/>
        <a:lstStyle/>
        <a:p>
          <a:pPr algn="ctr"/>
          <a:r>
            <a:rPr lang="en-GB" sz="650"/>
            <a:t>Entry access to the poorest of countries via Gavi associate partners due to essential pricing facilities.</a:t>
          </a:r>
        </a:p>
        <a:p>
          <a:pPr algn="ctr"/>
          <a:r>
            <a:rPr lang="en-GB" sz="650"/>
            <a:t>Partnering with companies that are within the approval and schemes of WHO in emerging economies' list (GSK, 2021)</a:t>
          </a:r>
        </a:p>
        <a:p>
          <a:pPr algn="ctr"/>
          <a:r>
            <a:rPr lang="en-GB" sz="650"/>
            <a:t>Starting new companies with mergers and acquisitions of existing firms </a:t>
          </a:r>
        </a:p>
        <a:p>
          <a:pPr algn="ctr"/>
          <a:endParaRPr lang="en-GB" sz="650"/>
        </a:p>
      </dgm:t>
    </dgm:pt>
    <dgm:pt modelId="{0C3A4858-81F3-B745-B2CD-DF5B5AB1B1B0}" type="parTrans" cxnId="{F8CA7B62-899D-1248-AE7C-EC674DF87AD4}">
      <dgm:prSet/>
      <dgm:spPr/>
      <dgm:t>
        <a:bodyPr/>
        <a:lstStyle/>
        <a:p>
          <a:pPr algn="ctr"/>
          <a:endParaRPr lang="en-GB"/>
        </a:p>
      </dgm:t>
    </dgm:pt>
    <dgm:pt modelId="{454A3F46-2D6B-664A-9B3D-7CAC4CFF0E2A}" type="sibTrans" cxnId="{F8CA7B62-899D-1248-AE7C-EC674DF87AD4}">
      <dgm:prSet/>
      <dgm:spPr/>
      <dgm:t>
        <a:bodyPr/>
        <a:lstStyle/>
        <a:p>
          <a:pPr algn="ctr"/>
          <a:endParaRPr lang="en-GB"/>
        </a:p>
      </dgm:t>
    </dgm:pt>
    <dgm:pt modelId="{A2DAB83C-65F7-2B43-B8B9-366F3C8B2BA5}">
      <dgm:prSet phldrT="[Text]"/>
      <dgm:spPr/>
      <dgm:t>
        <a:bodyPr/>
        <a:lstStyle/>
        <a:p>
          <a:pPr algn="ctr"/>
          <a:r>
            <a:rPr lang="en-GB"/>
            <a:t>Collaboration/M&amp;A Company</a:t>
          </a:r>
        </a:p>
      </dgm:t>
    </dgm:pt>
    <dgm:pt modelId="{7A4BECBE-CC39-0945-B030-8B27A9550E2B}" type="parTrans" cxnId="{C7CDF60E-A461-8046-A123-2FBD0D91310A}">
      <dgm:prSet/>
      <dgm:spPr/>
      <dgm:t>
        <a:bodyPr/>
        <a:lstStyle/>
        <a:p>
          <a:pPr algn="ctr"/>
          <a:endParaRPr lang="en-GB"/>
        </a:p>
      </dgm:t>
    </dgm:pt>
    <dgm:pt modelId="{A6E36A74-79BC-D347-B88B-5DE5F9E888CF}" type="sibTrans" cxnId="{C7CDF60E-A461-8046-A123-2FBD0D91310A}">
      <dgm:prSet/>
      <dgm:spPr/>
      <dgm:t>
        <a:bodyPr/>
        <a:lstStyle/>
        <a:p>
          <a:pPr algn="ctr"/>
          <a:endParaRPr lang="en-GB"/>
        </a:p>
      </dgm:t>
    </dgm:pt>
    <dgm:pt modelId="{499ED874-4764-E747-B43F-DA2958C7E9E4}">
      <dgm:prSet phldrT="[Text]" custT="1"/>
      <dgm:spPr/>
      <dgm:t>
        <a:bodyPr/>
        <a:lstStyle/>
        <a:p>
          <a:pPr algn="ctr"/>
          <a:r>
            <a:rPr lang="en-GB" sz="650"/>
            <a:t>Follows protocol for partnership for prevention which includes:-</a:t>
          </a:r>
        </a:p>
        <a:p>
          <a:pPr algn="ctr"/>
          <a:r>
            <a:rPr lang="en-GB" sz="650"/>
            <a:t>cutting-edge innovation, </a:t>
          </a:r>
        </a:p>
        <a:p>
          <a:pPr algn="ctr"/>
          <a:r>
            <a:rPr lang="en-GB" sz="650"/>
            <a:t>biological data, </a:t>
          </a:r>
        </a:p>
        <a:p>
          <a:pPr algn="ctr"/>
          <a:r>
            <a:rPr lang="en-GB" sz="650"/>
            <a:t>non-profit automated genomics, </a:t>
          </a:r>
        </a:p>
        <a:p>
          <a:pPr algn="ctr"/>
          <a:r>
            <a:rPr lang="en-GB" sz="650"/>
            <a:t>focus on the developing world (GSK, 2021)</a:t>
          </a:r>
        </a:p>
      </dgm:t>
    </dgm:pt>
    <dgm:pt modelId="{0B0C124F-7C5D-E746-B779-989D3CE97698}" type="parTrans" cxnId="{BE827680-C742-B441-B578-56DD46AE8AEB}">
      <dgm:prSet/>
      <dgm:spPr/>
      <dgm:t>
        <a:bodyPr/>
        <a:lstStyle/>
        <a:p>
          <a:pPr algn="ctr"/>
          <a:endParaRPr lang="en-GB"/>
        </a:p>
      </dgm:t>
    </dgm:pt>
    <dgm:pt modelId="{075DC95C-1D49-214F-AEDD-F41422208C31}" type="sibTrans" cxnId="{BE827680-C742-B441-B578-56DD46AE8AEB}">
      <dgm:prSet/>
      <dgm:spPr/>
      <dgm:t>
        <a:bodyPr/>
        <a:lstStyle/>
        <a:p>
          <a:pPr algn="ctr"/>
          <a:endParaRPr lang="en-GB"/>
        </a:p>
      </dgm:t>
    </dgm:pt>
    <dgm:pt modelId="{FF9D5E2A-5785-7543-A7C2-AFF684B3326A}">
      <dgm:prSet phldrT="[Text]"/>
      <dgm:spPr/>
      <dgm:t>
        <a:bodyPr/>
        <a:lstStyle/>
        <a:p>
          <a:pPr algn="ctr"/>
          <a:r>
            <a:rPr lang="en-GB"/>
            <a:t>Outcome Received</a:t>
          </a:r>
        </a:p>
      </dgm:t>
    </dgm:pt>
    <dgm:pt modelId="{BC5696C1-F7BF-AA43-83AD-9A73693DD2AC}" type="parTrans" cxnId="{E8CB78A3-887D-E545-9493-BEAF193C2F9B}">
      <dgm:prSet/>
      <dgm:spPr/>
      <dgm:t>
        <a:bodyPr/>
        <a:lstStyle/>
        <a:p>
          <a:pPr algn="ctr"/>
          <a:endParaRPr lang="en-GB"/>
        </a:p>
      </dgm:t>
    </dgm:pt>
    <dgm:pt modelId="{1E3069C4-9E91-E54C-B5FD-91B30E415283}" type="sibTrans" cxnId="{E8CB78A3-887D-E545-9493-BEAF193C2F9B}">
      <dgm:prSet/>
      <dgm:spPr/>
      <dgm:t>
        <a:bodyPr/>
        <a:lstStyle/>
        <a:p>
          <a:pPr algn="ctr"/>
          <a:endParaRPr lang="en-GB"/>
        </a:p>
      </dgm:t>
    </dgm:pt>
    <dgm:pt modelId="{8616DA4F-3E1B-0F4A-987B-B6E30882E825}">
      <dgm:prSet phldrT="[Text]" custT="1"/>
      <dgm:spPr/>
      <dgm:t>
        <a:bodyPr/>
        <a:lstStyle/>
        <a:p>
          <a:pPr algn="ctr"/>
          <a:r>
            <a:rPr lang="en-GB" sz="650"/>
            <a:t>Partnered with :- </a:t>
          </a:r>
        </a:p>
        <a:p>
          <a:pPr algn="ctr"/>
          <a:r>
            <a:rPr lang="en-GB" sz="650"/>
            <a:t>Tres Cantos in Spain for malaria research and vaccine improvement, </a:t>
          </a:r>
        </a:p>
        <a:p>
          <a:pPr algn="ctr"/>
          <a:r>
            <a:rPr lang="en-GB" sz="650"/>
            <a:t>Open Labs in North Africa, </a:t>
          </a:r>
        </a:p>
        <a:p>
          <a:pPr algn="ctr"/>
          <a:r>
            <a:rPr lang="en-GB" sz="650"/>
            <a:t>WIPO Research - public and private organization for immunology research and vaccines for emerging economies (GSK, 2021)</a:t>
          </a:r>
        </a:p>
      </dgm:t>
    </dgm:pt>
    <dgm:pt modelId="{C99FBBCB-EA34-5C4A-93EB-01836BE00FFD}" type="parTrans" cxnId="{7A70C1B3-D83E-9E45-934E-723B37DBBA80}">
      <dgm:prSet/>
      <dgm:spPr/>
      <dgm:t>
        <a:bodyPr/>
        <a:lstStyle/>
        <a:p>
          <a:pPr algn="ctr"/>
          <a:endParaRPr lang="en-GB"/>
        </a:p>
      </dgm:t>
    </dgm:pt>
    <dgm:pt modelId="{A73A10E4-40B0-4A46-86DA-64A217515DDC}" type="sibTrans" cxnId="{7A70C1B3-D83E-9E45-934E-723B37DBBA80}">
      <dgm:prSet/>
      <dgm:spPr/>
      <dgm:t>
        <a:bodyPr/>
        <a:lstStyle/>
        <a:p>
          <a:pPr algn="ctr"/>
          <a:endParaRPr lang="en-GB"/>
        </a:p>
      </dgm:t>
    </dgm:pt>
    <dgm:pt modelId="{6AA021A9-B572-EA41-831F-DDC3227E73CF}" type="pres">
      <dgm:prSet presAssocID="{657A702D-004B-F445-84E1-25FFD2387005}" presName="Name0" presStyleCnt="0">
        <dgm:presLayoutVars>
          <dgm:chMax val="5"/>
          <dgm:chPref val="5"/>
          <dgm:dir/>
          <dgm:animLvl val="lvl"/>
        </dgm:presLayoutVars>
      </dgm:prSet>
      <dgm:spPr/>
    </dgm:pt>
    <dgm:pt modelId="{D6892682-7DC1-5748-AE9C-752311E6B8C2}" type="pres">
      <dgm:prSet presAssocID="{53EF1D31-3039-4144-BC8A-78400E637F23}" presName="parentText1" presStyleLbl="node1" presStyleIdx="0" presStyleCnt="3">
        <dgm:presLayoutVars>
          <dgm:chMax/>
          <dgm:chPref val="3"/>
          <dgm:bulletEnabled val="1"/>
        </dgm:presLayoutVars>
      </dgm:prSet>
      <dgm:spPr/>
    </dgm:pt>
    <dgm:pt modelId="{73685E2A-4831-C241-A52D-9220A028801C}" type="pres">
      <dgm:prSet presAssocID="{53EF1D31-3039-4144-BC8A-78400E637F23}" presName="childText1" presStyleLbl="solidAlignAcc1" presStyleIdx="0" presStyleCnt="3" custScaleY="103698" custLinFactNeighborY="2080">
        <dgm:presLayoutVars>
          <dgm:chMax val="0"/>
          <dgm:chPref val="0"/>
          <dgm:bulletEnabled val="1"/>
        </dgm:presLayoutVars>
      </dgm:prSet>
      <dgm:spPr/>
    </dgm:pt>
    <dgm:pt modelId="{8FEF9443-808D-B347-B8BE-75897FC018D3}" type="pres">
      <dgm:prSet presAssocID="{A2DAB83C-65F7-2B43-B8B9-366F3C8B2BA5}" presName="parentText2" presStyleLbl="node1" presStyleIdx="1" presStyleCnt="3">
        <dgm:presLayoutVars>
          <dgm:chMax/>
          <dgm:chPref val="3"/>
          <dgm:bulletEnabled val="1"/>
        </dgm:presLayoutVars>
      </dgm:prSet>
      <dgm:spPr/>
    </dgm:pt>
    <dgm:pt modelId="{20B77926-F92C-4841-A905-D6CA083FCABC}" type="pres">
      <dgm:prSet presAssocID="{A2DAB83C-65F7-2B43-B8B9-366F3C8B2BA5}" presName="childText2" presStyleLbl="solidAlignAcc1" presStyleIdx="1" presStyleCnt="3">
        <dgm:presLayoutVars>
          <dgm:chMax val="0"/>
          <dgm:chPref val="0"/>
          <dgm:bulletEnabled val="1"/>
        </dgm:presLayoutVars>
      </dgm:prSet>
      <dgm:spPr/>
    </dgm:pt>
    <dgm:pt modelId="{B3149E01-3ED7-6941-91D7-C5DA768228D8}" type="pres">
      <dgm:prSet presAssocID="{FF9D5E2A-5785-7543-A7C2-AFF684B3326A}" presName="parentText3" presStyleLbl="node1" presStyleIdx="2" presStyleCnt="3">
        <dgm:presLayoutVars>
          <dgm:chMax/>
          <dgm:chPref val="3"/>
          <dgm:bulletEnabled val="1"/>
        </dgm:presLayoutVars>
      </dgm:prSet>
      <dgm:spPr/>
    </dgm:pt>
    <dgm:pt modelId="{56E514A1-D0B9-054B-9044-26683CEBD813}" type="pres">
      <dgm:prSet presAssocID="{FF9D5E2A-5785-7543-A7C2-AFF684B3326A}" presName="childText3" presStyleLbl="solidAlignAcc1" presStyleIdx="2" presStyleCnt="3">
        <dgm:presLayoutVars>
          <dgm:chMax val="0"/>
          <dgm:chPref val="0"/>
          <dgm:bulletEnabled val="1"/>
        </dgm:presLayoutVars>
      </dgm:prSet>
      <dgm:spPr/>
    </dgm:pt>
  </dgm:ptLst>
  <dgm:cxnLst>
    <dgm:cxn modelId="{C7CDF60E-A461-8046-A123-2FBD0D91310A}" srcId="{657A702D-004B-F445-84E1-25FFD2387005}" destId="{A2DAB83C-65F7-2B43-B8B9-366F3C8B2BA5}" srcOrd="1" destOrd="0" parTransId="{7A4BECBE-CC39-0945-B030-8B27A9550E2B}" sibTransId="{A6E36A74-79BC-D347-B88B-5DE5F9E888CF}"/>
    <dgm:cxn modelId="{6C5F981E-9BEB-8B49-A27A-592614600D71}" type="presOf" srcId="{A2DAB83C-65F7-2B43-B8B9-366F3C8B2BA5}" destId="{8FEF9443-808D-B347-B8BE-75897FC018D3}" srcOrd="0" destOrd="0" presId="urn:microsoft.com/office/officeart/2009/3/layout/IncreasingArrowsProcess"/>
    <dgm:cxn modelId="{6BA54125-6913-7F4B-9953-A6B46A0EAD6D}" srcId="{657A702D-004B-F445-84E1-25FFD2387005}" destId="{53EF1D31-3039-4144-BC8A-78400E637F23}" srcOrd="0" destOrd="0" parTransId="{00DB6B1B-7E94-8A4A-A425-D9CDCADFACEC}" sibTransId="{BA295C84-DA2D-904B-8090-C757F31F2254}"/>
    <dgm:cxn modelId="{F8CA7B62-899D-1248-AE7C-EC674DF87AD4}" srcId="{53EF1D31-3039-4144-BC8A-78400E637F23}" destId="{55230104-2886-8840-B4CE-346A9DEA7C19}" srcOrd="0" destOrd="0" parTransId="{0C3A4858-81F3-B745-B2CD-DF5B5AB1B1B0}" sibTransId="{454A3F46-2D6B-664A-9B3D-7CAC4CFF0E2A}"/>
    <dgm:cxn modelId="{BE827680-C742-B441-B578-56DD46AE8AEB}" srcId="{A2DAB83C-65F7-2B43-B8B9-366F3C8B2BA5}" destId="{499ED874-4764-E747-B43F-DA2958C7E9E4}" srcOrd="0" destOrd="0" parTransId="{0B0C124F-7C5D-E746-B779-989D3CE97698}" sibTransId="{075DC95C-1D49-214F-AEDD-F41422208C31}"/>
    <dgm:cxn modelId="{F2F50A8A-F58A-6740-8C10-23ECE60BA259}" type="presOf" srcId="{499ED874-4764-E747-B43F-DA2958C7E9E4}" destId="{20B77926-F92C-4841-A905-D6CA083FCABC}" srcOrd="0" destOrd="0" presId="urn:microsoft.com/office/officeart/2009/3/layout/IncreasingArrowsProcess"/>
    <dgm:cxn modelId="{C773E98B-1947-244A-AD6A-BE85BB775D5E}" type="presOf" srcId="{53EF1D31-3039-4144-BC8A-78400E637F23}" destId="{D6892682-7DC1-5748-AE9C-752311E6B8C2}" srcOrd="0" destOrd="0" presId="urn:microsoft.com/office/officeart/2009/3/layout/IncreasingArrowsProcess"/>
    <dgm:cxn modelId="{E8CB78A3-887D-E545-9493-BEAF193C2F9B}" srcId="{657A702D-004B-F445-84E1-25FFD2387005}" destId="{FF9D5E2A-5785-7543-A7C2-AFF684B3326A}" srcOrd="2" destOrd="0" parTransId="{BC5696C1-F7BF-AA43-83AD-9A73693DD2AC}" sibTransId="{1E3069C4-9E91-E54C-B5FD-91B30E415283}"/>
    <dgm:cxn modelId="{7A70C1B3-D83E-9E45-934E-723B37DBBA80}" srcId="{FF9D5E2A-5785-7543-A7C2-AFF684B3326A}" destId="{8616DA4F-3E1B-0F4A-987B-B6E30882E825}" srcOrd="0" destOrd="0" parTransId="{C99FBBCB-EA34-5C4A-93EB-01836BE00FFD}" sibTransId="{A73A10E4-40B0-4A46-86DA-64A217515DDC}"/>
    <dgm:cxn modelId="{790086C3-7021-864D-81DB-345B12420306}" type="presOf" srcId="{8616DA4F-3E1B-0F4A-987B-B6E30882E825}" destId="{56E514A1-D0B9-054B-9044-26683CEBD813}" srcOrd="0" destOrd="0" presId="urn:microsoft.com/office/officeart/2009/3/layout/IncreasingArrowsProcess"/>
    <dgm:cxn modelId="{EB1C17D1-46BA-704A-8FCF-C99AE02FDF1E}" type="presOf" srcId="{FF9D5E2A-5785-7543-A7C2-AFF684B3326A}" destId="{B3149E01-3ED7-6941-91D7-C5DA768228D8}" srcOrd="0" destOrd="0" presId="urn:microsoft.com/office/officeart/2009/3/layout/IncreasingArrowsProcess"/>
    <dgm:cxn modelId="{5AF0BCD6-CF22-AF48-A977-8A7DE2BCF9B6}" type="presOf" srcId="{55230104-2886-8840-B4CE-346A9DEA7C19}" destId="{73685E2A-4831-C241-A52D-9220A028801C}" srcOrd="0" destOrd="0" presId="urn:microsoft.com/office/officeart/2009/3/layout/IncreasingArrowsProcess"/>
    <dgm:cxn modelId="{49CFFEDB-6A7F-CF40-B05E-032F1377B94D}" type="presOf" srcId="{657A702D-004B-F445-84E1-25FFD2387005}" destId="{6AA021A9-B572-EA41-831F-DDC3227E73CF}" srcOrd="0" destOrd="0" presId="urn:microsoft.com/office/officeart/2009/3/layout/IncreasingArrowsProcess"/>
    <dgm:cxn modelId="{05DE97FB-78CA-1043-A23A-2333386A14E9}" type="presParOf" srcId="{6AA021A9-B572-EA41-831F-DDC3227E73CF}" destId="{D6892682-7DC1-5748-AE9C-752311E6B8C2}" srcOrd="0" destOrd="0" presId="urn:microsoft.com/office/officeart/2009/3/layout/IncreasingArrowsProcess"/>
    <dgm:cxn modelId="{5B4F4A4C-2D14-A346-B3DC-A7ECD9859147}" type="presParOf" srcId="{6AA021A9-B572-EA41-831F-DDC3227E73CF}" destId="{73685E2A-4831-C241-A52D-9220A028801C}" srcOrd="1" destOrd="0" presId="urn:microsoft.com/office/officeart/2009/3/layout/IncreasingArrowsProcess"/>
    <dgm:cxn modelId="{561162CF-9720-FA45-88F5-B742C88D6250}" type="presParOf" srcId="{6AA021A9-B572-EA41-831F-DDC3227E73CF}" destId="{8FEF9443-808D-B347-B8BE-75897FC018D3}" srcOrd="2" destOrd="0" presId="urn:microsoft.com/office/officeart/2009/3/layout/IncreasingArrowsProcess"/>
    <dgm:cxn modelId="{13E88F06-784B-8E42-9FB0-B65E75B36765}" type="presParOf" srcId="{6AA021A9-B572-EA41-831F-DDC3227E73CF}" destId="{20B77926-F92C-4841-A905-D6CA083FCABC}" srcOrd="3" destOrd="0" presId="urn:microsoft.com/office/officeart/2009/3/layout/IncreasingArrowsProcess"/>
    <dgm:cxn modelId="{1D217135-7744-7942-A23C-98C8BC93EA4F}" type="presParOf" srcId="{6AA021A9-B572-EA41-831F-DDC3227E73CF}" destId="{B3149E01-3ED7-6941-91D7-C5DA768228D8}" srcOrd="4" destOrd="0" presId="urn:microsoft.com/office/officeart/2009/3/layout/IncreasingArrowsProcess"/>
    <dgm:cxn modelId="{73DF6203-2257-7640-977A-A30562EC25C8}" type="presParOf" srcId="{6AA021A9-B572-EA41-831F-DDC3227E73CF}" destId="{56E514A1-D0B9-054B-9044-26683CEBD813}" srcOrd="5" destOrd="0" presId="urn:microsoft.com/office/officeart/2009/3/layout/IncreasingArrowsProcess"/>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1AAAC16-A6CD-E24D-83F6-D25E823D154C}" type="doc">
      <dgm:prSet loTypeId="urn:microsoft.com/office/officeart/2009/3/layout/PhasedProcess" loCatId="" qsTypeId="urn:microsoft.com/office/officeart/2005/8/quickstyle/simple1" qsCatId="simple" csTypeId="urn:microsoft.com/office/officeart/2005/8/colors/accent0_3" csCatId="mainScheme" phldr="1"/>
      <dgm:spPr/>
      <dgm:t>
        <a:bodyPr/>
        <a:lstStyle/>
        <a:p>
          <a:endParaRPr lang="en-GB"/>
        </a:p>
      </dgm:t>
    </dgm:pt>
    <dgm:pt modelId="{06219FEE-F0E2-B14F-9567-5BAE48669D8C}">
      <dgm:prSet phldrT="[Text]"/>
      <dgm:spPr/>
      <dgm:t>
        <a:bodyPr/>
        <a:lstStyle/>
        <a:p>
          <a:pPr algn="ctr"/>
          <a:r>
            <a:rPr lang="en-GB"/>
            <a:t>Antecedent and its Resultant Implication</a:t>
          </a:r>
        </a:p>
      </dgm:t>
    </dgm:pt>
    <dgm:pt modelId="{3F2F2343-4558-044B-A127-D341AE90B8A6}" type="parTrans" cxnId="{E99E0A16-B546-384E-8D60-C941636CF5C3}">
      <dgm:prSet/>
      <dgm:spPr/>
      <dgm:t>
        <a:bodyPr/>
        <a:lstStyle/>
        <a:p>
          <a:pPr algn="ctr"/>
          <a:endParaRPr lang="en-GB"/>
        </a:p>
      </dgm:t>
    </dgm:pt>
    <dgm:pt modelId="{A38B59A1-61BA-114B-9B4D-9C66C5652AA2}" type="sibTrans" cxnId="{E99E0A16-B546-384E-8D60-C941636CF5C3}">
      <dgm:prSet/>
      <dgm:spPr/>
      <dgm:t>
        <a:bodyPr/>
        <a:lstStyle/>
        <a:p>
          <a:pPr algn="ctr"/>
          <a:endParaRPr lang="en-GB"/>
        </a:p>
      </dgm:t>
    </dgm:pt>
    <dgm:pt modelId="{4AAF180E-B431-5346-9281-09BD30F2C974}">
      <dgm:prSet phldrT="[Text]"/>
      <dgm:spPr/>
      <dgm:t>
        <a:bodyPr/>
        <a:lstStyle/>
        <a:p>
          <a:pPr algn="ctr"/>
          <a:r>
            <a:rPr lang="en-GB"/>
            <a:t>COVID-19</a:t>
          </a:r>
        </a:p>
      </dgm:t>
    </dgm:pt>
    <dgm:pt modelId="{23B1AE91-06AF-A647-866A-EDF0F8DCFD67}" type="parTrans" cxnId="{B96B9477-5C55-0D4C-BB62-6167EE3C78E4}">
      <dgm:prSet/>
      <dgm:spPr/>
      <dgm:t>
        <a:bodyPr/>
        <a:lstStyle/>
        <a:p>
          <a:pPr algn="ctr"/>
          <a:endParaRPr lang="en-GB"/>
        </a:p>
      </dgm:t>
    </dgm:pt>
    <dgm:pt modelId="{38E77C06-3A7D-7149-B8F5-62A6AD85CEA3}" type="sibTrans" cxnId="{B96B9477-5C55-0D4C-BB62-6167EE3C78E4}">
      <dgm:prSet/>
      <dgm:spPr/>
      <dgm:t>
        <a:bodyPr/>
        <a:lstStyle/>
        <a:p>
          <a:pPr algn="ctr"/>
          <a:endParaRPr lang="en-GB"/>
        </a:p>
      </dgm:t>
    </dgm:pt>
    <dgm:pt modelId="{2BCE1A35-46DB-8642-8B3E-F53D4A8041C6}">
      <dgm:prSet phldrT="[Text]"/>
      <dgm:spPr/>
      <dgm:t>
        <a:bodyPr/>
        <a:lstStyle/>
        <a:p>
          <a:pPr algn="ctr"/>
          <a:r>
            <a:rPr lang="en-GB"/>
            <a:t>Disbelief in pharma care</a:t>
          </a:r>
        </a:p>
      </dgm:t>
    </dgm:pt>
    <dgm:pt modelId="{643A3960-53E0-1D40-8C77-2BC4BDE48A24}" type="parTrans" cxnId="{84834F49-04BB-8844-BC8E-4649DF88AB95}">
      <dgm:prSet/>
      <dgm:spPr/>
      <dgm:t>
        <a:bodyPr/>
        <a:lstStyle/>
        <a:p>
          <a:pPr algn="ctr"/>
          <a:endParaRPr lang="en-GB"/>
        </a:p>
      </dgm:t>
    </dgm:pt>
    <dgm:pt modelId="{60AE3D31-5C73-5E4F-8A15-EB66D4CC2423}" type="sibTrans" cxnId="{84834F49-04BB-8844-BC8E-4649DF88AB95}">
      <dgm:prSet/>
      <dgm:spPr/>
      <dgm:t>
        <a:bodyPr/>
        <a:lstStyle/>
        <a:p>
          <a:pPr algn="ctr"/>
          <a:endParaRPr lang="en-GB"/>
        </a:p>
      </dgm:t>
    </dgm:pt>
    <dgm:pt modelId="{65BBFAA4-5A39-4C44-A1A1-36B71D852D4C}">
      <dgm:prSet phldrT="[Text]"/>
      <dgm:spPr/>
      <dgm:t>
        <a:bodyPr/>
        <a:lstStyle/>
        <a:p>
          <a:pPr algn="ctr"/>
          <a:r>
            <a:rPr lang="en-GB"/>
            <a:t>Pressures of current and existing </a:t>
          </a:r>
          <a:r>
            <a:rPr lang="en-GB" baseline="0"/>
            <a:t>healthcare needs in both economies. Economic, political and well-being instability</a:t>
          </a:r>
          <a:endParaRPr lang="en-GB"/>
        </a:p>
      </dgm:t>
    </dgm:pt>
    <dgm:pt modelId="{43DE6241-D5F1-C146-8EC9-96F566DE5352}" type="parTrans" cxnId="{7A241033-5AB4-1048-ADBC-0DF2BD436EE7}">
      <dgm:prSet/>
      <dgm:spPr/>
      <dgm:t>
        <a:bodyPr/>
        <a:lstStyle/>
        <a:p>
          <a:pPr algn="ctr"/>
          <a:endParaRPr lang="en-GB"/>
        </a:p>
      </dgm:t>
    </dgm:pt>
    <dgm:pt modelId="{E97AF437-E43D-6049-BA48-9E5F02BFF5E7}" type="sibTrans" cxnId="{7A241033-5AB4-1048-ADBC-0DF2BD436EE7}">
      <dgm:prSet/>
      <dgm:spPr/>
      <dgm:t>
        <a:bodyPr/>
        <a:lstStyle/>
        <a:p>
          <a:pPr algn="ctr"/>
          <a:endParaRPr lang="en-GB"/>
        </a:p>
      </dgm:t>
    </dgm:pt>
    <dgm:pt modelId="{AC400F39-C016-754E-9493-DB438BCABC94}">
      <dgm:prSet phldrT="[Text]"/>
      <dgm:spPr/>
      <dgm:t>
        <a:bodyPr/>
        <a:lstStyle/>
        <a:p>
          <a:pPr algn="ctr"/>
          <a:r>
            <a:rPr lang="en-GB"/>
            <a:t>Decisions</a:t>
          </a:r>
        </a:p>
      </dgm:t>
    </dgm:pt>
    <dgm:pt modelId="{91DADCEB-6DB2-3E48-A6B5-3ED38CF8D4C2}" type="parTrans" cxnId="{64141CD3-5EEB-A243-B096-F6B6D93769EC}">
      <dgm:prSet/>
      <dgm:spPr/>
      <dgm:t>
        <a:bodyPr/>
        <a:lstStyle/>
        <a:p>
          <a:pPr algn="ctr"/>
          <a:endParaRPr lang="en-GB"/>
        </a:p>
      </dgm:t>
    </dgm:pt>
    <dgm:pt modelId="{9DEA5D23-14A1-5F4A-A017-1E521993CFFC}" type="sibTrans" cxnId="{64141CD3-5EEB-A243-B096-F6B6D93769EC}">
      <dgm:prSet/>
      <dgm:spPr/>
      <dgm:t>
        <a:bodyPr/>
        <a:lstStyle/>
        <a:p>
          <a:pPr algn="ctr"/>
          <a:endParaRPr lang="en-GB"/>
        </a:p>
      </dgm:t>
    </dgm:pt>
    <dgm:pt modelId="{8AC0BB4D-F90A-854E-BA60-B15E4F0061CE}">
      <dgm:prSet phldrT="[Text]"/>
      <dgm:spPr/>
      <dgm:t>
        <a:bodyPr/>
        <a:lstStyle/>
        <a:p>
          <a:pPr algn="ctr"/>
          <a:r>
            <a:rPr lang="en-GB"/>
            <a:t>Collaborations with Sanofi strategically to enable a </a:t>
          </a:r>
          <a:r>
            <a:rPr lang="en-GB" b="0" i="0"/>
            <a:t>recombinant COVID-19 vaccine </a:t>
          </a:r>
          <a:r>
            <a:rPr lang="en-GB"/>
            <a:t>production and phase trials (GSK, 2021). Followed by strategic collaboration with SK Bioscience (Korean firm) to launch vaccine trials and production in emerging economies (GSK, 2021)</a:t>
          </a:r>
        </a:p>
      </dgm:t>
    </dgm:pt>
    <dgm:pt modelId="{DF328B70-9A49-B343-81F8-47D1CFF4856C}" type="parTrans" cxnId="{72E1C998-0D8D-AC45-A162-5BDCA754E7D4}">
      <dgm:prSet/>
      <dgm:spPr/>
      <dgm:t>
        <a:bodyPr/>
        <a:lstStyle/>
        <a:p>
          <a:pPr algn="ctr"/>
          <a:endParaRPr lang="en-GB"/>
        </a:p>
      </dgm:t>
    </dgm:pt>
    <dgm:pt modelId="{11D90114-ABBE-2649-AF86-94DD12DDD4E5}" type="sibTrans" cxnId="{72E1C998-0D8D-AC45-A162-5BDCA754E7D4}">
      <dgm:prSet/>
      <dgm:spPr/>
      <dgm:t>
        <a:bodyPr/>
        <a:lstStyle/>
        <a:p>
          <a:pPr algn="ctr"/>
          <a:endParaRPr lang="en-GB"/>
        </a:p>
      </dgm:t>
    </dgm:pt>
    <dgm:pt modelId="{B45D6212-D501-4040-AD6B-0C57EBE98DF9}">
      <dgm:prSet phldrT="[Text]"/>
      <dgm:spPr/>
      <dgm:t>
        <a:bodyPr/>
        <a:lstStyle/>
        <a:p>
          <a:pPr algn="ctr"/>
          <a:r>
            <a:rPr lang="en-GB"/>
            <a:t>Outcomes</a:t>
          </a:r>
        </a:p>
      </dgm:t>
    </dgm:pt>
    <dgm:pt modelId="{3DA9FE18-D623-9047-944B-0CC633C815D6}" type="parTrans" cxnId="{BD5B7709-76F6-9045-AE29-12AE227FA665}">
      <dgm:prSet/>
      <dgm:spPr/>
      <dgm:t>
        <a:bodyPr/>
        <a:lstStyle/>
        <a:p>
          <a:pPr algn="ctr"/>
          <a:endParaRPr lang="en-GB"/>
        </a:p>
      </dgm:t>
    </dgm:pt>
    <dgm:pt modelId="{ABD6DFD5-FB84-874D-9F55-9F93743B9C2B}" type="sibTrans" cxnId="{BD5B7709-76F6-9045-AE29-12AE227FA665}">
      <dgm:prSet/>
      <dgm:spPr/>
      <dgm:t>
        <a:bodyPr/>
        <a:lstStyle/>
        <a:p>
          <a:pPr algn="ctr"/>
          <a:endParaRPr lang="en-GB"/>
        </a:p>
      </dgm:t>
    </dgm:pt>
    <dgm:pt modelId="{69F5FF85-503D-C04F-AAFA-2A260F0B24ED}">
      <dgm:prSet phldrT="[Text]"/>
      <dgm:spPr/>
      <dgm:t>
        <a:bodyPr/>
        <a:lstStyle/>
        <a:p>
          <a:pPr algn="ctr"/>
          <a:r>
            <a:rPr lang="en-GB"/>
            <a:t>Penetration within developed and emerging markets via the two collaborations (GSK, 2021)</a:t>
          </a:r>
        </a:p>
      </dgm:t>
    </dgm:pt>
    <dgm:pt modelId="{923F9789-D4C7-524C-98ED-625D4D2C2700}" type="parTrans" cxnId="{5D203CAE-F69A-9F44-AE08-5913FBDA2CFC}">
      <dgm:prSet/>
      <dgm:spPr/>
      <dgm:t>
        <a:bodyPr/>
        <a:lstStyle/>
        <a:p>
          <a:pPr algn="ctr"/>
          <a:endParaRPr lang="en-GB"/>
        </a:p>
      </dgm:t>
    </dgm:pt>
    <dgm:pt modelId="{96265459-EFE6-744C-988B-9AFD88286AF8}" type="sibTrans" cxnId="{5D203CAE-F69A-9F44-AE08-5913FBDA2CFC}">
      <dgm:prSet/>
      <dgm:spPr/>
      <dgm:t>
        <a:bodyPr/>
        <a:lstStyle/>
        <a:p>
          <a:pPr algn="ctr"/>
          <a:endParaRPr lang="en-GB"/>
        </a:p>
      </dgm:t>
    </dgm:pt>
    <dgm:pt modelId="{E671B14B-7DFE-FF45-9209-D0A012E966B3}" type="pres">
      <dgm:prSet presAssocID="{61AAAC16-A6CD-E24D-83F6-D25E823D154C}" presName="Name0" presStyleCnt="0">
        <dgm:presLayoutVars>
          <dgm:chMax val="3"/>
          <dgm:chPref val="3"/>
          <dgm:bulletEnabled val="1"/>
          <dgm:dir/>
          <dgm:animLvl val="lvl"/>
        </dgm:presLayoutVars>
      </dgm:prSet>
      <dgm:spPr/>
    </dgm:pt>
    <dgm:pt modelId="{A6A816BF-1AD2-9C44-BC84-37011A379AC6}" type="pres">
      <dgm:prSet presAssocID="{61AAAC16-A6CD-E24D-83F6-D25E823D154C}" presName="arc1" presStyleLbl="node1" presStyleIdx="0" presStyleCnt="4"/>
      <dgm:spPr/>
    </dgm:pt>
    <dgm:pt modelId="{A4B027F3-1438-A44B-9EA9-E6B7C92A2955}" type="pres">
      <dgm:prSet presAssocID="{61AAAC16-A6CD-E24D-83F6-D25E823D154C}" presName="arc3" presStyleLbl="node1" presStyleIdx="1" presStyleCnt="4"/>
      <dgm:spPr/>
    </dgm:pt>
    <dgm:pt modelId="{CBC83C14-3D6F-BF48-84D3-747D6999D5B9}" type="pres">
      <dgm:prSet presAssocID="{61AAAC16-A6CD-E24D-83F6-D25E823D154C}" presName="parentText2" presStyleLbl="revTx" presStyleIdx="0" presStyleCnt="3" custLinFactY="7649" custLinFactNeighborX="-727" custLinFactNeighborY="100000">
        <dgm:presLayoutVars>
          <dgm:chMax val="4"/>
          <dgm:chPref val="3"/>
          <dgm:bulletEnabled val="1"/>
        </dgm:presLayoutVars>
      </dgm:prSet>
      <dgm:spPr/>
    </dgm:pt>
    <dgm:pt modelId="{6BCD8B8D-E730-6242-B5E4-80BFB9675443}" type="pres">
      <dgm:prSet presAssocID="{61AAAC16-A6CD-E24D-83F6-D25E823D154C}" presName="arc2" presStyleLbl="node1" presStyleIdx="2" presStyleCnt="4"/>
      <dgm:spPr/>
    </dgm:pt>
    <dgm:pt modelId="{FFB741F7-270D-594C-B0B7-F266B2FA5A7B}" type="pres">
      <dgm:prSet presAssocID="{61AAAC16-A6CD-E24D-83F6-D25E823D154C}" presName="arc4" presStyleLbl="node1" presStyleIdx="3" presStyleCnt="4"/>
      <dgm:spPr/>
    </dgm:pt>
    <dgm:pt modelId="{1753D6AB-D729-9C45-81DA-A53A8EE82B08}" type="pres">
      <dgm:prSet presAssocID="{61AAAC16-A6CD-E24D-83F6-D25E823D154C}" presName="parentText3" presStyleLbl="revTx" presStyleIdx="1" presStyleCnt="3" custLinFactY="11005" custLinFactNeighborX="16064" custLinFactNeighborY="100000">
        <dgm:presLayoutVars>
          <dgm:chMax val="1"/>
          <dgm:chPref val="1"/>
          <dgm:bulletEnabled val="1"/>
        </dgm:presLayoutVars>
      </dgm:prSet>
      <dgm:spPr/>
    </dgm:pt>
    <dgm:pt modelId="{B48A1FC7-B185-9041-808E-204670E084DC}" type="pres">
      <dgm:prSet presAssocID="{61AAAC16-A6CD-E24D-83F6-D25E823D154C}" presName="middleComposite" presStyleCnt="0"/>
      <dgm:spPr/>
    </dgm:pt>
    <dgm:pt modelId="{80B13847-E4AE-D14F-A44A-AD27C2199008}" type="pres">
      <dgm:prSet presAssocID="{8AC0BB4D-F90A-854E-BA60-B15E4F0061CE}" presName="circ1" presStyleLbl="vennNode1" presStyleIdx="0" presStyleCnt="7" custScaleX="111038" custScaleY="140086" custLinFactNeighborX="-2380" custLinFactNeighborY="-4821"/>
      <dgm:spPr/>
    </dgm:pt>
    <dgm:pt modelId="{6B8C65EE-A0C0-EC4C-ADD2-3F5007640293}" type="pres">
      <dgm:prSet presAssocID="{8AC0BB4D-F90A-854E-BA60-B15E4F0061CE}" presName="circ1Tx" presStyleLbl="revTx" presStyleIdx="1" presStyleCnt="3">
        <dgm:presLayoutVars>
          <dgm:chMax val="0"/>
          <dgm:chPref val="0"/>
        </dgm:presLayoutVars>
      </dgm:prSet>
      <dgm:spPr/>
    </dgm:pt>
    <dgm:pt modelId="{FF58C077-E61D-5F4D-B33A-3CA34105CDC0}" type="pres">
      <dgm:prSet presAssocID="{61AAAC16-A6CD-E24D-83F6-D25E823D154C}" presName="leftComposite" presStyleCnt="0"/>
      <dgm:spPr/>
    </dgm:pt>
    <dgm:pt modelId="{B11B400F-2600-A34E-878D-7C2195D2A225}" type="pres">
      <dgm:prSet presAssocID="{4AAF180E-B431-5346-9281-09BD30F2C974}" presName="childText1_1" presStyleLbl="vennNode1" presStyleIdx="1" presStyleCnt="7" custScaleX="152459" custScaleY="145777" custLinFactNeighborY="-15685">
        <dgm:presLayoutVars>
          <dgm:chMax val="0"/>
          <dgm:chPref val="0"/>
        </dgm:presLayoutVars>
      </dgm:prSet>
      <dgm:spPr/>
    </dgm:pt>
    <dgm:pt modelId="{263BF39D-8B37-5B40-9A22-034800A0D503}" type="pres">
      <dgm:prSet presAssocID="{4AAF180E-B431-5346-9281-09BD30F2C974}" presName="ellipse1" presStyleLbl="vennNode1" presStyleIdx="2" presStyleCnt="7"/>
      <dgm:spPr/>
    </dgm:pt>
    <dgm:pt modelId="{5A7A0947-5927-5D46-89BF-1223F3A48794}" type="pres">
      <dgm:prSet presAssocID="{4AAF180E-B431-5346-9281-09BD30F2C974}" presName="ellipse2" presStyleLbl="vennNode1" presStyleIdx="3" presStyleCnt="7"/>
      <dgm:spPr/>
    </dgm:pt>
    <dgm:pt modelId="{D476583E-AFC5-E449-BACA-0A10514B2959}" type="pres">
      <dgm:prSet presAssocID="{2BCE1A35-46DB-8642-8B3E-F53D4A8041C6}" presName="childText1_2" presStyleLbl="vennNode1" presStyleIdx="4" presStyleCnt="7" custScaleX="118943" custScaleY="164975">
        <dgm:presLayoutVars>
          <dgm:chMax val="0"/>
          <dgm:chPref val="0"/>
        </dgm:presLayoutVars>
      </dgm:prSet>
      <dgm:spPr/>
    </dgm:pt>
    <dgm:pt modelId="{94FFACCB-13CB-354F-8FAA-D2EB0C944C77}" type="pres">
      <dgm:prSet presAssocID="{2BCE1A35-46DB-8642-8B3E-F53D4A8041C6}" presName="ellipse3" presStyleLbl="vennNode1" presStyleIdx="5" presStyleCnt="7"/>
      <dgm:spPr/>
    </dgm:pt>
    <dgm:pt modelId="{28679BEB-991D-3040-A4D9-C90699A8ECD7}" type="pres">
      <dgm:prSet presAssocID="{65BBFAA4-5A39-4C44-A1A1-36B71D852D4C}" presName="childText1_3" presStyleLbl="vennNode1" presStyleIdx="6" presStyleCnt="7" custScaleX="202024" custScaleY="168997" custLinFactNeighborX="-20914" custLinFactNeighborY="48798">
        <dgm:presLayoutVars>
          <dgm:chMax val="0"/>
          <dgm:chPref val="0"/>
        </dgm:presLayoutVars>
      </dgm:prSet>
      <dgm:spPr/>
    </dgm:pt>
    <dgm:pt modelId="{0BDA6141-2600-0D47-A031-85D3E3D0AA50}" type="pres">
      <dgm:prSet presAssocID="{61AAAC16-A6CD-E24D-83F6-D25E823D154C}" presName="rightChild" presStyleLbl="node2" presStyleIdx="0" presStyleCnt="1" custScaleX="159822" custScaleY="169962" custLinFactNeighborX="18794" custLinFactNeighborY="1202">
        <dgm:presLayoutVars>
          <dgm:chMax val="0"/>
          <dgm:chPref val="0"/>
        </dgm:presLayoutVars>
      </dgm:prSet>
      <dgm:spPr/>
    </dgm:pt>
    <dgm:pt modelId="{B279A55E-1FEB-F441-8286-AE3826DF5BEF}" type="pres">
      <dgm:prSet presAssocID="{61AAAC16-A6CD-E24D-83F6-D25E823D154C}" presName="parentText1" presStyleLbl="revTx" presStyleIdx="2" presStyleCnt="3" custLinFactY="18094" custLinFactNeighborX="-13685" custLinFactNeighborY="100000">
        <dgm:presLayoutVars>
          <dgm:chMax val="4"/>
          <dgm:chPref val="3"/>
          <dgm:bulletEnabled val="1"/>
        </dgm:presLayoutVars>
      </dgm:prSet>
      <dgm:spPr/>
    </dgm:pt>
  </dgm:ptLst>
  <dgm:cxnLst>
    <dgm:cxn modelId="{BD5B7709-76F6-9045-AE29-12AE227FA665}" srcId="{61AAAC16-A6CD-E24D-83F6-D25E823D154C}" destId="{B45D6212-D501-4040-AD6B-0C57EBE98DF9}" srcOrd="2" destOrd="0" parTransId="{3DA9FE18-D623-9047-944B-0CC633C815D6}" sibTransId="{ABD6DFD5-FB84-874D-9F55-9F93743B9C2B}"/>
    <dgm:cxn modelId="{E99E0A16-B546-384E-8D60-C941636CF5C3}" srcId="{61AAAC16-A6CD-E24D-83F6-D25E823D154C}" destId="{06219FEE-F0E2-B14F-9567-5BAE48669D8C}" srcOrd="0" destOrd="0" parTransId="{3F2F2343-4558-044B-A127-D341AE90B8A6}" sibTransId="{A38B59A1-61BA-114B-9B4D-9C66C5652AA2}"/>
    <dgm:cxn modelId="{7D6CBC2F-EF11-0348-91B4-EBBE9E1AC2C0}" type="presOf" srcId="{8AC0BB4D-F90A-854E-BA60-B15E4F0061CE}" destId="{6B8C65EE-A0C0-EC4C-ADD2-3F5007640293}" srcOrd="1" destOrd="0" presId="urn:microsoft.com/office/officeart/2009/3/layout/PhasedProcess"/>
    <dgm:cxn modelId="{7A241033-5AB4-1048-ADBC-0DF2BD436EE7}" srcId="{06219FEE-F0E2-B14F-9567-5BAE48669D8C}" destId="{65BBFAA4-5A39-4C44-A1A1-36B71D852D4C}" srcOrd="2" destOrd="0" parTransId="{43DE6241-D5F1-C146-8EC9-96F566DE5352}" sibTransId="{E97AF437-E43D-6049-BA48-9E5F02BFF5E7}"/>
    <dgm:cxn modelId="{7AD17B46-32D3-EE4F-BF8F-5726199CDB59}" type="presOf" srcId="{69F5FF85-503D-C04F-AAFA-2A260F0B24ED}" destId="{0BDA6141-2600-0D47-A031-85D3E3D0AA50}" srcOrd="0" destOrd="0" presId="urn:microsoft.com/office/officeart/2009/3/layout/PhasedProcess"/>
    <dgm:cxn modelId="{84834F49-04BB-8844-BC8E-4649DF88AB95}" srcId="{06219FEE-F0E2-B14F-9567-5BAE48669D8C}" destId="{2BCE1A35-46DB-8642-8B3E-F53D4A8041C6}" srcOrd="1" destOrd="0" parTransId="{643A3960-53E0-1D40-8C77-2BC4BDE48A24}" sibTransId="{60AE3D31-5C73-5E4F-8A15-EB66D4CC2423}"/>
    <dgm:cxn modelId="{5144B973-3132-264C-8C0B-E7FDDC25D812}" type="presOf" srcId="{61AAAC16-A6CD-E24D-83F6-D25E823D154C}" destId="{E671B14B-7DFE-FF45-9209-D0A012E966B3}" srcOrd="0" destOrd="0" presId="urn:microsoft.com/office/officeart/2009/3/layout/PhasedProcess"/>
    <dgm:cxn modelId="{B96B9477-5C55-0D4C-BB62-6167EE3C78E4}" srcId="{06219FEE-F0E2-B14F-9567-5BAE48669D8C}" destId="{4AAF180E-B431-5346-9281-09BD30F2C974}" srcOrd="0" destOrd="0" parTransId="{23B1AE91-06AF-A647-866A-EDF0F8DCFD67}" sibTransId="{38E77C06-3A7D-7149-B8F5-62A6AD85CEA3}"/>
    <dgm:cxn modelId="{72E1C998-0D8D-AC45-A162-5BDCA754E7D4}" srcId="{AC400F39-C016-754E-9493-DB438BCABC94}" destId="{8AC0BB4D-F90A-854E-BA60-B15E4F0061CE}" srcOrd="0" destOrd="0" parTransId="{DF328B70-9A49-B343-81F8-47D1CFF4856C}" sibTransId="{11D90114-ABBE-2649-AF86-94DD12DDD4E5}"/>
    <dgm:cxn modelId="{2519E69D-4295-B143-A70F-70179CF55A6D}" type="presOf" srcId="{65BBFAA4-5A39-4C44-A1A1-36B71D852D4C}" destId="{28679BEB-991D-3040-A4D9-C90699A8ECD7}" srcOrd="0" destOrd="0" presId="urn:microsoft.com/office/officeart/2009/3/layout/PhasedProcess"/>
    <dgm:cxn modelId="{71FF67A0-166A-164D-B259-13B1A8D1B168}" type="presOf" srcId="{AC400F39-C016-754E-9493-DB438BCABC94}" destId="{CBC83C14-3D6F-BF48-84D3-747D6999D5B9}" srcOrd="0" destOrd="0" presId="urn:microsoft.com/office/officeart/2009/3/layout/PhasedProcess"/>
    <dgm:cxn modelId="{7366E6A9-948B-5943-BF8D-CD1E920E0A70}" type="presOf" srcId="{8AC0BB4D-F90A-854E-BA60-B15E4F0061CE}" destId="{80B13847-E4AE-D14F-A44A-AD27C2199008}" srcOrd="0" destOrd="0" presId="urn:microsoft.com/office/officeart/2009/3/layout/PhasedProcess"/>
    <dgm:cxn modelId="{5D203CAE-F69A-9F44-AE08-5913FBDA2CFC}" srcId="{B45D6212-D501-4040-AD6B-0C57EBE98DF9}" destId="{69F5FF85-503D-C04F-AAFA-2A260F0B24ED}" srcOrd="0" destOrd="0" parTransId="{923F9789-D4C7-524C-98ED-625D4D2C2700}" sibTransId="{96265459-EFE6-744C-988B-9AFD88286AF8}"/>
    <dgm:cxn modelId="{7C2BCFAF-7A9C-A74C-ADEC-333A7B7AB5B4}" type="presOf" srcId="{B45D6212-D501-4040-AD6B-0C57EBE98DF9}" destId="{1753D6AB-D729-9C45-81DA-A53A8EE82B08}" srcOrd="0" destOrd="0" presId="urn:microsoft.com/office/officeart/2009/3/layout/PhasedProcess"/>
    <dgm:cxn modelId="{3DAB08C1-4C51-1044-9C4A-F48B9E6A8839}" type="presOf" srcId="{4AAF180E-B431-5346-9281-09BD30F2C974}" destId="{B11B400F-2600-A34E-878D-7C2195D2A225}" srcOrd="0" destOrd="0" presId="urn:microsoft.com/office/officeart/2009/3/layout/PhasedProcess"/>
    <dgm:cxn modelId="{87AC70C1-B2D1-C14F-8CB2-D3F8662F2A9F}" type="presOf" srcId="{2BCE1A35-46DB-8642-8B3E-F53D4A8041C6}" destId="{D476583E-AFC5-E449-BACA-0A10514B2959}" srcOrd="0" destOrd="0" presId="urn:microsoft.com/office/officeart/2009/3/layout/PhasedProcess"/>
    <dgm:cxn modelId="{258FBCD0-9806-C040-B0E9-A2F96291CFC0}" type="presOf" srcId="{06219FEE-F0E2-B14F-9567-5BAE48669D8C}" destId="{B279A55E-1FEB-F441-8286-AE3826DF5BEF}" srcOrd="0" destOrd="0" presId="urn:microsoft.com/office/officeart/2009/3/layout/PhasedProcess"/>
    <dgm:cxn modelId="{64141CD3-5EEB-A243-B096-F6B6D93769EC}" srcId="{61AAAC16-A6CD-E24D-83F6-D25E823D154C}" destId="{AC400F39-C016-754E-9493-DB438BCABC94}" srcOrd="1" destOrd="0" parTransId="{91DADCEB-6DB2-3E48-A6B5-3ED38CF8D4C2}" sibTransId="{9DEA5D23-14A1-5F4A-A017-1E521993CFFC}"/>
    <dgm:cxn modelId="{0B13EED4-D747-3F47-8DA2-29629B256640}" type="presParOf" srcId="{E671B14B-7DFE-FF45-9209-D0A012E966B3}" destId="{A6A816BF-1AD2-9C44-BC84-37011A379AC6}" srcOrd="0" destOrd="0" presId="urn:microsoft.com/office/officeart/2009/3/layout/PhasedProcess"/>
    <dgm:cxn modelId="{87D1BF9B-0E38-114E-A554-B57FE0B6DB2C}" type="presParOf" srcId="{E671B14B-7DFE-FF45-9209-D0A012E966B3}" destId="{A4B027F3-1438-A44B-9EA9-E6B7C92A2955}" srcOrd="1" destOrd="0" presId="urn:microsoft.com/office/officeart/2009/3/layout/PhasedProcess"/>
    <dgm:cxn modelId="{FCFAEB48-4876-D541-A98D-943F1B972C90}" type="presParOf" srcId="{E671B14B-7DFE-FF45-9209-D0A012E966B3}" destId="{CBC83C14-3D6F-BF48-84D3-747D6999D5B9}" srcOrd="2" destOrd="0" presId="urn:microsoft.com/office/officeart/2009/3/layout/PhasedProcess"/>
    <dgm:cxn modelId="{14FF922F-1A53-CF46-8478-402D7BA38AAE}" type="presParOf" srcId="{E671B14B-7DFE-FF45-9209-D0A012E966B3}" destId="{6BCD8B8D-E730-6242-B5E4-80BFB9675443}" srcOrd="3" destOrd="0" presId="urn:microsoft.com/office/officeart/2009/3/layout/PhasedProcess"/>
    <dgm:cxn modelId="{AAE5219F-93C3-9041-9429-6F4899DC2DF2}" type="presParOf" srcId="{E671B14B-7DFE-FF45-9209-D0A012E966B3}" destId="{FFB741F7-270D-594C-B0B7-F266B2FA5A7B}" srcOrd="4" destOrd="0" presId="urn:microsoft.com/office/officeart/2009/3/layout/PhasedProcess"/>
    <dgm:cxn modelId="{32975EDE-78AE-A14C-B4A4-D4070AC0D2E0}" type="presParOf" srcId="{E671B14B-7DFE-FF45-9209-D0A012E966B3}" destId="{1753D6AB-D729-9C45-81DA-A53A8EE82B08}" srcOrd="5" destOrd="0" presId="urn:microsoft.com/office/officeart/2009/3/layout/PhasedProcess"/>
    <dgm:cxn modelId="{7D5180DB-6B0A-DE49-B1BD-0B3B0937833F}" type="presParOf" srcId="{E671B14B-7DFE-FF45-9209-D0A012E966B3}" destId="{B48A1FC7-B185-9041-808E-204670E084DC}" srcOrd="6" destOrd="0" presId="urn:microsoft.com/office/officeart/2009/3/layout/PhasedProcess"/>
    <dgm:cxn modelId="{C42CA538-7523-F64E-B8B9-1CAC624BDD23}" type="presParOf" srcId="{B48A1FC7-B185-9041-808E-204670E084DC}" destId="{80B13847-E4AE-D14F-A44A-AD27C2199008}" srcOrd="0" destOrd="0" presId="urn:microsoft.com/office/officeart/2009/3/layout/PhasedProcess"/>
    <dgm:cxn modelId="{5F37A222-D2A7-A141-BDD5-DA32E3AF1136}" type="presParOf" srcId="{B48A1FC7-B185-9041-808E-204670E084DC}" destId="{6B8C65EE-A0C0-EC4C-ADD2-3F5007640293}" srcOrd="1" destOrd="0" presId="urn:microsoft.com/office/officeart/2009/3/layout/PhasedProcess"/>
    <dgm:cxn modelId="{BEB3F729-8076-3E47-9B84-4E18BC951CC5}" type="presParOf" srcId="{E671B14B-7DFE-FF45-9209-D0A012E966B3}" destId="{FF58C077-E61D-5F4D-B33A-3CA34105CDC0}" srcOrd="7" destOrd="0" presId="urn:microsoft.com/office/officeart/2009/3/layout/PhasedProcess"/>
    <dgm:cxn modelId="{3005FD64-554C-024C-960A-9A29166235FA}" type="presParOf" srcId="{FF58C077-E61D-5F4D-B33A-3CA34105CDC0}" destId="{B11B400F-2600-A34E-878D-7C2195D2A225}" srcOrd="0" destOrd="0" presId="urn:microsoft.com/office/officeart/2009/3/layout/PhasedProcess"/>
    <dgm:cxn modelId="{E587C4D8-4264-F04A-BB75-1389C0297D4F}" type="presParOf" srcId="{FF58C077-E61D-5F4D-B33A-3CA34105CDC0}" destId="{263BF39D-8B37-5B40-9A22-034800A0D503}" srcOrd="1" destOrd="0" presId="urn:microsoft.com/office/officeart/2009/3/layout/PhasedProcess"/>
    <dgm:cxn modelId="{4EF81DC7-526C-E540-B763-21602F5536D9}" type="presParOf" srcId="{FF58C077-E61D-5F4D-B33A-3CA34105CDC0}" destId="{5A7A0947-5927-5D46-89BF-1223F3A48794}" srcOrd="2" destOrd="0" presId="urn:microsoft.com/office/officeart/2009/3/layout/PhasedProcess"/>
    <dgm:cxn modelId="{EB52AACF-44D7-DE45-8EE8-6BCF64B63EC6}" type="presParOf" srcId="{FF58C077-E61D-5F4D-B33A-3CA34105CDC0}" destId="{D476583E-AFC5-E449-BACA-0A10514B2959}" srcOrd="3" destOrd="0" presId="urn:microsoft.com/office/officeart/2009/3/layout/PhasedProcess"/>
    <dgm:cxn modelId="{932ED4F7-F402-444F-8D02-630067E1588F}" type="presParOf" srcId="{FF58C077-E61D-5F4D-B33A-3CA34105CDC0}" destId="{94FFACCB-13CB-354F-8FAA-D2EB0C944C77}" srcOrd="4" destOrd="0" presId="urn:microsoft.com/office/officeart/2009/3/layout/PhasedProcess"/>
    <dgm:cxn modelId="{AA20F2DC-5B60-B446-A7D8-1468E546EF3A}" type="presParOf" srcId="{FF58C077-E61D-5F4D-B33A-3CA34105CDC0}" destId="{28679BEB-991D-3040-A4D9-C90699A8ECD7}" srcOrd="5" destOrd="0" presId="urn:microsoft.com/office/officeart/2009/3/layout/PhasedProcess"/>
    <dgm:cxn modelId="{9F3DE04C-13C9-BC48-A6CB-EC68C6BA0FBF}" type="presParOf" srcId="{E671B14B-7DFE-FF45-9209-D0A012E966B3}" destId="{0BDA6141-2600-0D47-A031-85D3E3D0AA50}" srcOrd="8" destOrd="0" presId="urn:microsoft.com/office/officeart/2009/3/layout/PhasedProcess"/>
    <dgm:cxn modelId="{C7D937A8-889B-4743-BFF4-38F9DE901758}" type="presParOf" srcId="{E671B14B-7DFE-FF45-9209-D0A012E966B3}" destId="{B279A55E-1FEB-F441-8286-AE3826DF5BEF}" srcOrd="9" destOrd="0" presId="urn:microsoft.com/office/officeart/2009/3/layout/PhasedProcess"/>
  </dgm:cxnLst>
  <dgm:bg/>
  <dgm:whole/>
  <dgm:extLst>
    <a:ext uri="http://schemas.microsoft.com/office/drawing/2008/diagram">
      <dsp:dataModelExt xmlns:dsp="http://schemas.microsoft.com/office/drawing/2008/diagram" relId="rId10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0A82070-C1C7-1442-A970-E67F92566B93}" type="doc">
      <dgm:prSet loTypeId="urn:microsoft.com/office/officeart/2005/8/layout/hierarchy3" loCatId="" qsTypeId="urn:microsoft.com/office/officeart/2005/8/quickstyle/simple1" qsCatId="simple" csTypeId="urn:microsoft.com/office/officeart/2005/8/colors/accent0_3" csCatId="mainScheme" phldr="1"/>
      <dgm:spPr/>
      <dgm:t>
        <a:bodyPr/>
        <a:lstStyle/>
        <a:p>
          <a:endParaRPr lang="en-GB"/>
        </a:p>
      </dgm:t>
    </dgm:pt>
    <dgm:pt modelId="{F1E1D7BF-C096-C647-B9B2-03952609ED60}">
      <dgm:prSet phldrT="[Text]"/>
      <dgm:spPr/>
      <dgm:t>
        <a:bodyPr/>
        <a:lstStyle/>
        <a:p>
          <a:pPr algn="ctr"/>
          <a:r>
            <a:rPr lang="en-GB"/>
            <a:t>Falling short in considerations - changing factors</a:t>
          </a:r>
        </a:p>
      </dgm:t>
    </dgm:pt>
    <dgm:pt modelId="{C0C2A308-9B77-604B-BD53-C14669D2EE1B}" type="parTrans" cxnId="{7C366541-1472-9F47-AE8F-29B1F4FE3149}">
      <dgm:prSet/>
      <dgm:spPr/>
      <dgm:t>
        <a:bodyPr/>
        <a:lstStyle/>
        <a:p>
          <a:pPr algn="ctr"/>
          <a:endParaRPr lang="en-GB"/>
        </a:p>
      </dgm:t>
    </dgm:pt>
    <dgm:pt modelId="{19399148-4DA6-6340-A163-9B3DD0668722}" type="sibTrans" cxnId="{7C366541-1472-9F47-AE8F-29B1F4FE3149}">
      <dgm:prSet/>
      <dgm:spPr/>
      <dgm:t>
        <a:bodyPr/>
        <a:lstStyle/>
        <a:p>
          <a:pPr algn="ctr"/>
          <a:endParaRPr lang="en-GB"/>
        </a:p>
      </dgm:t>
    </dgm:pt>
    <dgm:pt modelId="{3115D5D0-D0A9-EC4C-97EB-27E077895C9D}">
      <dgm:prSet phldrT="[Text]"/>
      <dgm:spPr/>
      <dgm:t>
        <a:bodyPr/>
        <a:lstStyle/>
        <a:p>
          <a:pPr algn="ctr"/>
          <a:r>
            <a:rPr lang="en-GB"/>
            <a:t>Multiple agreements, means more clinical trials when time is a constraint</a:t>
          </a:r>
        </a:p>
      </dgm:t>
    </dgm:pt>
    <dgm:pt modelId="{D9EDF329-DB0E-9F4C-A409-545AE310D516}" type="parTrans" cxnId="{0AC368CB-CEEC-2C49-A0A4-A4DADB9F873C}">
      <dgm:prSet/>
      <dgm:spPr/>
      <dgm:t>
        <a:bodyPr/>
        <a:lstStyle/>
        <a:p>
          <a:pPr algn="ctr"/>
          <a:endParaRPr lang="en-GB"/>
        </a:p>
      </dgm:t>
    </dgm:pt>
    <dgm:pt modelId="{58FD2B6C-3D10-004F-8EBC-0D69BFCCEBAF}" type="sibTrans" cxnId="{0AC368CB-CEEC-2C49-A0A4-A4DADB9F873C}">
      <dgm:prSet/>
      <dgm:spPr/>
      <dgm:t>
        <a:bodyPr/>
        <a:lstStyle/>
        <a:p>
          <a:pPr algn="ctr"/>
          <a:endParaRPr lang="en-GB"/>
        </a:p>
      </dgm:t>
    </dgm:pt>
    <dgm:pt modelId="{37850E2A-19B3-A546-8B7A-94C46FD13485}">
      <dgm:prSet phldrT="[Text]"/>
      <dgm:spPr/>
      <dgm:t>
        <a:bodyPr/>
        <a:lstStyle/>
        <a:p>
          <a:pPr algn="ctr"/>
          <a:r>
            <a:rPr lang="en-GB"/>
            <a:t>Consumer acceptance could have been increased without doubt, worry and anxiety with IoT and having one company</a:t>
          </a:r>
        </a:p>
      </dgm:t>
    </dgm:pt>
    <dgm:pt modelId="{690BD083-1F7E-2048-9AFB-0A234BAED127}" type="parTrans" cxnId="{C0C30783-6AEA-F94D-88BE-1BD7A5274BD9}">
      <dgm:prSet/>
      <dgm:spPr/>
      <dgm:t>
        <a:bodyPr/>
        <a:lstStyle/>
        <a:p>
          <a:pPr algn="ctr"/>
          <a:endParaRPr lang="en-GB"/>
        </a:p>
      </dgm:t>
    </dgm:pt>
    <dgm:pt modelId="{9EE55E1C-2CCD-9545-AD9E-931A093CDEAA}" type="sibTrans" cxnId="{C0C30783-6AEA-F94D-88BE-1BD7A5274BD9}">
      <dgm:prSet/>
      <dgm:spPr/>
      <dgm:t>
        <a:bodyPr/>
        <a:lstStyle/>
        <a:p>
          <a:pPr algn="ctr"/>
          <a:endParaRPr lang="en-GB"/>
        </a:p>
      </dgm:t>
    </dgm:pt>
    <dgm:pt modelId="{775599DD-2173-244A-A581-217424CA8E52}">
      <dgm:prSet phldrT="[Text]"/>
      <dgm:spPr/>
      <dgm:t>
        <a:bodyPr/>
        <a:lstStyle/>
        <a:p>
          <a:pPr algn="ctr"/>
          <a:r>
            <a:rPr lang="en-GB"/>
            <a:t>Outcome Expected but not received and issue therein</a:t>
          </a:r>
        </a:p>
      </dgm:t>
    </dgm:pt>
    <dgm:pt modelId="{2EEDF177-EDB8-7D4F-B331-9FB31B18B6AA}" type="parTrans" cxnId="{62A7AF5C-D79E-2947-8F5C-7FBE8503E41E}">
      <dgm:prSet/>
      <dgm:spPr/>
      <dgm:t>
        <a:bodyPr/>
        <a:lstStyle/>
        <a:p>
          <a:pPr algn="ctr"/>
          <a:endParaRPr lang="en-GB"/>
        </a:p>
      </dgm:t>
    </dgm:pt>
    <dgm:pt modelId="{060047C5-81C1-4048-8602-0480449C4140}" type="sibTrans" cxnId="{62A7AF5C-D79E-2947-8F5C-7FBE8503E41E}">
      <dgm:prSet/>
      <dgm:spPr/>
      <dgm:t>
        <a:bodyPr/>
        <a:lstStyle/>
        <a:p>
          <a:pPr algn="ctr"/>
          <a:endParaRPr lang="en-GB"/>
        </a:p>
      </dgm:t>
    </dgm:pt>
    <dgm:pt modelId="{6041E34D-2E7E-F541-A719-5D0AFD85F0CB}">
      <dgm:prSet phldrT="[Text]"/>
      <dgm:spPr/>
      <dgm:t>
        <a:bodyPr/>
        <a:lstStyle/>
        <a:p>
          <a:pPr algn="ctr"/>
          <a:r>
            <a:rPr lang="en-GB"/>
            <a:t>Once approved by FDA, can be launched globally via biosimilars. However, expertise of data storage of IoT not as needed to enable global launch</a:t>
          </a:r>
        </a:p>
      </dgm:t>
    </dgm:pt>
    <dgm:pt modelId="{02C87750-1132-EB42-B9C2-C772C6CA3F89}" type="parTrans" cxnId="{CD43224E-5A42-A14D-A5BD-A19D7130A3F7}">
      <dgm:prSet/>
      <dgm:spPr/>
      <dgm:t>
        <a:bodyPr/>
        <a:lstStyle/>
        <a:p>
          <a:pPr algn="ctr"/>
          <a:endParaRPr lang="en-GB"/>
        </a:p>
      </dgm:t>
    </dgm:pt>
    <dgm:pt modelId="{09EDD57D-88C4-9E4D-B47D-AEF5A3C1EC98}" type="sibTrans" cxnId="{CD43224E-5A42-A14D-A5BD-A19D7130A3F7}">
      <dgm:prSet/>
      <dgm:spPr/>
      <dgm:t>
        <a:bodyPr/>
        <a:lstStyle/>
        <a:p>
          <a:pPr algn="ctr"/>
          <a:endParaRPr lang="en-GB"/>
        </a:p>
      </dgm:t>
    </dgm:pt>
    <dgm:pt modelId="{28BCFE49-BE7F-0C4A-BFCC-DB57D3EBB75D}">
      <dgm:prSet phldrT="[Text]"/>
      <dgm:spPr/>
      <dgm:t>
        <a:bodyPr/>
        <a:lstStyle/>
        <a:p>
          <a:pPr algn="ctr"/>
          <a:r>
            <a:rPr lang="en-GB"/>
            <a:t>Quick drug development was expected, but due to the fast mutation of the virus, clinical trials and tests could not keep up with the pace required to enter the market with appropriate drugs, vaccines</a:t>
          </a:r>
        </a:p>
      </dgm:t>
    </dgm:pt>
    <dgm:pt modelId="{314C123A-49B0-BF48-B552-46BB7C0BBC5F}" type="parTrans" cxnId="{6360E43E-E65A-9E4B-B445-B323C4F2D56A}">
      <dgm:prSet/>
      <dgm:spPr/>
      <dgm:t>
        <a:bodyPr/>
        <a:lstStyle/>
        <a:p>
          <a:pPr algn="ctr"/>
          <a:endParaRPr lang="en-GB"/>
        </a:p>
      </dgm:t>
    </dgm:pt>
    <dgm:pt modelId="{6FC9CAC0-6594-0E41-9849-13625C8DC2AB}" type="sibTrans" cxnId="{6360E43E-E65A-9E4B-B445-B323C4F2D56A}">
      <dgm:prSet/>
      <dgm:spPr/>
      <dgm:t>
        <a:bodyPr/>
        <a:lstStyle/>
        <a:p>
          <a:pPr algn="ctr"/>
          <a:endParaRPr lang="en-GB"/>
        </a:p>
      </dgm:t>
    </dgm:pt>
    <dgm:pt modelId="{C9138BEF-1845-8246-9E15-A28202BFDEE3}">
      <dgm:prSet/>
      <dgm:spPr/>
      <dgm:t>
        <a:bodyPr/>
        <a:lstStyle/>
        <a:p>
          <a:r>
            <a:rPr lang="en-GB"/>
            <a:t>Core competence and current resources from a vaccine angle to enable evolving R&amp;D to produce biosimilar vaccines </a:t>
          </a:r>
        </a:p>
      </dgm:t>
    </dgm:pt>
    <dgm:pt modelId="{511940E8-7CE1-5F40-9A07-B4D38E8016EF}" type="parTrans" cxnId="{C2AA163B-AAE7-8B47-B4BF-4C9E053D4EEB}">
      <dgm:prSet/>
      <dgm:spPr/>
      <dgm:t>
        <a:bodyPr/>
        <a:lstStyle/>
        <a:p>
          <a:endParaRPr lang="en-GB"/>
        </a:p>
      </dgm:t>
    </dgm:pt>
    <dgm:pt modelId="{2016E401-6786-6F43-BD34-A5DC2AB86AC0}" type="sibTrans" cxnId="{C2AA163B-AAE7-8B47-B4BF-4C9E053D4EEB}">
      <dgm:prSet/>
      <dgm:spPr/>
      <dgm:t>
        <a:bodyPr/>
        <a:lstStyle/>
        <a:p>
          <a:endParaRPr lang="en-GB"/>
        </a:p>
      </dgm:t>
    </dgm:pt>
    <dgm:pt modelId="{59EEFA70-4E7C-E44B-A496-99E135CD9F88}" type="pres">
      <dgm:prSet presAssocID="{60A82070-C1C7-1442-A970-E67F92566B93}" presName="diagram" presStyleCnt="0">
        <dgm:presLayoutVars>
          <dgm:chPref val="1"/>
          <dgm:dir/>
          <dgm:animOne val="branch"/>
          <dgm:animLvl val="lvl"/>
          <dgm:resizeHandles/>
        </dgm:presLayoutVars>
      </dgm:prSet>
      <dgm:spPr/>
    </dgm:pt>
    <dgm:pt modelId="{901839D7-EAD7-4A45-BCC5-75CC3DBB2263}" type="pres">
      <dgm:prSet presAssocID="{F1E1D7BF-C096-C647-B9B2-03952609ED60}" presName="root" presStyleCnt="0"/>
      <dgm:spPr/>
    </dgm:pt>
    <dgm:pt modelId="{F5392FF6-81ED-E342-9501-3A5F07CD55F9}" type="pres">
      <dgm:prSet presAssocID="{F1E1D7BF-C096-C647-B9B2-03952609ED60}" presName="rootComposite" presStyleCnt="0"/>
      <dgm:spPr/>
    </dgm:pt>
    <dgm:pt modelId="{452545BB-1BC7-514E-A0BC-BC583879C193}" type="pres">
      <dgm:prSet presAssocID="{F1E1D7BF-C096-C647-B9B2-03952609ED60}" presName="rootText" presStyleLbl="node1" presStyleIdx="0" presStyleCnt="2"/>
      <dgm:spPr/>
    </dgm:pt>
    <dgm:pt modelId="{DEAD5ACC-8D48-3B45-AEDA-78DC5D217CD4}" type="pres">
      <dgm:prSet presAssocID="{F1E1D7BF-C096-C647-B9B2-03952609ED60}" presName="rootConnector" presStyleLbl="node1" presStyleIdx="0" presStyleCnt="2"/>
      <dgm:spPr/>
    </dgm:pt>
    <dgm:pt modelId="{F67325FE-DD2D-904D-B87A-6F9B176D53B4}" type="pres">
      <dgm:prSet presAssocID="{F1E1D7BF-C096-C647-B9B2-03952609ED60}" presName="childShape" presStyleCnt="0"/>
      <dgm:spPr/>
    </dgm:pt>
    <dgm:pt modelId="{1C3EF01A-D3A5-144F-8B1E-115340CA31D8}" type="pres">
      <dgm:prSet presAssocID="{D9EDF329-DB0E-9F4C-A409-545AE310D516}" presName="Name13" presStyleLbl="parChTrans1D2" presStyleIdx="0" presStyleCnt="5"/>
      <dgm:spPr/>
    </dgm:pt>
    <dgm:pt modelId="{AD74D50E-2A02-0D4C-A1D8-3C895CCF2E55}" type="pres">
      <dgm:prSet presAssocID="{3115D5D0-D0A9-EC4C-97EB-27E077895C9D}" presName="childText" presStyleLbl="bgAcc1" presStyleIdx="0" presStyleCnt="5">
        <dgm:presLayoutVars>
          <dgm:bulletEnabled val="1"/>
        </dgm:presLayoutVars>
      </dgm:prSet>
      <dgm:spPr/>
    </dgm:pt>
    <dgm:pt modelId="{8C53A058-7228-7D4E-91B6-903DC28376CC}" type="pres">
      <dgm:prSet presAssocID="{690BD083-1F7E-2048-9AFB-0A234BAED127}" presName="Name13" presStyleLbl="parChTrans1D2" presStyleIdx="1" presStyleCnt="5"/>
      <dgm:spPr/>
    </dgm:pt>
    <dgm:pt modelId="{542AC238-64A6-4D40-9864-F2E6FADC7DF8}" type="pres">
      <dgm:prSet presAssocID="{37850E2A-19B3-A546-8B7A-94C46FD13485}" presName="childText" presStyleLbl="bgAcc1" presStyleIdx="1" presStyleCnt="5">
        <dgm:presLayoutVars>
          <dgm:bulletEnabled val="1"/>
        </dgm:presLayoutVars>
      </dgm:prSet>
      <dgm:spPr/>
    </dgm:pt>
    <dgm:pt modelId="{C504B96C-1258-D046-BF27-9B5D1D436AAA}" type="pres">
      <dgm:prSet presAssocID="{511940E8-7CE1-5F40-9A07-B4D38E8016EF}" presName="Name13" presStyleLbl="parChTrans1D2" presStyleIdx="2" presStyleCnt="5"/>
      <dgm:spPr/>
    </dgm:pt>
    <dgm:pt modelId="{08745A5F-0C14-5445-BF17-DB7769FD776B}" type="pres">
      <dgm:prSet presAssocID="{C9138BEF-1845-8246-9E15-A28202BFDEE3}" presName="childText" presStyleLbl="bgAcc1" presStyleIdx="2" presStyleCnt="5">
        <dgm:presLayoutVars>
          <dgm:bulletEnabled val="1"/>
        </dgm:presLayoutVars>
      </dgm:prSet>
      <dgm:spPr/>
    </dgm:pt>
    <dgm:pt modelId="{F5542BBD-6FDC-6F43-8B4A-2A15F6C619BC}" type="pres">
      <dgm:prSet presAssocID="{775599DD-2173-244A-A581-217424CA8E52}" presName="root" presStyleCnt="0"/>
      <dgm:spPr/>
    </dgm:pt>
    <dgm:pt modelId="{E70058E0-CE71-5746-93FA-C3C4B0AD3271}" type="pres">
      <dgm:prSet presAssocID="{775599DD-2173-244A-A581-217424CA8E52}" presName="rootComposite" presStyleCnt="0"/>
      <dgm:spPr/>
    </dgm:pt>
    <dgm:pt modelId="{78C214AE-3CA2-2E43-AC14-5A1410B580EA}" type="pres">
      <dgm:prSet presAssocID="{775599DD-2173-244A-A581-217424CA8E52}" presName="rootText" presStyleLbl="node1" presStyleIdx="1" presStyleCnt="2" custScaleX="111466"/>
      <dgm:spPr/>
    </dgm:pt>
    <dgm:pt modelId="{9DC8DFB8-471E-114E-B481-2ADD10DF4932}" type="pres">
      <dgm:prSet presAssocID="{775599DD-2173-244A-A581-217424CA8E52}" presName="rootConnector" presStyleLbl="node1" presStyleIdx="1" presStyleCnt="2"/>
      <dgm:spPr/>
    </dgm:pt>
    <dgm:pt modelId="{AF5DC0A2-00F0-F545-A3F2-BC0FE5CD3D9E}" type="pres">
      <dgm:prSet presAssocID="{775599DD-2173-244A-A581-217424CA8E52}" presName="childShape" presStyleCnt="0"/>
      <dgm:spPr/>
    </dgm:pt>
    <dgm:pt modelId="{25B758F5-B06E-654D-92DA-E8A8D3F4AEA4}" type="pres">
      <dgm:prSet presAssocID="{02C87750-1132-EB42-B9C2-C772C6CA3F89}" presName="Name13" presStyleLbl="parChTrans1D2" presStyleIdx="3" presStyleCnt="5"/>
      <dgm:spPr/>
    </dgm:pt>
    <dgm:pt modelId="{C3471119-EE08-3641-9971-B6A0C601317B}" type="pres">
      <dgm:prSet presAssocID="{6041E34D-2E7E-F541-A719-5D0AFD85F0CB}" presName="childText" presStyleLbl="bgAcc1" presStyleIdx="3" presStyleCnt="5" custScaleY="131656">
        <dgm:presLayoutVars>
          <dgm:bulletEnabled val="1"/>
        </dgm:presLayoutVars>
      </dgm:prSet>
      <dgm:spPr/>
    </dgm:pt>
    <dgm:pt modelId="{8EFF3A28-5575-274C-ACFC-E07073E11193}" type="pres">
      <dgm:prSet presAssocID="{314C123A-49B0-BF48-B552-46BB7C0BBC5F}" presName="Name13" presStyleLbl="parChTrans1D2" presStyleIdx="4" presStyleCnt="5"/>
      <dgm:spPr/>
    </dgm:pt>
    <dgm:pt modelId="{EC4E9B83-49A9-D54F-8DD3-72FDE327B57A}" type="pres">
      <dgm:prSet presAssocID="{28BCFE49-BE7F-0C4A-BFCC-DB57D3EBB75D}" presName="childText" presStyleLbl="bgAcc1" presStyleIdx="4" presStyleCnt="5" custScaleY="172134">
        <dgm:presLayoutVars>
          <dgm:bulletEnabled val="1"/>
        </dgm:presLayoutVars>
      </dgm:prSet>
      <dgm:spPr/>
    </dgm:pt>
  </dgm:ptLst>
  <dgm:cxnLst>
    <dgm:cxn modelId="{DE61EF1F-C039-FF46-8AC5-1CDB1887A92E}" type="presOf" srcId="{314C123A-49B0-BF48-B552-46BB7C0BBC5F}" destId="{8EFF3A28-5575-274C-ACFC-E07073E11193}" srcOrd="0" destOrd="0" presId="urn:microsoft.com/office/officeart/2005/8/layout/hierarchy3"/>
    <dgm:cxn modelId="{C2AA163B-AAE7-8B47-B4BF-4C9E053D4EEB}" srcId="{F1E1D7BF-C096-C647-B9B2-03952609ED60}" destId="{C9138BEF-1845-8246-9E15-A28202BFDEE3}" srcOrd="2" destOrd="0" parTransId="{511940E8-7CE1-5F40-9A07-B4D38E8016EF}" sibTransId="{2016E401-6786-6F43-BD34-A5DC2AB86AC0}"/>
    <dgm:cxn modelId="{8760813C-4C23-2542-9E4B-6B67BFEE4149}" type="presOf" srcId="{690BD083-1F7E-2048-9AFB-0A234BAED127}" destId="{8C53A058-7228-7D4E-91B6-903DC28376CC}" srcOrd="0" destOrd="0" presId="urn:microsoft.com/office/officeart/2005/8/layout/hierarchy3"/>
    <dgm:cxn modelId="{7B482F3E-874D-7541-8328-CE72D45590A5}" type="presOf" srcId="{60A82070-C1C7-1442-A970-E67F92566B93}" destId="{59EEFA70-4E7C-E44B-A496-99E135CD9F88}" srcOrd="0" destOrd="0" presId="urn:microsoft.com/office/officeart/2005/8/layout/hierarchy3"/>
    <dgm:cxn modelId="{6360E43E-E65A-9E4B-B445-B323C4F2D56A}" srcId="{775599DD-2173-244A-A581-217424CA8E52}" destId="{28BCFE49-BE7F-0C4A-BFCC-DB57D3EBB75D}" srcOrd="1" destOrd="0" parTransId="{314C123A-49B0-BF48-B552-46BB7C0BBC5F}" sibTransId="{6FC9CAC0-6594-0E41-9849-13625C8DC2AB}"/>
    <dgm:cxn modelId="{7C366541-1472-9F47-AE8F-29B1F4FE3149}" srcId="{60A82070-C1C7-1442-A970-E67F92566B93}" destId="{F1E1D7BF-C096-C647-B9B2-03952609ED60}" srcOrd="0" destOrd="0" parTransId="{C0C2A308-9B77-604B-BD53-C14669D2EE1B}" sibTransId="{19399148-4DA6-6340-A163-9B3DD0668722}"/>
    <dgm:cxn modelId="{CD43224E-5A42-A14D-A5BD-A19D7130A3F7}" srcId="{775599DD-2173-244A-A581-217424CA8E52}" destId="{6041E34D-2E7E-F541-A719-5D0AFD85F0CB}" srcOrd="0" destOrd="0" parTransId="{02C87750-1132-EB42-B9C2-C772C6CA3F89}" sibTransId="{09EDD57D-88C4-9E4D-B47D-AEF5A3C1EC98}"/>
    <dgm:cxn modelId="{A1FD9452-D7F8-A849-A069-61564973EECD}" type="presOf" srcId="{28BCFE49-BE7F-0C4A-BFCC-DB57D3EBB75D}" destId="{EC4E9B83-49A9-D54F-8DD3-72FDE327B57A}" srcOrd="0" destOrd="0" presId="urn:microsoft.com/office/officeart/2005/8/layout/hierarchy3"/>
    <dgm:cxn modelId="{C442525B-CA7E-9047-9467-9BF464CAE827}" type="presOf" srcId="{F1E1D7BF-C096-C647-B9B2-03952609ED60}" destId="{452545BB-1BC7-514E-A0BC-BC583879C193}" srcOrd="0" destOrd="0" presId="urn:microsoft.com/office/officeart/2005/8/layout/hierarchy3"/>
    <dgm:cxn modelId="{62A7AF5C-D79E-2947-8F5C-7FBE8503E41E}" srcId="{60A82070-C1C7-1442-A970-E67F92566B93}" destId="{775599DD-2173-244A-A581-217424CA8E52}" srcOrd="1" destOrd="0" parTransId="{2EEDF177-EDB8-7D4F-B331-9FB31B18B6AA}" sibTransId="{060047C5-81C1-4048-8602-0480449C4140}"/>
    <dgm:cxn modelId="{D3B0EA5E-E215-0945-B114-33172D2AFC17}" type="presOf" srcId="{02C87750-1132-EB42-B9C2-C772C6CA3F89}" destId="{25B758F5-B06E-654D-92DA-E8A8D3F4AEA4}" srcOrd="0" destOrd="0" presId="urn:microsoft.com/office/officeart/2005/8/layout/hierarchy3"/>
    <dgm:cxn modelId="{D9DD957F-1D4A-1645-A132-552CE9182F90}" type="presOf" srcId="{775599DD-2173-244A-A581-217424CA8E52}" destId="{9DC8DFB8-471E-114E-B481-2ADD10DF4932}" srcOrd="1" destOrd="0" presId="urn:microsoft.com/office/officeart/2005/8/layout/hierarchy3"/>
    <dgm:cxn modelId="{C0C30783-6AEA-F94D-88BE-1BD7A5274BD9}" srcId="{F1E1D7BF-C096-C647-B9B2-03952609ED60}" destId="{37850E2A-19B3-A546-8B7A-94C46FD13485}" srcOrd="1" destOrd="0" parTransId="{690BD083-1F7E-2048-9AFB-0A234BAED127}" sibTransId="{9EE55E1C-2CCD-9545-AD9E-931A093CDEAA}"/>
    <dgm:cxn modelId="{14F22A97-0F36-4140-B6DF-DB3FD2CBC998}" type="presOf" srcId="{3115D5D0-D0A9-EC4C-97EB-27E077895C9D}" destId="{AD74D50E-2A02-0D4C-A1D8-3C895CCF2E55}" srcOrd="0" destOrd="0" presId="urn:microsoft.com/office/officeart/2005/8/layout/hierarchy3"/>
    <dgm:cxn modelId="{B9F4E09E-92F9-204D-A436-8564A1ACEB18}" type="presOf" srcId="{37850E2A-19B3-A546-8B7A-94C46FD13485}" destId="{542AC238-64A6-4D40-9864-F2E6FADC7DF8}" srcOrd="0" destOrd="0" presId="urn:microsoft.com/office/officeart/2005/8/layout/hierarchy3"/>
    <dgm:cxn modelId="{48EA7AA5-109A-C240-8EFA-DDB12F3CAD8C}" type="presOf" srcId="{C9138BEF-1845-8246-9E15-A28202BFDEE3}" destId="{08745A5F-0C14-5445-BF17-DB7769FD776B}" srcOrd="0" destOrd="0" presId="urn:microsoft.com/office/officeart/2005/8/layout/hierarchy3"/>
    <dgm:cxn modelId="{0AC368CB-CEEC-2C49-A0A4-A4DADB9F873C}" srcId="{F1E1D7BF-C096-C647-B9B2-03952609ED60}" destId="{3115D5D0-D0A9-EC4C-97EB-27E077895C9D}" srcOrd="0" destOrd="0" parTransId="{D9EDF329-DB0E-9F4C-A409-545AE310D516}" sibTransId="{58FD2B6C-3D10-004F-8EBC-0D69BFCCEBAF}"/>
    <dgm:cxn modelId="{3DEB3BD0-0321-5E4B-9ACD-4316F2DA566A}" type="presOf" srcId="{6041E34D-2E7E-F541-A719-5D0AFD85F0CB}" destId="{C3471119-EE08-3641-9971-B6A0C601317B}" srcOrd="0" destOrd="0" presId="urn:microsoft.com/office/officeart/2005/8/layout/hierarchy3"/>
    <dgm:cxn modelId="{62E860D3-D296-8A4D-974B-81FB39B40079}" type="presOf" srcId="{511940E8-7CE1-5F40-9A07-B4D38E8016EF}" destId="{C504B96C-1258-D046-BF27-9B5D1D436AAA}" srcOrd="0" destOrd="0" presId="urn:microsoft.com/office/officeart/2005/8/layout/hierarchy3"/>
    <dgm:cxn modelId="{250744D4-178B-DE4C-9EC5-D50CA8A2CE96}" type="presOf" srcId="{D9EDF329-DB0E-9F4C-A409-545AE310D516}" destId="{1C3EF01A-D3A5-144F-8B1E-115340CA31D8}" srcOrd="0" destOrd="0" presId="urn:microsoft.com/office/officeart/2005/8/layout/hierarchy3"/>
    <dgm:cxn modelId="{CC90C6E5-5E3F-E049-9621-A4C336685A84}" type="presOf" srcId="{F1E1D7BF-C096-C647-B9B2-03952609ED60}" destId="{DEAD5ACC-8D48-3B45-AEDA-78DC5D217CD4}" srcOrd="1" destOrd="0" presId="urn:microsoft.com/office/officeart/2005/8/layout/hierarchy3"/>
    <dgm:cxn modelId="{D65A1FF2-8598-7E42-B40B-27D0F34A013C}" type="presOf" srcId="{775599DD-2173-244A-A581-217424CA8E52}" destId="{78C214AE-3CA2-2E43-AC14-5A1410B580EA}" srcOrd="0" destOrd="0" presId="urn:microsoft.com/office/officeart/2005/8/layout/hierarchy3"/>
    <dgm:cxn modelId="{80319145-041A-044F-A50F-EA24269595FE}" type="presParOf" srcId="{59EEFA70-4E7C-E44B-A496-99E135CD9F88}" destId="{901839D7-EAD7-4A45-BCC5-75CC3DBB2263}" srcOrd="0" destOrd="0" presId="urn:microsoft.com/office/officeart/2005/8/layout/hierarchy3"/>
    <dgm:cxn modelId="{DE03087C-7070-BD48-96F2-6254634E1FBB}" type="presParOf" srcId="{901839D7-EAD7-4A45-BCC5-75CC3DBB2263}" destId="{F5392FF6-81ED-E342-9501-3A5F07CD55F9}" srcOrd="0" destOrd="0" presId="urn:microsoft.com/office/officeart/2005/8/layout/hierarchy3"/>
    <dgm:cxn modelId="{4BEFAC92-28A8-764F-B68C-DA714015C4D3}" type="presParOf" srcId="{F5392FF6-81ED-E342-9501-3A5F07CD55F9}" destId="{452545BB-1BC7-514E-A0BC-BC583879C193}" srcOrd="0" destOrd="0" presId="urn:microsoft.com/office/officeart/2005/8/layout/hierarchy3"/>
    <dgm:cxn modelId="{BD449D3B-AA15-6F4C-9CD7-8DC44AF62AC1}" type="presParOf" srcId="{F5392FF6-81ED-E342-9501-3A5F07CD55F9}" destId="{DEAD5ACC-8D48-3B45-AEDA-78DC5D217CD4}" srcOrd="1" destOrd="0" presId="urn:microsoft.com/office/officeart/2005/8/layout/hierarchy3"/>
    <dgm:cxn modelId="{E32DE727-7E3D-0747-9015-26A72133AFEF}" type="presParOf" srcId="{901839D7-EAD7-4A45-BCC5-75CC3DBB2263}" destId="{F67325FE-DD2D-904D-B87A-6F9B176D53B4}" srcOrd="1" destOrd="0" presId="urn:microsoft.com/office/officeart/2005/8/layout/hierarchy3"/>
    <dgm:cxn modelId="{999F31B2-36E4-1F41-AE60-FC854B53ACB4}" type="presParOf" srcId="{F67325FE-DD2D-904D-B87A-6F9B176D53B4}" destId="{1C3EF01A-D3A5-144F-8B1E-115340CA31D8}" srcOrd="0" destOrd="0" presId="urn:microsoft.com/office/officeart/2005/8/layout/hierarchy3"/>
    <dgm:cxn modelId="{4D18CA96-06D2-C947-AA82-FFE8D7858BA9}" type="presParOf" srcId="{F67325FE-DD2D-904D-B87A-6F9B176D53B4}" destId="{AD74D50E-2A02-0D4C-A1D8-3C895CCF2E55}" srcOrd="1" destOrd="0" presId="urn:microsoft.com/office/officeart/2005/8/layout/hierarchy3"/>
    <dgm:cxn modelId="{4B6E3486-9252-3C46-B918-1F68FB6A3E8D}" type="presParOf" srcId="{F67325FE-DD2D-904D-B87A-6F9B176D53B4}" destId="{8C53A058-7228-7D4E-91B6-903DC28376CC}" srcOrd="2" destOrd="0" presId="urn:microsoft.com/office/officeart/2005/8/layout/hierarchy3"/>
    <dgm:cxn modelId="{513CBDD0-7292-204B-8EC0-827DA529D42B}" type="presParOf" srcId="{F67325FE-DD2D-904D-B87A-6F9B176D53B4}" destId="{542AC238-64A6-4D40-9864-F2E6FADC7DF8}" srcOrd="3" destOrd="0" presId="urn:microsoft.com/office/officeart/2005/8/layout/hierarchy3"/>
    <dgm:cxn modelId="{9D82DE27-A8AF-014C-A067-4E6E7E450A3F}" type="presParOf" srcId="{F67325FE-DD2D-904D-B87A-6F9B176D53B4}" destId="{C504B96C-1258-D046-BF27-9B5D1D436AAA}" srcOrd="4" destOrd="0" presId="urn:microsoft.com/office/officeart/2005/8/layout/hierarchy3"/>
    <dgm:cxn modelId="{9361C6F6-9E7A-4047-861C-1CD7997970F2}" type="presParOf" srcId="{F67325FE-DD2D-904D-B87A-6F9B176D53B4}" destId="{08745A5F-0C14-5445-BF17-DB7769FD776B}" srcOrd="5" destOrd="0" presId="urn:microsoft.com/office/officeart/2005/8/layout/hierarchy3"/>
    <dgm:cxn modelId="{817E4412-4994-FA40-858C-85816F392363}" type="presParOf" srcId="{59EEFA70-4E7C-E44B-A496-99E135CD9F88}" destId="{F5542BBD-6FDC-6F43-8B4A-2A15F6C619BC}" srcOrd="1" destOrd="0" presId="urn:microsoft.com/office/officeart/2005/8/layout/hierarchy3"/>
    <dgm:cxn modelId="{2AE3351C-1C2F-294F-BE26-BF39A3FB712A}" type="presParOf" srcId="{F5542BBD-6FDC-6F43-8B4A-2A15F6C619BC}" destId="{E70058E0-CE71-5746-93FA-C3C4B0AD3271}" srcOrd="0" destOrd="0" presId="urn:microsoft.com/office/officeart/2005/8/layout/hierarchy3"/>
    <dgm:cxn modelId="{171B78EB-FA58-134A-B7F8-8EA2B8268810}" type="presParOf" srcId="{E70058E0-CE71-5746-93FA-C3C4B0AD3271}" destId="{78C214AE-3CA2-2E43-AC14-5A1410B580EA}" srcOrd="0" destOrd="0" presId="urn:microsoft.com/office/officeart/2005/8/layout/hierarchy3"/>
    <dgm:cxn modelId="{EA4A1A87-7999-874E-B161-0D60EAF21D3F}" type="presParOf" srcId="{E70058E0-CE71-5746-93FA-C3C4B0AD3271}" destId="{9DC8DFB8-471E-114E-B481-2ADD10DF4932}" srcOrd="1" destOrd="0" presId="urn:microsoft.com/office/officeart/2005/8/layout/hierarchy3"/>
    <dgm:cxn modelId="{B43D6D6B-EB34-2849-AD03-7B0402D4F496}" type="presParOf" srcId="{F5542BBD-6FDC-6F43-8B4A-2A15F6C619BC}" destId="{AF5DC0A2-00F0-F545-A3F2-BC0FE5CD3D9E}" srcOrd="1" destOrd="0" presId="urn:microsoft.com/office/officeart/2005/8/layout/hierarchy3"/>
    <dgm:cxn modelId="{38C18AB4-9BDD-B84A-889E-0AF29889E86A}" type="presParOf" srcId="{AF5DC0A2-00F0-F545-A3F2-BC0FE5CD3D9E}" destId="{25B758F5-B06E-654D-92DA-E8A8D3F4AEA4}" srcOrd="0" destOrd="0" presId="urn:microsoft.com/office/officeart/2005/8/layout/hierarchy3"/>
    <dgm:cxn modelId="{89F4C0BD-6DA8-F241-AD21-93452DCD3480}" type="presParOf" srcId="{AF5DC0A2-00F0-F545-A3F2-BC0FE5CD3D9E}" destId="{C3471119-EE08-3641-9971-B6A0C601317B}" srcOrd="1" destOrd="0" presId="urn:microsoft.com/office/officeart/2005/8/layout/hierarchy3"/>
    <dgm:cxn modelId="{D70D8386-DAD0-AC46-8AEA-A5E969AA81BC}" type="presParOf" srcId="{AF5DC0A2-00F0-F545-A3F2-BC0FE5CD3D9E}" destId="{8EFF3A28-5575-274C-ACFC-E07073E11193}" srcOrd="2" destOrd="0" presId="urn:microsoft.com/office/officeart/2005/8/layout/hierarchy3"/>
    <dgm:cxn modelId="{7F2FC08B-E7F6-2E4C-A8A2-C3B8ECB2AB11}" type="presParOf" srcId="{AF5DC0A2-00F0-F545-A3F2-BC0FE5CD3D9E}" destId="{EC4E9B83-49A9-D54F-8DD3-72FDE327B57A}" srcOrd="3" destOrd="0" presId="urn:microsoft.com/office/officeart/2005/8/layout/hierarchy3"/>
  </dgm:cxnLst>
  <dgm:bg/>
  <dgm:whole/>
  <dgm:extLst>
    <a:ext uri="http://schemas.microsoft.com/office/drawing/2008/diagram">
      <dsp:dataModelExt xmlns:dsp="http://schemas.microsoft.com/office/drawing/2008/diagram" relId="rId10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57A702D-004B-F445-84E1-25FFD2387005}" type="doc">
      <dgm:prSet loTypeId="urn:microsoft.com/office/officeart/2009/3/layout/IncreasingArrowsProcess" loCatId="" qsTypeId="urn:microsoft.com/office/officeart/2005/8/quickstyle/simple1" qsCatId="simple" csTypeId="urn:microsoft.com/office/officeart/2005/8/colors/accent0_3" csCatId="mainScheme" phldr="1"/>
      <dgm:spPr/>
      <dgm:t>
        <a:bodyPr/>
        <a:lstStyle/>
        <a:p>
          <a:endParaRPr lang="en-GB"/>
        </a:p>
      </dgm:t>
    </dgm:pt>
    <dgm:pt modelId="{53EF1D31-3039-4144-BC8A-78400E637F23}">
      <dgm:prSet phldrT="[Text]"/>
      <dgm:spPr/>
      <dgm:t>
        <a:bodyPr/>
        <a:lstStyle/>
        <a:p>
          <a:pPr algn="ctr"/>
          <a:r>
            <a:rPr lang="en-GB"/>
            <a:t>Novartis</a:t>
          </a:r>
        </a:p>
      </dgm:t>
    </dgm:pt>
    <dgm:pt modelId="{00DB6B1B-7E94-8A4A-A425-D9CDCADFACEC}" type="parTrans" cxnId="{6BA54125-6913-7F4B-9953-A6B46A0EAD6D}">
      <dgm:prSet/>
      <dgm:spPr/>
      <dgm:t>
        <a:bodyPr/>
        <a:lstStyle/>
        <a:p>
          <a:pPr algn="ctr"/>
          <a:endParaRPr lang="en-GB"/>
        </a:p>
      </dgm:t>
    </dgm:pt>
    <dgm:pt modelId="{BA295C84-DA2D-904B-8090-C757F31F2254}" type="sibTrans" cxnId="{6BA54125-6913-7F4B-9953-A6B46A0EAD6D}">
      <dgm:prSet/>
      <dgm:spPr/>
      <dgm:t>
        <a:bodyPr/>
        <a:lstStyle/>
        <a:p>
          <a:pPr algn="ctr"/>
          <a:endParaRPr lang="en-GB"/>
        </a:p>
      </dgm:t>
    </dgm:pt>
    <dgm:pt modelId="{55230104-2886-8840-B4CE-346A9DEA7C19}">
      <dgm:prSet phldrT="[Text]" custT="1"/>
      <dgm:spPr/>
      <dgm:t>
        <a:bodyPr/>
        <a:lstStyle/>
        <a:p>
          <a:pPr algn="ctr"/>
          <a:r>
            <a:rPr lang="en-GB" sz="650"/>
            <a:t>Assess their portfolio against unmet needs of underserved communities/regions.</a:t>
          </a:r>
        </a:p>
        <a:p>
          <a:pPr algn="ctr"/>
          <a:r>
            <a:rPr lang="en-GB" sz="650"/>
            <a:t>Objective of affordable pricing - resulting in EMB (Emerging Market Brands) </a:t>
          </a:r>
        </a:p>
        <a:p>
          <a:pPr algn="ctr"/>
          <a:r>
            <a:rPr lang="en-GB" sz="650"/>
            <a:t>Partnerning with local </a:t>
          </a:r>
          <a:r>
            <a:rPr lang="en-GB" sz="650" i="0"/>
            <a:t>governments, </a:t>
          </a:r>
          <a:r>
            <a:rPr lang="en-GB" sz="650" b="0" i="0"/>
            <a:t>payers and relevant organizations to accelerate access to transformative therapies where maximum impact can be seen (Novartis, 2021)</a:t>
          </a:r>
          <a:endParaRPr lang="en-GB" sz="650" i="0"/>
        </a:p>
        <a:p>
          <a:pPr algn="ctr"/>
          <a:endParaRPr lang="en-GB" sz="650"/>
        </a:p>
      </dgm:t>
    </dgm:pt>
    <dgm:pt modelId="{0C3A4858-81F3-B745-B2CD-DF5B5AB1B1B0}" type="parTrans" cxnId="{F8CA7B62-899D-1248-AE7C-EC674DF87AD4}">
      <dgm:prSet/>
      <dgm:spPr/>
      <dgm:t>
        <a:bodyPr/>
        <a:lstStyle/>
        <a:p>
          <a:pPr algn="ctr"/>
          <a:endParaRPr lang="en-GB"/>
        </a:p>
      </dgm:t>
    </dgm:pt>
    <dgm:pt modelId="{454A3F46-2D6B-664A-9B3D-7CAC4CFF0E2A}" type="sibTrans" cxnId="{F8CA7B62-899D-1248-AE7C-EC674DF87AD4}">
      <dgm:prSet/>
      <dgm:spPr/>
      <dgm:t>
        <a:bodyPr/>
        <a:lstStyle/>
        <a:p>
          <a:pPr algn="ctr"/>
          <a:endParaRPr lang="en-GB"/>
        </a:p>
      </dgm:t>
    </dgm:pt>
    <dgm:pt modelId="{A2DAB83C-65F7-2B43-B8B9-366F3C8B2BA5}">
      <dgm:prSet phldrT="[Text]"/>
      <dgm:spPr/>
      <dgm:t>
        <a:bodyPr/>
        <a:lstStyle/>
        <a:p>
          <a:pPr algn="ctr"/>
          <a:r>
            <a:rPr lang="en-GB"/>
            <a:t>Collaboration/M&amp;A Company</a:t>
          </a:r>
        </a:p>
      </dgm:t>
    </dgm:pt>
    <dgm:pt modelId="{7A4BECBE-CC39-0945-B030-8B27A9550E2B}" type="parTrans" cxnId="{C7CDF60E-A461-8046-A123-2FBD0D91310A}">
      <dgm:prSet/>
      <dgm:spPr/>
      <dgm:t>
        <a:bodyPr/>
        <a:lstStyle/>
        <a:p>
          <a:pPr algn="ctr"/>
          <a:endParaRPr lang="en-GB"/>
        </a:p>
      </dgm:t>
    </dgm:pt>
    <dgm:pt modelId="{A6E36A74-79BC-D347-B88B-5DE5F9E888CF}" type="sibTrans" cxnId="{C7CDF60E-A461-8046-A123-2FBD0D91310A}">
      <dgm:prSet/>
      <dgm:spPr/>
      <dgm:t>
        <a:bodyPr/>
        <a:lstStyle/>
        <a:p>
          <a:pPr algn="ctr"/>
          <a:endParaRPr lang="en-GB"/>
        </a:p>
      </dgm:t>
    </dgm:pt>
    <dgm:pt modelId="{499ED874-4764-E747-B43F-DA2958C7E9E4}">
      <dgm:prSet phldrT="[Text]" custT="1"/>
      <dgm:spPr/>
      <dgm:t>
        <a:bodyPr/>
        <a:lstStyle/>
        <a:p>
          <a:pPr algn="ctr"/>
          <a:r>
            <a:rPr lang="en-GB" sz="650"/>
            <a:t>Can produce biosimilars </a:t>
          </a:r>
        </a:p>
        <a:p>
          <a:pPr algn="ctr"/>
          <a:r>
            <a:rPr lang="en-GB" sz="650"/>
            <a:t>Has cutting edge technology</a:t>
          </a:r>
        </a:p>
        <a:p>
          <a:pPr algn="ctr"/>
          <a:r>
            <a:rPr lang="en-GB" sz="650"/>
            <a:t>Has easy access to emerging markets and LMICs (Low-income economies) (Novartis, 2021)</a:t>
          </a:r>
        </a:p>
        <a:p>
          <a:pPr algn="ctr"/>
          <a:endParaRPr lang="en-GB" sz="650"/>
        </a:p>
      </dgm:t>
    </dgm:pt>
    <dgm:pt modelId="{0B0C124F-7C5D-E746-B779-989D3CE97698}" type="parTrans" cxnId="{BE827680-C742-B441-B578-56DD46AE8AEB}">
      <dgm:prSet/>
      <dgm:spPr/>
      <dgm:t>
        <a:bodyPr/>
        <a:lstStyle/>
        <a:p>
          <a:pPr algn="ctr"/>
          <a:endParaRPr lang="en-GB"/>
        </a:p>
      </dgm:t>
    </dgm:pt>
    <dgm:pt modelId="{075DC95C-1D49-214F-AEDD-F41422208C31}" type="sibTrans" cxnId="{BE827680-C742-B441-B578-56DD46AE8AEB}">
      <dgm:prSet/>
      <dgm:spPr/>
      <dgm:t>
        <a:bodyPr/>
        <a:lstStyle/>
        <a:p>
          <a:pPr algn="ctr"/>
          <a:endParaRPr lang="en-GB"/>
        </a:p>
      </dgm:t>
    </dgm:pt>
    <dgm:pt modelId="{FF9D5E2A-5785-7543-A7C2-AFF684B3326A}">
      <dgm:prSet phldrT="[Text]"/>
      <dgm:spPr/>
      <dgm:t>
        <a:bodyPr/>
        <a:lstStyle/>
        <a:p>
          <a:pPr algn="ctr"/>
          <a:r>
            <a:rPr lang="en-GB"/>
            <a:t>Outcome Received</a:t>
          </a:r>
        </a:p>
      </dgm:t>
    </dgm:pt>
    <dgm:pt modelId="{BC5696C1-F7BF-AA43-83AD-9A73693DD2AC}" type="parTrans" cxnId="{E8CB78A3-887D-E545-9493-BEAF193C2F9B}">
      <dgm:prSet/>
      <dgm:spPr/>
      <dgm:t>
        <a:bodyPr/>
        <a:lstStyle/>
        <a:p>
          <a:pPr algn="ctr"/>
          <a:endParaRPr lang="en-GB"/>
        </a:p>
      </dgm:t>
    </dgm:pt>
    <dgm:pt modelId="{1E3069C4-9E91-E54C-B5FD-91B30E415283}" type="sibTrans" cxnId="{E8CB78A3-887D-E545-9493-BEAF193C2F9B}">
      <dgm:prSet/>
      <dgm:spPr/>
      <dgm:t>
        <a:bodyPr/>
        <a:lstStyle/>
        <a:p>
          <a:pPr algn="ctr"/>
          <a:endParaRPr lang="en-GB"/>
        </a:p>
      </dgm:t>
    </dgm:pt>
    <dgm:pt modelId="{8616DA4F-3E1B-0F4A-987B-B6E30882E825}">
      <dgm:prSet phldrT="[Text]" custT="1"/>
      <dgm:spPr/>
      <dgm:t>
        <a:bodyPr/>
        <a:lstStyle/>
        <a:p>
          <a:pPr algn="ctr"/>
          <a:r>
            <a:rPr lang="en-GB" sz="650"/>
            <a:t>Collaboration with Biocon (India's largest pharmaceuticals) to produce biosimilars for immunology and oncology (Novartis, 2018; Sandoz, 2018)</a:t>
          </a:r>
        </a:p>
      </dgm:t>
    </dgm:pt>
    <dgm:pt modelId="{C99FBBCB-EA34-5C4A-93EB-01836BE00FFD}" type="parTrans" cxnId="{7A70C1B3-D83E-9E45-934E-723B37DBBA80}">
      <dgm:prSet/>
      <dgm:spPr/>
      <dgm:t>
        <a:bodyPr/>
        <a:lstStyle/>
        <a:p>
          <a:pPr algn="ctr"/>
          <a:endParaRPr lang="en-GB"/>
        </a:p>
      </dgm:t>
    </dgm:pt>
    <dgm:pt modelId="{A73A10E4-40B0-4A46-86DA-64A217515DDC}" type="sibTrans" cxnId="{7A70C1B3-D83E-9E45-934E-723B37DBBA80}">
      <dgm:prSet/>
      <dgm:spPr/>
      <dgm:t>
        <a:bodyPr/>
        <a:lstStyle/>
        <a:p>
          <a:pPr algn="ctr"/>
          <a:endParaRPr lang="en-GB"/>
        </a:p>
      </dgm:t>
    </dgm:pt>
    <dgm:pt modelId="{6AA021A9-B572-EA41-831F-DDC3227E73CF}" type="pres">
      <dgm:prSet presAssocID="{657A702D-004B-F445-84E1-25FFD2387005}" presName="Name0" presStyleCnt="0">
        <dgm:presLayoutVars>
          <dgm:chMax val="5"/>
          <dgm:chPref val="5"/>
          <dgm:dir/>
          <dgm:animLvl val="lvl"/>
        </dgm:presLayoutVars>
      </dgm:prSet>
      <dgm:spPr/>
    </dgm:pt>
    <dgm:pt modelId="{D6892682-7DC1-5748-AE9C-752311E6B8C2}" type="pres">
      <dgm:prSet presAssocID="{53EF1D31-3039-4144-BC8A-78400E637F23}" presName="parentText1" presStyleLbl="node1" presStyleIdx="0" presStyleCnt="3">
        <dgm:presLayoutVars>
          <dgm:chMax/>
          <dgm:chPref val="3"/>
          <dgm:bulletEnabled val="1"/>
        </dgm:presLayoutVars>
      </dgm:prSet>
      <dgm:spPr/>
    </dgm:pt>
    <dgm:pt modelId="{73685E2A-4831-C241-A52D-9220A028801C}" type="pres">
      <dgm:prSet presAssocID="{53EF1D31-3039-4144-BC8A-78400E637F23}" presName="childText1" presStyleLbl="solidAlignAcc1" presStyleIdx="0" presStyleCnt="3" custScaleY="122405" custLinFactNeighborY="9360">
        <dgm:presLayoutVars>
          <dgm:chMax val="0"/>
          <dgm:chPref val="0"/>
          <dgm:bulletEnabled val="1"/>
        </dgm:presLayoutVars>
      </dgm:prSet>
      <dgm:spPr/>
    </dgm:pt>
    <dgm:pt modelId="{8FEF9443-808D-B347-B8BE-75897FC018D3}" type="pres">
      <dgm:prSet presAssocID="{A2DAB83C-65F7-2B43-B8B9-366F3C8B2BA5}" presName="parentText2" presStyleLbl="node1" presStyleIdx="1" presStyleCnt="3">
        <dgm:presLayoutVars>
          <dgm:chMax/>
          <dgm:chPref val="3"/>
          <dgm:bulletEnabled val="1"/>
        </dgm:presLayoutVars>
      </dgm:prSet>
      <dgm:spPr/>
    </dgm:pt>
    <dgm:pt modelId="{20B77926-F92C-4841-A905-D6CA083FCABC}" type="pres">
      <dgm:prSet presAssocID="{A2DAB83C-65F7-2B43-B8B9-366F3C8B2BA5}" presName="childText2" presStyleLbl="solidAlignAcc1" presStyleIdx="1" presStyleCnt="3">
        <dgm:presLayoutVars>
          <dgm:chMax val="0"/>
          <dgm:chPref val="0"/>
          <dgm:bulletEnabled val="1"/>
        </dgm:presLayoutVars>
      </dgm:prSet>
      <dgm:spPr/>
    </dgm:pt>
    <dgm:pt modelId="{B3149E01-3ED7-6941-91D7-C5DA768228D8}" type="pres">
      <dgm:prSet presAssocID="{FF9D5E2A-5785-7543-A7C2-AFF684B3326A}" presName="parentText3" presStyleLbl="node1" presStyleIdx="2" presStyleCnt="3">
        <dgm:presLayoutVars>
          <dgm:chMax/>
          <dgm:chPref val="3"/>
          <dgm:bulletEnabled val="1"/>
        </dgm:presLayoutVars>
      </dgm:prSet>
      <dgm:spPr/>
    </dgm:pt>
    <dgm:pt modelId="{56E514A1-D0B9-054B-9044-26683CEBD813}" type="pres">
      <dgm:prSet presAssocID="{FF9D5E2A-5785-7543-A7C2-AFF684B3326A}" presName="childText3" presStyleLbl="solidAlignAcc1" presStyleIdx="2" presStyleCnt="3">
        <dgm:presLayoutVars>
          <dgm:chMax val="0"/>
          <dgm:chPref val="0"/>
          <dgm:bulletEnabled val="1"/>
        </dgm:presLayoutVars>
      </dgm:prSet>
      <dgm:spPr/>
    </dgm:pt>
  </dgm:ptLst>
  <dgm:cxnLst>
    <dgm:cxn modelId="{C7CDF60E-A461-8046-A123-2FBD0D91310A}" srcId="{657A702D-004B-F445-84E1-25FFD2387005}" destId="{A2DAB83C-65F7-2B43-B8B9-366F3C8B2BA5}" srcOrd="1" destOrd="0" parTransId="{7A4BECBE-CC39-0945-B030-8B27A9550E2B}" sibTransId="{A6E36A74-79BC-D347-B88B-5DE5F9E888CF}"/>
    <dgm:cxn modelId="{6C5F981E-9BEB-8B49-A27A-592614600D71}" type="presOf" srcId="{A2DAB83C-65F7-2B43-B8B9-366F3C8B2BA5}" destId="{8FEF9443-808D-B347-B8BE-75897FC018D3}" srcOrd="0" destOrd="0" presId="urn:microsoft.com/office/officeart/2009/3/layout/IncreasingArrowsProcess"/>
    <dgm:cxn modelId="{6BA54125-6913-7F4B-9953-A6B46A0EAD6D}" srcId="{657A702D-004B-F445-84E1-25FFD2387005}" destId="{53EF1D31-3039-4144-BC8A-78400E637F23}" srcOrd="0" destOrd="0" parTransId="{00DB6B1B-7E94-8A4A-A425-D9CDCADFACEC}" sibTransId="{BA295C84-DA2D-904B-8090-C757F31F2254}"/>
    <dgm:cxn modelId="{F8CA7B62-899D-1248-AE7C-EC674DF87AD4}" srcId="{53EF1D31-3039-4144-BC8A-78400E637F23}" destId="{55230104-2886-8840-B4CE-346A9DEA7C19}" srcOrd="0" destOrd="0" parTransId="{0C3A4858-81F3-B745-B2CD-DF5B5AB1B1B0}" sibTransId="{454A3F46-2D6B-664A-9B3D-7CAC4CFF0E2A}"/>
    <dgm:cxn modelId="{BE827680-C742-B441-B578-56DD46AE8AEB}" srcId="{A2DAB83C-65F7-2B43-B8B9-366F3C8B2BA5}" destId="{499ED874-4764-E747-B43F-DA2958C7E9E4}" srcOrd="0" destOrd="0" parTransId="{0B0C124F-7C5D-E746-B779-989D3CE97698}" sibTransId="{075DC95C-1D49-214F-AEDD-F41422208C31}"/>
    <dgm:cxn modelId="{F2F50A8A-F58A-6740-8C10-23ECE60BA259}" type="presOf" srcId="{499ED874-4764-E747-B43F-DA2958C7E9E4}" destId="{20B77926-F92C-4841-A905-D6CA083FCABC}" srcOrd="0" destOrd="0" presId="urn:microsoft.com/office/officeart/2009/3/layout/IncreasingArrowsProcess"/>
    <dgm:cxn modelId="{C773E98B-1947-244A-AD6A-BE85BB775D5E}" type="presOf" srcId="{53EF1D31-3039-4144-BC8A-78400E637F23}" destId="{D6892682-7DC1-5748-AE9C-752311E6B8C2}" srcOrd="0" destOrd="0" presId="urn:microsoft.com/office/officeart/2009/3/layout/IncreasingArrowsProcess"/>
    <dgm:cxn modelId="{E8CB78A3-887D-E545-9493-BEAF193C2F9B}" srcId="{657A702D-004B-F445-84E1-25FFD2387005}" destId="{FF9D5E2A-5785-7543-A7C2-AFF684B3326A}" srcOrd="2" destOrd="0" parTransId="{BC5696C1-F7BF-AA43-83AD-9A73693DD2AC}" sibTransId="{1E3069C4-9E91-E54C-B5FD-91B30E415283}"/>
    <dgm:cxn modelId="{7A70C1B3-D83E-9E45-934E-723B37DBBA80}" srcId="{FF9D5E2A-5785-7543-A7C2-AFF684B3326A}" destId="{8616DA4F-3E1B-0F4A-987B-B6E30882E825}" srcOrd="0" destOrd="0" parTransId="{C99FBBCB-EA34-5C4A-93EB-01836BE00FFD}" sibTransId="{A73A10E4-40B0-4A46-86DA-64A217515DDC}"/>
    <dgm:cxn modelId="{790086C3-7021-864D-81DB-345B12420306}" type="presOf" srcId="{8616DA4F-3E1B-0F4A-987B-B6E30882E825}" destId="{56E514A1-D0B9-054B-9044-26683CEBD813}" srcOrd="0" destOrd="0" presId="urn:microsoft.com/office/officeart/2009/3/layout/IncreasingArrowsProcess"/>
    <dgm:cxn modelId="{EB1C17D1-46BA-704A-8FCF-C99AE02FDF1E}" type="presOf" srcId="{FF9D5E2A-5785-7543-A7C2-AFF684B3326A}" destId="{B3149E01-3ED7-6941-91D7-C5DA768228D8}" srcOrd="0" destOrd="0" presId="urn:microsoft.com/office/officeart/2009/3/layout/IncreasingArrowsProcess"/>
    <dgm:cxn modelId="{5AF0BCD6-CF22-AF48-A977-8A7DE2BCF9B6}" type="presOf" srcId="{55230104-2886-8840-B4CE-346A9DEA7C19}" destId="{73685E2A-4831-C241-A52D-9220A028801C}" srcOrd="0" destOrd="0" presId="urn:microsoft.com/office/officeart/2009/3/layout/IncreasingArrowsProcess"/>
    <dgm:cxn modelId="{49CFFEDB-6A7F-CF40-B05E-032F1377B94D}" type="presOf" srcId="{657A702D-004B-F445-84E1-25FFD2387005}" destId="{6AA021A9-B572-EA41-831F-DDC3227E73CF}" srcOrd="0" destOrd="0" presId="urn:microsoft.com/office/officeart/2009/3/layout/IncreasingArrowsProcess"/>
    <dgm:cxn modelId="{05DE97FB-78CA-1043-A23A-2333386A14E9}" type="presParOf" srcId="{6AA021A9-B572-EA41-831F-DDC3227E73CF}" destId="{D6892682-7DC1-5748-AE9C-752311E6B8C2}" srcOrd="0" destOrd="0" presId="urn:microsoft.com/office/officeart/2009/3/layout/IncreasingArrowsProcess"/>
    <dgm:cxn modelId="{5B4F4A4C-2D14-A346-B3DC-A7ECD9859147}" type="presParOf" srcId="{6AA021A9-B572-EA41-831F-DDC3227E73CF}" destId="{73685E2A-4831-C241-A52D-9220A028801C}" srcOrd="1" destOrd="0" presId="urn:microsoft.com/office/officeart/2009/3/layout/IncreasingArrowsProcess"/>
    <dgm:cxn modelId="{561162CF-9720-FA45-88F5-B742C88D6250}" type="presParOf" srcId="{6AA021A9-B572-EA41-831F-DDC3227E73CF}" destId="{8FEF9443-808D-B347-B8BE-75897FC018D3}" srcOrd="2" destOrd="0" presId="urn:microsoft.com/office/officeart/2009/3/layout/IncreasingArrowsProcess"/>
    <dgm:cxn modelId="{13E88F06-784B-8E42-9FB0-B65E75B36765}" type="presParOf" srcId="{6AA021A9-B572-EA41-831F-DDC3227E73CF}" destId="{20B77926-F92C-4841-A905-D6CA083FCABC}" srcOrd="3" destOrd="0" presId="urn:microsoft.com/office/officeart/2009/3/layout/IncreasingArrowsProcess"/>
    <dgm:cxn modelId="{1D217135-7744-7942-A23C-98C8BC93EA4F}" type="presParOf" srcId="{6AA021A9-B572-EA41-831F-DDC3227E73CF}" destId="{B3149E01-3ED7-6941-91D7-C5DA768228D8}" srcOrd="4" destOrd="0" presId="urn:microsoft.com/office/officeart/2009/3/layout/IncreasingArrowsProcess"/>
    <dgm:cxn modelId="{73DF6203-2257-7640-977A-A30562EC25C8}" type="presParOf" srcId="{6AA021A9-B572-EA41-831F-DDC3227E73CF}" destId="{56E514A1-D0B9-054B-9044-26683CEBD813}" srcOrd="5" destOrd="0" presId="urn:microsoft.com/office/officeart/2009/3/layout/IncreasingArrowsProcess"/>
  </dgm:cxnLst>
  <dgm:bg/>
  <dgm:whole/>
  <dgm:extLst>
    <a:ext uri="http://schemas.microsoft.com/office/drawing/2008/diagram">
      <dsp:dataModelExt xmlns:dsp="http://schemas.microsoft.com/office/drawing/2008/diagram" relId="rId11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1AAAC16-A6CD-E24D-83F6-D25E823D154C}" type="doc">
      <dgm:prSet loTypeId="urn:microsoft.com/office/officeart/2009/3/layout/PhasedProcess" loCatId="" qsTypeId="urn:microsoft.com/office/officeart/2005/8/quickstyle/simple1" qsCatId="simple" csTypeId="urn:microsoft.com/office/officeart/2005/8/colors/accent0_3" csCatId="mainScheme" phldr="1"/>
      <dgm:spPr/>
      <dgm:t>
        <a:bodyPr/>
        <a:lstStyle/>
        <a:p>
          <a:endParaRPr lang="en-GB"/>
        </a:p>
      </dgm:t>
    </dgm:pt>
    <dgm:pt modelId="{06219FEE-F0E2-B14F-9567-5BAE48669D8C}">
      <dgm:prSet phldrT="[Text]"/>
      <dgm:spPr/>
      <dgm:t>
        <a:bodyPr/>
        <a:lstStyle/>
        <a:p>
          <a:pPr algn="ctr"/>
          <a:r>
            <a:rPr lang="en-GB"/>
            <a:t>Antecedent and its Resultant Implication</a:t>
          </a:r>
        </a:p>
      </dgm:t>
    </dgm:pt>
    <dgm:pt modelId="{3F2F2343-4558-044B-A127-D341AE90B8A6}" type="parTrans" cxnId="{E99E0A16-B546-384E-8D60-C941636CF5C3}">
      <dgm:prSet/>
      <dgm:spPr/>
      <dgm:t>
        <a:bodyPr/>
        <a:lstStyle/>
        <a:p>
          <a:pPr algn="ctr"/>
          <a:endParaRPr lang="en-GB"/>
        </a:p>
      </dgm:t>
    </dgm:pt>
    <dgm:pt modelId="{A38B59A1-61BA-114B-9B4D-9C66C5652AA2}" type="sibTrans" cxnId="{E99E0A16-B546-384E-8D60-C941636CF5C3}">
      <dgm:prSet/>
      <dgm:spPr/>
      <dgm:t>
        <a:bodyPr/>
        <a:lstStyle/>
        <a:p>
          <a:pPr algn="ctr"/>
          <a:endParaRPr lang="en-GB"/>
        </a:p>
      </dgm:t>
    </dgm:pt>
    <dgm:pt modelId="{4AAF180E-B431-5346-9281-09BD30F2C974}">
      <dgm:prSet phldrT="[Text]"/>
      <dgm:spPr/>
      <dgm:t>
        <a:bodyPr/>
        <a:lstStyle/>
        <a:p>
          <a:pPr algn="ctr"/>
          <a:r>
            <a:rPr lang="en-GB"/>
            <a:t>COVID-19</a:t>
          </a:r>
        </a:p>
      </dgm:t>
    </dgm:pt>
    <dgm:pt modelId="{23B1AE91-06AF-A647-866A-EDF0F8DCFD67}" type="parTrans" cxnId="{B96B9477-5C55-0D4C-BB62-6167EE3C78E4}">
      <dgm:prSet/>
      <dgm:spPr/>
      <dgm:t>
        <a:bodyPr/>
        <a:lstStyle/>
        <a:p>
          <a:pPr algn="ctr"/>
          <a:endParaRPr lang="en-GB"/>
        </a:p>
      </dgm:t>
    </dgm:pt>
    <dgm:pt modelId="{38E77C06-3A7D-7149-B8F5-62A6AD85CEA3}" type="sibTrans" cxnId="{B96B9477-5C55-0D4C-BB62-6167EE3C78E4}">
      <dgm:prSet/>
      <dgm:spPr/>
      <dgm:t>
        <a:bodyPr/>
        <a:lstStyle/>
        <a:p>
          <a:pPr algn="ctr"/>
          <a:endParaRPr lang="en-GB"/>
        </a:p>
      </dgm:t>
    </dgm:pt>
    <dgm:pt modelId="{2BCE1A35-46DB-8642-8B3E-F53D4A8041C6}">
      <dgm:prSet phldrT="[Text]"/>
      <dgm:spPr/>
      <dgm:t>
        <a:bodyPr/>
        <a:lstStyle/>
        <a:p>
          <a:pPr algn="ctr"/>
          <a:r>
            <a:rPr lang="en-GB"/>
            <a:t>Disbelief in pharma care</a:t>
          </a:r>
        </a:p>
      </dgm:t>
    </dgm:pt>
    <dgm:pt modelId="{643A3960-53E0-1D40-8C77-2BC4BDE48A24}" type="parTrans" cxnId="{84834F49-04BB-8844-BC8E-4649DF88AB95}">
      <dgm:prSet/>
      <dgm:spPr/>
      <dgm:t>
        <a:bodyPr/>
        <a:lstStyle/>
        <a:p>
          <a:pPr algn="ctr"/>
          <a:endParaRPr lang="en-GB"/>
        </a:p>
      </dgm:t>
    </dgm:pt>
    <dgm:pt modelId="{60AE3D31-5C73-5E4F-8A15-EB66D4CC2423}" type="sibTrans" cxnId="{84834F49-04BB-8844-BC8E-4649DF88AB95}">
      <dgm:prSet/>
      <dgm:spPr/>
      <dgm:t>
        <a:bodyPr/>
        <a:lstStyle/>
        <a:p>
          <a:pPr algn="ctr"/>
          <a:endParaRPr lang="en-GB"/>
        </a:p>
      </dgm:t>
    </dgm:pt>
    <dgm:pt modelId="{65BBFAA4-5A39-4C44-A1A1-36B71D852D4C}">
      <dgm:prSet phldrT="[Text]"/>
      <dgm:spPr/>
      <dgm:t>
        <a:bodyPr/>
        <a:lstStyle/>
        <a:p>
          <a:pPr algn="ctr"/>
          <a:r>
            <a:rPr lang="en-GB"/>
            <a:t>Pressures of current and existing </a:t>
          </a:r>
          <a:r>
            <a:rPr lang="en-GB" baseline="0"/>
            <a:t>healthcare needs in both economies. Economic, political and well-being instability</a:t>
          </a:r>
          <a:endParaRPr lang="en-GB"/>
        </a:p>
      </dgm:t>
    </dgm:pt>
    <dgm:pt modelId="{43DE6241-D5F1-C146-8EC9-96F566DE5352}" type="parTrans" cxnId="{7A241033-5AB4-1048-ADBC-0DF2BD436EE7}">
      <dgm:prSet/>
      <dgm:spPr/>
      <dgm:t>
        <a:bodyPr/>
        <a:lstStyle/>
        <a:p>
          <a:pPr algn="ctr"/>
          <a:endParaRPr lang="en-GB"/>
        </a:p>
      </dgm:t>
    </dgm:pt>
    <dgm:pt modelId="{E97AF437-E43D-6049-BA48-9E5F02BFF5E7}" type="sibTrans" cxnId="{7A241033-5AB4-1048-ADBC-0DF2BD436EE7}">
      <dgm:prSet/>
      <dgm:spPr/>
      <dgm:t>
        <a:bodyPr/>
        <a:lstStyle/>
        <a:p>
          <a:pPr algn="ctr"/>
          <a:endParaRPr lang="en-GB"/>
        </a:p>
      </dgm:t>
    </dgm:pt>
    <dgm:pt modelId="{AC400F39-C016-754E-9493-DB438BCABC94}">
      <dgm:prSet phldrT="[Text]"/>
      <dgm:spPr/>
      <dgm:t>
        <a:bodyPr/>
        <a:lstStyle/>
        <a:p>
          <a:pPr algn="ctr"/>
          <a:r>
            <a:rPr lang="en-GB"/>
            <a:t>Decisions</a:t>
          </a:r>
        </a:p>
      </dgm:t>
    </dgm:pt>
    <dgm:pt modelId="{91DADCEB-6DB2-3E48-A6B5-3ED38CF8D4C2}" type="parTrans" cxnId="{64141CD3-5EEB-A243-B096-F6B6D93769EC}">
      <dgm:prSet/>
      <dgm:spPr/>
      <dgm:t>
        <a:bodyPr/>
        <a:lstStyle/>
        <a:p>
          <a:pPr algn="ctr"/>
          <a:endParaRPr lang="en-GB"/>
        </a:p>
      </dgm:t>
    </dgm:pt>
    <dgm:pt modelId="{9DEA5D23-14A1-5F4A-A017-1E521993CFFC}" type="sibTrans" cxnId="{64141CD3-5EEB-A243-B096-F6B6D93769EC}">
      <dgm:prSet/>
      <dgm:spPr/>
      <dgm:t>
        <a:bodyPr/>
        <a:lstStyle/>
        <a:p>
          <a:pPr algn="ctr"/>
          <a:endParaRPr lang="en-GB"/>
        </a:p>
      </dgm:t>
    </dgm:pt>
    <dgm:pt modelId="{8AC0BB4D-F90A-854E-BA60-B15E4F0061CE}">
      <dgm:prSet phldrT="[Text]"/>
      <dgm:spPr/>
      <dgm:t>
        <a:bodyPr/>
        <a:lstStyle/>
        <a:p>
          <a:pPr algn="ctr"/>
          <a:r>
            <a:rPr lang="en-GB"/>
            <a:t>Collaborations with Molecular Partner AG in the form ofan option and license agreement to </a:t>
          </a:r>
          <a:r>
            <a:rPr lang="en-GB" b="0" i="0"/>
            <a:t>develop, manufacture and commercialize Molecular Partners’ anti-COVID-19 DARPin  program (Sandoz, 2021)</a:t>
          </a:r>
          <a:endParaRPr lang="en-GB"/>
        </a:p>
      </dgm:t>
    </dgm:pt>
    <dgm:pt modelId="{DF328B70-9A49-B343-81F8-47D1CFF4856C}" type="parTrans" cxnId="{72E1C998-0D8D-AC45-A162-5BDCA754E7D4}">
      <dgm:prSet/>
      <dgm:spPr/>
      <dgm:t>
        <a:bodyPr/>
        <a:lstStyle/>
        <a:p>
          <a:pPr algn="ctr"/>
          <a:endParaRPr lang="en-GB"/>
        </a:p>
      </dgm:t>
    </dgm:pt>
    <dgm:pt modelId="{11D90114-ABBE-2649-AF86-94DD12DDD4E5}" type="sibTrans" cxnId="{72E1C998-0D8D-AC45-A162-5BDCA754E7D4}">
      <dgm:prSet/>
      <dgm:spPr/>
      <dgm:t>
        <a:bodyPr/>
        <a:lstStyle/>
        <a:p>
          <a:pPr algn="ctr"/>
          <a:endParaRPr lang="en-GB"/>
        </a:p>
      </dgm:t>
    </dgm:pt>
    <dgm:pt modelId="{B45D6212-D501-4040-AD6B-0C57EBE98DF9}">
      <dgm:prSet phldrT="[Text]"/>
      <dgm:spPr/>
      <dgm:t>
        <a:bodyPr/>
        <a:lstStyle/>
        <a:p>
          <a:pPr algn="ctr"/>
          <a:r>
            <a:rPr lang="en-GB"/>
            <a:t>Outcomes</a:t>
          </a:r>
        </a:p>
      </dgm:t>
    </dgm:pt>
    <dgm:pt modelId="{3DA9FE18-D623-9047-944B-0CC633C815D6}" type="parTrans" cxnId="{BD5B7709-76F6-9045-AE29-12AE227FA665}">
      <dgm:prSet/>
      <dgm:spPr/>
      <dgm:t>
        <a:bodyPr/>
        <a:lstStyle/>
        <a:p>
          <a:pPr algn="ctr"/>
          <a:endParaRPr lang="en-GB"/>
        </a:p>
      </dgm:t>
    </dgm:pt>
    <dgm:pt modelId="{ABD6DFD5-FB84-874D-9F55-9F93743B9C2B}" type="sibTrans" cxnId="{BD5B7709-76F6-9045-AE29-12AE227FA665}">
      <dgm:prSet/>
      <dgm:spPr/>
      <dgm:t>
        <a:bodyPr/>
        <a:lstStyle/>
        <a:p>
          <a:pPr algn="ctr"/>
          <a:endParaRPr lang="en-GB"/>
        </a:p>
      </dgm:t>
    </dgm:pt>
    <dgm:pt modelId="{69F5FF85-503D-C04F-AAFA-2A260F0B24ED}">
      <dgm:prSet phldrT="[Text]"/>
      <dgm:spPr/>
      <dgm:t>
        <a:bodyPr/>
        <a:lstStyle/>
        <a:p>
          <a:pPr algn="ctr"/>
          <a:r>
            <a:rPr lang="en-GB"/>
            <a:t>At first successful, but to realise the launch in other potential emerging markets, new collaborations had to be formed with CureVac as well (Novartis, 2021)</a:t>
          </a:r>
        </a:p>
      </dgm:t>
    </dgm:pt>
    <dgm:pt modelId="{923F9789-D4C7-524C-98ED-625D4D2C2700}" type="parTrans" cxnId="{5D203CAE-F69A-9F44-AE08-5913FBDA2CFC}">
      <dgm:prSet/>
      <dgm:spPr/>
      <dgm:t>
        <a:bodyPr/>
        <a:lstStyle/>
        <a:p>
          <a:pPr algn="ctr"/>
          <a:endParaRPr lang="en-GB"/>
        </a:p>
      </dgm:t>
    </dgm:pt>
    <dgm:pt modelId="{96265459-EFE6-744C-988B-9AFD88286AF8}" type="sibTrans" cxnId="{5D203CAE-F69A-9F44-AE08-5913FBDA2CFC}">
      <dgm:prSet/>
      <dgm:spPr/>
      <dgm:t>
        <a:bodyPr/>
        <a:lstStyle/>
        <a:p>
          <a:pPr algn="ctr"/>
          <a:endParaRPr lang="en-GB"/>
        </a:p>
      </dgm:t>
    </dgm:pt>
    <dgm:pt modelId="{E671B14B-7DFE-FF45-9209-D0A012E966B3}" type="pres">
      <dgm:prSet presAssocID="{61AAAC16-A6CD-E24D-83F6-D25E823D154C}" presName="Name0" presStyleCnt="0">
        <dgm:presLayoutVars>
          <dgm:chMax val="3"/>
          <dgm:chPref val="3"/>
          <dgm:bulletEnabled val="1"/>
          <dgm:dir/>
          <dgm:animLvl val="lvl"/>
        </dgm:presLayoutVars>
      </dgm:prSet>
      <dgm:spPr/>
    </dgm:pt>
    <dgm:pt modelId="{A6A816BF-1AD2-9C44-BC84-37011A379AC6}" type="pres">
      <dgm:prSet presAssocID="{61AAAC16-A6CD-E24D-83F6-D25E823D154C}" presName="arc1" presStyleLbl="node1" presStyleIdx="0" presStyleCnt="4"/>
      <dgm:spPr/>
    </dgm:pt>
    <dgm:pt modelId="{A4B027F3-1438-A44B-9EA9-E6B7C92A2955}" type="pres">
      <dgm:prSet presAssocID="{61AAAC16-A6CD-E24D-83F6-D25E823D154C}" presName="arc3" presStyleLbl="node1" presStyleIdx="1" presStyleCnt="4"/>
      <dgm:spPr/>
    </dgm:pt>
    <dgm:pt modelId="{CBC83C14-3D6F-BF48-84D3-747D6999D5B9}" type="pres">
      <dgm:prSet presAssocID="{61AAAC16-A6CD-E24D-83F6-D25E823D154C}" presName="parentText2" presStyleLbl="revTx" presStyleIdx="0" presStyleCnt="3" custLinFactY="7649" custLinFactNeighborX="-727" custLinFactNeighborY="100000">
        <dgm:presLayoutVars>
          <dgm:chMax val="4"/>
          <dgm:chPref val="3"/>
          <dgm:bulletEnabled val="1"/>
        </dgm:presLayoutVars>
      </dgm:prSet>
      <dgm:spPr/>
    </dgm:pt>
    <dgm:pt modelId="{6BCD8B8D-E730-6242-B5E4-80BFB9675443}" type="pres">
      <dgm:prSet presAssocID="{61AAAC16-A6CD-E24D-83F6-D25E823D154C}" presName="arc2" presStyleLbl="node1" presStyleIdx="2" presStyleCnt="4"/>
      <dgm:spPr/>
    </dgm:pt>
    <dgm:pt modelId="{FFB741F7-270D-594C-B0B7-F266B2FA5A7B}" type="pres">
      <dgm:prSet presAssocID="{61AAAC16-A6CD-E24D-83F6-D25E823D154C}" presName="arc4" presStyleLbl="node1" presStyleIdx="3" presStyleCnt="4"/>
      <dgm:spPr/>
    </dgm:pt>
    <dgm:pt modelId="{1753D6AB-D729-9C45-81DA-A53A8EE82B08}" type="pres">
      <dgm:prSet presAssocID="{61AAAC16-A6CD-E24D-83F6-D25E823D154C}" presName="parentText3" presStyleLbl="revTx" presStyleIdx="1" presStyleCnt="3" custLinFactY="11005" custLinFactNeighborX="16064" custLinFactNeighborY="100000">
        <dgm:presLayoutVars>
          <dgm:chMax val="1"/>
          <dgm:chPref val="1"/>
          <dgm:bulletEnabled val="1"/>
        </dgm:presLayoutVars>
      </dgm:prSet>
      <dgm:spPr/>
    </dgm:pt>
    <dgm:pt modelId="{B48A1FC7-B185-9041-808E-204670E084DC}" type="pres">
      <dgm:prSet presAssocID="{61AAAC16-A6CD-E24D-83F6-D25E823D154C}" presName="middleComposite" presStyleCnt="0"/>
      <dgm:spPr/>
    </dgm:pt>
    <dgm:pt modelId="{80B13847-E4AE-D14F-A44A-AD27C2199008}" type="pres">
      <dgm:prSet presAssocID="{8AC0BB4D-F90A-854E-BA60-B15E4F0061CE}" presName="circ1" presStyleLbl="vennNode1" presStyleIdx="0" presStyleCnt="7" custScaleX="115224" custScaleY="149979" custLinFactNeighborX="-1146" custLinFactNeighborY="-4821"/>
      <dgm:spPr/>
    </dgm:pt>
    <dgm:pt modelId="{6B8C65EE-A0C0-EC4C-ADD2-3F5007640293}" type="pres">
      <dgm:prSet presAssocID="{8AC0BB4D-F90A-854E-BA60-B15E4F0061CE}" presName="circ1Tx" presStyleLbl="revTx" presStyleIdx="1" presStyleCnt="3">
        <dgm:presLayoutVars>
          <dgm:chMax val="0"/>
          <dgm:chPref val="0"/>
        </dgm:presLayoutVars>
      </dgm:prSet>
      <dgm:spPr/>
    </dgm:pt>
    <dgm:pt modelId="{FF58C077-E61D-5F4D-B33A-3CA34105CDC0}" type="pres">
      <dgm:prSet presAssocID="{61AAAC16-A6CD-E24D-83F6-D25E823D154C}" presName="leftComposite" presStyleCnt="0"/>
      <dgm:spPr/>
    </dgm:pt>
    <dgm:pt modelId="{B11B400F-2600-A34E-878D-7C2195D2A225}" type="pres">
      <dgm:prSet presAssocID="{4AAF180E-B431-5346-9281-09BD30F2C974}" presName="childText1_1" presStyleLbl="vennNode1" presStyleIdx="1" presStyleCnt="7" custScaleX="152459" custScaleY="145777" custLinFactNeighborY="-15685">
        <dgm:presLayoutVars>
          <dgm:chMax val="0"/>
          <dgm:chPref val="0"/>
        </dgm:presLayoutVars>
      </dgm:prSet>
      <dgm:spPr/>
    </dgm:pt>
    <dgm:pt modelId="{263BF39D-8B37-5B40-9A22-034800A0D503}" type="pres">
      <dgm:prSet presAssocID="{4AAF180E-B431-5346-9281-09BD30F2C974}" presName="ellipse1" presStyleLbl="vennNode1" presStyleIdx="2" presStyleCnt="7"/>
      <dgm:spPr/>
    </dgm:pt>
    <dgm:pt modelId="{5A7A0947-5927-5D46-89BF-1223F3A48794}" type="pres">
      <dgm:prSet presAssocID="{4AAF180E-B431-5346-9281-09BD30F2C974}" presName="ellipse2" presStyleLbl="vennNode1" presStyleIdx="3" presStyleCnt="7"/>
      <dgm:spPr/>
    </dgm:pt>
    <dgm:pt modelId="{D476583E-AFC5-E449-BACA-0A10514B2959}" type="pres">
      <dgm:prSet presAssocID="{2BCE1A35-46DB-8642-8B3E-F53D4A8041C6}" presName="childText1_2" presStyleLbl="vennNode1" presStyleIdx="4" presStyleCnt="7" custScaleX="118943" custScaleY="164975">
        <dgm:presLayoutVars>
          <dgm:chMax val="0"/>
          <dgm:chPref val="0"/>
        </dgm:presLayoutVars>
      </dgm:prSet>
      <dgm:spPr/>
    </dgm:pt>
    <dgm:pt modelId="{94FFACCB-13CB-354F-8FAA-D2EB0C944C77}" type="pres">
      <dgm:prSet presAssocID="{2BCE1A35-46DB-8642-8B3E-F53D4A8041C6}" presName="ellipse3" presStyleLbl="vennNode1" presStyleIdx="5" presStyleCnt="7"/>
      <dgm:spPr/>
    </dgm:pt>
    <dgm:pt modelId="{28679BEB-991D-3040-A4D9-C90699A8ECD7}" type="pres">
      <dgm:prSet presAssocID="{65BBFAA4-5A39-4C44-A1A1-36B71D852D4C}" presName="childText1_3" presStyleLbl="vennNode1" presStyleIdx="6" presStyleCnt="7" custScaleX="202024" custScaleY="168997" custLinFactNeighborX="-20914" custLinFactNeighborY="48798">
        <dgm:presLayoutVars>
          <dgm:chMax val="0"/>
          <dgm:chPref val="0"/>
        </dgm:presLayoutVars>
      </dgm:prSet>
      <dgm:spPr/>
    </dgm:pt>
    <dgm:pt modelId="{0BDA6141-2600-0D47-A031-85D3E3D0AA50}" type="pres">
      <dgm:prSet presAssocID="{61AAAC16-A6CD-E24D-83F6-D25E823D154C}" presName="rightChild" presStyleLbl="node2" presStyleIdx="0" presStyleCnt="1" custScaleX="159822" custScaleY="169962" custLinFactNeighborX="18794" custLinFactNeighborY="1202">
        <dgm:presLayoutVars>
          <dgm:chMax val="0"/>
          <dgm:chPref val="0"/>
        </dgm:presLayoutVars>
      </dgm:prSet>
      <dgm:spPr/>
    </dgm:pt>
    <dgm:pt modelId="{B279A55E-1FEB-F441-8286-AE3826DF5BEF}" type="pres">
      <dgm:prSet presAssocID="{61AAAC16-A6CD-E24D-83F6-D25E823D154C}" presName="parentText1" presStyleLbl="revTx" presStyleIdx="2" presStyleCnt="3" custLinFactY="18094" custLinFactNeighborX="-13685" custLinFactNeighborY="100000">
        <dgm:presLayoutVars>
          <dgm:chMax val="4"/>
          <dgm:chPref val="3"/>
          <dgm:bulletEnabled val="1"/>
        </dgm:presLayoutVars>
      </dgm:prSet>
      <dgm:spPr/>
    </dgm:pt>
  </dgm:ptLst>
  <dgm:cxnLst>
    <dgm:cxn modelId="{BD5B7709-76F6-9045-AE29-12AE227FA665}" srcId="{61AAAC16-A6CD-E24D-83F6-D25E823D154C}" destId="{B45D6212-D501-4040-AD6B-0C57EBE98DF9}" srcOrd="2" destOrd="0" parTransId="{3DA9FE18-D623-9047-944B-0CC633C815D6}" sibTransId="{ABD6DFD5-FB84-874D-9F55-9F93743B9C2B}"/>
    <dgm:cxn modelId="{E99E0A16-B546-384E-8D60-C941636CF5C3}" srcId="{61AAAC16-A6CD-E24D-83F6-D25E823D154C}" destId="{06219FEE-F0E2-B14F-9567-5BAE48669D8C}" srcOrd="0" destOrd="0" parTransId="{3F2F2343-4558-044B-A127-D341AE90B8A6}" sibTransId="{A38B59A1-61BA-114B-9B4D-9C66C5652AA2}"/>
    <dgm:cxn modelId="{7D6CBC2F-EF11-0348-91B4-EBBE9E1AC2C0}" type="presOf" srcId="{8AC0BB4D-F90A-854E-BA60-B15E4F0061CE}" destId="{6B8C65EE-A0C0-EC4C-ADD2-3F5007640293}" srcOrd="1" destOrd="0" presId="urn:microsoft.com/office/officeart/2009/3/layout/PhasedProcess"/>
    <dgm:cxn modelId="{7A241033-5AB4-1048-ADBC-0DF2BD436EE7}" srcId="{06219FEE-F0E2-B14F-9567-5BAE48669D8C}" destId="{65BBFAA4-5A39-4C44-A1A1-36B71D852D4C}" srcOrd="2" destOrd="0" parTransId="{43DE6241-D5F1-C146-8EC9-96F566DE5352}" sibTransId="{E97AF437-E43D-6049-BA48-9E5F02BFF5E7}"/>
    <dgm:cxn modelId="{7AD17B46-32D3-EE4F-BF8F-5726199CDB59}" type="presOf" srcId="{69F5FF85-503D-C04F-AAFA-2A260F0B24ED}" destId="{0BDA6141-2600-0D47-A031-85D3E3D0AA50}" srcOrd="0" destOrd="0" presId="urn:microsoft.com/office/officeart/2009/3/layout/PhasedProcess"/>
    <dgm:cxn modelId="{84834F49-04BB-8844-BC8E-4649DF88AB95}" srcId="{06219FEE-F0E2-B14F-9567-5BAE48669D8C}" destId="{2BCE1A35-46DB-8642-8B3E-F53D4A8041C6}" srcOrd="1" destOrd="0" parTransId="{643A3960-53E0-1D40-8C77-2BC4BDE48A24}" sibTransId="{60AE3D31-5C73-5E4F-8A15-EB66D4CC2423}"/>
    <dgm:cxn modelId="{5144B973-3132-264C-8C0B-E7FDDC25D812}" type="presOf" srcId="{61AAAC16-A6CD-E24D-83F6-D25E823D154C}" destId="{E671B14B-7DFE-FF45-9209-D0A012E966B3}" srcOrd="0" destOrd="0" presId="urn:microsoft.com/office/officeart/2009/3/layout/PhasedProcess"/>
    <dgm:cxn modelId="{B96B9477-5C55-0D4C-BB62-6167EE3C78E4}" srcId="{06219FEE-F0E2-B14F-9567-5BAE48669D8C}" destId="{4AAF180E-B431-5346-9281-09BD30F2C974}" srcOrd="0" destOrd="0" parTransId="{23B1AE91-06AF-A647-866A-EDF0F8DCFD67}" sibTransId="{38E77C06-3A7D-7149-B8F5-62A6AD85CEA3}"/>
    <dgm:cxn modelId="{72E1C998-0D8D-AC45-A162-5BDCA754E7D4}" srcId="{AC400F39-C016-754E-9493-DB438BCABC94}" destId="{8AC0BB4D-F90A-854E-BA60-B15E4F0061CE}" srcOrd="0" destOrd="0" parTransId="{DF328B70-9A49-B343-81F8-47D1CFF4856C}" sibTransId="{11D90114-ABBE-2649-AF86-94DD12DDD4E5}"/>
    <dgm:cxn modelId="{2519E69D-4295-B143-A70F-70179CF55A6D}" type="presOf" srcId="{65BBFAA4-5A39-4C44-A1A1-36B71D852D4C}" destId="{28679BEB-991D-3040-A4D9-C90699A8ECD7}" srcOrd="0" destOrd="0" presId="urn:microsoft.com/office/officeart/2009/3/layout/PhasedProcess"/>
    <dgm:cxn modelId="{71FF67A0-166A-164D-B259-13B1A8D1B168}" type="presOf" srcId="{AC400F39-C016-754E-9493-DB438BCABC94}" destId="{CBC83C14-3D6F-BF48-84D3-747D6999D5B9}" srcOrd="0" destOrd="0" presId="urn:microsoft.com/office/officeart/2009/3/layout/PhasedProcess"/>
    <dgm:cxn modelId="{7366E6A9-948B-5943-BF8D-CD1E920E0A70}" type="presOf" srcId="{8AC0BB4D-F90A-854E-BA60-B15E4F0061CE}" destId="{80B13847-E4AE-D14F-A44A-AD27C2199008}" srcOrd="0" destOrd="0" presId="urn:microsoft.com/office/officeart/2009/3/layout/PhasedProcess"/>
    <dgm:cxn modelId="{5D203CAE-F69A-9F44-AE08-5913FBDA2CFC}" srcId="{B45D6212-D501-4040-AD6B-0C57EBE98DF9}" destId="{69F5FF85-503D-C04F-AAFA-2A260F0B24ED}" srcOrd="0" destOrd="0" parTransId="{923F9789-D4C7-524C-98ED-625D4D2C2700}" sibTransId="{96265459-EFE6-744C-988B-9AFD88286AF8}"/>
    <dgm:cxn modelId="{7C2BCFAF-7A9C-A74C-ADEC-333A7B7AB5B4}" type="presOf" srcId="{B45D6212-D501-4040-AD6B-0C57EBE98DF9}" destId="{1753D6AB-D729-9C45-81DA-A53A8EE82B08}" srcOrd="0" destOrd="0" presId="urn:microsoft.com/office/officeart/2009/3/layout/PhasedProcess"/>
    <dgm:cxn modelId="{3DAB08C1-4C51-1044-9C4A-F48B9E6A8839}" type="presOf" srcId="{4AAF180E-B431-5346-9281-09BD30F2C974}" destId="{B11B400F-2600-A34E-878D-7C2195D2A225}" srcOrd="0" destOrd="0" presId="urn:microsoft.com/office/officeart/2009/3/layout/PhasedProcess"/>
    <dgm:cxn modelId="{87AC70C1-B2D1-C14F-8CB2-D3F8662F2A9F}" type="presOf" srcId="{2BCE1A35-46DB-8642-8B3E-F53D4A8041C6}" destId="{D476583E-AFC5-E449-BACA-0A10514B2959}" srcOrd="0" destOrd="0" presId="urn:microsoft.com/office/officeart/2009/3/layout/PhasedProcess"/>
    <dgm:cxn modelId="{258FBCD0-9806-C040-B0E9-A2F96291CFC0}" type="presOf" srcId="{06219FEE-F0E2-B14F-9567-5BAE48669D8C}" destId="{B279A55E-1FEB-F441-8286-AE3826DF5BEF}" srcOrd="0" destOrd="0" presId="urn:microsoft.com/office/officeart/2009/3/layout/PhasedProcess"/>
    <dgm:cxn modelId="{64141CD3-5EEB-A243-B096-F6B6D93769EC}" srcId="{61AAAC16-A6CD-E24D-83F6-D25E823D154C}" destId="{AC400F39-C016-754E-9493-DB438BCABC94}" srcOrd="1" destOrd="0" parTransId="{91DADCEB-6DB2-3E48-A6B5-3ED38CF8D4C2}" sibTransId="{9DEA5D23-14A1-5F4A-A017-1E521993CFFC}"/>
    <dgm:cxn modelId="{0B13EED4-D747-3F47-8DA2-29629B256640}" type="presParOf" srcId="{E671B14B-7DFE-FF45-9209-D0A012E966B3}" destId="{A6A816BF-1AD2-9C44-BC84-37011A379AC6}" srcOrd="0" destOrd="0" presId="urn:microsoft.com/office/officeart/2009/3/layout/PhasedProcess"/>
    <dgm:cxn modelId="{87D1BF9B-0E38-114E-A554-B57FE0B6DB2C}" type="presParOf" srcId="{E671B14B-7DFE-FF45-9209-D0A012E966B3}" destId="{A4B027F3-1438-A44B-9EA9-E6B7C92A2955}" srcOrd="1" destOrd="0" presId="urn:microsoft.com/office/officeart/2009/3/layout/PhasedProcess"/>
    <dgm:cxn modelId="{FCFAEB48-4876-D541-A98D-943F1B972C90}" type="presParOf" srcId="{E671B14B-7DFE-FF45-9209-D0A012E966B3}" destId="{CBC83C14-3D6F-BF48-84D3-747D6999D5B9}" srcOrd="2" destOrd="0" presId="urn:microsoft.com/office/officeart/2009/3/layout/PhasedProcess"/>
    <dgm:cxn modelId="{14FF922F-1A53-CF46-8478-402D7BA38AAE}" type="presParOf" srcId="{E671B14B-7DFE-FF45-9209-D0A012E966B3}" destId="{6BCD8B8D-E730-6242-B5E4-80BFB9675443}" srcOrd="3" destOrd="0" presId="urn:microsoft.com/office/officeart/2009/3/layout/PhasedProcess"/>
    <dgm:cxn modelId="{AAE5219F-93C3-9041-9429-6F4899DC2DF2}" type="presParOf" srcId="{E671B14B-7DFE-FF45-9209-D0A012E966B3}" destId="{FFB741F7-270D-594C-B0B7-F266B2FA5A7B}" srcOrd="4" destOrd="0" presId="urn:microsoft.com/office/officeart/2009/3/layout/PhasedProcess"/>
    <dgm:cxn modelId="{32975EDE-78AE-A14C-B4A4-D4070AC0D2E0}" type="presParOf" srcId="{E671B14B-7DFE-FF45-9209-D0A012E966B3}" destId="{1753D6AB-D729-9C45-81DA-A53A8EE82B08}" srcOrd="5" destOrd="0" presId="urn:microsoft.com/office/officeart/2009/3/layout/PhasedProcess"/>
    <dgm:cxn modelId="{7D5180DB-6B0A-DE49-B1BD-0B3B0937833F}" type="presParOf" srcId="{E671B14B-7DFE-FF45-9209-D0A012E966B3}" destId="{B48A1FC7-B185-9041-808E-204670E084DC}" srcOrd="6" destOrd="0" presId="urn:microsoft.com/office/officeart/2009/3/layout/PhasedProcess"/>
    <dgm:cxn modelId="{C42CA538-7523-F64E-B8B9-1CAC624BDD23}" type="presParOf" srcId="{B48A1FC7-B185-9041-808E-204670E084DC}" destId="{80B13847-E4AE-D14F-A44A-AD27C2199008}" srcOrd="0" destOrd="0" presId="urn:microsoft.com/office/officeart/2009/3/layout/PhasedProcess"/>
    <dgm:cxn modelId="{5F37A222-D2A7-A141-BDD5-DA32E3AF1136}" type="presParOf" srcId="{B48A1FC7-B185-9041-808E-204670E084DC}" destId="{6B8C65EE-A0C0-EC4C-ADD2-3F5007640293}" srcOrd="1" destOrd="0" presId="urn:microsoft.com/office/officeart/2009/3/layout/PhasedProcess"/>
    <dgm:cxn modelId="{BEB3F729-8076-3E47-9B84-4E18BC951CC5}" type="presParOf" srcId="{E671B14B-7DFE-FF45-9209-D0A012E966B3}" destId="{FF58C077-E61D-5F4D-B33A-3CA34105CDC0}" srcOrd="7" destOrd="0" presId="urn:microsoft.com/office/officeart/2009/3/layout/PhasedProcess"/>
    <dgm:cxn modelId="{3005FD64-554C-024C-960A-9A29166235FA}" type="presParOf" srcId="{FF58C077-E61D-5F4D-B33A-3CA34105CDC0}" destId="{B11B400F-2600-A34E-878D-7C2195D2A225}" srcOrd="0" destOrd="0" presId="urn:microsoft.com/office/officeart/2009/3/layout/PhasedProcess"/>
    <dgm:cxn modelId="{E587C4D8-4264-F04A-BB75-1389C0297D4F}" type="presParOf" srcId="{FF58C077-E61D-5F4D-B33A-3CA34105CDC0}" destId="{263BF39D-8B37-5B40-9A22-034800A0D503}" srcOrd="1" destOrd="0" presId="urn:microsoft.com/office/officeart/2009/3/layout/PhasedProcess"/>
    <dgm:cxn modelId="{4EF81DC7-526C-E540-B763-21602F5536D9}" type="presParOf" srcId="{FF58C077-E61D-5F4D-B33A-3CA34105CDC0}" destId="{5A7A0947-5927-5D46-89BF-1223F3A48794}" srcOrd="2" destOrd="0" presId="urn:microsoft.com/office/officeart/2009/3/layout/PhasedProcess"/>
    <dgm:cxn modelId="{EB52AACF-44D7-DE45-8EE8-6BCF64B63EC6}" type="presParOf" srcId="{FF58C077-E61D-5F4D-B33A-3CA34105CDC0}" destId="{D476583E-AFC5-E449-BACA-0A10514B2959}" srcOrd="3" destOrd="0" presId="urn:microsoft.com/office/officeart/2009/3/layout/PhasedProcess"/>
    <dgm:cxn modelId="{932ED4F7-F402-444F-8D02-630067E1588F}" type="presParOf" srcId="{FF58C077-E61D-5F4D-B33A-3CA34105CDC0}" destId="{94FFACCB-13CB-354F-8FAA-D2EB0C944C77}" srcOrd="4" destOrd="0" presId="urn:microsoft.com/office/officeart/2009/3/layout/PhasedProcess"/>
    <dgm:cxn modelId="{AA20F2DC-5B60-B446-A7D8-1468E546EF3A}" type="presParOf" srcId="{FF58C077-E61D-5F4D-B33A-3CA34105CDC0}" destId="{28679BEB-991D-3040-A4D9-C90699A8ECD7}" srcOrd="5" destOrd="0" presId="urn:microsoft.com/office/officeart/2009/3/layout/PhasedProcess"/>
    <dgm:cxn modelId="{9F3DE04C-13C9-BC48-A6CB-EC68C6BA0FBF}" type="presParOf" srcId="{E671B14B-7DFE-FF45-9209-D0A012E966B3}" destId="{0BDA6141-2600-0D47-A031-85D3E3D0AA50}" srcOrd="8" destOrd="0" presId="urn:microsoft.com/office/officeart/2009/3/layout/PhasedProcess"/>
    <dgm:cxn modelId="{C7D937A8-889B-4743-BFF4-38F9DE901758}" type="presParOf" srcId="{E671B14B-7DFE-FF45-9209-D0A012E966B3}" destId="{B279A55E-1FEB-F441-8286-AE3826DF5BEF}" srcOrd="9" destOrd="0" presId="urn:microsoft.com/office/officeart/2009/3/layout/PhasedProcess"/>
  </dgm:cxnLst>
  <dgm:bg/>
  <dgm:whole/>
  <dgm:extLst>
    <a:ext uri="http://schemas.microsoft.com/office/drawing/2008/diagram">
      <dsp:dataModelExt xmlns:dsp="http://schemas.microsoft.com/office/drawing/2008/diagram" relId="rId11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0A82070-C1C7-1442-A970-E67F92566B93}" type="doc">
      <dgm:prSet loTypeId="urn:microsoft.com/office/officeart/2005/8/layout/hierarchy3" loCatId="" qsTypeId="urn:microsoft.com/office/officeart/2005/8/quickstyle/simple1" qsCatId="simple" csTypeId="urn:microsoft.com/office/officeart/2005/8/colors/accent0_3" csCatId="mainScheme" phldr="1"/>
      <dgm:spPr/>
      <dgm:t>
        <a:bodyPr/>
        <a:lstStyle/>
        <a:p>
          <a:endParaRPr lang="en-GB"/>
        </a:p>
      </dgm:t>
    </dgm:pt>
    <dgm:pt modelId="{F1E1D7BF-C096-C647-B9B2-03952609ED60}">
      <dgm:prSet phldrT="[Text]"/>
      <dgm:spPr/>
      <dgm:t>
        <a:bodyPr/>
        <a:lstStyle/>
        <a:p>
          <a:pPr algn="ctr"/>
          <a:r>
            <a:rPr lang="en-GB"/>
            <a:t>Falling short in considerations - changing factors</a:t>
          </a:r>
        </a:p>
      </dgm:t>
    </dgm:pt>
    <dgm:pt modelId="{C0C2A308-9B77-604B-BD53-C14669D2EE1B}" type="parTrans" cxnId="{7C366541-1472-9F47-AE8F-29B1F4FE3149}">
      <dgm:prSet/>
      <dgm:spPr/>
      <dgm:t>
        <a:bodyPr/>
        <a:lstStyle/>
        <a:p>
          <a:pPr algn="ctr"/>
          <a:endParaRPr lang="en-GB"/>
        </a:p>
      </dgm:t>
    </dgm:pt>
    <dgm:pt modelId="{19399148-4DA6-6340-A163-9B3DD0668722}" type="sibTrans" cxnId="{7C366541-1472-9F47-AE8F-29B1F4FE3149}">
      <dgm:prSet/>
      <dgm:spPr/>
      <dgm:t>
        <a:bodyPr/>
        <a:lstStyle/>
        <a:p>
          <a:pPr algn="ctr"/>
          <a:endParaRPr lang="en-GB"/>
        </a:p>
      </dgm:t>
    </dgm:pt>
    <dgm:pt modelId="{3115D5D0-D0A9-EC4C-97EB-27E077895C9D}">
      <dgm:prSet phldrT="[Text]"/>
      <dgm:spPr/>
      <dgm:t>
        <a:bodyPr/>
        <a:lstStyle/>
        <a:p>
          <a:pPr algn="ctr"/>
          <a:r>
            <a:rPr lang="en-GB"/>
            <a:t>Restriction of consumer cohort to only DARPin program individuals due to competence issues.</a:t>
          </a:r>
        </a:p>
      </dgm:t>
    </dgm:pt>
    <dgm:pt modelId="{D9EDF329-DB0E-9F4C-A409-545AE310D516}" type="parTrans" cxnId="{0AC368CB-CEEC-2C49-A0A4-A4DADB9F873C}">
      <dgm:prSet/>
      <dgm:spPr/>
      <dgm:t>
        <a:bodyPr/>
        <a:lstStyle/>
        <a:p>
          <a:pPr algn="ctr"/>
          <a:endParaRPr lang="en-GB"/>
        </a:p>
      </dgm:t>
    </dgm:pt>
    <dgm:pt modelId="{58FD2B6C-3D10-004F-8EBC-0D69BFCCEBAF}" type="sibTrans" cxnId="{0AC368CB-CEEC-2C49-A0A4-A4DADB9F873C}">
      <dgm:prSet/>
      <dgm:spPr/>
      <dgm:t>
        <a:bodyPr/>
        <a:lstStyle/>
        <a:p>
          <a:pPr algn="ctr"/>
          <a:endParaRPr lang="en-GB"/>
        </a:p>
      </dgm:t>
    </dgm:pt>
    <dgm:pt modelId="{37850E2A-19B3-A546-8B7A-94C46FD13485}">
      <dgm:prSet phldrT="[Text]"/>
      <dgm:spPr/>
      <dgm:t>
        <a:bodyPr/>
        <a:lstStyle/>
        <a:p>
          <a:pPr algn="ctr"/>
          <a:r>
            <a:rPr lang="en-GB"/>
            <a:t>Promised pipeline of vaccines restricted to agreed amount and location proliferation</a:t>
          </a:r>
        </a:p>
      </dgm:t>
    </dgm:pt>
    <dgm:pt modelId="{690BD083-1F7E-2048-9AFB-0A234BAED127}" type="parTrans" cxnId="{C0C30783-6AEA-F94D-88BE-1BD7A5274BD9}">
      <dgm:prSet/>
      <dgm:spPr/>
      <dgm:t>
        <a:bodyPr/>
        <a:lstStyle/>
        <a:p>
          <a:pPr algn="ctr"/>
          <a:endParaRPr lang="en-GB"/>
        </a:p>
      </dgm:t>
    </dgm:pt>
    <dgm:pt modelId="{9EE55E1C-2CCD-9545-AD9E-931A093CDEAA}" type="sibTrans" cxnId="{C0C30783-6AEA-F94D-88BE-1BD7A5274BD9}">
      <dgm:prSet/>
      <dgm:spPr/>
      <dgm:t>
        <a:bodyPr/>
        <a:lstStyle/>
        <a:p>
          <a:pPr algn="ctr"/>
          <a:endParaRPr lang="en-GB"/>
        </a:p>
      </dgm:t>
    </dgm:pt>
    <dgm:pt modelId="{775599DD-2173-244A-A581-217424CA8E52}">
      <dgm:prSet phldrT="[Text]"/>
      <dgm:spPr/>
      <dgm:t>
        <a:bodyPr/>
        <a:lstStyle/>
        <a:p>
          <a:pPr algn="ctr"/>
          <a:r>
            <a:rPr lang="en-GB"/>
            <a:t>Outcome Expected but not received and issue therein</a:t>
          </a:r>
        </a:p>
      </dgm:t>
    </dgm:pt>
    <dgm:pt modelId="{2EEDF177-EDB8-7D4F-B331-9FB31B18B6AA}" type="parTrans" cxnId="{62A7AF5C-D79E-2947-8F5C-7FBE8503E41E}">
      <dgm:prSet/>
      <dgm:spPr/>
      <dgm:t>
        <a:bodyPr/>
        <a:lstStyle/>
        <a:p>
          <a:pPr algn="ctr"/>
          <a:endParaRPr lang="en-GB"/>
        </a:p>
      </dgm:t>
    </dgm:pt>
    <dgm:pt modelId="{060047C5-81C1-4048-8602-0480449C4140}" type="sibTrans" cxnId="{62A7AF5C-D79E-2947-8F5C-7FBE8503E41E}">
      <dgm:prSet/>
      <dgm:spPr/>
      <dgm:t>
        <a:bodyPr/>
        <a:lstStyle/>
        <a:p>
          <a:pPr algn="ctr"/>
          <a:endParaRPr lang="en-GB"/>
        </a:p>
      </dgm:t>
    </dgm:pt>
    <dgm:pt modelId="{6041E34D-2E7E-F541-A719-5D0AFD85F0CB}">
      <dgm:prSet phldrT="[Text]"/>
      <dgm:spPr/>
      <dgm:t>
        <a:bodyPr/>
        <a:lstStyle/>
        <a:p>
          <a:pPr algn="ctr"/>
          <a:r>
            <a:rPr lang="en-GB"/>
            <a:t>Promised number of vaccines to be roled out. However, had to bring in CureVac due to mRna type of vaccine as given by Pfizer was more effective.</a:t>
          </a:r>
        </a:p>
      </dgm:t>
    </dgm:pt>
    <dgm:pt modelId="{02C87750-1132-EB42-B9C2-C772C6CA3F89}" type="parTrans" cxnId="{CD43224E-5A42-A14D-A5BD-A19D7130A3F7}">
      <dgm:prSet/>
      <dgm:spPr/>
      <dgm:t>
        <a:bodyPr/>
        <a:lstStyle/>
        <a:p>
          <a:pPr algn="ctr"/>
          <a:endParaRPr lang="en-GB"/>
        </a:p>
      </dgm:t>
    </dgm:pt>
    <dgm:pt modelId="{09EDD57D-88C4-9E4D-B47D-AEF5A3C1EC98}" type="sibTrans" cxnId="{CD43224E-5A42-A14D-A5BD-A19D7130A3F7}">
      <dgm:prSet/>
      <dgm:spPr/>
      <dgm:t>
        <a:bodyPr/>
        <a:lstStyle/>
        <a:p>
          <a:pPr algn="ctr"/>
          <a:endParaRPr lang="en-GB"/>
        </a:p>
      </dgm:t>
    </dgm:pt>
    <dgm:pt modelId="{28BCFE49-BE7F-0C4A-BFCC-DB57D3EBB75D}">
      <dgm:prSet phldrT="[Text]"/>
      <dgm:spPr/>
      <dgm:t>
        <a:bodyPr/>
        <a:lstStyle/>
        <a:p>
          <a:pPr algn="ctr"/>
          <a:r>
            <a:rPr lang="en-GB"/>
            <a:t>Quick drug development was expected, but due to the fast mutation of the virus, clinical trials and tests could not keep up with the pace required to enter the market with appropriate drugs, vaccines</a:t>
          </a:r>
        </a:p>
      </dgm:t>
    </dgm:pt>
    <dgm:pt modelId="{314C123A-49B0-BF48-B552-46BB7C0BBC5F}" type="parTrans" cxnId="{6360E43E-E65A-9E4B-B445-B323C4F2D56A}">
      <dgm:prSet/>
      <dgm:spPr/>
      <dgm:t>
        <a:bodyPr/>
        <a:lstStyle/>
        <a:p>
          <a:pPr algn="ctr"/>
          <a:endParaRPr lang="en-GB"/>
        </a:p>
      </dgm:t>
    </dgm:pt>
    <dgm:pt modelId="{6FC9CAC0-6594-0E41-9849-13625C8DC2AB}" type="sibTrans" cxnId="{6360E43E-E65A-9E4B-B445-B323C4F2D56A}">
      <dgm:prSet/>
      <dgm:spPr/>
      <dgm:t>
        <a:bodyPr/>
        <a:lstStyle/>
        <a:p>
          <a:pPr algn="ctr"/>
          <a:endParaRPr lang="en-GB"/>
        </a:p>
      </dgm:t>
    </dgm:pt>
    <dgm:pt modelId="{C9138BEF-1845-8246-9E15-A28202BFDEE3}">
      <dgm:prSet/>
      <dgm:spPr/>
      <dgm:t>
        <a:bodyPr/>
        <a:lstStyle/>
        <a:p>
          <a:r>
            <a:rPr lang="en-GB"/>
            <a:t>Core competence and current resources from a vaccine angle to enable evolving R&amp;D to produce biosimilar vaccines </a:t>
          </a:r>
        </a:p>
      </dgm:t>
    </dgm:pt>
    <dgm:pt modelId="{511940E8-7CE1-5F40-9A07-B4D38E8016EF}" type="parTrans" cxnId="{C2AA163B-AAE7-8B47-B4BF-4C9E053D4EEB}">
      <dgm:prSet/>
      <dgm:spPr/>
      <dgm:t>
        <a:bodyPr/>
        <a:lstStyle/>
        <a:p>
          <a:endParaRPr lang="en-GB"/>
        </a:p>
      </dgm:t>
    </dgm:pt>
    <dgm:pt modelId="{2016E401-6786-6F43-BD34-A5DC2AB86AC0}" type="sibTrans" cxnId="{C2AA163B-AAE7-8B47-B4BF-4C9E053D4EEB}">
      <dgm:prSet/>
      <dgm:spPr/>
      <dgm:t>
        <a:bodyPr/>
        <a:lstStyle/>
        <a:p>
          <a:endParaRPr lang="en-GB"/>
        </a:p>
      </dgm:t>
    </dgm:pt>
    <dgm:pt modelId="{59EEFA70-4E7C-E44B-A496-99E135CD9F88}" type="pres">
      <dgm:prSet presAssocID="{60A82070-C1C7-1442-A970-E67F92566B93}" presName="diagram" presStyleCnt="0">
        <dgm:presLayoutVars>
          <dgm:chPref val="1"/>
          <dgm:dir/>
          <dgm:animOne val="branch"/>
          <dgm:animLvl val="lvl"/>
          <dgm:resizeHandles/>
        </dgm:presLayoutVars>
      </dgm:prSet>
      <dgm:spPr/>
    </dgm:pt>
    <dgm:pt modelId="{901839D7-EAD7-4A45-BCC5-75CC3DBB2263}" type="pres">
      <dgm:prSet presAssocID="{F1E1D7BF-C096-C647-B9B2-03952609ED60}" presName="root" presStyleCnt="0"/>
      <dgm:spPr/>
    </dgm:pt>
    <dgm:pt modelId="{F5392FF6-81ED-E342-9501-3A5F07CD55F9}" type="pres">
      <dgm:prSet presAssocID="{F1E1D7BF-C096-C647-B9B2-03952609ED60}" presName="rootComposite" presStyleCnt="0"/>
      <dgm:spPr/>
    </dgm:pt>
    <dgm:pt modelId="{452545BB-1BC7-514E-A0BC-BC583879C193}" type="pres">
      <dgm:prSet presAssocID="{F1E1D7BF-C096-C647-B9B2-03952609ED60}" presName="rootText" presStyleLbl="node1" presStyleIdx="0" presStyleCnt="2"/>
      <dgm:spPr/>
    </dgm:pt>
    <dgm:pt modelId="{DEAD5ACC-8D48-3B45-AEDA-78DC5D217CD4}" type="pres">
      <dgm:prSet presAssocID="{F1E1D7BF-C096-C647-B9B2-03952609ED60}" presName="rootConnector" presStyleLbl="node1" presStyleIdx="0" presStyleCnt="2"/>
      <dgm:spPr/>
    </dgm:pt>
    <dgm:pt modelId="{F67325FE-DD2D-904D-B87A-6F9B176D53B4}" type="pres">
      <dgm:prSet presAssocID="{F1E1D7BF-C096-C647-B9B2-03952609ED60}" presName="childShape" presStyleCnt="0"/>
      <dgm:spPr/>
    </dgm:pt>
    <dgm:pt modelId="{1C3EF01A-D3A5-144F-8B1E-115340CA31D8}" type="pres">
      <dgm:prSet presAssocID="{D9EDF329-DB0E-9F4C-A409-545AE310D516}" presName="Name13" presStyleLbl="parChTrans1D2" presStyleIdx="0" presStyleCnt="5"/>
      <dgm:spPr/>
    </dgm:pt>
    <dgm:pt modelId="{AD74D50E-2A02-0D4C-A1D8-3C895CCF2E55}" type="pres">
      <dgm:prSet presAssocID="{3115D5D0-D0A9-EC4C-97EB-27E077895C9D}" presName="childText" presStyleLbl="bgAcc1" presStyleIdx="0" presStyleCnt="5">
        <dgm:presLayoutVars>
          <dgm:bulletEnabled val="1"/>
        </dgm:presLayoutVars>
      </dgm:prSet>
      <dgm:spPr/>
    </dgm:pt>
    <dgm:pt modelId="{8C53A058-7228-7D4E-91B6-903DC28376CC}" type="pres">
      <dgm:prSet presAssocID="{690BD083-1F7E-2048-9AFB-0A234BAED127}" presName="Name13" presStyleLbl="parChTrans1D2" presStyleIdx="1" presStyleCnt="5"/>
      <dgm:spPr/>
    </dgm:pt>
    <dgm:pt modelId="{542AC238-64A6-4D40-9864-F2E6FADC7DF8}" type="pres">
      <dgm:prSet presAssocID="{37850E2A-19B3-A546-8B7A-94C46FD13485}" presName="childText" presStyleLbl="bgAcc1" presStyleIdx="1" presStyleCnt="5">
        <dgm:presLayoutVars>
          <dgm:bulletEnabled val="1"/>
        </dgm:presLayoutVars>
      </dgm:prSet>
      <dgm:spPr/>
    </dgm:pt>
    <dgm:pt modelId="{C504B96C-1258-D046-BF27-9B5D1D436AAA}" type="pres">
      <dgm:prSet presAssocID="{511940E8-7CE1-5F40-9A07-B4D38E8016EF}" presName="Name13" presStyleLbl="parChTrans1D2" presStyleIdx="2" presStyleCnt="5"/>
      <dgm:spPr/>
    </dgm:pt>
    <dgm:pt modelId="{08745A5F-0C14-5445-BF17-DB7769FD776B}" type="pres">
      <dgm:prSet presAssocID="{C9138BEF-1845-8246-9E15-A28202BFDEE3}" presName="childText" presStyleLbl="bgAcc1" presStyleIdx="2" presStyleCnt="5">
        <dgm:presLayoutVars>
          <dgm:bulletEnabled val="1"/>
        </dgm:presLayoutVars>
      </dgm:prSet>
      <dgm:spPr/>
    </dgm:pt>
    <dgm:pt modelId="{F5542BBD-6FDC-6F43-8B4A-2A15F6C619BC}" type="pres">
      <dgm:prSet presAssocID="{775599DD-2173-244A-A581-217424CA8E52}" presName="root" presStyleCnt="0"/>
      <dgm:spPr/>
    </dgm:pt>
    <dgm:pt modelId="{E70058E0-CE71-5746-93FA-C3C4B0AD3271}" type="pres">
      <dgm:prSet presAssocID="{775599DD-2173-244A-A581-217424CA8E52}" presName="rootComposite" presStyleCnt="0"/>
      <dgm:spPr/>
    </dgm:pt>
    <dgm:pt modelId="{78C214AE-3CA2-2E43-AC14-5A1410B580EA}" type="pres">
      <dgm:prSet presAssocID="{775599DD-2173-244A-A581-217424CA8E52}" presName="rootText" presStyleLbl="node1" presStyleIdx="1" presStyleCnt="2" custScaleX="111466"/>
      <dgm:spPr/>
    </dgm:pt>
    <dgm:pt modelId="{9DC8DFB8-471E-114E-B481-2ADD10DF4932}" type="pres">
      <dgm:prSet presAssocID="{775599DD-2173-244A-A581-217424CA8E52}" presName="rootConnector" presStyleLbl="node1" presStyleIdx="1" presStyleCnt="2"/>
      <dgm:spPr/>
    </dgm:pt>
    <dgm:pt modelId="{AF5DC0A2-00F0-F545-A3F2-BC0FE5CD3D9E}" type="pres">
      <dgm:prSet presAssocID="{775599DD-2173-244A-A581-217424CA8E52}" presName="childShape" presStyleCnt="0"/>
      <dgm:spPr/>
    </dgm:pt>
    <dgm:pt modelId="{25B758F5-B06E-654D-92DA-E8A8D3F4AEA4}" type="pres">
      <dgm:prSet presAssocID="{02C87750-1132-EB42-B9C2-C772C6CA3F89}" presName="Name13" presStyleLbl="parChTrans1D2" presStyleIdx="3" presStyleCnt="5"/>
      <dgm:spPr/>
    </dgm:pt>
    <dgm:pt modelId="{C3471119-EE08-3641-9971-B6A0C601317B}" type="pres">
      <dgm:prSet presAssocID="{6041E34D-2E7E-F541-A719-5D0AFD85F0CB}" presName="childText" presStyleLbl="bgAcc1" presStyleIdx="3" presStyleCnt="5" custScaleY="131656">
        <dgm:presLayoutVars>
          <dgm:bulletEnabled val="1"/>
        </dgm:presLayoutVars>
      </dgm:prSet>
      <dgm:spPr/>
    </dgm:pt>
    <dgm:pt modelId="{8EFF3A28-5575-274C-ACFC-E07073E11193}" type="pres">
      <dgm:prSet presAssocID="{314C123A-49B0-BF48-B552-46BB7C0BBC5F}" presName="Name13" presStyleLbl="parChTrans1D2" presStyleIdx="4" presStyleCnt="5"/>
      <dgm:spPr/>
    </dgm:pt>
    <dgm:pt modelId="{EC4E9B83-49A9-D54F-8DD3-72FDE327B57A}" type="pres">
      <dgm:prSet presAssocID="{28BCFE49-BE7F-0C4A-BFCC-DB57D3EBB75D}" presName="childText" presStyleLbl="bgAcc1" presStyleIdx="4" presStyleCnt="5" custScaleY="172134">
        <dgm:presLayoutVars>
          <dgm:bulletEnabled val="1"/>
        </dgm:presLayoutVars>
      </dgm:prSet>
      <dgm:spPr/>
    </dgm:pt>
  </dgm:ptLst>
  <dgm:cxnLst>
    <dgm:cxn modelId="{DE61EF1F-C039-FF46-8AC5-1CDB1887A92E}" type="presOf" srcId="{314C123A-49B0-BF48-B552-46BB7C0BBC5F}" destId="{8EFF3A28-5575-274C-ACFC-E07073E11193}" srcOrd="0" destOrd="0" presId="urn:microsoft.com/office/officeart/2005/8/layout/hierarchy3"/>
    <dgm:cxn modelId="{C2AA163B-AAE7-8B47-B4BF-4C9E053D4EEB}" srcId="{F1E1D7BF-C096-C647-B9B2-03952609ED60}" destId="{C9138BEF-1845-8246-9E15-A28202BFDEE3}" srcOrd="2" destOrd="0" parTransId="{511940E8-7CE1-5F40-9A07-B4D38E8016EF}" sibTransId="{2016E401-6786-6F43-BD34-A5DC2AB86AC0}"/>
    <dgm:cxn modelId="{8760813C-4C23-2542-9E4B-6B67BFEE4149}" type="presOf" srcId="{690BD083-1F7E-2048-9AFB-0A234BAED127}" destId="{8C53A058-7228-7D4E-91B6-903DC28376CC}" srcOrd="0" destOrd="0" presId="urn:microsoft.com/office/officeart/2005/8/layout/hierarchy3"/>
    <dgm:cxn modelId="{7B482F3E-874D-7541-8328-CE72D45590A5}" type="presOf" srcId="{60A82070-C1C7-1442-A970-E67F92566B93}" destId="{59EEFA70-4E7C-E44B-A496-99E135CD9F88}" srcOrd="0" destOrd="0" presId="urn:microsoft.com/office/officeart/2005/8/layout/hierarchy3"/>
    <dgm:cxn modelId="{6360E43E-E65A-9E4B-B445-B323C4F2D56A}" srcId="{775599DD-2173-244A-A581-217424CA8E52}" destId="{28BCFE49-BE7F-0C4A-BFCC-DB57D3EBB75D}" srcOrd="1" destOrd="0" parTransId="{314C123A-49B0-BF48-B552-46BB7C0BBC5F}" sibTransId="{6FC9CAC0-6594-0E41-9849-13625C8DC2AB}"/>
    <dgm:cxn modelId="{7C366541-1472-9F47-AE8F-29B1F4FE3149}" srcId="{60A82070-C1C7-1442-A970-E67F92566B93}" destId="{F1E1D7BF-C096-C647-B9B2-03952609ED60}" srcOrd="0" destOrd="0" parTransId="{C0C2A308-9B77-604B-BD53-C14669D2EE1B}" sibTransId="{19399148-4DA6-6340-A163-9B3DD0668722}"/>
    <dgm:cxn modelId="{CD43224E-5A42-A14D-A5BD-A19D7130A3F7}" srcId="{775599DD-2173-244A-A581-217424CA8E52}" destId="{6041E34D-2E7E-F541-A719-5D0AFD85F0CB}" srcOrd="0" destOrd="0" parTransId="{02C87750-1132-EB42-B9C2-C772C6CA3F89}" sibTransId="{09EDD57D-88C4-9E4D-B47D-AEF5A3C1EC98}"/>
    <dgm:cxn modelId="{A1FD9452-D7F8-A849-A069-61564973EECD}" type="presOf" srcId="{28BCFE49-BE7F-0C4A-BFCC-DB57D3EBB75D}" destId="{EC4E9B83-49A9-D54F-8DD3-72FDE327B57A}" srcOrd="0" destOrd="0" presId="urn:microsoft.com/office/officeart/2005/8/layout/hierarchy3"/>
    <dgm:cxn modelId="{C442525B-CA7E-9047-9467-9BF464CAE827}" type="presOf" srcId="{F1E1D7BF-C096-C647-B9B2-03952609ED60}" destId="{452545BB-1BC7-514E-A0BC-BC583879C193}" srcOrd="0" destOrd="0" presId="urn:microsoft.com/office/officeart/2005/8/layout/hierarchy3"/>
    <dgm:cxn modelId="{62A7AF5C-D79E-2947-8F5C-7FBE8503E41E}" srcId="{60A82070-C1C7-1442-A970-E67F92566B93}" destId="{775599DD-2173-244A-A581-217424CA8E52}" srcOrd="1" destOrd="0" parTransId="{2EEDF177-EDB8-7D4F-B331-9FB31B18B6AA}" sibTransId="{060047C5-81C1-4048-8602-0480449C4140}"/>
    <dgm:cxn modelId="{D3B0EA5E-E215-0945-B114-33172D2AFC17}" type="presOf" srcId="{02C87750-1132-EB42-B9C2-C772C6CA3F89}" destId="{25B758F5-B06E-654D-92DA-E8A8D3F4AEA4}" srcOrd="0" destOrd="0" presId="urn:microsoft.com/office/officeart/2005/8/layout/hierarchy3"/>
    <dgm:cxn modelId="{D9DD957F-1D4A-1645-A132-552CE9182F90}" type="presOf" srcId="{775599DD-2173-244A-A581-217424CA8E52}" destId="{9DC8DFB8-471E-114E-B481-2ADD10DF4932}" srcOrd="1" destOrd="0" presId="urn:microsoft.com/office/officeart/2005/8/layout/hierarchy3"/>
    <dgm:cxn modelId="{C0C30783-6AEA-F94D-88BE-1BD7A5274BD9}" srcId="{F1E1D7BF-C096-C647-B9B2-03952609ED60}" destId="{37850E2A-19B3-A546-8B7A-94C46FD13485}" srcOrd="1" destOrd="0" parTransId="{690BD083-1F7E-2048-9AFB-0A234BAED127}" sibTransId="{9EE55E1C-2CCD-9545-AD9E-931A093CDEAA}"/>
    <dgm:cxn modelId="{14F22A97-0F36-4140-B6DF-DB3FD2CBC998}" type="presOf" srcId="{3115D5D0-D0A9-EC4C-97EB-27E077895C9D}" destId="{AD74D50E-2A02-0D4C-A1D8-3C895CCF2E55}" srcOrd="0" destOrd="0" presId="urn:microsoft.com/office/officeart/2005/8/layout/hierarchy3"/>
    <dgm:cxn modelId="{B9F4E09E-92F9-204D-A436-8564A1ACEB18}" type="presOf" srcId="{37850E2A-19B3-A546-8B7A-94C46FD13485}" destId="{542AC238-64A6-4D40-9864-F2E6FADC7DF8}" srcOrd="0" destOrd="0" presId="urn:microsoft.com/office/officeart/2005/8/layout/hierarchy3"/>
    <dgm:cxn modelId="{48EA7AA5-109A-C240-8EFA-DDB12F3CAD8C}" type="presOf" srcId="{C9138BEF-1845-8246-9E15-A28202BFDEE3}" destId="{08745A5F-0C14-5445-BF17-DB7769FD776B}" srcOrd="0" destOrd="0" presId="urn:microsoft.com/office/officeart/2005/8/layout/hierarchy3"/>
    <dgm:cxn modelId="{0AC368CB-CEEC-2C49-A0A4-A4DADB9F873C}" srcId="{F1E1D7BF-C096-C647-B9B2-03952609ED60}" destId="{3115D5D0-D0A9-EC4C-97EB-27E077895C9D}" srcOrd="0" destOrd="0" parTransId="{D9EDF329-DB0E-9F4C-A409-545AE310D516}" sibTransId="{58FD2B6C-3D10-004F-8EBC-0D69BFCCEBAF}"/>
    <dgm:cxn modelId="{3DEB3BD0-0321-5E4B-9ACD-4316F2DA566A}" type="presOf" srcId="{6041E34D-2E7E-F541-A719-5D0AFD85F0CB}" destId="{C3471119-EE08-3641-9971-B6A0C601317B}" srcOrd="0" destOrd="0" presId="urn:microsoft.com/office/officeart/2005/8/layout/hierarchy3"/>
    <dgm:cxn modelId="{62E860D3-D296-8A4D-974B-81FB39B40079}" type="presOf" srcId="{511940E8-7CE1-5F40-9A07-B4D38E8016EF}" destId="{C504B96C-1258-D046-BF27-9B5D1D436AAA}" srcOrd="0" destOrd="0" presId="urn:microsoft.com/office/officeart/2005/8/layout/hierarchy3"/>
    <dgm:cxn modelId="{250744D4-178B-DE4C-9EC5-D50CA8A2CE96}" type="presOf" srcId="{D9EDF329-DB0E-9F4C-A409-545AE310D516}" destId="{1C3EF01A-D3A5-144F-8B1E-115340CA31D8}" srcOrd="0" destOrd="0" presId="urn:microsoft.com/office/officeart/2005/8/layout/hierarchy3"/>
    <dgm:cxn modelId="{CC90C6E5-5E3F-E049-9621-A4C336685A84}" type="presOf" srcId="{F1E1D7BF-C096-C647-B9B2-03952609ED60}" destId="{DEAD5ACC-8D48-3B45-AEDA-78DC5D217CD4}" srcOrd="1" destOrd="0" presId="urn:microsoft.com/office/officeart/2005/8/layout/hierarchy3"/>
    <dgm:cxn modelId="{D65A1FF2-8598-7E42-B40B-27D0F34A013C}" type="presOf" srcId="{775599DD-2173-244A-A581-217424CA8E52}" destId="{78C214AE-3CA2-2E43-AC14-5A1410B580EA}" srcOrd="0" destOrd="0" presId="urn:microsoft.com/office/officeart/2005/8/layout/hierarchy3"/>
    <dgm:cxn modelId="{80319145-041A-044F-A50F-EA24269595FE}" type="presParOf" srcId="{59EEFA70-4E7C-E44B-A496-99E135CD9F88}" destId="{901839D7-EAD7-4A45-BCC5-75CC3DBB2263}" srcOrd="0" destOrd="0" presId="urn:microsoft.com/office/officeart/2005/8/layout/hierarchy3"/>
    <dgm:cxn modelId="{DE03087C-7070-BD48-96F2-6254634E1FBB}" type="presParOf" srcId="{901839D7-EAD7-4A45-BCC5-75CC3DBB2263}" destId="{F5392FF6-81ED-E342-9501-3A5F07CD55F9}" srcOrd="0" destOrd="0" presId="urn:microsoft.com/office/officeart/2005/8/layout/hierarchy3"/>
    <dgm:cxn modelId="{4BEFAC92-28A8-764F-B68C-DA714015C4D3}" type="presParOf" srcId="{F5392FF6-81ED-E342-9501-3A5F07CD55F9}" destId="{452545BB-1BC7-514E-A0BC-BC583879C193}" srcOrd="0" destOrd="0" presId="urn:microsoft.com/office/officeart/2005/8/layout/hierarchy3"/>
    <dgm:cxn modelId="{BD449D3B-AA15-6F4C-9CD7-8DC44AF62AC1}" type="presParOf" srcId="{F5392FF6-81ED-E342-9501-3A5F07CD55F9}" destId="{DEAD5ACC-8D48-3B45-AEDA-78DC5D217CD4}" srcOrd="1" destOrd="0" presId="urn:microsoft.com/office/officeart/2005/8/layout/hierarchy3"/>
    <dgm:cxn modelId="{E32DE727-7E3D-0747-9015-26A72133AFEF}" type="presParOf" srcId="{901839D7-EAD7-4A45-BCC5-75CC3DBB2263}" destId="{F67325FE-DD2D-904D-B87A-6F9B176D53B4}" srcOrd="1" destOrd="0" presId="urn:microsoft.com/office/officeart/2005/8/layout/hierarchy3"/>
    <dgm:cxn modelId="{999F31B2-36E4-1F41-AE60-FC854B53ACB4}" type="presParOf" srcId="{F67325FE-DD2D-904D-B87A-6F9B176D53B4}" destId="{1C3EF01A-D3A5-144F-8B1E-115340CA31D8}" srcOrd="0" destOrd="0" presId="urn:microsoft.com/office/officeart/2005/8/layout/hierarchy3"/>
    <dgm:cxn modelId="{4D18CA96-06D2-C947-AA82-FFE8D7858BA9}" type="presParOf" srcId="{F67325FE-DD2D-904D-B87A-6F9B176D53B4}" destId="{AD74D50E-2A02-0D4C-A1D8-3C895CCF2E55}" srcOrd="1" destOrd="0" presId="urn:microsoft.com/office/officeart/2005/8/layout/hierarchy3"/>
    <dgm:cxn modelId="{4B6E3486-9252-3C46-B918-1F68FB6A3E8D}" type="presParOf" srcId="{F67325FE-DD2D-904D-B87A-6F9B176D53B4}" destId="{8C53A058-7228-7D4E-91B6-903DC28376CC}" srcOrd="2" destOrd="0" presId="urn:microsoft.com/office/officeart/2005/8/layout/hierarchy3"/>
    <dgm:cxn modelId="{513CBDD0-7292-204B-8EC0-827DA529D42B}" type="presParOf" srcId="{F67325FE-DD2D-904D-B87A-6F9B176D53B4}" destId="{542AC238-64A6-4D40-9864-F2E6FADC7DF8}" srcOrd="3" destOrd="0" presId="urn:microsoft.com/office/officeart/2005/8/layout/hierarchy3"/>
    <dgm:cxn modelId="{9D82DE27-A8AF-014C-A067-4E6E7E450A3F}" type="presParOf" srcId="{F67325FE-DD2D-904D-B87A-6F9B176D53B4}" destId="{C504B96C-1258-D046-BF27-9B5D1D436AAA}" srcOrd="4" destOrd="0" presId="urn:microsoft.com/office/officeart/2005/8/layout/hierarchy3"/>
    <dgm:cxn modelId="{9361C6F6-9E7A-4047-861C-1CD7997970F2}" type="presParOf" srcId="{F67325FE-DD2D-904D-B87A-6F9B176D53B4}" destId="{08745A5F-0C14-5445-BF17-DB7769FD776B}" srcOrd="5" destOrd="0" presId="urn:microsoft.com/office/officeart/2005/8/layout/hierarchy3"/>
    <dgm:cxn modelId="{817E4412-4994-FA40-858C-85816F392363}" type="presParOf" srcId="{59EEFA70-4E7C-E44B-A496-99E135CD9F88}" destId="{F5542BBD-6FDC-6F43-8B4A-2A15F6C619BC}" srcOrd="1" destOrd="0" presId="urn:microsoft.com/office/officeart/2005/8/layout/hierarchy3"/>
    <dgm:cxn modelId="{2AE3351C-1C2F-294F-BE26-BF39A3FB712A}" type="presParOf" srcId="{F5542BBD-6FDC-6F43-8B4A-2A15F6C619BC}" destId="{E70058E0-CE71-5746-93FA-C3C4B0AD3271}" srcOrd="0" destOrd="0" presId="urn:microsoft.com/office/officeart/2005/8/layout/hierarchy3"/>
    <dgm:cxn modelId="{171B78EB-FA58-134A-B7F8-8EA2B8268810}" type="presParOf" srcId="{E70058E0-CE71-5746-93FA-C3C4B0AD3271}" destId="{78C214AE-3CA2-2E43-AC14-5A1410B580EA}" srcOrd="0" destOrd="0" presId="urn:microsoft.com/office/officeart/2005/8/layout/hierarchy3"/>
    <dgm:cxn modelId="{EA4A1A87-7999-874E-B161-0D60EAF21D3F}" type="presParOf" srcId="{E70058E0-CE71-5746-93FA-C3C4B0AD3271}" destId="{9DC8DFB8-471E-114E-B481-2ADD10DF4932}" srcOrd="1" destOrd="0" presId="urn:microsoft.com/office/officeart/2005/8/layout/hierarchy3"/>
    <dgm:cxn modelId="{B43D6D6B-EB34-2849-AD03-7B0402D4F496}" type="presParOf" srcId="{F5542BBD-6FDC-6F43-8B4A-2A15F6C619BC}" destId="{AF5DC0A2-00F0-F545-A3F2-BC0FE5CD3D9E}" srcOrd="1" destOrd="0" presId="urn:microsoft.com/office/officeart/2005/8/layout/hierarchy3"/>
    <dgm:cxn modelId="{38C18AB4-9BDD-B84A-889E-0AF29889E86A}" type="presParOf" srcId="{AF5DC0A2-00F0-F545-A3F2-BC0FE5CD3D9E}" destId="{25B758F5-B06E-654D-92DA-E8A8D3F4AEA4}" srcOrd="0" destOrd="0" presId="urn:microsoft.com/office/officeart/2005/8/layout/hierarchy3"/>
    <dgm:cxn modelId="{89F4C0BD-6DA8-F241-AD21-93452DCD3480}" type="presParOf" srcId="{AF5DC0A2-00F0-F545-A3F2-BC0FE5CD3D9E}" destId="{C3471119-EE08-3641-9971-B6A0C601317B}" srcOrd="1" destOrd="0" presId="urn:microsoft.com/office/officeart/2005/8/layout/hierarchy3"/>
    <dgm:cxn modelId="{D70D8386-DAD0-AC46-8AEA-A5E969AA81BC}" type="presParOf" srcId="{AF5DC0A2-00F0-F545-A3F2-BC0FE5CD3D9E}" destId="{8EFF3A28-5575-274C-ACFC-E07073E11193}" srcOrd="2" destOrd="0" presId="urn:microsoft.com/office/officeart/2005/8/layout/hierarchy3"/>
    <dgm:cxn modelId="{7F2FC08B-E7F6-2E4C-A8A2-C3B8ECB2AB11}" type="presParOf" srcId="{AF5DC0A2-00F0-F545-A3F2-BC0FE5CD3D9E}" destId="{EC4E9B83-49A9-D54F-8DD3-72FDE327B57A}" srcOrd="3" destOrd="0" presId="urn:microsoft.com/office/officeart/2005/8/layout/hierarchy3"/>
  </dgm:cxnLst>
  <dgm:bg/>
  <dgm:whole/>
  <dgm:extLst>
    <a:ext uri="http://schemas.microsoft.com/office/drawing/2008/diagram">
      <dsp:dataModelExt xmlns:dsp="http://schemas.microsoft.com/office/drawing/2008/diagram" relId="rId1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892682-7DC1-5748-AE9C-752311E6B8C2}">
      <dsp:nvSpPr>
        <dsp:cNvPr id="0" name=""/>
        <dsp:cNvSpPr/>
      </dsp:nvSpPr>
      <dsp:spPr>
        <a:xfrm>
          <a:off x="948088" y="4365"/>
          <a:ext cx="3881687" cy="565321"/>
        </a:xfrm>
        <a:prstGeom prst="rightArrow">
          <a:avLst>
            <a:gd name="adj1" fmla="val 50000"/>
            <a:gd name="adj2" fmla="val 5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9745" numCol="1" spcCol="1270" anchor="ctr" anchorCtr="0">
          <a:noAutofit/>
        </a:bodyPr>
        <a:lstStyle/>
        <a:p>
          <a:pPr marL="0" lvl="0" indent="0" algn="ctr" defTabSz="444500">
            <a:lnSpc>
              <a:spcPct val="90000"/>
            </a:lnSpc>
            <a:spcBef>
              <a:spcPct val="0"/>
            </a:spcBef>
            <a:spcAft>
              <a:spcPct val="35000"/>
            </a:spcAft>
            <a:buNone/>
          </a:pPr>
          <a:r>
            <a:rPr lang="en-GB" sz="1000" kern="1200"/>
            <a:t>Johnson &amp; Johnson</a:t>
          </a:r>
        </a:p>
      </dsp:txBody>
      <dsp:txXfrm>
        <a:off x="948088" y="145695"/>
        <a:ext cx="3740357" cy="282661"/>
      </dsp:txXfrm>
    </dsp:sp>
    <dsp:sp modelId="{73685E2A-4831-C241-A52D-9220A028801C}">
      <dsp:nvSpPr>
        <dsp:cNvPr id="0" name=""/>
        <dsp:cNvSpPr/>
      </dsp:nvSpPr>
      <dsp:spPr>
        <a:xfrm>
          <a:off x="948088" y="440310"/>
          <a:ext cx="1195559" cy="1089017"/>
        </a:xfrm>
        <a:prstGeom prst="re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288925">
            <a:lnSpc>
              <a:spcPct val="90000"/>
            </a:lnSpc>
            <a:spcBef>
              <a:spcPct val="0"/>
            </a:spcBef>
            <a:spcAft>
              <a:spcPct val="35000"/>
            </a:spcAft>
            <a:buNone/>
          </a:pPr>
          <a:r>
            <a:rPr lang="en-GB" sz="650" kern="1200"/>
            <a:t>Maximizing company potential to deliver the mediccines pipeline promised.</a:t>
          </a:r>
        </a:p>
        <a:p>
          <a:pPr marL="0" lvl="0" indent="0" algn="ctr" defTabSz="288925">
            <a:lnSpc>
              <a:spcPct val="90000"/>
            </a:lnSpc>
            <a:spcBef>
              <a:spcPct val="0"/>
            </a:spcBef>
            <a:spcAft>
              <a:spcPct val="35000"/>
            </a:spcAft>
            <a:buNone/>
          </a:pPr>
          <a:r>
            <a:rPr lang="en-GB" sz="650" kern="1200"/>
            <a:t>Forging new relations to get new populations, new</a:t>
          </a:r>
          <a:r>
            <a:rPr lang="en-GB" sz="650" b="0" i="0" kern="1200"/>
            <a:t> discovery, development and delivery of the company’s transformational medicines.</a:t>
          </a:r>
        </a:p>
        <a:p>
          <a:pPr marL="0" lvl="0" indent="0" algn="ctr" defTabSz="288925">
            <a:lnSpc>
              <a:spcPct val="90000"/>
            </a:lnSpc>
            <a:spcBef>
              <a:spcPct val="0"/>
            </a:spcBef>
            <a:spcAft>
              <a:spcPct val="35000"/>
            </a:spcAft>
            <a:buNone/>
          </a:pPr>
          <a:r>
            <a:rPr lang="en-GB" sz="650" b="0" i="0" kern="1200"/>
            <a:t>Investment of cutting-edge innovation (J&amp;J, 2021)</a:t>
          </a:r>
        </a:p>
        <a:p>
          <a:pPr marL="0" lvl="0" indent="0" algn="ctr" defTabSz="288925">
            <a:lnSpc>
              <a:spcPct val="90000"/>
            </a:lnSpc>
            <a:spcBef>
              <a:spcPct val="0"/>
            </a:spcBef>
            <a:spcAft>
              <a:spcPct val="35000"/>
            </a:spcAft>
            <a:buNone/>
          </a:pPr>
          <a:endParaRPr lang="en-GB" sz="500" b="0" i="0" kern="1200"/>
        </a:p>
        <a:p>
          <a:pPr marL="0" lvl="0" indent="0" algn="ctr" defTabSz="288925">
            <a:lnSpc>
              <a:spcPct val="90000"/>
            </a:lnSpc>
            <a:spcBef>
              <a:spcPct val="0"/>
            </a:spcBef>
            <a:spcAft>
              <a:spcPct val="35000"/>
            </a:spcAft>
            <a:buNone/>
          </a:pPr>
          <a:endParaRPr lang="en-GB" sz="500" b="0" kern="1200"/>
        </a:p>
      </dsp:txBody>
      <dsp:txXfrm>
        <a:off x="948088" y="440310"/>
        <a:ext cx="1195559" cy="1089017"/>
      </dsp:txXfrm>
    </dsp:sp>
    <dsp:sp modelId="{8FEF9443-808D-B347-B8BE-75897FC018D3}">
      <dsp:nvSpPr>
        <dsp:cNvPr id="0" name=""/>
        <dsp:cNvSpPr/>
      </dsp:nvSpPr>
      <dsp:spPr>
        <a:xfrm>
          <a:off x="2143648" y="192806"/>
          <a:ext cx="2686127" cy="565321"/>
        </a:xfrm>
        <a:prstGeom prst="rightArrow">
          <a:avLst>
            <a:gd name="adj1" fmla="val 50000"/>
            <a:gd name="adj2" fmla="val 5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9745" numCol="1" spcCol="1270" anchor="ctr" anchorCtr="0">
          <a:noAutofit/>
        </a:bodyPr>
        <a:lstStyle/>
        <a:p>
          <a:pPr marL="0" lvl="0" indent="0" algn="ctr" defTabSz="444500">
            <a:lnSpc>
              <a:spcPct val="90000"/>
            </a:lnSpc>
            <a:spcBef>
              <a:spcPct val="0"/>
            </a:spcBef>
            <a:spcAft>
              <a:spcPct val="35000"/>
            </a:spcAft>
            <a:buNone/>
          </a:pPr>
          <a:r>
            <a:rPr lang="en-GB" sz="1000" kern="1200"/>
            <a:t>Collaboration/M&amp;A Company</a:t>
          </a:r>
        </a:p>
      </dsp:txBody>
      <dsp:txXfrm>
        <a:off x="2143648" y="334136"/>
        <a:ext cx="2544797" cy="282661"/>
      </dsp:txXfrm>
    </dsp:sp>
    <dsp:sp modelId="{20B77926-F92C-4841-A905-D6CA083FCABC}">
      <dsp:nvSpPr>
        <dsp:cNvPr id="0" name=""/>
        <dsp:cNvSpPr/>
      </dsp:nvSpPr>
      <dsp:spPr>
        <a:xfrm>
          <a:off x="2143648" y="628750"/>
          <a:ext cx="1195559" cy="1089017"/>
        </a:xfrm>
        <a:prstGeom prst="re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288925">
            <a:lnSpc>
              <a:spcPct val="90000"/>
            </a:lnSpc>
            <a:spcBef>
              <a:spcPct val="0"/>
            </a:spcBef>
            <a:spcAft>
              <a:spcPct val="35000"/>
            </a:spcAft>
            <a:buNone/>
          </a:pPr>
          <a:r>
            <a:rPr lang="en-GB" sz="650" kern="1200"/>
            <a:t>Acquisition of an already existing firm addressing new drug discovery not tapped by J&amp;J</a:t>
          </a:r>
        </a:p>
        <a:p>
          <a:pPr marL="0" lvl="0" indent="0" algn="ctr" defTabSz="288925">
            <a:lnSpc>
              <a:spcPct val="90000"/>
            </a:lnSpc>
            <a:spcBef>
              <a:spcPct val="0"/>
            </a:spcBef>
            <a:spcAft>
              <a:spcPct val="35000"/>
            </a:spcAft>
            <a:buNone/>
          </a:pPr>
          <a:r>
            <a:rPr lang="en-GB" sz="650" kern="1200"/>
            <a:t>Merging of forces to innovate technology to address unmet needs similar to competitor moves like Biosmilars produced by Sanofi, Pfizer (J&amp;J, 2021).</a:t>
          </a:r>
        </a:p>
        <a:p>
          <a:pPr marL="0" lvl="0" indent="0" algn="ctr" defTabSz="288925">
            <a:lnSpc>
              <a:spcPct val="90000"/>
            </a:lnSpc>
            <a:spcBef>
              <a:spcPct val="0"/>
            </a:spcBef>
            <a:spcAft>
              <a:spcPct val="35000"/>
            </a:spcAft>
            <a:buNone/>
          </a:pPr>
          <a:endParaRPr lang="en-GB" sz="650" kern="1200"/>
        </a:p>
        <a:p>
          <a:pPr marL="0" lvl="0" indent="0" algn="ctr" defTabSz="288925">
            <a:lnSpc>
              <a:spcPct val="90000"/>
            </a:lnSpc>
            <a:spcBef>
              <a:spcPct val="0"/>
            </a:spcBef>
            <a:spcAft>
              <a:spcPct val="35000"/>
            </a:spcAft>
            <a:buNone/>
          </a:pPr>
          <a:endParaRPr lang="en-GB" sz="1000" kern="1200"/>
        </a:p>
        <a:p>
          <a:pPr marL="0" lvl="0" indent="0" algn="ctr" defTabSz="288925">
            <a:lnSpc>
              <a:spcPct val="90000"/>
            </a:lnSpc>
            <a:spcBef>
              <a:spcPct val="0"/>
            </a:spcBef>
            <a:spcAft>
              <a:spcPct val="35000"/>
            </a:spcAft>
            <a:buNone/>
          </a:pPr>
          <a:endParaRPr lang="en-GB" sz="1000" kern="1200"/>
        </a:p>
      </dsp:txBody>
      <dsp:txXfrm>
        <a:off x="2143648" y="628750"/>
        <a:ext cx="1195559" cy="1089017"/>
      </dsp:txXfrm>
    </dsp:sp>
    <dsp:sp modelId="{B3149E01-3ED7-6941-91D7-C5DA768228D8}">
      <dsp:nvSpPr>
        <dsp:cNvPr id="0" name=""/>
        <dsp:cNvSpPr/>
      </dsp:nvSpPr>
      <dsp:spPr>
        <a:xfrm>
          <a:off x="3339208" y="381246"/>
          <a:ext cx="1490568" cy="565321"/>
        </a:xfrm>
        <a:prstGeom prst="rightArrow">
          <a:avLst>
            <a:gd name="adj1" fmla="val 50000"/>
            <a:gd name="adj2" fmla="val 5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9745" numCol="1" spcCol="1270" anchor="ctr" anchorCtr="0">
          <a:noAutofit/>
        </a:bodyPr>
        <a:lstStyle/>
        <a:p>
          <a:pPr marL="0" lvl="0" indent="0" algn="ctr" defTabSz="444500">
            <a:lnSpc>
              <a:spcPct val="90000"/>
            </a:lnSpc>
            <a:spcBef>
              <a:spcPct val="0"/>
            </a:spcBef>
            <a:spcAft>
              <a:spcPct val="35000"/>
            </a:spcAft>
            <a:buNone/>
          </a:pPr>
          <a:r>
            <a:rPr lang="en-GB" sz="1000" kern="1200"/>
            <a:t>Outcome Received</a:t>
          </a:r>
        </a:p>
      </dsp:txBody>
      <dsp:txXfrm>
        <a:off x="3339208" y="522576"/>
        <a:ext cx="1349238" cy="282661"/>
      </dsp:txXfrm>
    </dsp:sp>
    <dsp:sp modelId="{56E514A1-D0B9-054B-9044-26683CEBD813}">
      <dsp:nvSpPr>
        <dsp:cNvPr id="0" name=""/>
        <dsp:cNvSpPr/>
      </dsp:nvSpPr>
      <dsp:spPr>
        <a:xfrm>
          <a:off x="3339208" y="817191"/>
          <a:ext cx="1195559" cy="1073079"/>
        </a:xfrm>
        <a:prstGeom prst="re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288925">
            <a:lnSpc>
              <a:spcPct val="90000"/>
            </a:lnSpc>
            <a:spcBef>
              <a:spcPct val="0"/>
            </a:spcBef>
            <a:spcAft>
              <a:spcPct val="35000"/>
            </a:spcAft>
            <a:buNone/>
          </a:pPr>
          <a:r>
            <a:rPr lang="en-GB" sz="650" kern="1200"/>
            <a:t>Acquistion with Momenta Pharmaceuticals to adress novel autoimmune illnesses and also releasing the pipeline of Momenta's drugs, and biosimilars not performable by J&amp;J</a:t>
          </a:r>
        </a:p>
        <a:p>
          <a:pPr marL="0" lvl="0" indent="0" algn="ctr" defTabSz="288925">
            <a:lnSpc>
              <a:spcPct val="90000"/>
            </a:lnSpc>
            <a:spcBef>
              <a:spcPct val="0"/>
            </a:spcBef>
            <a:spcAft>
              <a:spcPct val="35000"/>
            </a:spcAft>
            <a:buNone/>
          </a:pPr>
          <a:r>
            <a:rPr lang="en-GB" sz="650" kern="1200"/>
            <a:t>Ability to produce biosimilars launchable immediately in developed and emerging economies (J&amp;J, 2020)</a:t>
          </a:r>
          <a:endParaRPr lang="en-GB" sz="1000" kern="1200"/>
        </a:p>
      </dsp:txBody>
      <dsp:txXfrm>
        <a:off x="3339208" y="817191"/>
        <a:ext cx="1195559" cy="10730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A816BF-1AD2-9C44-BC84-37011A379AC6}">
      <dsp:nvSpPr>
        <dsp:cNvPr id="0" name=""/>
        <dsp:cNvSpPr/>
      </dsp:nvSpPr>
      <dsp:spPr>
        <a:xfrm rot="5400000">
          <a:off x="99" y="387307"/>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B027F3-1438-A44B-9EA9-E6B7C92A2955}">
      <dsp:nvSpPr>
        <dsp:cNvPr id="0" name=""/>
        <dsp:cNvSpPr/>
      </dsp:nvSpPr>
      <dsp:spPr>
        <a:xfrm rot="16200000">
          <a:off x="1333720" y="387307"/>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C83C14-3D6F-BF48-84D3-747D6999D5B9}">
      <dsp:nvSpPr>
        <dsp:cNvPr id="0" name=""/>
        <dsp:cNvSpPr/>
      </dsp:nvSpPr>
      <dsp:spPr>
        <a:xfrm>
          <a:off x="1479789" y="1792057"/>
          <a:ext cx="983844" cy="25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Decisions</a:t>
          </a:r>
        </a:p>
      </dsp:txBody>
      <dsp:txXfrm>
        <a:off x="1479789" y="1792057"/>
        <a:ext cx="983844" cy="259238"/>
      </dsp:txXfrm>
    </dsp:sp>
    <dsp:sp modelId="{6BCD8B8D-E730-6242-B5E4-80BFB9675443}">
      <dsp:nvSpPr>
        <dsp:cNvPr id="0" name=""/>
        <dsp:cNvSpPr/>
      </dsp:nvSpPr>
      <dsp:spPr>
        <a:xfrm rot="5400000">
          <a:off x="1292155" y="387307"/>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B741F7-270D-594C-B0B7-F266B2FA5A7B}">
      <dsp:nvSpPr>
        <dsp:cNvPr id="0" name=""/>
        <dsp:cNvSpPr/>
      </dsp:nvSpPr>
      <dsp:spPr>
        <a:xfrm rot="16200000">
          <a:off x="2625383" y="387307"/>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53D6AB-D729-9C45-81DA-A53A8EE82B08}">
      <dsp:nvSpPr>
        <dsp:cNvPr id="0" name=""/>
        <dsp:cNvSpPr/>
      </dsp:nvSpPr>
      <dsp:spPr>
        <a:xfrm>
          <a:off x="2842147" y="1800757"/>
          <a:ext cx="983844" cy="25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Outcomes</a:t>
          </a:r>
        </a:p>
      </dsp:txBody>
      <dsp:txXfrm>
        <a:off x="2842147" y="1800757"/>
        <a:ext cx="983844" cy="259238"/>
      </dsp:txXfrm>
    </dsp:sp>
    <dsp:sp modelId="{80B13847-E4AE-D14F-A44A-AD27C2199008}">
      <dsp:nvSpPr>
        <dsp:cNvPr id="0" name=""/>
        <dsp:cNvSpPr/>
      </dsp:nvSpPr>
      <dsp:spPr>
        <a:xfrm>
          <a:off x="1492198" y="413135"/>
          <a:ext cx="949444" cy="1198178"/>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r>
            <a:rPr lang="en-GB" sz="600" kern="1200"/>
            <a:t>Collaborations with BARDA (US-based) and Beth Israel Medical Centre (affiliate with Harvard) for vaccine production (J&amp;J, 2020). </a:t>
          </a:r>
        </a:p>
      </dsp:txBody>
      <dsp:txXfrm>
        <a:off x="1682087" y="532953"/>
        <a:ext cx="569666" cy="958542"/>
      </dsp:txXfrm>
    </dsp:sp>
    <dsp:sp modelId="{B11B400F-2600-A34E-878D-7C2195D2A225}">
      <dsp:nvSpPr>
        <dsp:cNvPr id="0" name=""/>
        <dsp:cNvSpPr/>
      </dsp:nvSpPr>
      <dsp:spPr>
        <a:xfrm>
          <a:off x="271976" y="401900"/>
          <a:ext cx="625963" cy="598543"/>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COVID-19</a:t>
          </a:r>
        </a:p>
      </dsp:txBody>
      <dsp:txXfrm>
        <a:off x="363646" y="489555"/>
        <a:ext cx="442623" cy="423233"/>
      </dsp:txXfrm>
    </dsp:sp>
    <dsp:sp modelId="{263BF39D-8B37-5B40-9A22-034800A0D503}">
      <dsp:nvSpPr>
        <dsp:cNvPr id="0" name=""/>
        <dsp:cNvSpPr/>
      </dsp:nvSpPr>
      <dsp:spPr>
        <a:xfrm>
          <a:off x="228241" y="903549"/>
          <a:ext cx="201679" cy="201598"/>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A7A0947-5927-5D46-89BF-1223F3A48794}">
      <dsp:nvSpPr>
        <dsp:cNvPr id="0" name=""/>
        <dsp:cNvSpPr/>
      </dsp:nvSpPr>
      <dsp:spPr>
        <a:xfrm>
          <a:off x="823941" y="641043"/>
          <a:ext cx="117349" cy="117272"/>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D476583E-AFC5-E449-BACA-0A10514B2959}">
      <dsp:nvSpPr>
        <dsp:cNvPr id="0" name=""/>
        <dsp:cNvSpPr/>
      </dsp:nvSpPr>
      <dsp:spPr>
        <a:xfrm>
          <a:off x="741444" y="672120"/>
          <a:ext cx="488354" cy="677367"/>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Disbelief in pharma care</a:t>
          </a:r>
        </a:p>
      </dsp:txBody>
      <dsp:txXfrm>
        <a:off x="812962" y="771318"/>
        <a:ext cx="345318" cy="478971"/>
      </dsp:txXfrm>
    </dsp:sp>
    <dsp:sp modelId="{94FFACCB-13CB-354F-8FAA-D2EB0C944C77}">
      <dsp:nvSpPr>
        <dsp:cNvPr id="0" name=""/>
        <dsp:cNvSpPr/>
      </dsp:nvSpPr>
      <dsp:spPr>
        <a:xfrm>
          <a:off x="823267" y="1241209"/>
          <a:ext cx="117349" cy="117272"/>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28679BEB-991D-3040-A4D9-C90699A8ECD7}">
      <dsp:nvSpPr>
        <dsp:cNvPr id="0" name=""/>
        <dsp:cNvSpPr/>
      </dsp:nvSpPr>
      <dsp:spPr>
        <a:xfrm>
          <a:off x="91673" y="1098856"/>
          <a:ext cx="829467" cy="693881"/>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Pressures of current and existing </a:t>
          </a:r>
          <a:r>
            <a:rPr lang="en-GB" sz="500" kern="1200" baseline="0"/>
            <a:t>healthcare needs in both economies. Economic, political and well-being instability</a:t>
          </a:r>
          <a:endParaRPr lang="en-GB" sz="500" kern="1200"/>
        </a:p>
      </dsp:txBody>
      <dsp:txXfrm>
        <a:off x="213146" y="1200473"/>
        <a:ext cx="586521" cy="490647"/>
      </dsp:txXfrm>
    </dsp:sp>
    <dsp:sp modelId="{0BDA6141-2600-0D47-A031-85D3E3D0AA50}">
      <dsp:nvSpPr>
        <dsp:cNvPr id="0" name=""/>
        <dsp:cNvSpPr/>
      </dsp:nvSpPr>
      <dsp:spPr>
        <a:xfrm>
          <a:off x="2711722" y="399636"/>
          <a:ext cx="1209538" cy="128604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J&amp;J mRNA vaccine was launched to emerging and US and other developed countries in phase 1. However, only in February 2021. Further, there was lack of knowledge if the top company collaborations would be appropriate or what is needed and they had to plan contingency plans (J&amp;J, 2021)</a:t>
          </a:r>
        </a:p>
      </dsp:txBody>
      <dsp:txXfrm>
        <a:off x="2888855" y="587973"/>
        <a:ext cx="855272" cy="909371"/>
      </dsp:txXfrm>
    </dsp:sp>
    <dsp:sp modelId="{B279A55E-1FEB-F441-8286-AE3826DF5BEF}">
      <dsp:nvSpPr>
        <dsp:cNvPr id="0" name=""/>
        <dsp:cNvSpPr/>
      </dsp:nvSpPr>
      <dsp:spPr>
        <a:xfrm>
          <a:off x="108871" y="1819134"/>
          <a:ext cx="983844" cy="25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Antecedent and its Resultant Implication</a:t>
          </a:r>
        </a:p>
      </dsp:txBody>
      <dsp:txXfrm>
        <a:off x="108871" y="1819134"/>
        <a:ext cx="983844" cy="2592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2545BB-1BC7-514E-A0BC-BC583879C193}">
      <dsp:nvSpPr>
        <dsp:cNvPr id="0" name=""/>
        <dsp:cNvSpPr/>
      </dsp:nvSpPr>
      <dsp:spPr>
        <a:xfrm>
          <a:off x="1275242" y="382"/>
          <a:ext cx="871266" cy="4356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Falling short in considerations - changing factors</a:t>
          </a:r>
        </a:p>
      </dsp:txBody>
      <dsp:txXfrm>
        <a:off x="1288001" y="13141"/>
        <a:ext cx="845748" cy="410115"/>
      </dsp:txXfrm>
    </dsp:sp>
    <dsp:sp modelId="{1C3EF01A-D3A5-144F-8B1E-115340CA31D8}">
      <dsp:nvSpPr>
        <dsp:cNvPr id="0" name=""/>
        <dsp:cNvSpPr/>
      </dsp:nvSpPr>
      <dsp:spPr>
        <a:xfrm>
          <a:off x="1316649" y="436015"/>
          <a:ext cx="91440" cy="326725"/>
        </a:xfrm>
        <a:custGeom>
          <a:avLst/>
          <a:gdLst/>
          <a:ahLst/>
          <a:cxnLst/>
          <a:rect l="0" t="0" r="0" b="0"/>
          <a:pathLst>
            <a:path>
              <a:moveTo>
                <a:pt x="45720" y="0"/>
              </a:moveTo>
              <a:lnTo>
                <a:pt x="45720" y="326725"/>
              </a:lnTo>
              <a:lnTo>
                <a:pt x="132846" y="32672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74D50E-2A02-0D4C-A1D8-3C895CCF2E55}">
      <dsp:nvSpPr>
        <dsp:cNvPr id="0" name=""/>
        <dsp:cNvSpPr/>
      </dsp:nvSpPr>
      <dsp:spPr>
        <a:xfrm>
          <a:off x="1449495" y="544923"/>
          <a:ext cx="697013" cy="4356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Issues of restriction to concentration of region of collaboration in a pandemic</a:t>
          </a:r>
        </a:p>
      </dsp:txBody>
      <dsp:txXfrm>
        <a:off x="1462254" y="557682"/>
        <a:ext cx="671495" cy="410115"/>
      </dsp:txXfrm>
    </dsp:sp>
    <dsp:sp modelId="{8C53A058-7228-7D4E-91B6-903DC28376CC}">
      <dsp:nvSpPr>
        <dsp:cNvPr id="0" name=""/>
        <dsp:cNvSpPr/>
      </dsp:nvSpPr>
      <dsp:spPr>
        <a:xfrm>
          <a:off x="1316649" y="436015"/>
          <a:ext cx="91440" cy="871266"/>
        </a:xfrm>
        <a:custGeom>
          <a:avLst/>
          <a:gdLst/>
          <a:ahLst/>
          <a:cxnLst/>
          <a:rect l="0" t="0" r="0" b="0"/>
          <a:pathLst>
            <a:path>
              <a:moveTo>
                <a:pt x="45720" y="0"/>
              </a:moveTo>
              <a:lnTo>
                <a:pt x="45720" y="871266"/>
              </a:lnTo>
              <a:lnTo>
                <a:pt x="132846" y="87126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2AC238-64A6-4D40-9864-F2E6FADC7DF8}">
      <dsp:nvSpPr>
        <dsp:cNvPr id="0" name=""/>
        <dsp:cNvSpPr/>
      </dsp:nvSpPr>
      <dsp:spPr>
        <a:xfrm>
          <a:off x="1449495" y="1089465"/>
          <a:ext cx="697013" cy="4356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Location within a pandemic does not matter, but the more diverse a company to collaborate the better </a:t>
          </a:r>
        </a:p>
      </dsp:txBody>
      <dsp:txXfrm>
        <a:off x="1462254" y="1102224"/>
        <a:ext cx="671495" cy="410115"/>
      </dsp:txXfrm>
    </dsp:sp>
    <dsp:sp modelId="{C504B96C-1258-D046-BF27-9B5D1D436AAA}">
      <dsp:nvSpPr>
        <dsp:cNvPr id="0" name=""/>
        <dsp:cNvSpPr/>
      </dsp:nvSpPr>
      <dsp:spPr>
        <a:xfrm>
          <a:off x="1316649" y="436015"/>
          <a:ext cx="91440" cy="1415808"/>
        </a:xfrm>
        <a:custGeom>
          <a:avLst/>
          <a:gdLst/>
          <a:ahLst/>
          <a:cxnLst/>
          <a:rect l="0" t="0" r="0" b="0"/>
          <a:pathLst>
            <a:path>
              <a:moveTo>
                <a:pt x="45720" y="0"/>
              </a:moveTo>
              <a:lnTo>
                <a:pt x="45720" y="1415808"/>
              </a:lnTo>
              <a:lnTo>
                <a:pt x="132846" y="141580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745A5F-0C14-5445-BF17-DB7769FD776B}">
      <dsp:nvSpPr>
        <dsp:cNvPr id="0" name=""/>
        <dsp:cNvSpPr/>
      </dsp:nvSpPr>
      <dsp:spPr>
        <a:xfrm>
          <a:off x="1449495" y="1634007"/>
          <a:ext cx="697013" cy="4356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Core competence and current resources from a vaccine angle to enable evolving R&amp;D to produce biosimilar vaccines </a:t>
          </a:r>
        </a:p>
      </dsp:txBody>
      <dsp:txXfrm>
        <a:off x="1462254" y="1646766"/>
        <a:ext cx="671495" cy="410115"/>
      </dsp:txXfrm>
    </dsp:sp>
    <dsp:sp modelId="{78C214AE-3CA2-2E43-AC14-5A1410B580EA}">
      <dsp:nvSpPr>
        <dsp:cNvPr id="0" name=""/>
        <dsp:cNvSpPr/>
      </dsp:nvSpPr>
      <dsp:spPr>
        <a:xfrm>
          <a:off x="2364326" y="382"/>
          <a:ext cx="971166" cy="4356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Outcome Expected but not received and issue therein</a:t>
          </a:r>
        </a:p>
      </dsp:txBody>
      <dsp:txXfrm>
        <a:off x="2377085" y="13141"/>
        <a:ext cx="945648" cy="410115"/>
      </dsp:txXfrm>
    </dsp:sp>
    <dsp:sp modelId="{25B758F5-B06E-654D-92DA-E8A8D3F4AEA4}">
      <dsp:nvSpPr>
        <dsp:cNvPr id="0" name=""/>
        <dsp:cNvSpPr/>
      </dsp:nvSpPr>
      <dsp:spPr>
        <a:xfrm>
          <a:off x="2461442" y="436015"/>
          <a:ext cx="97116" cy="395677"/>
        </a:xfrm>
        <a:custGeom>
          <a:avLst/>
          <a:gdLst/>
          <a:ahLst/>
          <a:cxnLst/>
          <a:rect l="0" t="0" r="0" b="0"/>
          <a:pathLst>
            <a:path>
              <a:moveTo>
                <a:pt x="0" y="0"/>
              </a:moveTo>
              <a:lnTo>
                <a:pt x="0" y="395677"/>
              </a:lnTo>
              <a:lnTo>
                <a:pt x="97116" y="3956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71119-EE08-3641-9971-B6A0C601317B}">
      <dsp:nvSpPr>
        <dsp:cNvPr id="0" name=""/>
        <dsp:cNvSpPr/>
      </dsp:nvSpPr>
      <dsp:spPr>
        <a:xfrm>
          <a:off x="2558559" y="544923"/>
          <a:ext cx="697013" cy="5735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Can acquire more companies as needed to enhance reach and expertise. However, collaborating companies had issues of considerations and transferance of insight</a:t>
          </a:r>
        </a:p>
      </dsp:txBody>
      <dsp:txXfrm>
        <a:off x="2575357" y="561721"/>
        <a:ext cx="663417" cy="539941"/>
      </dsp:txXfrm>
    </dsp:sp>
    <dsp:sp modelId="{8EFF3A28-5575-274C-ACFC-E07073E11193}">
      <dsp:nvSpPr>
        <dsp:cNvPr id="0" name=""/>
        <dsp:cNvSpPr/>
      </dsp:nvSpPr>
      <dsp:spPr>
        <a:xfrm>
          <a:off x="2461442" y="436015"/>
          <a:ext cx="97116" cy="1166290"/>
        </a:xfrm>
        <a:custGeom>
          <a:avLst/>
          <a:gdLst/>
          <a:ahLst/>
          <a:cxnLst/>
          <a:rect l="0" t="0" r="0" b="0"/>
          <a:pathLst>
            <a:path>
              <a:moveTo>
                <a:pt x="0" y="0"/>
              </a:moveTo>
              <a:lnTo>
                <a:pt x="0" y="1166290"/>
              </a:lnTo>
              <a:lnTo>
                <a:pt x="97116" y="116629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4E9B83-49A9-D54F-8DD3-72FDE327B57A}">
      <dsp:nvSpPr>
        <dsp:cNvPr id="0" name=""/>
        <dsp:cNvSpPr/>
      </dsp:nvSpPr>
      <dsp:spPr>
        <a:xfrm>
          <a:off x="2558559" y="1227369"/>
          <a:ext cx="697013" cy="74987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Quick drug development was expected, but due to the fast mutation of the virus, clinical trials and tests could not keep up with the pace required to enter the market with appropriate drugs, vaccines</a:t>
          </a:r>
        </a:p>
      </dsp:txBody>
      <dsp:txXfrm>
        <a:off x="2578974" y="1247784"/>
        <a:ext cx="656183" cy="70904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892682-7DC1-5748-AE9C-752311E6B8C2}">
      <dsp:nvSpPr>
        <dsp:cNvPr id="0" name=""/>
        <dsp:cNvSpPr/>
      </dsp:nvSpPr>
      <dsp:spPr>
        <a:xfrm>
          <a:off x="940295" y="4326"/>
          <a:ext cx="3847108" cy="560285"/>
        </a:xfrm>
        <a:prstGeom prst="rightArrow">
          <a:avLst>
            <a:gd name="adj1" fmla="val 50000"/>
            <a:gd name="adj2" fmla="val 5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945" numCol="1" spcCol="1270" anchor="ctr" anchorCtr="0">
          <a:noAutofit/>
        </a:bodyPr>
        <a:lstStyle/>
        <a:p>
          <a:pPr marL="0" lvl="0" indent="0" algn="ctr" defTabSz="444500">
            <a:lnSpc>
              <a:spcPct val="90000"/>
            </a:lnSpc>
            <a:spcBef>
              <a:spcPct val="0"/>
            </a:spcBef>
            <a:spcAft>
              <a:spcPct val="35000"/>
            </a:spcAft>
            <a:buNone/>
          </a:pPr>
          <a:r>
            <a:rPr lang="en-GB" sz="1000" kern="1200"/>
            <a:t>GlaxoSmithKline</a:t>
          </a:r>
        </a:p>
      </dsp:txBody>
      <dsp:txXfrm>
        <a:off x="940295" y="144397"/>
        <a:ext cx="3707037" cy="280143"/>
      </dsp:txXfrm>
    </dsp:sp>
    <dsp:sp modelId="{73685E2A-4831-C241-A52D-9220A028801C}">
      <dsp:nvSpPr>
        <dsp:cNvPr id="0" name=""/>
        <dsp:cNvSpPr/>
      </dsp:nvSpPr>
      <dsp:spPr>
        <a:xfrm>
          <a:off x="940295" y="438881"/>
          <a:ext cx="1184909" cy="1119229"/>
        </a:xfrm>
        <a:prstGeom prst="re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288925">
            <a:lnSpc>
              <a:spcPct val="90000"/>
            </a:lnSpc>
            <a:spcBef>
              <a:spcPct val="0"/>
            </a:spcBef>
            <a:spcAft>
              <a:spcPct val="35000"/>
            </a:spcAft>
            <a:buNone/>
          </a:pPr>
          <a:r>
            <a:rPr lang="en-GB" sz="650" kern="1200"/>
            <a:t>Entry access to the poorest of countries via Gavi associate partners due to essential pricing facilities.</a:t>
          </a:r>
        </a:p>
        <a:p>
          <a:pPr marL="0" lvl="0" indent="0" algn="ctr" defTabSz="288925">
            <a:lnSpc>
              <a:spcPct val="90000"/>
            </a:lnSpc>
            <a:spcBef>
              <a:spcPct val="0"/>
            </a:spcBef>
            <a:spcAft>
              <a:spcPct val="35000"/>
            </a:spcAft>
            <a:buNone/>
          </a:pPr>
          <a:r>
            <a:rPr lang="en-GB" sz="650" kern="1200"/>
            <a:t>Partnering with companies that are within the approval and schemes of WHO in emerging economies' list (GSK, 2021)</a:t>
          </a:r>
        </a:p>
        <a:p>
          <a:pPr marL="0" lvl="0" indent="0" algn="ctr" defTabSz="288925">
            <a:lnSpc>
              <a:spcPct val="90000"/>
            </a:lnSpc>
            <a:spcBef>
              <a:spcPct val="0"/>
            </a:spcBef>
            <a:spcAft>
              <a:spcPct val="35000"/>
            </a:spcAft>
            <a:buNone/>
          </a:pPr>
          <a:r>
            <a:rPr lang="en-GB" sz="650" kern="1200"/>
            <a:t>Starting new companies with mergers and acquisitions of existing firms </a:t>
          </a:r>
        </a:p>
        <a:p>
          <a:pPr marL="0" lvl="0" indent="0" algn="ctr" defTabSz="288925">
            <a:lnSpc>
              <a:spcPct val="90000"/>
            </a:lnSpc>
            <a:spcBef>
              <a:spcPct val="0"/>
            </a:spcBef>
            <a:spcAft>
              <a:spcPct val="35000"/>
            </a:spcAft>
            <a:buNone/>
          </a:pPr>
          <a:endParaRPr lang="en-GB" sz="650" kern="1200"/>
        </a:p>
      </dsp:txBody>
      <dsp:txXfrm>
        <a:off x="940295" y="438881"/>
        <a:ext cx="1184909" cy="1119229"/>
      </dsp:txXfrm>
    </dsp:sp>
    <dsp:sp modelId="{8FEF9443-808D-B347-B8BE-75897FC018D3}">
      <dsp:nvSpPr>
        <dsp:cNvPr id="0" name=""/>
        <dsp:cNvSpPr/>
      </dsp:nvSpPr>
      <dsp:spPr>
        <a:xfrm>
          <a:off x="2125205" y="191088"/>
          <a:ext cx="2662199" cy="560285"/>
        </a:xfrm>
        <a:prstGeom prst="rightArrow">
          <a:avLst>
            <a:gd name="adj1" fmla="val 50000"/>
            <a:gd name="adj2" fmla="val 5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945" numCol="1" spcCol="1270" anchor="ctr" anchorCtr="0">
          <a:noAutofit/>
        </a:bodyPr>
        <a:lstStyle/>
        <a:p>
          <a:pPr marL="0" lvl="0" indent="0" algn="ctr" defTabSz="444500">
            <a:lnSpc>
              <a:spcPct val="90000"/>
            </a:lnSpc>
            <a:spcBef>
              <a:spcPct val="0"/>
            </a:spcBef>
            <a:spcAft>
              <a:spcPct val="35000"/>
            </a:spcAft>
            <a:buNone/>
          </a:pPr>
          <a:r>
            <a:rPr lang="en-GB" sz="1000" kern="1200"/>
            <a:t>Collaboration/M&amp;A Company</a:t>
          </a:r>
        </a:p>
      </dsp:txBody>
      <dsp:txXfrm>
        <a:off x="2125205" y="331159"/>
        <a:ext cx="2522128" cy="280143"/>
      </dsp:txXfrm>
    </dsp:sp>
    <dsp:sp modelId="{20B77926-F92C-4841-A905-D6CA083FCABC}">
      <dsp:nvSpPr>
        <dsp:cNvPr id="0" name=""/>
        <dsp:cNvSpPr/>
      </dsp:nvSpPr>
      <dsp:spPr>
        <a:xfrm>
          <a:off x="2125205" y="623149"/>
          <a:ext cx="1184909" cy="1079316"/>
        </a:xfrm>
        <a:prstGeom prst="re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288925">
            <a:lnSpc>
              <a:spcPct val="90000"/>
            </a:lnSpc>
            <a:spcBef>
              <a:spcPct val="0"/>
            </a:spcBef>
            <a:spcAft>
              <a:spcPct val="35000"/>
            </a:spcAft>
            <a:buNone/>
          </a:pPr>
          <a:r>
            <a:rPr lang="en-GB" sz="650" kern="1200"/>
            <a:t>Follows protocol for partnership for prevention which includes:-</a:t>
          </a:r>
        </a:p>
        <a:p>
          <a:pPr marL="0" lvl="0" indent="0" algn="ctr" defTabSz="288925">
            <a:lnSpc>
              <a:spcPct val="90000"/>
            </a:lnSpc>
            <a:spcBef>
              <a:spcPct val="0"/>
            </a:spcBef>
            <a:spcAft>
              <a:spcPct val="35000"/>
            </a:spcAft>
            <a:buNone/>
          </a:pPr>
          <a:r>
            <a:rPr lang="en-GB" sz="650" kern="1200"/>
            <a:t>cutting-edge innovation, </a:t>
          </a:r>
        </a:p>
        <a:p>
          <a:pPr marL="0" lvl="0" indent="0" algn="ctr" defTabSz="288925">
            <a:lnSpc>
              <a:spcPct val="90000"/>
            </a:lnSpc>
            <a:spcBef>
              <a:spcPct val="0"/>
            </a:spcBef>
            <a:spcAft>
              <a:spcPct val="35000"/>
            </a:spcAft>
            <a:buNone/>
          </a:pPr>
          <a:r>
            <a:rPr lang="en-GB" sz="650" kern="1200"/>
            <a:t>biological data, </a:t>
          </a:r>
        </a:p>
        <a:p>
          <a:pPr marL="0" lvl="0" indent="0" algn="ctr" defTabSz="288925">
            <a:lnSpc>
              <a:spcPct val="90000"/>
            </a:lnSpc>
            <a:spcBef>
              <a:spcPct val="0"/>
            </a:spcBef>
            <a:spcAft>
              <a:spcPct val="35000"/>
            </a:spcAft>
            <a:buNone/>
          </a:pPr>
          <a:r>
            <a:rPr lang="en-GB" sz="650" kern="1200"/>
            <a:t>non-profit automated genomics, </a:t>
          </a:r>
        </a:p>
        <a:p>
          <a:pPr marL="0" lvl="0" indent="0" algn="ctr" defTabSz="288925">
            <a:lnSpc>
              <a:spcPct val="90000"/>
            </a:lnSpc>
            <a:spcBef>
              <a:spcPct val="0"/>
            </a:spcBef>
            <a:spcAft>
              <a:spcPct val="35000"/>
            </a:spcAft>
            <a:buNone/>
          </a:pPr>
          <a:r>
            <a:rPr lang="en-GB" sz="650" kern="1200"/>
            <a:t>focus on the developing world (GSK, 2021)</a:t>
          </a:r>
        </a:p>
      </dsp:txBody>
      <dsp:txXfrm>
        <a:off x="2125205" y="623149"/>
        <a:ext cx="1184909" cy="1079316"/>
      </dsp:txXfrm>
    </dsp:sp>
    <dsp:sp modelId="{B3149E01-3ED7-6941-91D7-C5DA768228D8}">
      <dsp:nvSpPr>
        <dsp:cNvPr id="0" name=""/>
        <dsp:cNvSpPr/>
      </dsp:nvSpPr>
      <dsp:spPr>
        <a:xfrm>
          <a:off x="3310114" y="377850"/>
          <a:ext cx="1477289" cy="560285"/>
        </a:xfrm>
        <a:prstGeom prst="rightArrow">
          <a:avLst>
            <a:gd name="adj1" fmla="val 50000"/>
            <a:gd name="adj2" fmla="val 5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945" numCol="1" spcCol="1270" anchor="ctr" anchorCtr="0">
          <a:noAutofit/>
        </a:bodyPr>
        <a:lstStyle/>
        <a:p>
          <a:pPr marL="0" lvl="0" indent="0" algn="ctr" defTabSz="444500">
            <a:lnSpc>
              <a:spcPct val="90000"/>
            </a:lnSpc>
            <a:spcBef>
              <a:spcPct val="0"/>
            </a:spcBef>
            <a:spcAft>
              <a:spcPct val="35000"/>
            </a:spcAft>
            <a:buNone/>
          </a:pPr>
          <a:r>
            <a:rPr lang="en-GB" sz="1000" kern="1200"/>
            <a:t>Outcome Received</a:t>
          </a:r>
        </a:p>
      </dsp:txBody>
      <dsp:txXfrm>
        <a:off x="3310114" y="517921"/>
        <a:ext cx="1337218" cy="280143"/>
      </dsp:txXfrm>
    </dsp:sp>
    <dsp:sp modelId="{56E514A1-D0B9-054B-9044-26683CEBD813}">
      <dsp:nvSpPr>
        <dsp:cNvPr id="0" name=""/>
        <dsp:cNvSpPr/>
      </dsp:nvSpPr>
      <dsp:spPr>
        <a:xfrm>
          <a:off x="3310114" y="809911"/>
          <a:ext cx="1184909" cy="1063520"/>
        </a:xfrm>
        <a:prstGeom prst="re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288925">
            <a:lnSpc>
              <a:spcPct val="90000"/>
            </a:lnSpc>
            <a:spcBef>
              <a:spcPct val="0"/>
            </a:spcBef>
            <a:spcAft>
              <a:spcPct val="35000"/>
            </a:spcAft>
            <a:buNone/>
          </a:pPr>
          <a:r>
            <a:rPr lang="en-GB" sz="650" kern="1200"/>
            <a:t>Partnered with :- </a:t>
          </a:r>
        </a:p>
        <a:p>
          <a:pPr marL="0" lvl="0" indent="0" algn="ctr" defTabSz="288925">
            <a:lnSpc>
              <a:spcPct val="90000"/>
            </a:lnSpc>
            <a:spcBef>
              <a:spcPct val="0"/>
            </a:spcBef>
            <a:spcAft>
              <a:spcPct val="35000"/>
            </a:spcAft>
            <a:buNone/>
          </a:pPr>
          <a:r>
            <a:rPr lang="en-GB" sz="650" kern="1200"/>
            <a:t>Tres Cantos in Spain for malaria research and vaccine improvement, </a:t>
          </a:r>
        </a:p>
        <a:p>
          <a:pPr marL="0" lvl="0" indent="0" algn="ctr" defTabSz="288925">
            <a:lnSpc>
              <a:spcPct val="90000"/>
            </a:lnSpc>
            <a:spcBef>
              <a:spcPct val="0"/>
            </a:spcBef>
            <a:spcAft>
              <a:spcPct val="35000"/>
            </a:spcAft>
            <a:buNone/>
          </a:pPr>
          <a:r>
            <a:rPr lang="en-GB" sz="650" kern="1200"/>
            <a:t>Open Labs in North Africa, </a:t>
          </a:r>
        </a:p>
        <a:p>
          <a:pPr marL="0" lvl="0" indent="0" algn="ctr" defTabSz="288925">
            <a:lnSpc>
              <a:spcPct val="90000"/>
            </a:lnSpc>
            <a:spcBef>
              <a:spcPct val="0"/>
            </a:spcBef>
            <a:spcAft>
              <a:spcPct val="35000"/>
            </a:spcAft>
            <a:buNone/>
          </a:pPr>
          <a:r>
            <a:rPr lang="en-GB" sz="650" kern="1200"/>
            <a:t>WIPO Research - public and private organization for immunology research and vaccines for emerging economies (GSK, 2021)</a:t>
          </a:r>
        </a:p>
      </dsp:txBody>
      <dsp:txXfrm>
        <a:off x="3310114" y="809911"/>
        <a:ext cx="1184909" cy="10635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A816BF-1AD2-9C44-BC84-37011A379AC6}">
      <dsp:nvSpPr>
        <dsp:cNvPr id="0" name=""/>
        <dsp:cNvSpPr/>
      </dsp:nvSpPr>
      <dsp:spPr>
        <a:xfrm rot="5400000">
          <a:off x="99" y="387307"/>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B027F3-1438-A44B-9EA9-E6B7C92A2955}">
      <dsp:nvSpPr>
        <dsp:cNvPr id="0" name=""/>
        <dsp:cNvSpPr/>
      </dsp:nvSpPr>
      <dsp:spPr>
        <a:xfrm rot="16200000">
          <a:off x="1333720" y="387307"/>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C83C14-3D6F-BF48-84D3-747D6999D5B9}">
      <dsp:nvSpPr>
        <dsp:cNvPr id="0" name=""/>
        <dsp:cNvSpPr/>
      </dsp:nvSpPr>
      <dsp:spPr>
        <a:xfrm>
          <a:off x="1479789" y="1792057"/>
          <a:ext cx="983844" cy="25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Decisions</a:t>
          </a:r>
        </a:p>
      </dsp:txBody>
      <dsp:txXfrm>
        <a:off x="1479789" y="1792057"/>
        <a:ext cx="983844" cy="259238"/>
      </dsp:txXfrm>
    </dsp:sp>
    <dsp:sp modelId="{6BCD8B8D-E730-6242-B5E4-80BFB9675443}">
      <dsp:nvSpPr>
        <dsp:cNvPr id="0" name=""/>
        <dsp:cNvSpPr/>
      </dsp:nvSpPr>
      <dsp:spPr>
        <a:xfrm rot="5400000">
          <a:off x="1292155" y="387307"/>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B741F7-270D-594C-B0B7-F266B2FA5A7B}">
      <dsp:nvSpPr>
        <dsp:cNvPr id="0" name=""/>
        <dsp:cNvSpPr/>
      </dsp:nvSpPr>
      <dsp:spPr>
        <a:xfrm rot="16200000">
          <a:off x="2625383" y="387307"/>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53D6AB-D729-9C45-81DA-A53A8EE82B08}">
      <dsp:nvSpPr>
        <dsp:cNvPr id="0" name=""/>
        <dsp:cNvSpPr/>
      </dsp:nvSpPr>
      <dsp:spPr>
        <a:xfrm>
          <a:off x="2842147" y="1800757"/>
          <a:ext cx="983844" cy="25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Outcomes</a:t>
          </a:r>
        </a:p>
      </dsp:txBody>
      <dsp:txXfrm>
        <a:off x="2842147" y="1800757"/>
        <a:ext cx="983844" cy="259238"/>
      </dsp:txXfrm>
    </dsp:sp>
    <dsp:sp modelId="{80B13847-E4AE-D14F-A44A-AD27C2199008}">
      <dsp:nvSpPr>
        <dsp:cNvPr id="0" name=""/>
        <dsp:cNvSpPr/>
      </dsp:nvSpPr>
      <dsp:spPr>
        <a:xfrm>
          <a:off x="1439579" y="375245"/>
          <a:ext cx="1009793" cy="1273959"/>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r>
            <a:rPr lang="en-GB" sz="500" kern="1200"/>
            <a:t>Collaborations with Sanofi strategically to enable a </a:t>
          </a:r>
          <a:r>
            <a:rPr lang="en-GB" sz="500" b="0" i="0" kern="1200"/>
            <a:t>recombinant COVID-19 vaccine </a:t>
          </a:r>
          <a:r>
            <a:rPr lang="en-GB" sz="500" kern="1200"/>
            <a:t>production and phase trials (GSK, 2021). Followed by strategic collaboration with SK Bioscience (Korean firm) to launch vaccine trials and production in emerging economies (GSK, 2021)</a:t>
          </a:r>
        </a:p>
      </dsp:txBody>
      <dsp:txXfrm>
        <a:off x="1641538" y="502641"/>
        <a:ext cx="605875" cy="1019167"/>
      </dsp:txXfrm>
    </dsp:sp>
    <dsp:sp modelId="{B11B400F-2600-A34E-878D-7C2195D2A225}">
      <dsp:nvSpPr>
        <dsp:cNvPr id="0" name=""/>
        <dsp:cNvSpPr/>
      </dsp:nvSpPr>
      <dsp:spPr>
        <a:xfrm>
          <a:off x="271976" y="401900"/>
          <a:ext cx="625963" cy="598543"/>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COVID-19</a:t>
          </a:r>
        </a:p>
      </dsp:txBody>
      <dsp:txXfrm>
        <a:off x="363646" y="489555"/>
        <a:ext cx="442623" cy="423233"/>
      </dsp:txXfrm>
    </dsp:sp>
    <dsp:sp modelId="{263BF39D-8B37-5B40-9A22-034800A0D503}">
      <dsp:nvSpPr>
        <dsp:cNvPr id="0" name=""/>
        <dsp:cNvSpPr/>
      </dsp:nvSpPr>
      <dsp:spPr>
        <a:xfrm>
          <a:off x="228241" y="903549"/>
          <a:ext cx="201679" cy="201598"/>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A7A0947-5927-5D46-89BF-1223F3A48794}">
      <dsp:nvSpPr>
        <dsp:cNvPr id="0" name=""/>
        <dsp:cNvSpPr/>
      </dsp:nvSpPr>
      <dsp:spPr>
        <a:xfrm>
          <a:off x="823941" y="641043"/>
          <a:ext cx="117349" cy="117272"/>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D476583E-AFC5-E449-BACA-0A10514B2959}">
      <dsp:nvSpPr>
        <dsp:cNvPr id="0" name=""/>
        <dsp:cNvSpPr/>
      </dsp:nvSpPr>
      <dsp:spPr>
        <a:xfrm>
          <a:off x="741444" y="672120"/>
          <a:ext cx="488354" cy="677367"/>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Disbelief in pharma care</a:t>
          </a:r>
        </a:p>
      </dsp:txBody>
      <dsp:txXfrm>
        <a:off x="812962" y="771318"/>
        <a:ext cx="345318" cy="478971"/>
      </dsp:txXfrm>
    </dsp:sp>
    <dsp:sp modelId="{94FFACCB-13CB-354F-8FAA-D2EB0C944C77}">
      <dsp:nvSpPr>
        <dsp:cNvPr id="0" name=""/>
        <dsp:cNvSpPr/>
      </dsp:nvSpPr>
      <dsp:spPr>
        <a:xfrm>
          <a:off x="823267" y="1241209"/>
          <a:ext cx="117349" cy="117272"/>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28679BEB-991D-3040-A4D9-C90699A8ECD7}">
      <dsp:nvSpPr>
        <dsp:cNvPr id="0" name=""/>
        <dsp:cNvSpPr/>
      </dsp:nvSpPr>
      <dsp:spPr>
        <a:xfrm>
          <a:off x="91673" y="1098856"/>
          <a:ext cx="829467" cy="693881"/>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Pressures of current and existing </a:t>
          </a:r>
          <a:r>
            <a:rPr lang="en-GB" sz="500" kern="1200" baseline="0"/>
            <a:t>healthcare needs in both economies. Economic, political and well-being instability</a:t>
          </a:r>
          <a:endParaRPr lang="en-GB" sz="500" kern="1200"/>
        </a:p>
      </dsp:txBody>
      <dsp:txXfrm>
        <a:off x="213146" y="1200473"/>
        <a:ext cx="586521" cy="490647"/>
      </dsp:txXfrm>
    </dsp:sp>
    <dsp:sp modelId="{0BDA6141-2600-0D47-A031-85D3E3D0AA50}">
      <dsp:nvSpPr>
        <dsp:cNvPr id="0" name=""/>
        <dsp:cNvSpPr/>
      </dsp:nvSpPr>
      <dsp:spPr>
        <a:xfrm>
          <a:off x="2711722" y="399636"/>
          <a:ext cx="1209538" cy="128604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Penetration within developed and emerging markets via the two collaborations (GSK, 2021)</a:t>
          </a:r>
        </a:p>
      </dsp:txBody>
      <dsp:txXfrm>
        <a:off x="2888855" y="587973"/>
        <a:ext cx="855272" cy="909371"/>
      </dsp:txXfrm>
    </dsp:sp>
    <dsp:sp modelId="{B279A55E-1FEB-F441-8286-AE3826DF5BEF}">
      <dsp:nvSpPr>
        <dsp:cNvPr id="0" name=""/>
        <dsp:cNvSpPr/>
      </dsp:nvSpPr>
      <dsp:spPr>
        <a:xfrm>
          <a:off x="108871" y="1819134"/>
          <a:ext cx="983844" cy="25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Antecedent and its Resultant Implication</a:t>
          </a:r>
        </a:p>
      </dsp:txBody>
      <dsp:txXfrm>
        <a:off x="108871" y="1819134"/>
        <a:ext cx="983844" cy="25923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2545BB-1BC7-514E-A0BC-BC583879C193}">
      <dsp:nvSpPr>
        <dsp:cNvPr id="0" name=""/>
        <dsp:cNvSpPr/>
      </dsp:nvSpPr>
      <dsp:spPr>
        <a:xfrm>
          <a:off x="1275242" y="382"/>
          <a:ext cx="871266" cy="4356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Falling short in considerations - changing factors</a:t>
          </a:r>
        </a:p>
      </dsp:txBody>
      <dsp:txXfrm>
        <a:off x="1288001" y="13141"/>
        <a:ext cx="845748" cy="410115"/>
      </dsp:txXfrm>
    </dsp:sp>
    <dsp:sp modelId="{1C3EF01A-D3A5-144F-8B1E-115340CA31D8}">
      <dsp:nvSpPr>
        <dsp:cNvPr id="0" name=""/>
        <dsp:cNvSpPr/>
      </dsp:nvSpPr>
      <dsp:spPr>
        <a:xfrm>
          <a:off x="1316649" y="436015"/>
          <a:ext cx="91440" cy="326725"/>
        </a:xfrm>
        <a:custGeom>
          <a:avLst/>
          <a:gdLst/>
          <a:ahLst/>
          <a:cxnLst/>
          <a:rect l="0" t="0" r="0" b="0"/>
          <a:pathLst>
            <a:path>
              <a:moveTo>
                <a:pt x="45720" y="0"/>
              </a:moveTo>
              <a:lnTo>
                <a:pt x="45720" y="326725"/>
              </a:lnTo>
              <a:lnTo>
                <a:pt x="132846" y="32672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74D50E-2A02-0D4C-A1D8-3C895CCF2E55}">
      <dsp:nvSpPr>
        <dsp:cNvPr id="0" name=""/>
        <dsp:cNvSpPr/>
      </dsp:nvSpPr>
      <dsp:spPr>
        <a:xfrm>
          <a:off x="1449495" y="544923"/>
          <a:ext cx="697013" cy="4356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Multiple agreements, means more clinical trials when time is a constraint</a:t>
          </a:r>
        </a:p>
      </dsp:txBody>
      <dsp:txXfrm>
        <a:off x="1462254" y="557682"/>
        <a:ext cx="671495" cy="410115"/>
      </dsp:txXfrm>
    </dsp:sp>
    <dsp:sp modelId="{8C53A058-7228-7D4E-91B6-903DC28376CC}">
      <dsp:nvSpPr>
        <dsp:cNvPr id="0" name=""/>
        <dsp:cNvSpPr/>
      </dsp:nvSpPr>
      <dsp:spPr>
        <a:xfrm>
          <a:off x="1316649" y="436015"/>
          <a:ext cx="91440" cy="871266"/>
        </a:xfrm>
        <a:custGeom>
          <a:avLst/>
          <a:gdLst/>
          <a:ahLst/>
          <a:cxnLst/>
          <a:rect l="0" t="0" r="0" b="0"/>
          <a:pathLst>
            <a:path>
              <a:moveTo>
                <a:pt x="45720" y="0"/>
              </a:moveTo>
              <a:lnTo>
                <a:pt x="45720" y="871266"/>
              </a:lnTo>
              <a:lnTo>
                <a:pt x="132846" y="87126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2AC238-64A6-4D40-9864-F2E6FADC7DF8}">
      <dsp:nvSpPr>
        <dsp:cNvPr id="0" name=""/>
        <dsp:cNvSpPr/>
      </dsp:nvSpPr>
      <dsp:spPr>
        <a:xfrm>
          <a:off x="1449495" y="1089465"/>
          <a:ext cx="697013" cy="4356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Consumer acceptance could have been increased without doubt, worry and anxiety with IoT and having one company</a:t>
          </a:r>
        </a:p>
      </dsp:txBody>
      <dsp:txXfrm>
        <a:off x="1462254" y="1102224"/>
        <a:ext cx="671495" cy="410115"/>
      </dsp:txXfrm>
    </dsp:sp>
    <dsp:sp modelId="{C504B96C-1258-D046-BF27-9B5D1D436AAA}">
      <dsp:nvSpPr>
        <dsp:cNvPr id="0" name=""/>
        <dsp:cNvSpPr/>
      </dsp:nvSpPr>
      <dsp:spPr>
        <a:xfrm>
          <a:off x="1316649" y="436015"/>
          <a:ext cx="91440" cy="1415808"/>
        </a:xfrm>
        <a:custGeom>
          <a:avLst/>
          <a:gdLst/>
          <a:ahLst/>
          <a:cxnLst/>
          <a:rect l="0" t="0" r="0" b="0"/>
          <a:pathLst>
            <a:path>
              <a:moveTo>
                <a:pt x="45720" y="0"/>
              </a:moveTo>
              <a:lnTo>
                <a:pt x="45720" y="1415808"/>
              </a:lnTo>
              <a:lnTo>
                <a:pt x="132846" y="141580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745A5F-0C14-5445-BF17-DB7769FD776B}">
      <dsp:nvSpPr>
        <dsp:cNvPr id="0" name=""/>
        <dsp:cNvSpPr/>
      </dsp:nvSpPr>
      <dsp:spPr>
        <a:xfrm>
          <a:off x="1449495" y="1634007"/>
          <a:ext cx="697013" cy="4356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Core competence and current resources from a vaccine angle to enable evolving R&amp;D to produce biosimilar vaccines </a:t>
          </a:r>
        </a:p>
      </dsp:txBody>
      <dsp:txXfrm>
        <a:off x="1462254" y="1646766"/>
        <a:ext cx="671495" cy="410115"/>
      </dsp:txXfrm>
    </dsp:sp>
    <dsp:sp modelId="{78C214AE-3CA2-2E43-AC14-5A1410B580EA}">
      <dsp:nvSpPr>
        <dsp:cNvPr id="0" name=""/>
        <dsp:cNvSpPr/>
      </dsp:nvSpPr>
      <dsp:spPr>
        <a:xfrm>
          <a:off x="2364326" y="382"/>
          <a:ext cx="971166" cy="4356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Outcome Expected but not received and issue therein</a:t>
          </a:r>
        </a:p>
      </dsp:txBody>
      <dsp:txXfrm>
        <a:off x="2377085" y="13141"/>
        <a:ext cx="945648" cy="410115"/>
      </dsp:txXfrm>
    </dsp:sp>
    <dsp:sp modelId="{25B758F5-B06E-654D-92DA-E8A8D3F4AEA4}">
      <dsp:nvSpPr>
        <dsp:cNvPr id="0" name=""/>
        <dsp:cNvSpPr/>
      </dsp:nvSpPr>
      <dsp:spPr>
        <a:xfrm>
          <a:off x="2461442" y="436015"/>
          <a:ext cx="97116" cy="395677"/>
        </a:xfrm>
        <a:custGeom>
          <a:avLst/>
          <a:gdLst/>
          <a:ahLst/>
          <a:cxnLst/>
          <a:rect l="0" t="0" r="0" b="0"/>
          <a:pathLst>
            <a:path>
              <a:moveTo>
                <a:pt x="0" y="0"/>
              </a:moveTo>
              <a:lnTo>
                <a:pt x="0" y="395677"/>
              </a:lnTo>
              <a:lnTo>
                <a:pt x="97116" y="3956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71119-EE08-3641-9971-B6A0C601317B}">
      <dsp:nvSpPr>
        <dsp:cNvPr id="0" name=""/>
        <dsp:cNvSpPr/>
      </dsp:nvSpPr>
      <dsp:spPr>
        <a:xfrm>
          <a:off x="2558559" y="544923"/>
          <a:ext cx="697013" cy="5735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Once approved by FDA, can be launched globally via biosimilars. However, expertise of data storage of IoT not as needed to enable global launch</a:t>
          </a:r>
        </a:p>
      </dsp:txBody>
      <dsp:txXfrm>
        <a:off x="2575357" y="561721"/>
        <a:ext cx="663417" cy="539941"/>
      </dsp:txXfrm>
    </dsp:sp>
    <dsp:sp modelId="{8EFF3A28-5575-274C-ACFC-E07073E11193}">
      <dsp:nvSpPr>
        <dsp:cNvPr id="0" name=""/>
        <dsp:cNvSpPr/>
      </dsp:nvSpPr>
      <dsp:spPr>
        <a:xfrm>
          <a:off x="2461442" y="436015"/>
          <a:ext cx="97116" cy="1166290"/>
        </a:xfrm>
        <a:custGeom>
          <a:avLst/>
          <a:gdLst/>
          <a:ahLst/>
          <a:cxnLst/>
          <a:rect l="0" t="0" r="0" b="0"/>
          <a:pathLst>
            <a:path>
              <a:moveTo>
                <a:pt x="0" y="0"/>
              </a:moveTo>
              <a:lnTo>
                <a:pt x="0" y="1166290"/>
              </a:lnTo>
              <a:lnTo>
                <a:pt x="97116" y="116629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4E9B83-49A9-D54F-8DD3-72FDE327B57A}">
      <dsp:nvSpPr>
        <dsp:cNvPr id="0" name=""/>
        <dsp:cNvSpPr/>
      </dsp:nvSpPr>
      <dsp:spPr>
        <a:xfrm>
          <a:off x="2558559" y="1227369"/>
          <a:ext cx="697013" cy="74987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Quick drug development was expected, but due to the fast mutation of the virus, clinical trials and tests could not keep up with the pace required to enter the market with appropriate drugs, vaccines</a:t>
          </a:r>
        </a:p>
      </dsp:txBody>
      <dsp:txXfrm>
        <a:off x="2578974" y="1247784"/>
        <a:ext cx="656183" cy="70904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892682-7DC1-5748-AE9C-752311E6B8C2}">
      <dsp:nvSpPr>
        <dsp:cNvPr id="0" name=""/>
        <dsp:cNvSpPr/>
      </dsp:nvSpPr>
      <dsp:spPr>
        <a:xfrm>
          <a:off x="940361" y="4326"/>
          <a:ext cx="3846977" cy="560266"/>
        </a:xfrm>
        <a:prstGeom prst="rightArrow">
          <a:avLst>
            <a:gd name="adj1" fmla="val 50000"/>
            <a:gd name="adj2" fmla="val 5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942" numCol="1" spcCol="1270" anchor="ctr" anchorCtr="0">
          <a:noAutofit/>
        </a:bodyPr>
        <a:lstStyle/>
        <a:p>
          <a:pPr marL="0" lvl="0" indent="0" algn="ctr" defTabSz="444500">
            <a:lnSpc>
              <a:spcPct val="90000"/>
            </a:lnSpc>
            <a:spcBef>
              <a:spcPct val="0"/>
            </a:spcBef>
            <a:spcAft>
              <a:spcPct val="35000"/>
            </a:spcAft>
            <a:buNone/>
          </a:pPr>
          <a:r>
            <a:rPr lang="en-GB" sz="1000" kern="1200"/>
            <a:t>Novartis</a:t>
          </a:r>
        </a:p>
      </dsp:txBody>
      <dsp:txXfrm>
        <a:off x="940361" y="144393"/>
        <a:ext cx="3706911" cy="280133"/>
      </dsp:txXfrm>
    </dsp:sp>
    <dsp:sp modelId="{73685E2A-4831-C241-A52D-9220A028801C}">
      <dsp:nvSpPr>
        <dsp:cNvPr id="0" name=""/>
        <dsp:cNvSpPr/>
      </dsp:nvSpPr>
      <dsp:spPr>
        <a:xfrm>
          <a:off x="940361" y="416487"/>
          <a:ext cx="1184869" cy="1321092"/>
        </a:xfrm>
        <a:prstGeom prst="re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288925">
            <a:lnSpc>
              <a:spcPct val="90000"/>
            </a:lnSpc>
            <a:spcBef>
              <a:spcPct val="0"/>
            </a:spcBef>
            <a:spcAft>
              <a:spcPct val="35000"/>
            </a:spcAft>
            <a:buNone/>
          </a:pPr>
          <a:r>
            <a:rPr lang="en-GB" sz="650" kern="1200"/>
            <a:t>Assess their portfolio against unmet needs of underserved communities/regions.</a:t>
          </a:r>
        </a:p>
        <a:p>
          <a:pPr marL="0" lvl="0" indent="0" algn="ctr" defTabSz="288925">
            <a:lnSpc>
              <a:spcPct val="90000"/>
            </a:lnSpc>
            <a:spcBef>
              <a:spcPct val="0"/>
            </a:spcBef>
            <a:spcAft>
              <a:spcPct val="35000"/>
            </a:spcAft>
            <a:buNone/>
          </a:pPr>
          <a:r>
            <a:rPr lang="en-GB" sz="650" kern="1200"/>
            <a:t>Objective of affordable pricing - resulting in EMB (Emerging Market Brands) </a:t>
          </a:r>
        </a:p>
        <a:p>
          <a:pPr marL="0" lvl="0" indent="0" algn="ctr" defTabSz="288925">
            <a:lnSpc>
              <a:spcPct val="90000"/>
            </a:lnSpc>
            <a:spcBef>
              <a:spcPct val="0"/>
            </a:spcBef>
            <a:spcAft>
              <a:spcPct val="35000"/>
            </a:spcAft>
            <a:buNone/>
          </a:pPr>
          <a:r>
            <a:rPr lang="en-GB" sz="650" kern="1200"/>
            <a:t>Partnerning with local </a:t>
          </a:r>
          <a:r>
            <a:rPr lang="en-GB" sz="650" i="0" kern="1200"/>
            <a:t>governments, </a:t>
          </a:r>
          <a:r>
            <a:rPr lang="en-GB" sz="650" b="0" i="0" kern="1200"/>
            <a:t>payers and relevant organizations to accelerate access to transformative therapies where maximum impact can be seen (Novartis, 2021)</a:t>
          </a:r>
          <a:endParaRPr lang="en-GB" sz="650" i="0" kern="1200"/>
        </a:p>
        <a:p>
          <a:pPr marL="0" lvl="0" indent="0" algn="ctr" defTabSz="288925">
            <a:lnSpc>
              <a:spcPct val="90000"/>
            </a:lnSpc>
            <a:spcBef>
              <a:spcPct val="0"/>
            </a:spcBef>
            <a:spcAft>
              <a:spcPct val="35000"/>
            </a:spcAft>
            <a:buNone/>
          </a:pPr>
          <a:endParaRPr lang="en-GB" sz="650" kern="1200"/>
        </a:p>
      </dsp:txBody>
      <dsp:txXfrm>
        <a:off x="940361" y="416487"/>
        <a:ext cx="1184869" cy="1321092"/>
      </dsp:txXfrm>
    </dsp:sp>
    <dsp:sp modelId="{8FEF9443-808D-B347-B8BE-75897FC018D3}">
      <dsp:nvSpPr>
        <dsp:cNvPr id="0" name=""/>
        <dsp:cNvSpPr/>
      </dsp:nvSpPr>
      <dsp:spPr>
        <a:xfrm>
          <a:off x="2125230" y="191082"/>
          <a:ext cx="2662108" cy="560266"/>
        </a:xfrm>
        <a:prstGeom prst="rightArrow">
          <a:avLst>
            <a:gd name="adj1" fmla="val 50000"/>
            <a:gd name="adj2" fmla="val 5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942" numCol="1" spcCol="1270" anchor="ctr" anchorCtr="0">
          <a:noAutofit/>
        </a:bodyPr>
        <a:lstStyle/>
        <a:p>
          <a:pPr marL="0" lvl="0" indent="0" algn="ctr" defTabSz="444500">
            <a:lnSpc>
              <a:spcPct val="90000"/>
            </a:lnSpc>
            <a:spcBef>
              <a:spcPct val="0"/>
            </a:spcBef>
            <a:spcAft>
              <a:spcPct val="35000"/>
            </a:spcAft>
            <a:buNone/>
          </a:pPr>
          <a:r>
            <a:rPr lang="en-GB" sz="1000" kern="1200"/>
            <a:t>Collaboration/M&amp;A Company</a:t>
          </a:r>
        </a:p>
      </dsp:txBody>
      <dsp:txXfrm>
        <a:off x="2125230" y="331149"/>
        <a:ext cx="2522042" cy="280133"/>
      </dsp:txXfrm>
    </dsp:sp>
    <dsp:sp modelId="{20B77926-F92C-4841-A905-D6CA083FCABC}">
      <dsp:nvSpPr>
        <dsp:cNvPr id="0" name=""/>
        <dsp:cNvSpPr/>
      </dsp:nvSpPr>
      <dsp:spPr>
        <a:xfrm>
          <a:off x="2125230" y="623128"/>
          <a:ext cx="1184869" cy="1079279"/>
        </a:xfrm>
        <a:prstGeom prst="re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288925">
            <a:lnSpc>
              <a:spcPct val="90000"/>
            </a:lnSpc>
            <a:spcBef>
              <a:spcPct val="0"/>
            </a:spcBef>
            <a:spcAft>
              <a:spcPct val="35000"/>
            </a:spcAft>
            <a:buNone/>
          </a:pPr>
          <a:r>
            <a:rPr lang="en-GB" sz="650" kern="1200"/>
            <a:t>Can produce biosimilars </a:t>
          </a:r>
        </a:p>
        <a:p>
          <a:pPr marL="0" lvl="0" indent="0" algn="ctr" defTabSz="288925">
            <a:lnSpc>
              <a:spcPct val="90000"/>
            </a:lnSpc>
            <a:spcBef>
              <a:spcPct val="0"/>
            </a:spcBef>
            <a:spcAft>
              <a:spcPct val="35000"/>
            </a:spcAft>
            <a:buNone/>
          </a:pPr>
          <a:r>
            <a:rPr lang="en-GB" sz="650" kern="1200"/>
            <a:t>Has cutting edge technology</a:t>
          </a:r>
        </a:p>
        <a:p>
          <a:pPr marL="0" lvl="0" indent="0" algn="ctr" defTabSz="288925">
            <a:lnSpc>
              <a:spcPct val="90000"/>
            </a:lnSpc>
            <a:spcBef>
              <a:spcPct val="0"/>
            </a:spcBef>
            <a:spcAft>
              <a:spcPct val="35000"/>
            </a:spcAft>
            <a:buNone/>
          </a:pPr>
          <a:r>
            <a:rPr lang="en-GB" sz="650" kern="1200"/>
            <a:t>Has easy access to emerging markets and LMICs (Low-income economies) (Novartis, 2021)</a:t>
          </a:r>
        </a:p>
        <a:p>
          <a:pPr marL="0" lvl="0" indent="0" algn="ctr" defTabSz="288925">
            <a:lnSpc>
              <a:spcPct val="90000"/>
            </a:lnSpc>
            <a:spcBef>
              <a:spcPct val="0"/>
            </a:spcBef>
            <a:spcAft>
              <a:spcPct val="35000"/>
            </a:spcAft>
            <a:buNone/>
          </a:pPr>
          <a:endParaRPr lang="en-GB" sz="650" kern="1200"/>
        </a:p>
      </dsp:txBody>
      <dsp:txXfrm>
        <a:off x="2125230" y="623128"/>
        <a:ext cx="1184869" cy="1079279"/>
      </dsp:txXfrm>
    </dsp:sp>
    <dsp:sp modelId="{B3149E01-3ED7-6941-91D7-C5DA768228D8}">
      <dsp:nvSpPr>
        <dsp:cNvPr id="0" name=""/>
        <dsp:cNvSpPr/>
      </dsp:nvSpPr>
      <dsp:spPr>
        <a:xfrm>
          <a:off x="3310099" y="377837"/>
          <a:ext cx="1477239" cy="560266"/>
        </a:xfrm>
        <a:prstGeom prst="rightArrow">
          <a:avLst>
            <a:gd name="adj1" fmla="val 50000"/>
            <a:gd name="adj2" fmla="val 5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254000" bIns="88942" numCol="1" spcCol="1270" anchor="ctr" anchorCtr="0">
          <a:noAutofit/>
        </a:bodyPr>
        <a:lstStyle/>
        <a:p>
          <a:pPr marL="0" lvl="0" indent="0" algn="ctr" defTabSz="444500">
            <a:lnSpc>
              <a:spcPct val="90000"/>
            </a:lnSpc>
            <a:spcBef>
              <a:spcPct val="0"/>
            </a:spcBef>
            <a:spcAft>
              <a:spcPct val="35000"/>
            </a:spcAft>
            <a:buNone/>
          </a:pPr>
          <a:r>
            <a:rPr lang="en-GB" sz="1000" kern="1200"/>
            <a:t>Outcome Received</a:t>
          </a:r>
        </a:p>
      </dsp:txBody>
      <dsp:txXfrm>
        <a:off x="3310099" y="517904"/>
        <a:ext cx="1337173" cy="280133"/>
      </dsp:txXfrm>
    </dsp:sp>
    <dsp:sp modelId="{56E514A1-D0B9-054B-9044-26683CEBD813}">
      <dsp:nvSpPr>
        <dsp:cNvPr id="0" name=""/>
        <dsp:cNvSpPr/>
      </dsp:nvSpPr>
      <dsp:spPr>
        <a:xfrm>
          <a:off x="3310099" y="809884"/>
          <a:ext cx="1184869" cy="1063484"/>
        </a:xfrm>
        <a:prstGeom prst="rect">
          <a:avLst/>
        </a:prstGeom>
        <a:solidFill>
          <a:schemeClr val="lt2">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ctr" defTabSz="288925">
            <a:lnSpc>
              <a:spcPct val="90000"/>
            </a:lnSpc>
            <a:spcBef>
              <a:spcPct val="0"/>
            </a:spcBef>
            <a:spcAft>
              <a:spcPct val="35000"/>
            </a:spcAft>
            <a:buNone/>
          </a:pPr>
          <a:r>
            <a:rPr lang="en-GB" sz="650" kern="1200"/>
            <a:t>Collaboration with Biocon (India's largest pharmaceuticals) to produce biosimilars for immunology and oncology (Novartis, 2018; Sandoz, 2018)</a:t>
          </a:r>
        </a:p>
      </dsp:txBody>
      <dsp:txXfrm>
        <a:off x="3310099" y="809884"/>
        <a:ext cx="1184869" cy="106348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A816BF-1AD2-9C44-BC84-37011A379AC6}">
      <dsp:nvSpPr>
        <dsp:cNvPr id="0" name=""/>
        <dsp:cNvSpPr/>
      </dsp:nvSpPr>
      <dsp:spPr>
        <a:xfrm rot="5400000">
          <a:off x="99" y="393958"/>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B027F3-1438-A44B-9EA9-E6B7C92A2955}">
      <dsp:nvSpPr>
        <dsp:cNvPr id="0" name=""/>
        <dsp:cNvSpPr/>
      </dsp:nvSpPr>
      <dsp:spPr>
        <a:xfrm rot="16200000">
          <a:off x="1333720" y="393958"/>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C83C14-3D6F-BF48-84D3-747D6999D5B9}">
      <dsp:nvSpPr>
        <dsp:cNvPr id="0" name=""/>
        <dsp:cNvSpPr/>
      </dsp:nvSpPr>
      <dsp:spPr>
        <a:xfrm>
          <a:off x="1479789" y="1798708"/>
          <a:ext cx="983844" cy="25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Decisions</a:t>
          </a:r>
        </a:p>
      </dsp:txBody>
      <dsp:txXfrm>
        <a:off x="1479789" y="1798708"/>
        <a:ext cx="983844" cy="259238"/>
      </dsp:txXfrm>
    </dsp:sp>
    <dsp:sp modelId="{6BCD8B8D-E730-6242-B5E4-80BFB9675443}">
      <dsp:nvSpPr>
        <dsp:cNvPr id="0" name=""/>
        <dsp:cNvSpPr/>
      </dsp:nvSpPr>
      <dsp:spPr>
        <a:xfrm rot="5400000">
          <a:off x="1292155" y="393958"/>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B741F7-270D-594C-B0B7-F266B2FA5A7B}">
      <dsp:nvSpPr>
        <dsp:cNvPr id="0" name=""/>
        <dsp:cNvSpPr/>
      </dsp:nvSpPr>
      <dsp:spPr>
        <a:xfrm rot="16200000">
          <a:off x="2625383" y="393958"/>
          <a:ext cx="1295777" cy="1295976"/>
        </a:xfrm>
        <a:prstGeom prst="blockArc">
          <a:avLst>
            <a:gd name="adj1" fmla="val 13500000"/>
            <a:gd name="adj2" fmla="val 18900000"/>
            <a:gd name="adj3" fmla="val 496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53D6AB-D729-9C45-81DA-A53A8EE82B08}">
      <dsp:nvSpPr>
        <dsp:cNvPr id="0" name=""/>
        <dsp:cNvSpPr/>
      </dsp:nvSpPr>
      <dsp:spPr>
        <a:xfrm>
          <a:off x="2842147" y="1807408"/>
          <a:ext cx="983844" cy="25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Outcomes</a:t>
          </a:r>
        </a:p>
      </dsp:txBody>
      <dsp:txXfrm>
        <a:off x="2842147" y="1807408"/>
        <a:ext cx="983844" cy="259238"/>
      </dsp:txXfrm>
    </dsp:sp>
    <dsp:sp modelId="{80B13847-E4AE-D14F-A44A-AD27C2199008}">
      <dsp:nvSpPr>
        <dsp:cNvPr id="0" name=""/>
        <dsp:cNvSpPr/>
      </dsp:nvSpPr>
      <dsp:spPr>
        <a:xfrm>
          <a:off x="1431767" y="336912"/>
          <a:ext cx="1047861" cy="1363927"/>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r>
            <a:rPr lang="en-GB" sz="600" kern="1200"/>
            <a:t>Collaborations with Molecular Partner AG in the form ofan option and license agreement to </a:t>
          </a:r>
          <a:r>
            <a:rPr lang="en-GB" sz="600" b="0" i="0" kern="1200"/>
            <a:t>develop, manufacture and commercialize Molecular Partners’ anti-COVID-19 DARPin  program (Sandoz, 2021)</a:t>
          </a:r>
          <a:endParaRPr lang="en-GB" sz="600" kern="1200"/>
        </a:p>
      </dsp:txBody>
      <dsp:txXfrm>
        <a:off x="1641340" y="473305"/>
        <a:ext cx="628716" cy="1091142"/>
      </dsp:txXfrm>
    </dsp:sp>
    <dsp:sp modelId="{B11B400F-2600-A34E-878D-7C2195D2A225}">
      <dsp:nvSpPr>
        <dsp:cNvPr id="0" name=""/>
        <dsp:cNvSpPr/>
      </dsp:nvSpPr>
      <dsp:spPr>
        <a:xfrm>
          <a:off x="271976" y="408552"/>
          <a:ext cx="625963" cy="598543"/>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COVID-19</a:t>
          </a:r>
        </a:p>
      </dsp:txBody>
      <dsp:txXfrm>
        <a:off x="363646" y="496207"/>
        <a:ext cx="442623" cy="423233"/>
      </dsp:txXfrm>
    </dsp:sp>
    <dsp:sp modelId="{263BF39D-8B37-5B40-9A22-034800A0D503}">
      <dsp:nvSpPr>
        <dsp:cNvPr id="0" name=""/>
        <dsp:cNvSpPr/>
      </dsp:nvSpPr>
      <dsp:spPr>
        <a:xfrm>
          <a:off x="228241" y="910200"/>
          <a:ext cx="201679" cy="201598"/>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A7A0947-5927-5D46-89BF-1223F3A48794}">
      <dsp:nvSpPr>
        <dsp:cNvPr id="0" name=""/>
        <dsp:cNvSpPr/>
      </dsp:nvSpPr>
      <dsp:spPr>
        <a:xfrm>
          <a:off x="823941" y="647694"/>
          <a:ext cx="117349" cy="117272"/>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D476583E-AFC5-E449-BACA-0A10514B2959}">
      <dsp:nvSpPr>
        <dsp:cNvPr id="0" name=""/>
        <dsp:cNvSpPr/>
      </dsp:nvSpPr>
      <dsp:spPr>
        <a:xfrm>
          <a:off x="741444" y="678771"/>
          <a:ext cx="488354" cy="677367"/>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Disbelief in pharma care</a:t>
          </a:r>
        </a:p>
      </dsp:txBody>
      <dsp:txXfrm>
        <a:off x="812962" y="777969"/>
        <a:ext cx="345318" cy="478971"/>
      </dsp:txXfrm>
    </dsp:sp>
    <dsp:sp modelId="{94FFACCB-13CB-354F-8FAA-D2EB0C944C77}">
      <dsp:nvSpPr>
        <dsp:cNvPr id="0" name=""/>
        <dsp:cNvSpPr/>
      </dsp:nvSpPr>
      <dsp:spPr>
        <a:xfrm>
          <a:off x="823267" y="1247860"/>
          <a:ext cx="117349" cy="117272"/>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28679BEB-991D-3040-A4D9-C90699A8ECD7}">
      <dsp:nvSpPr>
        <dsp:cNvPr id="0" name=""/>
        <dsp:cNvSpPr/>
      </dsp:nvSpPr>
      <dsp:spPr>
        <a:xfrm>
          <a:off x="91673" y="1105508"/>
          <a:ext cx="829467" cy="693881"/>
        </a:xfrm>
        <a:prstGeom prst="ellipse">
          <a:avLst/>
        </a:prstGeom>
        <a:solidFill>
          <a:schemeClr val="dk2">
            <a:alpha val="5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Pressures of current and existing </a:t>
          </a:r>
          <a:r>
            <a:rPr lang="en-GB" sz="500" kern="1200" baseline="0"/>
            <a:t>healthcare needs in both economies. Economic, political and well-being instability</a:t>
          </a:r>
          <a:endParaRPr lang="en-GB" sz="500" kern="1200"/>
        </a:p>
      </dsp:txBody>
      <dsp:txXfrm>
        <a:off x="213146" y="1207125"/>
        <a:ext cx="586521" cy="490647"/>
      </dsp:txXfrm>
    </dsp:sp>
    <dsp:sp modelId="{0BDA6141-2600-0D47-A031-85D3E3D0AA50}">
      <dsp:nvSpPr>
        <dsp:cNvPr id="0" name=""/>
        <dsp:cNvSpPr/>
      </dsp:nvSpPr>
      <dsp:spPr>
        <a:xfrm>
          <a:off x="2711722" y="406288"/>
          <a:ext cx="1209538" cy="1286045"/>
        </a:xfrm>
        <a:prstGeom prst="ellips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At first successful, but to realise the launch in other potential emerging markets, new collaborations had to be formed with CureVac as well (Novartis, 2021)</a:t>
          </a:r>
        </a:p>
      </dsp:txBody>
      <dsp:txXfrm>
        <a:off x="2888855" y="594625"/>
        <a:ext cx="855272" cy="909371"/>
      </dsp:txXfrm>
    </dsp:sp>
    <dsp:sp modelId="{B279A55E-1FEB-F441-8286-AE3826DF5BEF}">
      <dsp:nvSpPr>
        <dsp:cNvPr id="0" name=""/>
        <dsp:cNvSpPr/>
      </dsp:nvSpPr>
      <dsp:spPr>
        <a:xfrm>
          <a:off x="108871" y="1825786"/>
          <a:ext cx="983844" cy="2592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Antecedent and its Resultant Implication</a:t>
          </a:r>
        </a:p>
      </dsp:txBody>
      <dsp:txXfrm>
        <a:off x="108871" y="1825786"/>
        <a:ext cx="983844" cy="25923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2545BB-1BC7-514E-A0BC-BC583879C193}">
      <dsp:nvSpPr>
        <dsp:cNvPr id="0" name=""/>
        <dsp:cNvSpPr/>
      </dsp:nvSpPr>
      <dsp:spPr>
        <a:xfrm>
          <a:off x="1275242" y="382"/>
          <a:ext cx="871266" cy="4356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Falling short in considerations - changing factors</a:t>
          </a:r>
        </a:p>
      </dsp:txBody>
      <dsp:txXfrm>
        <a:off x="1288001" y="13141"/>
        <a:ext cx="845748" cy="410115"/>
      </dsp:txXfrm>
    </dsp:sp>
    <dsp:sp modelId="{1C3EF01A-D3A5-144F-8B1E-115340CA31D8}">
      <dsp:nvSpPr>
        <dsp:cNvPr id="0" name=""/>
        <dsp:cNvSpPr/>
      </dsp:nvSpPr>
      <dsp:spPr>
        <a:xfrm>
          <a:off x="1316649" y="436015"/>
          <a:ext cx="91440" cy="326725"/>
        </a:xfrm>
        <a:custGeom>
          <a:avLst/>
          <a:gdLst/>
          <a:ahLst/>
          <a:cxnLst/>
          <a:rect l="0" t="0" r="0" b="0"/>
          <a:pathLst>
            <a:path>
              <a:moveTo>
                <a:pt x="45720" y="0"/>
              </a:moveTo>
              <a:lnTo>
                <a:pt x="45720" y="326725"/>
              </a:lnTo>
              <a:lnTo>
                <a:pt x="132846" y="326725"/>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74D50E-2A02-0D4C-A1D8-3C895CCF2E55}">
      <dsp:nvSpPr>
        <dsp:cNvPr id="0" name=""/>
        <dsp:cNvSpPr/>
      </dsp:nvSpPr>
      <dsp:spPr>
        <a:xfrm>
          <a:off x="1449495" y="544923"/>
          <a:ext cx="697013" cy="4356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Restriction of consumer cohort to only DARPin program individuals due to competence issues.</a:t>
          </a:r>
        </a:p>
      </dsp:txBody>
      <dsp:txXfrm>
        <a:off x="1462254" y="557682"/>
        <a:ext cx="671495" cy="410115"/>
      </dsp:txXfrm>
    </dsp:sp>
    <dsp:sp modelId="{8C53A058-7228-7D4E-91B6-903DC28376CC}">
      <dsp:nvSpPr>
        <dsp:cNvPr id="0" name=""/>
        <dsp:cNvSpPr/>
      </dsp:nvSpPr>
      <dsp:spPr>
        <a:xfrm>
          <a:off x="1316649" y="436015"/>
          <a:ext cx="91440" cy="871266"/>
        </a:xfrm>
        <a:custGeom>
          <a:avLst/>
          <a:gdLst/>
          <a:ahLst/>
          <a:cxnLst/>
          <a:rect l="0" t="0" r="0" b="0"/>
          <a:pathLst>
            <a:path>
              <a:moveTo>
                <a:pt x="45720" y="0"/>
              </a:moveTo>
              <a:lnTo>
                <a:pt x="45720" y="871266"/>
              </a:lnTo>
              <a:lnTo>
                <a:pt x="132846" y="87126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2AC238-64A6-4D40-9864-F2E6FADC7DF8}">
      <dsp:nvSpPr>
        <dsp:cNvPr id="0" name=""/>
        <dsp:cNvSpPr/>
      </dsp:nvSpPr>
      <dsp:spPr>
        <a:xfrm>
          <a:off x="1449495" y="1089465"/>
          <a:ext cx="697013" cy="4356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Promised pipeline of vaccines restricted to agreed amount and location proliferation</a:t>
          </a:r>
        </a:p>
      </dsp:txBody>
      <dsp:txXfrm>
        <a:off x="1462254" y="1102224"/>
        <a:ext cx="671495" cy="410115"/>
      </dsp:txXfrm>
    </dsp:sp>
    <dsp:sp modelId="{C504B96C-1258-D046-BF27-9B5D1D436AAA}">
      <dsp:nvSpPr>
        <dsp:cNvPr id="0" name=""/>
        <dsp:cNvSpPr/>
      </dsp:nvSpPr>
      <dsp:spPr>
        <a:xfrm>
          <a:off x="1316649" y="436015"/>
          <a:ext cx="91440" cy="1415808"/>
        </a:xfrm>
        <a:custGeom>
          <a:avLst/>
          <a:gdLst/>
          <a:ahLst/>
          <a:cxnLst/>
          <a:rect l="0" t="0" r="0" b="0"/>
          <a:pathLst>
            <a:path>
              <a:moveTo>
                <a:pt x="45720" y="0"/>
              </a:moveTo>
              <a:lnTo>
                <a:pt x="45720" y="1415808"/>
              </a:lnTo>
              <a:lnTo>
                <a:pt x="132846" y="141580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745A5F-0C14-5445-BF17-DB7769FD776B}">
      <dsp:nvSpPr>
        <dsp:cNvPr id="0" name=""/>
        <dsp:cNvSpPr/>
      </dsp:nvSpPr>
      <dsp:spPr>
        <a:xfrm>
          <a:off x="1449495" y="1634007"/>
          <a:ext cx="697013" cy="43563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Core competence and current resources from a vaccine angle to enable evolving R&amp;D to produce biosimilar vaccines </a:t>
          </a:r>
        </a:p>
      </dsp:txBody>
      <dsp:txXfrm>
        <a:off x="1462254" y="1646766"/>
        <a:ext cx="671495" cy="410115"/>
      </dsp:txXfrm>
    </dsp:sp>
    <dsp:sp modelId="{78C214AE-3CA2-2E43-AC14-5A1410B580EA}">
      <dsp:nvSpPr>
        <dsp:cNvPr id="0" name=""/>
        <dsp:cNvSpPr/>
      </dsp:nvSpPr>
      <dsp:spPr>
        <a:xfrm>
          <a:off x="2364326" y="382"/>
          <a:ext cx="971166" cy="435633"/>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Outcome Expected but not received and issue therein</a:t>
          </a:r>
        </a:p>
      </dsp:txBody>
      <dsp:txXfrm>
        <a:off x="2377085" y="13141"/>
        <a:ext cx="945648" cy="410115"/>
      </dsp:txXfrm>
    </dsp:sp>
    <dsp:sp modelId="{25B758F5-B06E-654D-92DA-E8A8D3F4AEA4}">
      <dsp:nvSpPr>
        <dsp:cNvPr id="0" name=""/>
        <dsp:cNvSpPr/>
      </dsp:nvSpPr>
      <dsp:spPr>
        <a:xfrm>
          <a:off x="2461442" y="436015"/>
          <a:ext cx="97116" cy="395677"/>
        </a:xfrm>
        <a:custGeom>
          <a:avLst/>
          <a:gdLst/>
          <a:ahLst/>
          <a:cxnLst/>
          <a:rect l="0" t="0" r="0" b="0"/>
          <a:pathLst>
            <a:path>
              <a:moveTo>
                <a:pt x="0" y="0"/>
              </a:moveTo>
              <a:lnTo>
                <a:pt x="0" y="395677"/>
              </a:lnTo>
              <a:lnTo>
                <a:pt x="97116" y="3956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71119-EE08-3641-9971-B6A0C601317B}">
      <dsp:nvSpPr>
        <dsp:cNvPr id="0" name=""/>
        <dsp:cNvSpPr/>
      </dsp:nvSpPr>
      <dsp:spPr>
        <a:xfrm>
          <a:off x="2558559" y="544923"/>
          <a:ext cx="697013" cy="573537"/>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Promised number of vaccines to be roled out. However, had to bring in CureVac due to mRna type of vaccine as given by Pfizer was more effective.</a:t>
          </a:r>
        </a:p>
      </dsp:txBody>
      <dsp:txXfrm>
        <a:off x="2575357" y="561721"/>
        <a:ext cx="663417" cy="539941"/>
      </dsp:txXfrm>
    </dsp:sp>
    <dsp:sp modelId="{8EFF3A28-5575-274C-ACFC-E07073E11193}">
      <dsp:nvSpPr>
        <dsp:cNvPr id="0" name=""/>
        <dsp:cNvSpPr/>
      </dsp:nvSpPr>
      <dsp:spPr>
        <a:xfrm>
          <a:off x="2461442" y="436015"/>
          <a:ext cx="97116" cy="1166290"/>
        </a:xfrm>
        <a:custGeom>
          <a:avLst/>
          <a:gdLst/>
          <a:ahLst/>
          <a:cxnLst/>
          <a:rect l="0" t="0" r="0" b="0"/>
          <a:pathLst>
            <a:path>
              <a:moveTo>
                <a:pt x="0" y="0"/>
              </a:moveTo>
              <a:lnTo>
                <a:pt x="0" y="1166290"/>
              </a:lnTo>
              <a:lnTo>
                <a:pt x="97116" y="116629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4E9B83-49A9-D54F-8DD3-72FDE327B57A}">
      <dsp:nvSpPr>
        <dsp:cNvPr id="0" name=""/>
        <dsp:cNvSpPr/>
      </dsp:nvSpPr>
      <dsp:spPr>
        <a:xfrm>
          <a:off x="2558559" y="1227369"/>
          <a:ext cx="697013" cy="749873"/>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en-GB" sz="500" kern="1200"/>
            <a:t>Quick drug development was expected, but due to the fast mutation of the virus, clinical trials and tests could not keep up with the pace required to enter the market with appropriate drugs, vaccines</a:t>
          </a:r>
        </a:p>
      </dsp:txBody>
      <dsp:txXfrm>
        <a:off x="2578974" y="1247784"/>
        <a:ext cx="656183" cy="709043"/>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PhasedProcess">
  <dgm:title val=""/>
  <dgm:desc val=""/>
  <dgm:catLst>
    <dgm:cat type="process" pri="12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clrData>
  <dgm:layoutNode name="Name0">
    <dgm:varLst>
      <dgm:chMax val="3"/>
      <dgm:chPref val="3"/>
      <dgm:bulletEnabled val="1"/>
      <dgm:dir/>
      <dgm:animLvl val="lvl"/>
    </dgm:varLst>
    <dgm:shape xmlns:r="http://schemas.openxmlformats.org/officeDocument/2006/relationships" r:blip="">
      <dgm:adjLst/>
    </dgm:shape>
    <dgm:choose name="Name1">
      <dgm:if name="Name2" axis="ch" ptType="node" func="cnt" op="gte" val="3">
        <dgm:alg type="composite">
          <dgm:param type="ar" val="2.8316"/>
        </dgm:alg>
        <dgm:choose name="Name3">
          <dgm:if name="Name4"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567"/>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rightChild" refType="w" fact="0.713"/>
              <dgm:constr type="t" for="ch" forName="rightChild" refType="h" fact="0.1934"/>
              <dgm:constr type="w" for="ch" forName="rightChild" refType="w" fact="0.193"/>
              <dgm:constr type="h" for="ch" forName="rightChild" refType="h" fact="0.5464"/>
              <dgm:constr type="l" for="ch" forName="parentText1" refType="w" fact="0.0621"/>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6845"/>
              <dgm:constr type="t" for="ch" forName="parentText3" refType="h" fact="0.8128"/>
              <dgm:constr type="w" for="ch" forName="parentText3" refType="w" fact="0.2509"/>
              <dgm:constr type="h" for="ch" forName="parentText3" refType="h" fact="0.1872"/>
            </dgm:constrLst>
          </dgm:if>
          <dgm:else name="Name5">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72"/>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rightChild" refType="w" fact="0.09"/>
              <dgm:constr type="t" for="ch" forName="rightChild" refType="h" fact="0.1934"/>
              <dgm:constr type="w" for="ch" forName="rightChild" refType="w" fact="0.193"/>
              <dgm:constr type="h" for="ch" forName="rightChild" refType="h" fact="0.5464"/>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parentText1" refType="w" fact="0.7"/>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062"/>
              <dgm:constr type="t" for="ch" forName="parentText3" refType="h" fact="0.8128"/>
              <dgm:constr type="w" for="ch" forName="parentText3" refType="w" fact="0.2509"/>
              <dgm:constr type="h" for="ch" forName="parentText3" refType="h" fact="0.1872"/>
            </dgm:constrLst>
          </dgm:else>
        </dgm:choose>
      </dgm:if>
      <dgm:if name="Name6" axis="ch" ptType="node" func="cnt" op="gte" val="2">
        <dgm:alg type="composite">
          <dgm:param type="ar" val="1.8986"/>
        </dgm:alg>
        <dgm:choose name="Name7">
          <dgm:if name="Name8"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941"/>
              <dgm:constr type="t" for="ch" forName="leftComposite" refType="h" fact="0.1159"/>
              <dgm:constr type="w" for="ch" forName="leftComposite" refType="w" fact="0.3469"/>
              <dgm:constr type="h" for="ch" forName="leftComposite" refType="h" fact="0.6953"/>
              <dgm:constr type="l" for="ch" forName="middleComposite" refType="w" fact="0.5782"/>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1" refType="w" fact="0.0926"/>
              <dgm:constr type="t" for="ch" forName="parentText1" refType="h" fact="0.8128"/>
              <dgm:constr type="w" for="ch" forName="parentText1" refType="w" fact="0.3742"/>
              <dgm:constr type="h" for="ch" forName="parentText1" refType="h" fact="0.1872"/>
              <dgm:constr type="l" for="ch" forName="parentText2" refType="w" fact="0.5655"/>
              <dgm:constr type="t" for="ch" forName="parentText2" refType="h" fact="0.8128"/>
              <dgm:constr type="w" for="ch" forName="parentText2" refType="w" fact="0.3742"/>
              <dgm:constr type="h" for="ch" forName="parentText2" refType="h" fact="0.1872"/>
            </dgm:constrLst>
          </dgm:if>
          <dgm:else name="Name9">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592"/>
              <dgm:constr type="t" for="ch" forName="leftComposite" refType="h" fact="0.1159"/>
              <dgm:constr type="w" for="ch" forName="leftComposite" refType="w" fact="0.3469"/>
              <dgm:constr type="h" for="ch" forName="leftComposite" refType="h" fact="0.6953"/>
              <dgm:constr type="l" for="ch" forName="middleComposite" refType="w" fact="0.0941"/>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2" refType="w" fact="0.0926"/>
              <dgm:constr type="t" for="ch" forName="parentText2" refType="h" fact="0.8128"/>
              <dgm:constr type="w" for="ch" forName="parentText2" refType="w" fact="0.3742"/>
              <dgm:constr type="h" for="ch" forName="parentText2" refType="h" fact="0.1872"/>
              <dgm:constr type="l" for="ch" forName="parentText1" refType="w" fact="0.5655"/>
              <dgm:constr type="t" for="ch" forName="parentText1" refType="h" fact="0.8128"/>
              <dgm:constr type="w" for="ch" forName="parentText1" refType="w" fact="0.3742"/>
              <dgm:constr type="h" for="ch" forName="parentText1" refType="h" fact="0.1872"/>
            </dgm:constrLst>
          </dgm:else>
        </dgm:choose>
      </dgm:if>
      <dgm:else name="Name10">
        <dgm:alg type="composite">
          <dgm:param type="ar" val="0.8036"/>
        </dgm:alg>
        <dgm:constrLst>
          <dgm:constr type="primFontSz" for="des" forName="parentText1" val="65"/>
          <dgm:constr type="primFontSz" for="des" forName="childText1_1" val="65"/>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l" for="ch" forName="leftComposite" refType="w" fact="0"/>
          <dgm:constr type="t" for="ch" forName="leftComposite" refType="h" fact="0.1159"/>
          <dgm:constr type="w" for="ch" forName="leftComposite" refType="w"/>
          <dgm:constr type="h" for="ch" forName="leftComposite" refType="h" fact="0.6953"/>
          <dgm:constr type="l" for="ch" forName="parentText1" refType="w" fact="0"/>
          <dgm:constr type="t" for="ch" forName="parentText1" refType="h" fact="0.8128"/>
          <dgm:constr type="w" for="ch" forName="parentText1" refType="w"/>
          <dgm:constr type="h" for="ch" forName="parentText1" refType="h" fact="0.1872"/>
        </dgm:constrLst>
      </dgm:else>
    </dgm:choose>
    <dgm:choose name="Name11">
      <dgm:if name="Name12" axis="ch" ptType="node" func="cnt" op="gte" val="1">
        <dgm:choose name="Name13">
          <dgm:if name="Name14" axis="ch" ptType="node" func="cnt" op="gte" val="2">
            <dgm:layoutNode name="arc1">
              <dgm:alg type="sp"/>
              <dgm:shape xmlns:r="http://schemas.openxmlformats.org/officeDocument/2006/relationships" rot="90" type="blockArc" r:blip="">
                <dgm:adjLst>
                  <dgm:adj idx="1" val="-135"/>
                  <dgm:adj idx="2" val="-45"/>
                  <dgm:adj idx="3" val="0.0496"/>
                </dgm:adjLst>
              </dgm:shape>
              <dgm:presOf/>
            </dgm:layoutNode>
            <dgm:layoutNode name="arc3">
              <dgm:alg type="sp"/>
              <dgm:shape xmlns:r="http://schemas.openxmlformats.org/officeDocument/2006/relationships" rot="270" type="blockArc" r:blip="">
                <dgm:adjLst>
                  <dgm:adj idx="1" val="-135"/>
                  <dgm:adj idx="2" val="-45"/>
                  <dgm:adj idx="3" val="0.0496"/>
                </dgm:adjLst>
              </dgm:shape>
              <dgm:presOf/>
            </dgm:layoutNode>
            <dgm:layoutNode name="parentText2" styleLbl="revTx">
              <dgm:varLst>
                <dgm:chMax val="4"/>
                <dgm:chPref val="3"/>
                <dgm:bulletEnabled val="1"/>
              </dgm:varLst>
              <dgm:alg type="tx"/>
              <dgm:shape xmlns:r="http://schemas.openxmlformats.org/officeDocument/2006/relationships" type="rect" r:blip="">
                <dgm:adjLst/>
              </dgm:shap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5"/>
        </dgm:choose>
        <dgm:choose name="Name16">
          <dgm:if name="Name17" axis="ch" ptType="node" func="cnt" op="gte" val="3">
            <dgm:layoutNode name="arc2">
              <dgm:alg type="sp"/>
              <dgm:shape xmlns:r="http://schemas.openxmlformats.org/officeDocument/2006/relationships" rot="90" type="blockArc" r:blip="">
                <dgm:adjLst>
                  <dgm:adj idx="1" val="-135"/>
                  <dgm:adj idx="2" val="-45"/>
                  <dgm:adj idx="3" val="0.0496"/>
                </dgm:adjLst>
              </dgm:shape>
              <dgm:presOf/>
            </dgm:layoutNode>
            <dgm:layoutNode name="arc4">
              <dgm:alg type="sp"/>
              <dgm:shape xmlns:r="http://schemas.openxmlformats.org/officeDocument/2006/relationships" rot="270" type="blockArc" r:blip="">
                <dgm:adjLst>
                  <dgm:adj idx="1" val="-135"/>
                  <dgm:adj idx="2" val="-45"/>
                  <dgm:adj idx="3" val="0.0496"/>
                </dgm:adjLst>
              </dgm:shape>
              <dgm:presOf/>
            </dgm:layoutNode>
            <dgm:layoutNode name="parentText3" styleLbl="revTx">
              <dgm:varLst>
                <dgm:chMax val="1"/>
                <dgm:chPref val="1"/>
                <dgm:bulletEnabled val="1"/>
              </dgm:varLst>
              <dgm:alg type="tx"/>
              <dgm:shape xmlns:r="http://schemas.openxmlformats.org/officeDocument/2006/relationships" type="rect" r:blip="">
                <dgm:adjLst/>
              </dgm:shape>
              <dgm:presOf axis="ch 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8"/>
        </dgm:choose>
      </dgm:if>
      <dgm:else name="Name19"/>
    </dgm:choose>
    <dgm:layoutNode name="middleComposite">
      <dgm:choose name="Name20">
        <dgm:if name="Name21" axis="ch ch" ptType="node node" st="2 1" cnt="1 0" func="cnt" op="lte" val="1">
          <dgm:alg type="composite">
            <dgm:param type="ar" val="1"/>
          </dgm:alg>
        </dgm:if>
        <dgm:if name="Name22" axis="ch ch" ptType="node node" st="2 1" cnt="1 0" func="cnt" op="equ" val="2">
          <dgm:alg type="composite">
            <dgm:param type="ar" val="1.792"/>
          </dgm:alg>
        </dgm:if>
        <dgm:if name="Name23" axis="ch ch" ptType="node node" st="2 1" cnt="1 0" func="cnt" op="equ" val="3">
          <dgm:alg type="composite">
            <dgm:param type="ar" val="1"/>
          </dgm:alg>
        </dgm:if>
        <dgm:else name="Name24">
          <dgm:alg type="composite">
            <dgm:param type="ar" val="1"/>
          </dgm:alg>
        </dgm:else>
      </dgm:choose>
      <dgm:shape xmlns:r="http://schemas.openxmlformats.org/officeDocument/2006/relationships" r:blip="">
        <dgm:adjLst/>
      </dgm:shape>
      <dgm:presOf/>
      <dgm:choose name="Name25">
        <dgm:if name="Name26" axis="ch ch" ptType="node node" st="2 1" cnt="1 0" func="cnt" op="lte" val="1">
          <dgm:constrLst>
            <dgm:constr type="ctrX" for="ch" forName="circ1" refType="w" fact="0.5"/>
            <dgm:constr type="ctrY" for="ch" forName="circ1" refType="h" fact="0.5"/>
            <dgm:constr type="w" for="ch" forName="circ1" refType="w"/>
            <dgm:constr type="h" for="ch" forName="circ1" refType="h"/>
            <dgm:constr type="l" for="ch" forName="circ1Tx" refType="w" fact="0.2"/>
            <dgm:constr type="t" for="ch" forName="circ1Tx" refType="h" fact="0.1"/>
            <dgm:constr type="w" for="ch" forName="circ1Tx" refType="w" fact="0.6"/>
            <dgm:constr type="h" for="ch" forName="circ1Tx" refType="h" fact="0.8"/>
          </dgm:constrLst>
        </dgm:if>
        <dgm:if name="Name27" axis="ch ch" ptType="node node" st="2 1" cnt="1 0"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Lst>
        </dgm:if>
        <dgm:if name="Name28" axis="ch ch" ptType="node node" st="2 1" cnt="1 0"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Lst>
        </dgm:if>
        <dgm:else name="Name29">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Lst>
        </dgm:else>
      </dgm:choose>
      <dgm:ruleLst/>
      <dgm:forEach name="Name30" axis="ch ch" ptType="node node" st="2 1" cnt="1 1">
        <dgm:layoutNode name="circ1" styleLbl="vennNode1">
          <dgm:alg type="sp"/>
          <dgm:shape xmlns:r="http://schemas.openxmlformats.org/officeDocument/2006/relationships" type="ellipse" r:blip="">
            <dgm:adjLst/>
          </dgm:shape>
          <dgm:presOf axis="desOrSelf" ptType="node"/>
          <dgm:constrLst/>
          <dgm:ruleLst/>
        </dgm:layoutNode>
        <dgm:layoutNode name="circ1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1" axis="ch ch" ptType="node node" st="2 2" cnt="1 1">
        <dgm:layoutNode name="circ2" styleLbl="vennNode1">
          <dgm:alg type="sp"/>
          <dgm:shape xmlns:r="http://schemas.openxmlformats.org/officeDocument/2006/relationships" type="ellipse" r:blip="">
            <dgm:adjLst/>
          </dgm:shape>
          <dgm:presOf axis="desOrSelf" ptType="node"/>
          <dgm:constrLst/>
          <dgm:ruleLst/>
        </dgm:layoutNode>
        <dgm:layoutNode name="circ2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2" axis="ch ch" ptType="node node" st="2 3" cnt="1 1">
        <dgm:layoutNode name="circ3" styleLbl="vennNode1">
          <dgm:alg type="sp"/>
          <dgm:shape xmlns:r="http://schemas.openxmlformats.org/officeDocument/2006/relationships" type="ellipse" r:blip="">
            <dgm:adjLst/>
          </dgm:shape>
          <dgm:presOf axis="desOrSelf" ptType="node"/>
          <dgm:constrLst/>
          <dgm:ruleLst/>
        </dgm:layoutNode>
        <dgm:layoutNode name="circ3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3" axis="ch ch" ptType="node node" st="2 4" cnt="1 1">
        <dgm:layoutNode name="circ4" styleLbl="vennNode1">
          <dgm:alg type="sp"/>
          <dgm:shape xmlns:r="http://schemas.openxmlformats.org/officeDocument/2006/relationships" type="ellipse" r:blip="">
            <dgm:adjLst/>
          </dgm:shape>
          <dgm:presOf axis="desOrSelf" ptType="nod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layoutNode>
    <dgm:layoutNode name="leftComposite">
      <dgm:choose name="Name34">
        <dgm:if name="Name35" axis="ch ch" ptType="node node" st="1 1" cnt="1 0" func="cnt" op="lte" val="1">
          <dgm:alg type="composite">
            <dgm:param type="ar" val="1.3085"/>
          </dgm:alg>
          <dgm:constrLst>
            <dgm:constr type="l" for="ch" forName="childText1_1" refType="w" fact="0.2124"/>
            <dgm:constr type="t" for="ch" forName="childText1_1" refType="h" fact="0"/>
            <dgm:constr type="w" for="ch" forName="childText1_1" refType="w" fact="0.5759"/>
            <dgm:constr type="h" for="ch" forName="childText1_1" refType="h" fact="0.7535"/>
            <dgm:constr type="l" for="ch" forName="ellipse1" refType="w" fact="0"/>
            <dgm:constr type="t" for="ch" forName="ellipse1" refType="h" fact="0.63"/>
            <dgm:constr type="w" for="ch" forName="ellipse1" refType="w" fact="0.2828"/>
            <dgm:constr type="h" for="ch" forName="ellipse1" refType="h" fact="0.37"/>
            <dgm:constr type="l" for="ch" forName="ellipse2" refType="w" fact="0.82"/>
            <dgm:constr type="t" for="ch" forName="ellipse2" refType="h" fact="0.17"/>
            <dgm:constr type="w" for="ch" forName="ellipse2" refType="w" fact="0.1645"/>
            <dgm:constr type="h" for="ch" forName="ellipse2" refType="h" fact="0.2153"/>
          </dgm:constrLst>
        </dgm:if>
        <dgm:if name="Name36" axis="ch ch" ptType="node node" st="1 1" cnt="1 0" func="cnt" op="equ" val="2">
          <dgm:alg type="composite">
            <dgm:param type="ar" val="0.8917"/>
          </dgm:alg>
          <dgm:constrLst>
            <dgm:constr type="l" for="ch" forName="childText1_1" refType="w" fact="0.1864"/>
            <dgm:constr type="t" for="ch" forName="childText1_1" refType="h" fact="0"/>
            <dgm:constr type="w" for="ch" forName="childText1_1" refType="w" fact="0.5055"/>
            <dgm:constr type="h" for="ch" forName="childText1_1" refType="h" fact="0.4507"/>
            <dgm:constr type="l" for="ch" forName="childText1_2" refType="w" fact="0.4945"/>
            <dgm:constr type="t" for="ch" forName="childText1_2" refType="h" fact="0.3929"/>
            <dgm:constr type="w" for="ch" forName="childText1_2" refType="w" fact="0.5055"/>
            <dgm:constr type="h" for="ch" forName="childText1_2" refType="h" fact="0.4507"/>
            <dgm:constr type="l" for="ch" forName="ellipse1" refType="w" fact="0"/>
            <dgm:constr type="t" for="ch" forName="ellipse1" refType="h" fact="0.3768"/>
            <dgm:constr type="w" for="ch" forName="ellipse1" refType="w" fact="0.2482"/>
            <dgm:constr type="h" for="ch" forName="ellipse1" refType="h" fact="0.2213"/>
            <dgm:constr type="l" for="ch" forName="ellipse3" refType="w" fact="0.5474"/>
            <dgm:constr type="t" for="ch" forName="ellipse3" refType="h" fact="0.8712"/>
            <dgm:constr type="w" for="ch" forName="ellipse3" refType="w" fact="0.1444"/>
            <dgm:constr type="h" for="ch" forName="ellipse3" refType="h" fact="0.1288"/>
            <dgm:constr type="l" for="ch" forName="ellipse2" refType="w" fact="0.7333"/>
            <dgm:constr type="t" for="ch" forName="ellipse2" refType="h" fact="0.0887"/>
            <dgm:constr type="w" for="ch" forName="ellipse2" refType="w" fact="0.1444"/>
            <dgm:constr type="h" for="ch" forName="ellipse2" refType="h" fact="0.1288"/>
          </dgm:constrLst>
        </dgm:if>
        <dgm:if name="Name37" axis="ch ch" ptType="node node" st="1 1" cnt="1 0" func="cnt" op="equ" val="3">
          <dgm:alg type="composite">
            <dgm:param type="ar" val="1.0811"/>
          </dgm:alg>
          <dgm:constrLst>
            <dgm:constr type="l" for="ch" forName="childText1_3" refType="w" fact="0.1649"/>
            <dgm:constr type="t" for="ch" forName="childText1_3" refType="h" fact="0.5389"/>
            <dgm:constr type="w" for="ch" forName="childText1_3" refType="w" fact="0.4265"/>
            <dgm:constr type="h" for="ch" forName="childText1_3" refType="h" fact="0.4611"/>
            <dgm:constr type="l" for="ch" forName="childText1_1" refType="w" fact="0.1573"/>
            <dgm:constr type="t" for="ch" forName="childText1_1" refType="h" fact="0"/>
            <dgm:constr type="w" for="ch" forName="childText1_1" refType="w" fact="0.4265"/>
            <dgm:constr type="h" for="ch" forName="childText1_1" refType="h" fact="0.4611"/>
            <dgm:constr type="l" for="ch" forName="childText1_2" refType="w" fact="0.5735"/>
            <dgm:constr type="t" for="ch" forName="childText1_2" refType="h" fact="0.2754"/>
            <dgm:constr type="w" for="ch" forName="childText1_2" refType="w" fact="0.4265"/>
            <dgm:constr type="h" for="ch" forName="childText1_2" refType="h" fact="0.4611"/>
            <dgm:constr type="l" for="ch" forName="ellipse1" refType="w" fact="0"/>
            <dgm:constr type="t" for="ch" forName="ellipse1" refType="h" fact="0.3855"/>
            <dgm:constr type="w" for="ch" forName="ellipse1" refType="w" fact="0.2095"/>
            <dgm:constr type="h" for="ch" forName="ellipse1" refType="h" fact="0.2264"/>
            <dgm:constr type="l" for="ch" forName="ellipse3" refType="w" fact="0.6181"/>
            <dgm:constr type="t" for="ch" forName="ellipse3" refType="h" fact="0.7647"/>
            <dgm:constr type="w" for="ch" forName="ellipse3" refType="w" fact="0.1219"/>
            <dgm:constr type="h" for="ch" forName="ellipse3" refType="h" fact="0.1317"/>
            <dgm:constr type="l" for="ch" forName="ellipse2" refType="w" fact="0.6188"/>
            <dgm:constr type="t" for="ch" forName="ellipse2" refType="h" fact="0.0907"/>
            <dgm:constr type="w" for="ch" forName="ellipse2" refType="w" fact="0.1219"/>
            <dgm:constr type="h" for="ch" forName="ellipse2" refType="h" fact="0.1317"/>
          </dgm:constrLst>
        </dgm:if>
        <dgm:else name="Name38">
          <dgm:alg type="composite">
            <dgm:param type="ar" val="0.9472"/>
          </dgm:alg>
          <dgm:constrLst>
            <dgm:constr type="l" for="ch" forName="childText1_3" refType="w" fact="0"/>
            <dgm:constr type="t" for="ch" forName="childText1_3" refType="h" fact="0.6035"/>
            <dgm:constr type="w" for="ch" forName="childText1_3" refType="w" fact="0.4186"/>
            <dgm:constr type="h" for="ch" forName="childText1_3" refType="h" fact="0.3965"/>
            <dgm:constr type="l" for="ch" forName="childText1_1" refType="w" fact="0.0981"/>
            <dgm:constr type="t" for="ch" forName="childText1_1" refType="h" fact="0"/>
            <dgm:constr type="w" for="ch" forName="childText1_1" refType="w" fact="0.4186"/>
            <dgm:constr type="h" for="ch" forName="childText1_1" refType="h" fact="0.3965"/>
            <dgm:constr type="l" for="ch" forName="childText1_2" refType="w" fact="0.5385"/>
            <dgm:constr type="t" for="ch" forName="childText1_2" refType="h" fact="0.1304"/>
            <dgm:constr type="w" for="ch" forName="childText1_2" refType="w" fact="0.4186"/>
            <dgm:constr type="h" for="ch" forName="childText1_2" refType="h" fact="0.3965"/>
            <dgm:constr type="l" for="ch" forName="ellipse4" refType="w" fact="0.3222"/>
            <dgm:constr type="t" for="ch" forName="ellipse4" refType="h" fact="0.4232"/>
            <dgm:constr type="w" for="ch" forName="ellipse4" refType="w" fact="0.2056"/>
            <dgm:constr type="h" for="ch" forName="ellipse4" refType="h" fact="0.1947"/>
            <dgm:constr type="l" for="ch" forName="ellipse1" refType="w" fact="0.1489"/>
            <dgm:constr type="t" for="ch" forName="ellipse1" refType="h" fact="0.4502"/>
            <dgm:constr type="w" for="ch" forName="ellipse1" refType="w" fact="0.1196"/>
            <dgm:constr type="h" for="ch" forName="ellipse1" refType="h" fact="0.1133"/>
            <dgm:constr type="l" for="ch" forName="ellipse2" refType="w" fact="0.5384"/>
            <dgm:constr type="t" for="ch" forName="ellipse2" refType="h" fact="0.0124"/>
            <dgm:constr type="w" for="ch" forName="ellipse2" refType="w" fact="0.1196"/>
            <dgm:constr type="h" for="ch" forName="ellipse2" refType="h" fact="0.1133"/>
            <dgm:constr type="l" for="ch" forName="childText1_4" refType="w" fact="0.4625"/>
            <dgm:constr type="t" for="ch" forName="childText1_4" refType="h" fact="0.5719"/>
            <dgm:constr type="w" for="ch" forName="childText1_4" refType="w" fact="0.4186"/>
            <dgm:constr type="h" for="ch" forName="childText1_4" refType="h" fact="0.3965"/>
            <dgm:constr type="l" for="ch" forName="ellipse3" refType="w" fact="0.8804"/>
            <dgm:constr type="t" for="ch" forName="ellipse3" refType="h" fact="0.5329"/>
            <dgm:constr type="w" for="ch" forName="ellipse3" refType="w" fact="0.1196"/>
            <dgm:constr type="h" for="ch" forName="ellipse3" refType="h" fact="0.1133"/>
            <dgm:constr type="l" for="ch" forName="ellipse5" refType="w" fact="0.0146"/>
            <dgm:constr type="t" for="ch" forName="ellipse5" refType="h" fact="0.5228"/>
            <dgm:constr type="w" for="ch" forName="ellipse5" refType="w" fact="0.0899"/>
            <dgm:constr type="h" for="ch" forName="ellipse5" refType="h" fact="0.0851"/>
          </dgm:constrLst>
        </dgm:else>
      </dgm:choose>
      <dgm:forEach name="Name39" axis="ch ch" ptType="node node" st="1 1" cnt="1 1">
        <dgm:layoutNode name="childText1_1"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1" styleLbl="vennNode1">
          <dgm:alg type="sp"/>
          <dgm:shape xmlns:r="http://schemas.openxmlformats.org/officeDocument/2006/relationships" type="ellipse" r:blip="">
            <dgm:adjLst/>
          </dgm:shape>
          <dgm:presOf/>
        </dgm:layoutNode>
        <dgm:layoutNode name="ellipse2" styleLbl="vennNode1">
          <dgm:alg type="sp"/>
          <dgm:shape xmlns:r="http://schemas.openxmlformats.org/officeDocument/2006/relationships" type="ellipse" r:blip="">
            <dgm:adjLst/>
          </dgm:shape>
          <dgm:presOf/>
        </dgm:layoutNode>
      </dgm:forEach>
      <dgm:forEach name="Name40" axis="ch ch" ptType="node node" st="1 2" cnt="1 1">
        <dgm:layoutNode name="childText1_2"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3" styleLbl="vennNode1">
          <dgm:alg type="sp"/>
          <dgm:shape xmlns:r="http://schemas.openxmlformats.org/officeDocument/2006/relationships" type="ellipse" r:blip="">
            <dgm:adjLst/>
          </dgm:shape>
          <dgm:presOf/>
        </dgm:layoutNode>
      </dgm:forEach>
      <dgm:forEach name="Name41" axis="ch ch" ptType="node node" st="1 3" cnt="1 1">
        <dgm:layoutNode name="childText1_3"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forEach name="Name42" axis="ch ch" ptType="node node" st="1 4" cnt="1 1">
        <dgm:layoutNode name="childText1_4"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4" styleLbl="vennNode1">
          <dgm:alg type="sp"/>
          <dgm:shape xmlns:r="http://schemas.openxmlformats.org/officeDocument/2006/relationships" type="ellipse" r:blip="">
            <dgm:adjLst/>
          </dgm:shape>
          <dgm:presOf/>
        </dgm:layoutNode>
        <dgm:layoutNode name="ellipse5" styleLbl="vennNode1">
          <dgm:alg type="sp"/>
          <dgm:shape xmlns:r="http://schemas.openxmlformats.org/officeDocument/2006/relationships" type="ellipse" r:blip="">
            <dgm:adjLst/>
          </dgm:shape>
          <dgm:presOf/>
        </dgm:layoutNode>
      </dgm:forEach>
    </dgm:layoutNode>
    <dgm:choose name="Name43">
      <dgm:if name="Name44" axis="ch ch" ptType="node node" st="3 1" cnt="1 0" func="cnt" op="gte" val="1">
        <dgm:layoutNode name="rightChild">
          <dgm:varLst>
            <dgm:chMax val="0"/>
            <dgm:chPref val="0"/>
          </dgm:varLst>
          <dgm:alg type="tx"/>
          <dgm:shape xmlns:r="http://schemas.openxmlformats.org/officeDocument/2006/relationships" type="ellipse" r:blip="">
            <dgm:adjLst/>
          </dgm:shape>
          <dgm:presOf axis="ch des"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5"/>
    </dgm:choose>
    <dgm:layoutNode name="parentText1" styleLbl="revTx">
      <dgm:varLst>
        <dgm:chMax val="4"/>
        <dgm:chPref val="3"/>
        <dgm:bulletEnabled val="1"/>
      </dgm:varLst>
      <dgm:alg type="tx"/>
      <dgm:shape xmlns:r="http://schemas.openxmlformats.org/officeDocument/2006/relationships" type="rect" r:blip="">
        <dgm:adjLst/>
      </dgm:shap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5.xml><?xml version="1.0" encoding="utf-8"?>
<dgm:layoutDef xmlns:dgm="http://schemas.openxmlformats.org/drawingml/2006/diagram" xmlns:a="http://schemas.openxmlformats.org/drawingml/2006/main" uniqueId="urn:microsoft.com/office/officeart/2009/3/layout/PhasedProcess">
  <dgm:title val=""/>
  <dgm:desc val=""/>
  <dgm:catLst>
    <dgm:cat type="process" pri="12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clrData>
  <dgm:layoutNode name="Name0">
    <dgm:varLst>
      <dgm:chMax val="3"/>
      <dgm:chPref val="3"/>
      <dgm:bulletEnabled val="1"/>
      <dgm:dir/>
      <dgm:animLvl val="lvl"/>
    </dgm:varLst>
    <dgm:shape xmlns:r="http://schemas.openxmlformats.org/officeDocument/2006/relationships" r:blip="">
      <dgm:adjLst/>
    </dgm:shape>
    <dgm:choose name="Name1">
      <dgm:if name="Name2" axis="ch" ptType="node" func="cnt" op="gte" val="3">
        <dgm:alg type="composite">
          <dgm:param type="ar" val="2.8316"/>
        </dgm:alg>
        <dgm:choose name="Name3">
          <dgm:if name="Name4"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567"/>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rightChild" refType="w" fact="0.713"/>
              <dgm:constr type="t" for="ch" forName="rightChild" refType="h" fact="0.1934"/>
              <dgm:constr type="w" for="ch" forName="rightChild" refType="w" fact="0.193"/>
              <dgm:constr type="h" for="ch" forName="rightChild" refType="h" fact="0.5464"/>
              <dgm:constr type="l" for="ch" forName="parentText1" refType="w" fact="0.0621"/>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6845"/>
              <dgm:constr type="t" for="ch" forName="parentText3" refType="h" fact="0.8128"/>
              <dgm:constr type="w" for="ch" forName="parentText3" refType="w" fact="0.2509"/>
              <dgm:constr type="h" for="ch" forName="parentText3" refType="h" fact="0.1872"/>
            </dgm:constrLst>
          </dgm:if>
          <dgm:else name="Name5">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72"/>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rightChild" refType="w" fact="0.09"/>
              <dgm:constr type="t" for="ch" forName="rightChild" refType="h" fact="0.1934"/>
              <dgm:constr type="w" for="ch" forName="rightChild" refType="w" fact="0.193"/>
              <dgm:constr type="h" for="ch" forName="rightChild" refType="h" fact="0.5464"/>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parentText1" refType="w" fact="0.7"/>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062"/>
              <dgm:constr type="t" for="ch" forName="parentText3" refType="h" fact="0.8128"/>
              <dgm:constr type="w" for="ch" forName="parentText3" refType="w" fact="0.2509"/>
              <dgm:constr type="h" for="ch" forName="parentText3" refType="h" fact="0.1872"/>
            </dgm:constrLst>
          </dgm:else>
        </dgm:choose>
      </dgm:if>
      <dgm:if name="Name6" axis="ch" ptType="node" func="cnt" op="gte" val="2">
        <dgm:alg type="composite">
          <dgm:param type="ar" val="1.8986"/>
        </dgm:alg>
        <dgm:choose name="Name7">
          <dgm:if name="Name8"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941"/>
              <dgm:constr type="t" for="ch" forName="leftComposite" refType="h" fact="0.1159"/>
              <dgm:constr type="w" for="ch" forName="leftComposite" refType="w" fact="0.3469"/>
              <dgm:constr type="h" for="ch" forName="leftComposite" refType="h" fact="0.6953"/>
              <dgm:constr type="l" for="ch" forName="middleComposite" refType="w" fact="0.5782"/>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1" refType="w" fact="0.0926"/>
              <dgm:constr type="t" for="ch" forName="parentText1" refType="h" fact="0.8128"/>
              <dgm:constr type="w" for="ch" forName="parentText1" refType="w" fact="0.3742"/>
              <dgm:constr type="h" for="ch" forName="parentText1" refType="h" fact="0.1872"/>
              <dgm:constr type="l" for="ch" forName="parentText2" refType="w" fact="0.5655"/>
              <dgm:constr type="t" for="ch" forName="parentText2" refType="h" fact="0.8128"/>
              <dgm:constr type="w" for="ch" forName="parentText2" refType="w" fact="0.3742"/>
              <dgm:constr type="h" for="ch" forName="parentText2" refType="h" fact="0.1872"/>
            </dgm:constrLst>
          </dgm:if>
          <dgm:else name="Name9">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592"/>
              <dgm:constr type="t" for="ch" forName="leftComposite" refType="h" fact="0.1159"/>
              <dgm:constr type="w" for="ch" forName="leftComposite" refType="w" fact="0.3469"/>
              <dgm:constr type="h" for="ch" forName="leftComposite" refType="h" fact="0.6953"/>
              <dgm:constr type="l" for="ch" forName="middleComposite" refType="w" fact="0.0941"/>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2" refType="w" fact="0.0926"/>
              <dgm:constr type="t" for="ch" forName="parentText2" refType="h" fact="0.8128"/>
              <dgm:constr type="w" for="ch" forName="parentText2" refType="w" fact="0.3742"/>
              <dgm:constr type="h" for="ch" forName="parentText2" refType="h" fact="0.1872"/>
              <dgm:constr type="l" for="ch" forName="parentText1" refType="w" fact="0.5655"/>
              <dgm:constr type="t" for="ch" forName="parentText1" refType="h" fact="0.8128"/>
              <dgm:constr type="w" for="ch" forName="parentText1" refType="w" fact="0.3742"/>
              <dgm:constr type="h" for="ch" forName="parentText1" refType="h" fact="0.1872"/>
            </dgm:constrLst>
          </dgm:else>
        </dgm:choose>
      </dgm:if>
      <dgm:else name="Name10">
        <dgm:alg type="composite">
          <dgm:param type="ar" val="0.8036"/>
        </dgm:alg>
        <dgm:constrLst>
          <dgm:constr type="primFontSz" for="des" forName="parentText1" val="65"/>
          <dgm:constr type="primFontSz" for="des" forName="childText1_1" val="65"/>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l" for="ch" forName="leftComposite" refType="w" fact="0"/>
          <dgm:constr type="t" for="ch" forName="leftComposite" refType="h" fact="0.1159"/>
          <dgm:constr type="w" for="ch" forName="leftComposite" refType="w"/>
          <dgm:constr type="h" for="ch" forName="leftComposite" refType="h" fact="0.6953"/>
          <dgm:constr type="l" for="ch" forName="parentText1" refType="w" fact="0"/>
          <dgm:constr type="t" for="ch" forName="parentText1" refType="h" fact="0.8128"/>
          <dgm:constr type="w" for="ch" forName="parentText1" refType="w"/>
          <dgm:constr type="h" for="ch" forName="parentText1" refType="h" fact="0.1872"/>
        </dgm:constrLst>
      </dgm:else>
    </dgm:choose>
    <dgm:choose name="Name11">
      <dgm:if name="Name12" axis="ch" ptType="node" func="cnt" op="gte" val="1">
        <dgm:choose name="Name13">
          <dgm:if name="Name14" axis="ch" ptType="node" func="cnt" op="gte" val="2">
            <dgm:layoutNode name="arc1">
              <dgm:alg type="sp"/>
              <dgm:shape xmlns:r="http://schemas.openxmlformats.org/officeDocument/2006/relationships" rot="90" type="blockArc" r:blip="">
                <dgm:adjLst>
                  <dgm:adj idx="1" val="-135"/>
                  <dgm:adj idx="2" val="-45"/>
                  <dgm:adj idx="3" val="0.0496"/>
                </dgm:adjLst>
              </dgm:shape>
              <dgm:presOf/>
            </dgm:layoutNode>
            <dgm:layoutNode name="arc3">
              <dgm:alg type="sp"/>
              <dgm:shape xmlns:r="http://schemas.openxmlformats.org/officeDocument/2006/relationships" rot="270" type="blockArc" r:blip="">
                <dgm:adjLst>
                  <dgm:adj idx="1" val="-135"/>
                  <dgm:adj idx="2" val="-45"/>
                  <dgm:adj idx="3" val="0.0496"/>
                </dgm:adjLst>
              </dgm:shape>
              <dgm:presOf/>
            </dgm:layoutNode>
            <dgm:layoutNode name="parentText2" styleLbl="revTx">
              <dgm:varLst>
                <dgm:chMax val="4"/>
                <dgm:chPref val="3"/>
                <dgm:bulletEnabled val="1"/>
              </dgm:varLst>
              <dgm:alg type="tx"/>
              <dgm:shape xmlns:r="http://schemas.openxmlformats.org/officeDocument/2006/relationships" type="rect" r:blip="">
                <dgm:adjLst/>
              </dgm:shap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5"/>
        </dgm:choose>
        <dgm:choose name="Name16">
          <dgm:if name="Name17" axis="ch" ptType="node" func="cnt" op="gte" val="3">
            <dgm:layoutNode name="arc2">
              <dgm:alg type="sp"/>
              <dgm:shape xmlns:r="http://schemas.openxmlformats.org/officeDocument/2006/relationships" rot="90" type="blockArc" r:blip="">
                <dgm:adjLst>
                  <dgm:adj idx="1" val="-135"/>
                  <dgm:adj idx="2" val="-45"/>
                  <dgm:adj idx="3" val="0.0496"/>
                </dgm:adjLst>
              </dgm:shape>
              <dgm:presOf/>
            </dgm:layoutNode>
            <dgm:layoutNode name="arc4">
              <dgm:alg type="sp"/>
              <dgm:shape xmlns:r="http://schemas.openxmlformats.org/officeDocument/2006/relationships" rot="270" type="blockArc" r:blip="">
                <dgm:adjLst>
                  <dgm:adj idx="1" val="-135"/>
                  <dgm:adj idx="2" val="-45"/>
                  <dgm:adj idx="3" val="0.0496"/>
                </dgm:adjLst>
              </dgm:shape>
              <dgm:presOf/>
            </dgm:layoutNode>
            <dgm:layoutNode name="parentText3" styleLbl="revTx">
              <dgm:varLst>
                <dgm:chMax val="1"/>
                <dgm:chPref val="1"/>
                <dgm:bulletEnabled val="1"/>
              </dgm:varLst>
              <dgm:alg type="tx"/>
              <dgm:shape xmlns:r="http://schemas.openxmlformats.org/officeDocument/2006/relationships" type="rect" r:blip="">
                <dgm:adjLst/>
              </dgm:shape>
              <dgm:presOf axis="ch 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8"/>
        </dgm:choose>
      </dgm:if>
      <dgm:else name="Name19"/>
    </dgm:choose>
    <dgm:layoutNode name="middleComposite">
      <dgm:choose name="Name20">
        <dgm:if name="Name21" axis="ch ch" ptType="node node" st="2 1" cnt="1 0" func="cnt" op="lte" val="1">
          <dgm:alg type="composite">
            <dgm:param type="ar" val="1"/>
          </dgm:alg>
        </dgm:if>
        <dgm:if name="Name22" axis="ch ch" ptType="node node" st="2 1" cnt="1 0" func="cnt" op="equ" val="2">
          <dgm:alg type="composite">
            <dgm:param type="ar" val="1.792"/>
          </dgm:alg>
        </dgm:if>
        <dgm:if name="Name23" axis="ch ch" ptType="node node" st="2 1" cnt="1 0" func="cnt" op="equ" val="3">
          <dgm:alg type="composite">
            <dgm:param type="ar" val="1"/>
          </dgm:alg>
        </dgm:if>
        <dgm:else name="Name24">
          <dgm:alg type="composite">
            <dgm:param type="ar" val="1"/>
          </dgm:alg>
        </dgm:else>
      </dgm:choose>
      <dgm:shape xmlns:r="http://schemas.openxmlformats.org/officeDocument/2006/relationships" r:blip="">
        <dgm:adjLst/>
      </dgm:shape>
      <dgm:presOf/>
      <dgm:choose name="Name25">
        <dgm:if name="Name26" axis="ch ch" ptType="node node" st="2 1" cnt="1 0" func="cnt" op="lte" val="1">
          <dgm:constrLst>
            <dgm:constr type="ctrX" for="ch" forName="circ1" refType="w" fact="0.5"/>
            <dgm:constr type="ctrY" for="ch" forName="circ1" refType="h" fact="0.5"/>
            <dgm:constr type="w" for="ch" forName="circ1" refType="w"/>
            <dgm:constr type="h" for="ch" forName="circ1" refType="h"/>
            <dgm:constr type="l" for="ch" forName="circ1Tx" refType="w" fact="0.2"/>
            <dgm:constr type="t" for="ch" forName="circ1Tx" refType="h" fact="0.1"/>
            <dgm:constr type="w" for="ch" forName="circ1Tx" refType="w" fact="0.6"/>
            <dgm:constr type="h" for="ch" forName="circ1Tx" refType="h" fact="0.8"/>
          </dgm:constrLst>
        </dgm:if>
        <dgm:if name="Name27" axis="ch ch" ptType="node node" st="2 1" cnt="1 0"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Lst>
        </dgm:if>
        <dgm:if name="Name28" axis="ch ch" ptType="node node" st="2 1" cnt="1 0"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Lst>
        </dgm:if>
        <dgm:else name="Name29">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Lst>
        </dgm:else>
      </dgm:choose>
      <dgm:ruleLst/>
      <dgm:forEach name="Name30" axis="ch ch" ptType="node node" st="2 1" cnt="1 1">
        <dgm:layoutNode name="circ1" styleLbl="vennNode1">
          <dgm:alg type="sp"/>
          <dgm:shape xmlns:r="http://schemas.openxmlformats.org/officeDocument/2006/relationships" type="ellipse" r:blip="">
            <dgm:adjLst/>
          </dgm:shape>
          <dgm:presOf axis="desOrSelf" ptType="node"/>
          <dgm:constrLst/>
          <dgm:ruleLst/>
        </dgm:layoutNode>
        <dgm:layoutNode name="circ1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1" axis="ch ch" ptType="node node" st="2 2" cnt="1 1">
        <dgm:layoutNode name="circ2" styleLbl="vennNode1">
          <dgm:alg type="sp"/>
          <dgm:shape xmlns:r="http://schemas.openxmlformats.org/officeDocument/2006/relationships" type="ellipse" r:blip="">
            <dgm:adjLst/>
          </dgm:shape>
          <dgm:presOf axis="desOrSelf" ptType="node"/>
          <dgm:constrLst/>
          <dgm:ruleLst/>
        </dgm:layoutNode>
        <dgm:layoutNode name="circ2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2" axis="ch ch" ptType="node node" st="2 3" cnt="1 1">
        <dgm:layoutNode name="circ3" styleLbl="vennNode1">
          <dgm:alg type="sp"/>
          <dgm:shape xmlns:r="http://schemas.openxmlformats.org/officeDocument/2006/relationships" type="ellipse" r:blip="">
            <dgm:adjLst/>
          </dgm:shape>
          <dgm:presOf axis="desOrSelf" ptType="node"/>
          <dgm:constrLst/>
          <dgm:ruleLst/>
        </dgm:layoutNode>
        <dgm:layoutNode name="circ3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3" axis="ch ch" ptType="node node" st="2 4" cnt="1 1">
        <dgm:layoutNode name="circ4" styleLbl="vennNode1">
          <dgm:alg type="sp"/>
          <dgm:shape xmlns:r="http://schemas.openxmlformats.org/officeDocument/2006/relationships" type="ellipse" r:blip="">
            <dgm:adjLst/>
          </dgm:shape>
          <dgm:presOf axis="desOrSelf" ptType="nod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layoutNode>
    <dgm:layoutNode name="leftComposite">
      <dgm:choose name="Name34">
        <dgm:if name="Name35" axis="ch ch" ptType="node node" st="1 1" cnt="1 0" func="cnt" op="lte" val="1">
          <dgm:alg type="composite">
            <dgm:param type="ar" val="1.3085"/>
          </dgm:alg>
          <dgm:constrLst>
            <dgm:constr type="l" for="ch" forName="childText1_1" refType="w" fact="0.2124"/>
            <dgm:constr type="t" for="ch" forName="childText1_1" refType="h" fact="0"/>
            <dgm:constr type="w" for="ch" forName="childText1_1" refType="w" fact="0.5759"/>
            <dgm:constr type="h" for="ch" forName="childText1_1" refType="h" fact="0.7535"/>
            <dgm:constr type="l" for="ch" forName="ellipse1" refType="w" fact="0"/>
            <dgm:constr type="t" for="ch" forName="ellipse1" refType="h" fact="0.63"/>
            <dgm:constr type="w" for="ch" forName="ellipse1" refType="w" fact="0.2828"/>
            <dgm:constr type="h" for="ch" forName="ellipse1" refType="h" fact="0.37"/>
            <dgm:constr type="l" for="ch" forName="ellipse2" refType="w" fact="0.82"/>
            <dgm:constr type="t" for="ch" forName="ellipse2" refType="h" fact="0.17"/>
            <dgm:constr type="w" for="ch" forName="ellipse2" refType="w" fact="0.1645"/>
            <dgm:constr type="h" for="ch" forName="ellipse2" refType="h" fact="0.2153"/>
          </dgm:constrLst>
        </dgm:if>
        <dgm:if name="Name36" axis="ch ch" ptType="node node" st="1 1" cnt="1 0" func="cnt" op="equ" val="2">
          <dgm:alg type="composite">
            <dgm:param type="ar" val="0.8917"/>
          </dgm:alg>
          <dgm:constrLst>
            <dgm:constr type="l" for="ch" forName="childText1_1" refType="w" fact="0.1864"/>
            <dgm:constr type="t" for="ch" forName="childText1_1" refType="h" fact="0"/>
            <dgm:constr type="w" for="ch" forName="childText1_1" refType="w" fact="0.5055"/>
            <dgm:constr type="h" for="ch" forName="childText1_1" refType="h" fact="0.4507"/>
            <dgm:constr type="l" for="ch" forName="childText1_2" refType="w" fact="0.4945"/>
            <dgm:constr type="t" for="ch" forName="childText1_2" refType="h" fact="0.3929"/>
            <dgm:constr type="w" for="ch" forName="childText1_2" refType="w" fact="0.5055"/>
            <dgm:constr type="h" for="ch" forName="childText1_2" refType="h" fact="0.4507"/>
            <dgm:constr type="l" for="ch" forName="ellipse1" refType="w" fact="0"/>
            <dgm:constr type="t" for="ch" forName="ellipse1" refType="h" fact="0.3768"/>
            <dgm:constr type="w" for="ch" forName="ellipse1" refType="w" fact="0.2482"/>
            <dgm:constr type="h" for="ch" forName="ellipse1" refType="h" fact="0.2213"/>
            <dgm:constr type="l" for="ch" forName="ellipse3" refType="w" fact="0.5474"/>
            <dgm:constr type="t" for="ch" forName="ellipse3" refType="h" fact="0.8712"/>
            <dgm:constr type="w" for="ch" forName="ellipse3" refType="w" fact="0.1444"/>
            <dgm:constr type="h" for="ch" forName="ellipse3" refType="h" fact="0.1288"/>
            <dgm:constr type="l" for="ch" forName="ellipse2" refType="w" fact="0.7333"/>
            <dgm:constr type="t" for="ch" forName="ellipse2" refType="h" fact="0.0887"/>
            <dgm:constr type="w" for="ch" forName="ellipse2" refType="w" fact="0.1444"/>
            <dgm:constr type="h" for="ch" forName="ellipse2" refType="h" fact="0.1288"/>
          </dgm:constrLst>
        </dgm:if>
        <dgm:if name="Name37" axis="ch ch" ptType="node node" st="1 1" cnt="1 0" func="cnt" op="equ" val="3">
          <dgm:alg type="composite">
            <dgm:param type="ar" val="1.0811"/>
          </dgm:alg>
          <dgm:constrLst>
            <dgm:constr type="l" for="ch" forName="childText1_3" refType="w" fact="0.1649"/>
            <dgm:constr type="t" for="ch" forName="childText1_3" refType="h" fact="0.5389"/>
            <dgm:constr type="w" for="ch" forName="childText1_3" refType="w" fact="0.4265"/>
            <dgm:constr type="h" for="ch" forName="childText1_3" refType="h" fact="0.4611"/>
            <dgm:constr type="l" for="ch" forName="childText1_1" refType="w" fact="0.1573"/>
            <dgm:constr type="t" for="ch" forName="childText1_1" refType="h" fact="0"/>
            <dgm:constr type="w" for="ch" forName="childText1_1" refType="w" fact="0.4265"/>
            <dgm:constr type="h" for="ch" forName="childText1_1" refType="h" fact="0.4611"/>
            <dgm:constr type="l" for="ch" forName="childText1_2" refType="w" fact="0.5735"/>
            <dgm:constr type="t" for="ch" forName="childText1_2" refType="h" fact="0.2754"/>
            <dgm:constr type="w" for="ch" forName="childText1_2" refType="w" fact="0.4265"/>
            <dgm:constr type="h" for="ch" forName="childText1_2" refType="h" fact="0.4611"/>
            <dgm:constr type="l" for="ch" forName="ellipse1" refType="w" fact="0"/>
            <dgm:constr type="t" for="ch" forName="ellipse1" refType="h" fact="0.3855"/>
            <dgm:constr type="w" for="ch" forName="ellipse1" refType="w" fact="0.2095"/>
            <dgm:constr type="h" for="ch" forName="ellipse1" refType="h" fact="0.2264"/>
            <dgm:constr type="l" for="ch" forName="ellipse3" refType="w" fact="0.6181"/>
            <dgm:constr type="t" for="ch" forName="ellipse3" refType="h" fact="0.7647"/>
            <dgm:constr type="w" for="ch" forName="ellipse3" refType="w" fact="0.1219"/>
            <dgm:constr type="h" for="ch" forName="ellipse3" refType="h" fact="0.1317"/>
            <dgm:constr type="l" for="ch" forName="ellipse2" refType="w" fact="0.6188"/>
            <dgm:constr type="t" for="ch" forName="ellipse2" refType="h" fact="0.0907"/>
            <dgm:constr type="w" for="ch" forName="ellipse2" refType="w" fact="0.1219"/>
            <dgm:constr type="h" for="ch" forName="ellipse2" refType="h" fact="0.1317"/>
          </dgm:constrLst>
        </dgm:if>
        <dgm:else name="Name38">
          <dgm:alg type="composite">
            <dgm:param type="ar" val="0.9472"/>
          </dgm:alg>
          <dgm:constrLst>
            <dgm:constr type="l" for="ch" forName="childText1_3" refType="w" fact="0"/>
            <dgm:constr type="t" for="ch" forName="childText1_3" refType="h" fact="0.6035"/>
            <dgm:constr type="w" for="ch" forName="childText1_3" refType="w" fact="0.4186"/>
            <dgm:constr type="h" for="ch" forName="childText1_3" refType="h" fact="0.3965"/>
            <dgm:constr type="l" for="ch" forName="childText1_1" refType="w" fact="0.0981"/>
            <dgm:constr type="t" for="ch" forName="childText1_1" refType="h" fact="0"/>
            <dgm:constr type="w" for="ch" forName="childText1_1" refType="w" fact="0.4186"/>
            <dgm:constr type="h" for="ch" forName="childText1_1" refType="h" fact="0.3965"/>
            <dgm:constr type="l" for="ch" forName="childText1_2" refType="w" fact="0.5385"/>
            <dgm:constr type="t" for="ch" forName="childText1_2" refType="h" fact="0.1304"/>
            <dgm:constr type="w" for="ch" forName="childText1_2" refType="w" fact="0.4186"/>
            <dgm:constr type="h" for="ch" forName="childText1_2" refType="h" fact="0.3965"/>
            <dgm:constr type="l" for="ch" forName="ellipse4" refType="w" fact="0.3222"/>
            <dgm:constr type="t" for="ch" forName="ellipse4" refType="h" fact="0.4232"/>
            <dgm:constr type="w" for="ch" forName="ellipse4" refType="w" fact="0.2056"/>
            <dgm:constr type="h" for="ch" forName="ellipse4" refType="h" fact="0.1947"/>
            <dgm:constr type="l" for="ch" forName="ellipse1" refType="w" fact="0.1489"/>
            <dgm:constr type="t" for="ch" forName="ellipse1" refType="h" fact="0.4502"/>
            <dgm:constr type="w" for="ch" forName="ellipse1" refType="w" fact="0.1196"/>
            <dgm:constr type="h" for="ch" forName="ellipse1" refType="h" fact="0.1133"/>
            <dgm:constr type="l" for="ch" forName="ellipse2" refType="w" fact="0.5384"/>
            <dgm:constr type="t" for="ch" forName="ellipse2" refType="h" fact="0.0124"/>
            <dgm:constr type="w" for="ch" forName="ellipse2" refType="w" fact="0.1196"/>
            <dgm:constr type="h" for="ch" forName="ellipse2" refType="h" fact="0.1133"/>
            <dgm:constr type="l" for="ch" forName="childText1_4" refType="w" fact="0.4625"/>
            <dgm:constr type="t" for="ch" forName="childText1_4" refType="h" fact="0.5719"/>
            <dgm:constr type="w" for="ch" forName="childText1_4" refType="w" fact="0.4186"/>
            <dgm:constr type="h" for="ch" forName="childText1_4" refType="h" fact="0.3965"/>
            <dgm:constr type="l" for="ch" forName="ellipse3" refType="w" fact="0.8804"/>
            <dgm:constr type="t" for="ch" forName="ellipse3" refType="h" fact="0.5329"/>
            <dgm:constr type="w" for="ch" forName="ellipse3" refType="w" fact="0.1196"/>
            <dgm:constr type="h" for="ch" forName="ellipse3" refType="h" fact="0.1133"/>
            <dgm:constr type="l" for="ch" forName="ellipse5" refType="w" fact="0.0146"/>
            <dgm:constr type="t" for="ch" forName="ellipse5" refType="h" fact="0.5228"/>
            <dgm:constr type="w" for="ch" forName="ellipse5" refType="w" fact="0.0899"/>
            <dgm:constr type="h" for="ch" forName="ellipse5" refType="h" fact="0.0851"/>
          </dgm:constrLst>
        </dgm:else>
      </dgm:choose>
      <dgm:forEach name="Name39" axis="ch ch" ptType="node node" st="1 1" cnt="1 1">
        <dgm:layoutNode name="childText1_1"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1" styleLbl="vennNode1">
          <dgm:alg type="sp"/>
          <dgm:shape xmlns:r="http://schemas.openxmlformats.org/officeDocument/2006/relationships" type="ellipse" r:blip="">
            <dgm:adjLst/>
          </dgm:shape>
          <dgm:presOf/>
        </dgm:layoutNode>
        <dgm:layoutNode name="ellipse2" styleLbl="vennNode1">
          <dgm:alg type="sp"/>
          <dgm:shape xmlns:r="http://schemas.openxmlformats.org/officeDocument/2006/relationships" type="ellipse" r:blip="">
            <dgm:adjLst/>
          </dgm:shape>
          <dgm:presOf/>
        </dgm:layoutNode>
      </dgm:forEach>
      <dgm:forEach name="Name40" axis="ch ch" ptType="node node" st="1 2" cnt="1 1">
        <dgm:layoutNode name="childText1_2"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3" styleLbl="vennNode1">
          <dgm:alg type="sp"/>
          <dgm:shape xmlns:r="http://schemas.openxmlformats.org/officeDocument/2006/relationships" type="ellipse" r:blip="">
            <dgm:adjLst/>
          </dgm:shape>
          <dgm:presOf/>
        </dgm:layoutNode>
      </dgm:forEach>
      <dgm:forEach name="Name41" axis="ch ch" ptType="node node" st="1 3" cnt="1 1">
        <dgm:layoutNode name="childText1_3"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forEach name="Name42" axis="ch ch" ptType="node node" st="1 4" cnt="1 1">
        <dgm:layoutNode name="childText1_4"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4" styleLbl="vennNode1">
          <dgm:alg type="sp"/>
          <dgm:shape xmlns:r="http://schemas.openxmlformats.org/officeDocument/2006/relationships" type="ellipse" r:blip="">
            <dgm:adjLst/>
          </dgm:shape>
          <dgm:presOf/>
        </dgm:layoutNode>
        <dgm:layoutNode name="ellipse5" styleLbl="vennNode1">
          <dgm:alg type="sp"/>
          <dgm:shape xmlns:r="http://schemas.openxmlformats.org/officeDocument/2006/relationships" type="ellipse" r:blip="">
            <dgm:adjLst/>
          </dgm:shape>
          <dgm:presOf/>
        </dgm:layoutNode>
      </dgm:forEach>
    </dgm:layoutNode>
    <dgm:choose name="Name43">
      <dgm:if name="Name44" axis="ch ch" ptType="node node" st="3 1" cnt="1 0" func="cnt" op="gte" val="1">
        <dgm:layoutNode name="rightChild">
          <dgm:varLst>
            <dgm:chMax val="0"/>
            <dgm:chPref val="0"/>
          </dgm:varLst>
          <dgm:alg type="tx"/>
          <dgm:shape xmlns:r="http://schemas.openxmlformats.org/officeDocument/2006/relationships" type="ellipse" r:blip="">
            <dgm:adjLst/>
          </dgm:shape>
          <dgm:presOf axis="ch des"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5"/>
    </dgm:choose>
    <dgm:layoutNode name="parentText1" styleLbl="revTx">
      <dgm:varLst>
        <dgm:chMax val="4"/>
        <dgm:chPref val="3"/>
        <dgm:bulletEnabled val="1"/>
      </dgm:varLst>
      <dgm:alg type="tx"/>
      <dgm:shape xmlns:r="http://schemas.openxmlformats.org/officeDocument/2006/relationships" type="rect" r:blip="">
        <dgm:adjLst/>
      </dgm:shap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8.xml><?xml version="1.0" encoding="utf-8"?>
<dgm:layoutDef xmlns:dgm="http://schemas.openxmlformats.org/drawingml/2006/diagram" xmlns:a="http://schemas.openxmlformats.org/drawingml/2006/main" uniqueId="urn:microsoft.com/office/officeart/2009/3/layout/PhasedProcess">
  <dgm:title val=""/>
  <dgm:desc val=""/>
  <dgm:catLst>
    <dgm:cat type="process" pri="12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clrData>
  <dgm:layoutNode name="Name0">
    <dgm:varLst>
      <dgm:chMax val="3"/>
      <dgm:chPref val="3"/>
      <dgm:bulletEnabled val="1"/>
      <dgm:dir/>
      <dgm:animLvl val="lvl"/>
    </dgm:varLst>
    <dgm:shape xmlns:r="http://schemas.openxmlformats.org/officeDocument/2006/relationships" r:blip="">
      <dgm:adjLst/>
    </dgm:shape>
    <dgm:choose name="Name1">
      <dgm:if name="Name2" axis="ch" ptType="node" func="cnt" op="gte" val="3">
        <dgm:alg type="composite">
          <dgm:param type="ar" val="2.8316"/>
        </dgm:alg>
        <dgm:choose name="Name3">
          <dgm:if name="Name4"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567"/>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rightChild" refType="w" fact="0.713"/>
              <dgm:constr type="t" for="ch" forName="rightChild" refType="h" fact="0.1934"/>
              <dgm:constr type="w" for="ch" forName="rightChild" refType="w" fact="0.193"/>
              <dgm:constr type="h" for="ch" forName="rightChild" refType="h" fact="0.5464"/>
              <dgm:constr type="l" for="ch" forName="parentText1" refType="w" fact="0.0621"/>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6845"/>
              <dgm:constr type="t" for="ch" forName="parentText3" refType="h" fact="0.8128"/>
              <dgm:constr type="w" for="ch" forName="parentText3" refType="w" fact="0.2509"/>
              <dgm:constr type="h" for="ch" forName="parentText3" refType="h" fact="0.1872"/>
            </dgm:constrLst>
          </dgm:if>
          <dgm:else name="Name5">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72"/>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rightChild" refType="w" fact="0.09"/>
              <dgm:constr type="t" for="ch" forName="rightChild" refType="h" fact="0.1934"/>
              <dgm:constr type="w" for="ch" forName="rightChild" refType="w" fact="0.193"/>
              <dgm:constr type="h" for="ch" forName="rightChild" refType="h" fact="0.5464"/>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parentText1" refType="w" fact="0.7"/>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062"/>
              <dgm:constr type="t" for="ch" forName="parentText3" refType="h" fact="0.8128"/>
              <dgm:constr type="w" for="ch" forName="parentText3" refType="w" fact="0.2509"/>
              <dgm:constr type="h" for="ch" forName="parentText3" refType="h" fact="0.1872"/>
            </dgm:constrLst>
          </dgm:else>
        </dgm:choose>
      </dgm:if>
      <dgm:if name="Name6" axis="ch" ptType="node" func="cnt" op="gte" val="2">
        <dgm:alg type="composite">
          <dgm:param type="ar" val="1.8986"/>
        </dgm:alg>
        <dgm:choose name="Name7">
          <dgm:if name="Name8"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941"/>
              <dgm:constr type="t" for="ch" forName="leftComposite" refType="h" fact="0.1159"/>
              <dgm:constr type="w" for="ch" forName="leftComposite" refType="w" fact="0.3469"/>
              <dgm:constr type="h" for="ch" forName="leftComposite" refType="h" fact="0.6953"/>
              <dgm:constr type="l" for="ch" forName="middleComposite" refType="w" fact="0.5782"/>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1" refType="w" fact="0.0926"/>
              <dgm:constr type="t" for="ch" forName="parentText1" refType="h" fact="0.8128"/>
              <dgm:constr type="w" for="ch" forName="parentText1" refType="w" fact="0.3742"/>
              <dgm:constr type="h" for="ch" forName="parentText1" refType="h" fact="0.1872"/>
              <dgm:constr type="l" for="ch" forName="parentText2" refType="w" fact="0.5655"/>
              <dgm:constr type="t" for="ch" forName="parentText2" refType="h" fact="0.8128"/>
              <dgm:constr type="w" for="ch" forName="parentText2" refType="w" fact="0.3742"/>
              <dgm:constr type="h" for="ch" forName="parentText2" refType="h" fact="0.1872"/>
            </dgm:constrLst>
          </dgm:if>
          <dgm:else name="Name9">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592"/>
              <dgm:constr type="t" for="ch" forName="leftComposite" refType="h" fact="0.1159"/>
              <dgm:constr type="w" for="ch" forName="leftComposite" refType="w" fact="0.3469"/>
              <dgm:constr type="h" for="ch" forName="leftComposite" refType="h" fact="0.6953"/>
              <dgm:constr type="l" for="ch" forName="middleComposite" refType="w" fact="0.0941"/>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2" refType="w" fact="0.0926"/>
              <dgm:constr type="t" for="ch" forName="parentText2" refType="h" fact="0.8128"/>
              <dgm:constr type="w" for="ch" forName="parentText2" refType="w" fact="0.3742"/>
              <dgm:constr type="h" for="ch" forName="parentText2" refType="h" fact="0.1872"/>
              <dgm:constr type="l" for="ch" forName="parentText1" refType="w" fact="0.5655"/>
              <dgm:constr type="t" for="ch" forName="parentText1" refType="h" fact="0.8128"/>
              <dgm:constr type="w" for="ch" forName="parentText1" refType="w" fact="0.3742"/>
              <dgm:constr type="h" for="ch" forName="parentText1" refType="h" fact="0.1872"/>
            </dgm:constrLst>
          </dgm:else>
        </dgm:choose>
      </dgm:if>
      <dgm:else name="Name10">
        <dgm:alg type="composite">
          <dgm:param type="ar" val="0.8036"/>
        </dgm:alg>
        <dgm:constrLst>
          <dgm:constr type="primFontSz" for="des" forName="parentText1" val="65"/>
          <dgm:constr type="primFontSz" for="des" forName="childText1_1" val="65"/>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l" for="ch" forName="leftComposite" refType="w" fact="0"/>
          <dgm:constr type="t" for="ch" forName="leftComposite" refType="h" fact="0.1159"/>
          <dgm:constr type="w" for="ch" forName="leftComposite" refType="w"/>
          <dgm:constr type="h" for="ch" forName="leftComposite" refType="h" fact="0.6953"/>
          <dgm:constr type="l" for="ch" forName="parentText1" refType="w" fact="0"/>
          <dgm:constr type="t" for="ch" forName="parentText1" refType="h" fact="0.8128"/>
          <dgm:constr type="w" for="ch" forName="parentText1" refType="w"/>
          <dgm:constr type="h" for="ch" forName="parentText1" refType="h" fact="0.1872"/>
        </dgm:constrLst>
      </dgm:else>
    </dgm:choose>
    <dgm:choose name="Name11">
      <dgm:if name="Name12" axis="ch" ptType="node" func="cnt" op="gte" val="1">
        <dgm:choose name="Name13">
          <dgm:if name="Name14" axis="ch" ptType="node" func="cnt" op="gte" val="2">
            <dgm:layoutNode name="arc1">
              <dgm:alg type="sp"/>
              <dgm:shape xmlns:r="http://schemas.openxmlformats.org/officeDocument/2006/relationships" rot="90" type="blockArc" r:blip="">
                <dgm:adjLst>
                  <dgm:adj idx="1" val="-135"/>
                  <dgm:adj idx="2" val="-45"/>
                  <dgm:adj idx="3" val="0.0496"/>
                </dgm:adjLst>
              </dgm:shape>
              <dgm:presOf/>
            </dgm:layoutNode>
            <dgm:layoutNode name="arc3">
              <dgm:alg type="sp"/>
              <dgm:shape xmlns:r="http://schemas.openxmlformats.org/officeDocument/2006/relationships" rot="270" type="blockArc" r:blip="">
                <dgm:adjLst>
                  <dgm:adj idx="1" val="-135"/>
                  <dgm:adj idx="2" val="-45"/>
                  <dgm:adj idx="3" val="0.0496"/>
                </dgm:adjLst>
              </dgm:shape>
              <dgm:presOf/>
            </dgm:layoutNode>
            <dgm:layoutNode name="parentText2" styleLbl="revTx">
              <dgm:varLst>
                <dgm:chMax val="4"/>
                <dgm:chPref val="3"/>
                <dgm:bulletEnabled val="1"/>
              </dgm:varLst>
              <dgm:alg type="tx"/>
              <dgm:shape xmlns:r="http://schemas.openxmlformats.org/officeDocument/2006/relationships" type="rect" r:blip="">
                <dgm:adjLst/>
              </dgm:shap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5"/>
        </dgm:choose>
        <dgm:choose name="Name16">
          <dgm:if name="Name17" axis="ch" ptType="node" func="cnt" op="gte" val="3">
            <dgm:layoutNode name="arc2">
              <dgm:alg type="sp"/>
              <dgm:shape xmlns:r="http://schemas.openxmlformats.org/officeDocument/2006/relationships" rot="90" type="blockArc" r:blip="">
                <dgm:adjLst>
                  <dgm:adj idx="1" val="-135"/>
                  <dgm:adj idx="2" val="-45"/>
                  <dgm:adj idx="3" val="0.0496"/>
                </dgm:adjLst>
              </dgm:shape>
              <dgm:presOf/>
            </dgm:layoutNode>
            <dgm:layoutNode name="arc4">
              <dgm:alg type="sp"/>
              <dgm:shape xmlns:r="http://schemas.openxmlformats.org/officeDocument/2006/relationships" rot="270" type="blockArc" r:blip="">
                <dgm:adjLst>
                  <dgm:adj idx="1" val="-135"/>
                  <dgm:adj idx="2" val="-45"/>
                  <dgm:adj idx="3" val="0.0496"/>
                </dgm:adjLst>
              </dgm:shape>
              <dgm:presOf/>
            </dgm:layoutNode>
            <dgm:layoutNode name="parentText3" styleLbl="revTx">
              <dgm:varLst>
                <dgm:chMax val="1"/>
                <dgm:chPref val="1"/>
                <dgm:bulletEnabled val="1"/>
              </dgm:varLst>
              <dgm:alg type="tx"/>
              <dgm:shape xmlns:r="http://schemas.openxmlformats.org/officeDocument/2006/relationships" type="rect" r:blip="">
                <dgm:adjLst/>
              </dgm:shape>
              <dgm:presOf axis="ch 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8"/>
        </dgm:choose>
      </dgm:if>
      <dgm:else name="Name19"/>
    </dgm:choose>
    <dgm:layoutNode name="middleComposite">
      <dgm:choose name="Name20">
        <dgm:if name="Name21" axis="ch ch" ptType="node node" st="2 1" cnt="1 0" func="cnt" op="lte" val="1">
          <dgm:alg type="composite">
            <dgm:param type="ar" val="1"/>
          </dgm:alg>
        </dgm:if>
        <dgm:if name="Name22" axis="ch ch" ptType="node node" st="2 1" cnt="1 0" func="cnt" op="equ" val="2">
          <dgm:alg type="composite">
            <dgm:param type="ar" val="1.792"/>
          </dgm:alg>
        </dgm:if>
        <dgm:if name="Name23" axis="ch ch" ptType="node node" st="2 1" cnt="1 0" func="cnt" op="equ" val="3">
          <dgm:alg type="composite">
            <dgm:param type="ar" val="1"/>
          </dgm:alg>
        </dgm:if>
        <dgm:else name="Name24">
          <dgm:alg type="composite">
            <dgm:param type="ar" val="1"/>
          </dgm:alg>
        </dgm:else>
      </dgm:choose>
      <dgm:shape xmlns:r="http://schemas.openxmlformats.org/officeDocument/2006/relationships" r:blip="">
        <dgm:adjLst/>
      </dgm:shape>
      <dgm:presOf/>
      <dgm:choose name="Name25">
        <dgm:if name="Name26" axis="ch ch" ptType="node node" st="2 1" cnt="1 0" func="cnt" op="lte" val="1">
          <dgm:constrLst>
            <dgm:constr type="ctrX" for="ch" forName="circ1" refType="w" fact="0.5"/>
            <dgm:constr type="ctrY" for="ch" forName="circ1" refType="h" fact="0.5"/>
            <dgm:constr type="w" for="ch" forName="circ1" refType="w"/>
            <dgm:constr type="h" for="ch" forName="circ1" refType="h"/>
            <dgm:constr type="l" for="ch" forName="circ1Tx" refType="w" fact="0.2"/>
            <dgm:constr type="t" for="ch" forName="circ1Tx" refType="h" fact="0.1"/>
            <dgm:constr type="w" for="ch" forName="circ1Tx" refType="w" fact="0.6"/>
            <dgm:constr type="h" for="ch" forName="circ1Tx" refType="h" fact="0.8"/>
          </dgm:constrLst>
        </dgm:if>
        <dgm:if name="Name27" axis="ch ch" ptType="node node" st="2 1" cnt="1 0"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Lst>
        </dgm:if>
        <dgm:if name="Name28" axis="ch ch" ptType="node node" st="2 1" cnt="1 0"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Lst>
        </dgm:if>
        <dgm:else name="Name29">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Lst>
        </dgm:else>
      </dgm:choose>
      <dgm:ruleLst/>
      <dgm:forEach name="Name30" axis="ch ch" ptType="node node" st="2 1" cnt="1 1">
        <dgm:layoutNode name="circ1" styleLbl="vennNode1">
          <dgm:alg type="sp"/>
          <dgm:shape xmlns:r="http://schemas.openxmlformats.org/officeDocument/2006/relationships" type="ellipse" r:blip="">
            <dgm:adjLst/>
          </dgm:shape>
          <dgm:presOf axis="desOrSelf" ptType="node"/>
          <dgm:constrLst/>
          <dgm:ruleLst/>
        </dgm:layoutNode>
        <dgm:layoutNode name="circ1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1" axis="ch ch" ptType="node node" st="2 2" cnt="1 1">
        <dgm:layoutNode name="circ2" styleLbl="vennNode1">
          <dgm:alg type="sp"/>
          <dgm:shape xmlns:r="http://schemas.openxmlformats.org/officeDocument/2006/relationships" type="ellipse" r:blip="">
            <dgm:adjLst/>
          </dgm:shape>
          <dgm:presOf axis="desOrSelf" ptType="node"/>
          <dgm:constrLst/>
          <dgm:ruleLst/>
        </dgm:layoutNode>
        <dgm:layoutNode name="circ2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2" axis="ch ch" ptType="node node" st="2 3" cnt="1 1">
        <dgm:layoutNode name="circ3" styleLbl="vennNode1">
          <dgm:alg type="sp"/>
          <dgm:shape xmlns:r="http://schemas.openxmlformats.org/officeDocument/2006/relationships" type="ellipse" r:blip="">
            <dgm:adjLst/>
          </dgm:shape>
          <dgm:presOf axis="desOrSelf" ptType="node"/>
          <dgm:constrLst/>
          <dgm:ruleLst/>
        </dgm:layoutNode>
        <dgm:layoutNode name="circ3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3" axis="ch ch" ptType="node node" st="2 4" cnt="1 1">
        <dgm:layoutNode name="circ4" styleLbl="vennNode1">
          <dgm:alg type="sp"/>
          <dgm:shape xmlns:r="http://schemas.openxmlformats.org/officeDocument/2006/relationships" type="ellipse" r:blip="">
            <dgm:adjLst/>
          </dgm:shape>
          <dgm:presOf axis="desOrSelf" ptType="nod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layoutNode>
    <dgm:layoutNode name="leftComposite">
      <dgm:choose name="Name34">
        <dgm:if name="Name35" axis="ch ch" ptType="node node" st="1 1" cnt="1 0" func="cnt" op="lte" val="1">
          <dgm:alg type="composite">
            <dgm:param type="ar" val="1.3085"/>
          </dgm:alg>
          <dgm:constrLst>
            <dgm:constr type="l" for="ch" forName="childText1_1" refType="w" fact="0.2124"/>
            <dgm:constr type="t" for="ch" forName="childText1_1" refType="h" fact="0"/>
            <dgm:constr type="w" for="ch" forName="childText1_1" refType="w" fact="0.5759"/>
            <dgm:constr type="h" for="ch" forName="childText1_1" refType="h" fact="0.7535"/>
            <dgm:constr type="l" for="ch" forName="ellipse1" refType="w" fact="0"/>
            <dgm:constr type="t" for="ch" forName="ellipse1" refType="h" fact="0.63"/>
            <dgm:constr type="w" for="ch" forName="ellipse1" refType="w" fact="0.2828"/>
            <dgm:constr type="h" for="ch" forName="ellipse1" refType="h" fact="0.37"/>
            <dgm:constr type="l" for="ch" forName="ellipse2" refType="w" fact="0.82"/>
            <dgm:constr type="t" for="ch" forName="ellipse2" refType="h" fact="0.17"/>
            <dgm:constr type="w" for="ch" forName="ellipse2" refType="w" fact="0.1645"/>
            <dgm:constr type="h" for="ch" forName="ellipse2" refType="h" fact="0.2153"/>
          </dgm:constrLst>
        </dgm:if>
        <dgm:if name="Name36" axis="ch ch" ptType="node node" st="1 1" cnt="1 0" func="cnt" op="equ" val="2">
          <dgm:alg type="composite">
            <dgm:param type="ar" val="0.8917"/>
          </dgm:alg>
          <dgm:constrLst>
            <dgm:constr type="l" for="ch" forName="childText1_1" refType="w" fact="0.1864"/>
            <dgm:constr type="t" for="ch" forName="childText1_1" refType="h" fact="0"/>
            <dgm:constr type="w" for="ch" forName="childText1_1" refType="w" fact="0.5055"/>
            <dgm:constr type="h" for="ch" forName="childText1_1" refType="h" fact="0.4507"/>
            <dgm:constr type="l" for="ch" forName="childText1_2" refType="w" fact="0.4945"/>
            <dgm:constr type="t" for="ch" forName="childText1_2" refType="h" fact="0.3929"/>
            <dgm:constr type="w" for="ch" forName="childText1_2" refType="w" fact="0.5055"/>
            <dgm:constr type="h" for="ch" forName="childText1_2" refType="h" fact="0.4507"/>
            <dgm:constr type="l" for="ch" forName="ellipse1" refType="w" fact="0"/>
            <dgm:constr type="t" for="ch" forName="ellipse1" refType="h" fact="0.3768"/>
            <dgm:constr type="w" for="ch" forName="ellipse1" refType="w" fact="0.2482"/>
            <dgm:constr type="h" for="ch" forName="ellipse1" refType="h" fact="0.2213"/>
            <dgm:constr type="l" for="ch" forName="ellipse3" refType="w" fact="0.5474"/>
            <dgm:constr type="t" for="ch" forName="ellipse3" refType="h" fact="0.8712"/>
            <dgm:constr type="w" for="ch" forName="ellipse3" refType="w" fact="0.1444"/>
            <dgm:constr type="h" for="ch" forName="ellipse3" refType="h" fact="0.1288"/>
            <dgm:constr type="l" for="ch" forName="ellipse2" refType="w" fact="0.7333"/>
            <dgm:constr type="t" for="ch" forName="ellipse2" refType="h" fact="0.0887"/>
            <dgm:constr type="w" for="ch" forName="ellipse2" refType="w" fact="0.1444"/>
            <dgm:constr type="h" for="ch" forName="ellipse2" refType="h" fact="0.1288"/>
          </dgm:constrLst>
        </dgm:if>
        <dgm:if name="Name37" axis="ch ch" ptType="node node" st="1 1" cnt="1 0" func="cnt" op="equ" val="3">
          <dgm:alg type="composite">
            <dgm:param type="ar" val="1.0811"/>
          </dgm:alg>
          <dgm:constrLst>
            <dgm:constr type="l" for="ch" forName="childText1_3" refType="w" fact="0.1649"/>
            <dgm:constr type="t" for="ch" forName="childText1_3" refType="h" fact="0.5389"/>
            <dgm:constr type="w" for="ch" forName="childText1_3" refType="w" fact="0.4265"/>
            <dgm:constr type="h" for="ch" forName="childText1_3" refType="h" fact="0.4611"/>
            <dgm:constr type="l" for="ch" forName="childText1_1" refType="w" fact="0.1573"/>
            <dgm:constr type="t" for="ch" forName="childText1_1" refType="h" fact="0"/>
            <dgm:constr type="w" for="ch" forName="childText1_1" refType="w" fact="0.4265"/>
            <dgm:constr type="h" for="ch" forName="childText1_1" refType="h" fact="0.4611"/>
            <dgm:constr type="l" for="ch" forName="childText1_2" refType="w" fact="0.5735"/>
            <dgm:constr type="t" for="ch" forName="childText1_2" refType="h" fact="0.2754"/>
            <dgm:constr type="w" for="ch" forName="childText1_2" refType="w" fact="0.4265"/>
            <dgm:constr type="h" for="ch" forName="childText1_2" refType="h" fact="0.4611"/>
            <dgm:constr type="l" for="ch" forName="ellipse1" refType="w" fact="0"/>
            <dgm:constr type="t" for="ch" forName="ellipse1" refType="h" fact="0.3855"/>
            <dgm:constr type="w" for="ch" forName="ellipse1" refType="w" fact="0.2095"/>
            <dgm:constr type="h" for="ch" forName="ellipse1" refType="h" fact="0.2264"/>
            <dgm:constr type="l" for="ch" forName="ellipse3" refType="w" fact="0.6181"/>
            <dgm:constr type="t" for="ch" forName="ellipse3" refType="h" fact="0.7647"/>
            <dgm:constr type="w" for="ch" forName="ellipse3" refType="w" fact="0.1219"/>
            <dgm:constr type="h" for="ch" forName="ellipse3" refType="h" fact="0.1317"/>
            <dgm:constr type="l" for="ch" forName="ellipse2" refType="w" fact="0.6188"/>
            <dgm:constr type="t" for="ch" forName="ellipse2" refType="h" fact="0.0907"/>
            <dgm:constr type="w" for="ch" forName="ellipse2" refType="w" fact="0.1219"/>
            <dgm:constr type="h" for="ch" forName="ellipse2" refType="h" fact="0.1317"/>
          </dgm:constrLst>
        </dgm:if>
        <dgm:else name="Name38">
          <dgm:alg type="composite">
            <dgm:param type="ar" val="0.9472"/>
          </dgm:alg>
          <dgm:constrLst>
            <dgm:constr type="l" for="ch" forName="childText1_3" refType="w" fact="0"/>
            <dgm:constr type="t" for="ch" forName="childText1_3" refType="h" fact="0.6035"/>
            <dgm:constr type="w" for="ch" forName="childText1_3" refType="w" fact="0.4186"/>
            <dgm:constr type="h" for="ch" forName="childText1_3" refType="h" fact="0.3965"/>
            <dgm:constr type="l" for="ch" forName="childText1_1" refType="w" fact="0.0981"/>
            <dgm:constr type="t" for="ch" forName="childText1_1" refType="h" fact="0"/>
            <dgm:constr type="w" for="ch" forName="childText1_1" refType="w" fact="0.4186"/>
            <dgm:constr type="h" for="ch" forName="childText1_1" refType="h" fact="0.3965"/>
            <dgm:constr type="l" for="ch" forName="childText1_2" refType="w" fact="0.5385"/>
            <dgm:constr type="t" for="ch" forName="childText1_2" refType="h" fact="0.1304"/>
            <dgm:constr type="w" for="ch" forName="childText1_2" refType="w" fact="0.4186"/>
            <dgm:constr type="h" for="ch" forName="childText1_2" refType="h" fact="0.3965"/>
            <dgm:constr type="l" for="ch" forName="ellipse4" refType="w" fact="0.3222"/>
            <dgm:constr type="t" for="ch" forName="ellipse4" refType="h" fact="0.4232"/>
            <dgm:constr type="w" for="ch" forName="ellipse4" refType="w" fact="0.2056"/>
            <dgm:constr type="h" for="ch" forName="ellipse4" refType="h" fact="0.1947"/>
            <dgm:constr type="l" for="ch" forName="ellipse1" refType="w" fact="0.1489"/>
            <dgm:constr type="t" for="ch" forName="ellipse1" refType="h" fact="0.4502"/>
            <dgm:constr type="w" for="ch" forName="ellipse1" refType="w" fact="0.1196"/>
            <dgm:constr type="h" for="ch" forName="ellipse1" refType="h" fact="0.1133"/>
            <dgm:constr type="l" for="ch" forName="ellipse2" refType="w" fact="0.5384"/>
            <dgm:constr type="t" for="ch" forName="ellipse2" refType="h" fact="0.0124"/>
            <dgm:constr type="w" for="ch" forName="ellipse2" refType="w" fact="0.1196"/>
            <dgm:constr type="h" for="ch" forName="ellipse2" refType="h" fact="0.1133"/>
            <dgm:constr type="l" for="ch" forName="childText1_4" refType="w" fact="0.4625"/>
            <dgm:constr type="t" for="ch" forName="childText1_4" refType="h" fact="0.5719"/>
            <dgm:constr type="w" for="ch" forName="childText1_4" refType="w" fact="0.4186"/>
            <dgm:constr type="h" for="ch" forName="childText1_4" refType="h" fact="0.3965"/>
            <dgm:constr type="l" for="ch" forName="ellipse3" refType="w" fact="0.8804"/>
            <dgm:constr type="t" for="ch" forName="ellipse3" refType="h" fact="0.5329"/>
            <dgm:constr type="w" for="ch" forName="ellipse3" refType="w" fact="0.1196"/>
            <dgm:constr type="h" for="ch" forName="ellipse3" refType="h" fact="0.1133"/>
            <dgm:constr type="l" for="ch" forName="ellipse5" refType="w" fact="0.0146"/>
            <dgm:constr type="t" for="ch" forName="ellipse5" refType="h" fact="0.5228"/>
            <dgm:constr type="w" for="ch" forName="ellipse5" refType="w" fact="0.0899"/>
            <dgm:constr type="h" for="ch" forName="ellipse5" refType="h" fact="0.0851"/>
          </dgm:constrLst>
        </dgm:else>
      </dgm:choose>
      <dgm:forEach name="Name39" axis="ch ch" ptType="node node" st="1 1" cnt="1 1">
        <dgm:layoutNode name="childText1_1"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1" styleLbl="vennNode1">
          <dgm:alg type="sp"/>
          <dgm:shape xmlns:r="http://schemas.openxmlformats.org/officeDocument/2006/relationships" type="ellipse" r:blip="">
            <dgm:adjLst/>
          </dgm:shape>
          <dgm:presOf/>
        </dgm:layoutNode>
        <dgm:layoutNode name="ellipse2" styleLbl="vennNode1">
          <dgm:alg type="sp"/>
          <dgm:shape xmlns:r="http://schemas.openxmlformats.org/officeDocument/2006/relationships" type="ellipse" r:blip="">
            <dgm:adjLst/>
          </dgm:shape>
          <dgm:presOf/>
        </dgm:layoutNode>
      </dgm:forEach>
      <dgm:forEach name="Name40" axis="ch ch" ptType="node node" st="1 2" cnt="1 1">
        <dgm:layoutNode name="childText1_2"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3" styleLbl="vennNode1">
          <dgm:alg type="sp"/>
          <dgm:shape xmlns:r="http://schemas.openxmlformats.org/officeDocument/2006/relationships" type="ellipse" r:blip="">
            <dgm:adjLst/>
          </dgm:shape>
          <dgm:presOf/>
        </dgm:layoutNode>
      </dgm:forEach>
      <dgm:forEach name="Name41" axis="ch ch" ptType="node node" st="1 3" cnt="1 1">
        <dgm:layoutNode name="childText1_3"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forEach name="Name42" axis="ch ch" ptType="node node" st="1 4" cnt="1 1">
        <dgm:layoutNode name="childText1_4"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4" styleLbl="vennNode1">
          <dgm:alg type="sp"/>
          <dgm:shape xmlns:r="http://schemas.openxmlformats.org/officeDocument/2006/relationships" type="ellipse" r:blip="">
            <dgm:adjLst/>
          </dgm:shape>
          <dgm:presOf/>
        </dgm:layoutNode>
        <dgm:layoutNode name="ellipse5" styleLbl="vennNode1">
          <dgm:alg type="sp"/>
          <dgm:shape xmlns:r="http://schemas.openxmlformats.org/officeDocument/2006/relationships" type="ellipse" r:blip="">
            <dgm:adjLst/>
          </dgm:shape>
          <dgm:presOf/>
        </dgm:layoutNode>
      </dgm:forEach>
    </dgm:layoutNode>
    <dgm:choose name="Name43">
      <dgm:if name="Name44" axis="ch ch" ptType="node node" st="3 1" cnt="1 0" func="cnt" op="gte" val="1">
        <dgm:layoutNode name="rightChild">
          <dgm:varLst>
            <dgm:chMax val="0"/>
            <dgm:chPref val="0"/>
          </dgm:varLst>
          <dgm:alg type="tx"/>
          <dgm:shape xmlns:r="http://schemas.openxmlformats.org/officeDocument/2006/relationships" type="ellipse" r:blip="">
            <dgm:adjLst/>
          </dgm:shape>
          <dgm:presOf axis="ch des"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5"/>
    </dgm:choose>
    <dgm:layoutNode name="parentText1" styleLbl="revTx">
      <dgm:varLst>
        <dgm:chMax val="4"/>
        <dgm:chPref val="3"/>
        <dgm:bulletEnabled val="1"/>
      </dgm:varLst>
      <dgm:alg type="tx"/>
      <dgm:shape xmlns:r="http://schemas.openxmlformats.org/officeDocument/2006/relationships" type="rect" r:blip="">
        <dgm:adjLst/>
      </dgm:shap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Def>
</file>

<file path=word/diagrams/layout9.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4A70F7-F558-D246-830C-FAEC755C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45</Pages>
  <Words>15597</Words>
  <Characters>88906</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Durga Vellore Nagarajan</dc:creator>
  <cp:keywords/>
  <dc:description/>
  <cp:lastModifiedBy>Durga Vellore Nagarajan</cp:lastModifiedBy>
  <cp:revision>129</cp:revision>
  <dcterms:created xsi:type="dcterms:W3CDTF">2022-03-22T11:38:00Z</dcterms:created>
  <dcterms:modified xsi:type="dcterms:W3CDTF">2022-05-28T11:10:00Z</dcterms:modified>
</cp:coreProperties>
</file>