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CD7EE" w14:textId="64F01A67" w:rsidR="00E35D18" w:rsidRPr="00185BA0" w:rsidRDefault="00B7101A" w:rsidP="00FD732D">
      <w:pPr>
        <w:keepNext/>
        <w:keepLines/>
        <w:spacing w:after="0" w:line="480" w:lineRule="auto"/>
        <w:jc w:val="center"/>
        <w:outlineLvl w:val="0"/>
        <w:rPr>
          <w:rFonts w:asciiTheme="majorBidi" w:eastAsiaTheme="minorHAnsi" w:hAnsiTheme="majorBidi" w:cstheme="majorBidi"/>
          <w:sz w:val="24"/>
          <w:szCs w:val="24"/>
          <w:lang w:val="en-US" w:eastAsia="en-US"/>
        </w:rPr>
      </w:pPr>
      <w:r w:rsidRPr="00185BA0">
        <w:rPr>
          <w:rFonts w:asciiTheme="majorBidi" w:eastAsiaTheme="minorHAnsi" w:hAnsiTheme="majorBidi" w:cstheme="majorBidi"/>
          <w:sz w:val="24"/>
          <w:szCs w:val="24"/>
          <w:lang w:val="en-US" w:eastAsia="en-US"/>
        </w:rPr>
        <w:t>Abstract</w:t>
      </w:r>
    </w:p>
    <w:p w14:paraId="42D7DAD4" w14:textId="4671A166" w:rsidR="00BA1CED" w:rsidRPr="00185BA0" w:rsidRDefault="00E441CF" w:rsidP="00352CD0">
      <w:pPr>
        <w:tabs>
          <w:tab w:val="left" w:pos="4140"/>
        </w:tabs>
        <w:autoSpaceDE w:val="0"/>
        <w:autoSpaceDN w:val="0"/>
        <w:adjustRightInd w:val="0"/>
        <w:spacing w:line="480" w:lineRule="auto"/>
        <w:ind w:firstLine="720"/>
        <w:rPr>
          <w:rFonts w:asciiTheme="majorBidi" w:hAnsiTheme="majorBidi" w:cstheme="majorBidi"/>
          <w:sz w:val="24"/>
          <w:szCs w:val="24"/>
        </w:rPr>
      </w:pPr>
      <w:r w:rsidRPr="00185BA0">
        <w:rPr>
          <w:rFonts w:asciiTheme="majorBidi" w:eastAsia="Calibri" w:hAnsiTheme="majorBidi" w:cstheme="majorBidi"/>
          <w:sz w:val="24"/>
          <w:szCs w:val="24"/>
        </w:rPr>
        <w:t xml:space="preserve">We </w:t>
      </w:r>
      <w:r w:rsidRPr="00185BA0">
        <w:rPr>
          <w:rFonts w:asciiTheme="majorBidi" w:hAnsiTheme="majorBidi" w:cstheme="majorBidi"/>
          <w:sz w:val="24"/>
          <w:szCs w:val="24"/>
        </w:rPr>
        <w:t xml:space="preserve">present a systematic review of </w:t>
      </w:r>
      <w:r w:rsidR="000A5544" w:rsidRPr="00185BA0">
        <w:rPr>
          <w:rFonts w:asciiTheme="majorBidi" w:hAnsiTheme="majorBidi" w:cstheme="majorBidi"/>
          <w:sz w:val="24"/>
          <w:szCs w:val="24"/>
        </w:rPr>
        <w:t>48</w:t>
      </w:r>
      <w:r w:rsidRPr="00185BA0">
        <w:rPr>
          <w:rFonts w:asciiTheme="majorBidi" w:hAnsiTheme="majorBidi" w:cstheme="majorBidi"/>
          <w:sz w:val="24"/>
          <w:szCs w:val="24"/>
        </w:rPr>
        <w:t xml:space="preserve"> studies </w:t>
      </w:r>
      <w:r w:rsidRPr="00185BA0">
        <w:rPr>
          <w:rFonts w:asciiTheme="majorBidi" w:eastAsia="Calibri" w:hAnsiTheme="majorBidi" w:cstheme="majorBidi"/>
          <w:sz w:val="24"/>
          <w:szCs w:val="24"/>
        </w:rPr>
        <w:t xml:space="preserve">conducted </w:t>
      </w:r>
      <w:r w:rsidR="00316F15" w:rsidRPr="00185BA0">
        <w:rPr>
          <w:rFonts w:asciiTheme="majorBidi" w:eastAsia="Calibri" w:hAnsiTheme="majorBidi" w:cstheme="majorBidi"/>
          <w:sz w:val="24"/>
          <w:szCs w:val="24"/>
        </w:rPr>
        <w:t xml:space="preserve">between </w:t>
      </w:r>
      <w:r w:rsidR="004317A7" w:rsidRPr="00185BA0">
        <w:rPr>
          <w:rFonts w:asciiTheme="majorBidi" w:eastAsia="Calibri" w:hAnsiTheme="majorBidi" w:cstheme="majorBidi"/>
          <w:sz w:val="24"/>
          <w:szCs w:val="24"/>
        </w:rPr>
        <w:t xml:space="preserve">March </w:t>
      </w:r>
      <w:r w:rsidR="00BE7285" w:rsidRPr="00185BA0">
        <w:rPr>
          <w:rFonts w:asciiTheme="majorBidi" w:eastAsiaTheme="minorHAnsi" w:hAnsiTheme="majorBidi" w:cstheme="majorBidi"/>
          <w:sz w:val="24"/>
          <w:szCs w:val="24"/>
        </w:rPr>
        <w:t xml:space="preserve">2020 </w:t>
      </w:r>
      <w:r w:rsidR="0054659B" w:rsidRPr="00185BA0">
        <w:rPr>
          <w:rFonts w:asciiTheme="majorBidi" w:eastAsiaTheme="minorHAnsi" w:hAnsiTheme="majorBidi" w:cstheme="majorBidi"/>
          <w:sz w:val="24"/>
          <w:szCs w:val="24"/>
        </w:rPr>
        <w:t xml:space="preserve">and </w:t>
      </w:r>
      <w:r w:rsidR="000A5544" w:rsidRPr="00185BA0">
        <w:rPr>
          <w:rFonts w:asciiTheme="majorBidi" w:eastAsiaTheme="minorHAnsi" w:hAnsiTheme="majorBidi" w:cstheme="majorBidi"/>
          <w:sz w:val="24"/>
          <w:szCs w:val="24"/>
        </w:rPr>
        <w:t>March</w:t>
      </w:r>
      <w:r w:rsidR="00BE7285" w:rsidRPr="00185BA0">
        <w:rPr>
          <w:rFonts w:asciiTheme="majorBidi" w:eastAsiaTheme="minorHAnsi" w:hAnsiTheme="majorBidi" w:cstheme="majorBidi"/>
          <w:sz w:val="24"/>
          <w:szCs w:val="24"/>
        </w:rPr>
        <w:t xml:space="preserve"> 202</w:t>
      </w:r>
      <w:r w:rsidR="000A5544" w:rsidRPr="00185BA0">
        <w:rPr>
          <w:rFonts w:asciiTheme="majorBidi" w:eastAsiaTheme="minorHAnsi" w:hAnsiTheme="majorBidi" w:cstheme="majorBidi"/>
          <w:sz w:val="24"/>
          <w:szCs w:val="24"/>
        </w:rPr>
        <w:t>2</w:t>
      </w:r>
      <w:r w:rsidRPr="00185BA0">
        <w:rPr>
          <w:rFonts w:asciiTheme="majorBidi" w:eastAsia="Calibri" w:hAnsiTheme="majorBidi" w:cstheme="majorBidi"/>
          <w:sz w:val="24"/>
          <w:szCs w:val="24"/>
        </w:rPr>
        <w:t xml:space="preserve"> </w:t>
      </w:r>
      <w:r w:rsidR="00316F15" w:rsidRPr="00185BA0">
        <w:rPr>
          <w:rFonts w:asciiTheme="majorBidi" w:eastAsia="Calibri" w:hAnsiTheme="majorBidi" w:cstheme="majorBidi"/>
          <w:sz w:val="24"/>
          <w:szCs w:val="24"/>
        </w:rPr>
        <w:t>that examined</w:t>
      </w:r>
      <w:r w:rsidRPr="00185BA0">
        <w:rPr>
          <w:rFonts w:asciiTheme="majorBidi" w:eastAsia="Calibri" w:hAnsiTheme="majorBidi" w:cstheme="majorBidi"/>
          <w:sz w:val="24"/>
          <w:szCs w:val="24"/>
        </w:rPr>
        <w:t xml:space="preserve"> </w:t>
      </w:r>
      <w:r w:rsidR="003169C6" w:rsidRPr="00185BA0">
        <w:rPr>
          <w:rFonts w:asciiTheme="majorBidi" w:eastAsia="Calibri" w:hAnsiTheme="majorBidi" w:cstheme="majorBidi"/>
          <w:sz w:val="24"/>
          <w:szCs w:val="24"/>
        </w:rPr>
        <w:t>work-life balance (</w:t>
      </w:r>
      <w:r w:rsidRPr="00185BA0">
        <w:rPr>
          <w:rFonts w:asciiTheme="majorBidi" w:eastAsia="Calibri" w:hAnsiTheme="majorBidi" w:cstheme="majorBidi"/>
          <w:sz w:val="24"/>
          <w:szCs w:val="24"/>
        </w:rPr>
        <w:t>WLB</w:t>
      </w:r>
      <w:r w:rsidR="003169C6" w:rsidRPr="00185BA0">
        <w:rPr>
          <w:rFonts w:asciiTheme="majorBidi" w:eastAsia="Calibri" w:hAnsiTheme="majorBidi" w:cstheme="majorBidi"/>
          <w:sz w:val="24"/>
          <w:szCs w:val="24"/>
        </w:rPr>
        <w:t>)</w:t>
      </w:r>
      <w:r w:rsidRPr="00185BA0">
        <w:rPr>
          <w:rFonts w:asciiTheme="majorBidi" w:eastAsia="Calibri" w:hAnsiTheme="majorBidi" w:cstheme="majorBidi"/>
          <w:sz w:val="24"/>
          <w:szCs w:val="24"/>
        </w:rPr>
        <w:t xml:space="preserve"> among those who worked </w:t>
      </w:r>
      <w:r w:rsidR="008A413A" w:rsidRPr="00185BA0">
        <w:rPr>
          <w:rFonts w:asciiTheme="majorBidi" w:eastAsia="Calibri" w:hAnsiTheme="majorBidi" w:cstheme="majorBidi"/>
          <w:sz w:val="24"/>
          <w:szCs w:val="24"/>
        </w:rPr>
        <w:t>from home</w:t>
      </w:r>
      <w:r w:rsidRPr="00185BA0">
        <w:rPr>
          <w:rFonts w:asciiTheme="majorBidi" w:eastAsia="Calibri" w:hAnsiTheme="majorBidi" w:cstheme="majorBidi"/>
          <w:sz w:val="24"/>
          <w:szCs w:val="24"/>
        </w:rPr>
        <w:t xml:space="preserve">. </w:t>
      </w:r>
      <w:r w:rsidR="0005020F" w:rsidRPr="00185BA0">
        <w:rPr>
          <w:rFonts w:asciiTheme="majorBidi" w:hAnsiTheme="majorBidi" w:cstheme="majorBidi"/>
          <w:sz w:val="24"/>
          <w:szCs w:val="24"/>
        </w:rPr>
        <w:t>We</w:t>
      </w:r>
      <w:r w:rsidRPr="00185BA0">
        <w:rPr>
          <w:rFonts w:asciiTheme="majorBidi" w:hAnsiTheme="majorBidi" w:cstheme="majorBidi"/>
          <w:sz w:val="24"/>
          <w:szCs w:val="24"/>
        </w:rPr>
        <w:t xml:space="preserve"> propose a</w:t>
      </w:r>
      <w:r w:rsidR="00A138F4" w:rsidRPr="00185BA0">
        <w:rPr>
          <w:rFonts w:asciiTheme="majorBidi" w:hAnsiTheme="majorBidi" w:cstheme="majorBidi"/>
          <w:sz w:val="24"/>
          <w:szCs w:val="24"/>
        </w:rPr>
        <w:t xml:space="preserve"> </w:t>
      </w:r>
      <w:r w:rsidRPr="00185BA0">
        <w:rPr>
          <w:rFonts w:asciiTheme="majorBidi" w:hAnsiTheme="majorBidi" w:cstheme="majorBidi"/>
          <w:sz w:val="24"/>
          <w:szCs w:val="24"/>
        </w:rPr>
        <w:t>conceptual framework that organizes the antecedents and outcome</w:t>
      </w:r>
      <w:r w:rsidR="00FF1755" w:rsidRPr="00185BA0">
        <w:rPr>
          <w:rFonts w:asciiTheme="majorBidi" w:hAnsiTheme="majorBidi" w:cstheme="majorBidi"/>
          <w:sz w:val="24"/>
          <w:szCs w:val="24"/>
        </w:rPr>
        <w:t>s</w:t>
      </w:r>
      <w:r w:rsidRPr="00185BA0">
        <w:rPr>
          <w:rFonts w:asciiTheme="majorBidi" w:hAnsiTheme="majorBidi" w:cstheme="majorBidi"/>
          <w:sz w:val="24"/>
          <w:szCs w:val="24"/>
        </w:rPr>
        <w:t xml:space="preserve"> of WLB based </w:t>
      </w:r>
      <w:r w:rsidR="008A413A" w:rsidRPr="00185BA0">
        <w:rPr>
          <w:rFonts w:asciiTheme="majorBidi" w:hAnsiTheme="majorBidi" w:cstheme="majorBidi"/>
          <w:sz w:val="24"/>
          <w:szCs w:val="24"/>
        </w:rPr>
        <w:t>on</w:t>
      </w:r>
      <w:r w:rsidR="00BC3CEA" w:rsidRPr="00185BA0">
        <w:rPr>
          <w:rFonts w:asciiTheme="majorBidi" w:hAnsiTheme="majorBidi" w:cstheme="majorBidi"/>
          <w:sz w:val="24"/>
          <w:szCs w:val="24"/>
        </w:rPr>
        <w:t xml:space="preserve"> </w:t>
      </w:r>
      <w:r w:rsidRPr="00185BA0">
        <w:rPr>
          <w:rFonts w:asciiTheme="majorBidi" w:hAnsiTheme="majorBidi" w:cstheme="majorBidi"/>
          <w:sz w:val="24"/>
          <w:szCs w:val="24"/>
        </w:rPr>
        <w:t>resource loss and gain.</w:t>
      </w:r>
      <w:r w:rsidR="0018749D" w:rsidRPr="00185BA0">
        <w:rPr>
          <w:rFonts w:asciiTheme="majorBidi" w:hAnsiTheme="majorBidi" w:cstheme="majorBidi"/>
          <w:sz w:val="24"/>
          <w:szCs w:val="24"/>
        </w:rPr>
        <w:t xml:space="preserve"> </w:t>
      </w:r>
      <w:r w:rsidR="0005020F" w:rsidRPr="00185BA0">
        <w:rPr>
          <w:rFonts w:asciiTheme="majorBidi" w:hAnsiTheme="majorBidi" w:cstheme="majorBidi"/>
          <w:sz w:val="24"/>
          <w:szCs w:val="24"/>
        </w:rPr>
        <w:t>R</w:t>
      </w:r>
      <w:r w:rsidR="00231CB5" w:rsidRPr="00185BA0">
        <w:rPr>
          <w:rFonts w:asciiTheme="majorBidi" w:hAnsiTheme="majorBidi" w:cstheme="majorBidi"/>
          <w:sz w:val="24"/>
          <w:szCs w:val="24"/>
        </w:rPr>
        <w:t xml:space="preserve">esource loss </w:t>
      </w:r>
      <w:r w:rsidR="00A868B6" w:rsidRPr="00185BA0">
        <w:rPr>
          <w:rFonts w:asciiTheme="majorBidi" w:hAnsiTheme="majorBidi" w:cstheme="majorBidi"/>
          <w:sz w:val="24"/>
          <w:szCs w:val="24"/>
        </w:rPr>
        <w:t>occurred</w:t>
      </w:r>
      <w:r w:rsidR="00231CB5" w:rsidRPr="00185BA0">
        <w:rPr>
          <w:rFonts w:asciiTheme="majorBidi" w:hAnsiTheme="majorBidi" w:cstheme="majorBidi"/>
          <w:sz w:val="24"/>
          <w:szCs w:val="24"/>
        </w:rPr>
        <w:t xml:space="preserve"> when employees faced </w:t>
      </w:r>
      <w:r w:rsidR="00697884" w:rsidRPr="00185BA0">
        <w:rPr>
          <w:rFonts w:asciiTheme="majorBidi" w:hAnsiTheme="majorBidi" w:cstheme="majorBidi"/>
          <w:sz w:val="24"/>
          <w:szCs w:val="24"/>
        </w:rPr>
        <w:t xml:space="preserve">stressors such as </w:t>
      </w:r>
      <w:r w:rsidR="000A5544" w:rsidRPr="00185BA0">
        <w:rPr>
          <w:rFonts w:asciiTheme="majorBidi" w:hAnsiTheme="majorBidi" w:cstheme="majorBidi"/>
          <w:sz w:val="24"/>
          <w:szCs w:val="24"/>
        </w:rPr>
        <w:t xml:space="preserve">perceived </w:t>
      </w:r>
      <w:r w:rsidR="00231CB5" w:rsidRPr="00185BA0">
        <w:rPr>
          <w:rFonts w:asciiTheme="majorBidi" w:hAnsiTheme="majorBidi" w:cstheme="majorBidi"/>
          <w:sz w:val="24"/>
          <w:szCs w:val="24"/>
        </w:rPr>
        <w:t>work intensity, workspace limitation</w:t>
      </w:r>
      <w:r w:rsidR="00FF1755" w:rsidRPr="00185BA0">
        <w:rPr>
          <w:rFonts w:asciiTheme="majorBidi" w:hAnsiTheme="majorBidi" w:cstheme="majorBidi"/>
          <w:sz w:val="24"/>
          <w:szCs w:val="24"/>
        </w:rPr>
        <w:t>s</w:t>
      </w:r>
      <w:r w:rsidR="00231CB5" w:rsidRPr="00185BA0">
        <w:rPr>
          <w:rFonts w:asciiTheme="majorBidi" w:hAnsiTheme="majorBidi" w:cstheme="majorBidi"/>
          <w:sz w:val="24"/>
          <w:szCs w:val="24"/>
        </w:rPr>
        <w:t xml:space="preserve">, technostress, </w:t>
      </w:r>
      <w:r w:rsidR="008A413A" w:rsidRPr="00185BA0">
        <w:rPr>
          <w:rFonts w:asciiTheme="majorBidi" w:hAnsiTheme="majorBidi" w:cstheme="majorBidi"/>
          <w:sz w:val="24"/>
          <w:szCs w:val="24"/>
        </w:rPr>
        <w:t xml:space="preserve">professional isolation, </w:t>
      </w:r>
      <w:r w:rsidR="00231CB5" w:rsidRPr="00185BA0">
        <w:rPr>
          <w:rFonts w:asciiTheme="majorBidi" w:hAnsiTheme="majorBidi" w:cstheme="majorBidi"/>
          <w:sz w:val="24"/>
          <w:szCs w:val="24"/>
        </w:rPr>
        <w:t>work interdependence</w:t>
      </w:r>
      <w:r w:rsidR="0068062D" w:rsidRPr="00185BA0">
        <w:rPr>
          <w:rFonts w:asciiTheme="majorBidi" w:hAnsiTheme="majorBidi" w:cstheme="majorBidi"/>
          <w:sz w:val="24"/>
          <w:szCs w:val="24"/>
        </w:rPr>
        <w:t>,</w:t>
      </w:r>
      <w:r w:rsidR="00231CB5" w:rsidRPr="00185BA0">
        <w:rPr>
          <w:rFonts w:asciiTheme="majorBidi" w:hAnsiTheme="majorBidi" w:cstheme="majorBidi"/>
          <w:sz w:val="24"/>
          <w:szCs w:val="24"/>
        </w:rPr>
        <w:t xml:space="preserve"> </w:t>
      </w:r>
      <w:r w:rsidR="008A413A" w:rsidRPr="00185BA0">
        <w:rPr>
          <w:rFonts w:asciiTheme="majorBidi" w:hAnsiTheme="majorBidi" w:cstheme="majorBidi"/>
          <w:sz w:val="24"/>
          <w:szCs w:val="24"/>
        </w:rPr>
        <w:t>housework</w:t>
      </w:r>
      <w:r w:rsidR="00231CB5" w:rsidRPr="00185BA0">
        <w:rPr>
          <w:rFonts w:asciiTheme="majorBidi" w:hAnsiTheme="majorBidi" w:cstheme="majorBidi"/>
          <w:sz w:val="24"/>
          <w:szCs w:val="24"/>
        </w:rPr>
        <w:t xml:space="preserve"> intensity, care</w:t>
      </w:r>
      <w:r w:rsidR="008A413A" w:rsidRPr="00185BA0">
        <w:rPr>
          <w:rFonts w:asciiTheme="majorBidi" w:hAnsiTheme="majorBidi" w:cstheme="majorBidi"/>
          <w:sz w:val="24"/>
          <w:szCs w:val="24"/>
        </w:rPr>
        <w:t xml:space="preserve"> </w:t>
      </w:r>
      <w:r w:rsidR="00231CB5" w:rsidRPr="00185BA0">
        <w:rPr>
          <w:rFonts w:asciiTheme="majorBidi" w:hAnsiTheme="majorBidi" w:cstheme="majorBidi"/>
          <w:sz w:val="24"/>
          <w:szCs w:val="24"/>
        </w:rPr>
        <w:t xml:space="preserve">work intensity, and emotional </w:t>
      </w:r>
      <w:r w:rsidR="002A7419" w:rsidRPr="00185BA0">
        <w:rPr>
          <w:rFonts w:asciiTheme="majorBidi" w:hAnsiTheme="majorBidi" w:cstheme="majorBidi"/>
          <w:sz w:val="24"/>
          <w:szCs w:val="24"/>
        </w:rPr>
        <w:t>demand</w:t>
      </w:r>
      <w:r w:rsidR="00231CB5" w:rsidRPr="00185BA0">
        <w:rPr>
          <w:rFonts w:asciiTheme="majorBidi" w:hAnsiTheme="majorBidi" w:cstheme="majorBidi"/>
          <w:sz w:val="24"/>
          <w:szCs w:val="24"/>
        </w:rPr>
        <w:t>.</w:t>
      </w:r>
      <w:r w:rsidR="001C7A57" w:rsidRPr="00185BA0">
        <w:rPr>
          <w:rFonts w:asciiTheme="majorBidi" w:hAnsiTheme="majorBidi" w:cstheme="majorBidi"/>
          <w:sz w:val="24"/>
          <w:szCs w:val="24"/>
        </w:rPr>
        <w:t xml:space="preserve"> R</w:t>
      </w:r>
      <w:r w:rsidR="00231CB5" w:rsidRPr="00185BA0">
        <w:rPr>
          <w:rFonts w:asciiTheme="majorBidi" w:hAnsiTheme="majorBidi" w:cstheme="majorBidi"/>
          <w:sz w:val="24"/>
          <w:szCs w:val="24"/>
        </w:rPr>
        <w:t xml:space="preserve">esource gain was likely when </w:t>
      </w:r>
      <w:r w:rsidR="00220079" w:rsidRPr="00185BA0">
        <w:rPr>
          <w:rFonts w:asciiTheme="majorBidi" w:hAnsiTheme="majorBidi" w:cstheme="majorBidi"/>
          <w:sz w:val="24"/>
          <w:szCs w:val="24"/>
        </w:rPr>
        <w:t xml:space="preserve">employees </w:t>
      </w:r>
      <w:r w:rsidR="00231CB5" w:rsidRPr="00185BA0">
        <w:rPr>
          <w:rFonts w:asciiTheme="majorBidi" w:hAnsiTheme="majorBidi" w:cstheme="majorBidi"/>
          <w:sz w:val="24"/>
          <w:szCs w:val="24"/>
        </w:rPr>
        <w:t xml:space="preserve">were supported by </w:t>
      </w:r>
      <w:r w:rsidR="00697884" w:rsidRPr="00185BA0">
        <w:rPr>
          <w:rFonts w:asciiTheme="majorBidi" w:hAnsiTheme="majorBidi" w:cstheme="majorBidi"/>
          <w:sz w:val="24"/>
          <w:szCs w:val="24"/>
        </w:rPr>
        <w:t xml:space="preserve">resources such as </w:t>
      </w:r>
      <w:r w:rsidR="00231CB5" w:rsidRPr="00185BA0">
        <w:rPr>
          <w:rFonts w:asciiTheme="majorBidi" w:hAnsiTheme="majorBidi" w:cstheme="majorBidi"/>
          <w:sz w:val="24"/>
          <w:szCs w:val="24"/>
        </w:rPr>
        <w:t xml:space="preserve">work supervisors and family members, received job autonomy, and were personally adaptable. </w:t>
      </w:r>
      <w:r w:rsidR="00C70D3A" w:rsidRPr="00185BA0">
        <w:rPr>
          <w:rFonts w:asciiTheme="majorBidi" w:hAnsiTheme="majorBidi" w:cstheme="majorBidi"/>
          <w:sz w:val="24"/>
          <w:szCs w:val="24"/>
          <w:lang w:bidi="fa-IR"/>
        </w:rPr>
        <w:t xml:space="preserve">Our findings have resonance for remote work contexts beyond the pandemic by seeking patterns across the literature that </w:t>
      </w:r>
      <w:r w:rsidR="003840C5" w:rsidRPr="00185BA0">
        <w:rPr>
          <w:rFonts w:asciiTheme="majorBidi" w:hAnsiTheme="majorBidi" w:cstheme="majorBidi"/>
          <w:sz w:val="24"/>
          <w:szCs w:val="24"/>
          <w:lang w:bidi="fa-IR"/>
        </w:rPr>
        <w:t>examined</w:t>
      </w:r>
      <w:r w:rsidR="00C70D3A" w:rsidRPr="00185BA0">
        <w:rPr>
          <w:rFonts w:asciiTheme="majorBidi" w:hAnsiTheme="majorBidi" w:cstheme="majorBidi"/>
          <w:sz w:val="24"/>
          <w:szCs w:val="24"/>
          <w:lang w:bidi="fa-IR"/>
        </w:rPr>
        <w:t xml:space="preserve"> WLB while working from home. </w:t>
      </w:r>
      <w:r w:rsidR="00A138F4" w:rsidRPr="00185BA0">
        <w:rPr>
          <w:rFonts w:asciiTheme="majorBidi" w:hAnsiTheme="majorBidi" w:cstheme="majorBidi"/>
          <w:sz w:val="24"/>
          <w:szCs w:val="24"/>
          <w:lang w:bidi="fa-IR"/>
        </w:rPr>
        <w:t>We</w:t>
      </w:r>
      <w:r w:rsidR="00352CD0" w:rsidRPr="00185BA0">
        <w:rPr>
          <w:rFonts w:asciiTheme="majorBidi" w:hAnsiTheme="majorBidi" w:cstheme="majorBidi"/>
          <w:sz w:val="24"/>
          <w:szCs w:val="24"/>
          <w:lang w:bidi="fa-IR"/>
        </w:rPr>
        <w:t xml:space="preserve"> contextualiz</w:t>
      </w:r>
      <w:r w:rsidR="00A138F4" w:rsidRPr="00185BA0">
        <w:rPr>
          <w:rFonts w:asciiTheme="majorBidi" w:hAnsiTheme="majorBidi" w:cstheme="majorBidi"/>
          <w:sz w:val="24"/>
          <w:szCs w:val="24"/>
          <w:lang w:bidi="fa-IR"/>
        </w:rPr>
        <w:t xml:space="preserve">e </w:t>
      </w:r>
      <w:r w:rsidR="00352CD0" w:rsidRPr="00185BA0">
        <w:rPr>
          <w:rFonts w:asciiTheme="majorBidi" w:hAnsiTheme="majorBidi" w:cstheme="majorBidi"/>
          <w:sz w:val="24"/>
          <w:szCs w:val="24"/>
          <w:lang w:bidi="fa-IR"/>
        </w:rPr>
        <w:t xml:space="preserve">antecedents and outcomes </w:t>
      </w:r>
      <w:r w:rsidR="00A138F4" w:rsidRPr="00185BA0">
        <w:rPr>
          <w:rFonts w:asciiTheme="majorBidi" w:hAnsiTheme="majorBidi" w:cstheme="majorBidi"/>
          <w:sz w:val="24"/>
          <w:szCs w:val="24"/>
          <w:lang w:bidi="fa-IR"/>
        </w:rPr>
        <w:t xml:space="preserve">of WLB </w:t>
      </w:r>
      <w:r w:rsidR="00352CD0" w:rsidRPr="00185BA0">
        <w:rPr>
          <w:rFonts w:asciiTheme="majorBidi" w:hAnsiTheme="majorBidi" w:cstheme="majorBidi"/>
          <w:sz w:val="24"/>
          <w:szCs w:val="24"/>
          <w:lang w:bidi="fa-IR"/>
        </w:rPr>
        <w:t xml:space="preserve">and suggest stressors and resources that impact WLB are dynamically related. </w:t>
      </w:r>
      <w:r w:rsidR="007F4F3A" w:rsidRPr="00185BA0">
        <w:rPr>
          <w:rFonts w:asciiTheme="majorBidi" w:hAnsiTheme="majorBidi" w:cstheme="majorBidi"/>
          <w:sz w:val="24"/>
          <w:szCs w:val="24"/>
          <w:lang w:bidi="fa-IR"/>
        </w:rPr>
        <w:t xml:space="preserve">Our review informs HRD practitioners as they manage the post-pandemic remote work.  </w:t>
      </w:r>
    </w:p>
    <w:p w14:paraId="398740AD" w14:textId="5C74B936" w:rsidR="00E33D0A" w:rsidRPr="00185BA0" w:rsidRDefault="00E33D0A" w:rsidP="00E33D0A">
      <w:pPr>
        <w:pStyle w:val="NormalWeb"/>
        <w:spacing w:beforeAutospacing="0" w:after="0" w:afterAutospacing="0" w:line="480" w:lineRule="auto"/>
        <w:ind w:firstLine="720"/>
        <w:rPr>
          <w:rFonts w:asciiTheme="majorBidi" w:eastAsia="Calibri" w:hAnsiTheme="majorBidi" w:cstheme="majorBidi"/>
        </w:rPr>
      </w:pPr>
      <w:r w:rsidRPr="00185BA0">
        <w:rPr>
          <w:rFonts w:asciiTheme="majorBidi" w:hAnsiTheme="majorBidi" w:cstheme="majorBidi"/>
        </w:rPr>
        <w:t>Keywords: Work-life balance, work-from-home, remote work, review</w:t>
      </w:r>
      <w:r w:rsidR="00147E23" w:rsidRPr="00185BA0">
        <w:rPr>
          <w:rFonts w:asciiTheme="majorBidi" w:hAnsiTheme="majorBidi" w:cstheme="majorBidi"/>
        </w:rPr>
        <w:t>, pandemic</w:t>
      </w:r>
    </w:p>
    <w:p w14:paraId="04A88EEF" w14:textId="77777777" w:rsidR="00742CC7" w:rsidRPr="00185BA0" w:rsidRDefault="00742CC7">
      <w:pPr>
        <w:rPr>
          <w:rFonts w:asciiTheme="majorBidi" w:eastAsiaTheme="minorHAnsi" w:hAnsiTheme="majorBidi" w:cstheme="majorBidi"/>
          <w:b/>
          <w:bCs/>
          <w:sz w:val="24"/>
          <w:szCs w:val="24"/>
          <w:lang w:val="en-US" w:eastAsia="en-US"/>
        </w:rPr>
      </w:pPr>
      <w:r w:rsidRPr="00185BA0">
        <w:rPr>
          <w:rFonts w:asciiTheme="majorBidi" w:eastAsiaTheme="minorHAnsi" w:hAnsiTheme="majorBidi" w:cstheme="majorBidi"/>
          <w:b/>
          <w:bCs/>
          <w:sz w:val="24"/>
          <w:szCs w:val="24"/>
          <w:lang w:val="en-US" w:eastAsia="en-US"/>
        </w:rPr>
        <w:br w:type="page"/>
      </w:r>
    </w:p>
    <w:p w14:paraId="7C8DECA5" w14:textId="7E9F7AD8" w:rsidR="00E33D0A" w:rsidRPr="00185BA0" w:rsidRDefault="00120402" w:rsidP="00E33D0A">
      <w:pPr>
        <w:spacing w:after="0" w:line="480" w:lineRule="auto"/>
        <w:jc w:val="center"/>
        <w:rPr>
          <w:rFonts w:ascii="Times New Roman" w:eastAsia="Times New Roman" w:hAnsi="Times New Roman" w:cs="Times New Roman"/>
          <w:b/>
          <w:bCs/>
          <w:color w:val="0E101A"/>
          <w:sz w:val="24"/>
          <w:szCs w:val="24"/>
          <w:lang w:val="en-US"/>
        </w:rPr>
      </w:pPr>
      <w:bookmarkStart w:id="0" w:name="_Hlk106783684"/>
      <w:r w:rsidRPr="00120402">
        <w:rPr>
          <w:rFonts w:ascii="Times New Roman" w:eastAsia="Times New Roman" w:hAnsi="Times New Roman" w:cs="Times New Roman"/>
          <w:b/>
          <w:bCs/>
          <w:color w:val="0E101A"/>
          <w:sz w:val="24"/>
          <w:szCs w:val="24"/>
          <w:highlight w:val="yellow"/>
          <w:lang w:val="en-US"/>
        </w:rPr>
        <w:lastRenderedPageBreak/>
        <w:t>Antecedents and Outcomes of</w:t>
      </w:r>
      <w:r w:rsidRPr="00120402">
        <w:rPr>
          <w:rFonts w:ascii="Times New Roman" w:eastAsia="Times New Roman" w:hAnsi="Times New Roman" w:cs="Times New Roman"/>
          <w:b/>
          <w:bCs/>
          <w:color w:val="0E101A"/>
          <w:sz w:val="24"/>
          <w:szCs w:val="24"/>
          <w:lang w:val="en-US"/>
        </w:rPr>
        <w:t xml:space="preserve"> </w:t>
      </w:r>
      <w:r w:rsidR="005C1A67" w:rsidRPr="00185BA0">
        <w:rPr>
          <w:rFonts w:ascii="Times New Roman" w:eastAsia="Times New Roman" w:hAnsi="Times New Roman" w:cs="Times New Roman"/>
          <w:b/>
          <w:bCs/>
          <w:color w:val="0E101A"/>
          <w:sz w:val="24"/>
          <w:szCs w:val="24"/>
          <w:lang w:val="en-US"/>
        </w:rPr>
        <w:t>Work-</w:t>
      </w:r>
      <w:r w:rsidR="001A76F0" w:rsidRPr="00185BA0">
        <w:rPr>
          <w:rFonts w:ascii="Times New Roman" w:eastAsia="Times New Roman" w:hAnsi="Times New Roman" w:cs="Times New Roman"/>
          <w:b/>
          <w:bCs/>
          <w:color w:val="0E101A"/>
          <w:sz w:val="24"/>
          <w:szCs w:val="24"/>
          <w:lang w:val="en-US"/>
        </w:rPr>
        <w:t>L</w:t>
      </w:r>
      <w:r w:rsidR="005C1A67" w:rsidRPr="00185BA0">
        <w:rPr>
          <w:rFonts w:ascii="Times New Roman" w:eastAsia="Times New Roman" w:hAnsi="Times New Roman" w:cs="Times New Roman"/>
          <w:b/>
          <w:bCs/>
          <w:color w:val="0E101A"/>
          <w:sz w:val="24"/>
          <w:szCs w:val="24"/>
          <w:lang w:val="en-US"/>
        </w:rPr>
        <w:t xml:space="preserve">ife Balance </w:t>
      </w:r>
      <w:r w:rsidR="003B1F97" w:rsidRPr="00185BA0">
        <w:rPr>
          <w:rFonts w:ascii="Times New Roman" w:eastAsia="Times New Roman" w:hAnsi="Times New Roman" w:cs="Times New Roman"/>
          <w:b/>
          <w:bCs/>
          <w:color w:val="0E101A"/>
          <w:sz w:val="24"/>
          <w:szCs w:val="24"/>
          <w:lang w:val="en-US"/>
        </w:rPr>
        <w:t xml:space="preserve">while </w:t>
      </w:r>
      <w:r w:rsidR="005C1A67" w:rsidRPr="00185BA0">
        <w:rPr>
          <w:rFonts w:ascii="Times New Roman" w:eastAsia="Times New Roman" w:hAnsi="Times New Roman" w:cs="Times New Roman"/>
          <w:b/>
          <w:bCs/>
          <w:color w:val="0E101A"/>
          <w:sz w:val="24"/>
          <w:szCs w:val="24"/>
          <w:lang w:val="en-US"/>
        </w:rPr>
        <w:t>Work</w:t>
      </w:r>
      <w:r w:rsidR="003B1F97" w:rsidRPr="00185BA0">
        <w:rPr>
          <w:rFonts w:ascii="Times New Roman" w:eastAsia="Times New Roman" w:hAnsi="Times New Roman" w:cs="Times New Roman"/>
          <w:b/>
          <w:bCs/>
          <w:color w:val="0E101A"/>
          <w:sz w:val="24"/>
          <w:szCs w:val="24"/>
          <w:lang w:val="en-US"/>
        </w:rPr>
        <w:t>ing</w:t>
      </w:r>
      <w:r w:rsidR="005C1A67" w:rsidRPr="00185BA0">
        <w:rPr>
          <w:rFonts w:ascii="Times New Roman" w:eastAsia="Times New Roman" w:hAnsi="Times New Roman" w:cs="Times New Roman"/>
          <w:b/>
          <w:bCs/>
          <w:color w:val="0E101A"/>
          <w:sz w:val="24"/>
          <w:szCs w:val="24"/>
          <w:lang w:val="en-US"/>
        </w:rPr>
        <w:t xml:space="preserve"> from Home</w:t>
      </w:r>
      <w:r w:rsidR="00E33D0A" w:rsidRPr="00185BA0">
        <w:rPr>
          <w:rFonts w:ascii="Times New Roman" w:eastAsia="Times New Roman" w:hAnsi="Times New Roman" w:cs="Times New Roman"/>
          <w:b/>
          <w:bCs/>
          <w:color w:val="0E101A"/>
          <w:sz w:val="24"/>
          <w:szCs w:val="24"/>
          <w:lang w:val="en-US"/>
        </w:rPr>
        <w:t xml:space="preserve">: A Review of </w:t>
      </w:r>
      <w:bookmarkStart w:id="1" w:name="_Hlk74574368"/>
      <w:r w:rsidR="00E33D0A" w:rsidRPr="00185BA0">
        <w:rPr>
          <w:rFonts w:ascii="Times New Roman" w:eastAsia="Times New Roman" w:hAnsi="Times New Roman" w:cs="Times New Roman"/>
          <w:b/>
          <w:bCs/>
          <w:color w:val="0E101A"/>
          <w:sz w:val="24"/>
          <w:szCs w:val="24"/>
          <w:lang w:val="en-US"/>
        </w:rPr>
        <w:t>the Research Conducted During the COVID-19 Pandemic</w:t>
      </w:r>
    </w:p>
    <w:bookmarkEnd w:id="0"/>
    <w:bookmarkEnd w:id="1"/>
    <w:p w14:paraId="6480A4E5" w14:textId="35C0D1BB" w:rsidR="00E874D1" w:rsidRPr="00185BA0" w:rsidRDefault="00A148F6" w:rsidP="00A727CE">
      <w:pPr>
        <w:pStyle w:val="NormalWeb"/>
        <w:spacing w:beforeAutospacing="0" w:after="0" w:afterAutospacing="0" w:line="480" w:lineRule="auto"/>
        <w:ind w:firstLine="720"/>
        <w:rPr>
          <w:rFonts w:asciiTheme="majorBidi" w:hAnsiTheme="majorBidi" w:cstheme="majorBidi"/>
        </w:rPr>
      </w:pPr>
      <w:r w:rsidRPr="00185BA0">
        <w:rPr>
          <w:rFonts w:asciiTheme="majorBidi" w:eastAsia="Calibri" w:hAnsiTheme="majorBidi" w:cstheme="majorBidi"/>
        </w:rPr>
        <w:t>The COVID-</w:t>
      </w:r>
      <w:r w:rsidR="002624EC" w:rsidRPr="00185BA0">
        <w:rPr>
          <w:rFonts w:asciiTheme="majorBidi" w:eastAsia="Calibri" w:hAnsiTheme="majorBidi" w:cstheme="majorBidi"/>
        </w:rPr>
        <w:t xml:space="preserve">19 </w:t>
      </w:r>
      <w:r w:rsidRPr="00185BA0">
        <w:rPr>
          <w:rFonts w:asciiTheme="majorBidi" w:eastAsia="Calibri" w:hAnsiTheme="majorBidi" w:cstheme="majorBidi"/>
        </w:rPr>
        <w:t xml:space="preserve">pandemic </w:t>
      </w:r>
      <w:r w:rsidR="00652212" w:rsidRPr="00185BA0">
        <w:rPr>
          <w:rFonts w:asciiTheme="majorBidi" w:eastAsia="Calibri" w:hAnsiTheme="majorBidi" w:cstheme="majorBidi"/>
        </w:rPr>
        <w:t xml:space="preserve">(hereafter, the pandemic) </w:t>
      </w:r>
      <w:r w:rsidRPr="00185BA0">
        <w:rPr>
          <w:rFonts w:asciiTheme="majorBidi" w:eastAsia="Calibri" w:hAnsiTheme="majorBidi" w:cstheme="majorBidi"/>
        </w:rPr>
        <w:t xml:space="preserve">and </w:t>
      </w:r>
      <w:r w:rsidR="00F33EE3" w:rsidRPr="00185BA0">
        <w:rPr>
          <w:rFonts w:asciiTheme="majorBidi" w:eastAsia="Calibri" w:hAnsiTheme="majorBidi" w:cstheme="majorBidi"/>
        </w:rPr>
        <w:t xml:space="preserve">its </w:t>
      </w:r>
      <w:r w:rsidRPr="00185BA0">
        <w:rPr>
          <w:rFonts w:asciiTheme="majorBidi" w:eastAsia="Calibri" w:hAnsiTheme="majorBidi" w:cstheme="majorBidi"/>
        </w:rPr>
        <w:t xml:space="preserve">stay-home orders introduced an unprecedented context and a unique opportunity to </w:t>
      </w:r>
      <w:r w:rsidRPr="00185BA0">
        <w:rPr>
          <w:rFonts w:asciiTheme="majorBidi" w:eastAsiaTheme="minorHAnsi" w:hAnsiTheme="majorBidi" w:cstheme="majorBidi"/>
        </w:rPr>
        <w:t>examine</w:t>
      </w:r>
      <w:r w:rsidRPr="00185BA0">
        <w:rPr>
          <w:rFonts w:asciiTheme="majorBidi" w:eastAsia="Calibri" w:hAnsiTheme="majorBidi" w:cstheme="majorBidi"/>
        </w:rPr>
        <w:t xml:space="preserve"> </w:t>
      </w:r>
      <w:r w:rsidRPr="00185BA0">
        <w:rPr>
          <w:rFonts w:asciiTheme="majorBidi" w:hAnsiTheme="majorBidi" w:cstheme="majorBidi"/>
        </w:rPr>
        <w:t>work</w:t>
      </w:r>
      <w:r w:rsidR="002624EC" w:rsidRPr="00185BA0">
        <w:rPr>
          <w:rFonts w:asciiTheme="majorBidi" w:hAnsiTheme="majorBidi" w:cstheme="majorBidi"/>
        </w:rPr>
        <w:t>-</w:t>
      </w:r>
      <w:r w:rsidRPr="00185BA0">
        <w:rPr>
          <w:rFonts w:asciiTheme="majorBidi" w:hAnsiTheme="majorBidi" w:cstheme="majorBidi"/>
        </w:rPr>
        <w:t>life balance (WLB)</w:t>
      </w:r>
      <w:r w:rsidRPr="00185BA0">
        <w:rPr>
          <w:rFonts w:asciiTheme="majorBidi" w:eastAsiaTheme="minorHAnsi" w:hAnsiTheme="majorBidi" w:cstheme="majorBidi"/>
        </w:rPr>
        <w:t xml:space="preserve"> </w:t>
      </w:r>
      <w:r w:rsidR="008A2690" w:rsidRPr="00185BA0">
        <w:rPr>
          <w:rFonts w:asciiTheme="majorBidi" w:eastAsiaTheme="minorHAnsi" w:hAnsiTheme="majorBidi" w:cstheme="majorBidi"/>
        </w:rPr>
        <w:t>while</w:t>
      </w:r>
      <w:r w:rsidRPr="00185BA0">
        <w:rPr>
          <w:rFonts w:asciiTheme="majorBidi" w:eastAsiaTheme="minorHAnsi" w:hAnsiTheme="majorBidi" w:cstheme="majorBidi"/>
        </w:rPr>
        <w:t xml:space="preserve"> work</w:t>
      </w:r>
      <w:r w:rsidR="008A2690" w:rsidRPr="00185BA0">
        <w:rPr>
          <w:rFonts w:asciiTheme="majorBidi" w:eastAsiaTheme="minorHAnsi" w:hAnsiTheme="majorBidi" w:cstheme="majorBidi"/>
        </w:rPr>
        <w:t xml:space="preserve">ing </w:t>
      </w:r>
      <w:r w:rsidR="00220079" w:rsidRPr="00185BA0">
        <w:rPr>
          <w:rFonts w:asciiTheme="majorBidi" w:eastAsiaTheme="minorHAnsi" w:hAnsiTheme="majorBidi" w:cstheme="majorBidi"/>
        </w:rPr>
        <w:t>from home</w:t>
      </w:r>
      <w:r w:rsidR="008A2690" w:rsidRPr="00185BA0">
        <w:rPr>
          <w:rFonts w:asciiTheme="majorBidi" w:hAnsiTheme="majorBidi" w:cstheme="majorBidi"/>
        </w:rPr>
        <w:t xml:space="preserve">, </w:t>
      </w:r>
      <w:r w:rsidRPr="00185BA0">
        <w:rPr>
          <w:rFonts w:asciiTheme="majorBidi" w:hAnsiTheme="majorBidi" w:cstheme="majorBidi"/>
        </w:rPr>
        <w:t>away from primary offices</w:t>
      </w:r>
      <w:r w:rsidR="008A2690" w:rsidRPr="00185BA0">
        <w:rPr>
          <w:rFonts w:asciiTheme="majorBidi" w:hAnsiTheme="majorBidi" w:cstheme="majorBidi"/>
        </w:rPr>
        <w:t>,</w:t>
      </w:r>
      <w:r w:rsidRPr="00185BA0">
        <w:rPr>
          <w:rFonts w:asciiTheme="majorBidi" w:hAnsiTheme="majorBidi" w:cstheme="majorBidi"/>
        </w:rPr>
        <w:t xml:space="preserve"> </w:t>
      </w:r>
      <w:r w:rsidR="002624EC" w:rsidRPr="00185BA0">
        <w:rPr>
          <w:rFonts w:asciiTheme="majorBidi" w:hAnsiTheme="majorBidi" w:cstheme="majorBidi"/>
        </w:rPr>
        <w:t xml:space="preserve">and </w:t>
      </w:r>
      <w:r w:rsidR="00890197" w:rsidRPr="00185BA0">
        <w:rPr>
          <w:rFonts w:asciiTheme="majorBidi" w:hAnsiTheme="majorBidi" w:cstheme="majorBidi"/>
        </w:rPr>
        <w:t xml:space="preserve">communicating virtually via </w:t>
      </w:r>
      <w:r w:rsidRPr="00185BA0">
        <w:rPr>
          <w:rFonts w:asciiTheme="majorBidi" w:hAnsiTheme="majorBidi" w:cstheme="majorBidi"/>
        </w:rPr>
        <w:t>electronic media</w:t>
      </w:r>
      <w:r w:rsidRPr="00185BA0">
        <w:rPr>
          <w:rFonts w:asciiTheme="majorBidi" w:eastAsia="Calibri" w:hAnsiTheme="majorBidi" w:cstheme="majorBidi"/>
        </w:rPr>
        <w:t xml:space="preserve">. </w:t>
      </w:r>
      <w:r w:rsidR="005D01EE" w:rsidRPr="00185BA0">
        <w:rPr>
          <w:rFonts w:asciiTheme="majorBidi" w:eastAsia="Calibri" w:hAnsiTheme="majorBidi" w:cstheme="majorBidi"/>
        </w:rPr>
        <w:t>A massive number</w:t>
      </w:r>
      <w:r w:rsidR="00277983" w:rsidRPr="00185BA0">
        <w:rPr>
          <w:rFonts w:asciiTheme="majorBidi" w:eastAsia="Calibri" w:hAnsiTheme="majorBidi" w:cstheme="majorBidi"/>
        </w:rPr>
        <w:t xml:space="preserve"> of workers worldwide had to </w:t>
      </w:r>
      <w:r w:rsidR="00DA5CE2" w:rsidRPr="00185BA0">
        <w:rPr>
          <w:rFonts w:asciiTheme="majorBidi" w:eastAsia="Calibri" w:hAnsiTheme="majorBidi" w:cstheme="majorBidi"/>
        </w:rPr>
        <w:t xml:space="preserve">work </w:t>
      </w:r>
      <w:r w:rsidR="005D01EE" w:rsidRPr="00185BA0">
        <w:rPr>
          <w:rFonts w:asciiTheme="majorBidi" w:eastAsia="Calibri" w:hAnsiTheme="majorBidi" w:cstheme="majorBidi"/>
        </w:rPr>
        <w:t>from home</w:t>
      </w:r>
      <w:r w:rsidR="00E30BFA" w:rsidRPr="00185BA0">
        <w:rPr>
          <w:rFonts w:asciiTheme="majorBidi" w:eastAsia="Calibri" w:hAnsiTheme="majorBidi" w:cstheme="majorBidi"/>
        </w:rPr>
        <w:t xml:space="preserve"> </w:t>
      </w:r>
      <w:r w:rsidR="00277983" w:rsidRPr="00185BA0">
        <w:rPr>
          <w:rFonts w:asciiTheme="majorBidi" w:eastAsia="Calibri" w:hAnsiTheme="majorBidi" w:cstheme="majorBidi"/>
        </w:rPr>
        <w:t>with</w:t>
      </w:r>
      <w:r w:rsidR="00DA5CE2" w:rsidRPr="00185BA0">
        <w:rPr>
          <w:rFonts w:asciiTheme="majorBidi" w:eastAsia="Calibri" w:hAnsiTheme="majorBidi" w:cstheme="majorBidi"/>
        </w:rPr>
        <w:t xml:space="preserve"> little</w:t>
      </w:r>
      <w:r w:rsidR="00277983" w:rsidRPr="00185BA0">
        <w:rPr>
          <w:rFonts w:asciiTheme="majorBidi" w:eastAsia="Calibri" w:hAnsiTheme="majorBidi" w:cstheme="majorBidi"/>
        </w:rPr>
        <w:t xml:space="preserve"> preparation and for an unknown </w:t>
      </w:r>
      <w:r w:rsidR="00890197" w:rsidRPr="00185BA0">
        <w:rPr>
          <w:rFonts w:asciiTheme="majorBidi" w:eastAsia="Calibri" w:hAnsiTheme="majorBidi" w:cstheme="majorBidi"/>
        </w:rPr>
        <w:t xml:space="preserve">length </w:t>
      </w:r>
      <w:r w:rsidR="00277983" w:rsidRPr="00185BA0">
        <w:rPr>
          <w:rFonts w:asciiTheme="majorBidi" w:eastAsia="Calibri" w:hAnsiTheme="majorBidi" w:cstheme="majorBidi"/>
        </w:rPr>
        <w:t xml:space="preserve">of time </w:t>
      </w:r>
      <w:r w:rsidR="00147D2F" w:rsidRPr="00185BA0">
        <w:rPr>
          <w:rFonts w:eastAsia="Calibri"/>
        </w:rPr>
        <w:t>(</w:t>
      </w:r>
      <w:r w:rsidR="005D01EE" w:rsidRPr="00185BA0">
        <w:t>McKinsey Global Institute</w:t>
      </w:r>
      <w:r w:rsidR="00147D2F" w:rsidRPr="00185BA0">
        <w:rPr>
          <w:rFonts w:eastAsia="Calibri"/>
        </w:rPr>
        <w:t>, 2021)</w:t>
      </w:r>
      <w:r w:rsidR="00277983" w:rsidRPr="00185BA0">
        <w:rPr>
          <w:rFonts w:asciiTheme="majorBidi" w:eastAsia="Calibri" w:hAnsiTheme="majorBidi" w:cstheme="majorBidi"/>
        </w:rPr>
        <w:t xml:space="preserve">. Employees working from home lost the boundaries between work and home while </w:t>
      </w:r>
      <w:r w:rsidR="00DA5CE2" w:rsidRPr="00185BA0">
        <w:rPr>
          <w:rFonts w:asciiTheme="majorBidi" w:eastAsia="Calibri" w:hAnsiTheme="majorBidi" w:cstheme="majorBidi"/>
        </w:rPr>
        <w:t xml:space="preserve">worrying </w:t>
      </w:r>
      <w:r w:rsidR="00277983" w:rsidRPr="00185BA0">
        <w:rPr>
          <w:rFonts w:asciiTheme="majorBidi" w:eastAsia="Calibri" w:hAnsiTheme="majorBidi" w:cstheme="majorBidi"/>
        </w:rPr>
        <w:t>about their health and that of their families</w:t>
      </w:r>
      <w:bookmarkStart w:id="2" w:name="_Hlk81220275"/>
      <w:r w:rsidR="00834058" w:rsidRPr="00185BA0">
        <w:rPr>
          <w:rFonts w:asciiTheme="majorBidi" w:eastAsia="Calibri" w:hAnsiTheme="majorBidi" w:cstheme="majorBidi"/>
        </w:rPr>
        <w:t xml:space="preserve"> </w:t>
      </w:r>
      <w:r w:rsidR="001F1F95" w:rsidRPr="00185BA0">
        <w:rPr>
          <w:rFonts w:eastAsia="Calibri"/>
        </w:rPr>
        <w:t>(Fogarty et al., 2020)</w:t>
      </w:r>
      <w:bookmarkEnd w:id="2"/>
      <w:r w:rsidR="00834058" w:rsidRPr="00185BA0">
        <w:rPr>
          <w:rFonts w:asciiTheme="majorBidi" w:eastAsia="Calibri" w:hAnsiTheme="majorBidi" w:cstheme="majorBidi"/>
        </w:rPr>
        <w:t>.</w:t>
      </w:r>
      <w:r w:rsidR="00277983" w:rsidRPr="00185BA0">
        <w:rPr>
          <w:rFonts w:asciiTheme="majorBidi" w:eastAsia="Calibri" w:hAnsiTheme="majorBidi" w:cstheme="majorBidi"/>
        </w:rPr>
        <w:t xml:space="preserve"> </w:t>
      </w:r>
      <w:r w:rsidR="00DA5CE2" w:rsidRPr="00185BA0">
        <w:rPr>
          <w:rFonts w:asciiTheme="majorBidi" w:eastAsia="Calibri" w:hAnsiTheme="majorBidi" w:cstheme="majorBidi"/>
        </w:rPr>
        <w:t xml:space="preserve">These </w:t>
      </w:r>
      <w:r w:rsidR="00277983" w:rsidRPr="00185BA0">
        <w:rPr>
          <w:rFonts w:asciiTheme="majorBidi" w:eastAsia="Calibri" w:hAnsiTheme="majorBidi" w:cstheme="majorBidi"/>
        </w:rPr>
        <w:t xml:space="preserve">changes in work and family circumstances impacted the WLB experiences of employees in various ways that many researchers found critical to study. In this review, we bring together the empirical research conducted so far </w:t>
      </w:r>
      <w:r w:rsidR="00EC4AF8" w:rsidRPr="00185BA0">
        <w:rPr>
          <w:rFonts w:asciiTheme="majorBidi" w:eastAsia="Calibri" w:hAnsiTheme="majorBidi" w:cstheme="majorBidi"/>
        </w:rPr>
        <w:t>on</w:t>
      </w:r>
      <w:r w:rsidR="00277983" w:rsidRPr="00185BA0">
        <w:rPr>
          <w:rFonts w:asciiTheme="majorBidi" w:eastAsia="Calibri" w:hAnsiTheme="majorBidi" w:cstheme="majorBidi"/>
        </w:rPr>
        <w:t xml:space="preserve"> WLB among those who worked </w:t>
      </w:r>
      <w:r w:rsidR="00220079" w:rsidRPr="00185BA0">
        <w:rPr>
          <w:rFonts w:asciiTheme="majorBidi" w:eastAsia="Calibri" w:hAnsiTheme="majorBidi" w:cstheme="majorBidi"/>
        </w:rPr>
        <w:t>from home</w:t>
      </w:r>
      <w:r w:rsidR="00277983" w:rsidRPr="00185BA0">
        <w:rPr>
          <w:rFonts w:asciiTheme="majorBidi" w:eastAsia="Calibri" w:hAnsiTheme="majorBidi" w:cstheme="majorBidi"/>
        </w:rPr>
        <w:t xml:space="preserve"> during the pandemic. The review of </w:t>
      </w:r>
      <w:r w:rsidR="00DA5CE2" w:rsidRPr="00185BA0">
        <w:rPr>
          <w:rFonts w:asciiTheme="majorBidi" w:eastAsia="Calibri" w:hAnsiTheme="majorBidi" w:cstheme="majorBidi"/>
        </w:rPr>
        <w:t xml:space="preserve">this </w:t>
      </w:r>
      <w:r w:rsidR="00277983" w:rsidRPr="00185BA0">
        <w:rPr>
          <w:rFonts w:asciiTheme="majorBidi" w:eastAsia="Calibri" w:hAnsiTheme="majorBidi" w:cstheme="majorBidi"/>
        </w:rPr>
        <w:t>literature is particularly timely because the pandemic has accelerated the rise of work</w:t>
      </w:r>
      <w:r w:rsidR="00220079" w:rsidRPr="00185BA0">
        <w:rPr>
          <w:rFonts w:asciiTheme="majorBidi" w:eastAsia="Calibri" w:hAnsiTheme="majorBidi" w:cstheme="majorBidi"/>
        </w:rPr>
        <w:t xml:space="preserve"> from home</w:t>
      </w:r>
      <w:r w:rsidR="00277983" w:rsidRPr="00185BA0">
        <w:rPr>
          <w:rFonts w:asciiTheme="majorBidi" w:eastAsia="Calibri" w:hAnsiTheme="majorBidi" w:cstheme="majorBidi"/>
        </w:rPr>
        <w:t>, turning it from request to requirement. Seventy-nine percent of respondents to a Deloitte survey reported that at least 75% of their workforce work</w:t>
      </w:r>
      <w:r w:rsidR="00834058" w:rsidRPr="00185BA0">
        <w:rPr>
          <w:rFonts w:asciiTheme="majorBidi" w:eastAsia="Calibri" w:hAnsiTheme="majorBidi" w:cstheme="majorBidi"/>
        </w:rPr>
        <w:t>ed</w:t>
      </w:r>
      <w:r w:rsidR="00277983" w:rsidRPr="00185BA0">
        <w:rPr>
          <w:rFonts w:asciiTheme="majorBidi" w:eastAsia="Calibri" w:hAnsiTheme="majorBidi" w:cstheme="majorBidi"/>
        </w:rPr>
        <w:t xml:space="preserve"> </w:t>
      </w:r>
      <w:r w:rsidR="00220079" w:rsidRPr="00185BA0">
        <w:rPr>
          <w:rFonts w:asciiTheme="majorBidi" w:eastAsia="Calibri" w:hAnsiTheme="majorBidi" w:cstheme="majorBidi"/>
        </w:rPr>
        <w:t>from home</w:t>
      </w:r>
      <w:r w:rsidR="00277983" w:rsidRPr="00185BA0">
        <w:rPr>
          <w:rFonts w:asciiTheme="majorBidi" w:eastAsia="Calibri" w:hAnsiTheme="majorBidi" w:cstheme="majorBidi"/>
        </w:rPr>
        <w:t xml:space="preserve"> during the pandemic</w:t>
      </w:r>
      <w:r w:rsidR="00EE4653" w:rsidRPr="00185BA0">
        <w:rPr>
          <w:rFonts w:asciiTheme="majorBidi" w:eastAsia="Calibri" w:hAnsiTheme="majorBidi" w:cstheme="majorBidi"/>
        </w:rPr>
        <w:t>, while</w:t>
      </w:r>
      <w:r w:rsidR="00277983" w:rsidRPr="00185BA0">
        <w:rPr>
          <w:rFonts w:asciiTheme="majorBidi" w:eastAsia="Calibri" w:hAnsiTheme="majorBidi" w:cstheme="majorBidi"/>
        </w:rPr>
        <w:t xml:space="preserve"> 69% said their company manage</w:t>
      </w:r>
      <w:r w:rsidR="00834058" w:rsidRPr="00185BA0">
        <w:rPr>
          <w:rFonts w:asciiTheme="majorBidi" w:eastAsia="Calibri" w:hAnsiTheme="majorBidi" w:cstheme="majorBidi"/>
        </w:rPr>
        <w:t>d</w:t>
      </w:r>
      <w:r w:rsidR="00277983" w:rsidRPr="00185BA0">
        <w:rPr>
          <w:rFonts w:asciiTheme="majorBidi" w:eastAsia="Calibri" w:hAnsiTheme="majorBidi" w:cstheme="majorBidi"/>
        </w:rPr>
        <w:t xml:space="preserve"> and support</w:t>
      </w:r>
      <w:r w:rsidR="00834058" w:rsidRPr="00185BA0">
        <w:rPr>
          <w:rFonts w:asciiTheme="majorBidi" w:eastAsia="Calibri" w:hAnsiTheme="majorBidi" w:cstheme="majorBidi"/>
        </w:rPr>
        <w:t>ed</w:t>
      </w:r>
      <w:r w:rsidR="00277983" w:rsidRPr="00185BA0">
        <w:rPr>
          <w:rFonts w:asciiTheme="majorBidi" w:eastAsia="Calibri" w:hAnsiTheme="majorBidi" w:cstheme="majorBidi"/>
        </w:rPr>
        <w:t xml:space="preserve"> </w:t>
      </w:r>
      <w:r w:rsidR="00220079" w:rsidRPr="00185BA0">
        <w:rPr>
          <w:rFonts w:asciiTheme="majorBidi" w:eastAsia="Calibri" w:hAnsiTheme="majorBidi" w:cstheme="majorBidi"/>
        </w:rPr>
        <w:t xml:space="preserve">employees </w:t>
      </w:r>
      <w:r w:rsidR="00834058" w:rsidRPr="00185BA0">
        <w:rPr>
          <w:rFonts w:asciiTheme="majorBidi" w:eastAsia="Calibri" w:hAnsiTheme="majorBidi" w:cstheme="majorBidi"/>
        </w:rPr>
        <w:t>well or</w:t>
      </w:r>
      <w:r w:rsidR="00277983" w:rsidRPr="00185BA0">
        <w:rPr>
          <w:rFonts w:asciiTheme="majorBidi" w:eastAsia="Calibri" w:hAnsiTheme="majorBidi" w:cstheme="majorBidi"/>
        </w:rPr>
        <w:t xml:space="preserve"> </w:t>
      </w:r>
      <w:r w:rsidR="00834058" w:rsidRPr="00185BA0">
        <w:rPr>
          <w:rFonts w:asciiTheme="majorBidi" w:eastAsia="Calibri" w:hAnsiTheme="majorBidi" w:cstheme="majorBidi"/>
        </w:rPr>
        <w:t>excellently</w:t>
      </w:r>
      <w:r w:rsidR="00277983" w:rsidRPr="00185BA0">
        <w:rPr>
          <w:rFonts w:asciiTheme="majorBidi" w:eastAsia="Calibri" w:hAnsiTheme="majorBidi" w:cstheme="majorBidi"/>
        </w:rPr>
        <w:t xml:space="preserve"> </w:t>
      </w:r>
      <w:r w:rsidR="00907459" w:rsidRPr="00185BA0">
        <w:t>(Deloitte, 2021)</w:t>
      </w:r>
      <w:r w:rsidR="00277983" w:rsidRPr="00185BA0">
        <w:rPr>
          <w:rFonts w:asciiTheme="majorBidi" w:eastAsia="Calibri" w:hAnsiTheme="majorBidi" w:cstheme="majorBidi"/>
        </w:rPr>
        <w:t xml:space="preserve">. As organizations search to define a “next normal” and continue to make decisions about </w:t>
      </w:r>
      <w:r w:rsidR="00220079" w:rsidRPr="00185BA0">
        <w:rPr>
          <w:rFonts w:asciiTheme="majorBidi" w:eastAsia="Calibri" w:hAnsiTheme="majorBidi" w:cstheme="majorBidi"/>
        </w:rPr>
        <w:t>work from home</w:t>
      </w:r>
      <w:r w:rsidR="00277983" w:rsidRPr="00185BA0">
        <w:rPr>
          <w:rFonts w:asciiTheme="majorBidi" w:eastAsia="Calibri" w:hAnsiTheme="majorBidi" w:cstheme="majorBidi"/>
        </w:rPr>
        <w:t xml:space="preserve"> and hybrid work options, it is critical that they understand </w:t>
      </w:r>
      <w:r w:rsidR="00723786" w:rsidRPr="00185BA0">
        <w:rPr>
          <w:rFonts w:asciiTheme="majorBidi" w:eastAsia="Calibri" w:hAnsiTheme="majorBidi" w:cstheme="majorBidi"/>
        </w:rPr>
        <w:t xml:space="preserve">what </w:t>
      </w:r>
      <w:r w:rsidR="00277983" w:rsidRPr="00185BA0">
        <w:rPr>
          <w:rFonts w:asciiTheme="majorBidi" w:eastAsia="Calibri" w:hAnsiTheme="majorBidi" w:cstheme="majorBidi"/>
        </w:rPr>
        <w:t xml:space="preserve">employees’ WLB </w:t>
      </w:r>
      <w:r w:rsidR="00723786" w:rsidRPr="00185BA0">
        <w:rPr>
          <w:rFonts w:asciiTheme="majorBidi" w:eastAsia="Calibri" w:hAnsiTheme="majorBidi" w:cstheme="majorBidi"/>
        </w:rPr>
        <w:t xml:space="preserve">was </w:t>
      </w:r>
      <w:r w:rsidR="001A56ED" w:rsidRPr="00185BA0">
        <w:rPr>
          <w:rFonts w:asciiTheme="majorBidi" w:eastAsia="Calibri" w:hAnsiTheme="majorBidi" w:cstheme="majorBidi"/>
        </w:rPr>
        <w:t xml:space="preserve">like </w:t>
      </w:r>
      <w:r w:rsidR="00277983" w:rsidRPr="00185BA0">
        <w:rPr>
          <w:rFonts w:asciiTheme="majorBidi" w:eastAsia="Calibri" w:hAnsiTheme="majorBidi" w:cstheme="majorBidi"/>
        </w:rPr>
        <w:t xml:space="preserve">while they worked from home during the pandemic. Specifically, knowing the antecedents and outcomes of WLB can inform </w:t>
      </w:r>
      <w:r w:rsidR="001A56ED" w:rsidRPr="00185BA0">
        <w:rPr>
          <w:rFonts w:asciiTheme="majorBidi" w:eastAsia="Calibri" w:hAnsiTheme="majorBidi" w:cstheme="majorBidi"/>
        </w:rPr>
        <w:t>employers’</w:t>
      </w:r>
      <w:r w:rsidR="00277983" w:rsidRPr="00185BA0">
        <w:rPr>
          <w:rFonts w:asciiTheme="majorBidi" w:eastAsia="Calibri" w:hAnsiTheme="majorBidi" w:cstheme="majorBidi"/>
        </w:rPr>
        <w:t xml:space="preserve"> decisions about how to facilitate work-from-home for the next generation of </w:t>
      </w:r>
      <w:r w:rsidR="00220079" w:rsidRPr="00185BA0">
        <w:rPr>
          <w:rFonts w:asciiTheme="majorBidi" w:eastAsia="Calibri" w:hAnsiTheme="majorBidi" w:cstheme="majorBidi"/>
        </w:rPr>
        <w:t>employees</w:t>
      </w:r>
      <w:r w:rsidR="006D4D50" w:rsidRPr="00185BA0">
        <w:rPr>
          <w:rFonts w:asciiTheme="majorBidi" w:hAnsiTheme="majorBidi" w:cstheme="majorBidi"/>
        </w:rPr>
        <w:t>.</w:t>
      </w:r>
      <w:r w:rsidR="00A727CE" w:rsidRPr="00185BA0">
        <w:rPr>
          <w:rFonts w:asciiTheme="majorBidi" w:hAnsiTheme="majorBidi" w:cstheme="majorBidi"/>
        </w:rPr>
        <w:t xml:space="preserve"> </w:t>
      </w:r>
    </w:p>
    <w:p w14:paraId="4E9A7949" w14:textId="77777777" w:rsidR="00FA24D6" w:rsidRDefault="00A727CE" w:rsidP="00FA24D6">
      <w:pPr>
        <w:spacing w:after="0" w:line="480" w:lineRule="auto"/>
        <w:ind w:firstLine="720"/>
        <w:rPr>
          <w:rFonts w:asciiTheme="majorBidi" w:hAnsiTheme="majorBidi" w:cstheme="majorBidi"/>
          <w:sz w:val="24"/>
          <w:szCs w:val="24"/>
        </w:rPr>
      </w:pPr>
      <w:r w:rsidRPr="00185BA0">
        <w:rPr>
          <w:rFonts w:asciiTheme="majorBidi" w:hAnsiTheme="majorBidi" w:cstheme="majorBidi"/>
          <w:sz w:val="24"/>
          <w:szCs w:val="24"/>
        </w:rPr>
        <w:t>We argue that the pandemic showcases an extreme example of maintaining WLB while working from home, a phenomenon that extend</w:t>
      </w:r>
      <w:r w:rsidR="00F23753" w:rsidRPr="00185BA0">
        <w:rPr>
          <w:rFonts w:asciiTheme="majorBidi" w:hAnsiTheme="majorBidi" w:cstheme="majorBidi"/>
          <w:sz w:val="24"/>
          <w:szCs w:val="24"/>
        </w:rPr>
        <w:t>s</w:t>
      </w:r>
      <w:r w:rsidRPr="00185BA0">
        <w:rPr>
          <w:rFonts w:asciiTheme="majorBidi" w:hAnsiTheme="majorBidi" w:cstheme="majorBidi"/>
          <w:sz w:val="24"/>
          <w:szCs w:val="24"/>
        </w:rPr>
        <w:t xml:space="preserve"> beyond the pandemic (e.g., ILO, 2020). Employees’ post-pandemic interest in working from home and the rapid increase in </w:t>
      </w:r>
      <w:r w:rsidRPr="00185BA0">
        <w:rPr>
          <w:rFonts w:asciiTheme="majorBidi" w:hAnsiTheme="majorBidi" w:cstheme="majorBidi"/>
          <w:sz w:val="24"/>
          <w:szCs w:val="24"/>
        </w:rPr>
        <w:lastRenderedPageBreak/>
        <w:t>the number of remote workers suggest there is a need to continuously consider what impacts the WLB of those working from home (e.g., McKinsey Global Institute, 2021).</w:t>
      </w:r>
      <w:r w:rsidR="00E874D1" w:rsidRPr="00185BA0">
        <w:rPr>
          <w:rFonts w:asciiTheme="majorBidi" w:hAnsiTheme="majorBidi" w:cstheme="majorBidi"/>
          <w:sz w:val="24"/>
          <w:szCs w:val="24"/>
        </w:rPr>
        <w:t xml:space="preserve"> </w:t>
      </w:r>
      <w:r w:rsidR="002D49E8" w:rsidRPr="00185BA0">
        <w:rPr>
          <w:rFonts w:asciiTheme="majorBidi" w:hAnsiTheme="majorBidi" w:cstheme="majorBidi"/>
          <w:sz w:val="24"/>
          <w:szCs w:val="24"/>
        </w:rPr>
        <w:t>T</w:t>
      </w:r>
      <w:r w:rsidR="00E874D1" w:rsidRPr="00185BA0">
        <w:rPr>
          <w:rFonts w:asciiTheme="majorBidi" w:hAnsiTheme="majorBidi" w:cstheme="majorBidi"/>
          <w:sz w:val="24"/>
          <w:szCs w:val="24"/>
        </w:rPr>
        <w:t xml:space="preserve">he </w:t>
      </w:r>
      <w:r w:rsidR="002D49E8" w:rsidRPr="00185BA0">
        <w:rPr>
          <w:rFonts w:asciiTheme="majorBidi" w:hAnsiTheme="majorBidi" w:cstheme="majorBidi"/>
          <w:sz w:val="24"/>
          <w:szCs w:val="24"/>
        </w:rPr>
        <w:t>interruptions</w:t>
      </w:r>
      <w:r w:rsidR="00E874D1" w:rsidRPr="00185BA0">
        <w:rPr>
          <w:rFonts w:asciiTheme="majorBidi" w:hAnsiTheme="majorBidi" w:cstheme="majorBidi"/>
          <w:sz w:val="24"/>
          <w:szCs w:val="24"/>
        </w:rPr>
        <w:t xml:space="preserve"> brought about by the pandemic present</w:t>
      </w:r>
      <w:r w:rsidR="002D49E8" w:rsidRPr="00185BA0">
        <w:rPr>
          <w:rFonts w:asciiTheme="majorBidi" w:hAnsiTheme="majorBidi" w:cstheme="majorBidi"/>
          <w:sz w:val="24"/>
          <w:szCs w:val="24"/>
        </w:rPr>
        <w:t>ed</w:t>
      </w:r>
      <w:r w:rsidR="00E874D1" w:rsidRPr="00185BA0">
        <w:rPr>
          <w:rFonts w:asciiTheme="majorBidi" w:hAnsiTheme="majorBidi" w:cstheme="majorBidi"/>
          <w:sz w:val="24"/>
          <w:szCs w:val="24"/>
        </w:rPr>
        <w:t xml:space="preserve"> unprecedented opportunities to HRD scholars and practitioners to </w:t>
      </w:r>
      <w:r w:rsidR="002D49E8" w:rsidRPr="00185BA0">
        <w:rPr>
          <w:rFonts w:asciiTheme="majorBidi" w:hAnsiTheme="majorBidi" w:cstheme="majorBidi"/>
          <w:sz w:val="24"/>
          <w:szCs w:val="24"/>
        </w:rPr>
        <w:t xml:space="preserve">re-examine, re-design, and re-imagine </w:t>
      </w:r>
      <w:r w:rsidR="00E874D1" w:rsidRPr="00185BA0">
        <w:rPr>
          <w:rFonts w:asciiTheme="majorBidi" w:hAnsiTheme="majorBidi" w:cstheme="majorBidi"/>
          <w:sz w:val="24"/>
          <w:szCs w:val="24"/>
        </w:rPr>
        <w:t xml:space="preserve">the organizational, developmental, and leadership solutions and voice remote employees’ concerns </w:t>
      </w:r>
      <w:r w:rsidR="002D49E8" w:rsidRPr="00185BA0">
        <w:rPr>
          <w:rFonts w:asciiTheme="majorBidi" w:hAnsiTheme="majorBidi" w:cstheme="majorBidi"/>
          <w:sz w:val="24"/>
          <w:szCs w:val="24"/>
        </w:rPr>
        <w:t xml:space="preserve">(Arora &amp; Suri, 2020; </w:t>
      </w:r>
      <w:r w:rsidR="002D49E8" w:rsidRPr="00185BA0">
        <w:rPr>
          <w:rFonts w:asciiTheme="majorBidi" w:hAnsiTheme="majorBidi" w:cstheme="majorBidi"/>
          <w:sz w:val="24"/>
          <w:szCs w:val="24"/>
        </w:rPr>
        <w:fldChar w:fldCharType="begin"/>
      </w:r>
      <w:r w:rsidR="002D49E8" w:rsidRPr="00185BA0">
        <w:rPr>
          <w:rFonts w:asciiTheme="majorBidi" w:hAnsiTheme="majorBidi" w:cstheme="majorBidi"/>
          <w:sz w:val="24"/>
          <w:szCs w:val="24"/>
        </w:rPr>
        <w:instrText xml:space="preserve"> ADDIN ZOTERO_ITEM CSL_CITATION {"citationID":"Xjl1lfH7","properties":{"formattedCitation":"(Bierema 2020)","plainCitation":"(Bierema 2020)","dontUpdate":true,"noteIndex":0},"citationItems":[{"id":14177,"uris":["http://zotero.org/users/1095869/items/AU6N9ETC"],"uri":["http://zotero.org/users/1095869/items/AU6N9ETC"],"itemData":{"id":14177,"type":"article-journal","abstract":"The COVID-19 pandemic has disrupted life as we knew it and created an unprecedented opportunity to pause and assess ‘normal’ life and work. We have an opportunity to create a new ‘normal.’ What possibility does the chance to show up differently in our lives and work hold? The pandemic has caused significant shifts in values that will affect individuals, organizations, communities, and nations. This article challenges HRD scholars and practitioners to imagine how HRD might create a new normal through bold, critical research inquiry that interrogates exclusion, pursues organization and social justice, and creates humanly sustainable organizations and communities.","container-title":"Human Resource Development International","DOI":"10.1080/13678868.2020.1779912","ISSN":"1367-8868","issue":"4","note":"publisher: Routledge\n_eprint: https://doi.org/10.1080/13678868.2020.1779912","page":"347-360","source":"Taylor and Francis+NEJM","title":"HRD research and practice after ‘The Great COVID-19 Pause’: the time is now for bold, critical, research","title-short":"HRD research and practice after ‘The Great COVID-19 Pause’","volume":"23","author":[{"family":"Bierema","given":"Laura L."}],"issued":{"date-parts":[["2020",8,7]]}}}],"schema":"https://github.com/citation-style-language/schema/raw/master/csl-citation.json"} </w:instrText>
      </w:r>
      <w:r w:rsidR="002D49E8" w:rsidRPr="00185BA0">
        <w:rPr>
          <w:rFonts w:asciiTheme="majorBidi" w:hAnsiTheme="majorBidi" w:cstheme="majorBidi"/>
          <w:sz w:val="24"/>
          <w:szCs w:val="24"/>
        </w:rPr>
        <w:fldChar w:fldCharType="separate"/>
      </w:r>
      <w:r w:rsidR="002D49E8" w:rsidRPr="00185BA0">
        <w:rPr>
          <w:rFonts w:asciiTheme="majorBidi" w:hAnsiTheme="majorBidi" w:cstheme="majorBidi"/>
          <w:sz w:val="24"/>
          <w:szCs w:val="24"/>
        </w:rPr>
        <w:t>Bierema, 2020</w:t>
      </w:r>
      <w:r w:rsidR="004D61E0" w:rsidRPr="00185BA0">
        <w:rPr>
          <w:rFonts w:asciiTheme="majorBidi" w:hAnsiTheme="majorBidi" w:cstheme="majorBidi"/>
          <w:sz w:val="24"/>
          <w:szCs w:val="24"/>
        </w:rPr>
        <w:t>; Davies, 2021; Hite &amp; McDonald, 2020; Li, Ghosh, &amp; Nachmias, 2020; Yawson, 2020</w:t>
      </w:r>
      <w:r w:rsidR="002D49E8" w:rsidRPr="00185BA0">
        <w:rPr>
          <w:rFonts w:asciiTheme="majorBidi" w:hAnsiTheme="majorBidi" w:cstheme="majorBidi"/>
          <w:sz w:val="24"/>
          <w:szCs w:val="24"/>
        </w:rPr>
        <w:t>)</w:t>
      </w:r>
      <w:r w:rsidR="002D49E8" w:rsidRPr="00185BA0">
        <w:rPr>
          <w:rFonts w:asciiTheme="majorBidi" w:hAnsiTheme="majorBidi" w:cstheme="majorBidi"/>
          <w:sz w:val="24"/>
          <w:szCs w:val="24"/>
        </w:rPr>
        <w:fldChar w:fldCharType="end"/>
      </w:r>
      <w:r w:rsidR="00E874D1" w:rsidRPr="00185BA0">
        <w:rPr>
          <w:rFonts w:asciiTheme="majorBidi" w:hAnsiTheme="majorBidi" w:cstheme="majorBidi"/>
          <w:sz w:val="24"/>
          <w:szCs w:val="24"/>
        </w:rPr>
        <w:t xml:space="preserve">. </w:t>
      </w:r>
    </w:p>
    <w:p w14:paraId="49E0814A" w14:textId="02F78AC0" w:rsidR="00C32D15" w:rsidRPr="00FA24D6" w:rsidRDefault="00CE10A1" w:rsidP="00FA24D6">
      <w:pPr>
        <w:spacing w:after="0" w:line="480" w:lineRule="auto"/>
        <w:ind w:firstLine="720"/>
        <w:rPr>
          <w:rFonts w:asciiTheme="majorBidi" w:hAnsiTheme="majorBidi" w:cstheme="majorBidi"/>
          <w:sz w:val="24"/>
          <w:szCs w:val="24"/>
          <w:highlight w:val="yellow"/>
        </w:rPr>
      </w:pPr>
      <w:r w:rsidRPr="00FA24D6">
        <w:rPr>
          <w:rFonts w:asciiTheme="majorBidi" w:hAnsiTheme="majorBidi" w:cstheme="majorBidi"/>
          <w:sz w:val="24"/>
          <w:szCs w:val="24"/>
        </w:rPr>
        <w:t>W</w:t>
      </w:r>
      <w:r w:rsidR="00BA1CED" w:rsidRPr="00FA24D6">
        <w:rPr>
          <w:rFonts w:asciiTheme="majorBidi" w:hAnsiTheme="majorBidi" w:cstheme="majorBidi"/>
          <w:sz w:val="24"/>
          <w:szCs w:val="24"/>
        </w:rPr>
        <w:t xml:space="preserve">hile the </w:t>
      </w:r>
      <w:r w:rsidR="00256FB3" w:rsidRPr="00FA24D6">
        <w:rPr>
          <w:rFonts w:asciiTheme="majorBidi" w:hAnsiTheme="majorBidi" w:cstheme="majorBidi"/>
          <w:sz w:val="24"/>
          <w:szCs w:val="24"/>
        </w:rPr>
        <w:t xml:space="preserve">extant literature on </w:t>
      </w:r>
      <w:r w:rsidR="00256FB3" w:rsidRPr="00FA24D6">
        <w:rPr>
          <w:rFonts w:asciiTheme="majorBidi" w:eastAsia="Calibri" w:hAnsiTheme="majorBidi" w:cstheme="majorBidi"/>
          <w:sz w:val="24"/>
          <w:szCs w:val="24"/>
        </w:rPr>
        <w:t>WLB</w:t>
      </w:r>
      <w:r w:rsidR="00256FB3" w:rsidRPr="00FA24D6">
        <w:rPr>
          <w:rFonts w:asciiTheme="majorBidi" w:hAnsiTheme="majorBidi" w:cstheme="majorBidi"/>
          <w:sz w:val="24"/>
          <w:szCs w:val="24"/>
        </w:rPr>
        <w:t xml:space="preserve"> </w:t>
      </w:r>
      <w:r w:rsidR="00BA1CED" w:rsidRPr="00FA24D6">
        <w:rPr>
          <w:rFonts w:asciiTheme="majorBidi" w:hAnsiTheme="majorBidi" w:cstheme="majorBidi"/>
          <w:sz w:val="24"/>
          <w:szCs w:val="24"/>
        </w:rPr>
        <w:t xml:space="preserve">acknowledges </w:t>
      </w:r>
      <w:r w:rsidR="00256FB3" w:rsidRPr="00FA24D6">
        <w:rPr>
          <w:rFonts w:asciiTheme="majorBidi" w:hAnsiTheme="majorBidi" w:cstheme="majorBidi"/>
          <w:sz w:val="24"/>
          <w:szCs w:val="24"/>
        </w:rPr>
        <w:t xml:space="preserve">the consequences of </w:t>
      </w:r>
      <w:r w:rsidR="001342BF" w:rsidRPr="00FA24D6">
        <w:rPr>
          <w:rFonts w:asciiTheme="majorBidi" w:hAnsiTheme="majorBidi" w:cstheme="majorBidi"/>
          <w:sz w:val="24"/>
          <w:szCs w:val="24"/>
        </w:rPr>
        <w:t>work and nonwork</w:t>
      </w:r>
      <w:r w:rsidR="00256FB3" w:rsidRPr="00FA24D6">
        <w:rPr>
          <w:rFonts w:asciiTheme="majorBidi" w:hAnsiTheme="majorBidi" w:cstheme="majorBidi"/>
          <w:sz w:val="24"/>
          <w:szCs w:val="24"/>
        </w:rPr>
        <w:t xml:space="preserve"> demands</w:t>
      </w:r>
      <w:r w:rsidR="00306967" w:rsidRPr="00FA24D6">
        <w:rPr>
          <w:rFonts w:asciiTheme="majorBidi" w:hAnsiTheme="majorBidi" w:cstheme="majorBidi"/>
          <w:sz w:val="24"/>
          <w:szCs w:val="24"/>
        </w:rPr>
        <w:t xml:space="preserve"> </w:t>
      </w:r>
      <w:r w:rsidR="00BA1CED" w:rsidRPr="00FA24D6">
        <w:rPr>
          <w:rFonts w:asciiTheme="majorBidi" w:hAnsiTheme="majorBidi" w:cstheme="majorBidi"/>
          <w:sz w:val="24"/>
          <w:szCs w:val="24"/>
        </w:rPr>
        <w:t>for</w:t>
      </w:r>
      <w:r w:rsidR="00256FB3" w:rsidRPr="00FA24D6">
        <w:rPr>
          <w:rFonts w:asciiTheme="majorBidi" w:hAnsiTheme="majorBidi" w:cstheme="majorBidi"/>
          <w:sz w:val="24"/>
          <w:szCs w:val="24"/>
        </w:rPr>
        <w:t xml:space="preserve"> WLB </w:t>
      </w:r>
      <w:r w:rsidR="00B23C59" w:rsidRPr="00FA24D6">
        <w:rPr>
          <w:rFonts w:asciiTheme="majorBidi" w:hAnsiTheme="majorBidi" w:cstheme="majorBidi"/>
          <w:sz w:val="24"/>
          <w:szCs w:val="24"/>
        </w:rPr>
        <w:t>(e.g.</w:t>
      </w:r>
      <w:r w:rsidR="00596B27" w:rsidRPr="00FA24D6">
        <w:rPr>
          <w:rFonts w:asciiTheme="majorBidi" w:hAnsiTheme="majorBidi" w:cstheme="majorBidi"/>
          <w:sz w:val="24"/>
          <w:szCs w:val="24"/>
        </w:rPr>
        <w:t>,</w:t>
      </w:r>
      <w:r w:rsidR="00B23C59" w:rsidRPr="00FA24D6">
        <w:rPr>
          <w:rFonts w:asciiTheme="majorBidi" w:hAnsiTheme="majorBidi" w:cstheme="majorBidi"/>
          <w:sz w:val="24"/>
          <w:szCs w:val="24"/>
        </w:rPr>
        <w:t xml:space="preserve"> Allen, 2012; French &amp; Johnson, 2016)</w:t>
      </w:r>
      <w:r w:rsidR="00256FB3" w:rsidRPr="00FA24D6">
        <w:rPr>
          <w:rFonts w:asciiTheme="majorBidi" w:hAnsiTheme="majorBidi" w:cstheme="majorBidi"/>
          <w:sz w:val="24"/>
          <w:szCs w:val="24"/>
        </w:rPr>
        <w:t xml:space="preserve"> and the </w:t>
      </w:r>
      <w:r w:rsidR="001342BF" w:rsidRPr="00FA24D6">
        <w:rPr>
          <w:rFonts w:asciiTheme="majorBidi" w:hAnsiTheme="majorBidi" w:cstheme="majorBidi"/>
          <w:sz w:val="24"/>
          <w:szCs w:val="24"/>
        </w:rPr>
        <w:t>work and nonwork</w:t>
      </w:r>
      <w:r w:rsidR="00BA1CED" w:rsidRPr="00FA24D6">
        <w:rPr>
          <w:rFonts w:asciiTheme="majorBidi" w:hAnsiTheme="majorBidi" w:cstheme="majorBidi"/>
          <w:sz w:val="24"/>
          <w:szCs w:val="24"/>
        </w:rPr>
        <w:t xml:space="preserve"> </w:t>
      </w:r>
      <w:r w:rsidR="00256FB3" w:rsidRPr="00FA24D6">
        <w:rPr>
          <w:rFonts w:asciiTheme="majorBidi" w:hAnsiTheme="majorBidi" w:cstheme="majorBidi"/>
          <w:sz w:val="24"/>
          <w:szCs w:val="24"/>
        </w:rPr>
        <w:t xml:space="preserve">support in leveraging WLB </w:t>
      </w:r>
      <w:r w:rsidR="00DC470A" w:rsidRPr="00FA24D6">
        <w:rPr>
          <w:rFonts w:asciiTheme="majorBidi" w:hAnsiTheme="majorBidi" w:cstheme="majorBidi"/>
          <w:sz w:val="24"/>
          <w:szCs w:val="24"/>
        </w:rPr>
        <w:t>(Masterson et al., 2021)</w:t>
      </w:r>
      <w:r w:rsidR="00B861B8" w:rsidRPr="00FA24D6">
        <w:rPr>
          <w:rFonts w:asciiTheme="majorBidi" w:hAnsiTheme="majorBidi" w:cstheme="majorBidi"/>
          <w:sz w:val="24"/>
          <w:szCs w:val="24"/>
        </w:rPr>
        <w:t>,</w:t>
      </w:r>
      <w:r w:rsidR="008B575F" w:rsidRPr="00FA24D6">
        <w:rPr>
          <w:rFonts w:asciiTheme="majorBidi" w:hAnsiTheme="majorBidi" w:cstheme="majorBidi"/>
          <w:sz w:val="24"/>
          <w:szCs w:val="24"/>
        </w:rPr>
        <w:t xml:space="preserve"> further </w:t>
      </w:r>
      <w:bookmarkStart w:id="3" w:name="_Hlk106135070"/>
      <w:r w:rsidR="008B575F" w:rsidRPr="00FA24D6">
        <w:rPr>
          <w:rFonts w:asciiTheme="majorBidi" w:hAnsiTheme="majorBidi" w:cstheme="majorBidi"/>
          <w:sz w:val="24"/>
          <w:szCs w:val="24"/>
        </w:rPr>
        <w:t xml:space="preserve">investigation is needed to </w:t>
      </w:r>
      <w:r w:rsidR="008B575F" w:rsidRPr="00FA24D6">
        <w:rPr>
          <w:rFonts w:asciiTheme="majorBidi" w:hAnsiTheme="majorBidi" w:cstheme="majorBidi"/>
          <w:color w:val="000000" w:themeColor="text1"/>
          <w:sz w:val="24"/>
          <w:szCs w:val="24"/>
        </w:rPr>
        <w:t>capture the implications of work from home context for WLB</w:t>
      </w:r>
      <w:bookmarkEnd w:id="3"/>
      <w:r w:rsidR="00B861B8" w:rsidRPr="00FA24D6">
        <w:rPr>
          <w:rFonts w:asciiTheme="majorBidi" w:hAnsiTheme="majorBidi" w:cstheme="majorBidi"/>
          <w:sz w:val="24"/>
          <w:szCs w:val="24"/>
        </w:rPr>
        <w:t>. D</w:t>
      </w:r>
      <w:r w:rsidR="00256FB3" w:rsidRPr="00FA24D6">
        <w:rPr>
          <w:rFonts w:asciiTheme="majorBidi" w:hAnsiTheme="majorBidi" w:cstheme="majorBidi"/>
          <w:sz w:val="24"/>
          <w:szCs w:val="24"/>
        </w:rPr>
        <w:t xml:space="preserve">espite longstanding calls to contextualize management research in general </w:t>
      </w:r>
      <w:r w:rsidR="00DC470A" w:rsidRPr="00FA24D6">
        <w:rPr>
          <w:rFonts w:asciiTheme="majorBidi" w:hAnsiTheme="majorBidi" w:cstheme="majorBidi"/>
          <w:sz w:val="24"/>
          <w:szCs w:val="24"/>
        </w:rPr>
        <w:t>(Bamberger, 2008)</w:t>
      </w:r>
      <w:r w:rsidR="009C454B" w:rsidRPr="00FA24D6">
        <w:rPr>
          <w:rFonts w:asciiTheme="majorBidi" w:hAnsiTheme="majorBidi" w:cstheme="majorBidi"/>
          <w:sz w:val="24"/>
          <w:szCs w:val="24"/>
        </w:rPr>
        <w:t>,</w:t>
      </w:r>
      <w:r w:rsidR="00256FB3" w:rsidRPr="00FA24D6">
        <w:rPr>
          <w:rFonts w:asciiTheme="majorBidi" w:hAnsiTheme="majorBidi" w:cstheme="majorBidi"/>
          <w:sz w:val="24"/>
          <w:szCs w:val="24"/>
        </w:rPr>
        <w:t xml:space="preserve"> and WLB research in particular</w:t>
      </w:r>
      <w:r w:rsidR="00DC470A" w:rsidRPr="00FA24D6">
        <w:rPr>
          <w:rFonts w:asciiTheme="majorBidi" w:hAnsiTheme="majorBidi" w:cstheme="majorBidi"/>
          <w:sz w:val="24"/>
          <w:szCs w:val="24"/>
        </w:rPr>
        <w:t xml:space="preserve"> (Powell et al., 2019)</w:t>
      </w:r>
      <w:r w:rsidR="00306967" w:rsidRPr="00FA24D6">
        <w:rPr>
          <w:rFonts w:asciiTheme="majorBidi" w:hAnsiTheme="majorBidi" w:cstheme="majorBidi"/>
          <w:sz w:val="24"/>
          <w:szCs w:val="24"/>
        </w:rPr>
        <w:t xml:space="preserve">, </w:t>
      </w:r>
      <w:r w:rsidR="00AC7AB4" w:rsidRPr="00FA24D6">
        <w:rPr>
          <w:rFonts w:asciiTheme="majorBidi" w:hAnsiTheme="majorBidi" w:cstheme="majorBidi"/>
          <w:sz w:val="24"/>
          <w:szCs w:val="24"/>
        </w:rPr>
        <w:t>the</w:t>
      </w:r>
      <w:r w:rsidR="00256FB3" w:rsidRPr="00FA24D6">
        <w:rPr>
          <w:rFonts w:asciiTheme="majorBidi" w:hAnsiTheme="majorBidi" w:cstheme="majorBidi"/>
          <w:sz w:val="24"/>
          <w:szCs w:val="24"/>
        </w:rPr>
        <w:t xml:space="preserve"> few literature reviews that have acknowledged the impact of context on WLB have tended to focus on country </w:t>
      </w:r>
      <w:r w:rsidR="00A628BE" w:rsidRPr="00FA24D6">
        <w:rPr>
          <w:rFonts w:asciiTheme="majorBidi" w:hAnsiTheme="majorBidi" w:cstheme="majorBidi"/>
          <w:sz w:val="24"/>
          <w:szCs w:val="24"/>
        </w:rPr>
        <w:t>context</w:t>
      </w:r>
      <w:r w:rsidR="00DC470A" w:rsidRPr="00FA24D6">
        <w:rPr>
          <w:rFonts w:asciiTheme="majorBidi" w:hAnsiTheme="majorBidi" w:cstheme="majorBidi"/>
          <w:sz w:val="24"/>
          <w:szCs w:val="24"/>
        </w:rPr>
        <w:t xml:space="preserve"> (Ollier-Malaterre et al., 2013; Shockley et al., 2017)</w:t>
      </w:r>
      <w:r w:rsidR="009C454B" w:rsidRPr="00FA24D6">
        <w:rPr>
          <w:rFonts w:asciiTheme="majorBidi" w:hAnsiTheme="majorBidi" w:cstheme="majorBidi"/>
          <w:sz w:val="24"/>
          <w:szCs w:val="24"/>
        </w:rPr>
        <w:t>,</w:t>
      </w:r>
      <w:r w:rsidR="00306967" w:rsidRPr="00FA24D6">
        <w:rPr>
          <w:rFonts w:asciiTheme="majorBidi" w:hAnsiTheme="majorBidi" w:cstheme="majorBidi"/>
          <w:sz w:val="24"/>
          <w:szCs w:val="24"/>
        </w:rPr>
        <w:t xml:space="preserve"> </w:t>
      </w:r>
      <w:r w:rsidR="00256FB3" w:rsidRPr="00FA24D6">
        <w:rPr>
          <w:rFonts w:asciiTheme="majorBidi" w:hAnsiTheme="majorBidi" w:cstheme="majorBidi"/>
          <w:sz w:val="24"/>
          <w:szCs w:val="24"/>
        </w:rPr>
        <w:t xml:space="preserve">rather than </w:t>
      </w:r>
      <w:r w:rsidR="009C454B" w:rsidRPr="00FA24D6">
        <w:rPr>
          <w:rFonts w:asciiTheme="majorBidi" w:hAnsiTheme="majorBidi" w:cstheme="majorBidi"/>
          <w:sz w:val="24"/>
          <w:szCs w:val="24"/>
        </w:rPr>
        <w:t xml:space="preserve">on </w:t>
      </w:r>
      <w:r w:rsidR="00111177" w:rsidRPr="00FA24D6">
        <w:rPr>
          <w:rFonts w:asciiTheme="majorBidi" w:hAnsiTheme="majorBidi" w:cstheme="majorBidi"/>
          <w:color w:val="000000" w:themeColor="text1"/>
          <w:sz w:val="24"/>
          <w:szCs w:val="24"/>
        </w:rPr>
        <w:t>work from home</w:t>
      </w:r>
      <w:r w:rsidR="00111177" w:rsidRPr="00FA24D6">
        <w:rPr>
          <w:rFonts w:asciiTheme="majorBidi" w:hAnsiTheme="majorBidi" w:cstheme="majorBidi"/>
          <w:sz w:val="24"/>
          <w:szCs w:val="24"/>
        </w:rPr>
        <w:t xml:space="preserve"> </w:t>
      </w:r>
      <w:r w:rsidR="00B861B8" w:rsidRPr="00FA24D6">
        <w:rPr>
          <w:rFonts w:asciiTheme="majorBidi" w:hAnsiTheme="majorBidi" w:cstheme="majorBidi"/>
          <w:sz w:val="24"/>
          <w:szCs w:val="24"/>
        </w:rPr>
        <w:t>circumstances</w:t>
      </w:r>
      <w:r w:rsidR="00256FB3" w:rsidRPr="00FA24D6">
        <w:rPr>
          <w:rFonts w:asciiTheme="majorBidi" w:hAnsiTheme="majorBidi" w:cstheme="majorBidi"/>
          <w:sz w:val="24"/>
          <w:szCs w:val="24"/>
        </w:rPr>
        <w:t xml:space="preserve">. </w:t>
      </w:r>
      <w:r w:rsidR="00752329" w:rsidRPr="00FA24D6">
        <w:rPr>
          <w:rFonts w:asciiTheme="majorBidi" w:hAnsiTheme="majorBidi" w:cstheme="majorBidi"/>
          <w:sz w:val="24"/>
          <w:szCs w:val="24"/>
          <w:highlight w:val="yellow"/>
        </w:rPr>
        <w:t>In an earlier publication, our research team took initial steps toward understanding WLB within the context of work from home</w:t>
      </w:r>
      <w:r w:rsidR="00560B2D" w:rsidRPr="00FA24D6">
        <w:rPr>
          <w:rFonts w:asciiTheme="majorBidi" w:hAnsiTheme="majorBidi" w:cstheme="majorBidi"/>
          <w:sz w:val="24"/>
          <w:szCs w:val="24"/>
          <w:highlight w:val="yellow"/>
        </w:rPr>
        <w:t xml:space="preserve"> </w:t>
      </w:r>
      <w:r w:rsidR="00752329" w:rsidRPr="00FA24D6">
        <w:rPr>
          <w:rFonts w:asciiTheme="majorBidi" w:hAnsiTheme="majorBidi" w:cstheme="majorBidi"/>
          <w:sz w:val="24"/>
          <w:szCs w:val="24"/>
          <w:highlight w:val="yellow"/>
        </w:rPr>
        <w:t>(Shirmohammadi</w:t>
      </w:r>
      <w:r w:rsidRPr="00FA24D6">
        <w:rPr>
          <w:rFonts w:asciiTheme="majorBidi" w:hAnsiTheme="majorBidi" w:cstheme="majorBidi"/>
          <w:sz w:val="24"/>
          <w:szCs w:val="24"/>
          <w:highlight w:val="yellow"/>
        </w:rPr>
        <w:t>, Au, &amp; Beigi</w:t>
      </w:r>
      <w:r w:rsidR="00752329" w:rsidRPr="00FA24D6">
        <w:rPr>
          <w:rFonts w:asciiTheme="majorBidi" w:hAnsiTheme="majorBidi" w:cstheme="majorBidi"/>
          <w:sz w:val="24"/>
          <w:szCs w:val="24"/>
          <w:highlight w:val="yellow"/>
        </w:rPr>
        <w:t xml:space="preserve">, 2022). Adopting the person-environment fit theory </w:t>
      </w:r>
      <w:r w:rsidR="008F1107" w:rsidRPr="00FA24D6">
        <w:rPr>
          <w:rFonts w:asciiTheme="majorBidi" w:hAnsiTheme="majorBidi" w:cstheme="majorBidi"/>
          <w:sz w:val="24"/>
          <w:szCs w:val="24"/>
          <w:highlight w:val="yellow"/>
        </w:rPr>
        <w:t xml:space="preserve">(Hesketh </w:t>
      </w:r>
      <w:r w:rsidR="00CA024A" w:rsidRPr="00FA24D6">
        <w:rPr>
          <w:rFonts w:asciiTheme="majorBidi" w:hAnsiTheme="majorBidi" w:cstheme="majorBidi"/>
          <w:sz w:val="24"/>
          <w:szCs w:val="24"/>
          <w:highlight w:val="yellow"/>
        </w:rPr>
        <w:t>&amp;</w:t>
      </w:r>
      <w:r w:rsidR="008F1107" w:rsidRPr="00FA24D6">
        <w:rPr>
          <w:rFonts w:asciiTheme="majorBidi" w:hAnsiTheme="majorBidi" w:cstheme="majorBidi"/>
          <w:sz w:val="24"/>
          <w:szCs w:val="24"/>
          <w:highlight w:val="yellow"/>
        </w:rPr>
        <w:t xml:space="preserve"> Gardner</w:t>
      </w:r>
      <w:r w:rsidR="00CA024A" w:rsidRPr="00FA24D6">
        <w:rPr>
          <w:rFonts w:asciiTheme="majorBidi" w:hAnsiTheme="majorBidi" w:cstheme="majorBidi"/>
          <w:sz w:val="24"/>
          <w:szCs w:val="24"/>
          <w:highlight w:val="yellow"/>
        </w:rPr>
        <w:t>,</w:t>
      </w:r>
      <w:r w:rsidR="008F1107" w:rsidRPr="00FA24D6">
        <w:rPr>
          <w:rFonts w:asciiTheme="majorBidi" w:hAnsiTheme="majorBidi" w:cstheme="majorBidi"/>
          <w:sz w:val="24"/>
          <w:szCs w:val="24"/>
          <w:highlight w:val="yellow"/>
        </w:rPr>
        <w:t xml:space="preserve"> 1993)</w:t>
      </w:r>
      <w:r w:rsidR="00560B2D" w:rsidRPr="00FA24D6">
        <w:rPr>
          <w:rFonts w:asciiTheme="majorBidi" w:hAnsiTheme="majorBidi" w:cstheme="majorBidi"/>
          <w:sz w:val="24"/>
          <w:szCs w:val="24"/>
          <w:highlight w:val="yellow"/>
        </w:rPr>
        <w:t xml:space="preserve"> </w:t>
      </w:r>
      <w:r w:rsidR="00752329" w:rsidRPr="00FA24D6">
        <w:rPr>
          <w:rFonts w:asciiTheme="majorBidi" w:hAnsiTheme="majorBidi" w:cstheme="majorBidi"/>
          <w:sz w:val="24"/>
          <w:szCs w:val="24"/>
          <w:highlight w:val="yellow"/>
        </w:rPr>
        <w:t xml:space="preserve">and a thematic analysis </w:t>
      </w:r>
      <w:r w:rsidR="008F1107" w:rsidRPr="00FA24D6">
        <w:rPr>
          <w:rFonts w:asciiTheme="majorBidi" w:hAnsiTheme="majorBidi" w:cstheme="majorBidi"/>
          <w:sz w:val="24"/>
          <w:szCs w:val="24"/>
          <w:highlight w:val="yellow"/>
        </w:rPr>
        <w:t xml:space="preserve">(Braun &amp; Clarke, 2006) </w:t>
      </w:r>
      <w:r w:rsidR="00752329" w:rsidRPr="00FA24D6">
        <w:rPr>
          <w:rFonts w:asciiTheme="majorBidi" w:hAnsiTheme="majorBidi" w:cstheme="majorBidi"/>
          <w:sz w:val="24"/>
          <w:szCs w:val="24"/>
          <w:highlight w:val="yellow"/>
        </w:rPr>
        <w:t xml:space="preserve">of both previous </w:t>
      </w:r>
      <w:r w:rsidR="00560B2D" w:rsidRPr="00FA24D6">
        <w:rPr>
          <w:rFonts w:asciiTheme="majorBidi" w:hAnsiTheme="majorBidi" w:cstheme="majorBidi"/>
          <w:sz w:val="24"/>
          <w:szCs w:val="24"/>
          <w:highlight w:val="yellow"/>
        </w:rPr>
        <w:t xml:space="preserve">WLB </w:t>
      </w:r>
      <w:r w:rsidR="00752329" w:rsidRPr="00FA24D6">
        <w:rPr>
          <w:rFonts w:asciiTheme="majorBidi" w:hAnsiTheme="majorBidi" w:cstheme="majorBidi"/>
          <w:sz w:val="24"/>
          <w:szCs w:val="24"/>
          <w:highlight w:val="yellow"/>
        </w:rPr>
        <w:t xml:space="preserve">literature reviews and meta-analyses </w:t>
      </w:r>
      <w:r w:rsidR="00560B2D" w:rsidRPr="00FA24D6">
        <w:rPr>
          <w:rFonts w:asciiTheme="majorBidi" w:hAnsiTheme="majorBidi" w:cstheme="majorBidi"/>
          <w:sz w:val="24"/>
          <w:szCs w:val="24"/>
          <w:highlight w:val="yellow"/>
        </w:rPr>
        <w:t>(e.g.,</w:t>
      </w:r>
      <w:r w:rsidR="008F1107" w:rsidRPr="00FA24D6">
        <w:rPr>
          <w:rFonts w:asciiTheme="majorBidi" w:hAnsiTheme="majorBidi" w:cstheme="majorBidi"/>
          <w:sz w:val="24"/>
          <w:szCs w:val="24"/>
          <w:highlight w:val="yellow"/>
        </w:rPr>
        <w:t xml:space="preserve"> Byron, 2005</w:t>
      </w:r>
      <w:r w:rsidR="00560B2D" w:rsidRPr="00FA24D6">
        <w:rPr>
          <w:rFonts w:asciiTheme="majorBidi" w:hAnsiTheme="majorBidi" w:cstheme="majorBidi"/>
          <w:sz w:val="24"/>
          <w:szCs w:val="24"/>
          <w:highlight w:val="yellow"/>
        </w:rPr>
        <w:t xml:space="preserve">) and the </w:t>
      </w:r>
      <w:r w:rsidR="00752329" w:rsidRPr="00FA24D6">
        <w:rPr>
          <w:rFonts w:asciiTheme="majorBidi" w:hAnsiTheme="majorBidi" w:cstheme="majorBidi"/>
          <w:sz w:val="24"/>
          <w:szCs w:val="24"/>
          <w:highlight w:val="yellow"/>
        </w:rPr>
        <w:t>COVID-induced literature,</w:t>
      </w:r>
      <w:r w:rsidR="00560B2D" w:rsidRPr="00FA24D6">
        <w:rPr>
          <w:rFonts w:asciiTheme="majorBidi" w:hAnsiTheme="majorBidi" w:cstheme="majorBidi"/>
          <w:sz w:val="24"/>
          <w:szCs w:val="24"/>
          <w:highlight w:val="yellow"/>
        </w:rPr>
        <w:t xml:space="preserve"> we compared the desirable aspects of work from home and its undesirable aspects that surfaced during the pandemic (Shirmohammadi et al., 2022). This earlier work </w:t>
      </w:r>
      <w:r w:rsidR="00752329" w:rsidRPr="00FA24D6">
        <w:rPr>
          <w:rFonts w:asciiTheme="majorBidi" w:hAnsiTheme="majorBidi" w:cstheme="majorBidi"/>
          <w:sz w:val="24"/>
          <w:szCs w:val="24"/>
          <w:highlight w:val="yellow"/>
        </w:rPr>
        <w:t>established the need for a detailed examination of antecedents and outcomes of WLB while working from home and motivated our current review paper.</w:t>
      </w:r>
      <w:r w:rsidR="00EF154B" w:rsidRPr="00FA24D6">
        <w:rPr>
          <w:rFonts w:asciiTheme="majorBidi" w:hAnsiTheme="majorBidi" w:cstheme="majorBidi"/>
          <w:sz w:val="24"/>
          <w:szCs w:val="24"/>
          <w:highlight w:val="yellow"/>
        </w:rPr>
        <w:t xml:space="preserve"> </w:t>
      </w:r>
    </w:p>
    <w:p w14:paraId="1812E4CF" w14:textId="1ACE2726" w:rsidR="00256FB3" w:rsidRPr="00185BA0" w:rsidRDefault="00CE10A1" w:rsidP="00306967">
      <w:pPr>
        <w:pStyle w:val="NormalWeb"/>
        <w:spacing w:beforeAutospacing="0" w:after="0" w:afterAutospacing="0" w:line="480" w:lineRule="auto"/>
        <w:ind w:firstLine="720"/>
        <w:rPr>
          <w:rFonts w:asciiTheme="majorBidi" w:hAnsiTheme="majorBidi" w:cstheme="majorBidi"/>
        </w:rPr>
      </w:pPr>
      <w:r>
        <w:rPr>
          <w:rFonts w:asciiTheme="majorBidi" w:hAnsiTheme="majorBidi" w:cstheme="majorBidi"/>
        </w:rPr>
        <w:t>The</w:t>
      </w:r>
      <w:r w:rsidR="00256FB3" w:rsidRPr="00185BA0">
        <w:rPr>
          <w:rFonts w:asciiTheme="majorBidi" w:hAnsiTheme="majorBidi" w:cstheme="majorBidi"/>
        </w:rPr>
        <w:t xml:space="preserve"> pre-COVID-19-pandemic research has been inconclusive regarding</w:t>
      </w:r>
      <w:r w:rsidR="009C454B" w:rsidRPr="00185BA0">
        <w:rPr>
          <w:rFonts w:asciiTheme="majorBidi" w:hAnsiTheme="majorBidi" w:cstheme="majorBidi"/>
        </w:rPr>
        <w:t xml:space="preserve"> the</w:t>
      </w:r>
      <w:r w:rsidR="00256FB3" w:rsidRPr="00185BA0">
        <w:rPr>
          <w:rFonts w:asciiTheme="majorBidi" w:hAnsiTheme="majorBidi" w:cstheme="majorBidi"/>
        </w:rPr>
        <w:t xml:space="preserve"> WLB of </w:t>
      </w:r>
      <w:r w:rsidR="00111177" w:rsidRPr="00185BA0">
        <w:rPr>
          <w:rFonts w:asciiTheme="majorBidi" w:hAnsiTheme="majorBidi" w:cstheme="majorBidi"/>
        </w:rPr>
        <w:t xml:space="preserve">employees </w:t>
      </w:r>
      <w:r w:rsidR="00111177" w:rsidRPr="00185BA0">
        <w:rPr>
          <w:rFonts w:asciiTheme="majorBidi" w:hAnsiTheme="majorBidi" w:cstheme="majorBidi"/>
          <w:color w:val="000000" w:themeColor="text1"/>
        </w:rPr>
        <w:t>working from home</w:t>
      </w:r>
      <w:r w:rsidR="009C454B" w:rsidRPr="00185BA0">
        <w:rPr>
          <w:rFonts w:asciiTheme="majorBidi" w:hAnsiTheme="majorBidi" w:cstheme="majorBidi"/>
        </w:rPr>
        <w:t>,</w:t>
      </w:r>
      <w:r w:rsidR="00256FB3" w:rsidRPr="00185BA0">
        <w:rPr>
          <w:rFonts w:asciiTheme="majorBidi" w:hAnsiTheme="majorBidi" w:cstheme="majorBidi"/>
        </w:rPr>
        <w:t xml:space="preserve"> since studies have shown that </w:t>
      </w:r>
      <w:r w:rsidR="00111177" w:rsidRPr="00185BA0">
        <w:rPr>
          <w:rFonts w:asciiTheme="majorBidi" w:hAnsiTheme="majorBidi" w:cstheme="majorBidi"/>
        </w:rPr>
        <w:t xml:space="preserve">flexibility of </w:t>
      </w:r>
      <w:r w:rsidR="00111177" w:rsidRPr="00185BA0">
        <w:rPr>
          <w:rFonts w:asciiTheme="majorBidi" w:hAnsiTheme="majorBidi" w:cstheme="majorBidi"/>
          <w:color w:val="000000" w:themeColor="text1"/>
        </w:rPr>
        <w:t>work from home</w:t>
      </w:r>
      <w:r w:rsidR="008B575F" w:rsidRPr="00185BA0">
        <w:rPr>
          <w:rFonts w:asciiTheme="majorBidi" w:hAnsiTheme="majorBidi" w:cstheme="majorBidi"/>
        </w:rPr>
        <w:t xml:space="preserve"> </w:t>
      </w:r>
      <w:r w:rsidR="00256FB3" w:rsidRPr="00185BA0">
        <w:rPr>
          <w:rFonts w:asciiTheme="majorBidi" w:hAnsiTheme="majorBidi" w:cstheme="majorBidi"/>
        </w:rPr>
        <w:lastRenderedPageBreak/>
        <w:t xml:space="preserve">both increases and decreases WLB </w:t>
      </w:r>
      <w:r w:rsidR="00DC470A" w:rsidRPr="00185BA0">
        <w:t>(e.g.</w:t>
      </w:r>
      <w:r w:rsidR="00596B27" w:rsidRPr="00185BA0">
        <w:t>,</w:t>
      </w:r>
      <w:r w:rsidR="00DC470A" w:rsidRPr="00185BA0">
        <w:t xml:space="preserve"> Allen &amp; Shockley, 2009; Spreitzer et al., 2017)</w:t>
      </w:r>
      <w:r w:rsidR="00256FB3" w:rsidRPr="00185BA0">
        <w:rPr>
          <w:rFonts w:asciiTheme="majorBidi" w:hAnsiTheme="majorBidi" w:cstheme="majorBidi"/>
        </w:rPr>
        <w:t xml:space="preserve">. It is necessary to examine the research that followed </w:t>
      </w:r>
      <w:r w:rsidR="00C77708" w:rsidRPr="00185BA0">
        <w:rPr>
          <w:rFonts w:asciiTheme="majorBidi" w:hAnsiTheme="majorBidi" w:cstheme="majorBidi"/>
        </w:rPr>
        <w:t>the pandemic</w:t>
      </w:r>
      <w:r w:rsidR="00256FB3" w:rsidRPr="00185BA0">
        <w:rPr>
          <w:rFonts w:asciiTheme="majorBidi" w:hAnsiTheme="majorBidi" w:cstheme="majorBidi"/>
        </w:rPr>
        <w:t xml:space="preserve"> to understand </w:t>
      </w:r>
      <w:r w:rsidR="00C77708" w:rsidRPr="00185BA0">
        <w:rPr>
          <w:rFonts w:asciiTheme="majorBidi" w:hAnsiTheme="majorBidi" w:cstheme="majorBidi"/>
        </w:rPr>
        <w:t xml:space="preserve">the dynamics of </w:t>
      </w:r>
      <w:r w:rsidR="00256FB3" w:rsidRPr="00185BA0">
        <w:rPr>
          <w:rFonts w:asciiTheme="majorBidi" w:hAnsiTheme="majorBidi" w:cstheme="majorBidi"/>
        </w:rPr>
        <w:t>WLB while working from home. The existing reviews of the research conducted during the pandemic within the extant human resource</w:t>
      </w:r>
      <w:r w:rsidR="00282F44" w:rsidRPr="00185BA0">
        <w:rPr>
          <w:rFonts w:asciiTheme="majorBidi" w:hAnsiTheme="majorBidi" w:cstheme="majorBidi"/>
        </w:rPr>
        <w:t xml:space="preserve">s </w:t>
      </w:r>
      <w:r w:rsidR="00256FB3" w:rsidRPr="00185BA0">
        <w:rPr>
          <w:rFonts w:asciiTheme="majorBidi" w:hAnsiTheme="majorBidi" w:cstheme="majorBidi"/>
        </w:rPr>
        <w:t xml:space="preserve">literature have focused on gender inequalities (i.e., whether the pandemic has undermined the status, pay, and advancement of women or has provided opportunities for reducing gender inequality) and </w:t>
      </w:r>
      <w:r w:rsidR="009C454B" w:rsidRPr="00185BA0">
        <w:rPr>
          <w:rFonts w:asciiTheme="majorBidi" w:hAnsiTheme="majorBidi" w:cstheme="majorBidi"/>
        </w:rPr>
        <w:t xml:space="preserve">on the </w:t>
      </w:r>
      <w:r w:rsidR="00256FB3" w:rsidRPr="00185BA0">
        <w:rPr>
          <w:rFonts w:asciiTheme="majorBidi" w:hAnsiTheme="majorBidi" w:cstheme="majorBidi"/>
        </w:rPr>
        <w:t xml:space="preserve">psychological well-being of healthcare workers (i.e., </w:t>
      </w:r>
      <w:r w:rsidR="008E1E63" w:rsidRPr="00185BA0">
        <w:rPr>
          <w:rFonts w:asciiTheme="majorBidi" w:hAnsiTheme="majorBidi" w:cstheme="majorBidi"/>
        </w:rPr>
        <w:t xml:space="preserve">while </w:t>
      </w:r>
      <w:r w:rsidR="00B861B8" w:rsidRPr="00185BA0">
        <w:rPr>
          <w:rFonts w:asciiTheme="majorBidi" w:hAnsiTheme="majorBidi" w:cstheme="majorBidi"/>
        </w:rPr>
        <w:t xml:space="preserve">assisting infected patients and perceiving poor support </w:t>
      </w:r>
      <w:r w:rsidR="008E1E63" w:rsidRPr="00185BA0">
        <w:rPr>
          <w:rFonts w:asciiTheme="majorBidi" w:hAnsiTheme="majorBidi" w:cstheme="majorBidi"/>
        </w:rPr>
        <w:t xml:space="preserve">worsened mental health, </w:t>
      </w:r>
      <w:r w:rsidR="00B861B8" w:rsidRPr="00185BA0">
        <w:rPr>
          <w:rFonts w:asciiTheme="majorBidi" w:hAnsiTheme="majorBidi" w:cstheme="majorBidi"/>
        </w:rPr>
        <w:t xml:space="preserve">self-efficacy, coping ability, altruism and </w:t>
      </w:r>
      <w:r w:rsidR="008E1E63" w:rsidRPr="00185BA0">
        <w:rPr>
          <w:rFonts w:asciiTheme="majorBidi" w:hAnsiTheme="majorBidi" w:cstheme="majorBidi"/>
        </w:rPr>
        <w:t>organizational</w:t>
      </w:r>
      <w:r w:rsidR="00B861B8" w:rsidRPr="00185BA0">
        <w:rPr>
          <w:rFonts w:asciiTheme="majorBidi" w:hAnsiTheme="majorBidi" w:cstheme="majorBidi"/>
        </w:rPr>
        <w:t xml:space="preserve"> support</w:t>
      </w:r>
      <w:r w:rsidR="008E1E63" w:rsidRPr="00185BA0">
        <w:rPr>
          <w:rFonts w:asciiTheme="majorBidi" w:hAnsiTheme="majorBidi" w:cstheme="majorBidi"/>
        </w:rPr>
        <w:t xml:space="preserve"> protected it</w:t>
      </w:r>
      <w:r w:rsidR="00256FB3" w:rsidRPr="00185BA0">
        <w:rPr>
          <w:rFonts w:asciiTheme="majorBidi" w:hAnsiTheme="majorBidi" w:cstheme="majorBidi"/>
        </w:rPr>
        <w:t>)</w:t>
      </w:r>
      <w:r w:rsidR="009C454B" w:rsidRPr="00185BA0">
        <w:rPr>
          <w:rFonts w:asciiTheme="majorBidi" w:hAnsiTheme="majorBidi" w:cstheme="majorBidi"/>
        </w:rPr>
        <w:t>,</w:t>
      </w:r>
      <w:r w:rsidR="00256FB3" w:rsidRPr="00185BA0">
        <w:rPr>
          <w:rFonts w:asciiTheme="majorBidi" w:hAnsiTheme="majorBidi" w:cstheme="majorBidi"/>
        </w:rPr>
        <w:t xml:space="preserve"> </w:t>
      </w:r>
      <w:r w:rsidR="009C454B" w:rsidRPr="00185BA0">
        <w:rPr>
          <w:rFonts w:asciiTheme="majorBidi" w:hAnsiTheme="majorBidi" w:cstheme="majorBidi"/>
        </w:rPr>
        <w:t xml:space="preserve">while </w:t>
      </w:r>
      <w:r w:rsidR="00256FB3" w:rsidRPr="00185BA0">
        <w:rPr>
          <w:rFonts w:asciiTheme="majorBidi" w:hAnsiTheme="majorBidi" w:cstheme="majorBidi"/>
        </w:rPr>
        <w:t xml:space="preserve">paying only limited attention to WLB. This review complements previous reviews and the extant WLB research by focusing on WLB while working from home </w:t>
      </w:r>
      <w:r w:rsidR="008E1E63" w:rsidRPr="00185BA0">
        <w:rPr>
          <w:rFonts w:asciiTheme="majorBidi" w:hAnsiTheme="majorBidi" w:cstheme="majorBidi"/>
        </w:rPr>
        <w:t xml:space="preserve">during the pandemic </w:t>
      </w:r>
      <w:r w:rsidR="00256FB3" w:rsidRPr="00185BA0">
        <w:rPr>
          <w:rFonts w:asciiTheme="majorBidi" w:hAnsiTheme="majorBidi" w:cstheme="majorBidi"/>
        </w:rPr>
        <w:t>and contextualizing its antecedents and outcomes.</w:t>
      </w:r>
    </w:p>
    <w:p w14:paraId="14FEB996" w14:textId="03E9A738" w:rsidR="00461E69" w:rsidRPr="00185BA0" w:rsidRDefault="00256FB3" w:rsidP="00742CC7">
      <w:pPr>
        <w:pStyle w:val="NormalWeb"/>
        <w:spacing w:beforeAutospacing="0" w:after="0" w:afterAutospacing="0" w:line="480" w:lineRule="auto"/>
        <w:ind w:firstLine="720"/>
        <w:rPr>
          <w:rFonts w:asciiTheme="majorBidi" w:hAnsiTheme="majorBidi" w:cstheme="majorBidi"/>
        </w:rPr>
      </w:pPr>
      <w:r w:rsidRPr="00185BA0">
        <w:rPr>
          <w:rFonts w:asciiTheme="majorBidi" w:hAnsiTheme="majorBidi" w:cstheme="majorBidi"/>
        </w:rPr>
        <w:t>In this study, we have conducted a systematic literature review to identify, organize, and synthesize peer-reviewed empirical studies that reported antecedents and outcomes of WLB while working from home during the pandemic. We drew on conservation of resources theory (COR)</w:t>
      </w:r>
      <w:r w:rsidR="00DA52B1" w:rsidRPr="00185BA0">
        <w:rPr>
          <w:rFonts w:asciiTheme="majorBidi" w:hAnsiTheme="majorBidi" w:cstheme="majorBidi"/>
        </w:rPr>
        <w:t xml:space="preserve"> </w:t>
      </w:r>
      <w:r w:rsidR="0083618F" w:rsidRPr="00185BA0">
        <w:t>(Hobfoll, 1989; Hobfoll et al., 2018)</w:t>
      </w:r>
      <w:r w:rsidRPr="00185BA0">
        <w:rPr>
          <w:rFonts w:asciiTheme="majorBidi" w:hAnsiTheme="majorBidi" w:cstheme="majorBidi"/>
        </w:rPr>
        <w:t xml:space="preserve"> to argue that while working from home probably made access to certain resources such as schedule flexibility and time for family members easier</w:t>
      </w:r>
      <w:r w:rsidR="006B3D3C" w:rsidRPr="00185BA0">
        <w:rPr>
          <w:rFonts w:asciiTheme="majorBidi" w:hAnsiTheme="majorBidi" w:cstheme="majorBidi"/>
        </w:rPr>
        <w:t xml:space="preserve"> (i.e., resource gain)</w:t>
      </w:r>
      <w:r w:rsidRPr="00185BA0">
        <w:rPr>
          <w:rFonts w:asciiTheme="majorBidi" w:hAnsiTheme="majorBidi" w:cstheme="majorBidi"/>
        </w:rPr>
        <w:t xml:space="preserve">, it also </w:t>
      </w:r>
      <w:r w:rsidR="00EE484B" w:rsidRPr="00185BA0">
        <w:rPr>
          <w:rFonts w:asciiTheme="majorBidi" w:hAnsiTheme="majorBidi" w:cstheme="majorBidi"/>
        </w:rPr>
        <w:t xml:space="preserve">diminished </w:t>
      </w:r>
      <w:r w:rsidRPr="00185BA0">
        <w:rPr>
          <w:rFonts w:asciiTheme="majorBidi" w:hAnsiTheme="majorBidi" w:cstheme="majorBidi"/>
        </w:rPr>
        <w:t>employees’ ability to use certain resources</w:t>
      </w:r>
      <w:r w:rsidR="00C52061" w:rsidRPr="00185BA0">
        <w:rPr>
          <w:rFonts w:asciiTheme="majorBidi" w:hAnsiTheme="majorBidi" w:cstheme="majorBidi"/>
        </w:rPr>
        <w:t>,</w:t>
      </w:r>
      <w:r w:rsidRPr="00185BA0">
        <w:rPr>
          <w:rFonts w:asciiTheme="majorBidi" w:hAnsiTheme="majorBidi" w:cstheme="majorBidi"/>
        </w:rPr>
        <w:t xml:space="preserve"> such as space and time for work</w:t>
      </w:r>
      <w:r w:rsidR="00A8174B" w:rsidRPr="00185BA0">
        <w:rPr>
          <w:rFonts w:asciiTheme="majorBidi" w:hAnsiTheme="majorBidi" w:cstheme="majorBidi"/>
        </w:rPr>
        <w:t xml:space="preserve"> causing stress</w:t>
      </w:r>
      <w:r w:rsidR="006B3D3C" w:rsidRPr="00185BA0">
        <w:rPr>
          <w:rFonts w:asciiTheme="majorBidi" w:hAnsiTheme="majorBidi" w:cstheme="majorBidi"/>
        </w:rPr>
        <w:t xml:space="preserve"> (i.e., resource loss)</w:t>
      </w:r>
      <w:r w:rsidRPr="00185BA0">
        <w:rPr>
          <w:rFonts w:asciiTheme="majorBidi" w:hAnsiTheme="majorBidi" w:cstheme="majorBidi"/>
        </w:rPr>
        <w:t>.</w:t>
      </w:r>
      <w:r w:rsidR="00742CC7" w:rsidRPr="00185BA0">
        <w:rPr>
          <w:rFonts w:asciiTheme="majorBidi" w:hAnsiTheme="majorBidi" w:cstheme="majorBidi"/>
        </w:rPr>
        <w:t xml:space="preserve"> </w:t>
      </w:r>
      <w:bookmarkStart w:id="4" w:name="_Hlk80695216"/>
      <w:r w:rsidR="00DF055C" w:rsidRPr="00185BA0">
        <w:rPr>
          <w:rFonts w:asciiTheme="majorBidi" w:hAnsiTheme="majorBidi" w:cstheme="majorBidi"/>
        </w:rPr>
        <w:t xml:space="preserve">We acknowledge that there are several concepts in the extant literature referring to the interface between work and life domains, each with its own strengths and limitations. In this paper, we used the term WLB as an overarching term that encompasses the different ways personal and professional life interact and impact one another. We define it as the experience of satisfaction in work and nonwork domains (Kirchmeyer, 2000). </w:t>
      </w:r>
      <w:r w:rsidRPr="00185BA0">
        <w:rPr>
          <w:rFonts w:asciiTheme="majorBidi" w:hAnsiTheme="majorBidi" w:cstheme="majorBidi"/>
        </w:rPr>
        <w:t xml:space="preserve">This review extends extant literature on WLB by presenting an integrative model informed by COR theory and by explaining how WLB while working from home can be impacted by both resource loss and </w:t>
      </w:r>
      <w:r w:rsidRPr="00185BA0">
        <w:rPr>
          <w:rFonts w:asciiTheme="majorBidi" w:hAnsiTheme="majorBidi" w:cstheme="majorBidi"/>
        </w:rPr>
        <w:lastRenderedPageBreak/>
        <w:t xml:space="preserve">resource gain. </w:t>
      </w:r>
      <w:r w:rsidR="00C77708" w:rsidRPr="00185BA0">
        <w:rPr>
          <w:rFonts w:asciiTheme="majorBidi" w:hAnsiTheme="majorBidi" w:cstheme="majorBidi"/>
        </w:rPr>
        <w:t>Also</w:t>
      </w:r>
      <w:r w:rsidRPr="00185BA0">
        <w:rPr>
          <w:rFonts w:asciiTheme="majorBidi" w:hAnsiTheme="majorBidi" w:cstheme="majorBidi"/>
        </w:rPr>
        <w:t>, we identify</w:t>
      </w:r>
      <w:r w:rsidR="00C77708" w:rsidRPr="00185BA0">
        <w:rPr>
          <w:rFonts w:asciiTheme="majorBidi" w:hAnsiTheme="majorBidi" w:cstheme="majorBidi"/>
        </w:rPr>
        <w:t xml:space="preserve"> </w:t>
      </w:r>
      <w:r w:rsidR="00DA52B1" w:rsidRPr="00185BA0">
        <w:rPr>
          <w:rFonts w:asciiTheme="majorBidi" w:hAnsiTheme="majorBidi" w:cstheme="majorBidi"/>
        </w:rPr>
        <w:t>stressors and resources</w:t>
      </w:r>
      <w:r w:rsidRPr="00185BA0">
        <w:rPr>
          <w:rFonts w:asciiTheme="majorBidi" w:hAnsiTheme="majorBidi" w:cstheme="majorBidi"/>
        </w:rPr>
        <w:t xml:space="preserve"> </w:t>
      </w:r>
      <w:r w:rsidR="009D561D" w:rsidRPr="00185BA0">
        <w:rPr>
          <w:rFonts w:asciiTheme="majorBidi" w:hAnsiTheme="majorBidi" w:cstheme="majorBidi"/>
        </w:rPr>
        <w:t>associated with</w:t>
      </w:r>
      <w:r w:rsidRPr="00185BA0">
        <w:rPr>
          <w:rFonts w:asciiTheme="majorBidi" w:hAnsiTheme="majorBidi" w:cstheme="majorBidi"/>
        </w:rPr>
        <w:t xml:space="preserve"> WLB while working from home during the pandemic, and then we provide practical recommendations for employers, management, and </w:t>
      </w:r>
      <w:r w:rsidR="00282F44" w:rsidRPr="00185BA0">
        <w:rPr>
          <w:rFonts w:asciiTheme="majorBidi" w:hAnsiTheme="majorBidi" w:cstheme="majorBidi"/>
        </w:rPr>
        <w:t>human resource development (HRD)</w:t>
      </w:r>
      <w:r w:rsidRPr="00185BA0">
        <w:rPr>
          <w:rFonts w:asciiTheme="majorBidi" w:hAnsiTheme="majorBidi" w:cstheme="majorBidi"/>
        </w:rPr>
        <w:t xml:space="preserve"> practitioners concerned with enhancing </w:t>
      </w:r>
      <w:r w:rsidR="00111177" w:rsidRPr="00185BA0">
        <w:rPr>
          <w:rFonts w:asciiTheme="majorBidi" w:hAnsiTheme="majorBidi" w:cstheme="majorBidi"/>
        </w:rPr>
        <w:t>employees</w:t>
      </w:r>
      <w:r w:rsidRPr="00185BA0">
        <w:rPr>
          <w:rFonts w:asciiTheme="majorBidi" w:hAnsiTheme="majorBidi" w:cstheme="majorBidi"/>
        </w:rPr>
        <w:t>’ WLB</w:t>
      </w:r>
      <w:r w:rsidR="00461E69" w:rsidRPr="00185BA0">
        <w:rPr>
          <w:rFonts w:asciiTheme="majorBidi" w:hAnsiTheme="majorBidi" w:cstheme="majorBidi"/>
        </w:rPr>
        <w:t xml:space="preserve">. </w:t>
      </w:r>
    </w:p>
    <w:bookmarkEnd w:id="4"/>
    <w:p w14:paraId="378D02E1" w14:textId="4824D2D9" w:rsidR="00B7101A" w:rsidRPr="00185BA0" w:rsidRDefault="006B3D3C" w:rsidP="00FD732D">
      <w:pPr>
        <w:keepNext/>
        <w:keepLines/>
        <w:spacing w:after="0" w:line="480" w:lineRule="auto"/>
        <w:jc w:val="center"/>
        <w:outlineLvl w:val="0"/>
        <w:rPr>
          <w:rFonts w:asciiTheme="majorBidi" w:hAnsiTheme="majorBidi" w:cstheme="majorBidi"/>
          <w:sz w:val="24"/>
          <w:szCs w:val="24"/>
        </w:rPr>
      </w:pPr>
      <w:r w:rsidRPr="00185BA0">
        <w:rPr>
          <w:rFonts w:asciiTheme="majorBidi" w:eastAsiaTheme="minorHAnsi" w:hAnsiTheme="majorBidi" w:cstheme="majorBidi"/>
          <w:b/>
          <w:bCs/>
          <w:sz w:val="24"/>
          <w:szCs w:val="24"/>
          <w:lang w:val="en-US" w:eastAsia="en-US"/>
        </w:rPr>
        <w:t xml:space="preserve">Theoretical Background and </w:t>
      </w:r>
      <w:r w:rsidR="00B7101A" w:rsidRPr="00185BA0">
        <w:rPr>
          <w:rFonts w:asciiTheme="majorBidi" w:eastAsiaTheme="minorHAnsi" w:hAnsiTheme="majorBidi" w:cstheme="majorBidi"/>
          <w:b/>
          <w:bCs/>
          <w:sz w:val="24"/>
          <w:szCs w:val="24"/>
          <w:lang w:val="en-US" w:eastAsia="en-US"/>
        </w:rPr>
        <w:t>Review Framework</w:t>
      </w:r>
    </w:p>
    <w:p w14:paraId="57FA8855" w14:textId="0DFB6980" w:rsidR="006B3D3C" w:rsidRPr="00185BA0" w:rsidRDefault="0004762C" w:rsidP="006B3D3C">
      <w:pPr>
        <w:pStyle w:val="Heading2"/>
        <w:spacing w:before="0" w:line="480" w:lineRule="auto"/>
        <w:rPr>
          <w:rFonts w:asciiTheme="majorBidi" w:hAnsiTheme="majorBidi"/>
          <w:b/>
          <w:bCs/>
          <w:color w:val="auto"/>
          <w:sz w:val="24"/>
          <w:szCs w:val="24"/>
        </w:rPr>
      </w:pPr>
      <w:r w:rsidRPr="00185BA0">
        <w:rPr>
          <w:rFonts w:asciiTheme="majorBidi" w:hAnsiTheme="majorBidi"/>
          <w:b/>
          <w:bCs/>
          <w:color w:val="auto"/>
          <w:sz w:val="24"/>
          <w:szCs w:val="24"/>
        </w:rPr>
        <w:t>W</w:t>
      </w:r>
      <w:r w:rsidR="001043E9" w:rsidRPr="00185BA0">
        <w:rPr>
          <w:rFonts w:asciiTheme="majorBidi" w:hAnsiTheme="majorBidi"/>
          <w:b/>
          <w:bCs/>
          <w:color w:val="auto"/>
          <w:sz w:val="24"/>
          <w:szCs w:val="24"/>
        </w:rPr>
        <w:t>ork-</w:t>
      </w:r>
      <w:r w:rsidRPr="00185BA0">
        <w:rPr>
          <w:rFonts w:asciiTheme="majorBidi" w:hAnsiTheme="majorBidi"/>
          <w:b/>
          <w:bCs/>
          <w:color w:val="auto"/>
          <w:sz w:val="24"/>
          <w:szCs w:val="24"/>
        </w:rPr>
        <w:t>L</w:t>
      </w:r>
      <w:r w:rsidR="001043E9" w:rsidRPr="00185BA0">
        <w:rPr>
          <w:rFonts w:asciiTheme="majorBidi" w:hAnsiTheme="majorBidi"/>
          <w:b/>
          <w:bCs/>
          <w:color w:val="auto"/>
          <w:sz w:val="24"/>
          <w:szCs w:val="24"/>
        </w:rPr>
        <w:t xml:space="preserve">ife </w:t>
      </w:r>
      <w:r w:rsidRPr="00185BA0">
        <w:rPr>
          <w:rFonts w:asciiTheme="majorBidi" w:hAnsiTheme="majorBidi"/>
          <w:b/>
          <w:bCs/>
          <w:color w:val="auto"/>
          <w:sz w:val="24"/>
          <w:szCs w:val="24"/>
        </w:rPr>
        <w:t>B</w:t>
      </w:r>
      <w:r w:rsidR="001043E9" w:rsidRPr="00185BA0">
        <w:rPr>
          <w:rFonts w:asciiTheme="majorBidi" w:hAnsiTheme="majorBidi"/>
          <w:b/>
          <w:bCs/>
          <w:color w:val="auto"/>
          <w:sz w:val="24"/>
          <w:szCs w:val="24"/>
        </w:rPr>
        <w:t>alance</w:t>
      </w:r>
    </w:p>
    <w:p w14:paraId="1B0F41CC" w14:textId="58A9341E" w:rsidR="006B3D3C" w:rsidRPr="00185BA0" w:rsidRDefault="006B3D3C" w:rsidP="006B3D3C">
      <w:pPr>
        <w:pStyle w:val="NormalWeb"/>
        <w:spacing w:beforeAutospacing="0" w:after="0" w:afterAutospacing="0" w:line="480" w:lineRule="auto"/>
        <w:ind w:firstLine="720"/>
        <w:rPr>
          <w:color w:val="0E101A"/>
        </w:rPr>
      </w:pPr>
      <w:r w:rsidRPr="00185BA0">
        <w:rPr>
          <w:color w:val="0E101A"/>
        </w:rPr>
        <w:t xml:space="preserve">Several decades have passed since the intersection of work, and life roles have become recognized as </w:t>
      </w:r>
      <w:r w:rsidR="003F3874" w:rsidRPr="00185BA0">
        <w:rPr>
          <w:color w:val="0E101A"/>
        </w:rPr>
        <w:t>a key area</w:t>
      </w:r>
      <w:r w:rsidRPr="00185BA0">
        <w:rPr>
          <w:color w:val="0E101A"/>
        </w:rPr>
        <w:t xml:space="preserve"> of study within multiple disciplines (e.g., management and organizational studies, industrial relations, psychology, sociology, social work, family studies), resulting in a large body of empirical evidence (</w:t>
      </w:r>
      <w:r w:rsidR="00D0587B" w:rsidRPr="00185BA0">
        <w:rPr>
          <w:color w:val="0E101A"/>
        </w:rPr>
        <w:t xml:space="preserve">e.g., Allen, 2012; </w:t>
      </w:r>
      <w:r w:rsidRPr="00185BA0">
        <w:rPr>
          <w:color w:val="0E101A"/>
        </w:rPr>
        <w:t>French &amp; Johnson, 2016). As this area of research has matured over time, various terms have emerged to describe the interface between work and life roles (see reviews of the literature such as Beigi, Shirmohammadi, &amp; Otaye‐Ebede, 2019). Research consistently demonstrates that the management of work and family roles can be a challenge. However, combining work and life roles also provides benefits and opportunities for enrichment. In this review, we use the term WLB as an umbrella term to include all research involving the juxtaposition of multiple conceptualizations of the work-life interface. </w:t>
      </w:r>
    </w:p>
    <w:p w14:paraId="29CF4D15" w14:textId="3B5FA356" w:rsidR="00461DCB" w:rsidRPr="00185BA0" w:rsidRDefault="006B3D3C" w:rsidP="00461DCB">
      <w:pPr>
        <w:pStyle w:val="NormalWeb"/>
        <w:spacing w:beforeAutospacing="0" w:after="0" w:afterAutospacing="0" w:line="480" w:lineRule="auto"/>
        <w:ind w:firstLine="720"/>
        <w:rPr>
          <w:color w:val="0E101A"/>
        </w:rPr>
      </w:pPr>
      <w:r w:rsidRPr="00185BA0">
        <w:rPr>
          <w:color w:val="0E101A"/>
        </w:rPr>
        <w:t xml:space="preserve">A central focus of WLB scholarship has been the exploration of antecedents and outcomes. Reviews of past research have synthesized the empirical research and suggested models that show work and life factors variables that predict balance and its outcomes (e.g., Allen, 2012; Brough &amp; Kalliath, 2009; Greenhaus &amp; Allen, 2011; Kalliath &amp; Brough, 2008; Jain &amp; Nair, 2013; Sirgy &amp; Lee, 2018). Although these reviews have categorized predictors of balance in slightly </w:t>
      </w:r>
      <w:r w:rsidR="00436A5D" w:rsidRPr="00185BA0">
        <w:rPr>
          <w:color w:val="0E101A"/>
        </w:rPr>
        <w:t>different ways</w:t>
      </w:r>
      <w:r w:rsidRPr="00185BA0">
        <w:rPr>
          <w:color w:val="0E101A"/>
        </w:rPr>
        <w:t xml:space="preserve">, they all </w:t>
      </w:r>
      <w:r w:rsidR="006F5E51" w:rsidRPr="00185BA0">
        <w:rPr>
          <w:color w:val="0E101A"/>
        </w:rPr>
        <w:t>include</w:t>
      </w:r>
      <w:r w:rsidRPr="00185BA0">
        <w:rPr>
          <w:color w:val="0E101A"/>
        </w:rPr>
        <w:t xml:space="preserve"> work and nonwork factors. For example, long work hours </w:t>
      </w:r>
      <w:r w:rsidR="00876B6B" w:rsidRPr="00185BA0">
        <w:rPr>
          <w:color w:val="0E101A"/>
        </w:rPr>
        <w:t xml:space="preserve">has been </w:t>
      </w:r>
      <w:r w:rsidRPr="00185BA0">
        <w:rPr>
          <w:color w:val="0E101A"/>
        </w:rPr>
        <w:t xml:space="preserve">associated with less perceived balance and quality time with children </w:t>
      </w:r>
      <w:r w:rsidR="00876B6B" w:rsidRPr="00185BA0">
        <w:rPr>
          <w:color w:val="0E101A"/>
        </w:rPr>
        <w:t xml:space="preserve">has been </w:t>
      </w:r>
      <w:r w:rsidR="006F5E51" w:rsidRPr="00185BA0">
        <w:rPr>
          <w:color w:val="0E101A"/>
        </w:rPr>
        <w:t xml:space="preserve">positively </w:t>
      </w:r>
      <w:r w:rsidRPr="00185BA0">
        <w:rPr>
          <w:color w:val="0E101A"/>
        </w:rPr>
        <w:t xml:space="preserve">related to perceived balance (e.g., Allen, 2012). As far as </w:t>
      </w:r>
      <w:r w:rsidRPr="00185BA0">
        <w:rPr>
          <w:color w:val="0E101A"/>
        </w:rPr>
        <w:lastRenderedPageBreak/>
        <w:t>WLB outcomes, a diverse range of outcomes have been associated with WLB, including work</w:t>
      </w:r>
      <w:r w:rsidR="001D491C" w:rsidRPr="00185BA0">
        <w:rPr>
          <w:color w:val="0E101A"/>
        </w:rPr>
        <w:t xml:space="preserve"> </w:t>
      </w:r>
      <w:r w:rsidRPr="00185BA0">
        <w:rPr>
          <w:color w:val="0E101A"/>
        </w:rPr>
        <w:t>(e.g., job satisfaction, organizational commitment) and nonwork (e.g., family satisfaction and life satisfaction)</w:t>
      </w:r>
      <w:r w:rsidR="001D491C" w:rsidRPr="00185BA0">
        <w:rPr>
          <w:color w:val="0E101A"/>
        </w:rPr>
        <w:t xml:space="preserve"> outcomes</w:t>
      </w:r>
      <w:r w:rsidRPr="00185BA0">
        <w:rPr>
          <w:color w:val="0E101A"/>
        </w:rPr>
        <w:t xml:space="preserve"> (e.g., Sirgy &amp; Lee, 2018).</w:t>
      </w:r>
      <w:r w:rsidR="00461DCB" w:rsidRPr="00185BA0">
        <w:rPr>
          <w:color w:val="0E101A"/>
        </w:rPr>
        <w:t xml:space="preserve"> Some have criticized the WLB scholarship </w:t>
      </w:r>
      <w:r w:rsidR="00511C17" w:rsidRPr="00185BA0">
        <w:rPr>
          <w:color w:val="0E101A"/>
        </w:rPr>
        <w:t>because of a</w:t>
      </w:r>
      <w:r w:rsidR="00461DCB" w:rsidRPr="00185BA0">
        <w:rPr>
          <w:color w:val="0E101A"/>
        </w:rPr>
        <w:t xml:space="preserve"> narrow focus on nuclear family roles </w:t>
      </w:r>
      <w:r w:rsidR="00511C17" w:rsidRPr="00185BA0">
        <w:rPr>
          <w:color w:val="0E101A"/>
        </w:rPr>
        <w:t>(</w:t>
      </w:r>
      <w:r w:rsidR="008463E2" w:rsidRPr="00185BA0">
        <w:rPr>
          <w:color w:val="0E101A"/>
        </w:rPr>
        <w:t xml:space="preserve">Allen, 2012; </w:t>
      </w:r>
      <w:r w:rsidR="00511C17" w:rsidRPr="00185BA0">
        <w:rPr>
          <w:color w:val="0E101A"/>
        </w:rPr>
        <w:t>Beigi et al., 2019) or a dominant quantitative methodology approach (</w:t>
      </w:r>
      <w:r w:rsidR="00511C17" w:rsidRPr="00185BA0">
        <w:t>Beigi &amp; Shirmohammadi, 2017</w:t>
      </w:r>
      <w:r w:rsidR="00511C17" w:rsidRPr="00185BA0">
        <w:rPr>
          <w:color w:val="0E101A"/>
        </w:rPr>
        <w:t xml:space="preserve">), </w:t>
      </w:r>
      <w:r w:rsidR="00461DCB" w:rsidRPr="00185BA0">
        <w:rPr>
          <w:color w:val="0E101A"/>
        </w:rPr>
        <w:t>thus constraining research and theory. Although such debates are important dialogue for the field, they are outside of the scope of this review.</w:t>
      </w:r>
    </w:p>
    <w:p w14:paraId="3501A477" w14:textId="263ED833" w:rsidR="006B3D3C" w:rsidRPr="00185BA0" w:rsidRDefault="006B3D3C" w:rsidP="006B3D3C">
      <w:pPr>
        <w:pStyle w:val="Heading2"/>
        <w:spacing w:before="0" w:line="480" w:lineRule="auto"/>
        <w:rPr>
          <w:rFonts w:asciiTheme="majorBidi" w:hAnsiTheme="majorBidi"/>
          <w:b/>
          <w:bCs/>
          <w:color w:val="auto"/>
          <w:sz w:val="24"/>
          <w:szCs w:val="24"/>
        </w:rPr>
      </w:pPr>
      <w:r w:rsidRPr="00185BA0">
        <w:rPr>
          <w:rFonts w:asciiTheme="majorBidi" w:hAnsiTheme="majorBidi"/>
          <w:b/>
          <w:bCs/>
          <w:color w:val="auto"/>
          <w:sz w:val="24"/>
          <w:szCs w:val="24"/>
        </w:rPr>
        <w:t>WLB While Working from Home</w:t>
      </w:r>
    </w:p>
    <w:p w14:paraId="3F9A81D7" w14:textId="43E4A102" w:rsidR="00B81285" w:rsidRPr="00185BA0" w:rsidRDefault="00271C4E" w:rsidP="00FE0EB7">
      <w:pPr>
        <w:autoSpaceDE w:val="0"/>
        <w:autoSpaceDN w:val="0"/>
        <w:adjustRightInd w:val="0"/>
        <w:spacing w:after="0" w:line="480" w:lineRule="auto"/>
        <w:ind w:firstLine="720"/>
        <w:rPr>
          <w:rFonts w:ascii="Times-Roman" w:hAnsi="Times-Roman" w:cs="Times-Roman"/>
          <w:sz w:val="24"/>
          <w:szCs w:val="24"/>
        </w:rPr>
      </w:pPr>
      <w:r w:rsidRPr="00185BA0">
        <w:rPr>
          <w:rFonts w:asciiTheme="majorBidi" w:hAnsiTheme="majorBidi" w:cstheme="majorBidi"/>
          <w:sz w:val="24"/>
          <w:szCs w:val="24"/>
        </w:rPr>
        <w:t xml:space="preserve">Work-from-home involves individual workers performing tasks from home, away from their primary offices, using electronic media to interact with others inside and outside the organization </w:t>
      </w:r>
      <w:r w:rsidR="00CE1304" w:rsidRPr="00185BA0">
        <w:rPr>
          <w:rFonts w:asciiTheme="majorBidi" w:hAnsiTheme="majorBidi" w:cstheme="majorBidi"/>
          <w:sz w:val="24"/>
          <w:szCs w:val="24"/>
        </w:rPr>
        <w:fldChar w:fldCharType="begin"/>
      </w:r>
      <w:r w:rsidR="008009CB" w:rsidRPr="00185BA0">
        <w:rPr>
          <w:rFonts w:asciiTheme="majorBidi" w:hAnsiTheme="majorBidi" w:cstheme="majorBidi"/>
          <w:sz w:val="24"/>
          <w:szCs w:val="24"/>
        </w:rPr>
        <w:instrText xml:space="preserve"> ADDIN EN.CITE &lt;EndNote&gt;&lt;Cite&gt;&lt;Author&gt;Spreitzer&lt;/Author&gt;&lt;Year&gt;2017&lt;/Year&gt;&lt;RecNum&gt;221&lt;/RecNum&gt;&lt;DisplayText&gt;(Spreitzer et al., 2017)&lt;/DisplayText&gt;&lt;record&gt;&lt;rec-number&gt;221&lt;/rec-number&gt;&lt;foreign-keys&gt;&lt;key app="EN" db-id="pxt2f5wtsef9vke9te65zfsad9p0ad5d20ev" timestamp="1637954470"&gt;221&lt;/key&gt;&lt;/foreign-keys&gt;&lt;ref-type name="Journal Article"&gt;17&lt;/ref-type&gt;&lt;contributors&gt;&lt;authors&gt;&lt;author&gt;Gretchen M. Spreitzer&lt;/author&gt;&lt;author&gt;Lindsey Cameron&lt;/author&gt;&lt;author&gt;Lyndon Garrett&lt;/author&gt;&lt;/authors&gt;&lt;/contributors&gt;&lt;titles&gt;&lt;title&gt;Alternative Work Arrangements: Two Images of the New World of Work&lt;/title&gt;&lt;secondary-title&gt;Annual Review of Organizational Psychology and Organizational Behavior&lt;/secondary-title&gt;&lt;/titles&gt;&lt;periodical&gt;&lt;full-title&gt;Annual Review of Organizational Psychology and Organizational Behavior&lt;/full-title&gt;&lt;/periodical&gt;&lt;pages&gt;473-499&lt;/pages&gt;&lt;volume&gt;4&lt;/volume&gt;&lt;number&gt;1&lt;/number&gt;&lt;keywords&gt;&lt;keyword&gt;work,employment,contract work,telecommuting,flexible work,gig economy,precarious work&lt;/keyword&gt;&lt;/keywords&gt;&lt;dates&gt;&lt;year&gt;2017&lt;/year&gt;&lt;/dates&gt;&lt;urls&gt;&lt;related-urls&gt;&lt;url&gt;https://www.annualreviews.org/doi/abs/10.1146/annurev-orgpsych-032516-113332&lt;/url&gt;&lt;/related-urls&gt;&lt;/urls&gt;&lt;electronic-resource-num&gt;10.1146/annurev-orgpsych-032516-113332&lt;/electronic-resource-num&gt;&lt;/record&gt;&lt;/Cite&gt;&lt;/EndNote&gt;</w:instrText>
      </w:r>
      <w:r w:rsidR="00CE1304" w:rsidRPr="00185BA0">
        <w:rPr>
          <w:rFonts w:asciiTheme="majorBidi" w:hAnsiTheme="majorBidi" w:cstheme="majorBidi"/>
          <w:sz w:val="24"/>
          <w:szCs w:val="24"/>
        </w:rPr>
        <w:fldChar w:fldCharType="separate"/>
      </w:r>
      <w:r w:rsidR="00284082" w:rsidRPr="00185BA0">
        <w:rPr>
          <w:rFonts w:asciiTheme="majorBidi" w:hAnsiTheme="majorBidi" w:cstheme="majorBidi"/>
          <w:noProof/>
          <w:sz w:val="24"/>
          <w:szCs w:val="24"/>
        </w:rPr>
        <w:t>(Spreitzer et al., 2017)</w:t>
      </w:r>
      <w:r w:rsidR="00CE1304" w:rsidRPr="00185BA0">
        <w:rPr>
          <w:rFonts w:asciiTheme="majorBidi" w:hAnsiTheme="majorBidi" w:cstheme="majorBidi"/>
          <w:sz w:val="24"/>
          <w:szCs w:val="24"/>
        </w:rPr>
        <w:fldChar w:fldCharType="end"/>
      </w:r>
      <w:r w:rsidRPr="00185BA0">
        <w:rPr>
          <w:rFonts w:asciiTheme="majorBidi" w:hAnsiTheme="majorBidi" w:cstheme="majorBidi"/>
          <w:sz w:val="24"/>
          <w:szCs w:val="24"/>
        </w:rPr>
        <w:t xml:space="preserve">. Since work-from-home places work and family domains in the same </w:t>
      </w:r>
      <w:r w:rsidR="00504C56" w:rsidRPr="00185BA0">
        <w:rPr>
          <w:rFonts w:asciiTheme="majorBidi" w:hAnsiTheme="majorBidi" w:cstheme="majorBidi"/>
          <w:sz w:val="24"/>
          <w:szCs w:val="24"/>
        </w:rPr>
        <w:t xml:space="preserve">physical </w:t>
      </w:r>
      <w:r w:rsidRPr="00185BA0">
        <w:rPr>
          <w:rFonts w:asciiTheme="majorBidi" w:hAnsiTheme="majorBidi" w:cstheme="majorBidi"/>
          <w:sz w:val="24"/>
          <w:szCs w:val="24"/>
        </w:rPr>
        <w:t xml:space="preserve">space, many researchers have been interested in examining WLB </w:t>
      </w:r>
      <w:r w:rsidR="0018749D" w:rsidRPr="00185BA0">
        <w:rPr>
          <w:rFonts w:asciiTheme="majorBidi" w:hAnsiTheme="majorBidi" w:cstheme="majorBidi"/>
          <w:sz w:val="24"/>
          <w:szCs w:val="24"/>
        </w:rPr>
        <w:t>among</w:t>
      </w:r>
      <w:r w:rsidRPr="00185BA0">
        <w:rPr>
          <w:rFonts w:asciiTheme="majorBidi" w:hAnsiTheme="majorBidi" w:cstheme="majorBidi"/>
          <w:sz w:val="24"/>
          <w:szCs w:val="24"/>
        </w:rPr>
        <w:t xml:space="preserve"> </w:t>
      </w:r>
      <w:r w:rsidR="00111177" w:rsidRPr="00185BA0">
        <w:rPr>
          <w:rFonts w:asciiTheme="majorBidi" w:hAnsiTheme="majorBidi" w:cstheme="majorBidi"/>
          <w:sz w:val="24"/>
          <w:szCs w:val="24"/>
        </w:rPr>
        <w:t xml:space="preserve">employees </w:t>
      </w:r>
      <w:r w:rsidR="00111177" w:rsidRPr="00185BA0">
        <w:rPr>
          <w:rFonts w:asciiTheme="majorBidi" w:hAnsiTheme="majorBidi" w:cstheme="majorBidi"/>
          <w:color w:val="000000" w:themeColor="text1"/>
          <w:sz w:val="24"/>
          <w:szCs w:val="24"/>
        </w:rPr>
        <w:t>working from home</w:t>
      </w:r>
      <w:r w:rsidRPr="00185BA0">
        <w:rPr>
          <w:rFonts w:asciiTheme="majorBidi" w:hAnsiTheme="majorBidi" w:cstheme="majorBidi"/>
          <w:sz w:val="24"/>
          <w:szCs w:val="24"/>
        </w:rPr>
        <w:t xml:space="preserve">. Existing research that has examined the WLB of </w:t>
      </w:r>
      <w:r w:rsidR="00111177" w:rsidRPr="00185BA0">
        <w:rPr>
          <w:rFonts w:asciiTheme="majorBidi" w:hAnsiTheme="majorBidi" w:cstheme="majorBidi"/>
          <w:sz w:val="24"/>
          <w:szCs w:val="24"/>
        </w:rPr>
        <w:t xml:space="preserve">employees working from home </w:t>
      </w:r>
      <w:r w:rsidR="00504C56" w:rsidRPr="00185BA0">
        <w:rPr>
          <w:rFonts w:asciiTheme="majorBidi" w:hAnsiTheme="majorBidi" w:cstheme="majorBidi"/>
          <w:sz w:val="24"/>
          <w:szCs w:val="24"/>
        </w:rPr>
        <w:t xml:space="preserve">reveals </w:t>
      </w:r>
      <w:r w:rsidRPr="00185BA0">
        <w:rPr>
          <w:rFonts w:asciiTheme="majorBidi" w:hAnsiTheme="majorBidi" w:cstheme="majorBidi"/>
          <w:sz w:val="24"/>
          <w:szCs w:val="24"/>
        </w:rPr>
        <w:t xml:space="preserve">two </w:t>
      </w:r>
      <w:r w:rsidR="005358BE" w:rsidRPr="00185BA0">
        <w:rPr>
          <w:rFonts w:asciiTheme="majorBidi" w:hAnsiTheme="majorBidi" w:cstheme="majorBidi"/>
          <w:sz w:val="24"/>
          <w:szCs w:val="24"/>
        </w:rPr>
        <w:t>themes</w:t>
      </w:r>
      <w:r w:rsidRPr="00185BA0">
        <w:rPr>
          <w:rFonts w:asciiTheme="majorBidi" w:hAnsiTheme="majorBidi" w:cstheme="majorBidi"/>
          <w:sz w:val="24"/>
          <w:szCs w:val="24"/>
        </w:rPr>
        <w:t xml:space="preserve">: (1) </w:t>
      </w:r>
      <w:r w:rsidR="00111177" w:rsidRPr="00185BA0">
        <w:rPr>
          <w:rFonts w:asciiTheme="majorBidi" w:hAnsiTheme="majorBidi" w:cstheme="majorBidi"/>
          <w:sz w:val="24"/>
          <w:szCs w:val="24"/>
        </w:rPr>
        <w:t>work from home</w:t>
      </w:r>
      <w:r w:rsidRPr="00185BA0">
        <w:rPr>
          <w:rFonts w:asciiTheme="majorBidi" w:hAnsiTheme="majorBidi" w:cstheme="majorBidi"/>
          <w:sz w:val="24"/>
          <w:szCs w:val="24"/>
        </w:rPr>
        <w:t xml:space="preserve"> positively influences WLB through increased flexibility, and (2) </w:t>
      </w:r>
      <w:r w:rsidR="00111177" w:rsidRPr="00185BA0">
        <w:rPr>
          <w:rFonts w:asciiTheme="majorBidi" w:hAnsiTheme="majorBidi" w:cstheme="majorBidi"/>
          <w:color w:val="000000" w:themeColor="text1"/>
          <w:sz w:val="24"/>
          <w:szCs w:val="24"/>
        </w:rPr>
        <w:t>work from home</w:t>
      </w:r>
      <w:r w:rsidR="00111177" w:rsidRPr="00185BA0">
        <w:rPr>
          <w:rFonts w:asciiTheme="majorBidi" w:hAnsiTheme="majorBidi" w:cstheme="majorBidi"/>
          <w:sz w:val="24"/>
          <w:szCs w:val="24"/>
        </w:rPr>
        <w:t xml:space="preserve"> </w:t>
      </w:r>
      <w:r w:rsidRPr="00185BA0">
        <w:rPr>
          <w:rFonts w:asciiTheme="majorBidi" w:hAnsiTheme="majorBidi" w:cstheme="majorBidi"/>
          <w:sz w:val="24"/>
          <w:szCs w:val="24"/>
        </w:rPr>
        <w:t>negatively impacts WLB through blurred work-family boundaries and increased managerial control</w:t>
      </w:r>
      <w:r w:rsidR="00B81285" w:rsidRPr="00185BA0">
        <w:rPr>
          <w:rFonts w:ascii="Times-Roman" w:hAnsi="Times-Roman" w:cs="Times-Roman"/>
          <w:sz w:val="24"/>
          <w:szCs w:val="24"/>
        </w:rPr>
        <w:t>.</w:t>
      </w:r>
      <w:r w:rsidR="008E1E63" w:rsidRPr="00185BA0">
        <w:rPr>
          <w:rFonts w:ascii="Times-Roman" w:hAnsi="Times-Roman" w:cs="Times-Roman"/>
          <w:sz w:val="24"/>
          <w:szCs w:val="24"/>
        </w:rPr>
        <w:t xml:space="preserve"> </w:t>
      </w:r>
    </w:p>
    <w:p w14:paraId="1AE2E22D" w14:textId="6CE619DB" w:rsidR="001F7B2B" w:rsidRPr="00185BA0" w:rsidRDefault="00271C4E" w:rsidP="00FD732D">
      <w:pPr>
        <w:autoSpaceDE w:val="0"/>
        <w:autoSpaceDN w:val="0"/>
        <w:adjustRightInd w:val="0"/>
        <w:spacing w:after="0" w:line="480" w:lineRule="auto"/>
        <w:ind w:firstLine="720"/>
        <w:rPr>
          <w:rFonts w:asciiTheme="majorBidi" w:hAnsiTheme="majorBidi" w:cstheme="majorBidi"/>
          <w:sz w:val="24"/>
          <w:szCs w:val="24"/>
          <w:lang w:val="en-US"/>
        </w:rPr>
      </w:pPr>
      <w:r w:rsidRPr="00185BA0">
        <w:rPr>
          <w:rFonts w:asciiTheme="majorBidi" w:hAnsiTheme="majorBidi" w:cstheme="majorBidi"/>
          <w:sz w:val="24"/>
          <w:szCs w:val="24"/>
          <w:lang w:val="en-US"/>
        </w:rPr>
        <w:t xml:space="preserve">First, researchers have argued that work-from-home inherently provides flexibility and control over when and where to work, which could be considered a valuable resource to meet family responsibilities. Studies have provided evidence that perceived control could positively relate to employee WLB </w:t>
      </w:r>
      <w:r w:rsidR="0083618F" w:rsidRPr="00185BA0">
        <w:rPr>
          <w:rFonts w:ascii="Times New Roman" w:hAnsi="Times New Roman" w:cs="Times New Roman"/>
          <w:sz w:val="24"/>
        </w:rPr>
        <w:t>(e.g.</w:t>
      </w:r>
      <w:r w:rsidR="00596B27" w:rsidRPr="00185BA0">
        <w:rPr>
          <w:rFonts w:ascii="Times New Roman" w:hAnsi="Times New Roman" w:cs="Times New Roman"/>
          <w:sz w:val="24"/>
        </w:rPr>
        <w:t>,</w:t>
      </w:r>
      <w:r w:rsidR="0083618F" w:rsidRPr="00185BA0">
        <w:rPr>
          <w:rFonts w:ascii="Times New Roman" w:hAnsi="Times New Roman" w:cs="Times New Roman"/>
          <w:sz w:val="24"/>
        </w:rPr>
        <w:t xml:space="preserve"> Hill et al., 2010)</w:t>
      </w:r>
      <w:r w:rsidRPr="00185BA0">
        <w:rPr>
          <w:rFonts w:asciiTheme="majorBidi" w:hAnsiTheme="majorBidi" w:cstheme="majorBidi"/>
          <w:sz w:val="24"/>
          <w:szCs w:val="24"/>
          <w:lang w:val="en-US"/>
        </w:rPr>
        <w:t>. Also, control over work time</w:t>
      </w:r>
      <w:r w:rsidR="00FF5F88" w:rsidRPr="00185BA0">
        <w:rPr>
          <w:rFonts w:asciiTheme="majorBidi" w:hAnsiTheme="majorBidi" w:cstheme="majorBidi"/>
          <w:sz w:val="24"/>
          <w:szCs w:val="24"/>
          <w:lang w:val="en-US"/>
        </w:rPr>
        <w:t>,</w:t>
      </w:r>
      <w:r w:rsidRPr="00185BA0">
        <w:rPr>
          <w:rFonts w:asciiTheme="majorBidi" w:hAnsiTheme="majorBidi" w:cstheme="majorBidi"/>
          <w:sz w:val="24"/>
          <w:szCs w:val="24"/>
          <w:lang w:val="en-US"/>
        </w:rPr>
        <w:t xml:space="preserve"> </w:t>
      </w:r>
      <w:r w:rsidR="00ED7D9E" w:rsidRPr="00185BA0">
        <w:rPr>
          <w:rFonts w:asciiTheme="majorBidi" w:hAnsiTheme="majorBidi" w:cstheme="majorBidi"/>
          <w:sz w:val="24"/>
          <w:szCs w:val="24"/>
          <w:lang w:val="en-US"/>
        </w:rPr>
        <w:t>with flexibility</w:t>
      </w:r>
      <w:r w:rsidRPr="00185BA0">
        <w:rPr>
          <w:rFonts w:asciiTheme="majorBidi" w:hAnsiTheme="majorBidi" w:cstheme="majorBidi"/>
          <w:sz w:val="24"/>
          <w:szCs w:val="24"/>
          <w:lang w:val="en-US"/>
        </w:rPr>
        <w:t xml:space="preserve"> in allocating time for different work and nonwork activities</w:t>
      </w:r>
      <w:r w:rsidR="00FF5F88" w:rsidRPr="00185BA0">
        <w:rPr>
          <w:rFonts w:asciiTheme="majorBidi" w:hAnsiTheme="majorBidi" w:cstheme="majorBidi"/>
          <w:sz w:val="24"/>
          <w:szCs w:val="24"/>
          <w:lang w:val="en-US"/>
        </w:rPr>
        <w:t>,</w:t>
      </w:r>
      <w:r w:rsidRPr="00185BA0">
        <w:rPr>
          <w:rFonts w:asciiTheme="majorBidi" w:hAnsiTheme="majorBidi" w:cstheme="majorBidi"/>
          <w:sz w:val="24"/>
          <w:szCs w:val="24"/>
          <w:lang w:val="en-US"/>
        </w:rPr>
        <w:t xml:space="preserve"> </w:t>
      </w:r>
      <w:r w:rsidR="003D444F" w:rsidRPr="00185BA0">
        <w:rPr>
          <w:rFonts w:asciiTheme="majorBidi" w:hAnsiTheme="majorBidi" w:cstheme="majorBidi"/>
          <w:sz w:val="24"/>
          <w:szCs w:val="24"/>
          <w:lang w:val="en-US"/>
        </w:rPr>
        <w:t>has</w:t>
      </w:r>
      <w:r w:rsidRPr="00185BA0">
        <w:rPr>
          <w:rFonts w:asciiTheme="majorBidi" w:hAnsiTheme="majorBidi" w:cstheme="majorBidi"/>
          <w:sz w:val="24"/>
          <w:szCs w:val="24"/>
          <w:lang w:val="en-US"/>
        </w:rPr>
        <w:t xml:space="preserve"> been shown to have beneficial effects for employees; this aspect of control is not an inherent component of </w:t>
      </w:r>
      <w:r w:rsidR="00111177" w:rsidRPr="00185BA0">
        <w:rPr>
          <w:rFonts w:asciiTheme="majorBidi" w:hAnsiTheme="majorBidi" w:cstheme="majorBidi"/>
          <w:color w:val="000000" w:themeColor="text1"/>
          <w:sz w:val="24"/>
          <w:szCs w:val="24"/>
        </w:rPr>
        <w:t>work from home</w:t>
      </w:r>
      <w:r w:rsidR="00111177" w:rsidRPr="00185BA0">
        <w:rPr>
          <w:rFonts w:asciiTheme="majorBidi" w:hAnsiTheme="majorBidi" w:cstheme="majorBidi"/>
          <w:sz w:val="24"/>
          <w:szCs w:val="24"/>
          <w:lang w:val="en-US"/>
        </w:rPr>
        <w:t xml:space="preserve"> </w:t>
      </w:r>
      <w:r w:rsidRPr="00185BA0">
        <w:rPr>
          <w:rFonts w:asciiTheme="majorBidi" w:hAnsiTheme="majorBidi" w:cstheme="majorBidi"/>
          <w:sz w:val="24"/>
          <w:szCs w:val="24"/>
          <w:lang w:val="en-US"/>
        </w:rPr>
        <w:t xml:space="preserve">but sometimes accompanies it </w:t>
      </w:r>
      <w:r w:rsidR="0083618F" w:rsidRPr="00185BA0">
        <w:rPr>
          <w:rFonts w:ascii="Times New Roman" w:hAnsi="Times New Roman" w:cs="Times New Roman"/>
          <w:sz w:val="24"/>
          <w:szCs w:val="24"/>
        </w:rPr>
        <w:t>(e.g.</w:t>
      </w:r>
      <w:r w:rsidR="00596B27" w:rsidRPr="00185BA0">
        <w:rPr>
          <w:rFonts w:ascii="Times New Roman" w:hAnsi="Times New Roman" w:cs="Times New Roman"/>
          <w:sz w:val="24"/>
          <w:szCs w:val="24"/>
        </w:rPr>
        <w:t>,</w:t>
      </w:r>
      <w:r w:rsidR="0083618F" w:rsidRPr="00185BA0">
        <w:rPr>
          <w:rFonts w:ascii="Times New Roman" w:hAnsi="Times New Roman" w:cs="Times New Roman"/>
          <w:sz w:val="24"/>
          <w:szCs w:val="24"/>
        </w:rPr>
        <w:t xml:space="preserve"> Valcour, 2007)</w:t>
      </w:r>
      <w:r w:rsidRPr="00185BA0">
        <w:rPr>
          <w:rFonts w:asciiTheme="majorBidi" w:hAnsiTheme="majorBidi" w:cstheme="majorBidi"/>
          <w:sz w:val="24"/>
          <w:szCs w:val="24"/>
          <w:lang w:val="en-US"/>
        </w:rPr>
        <w:t xml:space="preserve">. Studies </w:t>
      </w:r>
      <w:r w:rsidR="005B16A3" w:rsidRPr="00185BA0">
        <w:rPr>
          <w:rFonts w:asciiTheme="majorBidi" w:hAnsiTheme="majorBidi" w:cstheme="majorBidi"/>
          <w:sz w:val="24"/>
          <w:szCs w:val="24"/>
          <w:lang w:val="en-US"/>
        </w:rPr>
        <w:t>on</w:t>
      </w:r>
      <w:r w:rsidRPr="00185BA0">
        <w:rPr>
          <w:rFonts w:asciiTheme="majorBidi" w:hAnsiTheme="majorBidi" w:cstheme="majorBidi"/>
          <w:sz w:val="24"/>
          <w:szCs w:val="24"/>
          <w:lang w:val="en-US"/>
        </w:rPr>
        <w:t xml:space="preserve"> </w:t>
      </w:r>
      <w:r w:rsidR="00111177" w:rsidRPr="00185BA0">
        <w:rPr>
          <w:rFonts w:asciiTheme="majorBidi" w:hAnsiTheme="majorBidi" w:cstheme="majorBidi"/>
          <w:color w:val="000000" w:themeColor="text1"/>
          <w:sz w:val="24"/>
          <w:szCs w:val="24"/>
        </w:rPr>
        <w:t>work from home</w:t>
      </w:r>
      <w:r w:rsidR="00111177" w:rsidRPr="00185BA0">
        <w:rPr>
          <w:rFonts w:asciiTheme="majorBidi" w:hAnsiTheme="majorBidi" w:cstheme="majorBidi"/>
          <w:sz w:val="24"/>
          <w:szCs w:val="24"/>
          <w:lang w:val="en-US"/>
        </w:rPr>
        <w:t xml:space="preserve"> </w:t>
      </w:r>
      <w:r w:rsidR="002114C0" w:rsidRPr="00185BA0">
        <w:rPr>
          <w:rFonts w:asciiTheme="majorBidi" w:hAnsiTheme="majorBidi" w:cstheme="majorBidi"/>
          <w:sz w:val="24"/>
          <w:szCs w:val="24"/>
          <w:lang w:val="en-US"/>
        </w:rPr>
        <w:t>that</w:t>
      </w:r>
      <w:r w:rsidRPr="00185BA0">
        <w:rPr>
          <w:rFonts w:asciiTheme="majorBidi" w:hAnsiTheme="majorBidi" w:cstheme="majorBidi"/>
          <w:sz w:val="24"/>
          <w:szCs w:val="24"/>
          <w:lang w:val="en-US"/>
        </w:rPr>
        <w:t xml:space="preserve"> concern women’s experiences </w:t>
      </w:r>
      <w:r w:rsidR="0083618F" w:rsidRPr="00185BA0">
        <w:rPr>
          <w:rFonts w:ascii="Times New Roman" w:hAnsi="Times New Roman" w:cs="Times New Roman"/>
          <w:sz w:val="24"/>
          <w:szCs w:val="24"/>
        </w:rPr>
        <w:t>(Smithson &amp; Stokoe, 2005)</w:t>
      </w:r>
      <w:r w:rsidRPr="00185BA0">
        <w:rPr>
          <w:rFonts w:asciiTheme="majorBidi" w:hAnsiTheme="majorBidi" w:cstheme="majorBidi"/>
          <w:sz w:val="24"/>
          <w:szCs w:val="24"/>
          <w:lang w:val="en-US"/>
        </w:rPr>
        <w:t xml:space="preserve"> suggest that flexible work</w:t>
      </w:r>
      <w:r w:rsidR="00431EF9" w:rsidRPr="00185BA0">
        <w:rPr>
          <w:rFonts w:asciiTheme="majorBidi" w:hAnsiTheme="majorBidi" w:cstheme="majorBidi"/>
          <w:sz w:val="24"/>
          <w:szCs w:val="24"/>
          <w:lang w:val="en-US"/>
        </w:rPr>
        <w:t xml:space="preserve"> scheduling</w:t>
      </w:r>
      <w:r w:rsidRPr="00185BA0">
        <w:rPr>
          <w:rFonts w:asciiTheme="majorBidi" w:hAnsiTheme="majorBidi" w:cstheme="majorBidi"/>
          <w:sz w:val="24"/>
          <w:szCs w:val="24"/>
          <w:lang w:val="en-US"/>
        </w:rPr>
        <w:t xml:space="preserve"> allows mothers to maintain their </w:t>
      </w:r>
      <w:r w:rsidR="003B5597" w:rsidRPr="00185BA0">
        <w:rPr>
          <w:rFonts w:asciiTheme="majorBidi" w:hAnsiTheme="majorBidi" w:cstheme="majorBidi"/>
          <w:sz w:val="24"/>
          <w:szCs w:val="24"/>
          <w:lang w:val="en-US"/>
        </w:rPr>
        <w:t xml:space="preserve">total </w:t>
      </w:r>
      <w:r w:rsidR="00EF5480" w:rsidRPr="00185BA0">
        <w:rPr>
          <w:rFonts w:asciiTheme="majorBidi" w:hAnsiTheme="majorBidi" w:cstheme="majorBidi"/>
          <w:sz w:val="24"/>
          <w:szCs w:val="24"/>
          <w:lang w:val="en-US"/>
        </w:rPr>
        <w:t xml:space="preserve">full workload </w:t>
      </w:r>
      <w:r w:rsidRPr="00185BA0">
        <w:rPr>
          <w:rFonts w:asciiTheme="majorBidi" w:hAnsiTheme="majorBidi" w:cstheme="majorBidi"/>
          <w:sz w:val="24"/>
          <w:szCs w:val="24"/>
          <w:lang w:val="en-US"/>
        </w:rPr>
        <w:t xml:space="preserve">after childbirth </w:t>
      </w:r>
      <w:r w:rsidR="0083618F" w:rsidRPr="00185BA0">
        <w:rPr>
          <w:rFonts w:ascii="Times New Roman" w:hAnsi="Times New Roman" w:cs="Times New Roman"/>
          <w:sz w:val="24"/>
        </w:rPr>
        <w:t xml:space="preserve">(Chung </w:t>
      </w:r>
      <w:r w:rsidR="0083618F" w:rsidRPr="00185BA0">
        <w:rPr>
          <w:rFonts w:ascii="Times New Roman" w:hAnsi="Times New Roman" w:cs="Times New Roman"/>
          <w:sz w:val="24"/>
        </w:rPr>
        <w:lastRenderedPageBreak/>
        <w:t>&amp; van der Horst, 2018)</w:t>
      </w:r>
      <w:r w:rsidRPr="00185BA0">
        <w:rPr>
          <w:rFonts w:asciiTheme="majorBidi" w:hAnsiTheme="majorBidi" w:cstheme="majorBidi"/>
          <w:sz w:val="24"/>
          <w:szCs w:val="24"/>
          <w:lang w:val="en-US"/>
        </w:rPr>
        <w:t>; however, due to pre-existing views on gender roles and gender normative views towards men</w:t>
      </w:r>
      <w:r w:rsidR="00431EF9" w:rsidRPr="00185BA0">
        <w:rPr>
          <w:rFonts w:asciiTheme="majorBidi" w:hAnsiTheme="majorBidi" w:cstheme="majorBidi"/>
          <w:sz w:val="24"/>
          <w:szCs w:val="24"/>
          <w:lang w:val="en-US"/>
        </w:rPr>
        <w:t>’s</w:t>
      </w:r>
      <w:r w:rsidRPr="00185BA0">
        <w:rPr>
          <w:rFonts w:asciiTheme="majorBidi" w:hAnsiTheme="majorBidi" w:cstheme="majorBidi"/>
          <w:sz w:val="24"/>
          <w:szCs w:val="24"/>
          <w:lang w:val="en-US"/>
        </w:rPr>
        <w:t xml:space="preserve"> and women’s roles and responsibilities </w:t>
      </w:r>
      <w:r w:rsidR="0083618F" w:rsidRPr="00185BA0">
        <w:rPr>
          <w:rFonts w:ascii="Times New Roman" w:hAnsi="Times New Roman" w:cs="Times New Roman"/>
          <w:sz w:val="24"/>
        </w:rPr>
        <w:t>(Blair-Loy, 2001)</w:t>
      </w:r>
      <w:r w:rsidRPr="00185BA0">
        <w:rPr>
          <w:rFonts w:asciiTheme="majorBidi" w:hAnsiTheme="majorBidi" w:cstheme="majorBidi"/>
          <w:sz w:val="24"/>
          <w:szCs w:val="24"/>
          <w:lang w:val="en-US"/>
        </w:rPr>
        <w:t>, flexible working</w:t>
      </w:r>
      <w:r w:rsidR="003B5597" w:rsidRPr="00185BA0">
        <w:rPr>
          <w:rFonts w:asciiTheme="majorBidi" w:hAnsiTheme="majorBidi" w:cstheme="majorBidi"/>
          <w:sz w:val="24"/>
          <w:szCs w:val="24"/>
          <w:lang w:val="en-US"/>
        </w:rPr>
        <w:t xml:space="preserve"> hours</w:t>
      </w:r>
      <w:r w:rsidRPr="00185BA0">
        <w:rPr>
          <w:rFonts w:asciiTheme="majorBidi" w:hAnsiTheme="majorBidi" w:cstheme="majorBidi"/>
          <w:sz w:val="24"/>
          <w:szCs w:val="24"/>
          <w:lang w:val="en-US"/>
        </w:rPr>
        <w:t xml:space="preserve"> can potentially reinforce traditional gender roles in workplaces and households </w:t>
      </w:r>
      <w:r w:rsidR="0083618F" w:rsidRPr="00185BA0">
        <w:rPr>
          <w:rFonts w:ascii="Times New Roman" w:hAnsi="Times New Roman" w:cs="Times New Roman"/>
          <w:sz w:val="24"/>
        </w:rPr>
        <w:t>(Smithson &amp; Stokoe, 2005)</w:t>
      </w:r>
      <w:r w:rsidRPr="00185BA0">
        <w:rPr>
          <w:rFonts w:asciiTheme="majorBidi" w:hAnsiTheme="majorBidi" w:cstheme="majorBidi"/>
          <w:sz w:val="24"/>
          <w:szCs w:val="24"/>
          <w:lang w:val="en-US"/>
        </w:rPr>
        <w:t>.</w:t>
      </w:r>
    </w:p>
    <w:p w14:paraId="32D64B7A" w14:textId="0A6892B9" w:rsidR="0006515D" w:rsidRPr="00185BA0" w:rsidRDefault="001F7B2B" w:rsidP="0006515D">
      <w:pPr>
        <w:autoSpaceDE w:val="0"/>
        <w:autoSpaceDN w:val="0"/>
        <w:adjustRightInd w:val="0"/>
        <w:spacing w:after="0" w:line="480" w:lineRule="auto"/>
        <w:ind w:firstLine="720"/>
        <w:rPr>
          <w:rFonts w:asciiTheme="majorBidi" w:hAnsiTheme="majorBidi" w:cstheme="majorBidi"/>
          <w:sz w:val="24"/>
          <w:szCs w:val="24"/>
          <w:lang w:val="en-US"/>
        </w:rPr>
      </w:pPr>
      <w:r w:rsidRPr="00185BA0">
        <w:rPr>
          <w:rFonts w:asciiTheme="majorBidi" w:hAnsiTheme="majorBidi" w:cstheme="majorBidi"/>
          <w:sz w:val="24"/>
          <w:szCs w:val="24"/>
          <w:lang w:val="en-US"/>
        </w:rPr>
        <w:t xml:space="preserve">Second, scholars have assumed that work-from-home can weaken the boundary between work and home domains, which may require boundary management to deal with family interruptions </w:t>
      </w:r>
      <w:r w:rsidR="0083618F" w:rsidRPr="00185BA0">
        <w:rPr>
          <w:rFonts w:ascii="Times New Roman" w:hAnsi="Times New Roman" w:cs="Times New Roman"/>
          <w:sz w:val="24"/>
        </w:rPr>
        <w:t>(Makarius &amp; Larson, 2017)</w:t>
      </w:r>
      <w:r w:rsidRPr="00185BA0">
        <w:rPr>
          <w:rFonts w:asciiTheme="majorBidi" w:hAnsiTheme="majorBidi" w:cstheme="majorBidi"/>
          <w:sz w:val="24"/>
          <w:szCs w:val="24"/>
          <w:lang w:val="en-US"/>
        </w:rPr>
        <w:t xml:space="preserve">. </w:t>
      </w:r>
      <w:r w:rsidR="005B16A3" w:rsidRPr="00185BA0">
        <w:rPr>
          <w:rFonts w:asciiTheme="majorBidi" w:hAnsiTheme="majorBidi" w:cstheme="majorBidi"/>
          <w:sz w:val="24"/>
          <w:szCs w:val="24"/>
          <w:lang w:val="en-US"/>
        </w:rPr>
        <w:t xml:space="preserve">Employees who </w:t>
      </w:r>
      <w:r w:rsidR="005B16A3" w:rsidRPr="00185BA0">
        <w:rPr>
          <w:rFonts w:asciiTheme="majorBidi" w:hAnsiTheme="majorBidi" w:cstheme="majorBidi"/>
          <w:color w:val="000000" w:themeColor="text1"/>
          <w:sz w:val="24"/>
          <w:szCs w:val="24"/>
        </w:rPr>
        <w:t>work from home</w:t>
      </w:r>
      <w:r w:rsidR="005B16A3" w:rsidRPr="00185BA0">
        <w:rPr>
          <w:rFonts w:asciiTheme="majorBidi" w:hAnsiTheme="majorBidi" w:cstheme="majorBidi"/>
          <w:sz w:val="24"/>
          <w:szCs w:val="24"/>
          <w:lang w:val="en-US"/>
        </w:rPr>
        <w:t xml:space="preserve"> p</w:t>
      </w:r>
      <w:r w:rsidRPr="00185BA0">
        <w:rPr>
          <w:rFonts w:asciiTheme="majorBidi" w:hAnsiTheme="majorBidi" w:cstheme="majorBidi"/>
          <w:sz w:val="24"/>
          <w:szCs w:val="24"/>
          <w:lang w:val="en-US"/>
        </w:rPr>
        <w:t xml:space="preserve">art-time were found to make more work-to-family transitions (i.e., interruptions of work activities to deal with family demands during work hours) on </w:t>
      </w:r>
      <w:r w:rsidR="005B16A3" w:rsidRPr="00185BA0">
        <w:rPr>
          <w:rFonts w:asciiTheme="majorBidi" w:hAnsiTheme="majorBidi" w:cstheme="majorBidi"/>
          <w:color w:val="000000" w:themeColor="text1"/>
          <w:sz w:val="24"/>
          <w:szCs w:val="24"/>
        </w:rPr>
        <w:t>work from home</w:t>
      </w:r>
      <w:r w:rsidRPr="00185BA0">
        <w:rPr>
          <w:rFonts w:asciiTheme="majorBidi" w:hAnsiTheme="majorBidi" w:cstheme="majorBidi"/>
          <w:sz w:val="24"/>
          <w:szCs w:val="24"/>
          <w:lang w:val="en-US"/>
        </w:rPr>
        <w:t xml:space="preserve"> days, which was related to lower work-to-family conflict but higher family-to-work conflict on days they worked from home </w:t>
      </w:r>
      <w:r w:rsidR="0083618F" w:rsidRPr="00185BA0">
        <w:rPr>
          <w:rFonts w:ascii="Times New Roman" w:hAnsi="Times New Roman" w:cs="Times New Roman"/>
          <w:sz w:val="24"/>
        </w:rPr>
        <w:t>(Delanoeije et al., 2019)</w:t>
      </w:r>
      <w:r w:rsidRPr="00185BA0">
        <w:rPr>
          <w:rFonts w:asciiTheme="majorBidi" w:hAnsiTheme="majorBidi" w:cstheme="majorBidi"/>
          <w:sz w:val="24"/>
          <w:szCs w:val="24"/>
          <w:lang w:val="en-US"/>
        </w:rPr>
        <w:t xml:space="preserve">. </w:t>
      </w:r>
      <w:r w:rsidR="009F5E6E" w:rsidRPr="00185BA0">
        <w:rPr>
          <w:rFonts w:asciiTheme="majorBidi" w:hAnsiTheme="majorBidi" w:cstheme="majorBidi"/>
          <w:sz w:val="24"/>
          <w:szCs w:val="24"/>
          <w:lang w:val="en-US"/>
        </w:rPr>
        <w:t xml:space="preserve">Other </w:t>
      </w:r>
      <w:r w:rsidR="001B7100" w:rsidRPr="00185BA0">
        <w:rPr>
          <w:rFonts w:asciiTheme="majorBidi" w:hAnsiTheme="majorBidi" w:cstheme="majorBidi"/>
          <w:sz w:val="24"/>
          <w:szCs w:val="24"/>
          <w:lang w:val="en-US"/>
        </w:rPr>
        <w:t xml:space="preserve">researchers have </w:t>
      </w:r>
      <w:r w:rsidR="00EF1F04" w:rsidRPr="00185BA0">
        <w:rPr>
          <w:rFonts w:asciiTheme="majorBidi" w:hAnsiTheme="majorBidi" w:cstheme="majorBidi"/>
          <w:sz w:val="24"/>
          <w:szCs w:val="24"/>
          <w:lang w:val="en-US"/>
        </w:rPr>
        <w:t>a</w:t>
      </w:r>
      <w:r w:rsidR="001B7100" w:rsidRPr="00185BA0">
        <w:rPr>
          <w:rFonts w:asciiTheme="majorBidi" w:hAnsiTheme="majorBidi" w:cstheme="majorBidi"/>
          <w:sz w:val="24"/>
          <w:szCs w:val="24"/>
          <w:lang w:val="en-US"/>
        </w:rPr>
        <w:t>rgu</w:t>
      </w:r>
      <w:r w:rsidR="00EF1F04" w:rsidRPr="00185BA0">
        <w:rPr>
          <w:rFonts w:asciiTheme="majorBidi" w:hAnsiTheme="majorBidi" w:cstheme="majorBidi"/>
          <w:sz w:val="24"/>
          <w:szCs w:val="24"/>
          <w:lang w:val="en-US"/>
        </w:rPr>
        <w:t>ed</w:t>
      </w:r>
      <w:r w:rsidR="001B7100" w:rsidRPr="00185BA0">
        <w:rPr>
          <w:rFonts w:asciiTheme="majorBidi" w:hAnsiTheme="majorBidi" w:cstheme="majorBidi"/>
          <w:sz w:val="24"/>
          <w:szCs w:val="24"/>
          <w:lang w:val="en-US"/>
        </w:rPr>
        <w:t xml:space="preserve"> that while working away from traditional workplaces can give employees a greater sense of independence </w:t>
      </w:r>
      <w:r w:rsidR="0083618F" w:rsidRPr="00185BA0">
        <w:rPr>
          <w:rFonts w:ascii="Times New Roman" w:hAnsi="Times New Roman" w:cs="Times New Roman"/>
          <w:sz w:val="24"/>
        </w:rPr>
        <w:t>(Sewell &amp; Taskin, 2015)</w:t>
      </w:r>
      <w:r w:rsidR="00845CD1" w:rsidRPr="00185BA0">
        <w:rPr>
          <w:rFonts w:asciiTheme="majorBidi" w:hAnsiTheme="majorBidi" w:cstheme="majorBidi"/>
          <w:sz w:val="24"/>
          <w:szCs w:val="24"/>
          <w:lang w:val="en-US"/>
        </w:rPr>
        <w:t>,</w:t>
      </w:r>
      <w:r w:rsidR="001B7100" w:rsidRPr="00185BA0">
        <w:rPr>
          <w:rFonts w:asciiTheme="majorBidi" w:hAnsiTheme="majorBidi" w:cstheme="majorBidi"/>
          <w:sz w:val="24"/>
          <w:szCs w:val="24"/>
          <w:lang w:val="en-US"/>
        </w:rPr>
        <w:t xml:space="preserve"> it simultaneously generates new surveillance mechanisms </w:t>
      </w:r>
      <w:r w:rsidR="004D412F" w:rsidRPr="00185BA0">
        <w:rPr>
          <w:rFonts w:ascii="Times New Roman" w:hAnsi="Times New Roman" w:cs="Times New Roman"/>
          <w:sz w:val="24"/>
        </w:rPr>
        <w:t>(Valsecchi, 2006)</w:t>
      </w:r>
      <w:r w:rsidR="001B7100" w:rsidRPr="00185BA0">
        <w:rPr>
          <w:rFonts w:asciiTheme="majorBidi" w:hAnsiTheme="majorBidi" w:cstheme="majorBidi"/>
          <w:sz w:val="24"/>
          <w:szCs w:val="24"/>
          <w:lang w:val="en-US"/>
        </w:rPr>
        <w:t xml:space="preserve">. </w:t>
      </w:r>
      <w:r w:rsidR="00EF1F04" w:rsidRPr="00185BA0">
        <w:rPr>
          <w:rFonts w:asciiTheme="majorBidi" w:hAnsiTheme="majorBidi" w:cstheme="majorBidi"/>
          <w:sz w:val="24"/>
          <w:szCs w:val="24"/>
          <w:lang w:val="en-US"/>
        </w:rPr>
        <w:t>Popular representations of flexible work often depict it as “technologically feasible, flexible and autonomous, desirable and perhaps even inevitable, family- and community friendly, and more</w:t>
      </w:r>
      <w:r w:rsidR="00641071" w:rsidRPr="00185BA0">
        <w:rPr>
          <w:rFonts w:asciiTheme="majorBidi" w:hAnsiTheme="majorBidi" w:cstheme="majorBidi"/>
          <w:sz w:val="24"/>
          <w:szCs w:val="24"/>
          <w:lang w:val="en-US"/>
        </w:rPr>
        <w:t>”</w:t>
      </w:r>
      <w:r w:rsidR="00EF1F04" w:rsidRPr="00185BA0">
        <w:rPr>
          <w:rFonts w:asciiTheme="majorBidi" w:hAnsiTheme="majorBidi" w:cstheme="majorBidi"/>
          <w:sz w:val="24"/>
          <w:szCs w:val="24"/>
          <w:lang w:val="en-US"/>
        </w:rPr>
        <w:t xml:space="preserve"> </w:t>
      </w:r>
      <w:r w:rsidR="004D412F" w:rsidRPr="00185BA0">
        <w:rPr>
          <w:rFonts w:ascii="Times New Roman" w:hAnsi="Times New Roman" w:cs="Times New Roman"/>
          <w:sz w:val="24"/>
        </w:rPr>
        <w:t>(Bryant, 2000, p. 22)</w:t>
      </w:r>
      <w:r w:rsidR="00EF1F04" w:rsidRPr="00185BA0">
        <w:rPr>
          <w:rFonts w:asciiTheme="majorBidi" w:hAnsiTheme="majorBidi" w:cstheme="majorBidi"/>
          <w:sz w:val="24"/>
          <w:szCs w:val="24"/>
          <w:lang w:val="en-US"/>
        </w:rPr>
        <w:t xml:space="preserve">. However, the common images of autonomy give unrealistic pictures of the control exercised over </w:t>
      </w:r>
      <w:r w:rsidR="005B16A3" w:rsidRPr="00185BA0">
        <w:rPr>
          <w:rFonts w:asciiTheme="majorBidi" w:hAnsiTheme="majorBidi" w:cstheme="majorBidi"/>
          <w:sz w:val="24"/>
          <w:szCs w:val="24"/>
          <w:lang w:val="en-US"/>
        </w:rPr>
        <w:t xml:space="preserve">employees </w:t>
      </w:r>
      <w:r w:rsidR="005B16A3" w:rsidRPr="00185BA0">
        <w:rPr>
          <w:rFonts w:asciiTheme="majorBidi" w:hAnsiTheme="majorBidi" w:cstheme="majorBidi"/>
          <w:color w:val="000000" w:themeColor="text1"/>
          <w:sz w:val="24"/>
          <w:szCs w:val="24"/>
        </w:rPr>
        <w:t>working from home</w:t>
      </w:r>
      <w:r w:rsidR="00EF1F04" w:rsidRPr="00185BA0">
        <w:rPr>
          <w:rFonts w:asciiTheme="majorBidi" w:hAnsiTheme="majorBidi" w:cstheme="majorBidi"/>
          <w:sz w:val="24"/>
          <w:szCs w:val="24"/>
          <w:lang w:val="en-US"/>
        </w:rPr>
        <w:t xml:space="preserve"> </w:t>
      </w:r>
      <w:r w:rsidR="004D412F" w:rsidRPr="00185BA0">
        <w:rPr>
          <w:rFonts w:ascii="Times New Roman" w:hAnsi="Times New Roman" w:cs="Times New Roman"/>
          <w:sz w:val="24"/>
        </w:rPr>
        <w:t>(Valsecchi, 2006)</w:t>
      </w:r>
      <w:r w:rsidR="004D412F" w:rsidRPr="00185BA0">
        <w:rPr>
          <w:rFonts w:asciiTheme="majorBidi" w:hAnsiTheme="majorBidi" w:cstheme="majorBidi"/>
          <w:sz w:val="24"/>
          <w:szCs w:val="24"/>
          <w:lang w:val="en-US"/>
        </w:rPr>
        <w:t xml:space="preserve">. </w:t>
      </w:r>
      <w:r w:rsidR="00847863" w:rsidRPr="00185BA0">
        <w:rPr>
          <w:rFonts w:asciiTheme="majorBidi" w:hAnsiTheme="majorBidi" w:cstheme="majorBidi"/>
          <w:sz w:val="24"/>
          <w:szCs w:val="24"/>
          <w:lang w:val="en-US"/>
        </w:rPr>
        <w:t xml:space="preserve">While the </w:t>
      </w:r>
      <w:r w:rsidR="0006515D" w:rsidRPr="00185BA0">
        <w:rPr>
          <w:rFonts w:asciiTheme="majorBidi" w:hAnsiTheme="majorBidi" w:cstheme="majorBidi"/>
          <w:sz w:val="24"/>
          <w:szCs w:val="24"/>
          <w:lang w:val="en-US"/>
        </w:rPr>
        <w:t xml:space="preserve">above </w:t>
      </w:r>
      <w:r w:rsidR="00847863" w:rsidRPr="00185BA0">
        <w:rPr>
          <w:rFonts w:asciiTheme="majorBidi" w:hAnsiTheme="majorBidi" w:cstheme="majorBidi"/>
          <w:sz w:val="24"/>
          <w:szCs w:val="24"/>
          <w:lang w:val="en-US"/>
        </w:rPr>
        <w:t xml:space="preserve">body of literature </w:t>
      </w:r>
      <w:r w:rsidR="0006515D" w:rsidRPr="00185BA0">
        <w:rPr>
          <w:rFonts w:asciiTheme="majorBidi" w:hAnsiTheme="majorBidi" w:cstheme="majorBidi"/>
          <w:sz w:val="24"/>
          <w:szCs w:val="24"/>
          <w:lang w:val="en-US"/>
        </w:rPr>
        <w:t xml:space="preserve">has </w:t>
      </w:r>
      <w:r w:rsidR="00847863" w:rsidRPr="00185BA0">
        <w:rPr>
          <w:rFonts w:asciiTheme="majorBidi" w:hAnsiTheme="majorBidi" w:cstheme="majorBidi"/>
          <w:sz w:val="24"/>
          <w:szCs w:val="24"/>
          <w:lang w:val="en-US"/>
        </w:rPr>
        <w:t>portray</w:t>
      </w:r>
      <w:r w:rsidR="0006515D" w:rsidRPr="00185BA0">
        <w:rPr>
          <w:rFonts w:asciiTheme="majorBidi" w:hAnsiTheme="majorBidi" w:cstheme="majorBidi"/>
          <w:sz w:val="24"/>
          <w:szCs w:val="24"/>
          <w:lang w:val="en-US"/>
        </w:rPr>
        <w:t>ed</w:t>
      </w:r>
      <w:r w:rsidR="00847863" w:rsidRPr="00185BA0">
        <w:rPr>
          <w:rFonts w:asciiTheme="majorBidi" w:hAnsiTheme="majorBidi" w:cstheme="majorBidi"/>
          <w:sz w:val="24"/>
          <w:szCs w:val="24"/>
          <w:lang w:val="en-US"/>
        </w:rPr>
        <w:t xml:space="preserve"> </w:t>
      </w:r>
      <w:r w:rsidR="00845CD1" w:rsidRPr="00185BA0">
        <w:rPr>
          <w:rFonts w:asciiTheme="majorBidi" w:hAnsiTheme="majorBidi" w:cstheme="majorBidi"/>
          <w:sz w:val="24"/>
          <w:szCs w:val="24"/>
          <w:lang w:val="en-US"/>
        </w:rPr>
        <w:t xml:space="preserve">the advantages and disadvantages of </w:t>
      </w:r>
      <w:r w:rsidR="005B16A3" w:rsidRPr="00185BA0">
        <w:rPr>
          <w:rFonts w:asciiTheme="majorBidi" w:hAnsiTheme="majorBidi" w:cstheme="majorBidi"/>
          <w:color w:val="000000" w:themeColor="text1"/>
          <w:sz w:val="24"/>
          <w:szCs w:val="24"/>
        </w:rPr>
        <w:t>work from home</w:t>
      </w:r>
      <w:r w:rsidR="00847863" w:rsidRPr="00185BA0">
        <w:rPr>
          <w:rFonts w:asciiTheme="majorBidi" w:hAnsiTheme="majorBidi" w:cstheme="majorBidi"/>
          <w:sz w:val="24"/>
          <w:szCs w:val="24"/>
          <w:lang w:val="en-US"/>
        </w:rPr>
        <w:t>, it rarely taps into mechanisms beyond flexibility, control, and work-home boundaries. We address this gap by drawing on COR theory and outlining resource loss and gain dynamics.</w:t>
      </w:r>
      <w:r w:rsidR="0006515D" w:rsidRPr="00185BA0">
        <w:rPr>
          <w:rFonts w:asciiTheme="majorBidi" w:hAnsiTheme="majorBidi" w:cstheme="majorBidi"/>
          <w:sz w:val="24"/>
          <w:szCs w:val="24"/>
          <w:lang w:val="en-US"/>
        </w:rPr>
        <w:t xml:space="preserve"> </w:t>
      </w:r>
    </w:p>
    <w:p w14:paraId="39911442" w14:textId="4D62B512" w:rsidR="006B3D3C" w:rsidRPr="00185BA0" w:rsidRDefault="006B3D3C" w:rsidP="006B3D3C">
      <w:pPr>
        <w:pStyle w:val="Heading2"/>
        <w:spacing w:before="0" w:line="480" w:lineRule="auto"/>
        <w:rPr>
          <w:rFonts w:asciiTheme="majorBidi" w:hAnsiTheme="majorBidi"/>
          <w:b/>
          <w:bCs/>
          <w:color w:val="auto"/>
          <w:sz w:val="24"/>
          <w:szCs w:val="24"/>
        </w:rPr>
      </w:pPr>
      <w:r w:rsidRPr="00185BA0">
        <w:rPr>
          <w:rFonts w:asciiTheme="majorBidi" w:hAnsiTheme="majorBidi"/>
          <w:b/>
          <w:bCs/>
          <w:color w:val="auto"/>
          <w:sz w:val="24"/>
          <w:szCs w:val="24"/>
        </w:rPr>
        <w:t>COR Theory</w:t>
      </w:r>
      <w:r w:rsidR="00A763BC" w:rsidRPr="00185BA0">
        <w:rPr>
          <w:rFonts w:asciiTheme="majorBidi" w:hAnsiTheme="majorBidi"/>
          <w:b/>
          <w:bCs/>
          <w:color w:val="auto"/>
          <w:sz w:val="24"/>
          <w:szCs w:val="24"/>
        </w:rPr>
        <w:t xml:space="preserve"> </w:t>
      </w:r>
    </w:p>
    <w:p w14:paraId="53970215" w14:textId="2AE4E03A" w:rsidR="002F32FE" w:rsidRPr="00185BA0" w:rsidRDefault="00847863" w:rsidP="0006515D">
      <w:pPr>
        <w:autoSpaceDE w:val="0"/>
        <w:autoSpaceDN w:val="0"/>
        <w:adjustRightInd w:val="0"/>
        <w:spacing w:after="0" w:line="480" w:lineRule="auto"/>
        <w:ind w:firstLine="720"/>
        <w:rPr>
          <w:rFonts w:asciiTheme="majorBidi" w:hAnsiTheme="majorBidi" w:cstheme="majorBidi"/>
          <w:sz w:val="24"/>
          <w:szCs w:val="24"/>
          <w:lang w:val="en-US"/>
        </w:rPr>
      </w:pPr>
      <w:r w:rsidRPr="00185BA0">
        <w:rPr>
          <w:rFonts w:asciiTheme="majorBidi" w:hAnsiTheme="majorBidi" w:cstheme="majorBidi"/>
          <w:sz w:val="24"/>
          <w:szCs w:val="24"/>
          <w:lang w:val="en-US"/>
        </w:rPr>
        <w:t>We borrow from the</w:t>
      </w:r>
      <w:r w:rsidR="00316272" w:rsidRPr="00185BA0">
        <w:rPr>
          <w:rFonts w:asciiTheme="majorBidi" w:hAnsiTheme="majorBidi" w:cstheme="majorBidi"/>
          <w:sz w:val="24"/>
          <w:szCs w:val="24"/>
          <w:lang w:val="en-US"/>
        </w:rPr>
        <w:t xml:space="preserve"> COR theory</w:t>
      </w:r>
      <w:r w:rsidR="00D33813" w:rsidRPr="00185BA0">
        <w:rPr>
          <w:rFonts w:asciiTheme="majorBidi" w:hAnsiTheme="majorBidi" w:cstheme="majorBidi"/>
          <w:sz w:val="24"/>
          <w:szCs w:val="24"/>
          <w:lang w:val="en-US"/>
        </w:rPr>
        <w:t xml:space="preserve"> </w:t>
      </w:r>
      <w:r w:rsidR="00D33813" w:rsidRPr="00185BA0">
        <w:rPr>
          <w:rFonts w:ascii="Times New Roman" w:hAnsi="Times New Roman" w:cs="Times New Roman"/>
          <w:sz w:val="24"/>
        </w:rPr>
        <w:t>(Hobfoll, 1989)</w:t>
      </w:r>
      <w:r w:rsidR="00316272" w:rsidRPr="00185BA0">
        <w:rPr>
          <w:rFonts w:asciiTheme="majorBidi" w:hAnsiTheme="majorBidi" w:cstheme="majorBidi"/>
          <w:sz w:val="24"/>
          <w:szCs w:val="24"/>
          <w:lang w:val="en-US"/>
        </w:rPr>
        <w:t xml:space="preserve">, which provides ways to bring together different strands of research regarding </w:t>
      </w:r>
      <w:r w:rsidR="005B16A3" w:rsidRPr="00185BA0">
        <w:rPr>
          <w:rFonts w:asciiTheme="majorBidi" w:hAnsiTheme="majorBidi" w:cstheme="majorBidi"/>
          <w:color w:val="000000" w:themeColor="text1"/>
          <w:sz w:val="24"/>
          <w:szCs w:val="24"/>
        </w:rPr>
        <w:t>work from home</w:t>
      </w:r>
      <w:r w:rsidR="005B16A3" w:rsidRPr="00185BA0">
        <w:rPr>
          <w:rFonts w:asciiTheme="majorBidi" w:hAnsiTheme="majorBidi" w:cstheme="majorBidi"/>
          <w:sz w:val="24"/>
          <w:szCs w:val="24"/>
          <w:lang w:val="en-US"/>
        </w:rPr>
        <w:t xml:space="preserve"> </w:t>
      </w:r>
      <w:r w:rsidR="00316272" w:rsidRPr="00185BA0">
        <w:rPr>
          <w:rFonts w:asciiTheme="majorBidi" w:hAnsiTheme="majorBidi" w:cstheme="majorBidi"/>
          <w:sz w:val="24"/>
          <w:szCs w:val="24"/>
          <w:lang w:val="en-US"/>
        </w:rPr>
        <w:t xml:space="preserve">and WLB. It offers a lens to explore how combinations of factors can define the WLB experiences of </w:t>
      </w:r>
      <w:r w:rsidR="005B16A3" w:rsidRPr="00185BA0">
        <w:rPr>
          <w:rFonts w:asciiTheme="majorBidi" w:hAnsiTheme="majorBidi" w:cstheme="majorBidi"/>
          <w:sz w:val="24"/>
          <w:szCs w:val="24"/>
          <w:lang w:val="en-US"/>
        </w:rPr>
        <w:t xml:space="preserve">employees </w:t>
      </w:r>
      <w:r w:rsidR="005B16A3" w:rsidRPr="00185BA0">
        <w:rPr>
          <w:rFonts w:asciiTheme="majorBidi" w:hAnsiTheme="majorBidi" w:cstheme="majorBidi"/>
          <w:color w:val="000000" w:themeColor="text1"/>
          <w:sz w:val="24"/>
          <w:szCs w:val="24"/>
        </w:rPr>
        <w:t xml:space="preserve">working </w:t>
      </w:r>
      <w:r w:rsidR="005B16A3" w:rsidRPr="00185BA0">
        <w:rPr>
          <w:rFonts w:asciiTheme="majorBidi" w:hAnsiTheme="majorBidi" w:cstheme="majorBidi"/>
          <w:color w:val="000000" w:themeColor="text1"/>
          <w:sz w:val="24"/>
          <w:szCs w:val="24"/>
        </w:rPr>
        <w:lastRenderedPageBreak/>
        <w:t>from home</w:t>
      </w:r>
      <w:r w:rsidR="00316272" w:rsidRPr="00185BA0">
        <w:rPr>
          <w:rFonts w:asciiTheme="majorBidi" w:hAnsiTheme="majorBidi" w:cstheme="majorBidi"/>
          <w:sz w:val="24"/>
          <w:szCs w:val="24"/>
          <w:lang w:val="en-US"/>
        </w:rPr>
        <w:t>. COR theory puts the concept</w:t>
      </w:r>
      <w:r w:rsidR="009D561D" w:rsidRPr="00185BA0">
        <w:rPr>
          <w:rFonts w:asciiTheme="majorBidi" w:hAnsiTheme="majorBidi" w:cstheme="majorBidi"/>
          <w:sz w:val="24"/>
          <w:szCs w:val="24"/>
          <w:lang w:val="en-US"/>
        </w:rPr>
        <w:t>s</w:t>
      </w:r>
      <w:r w:rsidR="00316272" w:rsidRPr="00185BA0">
        <w:rPr>
          <w:rFonts w:asciiTheme="majorBidi" w:hAnsiTheme="majorBidi" w:cstheme="majorBidi"/>
          <w:sz w:val="24"/>
          <w:szCs w:val="24"/>
          <w:lang w:val="en-US"/>
        </w:rPr>
        <w:t xml:space="preserve"> of </w:t>
      </w:r>
      <w:r w:rsidR="009D561D" w:rsidRPr="00185BA0">
        <w:rPr>
          <w:rFonts w:asciiTheme="majorBidi" w:hAnsiTheme="majorBidi" w:cstheme="majorBidi"/>
          <w:sz w:val="24"/>
          <w:szCs w:val="24"/>
          <w:lang w:val="en-US"/>
        </w:rPr>
        <w:t xml:space="preserve">stressors and </w:t>
      </w:r>
      <w:r w:rsidR="00316272" w:rsidRPr="00185BA0">
        <w:rPr>
          <w:rFonts w:asciiTheme="majorBidi" w:hAnsiTheme="majorBidi" w:cstheme="majorBidi"/>
          <w:sz w:val="24"/>
          <w:szCs w:val="24"/>
          <w:lang w:val="en-US"/>
        </w:rPr>
        <w:t>resource</w:t>
      </w:r>
      <w:r w:rsidR="009D561D" w:rsidRPr="00185BA0">
        <w:rPr>
          <w:rFonts w:asciiTheme="majorBidi" w:hAnsiTheme="majorBidi" w:cstheme="majorBidi"/>
          <w:sz w:val="24"/>
          <w:szCs w:val="24"/>
          <w:lang w:val="en-US"/>
        </w:rPr>
        <w:t>s</w:t>
      </w:r>
      <w:r w:rsidR="00316272" w:rsidRPr="00185BA0">
        <w:rPr>
          <w:rFonts w:asciiTheme="majorBidi" w:hAnsiTheme="majorBidi" w:cstheme="majorBidi"/>
          <w:sz w:val="24"/>
          <w:szCs w:val="24"/>
          <w:lang w:val="en-US"/>
        </w:rPr>
        <w:t xml:space="preserve"> at the center of analysis</w:t>
      </w:r>
      <w:r w:rsidR="000215E6" w:rsidRPr="00185BA0">
        <w:rPr>
          <w:rFonts w:asciiTheme="majorBidi" w:hAnsiTheme="majorBidi" w:cstheme="majorBidi"/>
          <w:sz w:val="24"/>
          <w:szCs w:val="24"/>
          <w:lang w:val="en-US"/>
        </w:rPr>
        <w:t>,</w:t>
      </w:r>
      <w:r w:rsidR="00316272" w:rsidRPr="00185BA0">
        <w:rPr>
          <w:rFonts w:asciiTheme="majorBidi" w:hAnsiTheme="majorBidi" w:cstheme="majorBidi"/>
          <w:sz w:val="24"/>
          <w:szCs w:val="24"/>
          <w:lang w:val="en-US"/>
        </w:rPr>
        <w:t xml:space="preserve"> </w:t>
      </w:r>
      <w:r w:rsidR="000215E6" w:rsidRPr="00185BA0">
        <w:rPr>
          <w:rFonts w:asciiTheme="majorBidi" w:hAnsiTheme="majorBidi" w:cstheme="majorBidi"/>
          <w:sz w:val="24"/>
          <w:szCs w:val="24"/>
          <w:lang w:val="en-US"/>
        </w:rPr>
        <w:t>which</w:t>
      </w:r>
      <w:r w:rsidR="00316272" w:rsidRPr="00185BA0">
        <w:rPr>
          <w:rFonts w:asciiTheme="majorBidi" w:hAnsiTheme="majorBidi" w:cstheme="majorBidi"/>
          <w:sz w:val="24"/>
          <w:szCs w:val="24"/>
          <w:lang w:val="en-US"/>
        </w:rPr>
        <w:t xml:space="preserve"> in combination, offer a useful lens to integrate the existing research. Resources have been defined</w:t>
      </w:r>
      <w:r w:rsidR="0081636A" w:rsidRPr="00185BA0">
        <w:rPr>
          <w:rFonts w:asciiTheme="majorBidi" w:hAnsiTheme="majorBidi" w:cstheme="majorBidi"/>
          <w:sz w:val="24"/>
          <w:szCs w:val="24"/>
          <w:lang w:val="en-US"/>
        </w:rPr>
        <w:t xml:space="preserve"> </w:t>
      </w:r>
      <w:r w:rsidR="00316272" w:rsidRPr="00185BA0">
        <w:rPr>
          <w:rFonts w:asciiTheme="majorBidi" w:hAnsiTheme="majorBidi" w:cstheme="majorBidi"/>
          <w:sz w:val="24"/>
          <w:szCs w:val="24"/>
          <w:lang w:val="en-US"/>
        </w:rPr>
        <w:t xml:space="preserve">as structural or psychological assets </w:t>
      </w:r>
      <w:r w:rsidR="0081636A" w:rsidRPr="00185BA0">
        <w:rPr>
          <w:rFonts w:asciiTheme="majorBidi" w:hAnsiTheme="majorBidi" w:cstheme="majorBidi"/>
          <w:sz w:val="24"/>
          <w:szCs w:val="24"/>
          <w:lang w:val="en-US"/>
        </w:rPr>
        <w:t xml:space="preserve">of the individual </w:t>
      </w:r>
      <w:r w:rsidR="00316272" w:rsidRPr="00185BA0">
        <w:rPr>
          <w:rFonts w:asciiTheme="majorBidi" w:hAnsiTheme="majorBidi" w:cstheme="majorBidi"/>
          <w:sz w:val="24"/>
          <w:szCs w:val="24"/>
          <w:lang w:val="en-US"/>
        </w:rPr>
        <w:t xml:space="preserve">that may be used to facilitate performance, reduce demands, or generate additional resources </w:t>
      </w:r>
      <w:r w:rsidR="004D412F" w:rsidRPr="00185BA0">
        <w:rPr>
          <w:rFonts w:ascii="Times New Roman" w:hAnsi="Times New Roman" w:cs="Times New Roman"/>
          <w:sz w:val="24"/>
        </w:rPr>
        <w:t>(Voydanoff, 2004)</w:t>
      </w:r>
      <w:r w:rsidR="00316272" w:rsidRPr="00185BA0">
        <w:rPr>
          <w:rFonts w:asciiTheme="majorBidi" w:hAnsiTheme="majorBidi" w:cstheme="majorBidi"/>
          <w:sz w:val="24"/>
          <w:szCs w:val="24"/>
          <w:lang w:val="en-US"/>
        </w:rPr>
        <w:t>.</w:t>
      </w:r>
      <w:r w:rsidR="00316272" w:rsidRPr="00185BA0">
        <w:rPr>
          <w:rFonts w:asciiTheme="majorBidi" w:hAnsiTheme="majorBidi" w:cstheme="majorBidi"/>
          <w:b/>
          <w:bCs/>
          <w:sz w:val="24"/>
          <w:szCs w:val="24"/>
          <w:lang w:val="en-US"/>
        </w:rPr>
        <w:t> </w:t>
      </w:r>
      <w:r w:rsidR="003177D5" w:rsidRPr="00185BA0">
        <w:rPr>
          <w:rFonts w:ascii="Times New Roman" w:eastAsia="Calibri" w:hAnsi="Times New Roman" w:cs="Times New Roman"/>
          <w:sz w:val="24"/>
          <w:szCs w:val="24"/>
        </w:rPr>
        <w:t xml:space="preserve">The term stressor is used to refer to experiences an individual perceives as taxing or exceeding resources </w:t>
      </w:r>
      <w:r w:rsidR="003177D5" w:rsidRPr="00185BA0">
        <w:rPr>
          <w:rFonts w:ascii="Times New Roman" w:eastAsia="Calibri" w:hAnsi="Times New Roman" w:cs="Times New Roman"/>
          <w:sz w:val="24"/>
          <w:szCs w:val="24"/>
        </w:rPr>
        <w:fldChar w:fldCharType="begin"/>
      </w:r>
      <w:r w:rsidR="003177D5" w:rsidRPr="00185BA0">
        <w:rPr>
          <w:rFonts w:ascii="Times New Roman" w:eastAsia="Calibri" w:hAnsi="Times New Roman" w:cs="Times New Roman"/>
          <w:sz w:val="24"/>
          <w:szCs w:val="24"/>
        </w:rPr>
        <w:instrText xml:space="preserve"> ADDIN EN.CITE &lt;EndNote&gt;&lt;Cite&gt;&lt;Author&gt;Taylor&lt;/Author&gt;&lt;Year&gt;2007&lt;/Year&gt;&lt;RecNum&gt;122&lt;/RecNum&gt;&lt;DisplayText&gt;(Taylor &amp;amp; Stanton, 2007)&lt;/DisplayText&gt;&lt;record&gt;&lt;rec-number&gt;122&lt;/rec-number&gt;&lt;foreign-keys&gt;&lt;key app="EN" db-id="sdsersreprwzw9eds5xxwd9p9rt095r59552" timestamp="1610226714"&gt;122&lt;/key&gt;&lt;/foreign-keys&gt;&lt;ref-type name="Journal Article"&gt;17&lt;/ref-type&gt;&lt;contributors&gt;&lt;authors&gt;&lt;author&gt;Shelley E. Taylor&lt;/author&gt;&lt;author&gt;Annette L. Stanton&lt;/author&gt;&lt;/authors&gt;&lt;/contributors&gt;&lt;titles&gt;&lt;title&gt;Coping resources, coping processes, and mental health&lt;/title&gt;&lt;secondary-title&gt;Annual Review of Clinical Psychology&lt;/secondary-title&gt;&lt;/titles&gt;&lt;periodical&gt;&lt;full-title&gt;Annual Review of Clinical Psychology&lt;/full-title&gt;&lt;/periodical&gt;&lt;pages&gt;377-401&lt;/pages&gt;&lt;volume&gt;3&lt;/volume&gt;&lt;number&gt;1&lt;/number&gt;&lt;keywords&gt;&lt;keyword&gt;coping resources and processes,genetic bases of coping,neural bases of coping,coping interventions,stress&lt;/keyword&gt;&lt;/keywords&gt;&lt;dates&gt;&lt;year&gt;2007&lt;/year&gt;&lt;/dates&gt;&lt;accession-num&gt;17716061&lt;/accession-num&gt;&lt;urls&gt;&lt;related-urls&gt;&lt;url&gt;https://www.annualreviews.org/doi/abs/10.1146/annurev.clinpsy.3.022806.091520&lt;/url&gt;&lt;/related-urls&gt;&lt;/urls&gt;&lt;electronic-resource-num&gt;10.1146/annurev.clinpsy.3.022806.091520&lt;/electronic-resource-num&gt;&lt;/record&gt;&lt;/Cite&gt;&lt;/EndNote&gt;</w:instrText>
      </w:r>
      <w:r w:rsidR="003177D5" w:rsidRPr="00185BA0">
        <w:rPr>
          <w:rFonts w:ascii="Times New Roman" w:eastAsia="Calibri" w:hAnsi="Times New Roman" w:cs="Times New Roman"/>
          <w:sz w:val="24"/>
          <w:szCs w:val="24"/>
        </w:rPr>
        <w:fldChar w:fldCharType="separate"/>
      </w:r>
      <w:r w:rsidR="003177D5" w:rsidRPr="00185BA0">
        <w:rPr>
          <w:rFonts w:ascii="Times New Roman" w:eastAsia="Calibri" w:hAnsi="Times New Roman" w:cs="Times New Roman"/>
          <w:noProof/>
          <w:sz w:val="24"/>
          <w:szCs w:val="24"/>
        </w:rPr>
        <w:t>(Taylor &amp; Stanton, 2007)</w:t>
      </w:r>
      <w:r w:rsidR="003177D5" w:rsidRPr="00185BA0">
        <w:rPr>
          <w:rFonts w:ascii="Times New Roman" w:eastAsia="Calibri" w:hAnsi="Times New Roman" w:cs="Times New Roman"/>
          <w:sz w:val="24"/>
          <w:szCs w:val="24"/>
        </w:rPr>
        <w:fldChar w:fldCharType="end"/>
      </w:r>
      <w:r w:rsidR="003177D5" w:rsidRPr="00185BA0">
        <w:rPr>
          <w:rFonts w:ascii="Times New Roman" w:eastAsia="Calibri" w:hAnsi="Times New Roman" w:cs="Times New Roman"/>
          <w:sz w:val="24"/>
          <w:szCs w:val="24"/>
        </w:rPr>
        <w:t xml:space="preserve">. </w:t>
      </w:r>
      <w:r w:rsidR="004819A4" w:rsidRPr="00185BA0">
        <w:rPr>
          <w:rFonts w:asciiTheme="majorBidi" w:hAnsiTheme="majorBidi" w:cstheme="majorBidi"/>
          <w:sz w:val="24"/>
          <w:szCs w:val="24"/>
          <w:lang w:val="en-US"/>
        </w:rPr>
        <w:t xml:space="preserve">Resource loss leads to stressors and </w:t>
      </w:r>
      <w:r w:rsidR="009D561D" w:rsidRPr="00185BA0">
        <w:rPr>
          <w:rFonts w:asciiTheme="majorBidi" w:hAnsiTheme="majorBidi" w:cstheme="majorBidi"/>
          <w:sz w:val="24"/>
          <w:szCs w:val="24"/>
          <w:lang w:val="en-US"/>
        </w:rPr>
        <w:t xml:space="preserve">occurs when </w:t>
      </w:r>
      <w:r w:rsidR="004819A4" w:rsidRPr="00185BA0">
        <w:rPr>
          <w:rFonts w:asciiTheme="majorBidi" w:hAnsiTheme="majorBidi" w:cstheme="majorBidi"/>
          <w:sz w:val="24"/>
          <w:szCs w:val="24"/>
          <w:lang w:val="en-US"/>
        </w:rPr>
        <w:t xml:space="preserve">personal </w:t>
      </w:r>
      <w:r w:rsidR="009D561D" w:rsidRPr="00185BA0">
        <w:rPr>
          <w:rFonts w:asciiTheme="majorBidi" w:hAnsiTheme="majorBidi" w:cstheme="majorBidi"/>
          <w:sz w:val="24"/>
          <w:szCs w:val="24"/>
          <w:lang w:val="en-US"/>
        </w:rPr>
        <w:t xml:space="preserve">resources are threatened with loss or are lost. </w:t>
      </w:r>
      <w:r w:rsidR="00316272" w:rsidRPr="00185BA0">
        <w:rPr>
          <w:rFonts w:asciiTheme="majorBidi" w:hAnsiTheme="majorBidi" w:cstheme="majorBidi"/>
          <w:sz w:val="24"/>
          <w:szCs w:val="24"/>
          <w:lang w:val="en-US"/>
        </w:rPr>
        <w:t xml:space="preserve">In contrast, resource gain occurs when an employee has the required resources to address work and life stressors or can build additional personal resources to do so </w:t>
      </w:r>
      <w:r w:rsidR="004D412F" w:rsidRPr="00185BA0">
        <w:rPr>
          <w:rFonts w:ascii="Times New Roman" w:hAnsi="Times New Roman" w:cs="Times New Roman"/>
          <w:sz w:val="24"/>
        </w:rPr>
        <w:t>(Hobfoll, 2011)</w:t>
      </w:r>
      <w:r w:rsidR="00316272" w:rsidRPr="00185BA0">
        <w:rPr>
          <w:rFonts w:asciiTheme="majorBidi" w:hAnsiTheme="majorBidi" w:cstheme="majorBidi"/>
          <w:sz w:val="24"/>
          <w:szCs w:val="24"/>
          <w:lang w:val="en-US"/>
        </w:rPr>
        <w:t>.</w:t>
      </w:r>
      <w:r w:rsidR="004819A4" w:rsidRPr="00185BA0">
        <w:rPr>
          <w:rFonts w:asciiTheme="majorBidi" w:hAnsiTheme="majorBidi" w:cstheme="majorBidi"/>
          <w:sz w:val="24"/>
          <w:szCs w:val="24"/>
          <w:lang w:val="en-US"/>
        </w:rPr>
        <w:t xml:space="preserve"> COR theory also explains that individuals who lose personal resources due to broader life contexts are more vulnerable to further resource loss </w:t>
      </w:r>
      <w:r w:rsidR="004819A4" w:rsidRPr="00185BA0">
        <w:rPr>
          <w:rFonts w:ascii="Times New Roman" w:hAnsi="Times New Roman" w:cs="Times New Roman"/>
          <w:sz w:val="24"/>
        </w:rPr>
        <w:t>(Hobfoll, 1989)</w:t>
      </w:r>
      <w:r w:rsidR="004819A4" w:rsidRPr="00185BA0">
        <w:rPr>
          <w:rFonts w:asciiTheme="majorBidi" w:hAnsiTheme="majorBidi" w:cstheme="majorBidi"/>
          <w:sz w:val="24"/>
          <w:szCs w:val="24"/>
          <w:lang w:val="en-US"/>
        </w:rPr>
        <w:t>.</w:t>
      </w:r>
    </w:p>
    <w:p w14:paraId="633DD123" w14:textId="7C9A8222" w:rsidR="00782025" w:rsidRPr="00185BA0" w:rsidRDefault="00E370F6" w:rsidP="00FD732D">
      <w:pPr>
        <w:autoSpaceDE w:val="0"/>
        <w:autoSpaceDN w:val="0"/>
        <w:adjustRightInd w:val="0"/>
        <w:spacing w:after="0" w:line="480" w:lineRule="auto"/>
        <w:ind w:firstLine="720"/>
        <w:rPr>
          <w:rFonts w:asciiTheme="majorBidi" w:hAnsiTheme="majorBidi" w:cstheme="majorBidi"/>
          <w:sz w:val="24"/>
          <w:szCs w:val="24"/>
          <w:lang w:val="en-US"/>
        </w:rPr>
      </w:pPr>
      <w:r w:rsidRPr="00185BA0">
        <w:rPr>
          <w:rFonts w:asciiTheme="majorBidi" w:hAnsiTheme="majorBidi" w:cstheme="majorBidi"/>
          <w:sz w:val="24"/>
          <w:szCs w:val="24"/>
          <w:lang w:val="en-US"/>
        </w:rPr>
        <w:t>T</w:t>
      </w:r>
      <w:r w:rsidR="00316272" w:rsidRPr="00185BA0">
        <w:rPr>
          <w:rFonts w:asciiTheme="majorBidi" w:hAnsiTheme="majorBidi" w:cstheme="majorBidi"/>
          <w:sz w:val="24"/>
          <w:szCs w:val="24"/>
          <w:lang w:val="en-US"/>
        </w:rPr>
        <w:t xml:space="preserve">he pre-COVID-19-pandemic research </w:t>
      </w:r>
      <w:r w:rsidR="00845CD1" w:rsidRPr="00185BA0">
        <w:rPr>
          <w:rFonts w:asciiTheme="majorBidi" w:hAnsiTheme="majorBidi" w:cstheme="majorBidi"/>
          <w:sz w:val="24"/>
          <w:szCs w:val="24"/>
          <w:lang w:val="en-US"/>
        </w:rPr>
        <w:t>addressing</w:t>
      </w:r>
      <w:r w:rsidR="00316272" w:rsidRPr="00185BA0">
        <w:rPr>
          <w:rFonts w:asciiTheme="majorBidi" w:hAnsiTheme="majorBidi" w:cstheme="majorBidi"/>
          <w:sz w:val="24"/>
          <w:szCs w:val="24"/>
          <w:lang w:val="en-US"/>
        </w:rPr>
        <w:t xml:space="preserve"> </w:t>
      </w:r>
      <w:r w:rsidR="0067282D" w:rsidRPr="00185BA0">
        <w:rPr>
          <w:rFonts w:asciiTheme="majorBidi" w:hAnsiTheme="majorBidi" w:cstheme="majorBidi"/>
          <w:color w:val="000000" w:themeColor="text1"/>
          <w:sz w:val="24"/>
          <w:szCs w:val="24"/>
        </w:rPr>
        <w:t>work from home</w:t>
      </w:r>
      <w:r w:rsidR="0067282D" w:rsidRPr="00185BA0">
        <w:rPr>
          <w:rFonts w:asciiTheme="majorBidi" w:hAnsiTheme="majorBidi" w:cstheme="majorBidi"/>
          <w:sz w:val="24"/>
          <w:szCs w:val="24"/>
          <w:lang w:val="en-US"/>
        </w:rPr>
        <w:t xml:space="preserve"> </w:t>
      </w:r>
      <w:r w:rsidR="00316272" w:rsidRPr="00185BA0">
        <w:rPr>
          <w:rFonts w:asciiTheme="majorBidi" w:hAnsiTheme="majorBidi" w:cstheme="majorBidi"/>
          <w:sz w:val="24"/>
          <w:szCs w:val="24"/>
          <w:lang w:val="en-US"/>
        </w:rPr>
        <w:t xml:space="preserve">and </w:t>
      </w:r>
      <w:r w:rsidR="00845CD1" w:rsidRPr="00185BA0">
        <w:rPr>
          <w:rFonts w:asciiTheme="majorBidi" w:hAnsiTheme="majorBidi" w:cstheme="majorBidi"/>
          <w:sz w:val="24"/>
          <w:szCs w:val="24"/>
          <w:lang w:val="en-US"/>
        </w:rPr>
        <w:t xml:space="preserve">the </w:t>
      </w:r>
      <w:r w:rsidR="00316272" w:rsidRPr="00185BA0">
        <w:rPr>
          <w:rFonts w:asciiTheme="majorBidi" w:hAnsiTheme="majorBidi" w:cstheme="majorBidi"/>
          <w:sz w:val="24"/>
          <w:szCs w:val="24"/>
          <w:lang w:val="en-US"/>
        </w:rPr>
        <w:t xml:space="preserve">changes it brings to employees' </w:t>
      </w:r>
      <w:r w:rsidR="005358BE" w:rsidRPr="00185BA0">
        <w:rPr>
          <w:rFonts w:asciiTheme="majorBidi" w:hAnsiTheme="majorBidi" w:cstheme="majorBidi"/>
          <w:sz w:val="24"/>
          <w:szCs w:val="24"/>
          <w:lang w:val="en-US"/>
        </w:rPr>
        <w:t>work and nonwork domains of life</w:t>
      </w:r>
      <w:r w:rsidR="00316272" w:rsidRPr="00185BA0">
        <w:rPr>
          <w:rFonts w:asciiTheme="majorBidi" w:hAnsiTheme="majorBidi" w:cstheme="majorBidi"/>
          <w:sz w:val="24"/>
          <w:szCs w:val="24"/>
          <w:lang w:val="en-US"/>
        </w:rPr>
        <w:t xml:space="preserve"> </w:t>
      </w:r>
      <w:r w:rsidR="005358BE" w:rsidRPr="00185BA0">
        <w:rPr>
          <w:rFonts w:asciiTheme="majorBidi" w:hAnsiTheme="majorBidi" w:cstheme="majorBidi"/>
          <w:sz w:val="24"/>
          <w:szCs w:val="24"/>
          <w:lang w:val="en-US"/>
        </w:rPr>
        <w:t>points to</w:t>
      </w:r>
      <w:r w:rsidR="00316272" w:rsidRPr="00185BA0">
        <w:rPr>
          <w:rFonts w:asciiTheme="majorBidi" w:hAnsiTheme="majorBidi" w:cstheme="majorBidi"/>
          <w:sz w:val="24"/>
          <w:szCs w:val="24"/>
          <w:lang w:val="en-US"/>
        </w:rPr>
        <w:t xml:space="preserve"> </w:t>
      </w:r>
      <w:r w:rsidR="003153FB" w:rsidRPr="00185BA0">
        <w:rPr>
          <w:rFonts w:asciiTheme="majorBidi" w:hAnsiTheme="majorBidi" w:cstheme="majorBidi"/>
          <w:sz w:val="24"/>
          <w:szCs w:val="24"/>
          <w:lang w:val="en-US"/>
        </w:rPr>
        <w:t xml:space="preserve">emergences of </w:t>
      </w:r>
      <w:r w:rsidR="00316272" w:rsidRPr="00185BA0">
        <w:rPr>
          <w:rFonts w:asciiTheme="majorBidi" w:hAnsiTheme="majorBidi" w:cstheme="majorBidi"/>
          <w:sz w:val="24"/>
          <w:szCs w:val="24"/>
          <w:lang w:val="en-US"/>
        </w:rPr>
        <w:t xml:space="preserve">resource loss </w:t>
      </w:r>
      <w:r w:rsidR="003153FB" w:rsidRPr="00185BA0">
        <w:rPr>
          <w:rFonts w:asciiTheme="majorBidi" w:hAnsiTheme="majorBidi" w:cstheme="majorBidi"/>
          <w:sz w:val="24"/>
          <w:szCs w:val="24"/>
          <w:lang w:val="en-US"/>
        </w:rPr>
        <w:t xml:space="preserve">(i.e., stressors) </w:t>
      </w:r>
      <w:r w:rsidR="00316272" w:rsidRPr="00185BA0">
        <w:rPr>
          <w:rFonts w:asciiTheme="majorBidi" w:hAnsiTheme="majorBidi" w:cstheme="majorBidi"/>
          <w:sz w:val="24"/>
          <w:szCs w:val="24"/>
          <w:lang w:val="en-US"/>
        </w:rPr>
        <w:t>and gain</w:t>
      </w:r>
      <w:r w:rsidR="003153FB" w:rsidRPr="00185BA0">
        <w:rPr>
          <w:rFonts w:asciiTheme="majorBidi" w:hAnsiTheme="majorBidi" w:cstheme="majorBidi"/>
          <w:sz w:val="24"/>
          <w:szCs w:val="24"/>
          <w:lang w:val="en-US"/>
        </w:rPr>
        <w:t xml:space="preserve"> </w:t>
      </w:r>
      <w:r w:rsidRPr="00185BA0">
        <w:rPr>
          <w:rFonts w:asciiTheme="majorBidi" w:hAnsiTheme="majorBidi" w:cstheme="majorBidi"/>
          <w:sz w:val="24"/>
          <w:szCs w:val="24"/>
          <w:lang w:val="en-US"/>
        </w:rPr>
        <w:t>as well</w:t>
      </w:r>
      <w:r w:rsidR="00316272" w:rsidRPr="00185BA0">
        <w:rPr>
          <w:rFonts w:asciiTheme="majorBidi" w:hAnsiTheme="majorBidi" w:cstheme="majorBidi"/>
          <w:sz w:val="24"/>
          <w:szCs w:val="24"/>
          <w:lang w:val="en-US"/>
        </w:rPr>
        <w:t xml:space="preserve">. First, some evidence </w:t>
      </w:r>
      <w:r w:rsidR="005358BE" w:rsidRPr="00185BA0">
        <w:rPr>
          <w:rFonts w:asciiTheme="majorBidi" w:hAnsiTheme="majorBidi" w:cstheme="majorBidi"/>
          <w:sz w:val="24"/>
          <w:szCs w:val="24"/>
          <w:lang w:val="en-US"/>
        </w:rPr>
        <w:t>has outlined</w:t>
      </w:r>
      <w:r w:rsidR="00316272" w:rsidRPr="00185BA0">
        <w:rPr>
          <w:rFonts w:asciiTheme="majorBidi" w:hAnsiTheme="majorBidi" w:cstheme="majorBidi"/>
          <w:sz w:val="24"/>
          <w:szCs w:val="24"/>
          <w:lang w:val="en-US"/>
        </w:rPr>
        <w:t xml:space="preserve"> possible resource loss</w:t>
      </w:r>
      <w:r w:rsidR="001658BC" w:rsidRPr="00185BA0">
        <w:rPr>
          <w:rFonts w:asciiTheme="majorBidi" w:hAnsiTheme="majorBidi" w:cstheme="majorBidi"/>
          <w:sz w:val="24"/>
          <w:szCs w:val="24"/>
          <w:lang w:val="en-US"/>
        </w:rPr>
        <w:t>es from</w:t>
      </w:r>
      <w:r w:rsidR="00316272" w:rsidRPr="00185BA0">
        <w:rPr>
          <w:rFonts w:asciiTheme="majorBidi" w:hAnsiTheme="majorBidi" w:cstheme="majorBidi"/>
          <w:sz w:val="24"/>
          <w:szCs w:val="24"/>
          <w:lang w:val="en-US"/>
        </w:rPr>
        <w:t xml:space="preserve"> working </w:t>
      </w:r>
      <w:r w:rsidR="001658BC" w:rsidRPr="00185BA0">
        <w:rPr>
          <w:rFonts w:asciiTheme="majorBidi" w:hAnsiTheme="majorBidi" w:cstheme="majorBidi"/>
          <w:sz w:val="24"/>
          <w:szCs w:val="24"/>
          <w:lang w:val="en-US"/>
        </w:rPr>
        <w:t xml:space="preserve">at </w:t>
      </w:r>
      <w:r w:rsidR="00316272" w:rsidRPr="00185BA0">
        <w:rPr>
          <w:rFonts w:asciiTheme="majorBidi" w:hAnsiTheme="majorBidi" w:cstheme="majorBidi"/>
          <w:sz w:val="24"/>
          <w:szCs w:val="24"/>
          <w:lang w:val="en-US"/>
        </w:rPr>
        <w:t>home</w:t>
      </w:r>
      <w:r w:rsidR="001658BC" w:rsidRPr="00185BA0">
        <w:rPr>
          <w:rFonts w:asciiTheme="majorBidi" w:hAnsiTheme="majorBidi" w:cstheme="majorBidi"/>
          <w:sz w:val="24"/>
          <w:szCs w:val="24"/>
          <w:lang w:val="en-US"/>
        </w:rPr>
        <w:t>,</w:t>
      </w:r>
      <w:r w:rsidR="005358BE" w:rsidRPr="00185BA0">
        <w:rPr>
          <w:rFonts w:asciiTheme="majorBidi" w:hAnsiTheme="majorBidi" w:cstheme="majorBidi"/>
          <w:sz w:val="24"/>
          <w:szCs w:val="24"/>
          <w:lang w:val="en-US"/>
        </w:rPr>
        <w:t xml:space="preserve"> such as </w:t>
      </w:r>
      <w:r w:rsidR="001658BC" w:rsidRPr="00185BA0">
        <w:rPr>
          <w:rFonts w:asciiTheme="majorBidi" w:hAnsiTheme="majorBidi" w:cstheme="majorBidi"/>
          <w:sz w:val="24"/>
          <w:szCs w:val="24"/>
          <w:lang w:val="en-US"/>
        </w:rPr>
        <w:t xml:space="preserve">the decreased </w:t>
      </w:r>
      <w:r w:rsidR="005358BE" w:rsidRPr="00185BA0">
        <w:rPr>
          <w:rFonts w:asciiTheme="majorBidi" w:hAnsiTheme="majorBidi" w:cstheme="majorBidi"/>
          <w:sz w:val="24"/>
          <w:szCs w:val="24"/>
          <w:lang w:val="en-US"/>
        </w:rPr>
        <w:t>ability of employees to receive help by physically and informally turning to a supervisor or colleagues nearby</w:t>
      </w:r>
      <w:r w:rsidR="001658BC" w:rsidRPr="00185BA0">
        <w:rPr>
          <w:rFonts w:asciiTheme="majorBidi" w:hAnsiTheme="majorBidi" w:cstheme="majorBidi"/>
          <w:sz w:val="24"/>
          <w:szCs w:val="24"/>
          <w:lang w:val="en-US"/>
        </w:rPr>
        <w:t>,</w:t>
      </w:r>
      <w:r w:rsidR="005358BE" w:rsidRPr="00185BA0">
        <w:rPr>
          <w:rFonts w:asciiTheme="majorBidi" w:hAnsiTheme="majorBidi" w:cstheme="majorBidi"/>
          <w:sz w:val="24"/>
          <w:szCs w:val="24"/>
          <w:lang w:val="en-US"/>
        </w:rPr>
        <w:t xml:space="preserve"> </w:t>
      </w:r>
      <w:r w:rsidR="005C6F33" w:rsidRPr="00185BA0">
        <w:rPr>
          <w:rFonts w:asciiTheme="majorBidi" w:hAnsiTheme="majorBidi" w:cstheme="majorBidi"/>
          <w:sz w:val="24"/>
          <w:szCs w:val="24"/>
          <w:lang w:val="en-US"/>
        </w:rPr>
        <w:t xml:space="preserve">or </w:t>
      </w:r>
      <w:r w:rsidR="001658BC" w:rsidRPr="00185BA0">
        <w:rPr>
          <w:rFonts w:asciiTheme="majorBidi" w:hAnsiTheme="majorBidi" w:cstheme="majorBidi"/>
          <w:sz w:val="24"/>
          <w:szCs w:val="24"/>
          <w:lang w:val="en-US"/>
        </w:rPr>
        <w:t>the loss of o</w:t>
      </w:r>
      <w:r w:rsidR="005C6F33" w:rsidRPr="00185BA0">
        <w:rPr>
          <w:rFonts w:asciiTheme="majorBidi" w:hAnsiTheme="majorBidi" w:cstheme="majorBidi"/>
          <w:sz w:val="24"/>
          <w:szCs w:val="24"/>
          <w:lang w:val="en-US"/>
        </w:rPr>
        <w:t xml:space="preserve">pportunities to receive feedback from supervisors </w:t>
      </w:r>
      <w:r w:rsidR="004D412F" w:rsidRPr="00185BA0">
        <w:rPr>
          <w:rFonts w:ascii="Times New Roman" w:hAnsi="Times New Roman" w:cs="Times New Roman"/>
          <w:sz w:val="24"/>
        </w:rPr>
        <w:t>(Kossek et al., 2006)</w:t>
      </w:r>
      <w:r w:rsidR="005C6F33" w:rsidRPr="00185BA0">
        <w:rPr>
          <w:rFonts w:asciiTheme="majorBidi" w:hAnsiTheme="majorBidi" w:cstheme="majorBidi"/>
          <w:sz w:val="24"/>
          <w:szCs w:val="24"/>
          <w:lang w:val="en-US"/>
        </w:rPr>
        <w:t xml:space="preserve">. Studies have shown that employees working from home associated such loss of resources </w:t>
      </w:r>
      <w:r w:rsidR="00ED6972" w:rsidRPr="00185BA0">
        <w:rPr>
          <w:rFonts w:asciiTheme="majorBidi" w:hAnsiTheme="majorBidi" w:cstheme="majorBidi"/>
          <w:sz w:val="24"/>
          <w:szCs w:val="24"/>
          <w:lang w:val="en-US"/>
        </w:rPr>
        <w:t xml:space="preserve">with </w:t>
      </w:r>
      <w:r w:rsidR="005C6F33" w:rsidRPr="00185BA0">
        <w:rPr>
          <w:rFonts w:asciiTheme="majorBidi" w:hAnsiTheme="majorBidi" w:cstheme="majorBidi"/>
          <w:sz w:val="24"/>
          <w:szCs w:val="24"/>
          <w:lang w:val="en-US"/>
        </w:rPr>
        <w:t xml:space="preserve">feelings of </w:t>
      </w:r>
      <w:r w:rsidR="00316272" w:rsidRPr="00185BA0">
        <w:rPr>
          <w:rFonts w:asciiTheme="majorBidi" w:hAnsiTheme="majorBidi" w:cstheme="majorBidi"/>
          <w:sz w:val="24"/>
          <w:szCs w:val="24"/>
          <w:lang w:val="en-US"/>
        </w:rPr>
        <w:t xml:space="preserve">social isolation, career stagnation, and work-family conflict </w:t>
      </w:r>
      <w:r w:rsidR="004D412F" w:rsidRPr="00185BA0">
        <w:rPr>
          <w:rFonts w:ascii="Times New Roman" w:hAnsi="Times New Roman" w:cs="Times New Roman"/>
          <w:sz w:val="24"/>
        </w:rPr>
        <w:t>(Baruch &amp; Nicholson, 1997)</w:t>
      </w:r>
      <w:r w:rsidR="005C6F33" w:rsidRPr="00185BA0">
        <w:rPr>
          <w:rFonts w:asciiTheme="majorBidi" w:hAnsiTheme="majorBidi" w:cstheme="majorBidi"/>
          <w:sz w:val="24"/>
          <w:szCs w:val="24"/>
          <w:lang w:val="en-US"/>
        </w:rPr>
        <w:t>.</w:t>
      </w:r>
      <w:r w:rsidR="00316272" w:rsidRPr="00185BA0">
        <w:rPr>
          <w:rFonts w:asciiTheme="majorBidi" w:hAnsiTheme="majorBidi" w:cstheme="majorBidi"/>
          <w:sz w:val="24"/>
          <w:szCs w:val="24"/>
          <w:lang w:val="en-US"/>
        </w:rPr>
        <w:t xml:space="preserve"> </w:t>
      </w:r>
      <w:r w:rsidR="00AA6F1C" w:rsidRPr="00185BA0">
        <w:rPr>
          <w:rFonts w:asciiTheme="majorBidi" w:hAnsiTheme="majorBidi" w:cstheme="majorBidi"/>
          <w:sz w:val="24"/>
          <w:szCs w:val="24"/>
          <w:lang w:val="en-US"/>
        </w:rPr>
        <w:t>Also,</w:t>
      </w:r>
      <w:r w:rsidR="00316272" w:rsidRPr="00185BA0">
        <w:rPr>
          <w:rFonts w:asciiTheme="majorBidi" w:hAnsiTheme="majorBidi" w:cstheme="majorBidi"/>
          <w:sz w:val="24"/>
          <w:szCs w:val="24"/>
          <w:lang w:val="en-US"/>
        </w:rPr>
        <w:t xml:space="preserve"> </w:t>
      </w:r>
      <w:r w:rsidR="00ED6972" w:rsidRPr="00185BA0">
        <w:rPr>
          <w:rFonts w:asciiTheme="majorBidi" w:hAnsiTheme="majorBidi" w:cstheme="majorBidi"/>
          <w:sz w:val="24"/>
          <w:szCs w:val="24"/>
          <w:lang w:val="en-US"/>
        </w:rPr>
        <w:t xml:space="preserve">due to less commuting, </w:t>
      </w:r>
      <w:r w:rsidR="00AC5BC1" w:rsidRPr="00185BA0">
        <w:rPr>
          <w:rFonts w:asciiTheme="majorBidi" w:hAnsiTheme="majorBidi" w:cstheme="majorBidi"/>
          <w:sz w:val="24"/>
          <w:szCs w:val="24"/>
          <w:lang w:val="en-US"/>
        </w:rPr>
        <w:t xml:space="preserve">employees </w:t>
      </w:r>
      <w:r w:rsidR="00AC5BC1" w:rsidRPr="00185BA0">
        <w:rPr>
          <w:rFonts w:asciiTheme="majorBidi" w:hAnsiTheme="majorBidi" w:cstheme="majorBidi"/>
          <w:color w:val="000000" w:themeColor="text1"/>
          <w:sz w:val="24"/>
          <w:szCs w:val="24"/>
        </w:rPr>
        <w:t>working from home</w:t>
      </w:r>
      <w:r w:rsidR="005C6F33" w:rsidRPr="00185BA0">
        <w:rPr>
          <w:rFonts w:asciiTheme="majorBidi" w:hAnsiTheme="majorBidi" w:cstheme="majorBidi"/>
          <w:sz w:val="24"/>
          <w:szCs w:val="24"/>
          <w:lang w:val="en-US"/>
        </w:rPr>
        <w:t xml:space="preserve"> may lose fewer personal resources</w:t>
      </w:r>
      <w:r w:rsidR="003232D4" w:rsidRPr="00185BA0">
        <w:rPr>
          <w:rFonts w:asciiTheme="majorBidi" w:hAnsiTheme="majorBidi" w:cstheme="majorBidi"/>
          <w:sz w:val="24"/>
          <w:szCs w:val="24"/>
          <w:lang w:val="en-US"/>
        </w:rPr>
        <w:t>,</w:t>
      </w:r>
      <w:r w:rsidR="005C6F33" w:rsidRPr="00185BA0">
        <w:rPr>
          <w:rFonts w:asciiTheme="majorBidi" w:hAnsiTheme="majorBidi" w:cstheme="majorBidi"/>
          <w:sz w:val="24"/>
          <w:szCs w:val="24"/>
          <w:lang w:val="en-US"/>
        </w:rPr>
        <w:t xml:space="preserve"> </w:t>
      </w:r>
      <w:r w:rsidR="00AA6F1C" w:rsidRPr="00185BA0">
        <w:rPr>
          <w:rFonts w:asciiTheme="majorBidi" w:hAnsiTheme="majorBidi" w:cstheme="majorBidi"/>
          <w:sz w:val="24"/>
          <w:szCs w:val="24"/>
          <w:lang w:val="en-US"/>
        </w:rPr>
        <w:t>such as</w:t>
      </w:r>
      <w:r w:rsidR="005C6F33" w:rsidRPr="00185BA0">
        <w:rPr>
          <w:rFonts w:asciiTheme="majorBidi" w:hAnsiTheme="majorBidi" w:cstheme="majorBidi"/>
          <w:sz w:val="24"/>
          <w:szCs w:val="24"/>
          <w:lang w:val="en-US"/>
        </w:rPr>
        <w:t xml:space="preserve"> time</w:t>
      </w:r>
      <w:r w:rsidR="00463502" w:rsidRPr="00185BA0">
        <w:rPr>
          <w:rFonts w:asciiTheme="majorBidi" w:hAnsiTheme="majorBidi" w:cstheme="majorBidi"/>
          <w:sz w:val="24"/>
          <w:szCs w:val="24"/>
          <w:lang w:val="en-US"/>
        </w:rPr>
        <w:t xml:space="preserve">, </w:t>
      </w:r>
      <w:r w:rsidR="005C6F33" w:rsidRPr="00185BA0">
        <w:rPr>
          <w:rFonts w:asciiTheme="majorBidi" w:hAnsiTheme="majorBidi" w:cstheme="majorBidi"/>
          <w:sz w:val="24"/>
          <w:szCs w:val="24"/>
          <w:lang w:val="en-US"/>
        </w:rPr>
        <w:t>energy</w:t>
      </w:r>
      <w:r w:rsidR="00463502" w:rsidRPr="00185BA0">
        <w:rPr>
          <w:rFonts w:asciiTheme="majorBidi" w:hAnsiTheme="majorBidi" w:cstheme="majorBidi"/>
          <w:sz w:val="24"/>
          <w:szCs w:val="24"/>
          <w:lang w:val="en-US"/>
        </w:rPr>
        <w:t>, and attention</w:t>
      </w:r>
      <w:r w:rsidR="00ED6972" w:rsidRPr="00185BA0">
        <w:rPr>
          <w:rFonts w:asciiTheme="majorBidi" w:hAnsiTheme="majorBidi" w:cstheme="majorBidi"/>
          <w:sz w:val="24"/>
          <w:szCs w:val="24"/>
          <w:lang w:val="en-US"/>
        </w:rPr>
        <w:t>, than</w:t>
      </w:r>
      <w:r w:rsidR="005C6F33" w:rsidRPr="00185BA0">
        <w:rPr>
          <w:rFonts w:asciiTheme="majorBidi" w:hAnsiTheme="majorBidi" w:cstheme="majorBidi"/>
          <w:sz w:val="24"/>
          <w:szCs w:val="24"/>
          <w:lang w:val="en-US"/>
        </w:rPr>
        <w:t xml:space="preserve"> those working in an office </w:t>
      </w:r>
      <w:r w:rsidR="007805CA" w:rsidRPr="00185BA0">
        <w:rPr>
          <w:rFonts w:asciiTheme="majorBidi" w:hAnsiTheme="majorBidi" w:cstheme="majorBidi"/>
          <w:sz w:val="24"/>
          <w:szCs w:val="24"/>
        </w:rPr>
        <w:fldChar w:fldCharType="begin">
          <w:fldData xml:space="preserve">PEVuZE5vdGU+PENpdGU+PEF1dGhvcj5IYXJ0aWc8L0F1dGhvcj48WWVhcj4yMDA3PC9ZZWFyPjxS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</w:fldData>
        </w:fldChar>
      </w:r>
      <w:r w:rsidR="00284082" w:rsidRPr="00185BA0">
        <w:rPr>
          <w:rFonts w:asciiTheme="majorBidi" w:hAnsiTheme="majorBidi" w:cstheme="majorBidi"/>
          <w:sz w:val="24"/>
          <w:szCs w:val="24"/>
        </w:rPr>
        <w:instrText xml:space="preserve"> ADDIN EN.CITE </w:instrText>
      </w:r>
      <w:r w:rsidR="00284082" w:rsidRPr="00185BA0">
        <w:rPr>
          <w:rFonts w:asciiTheme="majorBidi" w:hAnsiTheme="majorBidi" w:cstheme="majorBidi"/>
          <w:sz w:val="24"/>
          <w:szCs w:val="24"/>
        </w:rPr>
        <w:fldChar w:fldCharType="begin">
          <w:fldData xml:space="preserve">PEVuZE5vdGU+PENpdGU+PEF1dGhvcj5IYXJ0aWc8L0F1dGhvcj48WWVhcj4yMDA3PC9ZZWFyPjxS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</w:fldData>
        </w:fldChar>
      </w:r>
      <w:r w:rsidR="00284082" w:rsidRPr="00185BA0">
        <w:rPr>
          <w:rFonts w:asciiTheme="majorBidi" w:hAnsiTheme="majorBidi" w:cstheme="majorBidi"/>
          <w:sz w:val="24"/>
          <w:szCs w:val="24"/>
        </w:rPr>
        <w:instrText xml:space="preserve"> ADDIN EN.CITE.DATA </w:instrText>
      </w:r>
      <w:r w:rsidR="00284082" w:rsidRPr="00185BA0">
        <w:rPr>
          <w:rFonts w:asciiTheme="majorBidi" w:hAnsiTheme="majorBidi" w:cstheme="majorBidi"/>
          <w:sz w:val="24"/>
          <w:szCs w:val="24"/>
        </w:rPr>
      </w:r>
      <w:r w:rsidR="00284082" w:rsidRPr="00185BA0">
        <w:rPr>
          <w:rFonts w:asciiTheme="majorBidi" w:hAnsiTheme="majorBidi" w:cstheme="majorBidi"/>
          <w:sz w:val="24"/>
          <w:szCs w:val="24"/>
        </w:rPr>
        <w:fldChar w:fldCharType="end"/>
      </w:r>
      <w:r w:rsidR="007805CA" w:rsidRPr="00185BA0">
        <w:rPr>
          <w:rFonts w:asciiTheme="majorBidi" w:hAnsiTheme="majorBidi" w:cstheme="majorBidi"/>
          <w:sz w:val="24"/>
          <w:szCs w:val="24"/>
        </w:rPr>
      </w:r>
      <w:r w:rsidR="007805CA" w:rsidRPr="00185BA0">
        <w:rPr>
          <w:rFonts w:asciiTheme="majorBidi" w:hAnsiTheme="majorBidi" w:cstheme="majorBidi"/>
          <w:sz w:val="24"/>
          <w:szCs w:val="24"/>
        </w:rPr>
        <w:fldChar w:fldCharType="separate"/>
      </w:r>
      <w:r w:rsidR="00284082" w:rsidRPr="00185BA0">
        <w:rPr>
          <w:rFonts w:asciiTheme="majorBidi" w:hAnsiTheme="majorBidi" w:cstheme="majorBidi"/>
          <w:noProof/>
          <w:sz w:val="24"/>
          <w:szCs w:val="24"/>
        </w:rPr>
        <w:t>(Hartig et al., 2007; Wang &amp; Ozbilen, 2020)</w:t>
      </w:r>
      <w:r w:rsidR="007805CA" w:rsidRPr="00185BA0">
        <w:rPr>
          <w:rFonts w:asciiTheme="majorBidi" w:hAnsiTheme="majorBidi" w:cstheme="majorBidi"/>
          <w:sz w:val="24"/>
          <w:szCs w:val="24"/>
        </w:rPr>
        <w:fldChar w:fldCharType="end"/>
      </w:r>
      <w:r w:rsidR="00316272" w:rsidRPr="00185BA0">
        <w:rPr>
          <w:rFonts w:asciiTheme="majorBidi" w:hAnsiTheme="majorBidi" w:cstheme="majorBidi"/>
          <w:sz w:val="24"/>
          <w:szCs w:val="24"/>
          <w:lang w:val="en-US"/>
        </w:rPr>
        <w:t xml:space="preserve">. </w:t>
      </w:r>
      <w:r w:rsidR="00AA6F1C" w:rsidRPr="00185BA0">
        <w:rPr>
          <w:rFonts w:asciiTheme="majorBidi" w:hAnsiTheme="majorBidi" w:cstheme="majorBidi"/>
          <w:sz w:val="24"/>
          <w:szCs w:val="24"/>
          <w:lang w:val="en-US"/>
        </w:rPr>
        <w:t>O</w:t>
      </w:r>
      <w:r w:rsidR="00316272" w:rsidRPr="00185BA0">
        <w:rPr>
          <w:rFonts w:asciiTheme="majorBidi" w:hAnsiTheme="majorBidi" w:cstheme="majorBidi"/>
          <w:sz w:val="24"/>
          <w:szCs w:val="24"/>
          <w:lang w:val="en-US"/>
        </w:rPr>
        <w:t xml:space="preserve">n days spent working from home, employees are less likely to experience the burden of social interaction at work, which involves the need to invest </w:t>
      </w:r>
      <w:r w:rsidR="00463502" w:rsidRPr="00185BA0">
        <w:rPr>
          <w:rFonts w:asciiTheme="majorBidi" w:hAnsiTheme="majorBidi" w:cstheme="majorBidi"/>
          <w:sz w:val="24"/>
          <w:szCs w:val="24"/>
          <w:lang w:val="en-US"/>
        </w:rPr>
        <w:t>personal resources</w:t>
      </w:r>
      <w:r w:rsidR="00ED6972" w:rsidRPr="00185BA0">
        <w:rPr>
          <w:rFonts w:asciiTheme="majorBidi" w:hAnsiTheme="majorBidi" w:cstheme="majorBidi"/>
          <w:sz w:val="24"/>
          <w:szCs w:val="24"/>
          <w:lang w:val="en-US"/>
        </w:rPr>
        <w:t>,</w:t>
      </w:r>
      <w:r w:rsidR="00463502" w:rsidRPr="00185BA0">
        <w:rPr>
          <w:rFonts w:asciiTheme="majorBidi" w:hAnsiTheme="majorBidi" w:cstheme="majorBidi"/>
          <w:sz w:val="24"/>
          <w:szCs w:val="24"/>
          <w:lang w:val="en-US"/>
        </w:rPr>
        <w:t xml:space="preserve"> such as </w:t>
      </w:r>
      <w:r w:rsidR="00316272" w:rsidRPr="00185BA0">
        <w:rPr>
          <w:rFonts w:asciiTheme="majorBidi" w:hAnsiTheme="majorBidi" w:cstheme="majorBidi"/>
          <w:sz w:val="24"/>
          <w:szCs w:val="24"/>
          <w:lang w:val="en-US"/>
        </w:rPr>
        <w:t>time, attention, and effort</w:t>
      </w:r>
      <w:r w:rsidR="00ED6972" w:rsidRPr="00185BA0">
        <w:rPr>
          <w:rFonts w:asciiTheme="majorBidi" w:hAnsiTheme="majorBidi" w:cstheme="majorBidi"/>
          <w:sz w:val="24"/>
          <w:szCs w:val="24"/>
          <w:lang w:val="en-US"/>
        </w:rPr>
        <w:t>,</w:t>
      </w:r>
      <w:r w:rsidR="00316272" w:rsidRPr="00185BA0">
        <w:rPr>
          <w:rFonts w:asciiTheme="majorBidi" w:hAnsiTheme="majorBidi" w:cstheme="majorBidi"/>
          <w:sz w:val="24"/>
          <w:szCs w:val="24"/>
          <w:lang w:val="en-US"/>
        </w:rPr>
        <w:t xml:space="preserve"> in creating and maintaining social </w:t>
      </w:r>
      <w:r w:rsidR="007805CA" w:rsidRPr="00185BA0">
        <w:rPr>
          <w:rFonts w:asciiTheme="majorBidi" w:hAnsiTheme="majorBidi" w:cstheme="majorBidi"/>
          <w:sz w:val="24"/>
          <w:szCs w:val="24"/>
          <w:lang w:val="en-US"/>
        </w:rPr>
        <w:t>relationships</w:t>
      </w:r>
      <w:r w:rsidR="00316272" w:rsidRPr="00185BA0">
        <w:rPr>
          <w:rFonts w:asciiTheme="majorBidi" w:hAnsiTheme="majorBidi" w:cstheme="majorBidi"/>
          <w:sz w:val="24"/>
          <w:szCs w:val="24"/>
          <w:lang w:val="en-US"/>
        </w:rPr>
        <w:t xml:space="preserve"> </w:t>
      </w:r>
      <w:r w:rsidR="007805CA" w:rsidRPr="00185BA0">
        <w:rPr>
          <w:rFonts w:asciiTheme="majorBidi" w:hAnsiTheme="majorBidi" w:cstheme="majorBidi"/>
          <w:sz w:val="24"/>
          <w:szCs w:val="24"/>
          <w:lang w:val="en-US"/>
        </w:rPr>
        <w:t>at work</w:t>
      </w:r>
      <w:r w:rsidR="004D412F" w:rsidRPr="00185BA0">
        <w:rPr>
          <w:rFonts w:asciiTheme="majorBidi" w:hAnsiTheme="majorBidi" w:cstheme="majorBidi"/>
          <w:sz w:val="24"/>
          <w:szCs w:val="24"/>
          <w:lang w:val="en-US"/>
        </w:rPr>
        <w:t xml:space="preserve"> </w:t>
      </w:r>
      <w:r w:rsidR="004D412F" w:rsidRPr="00185BA0">
        <w:rPr>
          <w:rFonts w:ascii="Times New Roman" w:hAnsi="Times New Roman" w:cs="Times New Roman"/>
          <w:sz w:val="24"/>
        </w:rPr>
        <w:t>(Biron &amp; van Veldhoven, 2016)</w:t>
      </w:r>
      <w:r w:rsidR="00316272" w:rsidRPr="00185BA0">
        <w:rPr>
          <w:rFonts w:asciiTheme="majorBidi" w:hAnsiTheme="majorBidi" w:cstheme="majorBidi"/>
          <w:sz w:val="24"/>
          <w:szCs w:val="24"/>
          <w:lang w:val="en-US"/>
        </w:rPr>
        <w:t>.</w:t>
      </w:r>
      <w:r w:rsidR="00463502" w:rsidRPr="00185BA0">
        <w:rPr>
          <w:rFonts w:asciiTheme="majorBidi" w:hAnsiTheme="majorBidi" w:cstheme="majorBidi"/>
          <w:sz w:val="24"/>
          <w:szCs w:val="24"/>
          <w:lang w:val="en-US"/>
        </w:rPr>
        <w:t xml:space="preserve"> </w:t>
      </w:r>
      <w:r w:rsidR="00AC5BC1" w:rsidRPr="00185BA0">
        <w:rPr>
          <w:rFonts w:asciiTheme="majorBidi" w:hAnsiTheme="majorBidi" w:cstheme="majorBidi"/>
          <w:sz w:val="24"/>
          <w:szCs w:val="24"/>
          <w:lang w:val="en-US"/>
        </w:rPr>
        <w:t>W</w:t>
      </w:r>
      <w:r w:rsidR="00AC5BC1" w:rsidRPr="00185BA0">
        <w:rPr>
          <w:rFonts w:asciiTheme="majorBidi" w:hAnsiTheme="majorBidi" w:cstheme="majorBidi"/>
          <w:color w:val="000000" w:themeColor="text1"/>
          <w:sz w:val="24"/>
          <w:szCs w:val="24"/>
        </w:rPr>
        <w:t>ork from home</w:t>
      </w:r>
      <w:r w:rsidR="00AC5BC1" w:rsidRPr="00185BA0">
        <w:rPr>
          <w:rFonts w:asciiTheme="majorBidi" w:hAnsiTheme="majorBidi" w:cstheme="majorBidi"/>
          <w:sz w:val="24"/>
          <w:szCs w:val="24"/>
          <w:lang w:val="en-US"/>
        </w:rPr>
        <w:t xml:space="preserve"> </w:t>
      </w:r>
      <w:r w:rsidR="00316272" w:rsidRPr="00185BA0">
        <w:rPr>
          <w:rFonts w:asciiTheme="majorBidi" w:hAnsiTheme="majorBidi" w:cstheme="majorBidi"/>
          <w:sz w:val="24"/>
          <w:szCs w:val="24"/>
          <w:lang w:val="en-US"/>
        </w:rPr>
        <w:t xml:space="preserve">inherently provides </w:t>
      </w:r>
      <w:r w:rsidR="00463502" w:rsidRPr="00185BA0">
        <w:rPr>
          <w:rFonts w:asciiTheme="majorBidi" w:hAnsiTheme="majorBidi" w:cstheme="majorBidi"/>
          <w:sz w:val="24"/>
          <w:szCs w:val="24"/>
          <w:lang w:val="en-US"/>
        </w:rPr>
        <w:t>valuable resources</w:t>
      </w:r>
      <w:r w:rsidR="00ED6972" w:rsidRPr="00185BA0">
        <w:rPr>
          <w:rFonts w:asciiTheme="majorBidi" w:hAnsiTheme="majorBidi" w:cstheme="majorBidi"/>
          <w:sz w:val="24"/>
          <w:szCs w:val="24"/>
          <w:lang w:val="en-US"/>
        </w:rPr>
        <w:t>,</w:t>
      </w:r>
      <w:r w:rsidR="00463502" w:rsidRPr="00185BA0">
        <w:rPr>
          <w:rFonts w:asciiTheme="majorBidi" w:hAnsiTheme="majorBidi" w:cstheme="majorBidi"/>
          <w:sz w:val="24"/>
          <w:szCs w:val="24"/>
          <w:lang w:val="en-US"/>
        </w:rPr>
        <w:t xml:space="preserve"> </w:t>
      </w:r>
      <w:r w:rsidR="00463502" w:rsidRPr="00185BA0">
        <w:rPr>
          <w:rFonts w:asciiTheme="majorBidi" w:hAnsiTheme="majorBidi" w:cstheme="majorBidi"/>
          <w:sz w:val="24"/>
          <w:szCs w:val="24"/>
          <w:lang w:val="en-US"/>
        </w:rPr>
        <w:lastRenderedPageBreak/>
        <w:t xml:space="preserve">such as relative </w:t>
      </w:r>
      <w:r w:rsidR="00316272" w:rsidRPr="00185BA0">
        <w:rPr>
          <w:rFonts w:asciiTheme="majorBidi" w:hAnsiTheme="majorBidi" w:cstheme="majorBidi"/>
          <w:sz w:val="24"/>
          <w:szCs w:val="24"/>
          <w:lang w:val="en-US"/>
        </w:rPr>
        <w:t xml:space="preserve">control </w:t>
      </w:r>
      <w:r w:rsidR="00463502" w:rsidRPr="00185BA0">
        <w:rPr>
          <w:rFonts w:asciiTheme="majorBidi" w:hAnsiTheme="majorBidi" w:cstheme="majorBidi"/>
          <w:sz w:val="24"/>
          <w:szCs w:val="24"/>
          <w:lang w:val="en-US"/>
        </w:rPr>
        <w:t xml:space="preserve">and flexibility </w:t>
      </w:r>
      <w:r w:rsidR="00316272" w:rsidRPr="00185BA0">
        <w:rPr>
          <w:rFonts w:asciiTheme="majorBidi" w:hAnsiTheme="majorBidi" w:cstheme="majorBidi"/>
          <w:sz w:val="24"/>
          <w:szCs w:val="24"/>
          <w:lang w:val="en-US"/>
        </w:rPr>
        <w:t xml:space="preserve">over </w:t>
      </w:r>
      <w:r w:rsidR="00463502" w:rsidRPr="00185BA0">
        <w:rPr>
          <w:rFonts w:asciiTheme="majorBidi" w:hAnsiTheme="majorBidi" w:cstheme="majorBidi"/>
          <w:sz w:val="24"/>
          <w:szCs w:val="24"/>
          <w:lang w:val="en-US"/>
        </w:rPr>
        <w:t>where work gets done</w:t>
      </w:r>
      <w:r w:rsidR="00EF7528" w:rsidRPr="00185BA0">
        <w:rPr>
          <w:rFonts w:asciiTheme="majorBidi" w:hAnsiTheme="majorBidi" w:cstheme="majorBidi"/>
          <w:sz w:val="24"/>
          <w:szCs w:val="24"/>
          <w:lang w:val="en-US"/>
        </w:rPr>
        <w:t xml:space="preserve">, which </w:t>
      </w:r>
      <w:r w:rsidR="00316272" w:rsidRPr="00185BA0">
        <w:rPr>
          <w:rFonts w:asciiTheme="majorBidi" w:hAnsiTheme="majorBidi" w:cstheme="majorBidi"/>
          <w:sz w:val="24"/>
          <w:szCs w:val="24"/>
          <w:lang w:val="en-US"/>
        </w:rPr>
        <w:t xml:space="preserve">has been found to be positively related to employee perceptions of WLB </w:t>
      </w:r>
      <w:r w:rsidR="004D412F" w:rsidRPr="00185BA0">
        <w:rPr>
          <w:rFonts w:ascii="Times New Roman" w:hAnsi="Times New Roman" w:cs="Times New Roman"/>
          <w:sz w:val="24"/>
        </w:rPr>
        <w:t>(e.g.</w:t>
      </w:r>
      <w:r w:rsidR="00596B27" w:rsidRPr="00185BA0">
        <w:rPr>
          <w:rFonts w:ascii="Times New Roman" w:hAnsi="Times New Roman" w:cs="Times New Roman"/>
          <w:sz w:val="24"/>
        </w:rPr>
        <w:t>,</w:t>
      </w:r>
      <w:r w:rsidR="004D412F" w:rsidRPr="00185BA0">
        <w:rPr>
          <w:rFonts w:ascii="Times New Roman" w:hAnsi="Times New Roman" w:cs="Times New Roman"/>
          <w:sz w:val="24"/>
        </w:rPr>
        <w:t xml:space="preserve"> Hill et al., 2010)</w:t>
      </w:r>
      <w:r w:rsidR="00316272" w:rsidRPr="00185BA0">
        <w:rPr>
          <w:rFonts w:asciiTheme="majorBidi" w:hAnsiTheme="majorBidi" w:cstheme="majorBidi"/>
          <w:sz w:val="24"/>
          <w:szCs w:val="24"/>
          <w:lang w:val="en-US"/>
        </w:rPr>
        <w:t xml:space="preserve">. Control over work time </w:t>
      </w:r>
      <w:r w:rsidR="00ED6972" w:rsidRPr="00185BA0">
        <w:rPr>
          <w:rFonts w:asciiTheme="majorBidi" w:hAnsiTheme="majorBidi" w:cstheme="majorBidi"/>
          <w:sz w:val="24"/>
          <w:szCs w:val="24"/>
          <w:lang w:val="en-US"/>
        </w:rPr>
        <w:t xml:space="preserve">and </w:t>
      </w:r>
      <w:r w:rsidR="00316272" w:rsidRPr="00185BA0">
        <w:rPr>
          <w:rFonts w:asciiTheme="majorBidi" w:hAnsiTheme="majorBidi" w:cstheme="majorBidi"/>
          <w:sz w:val="24"/>
          <w:szCs w:val="24"/>
          <w:lang w:val="en-US"/>
        </w:rPr>
        <w:t>flexibility in the allocation of time for different work and nonwork activities ha</w:t>
      </w:r>
      <w:r w:rsidR="00ED6972" w:rsidRPr="00185BA0">
        <w:rPr>
          <w:rFonts w:asciiTheme="majorBidi" w:hAnsiTheme="majorBidi" w:cstheme="majorBidi"/>
          <w:sz w:val="24"/>
          <w:szCs w:val="24"/>
          <w:lang w:val="en-US"/>
        </w:rPr>
        <w:t>ve</w:t>
      </w:r>
      <w:r w:rsidR="00316272" w:rsidRPr="00185BA0">
        <w:rPr>
          <w:rFonts w:asciiTheme="majorBidi" w:hAnsiTheme="majorBidi" w:cstheme="majorBidi"/>
          <w:sz w:val="24"/>
          <w:szCs w:val="24"/>
          <w:lang w:val="en-US"/>
        </w:rPr>
        <w:t xml:space="preserve"> been shown to have beneficial effects on employees</w:t>
      </w:r>
      <w:r w:rsidR="00EF7528" w:rsidRPr="00185BA0">
        <w:rPr>
          <w:rFonts w:asciiTheme="majorBidi" w:hAnsiTheme="majorBidi" w:cstheme="majorBidi"/>
          <w:sz w:val="24"/>
          <w:szCs w:val="24"/>
          <w:lang w:val="en-US"/>
        </w:rPr>
        <w:t xml:space="preserve"> </w:t>
      </w:r>
      <w:r w:rsidR="004D412F" w:rsidRPr="00185BA0">
        <w:rPr>
          <w:rFonts w:ascii="Times New Roman" w:hAnsi="Times New Roman" w:cs="Times New Roman"/>
          <w:sz w:val="24"/>
        </w:rPr>
        <w:t>(Valcour, 2007)</w:t>
      </w:r>
      <w:r w:rsidR="00316272" w:rsidRPr="00185BA0">
        <w:rPr>
          <w:rFonts w:asciiTheme="majorBidi" w:hAnsiTheme="majorBidi" w:cstheme="majorBidi"/>
          <w:sz w:val="24"/>
          <w:szCs w:val="24"/>
          <w:lang w:val="en-US"/>
        </w:rPr>
        <w:t xml:space="preserve">. </w:t>
      </w:r>
      <w:r w:rsidR="00270241" w:rsidRPr="00185BA0">
        <w:rPr>
          <w:rFonts w:asciiTheme="majorBidi" w:hAnsiTheme="majorBidi" w:cstheme="majorBidi"/>
          <w:sz w:val="24"/>
          <w:szCs w:val="24"/>
          <w:lang w:val="en-US"/>
        </w:rPr>
        <w:t>We take cues from these studies and draw on COR theory and resource loss and gain dynamics to identify antecedents</w:t>
      </w:r>
      <w:r w:rsidR="003153FB" w:rsidRPr="00185BA0">
        <w:rPr>
          <w:rFonts w:asciiTheme="majorBidi" w:hAnsiTheme="majorBidi" w:cstheme="majorBidi"/>
          <w:sz w:val="24"/>
          <w:szCs w:val="24"/>
          <w:lang w:val="en-US"/>
        </w:rPr>
        <w:t xml:space="preserve"> (i.e., stressors and resources)</w:t>
      </w:r>
      <w:r w:rsidR="00270241" w:rsidRPr="00185BA0">
        <w:rPr>
          <w:rFonts w:asciiTheme="majorBidi" w:hAnsiTheme="majorBidi" w:cstheme="majorBidi"/>
          <w:sz w:val="24"/>
          <w:szCs w:val="24"/>
          <w:lang w:val="en-US"/>
        </w:rPr>
        <w:t xml:space="preserve"> and outcomes </w:t>
      </w:r>
      <w:r w:rsidR="003153FB" w:rsidRPr="00185BA0">
        <w:rPr>
          <w:rFonts w:asciiTheme="majorBidi" w:hAnsiTheme="majorBidi" w:cstheme="majorBidi"/>
          <w:sz w:val="24"/>
          <w:szCs w:val="24"/>
          <w:lang w:val="en-US"/>
        </w:rPr>
        <w:t>associated with</w:t>
      </w:r>
      <w:r w:rsidR="00270241" w:rsidRPr="00185BA0">
        <w:rPr>
          <w:rFonts w:asciiTheme="majorBidi" w:hAnsiTheme="majorBidi" w:cstheme="majorBidi"/>
          <w:sz w:val="24"/>
          <w:szCs w:val="24"/>
          <w:lang w:val="en-US"/>
        </w:rPr>
        <w:t xml:space="preserve"> WLB while working from home.</w:t>
      </w:r>
    </w:p>
    <w:p w14:paraId="2737BC43" w14:textId="10F180C9" w:rsidR="00BF7604" w:rsidRPr="00185BA0" w:rsidRDefault="00BF7604" w:rsidP="00FD732D">
      <w:pPr>
        <w:keepNext/>
        <w:keepLines/>
        <w:spacing w:after="0" w:line="480" w:lineRule="auto"/>
        <w:jc w:val="center"/>
        <w:outlineLvl w:val="0"/>
        <w:rPr>
          <w:rFonts w:asciiTheme="majorBidi" w:eastAsiaTheme="minorHAnsi" w:hAnsiTheme="majorBidi" w:cstheme="majorBidi"/>
          <w:b/>
          <w:bCs/>
          <w:sz w:val="24"/>
          <w:szCs w:val="24"/>
          <w:lang w:val="en-US" w:eastAsia="en-US"/>
        </w:rPr>
      </w:pPr>
      <w:r w:rsidRPr="00185BA0">
        <w:rPr>
          <w:rFonts w:asciiTheme="majorBidi" w:eastAsiaTheme="minorHAnsi" w:hAnsiTheme="majorBidi" w:cstheme="majorBidi"/>
          <w:b/>
          <w:bCs/>
          <w:sz w:val="24"/>
          <w:szCs w:val="24"/>
          <w:lang w:val="en-US" w:eastAsia="en-US"/>
        </w:rPr>
        <w:t>Method</w:t>
      </w:r>
      <w:r w:rsidR="008E31EE" w:rsidRPr="00185BA0">
        <w:rPr>
          <w:rFonts w:asciiTheme="majorBidi" w:eastAsiaTheme="minorHAnsi" w:hAnsiTheme="majorBidi" w:cstheme="majorBidi"/>
          <w:b/>
          <w:bCs/>
          <w:sz w:val="24"/>
          <w:szCs w:val="24"/>
          <w:lang w:val="en-US" w:eastAsia="en-US"/>
        </w:rPr>
        <w:t>s</w:t>
      </w:r>
    </w:p>
    <w:p w14:paraId="40D4F0DD" w14:textId="24CD7797" w:rsidR="00316272" w:rsidRPr="00185BA0" w:rsidRDefault="00FC297A" w:rsidP="000B029D">
      <w:pPr>
        <w:autoSpaceDE w:val="0"/>
        <w:autoSpaceDN w:val="0"/>
        <w:adjustRightInd w:val="0"/>
        <w:spacing w:after="0" w:line="480" w:lineRule="auto"/>
        <w:ind w:firstLine="720"/>
        <w:rPr>
          <w:rFonts w:asciiTheme="majorBidi" w:eastAsiaTheme="minorHAnsi" w:hAnsiTheme="majorBidi" w:cstheme="majorBidi"/>
          <w:sz w:val="24"/>
          <w:szCs w:val="24"/>
          <w:lang w:val="en-US" w:eastAsia="en-US"/>
        </w:rPr>
      </w:pPr>
      <w:r>
        <w:rPr>
          <w:rFonts w:asciiTheme="majorBidi" w:eastAsiaTheme="minorHAnsi" w:hAnsiTheme="majorBidi" w:cstheme="majorBidi"/>
          <w:sz w:val="24"/>
          <w:szCs w:val="24"/>
          <w:highlight w:val="yellow"/>
          <w:lang w:val="en-US" w:eastAsia="en-US"/>
        </w:rPr>
        <w:t>Our review builds on a dataset collected for an earlier publication</w:t>
      </w:r>
      <w:r w:rsidRPr="00FC297A">
        <w:rPr>
          <w:rFonts w:asciiTheme="majorBidi" w:eastAsiaTheme="minorHAnsi" w:hAnsiTheme="majorBidi" w:cstheme="majorBidi"/>
          <w:sz w:val="24"/>
          <w:szCs w:val="24"/>
          <w:highlight w:val="yellow"/>
          <w:lang w:val="en-US" w:eastAsia="en-US"/>
        </w:rPr>
        <w:t xml:space="preserve"> </w:t>
      </w:r>
      <w:r>
        <w:rPr>
          <w:rFonts w:asciiTheme="majorBidi" w:eastAsiaTheme="minorHAnsi" w:hAnsiTheme="majorBidi" w:cstheme="majorBidi"/>
          <w:sz w:val="24"/>
          <w:szCs w:val="24"/>
          <w:highlight w:val="yellow"/>
          <w:lang w:val="en-US" w:eastAsia="en-US"/>
        </w:rPr>
        <w:t xml:space="preserve">by </w:t>
      </w:r>
      <w:r w:rsidRPr="000777FE">
        <w:rPr>
          <w:rFonts w:asciiTheme="majorBidi" w:eastAsiaTheme="minorHAnsi" w:hAnsiTheme="majorBidi" w:cstheme="majorBidi"/>
          <w:sz w:val="24"/>
          <w:szCs w:val="24"/>
          <w:highlight w:val="yellow"/>
          <w:lang w:val="en-US" w:eastAsia="en-US"/>
        </w:rPr>
        <w:t>Shirmohammadi et al. (2022)</w:t>
      </w:r>
      <w:r>
        <w:rPr>
          <w:rFonts w:asciiTheme="majorBidi" w:eastAsiaTheme="minorHAnsi" w:hAnsiTheme="majorBidi" w:cstheme="majorBidi"/>
          <w:sz w:val="24"/>
          <w:szCs w:val="24"/>
          <w:highlight w:val="yellow"/>
          <w:lang w:val="en-US" w:eastAsia="en-US"/>
        </w:rPr>
        <w:t xml:space="preserve"> that analyzed desirable and undesirable aspects of work from home</w:t>
      </w:r>
      <w:r w:rsidR="00F04600">
        <w:rPr>
          <w:rFonts w:asciiTheme="majorBidi" w:eastAsiaTheme="minorHAnsi" w:hAnsiTheme="majorBidi" w:cstheme="majorBidi"/>
          <w:sz w:val="24"/>
          <w:szCs w:val="24"/>
          <w:highlight w:val="yellow"/>
          <w:lang w:val="en-US" w:eastAsia="en-US"/>
        </w:rPr>
        <w:t xml:space="preserve"> (for detail</w:t>
      </w:r>
      <w:r w:rsidR="00AD548D">
        <w:rPr>
          <w:rFonts w:asciiTheme="majorBidi" w:eastAsiaTheme="minorHAnsi" w:hAnsiTheme="majorBidi" w:cstheme="majorBidi"/>
          <w:sz w:val="24"/>
          <w:szCs w:val="24"/>
          <w:highlight w:val="yellow"/>
          <w:lang w:val="en-US" w:eastAsia="en-US"/>
        </w:rPr>
        <w:t>s</w:t>
      </w:r>
      <w:r w:rsidR="00F04600">
        <w:rPr>
          <w:rFonts w:asciiTheme="majorBidi" w:eastAsiaTheme="minorHAnsi" w:hAnsiTheme="majorBidi" w:cstheme="majorBidi"/>
          <w:sz w:val="24"/>
          <w:szCs w:val="24"/>
          <w:highlight w:val="yellow"/>
          <w:lang w:val="en-US" w:eastAsia="en-US"/>
        </w:rPr>
        <w:t xml:space="preserve"> see Appendix A)</w:t>
      </w:r>
      <w:r>
        <w:rPr>
          <w:rFonts w:asciiTheme="majorBidi" w:eastAsiaTheme="minorHAnsi" w:hAnsiTheme="majorBidi" w:cstheme="majorBidi"/>
          <w:sz w:val="24"/>
          <w:szCs w:val="24"/>
          <w:highlight w:val="yellow"/>
          <w:lang w:val="en-US" w:eastAsia="en-US"/>
        </w:rPr>
        <w:t xml:space="preserve">. </w:t>
      </w:r>
      <w:r w:rsidRPr="00185BA0">
        <w:rPr>
          <w:rFonts w:asciiTheme="majorBidi" w:eastAsiaTheme="minorHAnsi" w:hAnsiTheme="majorBidi" w:cstheme="majorBidi"/>
          <w:sz w:val="24"/>
          <w:szCs w:val="24"/>
          <w:lang w:val="en-US" w:eastAsia="en-US"/>
        </w:rPr>
        <w:t xml:space="preserve">We adopted a systematic review approach to identify and retrieve relevant </w:t>
      </w:r>
      <w:r w:rsidRPr="00D87B74">
        <w:rPr>
          <w:rFonts w:asciiTheme="majorBidi" w:eastAsiaTheme="minorHAnsi" w:hAnsiTheme="majorBidi" w:cstheme="majorBidi"/>
          <w:sz w:val="24"/>
          <w:szCs w:val="24"/>
          <w:lang w:val="en-US" w:eastAsia="en-US"/>
        </w:rPr>
        <w:t>literature that examined WLB and work from home during the pandemic. Th</w:t>
      </w:r>
      <w:r w:rsidR="000B029D" w:rsidRPr="00D87B74">
        <w:rPr>
          <w:rFonts w:asciiTheme="majorBidi" w:eastAsiaTheme="minorHAnsi" w:hAnsiTheme="majorBidi" w:cstheme="majorBidi"/>
          <w:sz w:val="24"/>
          <w:szCs w:val="24"/>
          <w:lang w:val="en-US" w:eastAsia="en-US"/>
        </w:rPr>
        <w:t xml:space="preserve">is </w:t>
      </w:r>
      <w:r w:rsidRPr="00D87B74">
        <w:rPr>
          <w:rFonts w:asciiTheme="majorBidi" w:eastAsiaTheme="minorHAnsi" w:hAnsiTheme="majorBidi" w:cstheme="majorBidi"/>
          <w:sz w:val="24"/>
          <w:szCs w:val="24"/>
          <w:lang w:val="en-US" w:eastAsia="en-US"/>
        </w:rPr>
        <w:t>approach to reviewing a</w:t>
      </w:r>
      <w:r w:rsidRPr="00185BA0">
        <w:rPr>
          <w:rFonts w:asciiTheme="majorBidi" w:eastAsiaTheme="minorHAnsi" w:hAnsiTheme="majorBidi" w:cstheme="majorBidi"/>
          <w:sz w:val="24"/>
          <w:szCs w:val="24"/>
          <w:lang w:val="en-US" w:eastAsia="en-US"/>
        </w:rPr>
        <w:t xml:space="preserve"> body of literature synthesizes research findings in a transparent manner, thus enhancing extant knowledge and informing subsequent research and practice </w:t>
      </w:r>
      <w:r w:rsidRPr="00185BA0">
        <w:rPr>
          <w:rFonts w:ascii="Times New Roman" w:hAnsi="Times New Roman" w:cs="Times New Roman"/>
          <w:sz w:val="24"/>
        </w:rPr>
        <w:t>(Denyer &amp; Tranfield, 2009)</w:t>
      </w:r>
      <w:r w:rsidRPr="00185BA0">
        <w:rPr>
          <w:rFonts w:asciiTheme="majorBidi" w:eastAsiaTheme="minorHAnsi" w:hAnsiTheme="majorBidi" w:cstheme="majorBidi"/>
          <w:sz w:val="24"/>
          <w:szCs w:val="24"/>
          <w:lang w:val="en-US" w:eastAsia="en-US"/>
        </w:rPr>
        <w:t>.</w:t>
      </w:r>
      <w:r w:rsidR="000B029D">
        <w:rPr>
          <w:rFonts w:asciiTheme="majorBidi" w:eastAsiaTheme="minorHAnsi" w:hAnsiTheme="majorBidi" w:cstheme="majorBidi"/>
          <w:sz w:val="24"/>
          <w:szCs w:val="24"/>
          <w:lang w:val="en-US" w:eastAsia="en-US"/>
        </w:rPr>
        <w:t xml:space="preserve"> </w:t>
      </w:r>
      <w:r w:rsidR="000B029D" w:rsidRPr="000B029D">
        <w:rPr>
          <w:rFonts w:asciiTheme="majorBidi" w:eastAsiaTheme="minorHAnsi" w:hAnsiTheme="majorBidi" w:cstheme="majorBidi"/>
          <w:sz w:val="24"/>
          <w:szCs w:val="24"/>
          <w:highlight w:val="yellow"/>
          <w:lang w:val="en-US" w:eastAsia="en-US"/>
        </w:rPr>
        <w:t xml:space="preserve">For this paper, we followed the steps used by Shirmohammadi </w:t>
      </w:r>
      <w:r w:rsidR="000B029D" w:rsidRPr="000777FE">
        <w:rPr>
          <w:rFonts w:asciiTheme="majorBidi" w:eastAsiaTheme="minorHAnsi" w:hAnsiTheme="majorBidi" w:cstheme="majorBidi"/>
          <w:sz w:val="24"/>
          <w:szCs w:val="24"/>
          <w:highlight w:val="yellow"/>
          <w:lang w:val="en-US" w:eastAsia="en-US"/>
        </w:rPr>
        <w:t xml:space="preserve">et al. </w:t>
      </w:r>
      <w:r w:rsidR="000B029D" w:rsidRPr="000B029D">
        <w:rPr>
          <w:rFonts w:asciiTheme="majorBidi" w:eastAsiaTheme="minorHAnsi" w:hAnsiTheme="majorBidi" w:cstheme="majorBidi"/>
          <w:sz w:val="24"/>
          <w:szCs w:val="24"/>
          <w:highlight w:val="yellow"/>
          <w:lang w:val="en-US" w:eastAsia="en-US"/>
        </w:rPr>
        <w:t>(2022)</w:t>
      </w:r>
      <w:r w:rsidR="00FA24D6">
        <w:rPr>
          <w:rFonts w:asciiTheme="majorBidi" w:eastAsiaTheme="minorHAnsi" w:hAnsiTheme="majorBidi" w:cstheme="majorBidi"/>
          <w:sz w:val="24"/>
          <w:szCs w:val="24"/>
          <w:highlight w:val="yellow"/>
          <w:lang w:val="en-US" w:eastAsia="en-US"/>
        </w:rPr>
        <w:t xml:space="preserve"> </w:t>
      </w:r>
      <w:r w:rsidR="000B029D" w:rsidRPr="000B029D">
        <w:rPr>
          <w:rFonts w:asciiTheme="majorBidi" w:eastAsiaTheme="minorHAnsi" w:hAnsiTheme="majorBidi" w:cstheme="majorBidi"/>
          <w:sz w:val="24"/>
          <w:szCs w:val="24"/>
          <w:highlight w:val="yellow"/>
          <w:lang w:val="en-US" w:eastAsia="en-US"/>
        </w:rPr>
        <w:t xml:space="preserve">to </w:t>
      </w:r>
      <w:r w:rsidR="000B029D">
        <w:rPr>
          <w:rFonts w:asciiTheme="majorBidi" w:eastAsiaTheme="minorHAnsi" w:hAnsiTheme="majorBidi" w:cstheme="majorBidi"/>
          <w:sz w:val="24"/>
          <w:szCs w:val="24"/>
          <w:highlight w:val="yellow"/>
          <w:lang w:val="en-US" w:eastAsia="en-US"/>
        </w:rPr>
        <w:t xml:space="preserve">retrieve an updated </w:t>
      </w:r>
      <w:r w:rsidRPr="000777FE">
        <w:rPr>
          <w:rFonts w:asciiTheme="majorBidi" w:eastAsiaTheme="minorHAnsi" w:hAnsiTheme="majorBidi" w:cstheme="majorBidi"/>
          <w:sz w:val="24"/>
          <w:szCs w:val="24"/>
          <w:highlight w:val="yellow"/>
          <w:lang w:val="en-US" w:eastAsia="en-US"/>
        </w:rPr>
        <w:t>dataset</w:t>
      </w:r>
      <w:r w:rsidRPr="000B029D">
        <w:rPr>
          <w:rFonts w:asciiTheme="majorBidi" w:eastAsiaTheme="minorHAnsi" w:hAnsiTheme="majorBidi" w:cstheme="majorBidi"/>
          <w:sz w:val="24"/>
          <w:szCs w:val="24"/>
          <w:highlight w:val="yellow"/>
          <w:lang w:val="en-US" w:eastAsia="en-US"/>
        </w:rPr>
        <w:t xml:space="preserve">. </w:t>
      </w:r>
      <w:r w:rsidR="000B029D" w:rsidRPr="000B029D">
        <w:rPr>
          <w:rFonts w:asciiTheme="majorBidi" w:eastAsiaTheme="minorHAnsi" w:hAnsiTheme="majorBidi" w:cstheme="majorBidi"/>
          <w:sz w:val="24"/>
          <w:szCs w:val="24"/>
          <w:highlight w:val="yellow"/>
          <w:lang w:val="en-US" w:eastAsia="en-US"/>
        </w:rPr>
        <w:t xml:space="preserve">Our database search </w:t>
      </w:r>
      <w:r w:rsidR="000B029D">
        <w:rPr>
          <w:rFonts w:asciiTheme="majorBidi" w:eastAsiaTheme="minorHAnsi" w:hAnsiTheme="majorBidi" w:cstheme="majorBidi"/>
          <w:sz w:val="24"/>
          <w:szCs w:val="24"/>
          <w:highlight w:val="yellow"/>
          <w:lang w:val="en-US" w:eastAsia="en-US"/>
        </w:rPr>
        <w:t>involved</w:t>
      </w:r>
      <w:r w:rsidR="000B029D" w:rsidRPr="000B029D">
        <w:rPr>
          <w:rFonts w:asciiTheme="majorBidi" w:eastAsiaTheme="minorHAnsi" w:hAnsiTheme="majorBidi" w:cstheme="majorBidi"/>
          <w:sz w:val="24"/>
          <w:szCs w:val="24"/>
          <w:highlight w:val="yellow"/>
          <w:lang w:val="en-US" w:eastAsia="en-US"/>
        </w:rPr>
        <w:t xml:space="preserve"> searching</w:t>
      </w:r>
      <w:r w:rsidR="00316272" w:rsidRPr="00185BA0">
        <w:rPr>
          <w:rFonts w:asciiTheme="majorBidi" w:eastAsiaTheme="minorHAnsi" w:hAnsiTheme="majorBidi" w:cstheme="majorBidi"/>
          <w:sz w:val="24"/>
          <w:szCs w:val="24"/>
          <w:lang w:val="en-US" w:eastAsia="en-US"/>
        </w:rPr>
        <w:t xml:space="preserve"> titles and abstracts of publications indexed in </w:t>
      </w:r>
      <w:r w:rsidR="00CB2EE8" w:rsidRPr="00185BA0">
        <w:rPr>
          <w:rFonts w:asciiTheme="majorBidi" w:eastAsiaTheme="minorHAnsi" w:hAnsiTheme="majorBidi" w:cstheme="majorBidi"/>
          <w:sz w:val="24"/>
          <w:szCs w:val="24"/>
          <w:lang w:val="en-US" w:eastAsia="en-US"/>
        </w:rPr>
        <w:t xml:space="preserve">the </w:t>
      </w:r>
      <w:r w:rsidR="00316272" w:rsidRPr="00185BA0">
        <w:rPr>
          <w:rFonts w:asciiTheme="majorBidi" w:eastAsiaTheme="minorHAnsi" w:hAnsiTheme="majorBidi" w:cstheme="majorBidi"/>
          <w:sz w:val="24"/>
          <w:szCs w:val="24"/>
          <w:lang w:val="en-US" w:eastAsia="en-US"/>
        </w:rPr>
        <w:t>Social Science Index (Web of Science), using Boolean operators and keywords: “work-from-home*,” “telework*,” “telecommut*,” “covid*,”</w:t>
      </w:r>
      <w:r w:rsidR="00CB2EE8" w:rsidRPr="00185BA0">
        <w:rPr>
          <w:rFonts w:asciiTheme="majorBidi" w:eastAsiaTheme="minorHAnsi" w:hAnsiTheme="majorBidi" w:cstheme="majorBidi"/>
          <w:sz w:val="24"/>
          <w:szCs w:val="24"/>
          <w:lang w:val="en-US" w:eastAsia="en-US"/>
        </w:rPr>
        <w:t xml:space="preserve"> </w:t>
      </w:r>
      <w:r w:rsidR="00024490" w:rsidRPr="00185BA0">
        <w:rPr>
          <w:rFonts w:asciiTheme="majorBidi" w:eastAsiaTheme="minorHAnsi" w:hAnsiTheme="majorBidi" w:cstheme="majorBidi"/>
          <w:sz w:val="24"/>
          <w:szCs w:val="24"/>
          <w:lang w:val="en-US" w:eastAsia="en-US"/>
        </w:rPr>
        <w:t xml:space="preserve">“corona*,” </w:t>
      </w:r>
      <w:r w:rsidR="00CB2EE8" w:rsidRPr="00185BA0">
        <w:rPr>
          <w:rFonts w:asciiTheme="majorBidi" w:eastAsiaTheme="minorHAnsi" w:hAnsiTheme="majorBidi" w:cstheme="majorBidi"/>
          <w:sz w:val="24"/>
          <w:szCs w:val="24"/>
          <w:lang w:val="en-US" w:eastAsia="en-US"/>
        </w:rPr>
        <w:t>and</w:t>
      </w:r>
      <w:r w:rsidR="00316272" w:rsidRPr="00185BA0">
        <w:rPr>
          <w:rFonts w:asciiTheme="majorBidi" w:eastAsiaTheme="minorHAnsi" w:hAnsiTheme="majorBidi" w:cstheme="majorBidi"/>
          <w:sz w:val="24"/>
          <w:szCs w:val="24"/>
          <w:lang w:val="en-US" w:eastAsia="en-US"/>
        </w:rPr>
        <w:t xml:space="preserve"> “pandemic</w:t>
      </w:r>
      <w:r w:rsidR="007659EA" w:rsidRPr="00185BA0">
        <w:rPr>
          <w:rFonts w:asciiTheme="majorBidi" w:eastAsiaTheme="minorHAnsi" w:hAnsiTheme="majorBidi" w:cstheme="majorBidi"/>
          <w:sz w:val="24"/>
          <w:szCs w:val="24"/>
          <w:lang w:val="en-US" w:eastAsia="en-US"/>
        </w:rPr>
        <w:t>,</w:t>
      </w:r>
      <w:r w:rsidR="00316272" w:rsidRPr="00185BA0">
        <w:rPr>
          <w:rFonts w:asciiTheme="majorBidi" w:eastAsiaTheme="minorHAnsi" w:hAnsiTheme="majorBidi" w:cstheme="majorBidi"/>
          <w:sz w:val="24"/>
          <w:szCs w:val="24"/>
          <w:lang w:val="en-US" w:eastAsia="en-US"/>
        </w:rPr>
        <w:t xml:space="preserve">” to retrieve as many relevant records as possible. The search retrieved </w:t>
      </w:r>
      <w:bookmarkStart w:id="5" w:name="_Hlk99298066"/>
      <w:r w:rsidR="00207685" w:rsidRPr="00185BA0">
        <w:rPr>
          <w:rFonts w:asciiTheme="majorBidi" w:eastAsiaTheme="minorHAnsi" w:hAnsiTheme="majorBidi" w:cstheme="majorBidi"/>
          <w:sz w:val="24"/>
          <w:szCs w:val="24"/>
          <w:lang w:val="en-US" w:eastAsia="en-US"/>
        </w:rPr>
        <w:t>392</w:t>
      </w:r>
      <w:r w:rsidR="00316272" w:rsidRPr="00185BA0">
        <w:rPr>
          <w:rFonts w:asciiTheme="majorBidi" w:eastAsiaTheme="minorHAnsi" w:hAnsiTheme="majorBidi" w:cstheme="majorBidi"/>
          <w:sz w:val="24"/>
          <w:szCs w:val="24"/>
          <w:lang w:val="en-US" w:eastAsia="en-US"/>
        </w:rPr>
        <w:t xml:space="preserve"> </w:t>
      </w:r>
      <w:bookmarkEnd w:id="5"/>
      <w:r w:rsidR="00316272" w:rsidRPr="00185BA0">
        <w:rPr>
          <w:rFonts w:asciiTheme="majorBidi" w:eastAsiaTheme="minorHAnsi" w:hAnsiTheme="majorBidi" w:cstheme="majorBidi"/>
          <w:sz w:val="24"/>
          <w:szCs w:val="24"/>
          <w:lang w:val="en-US" w:eastAsia="en-US"/>
        </w:rPr>
        <w:t xml:space="preserve">records, which we exported to Refworks for further screening. </w:t>
      </w:r>
      <w:r w:rsidR="00D3463A" w:rsidRPr="00185BA0">
        <w:rPr>
          <w:rFonts w:asciiTheme="majorBidi" w:eastAsiaTheme="minorHAnsi" w:hAnsiTheme="majorBidi" w:cstheme="majorBidi"/>
          <w:sz w:val="24"/>
          <w:szCs w:val="24"/>
          <w:lang w:val="en-US" w:eastAsia="en-US"/>
        </w:rPr>
        <w:t>To retrieve the most relevant studies, w</w:t>
      </w:r>
      <w:r w:rsidR="00544F04" w:rsidRPr="00185BA0">
        <w:rPr>
          <w:rFonts w:asciiTheme="majorBidi" w:eastAsiaTheme="minorHAnsi" w:hAnsiTheme="majorBidi" w:cstheme="majorBidi"/>
          <w:sz w:val="24"/>
          <w:szCs w:val="24"/>
          <w:lang w:val="en-US" w:eastAsia="en-US"/>
        </w:rPr>
        <w:t xml:space="preserve">e focused on </w:t>
      </w:r>
      <w:r w:rsidR="007B2868" w:rsidRPr="00185BA0">
        <w:rPr>
          <w:rFonts w:asciiTheme="majorBidi" w:eastAsiaTheme="minorHAnsi" w:hAnsiTheme="majorBidi" w:cstheme="majorBidi"/>
          <w:sz w:val="24"/>
          <w:szCs w:val="24"/>
          <w:lang w:val="en-US" w:eastAsia="en-US"/>
        </w:rPr>
        <w:t>journals labeled</w:t>
      </w:r>
      <w:r w:rsidR="00D3463A" w:rsidRPr="00185BA0">
        <w:rPr>
          <w:rFonts w:asciiTheme="majorBidi" w:eastAsiaTheme="minorHAnsi" w:hAnsiTheme="majorBidi" w:cstheme="majorBidi"/>
          <w:sz w:val="24"/>
          <w:szCs w:val="24"/>
          <w:lang w:val="en-US" w:eastAsia="en-US"/>
        </w:rPr>
        <w:t xml:space="preserve"> as Management, Business, Applied Psychology, Economics, Sociology, Family Studies, and Gender Studies. </w:t>
      </w:r>
      <w:r w:rsidR="00316272" w:rsidRPr="00185BA0">
        <w:rPr>
          <w:rFonts w:asciiTheme="majorBidi" w:eastAsiaTheme="minorHAnsi" w:hAnsiTheme="majorBidi" w:cstheme="majorBidi"/>
          <w:sz w:val="24"/>
          <w:szCs w:val="24"/>
          <w:lang w:val="en-US" w:eastAsia="en-US"/>
        </w:rPr>
        <w:t>We read the titles, abstracts, and keywords of the retrieved publications and screened them according to the following questions</w:t>
      </w:r>
      <w:r w:rsidR="00CB2EE8" w:rsidRPr="00185BA0">
        <w:rPr>
          <w:rFonts w:asciiTheme="majorBidi" w:eastAsiaTheme="minorHAnsi" w:hAnsiTheme="majorBidi" w:cstheme="majorBidi"/>
          <w:sz w:val="24"/>
          <w:szCs w:val="24"/>
          <w:lang w:val="en-US" w:eastAsia="en-US"/>
        </w:rPr>
        <w:t>:</w:t>
      </w:r>
      <w:r w:rsidR="00316272" w:rsidRPr="00185BA0">
        <w:rPr>
          <w:rFonts w:asciiTheme="majorBidi" w:eastAsiaTheme="minorHAnsi" w:hAnsiTheme="majorBidi" w:cstheme="majorBidi"/>
          <w:sz w:val="24"/>
          <w:szCs w:val="24"/>
          <w:lang w:val="en-US" w:eastAsia="en-US"/>
        </w:rPr>
        <w:t xml:space="preserve"> (a) Does the article report an empirical study (not conceptual</w:t>
      </w:r>
      <w:r w:rsidR="00C96A48" w:rsidRPr="00185BA0">
        <w:rPr>
          <w:rFonts w:asciiTheme="majorBidi" w:eastAsiaTheme="minorHAnsi" w:hAnsiTheme="majorBidi" w:cstheme="majorBidi"/>
          <w:sz w:val="24"/>
          <w:szCs w:val="24"/>
          <w:lang w:val="en-US" w:eastAsia="en-US"/>
        </w:rPr>
        <w:t xml:space="preserve"> or descriptive</w:t>
      </w:r>
      <w:r w:rsidR="00316272" w:rsidRPr="00185BA0">
        <w:rPr>
          <w:rFonts w:asciiTheme="majorBidi" w:eastAsiaTheme="minorHAnsi" w:hAnsiTheme="majorBidi" w:cstheme="majorBidi"/>
          <w:sz w:val="24"/>
          <w:szCs w:val="24"/>
          <w:lang w:val="en-US" w:eastAsia="en-US"/>
        </w:rPr>
        <w:t xml:space="preserve">)? (b) Does the article focus on the work-life interface while working from home? </w:t>
      </w:r>
      <w:r w:rsidR="00210C1E" w:rsidRPr="00185BA0">
        <w:rPr>
          <w:rFonts w:asciiTheme="majorBidi" w:eastAsiaTheme="minorHAnsi" w:hAnsiTheme="majorBidi" w:cstheme="majorBidi"/>
          <w:sz w:val="24"/>
          <w:szCs w:val="24"/>
          <w:lang w:val="en-US" w:eastAsia="en-US"/>
        </w:rPr>
        <w:t xml:space="preserve">(c) Is the article </w:t>
      </w:r>
      <w:r w:rsidR="00210C1E" w:rsidRPr="00185BA0">
        <w:rPr>
          <w:rFonts w:asciiTheme="majorBidi" w:eastAsiaTheme="minorHAnsi" w:hAnsiTheme="majorBidi" w:cstheme="majorBidi"/>
          <w:sz w:val="24"/>
          <w:szCs w:val="24"/>
          <w:lang w:val="en-US" w:eastAsia="en-US"/>
        </w:rPr>
        <w:lastRenderedPageBreak/>
        <w:t xml:space="preserve">related to </w:t>
      </w:r>
      <w:r w:rsidR="001D491C" w:rsidRPr="00185BA0">
        <w:rPr>
          <w:rFonts w:asciiTheme="majorBidi" w:eastAsiaTheme="minorHAnsi" w:hAnsiTheme="majorBidi" w:cstheme="majorBidi"/>
          <w:sz w:val="24"/>
          <w:szCs w:val="24"/>
          <w:lang w:val="en-US" w:eastAsia="en-US"/>
        </w:rPr>
        <w:t xml:space="preserve">the </w:t>
      </w:r>
      <w:r w:rsidR="00210C1E" w:rsidRPr="00185BA0">
        <w:rPr>
          <w:rFonts w:asciiTheme="majorBidi" w:eastAsiaTheme="minorHAnsi" w:hAnsiTheme="majorBidi" w:cstheme="majorBidi"/>
          <w:sz w:val="24"/>
          <w:szCs w:val="24"/>
          <w:lang w:val="en-US" w:eastAsia="en-US"/>
        </w:rPr>
        <w:t xml:space="preserve">COVID-19 pandemic? (d) Was the respective data collected during the pandemic? and </w:t>
      </w:r>
      <w:r w:rsidR="00210C1E" w:rsidRPr="00185BA0">
        <w:rPr>
          <w:rFonts w:asciiTheme="majorBidi" w:hAnsiTheme="majorBidi" w:cstheme="majorBidi"/>
          <w:sz w:val="24"/>
          <w:szCs w:val="24"/>
        </w:rPr>
        <w:t xml:space="preserve">(e) </w:t>
      </w:r>
      <w:r w:rsidR="00210C1E" w:rsidRPr="00185BA0">
        <w:rPr>
          <w:rFonts w:asciiTheme="majorBidi" w:eastAsiaTheme="minorHAnsi" w:hAnsiTheme="majorBidi" w:cstheme="majorBidi"/>
          <w:sz w:val="24"/>
          <w:szCs w:val="24"/>
          <w:lang w:val="en-US" w:eastAsia="en-US"/>
        </w:rPr>
        <w:t xml:space="preserve">Does the study describe antecedents or outcomes of WLB while working from home? </w:t>
      </w:r>
      <w:r w:rsidR="00316272" w:rsidRPr="00185BA0">
        <w:rPr>
          <w:rFonts w:asciiTheme="majorBidi" w:eastAsiaTheme="minorHAnsi" w:hAnsiTheme="majorBidi" w:cstheme="majorBidi"/>
          <w:sz w:val="24"/>
          <w:szCs w:val="24"/>
          <w:lang w:val="en-US" w:eastAsia="en-US"/>
        </w:rPr>
        <w:t>Articles that did not meet one or more of the inclusion criteria were not short-listed for the review</w:t>
      </w:r>
      <w:r w:rsidR="00210C1E" w:rsidRPr="00185BA0">
        <w:rPr>
          <w:rFonts w:asciiTheme="majorBidi" w:eastAsiaTheme="minorHAnsi" w:hAnsiTheme="majorBidi" w:cstheme="majorBidi"/>
          <w:sz w:val="24"/>
          <w:szCs w:val="24"/>
          <w:lang w:val="en-US" w:eastAsia="en-US"/>
        </w:rPr>
        <w:t xml:space="preserve"> (See </w:t>
      </w:r>
      <w:r w:rsidR="00090017" w:rsidRPr="00185BA0">
        <w:rPr>
          <w:rFonts w:asciiTheme="majorBidi" w:eastAsiaTheme="minorHAnsi" w:hAnsiTheme="majorBidi" w:cstheme="majorBidi"/>
          <w:sz w:val="24"/>
          <w:szCs w:val="24"/>
          <w:lang w:val="en-US" w:eastAsia="en-US"/>
        </w:rPr>
        <w:t>F</w:t>
      </w:r>
      <w:r w:rsidR="00210C1E" w:rsidRPr="00185BA0">
        <w:rPr>
          <w:rFonts w:asciiTheme="majorBidi" w:eastAsiaTheme="minorHAnsi" w:hAnsiTheme="majorBidi" w:cstheme="majorBidi"/>
          <w:sz w:val="24"/>
          <w:szCs w:val="24"/>
          <w:lang w:val="en-US" w:eastAsia="en-US"/>
        </w:rPr>
        <w:t xml:space="preserve">igure </w:t>
      </w:r>
      <w:r w:rsidR="00090017" w:rsidRPr="00185BA0">
        <w:rPr>
          <w:rFonts w:asciiTheme="majorBidi" w:eastAsiaTheme="minorHAnsi" w:hAnsiTheme="majorBidi" w:cstheme="majorBidi"/>
          <w:sz w:val="24"/>
          <w:szCs w:val="24"/>
          <w:lang w:val="en-US" w:eastAsia="en-US"/>
        </w:rPr>
        <w:t>1</w:t>
      </w:r>
      <w:r w:rsidR="00210C1E" w:rsidRPr="00185BA0">
        <w:rPr>
          <w:rFonts w:asciiTheme="majorBidi" w:eastAsiaTheme="minorHAnsi" w:hAnsiTheme="majorBidi" w:cstheme="majorBidi"/>
          <w:sz w:val="24"/>
          <w:szCs w:val="24"/>
          <w:lang w:val="en-US" w:eastAsia="en-US"/>
        </w:rPr>
        <w:t>)</w:t>
      </w:r>
      <w:r w:rsidR="00316272" w:rsidRPr="00185BA0">
        <w:rPr>
          <w:rFonts w:asciiTheme="majorBidi" w:eastAsiaTheme="minorHAnsi" w:hAnsiTheme="majorBidi" w:cstheme="majorBidi"/>
          <w:sz w:val="24"/>
          <w:szCs w:val="24"/>
          <w:lang w:val="en-US" w:eastAsia="en-US"/>
        </w:rPr>
        <w:t>. Qualitative, quantitative, and mixed methods studies were included in the review. We also manually searched 63 journals</w:t>
      </w:r>
      <w:r w:rsidR="00CB2EE8" w:rsidRPr="00185BA0">
        <w:rPr>
          <w:rFonts w:asciiTheme="majorBidi" w:eastAsiaTheme="minorHAnsi" w:hAnsiTheme="majorBidi" w:cstheme="majorBidi"/>
          <w:sz w:val="24"/>
          <w:szCs w:val="24"/>
          <w:lang w:val="en-US" w:eastAsia="en-US"/>
        </w:rPr>
        <w:t>,</w:t>
      </w:r>
      <w:r w:rsidR="00316272" w:rsidRPr="00185BA0">
        <w:rPr>
          <w:rFonts w:asciiTheme="majorBidi" w:eastAsiaTheme="minorHAnsi" w:hAnsiTheme="majorBidi" w:cstheme="majorBidi"/>
          <w:sz w:val="24"/>
          <w:szCs w:val="24"/>
          <w:lang w:val="en-US" w:eastAsia="en-US"/>
        </w:rPr>
        <w:t xml:space="preserve"> listed as 3* and 4* by the </w:t>
      </w:r>
      <w:r w:rsidR="00FF23A8" w:rsidRPr="00185BA0">
        <w:rPr>
          <w:rFonts w:asciiTheme="majorBidi" w:eastAsiaTheme="minorHAnsi" w:hAnsiTheme="majorBidi" w:cstheme="majorBidi"/>
          <w:sz w:val="24"/>
          <w:szCs w:val="24"/>
          <w:lang w:val="en-US" w:eastAsia="en-US"/>
        </w:rPr>
        <w:t xml:space="preserve">CABS Academic Journal Guide </w:t>
      </w:r>
      <w:r w:rsidR="003B19D6" w:rsidRPr="00185BA0">
        <w:rPr>
          <w:rFonts w:asciiTheme="majorBidi" w:eastAsiaTheme="minorHAnsi" w:hAnsiTheme="majorBidi" w:cstheme="majorBidi"/>
          <w:sz w:val="24"/>
          <w:szCs w:val="24"/>
          <w:lang w:val="en-US" w:eastAsia="en-US"/>
        </w:rPr>
        <w:t xml:space="preserve">2018 </w:t>
      </w:r>
      <w:r w:rsidR="00316272" w:rsidRPr="00185BA0">
        <w:rPr>
          <w:rFonts w:asciiTheme="majorBidi" w:eastAsiaTheme="minorHAnsi" w:hAnsiTheme="majorBidi" w:cstheme="majorBidi"/>
          <w:sz w:val="24"/>
          <w:szCs w:val="24"/>
          <w:lang w:val="en-US" w:eastAsia="en-US"/>
        </w:rPr>
        <w:t>under the categories of Organization Studies, Human Resource Management, Organizational Behavior, and Organization Psychology</w:t>
      </w:r>
      <w:r w:rsidR="00CB2EE8" w:rsidRPr="00185BA0">
        <w:rPr>
          <w:rFonts w:asciiTheme="majorBidi" w:eastAsiaTheme="minorHAnsi" w:hAnsiTheme="majorBidi" w:cstheme="majorBidi"/>
          <w:sz w:val="24"/>
          <w:szCs w:val="24"/>
          <w:lang w:val="en-US" w:eastAsia="en-US"/>
        </w:rPr>
        <w:t>,</w:t>
      </w:r>
      <w:r w:rsidR="00316272" w:rsidRPr="00185BA0">
        <w:rPr>
          <w:rFonts w:asciiTheme="majorBidi" w:eastAsiaTheme="minorHAnsi" w:hAnsiTheme="majorBidi" w:cstheme="majorBidi"/>
          <w:sz w:val="24"/>
          <w:szCs w:val="24"/>
          <w:lang w:val="en-US" w:eastAsia="en-US"/>
        </w:rPr>
        <w:t xml:space="preserve"> to make sure we ha</w:t>
      </w:r>
      <w:r w:rsidR="00CB2EE8" w:rsidRPr="00185BA0">
        <w:rPr>
          <w:rFonts w:asciiTheme="majorBidi" w:eastAsiaTheme="minorHAnsi" w:hAnsiTheme="majorBidi" w:cstheme="majorBidi"/>
          <w:sz w:val="24"/>
          <w:szCs w:val="24"/>
          <w:lang w:val="en-US" w:eastAsia="en-US"/>
        </w:rPr>
        <w:t>d</w:t>
      </w:r>
      <w:r w:rsidR="00316272" w:rsidRPr="00185BA0">
        <w:rPr>
          <w:rFonts w:asciiTheme="majorBidi" w:eastAsiaTheme="minorHAnsi" w:hAnsiTheme="majorBidi" w:cstheme="majorBidi"/>
          <w:sz w:val="24"/>
          <w:szCs w:val="24"/>
          <w:lang w:val="en-US" w:eastAsia="en-US"/>
        </w:rPr>
        <w:t xml:space="preserve"> captured all relevant articles. In this step, we identified 10 articles and included them in our review. As shown in Appendix </w:t>
      </w:r>
      <w:r w:rsidR="009E24C9">
        <w:rPr>
          <w:rFonts w:asciiTheme="majorBidi" w:eastAsiaTheme="minorHAnsi" w:hAnsiTheme="majorBidi" w:cstheme="majorBidi"/>
          <w:sz w:val="24"/>
          <w:szCs w:val="24"/>
          <w:lang w:val="en-US" w:eastAsia="en-US"/>
        </w:rPr>
        <w:t>B</w:t>
      </w:r>
      <w:r w:rsidR="00316272" w:rsidRPr="00185BA0">
        <w:rPr>
          <w:rFonts w:asciiTheme="majorBidi" w:eastAsiaTheme="minorHAnsi" w:hAnsiTheme="majorBidi" w:cstheme="majorBidi"/>
          <w:sz w:val="24"/>
          <w:szCs w:val="24"/>
          <w:lang w:val="en-US" w:eastAsia="en-US"/>
        </w:rPr>
        <w:t xml:space="preserve">, our completed dataset included </w:t>
      </w:r>
      <w:r w:rsidR="00207685" w:rsidRPr="00185BA0">
        <w:rPr>
          <w:rFonts w:asciiTheme="majorBidi" w:eastAsiaTheme="minorHAnsi" w:hAnsiTheme="majorBidi" w:cstheme="majorBidi"/>
          <w:sz w:val="24"/>
          <w:szCs w:val="24"/>
          <w:lang w:val="en-US" w:eastAsia="en-US"/>
        </w:rPr>
        <w:t>48</w:t>
      </w:r>
      <w:r w:rsidR="00316272" w:rsidRPr="00185BA0">
        <w:rPr>
          <w:rFonts w:asciiTheme="majorBidi" w:eastAsiaTheme="minorHAnsi" w:hAnsiTheme="majorBidi" w:cstheme="majorBidi"/>
          <w:sz w:val="24"/>
          <w:szCs w:val="24"/>
          <w:lang w:val="en-US" w:eastAsia="en-US"/>
        </w:rPr>
        <w:t xml:space="preserve"> articles published from </w:t>
      </w:r>
      <w:r w:rsidR="00804559" w:rsidRPr="00185BA0">
        <w:rPr>
          <w:rFonts w:asciiTheme="majorBidi" w:eastAsiaTheme="minorHAnsi" w:hAnsiTheme="majorBidi" w:cstheme="majorBidi"/>
          <w:sz w:val="24"/>
          <w:szCs w:val="24"/>
          <w:lang w:val="en-US" w:eastAsia="en-US"/>
        </w:rPr>
        <w:t xml:space="preserve">March </w:t>
      </w:r>
      <w:r w:rsidR="00316272" w:rsidRPr="00185BA0">
        <w:rPr>
          <w:rFonts w:asciiTheme="majorBidi" w:eastAsiaTheme="minorHAnsi" w:hAnsiTheme="majorBidi" w:cstheme="majorBidi"/>
          <w:sz w:val="24"/>
          <w:szCs w:val="24"/>
          <w:lang w:val="en-US" w:eastAsia="en-US"/>
        </w:rPr>
        <w:t>2020 to 202</w:t>
      </w:r>
      <w:r w:rsidR="005E4124" w:rsidRPr="00185BA0">
        <w:rPr>
          <w:rFonts w:asciiTheme="majorBidi" w:eastAsiaTheme="minorHAnsi" w:hAnsiTheme="majorBidi" w:cstheme="majorBidi"/>
          <w:sz w:val="24"/>
          <w:szCs w:val="24"/>
          <w:lang w:val="en-US" w:eastAsia="en-US"/>
        </w:rPr>
        <w:t>2</w:t>
      </w:r>
      <w:r w:rsidR="00316272" w:rsidRPr="00185BA0">
        <w:rPr>
          <w:rFonts w:asciiTheme="majorBidi" w:eastAsiaTheme="minorHAnsi" w:hAnsiTheme="majorBidi" w:cstheme="majorBidi"/>
          <w:sz w:val="24"/>
          <w:szCs w:val="24"/>
          <w:lang w:val="en-US" w:eastAsia="en-US"/>
        </w:rPr>
        <w:t xml:space="preserve"> (cut-off: </w:t>
      </w:r>
      <w:r w:rsidR="00207685" w:rsidRPr="00185BA0">
        <w:rPr>
          <w:rFonts w:asciiTheme="majorBidi" w:eastAsiaTheme="minorHAnsi" w:hAnsiTheme="majorBidi" w:cstheme="majorBidi"/>
          <w:sz w:val="24"/>
          <w:szCs w:val="24"/>
          <w:lang w:val="en-US" w:eastAsia="en-US"/>
        </w:rPr>
        <w:t>25</w:t>
      </w:r>
      <w:r w:rsidR="00316272" w:rsidRPr="00185BA0">
        <w:rPr>
          <w:rFonts w:asciiTheme="majorBidi" w:eastAsiaTheme="minorHAnsi" w:hAnsiTheme="majorBidi" w:cstheme="majorBidi"/>
          <w:sz w:val="24"/>
          <w:szCs w:val="24"/>
          <w:lang w:val="en-US" w:eastAsia="en-US"/>
        </w:rPr>
        <w:t xml:space="preserve"> </w:t>
      </w:r>
      <w:r w:rsidR="00207685" w:rsidRPr="00185BA0">
        <w:rPr>
          <w:rFonts w:asciiTheme="majorBidi" w:eastAsiaTheme="minorHAnsi" w:hAnsiTheme="majorBidi" w:cstheme="majorBidi"/>
          <w:sz w:val="24"/>
          <w:szCs w:val="24"/>
          <w:lang w:val="en-US" w:eastAsia="en-US"/>
        </w:rPr>
        <w:t>March 2022</w:t>
      </w:r>
      <w:r w:rsidR="00316272" w:rsidRPr="00185BA0">
        <w:rPr>
          <w:rFonts w:asciiTheme="majorBidi" w:eastAsiaTheme="minorHAnsi" w:hAnsiTheme="majorBidi" w:cstheme="majorBidi"/>
          <w:sz w:val="24"/>
          <w:szCs w:val="24"/>
          <w:lang w:val="en-US" w:eastAsia="en-US"/>
        </w:rPr>
        <w:t xml:space="preserve">). </w:t>
      </w:r>
    </w:p>
    <w:p w14:paraId="6B212915" w14:textId="21354075" w:rsidR="00090017" w:rsidRPr="00185BA0" w:rsidRDefault="00090017" w:rsidP="00090017">
      <w:pPr>
        <w:autoSpaceDE w:val="0"/>
        <w:autoSpaceDN w:val="0"/>
        <w:adjustRightInd w:val="0"/>
        <w:spacing w:after="0" w:line="480" w:lineRule="auto"/>
        <w:jc w:val="center"/>
        <w:rPr>
          <w:rFonts w:asciiTheme="majorBidi" w:hAnsiTheme="majorBidi" w:cstheme="majorBidi"/>
          <w:sz w:val="24"/>
          <w:szCs w:val="24"/>
        </w:rPr>
      </w:pPr>
      <w:r w:rsidRPr="00185BA0">
        <w:rPr>
          <w:rFonts w:asciiTheme="majorBidi" w:hAnsiTheme="majorBidi" w:cstheme="majorBidi"/>
          <w:sz w:val="24"/>
          <w:szCs w:val="24"/>
        </w:rPr>
        <w:t>INSERT FIGURE 1 ABOUT HERE</w:t>
      </w:r>
    </w:p>
    <w:p w14:paraId="01265231" w14:textId="35BA6FC8" w:rsidR="00C76239" w:rsidRPr="00CE10A1" w:rsidRDefault="00316272" w:rsidP="00C76239">
      <w:pPr>
        <w:autoSpaceDE w:val="0"/>
        <w:autoSpaceDN w:val="0"/>
        <w:adjustRightInd w:val="0"/>
        <w:spacing w:after="0" w:line="480" w:lineRule="auto"/>
        <w:ind w:firstLine="720"/>
        <w:rPr>
          <w:rFonts w:asciiTheme="majorBidi" w:eastAsiaTheme="minorHAnsi" w:hAnsiTheme="majorBidi" w:cstheme="majorBidi"/>
          <w:sz w:val="24"/>
          <w:szCs w:val="24"/>
          <w:highlight w:val="yellow"/>
          <w:lang w:val="en-US" w:eastAsia="en-US"/>
        </w:rPr>
      </w:pPr>
      <w:r w:rsidRPr="00185BA0">
        <w:rPr>
          <w:rFonts w:asciiTheme="majorBidi" w:eastAsiaTheme="minorHAnsi" w:hAnsiTheme="majorBidi" w:cstheme="majorBidi"/>
          <w:sz w:val="24"/>
          <w:szCs w:val="24"/>
          <w:lang w:val="en-US" w:eastAsia="en-US"/>
        </w:rPr>
        <w:t xml:space="preserve">In addition to coding for general information, including publication year, authors, and journal, the papers were also coded into a literature review matrix </w:t>
      </w:r>
      <w:r w:rsidR="00907459" w:rsidRPr="00185BA0">
        <w:rPr>
          <w:rFonts w:ascii="Times New Roman" w:hAnsi="Times New Roman" w:cs="Times New Roman"/>
          <w:sz w:val="24"/>
        </w:rPr>
        <w:t>(Garrard, 2017)</w:t>
      </w:r>
      <w:r w:rsidRPr="00185BA0">
        <w:rPr>
          <w:rFonts w:asciiTheme="majorBidi" w:eastAsiaTheme="minorHAnsi" w:hAnsiTheme="majorBidi" w:cstheme="majorBidi"/>
          <w:sz w:val="24"/>
          <w:szCs w:val="24"/>
          <w:lang w:val="en-US" w:eastAsia="en-US"/>
        </w:rPr>
        <w:t xml:space="preserve"> according to the following criteria: research purpose and/or questions, hypotheses, research methodology, theoretical foundation, context, and findings. To provide an overview of the reviewed studies, we summarized corresponding columns to report the frequency of codes (e.g., methodology and context). We then took the following steps to integrate the findings of the reviewed articles. </w:t>
      </w:r>
      <w:r w:rsidR="003750A8" w:rsidRPr="00185BA0">
        <w:rPr>
          <w:rFonts w:asciiTheme="majorBidi" w:eastAsiaTheme="minorHAnsi" w:hAnsiTheme="majorBidi" w:cstheme="majorBidi"/>
          <w:sz w:val="24"/>
          <w:szCs w:val="24"/>
          <w:lang w:val="en-US" w:eastAsia="en-US"/>
        </w:rPr>
        <w:t>We</w:t>
      </w:r>
      <w:r w:rsidRPr="00185BA0">
        <w:rPr>
          <w:rFonts w:asciiTheme="majorBidi" w:eastAsiaTheme="minorHAnsi" w:hAnsiTheme="majorBidi" w:cstheme="majorBidi"/>
          <w:sz w:val="24"/>
          <w:szCs w:val="24"/>
          <w:lang w:val="en-US" w:eastAsia="en-US"/>
        </w:rPr>
        <w:t xml:space="preserve"> divided our sample into quantitative and qualitative studies (we included mixed methods studies in both groups). For the quantitative studies, we recorded the hypotheses that examined the work-from-home, WLB, and its antecedents and outcomes</w:t>
      </w:r>
      <w:r w:rsidR="00CB2EE8" w:rsidRPr="00185BA0">
        <w:rPr>
          <w:rFonts w:asciiTheme="majorBidi" w:eastAsiaTheme="minorHAnsi" w:hAnsiTheme="majorBidi" w:cstheme="majorBidi"/>
          <w:sz w:val="24"/>
          <w:szCs w:val="24"/>
          <w:lang w:val="en-US" w:eastAsia="en-US"/>
        </w:rPr>
        <w:t>,</w:t>
      </w:r>
      <w:r w:rsidRPr="00185BA0">
        <w:rPr>
          <w:rFonts w:asciiTheme="majorBidi" w:eastAsiaTheme="minorHAnsi" w:hAnsiTheme="majorBidi" w:cstheme="majorBidi"/>
          <w:sz w:val="24"/>
          <w:szCs w:val="24"/>
          <w:lang w:val="en-US" w:eastAsia="en-US"/>
        </w:rPr>
        <w:t xml:space="preserve"> and reported a significant relationship. For qualitative studies, we treated the findings section as qualitative data and coded it for factors related to WLB while working from home. </w:t>
      </w:r>
      <w:r w:rsidR="002A5D88" w:rsidRPr="00185BA0">
        <w:rPr>
          <w:rFonts w:asciiTheme="majorBidi" w:eastAsiaTheme="minorHAnsi" w:hAnsiTheme="majorBidi" w:cstheme="majorBidi"/>
          <w:sz w:val="24"/>
          <w:szCs w:val="24"/>
          <w:lang w:val="en-US" w:eastAsia="en-US"/>
        </w:rPr>
        <w:t xml:space="preserve">We consulted previous WLB literature reviews (e.g., Allen, 2012; Brough &amp; Kalliath, 2009; Greenhaus &amp; Allen, 2011; Kalliath &amp; Brough, 2008; Jain &amp; Nair, 2013; Sirgy &amp; Lee, 2018) to determine which variables or factors are considered </w:t>
      </w:r>
      <w:r w:rsidR="00B3602C" w:rsidRPr="00185BA0">
        <w:rPr>
          <w:rFonts w:asciiTheme="majorBidi" w:eastAsiaTheme="minorHAnsi" w:hAnsiTheme="majorBidi" w:cstheme="majorBidi"/>
          <w:sz w:val="24"/>
          <w:szCs w:val="24"/>
          <w:lang w:val="en-US" w:eastAsia="en-US"/>
        </w:rPr>
        <w:t xml:space="preserve">stressors, </w:t>
      </w:r>
      <w:r w:rsidR="00421E98" w:rsidRPr="00185BA0">
        <w:rPr>
          <w:rFonts w:asciiTheme="majorBidi" w:eastAsiaTheme="minorHAnsi" w:hAnsiTheme="majorBidi" w:cstheme="majorBidi"/>
          <w:sz w:val="24"/>
          <w:szCs w:val="24"/>
          <w:lang w:val="en-US" w:eastAsia="en-US"/>
        </w:rPr>
        <w:t>resources,</w:t>
      </w:r>
      <w:r w:rsidR="002A5D88" w:rsidRPr="00185BA0">
        <w:rPr>
          <w:rFonts w:asciiTheme="majorBidi" w:eastAsiaTheme="minorHAnsi" w:hAnsiTheme="majorBidi" w:cstheme="majorBidi"/>
          <w:sz w:val="24"/>
          <w:szCs w:val="24"/>
          <w:lang w:val="en-US" w:eastAsia="en-US"/>
        </w:rPr>
        <w:t xml:space="preserve"> or outcomes </w:t>
      </w:r>
      <w:r w:rsidR="002A5D88" w:rsidRPr="00185BA0">
        <w:rPr>
          <w:rFonts w:asciiTheme="majorBidi" w:eastAsiaTheme="minorHAnsi" w:hAnsiTheme="majorBidi" w:cstheme="majorBidi"/>
          <w:sz w:val="24"/>
          <w:szCs w:val="24"/>
          <w:lang w:val="en-US" w:eastAsia="en-US"/>
        </w:rPr>
        <w:lastRenderedPageBreak/>
        <w:t xml:space="preserve">according to the extant WLB scholarship. In the case of the quantitative studies we reviewed, often the hypotheses determined which variables were considered </w:t>
      </w:r>
      <w:r w:rsidR="00B3602C" w:rsidRPr="00185BA0">
        <w:rPr>
          <w:rFonts w:asciiTheme="majorBidi" w:eastAsiaTheme="minorHAnsi" w:hAnsiTheme="majorBidi" w:cstheme="majorBidi"/>
          <w:sz w:val="24"/>
          <w:szCs w:val="24"/>
          <w:lang w:val="en-US" w:eastAsia="en-US"/>
        </w:rPr>
        <w:t xml:space="preserve">stressors, </w:t>
      </w:r>
      <w:r w:rsidR="00421E98" w:rsidRPr="00185BA0">
        <w:rPr>
          <w:rFonts w:asciiTheme="majorBidi" w:eastAsiaTheme="minorHAnsi" w:hAnsiTheme="majorBidi" w:cstheme="majorBidi"/>
          <w:sz w:val="24"/>
          <w:szCs w:val="24"/>
          <w:lang w:val="en-US" w:eastAsia="en-US"/>
        </w:rPr>
        <w:t>resources,</w:t>
      </w:r>
      <w:r w:rsidR="00B3602C" w:rsidRPr="00185BA0">
        <w:rPr>
          <w:rFonts w:asciiTheme="majorBidi" w:eastAsiaTheme="minorHAnsi" w:hAnsiTheme="majorBidi" w:cstheme="majorBidi"/>
          <w:sz w:val="24"/>
          <w:szCs w:val="24"/>
          <w:lang w:val="en-US" w:eastAsia="en-US"/>
        </w:rPr>
        <w:t xml:space="preserve"> </w:t>
      </w:r>
      <w:r w:rsidR="002A5D88" w:rsidRPr="00185BA0">
        <w:rPr>
          <w:rFonts w:asciiTheme="majorBidi" w:eastAsiaTheme="minorHAnsi" w:hAnsiTheme="majorBidi" w:cstheme="majorBidi"/>
          <w:sz w:val="24"/>
          <w:szCs w:val="24"/>
          <w:lang w:val="en-US" w:eastAsia="en-US"/>
        </w:rPr>
        <w:t xml:space="preserve">or outcomes. In qualitative studies we </w:t>
      </w:r>
      <w:r w:rsidR="00421E98" w:rsidRPr="00185BA0">
        <w:rPr>
          <w:rFonts w:asciiTheme="majorBidi" w:eastAsiaTheme="minorHAnsi" w:hAnsiTheme="majorBidi" w:cstheme="majorBidi"/>
          <w:sz w:val="24"/>
          <w:szCs w:val="24"/>
          <w:lang w:val="en-US" w:eastAsia="en-US"/>
        </w:rPr>
        <w:t xml:space="preserve">examined </w:t>
      </w:r>
      <w:r w:rsidR="002A5D88" w:rsidRPr="00185BA0">
        <w:rPr>
          <w:rFonts w:asciiTheme="majorBidi" w:eastAsiaTheme="minorHAnsi" w:hAnsiTheme="majorBidi" w:cstheme="majorBidi"/>
          <w:sz w:val="24"/>
          <w:szCs w:val="24"/>
          <w:lang w:val="en-US" w:eastAsia="en-US"/>
        </w:rPr>
        <w:t>the</w:t>
      </w:r>
      <w:r w:rsidR="00D468F5" w:rsidRPr="00185BA0">
        <w:rPr>
          <w:rFonts w:asciiTheme="majorBidi" w:eastAsiaTheme="minorHAnsi" w:hAnsiTheme="majorBidi" w:cstheme="majorBidi"/>
          <w:sz w:val="24"/>
          <w:szCs w:val="24"/>
          <w:lang w:val="en-US" w:eastAsia="en-US"/>
        </w:rPr>
        <w:t xml:space="preserve"> research questions or purpose</w:t>
      </w:r>
      <w:r w:rsidR="002A5D88" w:rsidRPr="00185BA0">
        <w:rPr>
          <w:rFonts w:asciiTheme="majorBidi" w:eastAsiaTheme="minorHAnsi" w:hAnsiTheme="majorBidi" w:cstheme="majorBidi"/>
          <w:sz w:val="24"/>
          <w:szCs w:val="24"/>
          <w:lang w:val="en-US" w:eastAsia="en-US"/>
        </w:rPr>
        <w:t>, and</w:t>
      </w:r>
      <w:r w:rsidR="00D468F5" w:rsidRPr="00185BA0">
        <w:rPr>
          <w:rFonts w:asciiTheme="majorBidi" w:eastAsiaTheme="minorHAnsi" w:hAnsiTheme="majorBidi" w:cstheme="majorBidi"/>
          <w:sz w:val="24"/>
          <w:szCs w:val="24"/>
          <w:lang w:val="en-US" w:eastAsia="en-US"/>
        </w:rPr>
        <w:t xml:space="preserve"> </w:t>
      </w:r>
      <w:r w:rsidR="002A5D88" w:rsidRPr="00185BA0">
        <w:rPr>
          <w:rFonts w:asciiTheme="majorBidi" w:eastAsiaTheme="minorHAnsi" w:hAnsiTheme="majorBidi" w:cstheme="majorBidi"/>
          <w:sz w:val="24"/>
          <w:szCs w:val="24"/>
          <w:lang w:val="en-US" w:eastAsia="en-US"/>
        </w:rPr>
        <w:t xml:space="preserve">direct quotations from participants to determine </w:t>
      </w:r>
      <w:r w:rsidR="00B3602C" w:rsidRPr="00185BA0">
        <w:rPr>
          <w:rFonts w:asciiTheme="majorBidi" w:eastAsiaTheme="minorHAnsi" w:hAnsiTheme="majorBidi" w:cstheme="majorBidi"/>
          <w:sz w:val="24"/>
          <w:szCs w:val="24"/>
          <w:lang w:val="en-US" w:eastAsia="en-US"/>
        </w:rPr>
        <w:t xml:space="preserve">stressors, </w:t>
      </w:r>
      <w:r w:rsidR="00421E98" w:rsidRPr="00185BA0">
        <w:rPr>
          <w:rFonts w:asciiTheme="majorBidi" w:eastAsiaTheme="minorHAnsi" w:hAnsiTheme="majorBidi" w:cstheme="majorBidi"/>
          <w:sz w:val="24"/>
          <w:szCs w:val="24"/>
          <w:lang w:val="en-US" w:eastAsia="en-US"/>
        </w:rPr>
        <w:t>resources,</w:t>
      </w:r>
      <w:r w:rsidR="00B3602C" w:rsidRPr="00185BA0">
        <w:rPr>
          <w:rFonts w:asciiTheme="majorBidi" w:eastAsiaTheme="minorHAnsi" w:hAnsiTheme="majorBidi" w:cstheme="majorBidi"/>
          <w:sz w:val="24"/>
          <w:szCs w:val="24"/>
          <w:lang w:val="en-US" w:eastAsia="en-US"/>
        </w:rPr>
        <w:t xml:space="preserve"> </w:t>
      </w:r>
      <w:r w:rsidR="002A5D88" w:rsidRPr="00185BA0">
        <w:rPr>
          <w:rFonts w:asciiTheme="majorBidi" w:eastAsiaTheme="minorHAnsi" w:hAnsiTheme="majorBidi" w:cstheme="majorBidi"/>
          <w:sz w:val="24"/>
          <w:szCs w:val="24"/>
          <w:lang w:val="en-US" w:eastAsia="en-US"/>
        </w:rPr>
        <w:t>or outcomes</w:t>
      </w:r>
      <w:r w:rsidR="00D468F5" w:rsidRPr="00185BA0">
        <w:rPr>
          <w:rFonts w:asciiTheme="majorBidi" w:eastAsiaTheme="minorHAnsi" w:hAnsiTheme="majorBidi" w:cstheme="majorBidi"/>
          <w:sz w:val="24"/>
          <w:szCs w:val="24"/>
          <w:lang w:val="en-US" w:eastAsia="en-US"/>
        </w:rPr>
        <w:t xml:space="preserve">. </w:t>
      </w:r>
      <w:r w:rsidR="00B3602C" w:rsidRPr="00185BA0">
        <w:rPr>
          <w:rFonts w:asciiTheme="majorBidi" w:eastAsiaTheme="minorHAnsi" w:hAnsiTheme="majorBidi" w:cstheme="majorBidi"/>
          <w:sz w:val="24"/>
          <w:szCs w:val="24"/>
          <w:lang w:val="en-US" w:eastAsia="en-US"/>
        </w:rPr>
        <w:t xml:space="preserve"> </w:t>
      </w:r>
      <w:r w:rsidRPr="00185BA0">
        <w:rPr>
          <w:rFonts w:asciiTheme="majorBidi" w:eastAsiaTheme="minorHAnsi" w:hAnsiTheme="majorBidi" w:cstheme="majorBidi"/>
          <w:sz w:val="24"/>
          <w:szCs w:val="24"/>
          <w:lang w:val="en-US" w:eastAsia="en-US"/>
        </w:rPr>
        <w:t xml:space="preserve">In the second step, we grouped together </w:t>
      </w:r>
      <w:r w:rsidR="00B3602C" w:rsidRPr="00185BA0">
        <w:rPr>
          <w:rFonts w:asciiTheme="majorBidi" w:eastAsiaTheme="minorHAnsi" w:hAnsiTheme="majorBidi" w:cstheme="majorBidi"/>
          <w:sz w:val="24"/>
          <w:szCs w:val="24"/>
          <w:lang w:val="en-US" w:eastAsia="en-US"/>
        </w:rPr>
        <w:t>categories</w:t>
      </w:r>
      <w:r w:rsidRPr="00185BA0">
        <w:rPr>
          <w:rFonts w:asciiTheme="majorBidi" w:eastAsiaTheme="minorHAnsi" w:hAnsiTheme="majorBidi" w:cstheme="majorBidi"/>
          <w:sz w:val="24"/>
          <w:szCs w:val="24"/>
          <w:lang w:val="en-US" w:eastAsia="en-US"/>
        </w:rPr>
        <w:t xml:space="preserve"> indicating similar </w:t>
      </w:r>
      <w:r w:rsidR="00B3602C" w:rsidRPr="00185BA0">
        <w:rPr>
          <w:rFonts w:asciiTheme="majorBidi" w:eastAsiaTheme="minorHAnsi" w:hAnsiTheme="majorBidi" w:cstheme="majorBidi"/>
          <w:sz w:val="24"/>
          <w:szCs w:val="24"/>
          <w:lang w:val="en-US" w:eastAsia="en-US"/>
        </w:rPr>
        <w:t xml:space="preserve">stressors, resources </w:t>
      </w:r>
      <w:r w:rsidRPr="00185BA0">
        <w:rPr>
          <w:rFonts w:asciiTheme="majorBidi" w:eastAsiaTheme="minorHAnsi" w:hAnsiTheme="majorBidi" w:cstheme="majorBidi"/>
          <w:sz w:val="24"/>
          <w:szCs w:val="24"/>
          <w:lang w:val="en-US" w:eastAsia="en-US"/>
        </w:rPr>
        <w:t>and outcomes of the work-from-home and work-life interface.</w:t>
      </w:r>
      <w:r w:rsidR="00B3602C" w:rsidRPr="00185BA0">
        <w:rPr>
          <w:rFonts w:asciiTheme="majorBidi" w:eastAsiaTheme="minorHAnsi" w:hAnsiTheme="majorBidi" w:cstheme="majorBidi"/>
          <w:sz w:val="24"/>
          <w:szCs w:val="24"/>
          <w:lang w:val="en-US" w:eastAsia="en-US"/>
        </w:rPr>
        <w:t xml:space="preserve"> </w:t>
      </w:r>
      <w:r w:rsidRPr="00185BA0">
        <w:rPr>
          <w:rFonts w:asciiTheme="majorBidi" w:eastAsiaTheme="minorHAnsi" w:hAnsiTheme="majorBidi" w:cstheme="majorBidi"/>
          <w:sz w:val="24"/>
          <w:szCs w:val="24"/>
          <w:lang w:val="en-US" w:eastAsia="en-US"/>
        </w:rPr>
        <w:t>This step led to 37 categories</w:t>
      </w:r>
      <w:r w:rsidR="00CB2EE8" w:rsidRPr="00185BA0">
        <w:rPr>
          <w:rFonts w:asciiTheme="majorBidi" w:eastAsiaTheme="minorHAnsi" w:hAnsiTheme="majorBidi" w:cstheme="majorBidi"/>
          <w:sz w:val="24"/>
          <w:szCs w:val="24"/>
          <w:lang w:val="en-US" w:eastAsia="en-US"/>
        </w:rPr>
        <w:t>,</w:t>
      </w:r>
      <w:r w:rsidRPr="00185BA0">
        <w:rPr>
          <w:rFonts w:asciiTheme="majorBidi" w:eastAsiaTheme="minorHAnsi" w:hAnsiTheme="majorBidi" w:cstheme="majorBidi"/>
          <w:sz w:val="24"/>
          <w:szCs w:val="24"/>
          <w:lang w:val="en-US" w:eastAsia="en-US"/>
        </w:rPr>
        <w:t xml:space="preserve"> </w:t>
      </w:r>
      <w:r w:rsidR="00CB2EE8" w:rsidRPr="00185BA0">
        <w:rPr>
          <w:rFonts w:asciiTheme="majorBidi" w:eastAsiaTheme="minorHAnsi" w:hAnsiTheme="majorBidi" w:cstheme="majorBidi"/>
          <w:sz w:val="24"/>
          <w:szCs w:val="24"/>
          <w:lang w:val="en-US" w:eastAsia="en-US"/>
        </w:rPr>
        <w:t xml:space="preserve">which </w:t>
      </w:r>
      <w:r w:rsidRPr="00185BA0">
        <w:rPr>
          <w:rFonts w:asciiTheme="majorBidi" w:eastAsiaTheme="minorHAnsi" w:hAnsiTheme="majorBidi" w:cstheme="majorBidi"/>
          <w:sz w:val="24"/>
          <w:szCs w:val="24"/>
          <w:lang w:val="en-US" w:eastAsia="en-US"/>
        </w:rPr>
        <w:t xml:space="preserve">we further grouped into 13 major categories by referring to COR theory and WLB literature </w:t>
      </w:r>
      <w:r w:rsidR="003F1A4D" w:rsidRPr="00185BA0">
        <w:rPr>
          <w:rFonts w:asciiTheme="majorBidi" w:eastAsiaTheme="minorHAnsi" w:hAnsiTheme="majorBidi" w:cstheme="majorBidi"/>
          <w:sz w:val="24"/>
          <w:szCs w:val="24"/>
          <w:lang w:val="en-US" w:eastAsia="en-US"/>
        </w:rPr>
        <w:t>(see</w:t>
      </w:r>
      <w:r w:rsidR="0025058C" w:rsidRPr="00185BA0">
        <w:rPr>
          <w:rFonts w:asciiTheme="majorBidi" w:eastAsiaTheme="minorHAnsi" w:hAnsiTheme="majorBidi" w:cstheme="majorBidi"/>
          <w:sz w:val="24"/>
          <w:szCs w:val="24"/>
          <w:lang w:val="en-US" w:eastAsia="en-US"/>
        </w:rPr>
        <w:t xml:space="preserve"> Appendix </w:t>
      </w:r>
      <w:r w:rsidR="009E24C9">
        <w:rPr>
          <w:rFonts w:asciiTheme="majorBidi" w:eastAsiaTheme="minorHAnsi" w:hAnsiTheme="majorBidi" w:cstheme="majorBidi"/>
          <w:sz w:val="24"/>
          <w:szCs w:val="24"/>
          <w:lang w:val="en-US" w:eastAsia="en-US"/>
        </w:rPr>
        <w:t>C</w:t>
      </w:r>
      <w:r w:rsidR="003F1A4D" w:rsidRPr="00185BA0">
        <w:rPr>
          <w:rFonts w:asciiTheme="majorBidi" w:eastAsiaTheme="minorHAnsi" w:hAnsiTheme="majorBidi" w:cstheme="majorBidi"/>
          <w:sz w:val="24"/>
          <w:szCs w:val="24"/>
          <w:lang w:val="en-US" w:eastAsia="en-US"/>
        </w:rPr>
        <w:t>)</w:t>
      </w:r>
      <w:r w:rsidR="0025058C" w:rsidRPr="00185BA0">
        <w:rPr>
          <w:rFonts w:asciiTheme="majorBidi" w:eastAsiaTheme="minorHAnsi" w:hAnsiTheme="majorBidi" w:cstheme="majorBidi"/>
          <w:sz w:val="24"/>
          <w:szCs w:val="24"/>
          <w:lang w:val="en-US" w:eastAsia="en-US"/>
        </w:rPr>
        <w:t xml:space="preserve">. </w:t>
      </w:r>
      <w:r w:rsidRPr="00185BA0">
        <w:rPr>
          <w:rFonts w:asciiTheme="majorBidi" w:eastAsiaTheme="minorHAnsi" w:hAnsiTheme="majorBidi" w:cstheme="majorBidi"/>
          <w:sz w:val="24"/>
          <w:szCs w:val="24"/>
          <w:lang w:val="en-US" w:eastAsia="en-US"/>
        </w:rPr>
        <w:t xml:space="preserve">Drawing on COR theory, we concluded that resource loss and gain could be used as a lens through which to explain </w:t>
      </w:r>
      <w:r w:rsidR="00CB2EE8" w:rsidRPr="00185BA0">
        <w:rPr>
          <w:rFonts w:asciiTheme="majorBidi" w:eastAsiaTheme="minorHAnsi" w:hAnsiTheme="majorBidi" w:cstheme="majorBidi"/>
          <w:sz w:val="24"/>
          <w:szCs w:val="24"/>
          <w:lang w:val="en-US" w:eastAsia="en-US"/>
        </w:rPr>
        <w:t xml:space="preserve">the </w:t>
      </w:r>
      <w:r w:rsidR="00577E0A" w:rsidRPr="00185BA0">
        <w:rPr>
          <w:rFonts w:asciiTheme="majorBidi" w:eastAsiaTheme="minorHAnsi" w:hAnsiTheme="majorBidi" w:cstheme="majorBidi"/>
          <w:sz w:val="24"/>
          <w:szCs w:val="24"/>
          <w:lang w:val="en-US" w:eastAsia="en-US"/>
        </w:rPr>
        <w:t xml:space="preserve">stressors, </w:t>
      </w:r>
      <w:r w:rsidR="003F1A4D" w:rsidRPr="00185BA0">
        <w:rPr>
          <w:rFonts w:asciiTheme="majorBidi" w:eastAsiaTheme="minorHAnsi" w:hAnsiTheme="majorBidi" w:cstheme="majorBidi"/>
          <w:sz w:val="24"/>
          <w:szCs w:val="24"/>
          <w:lang w:val="en-US" w:eastAsia="en-US"/>
        </w:rPr>
        <w:t>resources,</w:t>
      </w:r>
      <w:r w:rsidRPr="00185BA0">
        <w:rPr>
          <w:rFonts w:asciiTheme="majorBidi" w:eastAsiaTheme="minorHAnsi" w:hAnsiTheme="majorBidi" w:cstheme="majorBidi"/>
          <w:sz w:val="24"/>
          <w:szCs w:val="24"/>
          <w:lang w:val="en-US" w:eastAsia="en-US"/>
        </w:rPr>
        <w:t xml:space="preserve"> and outcomes of WLB while working from home during the pandemic. </w:t>
      </w:r>
      <w:r w:rsidR="003F1A4D" w:rsidRPr="00185BA0">
        <w:rPr>
          <w:rFonts w:asciiTheme="majorBidi" w:eastAsiaTheme="minorHAnsi" w:hAnsiTheme="majorBidi" w:cstheme="majorBidi"/>
          <w:sz w:val="24"/>
          <w:szCs w:val="24"/>
          <w:lang w:val="en-US" w:eastAsia="en-US"/>
        </w:rPr>
        <w:t>Resource l</w:t>
      </w:r>
      <w:r w:rsidRPr="00185BA0">
        <w:rPr>
          <w:rFonts w:asciiTheme="majorBidi" w:eastAsiaTheme="minorHAnsi" w:hAnsiTheme="majorBidi" w:cstheme="majorBidi"/>
          <w:sz w:val="24"/>
          <w:szCs w:val="24"/>
          <w:lang w:val="en-US" w:eastAsia="en-US"/>
        </w:rPr>
        <w:t>oss and gain processes explained the negative and positive relationships among the identified categories.</w:t>
      </w:r>
      <w:r w:rsidR="00A94303" w:rsidRPr="00185BA0">
        <w:rPr>
          <w:rFonts w:asciiTheme="majorBidi" w:hAnsiTheme="majorBidi" w:cstheme="majorBidi"/>
          <w:sz w:val="24"/>
          <w:szCs w:val="24"/>
          <w:lang w:val="en-US"/>
        </w:rPr>
        <w:t xml:space="preserve"> </w:t>
      </w:r>
      <w:r w:rsidR="00C76239">
        <w:rPr>
          <w:rFonts w:asciiTheme="majorBidi" w:eastAsiaTheme="minorHAnsi" w:hAnsiTheme="majorBidi" w:cstheme="majorBidi"/>
          <w:sz w:val="24"/>
          <w:szCs w:val="24"/>
          <w:highlight w:val="yellow"/>
          <w:lang w:val="en-US" w:eastAsia="en-US"/>
        </w:rPr>
        <w:t>A</w:t>
      </w:r>
      <w:r w:rsidR="00C76239" w:rsidRPr="000777FE">
        <w:rPr>
          <w:rFonts w:asciiTheme="majorBidi" w:eastAsiaTheme="minorHAnsi" w:hAnsiTheme="majorBidi" w:cstheme="majorBidi"/>
          <w:sz w:val="24"/>
          <w:szCs w:val="24"/>
          <w:highlight w:val="yellow"/>
          <w:lang w:val="en-US" w:eastAsia="en-US"/>
        </w:rPr>
        <w:t>dopt</w:t>
      </w:r>
      <w:r w:rsidR="00C76239">
        <w:rPr>
          <w:rFonts w:asciiTheme="majorBidi" w:eastAsiaTheme="minorHAnsi" w:hAnsiTheme="majorBidi" w:cstheme="majorBidi"/>
          <w:sz w:val="24"/>
          <w:szCs w:val="24"/>
          <w:highlight w:val="yellow"/>
          <w:lang w:val="en-US" w:eastAsia="en-US"/>
        </w:rPr>
        <w:t>ing</w:t>
      </w:r>
      <w:r w:rsidR="00C76239" w:rsidRPr="000777FE">
        <w:rPr>
          <w:rFonts w:asciiTheme="majorBidi" w:eastAsiaTheme="minorHAnsi" w:hAnsiTheme="majorBidi" w:cstheme="majorBidi"/>
          <w:sz w:val="24"/>
          <w:szCs w:val="24"/>
          <w:highlight w:val="yellow"/>
          <w:lang w:val="en-US" w:eastAsia="en-US"/>
        </w:rPr>
        <w:t xml:space="preserve"> </w:t>
      </w:r>
      <w:r w:rsidR="00C76239">
        <w:rPr>
          <w:rFonts w:asciiTheme="majorBidi" w:eastAsiaTheme="minorHAnsi" w:hAnsiTheme="majorBidi" w:cstheme="majorBidi"/>
          <w:sz w:val="24"/>
          <w:szCs w:val="24"/>
          <w:highlight w:val="yellow"/>
          <w:lang w:val="en-US" w:eastAsia="en-US"/>
        </w:rPr>
        <w:t>COR theory as a</w:t>
      </w:r>
      <w:r w:rsidR="00C76239" w:rsidRPr="000777FE">
        <w:rPr>
          <w:rFonts w:asciiTheme="majorBidi" w:eastAsiaTheme="minorHAnsi" w:hAnsiTheme="majorBidi" w:cstheme="majorBidi"/>
          <w:sz w:val="24"/>
          <w:szCs w:val="24"/>
          <w:highlight w:val="yellow"/>
          <w:lang w:val="en-US" w:eastAsia="en-US"/>
        </w:rPr>
        <w:t xml:space="preserve"> theoretical framework </w:t>
      </w:r>
      <w:r w:rsidR="00C76239">
        <w:rPr>
          <w:rFonts w:asciiTheme="majorBidi" w:eastAsiaTheme="minorHAnsi" w:hAnsiTheme="majorBidi" w:cstheme="majorBidi"/>
          <w:sz w:val="24"/>
          <w:szCs w:val="24"/>
          <w:highlight w:val="yellow"/>
          <w:lang w:val="en-US" w:eastAsia="en-US"/>
        </w:rPr>
        <w:t xml:space="preserve">sets our work apart from </w:t>
      </w:r>
      <w:r w:rsidR="00C76239" w:rsidRPr="000777FE">
        <w:rPr>
          <w:rFonts w:asciiTheme="majorBidi" w:eastAsiaTheme="minorHAnsi" w:hAnsiTheme="majorBidi" w:cstheme="majorBidi"/>
          <w:sz w:val="24"/>
          <w:szCs w:val="24"/>
          <w:highlight w:val="yellow"/>
          <w:lang w:val="en-US" w:eastAsia="en-US"/>
        </w:rPr>
        <w:t>Shirmohammadi et al. (2022)</w:t>
      </w:r>
      <w:r w:rsidR="00C76239">
        <w:rPr>
          <w:rFonts w:asciiTheme="majorBidi" w:eastAsiaTheme="minorHAnsi" w:hAnsiTheme="majorBidi" w:cstheme="majorBidi"/>
          <w:sz w:val="24"/>
          <w:szCs w:val="24"/>
          <w:highlight w:val="yellow"/>
          <w:lang w:val="en-US" w:eastAsia="en-US"/>
        </w:rPr>
        <w:t xml:space="preserve"> which </w:t>
      </w:r>
      <w:r w:rsidR="00CE10A1">
        <w:rPr>
          <w:rFonts w:asciiTheme="majorBidi" w:eastAsiaTheme="minorHAnsi" w:hAnsiTheme="majorBidi" w:cstheme="majorBidi"/>
          <w:sz w:val="24"/>
          <w:szCs w:val="24"/>
          <w:highlight w:val="yellow"/>
          <w:lang w:val="en-US" w:eastAsia="en-US"/>
        </w:rPr>
        <w:t>used person</w:t>
      </w:r>
      <w:r w:rsidR="00E004B7">
        <w:rPr>
          <w:rFonts w:asciiTheme="majorBidi" w:eastAsiaTheme="minorHAnsi" w:hAnsiTheme="majorBidi" w:cstheme="majorBidi"/>
          <w:sz w:val="24"/>
          <w:szCs w:val="24"/>
          <w:highlight w:val="yellow"/>
          <w:lang w:val="en-US" w:eastAsia="en-US"/>
        </w:rPr>
        <w:t xml:space="preserve">-environment fit theory </w:t>
      </w:r>
      <w:r w:rsidR="00CE10A1" w:rsidRPr="00CA024A">
        <w:rPr>
          <w:rFonts w:asciiTheme="majorBidi" w:hAnsiTheme="majorBidi" w:cstheme="majorBidi"/>
          <w:sz w:val="24"/>
          <w:szCs w:val="24"/>
          <w:highlight w:val="yellow"/>
        </w:rPr>
        <w:t>(Hesketh &amp; Gardner, 1993)</w:t>
      </w:r>
      <w:r w:rsidR="00CE10A1">
        <w:rPr>
          <w:rFonts w:asciiTheme="majorBidi" w:hAnsiTheme="majorBidi" w:cstheme="majorBidi"/>
          <w:sz w:val="24"/>
          <w:szCs w:val="24"/>
          <w:highlight w:val="yellow"/>
        </w:rPr>
        <w:t xml:space="preserve"> </w:t>
      </w:r>
      <w:r w:rsidR="00E004B7">
        <w:rPr>
          <w:rFonts w:asciiTheme="majorBidi" w:eastAsiaTheme="minorHAnsi" w:hAnsiTheme="majorBidi" w:cstheme="majorBidi"/>
          <w:sz w:val="24"/>
          <w:szCs w:val="24"/>
          <w:highlight w:val="yellow"/>
          <w:lang w:val="en-US" w:eastAsia="en-US"/>
        </w:rPr>
        <w:t xml:space="preserve">to highlight the contrast between desirable and undesirable aspects of work from home. </w:t>
      </w:r>
      <w:r w:rsidR="00CE10A1" w:rsidRPr="00CE10A1">
        <w:rPr>
          <w:rFonts w:asciiTheme="majorBidi" w:eastAsiaTheme="minorHAnsi" w:hAnsiTheme="majorBidi" w:cstheme="majorBidi"/>
          <w:sz w:val="24"/>
          <w:szCs w:val="24"/>
          <w:highlight w:val="yellow"/>
          <w:lang w:val="en-US" w:eastAsia="en-US"/>
        </w:rPr>
        <w:t xml:space="preserve">COR theory (Hobfoll, 1989) </w:t>
      </w:r>
      <w:r w:rsidR="00AD548D">
        <w:rPr>
          <w:rFonts w:asciiTheme="majorBidi" w:eastAsiaTheme="minorHAnsi" w:hAnsiTheme="majorBidi" w:cstheme="majorBidi"/>
          <w:sz w:val="24"/>
          <w:szCs w:val="24"/>
          <w:highlight w:val="yellow"/>
          <w:lang w:val="en-US" w:eastAsia="en-US"/>
        </w:rPr>
        <w:t xml:space="preserve">in this review </w:t>
      </w:r>
      <w:r w:rsidR="00CE10A1" w:rsidRPr="00CE10A1">
        <w:rPr>
          <w:rFonts w:asciiTheme="majorBidi" w:eastAsiaTheme="minorHAnsi" w:hAnsiTheme="majorBidi" w:cstheme="majorBidi"/>
          <w:sz w:val="24"/>
          <w:szCs w:val="24"/>
          <w:highlight w:val="yellow"/>
          <w:lang w:val="en-US" w:eastAsia="en-US"/>
        </w:rPr>
        <w:t>enabled the organization of antecedents and outcomes and provided theoretical tools to explain the connections among the identified factors.</w:t>
      </w:r>
    </w:p>
    <w:p w14:paraId="424B9811" w14:textId="77F3A61A" w:rsidR="00BF7604" w:rsidRPr="00185BA0" w:rsidRDefault="00183405" w:rsidP="00FD732D">
      <w:pPr>
        <w:autoSpaceDE w:val="0"/>
        <w:autoSpaceDN w:val="0"/>
        <w:adjustRightInd w:val="0"/>
        <w:spacing w:after="0" w:line="480" w:lineRule="auto"/>
        <w:ind w:firstLine="720"/>
        <w:rPr>
          <w:rFonts w:asciiTheme="majorBidi" w:hAnsiTheme="majorBidi" w:cstheme="majorBidi"/>
          <w:sz w:val="24"/>
          <w:szCs w:val="24"/>
          <w:lang w:val="en-US"/>
        </w:rPr>
      </w:pPr>
      <w:r w:rsidRPr="00185BA0">
        <w:rPr>
          <w:rFonts w:asciiTheme="majorBidi" w:hAnsiTheme="majorBidi" w:cstheme="majorBidi"/>
          <w:sz w:val="24"/>
          <w:szCs w:val="24"/>
          <w:lang w:val="en-US"/>
        </w:rPr>
        <w:t>I</w:t>
      </w:r>
      <w:r w:rsidR="00316272" w:rsidRPr="00185BA0">
        <w:rPr>
          <w:rFonts w:asciiTheme="majorBidi" w:hAnsiTheme="majorBidi" w:cstheme="majorBidi"/>
          <w:sz w:val="24"/>
          <w:szCs w:val="24"/>
          <w:lang w:val="en-US"/>
        </w:rPr>
        <w:t xml:space="preserve">t is important to note that a quantitative meta-analysis or qualitative meta-synthesis was not feasible, as the included studies were not sufficiently similar </w:t>
      </w:r>
      <w:r w:rsidR="00DA3AEA" w:rsidRPr="00185BA0">
        <w:rPr>
          <w:rFonts w:ascii="Times New Roman" w:hAnsi="Times New Roman" w:cs="Times New Roman"/>
          <w:sz w:val="24"/>
        </w:rPr>
        <w:t>(Grant &amp; Booth, 2009)</w:t>
      </w:r>
      <w:r w:rsidR="00316272" w:rsidRPr="00185BA0">
        <w:rPr>
          <w:rFonts w:asciiTheme="majorBidi" w:hAnsiTheme="majorBidi" w:cstheme="majorBidi"/>
          <w:sz w:val="24"/>
          <w:szCs w:val="24"/>
          <w:lang w:val="en-US"/>
        </w:rPr>
        <w:t>. In addition, specific comparisons (developing vs. developed country) were not possible, owing to the small number of studies in each category. Two of the authors were engaged in all the steps of the systematic review. One author took the lead in analyzing the whole dataset. The other author reviewed the categories and subcategories and raised questions when there was a disagreement. They discussed their interpretations of the respective themes until they settled on a final agreed interpretation.</w:t>
      </w:r>
    </w:p>
    <w:p w14:paraId="761FE93F" w14:textId="1D741EEE" w:rsidR="0040430E" w:rsidRPr="00185BA0" w:rsidRDefault="0040430E" w:rsidP="00FD732D">
      <w:pPr>
        <w:keepNext/>
        <w:keepLines/>
        <w:spacing w:after="0" w:line="480" w:lineRule="auto"/>
        <w:jc w:val="center"/>
        <w:outlineLvl w:val="0"/>
        <w:rPr>
          <w:rFonts w:asciiTheme="majorBidi" w:eastAsiaTheme="minorHAnsi" w:hAnsiTheme="majorBidi" w:cstheme="majorBidi"/>
          <w:b/>
          <w:bCs/>
          <w:sz w:val="24"/>
          <w:szCs w:val="24"/>
          <w:lang w:val="en-US" w:eastAsia="en-US"/>
        </w:rPr>
      </w:pPr>
      <w:r w:rsidRPr="00185BA0">
        <w:rPr>
          <w:rFonts w:asciiTheme="majorBidi" w:eastAsiaTheme="minorHAnsi" w:hAnsiTheme="majorBidi" w:cstheme="majorBidi"/>
          <w:b/>
          <w:bCs/>
          <w:sz w:val="24"/>
          <w:szCs w:val="24"/>
          <w:lang w:val="en-US" w:eastAsia="en-US"/>
        </w:rPr>
        <w:lastRenderedPageBreak/>
        <w:t>Findings</w:t>
      </w:r>
    </w:p>
    <w:p w14:paraId="19311A61" w14:textId="49ACAEF0" w:rsidR="000E1EE6" w:rsidRPr="00185BA0" w:rsidRDefault="00BE636C" w:rsidP="00FF07C0">
      <w:pPr>
        <w:spacing w:after="0" w:line="480" w:lineRule="auto"/>
        <w:ind w:firstLine="720"/>
        <w:rPr>
          <w:rFonts w:asciiTheme="majorBidi" w:hAnsiTheme="majorBidi" w:cstheme="majorBidi"/>
          <w:sz w:val="24"/>
          <w:szCs w:val="24"/>
        </w:rPr>
      </w:pPr>
      <w:r w:rsidRPr="00185BA0">
        <w:rPr>
          <w:rFonts w:asciiTheme="majorBidi" w:hAnsiTheme="majorBidi" w:cstheme="majorBidi"/>
          <w:sz w:val="24"/>
          <w:szCs w:val="24"/>
        </w:rPr>
        <w:t>Seventy-</w:t>
      </w:r>
      <w:r w:rsidR="00663430" w:rsidRPr="00185BA0">
        <w:rPr>
          <w:rFonts w:asciiTheme="majorBidi" w:hAnsiTheme="majorBidi" w:cstheme="majorBidi"/>
          <w:sz w:val="24"/>
          <w:szCs w:val="24"/>
        </w:rPr>
        <w:t>three</w:t>
      </w:r>
      <w:r w:rsidR="00FF07C0" w:rsidRPr="00185BA0">
        <w:rPr>
          <w:rFonts w:asciiTheme="majorBidi" w:hAnsiTheme="majorBidi" w:cstheme="majorBidi"/>
          <w:sz w:val="24"/>
          <w:szCs w:val="24"/>
        </w:rPr>
        <w:t xml:space="preserve"> percent of the studies adopted a quantitative methodology, 2</w:t>
      </w:r>
      <w:r w:rsidRPr="00185BA0">
        <w:rPr>
          <w:rFonts w:asciiTheme="majorBidi" w:hAnsiTheme="majorBidi" w:cstheme="majorBidi"/>
          <w:sz w:val="24"/>
          <w:szCs w:val="24"/>
        </w:rPr>
        <w:t xml:space="preserve">3% were qualitative, and </w:t>
      </w:r>
      <w:r w:rsidR="00663430" w:rsidRPr="00185BA0">
        <w:rPr>
          <w:rFonts w:asciiTheme="majorBidi" w:hAnsiTheme="majorBidi" w:cstheme="majorBidi"/>
          <w:sz w:val="24"/>
          <w:szCs w:val="24"/>
        </w:rPr>
        <w:t>4</w:t>
      </w:r>
      <w:r w:rsidR="00FF07C0" w:rsidRPr="00185BA0">
        <w:rPr>
          <w:rFonts w:asciiTheme="majorBidi" w:hAnsiTheme="majorBidi" w:cstheme="majorBidi"/>
          <w:sz w:val="24"/>
          <w:szCs w:val="24"/>
        </w:rPr>
        <w:t>% were mixed-methods studies. Studies were conducted in the USA (n=</w:t>
      </w:r>
      <w:r w:rsidR="00CC252E" w:rsidRPr="00185BA0">
        <w:rPr>
          <w:rFonts w:asciiTheme="majorBidi" w:hAnsiTheme="majorBidi" w:cstheme="majorBidi"/>
          <w:sz w:val="24"/>
          <w:szCs w:val="24"/>
        </w:rPr>
        <w:t>1</w:t>
      </w:r>
      <w:r w:rsidR="00C626F6" w:rsidRPr="00185BA0">
        <w:rPr>
          <w:rFonts w:asciiTheme="majorBidi" w:hAnsiTheme="majorBidi" w:cstheme="majorBidi"/>
          <w:sz w:val="24"/>
          <w:szCs w:val="24"/>
        </w:rPr>
        <w:t>2</w:t>
      </w:r>
      <w:r w:rsidR="00FF07C0" w:rsidRPr="00185BA0">
        <w:rPr>
          <w:rFonts w:asciiTheme="majorBidi" w:hAnsiTheme="majorBidi" w:cstheme="majorBidi"/>
          <w:sz w:val="24"/>
          <w:szCs w:val="24"/>
        </w:rPr>
        <w:t>), Italy (n=5), India (n=</w:t>
      </w:r>
      <w:r w:rsidR="00C626F6" w:rsidRPr="00185BA0">
        <w:rPr>
          <w:rFonts w:asciiTheme="majorBidi" w:hAnsiTheme="majorBidi" w:cstheme="majorBidi"/>
          <w:sz w:val="24"/>
          <w:szCs w:val="24"/>
        </w:rPr>
        <w:t>3</w:t>
      </w:r>
      <w:r w:rsidR="00FF07C0" w:rsidRPr="00185BA0">
        <w:rPr>
          <w:rFonts w:asciiTheme="majorBidi" w:hAnsiTheme="majorBidi" w:cstheme="majorBidi"/>
          <w:sz w:val="24"/>
          <w:szCs w:val="24"/>
        </w:rPr>
        <w:t xml:space="preserve">), </w:t>
      </w:r>
      <w:r w:rsidR="00C626F6" w:rsidRPr="00185BA0">
        <w:rPr>
          <w:rFonts w:asciiTheme="majorBidi" w:hAnsiTheme="majorBidi" w:cstheme="majorBidi"/>
          <w:sz w:val="24"/>
          <w:szCs w:val="24"/>
        </w:rPr>
        <w:t xml:space="preserve">Canada (n=3), Switzerland (n=2), </w:t>
      </w:r>
      <w:r w:rsidR="00FF07C0" w:rsidRPr="00185BA0">
        <w:rPr>
          <w:rFonts w:asciiTheme="majorBidi" w:hAnsiTheme="majorBidi" w:cstheme="majorBidi"/>
          <w:sz w:val="24"/>
          <w:szCs w:val="24"/>
        </w:rPr>
        <w:t>Australia (n=</w:t>
      </w:r>
      <w:r w:rsidR="00CC252E" w:rsidRPr="00185BA0">
        <w:rPr>
          <w:rFonts w:asciiTheme="majorBidi" w:hAnsiTheme="majorBidi" w:cstheme="majorBidi"/>
          <w:sz w:val="24"/>
          <w:szCs w:val="24"/>
        </w:rPr>
        <w:t>2</w:t>
      </w:r>
      <w:r w:rsidR="00FF07C0" w:rsidRPr="00185BA0">
        <w:rPr>
          <w:rFonts w:asciiTheme="majorBidi" w:hAnsiTheme="majorBidi" w:cstheme="majorBidi"/>
          <w:sz w:val="24"/>
          <w:szCs w:val="24"/>
        </w:rPr>
        <w:t xml:space="preserve">), China (n=2), </w:t>
      </w:r>
      <w:r w:rsidR="001C1053" w:rsidRPr="00185BA0">
        <w:rPr>
          <w:rFonts w:asciiTheme="majorBidi" w:hAnsiTheme="majorBidi" w:cstheme="majorBidi"/>
          <w:sz w:val="24"/>
          <w:szCs w:val="24"/>
        </w:rPr>
        <w:t>France (n=2), th</w:t>
      </w:r>
      <w:r w:rsidR="00C626F6" w:rsidRPr="00185BA0">
        <w:rPr>
          <w:rFonts w:asciiTheme="majorBidi" w:hAnsiTheme="majorBidi" w:cstheme="majorBidi"/>
          <w:sz w:val="24"/>
          <w:szCs w:val="24"/>
        </w:rPr>
        <w:t xml:space="preserve">e Netherlands (n=2), </w:t>
      </w:r>
      <w:r w:rsidR="001C1053" w:rsidRPr="00185BA0">
        <w:rPr>
          <w:rFonts w:asciiTheme="majorBidi" w:hAnsiTheme="majorBidi" w:cstheme="majorBidi"/>
          <w:sz w:val="24"/>
          <w:szCs w:val="24"/>
        </w:rPr>
        <w:t xml:space="preserve">Spain (n=1), </w:t>
      </w:r>
      <w:r w:rsidR="00FF07C0" w:rsidRPr="00185BA0">
        <w:rPr>
          <w:rFonts w:asciiTheme="majorBidi" w:hAnsiTheme="majorBidi" w:cstheme="majorBidi"/>
          <w:sz w:val="24"/>
          <w:szCs w:val="24"/>
        </w:rPr>
        <w:t>Israel (n=</w:t>
      </w:r>
      <w:r w:rsidR="00CC252E" w:rsidRPr="00185BA0">
        <w:rPr>
          <w:rFonts w:asciiTheme="majorBidi" w:hAnsiTheme="majorBidi" w:cstheme="majorBidi"/>
          <w:sz w:val="24"/>
          <w:szCs w:val="24"/>
        </w:rPr>
        <w:t>1</w:t>
      </w:r>
      <w:r w:rsidR="00FF07C0" w:rsidRPr="00185BA0">
        <w:rPr>
          <w:rFonts w:asciiTheme="majorBidi" w:hAnsiTheme="majorBidi" w:cstheme="majorBidi"/>
          <w:sz w:val="24"/>
          <w:szCs w:val="24"/>
        </w:rPr>
        <w:t xml:space="preserve">), </w:t>
      </w:r>
      <w:r w:rsidR="005E0146" w:rsidRPr="00185BA0">
        <w:rPr>
          <w:rFonts w:asciiTheme="majorBidi" w:hAnsiTheme="majorBidi" w:cstheme="majorBidi"/>
          <w:sz w:val="24"/>
          <w:szCs w:val="24"/>
        </w:rPr>
        <w:t xml:space="preserve">the </w:t>
      </w:r>
      <w:r w:rsidR="00C626F6" w:rsidRPr="00185BA0">
        <w:rPr>
          <w:rFonts w:asciiTheme="majorBidi" w:hAnsiTheme="majorBidi" w:cstheme="majorBidi"/>
          <w:sz w:val="24"/>
          <w:szCs w:val="24"/>
        </w:rPr>
        <w:t>UK (n=1), Germany (n=2</w:t>
      </w:r>
      <w:r w:rsidR="00CC252E" w:rsidRPr="00185BA0">
        <w:rPr>
          <w:rFonts w:asciiTheme="majorBidi" w:hAnsiTheme="majorBidi" w:cstheme="majorBidi"/>
          <w:sz w:val="24"/>
          <w:szCs w:val="24"/>
        </w:rPr>
        <w:t xml:space="preserve">), </w:t>
      </w:r>
      <w:r w:rsidR="00C626F6" w:rsidRPr="00185BA0">
        <w:rPr>
          <w:rFonts w:asciiTheme="majorBidi" w:hAnsiTheme="majorBidi" w:cstheme="majorBidi"/>
          <w:sz w:val="24"/>
          <w:szCs w:val="24"/>
        </w:rPr>
        <w:t xml:space="preserve">Kosovo (n=1), </w:t>
      </w:r>
      <w:r w:rsidR="00CC252E" w:rsidRPr="00185BA0">
        <w:rPr>
          <w:rFonts w:asciiTheme="majorBidi" w:hAnsiTheme="majorBidi" w:cstheme="majorBidi"/>
          <w:sz w:val="24"/>
          <w:szCs w:val="24"/>
        </w:rPr>
        <w:t>Lithuania (n=1), Romania (n=1</w:t>
      </w:r>
      <w:r w:rsidR="00FF07C0" w:rsidRPr="00185BA0">
        <w:rPr>
          <w:rFonts w:asciiTheme="majorBidi" w:hAnsiTheme="majorBidi" w:cstheme="majorBidi"/>
          <w:sz w:val="24"/>
          <w:szCs w:val="24"/>
        </w:rPr>
        <w:t>), Greece (n=1), Turkey (n=1), Iceland (n=1), Ireland (n=1), Singapore (n=1), Ghana (n=1), Argentina (n=1), and in more than one country (n =</w:t>
      </w:r>
      <w:r w:rsidR="00CC252E" w:rsidRPr="00185BA0">
        <w:rPr>
          <w:rFonts w:asciiTheme="majorBidi" w:hAnsiTheme="majorBidi" w:cstheme="majorBidi"/>
          <w:sz w:val="24"/>
          <w:szCs w:val="24"/>
        </w:rPr>
        <w:t>7</w:t>
      </w:r>
      <w:r w:rsidR="00FF07C0" w:rsidRPr="00185BA0">
        <w:rPr>
          <w:rFonts w:asciiTheme="majorBidi" w:hAnsiTheme="majorBidi" w:cstheme="majorBidi"/>
          <w:sz w:val="24"/>
          <w:szCs w:val="24"/>
        </w:rPr>
        <w:t xml:space="preserve">). </w:t>
      </w:r>
      <w:r w:rsidR="00677648" w:rsidRPr="00185BA0">
        <w:rPr>
          <w:rFonts w:asciiTheme="majorBidi" w:hAnsiTheme="majorBidi" w:cstheme="majorBidi"/>
          <w:sz w:val="24"/>
          <w:szCs w:val="24"/>
        </w:rPr>
        <w:t xml:space="preserve">Taken together, our review reflects studies conducted </w:t>
      </w:r>
      <w:r w:rsidR="00622D7B" w:rsidRPr="00185BA0">
        <w:rPr>
          <w:rFonts w:asciiTheme="majorBidi" w:hAnsiTheme="majorBidi" w:cstheme="majorBidi"/>
          <w:sz w:val="24"/>
          <w:szCs w:val="24"/>
        </w:rPr>
        <w:t>in</w:t>
      </w:r>
      <w:r w:rsidR="00677648" w:rsidRPr="00185BA0">
        <w:rPr>
          <w:rFonts w:asciiTheme="majorBidi" w:hAnsiTheme="majorBidi" w:cstheme="majorBidi"/>
          <w:sz w:val="24"/>
          <w:szCs w:val="24"/>
        </w:rPr>
        <w:t xml:space="preserve"> </w:t>
      </w:r>
      <w:r w:rsidR="00622D7B" w:rsidRPr="00185BA0">
        <w:rPr>
          <w:rFonts w:asciiTheme="majorBidi" w:hAnsiTheme="majorBidi" w:cstheme="majorBidi"/>
          <w:sz w:val="24"/>
          <w:szCs w:val="24"/>
        </w:rPr>
        <w:t>18 high-income</w:t>
      </w:r>
      <w:r w:rsidR="00822E6D" w:rsidRPr="00185BA0">
        <w:rPr>
          <w:rFonts w:asciiTheme="majorBidi" w:hAnsiTheme="majorBidi" w:cstheme="majorBidi"/>
          <w:sz w:val="24"/>
          <w:szCs w:val="24"/>
        </w:rPr>
        <w:t xml:space="preserve"> </w:t>
      </w:r>
      <w:r w:rsidR="00A01379" w:rsidRPr="00185BA0">
        <w:rPr>
          <w:rFonts w:asciiTheme="majorBidi" w:hAnsiTheme="majorBidi" w:cstheme="majorBidi"/>
          <w:sz w:val="24"/>
          <w:szCs w:val="24"/>
        </w:rPr>
        <w:t xml:space="preserve">and developed countries </w:t>
      </w:r>
      <w:r w:rsidR="00152EE2" w:rsidRPr="00185BA0">
        <w:rPr>
          <w:rFonts w:asciiTheme="majorBidi" w:hAnsiTheme="majorBidi" w:cstheme="majorBidi"/>
          <w:sz w:val="24"/>
          <w:szCs w:val="24"/>
        </w:rPr>
        <w:t>such as USA and Singapore</w:t>
      </w:r>
      <w:r w:rsidR="00677648" w:rsidRPr="00185BA0">
        <w:rPr>
          <w:rFonts w:asciiTheme="majorBidi" w:hAnsiTheme="majorBidi" w:cstheme="majorBidi"/>
          <w:sz w:val="24"/>
          <w:szCs w:val="24"/>
        </w:rPr>
        <w:t xml:space="preserve"> (</w:t>
      </w:r>
      <w:r w:rsidR="00152EE2" w:rsidRPr="00185BA0">
        <w:rPr>
          <w:rFonts w:asciiTheme="majorBidi" w:hAnsiTheme="majorBidi" w:cstheme="majorBidi"/>
          <w:sz w:val="24"/>
          <w:szCs w:val="24"/>
        </w:rPr>
        <w:t>33</w:t>
      </w:r>
      <w:r w:rsidR="00942E1C" w:rsidRPr="00185BA0">
        <w:rPr>
          <w:rFonts w:asciiTheme="majorBidi" w:hAnsiTheme="majorBidi" w:cstheme="majorBidi"/>
          <w:sz w:val="24"/>
          <w:szCs w:val="24"/>
        </w:rPr>
        <w:t xml:space="preserve"> studies</w:t>
      </w:r>
      <w:r w:rsidR="00677648" w:rsidRPr="00185BA0">
        <w:rPr>
          <w:rFonts w:asciiTheme="majorBidi" w:hAnsiTheme="majorBidi" w:cstheme="majorBidi"/>
          <w:sz w:val="24"/>
          <w:szCs w:val="24"/>
        </w:rPr>
        <w:t>)</w:t>
      </w:r>
      <w:r w:rsidR="00622D7B" w:rsidRPr="00185BA0">
        <w:rPr>
          <w:rFonts w:asciiTheme="majorBidi" w:hAnsiTheme="majorBidi" w:cstheme="majorBidi"/>
          <w:sz w:val="24"/>
          <w:szCs w:val="24"/>
        </w:rPr>
        <w:t xml:space="preserve">, five </w:t>
      </w:r>
      <w:r w:rsidR="00152EE2" w:rsidRPr="00185BA0">
        <w:rPr>
          <w:rFonts w:asciiTheme="majorBidi" w:hAnsiTheme="majorBidi" w:cstheme="majorBidi"/>
          <w:sz w:val="24"/>
          <w:szCs w:val="24"/>
        </w:rPr>
        <w:t>upper-middle-</w:t>
      </w:r>
      <w:r w:rsidR="00622D7B" w:rsidRPr="00185BA0">
        <w:rPr>
          <w:rFonts w:asciiTheme="majorBidi" w:hAnsiTheme="majorBidi" w:cstheme="majorBidi"/>
          <w:sz w:val="24"/>
          <w:szCs w:val="24"/>
        </w:rPr>
        <w:t xml:space="preserve">income </w:t>
      </w:r>
      <w:r w:rsidR="00151D97" w:rsidRPr="00185BA0">
        <w:rPr>
          <w:rFonts w:asciiTheme="majorBidi" w:hAnsiTheme="majorBidi" w:cstheme="majorBidi"/>
          <w:sz w:val="24"/>
          <w:szCs w:val="24"/>
        </w:rPr>
        <w:t xml:space="preserve">and developing </w:t>
      </w:r>
      <w:r w:rsidR="00A01379" w:rsidRPr="00185BA0">
        <w:rPr>
          <w:rFonts w:asciiTheme="majorBidi" w:hAnsiTheme="majorBidi" w:cstheme="majorBidi"/>
          <w:sz w:val="24"/>
          <w:szCs w:val="24"/>
        </w:rPr>
        <w:t xml:space="preserve">countries </w:t>
      </w:r>
      <w:r w:rsidR="00152EE2" w:rsidRPr="00185BA0">
        <w:rPr>
          <w:rFonts w:asciiTheme="majorBidi" w:hAnsiTheme="majorBidi" w:cstheme="majorBidi"/>
          <w:sz w:val="24"/>
          <w:szCs w:val="24"/>
        </w:rPr>
        <w:t xml:space="preserve">such as China and Turkey </w:t>
      </w:r>
      <w:r w:rsidR="00A01379" w:rsidRPr="00185BA0">
        <w:rPr>
          <w:rFonts w:asciiTheme="majorBidi" w:hAnsiTheme="majorBidi" w:cstheme="majorBidi"/>
          <w:sz w:val="24"/>
          <w:szCs w:val="24"/>
        </w:rPr>
        <w:t>(</w:t>
      </w:r>
      <w:r w:rsidR="00152EE2" w:rsidRPr="00185BA0">
        <w:rPr>
          <w:rFonts w:asciiTheme="majorBidi" w:hAnsiTheme="majorBidi" w:cstheme="majorBidi"/>
          <w:sz w:val="24"/>
          <w:szCs w:val="24"/>
        </w:rPr>
        <w:t>6</w:t>
      </w:r>
      <w:r w:rsidR="00677648" w:rsidRPr="00185BA0">
        <w:rPr>
          <w:rFonts w:asciiTheme="majorBidi" w:hAnsiTheme="majorBidi" w:cstheme="majorBidi"/>
          <w:sz w:val="24"/>
          <w:szCs w:val="24"/>
        </w:rPr>
        <w:t xml:space="preserve"> </w:t>
      </w:r>
      <w:r w:rsidR="00942E1C" w:rsidRPr="00185BA0">
        <w:rPr>
          <w:rFonts w:asciiTheme="majorBidi" w:hAnsiTheme="majorBidi" w:cstheme="majorBidi"/>
          <w:sz w:val="24"/>
          <w:szCs w:val="24"/>
        </w:rPr>
        <w:t>studies</w:t>
      </w:r>
      <w:r w:rsidR="00622D7B" w:rsidRPr="00185BA0">
        <w:rPr>
          <w:rFonts w:asciiTheme="majorBidi" w:hAnsiTheme="majorBidi" w:cstheme="majorBidi"/>
          <w:sz w:val="24"/>
          <w:szCs w:val="24"/>
        </w:rPr>
        <w:t xml:space="preserve">) </w:t>
      </w:r>
      <w:r w:rsidR="00677648" w:rsidRPr="00185BA0">
        <w:rPr>
          <w:rFonts w:asciiTheme="majorBidi" w:hAnsiTheme="majorBidi" w:cstheme="majorBidi"/>
          <w:sz w:val="24"/>
          <w:szCs w:val="24"/>
        </w:rPr>
        <w:t xml:space="preserve">and 2 </w:t>
      </w:r>
      <w:r w:rsidR="00622D7B" w:rsidRPr="00185BA0">
        <w:rPr>
          <w:rFonts w:asciiTheme="majorBidi" w:hAnsiTheme="majorBidi" w:cstheme="majorBidi"/>
          <w:sz w:val="24"/>
          <w:szCs w:val="24"/>
        </w:rPr>
        <w:t>low-income</w:t>
      </w:r>
      <w:r w:rsidR="00822E6D" w:rsidRPr="00185BA0">
        <w:rPr>
          <w:rFonts w:asciiTheme="majorBidi" w:hAnsiTheme="majorBidi" w:cstheme="majorBidi"/>
          <w:sz w:val="24"/>
          <w:szCs w:val="24"/>
        </w:rPr>
        <w:t xml:space="preserve"> </w:t>
      </w:r>
      <w:r w:rsidR="00A01379" w:rsidRPr="00185BA0">
        <w:rPr>
          <w:rFonts w:asciiTheme="majorBidi" w:hAnsiTheme="majorBidi" w:cstheme="majorBidi"/>
          <w:sz w:val="24"/>
          <w:szCs w:val="24"/>
        </w:rPr>
        <w:t xml:space="preserve">countries </w:t>
      </w:r>
      <w:r w:rsidR="00152EE2" w:rsidRPr="00185BA0">
        <w:rPr>
          <w:rFonts w:asciiTheme="majorBidi" w:hAnsiTheme="majorBidi" w:cstheme="majorBidi"/>
          <w:sz w:val="24"/>
          <w:szCs w:val="24"/>
        </w:rPr>
        <w:t>including India and Ghana</w:t>
      </w:r>
      <w:r w:rsidR="00677648" w:rsidRPr="00185BA0">
        <w:rPr>
          <w:rFonts w:asciiTheme="majorBidi" w:hAnsiTheme="majorBidi" w:cstheme="majorBidi"/>
          <w:sz w:val="24"/>
          <w:szCs w:val="24"/>
        </w:rPr>
        <w:t xml:space="preserve"> (</w:t>
      </w:r>
      <w:r w:rsidR="00152EE2" w:rsidRPr="00185BA0">
        <w:rPr>
          <w:rFonts w:asciiTheme="majorBidi" w:hAnsiTheme="majorBidi" w:cstheme="majorBidi"/>
          <w:sz w:val="24"/>
          <w:szCs w:val="24"/>
        </w:rPr>
        <w:t>4</w:t>
      </w:r>
      <w:r w:rsidR="00942E1C" w:rsidRPr="00185BA0">
        <w:rPr>
          <w:rFonts w:asciiTheme="majorBidi" w:hAnsiTheme="majorBidi" w:cstheme="majorBidi"/>
          <w:sz w:val="24"/>
          <w:szCs w:val="24"/>
        </w:rPr>
        <w:t xml:space="preserve"> studies</w:t>
      </w:r>
      <w:r w:rsidR="00677648" w:rsidRPr="00185BA0">
        <w:rPr>
          <w:rFonts w:asciiTheme="majorBidi" w:hAnsiTheme="majorBidi" w:cstheme="majorBidi"/>
          <w:sz w:val="24"/>
          <w:szCs w:val="24"/>
        </w:rPr>
        <w:t>)</w:t>
      </w:r>
      <w:r w:rsidR="00822E6D" w:rsidRPr="00185BA0">
        <w:rPr>
          <w:rFonts w:asciiTheme="majorBidi" w:hAnsiTheme="majorBidi" w:cstheme="majorBidi"/>
          <w:sz w:val="24"/>
          <w:szCs w:val="24"/>
        </w:rPr>
        <w:t xml:space="preserve">. </w:t>
      </w:r>
      <w:r w:rsidR="00CC252E" w:rsidRPr="00185BA0">
        <w:rPr>
          <w:rFonts w:asciiTheme="majorBidi" w:hAnsiTheme="majorBidi" w:cstheme="majorBidi"/>
          <w:sz w:val="24"/>
          <w:szCs w:val="24"/>
        </w:rPr>
        <w:t>One</w:t>
      </w:r>
      <w:r w:rsidR="00FF07C0" w:rsidRPr="00185BA0">
        <w:rPr>
          <w:rFonts w:asciiTheme="majorBidi" w:hAnsiTheme="majorBidi" w:cstheme="majorBidi"/>
          <w:sz w:val="24"/>
          <w:szCs w:val="24"/>
        </w:rPr>
        <w:t xml:space="preserve"> stud</w:t>
      </w:r>
      <w:r w:rsidR="00CC252E" w:rsidRPr="00185BA0">
        <w:rPr>
          <w:rFonts w:asciiTheme="majorBidi" w:hAnsiTheme="majorBidi" w:cstheme="majorBidi"/>
          <w:sz w:val="24"/>
          <w:szCs w:val="24"/>
        </w:rPr>
        <w:t>y</w:t>
      </w:r>
      <w:r w:rsidR="00FF07C0" w:rsidRPr="00185BA0">
        <w:rPr>
          <w:rFonts w:asciiTheme="majorBidi" w:hAnsiTheme="majorBidi" w:cstheme="majorBidi"/>
          <w:sz w:val="24"/>
          <w:szCs w:val="24"/>
        </w:rPr>
        <w:t xml:space="preserve"> did not specify the country where the data was collected. </w:t>
      </w:r>
      <w:r w:rsidR="005B3224" w:rsidRPr="00185BA0">
        <w:rPr>
          <w:rFonts w:ascii="Times New Roman" w:hAnsi="Times New Roman" w:cs="Times New Roman"/>
          <w:sz w:val="24"/>
          <w:szCs w:val="24"/>
        </w:rPr>
        <w:t xml:space="preserve">The majority of the quantitative studies depended on single-source or single-time data, and the majority of the qualitative studies collected interview data from a single group. </w:t>
      </w:r>
      <w:r w:rsidR="00FF07C0" w:rsidRPr="00185BA0">
        <w:rPr>
          <w:rFonts w:asciiTheme="majorBidi" w:hAnsiTheme="majorBidi" w:cstheme="majorBidi"/>
          <w:sz w:val="24"/>
          <w:szCs w:val="24"/>
        </w:rPr>
        <w:t xml:space="preserve">Of the </w:t>
      </w:r>
      <w:r w:rsidR="00ED1730" w:rsidRPr="00185BA0">
        <w:rPr>
          <w:rFonts w:asciiTheme="majorBidi" w:hAnsiTheme="majorBidi" w:cstheme="majorBidi"/>
          <w:sz w:val="24"/>
          <w:szCs w:val="24"/>
        </w:rPr>
        <w:t>26</w:t>
      </w:r>
      <w:r w:rsidR="001C1053" w:rsidRPr="00185BA0">
        <w:rPr>
          <w:rFonts w:asciiTheme="majorBidi" w:hAnsiTheme="majorBidi" w:cstheme="majorBidi"/>
          <w:sz w:val="24"/>
          <w:szCs w:val="24"/>
        </w:rPr>
        <w:t xml:space="preserve"> </w:t>
      </w:r>
      <w:r w:rsidR="00FF07C0" w:rsidRPr="00185BA0">
        <w:rPr>
          <w:rFonts w:asciiTheme="majorBidi" w:hAnsiTheme="majorBidi" w:cstheme="majorBidi"/>
          <w:sz w:val="24"/>
          <w:szCs w:val="24"/>
        </w:rPr>
        <w:t xml:space="preserve">studies that reported industries and occupations of participants, </w:t>
      </w:r>
      <w:r w:rsidR="004B163F" w:rsidRPr="00185BA0">
        <w:rPr>
          <w:rFonts w:asciiTheme="majorBidi" w:hAnsiTheme="majorBidi" w:cstheme="majorBidi"/>
          <w:sz w:val="24"/>
          <w:szCs w:val="24"/>
        </w:rPr>
        <w:t>26</w:t>
      </w:r>
      <w:r w:rsidR="00FF07C0" w:rsidRPr="00185BA0">
        <w:rPr>
          <w:rFonts w:asciiTheme="majorBidi" w:hAnsiTheme="majorBidi" w:cstheme="majorBidi"/>
          <w:sz w:val="24"/>
          <w:szCs w:val="24"/>
        </w:rPr>
        <w:t xml:space="preserve"> included multiple industries </w:t>
      </w:r>
      <w:r w:rsidR="009A383D" w:rsidRPr="00185BA0">
        <w:rPr>
          <w:rFonts w:asciiTheme="majorBidi" w:hAnsiTheme="majorBidi" w:cstheme="majorBidi"/>
          <w:sz w:val="24"/>
          <w:szCs w:val="24"/>
        </w:rPr>
        <w:t xml:space="preserve">(e.g., education, higher education, finance, information technology, media, public service, legal service) </w:t>
      </w:r>
      <w:r w:rsidR="00FF07C0" w:rsidRPr="00185BA0">
        <w:rPr>
          <w:rFonts w:asciiTheme="majorBidi" w:hAnsiTheme="majorBidi" w:cstheme="majorBidi"/>
          <w:sz w:val="24"/>
          <w:szCs w:val="24"/>
        </w:rPr>
        <w:t>and occupations</w:t>
      </w:r>
      <w:r w:rsidR="00ED1730" w:rsidRPr="00185BA0">
        <w:rPr>
          <w:rFonts w:asciiTheme="majorBidi" w:hAnsiTheme="majorBidi" w:cstheme="majorBidi"/>
          <w:sz w:val="24"/>
          <w:szCs w:val="24"/>
        </w:rPr>
        <w:t xml:space="preserve"> </w:t>
      </w:r>
      <w:r w:rsidR="00B83B75" w:rsidRPr="00185BA0">
        <w:rPr>
          <w:rFonts w:asciiTheme="majorBidi" w:hAnsiTheme="majorBidi" w:cstheme="majorBidi"/>
          <w:sz w:val="24"/>
          <w:szCs w:val="24"/>
        </w:rPr>
        <w:t>(e.g., accountants, engineers, scientists, managers, administrative staff</w:t>
      </w:r>
      <w:r w:rsidR="009A383D" w:rsidRPr="00185BA0">
        <w:rPr>
          <w:rFonts w:asciiTheme="majorBidi" w:hAnsiTheme="majorBidi" w:cstheme="majorBidi"/>
          <w:sz w:val="24"/>
          <w:szCs w:val="24"/>
        </w:rPr>
        <w:t>, salespeople, designers, counsellors, and civil servants</w:t>
      </w:r>
      <w:r w:rsidR="00B83B75" w:rsidRPr="00185BA0">
        <w:rPr>
          <w:rFonts w:asciiTheme="majorBidi" w:hAnsiTheme="majorBidi" w:cstheme="majorBidi"/>
          <w:sz w:val="24"/>
          <w:szCs w:val="24"/>
        </w:rPr>
        <w:t xml:space="preserve">) </w:t>
      </w:r>
      <w:r w:rsidR="00ED1730" w:rsidRPr="00185BA0">
        <w:rPr>
          <w:rFonts w:asciiTheme="majorBidi" w:hAnsiTheme="majorBidi" w:cstheme="majorBidi"/>
          <w:sz w:val="24"/>
          <w:szCs w:val="24"/>
        </w:rPr>
        <w:t>and</w:t>
      </w:r>
      <w:r w:rsidR="00FF07C0" w:rsidRPr="00185BA0">
        <w:rPr>
          <w:rFonts w:asciiTheme="majorBidi" w:hAnsiTheme="majorBidi" w:cstheme="majorBidi"/>
          <w:sz w:val="24"/>
          <w:szCs w:val="24"/>
        </w:rPr>
        <w:t xml:space="preserve"> </w:t>
      </w:r>
      <w:r w:rsidR="001C1053" w:rsidRPr="00185BA0">
        <w:rPr>
          <w:rFonts w:asciiTheme="majorBidi" w:hAnsiTheme="majorBidi" w:cstheme="majorBidi"/>
          <w:sz w:val="24"/>
          <w:szCs w:val="24"/>
        </w:rPr>
        <w:t>3</w:t>
      </w:r>
      <w:r w:rsidR="00FF07C0" w:rsidRPr="00185BA0">
        <w:rPr>
          <w:rFonts w:asciiTheme="majorBidi" w:hAnsiTheme="majorBidi" w:cstheme="majorBidi"/>
          <w:sz w:val="24"/>
          <w:szCs w:val="24"/>
        </w:rPr>
        <w:t xml:space="preserve"> </w:t>
      </w:r>
      <w:r w:rsidR="001C1053" w:rsidRPr="00185BA0">
        <w:rPr>
          <w:rFonts w:asciiTheme="majorBidi" w:hAnsiTheme="majorBidi" w:cstheme="majorBidi"/>
          <w:sz w:val="24"/>
          <w:szCs w:val="24"/>
        </w:rPr>
        <w:t>involved academics</w:t>
      </w:r>
      <w:r w:rsidR="00FF07C0" w:rsidRPr="00185BA0">
        <w:rPr>
          <w:rFonts w:asciiTheme="majorBidi" w:hAnsiTheme="majorBidi" w:cstheme="majorBidi"/>
          <w:sz w:val="24"/>
          <w:szCs w:val="24"/>
        </w:rPr>
        <w:t xml:space="preserve">. </w:t>
      </w:r>
      <w:r w:rsidR="007E6CB1" w:rsidRPr="00185BA0">
        <w:rPr>
          <w:rFonts w:asciiTheme="majorBidi" w:hAnsiTheme="majorBidi" w:cstheme="majorBidi"/>
          <w:sz w:val="24"/>
          <w:szCs w:val="24"/>
        </w:rPr>
        <w:t>Forty-six</w:t>
      </w:r>
      <w:r w:rsidR="00005A44" w:rsidRPr="00185BA0">
        <w:rPr>
          <w:rFonts w:asciiTheme="majorBidi" w:hAnsiTheme="majorBidi" w:cstheme="majorBidi"/>
          <w:sz w:val="24"/>
          <w:szCs w:val="24"/>
        </w:rPr>
        <w:t xml:space="preserve"> percent of </w:t>
      </w:r>
      <w:r w:rsidR="00FF07C0" w:rsidRPr="00185BA0">
        <w:rPr>
          <w:rFonts w:asciiTheme="majorBidi" w:hAnsiTheme="majorBidi" w:cstheme="majorBidi"/>
          <w:sz w:val="24"/>
          <w:szCs w:val="24"/>
        </w:rPr>
        <w:t xml:space="preserve">the reviewed studies </w:t>
      </w:r>
      <w:r w:rsidR="00C04EE7" w:rsidRPr="00185BA0">
        <w:rPr>
          <w:rFonts w:asciiTheme="majorBidi" w:hAnsiTheme="majorBidi" w:cstheme="majorBidi"/>
          <w:sz w:val="24"/>
          <w:szCs w:val="24"/>
        </w:rPr>
        <w:t>were informed by</w:t>
      </w:r>
      <w:r w:rsidR="00FF07C0" w:rsidRPr="00185BA0">
        <w:rPr>
          <w:rFonts w:asciiTheme="majorBidi" w:hAnsiTheme="majorBidi" w:cstheme="majorBidi"/>
          <w:sz w:val="24"/>
          <w:szCs w:val="24"/>
        </w:rPr>
        <w:t xml:space="preserve"> </w:t>
      </w:r>
      <w:r w:rsidR="00005A44" w:rsidRPr="00185BA0">
        <w:rPr>
          <w:rFonts w:asciiTheme="majorBidi" w:hAnsiTheme="majorBidi" w:cstheme="majorBidi"/>
          <w:sz w:val="24"/>
          <w:szCs w:val="24"/>
        </w:rPr>
        <w:t xml:space="preserve">a </w:t>
      </w:r>
      <w:r w:rsidR="00FF07C0" w:rsidRPr="00185BA0">
        <w:rPr>
          <w:rFonts w:asciiTheme="majorBidi" w:hAnsiTheme="majorBidi" w:cstheme="majorBidi"/>
          <w:sz w:val="24"/>
          <w:szCs w:val="24"/>
        </w:rPr>
        <w:t xml:space="preserve">theory, </w:t>
      </w:r>
      <w:r w:rsidR="00005A44" w:rsidRPr="00185BA0">
        <w:rPr>
          <w:rFonts w:asciiTheme="majorBidi" w:hAnsiTheme="majorBidi" w:cstheme="majorBidi"/>
          <w:sz w:val="24"/>
          <w:szCs w:val="24"/>
        </w:rPr>
        <w:t xml:space="preserve">which we have listed in </w:t>
      </w:r>
      <w:r w:rsidR="00D14BC4" w:rsidRPr="00185BA0">
        <w:rPr>
          <w:rFonts w:asciiTheme="majorBidi" w:eastAsiaTheme="minorHAnsi" w:hAnsiTheme="majorBidi" w:cstheme="majorBidi"/>
          <w:sz w:val="24"/>
          <w:szCs w:val="24"/>
          <w:lang w:val="en-US" w:eastAsia="en-US"/>
        </w:rPr>
        <w:t xml:space="preserve">Appendix </w:t>
      </w:r>
      <w:r w:rsidR="009E24C9">
        <w:rPr>
          <w:rFonts w:asciiTheme="majorBidi" w:eastAsiaTheme="minorHAnsi" w:hAnsiTheme="majorBidi" w:cstheme="majorBidi"/>
          <w:sz w:val="24"/>
          <w:szCs w:val="24"/>
          <w:lang w:val="en-US" w:eastAsia="en-US"/>
        </w:rPr>
        <w:t>D</w:t>
      </w:r>
      <w:r w:rsidR="00005A44" w:rsidRPr="00185BA0">
        <w:rPr>
          <w:rFonts w:asciiTheme="majorBidi" w:hAnsiTheme="majorBidi" w:cstheme="majorBidi"/>
          <w:sz w:val="24"/>
          <w:szCs w:val="24"/>
        </w:rPr>
        <w:t>.</w:t>
      </w:r>
    </w:p>
    <w:p w14:paraId="615198FD" w14:textId="5FA422B1" w:rsidR="00BE4745" w:rsidRPr="00185BA0" w:rsidRDefault="002921DC" w:rsidP="00FF07C0">
      <w:pPr>
        <w:autoSpaceDE w:val="0"/>
        <w:autoSpaceDN w:val="0"/>
        <w:adjustRightInd w:val="0"/>
        <w:spacing w:after="0" w:line="480" w:lineRule="auto"/>
        <w:ind w:firstLine="720"/>
        <w:rPr>
          <w:rFonts w:asciiTheme="majorBidi" w:hAnsiTheme="majorBidi" w:cstheme="majorBidi"/>
          <w:sz w:val="24"/>
          <w:szCs w:val="24"/>
        </w:rPr>
      </w:pPr>
      <w:r w:rsidRPr="00185BA0">
        <w:rPr>
          <w:rFonts w:asciiTheme="majorBidi" w:hAnsiTheme="majorBidi" w:cstheme="majorBidi"/>
          <w:sz w:val="24"/>
          <w:szCs w:val="24"/>
        </w:rPr>
        <w:t>As we s</w:t>
      </w:r>
      <w:r w:rsidR="00FF07C0" w:rsidRPr="00185BA0">
        <w:rPr>
          <w:rFonts w:asciiTheme="majorBidi" w:hAnsiTheme="majorBidi" w:cstheme="majorBidi"/>
          <w:sz w:val="24"/>
          <w:szCs w:val="24"/>
        </w:rPr>
        <w:t>ummariz</w:t>
      </w:r>
      <w:r w:rsidRPr="00185BA0">
        <w:rPr>
          <w:rFonts w:asciiTheme="majorBidi" w:hAnsiTheme="majorBidi" w:cstheme="majorBidi"/>
          <w:sz w:val="24"/>
          <w:szCs w:val="24"/>
        </w:rPr>
        <w:t>ed</w:t>
      </w:r>
      <w:r w:rsidR="00FF07C0" w:rsidRPr="00185BA0">
        <w:rPr>
          <w:rFonts w:asciiTheme="majorBidi" w:hAnsiTheme="majorBidi" w:cstheme="majorBidi"/>
          <w:sz w:val="24"/>
          <w:szCs w:val="24"/>
        </w:rPr>
        <w:t xml:space="preserve"> and synthesiz</w:t>
      </w:r>
      <w:r w:rsidRPr="00185BA0">
        <w:rPr>
          <w:rFonts w:asciiTheme="majorBidi" w:hAnsiTheme="majorBidi" w:cstheme="majorBidi"/>
          <w:sz w:val="24"/>
          <w:szCs w:val="24"/>
        </w:rPr>
        <w:t>ed</w:t>
      </w:r>
      <w:r w:rsidR="00FF07C0" w:rsidRPr="00185BA0">
        <w:rPr>
          <w:rFonts w:asciiTheme="majorBidi" w:hAnsiTheme="majorBidi" w:cstheme="majorBidi"/>
          <w:sz w:val="24"/>
          <w:szCs w:val="24"/>
        </w:rPr>
        <w:t xml:space="preserve"> the findings of the studies, we categorized </w:t>
      </w:r>
      <w:r w:rsidR="00C04EE7" w:rsidRPr="00185BA0">
        <w:rPr>
          <w:rFonts w:asciiTheme="majorBidi" w:hAnsiTheme="majorBidi" w:cstheme="majorBidi"/>
          <w:sz w:val="24"/>
          <w:szCs w:val="24"/>
        </w:rPr>
        <w:t xml:space="preserve">the </w:t>
      </w:r>
      <w:r w:rsidR="00FF07C0" w:rsidRPr="00185BA0">
        <w:rPr>
          <w:rFonts w:asciiTheme="majorBidi" w:hAnsiTheme="majorBidi" w:cstheme="majorBidi"/>
          <w:sz w:val="24"/>
          <w:szCs w:val="24"/>
        </w:rPr>
        <w:t xml:space="preserve">antecedents of WLB while working from home as </w:t>
      </w:r>
      <w:r w:rsidR="003F1A4D" w:rsidRPr="00185BA0">
        <w:rPr>
          <w:rFonts w:asciiTheme="majorBidi" w:hAnsiTheme="majorBidi" w:cstheme="majorBidi"/>
          <w:sz w:val="24"/>
          <w:szCs w:val="24"/>
        </w:rPr>
        <w:t xml:space="preserve">stressors </w:t>
      </w:r>
      <w:r w:rsidR="003177D5" w:rsidRPr="00185BA0">
        <w:rPr>
          <w:rFonts w:asciiTheme="majorBidi" w:hAnsiTheme="majorBidi" w:cstheme="majorBidi"/>
          <w:sz w:val="24"/>
          <w:szCs w:val="24"/>
        </w:rPr>
        <w:t xml:space="preserve">(i.e., </w:t>
      </w:r>
      <w:r w:rsidR="003177D5" w:rsidRPr="00185BA0">
        <w:rPr>
          <w:rFonts w:ascii="Times New Roman" w:eastAsia="Calibri" w:hAnsi="Times New Roman" w:cs="Times New Roman"/>
          <w:sz w:val="24"/>
          <w:szCs w:val="24"/>
        </w:rPr>
        <w:t xml:space="preserve">experiences an individual perceives as taxing or exceeding resources) </w:t>
      </w:r>
      <w:r w:rsidR="003F1A4D" w:rsidRPr="00185BA0">
        <w:rPr>
          <w:rFonts w:asciiTheme="majorBidi" w:hAnsiTheme="majorBidi" w:cstheme="majorBidi"/>
          <w:sz w:val="24"/>
          <w:szCs w:val="24"/>
        </w:rPr>
        <w:t>and resources</w:t>
      </w:r>
      <w:r w:rsidR="00FA5F02" w:rsidRPr="00185BA0">
        <w:rPr>
          <w:rFonts w:asciiTheme="majorBidi" w:hAnsiTheme="majorBidi" w:cstheme="majorBidi"/>
          <w:sz w:val="24"/>
          <w:szCs w:val="24"/>
        </w:rPr>
        <w:t xml:space="preserve"> (i.e., valuable </w:t>
      </w:r>
      <w:r w:rsidR="00FF23A8" w:rsidRPr="00185BA0">
        <w:rPr>
          <w:rFonts w:asciiTheme="majorBidi" w:hAnsiTheme="majorBidi" w:cstheme="majorBidi"/>
          <w:sz w:val="24"/>
          <w:szCs w:val="24"/>
          <w:lang w:val="en-US"/>
        </w:rPr>
        <w:t xml:space="preserve">assets </w:t>
      </w:r>
      <w:r w:rsidR="00FA5F02" w:rsidRPr="00185BA0">
        <w:rPr>
          <w:rFonts w:asciiTheme="majorBidi" w:hAnsiTheme="majorBidi" w:cstheme="majorBidi"/>
          <w:sz w:val="24"/>
          <w:szCs w:val="24"/>
          <w:lang w:val="en-US"/>
        </w:rPr>
        <w:t>that could be used to meet demands and reduce stressors)</w:t>
      </w:r>
      <w:r w:rsidR="00FF07C0" w:rsidRPr="00185BA0">
        <w:rPr>
          <w:rFonts w:asciiTheme="majorBidi" w:hAnsiTheme="majorBidi" w:cstheme="majorBidi"/>
          <w:sz w:val="24"/>
          <w:szCs w:val="24"/>
        </w:rPr>
        <w:t xml:space="preserve">. We organized </w:t>
      </w:r>
      <w:r w:rsidR="00DB69CF" w:rsidRPr="00185BA0">
        <w:rPr>
          <w:rFonts w:asciiTheme="majorBidi" w:hAnsiTheme="majorBidi" w:cstheme="majorBidi"/>
          <w:sz w:val="24"/>
          <w:szCs w:val="24"/>
        </w:rPr>
        <w:t xml:space="preserve">the </w:t>
      </w:r>
      <w:r w:rsidR="00FF07C0" w:rsidRPr="00185BA0">
        <w:rPr>
          <w:rFonts w:asciiTheme="majorBidi" w:hAnsiTheme="majorBidi" w:cstheme="majorBidi"/>
          <w:sz w:val="24"/>
          <w:szCs w:val="24"/>
        </w:rPr>
        <w:t>outcomes of WLB as well-being, work, career, and family outcomes</w:t>
      </w:r>
      <w:r w:rsidR="00BE4745" w:rsidRPr="00185BA0">
        <w:rPr>
          <w:rFonts w:asciiTheme="majorBidi" w:hAnsiTheme="majorBidi" w:cstheme="majorBidi"/>
          <w:sz w:val="24"/>
          <w:szCs w:val="24"/>
        </w:rPr>
        <w:t xml:space="preserve"> (See </w:t>
      </w:r>
      <w:r w:rsidR="00C76239">
        <w:rPr>
          <w:rFonts w:asciiTheme="majorBidi" w:hAnsiTheme="majorBidi" w:cstheme="majorBidi"/>
          <w:sz w:val="24"/>
          <w:szCs w:val="24"/>
        </w:rPr>
        <w:t xml:space="preserve">Appendix </w:t>
      </w:r>
      <w:r w:rsidR="009E24C9">
        <w:rPr>
          <w:rFonts w:asciiTheme="majorBidi" w:hAnsiTheme="majorBidi" w:cstheme="majorBidi"/>
          <w:sz w:val="24"/>
          <w:szCs w:val="24"/>
        </w:rPr>
        <w:t>C</w:t>
      </w:r>
      <w:r w:rsidR="00BE4745" w:rsidRPr="00185BA0">
        <w:rPr>
          <w:rFonts w:asciiTheme="majorBidi" w:hAnsiTheme="majorBidi" w:cstheme="majorBidi"/>
          <w:sz w:val="24"/>
          <w:szCs w:val="24"/>
        </w:rPr>
        <w:t>)</w:t>
      </w:r>
      <w:r w:rsidR="00FF07C0" w:rsidRPr="00185BA0">
        <w:rPr>
          <w:rFonts w:asciiTheme="majorBidi" w:hAnsiTheme="majorBidi" w:cstheme="majorBidi"/>
          <w:sz w:val="24"/>
          <w:szCs w:val="24"/>
        </w:rPr>
        <w:t xml:space="preserve">. </w:t>
      </w:r>
    </w:p>
    <w:p w14:paraId="116C77F6" w14:textId="089543AA" w:rsidR="00FF07C0" w:rsidRPr="00185BA0" w:rsidRDefault="00FF07C0" w:rsidP="00FF07C0">
      <w:pPr>
        <w:autoSpaceDE w:val="0"/>
        <w:autoSpaceDN w:val="0"/>
        <w:adjustRightInd w:val="0"/>
        <w:spacing w:after="0" w:line="480" w:lineRule="auto"/>
        <w:ind w:firstLine="720"/>
        <w:rPr>
          <w:rFonts w:asciiTheme="majorBidi" w:hAnsiTheme="majorBidi" w:cstheme="majorBidi"/>
          <w:sz w:val="24"/>
          <w:szCs w:val="24"/>
          <w:lang w:val="en-US"/>
        </w:rPr>
      </w:pPr>
      <w:r w:rsidRPr="00185BA0">
        <w:rPr>
          <w:rFonts w:asciiTheme="majorBidi" w:hAnsiTheme="majorBidi" w:cstheme="majorBidi"/>
          <w:sz w:val="24"/>
          <w:szCs w:val="24"/>
        </w:rPr>
        <w:lastRenderedPageBreak/>
        <w:t>When presenting each category, we report what the quantitative findings in that category tell us about its significant association with WLB in the context of work-from-home during the pandemic</w:t>
      </w:r>
      <w:r w:rsidR="00DB69CF" w:rsidRPr="00185BA0">
        <w:rPr>
          <w:rFonts w:asciiTheme="majorBidi" w:hAnsiTheme="majorBidi" w:cstheme="majorBidi"/>
          <w:sz w:val="24"/>
          <w:szCs w:val="24"/>
        </w:rPr>
        <w:t>,</w:t>
      </w:r>
      <w:r w:rsidRPr="00185BA0">
        <w:rPr>
          <w:rFonts w:asciiTheme="majorBidi" w:hAnsiTheme="majorBidi" w:cstheme="majorBidi"/>
          <w:sz w:val="24"/>
          <w:szCs w:val="24"/>
        </w:rPr>
        <w:t xml:space="preserve"> and </w:t>
      </w:r>
      <w:r w:rsidR="00DB69CF" w:rsidRPr="00185BA0">
        <w:rPr>
          <w:rFonts w:asciiTheme="majorBidi" w:hAnsiTheme="majorBidi" w:cstheme="majorBidi"/>
          <w:sz w:val="24"/>
          <w:szCs w:val="24"/>
        </w:rPr>
        <w:t xml:space="preserve">we </w:t>
      </w:r>
      <w:r w:rsidRPr="00185BA0">
        <w:rPr>
          <w:rFonts w:asciiTheme="majorBidi" w:hAnsiTheme="majorBidi" w:cstheme="majorBidi"/>
          <w:sz w:val="24"/>
          <w:szCs w:val="24"/>
        </w:rPr>
        <w:t xml:space="preserve">supplement our description with the qualitative findings for the same category. In the following sections, we discuss the connections between </w:t>
      </w:r>
      <w:r w:rsidR="00FA5F02" w:rsidRPr="00185BA0">
        <w:rPr>
          <w:rFonts w:asciiTheme="majorBidi" w:hAnsiTheme="majorBidi" w:cstheme="majorBidi"/>
          <w:sz w:val="24"/>
          <w:szCs w:val="24"/>
        </w:rPr>
        <w:t>stressors and resources</w:t>
      </w:r>
      <w:r w:rsidRPr="00185BA0">
        <w:rPr>
          <w:rFonts w:asciiTheme="majorBidi" w:hAnsiTheme="majorBidi" w:cstheme="majorBidi"/>
          <w:sz w:val="24"/>
          <w:szCs w:val="24"/>
        </w:rPr>
        <w:t xml:space="preserve"> </w:t>
      </w:r>
      <w:r w:rsidR="000109AA" w:rsidRPr="00185BA0">
        <w:rPr>
          <w:rFonts w:asciiTheme="majorBidi" w:hAnsiTheme="majorBidi" w:cstheme="majorBidi"/>
          <w:sz w:val="24"/>
          <w:szCs w:val="24"/>
        </w:rPr>
        <w:t xml:space="preserve">in </w:t>
      </w:r>
      <w:r w:rsidRPr="00185BA0">
        <w:rPr>
          <w:rFonts w:asciiTheme="majorBidi" w:hAnsiTheme="majorBidi" w:cstheme="majorBidi"/>
          <w:sz w:val="24"/>
          <w:szCs w:val="24"/>
        </w:rPr>
        <w:t xml:space="preserve">work and nonwork domains as antecedents of WLB, as well as the connections between the WLB and various outcome variables, and </w:t>
      </w:r>
      <w:r w:rsidR="00183059" w:rsidRPr="00185BA0">
        <w:rPr>
          <w:rFonts w:asciiTheme="majorBidi" w:hAnsiTheme="majorBidi" w:cstheme="majorBidi"/>
          <w:sz w:val="24"/>
          <w:szCs w:val="24"/>
        </w:rPr>
        <w:t xml:space="preserve">we </w:t>
      </w:r>
      <w:r w:rsidRPr="00185BA0">
        <w:rPr>
          <w:rFonts w:asciiTheme="majorBidi" w:hAnsiTheme="majorBidi" w:cstheme="majorBidi"/>
          <w:sz w:val="24"/>
          <w:szCs w:val="24"/>
        </w:rPr>
        <w:t xml:space="preserve">present our overarching conceptual framework (Figure </w:t>
      </w:r>
      <w:r w:rsidR="00090017" w:rsidRPr="00185BA0">
        <w:rPr>
          <w:rFonts w:asciiTheme="majorBidi" w:hAnsiTheme="majorBidi" w:cstheme="majorBidi"/>
          <w:sz w:val="24"/>
          <w:szCs w:val="24"/>
        </w:rPr>
        <w:t>2</w:t>
      </w:r>
      <w:r w:rsidRPr="00185BA0">
        <w:rPr>
          <w:rFonts w:asciiTheme="majorBidi" w:hAnsiTheme="majorBidi" w:cstheme="majorBidi"/>
          <w:sz w:val="24"/>
          <w:szCs w:val="24"/>
        </w:rPr>
        <w:t>)</w:t>
      </w:r>
      <w:r w:rsidR="00B700FB" w:rsidRPr="00185BA0">
        <w:rPr>
          <w:rFonts w:asciiTheme="majorBidi" w:hAnsiTheme="majorBidi" w:cstheme="majorBidi"/>
          <w:sz w:val="24"/>
          <w:szCs w:val="24"/>
          <w:lang w:val="en-US"/>
        </w:rPr>
        <w:t>.</w:t>
      </w:r>
    </w:p>
    <w:p w14:paraId="0942CCF8" w14:textId="7E1793C1" w:rsidR="00FF07C0" w:rsidRPr="00185BA0" w:rsidRDefault="00FF07C0" w:rsidP="00B57AD9">
      <w:pPr>
        <w:autoSpaceDE w:val="0"/>
        <w:autoSpaceDN w:val="0"/>
        <w:adjustRightInd w:val="0"/>
        <w:spacing w:after="0" w:line="480" w:lineRule="auto"/>
        <w:jc w:val="center"/>
        <w:rPr>
          <w:rFonts w:asciiTheme="majorBidi" w:hAnsiTheme="majorBidi" w:cstheme="majorBidi"/>
          <w:sz w:val="24"/>
          <w:szCs w:val="24"/>
        </w:rPr>
      </w:pPr>
      <w:r w:rsidRPr="00185BA0">
        <w:rPr>
          <w:rFonts w:asciiTheme="majorBidi" w:hAnsiTheme="majorBidi" w:cstheme="majorBidi"/>
          <w:sz w:val="24"/>
          <w:szCs w:val="24"/>
        </w:rPr>
        <w:t xml:space="preserve">INSERT FIGURE </w:t>
      </w:r>
      <w:r w:rsidR="00090017" w:rsidRPr="00185BA0">
        <w:rPr>
          <w:rFonts w:asciiTheme="majorBidi" w:hAnsiTheme="majorBidi" w:cstheme="majorBidi"/>
          <w:sz w:val="24"/>
          <w:szCs w:val="24"/>
        </w:rPr>
        <w:t>2</w:t>
      </w:r>
      <w:r w:rsidRPr="00185BA0">
        <w:rPr>
          <w:rFonts w:asciiTheme="majorBidi" w:hAnsiTheme="majorBidi" w:cstheme="majorBidi"/>
          <w:sz w:val="24"/>
          <w:szCs w:val="24"/>
        </w:rPr>
        <w:t xml:space="preserve"> ABOUT HERE</w:t>
      </w:r>
    </w:p>
    <w:p w14:paraId="1846B0BC" w14:textId="74762A41" w:rsidR="00376C59" w:rsidRPr="00185BA0" w:rsidRDefault="00F33F14" w:rsidP="00351B19">
      <w:pPr>
        <w:autoSpaceDE w:val="0"/>
        <w:autoSpaceDN w:val="0"/>
        <w:adjustRightInd w:val="0"/>
        <w:spacing w:after="0" w:line="480" w:lineRule="auto"/>
        <w:ind w:firstLine="720"/>
        <w:rPr>
          <w:rFonts w:asciiTheme="majorBidi" w:hAnsiTheme="majorBidi" w:cstheme="majorBidi"/>
          <w:sz w:val="24"/>
          <w:szCs w:val="24"/>
        </w:rPr>
      </w:pPr>
      <w:r w:rsidRPr="00185BA0">
        <w:rPr>
          <w:rFonts w:asciiTheme="majorBidi" w:hAnsiTheme="majorBidi" w:cstheme="majorBidi"/>
          <w:sz w:val="24"/>
          <w:szCs w:val="24"/>
        </w:rPr>
        <w:t>In the following sections</w:t>
      </w:r>
      <w:r w:rsidR="00296D83" w:rsidRPr="00185BA0">
        <w:rPr>
          <w:rFonts w:asciiTheme="majorBidi" w:hAnsiTheme="majorBidi" w:cstheme="majorBidi"/>
          <w:sz w:val="24"/>
          <w:szCs w:val="24"/>
        </w:rPr>
        <w:t xml:space="preserve">, we present </w:t>
      </w:r>
      <w:r w:rsidR="00183059" w:rsidRPr="00185BA0">
        <w:rPr>
          <w:rFonts w:asciiTheme="majorBidi" w:hAnsiTheme="majorBidi" w:cstheme="majorBidi"/>
          <w:sz w:val="24"/>
          <w:szCs w:val="24"/>
        </w:rPr>
        <w:t xml:space="preserve">the </w:t>
      </w:r>
      <w:r w:rsidR="00296D83" w:rsidRPr="00185BA0">
        <w:rPr>
          <w:rFonts w:asciiTheme="majorBidi" w:hAnsiTheme="majorBidi" w:cstheme="majorBidi"/>
          <w:sz w:val="24"/>
          <w:szCs w:val="24"/>
        </w:rPr>
        <w:t xml:space="preserve">elements of Figure 1 that have integrated the findings of the </w:t>
      </w:r>
      <w:r w:rsidR="008B3E1A" w:rsidRPr="00185BA0">
        <w:rPr>
          <w:rFonts w:asciiTheme="majorBidi" w:hAnsiTheme="majorBidi" w:cstheme="majorBidi"/>
          <w:sz w:val="24"/>
          <w:szCs w:val="24"/>
        </w:rPr>
        <w:t>4</w:t>
      </w:r>
      <w:r w:rsidR="000A5544" w:rsidRPr="00185BA0">
        <w:rPr>
          <w:rFonts w:asciiTheme="majorBidi" w:hAnsiTheme="majorBidi" w:cstheme="majorBidi"/>
          <w:sz w:val="24"/>
          <w:szCs w:val="24"/>
        </w:rPr>
        <w:t>8</w:t>
      </w:r>
      <w:r w:rsidR="00296D83" w:rsidRPr="00185BA0">
        <w:rPr>
          <w:rFonts w:asciiTheme="majorBidi" w:hAnsiTheme="majorBidi" w:cstheme="majorBidi"/>
          <w:sz w:val="24"/>
          <w:szCs w:val="24"/>
        </w:rPr>
        <w:t xml:space="preserve"> studies we reviewed. Adopting the COR theory lens allowed us to explain the dynamics of WLB</w:t>
      </w:r>
      <w:r w:rsidR="00F41147" w:rsidRPr="00185BA0">
        <w:rPr>
          <w:rFonts w:asciiTheme="majorBidi" w:hAnsiTheme="majorBidi" w:cstheme="majorBidi"/>
          <w:sz w:val="24"/>
          <w:szCs w:val="24"/>
        </w:rPr>
        <w:t xml:space="preserve"> </w:t>
      </w:r>
      <w:r w:rsidR="00296D83" w:rsidRPr="00185BA0">
        <w:rPr>
          <w:rFonts w:asciiTheme="majorBidi" w:hAnsiTheme="majorBidi" w:cstheme="majorBidi"/>
          <w:sz w:val="24"/>
          <w:szCs w:val="24"/>
        </w:rPr>
        <w:t>while</w:t>
      </w:r>
      <w:r w:rsidR="00F41147" w:rsidRPr="00185BA0">
        <w:rPr>
          <w:rFonts w:asciiTheme="majorBidi" w:hAnsiTheme="majorBidi" w:cstheme="majorBidi"/>
          <w:sz w:val="24"/>
          <w:szCs w:val="24"/>
        </w:rPr>
        <w:t xml:space="preserve"> </w:t>
      </w:r>
      <w:r w:rsidR="00296D83" w:rsidRPr="00185BA0">
        <w:rPr>
          <w:rFonts w:asciiTheme="majorBidi" w:hAnsiTheme="majorBidi" w:cstheme="majorBidi"/>
          <w:sz w:val="24"/>
          <w:szCs w:val="24"/>
        </w:rPr>
        <w:t>working</w:t>
      </w:r>
      <w:r w:rsidR="00F41147" w:rsidRPr="00185BA0">
        <w:rPr>
          <w:rFonts w:asciiTheme="majorBidi" w:hAnsiTheme="majorBidi" w:cstheme="majorBidi"/>
          <w:sz w:val="24"/>
          <w:szCs w:val="24"/>
        </w:rPr>
        <w:t xml:space="preserve"> </w:t>
      </w:r>
      <w:r w:rsidR="00296D83" w:rsidRPr="00185BA0">
        <w:rPr>
          <w:rFonts w:asciiTheme="majorBidi" w:hAnsiTheme="majorBidi" w:cstheme="majorBidi"/>
          <w:sz w:val="24"/>
          <w:szCs w:val="24"/>
        </w:rPr>
        <w:t>from</w:t>
      </w:r>
      <w:r w:rsidR="00F41147" w:rsidRPr="00185BA0">
        <w:rPr>
          <w:rFonts w:asciiTheme="majorBidi" w:hAnsiTheme="majorBidi" w:cstheme="majorBidi"/>
          <w:sz w:val="24"/>
          <w:szCs w:val="24"/>
        </w:rPr>
        <w:t xml:space="preserve"> </w:t>
      </w:r>
      <w:r w:rsidR="00296D83" w:rsidRPr="00185BA0">
        <w:rPr>
          <w:rFonts w:asciiTheme="majorBidi" w:hAnsiTheme="majorBidi" w:cstheme="majorBidi"/>
          <w:sz w:val="24"/>
          <w:szCs w:val="24"/>
        </w:rPr>
        <w:t xml:space="preserve">home </w:t>
      </w:r>
      <w:r w:rsidR="00F41147" w:rsidRPr="00185BA0">
        <w:rPr>
          <w:rFonts w:asciiTheme="majorBidi" w:hAnsiTheme="majorBidi" w:cstheme="majorBidi"/>
          <w:sz w:val="24"/>
          <w:szCs w:val="24"/>
        </w:rPr>
        <w:t xml:space="preserve">as </w:t>
      </w:r>
      <w:r w:rsidR="00296D83" w:rsidRPr="00185BA0">
        <w:rPr>
          <w:rFonts w:asciiTheme="majorBidi" w:hAnsiTheme="majorBidi" w:cstheme="majorBidi"/>
          <w:sz w:val="24"/>
          <w:szCs w:val="24"/>
        </w:rPr>
        <w:t xml:space="preserve">resource loss and resource gain and provide a well-rounded account of how individuals balanced their work and nonwork, and their subsequent outcomes, while they were expected to work at home. </w:t>
      </w:r>
      <w:r w:rsidR="00EC007B" w:rsidRPr="00185BA0">
        <w:rPr>
          <w:rFonts w:asciiTheme="majorBidi" w:hAnsiTheme="majorBidi" w:cstheme="majorBidi"/>
          <w:sz w:val="24"/>
          <w:szCs w:val="24"/>
        </w:rPr>
        <w:t>We</w:t>
      </w:r>
      <w:r w:rsidR="00296D83" w:rsidRPr="00185BA0">
        <w:rPr>
          <w:rFonts w:asciiTheme="majorBidi" w:hAnsiTheme="majorBidi" w:cstheme="majorBidi"/>
          <w:sz w:val="24"/>
          <w:szCs w:val="24"/>
        </w:rPr>
        <w:t xml:space="preserve"> integrate the findings of qualitative and quantitative studies that we believe are complementary. The </w:t>
      </w:r>
      <w:r w:rsidR="00A56C6D" w:rsidRPr="00185BA0">
        <w:rPr>
          <w:rFonts w:asciiTheme="majorBidi" w:hAnsiTheme="majorBidi" w:cstheme="majorBidi"/>
          <w:sz w:val="24"/>
          <w:szCs w:val="24"/>
        </w:rPr>
        <w:t xml:space="preserve">italicized </w:t>
      </w:r>
      <w:r w:rsidR="00296D83" w:rsidRPr="00185BA0">
        <w:rPr>
          <w:rFonts w:asciiTheme="majorBidi" w:hAnsiTheme="majorBidi" w:cstheme="majorBidi"/>
          <w:sz w:val="24"/>
          <w:szCs w:val="24"/>
        </w:rPr>
        <w:t xml:space="preserve">phrases represent the verbiage we have borrowed from the studies and correspond with the main topics outlined in </w:t>
      </w:r>
      <w:r w:rsidR="00894DC5" w:rsidRPr="00185BA0">
        <w:rPr>
          <w:rFonts w:asciiTheme="majorBidi" w:hAnsiTheme="majorBidi" w:cstheme="majorBidi"/>
          <w:sz w:val="24"/>
          <w:szCs w:val="24"/>
        </w:rPr>
        <w:t>Appendix</w:t>
      </w:r>
      <w:r w:rsidR="00296D83" w:rsidRPr="00185BA0">
        <w:rPr>
          <w:rFonts w:asciiTheme="majorBidi" w:hAnsiTheme="majorBidi" w:cstheme="majorBidi"/>
          <w:sz w:val="24"/>
          <w:szCs w:val="24"/>
        </w:rPr>
        <w:t xml:space="preserve"> </w:t>
      </w:r>
      <w:r w:rsidR="009E24C9">
        <w:rPr>
          <w:rFonts w:asciiTheme="majorBidi" w:hAnsiTheme="majorBidi" w:cstheme="majorBidi"/>
          <w:sz w:val="24"/>
          <w:szCs w:val="24"/>
        </w:rPr>
        <w:t>C</w:t>
      </w:r>
      <w:r w:rsidR="00351B19" w:rsidRPr="00185BA0">
        <w:rPr>
          <w:rFonts w:asciiTheme="majorBidi" w:hAnsiTheme="majorBidi" w:cstheme="majorBidi"/>
          <w:sz w:val="24"/>
          <w:szCs w:val="24"/>
        </w:rPr>
        <w:t xml:space="preserve">. </w:t>
      </w:r>
    </w:p>
    <w:p w14:paraId="62BE0D33" w14:textId="67927469" w:rsidR="00FF07C0" w:rsidRPr="00185BA0" w:rsidRDefault="003924E5" w:rsidP="00FF07C0">
      <w:pPr>
        <w:pStyle w:val="Heading2"/>
        <w:spacing w:before="0" w:line="480" w:lineRule="auto"/>
        <w:rPr>
          <w:rFonts w:asciiTheme="majorBidi" w:hAnsiTheme="majorBidi"/>
          <w:b/>
          <w:bCs/>
          <w:color w:val="auto"/>
          <w:sz w:val="24"/>
          <w:szCs w:val="24"/>
        </w:rPr>
      </w:pPr>
      <w:r w:rsidRPr="00185BA0">
        <w:rPr>
          <w:rFonts w:asciiTheme="majorBidi" w:hAnsiTheme="majorBidi"/>
          <w:b/>
          <w:bCs/>
          <w:color w:val="auto"/>
          <w:sz w:val="24"/>
          <w:szCs w:val="24"/>
        </w:rPr>
        <w:t xml:space="preserve">Stressors and WLB </w:t>
      </w:r>
      <w:r w:rsidR="00FF07C0" w:rsidRPr="00185BA0">
        <w:rPr>
          <w:rFonts w:asciiTheme="majorBidi" w:hAnsiTheme="majorBidi"/>
          <w:b/>
          <w:bCs/>
          <w:color w:val="auto"/>
          <w:sz w:val="24"/>
          <w:szCs w:val="24"/>
        </w:rPr>
        <w:t xml:space="preserve">while Working from Home </w:t>
      </w:r>
    </w:p>
    <w:p w14:paraId="300D45D4" w14:textId="10125AF4" w:rsidR="00FF07C0" w:rsidRPr="00185BA0" w:rsidRDefault="00FF07C0" w:rsidP="00FF07C0">
      <w:pPr>
        <w:spacing w:after="0" w:line="480" w:lineRule="auto"/>
        <w:ind w:firstLine="720"/>
        <w:rPr>
          <w:rFonts w:asciiTheme="majorBidi" w:hAnsiTheme="majorBidi" w:cstheme="majorBidi"/>
          <w:sz w:val="24"/>
          <w:szCs w:val="24"/>
        </w:rPr>
      </w:pPr>
      <w:r w:rsidRPr="00185BA0">
        <w:rPr>
          <w:rFonts w:ascii="Times New Roman" w:hAnsi="Times New Roman" w:cs="Times New Roman"/>
          <w:sz w:val="24"/>
          <w:szCs w:val="24"/>
        </w:rPr>
        <w:t xml:space="preserve">Our review revealed five </w:t>
      </w:r>
      <w:r w:rsidR="00F56F71" w:rsidRPr="00185BA0">
        <w:rPr>
          <w:rFonts w:ascii="Times New Roman" w:hAnsi="Times New Roman" w:cs="Times New Roman"/>
          <w:sz w:val="24"/>
          <w:szCs w:val="24"/>
        </w:rPr>
        <w:t>stressors</w:t>
      </w:r>
      <w:r w:rsidRPr="00185BA0">
        <w:rPr>
          <w:rFonts w:ascii="Times New Roman" w:hAnsi="Times New Roman" w:cs="Times New Roman"/>
          <w:sz w:val="24"/>
          <w:szCs w:val="24"/>
        </w:rPr>
        <w:t xml:space="preserve"> in the work domain (i.e., </w:t>
      </w:r>
      <w:r w:rsidR="00BF2F05" w:rsidRPr="00185BA0">
        <w:rPr>
          <w:rFonts w:ascii="Times New Roman" w:hAnsi="Times New Roman" w:cs="Times New Roman"/>
          <w:sz w:val="24"/>
          <w:szCs w:val="24"/>
        </w:rPr>
        <w:t xml:space="preserve">perceived </w:t>
      </w:r>
      <w:r w:rsidRPr="00185BA0">
        <w:rPr>
          <w:rFonts w:ascii="Times New Roman" w:hAnsi="Times New Roman" w:cs="Times New Roman"/>
          <w:sz w:val="24"/>
          <w:szCs w:val="24"/>
        </w:rPr>
        <w:t xml:space="preserve">work intensity, workspace limitation, technostress, work interdependence, and professional isolation) and three </w:t>
      </w:r>
      <w:r w:rsidR="00F56F71" w:rsidRPr="00185BA0">
        <w:rPr>
          <w:rFonts w:ascii="Times New Roman" w:hAnsi="Times New Roman" w:cs="Times New Roman"/>
          <w:sz w:val="24"/>
          <w:szCs w:val="24"/>
        </w:rPr>
        <w:t>stressors</w:t>
      </w:r>
      <w:r w:rsidRPr="00185BA0">
        <w:rPr>
          <w:rFonts w:ascii="Times New Roman" w:hAnsi="Times New Roman" w:cs="Times New Roman"/>
          <w:sz w:val="24"/>
          <w:szCs w:val="24"/>
        </w:rPr>
        <w:t xml:space="preserve"> in the nonwork domain (i.e., housework intensity, care work intensity, and emotional </w:t>
      </w:r>
      <w:r w:rsidR="002A7419" w:rsidRPr="00185BA0">
        <w:rPr>
          <w:rFonts w:ascii="Times New Roman" w:hAnsi="Times New Roman" w:cs="Times New Roman"/>
          <w:sz w:val="24"/>
          <w:szCs w:val="24"/>
        </w:rPr>
        <w:t>demands</w:t>
      </w:r>
      <w:r w:rsidRPr="00185BA0">
        <w:rPr>
          <w:rFonts w:ascii="Times New Roman" w:hAnsi="Times New Roman" w:cs="Times New Roman"/>
          <w:sz w:val="24"/>
          <w:szCs w:val="24"/>
        </w:rPr>
        <w:t>)</w:t>
      </w:r>
      <w:r w:rsidR="00BC0AC2" w:rsidRPr="00185BA0">
        <w:rPr>
          <w:rFonts w:ascii="Times New Roman" w:hAnsi="Times New Roman" w:cs="Times New Roman"/>
          <w:sz w:val="24"/>
          <w:szCs w:val="24"/>
        </w:rPr>
        <w:t>. According to COR theory, work</w:t>
      </w:r>
      <w:r w:rsidR="00F56F71" w:rsidRPr="00185BA0">
        <w:rPr>
          <w:rFonts w:ascii="Times New Roman" w:hAnsi="Times New Roman" w:cs="Times New Roman"/>
          <w:sz w:val="24"/>
          <w:szCs w:val="24"/>
        </w:rPr>
        <w:t xml:space="preserve"> </w:t>
      </w:r>
      <w:r w:rsidR="00BC0AC2" w:rsidRPr="00185BA0">
        <w:rPr>
          <w:rFonts w:ascii="Times New Roman" w:hAnsi="Times New Roman" w:cs="Times New Roman"/>
          <w:sz w:val="24"/>
          <w:szCs w:val="24"/>
        </w:rPr>
        <w:t>(or nonwork)</w:t>
      </w:r>
      <w:r w:rsidR="00F56F71" w:rsidRPr="00185BA0">
        <w:rPr>
          <w:rFonts w:ascii="Times New Roman" w:hAnsi="Times New Roman" w:cs="Times New Roman"/>
          <w:sz w:val="24"/>
          <w:szCs w:val="24"/>
        </w:rPr>
        <w:t xml:space="preserve"> stressors</w:t>
      </w:r>
      <w:r w:rsidR="00BC0AC2" w:rsidRPr="00185BA0">
        <w:rPr>
          <w:rFonts w:ascii="Times New Roman" w:hAnsi="Times New Roman" w:cs="Times New Roman"/>
          <w:sz w:val="24"/>
          <w:szCs w:val="24"/>
        </w:rPr>
        <w:t xml:space="preserve"> </w:t>
      </w:r>
      <w:r w:rsidR="00F56F71" w:rsidRPr="00185BA0">
        <w:rPr>
          <w:rFonts w:ascii="Times New Roman" w:hAnsi="Times New Roman" w:cs="Times New Roman"/>
          <w:sz w:val="24"/>
          <w:szCs w:val="24"/>
        </w:rPr>
        <w:t xml:space="preserve">result from loss of personal resources </w:t>
      </w:r>
      <w:r w:rsidRPr="00185BA0">
        <w:rPr>
          <w:rFonts w:ascii="Times New Roman" w:hAnsi="Times New Roman" w:cs="Times New Roman"/>
          <w:sz w:val="24"/>
          <w:szCs w:val="24"/>
        </w:rPr>
        <w:t>such as time and energy</w:t>
      </w:r>
      <w:r w:rsidR="001E4273" w:rsidRPr="00185BA0">
        <w:rPr>
          <w:rFonts w:ascii="Times New Roman" w:hAnsi="Times New Roman" w:cs="Times New Roman"/>
          <w:sz w:val="24"/>
          <w:szCs w:val="24"/>
        </w:rPr>
        <w:t xml:space="preserve">. Stressors </w:t>
      </w:r>
      <w:r w:rsidRPr="00185BA0">
        <w:rPr>
          <w:rFonts w:ascii="Times New Roman" w:hAnsi="Times New Roman" w:cs="Times New Roman"/>
          <w:sz w:val="24"/>
          <w:szCs w:val="24"/>
        </w:rPr>
        <w:t>explained in more detail below</w:t>
      </w:r>
      <w:r w:rsidR="001E4273" w:rsidRPr="00185BA0">
        <w:rPr>
          <w:rFonts w:ascii="Times New Roman" w:hAnsi="Times New Roman" w:cs="Times New Roman"/>
          <w:sz w:val="24"/>
          <w:szCs w:val="24"/>
        </w:rPr>
        <w:t xml:space="preserve"> </w:t>
      </w:r>
      <w:r w:rsidRPr="00185BA0">
        <w:rPr>
          <w:rFonts w:ascii="Times New Roman" w:hAnsi="Times New Roman" w:cs="Times New Roman"/>
          <w:sz w:val="24"/>
          <w:szCs w:val="24"/>
        </w:rPr>
        <w:t xml:space="preserve">reflect changes in work or nonwork demands </w:t>
      </w:r>
      <w:r w:rsidR="00493660" w:rsidRPr="00185BA0">
        <w:rPr>
          <w:rFonts w:ascii="Times New Roman" w:hAnsi="Times New Roman" w:cs="Times New Roman"/>
          <w:sz w:val="24"/>
          <w:szCs w:val="24"/>
        </w:rPr>
        <w:t xml:space="preserve">that </w:t>
      </w:r>
      <w:r w:rsidRPr="00185BA0">
        <w:rPr>
          <w:rFonts w:ascii="Times New Roman" w:hAnsi="Times New Roman" w:cs="Times New Roman"/>
          <w:sz w:val="24"/>
          <w:szCs w:val="24"/>
        </w:rPr>
        <w:t xml:space="preserve">were related to </w:t>
      </w:r>
      <w:r w:rsidR="00195862" w:rsidRPr="00185BA0">
        <w:rPr>
          <w:rFonts w:ascii="Times New Roman" w:hAnsi="Times New Roman" w:cs="Times New Roman"/>
          <w:sz w:val="24"/>
          <w:szCs w:val="24"/>
        </w:rPr>
        <w:t>diminished</w:t>
      </w:r>
      <w:r w:rsidR="00493660" w:rsidRPr="00185BA0">
        <w:rPr>
          <w:rFonts w:ascii="Times New Roman" w:hAnsi="Times New Roman" w:cs="Times New Roman"/>
          <w:sz w:val="24"/>
          <w:szCs w:val="24"/>
        </w:rPr>
        <w:t xml:space="preserve"> </w:t>
      </w:r>
      <w:r w:rsidR="00172947" w:rsidRPr="00185BA0">
        <w:rPr>
          <w:rFonts w:ascii="Times New Roman" w:hAnsi="Times New Roman" w:cs="Times New Roman"/>
          <w:sz w:val="24"/>
          <w:szCs w:val="24"/>
        </w:rPr>
        <w:t>WLB</w:t>
      </w:r>
      <w:r w:rsidRPr="00185BA0">
        <w:rPr>
          <w:rFonts w:ascii="Times New Roman" w:hAnsi="Times New Roman" w:cs="Times New Roman"/>
          <w:sz w:val="24"/>
          <w:szCs w:val="24"/>
        </w:rPr>
        <w:t xml:space="preserve"> (a lack of satisfaction with work and life</w:t>
      </w:r>
      <w:r w:rsidR="00493660" w:rsidRPr="00185BA0">
        <w:rPr>
          <w:rFonts w:ascii="Times New Roman" w:hAnsi="Times New Roman" w:cs="Times New Roman"/>
          <w:sz w:val="24"/>
          <w:szCs w:val="24"/>
        </w:rPr>
        <w:t>)</w:t>
      </w:r>
      <w:r w:rsidRPr="00185BA0">
        <w:rPr>
          <w:rFonts w:ascii="Times New Roman" w:hAnsi="Times New Roman" w:cs="Times New Roman"/>
          <w:sz w:val="24"/>
          <w:szCs w:val="24"/>
        </w:rPr>
        <w:t xml:space="preserve"> while working from home during the pandemic for participants in the reviewed studies.</w:t>
      </w:r>
    </w:p>
    <w:p w14:paraId="083CA9DD" w14:textId="03FF7BC4" w:rsidR="00FF07C0" w:rsidRPr="00185BA0" w:rsidRDefault="00FF07C0" w:rsidP="00FF07C0">
      <w:pPr>
        <w:pStyle w:val="Heading3"/>
        <w:spacing w:before="0" w:line="480" w:lineRule="auto"/>
        <w:rPr>
          <w:rStyle w:val="Heading4Char"/>
          <w:i/>
          <w:iCs w:val="0"/>
        </w:rPr>
      </w:pPr>
      <w:r w:rsidRPr="00185BA0">
        <w:rPr>
          <w:rStyle w:val="Heading4Char"/>
          <w:i/>
          <w:iCs w:val="0"/>
        </w:rPr>
        <w:lastRenderedPageBreak/>
        <w:t xml:space="preserve">Work Domain </w:t>
      </w:r>
      <w:r w:rsidR="00EE51ED" w:rsidRPr="00185BA0">
        <w:rPr>
          <w:rStyle w:val="Heading4Char"/>
          <w:i/>
          <w:iCs w:val="0"/>
        </w:rPr>
        <w:t>Stressors</w:t>
      </w:r>
    </w:p>
    <w:p w14:paraId="1A4D4094" w14:textId="1941F7F3" w:rsidR="00FF07C0" w:rsidRPr="00185BA0" w:rsidRDefault="00681DD2" w:rsidP="00FF07C0">
      <w:pPr>
        <w:pStyle w:val="Heading4"/>
        <w:spacing w:before="0" w:line="480" w:lineRule="auto"/>
        <w:ind w:firstLine="720"/>
        <w:rPr>
          <w:szCs w:val="24"/>
        </w:rPr>
      </w:pPr>
      <w:r w:rsidRPr="00185BA0">
        <w:rPr>
          <w:rStyle w:val="Heading4Char"/>
          <w:i/>
          <w:szCs w:val="24"/>
        </w:rPr>
        <w:t xml:space="preserve">Perceived </w:t>
      </w:r>
      <w:r w:rsidR="005848AA" w:rsidRPr="00185BA0">
        <w:rPr>
          <w:rStyle w:val="Heading4Char"/>
          <w:i/>
          <w:szCs w:val="24"/>
        </w:rPr>
        <w:t>w</w:t>
      </w:r>
      <w:r w:rsidR="00FF07C0" w:rsidRPr="00185BA0">
        <w:rPr>
          <w:rStyle w:val="Heading4Char"/>
          <w:i/>
          <w:szCs w:val="24"/>
        </w:rPr>
        <w:t>ork</w:t>
      </w:r>
      <w:r w:rsidR="00FF07C0" w:rsidRPr="00185BA0">
        <w:rPr>
          <w:rStyle w:val="Heading4Char"/>
          <w:szCs w:val="24"/>
        </w:rPr>
        <w:t xml:space="preserve"> </w:t>
      </w:r>
      <w:r w:rsidR="00FF07C0" w:rsidRPr="00185BA0">
        <w:rPr>
          <w:szCs w:val="24"/>
        </w:rPr>
        <w:t xml:space="preserve">intensity </w:t>
      </w:r>
    </w:p>
    <w:p w14:paraId="20B33792" w14:textId="11098D67" w:rsidR="00FF07C0" w:rsidRPr="00185BA0" w:rsidRDefault="00886C5C" w:rsidP="00FF07C0">
      <w:pPr>
        <w:spacing w:after="0" w:line="480" w:lineRule="auto"/>
        <w:ind w:firstLine="720"/>
        <w:rPr>
          <w:rStyle w:val="fontstyle01"/>
          <w:rFonts w:asciiTheme="majorBidi" w:hAnsiTheme="majorBidi" w:cstheme="majorBidi"/>
          <w:sz w:val="24"/>
          <w:szCs w:val="24"/>
        </w:rPr>
      </w:pPr>
      <w:r w:rsidRPr="00185BA0">
        <w:rPr>
          <w:rFonts w:asciiTheme="majorBidi" w:hAnsiTheme="majorBidi" w:cstheme="majorBidi"/>
          <w:sz w:val="24"/>
          <w:szCs w:val="24"/>
        </w:rPr>
        <w:t>Eleven</w:t>
      </w:r>
      <w:r w:rsidR="00E97B12" w:rsidRPr="00185BA0">
        <w:rPr>
          <w:rFonts w:asciiTheme="majorBidi" w:hAnsiTheme="majorBidi" w:cstheme="majorBidi"/>
          <w:sz w:val="24"/>
          <w:szCs w:val="24"/>
        </w:rPr>
        <w:t xml:space="preserve"> studies identified </w:t>
      </w:r>
      <w:r w:rsidR="002921DC" w:rsidRPr="00185BA0">
        <w:rPr>
          <w:rFonts w:asciiTheme="majorBidi" w:hAnsiTheme="majorBidi" w:cstheme="majorBidi"/>
          <w:bCs/>
          <w:sz w:val="24"/>
          <w:szCs w:val="24"/>
        </w:rPr>
        <w:t xml:space="preserve">intensified </w:t>
      </w:r>
      <w:r w:rsidR="00E97B12" w:rsidRPr="00185BA0">
        <w:rPr>
          <w:rFonts w:asciiTheme="majorBidi" w:hAnsiTheme="majorBidi" w:cstheme="majorBidi"/>
          <w:bCs/>
          <w:sz w:val="24"/>
          <w:szCs w:val="24"/>
        </w:rPr>
        <w:t xml:space="preserve">work </w:t>
      </w:r>
      <w:r w:rsidR="00E97B12" w:rsidRPr="00185BA0">
        <w:rPr>
          <w:rFonts w:asciiTheme="majorBidi" w:hAnsiTheme="majorBidi" w:cstheme="majorBidi"/>
          <w:sz w:val="24"/>
          <w:szCs w:val="24"/>
        </w:rPr>
        <w:t xml:space="preserve">as a common experience, which made attaining WLB while working from home difficult </w:t>
      </w:r>
      <w:r w:rsidR="00E97B12" w:rsidRPr="00185BA0">
        <w:rPr>
          <w:rFonts w:ascii="Times New Roman" w:hAnsi="Times New Roman" w:cs="Times New Roman"/>
          <w:sz w:val="24"/>
          <w:szCs w:val="24"/>
        </w:rPr>
        <w:t>(Del Boca et al., 2020; Molino et al., 2020; Seiz, 2020; Wang et al., 2021)</w:t>
      </w:r>
      <w:r w:rsidR="00E97B12" w:rsidRPr="00185BA0">
        <w:rPr>
          <w:rFonts w:asciiTheme="majorBidi" w:hAnsiTheme="majorBidi" w:cstheme="majorBidi"/>
          <w:sz w:val="24"/>
          <w:szCs w:val="24"/>
        </w:rPr>
        <w:t xml:space="preserve">. </w:t>
      </w:r>
      <w:r w:rsidR="00290319" w:rsidRPr="00185BA0">
        <w:rPr>
          <w:rFonts w:asciiTheme="majorBidi" w:hAnsiTheme="majorBidi" w:cstheme="majorBidi"/>
          <w:sz w:val="24"/>
          <w:szCs w:val="24"/>
        </w:rPr>
        <w:t>W</w:t>
      </w:r>
      <w:r w:rsidR="002921DC" w:rsidRPr="00185BA0">
        <w:rPr>
          <w:rFonts w:asciiTheme="majorBidi" w:hAnsiTheme="majorBidi" w:cstheme="majorBidi"/>
          <w:sz w:val="24"/>
          <w:szCs w:val="24"/>
        </w:rPr>
        <w:t xml:space="preserve">ork intensity </w:t>
      </w:r>
      <w:r w:rsidR="00290319" w:rsidRPr="00185BA0">
        <w:rPr>
          <w:rFonts w:asciiTheme="majorBidi" w:hAnsiTheme="majorBidi" w:cstheme="majorBidi"/>
          <w:sz w:val="24"/>
          <w:szCs w:val="24"/>
        </w:rPr>
        <w:t xml:space="preserve">was </w:t>
      </w:r>
      <w:r w:rsidR="002921DC" w:rsidRPr="00185BA0">
        <w:rPr>
          <w:rFonts w:asciiTheme="majorBidi" w:hAnsiTheme="majorBidi" w:cstheme="majorBidi"/>
          <w:sz w:val="24"/>
          <w:szCs w:val="24"/>
        </w:rPr>
        <w:t xml:space="preserve">referred to </w:t>
      </w:r>
      <w:r w:rsidR="00290319" w:rsidRPr="00185BA0">
        <w:rPr>
          <w:rFonts w:asciiTheme="majorBidi" w:hAnsiTheme="majorBidi" w:cstheme="majorBidi"/>
          <w:sz w:val="24"/>
          <w:szCs w:val="24"/>
        </w:rPr>
        <w:t xml:space="preserve">as </w:t>
      </w:r>
      <w:r w:rsidR="002921DC" w:rsidRPr="00185BA0">
        <w:rPr>
          <w:rFonts w:asciiTheme="majorBidi" w:hAnsiTheme="majorBidi" w:cstheme="majorBidi"/>
          <w:sz w:val="24"/>
          <w:szCs w:val="24"/>
        </w:rPr>
        <w:t>experience</w:t>
      </w:r>
      <w:r w:rsidR="00290319" w:rsidRPr="00185BA0">
        <w:rPr>
          <w:rFonts w:asciiTheme="majorBidi" w:hAnsiTheme="majorBidi" w:cstheme="majorBidi"/>
          <w:sz w:val="24"/>
          <w:szCs w:val="24"/>
        </w:rPr>
        <w:t>s</w:t>
      </w:r>
      <w:r w:rsidR="002921DC" w:rsidRPr="00185BA0">
        <w:rPr>
          <w:rFonts w:asciiTheme="majorBidi" w:hAnsiTheme="majorBidi" w:cstheme="majorBidi"/>
          <w:sz w:val="24"/>
          <w:szCs w:val="24"/>
        </w:rPr>
        <w:t xml:space="preserve"> of </w:t>
      </w:r>
      <w:r w:rsidR="00E97B12" w:rsidRPr="00185BA0">
        <w:rPr>
          <w:rFonts w:asciiTheme="majorBidi" w:hAnsiTheme="majorBidi" w:cstheme="majorBidi"/>
          <w:bCs/>
          <w:i/>
          <w:iCs/>
          <w:sz w:val="24"/>
          <w:szCs w:val="24"/>
        </w:rPr>
        <w:t xml:space="preserve">excessive </w:t>
      </w:r>
      <w:r w:rsidR="00B700FB" w:rsidRPr="00185BA0">
        <w:rPr>
          <w:rFonts w:asciiTheme="majorBidi" w:hAnsiTheme="majorBidi" w:cstheme="majorBidi"/>
          <w:bCs/>
          <w:i/>
          <w:iCs/>
          <w:sz w:val="24"/>
          <w:szCs w:val="24"/>
        </w:rPr>
        <w:t>workload</w:t>
      </w:r>
      <w:r w:rsidR="00E97B12" w:rsidRPr="00185BA0">
        <w:rPr>
          <w:rFonts w:asciiTheme="majorBidi" w:hAnsiTheme="majorBidi" w:cstheme="majorBidi"/>
          <w:bCs/>
          <w:sz w:val="24"/>
          <w:szCs w:val="24"/>
        </w:rPr>
        <w:t xml:space="preserve"> </w:t>
      </w:r>
      <w:r w:rsidR="00290319" w:rsidRPr="00185BA0">
        <w:rPr>
          <w:rFonts w:asciiTheme="majorBidi" w:hAnsiTheme="majorBidi" w:cstheme="majorBidi"/>
          <w:bCs/>
          <w:sz w:val="24"/>
          <w:szCs w:val="24"/>
        </w:rPr>
        <w:t>and</w:t>
      </w:r>
      <w:r w:rsidR="00290319" w:rsidRPr="00185BA0">
        <w:rPr>
          <w:rFonts w:asciiTheme="majorBidi" w:hAnsiTheme="majorBidi" w:cstheme="majorBidi"/>
          <w:b/>
          <w:sz w:val="24"/>
          <w:szCs w:val="24"/>
        </w:rPr>
        <w:t xml:space="preserve"> </w:t>
      </w:r>
      <w:r w:rsidR="00290319" w:rsidRPr="00185BA0">
        <w:rPr>
          <w:rFonts w:asciiTheme="majorBidi" w:hAnsiTheme="majorBidi" w:cstheme="majorBidi"/>
          <w:i/>
          <w:iCs/>
          <w:sz w:val="24"/>
          <w:szCs w:val="24"/>
        </w:rPr>
        <w:t>increased</w:t>
      </w:r>
      <w:r w:rsidR="00B700FB" w:rsidRPr="00185BA0">
        <w:rPr>
          <w:rFonts w:asciiTheme="majorBidi" w:hAnsiTheme="majorBidi" w:cstheme="majorBidi"/>
          <w:i/>
          <w:iCs/>
          <w:sz w:val="24"/>
          <w:szCs w:val="24"/>
        </w:rPr>
        <w:t xml:space="preserve"> work </w:t>
      </w:r>
      <w:r w:rsidR="00E97B12" w:rsidRPr="00185BA0">
        <w:rPr>
          <w:rFonts w:asciiTheme="majorBidi" w:hAnsiTheme="majorBidi" w:cstheme="majorBidi"/>
          <w:i/>
          <w:iCs/>
          <w:sz w:val="24"/>
          <w:szCs w:val="24"/>
        </w:rPr>
        <w:t>hours</w:t>
      </w:r>
      <w:r w:rsidR="00E97B12" w:rsidRPr="00185BA0">
        <w:rPr>
          <w:rFonts w:asciiTheme="majorBidi" w:hAnsiTheme="majorBidi" w:cstheme="majorBidi"/>
          <w:sz w:val="24"/>
          <w:szCs w:val="24"/>
        </w:rPr>
        <w:t xml:space="preserve"> </w:t>
      </w:r>
      <w:r w:rsidR="00B700FB" w:rsidRPr="00185BA0">
        <w:rPr>
          <w:rFonts w:ascii="Times New Roman" w:hAnsi="Times New Roman" w:cs="Times New Roman"/>
          <w:sz w:val="24"/>
          <w:szCs w:val="24"/>
        </w:rPr>
        <w:t>(Burke et al., 2010; Granter et al., 2019)</w:t>
      </w:r>
      <w:r w:rsidR="00B700FB" w:rsidRPr="00185BA0">
        <w:rPr>
          <w:rFonts w:asciiTheme="majorBidi" w:hAnsiTheme="majorBidi" w:cstheme="majorBidi"/>
          <w:sz w:val="24"/>
          <w:szCs w:val="24"/>
        </w:rPr>
        <w:t xml:space="preserve">. A participant in </w:t>
      </w:r>
      <w:r w:rsidR="00B700FB" w:rsidRPr="00185BA0">
        <w:rPr>
          <w:rFonts w:ascii="AdvOTf9433e2d" w:hAnsi="AdvOTf9433e2d"/>
          <w:sz w:val="24"/>
          <w:szCs w:val="24"/>
        </w:rPr>
        <w:t>Wang et al.</w:t>
      </w:r>
      <w:r w:rsidR="00E97B12" w:rsidRPr="00185BA0">
        <w:rPr>
          <w:rStyle w:val="fontstyle01"/>
          <w:sz w:val="24"/>
          <w:szCs w:val="24"/>
        </w:rPr>
        <w:t>’s</w:t>
      </w:r>
      <w:r w:rsidR="00B700FB" w:rsidRPr="00185BA0">
        <w:rPr>
          <w:rFonts w:ascii="AdvOTf9433e2d" w:hAnsi="AdvOTf9433e2d"/>
          <w:sz w:val="24"/>
          <w:szCs w:val="24"/>
        </w:rPr>
        <w:t xml:space="preserve"> (2021</w:t>
      </w:r>
      <w:r w:rsidR="00E519D7" w:rsidRPr="00185BA0">
        <w:rPr>
          <w:rFonts w:ascii="AdvOTf9433e2d" w:hAnsi="AdvOTf9433e2d"/>
          <w:sz w:val="24"/>
          <w:szCs w:val="24"/>
        </w:rPr>
        <w:t>)</w:t>
      </w:r>
      <w:r w:rsidR="00956BB2" w:rsidRPr="00185BA0">
        <w:rPr>
          <w:rFonts w:ascii="AdvOTf9433e2d" w:hAnsi="AdvOTf9433e2d"/>
          <w:sz w:val="24"/>
          <w:szCs w:val="24"/>
        </w:rPr>
        <w:t xml:space="preserve"> </w:t>
      </w:r>
      <w:r w:rsidR="00B700FB" w:rsidRPr="00185BA0">
        <w:rPr>
          <w:rStyle w:val="fontstyle01"/>
          <w:sz w:val="24"/>
          <w:szCs w:val="24"/>
        </w:rPr>
        <w:t>mixed methods study elaborated on the effects of work intensity while she worked from home during the pandemic as, “I don’t think remote working can give me more personal time; instead, I feel that remote work increases my working time”</w:t>
      </w:r>
      <w:r w:rsidR="00E519D7" w:rsidRPr="00185BA0">
        <w:rPr>
          <w:rStyle w:val="fontstyle01"/>
          <w:sz w:val="24"/>
          <w:szCs w:val="24"/>
        </w:rPr>
        <w:t xml:space="preserve"> (</w:t>
      </w:r>
      <w:r w:rsidR="00E519D7" w:rsidRPr="00185BA0">
        <w:rPr>
          <w:rFonts w:ascii="AdvOTf9433e2d" w:hAnsi="AdvOTf9433e2d"/>
          <w:sz w:val="24"/>
          <w:szCs w:val="24"/>
        </w:rPr>
        <w:t>p. 27).</w:t>
      </w:r>
      <w:r w:rsidR="00B700FB" w:rsidRPr="00185BA0">
        <w:rPr>
          <w:rStyle w:val="fontstyle01"/>
          <w:sz w:val="24"/>
          <w:szCs w:val="24"/>
        </w:rPr>
        <w:t xml:space="preserve"> </w:t>
      </w:r>
      <w:r w:rsidR="008A2964" w:rsidRPr="00185BA0">
        <w:rPr>
          <w:rStyle w:val="fontstyle01"/>
          <w:sz w:val="24"/>
          <w:szCs w:val="24"/>
        </w:rPr>
        <w:t xml:space="preserve">Intensified work was also manifested in </w:t>
      </w:r>
      <w:r w:rsidR="00FF07C0" w:rsidRPr="00185BA0">
        <w:rPr>
          <w:rStyle w:val="fontstyle01"/>
          <w:rFonts w:hint="eastAsia"/>
          <w:bCs/>
          <w:i/>
          <w:iCs/>
          <w:sz w:val="24"/>
          <w:szCs w:val="24"/>
        </w:rPr>
        <w:t xml:space="preserve">working a double shift </w:t>
      </w:r>
      <w:r w:rsidR="00FF07C0" w:rsidRPr="00185BA0">
        <w:rPr>
          <w:rStyle w:val="fontstyle01"/>
          <w:sz w:val="24"/>
          <w:szCs w:val="24"/>
        </w:rPr>
        <w:t>and</w:t>
      </w:r>
      <w:r w:rsidR="00FF07C0" w:rsidRPr="00185BA0">
        <w:rPr>
          <w:rStyle w:val="fontstyle01"/>
          <w:b/>
          <w:sz w:val="24"/>
          <w:szCs w:val="24"/>
        </w:rPr>
        <w:t xml:space="preserve"> </w:t>
      </w:r>
      <w:r w:rsidR="00FF07C0" w:rsidRPr="00185BA0">
        <w:rPr>
          <w:rStyle w:val="fontstyle01"/>
          <w:rFonts w:hint="eastAsia"/>
          <w:bCs/>
          <w:i/>
          <w:iCs/>
          <w:sz w:val="24"/>
          <w:szCs w:val="24"/>
        </w:rPr>
        <w:t>working late at night</w:t>
      </w:r>
      <w:r w:rsidR="008A2964" w:rsidRPr="00185BA0">
        <w:rPr>
          <w:rStyle w:val="fontstyle01"/>
          <w:sz w:val="24"/>
          <w:szCs w:val="24"/>
        </w:rPr>
        <w:t xml:space="preserve"> for those whose work productivity expectations remained the same as before the pandemic </w:t>
      </w:r>
      <w:r w:rsidR="008A2964" w:rsidRPr="00185BA0">
        <w:rPr>
          <w:rFonts w:ascii="AdvOTf9433e2d" w:hAnsi="AdvOTf9433e2d"/>
          <w:sz w:val="24"/>
          <w:szCs w:val="24"/>
        </w:rPr>
        <w:t>(Burk et al., 2020; Craig, 2020; Hertz et al., 2020)</w:t>
      </w:r>
      <w:r w:rsidR="00FF07C0" w:rsidRPr="00185BA0">
        <w:rPr>
          <w:rStyle w:val="fontstyle01"/>
          <w:sz w:val="24"/>
          <w:szCs w:val="24"/>
        </w:rPr>
        <w:t xml:space="preserve">. This was especially </w:t>
      </w:r>
      <w:r w:rsidR="00493660" w:rsidRPr="00185BA0">
        <w:rPr>
          <w:rStyle w:val="fontstyle01"/>
          <w:sz w:val="24"/>
          <w:szCs w:val="24"/>
        </w:rPr>
        <w:t xml:space="preserve">prevalent </w:t>
      </w:r>
      <w:r w:rsidR="00FF07C0" w:rsidRPr="00185BA0">
        <w:rPr>
          <w:rStyle w:val="fontstyle01"/>
          <w:sz w:val="24"/>
          <w:szCs w:val="24"/>
        </w:rPr>
        <w:t xml:space="preserve">among academics who were mothers with young children (Burk et al., 2020; Minello et al., 2021; Parlak et al., 2021). </w:t>
      </w:r>
      <w:r w:rsidR="00B66492" w:rsidRPr="00185BA0">
        <w:rPr>
          <w:rStyle w:val="fontstyle01"/>
          <w:sz w:val="24"/>
          <w:szCs w:val="24"/>
        </w:rPr>
        <w:t>A female academic in Parlak et al.’s (2021) study shared about her additional work</w:t>
      </w:r>
      <w:r w:rsidR="00ED1730" w:rsidRPr="00185BA0">
        <w:rPr>
          <w:rStyle w:val="fontstyle01"/>
          <w:sz w:val="24"/>
          <w:szCs w:val="24"/>
        </w:rPr>
        <w:t xml:space="preserve"> late at night</w:t>
      </w:r>
      <w:r w:rsidR="00B66492" w:rsidRPr="00185BA0">
        <w:rPr>
          <w:rStyle w:val="fontstyle01"/>
          <w:sz w:val="24"/>
          <w:szCs w:val="24"/>
        </w:rPr>
        <w:t>, “[Work] starting from the nights because my son sleeps at 10 o'clock. After he sleeps, I sit in front of my laptop for two to three hours until 1 a.m.” (p. 8).</w:t>
      </w:r>
      <w:r w:rsidR="00ED1730" w:rsidRPr="00185BA0">
        <w:rPr>
          <w:rStyle w:val="fontstyle01"/>
          <w:sz w:val="24"/>
          <w:szCs w:val="24"/>
        </w:rPr>
        <w:t xml:space="preserve"> </w:t>
      </w:r>
      <w:r w:rsidR="008A2964" w:rsidRPr="00185BA0">
        <w:rPr>
          <w:rStyle w:val="fontstyle01"/>
          <w:sz w:val="24"/>
          <w:szCs w:val="24"/>
        </w:rPr>
        <w:t>Work intensity was also reflected in</w:t>
      </w:r>
      <w:r w:rsidR="008A2964" w:rsidRPr="00185BA0">
        <w:rPr>
          <w:rStyle w:val="fontstyle01"/>
          <w:b/>
          <w:sz w:val="24"/>
          <w:szCs w:val="24"/>
        </w:rPr>
        <w:t xml:space="preserve"> </w:t>
      </w:r>
      <w:r w:rsidR="008A2964" w:rsidRPr="00185BA0">
        <w:rPr>
          <w:rStyle w:val="fontstyle01"/>
          <w:rFonts w:hint="eastAsia"/>
          <w:bCs/>
          <w:i/>
          <w:iCs/>
          <w:sz w:val="24"/>
          <w:szCs w:val="24"/>
        </w:rPr>
        <w:t xml:space="preserve">constant availability </w:t>
      </w:r>
      <w:r w:rsidR="008A2964" w:rsidRPr="00185BA0">
        <w:rPr>
          <w:rStyle w:val="fontstyle01"/>
          <w:sz w:val="24"/>
          <w:szCs w:val="24"/>
        </w:rPr>
        <w:t xml:space="preserve">and </w:t>
      </w:r>
      <w:r w:rsidR="008A2964" w:rsidRPr="00185BA0">
        <w:rPr>
          <w:rStyle w:val="fontstyle01"/>
          <w:rFonts w:hint="eastAsia"/>
          <w:bCs/>
          <w:i/>
          <w:iCs/>
          <w:sz w:val="24"/>
          <w:szCs w:val="24"/>
        </w:rPr>
        <w:t>regular monitoring</w:t>
      </w:r>
      <w:r w:rsidR="008A2964" w:rsidRPr="00185BA0">
        <w:rPr>
          <w:rStyle w:val="fontstyle01"/>
          <w:sz w:val="24"/>
          <w:szCs w:val="24"/>
        </w:rPr>
        <w:t>, which drained resources of participants in the reviewed studies</w:t>
      </w:r>
      <w:r w:rsidR="006304D9" w:rsidRPr="00185BA0">
        <w:rPr>
          <w:rStyle w:val="fontstyle01"/>
          <w:sz w:val="24"/>
          <w:szCs w:val="24"/>
        </w:rPr>
        <w:t xml:space="preserve">, created stress, </w:t>
      </w:r>
      <w:r w:rsidR="008A2964" w:rsidRPr="00185BA0">
        <w:rPr>
          <w:rStyle w:val="fontstyle01"/>
          <w:sz w:val="24"/>
          <w:szCs w:val="24"/>
        </w:rPr>
        <w:t xml:space="preserve">and decreased their ability to meet family demands </w:t>
      </w:r>
      <w:r w:rsidR="008A2964" w:rsidRPr="00185BA0">
        <w:rPr>
          <w:rFonts w:ascii="AdvOTf9433e2d" w:hAnsi="AdvOTf9433e2d"/>
          <w:sz w:val="24"/>
          <w:szCs w:val="24"/>
        </w:rPr>
        <w:t>(Wang et al., 2021)</w:t>
      </w:r>
      <w:r w:rsidR="008A2964" w:rsidRPr="00185BA0">
        <w:rPr>
          <w:rStyle w:val="fontstyle01"/>
          <w:sz w:val="24"/>
          <w:szCs w:val="24"/>
        </w:rPr>
        <w:t>.</w:t>
      </w:r>
    </w:p>
    <w:p w14:paraId="1667B2A9" w14:textId="77777777" w:rsidR="00FF07C0" w:rsidRPr="00185BA0" w:rsidRDefault="00FF07C0" w:rsidP="00FF07C0">
      <w:pPr>
        <w:pStyle w:val="Heading4"/>
        <w:spacing w:before="0" w:line="480" w:lineRule="auto"/>
        <w:ind w:firstLine="720"/>
        <w:rPr>
          <w:rStyle w:val="Heading4Char"/>
          <w:szCs w:val="24"/>
        </w:rPr>
      </w:pPr>
      <w:r w:rsidRPr="00185BA0">
        <w:rPr>
          <w:rStyle w:val="Heading4Char"/>
          <w:i/>
          <w:szCs w:val="24"/>
        </w:rPr>
        <w:t>Workspace limitation</w:t>
      </w:r>
      <w:r w:rsidRPr="00185BA0">
        <w:rPr>
          <w:rStyle w:val="Heading4Char"/>
          <w:szCs w:val="24"/>
        </w:rPr>
        <w:t xml:space="preserve"> </w:t>
      </w:r>
    </w:p>
    <w:p w14:paraId="1094AE3D" w14:textId="47969F33" w:rsidR="00FF07C0" w:rsidRPr="00185BA0" w:rsidRDefault="005C1AED" w:rsidP="00E02999">
      <w:pPr>
        <w:spacing w:after="0" w:line="480" w:lineRule="auto"/>
        <w:ind w:firstLine="720"/>
        <w:rPr>
          <w:rStyle w:val="fontstyle01"/>
          <w:rFonts w:hint="eastAsia"/>
          <w:sz w:val="24"/>
          <w:szCs w:val="24"/>
        </w:rPr>
      </w:pPr>
      <w:r w:rsidRPr="00185BA0">
        <w:rPr>
          <w:rFonts w:asciiTheme="majorBidi" w:eastAsia="AdvOTf9433e2d" w:hAnsiTheme="majorBidi" w:cstheme="majorBidi"/>
          <w:color w:val="000000"/>
          <w:sz w:val="24"/>
          <w:szCs w:val="24"/>
        </w:rPr>
        <w:t>Seven</w:t>
      </w:r>
      <w:r w:rsidR="008A2964" w:rsidRPr="00185BA0">
        <w:rPr>
          <w:rFonts w:asciiTheme="majorBidi" w:eastAsia="AdvOTf9433e2d" w:hAnsiTheme="majorBidi" w:cstheme="majorBidi"/>
          <w:color w:val="000000"/>
          <w:sz w:val="24"/>
          <w:szCs w:val="24"/>
        </w:rPr>
        <w:t xml:space="preserve"> </w:t>
      </w:r>
      <w:r w:rsidR="00FF07C0" w:rsidRPr="00185BA0">
        <w:rPr>
          <w:rFonts w:ascii="AdvOTf9433e2d" w:eastAsia="AdvOTf9433e2d" w:hAnsi="AdvOTf9433e2d" w:cs="AdvOTf9433e2d"/>
          <w:color w:val="000000"/>
          <w:sz w:val="24"/>
          <w:szCs w:val="24"/>
        </w:rPr>
        <w:t>studies</w:t>
      </w:r>
      <w:r w:rsidR="00E02999" w:rsidRPr="00185BA0">
        <w:rPr>
          <w:rFonts w:ascii="AdvOTf9433e2d" w:eastAsia="AdvOTf9433e2d" w:hAnsi="AdvOTf9433e2d" w:cs="AdvOTf9433e2d"/>
          <w:color w:val="000000"/>
          <w:sz w:val="24"/>
          <w:szCs w:val="24"/>
        </w:rPr>
        <w:t xml:space="preserve"> referenced </w:t>
      </w:r>
      <w:r w:rsidR="000B2430" w:rsidRPr="00185BA0">
        <w:rPr>
          <w:rFonts w:ascii="AdvOTf9433e2d" w:eastAsia="AdvOTf9433e2d" w:hAnsi="AdvOTf9433e2d" w:cs="AdvOTf9433e2d"/>
          <w:color w:val="000000"/>
          <w:sz w:val="24"/>
          <w:szCs w:val="24"/>
        </w:rPr>
        <w:t>workspace limitations at home</w:t>
      </w:r>
      <w:r w:rsidR="007325AE" w:rsidRPr="00185BA0">
        <w:rPr>
          <w:rFonts w:ascii="AdvOTf9433e2d" w:eastAsia="AdvOTf9433e2d" w:hAnsi="AdvOTf9433e2d" w:cs="AdvOTf9433e2d"/>
          <w:color w:val="000000"/>
          <w:sz w:val="24"/>
          <w:szCs w:val="24"/>
        </w:rPr>
        <w:t>—</w:t>
      </w:r>
      <w:r w:rsidR="000B2430" w:rsidRPr="00185BA0">
        <w:rPr>
          <w:rFonts w:ascii="AdvOTf9433e2d" w:eastAsia="AdvOTf9433e2d" w:hAnsi="AdvOTf9433e2d" w:cs="AdvOTf9433e2d"/>
          <w:i/>
          <w:iCs/>
          <w:color w:val="000000"/>
          <w:sz w:val="24"/>
          <w:szCs w:val="24"/>
        </w:rPr>
        <w:t>sc</w:t>
      </w:r>
      <w:r w:rsidR="00FF07C0" w:rsidRPr="00185BA0">
        <w:rPr>
          <w:rFonts w:ascii="AdvOTf9433e2d" w:eastAsia="AdvOTf9433e2d" w:hAnsi="AdvOTf9433e2d" w:cs="AdvOTf9433e2d"/>
          <w:bCs/>
          <w:i/>
          <w:iCs/>
          <w:color w:val="000000"/>
          <w:sz w:val="24"/>
          <w:szCs w:val="24"/>
        </w:rPr>
        <w:t>arcity of space</w:t>
      </w:r>
      <w:r w:rsidR="000B2430" w:rsidRPr="00185BA0">
        <w:rPr>
          <w:rFonts w:ascii="AdvOTf9433e2d" w:eastAsia="AdvOTf9433e2d" w:hAnsi="AdvOTf9433e2d" w:cs="AdvOTf9433e2d"/>
          <w:bCs/>
          <w:color w:val="000000"/>
          <w:sz w:val="24"/>
          <w:szCs w:val="24"/>
        </w:rPr>
        <w:t xml:space="preserve">, </w:t>
      </w:r>
      <w:r w:rsidR="000B2430" w:rsidRPr="00185BA0">
        <w:rPr>
          <w:rFonts w:ascii="AdvOTf9433e2d" w:eastAsia="AdvOTf9433e2d" w:hAnsi="AdvOTf9433e2d" w:cs="AdvOTf9433e2d"/>
          <w:bCs/>
          <w:i/>
          <w:iCs/>
          <w:color w:val="000000"/>
          <w:sz w:val="24"/>
          <w:szCs w:val="24"/>
        </w:rPr>
        <w:t>competition for space</w:t>
      </w:r>
      <w:r w:rsidR="000B2430" w:rsidRPr="00185BA0">
        <w:rPr>
          <w:rFonts w:ascii="AdvOTf9433e2d" w:eastAsia="AdvOTf9433e2d" w:hAnsi="AdvOTf9433e2d" w:cs="AdvOTf9433e2d"/>
          <w:bCs/>
          <w:color w:val="000000"/>
          <w:sz w:val="24"/>
          <w:szCs w:val="24"/>
        </w:rPr>
        <w:t>, and</w:t>
      </w:r>
      <w:r w:rsidR="00E02999" w:rsidRPr="00185BA0">
        <w:rPr>
          <w:rFonts w:ascii="AdvOTf9433e2d" w:eastAsia="AdvOTf9433e2d" w:hAnsi="AdvOTf9433e2d" w:cs="AdvOTf9433e2d"/>
          <w:bCs/>
          <w:color w:val="000000"/>
          <w:sz w:val="24"/>
          <w:szCs w:val="24"/>
        </w:rPr>
        <w:t xml:space="preserve"> </w:t>
      </w:r>
      <w:r w:rsidR="00E02999" w:rsidRPr="00185BA0">
        <w:rPr>
          <w:rFonts w:ascii="AdvOTf9433e2d" w:eastAsia="AdvOTf9433e2d" w:hAnsi="AdvOTf9433e2d" w:cs="AdvOTf9433e2d"/>
          <w:bCs/>
          <w:i/>
          <w:iCs/>
          <w:color w:val="000000"/>
          <w:sz w:val="24"/>
          <w:szCs w:val="24"/>
        </w:rPr>
        <w:t>access to a</w:t>
      </w:r>
      <w:r w:rsidR="007325AE" w:rsidRPr="00185BA0">
        <w:rPr>
          <w:rFonts w:ascii="AdvOTf9433e2d" w:eastAsia="AdvOTf9433e2d" w:hAnsi="AdvOTf9433e2d" w:cs="AdvOTf9433e2d"/>
          <w:bCs/>
          <w:i/>
          <w:iCs/>
          <w:color w:val="000000"/>
          <w:sz w:val="24"/>
          <w:szCs w:val="24"/>
        </w:rPr>
        <w:t xml:space="preserve">n </w:t>
      </w:r>
      <w:r w:rsidR="00E02999" w:rsidRPr="00185BA0">
        <w:rPr>
          <w:rFonts w:ascii="AdvOTf9433e2d" w:eastAsia="AdvOTf9433e2d" w:hAnsi="AdvOTf9433e2d" w:cs="AdvOTf9433e2d"/>
          <w:bCs/>
          <w:i/>
          <w:iCs/>
          <w:color w:val="000000"/>
          <w:sz w:val="24"/>
          <w:szCs w:val="24"/>
        </w:rPr>
        <w:t>office</w:t>
      </w:r>
      <w:r w:rsidR="007325AE" w:rsidRPr="00185BA0">
        <w:rPr>
          <w:rFonts w:ascii="AdvOTf9433e2d" w:eastAsia="AdvOTf9433e2d" w:hAnsi="AdvOTf9433e2d" w:cs="AdvOTf9433e2d"/>
          <w:bCs/>
          <w:i/>
          <w:iCs/>
          <w:color w:val="000000"/>
          <w:sz w:val="24"/>
          <w:szCs w:val="24"/>
        </w:rPr>
        <w:t xml:space="preserve"> at home</w:t>
      </w:r>
      <w:r w:rsidR="007325AE" w:rsidRPr="00185BA0">
        <w:rPr>
          <w:rFonts w:ascii="AdvOTf9433e2d" w:eastAsia="AdvOTf9433e2d" w:hAnsi="AdvOTf9433e2d" w:cs="AdvOTf9433e2d"/>
          <w:bCs/>
          <w:color w:val="000000"/>
          <w:sz w:val="24"/>
          <w:szCs w:val="24"/>
        </w:rPr>
        <w:t>—</w:t>
      </w:r>
      <w:r w:rsidR="000B2430" w:rsidRPr="00185BA0">
        <w:rPr>
          <w:rFonts w:ascii="AdvOTf9433e2d" w:eastAsia="AdvOTf9433e2d" w:hAnsi="AdvOTf9433e2d" w:cs="AdvOTf9433e2d"/>
          <w:bCs/>
          <w:color w:val="000000"/>
          <w:sz w:val="24"/>
          <w:szCs w:val="24"/>
        </w:rPr>
        <w:t>as</w:t>
      </w:r>
      <w:r w:rsidR="00FF07C0" w:rsidRPr="00185BA0">
        <w:rPr>
          <w:rFonts w:ascii="AdvOTf9433e2d" w:eastAsia="AdvOTf9433e2d" w:hAnsi="AdvOTf9433e2d" w:cs="AdvOTf9433e2d"/>
          <w:bCs/>
          <w:color w:val="000000"/>
          <w:sz w:val="24"/>
          <w:szCs w:val="24"/>
        </w:rPr>
        <w:t xml:space="preserve"> main cha</w:t>
      </w:r>
      <w:r w:rsidR="00FF07C0" w:rsidRPr="00185BA0">
        <w:rPr>
          <w:rFonts w:ascii="AdvOTf9433e2d" w:eastAsia="AdvOTf9433e2d" w:hAnsi="AdvOTf9433e2d" w:cs="AdvOTf9433e2d"/>
          <w:color w:val="000000"/>
          <w:sz w:val="24"/>
          <w:szCs w:val="24"/>
        </w:rPr>
        <w:t xml:space="preserve">llenges for those working from home during the pandemic </w:t>
      </w:r>
      <w:r w:rsidR="00FF07C0" w:rsidRPr="00185BA0">
        <w:rPr>
          <w:rFonts w:ascii="AdvOTf9433e2d" w:hAnsi="AdvOTf9433e2d"/>
          <w:sz w:val="24"/>
        </w:rPr>
        <w:t>(Ayuso et al., 2020; Hertz et al., 2020; Karl et al., 2021; Risi et al., 2021)</w:t>
      </w:r>
      <w:r w:rsidR="00FF07C0" w:rsidRPr="00185BA0">
        <w:rPr>
          <w:rFonts w:ascii="AdvOTf9433e2d" w:eastAsia="AdvOTf9433e2d" w:hAnsi="AdvOTf9433e2d" w:cs="AdvOTf9433e2d"/>
          <w:sz w:val="24"/>
          <w:szCs w:val="24"/>
        </w:rPr>
        <w:t>.</w:t>
      </w:r>
      <w:r w:rsidR="00FF07C0" w:rsidRPr="00185BA0">
        <w:rPr>
          <w:rFonts w:ascii="AdvOTf9433e2d" w:eastAsia="AdvOTf9433e2d" w:hAnsi="AdvOTf9433e2d" w:cs="AdvOTf9433e2d"/>
          <w:color w:val="000000"/>
          <w:sz w:val="24"/>
          <w:szCs w:val="24"/>
        </w:rPr>
        <w:t xml:space="preserve"> </w:t>
      </w:r>
      <w:r w:rsidR="00B24C4F" w:rsidRPr="00185BA0">
        <w:rPr>
          <w:rFonts w:ascii="AdvOTf9433e2d" w:eastAsia="AdvOTf9433e2d" w:hAnsi="AdvOTf9433e2d" w:cs="AdvOTf9433e2d"/>
          <w:color w:val="000000"/>
          <w:sz w:val="24"/>
          <w:szCs w:val="24"/>
        </w:rPr>
        <w:t xml:space="preserve">A participant in Risi et al.’s (2021) study shared, “The real issue is the space because I don’t have a room with an additional spot </w:t>
      </w:r>
      <w:r w:rsidR="00ED1730" w:rsidRPr="00185BA0">
        <w:rPr>
          <w:rFonts w:ascii="AdvOTf9433e2d" w:eastAsia="AdvOTf9433e2d" w:hAnsi="AdvOTf9433e2d" w:cs="AdvOTf9433e2d"/>
          <w:color w:val="000000"/>
          <w:sz w:val="24"/>
          <w:szCs w:val="24"/>
        </w:rPr>
        <w:t>[</w:t>
      </w:r>
      <w:r w:rsidR="00B24C4F" w:rsidRPr="00185BA0">
        <w:rPr>
          <w:rFonts w:ascii="AdvOTf9433e2d" w:eastAsia="AdvOTf9433e2d" w:hAnsi="AdvOTf9433e2d" w:cs="AdvOTf9433e2d"/>
          <w:color w:val="000000"/>
          <w:sz w:val="24"/>
          <w:szCs w:val="24"/>
        </w:rPr>
        <w:t>…</w:t>
      </w:r>
      <w:r w:rsidR="00ED1730" w:rsidRPr="00185BA0">
        <w:rPr>
          <w:rFonts w:ascii="AdvOTf9433e2d" w:eastAsia="AdvOTf9433e2d" w:hAnsi="AdvOTf9433e2d" w:cs="AdvOTf9433e2d"/>
          <w:color w:val="000000"/>
          <w:sz w:val="24"/>
          <w:szCs w:val="24"/>
        </w:rPr>
        <w:t xml:space="preserve">] </w:t>
      </w:r>
      <w:r w:rsidR="00B24C4F" w:rsidRPr="00185BA0">
        <w:rPr>
          <w:rFonts w:ascii="AdvOTf9433e2d" w:eastAsia="AdvOTf9433e2d" w:hAnsi="AdvOTf9433e2d" w:cs="AdvOTf9433e2d"/>
          <w:color w:val="000000"/>
          <w:sz w:val="24"/>
          <w:szCs w:val="24"/>
        </w:rPr>
        <w:t>so</w:t>
      </w:r>
      <w:r w:rsidR="00ED1730" w:rsidRPr="00185BA0">
        <w:rPr>
          <w:rFonts w:ascii="AdvOTf9433e2d" w:eastAsia="AdvOTf9433e2d" w:hAnsi="AdvOTf9433e2d" w:cs="AdvOTf9433e2d"/>
          <w:color w:val="000000"/>
          <w:sz w:val="24"/>
          <w:szCs w:val="24"/>
        </w:rPr>
        <w:t>,</w:t>
      </w:r>
      <w:r w:rsidR="00B24C4F" w:rsidRPr="00185BA0">
        <w:rPr>
          <w:rFonts w:ascii="AdvOTf9433e2d" w:eastAsia="AdvOTf9433e2d" w:hAnsi="AdvOTf9433e2d" w:cs="AdvOTf9433e2d"/>
          <w:color w:val="000000"/>
          <w:sz w:val="24"/>
          <w:szCs w:val="24"/>
        </w:rPr>
        <w:t xml:space="preserve"> I have to work in the living </w:t>
      </w:r>
      <w:r w:rsidR="00B24C4F" w:rsidRPr="00185BA0">
        <w:rPr>
          <w:rFonts w:ascii="AdvOTf9433e2d" w:eastAsia="AdvOTf9433e2d" w:hAnsi="AdvOTf9433e2d" w:cs="AdvOTf9433e2d"/>
          <w:color w:val="000000"/>
          <w:sz w:val="24"/>
          <w:szCs w:val="24"/>
        </w:rPr>
        <w:lastRenderedPageBreak/>
        <w:t>room, with my stack of documents, it’</w:t>
      </w:r>
      <w:r w:rsidR="00F33F14" w:rsidRPr="00185BA0">
        <w:rPr>
          <w:rFonts w:ascii="AdvOTf9433e2d" w:eastAsia="AdvOTf9433e2d" w:hAnsi="AdvOTf9433e2d" w:cs="AdvOTf9433e2d"/>
          <w:color w:val="000000"/>
          <w:sz w:val="24"/>
          <w:szCs w:val="24"/>
        </w:rPr>
        <w:t>s</w:t>
      </w:r>
      <w:r w:rsidR="00B24C4F" w:rsidRPr="00185BA0">
        <w:rPr>
          <w:rFonts w:ascii="AdvOTf9433e2d" w:eastAsia="AdvOTf9433e2d" w:hAnsi="AdvOTf9433e2d" w:cs="AdvOTf9433e2d"/>
          <w:color w:val="000000"/>
          <w:sz w:val="24"/>
          <w:szCs w:val="24"/>
        </w:rPr>
        <w:t xml:space="preserve"> a mess</w:t>
      </w:r>
      <w:r w:rsidR="00ED1730" w:rsidRPr="00185BA0">
        <w:rPr>
          <w:rFonts w:ascii="AdvOTf9433e2d" w:eastAsia="AdvOTf9433e2d" w:hAnsi="AdvOTf9433e2d" w:cs="AdvOTf9433e2d"/>
          <w:color w:val="000000"/>
          <w:sz w:val="24"/>
          <w:szCs w:val="24"/>
        </w:rPr>
        <w:t>”</w:t>
      </w:r>
      <w:r w:rsidR="00B24C4F" w:rsidRPr="00185BA0">
        <w:rPr>
          <w:rFonts w:ascii="AdvOTf9433e2d" w:eastAsia="AdvOTf9433e2d" w:hAnsi="AdvOTf9433e2d" w:cs="AdvOTf9433e2d"/>
          <w:color w:val="000000"/>
          <w:sz w:val="24"/>
          <w:szCs w:val="24"/>
        </w:rPr>
        <w:t xml:space="preserve"> (p. S471). </w:t>
      </w:r>
      <w:r w:rsidR="00FF07C0" w:rsidRPr="00185BA0">
        <w:rPr>
          <w:rFonts w:ascii="AdvOTf9433e2d" w:eastAsia="AdvOTf9433e2d" w:hAnsi="AdvOTf9433e2d" w:cs="AdvOTf9433e2d"/>
          <w:sz w:val="24"/>
          <w:szCs w:val="24"/>
        </w:rPr>
        <w:t>A</w:t>
      </w:r>
      <w:r w:rsidR="00FF07C0" w:rsidRPr="00185BA0">
        <w:rPr>
          <w:rFonts w:ascii="AdvOTf9433e2d" w:eastAsia="AdvOTf9433e2d" w:hAnsi="AdvOTf9433e2d" w:cs="AdvOTf9433e2d"/>
          <w:color w:val="000000"/>
          <w:sz w:val="24"/>
          <w:szCs w:val="24"/>
        </w:rPr>
        <w:t xml:space="preserve"> participant in </w:t>
      </w:r>
      <w:r w:rsidR="00FF07C0" w:rsidRPr="00185BA0">
        <w:rPr>
          <w:rFonts w:ascii="AdvOTf9433e2d" w:hAnsi="AdvOTf9433e2d"/>
          <w:sz w:val="24"/>
          <w:szCs w:val="24"/>
        </w:rPr>
        <w:t>Hertz et al.</w:t>
      </w:r>
      <w:r w:rsidR="00E02999" w:rsidRPr="00185BA0">
        <w:rPr>
          <w:rFonts w:ascii="AdvOTf9433e2d" w:eastAsia="AdvOTf9433e2d" w:hAnsi="AdvOTf9433e2d" w:cs="AdvOTf9433e2d"/>
          <w:color w:val="000000"/>
          <w:sz w:val="24"/>
          <w:szCs w:val="24"/>
        </w:rPr>
        <w:t>’s</w:t>
      </w:r>
      <w:r w:rsidR="00FF07C0" w:rsidRPr="00185BA0">
        <w:rPr>
          <w:rFonts w:ascii="AdvOTf9433e2d" w:hAnsi="AdvOTf9433e2d"/>
          <w:sz w:val="24"/>
          <w:szCs w:val="24"/>
        </w:rPr>
        <w:t xml:space="preserve"> (2020</w:t>
      </w:r>
      <w:r w:rsidR="00E519D7" w:rsidRPr="00185BA0">
        <w:rPr>
          <w:rFonts w:ascii="AdvOTf9433e2d" w:hAnsi="AdvOTf9433e2d"/>
          <w:sz w:val="24"/>
          <w:szCs w:val="24"/>
        </w:rPr>
        <w:t>)</w:t>
      </w:r>
      <w:r w:rsidR="00956BB2" w:rsidRPr="00185BA0">
        <w:rPr>
          <w:rFonts w:ascii="AdvOTf9433e2d" w:hAnsi="AdvOTf9433e2d"/>
          <w:sz w:val="24"/>
          <w:szCs w:val="24"/>
        </w:rPr>
        <w:t xml:space="preserve"> </w:t>
      </w:r>
      <w:r w:rsidR="00FF07C0" w:rsidRPr="00185BA0">
        <w:rPr>
          <w:rFonts w:ascii="AdvOTf9433e2d" w:eastAsia="AdvOTf9433e2d" w:hAnsi="AdvOTf9433e2d" w:cs="AdvOTf9433e2d"/>
          <w:color w:val="000000"/>
          <w:sz w:val="24"/>
          <w:szCs w:val="24"/>
        </w:rPr>
        <w:t>study had to invent a dedicated space to limit her interactions with her child: “I hide in the RV</w:t>
      </w:r>
      <w:r w:rsidR="0043785E" w:rsidRPr="00185BA0">
        <w:rPr>
          <w:rStyle w:val="FootnoteReference"/>
          <w:rFonts w:ascii="AdvOTf9433e2d" w:eastAsia="AdvOTf9433e2d" w:hAnsi="AdvOTf9433e2d" w:cs="AdvOTf9433e2d"/>
          <w:color w:val="000000"/>
          <w:sz w:val="24"/>
          <w:szCs w:val="24"/>
        </w:rPr>
        <w:footnoteReference w:id="1"/>
      </w:r>
      <w:r w:rsidR="00FF07C0" w:rsidRPr="00185BA0">
        <w:rPr>
          <w:rFonts w:ascii="AdvOTf9433e2d" w:eastAsia="AdvOTf9433e2d" w:hAnsi="AdvOTf9433e2d" w:cs="AdvOTf9433e2d"/>
          <w:color w:val="000000"/>
          <w:sz w:val="24"/>
          <w:szCs w:val="24"/>
        </w:rPr>
        <w:t xml:space="preserve"> in the yard and pretend I leave to go to work. My son would not leave me to work if he knew I was still there”</w:t>
      </w:r>
      <w:r w:rsidR="00E519D7" w:rsidRPr="00185BA0">
        <w:rPr>
          <w:rFonts w:ascii="AdvOTf9433e2d" w:eastAsia="AdvOTf9433e2d" w:hAnsi="AdvOTf9433e2d" w:cs="AdvOTf9433e2d"/>
          <w:color w:val="000000"/>
          <w:sz w:val="24"/>
          <w:szCs w:val="24"/>
        </w:rPr>
        <w:t xml:space="preserve"> (</w:t>
      </w:r>
      <w:r w:rsidR="00E519D7" w:rsidRPr="00185BA0">
        <w:rPr>
          <w:rFonts w:ascii="AdvOTf9433e2d" w:hAnsi="AdvOTf9433e2d"/>
          <w:sz w:val="24"/>
          <w:szCs w:val="24"/>
        </w:rPr>
        <w:t>p. 21)</w:t>
      </w:r>
      <w:r w:rsidR="00E519D7" w:rsidRPr="00185BA0">
        <w:rPr>
          <w:rFonts w:ascii="AdvOTf9433e2d" w:eastAsia="AdvOTf9433e2d" w:hAnsi="AdvOTf9433e2d" w:cs="AdvOTf9433e2d"/>
          <w:color w:val="000000"/>
          <w:sz w:val="24"/>
          <w:szCs w:val="24"/>
        </w:rPr>
        <w:t>.</w:t>
      </w:r>
      <w:r w:rsidR="00FF07C0" w:rsidRPr="00185BA0">
        <w:rPr>
          <w:rFonts w:ascii="AdvOTf9433e2d" w:eastAsia="AdvOTf9433e2d" w:hAnsi="AdvOTf9433e2d" w:cs="AdvOTf9433e2d"/>
          <w:color w:val="000000"/>
          <w:sz w:val="24"/>
          <w:szCs w:val="24"/>
        </w:rPr>
        <w:t xml:space="preserve"> </w:t>
      </w:r>
      <w:r w:rsidR="000B2430" w:rsidRPr="00185BA0">
        <w:rPr>
          <w:rFonts w:ascii="AdvOTf9433e2d" w:eastAsia="AdvOTf9433e2d" w:hAnsi="AdvOTf9433e2d" w:cs="AdvOTf9433e2d"/>
          <w:color w:val="000000"/>
          <w:sz w:val="24"/>
          <w:szCs w:val="24"/>
        </w:rPr>
        <w:t xml:space="preserve">Other studies noted that those who had decent work space appeared to </w:t>
      </w:r>
      <w:r w:rsidR="000B2430" w:rsidRPr="00185BA0">
        <w:rPr>
          <w:rFonts w:ascii="AdvOTf9433e2d" w:eastAsia="AdvOTf9433e2d" w:hAnsi="AdvOTf9433e2d" w:cs="AdvOTf9433e2d"/>
          <w:bCs/>
          <w:color w:val="000000"/>
          <w:sz w:val="24"/>
          <w:szCs w:val="24"/>
        </w:rPr>
        <w:t>adjust</w:t>
      </w:r>
      <w:r w:rsidR="000B2430" w:rsidRPr="00185BA0">
        <w:rPr>
          <w:rFonts w:ascii="AdvOTf9433e2d" w:eastAsia="AdvOTf9433e2d" w:hAnsi="AdvOTf9433e2d" w:cs="AdvOTf9433e2d"/>
          <w:color w:val="000000"/>
          <w:sz w:val="24"/>
          <w:szCs w:val="24"/>
        </w:rPr>
        <w:t xml:space="preserve"> to the </w:t>
      </w:r>
      <w:r w:rsidR="00AC5BC1" w:rsidRPr="00185BA0">
        <w:rPr>
          <w:rFonts w:asciiTheme="majorBidi" w:hAnsiTheme="majorBidi" w:cstheme="majorBidi"/>
          <w:color w:val="000000" w:themeColor="text1"/>
          <w:sz w:val="24"/>
          <w:szCs w:val="24"/>
        </w:rPr>
        <w:t>work from home</w:t>
      </w:r>
      <w:r w:rsidR="00AC5BC1" w:rsidRPr="00185BA0">
        <w:rPr>
          <w:rFonts w:asciiTheme="majorBidi" w:hAnsiTheme="majorBidi" w:cstheme="majorBidi"/>
          <w:sz w:val="24"/>
          <w:szCs w:val="24"/>
          <w:lang w:val="en-US"/>
        </w:rPr>
        <w:t xml:space="preserve"> </w:t>
      </w:r>
      <w:r w:rsidR="000B2430" w:rsidRPr="00185BA0">
        <w:rPr>
          <w:rFonts w:ascii="AdvOTf9433e2d" w:eastAsia="AdvOTf9433e2d" w:hAnsi="AdvOTf9433e2d" w:cs="AdvOTf9433e2d"/>
          <w:color w:val="000000"/>
          <w:sz w:val="24"/>
          <w:szCs w:val="24"/>
        </w:rPr>
        <w:t xml:space="preserve">arrangement </w:t>
      </w:r>
      <w:r w:rsidR="000B2430" w:rsidRPr="00185BA0">
        <w:rPr>
          <w:rFonts w:ascii="AdvOTf9433e2d" w:hAnsi="AdvOTf9433e2d"/>
          <w:sz w:val="24"/>
          <w:szCs w:val="24"/>
        </w:rPr>
        <w:t>(Carillo et al., 2021)</w:t>
      </w:r>
      <w:r w:rsidR="000B2430" w:rsidRPr="00185BA0">
        <w:rPr>
          <w:rFonts w:ascii="AdvOTf9433e2d" w:eastAsia="AdvOTf9433e2d" w:hAnsi="AdvOTf9433e2d" w:cs="AdvOTf9433e2d"/>
          <w:color w:val="000000"/>
          <w:sz w:val="24"/>
          <w:szCs w:val="24"/>
        </w:rPr>
        <w:t xml:space="preserve"> and </w:t>
      </w:r>
      <w:r w:rsidR="000925C1" w:rsidRPr="00185BA0">
        <w:rPr>
          <w:rFonts w:ascii="AdvOTf9433e2d" w:eastAsia="AdvOTf9433e2d" w:hAnsi="AdvOTf9433e2d" w:cs="AdvOTf9433e2d"/>
          <w:color w:val="000000"/>
          <w:sz w:val="24"/>
          <w:szCs w:val="24"/>
        </w:rPr>
        <w:t xml:space="preserve">to </w:t>
      </w:r>
      <w:r w:rsidR="000B2430" w:rsidRPr="00185BA0">
        <w:rPr>
          <w:rFonts w:ascii="AdvOTf9433e2d" w:eastAsia="AdvOTf9433e2d" w:hAnsi="AdvOTf9433e2d" w:cs="AdvOTf9433e2d"/>
          <w:color w:val="000000"/>
          <w:sz w:val="24"/>
          <w:szCs w:val="24"/>
        </w:rPr>
        <w:t xml:space="preserve">balance work and family responsibilities </w:t>
      </w:r>
      <w:r w:rsidR="00DC470A" w:rsidRPr="00185BA0">
        <w:rPr>
          <w:rFonts w:ascii="AdvOTf9433e2d" w:hAnsi="AdvOTf9433e2d"/>
          <w:sz w:val="24"/>
        </w:rPr>
        <w:t>(Allen et al., 2021)</w:t>
      </w:r>
      <w:r w:rsidR="000B2430" w:rsidRPr="00185BA0">
        <w:rPr>
          <w:rFonts w:ascii="AdvOTf9433e2d" w:eastAsia="AdvOTf9433e2d" w:hAnsi="AdvOTf9433e2d" w:cs="AdvOTf9433e2d"/>
          <w:sz w:val="24"/>
          <w:szCs w:val="24"/>
        </w:rPr>
        <w:t xml:space="preserve">. </w:t>
      </w:r>
      <w:r w:rsidR="004D0CDF" w:rsidRPr="00185BA0">
        <w:rPr>
          <w:rFonts w:ascii="AdvOTf9433e2d" w:eastAsia="AdvOTf9433e2d" w:hAnsi="AdvOTf9433e2d" w:cs="AdvOTf9433e2d"/>
          <w:color w:val="000000"/>
          <w:sz w:val="24"/>
          <w:szCs w:val="24"/>
        </w:rPr>
        <w:t>One</w:t>
      </w:r>
      <w:r w:rsidR="00E02999" w:rsidRPr="00185BA0">
        <w:rPr>
          <w:rFonts w:ascii="AdvOTf9433e2d" w:eastAsia="AdvOTf9433e2d" w:hAnsi="AdvOTf9433e2d" w:cs="AdvOTf9433e2d"/>
          <w:color w:val="000000"/>
          <w:sz w:val="24"/>
          <w:szCs w:val="24"/>
        </w:rPr>
        <w:t xml:space="preserve"> s</w:t>
      </w:r>
      <w:r w:rsidR="00FF07C0" w:rsidRPr="00185BA0">
        <w:rPr>
          <w:rFonts w:ascii="AdvOTf9433e2d" w:eastAsia="AdvOTf9433e2d" w:hAnsi="AdvOTf9433e2d" w:cs="AdvOTf9433e2d"/>
          <w:color w:val="000000"/>
          <w:sz w:val="24"/>
          <w:szCs w:val="24"/>
        </w:rPr>
        <w:t>tud</w:t>
      </w:r>
      <w:r w:rsidR="004D0CDF" w:rsidRPr="00185BA0">
        <w:rPr>
          <w:rFonts w:ascii="AdvOTf9433e2d" w:eastAsia="AdvOTf9433e2d" w:hAnsi="AdvOTf9433e2d" w:cs="AdvOTf9433e2d"/>
          <w:color w:val="000000"/>
          <w:sz w:val="24"/>
          <w:szCs w:val="24"/>
        </w:rPr>
        <w:t>y</w:t>
      </w:r>
      <w:r w:rsidR="00FF07C0" w:rsidRPr="00185BA0">
        <w:rPr>
          <w:rFonts w:ascii="AdvOTf9433e2d" w:eastAsia="AdvOTf9433e2d" w:hAnsi="AdvOTf9433e2d" w:cs="AdvOTf9433e2d"/>
          <w:color w:val="000000"/>
          <w:sz w:val="24"/>
          <w:szCs w:val="24"/>
        </w:rPr>
        <w:t xml:space="preserve"> </w:t>
      </w:r>
      <w:r w:rsidR="00E02999" w:rsidRPr="00185BA0">
        <w:rPr>
          <w:rFonts w:ascii="AdvOTf9433e2d" w:eastAsia="AdvOTf9433e2d" w:hAnsi="AdvOTf9433e2d" w:cs="AdvOTf9433e2d"/>
          <w:color w:val="000000"/>
          <w:sz w:val="24"/>
          <w:szCs w:val="24"/>
        </w:rPr>
        <w:t xml:space="preserve">in this category suggested that </w:t>
      </w:r>
      <w:r w:rsidR="00FF07C0" w:rsidRPr="00185BA0">
        <w:rPr>
          <w:rFonts w:ascii="AdvOTf9433e2d" w:eastAsia="AdvOTf9433e2d" w:hAnsi="AdvOTf9433e2d" w:cs="AdvOTf9433e2d"/>
          <w:bCs/>
          <w:color w:val="000000"/>
          <w:sz w:val="24"/>
          <w:szCs w:val="24"/>
        </w:rPr>
        <w:t>more men had</w:t>
      </w:r>
      <w:r w:rsidR="00FF07C0" w:rsidRPr="00185BA0">
        <w:rPr>
          <w:rFonts w:ascii="AdvOTf9433e2d" w:eastAsia="AdvOTf9433e2d" w:hAnsi="AdvOTf9433e2d" w:cs="AdvOTf9433e2d"/>
          <w:b/>
          <w:bCs/>
          <w:color w:val="000000"/>
          <w:sz w:val="24"/>
          <w:szCs w:val="24"/>
        </w:rPr>
        <w:t xml:space="preserve"> </w:t>
      </w:r>
      <w:r w:rsidR="00FF07C0" w:rsidRPr="00185BA0">
        <w:rPr>
          <w:rFonts w:ascii="AdvOTf9433e2d" w:eastAsia="AdvOTf9433e2d" w:hAnsi="AdvOTf9433e2d" w:cs="AdvOTf9433e2d"/>
          <w:i/>
          <w:iCs/>
          <w:color w:val="000000"/>
          <w:sz w:val="24"/>
          <w:szCs w:val="24"/>
        </w:rPr>
        <w:t xml:space="preserve">access to an office at home </w:t>
      </w:r>
      <w:r w:rsidR="00FF07C0" w:rsidRPr="00185BA0">
        <w:rPr>
          <w:rFonts w:ascii="AdvOTf9433e2d" w:eastAsia="AdvOTf9433e2d" w:hAnsi="AdvOTf9433e2d" w:cs="AdvOTf9433e2d"/>
          <w:bCs/>
          <w:color w:val="000000"/>
          <w:sz w:val="24"/>
          <w:szCs w:val="24"/>
        </w:rPr>
        <w:t>than women</w:t>
      </w:r>
      <w:r w:rsidR="00FF07C0" w:rsidRPr="00185BA0">
        <w:rPr>
          <w:rFonts w:ascii="AdvOTf9433e2d" w:eastAsia="AdvOTf9433e2d" w:hAnsi="AdvOTf9433e2d" w:cs="AdvOTf9433e2d"/>
          <w:color w:val="000000"/>
          <w:sz w:val="24"/>
          <w:szCs w:val="24"/>
        </w:rPr>
        <w:t xml:space="preserve"> </w:t>
      </w:r>
      <w:r w:rsidR="00FF07C0" w:rsidRPr="00185BA0">
        <w:rPr>
          <w:rFonts w:ascii="AdvOTf9433e2d" w:hAnsi="AdvOTf9433e2d"/>
          <w:sz w:val="24"/>
          <w:szCs w:val="24"/>
        </w:rPr>
        <w:t>(Craig, 2020)</w:t>
      </w:r>
      <w:r w:rsidR="00FF07C0" w:rsidRPr="00185BA0">
        <w:rPr>
          <w:rFonts w:ascii="AdvOTf9433e2d" w:eastAsia="AdvOTf9433e2d" w:hAnsi="AdvOTf9433e2d" w:cs="AdvOTf9433e2d"/>
          <w:color w:val="000000"/>
          <w:sz w:val="24"/>
          <w:szCs w:val="24"/>
        </w:rPr>
        <w:t xml:space="preserve">. </w:t>
      </w:r>
      <w:r w:rsidR="00E02999" w:rsidRPr="00185BA0">
        <w:rPr>
          <w:rFonts w:ascii="AdvOTf9433e2d" w:eastAsia="AdvOTf9433e2d" w:hAnsi="AdvOTf9433e2d" w:cs="AdvOTf9433e2d"/>
          <w:color w:val="000000"/>
          <w:sz w:val="24"/>
          <w:szCs w:val="24"/>
        </w:rPr>
        <w:t>For example, m</w:t>
      </w:r>
      <w:r w:rsidR="00FF07C0" w:rsidRPr="00185BA0">
        <w:rPr>
          <w:rFonts w:ascii="AdvOTf9433e2d" w:eastAsia="AdvOTf9433e2d" w:hAnsi="AdvOTf9433e2d" w:cs="AdvOTf9433e2d"/>
          <w:color w:val="000000"/>
          <w:sz w:val="24"/>
          <w:szCs w:val="24"/>
        </w:rPr>
        <w:t>others in Craig</w:t>
      </w:r>
      <w:r w:rsidR="00E02999" w:rsidRPr="00185BA0">
        <w:rPr>
          <w:rFonts w:ascii="AdvOTf9433e2d" w:eastAsia="AdvOTf9433e2d" w:hAnsi="AdvOTf9433e2d" w:cs="AdvOTf9433e2d"/>
          <w:color w:val="000000"/>
          <w:sz w:val="24"/>
          <w:szCs w:val="24"/>
        </w:rPr>
        <w:t>’s</w:t>
      </w:r>
      <w:r w:rsidR="00FF07C0" w:rsidRPr="00185BA0">
        <w:rPr>
          <w:rFonts w:ascii="AdvOTf9433e2d" w:eastAsia="AdvOTf9433e2d" w:hAnsi="AdvOTf9433e2d" w:cs="AdvOTf9433e2d"/>
          <w:color w:val="000000"/>
          <w:sz w:val="24"/>
          <w:szCs w:val="24"/>
        </w:rPr>
        <w:t xml:space="preserve"> (2020</w:t>
      </w:r>
      <w:r w:rsidR="00E519D7" w:rsidRPr="00185BA0">
        <w:rPr>
          <w:rFonts w:ascii="AdvOTf9433e2d" w:eastAsia="AdvOTf9433e2d" w:hAnsi="AdvOTf9433e2d" w:cs="AdvOTf9433e2d"/>
          <w:color w:val="000000"/>
          <w:sz w:val="24"/>
          <w:szCs w:val="24"/>
        </w:rPr>
        <w:t>)</w:t>
      </w:r>
      <w:r w:rsidR="00956BB2" w:rsidRPr="00185BA0">
        <w:rPr>
          <w:rFonts w:ascii="AdvOTf9433e2d" w:eastAsia="AdvOTf9433e2d" w:hAnsi="AdvOTf9433e2d" w:cs="AdvOTf9433e2d"/>
          <w:color w:val="000000"/>
          <w:sz w:val="24"/>
          <w:szCs w:val="24"/>
        </w:rPr>
        <w:t xml:space="preserve"> </w:t>
      </w:r>
      <w:r w:rsidR="00FF07C0" w:rsidRPr="00185BA0">
        <w:rPr>
          <w:rFonts w:ascii="AdvOTf9433e2d" w:eastAsia="AdvOTf9433e2d" w:hAnsi="AdvOTf9433e2d" w:cs="AdvOTf9433e2d"/>
          <w:color w:val="000000"/>
          <w:sz w:val="24"/>
          <w:szCs w:val="24"/>
        </w:rPr>
        <w:t xml:space="preserve">study voiced the frustration of being the main person who </w:t>
      </w:r>
      <w:r w:rsidR="00E02999" w:rsidRPr="00185BA0">
        <w:rPr>
          <w:rFonts w:ascii="AdvOTf9433e2d" w:eastAsia="AdvOTf9433e2d" w:hAnsi="AdvOTf9433e2d" w:cs="AdvOTf9433e2d"/>
          <w:color w:val="000000"/>
          <w:sz w:val="24"/>
          <w:szCs w:val="24"/>
        </w:rPr>
        <w:t>must</w:t>
      </w:r>
      <w:r w:rsidR="00FF07C0" w:rsidRPr="00185BA0">
        <w:rPr>
          <w:rFonts w:ascii="AdvOTf9433e2d" w:eastAsia="AdvOTf9433e2d" w:hAnsi="AdvOTf9433e2d" w:cs="AdvOTf9433e2d"/>
          <w:color w:val="000000"/>
          <w:sz w:val="24"/>
          <w:szCs w:val="24"/>
        </w:rPr>
        <w:t xml:space="preserve"> share space with children, “I work downstairs in our living area where I supervise our kid, my husband works upstairs with no supervision duties” </w:t>
      </w:r>
      <w:r w:rsidR="00E519D7" w:rsidRPr="00185BA0">
        <w:rPr>
          <w:rFonts w:ascii="AdvOTf9433e2d" w:eastAsia="AdvOTf9433e2d" w:hAnsi="AdvOTf9433e2d" w:cs="AdvOTf9433e2d"/>
          <w:color w:val="000000"/>
          <w:sz w:val="24"/>
          <w:szCs w:val="24"/>
        </w:rPr>
        <w:t>(p. 688).</w:t>
      </w:r>
    </w:p>
    <w:p w14:paraId="32ED1847" w14:textId="689923FE" w:rsidR="00FF07C0" w:rsidRPr="00185BA0" w:rsidRDefault="00FF07C0" w:rsidP="00FF07C0">
      <w:pPr>
        <w:pStyle w:val="Heading4"/>
        <w:spacing w:before="0" w:line="480" w:lineRule="auto"/>
        <w:ind w:firstLine="720"/>
        <w:rPr>
          <w:rStyle w:val="Heading4Char"/>
          <w:i/>
          <w:iCs/>
          <w:szCs w:val="24"/>
        </w:rPr>
      </w:pPr>
      <w:r w:rsidRPr="00185BA0">
        <w:rPr>
          <w:rStyle w:val="Heading4Char"/>
          <w:i/>
          <w:iCs/>
          <w:szCs w:val="24"/>
        </w:rPr>
        <w:t>Technostress</w:t>
      </w:r>
    </w:p>
    <w:p w14:paraId="4CC92586" w14:textId="49C30475" w:rsidR="00FF07C0" w:rsidRPr="00185BA0" w:rsidRDefault="00DE1F91" w:rsidP="00FF07C0">
      <w:pPr>
        <w:spacing w:after="0" w:line="480" w:lineRule="auto"/>
        <w:ind w:firstLine="720"/>
        <w:rPr>
          <w:rFonts w:ascii="Times New Roman" w:eastAsia="Times New Roman" w:hAnsi="Times New Roman" w:cs="Times New Roman"/>
          <w:sz w:val="24"/>
          <w:szCs w:val="24"/>
        </w:rPr>
      </w:pPr>
      <w:r w:rsidRPr="00185BA0">
        <w:rPr>
          <w:rFonts w:ascii="Times New Roman" w:eastAsia="Times New Roman" w:hAnsi="Times New Roman" w:cs="Times New Roman"/>
          <w:sz w:val="24"/>
          <w:szCs w:val="24"/>
        </w:rPr>
        <w:t>While</w:t>
      </w:r>
      <w:r w:rsidR="000925C1" w:rsidRPr="00185BA0">
        <w:rPr>
          <w:rFonts w:ascii="Times New Roman" w:eastAsia="Times New Roman" w:hAnsi="Times New Roman" w:cs="Times New Roman"/>
          <w:sz w:val="24"/>
          <w:szCs w:val="24"/>
        </w:rPr>
        <w:t xml:space="preserve"> information and communication technology (</w:t>
      </w:r>
      <w:r w:rsidRPr="00185BA0">
        <w:rPr>
          <w:rFonts w:ascii="Times New Roman" w:eastAsia="Times New Roman" w:hAnsi="Times New Roman" w:cs="Times New Roman"/>
          <w:sz w:val="24"/>
          <w:szCs w:val="24"/>
        </w:rPr>
        <w:t>ICT</w:t>
      </w:r>
      <w:r w:rsidR="000925C1" w:rsidRPr="00185BA0">
        <w:rPr>
          <w:rFonts w:ascii="Times New Roman" w:eastAsia="Times New Roman" w:hAnsi="Times New Roman" w:cs="Times New Roman"/>
          <w:sz w:val="24"/>
          <w:szCs w:val="24"/>
        </w:rPr>
        <w:t>)</w:t>
      </w:r>
      <w:r w:rsidRPr="00185BA0">
        <w:rPr>
          <w:rFonts w:ascii="Times New Roman" w:eastAsia="Times New Roman" w:hAnsi="Times New Roman" w:cs="Times New Roman"/>
          <w:sz w:val="24"/>
          <w:szCs w:val="24"/>
        </w:rPr>
        <w:t xml:space="preserve"> made working from home possible, according to nine studies, </w:t>
      </w:r>
      <w:r w:rsidR="00FF07C0" w:rsidRPr="00185BA0">
        <w:rPr>
          <w:rFonts w:ascii="Times New Roman" w:eastAsia="Times New Roman" w:hAnsi="Times New Roman" w:cs="Times New Roman"/>
          <w:sz w:val="24"/>
          <w:szCs w:val="24"/>
        </w:rPr>
        <w:t xml:space="preserve">ICT </w:t>
      </w:r>
      <w:r w:rsidR="00527733" w:rsidRPr="00185BA0">
        <w:rPr>
          <w:rFonts w:ascii="Times New Roman" w:eastAsia="Times New Roman" w:hAnsi="Times New Roman" w:cs="Times New Roman"/>
          <w:sz w:val="24"/>
          <w:szCs w:val="24"/>
        </w:rPr>
        <w:t xml:space="preserve">use </w:t>
      </w:r>
      <w:r w:rsidR="00FF07C0" w:rsidRPr="00185BA0">
        <w:rPr>
          <w:rFonts w:ascii="Times New Roman" w:eastAsia="Times New Roman" w:hAnsi="Times New Roman" w:cs="Times New Roman"/>
          <w:sz w:val="24"/>
          <w:szCs w:val="24"/>
        </w:rPr>
        <w:t xml:space="preserve">was intensified for </w:t>
      </w:r>
      <w:r w:rsidR="00A627D9" w:rsidRPr="00185BA0">
        <w:rPr>
          <w:rFonts w:ascii="Times New Roman" w:eastAsia="Times New Roman" w:hAnsi="Times New Roman" w:cs="Times New Roman"/>
          <w:sz w:val="24"/>
          <w:szCs w:val="24"/>
        </w:rPr>
        <w:t>those</w:t>
      </w:r>
      <w:r w:rsidR="00FF07C0" w:rsidRPr="00185BA0">
        <w:rPr>
          <w:rFonts w:ascii="Times New Roman" w:eastAsia="Times New Roman" w:hAnsi="Times New Roman" w:cs="Times New Roman"/>
          <w:sz w:val="24"/>
          <w:szCs w:val="24"/>
        </w:rPr>
        <w:t xml:space="preserve"> who worked from home during the pandemic. </w:t>
      </w:r>
      <w:r w:rsidR="00527733" w:rsidRPr="00185BA0">
        <w:rPr>
          <w:rFonts w:ascii="Times New Roman" w:eastAsia="Times New Roman" w:hAnsi="Times New Roman" w:cs="Times New Roman"/>
          <w:sz w:val="24"/>
          <w:szCs w:val="24"/>
        </w:rPr>
        <w:t>E</w:t>
      </w:r>
      <w:r w:rsidR="00FF07C0" w:rsidRPr="00185BA0">
        <w:rPr>
          <w:rFonts w:ascii="Times New Roman" w:eastAsia="Times New Roman" w:hAnsi="Times New Roman" w:cs="Times New Roman"/>
          <w:sz w:val="24"/>
          <w:szCs w:val="24"/>
        </w:rPr>
        <w:t xml:space="preserve">xtensive ICT use induced “technostress” </w:t>
      </w:r>
      <w:r w:rsidR="00907459" w:rsidRPr="00185BA0">
        <w:rPr>
          <w:rFonts w:ascii="Times New Roman" w:hAnsi="Times New Roman" w:cs="Times New Roman"/>
          <w:sz w:val="24"/>
          <w:szCs w:val="24"/>
        </w:rPr>
        <w:t>(Ragu-Nathan et al., 2008, 417–418)</w:t>
      </w:r>
      <w:r w:rsidR="00907459" w:rsidRPr="00185BA0">
        <w:rPr>
          <w:rFonts w:ascii="Times New Roman" w:eastAsia="Times New Roman" w:hAnsi="Times New Roman" w:cs="Times New Roman"/>
          <w:sz w:val="24"/>
          <w:szCs w:val="24"/>
        </w:rPr>
        <w:t xml:space="preserve"> </w:t>
      </w:r>
      <w:r w:rsidR="00FF07C0" w:rsidRPr="00185BA0">
        <w:rPr>
          <w:rFonts w:ascii="Times New Roman" w:eastAsia="Times New Roman" w:hAnsi="Times New Roman" w:cs="Times New Roman"/>
          <w:sz w:val="24"/>
          <w:szCs w:val="24"/>
        </w:rPr>
        <w:t xml:space="preserve">through experiences of techno-complexity, </w:t>
      </w:r>
      <w:r w:rsidRPr="00185BA0">
        <w:rPr>
          <w:rFonts w:ascii="Times New Roman" w:eastAsia="Times New Roman" w:hAnsi="Times New Roman" w:cs="Times New Roman"/>
          <w:sz w:val="24"/>
          <w:szCs w:val="24"/>
        </w:rPr>
        <w:t>techno</w:t>
      </w:r>
      <w:r w:rsidR="00FF07C0" w:rsidRPr="00185BA0">
        <w:rPr>
          <w:rFonts w:ascii="Times New Roman" w:eastAsia="Times New Roman" w:hAnsi="Times New Roman" w:cs="Times New Roman"/>
          <w:sz w:val="24"/>
          <w:szCs w:val="24"/>
        </w:rPr>
        <w:t xml:space="preserve">-invasion, </w:t>
      </w:r>
      <w:r w:rsidRPr="00185BA0">
        <w:rPr>
          <w:rFonts w:ascii="Times New Roman" w:eastAsia="Times New Roman" w:hAnsi="Times New Roman" w:cs="Times New Roman"/>
          <w:sz w:val="24"/>
          <w:szCs w:val="24"/>
        </w:rPr>
        <w:t>techno</w:t>
      </w:r>
      <w:r w:rsidR="00FF07C0" w:rsidRPr="00185BA0">
        <w:rPr>
          <w:rFonts w:ascii="Times New Roman" w:eastAsia="Times New Roman" w:hAnsi="Times New Roman" w:cs="Times New Roman"/>
          <w:sz w:val="24"/>
          <w:szCs w:val="24"/>
        </w:rPr>
        <w:t xml:space="preserve">-overload, </w:t>
      </w:r>
      <w:r w:rsidRPr="00185BA0">
        <w:rPr>
          <w:rFonts w:ascii="Times New Roman" w:eastAsia="Times New Roman" w:hAnsi="Times New Roman" w:cs="Times New Roman"/>
          <w:sz w:val="24"/>
          <w:szCs w:val="24"/>
        </w:rPr>
        <w:t>techno</w:t>
      </w:r>
      <w:r w:rsidR="00FF07C0" w:rsidRPr="00185BA0">
        <w:rPr>
          <w:rFonts w:ascii="Times New Roman" w:eastAsia="Times New Roman" w:hAnsi="Times New Roman" w:cs="Times New Roman"/>
          <w:sz w:val="24"/>
          <w:szCs w:val="24"/>
        </w:rPr>
        <w:t>-incompatibility</w:t>
      </w:r>
      <w:r w:rsidRPr="00185BA0">
        <w:rPr>
          <w:rFonts w:ascii="Times New Roman" w:eastAsia="Times New Roman" w:hAnsi="Times New Roman" w:cs="Times New Roman"/>
          <w:sz w:val="24"/>
          <w:szCs w:val="24"/>
        </w:rPr>
        <w:t>,</w:t>
      </w:r>
      <w:r w:rsidR="00FF07C0" w:rsidRPr="00185BA0">
        <w:rPr>
          <w:rFonts w:ascii="Times New Roman" w:eastAsia="Times New Roman" w:hAnsi="Times New Roman" w:cs="Times New Roman"/>
          <w:sz w:val="24"/>
          <w:szCs w:val="24"/>
        </w:rPr>
        <w:t xml:space="preserve"> </w:t>
      </w:r>
      <w:r w:rsidRPr="00185BA0">
        <w:rPr>
          <w:rFonts w:ascii="Times New Roman" w:eastAsia="Times New Roman" w:hAnsi="Times New Roman" w:cs="Times New Roman"/>
          <w:sz w:val="24"/>
          <w:szCs w:val="24"/>
        </w:rPr>
        <w:t>inadequate tools, and limited access to stable internet connections.</w:t>
      </w:r>
      <w:r w:rsidR="00FF07C0" w:rsidRPr="00185BA0">
        <w:rPr>
          <w:rFonts w:ascii="Times New Roman" w:eastAsia="Times New Roman" w:hAnsi="Times New Roman" w:cs="Times New Roman"/>
          <w:sz w:val="24"/>
          <w:szCs w:val="24"/>
        </w:rPr>
        <w:t xml:space="preserve"> </w:t>
      </w:r>
      <w:r w:rsidR="000B2430" w:rsidRPr="00185BA0">
        <w:rPr>
          <w:rFonts w:ascii="Times New Roman" w:eastAsia="Times New Roman" w:hAnsi="Times New Roman" w:cs="Times New Roman"/>
          <w:i/>
          <w:iCs/>
          <w:sz w:val="24"/>
          <w:szCs w:val="24"/>
        </w:rPr>
        <w:t>T</w:t>
      </w:r>
      <w:r w:rsidR="00FF07C0" w:rsidRPr="00185BA0">
        <w:rPr>
          <w:rFonts w:ascii="Times New Roman" w:eastAsia="Times New Roman" w:hAnsi="Times New Roman" w:cs="Times New Roman"/>
          <w:i/>
          <w:iCs/>
          <w:sz w:val="24"/>
          <w:szCs w:val="24"/>
        </w:rPr>
        <w:t>echno-complexity</w:t>
      </w:r>
      <w:r w:rsidR="00FF07C0" w:rsidRPr="00185BA0">
        <w:rPr>
          <w:rFonts w:ascii="Times New Roman" w:eastAsia="Times New Roman" w:hAnsi="Times New Roman" w:cs="Times New Roman"/>
          <w:b/>
          <w:sz w:val="24"/>
          <w:szCs w:val="24"/>
        </w:rPr>
        <w:t xml:space="preserve"> </w:t>
      </w:r>
      <w:r w:rsidR="00FF07C0" w:rsidRPr="00185BA0">
        <w:rPr>
          <w:rFonts w:ascii="Times New Roman" w:eastAsia="Times New Roman" w:hAnsi="Times New Roman" w:cs="Times New Roman"/>
          <w:bCs/>
          <w:sz w:val="24"/>
          <w:szCs w:val="24"/>
        </w:rPr>
        <w:t>made workers</w:t>
      </w:r>
      <w:r w:rsidR="00FF07C0" w:rsidRPr="00185BA0">
        <w:rPr>
          <w:rFonts w:ascii="Times New Roman" w:eastAsia="Times New Roman" w:hAnsi="Times New Roman" w:cs="Times New Roman"/>
          <w:b/>
          <w:sz w:val="24"/>
          <w:szCs w:val="24"/>
        </w:rPr>
        <w:t xml:space="preserve"> </w:t>
      </w:r>
      <w:r w:rsidR="00FF07C0" w:rsidRPr="00185BA0">
        <w:rPr>
          <w:rFonts w:ascii="Times New Roman" w:eastAsia="Times New Roman" w:hAnsi="Times New Roman" w:cs="Times New Roman"/>
          <w:sz w:val="24"/>
          <w:szCs w:val="24"/>
        </w:rPr>
        <w:t xml:space="preserve">feel inadequate with their ICT skills </w:t>
      </w:r>
      <w:r w:rsidR="00FF07C0" w:rsidRPr="00185BA0">
        <w:rPr>
          <w:rFonts w:ascii="Times New Roman" w:hAnsi="Times New Roman" w:cs="Times New Roman"/>
          <w:sz w:val="24"/>
          <w:szCs w:val="24"/>
        </w:rPr>
        <w:t>(Tarafdar et al., 2007)</w:t>
      </w:r>
      <w:r w:rsidR="00FF07C0" w:rsidRPr="00185BA0">
        <w:rPr>
          <w:rFonts w:ascii="Times New Roman" w:eastAsia="Times New Roman" w:hAnsi="Times New Roman" w:cs="Times New Roman"/>
          <w:sz w:val="24"/>
          <w:szCs w:val="24"/>
        </w:rPr>
        <w:t xml:space="preserve"> and forced them to deal with stress induced by the need to adapt to ICT use </w:t>
      </w:r>
      <w:r w:rsidR="00FF07C0" w:rsidRPr="00185BA0">
        <w:rPr>
          <w:rFonts w:ascii="Times New Roman" w:hAnsi="Times New Roman" w:cs="Times New Roman"/>
          <w:sz w:val="24"/>
          <w:szCs w:val="24"/>
        </w:rPr>
        <w:t>(Carillo et al., 2021; Molino et al., 2020)</w:t>
      </w:r>
      <w:r w:rsidR="00FF07C0" w:rsidRPr="00185BA0">
        <w:rPr>
          <w:rFonts w:ascii="Times New Roman" w:eastAsia="Times New Roman" w:hAnsi="Times New Roman" w:cs="Times New Roman"/>
          <w:sz w:val="24"/>
          <w:szCs w:val="24"/>
        </w:rPr>
        <w:t>. Those workers who felt proficient in using ICT</w:t>
      </w:r>
      <w:r w:rsidR="00AA7090" w:rsidRPr="00185BA0">
        <w:rPr>
          <w:rFonts w:ascii="Times New Roman" w:eastAsia="Times New Roman" w:hAnsi="Times New Roman" w:cs="Times New Roman"/>
          <w:sz w:val="24"/>
          <w:szCs w:val="24"/>
        </w:rPr>
        <w:t>s</w:t>
      </w:r>
      <w:r w:rsidR="00FF07C0" w:rsidRPr="00185BA0">
        <w:rPr>
          <w:rFonts w:ascii="Times New Roman" w:eastAsia="Times New Roman" w:hAnsi="Times New Roman" w:cs="Times New Roman"/>
          <w:sz w:val="24"/>
          <w:szCs w:val="24"/>
        </w:rPr>
        <w:t xml:space="preserve"> for work reported </w:t>
      </w:r>
      <w:r w:rsidR="00527733" w:rsidRPr="00185BA0">
        <w:rPr>
          <w:rFonts w:ascii="Times New Roman" w:eastAsia="Times New Roman" w:hAnsi="Times New Roman" w:cs="Times New Roman"/>
          <w:sz w:val="24"/>
          <w:szCs w:val="24"/>
        </w:rPr>
        <w:t xml:space="preserve">a </w:t>
      </w:r>
      <w:r w:rsidR="00FF07C0" w:rsidRPr="00185BA0">
        <w:rPr>
          <w:rFonts w:ascii="Times New Roman" w:eastAsia="Times New Roman" w:hAnsi="Times New Roman" w:cs="Times New Roman"/>
          <w:sz w:val="24"/>
          <w:szCs w:val="24"/>
        </w:rPr>
        <w:t>smooth transition and adjustment to work from home during the pandemic (</w:t>
      </w:r>
      <w:r w:rsidR="00FF07C0" w:rsidRPr="00185BA0">
        <w:rPr>
          <w:rFonts w:ascii="Times New Roman" w:hAnsi="Times New Roman" w:cs="Times New Roman"/>
          <w:sz w:val="24"/>
          <w:szCs w:val="24"/>
        </w:rPr>
        <w:t>Carillo et al., 2021)</w:t>
      </w:r>
      <w:r w:rsidR="00FF07C0" w:rsidRPr="00185BA0">
        <w:rPr>
          <w:rFonts w:ascii="Times New Roman" w:eastAsia="Times New Roman" w:hAnsi="Times New Roman" w:cs="Times New Roman"/>
          <w:sz w:val="24"/>
          <w:szCs w:val="24"/>
        </w:rPr>
        <w:t xml:space="preserve">. Also, studies highlighted that workers experienced </w:t>
      </w:r>
      <w:r w:rsidR="00FF07C0" w:rsidRPr="00185BA0">
        <w:rPr>
          <w:rFonts w:ascii="Times New Roman" w:eastAsia="Times New Roman" w:hAnsi="Times New Roman" w:cs="Times New Roman"/>
          <w:bCs/>
          <w:i/>
          <w:iCs/>
          <w:sz w:val="24"/>
          <w:szCs w:val="24"/>
        </w:rPr>
        <w:t>techno-invasion</w:t>
      </w:r>
      <w:r w:rsidR="00FF07C0" w:rsidRPr="00185BA0">
        <w:rPr>
          <w:rFonts w:ascii="Times New Roman" w:eastAsia="Times New Roman" w:hAnsi="Times New Roman" w:cs="Times New Roman"/>
          <w:b/>
          <w:sz w:val="24"/>
          <w:szCs w:val="24"/>
        </w:rPr>
        <w:t xml:space="preserve"> </w:t>
      </w:r>
      <w:r w:rsidR="00FF07C0" w:rsidRPr="00185BA0">
        <w:rPr>
          <w:rFonts w:ascii="Times New Roman" w:eastAsia="Times New Roman" w:hAnsi="Times New Roman" w:cs="Times New Roman"/>
          <w:sz w:val="24"/>
          <w:szCs w:val="24"/>
        </w:rPr>
        <w:t>whe</w:t>
      </w:r>
      <w:r w:rsidR="00527733" w:rsidRPr="00185BA0">
        <w:rPr>
          <w:rFonts w:ascii="Times New Roman" w:eastAsia="Times New Roman" w:hAnsi="Times New Roman" w:cs="Times New Roman"/>
          <w:sz w:val="24"/>
          <w:szCs w:val="24"/>
        </w:rPr>
        <w:t>n</w:t>
      </w:r>
      <w:r w:rsidR="00FF07C0" w:rsidRPr="00185BA0">
        <w:rPr>
          <w:rFonts w:ascii="Times New Roman" w:eastAsia="Times New Roman" w:hAnsi="Times New Roman" w:cs="Times New Roman"/>
          <w:b/>
          <w:sz w:val="24"/>
          <w:szCs w:val="24"/>
        </w:rPr>
        <w:t xml:space="preserve"> </w:t>
      </w:r>
      <w:r w:rsidR="00FF07C0" w:rsidRPr="00185BA0">
        <w:rPr>
          <w:rFonts w:ascii="Times New Roman" w:eastAsia="Times New Roman" w:hAnsi="Times New Roman" w:cs="Times New Roman"/>
          <w:sz w:val="24"/>
          <w:szCs w:val="24"/>
        </w:rPr>
        <w:t xml:space="preserve">they perceived ICT to invade </w:t>
      </w:r>
      <w:r w:rsidR="00527733" w:rsidRPr="00185BA0">
        <w:rPr>
          <w:rFonts w:ascii="Times New Roman" w:eastAsia="Times New Roman" w:hAnsi="Times New Roman" w:cs="Times New Roman"/>
          <w:sz w:val="24"/>
          <w:szCs w:val="24"/>
        </w:rPr>
        <w:t xml:space="preserve">their </w:t>
      </w:r>
      <w:r w:rsidR="00FF07C0" w:rsidRPr="00185BA0">
        <w:rPr>
          <w:rFonts w:ascii="Times New Roman" w:eastAsia="Times New Roman" w:hAnsi="Times New Roman" w:cs="Times New Roman"/>
          <w:sz w:val="24"/>
          <w:szCs w:val="24"/>
        </w:rPr>
        <w:t>personal li</w:t>
      </w:r>
      <w:r w:rsidR="00527733" w:rsidRPr="00185BA0">
        <w:rPr>
          <w:rFonts w:ascii="Times New Roman" w:eastAsia="Times New Roman" w:hAnsi="Times New Roman" w:cs="Times New Roman"/>
          <w:sz w:val="24"/>
          <w:szCs w:val="24"/>
        </w:rPr>
        <w:t>v</w:t>
      </w:r>
      <w:r w:rsidR="00FF07C0" w:rsidRPr="00185BA0">
        <w:rPr>
          <w:rFonts w:ascii="Times New Roman" w:eastAsia="Times New Roman" w:hAnsi="Times New Roman" w:cs="Times New Roman"/>
          <w:sz w:val="24"/>
          <w:szCs w:val="24"/>
        </w:rPr>
        <w:t>e</w:t>
      </w:r>
      <w:r w:rsidR="00527733" w:rsidRPr="00185BA0">
        <w:rPr>
          <w:rFonts w:ascii="Times New Roman" w:eastAsia="Times New Roman" w:hAnsi="Times New Roman" w:cs="Times New Roman"/>
          <w:sz w:val="24"/>
          <w:szCs w:val="24"/>
        </w:rPr>
        <w:t>s</w:t>
      </w:r>
      <w:r w:rsidR="00FF07C0" w:rsidRPr="00185BA0">
        <w:rPr>
          <w:rFonts w:ascii="Times New Roman" w:eastAsia="Times New Roman" w:hAnsi="Times New Roman" w:cs="Times New Roman"/>
          <w:sz w:val="24"/>
          <w:szCs w:val="24"/>
        </w:rPr>
        <w:t xml:space="preserve">, </w:t>
      </w:r>
      <w:r w:rsidR="00FF07C0" w:rsidRPr="00185BA0">
        <w:rPr>
          <w:rFonts w:ascii="Times New Roman" w:eastAsia="Times New Roman" w:hAnsi="Times New Roman" w:cs="Times New Roman"/>
          <w:bCs/>
          <w:i/>
          <w:iCs/>
          <w:sz w:val="24"/>
          <w:szCs w:val="24"/>
        </w:rPr>
        <w:t>techno-overload</w:t>
      </w:r>
      <w:r w:rsidR="00FF07C0" w:rsidRPr="00185BA0">
        <w:rPr>
          <w:rFonts w:ascii="Times New Roman" w:eastAsia="Times New Roman" w:hAnsi="Times New Roman" w:cs="Times New Roman"/>
          <w:sz w:val="24"/>
          <w:szCs w:val="24"/>
        </w:rPr>
        <w:t xml:space="preserve"> while they felt pressured to work faster and longer, and </w:t>
      </w:r>
      <w:r w:rsidR="00FF07C0" w:rsidRPr="00185BA0">
        <w:rPr>
          <w:rFonts w:ascii="Times New Roman" w:eastAsia="Times New Roman" w:hAnsi="Times New Roman" w:cs="Times New Roman"/>
          <w:bCs/>
          <w:i/>
          <w:iCs/>
          <w:sz w:val="24"/>
          <w:szCs w:val="24"/>
        </w:rPr>
        <w:t>techno-incompatibility</w:t>
      </w:r>
      <w:r w:rsidR="00FF07C0" w:rsidRPr="00185BA0">
        <w:rPr>
          <w:rFonts w:ascii="Times New Roman" w:eastAsia="Times New Roman" w:hAnsi="Times New Roman" w:cs="Times New Roman"/>
          <w:sz w:val="24"/>
          <w:szCs w:val="24"/>
        </w:rPr>
        <w:t xml:space="preserve"> as they found ICT not </w:t>
      </w:r>
      <w:r w:rsidR="00527733" w:rsidRPr="00185BA0">
        <w:rPr>
          <w:rFonts w:ascii="Times New Roman" w:eastAsia="Times New Roman" w:hAnsi="Times New Roman" w:cs="Times New Roman"/>
          <w:sz w:val="24"/>
          <w:szCs w:val="24"/>
        </w:rPr>
        <w:t>fitting</w:t>
      </w:r>
      <w:r w:rsidR="00FF07C0" w:rsidRPr="00185BA0">
        <w:rPr>
          <w:rFonts w:ascii="Times New Roman" w:eastAsia="Times New Roman" w:hAnsi="Times New Roman" w:cs="Times New Roman"/>
          <w:sz w:val="24"/>
          <w:szCs w:val="24"/>
        </w:rPr>
        <w:t xml:space="preserve"> their work </w:t>
      </w:r>
      <w:r w:rsidR="00FF07C0" w:rsidRPr="00185BA0">
        <w:rPr>
          <w:rFonts w:ascii="Times New Roman" w:eastAsia="Times New Roman" w:hAnsi="Times New Roman" w:cs="Times New Roman"/>
          <w:sz w:val="24"/>
          <w:szCs w:val="24"/>
        </w:rPr>
        <w:lastRenderedPageBreak/>
        <w:t xml:space="preserve">needs </w:t>
      </w:r>
      <w:r w:rsidR="00FF07C0" w:rsidRPr="00185BA0">
        <w:rPr>
          <w:rFonts w:ascii="Times New Roman" w:hAnsi="Times New Roman" w:cs="Times New Roman"/>
          <w:sz w:val="24"/>
          <w:szCs w:val="24"/>
        </w:rPr>
        <w:t>(Tarafdar et al., 2007)</w:t>
      </w:r>
      <w:r w:rsidR="00FF07C0" w:rsidRPr="00185BA0">
        <w:rPr>
          <w:rFonts w:ascii="Times New Roman" w:eastAsia="Times New Roman" w:hAnsi="Times New Roman" w:cs="Times New Roman"/>
          <w:sz w:val="24"/>
          <w:szCs w:val="24"/>
        </w:rPr>
        <w:t xml:space="preserve">. </w:t>
      </w:r>
      <w:r w:rsidR="00E13320" w:rsidRPr="00185BA0">
        <w:rPr>
          <w:rFonts w:ascii="Times New Roman" w:eastAsia="Times New Roman" w:hAnsi="Times New Roman" w:cs="Times New Roman"/>
          <w:sz w:val="24"/>
          <w:szCs w:val="24"/>
        </w:rPr>
        <w:t>T</w:t>
      </w:r>
      <w:r w:rsidR="00FF07C0" w:rsidRPr="00185BA0">
        <w:rPr>
          <w:rFonts w:ascii="Times New Roman" w:eastAsia="Times New Roman" w:hAnsi="Times New Roman" w:cs="Times New Roman"/>
          <w:sz w:val="24"/>
          <w:szCs w:val="24"/>
        </w:rPr>
        <w:t xml:space="preserve">echno-invasion, overload, and incompatibility functioned as stressors that drained resources </w:t>
      </w:r>
      <w:r w:rsidR="00527733" w:rsidRPr="00185BA0">
        <w:rPr>
          <w:rFonts w:ascii="Times New Roman" w:eastAsia="Times New Roman" w:hAnsi="Times New Roman" w:cs="Times New Roman"/>
          <w:sz w:val="24"/>
          <w:szCs w:val="24"/>
        </w:rPr>
        <w:t xml:space="preserve">available to </w:t>
      </w:r>
      <w:r w:rsidR="00AC5BC1" w:rsidRPr="00185BA0">
        <w:rPr>
          <w:rFonts w:ascii="Times New Roman" w:eastAsia="Times New Roman" w:hAnsi="Times New Roman" w:cs="Times New Roman"/>
          <w:sz w:val="24"/>
          <w:szCs w:val="24"/>
        </w:rPr>
        <w:t xml:space="preserve">employees </w:t>
      </w:r>
      <w:r w:rsidR="00AC5BC1" w:rsidRPr="00185BA0">
        <w:rPr>
          <w:rFonts w:asciiTheme="majorBidi" w:hAnsiTheme="majorBidi" w:cstheme="majorBidi"/>
          <w:color w:val="000000" w:themeColor="text1"/>
          <w:sz w:val="24"/>
          <w:szCs w:val="24"/>
        </w:rPr>
        <w:t>working from home</w:t>
      </w:r>
      <w:r w:rsidR="00AC5BC1" w:rsidRPr="00185BA0">
        <w:rPr>
          <w:rFonts w:asciiTheme="majorBidi" w:hAnsiTheme="majorBidi" w:cstheme="majorBidi"/>
          <w:sz w:val="24"/>
          <w:szCs w:val="24"/>
          <w:lang w:val="en-US"/>
        </w:rPr>
        <w:t xml:space="preserve"> </w:t>
      </w:r>
      <w:r w:rsidR="00FF07C0" w:rsidRPr="00185BA0">
        <w:rPr>
          <w:rFonts w:ascii="Times New Roman" w:eastAsia="Times New Roman" w:hAnsi="Times New Roman" w:cs="Times New Roman"/>
          <w:sz w:val="24"/>
          <w:szCs w:val="24"/>
        </w:rPr>
        <w:t xml:space="preserve">in their nonwork domain, and contributed to low WLB </w:t>
      </w:r>
      <w:r w:rsidR="00FF07C0" w:rsidRPr="00185BA0">
        <w:rPr>
          <w:rFonts w:ascii="Times New Roman" w:hAnsi="Times New Roman" w:cs="Times New Roman"/>
          <w:sz w:val="24"/>
          <w:szCs w:val="24"/>
        </w:rPr>
        <w:t>(Molino et al., 2020; Vaziri et al., 2020)</w:t>
      </w:r>
      <w:r w:rsidR="00FF07C0" w:rsidRPr="00185BA0">
        <w:rPr>
          <w:rFonts w:ascii="Times New Roman" w:eastAsia="Times New Roman" w:hAnsi="Times New Roman" w:cs="Times New Roman"/>
          <w:sz w:val="24"/>
          <w:szCs w:val="24"/>
        </w:rPr>
        <w:t xml:space="preserve">. </w:t>
      </w:r>
      <w:r w:rsidR="00FF07C0" w:rsidRPr="00185BA0">
        <w:rPr>
          <w:rFonts w:ascii="Times New Roman" w:eastAsia="Times New Roman" w:hAnsi="Times New Roman" w:cs="Times New Roman"/>
          <w:bCs/>
          <w:i/>
          <w:iCs/>
          <w:sz w:val="24"/>
          <w:szCs w:val="24"/>
        </w:rPr>
        <w:t xml:space="preserve">Inadequate tools </w:t>
      </w:r>
      <w:r w:rsidR="00FF07C0" w:rsidRPr="00185BA0">
        <w:rPr>
          <w:rFonts w:ascii="Times New Roman" w:eastAsia="Times New Roman" w:hAnsi="Times New Roman" w:cs="Times New Roman"/>
          <w:sz w:val="24"/>
          <w:szCs w:val="24"/>
        </w:rPr>
        <w:t xml:space="preserve">and </w:t>
      </w:r>
      <w:r w:rsidR="00FF07C0" w:rsidRPr="00185BA0">
        <w:rPr>
          <w:rFonts w:ascii="Times New Roman" w:eastAsia="Times New Roman" w:hAnsi="Times New Roman" w:cs="Times New Roman"/>
          <w:i/>
          <w:iCs/>
          <w:sz w:val="24"/>
          <w:szCs w:val="24"/>
        </w:rPr>
        <w:t>limited access to stable internet connections</w:t>
      </w:r>
      <w:r w:rsidR="00FF07C0" w:rsidRPr="00185BA0">
        <w:rPr>
          <w:rFonts w:ascii="Times New Roman" w:eastAsia="Times New Roman" w:hAnsi="Times New Roman" w:cs="Times New Roman"/>
          <w:sz w:val="24"/>
          <w:szCs w:val="24"/>
        </w:rPr>
        <w:t xml:space="preserve"> made working from home challenging </w:t>
      </w:r>
      <w:r w:rsidR="00FF07C0" w:rsidRPr="00185BA0">
        <w:rPr>
          <w:rFonts w:ascii="Times New Roman" w:hAnsi="Times New Roman" w:cs="Times New Roman"/>
          <w:sz w:val="24"/>
          <w:szCs w:val="24"/>
        </w:rPr>
        <w:t>(Ipsen et al., 2021; Risi et al., 2021)</w:t>
      </w:r>
      <w:r w:rsidR="00FF07C0" w:rsidRPr="00185BA0">
        <w:rPr>
          <w:rFonts w:ascii="Times New Roman" w:eastAsia="Times New Roman" w:hAnsi="Times New Roman" w:cs="Times New Roman"/>
          <w:sz w:val="24"/>
          <w:szCs w:val="24"/>
        </w:rPr>
        <w:t xml:space="preserve">. </w:t>
      </w:r>
      <w:r w:rsidRPr="00185BA0">
        <w:rPr>
          <w:rFonts w:ascii="Times New Roman" w:eastAsia="Times New Roman" w:hAnsi="Times New Roman" w:cs="Times New Roman"/>
          <w:sz w:val="24"/>
          <w:szCs w:val="24"/>
        </w:rPr>
        <w:t xml:space="preserve">When </w:t>
      </w:r>
      <w:r w:rsidR="00FF07C0" w:rsidRPr="00185BA0">
        <w:rPr>
          <w:rFonts w:ascii="Times New Roman" w:eastAsia="Times New Roman" w:hAnsi="Times New Roman" w:cs="Times New Roman"/>
          <w:sz w:val="24"/>
          <w:szCs w:val="24"/>
        </w:rPr>
        <w:t>ICTs were perceived</w:t>
      </w:r>
      <w:r w:rsidR="00A9213A" w:rsidRPr="00185BA0">
        <w:rPr>
          <w:rFonts w:ascii="Times New Roman" w:eastAsia="Times New Roman" w:hAnsi="Times New Roman" w:cs="Times New Roman"/>
          <w:sz w:val="24"/>
          <w:szCs w:val="24"/>
        </w:rPr>
        <w:t xml:space="preserve"> as</w:t>
      </w:r>
      <w:r w:rsidR="00FF07C0" w:rsidRPr="00185BA0">
        <w:rPr>
          <w:rFonts w:ascii="Times New Roman" w:eastAsia="Times New Roman" w:hAnsi="Times New Roman" w:cs="Times New Roman"/>
          <w:sz w:val="24"/>
          <w:szCs w:val="24"/>
        </w:rPr>
        <w:t xml:space="preserve"> inefficient for work</w:t>
      </w:r>
      <w:r w:rsidR="00A627D9" w:rsidRPr="00185BA0">
        <w:rPr>
          <w:rFonts w:ascii="Times New Roman" w:eastAsia="Times New Roman" w:hAnsi="Times New Roman" w:cs="Times New Roman"/>
          <w:sz w:val="24"/>
          <w:szCs w:val="24"/>
        </w:rPr>
        <w:t>-</w:t>
      </w:r>
      <w:r w:rsidR="00FF07C0" w:rsidRPr="00185BA0">
        <w:rPr>
          <w:rFonts w:ascii="Times New Roman" w:eastAsia="Times New Roman" w:hAnsi="Times New Roman" w:cs="Times New Roman"/>
          <w:sz w:val="24"/>
          <w:szCs w:val="24"/>
        </w:rPr>
        <w:t>related communication</w:t>
      </w:r>
      <w:r w:rsidR="00527733" w:rsidRPr="00185BA0">
        <w:rPr>
          <w:rFonts w:ascii="Times New Roman" w:eastAsia="Times New Roman" w:hAnsi="Times New Roman" w:cs="Times New Roman"/>
          <w:sz w:val="24"/>
          <w:szCs w:val="24"/>
        </w:rPr>
        <w:t xml:space="preserve">, they </w:t>
      </w:r>
      <w:r w:rsidR="00FF07C0" w:rsidRPr="00185BA0">
        <w:rPr>
          <w:rFonts w:ascii="Times New Roman" w:eastAsia="Times New Roman" w:hAnsi="Times New Roman" w:cs="Times New Roman"/>
          <w:sz w:val="24"/>
          <w:szCs w:val="24"/>
        </w:rPr>
        <w:t xml:space="preserve">seemed to impose a time cost on employees who worked from home </w:t>
      </w:r>
      <w:r w:rsidR="00FF07C0" w:rsidRPr="00185BA0">
        <w:rPr>
          <w:rFonts w:ascii="Times New Roman" w:hAnsi="Times New Roman" w:cs="Times New Roman"/>
          <w:sz w:val="24"/>
          <w:szCs w:val="24"/>
        </w:rPr>
        <w:t>(Wang et al., 2021)</w:t>
      </w:r>
      <w:r w:rsidR="00FF07C0" w:rsidRPr="00185BA0">
        <w:rPr>
          <w:rFonts w:ascii="Times New Roman" w:eastAsia="Times New Roman" w:hAnsi="Times New Roman" w:cs="Times New Roman"/>
          <w:sz w:val="24"/>
          <w:szCs w:val="24"/>
        </w:rPr>
        <w:t xml:space="preserve">. </w:t>
      </w:r>
      <w:r w:rsidR="00296D83" w:rsidRPr="00185BA0">
        <w:rPr>
          <w:rFonts w:ascii="Times New Roman" w:eastAsia="Times New Roman" w:hAnsi="Times New Roman" w:cs="Times New Roman"/>
          <w:sz w:val="24"/>
          <w:szCs w:val="24"/>
        </w:rPr>
        <w:t xml:space="preserve">A participant in </w:t>
      </w:r>
      <w:r w:rsidR="00296D83" w:rsidRPr="00185BA0">
        <w:rPr>
          <w:rFonts w:ascii="Times New Roman" w:hAnsi="Times New Roman" w:cs="Times New Roman"/>
          <w:sz w:val="24"/>
          <w:szCs w:val="24"/>
        </w:rPr>
        <w:t>Risi</w:t>
      </w:r>
      <w:r w:rsidR="00296D83" w:rsidRPr="00185BA0">
        <w:rPr>
          <w:rFonts w:ascii="Times New Roman" w:eastAsia="Times New Roman" w:hAnsi="Times New Roman" w:cs="Times New Roman"/>
          <w:sz w:val="24"/>
          <w:szCs w:val="24"/>
        </w:rPr>
        <w:t>’s</w:t>
      </w:r>
      <w:r w:rsidR="00296D83" w:rsidRPr="00185BA0">
        <w:rPr>
          <w:rFonts w:ascii="Times New Roman" w:hAnsi="Times New Roman" w:cs="Times New Roman"/>
          <w:sz w:val="24"/>
          <w:szCs w:val="24"/>
        </w:rPr>
        <w:t xml:space="preserve"> (2021</w:t>
      </w:r>
      <w:r w:rsidR="00E519D7" w:rsidRPr="00185BA0">
        <w:rPr>
          <w:rFonts w:ascii="Times New Roman" w:hAnsi="Times New Roman" w:cs="Times New Roman"/>
          <w:sz w:val="24"/>
          <w:szCs w:val="24"/>
        </w:rPr>
        <w:t>)</w:t>
      </w:r>
      <w:r w:rsidR="00956BB2" w:rsidRPr="00185BA0">
        <w:rPr>
          <w:rFonts w:ascii="Times New Roman" w:hAnsi="Times New Roman" w:cs="Times New Roman"/>
          <w:sz w:val="24"/>
          <w:szCs w:val="24"/>
        </w:rPr>
        <w:t xml:space="preserve"> </w:t>
      </w:r>
      <w:r w:rsidR="00296D83" w:rsidRPr="00185BA0">
        <w:rPr>
          <w:rFonts w:ascii="Times New Roman" w:eastAsia="Times New Roman" w:hAnsi="Times New Roman" w:cs="Times New Roman"/>
          <w:sz w:val="24"/>
          <w:szCs w:val="24"/>
        </w:rPr>
        <w:t>study voiced</w:t>
      </w:r>
      <w:r w:rsidR="000F44AE" w:rsidRPr="00185BA0">
        <w:rPr>
          <w:rFonts w:ascii="Times New Roman" w:eastAsia="Times New Roman" w:hAnsi="Times New Roman" w:cs="Times New Roman"/>
          <w:sz w:val="24"/>
          <w:szCs w:val="24"/>
        </w:rPr>
        <w:t xml:space="preserve"> frustration </w:t>
      </w:r>
      <w:r w:rsidR="00296D83" w:rsidRPr="00185BA0">
        <w:rPr>
          <w:rFonts w:ascii="Times New Roman" w:eastAsia="Times New Roman" w:hAnsi="Times New Roman" w:cs="Times New Roman"/>
          <w:sz w:val="24"/>
          <w:szCs w:val="24"/>
        </w:rPr>
        <w:t xml:space="preserve">regarding </w:t>
      </w:r>
      <w:r w:rsidR="00D91968" w:rsidRPr="00185BA0">
        <w:rPr>
          <w:rFonts w:ascii="Times New Roman" w:eastAsia="Times New Roman" w:hAnsi="Times New Roman" w:cs="Times New Roman"/>
          <w:sz w:val="24"/>
          <w:szCs w:val="24"/>
        </w:rPr>
        <w:t xml:space="preserve">their </w:t>
      </w:r>
      <w:r w:rsidR="00296D83" w:rsidRPr="00185BA0">
        <w:rPr>
          <w:rFonts w:ascii="Times New Roman" w:eastAsia="Times New Roman" w:hAnsi="Times New Roman" w:cs="Times New Roman"/>
          <w:sz w:val="24"/>
          <w:szCs w:val="24"/>
        </w:rPr>
        <w:t>internet connection a</w:t>
      </w:r>
      <w:r w:rsidR="00D91968" w:rsidRPr="00185BA0">
        <w:rPr>
          <w:rFonts w:ascii="Times New Roman" w:eastAsia="Times New Roman" w:hAnsi="Times New Roman" w:cs="Times New Roman"/>
          <w:sz w:val="24"/>
          <w:szCs w:val="24"/>
        </w:rPr>
        <w:t>s</w:t>
      </w:r>
      <w:r w:rsidR="00296D83" w:rsidRPr="00185BA0">
        <w:rPr>
          <w:rFonts w:ascii="Times New Roman" w:eastAsia="Times New Roman" w:hAnsi="Times New Roman" w:cs="Times New Roman"/>
          <w:sz w:val="24"/>
          <w:szCs w:val="24"/>
        </w:rPr>
        <w:t xml:space="preserve"> “</w:t>
      </w:r>
      <w:r w:rsidR="00956BB2" w:rsidRPr="00185BA0">
        <w:rPr>
          <w:rFonts w:ascii="Times New Roman" w:eastAsia="Times New Roman" w:hAnsi="Times New Roman" w:cs="Times New Roman"/>
          <w:sz w:val="24"/>
          <w:szCs w:val="24"/>
        </w:rPr>
        <w:t xml:space="preserve">[…] </w:t>
      </w:r>
      <w:r w:rsidR="00296D83" w:rsidRPr="00185BA0">
        <w:rPr>
          <w:rFonts w:ascii="Times New Roman" w:eastAsia="Times New Roman" w:hAnsi="Times New Roman" w:cs="Times New Roman"/>
          <w:sz w:val="24"/>
          <w:szCs w:val="24"/>
        </w:rPr>
        <w:t>I always have to talk out loud … it’s chaos, so my brother asked me to move somewhere else, but for me it’s not easy to move! If I come up the [Internet] signal is way worse”</w:t>
      </w:r>
      <w:r w:rsidR="00E519D7" w:rsidRPr="00185BA0">
        <w:rPr>
          <w:rFonts w:ascii="Times New Roman" w:hAnsi="Times New Roman" w:cs="Times New Roman"/>
          <w:sz w:val="24"/>
          <w:szCs w:val="24"/>
        </w:rPr>
        <w:t xml:space="preserve"> (p. S471).</w:t>
      </w:r>
    </w:p>
    <w:p w14:paraId="2AC26871" w14:textId="77777777" w:rsidR="00E13320" w:rsidRPr="00185BA0" w:rsidRDefault="00E13320" w:rsidP="00E13320">
      <w:pPr>
        <w:pStyle w:val="Heading4"/>
        <w:spacing w:before="0" w:line="480" w:lineRule="auto"/>
        <w:ind w:firstLine="720"/>
        <w:rPr>
          <w:rStyle w:val="Heading4Char"/>
          <w:i/>
          <w:iCs/>
          <w:szCs w:val="24"/>
        </w:rPr>
      </w:pPr>
      <w:r w:rsidRPr="00185BA0">
        <w:rPr>
          <w:rStyle w:val="Heading4Char"/>
          <w:i/>
          <w:iCs/>
          <w:szCs w:val="24"/>
        </w:rPr>
        <w:t>Professional isolation</w:t>
      </w:r>
    </w:p>
    <w:p w14:paraId="7F2D771C" w14:textId="680B8082" w:rsidR="00E13320" w:rsidRPr="00185BA0" w:rsidRDefault="00E13320" w:rsidP="00E13320">
      <w:pPr>
        <w:spacing w:after="0" w:line="480" w:lineRule="auto"/>
        <w:ind w:firstLine="720"/>
        <w:rPr>
          <w:sz w:val="24"/>
          <w:szCs w:val="24"/>
        </w:rPr>
      </w:pPr>
      <w:r w:rsidRPr="00185BA0">
        <w:rPr>
          <w:rFonts w:ascii="Times New Roman" w:hAnsi="Times New Roman" w:cs="Times New Roman"/>
          <w:sz w:val="24"/>
          <w:szCs w:val="24"/>
          <w:lang w:val="en-MY"/>
        </w:rPr>
        <w:t xml:space="preserve">Five studies identified a concern about professional isolation among employees working from home during the pandemic </w:t>
      </w:r>
      <w:r w:rsidR="00AA7090" w:rsidRPr="00185BA0">
        <w:rPr>
          <w:rFonts w:ascii="Times New Roman" w:hAnsi="Times New Roman" w:cs="Times New Roman"/>
          <w:sz w:val="24"/>
          <w:szCs w:val="24"/>
          <w:lang w:val="en-MY"/>
        </w:rPr>
        <w:t xml:space="preserve">due to </w:t>
      </w:r>
      <w:r w:rsidRPr="00185BA0">
        <w:rPr>
          <w:rFonts w:ascii="Times New Roman" w:hAnsi="Times New Roman" w:cs="Times New Roman"/>
          <w:sz w:val="24"/>
          <w:szCs w:val="24"/>
          <w:lang w:val="en-MY"/>
        </w:rPr>
        <w:t xml:space="preserve">the reduction in informal social interactions with colleagues and loss of informal feedback from supervisors </w:t>
      </w:r>
      <w:r w:rsidRPr="00185BA0">
        <w:rPr>
          <w:rFonts w:ascii="Times New Roman" w:hAnsi="Times New Roman" w:cs="Times New Roman"/>
          <w:sz w:val="24"/>
          <w:szCs w:val="24"/>
        </w:rPr>
        <w:t>(Carillo et al., 2021; Ipsen et al., 2021; Toscano &amp; Zappalà, 2020; Wang et al., 2021)</w:t>
      </w:r>
      <w:r w:rsidRPr="00185BA0">
        <w:rPr>
          <w:rFonts w:ascii="Times New Roman" w:hAnsi="Times New Roman" w:cs="Times New Roman"/>
          <w:sz w:val="24"/>
          <w:szCs w:val="24"/>
          <w:lang w:val="en-MY"/>
        </w:rPr>
        <w:t xml:space="preserve">. Professional isolation made it difficult to adjust to work-from-home </w:t>
      </w:r>
      <w:r w:rsidRPr="00185BA0">
        <w:rPr>
          <w:rFonts w:ascii="Times New Roman" w:hAnsi="Times New Roman" w:cs="Times New Roman"/>
          <w:sz w:val="24"/>
          <w:szCs w:val="24"/>
        </w:rPr>
        <w:t>(Carillo et al., 2021)</w:t>
      </w:r>
      <w:r w:rsidRPr="00185BA0">
        <w:rPr>
          <w:rFonts w:ascii="Times New Roman" w:hAnsi="Times New Roman" w:cs="Times New Roman"/>
          <w:sz w:val="24"/>
          <w:szCs w:val="24"/>
          <w:lang w:val="en-MY"/>
        </w:rPr>
        <w:t xml:space="preserve"> </w:t>
      </w:r>
      <w:r w:rsidR="00AA7090" w:rsidRPr="00185BA0">
        <w:rPr>
          <w:rFonts w:ascii="Times New Roman" w:hAnsi="Times New Roman" w:cs="Times New Roman"/>
          <w:sz w:val="24"/>
          <w:szCs w:val="24"/>
          <w:lang w:val="en-MY"/>
        </w:rPr>
        <w:t xml:space="preserve">and </w:t>
      </w:r>
      <w:r w:rsidRPr="00185BA0">
        <w:rPr>
          <w:rFonts w:ascii="Times New Roman" w:hAnsi="Times New Roman" w:cs="Times New Roman"/>
          <w:sz w:val="24"/>
          <w:szCs w:val="24"/>
          <w:lang w:val="en-MY"/>
        </w:rPr>
        <w:t xml:space="preserve">led to decreased </w:t>
      </w:r>
      <w:r w:rsidR="00AC5BC1" w:rsidRPr="00185BA0">
        <w:rPr>
          <w:rFonts w:asciiTheme="majorBidi" w:hAnsiTheme="majorBidi" w:cstheme="majorBidi"/>
          <w:color w:val="000000" w:themeColor="text1"/>
          <w:sz w:val="24"/>
          <w:szCs w:val="24"/>
        </w:rPr>
        <w:t>work from home</w:t>
      </w:r>
      <w:r w:rsidR="00AC5BC1" w:rsidRPr="00185BA0">
        <w:rPr>
          <w:rFonts w:asciiTheme="majorBidi" w:hAnsiTheme="majorBidi" w:cstheme="majorBidi"/>
          <w:sz w:val="24"/>
          <w:szCs w:val="24"/>
          <w:lang w:val="en-US"/>
        </w:rPr>
        <w:t xml:space="preserve"> </w:t>
      </w:r>
      <w:r w:rsidRPr="00185BA0">
        <w:rPr>
          <w:rFonts w:ascii="Times New Roman" w:hAnsi="Times New Roman" w:cs="Times New Roman"/>
          <w:sz w:val="24"/>
          <w:szCs w:val="24"/>
          <w:lang w:val="en-MY"/>
        </w:rPr>
        <w:t xml:space="preserve">productivity and satisfaction </w:t>
      </w:r>
      <w:r w:rsidRPr="00185BA0">
        <w:rPr>
          <w:rFonts w:ascii="Times New Roman" w:hAnsi="Times New Roman" w:cs="Times New Roman"/>
          <w:sz w:val="24"/>
          <w:szCs w:val="24"/>
        </w:rPr>
        <w:t>(Toscano &amp; Zappalà, 2020)</w:t>
      </w:r>
      <w:r w:rsidRPr="00185BA0">
        <w:rPr>
          <w:rFonts w:ascii="Times New Roman" w:hAnsi="Times New Roman" w:cs="Times New Roman"/>
          <w:sz w:val="24"/>
          <w:szCs w:val="24"/>
          <w:lang w:val="en-MY"/>
        </w:rPr>
        <w:t xml:space="preserve">. </w:t>
      </w:r>
      <w:r w:rsidR="00AA7090" w:rsidRPr="00185BA0">
        <w:rPr>
          <w:rFonts w:ascii="Times New Roman" w:hAnsi="Times New Roman" w:cs="Times New Roman"/>
          <w:sz w:val="24"/>
          <w:szCs w:val="24"/>
          <w:lang w:val="en-MY"/>
        </w:rPr>
        <w:t>A</w:t>
      </w:r>
      <w:r w:rsidRPr="00185BA0">
        <w:rPr>
          <w:rFonts w:ascii="AdvOTf9433e2d" w:eastAsia="AdvOTf9433e2d" w:hAnsi="AdvOTf9433e2d" w:cs="AdvOTf9433e2d"/>
          <w:color w:val="000000"/>
          <w:sz w:val="24"/>
          <w:szCs w:val="24"/>
        </w:rPr>
        <w:t>s participants in Wang et al.’s (2021) study indicated, lack of intimacy and closeness in virtual interactions accounted for their feelings of loneliness.</w:t>
      </w:r>
    </w:p>
    <w:p w14:paraId="5BB15554" w14:textId="3C49E852" w:rsidR="00FF07C0" w:rsidRPr="00185BA0" w:rsidRDefault="00FF07C0" w:rsidP="00FF07C0">
      <w:pPr>
        <w:pStyle w:val="Heading4"/>
        <w:spacing w:before="0" w:line="480" w:lineRule="auto"/>
        <w:ind w:firstLine="720"/>
        <w:rPr>
          <w:rStyle w:val="Heading4Char"/>
          <w:i/>
          <w:iCs/>
          <w:szCs w:val="24"/>
        </w:rPr>
      </w:pPr>
      <w:r w:rsidRPr="00185BA0">
        <w:rPr>
          <w:rStyle w:val="Heading4Char"/>
          <w:i/>
          <w:iCs/>
          <w:szCs w:val="24"/>
        </w:rPr>
        <w:t>Work interdependence</w:t>
      </w:r>
    </w:p>
    <w:p w14:paraId="3D235494" w14:textId="6241D404" w:rsidR="00FF07C0" w:rsidRPr="00185BA0" w:rsidRDefault="00FF07C0" w:rsidP="00FF07C0">
      <w:pPr>
        <w:spacing w:after="0" w:line="480" w:lineRule="auto"/>
        <w:ind w:firstLine="720"/>
        <w:rPr>
          <w:rFonts w:ascii="Times New Roman" w:hAnsi="Times New Roman" w:cs="Times New Roman"/>
          <w:strike/>
          <w:sz w:val="24"/>
          <w:szCs w:val="24"/>
        </w:rPr>
      </w:pPr>
      <w:r w:rsidRPr="00185BA0">
        <w:rPr>
          <w:rFonts w:ascii="Times New Roman" w:hAnsi="Times New Roman" w:cs="Times New Roman"/>
          <w:sz w:val="24"/>
          <w:szCs w:val="24"/>
        </w:rPr>
        <w:t xml:space="preserve">According to </w:t>
      </w:r>
      <w:r w:rsidR="00E13320" w:rsidRPr="00185BA0">
        <w:rPr>
          <w:rFonts w:ascii="Times New Roman" w:hAnsi="Times New Roman" w:cs="Times New Roman"/>
          <w:sz w:val="24"/>
          <w:szCs w:val="24"/>
        </w:rPr>
        <w:t xml:space="preserve">two </w:t>
      </w:r>
      <w:r w:rsidRPr="00185BA0">
        <w:rPr>
          <w:rFonts w:ascii="Times New Roman" w:hAnsi="Times New Roman" w:cs="Times New Roman"/>
          <w:sz w:val="24"/>
          <w:szCs w:val="24"/>
        </w:rPr>
        <w:t xml:space="preserve">studies, employees whose work was highly interdependent on others had difficulty adjusting to work from home during the pandemic (Carillo et al., 2021; Chong et al., 2020). Work interdependence </w:t>
      </w:r>
      <w:r w:rsidR="004317A7" w:rsidRPr="00185BA0">
        <w:rPr>
          <w:rFonts w:ascii="Times New Roman" w:hAnsi="Times New Roman" w:cs="Times New Roman"/>
          <w:sz w:val="24"/>
          <w:szCs w:val="24"/>
        </w:rPr>
        <w:t>could be</w:t>
      </w:r>
      <w:r w:rsidRPr="00185BA0">
        <w:rPr>
          <w:rFonts w:ascii="Times New Roman" w:hAnsi="Times New Roman" w:cs="Times New Roman"/>
          <w:sz w:val="24"/>
          <w:szCs w:val="24"/>
        </w:rPr>
        <w:t xml:space="preserve"> </w:t>
      </w:r>
      <w:r w:rsidR="00E13320" w:rsidRPr="00185BA0">
        <w:rPr>
          <w:rFonts w:ascii="Times New Roman" w:hAnsi="Times New Roman" w:cs="Times New Roman"/>
          <w:sz w:val="24"/>
          <w:szCs w:val="24"/>
        </w:rPr>
        <w:t>defined</w:t>
      </w:r>
      <w:r w:rsidRPr="00185BA0">
        <w:rPr>
          <w:rFonts w:ascii="Times New Roman" w:hAnsi="Times New Roman" w:cs="Times New Roman"/>
          <w:sz w:val="24"/>
          <w:szCs w:val="24"/>
        </w:rPr>
        <w:t xml:space="preserve"> as the extent to which employees ha</w:t>
      </w:r>
      <w:r w:rsidR="00E13320" w:rsidRPr="00185BA0">
        <w:rPr>
          <w:rFonts w:ascii="Times New Roman" w:hAnsi="Times New Roman" w:cs="Times New Roman"/>
          <w:sz w:val="24"/>
          <w:szCs w:val="24"/>
        </w:rPr>
        <w:t>d</w:t>
      </w:r>
      <w:r w:rsidRPr="00185BA0">
        <w:rPr>
          <w:rFonts w:ascii="Times New Roman" w:hAnsi="Times New Roman" w:cs="Times New Roman"/>
          <w:sz w:val="24"/>
          <w:szCs w:val="24"/>
        </w:rPr>
        <w:t xml:space="preserve"> to rely on </w:t>
      </w:r>
      <w:r w:rsidR="00E13320" w:rsidRPr="00185BA0">
        <w:rPr>
          <w:rFonts w:ascii="Times New Roman" w:hAnsi="Times New Roman" w:cs="Times New Roman"/>
          <w:sz w:val="24"/>
          <w:szCs w:val="24"/>
        </w:rPr>
        <w:t xml:space="preserve">and interact with </w:t>
      </w:r>
      <w:r w:rsidRPr="00185BA0">
        <w:rPr>
          <w:rFonts w:ascii="Times New Roman" w:hAnsi="Times New Roman" w:cs="Times New Roman"/>
          <w:sz w:val="24"/>
          <w:szCs w:val="24"/>
        </w:rPr>
        <w:t>co-workers to coordinate efforts</w:t>
      </w:r>
      <w:r w:rsidR="00AA7090" w:rsidRPr="00185BA0">
        <w:rPr>
          <w:rFonts w:ascii="Times New Roman" w:hAnsi="Times New Roman" w:cs="Times New Roman"/>
          <w:sz w:val="24"/>
          <w:szCs w:val="24"/>
        </w:rPr>
        <w:t xml:space="preserve"> and to</w:t>
      </w:r>
      <w:r w:rsidRPr="00185BA0">
        <w:rPr>
          <w:sz w:val="24"/>
          <w:szCs w:val="24"/>
        </w:rPr>
        <w:t xml:space="preserve"> </w:t>
      </w:r>
      <w:r w:rsidRPr="00185BA0">
        <w:rPr>
          <w:rFonts w:ascii="Times New Roman" w:hAnsi="Times New Roman" w:cs="Times New Roman"/>
          <w:sz w:val="24"/>
          <w:szCs w:val="24"/>
        </w:rPr>
        <w:t xml:space="preserve">share </w:t>
      </w:r>
      <w:r w:rsidRPr="00185BA0">
        <w:rPr>
          <w:rFonts w:ascii="Times New Roman" w:hAnsi="Times New Roman" w:cs="Times New Roman"/>
          <w:sz w:val="24"/>
          <w:szCs w:val="24"/>
        </w:rPr>
        <w:lastRenderedPageBreak/>
        <w:t xml:space="preserve">materials, information, or expertise in achieving common goals (Morgeson &amp; Humphrey, 2006; Van Der Vegt et al., 2001). </w:t>
      </w:r>
    </w:p>
    <w:p w14:paraId="7F3F6318" w14:textId="10D671D2" w:rsidR="00FF07C0" w:rsidRPr="00185BA0" w:rsidRDefault="00FF07C0" w:rsidP="00FF07C0">
      <w:pPr>
        <w:pStyle w:val="Heading3"/>
        <w:spacing w:before="0" w:line="480" w:lineRule="auto"/>
        <w:rPr>
          <w:rStyle w:val="Heading4Char"/>
          <w:i/>
          <w:iCs w:val="0"/>
        </w:rPr>
      </w:pPr>
      <w:r w:rsidRPr="00185BA0">
        <w:rPr>
          <w:rStyle w:val="Heading4Char"/>
          <w:i/>
          <w:iCs w:val="0"/>
        </w:rPr>
        <w:t xml:space="preserve">Nonwork Domain </w:t>
      </w:r>
      <w:r w:rsidR="003924E5" w:rsidRPr="00185BA0">
        <w:rPr>
          <w:rStyle w:val="Heading4Char"/>
          <w:i/>
          <w:iCs w:val="0"/>
        </w:rPr>
        <w:t>Stressors</w:t>
      </w:r>
    </w:p>
    <w:p w14:paraId="3DC983DC" w14:textId="5EF8D3F4" w:rsidR="00FF07C0" w:rsidRPr="00185BA0" w:rsidRDefault="00FF07C0" w:rsidP="00FF07C0">
      <w:pPr>
        <w:pStyle w:val="Heading4"/>
        <w:spacing w:before="0" w:line="480" w:lineRule="auto"/>
        <w:ind w:firstLine="720"/>
        <w:rPr>
          <w:rStyle w:val="Heading4Char"/>
          <w:i/>
          <w:iCs/>
          <w:szCs w:val="24"/>
        </w:rPr>
      </w:pPr>
      <w:r w:rsidRPr="00185BA0">
        <w:rPr>
          <w:rStyle w:val="Heading4Char"/>
          <w:i/>
          <w:iCs/>
          <w:szCs w:val="24"/>
        </w:rPr>
        <w:t>Care work intensity</w:t>
      </w:r>
    </w:p>
    <w:p w14:paraId="21AA7790" w14:textId="7A850A3D" w:rsidR="000A5DE2" w:rsidRPr="00185BA0" w:rsidRDefault="005C1AED" w:rsidP="00B03E34">
      <w:pPr>
        <w:spacing w:after="0" w:line="480" w:lineRule="auto"/>
        <w:ind w:firstLine="720"/>
        <w:rPr>
          <w:rFonts w:ascii="Times New Roman" w:hAnsi="Times New Roman" w:cs="Times New Roman"/>
          <w:sz w:val="24"/>
          <w:szCs w:val="24"/>
          <w:lang w:val="en-US"/>
        </w:rPr>
      </w:pPr>
      <w:r w:rsidRPr="00185BA0">
        <w:rPr>
          <w:rFonts w:ascii="AdvOTf9433e2d" w:eastAsia="AdvOTf9433e2d" w:hAnsi="AdvOTf9433e2d" w:cs="AdvOTf9433e2d"/>
          <w:color w:val="000000"/>
          <w:sz w:val="24"/>
          <w:szCs w:val="24"/>
        </w:rPr>
        <w:t>Nineteen</w:t>
      </w:r>
      <w:r w:rsidR="00E13320" w:rsidRPr="00185BA0">
        <w:rPr>
          <w:rFonts w:ascii="AdvOTf9433e2d" w:eastAsia="AdvOTf9433e2d" w:hAnsi="AdvOTf9433e2d" w:cs="AdvOTf9433e2d"/>
          <w:color w:val="000000"/>
          <w:sz w:val="24"/>
          <w:szCs w:val="24"/>
        </w:rPr>
        <w:t xml:space="preserve"> studies</w:t>
      </w:r>
      <w:r w:rsidR="001C3D11" w:rsidRPr="00185BA0">
        <w:rPr>
          <w:rFonts w:ascii="AdvOTf9433e2d" w:eastAsia="AdvOTf9433e2d" w:hAnsi="AdvOTf9433e2d" w:cs="AdvOTf9433e2d"/>
          <w:color w:val="000000"/>
          <w:sz w:val="24"/>
          <w:szCs w:val="24"/>
        </w:rPr>
        <w:t xml:space="preserve"> </w:t>
      </w:r>
      <w:r w:rsidR="00412A5E" w:rsidRPr="00185BA0">
        <w:rPr>
          <w:rFonts w:ascii="AdvOTf9433e2d" w:eastAsia="AdvOTf9433e2d" w:hAnsi="AdvOTf9433e2d" w:cs="AdvOTf9433e2d"/>
          <w:color w:val="000000"/>
          <w:sz w:val="24"/>
          <w:szCs w:val="24"/>
        </w:rPr>
        <w:t>referenced</w:t>
      </w:r>
      <w:r w:rsidR="001C3D11" w:rsidRPr="00185BA0">
        <w:rPr>
          <w:rFonts w:ascii="AdvOTf9433e2d" w:eastAsia="AdvOTf9433e2d" w:hAnsi="AdvOTf9433e2d" w:cs="AdvOTf9433e2d"/>
          <w:color w:val="000000"/>
          <w:sz w:val="24"/>
          <w:szCs w:val="24"/>
        </w:rPr>
        <w:t xml:space="preserve"> </w:t>
      </w:r>
      <w:r w:rsidR="00B03E34" w:rsidRPr="00185BA0">
        <w:rPr>
          <w:rFonts w:ascii="AdvOTf9433e2d" w:eastAsia="AdvOTf9433e2d" w:hAnsi="AdvOTf9433e2d" w:cs="AdvOTf9433e2d"/>
          <w:color w:val="000000"/>
          <w:sz w:val="24"/>
          <w:szCs w:val="24"/>
        </w:rPr>
        <w:t xml:space="preserve">intensified </w:t>
      </w:r>
      <w:r w:rsidR="001C3D11" w:rsidRPr="00185BA0">
        <w:rPr>
          <w:rFonts w:ascii="AdvOTf9433e2d" w:eastAsia="AdvOTf9433e2d" w:hAnsi="AdvOTf9433e2d" w:cs="AdvOTf9433e2d"/>
          <w:color w:val="000000"/>
          <w:sz w:val="24"/>
          <w:szCs w:val="24"/>
        </w:rPr>
        <w:t>care work</w:t>
      </w:r>
      <w:r w:rsidR="00B03E34" w:rsidRPr="00185BA0">
        <w:rPr>
          <w:rFonts w:ascii="AdvOTf9433e2d" w:eastAsia="AdvOTf9433e2d" w:hAnsi="AdvOTf9433e2d" w:cs="AdvOTf9433e2d"/>
          <w:color w:val="000000"/>
          <w:sz w:val="24"/>
          <w:szCs w:val="24"/>
        </w:rPr>
        <w:t xml:space="preserve"> in the forms of </w:t>
      </w:r>
      <w:r w:rsidR="00412A5E" w:rsidRPr="00185BA0">
        <w:rPr>
          <w:rFonts w:ascii="AdvOTf9433e2d" w:eastAsia="AdvOTf9433e2d" w:hAnsi="AdvOTf9433e2d" w:cs="AdvOTf9433e2d"/>
          <w:color w:val="000000"/>
          <w:sz w:val="24"/>
          <w:szCs w:val="24"/>
        </w:rPr>
        <w:t xml:space="preserve">active </w:t>
      </w:r>
      <w:r w:rsidR="00B03E34" w:rsidRPr="00185BA0">
        <w:rPr>
          <w:rFonts w:ascii="AdvOTf9433e2d" w:eastAsia="AdvOTf9433e2d" w:hAnsi="AdvOTf9433e2d" w:cs="AdvOTf9433e2d"/>
          <w:color w:val="000000"/>
          <w:sz w:val="24"/>
          <w:szCs w:val="24"/>
        </w:rPr>
        <w:t>care of young children,</w:t>
      </w:r>
      <w:r w:rsidR="00412A5E" w:rsidRPr="00185BA0">
        <w:rPr>
          <w:rFonts w:ascii="AdvOTf9433e2d" w:eastAsia="AdvOTf9433e2d" w:hAnsi="AdvOTf9433e2d" w:cs="AdvOTf9433e2d"/>
          <w:color w:val="000000"/>
          <w:sz w:val="24"/>
          <w:szCs w:val="24"/>
        </w:rPr>
        <w:t xml:space="preserve"> supervisory</w:t>
      </w:r>
      <w:r w:rsidR="00B03E34" w:rsidRPr="00185BA0">
        <w:rPr>
          <w:rFonts w:ascii="AdvOTf9433e2d" w:eastAsia="AdvOTf9433e2d" w:hAnsi="AdvOTf9433e2d" w:cs="AdvOTf9433e2d"/>
          <w:color w:val="000000"/>
          <w:sz w:val="24"/>
          <w:szCs w:val="24"/>
        </w:rPr>
        <w:t xml:space="preserve"> care of school-aged children</w:t>
      </w:r>
      <w:r w:rsidR="000A5DE2" w:rsidRPr="00185BA0">
        <w:rPr>
          <w:rFonts w:ascii="AdvOTf9433e2d" w:eastAsia="AdvOTf9433e2d" w:hAnsi="AdvOTf9433e2d" w:cs="AdvOTf9433e2d"/>
          <w:color w:val="000000"/>
          <w:sz w:val="24"/>
          <w:szCs w:val="24"/>
        </w:rPr>
        <w:t>, remote learning demands, and elderly and sick or disable</w:t>
      </w:r>
      <w:r w:rsidR="00A627D9" w:rsidRPr="00185BA0">
        <w:rPr>
          <w:rFonts w:ascii="AdvOTf9433e2d" w:eastAsia="AdvOTf9433e2d" w:hAnsi="AdvOTf9433e2d" w:cs="AdvOTf9433e2d"/>
          <w:color w:val="000000"/>
          <w:sz w:val="24"/>
          <w:szCs w:val="24"/>
        </w:rPr>
        <w:t>d</w:t>
      </w:r>
      <w:r w:rsidR="000A5DE2" w:rsidRPr="00185BA0">
        <w:rPr>
          <w:rFonts w:ascii="AdvOTf9433e2d" w:eastAsia="AdvOTf9433e2d" w:hAnsi="AdvOTf9433e2d" w:cs="AdvOTf9433e2d"/>
          <w:color w:val="000000"/>
          <w:sz w:val="24"/>
          <w:szCs w:val="24"/>
        </w:rPr>
        <w:t xml:space="preserve"> family member care. </w:t>
      </w:r>
      <w:r w:rsidR="00FF07C0" w:rsidRPr="00185BA0">
        <w:rPr>
          <w:rFonts w:ascii="Times New Roman" w:hAnsi="Times New Roman" w:cs="Times New Roman"/>
          <w:sz w:val="24"/>
          <w:szCs w:val="24"/>
          <w:lang w:val="en-US"/>
        </w:rPr>
        <w:t>W</w:t>
      </w:r>
      <w:r w:rsidR="00B03E34" w:rsidRPr="00185BA0">
        <w:rPr>
          <w:rFonts w:ascii="Times New Roman" w:hAnsi="Times New Roman" w:cs="Times New Roman"/>
          <w:sz w:val="24"/>
          <w:szCs w:val="24"/>
          <w:lang w:val="en-US"/>
        </w:rPr>
        <w:t>hen</w:t>
      </w:r>
      <w:r w:rsidR="00FF07C0" w:rsidRPr="00185BA0">
        <w:rPr>
          <w:rFonts w:ascii="Times New Roman" w:hAnsi="Times New Roman" w:cs="Times New Roman"/>
          <w:sz w:val="24"/>
          <w:szCs w:val="24"/>
          <w:lang w:val="en-US"/>
        </w:rPr>
        <w:t xml:space="preserve"> children </w:t>
      </w:r>
      <w:r w:rsidR="00B03E34" w:rsidRPr="00185BA0">
        <w:rPr>
          <w:rFonts w:ascii="Times New Roman" w:hAnsi="Times New Roman" w:cs="Times New Roman"/>
          <w:sz w:val="24"/>
          <w:szCs w:val="24"/>
          <w:lang w:val="en-US"/>
        </w:rPr>
        <w:t xml:space="preserve">were </w:t>
      </w:r>
      <w:r w:rsidR="00FF07C0" w:rsidRPr="00185BA0">
        <w:rPr>
          <w:rFonts w:ascii="Times New Roman" w:hAnsi="Times New Roman" w:cs="Times New Roman"/>
          <w:sz w:val="24"/>
          <w:szCs w:val="24"/>
          <w:lang w:val="en-US"/>
        </w:rPr>
        <w:t>at home all day du</w:t>
      </w:r>
      <w:r w:rsidR="00B03E34" w:rsidRPr="00185BA0">
        <w:rPr>
          <w:rFonts w:ascii="Times New Roman" w:hAnsi="Times New Roman" w:cs="Times New Roman"/>
          <w:sz w:val="24"/>
          <w:szCs w:val="24"/>
          <w:lang w:val="en-US"/>
        </w:rPr>
        <w:t>ring the lockdowns or when they were out of</w:t>
      </w:r>
      <w:r w:rsidR="00FF07C0" w:rsidRPr="00185BA0">
        <w:rPr>
          <w:rFonts w:ascii="Times New Roman" w:hAnsi="Times New Roman" w:cs="Times New Roman"/>
          <w:bCs/>
          <w:sz w:val="24"/>
          <w:szCs w:val="24"/>
          <w:lang w:val="en-US"/>
        </w:rPr>
        <w:t xml:space="preserve"> school </w:t>
      </w:r>
      <w:r w:rsidR="009C1706" w:rsidRPr="00185BA0">
        <w:rPr>
          <w:rFonts w:ascii="Times New Roman" w:hAnsi="Times New Roman" w:cs="Times New Roman"/>
          <w:bCs/>
          <w:sz w:val="24"/>
          <w:szCs w:val="24"/>
          <w:lang w:val="en-US"/>
        </w:rPr>
        <w:t xml:space="preserve">or </w:t>
      </w:r>
      <w:r w:rsidR="00FF07C0" w:rsidRPr="00185BA0">
        <w:rPr>
          <w:rFonts w:ascii="Times New Roman" w:hAnsi="Times New Roman" w:cs="Times New Roman"/>
          <w:bCs/>
          <w:sz w:val="24"/>
          <w:szCs w:val="24"/>
          <w:lang w:val="en-US"/>
        </w:rPr>
        <w:t>daycare, childcare time demands increased e</w:t>
      </w:r>
      <w:r w:rsidR="00FF07C0" w:rsidRPr="00185BA0">
        <w:rPr>
          <w:rFonts w:ascii="Times New Roman" w:hAnsi="Times New Roman" w:cs="Times New Roman"/>
          <w:sz w:val="24"/>
          <w:szCs w:val="24"/>
          <w:lang w:val="en-US"/>
        </w:rPr>
        <w:t xml:space="preserve">xtensively </w:t>
      </w:r>
      <w:r w:rsidR="00FF07C0" w:rsidRPr="00185BA0">
        <w:rPr>
          <w:rFonts w:ascii="Times New Roman" w:hAnsi="Times New Roman" w:cs="Times New Roman"/>
          <w:sz w:val="24"/>
          <w:szCs w:val="24"/>
        </w:rPr>
        <w:t>(Goldberg et al., 2021)</w:t>
      </w:r>
      <w:r w:rsidR="00FF07C0" w:rsidRPr="00185BA0">
        <w:rPr>
          <w:rFonts w:ascii="Times New Roman" w:hAnsi="Times New Roman" w:cs="Times New Roman"/>
          <w:sz w:val="24"/>
          <w:szCs w:val="24"/>
          <w:lang w:val="en-US"/>
        </w:rPr>
        <w:t xml:space="preserve">. Parents were </w:t>
      </w:r>
      <w:r w:rsidR="00F7704C" w:rsidRPr="00185BA0">
        <w:rPr>
          <w:rFonts w:ascii="Times New Roman" w:hAnsi="Times New Roman" w:cs="Times New Roman"/>
          <w:sz w:val="24"/>
          <w:szCs w:val="24"/>
          <w:lang w:val="en-US"/>
        </w:rPr>
        <w:t xml:space="preserve">burdened </w:t>
      </w:r>
      <w:r w:rsidR="00FF07C0" w:rsidRPr="00185BA0">
        <w:rPr>
          <w:rFonts w:ascii="Times New Roman" w:hAnsi="Times New Roman" w:cs="Times New Roman"/>
          <w:sz w:val="24"/>
          <w:szCs w:val="24"/>
          <w:lang w:val="en-US"/>
        </w:rPr>
        <w:t xml:space="preserve">by </w:t>
      </w:r>
      <w:r w:rsidR="00FF07C0" w:rsidRPr="00185BA0">
        <w:rPr>
          <w:rFonts w:ascii="Times New Roman" w:hAnsi="Times New Roman" w:cs="Times New Roman"/>
          <w:i/>
          <w:iCs/>
          <w:sz w:val="24"/>
          <w:szCs w:val="24"/>
          <w:lang w:val="en-US"/>
        </w:rPr>
        <w:t>active care</w:t>
      </w:r>
      <w:r w:rsidR="00FF07C0" w:rsidRPr="00185BA0">
        <w:rPr>
          <w:rFonts w:ascii="Times New Roman" w:hAnsi="Times New Roman" w:cs="Times New Roman"/>
          <w:sz w:val="24"/>
          <w:szCs w:val="24"/>
          <w:lang w:val="en-US"/>
        </w:rPr>
        <w:t xml:space="preserve"> (i.e., care </w:t>
      </w:r>
      <w:r w:rsidR="00ED1730" w:rsidRPr="00185BA0">
        <w:rPr>
          <w:rFonts w:ascii="Times New Roman" w:hAnsi="Times New Roman" w:cs="Times New Roman"/>
          <w:sz w:val="24"/>
          <w:szCs w:val="24"/>
          <w:lang w:val="en-US"/>
        </w:rPr>
        <w:t>requiring</w:t>
      </w:r>
      <w:r w:rsidR="00FF07C0" w:rsidRPr="00185BA0">
        <w:rPr>
          <w:rFonts w:ascii="Times New Roman" w:hAnsi="Times New Roman" w:cs="Times New Roman"/>
          <w:sz w:val="24"/>
          <w:szCs w:val="24"/>
          <w:lang w:val="en-US"/>
        </w:rPr>
        <w:t xml:space="preserve"> the parents to interact directly with the children, including bathing, feeding, dressing, teaching an</w:t>
      </w:r>
      <w:r w:rsidR="001C3D11" w:rsidRPr="00185BA0">
        <w:rPr>
          <w:rFonts w:ascii="Times New Roman" w:hAnsi="Times New Roman" w:cs="Times New Roman"/>
          <w:sz w:val="24"/>
          <w:szCs w:val="24"/>
          <w:lang w:val="en-US"/>
        </w:rPr>
        <w:t xml:space="preserve">d playing and supervisory) and </w:t>
      </w:r>
      <w:r w:rsidR="00FF07C0" w:rsidRPr="00185BA0">
        <w:rPr>
          <w:rFonts w:ascii="Times New Roman" w:hAnsi="Times New Roman" w:cs="Times New Roman"/>
          <w:i/>
          <w:iCs/>
          <w:sz w:val="24"/>
          <w:szCs w:val="24"/>
          <w:lang w:val="en-US"/>
        </w:rPr>
        <w:t>supervisory care</w:t>
      </w:r>
      <w:r w:rsidR="00FF07C0" w:rsidRPr="00185BA0">
        <w:rPr>
          <w:rFonts w:ascii="Times New Roman" w:hAnsi="Times New Roman" w:cs="Times New Roman"/>
          <w:sz w:val="24"/>
          <w:szCs w:val="24"/>
          <w:lang w:val="en-US"/>
        </w:rPr>
        <w:t xml:space="preserve"> (i.e., care requir</w:t>
      </w:r>
      <w:r w:rsidR="009C1706" w:rsidRPr="00185BA0">
        <w:rPr>
          <w:rFonts w:ascii="Times New Roman" w:hAnsi="Times New Roman" w:cs="Times New Roman"/>
          <w:sz w:val="24"/>
          <w:szCs w:val="24"/>
          <w:lang w:val="en-US"/>
        </w:rPr>
        <w:t>ing</w:t>
      </w:r>
      <w:r w:rsidR="00FF07C0" w:rsidRPr="00185BA0">
        <w:rPr>
          <w:rFonts w:ascii="Times New Roman" w:hAnsi="Times New Roman" w:cs="Times New Roman"/>
          <w:sz w:val="24"/>
          <w:szCs w:val="24"/>
          <w:lang w:val="en-US"/>
        </w:rPr>
        <w:t xml:space="preserve"> the parents to be responsible and </w:t>
      </w:r>
      <w:r w:rsidR="009C1706" w:rsidRPr="00185BA0">
        <w:rPr>
          <w:rFonts w:ascii="Times New Roman" w:hAnsi="Times New Roman" w:cs="Times New Roman"/>
          <w:sz w:val="24"/>
          <w:szCs w:val="24"/>
          <w:lang w:val="en-US"/>
        </w:rPr>
        <w:t>“</w:t>
      </w:r>
      <w:r w:rsidR="00FF07C0" w:rsidRPr="00185BA0">
        <w:rPr>
          <w:rFonts w:ascii="Times New Roman" w:hAnsi="Times New Roman" w:cs="Times New Roman"/>
          <w:sz w:val="24"/>
          <w:szCs w:val="24"/>
          <w:lang w:val="en-US"/>
        </w:rPr>
        <w:t>on call</w:t>
      </w:r>
      <w:r w:rsidR="009C1706" w:rsidRPr="00185BA0">
        <w:rPr>
          <w:rFonts w:ascii="Times New Roman" w:hAnsi="Times New Roman" w:cs="Times New Roman"/>
          <w:sz w:val="24"/>
          <w:szCs w:val="24"/>
          <w:lang w:val="en-US"/>
        </w:rPr>
        <w:t>”</w:t>
      </w:r>
      <w:r w:rsidR="00FF07C0" w:rsidRPr="00185BA0">
        <w:rPr>
          <w:rFonts w:ascii="Times New Roman" w:hAnsi="Times New Roman" w:cs="Times New Roman"/>
          <w:sz w:val="24"/>
          <w:szCs w:val="24"/>
          <w:lang w:val="en-US"/>
        </w:rPr>
        <w:t xml:space="preserve"> should active care be needed) </w:t>
      </w:r>
      <w:r w:rsidR="00FF07C0" w:rsidRPr="00185BA0">
        <w:rPr>
          <w:rFonts w:ascii="Times New Roman" w:hAnsi="Times New Roman" w:cs="Times New Roman"/>
          <w:sz w:val="24"/>
          <w:szCs w:val="24"/>
        </w:rPr>
        <w:t>(Craig &amp; Churchill, 2021)</w:t>
      </w:r>
      <w:r w:rsidR="00FF07C0" w:rsidRPr="00185BA0">
        <w:rPr>
          <w:rFonts w:ascii="Times New Roman" w:hAnsi="Times New Roman" w:cs="Times New Roman"/>
          <w:sz w:val="24"/>
          <w:szCs w:val="24"/>
          <w:lang w:val="en-US"/>
        </w:rPr>
        <w:t xml:space="preserve">. </w:t>
      </w:r>
      <w:r w:rsidR="00FF07C0" w:rsidRPr="00185BA0">
        <w:rPr>
          <w:rFonts w:ascii="Times New Roman" w:hAnsi="Times New Roman" w:cs="Times New Roman"/>
          <w:i/>
          <w:iCs/>
          <w:sz w:val="24"/>
          <w:szCs w:val="24"/>
          <w:lang w:val="en-US"/>
        </w:rPr>
        <w:t>Intensive childcare demands</w:t>
      </w:r>
      <w:r w:rsidR="00FF07C0" w:rsidRPr="00185BA0">
        <w:rPr>
          <w:rFonts w:ascii="Times New Roman" w:hAnsi="Times New Roman" w:cs="Times New Roman"/>
          <w:sz w:val="24"/>
          <w:szCs w:val="24"/>
          <w:lang w:val="en-US"/>
        </w:rPr>
        <w:t xml:space="preserve"> restricted working parents’ attention </w:t>
      </w:r>
      <w:r w:rsidR="00F7704C" w:rsidRPr="00185BA0">
        <w:rPr>
          <w:rFonts w:ascii="Times New Roman" w:hAnsi="Times New Roman" w:cs="Times New Roman"/>
          <w:sz w:val="24"/>
          <w:szCs w:val="24"/>
          <w:lang w:val="en-US"/>
        </w:rPr>
        <w:t>to</w:t>
      </w:r>
      <w:r w:rsidR="00FF07C0" w:rsidRPr="00185BA0">
        <w:rPr>
          <w:rFonts w:ascii="Times New Roman" w:hAnsi="Times New Roman" w:cs="Times New Roman"/>
          <w:sz w:val="24"/>
          <w:szCs w:val="24"/>
          <w:lang w:val="en-US"/>
        </w:rPr>
        <w:t xml:space="preserve"> their paid work, as a participant in </w:t>
      </w:r>
      <w:r w:rsidR="00F7704C" w:rsidRPr="00185BA0">
        <w:rPr>
          <w:rFonts w:ascii="Times New Roman" w:hAnsi="Times New Roman" w:cs="Times New Roman"/>
          <w:sz w:val="24"/>
          <w:szCs w:val="24"/>
          <w:lang w:val="en-US"/>
        </w:rPr>
        <w:t>one</w:t>
      </w:r>
      <w:r w:rsidR="00FF07C0" w:rsidRPr="00185BA0">
        <w:rPr>
          <w:rFonts w:ascii="Times New Roman" w:hAnsi="Times New Roman" w:cs="Times New Roman"/>
          <w:sz w:val="24"/>
          <w:szCs w:val="24"/>
          <w:lang w:val="en-US"/>
        </w:rPr>
        <w:t xml:space="preserve"> reviewed study claimed, “we cannot remain focused on a task or a meeting due to the incessant demands of our children” </w:t>
      </w:r>
      <w:r w:rsidR="00FF07C0" w:rsidRPr="00185BA0">
        <w:rPr>
          <w:rFonts w:ascii="Times New Roman" w:hAnsi="Times New Roman" w:cs="Times New Roman"/>
          <w:sz w:val="24"/>
          <w:szCs w:val="24"/>
        </w:rPr>
        <w:t>(Carillo et al., 2021</w:t>
      </w:r>
      <w:r w:rsidR="00956BB2" w:rsidRPr="00185BA0">
        <w:rPr>
          <w:rFonts w:ascii="Times New Roman" w:hAnsi="Times New Roman" w:cs="Times New Roman"/>
          <w:sz w:val="24"/>
          <w:szCs w:val="24"/>
        </w:rPr>
        <w:t>, p. 79</w:t>
      </w:r>
      <w:r w:rsidR="00FF07C0" w:rsidRPr="00185BA0">
        <w:rPr>
          <w:rFonts w:ascii="Times New Roman" w:hAnsi="Times New Roman" w:cs="Times New Roman"/>
          <w:sz w:val="24"/>
          <w:szCs w:val="24"/>
        </w:rPr>
        <w:t>)</w:t>
      </w:r>
      <w:r w:rsidR="00FF07C0" w:rsidRPr="00185BA0">
        <w:rPr>
          <w:rFonts w:ascii="Times New Roman" w:hAnsi="Times New Roman" w:cs="Times New Roman"/>
          <w:sz w:val="24"/>
          <w:szCs w:val="24"/>
          <w:lang w:val="en-US"/>
        </w:rPr>
        <w:t xml:space="preserve">. </w:t>
      </w:r>
      <w:r w:rsidR="000A5C3B" w:rsidRPr="00185BA0">
        <w:rPr>
          <w:rFonts w:ascii="Times New Roman" w:hAnsi="Times New Roman" w:cs="Times New Roman"/>
          <w:bCs/>
          <w:sz w:val="24"/>
          <w:szCs w:val="24"/>
        </w:rPr>
        <w:t>Del Boca et al. (2020)</w:t>
      </w:r>
      <w:r w:rsidR="000A5C3B" w:rsidRPr="00185BA0">
        <w:rPr>
          <w:rFonts w:ascii="Times New Roman" w:hAnsi="Times New Roman" w:cs="Times New Roman"/>
          <w:bCs/>
          <w:sz w:val="24"/>
          <w:szCs w:val="24"/>
          <w:lang w:val="en-US"/>
        </w:rPr>
        <w:t xml:space="preserve"> found that c</w:t>
      </w:r>
      <w:r w:rsidR="00FF07C0" w:rsidRPr="00185BA0">
        <w:rPr>
          <w:rFonts w:ascii="Times New Roman" w:hAnsi="Times New Roman" w:cs="Times New Roman"/>
          <w:bCs/>
          <w:sz w:val="24"/>
          <w:szCs w:val="24"/>
          <w:lang w:val="en-US"/>
        </w:rPr>
        <w:t>hildren younger than five years old</w:t>
      </w:r>
      <w:r w:rsidR="00FF07C0" w:rsidRPr="00185BA0">
        <w:rPr>
          <w:rFonts w:ascii="Times New Roman" w:hAnsi="Times New Roman" w:cs="Times New Roman"/>
          <w:b/>
          <w:sz w:val="24"/>
          <w:szCs w:val="24"/>
          <w:lang w:val="en-US"/>
        </w:rPr>
        <w:t xml:space="preserve"> </w:t>
      </w:r>
      <w:r w:rsidR="00FF07C0" w:rsidRPr="00185BA0">
        <w:rPr>
          <w:rFonts w:ascii="Times New Roman" w:hAnsi="Times New Roman" w:cs="Times New Roman"/>
          <w:bCs/>
          <w:sz w:val="24"/>
          <w:szCs w:val="24"/>
          <w:lang w:val="en-US"/>
        </w:rPr>
        <w:t>required intense active care</w:t>
      </w:r>
      <w:r w:rsidR="00E13320" w:rsidRPr="00185BA0">
        <w:rPr>
          <w:rFonts w:ascii="Times New Roman" w:hAnsi="Times New Roman" w:cs="Times New Roman"/>
          <w:bCs/>
          <w:sz w:val="24"/>
          <w:szCs w:val="24"/>
          <w:lang w:val="en-US"/>
        </w:rPr>
        <w:t>, while</w:t>
      </w:r>
      <w:r w:rsidR="00FF07C0" w:rsidRPr="00185BA0">
        <w:rPr>
          <w:rFonts w:ascii="Times New Roman" w:hAnsi="Times New Roman" w:cs="Times New Roman"/>
          <w:bCs/>
          <w:sz w:val="24"/>
          <w:szCs w:val="24"/>
          <w:lang w:val="en-US"/>
        </w:rPr>
        <w:t xml:space="preserve"> </w:t>
      </w:r>
      <w:r w:rsidR="000A5C3B" w:rsidRPr="00185BA0">
        <w:rPr>
          <w:rFonts w:ascii="Times New Roman" w:hAnsi="Times New Roman" w:cs="Times New Roman"/>
          <w:sz w:val="24"/>
          <w:szCs w:val="24"/>
        </w:rPr>
        <w:t>Goldberg et al. (2021)</w:t>
      </w:r>
      <w:r w:rsidR="000A5C3B" w:rsidRPr="00185BA0">
        <w:rPr>
          <w:rFonts w:ascii="Times New Roman" w:hAnsi="Times New Roman" w:cs="Times New Roman"/>
          <w:sz w:val="24"/>
          <w:szCs w:val="24"/>
          <w:lang w:val="en-US"/>
        </w:rPr>
        <w:t xml:space="preserve"> found that </w:t>
      </w:r>
      <w:r w:rsidR="00FF07C0" w:rsidRPr="00185BA0">
        <w:rPr>
          <w:rFonts w:ascii="Times New Roman" w:hAnsi="Times New Roman" w:cs="Times New Roman"/>
          <w:bCs/>
          <w:sz w:val="24"/>
          <w:szCs w:val="24"/>
          <w:lang w:val="en-US"/>
        </w:rPr>
        <w:t xml:space="preserve">primary school children </w:t>
      </w:r>
      <w:r w:rsidR="00E13320" w:rsidRPr="00185BA0">
        <w:rPr>
          <w:rFonts w:ascii="Times New Roman" w:hAnsi="Times New Roman" w:cs="Times New Roman"/>
          <w:bCs/>
          <w:sz w:val="24"/>
          <w:szCs w:val="24"/>
          <w:lang w:val="en-US"/>
        </w:rPr>
        <w:t xml:space="preserve">demanded </w:t>
      </w:r>
      <w:r w:rsidR="00FF07C0" w:rsidRPr="00185BA0">
        <w:rPr>
          <w:rFonts w:ascii="Times New Roman" w:hAnsi="Times New Roman" w:cs="Times New Roman"/>
          <w:bCs/>
          <w:sz w:val="24"/>
          <w:szCs w:val="24"/>
          <w:lang w:val="en-US"/>
        </w:rPr>
        <w:t>homework supervision</w:t>
      </w:r>
      <w:r w:rsidR="00FF07C0" w:rsidRPr="00185BA0">
        <w:rPr>
          <w:rFonts w:ascii="Times New Roman" w:hAnsi="Times New Roman" w:cs="Times New Roman"/>
          <w:sz w:val="24"/>
          <w:szCs w:val="24"/>
          <w:lang w:val="en-US"/>
        </w:rPr>
        <w:t>. An academic mother of three children</w:t>
      </w:r>
      <w:r w:rsidR="00F7704C" w:rsidRPr="00185BA0">
        <w:rPr>
          <w:rFonts w:ascii="Times New Roman" w:hAnsi="Times New Roman" w:cs="Times New Roman"/>
          <w:sz w:val="24"/>
          <w:szCs w:val="24"/>
          <w:lang w:val="en-US"/>
        </w:rPr>
        <w:t>,</w:t>
      </w:r>
      <w:r w:rsidR="00FF07C0" w:rsidRPr="00185BA0">
        <w:rPr>
          <w:rFonts w:ascii="Times New Roman" w:hAnsi="Times New Roman" w:cs="Times New Roman"/>
          <w:sz w:val="24"/>
          <w:szCs w:val="24"/>
          <w:lang w:val="en-US"/>
        </w:rPr>
        <w:t xml:space="preserve"> age</w:t>
      </w:r>
      <w:r w:rsidR="00F7704C" w:rsidRPr="00185BA0">
        <w:rPr>
          <w:rFonts w:ascii="Times New Roman" w:hAnsi="Times New Roman" w:cs="Times New Roman"/>
          <w:sz w:val="24"/>
          <w:szCs w:val="24"/>
          <w:lang w:val="en-US"/>
        </w:rPr>
        <w:t>s</w:t>
      </w:r>
      <w:r w:rsidR="00FF07C0" w:rsidRPr="00185BA0">
        <w:rPr>
          <w:rFonts w:ascii="Times New Roman" w:hAnsi="Times New Roman" w:cs="Times New Roman"/>
          <w:sz w:val="24"/>
          <w:szCs w:val="24"/>
          <w:lang w:val="en-US"/>
        </w:rPr>
        <w:t xml:space="preserve"> 1, 2, and 3 </w:t>
      </w:r>
      <w:r w:rsidR="00F7704C" w:rsidRPr="00185BA0">
        <w:rPr>
          <w:rFonts w:ascii="Times New Roman" w:hAnsi="Times New Roman" w:cs="Times New Roman"/>
          <w:sz w:val="24"/>
          <w:szCs w:val="24"/>
          <w:lang w:val="en-US"/>
        </w:rPr>
        <w:t>years,</w:t>
      </w:r>
      <w:r w:rsidR="00FF07C0" w:rsidRPr="00185BA0">
        <w:rPr>
          <w:rFonts w:ascii="Times New Roman" w:hAnsi="Times New Roman" w:cs="Times New Roman"/>
          <w:sz w:val="24"/>
          <w:szCs w:val="24"/>
          <w:lang w:val="en-US"/>
        </w:rPr>
        <w:t xml:space="preserve"> in </w:t>
      </w:r>
      <w:r w:rsidR="00FF07C0" w:rsidRPr="00185BA0">
        <w:rPr>
          <w:rFonts w:ascii="Times New Roman" w:hAnsi="Times New Roman" w:cs="Times New Roman"/>
          <w:sz w:val="24"/>
          <w:szCs w:val="24"/>
        </w:rPr>
        <w:t>Minello et al.</w:t>
      </w:r>
      <w:r w:rsidR="00E519D7" w:rsidRPr="00185BA0">
        <w:rPr>
          <w:rFonts w:ascii="Times New Roman" w:hAnsi="Times New Roman" w:cs="Times New Roman"/>
          <w:sz w:val="24"/>
          <w:szCs w:val="24"/>
          <w:lang w:val="en-US"/>
        </w:rPr>
        <w:t>’s</w:t>
      </w:r>
      <w:r w:rsidR="00FF07C0" w:rsidRPr="00185BA0">
        <w:rPr>
          <w:rFonts w:ascii="Times New Roman" w:hAnsi="Times New Roman" w:cs="Times New Roman"/>
          <w:sz w:val="24"/>
          <w:szCs w:val="24"/>
        </w:rPr>
        <w:t xml:space="preserve"> (2021</w:t>
      </w:r>
      <w:r w:rsidR="00E519D7" w:rsidRPr="00185BA0">
        <w:rPr>
          <w:rFonts w:ascii="Times New Roman" w:hAnsi="Times New Roman" w:cs="Times New Roman"/>
          <w:sz w:val="24"/>
          <w:szCs w:val="24"/>
        </w:rPr>
        <w:t xml:space="preserve">) </w:t>
      </w:r>
      <w:r w:rsidR="00FF07C0" w:rsidRPr="00185BA0">
        <w:rPr>
          <w:rFonts w:ascii="Times New Roman" w:hAnsi="Times New Roman" w:cs="Times New Roman"/>
          <w:sz w:val="24"/>
          <w:szCs w:val="24"/>
          <w:lang w:val="en-US"/>
        </w:rPr>
        <w:t>study shared a similar sentiment, “I can’t do live classes because my kids always find me, it doesn’t matter where I go and if the door is locked they’ll bang it down”</w:t>
      </w:r>
      <w:r w:rsidR="00E519D7" w:rsidRPr="00185BA0">
        <w:rPr>
          <w:rFonts w:ascii="Times New Roman" w:hAnsi="Times New Roman" w:cs="Times New Roman"/>
          <w:sz w:val="24"/>
          <w:szCs w:val="24"/>
          <w:lang w:val="en-US"/>
        </w:rPr>
        <w:t xml:space="preserve"> (</w:t>
      </w:r>
      <w:r w:rsidR="00E519D7" w:rsidRPr="00185BA0">
        <w:rPr>
          <w:rFonts w:ascii="Times New Roman" w:hAnsi="Times New Roman" w:cs="Times New Roman"/>
          <w:sz w:val="24"/>
          <w:szCs w:val="24"/>
        </w:rPr>
        <w:t>p. S90)</w:t>
      </w:r>
      <w:r w:rsidR="00E519D7" w:rsidRPr="00185BA0">
        <w:rPr>
          <w:rFonts w:ascii="Times New Roman" w:hAnsi="Times New Roman" w:cs="Times New Roman"/>
          <w:sz w:val="24"/>
          <w:szCs w:val="24"/>
          <w:lang w:val="en-US"/>
        </w:rPr>
        <w:t>.</w:t>
      </w:r>
      <w:r w:rsidR="00FF07C0" w:rsidRPr="00185BA0">
        <w:rPr>
          <w:rFonts w:ascii="Times New Roman" w:hAnsi="Times New Roman" w:cs="Times New Roman"/>
          <w:sz w:val="24"/>
          <w:szCs w:val="24"/>
          <w:lang w:val="en-US"/>
        </w:rPr>
        <w:t xml:space="preserve"> Accordingly, intense care work for mothers with children under five led to low </w:t>
      </w:r>
      <w:r w:rsidR="00FF07C0" w:rsidRPr="00185BA0">
        <w:rPr>
          <w:rFonts w:ascii="Times New Roman" w:hAnsi="Times New Roman" w:cs="Times New Roman"/>
          <w:sz w:val="24"/>
          <w:szCs w:val="24"/>
        </w:rPr>
        <w:t>levels</w:t>
      </w:r>
      <w:r w:rsidR="00FF07C0" w:rsidRPr="00185BA0">
        <w:rPr>
          <w:rFonts w:ascii="Times New Roman" w:hAnsi="Times New Roman" w:cs="Times New Roman"/>
          <w:sz w:val="24"/>
          <w:szCs w:val="24"/>
          <w:lang w:val="en-US"/>
        </w:rPr>
        <w:t xml:space="preserve"> of WLB </w:t>
      </w:r>
      <w:r w:rsidR="00FF07C0" w:rsidRPr="00185BA0">
        <w:rPr>
          <w:rFonts w:ascii="Times New Roman" w:hAnsi="Times New Roman" w:cs="Times New Roman"/>
          <w:sz w:val="24"/>
          <w:szCs w:val="24"/>
        </w:rPr>
        <w:t>(Del Boca et al., 2020)</w:t>
      </w:r>
      <w:r w:rsidR="00FF07C0" w:rsidRPr="00185BA0">
        <w:rPr>
          <w:rFonts w:ascii="Times New Roman" w:hAnsi="Times New Roman" w:cs="Times New Roman"/>
          <w:sz w:val="24"/>
          <w:szCs w:val="24"/>
          <w:lang w:val="en-US"/>
        </w:rPr>
        <w:t>.</w:t>
      </w:r>
      <w:r w:rsidR="000A5DE2" w:rsidRPr="00185BA0">
        <w:rPr>
          <w:rFonts w:ascii="Times New Roman" w:hAnsi="Times New Roman" w:cs="Times New Roman"/>
          <w:sz w:val="24"/>
          <w:szCs w:val="24"/>
          <w:lang w:val="en-US"/>
        </w:rPr>
        <w:t xml:space="preserve"> Fathers participated in childcare proportionally more than</w:t>
      </w:r>
      <w:r w:rsidR="00F7704C" w:rsidRPr="00185BA0">
        <w:rPr>
          <w:rFonts w:ascii="Times New Roman" w:hAnsi="Times New Roman" w:cs="Times New Roman"/>
          <w:sz w:val="24"/>
          <w:szCs w:val="24"/>
          <w:lang w:val="en-US"/>
        </w:rPr>
        <w:t xml:space="preserve"> in</w:t>
      </w:r>
      <w:r w:rsidR="000A5DE2" w:rsidRPr="00185BA0">
        <w:rPr>
          <w:rFonts w:ascii="Times New Roman" w:hAnsi="Times New Roman" w:cs="Times New Roman"/>
          <w:sz w:val="24"/>
          <w:szCs w:val="24"/>
          <w:lang w:val="en-US"/>
        </w:rPr>
        <w:t xml:space="preserve"> housework </w:t>
      </w:r>
      <w:r w:rsidR="000A5DE2" w:rsidRPr="00185BA0">
        <w:rPr>
          <w:rFonts w:ascii="Times New Roman" w:hAnsi="Times New Roman" w:cs="Times New Roman"/>
          <w:sz w:val="24"/>
          <w:szCs w:val="24"/>
        </w:rPr>
        <w:t>(Craig, 2020; Craig &amp; Churchill, 2021)</w:t>
      </w:r>
      <w:r w:rsidR="00B03E34" w:rsidRPr="00185BA0">
        <w:rPr>
          <w:rFonts w:ascii="Times New Roman" w:hAnsi="Times New Roman" w:cs="Times New Roman"/>
          <w:sz w:val="24"/>
          <w:szCs w:val="24"/>
          <w:lang w:val="en-US"/>
        </w:rPr>
        <w:t xml:space="preserve">. </w:t>
      </w:r>
    </w:p>
    <w:p w14:paraId="0BDB061F" w14:textId="4DB877E0" w:rsidR="00D05165" w:rsidRPr="00185BA0" w:rsidRDefault="000A5C3B" w:rsidP="00610E41">
      <w:pPr>
        <w:spacing w:after="0" w:line="480" w:lineRule="auto"/>
        <w:ind w:firstLine="720"/>
        <w:rPr>
          <w:rFonts w:ascii="Times New Roman" w:hAnsi="Times New Roman" w:cs="Times New Roman"/>
          <w:sz w:val="24"/>
          <w:szCs w:val="24"/>
          <w:lang w:val="en-US"/>
        </w:rPr>
      </w:pPr>
      <w:r w:rsidRPr="00185BA0">
        <w:rPr>
          <w:rFonts w:ascii="Times New Roman" w:hAnsi="Times New Roman" w:cs="Times New Roman"/>
          <w:sz w:val="24"/>
          <w:szCs w:val="24"/>
          <w:lang w:val="en-US"/>
        </w:rPr>
        <w:t xml:space="preserve">During the pandemic, </w:t>
      </w:r>
      <w:r w:rsidR="00FF07C0" w:rsidRPr="00185BA0">
        <w:rPr>
          <w:rFonts w:ascii="Times New Roman" w:hAnsi="Times New Roman" w:cs="Times New Roman"/>
          <w:sz w:val="24"/>
          <w:szCs w:val="24"/>
          <w:lang w:val="en-US"/>
        </w:rPr>
        <w:t xml:space="preserve">school </w:t>
      </w:r>
      <w:r w:rsidRPr="00185BA0">
        <w:rPr>
          <w:rFonts w:ascii="Times New Roman" w:hAnsi="Times New Roman" w:cs="Times New Roman"/>
          <w:sz w:val="24"/>
          <w:szCs w:val="24"/>
          <w:lang w:val="en-US"/>
        </w:rPr>
        <w:t xml:space="preserve">closures </w:t>
      </w:r>
      <w:r w:rsidR="00FF07C0" w:rsidRPr="00185BA0">
        <w:rPr>
          <w:rFonts w:ascii="Times New Roman" w:hAnsi="Times New Roman" w:cs="Times New Roman"/>
          <w:sz w:val="24"/>
          <w:szCs w:val="24"/>
          <w:lang w:val="en-US"/>
        </w:rPr>
        <w:t xml:space="preserve">and transition to </w:t>
      </w:r>
      <w:r w:rsidR="00FF07C0" w:rsidRPr="00185BA0">
        <w:rPr>
          <w:rFonts w:ascii="Times New Roman" w:hAnsi="Times New Roman" w:cs="Times New Roman"/>
          <w:bCs/>
          <w:i/>
          <w:iCs/>
          <w:sz w:val="24"/>
          <w:szCs w:val="24"/>
          <w:lang w:val="en-US"/>
        </w:rPr>
        <w:t>remote learning</w:t>
      </w:r>
      <w:r w:rsidR="00FF07C0" w:rsidRPr="00185BA0">
        <w:rPr>
          <w:rFonts w:ascii="Times New Roman" w:hAnsi="Times New Roman" w:cs="Times New Roman"/>
          <w:sz w:val="24"/>
          <w:szCs w:val="24"/>
          <w:lang w:val="en-US"/>
        </w:rPr>
        <w:t xml:space="preserve"> pushed parents to </w:t>
      </w:r>
      <w:r w:rsidR="00F7704C" w:rsidRPr="00185BA0">
        <w:rPr>
          <w:rFonts w:ascii="Times New Roman" w:hAnsi="Times New Roman" w:cs="Times New Roman"/>
          <w:sz w:val="24"/>
          <w:szCs w:val="24"/>
          <w:lang w:val="en-US"/>
        </w:rPr>
        <w:t>assume</w:t>
      </w:r>
      <w:r w:rsidR="00FF07C0" w:rsidRPr="00185BA0">
        <w:rPr>
          <w:rFonts w:ascii="Times New Roman" w:hAnsi="Times New Roman" w:cs="Times New Roman"/>
          <w:sz w:val="24"/>
          <w:szCs w:val="24"/>
          <w:lang w:val="en-US"/>
        </w:rPr>
        <w:t xml:space="preserve"> </w:t>
      </w:r>
      <w:r w:rsidR="00F7704C" w:rsidRPr="00185BA0">
        <w:rPr>
          <w:rFonts w:ascii="Times New Roman" w:hAnsi="Times New Roman" w:cs="Times New Roman"/>
          <w:sz w:val="24"/>
          <w:szCs w:val="24"/>
          <w:lang w:val="en-US"/>
        </w:rPr>
        <w:t xml:space="preserve">a </w:t>
      </w:r>
      <w:r w:rsidR="00FF07C0" w:rsidRPr="00185BA0">
        <w:rPr>
          <w:rFonts w:ascii="Times New Roman" w:hAnsi="Times New Roman" w:cs="Times New Roman"/>
          <w:sz w:val="24"/>
          <w:szCs w:val="24"/>
          <w:lang w:val="en-US"/>
        </w:rPr>
        <w:t xml:space="preserve">teacher’s role </w:t>
      </w:r>
      <w:r w:rsidR="00F7704C" w:rsidRPr="00185BA0">
        <w:rPr>
          <w:rFonts w:ascii="Times New Roman" w:hAnsi="Times New Roman" w:cs="Times New Roman"/>
          <w:sz w:val="24"/>
          <w:szCs w:val="24"/>
          <w:lang w:val="en-US"/>
        </w:rPr>
        <w:t>for</w:t>
      </w:r>
      <w:r w:rsidR="00FF07C0" w:rsidRPr="00185BA0">
        <w:rPr>
          <w:rFonts w:ascii="Times New Roman" w:hAnsi="Times New Roman" w:cs="Times New Roman"/>
          <w:sz w:val="24"/>
          <w:szCs w:val="24"/>
          <w:lang w:val="en-US"/>
        </w:rPr>
        <w:t xml:space="preserve"> their children while working from home </w:t>
      </w:r>
      <w:r w:rsidR="0026178F" w:rsidRPr="00185BA0">
        <w:rPr>
          <w:rFonts w:ascii="Times New Roman" w:hAnsi="Times New Roman" w:cs="Times New Roman"/>
          <w:sz w:val="24"/>
        </w:rPr>
        <w:t xml:space="preserve">(Clark et al., </w:t>
      </w:r>
      <w:r w:rsidR="0026178F" w:rsidRPr="00185BA0">
        <w:rPr>
          <w:rFonts w:ascii="Times New Roman" w:hAnsi="Times New Roman" w:cs="Times New Roman"/>
          <w:sz w:val="24"/>
        </w:rPr>
        <w:lastRenderedPageBreak/>
        <w:t>2020; Del Boca et al., 2020; Hertz et al., 2020)</w:t>
      </w:r>
      <w:r w:rsidR="00FF07C0" w:rsidRPr="00185BA0">
        <w:rPr>
          <w:rFonts w:ascii="Times New Roman" w:hAnsi="Times New Roman" w:cs="Times New Roman"/>
          <w:sz w:val="24"/>
          <w:szCs w:val="24"/>
          <w:lang w:val="en-US"/>
        </w:rPr>
        <w:t xml:space="preserve">. Parents had to devote a significant amount of time to homeschooling their children. A mother in </w:t>
      </w:r>
      <w:r w:rsidR="00FF07C0" w:rsidRPr="00185BA0">
        <w:rPr>
          <w:rFonts w:ascii="Times New Roman" w:hAnsi="Times New Roman" w:cs="Times New Roman"/>
          <w:sz w:val="24"/>
          <w:szCs w:val="24"/>
        </w:rPr>
        <w:t>Risi et al.</w:t>
      </w:r>
      <w:r w:rsidR="00E519D7" w:rsidRPr="00185BA0">
        <w:rPr>
          <w:rFonts w:ascii="Times New Roman" w:hAnsi="Times New Roman" w:cs="Times New Roman"/>
          <w:sz w:val="24"/>
          <w:szCs w:val="24"/>
        </w:rPr>
        <w:t>’s</w:t>
      </w:r>
      <w:r w:rsidR="00FF07C0" w:rsidRPr="00185BA0">
        <w:rPr>
          <w:rFonts w:ascii="Times New Roman" w:hAnsi="Times New Roman" w:cs="Times New Roman"/>
          <w:sz w:val="24"/>
          <w:szCs w:val="24"/>
        </w:rPr>
        <w:t xml:space="preserve"> (2021</w:t>
      </w:r>
      <w:r w:rsidR="00E519D7" w:rsidRPr="00185BA0">
        <w:rPr>
          <w:rFonts w:ascii="Times New Roman" w:hAnsi="Times New Roman" w:cs="Times New Roman"/>
          <w:sz w:val="24"/>
          <w:szCs w:val="24"/>
        </w:rPr>
        <w:t>)</w:t>
      </w:r>
      <w:r w:rsidR="00FF07C0" w:rsidRPr="00185BA0">
        <w:rPr>
          <w:rFonts w:ascii="Times New Roman" w:hAnsi="Times New Roman" w:cs="Times New Roman"/>
          <w:sz w:val="24"/>
          <w:szCs w:val="24"/>
          <w:lang w:val="en-US"/>
        </w:rPr>
        <w:t xml:space="preserve"> study explained how homeschooling during lockdown resulted in extra work for her, “He is in second grade and now does 3 online lessons, of two hours each, per week. He’s a child, if you don’t stay with him, he’s not going to stay on the computer, or he gets easily distracted </w:t>
      </w:r>
      <w:r w:rsidR="00782774" w:rsidRPr="00185BA0">
        <w:rPr>
          <w:rFonts w:ascii="Times New Roman" w:hAnsi="Times New Roman" w:cs="Times New Roman"/>
          <w:sz w:val="24"/>
          <w:szCs w:val="24"/>
          <w:lang w:val="en-US"/>
        </w:rPr>
        <w:t>..</w:t>
      </w:r>
      <w:r w:rsidR="00FF07C0" w:rsidRPr="00185BA0">
        <w:rPr>
          <w:rFonts w:ascii="Times New Roman" w:hAnsi="Times New Roman" w:cs="Times New Roman"/>
          <w:sz w:val="24"/>
          <w:szCs w:val="24"/>
          <w:lang w:val="en-US"/>
        </w:rPr>
        <w:t xml:space="preserve">. And then there is homework </w:t>
      </w:r>
      <w:r w:rsidR="00782774" w:rsidRPr="00185BA0">
        <w:rPr>
          <w:rFonts w:ascii="Times New Roman" w:hAnsi="Times New Roman" w:cs="Times New Roman"/>
          <w:sz w:val="24"/>
          <w:szCs w:val="24"/>
          <w:lang w:val="en-US"/>
        </w:rPr>
        <w:t xml:space="preserve">… </w:t>
      </w:r>
      <w:r w:rsidR="00FF07C0" w:rsidRPr="00185BA0">
        <w:rPr>
          <w:rFonts w:ascii="Times New Roman" w:hAnsi="Times New Roman" w:cs="Times New Roman"/>
          <w:sz w:val="24"/>
          <w:szCs w:val="24"/>
          <w:lang w:val="en-US"/>
        </w:rPr>
        <w:t>now it must be done every day”</w:t>
      </w:r>
      <w:r w:rsidR="00E519D7" w:rsidRPr="00185BA0">
        <w:rPr>
          <w:rFonts w:ascii="Times New Roman" w:hAnsi="Times New Roman" w:cs="Times New Roman"/>
          <w:sz w:val="24"/>
          <w:szCs w:val="24"/>
          <w:lang w:val="en-US"/>
        </w:rPr>
        <w:t xml:space="preserve"> (</w:t>
      </w:r>
      <w:r w:rsidR="00E519D7" w:rsidRPr="00185BA0">
        <w:rPr>
          <w:rFonts w:ascii="Times New Roman" w:hAnsi="Times New Roman" w:cs="Times New Roman"/>
          <w:sz w:val="24"/>
          <w:szCs w:val="24"/>
        </w:rPr>
        <w:t>p. S472).</w:t>
      </w:r>
      <w:r w:rsidR="00FF07C0" w:rsidRPr="00185BA0">
        <w:rPr>
          <w:rFonts w:ascii="Times New Roman" w:hAnsi="Times New Roman" w:cs="Times New Roman"/>
          <w:sz w:val="24"/>
          <w:szCs w:val="24"/>
          <w:lang w:val="en-US"/>
        </w:rPr>
        <w:t xml:space="preserve"> </w:t>
      </w:r>
    </w:p>
    <w:p w14:paraId="368DF139" w14:textId="09B5C36B" w:rsidR="00FF07C0" w:rsidRPr="00185BA0" w:rsidRDefault="00610E41" w:rsidP="00D05165">
      <w:pPr>
        <w:spacing w:after="0" w:line="480" w:lineRule="auto"/>
        <w:ind w:firstLine="720"/>
        <w:rPr>
          <w:rStyle w:val="Heading4Char"/>
          <w:i w:val="0"/>
          <w:iCs w:val="0"/>
          <w:szCs w:val="24"/>
        </w:rPr>
      </w:pPr>
      <w:r w:rsidRPr="00185BA0">
        <w:rPr>
          <w:rFonts w:ascii="Times New Roman" w:hAnsi="Times New Roman" w:cs="Times New Roman"/>
          <w:sz w:val="24"/>
          <w:szCs w:val="24"/>
          <w:lang w:val="en-US"/>
        </w:rPr>
        <w:t>Three</w:t>
      </w:r>
      <w:r w:rsidR="00D05165" w:rsidRPr="00185BA0">
        <w:rPr>
          <w:rFonts w:ascii="Times New Roman" w:hAnsi="Times New Roman" w:cs="Times New Roman"/>
          <w:sz w:val="24"/>
          <w:szCs w:val="24"/>
          <w:lang w:val="en-US"/>
        </w:rPr>
        <w:t xml:space="preserve"> studies examined the </w:t>
      </w:r>
      <w:r w:rsidR="00D05165" w:rsidRPr="00185BA0">
        <w:rPr>
          <w:rFonts w:ascii="Times New Roman" w:hAnsi="Times New Roman" w:cs="Times New Roman"/>
          <w:i/>
          <w:iCs/>
          <w:sz w:val="24"/>
          <w:szCs w:val="24"/>
          <w:lang w:val="en-US"/>
        </w:rPr>
        <w:t>distribution of childcare demands</w:t>
      </w:r>
      <w:r w:rsidR="00D05165" w:rsidRPr="00185BA0">
        <w:rPr>
          <w:rFonts w:ascii="Times New Roman" w:hAnsi="Times New Roman" w:cs="Times New Roman"/>
          <w:sz w:val="24"/>
          <w:szCs w:val="24"/>
          <w:lang w:val="en-US"/>
        </w:rPr>
        <w:t xml:space="preserve"> among couples, and found that </w:t>
      </w:r>
      <w:r w:rsidR="00BC2564" w:rsidRPr="00185BA0">
        <w:rPr>
          <w:rFonts w:ascii="Times New Roman" w:hAnsi="Times New Roman" w:cs="Times New Roman"/>
          <w:sz w:val="24"/>
          <w:szCs w:val="24"/>
          <w:lang w:val="en-US"/>
        </w:rPr>
        <w:t xml:space="preserve">while </w:t>
      </w:r>
      <w:r w:rsidR="00D05165" w:rsidRPr="00185BA0">
        <w:rPr>
          <w:rFonts w:ascii="Times New Roman" w:hAnsi="Times New Roman" w:cs="Times New Roman"/>
          <w:sz w:val="24"/>
          <w:szCs w:val="24"/>
          <w:lang w:val="en-US"/>
        </w:rPr>
        <w:t>fathers participated in childcare, mothers</w:t>
      </w:r>
      <w:r w:rsidR="00BC2564" w:rsidRPr="00185BA0">
        <w:rPr>
          <w:rFonts w:ascii="Times New Roman" w:hAnsi="Times New Roman" w:cs="Times New Roman"/>
          <w:sz w:val="24"/>
          <w:szCs w:val="24"/>
          <w:lang w:val="en-US"/>
        </w:rPr>
        <w:t xml:space="preserve"> still</w:t>
      </w:r>
      <w:r w:rsidR="00D05165" w:rsidRPr="00185BA0">
        <w:rPr>
          <w:rFonts w:ascii="Times New Roman" w:hAnsi="Times New Roman" w:cs="Times New Roman"/>
          <w:sz w:val="24"/>
          <w:szCs w:val="24"/>
          <w:lang w:val="en-US"/>
        </w:rPr>
        <w:t xml:space="preserve"> dedicated more time than fathers to caretaking responsibilities </w:t>
      </w:r>
      <w:r w:rsidR="00D05165" w:rsidRPr="00185BA0">
        <w:rPr>
          <w:rFonts w:ascii="Times New Roman" w:hAnsi="Times New Roman" w:cs="Times New Roman"/>
          <w:sz w:val="24"/>
          <w:szCs w:val="24"/>
        </w:rPr>
        <w:t>(Ayuso et al., 2020; Hennekam &amp; Shymko, 2020; Hjálmsdóttir &amp; Bjarnadóttir, 2020)</w:t>
      </w:r>
      <w:r w:rsidR="00D05165" w:rsidRPr="00185BA0">
        <w:rPr>
          <w:rFonts w:ascii="Times New Roman" w:hAnsi="Times New Roman" w:cs="Times New Roman"/>
          <w:sz w:val="24"/>
          <w:szCs w:val="24"/>
          <w:lang w:val="en-US"/>
        </w:rPr>
        <w:t xml:space="preserve">. </w:t>
      </w:r>
      <w:r w:rsidR="000A5DE2" w:rsidRPr="00185BA0">
        <w:rPr>
          <w:rFonts w:ascii="Times New Roman" w:hAnsi="Times New Roman" w:cs="Times New Roman"/>
          <w:sz w:val="24"/>
          <w:szCs w:val="24"/>
          <w:lang w:val="en-US"/>
        </w:rPr>
        <w:t xml:space="preserve">Three studies indicated that remote learning was more equally </w:t>
      </w:r>
      <w:r w:rsidR="000A5DE2" w:rsidRPr="00185BA0">
        <w:rPr>
          <w:rFonts w:ascii="Times New Roman" w:hAnsi="Times New Roman" w:cs="Times New Roman"/>
          <w:bCs/>
          <w:sz w:val="24"/>
          <w:szCs w:val="24"/>
          <w:lang w:val="en-US"/>
        </w:rPr>
        <w:t>shared within couples</w:t>
      </w:r>
      <w:r w:rsidR="00BC2564" w:rsidRPr="00185BA0">
        <w:rPr>
          <w:rFonts w:ascii="Times New Roman" w:hAnsi="Times New Roman" w:cs="Times New Roman"/>
          <w:bCs/>
          <w:sz w:val="24"/>
          <w:szCs w:val="24"/>
          <w:lang w:val="en-US"/>
        </w:rPr>
        <w:t xml:space="preserve"> than</w:t>
      </w:r>
      <w:r w:rsidR="000A5DE2" w:rsidRPr="00185BA0">
        <w:rPr>
          <w:rFonts w:ascii="Times New Roman" w:hAnsi="Times New Roman" w:cs="Times New Roman"/>
          <w:sz w:val="24"/>
          <w:szCs w:val="24"/>
          <w:lang w:val="en-US"/>
        </w:rPr>
        <w:t xml:space="preserve"> housework activities </w:t>
      </w:r>
      <w:r w:rsidR="000A5DE2" w:rsidRPr="00185BA0">
        <w:rPr>
          <w:rFonts w:ascii="Times New Roman" w:hAnsi="Times New Roman" w:cs="Times New Roman"/>
          <w:sz w:val="24"/>
          <w:szCs w:val="24"/>
        </w:rPr>
        <w:t>(Chung et al., 2021; Del Boca et al., 2020; Shockley et al., 2021)</w:t>
      </w:r>
      <w:r w:rsidR="000E1AFB" w:rsidRPr="00185BA0">
        <w:rPr>
          <w:rFonts w:ascii="Times New Roman" w:hAnsi="Times New Roman" w:cs="Times New Roman"/>
          <w:sz w:val="24"/>
          <w:szCs w:val="24"/>
          <w:lang w:val="en-US"/>
        </w:rPr>
        <w:t xml:space="preserve">. In addition to childcare, the reviewed studies highlighted that the </w:t>
      </w:r>
      <w:r w:rsidR="000E1AFB" w:rsidRPr="00185BA0">
        <w:rPr>
          <w:rFonts w:ascii="Times New Roman" w:hAnsi="Times New Roman" w:cs="Times New Roman"/>
          <w:bCs/>
          <w:i/>
          <w:iCs/>
          <w:sz w:val="24"/>
          <w:szCs w:val="24"/>
          <w:lang w:val="en-US"/>
        </w:rPr>
        <w:t>care demands of the elderly, sick and/or disabled</w:t>
      </w:r>
      <w:r w:rsidR="000E1AFB" w:rsidRPr="00185BA0">
        <w:rPr>
          <w:rFonts w:ascii="Times New Roman" w:hAnsi="Times New Roman" w:cs="Times New Roman"/>
          <w:sz w:val="24"/>
          <w:szCs w:val="24"/>
          <w:lang w:val="en-US"/>
        </w:rPr>
        <w:t xml:space="preserve"> family members added to the </w:t>
      </w:r>
      <w:r w:rsidR="00BC2564" w:rsidRPr="00185BA0">
        <w:rPr>
          <w:rFonts w:ascii="Times New Roman" w:hAnsi="Times New Roman" w:cs="Times New Roman"/>
          <w:sz w:val="24"/>
          <w:szCs w:val="24"/>
          <w:lang w:val="en-US"/>
        </w:rPr>
        <w:t xml:space="preserve">burden </w:t>
      </w:r>
      <w:r w:rsidR="000E1AFB" w:rsidRPr="00185BA0">
        <w:rPr>
          <w:rFonts w:ascii="Times New Roman" w:hAnsi="Times New Roman" w:cs="Times New Roman"/>
          <w:sz w:val="24"/>
          <w:szCs w:val="24"/>
          <w:lang w:val="en-US"/>
        </w:rPr>
        <w:t xml:space="preserve">of unpaid care work at home </w:t>
      </w:r>
      <w:r w:rsidR="000E1AFB" w:rsidRPr="00185BA0">
        <w:rPr>
          <w:rFonts w:ascii="Times New Roman" w:hAnsi="Times New Roman" w:cs="Times New Roman"/>
          <w:sz w:val="24"/>
          <w:szCs w:val="24"/>
        </w:rPr>
        <w:t>(Craig &amp; Churchill, 2021)</w:t>
      </w:r>
      <w:r w:rsidR="000E1AFB" w:rsidRPr="00185BA0">
        <w:rPr>
          <w:rFonts w:ascii="Times New Roman" w:hAnsi="Times New Roman" w:cs="Times New Roman"/>
          <w:sz w:val="24"/>
          <w:szCs w:val="24"/>
          <w:lang w:val="en-US"/>
        </w:rPr>
        <w:t xml:space="preserve">, which made working from home difficult. In some country contexts, the expectation </w:t>
      </w:r>
      <w:r w:rsidR="0039287E" w:rsidRPr="00185BA0">
        <w:rPr>
          <w:rFonts w:ascii="Times New Roman" w:hAnsi="Times New Roman" w:cs="Times New Roman"/>
          <w:sz w:val="24"/>
          <w:szCs w:val="24"/>
          <w:lang w:val="en-US"/>
        </w:rPr>
        <w:t xml:space="preserve">to take </w:t>
      </w:r>
      <w:r w:rsidR="000E1AFB" w:rsidRPr="00185BA0">
        <w:rPr>
          <w:rFonts w:ascii="Times New Roman" w:hAnsi="Times New Roman" w:cs="Times New Roman"/>
          <w:sz w:val="24"/>
          <w:szCs w:val="24"/>
          <w:lang w:val="en-US"/>
        </w:rPr>
        <w:t>care of the husband’s needs</w:t>
      </w:r>
      <w:r w:rsidR="0039287E" w:rsidRPr="00185BA0">
        <w:rPr>
          <w:rFonts w:ascii="Times New Roman" w:hAnsi="Times New Roman" w:cs="Times New Roman"/>
          <w:sz w:val="24"/>
          <w:szCs w:val="24"/>
          <w:lang w:val="en-US"/>
        </w:rPr>
        <w:t xml:space="preserve"> was </w:t>
      </w:r>
      <w:r w:rsidR="000E1AFB" w:rsidRPr="00185BA0">
        <w:rPr>
          <w:rFonts w:ascii="Times New Roman" w:hAnsi="Times New Roman" w:cs="Times New Roman"/>
          <w:sz w:val="24"/>
          <w:szCs w:val="24"/>
          <w:lang w:val="en-US"/>
        </w:rPr>
        <w:t xml:space="preserve">an additional layer of care </w:t>
      </w:r>
      <w:r w:rsidR="000E1AFB" w:rsidRPr="00185BA0">
        <w:rPr>
          <w:rFonts w:ascii="Times New Roman" w:hAnsi="Times New Roman" w:cs="Times New Roman"/>
          <w:sz w:val="24"/>
          <w:szCs w:val="24"/>
        </w:rPr>
        <w:t>responsibility</w:t>
      </w:r>
      <w:r w:rsidR="000E1AFB" w:rsidRPr="00185BA0">
        <w:rPr>
          <w:rFonts w:ascii="Times New Roman" w:hAnsi="Times New Roman" w:cs="Times New Roman"/>
          <w:sz w:val="24"/>
          <w:szCs w:val="24"/>
          <w:lang w:val="en-US"/>
        </w:rPr>
        <w:t xml:space="preserve"> that women had to manage </w:t>
      </w:r>
      <w:r w:rsidR="000E1AFB" w:rsidRPr="00185BA0">
        <w:rPr>
          <w:rFonts w:ascii="Times New Roman" w:hAnsi="Times New Roman" w:cs="Times New Roman"/>
          <w:sz w:val="24"/>
          <w:szCs w:val="24"/>
        </w:rPr>
        <w:t>(Parlak et al., 2021)</w:t>
      </w:r>
      <w:r w:rsidR="000E1AFB" w:rsidRPr="00185BA0">
        <w:rPr>
          <w:rFonts w:ascii="Times New Roman" w:hAnsi="Times New Roman" w:cs="Times New Roman"/>
          <w:sz w:val="24"/>
          <w:szCs w:val="24"/>
          <w:lang w:val="en-US"/>
        </w:rPr>
        <w:t>.</w:t>
      </w:r>
    </w:p>
    <w:p w14:paraId="7E6BE362" w14:textId="77777777" w:rsidR="00FF07C0" w:rsidRPr="00185BA0" w:rsidRDefault="00FF07C0" w:rsidP="00FF07C0">
      <w:pPr>
        <w:pStyle w:val="Heading4"/>
        <w:spacing w:before="0" w:line="480" w:lineRule="auto"/>
        <w:ind w:firstLine="720"/>
        <w:rPr>
          <w:rStyle w:val="Heading4Char"/>
          <w:i/>
          <w:iCs/>
          <w:szCs w:val="24"/>
        </w:rPr>
      </w:pPr>
      <w:r w:rsidRPr="00185BA0">
        <w:rPr>
          <w:rStyle w:val="Heading4Char"/>
          <w:i/>
          <w:iCs/>
          <w:szCs w:val="24"/>
        </w:rPr>
        <w:t xml:space="preserve">Housework intensity </w:t>
      </w:r>
    </w:p>
    <w:p w14:paraId="0BFF11FA" w14:textId="77CA3714" w:rsidR="00FF07C0" w:rsidRPr="00185BA0" w:rsidRDefault="005C1AED" w:rsidP="00FF07C0">
      <w:pPr>
        <w:spacing w:after="0" w:line="480" w:lineRule="auto"/>
        <w:ind w:firstLine="720"/>
        <w:rPr>
          <w:rFonts w:ascii="Times New Roman" w:hAnsi="Times New Roman" w:cs="Times New Roman"/>
          <w:sz w:val="24"/>
          <w:szCs w:val="24"/>
        </w:rPr>
      </w:pPr>
      <w:r w:rsidRPr="00185BA0">
        <w:rPr>
          <w:rFonts w:ascii="Times New Roman" w:hAnsi="Times New Roman" w:cs="Times New Roman"/>
          <w:sz w:val="24"/>
          <w:szCs w:val="24"/>
        </w:rPr>
        <w:t xml:space="preserve">Thirteen </w:t>
      </w:r>
      <w:r w:rsidR="00FF07C0" w:rsidRPr="00185BA0">
        <w:rPr>
          <w:rFonts w:ascii="Times New Roman" w:hAnsi="Times New Roman" w:cs="Times New Roman"/>
          <w:sz w:val="24"/>
          <w:szCs w:val="24"/>
        </w:rPr>
        <w:t>studies</w:t>
      </w:r>
      <w:r w:rsidR="001C3D11" w:rsidRPr="00185BA0">
        <w:rPr>
          <w:rFonts w:ascii="Times New Roman" w:hAnsi="Times New Roman" w:cs="Times New Roman"/>
          <w:sz w:val="24"/>
          <w:szCs w:val="24"/>
        </w:rPr>
        <w:t xml:space="preserve"> </w:t>
      </w:r>
      <w:r w:rsidR="00FF07C0" w:rsidRPr="00185BA0">
        <w:rPr>
          <w:rFonts w:ascii="Times New Roman" w:hAnsi="Times New Roman" w:cs="Times New Roman"/>
          <w:sz w:val="24"/>
          <w:szCs w:val="24"/>
        </w:rPr>
        <w:t xml:space="preserve">highlighted that the lockdowns, and staying home led to an </w:t>
      </w:r>
      <w:r w:rsidR="00FF07C0" w:rsidRPr="00185BA0">
        <w:rPr>
          <w:rFonts w:ascii="Times New Roman" w:hAnsi="Times New Roman" w:cs="Times New Roman"/>
          <w:bCs/>
          <w:i/>
          <w:iCs/>
          <w:sz w:val="24"/>
          <w:szCs w:val="24"/>
        </w:rPr>
        <w:t>increased amount of housework</w:t>
      </w:r>
      <w:r w:rsidR="00FF07C0" w:rsidRPr="00185BA0">
        <w:rPr>
          <w:rFonts w:ascii="Times New Roman" w:hAnsi="Times New Roman" w:cs="Times New Roman"/>
          <w:bCs/>
          <w:sz w:val="24"/>
          <w:szCs w:val="24"/>
        </w:rPr>
        <w:t>,</w:t>
      </w:r>
      <w:r w:rsidR="00FF07C0" w:rsidRPr="00185BA0">
        <w:rPr>
          <w:rFonts w:ascii="Times New Roman" w:hAnsi="Times New Roman" w:cs="Times New Roman"/>
          <w:sz w:val="24"/>
          <w:szCs w:val="24"/>
        </w:rPr>
        <w:t xml:space="preserve"> including cleaning, cooking, and laundry (Craig &amp; Churchill, 2021; Goldberg et al., 2021; Risi et al., 2021; Yaish et al., 2021). Those who </w:t>
      </w:r>
      <w:r w:rsidR="00F55930" w:rsidRPr="00185BA0">
        <w:rPr>
          <w:rFonts w:ascii="Times New Roman" w:hAnsi="Times New Roman" w:cs="Times New Roman"/>
          <w:sz w:val="24"/>
          <w:szCs w:val="24"/>
        </w:rPr>
        <w:t xml:space="preserve">normally </w:t>
      </w:r>
      <w:r w:rsidR="00FF07C0" w:rsidRPr="00185BA0">
        <w:rPr>
          <w:rFonts w:ascii="Times New Roman" w:hAnsi="Times New Roman" w:cs="Times New Roman"/>
          <w:sz w:val="24"/>
          <w:szCs w:val="24"/>
        </w:rPr>
        <w:t xml:space="preserve">received help </w:t>
      </w:r>
      <w:r w:rsidR="00F55930" w:rsidRPr="00185BA0">
        <w:rPr>
          <w:rFonts w:ascii="Times New Roman" w:hAnsi="Times New Roman" w:cs="Times New Roman"/>
          <w:sz w:val="24"/>
          <w:szCs w:val="24"/>
        </w:rPr>
        <w:t xml:space="preserve">with </w:t>
      </w:r>
      <w:r w:rsidR="00FF07C0" w:rsidRPr="00185BA0">
        <w:rPr>
          <w:rFonts w:ascii="Times New Roman" w:hAnsi="Times New Roman" w:cs="Times New Roman"/>
          <w:sz w:val="24"/>
          <w:szCs w:val="24"/>
        </w:rPr>
        <w:t xml:space="preserve">housework were unable to do so during </w:t>
      </w:r>
      <w:r w:rsidR="00F55930" w:rsidRPr="00185BA0">
        <w:rPr>
          <w:rFonts w:ascii="Times New Roman" w:hAnsi="Times New Roman" w:cs="Times New Roman"/>
          <w:sz w:val="24"/>
          <w:szCs w:val="24"/>
        </w:rPr>
        <w:t>the pandemic</w:t>
      </w:r>
      <w:r w:rsidR="00FF07C0" w:rsidRPr="00185BA0">
        <w:rPr>
          <w:rFonts w:ascii="Times New Roman" w:hAnsi="Times New Roman" w:cs="Times New Roman"/>
          <w:sz w:val="24"/>
          <w:szCs w:val="24"/>
        </w:rPr>
        <w:t>, which</w:t>
      </w:r>
      <w:r w:rsidR="00F55930" w:rsidRPr="00185BA0">
        <w:rPr>
          <w:rFonts w:ascii="Times New Roman" w:hAnsi="Times New Roman" w:cs="Times New Roman"/>
          <w:sz w:val="24"/>
          <w:szCs w:val="24"/>
        </w:rPr>
        <w:t xml:space="preserve"> also</w:t>
      </w:r>
      <w:r w:rsidR="00FF07C0" w:rsidRPr="00185BA0">
        <w:rPr>
          <w:rFonts w:ascii="Times New Roman" w:hAnsi="Times New Roman" w:cs="Times New Roman"/>
          <w:sz w:val="24"/>
          <w:szCs w:val="24"/>
        </w:rPr>
        <w:t xml:space="preserve"> increased demands </w:t>
      </w:r>
      <w:r w:rsidR="00F55930" w:rsidRPr="00185BA0">
        <w:rPr>
          <w:rFonts w:ascii="Times New Roman" w:hAnsi="Times New Roman" w:cs="Times New Roman"/>
          <w:sz w:val="24"/>
          <w:szCs w:val="24"/>
        </w:rPr>
        <w:t>on them</w:t>
      </w:r>
      <w:r w:rsidR="00FF07C0" w:rsidRPr="00185BA0">
        <w:rPr>
          <w:rFonts w:ascii="Times New Roman" w:hAnsi="Times New Roman" w:cs="Times New Roman"/>
          <w:sz w:val="24"/>
          <w:szCs w:val="24"/>
        </w:rPr>
        <w:t>. Accordingly, managing household chores was reported as an increas</w:t>
      </w:r>
      <w:r w:rsidR="00F55930" w:rsidRPr="00185BA0">
        <w:rPr>
          <w:rFonts w:ascii="Times New Roman" w:hAnsi="Times New Roman" w:cs="Times New Roman"/>
          <w:sz w:val="24"/>
          <w:szCs w:val="24"/>
        </w:rPr>
        <w:t>e</w:t>
      </w:r>
      <w:r w:rsidR="009D6610" w:rsidRPr="00185BA0">
        <w:rPr>
          <w:rFonts w:ascii="Times New Roman" w:hAnsi="Times New Roman" w:cs="Times New Roman"/>
          <w:sz w:val="24"/>
          <w:szCs w:val="24"/>
        </w:rPr>
        <w:t xml:space="preserve"> in</w:t>
      </w:r>
      <w:r w:rsidR="00F55930" w:rsidRPr="00185BA0">
        <w:rPr>
          <w:rFonts w:ascii="Times New Roman" w:hAnsi="Times New Roman" w:cs="Times New Roman"/>
          <w:sz w:val="24"/>
          <w:szCs w:val="24"/>
        </w:rPr>
        <w:t xml:space="preserve"> </w:t>
      </w:r>
      <w:r w:rsidR="00FF07C0" w:rsidRPr="00185BA0">
        <w:rPr>
          <w:rFonts w:ascii="Times New Roman" w:hAnsi="Times New Roman" w:cs="Times New Roman"/>
          <w:sz w:val="24"/>
          <w:szCs w:val="24"/>
        </w:rPr>
        <w:t xml:space="preserve">unpaid work at home (Craig &amp; Churchill, 2018; Hjálmsdóttir &amp; Bjarnadóttir, 2020). A mother in Hjálmsdóttir </w:t>
      </w:r>
      <w:r w:rsidR="00D615FA" w:rsidRPr="00185BA0">
        <w:rPr>
          <w:rFonts w:ascii="Times New Roman" w:hAnsi="Times New Roman" w:cs="Times New Roman"/>
          <w:sz w:val="24"/>
          <w:szCs w:val="24"/>
        </w:rPr>
        <w:t>and</w:t>
      </w:r>
      <w:r w:rsidR="00FF07C0" w:rsidRPr="00185BA0">
        <w:rPr>
          <w:rFonts w:ascii="Times New Roman" w:hAnsi="Times New Roman" w:cs="Times New Roman"/>
          <w:sz w:val="24"/>
          <w:szCs w:val="24"/>
        </w:rPr>
        <w:t xml:space="preserve"> Bjarnadóttir</w:t>
      </w:r>
      <w:r w:rsidR="00E519D7" w:rsidRPr="00185BA0">
        <w:rPr>
          <w:rFonts w:ascii="Times New Roman" w:hAnsi="Times New Roman" w:cs="Times New Roman"/>
          <w:sz w:val="24"/>
          <w:szCs w:val="24"/>
        </w:rPr>
        <w:t>’s</w:t>
      </w:r>
      <w:r w:rsidR="00FF07C0" w:rsidRPr="00185BA0">
        <w:rPr>
          <w:rFonts w:ascii="Times New Roman" w:hAnsi="Times New Roman" w:cs="Times New Roman"/>
          <w:sz w:val="24"/>
          <w:szCs w:val="24"/>
        </w:rPr>
        <w:t xml:space="preserve"> (2020</w:t>
      </w:r>
      <w:r w:rsidR="00E519D7" w:rsidRPr="00185BA0">
        <w:rPr>
          <w:rFonts w:ascii="Times New Roman" w:hAnsi="Times New Roman" w:cs="Times New Roman"/>
          <w:sz w:val="24"/>
          <w:szCs w:val="24"/>
        </w:rPr>
        <w:t>)</w:t>
      </w:r>
      <w:r w:rsidR="00F140CF" w:rsidRPr="00185BA0">
        <w:rPr>
          <w:rFonts w:ascii="Times New Roman" w:hAnsi="Times New Roman" w:cs="Times New Roman"/>
          <w:sz w:val="24"/>
          <w:szCs w:val="24"/>
        </w:rPr>
        <w:t xml:space="preserve"> </w:t>
      </w:r>
      <w:r w:rsidR="00FF07C0" w:rsidRPr="00185BA0">
        <w:rPr>
          <w:rFonts w:ascii="Times New Roman" w:hAnsi="Times New Roman" w:cs="Times New Roman"/>
          <w:sz w:val="24"/>
          <w:szCs w:val="24"/>
        </w:rPr>
        <w:t xml:space="preserve">study </w:t>
      </w:r>
      <w:r w:rsidR="00E177A4" w:rsidRPr="00185BA0">
        <w:rPr>
          <w:rFonts w:ascii="Times New Roman" w:hAnsi="Times New Roman" w:cs="Times New Roman"/>
          <w:sz w:val="24"/>
          <w:szCs w:val="24"/>
        </w:rPr>
        <w:t>said</w:t>
      </w:r>
      <w:r w:rsidR="00FF07C0" w:rsidRPr="00185BA0">
        <w:rPr>
          <w:rFonts w:ascii="Times New Roman" w:hAnsi="Times New Roman" w:cs="Times New Roman"/>
          <w:sz w:val="24"/>
          <w:szCs w:val="24"/>
        </w:rPr>
        <w:t xml:space="preserve">, “I have turned into a foreman here at home. I am trying to get clearer oversight over what has to be done and activate my husband </w:t>
      </w:r>
      <w:r w:rsidR="00FF07C0" w:rsidRPr="00185BA0">
        <w:rPr>
          <w:rFonts w:ascii="Times New Roman" w:hAnsi="Times New Roman" w:cs="Times New Roman"/>
          <w:sz w:val="24"/>
          <w:szCs w:val="24"/>
        </w:rPr>
        <w:lastRenderedPageBreak/>
        <w:t>to prevent everything from becoming a mess …</w:t>
      </w:r>
      <w:r w:rsidR="00F55930" w:rsidRPr="00185BA0">
        <w:rPr>
          <w:rFonts w:ascii="Times New Roman" w:hAnsi="Times New Roman" w:cs="Times New Roman"/>
          <w:sz w:val="24"/>
          <w:szCs w:val="24"/>
        </w:rPr>
        <w:t>.</w:t>
      </w:r>
      <w:r w:rsidR="00FF07C0" w:rsidRPr="00185BA0">
        <w:rPr>
          <w:rFonts w:ascii="Times New Roman" w:hAnsi="Times New Roman" w:cs="Times New Roman"/>
          <w:sz w:val="24"/>
          <w:szCs w:val="24"/>
        </w:rPr>
        <w:t>”</w:t>
      </w:r>
      <w:r w:rsidR="00E519D7" w:rsidRPr="00185BA0">
        <w:rPr>
          <w:rFonts w:ascii="Times New Roman" w:hAnsi="Times New Roman" w:cs="Times New Roman"/>
          <w:sz w:val="24"/>
          <w:szCs w:val="24"/>
        </w:rPr>
        <w:t xml:space="preserve"> (p. 277).</w:t>
      </w:r>
      <w:r w:rsidR="00FF07C0" w:rsidRPr="00185BA0">
        <w:rPr>
          <w:rFonts w:ascii="Times New Roman" w:hAnsi="Times New Roman" w:cs="Times New Roman"/>
          <w:sz w:val="24"/>
          <w:szCs w:val="24"/>
        </w:rPr>
        <w:t xml:space="preserve"> However, most of the additional housework during the pandemic was</w:t>
      </w:r>
      <w:r w:rsidR="00F55930" w:rsidRPr="00185BA0">
        <w:rPr>
          <w:rFonts w:ascii="Times New Roman" w:hAnsi="Times New Roman" w:cs="Times New Roman"/>
          <w:sz w:val="24"/>
          <w:szCs w:val="24"/>
        </w:rPr>
        <w:t xml:space="preserve"> still</w:t>
      </w:r>
      <w:r w:rsidR="00FF07C0" w:rsidRPr="00185BA0">
        <w:rPr>
          <w:rFonts w:ascii="Times New Roman" w:hAnsi="Times New Roman" w:cs="Times New Roman"/>
          <w:sz w:val="24"/>
          <w:szCs w:val="24"/>
        </w:rPr>
        <w:t xml:space="preserve"> handled by women</w:t>
      </w:r>
      <w:r w:rsidR="00F55930" w:rsidRPr="00185BA0">
        <w:rPr>
          <w:rFonts w:ascii="Times New Roman" w:hAnsi="Times New Roman" w:cs="Times New Roman"/>
          <w:sz w:val="24"/>
          <w:szCs w:val="24"/>
        </w:rPr>
        <w:t>,</w:t>
      </w:r>
      <w:r w:rsidR="00FF07C0" w:rsidRPr="00185BA0">
        <w:rPr>
          <w:rFonts w:ascii="Times New Roman" w:hAnsi="Times New Roman" w:cs="Times New Roman"/>
          <w:sz w:val="24"/>
          <w:szCs w:val="24"/>
        </w:rPr>
        <w:t xml:space="preserve"> according to </w:t>
      </w:r>
      <w:r w:rsidR="00534453" w:rsidRPr="00185BA0">
        <w:rPr>
          <w:rFonts w:ascii="Times New Roman" w:hAnsi="Times New Roman" w:cs="Times New Roman"/>
          <w:sz w:val="24"/>
          <w:szCs w:val="24"/>
        </w:rPr>
        <w:t>the</w:t>
      </w:r>
      <w:r w:rsidR="00FF07C0" w:rsidRPr="00185BA0">
        <w:rPr>
          <w:rFonts w:ascii="Times New Roman" w:hAnsi="Times New Roman" w:cs="Times New Roman"/>
          <w:sz w:val="24"/>
          <w:szCs w:val="24"/>
        </w:rPr>
        <w:t xml:space="preserve"> studies</w:t>
      </w:r>
      <w:r w:rsidR="00534453" w:rsidRPr="00185BA0">
        <w:rPr>
          <w:rFonts w:ascii="Times New Roman" w:hAnsi="Times New Roman" w:cs="Times New Roman"/>
          <w:sz w:val="24"/>
          <w:szCs w:val="24"/>
        </w:rPr>
        <w:t xml:space="preserve"> in this category</w:t>
      </w:r>
      <w:r w:rsidR="00FF07C0" w:rsidRPr="00185BA0">
        <w:rPr>
          <w:rFonts w:ascii="Times New Roman" w:hAnsi="Times New Roman" w:cs="Times New Roman"/>
          <w:sz w:val="24"/>
          <w:szCs w:val="24"/>
        </w:rPr>
        <w:t xml:space="preserve"> (Ayuso et al., 2020; Del Boca et al., 2020; Parlak et al., 2021). </w:t>
      </w:r>
      <w:bookmarkStart w:id="6" w:name="_Hlk106102505"/>
      <w:r w:rsidR="00FF07C0" w:rsidRPr="00185BA0">
        <w:rPr>
          <w:rFonts w:ascii="Times New Roman" w:hAnsi="Times New Roman" w:cs="Times New Roman"/>
          <w:sz w:val="24"/>
          <w:szCs w:val="24"/>
        </w:rPr>
        <w:t>As one of the participants in Craig</w:t>
      </w:r>
      <w:r w:rsidR="00E519D7" w:rsidRPr="00185BA0">
        <w:rPr>
          <w:rFonts w:ascii="Times New Roman" w:hAnsi="Times New Roman" w:cs="Times New Roman"/>
          <w:sz w:val="24"/>
          <w:szCs w:val="24"/>
        </w:rPr>
        <w:t>’s</w:t>
      </w:r>
      <w:r w:rsidR="00FF07C0" w:rsidRPr="00185BA0">
        <w:rPr>
          <w:rFonts w:ascii="Times New Roman" w:hAnsi="Times New Roman" w:cs="Times New Roman"/>
          <w:sz w:val="24"/>
          <w:szCs w:val="24"/>
        </w:rPr>
        <w:t xml:space="preserve"> (2020</w:t>
      </w:r>
      <w:r w:rsidR="00E519D7" w:rsidRPr="00185BA0">
        <w:rPr>
          <w:rFonts w:ascii="Times New Roman" w:hAnsi="Times New Roman" w:cs="Times New Roman"/>
          <w:sz w:val="24"/>
          <w:szCs w:val="24"/>
        </w:rPr>
        <w:t xml:space="preserve">) </w:t>
      </w:r>
      <w:r w:rsidR="00FF07C0" w:rsidRPr="00185BA0">
        <w:rPr>
          <w:rFonts w:ascii="Times New Roman" w:hAnsi="Times New Roman" w:cs="Times New Roman"/>
          <w:sz w:val="24"/>
          <w:szCs w:val="24"/>
        </w:rPr>
        <w:t xml:space="preserve">study </w:t>
      </w:r>
      <w:r w:rsidR="00DD6710" w:rsidRPr="00185BA0">
        <w:rPr>
          <w:rFonts w:ascii="Times New Roman" w:hAnsi="Times New Roman" w:cs="Times New Roman"/>
          <w:sz w:val="24"/>
          <w:szCs w:val="24"/>
        </w:rPr>
        <w:t>stated</w:t>
      </w:r>
      <w:r w:rsidR="00FF07C0" w:rsidRPr="00185BA0">
        <w:rPr>
          <w:rFonts w:ascii="Times New Roman" w:hAnsi="Times New Roman" w:cs="Times New Roman"/>
          <w:sz w:val="24"/>
          <w:szCs w:val="24"/>
        </w:rPr>
        <w:t>, “</w:t>
      </w:r>
      <w:r w:rsidR="00F140CF" w:rsidRPr="00185BA0">
        <w:rPr>
          <w:rFonts w:ascii="Times New Roman" w:hAnsi="Times New Roman" w:cs="Times New Roman"/>
          <w:sz w:val="24"/>
          <w:szCs w:val="24"/>
        </w:rPr>
        <w:t xml:space="preserve">[…] </w:t>
      </w:r>
      <w:r w:rsidR="00FF07C0" w:rsidRPr="00185BA0">
        <w:rPr>
          <w:rFonts w:ascii="Times New Roman" w:hAnsi="Times New Roman" w:cs="Times New Roman"/>
          <w:sz w:val="24"/>
          <w:szCs w:val="24"/>
        </w:rPr>
        <w:t>I suddenly find I’m living in decades gone by in terms of house and family care load, but also expected to continue to work”</w:t>
      </w:r>
      <w:r w:rsidR="00E519D7" w:rsidRPr="00185BA0">
        <w:rPr>
          <w:rFonts w:ascii="Times New Roman" w:hAnsi="Times New Roman" w:cs="Times New Roman"/>
          <w:sz w:val="24"/>
          <w:szCs w:val="24"/>
        </w:rPr>
        <w:t xml:space="preserve"> (p. 688).</w:t>
      </w:r>
      <w:r w:rsidR="00FF07C0" w:rsidRPr="00185BA0">
        <w:rPr>
          <w:rFonts w:ascii="Times New Roman" w:hAnsi="Times New Roman" w:cs="Times New Roman"/>
          <w:sz w:val="24"/>
          <w:szCs w:val="24"/>
        </w:rPr>
        <w:t xml:space="preserve"> </w:t>
      </w:r>
      <w:bookmarkEnd w:id="6"/>
    </w:p>
    <w:p w14:paraId="53616289" w14:textId="57E8B1C9" w:rsidR="00FF07C0" w:rsidRPr="00185BA0" w:rsidRDefault="00AB357D" w:rsidP="00FF07C0">
      <w:pPr>
        <w:spacing w:after="0" w:line="480" w:lineRule="auto"/>
        <w:ind w:firstLine="720"/>
        <w:rPr>
          <w:rFonts w:ascii="Times New Roman" w:hAnsi="Times New Roman" w:cs="Times New Roman"/>
          <w:sz w:val="24"/>
          <w:szCs w:val="24"/>
        </w:rPr>
      </w:pPr>
      <w:r w:rsidRPr="00185BA0">
        <w:rPr>
          <w:rFonts w:ascii="Times New Roman" w:hAnsi="Times New Roman" w:cs="Times New Roman"/>
          <w:sz w:val="24"/>
          <w:szCs w:val="24"/>
        </w:rPr>
        <w:t>S</w:t>
      </w:r>
      <w:r w:rsidR="00FF07C0" w:rsidRPr="00185BA0">
        <w:rPr>
          <w:rFonts w:ascii="Times New Roman" w:hAnsi="Times New Roman" w:cs="Times New Roman"/>
          <w:sz w:val="24"/>
          <w:szCs w:val="24"/>
        </w:rPr>
        <w:t xml:space="preserve">tudies that examined the </w:t>
      </w:r>
      <w:r w:rsidR="00FF07C0" w:rsidRPr="00185BA0">
        <w:rPr>
          <w:rFonts w:ascii="Times New Roman" w:hAnsi="Times New Roman" w:cs="Times New Roman"/>
          <w:bCs/>
          <w:i/>
          <w:iCs/>
          <w:sz w:val="24"/>
          <w:szCs w:val="24"/>
        </w:rPr>
        <w:t>distribution of housework among couples</w:t>
      </w:r>
      <w:r w:rsidR="00FF07C0" w:rsidRPr="00185BA0">
        <w:rPr>
          <w:rFonts w:ascii="Times New Roman" w:hAnsi="Times New Roman" w:cs="Times New Roman"/>
          <w:sz w:val="24"/>
          <w:szCs w:val="24"/>
        </w:rPr>
        <w:t xml:space="preserve"> reported that</w:t>
      </w:r>
      <w:r w:rsidR="00F55930" w:rsidRPr="00185BA0">
        <w:rPr>
          <w:rFonts w:ascii="Times New Roman" w:hAnsi="Times New Roman" w:cs="Times New Roman"/>
          <w:sz w:val="24"/>
          <w:szCs w:val="24"/>
        </w:rPr>
        <w:t>,</w:t>
      </w:r>
      <w:r w:rsidR="00FF07C0" w:rsidRPr="00185BA0">
        <w:rPr>
          <w:rFonts w:ascii="Times New Roman" w:hAnsi="Times New Roman" w:cs="Times New Roman"/>
          <w:sz w:val="24"/>
          <w:szCs w:val="24"/>
        </w:rPr>
        <w:t xml:space="preserve"> while </w:t>
      </w:r>
      <w:r w:rsidR="00360BA7" w:rsidRPr="00185BA0">
        <w:rPr>
          <w:rFonts w:ascii="Times New Roman" w:hAnsi="Times New Roman" w:cs="Times New Roman"/>
          <w:sz w:val="24"/>
          <w:szCs w:val="24"/>
        </w:rPr>
        <w:t xml:space="preserve">during the pandemic </w:t>
      </w:r>
      <w:r w:rsidR="00FF07C0" w:rsidRPr="00185BA0">
        <w:rPr>
          <w:rFonts w:ascii="Times New Roman" w:hAnsi="Times New Roman" w:cs="Times New Roman"/>
          <w:sz w:val="24"/>
          <w:szCs w:val="24"/>
        </w:rPr>
        <w:t>men spent more time on housework than before, women were still the primary bearer of the additional housework during lockdowns (Chung et al., 2021; Craig &amp; Churchill, 2021).</w:t>
      </w:r>
      <w:r w:rsidRPr="00185BA0">
        <w:rPr>
          <w:rFonts w:ascii="Times New Roman" w:hAnsi="Times New Roman" w:cs="Times New Roman"/>
          <w:sz w:val="24"/>
          <w:szCs w:val="24"/>
        </w:rPr>
        <w:t xml:space="preserve"> </w:t>
      </w:r>
      <w:r w:rsidR="00FF07C0" w:rsidRPr="00185BA0">
        <w:rPr>
          <w:rFonts w:ascii="Times New Roman" w:hAnsi="Times New Roman" w:cs="Times New Roman"/>
          <w:sz w:val="24"/>
          <w:szCs w:val="24"/>
        </w:rPr>
        <w:t xml:space="preserve">While both fathers and mothers were dissatisfied with how the housework was shared during the pandemic, the dissatisfaction was much higher among women (Craig &amp; Churchill, 2021). </w:t>
      </w:r>
      <w:r w:rsidR="00360BA7" w:rsidRPr="00185BA0">
        <w:rPr>
          <w:rFonts w:ascii="Times New Roman" w:hAnsi="Times New Roman" w:cs="Times New Roman"/>
          <w:sz w:val="24"/>
          <w:szCs w:val="24"/>
        </w:rPr>
        <w:t>In many cases, m</w:t>
      </w:r>
      <w:r w:rsidR="00FF07C0" w:rsidRPr="00185BA0">
        <w:rPr>
          <w:rFonts w:ascii="Times New Roman" w:hAnsi="Times New Roman" w:cs="Times New Roman"/>
          <w:sz w:val="24"/>
          <w:szCs w:val="24"/>
        </w:rPr>
        <w:t>en played support</w:t>
      </w:r>
      <w:r w:rsidR="00F55930" w:rsidRPr="00185BA0">
        <w:rPr>
          <w:rFonts w:ascii="Times New Roman" w:hAnsi="Times New Roman" w:cs="Times New Roman"/>
          <w:sz w:val="24"/>
          <w:szCs w:val="24"/>
        </w:rPr>
        <w:t>ing</w:t>
      </w:r>
      <w:r w:rsidR="00FF07C0" w:rsidRPr="00185BA0">
        <w:rPr>
          <w:rFonts w:ascii="Times New Roman" w:hAnsi="Times New Roman" w:cs="Times New Roman"/>
          <w:sz w:val="24"/>
          <w:szCs w:val="24"/>
        </w:rPr>
        <w:t xml:space="preserve"> roles</w:t>
      </w:r>
      <w:r w:rsidR="00F55930" w:rsidRPr="00185BA0">
        <w:rPr>
          <w:rFonts w:ascii="Times New Roman" w:hAnsi="Times New Roman" w:cs="Times New Roman"/>
          <w:sz w:val="24"/>
          <w:szCs w:val="24"/>
        </w:rPr>
        <w:t>,</w:t>
      </w:r>
      <w:r w:rsidR="00FF07C0" w:rsidRPr="00185BA0">
        <w:rPr>
          <w:rFonts w:ascii="Times New Roman" w:hAnsi="Times New Roman" w:cs="Times New Roman"/>
          <w:sz w:val="24"/>
          <w:szCs w:val="24"/>
        </w:rPr>
        <w:t xml:space="preserve"> such as grocery shopping, while women were responsible for demanding roles</w:t>
      </w:r>
      <w:r w:rsidR="00F55930" w:rsidRPr="00185BA0">
        <w:rPr>
          <w:rFonts w:ascii="Times New Roman" w:hAnsi="Times New Roman" w:cs="Times New Roman"/>
          <w:sz w:val="24"/>
          <w:szCs w:val="24"/>
        </w:rPr>
        <w:t>,</w:t>
      </w:r>
      <w:r w:rsidR="00FF07C0" w:rsidRPr="00185BA0">
        <w:rPr>
          <w:rFonts w:ascii="Times New Roman" w:hAnsi="Times New Roman" w:cs="Times New Roman"/>
          <w:sz w:val="24"/>
          <w:szCs w:val="24"/>
        </w:rPr>
        <w:t xml:space="preserve"> such as routine house chores, including cooking and cleaning (Parlak et al., 2021). Highlighting the fact that women were more easily interrupted </w:t>
      </w:r>
      <w:r w:rsidR="009D6610" w:rsidRPr="00185BA0">
        <w:rPr>
          <w:rFonts w:ascii="Times New Roman" w:hAnsi="Times New Roman" w:cs="Times New Roman"/>
          <w:sz w:val="24"/>
          <w:szCs w:val="24"/>
        </w:rPr>
        <w:t xml:space="preserve">by </w:t>
      </w:r>
      <w:r w:rsidR="00FF07C0" w:rsidRPr="00185BA0">
        <w:rPr>
          <w:rFonts w:ascii="Times New Roman" w:hAnsi="Times New Roman" w:cs="Times New Roman"/>
          <w:sz w:val="24"/>
          <w:szCs w:val="24"/>
        </w:rPr>
        <w:t xml:space="preserve">household responsibilities while working from home, a woman participant in </w:t>
      </w:r>
      <w:r w:rsidR="00F55930" w:rsidRPr="00185BA0">
        <w:rPr>
          <w:rFonts w:ascii="Times New Roman" w:hAnsi="Times New Roman" w:cs="Times New Roman"/>
          <w:sz w:val="24"/>
          <w:szCs w:val="24"/>
        </w:rPr>
        <w:t xml:space="preserve">one </w:t>
      </w:r>
      <w:r w:rsidR="00FF07C0" w:rsidRPr="00185BA0">
        <w:rPr>
          <w:rFonts w:ascii="Times New Roman" w:hAnsi="Times New Roman" w:cs="Times New Roman"/>
          <w:sz w:val="24"/>
          <w:szCs w:val="24"/>
        </w:rPr>
        <w:t xml:space="preserve">reviewed study </w:t>
      </w:r>
      <w:r w:rsidR="00DD6710" w:rsidRPr="00185BA0">
        <w:rPr>
          <w:rFonts w:ascii="Times New Roman" w:hAnsi="Times New Roman" w:cs="Times New Roman"/>
          <w:sz w:val="24"/>
          <w:szCs w:val="24"/>
        </w:rPr>
        <w:t>reported</w:t>
      </w:r>
      <w:r w:rsidR="00FF07C0" w:rsidRPr="00185BA0">
        <w:rPr>
          <w:rFonts w:ascii="Times New Roman" w:hAnsi="Times New Roman" w:cs="Times New Roman"/>
          <w:sz w:val="24"/>
          <w:szCs w:val="24"/>
        </w:rPr>
        <w:t xml:space="preserve"> that “</w:t>
      </w:r>
      <w:r w:rsidR="00B7072A" w:rsidRPr="00185BA0">
        <w:rPr>
          <w:rFonts w:ascii="Times New Roman" w:hAnsi="Times New Roman" w:cs="Times New Roman"/>
          <w:sz w:val="24"/>
          <w:szCs w:val="24"/>
        </w:rPr>
        <w:t xml:space="preserve">[…] </w:t>
      </w:r>
      <w:r w:rsidR="00FF07C0" w:rsidRPr="00185BA0">
        <w:rPr>
          <w:rFonts w:ascii="Times New Roman" w:hAnsi="Times New Roman" w:cs="Times New Roman"/>
          <w:sz w:val="24"/>
          <w:szCs w:val="24"/>
        </w:rPr>
        <w:t>it is obvious that he takes his space when he needs to attend to ‘his’ things, and I run, and I sprint from my work much more than he does” (Hjálmsdóttir &amp; Bjarnadóttir, 2020</w:t>
      </w:r>
      <w:r w:rsidR="00B7072A" w:rsidRPr="00185BA0">
        <w:rPr>
          <w:rFonts w:ascii="Times New Roman" w:hAnsi="Times New Roman" w:cs="Times New Roman"/>
          <w:sz w:val="24"/>
          <w:szCs w:val="24"/>
        </w:rPr>
        <w:t>, p. 276</w:t>
      </w:r>
      <w:r w:rsidR="00FF07C0" w:rsidRPr="00185BA0">
        <w:rPr>
          <w:rFonts w:ascii="Times New Roman" w:hAnsi="Times New Roman" w:cs="Times New Roman"/>
          <w:sz w:val="24"/>
          <w:szCs w:val="24"/>
        </w:rPr>
        <w:t xml:space="preserve">). </w:t>
      </w:r>
    </w:p>
    <w:p w14:paraId="765566DD" w14:textId="4790D5E1" w:rsidR="00FF07C0" w:rsidRPr="00185BA0" w:rsidRDefault="00FF07C0" w:rsidP="00FF07C0">
      <w:pPr>
        <w:pStyle w:val="Heading4"/>
        <w:spacing w:before="0" w:line="480" w:lineRule="auto"/>
        <w:ind w:firstLine="720"/>
        <w:rPr>
          <w:rStyle w:val="Heading4Char"/>
          <w:i/>
          <w:iCs/>
          <w:szCs w:val="24"/>
        </w:rPr>
      </w:pPr>
      <w:r w:rsidRPr="00185BA0">
        <w:rPr>
          <w:rStyle w:val="Heading4Char"/>
          <w:i/>
          <w:iCs/>
          <w:szCs w:val="24"/>
        </w:rPr>
        <w:t xml:space="preserve">Emotional </w:t>
      </w:r>
      <w:r w:rsidR="004C7A4D" w:rsidRPr="00185BA0">
        <w:rPr>
          <w:rStyle w:val="Heading4Char"/>
          <w:i/>
          <w:iCs/>
          <w:szCs w:val="24"/>
        </w:rPr>
        <w:t>demands</w:t>
      </w:r>
      <w:r w:rsidRPr="00185BA0">
        <w:rPr>
          <w:rStyle w:val="Heading4Char"/>
          <w:i/>
          <w:iCs/>
          <w:szCs w:val="24"/>
        </w:rPr>
        <w:t xml:space="preserve"> </w:t>
      </w:r>
    </w:p>
    <w:p w14:paraId="45582AFD" w14:textId="0207C4C2" w:rsidR="00FF07C0" w:rsidRPr="00185BA0" w:rsidRDefault="007B6847" w:rsidP="00850393">
      <w:pPr>
        <w:spacing w:after="0" w:line="480" w:lineRule="auto"/>
        <w:ind w:firstLine="720"/>
        <w:rPr>
          <w:rFonts w:ascii="Times New Roman" w:hAnsi="Times New Roman" w:cs="Times New Roman"/>
          <w:sz w:val="24"/>
          <w:szCs w:val="24"/>
        </w:rPr>
      </w:pPr>
      <w:r w:rsidRPr="00185BA0">
        <w:rPr>
          <w:rFonts w:ascii="Times New Roman" w:hAnsi="Times New Roman" w:cs="Times New Roman"/>
          <w:sz w:val="24"/>
          <w:szCs w:val="24"/>
        </w:rPr>
        <w:t xml:space="preserve">Emotional demands require one </w:t>
      </w:r>
      <w:r w:rsidR="0025614F" w:rsidRPr="00185BA0">
        <w:rPr>
          <w:rFonts w:ascii="Times New Roman" w:hAnsi="Times New Roman" w:cs="Times New Roman"/>
          <w:sz w:val="24"/>
          <w:szCs w:val="24"/>
        </w:rPr>
        <w:t xml:space="preserve">to </w:t>
      </w:r>
      <w:r w:rsidR="00573F07" w:rsidRPr="00185BA0">
        <w:rPr>
          <w:rFonts w:ascii="Times New Roman" w:hAnsi="Times New Roman" w:cs="Times New Roman"/>
          <w:sz w:val="24"/>
          <w:szCs w:val="24"/>
        </w:rPr>
        <w:t xml:space="preserve">sustain emotional effort while interacting with others </w:t>
      </w:r>
      <w:r w:rsidR="00850393" w:rsidRPr="00185BA0">
        <w:rPr>
          <w:rFonts w:ascii="Times New Roman" w:hAnsi="Times New Roman" w:cs="Times New Roman"/>
          <w:sz w:val="24"/>
          <w:szCs w:val="24"/>
        </w:rPr>
        <w:fldChar w:fldCharType="begin"/>
      </w:r>
      <w:r w:rsidR="00D30A03" w:rsidRPr="00185BA0">
        <w:rPr>
          <w:rFonts w:ascii="Times New Roman" w:hAnsi="Times New Roman" w:cs="Times New Roman"/>
          <w:sz w:val="24"/>
          <w:szCs w:val="24"/>
        </w:rPr>
        <w:instrText xml:space="preserve"> ADDIN ZOTERO_ITEM CSL_CITATION {"citationID":"LBhiZXvV","properties":{"formattedCitation":"(Vegchel et al., 2004)","plainCitation":"(Vegchel et al., 2004)","noteIndex":0},"citationItems":[{"id":14536,"uris":["http://zotero.org/users/1095869/items/QY6EM4BE"],"itemData":{"id":14536,"type":"article-journal","container-title":"International Journal of Stress Management","DOI":"10.1037/1072-5245.11.1.21","ISSN":"1072-5245","issue":"1","journalAbbreviation":"International Journal of Stress Management","language":"en","page":"21-40","source":"DOI.org (Crossref)","title":"Quantitative versus emotional demands among Swedish human service employees: Moderating effects of job control and social support.","title-short":"Quantitative Versus Emotional Demands Among Swedish Human Service Employees","volume":"11","author":[{"family":"Vegchel","given":"Natasja","dropping-particle":"van"},{"family":"Jonge","given":"Jan","dropping-particle":"de"},{"family":"Söderfeldt","given":"Marie"},{"family":"Dormann","given":"Christian"},{"family":"Schaufeli","given":"Wilmar"}],"issued":{"date-parts":[["2004"]]}}}],"schema":"https://github.com/citation-style-language/schema/raw/master/csl-citation.json"} </w:instrText>
      </w:r>
      <w:r w:rsidR="00850393" w:rsidRPr="00185BA0">
        <w:rPr>
          <w:rFonts w:ascii="Times New Roman" w:hAnsi="Times New Roman" w:cs="Times New Roman"/>
          <w:sz w:val="24"/>
          <w:szCs w:val="24"/>
        </w:rPr>
        <w:fldChar w:fldCharType="separate"/>
      </w:r>
      <w:r w:rsidR="00850393" w:rsidRPr="00185BA0">
        <w:rPr>
          <w:rFonts w:ascii="Times New Roman" w:hAnsi="Times New Roman" w:cs="Times New Roman"/>
          <w:sz w:val="24"/>
        </w:rPr>
        <w:t>(Vegchel et al., 2004)</w:t>
      </w:r>
      <w:r w:rsidR="00850393" w:rsidRPr="00185BA0">
        <w:rPr>
          <w:rFonts w:ascii="Times New Roman" w:hAnsi="Times New Roman" w:cs="Times New Roman"/>
          <w:sz w:val="24"/>
          <w:szCs w:val="24"/>
        </w:rPr>
        <w:fldChar w:fldCharType="end"/>
      </w:r>
      <w:r w:rsidR="00850393" w:rsidRPr="00185BA0">
        <w:rPr>
          <w:rFonts w:ascii="Times New Roman" w:hAnsi="Times New Roman" w:cs="Times New Roman"/>
          <w:sz w:val="24"/>
          <w:szCs w:val="24"/>
        </w:rPr>
        <w:t xml:space="preserve">, including the emotional stress of care for others at home </w:t>
      </w:r>
      <w:r w:rsidR="00850393" w:rsidRPr="00185BA0">
        <w:rPr>
          <w:rFonts w:ascii="Times New Roman" w:hAnsi="Times New Roman" w:cs="Times New Roman"/>
          <w:sz w:val="24"/>
          <w:szCs w:val="24"/>
        </w:rPr>
        <w:fldChar w:fldCharType="begin"/>
      </w:r>
      <w:r w:rsidR="00D30A03" w:rsidRPr="00185BA0">
        <w:rPr>
          <w:rFonts w:ascii="Times New Roman" w:hAnsi="Times New Roman" w:cs="Times New Roman"/>
          <w:sz w:val="24"/>
          <w:szCs w:val="24"/>
        </w:rPr>
        <w:instrText xml:space="preserve"> ADDIN ZOTERO_ITEM CSL_CITATION {"citationID":"GePTiAVa","properties":{"formattedCitation":"(Cottingham et al., 2020)","plainCitation":"(Cottingham et al., 2020)","noteIndex":0},"citationItems":[{"id":13124,"uris":["http://zotero.org/users/1095869/items/HFB8KCC6"],"itemData":{"id":13124,"type":"article-journal","abstract":"Work–family spillover is a central concept in the work and occupations literature, with prior research detailing its negative outcomes and gendered dimensions. With increased demands for careworkers and more men entering occupations such as nursing, we examine experiences and perceptions of spillover using qualitative data from a diverse sample of 48 US nurses. We find similarities across men and women in terms of exhaustion and stress as well as in anticipating spillover in their careers. Yet, we also find some differences, with men (but not women) highlighting the transfer of emotional capital between work and family. We extend work–family research by broadening the concept of spillover to include its anticipation and the transfer of emotional capital – both aspects that have been previously under-examined. These findings have implications for the retention and support of careworkers and refine the concept of spillover in ways that could apply to various employment sectors.","container-title":"Work, Employment and Society","DOI":"10.1177/0950017019885084","ISSN":"0950-0170","issue":"2","journalAbbreviation":"Work, Employment and Society","language":"en","note":"publisher: SAGE Publications Ltd","page":"281-298","source":"SAGE Journals","title":"The Constant Caregiver: Work–family Spillover among Men and Women in Nursing","title-short":"The Constant Caregiver","volume":"34","author":[{"family":"Cottingham","given":"Marci D"},{"family":"Chapman","given":"Jamie J"},{"family":"Erickson","given":"Rebecca J"}],"issued":{"date-parts":[["2020",4,1]]}}}],"schema":"https://github.com/citation-style-language/schema/raw/master/csl-citation.json"} </w:instrText>
      </w:r>
      <w:r w:rsidR="00850393" w:rsidRPr="00185BA0">
        <w:rPr>
          <w:rFonts w:ascii="Times New Roman" w:hAnsi="Times New Roman" w:cs="Times New Roman"/>
          <w:sz w:val="24"/>
          <w:szCs w:val="24"/>
        </w:rPr>
        <w:fldChar w:fldCharType="separate"/>
      </w:r>
      <w:r w:rsidR="00850393" w:rsidRPr="00185BA0">
        <w:rPr>
          <w:rFonts w:ascii="Times New Roman" w:hAnsi="Times New Roman" w:cs="Times New Roman"/>
          <w:sz w:val="24"/>
        </w:rPr>
        <w:t>(Cottingham et al., 2020)</w:t>
      </w:r>
      <w:r w:rsidR="00850393" w:rsidRPr="00185BA0">
        <w:rPr>
          <w:rFonts w:ascii="Times New Roman" w:hAnsi="Times New Roman" w:cs="Times New Roman"/>
          <w:sz w:val="24"/>
          <w:szCs w:val="24"/>
        </w:rPr>
        <w:fldChar w:fldCharType="end"/>
      </w:r>
      <w:r w:rsidR="00850393" w:rsidRPr="00185BA0">
        <w:rPr>
          <w:rFonts w:ascii="Times New Roman" w:hAnsi="Times New Roman" w:cs="Times New Roman"/>
          <w:sz w:val="24"/>
          <w:szCs w:val="24"/>
        </w:rPr>
        <w:t xml:space="preserve">. </w:t>
      </w:r>
      <w:r w:rsidR="005C1AED" w:rsidRPr="00185BA0">
        <w:rPr>
          <w:rFonts w:ascii="Times New Roman" w:hAnsi="Times New Roman" w:cs="Times New Roman"/>
          <w:sz w:val="24"/>
          <w:szCs w:val="24"/>
        </w:rPr>
        <w:t>Fourteen</w:t>
      </w:r>
      <w:r w:rsidR="00AB357D" w:rsidRPr="00185BA0">
        <w:rPr>
          <w:rFonts w:ascii="Times New Roman" w:hAnsi="Times New Roman" w:cs="Times New Roman"/>
          <w:sz w:val="24"/>
          <w:szCs w:val="24"/>
        </w:rPr>
        <w:t xml:space="preserve"> </w:t>
      </w:r>
      <w:r w:rsidR="00FF07C0" w:rsidRPr="00185BA0">
        <w:rPr>
          <w:rFonts w:ascii="Times New Roman" w:hAnsi="Times New Roman" w:cs="Times New Roman"/>
          <w:sz w:val="24"/>
          <w:szCs w:val="24"/>
        </w:rPr>
        <w:t xml:space="preserve">studies </w:t>
      </w:r>
      <w:r w:rsidR="00AB357D" w:rsidRPr="00185BA0">
        <w:rPr>
          <w:rFonts w:ascii="Times New Roman" w:hAnsi="Times New Roman" w:cs="Times New Roman"/>
          <w:sz w:val="24"/>
          <w:szCs w:val="24"/>
        </w:rPr>
        <w:t>suggested</w:t>
      </w:r>
      <w:r w:rsidR="00FF07C0" w:rsidRPr="00185BA0">
        <w:rPr>
          <w:rFonts w:ascii="Times New Roman" w:hAnsi="Times New Roman" w:cs="Times New Roman"/>
          <w:sz w:val="24"/>
          <w:szCs w:val="24"/>
        </w:rPr>
        <w:t xml:space="preserve"> that working from home during the pandemic was charged with </w:t>
      </w:r>
      <w:r w:rsidR="004C7A4D" w:rsidRPr="00185BA0">
        <w:rPr>
          <w:rFonts w:ascii="Times New Roman" w:hAnsi="Times New Roman" w:cs="Times New Roman"/>
          <w:sz w:val="24"/>
          <w:szCs w:val="24"/>
        </w:rPr>
        <w:t xml:space="preserve">intensified </w:t>
      </w:r>
      <w:r w:rsidR="00FF07C0" w:rsidRPr="00185BA0">
        <w:rPr>
          <w:rFonts w:ascii="Times New Roman" w:hAnsi="Times New Roman" w:cs="Times New Roman"/>
          <w:sz w:val="24"/>
          <w:szCs w:val="24"/>
        </w:rPr>
        <w:t xml:space="preserve">emotional </w:t>
      </w:r>
      <w:r w:rsidR="004C7A4D" w:rsidRPr="00185BA0">
        <w:rPr>
          <w:rFonts w:ascii="Times New Roman" w:hAnsi="Times New Roman" w:cs="Times New Roman"/>
          <w:sz w:val="24"/>
          <w:szCs w:val="24"/>
        </w:rPr>
        <w:t>demands</w:t>
      </w:r>
      <w:r w:rsidR="00FF07C0" w:rsidRPr="00185BA0">
        <w:rPr>
          <w:rFonts w:ascii="Times New Roman" w:hAnsi="Times New Roman" w:cs="Times New Roman"/>
          <w:sz w:val="24"/>
          <w:szCs w:val="24"/>
        </w:rPr>
        <w:t xml:space="preserve"> related to uncertainties and </w:t>
      </w:r>
      <w:r w:rsidR="007C74D1" w:rsidRPr="00185BA0">
        <w:rPr>
          <w:rFonts w:ascii="Times New Roman" w:hAnsi="Times New Roman" w:cs="Times New Roman"/>
          <w:sz w:val="24"/>
          <w:szCs w:val="24"/>
        </w:rPr>
        <w:t>health concerns for</w:t>
      </w:r>
      <w:r w:rsidR="00FF07C0" w:rsidRPr="00185BA0">
        <w:rPr>
          <w:rFonts w:ascii="Times New Roman" w:hAnsi="Times New Roman" w:cs="Times New Roman"/>
          <w:sz w:val="24"/>
          <w:szCs w:val="24"/>
        </w:rPr>
        <w:t xml:space="preserve"> oneself or family members (Ayuso et al., 2020; Goldberg et al., 2021; Toscano &amp; Zappalà, 2020). As one of the participants </w:t>
      </w:r>
      <w:r w:rsidR="00DD6710" w:rsidRPr="00185BA0">
        <w:rPr>
          <w:rFonts w:ascii="Times New Roman" w:hAnsi="Times New Roman" w:cs="Times New Roman"/>
          <w:sz w:val="24"/>
          <w:szCs w:val="24"/>
        </w:rPr>
        <w:t>revealed</w:t>
      </w:r>
      <w:r w:rsidR="00FF07C0" w:rsidRPr="00185BA0">
        <w:rPr>
          <w:rFonts w:ascii="Times New Roman" w:hAnsi="Times New Roman" w:cs="Times New Roman"/>
          <w:sz w:val="24"/>
          <w:szCs w:val="24"/>
        </w:rPr>
        <w:t xml:space="preserve">, </w:t>
      </w:r>
      <w:r w:rsidR="00777873" w:rsidRPr="00185BA0">
        <w:rPr>
          <w:rFonts w:ascii="Times New Roman" w:hAnsi="Times New Roman" w:cs="Times New Roman"/>
          <w:sz w:val="24"/>
          <w:szCs w:val="24"/>
        </w:rPr>
        <w:t>“</w:t>
      </w:r>
      <w:r w:rsidR="00B7072A" w:rsidRPr="00185BA0">
        <w:rPr>
          <w:rFonts w:ascii="Times New Roman" w:hAnsi="Times New Roman" w:cs="Times New Roman"/>
          <w:sz w:val="24"/>
          <w:szCs w:val="24"/>
        </w:rPr>
        <w:t xml:space="preserve">[…] </w:t>
      </w:r>
      <w:r w:rsidR="00777873" w:rsidRPr="00185BA0">
        <w:rPr>
          <w:rFonts w:ascii="Times New Roman" w:hAnsi="Times New Roman" w:cs="Times New Roman"/>
          <w:sz w:val="24"/>
          <w:szCs w:val="24"/>
        </w:rPr>
        <w:t xml:space="preserve">[I have] </w:t>
      </w:r>
      <w:r w:rsidR="00FF07C0" w:rsidRPr="00185BA0">
        <w:rPr>
          <w:rFonts w:ascii="Times New Roman" w:hAnsi="Times New Roman" w:cs="Times New Roman"/>
          <w:sz w:val="24"/>
          <w:szCs w:val="24"/>
        </w:rPr>
        <w:t xml:space="preserve">a lot of anxiety for our loved ones and our lives </w:t>
      </w:r>
      <w:r w:rsidR="00AB357D" w:rsidRPr="00185BA0">
        <w:rPr>
          <w:rFonts w:ascii="Times New Roman" w:hAnsi="Times New Roman" w:cs="Times New Roman"/>
          <w:sz w:val="24"/>
          <w:szCs w:val="24"/>
        </w:rPr>
        <w:t>…</w:t>
      </w:r>
      <w:r w:rsidR="00FF07C0" w:rsidRPr="00185BA0">
        <w:rPr>
          <w:rFonts w:ascii="Times New Roman" w:hAnsi="Times New Roman" w:cs="Times New Roman"/>
          <w:sz w:val="24"/>
          <w:szCs w:val="24"/>
        </w:rPr>
        <w:t xml:space="preserve"> during this exceptional period” (Carillo et al., 2021</w:t>
      </w:r>
      <w:r w:rsidR="00B7072A" w:rsidRPr="00185BA0">
        <w:rPr>
          <w:rFonts w:ascii="Times New Roman" w:hAnsi="Times New Roman" w:cs="Times New Roman"/>
          <w:sz w:val="24"/>
          <w:szCs w:val="24"/>
        </w:rPr>
        <w:t>, p. 80</w:t>
      </w:r>
      <w:r w:rsidR="00FF07C0" w:rsidRPr="00185BA0">
        <w:rPr>
          <w:rFonts w:ascii="Times New Roman" w:hAnsi="Times New Roman" w:cs="Times New Roman"/>
          <w:sz w:val="24"/>
          <w:szCs w:val="24"/>
        </w:rPr>
        <w:t xml:space="preserve">). </w:t>
      </w:r>
      <w:r w:rsidR="007C74D1" w:rsidRPr="00185BA0">
        <w:rPr>
          <w:rFonts w:ascii="Times New Roman" w:hAnsi="Times New Roman" w:cs="Times New Roman"/>
          <w:sz w:val="24"/>
          <w:szCs w:val="24"/>
        </w:rPr>
        <w:t xml:space="preserve">As </w:t>
      </w:r>
      <w:r w:rsidR="007C74D1" w:rsidRPr="00185BA0">
        <w:rPr>
          <w:rFonts w:ascii="Times New Roman" w:hAnsi="Times New Roman" w:cs="Times New Roman"/>
          <w:sz w:val="24"/>
          <w:szCs w:val="24"/>
        </w:rPr>
        <w:lastRenderedPageBreak/>
        <w:t>explicitly mentioned in four studies</w:t>
      </w:r>
      <w:r w:rsidR="00EC35B0" w:rsidRPr="00185BA0">
        <w:rPr>
          <w:rFonts w:ascii="Times New Roman" w:hAnsi="Times New Roman" w:cs="Times New Roman"/>
          <w:sz w:val="24"/>
          <w:szCs w:val="24"/>
        </w:rPr>
        <w:t>,</w:t>
      </w:r>
      <w:r w:rsidR="007C74D1" w:rsidRPr="00185BA0">
        <w:rPr>
          <w:rFonts w:ascii="Times New Roman" w:hAnsi="Times New Roman" w:cs="Times New Roman"/>
          <w:sz w:val="24"/>
          <w:szCs w:val="24"/>
        </w:rPr>
        <w:t xml:space="preserve"> </w:t>
      </w:r>
      <w:r w:rsidR="00FF07C0" w:rsidRPr="00185BA0">
        <w:rPr>
          <w:rFonts w:ascii="Times New Roman" w:hAnsi="Times New Roman" w:cs="Times New Roman"/>
          <w:bCs/>
          <w:i/>
          <w:iCs/>
          <w:sz w:val="24"/>
          <w:szCs w:val="24"/>
        </w:rPr>
        <w:t>health uncertainty</w:t>
      </w:r>
      <w:r w:rsidR="00FF07C0" w:rsidRPr="00185BA0">
        <w:rPr>
          <w:rFonts w:ascii="Times New Roman" w:hAnsi="Times New Roman" w:cs="Times New Roman"/>
          <w:sz w:val="24"/>
          <w:szCs w:val="24"/>
        </w:rPr>
        <w:t xml:space="preserve"> </w:t>
      </w:r>
      <w:r w:rsidR="00EC35B0" w:rsidRPr="00185BA0">
        <w:rPr>
          <w:rFonts w:ascii="Times New Roman" w:hAnsi="Times New Roman" w:cs="Times New Roman"/>
          <w:sz w:val="24"/>
          <w:szCs w:val="24"/>
        </w:rPr>
        <w:t xml:space="preserve">pertaining to </w:t>
      </w:r>
      <w:r w:rsidR="00FF07C0" w:rsidRPr="00185BA0">
        <w:rPr>
          <w:rFonts w:ascii="Times New Roman" w:hAnsi="Times New Roman" w:cs="Times New Roman"/>
          <w:sz w:val="24"/>
          <w:szCs w:val="24"/>
        </w:rPr>
        <w:t>COVID-19 was a constant source of stress (Carillo et al., 2021; Risi et al., 2021; Trougakos et al., 2020).</w:t>
      </w:r>
    </w:p>
    <w:p w14:paraId="62760BBE" w14:textId="1C780A24" w:rsidR="00FF07C0" w:rsidRPr="00185BA0" w:rsidRDefault="00FF07C0" w:rsidP="00FF07C0">
      <w:pPr>
        <w:spacing w:after="0" w:line="480" w:lineRule="auto"/>
        <w:ind w:firstLine="720"/>
        <w:rPr>
          <w:rFonts w:ascii="Times New Roman" w:hAnsi="Times New Roman" w:cs="Times New Roman"/>
          <w:sz w:val="24"/>
          <w:szCs w:val="24"/>
        </w:rPr>
      </w:pPr>
      <w:r w:rsidRPr="00185BA0">
        <w:rPr>
          <w:rFonts w:ascii="Times New Roman" w:hAnsi="Times New Roman" w:cs="Times New Roman"/>
          <w:sz w:val="24"/>
          <w:szCs w:val="24"/>
        </w:rPr>
        <w:t xml:space="preserve">Concerns related to the effects of confinement on </w:t>
      </w:r>
      <w:r w:rsidRPr="00185BA0">
        <w:rPr>
          <w:rFonts w:ascii="Times New Roman" w:hAnsi="Times New Roman" w:cs="Times New Roman"/>
          <w:bCs/>
          <w:i/>
          <w:iCs/>
          <w:sz w:val="24"/>
          <w:szCs w:val="24"/>
        </w:rPr>
        <w:t>family members’ mood</w:t>
      </w:r>
      <w:r w:rsidR="007C74D1" w:rsidRPr="00185BA0">
        <w:rPr>
          <w:rFonts w:ascii="Times New Roman" w:hAnsi="Times New Roman" w:cs="Times New Roman"/>
          <w:bCs/>
          <w:i/>
          <w:iCs/>
          <w:sz w:val="24"/>
          <w:szCs w:val="24"/>
        </w:rPr>
        <w:t xml:space="preserve"> or </w:t>
      </w:r>
      <w:r w:rsidRPr="00185BA0">
        <w:rPr>
          <w:rFonts w:ascii="Times New Roman" w:hAnsi="Times New Roman" w:cs="Times New Roman"/>
          <w:bCs/>
          <w:i/>
          <w:iCs/>
          <w:sz w:val="24"/>
          <w:szCs w:val="24"/>
        </w:rPr>
        <w:t>mental health</w:t>
      </w:r>
      <w:r w:rsidRPr="00185BA0">
        <w:rPr>
          <w:rFonts w:ascii="Times New Roman" w:hAnsi="Times New Roman" w:cs="Times New Roman"/>
          <w:b/>
          <w:sz w:val="24"/>
          <w:szCs w:val="24"/>
        </w:rPr>
        <w:t xml:space="preserve"> </w:t>
      </w:r>
      <w:r w:rsidRPr="00185BA0">
        <w:rPr>
          <w:rFonts w:ascii="Times New Roman" w:hAnsi="Times New Roman" w:cs="Times New Roman"/>
          <w:sz w:val="24"/>
          <w:szCs w:val="24"/>
        </w:rPr>
        <w:t>and</w:t>
      </w:r>
      <w:r w:rsidRPr="00185BA0">
        <w:rPr>
          <w:rFonts w:ascii="Times New Roman" w:hAnsi="Times New Roman" w:cs="Times New Roman"/>
          <w:b/>
          <w:sz w:val="24"/>
          <w:szCs w:val="24"/>
        </w:rPr>
        <w:t xml:space="preserve"> </w:t>
      </w:r>
      <w:r w:rsidRPr="00185BA0">
        <w:rPr>
          <w:rFonts w:ascii="Times New Roman" w:hAnsi="Times New Roman" w:cs="Times New Roman"/>
          <w:bCs/>
          <w:sz w:val="24"/>
          <w:szCs w:val="24"/>
        </w:rPr>
        <w:t>the</w:t>
      </w:r>
      <w:r w:rsidRPr="00185BA0">
        <w:rPr>
          <w:rFonts w:ascii="Times New Roman" w:hAnsi="Times New Roman" w:cs="Times New Roman"/>
          <w:bCs/>
          <w:i/>
          <w:iCs/>
          <w:sz w:val="24"/>
          <w:szCs w:val="24"/>
        </w:rPr>
        <w:t xml:space="preserve"> psychological welfare of children </w:t>
      </w:r>
      <w:r w:rsidR="0026178F" w:rsidRPr="00185BA0">
        <w:rPr>
          <w:rFonts w:ascii="Times New Roman" w:hAnsi="Times New Roman" w:cs="Times New Roman"/>
          <w:sz w:val="24"/>
        </w:rPr>
        <w:t>(Ayuso et al., 2020; Clark et al., 2020; Goldberg et al., 2021)</w:t>
      </w:r>
      <w:r w:rsidRPr="00185BA0">
        <w:rPr>
          <w:rFonts w:ascii="Times New Roman" w:hAnsi="Times New Roman" w:cs="Times New Roman"/>
          <w:sz w:val="24"/>
          <w:szCs w:val="24"/>
        </w:rPr>
        <w:t xml:space="preserve"> added to the emotional demands among working parents during this period. A father in Goldberg et al.</w:t>
      </w:r>
      <w:r w:rsidR="00E519D7" w:rsidRPr="00185BA0">
        <w:rPr>
          <w:rFonts w:ascii="Times New Roman" w:hAnsi="Times New Roman" w:cs="Times New Roman"/>
          <w:sz w:val="24"/>
          <w:szCs w:val="24"/>
        </w:rPr>
        <w:t>’s</w:t>
      </w:r>
      <w:r w:rsidRPr="00185BA0">
        <w:rPr>
          <w:rFonts w:ascii="Times New Roman" w:hAnsi="Times New Roman" w:cs="Times New Roman"/>
          <w:sz w:val="24"/>
          <w:szCs w:val="24"/>
        </w:rPr>
        <w:t xml:space="preserve"> (2021</w:t>
      </w:r>
      <w:r w:rsidR="00E519D7" w:rsidRPr="00185BA0">
        <w:rPr>
          <w:rFonts w:ascii="Times New Roman" w:hAnsi="Times New Roman" w:cs="Times New Roman"/>
          <w:sz w:val="24"/>
          <w:szCs w:val="24"/>
        </w:rPr>
        <w:t>)</w:t>
      </w:r>
      <w:r w:rsidRPr="00185BA0">
        <w:rPr>
          <w:rFonts w:ascii="Times New Roman" w:hAnsi="Times New Roman" w:cs="Times New Roman"/>
          <w:sz w:val="24"/>
          <w:szCs w:val="24"/>
        </w:rPr>
        <w:t xml:space="preserve"> study revealed, “The stress of the pandemic has really strained our family to the breaking point. Our oldest child has been having a lot of behavioral issues, making the situation even more acute”</w:t>
      </w:r>
      <w:r w:rsidR="00E519D7" w:rsidRPr="00185BA0">
        <w:rPr>
          <w:rFonts w:ascii="Times New Roman" w:hAnsi="Times New Roman" w:cs="Times New Roman"/>
          <w:sz w:val="24"/>
          <w:szCs w:val="24"/>
        </w:rPr>
        <w:t xml:space="preserve"> (p. 17).</w:t>
      </w:r>
      <w:r w:rsidRPr="00185BA0">
        <w:rPr>
          <w:rFonts w:ascii="Times New Roman" w:hAnsi="Times New Roman" w:cs="Times New Roman"/>
          <w:sz w:val="24"/>
          <w:szCs w:val="24"/>
        </w:rPr>
        <w:t xml:space="preserve"> </w:t>
      </w:r>
      <w:r w:rsidR="007C74D1" w:rsidRPr="00185BA0">
        <w:rPr>
          <w:rFonts w:ascii="Times New Roman" w:hAnsi="Times New Roman" w:cs="Times New Roman"/>
          <w:sz w:val="24"/>
          <w:szCs w:val="24"/>
        </w:rPr>
        <w:t>As mentioned in Clark et al.'s (2020) and Hjálmsdóttir and Bjarnadóttir's (2020) studies, parents</w:t>
      </w:r>
      <w:r w:rsidRPr="00185BA0">
        <w:rPr>
          <w:rFonts w:ascii="Times New Roman" w:hAnsi="Times New Roman" w:cs="Times New Roman"/>
          <w:sz w:val="24"/>
          <w:szCs w:val="24"/>
        </w:rPr>
        <w:t xml:space="preserve"> tried to hide </w:t>
      </w:r>
      <w:r w:rsidR="007C74D1" w:rsidRPr="00185BA0">
        <w:rPr>
          <w:rFonts w:ascii="Times New Roman" w:hAnsi="Times New Roman" w:cs="Times New Roman"/>
          <w:sz w:val="24"/>
          <w:szCs w:val="24"/>
        </w:rPr>
        <w:t xml:space="preserve">their </w:t>
      </w:r>
      <w:r w:rsidRPr="00185BA0">
        <w:rPr>
          <w:rFonts w:ascii="Times New Roman" w:hAnsi="Times New Roman" w:cs="Times New Roman"/>
          <w:sz w:val="24"/>
          <w:szCs w:val="24"/>
        </w:rPr>
        <w:t xml:space="preserve">stress and anxiety from </w:t>
      </w:r>
      <w:r w:rsidR="007C74D1" w:rsidRPr="00185BA0">
        <w:rPr>
          <w:rFonts w:ascii="Times New Roman" w:hAnsi="Times New Roman" w:cs="Times New Roman"/>
          <w:sz w:val="24"/>
          <w:szCs w:val="24"/>
        </w:rPr>
        <w:t>family members</w:t>
      </w:r>
      <w:r w:rsidRPr="00185BA0">
        <w:rPr>
          <w:rFonts w:ascii="Times New Roman" w:hAnsi="Times New Roman" w:cs="Times New Roman"/>
          <w:sz w:val="24"/>
          <w:szCs w:val="24"/>
        </w:rPr>
        <w:t xml:space="preserve"> to keep everyone calm. </w:t>
      </w:r>
      <w:r w:rsidR="0073449C" w:rsidRPr="00185BA0">
        <w:rPr>
          <w:rFonts w:ascii="Times New Roman" w:hAnsi="Times New Roman" w:cs="Times New Roman"/>
          <w:sz w:val="24"/>
          <w:szCs w:val="24"/>
        </w:rPr>
        <w:t>One of the participants in Hjálmsdóttir and Bjarnadóttir’s (2020</w:t>
      </w:r>
      <w:r w:rsidR="00E519D7" w:rsidRPr="00185BA0">
        <w:rPr>
          <w:rFonts w:ascii="Times New Roman" w:hAnsi="Times New Roman" w:cs="Times New Roman"/>
          <w:sz w:val="24"/>
          <w:szCs w:val="24"/>
        </w:rPr>
        <w:t xml:space="preserve">) </w:t>
      </w:r>
      <w:r w:rsidR="0073449C" w:rsidRPr="00185BA0">
        <w:rPr>
          <w:rFonts w:ascii="Times New Roman" w:hAnsi="Times New Roman" w:cs="Times New Roman"/>
          <w:sz w:val="24"/>
          <w:szCs w:val="24"/>
        </w:rPr>
        <w:t xml:space="preserve">study </w:t>
      </w:r>
      <w:r w:rsidR="003F3065" w:rsidRPr="00185BA0">
        <w:rPr>
          <w:rFonts w:ascii="Times New Roman" w:hAnsi="Times New Roman" w:cs="Times New Roman"/>
          <w:sz w:val="24"/>
          <w:szCs w:val="24"/>
        </w:rPr>
        <w:t>mentioned</w:t>
      </w:r>
      <w:r w:rsidR="0073449C" w:rsidRPr="00185BA0">
        <w:rPr>
          <w:rFonts w:ascii="Times New Roman" w:hAnsi="Times New Roman" w:cs="Times New Roman"/>
          <w:sz w:val="24"/>
          <w:szCs w:val="24"/>
        </w:rPr>
        <w:t xml:space="preserve"> </w:t>
      </w:r>
      <w:r w:rsidRPr="00185BA0">
        <w:rPr>
          <w:rFonts w:ascii="Times New Roman" w:hAnsi="Times New Roman" w:cs="Times New Roman"/>
          <w:sz w:val="24"/>
          <w:szCs w:val="24"/>
        </w:rPr>
        <w:t>“The days are getting really difficult … The younger child is not happy about [the situation] and cries over everything …. The little patience I have is running out, but I try my best not to let her see it”</w:t>
      </w:r>
      <w:r w:rsidR="0073449C" w:rsidRPr="00185BA0">
        <w:rPr>
          <w:rFonts w:ascii="Times New Roman" w:hAnsi="Times New Roman" w:cs="Times New Roman"/>
          <w:sz w:val="24"/>
          <w:szCs w:val="24"/>
        </w:rPr>
        <w:t xml:space="preserve"> </w:t>
      </w:r>
      <w:r w:rsidR="00E519D7" w:rsidRPr="00185BA0">
        <w:rPr>
          <w:rFonts w:ascii="Times New Roman" w:hAnsi="Times New Roman" w:cs="Times New Roman"/>
          <w:sz w:val="24"/>
          <w:szCs w:val="24"/>
        </w:rPr>
        <w:t xml:space="preserve">(p. 277). </w:t>
      </w:r>
      <w:r w:rsidR="0073449C" w:rsidRPr="00185BA0">
        <w:rPr>
          <w:rFonts w:ascii="Times New Roman" w:hAnsi="Times New Roman" w:cs="Times New Roman"/>
          <w:sz w:val="24"/>
          <w:szCs w:val="24"/>
        </w:rPr>
        <w:t>Two of the r</w:t>
      </w:r>
      <w:r w:rsidRPr="00185BA0">
        <w:rPr>
          <w:rFonts w:ascii="Times New Roman" w:hAnsi="Times New Roman" w:cs="Times New Roman"/>
          <w:sz w:val="24"/>
          <w:szCs w:val="24"/>
        </w:rPr>
        <w:t xml:space="preserve">eviewed studies showed that women were more likely </w:t>
      </w:r>
      <w:r w:rsidR="00EC35B0" w:rsidRPr="00185BA0">
        <w:rPr>
          <w:rFonts w:ascii="Times New Roman" w:hAnsi="Times New Roman" w:cs="Times New Roman"/>
          <w:sz w:val="24"/>
          <w:szCs w:val="24"/>
        </w:rPr>
        <w:t xml:space="preserve">than men </w:t>
      </w:r>
      <w:r w:rsidRPr="00185BA0">
        <w:rPr>
          <w:rFonts w:ascii="Times New Roman" w:hAnsi="Times New Roman" w:cs="Times New Roman"/>
          <w:sz w:val="24"/>
          <w:szCs w:val="24"/>
        </w:rPr>
        <w:t xml:space="preserve">to be burdened by emotional </w:t>
      </w:r>
      <w:r w:rsidR="002A7419" w:rsidRPr="00185BA0">
        <w:rPr>
          <w:rFonts w:ascii="Times New Roman" w:hAnsi="Times New Roman" w:cs="Times New Roman"/>
          <w:sz w:val="24"/>
          <w:szCs w:val="24"/>
        </w:rPr>
        <w:t>demand</w:t>
      </w:r>
      <w:r w:rsidRPr="00185BA0">
        <w:rPr>
          <w:rFonts w:ascii="Times New Roman" w:hAnsi="Times New Roman" w:cs="Times New Roman"/>
          <w:sz w:val="24"/>
          <w:szCs w:val="24"/>
        </w:rPr>
        <w:t xml:space="preserve"> in handling the anxiety and psychological stress of family members (Hennekam &amp; Shymko, 2020; Hjálmsdóttir &amp; Bjarnadóttir, 2020).</w:t>
      </w:r>
    </w:p>
    <w:p w14:paraId="46FEE7E0" w14:textId="6D6D941E" w:rsidR="00FF07C0" w:rsidRPr="00185BA0" w:rsidRDefault="00FF07C0" w:rsidP="0073449C">
      <w:pPr>
        <w:tabs>
          <w:tab w:val="left" w:pos="3780"/>
        </w:tabs>
        <w:spacing w:after="0" w:line="480" w:lineRule="auto"/>
        <w:ind w:firstLine="720"/>
        <w:rPr>
          <w:rFonts w:ascii="Times New Roman" w:hAnsi="Times New Roman" w:cs="Times New Roman"/>
          <w:sz w:val="24"/>
          <w:szCs w:val="24"/>
        </w:rPr>
      </w:pPr>
      <w:r w:rsidRPr="00185BA0">
        <w:rPr>
          <w:rFonts w:ascii="Times New Roman" w:hAnsi="Times New Roman" w:cs="Times New Roman"/>
          <w:sz w:val="24"/>
          <w:szCs w:val="24"/>
        </w:rPr>
        <w:t xml:space="preserve">The </w:t>
      </w:r>
      <w:r w:rsidR="00EC35B0" w:rsidRPr="00185BA0">
        <w:rPr>
          <w:rFonts w:ascii="Times New Roman" w:hAnsi="Times New Roman" w:cs="Times New Roman"/>
          <w:sz w:val="24"/>
          <w:szCs w:val="24"/>
        </w:rPr>
        <w:t xml:space="preserve">pandemic </w:t>
      </w:r>
      <w:r w:rsidRPr="00185BA0">
        <w:rPr>
          <w:rFonts w:ascii="Times New Roman" w:hAnsi="Times New Roman" w:cs="Times New Roman"/>
          <w:sz w:val="24"/>
          <w:szCs w:val="24"/>
        </w:rPr>
        <w:t xml:space="preserve">confinement led to </w:t>
      </w:r>
      <w:r w:rsidRPr="00185BA0">
        <w:rPr>
          <w:rFonts w:ascii="Times New Roman" w:hAnsi="Times New Roman" w:cs="Times New Roman"/>
          <w:bCs/>
          <w:sz w:val="24"/>
          <w:szCs w:val="24"/>
        </w:rPr>
        <w:t>blurred boundaries</w:t>
      </w:r>
      <w:r w:rsidRPr="00185BA0">
        <w:rPr>
          <w:rFonts w:ascii="Times New Roman" w:hAnsi="Times New Roman" w:cs="Times New Roman"/>
          <w:sz w:val="24"/>
          <w:szCs w:val="24"/>
        </w:rPr>
        <w:t xml:space="preserve"> between work and nonwork spheres and made employees feel emotionally overwhelmed (Ayuso et al., 2020; Pluut &amp; Wonders, 2020; Risi et al., 2021). A mother in Risi et al.</w:t>
      </w:r>
      <w:r w:rsidR="00E519D7" w:rsidRPr="00185BA0">
        <w:rPr>
          <w:rFonts w:ascii="Times New Roman" w:hAnsi="Times New Roman" w:cs="Times New Roman"/>
          <w:sz w:val="24"/>
          <w:szCs w:val="24"/>
        </w:rPr>
        <w:t>’s</w:t>
      </w:r>
      <w:r w:rsidRPr="00185BA0">
        <w:rPr>
          <w:rFonts w:ascii="Times New Roman" w:hAnsi="Times New Roman" w:cs="Times New Roman"/>
          <w:sz w:val="24"/>
          <w:szCs w:val="24"/>
        </w:rPr>
        <w:t xml:space="preserve"> (2021</w:t>
      </w:r>
      <w:r w:rsidR="00E519D7" w:rsidRPr="00185BA0">
        <w:rPr>
          <w:rFonts w:ascii="Times New Roman" w:hAnsi="Times New Roman" w:cs="Times New Roman"/>
          <w:sz w:val="24"/>
          <w:szCs w:val="24"/>
        </w:rPr>
        <w:t>)</w:t>
      </w:r>
      <w:r w:rsidR="00B7072A" w:rsidRPr="00185BA0">
        <w:rPr>
          <w:rFonts w:ascii="Times New Roman" w:hAnsi="Times New Roman" w:cs="Times New Roman"/>
          <w:sz w:val="24"/>
          <w:szCs w:val="24"/>
        </w:rPr>
        <w:t xml:space="preserve"> </w:t>
      </w:r>
      <w:r w:rsidRPr="00185BA0">
        <w:rPr>
          <w:rFonts w:ascii="Times New Roman" w:hAnsi="Times New Roman" w:cs="Times New Roman"/>
          <w:sz w:val="24"/>
          <w:szCs w:val="24"/>
        </w:rPr>
        <w:t xml:space="preserve">study </w:t>
      </w:r>
      <w:r w:rsidR="003F3065" w:rsidRPr="00185BA0">
        <w:rPr>
          <w:rFonts w:ascii="Times New Roman" w:hAnsi="Times New Roman" w:cs="Times New Roman"/>
          <w:sz w:val="24"/>
          <w:szCs w:val="24"/>
        </w:rPr>
        <w:t>commented</w:t>
      </w:r>
      <w:r w:rsidRPr="00185BA0">
        <w:rPr>
          <w:rFonts w:ascii="Times New Roman" w:hAnsi="Times New Roman" w:cs="Times New Roman"/>
          <w:sz w:val="24"/>
          <w:szCs w:val="24"/>
        </w:rPr>
        <w:t>, “home was a sort of shelter … it was a space in which one used to say “I go home and I have a break</w:t>
      </w:r>
      <w:r w:rsidR="00EC35B0" w:rsidRPr="00185BA0">
        <w:rPr>
          <w:rFonts w:ascii="Times New Roman" w:hAnsi="Times New Roman" w:cs="Times New Roman"/>
          <w:sz w:val="24"/>
          <w:szCs w:val="24"/>
        </w:rPr>
        <w:t>,</w:t>
      </w:r>
      <w:r w:rsidRPr="00185BA0">
        <w:rPr>
          <w:rFonts w:ascii="Times New Roman" w:hAnsi="Times New Roman" w:cs="Times New Roman"/>
          <w:sz w:val="24"/>
          <w:szCs w:val="24"/>
        </w:rPr>
        <w:t>” now this break doesn’t exist anymore, because everything, private and professional life, is inside the home”</w:t>
      </w:r>
      <w:r w:rsidR="00E519D7" w:rsidRPr="00185BA0">
        <w:rPr>
          <w:rFonts w:ascii="Times New Roman" w:hAnsi="Times New Roman" w:cs="Times New Roman"/>
          <w:sz w:val="24"/>
          <w:szCs w:val="24"/>
        </w:rPr>
        <w:t xml:space="preserve"> (p. S473).</w:t>
      </w:r>
      <w:r w:rsidRPr="00185BA0">
        <w:rPr>
          <w:rFonts w:ascii="Times New Roman" w:hAnsi="Times New Roman" w:cs="Times New Roman"/>
          <w:sz w:val="24"/>
          <w:szCs w:val="24"/>
        </w:rPr>
        <w:t xml:space="preserve"> </w:t>
      </w:r>
      <w:r w:rsidR="0073449C" w:rsidRPr="00185BA0">
        <w:rPr>
          <w:rFonts w:ascii="Times New Roman" w:hAnsi="Times New Roman" w:cs="Times New Roman"/>
          <w:sz w:val="24"/>
          <w:szCs w:val="24"/>
        </w:rPr>
        <w:t>Also, the</w:t>
      </w:r>
      <w:r w:rsidRPr="00185BA0">
        <w:rPr>
          <w:rFonts w:ascii="Times New Roman" w:hAnsi="Times New Roman" w:cs="Times New Roman"/>
          <w:sz w:val="24"/>
          <w:szCs w:val="24"/>
        </w:rPr>
        <w:t xml:space="preserve"> lack of social interactions and being together all the time in a confined space led to tense relationships and stress (Goldberg et al., 2021; Ipsen et al., 2021). Such </w:t>
      </w:r>
      <w:r w:rsidRPr="00185BA0">
        <w:rPr>
          <w:rFonts w:ascii="Times New Roman" w:hAnsi="Times New Roman" w:cs="Times New Roman"/>
          <w:bCs/>
          <w:i/>
          <w:iCs/>
          <w:sz w:val="24"/>
          <w:szCs w:val="24"/>
        </w:rPr>
        <w:t>relationships density</w:t>
      </w:r>
      <w:r w:rsidRPr="00185BA0">
        <w:rPr>
          <w:rFonts w:ascii="Times New Roman" w:hAnsi="Times New Roman" w:cs="Times New Roman"/>
          <w:b/>
          <w:sz w:val="24"/>
          <w:szCs w:val="24"/>
        </w:rPr>
        <w:t xml:space="preserve"> </w:t>
      </w:r>
      <w:r w:rsidRPr="00185BA0">
        <w:rPr>
          <w:rFonts w:ascii="Times New Roman" w:hAnsi="Times New Roman" w:cs="Times New Roman"/>
          <w:sz w:val="24"/>
          <w:szCs w:val="24"/>
        </w:rPr>
        <w:t xml:space="preserve">added another layer of emotional demand while working from home (Ayuso et al., 2020; Goldberg et al., 2021; Ipsen et al., 2021; Parlak et </w:t>
      </w:r>
      <w:r w:rsidRPr="00185BA0">
        <w:rPr>
          <w:rFonts w:ascii="Times New Roman" w:hAnsi="Times New Roman" w:cs="Times New Roman"/>
          <w:sz w:val="24"/>
          <w:szCs w:val="24"/>
        </w:rPr>
        <w:lastRenderedPageBreak/>
        <w:t xml:space="preserve">al., 2021). </w:t>
      </w:r>
      <w:r w:rsidR="0073449C" w:rsidRPr="00185BA0">
        <w:rPr>
          <w:rFonts w:ascii="Times New Roman" w:hAnsi="Times New Roman" w:cs="Times New Roman"/>
          <w:sz w:val="24"/>
          <w:szCs w:val="24"/>
        </w:rPr>
        <w:t xml:space="preserve">Two </w:t>
      </w:r>
      <w:r w:rsidRPr="00185BA0">
        <w:rPr>
          <w:rFonts w:ascii="Times New Roman" w:hAnsi="Times New Roman" w:cs="Times New Roman"/>
          <w:sz w:val="24"/>
          <w:szCs w:val="24"/>
        </w:rPr>
        <w:t xml:space="preserve">studies indicated that emotional labour was particularly intense during the </w:t>
      </w:r>
      <w:r w:rsidRPr="00185BA0">
        <w:rPr>
          <w:rFonts w:ascii="Times New Roman" w:hAnsi="Times New Roman" w:cs="Times New Roman"/>
          <w:bCs/>
          <w:sz w:val="24"/>
          <w:szCs w:val="24"/>
        </w:rPr>
        <w:t>early days of the pandemic</w:t>
      </w:r>
      <w:r w:rsidRPr="00185BA0">
        <w:rPr>
          <w:rFonts w:ascii="Times New Roman" w:hAnsi="Times New Roman" w:cs="Times New Roman"/>
          <w:b/>
          <w:sz w:val="24"/>
          <w:szCs w:val="24"/>
        </w:rPr>
        <w:t xml:space="preserve"> </w:t>
      </w:r>
      <w:r w:rsidR="0026178F" w:rsidRPr="00185BA0">
        <w:rPr>
          <w:rFonts w:ascii="Times New Roman" w:hAnsi="Times New Roman" w:cs="Times New Roman"/>
          <w:sz w:val="24"/>
        </w:rPr>
        <w:t>(Clark et al., 2020; Parlak et al., 2021)</w:t>
      </w:r>
      <w:r w:rsidRPr="00185BA0">
        <w:rPr>
          <w:rFonts w:ascii="Times New Roman" w:hAnsi="Times New Roman" w:cs="Times New Roman"/>
          <w:sz w:val="24"/>
          <w:szCs w:val="24"/>
        </w:rPr>
        <w:t xml:space="preserve">. One of the participants in </w:t>
      </w:r>
      <w:r w:rsidR="0073449C" w:rsidRPr="00185BA0">
        <w:rPr>
          <w:rFonts w:ascii="Times New Roman" w:hAnsi="Times New Roman" w:cs="Times New Roman"/>
          <w:sz w:val="24"/>
          <w:szCs w:val="24"/>
        </w:rPr>
        <w:t>Parlak et al.'s (2021</w:t>
      </w:r>
      <w:r w:rsidR="0049674F" w:rsidRPr="00185BA0">
        <w:rPr>
          <w:rFonts w:ascii="Times New Roman" w:hAnsi="Times New Roman" w:cs="Times New Roman"/>
          <w:sz w:val="24"/>
          <w:szCs w:val="24"/>
        </w:rPr>
        <w:t>)</w:t>
      </w:r>
      <w:r w:rsidR="00B7072A" w:rsidRPr="00185BA0">
        <w:rPr>
          <w:rFonts w:ascii="Times New Roman" w:hAnsi="Times New Roman" w:cs="Times New Roman"/>
          <w:sz w:val="24"/>
          <w:szCs w:val="24"/>
        </w:rPr>
        <w:t xml:space="preserve"> </w:t>
      </w:r>
      <w:r w:rsidRPr="00185BA0">
        <w:rPr>
          <w:rFonts w:ascii="Times New Roman" w:hAnsi="Times New Roman" w:cs="Times New Roman"/>
          <w:sz w:val="24"/>
          <w:szCs w:val="24"/>
        </w:rPr>
        <w:t>study declared, “I had hard times at first. [I] could not get organized. Meals, on the one hand, and how could we make plans with my daughter? We have not spent such a long time together in the house. Moreover, we were baffled. It was bizarre”</w:t>
      </w:r>
      <w:r w:rsidR="0049674F" w:rsidRPr="00185BA0">
        <w:rPr>
          <w:rFonts w:ascii="Times New Roman" w:hAnsi="Times New Roman" w:cs="Times New Roman"/>
          <w:sz w:val="24"/>
          <w:szCs w:val="24"/>
        </w:rPr>
        <w:t xml:space="preserve"> (p. 6).</w:t>
      </w:r>
    </w:p>
    <w:p w14:paraId="3C126892" w14:textId="6F0054B3" w:rsidR="00FF07C0" w:rsidRPr="00185BA0" w:rsidRDefault="003924E5" w:rsidP="00FF07C0">
      <w:pPr>
        <w:pStyle w:val="Heading2"/>
        <w:spacing w:before="0" w:line="480" w:lineRule="auto"/>
        <w:rPr>
          <w:rFonts w:asciiTheme="majorBidi" w:hAnsiTheme="majorBidi"/>
          <w:b/>
          <w:bCs/>
          <w:color w:val="FF0000"/>
          <w:sz w:val="24"/>
          <w:szCs w:val="24"/>
        </w:rPr>
      </w:pPr>
      <w:r w:rsidRPr="00185BA0">
        <w:rPr>
          <w:rFonts w:asciiTheme="majorBidi" w:hAnsiTheme="majorBidi"/>
          <w:b/>
          <w:bCs/>
          <w:color w:val="auto"/>
          <w:sz w:val="24"/>
          <w:szCs w:val="24"/>
        </w:rPr>
        <w:t xml:space="preserve">Resources and WLB While Working from Home </w:t>
      </w:r>
    </w:p>
    <w:p w14:paraId="29428DF8" w14:textId="73392634" w:rsidR="00FF07C0" w:rsidRPr="00185BA0" w:rsidRDefault="00FF07C0" w:rsidP="00FF07C0">
      <w:pPr>
        <w:spacing w:after="0" w:line="480" w:lineRule="auto"/>
        <w:ind w:firstLine="720"/>
        <w:rPr>
          <w:rFonts w:asciiTheme="majorBidi" w:hAnsiTheme="majorBidi" w:cstheme="majorBidi"/>
          <w:sz w:val="24"/>
          <w:szCs w:val="24"/>
        </w:rPr>
      </w:pPr>
      <w:r w:rsidRPr="00185BA0">
        <w:rPr>
          <w:rFonts w:ascii="Times New Roman" w:hAnsi="Times New Roman" w:cs="Times New Roman"/>
          <w:sz w:val="24"/>
          <w:szCs w:val="24"/>
        </w:rPr>
        <w:t xml:space="preserve">Our review of the studies revealed two </w:t>
      </w:r>
      <w:r w:rsidR="00BD57B8" w:rsidRPr="00185BA0">
        <w:rPr>
          <w:rFonts w:ascii="Times New Roman" w:hAnsi="Times New Roman" w:cs="Times New Roman"/>
          <w:sz w:val="24"/>
          <w:szCs w:val="24"/>
        </w:rPr>
        <w:t>resources</w:t>
      </w:r>
      <w:r w:rsidRPr="00185BA0">
        <w:rPr>
          <w:rFonts w:ascii="Times New Roman" w:hAnsi="Times New Roman" w:cs="Times New Roman"/>
          <w:sz w:val="24"/>
          <w:szCs w:val="24"/>
        </w:rPr>
        <w:t xml:space="preserve"> in the work domain (i.e., job autonomy and organizational support) and two </w:t>
      </w:r>
      <w:r w:rsidR="0010704D" w:rsidRPr="00185BA0">
        <w:rPr>
          <w:rFonts w:ascii="Times New Roman" w:hAnsi="Times New Roman" w:cs="Times New Roman"/>
          <w:sz w:val="24"/>
          <w:szCs w:val="24"/>
        </w:rPr>
        <w:t>resources</w:t>
      </w:r>
      <w:r w:rsidRPr="00185BA0">
        <w:rPr>
          <w:rFonts w:ascii="Times New Roman" w:hAnsi="Times New Roman" w:cs="Times New Roman"/>
          <w:sz w:val="24"/>
          <w:szCs w:val="24"/>
        </w:rPr>
        <w:t xml:space="preserve"> in the nonwork domain (i.e., family support and </w:t>
      </w:r>
      <w:r w:rsidR="00725904" w:rsidRPr="00185BA0">
        <w:rPr>
          <w:rFonts w:ascii="Times New Roman" w:hAnsi="Times New Roman" w:cs="Times New Roman"/>
          <w:sz w:val="24"/>
          <w:szCs w:val="24"/>
        </w:rPr>
        <w:t>personal adaptability</w:t>
      </w:r>
      <w:r w:rsidRPr="00185BA0">
        <w:rPr>
          <w:rFonts w:ascii="Times New Roman" w:hAnsi="Times New Roman" w:cs="Times New Roman"/>
          <w:sz w:val="24"/>
          <w:szCs w:val="24"/>
        </w:rPr>
        <w:t>)</w:t>
      </w:r>
      <w:r w:rsidR="00CB5DB8" w:rsidRPr="00185BA0">
        <w:rPr>
          <w:rFonts w:ascii="Times New Roman" w:hAnsi="Times New Roman" w:cs="Times New Roman"/>
          <w:sz w:val="24"/>
          <w:szCs w:val="24"/>
        </w:rPr>
        <w:t xml:space="preserve">. </w:t>
      </w:r>
      <w:r w:rsidRPr="00185BA0">
        <w:rPr>
          <w:rFonts w:ascii="Times New Roman" w:hAnsi="Times New Roman" w:cs="Times New Roman"/>
          <w:sz w:val="24"/>
          <w:szCs w:val="24"/>
        </w:rPr>
        <w:t xml:space="preserve">According to the COR theory, </w:t>
      </w:r>
      <w:r w:rsidR="00CB5DB8" w:rsidRPr="00185BA0">
        <w:rPr>
          <w:rFonts w:ascii="Times New Roman" w:hAnsi="Times New Roman" w:cs="Times New Roman"/>
          <w:sz w:val="24"/>
          <w:szCs w:val="24"/>
        </w:rPr>
        <w:t xml:space="preserve">gaining resources </w:t>
      </w:r>
      <w:r w:rsidRPr="00185BA0">
        <w:rPr>
          <w:rFonts w:ascii="Times New Roman" w:hAnsi="Times New Roman" w:cs="Times New Roman"/>
          <w:sz w:val="24"/>
          <w:szCs w:val="24"/>
        </w:rPr>
        <w:t xml:space="preserve">would give employees </w:t>
      </w:r>
      <w:r w:rsidR="00CB5DB8" w:rsidRPr="00185BA0">
        <w:rPr>
          <w:rFonts w:ascii="Times New Roman" w:hAnsi="Times New Roman" w:cs="Times New Roman"/>
          <w:sz w:val="24"/>
          <w:szCs w:val="24"/>
        </w:rPr>
        <w:t>the means</w:t>
      </w:r>
      <w:r w:rsidRPr="00185BA0">
        <w:rPr>
          <w:rFonts w:ascii="Times New Roman" w:hAnsi="Times New Roman" w:cs="Times New Roman"/>
          <w:sz w:val="24"/>
          <w:szCs w:val="24"/>
        </w:rPr>
        <w:t xml:space="preserve"> to </w:t>
      </w:r>
      <w:r w:rsidR="00CB5DB8" w:rsidRPr="00185BA0">
        <w:rPr>
          <w:rFonts w:ascii="Times New Roman" w:hAnsi="Times New Roman" w:cs="Times New Roman"/>
          <w:sz w:val="24"/>
          <w:szCs w:val="24"/>
        </w:rPr>
        <w:t xml:space="preserve">meet their work or nonwork </w:t>
      </w:r>
      <w:r w:rsidRPr="00185BA0">
        <w:rPr>
          <w:rFonts w:ascii="Times New Roman" w:hAnsi="Times New Roman" w:cs="Times New Roman"/>
          <w:sz w:val="24"/>
          <w:szCs w:val="24"/>
        </w:rPr>
        <w:t xml:space="preserve">demands. The </w:t>
      </w:r>
      <w:r w:rsidR="003E3690" w:rsidRPr="00185BA0">
        <w:rPr>
          <w:rFonts w:ascii="Times New Roman" w:hAnsi="Times New Roman" w:cs="Times New Roman"/>
          <w:sz w:val="24"/>
          <w:szCs w:val="24"/>
        </w:rPr>
        <w:t>resources</w:t>
      </w:r>
      <w:r w:rsidRPr="00185BA0">
        <w:rPr>
          <w:rFonts w:ascii="Times New Roman" w:hAnsi="Times New Roman" w:cs="Times New Roman"/>
          <w:sz w:val="24"/>
          <w:szCs w:val="24"/>
        </w:rPr>
        <w:t xml:space="preserve"> suggesting gain</w:t>
      </w:r>
      <w:r w:rsidR="00172947" w:rsidRPr="00185BA0">
        <w:rPr>
          <w:rFonts w:ascii="Times New Roman" w:hAnsi="Times New Roman" w:cs="Times New Roman"/>
          <w:sz w:val="24"/>
          <w:szCs w:val="24"/>
        </w:rPr>
        <w:t xml:space="preserve"> are </w:t>
      </w:r>
      <w:r w:rsidRPr="00185BA0">
        <w:rPr>
          <w:rFonts w:ascii="Times New Roman" w:hAnsi="Times New Roman" w:cs="Times New Roman"/>
          <w:sz w:val="24"/>
          <w:szCs w:val="24"/>
        </w:rPr>
        <w:t>explained in more detail below</w:t>
      </w:r>
      <w:r w:rsidR="00172947" w:rsidRPr="00185BA0">
        <w:rPr>
          <w:rFonts w:ascii="Times New Roman" w:hAnsi="Times New Roman" w:cs="Times New Roman"/>
          <w:sz w:val="24"/>
          <w:szCs w:val="24"/>
        </w:rPr>
        <w:t>.</w:t>
      </w:r>
      <w:r w:rsidRPr="00185BA0">
        <w:rPr>
          <w:rFonts w:ascii="Times New Roman" w:hAnsi="Times New Roman" w:cs="Times New Roman"/>
          <w:sz w:val="24"/>
          <w:szCs w:val="24"/>
        </w:rPr>
        <w:t xml:space="preserve"> </w:t>
      </w:r>
    </w:p>
    <w:p w14:paraId="794D3044" w14:textId="64980CA0" w:rsidR="00FF07C0" w:rsidRPr="00185BA0" w:rsidRDefault="00FF07C0" w:rsidP="00FF07C0">
      <w:pPr>
        <w:pStyle w:val="Heading3"/>
        <w:spacing w:before="0" w:line="480" w:lineRule="auto"/>
        <w:rPr>
          <w:rStyle w:val="Heading4Char"/>
          <w:i/>
          <w:iCs w:val="0"/>
        </w:rPr>
      </w:pPr>
      <w:r w:rsidRPr="00185BA0">
        <w:rPr>
          <w:rStyle w:val="Heading4Char"/>
          <w:i/>
          <w:iCs w:val="0"/>
        </w:rPr>
        <w:t xml:space="preserve">Work Domain </w:t>
      </w:r>
      <w:r w:rsidR="003924E5" w:rsidRPr="00185BA0">
        <w:rPr>
          <w:rStyle w:val="Heading4Char"/>
          <w:i/>
          <w:iCs w:val="0"/>
        </w:rPr>
        <w:t>Resources</w:t>
      </w:r>
    </w:p>
    <w:p w14:paraId="2141A45B" w14:textId="77777777" w:rsidR="00FF07C0" w:rsidRPr="00185BA0" w:rsidRDefault="00FF07C0" w:rsidP="00FF07C0">
      <w:pPr>
        <w:pStyle w:val="Heading4"/>
        <w:spacing w:before="0" w:line="480" w:lineRule="auto"/>
        <w:ind w:firstLine="720"/>
        <w:rPr>
          <w:rStyle w:val="Heading4Char"/>
          <w:i/>
          <w:iCs/>
          <w:szCs w:val="24"/>
        </w:rPr>
      </w:pPr>
      <w:r w:rsidRPr="00185BA0">
        <w:rPr>
          <w:rStyle w:val="Heading4Char"/>
          <w:i/>
          <w:iCs/>
          <w:szCs w:val="24"/>
        </w:rPr>
        <w:t>Job autonomy</w:t>
      </w:r>
    </w:p>
    <w:p w14:paraId="6E4AF014" w14:textId="129911AE" w:rsidR="00FF07C0" w:rsidRPr="00185BA0" w:rsidRDefault="005C1AED" w:rsidP="00FF07C0">
      <w:pPr>
        <w:spacing w:after="0" w:line="480" w:lineRule="auto"/>
        <w:ind w:firstLine="720"/>
        <w:rPr>
          <w:rFonts w:ascii="Times New Roman" w:hAnsi="Times New Roman" w:cs="Times New Roman"/>
          <w:sz w:val="24"/>
          <w:szCs w:val="24"/>
        </w:rPr>
      </w:pPr>
      <w:r w:rsidRPr="00185BA0">
        <w:rPr>
          <w:rFonts w:ascii="Times New Roman" w:hAnsi="Times New Roman" w:cs="Times New Roman"/>
          <w:sz w:val="24"/>
          <w:szCs w:val="24"/>
        </w:rPr>
        <w:t>Four</w:t>
      </w:r>
      <w:r w:rsidR="00FF07C0" w:rsidRPr="00185BA0">
        <w:rPr>
          <w:rFonts w:ascii="Times New Roman" w:hAnsi="Times New Roman" w:cs="Times New Roman"/>
          <w:sz w:val="24"/>
          <w:szCs w:val="24"/>
        </w:rPr>
        <w:t xml:space="preserve"> studies</w:t>
      </w:r>
      <w:r w:rsidR="00172947" w:rsidRPr="00185BA0">
        <w:rPr>
          <w:rFonts w:ascii="Times New Roman" w:hAnsi="Times New Roman" w:cs="Times New Roman"/>
          <w:sz w:val="24"/>
          <w:szCs w:val="24"/>
        </w:rPr>
        <w:t xml:space="preserve"> </w:t>
      </w:r>
      <w:r w:rsidR="00FF07C0" w:rsidRPr="00185BA0">
        <w:rPr>
          <w:rFonts w:ascii="Times New Roman" w:hAnsi="Times New Roman" w:cs="Times New Roman"/>
          <w:sz w:val="24"/>
          <w:szCs w:val="24"/>
        </w:rPr>
        <w:t>showed that job autonomy—the freedom and flexibility to schedule work and make decisions independently (Hackman &amp; Oldham, 1975)—facilitated the transition to work</w:t>
      </w:r>
      <w:r w:rsidR="00172947" w:rsidRPr="00185BA0">
        <w:rPr>
          <w:rFonts w:ascii="Times New Roman" w:hAnsi="Times New Roman" w:cs="Times New Roman"/>
          <w:sz w:val="24"/>
          <w:szCs w:val="24"/>
        </w:rPr>
        <w:t>-</w:t>
      </w:r>
      <w:r w:rsidR="00FF07C0" w:rsidRPr="00185BA0">
        <w:rPr>
          <w:rFonts w:ascii="Times New Roman" w:hAnsi="Times New Roman" w:cs="Times New Roman"/>
          <w:sz w:val="24"/>
          <w:szCs w:val="24"/>
        </w:rPr>
        <w:t>from</w:t>
      </w:r>
      <w:r w:rsidR="00172947" w:rsidRPr="00185BA0">
        <w:rPr>
          <w:rFonts w:ascii="Times New Roman" w:hAnsi="Times New Roman" w:cs="Times New Roman"/>
          <w:sz w:val="24"/>
          <w:szCs w:val="24"/>
        </w:rPr>
        <w:t>-</w:t>
      </w:r>
      <w:r w:rsidR="00FF07C0" w:rsidRPr="00185BA0">
        <w:rPr>
          <w:rFonts w:ascii="Times New Roman" w:hAnsi="Times New Roman" w:cs="Times New Roman"/>
          <w:sz w:val="24"/>
          <w:szCs w:val="24"/>
        </w:rPr>
        <w:t>home during the pandemic (</w:t>
      </w:r>
      <w:r w:rsidR="00172947" w:rsidRPr="00185BA0">
        <w:rPr>
          <w:rFonts w:ascii="Times New Roman" w:hAnsi="Times New Roman" w:cs="Times New Roman"/>
          <w:sz w:val="24"/>
          <w:szCs w:val="24"/>
        </w:rPr>
        <w:t xml:space="preserve">e.g., </w:t>
      </w:r>
      <w:r w:rsidR="00FF07C0" w:rsidRPr="00185BA0">
        <w:rPr>
          <w:rFonts w:ascii="Times New Roman" w:hAnsi="Times New Roman" w:cs="Times New Roman"/>
          <w:sz w:val="24"/>
          <w:szCs w:val="24"/>
        </w:rPr>
        <w:t xml:space="preserve">Carillo et al., 2021; Chong et al., 2020). </w:t>
      </w:r>
      <w:r w:rsidR="00172947" w:rsidRPr="00185BA0">
        <w:rPr>
          <w:rFonts w:ascii="Times New Roman" w:hAnsi="Times New Roman" w:cs="Times New Roman"/>
          <w:sz w:val="24"/>
          <w:szCs w:val="24"/>
        </w:rPr>
        <w:t>Accordingly, t</w:t>
      </w:r>
      <w:r w:rsidR="00FF07C0" w:rsidRPr="00185BA0">
        <w:rPr>
          <w:rFonts w:ascii="Times New Roman" w:hAnsi="Times New Roman" w:cs="Times New Roman"/>
          <w:sz w:val="24"/>
          <w:szCs w:val="24"/>
        </w:rPr>
        <w:t xml:space="preserve">he freedom to adapt the schedule </w:t>
      </w:r>
      <w:r w:rsidR="00172947" w:rsidRPr="00185BA0">
        <w:rPr>
          <w:rFonts w:ascii="Times New Roman" w:hAnsi="Times New Roman" w:cs="Times New Roman"/>
          <w:sz w:val="24"/>
          <w:szCs w:val="24"/>
        </w:rPr>
        <w:t xml:space="preserve">while working from home </w:t>
      </w:r>
      <w:r w:rsidR="00FF07C0" w:rsidRPr="00185BA0">
        <w:rPr>
          <w:rFonts w:ascii="Times New Roman" w:hAnsi="Times New Roman" w:cs="Times New Roman"/>
          <w:sz w:val="24"/>
          <w:szCs w:val="24"/>
        </w:rPr>
        <w:t>was particularly crucial to juggle work and nonwork responsibilities (Ipsen et al., 2021). The beneficial relationship between job autonomy and WLB was demonstrated in a quotation in Wang et al.’s (2021</w:t>
      </w:r>
      <w:r w:rsidR="00B7072A" w:rsidRPr="00185BA0">
        <w:rPr>
          <w:rFonts w:ascii="Times New Roman" w:hAnsi="Times New Roman" w:cs="Times New Roman"/>
          <w:sz w:val="24"/>
          <w:szCs w:val="24"/>
        </w:rPr>
        <w:t>, p. 27</w:t>
      </w:r>
      <w:r w:rsidR="00FF07C0" w:rsidRPr="00185BA0">
        <w:rPr>
          <w:rFonts w:ascii="Times New Roman" w:hAnsi="Times New Roman" w:cs="Times New Roman"/>
          <w:sz w:val="24"/>
          <w:szCs w:val="24"/>
        </w:rPr>
        <w:t>) study</w:t>
      </w:r>
      <w:r w:rsidR="00172947" w:rsidRPr="00185BA0">
        <w:rPr>
          <w:rFonts w:ascii="Times New Roman" w:hAnsi="Times New Roman" w:cs="Times New Roman"/>
          <w:sz w:val="24"/>
          <w:szCs w:val="24"/>
        </w:rPr>
        <w:t>:</w:t>
      </w:r>
      <w:r w:rsidR="00FF07C0" w:rsidRPr="00185BA0">
        <w:rPr>
          <w:rFonts w:ascii="Times New Roman" w:hAnsi="Times New Roman" w:cs="Times New Roman"/>
          <w:sz w:val="24"/>
          <w:szCs w:val="24"/>
        </w:rPr>
        <w:t xml:space="preserve"> “I can control the rhythms of work and rest. If it is not during the meeting, I can have a short break, around ten to thirty minutes, and then continue to work. That also means more time to spend time with my family.”</w:t>
      </w:r>
    </w:p>
    <w:p w14:paraId="4BE911DF" w14:textId="77777777" w:rsidR="00FF07C0" w:rsidRPr="00185BA0" w:rsidRDefault="00FF07C0" w:rsidP="00FF07C0">
      <w:pPr>
        <w:pStyle w:val="Heading4"/>
        <w:spacing w:before="0" w:line="480" w:lineRule="auto"/>
        <w:ind w:firstLine="720"/>
        <w:rPr>
          <w:rStyle w:val="Heading4Char"/>
          <w:i/>
          <w:iCs/>
          <w:szCs w:val="24"/>
        </w:rPr>
      </w:pPr>
      <w:r w:rsidRPr="00185BA0">
        <w:rPr>
          <w:rStyle w:val="Heading4Char"/>
          <w:i/>
          <w:iCs/>
          <w:szCs w:val="24"/>
        </w:rPr>
        <w:t>Organizational support</w:t>
      </w:r>
    </w:p>
    <w:p w14:paraId="475F7359" w14:textId="306CCAA6" w:rsidR="00FF07C0" w:rsidRPr="00185BA0" w:rsidRDefault="00172947" w:rsidP="00FF07C0">
      <w:pPr>
        <w:spacing w:after="0" w:line="480" w:lineRule="auto"/>
        <w:ind w:firstLine="720"/>
        <w:rPr>
          <w:rFonts w:ascii="Times New Roman" w:hAnsi="Times New Roman" w:cs="Times New Roman"/>
          <w:sz w:val="24"/>
          <w:szCs w:val="24"/>
        </w:rPr>
      </w:pPr>
      <w:r w:rsidRPr="00185BA0">
        <w:rPr>
          <w:rFonts w:ascii="Times New Roman" w:hAnsi="Times New Roman" w:cs="Times New Roman"/>
          <w:sz w:val="24"/>
          <w:szCs w:val="24"/>
        </w:rPr>
        <w:t xml:space="preserve">Three </w:t>
      </w:r>
      <w:r w:rsidR="00FF07C0" w:rsidRPr="00185BA0">
        <w:rPr>
          <w:rFonts w:ascii="Times New Roman" w:hAnsi="Times New Roman" w:cs="Times New Roman"/>
          <w:sz w:val="24"/>
          <w:szCs w:val="24"/>
        </w:rPr>
        <w:t xml:space="preserve">studies showed that task and emotional support provided by organizations were highly valuable </w:t>
      </w:r>
      <w:r w:rsidR="004E7201" w:rsidRPr="00185BA0">
        <w:rPr>
          <w:rFonts w:ascii="Times New Roman" w:hAnsi="Times New Roman" w:cs="Times New Roman"/>
          <w:sz w:val="24"/>
          <w:szCs w:val="24"/>
        </w:rPr>
        <w:t>in helping</w:t>
      </w:r>
      <w:r w:rsidR="00FF07C0" w:rsidRPr="00185BA0">
        <w:rPr>
          <w:rFonts w:ascii="Times New Roman" w:hAnsi="Times New Roman" w:cs="Times New Roman"/>
          <w:sz w:val="24"/>
          <w:szCs w:val="24"/>
        </w:rPr>
        <w:t xml:space="preserve"> employees maintain WLB while working from home </w:t>
      </w:r>
      <w:r w:rsidR="00083B42" w:rsidRPr="00185BA0">
        <w:rPr>
          <w:rFonts w:ascii="Times New Roman" w:hAnsi="Times New Roman" w:cs="Times New Roman"/>
          <w:sz w:val="24"/>
          <w:szCs w:val="24"/>
        </w:rPr>
        <w:t xml:space="preserve">during the </w:t>
      </w:r>
      <w:r w:rsidR="00083B42" w:rsidRPr="00185BA0">
        <w:rPr>
          <w:rFonts w:ascii="Times New Roman" w:hAnsi="Times New Roman" w:cs="Times New Roman"/>
          <w:sz w:val="24"/>
          <w:szCs w:val="24"/>
        </w:rPr>
        <w:lastRenderedPageBreak/>
        <w:t xml:space="preserve">pandemic </w:t>
      </w:r>
      <w:r w:rsidR="00FF07C0" w:rsidRPr="00185BA0">
        <w:rPr>
          <w:rFonts w:ascii="Times New Roman" w:hAnsi="Times New Roman" w:cs="Times New Roman"/>
          <w:sz w:val="24"/>
          <w:szCs w:val="24"/>
        </w:rPr>
        <w:t xml:space="preserve">(Carillo et al., 2021; Chong et al., 2020; Vaziri et al., 2020; Wang et al., 2021). </w:t>
      </w:r>
      <w:bookmarkStart w:id="7" w:name="_Hlk80700734"/>
      <w:r w:rsidR="00FF07C0" w:rsidRPr="00185BA0">
        <w:rPr>
          <w:rFonts w:ascii="Times New Roman" w:hAnsi="Times New Roman" w:cs="Times New Roman"/>
          <w:sz w:val="24"/>
          <w:szCs w:val="24"/>
        </w:rPr>
        <w:t xml:space="preserve">In terms of </w:t>
      </w:r>
      <w:bookmarkStart w:id="8" w:name="_Hlk80700638"/>
      <w:r w:rsidR="00FF07C0" w:rsidRPr="00185BA0">
        <w:rPr>
          <w:rFonts w:ascii="Times New Roman" w:hAnsi="Times New Roman" w:cs="Times New Roman"/>
          <w:bCs/>
          <w:i/>
          <w:iCs/>
          <w:sz w:val="24"/>
          <w:szCs w:val="24"/>
        </w:rPr>
        <w:t>task support</w:t>
      </w:r>
      <w:bookmarkEnd w:id="8"/>
      <w:r w:rsidR="00FF07C0" w:rsidRPr="00185BA0">
        <w:rPr>
          <w:rFonts w:ascii="Times New Roman" w:hAnsi="Times New Roman" w:cs="Times New Roman"/>
          <w:sz w:val="24"/>
          <w:szCs w:val="24"/>
        </w:rPr>
        <w:t xml:space="preserve">, employees appreciated tangible support such as software and other ICT tools, timely information and relevant work materials, which facilitated the transition to work from home (Carillo et al., 2021; Chong et al., 2020). A study also identified the importance of </w:t>
      </w:r>
      <w:bookmarkStart w:id="9" w:name="_Hlk80700644"/>
      <w:r w:rsidR="00FF07C0" w:rsidRPr="00185BA0">
        <w:rPr>
          <w:rFonts w:ascii="Times New Roman" w:hAnsi="Times New Roman" w:cs="Times New Roman"/>
          <w:bCs/>
          <w:i/>
          <w:iCs/>
          <w:sz w:val="24"/>
          <w:szCs w:val="24"/>
        </w:rPr>
        <w:t>social support</w:t>
      </w:r>
      <w:r w:rsidR="00FF07C0" w:rsidRPr="00185BA0">
        <w:rPr>
          <w:rFonts w:ascii="Times New Roman" w:hAnsi="Times New Roman" w:cs="Times New Roman"/>
          <w:sz w:val="24"/>
          <w:szCs w:val="24"/>
        </w:rPr>
        <w:t xml:space="preserve"> </w:t>
      </w:r>
      <w:bookmarkEnd w:id="9"/>
      <w:r w:rsidR="00FF07C0" w:rsidRPr="00185BA0">
        <w:rPr>
          <w:rFonts w:ascii="Times New Roman" w:hAnsi="Times New Roman" w:cs="Times New Roman"/>
          <w:sz w:val="24"/>
          <w:szCs w:val="24"/>
        </w:rPr>
        <w:t>to help employees cope with stress and loneliness, stay focused on tasks, and balance work and life responsibilities while working from home</w:t>
      </w:r>
      <w:bookmarkEnd w:id="7"/>
      <w:r w:rsidR="00FF07C0" w:rsidRPr="00185BA0">
        <w:rPr>
          <w:rFonts w:ascii="Times New Roman" w:hAnsi="Times New Roman" w:cs="Times New Roman"/>
          <w:sz w:val="24"/>
          <w:szCs w:val="24"/>
        </w:rPr>
        <w:t xml:space="preserve"> (Wang et al., 2021). </w:t>
      </w:r>
    </w:p>
    <w:p w14:paraId="33D90748" w14:textId="143B05C3" w:rsidR="00FF07C0" w:rsidRPr="00185BA0" w:rsidRDefault="00083B42" w:rsidP="00FF07C0">
      <w:pPr>
        <w:spacing w:after="0" w:line="480" w:lineRule="auto"/>
        <w:ind w:firstLine="720"/>
        <w:rPr>
          <w:rFonts w:ascii="Times New Roman" w:hAnsi="Times New Roman" w:cs="Times New Roman"/>
          <w:sz w:val="24"/>
          <w:szCs w:val="24"/>
        </w:rPr>
      </w:pPr>
      <w:bookmarkStart w:id="10" w:name="_Hlk80700742"/>
      <w:r w:rsidRPr="00185BA0">
        <w:rPr>
          <w:rFonts w:ascii="Times New Roman" w:hAnsi="Times New Roman" w:cs="Times New Roman"/>
          <w:bCs/>
          <w:sz w:val="24"/>
          <w:szCs w:val="24"/>
        </w:rPr>
        <w:t>Three</w:t>
      </w:r>
      <w:r w:rsidR="00FF07C0" w:rsidRPr="00185BA0">
        <w:rPr>
          <w:rFonts w:ascii="Times New Roman" w:hAnsi="Times New Roman" w:cs="Times New Roman"/>
          <w:bCs/>
          <w:sz w:val="24"/>
          <w:szCs w:val="24"/>
        </w:rPr>
        <w:t xml:space="preserve"> studies showed that</w:t>
      </w:r>
      <w:r w:rsidR="00FF07C0" w:rsidRPr="00185BA0">
        <w:rPr>
          <w:rFonts w:ascii="Times New Roman" w:hAnsi="Times New Roman" w:cs="Times New Roman"/>
          <w:b/>
          <w:sz w:val="24"/>
          <w:szCs w:val="24"/>
        </w:rPr>
        <w:t xml:space="preserve"> </w:t>
      </w:r>
      <w:bookmarkStart w:id="11" w:name="_Hlk80700632"/>
      <w:r w:rsidR="00FF07C0" w:rsidRPr="00185BA0">
        <w:rPr>
          <w:rFonts w:ascii="Times New Roman" w:hAnsi="Times New Roman" w:cs="Times New Roman"/>
          <w:bCs/>
          <w:i/>
          <w:iCs/>
          <w:sz w:val="24"/>
          <w:szCs w:val="24"/>
        </w:rPr>
        <w:t>supervisors and leaders</w:t>
      </w:r>
      <w:r w:rsidR="00FF07C0" w:rsidRPr="00185BA0">
        <w:rPr>
          <w:rFonts w:ascii="Times New Roman" w:hAnsi="Times New Roman" w:cs="Times New Roman"/>
          <w:sz w:val="24"/>
          <w:szCs w:val="24"/>
        </w:rPr>
        <w:t xml:space="preserve"> </w:t>
      </w:r>
      <w:bookmarkEnd w:id="11"/>
      <w:r w:rsidR="00FF07C0" w:rsidRPr="00185BA0">
        <w:rPr>
          <w:rFonts w:ascii="Times New Roman" w:hAnsi="Times New Roman" w:cs="Times New Roman"/>
          <w:sz w:val="24"/>
          <w:szCs w:val="24"/>
        </w:rPr>
        <w:t xml:space="preserve">were the gatekeepers of support, and could mitigate the employees’ stress while working from home during the pandemic </w:t>
      </w:r>
      <w:bookmarkEnd w:id="10"/>
      <w:r w:rsidR="00FF07C0" w:rsidRPr="00185BA0">
        <w:rPr>
          <w:rFonts w:ascii="Times New Roman" w:hAnsi="Times New Roman" w:cs="Times New Roman"/>
          <w:sz w:val="24"/>
        </w:rPr>
        <w:t>(Bhumika, 2020; Lamprinou et al., 2021; Vaziri et al., 2020)</w:t>
      </w:r>
      <w:r w:rsidR="00FF07C0" w:rsidRPr="00185BA0">
        <w:rPr>
          <w:rFonts w:ascii="Times New Roman" w:hAnsi="Times New Roman" w:cs="Times New Roman"/>
          <w:sz w:val="24"/>
          <w:szCs w:val="24"/>
        </w:rPr>
        <w:t>. A participative leader who engaged with subordinates in deciding the work schedule and setting performance targets could help employees cope with stress in the demanding pandemic context and sustain WLB (Bhumika, 2020). Also, compassionate supervisors</w:t>
      </w:r>
      <w:r w:rsidR="006F774C" w:rsidRPr="00185BA0">
        <w:rPr>
          <w:rFonts w:ascii="Times New Roman" w:hAnsi="Times New Roman" w:cs="Times New Roman"/>
          <w:sz w:val="24"/>
          <w:szCs w:val="24"/>
        </w:rPr>
        <w:t>,</w:t>
      </w:r>
      <w:r w:rsidR="00FF07C0" w:rsidRPr="00185BA0">
        <w:rPr>
          <w:rFonts w:ascii="Times New Roman" w:hAnsi="Times New Roman" w:cs="Times New Roman"/>
          <w:sz w:val="24"/>
          <w:szCs w:val="24"/>
        </w:rPr>
        <w:t xml:space="preserve"> who empathized and recognized employees’ concerns, and supervisors who demonstrated</w:t>
      </w:r>
      <w:r w:rsidR="006F774C" w:rsidRPr="00185BA0">
        <w:rPr>
          <w:rFonts w:ascii="Times New Roman" w:hAnsi="Times New Roman" w:cs="Times New Roman"/>
          <w:sz w:val="24"/>
          <w:szCs w:val="24"/>
        </w:rPr>
        <w:t xml:space="preserve"> a</w:t>
      </w:r>
      <w:r w:rsidR="00FF07C0" w:rsidRPr="00185BA0">
        <w:rPr>
          <w:rFonts w:ascii="Times New Roman" w:hAnsi="Times New Roman" w:cs="Times New Roman"/>
          <w:sz w:val="24"/>
          <w:szCs w:val="24"/>
        </w:rPr>
        <w:t xml:space="preserve"> high level of family supportive supervisory behaviour facilitated employees’ WLB (Vaziri et al., 2020). Finally, servant leaders</w:t>
      </w:r>
      <w:r w:rsidRPr="00185BA0">
        <w:rPr>
          <w:rFonts w:ascii="Times New Roman" w:hAnsi="Times New Roman" w:cs="Times New Roman"/>
          <w:sz w:val="24"/>
          <w:szCs w:val="24"/>
        </w:rPr>
        <w:t>hip seemed to increase</w:t>
      </w:r>
      <w:r w:rsidR="00FF07C0" w:rsidRPr="00185BA0">
        <w:rPr>
          <w:rFonts w:ascii="Times New Roman" w:hAnsi="Times New Roman" w:cs="Times New Roman"/>
          <w:sz w:val="24"/>
          <w:szCs w:val="24"/>
        </w:rPr>
        <w:t xml:space="preserve"> </w:t>
      </w:r>
      <w:r w:rsidRPr="00185BA0">
        <w:rPr>
          <w:rFonts w:ascii="Times New Roman" w:hAnsi="Times New Roman" w:cs="Times New Roman"/>
          <w:sz w:val="24"/>
          <w:szCs w:val="24"/>
        </w:rPr>
        <w:t xml:space="preserve">employees’ </w:t>
      </w:r>
      <w:r w:rsidR="00FF07C0" w:rsidRPr="00185BA0">
        <w:rPr>
          <w:rFonts w:ascii="Times New Roman" w:hAnsi="Times New Roman" w:cs="Times New Roman"/>
          <w:sz w:val="24"/>
          <w:szCs w:val="24"/>
        </w:rPr>
        <w:t xml:space="preserve">perceived organizational support </w:t>
      </w:r>
      <w:r w:rsidRPr="00185BA0">
        <w:rPr>
          <w:rFonts w:ascii="Times New Roman" w:hAnsi="Times New Roman" w:cs="Times New Roman"/>
          <w:sz w:val="24"/>
          <w:szCs w:val="24"/>
        </w:rPr>
        <w:t>and</w:t>
      </w:r>
      <w:r w:rsidR="00FF07C0" w:rsidRPr="00185BA0">
        <w:rPr>
          <w:rFonts w:ascii="Times New Roman" w:hAnsi="Times New Roman" w:cs="Times New Roman"/>
          <w:sz w:val="24"/>
          <w:szCs w:val="24"/>
        </w:rPr>
        <w:t xml:space="preserve"> </w:t>
      </w:r>
      <w:r w:rsidRPr="00185BA0">
        <w:rPr>
          <w:rFonts w:ascii="Times New Roman" w:hAnsi="Times New Roman" w:cs="Times New Roman"/>
          <w:sz w:val="24"/>
          <w:szCs w:val="24"/>
        </w:rPr>
        <w:t>WLB</w:t>
      </w:r>
      <w:r w:rsidR="00FF07C0" w:rsidRPr="00185BA0">
        <w:rPr>
          <w:rFonts w:ascii="Times New Roman" w:hAnsi="Times New Roman" w:cs="Times New Roman"/>
          <w:sz w:val="24"/>
          <w:szCs w:val="24"/>
        </w:rPr>
        <w:t xml:space="preserve"> </w:t>
      </w:r>
      <w:r w:rsidR="00FF07C0" w:rsidRPr="00185BA0">
        <w:rPr>
          <w:rFonts w:ascii="Times New Roman" w:hAnsi="Times New Roman" w:cs="Times New Roman"/>
          <w:sz w:val="24"/>
        </w:rPr>
        <w:t>(Lamprinou et al., 2021)</w:t>
      </w:r>
      <w:r w:rsidR="00FF07C0" w:rsidRPr="00185BA0">
        <w:rPr>
          <w:rFonts w:ascii="Times New Roman" w:hAnsi="Times New Roman" w:cs="Times New Roman"/>
          <w:sz w:val="24"/>
          <w:szCs w:val="24"/>
        </w:rPr>
        <w:t xml:space="preserve">. </w:t>
      </w:r>
    </w:p>
    <w:p w14:paraId="27F928DA" w14:textId="4BE35E1C" w:rsidR="00FF07C0" w:rsidRPr="00185BA0" w:rsidRDefault="00FF07C0" w:rsidP="00FF07C0">
      <w:pPr>
        <w:pStyle w:val="Heading3"/>
        <w:spacing w:before="0" w:line="480" w:lineRule="auto"/>
        <w:rPr>
          <w:rStyle w:val="Heading4Char"/>
          <w:i/>
          <w:iCs w:val="0"/>
        </w:rPr>
      </w:pPr>
      <w:r w:rsidRPr="00185BA0">
        <w:rPr>
          <w:rStyle w:val="Heading4Char"/>
          <w:i/>
          <w:iCs w:val="0"/>
        </w:rPr>
        <w:t xml:space="preserve">Nonwork Domain </w:t>
      </w:r>
      <w:r w:rsidR="003924E5" w:rsidRPr="00185BA0">
        <w:rPr>
          <w:rStyle w:val="Heading4Char"/>
          <w:i/>
          <w:iCs w:val="0"/>
        </w:rPr>
        <w:t>Resources</w:t>
      </w:r>
    </w:p>
    <w:p w14:paraId="2C8749A0" w14:textId="77777777" w:rsidR="00FF07C0" w:rsidRPr="00185BA0" w:rsidRDefault="00FF07C0" w:rsidP="00FF07C0">
      <w:pPr>
        <w:pStyle w:val="Heading4"/>
        <w:spacing w:before="0" w:line="480" w:lineRule="auto"/>
        <w:ind w:firstLine="720"/>
        <w:rPr>
          <w:rStyle w:val="Heading4Char"/>
          <w:i/>
          <w:iCs/>
          <w:szCs w:val="24"/>
        </w:rPr>
      </w:pPr>
      <w:r w:rsidRPr="00185BA0">
        <w:rPr>
          <w:rStyle w:val="Heading4Char"/>
          <w:i/>
          <w:iCs/>
          <w:szCs w:val="24"/>
        </w:rPr>
        <w:t>Personal Adaptability</w:t>
      </w:r>
    </w:p>
    <w:p w14:paraId="5D204CD3" w14:textId="07800301" w:rsidR="00FF07C0" w:rsidRPr="00185BA0" w:rsidRDefault="00FA4618" w:rsidP="00FF07C0">
      <w:pPr>
        <w:spacing w:after="0" w:line="480" w:lineRule="auto"/>
        <w:ind w:firstLine="720"/>
        <w:rPr>
          <w:rFonts w:ascii="Times New Roman" w:hAnsi="Times New Roman" w:cs="Times New Roman"/>
          <w:sz w:val="24"/>
          <w:szCs w:val="24"/>
        </w:rPr>
      </w:pPr>
      <w:r w:rsidRPr="00185BA0">
        <w:rPr>
          <w:rFonts w:ascii="Times New Roman" w:hAnsi="Times New Roman" w:cs="Times New Roman"/>
          <w:sz w:val="24"/>
          <w:szCs w:val="24"/>
        </w:rPr>
        <w:t>Eight</w:t>
      </w:r>
      <w:r w:rsidR="00FF07C0" w:rsidRPr="00185BA0">
        <w:rPr>
          <w:rFonts w:ascii="Times New Roman" w:hAnsi="Times New Roman" w:cs="Times New Roman"/>
          <w:sz w:val="24"/>
          <w:szCs w:val="24"/>
        </w:rPr>
        <w:t xml:space="preserve"> studies found that </w:t>
      </w:r>
      <w:r w:rsidRPr="00185BA0">
        <w:rPr>
          <w:rFonts w:ascii="Times New Roman" w:hAnsi="Times New Roman" w:cs="Times New Roman"/>
          <w:sz w:val="24"/>
          <w:szCs w:val="24"/>
        </w:rPr>
        <w:t xml:space="preserve">individual adaptability in different forms was important for WLB while working from home during the pandemic. Wang et al.'s (2021) study showed that </w:t>
      </w:r>
      <w:r w:rsidR="004E7201" w:rsidRPr="00185BA0">
        <w:rPr>
          <w:rFonts w:ascii="Times New Roman" w:hAnsi="Times New Roman" w:cs="Times New Roman"/>
          <w:sz w:val="24"/>
          <w:szCs w:val="24"/>
        </w:rPr>
        <w:t xml:space="preserve">having </w:t>
      </w:r>
      <w:r w:rsidR="00FF07C0" w:rsidRPr="00185BA0">
        <w:rPr>
          <w:rFonts w:ascii="Times New Roman" w:hAnsi="Times New Roman" w:cs="Times New Roman"/>
          <w:bCs/>
          <w:i/>
          <w:iCs/>
          <w:sz w:val="24"/>
          <w:szCs w:val="24"/>
        </w:rPr>
        <w:t>self-discipline</w:t>
      </w:r>
      <w:r w:rsidR="00FF07C0" w:rsidRPr="00185BA0">
        <w:rPr>
          <w:rFonts w:ascii="Times New Roman" w:hAnsi="Times New Roman" w:cs="Times New Roman"/>
          <w:sz w:val="24"/>
          <w:szCs w:val="24"/>
        </w:rPr>
        <w:t xml:space="preserve"> to complete tasks efficiently and in a timely manner</w:t>
      </w:r>
      <w:r w:rsidRPr="00185BA0">
        <w:rPr>
          <w:rFonts w:ascii="Times New Roman" w:hAnsi="Times New Roman" w:cs="Times New Roman"/>
          <w:sz w:val="24"/>
          <w:szCs w:val="24"/>
        </w:rPr>
        <w:t xml:space="preserve"> </w:t>
      </w:r>
      <w:r w:rsidR="004E7201" w:rsidRPr="00185BA0">
        <w:rPr>
          <w:rFonts w:ascii="Times New Roman" w:hAnsi="Times New Roman" w:cs="Times New Roman"/>
          <w:sz w:val="24"/>
          <w:szCs w:val="24"/>
        </w:rPr>
        <w:t>leveraged</w:t>
      </w:r>
      <w:r w:rsidRPr="00185BA0">
        <w:rPr>
          <w:rFonts w:ascii="Times New Roman" w:hAnsi="Times New Roman" w:cs="Times New Roman"/>
          <w:sz w:val="24"/>
          <w:szCs w:val="24"/>
        </w:rPr>
        <w:t xml:space="preserve"> </w:t>
      </w:r>
      <w:r w:rsidR="00FF07C0" w:rsidRPr="00185BA0">
        <w:rPr>
          <w:rFonts w:ascii="Times New Roman" w:hAnsi="Times New Roman" w:cs="Times New Roman"/>
          <w:sz w:val="24"/>
          <w:szCs w:val="24"/>
        </w:rPr>
        <w:t xml:space="preserve">WLB. </w:t>
      </w:r>
      <w:r w:rsidRPr="00185BA0">
        <w:rPr>
          <w:rFonts w:ascii="Times New Roman" w:hAnsi="Times New Roman" w:cs="Times New Roman"/>
          <w:sz w:val="24"/>
          <w:szCs w:val="24"/>
        </w:rPr>
        <w:t>Along the same line, two studies found that</w:t>
      </w:r>
      <w:r w:rsidR="00FF07C0" w:rsidRPr="00185BA0">
        <w:rPr>
          <w:rFonts w:ascii="Times New Roman" w:hAnsi="Times New Roman" w:cs="Times New Roman"/>
          <w:sz w:val="24"/>
          <w:szCs w:val="24"/>
        </w:rPr>
        <w:t xml:space="preserve"> individuals who </w:t>
      </w:r>
      <w:r w:rsidR="00FF07C0" w:rsidRPr="00185BA0">
        <w:rPr>
          <w:rFonts w:ascii="Times New Roman" w:hAnsi="Times New Roman" w:cs="Times New Roman"/>
          <w:bCs/>
          <w:i/>
          <w:iCs/>
          <w:sz w:val="24"/>
          <w:szCs w:val="24"/>
        </w:rPr>
        <w:t xml:space="preserve">preferred to segment work and family </w:t>
      </w:r>
      <w:r w:rsidR="00FF07C0" w:rsidRPr="00185BA0">
        <w:rPr>
          <w:rFonts w:ascii="Times New Roman" w:hAnsi="Times New Roman" w:cs="Times New Roman"/>
          <w:sz w:val="24"/>
          <w:szCs w:val="24"/>
        </w:rPr>
        <w:t>seemed to achieve WLB</w:t>
      </w:r>
      <w:r w:rsidR="00FF07C0" w:rsidRPr="00185BA0">
        <w:rPr>
          <w:rFonts w:ascii="Times New Roman" w:hAnsi="Times New Roman" w:cs="Times New Roman"/>
          <w:color w:val="FF0000"/>
          <w:sz w:val="24"/>
          <w:szCs w:val="24"/>
        </w:rPr>
        <w:t xml:space="preserve"> </w:t>
      </w:r>
      <w:r w:rsidR="00DC470A" w:rsidRPr="00185BA0">
        <w:rPr>
          <w:rFonts w:ascii="Times New Roman" w:hAnsi="Times New Roman" w:cs="Times New Roman"/>
          <w:sz w:val="24"/>
        </w:rPr>
        <w:t>(Allen et al., 2021; Vaziri et al., 2020)</w:t>
      </w:r>
      <w:r w:rsidR="00FF07C0" w:rsidRPr="00185BA0">
        <w:rPr>
          <w:rFonts w:ascii="Times New Roman" w:hAnsi="Times New Roman" w:cs="Times New Roman"/>
          <w:sz w:val="24"/>
          <w:szCs w:val="24"/>
        </w:rPr>
        <w:t xml:space="preserve">. </w:t>
      </w:r>
      <w:r w:rsidR="00F1219F" w:rsidRPr="00185BA0">
        <w:rPr>
          <w:rFonts w:ascii="Times New Roman" w:hAnsi="Times New Roman" w:cs="Times New Roman"/>
          <w:sz w:val="24"/>
          <w:szCs w:val="24"/>
        </w:rPr>
        <w:t xml:space="preserve">One </w:t>
      </w:r>
      <w:r w:rsidR="00ED7D9E" w:rsidRPr="00185BA0">
        <w:rPr>
          <w:rFonts w:ascii="Times New Roman" w:hAnsi="Times New Roman" w:cs="Times New Roman"/>
          <w:sz w:val="24"/>
          <w:szCs w:val="24"/>
        </w:rPr>
        <w:t>study suggested</w:t>
      </w:r>
      <w:r w:rsidR="00FF07C0" w:rsidRPr="00185BA0">
        <w:rPr>
          <w:rFonts w:ascii="Times New Roman" w:hAnsi="Times New Roman" w:cs="Times New Roman"/>
          <w:sz w:val="24"/>
          <w:szCs w:val="24"/>
        </w:rPr>
        <w:t xml:space="preserve"> that </w:t>
      </w:r>
      <w:r w:rsidR="00FF07C0" w:rsidRPr="00185BA0">
        <w:rPr>
          <w:rFonts w:ascii="Times New Roman" w:hAnsi="Times New Roman" w:cs="Times New Roman"/>
          <w:i/>
          <w:iCs/>
          <w:sz w:val="24"/>
          <w:szCs w:val="24"/>
        </w:rPr>
        <w:t>optimism</w:t>
      </w:r>
      <w:r w:rsidR="00FF07C0" w:rsidRPr="00185BA0">
        <w:rPr>
          <w:rFonts w:ascii="Times New Roman" w:hAnsi="Times New Roman" w:cs="Times New Roman"/>
          <w:sz w:val="24"/>
          <w:szCs w:val="24"/>
        </w:rPr>
        <w:t xml:space="preserve"> facilitated adjustment to work from home during the pandemic (Biron et al., 2020).</w:t>
      </w:r>
      <w:r w:rsidR="003F1C53" w:rsidRPr="00185BA0">
        <w:rPr>
          <w:rFonts w:ascii="Times New Roman" w:hAnsi="Times New Roman" w:cs="Times New Roman"/>
          <w:sz w:val="24"/>
          <w:szCs w:val="24"/>
        </w:rPr>
        <w:t xml:space="preserve"> </w:t>
      </w:r>
      <w:r w:rsidR="00F1219F" w:rsidRPr="00185BA0">
        <w:rPr>
          <w:rFonts w:ascii="Times New Roman" w:hAnsi="Times New Roman" w:cs="Times New Roman"/>
          <w:sz w:val="24"/>
          <w:szCs w:val="24"/>
        </w:rPr>
        <w:t xml:space="preserve">Raišienė et al. (2020) found </w:t>
      </w:r>
      <w:r w:rsidR="00F1219F" w:rsidRPr="00185BA0">
        <w:rPr>
          <w:rFonts w:ascii="Times New Roman" w:hAnsi="Times New Roman" w:cs="Times New Roman"/>
          <w:i/>
          <w:iCs/>
          <w:sz w:val="24"/>
          <w:szCs w:val="24"/>
        </w:rPr>
        <w:t>t</w:t>
      </w:r>
      <w:r w:rsidR="003F1C53" w:rsidRPr="00185BA0">
        <w:rPr>
          <w:rFonts w:ascii="Times New Roman" w:hAnsi="Times New Roman" w:cs="Times New Roman"/>
          <w:i/>
          <w:iCs/>
          <w:sz w:val="24"/>
          <w:szCs w:val="24"/>
        </w:rPr>
        <w:t>elework skills and digital literacy</w:t>
      </w:r>
      <w:r w:rsidR="00F1219F" w:rsidRPr="00185BA0">
        <w:rPr>
          <w:rFonts w:ascii="Times New Roman" w:hAnsi="Times New Roman" w:cs="Times New Roman"/>
          <w:i/>
          <w:iCs/>
          <w:sz w:val="24"/>
          <w:szCs w:val="24"/>
        </w:rPr>
        <w:t xml:space="preserve"> </w:t>
      </w:r>
      <w:r w:rsidR="00F1219F" w:rsidRPr="00185BA0">
        <w:rPr>
          <w:rFonts w:ascii="Times New Roman" w:hAnsi="Times New Roman" w:cs="Times New Roman"/>
          <w:sz w:val="24"/>
          <w:szCs w:val="24"/>
        </w:rPr>
        <w:t>beneficial</w:t>
      </w:r>
      <w:r w:rsidR="006F774C" w:rsidRPr="00185BA0">
        <w:rPr>
          <w:rFonts w:ascii="Times New Roman" w:hAnsi="Times New Roman" w:cs="Times New Roman"/>
          <w:sz w:val="24"/>
          <w:szCs w:val="24"/>
        </w:rPr>
        <w:t>,</w:t>
      </w:r>
      <w:r w:rsidR="00F1219F" w:rsidRPr="00185BA0">
        <w:rPr>
          <w:rFonts w:ascii="Times New Roman" w:hAnsi="Times New Roman" w:cs="Times New Roman"/>
          <w:sz w:val="24"/>
          <w:szCs w:val="24"/>
        </w:rPr>
        <w:t xml:space="preserve"> and </w:t>
      </w:r>
      <w:r w:rsidR="00F1219F" w:rsidRPr="00185BA0">
        <w:rPr>
          <w:rFonts w:ascii="Times New Roman" w:hAnsi="Times New Roman" w:cs="Times New Roman"/>
          <w:sz w:val="24"/>
        </w:rPr>
        <w:t xml:space="preserve">Pluut </w:t>
      </w:r>
      <w:r w:rsidR="00382DEB" w:rsidRPr="00185BA0">
        <w:rPr>
          <w:rFonts w:ascii="Times New Roman" w:hAnsi="Times New Roman" w:cs="Times New Roman"/>
          <w:sz w:val="24"/>
        </w:rPr>
        <w:lastRenderedPageBreak/>
        <w:t>and</w:t>
      </w:r>
      <w:r w:rsidR="00F1219F" w:rsidRPr="00185BA0">
        <w:rPr>
          <w:rFonts w:ascii="Times New Roman" w:hAnsi="Times New Roman" w:cs="Times New Roman"/>
          <w:sz w:val="24"/>
        </w:rPr>
        <w:t xml:space="preserve"> Wonders (2020)</w:t>
      </w:r>
      <w:r w:rsidR="00F1219F" w:rsidRPr="00185BA0">
        <w:rPr>
          <w:rFonts w:ascii="Times New Roman" w:hAnsi="Times New Roman" w:cs="Times New Roman"/>
          <w:sz w:val="24"/>
          <w:szCs w:val="24"/>
        </w:rPr>
        <w:t xml:space="preserve"> found </w:t>
      </w:r>
      <w:r w:rsidR="0097330F" w:rsidRPr="00185BA0">
        <w:rPr>
          <w:rFonts w:ascii="Times New Roman" w:hAnsi="Times New Roman" w:cs="Times New Roman"/>
          <w:sz w:val="24"/>
          <w:szCs w:val="24"/>
        </w:rPr>
        <w:t xml:space="preserve">adopting a </w:t>
      </w:r>
      <w:r w:rsidR="003F1C53" w:rsidRPr="00185BA0">
        <w:rPr>
          <w:rFonts w:ascii="Times New Roman" w:hAnsi="Times New Roman" w:cs="Times New Roman"/>
          <w:bCs/>
          <w:i/>
          <w:iCs/>
          <w:sz w:val="24"/>
          <w:szCs w:val="24"/>
        </w:rPr>
        <w:t>healthy lifestyle</w:t>
      </w:r>
      <w:r w:rsidR="003F1C53" w:rsidRPr="00185BA0">
        <w:rPr>
          <w:rFonts w:ascii="Times New Roman" w:hAnsi="Times New Roman" w:cs="Times New Roman"/>
          <w:b/>
          <w:sz w:val="24"/>
          <w:szCs w:val="24"/>
        </w:rPr>
        <w:t xml:space="preserve"> </w:t>
      </w:r>
      <w:r w:rsidR="00F1219F" w:rsidRPr="00185BA0">
        <w:rPr>
          <w:rFonts w:ascii="Times New Roman" w:hAnsi="Times New Roman" w:cs="Times New Roman"/>
          <w:sz w:val="24"/>
          <w:szCs w:val="24"/>
        </w:rPr>
        <w:t xml:space="preserve">useful to help </w:t>
      </w:r>
      <w:r w:rsidR="006F774C" w:rsidRPr="00185BA0">
        <w:rPr>
          <w:rFonts w:ascii="Times New Roman" w:hAnsi="Times New Roman" w:cs="Times New Roman"/>
          <w:sz w:val="24"/>
          <w:szCs w:val="24"/>
        </w:rPr>
        <w:t xml:space="preserve">balance </w:t>
      </w:r>
      <w:r w:rsidR="003F1C53" w:rsidRPr="00185BA0">
        <w:rPr>
          <w:rFonts w:ascii="Times New Roman" w:hAnsi="Times New Roman" w:cs="Times New Roman"/>
          <w:sz w:val="24"/>
          <w:szCs w:val="24"/>
        </w:rPr>
        <w:t xml:space="preserve">work and personal life </w:t>
      </w:r>
      <w:r w:rsidR="00F1219F" w:rsidRPr="00185BA0">
        <w:rPr>
          <w:rFonts w:ascii="Times New Roman" w:hAnsi="Times New Roman" w:cs="Times New Roman"/>
          <w:sz w:val="24"/>
          <w:szCs w:val="24"/>
        </w:rPr>
        <w:t>whil</w:t>
      </w:r>
      <w:r w:rsidR="003F1C53" w:rsidRPr="00185BA0">
        <w:rPr>
          <w:rFonts w:ascii="Times New Roman" w:hAnsi="Times New Roman" w:cs="Times New Roman"/>
          <w:sz w:val="24"/>
          <w:szCs w:val="24"/>
        </w:rPr>
        <w:t>e working from home.</w:t>
      </w:r>
      <w:r w:rsidR="004D0F44" w:rsidRPr="00185BA0">
        <w:rPr>
          <w:rFonts w:ascii="Times New Roman" w:hAnsi="Times New Roman" w:cs="Times New Roman"/>
          <w:sz w:val="24"/>
          <w:szCs w:val="24"/>
        </w:rPr>
        <w:t xml:space="preserve"> </w:t>
      </w:r>
      <w:r w:rsidR="00201084" w:rsidRPr="00185BA0">
        <w:rPr>
          <w:rFonts w:ascii="Times New Roman" w:hAnsi="Times New Roman" w:cs="Times New Roman"/>
          <w:sz w:val="24"/>
          <w:szCs w:val="24"/>
        </w:rPr>
        <w:t>However,</w:t>
      </w:r>
      <w:r w:rsidR="006F774C" w:rsidRPr="00185BA0">
        <w:rPr>
          <w:rFonts w:ascii="Times New Roman" w:hAnsi="Times New Roman" w:cs="Times New Roman"/>
          <w:sz w:val="24"/>
          <w:szCs w:val="24"/>
        </w:rPr>
        <w:t xml:space="preserve"> </w:t>
      </w:r>
      <w:r w:rsidR="004D0F44" w:rsidRPr="00185BA0">
        <w:rPr>
          <w:rFonts w:ascii="Times New Roman" w:hAnsi="Times New Roman" w:cs="Times New Roman"/>
          <w:sz w:val="24"/>
        </w:rPr>
        <w:t>Vaziri et al.'s (2020)</w:t>
      </w:r>
      <w:r w:rsidR="004D0F44" w:rsidRPr="00185BA0">
        <w:rPr>
          <w:rFonts w:ascii="Times New Roman" w:hAnsi="Times New Roman" w:cs="Times New Roman"/>
          <w:sz w:val="24"/>
          <w:szCs w:val="24"/>
        </w:rPr>
        <w:t xml:space="preserve"> study found that people </w:t>
      </w:r>
      <w:r w:rsidR="00201084" w:rsidRPr="00185BA0">
        <w:rPr>
          <w:rFonts w:ascii="Times New Roman" w:hAnsi="Times New Roman" w:cs="Times New Roman"/>
          <w:sz w:val="24"/>
          <w:szCs w:val="24"/>
        </w:rPr>
        <w:t>using emotion-based</w:t>
      </w:r>
      <w:r w:rsidR="004D0F44" w:rsidRPr="00185BA0">
        <w:rPr>
          <w:rFonts w:ascii="Times New Roman" w:hAnsi="Times New Roman" w:cs="Times New Roman"/>
          <w:sz w:val="24"/>
          <w:szCs w:val="24"/>
        </w:rPr>
        <w:t xml:space="preserve"> </w:t>
      </w:r>
      <w:r w:rsidR="004D0F44" w:rsidRPr="00185BA0">
        <w:rPr>
          <w:rFonts w:ascii="Times New Roman" w:hAnsi="Times New Roman" w:cs="Times New Roman"/>
          <w:bCs/>
          <w:i/>
          <w:iCs/>
          <w:sz w:val="24"/>
          <w:szCs w:val="24"/>
        </w:rPr>
        <w:t>coping strategies</w:t>
      </w:r>
      <w:r w:rsidR="00201084" w:rsidRPr="00185BA0">
        <w:rPr>
          <w:rFonts w:ascii="Times New Roman" w:hAnsi="Times New Roman" w:cs="Times New Roman"/>
          <w:sz w:val="24"/>
          <w:szCs w:val="24"/>
        </w:rPr>
        <w:t xml:space="preserve"> </w:t>
      </w:r>
      <w:r w:rsidR="0097330F" w:rsidRPr="00185BA0">
        <w:rPr>
          <w:rFonts w:ascii="Times New Roman" w:hAnsi="Times New Roman" w:cs="Times New Roman"/>
          <w:sz w:val="24"/>
          <w:szCs w:val="24"/>
        </w:rPr>
        <w:t xml:space="preserve">were </w:t>
      </w:r>
      <w:r w:rsidR="00201084" w:rsidRPr="00185BA0">
        <w:rPr>
          <w:rFonts w:ascii="Times New Roman" w:hAnsi="Times New Roman" w:cs="Times New Roman"/>
          <w:sz w:val="24"/>
          <w:szCs w:val="24"/>
        </w:rPr>
        <w:t xml:space="preserve">most likely to experience </w:t>
      </w:r>
      <w:r w:rsidR="008425EA" w:rsidRPr="00185BA0">
        <w:rPr>
          <w:rFonts w:ascii="Times New Roman" w:hAnsi="Times New Roman" w:cs="Times New Roman"/>
          <w:sz w:val="24"/>
          <w:szCs w:val="24"/>
        </w:rPr>
        <w:t>increased</w:t>
      </w:r>
      <w:r w:rsidR="00201084" w:rsidRPr="00185BA0">
        <w:rPr>
          <w:rFonts w:ascii="Times New Roman" w:hAnsi="Times New Roman" w:cs="Times New Roman"/>
          <w:sz w:val="24"/>
          <w:szCs w:val="24"/>
        </w:rPr>
        <w:t xml:space="preserve"> work-family conflict and </w:t>
      </w:r>
      <w:r w:rsidR="00DA34E3" w:rsidRPr="00185BA0">
        <w:rPr>
          <w:rFonts w:ascii="Times New Roman" w:hAnsi="Times New Roman" w:cs="Times New Roman"/>
          <w:sz w:val="24"/>
          <w:szCs w:val="24"/>
        </w:rPr>
        <w:t>decreased</w:t>
      </w:r>
      <w:r w:rsidR="00201084" w:rsidRPr="00185BA0">
        <w:rPr>
          <w:rFonts w:ascii="Times New Roman" w:hAnsi="Times New Roman" w:cs="Times New Roman"/>
          <w:sz w:val="24"/>
          <w:szCs w:val="24"/>
        </w:rPr>
        <w:t xml:space="preserve"> work-family enrichment.</w:t>
      </w:r>
    </w:p>
    <w:p w14:paraId="22BB23CF" w14:textId="77777777" w:rsidR="00FA4618" w:rsidRPr="00185BA0" w:rsidRDefault="00FA4618" w:rsidP="00FA4618">
      <w:pPr>
        <w:pStyle w:val="Heading4"/>
        <w:spacing w:before="0" w:line="480" w:lineRule="auto"/>
        <w:ind w:firstLine="720"/>
        <w:rPr>
          <w:rStyle w:val="Heading4Char"/>
          <w:i/>
          <w:iCs/>
          <w:szCs w:val="24"/>
        </w:rPr>
      </w:pPr>
      <w:r w:rsidRPr="00185BA0">
        <w:rPr>
          <w:rStyle w:val="Heading4Char"/>
          <w:i/>
          <w:iCs/>
          <w:szCs w:val="24"/>
        </w:rPr>
        <w:t>Family support</w:t>
      </w:r>
    </w:p>
    <w:p w14:paraId="0059851C" w14:textId="2E91D9D0" w:rsidR="00FA4618" w:rsidRPr="00185BA0" w:rsidRDefault="005C1AED" w:rsidP="005B7178">
      <w:pPr>
        <w:spacing w:after="0" w:line="480" w:lineRule="auto"/>
        <w:ind w:firstLine="720"/>
        <w:rPr>
          <w:rFonts w:ascii="Times New Roman" w:hAnsi="Times New Roman" w:cs="Times New Roman"/>
          <w:sz w:val="24"/>
          <w:szCs w:val="24"/>
        </w:rPr>
      </w:pPr>
      <w:r w:rsidRPr="00185BA0">
        <w:rPr>
          <w:rFonts w:ascii="Times New Roman" w:hAnsi="Times New Roman" w:cs="Times New Roman"/>
          <w:sz w:val="24"/>
          <w:szCs w:val="24"/>
        </w:rPr>
        <w:t>Five</w:t>
      </w:r>
      <w:r w:rsidR="00FA4618" w:rsidRPr="00185BA0">
        <w:rPr>
          <w:rFonts w:ascii="Times New Roman" w:hAnsi="Times New Roman" w:cs="Times New Roman"/>
          <w:sz w:val="24"/>
          <w:szCs w:val="24"/>
        </w:rPr>
        <w:t xml:space="preserve"> studies found that the presence of family members functioned as sources of tangible and social support. Those living in </w:t>
      </w:r>
      <w:r w:rsidR="00FA4618" w:rsidRPr="00185BA0">
        <w:rPr>
          <w:rFonts w:ascii="Times New Roman" w:hAnsi="Times New Roman" w:cs="Times New Roman"/>
          <w:bCs/>
          <w:i/>
          <w:iCs/>
          <w:sz w:val="24"/>
          <w:szCs w:val="24"/>
        </w:rPr>
        <w:t>multi-adult households</w:t>
      </w:r>
      <w:r w:rsidR="00FA4618" w:rsidRPr="00185BA0">
        <w:rPr>
          <w:rFonts w:ascii="Times New Roman" w:hAnsi="Times New Roman" w:cs="Times New Roman"/>
          <w:sz w:val="24"/>
          <w:szCs w:val="24"/>
        </w:rPr>
        <w:t xml:space="preserve"> could seek out </w:t>
      </w:r>
      <w:r w:rsidR="00FA4618" w:rsidRPr="00185BA0">
        <w:rPr>
          <w:rFonts w:ascii="Times New Roman" w:hAnsi="Times New Roman" w:cs="Times New Roman"/>
          <w:bCs/>
          <w:i/>
          <w:iCs/>
          <w:sz w:val="24"/>
          <w:szCs w:val="24"/>
        </w:rPr>
        <w:t>family assistance</w:t>
      </w:r>
      <w:r w:rsidR="00FA4618" w:rsidRPr="00185BA0">
        <w:rPr>
          <w:rFonts w:ascii="Times New Roman" w:hAnsi="Times New Roman" w:cs="Times New Roman"/>
          <w:sz w:val="24"/>
          <w:szCs w:val="24"/>
        </w:rPr>
        <w:t xml:space="preserve"> to cope with work interruptions, share education task</w:t>
      </w:r>
      <w:r w:rsidR="00D95AC6" w:rsidRPr="00185BA0">
        <w:rPr>
          <w:rFonts w:ascii="Times New Roman" w:hAnsi="Times New Roman" w:cs="Times New Roman"/>
          <w:sz w:val="24"/>
          <w:szCs w:val="24"/>
        </w:rPr>
        <w:t>s</w:t>
      </w:r>
      <w:r w:rsidR="00FA4618" w:rsidRPr="00185BA0">
        <w:rPr>
          <w:rFonts w:ascii="Times New Roman" w:hAnsi="Times New Roman" w:cs="Times New Roman"/>
          <w:sz w:val="24"/>
          <w:szCs w:val="24"/>
        </w:rPr>
        <w:t xml:space="preserve">, and other household tasks </w:t>
      </w:r>
      <w:r w:rsidR="0096624F" w:rsidRPr="00185BA0">
        <w:rPr>
          <w:rFonts w:ascii="Times New Roman" w:hAnsi="Times New Roman" w:cs="Times New Roman"/>
          <w:sz w:val="24"/>
        </w:rPr>
        <w:t>(Hertz et al., 2020)</w:t>
      </w:r>
      <w:r w:rsidR="00FA4618" w:rsidRPr="00185BA0">
        <w:rPr>
          <w:rFonts w:ascii="Times New Roman" w:hAnsi="Times New Roman" w:cs="Times New Roman"/>
          <w:sz w:val="24"/>
          <w:szCs w:val="24"/>
        </w:rPr>
        <w:t xml:space="preserve">. In contrast, single mothers who lived in </w:t>
      </w:r>
      <w:r w:rsidR="00FA4618" w:rsidRPr="00185BA0">
        <w:rPr>
          <w:rFonts w:ascii="Times New Roman" w:hAnsi="Times New Roman" w:cs="Times New Roman"/>
          <w:bCs/>
          <w:i/>
          <w:iCs/>
          <w:sz w:val="24"/>
          <w:szCs w:val="24"/>
        </w:rPr>
        <w:t>single-adult households</w:t>
      </w:r>
      <w:r w:rsidR="00FA4618" w:rsidRPr="00185BA0">
        <w:rPr>
          <w:rFonts w:ascii="Times New Roman" w:hAnsi="Times New Roman" w:cs="Times New Roman"/>
          <w:sz w:val="24"/>
          <w:szCs w:val="24"/>
        </w:rPr>
        <w:t xml:space="preserve">, struggled </w:t>
      </w:r>
      <w:r w:rsidR="008C1A50" w:rsidRPr="00185BA0">
        <w:rPr>
          <w:rFonts w:ascii="Times New Roman" w:hAnsi="Times New Roman" w:cs="Times New Roman"/>
          <w:sz w:val="24"/>
          <w:szCs w:val="24"/>
        </w:rPr>
        <w:t xml:space="preserve">alone </w:t>
      </w:r>
      <w:r w:rsidR="00FA4618" w:rsidRPr="00185BA0">
        <w:rPr>
          <w:rFonts w:ascii="Times New Roman" w:hAnsi="Times New Roman" w:cs="Times New Roman"/>
          <w:sz w:val="24"/>
          <w:szCs w:val="24"/>
        </w:rPr>
        <w:t xml:space="preserve">with intensive household responsibilities and childcare demands </w:t>
      </w:r>
      <w:r w:rsidR="0026178F" w:rsidRPr="00185BA0">
        <w:rPr>
          <w:rFonts w:ascii="Times New Roman" w:hAnsi="Times New Roman" w:cs="Times New Roman"/>
          <w:sz w:val="24"/>
        </w:rPr>
        <w:t>(Clark et al., 2020; Hertz et al., 2020)</w:t>
      </w:r>
      <w:r w:rsidR="00FA4618" w:rsidRPr="00185BA0">
        <w:rPr>
          <w:rFonts w:ascii="Times New Roman" w:hAnsi="Times New Roman" w:cs="Times New Roman"/>
          <w:sz w:val="24"/>
          <w:szCs w:val="24"/>
        </w:rPr>
        <w:t>. A single mother living alone with a five-year-old child voiced the challenge she faced when working from home during the lockdown and said “[My daughter] wanders into the background of Zoom meetings a lot. I have to mute myself a lot because she is being loud in the background</w:t>
      </w:r>
      <w:r w:rsidR="002756E4" w:rsidRPr="00185BA0">
        <w:rPr>
          <w:rFonts w:ascii="Times New Roman" w:hAnsi="Times New Roman" w:cs="Times New Roman"/>
          <w:sz w:val="24"/>
          <w:szCs w:val="24"/>
        </w:rPr>
        <w:t>.</w:t>
      </w:r>
      <w:r w:rsidR="00FA4618" w:rsidRPr="00185BA0">
        <w:rPr>
          <w:rFonts w:ascii="Times New Roman" w:hAnsi="Times New Roman" w:cs="Times New Roman"/>
          <w:sz w:val="24"/>
          <w:szCs w:val="24"/>
        </w:rPr>
        <w:t xml:space="preserve">” </w:t>
      </w:r>
      <w:r w:rsidR="005B7178" w:rsidRPr="00185BA0">
        <w:rPr>
          <w:rFonts w:ascii="Times New Roman" w:hAnsi="Times New Roman" w:cs="Times New Roman"/>
          <w:sz w:val="24"/>
          <w:szCs w:val="24"/>
        </w:rPr>
        <w:t>(</w:t>
      </w:r>
      <w:r w:rsidR="005B7178" w:rsidRPr="00185BA0">
        <w:rPr>
          <w:rFonts w:ascii="Times New Roman" w:hAnsi="Times New Roman" w:cs="Times New Roman"/>
          <w:sz w:val="24"/>
        </w:rPr>
        <w:t>Hertz et al., 2020, p. 11)</w:t>
      </w:r>
      <w:r w:rsidR="005B7178" w:rsidRPr="00185BA0">
        <w:rPr>
          <w:rFonts w:ascii="Times New Roman" w:hAnsi="Times New Roman" w:cs="Times New Roman"/>
          <w:sz w:val="24"/>
          <w:szCs w:val="24"/>
        </w:rPr>
        <w:t>.</w:t>
      </w:r>
    </w:p>
    <w:p w14:paraId="05542C89" w14:textId="3D01AD70" w:rsidR="00FA4618" w:rsidRPr="00185BA0" w:rsidRDefault="00FA4618" w:rsidP="00FA4618">
      <w:pPr>
        <w:spacing w:after="0" w:line="480" w:lineRule="auto"/>
        <w:ind w:firstLine="720"/>
        <w:rPr>
          <w:rFonts w:ascii="Times New Roman" w:hAnsi="Times New Roman" w:cs="Times New Roman"/>
          <w:sz w:val="24"/>
          <w:szCs w:val="24"/>
        </w:rPr>
      </w:pPr>
      <w:r w:rsidRPr="00185BA0">
        <w:rPr>
          <w:rFonts w:ascii="Times New Roman" w:hAnsi="Times New Roman" w:cs="Times New Roman"/>
          <w:sz w:val="24"/>
          <w:szCs w:val="24"/>
        </w:rPr>
        <w:t xml:space="preserve">Family members were also important sources of </w:t>
      </w:r>
      <w:r w:rsidRPr="00185BA0">
        <w:rPr>
          <w:rFonts w:ascii="Times New Roman" w:hAnsi="Times New Roman" w:cs="Times New Roman"/>
          <w:bCs/>
          <w:i/>
          <w:iCs/>
          <w:sz w:val="24"/>
          <w:szCs w:val="24"/>
        </w:rPr>
        <w:t xml:space="preserve">social support </w:t>
      </w:r>
      <w:r w:rsidR="006F428A" w:rsidRPr="00185BA0">
        <w:rPr>
          <w:rFonts w:ascii="Times New Roman" w:hAnsi="Times New Roman" w:cs="Times New Roman"/>
          <w:sz w:val="24"/>
          <w:szCs w:val="24"/>
        </w:rPr>
        <w:t>that</w:t>
      </w:r>
      <w:r w:rsidRPr="00185BA0">
        <w:rPr>
          <w:rFonts w:ascii="Times New Roman" w:hAnsi="Times New Roman" w:cs="Times New Roman"/>
          <w:sz w:val="24"/>
          <w:szCs w:val="24"/>
        </w:rPr>
        <w:t xml:space="preserve"> single mothers and single-adult households lacked (e.g., </w:t>
      </w:r>
      <w:r w:rsidR="00ED1730" w:rsidRPr="00185BA0">
        <w:rPr>
          <w:rFonts w:ascii="Times New Roman" w:hAnsi="Times New Roman" w:cs="Times New Roman"/>
          <w:sz w:val="24"/>
          <w:szCs w:val="24"/>
        </w:rPr>
        <w:t>Hertz et al., 2020</w:t>
      </w:r>
      <w:r w:rsidRPr="00185BA0">
        <w:rPr>
          <w:rFonts w:ascii="Times New Roman" w:hAnsi="Times New Roman" w:cs="Times New Roman"/>
          <w:sz w:val="24"/>
          <w:szCs w:val="24"/>
        </w:rPr>
        <w:t>). Mothers from Hertz et al.'s (2020</w:t>
      </w:r>
      <w:r w:rsidR="0049674F" w:rsidRPr="00185BA0">
        <w:rPr>
          <w:rFonts w:ascii="Times New Roman" w:hAnsi="Times New Roman" w:cs="Times New Roman"/>
          <w:sz w:val="24"/>
          <w:szCs w:val="24"/>
        </w:rPr>
        <w:t>)</w:t>
      </w:r>
      <w:r w:rsidR="00B7072A" w:rsidRPr="00185BA0">
        <w:rPr>
          <w:rFonts w:ascii="Times New Roman" w:hAnsi="Times New Roman" w:cs="Times New Roman"/>
          <w:sz w:val="24"/>
          <w:szCs w:val="24"/>
        </w:rPr>
        <w:t xml:space="preserve"> </w:t>
      </w:r>
      <w:r w:rsidRPr="00185BA0">
        <w:rPr>
          <w:rFonts w:ascii="Times New Roman" w:hAnsi="Times New Roman" w:cs="Times New Roman"/>
          <w:sz w:val="24"/>
          <w:szCs w:val="24"/>
        </w:rPr>
        <w:t xml:space="preserve">study shared, “As a solo mom …, it’s incredibly draining to have a toddler around 24/7 with no chance for a break. It’s relentless” </w:t>
      </w:r>
      <w:r w:rsidR="0049674F" w:rsidRPr="00185BA0">
        <w:rPr>
          <w:rFonts w:ascii="Times New Roman" w:hAnsi="Times New Roman" w:cs="Times New Roman"/>
          <w:sz w:val="24"/>
          <w:szCs w:val="24"/>
        </w:rPr>
        <w:t xml:space="preserve">(p. 14). </w:t>
      </w:r>
      <w:r w:rsidRPr="00185BA0">
        <w:rPr>
          <w:rFonts w:ascii="Times New Roman" w:hAnsi="Times New Roman" w:cs="Times New Roman"/>
          <w:sz w:val="24"/>
          <w:szCs w:val="24"/>
        </w:rPr>
        <w:t xml:space="preserve">For married workers, the </w:t>
      </w:r>
      <w:r w:rsidRPr="00185BA0">
        <w:rPr>
          <w:rFonts w:ascii="Times New Roman" w:hAnsi="Times New Roman" w:cs="Times New Roman"/>
          <w:bCs/>
          <w:i/>
          <w:iCs/>
          <w:sz w:val="24"/>
          <w:szCs w:val="24"/>
        </w:rPr>
        <w:t>partners</w:t>
      </w:r>
      <w:r w:rsidRPr="00185BA0">
        <w:rPr>
          <w:rFonts w:ascii="Times New Roman" w:hAnsi="Times New Roman" w:cs="Times New Roman"/>
          <w:sz w:val="24"/>
          <w:szCs w:val="24"/>
        </w:rPr>
        <w:t xml:space="preserve"> served as the main source of support for one other. If a partner continued to work outside of the home, the other partner found it challenging to balance paid work, housework and care work (Del Boca et al., 2020). </w:t>
      </w:r>
    </w:p>
    <w:p w14:paraId="3B30225B" w14:textId="77777777" w:rsidR="00FF07C0" w:rsidRPr="00185BA0" w:rsidRDefault="00FF07C0" w:rsidP="00FF07C0">
      <w:pPr>
        <w:pStyle w:val="Heading2"/>
        <w:spacing w:before="0" w:line="480" w:lineRule="auto"/>
        <w:rPr>
          <w:rFonts w:asciiTheme="majorBidi" w:hAnsiTheme="majorBidi"/>
          <w:b/>
          <w:bCs/>
          <w:color w:val="auto"/>
          <w:sz w:val="24"/>
          <w:szCs w:val="24"/>
        </w:rPr>
      </w:pPr>
      <w:r w:rsidRPr="00185BA0">
        <w:rPr>
          <w:rFonts w:asciiTheme="majorBidi" w:hAnsiTheme="majorBidi"/>
          <w:b/>
          <w:bCs/>
          <w:color w:val="auto"/>
          <w:sz w:val="24"/>
          <w:szCs w:val="24"/>
        </w:rPr>
        <w:t>Outcomes of WLB while Working from Home</w:t>
      </w:r>
    </w:p>
    <w:p w14:paraId="40A2BF85" w14:textId="2841204F" w:rsidR="00FF07C0" w:rsidRPr="00185BA0" w:rsidRDefault="003275C6" w:rsidP="00FF07C0">
      <w:pPr>
        <w:spacing w:after="0" w:line="480" w:lineRule="auto"/>
        <w:ind w:firstLine="720"/>
        <w:rPr>
          <w:rFonts w:asciiTheme="majorBidi" w:hAnsiTheme="majorBidi" w:cstheme="majorBidi"/>
          <w:sz w:val="24"/>
          <w:szCs w:val="24"/>
        </w:rPr>
      </w:pPr>
      <w:r w:rsidRPr="00185BA0">
        <w:rPr>
          <w:rFonts w:asciiTheme="majorBidi" w:hAnsiTheme="majorBidi" w:cstheme="majorBidi"/>
          <w:sz w:val="24"/>
          <w:szCs w:val="24"/>
        </w:rPr>
        <w:t>As described in the previous sections, t</w:t>
      </w:r>
      <w:r w:rsidR="00FF07C0" w:rsidRPr="00185BA0">
        <w:rPr>
          <w:rFonts w:asciiTheme="majorBidi" w:hAnsiTheme="majorBidi" w:cstheme="majorBidi"/>
          <w:sz w:val="24"/>
          <w:szCs w:val="24"/>
        </w:rPr>
        <w:t xml:space="preserve">he reviewed studies suggested that </w:t>
      </w:r>
      <w:r w:rsidR="00DF2746" w:rsidRPr="00185BA0">
        <w:rPr>
          <w:rFonts w:asciiTheme="majorBidi" w:hAnsiTheme="majorBidi" w:cstheme="majorBidi"/>
          <w:sz w:val="24"/>
          <w:szCs w:val="24"/>
        </w:rPr>
        <w:t xml:space="preserve">stressors and </w:t>
      </w:r>
      <w:r w:rsidR="00FF07C0" w:rsidRPr="00185BA0">
        <w:rPr>
          <w:rFonts w:asciiTheme="majorBidi" w:hAnsiTheme="majorBidi" w:cstheme="majorBidi"/>
          <w:sz w:val="24"/>
          <w:szCs w:val="24"/>
        </w:rPr>
        <w:t>resource</w:t>
      </w:r>
      <w:r w:rsidR="00DF2746" w:rsidRPr="00185BA0">
        <w:rPr>
          <w:rFonts w:asciiTheme="majorBidi" w:hAnsiTheme="majorBidi" w:cstheme="majorBidi"/>
          <w:sz w:val="24"/>
          <w:szCs w:val="24"/>
        </w:rPr>
        <w:t>s</w:t>
      </w:r>
      <w:r w:rsidRPr="00185BA0">
        <w:rPr>
          <w:rFonts w:asciiTheme="majorBidi" w:hAnsiTheme="majorBidi" w:cstheme="majorBidi"/>
          <w:sz w:val="24"/>
          <w:szCs w:val="24"/>
        </w:rPr>
        <w:t xml:space="preserve"> were associated with </w:t>
      </w:r>
      <w:r w:rsidR="00FF07C0" w:rsidRPr="00185BA0">
        <w:rPr>
          <w:rFonts w:asciiTheme="majorBidi" w:hAnsiTheme="majorBidi" w:cstheme="majorBidi"/>
          <w:sz w:val="24"/>
          <w:szCs w:val="24"/>
        </w:rPr>
        <w:t xml:space="preserve">WLB of those working from home during the pandemic. Balance or lack of balance, then, influenced employees’ well-being, career, work, and family </w:t>
      </w:r>
      <w:r w:rsidR="00FF07C0" w:rsidRPr="00185BA0">
        <w:rPr>
          <w:rFonts w:asciiTheme="majorBidi" w:hAnsiTheme="majorBidi" w:cstheme="majorBidi"/>
          <w:sz w:val="24"/>
          <w:szCs w:val="24"/>
        </w:rPr>
        <w:lastRenderedPageBreak/>
        <w:t>outcomes. In the following sections</w:t>
      </w:r>
      <w:r w:rsidR="001A5066" w:rsidRPr="00185BA0">
        <w:rPr>
          <w:rFonts w:asciiTheme="majorBidi" w:hAnsiTheme="majorBidi" w:cstheme="majorBidi"/>
          <w:sz w:val="24"/>
          <w:szCs w:val="24"/>
        </w:rPr>
        <w:t>,</w:t>
      </w:r>
      <w:r w:rsidR="00FF07C0" w:rsidRPr="00185BA0">
        <w:rPr>
          <w:rFonts w:asciiTheme="majorBidi" w:hAnsiTheme="majorBidi" w:cstheme="majorBidi"/>
          <w:sz w:val="24"/>
          <w:szCs w:val="24"/>
        </w:rPr>
        <w:t xml:space="preserve"> we present a synthesis of the findings regarding </w:t>
      </w:r>
      <w:r w:rsidR="003435ED" w:rsidRPr="00185BA0">
        <w:rPr>
          <w:rFonts w:asciiTheme="majorBidi" w:hAnsiTheme="majorBidi" w:cstheme="majorBidi"/>
          <w:sz w:val="24"/>
          <w:szCs w:val="24"/>
        </w:rPr>
        <w:t>such</w:t>
      </w:r>
      <w:r w:rsidR="00FF07C0" w:rsidRPr="00185BA0">
        <w:rPr>
          <w:rFonts w:asciiTheme="majorBidi" w:hAnsiTheme="majorBidi" w:cstheme="majorBidi"/>
          <w:sz w:val="24"/>
          <w:szCs w:val="24"/>
        </w:rPr>
        <w:t xml:space="preserve"> outcomes.  </w:t>
      </w:r>
    </w:p>
    <w:p w14:paraId="3E9A2F94" w14:textId="0F07F972" w:rsidR="00FF07C0" w:rsidRPr="00185BA0" w:rsidRDefault="00FF07C0" w:rsidP="00FF07C0">
      <w:pPr>
        <w:pStyle w:val="Heading3"/>
        <w:spacing w:before="0" w:line="480" w:lineRule="auto"/>
      </w:pPr>
      <w:r w:rsidRPr="00185BA0">
        <w:t>Well</w:t>
      </w:r>
      <w:r w:rsidR="0039287E" w:rsidRPr="00185BA0">
        <w:t>-</w:t>
      </w:r>
      <w:r w:rsidRPr="00185BA0">
        <w:t>being</w:t>
      </w:r>
    </w:p>
    <w:p w14:paraId="03DBA57D" w14:textId="0D022559" w:rsidR="00FF5D09" w:rsidRPr="00185BA0" w:rsidRDefault="00E42BE5" w:rsidP="00A10885">
      <w:pPr>
        <w:spacing w:after="0" w:line="480" w:lineRule="auto"/>
        <w:ind w:firstLine="720"/>
        <w:rPr>
          <w:rFonts w:ascii="Times New Roman" w:hAnsi="Times New Roman" w:cs="Times New Roman"/>
          <w:sz w:val="24"/>
          <w:szCs w:val="24"/>
        </w:rPr>
      </w:pPr>
      <w:r w:rsidRPr="00185BA0">
        <w:rPr>
          <w:rFonts w:ascii="Times New Roman" w:hAnsi="Times New Roman" w:cs="Times New Roman"/>
          <w:sz w:val="24"/>
          <w:szCs w:val="24"/>
        </w:rPr>
        <w:t>W</w:t>
      </w:r>
      <w:r w:rsidR="00A10885" w:rsidRPr="00185BA0">
        <w:rPr>
          <w:rFonts w:ascii="Times New Roman" w:hAnsi="Times New Roman" w:cs="Times New Roman"/>
          <w:sz w:val="24"/>
          <w:szCs w:val="24"/>
        </w:rPr>
        <w:t xml:space="preserve">ellbeing </w:t>
      </w:r>
      <w:r w:rsidRPr="00185BA0">
        <w:rPr>
          <w:rFonts w:ascii="Times New Roman" w:hAnsi="Times New Roman" w:cs="Times New Roman"/>
          <w:sz w:val="24"/>
          <w:szCs w:val="24"/>
        </w:rPr>
        <w:t xml:space="preserve">refers to </w:t>
      </w:r>
      <w:r w:rsidR="00A10885" w:rsidRPr="00185BA0">
        <w:rPr>
          <w:rFonts w:ascii="Times New Roman" w:hAnsi="Times New Roman" w:cs="Times New Roman"/>
          <w:sz w:val="24"/>
          <w:szCs w:val="24"/>
        </w:rPr>
        <w:t xml:space="preserve">a person’s </w:t>
      </w:r>
      <w:r w:rsidRPr="00185BA0">
        <w:rPr>
          <w:rFonts w:ascii="Times New Roman" w:hAnsi="Times New Roman" w:cs="Times New Roman"/>
          <w:sz w:val="24"/>
          <w:szCs w:val="24"/>
        </w:rPr>
        <w:t>optimal</w:t>
      </w:r>
      <w:r w:rsidR="00A10885" w:rsidRPr="00185BA0">
        <w:rPr>
          <w:rFonts w:ascii="Times New Roman" w:hAnsi="Times New Roman" w:cs="Times New Roman"/>
          <w:sz w:val="24"/>
          <w:szCs w:val="24"/>
        </w:rPr>
        <w:t xml:space="preserve"> psychological condition or general state needed for effective functioning (Ryan &amp; Deci, 2001). </w:t>
      </w:r>
      <w:r w:rsidR="00ED1730" w:rsidRPr="00185BA0">
        <w:rPr>
          <w:rFonts w:ascii="Times New Roman" w:hAnsi="Times New Roman" w:cs="Times New Roman"/>
          <w:sz w:val="24"/>
          <w:szCs w:val="24"/>
        </w:rPr>
        <w:t>Fifteen</w:t>
      </w:r>
      <w:r w:rsidR="002756E4" w:rsidRPr="00185BA0">
        <w:rPr>
          <w:rFonts w:ascii="Times New Roman" w:hAnsi="Times New Roman" w:cs="Times New Roman"/>
          <w:sz w:val="24"/>
          <w:szCs w:val="24"/>
        </w:rPr>
        <w:t xml:space="preserve"> </w:t>
      </w:r>
      <w:r w:rsidR="00FF07C0" w:rsidRPr="00185BA0">
        <w:rPr>
          <w:rFonts w:ascii="Times New Roman" w:hAnsi="Times New Roman" w:cs="Times New Roman"/>
          <w:sz w:val="24"/>
          <w:szCs w:val="24"/>
        </w:rPr>
        <w:t>studies</w:t>
      </w:r>
      <w:r w:rsidR="002756E4" w:rsidRPr="00185BA0">
        <w:rPr>
          <w:rFonts w:ascii="Times New Roman" w:hAnsi="Times New Roman" w:cs="Times New Roman"/>
          <w:sz w:val="24"/>
          <w:szCs w:val="24"/>
        </w:rPr>
        <w:t xml:space="preserve"> found evidence of </w:t>
      </w:r>
      <w:r w:rsidR="001A5066" w:rsidRPr="00185BA0">
        <w:rPr>
          <w:rFonts w:ascii="Times New Roman" w:hAnsi="Times New Roman" w:cs="Times New Roman"/>
          <w:sz w:val="24"/>
          <w:szCs w:val="24"/>
        </w:rPr>
        <w:t xml:space="preserve">a </w:t>
      </w:r>
      <w:r w:rsidR="0034714B" w:rsidRPr="00185BA0">
        <w:rPr>
          <w:rFonts w:ascii="Times New Roman" w:hAnsi="Times New Roman" w:cs="Times New Roman"/>
          <w:sz w:val="24"/>
          <w:szCs w:val="24"/>
        </w:rPr>
        <w:t>diminished</w:t>
      </w:r>
      <w:r w:rsidR="00E92E99" w:rsidRPr="00185BA0">
        <w:rPr>
          <w:rFonts w:ascii="Times New Roman" w:hAnsi="Times New Roman" w:cs="Times New Roman"/>
          <w:sz w:val="24"/>
          <w:szCs w:val="24"/>
        </w:rPr>
        <w:t xml:space="preserve"> well-being, such as </w:t>
      </w:r>
      <w:r w:rsidR="00FF07C0" w:rsidRPr="00185BA0">
        <w:rPr>
          <w:rFonts w:ascii="Times New Roman" w:hAnsi="Times New Roman" w:cs="Times New Roman"/>
          <w:i/>
          <w:iCs/>
          <w:sz w:val="24"/>
          <w:szCs w:val="24"/>
        </w:rPr>
        <w:t xml:space="preserve">emotional exhaustion, anxiety, depression, tiredness, </w:t>
      </w:r>
      <w:r w:rsidR="009779AE" w:rsidRPr="00185BA0">
        <w:rPr>
          <w:rFonts w:ascii="Times New Roman" w:hAnsi="Times New Roman" w:cs="Times New Roman"/>
          <w:i/>
          <w:iCs/>
          <w:sz w:val="24"/>
          <w:szCs w:val="24"/>
        </w:rPr>
        <w:t xml:space="preserve">negative emotions, </w:t>
      </w:r>
      <w:r w:rsidR="008C1A50" w:rsidRPr="00185BA0">
        <w:rPr>
          <w:rFonts w:ascii="Times New Roman" w:hAnsi="Times New Roman" w:cs="Times New Roman"/>
          <w:i/>
          <w:iCs/>
          <w:sz w:val="24"/>
          <w:szCs w:val="24"/>
        </w:rPr>
        <w:t>and</w:t>
      </w:r>
      <w:r w:rsidR="00863FB3" w:rsidRPr="00185BA0">
        <w:rPr>
          <w:rFonts w:ascii="Times New Roman" w:hAnsi="Times New Roman" w:cs="Times New Roman"/>
          <w:i/>
          <w:iCs/>
          <w:sz w:val="24"/>
          <w:szCs w:val="24"/>
        </w:rPr>
        <w:t xml:space="preserve"> </w:t>
      </w:r>
      <w:r w:rsidR="00FF07C0" w:rsidRPr="00185BA0">
        <w:rPr>
          <w:rFonts w:ascii="Times New Roman" w:hAnsi="Times New Roman" w:cs="Times New Roman"/>
          <w:i/>
          <w:iCs/>
          <w:sz w:val="24"/>
          <w:szCs w:val="24"/>
        </w:rPr>
        <w:t>stress</w:t>
      </w:r>
      <w:r w:rsidR="00FF07C0" w:rsidRPr="00185BA0">
        <w:rPr>
          <w:rFonts w:ascii="Times New Roman" w:hAnsi="Times New Roman" w:cs="Times New Roman"/>
          <w:sz w:val="24"/>
          <w:szCs w:val="24"/>
        </w:rPr>
        <w:t xml:space="preserve"> </w:t>
      </w:r>
      <w:r w:rsidR="002756E4" w:rsidRPr="00185BA0">
        <w:rPr>
          <w:rFonts w:ascii="Times New Roman" w:hAnsi="Times New Roman" w:cs="Times New Roman"/>
          <w:sz w:val="24"/>
          <w:szCs w:val="24"/>
        </w:rPr>
        <w:t>among</w:t>
      </w:r>
      <w:r w:rsidR="00FF07C0" w:rsidRPr="00185BA0">
        <w:rPr>
          <w:rFonts w:ascii="Times New Roman" w:hAnsi="Times New Roman" w:cs="Times New Roman"/>
          <w:sz w:val="24"/>
          <w:szCs w:val="24"/>
        </w:rPr>
        <w:t xml:space="preserve"> participants </w:t>
      </w:r>
      <w:r w:rsidR="002756E4" w:rsidRPr="00185BA0">
        <w:rPr>
          <w:rFonts w:ascii="Times New Roman" w:hAnsi="Times New Roman" w:cs="Times New Roman"/>
          <w:sz w:val="24"/>
          <w:szCs w:val="24"/>
        </w:rPr>
        <w:t xml:space="preserve">who were working from home </w:t>
      </w:r>
      <w:r w:rsidR="00FF07C0" w:rsidRPr="00185BA0">
        <w:rPr>
          <w:rFonts w:ascii="Times New Roman" w:hAnsi="Times New Roman" w:cs="Times New Roman"/>
          <w:sz w:val="24"/>
          <w:szCs w:val="24"/>
        </w:rPr>
        <w:t xml:space="preserve">(e.g., Bhumika, 2020; Chong et al., 2020; Clark et al., 2020; Goldberg et al., 2021; Hjálmsdóttir &amp; Bjarnadóttir, 2020; Pluut &amp; Wonders, 2020). The competing demands from work and nonwork spheres imposed a </w:t>
      </w:r>
      <w:r w:rsidR="00FF07C0" w:rsidRPr="00185BA0">
        <w:rPr>
          <w:rFonts w:ascii="Times New Roman" w:hAnsi="Times New Roman" w:cs="Times New Roman"/>
          <w:bCs/>
          <w:i/>
          <w:iCs/>
          <w:sz w:val="24"/>
          <w:szCs w:val="24"/>
        </w:rPr>
        <w:t xml:space="preserve">cognitive burden </w:t>
      </w:r>
      <w:r w:rsidR="00FF07C0" w:rsidRPr="00185BA0">
        <w:rPr>
          <w:rFonts w:ascii="Times New Roman" w:hAnsi="Times New Roman" w:cs="Times New Roman"/>
          <w:sz w:val="24"/>
          <w:szCs w:val="24"/>
        </w:rPr>
        <w:t xml:space="preserve">on working parents as </w:t>
      </w:r>
      <w:r w:rsidR="002756E4" w:rsidRPr="00185BA0">
        <w:rPr>
          <w:rFonts w:ascii="Times New Roman" w:hAnsi="Times New Roman" w:cs="Times New Roman"/>
          <w:sz w:val="24"/>
          <w:szCs w:val="24"/>
        </w:rPr>
        <w:t>described by a</w:t>
      </w:r>
      <w:r w:rsidR="00FF07C0" w:rsidRPr="00185BA0">
        <w:rPr>
          <w:rFonts w:ascii="Times New Roman" w:hAnsi="Times New Roman" w:cs="Times New Roman"/>
          <w:sz w:val="24"/>
          <w:szCs w:val="24"/>
        </w:rPr>
        <w:t xml:space="preserve"> participant in Parlak et al.</w:t>
      </w:r>
      <w:r w:rsidR="002756E4" w:rsidRPr="00185BA0">
        <w:rPr>
          <w:rFonts w:ascii="Times New Roman" w:hAnsi="Times New Roman" w:cs="Times New Roman"/>
          <w:sz w:val="24"/>
          <w:szCs w:val="24"/>
        </w:rPr>
        <w:t>’s</w:t>
      </w:r>
      <w:r w:rsidR="00FF07C0" w:rsidRPr="00185BA0">
        <w:rPr>
          <w:rFonts w:ascii="Times New Roman" w:hAnsi="Times New Roman" w:cs="Times New Roman"/>
          <w:sz w:val="24"/>
          <w:szCs w:val="24"/>
        </w:rPr>
        <w:t xml:space="preserve"> (2021</w:t>
      </w:r>
      <w:r w:rsidR="0049674F" w:rsidRPr="00185BA0">
        <w:rPr>
          <w:rFonts w:ascii="Times New Roman" w:hAnsi="Times New Roman" w:cs="Times New Roman"/>
          <w:sz w:val="24"/>
          <w:szCs w:val="24"/>
        </w:rPr>
        <w:t>)</w:t>
      </w:r>
      <w:r w:rsidR="00FF07C0" w:rsidRPr="00185BA0">
        <w:rPr>
          <w:rFonts w:ascii="Times New Roman" w:hAnsi="Times New Roman" w:cs="Times New Roman"/>
          <w:sz w:val="24"/>
          <w:szCs w:val="24"/>
        </w:rPr>
        <w:t xml:space="preserve"> “</w:t>
      </w:r>
      <w:r w:rsidR="00F55C95" w:rsidRPr="00185BA0">
        <w:rPr>
          <w:rFonts w:ascii="Times New Roman" w:hAnsi="Times New Roman" w:cs="Times New Roman"/>
          <w:sz w:val="24"/>
          <w:szCs w:val="24"/>
        </w:rPr>
        <w:t xml:space="preserve">[…] </w:t>
      </w:r>
      <w:r w:rsidR="00FF07C0" w:rsidRPr="00185BA0">
        <w:rPr>
          <w:rFonts w:ascii="Times New Roman" w:hAnsi="Times New Roman" w:cs="Times New Roman"/>
          <w:sz w:val="24"/>
          <w:szCs w:val="24"/>
        </w:rPr>
        <w:t>I joined the classes with my daughter sitting on my lap …</w:t>
      </w:r>
      <w:r w:rsidR="00863FB3" w:rsidRPr="00185BA0">
        <w:rPr>
          <w:rFonts w:ascii="Times New Roman" w:hAnsi="Times New Roman" w:cs="Times New Roman"/>
          <w:sz w:val="24"/>
          <w:szCs w:val="24"/>
        </w:rPr>
        <w:t xml:space="preserve"> </w:t>
      </w:r>
      <w:r w:rsidR="00FF07C0" w:rsidRPr="00185BA0">
        <w:rPr>
          <w:rFonts w:ascii="Times New Roman" w:hAnsi="Times New Roman" w:cs="Times New Roman"/>
          <w:sz w:val="24"/>
          <w:szCs w:val="24"/>
        </w:rPr>
        <w:t xml:space="preserve">I was exhausted … I even could not change my clothes for a class once </w:t>
      </w:r>
      <w:r w:rsidR="00863FB3" w:rsidRPr="00185BA0">
        <w:rPr>
          <w:rFonts w:ascii="Times New Roman" w:hAnsi="Times New Roman" w:cs="Times New Roman"/>
          <w:sz w:val="24"/>
          <w:szCs w:val="24"/>
        </w:rPr>
        <w:t>….</w:t>
      </w:r>
      <w:r w:rsidR="00863FB3" w:rsidRPr="00185BA0" w:rsidDel="00863FB3">
        <w:rPr>
          <w:rFonts w:ascii="Times New Roman" w:hAnsi="Times New Roman" w:cs="Times New Roman"/>
          <w:sz w:val="24"/>
          <w:szCs w:val="24"/>
        </w:rPr>
        <w:t xml:space="preserve"> </w:t>
      </w:r>
      <w:r w:rsidR="00FF07C0" w:rsidRPr="00185BA0">
        <w:rPr>
          <w:rFonts w:ascii="Times New Roman" w:hAnsi="Times New Roman" w:cs="Times New Roman"/>
          <w:sz w:val="24"/>
          <w:szCs w:val="24"/>
        </w:rPr>
        <w:t xml:space="preserve">It was so hard </w:t>
      </w:r>
      <w:r w:rsidR="00863FB3" w:rsidRPr="00185BA0">
        <w:rPr>
          <w:rFonts w:ascii="Times New Roman" w:hAnsi="Times New Roman" w:cs="Times New Roman"/>
          <w:sz w:val="24"/>
          <w:szCs w:val="24"/>
        </w:rPr>
        <w:t>….</w:t>
      </w:r>
      <w:r w:rsidR="00FF07C0" w:rsidRPr="00185BA0">
        <w:rPr>
          <w:rFonts w:ascii="Times New Roman" w:hAnsi="Times New Roman" w:cs="Times New Roman"/>
          <w:sz w:val="24"/>
          <w:szCs w:val="24"/>
        </w:rPr>
        <w:t xml:space="preserve"> My eyes were on my daughter all the time. It is like splitting your brain”</w:t>
      </w:r>
      <w:r w:rsidR="0049674F" w:rsidRPr="00185BA0">
        <w:rPr>
          <w:rFonts w:ascii="Times New Roman" w:hAnsi="Times New Roman" w:cs="Times New Roman"/>
          <w:sz w:val="24"/>
          <w:szCs w:val="24"/>
        </w:rPr>
        <w:t xml:space="preserve"> (p. 8).</w:t>
      </w:r>
      <w:r w:rsidR="00FF07C0" w:rsidRPr="00185BA0">
        <w:rPr>
          <w:rFonts w:ascii="Times New Roman" w:hAnsi="Times New Roman" w:cs="Times New Roman"/>
          <w:sz w:val="24"/>
          <w:szCs w:val="24"/>
        </w:rPr>
        <w:t xml:space="preserve"> Similarly, a participant in Hertz et al.'s (2020</w:t>
      </w:r>
      <w:r w:rsidR="0049674F" w:rsidRPr="00185BA0">
        <w:rPr>
          <w:rFonts w:ascii="Times New Roman" w:hAnsi="Times New Roman" w:cs="Times New Roman"/>
          <w:sz w:val="24"/>
          <w:szCs w:val="24"/>
        </w:rPr>
        <w:t>)</w:t>
      </w:r>
      <w:r w:rsidR="00F55C95" w:rsidRPr="00185BA0">
        <w:rPr>
          <w:rFonts w:ascii="Times New Roman" w:hAnsi="Times New Roman" w:cs="Times New Roman"/>
          <w:sz w:val="24"/>
          <w:szCs w:val="24"/>
        </w:rPr>
        <w:t xml:space="preserve"> </w:t>
      </w:r>
      <w:r w:rsidR="00FF07C0" w:rsidRPr="00185BA0">
        <w:rPr>
          <w:rFonts w:ascii="Times New Roman" w:hAnsi="Times New Roman" w:cs="Times New Roman"/>
          <w:sz w:val="24"/>
          <w:szCs w:val="24"/>
        </w:rPr>
        <w:t>study expressed a strong sense of malaise to cope with endless interruptions due to domestic responsibilities while working from home, “The quality of engagement with my work suffered due to constant interruptions, general lack of motivation, and feelings of futility”</w:t>
      </w:r>
      <w:r w:rsidR="0049674F" w:rsidRPr="00185BA0">
        <w:rPr>
          <w:rFonts w:ascii="Times New Roman" w:hAnsi="Times New Roman" w:cs="Times New Roman"/>
          <w:sz w:val="24"/>
          <w:szCs w:val="24"/>
        </w:rPr>
        <w:t xml:space="preserve"> (p. 12). </w:t>
      </w:r>
      <w:r w:rsidR="00FF07C0" w:rsidRPr="00185BA0">
        <w:rPr>
          <w:rFonts w:ascii="Times New Roman" w:hAnsi="Times New Roman" w:cs="Times New Roman"/>
          <w:sz w:val="24"/>
          <w:szCs w:val="24"/>
        </w:rPr>
        <w:t xml:space="preserve"> </w:t>
      </w:r>
    </w:p>
    <w:p w14:paraId="33CF5ED5" w14:textId="01E2FFB9" w:rsidR="00FF07C0" w:rsidRPr="00185BA0" w:rsidRDefault="00DF1CAF" w:rsidP="00FF5D09">
      <w:pPr>
        <w:spacing w:after="0" w:line="480" w:lineRule="auto"/>
        <w:ind w:firstLine="720"/>
        <w:rPr>
          <w:rFonts w:ascii="Times New Roman" w:hAnsi="Times New Roman" w:cs="Times New Roman"/>
          <w:sz w:val="24"/>
          <w:szCs w:val="24"/>
        </w:rPr>
      </w:pPr>
      <w:r w:rsidRPr="00185BA0">
        <w:rPr>
          <w:rFonts w:ascii="Times New Roman" w:hAnsi="Times New Roman" w:cs="Times New Roman"/>
          <w:sz w:val="24"/>
          <w:szCs w:val="24"/>
        </w:rPr>
        <w:t>Two</w:t>
      </w:r>
      <w:r w:rsidR="00FF5D09" w:rsidRPr="00185BA0">
        <w:rPr>
          <w:rFonts w:ascii="Times New Roman" w:hAnsi="Times New Roman" w:cs="Times New Roman"/>
          <w:sz w:val="24"/>
          <w:szCs w:val="24"/>
        </w:rPr>
        <w:t xml:space="preserve"> s</w:t>
      </w:r>
      <w:r w:rsidR="00FF07C0" w:rsidRPr="00185BA0">
        <w:rPr>
          <w:rFonts w:ascii="Times New Roman" w:hAnsi="Times New Roman" w:cs="Times New Roman"/>
          <w:sz w:val="24"/>
          <w:szCs w:val="24"/>
        </w:rPr>
        <w:t xml:space="preserve">tudies showed that </w:t>
      </w:r>
      <w:r w:rsidR="00FF07C0" w:rsidRPr="00185BA0">
        <w:rPr>
          <w:rFonts w:ascii="Times New Roman" w:hAnsi="Times New Roman" w:cs="Times New Roman"/>
          <w:bCs/>
          <w:i/>
          <w:iCs/>
          <w:sz w:val="24"/>
          <w:szCs w:val="24"/>
        </w:rPr>
        <w:t xml:space="preserve">feelings of inadequacy </w:t>
      </w:r>
      <w:r w:rsidR="00FF07C0" w:rsidRPr="00185BA0">
        <w:rPr>
          <w:rFonts w:ascii="Times New Roman" w:hAnsi="Times New Roman" w:cs="Times New Roman"/>
          <w:sz w:val="24"/>
          <w:szCs w:val="24"/>
        </w:rPr>
        <w:t xml:space="preserve">resulting from imbalance between work and nonwork roles were common among participants </w:t>
      </w:r>
      <w:r w:rsidR="00FF5D09" w:rsidRPr="00185BA0">
        <w:rPr>
          <w:rFonts w:ascii="Times New Roman" w:hAnsi="Times New Roman" w:cs="Times New Roman"/>
          <w:sz w:val="24"/>
          <w:szCs w:val="24"/>
        </w:rPr>
        <w:t xml:space="preserve">while they worked from home during the pandemic </w:t>
      </w:r>
      <w:r w:rsidR="00FF07C0" w:rsidRPr="00185BA0">
        <w:rPr>
          <w:rFonts w:ascii="Times New Roman" w:hAnsi="Times New Roman" w:cs="Times New Roman"/>
          <w:sz w:val="24"/>
          <w:szCs w:val="24"/>
        </w:rPr>
        <w:t>(Minello et al., 2021; Parlak et al., 2021). The following quotation demonstrates such feeling</w:t>
      </w:r>
      <w:r w:rsidR="00115F47" w:rsidRPr="00185BA0">
        <w:rPr>
          <w:rFonts w:ascii="Times New Roman" w:hAnsi="Times New Roman" w:cs="Times New Roman"/>
          <w:sz w:val="24"/>
          <w:szCs w:val="24"/>
        </w:rPr>
        <w:t>s</w:t>
      </w:r>
      <w:r w:rsidR="00FF07C0" w:rsidRPr="00185BA0">
        <w:rPr>
          <w:rFonts w:ascii="Times New Roman" w:hAnsi="Times New Roman" w:cs="Times New Roman"/>
          <w:sz w:val="24"/>
          <w:szCs w:val="24"/>
        </w:rPr>
        <w:t xml:space="preserve"> of inadequacy as a worker: “it is more tiring psychologically due to uncompleted tasks, disruption of our daily routine, [and] having to work late at night, and you cannot be productive because you are tired” (Parlak et al., 2021</w:t>
      </w:r>
      <w:r w:rsidR="00F55C95" w:rsidRPr="00185BA0">
        <w:rPr>
          <w:rFonts w:ascii="Times New Roman" w:hAnsi="Times New Roman" w:cs="Times New Roman"/>
          <w:sz w:val="24"/>
          <w:szCs w:val="24"/>
        </w:rPr>
        <w:t>, p. 10</w:t>
      </w:r>
      <w:r w:rsidR="00FF07C0" w:rsidRPr="00185BA0">
        <w:rPr>
          <w:rFonts w:ascii="Times New Roman" w:hAnsi="Times New Roman" w:cs="Times New Roman"/>
          <w:sz w:val="24"/>
          <w:szCs w:val="24"/>
        </w:rPr>
        <w:t>). Participants also felt inadequate as a parent as represented in the following quote from Parlak et al.’s (2021</w:t>
      </w:r>
      <w:r w:rsidR="0049674F" w:rsidRPr="00185BA0">
        <w:rPr>
          <w:rFonts w:ascii="Times New Roman" w:hAnsi="Times New Roman" w:cs="Times New Roman"/>
          <w:sz w:val="24"/>
          <w:szCs w:val="24"/>
        </w:rPr>
        <w:t xml:space="preserve">) </w:t>
      </w:r>
      <w:r w:rsidR="00FF07C0" w:rsidRPr="00185BA0">
        <w:rPr>
          <w:rFonts w:ascii="Times New Roman" w:hAnsi="Times New Roman" w:cs="Times New Roman"/>
          <w:sz w:val="24"/>
          <w:szCs w:val="24"/>
        </w:rPr>
        <w:t>study: “</w:t>
      </w:r>
      <w:r w:rsidR="00F55C95" w:rsidRPr="00185BA0">
        <w:rPr>
          <w:rFonts w:ascii="Times New Roman" w:hAnsi="Times New Roman" w:cs="Times New Roman"/>
          <w:sz w:val="24"/>
          <w:szCs w:val="24"/>
        </w:rPr>
        <w:t xml:space="preserve">[…] </w:t>
      </w:r>
      <w:r w:rsidR="00FF07C0" w:rsidRPr="00185BA0">
        <w:rPr>
          <w:rFonts w:ascii="Times New Roman" w:hAnsi="Times New Roman" w:cs="Times New Roman"/>
          <w:sz w:val="24"/>
          <w:szCs w:val="24"/>
        </w:rPr>
        <w:t xml:space="preserve">You feel insufficient because you cannot catch up with the things that should be </w:t>
      </w:r>
      <w:r w:rsidR="00FF07C0" w:rsidRPr="00185BA0">
        <w:rPr>
          <w:rFonts w:ascii="Times New Roman" w:hAnsi="Times New Roman" w:cs="Times New Roman"/>
          <w:sz w:val="24"/>
          <w:szCs w:val="24"/>
        </w:rPr>
        <w:lastRenderedPageBreak/>
        <w:t xml:space="preserve">done. You question your motherhood. You say to yourself, Am I not capable of organizing the house?” </w:t>
      </w:r>
      <w:r w:rsidR="0049674F" w:rsidRPr="00185BA0">
        <w:rPr>
          <w:rFonts w:ascii="Times New Roman" w:hAnsi="Times New Roman" w:cs="Times New Roman"/>
          <w:sz w:val="24"/>
          <w:szCs w:val="24"/>
        </w:rPr>
        <w:t xml:space="preserve">(p. 12). </w:t>
      </w:r>
      <w:r w:rsidRPr="00185BA0">
        <w:rPr>
          <w:rFonts w:ascii="Times New Roman" w:hAnsi="Times New Roman" w:cs="Times New Roman"/>
          <w:sz w:val="24"/>
          <w:szCs w:val="24"/>
        </w:rPr>
        <w:t>One</w:t>
      </w:r>
      <w:r w:rsidR="00137205" w:rsidRPr="00185BA0">
        <w:rPr>
          <w:rFonts w:ascii="Times New Roman" w:hAnsi="Times New Roman" w:cs="Times New Roman"/>
          <w:sz w:val="24"/>
          <w:szCs w:val="24"/>
        </w:rPr>
        <w:t xml:space="preserve"> other </w:t>
      </w:r>
      <w:r w:rsidR="00FF5D09" w:rsidRPr="00185BA0">
        <w:rPr>
          <w:rFonts w:ascii="Times New Roman" w:hAnsi="Times New Roman" w:cs="Times New Roman"/>
          <w:sz w:val="24"/>
          <w:szCs w:val="24"/>
        </w:rPr>
        <w:t>stud</w:t>
      </w:r>
      <w:r w:rsidRPr="00185BA0">
        <w:rPr>
          <w:rFonts w:ascii="Times New Roman" w:hAnsi="Times New Roman" w:cs="Times New Roman"/>
          <w:sz w:val="24"/>
          <w:szCs w:val="24"/>
        </w:rPr>
        <w:t>y</w:t>
      </w:r>
      <w:r w:rsidR="00FF5D09" w:rsidRPr="00185BA0">
        <w:rPr>
          <w:rFonts w:ascii="Times New Roman" w:hAnsi="Times New Roman" w:cs="Times New Roman"/>
          <w:sz w:val="24"/>
          <w:szCs w:val="24"/>
        </w:rPr>
        <w:t xml:space="preserve"> pointed out, </w:t>
      </w:r>
      <w:r w:rsidR="00FF07C0" w:rsidRPr="00185BA0">
        <w:rPr>
          <w:rFonts w:ascii="Times New Roman" w:hAnsi="Times New Roman" w:cs="Times New Roman"/>
          <w:sz w:val="24"/>
          <w:szCs w:val="24"/>
        </w:rPr>
        <w:t>working parents felt overwhelmed</w:t>
      </w:r>
      <w:r w:rsidR="00FF07C0" w:rsidRPr="00185BA0">
        <w:rPr>
          <w:rFonts w:ascii="Times New Roman" w:hAnsi="Times New Roman" w:cs="Times New Roman"/>
          <w:b/>
          <w:sz w:val="24"/>
          <w:szCs w:val="24"/>
        </w:rPr>
        <w:t xml:space="preserve"> </w:t>
      </w:r>
      <w:r w:rsidR="00FF07C0" w:rsidRPr="00185BA0">
        <w:rPr>
          <w:rFonts w:ascii="Times New Roman" w:hAnsi="Times New Roman" w:cs="Times New Roman"/>
          <w:sz w:val="24"/>
          <w:szCs w:val="24"/>
        </w:rPr>
        <w:t xml:space="preserve">with competing and overlapping multiple work and nonwork roles, which </w:t>
      </w:r>
      <w:r w:rsidR="00FF5D09" w:rsidRPr="00185BA0">
        <w:rPr>
          <w:rFonts w:ascii="Times New Roman" w:hAnsi="Times New Roman" w:cs="Times New Roman"/>
          <w:sz w:val="24"/>
          <w:szCs w:val="24"/>
        </w:rPr>
        <w:t xml:space="preserve">also </w:t>
      </w:r>
      <w:r w:rsidR="00FF07C0" w:rsidRPr="00185BA0">
        <w:rPr>
          <w:rFonts w:ascii="Times New Roman" w:hAnsi="Times New Roman" w:cs="Times New Roman"/>
          <w:sz w:val="24"/>
          <w:szCs w:val="24"/>
        </w:rPr>
        <w:t>led to feelings of inadequacy</w:t>
      </w:r>
      <w:r w:rsidR="00FF07C0" w:rsidRPr="00185BA0">
        <w:rPr>
          <w:rFonts w:ascii="Times New Roman" w:hAnsi="Times New Roman" w:cs="Times New Roman"/>
          <w:b/>
          <w:sz w:val="24"/>
          <w:szCs w:val="24"/>
        </w:rPr>
        <w:t xml:space="preserve"> </w:t>
      </w:r>
      <w:r w:rsidR="00FF07C0" w:rsidRPr="00185BA0">
        <w:rPr>
          <w:rFonts w:ascii="Times New Roman" w:hAnsi="Times New Roman" w:cs="Times New Roman"/>
          <w:sz w:val="24"/>
          <w:szCs w:val="24"/>
        </w:rPr>
        <w:t>(Hennekam &amp; Shymko, 2020). One participant in Hennekam and Shymko</w:t>
      </w:r>
      <w:r w:rsidR="00514EE1" w:rsidRPr="00185BA0">
        <w:rPr>
          <w:rFonts w:ascii="Times New Roman" w:hAnsi="Times New Roman" w:cs="Times New Roman"/>
          <w:sz w:val="24"/>
          <w:szCs w:val="24"/>
        </w:rPr>
        <w:t>’s</w:t>
      </w:r>
      <w:r w:rsidR="00FF07C0" w:rsidRPr="00185BA0">
        <w:rPr>
          <w:rFonts w:ascii="Times New Roman" w:hAnsi="Times New Roman" w:cs="Times New Roman"/>
          <w:sz w:val="24"/>
          <w:szCs w:val="24"/>
        </w:rPr>
        <w:t xml:space="preserve"> (2020</w:t>
      </w:r>
      <w:r w:rsidR="0049674F" w:rsidRPr="00185BA0">
        <w:rPr>
          <w:rFonts w:ascii="Times New Roman" w:hAnsi="Times New Roman" w:cs="Times New Roman"/>
          <w:sz w:val="24"/>
          <w:szCs w:val="24"/>
        </w:rPr>
        <w:t>)</w:t>
      </w:r>
      <w:r w:rsidR="00F55C95" w:rsidRPr="00185BA0">
        <w:rPr>
          <w:rFonts w:ascii="Times New Roman" w:hAnsi="Times New Roman" w:cs="Times New Roman"/>
          <w:sz w:val="24"/>
          <w:szCs w:val="24"/>
        </w:rPr>
        <w:t xml:space="preserve"> </w:t>
      </w:r>
      <w:r w:rsidR="00FF07C0" w:rsidRPr="00185BA0">
        <w:rPr>
          <w:rFonts w:ascii="Times New Roman" w:hAnsi="Times New Roman" w:cs="Times New Roman"/>
          <w:sz w:val="24"/>
          <w:szCs w:val="24"/>
        </w:rPr>
        <w:t>study sum</w:t>
      </w:r>
      <w:r w:rsidR="00102883" w:rsidRPr="00185BA0">
        <w:rPr>
          <w:rFonts w:ascii="Times New Roman" w:hAnsi="Times New Roman" w:cs="Times New Roman"/>
          <w:sz w:val="24"/>
          <w:szCs w:val="24"/>
        </w:rPr>
        <w:t>med</w:t>
      </w:r>
      <w:r w:rsidR="00FF07C0" w:rsidRPr="00185BA0">
        <w:rPr>
          <w:rFonts w:ascii="Times New Roman" w:hAnsi="Times New Roman" w:cs="Times New Roman"/>
          <w:sz w:val="24"/>
          <w:szCs w:val="24"/>
        </w:rPr>
        <w:t xml:space="preserve"> up her </w:t>
      </w:r>
      <w:r w:rsidR="00102883" w:rsidRPr="00185BA0">
        <w:rPr>
          <w:rFonts w:ascii="Times New Roman" w:hAnsi="Times New Roman" w:cs="Times New Roman"/>
          <w:sz w:val="24"/>
          <w:szCs w:val="24"/>
        </w:rPr>
        <w:t xml:space="preserve">feeling of </w:t>
      </w:r>
      <w:r w:rsidR="00FF07C0" w:rsidRPr="00185BA0">
        <w:rPr>
          <w:rFonts w:ascii="Times New Roman" w:hAnsi="Times New Roman" w:cs="Times New Roman"/>
          <w:sz w:val="24"/>
          <w:szCs w:val="24"/>
        </w:rPr>
        <w:t>inadequacy as “I’m a bad mother, a bad wife, and a bad worker”</w:t>
      </w:r>
      <w:r w:rsidR="0049674F" w:rsidRPr="00185BA0">
        <w:rPr>
          <w:rFonts w:ascii="Times New Roman" w:hAnsi="Times New Roman" w:cs="Times New Roman"/>
          <w:sz w:val="24"/>
          <w:szCs w:val="24"/>
        </w:rPr>
        <w:t xml:space="preserve"> (p. 796).</w:t>
      </w:r>
    </w:p>
    <w:p w14:paraId="03A04521" w14:textId="19FF47E0" w:rsidR="00FF07C0" w:rsidRPr="00185BA0" w:rsidRDefault="00FF07C0" w:rsidP="00DF1CAF">
      <w:pPr>
        <w:tabs>
          <w:tab w:val="left" w:pos="720"/>
        </w:tabs>
        <w:spacing w:after="0" w:line="480" w:lineRule="auto"/>
        <w:ind w:firstLine="720"/>
        <w:rPr>
          <w:rFonts w:ascii="Times New Roman" w:hAnsi="Times New Roman" w:cs="Times New Roman"/>
          <w:sz w:val="24"/>
          <w:szCs w:val="24"/>
        </w:rPr>
      </w:pPr>
      <w:r w:rsidRPr="00185BA0">
        <w:rPr>
          <w:rFonts w:ascii="Times New Roman" w:hAnsi="Times New Roman" w:cs="Times New Roman"/>
          <w:sz w:val="24"/>
          <w:szCs w:val="24"/>
        </w:rPr>
        <w:t xml:space="preserve">Other studies suggested that </w:t>
      </w:r>
      <w:r w:rsidR="00DF1CAF" w:rsidRPr="00185BA0">
        <w:rPr>
          <w:rFonts w:ascii="Times New Roman" w:hAnsi="Times New Roman" w:cs="Times New Roman"/>
          <w:i/>
          <w:iCs/>
          <w:sz w:val="24"/>
          <w:szCs w:val="24"/>
        </w:rPr>
        <w:t>f</w:t>
      </w:r>
      <w:r w:rsidRPr="00185BA0">
        <w:rPr>
          <w:rFonts w:ascii="Times New Roman" w:hAnsi="Times New Roman" w:cs="Times New Roman"/>
          <w:bCs/>
          <w:i/>
          <w:iCs/>
          <w:sz w:val="24"/>
          <w:szCs w:val="24"/>
        </w:rPr>
        <w:t>eelings of guilt and shame</w:t>
      </w:r>
      <w:r w:rsidRPr="00185BA0">
        <w:rPr>
          <w:rFonts w:ascii="Times New Roman" w:hAnsi="Times New Roman" w:cs="Times New Roman"/>
          <w:sz w:val="24"/>
          <w:szCs w:val="24"/>
        </w:rPr>
        <w:t xml:space="preserve"> were reported among parents who felt they had not performed the parenting role as they wished </w:t>
      </w:r>
      <w:r w:rsidR="0026178F" w:rsidRPr="00185BA0">
        <w:rPr>
          <w:rFonts w:ascii="Times New Roman" w:hAnsi="Times New Roman" w:cs="Times New Roman"/>
          <w:sz w:val="24"/>
          <w:szCs w:val="24"/>
        </w:rPr>
        <w:t>(Clark et al., 2020; Hjálmsdóttir &amp; Bjarnadóttir, 2020; Parlak et al., 2021)</w:t>
      </w:r>
      <w:r w:rsidRPr="00185BA0">
        <w:rPr>
          <w:rFonts w:ascii="Times New Roman" w:hAnsi="Times New Roman" w:cs="Times New Roman"/>
          <w:sz w:val="24"/>
          <w:szCs w:val="24"/>
        </w:rPr>
        <w:t xml:space="preserve">. The feeling of guilt also emerged when issues arising from WLB undermined one’s work role, </w:t>
      </w:r>
      <w:r w:rsidR="00514EE1" w:rsidRPr="00185BA0">
        <w:rPr>
          <w:rFonts w:ascii="Times New Roman" w:hAnsi="Times New Roman" w:cs="Times New Roman"/>
          <w:sz w:val="24"/>
          <w:szCs w:val="24"/>
        </w:rPr>
        <w:t>as declared by a participant in Clark et al.’s (2020</w:t>
      </w:r>
      <w:r w:rsidR="00365F92" w:rsidRPr="00185BA0">
        <w:rPr>
          <w:rFonts w:ascii="Times New Roman" w:hAnsi="Times New Roman" w:cs="Times New Roman"/>
          <w:sz w:val="24"/>
          <w:szCs w:val="24"/>
        </w:rPr>
        <w:t>)</w:t>
      </w:r>
      <w:r w:rsidR="004A56A8" w:rsidRPr="00185BA0">
        <w:rPr>
          <w:rFonts w:ascii="Times New Roman" w:hAnsi="Times New Roman" w:cs="Times New Roman"/>
          <w:sz w:val="24"/>
          <w:szCs w:val="24"/>
        </w:rPr>
        <w:t xml:space="preserve">, </w:t>
      </w:r>
      <w:r w:rsidR="00514EE1" w:rsidRPr="00185BA0">
        <w:rPr>
          <w:rFonts w:ascii="Times New Roman" w:hAnsi="Times New Roman" w:cs="Times New Roman"/>
          <w:sz w:val="24"/>
          <w:szCs w:val="24"/>
        </w:rPr>
        <w:t xml:space="preserve">study </w:t>
      </w:r>
      <w:r w:rsidRPr="00185BA0">
        <w:rPr>
          <w:rFonts w:ascii="Times New Roman" w:hAnsi="Times New Roman" w:cs="Times New Roman"/>
          <w:sz w:val="24"/>
          <w:szCs w:val="24"/>
        </w:rPr>
        <w:t>“when you were working. You were feeling guilty because you weren't. You know, helping you know? … I hope nobody's looking for me</w:t>
      </w:r>
      <w:r w:rsidR="00860B6E" w:rsidRPr="00185BA0">
        <w:rPr>
          <w:rFonts w:ascii="Times New Roman" w:hAnsi="Times New Roman" w:cs="Times New Roman"/>
          <w:sz w:val="24"/>
          <w:szCs w:val="24"/>
        </w:rPr>
        <w:t xml:space="preserve"> ..</w:t>
      </w:r>
      <w:r w:rsidRPr="00185BA0">
        <w:rPr>
          <w:rFonts w:ascii="Times New Roman" w:hAnsi="Times New Roman" w:cs="Times New Roman"/>
          <w:sz w:val="24"/>
          <w:szCs w:val="24"/>
        </w:rPr>
        <w:t>.</w:t>
      </w:r>
      <w:r w:rsidR="00514EE1" w:rsidRPr="00185BA0">
        <w:rPr>
          <w:rFonts w:ascii="Times New Roman" w:hAnsi="Times New Roman" w:cs="Times New Roman"/>
          <w:sz w:val="24"/>
          <w:szCs w:val="24"/>
        </w:rPr>
        <w:t xml:space="preserve"> </w:t>
      </w:r>
      <w:r w:rsidRPr="00185BA0">
        <w:rPr>
          <w:rFonts w:ascii="Times New Roman" w:hAnsi="Times New Roman" w:cs="Times New Roman"/>
          <w:sz w:val="24"/>
          <w:szCs w:val="24"/>
        </w:rPr>
        <w:t>But at the same time</w:t>
      </w:r>
      <w:r w:rsidR="00514EE1" w:rsidRPr="00185BA0">
        <w:rPr>
          <w:rFonts w:ascii="Times New Roman" w:hAnsi="Times New Roman" w:cs="Times New Roman"/>
          <w:sz w:val="24"/>
          <w:szCs w:val="24"/>
        </w:rPr>
        <w:t>,</w:t>
      </w:r>
      <w:r w:rsidRPr="00185BA0">
        <w:rPr>
          <w:rFonts w:ascii="Times New Roman" w:hAnsi="Times New Roman" w:cs="Times New Roman"/>
          <w:sz w:val="24"/>
          <w:szCs w:val="24"/>
        </w:rPr>
        <w:t xml:space="preserve"> it was tricky because and you know, I suppose you have a good work ethic and you want to do the best that you can do and it was really difficult to draw the line between being Mammy</w:t>
      </w:r>
      <w:r w:rsidRPr="00185BA0">
        <w:rPr>
          <w:rFonts w:ascii="Times New Roman" w:hAnsi="Times New Roman" w:cs="Times New Roman"/>
          <w:color w:val="FF0000"/>
          <w:sz w:val="24"/>
          <w:szCs w:val="24"/>
        </w:rPr>
        <w:t xml:space="preserve"> </w:t>
      </w:r>
      <w:r w:rsidRPr="00185BA0">
        <w:rPr>
          <w:rFonts w:ascii="Times New Roman" w:hAnsi="Times New Roman" w:cs="Times New Roman"/>
          <w:sz w:val="24"/>
          <w:szCs w:val="24"/>
        </w:rPr>
        <w:t>and being at home, but also having a work identity”</w:t>
      </w:r>
      <w:r w:rsidR="0049674F" w:rsidRPr="00185BA0">
        <w:rPr>
          <w:rFonts w:ascii="Times New Roman" w:hAnsi="Times New Roman" w:cs="Times New Roman"/>
          <w:sz w:val="24"/>
          <w:szCs w:val="24"/>
        </w:rPr>
        <w:t xml:space="preserve"> (p. 6).</w:t>
      </w:r>
      <w:r w:rsidR="00DF1CAF" w:rsidRPr="00185BA0">
        <w:rPr>
          <w:rFonts w:ascii="Times New Roman" w:hAnsi="Times New Roman" w:cs="Times New Roman"/>
          <w:sz w:val="24"/>
          <w:szCs w:val="24"/>
        </w:rPr>
        <w:t xml:space="preserve"> Other studies suggested that lack of WLB led to </w:t>
      </w:r>
      <w:r w:rsidR="00DF1CAF" w:rsidRPr="00185BA0">
        <w:rPr>
          <w:rFonts w:ascii="Times New Roman" w:hAnsi="Times New Roman" w:cs="Times New Roman"/>
          <w:i/>
          <w:iCs/>
          <w:sz w:val="24"/>
          <w:szCs w:val="24"/>
        </w:rPr>
        <w:t>feeling overwhelmed</w:t>
      </w:r>
      <w:r w:rsidR="00DF1CAF" w:rsidRPr="00185BA0">
        <w:rPr>
          <w:rFonts w:ascii="Times New Roman" w:hAnsi="Times New Roman" w:cs="Times New Roman"/>
          <w:sz w:val="24"/>
          <w:szCs w:val="24"/>
        </w:rPr>
        <w:t>. A participant in Hjálmsdóttir and Bjarnadóttir’s (2020) study described feeling overwhelmed as, “[…] I do not sit down, but still the apartment is in chaos, the children neglected, and work unfinished” (p. 275).</w:t>
      </w:r>
    </w:p>
    <w:p w14:paraId="35820844" w14:textId="65125371" w:rsidR="00FF07C0" w:rsidRPr="00185BA0" w:rsidRDefault="00FF07C0" w:rsidP="00EE4F13">
      <w:pPr>
        <w:spacing w:after="0" w:line="480" w:lineRule="auto"/>
        <w:ind w:firstLine="720"/>
        <w:rPr>
          <w:sz w:val="24"/>
          <w:szCs w:val="24"/>
        </w:rPr>
      </w:pPr>
      <w:r w:rsidRPr="00185BA0">
        <w:rPr>
          <w:rFonts w:ascii="Times New Roman" w:hAnsi="Times New Roman" w:cs="Times New Roman"/>
          <w:bCs/>
          <w:i/>
          <w:iCs/>
          <w:sz w:val="24"/>
          <w:szCs w:val="24"/>
        </w:rPr>
        <w:t>Anger</w:t>
      </w:r>
      <w:r w:rsidRPr="00185BA0">
        <w:rPr>
          <w:rFonts w:ascii="Times New Roman" w:hAnsi="Times New Roman" w:cs="Times New Roman"/>
          <w:sz w:val="24"/>
          <w:szCs w:val="24"/>
        </w:rPr>
        <w:t xml:space="preserve"> was also reported </w:t>
      </w:r>
      <w:r w:rsidR="00860B6E" w:rsidRPr="00185BA0">
        <w:rPr>
          <w:rFonts w:ascii="Times New Roman" w:hAnsi="Times New Roman" w:cs="Times New Roman"/>
          <w:sz w:val="24"/>
          <w:szCs w:val="24"/>
        </w:rPr>
        <w:t>in two studies with</w:t>
      </w:r>
      <w:r w:rsidRPr="00185BA0">
        <w:rPr>
          <w:rFonts w:ascii="Times New Roman" w:hAnsi="Times New Roman" w:cs="Times New Roman"/>
          <w:sz w:val="24"/>
          <w:szCs w:val="24"/>
        </w:rPr>
        <w:t xml:space="preserve"> women participants who experienced unequal division of housework and care work (Craig, 2020; Parlak et al., 2021). A women participant in Parlak et al.</w:t>
      </w:r>
      <w:r w:rsidR="00EE4F13" w:rsidRPr="00185BA0">
        <w:rPr>
          <w:rFonts w:ascii="Times New Roman" w:hAnsi="Times New Roman" w:cs="Times New Roman"/>
          <w:sz w:val="24"/>
          <w:szCs w:val="24"/>
        </w:rPr>
        <w:t>’s</w:t>
      </w:r>
      <w:r w:rsidRPr="00185BA0">
        <w:rPr>
          <w:rFonts w:ascii="Times New Roman" w:hAnsi="Times New Roman" w:cs="Times New Roman"/>
          <w:sz w:val="24"/>
          <w:szCs w:val="24"/>
        </w:rPr>
        <w:t xml:space="preserve"> (2021</w:t>
      </w:r>
      <w:r w:rsidR="0049674F" w:rsidRPr="00185BA0">
        <w:rPr>
          <w:rFonts w:ascii="Times New Roman" w:hAnsi="Times New Roman" w:cs="Times New Roman"/>
          <w:sz w:val="24"/>
          <w:szCs w:val="24"/>
        </w:rPr>
        <w:t>)</w:t>
      </w:r>
      <w:r w:rsidR="004A56A8" w:rsidRPr="00185BA0">
        <w:rPr>
          <w:rFonts w:ascii="Times New Roman" w:hAnsi="Times New Roman" w:cs="Times New Roman"/>
          <w:sz w:val="24"/>
          <w:szCs w:val="24"/>
        </w:rPr>
        <w:t xml:space="preserve"> </w:t>
      </w:r>
      <w:r w:rsidRPr="00185BA0">
        <w:rPr>
          <w:rFonts w:ascii="Times New Roman" w:hAnsi="Times New Roman" w:cs="Times New Roman"/>
          <w:sz w:val="24"/>
          <w:szCs w:val="24"/>
        </w:rPr>
        <w:t>study shared, “A feeling of anger comes out. Moreover, the fact that he does not understand me and what I do is upsetting. Because he said once, “You do not work at home.”</w:t>
      </w:r>
      <w:r w:rsidR="0049674F" w:rsidRPr="00185BA0">
        <w:rPr>
          <w:rFonts w:ascii="Times New Roman" w:hAnsi="Times New Roman" w:cs="Times New Roman"/>
          <w:sz w:val="24"/>
          <w:szCs w:val="24"/>
        </w:rPr>
        <w:t xml:space="preserve"> </w:t>
      </w:r>
      <w:r w:rsidRPr="00185BA0">
        <w:rPr>
          <w:rFonts w:ascii="Times New Roman" w:hAnsi="Times New Roman" w:cs="Times New Roman"/>
          <w:sz w:val="24"/>
          <w:szCs w:val="24"/>
        </w:rPr>
        <w:t xml:space="preserve">If I do nothing, then who does all of the housework?” </w:t>
      </w:r>
      <w:r w:rsidR="0049674F" w:rsidRPr="00185BA0">
        <w:rPr>
          <w:rFonts w:ascii="Times New Roman" w:hAnsi="Times New Roman" w:cs="Times New Roman"/>
          <w:sz w:val="24"/>
          <w:szCs w:val="24"/>
        </w:rPr>
        <w:t xml:space="preserve">(p. 16). </w:t>
      </w:r>
      <w:r w:rsidR="00EE4F13" w:rsidRPr="00185BA0">
        <w:rPr>
          <w:rFonts w:ascii="Times New Roman" w:hAnsi="Times New Roman" w:cs="Times New Roman"/>
          <w:sz w:val="24"/>
          <w:szCs w:val="24"/>
        </w:rPr>
        <w:t>As found in four</w:t>
      </w:r>
      <w:r w:rsidRPr="00185BA0">
        <w:rPr>
          <w:rFonts w:ascii="Times New Roman" w:hAnsi="Times New Roman" w:cs="Times New Roman"/>
          <w:sz w:val="24"/>
          <w:szCs w:val="24"/>
        </w:rPr>
        <w:t xml:space="preserve"> studies the psychological well</w:t>
      </w:r>
      <w:r w:rsidR="0039287E" w:rsidRPr="00185BA0">
        <w:rPr>
          <w:rFonts w:ascii="Times New Roman" w:hAnsi="Times New Roman" w:cs="Times New Roman"/>
          <w:sz w:val="24"/>
          <w:szCs w:val="24"/>
        </w:rPr>
        <w:t>-</w:t>
      </w:r>
      <w:r w:rsidRPr="00185BA0">
        <w:rPr>
          <w:rFonts w:ascii="Times New Roman" w:hAnsi="Times New Roman" w:cs="Times New Roman"/>
          <w:sz w:val="24"/>
          <w:szCs w:val="24"/>
        </w:rPr>
        <w:t xml:space="preserve">being of women </w:t>
      </w:r>
      <w:r w:rsidR="00EE4F13" w:rsidRPr="00185BA0">
        <w:rPr>
          <w:rFonts w:ascii="Times New Roman" w:hAnsi="Times New Roman" w:cs="Times New Roman"/>
          <w:sz w:val="24"/>
          <w:szCs w:val="24"/>
        </w:rPr>
        <w:t>was</w:t>
      </w:r>
      <w:r w:rsidRPr="00185BA0">
        <w:rPr>
          <w:rFonts w:ascii="Times New Roman" w:hAnsi="Times New Roman" w:cs="Times New Roman"/>
          <w:sz w:val="24"/>
          <w:szCs w:val="24"/>
        </w:rPr>
        <w:t xml:space="preserve"> likely to be affected negatively due to the disproportionate increase</w:t>
      </w:r>
      <w:r w:rsidR="00EE4F13" w:rsidRPr="00185BA0">
        <w:rPr>
          <w:rFonts w:ascii="Times New Roman" w:hAnsi="Times New Roman" w:cs="Times New Roman"/>
          <w:sz w:val="24"/>
          <w:szCs w:val="24"/>
        </w:rPr>
        <w:t xml:space="preserve"> in </w:t>
      </w:r>
      <w:r w:rsidRPr="00185BA0">
        <w:rPr>
          <w:rFonts w:ascii="Times New Roman" w:hAnsi="Times New Roman" w:cs="Times New Roman"/>
          <w:sz w:val="24"/>
          <w:szCs w:val="24"/>
        </w:rPr>
        <w:t xml:space="preserve">housework and care work responsibilities </w:t>
      </w:r>
      <w:r w:rsidR="0026178F" w:rsidRPr="00185BA0">
        <w:rPr>
          <w:rFonts w:ascii="Times New Roman" w:hAnsi="Times New Roman" w:cs="Times New Roman"/>
          <w:sz w:val="24"/>
          <w:szCs w:val="24"/>
        </w:rPr>
        <w:lastRenderedPageBreak/>
        <w:t>(Clark et al., 2020; Hennekam &amp; Shymko, 2020; Hjálmsdóttir &amp; Bjarnadóttir, 2020; Shockley et al., 2021)</w:t>
      </w:r>
      <w:r w:rsidRPr="00185BA0">
        <w:rPr>
          <w:rFonts w:ascii="Times New Roman" w:hAnsi="Times New Roman" w:cs="Times New Roman"/>
          <w:sz w:val="24"/>
          <w:szCs w:val="24"/>
        </w:rPr>
        <w:t xml:space="preserve">. Only </w:t>
      </w:r>
      <w:r w:rsidR="00EE4F13" w:rsidRPr="00185BA0">
        <w:rPr>
          <w:rFonts w:ascii="Times New Roman" w:hAnsi="Times New Roman" w:cs="Times New Roman"/>
          <w:sz w:val="24"/>
          <w:szCs w:val="24"/>
        </w:rPr>
        <w:t>three</w:t>
      </w:r>
      <w:r w:rsidRPr="00185BA0">
        <w:rPr>
          <w:rFonts w:ascii="Times New Roman" w:hAnsi="Times New Roman" w:cs="Times New Roman"/>
          <w:sz w:val="24"/>
          <w:szCs w:val="24"/>
        </w:rPr>
        <w:t xml:space="preserve"> studies </w:t>
      </w:r>
      <w:r w:rsidR="00EE4F13" w:rsidRPr="00185BA0">
        <w:rPr>
          <w:rFonts w:ascii="Times New Roman" w:hAnsi="Times New Roman" w:cs="Times New Roman"/>
          <w:sz w:val="24"/>
          <w:szCs w:val="24"/>
        </w:rPr>
        <w:t>discussed</w:t>
      </w:r>
      <w:r w:rsidRPr="00185BA0">
        <w:rPr>
          <w:rFonts w:ascii="Times New Roman" w:hAnsi="Times New Roman" w:cs="Times New Roman"/>
          <w:sz w:val="24"/>
          <w:szCs w:val="24"/>
        </w:rPr>
        <w:t xml:space="preserve"> the </w:t>
      </w:r>
      <w:r w:rsidR="00EE4F13" w:rsidRPr="00185BA0">
        <w:rPr>
          <w:rFonts w:ascii="Times New Roman" w:hAnsi="Times New Roman" w:cs="Times New Roman"/>
          <w:sz w:val="24"/>
          <w:szCs w:val="24"/>
        </w:rPr>
        <w:t>advantages of working from home and the subsequent well</w:t>
      </w:r>
      <w:r w:rsidR="0039287E" w:rsidRPr="00185BA0">
        <w:rPr>
          <w:rFonts w:ascii="Times New Roman" w:hAnsi="Times New Roman" w:cs="Times New Roman"/>
          <w:sz w:val="24"/>
          <w:szCs w:val="24"/>
        </w:rPr>
        <w:t>-</w:t>
      </w:r>
      <w:r w:rsidR="00EE4F13" w:rsidRPr="00185BA0">
        <w:rPr>
          <w:rFonts w:ascii="Times New Roman" w:hAnsi="Times New Roman" w:cs="Times New Roman"/>
          <w:sz w:val="24"/>
          <w:szCs w:val="24"/>
        </w:rPr>
        <w:t>being</w:t>
      </w:r>
      <w:r w:rsidR="005E05AA" w:rsidRPr="00185BA0">
        <w:rPr>
          <w:rFonts w:ascii="Times New Roman" w:hAnsi="Times New Roman" w:cs="Times New Roman"/>
          <w:sz w:val="24"/>
          <w:szCs w:val="24"/>
        </w:rPr>
        <w:t>,</w:t>
      </w:r>
      <w:r w:rsidR="00EE4F13" w:rsidRPr="00185BA0">
        <w:rPr>
          <w:rFonts w:ascii="Times New Roman" w:hAnsi="Times New Roman" w:cs="Times New Roman"/>
          <w:sz w:val="24"/>
          <w:szCs w:val="24"/>
        </w:rPr>
        <w:t xml:space="preserve"> including less stress and </w:t>
      </w:r>
      <w:r w:rsidR="005E05AA" w:rsidRPr="00185BA0">
        <w:rPr>
          <w:rFonts w:ascii="Times New Roman" w:hAnsi="Times New Roman" w:cs="Times New Roman"/>
          <w:sz w:val="24"/>
          <w:szCs w:val="24"/>
        </w:rPr>
        <w:t>l</w:t>
      </w:r>
      <w:r w:rsidR="0039287E" w:rsidRPr="00185BA0">
        <w:rPr>
          <w:rFonts w:ascii="Times New Roman" w:hAnsi="Times New Roman" w:cs="Times New Roman"/>
          <w:sz w:val="24"/>
          <w:szCs w:val="24"/>
        </w:rPr>
        <w:t>e</w:t>
      </w:r>
      <w:r w:rsidR="005E05AA" w:rsidRPr="00185BA0">
        <w:rPr>
          <w:rFonts w:ascii="Times New Roman" w:hAnsi="Times New Roman" w:cs="Times New Roman"/>
          <w:sz w:val="24"/>
          <w:szCs w:val="24"/>
        </w:rPr>
        <w:t xml:space="preserve">ss </w:t>
      </w:r>
      <w:r w:rsidR="00EE4F13" w:rsidRPr="00185BA0">
        <w:rPr>
          <w:rFonts w:ascii="Times New Roman" w:hAnsi="Times New Roman" w:cs="Times New Roman"/>
          <w:sz w:val="24"/>
          <w:szCs w:val="24"/>
        </w:rPr>
        <w:t>emotional exhaustion</w:t>
      </w:r>
      <w:r w:rsidR="005E05AA" w:rsidRPr="00185BA0">
        <w:rPr>
          <w:rFonts w:ascii="Times New Roman" w:hAnsi="Times New Roman" w:cs="Times New Roman"/>
          <w:sz w:val="24"/>
          <w:szCs w:val="24"/>
        </w:rPr>
        <w:t>,</w:t>
      </w:r>
      <w:r w:rsidR="00EE4F13" w:rsidRPr="00185BA0">
        <w:rPr>
          <w:rFonts w:ascii="Times New Roman" w:hAnsi="Times New Roman" w:cs="Times New Roman"/>
          <w:sz w:val="24"/>
          <w:szCs w:val="24"/>
        </w:rPr>
        <w:t xml:space="preserve"> </w:t>
      </w:r>
      <w:r w:rsidR="005E05AA" w:rsidRPr="00185BA0">
        <w:rPr>
          <w:rFonts w:ascii="Times New Roman" w:hAnsi="Times New Roman" w:cs="Times New Roman"/>
          <w:sz w:val="24"/>
          <w:szCs w:val="24"/>
        </w:rPr>
        <w:t>due to</w:t>
      </w:r>
      <w:r w:rsidR="00EE4F13" w:rsidRPr="00185BA0">
        <w:rPr>
          <w:rFonts w:ascii="Times New Roman" w:hAnsi="Times New Roman" w:cs="Times New Roman"/>
          <w:sz w:val="24"/>
          <w:szCs w:val="24"/>
        </w:rPr>
        <w:t xml:space="preserve"> not commuting and </w:t>
      </w:r>
      <w:r w:rsidR="005E05AA" w:rsidRPr="00185BA0">
        <w:rPr>
          <w:rFonts w:ascii="Times New Roman" w:hAnsi="Times New Roman" w:cs="Times New Roman"/>
          <w:sz w:val="24"/>
          <w:szCs w:val="24"/>
        </w:rPr>
        <w:t xml:space="preserve">to </w:t>
      </w:r>
      <w:r w:rsidR="00EE4F13" w:rsidRPr="00185BA0">
        <w:rPr>
          <w:rFonts w:ascii="Times New Roman" w:hAnsi="Times New Roman" w:cs="Times New Roman"/>
          <w:sz w:val="24"/>
          <w:szCs w:val="24"/>
        </w:rPr>
        <w:t xml:space="preserve">receiving </w:t>
      </w:r>
      <w:r w:rsidR="005E05AA" w:rsidRPr="00185BA0">
        <w:rPr>
          <w:rFonts w:ascii="Times New Roman" w:hAnsi="Times New Roman" w:cs="Times New Roman"/>
          <w:sz w:val="24"/>
          <w:szCs w:val="24"/>
        </w:rPr>
        <w:t xml:space="preserve">employer </w:t>
      </w:r>
      <w:r w:rsidR="00EE4F13" w:rsidRPr="00185BA0">
        <w:rPr>
          <w:rFonts w:ascii="Times New Roman" w:hAnsi="Times New Roman" w:cs="Times New Roman"/>
          <w:sz w:val="24"/>
          <w:szCs w:val="24"/>
        </w:rPr>
        <w:t xml:space="preserve">support </w:t>
      </w:r>
      <w:r w:rsidR="00382DEB" w:rsidRPr="00185BA0">
        <w:rPr>
          <w:rFonts w:ascii="Times New Roman" w:hAnsi="Times New Roman" w:cs="Times New Roman"/>
          <w:sz w:val="24"/>
        </w:rPr>
        <w:t>(Carillo et al., 2021; Wang et al., 2021; Zhang et al., 2021)</w:t>
      </w:r>
      <w:r w:rsidR="00382DEB" w:rsidRPr="00185BA0">
        <w:rPr>
          <w:rFonts w:ascii="Times New Roman" w:hAnsi="Times New Roman" w:cs="Times New Roman"/>
          <w:sz w:val="24"/>
          <w:szCs w:val="24"/>
        </w:rPr>
        <w:t>.</w:t>
      </w:r>
      <w:r w:rsidRPr="00185BA0">
        <w:rPr>
          <w:rFonts w:ascii="Times New Roman" w:hAnsi="Times New Roman" w:cs="Times New Roman"/>
          <w:sz w:val="24"/>
          <w:szCs w:val="24"/>
        </w:rPr>
        <w:t xml:space="preserve"> </w:t>
      </w:r>
    </w:p>
    <w:p w14:paraId="5883EA26" w14:textId="68A91D9D" w:rsidR="00FF07C0" w:rsidRPr="00185BA0" w:rsidRDefault="00FF07C0" w:rsidP="00FF07C0">
      <w:pPr>
        <w:pStyle w:val="Heading3"/>
        <w:spacing w:before="0" w:line="480" w:lineRule="auto"/>
      </w:pPr>
      <w:r w:rsidRPr="00185BA0">
        <w:t xml:space="preserve">Work Outcomes </w:t>
      </w:r>
    </w:p>
    <w:p w14:paraId="57BA9EA7" w14:textId="6C2B78B1" w:rsidR="00FF07C0" w:rsidRPr="00185BA0" w:rsidRDefault="00ED1730" w:rsidP="00FF07C0">
      <w:pPr>
        <w:spacing w:after="0" w:line="480" w:lineRule="auto"/>
        <w:ind w:firstLine="720"/>
        <w:rPr>
          <w:rFonts w:ascii="Times New Roman" w:hAnsi="Times New Roman" w:cs="Times New Roman"/>
          <w:sz w:val="24"/>
          <w:szCs w:val="24"/>
        </w:rPr>
      </w:pPr>
      <w:r w:rsidRPr="00185BA0">
        <w:rPr>
          <w:rFonts w:ascii="Times New Roman" w:hAnsi="Times New Roman" w:cs="Times New Roman"/>
          <w:sz w:val="24"/>
          <w:szCs w:val="24"/>
        </w:rPr>
        <w:t>Eleven</w:t>
      </w:r>
      <w:r w:rsidR="00FF07C0" w:rsidRPr="00185BA0">
        <w:rPr>
          <w:rFonts w:ascii="Times New Roman" w:hAnsi="Times New Roman" w:cs="Times New Roman"/>
          <w:sz w:val="24"/>
          <w:szCs w:val="24"/>
        </w:rPr>
        <w:t xml:space="preserve"> studies</w:t>
      </w:r>
      <w:r w:rsidR="007C2734" w:rsidRPr="00185BA0">
        <w:rPr>
          <w:rFonts w:ascii="Times New Roman" w:hAnsi="Times New Roman" w:cs="Times New Roman"/>
          <w:sz w:val="24"/>
          <w:szCs w:val="24"/>
        </w:rPr>
        <w:t xml:space="preserve"> </w:t>
      </w:r>
      <w:r w:rsidR="00FF07C0" w:rsidRPr="00185BA0">
        <w:rPr>
          <w:rFonts w:ascii="Times New Roman" w:hAnsi="Times New Roman" w:cs="Times New Roman"/>
          <w:sz w:val="24"/>
          <w:szCs w:val="24"/>
        </w:rPr>
        <w:t xml:space="preserve">highlighted that the challenge of balancing paid work, housework, and care work simultaneously while working from home was an impediment to </w:t>
      </w:r>
      <w:r w:rsidR="00FF07C0" w:rsidRPr="00185BA0">
        <w:rPr>
          <w:rFonts w:ascii="Times New Roman" w:hAnsi="Times New Roman" w:cs="Times New Roman"/>
          <w:bCs/>
          <w:i/>
          <w:iCs/>
          <w:sz w:val="24"/>
          <w:szCs w:val="24"/>
        </w:rPr>
        <w:t>work productivity and performance</w:t>
      </w:r>
      <w:r w:rsidR="00FF07C0" w:rsidRPr="00185BA0">
        <w:rPr>
          <w:rFonts w:ascii="Times New Roman" w:hAnsi="Times New Roman" w:cs="Times New Roman"/>
          <w:sz w:val="24"/>
          <w:szCs w:val="24"/>
        </w:rPr>
        <w:t xml:space="preserve"> (Burk et al., 2020; Hennekam &amp; Shymko, 2020; Hertz et al., 2020; Parlak et al., 2021; Toscano &amp; Zappalà, 2020; Vaziri et al., 2020; Wang et al., 2021). A participant in Burk et al.’s (2020</w:t>
      </w:r>
      <w:r w:rsidR="004A56A8" w:rsidRPr="00185BA0">
        <w:rPr>
          <w:rFonts w:ascii="Times New Roman" w:hAnsi="Times New Roman" w:cs="Times New Roman"/>
          <w:sz w:val="24"/>
          <w:szCs w:val="24"/>
        </w:rPr>
        <w:t>, p. 5</w:t>
      </w:r>
      <w:r w:rsidR="00FF07C0" w:rsidRPr="00185BA0">
        <w:rPr>
          <w:rFonts w:ascii="Times New Roman" w:hAnsi="Times New Roman" w:cs="Times New Roman"/>
          <w:sz w:val="24"/>
          <w:szCs w:val="24"/>
        </w:rPr>
        <w:t>) study declared, “I’ve been struggling to get my work done, honestly. My wife and I split up the day so that we could educate and care for our kids.” With competing demands from work and nonwork, some participants</w:t>
      </w:r>
      <w:r w:rsidR="004B318E" w:rsidRPr="00185BA0">
        <w:rPr>
          <w:rFonts w:ascii="Times New Roman" w:hAnsi="Times New Roman" w:cs="Times New Roman"/>
          <w:sz w:val="24"/>
          <w:szCs w:val="24"/>
        </w:rPr>
        <w:t>,</w:t>
      </w:r>
      <w:r w:rsidR="00FF07C0" w:rsidRPr="00185BA0">
        <w:rPr>
          <w:rFonts w:ascii="Times New Roman" w:hAnsi="Times New Roman" w:cs="Times New Roman"/>
          <w:sz w:val="24"/>
          <w:szCs w:val="24"/>
        </w:rPr>
        <w:t xml:space="preserve"> </w:t>
      </w:r>
      <w:r w:rsidR="007D516A" w:rsidRPr="00185BA0">
        <w:rPr>
          <w:rFonts w:ascii="Times New Roman" w:hAnsi="Times New Roman" w:cs="Times New Roman"/>
          <w:sz w:val="24"/>
          <w:szCs w:val="24"/>
        </w:rPr>
        <w:t xml:space="preserve">as mentioned in </w:t>
      </w:r>
      <w:r w:rsidR="001D0A81" w:rsidRPr="00185BA0">
        <w:rPr>
          <w:rFonts w:ascii="Times New Roman" w:hAnsi="Times New Roman" w:cs="Times New Roman"/>
          <w:sz w:val="24"/>
          <w:szCs w:val="24"/>
        </w:rPr>
        <w:t>one</w:t>
      </w:r>
      <w:r w:rsidR="00FF07C0" w:rsidRPr="00185BA0">
        <w:rPr>
          <w:rFonts w:ascii="Times New Roman" w:hAnsi="Times New Roman" w:cs="Times New Roman"/>
          <w:sz w:val="24"/>
          <w:szCs w:val="24"/>
        </w:rPr>
        <w:t xml:space="preserve"> stud</w:t>
      </w:r>
      <w:r w:rsidR="001D0A81" w:rsidRPr="00185BA0">
        <w:rPr>
          <w:rFonts w:ascii="Times New Roman" w:hAnsi="Times New Roman" w:cs="Times New Roman"/>
          <w:sz w:val="24"/>
          <w:szCs w:val="24"/>
        </w:rPr>
        <w:t>y</w:t>
      </w:r>
      <w:r w:rsidR="004B318E" w:rsidRPr="00185BA0">
        <w:rPr>
          <w:rFonts w:ascii="Times New Roman" w:hAnsi="Times New Roman" w:cs="Times New Roman"/>
          <w:sz w:val="24"/>
          <w:szCs w:val="24"/>
        </w:rPr>
        <w:t>,</w:t>
      </w:r>
      <w:r w:rsidR="00FF07C0" w:rsidRPr="00185BA0">
        <w:rPr>
          <w:rFonts w:ascii="Times New Roman" w:hAnsi="Times New Roman" w:cs="Times New Roman"/>
          <w:sz w:val="24"/>
          <w:szCs w:val="24"/>
        </w:rPr>
        <w:t xml:space="preserve"> made a conscious choice to delay work commitments to attend</w:t>
      </w:r>
      <w:r w:rsidR="005717E5" w:rsidRPr="00185BA0">
        <w:rPr>
          <w:rFonts w:ascii="Times New Roman" w:hAnsi="Times New Roman" w:cs="Times New Roman"/>
          <w:sz w:val="24"/>
          <w:szCs w:val="24"/>
        </w:rPr>
        <w:t xml:space="preserve"> to</w:t>
      </w:r>
      <w:r w:rsidR="00FF07C0" w:rsidRPr="00185BA0">
        <w:rPr>
          <w:rFonts w:ascii="Times New Roman" w:hAnsi="Times New Roman" w:cs="Times New Roman"/>
          <w:sz w:val="24"/>
          <w:szCs w:val="24"/>
        </w:rPr>
        <w:t xml:space="preserve"> children </w:t>
      </w:r>
      <w:r w:rsidR="0026178F" w:rsidRPr="00185BA0">
        <w:rPr>
          <w:rFonts w:ascii="Times New Roman" w:hAnsi="Times New Roman" w:cs="Times New Roman"/>
          <w:sz w:val="24"/>
        </w:rPr>
        <w:t>(Clark et al., 2020)</w:t>
      </w:r>
      <w:r w:rsidR="00FF07C0" w:rsidRPr="00185BA0">
        <w:rPr>
          <w:rFonts w:ascii="Times New Roman" w:hAnsi="Times New Roman" w:cs="Times New Roman"/>
          <w:sz w:val="24"/>
          <w:szCs w:val="24"/>
        </w:rPr>
        <w:t xml:space="preserve">. </w:t>
      </w:r>
      <w:r w:rsidR="007D516A" w:rsidRPr="00185BA0">
        <w:rPr>
          <w:rFonts w:ascii="Times New Roman" w:hAnsi="Times New Roman" w:cs="Times New Roman"/>
          <w:sz w:val="24"/>
          <w:szCs w:val="24"/>
        </w:rPr>
        <w:t>Shockley et al.'s (2021) study suggested that w</w:t>
      </w:r>
      <w:r w:rsidR="00FF07C0" w:rsidRPr="00185BA0">
        <w:rPr>
          <w:rFonts w:ascii="Times New Roman" w:hAnsi="Times New Roman" w:cs="Times New Roman"/>
          <w:sz w:val="24"/>
          <w:szCs w:val="24"/>
        </w:rPr>
        <w:t>omen participants who worked from home and did the lion</w:t>
      </w:r>
      <w:r w:rsidR="00AC0DF4" w:rsidRPr="00185BA0">
        <w:rPr>
          <w:rFonts w:ascii="Times New Roman" w:hAnsi="Times New Roman" w:cs="Times New Roman"/>
          <w:sz w:val="24"/>
          <w:szCs w:val="24"/>
        </w:rPr>
        <w:t>’</w:t>
      </w:r>
      <w:r w:rsidR="004B318E" w:rsidRPr="00185BA0">
        <w:rPr>
          <w:rFonts w:ascii="Times New Roman" w:hAnsi="Times New Roman" w:cs="Times New Roman"/>
          <w:sz w:val="24"/>
          <w:szCs w:val="24"/>
        </w:rPr>
        <w:t>s</w:t>
      </w:r>
      <w:r w:rsidR="00FF07C0" w:rsidRPr="00185BA0">
        <w:rPr>
          <w:rFonts w:ascii="Times New Roman" w:hAnsi="Times New Roman" w:cs="Times New Roman"/>
          <w:sz w:val="24"/>
          <w:szCs w:val="24"/>
        </w:rPr>
        <w:t xml:space="preserve"> share of the domestic work had the lowest job performance compared to those from households that adopted more egalitarian strategies.</w:t>
      </w:r>
    </w:p>
    <w:p w14:paraId="67B948AC" w14:textId="00304631" w:rsidR="00AC4E01" w:rsidRPr="00185BA0" w:rsidRDefault="00AC4E01" w:rsidP="00AC4E01">
      <w:pPr>
        <w:spacing w:after="0" w:line="480" w:lineRule="auto"/>
        <w:ind w:firstLine="720"/>
        <w:rPr>
          <w:rFonts w:ascii="Times New Roman" w:hAnsi="Times New Roman" w:cs="Times New Roman"/>
          <w:sz w:val="24"/>
          <w:szCs w:val="24"/>
        </w:rPr>
      </w:pPr>
      <w:r w:rsidRPr="00185BA0">
        <w:rPr>
          <w:rFonts w:ascii="Times New Roman" w:hAnsi="Times New Roman" w:cs="Times New Roman"/>
          <w:sz w:val="24"/>
          <w:szCs w:val="24"/>
        </w:rPr>
        <w:t xml:space="preserve">A few studies found that working from home improved WLB and work efficiency because individuals could utilize the time and energy saved from commuting to spend quality time with family members and focus on work tasks (Craig, 2020; Ipsen et al., 2021). Also, employees who received support from their managers and employers </w:t>
      </w:r>
      <w:r w:rsidR="004566DD" w:rsidRPr="00185BA0">
        <w:rPr>
          <w:rFonts w:ascii="Times New Roman" w:hAnsi="Times New Roman" w:cs="Times New Roman"/>
          <w:sz w:val="24"/>
          <w:szCs w:val="24"/>
        </w:rPr>
        <w:t>had</w:t>
      </w:r>
      <w:r w:rsidRPr="00185BA0">
        <w:rPr>
          <w:rFonts w:ascii="Times New Roman" w:hAnsi="Times New Roman" w:cs="Times New Roman"/>
          <w:sz w:val="24"/>
          <w:szCs w:val="24"/>
        </w:rPr>
        <w:t xml:space="preserve"> less difficulty with balancing work and family demands, and reported high work performance (Wang et al., 2021). </w:t>
      </w:r>
    </w:p>
    <w:p w14:paraId="2D654742" w14:textId="094ADDCB" w:rsidR="00FF07C0" w:rsidRPr="00185BA0" w:rsidRDefault="00AC4E01" w:rsidP="00FF07C0">
      <w:pPr>
        <w:spacing w:after="0" w:line="480" w:lineRule="auto"/>
        <w:ind w:firstLine="720"/>
        <w:rPr>
          <w:rFonts w:ascii="Times New Roman" w:hAnsi="Times New Roman" w:cs="Times New Roman"/>
          <w:sz w:val="24"/>
          <w:szCs w:val="24"/>
        </w:rPr>
      </w:pPr>
      <w:r w:rsidRPr="00185BA0">
        <w:rPr>
          <w:rFonts w:ascii="Times New Roman" w:hAnsi="Times New Roman" w:cs="Times New Roman"/>
          <w:sz w:val="24"/>
          <w:szCs w:val="24"/>
        </w:rPr>
        <w:t>Two</w:t>
      </w:r>
      <w:r w:rsidR="00FF07C0" w:rsidRPr="00185BA0">
        <w:rPr>
          <w:rFonts w:ascii="Times New Roman" w:hAnsi="Times New Roman" w:cs="Times New Roman"/>
          <w:sz w:val="24"/>
          <w:szCs w:val="24"/>
        </w:rPr>
        <w:t xml:space="preserve"> studies also showed that the lack of WLB and feelings of isolation while working from home led to lower </w:t>
      </w:r>
      <w:r w:rsidR="00FF07C0" w:rsidRPr="00185BA0">
        <w:rPr>
          <w:rFonts w:ascii="Times New Roman" w:hAnsi="Times New Roman" w:cs="Times New Roman"/>
          <w:bCs/>
          <w:i/>
          <w:iCs/>
          <w:sz w:val="24"/>
          <w:szCs w:val="24"/>
        </w:rPr>
        <w:t>job satisfaction</w:t>
      </w:r>
      <w:r w:rsidR="00FF07C0" w:rsidRPr="00185BA0">
        <w:rPr>
          <w:rFonts w:ascii="Times New Roman" w:hAnsi="Times New Roman" w:cs="Times New Roman"/>
          <w:sz w:val="24"/>
          <w:szCs w:val="24"/>
        </w:rPr>
        <w:t xml:space="preserve"> (Toscano &amp; Zappalà, 2020; Vaziri et al., </w:t>
      </w:r>
      <w:r w:rsidR="00FF07C0" w:rsidRPr="00185BA0">
        <w:rPr>
          <w:rFonts w:ascii="Times New Roman" w:hAnsi="Times New Roman" w:cs="Times New Roman"/>
          <w:sz w:val="24"/>
          <w:szCs w:val="24"/>
        </w:rPr>
        <w:lastRenderedPageBreak/>
        <w:t xml:space="preserve">2020) and higher </w:t>
      </w:r>
      <w:r w:rsidR="00FF07C0" w:rsidRPr="00185BA0">
        <w:rPr>
          <w:rFonts w:ascii="Times New Roman" w:hAnsi="Times New Roman" w:cs="Times New Roman"/>
          <w:bCs/>
          <w:i/>
          <w:iCs/>
          <w:sz w:val="24"/>
          <w:szCs w:val="24"/>
        </w:rPr>
        <w:t>turnover intention</w:t>
      </w:r>
      <w:r w:rsidR="00FF07C0" w:rsidRPr="00185BA0">
        <w:rPr>
          <w:rFonts w:ascii="Times New Roman" w:hAnsi="Times New Roman" w:cs="Times New Roman"/>
          <w:b/>
          <w:sz w:val="24"/>
          <w:szCs w:val="24"/>
        </w:rPr>
        <w:t xml:space="preserve"> </w:t>
      </w:r>
      <w:r w:rsidR="00FF07C0" w:rsidRPr="00185BA0">
        <w:rPr>
          <w:rFonts w:ascii="Times New Roman" w:hAnsi="Times New Roman" w:cs="Times New Roman"/>
          <w:sz w:val="24"/>
          <w:szCs w:val="24"/>
        </w:rPr>
        <w:t xml:space="preserve">(Vaziri et al., 2020). Also, </w:t>
      </w:r>
      <w:r w:rsidR="001D0A81" w:rsidRPr="00185BA0">
        <w:rPr>
          <w:rFonts w:ascii="Times New Roman" w:hAnsi="Times New Roman" w:cs="Times New Roman"/>
          <w:sz w:val="24"/>
          <w:szCs w:val="24"/>
        </w:rPr>
        <w:t>one</w:t>
      </w:r>
      <w:r w:rsidRPr="00185BA0">
        <w:rPr>
          <w:rFonts w:ascii="Times New Roman" w:hAnsi="Times New Roman" w:cs="Times New Roman"/>
          <w:sz w:val="24"/>
          <w:szCs w:val="24"/>
        </w:rPr>
        <w:t xml:space="preserve"> stud</w:t>
      </w:r>
      <w:r w:rsidR="001D0A81" w:rsidRPr="00185BA0">
        <w:rPr>
          <w:rFonts w:ascii="Times New Roman" w:hAnsi="Times New Roman" w:cs="Times New Roman"/>
          <w:sz w:val="24"/>
          <w:szCs w:val="24"/>
        </w:rPr>
        <w:t>y</w:t>
      </w:r>
      <w:r w:rsidRPr="00185BA0">
        <w:rPr>
          <w:rFonts w:ascii="Times New Roman" w:hAnsi="Times New Roman" w:cs="Times New Roman"/>
          <w:sz w:val="24"/>
          <w:szCs w:val="24"/>
        </w:rPr>
        <w:t xml:space="preserve"> suggested that employees worried </w:t>
      </w:r>
      <w:r w:rsidR="00C70467" w:rsidRPr="00185BA0">
        <w:rPr>
          <w:rFonts w:ascii="Times New Roman" w:hAnsi="Times New Roman" w:cs="Times New Roman"/>
          <w:sz w:val="24"/>
          <w:szCs w:val="24"/>
        </w:rPr>
        <w:t xml:space="preserve">that </w:t>
      </w:r>
      <w:r w:rsidR="00FF07C0" w:rsidRPr="00185BA0">
        <w:rPr>
          <w:rFonts w:ascii="Times New Roman" w:hAnsi="Times New Roman" w:cs="Times New Roman"/>
          <w:sz w:val="24"/>
          <w:szCs w:val="24"/>
        </w:rPr>
        <w:t>attending</w:t>
      </w:r>
      <w:r w:rsidR="00C70467" w:rsidRPr="00185BA0">
        <w:rPr>
          <w:rFonts w:ascii="Times New Roman" w:hAnsi="Times New Roman" w:cs="Times New Roman"/>
          <w:sz w:val="24"/>
          <w:szCs w:val="24"/>
        </w:rPr>
        <w:t xml:space="preserve"> to</w:t>
      </w:r>
      <w:r w:rsidR="00FF07C0" w:rsidRPr="00185BA0">
        <w:rPr>
          <w:rFonts w:ascii="Times New Roman" w:hAnsi="Times New Roman" w:cs="Times New Roman"/>
          <w:sz w:val="24"/>
          <w:szCs w:val="24"/>
        </w:rPr>
        <w:t xml:space="preserve"> nonwork demands and looking unbalanced while working from home would look </w:t>
      </w:r>
      <w:r w:rsidR="00FF07C0" w:rsidRPr="00185BA0">
        <w:rPr>
          <w:rFonts w:ascii="Times New Roman" w:hAnsi="Times New Roman" w:cs="Times New Roman"/>
          <w:i/>
          <w:iCs/>
          <w:sz w:val="24"/>
          <w:szCs w:val="24"/>
        </w:rPr>
        <w:t>unprofessional</w:t>
      </w:r>
      <w:r w:rsidR="00FF07C0" w:rsidRPr="00185BA0">
        <w:rPr>
          <w:rFonts w:ascii="Times New Roman" w:hAnsi="Times New Roman" w:cs="Times New Roman"/>
          <w:b/>
          <w:sz w:val="24"/>
          <w:szCs w:val="24"/>
        </w:rPr>
        <w:t xml:space="preserve"> </w:t>
      </w:r>
      <w:r w:rsidR="0026178F" w:rsidRPr="00185BA0">
        <w:rPr>
          <w:rFonts w:ascii="Times New Roman" w:hAnsi="Times New Roman" w:cs="Times New Roman"/>
          <w:sz w:val="24"/>
        </w:rPr>
        <w:t>(Clark et al., 2020)</w:t>
      </w:r>
      <w:r w:rsidR="00FF07C0" w:rsidRPr="00185BA0">
        <w:rPr>
          <w:rFonts w:ascii="Times New Roman" w:hAnsi="Times New Roman" w:cs="Times New Roman"/>
          <w:sz w:val="24"/>
          <w:szCs w:val="24"/>
        </w:rPr>
        <w:t>. A participant from Clark et al.'s (2020</w:t>
      </w:r>
      <w:r w:rsidR="00AC0DF4" w:rsidRPr="00185BA0">
        <w:rPr>
          <w:rFonts w:ascii="Times New Roman" w:hAnsi="Times New Roman" w:cs="Times New Roman"/>
          <w:sz w:val="24"/>
          <w:szCs w:val="24"/>
        </w:rPr>
        <w:t xml:space="preserve">) </w:t>
      </w:r>
      <w:r w:rsidR="00FF07C0" w:rsidRPr="00185BA0">
        <w:rPr>
          <w:rFonts w:ascii="Times New Roman" w:hAnsi="Times New Roman" w:cs="Times New Roman"/>
          <w:sz w:val="24"/>
          <w:szCs w:val="24"/>
        </w:rPr>
        <w:t>study shared a similar sentiment, “I was on many calls where like my boss would say, do you want to go and sort that house because you could hear the fighting from 2 rooms away”</w:t>
      </w:r>
      <w:r w:rsidR="00AC0DF4" w:rsidRPr="00185BA0">
        <w:rPr>
          <w:rFonts w:ascii="Times New Roman" w:hAnsi="Times New Roman" w:cs="Times New Roman"/>
          <w:sz w:val="24"/>
          <w:szCs w:val="24"/>
        </w:rPr>
        <w:t xml:space="preserve"> (p. 6).</w:t>
      </w:r>
    </w:p>
    <w:p w14:paraId="4A5FEA4D" w14:textId="67262D1D" w:rsidR="001706F2" w:rsidRPr="00185BA0" w:rsidRDefault="001706F2" w:rsidP="001706F2">
      <w:pPr>
        <w:pStyle w:val="Heading3"/>
        <w:spacing w:before="0" w:line="480" w:lineRule="auto"/>
      </w:pPr>
      <w:r w:rsidRPr="00185BA0">
        <w:t xml:space="preserve">Family </w:t>
      </w:r>
      <w:r w:rsidR="00C75264" w:rsidRPr="00185BA0">
        <w:t>Outcomes</w:t>
      </w:r>
    </w:p>
    <w:p w14:paraId="5CAC77CB" w14:textId="126F9A83" w:rsidR="001706F2" w:rsidRPr="00185BA0" w:rsidRDefault="0055155D" w:rsidP="00AC0DF4">
      <w:pPr>
        <w:spacing w:after="0" w:line="480" w:lineRule="auto"/>
        <w:ind w:firstLine="720"/>
        <w:rPr>
          <w:rFonts w:ascii="Times New Roman" w:hAnsi="Times New Roman" w:cs="Times New Roman"/>
          <w:sz w:val="24"/>
          <w:szCs w:val="24"/>
        </w:rPr>
      </w:pPr>
      <w:r w:rsidRPr="00185BA0">
        <w:rPr>
          <w:rFonts w:ascii="Times New Roman" w:hAnsi="Times New Roman" w:cs="Times New Roman"/>
          <w:sz w:val="24"/>
          <w:szCs w:val="24"/>
        </w:rPr>
        <w:t>Seven</w:t>
      </w:r>
      <w:r w:rsidR="001706F2" w:rsidRPr="00185BA0">
        <w:rPr>
          <w:rFonts w:ascii="Times New Roman" w:hAnsi="Times New Roman" w:cs="Times New Roman"/>
          <w:sz w:val="24"/>
          <w:szCs w:val="24"/>
        </w:rPr>
        <w:t xml:space="preserve"> studies </w:t>
      </w:r>
      <w:r w:rsidR="00DA07B0" w:rsidRPr="00185BA0">
        <w:rPr>
          <w:rFonts w:ascii="Times New Roman" w:hAnsi="Times New Roman" w:cs="Times New Roman"/>
          <w:sz w:val="24"/>
          <w:szCs w:val="24"/>
        </w:rPr>
        <w:t>focused on family outcomes</w:t>
      </w:r>
      <w:r w:rsidR="00C70467" w:rsidRPr="00185BA0">
        <w:rPr>
          <w:rFonts w:ascii="Times New Roman" w:hAnsi="Times New Roman" w:cs="Times New Roman"/>
          <w:sz w:val="24"/>
          <w:szCs w:val="24"/>
        </w:rPr>
        <w:t>,</w:t>
      </w:r>
      <w:r w:rsidR="00DA07B0" w:rsidRPr="00185BA0">
        <w:rPr>
          <w:rFonts w:ascii="Times New Roman" w:hAnsi="Times New Roman" w:cs="Times New Roman"/>
          <w:sz w:val="24"/>
          <w:szCs w:val="24"/>
        </w:rPr>
        <w:t xml:space="preserve"> including intimacy, cohesion, family tension and conflict, and tensions in partner and parent-child relationships</w:t>
      </w:r>
      <w:r w:rsidR="001706F2" w:rsidRPr="00185BA0">
        <w:rPr>
          <w:rFonts w:ascii="Times New Roman" w:hAnsi="Times New Roman" w:cs="Times New Roman"/>
          <w:sz w:val="24"/>
          <w:szCs w:val="24"/>
        </w:rPr>
        <w:t xml:space="preserve">. </w:t>
      </w:r>
      <w:r w:rsidR="00DA07B0" w:rsidRPr="00185BA0">
        <w:rPr>
          <w:rFonts w:ascii="Times New Roman" w:hAnsi="Times New Roman" w:cs="Times New Roman"/>
          <w:sz w:val="24"/>
          <w:szCs w:val="24"/>
        </w:rPr>
        <w:t>Two</w:t>
      </w:r>
      <w:r w:rsidR="001706F2" w:rsidRPr="00185BA0">
        <w:rPr>
          <w:rFonts w:ascii="Times New Roman" w:hAnsi="Times New Roman" w:cs="Times New Roman"/>
          <w:sz w:val="24"/>
          <w:szCs w:val="24"/>
        </w:rPr>
        <w:t xml:space="preserve"> studies reported that people</w:t>
      </w:r>
      <w:r w:rsidR="00DA07B0" w:rsidRPr="00185BA0">
        <w:rPr>
          <w:rFonts w:ascii="Times New Roman" w:hAnsi="Times New Roman" w:cs="Times New Roman"/>
          <w:sz w:val="24"/>
          <w:szCs w:val="24"/>
        </w:rPr>
        <w:t xml:space="preserve"> working from home during the pandemic</w:t>
      </w:r>
      <w:r w:rsidR="001706F2" w:rsidRPr="00185BA0">
        <w:rPr>
          <w:rFonts w:ascii="Times New Roman" w:hAnsi="Times New Roman" w:cs="Times New Roman"/>
          <w:sz w:val="24"/>
          <w:szCs w:val="24"/>
        </w:rPr>
        <w:t xml:space="preserve"> experienced </w:t>
      </w:r>
      <w:r w:rsidR="001706F2" w:rsidRPr="00185BA0">
        <w:rPr>
          <w:rFonts w:ascii="Times New Roman" w:hAnsi="Times New Roman" w:cs="Times New Roman"/>
          <w:bCs/>
          <w:i/>
          <w:iCs/>
          <w:sz w:val="24"/>
          <w:szCs w:val="24"/>
        </w:rPr>
        <w:t>intimacy</w:t>
      </w:r>
      <w:r w:rsidR="001706F2" w:rsidRPr="00185BA0">
        <w:rPr>
          <w:rFonts w:ascii="Times New Roman" w:hAnsi="Times New Roman" w:cs="Times New Roman"/>
          <w:sz w:val="24"/>
          <w:szCs w:val="24"/>
        </w:rPr>
        <w:t xml:space="preserve"> and </w:t>
      </w:r>
      <w:r w:rsidR="001706F2" w:rsidRPr="00185BA0">
        <w:rPr>
          <w:rFonts w:ascii="Times New Roman" w:hAnsi="Times New Roman" w:cs="Times New Roman"/>
          <w:bCs/>
          <w:i/>
          <w:iCs/>
          <w:sz w:val="24"/>
          <w:szCs w:val="24"/>
        </w:rPr>
        <w:t>increased family cohesion</w:t>
      </w:r>
      <w:r w:rsidR="001706F2" w:rsidRPr="00185BA0">
        <w:rPr>
          <w:rFonts w:ascii="Times New Roman" w:hAnsi="Times New Roman" w:cs="Times New Roman"/>
          <w:sz w:val="24"/>
          <w:szCs w:val="24"/>
        </w:rPr>
        <w:t xml:space="preserve"> whe</w:t>
      </w:r>
      <w:r w:rsidR="00DA07B0" w:rsidRPr="00185BA0">
        <w:rPr>
          <w:rFonts w:ascii="Times New Roman" w:hAnsi="Times New Roman" w:cs="Times New Roman"/>
          <w:sz w:val="24"/>
          <w:szCs w:val="24"/>
        </w:rPr>
        <w:t>n they</w:t>
      </w:r>
      <w:r w:rsidR="001706F2" w:rsidRPr="00185BA0">
        <w:rPr>
          <w:rFonts w:ascii="Times New Roman" w:hAnsi="Times New Roman" w:cs="Times New Roman"/>
          <w:sz w:val="24"/>
          <w:szCs w:val="24"/>
        </w:rPr>
        <w:t xml:space="preserve"> took the opportunity to bond with family members (Behar‐Zusman et al., 2020; Parlak et al., 2021). </w:t>
      </w:r>
      <w:r w:rsidR="00DA07B0" w:rsidRPr="00185BA0">
        <w:rPr>
          <w:rFonts w:ascii="Times New Roman" w:hAnsi="Times New Roman" w:cs="Times New Roman"/>
          <w:sz w:val="24"/>
          <w:szCs w:val="24"/>
        </w:rPr>
        <w:t xml:space="preserve">However, </w:t>
      </w:r>
      <w:r w:rsidR="001D0A81" w:rsidRPr="00185BA0">
        <w:rPr>
          <w:rFonts w:ascii="Times New Roman" w:hAnsi="Times New Roman" w:cs="Times New Roman"/>
          <w:sz w:val="24"/>
          <w:szCs w:val="24"/>
        </w:rPr>
        <w:t>four</w:t>
      </w:r>
      <w:r w:rsidR="001706F2" w:rsidRPr="00185BA0">
        <w:rPr>
          <w:rFonts w:ascii="Times New Roman" w:hAnsi="Times New Roman" w:cs="Times New Roman"/>
          <w:sz w:val="24"/>
          <w:szCs w:val="24"/>
        </w:rPr>
        <w:t xml:space="preserve"> studies </w:t>
      </w:r>
      <w:r w:rsidR="00DA07B0" w:rsidRPr="00185BA0">
        <w:rPr>
          <w:rFonts w:ascii="Times New Roman" w:hAnsi="Times New Roman" w:cs="Times New Roman"/>
          <w:sz w:val="24"/>
          <w:szCs w:val="24"/>
        </w:rPr>
        <w:t>reported increased family</w:t>
      </w:r>
      <w:r w:rsidR="001706F2" w:rsidRPr="00185BA0">
        <w:rPr>
          <w:rFonts w:ascii="Times New Roman" w:hAnsi="Times New Roman" w:cs="Times New Roman"/>
          <w:sz w:val="24"/>
          <w:szCs w:val="24"/>
        </w:rPr>
        <w:t xml:space="preserve"> </w:t>
      </w:r>
      <w:r w:rsidR="001706F2" w:rsidRPr="00185BA0">
        <w:rPr>
          <w:rFonts w:ascii="Times New Roman" w:hAnsi="Times New Roman" w:cs="Times New Roman"/>
          <w:bCs/>
          <w:i/>
          <w:iCs/>
          <w:sz w:val="24"/>
          <w:szCs w:val="24"/>
        </w:rPr>
        <w:t>tension and conflict</w:t>
      </w:r>
      <w:r w:rsidR="001706F2" w:rsidRPr="00185BA0">
        <w:rPr>
          <w:rFonts w:ascii="Times New Roman" w:hAnsi="Times New Roman" w:cs="Times New Roman"/>
          <w:b/>
          <w:sz w:val="24"/>
          <w:szCs w:val="24"/>
        </w:rPr>
        <w:t xml:space="preserve"> </w:t>
      </w:r>
      <w:r w:rsidR="00DA07B0" w:rsidRPr="00185BA0">
        <w:rPr>
          <w:rFonts w:ascii="Times New Roman" w:hAnsi="Times New Roman" w:cs="Times New Roman"/>
          <w:bCs/>
          <w:sz w:val="24"/>
          <w:szCs w:val="24"/>
        </w:rPr>
        <w:t xml:space="preserve">when </w:t>
      </w:r>
      <w:r w:rsidR="00D35172" w:rsidRPr="00185BA0">
        <w:rPr>
          <w:rFonts w:ascii="Times New Roman" w:hAnsi="Times New Roman" w:cs="Times New Roman"/>
          <w:bCs/>
          <w:sz w:val="24"/>
          <w:szCs w:val="24"/>
        </w:rPr>
        <w:t xml:space="preserve">participants </w:t>
      </w:r>
      <w:r w:rsidR="001706F2" w:rsidRPr="00185BA0">
        <w:rPr>
          <w:rFonts w:ascii="Times New Roman" w:hAnsi="Times New Roman" w:cs="Times New Roman"/>
          <w:bCs/>
          <w:sz w:val="24"/>
          <w:szCs w:val="24"/>
        </w:rPr>
        <w:t>work</w:t>
      </w:r>
      <w:r w:rsidR="00DA07B0" w:rsidRPr="00185BA0">
        <w:rPr>
          <w:rFonts w:ascii="Times New Roman" w:hAnsi="Times New Roman" w:cs="Times New Roman"/>
          <w:bCs/>
          <w:sz w:val="24"/>
          <w:szCs w:val="24"/>
        </w:rPr>
        <w:t>ed</w:t>
      </w:r>
      <w:r w:rsidR="001706F2" w:rsidRPr="00185BA0">
        <w:rPr>
          <w:rFonts w:ascii="Times New Roman" w:hAnsi="Times New Roman" w:cs="Times New Roman"/>
          <w:sz w:val="24"/>
          <w:szCs w:val="24"/>
        </w:rPr>
        <w:t xml:space="preserve"> from home (Ayuso et al., 2020; Goldberg et al., 2021; Parlak et al., 2021; Trougakos et al., 2020). Increased re-organisation of domestic work, a lot of togetherness, and lack of alone time contributed to increased </w:t>
      </w:r>
      <w:r w:rsidR="001706F2" w:rsidRPr="00185BA0">
        <w:rPr>
          <w:rFonts w:ascii="Times New Roman" w:hAnsi="Times New Roman" w:cs="Times New Roman"/>
          <w:i/>
          <w:iCs/>
          <w:sz w:val="24"/>
          <w:szCs w:val="24"/>
        </w:rPr>
        <w:t>relation</w:t>
      </w:r>
      <w:r w:rsidR="00DA07B0" w:rsidRPr="00185BA0">
        <w:rPr>
          <w:rFonts w:ascii="Times New Roman" w:hAnsi="Times New Roman" w:cs="Times New Roman"/>
          <w:i/>
          <w:iCs/>
          <w:sz w:val="24"/>
          <w:szCs w:val="24"/>
        </w:rPr>
        <w:t>al</w:t>
      </w:r>
      <w:r w:rsidR="001706F2" w:rsidRPr="00185BA0">
        <w:rPr>
          <w:rFonts w:ascii="Times New Roman" w:hAnsi="Times New Roman" w:cs="Times New Roman"/>
          <w:i/>
          <w:iCs/>
          <w:sz w:val="24"/>
          <w:szCs w:val="24"/>
        </w:rPr>
        <w:t xml:space="preserve"> strain between partners</w:t>
      </w:r>
      <w:r w:rsidR="001706F2" w:rsidRPr="00185BA0">
        <w:rPr>
          <w:rFonts w:ascii="Times New Roman" w:hAnsi="Times New Roman" w:cs="Times New Roman"/>
          <w:sz w:val="24"/>
          <w:szCs w:val="24"/>
        </w:rPr>
        <w:t xml:space="preserve"> (Goldberg et al., 2021; Shockley et al., 2021). Having to work and study at home </w:t>
      </w:r>
      <w:r w:rsidR="004658EA" w:rsidRPr="00185BA0">
        <w:rPr>
          <w:rFonts w:ascii="Times New Roman" w:hAnsi="Times New Roman" w:cs="Times New Roman"/>
          <w:sz w:val="24"/>
          <w:szCs w:val="24"/>
        </w:rPr>
        <w:t>with other family members</w:t>
      </w:r>
      <w:r w:rsidR="001706F2" w:rsidRPr="00185BA0">
        <w:rPr>
          <w:rFonts w:ascii="Times New Roman" w:hAnsi="Times New Roman" w:cs="Times New Roman"/>
          <w:sz w:val="24"/>
          <w:szCs w:val="24"/>
        </w:rPr>
        <w:t xml:space="preserve"> all day also created tension in </w:t>
      </w:r>
      <w:r w:rsidR="001706F2" w:rsidRPr="00185BA0">
        <w:rPr>
          <w:rFonts w:ascii="Times New Roman" w:hAnsi="Times New Roman" w:cs="Times New Roman"/>
          <w:bCs/>
          <w:i/>
          <w:iCs/>
          <w:sz w:val="24"/>
          <w:szCs w:val="24"/>
        </w:rPr>
        <w:t xml:space="preserve">parent-child relationships </w:t>
      </w:r>
      <w:r w:rsidR="001706F2" w:rsidRPr="00185BA0">
        <w:rPr>
          <w:rFonts w:ascii="Times New Roman" w:hAnsi="Times New Roman" w:cs="Times New Roman"/>
          <w:sz w:val="24"/>
          <w:szCs w:val="24"/>
        </w:rPr>
        <w:t>(Hertz et al., 2020; Parlak et al., 2021). A mother in Hertz et al.’s (2020</w:t>
      </w:r>
      <w:r w:rsidR="00AC0DF4" w:rsidRPr="00185BA0">
        <w:rPr>
          <w:rFonts w:ascii="Times New Roman" w:hAnsi="Times New Roman" w:cs="Times New Roman"/>
          <w:sz w:val="24"/>
          <w:szCs w:val="24"/>
        </w:rPr>
        <w:t>)</w:t>
      </w:r>
      <w:r w:rsidR="004A56A8" w:rsidRPr="00185BA0">
        <w:rPr>
          <w:rFonts w:ascii="Times New Roman" w:hAnsi="Times New Roman" w:cs="Times New Roman"/>
          <w:sz w:val="24"/>
          <w:szCs w:val="24"/>
        </w:rPr>
        <w:t xml:space="preserve"> </w:t>
      </w:r>
      <w:r w:rsidR="001706F2" w:rsidRPr="00185BA0">
        <w:rPr>
          <w:rFonts w:ascii="Times New Roman" w:hAnsi="Times New Roman" w:cs="Times New Roman"/>
          <w:sz w:val="24"/>
          <w:szCs w:val="24"/>
        </w:rPr>
        <w:t xml:space="preserve">study shared, “Being stuck at home has been awful for both of us. She </w:t>
      </w:r>
      <w:r w:rsidR="00C70467" w:rsidRPr="00185BA0">
        <w:rPr>
          <w:rFonts w:ascii="Times New Roman" w:hAnsi="Times New Roman" w:cs="Times New Roman"/>
          <w:sz w:val="24"/>
          <w:szCs w:val="24"/>
        </w:rPr>
        <w:t>[</w:t>
      </w:r>
      <w:r w:rsidR="001706F2" w:rsidRPr="00185BA0">
        <w:rPr>
          <w:rFonts w:ascii="Times New Roman" w:hAnsi="Times New Roman" w:cs="Times New Roman"/>
          <w:sz w:val="24"/>
          <w:szCs w:val="24"/>
        </w:rPr>
        <w:t>the daughter</w:t>
      </w:r>
      <w:r w:rsidR="00C70467" w:rsidRPr="00185BA0">
        <w:rPr>
          <w:rFonts w:ascii="Times New Roman" w:hAnsi="Times New Roman" w:cs="Times New Roman"/>
          <w:sz w:val="24"/>
          <w:szCs w:val="24"/>
        </w:rPr>
        <w:t>]</w:t>
      </w:r>
      <w:r w:rsidR="001706F2" w:rsidRPr="00185BA0">
        <w:rPr>
          <w:rFonts w:ascii="Times New Roman" w:hAnsi="Times New Roman" w:cs="Times New Roman"/>
          <w:sz w:val="24"/>
          <w:szCs w:val="24"/>
        </w:rPr>
        <w:t xml:space="preserve"> has major tantrums every day and I am trying to work from home” </w:t>
      </w:r>
      <w:r w:rsidR="00AC0DF4" w:rsidRPr="00185BA0">
        <w:rPr>
          <w:rFonts w:ascii="Times New Roman" w:hAnsi="Times New Roman" w:cs="Times New Roman"/>
          <w:sz w:val="24"/>
          <w:szCs w:val="24"/>
        </w:rPr>
        <w:t xml:space="preserve">(p. 19). </w:t>
      </w:r>
      <w:r w:rsidR="001706F2" w:rsidRPr="00185BA0">
        <w:rPr>
          <w:rFonts w:ascii="Times New Roman" w:hAnsi="Times New Roman" w:cs="Times New Roman"/>
          <w:sz w:val="24"/>
          <w:szCs w:val="24"/>
        </w:rPr>
        <w:t xml:space="preserve">Similarly, a </w:t>
      </w:r>
      <w:r w:rsidR="00D17DE0" w:rsidRPr="00185BA0">
        <w:rPr>
          <w:rFonts w:ascii="Times New Roman" w:hAnsi="Times New Roman" w:cs="Times New Roman"/>
          <w:sz w:val="24"/>
          <w:szCs w:val="24"/>
        </w:rPr>
        <w:t>participant</w:t>
      </w:r>
      <w:r w:rsidR="001706F2" w:rsidRPr="00185BA0">
        <w:rPr>
          <w:rFonts w:ascii="Times New Roman" w:hAnsi="Times New Roman" w:cs="Times New Roman"/>
          <w:sz w:val="24"/>
          <w:szCs w:val="24"/>
        </w:rPr>
        <w:t xml:space="preserve"> from Parlak et al.’s (2021</w:t>
      </w:r>
      <w:r w:rsidR="00AC0DF4" w:rsidRPr="00185BA0">
        <w:rPr>
          <w:rFonts w:ascii="Times New Roman" w:hAnsi="Times New Roman" w:cs="Times New Roman"/>
          <w:sz w:val="24"/>
          <w:szCs w:val="24"/>
        </w:rPr>
        <w:t>)</w:t>
      </w:r>
      <w:r w:rsidR="004A56A8" w:rsidRPr="00185BA0">
        <w:rPr>
          <w:rFonts w:ascii="Times New Roman" w:hAnsi="Times New Roman" w:cs="Times New Roman"/>
          <w:sz w:val="24"/>
          <w:szCs w:val="24"/>
        </w:rPr>
        <w:t xml:space="preserve"> </w:t>
      </w:r>
      <w:r w:rsidR="00D35172" w:rsidRPr="00185BA0">
        <w:rPr>
          <w:rFonts w:ascii="Times New Roman" w:hAnsi="Times New Roman" w:cs="Times New Roman"/>
          <w:sz w:val="24"/>
          <w:szCs w:val="24"/>
        </w:rPr>
        <w:t>study</w:t>
      </w:r>
      <w:r w:rsidR="001706F2" w:rsidRPr="00185BA0">
        <w:rPr>
          <w:rFonts w:ascii="Times New Roman" w:hAnsi="Times New Roman" w:cs="Times New Roman"/>
          <w:sz w:val="24"/>
          <w:szCs w:val="24"/>
        </w:rPr>
        <w:t xml:space="preserve"> shared, “I lose my patience and do not have the energy after a while. I have arguments with my son. I yell at him, and he yells at me. We argue about anything” </w:t>
      </w:r>
      <w:r w:rsidR="00AC0DF4" w:rsidRPr="00185BA0">
        <w:rPr>
          <w:rFonts w:ascii="Times New Roman" w:hAnsi="Times New Roman" w:cs="Times New Roman"/>
          <w:sz w:val="24"/>
          <w:szCs w:val="24"/>
        </w:rPr>
        <w:t>(p. 12).</w:t>
      </w:r>
    </w:p>
    <w:p w14:paraId="332505DA" w14:textId="55542ADA" w:rsidR="00FF07C0" w:rsidRPr="00185BA0" w:rsidRDefault="00FF07C0" w:rsidP="00FF07C0">
      <w:pPr>
        <w:pStyle w:val="Heading3"/>
        <w:spacing w:before="0" w:line="480" w:lineRule="auto"/>
      </w:pPr>
      <w:r w:rsidRPr="00185BA0">
        <w:lastRenderedPageBreak/>
        <w:t>Career</w:t>
      </w:r>
      <w:r w:rsidR="00C75264" w:rsidRPr="00185BA0">
        <w:t xml:space="preserve"> Outcome</w:t>
      </w:r>
      <w:r w:rsidR="00D424E1" w:rsidRPr="00185BA0">
        <w:t>s</w:t>
      </w:r>
      <w:r w:rsidRPr="00185BA0">
        <w:t xml:space="preserve"> </w:t>
      </w:r>
    </w:p>
    <w:p w14:paraId="2E5E4E2B" w14:textId="34B76CE6" w:rsidR="00FF07C0" w:rsidRPr="00185BA0" w:rsidRDefault="001D0A81" w:rsidP="00FF07C0">
      <w:pPr>
        <w:spacing w:after="0" w:line="480" w:lineRule="auto"/>
        <w:ind w:firstLine="720"/>
        <w:rPr>
          <w:rFonts w:ascii="Times New Roman" w:eastAsia="Times New Roman" w:hAnsi="Times New Roman" w:cs="Times New Roman"/>
          <w:sz w:val="24"/>
          <w:szCs w:val="24"/>
        </w:rPr>
      </w:pPr>
      <w:r w:rsidRPr="00185BA0">
        <w:rPr>
          <w:rFonts w:ascii="Times New Roman" w:hAnsi="Times New Roman" w:cs="Times New Roman"/>
          <w:sz w:val="24"/>
          <w:szCs w:val="24"/>
        </w:rPr>
        <w:t>Six</w:t>
      </w:r>
      <w:r w:rsidR="00AC4E01" w:rsidRPr="00185BA0">
        <w:rPr>
          <w:rFonts w:ascii="Times New Roman" w:hAnsi="Times New Roman" w:cs="Times New Roman"/>
          <w:sz w:val="24"/>
          <w:szCs w:val="24"/>
        </w:rPr>
        <w:t xml:space="preserve"> </w:t>
      </w:r>
      <w:r w:rsidR="00FF07C0" w:rsidRPr="00185BA0">
        <w:rPr>
          <w:rFonts w:ascii="Times New Roman" w:hAnsi="Times New Roman" w:cs="Times New Roman"/>
          <w:sz w:val="24"/>
          <w:szCs w:val="24"/>
        </w:rPr>
        <w:t>studies</w:t>
      </w:r>
      <w:r w:rsidR="006451E8" w:rsidRPr="00185BA0">
        <w:rPr>
          <w:rFonts w:ascii="Times New Roman" w:hAnsi="Times New Roman" w:cs="Times New Roman"/>
          <w:sz w:val="24"/>
          <w:szCs w:val="24"/>
        </w:rPr>
        <w:t xml:space="preserve"> </w:t>
      </w:r>
      <w:r w:rsidR="00FF07C0" w:rsidRPr="00185BA0">
        <w:rPr>
          <w:rFonts w:ascii="Times New Roman" w:hAnsi="Times New Roman" w:cs="Times New Roman"/>
          <w:sz w:val="24"/>
          <w:szCs w:val="24"/>
        </w:rPr>
        <w:t xml:space="preserve">suggested that loss of productivity and performance due to a lack of WLB while working from home </w:t>
      </w:r>
      <w:r w:rsidR="00286941" w:rsidRPr="00185BA0">
        <w:rPr>
          <w:rFonts w:ascii="Times New Roman" w:hAnsi="Times New Roman" w:cs="Times New Roman"/>
          <w:sz w:val="24"/>
          <w:szCs w:val="24"/>
        </w:rPr>
        <w:t>made</w:t>
      </w:r>
      <w:r w:rsidR="00FF07C0" w:rsidRPr="00185BA0">
        <w:rPr>
          <w:rFonts w:ascii="Times New Roman" w:hAnsi="Times New Roman" w:cs="Times New Roman"/>
          <w:sz w:val="24"/>
          <w:szCs w:val="24"/>
        </w:rPr>
        <w:t xml:space="preserve"> employees </w:t>
      </w:r>
      <w:r w:rsidR="00286941" w:rsidRPr="00185BA0">
        <w:rPr>
          <w:rFonts w:ascii="Times New Roman" w:hAnsi="Times New Roman" w:cs="Times New Roman"/>
          <w:sz w:val="24"/>
          <w:szCs w:val="24"/>
        </w:rPr>
        <w:t xml:space="preserve">anxious </w:t>
      </w:r>
      <w:r w:rsidR="00FF07C0" w:rsidRPr="00185BA0">
        <w:rPr>
          <w:rFonts w:ascii="Times New Roman" w:hAnsi="Times New Roman" w:cs="Times New Roman"/>
          <w:sz w:val="24"/>
          <w:szCs w:val="24"/>
        </w:rPr>
        <w:t>about</w:t>
      </w:r>
      <w:r w:rsidR="004658EA" w:rsidRPr="00185BA0">
        <w:rPr>
          <w:rFonts w:ascii="Times New Roman" w:hAnsi="Times New Roman" w:cs="Times New Roman"/>
          <w:sz w:val="24"/>
          <w:szCs w:val="24"/>
        </w:rPr>
        <w:t xml:space="preserve"> </w:t>
      </w:r>
      <w:r w:rsidR="00FF07C0" w:rsidRPr="00185BA0">
        <w:rPr>
          <w:rFonts w:ascii="Times New Roman" w:hAnsi="Times New Roman" w:cs="Times New Roman"/>
          <w:sz w:val="24"/>
          <w:szCs w:val="24"/>
        </w:rPr>
        <w:t xml:space="preserve">career </w:t>
      </w:r>
      <w:r w:rsidR="00AC4E01" w:rsidRPr="00185BA0">
        <w:rPr>
          <w:rFonts w:ascii="Times New Roman" w:hAnsi="Times New Roman" w:cs="Times New Roman"/>
          <w:sz w:val="24"/>
          <w:szCs w:val="24"/>
        </w:rPr>
        <w:t>outcomes</w:t>
      </w:r>
      <w:r w:rsidR="00286941" w:rsidRPr="00185BA0">
        <w:rPr>
          <w:rFonts w:ascii="Times New Roman" w:hAnsi="Times New Roman" w:cs="Times New Roman"/>
          <w:sz w:val="24"/>
          <w:szCs w:val="24"/>
        </w:rPr>
        <w:t xml:space="preserve"> that could be associated with such loss </w:t>
      </w:r>
      <w:r w:rsidR="00FF07C0" w:rsidRPr="00185BA0">
        <w:rPr>
          <w:rFonts w:ascii="Times New Roman" w:hAnsi="Times New Roman" w:cs="Times New Roman"/>
          <w:sz w:val="24"/>
          <w:szCs w:val="24"/>
        </w:rPr>
        <w:t>(</w:t>
      </w:r>
      <w:r w:rsidR="00AC4E01" w:rsidRPr="00185BA0">
        <w:rPr>
          <w:rFonts w:ascii="Times New Roman" w:hAnsi="Times New Roman" w:cs="Times New Roman"/>
          <w:sz w:val="24"/>
          <w:szCs w:val="24"/>
        </w:rPr>
        <w:t xml:space="preserve">e.g., </w:t>
      </w:r>
      <w:r w:rsidR="00FF07C0" w:rsidRPr="00185BA0">
        <w:rPr>
          <w:rFonts w:ascii="Times New Roman" w:hAnsi="Times New Roman" w:cs="Times New Roman"/>
          <w:sz w:val="24"/>
          <w:szCs w:val="24"/>
        </w:rPr>
        <w:t>Clark et al., 2020; Minello et al., 2021). Working mothers with children who had reorganised their job priorities during the pandemic to suit their family needs were particularly worried and concerned about how the situation was unfavourable to their</w:t>
      </w:r>
      <w:r w:rsidR="00FF07C0" w:rsidRPr="00185BA0">
        <w:rPr>
          <w:rFonts w:ascii="Times New Roman" w:hAnsi="Times New Roman" w:cs="Times New Roman"/>
          <w:b/>
          <w:sz w:val="24"/>
          <w:szCs w:val="24"/>
        </w:rPr>
        <w:t xml:space="preserve"> </w:t>
      </w:r>
      <w:r w:rsidR="00FF07C0" w:rsidRPr="00185BA0">
        <w:rPr>
          <w:rFonts w:ascii="Times New Roman" w:hAnsi="Times New Roman" w:cs="Times New Roman"/>
          <w:bCs/>
          <w:i/>
          <w:iCs/>
          <w:sz w:val="24"/>
          <w:szCs w:val="24"/>
        </w:rPr>
        <w:t>career progression</w:t>
      </w:r>
      <w:r w:rsidR="00FF07C0" w:rsidRPr="00185BA0">
        <w:rPr>
          <w:rFonts w:ascii="Times New Roman" w:hAnsi="Times New Roman" w:cs="Times New Roman"/>
          <w:sz w:val="24"/>
          <w:szCs w:val="24"/>
        </w:rPr>
        <w:t xml:space="preserve"> (Hertz et al., 2020; Minello et al., 2021). An academic shared how she could not afford to focus on tasks that were crucial for promotion</w:t>
      </w:r>
      <w:r w:rsidR="003D7C0A" w:rsidRPr="00185BA0">
        <w:rPr>
          <w:rFonts w:ascii="Times New Roman" w:hAnsi="Times New Roman" w:cs="Times New Roman"/>
          <w:sz w:val="24"/>
          <w:szCs w:val="24"/>
        </w:rPr>
        <w:t>.</w:t>
      </w:r>
      <w:r w:rsidR="00FF07C0" w:rsidRPr="00185BA0">
        <w:rPr>
          <w:rFonts w:ascii="Times New Roman" w:hAnsi="Times New Roman" w:cs="Times New Roman"/>
          <w:sz w:val="24"/>
          <w:szCs w:val="24"/>
        </w:rPr>
        <w:t xml:space="preserve"> “</w:t>
      </w:r>
      <w:r w:rsidR="00ED7D9E" w:rsidRPr="00185BA0">
        <w:rPr>
          <w:rFonts w:ascii="Times New Roman" w:hAnsi="Times New Roman" w:cs="Times New Roman"/>
          <w:sz w:val="24"/>
          <w:szCs w:val="24"/>
        </w:rPr>
        <w:t>W</w:t>
      </w:r>
      <w:r w:rsidR="00FF07C0" w:rsidRPr="00185BA0">
        <w:rPr>
          <w:rFonts w:ascii="Times New Roman" w:hAnsi="Times New Roman" w:cs="Times New Roman"/>
          <w:sz w:val="24"/>
          <w:szCs w:val="24"/>
        </w:rPr>
        <w:t>riting is the very last thing I’m doing. In fact, I’m not doing it</w:t>
      </w:r>
      <w:r w:rsidR="00286941" w:rsidRPr="00185BA0">
        <w:rPr>
          <w:rFonts w:ascii="Times New Roman" w:hAnsi="Times New Roman" w:cs="Times New Roman"/>
          <w:sz w:val="24"/>
          <w:szCs w:val="24"/>
        </w:rPr>
        <w:t xml:space="preserve"> ... </w:t>
      </w:r>
      <w:r w:rsidR="00FF07C0" w:rsidRPr="00185BA0">
        <w:rPr>
          <w:rFonts w:ascii="Times New Roman" w:hAnsi="Times New Roman" w:cs="Times New Roman"/>
          <w:sz w:val="24"/>
          <w:szCs w:val="24"/>
        </w:rPr>
        <w:t>things that let’s say didn’t have deadlines, weren’t on a review path, I’m not doing those things. I make calls, meetings, teaching once a week and correcting reports for a European project deadline, and so I’m up to my neck in water” (Minello et al., 2021</w:t>
      </w:r>
      <w:r w:rsidR="004A56A8" w:rsidRPr="00185BA0">
        <w:rPr>
          <w:rFonts w:ascii="Times New Roman" w:hAnsi="Times New Roman" w:cs="Times New Roman"/>
          <w:sz w:val="24"/>
          <w:szCs w:val="24"/>
        </w:rPr>
        <w:t>, p. S88</w:t>
      </w:r>
      <w:r w:rsidR="00FF07C0" w:rsidRPr="00185BA0">
        <w:rPr>
          <w:rFonts w:ascii="Times New Roman" w:hAnsi="Times New Roman" w:cs="Times New Roman"/>
          <w:sz w:val="24"/>
          <w:szCs w:val="24"/>
        </w:rPr>
        <w:t xml:space="preserve">). </w:t>
      </w:r>
    </w:p>
    <w:p w14:paraId="72E99685" w14:textId="78FB2C6A" w:rsidR="00FF07C0" w:rsidRPr="00185BA0" w:rsidRDefault="00ED1730" w:rsidP="00FF07C0">
      <w:pPr>
        <w:spacing w:after="0" w:line="480" w:lineRule="auto"/>
        <w:ind w:firstLine="720"/>
        <w:rPr>
          <w:rFonts w:ascii="Times New Roman" w:hAnsi="Times New Roman" w:cs="Times New Roman"/>
          <w:sz w:val="24"/>
          <w:szCs w:val="24"/>
        </w:rPr>
      </w:pPr>
      <w:r w:rsidRPr="00185BA0">
        <w:rPr>
          <w:rFonts w:ascii="Times New Roman" w:hAnsi="Times New Roman" w:cs="Times New Roman"/>
          <w:sz w:val="24"/>
          <w:szCs w:val="24"/>
        </w:rPr>
        <w:t>Three</w:t>
      </w:r>
      <w:r w:rsidR="008425EA" w:rsidRPr="00185BA0">
        <w:rPr>
          <w:rFonts w:ascii="Times New Roman" w:hAnsi="Times New Roman" w:cs="Times New Roman"/>
          <w:sz w:val="24"/>
          <w:szCs w:val="24"/>
        </w:rPr>
        <w:t xml:space="preserve"> </w:t>
      </w:r>
      <w:r w:rsidR="00FF07C0" w:rsidRPr="00185BA0">
        <w:rPr>
          <w:rFonts w:ascii="Times New Roman" w:hAnsi="Times New Roman" w:cs="Times New Roman"/>
          <w:sz w:val="24"/>
          <w:szCs w:val="24"/>
        </w:rPr>
        <w:t xml:space="preserve">studies showed that employees were concerned that </w:t>
      </w:r>
      <w:r w:rsidR="00286941" w:rsidRPr="00185BA0">
        <w:rPr>
          <w:rFonts w:ascii="Times New Roman" w:hAnsi="Times New Roman" w:cs="Times New Roman"/>
          <w:sz w:val="24"/>
          <w:szCs w:val="24"/>
        </w:rPr>
        <w:t xml:space="preserve">having a </w:t>
      </w:r>
      <w:r w:rsidR="00FF07C0" w:rsidRPr="00185BA0">
        <w:rPr>
          <w:rFonts w:ascii="Times New Roman" w:hAnsi="Times New Roman" w:cs="Times New Roman"/>
          <w:sz w:val="24"/>
          <w:szCs w:val="24"/>
        </w:rPr>
        <w:t xml:space="preserve">low performance while working from home during the pandemic may have </w:t>
      </w:r>
      <w:r w:rsidR="00FF07C0" w:rsidRPr="00185BA0">
        <w:rPr>
          <w:rFonts w:ascii="Times New Roman" w:hAnsi="Times New Roman" w:cs="Times New Roman"/>
          <w:bCs/>
          <w:sz w:val="24"/>
          <w:szCs w:val="24"/>
        </w:rPr>
        <w:t>negative implications for their</w:t>
      </w:r>
      <w:r w:rsidR="00FF07C0" w:rsidRPr="00185BA0">
        <w:rPr>
          <w:rFonts w:ascii="Times New Roman" w:hAnsi="Times New Roman" w:cs="Times New Roman"/>
          <w:sz w:val="24"/>
          <w:szCs w:val="24"/>
        </w:rPr>
        <w:t xml:space="preserve"> </w:t>
      </w:r>
      <w:r w:rsidR="00FF07C0" w:rsidRPr="00185BA0">
        <w:rPr>
          <w:rFonts w:ascii="Times New Roman" w:hAnsi="Times New Roman" w:cs="Times New Roman"/>
          <w:bCs/>
          <w:i/>
          <w:iCs/>
          <w:sz w:val="24"/>
          <w:szCs w:val="24"/>
        </w:rPr>
        <w:t>employment</w:t>
      </w:r>
      <w:r w:rsidR="00FF07C0" w:rsidRPr="00185BA0">
        <w:rPr>
          <w:rFonts w:ascii="Times New Roman" w:hAnsi="Times New Roman" w:cs="Times New Roman"/>
          <w:b/>
          <w:sz w:val="24"/>
          <w:szCs w:val="24"/>
        </w:rPr>
        <w:t xml:space="preserve"> </w:t>
      </w:r>
      <w:r w:rsidR="007C4A7B" w:rsidRPr="00185BA0">
        <w:rPr>
          <w:rFonts w:ascii="Times New Roman" w:hAnsi="Times New Roman" w:cs="Times New Roman"/>
          <w:sz w:val="24"/>
        </w:rPr>
        <w:t>(Akuoko et al., 2021; Hertz et al., 2020; Minello et al., 2021; Petts et al., 2021)</w:t>
      </w:r>
      <w:r w:rsidR="00FF07C0" w:rsidRPr="00185BA0">
        <w:rPr>
          <w:rFonts w:ascii="Times New Roman" w:hAnsi="Times New Roman" w:cs="Times New Roman"/>
          <w:sz w:val="24"/>
          <w:szCs w:val="24"/>
        </w:rPr>
        <w:t xml:space="preserve">. </w:t>
      </w:r>
      <w:r w:rsidR="00B95BE1" w:rsidRPr="00185BA0">
        <w:rPr>
          <w:rFonts w:ascii="Times New Roman" w:hAnsi="Times New Roman" w:cs="Times New Roman"/>
          <w:sz w:val="24"/>
          <w:szCs w:val="24"/>
        </w:rPr>
        <w:t xml:space="preserve">One </w:t>
      </w:r>
      <w:r w:rsidR="00FF07C0" w:rsidRPr="00185BA0">
        <w:rPr>
          <w:rFonts w:ascii="Times New Roman" w:hAnsi="Times New Roman" w:cs="Times New Roman"/>
          <w:sz w:val="24"/>
          <w:szCs w:val="24"/>
        </w:rPr>
        <w:t xml:space="preserve">reviewed study indicated that mothers had to devote </w:t>
      </w:r>
      <w:r w:rsidR="00B95BE1" w:rsidRPr="00185BA0">
        <w:rPr>
          <w:rFonts w:ascii="Times New Roman" w:hAnsi="Times New Roman" w:cs="Times New Roman"/>
          <w:sz w:val="24"/>
          <w:szCs w:val="24"/>
        </w:rPr>
        <w:t xml:space="preserve">a </w:t>
      </w:r>
      <w:r w:rsidR="00FF07C0" w:rsidRPr="00185BA0">
        <w:rPr>
          <w:rFonts w:ascii="Times New Roman" w:hAnsi="Times New Roman" w:cs="Times New Roman"/>
          <w:sz w:val="24"/>
          <w:szCs w:val="24"/>
        </w:rPr>
        <w:t xml:space="preserve">significant amount of time to care work during the pandemic, which put them at a greater risk of losing their jobs (Petts et al., 2021). A participant in Hertz et al.’s (2020) study </w:t>
      </w:r>
      <w:r w:rsidR="00843834" w:rsidRPr="00185BA0">
        <w:rPr>
          <w:rFonts w:ascii="Times New Roman" w:hAnsi="Times New Roman" w:cs="Times New Roman"/>
          <w:sz w:val="24"/>
          <w:szCs w:val="24"/>
        </w:rPr>
        <w:t>expressed</w:t>
      </w:r>
      <w:r w:rsidR="00FF07C0" w:rsidRPr="00185BA0">
        <w:rPr>
          <w:rFonts w:ascii="Times New Roman" w:hAnsi="Times New Roman" w:cs="Times New Roman"/>
          <w:sz w:val="24"/>
          <w:szCs w:val="24"/>
        </w:rPr>
        <w:t xml:space="preserve"> such risk as, “I did ask for a lot of help/understanding from work but [I] am concerned this made me seem weak and unable to cope</w:t>
      </w:r>
      <w:r w:rsidR="008425EA" w:rsidRPr="00185BA0">
        <w:rPr>
          <w:rFonts w:ascii="Times New Roman" w:hAnsi="Times New Roman" w:cs="Times New Roman"/>
          <w:sz w:val="24"/>
          <w:szCs w:val="24"/>
        </w:rPr>
        <w:t>.</w:t>
      </w:r>
      <w:r w:rsidR="00FF07C0" w:rsidRPr="00185BA0">
        <w:rPr>
          <w:rFonts w:ascii="Times New Roman" w:hAnsi="Times New Roman" w:cs="Times New Roman"/>
          <w:sz w:val="24"/>
          <w:szCs w:val="24"/>
        </w:rPr>
        <w:t>” Similarly, a participant in Minello et al.’s (2021</w:t>
      </w:r>
      <w:r w:rsidR="00AC0DF4" w:rsidRPr="00185BA0">
        <w:rPr>
          <w:rFonts w:ascii="Times New Roman" w:hAnsi="Times New Roman" w:cs="Times New Roman"/>
          <w:sz w:val="24"/>
          <w:szCs w:val="24"/>
        </w:rPr>
        <w:t>)</w:t>
      </w:r>
      <w:r w:rsidR="004A56A8" w:rsidRPr="00185BA0">
        <w:rPr>
          <w:rFonts w:ascii="Times New Roman" w:hAnsi="Times New Roman" w:cs="Times New Roman"/>
          <w:sz w:val="24"/>
          <w:szCs w:val="24"/>
        </w:rPr>
        <w:t xml:space="preserve"> </w:t>
      </w:r>
      <w:r w:rsidR="00FF07C0" w:rsidRPr="00185BA0">
        <w:rPr>
          <w:rFonts w:ascii="Times New Roman" w:hAnsi="Times New Roman" w:cs="Times New Roman"/>
          <w:sz w:val="24"/>
          <w:szCs w:val="24"/>
        </w:rPr>
        <w:t>study shared how the situation put her at risk of losing her employment, “I was supposed to get my license now in May, I was supposed to write something important about a show that has to open. None of that [happened]”</w:t>
      </w:r>
      <w:r w:rsidR="00AC0DF4" w:rsidRPr="00185BA0">
        <w:rPr>
          <w:rFonts w:ascii="Times New Roman" w:hAnsi="Times New Roman" w:cs="Times New Roman"/>
          <w:sz w:val="24"/>
          <w:szCs w:val="24"/>
        </w:rPr>
        <w:t xml:space="preserve"> (p. 12).</w:t>
      </w:r>
    </w:p>
    <w:p w14:paraId="4585E42F" w14:textId="0E5844F5" w:rsidR="00F205BD" w:rsidRPr="00185BA0" w:rsidRDefault="00F205BD" w:rsidP="00FD732D">
      <w:pPr>
        <w:keepNext/>
        <w:keepLines/>
        <w:spacing w:after="0" w:line="480" w:lineRule="auto"/>
        <w:jc w:val="center"/>
        <w:outlineLvl w:val="0"/>
        <w:rPr>
          <w:rFonts w:asciiTheme="majorBidi" w:eastAsiaTheme="minorHAnsi" w:hAnsiTheme="majorBidi" w:cstheme="majorBidi"/>
          <w:b/>
          <w:bCs/>
          <w:sz w:val="24"/>
          <w:szCs w:val="24"/>
          <w:lang w:val="en-US" w:eastAsia="en-US"/>
        </w:rPr>
      </w:pPr>
      <w:r w:rsidRPr="00185BA0">
        <w:rPr>
          <w:rFonts w:asciiTheme="majorBidi" w:eastAsiaTheme="minorHAnsi" w:hAnsiTheme="majorBidi" w:cstheme="majorBidi"/>
          <w:b/>
          <w:bCs/>
          <w:sz w:val="24"/>
          <w:szCs w:val="24"/>
          <w:lang w:val="en-US" w:eastAsia="en-US"/>
        </w:rPr>
        <w:lastRenderedPageBreak/>
        <w:t>Discussion</w:t>
      </w:r>
    </w:p>
    <w:p w14:paraId="5DC10DE3" w14:textId="473957F9" w:rsidR="00AB6547" w:rsidRPr="00185BA0" w:rsidRDefault="00C709CA" w:rsidP="00AB6547">
      <w:pPr>
        <w:spacing w:after="0" w:line="480" w:lineRule="auto"/>
        <w:ind w:firstLine="720"/>
        <w:rPr>
          <w:rFonts w:asciiTheme="majorBidi" w:eastAsia="PMingLiU" w:hAnsiTheme="majorBidi" w:cstheme="majorBidi"/>
          <w:sz w:val="24"/>
          <w:szCs w:val="24"/>
        </w:rPr>
      </w:pPr>
      <w:r w:rsidRPr="00185BA0">
        <w:rPr>
          <w:rFonts w:asciiTheme="majorBidi" w:hAnsiTheme="majorBidi" w:cstheme="majorBidi"/>
          <w:sz w:val="24"/>
          <w:szCs w:val="24"/>
        </w:rPr>
        <w:t>Drawing on our review of the extant literature, we offer</w:t>
      </w:r>
      <w:r w:rsidRPr="00185BA0">
        <w:rPr>
          <w:rFonts w:asciiTheme="majorBidi" w:eastAsia="PMingLiU" w:hAnsiTheme="majorBidi" w:cstheme="majorBidi"/>
          <w:sz w:val="24"/>
          <w:szCs w:val="24"/>
        </w:rPr>
        <w:t xml:space="preserve"> an integrative model that contextualizes the antecedents </w:t>
      </w:r>
      <w:r w:rsidR="00726C66" w:rsidRPr="00185BA0">
        <w:rPr>
          <w:rFonts w:asciiTheme="majorBidi" w:eastAsia="PMingLiU" w:hAnsiTheme="majorBidi" w:cstheme="majorBidi"/>
          <w:sz w:val="24"/>
          <w:szCs w:val="24"/>
        </w:rPr>
        <w:t>and outcomes of</w:t>
      </w:r>
      <w:r w:rsidRPr="00185BA0">
        <w:rPr>
          <w:rFonts w:asciiTheme="majorBidi" w:eastAsia="PMingLiU" w:hAnsiTheme="majorBidi" w:cstheme="majorBidi"/>
          <w:sz w:val="24"/>
          <w:szCs w:val="24"/>
        </w:rPr>
        <w:t xml:space="preserve"> WLB while working from home</w:t>
      </w:r>
      <w:r w:rsidR="007C3C6C" w:rsidRPr="00185BA0">
        <w:rPr>
          <w:rFonts w:asciiTheme="majorBidi" w:eastAsia="PMingLiU" w:hAnsiTheme="majorBidi" w:cstheme="majorBidi"/>
          <w:sz w:val="24"/>
          <w:szCs w:val="24"/>
        </w:rPr>
        <w:t xml:space="preserve"> during the pandemic</w:t>
      </w:r>
      <w:r w:rsidRPr="00185BA0">
        <w:rPr>
          <w:rFonts w:asciiTheme="majorBidi" w:eastAsia="PMingLiU" w:hAnsiTheme="majorBidi" w:cstheme="majorBidi"/>
          <w:sz w:val="24"/>
          <w:szCs w:val="24"/>
        </w:rPr>
        <w:t xml:space="preserve">. </w:t>
      </w:r>
      <w:bookmarkStart w:id="12" w:name="_Hlk80974154"/>
      <w:r w:rsidRPr="00185BA0">
        <w:rPr>
          <w:rFonts w:asciiTheme="majorBidi" w:eastAsia="PMingLiU" w:hAnsiTheme="majorBidi" w:cstheme="majorBidi"/>
          <w:sz w:val="24"/>
          <w:szCs w:val="24"/>
        </w:rPr>
        <w:t xml:space="preserve">Informed by COR theory, the proposed model identifies </w:t>
      </w:r>
      <w:r w:rsidR="00726C66" w:rsidRPr="00185BA0">
        <w:rPr>
          <w:rFonts w:asciiTheme="majorBidi" w:eastAsia="PMingLiU" w:hAnsiTheme="majorBidi" w:cstheme="majorBidi"/>
          <w:sz w:val="24"/>
          <w:szCs w:val="24"/>
        </w:rPr>
        <w:t xml:space="preserve">not only </w:t>
      </w:r>
      <w:r w:rsidRPr="00185BA0">
        <w:rPr>
          <w:rFonts w:asciiTheme="majorBidi" w:eastAsia="PMingLiU" w:hAnsiTheme="majorBidi" w:cstheme="majorBidi"/>
          <w:sz w:val="24"/>
          <w:szCs w:val="24"/>
        </w:rPr>
        <w:t>the hindrances and challenges facing employees working from home</w:t>
      </w:r>
      <w:r w:rsidR="00B95BE1" w:rsidRPr="00185BA0">
        <w:rPr>
          <w:rFonts w:asciiTheme="majorBidi" w:eastAsia="PMingLiU" w:hAnsiTheme="majorBidi" w:cstheme="majorBidi"/>
          <w:sz w:val="24"/>
          <w:szCs w:val="24"/>
        </w:rPr>
        <w:t xml:space="preserve"> that led</w:t>
      </w:r>
      <w:r w:rsidRPr="00185BA0">
        <w:rPr>
          <w:rFonts w:asciiTheme="majorBidi" w:eastAsia="PMingLiU" w:hAnsiTheme="majorBidi" w:cstheme="majorBidi"/>
          <w:sz w:val="24"/>
          <w:szCs w:val="24"/>
        </w:rPr>
        <w:t xml:space="preserve"> to </w:t>
      </w:r>
      <w:r w:rsidR="00CA40A1" w:rsidRPr="00185BA0">
        <w:rPr>
          <w:rFonts w:asciiTheme="majorBidi" w:eastAsia="PMingLiU" w:hAnsiTheme="majorBidi" w:cstheme="majorBidi"/>
          <w:sz w:val="24"/>
          <w:szCs w:val="24"/>
        </w:rPr>
        <w:t>stressors</w:t>
      </w:r>
      <w:r w:rsidR="00726C66" w:rsidRPr="00185BA0">
        <w:rPr>
          <w:rFonts w:asciiTheme="majorBidi" w:eastAsia="PMingLiU" w:hAnsiTheme="majorBidi" w:cstheme="majorBidi"/>
          <w:sz w:val="24"/>
          <w:szCs w:val="24"/>
        </w:rPr>
        <w:t xml:space="preserve">, but also </w:t>
      </w:r>
      <w:r w:rsidR="00CA40A1" w:rsidRPr="00185BA0">
        <w:rPr>
          <w:rFonts w:asciiTheme="majorBidi" w:eastAsia="PMingLiU" w:hAnsiTheme="majorBidi" w:cstheme="majorBidi"/>
          <w:sz w:val="24"/>
          <w:szCs w:val="24"/>
        </w:rPr>
        <w:t>the resources</w:t>
      </w:r>
      <w:r w:rsidR="00726C66" w:rsidRPr="00185BA0">
        <w:rPr>
          <w:rFonts w:asciiTheme="majorBidi" w:eastAsia="PMingLiU" w:hAnsiTheme="majorBidi" w:cstheme="majorBidi"/>
          <w:sz w:val="24"/>
          <w:szCs w:val="24"/>
        </w:rPr>
        <w:t xml:space="preserve"> that facilitated their WLB</w:t>
      </w:r>
      <w:r w:rsidRPr="00185BA0">
        <w:rPr>
          <w:rFonts w:asciiTheme="majorBidi" w:eastAsia="PMingLiU" w:hAnsiTheme="majorBidi" w:cstheme="majorBidi"/>
          <w:sz w:val="24"/>
          <w:szCs w:val="24"/>
        </w:rPr>
        <w:t xml:space="preserve">. Drawing together a list of work </w:t>
      </w:r>
      <w:r w:rsidR="00542C33" w:rsidRPr="00185BA0">
        <w:rPr>
          <w:rFonts w:asciiTheme="majorBidi" w:eastAsia="PMingLiU" w:hAnsiTheme="majorBidi" w:cstheme="majorBidi"/>
          <w:sz w:val="24"/>
          <w:szCs w:val="24"/>
        </w:rPr>
        <w:t>and</w:t>
      </w:r>
      <w:r w:rsidRPr="00185BA0">
        <w:rPr>
          <w:rFonts w:asciiTheme="majorBidi" w:eastAsia="PMingLiU" w:hAnsiTheme="majorBidi" w:cstheme="majorBidi"/>
          <w:sz w:val="24"/>
          <w:szCs w:val="24"/>
        </w:rPr>
        <w:t xml:space="preserve"> nonwork antecedents </w:t>
      </w:r>
      <w:r w:rsidR="00D13E30" w:rsidRPr="00185BA0">
        <w:rPr>
          <w:rFonts w:asciiTheme="majorBidi" w:eastAsia="PMingLiU" w:hAnsiTheme="majorBidi" w:cstheme="majorBidi"/>
          <w:sz w:val="24"/>
          <w:szCs w:val="24"/>
        </w:rPr>
        <w:t xml:space="preserve">that reflect </w:t>
      </w:r>
      <w:r w:rsidR="007363D9" w:rsidRPr="00185BA0">
        <w:rPr>
          <w:rFonts w:asciiTheme="majorBidi" w:eastAsia="PMingLiU" w:hAnsiTheme="majorBidi" w:cstheme="majorBidi"/>
          <w:sz w:val="24"/>
          <w:szCs w:val="24"/>
        </w:rPr>
        <w:t xml:space="preserve">work </w:t>
      </w:r>
      <w:r w:rsidRPr="00185BA0">
        <w:rPr>
          <w:rFonts w:asciiTheme="majorBidi" w:eastAsia="PMingLiU" w:hAnsiTheme="majorBidi" w:cstheme="majorBidi"/>
          <w:sz w:val="24"/>
          <w:szCs w:val="24"/>
        </w:rPr>
        <w:t>from</w:t>
      </w:r>
      <w:r w:rsidR="007363D9" w:rsidRPr="00185BA0">
        <w:rPr>
          <w:rFonts w:asciiTheme="majorBidi" w:eastAsia="PMingLiU" w:hAnsiTheme="majorBidi" w:cstheme="majorBidi"/>
          <w:sz w:val="24"/>
          <w:szCs w:val="24"/>
        </w:rPr>
        <w:t xml:space="preserve"> </w:t>
      </w:r>
      <w:r w:rsidRPr="00185BA0">
        <w:rPr>
          <w:rFonts w:asciiTheme="majorBidi" w:eastAsia="PMingLiU" w:hAnsiTheme="majorBidi" w:cstheme="majorBidi"/>
          <w:sz w:val="24"/>
          <w:szCs w:val="24"/>
        </w:rPr>
        <w:t xml:space="preserve">home </w:t>
      </w:r>
      <w:r w:rsidR="00D13E30" w:rsidRPr="00185BA0">
        <w:rPr>
          <w:rFonts w:asciiTheme="majorBidi" w:eastAsia="PMingLiU" w:hAnsiTheme="majorBidi" w:cstheme="majorBidi"/>
          <w:sz w:val="24"/>
          <w:szCs w:val="24"/>
        </w:rPr>
        <w:t xml:space="preserve">contingencies </w:t>
      </w:r>
      <w:r w:rsidRPr="00185BA0">
        <w:rPr>
          <w:rFonts w:asciiTheme="majorBidi" w:eastAsia="PMingLiU" w:hAnsiTheme="majorBidi" w:cstheme="majorBidi"/>
          <w:sz w:val="24"/>
          <w:szCs w:val="24"/>
        </w:rPr>
        <w:t xml:space="preserve">sheds light on the underexplored factors in previous reviews. The negative impact of work and nonwork </w:t>
      </w:r>
      <w:r w:rsidR="00D13E30" w:rsidRPr="00185BA0">
        <w:rPr>
          <w:rFonts w:asciiTheme="majorBidi" w:eastAsia="PMingLiU" w:hAnsiTheme="majorBidi" w:cstheme="majorBidi"/>
          <w:sz w:val="24"/>
          <w:szCs w:val="24"/>
        </w:rPr>
        <w:t xml:space="preserve">resource loss </w:t>
      </w:r>
      <w:r w:rsidRPr="00185BA0">
        <w:rPr>
          <w:rFonts w:asciiTheme="majorBidi" w:eastAsia="PMingLiU" w:hAnsiTheme="majorBidi" w:cstheme="majorBidi"/>
          <w:sz w:val="24"/>
          <w:szCs w:val="24"/>
        </w:rPr>
        <w:t xml:space="preserve">antecedents on </w:t>
      </w:r>
      <w:r w:rsidR="00D13E30" w:rsidRPr="00185BA0">
        <w:rPr>
          <w:rFonts w:asciiTheme="majorBidi" w:eastAsia="PMingLiU" w:hAnsiTheme="majorBidi" w:cstheme="majorBidi"/>
          <w:sz w:val="24"/>
          <w:szCs w:val="24"/>
        </w:rPr>
        <w:t>WLB</w:t>
      </w:r>
      <w:r w:rsidR="00AC5BC1" w:rsidRPr="00185BA0">
        <w:rPr>
          <w:rFonts w:asciiTheme="majorBidi" w:eastAsia="PMingLiU" w:hAnsiTheme="majorBidi" w:cstheme="majorBidi"/>
          <w:sz w:val="24"/>
          <w:szCs w:val="24"/>
        </w:rPr>
        <w:t xml:space="preserve"> of </w:t>
      </w:r>
      <w:r w:rsidR="00AC5BC1" w:rsidRPr="00185BA0">
        <w:rPr>
          <w:rFonts w:asciiTheme="majorBidi" w:hAnsiTheme="majorBidi" w:cstheme="majorBidi"/>
          <w:sz w:val="24"/>
          <w:szCs w:val="24"/>
        </w:rPr>
        <w:t>employees working from home</w:t>
      </w:r>
      <w:r w:rsidRPr="00185BA0">
        <w:rPr>
          <w:rFonts w:asciiTheme="majorBidi" w:eastAsia="PMingLiU" w:hAnsiTheme="majorBidi" w:cstheme="majorBidi"/>
          <w:sz w:val="24"/>
          <w:szCs w:val="24"/>
        </w:rPr>
        <w:t xml:space="preserve"> signals the pervasive role of resource loss</w:t>
      </w:r>
      <w:r w:rsidR="00CA40A1" w:rsidRPr="00185BA0">
        <w:rPr>
          <w:rFonts w:asciiTheme="majorBidi" w:eastAsia="PMingLiU" w:hAnsiTheme="majorBidi" w:cstheme="majorBidi"/>
          <w:sz w:val="24"/>
          <w:szCs w:val="24"/>
        </w:rPr>
        <w:t xml:space="preserve"> and stress</w:t>
      </w:r>
      <w:r w:rsidRPr="00185BA0">
        <w:rPr>
          <w:rFonts w:asciiTheme="majorBidi" w:eastAsia="PMingLiU" w:hAnsiTheme="majorBidi" w:cstheme="majorBidi"/>
          <w:sz w:val="24"/>
          <w:szCs w:val="24"/>
        </w:rPr>
        <w:t xml:space="preserve">, which, according to COR theory, is </w:t>
      </w:r>
      <w:r w:rsidR="00167B96" w:rsidRPr="00185BA0">
        <w:rPr>
          <w:rFonts w:asciiTheme="majorBidi" w:eastAsia="PMingLiU" w:hAnsiTheme="majorBidi" w:cstheme="majorBidi"/>
          <w:sz w:val="24"/>
          <w:szCs w:val="24"/>
        </w:rPr>
        <w:t xml:space="preserve">more salient </w:t>
      </w:r>
      <w:r w:rsidRPr="00185BA0">
        <w:rPr>
          <w:rFonts w:asciiTheme="majorBidi" w:eastAsia="PMingLiU" w:hAnsiTheme="majorBidi" w:cstheme="majorBidi"/>
          <w:sz w:val="24"/>
          <w:szCs w:val="24"/>
        </w:rPr>
        <w:t>than resource gain</w:t>
      </w:r>
      <w:r w:rsidR="007E7557" w:rsidRPr="00185BA0">
        <w:rPr>
          <w:rFonts w:asciiTheme="majorBidi" w:eastAsia="PMingLiU" w:hAnsiTheme="majorBidi" w:cstheme="majorBidi"/>
          <w:sz w:val="24"/>
          <w:szCs w:val="24"/>
        </w:rPr>
        <w:t xml:space="preserve"> </w:t>
      </w:r>
      <w:r w:rsidR="007E7557" w:rsidRPr="00185BA0">
        <w:rPr>
          <w:rFonts w:ascii="Times New Roman" w:hAnsi="Times New Roman" w:cs="Times New Roman"/>
          <w:sz w:val="24"/>
        </w:rPr>
        <w:t>(Hobfoll, 2011)</w:t>
      </w:r>
      <w:r w:rsidR="007E7557" w:rsidRPr="00185BA0">
        <w:rPr>
          <w:rFonts w:asciiTheme="majorBidi" w:eastAsia="PMingLiU" w:hAnsiTheme="majorBidi" w:cstheme="majorBidi"/>
          <w:sz w:val="24"/>
          <w:szCs w:val="24"/>
        </w:rPr>
        <w:t>.</w:t>
      </w:r>
      <w:r w:rsidRPr="00185BA0">
        <w:rPr>
          <w:rFonts w:asciiTheme="majorBidi" w:eastAsia="PMingLiU" w:hAnsiTheme="majorBidi" w:cstheme="majorBidi"/>
          <w:sz w:val="24"/>
          <w:szCs w:val="24"/>
        </w:rPr>
        <w:t xml:space="preserve"> </w:t>
      </w:r>
      <w:r w:rsidR="00AB6547" w:rsidRPr="00185BA0">
        <w:rPr>
          <w:rFonts w:asciiTheme="majorBidi" w:hAnsiTheme="majorBidi" w:cstheme="majorBidi"/>
          <w:sz w:val="24"/>
          <w:szCs w:val="24"/>
        </w:rPr>
        <w:t xml:space="preserve">Resource gain was most likely when employees working from home were supported by supervisors and family members, received job autonomy, </w:t>
      </w:r>
      <w:r w:rsidR="00AB6547" w:rsidRPr="00185BA0">
        <w:rPr>
          <w:rFonts w:asciiTheme="majorBidi" w:eastAsia="PMingLiU" w:hAnsiTheme="majorBidi" w:cstheme="majorBidi"/>
          <w:sz w:val="24"/>
          <w:szCs w:val="24"/>
        </w:rPr>
        <w:t>and demonstrated personal adaptability.</w:t>
      </w:r>
      <w:bookmarkEnd w:id="12"/>
    </w:p>
    <w:p w14:paraId="2A022BF6" w14:textId="3AC5F554" w:rsidR="00A9085A" w:rsidRPr="00185BA0" w:rsidRDefault="00BD4D5B" w:rsidP="00BD4D5B">
      <w:pPr>
        <w:spacing w:after="0" w:line="480" w:lineRule="auto"/>
        <w:ind w:firstLine="720"/>
        <w:rPr>
          <w:rFonts w:asciiTheme="majorBidi" w:hAnsiTheme="majorBidi" w:cstheme="majorBidi"/>
          <w:sz w:val="24"/>
          <w:szCs w:val="24"/>
        </w:rPr>
      </w:pPr>
      <w:r w:rsidRPr="00185BA0">
        <w:rPr>
          <w:rFonts w:asciiTheme="majorBidi" w:hAnsiTheme="majorBidi" w:cstheme="majorBidi"/>
          <w:sz w:val="24"/>
          <w:szCs w:val="24"/>
        </w:rPr>
        <w:t xml:space="preserve">In our </w:t>
      </w:r>
      <w:r w:rsidR="00CC06FD" w:rsidRPr="00185BA0">
        <w:rPr>
          <w:rFonts w:asciiTheme="majorBidi" w:hAnsiTheme="majorBidi" w:cstheme="majorBidi"/>
          <w:sz w:val="24"/>
          <w:szCs w:val="24"/>
        </w:rPr>
        <w:t>review</w:t>
      </w:r>
      <w:r w:rsidRPr="00185BA0">
        <w:rPr>
          <w:rFonts w:asciiTheme="majorBidi" w:hAnsiTheme="majorBidi" w:cstheme="majorBidi"/>
          <w:sz w:val="24"/>
          <w:szCs w:val="24"/>
        </w:rPr>
        <w:t xml:space="preserve">, </w:t>
      </w:r>
      <w:r w:rsidR="00CC06FD" w:rsidRPr="00185BA0">
        <w:rPr>
          <w:rFonts w:asciiTheme="majorBidi" w:hAnsiTheme="majorBidi" w:cstheme="majorBidi"/>
          <w:sz w:val="24"/>
          <w:szCs w:val="24"/>
        </w:rPr>
        <w:t xml:space="preserve">in both work and nonwork domains, </w:t>
      </w:r>
      <w:r w:rsidR="00CA40A1" w:rsidRPr="00185BA0">
        <w:rPr>
          <w:rFonts w:asciiTheme="majorBidi" w:hAnsiTheme="majorBidi" w:cstheme="majorBidi"/>
          <w:sz w:val="24"/>
          <w:szCs w:val="24"/>
        </w:rPr>
        <w:t xml:space="preserve">the number of stressors </w:t>
      </w:r>
      <w:r w:rsidR="00CC06FD" w:rsidRPr="00185BA0">
        <w:rPr>
          <w:rFonts w:asciiTheme="majorBidi" w:hAnsiTheme="majorBidi" w:cstheme="majorBidi"/>
          <w:sz w:val="24"/>
          <w:szCs w:val="24"/>
        </w:rPr>
        <w:t xml:space="preserve">outweighed </w:t>
      </w:r>
      <w:r w:rsidR="00CA40A1" w:rsidRPr="00185BA0">
        <w:rPr>
          <w:rFonts w:asciiTheme="majorBidi" w:hAnsiTheme="majorBidi" w:cstheme="majorBidi"/>
          <w:sz w:val="24"/>
          <w:szCs w:val="24"/>
        </w:rPr>
        <w:t>resources</w:t>
      </w:r>
      <w:r w:rsidRPr="00185BA0">
        <w:rPr>
          <w:rFonts w:asciiTheme="majorBidi" w:hAnsiTheme="majorBidi" w:cstheme="majorBidi"/>
          <w:sz w:val="24"/>
          <w:szCs w:val="24"/>
        </w:rPr>
        <w:t xml:space="preserve">. </w:t>
      </w:r>
      <w:r w:rsidR="00E95872" w:rsidRPr="00185BA0">
        <w:rPr>
          <w:rFonts w:asciiTheme="majorBidi" w:hAnsiTheme="majorBidi" w:cstheme="majorBidi"/>
          <w:sz w:val="24"/>
          <w:szCs w:val="24"/>
        </w:rPr>
        <w:t xml:space="preserve">This </w:t>
      </w:r>
      <w:r w:rsidRPr="00185BA0">
        <w:rPr>
          <w:rFonts w:asciiTheme="majorBidi" w:hAnsiTheme="majorBidi" w:cstheme="majorBidi"/>
          <w:sz w:val="24"/>
          <w:szCs w:val="24"/>
        </w:rPr>
        <w:t xml:space="preserve">pattern </w:t>
      </w:r>
      <w:r w:rsidR="002F38B1" w:rsidRPr="00185BA0">
        <w:rPr>
          <w:rFonts w:asciiTheme="majorBidi" w:hAnsiTheme="majorBidi" w:cstheme="majorBidi"/>
          <w:sz w:val="24"/>
          <w:szCs w:val="24"/>
        </w:rPr>
        <w:t>can</w:t>
      </w:r>
      <w:r w:rsidRPr="00185BA0">
        <w:rPr>
          <w:rFonts w:asciiTheme="majorBidi" w:hAnsiTheme="majorBidi" w:cstheme="majorBidi"/>
          <w:sz w:val="24"/>
          <w:szCs w:val="24"/>
        </w:rPr>
        <w:t xml:space="preserve"> be explained by COR theory, which suggests</w:t>
      </w:r>
      <w:r w:rsidR="00C965CB" w:rsidRPr="00185BA0">
        <w:rPr>
          <w:rFonts w:asciiTheme="majorBidi" w:hAnsiTheme="majorBidi" w:cstheme="majorBidi"/>
          <w:sz w:val="24"/>
          <w:szCs w:val="24"/>
        </w:rPr>
        <w:t xml:space="preserve"> </w:t>
      </w:r>
      <w:r w:rsidRPr="00185BA0">
        <w:rPr>
          <w:rFonts w:asciiTheme="majorBidi" w:hAnsiTheme="majorBidi" w:cstheme="majorBidi"/>
          <w:sz w:val="24"/>
          <w:szCs w:val="24"/>
        </w:rPr>
        <w:t xml:space="preserve">that </w:t>
      </w:r>
      <w:r w:rsidR="000A5544" w:rsidRPr="00185BA0">
        <w:rPr>
          <w:rFonts w:asciiTheme="majorBidi" w:hAnsiTheme="majorBidi" w:cstheme="majorBidi"/>
          <w:sz w:val="24"/>
          <w:szCs w:val="24"/>
        </w:rPr>
        <w:t>stressors</w:t>
      </w:r>
      <w:r w:rsidRPr="00185BA0">
        <w:rPr>
          <w:rFonts w:asciiTheme="majorBidi" w:hAnsiTheme="majorBidi" w:cstheme="majorBidi"/>
          <w:sz w:val="24"/>
          <w:szCs w:val="24"/>
        </w:rPr>
        <w:t xml:space="preserve"> is more profound than </w:t>
      </w:r>
      <w:r w:rsidR="002F38B1" w:rsidRPr="00185BA0">
        <w:rPr>
          <w:rFonts w:asciiTheme="majorBidi" w:hAnsiTheme="majorBidi" w:cstheme="majorBidi"/>
          <w:sz w:val="24"/>
          <w:szCs w:val="24"/>
        </w:rPr>
        <w:t>resource</w:t>
      </w:r>
      <w:r w:rsidR="000A5544" w:rsidRPr="00185BA0">
        <w:rPr>
          <w:rFonts w:asciiTheme="majorBidi" w:hAnsiTheme="majorBidi" w:cstheme="majorBidi"/>
          <w:sz w:val="24"/>
          <w:szCs w:val="24"/>
        </w:rPr>
        <w:t>s</w:t>
      </w:r>
      <w:r w:rsidRPr="00185BA0">
        <w:rPr>
          <w:rFonts w:asciiTheme="majorBidi" w:hAnsiTheme="majorBidi" w:cstheme="majorBidi"/>
          <w:sz w:val="24"/>
          <w:szCs w:val="24"/>
        </w:rPr>
        <w:t xml:space="preserve"> in the broad life context. </w:t>
      </w:r>
      <w:r w:rsidR="00240B30" w:rsidRPr="00185BA0">
        <w:rPr>
          <w:rFonts w:asciiTheme="majorBidi" w:hAnsiTheme="majorBidi" w:cstheme="majorBidi"/>
          <w:sz w:val="24"/>
          <w:szCs w:val="24"/>
        </w:rPr>
        <w:t xml:space="preserve">Also, </w:t>
      </w:r>
      <w:r w:rsidR="007363D9" w:rsidRPr="00185BA0">
        <w:rPr>
          <w:rFonts w:asciiTheme="majorBidi" w:eastAsia="PMingLiU" w:hAnsiTheme="majorBidi" w:cstheme="majorBidi"/>
          <w:sz w:val="24"/>
          <w:szCs w:val="24"/>
        </w:rPr>
        <w:t xml:space="preserve">work from home </w:t>
      </w:r>
      <w:r w:rsidR="00240B30" w:rsidRPr="00185BA0">
        <w:rPr>
          <w:rFonts w:asciiTheme="majorBidi" w:hAnsiTheme="majorBidi" w:cstheme="majorBidi"/>
          <w:sz w:val="24"/>
          <w:szCs w:val="24"/>
        </w:rPr>
        <w:t xml:space="preserve">during the pandemic contributed to the emergence of more </w:t>
      </w:r>
      <w:r w:rsidR="000A5544" w:rsidRPr="00185BA0">
        <w:rPr>
          <w:rFonts w:asciiTheme="majorBidi" w:hAnsiTheme="majorBidi" w:cstheme="majorBidi"/>
          <w:sz w:val="24"/>
          <w:szCs w:val="24"/>
        </w:rPr>
        <w:t>stressors</w:t>
      </w:r>
      <w:r w:rsidR="00F46531" w:rsidRPr="00185BA0">
        <w:rPr>
          <w:rFonts w:asciiTheme="majorBidi" w:hAnsiTheme="majorBidi" w:cstheme="majorBidi"/>
          <w:sz w:val="24"/>
          <w:szCs w:val="24"/>
        </w:rPr>
        <w:t>,</w:t>
      </w:r>
      <w:r w:rsidR="00240B30" w:rsidRPr="00185BA0">
        <w:rPr>
          <w:rFonts w:asciiTheme="majorBidi" w:hAnsiTheme="majorBidi" w:cstheme="majorBidi"/>
          <w:sz w:val="24"/>
          <w:szCs w:val="24"/>
        </w:rPr>
        <w:t xml:space="preserve"> where access to help for domestic work was limited and workers had to shift to </w:t>
      </w:r>
      <w:r w:rsidR="00AC5BC1" w:rsidRPr="00185BA0">
        <w:rPr>
          <w:rFonts w:asciiTheme="majorBidi" w:hAnsiTheme="majorBidi" w:cstheme="majorBidi"/>
          <w:sz w:val="24"/>
          <w:szCs w:val="24"/>
        </w:rPr>
        <w:t>work from home</w:t>
      </w:r>
      <w:r w:rsidR="00240B30" w:rsidRPr="00185BA0">
        <w:rPr>
          <w:rFonts w:asciiTheme="majorBidi" w:hAnsiTheme="majorBidi" w:cstheme="majorBidi"/>
          <w:sz w:val="24"/>
          <w:szCs w:val="24"/>
        </w:rPr>
        <w:t xml:space="preserve"> with limited preparation. Based on our findings</w:t>
      </w:r>
      <w:r w:rsidRPr="00185BA0">
        <w:rPr>
          <w:rFonts w:asciiTheme="majorBidi" w:hAnsiTheme="majorBidi" w:cstheme="majorBidi"/>
          <w:sz w:val="24"/>
          <w:szCs w:val="24"/>
        </w:rPr>
        <w:t xml:space="preserve">, we suggest future research </w:t>
      </w:r>
      <w:r w:rsidR="00240B30" w:rsidRPr="00185BA0">
        <w:rPr>
          <w:rFonts w:asciiTheme="majorBidi" w:hAnsiTheme="majorBidi" w:cstheme="majorBidi"/>
          <w:sz w:val="24"/>
          <w:szCs w:val="24"/>
        </w:rPr>
        <w:t>to</w:t>
      </w:r>
      <w:r w:rsidRPr="00185BA0">
        <w:rPr>
          <w:rFonts w:asciiTheme="majorBidi" w:hAnsiTheme="majorBidi" w:cstheme="majorBidi"/>
          <w:sz w:val="24"/>
          <w:szCs w:val="24"/>
        </w:rPr>
        <w:t xml:space="preserve"> </w:t>
      </w:r>
      <w:r w:rsidR="00240B30" w:rsidRPr="00185BA0">
        <w:rPr>
          <w:rFonts w:asciiTheme="majorBidi" w:hAnsiTheme="majorBidi" w:cstheme="majorBidi"/>
          <w:sz w:val="24"/>
          <w:szCs w:val="24"/>
        </w:rPr>
        <w:t xml:space="preserve">explore the weight of </w:t>
      </w:r>
      <w:r w:rsidR="000A5544" w:rsidRPr="00185BA0">
        <w:rPr>
          <w:rFonts w:asciiTheme="majorBidi" w:hAnsiTheme="majorBidi" w:cstheme="majorBidi"/>
          <w:sz w:val="24"/>
          <w:szCs w:val="24"/>
        </w:rPr>
        <w:t>stressors</w:t>
      </w:r>
      <w:r w:rsidR="00240B30" w:rsidRPr="00185BA0">
        <w:rPr>
          <w:rFonts w:asciiTheme="majorBidi" w:hAnsiTheme="majorBidi" w:cstheme="majorBidi"/>
          <w:sz w:val="24"/>
          <w:szCs w:val="24"/>
        </w:rPr>
        <w:t xml:space="preserve"> on individuals</w:t>
      </w:r>
      <w:r w:rsidR="00F77E2B" w:rsidRPr="00185BA0">
        <w:rPr>
          <w:rFonts w:asciiTheme="majorBidi" w:hAnsiTheme="majorBidi" w:cstheme="majorBidi"/>
          <w:sz w:val="24"/>
          <w:szCs w:val="24"/>
        </w:rPr>
        <w:t>’</w:t>
      </w:r>
      <w:r w:rsidR="00240B30" w:rsidRPr="00185BA0">
        <w:rPr>
          <w:rFonts w:asciiTheme="majorBidi" w:hAnsiTheme="majorBidi" w:cstheme="majorBidi"/>
          <w:sz w:val="24"/>
          <w:szCs w:val="24"/>
        </w:rPr>
        <w:t xml:space="preserve"> overall pool of personal resources and how different resource</w:t>
      </w:r>
      <w:r w:rsidR="00501F42" w:rsidRPr="00185BA0">
        <w:rPr>
          <w:rFonts w:asciiTheme="majorBidi" w:hAnsiTheme="majorBidi" w:cstheme="majorBidi"/>
          <w:sz w:val="24"/>
          <w:szCs w:val="24"/>
        </w:rPr>
        <w:t>s</w:t>
      </w:r>
      <w:r w:rsidR="00691B9B" w:rsidRPr="00185BA0">
        <w:rPr>
          <w:rFonts w:asciiTheme="majorBidi" w:hAnsiTheme="majorBidi" w:cstheme="majorBidi"/>
          <w:sz w:val="24"/>
          <w:szCs w:val="24"/>
        </w:rPr>
        <w:t xml:space="preserve"> enable coping with each stressor</w:t>
      </w:r>
      <w:r w:rsidR="00240B30" w:rsidRPr="00185BA0">
        <w:rPr>
          <w:rFonts w:asciiTheme="majorBidi" w:hAnsiTheme="majorBidi" w:cstheme="majorBidi"/>
          <w:sz w:val="24"/>
          <w:szCs w:val="24"/>
        </w:rPr>
        <w:t xml:space="preserve">. We also suggest that future researchers </w:t>
      </w:r>
      <w:r w:rsidRPr="00185BA0">
        <w:rPr>
          <w:rFonts w:asciiTheme="majorBidi" w:hAnsiTheme="majorBidi" w:cstheme="majorBidi"/>
          <w:sz w:val="24"/>
          <w:szCs w:val="24"/>
        </w:rPr>
        <w:t xml:space="preserve">examine the interactions between </w:t>
      </w:r>
      <w:r w:rsidR="00501F42" w:rsidRPr="00185BA0">
        <w:rPr>
          <w:rFonts w:asciiTheme="majorBidi" w:hAnsiTheme="majorBidi" w:cstheme="majorBidi"/>
          <w:sz w:val="24"/>
          <w:szCs w:val="24"/>
        </w:rPr>
        <w:t>stressors and resources</w:t>
      </w:r>
      <w:r w:rsidRPr="00185BA0">
        <w:rPr>
          <w:rFonts w:asciiTheme="majorBidi" w:hAnsiTheme="majorBidi" w:cstheme="majorBidi"/>
          <w:sz w:val="24"/>
          <w:szCs w:val="24"/>
        </w:rPr>
        <w:t>, as well as the moderating effects of resource</w:t>
      </w:r>
      <w:r w:rsidR="00501F42" w:rsidRPr="00185BA0">
        <w:rPr>
          <w:rFonts w:asciiTheme="majorBidi" w:hAnsiTheme="majorBidi" w:cstheme="majorBidi"/>
          <w:sz w:val="24"/>
          <w:szCs w:val="24"/>
        </w:rPr>
        <w:t xml:space="preserve">s in the relationships between stressors and </w:t>
      </w:r>
      <w:r w:rsidR="00240B30" w:rsidRPr="00185BA0">
        <w:rPr>
          <w:rFonts w:asciiTheme="majorBidi" w:hAnsiTheme="majorBidi" w:cstheme="majorBidi"/>
          <w:sz w:val="24"/>
          <w:szCs w:val="24"/>
        </w:rPr>
        <w:t>WLB</w:t>
      </w:r>
      <w:r w:rsidRPr="00185BA0">
        <w:rPr>
          <w:rFonts w:asciiTheme="majorBidi" w:hAnsiTheme="majorBidi" w:cstheme="majorBidi"/>
          <w:sz w:val="24"/>
          <w:szCs w:val="24"/>
        </w:rPr>
        <w:t>.</w:t>
      </w:r>
      <w:r w:rsidR="00C965CB" w:rsidRPr="00185BA0">
        <w:rPr>
          <w:rFonts w:asciiTheme="majorBidi" w:hAnsiTheme="majorBidi" w:cstheme="majorBidi"/>
          <w:sz w:val="24"/>
          <w:szCs w:val="24"/>
        </w:rPr>
        <w:t xml:space="preserve"> </w:t>
      </w:r>
    </w:p>
    <w:p w14:paraId="00DB171A" w14:textId="7A740F36" w:rsidR="008F6CEB" w:rsidRPr="00185BA0" w:rsidRDefault="00151D97" w:rsidP="00F0491C">
      <w:pPr>
        <w:spacing w:after="0" w:line="480" w:lineRule="auto"/>
        <w:ind w:firstLine="720"/>
        <w:rPr>
          <w:rFonts w:asciiTheme="majorBidi" w:hAnsiTheme="majorBidi" w:cstheme="majorBidi"/>
          <w:sz w:val="24"/>
          <w:szCs w:val="24"/>
        </w:rPr>
      </w:pPr>
      <w:r w:rsidRPr="00185BA0">
        <w:rPr>
          <w:rFonts w:asciiTheme="majorBidi" w:hAnsiTheme="majorBidi" w:cstheme="majorBidi"/>
          <w:sz w:val="24"/>
          <w:szCs w:val="24"/>
        </w:rPr>
        <w:t xml:space="preserve">In terms of the countries in the research included in our review, </w:t>
      </w:r>
      <w:r w:rsidR="00BE07B7" w:rsidRPr="00185BA0">
        <w:rPr>
          <w:rFonts w:asciiTheme="majorBidi" w:hAnsiTheme="majorBidi" w:cstheme="majorBidi"/>
          <w:sz w:val="24"/>
          <w:szCs w:val="24"/>
        </w:rPr>
        <w:t xml:space="preserve">employees residing in </w:t>
      </w:r>
      <w:r w:rsidRPr="00185BA0">
        <w:rPr>
          <w:rFonts w:asciiTheme="majorBidi" w:hAnsiTheme="majorBidi" w:cstheme="majorBidi"/>
          <w:sz w:val="24"/>
          <w:szCs w:val="24"/>
        </w:rPr>
        <w:t xml:space="preserve">high-income and developed countries were </w:t>
      </w:r>
      <w:r w:rsidR="00BE07B7" w:rsidRPr="00185BA0">
        <w:rPr>
          <w:rFonts w:asciiTheme="majorBidi" w:hAnsiTheme="majorBidi" w:cstheme="majorBidi"/>
          <w:sz w:val="24"/>
          <w:szCs w:val="24"/>
        </w:rPr>
        <w:t>frequently</w:t>
      </w:r>
      <w:r w:rsidRPr="00185BA0">
        <w:rPr>
          <w:rFonts w:asciiTheme="majorBidi" w:hAnsiTheme="majorBidi" w:cstheme="majorBidi"/>
          <w:sz w:val="24"/>
          <w:szCs w:val="24"/>
        </w:rPr>
        <w:t xml:space="preserve"> </w:t>
      </w:r>
      <w:r w:rsidR="00BE07B7" w:rsidRPr="00185BA0">
        <w:rPr>
          <w:rFonts w:asciiTheme="majorBidi" w:hAnsiTheme="majorBidi" w:cstheme="majorBidi"/>
          <w:sz w:val="24"/>
          <w:szCs w:val="24"/>
        </w:rPr>
        <w:t>studied</w:t>
      </w:r>
      <w:r w:rsidRPr="00185BA0">
        <w:rPr>
          <w:rFonts w:asciiTheme="majorBidi" w:hAnsiTheme="majorBidi" w:cstheme="majorBidi"/>
          <w:sz w:val="24"/>
          <w:szCs w:val="24"/>
        </w:rPr>
        <w:t xml:space="preserve">. This may be because of </w:t>
      </w:r>
      <w:r w:rsidR="00C95ECE" w:rsidRPr="00185BA0">
        <w:rPr>
          <w:rFonts w:asciiTheme="majorBidi" w:hAnsiTheme="majorBidi" w:cstheme="majorBidi"/>
          <w:sz w:val="24"/>
          <w:szCs w:val="24"/>
        </w:rPr>
        <w:lastRenderedPageBreak/>
        <w:t>researchers</w:t>
      </w:r>
      <w:r w:rsidRPr="00185BA0">
        <w:rPr>
          <w:rFonts w:asciiTheme="majorBidi" w:hAnsiTheme="majorBidi" w:cstheme="majorBidi"/>
          <w:sz w:val="24"/>
          <w:szCs w:val="24"/>
        </w:rPr>
        <w:t xml:space="preserve">’ better access to research support in developed countries </w:t>
      </w:r>
      <w:r w:rsidR="00C95ECE" w:rsidRPr="00185BA0">
        <w:rPr>
          <w:rFonts w:asciiTheme="majorBidi" w:hAnsiTheme="majorBidi" w:cstheme="majorBidi"/>
          <w:sz w:val="24"/>
          <w:szCs w:val="24"/>
        </w:rPr>
        <w:t xml:space="preserve">that can </w:t>
      </w:r>
      <w:r w:rsidRPr="00185BA0">
        <w:rPr>
          <w:rFonts w:asciiTheme="majorBidi" w:hAnsiTheme="majorBidi" w:cstheme="majorBidi"/>
          <w:sz w:val="24"/>
          <w:szCs w:val="24"/>
        </w:rPr>
        <w:t>result in a quicker adjustment to the pandemic and speedier data collection and publication. Also, this pattern resembles the extant work-family literature where most previous research has been conducted in developed countries (</w:t>
      </w:r>
      <w:r w:rsidR="000A6DE2" w:rsidRPr="00185BA0">
        <w:rPr>
          <w:rFonts w:asciiTheme="majorBidi" w:hAnsiTheme="majorBidi" w:cstheme="majorBidi"/>
          <w:sz w:val="24"/>
          <w:szCs w:val="24"/>
        </w:rPr>
        <w:t>e.g., Shockley et al., 2017</w:t>
      </w:r>
      <w:r w:rsidRPr="00185BA0">
        <w:rPr>
          <w:rFonts w:asciiTheme="majorBidi" w:hAnsiTheme="majorBidi" w:cstheme="majorBidi"/>
          <w:sz w:val="24"/>
          <w:szCs w:val="24"/>
        </w:rPr>
        <w:t xml:space="preserve">). Nonetheless, the inclusion of five middle-income and low-income countries </w:t>
      </w:r>
      <w:r w:rsidR="00782953" w:rsidRPr="00185BA0">
        <w:rPr>
          <w:rFonts w:asciiTheme="majorBidi" w:hAnsiTheme="majorBidi" w:cstheme="majorBidi"/>
          <w:sz w:val="24"/>
          <w:szCs w:val="24"/>
        </w:rPr>
        <w:t>provides</w:t>
      </w:r>
      <w:r w:rsidR="00C10488" w:rsidRPr="00185BA0">
        <w:rPr>
          <w:rFonts w:asciiTheme="majorBidi" w:hAnsiTheme="majorBidi" w:cstheme="majorBidi"/>
          <w:sz w:val="24"/>
          <w:szCs w:val="24"/>
        </w:rPr>
        <w:t xml:space="preserve"> initial information </w:t>
      </w:r>
      <w:r w:rsidRPr="00185BA0">
        <w:rPr>
          <w:rFonts w:asciiTheme="majorBidi" w:hAnsiTheme="majorBidi" w:cstheme="majorBidi"/>
          <w:sz w:val="24"/>
          <w:szCs w:val="24"/>
        </w:rPr>
        <w:t xml:space="preserve">for future research. We speculate that the lack of focus on WLB while working from home during the pandemic in less developed countries may be due to the </w:t>
      </w:r>
      <w:r w:rsidR="00894DC5" w:rsidRPr="00185BA0">
        <w:rPr>
          <w:rFonts w:asciiTheme="majorBidi" w:hAnsiTheme="majorBidi" w:cstheme="majorBidi"/>
          <w:sz w:val="24"/>
          <w:szCs w:val="24"/>
        </w:rPr>
        <w:t xml:space="preserve">lack of </w:t>
      </w:r>
      <w:r w:rsidRPr="00185BA0">
        <w:rPr>
          <w:rFonts w:asciiTheme="majorBidi" w:hAnsiTheme="majorBidi" w:cstheme="majorBidi"/>
          <w:sz w:val="24"/>
          <w:szCs w:val="24"/>
        </w:rPr>
        <w:t xml:space="preserve">readiness </w:t>
      </w:r>
      <w:r w:rsidR="003E23B1" w:rsidRPr="00185BA0">
        <w:rPr>
          <w:rFonts w:asciiTheme="majorBidi" w:hAnsiTheme="majorBidi" w:cstheme="majorBidi"/>
          <w:sz w:val="24"/>
          <w:szCs w:val="24"/>
        </w:rPr>
        <w:t>for</w:t>
      </w:r>
      <w:r w:rsidRPr="00185BA0">
        <w:rPr>
          <w:rFonts w:asciiTheme="majorBidi" w:hAnsiTheme="majorBidi" w:cstheme="majorBidi"/>
          <w:sz w:val="24"/>
          <w:szCs w:val="24"/>
        </w:rPr>
        <w:t xml:space="preserve"> work from home. For example, working from home calls for technological infostructure and tools such as high-speed internet, computers, software, applications, and digital devices, which may be limited in some developing countries. In addition, as the research on virtual teams (Raghuram et al., 2019) suggests</w:t>
      </w:r>
      <w:r w:rsidR="00C95ECE" w:rsidRPr="00185BA0">
        <w:rPr>
          <w:rFonts w:asciiTheme="majorBidi" w:hAnsiTheme="majorBidi" w:cstheme="majorBidi"/>
          <w:sz w:val="24"/>
          <w:szCs w:val="24"/>
        </w:rPr>
        <w:t>,</w:t>
      </w:r>
      <w:r w:rsidR="00C95ECE" w:rsidRPr="00185BA0">
        <w:rPr>
          <w:rFonts w:asciiTheme="majorBidi" w:hAnsiTheme="majorBidi" w:cstheme="majorBidi" w:hint="cs"/>
          <w:sz w:val="24"/>
          <w:szCs w:val="24"/>
          <w:rtl/>
        </w:rPr>
        <w:t xml:space="preserve"> </w:t>
      </w:r>
      <w:r w:rsidRPr="00185BA0">
        <w:rPr>
          <w:rFonts w:asciiTheme="majorBidi" w:hAnsiTheme="majorBidi" w:cstheme="majorBidi"/>
          <w:sz w:val="24"/>
          <w:szCs w:val="24"/>
        </w:rPr>
        <w:t xml:space="preserve">the experience of working in virtual settings has </w:t>
      </w:r>
      <w:r w:rsidR="00C95ECE" w:rsidRPr="00185BA0">
        <w:rPr>
          <w:rFonts w:asciiTheme="majorBidi" w:hAnsiTheme="majorBidi" w:cstheme="majorBidi"/>
          <w:sz w:val="24"/>
          <w:szCs w:val="24"/>
        </w:rPr>
        <w:t xml:space="preserve">predominantly </w:t>
      </w:r>
      <w:r w:rsidRPr="00185BA0">
        <w:rPr>
          <w:rFonts w:asciiTheme="majorBidi" w:hAnsiTheme="majorBidi" w:cstheme="majorBidi"/>
          <w:sz w:val="24"/>
          <w:szCs w:val="24"/>
        </w:rPr>
        <w:t>advanc</w:t>
      </w:r>
      <w:r w:rsidR="00C95ECE" w:rsidRPr="00185BA0">
        <w:rPr>
          <w:rFonts w:asciiTheme="majorBidi" w:hAnsiTheme="majorBidi" w:cstheme="majorBidi"/>
          <w:sz w:val="24"/>
          <w:szCs w:val="24"/>
        </w:rPr>
        <w:t>ed</w:t>
      </w:r>
      <w:r w:rsidRPr="00185BA0">
        <w:rPr>
          <w:rFonts w:asciiTheme="majorBidi" w:hAnsiTheme="majorBidi" w:cstheme="majorBidi"/>
          <w:sz w:val="24"/>
          <w:szCs w:val="24"/>
        </w:rPr>
        <w:t xml:space="preserve"> in developed countries for the past several years. It is possible to assume that maybe during the pandemic, employees and employers in developed countries were familiar with and relatively ready to </w:t>
      </w:r>
      <w:r w:rsidR="00C95ECE" w:rsidRPr="00185BA0">
        <w:rPr>
          <w:rFonts w:asciiTheme="majorBidi" w:hAnsiTheme="majorBidi" w:cstheme="majorBidi"/>
          <w:sz w:val="24"/>
          <w:szCs w:val="24"/>
        </w:rPr>
        <w:t>switch to</w:t>
      </w:r>
      <w:r w:rsidRPr="00185BA0">
        <w:rPr>
          <w:rFonts w:asciiTheme="majorBidi" w:hAnsiTheme="majorBidi" w:cstheme="majorBidi"/>
          <w:sz w:val="24"/>
          <w:szCs w:val="24"/>
        </w:rPr>
        <w:t xml:space="preserve"> work from home, whereas in the developing countries the option of work from home was</w:t>
      </w:r>
      <w:r w:rsidR="00C95ECE" w:rsidRPr="00185BA0">
        <w:rPr>
          <w:rFonts w:asciiTheme="majorBidi" w:hAnsiTheme="majorBidi" w:cstheme="majorBidi"/>
          <w:sz w:val="24"/>
          <w:szCs w:val="24"/>
        </w:rPr>
        <w:t xml:space="preserve"> less available</w:t>
      </w:r>
      <w:r w:rsidRPr="00185BA0">
        <w:rPr>
          <w:rFonts w:asciiTheme="majorBidi" w:hAnsiTheme="majorBidi" w:cstheme="majorBidi"/>
          <w:sz w:val="24"/>
          <w:szCs w:val="24"/>
        </w:rPr>
        <w:t>. We invite future research to employ samples from developing countries</w:t>
      </w:r>
      <w:r w:rsidR="00C95ECE" w:rsidRPr="00185BA0">
        <w:rPr>
          <w:rFonts w:asciiTheme="majorBidi" w:hAnsiTheme="majorBidi" w:cstheme="majorBidi"/>
          <w:sz w:val="24"/>
          <w:szCs w:val="24"/>
        </w:rPr>
        <w:t xml:space="preserve"> to</w:t>
      </w:r>
      <w:r w:rsidRPr="00185BA0">
        <w:rPr>
          <w:rFonts w:asciiTheme="majorBidi" w:hAnsiTheme="majorBidi" w:cstheme="majorBidi"/>
          <w:sz w:val="24"/>
          <w:szCs w:val="24"/>
        </w:rPr>
        <w:t xml:space="preserve"> maximize the chances of uncovering different stressors and resources among those working from home. We also suggest that researchers attempt to understand how the use of work from home may function differently in developing </w:t>
      </w:r>
      <w:r w:rsidR="00894DC5" w:rsidRPr="00185BA0">
        <w:rPr>
          <w:rFonts w:asciiTheme="majorBidi" w:hAnsiTheme="majorBidi" w:cstheme="majorBidi"/>
          <w:sz w:val="24"/>
          <w:szCs w:val="24"/>
        </w:rPr>
        <w:t>and</w:t>
      </w:r>
      <w:r w:rsidRPr="00185BA0">
        <w:rPr>
          <w:rFonts w:asciiTheme="majorBidi" w:hAnsiTheme="majorBidi" w:cstheme="majorBidi"/>
          <w:sz w:val="24"/>
          <w:szCs w:val="24"/>
        </w:rPr>
        <w:t xml:space="preserve"> developing countries by conducting cross-cultural studies</w:t>
      </w:r>
      <w:r w:rsidR="00F0491C" w:rsidRPr="00185BA0">
        <w:rPr>
          <w:rFonts w:asciiTheme="majorBidi" w:hAnsiTheme="majorBidi" w:cstheme="majorBidi"/>
          <w:sz w:val="24"/>
          <w:szCs w:val="24"/>
        </w:rPr>
        <w:t>.</w:t>
      </w:r>
    </w:p>
    <w:p w14:paraId="7A6D9E1E" w14:textId="2C740190" w:rsidR="00740422" w:rsidRPr="00185BA0" w:rsidRDefault="00740422" w:rsidP="000B4635">
      <w:pPr>
        <w:spacing w:after="0" w:line="480" w:lineRule="auto"/>
        <w:ind w:firstLine="720"/>
        <w:rPr>
          <w:rFonts w:asciiTheme="majorBidi" w:hAnsiTheme="majorBidi" w:cstheme="majorBidi"/>
          <w:sz w:val="24"/>
          <w:szCs w:val="24"/>
        </w:rPr>
      </w:pPr>
      <w:r w:rsidRPr="00185BA0">
        <w:rPr>
          <w:rFonts w:asciiTheme="majorBidi" w:hAnsiTheme="majorBidi" w:cstheme="majorBidi"/>
          <w:sz w:val="24"/>
          <w:szCs w:val="24"/>
        </w:rPr>
        <w:t xml:space="preserve">Most of the participants in the reviewed studies worked in white-collar jobs (e.g., accountants, engineers, managers, administrative staff) for which work from home </w:t>
      </w:r>
      <w:r w:rsidR="00F4549E" w:rsidRPr="00185BA0">
        <w:rPr>
          <w:rFonts w:asciiTheme="majorBidi" w:hAnsiTheme="majorBidi" w:cstheme="majorBidi"/>
          <w:sz w:val="24"/>
          <w:szCs w:val="24"/>
        </w:rPr>
        <w:t>can be an option</w:t>
      </w:r>
      <w:r w:rsidRPr="00185BA0">
        <w:rPr>
          <w:rFonts w:asciiTheme="majorBidi" w:hAnsiTheme="majorBidi" w:cstheme="majorBidi"/>
          <w:sz w:val="24"/>
          <w:szCs w:val="24"/>
        </w:rPr>
        <w:t>. As a result, our review does not reflect the WLB issues of occupations for whom working from home was not feasible, such as blue-collar workers</w:t>
      </w:r>
      <w:r w:rsidR="00D0777A" w:rsidRPr="00185BA0">
        <w:rPr>
          <w:rFonts w:asciiTheme="majorBidi" w:hAnsiTheme="majorBidi" w:cstheme="majorBidi"/>
          <w:sz w:val="24"/>
          <w:szCs w:val="24"/>
        </w:rPr>
        <w:t xml:space="preserve"> in </w:t>
      </w:r>
      <w:r w:rsidRPr="00185BA0">
        <w:rPr>
          <w:rFonts w:asciiTheme="majorBidi" w:hAnsiTheme="majorBidi" w:cstheme="majorBidi"/>
          <w:sz w:val="24"/>
          <w:szCs w:val="24"/>
        </w:rPr>
        <w:t xml:space="preserve">shipping and delivery) and frontline workers. Baskin and Bartlett’s (2021) review examined the research concerning healthcare workers and found that the frontline workers faced stress due to a high rate of </w:t>
      </w:r>
      <w:r w:rsidRPr="00185BA0">
        <w:rPr>
          <w:rFonts w:asciiTheme="majorBidi" w:hAnsiTheme="majorBidi" w:cstheme="majorBidi"/>
          <w:sz w:val="24"/>
          <w:szCs w:val="24"/>
        </w:rPr>
        <w:lastRenderedPageBreak/>
        <w:t xml:space="preserve">infection, inadequate personal protective equipment, and the lack of available hospital beds. </w:t>
      </w:r>
      <w:r w:rsidR="003C71D5" w:rsidRPr="00185BA0">
        <w:rPr>
          <w:rFonts w:asciiTheme="majorBidi" w:hAnsiTheme="majorBidi" w:cstheme="majorBidi"/>
          <w:sz w:val="24"/>
          <w:szCs w:val="24"/>
        </w:rPr>
        <w:t>In comparison, o</w:t>
      </w:r>
      <w:r w:rsidRPr="00185BA0">
        <w:rPr>
          <w:rFonts w:asciiTheme="majorBidi" w:hAnsiTheme="majorBidi" w:cstheme="majorBidi"/>
          <w:sz w:val="24"/>
          <w:szCs w:val="24"/>
        </w:rPr>
        <w:t xml:space="preserve">ur review informs researchers and practitioners about the dynamics of stressors and resources involved in working from home. Despite our focus on working from home, we do acknowledge that the WLB experiences of those who could not work from home during the lockdown have been equally important and require </w:t>
      </w:r>
      <w:r w:rsidR="000B4635" w:rsidRPr="00185BA0">
        <w:rPr>
          <w:rFonts w:asciiTheme="majorBidi" w:hAnsiTheme="majorBidi" w:cstheme="majorBidi"/>
          <w:sz w:val="24"/>
          <w:szCs w:val="24"/>
        </w:rPr>
        <w:t xml:space="preserve">research </w:t>
      </w:r>
      <w:r w:rsidRPr="00185BA0">
        <w:rPr>
          <w:rFonts w:asciiTheme="majorBidi" w:hAnsiTheme="majorBidi" w:cstheme="majorBidi"/>
          <w:sz w:val="24"/>
          <w:szCs w:val="24"/>
        </w:rPr>
        <w:t>attention</w:t>
      </w:r>
      <w:r w:rsidR="000B4635" w:rsidRPr="00185BA0">
        <w:rPr>
          <w:rFonts w:asciiTheme="majorBidi" w:hAnsiTheme="majorBidi" w:cstheme="majorBidi"/>
          <w:sz w:val="24"/>
          <w:szCs w:val="24"/>
        </w:rPr>
        <w:t>.</w:t>
      </w:r>
    </w:p>
    <w:p w14:paraId="1542D7F8" w14:textId="67CD300B" w:rsidR="00620FA5" w:rsidRPr="00185BA0" w:rsidRDefault="00E432C1" w:rsidP="00620FA5">
      <w:pPr>
        <w:spacing w:after="0" w:line="480" w:lineRule="auto"/>
        <w:ind w:firstLine="720"/>
        <w:rPr>
          <w:rFonts w:ascii="Times New Roman" w:hAnsi="Times New Roman" w:cs="Times New Roman"/>
          <w:sz w:val="24"/>
          <w:szCs w:val="24"/>
        </w:rPr>
      </w:pPr>
      <w:r w:rsidRPr="00185BA0">
        <w:rPr>
          <w:rFonts w:asciiTheme="majorBidi" w:hAnsiTheme="majorBidi" w:cstheme="majorBidi"/>
          <w:sz w:val="24"/>
          <w:szCs w:val="24"/>
        </w:rPr>
        <w:t>F</w:t>
      </w:r>
      <w:r w:rsidR="00740422" w:rsidRPr="00185BA0">
        <w:rPr>
          <w:rFonts w:asciiTheme="majorBidi" w:hAnsiTheme="majorBidi" w:cstheme="majorBidi"/>
          <w:sz w:val="24"/>
          <w:szCs w:val="24"/>
        </w:rPr>
        <w:t>uture research need</w:t>
      </w:r>
      <w:r w:rsidRPr="00185BA0">
        <w:rPr>
          <w:rFonts w:asciiTheme="majorBidi" w:hAnsiTheme="majorBidi" w:cstheme="majorBidi"/>
          <w:sz w:val="24"/>
          <w:szCs w:val="24"/>
        </w:rPr>
        <w:t>s</w:t>
      </w:r>
      <w:r w:rsidR="00740422" w:rsidRPr="00185BA0">
        <w:rPr>
          <w:rFonts w:asciiTheme="majorBidi" w:hAnsiTheme="majorBidi" w:cstheme="majorBidi"/>
          <w:sz w:val="24"/>
          <w:szCs w:val="24"/>
        </w:rPr>
        <w:t xml:space="preserve"> to consider stressors, resources, and WLB among vulnerable groups of employees working from home, including single parents, individuals caring for the elderly, and employees with disabilities</w:t>
      </w:r>
      <w:r w:rsidR="00367B4E" w:rsidRPr="00185BA0">
        <w:rPr>
          <w:rFonts w:asciiTheme="majorBidi" w:hAnsiTheme="majorBidi" w:cstheme="majorBidi"/>
          <w:sz w:val="24"/>
          <w:szCs w:val="24"/>
        </w:rPr>
        <w:t xml:space="preserve"> to</w:t>
      </w:r>
      <w:r w:rsidR="00740422" w:rsidRPr="00185BA0">
        <w:rPr>
          <w:rFonts w:asciiTheme="majorBidi" w:hAnsiTheme="majorBidi" w:cstheme="majorBidi"/>
          <w:sz w:val="24"/>
          <w:szCs w:val="24"/>
        </w:rPr>
        <w:t xml:space="preserve"> voice their needs and concerns when necessary (Bierema, 2020). For example, single employees may be especially vulnerable to </w:t>
      </w:r>
      <w:r w:rsidR="002A7419" w:rsidRPr="00185BA0">
        <w:rPr>
          <w:rFonts w:asciiTheme="majorBidi" w:hAnsiTheme="majorBidi" w:cstheme="majorBidi"/>
          <w:sz w:val="24"/>
          <w:szCs w:val="24"/>
        </w:rPr>
        <w:t xml:space="preserve">perceived </w:t>
      </w:r>
      <w:r w:rsidR="00740422" w:rsidRPr="00185BA0">
        <w:rPr>
          <w:rFonts w:asciiTheme="majorBidi" w:hAnsiTheme="majorBidi" w:cstheme="majorBidi"/>
          <w:sz w:val="24"/>
          <w:szCs w:val="24"/>
        </w:rPr>
        <w:t>work intensity and isolation without the support of family members. </w:t>
      </w:r>
      <w:r w:rsidR="000C7768" w:rsidRPr="00185BA0">
        <w:rPr>
          <w:rFonts w:asciiTheme="majorBidi" w:hAnsiTheme="majorBidi" w:cstheme="majorBidi"/>
          <w:sz w:val="24"/>
          <w:szCs w:val="24"/>
        </w:rPr>
        <w:t xml:space="preserve">Future </w:t>
      </w:r>
      <w:r w:rsidR="00A53A3E" w:rsidRPr="00185BA0">
        <w:rPr>
          <w:rFonts w:asciiTheme="majorBidi" w:hAnsiTheme="majorBidi" w:cstheme="majorBidi"/>
          <w:sz w:val="24"/>
          <w:szCs w:val="24"/>
        </w:rPr>
        <w:t xml:space="preserve">studies may adopt a critical lens to examine </w:t>
      </w:r>
      <w:r w:rsidR="003E3628" w:rsidRPr="00185BA0">
        <w:rPr>
          <w:rFonts w:ascii="Times New Roman" w:hAnsi="Times New Roman" w:cs="Times New Roman"/>
          <w:sz w:val="24"/>
          <w:szCs w:val="24"/>
        </w:rPr>
        <w:t xml:space="preserve">the </w:t>
      </w:r>
      <w:r w:rsidR="00A53A3E" w:rsidRPr="00185BA0">
        <w:rPr>
          <w:rFonts w:ascii="Times New Roman" w:hAnsi="Times New Roman" w:cs="Times New Roman"/>
          <w:sz w:val="24"/>
          <w:szCs w:val="24"/>
        </w:rPr>
        <w:t xml:space="preserve">effects of the </w:t>
      </w:r>
      <w:r w:rsidR="003E3628" w:rsidRPr="00185BA0">
        <w:rPr>
          <w:rFonts w:ascii="Times New Roman" w:hAnsi="Times New Roman" w:cs="Times New Roman"/>
          <w:sz w:val="24"/>
          <w:szCs w:val="24"/>
        </w:rPr>
        <w:t xml:space="preserve">pandemic </w:t>
      </w:r>
      <w:r w:rsidR="00A53A3E" w:rsidRPr="00185BA0">
        <w:rPr>
          <w:rFonts w:ascii="Times New Roman" w:hAnsi="Times New Roman" w:cs="Times New Roman"/>
          <w:sz w:val="24"/>
          <w:szCs w:val="24"/>
        </w:rPr>
        <w:t xml:space="preserve">on changing </w:t>
      </w:r>
      <w:r w:rsidR="00804DCC" w:rsidRPr="00185BA0">
        <w:rPr>
          <w:rFonts w:ascii="Times New Roman" w:hAnsi="Times New Roman" w:cs="Times New Roman"/>
          <w:sz w:val="24"/>
          <w:szCs w:val="24"/>
        </w:rPr>
        <w:t>the</w:t>
      </w:r>
      <w:r w:rsidR="003E3628" w:rsidRPr="00185BA0">
        <w:rPr>
          <w:rFonts w:ascii="Times New Roman" w:hAnsi="Times New Roman" w:cs="Times New Roman"/>
          <w:sz w:val="24"/>
          <w:szCs w:val="24"/>
        </w:rPr>
        <w:t xml:space="preserve"> gender</w:t>
      </w:r>
      <w:r w:rsidR="00A53A3E" w:rsidRPr="00185BA0">
        <w:rPr>
          <w:rFonts w:ascii="Times New Roman" w:hAnsi="Times New Roman" w:cs="Times New Roman"/>
          <w:sz w:val="24"/>
          <w:szCs w:val="24"/>
        </w:rPr>
        <w:t xml:space="preserve">ed patterns </w:t>
      </w:r>
      <w:r w:rsidR="00804DCC" w:rsidRPr="00185BA0">
        <w:rPr>
          <w:rFonts w:ascii="Times New Roman" w:hAnsi="Times New Roman" w:cs="Times New Roman"/>
          <w:sz w:val="24"/>
          <w:szCs w:val="24"/>
        </w:rPr>
        <w:t xml:space="preserve">with regards to assuming responsibility for </w:t>
      </w:r>
      <w:r w:rsidR="00F77E2B" w:rsidRPr="00185BA0">
        <w:rPr>
          <w:rFonts w:ascii="Times New Roman" w:hAnsi="Times New Roman" w:cs="Times New Roman"/>
          <w:sz w:val="24"/>
          <w:szCs w:val="24"/>
        </w:rPr>
        <w:t xml:space="preserve">the </w:t>
      </w:r>
      <w:r w:rsidR="00804DCC" w:rsidRPr="00185BA0">
        <w:rPr>
          <w:rFonts w:ascii="Times New Roman" w:hAnsi="Times New Roman" w:cs="Times New Roman"/>
          <w:sz w:val="24"/>
          <w:szCs w:val="24"/>
        </w:rPr>
        <w:t>nonwork domain</w:t>
      </w:r>
      <w:r w:rsidR="003E3628" w:rsidRPr="00185BA0">
        <w:rPr>
          <w:rFonts w:ascii="Times New Roman" w:hAnsi="Times New Roman" w:cs="Times New Roman"/>
          <w:sz w:val="24"/>
          <w:szCs w:val="24"/>
        </w:rPr>
        <w:t xml:space="preserve"> and </w:t>
      </w:r>
      <w:r w:rsidR="00804DCC" w:rsidRPr="00185BA0">
        <w:rPr>
          <w:rFonts w:ascii="Times New Roman" w:hAnsi="Times New Roman" w:cs="Times New Roman"/>
          <w:sz w:val="24"/>
          <w:szCs w:val="24"/>
        </w:rPr>
        <w:t xml:space="preserve">increased </w:t>
      </w:r>
      <w:r w:rsidR="003E3628" w:rsidRPr="00185BA0">
        <w:rPr>
          <w:rFonts w:ascii="Times New Roman" w:hAnsi="Times New Roman" w:cs="Times New Roman"/>
          <w:sz w:val="24"/>
          <w:szCs w:val="24"/>
        </w:rPr>
        <w:t xml:space="preserve">expectations </w:t>
      </w:r>
      <w:r w:rsidR="00804DCC" w:rsidRPr="00185BA0">
        <w:rPr>
          <w:rFonts w:ascii="Times New Roman" w:hAnsi="Times New Roman" w:cs="Times New Roman"/>
          <w:sz w:val="24"/>
          <w:szCs w:val="24"/>
        </w:rPr>
        <w:t>from</w:t>
      </w:r>
      <w:r w:rsidR="00F77E2B" w:rsidRPr="00185BA0">
        <w:rPr>
          <w:rFonts w:ascii="Times New Roman" w:hAnsi="Times New Roman" w:cs="Times New Roman"/>
          <w:sz w:val="24"/>
          <w:szCs w:val="24"/>
        </w:rPr>
        <w:t xml:space="preserve"> the</w:t>
      </w:r>
      <w:r w:rsidR="003E3628" w:rsidRPr="00185BA0">
        <w:rPr>
          <w:rFonts w:ascii="Times New Roman" w:hAnsi="Times New Roman" w:cs="Times New Roman"/>
          <w:sz w:val="24"/>
          <w:szCs w:val="24"/>
        </w:rPr>
        <w:t xml:space="preserve"> mothers </w:t>
      </w:r>
      <w:r w:rsidR="00914793" w:rsidRPr="00185BA0">
        <w:rPr>
          <w:rFonts w:ascii="Times New Roman" w:hAnsi="Times New Roman" w:cs="Times New Roman"/>
          <w:sz w:val="24"/>
          <w:szCs w:val="24"/>
        </w:rPr>
        <w:t xml:space="preserve">and women </w:t>
      </w:r>
      <w:r w:rsidR="009A3537" w:rsidRPr="00185BA0">
        <w:rPr>
          <w:rFonts w:ascii="Times New Roman" w:hAnsi="Times New Roman" w:cs="Times New Roman"/>
          <w:sz w:val="24"/>
          <w:szCs w:val="24"/>
        </w:rPr>
        <w:t xml:space="preserve">who </w:t>
      </w:r>
      <w:r w:rsidR="00804DCC" w:rsidRPr="00185BA0">
        <w:rPr>
          <w:rFonts w:ascii="Times New Roman" w:hAnsi="Times New Roman" w:cs="Times New Roman"/>
          <w:sz w:val="24"/>
          <w:szCs w:val="24"/>
        </w:rPr>
        <w:t xml:space="preserve">had to </w:t>
      </w:r>
      <w:r w:rsidR="00914793" w:rsidRPr="00185BA0">
        <w:rPr>
          <w:rFonts w:ascii="Times New Roman" w:hAnsi="Times New Roman" w:cs="Times New Roman"/>
          <w:sz w:val="24"/>
          <w:szCs w:val="24"/>
        </w:rPr>
        <w:t>t</w:t>
      </w:r>
      <w:r w:rsidR="00804DCC" w:rsidRPr="00185BA0">
        <w:rPr>
          <w:rFonts w:ascii="Times New Roman" w:hAnsi="Times New Roman" w:cs="Times New Roman"/>
          <w:sz w:val="24"/>
          <w:szCs w:val="24"/>
        </w:rPr>
        <w:t>ake</w:t>
      </w:r>
      <w:r w:rsidR="00914793" w:rsidRPr="00185BA0">
        <w:rPr>
          <w:rFonts w:ascii="Times New Roman" w:hAnsi="Times New Roman" w:cs="Times New Roman"/>
          <w:sz w:val="24"/>
          <w:szCs w:val="24"/>
        </w:rPr>
        <w:t xml:space="preserve"> up extra burdens of housework</w:t>
      </w:r>
      <w:r w:rsidR="00804DCC" w:rsidRPr="00185BA0">
        <w:rPr>
          <w:rFonts w:ascii="Times New Roman" w:hAnsi="Times New Roman" w:cs="Times New Roman"/>
          <w:sz w:val="24"/>
          <w:szCs w:val="24"/>
        </w:rPr>
        <w:t xml:space="preserve">, </w:t>
      </w:r>
      <w:r w:rsidR="00914793" w:rsidRPr="00185BA0">
        <w:rPr>
          <w:rFonts w:ascii="Times New Roman" w:hAnsi="Times New Roman" w:cs="Times New Roman"/>
          <w:sz w:val="24"/>
          <w:szCs w:val="24"/>
        </w:rPr>
        <w:t>childcare</w:t>
      </w:r>
      <w:r w:rsidR="00804DCC" w:rsidRPr="00185BA0">
        <w:rPr>
          <w:rFonts w:ascii="Times New Roman" w:hAnsi="Times New Roman" w:cs="Times New Roman"/>
          <w:sz w:val="24"/>
          <w:szCs w:val="24"/>
        </w:rPr>
        <w:t>,</w:t>
      </w:r>
      <w:r w:rsidR="009A3537" w:rsidRPr="00185BA0">
        <w:rPr>
          <w:rFonts w:asciiTheme="majorBidi" w:hAnsiTheme="majorBidi" w:cstheme="majorBidi"/>
          <w:sz w:val="24"/>
          <w:szCs w:val="24"/>
        </w:rPr>
        <w:t xml:space="preserve"> and emotional </w:t>
      </w:r>
      <w:r w:rsidR="00A53A3E" w:rsidRPr="00185BA0">
        <w:rPr>
          <w:rFonts w:asciiTheme="majorBidi" w:hAnsiTheme="majorBidi" w:cstheme="majorBidi"/>
          <w:sz w:val="24"/>
          <w:szCs w:val="24"/>
        </w:rPr>
        <w:t>demands</w:t>
      </w:r>
      <w:r w:rsidR="009A3537" w:rsidRPr="00185BA0">
        <w:rPr>
          <w:rFonts w:asciiTheme="majorBidi" w:hAnsiTheme="majorBidi" w:cstheme="majorBidi"/>
          <w:sz w:val="24"/>
          <w:szCs w:val="24"/>
        </w:rPr>
        <w:t xml:space="preserve"> </w:t>
      </w:r>
      <w:r w:rsidR="00914793" w:rsidRPr="00185BA0">
        <w:rPr>
          <w:rFonts w:ascii="Times New Roman" w:hAnsi="Times New Roman" w:cs="Times New Roman"/>
          <w:sz w:val="24"/>
          <w:szCs w:val="24"/>
        </w:rPr>
        <w:t>during this period</w:t>
      </w:r>
      <w:r w:rsidR="003E3628" w:rsidRPr="00185BA0">
        <w:rPr>
          <w:rFonts w:ascii="Times New Roman" w:hAnsi="Times New Roman" w:cs="Times New Roman"/>
          <w:sz w:val="24"/>
          <w:szCs w:val="24"/>
        </w:rPr>
        <w:t xml:space="preserve">. </w:t>
      </w:r>
      <w:r w:rsidR="00A53A3E" w:rsidRPr="00185BA0">
        <w:rPr>
          <w:rFonts w:ascii="Times New Roman" w:hAnsi="Times New Roman" w:cs="Times New Roman"/>
          <w:sz w:val="24"/>
          <w:szCs w:val="24"/>
        </w:rPr>
        <w:t xml:space="preserve">A few studies in our review suggested that </w:t>
      </w:r>
      <w:r w:rsidR="00804DCC" w:rsidRPr="00185BA0">
        <w:rPr>
          <w:rFonts w:ascii="Times New Roman" w:hAnsi="Times New Roman" w:cs="Times New Roman"/>
          <w:sz w:val="24"/>
          <w:szCs w:val="24"/>
        </w:rPr>
        <w:t>the p</w:t>
      </w:r>
      <w:r w:rsidR="00914793" w:rsidRPr="00185BA0">
        <w:rPr>
          <w:rFonts w:ascii="Times New Roman" w:hAnsi="Times New Roman" w:cs="Times New Roman"/>
          <w:sz w:val="24"/>
          <w:szCs w:val="24"/>
        </w:rPr>
        <w:t xml:space="preserve">artners </w:t>
      </w:r>
      <w:r w:rsidR="003E3628" w:rsidRPr="00185BA0">
        <w:rPr>
          <w:rFonts w:ascii="Times New Roman" w:hAnsi="Times New Roman" w:cs="Times New Roman"/>
          <w:sz w:val="24"/>
          <w:szCs w:val="24"/>
        </w:rPr>
        <w:t xml:space="preserve">working from home during the pandemic </w:t>
      </w:r>
      <w:r w:rsidR="00914793" w:rsidRPr="00185BA0">
        <w:rPr>
          <w:rFonts w:ascii="Times New Roman" w:hAnsi="Times New Roman" w:cs="Times New Roman"/>
          <w:sz w:val="24"/>
          <w:szCs w:val="24"/>
        </w:rPr>
        <w:t xml:space="preserve">reverted to </w:t>
      </w:r>
      <w:r w:rsidR="009A3537" w:rsidRPr="00185BA0">
        <w:rPr>
          <w:rFonts w:ascii="Times New Roman" w:hAnsi="Times New Roman" w:cs="Times New Roman"/>
          <w:sz w:val="24"/>
          <w:szCs w:val="24"/>
        </w:rPr>
        <w:t xml:space="preserve">traditional </w:t>
      </w:r>
      <w:r w:rsidR="00914793" w:rsidRPr="00185BA0">
        <w:rPr>
          <w:rFonts w:ascii="Times New Roman" w:hAnsi="Times New Roman" w:cs="Times New Roman"/>
          <w:sz w:val="24"/>
          <w:szCs w:val="24"/>
        </w:rPr>
        <w:t>gender roles</w:t>
      </w:r>
      <w:r w:rsidR="007E3A22" w:rsidRPr="00185BA0">
        <w:rPr>
          <w:rFonts w:ascii="Times New Roman" w:hAnsi="Times New Roman" w:cs="Times New Roman"/>
          <w:sz w:val="24"/>
          <w:szCs w:val="24"/>
        </w:rPr>
        <w:t>—</w:t>
      </w:r>
      <w:r w:rsidR="00914793" w:rsidRPr="00185BA0">
        <w:rPr>
          <w:rFonts w:ascii="Times New Roman" w:hAnsi="Times New Roman" w:cs="Times New Roman"/>
          <w:sz w:val="24"/>
          <w:szCs w:val="24"/>
        </w:rPr>
        <w:t xml:space="preserve">men </w:t>
      </w:r>
      <w:r w:rsidR="009A3537" w:rsidRPr="00185BA0">
        <w:rPr>
          <w:rFonts w:ascii="Times New Roman" w:hAnsi="Times New Roman" w:cs="Times New Roman"/>
          <w:sz w:val="24"/>
          <w:szCs w:val="24"/>
        </w:rPr>
        <w:t>prioritized work and career and women were left to take care of t</w:t>
      </w:r>
      <w:r w:rsidR="003E3628" w:rsidRPr="00185BA0">
        <w:rPr>
          <w:rFonts w:ascii="Times New Roman" w:hAnsi="Times New Roman" w:cs="Times New Roman"/>
          <w:sz w:val="24"/>
          <w:szCs w:val="24"/>
        </w:rPr>
        <w:t>he house</w:t>
      </w:r>
      <w:r w:rsidR="009A3537" w:rsidRPr="00185BA0">
        <w:rPr>
          <w:rFonts w:ascii="Times New Roman" w:hAnsi="Times New Roman" w:cs="Times New Roman"/>
          <w:sz w:val="24"/>
          <w:szCs w:val="24"/>
        </w:rPr>
        <w:t>work</w:t>
      </w:r>
      <w:r w:rsidR="003E3628" w:rsidRPr="00185BA0">
        <w:rPr>
          <w:rFonts w:ascii="Times New Roman" w:hAnsi="Times New Roman" w:cs="Times New Roman"/>
          <w:sz w:val="24"/>
          <w:szCs w:val="24"/>
        </w:rPr>
        <w:t xml:space="preserve"> and childcare</w:t>
      </w:r>
      <w:r w:rsidR="009A3537" w:rsidRPr="00185BA0">
        <w:rPr>
          <w:rFonts w:ascii="Times New Roman" w:hAnsi="Times New Roman" w:cs="Times New Roman"/>
          <w:sz w:val="24"/>
          <w:szCs w:val="24"/>
        </w:rPr>
        <w:t xml:space="preserve"> responsibilities</w:t>
      </w:r>
      <w:r w:rsidR="007E3A22" w:rsidRPr="00185BA0">
        <w:rPr>
          <w:rFonts w:ascii="Times New Roman" w:hAnsi="Times New Roman" w:cs="Times New Roman"/>
          <w:sz w:val="24"/>
          <w:szCs w:val="24"/>
        </w:rPr>
        <w:t>—</w:t>
      </w:r>
      <w:r w:rsidR="009A3537" w:rsidRPr="00185BA0">
        <w:rPr>
          <w:rFonts w:ascii="Times New Roman" w:hAnsi="Times New Roman" w:cs="Times New Roman"/>
          <w:sz w:val="24"/>
          <w:szCs w:val="24"/>
        </w:rPr>
        <w:t>which contributed to deepening gender inequalities</w:t>
      </w:r>
      <w:r w:rsidR="007E3A22" w:rsidRPr="00185BA0">
        <w:rPr>
          <w:rFonts w:ascii="Times New Roman" w:hAnsi="Times New Roman" w:cs="Times New Roman"/>
          <w:sz w:val="24"/>
          <w:szCs w:val="24"/>
        </w:rPr>
        <w:t xml:space="preserve">. At the same time, some </w:t>
      </w:r>
      <w:r w:rsidR="003E3628" w:rsidRPr="00185BA0">
        <w:rPr>
          <w:rFonts w:ascii="Times New Roman" w:hAnsi="Times New Roman" w:cs="Times New Roman"/>
          <w:sz w:val="24"/>
          <w:szCs w:val="24"/>
        </w:rPr>
        <w:t xml:space="preserve">studies acknowledged that </w:t>
      </w:r>
      <w:r w:rsidR="007E3A22" w:rsidRPr="00185BA0">
        <w:rPr>
          <w:rFonts w:ascii="Times New Roman" w:hAnsi="Times New Roman" w:cs="Times New Roman"/>
          <w:sz w:val="24"/>
          <w:szCs w:val="24"/>
        </w:rPr>
        <w:t>working from home during the pandemic</w:t>
      </w:r>
      <w:r w:rsidR="003E3628" w:rsidRPr="00185BA0">
        <w:rPr>
          <w:rFonts w:ascii="Times New Roman" w:hAnsi="Times New Roman" w:cs="Times New Roman"/>
          <w:sz w:val="24"/>
          <w:szCs w:val="24"/>
        </w:rPr>
        <w:t xml:space="preserve"> created opportunities for men to be more engaged in housework and care work, </w:t>
      </w:r>
      <w:r w:rsidR="007E3A22" w:rsidRPr="00185BA0">
        <w:rPr>
          <w:rFonts w:ascii="Times New Roman" w:hAnsi="Times New Roman" w:cs="Times New Roman"/>
          <w:sz w:val="24"/>
          <w:szCs w:val="24"/>
        </w:rPr>
        <w:t xml:space="preserve">which </w:t>
      </w:r>
      <w:r w:rsidR="003E3628" w:rsidRPr="00185BA0">
        <w:rPr>
          <w:rFonts w:ascii="Times New Roman" w:hAnsi="Times New Roman" w:cs="Times New Roman"/>
          <w:sz w:val="24"/>
          <w:szCs w:val="24"/>
        </w:rPr>
        <w:t>contribut</w:t>
      </w:r>
      <w:r w:rsidR="007E3A22" w:rsidRPr="00185BA0">
        <w:rPr>
          <w:rFonts w:ascii="Times New Roman" w:hAnsi="Times New Roman" w:cs="Times New Roman"/>
          <w:sz w:val="24"/>
          <w:szCs w:val="24"/>
        </w:rPr>
        <w:t>ed</w:t>
      </w:r>
      <w:r w:rsidR="003E3628" w:rsidRPr="00185BA0">
        <w:rPr>
          <w:rFonts w:ascii="Times New Roman" w:hAnsi="Times New Roman" w:cs="Times New Roman"/>
          <w:sz w:val="24"/>
          <w:szCs w:val="24"/>
        </w:rPr>
        <w:t xml:space="preserve"> </w:t>
      </w:r>
      <w:r w:rsidR="00F46531" w:rsidRPr="00185BA0">
        <w:rPr>
          <w:rFonts w:ascii="Times New Roman" w:hAnsi="Times New Roman" w:cs="Times New Roman"/>
          <w:sz w:val="24"/>
          <w:szCs w:val="24"/>
        </w:rPr>
        <w:t xml:space="preserve">somewhat </w:t>
      </w:r>
      <w:r w:rsidR="003E3628" w:rsidRPr="00185BA0">
        <w:rPr>
          <w:rFonts w:ascii="Times New Roman" w:hAnsi="Times New Roman" w:cs="Times New Roman"/>
          <w:sz w:val="24"/>
          <w:szCs w:val="24"/>
        </w:rPr>
        <w:t>to narrow</w:t>
      </w:r>
      <w:r w:rsidR="007E3A22" w:rsidRPr="00185BA0">
        <w:rPr>
          <w:rFonts w:ascii="Times New Roman" w:hAnsi="Times New Roman" w:cs="Times New Roman"/>
          <w:sz w:val="24"/>
          <w:szCs w:val="24"/>
        </w:rPr>
        <w:t>ing the</w:t>
      </w:r>
      <w:r w:rsidR="003E3628" w:rsidRPr="00185BA0">
        <w:rPr>
          <w:rFonts w:ascii="Times New Roman" w:hAnsi="Times New Roman" w:cs="Times New Roman"/>
          <w:sz w:val="24"/>
          <w:szCs w:val="24"/>
        </w:rPr>
        <w:t xml:space="preserve"> gender gaps. </w:t>
      </w:r>
      <w:r w:rsidR="007E3A22" w:rsidRPr="00185BA0">
        <w:rPr>
          <w:rFonts w:ascii="Times New Roman" w:hAnsi="Times New Roman" w:cs="Times New Roman"/>
          <w:sz w:val="24"/>
          <w:szCs w:val="24"/>
        </w:rPr>
        <w:t>These</w:t>
      </w:r>
      <w:r w:rsidR="003E3628" w:rsidRPr="00185BA0">
        <w:rPr>
          <w:rFonts w:ascii="Times New Roman" w:hAnsi="Times New Roman" w:cs="Times New Roman"/>
          <w:sz w:val="24"/>
          <w:szCs w:val="24"/>
        </w:rPr>
        <w:t xml:space="preserve"> </w:t>
      </w:r>
      <w:r w:rsidR="00B12101" w:rsidRPr="00185BA0">
        <w:rPr>
          <w:rFonts w:ascii="Times New Roman" w:hAnsi="Times New Roman" w:cs="Times New Roman"/>
          <w:sz w:val="24"/>
          <w:szCs w:val="24"/>
        </w:rPr>
        <w:t xml:space="preserve">pattens suggest that </w:t>
      </w:r>
      <w:r w:rsidR="007363D9" w:rsidRPr="00185BA0">
        <w:rPr>
          <w:rFonts w:asciiTheme="majorBidi" w:eastAsia="PMingLiU" w:hAnsiTheme="majorBidi" w:cstheme="majorBidi"/>
          <w:sz w:val="24"/>
          <w:szCs w:val="24"/>
        </w:rPr>
        <w:t>work from home</w:t>
      </w:r>
      <w:r w:rsidR="00B12101" w:rsidRPr="00185BA0">
        <w:rPr>
          <w:rFonts w:ascii="Times New Roman" w:hAnsi="Times New Roman" w:cs="Times New Roman"/>
          <w:sz w:val="24"/>
          <w:szCs w:val="24"/>
        </w:rPr>
        <w:t xml:space="preserve"> of couples and families may have the potential to both reinforce traditional gender roles or to </w:t>
      </w:r>
      <w:r w:rsidR="003E3628" w:rsidRPr="00185BA0">
        <w:rPr>
          <w:rFonts w:ascii="Times New Roman" w:hAnsi="Times New Roman" w:cs="Times New Roman"/>
          <w:sz w:val="24"/>
          <w:szCs w:val="24"/>
        </w:rPr>
        <w:t xml:space="preserve">transcend traditional gender roles and </w:t>
      </w:r>
      <w:r w:rsidR="00B12101" w:rsidRPr="00185BA0">
        <w:rPr>
          <w:rFonts w:ascii="Times New Roman" w:hAnsi="Times New Roman" w:cs="Times New Roman"/>
          <w:sz w:val="24"/>
          <w:szCs w:val="24"/>
        </w:rPr>
        <w:t xml:space="preserve">promote </w:t>
      </w:r>
      <w:r w:rsidR="003E3628" w:rsidRPr="00185BA0">
        <w:rPr>
          <w:rFonts w:ascii="Times New Roman" w:hAnsi="Times New Roman" w:cs="Times New Roman"/>
          <w:sz w:val="24"/>
          <w:szCs w:val="24"/>
        </w:rPr>
        <w:t>egalitarian approach</w:t>
      </w:r>
      <w:r w:rsidR="00B12101" w:rsidRPr="00185BA0">
        <w:rPr>
          <w:rFonts w:ascii="Times New Roman" w:hAnsi="Times New Roman" w:cs="Times New Roman"/>
          <w:sz w:val="24"/>
          <w:szCs w:val="24"/>
        </w:rPr>
        <w:t>es</w:t>
      </w:r>
      <w:r w:rsidR="003E3628" w:rsidRPr="00185BA0">
        <w:rPr>
          <w:rFonts w:ascii="Times New Roman" w:hAnsi="Times New Roman" w:cs="Times New Roman"/>
          <w:sz w:val="24"/>
          <w:szCs w:val="24"/>
        </w:rPr>
        <w:t>.</w:t>
      </w:r>
      <w:r w:rsidR="00B12101" w:rsidRPr="00185BA0">
        <w:rPr>
          <w:rFonts w:ascii="Times New Roman" w:hAnsi="Times New Roman" w:cs="Times New Roman"/>
          <w:sz w:val="24"/>
          <w:szCs w:val="24"/>
        </w:rPr>
        <w:t xml:space="preserve"> Very few of the studies engaged both partners in data collection to provide an opportunity for comparison </w:t>
      </w:r>
      <w:r w:rsidR="00702348" w:rsidRPr="00185BA0">
        <w:rPr>
          <w:rFonts w:ascii="Times New Roman" w:hAnsi="Times New Roman" w:cs="Times New Roman"/>
          <w:sz w:val="24"/>
          <w:szCs w:val="24"/>
        </w:rPr>
        <w:t xml:space="preserve">of </w:t>
      </w:r>
      <w:r w:rsidR="00B12101" w:rsidRPr="00185BA0">
        <w:rPr>
          <w:rFonts w:ascii="Times New Roman" w:hAnsi="Times New Roman" w:cs="Times New Roman"/>
          <w:sz w:val="24"/>
          <w:szCs w:val="24"/>
        </w:rPr>
        <w:t>perspective</w:t>
      </w:r>
      <w:r w:rsidR="00702348" w:rsidRPr="00185BA0">
        <w:rPr>
          <w:rFonts w:ascii="Times New Roman" w:hAnsi="Times New Roman" w:cs="Times New Roman"/>
          <w:sz w:val="24"/>
          <w:szCs w:val="24"/>
        </w:rPr>
        <w:t xml:space="preserve">s, which future researchers may pursue. </w:t>
      </w:r>
      <w:r w:rsidR="00B12101" w:rsidRPr="00185BA0">
        <w:rPr>
          <w:rFonts w:ascii="Times New Roman" w:hAnsi="Times New Roman" w:cs="Times New Roman"/>
          <w:sz w:val="24"/>
          <w:szCs w:val="24"/>
        </w:rPr>
        <w:t xml:space="preserve"> </w:t>
      </w:r>
    </w:p>
    <w:p w14:paraId="53303403" w14:textId="7AB20D77" w:rsidR="00FB3898" w:rsidRPr="00185BA0" w:rsidRDefault="004F1414" w:rsidP="00FB3898">
      <w:pPr>
        <w:spacing w:after="0" w:line="480" w:lineRule="auto"/>
        <w:ind w:firstLine="720"/>
        <w:rPr>
          <w:rFonts w:ascii="Times New Roman" w:hAnsi="Times New Roman" w:cs="Times New Roman"/>
          <w:sz w:val="24"/>
          <w:szCs w:val="24"/>
        </w:rPr>
      </w:pPr>
      <w:r w:rsidRPr="00185BA0">
        <w:rPr>
          <w:rFonts w:ascii="Times New Roman" w:hAnsi="Times New Roman" w:cs="Times New Roman"/>
          <w:sz w:val="24"/>
          <w:szCs w:val="24"/>
        </w:rPr>
        <w:lastRenderedPageBreak/>
        <w:t xml:space="preserve">The unprecedented situation of the COVID-19 pandemic, and the sense of urgency for conducting research to capture its nuances, might justify the </w:t>
      </w:r>
      <w:r w:rsidR="005B3224" w:rsidRPr="00185BA0">
        <w:rPr>
          <w:rFonts w:ascii="Times New Roman" w:hAnsi="Times New Roman" w:cs="Times New Roman"/>
          <w:sz w:val="24"/>
          <w:szCs w:val="24"/>
        </w:rPr>
        <w:t>prevalence of single source data used</w:t>
      </w:r>
      <w:r w:rsidRPr="00185BA0">
        <w:rPr>
          <w:rFonts w:ascii="Times New Roman" w:hAnsi="Times New Roman" w:cs="Times New Roman"/>
          <w:sz w:val="24"/>
          <w:szCs w:val="24"/>
        </w:rPr>
        <w:t xml:space="preserve"> in the studies we reviewed. </w:t>
      </w:r>
      <w:r w:rsidR="007841E9" w:rsidRPr="00185BA0">
        <w:rPr>
          <w:rFonts w:ascii="Times New Roman" w:hAnsi="Times New Roman" w:cs="Times New Roman"/>
          <w:sz w:val="24"/>
          <w:szCs w:val="24"/>
        </w:rPr>
        <w:t>Given that work from home has a variety of arrangements and can be a collective experience in many households, we encourage future researchers</w:t>
      </w:r>
      <w:r w:rsidR="00F46531" w:rsidRPr="00185BA0">
        <w:rPr>
          <w:rFonts w:ascii="Times New Roman" w:hAnsi="Times New Roman" w:cs="Times New Roman"/>
          <w:sz w:val="24"/>
          <w:szCs w:val="24"/>
        </w:rPr>
        <w:t xml:space="preserve"> to</w:t>
      </w:r>
      <w:r w:rsidR="007841E9" w:rsidRPr="00185BA0">
        <w:rPr>
          <w:rFonts w:ascii="Times New Roman" w:hAnsi="Times New Roman" w:cs="Times New Roman"/>
          <w:sz w:val="24"/>
          <w:szCs w:val="24"/>
        </w:rPr>
        <w:t xml:space="preserve"> collect multiple formats of data from varying stakeholders to gain a more in-depth understanding of </w:t>
      </w:r>
      <w:r w:rsidR="00AC5BC1" w:rsidRPr="00185BA0">
        <w:rPr>
          <w:rFonts w:asciiTheme="majorBidi" w:hAnsiTheme="majorBidi" w:cstheme="majorBidi"/>
          <w:sz w:val="24"/>
          <w:szCs w:val="24"/>
        </w:rPr>
        <w:t>work from home</w:t>
      </w:r>
      <w:r w:rsidR="005F1CE9" w:rsidRPr="00185BA0">
        <w:rPr>
          <w:rFonts w:ascii="Times New Roman" w:hAnsi="Times New Roman" w:cs="Times New Roman"/>
          <w:sz w:val="24"/>
          <w:szCs w:val="24"/>
        </w:rPr>
        <w:t xml:space="preserve"> and </w:t>
      </w:r>
      <w:r w:rsidR="007841E9" w:rsidRPr="00185BA0">
        <w:rPr>
          <w:rFonts w:ascii="Times New Roman" w:hAnsi="Times New Roman" w:cs="Times New Roman"/>
          <w:sz w:val="24"/>
          <w:szCs w:val="24"/>
        </w:rPr>
        <w:t>other home</w:t>
      </w:r>
      <w:r w:rsidR="005F1CE9" w:rsidRPr="00185BA0">
        <w:rPr>
          <w:rFonts w:ascii="Times New Roman" w:hAnsi="Times New Roman" w:cs="Times New Roman"/>
          <w:sz w:val="24"/>
          <w:szCs w:val="24"/>
        </w:rPr>
        <w:t>-</w:t>
      </w:r>
      <w:r w:rsidR="007841E9" w:rsidRPr="00185BA0">
        <w:rPr>
          <w:rFonts w:ascii="Times New Roman" w:hAnsi="Times New Roman" w:cs="Times New Roman"/>
          <w:sz w:val="24"/>
          <w:szCs w:val="24"/>
        </w:rPr>
        <w:t>working stakeholder experience</w:t>
      </w:r>
      <w:r w:rsidR="005F1CE9" w:rsidRPr="00185BA0">
        <w:rPr>
          <w:rFonts w:ascii="Times New Roman" w:hAnsi="Times New Roman" w:cs="Times New Roman"/>
          <w:sz w:val="24"/>
          <w:szCs w:val="24"/>
        </w:rPr>
        <w:t>s</w:t>
      </w:r>
      <w:r w:rsidR="007841E9" w:rsidRPr="00185BA0">
        <w:rPr>
          <w:rFonts w:ascii="Times New Roman" w:hAnsi="Times New Roman" w:cs="Times New Roman"/>
          <w:sz w:val="24"/>
          <w:szCs w:val="24"/>
        </w:rPr>
        <w:t xml:space="preserve">. </w:t>
      </w:r>
      <w:r w:rsidR="00177F8D" w:rsidRPr="00185BA0">
        <w:rPr>
          <w:rFonts w:ascii="Times New Roman" w:hAnsi="Times New Roman" w:cs="Times New Roman"/>
          <w:sz w:val="24"/>
          <w:szCs w:val="24"/>
        </w:rPr>
        <w:t xml:space="preserve">Finally, our review reflects the experiences of home workers </w:t>
      </w:r>
      <w:r w:rsidR="004C1FA1" w:rsidRPr="00185BA0">
        <w:rPr>
          <w:rFonts w:ascii="Times New Roman" w:hAnsi="Times New Roman" w:cs="Times New Roman"/>
          <w:sz w:val="24"/>
          <w:szCs w:val="24"/>
        </w:rPr>
        <w:t xml:space="preserve">who </w:t>
      </w:r>
      <w:r w:rsidR="00177F8D" w:rsidRPr="00185BA0">
        <w:rPr>
          <w:rFonts w:ascii="Times New Roman" w:hAnsi="Times New Roman" w:cs="Times New Roman"/>
          <w:sz w:val="24"/>
          <w:szCs w:val="24"/>
        </w:rPr>
        <w:t xml:space="preserve">utilize ICT, mostly white-collar professionals employed </w:t>
      </w:r>
      <w:r w:rsidR="004C1FA1" w:rsidRPr="00185BA0">
        <w:rPr>
          <w:rFonts w:ascii="Times New Roman" w:hAnsi="Times New Roman" w:cs="Times New Roman"/>
          <w:sz w:val="24"/>
          <w:szCs w:val="24"/>
        </w:rPr>
        <w:t xml:space="preserve">by </w:t>
      </w:r>
      <w:r w:rsidR="00177F8D" w:rsidRPr="00185BA0">
        <w:rPr>
          <w:rFonts w:ascii="Times New Roman" w:hAnsi="Times New Roman" w:cs="Times New Roman"/>
          <w:sz w:val="24"/>
          <w:szCs w:val="24"/>
        </w:rPr>
        <w:t>informal organizations and institutions. Future review studies may look into the experience of home-based workers who may be low-skilled, self-employed</w:t>
      </w:r>
      <w:r w:rsidR="0039287E" w:rsidRPr="00185BA0">
        <w:rPr>
          <w:rFonts w:ascii="Times New Roman" w:hAnsi="Times New Roman" w:cs="Times New Roman"/>
          <w:sz w:val="24"/>
          <w:szCs w:val="24"/>
        </w:rPr>
        <w:t>, or</w:t>
      </w:r>
      <w:r w:rsidR="00177F8D" w:rsidRPr="00185BA0">
        <w:rPr>
          <w:rFonts w:ascii="Times New Roman" w:hAnsi="Times New Roman" w:cs="Times New Roman"/>
          <w:sz w:val="24"/>
          <w:szCs w:val="24"/>
        </w:rPr>
        <w:t xml:space="preserve"> independent contractors.</w:t>
      </w:r>
    </w:p>
    <w:p w14:paraId="4AA3CE65" w14:textId="78DE3C01" w:rsidR="00786610" w:rsidRPr="00185BA0" w:rsidRDefault="00786610" w:rsidP="00E2087D">
      <w:pPr>
        <w:pStyle w:val="Heading2"/>
        <w:spacing w:before="0" w:line="480" w:lineRule="auto"/>
        <w:rPr>
          <w:rFonts w:asciiTheme="majorBidi" w:hAnsiTheme="majorBidi"/>
          <w:b/>
          <w:bCs/>
          <w:color w:val="auto"/>
          <w:sz w:val="24"/>
          <w:szCs w:val="24"/>
        </w:rPr>
      </w:pPr>
      <w:r w:rsidRPr="00185BA0">
        <w:rPr>
          <w:rFonts w:asciiTheme="majorBidi" w:hAnsiTheme="majorBidi"/>
          <w:b/>
          <w:bCs/>
          <w:color w:val="auto"/>
          <w:sz w:val="24"/>
          <w:szCs w:val="24"/>
        </w:rPr>
        <w:t xml:space="preserve">Theoretical Implications </w:t>
      </w:r>
    </w:p>
    <w:p w14:paraId="489E9C67" w14:textId="2E0EE525" w:rsidR="001C34DE" w:rsidRPr="00185BA0" w:rsidRDefault="00CA40A1" w:rsidP="001C34DE">
      <w:pPr>
        <w:spacing w:after="0" w:line="480" w:lineRule="auto"/>
        <w:ind w:firstLine="720"/>
        <w:rPr>
          <w:rFonts w:asciiTheme="majorBidi" w:eastAsia="PMingLiU" w:hAnsiTheme="majorBidi" w:cstheme="majorBidi"/>
          <w:sz w:val="24"/>
          <w:szCs w:val="24"/>
        </w:rPr>
      </w:pPr>
      <w:r w:rsidRPr="00185BA0">
        <w:rPr>
          <w:rFonts w:asciiTheme="majorBidi" w:eastAsia="PMingLiU" w:hAnsiTheme="majorBidi" w:cstheme="majorBidi"/>
          <w:sz w:val="24"/>
          <w:szCs w:val="24"/>
        </w:rPr>
        <w:t xml:space="preserve">Our integrated model indicates COR theory </w:t>
      </w:r>
      <w:r w:rsidR="00660208" w:rsidRPr="00185BA0">
        <w:rPr>
          <w:rFonts w:ascii="Times New Roman" w:hAnsi="Times New Roman" w:cs="Times New Roman"/>
          <w:sz w:val="24"/>
        </w:rPr>
        <w:t xml:space="preserve">(Hobfoll, 1989; 2011) </w:t>
      </w:r>
      <w:r w:rsidRPr="00185BA0">
        <w:rPr>
          <w:rFonts w:asciiTheme="majorBidi" w:eastAsia="PMingLiU" w:hAnsiTheme="majorBidi" w:cstheme="majorBidi"/>
          <w:sz w:val="24"/>
          <w:szCs w:val="24"/>
        </w:rPr>
        <w:t>as a point of departure to guide future research that intends to examine the dynamics of WLB</w:t>
      </w:r>
      <w:r w:rsidR="004C1E1E" w:rsidRPr="00185BA0">
        <w:rPr>
          <w:rFonts w:asciiTheme="majorBidi" w:eastAsia="PMingLiU" w:hAnsiTheme="majorBidi" w:cstheme="majorBidi"/>
          <w:sz w:val="24"/>
          <w:szCs w:val="24"/>
        </w:rPr>
        <w:t xml:space="preserve"> while working from home</w:t>
      </w:r>
      <w:r w:rsidRPr="00185BA0">
        <w:rPr>
          <w:rFonts w:asciiTheme="majorBidi" w:eastAsia="PMingLiU" w:hAnsiTheme="majorBidi" w:cstheme="majorBidi"/>
          <w:sz w:val="24"/>
          <w:szCs w:val="24"/>
        </w:rPr>
        <w:t xml:space="preserve">. In what follows, we discuss </w:t>
      </w:r>
      <w:r w:rsidR="00771968" w:rsidRPr="00185BA0">
        <w:rPr>
          <w:rFonts w:asciiTheme="majorBidi" w:eastAsia="PMingLiU" w:hAnsiTheme="majorBidi" w:cstheme="majorBidi"/>
          <w:sz w:val="24"/>
          <w:szCs w:val="24"/>
        </w:rPr>
        <w:t>the two vicious and virtuous</w:t>
      </w:r>
      <w:r w:rsidRPr="00185BA0">
        <w:rPr>
          <w:rFonts w:asciiTheme="majorBidi" w:eastAsia="PMingLiU" w:hAnsiTheme="majorBidi" w:cstheme="majorBidi"/>
          <w:sz w:val="24"/>
          <w:szCs w:val="24"/>
        </w:rPr>
        <w:t xml:space="preserve"> </w:t>
      </w:r>
      <w:r w:rsidR="00771968" w:rsidRPr="00185BA0">
        <w:rPr>
          <w:rFonts w:asciiTheme="majorBidi" w:eastAsia="PMingLiU" w:hAnsiTheme="majorBidi" w:cstheme="majorBidi"/>
          <w:sz w:val="24"/>
          <w:szCs w:val="24"/>
        </w:rPr>
        <w:t>cycles</w:t>
      </w:r>
      <w:r w:rsidRPr="00185BA0">
        <w:rPr>
          <w:rFonts w:asciiTheme="majorBidi" w:eastAsia="PMingLiU" w:hAnsiTheme="majorBidi" w:cstheme="majorBidi"/>
          <w:sz w:val="24"/>
          <w:szCs w:val="24"/>
        </w:rPr>
        <w:t xml:space="preserve"> that were not addressed in the literature but might be useful for future research. </w:t>
      </w:r>
      <w:r w:rsidRPr="00185BA0">
        <w:rPr>
          <w:rFonts w:asciiTheme="majorBidi" w:hAnsiTheme="majorBidi" w:cstheme="majorBidi"/>
          <w:sz w:val="24"/>
          <w:szCs w:val="24"/>
        </w:rPr>
        <w:t xml:space="preserve">We suggest that stressors and resources that impact WLB and other outcomes are dynamically and reciprocally related to each other, thus creating </w:t>
      </w:r>
      <w:r w:rsidR="001C34DE" w:rsidRPr="00185BA0">
        <w:rPr>
          <w:rFonts w:asciiTheme="majorBidi" w:hAnsiTheme="majorBidi" w:cstheme="majorBidi"/>
          <w:sz w:val="24"/>
          <w:szCs w:val="24"/>
        </w:rPr>
        <w:t xml:space="preserve">a vicious </w:t>
      </w:r>
      <w:r w:rsidRPr="00185BA0">
        <w:rPr>
          <w:rFonts w:asciiTheme="majorBidi" w:hAnsiTheme="majorBidi" w:cstheme="majorBidi"/>
          <w:sz w:val="24"/>
          <w:szCs w:val="24"/>
        </w:rPr>
        <w:t>los</w:t>
      </w:r>
      <w:r w:rsidR="00327B82" w:rsidRPr="00185BA0">
        <w:rPr>
          <w:rFonts w:asciiTheme="majorBidi" w:hAnsiTheme="majorBidi" w:cstheme="majorBidi"/>
          <w:sz w:val="24"/>
          <w:szCs w:val="24"/>
        </w:rPr>
        <w:t>s</w:t>
      </w:r>
      <w:r w:rsidR="001C34DE" w:rsidRPr="00185BA0">
        <w:rPr>
          <w:rFonts w:asciiTheme="majorBidi" w:hAnsiTheme="majorBidi" w:cstheme="majorBidi"/>
          <w:sz w:val="24"/>
          <w:szCs w:val="24"/>
        </w:rPr>
        <w:t xml:space="preserve"> cycle and a virtuous</w:t>
      </w:r>
      <w:r w:rsidRPr="00185BA0">
        <w:rPr>
          <w:rFonts w:asciiTheme="majorBidi" w:hAnsiTheme="majorBidi" w:cstheme="majorBidi"/>
          <w:sz w:val="24"/>
          <w:szCs w:val="24"/>
        </w:rPr>
        <w:t xml:space="preserve"> gain cycle, respectively</w:t>
      </w:r>
      <w:r w:rsidRPr="00185BA0">
        <w:rPr>
          <w:rFonts w:asciiTheme="majorBidi" w:eastAsia="PMingLiU" w:hAnsiTheme="majorBidi" w:cstheme="majorBidi"/>
          <w:sz w:val="24"/>
          <w:szCs w:val="24"/>
        </w:rPr>
        <w:t xml:space="preserve"> (see Figure </w:t>
      </w:r>
      <w:r w:rsidR="00894DC5" w:rsidRPr="00185BA0">
        <w:rPr>
          <w:rFonts w:asciiTheme="majorBidi" w:eastAsia="PMingLiU" w:hAnsiTheme="majorBidi" w:cstheme="majorBidi"/>
          <w:sz w:val="24"/>
          <w:szCs w:val="24"/>
        </w:rPr>
        <w:t>2</w:t>
      </w:r>
      <w:r w:rsidRPr="00185BA0">
        <w:rPr>
          <w:rFonts w:asciiTheme="majorBidi" w:eastAsia="PMingLiU" w:hAnsiTheme="majorBidi" w:cstheme="majorBidi"/>
          <w:sz w:val="24"/>
          <w:szCs w:val="24"/>
        </w:rPr>
        <w:t xml:space="preserve">). </w:t>
      </w:r>
    </w:p>
    <w:p w14:paraId="6AC7693B" w14:textId="6F15B007" w:rsidR="001C34DE" w:rsidRPr="00185BA0" w:rsidRDefault="00CA40A1" w:rsidP="001C34DE">
      <w:pPr>
        <w:spacing w:after="0" w:line="480" w:lineRule="auto"/>
        <w:ind w:firstLine="720"/>
        <w:rPr>
          <w:rFonts w:asciiTheme="majorBidi" w:hAnsiTheme="majorBidi" w:cstheme="majorBidi"/>
          <w:sz w:val="24"/>
          <w:szCs w:val="24"/>
        </w:rPr>
      </w:pPr>
      <w:r w:rsidRPr="00185BA0">
        <w:rPr>
          <w:rFonts w:asciiTheme="majorBidi" w:eastAsia="PMingLiU" w:hAnsiTheme="majorBidi" w:cstheme="majorBidi"/>
          <w:sz w:val="24"/>
          <w:szCs w:val="24"/>
        </w:rPr>
        <w:t xml:space="preserve">First, </w:t>
      </w:r>
      <w:r w:rsidR="00646EEE" w:rsidRPr="00185BA0">
        <w:rPr>
          <w:rFonts w:asciiTheme="majorBidi" w:eastAsia="PMingLiU" w:hAnsiTheme="majorBidi" w:cstheme="majorBidi"/>
          <w:sz w:val="24"/>
          <w:szCs w:val="24"/>
        </w:rPr>
        <w:t xml:space="preserve">the notion of loss cycle based on COR theory </w:t>
      </w:r>
      <w:r w:rsidR="00660208" w:rsidRPr="00185BA0">
        <w:rPr>
          <w:rFonts w:ascii="Times New Roman" w:hAnsi="Times New Roman" w:cs="Times New Roman"/>
          <w:sz w:val="24"/>
        </w:rPr>
        <w:t xml:space="preserve">(Hobfoll, 1989; 2011) </w:t>
      </w:r>
      <w:r w:rsidR="00646EEE" w:rsidRPr="00185BA0">
        <w:rPr>
          <w:rFonts w:asciiTheme="majorBidi" w:eastAsia="PMingLiU" w:hAnsiTheme="majorBidi" w:cstheme="majorBidi"/>
          <w:sz w:val="24"/>
          <w:szCs w:val="24"/>
        </w:rPr>
        <w:t xml:space="preserve">suggests that initial resource </w:t>
      </w:r>
      <w:r w:rsidR="00606191" w:rsidRPr="00185BA0">
        <w:rPr>
          <w:rFonts w:asciiTheme="majorBidi" w:eastAsia="PMingLiU" w:hAnsiTheme="majorBidi" w:cstheme="majorBidi"/>
          <w:sz w:val="24"/>
          <w:szCs w:val="24"/>
        </w:rPr>
        <w:t>loss brings</w:t>
      </w:r>
      <w:r w:rsidR="00646EEE" w:rsidRPr="00185BA0">
        <w:rPr>
          <w:rFonts w:asciiTheme="majorBidi" w:eastAsia="PMingLiU" w:hAnsiTheme="majorBidi" w:cstheme="majorBidi"/>
          <w:sz w:val="24"/>
          <w:szCs w:val="24"/>
        </w:rPr>
        <w:t xml:space="preserve"> future loss. </w:t>
      </w:r>
      <w:r w:rsidR="00606191" w:rsidRPr="00185BA0">
        <w:rPr>
          <w:rFonts w:asciiTheme="majorBidi" w:eastAsia="PMingLiU" w:hAnsiTheme="majorBidi" w:cstheme="majorBidi"/>
          <w:sz w:val="24"/>
          <w:szCs w:val="24"/>
        </w:rPr>
        <w:t>In other words, being expose</w:t>
      </w:r>
      <w:r w:rsidR="00367B4E" w:rsidRPr="00185BA0">
        <w:rPr>
          <w:rFonts w:asciiTheme="majorBidi" w:eastAsia="PMingLiU" w:hAnsiTheme="majorBidi" w:cstheme="majorBidi"/>
          <w:sz w:val="24"/>
          <w:szCs w:val="24"/>
        </w:rPr>
        <w:t>d</w:t>
      </w:r>
      <w:r w:rsidR="00606191" w:rsidRPr="00185BA0">
        <w:rPr>
          <w:rFonts w:asciiTheme="majorBidi" w:eastAsia="PMingLiU" w:hAnsiTheme="majorBidi" w:cstheme="majorBidi"/>
          <w:sz w:val="24"/>
          <w:szCs w:val="24"/>
        </w:rPr>
        <w:t xml:space="preserve"> to stressors makes the individuals more vulnerable to experiencing more stress in the future. </w:t>
      </w:r>
      <w:r w:rsidR="001C34DE" w:rsidRPr="00185BA0">
        <w:rPr>
          <w:rFonts w:asciiTheme="majorBidi" w:eastAsia="PMingLiU" w:hAnsiTheme="majorBidi" w:cstheme="majorBidi"/>
          <w:sz w:val="24"/>
          <w:szCs w:val="24"/>
        </w:rPr>
        <w:t>B</w:t>
      </w:r>
      <w:r w:rsidRPr="00185BA0">
        <w:rPr>
          <w:rFonts w:asciiTheme="majorBidi" w:hAnsiTheme="majorBidi" w:cstheme="majorBidi"/>
          <w:sz w:val="24"/>
          <w:szCs w:val="24"/>
        </w:rPr>
        <w:t>ased on th</w:t>
      </w:r>
      <w:r w:rsidR="00646EEE" w:rsidRPr="00185BA0">
        <w:rPr>
          <w:rFonts w:asciiTheme="majorBidi" w:hAnsiTheme="majorBidi" w:cstheme="majorBidi"/>
          <w:sz w:val="24"/>
          <w:szCs w:val="24"/>
        </w:rPr>
        <w:t>is notion</w:t>
      </w:r>
      <w:r w:rsidRPr="00185BA0">
        <w:rPr>
          <w:rFonts w:asciiTheme="majorBidi" w:hAnsiTheme="majorBidi" w:cstheme="majorBidi"/>
          <w:sz w:val="24"/>
          <w:szCs w:val="24"/>
        </w:rPr>
        <w:t xml:space="preserve">, we argue that resource loss initiated by </w:t>
      </w:r>
      <w:r w:rsidRPr="00185BA0">
        <w:rPr>
          <w:rFonts w:asciiTheme="majorBidi" w:eastAsia="PMingLiU" w:hAnsiTheme="majorBidi" w:cstheme="majorBidi"/>
          <w:sz w:val="24"/>
          <w:szCs w:val="24"/>
        </w:rPr>
        <w:t>work from home may be associated with decreased WLB, which could cause further resource loss as far as well-being, work, career, and family outcomes</w:t>
      </w:r>
      <w:r w:rsidRPr="00185BA0">
        <w:rPr>
          <w:rFonts w:asciiTheme="majorBidi" w:hAnsiTheme="majorBidi" w:cstheme="majorBidi"/>
          <w:sz w:val="24"/>
          <w:szCs w:val="24"/>
        </w:rPr>
        <w:t xml:space="preserve">. In other words, loss of resources while working from home that lead to imbalance can have detrimental effects on employees. Although a few of the studies we </w:t>
      </w:r>
      <w:r w:rsidRPr="00185BA0">
        <w:rPr>
          <w:rFonts w:asciiTheme="majorBidi" w:hAnsiTheme="majorBidi" w:cstheme="majorBidi"/>
          <w:sz w:val="24"/>
          <w:szCs w:val="24"/>
        </w:rPr>
        <w:lastRenderedPageBreak/>
        <w:t xml:space="preserve">reviewed discussed these connections, there is still an urgent need for more research to identify the </w:t>
      </w:r>
      <w:r w:rsidR="00327B82" w:rsidRPr="00185BA0">
        <w:rPr>
          <w:rFonts w:asciiTheme="majorBidi" w:hAnsiTheme="majorBidi" w:cstheme="majorBidi"/>
          <w:sz w:val="24"/>
          <w:szCs w:val="24"/>
        </w:rPr>
        <w:t>cyclical</w:t>
      </w:r>
      <w:r w:rsidRPr="00185BA0">
        <w:rPr>
          <w:rFonts w:asciiTheme="majorBidi" w:hAnsiTheme="majorBidi" w:cstheme="majorBidi"/>
          <w:sz w:val="24"/>
          <w:szCs w:val="24"/>
        </w:rPr>
        <w:t xml:space="preserve"> mechanisms through which loss of resources in work and nonwork domains while working from home impacts WLB and eventually well-being, work, career, and family outcomes for employees working from home.</w:t>
      </w:r>
    </w:p>
    <w:p w14:paraId="5B33F482" w14:textId="2CDA83F6" w:rsidR="00CA40A1" w:rsidRPr="00185BA0" w:rsidRDefault="00CA40A1" w:rsidP="00CA40A1">
      <w:pPr>
        <w:spacing w:after="0" w:line="480" w:lineRule="auto"/>
        <w:ind w:firstLine="720"/>
        <w:rPr>
          <w:rFonts w:asciiTheme="majorBidi" w:hAnsiTheme="majorBidi" w:cstheme="majorBidi"/>
          <w:sz w:val="24"/>
          <w:szCs w:val="24"/>
        </w:rPr>
      </w:pPr>
      <w:r w:rsidRPr="00185BA0">
        <w:rPr>
          <w:rFonts w:asciiTheme="majorBidi" w:hAnsiTheme="majorBidi" w:cstheme="majorBidi"/>
          <w:sz w:val="24"/>
          <w:szCs w:val="24"/>
        </w:rPr>
        <w:t xml:space="preserve">Second, </w:t>
      </w:r>
      <w:r w:rsidR="001C34DE" w:rsidRPr="00185BA0">
        <w:rPr>
          <w:rFonts w:asciiTheme="majorBidi" w:eastAsia="PMingLiU" w:hAnsiTheme="majorBidi" w:cstheme="majorBidi"/>
          <w:sz w:val="24"/>
          <w:szCs w:val="24"/>
        </w:rPr>
        <w:t xml:space="preserve">COR theory </w:t>
      </w:r>
      <w:r w:rsidR="00660208" w:rsidRPr="00185BA0">
        <w:rPr>
          <w:rFonts w:ascii="Times New Roman" w:hAnsi="Times New Roman" w:cs="Times New Roman"/>
          <w:sz w:val="24"/>
        </w:rPr>
        <w:t xml:space="preserve">(Hobfoll, 1989; 2011) </w:t>
      </w:r>
      <w:r w:rsidR="001C34DE" w:rsidRPr="00185BA0">
        <w:rPr>
          <w:rFonts w:asciiTheme="majorBidi" w:eastAsia="PMingLiU" w:hAnsiTheme="majorBidi" w:cstheme="majorBidi"/>
          <w:sz w:val="24"/>
          <w:szCs w:val="24"/>
        </w:rPr>
        <w:t>states that initial resource</w:t>
      </w:r>
      <w:r w:rsidR="00606191" w:rsidRPr="00185BA0">
        <w:rPr>
          <w:rFonts w:asciiTheme="majorBidi" w:eastAsia="PMingLiU" w:hAnsiTheme="majorBidi" w:cstheme="majorBidi"/>
          <w:sz w:val="24"/>
          <w:szCs w:val="24"/>
        </w:rPr>
        <w:t xml:space="preserve"> gain</w:t>
      </w:r>
      <w:r w:rsidR="00327B82" w:rsidRPr="00185BA0">
        <w:rPr>
          <w:rFonts w:asciiTheme="majorBidi" w:eastAsia="PMingLiU" w:hAnsiTheme="majorBidi" w:cstheme="majorBidi"/>
          <w:sz w:val="24"/>
          <w:szCs w:val="24"/>
        </w:rPr>
        <w:t xml:space="preserve"> facilitate</w:t>
      </w:r>
      <w:r w:rsidR="001C4ECB" w:rsidRPr="00185BA0">
        <w:rPr>
          <w:rFonts w:asciiTheme="majorBidi" w:eastAsia="PMingLiU" w:hAnsiTheme="majorBidi" w:cstheme="majorBidi"/>
          <w:sz w:val="24"/>
          <w:szCs w:val="24"/>
        </w:rPr>
        <w:t>s</w:t>
      </w:r>
      <w:r w:rsidR="00327B82" w:rsidRPr="00185BA0">
        <w:rPr>
          <w:rFonts w:asciiTheme="majorBidi" w:eastAsia="PMingLiU" w:hAnsiTheme="majorBidi" w:cstheme="majorBidi"/>
          <w:sz w:val="24"/>
          <w:szCs w:val="24"/>
        </w:rPr>
        <w:t xml:space="preserve"> the possibility of</w:t>
      </w:r>
      <w:r w:rsidR="001C34DE" w:rsidRPr="00185BA0">
        <w:rPr>
          <w:rFonts w:asciiTheme="majorBidi" w:eastAsia="PMingLiU" w:hAnsiTheme="majorBidi" w:cstheme="majorBidi"/>
          <w:sz w:val="24"/>
          <w:szCs w:val="24"/>
        </w:rPr>
        <w:t xml:space="preserve"> further</w:t>
      </w:r>
      <w:r w:rsidR="00327B82" w:rsidRPr="00185BA0">
        <w:rPr>
          <w:rFonts w:asciiTheme="majorBidi" w:eastAsia="PMingLiU" w:hAnsiTheme="majorBidi" w:cstheme="majorBidi"/>
          <w:sz w:val="24"/>
          <w:szCs w:val="24"/>
        </w:rPr>
        <w:t xml:space="preserve"> resource</w:t>
      </w:r>
      <w:r w:rsidR="001C34DE" w:rsidRPr="00185BA0">
        <w:rPr>
          <w:rFonts w:asciiTheme="majorBidi" w:eastAsia="PMingLiU" w:hAnsiTheme="majorBidi" w:cstheme="majorBidi"/>
          <w:sz w:val="24"/>
          <w:szCs w:val="24"/>
        </w:rPr>
        <w:t xml:space="preserve"> gain.</w:t>
      </w:r>
      <w:r w:rsidR="00327B82" w:rsidRPr="00185BA0">
        <w:rPr>
          <w:rFonts w:asciiTheme="majorBidi" w:eastAsia="PMingLiU" w:hAnsiTheme="majorBidi" w:cstheme="majorBidi"/>
          <w:sz w:val="24"/>
          <w:szCs w:val="24"/>
        </w:rPr>
        <w:t xml:space="preserve"> </w:t>
      </w:r>
      <w:r w:rsidR="00606191" w:rsidRPr="00185BA0">
        <w:rPr>
          <w:rFonts w:asciiTheme="majorBidi" w:eastAsia="PMingLiU" w:hAnsiTheme="majorBidi" w:cstheme="majorBidi"/>
          <w:sz w:val="24"/>
          <w:szCs w:val="24"/>
        </w:rPr>
        <w:t xml:space="preserve">In other words, resources </w:t>
      </w:r>
      <w:r w:rsidR="0056545B" w:rsidRPr="00185BA0">
        <w:rPr>
          <w:rFonts w:asciiTheme="majorBidi" w:eastAsia="PMingLiU" w:hAnsiTheme="majorBidi" w:cstheme="majorBidi"/>
          <w:sz w:val="24"/>
          <w:szCs w:val="24"/>
        </w:rPr>
        <w:t xml:space="preserve">help individuals preserve their personal resources sufficiently to acquire further resources to protect their well-being. </w:t>
      </w:r>
      <w:r w:rsidR="00327B82" w:rsidRPr="00185BA0">
        <w:rPr>
          <w:rFonts w:asciiTheme="majorBidi" w:eastAsia="PMingLiU" w:hAnsiTheme="majorBidi" w:cstheme="majorBidi"/>
          <w:sz w:val="24"/>
          <w:szCs w:val="24"/>
        </w:rPr>
        <w:t xml:space="preserve">Based on this principle, </w:t>
      </w:r>
      <w:r w:rsidR="005644A4" w:rsidRPr="00185BA0">
        <w:rPr>
          <w:rFonts w:asciiTheme="majorBidi" w:eastAsia="PMingLiU" w:hAnsiTheme="majorBidi" w:cstheme="majorBidi"/>
          <w:sz w:val="24"/>
          <w:szCs w:val="24"/>
        </w:rPr>
        <w:t xml:space="preserve">employees working from home who receive resources such as job autonomy and organizational support are more likely to be able to gain further resources such as positive energy and time that lead to WLB and other positive outcomes. Because COR theory notes that resource loss is more potent than gain, loss cycles will be more impactful than gain cycles. Therefore, in the </w:t>
      </w:r>
      <w:r w:rsidR="005644A4" w:rsidRPr="00185BA0">
        <w:rPr>
          <w:rFonts w:asciiTheme="majorBidi" w:hAnsiTheme="majorBidi" w:cstheme="majorBidi"/>
          <w:sz w:val="24"/>
          <w:szCs w:val="24"/>
        </w:rPr>
        <w:t xml:space="preserve">wake of crisis situations such as the pandemic or </w:t>
      </w:r>
      <w:r w:rsidR="00B56EA9" w:rsidRPr="00185BA0">
        <w:rPr>
          <w:rFonts w:asciiTheme="majorBidi" w:eastAsia="Times New Roman" w:hAnsiTheme="majorBidi" w:cstheme="majorBidi"/>
          <w:sz w:val="24"/>
          <w:szCs w:val="24"/>
        </w:rPr>
        <w:t>severe</w:t>
      </w:r>
      <w:r w:rsidR="00B56EA9" w:rsidRPr="00185BA0">
        <w:rPr>
          <w:rFonts w:asciiTheme="majorBidi" w:hAnsiTheme="majorBidi" w:cstheme="majorBidi"/>
          <w:sz w:val="24"/>
          <w:szCs w:val="24"/>
        </w:rPr>
        <w:t xml:space="preserve"> </w:t>
      </w:r>
      <w:r w:rsidR="005644A4" w:rsidRPr="00185BA0">
        <w:rPr>
          <w:rFonts w:asciiTheme="majorBidi" w:hAnsiTheme="majorBidi" w:cstheme="majorBidi"/>
          <w:sz w:val="24"/>
          <w:szCs w:val="24"/>
        </w:rPr>
        <w:t xml:space="preserve">resource loss, individuals and families seek to both repair the damage and to mobilize resources to prevent further loss. </w:t>
      </w:r>
      <w:r w:rsidR="00BD5662" w:rsidRPr="00185BA0">
        <w:rPr>
          <w:rFonts w:asciiTheme="majorBidi" w:hAnsiTheme="majorBidi" w:cstheme="majorBidi"/>
          <w:sz w:val="24"/>
          <w:szCs w:val="24"/>
        </w:rPr>
        <w:t>Workplaces and o</w:t>
      </w:r>
      <w:r w:rsidR="005644A4" w:rsidRPr="00185BA0">
        <w:rPr>
          <w:rFonts w:asciiTheme="majorBidi" w:hAnsiTheme="majorBidi" w:cstheme="majorBidi"/>
          <w:sz w:val="24"/>
          <w:szCs w:val="24"/>
        </w:rPr>
        <w:t xml:space="preserve">rganizations can </w:t>
      </w:r>
      <w:r w:rsidR="00BD5662" w:rsidRPr="00185BA0">
        <w:rPr>
          <w:rFonts w:asciiTheme="majorBidi" w:hAnsiTheme="majorBidi" w:cstheme="majorBidi"/>
          <w:sz w:val="24"/>
          <w:szCs w:val="24"/>
        </w:rPr>
        <w:t>play</w:t>
      </w:r>
      <w:r w:rsidR="005644A4" w:rsidRPr="00185BA0">
        <w:rPr>
          <w:rFonts w:asciiTheme="majorBidi" w:hAnsiTheme="majorBidi" w:cstheme="majorBidi"/>
          <w:sz w:val="24"/>
          <w:szCs w:val="24"/>
        </w:rPr>
        <w:t xml:space="preserve"> an important role by providing resources to trigger the gain cycle</w:t>
      </w:r>
      <w:r w:rsidR="00BD5662" w:rsidRPr="00185BA0">
        <w:rPr>
          <w:rFonts w:asciiTheme="majorBidi" w:hAnsiTheme="majorBidi" w:cstheme="majorBidi"/>
          <w:sz w:val="24"/>
          <w:szCs w:val="24"/>
        </w:rPr>
        <w:t>.</w:t>
      </w:r>
      <w:r w:rsidR="005644A4" w:rsidRPr="00185BA0">
        <w:rPr>
          <w:rFonts w:asciiTheme="majorBidi" w:hAnsiTheme="majorBidi" w:cstheme="majorBidi"/>
          <w:sz w:val="24"/>
          <w:szCs w:val="24"/>
        </w:rPr>
        <w:t xml:space="preserve"> Future researchers may examine how negative and unintended well-being, career, work, and family outcomes trigger proactive responses to gain resources.</w:t>
      </w:r>
      <w:r w:rsidR="00971483" w:rsidRPr="00185BA0">
        <w:rPr>
          <w:rFonts w:asciiTheme="majorBidi" w:hAnsiTheme="majorBidi" w:cstheme="majorBidi"/>
          <w:sz w:val="24"/>
          <w:szCs w:val="24"/>
        </w:rPr>
        <w:t xml:space="preserve"> </w:t>
      </w:r>
      <w:r w:rsidRPr="00185BA0">
        <w:rPr>
          <w:rFonts w:asciiTheme="majorBidi" w:hAnsiTheme="majorBidi" w:cstheme="majorBidi"/>
          <w:sz w:val="24"/>
          <w:szCs w:val="24"/>
        </w:rPr>
        <w:t xml:space="preserve">To study the dynamic and cyclical interplay </w:t>
      </w:r>
      <w:r w:rsidR="001C4ECB" w:rsidRPr="00185BA0">
        <w:rPr>
          <w:rFonts w:asciiTheme="majorBidi" w:hAnsiTheme="majorBidi" w:cstheme="majorBidi"/>
          <w:sz w:val="24"/>
          <w:szCs w:val="24"/>
        </w:rPr>
        <w:t xml:space="preserve">between </w:t>
      </w:r>
      <w:r w:rsidR="0056545B" w:rsidRPr="00185BA0">
        <w:rPr>
          <w:rFonts w:asciiTheme="majorBidi" w:hAnsiTheme="majorBidi" w:cstheme="majorBidi"/>
          <w:sz w:val="24"/>
          <w:szCs w:val="24"/>
        </w:rPr>
        <w:t xml:space="preserve">resources loss and gain, there is a need for theory-grounded longitudinal studies that assess antecedents of WLB over time. </w:t>
      </w:r>
      <w:r w:rsidRPr="00185BA0">
        <w:rPr>
          <w:rFonts w:asciiTheme="majorBidi" w:hAnsiTheme="majorBidi" w:cstheme="majorBidi"/>
          <w:sz w:val="24"/>
          <w:szCs w:val="24"/>
        </w:rPr>
        <w:t>Such studies</w:t>
      </w:r>
      <w:r w:rsidR="0056545B" w:rsidRPr="00185BA0">
        <w:rPr>
          <w:rFonts w:asciiTheme="majorBidi" w:hAnsiTheme="majorBidi" w:cstheme="majorBidi"/>
          <w:sz w:val="24"/>
          <w:szCs w:val="24"/>
        </w:rPr>
        <w:t xml:space="preserve"> </w:t>
      </w:r>
      <w:r w:rsidRPr="00185BA0">
        <w:rPr>
          <w:rFonts w:asciiTheme="majorBidi" w:hAnsiTheme="majorBidi" w:cstheme="majorBidi"/>
          <w:sz w:val="24"/>
          <w:szCs w:val="24"/>
        </w:rPr>
        <w:t xml:space="preserve">have been absent in the current literature, especially when </w:t>
      </w:r>
      <w:r w:rsidR="00A241EB" w:rsidRPr="00185BA0">
        <w:rPr>
          <w:rFonts w:asciiTheme="majorBidi" w:hAnsiTheme="majorBidi" w:cstheme="majorBidi"/>
          <w:sz w:val="24"/>
          <w:szCs w:val="24"/>
        </w:rPr>
        <w:t xml:space="preserve">both </w:t>
      </w:r>
      <w:r w:rsidRPr="00185BA0">
        <w:rPr>
          <w:rFonts w:asciiTheme="majorBidi" w:hAnsiTheme="majorBidi" w:cstheme="majorBidi"/>
          <w:sz w:val="24"/>
          <w:szCs w:val="24"/>
        </w:rPr>
        <w:t xml:space="preserve">stressors and resources </w:t>
      </w:r>
      <w:r w:rsidR="00A241EB" w:rsidRPr="00185BA0">
        <w:rPr>
          <w:rFonts w:asciiTheme="majorBidi" w:hAnsiTheme="majorBidi" w:cstheme="majorBidi"/>
          <w:sz w:val="24"/>
          <w:szCs w:val="24"/>
        </w:rPr>
        <w:t>associated with</w:t>
      </w:r>
      <w:r w:rsidRPr="00185BA0">
        <w:rPr>
          <w:rFonts w:asciiTheme="majorBidi" w:hAnsiTheme="majorBidi" w:cstheme="majorBidi"/>
          <w:sz w:val="24"/>
          <w:szCs w:val="24"/>
        </w:rPr>
        <w:t xml:space="preserve"> working from home are considered. </w:t>
      </w:r>
    </w:p>
    <w:p w14:paraId="1A87F890" w14:textId="697087F0" w:rsidR="007B25AE" w:rsidRPr="00185BA0" w:rsidRDefault="00B56EA9" w:rsidP="00B56EA9">
      <w:pPr>
        <w:spacing w:after="0" w:line="480" w:lineRule="auto"/>
        <w:ind w:firstLine="720"/>
        <w:rPr>
          <w:rFonts w:asciiTheme="majorBidi" w:hAnsiTheme="majorBidi" w:cstheme="majorBidi"/>
          <w:sz w:val="24"/>
          <w:szCs w:val="24"/>
        </w:rPr>
      </w:pPr>
      <w:r w:rsidRPr="00185BA0">
        <w:rPr>
          <w:rFonts w:asciiTheme="majorBidi" w:hAnsiTheme="majorBidi" w:cstheme="majorBidi"/>
          <w:sz w:val="24"/>
          <w:szCs w:val="24"/>
        </w:rPr>
        <w:t xml:space="preserve">Finally, using COR </w:t>
      </w:r>
      <w:r w:rsidR="00971C94" w:rsidRPr="00185BA0">
        <w:rPr>
          <w:rFonts w:asciiTheme="majorBidi" w:hAnsiTheme="majorBidi" w:cstheme="majorBidi"/>
          <w:sz w:val="24"/>
          <w:szCs w:val="24"/>
        </w:rPr>
        <w:t xml:space="preserve">theory helped us </w:t>
      </w:r>
      <w:r w:rsidRPr="00185BA0">
        <w:rPr>
          <w:rFonts w:asciiTheme="majorBidi" w:hAnsiTheme="majorBidi" w:cstheme="majorBidi"/>
          <w:sz w:val="24"/>
          <w:szCs w:val="24"/>
        </w:rPr>
        <w:t xml:space="preserve">overcome some limitations of other theories used in studies of WLB and its antecedents and outcomes. We invite future researchers to consider COR theory because it </w:t>
      </w:r>
      <w:r w:rsidR="00971C94" w:rsidRPr="00185BA0">
        <w:rPr>
          <w:rFonts w:asciiTheme="majorBidi" w:hAnsiTheme="majorBidi" w:cstheme="majorBidi"/>
          <w:sz w:val="24"/>
          <w:szCs w:val="24"/>
        </w:rPr>
        <w:t>enables incorporating</w:t>
      </w:r>
      <w:r w:rsidRPr="00185BA0">
        <w:rPr>
          <w:rFonts w:asciiTheme="majorBidi" w:hAnsiTheme="majorBidi" w:cstheme="majorBidi"/>
          <w:sz w:val="24"/>
          <w:szCs w:val="24"/>
        </w:rPr>
        <w:t xml:space="preserve"> the broader life context of individuals compared to theories that only focus on the job-related context (e.g., </w:t>
      </w:r>
      <w:r w:rsidR="00926FF9" w:rsidRPr="00185BA0">
        <w:rPr>
          <w:rFonts w:asciiTheme="majorBidi" w:hAnsiTheme="majorBidi" w:cstheme="majorBidi"/>
          <w:sz w:val="24"/>
          <w:szCs w:val="24"/>
        </w:rPr>
        <w:t>j</w:t>
      </w:r>
      <w:r w:rsidRPr="00185BA0">
        <w:rPr>
          <w:rFonts w:asciiTheme="majorBidi" w:hAnsiTheme="majorBidi" w:cstheme="majorBidi"/>
          <w:sz w:val="24"/>
          <w:szCs w:val="24"/>
        </w:rPr>
        <w:t xml:space="preserve">ob </w:t>
      </w:r>
      <w:r w:rsidR="00926FF9" w:rsidRPr="00185BA0">
        <w:rPr>
          <w:rFonts w:asciiTheme="majorBidi" w:hAnsiTheme="majorBidi" w:cstheme="majorBidi"/>
          <w:sz w:val="24"/>
          <w:szCs w:val="24"/>
        </w:rPr>
        <w:t>d</w:t>
      </w:r>
      <w:r w:rsidRPr="00185BA0">
        <w:rPr>
          <w:rFonts w:asciiTheme="majorBidi" w:hAnsiTheme="majorBidi" w:cstheme="majorBidi"/>
          <w:sz w:val="24"/>
          <w:szCs w:val="24"/>
        </w:rPr>
        <w:t>emands</w:t>
      </w:r>
      <w:r w:rsidR="00926FF9" w:rsidRPr="00185BA0">
        <w:rPr>
          <w:rFonts w:asciiTheme="majorBidi" w:hAnsiTheme="majorBidi" w:cstheme="majorBidi"/>
          <w:sz w:val="24"/>
          <w:szCs w:val="24"/>
        </w:rPr>
        <w:t>-r</w:t>
      </w:r>
      <w:r w:rsidRPr="00185BA0">
        <w:rPr>
          <w:rFonts w:asciiTheme="majorBidi" w:hAnsiTheme="majorBidi" w:cstheme="majorBidi"/>
          <w:sz w:val="24"/>
          <w:szCs w:val="24"/>
        </w:rPr>
        <w:t>esources</w:t>
      </w:r>
      <w:r w:rsidR="00926FF9" w:rsidRPr="00185BA0">
        <w:rPr>
          <w:rFonts w:asciiTheme="majorBidi" w:hAnsiTheme="majorBidi" w:cstheme="majorBidi"/>
          <w:sz w:val="24"/>
          <w:szCs w:val="24"/>
        </w:rPr>
        <w:t xml:space="preserve"> model</w:t>
      </w:r>
      <w:r w:rsidRPr="00185BA0">
        <w:rPr>
          <w:rFonts w:asciiTheme="majorBidi" w:hAnsiTheme="majorBidi" w:cstheme="majorBidi"/>
          <w:sz w:val="24"/>
          <w:szCs w:val="24"/>
        </w:rPr>
        <w:t xml:space="preserve">; Bakker &amp; Demerouti, 2007). Also, as opposed to traditional stress theories </w:t>
      </w:r>
      <w:r w:rsidRPr="00185BA0">
        <w:rPr>
          <w:rFonts w:asciiTheme="majorBidi" w:hAnsiTheme="majorBidi" w:cstheme="majorBidi"/>
          <w:sz w:val="24"/>
          <w:szCs w:val="24"/>
        </w:rPr>
        <w:lastRenderedPageBreak/>
        <w:t xml:space="preserve">concentrating on individual appraisals of stressful situations as the antecedents of stress and WLB, COR theory draws attention to the environmental, social, and cultural bases of demands and stressors. It brings resources to researchers’ attention to explain what people need to acquire or protect to ensure their well-being and distance themselves from stressors. We extend the COR theory by providing a nuanced and contextualized understanding of stressors and resources that emanate from the challenge of achieving WLB while working from home during the COVID-19 pandemic. </w:t>
      </w:r>
    </w:p>
    <w:p w14:paraId="53405349" w14:textId="77D8939C" w:rsidR="005F30CF" w:rsidRPr="00185BA0" w:rsidRDefault="005F30CF" w:rsidP="00E2087D">
      <w:pPr>
        <w:pStyle w:val="Heading2"/>
        <w:spacing w:before="0" w:line="480" w:lineRule="auto"/>
        <w:rPr>
          <w:rFonts w:asciiTheme="majorBidi" w:hAnsiTheme="majorBidi"/>
          <w:b/>
          <w:bCs/>
          <w:color w:val="auto"/>
          <w:sz w:val="24"/>
          <w:szCs w:val="24"/>
        </w:rPr>
      </w:pPr>
      <w:r w:rsidRPr="00185BA0">
        <w:rPr>
          <w:rFonts w:asciiTheme="majorBidi" w:hAnsiTheme="majorBidi"/>
          <w:b/>
          <w:bCs/>
          <w:color w:val="auto"/>
          <w:sz w:val="24"/>
          <w:szCs w:val="24"/>
        </w:rPr>
        <w:t>Practical Implications</w:t>
      </w:r>
    </w:p>
    <w:p w14:paraId="02BE0220" w14:textId="53716743" w:rsidR="002C5CE2" w:rsidRPr="00185BA0" w:rsidRDefault="00D96DE8" w:rsidP="00D96DE8">
      <w:pPr>
        <w:spacing w:after="0" w:line="480" w:lineRule="auto"/>
        <w:ind w:firstLine="720"/>
        <w:rPr>
          <w:rFonts w:asciiTheme="majorBidi" w:hAnsiTheme="majorBidi" w:cstheme="majorBidi"/>
          <w:sz w:val="24"/>
          <w:szCs w:val="24"/>
        </w:rPr>
      </w:pPr>
      <w:r w:rsidRPr="00185BA0">
        <w:rPr>
          <w:rFonts w:asciiTheme="majorBidi" w:hAnsiTheme="majorBidi" w:cstheme="majorBidi"/>
          <w:sz w:val="24"/>
          <w:szCs w:val="24"/>
        </w:rPr>
        <w:t xml:space="preserve">Corresponding with HRD’s commitments to employee and organization performance and well-being </w:t>
      </w:r>
      <w:r w:rsidRPr="00185BA0">
        <w:rPr>
          <w:rFonts w:asciiTheme="majorBidi" w:hAnsiTheme="majorBidi" w:cstheme="majorBidi"/>
          <w:sz w:val="24"/>
          <w:szCs w:val="24"/>
        </w:rPr>
        <w:fldChar w:fldCharType="begin"/>
      </w:r>
      <w:r w:rsidRPr="00185BA0">
        <w:rPr>
          <w:rFonts w:asciiTheme="majorBidi" w:hAnsiTheme="majorBidi" w:cstheme="majorBidi"/>
          <w:sz w:val="24"/>
          <w:szCs w:val="24"/>
        </w:rPr>
        <w:instrText xml:space="preserve"> ADDIN ZOTERO_ITEM CSL_CITATION {"citationID":"WK7QrJYo","properties":{"formattedCitation":"(Caldwell 2017)","plainCitation":"(Caldwell 2017)","dontUpdate":true,"noteIndex":0},"citationItems":[{"id":14264,"uris":["http://zotero.org/users/1095869/items/J2X6UVLZ"],"uri":["http://zotero.org/users/1095869/items/J2X6UVLZ"],"itemData":{"id":14264,"type":"article-journal","container-title":"The Journal of Values-Based Leadership","DOI":"10.22543/0733.102.1188","ISSN":"1948-0733","issue":"2","title":"Understanding Kindness – A Moral Duty of Human Resource Leaders","URL":"https://scholar.valpo.edu/jvbl/vol10/iss2/8","volume":"10","author":[{"family":"Caldwell","given":"Cam"}],"issued":{"date-parts":[["2017",7,10]]}}}],"schema":"https://github.com/citation-style-language/schema/raw/master/csl-citation.json"} </w:instrText>
      </w:r>
      <w:r w:rsidRPr="00185BA0">
        <w:rPr>
          <w:rFonts w:asciiTheme="majorBidi" w:hAnsiTheme="majorBidi" w:cstheme="majorBidi"/>
          <w:sz w:val="24"/>
          <w:szCs w:val="24"/>
        </w:rPr>
        <w:fldChar w:fldCharType="separate"/>
      </w:r>
      <w:r w:rsidRPr="00185BA0">
        <w:rPr>
          <w:rFonts w:asciiTheme="majorBidi" w:hAnsiTheme="majorBidi" w:cstheme="majorBidi"/>
          <w:sz w:val="24"/>
          <w:szCs w:val="24"/>
        </w:rPr>
        <w:t>(e.g., Fenwick &amp; Bierema 2008; Holton 2002; Kuchinke, 2010; McGuire, Marie-Line, and Reynolds 2021)</w:t>
      </w:r>
      <w:r w:rsidRPr="00185BA0">
        <w:rPr>
          <w:rFonts w:asciiTheme="majorBidi" w:hAnsiTheme="majorBidi" w:cstheme="majorBidi"/>
          <w:sz w:val="24"/>
          <w:szCs w:val="24"/>
        </w:rPr>
        <w:fldChar w:fldCharType="end"/>
      </w:r>
      <w:r w:rsidRPr="00185BA0">
        <w:rPr>
          <w:rFonts w:asciiTheme="majorBidi" w:hAnsiTheme="majorBidi" w:cstheme="majorBidi"/>
          <w:sz w:val="24"/>
          <w:szCs w:val="24"/>
        </w:rPr>
        <w:t xml:space="preserve">, our review offers the HRD community insights into the current knowledge that could be utilized to improve remote workers’ WLB. </w:t>
      </w:r>
      <w:r w:rsidR="00620FA5" w:rsidRPr="00185BA0">
        <w:rPr>
          <w:rFonts w:asciiTheme="majorBidi" w:hAnsiTheme="majorBidi" w:cstheme="majorBidi"/>
          <w:sz w:val="24"/>
          <w:szCs w:val="24"/>
        </w:rPr>
        <w:t>We encourage employers</w:t>
      </w:r>
      <w:r w:rsidR="00611EB5" w:rsidRPr="00185BA0">
        <w:rPr>
          <w:rFonts w:asciiTheme="majorBidi" w:hAnsiTheme="majorBidi" w:cstheme="majorBidi"/>
          <w:sz w:val="24"/>
          <w:szCs w:val="24"/>
        </w:rPr>
        <w:t xml:space="preserve"> </w:t>
      </w:r>
      <w:r w:rsidR="00620FA5" w:rsidRPr="00185BA0">
        <w:rPr>
          <w:rFonts w:asciiTheme="majorBidi" w:hAnsiTheme="majorBidi" w:cstheme="majorBidi"/>
          <w:sz w:val="24"/>
          <w:szCs w:val="24"/>
        </w:rPr>
        <w:t xml:space="preserve">who adopt work </w:t>
      </w:r>
      <w:r w:rsidR="00AC5BC1" w:rsidRPr="00185BA0">
        <w:rPr>
          <w:rFonts w:asciiTheme="majorBidi" w:hAnsiTheme="majorBidi" w:cstheme="majorBidi"/>
          <w:sz w:val="24"/>
          <w:szCs w:val="24"/>
        </w:rPr>
        <w:t xml:space="preserve">from home </w:t>
      </w:r>
      <w:r w:rsidR="00620FA5" w:rsidRPr="00185BA0">
        <w:rPr>
          <w:rFonts w:asciiTheme="majorBidi" w:hAnsiTheme="majorBidi" w:cstheme="majorBidi"/>
          <w:sz w:val="24"/>
          <w:szCs w:val="24"/>
        </w:rPr>
        <w:t>arrangement</w:t>
      </w:r>
      <w:r w:rsidR="00496DFE" w:rsidRPr="00185BA0">
        <w:rPr>
          <w:rFonts w:asciiTheme="majorBidi" w:hAnsiTheme="majorBidi" w:cstheme="majorBidi"/>
          <w:sz w:val="24"/>
          <w:szCs w:val="24"/>
        </w:rPr>
        <w:t>s</w:t>
      </w:r>
      <w:r w:rsidR="00620FA5" w:rsidRPr="00185BA0">
        <w:rPr>
          <w:rFonts w:asciiTheme="majorBidi" w:hAnsiTheme="majorBidi" w:cstheme="majorBidi"/>
          <w:sz w:val="24"/>
          <w:szCs w:val="24"/>
        </w:rPr>
        <w:t xml:space="preserve"> to be mindful of the effects of </w:t>
      </w:r>
      <w:r w:rsidR="00611EB5" w:rsidRPr="00185BA0">
        <w:rPr>
          <w:rFonts w:asciiTheme="majorBidi" w:hAnsiTheme="majorBidi" w:cstheme="majorBidi"/>
          <w:sz w:val="24"/>
          <w:szCs w:val="24"/>
        </w:rPr>
        <w:t xml:space="preserve">stressors and resources </w:t>
      </w:r>
      <w:r w:rsidR="00620FA5" w:rsidRPr="00185BA0">
        <w:rPr>
          <w:rFonts w:asciiTheme="majorBidi" w:hAnsiTheme="majorBidi" w:cstheme="majorBidi"/>
          <w:sz w:val="24"/>
          <w:szCs w:val="24"/>
        </w:rPr>
        <w:t xml:space="preserve">outlined in our review. As work plays an important role in these processes, employers </w:t>
      </w:r>
      <w:r w:rsidR="001E012A" w:rsidRPr="00185BA0">
        <w:rPr>
          <w:rFonts w:asciiTheme="majorBidi" w:hAnsiTheme="majorBidi" w:cstheme="majorBidi"/>
          <w:sz w:val="24"/>
          <w:szCs w:val="24"/>
        </w:rPr>
        <w:t xml:space="preserve">and </w:t>
      </w:r>
      <w:r w:rsidR="00C97571" w:rsidRPr="00185BA0">
        <w:rPr>
          <w:rFonts w:asciiTheme="majorBidi" w:hAnsiTheme="majorBidi" w:cstheme="majorBidi"/>
          <w:sz w:val="24"/>
          <w:szCs w:val="24"/>
        </w:rPr>
        <w:t xml:space="preserve">managers </w:t>
      </w:r>
      <w:r w:rsidR="00620FA5" w:rsidRPr="00185BA0">
        <w:rPr>
          <w:rFonts w:asciiTheme="majorBidi" w:hAnsiTheme="majorBidi" w:cstheme="majorBidi"/>
          <w:sz w:val="24"/>
          <w:szCs w:val="24"/>
        </w:rPr>
        <w:t xml:space="preserve">need to identify, understand, and reduce the likelihood of circumstances that lead to </w:t>
      </w:r>
      <w:r w:rsidR="002A7419" w:rsidRPr="00185BA0">
        <w:rPr>
          <w:rFonts w:asciiTheme="majorBidi" w:hAnsiTheme="majorBidi" w:cstheme="majorBidi"/>
          <w:sz w:val="24"/>
          <w:szCs w:val="24"/>
        </w:rPr>
        <w:t xml:space="preserve">perceived </w:t>
      </w:r>
      <w:r w:rsidR="00620FA5" w:rsidRPr="00185BA0">
        <w:rPr>
          <w:rFonts w:asciiTheme="majorBidi" w:hAnsiTheme="majorBidi" w:cstheme="majorBidi"/>
          <w:sz w:val="24"/>
          <w:szCs w:val="24"/>
        </w:rPr>
        <w:t>work intensity, technostress, and professional isolation. Also, employers</w:t>
      </w:r>
      <w:r w:rsidR="008201D5" w:rsidRPr="00185BA0">
        <w:rPr>
          <w:rFonts w:asciiTheme="majorBidi" w:hAnsiTheme="majorBidi" w:cstheme="majorBidi"/>
          <w:sz w:val="24"/>
          <w:szCs w:val="24"/>
        </w:rPr>
        <w:t xml:space="preserve"> and HRD practitioners</w:t>
      </w:r>
      <w:r w:rsidR="00620FA5" w:rsidRPr="00185BA0">
        <w:rPr>
          <w:rFonts w:asciiTheme="majorBidi" w:hAnsiTheme="majorBidi" w:cstheme="majorBidi"/>
          <w:sz w:val="24"/>
          <w:szCs w:val="24"/>
        </w:rPr>
        <w:t xml:space="preserve"> need to consider workspace at home and the level of interdependence of work tasks when making decisions about </w:t>
      </w:r>
      <w:r w:rsidR="00AC5BC1" w:rsidRPr="00185BA0">
        <w:rPr>
          <w:rFonts w:asciiTheme="majorBidi" w:hAnsiTheme="majorBidi" w:cstheme="majorBidi"/>
          <w:sz w:val="24"/>
          <w:szCs w:val="24"/>
        </w:rPr>
        <w:t xml:space="preserve">work from home </w:t>
      </w:r>
      <w:r w:rsidR="00620FA5" w:rsidRPr="00185BA0">
        <w:rPr>
          <w:rFonts w:asciiTheme="majorBidi" w:hAnsiTheme="majorBidi" w:cstheme="majorBidi"/>
          <w:sz w:val="24"/>
          <w:szCs w:val="24"/>
        </w:rPr>
        <w:t xml:space="preserve">assignments and schedules. To take proactive steps toward improving WLB </w:t>
      </w:r>
      <w:r w:rsidR="00AC5BC1" w:rsidRPr="00185BA0">
        <w:rPr>
          <w:rFonts w:asciiTheme="majorBidi" w:hAnsiTheme="majorBidi" w:cstheme="majorBidi"/>
          <w:sz w:val="24"/>
          <w:szCs w:val="24"/>
        </w:rPr>
        <w:t xml:space="preserve">of employees working from home </w:t>
      </w:r>
      <w:r w:rsidR="00620FA5" w:rsidRPr="00185BA0">
        <w:rPr>
          <w:rFonts w:asciiTheme="majorBidi" w:hAnsiTheme="majorBidi" w:cstheme="majorBidi"/>
          <w:sz w:val="24"/>
          <w:szCs w:val="24"/>
        </w:rPr>
        <w:t xml:space="preserve">and other outcomes, employers </w:t>
      </w:r>
      <w:r w:rsidR="008201D5" w:rsidRPr="00185BA0">
        <w:rPr>
          <w:rFonts w:asciiTheme="majorBidi" w:hAnsiTheme="majorBidi" w:cstheme="majorBidi"/>
          <w:sz w:val="24"/>
          <w:szCs w:val="24"/>
        </w:rPr>
        <w:t xml:space="preserve">and HRD practitioners </w:t>
      </w:r>
      <w:r w:rsidR="00620FA5" w:rsidRPr="00185BA0">
        <w:rPr>
          <w:rFonts w:asciiTheme="majorBidi" w:hAnsiTheme="majorBidi" w:cstheme="majorBidi"/>
          <w:sz w:val="24"/>
          <w:szCs w:val="24"/>
        </w:rPr>
        <w:t xml:space="preserve">may </w:t>
      </w:r>
      <w:r w:rsidR="00804DCC" w:rsidRPr="00185BA0">
        <w:rPr>
          <w:rFonts w:asciiTheme="majorBidi" w:hAnsiTheme="majorBidi" w:cstheme="majorBidi"/>
          <w:sz w:val="24"/>
          <w:szCs w:val="24"/>
        </w:rPr>
        <w:t>enrich</w:t>
      </w:r>
      <w:r w:rsidR="00620FA5" w:rsidRPr="00185BA0">
        <w:rPr>
          <w:rFonts w:asciiTheme="majorBidi" w:hAnsiTheme="majorBidi" w:cstheme="majorBidi"/>
          <w:sz w:val="24"/>
          <w:szCs w:val="24"/>
        </w:rPr>
        <w:t xml:space="preserve"> supervisors</w:t>
      </w:r>
      <w:r w:rsidR="00804DCC" w:rsidRPr="00185BA0">
        <w:rPr>
          <w:rFonts w:asciiTheme="majorBidi" w:hAnsiTheme="majorBidi" w:cstheme="majorBidi"/>
          <w:sz w:val="24"/>
          <w:szCs w:val="24"/>
        </w:rPr>
        <w:t>’</w:t>
      </w:r>
      <w:r w:rsidR="00620FA5" w:rsidRPr="00185BA0">
        <w:rPr>
          <w:rFonts w:asciiTheme="majorBidi" w:hAnsiTheme="majorBidi" w:cstheme="majorBidi"/>
          <w:sz w:val="24"/>
          <w:szCs w:val="24"/>
        </w:rPr>
        <w:t xml:space="preserve"> </w:t>
      </w:r>
      <w:r w:rsidR="00D53962" w:rsidRPr="00185BA0">
        <w:rPr>
          <w:rFonts w:asciiTheme="majorBidi" w:hAnsiTheme="majorBidi" w:cstheme="majorBidi"/>
          <w:sz w:val="24"/>
          <w:szCs w:val="24"/>
        </w:rPr>
        <w:t>and leaders</w:t>
      </w:r>
      <w:r w:rsidR="00804DCC" w:rsidRPr="00185BA0">
        <w:rPr>
          <w:rFonts w:asciiTheme="majorBidi" w:hAnsiTheme="majorBidi" w:cstheme="majorBidi"/>
          <w:sz w:val="24"/>
          <w:szCs w:val="24"/>
        </w:rPr>
        <w:t>’ roles</w:t>
      </w:r>
      <w:r w:rsidR="00496DFE" w:rsidRPr="00185BA0">
        <w:rPr>
          <w:rFonts w:asciiTheme="majorBidi" w:hAnsiTheme="majorBidi" w:cstheme="majorBidi"/>
          <w:sz w:val="24"/>
          <w:szCs w:val="24"/>
        </w:rPr>
        <w:t>,</w:t>
      </w:r>
      <w:r w:rsidR="00D53962" w:rsidRPr="00185BA0">
        <w:rPr>
          <w:rFonts w:asciiTheme="majorBidi" w:hAnsiTheme="majorBidi" w:cstheme="majorBidi"/>
          <w:sz w:val="24"/>
          <w:szCs w:val="24"/>
        </w:rPr>
        <w:t xml:space="preserve"> </w:t>
      </w:r>
      <w:r w:rsidR="00804DCC" w:rsidRPr="00185BA0">
        <w:rPr>
          <w:rFonts w:asciiTheme="majorBidi" w:hAnsiTheme="majorBidi" w:cstheme="majorBidi"/>
          <w:sz w:val="24"/>
          <w:szCs w:val="24"/>
        </w:rPr>
        <w:t xml:space="preserve">so they can </w:t>
      </w:r>
      <w:r w:rsidR="00620FA5" w:rsidRPr="00185BA0">
        <w:rPr>
          <w:rFonts w:asciiTheme="majorBidi" w:hAnsiTheme="majorBidi" w:cstheme="majorBidi"/>
          <w:sz w:val="24"/>
          <w:szCs w:val="24"/>
        </w:rPr>
        <w:t xml:space="preserve">extend job autonomy </w:t>
      </w:r>
      <w:r w:rsidR="00D900B6" w:rsidRPr="00185BA0">
        <w:rPr>
          <w:rFonts w:asciiTheme="majorBidi" w:hAnsiTheme="majorBidi" w:cstheme="majorBidi"/>
          <w:sz w:val="24"/>
          <w:szCs w:val="24"/>
        </w:rPr>
        <w:t>and</w:t>
      </w:r>
      <w:r w:rsidR="00D53962" w:rsidRPr="00185BA0">
        <w:rPr>
          <w:rFonts w:asciiTheme="majorBidi" w:hAnsiTheme="majorBidi" w:cstheme="majorBidi"/>
          <w:sz w:val="24"/>
          <w:szCs w:val="24"/>
        </w:rPr>
        <w:t xml:space="preserve"> provide various types of support</w:t>
      </w:r>
      <w:r w:rsidR="00496DFE" w:rsidRPr="00185BA0">
        <w:rPr>
          <w:rFonts w:asciiTheme="majorBidi" w:hAnsiTheme="majorBidi" w:cstheme="majorBidi"/>
          <w:sz w:val="24"/>
          <w:szCs w:val="24"/>
        </w:rPr>
        <w:t>,</w:t>
      </w:r>
      <w:r w:rsidR="00D53962" w:rsidRPr="00185BA0">
        <w:rPr>
          <w:rFonts w:asciiTheme="majorBidi" w:hAnsiTheme="majorBidi" w:cstheme="majorBidi"/>
          <w:sz w:val="24"/>
          <w:szCs w:val="24"/>
        </w:rPr>
        <w:t xml:space="preserve"> including </w:t>
      </w:r>
      <w:r w:rsidR="00D53962" w:rsidRPr="00185BA0">
        <w:rPr>
          <w:rFonts w:ascii="Times New Roman" w:hAnsi="Times New Roman" w:cs="Times New Roman"/>
          <w:sz w:val="24"/>
          <w:szCs w:val="24"/>
        </w:rPr>
        <w:t xml:space="preserve">tangible help with ICTs, timely information, relevant work materials, and social support. </w:t>
      </w:r>
      <w:r w:rsidR="00620FA5" w:rsidRPr="00185BA0">
        <w:rPr>
          <w:rFonts w:asciiTheme="majorBidi" w:hAnsiTheme="majorBidi" w:cstheme="majorBidi"/>
          <w:sz w:val="24"/>
          <w:szCs w:val="24"/>
        </w:rPr>
        <w:t>We recommend interventions</w:t>
      </w:r>
      <w:r w:rsidR="00496DFE" w:rsidRPr="00185BA0">
        <w:rPr>
          <w:rFonts w:asciiTheme="majorBidi" w:hAnsiTheme="majorBidi" w:cstheme="majorBidi"/>
          <w:sz w:val="24"/>
          <w:szCs w:val="24"/>
        </w:rPr>
        <w:t>,</w:t>
      </w:r>
      <w:r w:rsidR="00620FA5" w:rsidRPr="00185BA0">
        <w:rPr>
          <w:rFonts w:asciiTheme="majorBidi" w:hAnsiTheme="majorBidi" w:cstheme="majorBidi"/>
          <w:sz w:val="24"/>
          <w:szCs w:val="24"/>
        </w:rPr>
        <w:t xml:space="preserve"> such as </w:t>
      </w:r>
      <w:r w:rsidR="00020442" w:rsidRPr="00185BA0">
        <w:rPr>
          <w:rFonts w:asciiTheme="majorBidi" w:hAnsiTheme="majorBidi" w:cstheme="majorBidi"/>
          <w:sz w:val="24"/>
          <w:szCs w:val="24"/>
        </w:rPr>
        <w:t>financial support for childcare and domestic help</w:t>
      </w:r>
      <w:r w:rsidR="00620FA5" w:rsidRPr="00185BA0">
        <w:rPr>
          <w:rFonts w:asciiTheme="majorBidi" w:hAnsiTheme="majorBidi" w:cstheme="majorBidi"/>
          <w:sz w:val="24"/>
          <w:szCs w:val="24"/>
        </w:rPr>
        <w:t xml:space="preserve"> to allow </w:t>
      </w:r>
      <w:r w:rsidR="00AC5BC1" w:rsidRPr="00185BA0">
        <w:rPr>
          <w:rFonts w:asciiTheme="majorBidi" w:hAnsiTheme="majorBidi" w:cstheme="majorBidi"/>
          <w:sz w:val="24"/>
          <w:szCs w:val="24"/>
        </w:rPr>
        <w:t>employees</w:t>
      </w:r>
      <w:r w:rsidR="00D900B6" w:rsidRPr="00185BA0">
        <w:rPr>
          <w:rFonts w:asciiTheme="majorBidi" w:hAnsiTheme="majorBidi" w:cstheme="majorBidi"/>
          <w:sz w:val="24"/>
          <w:szCs w:val="24"/>
        </w:rPr>
        <w:t xml:space="preserve">, especially </w:t>
      </w:r>
      <w:r w:rsidR="001B070A" w:rsidRPr="00185BA0">
        <w:rPr>
          <w:rFonts w:asciiTheme="majorBidi" w:hAnsiTheme="majorBidi" w:cstheme="majorBidi"/>
          <w:sz w:val="24"/>
          <w:szCs w:val="24"/>
        </w:rPr>
        <w:t>mothers and parents</w:t>
      </w:r>
      <w:r w:rsidR="00D900B6" w:rsidRPr="00185BA0">
        <w:rPr>
          <w:rFonts w:asciiTheme="majorBidi" w:hAnsiTheme="majorBidi" w:cstheme="majorBidi"/>
          <w:sz w:val="24"/>
          <w:szCs w:val="24"/>
        </w:rPr>
        <w:t>,</w:t>
      </w:r>
      <w:r w:rsidR="00620FA5" w:rsidRPr="00185BA0">
        <w:rPr>
          <w:rFonts w:asciiTheme="majorBidi" w:hAnsiTheme="majorBidi" w:cstheme="majorBidi"/>
          <w:sz w:val="24"/>
          <w:szCs w:val="24"/>
        </w:rPr>
        <w:t xml:space="preserve"> </w:t>
      </w:r>
      <w:r w:rsidR="00804DCC" w:rsidRPr="00185BA0">
        <w:rPr>
          <w:rFonts w:asciiTheme="majorBidi" w:hAnsiTheme="majorBidi" w:cstheme="majorBidi"/>
          <w:sz w:val="24"/>
          <w:szCs w:val="24"/>
        </w:rPr>
        <w:t>to</w:t>
      </w:r>
      <w:r w:rsidR="00620FA5" w:rsidRPr="00185BA0">
        <w:rPr>
          <w:rFonts w:asciiTheme="majorBidi" w:hAnsiTheme="majorBidi" w:cstheme="majorBidi"/>
          <w:sz w:val="24"/>
          <w:szCs w:val="24"/>
        </w:rPr>
        <w:t xml:space="preserve"> </w:t>
      </w:r>
      <w:r w:rsidR="00804DCC" w:rsidRPr="00185BA0">
        <w:rPr>
          <w:rFonts w:asciiTheme="majorBidi" w:hAnsiTheme="majorBidi" w:cstheme="majorBidi"/>
          <w:sz w:val="24"/>
          <w:szCs w:val="24"/>
        </w:rPr>
        <w:t>accommodate</w:t>
      </w:r>
      <w:r w:rsidR="00D900B6" w:rsidRPr="00185BA0">
        <w:rPr>
          <w:rFonts w:asciiTheme="majorBidi" w:hAnsiTheme="majorBidi" w:cstheme="majorBidi"/>
          <w:sz w:val="24"/>
          <w:szCs w:val="24"/>
        </w:rPr>
        <w:t xml:space="preserve"> manag</w:t>
      </w:r>
      <w:r w:rsidR="00804DCC" w:rsidRPr="00185BA0">
        <w:rPr>
          <w:rFonts w:asciiTheme="majorBidi" w:hAnsiTheme="majorBidi" w:cstheme="majorBidi"/>
          <w:sz w:val="24"/>
          <w:szCs w:val="24"/>
        </w:rPr>
        <w:t>ing</w:t>
      </w:r>
      <w:r w:rsidR="00D900B6" w:rsidRPr="00185BA0">
        <w:rPr>
          <w:rFonts w:asciiTheme="majorBidi" w:hAnsiTheme="majorBidi" w:cstheme="majorBidi"/>
          <w:sz w:val="24"/>
          <w:szCs w:val="24"/>
        </w:rPr>
        <w:t xml:space="preserve"> housework and childcare intensity while working from home</w:t>
      </w:r>
      <w:r w:rsidR="00620FA5" w:rsidRPr="00185BA0">
        <w:rPr>
          <w:rFonts w:asciiTheme="majorBidi" w:hAnsiTheme="majorBidi" w:cstheme="majorBidi"/>
          <w:sz w:val="24"/>
          <w:szCs w:val="24"/>
        </w:rPr>
        <w:t xml:space="preserve">. Other solutions to help reduce </w:t>
      </w:r>
      <w:r w:rsidR="00D900B6" w:rsidRPr="00185BA0">
        <w:rPr>
          <w:rFonts w:asciiTheme="majorBidi" w:hAnsiTheme="majorBidi" w:cstheme="majorBidi"/>
          <w:sz w:val="24"/>
          <w:szCs w:val="24"/>
        </w:rPr>
        <w:lastRenderedPageBreak/>
        <w:t xml:space="preserve">resource loss </w:t>
      </w:r>
      <w:r w:rsidR="001B070A" w:rsidRPr="00185BA0">
        <w:rPr>
          <w:rFonts w:asciiTheme="majorBidi" w:hAnsiTheme="majorBidi" w:cstheme="majorBidi"/>
          <w:sz w:val="24"/>
          <w:szCs w:val="24"/>
        </w:rPr>
        <w:t xml:space="preserve">while working from home </w:t>
      </w:r>
      <w:r w:rsidR="00620FA5" w:rsidRPr="00185BA0">
        <w:rPr>
          <w:rFonts w:asciiTheme="majorBidi" w:hAnsiTheme="majorBidi" w:cstheme="majorBidi"/>
          <w:sz w:val="24"/>
          <w:szCs w:val="24"/>
        </w:rPr>
        <w:t xml:space="preserve">include ensuring </w:t>
      </w:r>
      <w:r w:rsidR="001B070A" w:rsidRPr="00185BA0">
        <w:rPr>
          <w:rFonts w:asciiTheme="majorBidi" w:hAnsiTheme="majorBidi" w:cstheme="majorBidi"/>
          <w:sz w:val="24"/>
          <w:szCs w:val="24"/>
        </w:rPr>
        <w:t>reasonable workload</w:t>
      </w:r>
      <w:r w:rsidR="00496DFE" w:rsidRPr="00185BA0">
        <w:rPr>
          <w:rFonts w:asciiTheme="majorBidi" w:hAnsiTheme="majorBidi" w:cstheme="majorBidi"/>
          <w:sz w:val="24"/>
          <w:szCs w:val="24"/>
        </w:rPr>
        <w:t>s</w:t>
      </w:r>
      <w:r w:rsidR="00620FA5" w:rsidRPr="00185BA0">
        <w:rPr>
          <w:rFonts w:asciiTheme="majorBidi" w:hAnsiTheme="majorBidi" w:cstheme="majorBidi"/>
          <w:sz w:val="24"/>
          <w:szCs w:val="24"/>
        </w:rPr>
        <w:t xml:space="preserve">, </w:t>
      </w:r>
      <w:r w:rsidR="001B070A" w:rsidRPr="00185BA0">
        <w:rPr>
          <w:rFonts w:asciiTheme="majorBidi" w:hAnsiTheme="majorBidi" w:cstheme="majorBidi"/>
          <w:sz w:val="24"/>
          <w:szCs w:val="24"/>
        </w:rPr>
        <w:t>sufficient and designated workspace at home,</w:t>
      </w:r>
      <w:r w:rsidR="00620FA5" w:rsidRPr="00185BA0">
        <w:rPr>
          <w:rFonts w:asciiTheme="majorBidi" w:hAnsiTheme="majorBidi" w:cstheme="majorBidi"/>
          <w:sz w:val="24"/>
          <w:szCs w:val="24"/>
        </w:rPr>
        <w:t xml:space="preserve"> </w:t>
      </w:r>
      <w:r w:rsidR="001B070A" w:rsidRPr="00185BA0">
        <w:rPr>
          <w:rFonts w:asciiTheme="majorBidi" w:hAnsiTheme="majorBidi" w:cstheme="majorBidi"/>
          <w:sz w:val="24"/>
          <w:szCs w:val="24"/>
        </w:rPr>
        <w:t>ICT training and support, adequate tools and access to stable internet</w:t>
      </w:r>
      <w:r w:rsidR="003717EC" w:rsidRPr="00185BA0">
        <w:rPr>
          <w:rFonts w:asciiTheme="majorBidi" w:hAnsiTheme="majorBidi" w:cstheme="majorBidi"/>
          <w:sz w:val="24"/>
          <w:szCs w:val="24"/>
        </w:rPr>
        <w:t xml:space="preserve">, </w:t>
      </w:r>
      <w:r w:rsidR="00323C53" w:rsidRPr="00185BA0">
        <w:rPr>
          <w:rFonts w:asciiTheme="majorBidi" w:hAnsiTheme="majorBidi" w:cstheme="majorBidi"/>
          <w:sz w:val="24"/>
          <w:szCs w:val="24"/>
        </w:rPr>
        <w:t xml:space="preserve">and </w:t>
      </w:r>
      <w:r w:rsidR="003717EC" w:rsidRPr="00185BA0">
        <w:rPr>
          <w:rFonts w:asciiTheme="majorBidi" w:hAnsiTheme="majorBidi" w:cstheme="majorBidi"/>
          <w:sz w:val="24"/>
          <w:szCs w:val="24"/>
        </w:rPr>
        <w:t>simple and user-friendly technology and platform</w:t>
      </w:r>
      <w:r w:rsidR="00020442" w:rsidRPr="00185BA0">
        <w:rPr>
          <w:rFonts w:asciiTheme="majorBidi" w:hAnsiTheme="majorBidi" w:cstheme="majorBidi"/>
          <w:sz w:val="24"/>
          <w:szCs w:val="24"/>
        </w:rPr>
        <w:t xml:space="preserve">s for </w:t>
      </w:r>
      <w:r w:rsidR="00AC5BC1" w:rsidRPr="00185BA0">
        <w:rPr>
          <w:rFonts w:asciiTheme="majorBidi" w:hAnsiTheme="majorBidi" w:cstheme="majorBidi"/>
          <w:sz w:val="24"/>
          <w:szCs w:val="24"/>
        </w:rPr>
        <w:t>work from home</w:t>
      </w:r>
      <w:r w:rsidR="00020442" w:rsidRPr="00185BA0">
        <w:rPr>
          <w:rFonts w:asciiTheme="majorBidi" w:hAnsiTheme="majorBidi" w:cstheme="majorBidi"/>
          <w:sz w:val="24"/>
          <w:szCs w:val="24"/>
        </w:rPr>
        <w:t xml:space="preserve">. </w:t>
      </w:r>
      <w:r w:rsidR="00620FA5" w:rsidRPr="00185BA0">
        <w:rPr>
          <w:rFonts w:asciiTheme="majorBidi" w:hAnsiTheme="majorBidi" w:cstheme="majorBidi"/>
          <w:sz w:val="24"/>
          <w:szCs w:val="24"/>
        </w:rPr>
        <w:t xml:space="preserve">Managers and supervisors may also </w:t>
      </w:r>
      <w:r w:rsidR="00AF10D8" w:rsidRPr="00185BA0">
        <w:rPr>
          <w:rFonts w:asciiTheme="majorBidi" w:hAnsiTheme="majorBidi" w:cstheme="majorBidi"/>
          <w:sz w:val="24"/>
          <w:szCs w:val="24"/>
        </w:rPr>
        <w:t>invest in</w:t>
      </w:r>
      <w:r w:rsidR="00620FA5" w:rsidRPr="00185BA0">
        <w:rPr>
          <w:rFonts w:asciiTheme="majorBidi" w:hAnsiTheme="majorBidi" w:cstheme="majorBidi"/>
          <w:sz w:val="24"/>
          <w:szCs w:val="24"/>
        </w:rPr>
        <w:t xml:space="preserve"> improv</w:t>
      </w:r>
      <w:r w:rsidR="00AF10D8" w:rsidRPr="00185BA0">
        <w:rPr>
          <w:rFonts w:asciiTheme="majorBidi" w:hAnsiTheme="majorBidi" w:cstheme="majorBidi"/>
          <w:sz w:val="24"/>
          <w:szCs w:val="24"/>
        </w:rPr>
        <w:t xml:space="preserve">ing </w:t>
      </w:r>
      <w:r w:rsidR="00020442" w:rsidRPr="00185BA0">
        <w:rPr>
          <w:rFonts w:asciiTheme="majorBidi" w:hAnsiTheme="majorBidi" w:cstheme="majorBidi"/>
          <w:sz w:val="24"/>
          <w:szCs w:val="24"/>
        </w:rPr>
        <w:t xml:space="preserve">communication </w:t>
      </w:r>
      <w:r w:rsidR="00620FA5" w:rsidRPr="00185BA0">
        <w:rPr>
          <w:rFonts w:asciiTheme="majorBidi" w:hAnsiTheme="majorBidi" w:cstheme="majorBidi"/>
          <w:sz w:val="24"/>
          <w:szCs w:val="24"/>
        </w:rPr>
        <w:t xml:space="preserve">and take action to ensure </w:t>
      </w:r>
      <w:r w:rsidR="00020442" w:rsidRPr="00185BA0">
        <w:rPr>
          <w:rFonts w:asciiTheme="majorBidi" w:hAnsiTheme="majorBidi" w:cstheme="majorBidi"/>
          <w:sz w:val="24"/>
          <w:szCs w:val="24"/>
        </w:rPr>
        <w:t>work colleagues socialize and connect regularly</w:t>
      </w:r>
      <w:r w:rsidR="00AF10D8" w:rsidRPr="00185BA0">
        <w:rPr>
          <w:rFonts w:asciiTheme="majorBidi" w:hAnsiTheme="majorBidi" w:cstheme="majorBidi"/>
          <w:sz w:val="24"/>
          <w:szCs w:val="24"/>
        </w:rPr>
        <w:t xml:space="preserve">, and that </w:t>
      </w:r>
      <w:r w:rsidR="00AC5BC1" w:rsidRPr="00185BA0">
        <w:rPr>
          <w:rFonts w:asciiTheme="majorBidi" w:hAnsiTheme="majorBidi" w:cstheme="majorBidi"/>
          <w:sz w:val="24"/>
          <w:szCs w:val="24"/>
        </w:rPr>
        <w:t>employees working from home</w:t>
      </w:r>
      <w:r w:rsidR="00AF10D8" w:rsidRPr="00185BA0">
        <w:rPr>
          <w:rFonts w:asciiTheme="majorBidi" w:hAnsiTheme="majorBidi" w:cstheme="majorBidi"/>
          <w:sz w:val="24"/>
          <w:szCs w:val="24"/>
        </w:rPr>
        <w:t xml:space="preserve"> are included in </w:t>
      </w:r>
      <w:r w:rsidR="001A332F" w:rsidRPr="00185BA0">
        <w:rPr>
          <w:rFonts w:asciiTheme="majorBidi" w:hAnsiTheme="majorBidi" w:cstheme="majorBidi"/>
          <w:sz w:val="24"/>
          <w:szCs w:val="24"/>
        </w:rPr>
        <w:t xml:space="preserve">all activities </w:t>
      </w:r>
      <w:r w:rsidR="00020442" w:rsidRPr="00185BA0">
        <w:rPr>
          <w:rFonts w:asciiTheme="majorBidi" w:hAnsiTheme="majorBidi" w:cstheme="majorBidi"/>
          <w:sz w:val="24"/>
          <w:szCs w:val="24"/>
        </w:rPr>
        <w:t>to avoid isolation. Finally, employers</w:t>
      </w:r>
      <w:r w:rsidR="008201D5" w:rsidRPr="00185BA0">
        <w:rPr>
          <w:rFonts w:asciiTheme="majorBidi" w:hAnsiTheme="majorBidi" w:cstheme="majorBidi"/>
          <w:sz w:val="24"/>
          <w:szCs w:val="24"/>
        </w:rPr>
        <w:t xml:space="preserve"> and HRD practitioners</w:t>
      </w:r>
      <w:r w:rsidR="00020442" w:rsidRPr="00185BA0">
        <w:rPr>
          <w:rFonts w:asciiTheme="majorBidi" w:hAnsiTheme="majorBidi" w:cstheme="majorBidi"/>
          <w:sz w:val="24"/>
          <w:szCs w:val="24"/>
        </w:rPr>
        <w:t xml:space="preserve"> may provide </w:t>
      </w:r>
      <w:r w:rsidR="00AC5BC1" w:rsidRPr="00185BA0">
        <w:rPr>
          <w:rFonts w:asciiTheme="majorBidi" w:hAnsiTheme="majorBidi" w:cstheme="majorBidi"/>
          <w:sz w:val="24"/>
          <w:szCs w:val="24"/>
        </w:rPr>
        <w:t>employees</w:t>
      </w:r>
      <w:r w:rsidR="00020442" w:rsidRPr="00185BA0">
        <w:rPr>
          <w:rFonts w:asciiTheme="majorBidi" w:hAnsiTheme="majorBidi" w:cstheme="majorBidi"/>
          <w:sz w:val="24"/>
          <w:szCs w:val="24"/>
        </w:rPr>
        <w:t xml:space="preserve"> with training to improve their adaptability</w:t>
      </w:r>
      <w:r w:rsidR="000809E5" w:rsidRPr="00185BA0">
        <w:rPr>
          <w:rFonts w:asciiTheme="majorBidi" w:hAnsiTheme="majorBidi" w:cstheme="majorBidi"/>
          <w:sz w:val="24"/>
          <w:szCs w:val="24"/>
        </w:rPr>
        <w:t>,</w:t>
      </w:r>
      <w:r w:rsidR="00020442" w:rsidRPr="00185BA0">
        <w:rPr>
          <w:rFonts w:asciiTheme="majorBidi" w:hAnsiTheme="majorBidi" w:cstheme="majorBidi"/>
          <w:sz w:val="24"/>
          <w:szCs w:val="24"/>
        </w:rPr>
        <w:t xml:space="preserve"> including </w:t>
      </w:r>
      <w:r w:rsidR="000809E5" w:rsidRPr="00185BA0">
        <w:rPr>
          <w:rFonts w:asciiTheme="majorBidi" w:hAnsiTheme="majorBidi" w:cstheme="majorBidi"/>
          <w:sz w:val="24"/>
          <w:szCs w:val="24"/>
        </w:rPr>
        <w:t xml:space="preserve">their </w:t>
      </w:r>
      <w:r w:rsidR="00AF10D8" w:rsidRPr="00185BA0">
        <w:rPr>
          <w:rFonts w:asciiTheme="majorBidi" w:hAnsiTheme="majorBidi" w:cstheme="majorBidi"/>
          <w:sz w:val="24"/>
          <w:szCs w:val="24"/>
        </w:rPr>
        <w:t>ability to</w:t>
      </w:r>
      <w:r w:rsidR="00020442" w:rsidRPr="00185BA0">
        <w:rPr>
          <w:rFonts w:asciiTheme="majorBidi" w:hAnsiTheme="majorBidi" w:cstheme="majorBidi"/>
          <w:sz w:val="24"/>
          <w:szCs w:val="24"/>
        </w:rPr>
        <w:t xml:space="preserve"> manage work-</w:t>
      </w:r>
      <w:r w:rsidR="00D96287" w:rsidRPr="00185BA0">
        <w:rPr>
          <w:rFonts w:asciiTheme="majorBidi" w:hAnsiTheme="majorBidi" w:cstheme="majorBidi"/>
          <w:sz w:val="24"/>
          <w:szCs w:val="24"/>
        </w:rPr>
        <w:t>nonwork</w:t>
      </w:r>
      <w:r w:rsidR="00020442" w:rsidRPr="00185BA0">
        <w:rPr>
          <w:rFonts w:asciiTheme="majorBidi" w:hAnsiTheme="majorBidi" w:cstheme="majorBidi"/>
          <w:sz w:val="24"/>
          <w:szCs w:val="24"/>
        </w:rPr>
        <w:t xml:space="preserve"> boundaries and </w:t>
      </w:r>
      <w:r w:rsidR="000809E5" w:rsidRPr="00185BA0">
        <w:rPr>
          <w:rFonts w:asciiTheme="majorBidi" w:hAnsiTheme="majorBidi" w:cstheme="majorBidi"/>
          <w:sz w:val="24"/>
          <w:szCs w:val="24"/>
        </w:rPr>
        <w:t xml:space="preserve">to </w:t>
      </w:r>
      <w:r w:rsidR="00AF10D8" w:rsidRPr="00185BA0">
        <w:rPr>
          <w:rFonts w:asciiTheme="majorBidi" w:hAnsiTheme="majorBidi" w:cstheme="majorBidi"/>
          <w:sz w:val="24"/>
          <w:szCs w:val="24"/>
        </w:rPr>
        <w:t xml:space="preserve">fit </w:t>
      </w:r>
      <w:r w:rsidR="00D96287" w:rsidRPr="00185BA0">
        <w:rPr>
          <w:rFonts w:asciiTheme="majorBidi" w:hAnsiTheme="majorBidi" w:cstheme="majorBidi"/>
          <w:sz w:val="24"/>
          <w:szCs w:val="24"/>
        </w:rPr>
        <w:t>their</w:t>
      </w:r>
      <w:r w:rsidR="00020442" w:rsidRPr="00185BA0">
        <w:rPr>
          <w:rFonts w:asciiTheme="majorBidi" w:hAnsiTheme="majorBidi" w:cstheme="majorBidi"/>
          <w:sz w:val="24"/>
          <w:szCs w:val="24"/>
        </w:rPr>
        <w:t xml:space="preserve"> </w:t>
      </w:r>
      <w:r w:rsidR="001A332F" w:rsidRPr="00185BA0">
        <w:rPr>
          <w:rFonts w:asciiTheme="majorBidi" w:hAnsiTheme="majorBidi" w:cstheme="majorBidi"/>
          <w:sz w:val="24"/>
          <w:szCs w:val="24"/>
        </w:rPr>
        <w:t xml:space="preserve">demands </w:t>
      </w:r>
      <w:r w:rsidR="00AC1111" w:rsidRPr="00185BA0">
        <w:rPr>
          <w:rFonts w:asciiTheme="majorBidi" w:hAnsiTheme="majorBidi" w:cstheme="majorBidi"/>
          <w:sz w:val="24"/>
          <w:szCs w:val="24"/>
        </w:rPr>
        <w:t xml:space="preserve">to available </w:t>
      </w:r>
      <w:r w:rsidR="001A332F" w:rsidRPr="00185BA0">
        <w:rPr>
          <w:rFonts w:asciiTheme="majorBidi" w:hAnsiTheme="majorBidi" w:cstheme="majorBidi"/>
          <w:sz w:val="24"/>
          <w:szCs w:val="24"/>
        </w:rPr>
        <w:t>resources,</w:t>
      </w:r>
      <w:r w:rsidR="00020442" w:rsidRPr="00185BA0">
        <w:rPr>
          <w:rFonts w:asciiTheme="majorBidi" w:hAnsiTheme="majorBidi" w:cstheme="majorBidi"/>
          <w:sz w:val="24"/>
          <w:szCs w:val="24"/>
        </w:rPr>
        <w:t xml:space="preserve"> </w:t>
      </w:r>
      <w:r w:rsidR="000809E5" w:rsidRPr="00185BA0">
        <w:rPr>
          <w:rFonts w:asciiTheme="majorBidi" w:hAnsiTheme="majorBidi" w:cstheme="majorBidi"/>
          <w:sz w:val="24"/>
          <w:szCs w:val="24"/>
        </w:rPr>
        <w:t>and they may coach their</w:t>
      </w:r>
      <w:r w:rsidR="00020442" w:rsidRPr="00185BA0">
        <w:rPr>
          <w:rFonts w:asciiTheme="majorBidi" w:hAnsiTheme="majorBidi" w:cstheme="majorBidi"/>
          <w:sz w:val="24"/>
          <w:szCs w:val="24"/>
        </w:rPr>
        <w:t xml:space="preserve"> managers and supervisors to understand the demands of </w:t>
      </w:r>
      <w:r w:rsidR="007363D9" w:rsidRPr="00185BA0">
        <w:rPr>
          <w:rFonts w:asciiTheme="majorBidi" w:eastAsia="PMingLiU" w:hAnsiTheme="majorBidi" w:cstheme="majorBidi"/>
          <w:sz w:val="24"/>
          <w:szCs w:val="24"/>
        </w:rPr>
        <w:t xml:space="preserve">work from home </w:t>
      </w:r>
      <w:r w:rsidR="00020442" w:rsidRPr="00185BA0">
        <w:rPr>
          <w:rFonts w:asciiTheme="majorBidi" w:hAnsiTheme="majorBidi" w:cstheme="majorBidi"/>
          <w:sz w:val="24"/>
          <w:szCs w:val="24"/>
        </w:rPr>
        <w:t xml:space="preserve">and </w:t>
      </w:r>
      <w:r w:rsidR="001A332F" w:rsidRPr="00185BA0">
        <w:rPr>
          <w:rFonts w:asciiTheme="majorBidi" w:hAnsiTheme="majorBidi" w:cstheme="majorBidi"/>
          <w:sz w:val="24"/>
          <w:szCs w:val="24"/>
        </w:rPr>
        <w:t xml:space="preserve">the </w:t>
      </w:r>
      <w:r w:rsidR="00020442" w:rsidRPr="00185BA0">
        <w:rPr>
          <w:rFonts w:asciiTheme="majorBidi" w:hAnsiTheme="majorBidi" w:cstheme="majorBidi"/>
          <w:sz w:val="24"/>
          <w:szCs w:val="24"/>
        </w:rPr>
        <w:t xml:space="preserve">resources </w:t>
      </w:r>
      <w:r w:rsidR="00AC5BC1" w:rsidRPr="00185BA0">
        <w:rPr>
          <w:rFonts w:asciiTheme="majorBidi" w:hAnsiTheme="majorBidi" w:cstheme="majorBidi"/>
          <w:sz w:val="24"/>
          <w:szCs w:val="24"/>
        </w:rPr>
        <w:t>employees</w:t>
      </w:r>
      <w:r w:rsidR="00020442" w:rsidRPr="00185BA0">
        <w:rPr>
          <w:rFonts w:asciiTheme="majorBidi" w:hAnsiTheme="majorBidi" w:cstheme="majorBidi"/>
          <w:sz w:val="24"/>
          <w:szCs w:val="24"/>
        </w:rPr>
        <w:t xml:space="preserve"> need to stay balanced</w:t>
      </w:r>
      <w:r w:rsidR="00DD72B3" w:rsidRPr="00185BA0">
        <w:rPr>
          <w:rFonts w:asciiTheme="majorBidi" w:hAnsiTheme="majorBidi" w:cstheme="majorBidi"/>
          <w:sz w:val="24"/>
          <w:szCs w:val="24"/>
        </w:rPr>
        <w:t xml:space="preserve"> (See Appendix </w:t>
      </w:r>
      <w:r w:rsidR="009E24C9">
        <w:rPr>
          <w:rFonts w:asciiTheme="majorBidi" w:hAnsiTheme="majorBidi" w:cstheme="majorBidi"/>
          <w:sz w:val="24"/>
          <w:szCs w:val="24"/>
        </w:rPr>
        <w:t>E</w:t>
      </w:r>
      <w:r w:rsidR="00DD72B3" w:rsidRPr="00185BA0">
        <w:rPr>
          <w:rFonts w:asciiTheme="majorBidi" w:hAnsiTheme="majorBidi" w:cstheme="majorBidi"/>
          <w:sz w:val="24"/>
          <w:szCs w:val="24"/>
        </w:rPr>
        <w:t xml:space="preserve"> for a list of practical suggestions for organizations and managers)</w:t>
      </w:r>
      <w:r w:rsidR="00020442" w:rsidRPr="00185BA0">
        <w:rPr>
          <w:rFonts w:asciiTheme="majorBidi" w:hAnsiTheme="majorBidi" w:cstheme="majorBidi"/>
          <w:sz w:val="24"/>
          <w:szCs w:val="24"/>
        </w:rPr>
        <w:t>.</w:t>
      </w:r>
    </w:p>
    <w:p w14:paraId="4B3C7EA9" w14:textId="77777777" w:rsidR="00E2087D" w:rsidRPr="00185BA0" w:rsidRDefault="00E2087D" w:rsidP="00E2087D">
      <w:pPr>
        <w:pStyle w:val="Heading2"/>
        <w:spacing w:before="0" w:line="480" w:lineRule="auto"/>
        <w:rPr>
          <w:rFonts w:asciiTheme="majorBidi" w:hAnsiTheme="majorBidi"/>
          <w:b/>
          <w:bCs/>
          <w:color w:val="auto"/>
          <w:sz w:val="24"/>
          <w:szCs w:val="24"/>
        </w:rPr>
      </w:pPr>
      <w:r w:rsidRPr="00185BA0">
        <w:rPr>
          <w:rFonts w:asciiTheme="majorBidi" w:hAnsiTheme="majorBidi"/>
          <w:b/>
          <w:bCs/>
          <w:color w:val="auto"/>
          <w:sz w:val="24"/>
          <w:szCs w:val="24"/>
        </w:rPr>
        <w:t>Limitations</w:t>
      </w:r>
    </w:p>
    <w:p w14:paraId="704DA463" w14:textId="77777777" w:rsidR="00E2087D" w:rsidRPr="00185BA0" w:rsidRDefault="00E2087D" w:rsidP="00E2087D">
      <w:pPr>
        <w:spacing w:after="0" w:line="480" w:lineRule="auto"/>
        <w:ind w:firstLine="720"/>
        <w:rPr>
          <w:rFonts w:asciiTheme="majorBidi" w:hAnsiTheme="majorBidi" w:cstheme="majorBidi"/>
          <w:sz w:val="24"/>
          <w:szCs w:val="24"/>
        </w:rPr>
      </w:pPr>
      <w:r w:rsidRPr="00185BA0">
        <w:rPr>
          <w:rFonts w:asciiTheme="majorBidi" w:eastAsiaTheme="minorHAnsi" w:hAnsiTheme="majorBidi" w:cstheme="majorBidi"/>
          <w:sz w:val="24"/>
          <w:szCs w:val="24"/>
          <w:lang w:val="en-US" w:eastAsia="en-US"/>
        </w:rPr>
        <w:t>As with any study, our review has limitations that should be considered when interpreting the findings. First, to identify the antecedents of WLB while working from home, we included quantitative, qualitative, and mixed methods studies, which limited our ability to derive and quantify conclusions about the strength of the relationships between factors. The application of some of the identified WLB antecedents and outcomes may be limited to crisis times, since most of t</w:t>
      </w:r>
      <w:r w:rsidRPr="00185BA0">
        <w:rPr>
          <w:rFonts w:asciiTheme="majorBidi" w:hAnsiTheme="majorBidi" w:cstheme="majorBidi"/>
          <w:sz w:val="24"/>
          <w:szCs w:val="24"/>
        </w:rPr>
        <w:t xml:space="preserve">he studies were conducted and published when the pandemic was ongoing, and lockdowns and school closures were in place. </w:t>
      </w:r>
      <w:r w:rsidRPr="00185BA0">
        <w:rPr>
          <w:rFonts w:asciiTheme="majorBidi" w:eastAsiaTheme="minorHAnsi" w:hAnsiTheme="majorBidi" w:cstheme="majorBidi"/>
          <w:sz w:val="24"/>
          <w:szCs w:val="24"/>
          <w:lang w:val="en-US" w:eastAsia="en-US"/>
        </w:rPr>
        <w:t xml:space="preserve">Third, we only reviewed studies that were published in English and were indexed in the Web of Science database. Fourth, </w:t>
      </w:r>
      <w:r w:rsidRPr="00185BA0">
        <w:rPr>
          <w:rFonts w:asciiTheme="majorBidi" w:hAnsiTheme="majorBidi" w:cstheme="majorBidi"/>
          <w:sz w:val="24"/>
          <w:szCs w:val="24"/>
        </w:rPr>
        <w:t>it is important to note that almost all the reviewed studies examined correlational relationships or qualitative associations</w:t>
      </w:r>
      <w:r w:rsidRPr="00185BA0">
        <w:rPr>
          <w:rFonts w:asciiTheme="majorBidi" w:eastAsiaTheme="minorHAnsi" w:hAnsiTheme="majorBidi" w:cstheme="majorBidi"/>
          <w:sz w:val="24"/>
          <w:szCs w:val="24"/>
          <w:lang w:val="en-US" w:eastAsia="en-US"/>
        </w:rPr>
        <w:t xml:space="preserve"> </w:t>
      </w:r>
      <w:r w:rsidRPr="00185BA0">
        <w:rPr>
          <w:rFonts w:asciiTheme="majorBidi" w:hAnsiTheme="majorBidi" w:cstheme="majorBidi"/>
          <w:sz w:val="24"/>
          <w:szCs w:val="24"/>
        </w:rPr>
        <w:t xml:space="preserve">between WLB and its antecedents and outcomes; therefore, while relationships were often described as direct links, causal effects are yet to be confirmed. </w:t>
      </w:r>
    </w:p>
    <w:p w14:paraId="65E3C536" w14:textId="7407F487" w:rsidR="009F0357" w:rsidRPr="00185BA0" w:rsidRDefault="009F0357" w:rsidP="00126084">
      <w:pPr>
        <w:keepNext/>
        <w:keepLines/>
        <w:spacing w:after="0" w:line="480" w:lineRule="auto"/>
        <w:jc w:val="center"/>
        <w:outlineLvl w:val="0"/>
        <w:rPr>
          <w:rFonts w:asciiTheme="majorBidi" w:hAnsiTheme="majorBidi" w:cstheme="majorBidi"/>
          <w:b/>
          <w:sz w:val="24"/>
          <w:szCs w:val="24"/>
        </w:rPr>
      </w:pPr>
      <w:r w:rsidRPr="00185BA0">
        <w:rPr>
          <w:rFonts w:asciiTheme="majorBidi" w:eastAsiaTheme="minorHAnsi" w:hAnsiTheme="majorBidi" w:cstheme="majorBidi"/>
          <w:b/>
          <w:bCs/>
          <w:sz w:val="24"/>
          <w:szCs w:val="24"/>
          <w:lang w:val="en-US" w:eastAsia="en-US"/>
        </w:rPr>
        <w:lastRenderedPageBreak/>
        <w:t>Conclusion</w:t>
      </w:r>
      <w:r w:rsidRPr="00185BA0">
        <w:rPr>
          <w:rFonts w:asciiTheme="majorBidi" w:hAnsiTheme="majorBidi" w:cstheme="majorBidi"/>
          <w:b/>
          <w:sz w:val="24"/>
          <w:szCs w:val="24"/>
        </w:rPr>
        <w:t xml:space="preserve"> </w:t>
      </w:r>
    </w:p>
    <w:p w14:paraId="35763171" w14:textId="005C87F8" w:rsidR="0017565D" w:rsidRPr="00185BA0" w:rsidRDefault="00FE0A86" w:rsidP="00FE0A86">
      <w:pPr>
        <w:spacing w:line="480" w:lineRule="auto"/>
        <w:ind w:firstLine="720"/>
        <w:rPr>
          <w:rFonts w:asciiTheme="majorBidi" w:eastAsiaTheme="minorHAnsi" w:hAnsiTheme="majorBidi" w:cstheme="majorBidi"/>
          <w:sz w:val="24"/>
          <w:szCs w:val="24"/>
          <w:lang w:val="en-US" w:eastAsia="en-US"/>
        </w:rPr>
      </w:pPr>
      <w:r w:rsidRPr="00185BA0">
        <w:rPr>
          <w:rFonts w:asciiTheme="majorBidi" w:eastAsiaTheme="minorHAnsi" w:hAnsiTheme="majorBidi" w:cstheme="majorBidi"/>
          <w:sz w:val="24"/>
          <w:szCs w:val="24"/>
          <w:lang w:val="en-US" w:eastAsia="en-US"/>
        </w:rPr>
        <w:t xml:space="preserve">Our paper provides a timely contribution to our understanding of work from home, which has become more prevalent during the COVID-19 pandemic. Our findings extend the literature on WLB by presenting a model informed by COR theory and integrating resource loss and gain mechanisms. </w:t>
      </w:r>
      <w:r w:rsidR="001C4ECB" w:rsidRPr="00185BA0">
        <w:rPr>
          <w:rFonts w:asciiTheme="majorBidi" w:eastAsiaTheme="minorHAnsi" w:hAnsiTheme="majorBidi" w:cstheme="majorBidi"/>
          <w:sz w:val="24"/>
          <w:szCs w:val="24"/>
          <w:lang w:val="en-US" w:eastAsia="en-US"/>
        </w:rPr>
        <w:t>We</w:t>
      </w:r>
      <w:r w:rsidRPr="00185BA0">
        <w:rPr>
          <w:rFonts w:asciiTheme="majorBidi" w:eastAsiaTheme="minorHAnsi" w:hAnsiTheme="majorBidi" w:cstheme="majorBidi"/>
          <w:sz w:val="24"/>
          <w:szCs w:val="24"/>
          <w:lang w:val="en-US" w:eastAsia="en-US"/>
        </w:rPr>
        <w:t xml:space="preserve"> explain how WLB</w:t>
      </w:r>
      <w:r w:rsidR="001C4ECB" w:rsidRPr="00185BA0">
        <w:rPr>
          <w:rFonts w:asciiTheme="majorBidi" w:eastAsiaTheme="minorHAnsi" w:hAnsiTheme="majorBidi" w:cstheme="majorBidi"/>
          <w:sz w:val="24"/>
          <w:szCs w:val="24"/>
          <w:lang w:val="en-US" w:eastAsia="en-US"/>
        </w:rPr>
        <w:t xml:space="preserve"> </w:t>
      </w:r>
      <w:r w:rsidRPr="00185BA0">
        <w:rPr>
          <w:rFonts w:asciiTheme="majorBidi" w:eastAsiaTheme="minorHAnsi" w:hAnsiTheme="majorBidi" w:cstheme="majorBidi"/>
          <w:sz w:val="24"/>
          <w:szCs w:val="24"/>
          <w:lang w:val="en-US" w:eastAsia="en-US"/>
        </w:rPr>
        <w:t>can be impacted by both stressors and resources</w:t>
      </w:r>
      <w:r w:rsidR="001C4ECB" w:rsidRPr="00185BA0">
        <w:rPr>
          <w:rFonts w:asciiTheme="majorBidi" w:eastAsiaTheme="minorHAnsi" w:hAnsiTheme="majorBidi" w:cstheme="majorBidi"/>
          <w:sz w:val="24"/>
          <w:szCs w:val="24"/>
          <w:lang w:val="en-US" w:eastAsia="en-US"/>
        </w:rPr>
        <w:t xml:space="preserve"> while working from home</w:t>
      </w:r>
      <w:r w:rsidRPr="00185BA0">
        <w:rPr>
          <w:rFonts w:asciiTheme="majorBidi" w:eastAsiaTheme="minorHAnsi" w:hAnsiTheme="majorBidi" w:cstheme="majorBidi"/>
          <w:sz w:val="24"/>
          <w:szCs w:val="24"/>
          <w:lang w:val="en-US" w:eastAsia="en-US"/>
        </w:rPr>
        <w:t>. We offer practical implications to organizations and managers, building on a systematic examination of the pandemic-induced empirical studies involving employees working from home.</w:t>
      </w:r>
    </w:p>
    <w:p w14:paraId="2C87738B" w14:textId="77777777" w:rsidR="0017565D" w:rsidRPr="00185BA0" w:rsidRDefault="0017565D">
      <w:pPr>
        <w:rPr>
          <w:rFonts w:asciiTheme="majorBidi" w:eastAsiaTheme="minorHAnsi" w:hAnsiTheme="majorBidi" w:cstheme="majorBidi"/>
          <w:sz w:val="24"/>
          <w:szCs w:val="24"/>
          <w:lang w:val="en-US" w:eastAsia="en-US"/>
        </w:rPr>
      </w:pPr>
      <w:r w:rsidRPr="00185BA0">
        <w:rPr>
          <w:rFonts w:asciiTheme="majorBidi" w:eastAsiaTheme="minorHAnsi" w:hAnsiTheme="majorBidi" w:cstheme="majorBidi"/>
          <w:sz w:val="24"/>
          <w:szCs w:val="24"/>
          <w:lang w:val="en-US" w:eastAsia="en-US"/>
        </w:rPr>
        <w:br w:type="page"/>
      </w:r>
    </w:p>
    <w:p w14:paraId="63686A78" w14:textId="43191348" w:rsidR="0017565D" w:rsidRPr="00185BA0" w:rsidRDefault="0017565D" w:rsidP="0017565D">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b/>
          <w:bCs/>
          <w:sz w:val="24"/>
          <w:szCs w:val="24"/>
        </w:rPr>
        <w:lastRenderedPageBreak/>
        <w:t>Note:</w:t>
      </w:r>
      <w:r w:rsidRPr="00185BA0">
        <w:rPr>
          <w:rFonts w:ascii="Times New Roman" w:hAnsi="Times New Roman" w:cs="Times New Roman"/>
          <w:sz w:val="24"/>
          <w:szCs w:val="24"/>
        </w:rPr>
        <w:t xml:space="preserve"> References marked with an asterisk indicate the studies included in this review.</w:t>
      </w:r>
    </w:p>
    <w:p w14:paraId="717E0F42" w14:textId="1D94C60E" w:rsidR="002F7170" w:rsidRPr="00185BA0" w:rsidRDefault="002F7170" w:rsidP="00126084">
      <w:pPr>
        <w:keepNext/>
        <w:keepLines/>
        <w:spacing w:after="0" w:line="480" w:lineRule="auto"/>
        <w:jc w:val="center"/>
        <w:outlineLvl w:val="0"/>
        <w:rPr>
          <w:rFonts w:asciiTheme="majorBidi" w:eastAsiaTheme="minorHAnsi" w:hAnsiTheme="majorBidi" w:cstheme="majorBidi"/>
          <w:b/>
          <w:bCs/>
          <w:sz w:val="24"/>
          <w:szCs w:val="24"/>
          <w:lang w:val="en-US" w:eastAsia="en-US"/>
        </w:rPr>
      </w:pPr>
      <w:r w:rsidRPr="00185BA0">
        <w:rPr>
          <w:rFonts w:asciiTheme="majorBidi" w:eastAsiaTheme="minorHAnsi" w:hAnsiTheme="majorBidi" w:cstheme="majorBidi"/>
          <w:b/>
          <w:bCs/>
          <w:sz w:val="24"/>
          <w:szCs w:val="24"/>
          <w:lang w:val="en-US" w:eastAsia="en-US"/>
        </w:rPr>
        <w:t>References</w:t>
      </w:r>
    </w:p>
    <w:p w14:paraId="718BD9E3" w14:textId="587E19F6" w:rsidR="00B44DC9" w:rsidRPr="00185BA0" w:rsidRDefault="001765F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w:t>
      </w:r>
      <w:r w:rsidR="00B44DC9" w:rsidRPr="00185BA0">
        <w:rPr>
          <w:rFonts w:ascii="Times New Roman" w:hAnsi="Times New Roman" w:cs="Times New Roman"/>
          <w:sz w:val="24"/>
          <w:szCs w:val="24"/>
        </w:rPr>
        <w:t xml:space="preserve">Akuoko, P. B., Aggrey, V., &amp; Mengba, J. D. (2021). Mothering with a career during a pandemic: The case of the Ghanaian woman. </w:t>
      </w:r>
      <w:r w:rsidR="00B44DC9" w:rsidRPr="00185BA0">
        <w:rPr>
          <w:rFonts w:ascii="Times New Roman" w:hAnsi="Times New Roman" w:cs="Times New Roman"/>
          <w:i/>
          <w:iCs/>
          <w:sz w:val="24"/>
          <w:szCs w:val="24"/>
        </w:rPr>
        <w:t>Gender, Work &amp; Organization</w:t>
      </w:r>
      <w:r w:rsidR="00B44DC9" w:rsidRPr="00185BA0">
        <w:rPr>
          <w:rFonts w:ascii="Times New Roman" w:hAnsi="Times New Roman" w:cs="Times New Roman"/>
          <w:sz w:val="24"/>
          <w:szCs w:val="24"/>
        </w:rPr>
        <w:t xml:space="preserve">, </w:t>
      </w:r>
      <w:r w:rsidR="00B44DC9" w:rsidRPr="00185BA0">
        <w:rPr>
          <w:rFonts w:ascii="Times New Roman" w:hAnsi="Times New Roman" w:cs="Times New Roman"/>
          <w:i/>
          <w:iCs/>
          <w:sz w:val="24"/>
          <w:szCs w:val="24"/>
        </w:rPr>
        <w:t>28</w:t>
      </w:r>
      <w:r w:rsidR="00B44DC9" w:rsidRPr="00185BA0">
        <w:rPr>
          <w:rFonts w:ascii="Times New Roman" w:hAnsi="Times New Roman" w:cs="Times New Roman"/>
          <w:sz w:val="24"/>
          <w:szCs w:val="24"/>
        </w:rPr>
        <w:t xml:space="preserve">(S2), 277–288. </w:t>
      </w:r>
    </w:p>
    <w:p w14:paraId="1D32CB6F" w14:textId="4EE67D45"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Allen, T. D. (2012). The work and family interface. In S. W. J. Kozlowski, </w:t>
      </w:r>
      <w:r w:rsidRPr="00185BA0">
        <w:rPr>
          <w:rFonts w:ascii="Times New Roman" w:hAnsi="Times New Roman" w:cs="Times New Roman"/>
          <w:i/>
          <w:iCs/>
          <w:sz w:val="24"/>
          <w:szCs w:val="24"/>
        </w:rPr>
        <w:t>Oxford Handbook of Organizational Psychology</w:t>
      </w:r>
      <w:r w:rsidRPr="00185BA0">
        <w:rPr>
          <w:rFonts w:ascii="Times New Roman" w:hAnsi="Times New Roman" w:cs="Times New Roman"/>
          <w:sz w:val="24"/>
          <w:szCs w:val="24"/>
        </w:rPr>
        <w:t xml:space="preserve"> (Vol. 2, pp. 1163–1198). Oxford University Press.</w:t>
      </w:r>
    </w:p>
    <w:p w14:paraId="40B31F71" w14:textId="7D074911" w:rsidR="00B44DC9" w:rsidRPr="00185BA0" w:rsidRDefault="001765F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w:t>
      </w:r>
      <w:r w:rsidR="00B44DC9" w:rsidRPr="00185BA0">
        <w:rPr>
          <w:rFonts w:ascii="Times New Roman" w:hAnsi="Times New Roman" w:cs="Times New Roman"/>
          <w:sz w:val="24"/>
          <w:szCs w:val="24"/>
        </w:rPr>
        <w:t xml:space="preserve">Allen, T. D., Merlo, K., Lawrence, R. C., Slutsky, J., &amp; Gray, C. E. (2021). Boundary management and work-nonwork balance while working from home. </w:t>
      </w:r>
      <w:r w:rsidR="00B44DC9" w:rsidRPr="00185BA0">
        <w:rPr>
          <w:rFonts w:ascii="Times New Roman" w:hAnsi="Times New Roman" w:cs="Times New Roman"/>
          <w:i/>
          <w:iCs/>
          <w:sz w:val="24"/>
          <w:szCs w:val="24"/>
        </w:rPr>
        <w:t>Applied Psychology</w:t>
      </w:r>
      <w:r w:rsidR="00B44DC9" w:rsidRPr="00185BA0">
        <w:rPr>
          <w:rFonts w:ascii="Times New Roman" w:hAnsi="Times New Roman" w:cs="Times New Roman"/>
          <w:sz w:val="24"/>
          <w:szCs w:val="24"/>
        </w:rPr>
        <w:t xml:space="preserve">, </w:t>
      </w:r>
      <w:r w:rsidR="00B44DC9" w:rsidRPr="00185BA0">
        <w:rPr>
          <w:rFonts w:ascii="Times New Roman" w:hAnsi="Times New Roman" w:cs="Times New Roman"/>
          <w:i/>
          <w:iCs/>
          <w:sz w:val="24"/>
          <w:szCs w:val="24"/>
        </w:rPr>
        <w:t>70</w:t>
      </w:r>
      <w:r w:rsidR="00B44DC9" w:rsidRPr="00185BA0">
        <w:rPr>
          <w:rFonts w:ascii="Times New Roman" w:hAnsi="Times New Roman" w:cs="Times New Roman"/>
          <w:sz w:val="24"/>
          <w:szCs w:val="24"/>
        </w:rPr>
        <w:t xml:space="preserve">(1), 60–84. </w:t>
      </w:r>
    </w:p>
    <w:p w14:paraId="32C9FBC8" w14:textId="4468AB16"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Allen, T., &amp; Shockley, K. (2009). Flexible work arrangements: Help or hype? In D. R. Crane &amp; E. J. Hill (Eds.), </w:t>
      </w:r>
      <w:r w:rsidRPr="00185BA0">
        <w:rPr>
          <w:rFonts w:ascii="Times New Roman" w:hAnsi="Times New Roman" w:cs="Times New Roman"/>
          <w:i/>
          <w:iCs/>
          <w:sz w:val="24"/>
          <w:szCs w:val="24"/>
        </w:rPr>
        <w:t>Handbook of Families and Work: Interdisciplinary Perspectives</w:t>
      </w:r>
      <w:r w:rsidRPr="00185BA0">
        <w:rPr>
          <w:rFonts w:ascii="Times New Roman" w:hAnsi="Times New Roman" w:cs="Times New Roman"/>
          <w:sz w:val="24"/>
          <w:szCs w:val="24"/>
        </w:rPr>
        <w:t xml:space="preserve"> (pp. 265–284). University Press of America.</w:t>
      </w:r>
    </w:p>
    <w:p w14:paraId="67A1E94A" w14:textId="77777777" w:rsidR="00F36490" w:rsidRPr="00185BA0" w:rsidRDefault="00F36490" w:rsidP="00F36490">
      <w:pPr>
        <w:pStyle w:val="Bibliography"/>
        <w:spacing w:after="0" w:line="480" w:lineRule="auto"/>
        <w:ind w:left="720" w:hanging="720"/>
        <w:rPr>
          <w:rFonts w:ascii="Times New Roman" w:eastAsia="Times New Roman" w:hAnsi="Times New Roman" w:cs="Times New Roman"/>
          <w:sz w:val="24"/>
          <w:szCs w:val="24"/>
          <w:lang w:val="en-US" w:eastAsia="en-US"/>
        </w:rPr>
      </w:pPr>
      <w:r w:rsidRPr="00185BA0">
        <w:rPr>
          <w:rFonts w:ascii="Times New Roman" w:hAnsi="Times New Roman" w:cs="Times New Roman"/>
          <w:sz w:val="24"/>
          <w:szCs w:val="24"/>
        </w:rPr>
        <w:t>Arora</w:t>
      </w:r>
      <w:r w:rsidRPr="00185BA0">
        <w:rPr>
          <w:rFonts w:ascii="Times New Roman" w:eastAsia="Times New Roman" w:hAnsi="Times New Roman" w:cs="Times New Roman"/>
          <w:sz w:val="24"/>
          <w:szCs w:val="24"/>
          <w:lang w:val="en-US" w:eastAsia="en-US"/>
        </w:rPr>
        <w:t xml:space="preserve">, P., &amp; Suri, D. (2020). Redefining, relooking, redesigning, and reincorporating HRD in the post Covid 19 context and thereafter. </w:t>
      </w:r>
      <w:r w:rsidRPr="00185BA0">
        <w:rPr>
          <w:rFonts w:ascii="Times New Roman" w:eastAsia="Times New Roman" w:hAnsi="Times New Roman" w:cs="Times New Roman"/>
          <w:i/>
          <w:iCs/>
          <w:sz w:val="24"/>
          <w:szCs w:val="24"/>
          <w:lang w:val="en-US" w:eastAsia="en-US"/>
        </w:rPr>
        <w:t>Human Resource Development International</w:t>
      </w:r>
      <w:r w:rsidRPr="00185BA0">
        <w:rPr>
          <w:rFonts w:ascii="Times New Roman" w:eastAsia="Times New Roman" w:hAnsi="Times New Roman" w:cs="Times New Roman"/>
          <w:sz w:val="24"/>
          <w:szCs w:val="24"/>
          <w:lang w:val="en-US" w:eastAsia="en-US"/>
        </w:rPr>
        <w:t xml:space="preserve">, </w:t>
      </w:r>
      <w:r w:rsidRPr="00185BA0">
        <w:rPr>
          <w:rFonts w:ascii="Times New Roman" w:eastAsia="Times New Roman" w:hAnsi="Times New Roman" w:cs="Times New Roman"/>
          <w:i/>
          <w:iCs/>
          <w:sz w:val="24"/>
          <w:szCs w:val="24"/>
          <w:lang w:val="en-US" w:eastAsia="en-US"/>
        </w:rPr>
        <w:t>23</w:t>
      </w:r>
      <w:r w:rsidRPr="00185BA0">
        <w:rPr>
          <w:rFonts w:ascii="Times New Roman" w:eastAsia="Times New Roman" w:hAnsi="Times New Roman" w:cs="Times New Roman"/>
          <w:sz w:val="24"/>
          <w:szCs w:val="24"/>
          <w:lang w:val="en-US" w:eastAsia="en-US"/>
        </w:rPr>
        <w:t>(4), 438-451.</w:t>
      </w:r>
    </w:p>
    <w:p w14:paraId="09CCF74F" w14:textId="500257F3" w:rsidR="00B44DC9" w:rsidRPr="00185BA0" w:rsidRDefault="001765F9" w:rsidP="009B075B">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w:t>
      </w:r>
      <w:r w:rsidR="00B44DC9" w:rsidRPr="00185BA0">
        <w:rPr>
          <w:rFonts w:ascii="Times New Roman" w:hAnsi="Times New Roman" w:cs="Times New Roman"/>
          <w:sz w:val="24"/>
          <w:szCs w:val="24"/>
        </w:rPr>
        <w:t xml:space="preserve">Ayuso, L., Requena, F., Jiménez-Rodriguez, O., &amp; Khamis, N. (2020). The effects of COVID-19 confinement on the Spanish family: Adaptation or change? </w:t>
      </w:r>
      <w:r w:rsidR="00B44DC9" w:rsidRPr="00185BA0">
        <w:rPr>
          <w:rFonts w:ascii="Times New Roman" w:hAnsi="Times New Roman" w:cs="Times New Roman"/>
          <w:i/>
          <w:iCs/>
          <w:sz w:val="24"/>
          <w:szCs w:val="24"/>
        </w:rPr>
        <w:t>Journal of Comparative Family Studies</w:t>
      </w:r>
      <w:r w:rsidR="00B44DC9" w:rsidRPr="00185BA0">
        <w:rPr>
          <w:rFonts w:ascii="Times New Roman" w:hAnsi="Times New Roman" w:cs="Times New Roman"/>
          <w:sz w:val="24"/>
          <w:szCs w:val="24"/>
        </w:rPr>
        <w:t xml:space="preserve">, </w:t>
      </w:r>
      <w:r w:rsidR="00B44DC9" w:rsidRPr="00185BA0">
        <w:rPr>
          <w:rFonts w:ascii="Times New Roman" w:hAnsi="Times New Roman" w:cs="Times New Roman"/>
          <w:i/>
          <w:iCs/>
          <w:sz w:val="24"/>
          <w:szCs w:val="24"/>
        </w:rPr>
        <w:t>51</w:t>
      </w:r>
      <w:r w:rsidR="00B44DC9" w:rsidRPr="00185BA0">
        <w:rPr>
          <w:rFonts w:ascii="Times New Roman" w:hAnsi="Times New Roman" w:cs="Times New Roman"/>
          <w:sz w:val="24"/>
          <w:szCs w:val="24"/>
        </w:rPr>
        <w:t xml:space="preserve">(3–4), 274–287. </w:t>
      </w:r>
    </w:p>
    <w:p w14:paraId="17384866" w14:textId="5498FB4E"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Bakker, A. B., &amp; Demerouti, E. (2007). The Job Demands‐Resources Model: State of the art. </w:t>
      </w:r>
      <w:r w:rsidRPr="00185BA0">
        <w:rPr>
          <w:rFonts w:ascii="Times New Roman" w:hAnsi="Times New Roman" w:cs="Times New Roman"/>
          <w:i/>
          <w:iCs/>
          <w:sz w:val="24"/>
          <w:szCs w:val="24"/>
        </w:rPr>
        <w:t>Journal of Managerial Psychology</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22</w:t>
      </w:r>
      <w:r w:rsidRPr="00185BA0">
        <w:rPr>
          <w:rFonts w:ascii="Times New Roman" w:hAnsi="Times New Roman" w:cs="Times New Roman"/>
          <w:sz w:val="24"/>
          <w:szCs w:val="24"/>
        </w:rPr>
        <w:t xml:space="preserve">(3), 309–328. </w:t>
      </w:r>
    </w:p>
    <w:p w14:paraId="653E3B75" w14:textId="640357AD"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Bamberger, P. (2008). From the editors, beyond contextualization. </w:t>
      </w:r>
      <w:r w:rsidRPr="00185BA0">
        <w:rPr>
          <w:rFonts w:ascii="Times New Roman" w:hAnsi="Times New Roman" w:cs="Times New Roman"/>
          <w:i/>
          <w:iCs/>
          <w:sz w:val="24"/>
          <w:szCs w:val="24"/>
        </w:rPr>
        <w:t>Academy of Management Journal</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51</w:t>
      </w:r>
      <w:r w:rsidRPr="00185BA0">
        <w:rPr>
          <w:rFonts w:ascii="Times New Roman" w:hAnsi="Times New Roman" w:cs="Times New Roman"/>
          <w:sz w:val="24"/>
          <w:szCs w:val="24"/>
        </w:rPr>
        <w:t xml:space="preserve">(5), 839–846. </w:t>
      </w:r>
    </w:p>
    <w:p w14:paraId="1F7BDF82" w14:textId="3AB1DBD7" w:rsidR="00B44DC9" w:rsidRPr="00185BA0" w:rsidRDefault="00B44DC9" w:rsidP="009B075B">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Bandura, A. (1978). Self-efficacy: Toward a unifying theory of behavioral change. </w:t>
      </w:r>
      <w:r w:rsidRPr="00185BA0">
        <w:rPr>
          <w:rFonts w:ascii="Times New Roman" w:hAnsi="Times New Roman" w:cs="Times New Roman"/>
          <w:i/>
          <w:iCs/>
          <w:sz w:val="24"/>
          <w:szCs w:val="24"/>
        </w:rPr>
        <w:t>Advances in Behaviour Research and Therapy</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1</w:t>
      </w:r>
      <w:r w:rsidRPr="00185BA0">
        <w:rPr>
          <w:rFonts w:ascii="Times New Roman" w:hAnsi="Times New Roman" w:cs="Times New Roman"/>
          <w:sz w:val="24"/>
          <w:szCs w:val="24"/>
        </w:rPr>
        <w:t xml:space="preserve">(4), 139–161. </w:t>
      </w:r>
    </w:p>
    <w:p w14:paraId="2FA6B859" w14:textId="17CDC3C8" w:rsidR="009B075B" w:rsidRPr="00185BA0" w:rsidRDefault="00B44DC9" w:rsidP="009B075B">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lastRenderedPageBreak/>
        <w:t xml:space="preserve">Baruch, Y., &amp; Nicholson, N. (1997). Home, sweet work: Requirements for effective home working. </w:t>
      </w:r>
      <w:r w:rsidRPr="00185BA0">
        <w:rPr>
          <w:rFonts w:ascii="Times New Roman" w:hAnsi="Times New Roman" w:cs="Times New Roman"/>
          <w:i/>
          <w:iCs/>
          <w:sz w:val="24"/>
          <w:szCs w:val="24"/>
        </w:rPr>
        <w:t>Journal of General Management</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23</w:t>
      </w:r>
      <w:r w:rsidRPr="00185BA0">
        <w:rPr>
          <w:rFonts w:ascii="Times New Roman" w:hAnsi="Times New Roman" w:cs="Times New Roman"/>
          <w:sz w:val="24"/>
          <w:szCs w:val="24"/>
        </w:rPr>
        <w:t xml:space="preserve">(2), 15–30. </w:t>
      </w:r>
    </w:p>
    <w:p w14:paraId="4BDC9886" w14:textId="1EFBC9E8" w:rsidR="0079590A" w:rsidRPr="00185BA0" w:rsidRDefault="0079590A" w:rsidP="0079590A">
      <w:pPr>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Baskin, R. G., &amp; Bartlett, R. (2021). Healthcare worker resilience during the COVID‐19 pandemic: An integrative review. </w:t>
      </w:r>
      <w:r w:rsidRPr="00185BA0">
        <w:rPr>
          <w:rFonts w:ascii="Times New Roman" w:hAnsi="Times New Roman" w:cs="Times New Roman"/>
          <w:i/>
          <w:sz w:val="24"/>
          <w:szCs w:val="24"/>
        </w:rPr>
        <w:t>Journal of nursing management, 29</w:t>
      </w:r>
      <w:r w:rsidRPr="00185BA0">
        <w:rPr>
          <w:rFonts w:ascii="Times New Roman" w:hAnsi="Times New Roman" w:cs="Times New Roman"/>
          <w:sz w:val="24"/>
          <w:szCs w:val="24"/>
        </w:rPr>
        <w:t>(8), 2329-2342.</w:t>
      </w:r>
    </w:p>
    <w:p w14:paraId="3B5F3285" w14:textId="3DF1DD18" w:rsidR="001765F9" w:rsidRPr="00185BA0" w:rsidRDefault="001765F9" w:rsidP="009B075B">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*Becker, W. J., Belkin, L. Y., Tuskey, S. E., &amp; Conroy, S. A. (2022). Surviving remotely: How job control and loneliness during a forced shift to remote work impacted employee work behaviors and well-being. Human Resource Management, n/a(n/a), 1–16. </w:t>
      </w:r>
    </w:p>
    <w:p w14:paraId="4A3E104D" w14:textId="3090BAE8" w:rsidR="00B44DC9" w:rsidRPr="00185BA0" w:rsidRDefault="00B44DC9" w:rsidP="009B075B">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Becker, G. S. (1985). Human capital, effort, and the sexual division of labor. </w:t>
      </w:r>
      <w:r w:rsidRPr="00185BA0">
        <w:rPr>
          <w:rFonts w:ascii="Times New Roman" w:hAnsi="Times New Roman" w:cs="Times New Roman"/>
          <w:i/>
          <w:iCs/>
          <w:sz w:val="24"/>
          <w:szCs w:val="24"/>
        </w:rPr>
        <w:t>Journal of Labor Economics</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3</w:t>
      </w:r>
      <w:r w:rsidRPr="00185BA0">
        <w:rPr>
          <w:rFonts w:ascii="Times New Roman" w:hAnsi="Times New Roman" w:cs="Times New Roman"/>
          <w:sz w:val="24"/>
          <w:szCs w:val="24"/>
        </w:rPr>
        <w:t>(1), S33–S58.</w:t>
      </w:r>
    </w:p>
    <w:p w14:paraId="4A0448CB" w14:textId="778442EE" w:rsidR="00B44DC9" w:rsidRPr="00185BA0" w:rsidRDefault="001765F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w:t>
      </w:r>
      <w:r w:rsidR="00B44DC9" w:rsidRPr="00185BA0">
        <w:rPr>
          <w:rFonts w:ascii="Times New Roman" w:hAnsi="Times New Roman" w:cs="Times New Roman"/>
          <w:sz w:val="24"/>
          <w:szCs w:val="24"/>
        </w:rPr>
        <w:t xml:space="preserve">Behar‐Zusman, V., Chavez, J. V., &amp; Gattamorta, K. (2020). Developing a measure of the impact of COVID-19 social distancing on household conflict and cohesion. </w:t>
      </w:r>
      <w:r w:rsidR="00B44DC9" w:rsidRPr="00185BA0">
        <w:rPr>
          <w:rFonts w:ascii="Times New Roman" w:hAnsi="Times New Roman" w:cs="Times New Roman"/>
          <w:i/>
          <w:iCs/>
          <w:sz w:val="24"/>
          <w:szCs w:val="24"/>
        </w:rPr>
        <w:t>Family Process</w:t>
      </w:r>
      <w:r w:rsidR="00B44DC9" w:rsidRPr="00185BA0">
        <w:rPr>
          <w:rFonts w:ascii="Times New Roman" w:hAnsi="Times New Roman" w:cs="Times New Roman"/>
          <w:sz w:val="24"/>
          <w:szCs w:val="24"/>
        </w:rPr>
        <w:t xml:space="preserve">, </w:t>
      </w:r>
      <w:r w:rsidR="00B44DC9" w:rsidRPr="00185BA0">
        <w:rPr>
          <w:rFonts w:ascii="Times New Roman" w:hAnsi="Times New Roman" w:cs="Times New Roman"/>
          <w:i/>
          <w:iCs/>
          <w:sz w:val="24"/>
          <w:szCs w:val="24"/>
        </w:rPr>
        <w:t>59</w:t>
      </w:r>
      <w:r w:rsidR="00B44DC9" w:rsidRPr="00185BA0">
        <w:rPr>
          <w:rFonts w:ascii="Times New Roman" w:hAnsi="Times New Roman" w:cs="Times New Roman"/>
          <w:sz w:val="24"/>
          <w:szCs w:val="24"/>
        </w:rPr>
        <w:t xml:space="preserve">(3), 1045–1059. </w:t>
      </w:r>
    </w:p>
    <w:p w14:paraId="6E2EE4AD" w14:textId="77777777" w:rsidR="00511C17" w:rsidRPr="00185BA0" w:rsidRDefault="00511C17" w:rsidP="00511C17">
      <w:pPr>
        <w:pStyle w:val="Bibliography"/>
        <w:spacing w:after="0" w:line="480" w:lineRule="auto"/>
        <w:ind w:left="720" w:hanging="720"/>
        <w:rPr>
          <w:rFonts w:ascii="Times New Roman" w:eastAsia="Times New Roman" w:hAnsi="Times New Roman" w:cs="Times New Roman"/>
          <w:sz w:val="24"/>
          <w:szCs w:val="24"/>
          <w:lang w:val="en-US" w:eastAsia="en-US"/>
        </w:rPr>
      </w:pPr>
      <w:r w:rsidRPr="00185BA0">
        <w:rPr>
          <w:rFonts w:ascii="Times New Roman" w:hAnsi="Times New Roman" w:cs="Times New Roman"/>
          <w:sz w:val="24"/>
          <w:szCs w:val="24"/>
        </w:rPr>
        <w:t>Beigi</w:t>
      </w:r>
      <w:r w:rsidRPr="00185BA0">
        <w:rPr>
          <w:rFonts w:ascii="Times New Roman" w:eastAsia="Times New Roman" w:hAnsi="Times New Roman" w:cs="Times New Roman"/>
          <w:sz w:val="24"/>
          <w:szCs w:val="24"/>
          <w:lang w:val="en-US" w:eastAsia="en-US"/>
        </w:rPr>
        <w:t xml:space="preserve">, M., &amp; Shirmohammadi, M. (2017). Qualitative research on work–family in the management field: A review. </w:t>
      </w:r>
      <w:r w:rsidRPr="00185BA0">
        <w:rPr>
          <w:rFonts w:ascii="Times New Roman" w:eastAsia="Times New Roman" w:hAnsi="Times New Roman" w:cs="Times New Roman"/>
          <w:i/>
          <w:iCs/>
          <w:sz w:val="24"/>
          <w:szCs w:val="24"/>
          <w:lang w:val="en-US" w:eastAsia="en-US"/>
        </w:rPr>
        <w:t>Applied Psychology</w:t>
      </w:r>
      <w:r w:rsidRPr="00185BA0">
        <w:rPr>
          <w:rFonts w:ascii="Times New Roman" w:eastAsia="Times New Roman" w:hAnsi="Times New Roman" w:cs="Times New Roman"/>
          <w:sz w:val="24"/>
          <w:szCs w:val="24"/>
          <w:lang w:val="en-US" w:eastAsia="en-US"/>
        </w:rPr>
        <w:t xml:space="preserve">, </w:t>
      </w:r>
      <w:r w:rsidRPr="00185BA0">
        <w:rPr>
          <w:rFonts w:ascii="Times New Roman" w:eastAsia="Times New Roman" w:hAnsi="Times New Roman" w:cs="Times New Roman"/>
          <w:i/>
          <w:iCs/>
          <w:sz w:val="24"/>
          <w:szCs w:val="24"/>
          <w:lang w:val="en-US" w:eastAsia="en-US"/>
        </w:rPr>
        <w:t>66</w:t>
      </w:r>
      <w:r w:rsidRPr="00185BA0">
        <w:rPr>
          <w:rFonts w:ascii="Times New Roman" w:eastAsia="Times New Roman" w:hAnsi="Times New Roman" w:cs="Times New Roman"/>
          <w:sz w:val="24"/>
          <w:szCs w:val="24"/>
          <w:lang w:val="en-US" w:eastAsia="en-US"/>
        </w:rPr>
        <w:t>(3), 382-433.</w:t>
      </w:r>
    </w:p>
    <w:p w14:paraId="061BE5CB" w14:textId="4F24F0DF" w:rsidR="00D30A03" w:rsidRPr="00185BA0" w:rsidRDefault="00E6712C" w:rsidP="00511C17">
      <w:pPr>
        <w:spacing w:after="0" w:line="480" w:lineRule="auto"/>
        <w:ind w:left="720" w:hanging="720"/>
        <w:rPr>
          <w:rFonts w:ascii="Times New Roman" w:hAnsi="Times New Roman" w:cs="Times New Roman"/>
          <w:sz w:val="24"/>
          <w:szCs w:val="24"/>
        </w:rPr>
      </w:pPr>
      <w:r w:rsidRPr="00185BA0">
        <w:rPr>
          <w:rFonts w:ascii="Times New Roman" w:hAnsi="Times New Roman" w:cs="Times New Roman" w:hint="eastAsia"/>
          <w:sz w:val="24"/>
          <w:szCs w:val="24"/>
        </w:rPr>
        <w:t>Beigi, M., Shirmohammadi, M., &amp; Otaye</w:t>
      </w:r>
      <w:r w:rsidR="00461DCB" w:rsidRPr="00185BA0">
        <w:rPr>
          <w:rFonts w:ascii="Times New Roman" w:hAnsi="Times New Roman" w:cs="Times New Roman"/>
          <w:sz w:val="24"/>
          <w:szCs w:val="24"/>
        </w:rPr>
        <w:t>-</w:t>
      </w:r>
      <w:r w:rsidRPr="00185BA0">
        <w:rPr>
          <w:rFonts w:ascii="Times New Roman" w:hAnsi="Times New Roman" w:cs="Times New Roman" w:hint="eastAsia"/>
          <w:sz w:val="24"/>
          <w:szCs w:val="24"/>
        </w:rPr>
        <w:t>Ebede, L. (2019). Half a century of work</w:t>
      </w:r>
      <w:r w:rsidRPr="00185BA0">
        <w:rPr>
          <w:rFonts w:ascii="Times New Roman" w:hAnsi="Times New Roman" w:cs="Times New Roman" w:hint="eastAsia"/>
          <w:sz w:val="24"/>
          <w:szCs w:val="24"/>
        </w:rPr>
        <w:t>–</w:t>
      </w:r>
      <w:r w:rsidRPr="00185BA0">
        <w:rPr>
          <w:rFonts w:ascii="Times New Roman" w:hAnsi="Times New Roman" w:cs="Times New Roman" w:hint="eastAsia"/>
          <w:sz w:val="24"/>
          <w:szCs w:val="24"/>
        </w:rPr>
        <w:t xml:space="preserve">nonwork interface research: A review and taxonomy of terminologies. </w:t>
      </w:r>
      <w:r w:rsidRPr="00185BA0">
        <w:rPr>
          <w:rFonts w:ascii="Times New Roman" w:hAnsi="Times New Roman" w:cs="Times New Roman" w:hint="eastAsia"/>
          <w:i/>
          <w:sz w:val="24"/>
          <w:szCs w:val="24"/>
        </w:rPr>
        <w:t>Applied Psychology: An International Review, 68</w:t>
      </w:r>
      <w:r w:rsidRPr="00185BA0">
        <w:rPr>
          <w:rFonts w:ascii="Times New Roman" w:hAnsi="Times New Roman" w:cs="Times New Roman" w:hint="eastAsia"/>
          <w:sz w:val="24"/>
          <w:szCs w:val="24"/>
        </w:rPr>
        <w:t>(3), 449</w:t>
      </w:r>
      <w:r w:rsidRPr="00185BA0">
        <w:rPr>
          <w:rFonts w:ascii="Times New Roman" w:hAnsi="Times New Roman" w:cs="Times New Roman" w:hint="eastAsia"/>
          <w:sz w:val="24"/>
          <w:szCs w:val="24"/>
        </w:rPr>
        <w:t>–</w:t>
      </w:r>
      <w:r w:rsidRPr="00185BA0">
        <w:rPr>
          <w:rFonts w:ascii="Times New Roman" w:hAnsi="Times New Roman" w:cs="Times New Roman" w:hint="eastAsia"/>
          <w:sz w:val="24"/>
          <w:szCs w:val="24"/>
        </w:rPr>
        <w:t>478.</w:t>
      </w:r>
    </w:p>
    <w:p w14:paraId="21696006" w14:textId="1ECB8DC7" w:rsidR="00B44DC9" w:rsidRPr="00185BA0" w:rsidRDefault="00B44DC9" w:rsidP="009B075B">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Bélanger, F., Watson-Manheim, M. B., &amp; Swan, B. R. (2013). A multi-level socio-technical systems telecommuting framework. </w:t>
      </w:r>
      <w:r w:rsidRPr="00185BA0">
        <w:rPr>
          <w:rFonts w:ascii="Times New Roman" w:hAnsi="Times New Roman" w:cs="Times New Roman"/>
          <w:i/>
          <w:iCs/>
          <w:sz w:val="24"/>
          <w:szCs w:val="24"/>
        </w:rPr>
        <w:t>Behaviour &amp; Information Technology</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32</w:t>
      </w:r>
      <w:r w:rsidRPr="00185BA0">
        <w:rPr>
          <w:rFonts w:ascii="Times New Roman" w:hAnsi="Times New Roman" w:cs="Times New Roman"/>
          <w:sz w:val="24"/>
          <w:szCs w:val="24"/>
        </w:rPr>
        <w:t xml:space="preserve">(12), 1257–1279. </w:t>
      </w:r>
    </w:p>
    <w:p w14:paraId="62959C92" w14:textId="61ACDE6A" w:rsidR="00B44DC9" w:rsidRPr="00185BA0" w:rsidRDefault="001765F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w:t>
      </w:r>
      <w:r w:rsidR="00B44DC9" w:rsidRPr="00185BA0">
        <w:rPr>
          <w:rFonts w:ascii="Times New Roman" w:hAnsi="Times New Roman" w:cs="Times New Roman"/>
          <w:sz w:val="24"/>
          <w:szCs w:val="24"/>
        </w:rPr>
        <w:t xml:space="preserve">Beri, V. (2021). Impact of COVID-19 on mental health of employed women residing in Delhi-NCR, India: Mediating role of working from-for home. </w:t>
      </w:r>
      <w:r w:rsidR="00B44DC9" w:rsidRPr="00185BA0">
        <w:rPr>
          <w:rFonts w:ascii="Times New Roman" w:hAnsi="Times New Roman" w:cs="Times New Roman"/>
          <w:i/>
          <w:iCs/>
          <w:sz w:val="24"/>
          <w:szCs w:val="24"/>
        </w:rPr>
        <w:t>Health Care for Women International</w:t>
      </w:r>
      <w:r w:rsidR="00B44DC9" w:rsidRPr="00185BA0">
        <w:rPr>
          <w:rFonts w:ascii="Times New Roman" w:hAnsi="Times New Roman" w:cs="Times New Roman"/>
          <w:sz w:val="24"/>
          <w:szCs w:val="24"/>
        </w:rPr>
        <w:t xml:space="preserve">, </w:t>
      </w:r>
      <w:r w:rsidR="00B44DC9" w:rsidRPr="00185BA0">
        <w:rPr>
          <w:rFonts w:ascii="Times New Roman" w:hAnsi="Times New Roman" w:cs="Times New Roman"/>
          <w:i/>
          <w:iCs/>
          <w:sz w:val="24"/>
          <w:szCs w:val="24"/>
        </w:rPr>
        <w:t>42</w:t>
      </w:r>
      <w:r w:rsidR="00B44DC9" w:rsidRPr="00185BA0">
        <w:rPr>
          <w:rFonts w:ascii="Times New Roman" w:hAnsi="Times New Roman" w:cs="Times New Roman"/>
          <w:sz w:val="24"/>
          <w:szCs w:val="24"/>
        </w:rPr>
        <w:t xml:space="preserve">(3), 323–334. </w:t>
      </w:r>
    </w:p>
    <w:p w14:paraId="3FDD85F0" w14:textId="345C5E10" w:rsidR="00C01725" w:rsidRPr="00185BA0" w:rsidRDefault="00C01725" w:rsidP="00C01725">
      <w:pPr>
        <w:spacing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lastRenderedPageBreak/>
        <w:t xml:space="preserve">Bierema, L. L. (2020). HRD research and practice after ‘The Great COVID-19 Pause’: The time is now for bold, critical, research. </w:t>
      </w:r>
      <w:r w:rsidRPr="00185BA0">
        <w:rPr>
          <w:rFonts w:ascii="Times New Roman" w:hAnsi="Times New Roman" w:cs="Times New Roman"/>
          <w:i/>
          <w:sz w:val="24"/>
          <w:szCs w:val="24"/>
        </w:rPr>
        <w:t>Human Resource Development International</w:t>
      </w:r>
      <w:r w:rsidRPr="00185BA0">
        <w:rPr>
          <w:rFonts w:ascii="Times New Roman" w:hAnsi="Times New Roman" w:cs="Times New Roman"/>
          <w:sz w:val="24"/>
          <w:szCs w:val="24"/>
        </w:rPr>
        <w:t xml:space="preserve">, 23(4), 347–360. </w:t>
      </w:r>
    </w:p>
    <w:p w14:paraId="20A47771" w14:textId="5C27F2CA" w:rsidR="00B44DC9" w:rsidRPr="00185BA0" w:rsidRDefault="001765F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w:t>
      </w:r>
      <w:r w:rsidR="00B44DC9" w:rsidRPr="00185BA0">
        <w:rPr>
          <w:rFonts w:ascii="Times New Roman" w:hAnsi="Times New Roman" w:cs="Times New Roman"/>
          <w:sz w:val="24"/>
          <w:szCs w:val="24"/>
        </w:rPr>
        <w:t xml:space="preserve">Bhumika. (2020). Challenges for work–life balance during COVID-19 induced nationwide lockdown. </w:t>
      </w:r>
      <w:r w:rsidR="00B44DC9" w:rsidRPr="00185BA0">
        <w:rPr>
          <w:rFonts w:ascii="Times New Roman" w:hAnsi="Times New Roman" w:cs="Times New Roman"/>
          <w:i/>
          <w:iCs/>
          <w:sz w:val="24"/>
          <w:szCs w:val="24"/>
        </w:rPr>
        <w:t>Gender in Management: An International Journal</w:t>
      </w:r>
      <w:r w:rsidR="00B44DC9" w:rsidRPr="00185BA0">
        <w:rPr>
          <w:rFonts w:ascii="Times New Roman" w:hAnsi="Times New Roman" w:cs="Times New Roman"/>
          <w:sz w:val="24"/>
          <w:szCs w:val="24"/>
        </w:rPr>
        <w:t xml:space="preserve">, </w:t>
      </w:r>
      <w:r w:rsidR="00B44DC9" w:rsidRPr="00185BA0">
        <w:rPr>
          <w:rFonts w:ascii="Times New Roman" w:hAnsi="Times New Roman" w:cs="Times New Roman"/>
          <w:i/>
          <w:iCs/>
          <w:sz w:val="24"/>
          <w:szCs w:val="24"/>
        </w:rPr>
        <w:t>35</w:t>
      </w:r>
      <w:r w:rsidR="00B44DC9" w:rsidRPr="00185BA0">
        <w:rPr>
          <w:rFonts w:ascii="Times New Roman" w:hAnsi="Times New Roman" w:cs="Times New Roman"/>
          <w:sz w:val="24"/>
          <w:szCs w:val="24"/>
        </w:rPr>
        <w:t xml:space="preserve">(7/8), 705–718. </w:t>
      </w:r>
    </w:p>
    <w:p w14:paraId="6086DAD4" w14:textId="70FF9CAC" w:rsidR="00B44DC9" w:rsidRPr="00185BA0" w:rsidRDefault="001765F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w:t>
      </w:r>
      <w:r w:rsidR="00B44DC9" w:rsidRPr="00185BA0">
        <w:rPr>
          <w:rFonts w:ascii="Times New Roman" w:hAnsi="Times New Roman" w:cs="Times New Roman"/>
          <w:sz w:val="24"/>
          <w:szCs w:val="24"/>
        </w:rPr>
        <w:t xml:space="preserve">Biron, M., Peretz, H., &amp; Turgeman-Lupo, K. (2020). Trait optimism and work from home adjustment in the COVID-19 pandemic. </w:t>
      </w:r>
      <w:r w:rsidR="00B44DC9" w:rsidRPr="00185BA0">
        <w:rPr>
          <w:rFonts w:ascii="Times New Roman" w:hAnsi="Times New Roman" w:cs="Times New Roman"/>
          <w:i/>
          <w:iCs/>
          <w:sz w:val="24"/>
          <w:szCs w:val="24"/>
        </w:rPr>
        <w:t>Sustainability</w:t>
      </w:r>
      <w:r w:rsidR="00B44DC9" w:rsidRPr="00185BA0">
        <w:rPr>
          <w:rFonts w:ascii="Times New Roman" w:hAnsi="Times New Roman" w:cs="Times New Roman"/>
          <w:sz w:val="24"/>
          <w:szCs w:val="24"/>
        </w:rPr>
        <w:t xml:space="preserve">, </w:t>
      </w:r>
      <w:r w:rsidR="00B44DC9" w:rsidRPr="00185BA0">
        <w:rPr>
          <w:rFonts w:ascii="Times New Roman" w:hAnsi="Times New Roman" w:cs="Times New Roman"/>
          <w:i/>
          <w:iCs/>
          <w:sz w:val="24"/>
          <w:szCs w:val="24"/>
        </w:rPr>
        <w:t>12</w:t>
      </w:r>
      <w:r w:rsidR="00B44DC9" w:rsidRPr="00185BA0">
        <w:rPr>
          <w:rFonts w:ascii="Times New Roman" w:hAnsi="Times New Roman" w:cs="Times New Roman"/>
          <w:sz w:val="24"/>
          <w:szCs w:val="24"/>
        </w:rPr>
        <w:t>(22), 9773.</w:t>
      </w:r>
    </w:p>
    <w:p w14:paraId="3085DA5F" w14:textId="56710376" w:rsidR="00B44DC9" w:rsidRPr="00185BA0" w:rsidRDefault="00B44DC9" w:rsidP="009B075B">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Biron, M., &amp; van Veldhoven, M. (2016). When control becomes a liability rather than an asset: Comparing home and office days among part-time teleworkers. </w:t>
      </w:r>
      <w:r w:rsidRPr="00185BA0">
        <w:rPr>
          <w:rFonts w:ascii="Times New Roman" w:hAnsi="Times New Roman" w:cs="Times New Roman"/>
          <w:i/>
          <w:iCs/>
          <w:sz w:val="24"/>
          <w:szCs w:val="24"/>
        </w:rPr>
        <w:t>Journal of Organizational Behavior</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37</w:t>
      </w:r>
      <w:r w:rsidRPr="00185BA0">
        <w:rPr>
          <w:rFonts w:ascii="Times New Roman" w:hAnsi="Times New Roman" w:cs="Times New Roman"/>
          <w:sz w:val="24"/>
          <w:szCs w:val="24"/>
        </w:rPr>
        <w:t xml:space="preserve">(8), 1317–1337. </w:t>
      </w:r>
    </w:p>
    <w:p w14:paraId="1A1742CF" w14:textId="77777777"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Blair-Loy, M. (2001). Cultural constructions of family schemas: The case of women finance executives. </w:t>
      </w:r>
      <w:r w:rsidRPr="00185BA0">
        <w:rPr>
          <w:rFonts w:ascii="Times New Roman" w:hAnsi="Times New Roman" w:cs="Times New Roman"/>
          <w:i/>
          <w:iCs/>
          <w:sz w:val="24"/>
          <w:szCs w:val="24"/>
        </w:rPr>
        <w:t>Gender and Society</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15</w:t>
      </w:r>
      <w:r w:rsidRPr="00185BA0">
        <w:rPr>
          <w:rFonts w:ascii="Times New Roman" w:hAnsi="Times New Roman" w:cs="Times New Roman"/>
          <w:sz w:val="24"/>
          <w:szCs w:val="24"/>
        </w:rPr>
        <w:t>(5), 687–709.</w:t>
      </w:r>
    </w:p>
    <w:p w14:paraId="096ABFF1" w14:textId="2FF096FF" w:rsidR="00B44DC9"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Boss, P. (2002). </w:t>
      </w:r>
      <w:r w:rsidRPr="00185BA0">
        <w:rPr>
          <w:rFonts w:ascii="Times New Roman" w:hAnsi="Times New Roman" w:cs="Times New Roman"/>
          <w:i/>
          <w:iCs/>
          <w:sz w:val="24"/>
          <w:szCs w:val="24"/>
        </w:rPr>
        <w:t>Family Stress Management: A Contextual Approach</w:t>
      </w:r>
      <w:r w:rsidRPr="00185BA0">
        <w:rPr>
          <w:rFonts w:ascii="Times New Roman" w:hAnsi="Times New Roman" w:cs="Times New Roman"/>
          <w:sz w:val="24"/>
          <w:szCs w:val="24"/>
        </w:rPr>
        <w:t xml:space="preserve"> (2nd ed.). SAGE.</w:t>
      </w:r>
    </w:p>
    <w:p w14:paraId="2B201249" w14:textId="77777777" w:rsidR="00CA024A" w:rsidRPr="00CA024A" w:rsidRDefault="00CA024A" w:rsidP="00CA024A">
      <w:pPr>
        <w:pStyle w:val="Bibliography"/>
        <w:spacing w:after="0" w:line="480" w:lineRule="auto"/>
        <w:ind w:left="720" w:hanging="720"/>
        <w:rPr>
          <w:rFonts w:ascii="Times New Roman" w:eastAsia="Times New Roman" w:hAnsi="Times New Roman" w:cs="Times New Roman"/>
          <w:sz w:val="24"/>
          <w:szCs w:val="24"/>
          <w:lang w:val="en-US" w:eastAsia="en-US"/>
        </w:rPr>
      </w:pPr>
      <w:r w:rsidRPr="00CA024A">
        <w:rPr>
          <w:rFonts w:ascii="Times New Roman" w:hAnsi="Times New Roman" w:cs="Times New Roman"/>
          <w:sz w:val="24"/>
          <w:szCs w:val="24"/>
          <w:highlight w:val="yellow"/>
        </w:rPr>
        <w:t>Braun</w:t>
      </w:r>
      <w:r w:rsidRPr="00CA024A">
        <w:rPr>
          <w:rFonts w:ascii="Times New Roman" w:eastAsia="Times New Roman" w:hAnsi="Times New Roman" w:cs="Times New Roman"/>
          <w:sz w:val="24"/>
          <w:szCs w:val="24"/>
          <w:highlight w:val="yellow"/>
          <w:lang w:val="en-US" w:eastAsia="en-US"/>
        </w:rPr>
        <w:t xml:space="preserve">, V., &amp; Clarke, V. (2006). Using thematic analysis in psychology. </w:t>
      </w:r>
      <w:r w:rsidRPr="00CA024A">
        <w:rPr>
          <w:rFonts w:ascii="Times New Roman" w:eastAsia="Times New Roman" w:hAnsi="Times New Roman" w:cs="Times New Roman"/>
          <w:i/>
          <w:iCs/>
          <w:sz w:val="24"/>
          <w:szCs w:val="24"/>
          <w:highlight w:val="yellow"/>
          <w:lang w:val="en-US" w:eastAsia="en-US"/>
        </w:rPr>
        <w:t>Qualitative research in psychology</w:t>
      </w:r>
      <w:r w:rsidRPr="00CA024A">
        <w:rPr>
          <w:rFonts w:ascii="Times New Roman" w:eastAsia="Times New Roman" w:hAnsi="Times New Roman" w:cs="Times New Roman"/>
          <w:sz w:val="24"/>
          <w:szCs w:val="24"/>
          <w:highlight w:val="yellow"/>
          <w:lang w:val="en-US" w:eastAsia="en-US"/>
        </w:rPr>
        <w:t xml:space="preserve">, </w:t>
      </w:r>
      <w:r w:rsidRPr="00CA024A">
        <w:rPr>
          <w:rFonts w:ascii="Times New Roman" w:eastAsia="Times New Roman" w:hAnsi="Times New Roman" w:cs="Times New Roman"/>
          <w:i/>
          <w:iCs/>
          <w:sz w:val="24"/>
          <w:szCs w:val="24"/>
          <w:highlight w:val="yellow"/>
          <w:lang w:val="en-US" w:eastAsia="en-US"/>
        </w:rPr>
        <w:t>3</w:t>
      </w:r>
      <w:r w:rsidRPr="00CA024A">
        <w:rPr>
          <w:rFonts w:ascii="Times New Roman" w:eastAsia="Times New Roman" w:hAnsi="Times New Roman" w:cs="Times New Roman"/>
          <w:sz w:val="24"/>
          <w:szCs w:val="24"/>
          <w:highlight w:val="yellow"/>
          <w:lang w:val="en-US" w:eastAsia="en-US"/>
        </w:rPr>
        <w:t>(2), 77-101.</w:t>
      </w:r>
    </w:p>
    <w:p w14:paraId="6F69808D" w14:textId="0F61F310" w:rsidR="00A539D0" w:rsidRPr="00185BA0" w:rsidRDefault="00A539D0"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Brough, P., &amp; Kalliath, T. (2009). Work–family balance: Theoretical and empirical advancements. </w:t>
      </w:r>
      <w:r w:rsidRPr="00185BA0">
        <w:rPr>
          <w:rFonts w:ascii="Times New Roman" w:hAnsi="Times New Roman" w:cs="Times New Roman"/>
          <w:i/>
          <w:sz w:val="24"/>
          <w:szCs w:val="24"/>
        </w:rPr>
        <w:t>Journal of Organizational Behavior</w:t>
      </w:r>
      <w:r w:rsidRPr="00185BA0">
        <w:rPr>
          <w:rFonts w:ascii="Times New Roman" w:hAnsi="Times New Roman" w:cs="Times New Roman"/>
          <w:sz w:val="24"/>
          <w:szCs w:val="24"/>
        </w:rPr>
        <w:t xml:space="preserve">, 30(5), 581–585. </w:t>
      </w:r>
    </w:p>
    <w:p w14:paraId="5F5231A1" w14:textId="1E8F02C2"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Bryant, S. (2000). At home on the electronic frontier: Work, gender and the information highway. </w:t>
      </w:r>
      <w:r w:rsidRPr="00185BA0">
        <w:rPr>
          <w:rFonts w:ascii="Times New Roman" w:hAnsi="Times New Roman" w:cs="Times New Roman"/>
          <w:i/>
          <w:iCs/>
          <w:sz w:val="24"/>
          <w:szCs w:val="24"/>
        </w:rPr>
        <w:t>New Technology, Work and Employment</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15</w:t>
      </w:r>
      <w:r w:rsidRPr="00185BA0">
        <w:rPr>
          <w:rFonts w:ascii="Times New Roman" w:hAnsi="Times New Roman" w:cs="Times New Roman"/>
          <w:sz w:val="24"/>
          <w:szCs w:val="24"/>
        </w:rPr>
        <w:t xml:space="preserve">(1), 19–33. </w:t>
      </w:r>
    </w:p>
    <w:p w14:paraId="6F46C65A" w14:textId="3D8C8612" w:rsidR="00B44DC9" w:rsidRPr="00185BA0" w:rsidRDefault="001765F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w:t>
      </w:r>
      <w:r w:rsidR="00B44DC9" w:rsidRPr="00185BA0">
        <w:rPr>
          <w:rFonts w:ascii="Times New Roman" w:hAnsi="Times New Roman" w:cs="Times New Roman"/>
          <w:sz w:val="24"/>
          <w:szCs w:val="24"/>
        </w:rPr>
        <w:t xml:space="preserve">Burk, B. N., Mausolf, A. P., &amp; Oakleaf, L. (2020). Pandemic motherhood and the academy: A critical examination of the leisure-work dichotomy. </w:t>
      </w:r>
      <w:r w:rsidR="00B44DC9" w:rsidRPr="00185BA0">
        <w:rPr>
          <w:rFonts w:ascii="Times New Roman" w:hAnsi="Times New Roman" w:cs="Times New Roman"/>
          <w:i/>
          <w:iCs/>
          <w:sz w:val="24"/>
          <w:szCs w:val="24"/>
        </w:rPr>
        <w:t>Leisure Sciences</w:t>
      </w:r>
      <w:r w:rsidR="00B44DC9" w:rsidRPr="00185BA0">
        <w:rPr>
          <w:rFonts w:ascii="Times New Roman" w:hAnsi="Times New Roman" w:cs="Times New Roman"/>
          <w:sz w:val="24"/>
          <w:szCs w:val="24"/>
        </w:rPr>
        <w:t xml:space="preserve">, </w:t>
      </w:r>
      <w:r w:rsidR="00B44DC9" w:rsidRPr="00185BA0">
        <w:rPr>
          <w:rFonts w:ascii="Times New Roman" w:hAnsi="Times New Roman" w:cs="Times New Roman"/>
          <w:i/>
          <w:iCs/>
          <w:sz w:val="24"/>
          <w:szCs w:val="24"/>
        </w:rPr>
        <w:t>0</w:t>
      </w:r>
      <w:r w:rsidR="00B44DC9" w:rsidRPr="00185BA0">
        <w:rPr>
          <w:rFonts w:ascii="Times New Roman" w:hAnsi="Times New Roman" w:cs="Times New Roman"/>
          <w:sz w:val="24"/>
          <w:szCs w:val="24"/>
        </w:rPr>
        <w:t xml:space="preserve">(0), 1–7. </w:t>
      </w:r>
    </w:p>
    <w:p w14:paraId="093454DF" w14:textId="0DF9F501" w:rsidR="00B44DC9"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Burke, R., Singh, P., &amp; Fiksenbaum, L. (2010). Work intensity: Potential antecedents and consequences. </w:t>
      </w:r>
      <w:r w:rsidRPr="00185BA0">
        <w:rPr>
          <w:rFonts w:ascii="Times New Roman" w:hAnsi="Times New Roman" w:cs="Times New Roman"/>
          <w:i/>
          <w:iCs/>
          <w:sz w:val="24"/>
          <w:szCs w:val="24"/>
        </w:rPr>
        <w:t>Personnel Review</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39</w:t>
      </w:r>
      <w:r w:rsidRPr="00185BA0">
        <w:rPr>
          <w:rFonts w:ascii="Times New Roman" w:hAnsi="Times New Roman" w:cs="Times New Roman"/>
          <w:sz w:val="24"/>
          <w:szCs w:val="24"/>
        </w:rPr>
        <w:t xml:space="preserve">, 347–360. </w:t>
      </w:r>
    </w:p>
    <w:p w14:paraId="20353A10" w14:textId="77777777" w:rsidR="00CA024A" w:rsidRPr="00CA024A" w:rsidRDefault="00CA024A" w:rsidP="00CA024A">
      <w:pPr>
        <w:pStyle w:val="Bibliography"/>
        <w:spacing w:after="0" w:line="480" w:lineRule="auto"/>
        <w:ind w:left="720" w:hanging="720"/>
        <w:rPr>
          <w:rFonts w:ascii="Times New Roman" w:eastAsia="Times New Roman" w:hAnsi="Times New Roman" w:cs="Times New Roman"/>
          <w:sz w:val="24"/>
          <w:szCs w:val="24"/>
          <w:lang w:val="en-US" w:eastAsia="en-US"/>
        </w:rPr>
      </w:pPr>
      <w:r w:rsidRPr="00CA024A">
        <w:rPr>
          <w:rFonts w:ascii="Times New Roman" w:hAnsi="Times New Roman" w:cs="Times New Roman"/>
          <w:sz w:val="24"/>
          <w:szCs w:val="24"/>
          <w:highlight w:val="yellow"/>
        </w:rPr>
        <w:t>Byron</w:t>
      </w:r>
      <w:r w:rsidRPr="00CA024A">
        <w:rPr>
          <w:rFonts w:ascii="Times New Roman" w:eastAsia="Times New Roman" w:hAnsi="Times New Roman" w:cs="Times New Roman"/>
          <w:sz w:val="24"/>
          <w:szCs w:val="24"/>
          <w:highlight w:val="yellow"/>
          <w:lang w:val="en-US" w:eastAsia="en-US"/>
        </w:rPr>
        <w:t xml:space="preserve">, K. (2005). A meta-analytic review of work–family conflict and its antecedents. </w:t>
      </w:r>
      <w:r w:rsidRPr="00CA024A">
        <w:rPr>
          <w:rFonts w:ascii="Times New Roman" w:eastAsia="Times New Roman" w:hAnsi="Times New Roman" w:cs="Times New Roman"/>
          <w:i/>
          <w:iCs/>
          <w:sz w:val="24"/>
          <w:szCs w:val="24"/>
          <w:highlight w:val="yellow"/>
          <w:lang w:val="en-US" w:eastAsia="en-US"/>
        </w:rPr>
        <w:t>Journal of vocational behavior</w:t>
      </w:r>
      <w:r w:rsidRPr="00CA024A">
        <w:rPr>
          <w:rFonts w:ascii="Times New Roman" w:eastAsia="Times New Roman" w:hAnsi="Times New Roman" w:cs="Times New Roman"/>
          <w:sz w:val="24"/>
          <w:szCs w:val="24"/>
          <w:highlight w:val="yellow"/>
          <w:lang w:val="en-US" w:eastAsia="en-US"/>
        </w:rPr>
        <w:t xml:space="preserve">, </w:t>
      </w:r>
      <w:r w:rsidRPr="00CA024A">
        <w:rPr>
          <w:rFonts w:ascii="Times New Roman" w:eastAsia="Times New Roman" w:hAnsi="Times New Roman" w:cs="Times New Roman"/>
          <w:i/>
          <w:iCs/>
          <w:sz w:val="24"/>
          <w:szCs w:val="24"/>
          <w:highlight w:val="yellow"/>
          <w:lang w:val="en-US" w:eastAsia="en-US"/>
        </w:rPr>
        <w:t>67</w:t>
      </w:r>
      <w:r w:rsidRPr="00CA024A">
        <w:rPr>
          <w:rFonts w:ascii="Times New Roman" w:eastAsia="Times New Roman" w:hAnsi="Times New Roman" w:cs="Times New Roman"/>
          <w:sz w:val="24"/>
          <w:szCs w:val="24"/>
          <w:highlight w:val="yellow"/>
          <w:lang w:val="en-US" w:eastAsia="en-US"/>
        </w:rPr>
        <w:t>(2), 169-198.</w:t>
      </w:r>
    </w:p>
    <w:p w14:paraId="37A8B153" w14:textId="67E0166C" w:rsidR="00B44DC9" w:rsidRPr="00185BA0" w:rsidRDefault="001765F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lastRenderedPageBreak/>
        <w:t xml:space="preserve">* </w:t>
      </w:r>
      <w:r w:rsidR="00B44DC9" w:rsidRPr="00185BA0">
        <w:rPr>
          <w:rFonts w:ascii="Times New Roman" w:hAnsi="Times New Roman" w:cs="Times New Roman"/>
          <w:sz w:val="24"/>
          <w:szCs w:val="24"/>
        </w:rPr>
        <w:t xml:space="preserve">Carillo, K., Cachat-Rosset, G., Marsan, J., Saba, T., &amp; Klarsfeld, A. (2021). Adjusting to epidemic-induced telework: Empirical insights from teleworkers in France. </w:t>
      </w:r>
      <w:r w:rsidR="00B44DC9" w:rsidRPr="00185BA0">
        <w:rPr>
          <w:rFonts w:ascii="Times New Roman" w:hAnsi="Times New Roman" w:cs="Times New Roman"/>
          <w:i/>
          <w:iCs/>
          <w:sz w:val="24"/>
          <w:szCs w:val="24"/>
        </w:rPr>
        <w:t>European Journal of Information Systems</w:t>
      </w:r>
      <w:r w:rsidR="00B44DC9" w:rsidRPr="00185BA0">
        <w:rPr>
          <w:rFonts w:ascii="Times New Roman" w:hAnsi="Times New Roman" w:cs="Times New Roman"/>
          <w:sz w:val="24"/>
          <w:szCs w:val="24"/>
        </w:rPr>
        <w:t xml:space="preserve">, </w:t>
      </w:r>
      <w:r w:rsidR="00B44DC9" w:rsidRPr="00185BA0">
        <w:rPr>
          <w:rFonts w:ascii="Times New Roman" w:hAnsi="Times New Roman" w:cs="Times New Roman"/>
          <w:i/>
          <w:iCs/>
          <w:sz w:val="24"/>
          <w:szCs w:val="24"/>
        </w:rPr>
        <w:t>30</w:t>
      </w:r>
      <w:r w:rsidR="00B44DC9" w:rsidRPr="00185BA0">
        <w:rPr>
          <w:rFonts w:ascii="Times New Roman" w:hAnsi="Times New Roman" w:cs="Times New Roman"/>
          <w:sz w:val="24"/>
          <w:szCs w:val="24"/>
        </w:rPr>
        <w:t xml:space="preserve">(1), 69–88. </w:t>
      </w:r>
    </w:p>
    <w:p w14:paraId="5DA78D79" w14:textId="1208C8AB" w:rsidR="00B44DC9" w:rsidRPr="00185BA0" w:rsidRDefault="00066134"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w:t>
      </w:r>
      <w:r w:rsidR="00B44DC9" w:rsidRPr="00185BA0">
        <w:rPr>
          <w:rFonts w:ascii="Times New Roman" w:hAnsi="Times New Roman" w:cs="Times New Roman"/>
          <w:sz w:val="24"/>
          <w:szCs w:val="24"/>
        </w:rPr>
        <w:t xml:space="preserve">Chong, S., Huang, Y., &amp; Chang, C.-H. (Daisy). (2020). Supporting interdependent telework employees: A moderated-mediation model linking daily COVID-19 task setbacks to next-day work withdrawal. </w:t>
      </w:r>
      <w:r w:rsidR="00B44DC9" w:rsidRPr="00185BA0">
        <w:rPr>
          <w:rFonts w:ascii="Times New Roman" w:hAnsi="Times New Roman" w:cs="Times New Roman"/>
          <w:i/>
          <w:iCs/>
          <w:sz w:val="24"/>
          <w:szCs w:val="24"/>
        </w:rPr>
        <w:t>Journal of Applied Psychology</w:t>
      </w:r>
      <w:r w:rsidR="00B44DC9" w:rsidRPr="00185BA0">
        <w:rPr>
          <w:rFonts w:ascii="Times New Roman" w:hAnsi="Times New Roman" w:cs="Times New Roman"/>
          <w:sz w:val="24"/>
          <w:szCs w:val="24"/>
        </w:rPr>
        <w:t xml:space="preserve">, </w:t>
      </w:r>
      <w:r w:rsidR="00B44DC9" w:rsidRPr="00185BA0">
        <w:rPr>
          <w:rFonts w:ascii="Times New Roman" w:hAnsi="Times New Roman" w:cs="Times New Roman"/>
          <w:i/>
          <w:iCs/>
          <w:sz w:val="24"/>
          <w:szCs w:val="24"/>
        </w:rPr>
        <w:t>105</w:t>
      </w:r>
      <w:r w:rsidR="00B44DC9" w:rsidRPr="00185BA0">
        <w:rPr>
          <w:rFonts w:ascii="Times New Roman" w:hAnsi="Times New Roman" w:cs="Times New Roman"/>
          <w:sz w:val="24"/>
          <w:szCs w:val="24"/>
        </w:rPr>
        <w:t xml:space="preserve">(12), 1408. </w:t>
      </w:r>
    </w:p>
    <w:p w14:paraId="7FEB505E" w14:textId="1AA8B834" w:rsidR="00B44DC9" w:rsidRPr="00185BA0" w:rsidRDefault="00066134"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w:t>
      </w:r>
      <w:r w:rsidR="00B44DC9" w:rsidRPr="00185BA0">
        <w:rPr>
          <w:rFonts w:ascii="Times New Roman" w:hAnsi="Times New Roman" w:cs="Times New Roman"/>
          <w:sz w:val="24"/>
          <w:szCs w:val="24"/>
        </w:rPr>
        <w:t xml:space="preserve">Chung, H., Birkett, H., Forbes, S., &amp; Seo, H. (2021). Covid-19, flexible working, and implications for gender equality in the United Kingdom. </w:t>
      </w:r>
      <w:r w:rsidR="00B44DC9" w:rsidRPr="00185BA0">
        <w:rPr>
          <w:rFonts w:ascii="Times New Roman" w:hAnsi="Times New Roman" w:cs="Times New Roman"/>
          <w:i/>
          <w:iCs/>
          <w:sz w:val="24"/>
          <w:szCs w:val="24"/>
        </w:rPr>
        <w:t>Gender &amp; Society</w:t>
      </w:r>
      <w:r w:rsidR="00B44DC9" w:rsidRPr="00185BA0">
        <w:rPr>
          <w:rFonts w:ascii="Times New Roman" w:hAnsi="Times New Roman" w:cs="Times New Roman"/>
          <w:sz w:val="24"/>
          <w:szCs w:val="24"/>
        </w:rPr>
        <w:t xml:space="preserve">, </w:t>
      </w:r>
      <w:r w:rsidR="00B44DC9" w:rsidRPr="00185BA0">
        <w:rPr>
          <w:rFonts w:ascii="Times New Roman" w:hAnsi="Times New Roman" w:cs="Times New Roman"/>
          <w:i/>
          <w:iCs/>
          <w:sz w:val="24"/>
          <w:szCs w:val="24"/>
        </w:rPr>
        <w:t>35</w:t>
      </w:r>
      <w:r w:rsidR="00B44DC9" w:rsidRPr="00185BA0">
        <w:rPr>
          <w:rFonts w:ascii="Times New Roman" w:hAnsi="Times New Roman" w:cs="Times New Roman"/>
          <w:sz w:val="24"/>
          <w:szCs w:val="24"/>
        </w:rPr>
        <w:t xml:space="preserve">(2), 218–232. </w:t>
      </w:r>
    </w:p>
    <w:p w14:paraId="01771832" w14:textId="2AAEBDE2"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Chung, H., &amp; van der Horst, M. (2018). Women’s employment patterns after childbirth and the perceived access to and use of flexitime and teleworking. </w:t>
      </w:r>
      <w:r w:rsidRPr="00185BA0">
        <w:rPr>
          <w:rFonts w:ascii="Times New Roman" w:hAnsi="Times New Roman" w:cs="Times New Roman"/>
          <w:i/>
          <w:iCs/>
          <w:sz w:val="24"/>
          <w:szCs w:val="24"/>
        </w:rPr>
        <w:t>Human Relations</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71</w:t>
      </w:r>
      <w:r w:rsidRPr="00185BA0">
        <w:rPr>
          <w:rFonts w:ascii="Times New Roman" w:hAnsi="Times New Roman" w:cs="Times New Roman"/>
          <w:sz w:val="24"/>
          <w:szCs w:val="24"/>
        </w:rPr>
        <w:t xml:space="preserve">(1), 47–72. </w:t>
      </w:r>
    </w:p>
    <w:p w14:paraId="50E7D4F5" w14:textId="0CB74E96"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Chung, H., &amp; van der Lippe, T. (2020). Flexible working, work–life balance, and gender equality: Introduction. </w:t>
      </w:r>
      <w:r w:rsidRPr="00185BA0">
        <w:rPr>
          <w:rFonts w:ascii="Times New Roman" w:hAnsi="Times New Roman" w:cs="Times New Roman"/>
          <w:i/>
          <w:iCs/>
          <w:sz w:val="24"/>
          <w:szCs w:val="24"/>
        </w:rPr>
        <w:t>Social Indicators Research</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151</w:t>
      </w:r>
      <w:r w:rsidRPr="00185BA0">
        <w:rPr>
          <w:rFonts w:ascii="Times New Roman" w:hAnsi="Times New Roman" w:cs="Times New Roman"/>
          <w:sz w:val="24"/>
          <w:szCs w:val="24"/>
        </w:rPr>
        <w:t xml:space="preserve">(2), 365–381. </w:t>
      </w:r>
    </w:p>
    <w:p w14:paraId="68E1ADF1" w14:textId="6F4E8EE8"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Clark, S. C. (2000). Work/family border theory: A new theory of work/family balance. </w:t>
      </w:r>
      <w:r w:rsidRPr="00185BA0">
        <w:rPr>
          <w:rFonts w:ascii="Times New Roman" w:hAnsi="Times New Roman" w:cs="Times New Roman"/>
          <w:i/>
          <w:iCs/>
          <w:sz w:val="24"/>
          <w:szCs w:val="24"/>
        </w:rPr>
        <w:t>Human Relations</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53</w:t>
      </w:r>
      <w:r w:rsidRPr="00185BA0">
        <w:rPr>
          <w:rFonts w:ascii="Times New Roman" w:hAnsi="Times New Roman" w:cs="Times New Roman"/>
          <w:sz w:val="24"/>
          <w:szCs w:val="24"/>
        </w:rPr>
        <w:t xml:space="preserve">(6), 747–770. </w:t>
      </w:r>
    </w:p>
    <w:p w14:paraId="34DAF448" w14:textId="50F14D6E" w:rsidR="00B44DC9" w:rsidRPr="00185BA0" w:rsidRDefault="00066134"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w:t>
      </w:r>
      <w:r w:rsidR="00B44DC9" w:rsidRPr="00185BA0">
        <w:rPr>
          <w:rFonts w:ascii="Times New Roman" w:hAnsi="Times New Roman" w:cs="Times New Roman"/>
          <w:sz w:val="24"/>
          <w:szCs w:val="24"/>
        </w:rPr>
        <w:t xml:space="preserve">Clark, S., McGrane, A., Boyle, N., Joksimovic, N., Burke, L., Rock, N., &amp; Sullivan, K. O. (2020). “You’re a teacher you’re a mother, you’re a worker”: Gender inequality during COVID-19 in Ireland. </w:t>
      </w:r>
      <w:r w:rsidR="00B44DC9" w:rsidRPr="00185BA0">
        <w:rPr>
          <w:rFonts w:ascii="Times New Roman" w:hAnsi="Times New Roman" w:cs="Times New Roman"/>
          <w:i/>
          <w:iCs/>
          <w:sz w:val="24"/>
          <w:szCs w:val="24"/>
        </w:rPr>
        <w:t>Gender, Work &amp; Organization</w:t>
      </w:r>
      <w:r w:rsidR="00B44DC9" w:rsidRPr="00185BA0">
        <w:rPr>
          <w:rFonts w:ascii="Times New Roman" w:hAnsi="Times New Roman" w:cs="Times New Roman"/>
          <w:sz w:val="24"/>
          <w:szCs w:val="24"/>
        </w:rPr>
        <w:t xml:space="preserve">, </w:t>
      </w:r>
      <w:r w:rsidR="009B3348" w:rsidRPr="00185BA0">
        <w:rPr>
          <w:rFonts w:ascii="Times New Roman" w:hAnsi="Times New Roman" w:cs="Times New Roman"/>
          <w:i/>
          <w:sz w:val="24"/>
          <w:szCs w:val="24"/>
        </w:rPr>
        <w:t>28</w:t>
      </w:r>
      <w:r w:rsidR="009B3348" w:rsidRPr="00185BA0">
        <w:rPr>
          <w:rFonts w:ascii="Times New Roman" w:hAnsi="Times New Roman" w:cs="Times New Roman"/>
          <w:sz w:val="24"/>
          <w:szCs w:val="24"/>
        </w:rPr>
        <w:t>(4), 1352-1362</w:t>
      </w:r>
      <w:r w:rsidR="00B44DC9" w:rsidRPr="00185BA0">
        <w:rPr>
          <w:rFonts w:ascii="Times New Roman" w:hAnsi="Times New Roman" w:cs="Times New Roman"/>
          <w:sz w:val="24"/>
          <w:szCs w:val="24"/>
        </w:rPr>
        <w:t xml:space="preserve">. </w:t>
      </w:r>
    </w:p>
    <w:p w14:paraId="4EDA400D" w14:textId="6418A6A1"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Cooper, C. L., Dewe, P. J., &amp; O’Driscoll, M. P. (2001). </w:t>
      </w:r>
      <w:r w:rsidRPr="00185BA0">
        <w:rPr>
          <w:rFonts w:ascii="Times New Roman" w:hAnsi="Times New Roman" w:cs="Times New Roman"/>
          <w:i/>
          <w:iCs/>
          <w:sz w:val="24"/>
          <w:szCs w:val="24"/>
        </w:rPr>
        <w:t>Organizational Stress</w:t>
      </w:r>
      <w:r w:rsidRPr="00185BA0">
        <w:rPr>
          <w:rFonts w:ascii="Times New Roman" w:hAnsi="Times New Roman" w:cs="Times New Roman"/>
          <w:sz w:val="24"/>
          <w:szCs w:val="24"/>
        </w:rPr>
        <w:t>. SAGE.</w:t>
      </w:r>
    </w:p>
    <w:p w14:paraId="25D82105" w14:textId="2801F87A" w:rsidR="00B44DC9" w:rsidRPr="00185BA0" w:rsidRDefault="00066134"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w:t>
      </w:r>
      <w:r w:rsidR="00B44DC9" w:rsidRPr="00185BA0">
        <w:rPr>
          <w:rFonts w:ascii="Times New Roman" w:hAnsi="Times New Roman" w:cs="Times New Roman"/>
          <w:sz w:val="24"/>
          <w:szCs w:val="24"/>
        </w:rPr>
        <w:t xml:space="preserve">Costoya, V., Echeverría, L., Edo, M., Rocha, A., &amp; Thailinger, A. (2021). Gender gaps within couples: Evidence of time re-allocations during COVID-19 in Argentina. </w:t>
      </w:r>
      <w:r w:rsidR="00B44DC9" w:rsidRPr="00185BA0">
        <w:rPr>
          <w:rFonts w:ascii="Times New Roman" w:hAnsi="Times New Roman" w:cs="Times New Roman"/>
          <w:i/>
          <w:iCs/>
          <w:sz w:val="24"/>
          <w:szCs w:val="24"/>
        </w:rPr>
        <w:t>Journal of Family and Economic Issues</w:t>
      </w:r>
      <w:r w:rsidR="00B44DC9" w:rsidRPr="00185BA0">
        <w:rPr>
          <w:rFonts w:ascii="Times New Roman" w:hAnsi="Times New Roman" w:cs="Times New Roman"/>
          <w:sz w:val="24"/>
          <w:szCs w:val="24"/>
        </w:rPr>
        <w:t xml:space="preserve">. </w:t>
      </w:r>
    </w:p>
    <w:p w14:paraId="6EA62D92" w14:textId="4EC9DA05" w:rsidR="00C01725" w:rsidRPr="00185BA0" w:rsidRDefault="00C01725" w:rsidP="00C01725">
      <w:pPr>
        <w:spacing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lastRenderedPageBreak/>
        <w:t xml:space="preserve">Cottingham, M. D., Chapman, J. J., &amp; Erickson, R. J. (2020). The constant caregiver: Work–family apillover among men and women in nursing. </w:t>
      </w:r>
      <w:r w:rsidRPr="00185BA0">
        <w:rPr>
          <w:rFonts w:ascii="Times New Roman" w:hAnsi="Times New Roman" w:cs="Times New Roman"/>
          <w:i/>
          <w:sz w:val="24"/>
          <w:szCs w:val="24"/>
        </w:rPr>
        <w:t>Work, Employment and Society, 34</w:t>
      </w:r>
      <w:r w:rsidRPr="00185BA0">
        <w:rPr>
          <w:rFonts w:ascii="Times New Roman" w:hAnsi="Times New Roman" w:cs="Times New Roman"/>
          <w:sz w:val="24"/>
          <w:szCs w:val="24"/>
        </w:rPr>
        <w:t>(2), 281–298.</w:t>
      </w:r>
    </w:p>
    <w:p w14:paraId="5643A616" w14:textId="437D8945" w:rsidR="00B44DC9" w:rsidRPr="00185BA0" w:rsidRDefault="00066134"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w:t>
      </w:r>
      <w:r w:rsidR="00B44DC9" w:rsidRPr="00185BA0">
        <w:rPr>
          <w:rFonts w:ascii="Times New Roman" w:hAnsi="Times New Roman" w:cs="Times New Roman"/>
          <w:sz w:val="24"/>
          <w:szCs w:val="24"/>
        </w:rPr>
        <w:t xml:space="preserve">Craig, L. (2020). Coronavirus, domestic labour and care: Gendered roles locked down. </w:t>
      </w:r>
      <w:r w:rsidR="00B44DC9" w:rsidRPr="00185BA0">
        <w:rPr>
          <w:rFonts w:ascii="Times New Roman" w:hAnsi="Times New Roman" w:cs="Times New Roman"/>
          <w:i/>
          <w:iCs/>
          <w:sz w:val="24"/>
          <w:szCs w:val="24"/>
        </w:rPr>
        <w:t>Journal of Sociology</w:t>
      </w:r>
      <w:r w:rsidR="00B44DC9" w:rsidRPr="00185BA0">
        <w:rPr>
          <w:rFonts w:ascii="Times New Roman" w:hAnsi="Times New Roman" w:cs="Times New Roman"/>
          <w:sz w:val="24"/>
          <w:szCs w:val="24"/>
        </w:rPr>
        <w:t xml:space="preserve">, </w:t>
      </w:r>
      <w:r w:rsidR="00B44DC9" w:rsidRPr="00185BA0">
        <w:rPr>
          <w:rFonts w:ascii="Times New Roman" w:hAnsi="Times New Roman" w:cs="Times New Roman"/>
          <w:i/>
          <w:iCs/>
          <w:sz w:val="24"/>
          <w:szCs w:val="24"/>
        </w:rPr>
        <w:t>56</w:t>
      </w:r>
      <w:r w:rsidR="00B44DC9" w:rsidRPr="00185BA0">
        <w:rPr>
          <w:rFonts w:ascii="Times New Roman" w:hAnsi="Times New Roman" w:cs="Times New Roman"/>
          <w:sz w:val="24"/>
          <w:szCs w:val="24"/>
        </w:rPr>
        <w:t xml:space="preserve">(4), 684–692. </w:t>
      </w:r>
    </w:p>
    <w:p w14:paraId="7C4781EA" w14:textId="430F2166"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Craig, L., &amp; Churchill, B. (2018). Parenting stress and the use of formal and informal child care. </w:t>
      </w:r>
      <w:r w:rsidRPr="00185BA0">
        <w:rPr>
          <w:rFonts w:ascii="Times New Roman" w:hAnsi="Times New Roman" w:cs="Times New Roman"/>
          <w:i/>
          <w:iCs/>
          <w:sz w:val="24"/>
          <w:szCs w:val="24"/>
        </w:rPr>
        <w:t>Journal of Family Issues</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39</w:t>
      </w:r>
      <w:r w:rsidRPr="00185BA0">
        <w:rPr>
          <w:rFonts w:ascii="Times New Roman" w:hAnsi="Times New Roman" w:cs="Times New Roman"/>
          <w:sz w:val="24"/>
          <w:szCs w:val="24"/>
        </w:rPr>
        <w:t xml:space="preserve">(12), 3203–3224. </w:t>
      </w:r>
    </w:p>
    <w:p w14:paraId="5E4FEBBC" w14:textId="4865A8A1" w:rsidR="00B44DC9" w:rsidRPr="00185BA0" w:rsidRDefault="00066134"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w:t>
      </w:r>
      <w:r w:rsidR="00B44DC9" w:rsidRPr="00185BA0">
        <w:rPr>
          <w:rFonts w:ascii="Times New Roman" w:hAnsi="Times New Roman" w:cs="Times New Roman"/>
          <w:sz w:val="24"/>
          <w:szCs w:val="24"/>
        </w:rPr>
        <w:t xml:space="preserve">Craig, L., &amp; Churchill, B. (2021). Dual-earner parent couples’ work and care during COVID-19. </w:t>
      </w:r>
      <w:r w:rsidR="00B44DC9" w:rsidRPr="00185BA0">
        <w:rPr>
          <w:rFonts w:ascii="Times New Roman" w:hAnsi="Times New Roman" w:cs="Times New Roman"/>
          <w:i/>
          <w:iCs/>
          <w:sz w:val="24"/>
          <w:szCs w:val="24"/>
        </w:rPr>
        <w:t>Gender, Work &amp; Organization</w:t>
      </w:r>
      <w:r w:rsidR="00B44DC9" w:rsidRPr="00185BA0">
        <w:rPr>
          <w:rFonts w:ascii="Times New Roman" w:hAnsi="Times New Roman" w:cs="Times New Roman"/>
          <w:sz w:val="24"/>
          <w:szCs w:val="24"/>
        </w:rPr>
        <w:t xml:space="preserve">, </w:t>
      </w:r>
      <w:r w:rsidR="00B44DC9" w:rsidRPr="00185BA0">
        <w:rPr>
          <w:rFonts w:ascii="Times New Roman" w:hAnsi="Times New Roman" w:cs="Times New Roman"/>
          <w:i/>
          <w:iCs/>
          <w:sz w:val="24"/>
          <w:szCs w:val="24"/>
        </w:rPr>
        <w:t>28</w:t>
      </w:r>
      <w:r w:rsidR="00B44DC9" w:rsidRPr="00185BA0">
        <w:rPr>
          <w:rFonts w:ascii="Times New Roman" w:hAnsi="Times New Roman" w:cs="Times New Roman"/>
          <w:sz w:val="24"/>
          <w:szCs w:val="24"/>
        </w:rPr>
        <w:t xml:space="preserve">(S1), 66–79. </w:t>
      </w:r>
    </w:p>
    <w:p w14:paraId="58253E0A" w14:textId="5D8D8E95" w:rsidR="00066134" w:rsidRPr="00185BA0" w:rsidRDefault="00066134"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*Dandalt, E. (2021). Managers and telework in public sector organizations during a crisis. </w:t>
      </w:r>
      <w:r w:rsidRPr="00185BA0">
        <w:rPr>
          <w:rFonts w:ascii="Times New Roman" w:hAnsi="Times New Roman" w:cs="Times New Roman"/>
          <w:i/>
          <w:sz w:val="24"/>
          <w:szCs w:val="24"/>
        </w:rPr>
        <w:t>Journal of Management &amp; Organization</w:t>
      </w:r>
      <w:r w:rsidRPr="00185BA0">
        <w:rPr>
          <w:rFonts w:ascii="Times New Roman" w:hAnsi="Times New Roman" w:cs="Times New Roman"/>
          <w:sz w:val="24"/>
          <w:szCs w:val="24"/>
        </w:rPr>
        <w:t xml:space="preserve">, 27(6), 1169–1182. </w:t>
      </w:r>
    </w:p>
    <w:p w14:paraId="4EAF945E" w14:textId="77777777" w:rsidR="00F36490" w:rsidRPr="00185BA0" w:rsidRDefault="00F36490" w:rsidP="00F36490">
      <w:pPr>
        <w:pStyle w:val="Bibliography"/>
        <w:spacing w:after="0" w:line="480" w:lineRule="auto"/>
        <w:ind w:left="720" w:hanging="720"/>
        <w:rPr>
          <w:rFonts w:ascii="Times New Roman" w:eastAsia="Times New Roman" w:hAnsi="Times New Roman" w:cs="Times New Roman"/>
          <w:sz w:val="24"/>
          <w:szCs w:val="24"/>
          <w:lang w:val="en-US" w:eastAsia="en-US"/>
        </w:rPr>
      </w:pPr>
      <w:r w:rsidRPr="00185BA0">
        <w:rPr>
          <w:rFonts w:ascii="Times New Roman" w:hAnsi="Times New Roman" w:cs="Times New Roman"/>
          <w:sz w:val="24"/>
          <w:szCs w:val="24"/>
        </w:rPr>
        <w:t>Davies</w:t>
      </w:r>
      <w:r w:rsidRPr="00185BA0">
        <w:rPr>
          <w:rFonts w:ascii="Times New Roman" w:eastAsia="Times New Roman" w:hAnsi="Times New Roman" w:cs="Times New Roman"/>
          <w:sz w:val="24"/>
          <w:szCs w:val="24"/>
          <w:lang w:val="en-US" w:eastAsia="en-US"/>
        </w:rPr>
        <w:t xml:space="preserve">, J. (2021). Implications for HRD Practice and Impact in the COVID-19 Era. </w:t>
      </w:r>
      <w:r w:rsidRPr="00185BA0">
        <w:rPr>
          <w:rFonts w:ascii="Times New Roman" w:eastAsia="Times New Roman" w:hAnsi="Times New Roman" w:cs="Times New Roman"/>
          <w:i/>
          <w:iCs/>
          <w:sz w:val="24"/>
          <w:szCs w:val="24"/>
          <w:lang w:val="en-US" w:eastAsia="en-US"/>
        </w:rPr>
        <w:t>Human Resource Development Review</w:t>
      </w:r>
      <w:r w:rsidRPr="00185BA0">
        <w:rPr>
          <w:rFonts w:ascii="Times New Roman" w:eastAsia="Times New Roman" w:hAnsi="Times New Roman" w:cs="Times New Roman"/>
          <w:sz w:val="24"/>
          <w:szCs w:val="24"/>
          <w:lang w:val="en-US" w:eastAsia="en-US"/>
        </w:rPr>
        <w:t xml:space="preserve">, </w:t>
      </w:r>
      <w:r w:rsidRPr="00185BA0">
        <w:rPr>
          <w:rFonts w:ascii="Times New Roman" w:eastAsia="Times New Roman" w:hAnsi="Times New Roman" w:cs="Times New Roman"/>
          <w:i/>
          <w:iCs/>
          <w:sz w:val="24"/>
          <w:szCs w:val="24"/>
          <w:lang w:val="en-US" w:eastAsia="en-US"/>
        </w:rPr>
        <w:t>20</w:t>
      </w:r>
      <w:r w:rsidRPr="00185BA0">
        <w:rPr>
          <w:rFonts w:ascii="Times New Roman" w:eastAsia="Times New Roman" w:hAnsi="Times New Roman" w:cs="Times New Roman"/>
          <w:sz w:val="24"/>
          <w:szCs w:val="24"/>
          <w:lang w:val="en-US" w:eastAsia="en-US"/>
        </w:rPr>
        <w:t>(1), 3-8.</w:t>
      </w:r>
    </w:p>
    <w:p w14:paraId="3B1383B5" w14:textId="6813BC21"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Dawis, R. V., &amp; Lofquist, L. H. (1984). </w:t>
      </w:r>
      <w:r w:rsidRPr="00185BA0">
        <w:rPr>
          <w:rFonts w:ascii="Times New Roman" w:hAnsi="Times New Roman" w:cs="Times New Roman"/>
          <w:i/>
          <w:iCs/>
          <w:sz w:val="24"/>
          <w:szCs w:val="24"/>
        </w:rPr>
        <w:t>A Psychological Theory of Work Adjustments</w:t>
      </w:r>
      <w:r w:rsidRPr="00185BA0">
        <w:rPr>
          <w:rFonts w:ascii="Times New Roman" w:hAnsi="Times New Roman" w:cs="Times New Roman"/>
          <w:sz w:val="24"/>
          <w:szCs w:val="24"/>
        </w:rPr>
        <w:t>. University of Minnesota Press.</w:t>
      </w:r>
    </w:p>
    <w:p w14:paraId="76B08C9E" w14:textId="567B5079" w:rsidR="00B44DC9" w:rsidRPr="00185BA0" w:rsidRDefault="00066134" w:rsidP="009B075B">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w:t>
      </w:r>
      <w:r w:rsidR="00B44DC9" w:rsidRPr="00185BA0">
        <w:rPr>
          <w:rFonts w:ascii="Times New Roman" w:hAnsi="Times New Roman" w:cs="Times New Roman"/>
          <w:sz w:val="24"/>
          <w:szCs w:val="24"/>
        </w:rPr>
        <w:t xml:space="preserve">Del Boca, D., Oggero, N., Profeta, P., &amp; Rossi, M. (2020). Women’s and men’s work, housework and childcare, before and during COVID-19. </w:t>
      </w:r>
      <w:r w:rsidR="00B44DC9" w:rsidRPr="00185BA0">
        <w:rPr>
          <w:rFonts w:ascii="Times New Roman" w:hAnsi="Times New Roman" w:cs="Times New Roman"/>
          <w:i/>
          <w:iCs/>
          <w:sz w:val="24"/>
          <w:szCs w:val="24"/>
        </w:rPr>
        <w:t>Review of Economics of the Household</w:t>
      </w:r>
      <w:r w:rsidR="00B44DC9" w:rsidRPr="00185BA0">
        <w:rPr>
          <w:rFonts w:ascii="Times New Roman" w:hAnsi="Times New Roman" w:cs="Times New Roman"/>
          <w:sz w:val="24"/>
          <w:szCs w:val="24"/>
        </w:rPr>
        <w:t xml:space="preserve">, </w:t>
      </w:r>
      <w:r w:rsidR="00B44DC9" w:rsidRPr="00185BA0">
        <w:rPr>
          <w:rFonts w:ascii="Times New Roman" w:hAnsi="Times New Roman" w:cs="Times New Roman"/>
          <w:i/>
          <w:iCs/>
          <w:sz w:val="24"/>
          <w:szCs w:val="24"/>
        </w:rPr>
        <w:t>18</w:t>
      </w:r>
      <w:r w:rsidR="00B44DC9" w:rsidRPr="00185BA0">
        <w:rPr>
          <w:rFonts w:ascii="Times New Roman" w:hAnsi="Times New Roman" w:cs="Times New Roman"/>
          <w:sz w:val="24"/>
          <w:szCs w:val="24"/>
        </w:rPr>
        <w:t xml:space="preserve">(4), 1001–1017. </w:t>
      </w:r>
    </w:p>
    <w:p w14:paraId="6E0F8FBE" w14:textId="22D20F0E"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Delanoeije, J., Verbruggen, M., &amp; Germeys, L. (2019). Boundary role transitions: A day-to-day approach to explain the effects of home-based telework on work-to-home conflict and home-to-work conflict. </w:t>
      </w:r>
      <w:r w:rsidRPr="00185BA0">
        <w:rPr>
          <w:rFonts w:ascii="Times New Roman" w:hAnsi="Times New Roman" w:cs="Times New Roman"/>
          <w:i/>
          <w:iCs/>
          <w:sz w:val="24"/>
          <w:szCs w:val="24"/>
        </w:rPr>
        <w:t>Human Relations</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72</w:t>
      </w:r>
      <w:r w:rsidRPr="00185BA0">
        <w:rPr>
          <w:rFonts w:ascii="Times New Roman" w:hAnsi="Times New Roman" w:cs="Times New Roman"/>
          <w:sz w:val="24"/>
          <w:szCs w:val="24"/>
        </w:rPr>
        <w:t xml:space="preserve">(12), 1843–1868. </w:t>
      </w:r>
    </w:p>
    <w:p w14:paraId="660A6016" w14:textId="77777777"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Deloitte. (2021). </w:t>
      </w:r>
      <w:r w:rsidRPr="00185BA0">
        <w:rPr>
          <w:rFonts w:ascii="Times New Roman" w:hAnsi="Times New Roman" w:cs="Times New Roman"/>
          <w:i/>
          <w:iCs/>
          <w:sz w:val="24"/>
          <w:szCs w:val="24"/>
        </w:rPr>
        <w:t>Tax Implications of Working from Home</w:t>
      </w:r>
      <w:r w:rsidRPr="00185BA0">
        <w:rPr>
          <w:rFonts w:ascii="Times New Roman" w:hAnsi="Times New Roman" w:cs="Times New Roman"/>
          <w:sz w:val="24"/>
          <w:szCs w:val="24"/>
        </w:rPr>
        <w:t>. https://www2.deloitte.com/us/en/pages/tax/solutions/people-tax-implications-working-remotely.html</w:t>
      </w:r>
    </w:p>
    <w:p w14:paraId="371513C5" w14:textId="77777777"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lastRenderedPageBreak/>
        <w:t xml:space="preserve">Denyer, D., &amp; Tranfield, D. (2009). Producing a systematic review. In D. A. Buchanan &amp; A. Bryman (Eds.), </w:t>
      </w:r>
      <w:r w:rsidRPr="00185BA0">
        <w:rPr>
          <w:rFonts w:ascii="Times New Roman" w:hAnsi="Times New Roman" w:cs="Times New Roman"/>
          <w:i/>
          <w:iCs/>
          <w:sz w:val="24"/>
          <w:szCs w:val="24"/>
        </w:rPr>
        <w:t>The Sage Handbook of Organizational Research Methods</w:t>
      </w:r>
      <w:r w:rsidRPr="00185BA0">
        <w:rPr>
          <w:rFonts w:ascii="Times New Roman" w:hAnsi="Times New Roman" w:cs="Times New Roman"/>
          <w:sz w:val="24"/>
          <w:szCs w:val="24"/>
        </w:rPr>
        <w:t xml:space="preserve"> (pp. 671–689). Sage Publications Ltd.</w:t>
      </w:r>
    </w:p>
    <w:p w14:paraId="3CB851C7" w14:textId="4144FFEC"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Edwards, J. R. (1991). Person-job fit: A conceptual integration, literature review, and methodological critique. In C. L. Cooper &amp; I. T. Robertson (Eds.), </w:t>
      </w:r>
      <w:r w:rsidRPr="00185BA0">
        <w:rPr>
          <w:rFonts w:ascii="Times New Roman" w:hAnsi="Times New Roman" w:cs="Times New Roman"/>
          <w:i/>
          <w:iCs/>
          <w:sz w:val="24"/>
          <w:szCs w:val="24"/>
        </w:rPr>
        <w:t>International Review of Industrial and Organizational Psychology</w:t>
      </w:r>
      <w:r w:rsidRPr="00185BA0">
        <w:rPr>
          <w:rFonts w:ascii="Times New Roman" w:hAnsi="Times New Roman" w:cs="Times New Roman"/>
          <w:sz w:val="24"/>
          <w:szCs w:val="24"/>
        </w:rPr>
        <w:t xml:space="preserve"> (Vol. 6, pp. 283–357). John Wiley &amp; Sons.</w:t>
      </w:r>
    </w:p>
    <w:p w14:paraId="739B1F6B" w14:textId="77777777" w:rsidR="001B04AF" w:rsidRPr="00185BA0" w:rsidRDefault="001B04AF" w:rsidP="001B04AF">
      <w:pPr>
        <w:pStyle w:val="Bibliography"/>
        <w:spacing w:after="0" w:line="480" w:lineRule="auto"/>
        <w:ind w:left="720" w:hanging="720"/>
        <w:rPr>
          <w:rFonts w:ascii="Times New Roman" w:eastAsia="Times New Roman" w:hAnsi="Times New Roman" w:cs="Times New Roman"/>
          <w:sz w:val="24"/>
          <w:szCs w:val="24"/>
          <w:lang w:val="en-US" w:eastAsia="en-US"/>
        </w:rPr>
      </w:pPr>
      <w:r w:rsidRPr="00185BA0">
        <w:rPr>
          <w:rFonts w:ascii="Times New Roman" w:eastAsia="Times New Roman" w:hAnsi="Times New Roman" w:cs="Times New Roman"/>
          <w:sz w:val="24"/>
          <w:szCs w:val="24"/>
          <w:lang w:val="en-US" w:eastAsia="en-US"/>
        </w:rPr>
        <w:t xml:space="preserve">Fenwick, T., &amp; Bierema, L. (2008). Corporate social responsibility: issues for human resource development professionals. </w:t>
      </w:r>
      <w:r w:rsidRPr="00185BA0">
        <w:rPr>
          <w:rFonts w:ascii="Times New Roman" w:eastAsia="Times New Roman" w:hAnsi="Times New Roman" w:cs="Times New Roman"/>
          <w:i/>
          <w:iCs/>
          <w:sz w:val="24"/>
          <w:szCs w:val="24"/>
          <w:lang w:val="en-US" w:eastAsia="en-US"/>
        </w:rPr>
        <w:t>International Journal of training and Development</w:t>
      </w:r>
      <w:r w:rsidRPr="00185BA0">
        <w:rPr>
          <w:rFonts w:ascii="Times New Roman" w:eastAsia="Times New Roman" w:hAnsi="Times New Roman" w:cs="Times New Roman"/>
          <w:sz w:val="24"/>
          <w:szCs w:val="24"/>
          <w:lang w:val="en-US" w:eastAsia="en-US"/>
        </w:rPr>
        <w:t xml:space="preserve">, </w:t>
      </w:r>
      <w:r w:rsidRPr="00185BA0">
        <w:rPr>
          <w:rFonts w:ascii="Times New Roman" w:eastAsia="Times New Roman" w:hAnsi="Times New Roman" w:cs="Times New Roman"/>
          <w:i/>
          <w:iCs/>
          <w:sz w:val="24"/>
          <w:szCs w:val="24"/>
          <w:lang w:val="en-US" w:eastAsia="en-US"/>
        </w:rPr>
        <w:t>12</w:t>
      </w:r>
      <w:r w:rsidRPr="00185BA0">
        <w:rPr>
          <w:rFonts w:ascii="Times New Roman" w:eastAsia="Times New Roman" w:hAnsi="Times New Roman" w:cs="Times New Roman"/>
          <w:sz w:val="24"/>
          <w:szCs w:val="24"/>
          <w:lang w:val="en-US" w:eastAsia="en-US"/>
        </w:rPr>
        <w:t>(1), 24-35.</w:t>
      </w:r>
    </w:p>
    <w:p w14:paraId="0626067B" w14:textId="5C1FA7D9"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Fogarty, P., Frantz, S., Hirschfeld, J., Keating, S., Lafont, E., Lufkin, B., Mishael, R., Ponnavolu, V., Savage, M., &amp; Turits, M. (2020). Coronavirus: How the world of work may change forever. </w:t>
      </w:r>
      <w:r w:rsidRPr="00185BA0">
        <w:rPr>
          <w:rFonts w:ascii="Times New Roman" w:hAnsi="Times New Roman" w:cs="Times New Roman"/>
          <w:i/>
          <w:iCs/>
          <w:sz w:val="24"/>
          <w:szCs w:val="24"/>
        </w:rPr>
        <w:t>BBC</w:t>
      </w:r>
      <w:r w:rsidRPr="00185BA0">
        <w:rPr>
          <w:rFonts w:ascii="Times New Roman" w:hAnsi="Times New Roman" w:cs="Times New Roman"/>
          <w:sz w:val="24"/>
          <w:szCs w:val="24"/>
        </w:rPr>
        <w:t>. https://www.bbc.com/worklife/article/20201023</w:t>
      </w:r>
    </w:p>
    <w:p w14:paraId="7BD33F39" w14:textId="77777777"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French, K. A., &amp; Johnson, R. C. (2016). A retrospective timeline of the evolution of work-family research. In T. D. Allen &amp; L. T. Eby (Eds.), </w:t>
      </w:r>
      <w:r w:rsidRPr="00185BA0">
        <w:rPr>
          <w:rFonts w:ascii="Times New Roman" w:hAnsi="Times New Roman" w:cs="Times New Roman"/>
          <w:i/>
          <w:iCs/>
          <w:sz w:val="24"/>
          <w:szCs w:val="24"/>
        </w:rPr>
        <w:t>The Oxford Handbook of Work and Family</w:t>
      </w:r>
      <w:r w:rsidRPr="00185BA0">
        <w:rPr>
          <w:rFonts w:ascii="Times New Roman" w:hAnsi="Times New Roman" w:cs="Times New Roman"/>
          <w:sz w:val="24"/>
          <w:szCs w:val="24"/>
        </w:rPr>
        <w:t xml:space="preserve"> (pp. 9–22). Oxford University Press.</w:t>
      </w:r>
    </w:p>
    <w:p w14:paraId="525A46C6" w14:textId="77777777"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Garrard, J. (2017). </w:t>
      </w:r>
      <w:r w:rsidRPr="00185BA0">
        <w:rPr>
          <w:rFonts w:ascii="Times New Roman" w:hAnsi="Times New Roman" w:cs="Times New Roman"/>
          <w:i/>
          <w:iCs/>
          <w:sz w:val="24"/>
          <w:szCs w:val="24"/>
        </w:rPr>
        <w:t>Health Sciences Literature Review Made Easy: The Matrix Method</w:t>
      </w:r>
      <w:r w:rsidRPr="00185BA0">
        <w:rPr>
          <w:rFonts w:ascii="Times New Roman" w:hAnsi="Times New Roman" w:cs="Times New Roman"/>
          <w:sz w:val="24"/>
          <w:szCs w:val="24"/>
        </w:rPr>
        <w:t xml:space="preserve"> (Sixth edition). Jones &amp; Bartlett Learning.</w:t>
      </w:r>
    </w:p>
    <w:p w14:paraId="2C8C36C8" w14:textId="5175F88D" w:rsidR="00066134" w:rsidRPr="00185BA0" w:rsidRDefault="00066134"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*Gashi, A., Kutllovci, E., &amp; Zhushi, G. (2021). E-work evaluation through work–life balance, job effectiveness, organizational trust and flexibility: Evidence from Kosovo during COVID-19. </w:t>
      </w:r>
      <w:r w:rsidRPr="00185BA0">
        <w:rPr>
          <w:rFonts w:ascii="Times New Roman" w:hAnsi="Times New Roman" w:cs="Times New Roman"/>
          <w:i/>
          <w:sz w:val="24"/>
          <w:szCs w:val="24"/>
        </w:rPr>
        <w:t>Employee Relations: The International Journal</w:t>
      </w:r>
      <w:r w:rsidRPr="00185BA0">
        <w:rPr>
          <w:rFonts w:ascii="Times New Roman" w:hAnsi="Times New Roman" w:cs="Times New Roman"/>
          <w:sz w:val="24"/>
          <w:szCs w:val="24"/>
        </w:rPr>
        <w:t>, 44(2), 371–385.</w:t>
      </w:r>
    </w:p>
    <w:p w14:paraId="4DC63021" w14:textId="4B884953" w:rsidR="00066134" w:rsidRPr="00185BA0" w:rsidRDefault="00066134"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*Giauque, D., Renard, K., Cornu, F., &amp; Emery, Y. (2022). Engagement, exhaustion, and perceived performance of public employees before and during the COVID-19 crisis. </w:t>
      </w:r>
      <w:r w:rsidRPr="00185BA0">
        <w:rPr>
          <w:rFonts w:ascii="Times New Roman" w:hAnsi="Times New Roman" w:cs="Times New Roman"/>
          <w:i/>
          <w:iCs/>
          <w:sz w:val="24"/>
          <w:szCs w:val="24"/>
        </w:rPr>
        <w:t>Public Personnel Management</w:t>
      </w:r>
      <w:r w:rsidRPr="00185BA0">
        <w:rPr>
          <w:rFonts w:ascii="Times New Roman" w:hAnsi="Times New Roman" w:cs="Times New Roman"/>
          <w:sz w:val="24"/>
          <w:szCs w:val="24"/>
        </w:rPr>
        <w:t xml:space="preserve">, 1–28. </w:t>
      </w:r>
    </w:p>
    <w:p w14:paraId="6C5A06A6" w14:textId="45E9B17E" w:rsidR="00B44DC9" w:rsidRPr="00185BA0" w:rsidRDefault="00BF71F5"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lastRenderedPageBreak/>
        <w:t>*</w:t>
      </w:r>
      <w:r w:rsidR="00B44DC9" w:rsidRPr="00185BA0">
        <w:rPr>
          <w:rFonts w:ascii="Times New Roman" w:hAnsi="Times New Roman" w:cs="Times New Roman"/>
          <w:sz w:val="24"/>
          <w:szCs w:val="24"/>
        </w:rPr>
        <w:t xml:space="preserve">Goldberg, A. E., McCormick, N., &amp; Virginia, H. (2021). Parenting in a pandemic: Work–family arrangements, well-being, and intimate relationships among adoptive parents. </w:t>
      </w:r>
      <w:r w:rsidR="00B44DC9" w:rsidRPr="00185BA0">
        <w:rPr>
          <w:rFonts w:ascii="Times New Roman" w:hAnsi="Times New Roman" w:cs="Times New Roman"/>
          <w:i/>
          <w:iCs/>
          <w:sz w:val="24"/>
          <w:szCs w:val="24"/>
        </w:rPr>
        <w:t>Family Relations</w:t>
      </w:r>
      <w:r w:rsidR="00B44DC9" w:rsidRPr="00185BA0">
        <w:rPr>
          <w:rFonts w:ascii="Times New Roman" w:hAnsi="Times New Roman" w:cs="Times New Roman"/>
          <w:sz w:val="24"/>
          <w:szCs w:val="24"/>
        </w:rPr>
        <w:t xml:space="preserve">, </w:t>
      </w:r>
      <w:r w:rsidR="00B44DC9" w:rsidRPr="00185BA0">
        <w:rPr>
          <w:rFonts w:ascii="Times New Roman" w:hAnsi="Times New Roman" w:cs="Times New Roman"/>
          <w:i/>
          <w:iCs/>
          <w:sz w:val="24"/>
          <w:szCs w:val="24"/>
        </w:rPr>
        <w:t>70</w:t>
      </w:r>
      <w:r w:rsidR="00B44DC9" w:rsidRPr="00185BA0">
        <w:rPr>
          <w:rFonts w:ascii="Times New Roman" w:hAnsi="Times New Roman" w:cs="Times New Roman"/>
          <w:sz w:val="24"/>
          <w:szCs w:val="24"/>
        </w:rPr>
        <w:t xml:space="preserve">(1), 7–25. </w:t>
      </w:r>
    </w:p>
    <w:p w14:paraId="54BDFDA6" w14:textId="06895152"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Grant, M. J., &amp; Booth, A. (2009). A typology of reviews: An analysis of 14 review types and associated methodologies. </w:t>
      </w:r>
      <w:r w:rsidRPr="00185BA0">
        <w:rPr>
          <w:rFonts w:ascii="Times New Roman" w:hAnsi="Times New Roman" w:cs="Times New Roman"/>
          <w:i/>
          <w:iCs/>
          <w:sz w:val="24"/>
          <w:szCs w:val="24"/>
        </w:rPr>
        <w:t>Health Information &amp; Libraries Journal</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26</w:t>
      </w:r>
      <w:r w:rsidRPr="00185BA0">
        <w:rPr>
          <w:rFonts w:ascii="Times New Roman" w:hAnsi="Times New Roman" w:cs="Times New Roman"/>
          <w:sz w:val="24"/>
          <w:szCs w:val="24"/>
        </w:rPr>
        <w:t xml:space="preserve">(2), 91–108. </w:t>
      </w:r>
    </w:p>
    <w:p w14:paraId="17B8A026" w14:textId="63B1AA1A"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Granter, E., Wankhade, P., McCann, L., Hassard, J., &amp; Hyde, P. (2019). Multiple dimensions of work intensity. </w:t>
      </w:r>
      <w:r w:rsidRPr="00185BA0">
        <w:rPr>
          <w:rFonts w:ascii="Times New Roman" w:hAnsi="Times New Roman" w:cs="Times New Roman"/>
          <w:i/>
          <w:iCs/>
          <w:sz w:val="24"/>
          <w:szCs w:val="24"/>
        </w:rPr>
        <w:t>Work, Employment and Society</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33</w:t>
      </w:r>
      <w:r w:rsidRPr="00185BA0">
        <w:rPr>
          <w:rFonts w:ascii="Times New Roman" w:hAnsi="Times New Roman" w:cs="Times New Roman"/>
          <w:sz w:val="24"/>
          <w:szCs w:val="24"/>
        </w:rPr>
        <w:t xml:space="preserve">(2), 280–297. </w:t>
      </w:r>
    </w:p>
    <w:p w14:paraId="631A0205" w14:textId="77777777" w:rsidR="00A539D0" w:rsidRPr="00185BA0" w:rsidRDefault="00A539D0" w:rsidP="00A539D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Greenhaus, J. H., &amp; Allen, T. D. (2011). Work-family balance: A review and extension of the literature. In J. C. Quick &amp; L. E. Tetrick (Eds.), </w:t>
      </w:r>
      <w:r w:rsidRPr="00185BA0">
        <w:rPr>
          <w:rFonts w:ascii="Times New Roman" w:hAnsi="Times New Roman" w:cs="Times New Roman"/>
          <w:i/>
          <w:sz w:val="24"/>
          <w:szCs w:val="24"/>
        </w:rPr>
        <w:t>Handbook of Occupational Health Psychology</w:t>
      </w:r>
      <w:r w:rsidRPr="00185BA0">
        <w:rPr>
          <w:rFonts w:ascii="Times New Roman" w:hAnsi="Times New Roman" w:cs="Times New Roman"/>
          <w:sz w:val="24"/>
          <w:szCs w:val="24"/>
        </w:rPr>
        <w:t xml:space="preserve"> (2nd ed.). American Psychological Association.</w:t>
      </w:r>
    </w:p>
    <w:p w14:paraId="7CD96A4B" w14:textId="0A5362D9"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Hackman, J. R., &amp; Oldham, G. R. (1975). Development of the job diagnostic survey. </w:t>
      </w:r>
      <w:r w:rsidRPr="00185BA0">
        <w:rPr>
          <w:rFonts w:ascii="Times New Roman" w:hAnsi="Times New Roman" w:cs="Times New Roman"/>
          <w:i/>
          <w:iCs/>
          <w:sz w:val="24"/>
          <w:szCs w:val="24"/>
        </w:rPr>
        <w:t>Journal of Applied Psychology</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60</w:t>
      </w:r>
      <w:r w:rsidRPr="00185BA0">
        <w:rPr>
          <w:rFonts w:ascii="Times New Roman" w:hAnsi="Times New Roman" w:cs="Times New Roman"/>
          <w:sz w:val="24"/>
          <w:szCs w:val="24"/>
        </w:rPr>
        <w:t>(2), 159–170.</w:t>
      </w:r>
    </w:p>
    <w:p w14:paraId="3BCFCB36" w14:textId="471CFEDC" w:rsidR="00B44DC9" w:rsidRDefault="00BF71F5"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w:t>
      </w:r>
      <w:r w:rsidR="00B44DC9" w:rsidRPr="00185BA0">
        <w:rPr>
          <w:rFonts w:ascii="Times New Roman" w:hAnsi="Times New Roman" w:cs="Times New Roman"/>
          <w:sz w:val="24"/>
          <w:szCs w:val="24"/>
        </w:rPr>
        <w:t xml:space="preserve">Hennekam, S., &amp; Shymko, Y. (2020). Coping with the COVID-19 crisis: Force majeure and gender performativity. </w:t>
      </w:r>
      <w:r w:rsidR="00B44DC9" w:rsidRPr="00185BA0">
        <w:rPr>
          <w:rFonts w:ascii="Times New Roman" w:hAnsi="Times New Roman" w:cs="Times New Roman"/>
          <w:i/>
          <w:iCs/>
          <w:sz w:val="24"/>
          <w:szCs w:val="24"/>
        </w:rPr>
        <w:t>Gender, Work &amp; Organization</w:t>
      </w:r>
      <w:r w:rsidR="00B44DC9" w:rsidRPr="00185BA0">
        <w:rPr>
          <w:rFonts w:ascii="Times New Roman" w:hAnsi="Times New Roman" w:cs="Times New Roman"/>
          <w:sz w:val="24"/>
          <w:szCs w:val="24"/>
        </w:rPr>
        <w:t xml:space="preserve">, </w:t>
      </w:r>
      <w:r w:rsidR="00B44DC9" w:rsidRPr="00185BA0">
        <w:rPr>
          <w:rFonts w:ascii="Times New Roman" w:hAnsi="Times New Roman" w:cs="Times New Roman"/>
          <w:i/>
          <w:iCs/>
          <w:sz w:val="24"/>
          <w:szCs w:val="24"/>
        </w:rPr>
        <w:t>27</w:t>
      </w:r>
      <w:r w:rsidR="00B44DC9" w:rsidRPr="00185BA0">
        <w:rPr>
          <w:rFonts w:ascii="Times New Roman" w:hAnsi="Times New Roman" w:cs="Times New Roman"/>
          <w:sz w:val="24"/>
          <w:szCs w:val="24"/>
        </w:rPr>
        <w:t xml:space="preserve">(5), 788–803. </w:t>
      </w:r>
    </w:p>
    <w:p w14:paraId="2DB3BC25" w14:textId="07AA9144" w:rsidR="00B44DC9" w:rsidRDefault="00BF71F5"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w:t>
      </w:r>
      <w:r w:rsidR="00B44DC9" w:rsidRPr="00185BA0">
        <w:rPr>
          <w:rFonts w:ascii="Times New Roman" w:hAnsi="Times New Roman" w:cs="Times New Roman"/>
          <w:sz w:val="24"/>
          <w:szCs w:val="24"/>
        </w:rPr>
        <w:t xml:space="preserve">Hertz, R., Mattes, J., &amp; Shook, A. (2020). When paid work invades the family: Single mothers in the COVID-19 pandemic. </w:t>
      </w:r>
      <w:r w:rsidR="00B44DC9" w:rsidRPr="00185BA0">
        <w:rPr>
          <w:rFonts w:ascii="Times New Roman" w:hAnsi="Times New Roman" w:cs="Times New Roman"/>
          <w:i/>
          <w:iCs/>
          <w:sz w:val="24"/>
          <w:szCs w:val="24"/>
        </w:rPr>
        <w:t>Journal of Family Issues</w:t>
      </w:r>
      <w:r w:rsidR="00B44DC9" w:rsidRPr="00185BA0">
        <w:rPr>
          <w:rFonts w:ascii="Times New Roman" w:hAnsi="Times New Roman" w:cs="Times New Roman"/>
          <w:sz w:val="24"/>
          <w:szCs w:val="24"/>
        </w:rPr>
        <w:t xml:space="preserve">, 0192513X20961420. </w:t>
      </w:r>
    </w:p>
    <w:p w14:paraId="24F157E0" w14:textId="77777777" w:rsidR="00CA024A" w:rsidRPr="00CA024A" w:rsidRDefault="00CA024A" w:rsidP="00CA024A">
      <w:pPr>
        <w:pStyle w:val="Bibliography"/>
        <w:spacing w:after="0" w:line="480" w:lineRule="auto"/>
        <w:ind w:left="720" w:hanging="720"/>
        <w:rPr>
          <w:rFonts w:ascii="Times New Roman" w:eastAsia="Times New Roman" w:hAnsi="Times New Roman" w:cs="Times New Roman"/>
          <w:sz w:val="24"/>
          <w:szCs w:val="24"/>
          <w:lang w:val="en-US" w:eastAsia="en-US"/>
        </w:rPr>
      </w:pPr>
      <w:r w:rsidRPr="00CA024A">
        <w:rPr>
          <w:rFonts w:ascii="Times New Roman" w:hAnsi="Times New Roman" w:cs="Times New Roman"/>
          <w:sz w:val="24"/>
          <w:szCs w:val="24"/>
          <w:highlight w:val="yellow"/>
        </w:rPr>
        <w:t>Hesketh</w:t>
      </w:r>
      <w:r w:rsidRPr="00CA024A">
        <w:rPr>
          <w:rFonts w:ascii="Times New Roman" w:eastAsia="Times New Roman" w:hAnsi="Times New Roman" w:cs="Times New Roman"/>
          <w:sz w:val="24"/>
          <w:szCs w:val="24"/>
          <w:highlight w:val="yellow"/>
          <w:lang w:val="en-US" w:eastAsia="en-US"/>
        </w:rPr>
        <w:t xml:space="preserve">, B., &amp; Gardner, D. (1993). Person-environment fit models: A reconceptualization and empirical test. </w:t>
      </w:r>
      <w:r w:rsidRPr="00CA024A">
        <w:rPr>
          <w:rFonts w:ascii="Times New Roman" w:eastAsia="Times New Roman" w:hAnsi="Times New Roman" w:cs="Times New Roman"/>
          <w:i/>
          <w:iCs/>
          <w:sz w:val="24"/>
          <w:szCs w:val="24"/>
          <w:highlight w:val="yellow"/>
          <w:lang w:val="en-US" w:eastAsia="en-US"/>
        </w:rPr>
        <w:t>Journal of Vocational Behavior</w:t>
      </w:r>
      <w:r w:rsidRPr="00CA024A">
        <w:rPr>
          <w:rFonts w:ascii="Times New Roman" w:eastAsia="Times New Roman" w:hAnsi="Times New Roman" w:cs="Times New Roman"/>
          <w:sz w:val="24"/>
          <w:szCs w:val="24"/>
          <w:highlight w:val="yellow"/>
          <w:lang w:val="en-US" w:eastAsia="en-US"/>
        </w:rPr>
        <w:t xml:space="preserve">, </w:t>
      </w:r>
      <w:r w:rsidRPr="00CA024A">
        <w:rPr>
          <w:rFonts w:ascii="Times New Roman" w:eastAsia="Times New Roman" w:hAnsi="Times New Roman" w:cs="Times New Roman"/>
          <w:i/>
          <w:iCs/>
          <w:sz w:val="24"/>
          <w:szCs w:val="24"/>
          <w:highlight w:val="yellow"/>
          <w:lang w:val="en-US" w:eastAsia="en-US"/>
        </w:rPr>
        <w:t>42</w:t>
      </w:r>
      <w:r w:rsidRPr="00CA024A">
        <w:rPr>
          <w:rFonts w:ascii="Times New Roman" w:eastAsia="Times New Roman" w:hAnsi="Times New Roman" w:cs="Times New Roman"/>
          <w:sz w:val="24"/>
          <w:szCs w:val="24"/>
          <w:highlight w:val="yellow"/>
          <w:lang w:val="en-US" w:eastAsia="en-US"/>
        </w:rPr>
        <w:t>(3), 315-332.</w:t>
      </w:r>
    </w:p>
    <w:p w14:paraId="6345B600" w14:textId="7ABA07F1"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Hill, E., Erickson, J., Holmes, E., &amp; Ferris, M. (2010). Workplace flexibility, work hours, and work-life conflict: Finding an extra day or two. </w:t>
      </w:r>
      <w:r w:rsidRPr="00185BA0">
        <w:rPr>
          <w:rFonts w:ascii="Times New Roman" w:hAnsi="Times New Roman" w:cs="Times New Roman"/>
          <w:i/>
          <w:iCs/>
          <w:sz w:val="24"/>
          <w:szCs w:val="24"/>
        </w:rPr>
        <w:t>Journal of Family Psychology</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24</w:t>
      </w:r>
      <w:r w:rsidRPr="00185BA0">
        <w:rPr>
          <w:rFonts w:ascii="Times New Roman" w:hAnsi="Times New Roman" w:cs="Times New Roman"/>
          <w:sz w:val="24"/>
          <w:szCs w:val="24"/>
        </w:rPr>
        <w:t xml:space="preserve">, 349–358. </w:t>
      </w:r>
    </w:p>
    <w:p w14:paraId="2F6AA9D0" w14:textId="77777777" w:rsidR="00F36490" w:rsidRPr="00185BA0" w:rsidRDefault="00F36490" w:rsidP="00F36490">
      <w:pPr>
        <w:pStyle w:val="Bibliography"/>
        <w:spacing w:after="0" w:line="480" w:lineRule="auto"/>
        <w:ind w:left="720" w:hanging="720"/>
        <w:rPr>
          <w:rFonts w:ascii="Times New Roman" w:eastAsia="Times New Roman" w:hAnsi="Times New Roman" w:cs="Times New Roman"/>
          <w:sz w:val="24"/>
          <w:szCs w:val="24"/>
          <w:lang w:val="en-US" w:eastAsia="en-US"/>
        </w:rPr>
      </w:pPr>
      <w:r w:rsidRPr="00185BA0">
        <w:rPr>
          <w:rFonts w:ascii="Times New Roman" w:hAnsi="Times New Roman" w:cs="Times New Roman"/>
          <w:sz w:val="24"/>
          <w:szCs w:val="24"/>
        </w:rPr>
        <w:t>Hite</w:t>
      </w:r>
      <w:r w:rsidRPr="00185BA0">
        <w:rPr>
          <w:rFonts w:ascii="Times New Roman" w:eastAsia="Times New Roman" w:hAnsi="Times New Roman" w:cs="Times New Roman"/>
          <w:sz w:val="24"/>
          <w:szCs w:val="24"/>
          <w:lang w:val="en-US" w:eastAsia="en-US"/>
        </w:rPr>
        <w:t xml:space="preserve">, L. M., &amp; McDonald, K. S. (2020). Careers after COVID-19: Challenges and changes. </w:t>
      </w:r>
      <w:r w:rsidRPr="00185BA0">
        <w:rPr>
          <w:rFonts w:ascii="Times New Roman" w:eastAsia="Times New Roman" w:hAnsi="Times New Roman" w:cs="Times New Roman"/>
          <w:i/>
          <w:iCs/>
          <w:sz w:val="24"/>
          <w:szCs w:val="24"/>
          <w:lang w:val="en-US" w:eastAsia="en-US"/>
        </w:rPr>
        <w:t>Human Resource Development International</w:t>
      </w:r>
      <w:r w:rsidRPr="00185BA0">
        <w:rPr>
          <w:rFonts w:ascii="Times New Roman" w:eastAsia="Times New Roman" w:hAnsi="Times New Roman" w:cs="Times New Roman"/>
          <w:sz w:val="24"/>
          <w:szCs w:val="24"/>
          <w:lang w:val="en-US" w:eastAsia="en-US"/>
        </w:rPr>
        <w:t xml:space="preserve">, </w:t>
      </w:r>
      <w:r w:rsidRPr="00185BA0">
        <w:rPr>
          <w:rFonts w:ascii="Times New Roman" w:eastAsia="Times New Roman" w:hAnsi="Times New Roman" w:cs="Times New Roman"/>
          <w:i/>
          <w:iCs/>
          <w:sz w:val="24"/>
          <w:szCs w:val="24"/>
          <w:lang w:val="en-US" w:eastAsia="en-US"/>
        </w:rPr>
        <w:t>23</w:t>
      </w:r>
      <w:r w:rsidRPr="00185BA0">
        <w:rPr>
          <w:rFonts w:ascii="Times New Roman" w:eastAsia="Times New Roman" w:hAnsi="Times New Roman" w:cs="Times New Roman"/>
          <w:sz w:val="24"/>
          <w:szCs w:val="24"/>
          <w:lang w:val="en-US" w:eastAsia="en-US"/>
        </w:rPr>
        <w:t>(4), 427-437.</w:t>
      </w:r>
    </w:p>
    <w:p w14:paraId="046400AF" w14:textId="72BF3880" w:rsidR="00B44DC9" w:rsidRPr="00185BA0" w:rsidRDefault="00BF71F5"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lastRenderedPageBreak/>
        <w:t>*</w:t>
      </w:r>
      <w:r w:rsidR="00B44DC9" w:rsidRPr="00185BA0">
        <w:rPr>
          <w:rFonts w:ascii="Times New Roman" w:hAnsi="Times New Roman" w:cs="Times New Roman"/>
          <w:sz w:val="24"/>
          <w:szCs w:val="24"/>
        </w:rPr>
        <w:t xml:space="preserve">Hjálmsdóttir, A., &amp; Bjarnadóttir, V. S. (2020). “I have turned into a foreman here at home.” Families and work‐life balance in times of Covid‐19 in a gender equality paradise. </w:t>
      </w:r>
      <w:r w:rsidR="00B44DC9" w:rsidRPr="00185BA0">
        <w:rPr>
          <w:rFonts w:ascii="Times New Roman" w:hAnsi="Times New Roman" w:cs="Times New Roman"/>
          <w:i/>
          <w:iCs/>
          <w:sz w:val="24"/>
          <w:szCs w:val="24"/>
        </w:rPr>
        <w:t>Gender, Work, and Organization</w:t>
      </w:r>
      <w:r w:rsidR="00B44DC9" w:rsidRPr="00185BA0">
        <w:rPr>
          <w:rFonts w:ascii="Times New Roman" w:hAnsi="Times New Roman" w:cs="Times New Roman"/>
          <w:sz w:val="24"/>
          <w:szCs w:val="24"/>
        </w:rPr>
        <w:t xml:space="preserve">. </w:t>
      </w:r>
    </w:p>
    <w:p w14:paraId="0B7AF585" w14:textId="77777777"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Hobfoll, S. E. (1989). Conservation of resources: A new attempt at conceptualizing stress. </w:t>
      </w:r>
      <w:r w:rsidRPr="00185BA0">
        <w:rPr>
          <w:rFonts w:ascii="Times New Roman" w:hAnsi="Times New Roman" w:cs="Times New Roman"/>
          <w:i/>
          <w:iCs/>
          <w:sz w:val="24"/>
          <w:szCs w:val="24"/>
        </w:rPr>
        <w:t>American Psychologist</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44</w:t>
      </w:r>
      <w:r w:rsidRPr="00185BA0">
        <w:rPr>
          <w:rFonts w:ascii="Times New Roman" w:hAnsi="Times New Roman" w:cs="Times New Roman"/>
          <w:sz w:val="24"/>
          <w:szCs w:val="24"/>
        </w:rPr>
        <w:t>(3), 513–524.</w:t>
      </w:r>
    </w:p>
    <w:p w14:paraId="0729AEC9" w14:textId="77777777"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Hobfoll, S. E. (2011). Conservation of resources theory: Its implication for stress, health, and resilience. In S. Folkman (Ed.), </w:t>
      </w:r>
      <w:r w:rsidRPr="00185BA0">
        <w:rPr>
          <w:rFonts w:ascii="Times New Roman" w:hAnsi="Times New Roman" w:cs="Times New Roman"/>
          <w:i/>
          <w:iCs/>
          <w:sz w:val="24"/>
          <w:szCs w:val="24"/>
        </w:rPr>
        <w:t>The Oxford Handbook of Stress, Health, and Coping</w:t>
      </w:r>
      <w:r w:rsidRPr="00185BA0">
        <w:rPr>
          <w:rFonts w:ascii="Times New Roman" w:hAnsi="Times New Roman" w:cs="Times New Roman"/>
          <w:sz w:val="24"/>
          <w:szCs w:val="24"/>
        </w:rPr>
        <w:t xml:space="preserve"> (pp. 127–147). Oxford University Press.</w:t>
      </w:r>
    </w:p>
    <w:p w14:paraId="652302B9" w14:textId="2EB06EFA" w:rsidR="00B44DC9" w:rsidRPr="00185BA0" w:rsidRDefault="00B44DC9" w:rsidP="009B075B">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Hobfoll, S. E., Halbesleben, J., Neveu, J.-P., &amp; Westman, M. (2018). Conservation of resources in the organizational context. </w:t>
      </w:r>
      <w:r w:rsidRPr="00185BA0">
        <w:rPr>
          <w:rFonts w:ascii="Times New Roman" w:hAnsi="Times New Roman" w:cs="Times New Roman"/>
          <w:i/>
          <w:iCs/>
          <w:sz w:val="24"/>
          <w:szCs w:val="24"/>
        </w:rPr>
        <w:t>Annual Review of Organizational Psychology and Organizational Behavior</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5</w:t>
      </w:r>
      <w:r w:rsidRPr="00185BA0">
        <w:rPr>
          <w:rFonts w:ascii="Times New Roman" w:hAnsi="Times New Roman" w:cs="Times New Roman"/>
          <w:sz w:val="24"/>
          <w:szCs w:val="24"/>
        </w:rPr>
        <w:t xml:space="preserve">, 103–128. </w:t>
      </w:r>
    </w:p>
    <w:p w14:paraId="419E2624" w14:textId="6D138490" w:rsidR="001B04AF" w:rsidRPr="00185BA0" w:rsidRDefault="001B04AF" w:rsidP="001B04AF">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Holton, E. F. (2002). Theoretical assumptions underlying the performance paradigm of human resource development. </w:t>
      </w:r>
      <w:r w:rsidRPr="00185BA0">
        <w:rPr>
          <w:rFonts w:ascii="Times New Roman" w:hAnsi="Times New Roman" w:cs="Times New Roman"/>
          <w:i/>
          <w:iCs/>
          <w:sz w:val="24"/>
          <w:szCs w:val="24"/>
        </w:rPr>
        <w:t>Human Resource Development International</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5</w:t>
      </w:r>
      <w:r w:rsidRPr="00185BA0">
        <w:rPr>
          <w:rFonts w:ascii="Times New Roman" w:hAnsi="Times New Roman" w:cs="Times New Roman"/>
          <w:sz w:val="24"/>
          <w:szCs w:val="24"/>
        </w:rPr>
        <w:t>(2), 199–215.</w:t>
      </w:r>
    </w:p>
    <w:p w14:paraId="20D177E2" w14:textId="6781019B" w:rsidR="00461DCB" w:rsidRPr="00185BA0" w:rsidRDefault="00461DCB" w:rsidP="00461DCB">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ILO. 2021. Working from Home: From Invisibility to Decent Work. Geneva, Switzerland: International Labour Office. https://www.ilo.org/wcmsp5/groups/public/—ed_protect/—protrav/—travail/documents/publication/wcms_765806.pdf</w:t>
      </w:r>
    </w:p>
    <w:p w14:paraId="0B2C6BC5" w14:textId="36D41ACD" w:rsidR="00B44DC9" w:rsidRPr="00185BA0" w:rsidRDefault="00BF71F5" w:rsidP="009B075B">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w:t>
      </w:r>
      <w:r w:rsidR="00B44DC9" w:rsidRPr="00185BA0">
        <w:rPr>
          <w:rFonts w:ascii="Times New Roman" w:hAnsi="Times New Roman" w:cs="Times New Roman"/>
          <w:sz w:val="24"/>
          <w:szCs w:val="24"/>
        </w:rPr>
        <w:t xml:space="preserve">Ipsen, C., van Veldhoven, M., Kirchner, K., &amp; Hansen, J. P. (2021). Six key advantages and disadvantages of working from home in Europe during COVID-19. </w:t>
      </w:r>
      <w:r w:rsidR="00B44DC9" w:rsidRPr="00185BA0">
        <w:rPr>
          <w:rFonts w:ascii="Times New Roman" w:hAnsi="Times New Roman" w:cs="Times New Roman"/>
          <w:i/>
          <w:iCs/>
          <w:sz w:val="24"/>
          <w:szCs w:val="24"/>
        </w:rPr>
        <w:t>International Journal of Environmental Research and Public Health</w:t>
      </w:r>
      <w:r w:rsidR="00B44DC9" w:rsidRPr="00185BA0">
        <w:rPr>
          <w:rFonts w:ascii="Times New Roman" w:hAnsi="Times New Roman" w:cs="Times New Roman"/>
          <w:sz w:val="24"/>
          <w:szCs w:val="24"/>
        </w:rPr>
        <w:t xml:space="preserve">, </w:t>
      </w:r>
      <w:r w:rsidR="00B44DC9" w:rsidRPr="00185BA0">
        <w:rPr>
          <w:rFonts w:ascii="Times New Roman" w:hAnsi="Times New Roman" w:cs="Times New Roman"/>
          <w:i/>
          <w:iCs/>
          <w:sz w:val="24"/>
          <w:szCs w:val="24"/>
        </w:rPr>
        <w:t>18</w:t>
      </w:r>
      <w:r w:rsidR="00B44DC9" w:rsidRPr="00185BA0">
        <w:rPr>
          <w:rFonts w:ascii="Times New Roman" w:hAnsi="Times New Roman" w:cs="Times New Roman"/>
          <w:sz w:val="24"/>
          <w:szCs w:val="24"/>
        </w:rPr>
        <w:t xml:space="preserve">(4), 1826. </w:t>
      </w:r>
    </w:p>
    <w:p w14:paraId="6D12017A" w14:textId="0EEF9C95" w:rsidR="00E7137A" w:rsidRPr="00185BA0" w:rsidRDefault="00E7137A" w:rsidP="00E7137A">
      <w:pPr>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Jain, S., &amp; K. Nair, S. (2013). Research on work-family balance: A review. </w:t>
      </w:r>
      <w:r w:rsidRPr="00185BA0">
        <w:rPr>
          <w:rFonts w:ascii="Times New Roman" w:hAnsi="Times New Roman" w:cs="Times New Roman"/>
          <w:i/>
          <w:sz w:val="24"/>
          <w:szCs w:val="24"/>
        </w:rPr>
        <w:t>Business Perspectives and Research</w:t>
      </w:r>
      <w:r w:rsidRPr="00185BA0">
        <w:rPr>
          <w:rFonts w:ascii="Times New Roman" w:hAnsi="Times New Roman" w:cs="Times New Roman"/>
          <w:sz w:val="24"/>
          <w:szCs w:val="24"/>
        </w:rPr>
        <w:t>, 2(1), 43–58.</w:t>
      </w:r>
    </w:p>
    <w:p w14:paraId="0214F6E7" w14:textId="303B46A5" w:rsidR="00A539D0" w:rsidRPr="00185BA0" w:rsidRDefault="00A539D0" w:rsidP="00E7137A">
      <w:pPr>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Kalliath, T., &amp; Brough, P. (2008). Work-life balance: A review of the meaning of the balance construct. </w:t>
      </w:r>
      <w:r w:rsidRPr="00185BA0">
        <w:rPr>
          <w:rFonts w:ascii="Times New Roman" w:hAnsi="Times New Roman" w:cs="Times New Roman"/>
          <w:i/>
          <w:sz w:val="24"/>
          <w:szCs w:val="24"/>
        </w:rPr>
        <w:t>Journal of Management and Organization</w:t>
      </w:r>
      <w:r w:rsidRPr="00185BA0">
        <w:rPr>
          <w:rFonts w:ascii="Times New Roman" w:hAnsi="Times New Roman" w:cs="Times New Roman"/>
          <w:sz w:val="24"/>
          <w:szCs w:val="24"/>
        </w:rPr>
        <w:t xml:space="preserve">, </w:t>
      </w:r>
      <w:r w:rsidRPr="00185BA0">
        <w:rPr>
          <w:rFonts w:ascii="Times New Roman" w:hAnsi="Times New Roman" w:cs="Times New Roman"/>
          <w:i/>
          <w:sz w:val="24"/>
          <w:szCs w:val="24"/>
        </w:rPr>
        <w:t>14</w:t>
      </w:r>
      <w:r w:rsidRPr="00185BA0">
        <w:rPr>
          <w:rFonts w:ascii="Times New Roman" w:hAnsi="Times New Roman" w:cs="Times New Roman"/>
          <w:sz w:val="24"/>
          <w:szCs w:val="24"/>
        </w:rPr>
        <w:t>(3), 323–327</w:t>
      </w:r>
    </w:p>
    <w:p w14:paraId="25387E78" w14:textId="04E84D63" w:rsidR="00B44DC9" w:rsidRPr="00185BA0" w:rsidRDefault="00BF71F5"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lastRenderedPageBreak/>
        <w:t>*</w:t>
      </w:r>
      <w:r w:rsidR="00B44DC9" w:rsidRPr="00185BA0">
        <w:rPr>
          <w:rFonts w:ascii="Times New Roman" w:hAnsi="Times New Roman" w:cs="Times New Roman"/>
          <w:sz w:val="24"/>
          <w:szCs w:val="24"/>
        </w:rPr>
        <w:t xml:space="preserve">Karl, K. A., Peluchette, J. V., &amp; Aghakhani, N. (2021). Virtual work meetings during the COVID-19 pandemic: The good, bad, and ugly. </w:t>
      </w:r>
      <w:r w:rsidR="00B44DC9" w:rsidRPr="00185BA0">
        <w:rPr>
          <w:rFonts w:ascii="Times New Roman" w:hAnsi="Times New Roman" w:cs="Times New Roman"/>
          <w:i/>
          <w:iCs/>
          <w:sz w:val="24"/>
          <w:szCs w:val="24"/>
        </w:rPr>
        <w:t>Small Group Research</w:t>
      </w:r>
      <w:r w:rsidR="00B44DC9" w:rsidRPr="00185BA0">
        <w:rPr>
          <w:rFonts w:ascii="Times New Roman" w:hAnsi="Times New Roman" w:cs="Times New Roman"/>
          <w:sz w:val="24"/>
          <w:szCs w:val="24"/>
        </w:rPr>
        <w:t xml:space="preserve">, 10464964211015286. </w:t>
      </w:r>
    </w:p>
    <w:p w14:paraId="03588FF9" w14:textId="0FA2A2EA" w:rsidR="00B44DC9" w:rsidRPr="00185BA0" w:rsidRDefault="00BF71F5"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w:t>
      </w:r>
      <w:r w:rsidR="00B44DC9" w:rsidRPr="00185BA0">
        <w:rPr>
          <w:rFonts w:ascii="Times New Roman" w:hAnsi="Times New Roman" w:cs="Times New Roman"/>
          <w:sz w:val="24"/>
          <w:szCs w:val="24"/>
        </w:rPr>
        <w:t xml:space="preserve">Kerman, K., Korunka, C., &amp; Tement, S. (2021). Work and home boundary violations during the COVID-19 pandemic. </w:t>
      </w:r>
      <w:r w:rsidR="00B44DC9" w:rsidRPr="00185BA0">
        <w:rPr>
          <w:rFonts w:ascii="Times New Roman" w:hAnsi="Times New Roman" w:cs="Times New Roman"/>
          <w:i/>
          <w:iCs/>
          <w:sz w:val="24"/>
          <w:szCs w:val="24"/>
        </w:rPr>
        <w:t>Applied Psychology</w:t>
      </w:r>
      <w:r w:rsidR="00FB16B9" w:rsidRPr="00185BA0">
        <w:rPr>
          <w:rFonts w:ascii="Times New Roman" w:hAnsi="Times New Roman" w:cs="Times New Roman"/>
          <w:sz w:val="24"/>
          <w:szCs w:val="24"/>
        </w:rPr>
        <w:t>, 1-23</w:t>
      </w:r>
      <w:r w:rsidR="00B44DC9" w:rsidRPr="00185BA0">
        <w:rPr>
          <w:rFonts w:ascii="Times New Roman" w:hAnsi="Times New Roman" w:cs="Times New Roman"/>
          <w:sz w:val="24"/>
          <w:szCs w:val="24"/>
        </w:rPr>
        <w:t xml:space="preserve">. </w:t>
      </w:r>
    </w:p>
    <w:p w14:paraId="7797F6C8" w14:textId="3A6FF2D3"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Kossek, E. E., Lautsch, B. A., &amp; Eaton, S. C. (2006). Telecommuting, control, and boundary management: Correlates of policy use and practice, job control, and work–family effectiveness. </w:t>
      </w:r>
      <w:r w:rsidRPr="00185BA0">
        <w:rPr>
          <w:rFonts w:ascii="Times New Roman" w:hAnsi="Times New Roman" w:cs="Times New Roman"/>
          <w:i/>
          <w:iCs/>
          <w:sz w:val="24"/>
          <w:szCs w:val="24"/>
        </w:rPr>
        <w:t>Journal of Vocational Behavior</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68</w:t>
      </w:r>
      <w:r w:rsidRPr="00185BA0">
        <w:rPr>
          <w:rFonts w:ascii="Times New Roman" w:hAnsi="Times New Roman" w:cs="Times New Roman"/>
          <w:sz w:val="24"/>
          <w:szCs w:val="24"/>
        </w:rPr>
        <w:t xml:space="preserve">(2), 347–367. </w:t>
      </w:r>
    </w:p>
    <w:p w14:paraId="1BE340C2" w14:textId="73C36377"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Kreiner, G. E. (2006). Consequences of work-home segmentation or integration: A person-environment fit perspective. </w:t>
      </w:r>
      <w:r w:rsidRPr="00185BA0">
        <w:rPr>
          <w:rFonts w:ascii="Times New Roman" w:hAnsi="Times New Roman" w:cs="Times New Roman"/>
          <w:i/>
          <w:iCs/>
          <w:sz w:val="24"/>
          <w:szCs w:val="24"/>
        </w:rPr>
        <w:t>Journal of Organizational Behavior</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27</w:t>
      </w:r>
      <w:r w:rsidRPr="00185BA0">
        <w:rPr>
          <w:rFonts w:ascii="Times New Roman" w:hAnsi="Times New Roman" w:cs="Times New Roman"/>
          <w:sz w:val="24"/>
          <w:szCs w:val="24"/>
        </w:rPr>
        <w:t xml:space="preserve">(4), 485–507. </w:t>
      </w:r>
    </w:p>
    <w:p w14:paraId="78380DBE" w14:textId="5D54126F" w:rsidR="00B44DC9" w:rsidRPr="00185BA0" w:rsidRDefault="00BF71F5" w:rsidP="009B075B">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w:t>
      </w:r>
      <w:r w:rsidR="00B44DC9" w:rsidRPr="00185BA0">
        <w:rPr>
          <w:rFonts w:ascii="Times New Roman" w:hAnsi="Times New Roman" w:cs="Times New Roman"/>
          <w:sz w:val="24"/>
          <w:szCs w:val="24"/>
        </w:rPr>
        <w:t xml:space="preserve">Lamprinou, V. D. I., Tasoulis, K., &amp; Kravariti, F. (2021). The impact of servant leadership and perceived organisational and supervisor support on job burnout and work–life balance in the era of teleworking and COVID-19. </w:t>
      </w:r>
      <w:r w:rsidR="00B44DC9" w:rsidRPr="00185BA0">
        <w:rPr>
          <w:rFonts w:ascii="Times New Roman" w:hAnsi="Times New Roman" w:cs="Times New Roman"/>
          <w:i/>
          <w:iCs/>
          <w:sz w:val="24"/>
          <w:szCs w:val="24"/>
        </w:rPr>
        <w:t>Leadership &amp; Organization Development Journal</w:t>
      </w:r>
      <w:r w:rsidR="00B44DC9" w:rsidRPr="00185BA0">
        <w:rPr>
          <w:rFonts w:ascii="Times New Roman" w:hAnsi="Times New Roman" w:cs="Times New Roman"/>
          <w:sz w:val="24"/>
          <w:szCs w:val="24"/>
        </w:rPr>
        <w:t xml:space="preserve">, </w:t>
      </w:r>
      <w:r w:rsidR="00B44DC9" w:rsidRPr="00185BA0">
        <w:rPr>
          <w:rFonts w:ascii="Times New Roman" w:hAnsi="Times New Roman" w:cs="Times New Roman"/>
          <w:i/>
          <w:iCs/>
          <w:sz w:val="24"/>
          <w:szCs w:val="24"/>
        </w:rPr>
        <w:t>42</w:t>
      </w:r>
      <w:r w:rsidR="00B44DC9" w:rsidRPr="00185BA0">
        <w:rPr>
          <w:rFonts w:ascii="Times New Roman" w:hAnsi="Times New Roman" w:cs="Times New Roman"/>
          <w:sz w:val="24"/>
          <w:szCs w:val="24"/>
        </w:rPr>
        <w:t xml:space="preserve">(7), 1071–1088. </w:t>
      </w:r>
    </w:p>
    <w:p w14:paraId="197425DE" w14:textId="77777777"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Lazarus, R. S. (1991). Psychological stress in the workplace. </w:t>
      </w:r>
      <w:r w:rsidRPr="00185BA0">
        <w:rPr>
          <w:rFonts w:ascii="Times New Roman" w:hAnsi="Times New Roman" w:cs="Times New Roman"/>
          <w:i/>
          <w:iCs/>
          <w:sz w:val="24"/>
          <w:szCs w:val="24"/>
        </w:rPr>
        <w:t>Journal of Social Behavior &amp; Personality</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6</w:t>
      </w:r>
      <w:r w:rsidRPr="00185BA0">
        <w:rPr>
          <w:rFonts w:ascii="Times New Roman" w:hAnsi="Times New Roman" w:cs="Times New Roman"/>
          <w:sz w:val="24"/>
          <w:szCs w:val="24"/>
        </w:rPr>
        <w:t>(7), 1–13.</w:t>
      </w:r>
    </w:p>
    <w:p w14:paraId="17DD623C" w14:textId="77777777"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Lazarus, R. S., &amp; Folkman, S. (1984). </w:t>
      </w:r>
      <w:r w:rsidRPr="00185BA0">
        <w:rPr>
          <w:rFonts w:ascii="Times New Roman" w:hAnsi="Times New Roman" w:cs="Times New Roman"/>
          <w:i/>
          <w:iCs/>
          <w:sz w:val="24"/>
          <w:szCs w:val="24"/>
        </w:rPr>
        <w:t>Stress, Appraisal, and Coping</w:t>
      </w:r>
      <w:r w:rsidRPr="00185BA0">
        <w:rPr>
          <w:rFonts w:ascii="Times New Roman" w:hAnsi="Times New Roman" w:cs="Times New Roman"/>
          <w:sz w:val="24"/>
          <w:szCs w:val="24"/>
        </w:rPr>
        <w:t>. Springer.</w:t>
      </w:r>
    </w:p>
    <w:p w14:paraId="57ACA1E8" w14:textId="0F7B47F4" w:rsidR="00BF71F5" w:rsidRPr="00185BA0" w:rsidRDefault="00366D40"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w:t>
      </w:r>
      <w:r w:rsidR="00BF71F5" w:rsidRPr="00185BA0">
        <w:rPr>
          <w:rFonts w:ascii="Times New Roman" w:hAnsi="Times New Roman" w:cs="Times New Roman"/>
          <w:sz w:val="24"/>
          <w:szCs w:val="24"/>
        </w:rPr>
        <w:t xml:space="preserve">Leroy, S., Schmidt, A. M., &amp; Madjar, N. (2021). Working from home during COVID-19: A study of the interruption landscape. </w:t>
      </w:r>
      <w:r w:rsidR="00BF71F5" w:rsidRPr="00185BA0">
        <w:rPr>
          <w:rFonts w:ascii="Times New Roman" w:hAnsi="Times New Roman" w:cs="Times New Roman"/>
          <w:i/>
          <w:iCs/>
          <w:sz w:val="24"/>
          <w:szCs w:val="24"/>
        </w:rPr>
        <w:t>Journal of Applied Psychology</w:t>
      </w:r>
      <w:r w:rsidR="00BF71F5" w:rsidRPr="00185BA0">
        <w:rPr>
          <w:rFonts w:ascii="Times New Roman" w:hAnsi="Times New Roman" w:cs="Times New Roman"/>
          <w:sz w:val="24"/>
          <w:szCs w:val="24"/>
        </w:rPr>
        <w:t xml:space="preserve">, </w:t>
      </w:r>
      <w:r w:rsidR="00BF71F5" w:rsidRPr="00185BA0">
        <w:rPr>
          <w:rFonts w:ascii="Times New Roman" w:hAnsi="Times New Roman" w:cs="Times New Roman"/>
          <w:i/>
          <w:iCs/>
          <w:sz w:val="24"/>
          <w:szCs w:val="24"/>
        </w:rPr>
        <w:t>106</w:t>
      </w:r>
      <w:r w:rsidR="00BF71F5" w:rsidRPr="00185BA0">
        <w:rPr>
          <w:rFonts w:ascii="Times New Roman" w:hAnsi="Times New Roman" w:cs="Times New Roman"/>
          <w:sz w:val="24"/>
          <w:szCs w:val="24"/>
        </w:rPr>
        <w:t>(10), 1448–1465.</w:t>
      </w:r>
    </w:p>
    <w:p w14:paraId="730503E2" w14:textId="77777777" w:rsidR="00F36490" w:rsidRPr="00185BA0" w:rsidRDefault="00F36490" w:rsidP="00F36490">
      <w:pPr>
        <w:pStyle w:val="Bibliography"/>
        <w:spacing w:after="0" w:line="480" w:lineRule="auto"/>
        <w:ind w:left="720" w:hanging="720"/>
        <w:rPr>
          <w:rFonts w:ascii="Times New Roman" w:eastAsia="Times New Roman" w:hAnsi="Times New Roman" w:cs="Times New Roman"/>
          <w:sz w:val="24"/>
          <w:szCs w:val="24"/>
          <w:lang w:val="en-US" w:eastAsia="en-US"/>
        </w:rPr>
      </w:pPr>
      <w:bookmarkStart w:id="13" w:name="_Hlk106266401"/>
      <w:r w:rsidRPr="00185BA0">
        <w:rPr>
          <w:rFonts w:ascii="Times New Roman" w:eastAsia="Times New Roman" w:hAnsi="Times New Roman" w:cs="Times New Roman"/>
          <w:sz w:val="24"/>
          <w:szCs w:val="24"/>
          <w:lang w:val="en-US" w:eastAsia="en-US"/>
        </w:rPr>
        <w:t>Li, J., Ghosh, R., &amp; Nachmias, S. (2020</w:t>
      </w:r>
      <w:bookmarkEnd w:id="13"/>
      <w:r w:rsidRPr="00185BA0">
        <w:rPr>
          <w:rFonts w:ascii="Times New Roman" w:eastAsia="Times New Roman" w:hAnsi="Times New Roman" w:cs="Times New Roman"/>
          <w:sz w:val="24"/>
          <w:szCs w:val="24"/>
          <w:lang w:val="en-US" w:eastAsia="en-US"/>
        </w:rPr>
        <w:t xml:space="preserve">). A special issue on the impact of the COVID-19 pandemic on work, worker, and workplace!? Implications for HRD research and practices in time of crisis. </w:t>
      </w:r>
      <w:r w:rsidRPr="00185BA0">
        <w:rPr>
          <w:rFonts w:ascii="Times New Roman" w:eastAsia="Times New Roman" w:hAnsi="Times New Roman" w:cs="Times New Roman"/>
          <w:i/>
          <w:iCs/>
          <w:sz w:val="24"/>
          <w:szCs w:val="24"/>
          <w:lang w:val="en-US" w:eastAsia="en-US"/>
        </w:rPr>
        <w:t>Human Resource Development International</w:t>
      </w:r>
      <w:r w:rsidRPr="00185BA0">
        <w:rPr>
          <w:rFonts w:ascii="Times New Roman" w:eastAsia="Times New Roman" w:hAnsi="Times New Roman" w:cs="Times New Roman"/>
          <w:sz w:val="24"/>
          <w:szCs w:val="24"/>
          <w:lang w:val="en-US" w:eastAsia="en-US"/>
        </w:rPr>
        <w:t xml:space="preserve">, </w:t>
      </w:r>
      <w:r w:rsidRPr="00185BA0">
        <w:rPr>
          <w:rFonts w:ascii="Times New Roman" w:eastAsia="Times New Roman" w:hAnsi="Times New Roman" w:cs="Times New Roman"/>
          <w:i/>
          <w:iCs/>
          <w:sz w:val="24"/>
          <w:szCs w:val="24"/>
          <w:lang w:val="en-US" w:eastAsia="en-US"/>
        </w:rPr>
        <w:t>23</w:t>
      </w:r>
      <w:r w:rsidRPr="00185BA0">
        <w:rPr>
          <w:rFonts w:ascii="Times New Roman" w:eastAsia="Times New Roman" w:hAnsi="Times New Roman" w:cs="Times New Roman"/>
          <w:sz w:val="24"/>
          <w:szCs w:val="24"/>
          <w:lang w:val="en-US" w:eastAsia="en-US"/>
        </w:rPr>
        <w:t>(4), 329-332.</w:t>
      </w:r>
    </w:p>
    <w:p w14:paraId="76DAA90E" w14:textId="0C538180" w:rsidR="00B44DC9" w:rsidRPr="00185BA0" w:rsidRDefault="00DA393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lastRenderedPageBreak/>
        <w:t>*</w:t>
      </w:r>
      <w:r w:rsidR="00B44DC9" w:rsidRPr="00185BA0">
        <w:rPr>
          <w:rFonts w:ascii="Times New Roman" w:hAnsi="Times New Roman" w:cs="Times New Roman"/>
          <w:sz w:val="24"/>
          <w:szCs w:val="24"/>
        </w:rPr>
        <w:t xml:space="preserve">Limbers, C. A., McCollum, C., &amp; Greenwood, E. (2020). Physical activity moderates the association between parenting stress and quality of life in working mothers during the COVID-19 pandemic. </w:t>
      </w:r>
      <w:r w:rsidR="00B44DC9" w:rsidRPr="00185BA0">
        <w:rPr>
          <w:rFonts w:ascii="Times New Roman" w:hAnsi="Times New Roman" w:cs="Times New Roman"/>
          <w:i/>
          <w:iCs/>
          <w:sz w:val="24"/>
          <w:szCs w:val="24"/>
        </w:rPr>
        <w:t>Mental Health and Physical Activity</w:t>
      </w:r>
      <w:r w:rsidR="00B44DC9" w:rsidRPr="00185BA0">
        <w:rPr>
          <w:rFonts w:ascii="Times New Roman" w:hAnsi="Times New Roman" w:cs="Times New Roman"/>
          <w:sz w:val="24"/>
          <w:szCs w:val="24"/>
        </w:rPr>
        <w:t xml:space="preserve">, </w:t>
      </w:r>
      <w:r w:rsidR="00B44DC9" w:rsidRPr="00185BA0">
        <w:rPr>
          <w:rFonts w:ascii="Times New Roman" w:hAnsi="Times New Roman" w:cs="Times New Roman"/>
          <w:i/>
          <w:iCs/>
          <w:sz w:val="24"/>
          <w:szCs w:val="24"/>
        </w:rPr>
        <w:t>19</w:t>
      </w:r>
      <w:r w:rsidR="00B44DC9" w:rsidRPr="00185BA0">
        <w:rPr>
          <w:rFonts w:ascii="Times New Roman" w:hAnsi="Times New Roman" w:cs="Times New Roman"/>
          <w:sz w:val="24"/>
          <w:szCs w:val="24"/>
        </w:rPr>
        <w:t xml:space="preserve">, 100358. </w:t>
      </w:r>
    </w:p>
    <w:p w14:paraId="3D947692" w14:textId="18687F2B"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Lundberg, S., &amp; Pollak, R. A. (1996). Bargaining and distribution in marriage. </w:t>
      </w:r>
      <w:r w:rsidRPr="00185BA0">
        <w:rPr>
          <w:rFonts w:ascii="Times New Roman" w:hAnsi="Times New Roman" w:cs="Times New Roman"/>
          <w:i/>
          <w:iCs/>
          <w:sz w:val="24"/>
          <w:szCs w:val="24"/>
        </w:rPr>
        <w:t>The Journal of Economic Perspectives</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10</w:t>
      </w:r>
      <w:r w:rsidRPr="00185BA0">
        <w:rPr>
          <w:rFonts w:ascii="Times New Roman" w:hAnsi="Times New Roman" w:cs="Times New Roman"/>
          <w:sz w:val="24"/>
          <w:szCs w:val="24"/>
        </w:rPr>
        <w:t>(4), 139–158.</w:t>
      </w:r>
    </w:p>
    <w:p w14:paraId="5FFA3D96" w14:textId="77777777" w:rsidR="001B04AF" w:rsidRPr="00185BA0" w:rsidRDefault="001B04AF" w:rsidP="001B04AF">
      <w:pPr>
        <w:pStyle w:val="Bibliography"/>
        <w:spacing w:after="0" w:line="480" w:lineRule="auto"/>
        <w:ind w:left="720" w:hanging="720"/>
        <w:rPr>
          <w:rFonts w:ascii="Times New Roman" w:eastAsia="Times New Roman" w:hAnsi="Times New Roman" w:cs="Times New Roman"/>
          <w:sz w:val="24"/>
          <w:szCs w:val="24"/>
          <w:lang w:val="en-US" w:eastAsia="en-US"/>
        </w:rPr>
      </w:pPr>
      <w:r w:rsidRPr="00185BA0">
        <w:rPr>
          <w:rFonts w:ascii="Times New Roman" w:hAnsi="Times New Roman" w:cs="Times New Roman"/>
          <w:sz w:val="24"/>
          <w:szCs w:val="24"/>
        </w:rPr>
        <w:t>McGuire</w:t>
      </w:r>
      <w:r w:rsidRPr="00185BA0">
        <w:rPr>
          <w:rFonts w:ascii="Times New Roman" w:eastAsia="Times New Roman" w:hAnsi="Times New Roman" w:cs="Times New Roman"/>
          <w:sz w:val="24"/>
          <w:szCs w:val="24"/>
          <w:lang w:val="en-US" w:eastAsia="en-US"/>
        </w:rPr>
        <w:t xml:space="preserve">, D., Germain, M. L., &amp; Reynolds, K. (2021). Reshaping HRD in light of the COVID-19 pandemic: An ethics of care approach. </w:t>
      </w:r>
      <w:r w:rsidRPr="00185BA0">
        <w:rPr>
          <w:rFonts w:ascii="Times New Roman" w:eastAsia="Times New Roman" w:hAnsi="Times New Roman" w:cs="Times New Roman"/>
          <w:i/>
          <w:iCs/>
          <w:sz w:val="24"/>
          <w:szCs w:val="24"/>
          <w:lang w:val="en-US" w:eastAsia="en-US"/>
        </w:rPr>
        <w:t>Advances in Developing Human Resources</w:t>
      </w:r>
      <w:r w:rsidRPr="00185BA0">
        <w:rPr>
          <w:rFonts w:ascii="Times New Roman" w:eastAsia="Times New Roman" w:hAnsi="Times New Roman" w:cs="Times New Roman"/>
          <w:sz w:val="24"/>
          <w:szCs w:val="24"/>
          <w:lang w:val="en-US" w:eastAsia="en-US"/>
        </w:rPr>
        <w:t xml:space="preserve">, </w:t>
      </w:r>
      <w:r w:rsidRPr="00185BA0">
        <w:rPr>
          <w:rFonts w:ascii="Times New Roman" w:eastAsia="Times New Roman" w:hAnsi="Times New Roman" w:cs="Times New Roman"/>
          <w:i/>
          <w:iCs/>
          <w:sz w:val="24"/>
          <w:szCs w:val="24"/>
          <w:lang w:val="en-US" w:eastAsia="en-US"/>
        </w:rPr>
        <w:t>23</w:t>
      </w:r>
      <w:r w:rsidRPr="00185BA0">
        <w:rPr>
          <w:rFonts w:ascii="Times New Roman" w:eastAsia="Times New Roman" w:hAnsi="Times New Roman" w:cs="Times New Roman"/>
          <w:sz w:val="24"/>
          <w:szCs w:val="24"/>
          <w:lang w:val="en-US" w:eastAsia="en-US"/>
        </w:rPr>
        <w:t>(1), 26-40.</w:t>
      </w:r>
    </w:p>
    <w:p w14:paraId="03959BE1" w14:textId="06A095A8"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Makarius, E. E., &amp; Larson, B. Z. (2017). Changing the perspective of virtual work. </w:t>
      </w:r>
      <w:r w:rsidRPr="00185BA0">
        <w:rPr>
          <w:rFonts w:ascii="Times New Roman" w:hAnsi="Times New Roman" w:cs="Times New Roman"/>
          <w:i/>
          <w:iCs/>
          <w:sz w:val="24"/>
          <w:szCs w:val="24"/>
        </w:rPr>
        <w:t>Academy of Management Perspectives</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31</w:t>
      </w:r>
      <w:r w:rsidRPr="00185BA0">
        <w:rPr>
          <w:rFonts w:ascii="Times New Roman" w:hAnsi="Times New Roman" w:cs="Times New Roman"/>
          <w:sz w:val="24"/>
          <w:szCs w:val="24"/>
        </w:rPr>
        <w:t xml:space="preserve">(2), 159–178. </w:t>
      </w:r>
    </w:p>
    <w:p w14:paraId="1D89BC3D" w14:textId="38AEFD90"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Masterson, C., Sugiyama, K., &amp; Ladge, J. (2021). The value of 21st century work–family supports. </w:t>
      </w:r>
      <w:r w:rsidRPr="00185BA0">
        <w:rPr>
          <w:rFonts w:ascii="Times New Roman" w:hAnsi="Times New Roman" w:cs="Times New Roman"/>
          <w:i/>
          <w:iCs/>
          <w:sz w:val="24"/>
          <w:szCs w:val="24"/>
        </w:rPr>
        <w:t>Journal of Organizational Behavior</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42</w:t>
      </w:r>
      <w:r w:rsidRPr="00185BA0">
        <w:rPr>
          <w:rFonts w:ascii="Times New Roman" w:hAnsi="Times New Roman" w:cs="Times New Roman"/>
          <w:sz w:val="24"/>
          <w:szCs w:val="24"/>
        </w:rPr>
        <w:t xml:space="preserve">(2), 118–138. </w:t>
      </w:r>
    </w:p>
    <w:p w14:paraId="672608C0" w14:textId="2E475585" w:rsidR="00760080" w:rsidRPr="00185BA0" w:rsidRDefault="00760080" w:rsidP="00ED2F70">
      <w:pPr>
        <w:pStyle w:val="Bibliography"/>
        <w:spacing w:after="0" w:line="480" w:lineRule="auto"/>
        <w:ind w:left="720" w:hanging="720"/>
        <w:rPr>
          <w:rFonts w:ascii="Times New Roman" w:hAnsi="Times New Roman" w:cs="Times New Roman"/>
          <w:sz w:val="24"/>
          <w:szCs w:val="24"/>
        </w:rPr>
      </w:pPr>
      <w:bookmarkStart w:id="14" w:name="_Hlk104359789"/>
      <w:bookmarkStart w:id="15" w:name="_Hlk104360418"/>
      <w:r w:rsidRPr="00185BA0">
        <w:rPr>
          <w:rFonts w:ascii="Times New Roman" w:hAnsi="Times New Roman" w:cs="Times New Roman"/>
          <w:sz w:val="24"/>
          <w:szCs w:val="24"/>
        </w:rPr>
        <w:t>McKinsey Global Institute</w:t>
      </w:r>
      <w:bookmarkEnd w:id="14"/>
      <w:r w:rsidRPr="00185BA0">
        <w:rPr>
          <w:rFonts w:ascii="Times New Roman" w:hAnsi="Times New Roman" w:cs="Times New Roman"/>
          <w:sz w:val="24"/>
          <w:szCs w:val="24"/>
        </w:rPr>
        <w:t xml:space="preserve">, K. (2021, February 18). </w:t>
      </w:r>
      <w:r w:rsidRPr="00185BA0">
        <w:rPr>
          <w:rFonts w:ascii="Times New Roman" w:hAnsi="Times New Roman" w:cs="Times New Roman"/>
          <w:i/>
          <w:sz w:val="24"/>
          <w:szCs w:val="24"/>
        </w:rPr>
        <w:t>The future of work after COVID-19</w:t>
      </w:r>
      <w:r w:rsidRPr="00185BA0">
        <w:rPr>
          <w:rFonts w:ascii="Times New Roman" w:hAnsi="Times New Roman" w:cs="Times New Roman"/>
          <w:sz w:val="24"/>
          <w:szCs w:val="24"/>
        </w:rPr>
        <w:t>. https://www.mckinsey.com/featured-insights/future-of-work/the-future-of-work-after-covid-19</w:t>
      </w:r>
    </w:p>
    <w:bookmarkEnd w:id="15"/>
    <w:p w14:paraId="2B41634D" w14:textId="124D85A0" w:rsidR="00DA3939" w:rsidRPr="00185BA0" w:rsidRDefault="00DA3939" w:rsidP="00DA3939">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*Meyer, B., Zill, A., Dilba, D., Gerlach, R., &amp; Schumann, S. (2021). Employee psychological well-being during the COVID-19 pandemic in Germany: A longitudinal study of demands, resources, and exhaustion. </w:t>
      </w:r>
      <w:r w:rsidRPr="00185BA0">
        <w:rPr>
          <w:rFonts w:ascii="Times New Roman" w:hAnsi="Times New Roman" w:cs="Times New Roman"/>
          <w:i/>
          <w:iCs/>
          <w:sz w:val="24"/>
          <w:szCs w:val="24"/>
        </w:rPr>
        <w:t>International Journal of Psychology</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56</w:t>
      </w:r>
      <w:r w:rsidRPr="00185BA0">
        <w:rPr>
          <w:rFonts w:ascii="Times New Roman" w:hAnsi="Times New Roman" w:cs="Times New Roman"/>
          <w:sz w:val="24"/>
          <w:szCs w:val="24"/>
        </w:rPr>
        <w:t>(4), 532–550.</w:t>
      </w:r>
    </w:p>
    <w:p w14:paraId="58E8881B" w14:textId="7C7C2A4A" w:rsidR="00B44DC9" w:rsidRPr="00185BA0" w:rsidRDefault="00DA393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w:t>
      </w:r>
      <w:r w:rsidR="00B44DC9" w:rsidRPr="00185BA0">
        <w:rPr>
          <w:rFonts w:ascii="Times New Roman" w:hAnsi="Times New Roman" w:cs="Times New Roman"/>
          <w:sz w:val="24"/>
          <w:szCs w:val="24"/>
        </w:rPr>
        <w:t xml:space="preserve">Mihalca, L., Irimias, T., &amp; Brendea, G. (2021). Teleworking during the COVID-19 pandemic. </w:t>
      </w:r>
      <w:r w:rsidR="00B44DC9" w:rsidRPr="00185BA0">
        <w:rPr>
          <w:rFonts w:ascii="Times New Roman" w:hAnsi="Times New Roman" w:cs="Times New Roman"/>
          <w:i/>
          <w:iCs/>
          <w:sz w:val="24"/>
          <w:szCs w:val="24"/>
        </w:rPr>
        <w:t>Amfiteatru Economic</w:t>
      </w:r>
      <w:r w:rsidR="00B44DC9" w:rsidRPr="00185BA0">
        <w:rPr>
          <w:rFonts w:ascii="Times New Roman" w:hAnsi="Times New Roman" w:cs="Times New Roman"/>
          <w:sz w:val="24"/>
          <w:szCs w:val="24"/>
        </w:rPr>
        <w:t xml:space="preserve">, </w:t>
      </w:r>
      <w:r w:rsidR="00B44DC9" w:rsidRPr="00185BA0">
        <w:rPr>
          <w:rFonts w:ascii="Times New Roman" w:hAnsi="Times New Roman" w:cs="Times New Roman"/>
          <w:i/>
          <w:iCs/>
          <w:sz w:val="24"/>
          <w:szCs w:val="24"/>
        </w:rPr>
        <w:t>XXIII</w:t>
      </w:r>
      <w:r w:rsidR="00B44DC9" w:rsidRPr="00185BA0">
        <w:rPr>
          <w:rFonts w:ascii="Times New Roman" w:hAnsi="Times New Roman" w:cs="Times New Roman"/>
          <w:sz w:val="24"/>
          <w:szCs w:val="24"/>
        </w:rPr>
        <w:t>(58), 620–636.</w:t>
      </w:r>
    </w:p>
    <w:p w14:paraId="6BBA4C26" w14:textId="44C0B9DE"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Miller, J. B., &amp; Stiver, I. P. (1997). </w:t>
      </w:r>
      <w:r w:rsidRPr="00185BA0">
        <w:rPr>
          <w:rFonts w:ascii="Times New Roman" w:hAnsi="Times New Roman" w:cs="Times New Roman"/>
          <w:i/>
          <w:iCs/>
          <w:sz w:val="24"/>
          <w:szCs w:val="24"/>
        </w:rPr>
        <w:t>The Healing Connection: How Women form Relationships in Therapy and in Life.</w:t>
      </w:r>
      <w:r w:rsidRPr="00185BA0">
        <w:rPr>
          <w:rFonts w:ascii="Times New Roman" w:hAnsi="Times New Roman" w:cs="Times New Roman"/>
          <w:sz w:val="24"/>
          <w:szCs w:val="24"/>
        </w:rPr>
        <w:t xml:space="preserve"> Beacon Press.</w:t>
      </w:r>
    </w:p>
    <w:p w14:paraId="30A76313" w14:textId="3E44389E" w:rsidR="00C01725" w:rsidRPr="00185BA0" w:rsidRDefault="00C01725" w:rsidP="00C01725">
      <w:pPr>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lastRenderedPageBreak/>
        <w:t xml:space="preserve">Milne, M. J., &amp; Adler, R. W. (1999). Exploring the reliability of social and environmental disclosures content analysis. </w:t>
      </w:r>
      <w:r w:rsidRPr="00185BA0">
        <w:rPr>
          <w:rFonts w:ascii="Times New Roman" w:hAnsi="Times New Roman" w:cs="Times New Roman"/>
          <w:i/>
          <w:sz w:val="24"/>
          <w:szCs w:val="24"/>
        </w:rPr>
        <w:t>Accounting, Auditing &amp; Accountability Journal, 12</w:t>
      </w:r>
      <w:r w:rsidRPr="00185BA0">
        <w:rPr>
          <w:rFonts w:ascii="Times New Roman" w:hAnsi="Times New Roman" w:cs="Times New Roman"/>
          <w:sz w:val="24"/>
          <w:szCs w:val="24"/>
        </w:rPr>
        <w:t>(2), 237–256.</w:t>
      </w:r>
    </w:p>
    <w:p w14:paraId="65082D90" w14:textId="5E2CF0CE" w:rsidR="00B44DC9" w:rsidRPr="00185BA0" w:rsidRDefault="00DA3939" w:rsidP="009B075B">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w:t>
      </w:r>
      <w:r w:rsidR="00B44DC9" w:rsidRPr="00185BA0">
        <w:rPr>
          <w:rFonts w:ascii="Times New Roman" w:hAnsi="Times New Roman" w:cs="Times New Roman"/>
          <w:sz w:val="24"/>
          <w:szCs w:val="24"/>
        </w:rPr>
        <w:t xml:space="preserve">Minello, A., Martucci, S., &amp; Manzo, L. K. C. (2021). The pandemic and the academic mothers: Present hardships and future perspectives. </w:t>
      </w:r>
      <w:r w:rsidR="00B44DC9" w:rsidRPr="00185BA0">
        <w:rPr>
          <w:rFonts w:ascii="Times New Roman" w:hAnsi="Times New Roman" w:cs="Times New Roman"/>
          <w:i/>
          <w:iCs/>
          <w:sz w:val="24"/>
          <w:szCs w:val="24"/>
        </w:rPr>
        <w:t>European Societies</w:t>
      </w:r>
      <w:r w:rsidR="00B44DC9" w:rsidRPr="00185BA0">
        <w:rPr>
          <w:rFonts w:ascii="Times New Roman" w:hAnsi="Times New Roman" w:cs="Times New Roman"/>
          <w:sz w:val="24"/>
          <w:szCs w:val="24"/>
        </w:rPr>
        <w:t xml:space="preserve">, S82–S94. </w:t>
      </w:r>
    </w:p>
    <w:p w14:paraId="05C8CC8D" w14:textId="4A4CCD38" w:rsidR="00B44DC9" w:rsidRPr="00185BA0" w:rsidRDefault="00DA393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w:t>
      </w:r>
      <w:r w:rsidR="00B44DC9" w:rsidRPr="00185BA0">
        <w:rPr>
          <w:rFonts w:ascii="Times New Roman" w:hAnsi="Times New Roman" w:cs="Times New Roman"/>
          <w:sz w:val="24"/>
          <w:szCs w:val="24"/>
        </w:rPr>
        <w:t xml:space="preserve">Molino, M., Ingusci, E., Signore, F., Manuti, A., Giancaspro, M. L., Russo, V., Zito, M., &amp; Cortese, C. G. (2020). Wellbeing costs of technology use during Covid-19 remote working. </w:t>
      </w:r>
      <w:r w:rsidR="00B44DC9" w:rsidRPr="00185BA0">
        <w:rPr>
          <w:rFonts w:ascii="Times New Roman" w:hAnsi="Times New Roman" w:cs="Times New Roman"/>
          <w:i/>
          <w:iCs/>
          <w:sz w:val="24"/>
          <w:szCs w:val="24"/>
        </w:rPr>
        <w:t>Sustainability</w:t>
      </w:r>
      <w:r w:rsidR="00B44DC9" w:rsidRPr="00185BA0">
        <w:rPr>
          <w:rFonts w:ascii="Times New Roman" w:hAnsi="Times New Roman" w:cs="Times New Roman"/>
          <w:sz w:val="24"/>
          <w:szCs w:val="24"/>
        </w:rPr>
        <w:t xml:space="preserve">, </w:t>
      </w:r>
      <w:r w:rsidR="00B44DC9" w:rsidRPr="00185BA0">
        <w:rPr>
          <w:rFonts w:ascii="Times New Roman" w:hAnsi="Times New Roman" w:cs="Times New Roman"/>
          <w:i/>
          <w:iCs/>
          <w:sz w:val="24"/>
          <w:szCs w:val="24"/>
        </w:rPr>
        <w:t>12</w:t>
      </w:r>
      <w:r w:rsidR="00B44DC9" w:rsidRPr="00185BA0">
        <w:rPr>
          <w:rFonts w:ascii="Times New Roman" w:hAnsi="Times New Roman" w:cs="Times New Roman"/>
          <w:sz w:val="24"/>
          <w:szCs w:val="24"/>
        </w:rPr>
        <w:t xml:space="preserve">(15), 5911. </w:t>
      </w:r>
    </w:p>
    <w:p w14:paraId="035BEB88" w14:textId="4D8190E4"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Morgeson, F. P., &amp; Humphrey, S. E. (2006). The work design questionnaire (WDQ): Developing and validating a comprehensive measure for assessing job design and the nature of work. </w:t>
      </w:r>
      <w:r w:rsidRPr="00185BA0">
        <w:rPr>
          <w:rFonts w:ascii="Times New Roman" w:hAnsi="Times New Roman" w:cs="Times New Roman"/>
          <w:i/>
          <w:iCs/>
          <w:sz w:val="24"/>
          <w:szCs w:val="24"/>
        </w:rPr>
        <w:t>Journal of Applied Psychology</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91</w:t>
      </w:r>
      <w:r w:rsidRPr="00185BA0">
        <w:rPr>
          <w:rFonts w:ascii="Times New Roman" w:hAnsi="Times New Roman" w:cs="Times New Roman"/>
          <w:sz w:val="24"/>
          <w:szCs w:val="24"/>
        </w:rPr>
        <w:t xml:space="preserve">(6), 1321–1339. </w:t>
      </w:r>
    </w:p>
    <w:p w14:paraId="78677D9F" w14:textId="61D6ADA6"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Morgeson, F. P., Mitchell, T. R., &amp; Liu, D. (2015). Event System Theory. </w:t>
      </w:r>
      <w:r w:rsidRPr="00185BA0">
        <w:rPr>
          <w:rFonts w:ascii="Times New Roman" w:hAnsi="Times New Roman" w:cs="Times New Roman"/>
          <w:i/>
          <w:iCs/>
          <w:sz w:val="24"/>
          <w:szCs w:val="24"/>
        </w:rPr>
        <w:t>Academy of Management Review</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40</w:t>
      </w:r>
      <w:r w:rsidRPr="00185BA0">
        <w:rPr>
          <w:rFonts w:ascii="Times New Roman" w:hAnsi="Times New Roman" w:cs="Times New Roman"/>
          <w:sz w:val="24"/>
          <w:szCs w:val="24"/>
        </w:rPr>
        <w:t xml:space="preserve">(4), 515–537. </w:t>
      </w:r>
    </w:p>
    <w:p w14:paraId="354B25F6" w14:textId="668CA4EC"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Nelson, D. L. (1990). Individual adjustment to information-driven technologies: A critical review. </w:t>
      </w:r>
      <w:r w:rsidRPr="00185BA0">
        <w:rPr>
          <w:rFonts w:ascii="Times New Roman" w:hAnsi="Times New Roman" w:cs="Times New Roman"/>
          <w:i/>
          <w:iCs/>
          <w:sz w:val="24"/>
          <w:szCs w:val="24"/>
        </w:rPr>
        <w:t>MIS Quarterly</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14</w:t>
      </w:r>
      <w:r w:rsidRPr="00185BA0">
        <w:rPr>
          <w:rFonts w:ascii="Times New Roman" w:hAnsi="Times New Roman" w:cs="Times New Roman"/>
          <w:sz w:val="24"/>
          <w:szCs w:val="24"/>
        </w:rPr>
        <w:t xml:space="preserve">(1), 79–98. </w:t>
      </w:r>
    </w:p>
    <w:p w14:paraId="1EFC291C" w14:textId="3C9FE101"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Ollier-Malaterre, A., Valcour, M., Den Dulk, L., &amp; Kossek, E. E. (2013). Theorizing national context to develop comparative work–life research: A review and research agenda. </w:t>
      </w:r>
      <w:r w:rsidRPr="00185BA0">
        <w:rPr>
          <w:rFonts w:ascii="Times New Roman" w:hAnsi="Times New Roman" w:cs="Times New Roman"/>
          <w:i/>
          <w:iCs/>
          <w:sz w:val="24"/>
          <w:szCs w:val="24"/>
        </w:rPr>
        <w:t>European Management Journal</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31</w:t>
      </w:r>
      <w:r w:rsidRPr="00185BA0">
        <w:rPr>
          <w:rFonts w:ascii="Times New Roman" w:hAnsi="Times New Roman" w:cs="Times New Roman"/>
          <w:sz w:val="24"/>
          <w:szCs w:val="24"/>
        </w:rPr>
        <w:t xml:space="preserve">(5), 433–447. </w:t>
      </w:r>
    </w:p>
    <w:p w14:paraId="4AC1C960" w14:textId="6E02DA4B"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Parker, S., &amp; Grote, G. (2019). Automation, algorithms, and beyond: Why work design matters more than ever in a digital world. </w:t>
      </w:r>
      <w:r w:rsidRPr="00185BA0">
        <w:rPr>
          <w:rFonts w:ascii="Times New Roman" w:hAnsi="Times New Roman" w:cs="Times New Roman"/>
          <w:i/>
          <w:iCs/>
          <w:sz w:val="24"/>
          <w:szCs w:val="24"/>
        </w:rPr>
        <w:t>Applied Psychology</w:t>
      </w:r>
      <w:r w:rsidRPr="00185BA0">
        <w:rPr>
          <w:rFonts w:ascii="Times New Roman" w:hAnsi="Times New Roman" w:cs="Times New Roman"/>
          <w:sz w:val="24"/>
          <w:szCs w:val="24"/>
        </w:rPr>
        <w:t>. 12241</w:t>
      </w:r>
      <w:r w:rsidR="00C40ABA" w:rsidRPr="00185BA0">
        <w:rPr>
          <w:rFonts w:ascii="Times New Roman" w:hAnsi="Times New Roman" w:cs="Times New Roman"/>
          <w:sz w:val="24"/>
          <w:szCs w:val="24"/>
        </w:rPr>
        <w:t>.</w:t>
      </w:r>
    </w:p>
    <w:p w14:paraId="0757362E" w14:textId="5CEE3705"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Parker, S. K. (2014). Beyond motivation: Job and work design for development, health, ambidexterity, and more. </w:t>
      </w:r>
      <w:r w:rsidRPr="00185BA0">
        <w:rPr>
          <w:rFonts w:ascii="Times New Roman" w:hAnsi="Times New Roman" w:cs="Times New Roman"/>
          <w:i/>
          <w:iCs/>
          <w:sz w:val="24"/>
          <w:szCs w:val="24"/>
        </w:rPr>
        <w:t>Annual Review of Psychology</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65</w:t>
      </w:r>
      <w:r w:rsidRPr="00185BA0">
        <w:rPr>
          <w:rFonts w:ascii="Times New Roman" w:hAnsi="Times New Roman" w:cs="Times New Roman"/>
          <w:sz w:val="24"/>
          <w:szCs w:val="24"/>
        </w:rPr>
        <w:t>, 661–691.</w:t>
      </w:r>
    </w:p>
    <w:p w14:paraId="37C62F12" w14:textId="23EC142C" w:rsidR="00B44DC9" w:rsidRPr="00185BA0" w:rsidRDefault="00DA393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w:t>
      </w:r>
      <w:r w:rsidR="00B44DC9" w:rsidRPr="00185BA0">
        <w:rPr>
          <w:rFonts w:ascii="Times New Roman" w:hAnsi="Times New Roman" w:cs="Times New Roman"/>
          <w:sz w:val="24"/>
          <w:szCs w:val="24"/>
        </w:rPr>
        <w:t xml:space="preserve">Parlak, S., Cakiroglu, O. C., &amp; Gul, F. O. (2021). Gender roles during COVID-19 pandemic. </w:t>
      </w:r>
      <w:r w:rsidR="00B44DC9" w:rsidRPr="00185BA0">
        <w:rPr>
          <w:rFonts w:ascii="Times New Roman" w:hAnsi="Times New Roman" w:cs="Times New Roman"/>
          <w:i/>
          <w:iCs/>
          <w:sz w:val="24"/>
          <w:szCs w:val="24"/>
        </w:rPr>
        <w:t>Gender, Work &amp; Organization</w:t>
      </w:r>
      <w:r w:rsidR="00B44DC9" w:rsidRPr="00185BA0">
        <w:rPr>
          <w:rFonts w:ascii="Times New Roman" w:hAnsi="Times New Roman" w:cs="Times New Roman"/>
          <w:sz w:val="24"/>
          <w:szCs w:val="24"/>
        </w:rPr>
        <w:t xml:space="preserve">, </w:t>
      </w:r>
      <w:r w:rsidR="00EA31C5" w:rsidRPr="00185BA0">
        <w:rPr>
          <w:rFonts w:ascii="Times New Roman" w:hAnsi="Times New Roman" w:cs="Times New Roman"/>
          <w:i/>
          <w:iCs/>
          <w:sz w:val="24"/>
          <w:szCs w:val="24"/>
        </w:rPr>
        <w:t>28</w:t>
      </w:r>
      <w:r w:rsidR="00B44DC9" w:rsidRPr="00185BA0">
        <w:rPr>
          <w:rFonts w:ascii="Times New Roman" w:hAnsi="Times New Roman" w:cs="Times New Roman"/>
          <w:sz w:val="24"/>
          <w:szCs w:val="24"/>
        </w:rPr>
        <w:t>(</w:t>
      </w:r>
      <w:r w:rsidR="00EA31C5" w:rsidRPr="00185BA0">
        <w:rPr>
          <w:rFonts w:ascii="Times New Roman" w:hAnsi="Times New Roman" w:cs="Times New Roman"/>
          <w:sz w:val="24"/>
          <w:szCs w:val="24"/>
        </w:rPr>
        <w:t>S2</w:t>
      </w:r>
      <w:r w:rsidR="00B44DC9" w:rsidRPr="00185BA0">
        <w:rPr>
          <w:rFonts w:ascii="Times New Roman" w:hAnsi="Times New Roman" w:cs="Times New Roman"/>
          <w:sz w:val="24"/>
          <w:szCs w:val="24"/>
        </w:rPr>
        <w:t>)</w:t>
      </w:r>
      <w:r w:rsidR="00FB16B9" w:rsidRPr="00185BA0">
        <w:rPr>
          <w:rFonts w:ascii="Times New Roman" w:hAnsi="Times New Roman" w:cs="Times New Roman"/>
          <w:sz w:val="24"/>
          <w:szCs w:val="24"/>
        </w:rPr>
        <w:t>, 461-483</w:t>
      </w:r>
      <w:r w:rsidR="00B44DC9" w:rsidRPr="00185BA0">
        <w:rPr>
          <w:rFonts w:ascii="Times New Roman" w:hAnsi="Times New Roman" w:cs="Times New Roman"/>
          <w:sz w:val="24"/>
          <w:szCs w:val="24"/>
        </w:rPr>
        <w:t xml:space="preserve">. </w:t>
      </w:r>
    </w:p>
    <w:p w14:paraId="49088D65" w14:textId="77777777"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lastRenderedPageBreak/>
        <w:t xml:space="preserve">Pearlin, L. I. (1999). Stress and mental health: A conceptual overview. In A. V. Horwitz &amp; T. L. Scheid (Eds.), </w:t>
      </w:r>
      <w:r w:rsidRPr="00185BA0">
        <w:rPr>
          <w:rFonts w:ascii="Times New Roman" w:hAnsi="Times New Roman" w:cs="Times New Roman"/>
          <w:i/>
          <w:iCs/>
          <w:sz w:val="24"/>
          <w:szCs w:val="24"/>
        </w:rPr>
        <w:t>A Handbook for the Study of Mental Health: Social Contexts, Theories, and Systems</w:t>
      </w:r>
      <w:r w:rsidRPr="00185BA0">
        <w:rPr>
          <w:rFonts w:ascii="Times New Roman" w:hAnsi="Times New Roman" w:cs="Times New Roman"/>
          <w:sz w:val="24"/>
          <w:szCs w:val="24"/>
        </w:rPr>
        <w:t xml:space="preserve"> (pp. 161–175). Cambridge University Press.</w:t>
      </w:r>
    </w:p>
    <w:p w14:paraId="68253CF2" w14:textId="5E0728B6" w:rsidR="00B44DC9" w:rsidRPr="00185BA0" w:rsidRDefault="00DA393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w:t>
      </w:r>
      <w:r w:rsidR="00B44DC9" w:rsidRPr="00185BA0">
        <w:rPr>
          <w:rFonts w:ascii="Times New Roman" w:hAnsi="Times New Roman" w:cs="Times New Roman"/>
          <w:sz w:val="24"/>
          <w:szCs w:val="24"/>
        </w:rPr>
        <w:t xml:space="preserve">Petts, R. J., Carlson, D. L., &amp; Pepin, J. R. (2021). A gendered pandemic: Childcare, homeschooling, and parents’ employment during COVID-19. </w:t>
      </w:r>
      <w:r w:rsidR="00B44DC9" w:rsidRPr="00185BA0">
        <w:rPr>
          <w:rFonts w:ascii="Times New Roman" w:hAnsi="Times New Roman" w:cs="Times New Roman"/>
          <w:i/>
          <w:iCs/>
          <w:sz w:val="24"/>
          <w:szCs w:val="24"/>
        </w:rPr>
        <w:t>Gender, Work &amp; Organization</w:t>
      </w:r>
      <w:r w:rsidR="00B44DC9" w:rsidRPr="00185BA0">
        <w:rPr>
          <w:rFonts w:ascii="Times New Roman" w:hAnsi="Times New Roman" w:cs="Times New Roman"/>
          <w:sz w:val="24"/>
          <w:szCs w:val="24"/>
        </w:rPr>
        <w:t xml:space="preserve">, </w:t>
      </w:r>
      <w:r w:rsidR="006B3699" w:rsidRPr="00185BA0">
        <w:rPr>
          <w:rFonts w:ascii="Times New Roman" w:hAnsi="Times New Roman" w:cs="Times New Roman"/>
          <w:i/>
          <w:iCs/>
          <w:sz w:val="24"/>
          <w:szCs w:val="24"/>
        </w:rPr>
        <w:t>28</w:t>
      </w:r>
      <w:r w:rsidR="006B3699" w:rsidRPr="00185BA0">
        <w:rPr>
          <w:rFonts w:ascii="Times New Roman" w:hAnsi="Times New Roman" w:cs="Times New Roman"/>
          <w:sz w:val="24"/>
          <w:szCs w:val="24"/>
        </w:rPr>
        <w:t>(S2</w:t>
      </w:r>
      <w:r w:rsidR="00B44DC9" w:rsidRPr="00185BA0">
        <w:rPr>
          <w:rFonts w:ascii="Times New Roman" w:hAnsi="Times New Roman" w:cs="Times New Roman"/>
          <w:sz w:val="24"/>
          <w:szCs w:val="24"/>
        </w:rPr>
        <w:t>)</w:t>
      </w:r>
      <w:r w:rsidR="006B3699" w:rsidRPr="00185BA0">
        <w:rPr>
          <w:rFonts w:ascii="Times New Roman" w:hAnsi="Times New Roman" w:cs="Times New Roman"/>
          <w:sz w:val="24"/>
          <w:szCs w:val="24"/>
        </w:rPr>
        <w:t>, 515-534</w:t>
      </w:r>
      <w:r w:rsidR="00B44DC9" w:rsidRPr="00185BA0">
        <w:rPr>
          <w:rFonts w:ascii="Times New Roman" w:hAnsi="Times New Roman" w:cs="Times New Roman"/>
          <w:sz w:val="24"/>
          <w:szCs w:val="24"/>
        </w:rPr>
        <w:t xml:space="preserve">. </w:t>
      </w:r>
    </w:p>
    <w:p w14:paraId="77A00746" w14:textId="3075DC4E" w:rsidR="00B44DC9" w:rsidRPr="00185BA0" w:rsidRDefault="00DA393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w:t>
      </w:r>
      <w:r w:rsidR="00B44DC9" w:rsidRPr="00185BA0">
        <w:rPr>
          <w:rFonts w:ascii="Times New Roman" w:hAnsi="Times New Roman" w:cs="Times New Roman"/>
          <w:sz w:val="24"/>
          <w:szCs w:val="24"/>
        </w:rPr>
        <w:t xml:space="preserve">Pluut, H., &amp; Wonders, J. (2020). Not able to lead a healthy life when you need it the most: Dual role of lifestyle behaviors in the association of blurred work-life boundaries with well-being. </w:t>
      </w:r>
      <w:r w:rsidR="00B44DC9" w:rsidRPr="00185BA0">
        <w:rPr>
          <w:rFonts w:ascii="Times New Roman" w:hAnsi="Times New Roman" w:cs="Times New Roman"/>
          <w:i/>
          <w:iCs/>
          <w:sz w:val="24"/>
          <w:szCs w:val="24"/>
        </w:rPr>
        <w:t>Frontiers in Psychology</w:t>
      </w:r>
      <w:r w:rsidR="00B44DC9" w:rsidRPr="00185BA0">
        <w:rPr>
          <w:rFonts w:ascii="Times New Roman" w:hAnsi="Times New Roman" w:cs="Times New Roman"/>
          <w:sz w:val="24"/>
          <w:szCs w:val="24"/>
        </w:rPr>
        <w:t xml:space="preserve">, </w:t>
      </w:r>
      <w:r w:rsidR="00B44DC9" w:rsidRPr="00185BA0">
        <w:rPr>
          <w:rFonts w:ascii="Times New Roman" w:hAnsi="Times New Roman" w:cs="Times New Roman"/>
          <w:i/>
          <w:iCs/>
          <w:sz w:val="24"/>
          <w:szCs w:val="24"/>
        </w:rPr>
        <w:t>11</w:t>
      </w:r>
      <w:r w:rsidR="00B44DC9" w:rsidRPr="00185BA0">
        <w:rPr>
          <w:rFonts w:ascii="Times New Roman" w:hAnsi="Times New Roman" w:cs="Times New Roman"/>
          <w:sz w:val="24"/>
          <w:szCs w:val="24"/>
        </w:rPr>
        <w:t xml:space="preserve">. </w:t>
      </w:r>
    </w:p>
    <w:p w14:paraId="5143EFD4" w14:textId="39C1A777"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Powell, G. N., Greenhaus, J. H., Allen, T. D., &amp; Johnson, R. E. (2019). Introduction to special topic forum: Advancing and expanding work-life theory from multiple perspectives. </w:t>
      </w:r>
      <w:r w:rsidRPr="00185BA0">
        <w:rPr>
          <w:rFonts w:ascii="Times New Roman" w:hAnsi="Times New Roman" w:cs="Times New Roman"/>
          <w:i/>
          <w:iCs/>
          <w:sz w:val="24"/>
          <w:szCs w:val="24"/>
        </w:rPr>
        <w:t>Academy of Management Review</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44</w:t>
      </w:r>
      <w:r w:rsidRPr="00185BA0">
        <w:rPr>
          <w:rFonts w:ascii="Times New Roman" w:hAnsi="Times New Roman" w:cs="Times New Roman"/>
          <w:sz w:val="24"/>
          <w:szCs w:val="24"/>
        </w:rPr>
        <w:t xml:space="preserve">(1), 54–71. </w:t>
      </w:r>
    </w:p>
    <w:p w14:paraId="36548B55" w14:textId="5542423E"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Prime, H., Wade, M., &amp; Browne, D. T. (2020). Risk and resilience in family well-being during the COVID-19 pandemic. </w:t>
      </w:r>
      <w:r w:rsidRPr="00185BA0">
        <w:rPr>
          <w:rFonts w:ascii="Times New Roman" w:hAnsi="Times New Roman" w:cs="Times New Roman"/>
          <w:i/>
          <w:iCs/>
          <w:sz w:val="24"/>
          <w:szCs w:val="24"/>
        </w:rPr>
        <w:t>American Psychologist</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75</w:t>
      </w:r>
      <w:r w:rsidRPr="00185BA0">
        <w:rPr>
          <w:rFonts w:ascii="Times New Roman" w:hAnsi="Times New Roman" w:cs="Times New Roman"/>
          <w:sz w:val="24"/>
          <w:szCs w:val="24"/>
        </w:rPr>
        <w:t xml:space="preserve">(5), 631–643. </w:t>
      </w:r>
    </w:p>
    <w:p w14:paraId="0CFCE9B0" w14:textId="2497EDEA" w:rsidR="00B1772F" w:rsidRPr="00185BA0" w:rsidRDefault="00B1772F" w:rsidP="00ED2F70">
      <w:pPr>
        <w:pStyle w:val="Bibliography"/>
        <w:spacing w:after="0" w:line="480" w:lineRule="auto"/>
        <w:ind w:left="720" w:hanging="720"/>
        <w:rPr>
          <w:rFonts w:ascii="Times New Roman" w:hAnsi="Times New Roman" w:cs="Times New Roman"/>
          <w:sz w:val="24"/>
          <w:szCs w:val="24"/>
        </w:rPr>
      </w:pPr>
      <w:bookmarkStart w:id="16" w:name="_Hlk104359844"/>
      <w:r w:rsidRPr="00185BA0">
        <w:rPr>
          <w:rFonts w:ascii="Times New Roman" w:hAnsi="Times New Roman" w:cs="Times New Roman"/>
          <w:sz w:val="24"/>
          <w:szCs w:val="24"/>
        </w:rPr>
        <w:t>Raghuram</w:t>
      </w:r>
      <w:bookmarkEnd w:id="16"/>
      <w:r w:rsidRPr="00185BA0">
        <w:rPr>
          <w:rFonts w:ascii="Times New Roman" w:hAnsi="Times New Roman" w:cs="Times New Roman"/>
          <w:sz w:val="24"/>
          <w:szCs w:val="24"/>
        </w:rPr>
        <w:t xml:space="preserve">, S., Hill, N. S., Gibbs, J. L., &amp; Maruping, L. M. (2019). Virtual work: Bridging research clusters. </w:t>
      </w:r>
      <w:r w:rsidRPr="00185BA0">
        <w:rPr>
          <w:rFonts w:ascii="Times New Roman" w:hAnsi="Times New Roman" w:cs="Times New Roman"/>
          <w:i/>
          <w:sz w:val="24"/>
          <w:szCs w:val="24"/>
        </w:rPr>
        <w:t>Academy of Management Annals, 13</w:t>
      </w:r>
      <w:r w:rsidRPr="00185BA0">
        <w:rPr>
          <w:rFonts w:ascii="Times New Roman" w:hAnsi="Times New Roman" w:cs="Times New Roman"/>
          <w:sz w:val="24"/>
          <w:szCs w:val="24"/>
        </w:rPr>
        <w:t>(1), 308-341.</w:t>
      </w:r>
    </w:p>
    <w:p w14:paraId="64720442" w14:textId="757E6530"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Ragu-Nathan, T. S., Tarafdar, M., Ragu-Nathan, B. S., &amp; Tu, Q. (2008). The consequences of technostress for end users in organizations: Conceptual development and empirical validation. </w:t>
      </w:r>
      <w:r w:rsidRPr="00185BA0">
        <w:rPr>
          <w:rFonts w:ascii="Times New Roman" w:hAnsi="Times New Roman" w:cs="Times New Roman"/>
          <w:i/>
          <w:iCs/>
          <w:sz w:val="24"/>
          <w:szCs w:val="24"/>
        </w:rPr>
        <w:t>Information Systems Research</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19</w:t>
      </w:r>
      <w:r w:rsidRPr="00185BA0">
        <w:rPr>
          <w:rFonts w:ascii="Times New Roman" w:hAnsi="Times New Roman" w:cs="Times New Roman"/>
          <w:sz w:val="24"/>
          <w:szCs w:val="24"/>
        </w:rPr>
        <w:t>(4), 417-433,517-518.</w:t>
      </w:r>
    </w:p>
    <w:p w14:paraId="051A43A7" w14:textId="4591725B" w:rsidR="00B44DC9" w:rsidRPr="00185BA0" w:rsidRDefault="00DA393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w:t>
      </w:r>
      <w:r w:rsidR="00B44DC9" w:rsidRPr="00185BA0">
        <w:rPr>
          <w:rFonts w:ascii="Times New Roman" w:hAnsi="Times New Roman" w:cs="Times New Roman"/>
          <w:sz w:val="24"/>
          <w:szCs w:val="24"/>
        </w:rPr>
        <w:t xml:space="preserve">Raišienė, A. G., Rapuano, V., Varkulevičiūtė, K., &amp; Stachová, K. (2020). Working from home—Who is happy? A survey of Lithuania’s employees during the COVID-19 quarantine period. </w:t>
      </w:r>
      <w:r w:rsidR="00B44DC9" w:rsidRPr="00185BA0">
        <w:rPr>
          <w:rFonts w:ascii="Times New Roman" w:hAnsi="Times New Roman" w:cs="Times New Roman"/>
          <w:i/>
          <w:iCs/>
          <w:sz w:val="24"/>
          <w:szCs w:val="24"/>
        </w:rPr>
        <w:t>Sustainability</w:t>
      </w:r>
      <w:r w:rsidR="00B44DC9" w:rsidRPr="00185BA0">
        <w:rPr>
          <w:rFonts w:ascii="Times New Roman" w:hAnsi="Times New Roman" w:cs="Times New Roman"/>
          <w:sz w:val="24"/>
          <w:szCs w:val="24"/>
        </w:rPr>
        <w:t xml:space="preserve">, </w:t>
      </w:r>
      <w:r w:rsidR="00B44DC9" w:rsidRPr="00185BA0">
        <w:rPr>
          <w:rFonts w:ascii="Times New Roman" w:hAnsi="Times New Roman" w:cs="Times New Roman"/>
          <w:i/>
          <w:iCs/>
          <w:sz w:val="24"/>
          <w:szCs w:val="24"/>
        </w:rPr>
        <w:t>12</w:t>
      </w:r>
      <w:r w:rsidR="00B44DC9" w:rsidRPr="00185BA0">
        <w:rPr>
          <w:rFonts w:ascii="Times New Roman" w:hAnsi="Times New Roman" w:cs="Times New Roman"/>
          <w:sz w:val="24"/>
          <w:szCs w:val="24"/>
        </w:rPr>
        <w:t xml:space="preserve">(13), 5332. </w:t>
      </w:r>
    </w:p>
    <w:p w14:paraId="5BA211D1" w14:textId="77777777"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Rhoades, L., &amp; Eisenberger, R. (2002). Perceived organizational support: A review of the literature. </w:t>
      </w:r>
      <w:r w:rsidRPr="00185BA0">
        <w:rPr>
          <w:rFonts w:ascii="Times New Roman" w:hAnsi="Times New Roman" w:cs="Times New Roman"/>
          <w:i/>
          <w:iCs/>
          <w:sz w:val="24"/>
          <w:szCs w:val="24"/>
        </w:rPr>
        <w:t>Journal of Applied Psychology</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87</w:t>
      </w:r>
      <w:r w:rsidRPr="00185BA0">
        <w:rPr>
          <w:rFonts w:ascii="Times New Roman" w:hAnsi="Times New Roman" w:cs="Times New Roman"/>
          <w:sz w:val="24"/>
          <w:szCs w:val="24"/>
        </w:rPr>
        <w:t>(4), 698–714.</w:t>
      </w:r>
    </w:p>
    <w:p w14:paraId="739268F2" w14:textId="6763BF0B" w:rsidR="00B44DC9" w:rsidRPr="00185BA0" w:rsidRDefault="00DA393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lastRenderedPageBreak/>
        <w:t>*</w:t>
      </w:r>
      <w:r w:rsidR="00B44DC9" w:rsidRPr="00185BA0">
        <w:rPr>
          <w:rFonts w:ascii="Times New Roman" w:hAnsi="Times New Roman" w:cs="Times New Roman"/>
          <w:sz w:val="24"/>
          <w:szCs w:val="24"/>
        </w:rPr>
        <w:t xml:space="preserve">Risi, E., Pronzato, R., &amp; Fraia, G. D. (2021). The boundaries of home confinement during the Italian lockdown. </w:t>
      </w:r>
      <w:r w:rsidR="00B44DC9" w:rsidRPr="00185BA0">
        <w:rPr>
          <w:rFonts w:ascii="Times New Roman" w:hAnsi="Times New Roman" w:cs="Times New Roman"/>
          <w:i/>
          <w:iCs/>
          <w:sz w:val="24"/>
          <w:szCs w:val="24"/>
        </w:rPr>
        <w:t>European Societies</w:t>
      </w:r>
      <w:r w:rsidR="00B44DC9" w:rsidRPr="00185BA0">
        <w:rPr>
          <w:rFonts w:ascii="Times New Roman" w:hAnsi="Times New Roman" w:cs="Times New Roman"/>
          <w:sz w:val="24"/>
          <w:szCs w:val="24"/>
        </w:rPr>
        <w:t xml:space="preserve">, </w:t>
      </w:r>
      <w:r w:rsidR="00B44DC9" w:rsidRPr="00185BA0">
        <w:rPr>
          <w:rFonts w:ascii="Times New Roman" w:hAnsi="Times New Roman" w:cs="Times New Roman"/>
          <w:i/>
          <w:iCs/>
          <w:sz w:val="24"/>
          <w:szCs w:val="24"/>
        </w:rPr>
        <w:t>23</w:t>
      </w:r>
      <w:r w:rsidR="00B44DC9" w:rsidRPr="00185BA0">
        <w:rPr>
          <w:rFonts w:ascii="Times New Roman" w:hAnsi="Times New Roman" w:cs="Times New Roman"/>
          <w:sz w:val="24"/>
          <w:szCs w:val="24"/>
        </w:rPr>
        <w:t xml:space="preserve">(sup1), S464–S477. </w:t>
      </w:r>
    </w:p>
    <w:p w14:paraId="38EA4B4C" w14:textId="44D69A3D"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Rothbard, N., Phillips, K., &amp; Dumas, T. (2005). Managing multiple roles: Work-family policies and individuals? </w:t>
      </w:r>
      <w:r w:rsidRPr="00185BA0">
        <w:rPr>
          <w:rFonts w:ascii="Times New Roman" w:hAnsi="Times New Roman" w:cs="Times New Roman"/>
          <w:i/>
          <w:iCs/>
          <w:sz w:val="24"/>
          <w:szCs w:val="24"/>
        </w:rPr>
        <w:t>Organization Science</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16</w:t>
      </w:r>
      <w:r w:rsidRPr="00185BA0">
        <w:rPr>
          <w:rFonts w:ascii="Times New Roman" w:hAnsi="Times New Roman" w:cs="Times New Roman"/>
          <w:sz w:val="24"/>
          <w:szCs w:val="24"/>
        </w:rPr>
        <w:t xml:space="preserve">, 243–258. </w:t>
      </w:r>
    </w:p>
    <w:p w14:paraId="382F2220" w14:textId="630DC779" w:rsidR="00950CDD" w:rsidRPr="00185BA0" w:rsidRDefault="00950CDD"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Ryan, R. M., &amp; Deci, E. L. (2001). On happiness and human potentials: A review of research on hedonic and eudaimonic well-being. </w:t>
      </w:r>
      <w:r w:rsidRPr="00185BA0">
        <w:rPr>
          <w:rFonts w:ascii="Times New Roman" w:hAnsi="Times New Roman" w:cs="Times New Roman"/>
          <w:i/>
          <w:sz w:val="24"/>
          <w:szCs w:val="24"/>
        </w:rPr>
        <w:t>Annual review of psychology, 52</w:t>
      </w:r>
      <w:r w:rsidRPr="00185BA0">
        <w:rPr>
          <w:rFonts w:ascii="Times New Roman" w:hAnsi="Times New Roman" w:cs="Times New Roman"/>
          <w:sz w:val="24"/>
          <w:szCs w:val="24"/>
        </w:rPr>
        <w:t>(1), 141-166.</w:t>
      </w:r>
    </w:p>
    <w:p w14:paraId="2B482E33" w14:textId="243FA29A" w:rsidR="00B44DC9"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Sewell, G., &amp; Taskin, L. (2015). Out of sight, out of mind in a new world of work? Autonomy, control, and spatiotemporal scaling in telework. </w:t>
      </w:r>
      <w:r w:rsidRPr="00185BA0">
        <w:rPr>
          <w:rFonts w:ascii="Times New Roman" w:hAnsi="Times New Roman" w:cs="Times New Roman"/>
          <w:i/>
          <w:iCs/>
          <w:sz w:val="24"/>
          <w:szCs w:val="24"/>
        </w:rPr>
        <w:t>Organization Studies</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36</w:t>
      </w:r>
      <w:r w:rsidRPr="00185BA0">
        <w:rPr>
          <w:rFonts w:ascii="Times New Roman" w:hAnsi="Times New Roman" w:cs="Times New Roman"/>
          <w:sz w:val="24"/>
          <w:szCs w:val="24"/>
        </w:rPr>
        <w:t xml:space="preserve">(11), 1507–1529. </w:t>
      </w:r>
    </w:p>
    <w:p w14:paraId="5F340F5A" w14:textId="77777777" w:rsidR="0063023B" w:rsidRPr="0063023B" w:rsidRDefault="0063023B" w:rsidP="0063023B">
      <w:pPr>
        <w:pStyle w:val="Bibliography"/>
        <w:spacing w:after="0" w:line="480" w:lineRule="auto"/>
        <w:ind w:left="720" w:hanging="720"/>
        <w:rPr>
          <w:rFonts w:ascii="Times New Roman" w:eastAsia="Times New Roman" w:hAnsi="Times New Roman" w:cs="Times New Roman"/>
          <w:sz w:val="24"/>
          <w:szCs w:val="24"/>
          <w:lang w:val="en-US" w:eastAsia="en-US"/>
        </w:rPr>
      </w:pPr>
      <w:r w:rsidRPr="0063023B">
        <w:rPr>
          <w:rFonts w:ascii="Times New Roman" w:hAnsi="Times New Roman" w:cs="Times New Roman"/>
          <w:sz w:val="24"/>
          <w:szCs w:val="24"/>
          <w:highlight w:val="yellow"/>
        </w:rPr>
        <w:t>Shirmohammadi</w:t>
      </w:r>
      <w:r w:rsidRPr="0063023B">
        <w:rPr>
          <w:rFonts w:ascii="Times New Roman" w:eastAsia="Times New Roman" w:hAnsi="Times New Roman" w:cs="Times New Roman"/>
          <w:sz w:val="24"/>
          <w:szCs w:val="24"/>
          <w:highlight w:val="yellow"/>
          <w:lang w:val="en-US" w:eastAsia="en-US"/>
        </w:rPr>
        <w:t xml:space="preserve">, M., Au, W. C., &amp; Beigi, M. (2022). Remote work and work-life balance: Lessons learned from the covid-19 pandemic and suggestions for HRD practitioners. </w:t>
      </w:r>
      <w:r w:rsidRPr="0063023B">
        <w:rPr>
          <w:rFonts w:ascii="Times New Roman" w:eastAsia="Times New Roman" w:hAnsi="Times New Roman" w:cs="Times New Roman"/>
          <w:i/>
          <w:iCs/>
          <w:sz w:val="24"/>
          <w:szCs w:val="24"/>
          <w:highlight w:val="yellow"/>
          <w:lang w:val="en-US" w:eastAsia="en-US"/>
        </w:rPr>
        <w:t>Human Resource Development International</w:t>
      </w:r>
      <w:r w:rsidRPr="0063023B">
        <w:rPr>
          <w:rFonts w:ascii="Times New Roman" w:eastAsia="Times New Roman" w:hAnsi="Times New Roman" w:cs="Times New Roman"/>
          <w:sz w:val="24"/>
          <w:szCs w:val="24"/>
          <w:highlight w:val="yellow"/>
          <w:lang w:val="en-US" w:eastAsia="en-US"/>
        </w:rPr>
        <w:t xml:space="preserve">, </w:t>
      </w:r>
      <w:r w:rsidRPr="0063023B">
        <w:rPr>
          <w:rFonts w:ascii="Times New Roman" w:eastAsia="Times New Roman" w:hAnsi="Times New Roman" w:cs="Times New Roman"/>
          <w:i/>
          <w:iCs/>
          <w:sz w:val="24"/>
          <w:szCs w:val="24"/>
          <w:highlight w:val="yellow"/>
          <w:lang w:val="en-US" w:eastAsia="en-US"/>
        </w:rPr>
        <w:t>25</w:t>
      </w:r>
      <w:r w:rsidRPr="0063023B">
        <w:rPr>
          <w:rFonts w:ascii="Times New Roman" w:eastAsia="Times New Roman" w:hAnsi="Times New Roman" w:cs="Times New Roman"/>
          <w:sz w:val="24"/>
          <w:szCs w:val="24"/>
          <w:highlight w:val="yellow"/>
          <w:lang w:val="en-US" w:eastAsia="en-US"/>
        </w:rPr>
        <w:t>(2), 163-181.</w:t>
      </w:r>
    </w:p>
    <w:p w14:paraId="0B2126A8" w14:textId="1FC5EE52" w:rsidR="00B44DC9" w:rsidRPr="00185BA0" w:rsidRDefault="00DA393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w:t>
      </w:r>
      <w:r w:rsidR="00B44DC9" w:rsidRPr="00185BA0">
        <w:rPr>
          <w:rFonts w:ascii="Times New Roman" w:hAnsi="Times New Roman" w:cs="Times New Roman"/>
          <w:sz w:val="24"/>
          <w:szCs w:val="24"/>
        </w:rPr>
        <w:t xml:space="preserve">Shockley, K. M., Clark, M. A., Dodd, H., &amp; King, E. B. (2021). Work-family strategies during COVID-19: Examining gender dynamics among dual-earner couples with young children. </w:t>
      </w:r>
      <w:r w:rsidR="00B44DC9" w:rsidRPr="00185BA0">
        <w:rPr>
          <w:rFonts w:ascii="Times New Roman" w:hAnsi="Times New Roman" w:cs="Times New Roman"/>
          <w:i/>
          <w:iCs/>
          <w:sz w:val="24"/>
          <w:szCs w:val="24"/>
        </w:rPr>
        <w:t>Journal of Applied Psychology</w:t>
      </w:r>
      <w:r w:rsidR="00B44DC9" w:rsidRPr="00185BA0">
        <w:rPr>
          <w:rFonts w:ascii="Times New Roman" w:hAnsi="Times New Roman" w:cs="Times New Roman"/>
          <w:sz w:val="24"/>
          <w:szCs w:val="24"/>
        </w:rPr>
        <w:t xml:space="preserve">, </w:t>
      </w:r>
      <w:r w:rsidR="00B44DC9" w:rsidRPr="00185BA0">
        <w:rPr>
          <w:rFonts w:ascii="Times New Roman" w:hAnsi="Times New Roman" w:cs="Times New Roman"/>
          <w:i/>
          <w:iCs/>
          <w:sz w:val="24"/>
          <w:szCs w:val="24"/>
        </w:rPr>
        <w:t>106</w:t>
      </w:r>
      <w:r w:rsidR="00B44DC9" w:rsidRPr="00185BA0">
        <w:rPr>
          <w:rFonts w:ascii="Times New Roman" w:hAnsi="Times New Roman" w:cs="Times New Roman"/>
          <w:sz w:val="24"/>
          <w:szCs w:val="24"/>
        </w:rPr>
        <w:t xml:space="preserve">(1), 15–28. </w:t>
      </w:r>
    </w:p>
    <w:p w14:paraId="11D4C37D" w14:textId="5F56C19F"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Shockley, K. M., Douek, J., Smith, C. R., Yu, P. P., Dumani, S., &amp; French, K. A. (2017). Cross-cultural work and family research: A review of the literature. </w:t>
      </w:r>
      <w:r w:rsidRPr="00185BA0">
        <w:rPr>
          <w:rFonts w:ascii="Times New Roman" w:hAnsi="Times New Roman" w:cs="Times New Roman"/>
          <w:i/>
          <w:iCs/>
          <w:sz w:val="24"/>
          <w:szCs w:val="24"/>
        </w:rPr>
        <w:t>Journal of Vocational Behavior</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101</w:t>
      </w:r>
      <w:r w:rsidRPr="00185BA0">
        <w:rPr>
          <w:rFonts w:ascii="Times New Roman" w:hAnsi="Times New Roman" w:cs="Times New Roman"/>
          <w:sz w:val="24"/>
          <w:szCs w:val="24"/>
        </w:rPr>
        <w:t xml:space="preserve">, 1–20. </w:t>
      </w:r>
    </w:p>
    <w:p w14:paraId="3E4E7A9E" w14:textId="312789B0" w:rsidR="00A539D0" w:rsidRPr="00185BA0" w:rsidRDefault="00A539D0"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rPr>
        <w:t xml:space="preserve">Sirgy, M. J., &amp; Lee, D.-J. (2018). Work-life balance: An integrative review. </w:t>
      </w:r>
      <w:r w:rsidRPr="00185BA0">
        <w:rPr>
          <w:rFonts w:ascii="Times New Roman" w:hAnsi="Times New Roman" w:cs="Times New Roman"/>
          <w:i/>
          <w:iCs/>
          <w:sz w:val="24"/>
        </w:rPr>
        <w:t>Applied Research in Quality of Life</w:t>
      </w:r>
      <w:r w:rsidRPr="00185BA0">
        <w:rPr>
          <w:rFonts w:ascii="Times New Roman" w:hAnsi="Times New Roman" w:cs="Times New Roman"/>
          <w:sz w:val="24"/>
        </w:rPr>
        <w:t xml:space="preserve">, </w:t>
      </w:r>
      <w:r w:rsidRPr="00185BA0">
        <w:rPr>
          <w:rFonts w:ascii="Times New Roman" w:hAnsi="Times New Roman" w:cs="Times New Roman"/>
          <w:i/>
          <w:iCs/>
          <w:sz w:val="24"/>
        </w:rPr>
        <w:t>13</w:t>
      </w:r>
      <w:r w:rsidRPr="00185BA0">
        <w:rPr>
          <w:rFonts w:ascii="Times New Roman" w:hAnsi="Times New Roman" w:cs="Times New Roman"/>
          <w:sz w:val="24"/>
        </w:rPr>
        <w:t>(1), 229–254.</w:t>
      </w:r>
    </w:p>
    <w:p w14:paraId="2A5C5EB0" w14:textId="47B322E5"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Smithson, J., &amp; Stokoe, E. H. (2005). Discourses of work–life balance: Negotiating ‘gender blind’ terms in organizations. </w:t>
      </w:r>
      <w:r w:rsidRPr="00185BA0">
        <w:rPr>
          <w:rFonts w:ascii="Times New Roman" w:hAnsi="Times New Roman" w:cs="Times New Roman"/>
          <w:i/>
          <w:iCs/>
          <w:sz w:val="24"/>
          <w:szCs w:val="24"/>
        </w:rPr>
        <w:t>Gender, Work &amp; Organization</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12</w:t>
      </w:r>
      <w:r w:rsidRPr="00185BA0">
        <w:rPr>
          <w:rFonts w:ascii="Times New Roman" w:hAnsi="Times New Roman" w:cs="Times New Roman"/>
          <w:sz w:val="24"/>
          <w:szCs w:val="24"/>
        </w:rPr>
        <w:t xml:space="preserve">(2), 147–168. </w:t>
      </w:r>
    </w:p>
    <w:p w14:paraId="34A95C55" w14:textId="7FB45155" w:rsidR="00B44DC9" w:rsidRPr="00185BA0" w:rsidRDefault="00B44DC9" w:rsidP="009B075B">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Spreitzer, G., Cameron, L., &amp; Garrett, L. (2017). Alternative work arrangements: Two images of the new world of work. </w:t>
      </w:r>
      <w:r w:rsidRPr="00185BA0">
        <w:rPr>
          <w:rFonts w:ascii="Times New Roman" w:hAnsi="Times New Roman" w:cs="Times New Roman"/>
          <w:i/>
          <w:iCs/>
          <w:sz w:val="24"/>
          <w:szCs w:val="24"/>
        </w:rPr>
        <w:t>Annual Review of Organizational Psychology and Organizational Behavior</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4</w:t>
      </w:r>
      <w:r w:rsidRPr="00185BA0">
        <w:rPr>
          <w:rFonts w:ascii="Times New Roman" w:hAnsi="Times New Roman" w:cs="Times New Roman"/>
          <w:sz w:val="24"/>
          <w:szCs w:val="24"/>
        </w:rPr>
        <w:t xml:space="preserve">, 473–499. </w:t>
      </w:r>
    </w:p>
    <w:p w14:paraId="6047ECEA" w14:textId="025C8970" w:rsidR="00B44DC9" w:rsidRPr="00185BA0" w:rsidRDefault="00DA393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lastRenderedPageBreak/>
        <w:t xml:space="preserve">* Ștefan, E. B. (2021). The odyssey of homework during the COVID-19 pandemic. </w:t>
      </w:r>
      <w:r w:rsidRPr="00185BA0">
        <w:rPr>
          <w:rFonts w:ascii="Times New Roman" w:hAnsi="Times New Roman" w:cs="Times New Roman"/>
          <w:i/>
          <w:iCs/>
          <w:sz w:val="24"/>
          <w:szCs w:val="24"/>
        </w:rPr>
        <w:t>Amfiteatru Economic</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XXIII</w:t>
      </w:r>
      <w:r w:rsidRPr="00185BA0">
        <w:rPr>
          <w:rFonts w:ascii="Times New Roman" w:hAnsi="Times New Roman" w:cs="Times New Roman"/>
          <w:sz w:val="24"/>
          <w:szCs w:val="24"/>
        </w:rPr>
        <w:t>(58), 875–892.</w:t>
      </w:r>
    </w:p>
    <w:p w14:paraId="4258A426" w14:textId="095B1D1B"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Tarafdar, M., Tu, Q., Ragu-Nathan, B. S., &amp; Ragu-Nathan, T. S. (2007). The impact of technostress on role stress and productivity. </w:t>
      </w:r>
      <w:r w:rsidRPr="00185BA0">
        <w:rPr>
          <w:rFonts w:ascii="Times New Roman" w:hAnsi="Times New Roman" w:cs="Times New Roman"/>
          <w:i/>
          <w:iCs/>
          <w:sz w:val="24"/>
          <w:szCs w:val="24"/>
        </w:rPr>
        <w:t>Journal of Management Information Systems</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24</w:t>
      </w:r>
      <w:r w:rsidRPr="00185BA0">
        <w:rPr>
          <w:rFonts w:ascii="Times New Roman" w:hAnsi="Times New Roman" w:cs="Times New Roman"/>
          <w:sz w:val="24"/>
          <w:szCs w:val="24"/>
        </w:rPr>
        <w:t>(1), 301–328.</w:t>
      </w:r>
    </w:p>
    <w:p w14:paraId="07784584" w14:textId="3E83B10C" w:rsidR="00DA3939" w:rsidRPr="00185BA0" w:rsidRDefault="00DA3939" w:rsidP="00317AFC">
      <w:pPr>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*Tayal, D., &amp; Mehta, A. K. (2022). The struggle to balance work and family life during the COVID-19 pandemic: Insights based on the situations of working women in Delhi. </w:t>
      </w:r>
      <w:r w:rsidRPr="00185BA0">
        <w:rPr>
          <w:rFonts w:ascii="Times New Roman" w:hAnsi="Times New Roman" w:cs="Times New Roman"/>
          <w:i/>
          <w:iCs/>
          <w:sz w:val="24"/>
          <w:szCs w:val="24"/>
        </w:rPr>
        <w:t>Journal of Family Issues</w:t>
      </w:r>
      <w:r w:rsidRPr="00185BA0">
        <w:rPr>
          <w:rFonts w:ascii="Times New Roman" w:hAnsi="Times New Roman" w:cs="Times New Roman"/>
          <w:sz w:val="24"/>
          <w:szCs w:val="24"/>
        </w:rPr>
        <w:t>, 1–43.</w:t>
      </w:r>
    </w:p>
    <w:p w14:paraId="5D2BE8EF" w14:textId="0083C8BA" w:rsidR="00317AFC" w:rsidRPr="00185BA0" w:rsidRDefault="00317AFC" w:rsidP="00317AFC">
      <w:pPr>
        <w:spacing w:after="0" w:line="480" w:lineRule="auto"/>
        <w:ind w:left="720" w:hanging="720"/>
      </w:pPr>
      <w:r w:rsidRPr="00185BA0">
        <w:rPr>
          <w:rFonts w:ascii="Times New Roman" w:hAnsi="Times New Roman" w:cs="Times New Roman"/>
          <w:sz w:val="24"/>
        </w:rPr>
        <w:t xml:space="preserve">Taylor, S. E., &amp; Stanton, A. L. (2007). Coping resources, coping processes, and mental health. </w:t>
      </w:r>
      <w:r w:rsidRPr="00185BA0">
        <w:rPr>
          <w:rFonts w:ascii="Times New Roman" w:hAnsi="Times New Roman" w:cs="Times New Roman"/>
          <w:i/>
          <w:iCs/>
          <w:sz w:val="24"/>
        </w:rPr>
        <w:t>Annual Review of Clinical Psychology</w:t>
      </w:r>
      <w:r w:rsidRPr="00185BA0">
        <w:rPr>
          <w:rFonts w:ascii="Times New Roman" w:hAnsi="Times New Roman" w:cs="Times New Roman"/>
          <w:sz w:val="24"/>
        </w:rPr>
        <w:t xml:space="preserve">, </w:t>
      </w:r>
      <w:r w:rsidRPr="00185BA0">
        <w:rPr>
          <w:rFonts w:ascii="Times New Roman" w:hAnsi="Times New Roman" w:cs="Times New Roman"/>
          <w:i/>
          <w:iCs/>
          <w:sz w:val="24"/>
        </w:rPr>
        <w:t>3</w:t>
      </w:r>
      <w:r w:rsidRPr="00185BA0">
        <w:rPr>
          <w:rFonts w:ascii="Times New Roman" w:hAnsi="Times New Roman" w:cs="Times New Roman"/>
          <w:sz w:val="24"/>
        </w:rPr>
        <w:t>(1), 377–401.</w:t>
      </w:r>
    </w:p>
    <w:p w14:paraId="5D9E2928" w14:textId="2129B4C6" w:rsidR="00B44DC9" w:rsidRPr="00185BA0" w:rsidRDefault="00DA393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w:t>
      </w:r>
      <w:r w:rsidR="00B44DC9" w:rsidRPr="00185BA0">
        <w:rPr>
          <w:rFonts w:ascii="Times New Roman" w:hAnsi="Times New Roman" w:cs="Times New Roman"/>
          <w:sz w:val="24"/>
          <w:szCs w:val="24"/>
        </w:rPr>
        <w:t xml:space="preserve">Toscano, F., &amp; Zappalà, S. (2020). Social isolation and stress as predictors of productivity perception and remote work satisfaction during the COVID-19 pandemic. </w:t>
      </w:r>
      <w:r w:rsidR="00B44DC9" w:rsidRPr="00185BA0">
        <w:rPr>
          <w:rFonts w:ascii="Times New Roman" w:hAnsi="Times New Roman" w:cs="Times New Roman"/>
          <w:i/>
          <w:iCs/>
          <w:sz w:val="24"/>
          <w:szCs w:val="24"/>
        </w:rPr>
        <w:t>Sustainability</w:t>
      </w:r>
      <w:r w:rsidR="00B44DC9" w:rsidRPr="00185BA0">
        <w:rPr>
          <w:rFonts w:ascii="Times New Roman" w:hAnsi="Times New Roman" w:cs="Times New Roman"/>
          <w:sz w:val="24"/>
          <w:szCs w:val="24"/>
        </w:rPr>
        <w:t xml:space="preserve">, </w:t>
      </w:r>
      <w:r w:rsidR="00B44DC9" w:rsidRPr="00185BA0">
        <w:rPr>
          <w:rFonts w:ascii="Times New Roman" w:hAnsi="Times New Roman" w:cs="Times New Roman"/>
          <w:i/>
          <w:iCs/>
          <w:sz w:val="24"/>
          <w:szCs w:val="24"/>
        </w:rPr>
        <w:t>12</w:t>
      </w:r>
      <w:r w:rsidR="00B44DC9" w:rsidRPr="00185BA0">
        <w:rPr>
          <w:rFonts w:ascii="Times New Roman" w:hAnsi="Times New Roman" w:cs="Times New Roman"/>
          <w:sz w:val="24"/>
          <w:szCs w:val="24"/>
        </w:rPr>
        <w:t xml:space="preserve">(23), 9804. </w:t>
      </w:r>
    </w:p>
    <w:p w14:paraId="179DDE31" w14:textId="5541B1BE" w:rsidR="00B44DC9" w:rsidRPr="00185BA0" w:rsidRDefault="00DA393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w:t>
      </w:r>
      <w:r w:rsidR="00B44DC9" w:rsidRPr="00185BA0">
        <w:rPr>
          <w:rFonts w:ascii="Times New Roman" w:hAnsi="Times New Roman" w:cs="Times New Roman"/>
          <w:sz w:val="24"/>
          <w:szCs w:val="24"/>
        </w:rPr>
        <w:t xml:space="preserve">Trougakos, J. P., Chawla, N., &amp; McCarthy, J. M. (2020). Working in a pandemic: Exploring the impact of COVID-19 health anxiety on work, family, and health outcomes. </w:t>
      </w:r>
      <w:r w:rsidR="00B44DC9" w:rsidRPr="00185BA0">
        <w:rPr>
          <w:rFonts w:ascii="Times New Roman" w:hAnsi="Times New Roman" w:cs="Times New Roman"/>
          <w:i/>
          <w:iCs/>
          <w:sz w:val="24"/>
          <w:szCs w:val="24"/>
        </w:rPr>
        <w:t>Journal of Applied Psychology</w:t>
      </w:r>
      <w:r w:rsidR="00B44DC9" w:rsidRPr="00185BA0">
        <w:rPr>
          <w:rFonts w:ascii="Times New Roman" w:hAnsi="Times New Roman" w:cs="Times New Roman"/>
          <w:sz w:val="24"/>
          <w:szCs w:val="24"/>
        </w:rPr>
        <w:t xml:space="preserve">, </w:t>
      </w:r>
      <w:r w:rsidR="00B44DC9" w:rsidRPr="00185BA0">
        <w:rPr>
          <w:rFonts w:ascii="Times New Roman" w:hAnsi="Times New Roman" w:cs="Times New Roman"/>
          <w:i/>
          <w:iCs/>
          <w:sz w:val="24"/>
          <w:szCs w:val="24"/>
        </w:rPr>
        <w:t>105</w:t>
      </w:r>
      <w:r w:rsidR="00B44DC9" w:rsidRPr="00185BA0">
        <w:rPr>
          <w:rFonts w:ascii="Times New Roman" w:hAnsi="Times New Roman" w:cs="Times New Roman"/>
          <w:sz w:val="24"/>
          <w:szCs w:val="24"/>
        </w:rPr>
        <w:t xml:space="preserve">(11), 1234. </w:t>
      </w:r>
    </w:p>
    <w:p w14:paraId="1E61BE8B" w14:textId="1154FF33"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Valcour, M. (2007). Work-based resources as moderators of the relationship between work hours and satisfaction with work-family balance. </w:t>
      </w:r>
      <w:r w:rsidRPr="00185BA0">
        <w:rPr>
          <w:rFonts w:ascii="Times New Roman" w:hAnsi="Times New Roman" w:cs="Times New Roman"/>
          <w:i/>
          <w:iCs/>
          <w:sz w:val="24"/>
          <w:szCs w:val="24"/>
        </w:rPr>
        <w:t>Journal of Applied Psychology</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92</w:t>
      </w:r>
      <w:r w:rsidRPr="00185BA0">
        <w:rPr>
          <w:rFonts w:ascii="Times New Roman" w:hAnsi="Times New Roman" w:cs="Times New Roman"/>
          <w:sz w:val="24"/>
          <w:szCs w:val="24"/>
        </w:rPr>
        <w:t xml:space="preserve">, 1512–1523. </w:t>
      </w:r>
    </w:p>
    <w:p w14:paraId="26D78B93" w14:textId="04CEF0D1"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Valsecchi, R. (2006). Visible moves and invisible bodies: The case of teleworking in an Italian call centre. </w:t>
      </w:r>
      <w:r w:rsidRPr="00185BA0">
        <w:rPr>
          <w:rFonts w:ascii="Times New Roman" w:hAnsi="Times New Roman" w:cs="Times New Roman"/>
          <w:i/>
          <w:iCs/>
          <w:sz w:val="24"/>
          <w:szCs w:val="24"/>
        </w:rPr>
        <w:t>New Technology, Work and Employment</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21</w:t>
      </w:r>
      <w:r w:rsidRPr="00185BA0">
        <w:rPr>
          <w:rFonts w:ascii="Times New Roman" w:hAnsi="Times New Roman" w:cs="Times New Roman"/>
          <w:sz w:val="24"/>
          <w:szCs w:val="24"/>
        </w:rPr>
        <w:t xml:space="preserve">(2), 123–138. </w:t>
      </w:r>
    </w:p>
    <w:p w14:paraId="36125F45" w14:textId="58DF6380" w:rsidR="00B44DC9" w:rsidRPr="00185BA0" w:rsidRDefault="00B44DC9" w:rsidP="009B075B">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Van Der Vegt, G. S., Emans, B. J. M., &amp; Vliert, E. V. D. (2001). Patterns of interdependence in work teams. </w:t>
      </w:r>
      <w:r w:rsidRPr="00185BA0">
        <w:rPr>
          <w:rFonts w:ascii="Times New Roman" w:hAnsi="Times New Roman" w:cs="Times New Roman"/>
          <w:i/>
          <w:iCs/>
          <w:sz w:val="24"/>
          <w:szCs w:val="24"/>
        </w:rPr>
        <w:t>Personnel Psychology</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54</w:t>
      </w:r>
      <w:r w:rsidRPr="00185BA0">
        <w:rPr>
          <w:rFonts w:ascii="Times New Roman" w:hAnsi="Times New Roman" w:cs="Times New Roman"/>
          <w:sz w:val="24"/>
          <w:szCs w:val="24"/>
        </w:rPr>
        <w:t xml:space="preserve">(1), 51–69. </w:t>
      </w:r>
    </w:p>
    <w:p w14:paraId="45FE82FA" w14:textId="22842887" w:rsidR="00B44DC9" w:rsidRPr="00185BA0" w:rsidRDefault="00DA393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lastRenderedPageBreak/>
        <w:t>*</w:t>
      </w:r>
      <w:r w:rsidR="00B44DC9" w:rsidRPr="00185BA0">
        <w:rPr>
          <w:rFonts w:ascii="Times New Roman" w:hAnsi="Times New Roman" w:cs="Times New Roman"/>
          <w:sz w:val="24"/>
          <w:szCs w:val="24"/>
        </w:rPr>
        <w:t xml:space="preserve">Vaziri, H., Casper, W. J., Wayne, J. H., &amp; Matthews, R. A. (2020). Changes to the work-family interface during the COVID-19 pandemic. </w:t>
      </w:r>
      <w:r w:rsidR="00B44DC9" w:rsidRPr="00185BA0">
        <w:rPr>
          <w:rFonts w:ascii="Times New Roman" w:hAnsi="Times New Roman" w:cs="Times New Roman"/>
          <w:i/>
          <w:iCs/>
          <w:sz w:val="24"/>
          <w:szCs w:val="24"/>
        </w:rPr>
        <w:t>The Journal of Applied Psychology</w:t>
      </w:r>
      <w:r w:rsidR="00B44DC9" w:rsidRPr="00185BA0">
        <w:rPr>
          <w:rFonts w:ascii="Times New Roman" w:hAnsi="Times New Roman" w:cs="Times New Roman"/>
          <w:sz w:val="24"/>
          <w:szCs w:val="24"/>
        </w:rPr>
        <w:t xml:space="preserve">, </w:t>
      </w:r>
      <w:r w:rsidR="00B44DC9" w:rsidRPr="00185BA0">
        <w:rPr>
          <w:rFonts w:ascii="Times New Roman" w:hAnsi="Times New Roman" w:cs="Times New Roman"/>
          <w:i/>
          <w:iCs/>
          <w:sz w:val="24"/>
          <w:szCs w:val="24"/>
        </w:rPr>
        <w:t>105</w:t>
      </w:r>
      <w:r w:rsidR="00B44DC9" w:rsidRPr="00185BA0">
        <w:rPr>
          <w:rFonts w:ascii="Times New Roman" w:hAnsi="Times New Roman" w:cs="Times New Roman"/>
          <w:sz w:val="24"/>
          <w:szCs w:val="24"/>
        </w:rPr>
        <w:t xml:space="preserve">(10), 1073–1087. </w:t>
      </w:r>
    </w:p>
    <w:p w14:paraId="317D3739" w14:textId="2ECF9A8F" w:rsidR="00C01725" w:rsidRPr="00185BA0" w:rsidRDefault="00C01725"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Vegchel, N. van, Jonge, J. de, Söderfeldt, M., Dormann, C., &amp; Schaufeli, W. (2004). Quantitative versus emotional demands among Swedish human service employees: Moderating effects of job control and social support. </w:t>
      </w:r>
      <w:r w:rsidRPr="00185BA0">
        <w:rPr>
          <w:rFonts w:ascii="Times New Roman" w:hAnsi="Times New Roman" w:cs="Times New Roman"/>
          <w:i/>
          <w:sz w:val="24"/>
          <w:szCs w:val="24"/>
        </w:rPr>
        <w:t>International Journal of Stress Management, 11</w:t>
      </w:r>
      <w:r w:rsidRPr="00185BA0">
        <w:rPr>
          <w:rFonts w:ascii="Times New Roman" w:hAnsi="Times New Roman" w:cs="Times New Roman"/>
          <w:sz w:val="24"/>
          <w:szCs w:val="24"/>
        </w:rPr>
        <w:t>(1), 21–40.</w:t>
      </w:r>
    </w:p>
    <w:p w14:paraId="4FF37A2D" w14:textId="0360BE9D"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Voydanoff, P. (2004). The effects of work and community resources and demands on family integration. </w:t>
      </w:r>
      <w:r w:rsidRPr="00185BA0">
        <w:rPr>
          <w:rFonts w:ascii="Times New Roman" w:hAnsi="Times New Roman" w:cs="Times New Roman"/>
          <w:i/>
          <w:iCs/>
          <w:sz w:val="24"/>
          <w:szCs w:val="24"/>
        </w:rPr>
        <w:t>Journal of Family and Economic Issues</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25</w:t>
      </w:r>
      <w:r w:rsidRPr="00185BA0">
        <w:rPr>
          <w:rFonts w:ascii="Times New Roman" w:hAnsi="Times New Roman" w:cs="Times New Roman"/>
          <w:sz w:val="24"/>
          <w:szCs w:val="24"/>
        </w:rPr>
        <w:t>(1), 7–23.</w:t>
      </w:r>
    </w:p>
    <w:p w14:paraId="4AA2E385" w14:textId="569E21BE" w:rsidR="00B44DC9" w:rsidRPr="00185BA0" w:rsidRDefault="00DA393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w:t>
      </w:r>
      <w:r w:rsidR="00B44DC9" w:rsidRPr="00185BA0">
        <w:rPr>
          <w:rFonts w:ascii="Times New Roman" w:hAnsi="Times New Roman" w:cs="Times New Roman"/>
          <w:sz w:val="24"/>
          <w:szCs w:val="24"/>
        </w:rPr>
        <w:t xml:space="preserve">Wang, B., Liu, Y., Qian, J., &amp; Parker, S. K. (2021). Achieving effective remote working during the COVID-19 pandemic. </w:t>
      </w:r>
      <w:r w:rsidR="00B44DC9" w:rsidRPr="00185BA0">
        <w:rPr>
          <w:rFonts w:ascii="Times New Roman" w:hAnsi="Times New Roman" w:cs="Times New Roman"/>
          <w:i/>
          <w:iCs/>
          <w:sz w:val="24"/>
          <w:szCs w:val="24"/>
        </w:rPr>
        <w:t>Applied Psychology</w:t>
      </w:r>
      <w:r w:rsidR="00B44DC9" w:rsidRPr="00185BA0">
        <w:rPr>
          <w:rFonts w:ascii="Times New Roman" w:hAnsi="Times New Roman" w:cs="Times New Roman"/>
          <w:sz w:val="24"/>
          <w:szCs w:val="24"/>
        </w:rPr>
        <w:t xml:space="preserve">, </w:t>
      </w:r>
      <w:r w:rsidR="00B44DC9" w:rsidRPr="00185BA0">
        <w:rPr>
          <w:rFonts w:ascii="Times New Roman" w:hAnsi="Times New Roman" w:cs="Times New Roman"/>
          <w:i/>
          <w:iCs/>
          <w:sz w:val="24"/>
          <w:szCs w:val="24"/>
        </w:rPr>
        <w:t>70</w:t>
      </w:r>
      <w:r w:rsidR="00B44DC9" w:rsidRPr="00185BA0">
        <w:rPr>
          <w:rFonts w:ascii="Times New Roman" w:hAnsi="Times New Roman" w:cs="Times New Roman"/>
          <w:sz w:val="24"/>
          <w:szCs w:val="24"/>
        </w:rPr>
        <w:t xml:space="preserve">(1), 16–59. </w:t>
      </w:r>
    </w:p>
    <w:p w14:paraId="65FF309E" w14:textId="20794657" w:rsidR="00B44DC9" w:rsidRPr="00185BA0" w:rsidRDefault="00B44DC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West, C. K. (2005). The map of Relational-Cultural Theory. </w:t>
      </w:r>
      <w:r w:rsidRPr="00185BA0">
        <w:rPr>
          <w:rFonts w:ascii="Times New Roman" w:hAnsi="Times New Roman" w:cs="Times New Roman"/>
          <w:i/>
          <w:iCs/>
          <w:sz w:val="24"/>
          <w:szCs w:val="24"/>
        </w:rPr>
        <w:t>Women &amp; Therapy</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28</w:t>
      </w:r>
      <w:r w:rsidRPr="00185BA0">
        <w:rPr>
          <w:rFonts w:ascii="Times New Roman" w:hAnsi="Times New Roman" w:cs="Times New Roman"/>
          <w:sz w:val="24"/>
          <w:szCs w:val="24"/>
        </w:rPr>
        <w:t xml:space="preserve">(3–4), 93–110. </w:t>
      </w:r>
    </w:p>
    <w:p w14:paraId="32596C7E" w14:textId="6EF7ECAE" w:rsidR="00E679A6" w:rsidRPr="00185BA0" w:rsidRDefault="00DA3939" w:rsidP="00ED2F70">
      <w:pPr>
        <w:pStyle w:val="Bibliography"/>
        <w:spacing w:after="0"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w:t>
      </w:r>
      <w:r w:rsidR="00B44DC9" w:rsidRPr="00185BA0">
        <w:rPr>
          <w:rFonts w:ascii="Times New Roman" w:hAnsi="Times New Roman" w:cs="Times New Roman"/>
          <w:sz w:val="24"/>
          <w:szCs w:val="24"/>
        </w:rPr>
        <w:t xml:space="preserve">Zhang, C., Yu, M. C., &amp; Marin, S. (2021). Exploring public sentiment on enforced remote work during COVID-19. </w:t>
      </w:r>
      <w:r w:rsidR="00B44DC9" w:rsidRPr="00185BA0">
        <w:rPr>
          <w:rFonts w:ascii="Times New Roman" w:hAnsi="Times New Roman" w:cs="Times New Roman"/>
          <w:i/>
          <w:iCs/>
          <w:sz w:val="24"/>
          <w:szCs w:val="24"/>
        </w:rPr>
        <w:t>Journal of Applied Psychology</w:t>
      </w:r>
      <w:r w:rsidR="00B44DC9" w:rsidRPr="00185BA0">
        <w:rPr>
          <w:rFonts w:ascii="Times New Roman" w:hAnsi="Times New Roman" w:cs="Times New Roman"/>
          <w:sz w:val="24"/>
          <w:szCs w:val="24"/>
        </w:rPr>
        <w:t xml:space="preserve">, </w:t>
      </w:r>
      <w:r w:rsidR="00B44DC9" w:rsidRPr="00185BA0">
        <w:rPr>
          <w:rFonts w:ascii="Times New Roman" w:hAnsi="Times New Roman" w:cs="Times New Roman"/>
          <w:i/>
          <w:iCs/>
          <w:sz w:val="24"/>
          <w:szCs w:val="24"/>
        </w:rPr>
        <w:t>106</w:t>
      </w:r>
      <w:r w:rsidR="00B44DC9" w:rsidRPr="00185BA0">
        <w:rPr>
          <w:rFonts w:ascii="Times New Roman" w:hAnsi="Times New Roman" w:cs="Times New Roman"/>
          <w:sz w:val="24"/>
          <w:szCs w:val="24"/>
        </w:rPr>
        <w:t xml:space="preserve">(6), 797–810. </w:t>
      </w:r>
    </w:p>
    <w:p w14:paraId="383FCCDE" w14:textId="7B272D25" w:rsidR="00DA3939" w:rsidRPr="00185BA0" w:rsidRDefault="00DA3939" w:rsidP="00DA3939">
      <w:pPr>
        <w:spacing w:line="480" w:lineRule="auto"/>
        <w:ind w:left="720" w:hanging="720"/>
        <w:rPr>
          <w:rFonts w:ascii="Times New Roman" w:hAnsi="Times New Roman" w:cs="Times New Roman"/>
          <w:sz w:val="24"/>
          <w:szCs w:val="24"/>
        </w:rPr>
      </w:pPr>
      <w:r w:rsidRPr="00185BA0">
        <w:rPr>
          <w:rFonts w:ascii="Times New Roman" w:hAnsi="Times New Roman" w:cs="Times New Roman"/>
          <w:sz w:val="24"/>
          <w:szCs w:val="24"/>
        </w:rPr>
        <w:t xml:space="preserve">*Zürcher, A., Galliker, S., Jacobshagen, N., Lüscher Mathieu, P., Eller, A., &amp; Elfering, A. (2021). Increased Working from Home in Vocational Counseling Psychologists During COVID-19: Associated Change in Productivity and Job Satisfaction. </w:t>
      </w:r>
      <w:r w:rsidRPr="00185BA0">
        <w:rPr>
          <w:rFonts w:ascii="Times New Roman" w:hAnsi="Times New Roman" w:cs="Times New Roman"/>
          <w:i/>
          <w:iCs/>
          <w:sz w:val="24"/>
          <w:szCs w:val="24"/>
        </w:rPr>
        <w:t>Frontiers in Psychology</w:t>
      </w:r>
      <w:r w:rsidRPr="00185BA0">
        <w:rPr>
          <w:rFonts w:ascii="Times New Roman" w:hAnsi="Times New Roman" w:cs="Times New Roman"/>
          <w:sz w:val="24"/>
          <w:szCs w:val="24"/>
        </w:rPr>
        <w:t xml:space="preserve">, </w:t>
      </w:r>
      <w:r w:rsidRPr="00185BA0">
        <w:rPr>
          <w:rFonts w:ascii="Times New Roman" w:hAnsi="Times New Roman" w:cs="Times New Roman"/>
          <w:i/>
          <w:iCs/>
          <w:sz w:val="24"/>
          <w:szCs w:val="24"/>
        </w:rPr>
        <w:t>12</w:t>
      </w:r>
      <w:r w:rsidRPr="00185BA0">
        <w:rPr>
          <w:rFonts w:ascii="Times New Roman" w:hAnsi="Times New Roman" w:cs="Times New Roman"/>
          <w:sz w:val="24"/>
          <w:szCs w:val="24"/>
        </w:rPr>
        <w:t>, 1-12.</w:t>
      </w:r>
    </w:p>
    <w:p w14:paraId="61FB25A3" w14:textId="77777777" w:rsidR="00F36490" w:rsidRPr="00185BA0" w:rsidRDefault="00F36490" w:rsidP="00F36490">
      <w:pPr>
        <w:pStyle w:val="Bibliography"/>
        <w:spacing w:after="0" w:line="480" w:lineRule="auto"/>
        <w:ind w:left="720" w:hanging="720"/>
        <w:rPr>
          <w:rFonts w:ascii="Times New Roman" w:eastAsia="Times New Roman" w:hAnsi="Times New Roman" w:cs="Times New Roman"/>
          <w:sz w:val="24"/>
          <w:szCs w:val="24"/>
          <w:lang w:val="en-US" w:eastAsia="en-US"/>
        </w:rPr>
      </w:pPr>
      <w:r w:rsidRPr="00185BA0">
        <w:rPr>
          <w:rFonts w:ascii="Times New Roman" w:hAnsi="Times New Roman" w:cs="Times New Roman"/>
          <w:sz w:val="24"/>
          <w:szCs w:val="24"/>
        </w:rPr>
        <w:t>Yawson</w:t>
      </w:r>
      <w:r w:rsidRPr="00185BA0">
        <w:rPr>
          <w:rFonts w:ascii="Times New Roman" w:eastAsia="Times New Roman" w:hAnsi="Times New Roman" w:cs="Times New Roman"/>
          <w:sz w:val="24"/>
          <w:szCs w:val="24"/>
          <w:lang w:val="en-US" w:eastAsia="en-US"/>
        </w:rPr>
        <w:t xml:space="preserve">, R. (2020). Strategic flexibility analysis of HRD research and practice post COVID-19 pandemic. </w:t>
      </w:r>
      <w:r w:rsidRPr="00185BA0">
        <w:rPr>
          <w:rFonts w:ascii="Times New Roman" w:eastAsia="Times New Roman" w:hAnsi="Times New Roman" w:cs="Times New Roman"/>
          <w:i/>
          <w:iCs/>
          <w:sz w:val="24"/>
          <w:szCs w:val="24"/>
          <w:lang w:val="en-US" w:eastAsia="en-US"/>
        </w:rPr>
        <w:t>Human Resource Development International</w:t>
      </w:r>
      <w:r w:rsidRPr="00185BA0">
        <w:rPr>
          <w:rFonts w:ascii="Times New Roman" w:eastAsia="Times New Roman" w:hAnsi="Times New Roman" w:cs="Times New Roman"/>
          <w:sz w:val="24"/>
          <w:szCs w:val="24"/>
          <w:lang w:val="en-US" w:eastAsia="en-US"/>
        </w:rPr>
        <w:t xml:space="preserve">, </w:t>
      </w:r>
      <w:r w:rsidRPr="00185BA0">
        <w:rPr>
          <w:rFonts w:ascii="Times New Roman" w:eastAsia="Times New Roman" w:hAnsi="Times New Roman" w:cs="Times New Roman"/>
          <w:i/>
          <w:iCs/>
          <w:sz w:val="24"/>
          <w:szCs w:val="24"/>
          <w:lang w:val="en-US" w:eastAsia="en-US"/>
        </w:rPr>
        <w:t>23</w:t>
      </w:r>
      <w:r w:rsidRPr="00185BA0">
        <w:rPr>
          <w:rFonts w:ascii="Times New Roman" w:eastAsia="Times New Roman" w:hAnsi="Times New Roman" w:cs="Times New Roman"/>
          <w:sz w:val="24"/>
          <w:szCs w:val="24"/>
          <w:lang w:val="en-US" w:eastAsia="en-US"/>
        </w:rPr>
        <w:t>(4), 406-417.</w:t>
      </w:r>
    </w:p>
    <w:p w14:paraId="674C596D" w14:textId="70FFA253" w:rsidR="006C4D6A" w:rsidRPr="00185BA0" w:rsidRDefault="006C4D6A">
      <w:r w:rsidRPr="00185BA0">
        <w:br w:type="page"/>
      </w:r>
    </w:p>
    <w:p w14:paraId="1A0344E3" w14:textId="77777777" w:rsidR="00DA3939" w:rsidRPr="00185BA0" w:rsidRDefault="00DA3939" w:rsidP="00DA3939"/>
    <w:p w14:paraId="3D228803" w14:textId="77777777" w:rsidR="00183405" w:rsidRPr="00185BA0" w:rsidRDefault="00183405" w:rsidP="00183405">
      <w:pPr>
        <w:autoSpaceDE w:val="0"/>
        <w:autoSpaceDN w:val="0"/>
        <w:adjustRightInd w:val="0"/>
        <w:spacing w:after="0" w:line="240" w:lineRule="auto"/>
        <w:rPr>
          <w:rFonts w:asciiTheme="majorBidi" w:hAnsiTheme="majorBidi" w:cstheme="majorBidi"/>
          <w:sz w:val="24"/>
          <w:szCs w:val="24"/>
        </w:rPr>
      </w:pPr>
      <w:r w:rsidRPr="00185BA0">
        <w:rPr>
          <w:rFonts w:asciiTheme="majorBidi" w:hAnsiTheme="majorBidi" w:cstheme="majorBidi"/>
          <w:noProof/>
          <w:sz w:val="24"/>
          <w:szCs w:val="24"/>
          <w:lang w:eastAsia="zh-CN"/>
        </w:rPr>
        <mc:AlternateContent>
          <mc:Choice Requires="wpc">
            <w:drawing>
              <wp:inline distT="0" distB="0" distL="0" distR="0" wp14:anchorId="2D9C4581" wp14:editId="5F23282C">
                <wp:extent cx="5486400" cy="3193651"/>
                <wp:effectExtent l="0" t="0" r="0" b="6985"/>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Straight Arrow Connector 15"/>
                        <wps:cNvCnPr>
                          <a:stCxn id="16" idx="2"/>
                          <a:endCxn id="41" idx="0"/>
                        </wps:cNvCnPr>
                        <wps:spPr>
                          <a:xfrm>
                            <a:off x="1891145" y="641264"/>
                            <a:ext cx="305" cy="9994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Rectangle 16"/>
                        <wps:cNvSpPr/>
                        <wps:spPr>
                          <a:xfrm>
                            <a:off x="926275" y="7952"/>
                            <a:ext cx="1929740" cy="633312"/>
                          </a:xfrm>
                          <a:prstGeom prst="rect">
                            <a:avLst/>
                          </a:prstGeom>
                        </wps:spPr>
                        <wps:style>
                          <a:lnRef idx="2">
                            <a:schemeClr val="dk1"/>
                          </a:lnRef>
                          <a:fillRef idx="1">
                            <a:schemeClr val="lt1"/>
                          </a:fillRef>
                          <a:effectRef idx="0">
                            <a:schemeClr val="dk1"/>
                          </a:effectRef>
                          <a:fontRef idx="minor">
                            <a:schemeClr val="dk1"/>
                          </a:fontRef>
                        </wps:style>
                        <wps:txbx>
                          <w:txbxContent>
                            <w:p w14:paraId="746D187C" w14:textId="77777777" w:rsidR="00183405" w:rsidRDefault="00183405" w:rsidP="00183405">
                              <w:pPr>
                                <w:spacing w:after="0" w:line="240" w:lineRule="auto"/>
                                <w:jc w:val="center"/>
                                <w:rPr>
                                  <w:rFonts w:asciiTheme="majorBidi" w:hAnsiTheme="majorBidi" w:cstheme="majorBidi"/>
                                  <w:sz w:val="24"/>
                                  <w:szCs w:val="24"/>
                                  <w:lang w:val="en-US"/>
                                </w:rPr>
                              </w:pPr>
                              <w:r w:rsidRPr="00B05B1A">
                                <w:rPr>
                                  <w:rFonts w:asciiTheme="majorBidi" w:hAnsiTheme="majorBidi" w:cstheme="majorBidi"/>
                                  <w:sz w:val="24"/>
                                  <w:szCs w:val="24"/>
                                  <w:lang w:val="en-US"/>
                                </w:rPr>
                                <w:t xml:space="preserve">Initial search by keywords and search terms </w:t>
                              </w:r>
                            </w:p>
                            <w:p w14:paraId="18513174" w14:textId="77777777" w:rsidR="00183405" w:rsidRPr="00B05B1A" w:rsidRDefault="00183405" w:rsidP="00183405">
                              <w:pPr>
                                <w:spacing w:after="0" w:line="240" w:lineRule="auto"/>
                                <w:jc w:val="center"/>
                                <w:rPr>
                                  <w:rFonts w:asciiTheme="majorBidi" w:hAnsiTheme="majorBidi" w:cstheme="majorBidi"/>
                                  <w:sz w:val="24"/>
                                  <w:szCs w:val="24"/>
                                  <w:lang w:val="en-US"/>
                                </w:rPr>
                              </w:pPr>
                              <w:r w:rsidRPr="00B05B1A">
                                <w:rPr>
                                  <w:rFonts w:asciiTheme="majorBidi" w:hAnsiTheme="majorBidi" w:cstheme="majorBidi"/>
                                  <w:sz w:val="24"/>
                                  <w:szCs w:val="24"/>
                                  <w:lang w:val="en-US"/>
                                </w:rPr>
                                <w:t xml:space="preserve">(n </w:t>
                              </w:r>
                              <w:r w:rsidRPr="00167B96">
                                <w:rPr>
                                  <w:rFonts w:asciiTheme="majorBidi" w:hAnsiTheme="majorBidi" w:cstheme="majorBidi"/>
                                  <w:sz w:val="24"/>
                                  <w:szCs w:val="24"/>
                                  <w:lang w:val="en-US"/>
                                </w:rPr>
                                <w:t xml:space="preserve">= </w:t>
                              </w:r>
                              <w:r w:rsidRPr="00167B96">
                                <w:rPr>
                                  <w:rFonts w:asciiTheme="majorBidi" w:eastAsiaTheme="minorHAnsi" w:hAnsiTheme="majorBidi" w:cstheme="majorBidi"/>
                                  <w:sz w:val="24"/>
                                  <w:szCs w:val="24"/>
                                  <w:lang w:val="en-US" w:eastAsia="en-US"/>
                                </w:rPr>
                                <w:t>392</w:t>
                              </w:r>
                              <w:r w:rsidRPr="00167B96">
                                <w:rPr>
                                  <w:rFonts w:asciiTheme="majorBidi" w:hAnsiTheme="majorBidi" w:cstheme="majorBidi"/>
                                  <w:sz w:val="24"/>
                                  <w:szCs w:val="24"/>
                                  <w:lang w:val="en-US"/>
                                </w:rPr>
                                <w:t>)</w:t>
                              </w:r>
                            </w:p>
                            <w:p w14:paraId="7DE2F1E6" w14:textId="77777777" w:rsidR="00183405" w:rsidRDefault="00183405" w:rsidP="001834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926885" y="1640737"/>
                            <a:ext cx="1929130" cy="617220"/>
                          </a:xfrm>
                          <a:prstGeom prst="rect">
                            <a:avLst/>
                          </a:prstGeom>
                        </wps:spPr>
                        <wps:style>
                          <a:lnRef idx="2">
                            <a:schemeClr val="dk1"/>
                          </a:lnRef>
                          <a:fillRef idx="1">
                            <a:schemeClr val="lt1"/>
                          </a:fillRef>
                          <a:effectRef idx="0">
                            <a:schemeClr val="dk1"/>
                          </a:effectRef>
                          <a:fontRef idx="minor">
                            <a:schemeClr val="dk1"/>
                          </a:fontRef>
                        </wps:style>
                        <wps:txbx>
                          <w:txbxContent>
                            <w:p w14:paraId="384582C6" w14:textId="77777777" w:rsidR="00183405" w:rsidRPr="00B05B1A" w:rsidRDefault="00183405" w:rsidP="00183405">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 xml:space="preserve">Potentially relevant publications after reading </w:t>
                              </w:r>
                              <w:r w:rsidRPr="008A7A8E">
                                <w:rPr>
                                  <w:rFonts w:asciiTheme="majorBidi" w:hAnsiTheme="majorBidi" w:cstheme="majorBidi"/>
                                  <w:sz w:val="24"/>
                                  <w:szCs w:val="24"/>
                                  <w:lang w:val="en-US"/>
                                </w:rPr>
                                <w:t>title and abstract</w:t>
                              </w:r>
                              <w:r>
                                <w:rPr>
                                  <w:rFonts w:asciiTheme="majorBidi" w:hAnsiTheme="majorBidi" w:cstheme="majorBidi"/>
                                  <w:sz w:val="24"/>
                                  <w:szCs w:val="24"/>
                                  <w:lang w:val="en-US"/>
                                </w:rPr>
                                <w:t xml:space="preserve"> (n</w:t>
                              </w:r>
                              <w:r w:rsidRPr="00167B96">
                                <w:rPr>
                                  <w:rFonts w:asciiTheme="majorBidi" w:hAnsiTheme="majorBidi" w:cstheme="majorBidi"/>
                                  <w:sz w:val="24"/>
                                  <w:szCs w:val="24"/>
                                  <w:lang w:val="en-US"/>
                                </w:rPr>
                                <w:t>= 109)</w:t>
                              </w:r>
                            </w:p>
                            <w:p w14:paraId="5DB6C1CA" w14:textId="77777777" w:rsidR="00183405" w:rsidRDefault="00183405" w:rsidP="00183405">
                              <w:pPr>
                                <w:spacing w:line="256" w:lineRule="auto"/>
                                <w:jc w:val="center"/>
                              </w:pPr>
                              <w:r>
                                <w:rPr>
                                  <w:rFonts w:eastAsia="PMingLiU" w:cs="Arial"/>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3362281" y="673097"/>
                            <a:ext cx="2080228" cy="473143"/>
                          </a:xfrm>
                          <a:prstGeom prst="rect">
                            <a:avLst/>
                          </a:prstGeom>
                        </wps:spPr>
                        <wps:style>
                          <a:lnRef idx="2">
                            <a:schemeClr val="dk1"/>
                          </a:lnRef>
                          <a:fillRef idx="1">
                            <a:schemeClr val="lt1"/>
                          </a:fillRef>
                          <a:effectRef idx="0">
                            <a:schemeClr val="dk1"/>
                          </a:effectRef>
                          <a:fontRef idx="minor">
                            <a:schemeClr val="dk1"/>
                          </a:fontRef>
                        </wps:style>
                        <wps:txbx>
                          <w:txbxContent>
                            <w:p w14:paraId="644DBA98" w14:textId="78620C5F" w:rsidR="00183405" w:rsidRDefault="00183405" w:rsidP="00183405">
                              <w:pPr>
                                <w:pStyle w:val="NormalWeb"/>
                                <w:spacing w:beforeAutospacing="0" w:after="0" w:afterAutospacing="0" w:line="256" w:lineRule="auto"/>
                                <w:jc w:val="center"/>
                              </w:pPr>
                              <w:r>
                                <w:rPr>
                                  <w:rFonts w:eastAsia="Calibri" w:cs="Arial"/>
                                </w:rPr>
                                <w:t>Excluded after applying criteria a, b, and c (n</w:t>
                              </w:r>
                              <w:r w:rsidRPr="003A19F8">
                                <w:rPr>
                                  <w:rFonts w:eastAsia="Calibri" w:cs="Arial"/>
                                </w:rPr>
                                <w:t>=2</w:t>
                              </w:r>
                              <w:r w:rsidR="00167B96" w:rsidRPr="003A19F8">
                                <w:rPr>
                                  <w:rFonts w:eastAsia="Calibri" w:cs="Arial"/>
                                </w:rPr>
                                <w:t>83</w:t>
                              </w:r>
                              <w:r w:rsidRPr="003A19F8">
                                <w:rPr>
                                  <w:rFonts w:eastAsia="Calibri" w:cs="Arial"/>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 name="Rectangle 44"/>
                        <wps:cNvSpPr/>
                        <wps:spPr>
                          <a:xfrm>
                            <a:off x="3368671" y="1565221"/>
                            <a:ext cx="2073838" cy="767923"/>
                          </a:xfrm>
                          <a:prstGeom prst="rect">
                            <a:avLst/>
                          </a:prstGeom>
                        </wps:spPr>
                        <wps:style>
                          <a:lnRef idx="2">
                            <a:schemeClr val="dk1"/>
                          </a:lnRef>
                          <a:fillRef idx="1">
                            <a:schemeClr val="lt1"/>
                          </a:fillRef>
                          <a:effectRef idx="0">
                            <a:schemeClr val="dk1"/>
                          </a:effectRef>
                          <a:fontRef idx="minor">
                            <a:schemeClr val="dk1"/>
                          </a:fontRef>
                        </wps:style>
                        <wps:txbx>
                          <w:txbxContent>
                            <w:p w14:paraId="2FC5D87E" w14:textId="77777777" w:rsidR="00183405" w:rsidRDefault="00183405" w:rsidP="00183405">
                              <w:pPr>
                                <w:pStyle w:val="NormalWeb"/>
                                <w:spacing w:beforeAutospacing="0" w:after="0" w:afterAutospacing="0" w:line="256" w:lineRule="auto"/>
                                <w:jc w:val="center"/>
                              </w:pPr>
                              <w:r>
                                <w:rPr>
                                  <w:rFonts w:eastAsia="Calibri" w:cs="Arial"/>
                                </w:rPr>
                                <w:t>Excluded after reading the full-text article and applying criteria d and e (n= 71)</w:t>
                              </w:r>
                            </w:p>
                            <w:p w14:paraId="540F38DB" w14:textId="77777777" w:rsidR="00183405" w:rsidRDefault="00183405" w:rsidP="00183405">
                              <w:pPr>
                                <w:spacing w:line="252"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Straight Arrow Connector 40"/>
                        <wps:cNvCnPr/>
                        <wps:spPr>
                          <a:xfrm>
                            <a:off x="1897230" y="917722"/>
                            <a:ext cx="147144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 name="Straight Arrow Connector 45"/>
                        <wps:cNvCnPr>
                          <a:stCxn id="41" idx="2"/>
                          <a:endCxn id="53" idx="0"/>
                        </wps:cNvCnPr>
                        <wps:spPr>
                          <a:xfrm>
                            <a:off x="1891450" y="2257957"/>
                            <a:ext cx="0" cy="4071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3" name="Rectangle 53"/>
                        <wps:cNvSpPr/>
                        <wps:spPr>
                          <a:xfrm>
                            <a:off x="926885" y="2665143"/>
                            <a:ext cx="1929130" cy="473075"/>
                          </a:xfrm>
                          <a:prstGeom prst="rect">
                            <a:avLst/>
                          </a:prstGeom>
                        </wps:spPr>
                        <wps:style>
                          <a:lnRef idx="2">
                            <a:schemeClr val="dk1"/>
                          </a:lnRef>
                          <a:fillRef idx="1">
                            <a:schemeClr val="lt1"/>
                          </a:fillRef>
                          <a:effectRef idx="0">
                            <a:schemeClr val="dk1"/>
                          </a:effectRef>
                          <a:fontRef idx="minor">
                            <a:schemeClr val="dk1"/>
                          </a:fontRef>
                        </wps:style>
                        <wps:txbx>
                          <w:txbxContent>
                            <w:p w14:paraId="4942F07D" w14:textId="77777777" w:rsidR="00183405" w:rsidRDefault="00183405" w:rsidP="00183405">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 xml:space="preserve">Articles used in review </w:t>
                              </w:r>
                            </w:p>
                            <w:p w14:paraId="2810D3DD" w14:textId="602FE00D" w:rsidR="00183405" w:rsidRPr="00E34392" w:rsidRDefault="00183405" w:rsidP="00183405">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(n</w:t>
                              </w:r>
                              <w:r w:rsidRPr="00167B96">
                                <w:rPr>
                                  <w:rFonts w:asciiTheme="majorBidi" w:hAnsiTheme="majorBidi" w:cstheme="majorBidi"/>
                                  <w:sz w:val="24"/>
                                  <w:szCs w:val="24"/>
                                  <w:lang w:val="en-US"/>
                                </w:rPr>
                                <w:t>= 4</w:t>
                              </w:r>
                              <w:r w:rsidR="004C1E1E" w:rsidRPr="00167B96">
                                <w:rPr>
                                  <w:rFonts w:asciiTheme="majorBidi" w:hAnsiTheme="majorBidi" w:cstheme="majorBidi"/>
                                  <w:sz w:val="24"/>
                                  <w:szCs w:val="24"/>
                                  <w:lang w:val="en-US"/>
                                </w:rPr>
                                <w:t>8</w:t>
                              </w:r>
                              <w:r w:rsidRPr="00167B96">
                                <w:rPr>
                                  <w:rFonts w:asciiTheme="majorBidi" w:hAnsiTheme="majorBidi" w:cstheme="majorBidi"/>
                                  <w:sz w:val="24"/>
                                  <w:szCs w:val="24"/>
                                  <w:lang w:val="en-US"/>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3406173" y="2650513"/>
                            <a:ext cx="1929130" cy="500484"/>
                          </a:xfrm>
                          <a:prstGeom prst="rect">
                            <a:avLst/>
                          </a:prstGeom>
                        </wps:spPr>
                        <wps:style>
                          <a:lnRef idx="2">
                            <a:schemeClr val="dk1"/>
                          </a:lnRef>
                          <a:fillRef idx="1">
                            <a:schemeClr val="lt1"/>
                          </a:fillRef>
                          <a:effectRef idx="0">
                            <a:schemeClr val="dk1"/>
                          </a:effectRef>
                          <a:fontRef idx="minor">
                            <a:schemeClr val="dk1"/>
                          </a:fontRef>
                        </wps:style>
                        <wps:txbx>
                          <w:txbxContent>
                            <w:p w14:paraId="170254CE" w14:textId="77777777" w:rsidR="00183405" w:rsidRPr="00D93F84" w:rsidRDefault="00183405" w:rsidP="00183405">
                              <w:pPr>
                                <w:pStyle w:val="NormalWeb"/>
                                <w:spacing w:beforeAutospacing="0" w:after="0" w:afterAutospacing="0" w:line="256" w:lineRule="auto"/>
                                <w:jc w:val="center"/>
                                <w:rPr>
                                  <w:rFonts w:eastAsia="Calibri" w:cs="Arial"/>
                                </w:rPr>
                              </w:pPr>
                              <w:r w:rsidRPr="00D93F84">
                                <w:rPr>
                                  <w:rFonts w:eastAsia="Calibri" w:cs="Arial"/>
                                </w:rPr>
                                <w:t>Added after manually searching journals (n= 10)</w:t>
                              </w:r>
                            </w:p>
                            <w:p w14:paraId="4F7C2D64" w14:textId="77777777" w:rsidR="00183405" w:rsidRPr="00BB0C61" w:rsidRDefault="00183405" w:rsidP="00183405">
                              <w:pPr>
                                <w:spacing w:line="252" w:lineRule="auto"/>
                                <w:jc w:val="center"/>
                                <w:rPr>
                                  <w:rFonts w:ascii="Times New Roman" w:eastAsia="Times New Roman" w:hAnsi="Times New Roman" w:cs="Times New Roman"/>
                                </w:rPr>
                              </w:pPr>
                              <w:r w:rsidRPr="00BB0C61">
                                <w:rPr>
                                  <w:rFonts w:ascii="Times New Roman" w:eastAsia="Times New Roman" w:hAnsi="Times New Roman" w:cs="Times New Roman"/>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 name="Straight Arrow Connector 2"/>
                        <wps:cNvCnPr>
                          <a:stCxn id="19" idx="1"/>
                          <a:endCxn id="53" idx="3"/>
                        </wps:cNvCnPr>
                        <wps:spPr>
                          <a:xfrm flipH="1">
                            <a:off x="2856015" y="2900755"/>
                            <a:ext cx="550158" cy="9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Straight Arrow Connector 20"/>
                        <wps:cNvCnPr>
                          <a:stCxn id="41" idx="3"/>
                          <a:endCxn id="44" idx="1"/>
                        </wps:cNvCnPr>
                        <wps:spPr>
                          <a:xfrm flipV="1">
                            <a:off x="2856015" y="1949154"/>
                            <a:ext cx="512656" cy="1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2D9C4581" id="Canvas 39" o:spid="_x0000_s1026" editas="canvas" style="width:6in;height:251.45pt;mso-position-horizontal-relative:char;mso-position-vertical-relative:line" coordsize="54864,31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1934;visibility:visible;mso-wrap-style:square">
                  <v:fill o:detectmouseclick="t"/>
                  <v:path o:connecttype="none"/>
                </v:shape>
                <v:shapetype id="_x0000_t32" coordsize="21600,21600" o:spt="32" o:oned="t" path="m,l21600,21600e" filled="f">
                  <v:path arrowok="t" fillok="f" o:connecttype="none"/>
                  <o:lock v:ext="edit" shapetype="t"/>
                </v:shapetype>
                <v:shape id="Straight Arrow Connector 15" o:spid="_x0000_s1028" type="#_x0000_t32" style="position:absolute;left:18911;top:6412;width:3;height:99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v:shape>
                <v:rect id="Rectangle 16" o:spid="_x0000_s1029" style="position:absolute;left:9262;top:79;width:19298;height:6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" fillcolor="white [3201]" strokecolor="black [3200]" strokeweight="1pt">
                  <v:textbox>
                    <w:txbxContent>
                      <w:p w14:paraId="746D187C" w14:textId="77777777" w:rsidR="00183405" w:rsidRDefault="00183405" w:rsidP="00183405">
                        <w:pPr>
                          <w:spacing w:after="0" w:line="240" w:lineRule="auto"/>
                          <w:jc w:val="center"/>
                          <w:rPr>
                            <w:rFonts w:asciiTheme="majorBidi" w:hAnsiTheme="majorBidi" w:cstheme="majorBidi"/>
                            <w:sz w:val="24"/>
                            <w:szCs w:val="24"/>
                            <w:lang w:val="en-US"/>
                          </w:rPr>
                        </w:pPr>
                        <w:r w:rsidRPr="00B05B1A">
                          <w:rPr>
                            <w:rFonts w:asciiTheme="majorBidi" w:hAnsiTheme="majorBidi" w:cstheme="majorBidi"/>
                            <w:sz w:val="24"/>
                            <w:szCs w:val="24"/>
                            <w:lang w:val="en-US"/>
                          </w:rPr>
                          <w:t xml:space="preserve">Initial search by keywords and search terms </w:t>
                        </w:r>
                      </w:p>
                      <w:p w14:paraId="18513174" w14:textId="77777777" w:rsidR="00183405" w:rsidRPr="00B05B1A" w:rsidRDefault="00183405" w:rsidP="00183405">
                        <w:pPr>
                          <w:spacing w:after="0" w:line="240" w:lineRule="auto"/>
                          <w:jc w:val="center"/>
                          <w:rPr>
                            <w:rFonts w:asciiTheme="majorBidi" w:hAnsiTheme="majorBidi" w:cstheme="majorBidi"/>
                            <w:sz w:val="24"/>
                            <w:szCs w:val="24"/>
                            <w:lang w:val="en-US"/>
                          </w:rPr>
                        </w:pPr>
                        <w:r w:rsidRPr="00B05B1A">
                          <w:rPr>
                            <w:rFonts w:asciiTheme="majorBidi" w:hAnsiTheme="majorBidi" w:cstheme="majorBidi"/>
                            <w:sz w:val="24"/>
                            <w:szCs w:val="24"/>
                            <w:lang w:val="en-US"/>
                          </w:rPr>
                          <w:t xml:space="preserve">(n </w:t>
                        </w:r>
                        <w:r w:rsidRPr="00167B96">
                          <w:rPr>
                            <w:rFonts w:asciiTheme="majorBidi" w:hAnsiTheme="majorBidi" w:cstheme="majorBidi"/>
                            <w:sz w:val="24"/>
                            <w:szCs w:val="24"/>
                            <w:lang w:val="en-US"/>
                          </w:rPr>
                          <w:t xml:space="preserve">= </w:t>
                        </w:r>
                        <w:r w:rsidRPr="00167B96">
                          <w:rPr>
                            <w:rFonts w:asciiTheme="majorBidi" w:eastAsiaTheme="minorHAnsi" w:hAnsiTheme="majorBidi" w:cstheme="majorBidi"/>
                            <w:sz w:val="24"/>
                            <w:szCs w:val="24"/>
                            <w:lang w:val="en-US" w:eastAsia="en-US"/>
                          </w:rPr>
                          <w:t>392</w:t>
                        </w:r>
                        <w:r w:rsidRPr="00167B96">
                          <w:rPr>
                            <w:rFonts w:asciiTheme="majorBidi" w:hAnsiTheme="majorBidi" w:cstheme="majorBidi"/>
                            <w:sz w:val="24"/>
                            <w:szCs w:val="24"/>
                            <w:lang w:val="en-US"/>
                          </w:rPr>
                          <w:t>)</w:t>
                        </w:r>
                      </w:p>
                      <w:p w14:paraId="7DE2F1E6" w14:textId="77777777" w:rsidR="00183405" w:rsidRDefault="00183405" w:rsidP="00183405">
                        <w:pPr>
                          <w:jc w:val="center"/>
                        </w:pPr>
                      </w:p>
                    </w:txbxContent>
                  </v:textbox>
                </v:rect>
                <v:rect id="Rectangle 41" o:spid="_x0000_s1030" style="position:absolute;left:9268;top:16407;width:19292;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" fillcolor="white [3201]" strokecolor="black [3200]" strokeweight="1pt">
                  <v:textbox>
                    <w:txbxContent>
                      <w:p w14:paraId="384582C6" w14:textId="77777777" w:rsidR="00183405" w:rsidRPr="00B05B1A" w:rsidRDefault="00183405" w:rsidP="00183405">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 xml:space="preserve">Potentially relevant publications after reading </w:t>
                        </w:r>
                        <w:r w:rsidRPr="008A7A8E">
                          <w:rPr>
                            <w:rFonts w:asciiTheme="majorBidi" w:hAnsiTheme="majorBidi" w:cstheme="majorBidi"/>
                            <w:sz w:val="24"/>
                            <w:szCs w:val="24"/>
                            <w:lang w:val="en-US"/>
                          </w:rPr>
                          <w:t>title and abstract</w:t>
                        </w:r>
                        <w:r>
                          <w:rPr>
                            <w:rFonts w:asciiTheme="majorBidi" w:hAnsiTheme="majorBidi" w:cstheme="majorBidi"/>
                            <w:sz w:val="24"/>
                            <w:szCs w:val="24"/>
                            <w:lang w:val="en-US"/>
                          </w:rPr>
                          <w:t xml:space="preserve"> (n</w:t>
                        </w:r>
                        <w:r w:rsidRPr="00167B96">
                          <w:rPr>
                            <w:rFonts w:asciiTheme="majorBidi" w:hAnsiTheme="majorBidi" w:cstheme="majorBidi"/>
                            <w:sz w:val="24"/>
                            <w:szCs w:val="24"/>
                            <w:lang w:val="en-US"/>
                          </w:rPr>
                          <w:t>= 109)</w:t>
                        </w:r>
                      </w:p>
                      <w:p w14:paraId="5DB6C1CA" w14:textId="77777777" w:rsidR="00183405" w:rsidRDefault="00183405" w:rsidP="00183405">
                        <w:pPr>
                          <w:spacing w:line="256" w:lineRule="auto"/>
                          <w:jc w:val="center"/>
                        </w:pPr>
                        <w:r>
                          <w:rPr>
                            <w:rFonts w:eastAsia="PMingLiU" w:cs="Arial"/>
                          </w:rPr>
                          <w:t> </w:t>
                        </w:r>
                      </w:p>
                    </w:txbxContent>
                  </v:textbox>
                </v:rect>
                <v:rect id="Rectangle 42" o:spid="_x0000_s1031" style="position:absolute;left:33622;top:6730;width:20803;height:4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" fillcolor="white [3201]" strokecolor="black [3200]" strokeweight="1pt">
                  <v:textbox>
                    <w:txbxContent>
                      <w:p w14:paraId="644DBA98" w14:textId="78620C5F" w:rsidR="00183405" w:rsidRDefault="00183405" w:rsidP="00183405">
                        <w:pPr>
                          <w:pStyle w:val="NormalWeb"/>
                          <w:spacing w:beforeAutospacing="0" w:after="0" w:afterAutospacing="0" w:line="256" w:lineRule="auto"/>
                          <w:jc w:val="center"/>
                        </w:pPr>
                        <w:r>
                          <w:rPr>
                            <w:rFonts w:eastAsia="Calibri" w:cs="Arial"/>
                          </w:rPr>
                          <w:t>Excluded after applying criteria a, b, and c (n</w:t>
                        </w:r>
                        <w:r w:rsidRPr="003A19F8">
                          <w:rPr>
                            <w:rFonts w:eastAsia="Calibri" w:cs="Arial"/>
                          </w:rPr>
                          <w:t>=2</w:t>
                        </w:r>
                        <w:r w:rsidR="00167B96" w:rsidRPr="003A19F8">
                          <w:rPr>
                            <w:rFonts w:eastAsia="Calibri" w:cs="Arial"/>
                          </w:rPr>
                          <w:t>83</w:t>
                        </w:r>
                        <w:r w:rsidRPr="003A19F8">
                          <w:rPr>
                            <w:rFonts w:eastAsia="Calibri" w:cs="Arial"/>
                          </w:rPr>
                          <w:t>)</w:t>
                        </w:r>
                      </w:p>
                    </w:txbxContent>
                  </v:textbox>
                </v:rect>
                <v:rect id="Rectangle 44" o:spid="_x0000_s1032" style="position:absolute;left:33686;top:15652;width:20739;height:7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" fillcolor="white [3201]" strokecolor="black [3200]" strokeweight="1pt">
                  <v:textbox>
                    <w:txbxContent>
                      <w:p w14:paraId="2FC5D87E" w14:textId="77777777" w:rsidR="00183405" w:rsidRDefault="00183405" w:rsidP="00183405">
                        <w:pPr>
                          <w:pStyle w:val="NormalWeb"/>
                          <w:spacing w:beforeAutospacing="0" w:after="0" w:afterAutospacing="0" w:line="256" w:lineRule="auto"/>
                          <w:jc w:val="center"/>
                        </w:pPr>
                        <w:r>
                          <w:rPr>
                            <w:rFonts w:eastAsia="Calibri" w:cs="Arial"/>
                          </w:rPr>
                          <w:t>Excluded after reading the full-text article and applying criteria d and e (n= 71)</w:t>
                        </w:r>
                      </w:p>
                      <w:p w14:paraId="540F38DB" w14:textId="77777777" w:rsidR="00183405" w:rsidRDefault="00183405" w:rsidP="00183405">
                        <w:pPr>
                          <w:spacing w:line="252" w:lineRule="auto"/>
                          <w:jc w:val="center"/>
                        </w:pPr>
                      </w:p>
                    </w:txbxContent>
                  </v:textbox>
                </v:rect>
                <v:shape id="Straight Arrow Connector 40" o:spid="_x0000_s1033" type="#_x0000_t32" style="position:absolute;left:18972;top:9177;width:147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" strokecolor="black [3200]" strokeweight=".5pt">
                  <v:stroke endarrow="block" joinstyle="miter"/>
                </v:shape>
                <v:shape id="Straight Arrow Connector 45" o:spid="_x0000_s1034" type="#_x0000_t32" style="position:absolute;left:18914;top:22579;width:0;height:40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" strokecolor="black [3200]" strokeweight=".5pt">
                  <v:stroke endarrow="block" joinstyle="miter"/>
                </v:shape>
                <v:rect id="Rectangle 53" o:spid="_x0000_s1035" style="position:absolute;left:9268;top:26651;width:19292;height:4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" fillcolor="white [3201]" strokecolor="black [3200]" strokeweight="1pt">
                  <v:textbox>
                    <w:txbxContent>
                      <w:p w14:paraId="4942F07D" w14:textId="77777777" w:rsidR="00183405" w:rsidRDefault="00183405" w:rsidP="00183405">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 xml:space="preserve">Articles used in review </w:t>
                        </w:r>
                      </w:p>
                      <w:p w14:paraId="2810D3DD" w14:textId="602FE00D" w:rsidR="00183405" w:rsidRPr="00E34392" w:rsidRDefault="00183405" w:rsidP="00183405">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(n</w:t>
                        </w:r>
                        <w:r w:rsidRPr="00167B96">
                          <w:rPr>
                            <w:rFonts w:asciiTheme="majorBidi" w:hAnsiTheme="majorBidi" w:cstheme="majorBidi"/>
                            <w:sz w:val="24"/>
                            <w:szCs w:val="24"/>
                            <w:lang w:val="en-US"/>
                          </w:rPr>
                          <w:t>= 4</w:t>
                        </w:r>
                        <w:r w:rsidR="004C1E1E" w:rsidRPr="00167B96">
                          <w:rPr>
                            <w:rFonts w:asciiTheme="majorBidi" w:hAnsiTheme="majorBidi" w:cstheme="majorBidi"/>
                            <w:sz w:val="24"/>
                            <w:szCs w:val="24"/>
                            <w:lang w:val="en-US"/>
                          </w:rPr>
                          <w:t>8</w:t>
                        </w:r>
                        <w:r w:rsidRPr="00167B96">
                          <w:rPr>
                            <w:rFonts w:asciiTheme="majorBidi" w:hAnsiTheme="majorBidi" w:cstheme="majorBidi"/>
                            <w:sz w:val="24"/>
                            <w:szCs w:val="24"/>
                            <w:lang w:val="en-US"/>
                          </w:rPr>
                          <w:t>)</w:t>
                        </w:r>
                      </w:p>
                    </w:txbxContent>
                  </v:textbox>
                </v:rect>
                <v:rect id="Rectangle 19" o:spid="_x0000_s1036" style="position:absolute;left:34061;top:26505;width:19292;height:5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" fillcolor="white [3201]" strokecolor="black [3200]" strokeweight="1pt">
                  <v:textbox>
                    <w:txbxContent>
                      <w:p w14:paraId="170254CE" w14:textId="77777777" w:rsidR="00183405" w:rsidRPr="00D93F84" w:rsidRDefault="00183405" w:rsidP="00183405">
                        <w:pPr>
                          <w:pStyle w:val="NormalWeb"/>
                          <w:spacing w:beforeAutospacing="0" w:after="0" w:afterAutospacing="0" w:line="256" w:lineRule="auto"/>
                          <w:jc w:val="center"/>
                          <w:rPr>
                            <w:rFonts w:eastAsia="Calibri" w:cs="Arial"/>
                          </w:rPr>
                        </w:pPr>
                        <w:r w:rsidRPr="00D93F84">
                          <w:rPr>
                            <w:rFonts w:eastAsia="Calibri" w:cs="Arial"/>
                          </w:rPr>
                          <w:t>Added after manually searching journals (n= 10)</w:t>
                        </w:r>
                      </w:p>
                      <w:p w14:paraId="4F7C2D64" w14:textId="77777777" w:rsidR="00183405" w:rsidRPr="00BB0C61" w:rsidRDefault="00183405" w:rsidP="00183405">
                        <w:pPr>
                          <w:spacing w:line="252" w:lineRule="auto"/>
                          <w:jc w:val="center"/>
                          <w:rPr>
                            <w:rFonts w:ascii="Times New Roman" w:eastAsia="Times New Roman" w:hAnsi="Times New Roman" w:cs="Times New Roman"/>
                          </w:rPr>
                        </w:pPr>
                        <w:r w:rsidRPr="00BB0C61">
                          <w:rPr>
                            <w:rFonts w:ascii="Times New Roman" w:eastAsia="Times New Roman" w:hAnsi="Times New Roman" w:cs="Times New Roman"/>
                          </w:rPr>
                          <w:t> </w:t>
                        </w:r>
                      </w:p>
                    </w:txbxContent>
                  </v:textbox>
                </v:rect>
                <v:shape id="Straight Arrow Connector 2" o:spid="_x0000_s1037" type="#_x0000_t32" style="position:absolute;left:28560;top:29007;width:5501;height: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" strokecolor="black [3200]" strokeweight=".5pt">
                  <v:stroke endarrow="block" joinstyle="miter"/>
                </v:shape>
                <v:shape id="Straight Arrow Connector 20" o:spid="_x0000_s1038" type="#_x0000_t32" style="position:absolute;left:28560;top:19491;width:5126;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" strokecolor="black [3200]" strokeweight=".5pt">
                  <v:stroke endarrow="block" joinstyle="miter"/>
                </v:shape>
                <w10:anchorlock/>
              </v:group>
            </w:pict>
          </mc:Fallback>
        </mc:AlternateContent>
      </w:r>
    </w:p>
    <w:p w14:paraId="70C8A99D" w14:textId="77777777" w:rsidR="00183405" w:rsidRPr="00185BA0" w:rsidRDefault="00183405" w:rsidP="00183405">
      <w:pPr>
        <w:autoSpaceDE w:val="0"/>
        <w:autoSpaceDN w:val="0"/>
        <w:adjustRightInd w:val="0"/>
        <w:spacing w:after="0" w:line="240" w:lineRule="auto"/>
        <w:rPr>
          <w:rFonts w:asciiTheme="majorBidi" w:hAnsiTheme="majorBidi" w:cstheme="majorBidi"/>
          <w:sz w:val="24"/>
          <w:szCs w:val="24"/>
        </w:rPr>
      </w:pPr>
    </w:p>
    <w:p w14:paraId="5D1FD3A9" w14:textId="77777777" w:rsidR="00183405" w:rsidRPr="00185BA0" w:rsidRDefault="00183405" w:rsidP="00183405">
      <w:pPr>
        <w:autoSpaceDE w:val="0"/>
        <w:autoSpaceDN w:val="0"/>
        <w:adjustRightInd w:val="0"/>
        <w:spacing w:after="0" w:line="240" w:lineRule="auto"/>
        <w:rPr>
          <w:rFonts w:asciiTheme="majorBidi" w:hAnsiTheme="majorBidi" w:cstheme="majorBidi"/>
          <w:sz w:val="24"/>
          <w:szCs w:val="24"/>
          <w:lang w:val="en-CA"/>
        </w:rPr>
      </w:pPr>
      <w:r w:rsidRPr="00185BA0">
        <w:rPr>
          <w:rFonts w:asciiTheme="majorBidi" w:hAnsiTheme="majorBidi" w:cstheme="majorBidi"/>
          <w:i/>
          <w:iCs/>
          <w:sz w:val="24"/>
          <w:szCs w:val="24"/>
          <w:lang w:val="en-CA"/>
        </w:rPr>
        <w:t>Figure 1.</w:t>
      </w:r>
      <w:r w:rsidRPr="00185BA0">
        <w:rPr>
          <w:rFonts w:asciiTheme="majorBidi" w:hAnsiTheme="majorBidi" w:cstheme="majorBidi"/>
          <w:sz w:val="24"/>
          <w:szCs w:val="24"/>
          <w:lang w:val="en-CA"/>
        </w:rPr>
        <w:t xml:space="preserve"> Article search and selection.</w:t>
      </w:r>
    </w:p>
    <w:p w14:paraId="2907DC54" w14:textId="77777777" w:rsidR="00183405" w:rsidRPr="00185BA0" w:rsidRDefault="00183405" w:rsidP="00183405">
      <w:pPr>
        <w:autoSpaceDE w:val="0"/>
        <w:autoSpaceDN w:val="0"/>
        <w:adjustRightInd w:val="0"/>
        <w:spacing w:after="0" w:line="240" w:lineRule="auto"/>
        <w:rPr>
          <w:rFonts w:asciiTheme="majorBidi" w:hAnsiTheme="majorBidi" w:cstheme="majorBidi"/>
          <w:sz w:val="24"/>
          <w:szCs w:val="24"/>
          <w:lang w:val="en-CA"/>
        </w:rPr>
      </w:pPr>
      <w:r w:rsidRPr="00185BA0">
        <w:rPr>
          <w:rFonts w:asciiTheme="majorBidi" w:hAnsiTheme="majorBidi" w:cstheme="majorBidi"/>
          <w:sz w:val="24"/>
          <w:szCs w:val="24"/>
          <w:lang w:val="en-CA"/>
        </w:rPr>
        <w:t xml:space="preserve">Note: </w:t>
      </w:r>
      <w:r w:rsidRPr="00185BA0">
        <w:rPr>
          <w:rFonts w:asciiTheme="majorBidi" w:eastAsiaTheme="minorHAnsi" w:hAnsiTheme="majorBidi" w:cstheme="majorBidi"/>
          <w:sz w:val="24"/>
          <w:szCs w:val="24"/>
          <w:lang w:val="en-US" w:eastAsia="en-US"/>
        </w:rPr>
        <w:t xml:space="preserve">(a) Does the article report an empirical study (not conceptual)? (b) Does the article focus on the work-life interface while working from home? (c) Is the article related to COVID-19 pandemic? (d) Was the respective data collected during the pandemic? and </w:t>
      </w:r>
      <w:r w:rsidRPr="00185BA0">
        <w:rPr>
          <w:rFonts w:asciiTheme="majorBidi" w:hAnsiTheme="majorBidi" w:cstheme="majorBidi"/>
          <w:sz w:val="24"/>
          <w:szCs w:val="24"/>
        </w:rPr>
        <w:t xml:space="preserve">(e) </w:t>
      </w:r>
      <w:r w:rsidRPr="00185BA0">
        <w:rPr>
          <w:rFonts w:asciiTheme="majorBidi" w:eastAsiaTheme="minorHAnsi" w:hAnsiTheme="majorBidi" w:cstheme="majorBidi"/>
          <w:sz w:val="24"/>
          <w:szCs w:val="24"/>
          <w:lang w:val="en-US" w:eastAsia="en-US"/>
        </w:rPr>
        <w:t>Does the study describe antecedents or outcomes of WLB while working from home?</w:t>
      </w:r>
    </w:p>
    <w:p w14:paraId="781B78AF" w14:textId="2DAF9223" w:rsidR="00183405" w:rsidRPr="00185BA0" w:rsidRDefault="00183405">
      <w:pPr>
        <w:rPr>
          <w:rFonts w:ascii="Times New Roman" w:hAnsi="Times New Roman" w:cs="Times New Roman"/>
          <w:sz w:val="24"/>
          <w:szCs w:val="24"/>
        </w:rPr>
      </w:pPr>
      <w:r w:rsidRPr="00185BA0">
        <w:rPr>
          <w:rFonts w:ascii="Times New Roman" w:hAnsi="Times New Roman" w:cs="Times New Roman"/>
          <w:sz w:val="24"/>
          <w:szCs w:val="24"/>
        </w:rPr>
        <w:br w:type="page"/>
      </w:r>
    </w:p>
    <w:p w14:paraId="5141BF4B" w14:textId="605500E5" w:rsidR="00283509" w:rsidRPr="00185BA0" w:rsidRDefault="00FB6890" w:rsidP="00283509">
      <w:pPr>
        <w:rPr>
          <w:noProof/>
        </w:rPr>
      </w:pPr>
      <w:r w:rsidRPr="00185BA0">
        <w:rPr>
          <w:noProof/>
        </w:rPr>
        <w:lastRenderedPageBreak/>
        <w:drawing>
          <wp:inline distT="0" distB="0" distL="0" distR="0" wp14:anchorId="38103632" wp14:editId="2699930B">
            <wp:extent cx="5731510" cy="3260725"/>
            <wp:effectExtent l="0" t="0" r="254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31510" cy="3260725"/>
                    </a:xfrm>
                    <a:prstGeom prst="rect">
                      <a:avLst/>
                    </a:prstGeom>
                  </pic:spPr>
                </pic:pic>
              </a:graphicData>
            </a:graphic>
          </wp:inline>
        </w:drawing>
      </w:r>
    </w:p>
    <w:p w14:paraId="5BC226A8" w14:textId="77777777" w:rsidR="00673A35" w:rsidRPr="00185BA0" w:rsidRDefault="00673A35" w:rsidP="00283509">
      <w:pPr>
        <w:rPr>
          <w:noProof/>
        </w:rPr>
      </w:pPr>
    </w:p>
    <w:p w14:paraId="3FDE2471" w14:textId="36542A6D" w:rsidR="001B4965" w:rsidRPr="00185BA0" w:rsidRDefault="00283509" w:rsidP="00282F44">
      <w:pPr>
        <w:rPr>
          <w:rFonts w:asciiTheme="majorBidi" w:eastAsia="PMingLiU" w:hAnsiTheme="majorBidi" w:cstheme="majorBidi"/>
          <w:sz w:val="24"/>
          <w:szCs w:val="24"/>
        </w:rPr>
      </w:pPr>
      <w:r w:rsidRPr="00185BA0">
        <w:rPr>
          <w:rFonts w:asciiTheme="majorBidi" w:hAnsiTheme="majorBidi" w:cstheme="majorBidi"/>
          <w:i/>
          <w:iCs/>
          <w:noProof/>
          <w:sz w:val="24"/>
          <w:szCs w:val="24"/>
          <w:lang w:val="en-US"/>
        </w:rPr>
        <w:t xml:space="preserve">Figure </w:t>
      </w:r>
      <w:r w:rsidR="00894DC5" w:rsidRPr="00185BA0">
        <w:rPr>
          <w:rFonts w:asciiTheme="majorBidi" w:hAnsiTheme="majorBidi" w:cstheme="majorBidi"/>
          <w:i/>
          <w:iCs/>
          <w:noProof/>
          <w:sz w:val="24"/>
          <w:szCs w:val="24"/>
        </w:rPr>
        <w:t>2</w:t>
      </w:r>
      <w:r w:rsidRPr="00185BA0">
        <w:rPr>
          <w:rFonts w:asciiTheme="majorBidi" w:hAnsiTheme="majorBidi" w:cstheme="majorBidi"/>
          <w:i/>
          <w:iCs/>
          <w:noProof/>
          <w:sz w:val="24"/>
          <w:szCs w:val="24"/>
          <w:lang w:val="en-US"/>
        </w:rPr>
        <w:t>.</w:t>
      </w:r>
      <w:r w:rsidRPr="00185BA0">
        <w:rPr>
          <w:rFonts w:asciiTheme="majorBidi" w:hAnsiTheme="majorBidi" w:cstheme="majorBidi"/>
          <w:noProof/>
          <w:sz w:val="24"/>
          <w:szCs w:val="24"/>
          <w:lang w:val="en-US"/>
        </w:rPr>
        <w:t xml:space="preserve"> A </w:t>
      </w:r>
      <w:r w:rsidRPr="00185BA0">
        <w:rPr>
          <w:rFonts w:asciiTheme="majorBidi" w:hAnsiTheme="majorBidi" w:cstheme="majorBidi"/>
          <w:noProof/>
          <w:sz w:val="24"/>
          <w:szCs w:val="24"/>
        </w:rPr>
        <w:t>integrative</w:t>
      </w:r>
      <w:r w:rsidRPr="00185BA0">
        <w:rPr>
          <w:rFonts w:asciiTheme="majorBidi" w:hAnsiTheme="majorBidi" w:cstheme="majorBidi"/>
          <w:noProof/>
          <w:sz w:val="24"/>
          <w:szCs w:val="24"/>
          <w:lang w:val="en-US"/>
        </w:rPr>
        <w:t xml:space="preserve"> model of the </w:t>
      </w:r>
      <w:r w:rsidRPr="00185BA0">
        <w:rPr>
          <w:rFonts w:asciiTheme="majorBidi" w:eastAsia="PMingLiU" w:hAnsiTheme="majorBidi" w:cstheme="majorBidi"/>
          <w:sz w:val="24"/>
          <w:szCs w:val="24"/>
        </w:rPr>
        <w:t>antecedents and outcomes of WLB while working from home during the pandemic</w:t>
      </w:r>
    </w:p>
    <w:p w14:paraId="55EC63CC" w14:textId="13AC15AC" w:rsidR="001B4965" w:rsidRPr="00185BA0" w:rsidRDefault="001B4965">
      <w:pPr>
        <w:rPr>
          <w:rFonts w:asciiTheme="majorBidi" w:eastAsia="PMingLiU" w:hAnsiTheme="majorBidi" w:cstheme="majorBidi"/>
          <w:sz w:val="24"/>
          <w:szCs w:val="24"/>
        </w:rPr>
      </w:pPr>
    </w:p>
    <w:sectPr w:rsidR="001B4965" w:rsidRPr="00185BA0">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05DF5" w14:textId="77777777" w:rsidR="00CF3337" w:rsidRDefault="00CF3337" w:rsidP="001F7B2B">
      <w:pPr>
        <w:spacing w:after="0" w:line="240" w:lineRule="auto"/>
      </w:pPr>
      <w:r>
        <w:separator/>
      </w:r>
    </w:p>
  </w:endnote>
  <w:endnote w:type="continuationSeparator" w:id="0">
    <w:p w14:paraId="6AAC557D" w14:textId="77777777" w:rsidR="00CF3337" w:rsidRDefault="00CF3337" w:rsidP="001F7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OTf9433e2d">
    <w:altName w:val="Times New Roman"/>
    <w:panose1 w:val="00000000000000000000"/>
    <w:charset w:val="00"/>
    <w:family w:val="roman"/>
    <w:notTrueType/>
    <w:pitch w:val="default"/>
  </w:font>
  <w:font w:name="AdvOTf9433e2d+20">
    <w:altName w:val="Times New Roman"/>
    <w:panose1 w:val="00000000000000000000"/>
    <w:charset w:val="00"/>
    <w:family w:val="roman"/>
    <w:notTrueType/>
    <w:pitch w:val="default"/>
  </w:font>
  <w:font w:name="AdvTTa9c1b374+20">
    <w:altName w:val="Times New Roman"/>
    <w:panose1 w:val="00000000000000000000"/>
    <w:charset w:val="00"/>
    <w:family w:val="roman"/>
    <w:notTrueType/>
    <w:pitch w:val="default"/>
  </w:font>
  <w:font w:name="AdvTTeb5f0e55.I+20">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3C929" w14:textId="77777777" w:rsidR="00CF3337" w:rsidRDefault="00CF3337" w:rsidP="001F7B2B">
      <w:pPr>
        <w:spacing w:after="0" w:line="240" w:lineRule="auto"/>
      </w:pPr>
      <w:r>
        <w:separator/>
      </w:r>
    </w:p>
  </w:footnote>
  <w:footnote w:type="continuationSeparator" w:id="0">
    <w:p w14:paraId="3EBBB266" w14:textId="77777777" w:rsidR="00CF3337" w:rsidRDefault="00CF3337" w:rsidP="001F7B2B">
      <w:pPr>
        <w:spacing w:after="0" w:line="240" w:lineRule="auto"/>
      </w:pPr>
      <w:r>
        <w:continuationSeparator/>
      </w:r>
    </w:p>
  </w:footnote>
  <w:footnote w:id="1">
    <w:p w14:paraId="07C2C022" w14:textId="75ECB317" w:rsidR="0043785E" w:rsidRPr="0043785E" w:rsidRDefault="0043785E">
      <w:pPr>
        <w:pStyle w:val="FootnoteText"/>
        <w:rPr>
          <w:rFonts w:asciiTheme="majorBidi" w:hAnsiTheme="majorBidi" w:cstheme="majorBidi"/>
          <w:lang w:val="en-US"/>
        </w:rPr>
      </w:pPr>
      <w:r w:rsidRPr="00975861">
        <w:rPr>
          <w:rStyle w:val="FootnoteReference"/>
          <w:rFonts w:asciiTheme="majorBidi" w:hAnsiTheme="majorBidi" w:cstheme="majorBidi"/>
        </w:rPr>
        <w:footnoteRef/>
      </w:r>
      <w:r w:rsidRPr="00975861">
        <w:rPr>
          <w:rFonts w:asciiTheme="majorBidi" w:hAnsiTheme="majorBidi" w:cstheme="majorBidi"/>
        </w:rPr>
        <w:t>. RV stands for recreational vehicle</w:t>
      </w:r>
      <w:r w:rsidR="005470FB" w:rsidRPr="00975861">
        <w:rPr>
          <w:rFonts w:asciiTheme="majorBidi" w:hAnsiTheme="majorBidi" w:cstheme="majorBidi"/>
        </w:rPr>
        <w:t>, which</w:t>
      </w:r>
      <w:r w:rsidRPr="00975861">
        <w:rPr>
          <w:rFonts w:asciiTheme="majorBidi" w:hAnsiTheme="majorBidi" w:cstheme="majorBidi"/>
        </w:rPr>
        <w:t xml:space="preserve"> is a van that is equipped with cooking equipment and beds so that people can </w:t>
      </w:r>
      <w:r w:rsidR="005470FB" w:rsidRPr="00975861">
        <w:rPr>
          <w:rFonts w:asciiTheme="majorBidi" w:hAnsiTheme="majorBidi" w:cstheme="majorBidi"/>
        </w:rPr>
        <w:t xml:space="preserve">stay </w:t>
      </w:r>
      <w:r w:rsidRPr="00975861">
        <w:rPr>
          <w:rFonts w:asciiTheme="majorBidi" w:hAnsiTheme="majorBidi" w:cstheme="majorBidi"/>
        </w:rPr>
        <w:t>in it</w:t>
      </w:r>
      <w:r w:rsidR="005470FB" w:rsidRPr="00975861">
        <w:rPr>
          <w:rFonts w:asciiTheme="majorBidi" w:hAnsiTheme="majorBidi" w:cstheme="majorBidi"/>
        </w:rPr>
        <w:t xml:space="preserve">, especially when going </w:t>
      </w:r>
      <w:r w:rsidRPr="00975861">
        <w:rPr>
          <w:rFonts w:asciiTheme="majorBidi" w:hAnsiTheme="majorBidi" w:cstheme="majorBidi"/>
        </w:rPr>
        <w:t>on vacation.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398349"/>
      <w:docPartObj>
        <w:docPartGallery w:val="Page Numbers (Top of Page)"/>
        <w:docPartUnique/>
      </w:docPartObj>
    </w:sdtPr>
    <w:sdtEndPr>
      <w:rPr>
        <w:rFonts w:asciiTheme="majorBidi" w:hAnsiTheme="majorBidi" w:cstheme="majorBidi"/>
        <w:noProof/>
        <w:sz w:val="24"/>
        <w:szCs w:val="24"/>
      </w:rPr>
    </w:sdtEndPr>
    <w:sdtContent>
      <w:p w14:paraId="4BE4D523" w14:textId="0A5D4E24" w:rsidR="00BF71F5" w:rsidRPr="00340172" w:rsidRDefault="00BF71F5">
        <w:pPr>
          <w:pStyle w:val="Header"/>
          <w:jc w:val="right"/>
          <w:rPr>
            <w:rFonts w:asciiTheme="majorBidi" w:hAnsiTheme="majorBidi" w:cstheme="majorBidi"/>
            <w:sz w:val="24"/>
            <w:szCs w:val="24"/>
          </w:rPr>
        </w:pPr>
        <w:r w:rsidRPr="00340172">
          <w:rPr>
            <w:rFonts w:asciiTheme="majorBidi" w:hAnsiTheme="majorBidi" w:cstheme="majorBidi"/>
            <w:sz w:val="24"/>
            <w:szCs w:val="24"/>
          </w:rPr>
          <w:fldChar w:fldCharType="begin"/>
        </w:r>
        <w:r w:rsidRPr="00340172">
          <w:rPr>
            <w:rFonts w:asciiTheme="majorBidi" w:hAnsiTheme="majorBidi" w:cstheme="majorBidi"/>
            <w:sz w:val="24"/>
            <w:szCs w:val="24"/>
          </w:rPr>
          <w:instrText xml:space="preserve"> PAGE   \* MERGEFORMAT </w:instrText>
        </w:r>
        <w:r w:rsidRPr="00340172">
          <w:rPr>
            <w:rFonts w:asciiTheme="majorBidi" w:hAnsiTheme="majorBidi" w:cstheme="majorBidi"/>
            <w:sz w:val="24"/>
            <w:szCs w:val="24"/>
          </w:rPr>
          <w:fldChar w:fldCharType="separate"/>
        </w:r>
        <w:r w:rsidR="0079590A">
          <w:rPr>
            <w:rFonts w:asciiTheme="majorBidi" w:hAnsiTheme="majorBidi" w:cstheme="majorBidi"/>
            <w:noProof/>
            <w:sz w:val="24"/>
            <w:szCs w:val="24"/>
          </w:rPr>
          <w:t>48</w:t>
        </w:r>
        <w:r w:rsidRPr="00340172">
          <w:rPr>
            <w:rFonts w:asciiTheme="majorBidi" w:hAnsiTheme="majorBidi" w:cstheme="majorBidi"/>
            <w:noProof/>
            <w:sz w:val="24"/>
            <w:szCs w:val="24"/>
          </w:rPr>
          <w:fldChar w:fldCharType="end"/>
        </w:r>
      </w:p>
    </w:sdtContent>
  </w:sdt>
  <w:p w14:paraId="50D760C0" w14:textId="77777777" w:rsidR="00BF71F5" w:rsidRDefault="00BF71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F61E8"/>
    <w:multiLevelType w:val="multilevel"/>
    <w:tmpl w:val="77022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997E44"/>
    <w:multiLevelType w:val="multilevel"/>
    <w:tmpl w:val="808C2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3B7621"/>
    <w:multiLevelType w:val="hybridMultilevel"/>
    <w:tmpl w:val="5B0661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2A5980"/>
    <w:multiLevelType w:val="hybridMultilevel"/>
    <w:tmpl w:val="490E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3A2325"/>
    <w:multiLevelType w:val="hybridMultilevel"/>
    <w:tmpl w:val="DE36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DD7D75"/>
    <w:multiLevelType w:val="hybridMultilevel"/>
    <w:tmpl w:val="A39C2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15625C"/>
    <w:multiLevelType w:val="hybridMultilevel"/>
    <w:tmpl w:val="736C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2C5B16"/>
    <w:multiLevelType w:val="hybridMultilevel"/>
    <w:tmpl w:val="4608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900C9F"/>
    <w:multiLevelType w:val="hybridMultilevel"/>
    <w:tmpl w:val="1C82E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F711693"/>
    <w:multiLevelType w:val="hybridMultilevel"/>
    <w:tmpl w:val="58A2A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B97D42"/>
    <w:multiLevelType w:val="hybridMultilevel"/>
    <w:tmpl w:val="1CB0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0709875">
    <w:abstractNumId w:val="2"/>
  </w:num>
  <w:num w:numId="2" w16cid:durableId="486870685">
    <w:abstractNumId w:val="8"/>
  </w:num>
  <w:num w:numId="3" w16cid:durableId="918905351">
    <w:abstractNumId w:val="1"/>
  </w:num>
  <w:num w:numId="4" w16cid:durableId="668561744">
    <w:abstractNumId w:val="0"/>
  </w:num>
  <w:num w:numId="5" w16cid:durableId="838470552">
    <w:abstractNumId w:val="3"/>
  </w:num>
  <w:num w:numId="6" w16cid:durableId="1868326350">
    <w:abstractNumId w:val="9"/>
  </w:num>
  <w:num w:numId="7" w16cid:durableId="1978489500">
    <w:abstractNumId w:val="6"/>
  </w:num>
  <w:num w:numId="8" w16cid:durableId="613295818">
    <w:abstractNumId w:val="4"/>
  </w:num>
  <w:num w:numId="9" w16cid:durableId="1311057416">
    <w:abstractNumId w:val="5"/>
  </w:num>
  <w:num w:numId="10" w16cid:durableId="1765564111">
    <w:abstractNumId w:val="10"/>
  </w:num>
  <w:num w:numId="11" w16cid:durableId="19983370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xt2f5wtsef9vke9te65zfsad9p0ad5d20ev&quot;&gt;Final refs&lt;record-ids&gt;&lt;item&gt;221&lt;/item&gt;&lt;item&gt;259&lt;/item&gt;&lt;item&gt;266&lt;/item&gt;&lt;/record-ids&gt;&lt;/item&gt;&lt;/Libraries&gt;"/>
  </w:docVars>
  <w:rsids>
    <w:rsidRoot w:val="00BF7604"/>
    <w:rsid w:val="00005A44"/>
    <w:rsid w:val="000109AA"/>
    <w:rsid w:val="0001765A"/>
    <w:rsid w:val="00020062"/>
    <w:rsid w:val="00020442"/>
    <w:rsid w:val="00020A10"/>
    <w:rsid w:val="000215E6"/>
    <w:rsid w:val="00023D09"/>
    <w:rsid w:val="00024082"/>
    <w:rsid w:val="00024490"/>
    <w:rsid w:val="00024911"/>
    <w:rsid w:val="000256B4"/>
    <w:rsid w:val="00025734"/>
    <w:rsid w:val="00026594"/>
    <w:rsid w:val="0003118A"/>
    <w:rsid w:val="000334C5"/>
    <w:rsid w:val="00033C48"/>
    <w:rsid w:val="000344CD"/>
    <w:rsid w:val="00036D8E"/>
    <w:rsid w:val="00041218"/>
    <w:rsid w:val="00043190"/>
    <w:rsid w:val="00045E8F"/>
    <w:rsid w:val="0004635E"/>
    <w:rsid w:val="0004762C"/>
    <w:rsid w:val="0005020F"/>
    <w:rsid w:val="00050875"/>
    <w:rsid w:val="0005196F"/>
    <w:rsid w:val="000524EB"/>
    <w:rsid w:val="000540F5"/>
    <w:rsid w:val="00056916"/>
    <w:rsid w:val="00060BEE"/>
    <w:rsid w:val="00061B44"/>
    <w:rsid w:val="00064590"/>
    <w:rsid w:val="0006515D"/>
    <w:rsid w:val="00066134"/>
    <w:rsid w:val="00066845"/>
    <w:rsid w:val="00067677"/>
    <w:rsid w:val="00071FE3"/>
    <w:rsid w:val="0007521D"/>
    <w:rsid w:val="00075C60"/>
    <w:rsid w:val="00077447"/>
    <w:rsid w:val="000777FE"/>
    <w:rsid w:val="000809E5"/>
    <w:rsid w:val="00081C1F"/>
    <w:rsid w:val="00082F6C"/>
    <w:rsid w:val="00083B42"/>
    <w:rsid w:val="0008510E"/>
    <w:rsid w:val="00085E08"/>
    <w:rsid w:val="000865E5"/>
    <w:rsid w:val="00086BF5"/>
    <w:rsid w:val="00090017"/>
    <w:rsid w:val="0009066B"/>
    <w:rsid w:val="00090E69"/>
    <w:rsid w:val="000925C1"/>
    <w:rsid w:val="00093B51"/>
    <w:rsid w:val="00094DA6"/>
    <w:rsid w:val="0009725C"/>
    <w:rsid w:val="00097C11"/>
    <w:rsid w:val="000A375D"/>
    <w:rsid w:val="000A5544"/>
    <w:rsid w:val="000A5C3B"/>
    <w:rsid w:val="000A5DE2"/>
    <w:rsid w:val="000A61FE"/>
    <w:rsid w:val="000A6276"/>
    <w:rsid w:val="000A6DE2"/>
    <w:rsid w:val="000A767B"/>
    <w:rsid w:val="000B029D"/>
    <w:rsid w:val="000B15B8"/>
    <w:rsid w:val="000B21FB"/>
    <w:rsid w:val="000B2430"/>
    <w:rsid w:val="000B3C56"/>
    <w:rsid w:val="000B4635"/>
    <w:rsid w:val="000B777E"/>
    <w:rsid w:val="000C6C2D"/>
    <w:rsid w:val="000C7768"/>
    <w:rsid w:val="000C7E99"/>
    <w:rsid w:val="000D2E35"/>
    <w:rsid w:val="000D3660"/>
    <w:rsid w:val="000D5B39"/>
    <w:rsid w:val="000D7ED4"/>
    <w:rsid w:val="000E0629"/>
    <w:rsid w:val="000E1AFB"/>
    <w:rsid w:val="000E1EE6"/>
    <w:rsid w:val="000E669A"/>
    <w:rsid w:val="000F1726"/>
    <w:rsid w:val="000F3B73"/>
    <w:rsid w:val="000F3EE5"/>
    <w:rsid w:val="000F44AE"/>
    <w:rsid w:val="00102883"/>
    <w:rsid w:val="001039E3"/>
    <w:rsid w:val="001043E9"/>
    <w:rsid w:val="00106575"/>
    <w:rsid w:val="0010704D"/>
    <w:rsid w:val="001071CE"/>
    <w:rsid w:val="0011083A"/>
    <w:rsid w:val="00111177"/>
    <w:rsid w:val="00111FF3"/>
    <w:rsid w:val="00112DCF"/>
    <w:rsid w:val="00115F47"/>
    <w:rsid w:val="00116362"/>
    <w:rsid w:val="001174FE"/>
    <w:rsid w:val="00120402"/>
    <w:rsid w:val="00120E19"/>
    <w:rsid w:val="00121E95"/>
    <w:rsid w:val="00121EBA"/>
    <w:rsid w:val="00126084"/>
    <w:rsid w:val="00126F34"/>
    <w:rsid w:val="00130049"/>
    <w:rsid w:val="00133226"/>
    <w:rsid w:val="0013349A"/>
    <w:rsid w:val="001342BF"/>
    <w:rsid w:val="001348DB"/>
    <w:rsid w:val="00137205"/>
    <w:rsid w:val="00140FDA"/>
    <w:rsid w:val="00144ACD"/>
    <w:rsid w:val="00147D2F"/>
    <w:rsid w:val="00147E23"/>
    <w:rsid w:val="001518DF"/>
    <w:rsid w:val="00151D97"/>
    <w:rsid w:val="00152865"/>
    <w:rsid w:val="00152EE2"/>
    <w:rsid w:val="001530A6"/>
    <w:rsid w:val="00154ED7"/>
    <w:rsid w:val="00155C28"/>
    <w:rsid w:val="00156420"/>
    <w:rsid w:val="001571B2"/>
    <w:rsid w:val="00157B6D"/>
    <w:rsid w:val="00161991"/>
    <w:rsid w:val="001635FE"/>
    <w:rsid w:val="00163D84"/>
    <w:rsid w:val="001658BC"/>
    <w:rsid w:val="00167B96"/>
    <w:rsid w:val="00167FF6"/>
    <w:rsid w:val="001706F2"/>
    <w:rsid w:val="00172947"/>
    <w:rsid w:val="00172A43"/>
    <w:rsid w:val="00174057"/>
    <w:rsid w:val="0017565D"/>
    <w:rsid w:val="001765F9"/>
    <w:rsid w:val="001778BD"/>
    <w:rsid w:val="00177F8D"/>
    <w:rsid w:val="00183059"/>
    <w:rsid w:val="00183405"/>
    <w:rsid w:val="00183904"/>
    <w:rsid w:val="00184A5E"/>
    <w:rsid w:val="00184E39"/>
    <w:rsid w:val="00185BA0"/>
    <w:rsid w:val="0018749D"/>
    <w:rsid w:val="00195862"/>
    <w:rsid w:val="001A332F"/>
    <w:rsid w:val="001A404F"/>
    <w:rsid w:val="001A5066"/>
    <w:rsid w:val="001A515D"/>
    <w:rsid w:val="001A56ED"/>
    <w:rsid w:val="001A6716"/>
    <w:rsid w:val="001A76F0"/>
    <w:rsid w:val="001B00B7"/>
    <w:rsid w:val="001B04AF"/>
    <w:rsid w:val="001B070A"/>
    <w:rsid w:val="001B313E"/>
    <w:rsid w:val="001B45BD"/>
    <w:rsid w:val="001B4965"/>
    <w:rsid w:val="001B508E"/>
    <w:rsid w:val="001B7100"/>
    <w:rsid w:val="001C1053"/>
    <w:rsid w:val="001C141F"/>
    <w:rsid w:val="001C34DE"/>
    <w:rsid w:val="001C3D11"/>
    <w:rsid w:val="001C4ECB"/>
    <w:rsid w:val="001C6163"/>
    <w:rsid w:val="001C79AB"/>
    <w:rsid w:val="001C7A57"/>
    <w:rsid w:val="001D0A81"/>
    <w:rsid w:val="001D3FEA"/>
    <w:rsid w:val="001D42F4"/>
    <w:rsid w:val="001D491C"/>
    <w:rsid w:val="001D4E75"/>
    <w:rsid w:val="001E012A"/>
    <w:rsid w:val="001E4273"/>
    <w:rsid w:val="001E75D1"/>
    <w:rsid w:val="001F1E5E"/>
    <w:rsid w:val="001F1F95"/>
    <w:rsid w:val="001F3230"/>
    <w:rsid w:val="001F7B2B"/>
    <w:rsid w:val="00201084"/>
    <w:rsid w:val="00201B5D"/>
    <w:rsid w:val="0020522E"/>
    <w:rsid w:val="00207685"/>
    <w:rsid w:val="00210C1E"/>
    <w:rsid w:val="002114C0"/>
    <w:rsid w:val="002118C9"/>
    <w:rsid w:val="002174DE"/>
    <w:rsid w:val="0022003D"/>
    <w:rsid w:val="00220079"/>
    <w:rsid w:val="002231D2"/>
    <w:rsid w:val="002234F1"/>
    <w:rsid w:val="00223830"/>
    <w:rsid w:val="00224434"/>
    <w:rsid w:val="00225558"/>
    <w:rsid w:val="00225ECC"/>
    <w:rsid w:val="00225FDB"/>
    <w:rsid w:val="00226670"/>
    <w:rsid w:val="00230D1C"/>
    <w:rsid w:val="00231CB5"/>
    <w:rsid w:val="00233C4F"/>
    <w:rsid w:val="002366F5"/>
    <w:rsid w:val="00240B30"/>
    <w:rsid w:val="00243688"/>
    <w:rsid w:val="00243819"/>
    <w:rsid w:val="002450A5"/>
    <w:rsid w:val="0025058C"/>
    <w:rsid w:val="002519F4"/>
    <w:rsid w:val="00251BD4"/>
    <w:rsid w:val="00251C6B"/>
    <w:rsid w:val="00255F55"/>
    <w:rsid w:val="0025614F"/>
    <w:rsid w:val="00256FB3"/>
    <w:rsid w:val="00261223"/>
    <w:rsid w:val="0026178F"/>
    <w:rsid w:val="002624EC"/>
    <w:rsid w:val="002633C3"/>
    <w:rsid w:val="00263A96"/>
    <w:rsid w:val="0026664F"/>
    <w:rsid w:val="00270241"/>
    <w:rsid w:val="00271C4E"/>
    <w:rsid w:val="00273295"/>
    <w:rsid w:val="002756E4"/>
    <w:rsid w:val="00277983"/>
    <w:rsid w:val="00281FA0"/>
    <w:rsid w:val="0028230D"/>
    <w:rsid w:val="00282F44"/>
    <w:rsid w:val="00283509"/>
    <w:rsid w:val="00283DBC"/>
    <w:rsid w:val="00284082"/>
    <w:rsid w:val="0028440F"/>
    <w:rsid w:val="0028531A"/>
    <w:rsid w:val="00286941"/>
    <w:rsid w:val="00290319"/>
    <w:rsid w:val="002910DD"/>
    <w:rsid w:val="002921DC"/>
    <w:rsid w:val="0029379B"/>
    <w:rsid w:val="00296D83"/>
    <w:rsid w:val="002A1370"/>
    <w:rsid w:val="002A14C6"/>
    <w:rsid w:val="002A1942"/>
    <w:rsid w:val="002A4622"/>
    <w:rsid w:val="002A5D88"/>
    <w:rsid w:val="002A5F40"/>
    <w:rsid w:val="002A6ED1"/>
    <w:rsid w:val="002A7419"/>
    <w:rsid w:val="002B073C"/>
    <w:rsid w:val="002B2CEC"/>
    <w:rsid w:val="002B2F91"/>
    <w:rsid w:val="002B3264"/>
    <w:rsid w:val="002B790B"/>
    <w:rsid w:val="002C116B"/>
    <w:rsid w:val="002C34E8"/>
    <w:rsid w:val="002C4A5E"/>
    <w:rsid w:val="002C5C07"/>
    <w:rsid w:val="002C5CE2"/>
    <w:rsid w:val="002C7A4D"/>
    <w:rsid w:val="002D096D"/>
    <w:rsid w:val="002D29E3"/>
    <w:rsid w:val="002D33E2"/>
    <w:rsid w:val="002D47D3"/>
    <w:rsid w:val="002D49E8"/>
    <w:rsid w:val="002E029A"/>
    <w:rsid w:val="002E0A32"/>
    <w:rsid w:val="002E0D86"/>
    <w:rsid w:val="002E17F8"/>
    <w:rsid w:val="002E54B6"/>
    <w:rsid w:val="002E61E4"/>
    <w:rsid w:val="002E7F38"/>
    <w:rsid w:val="002F10A3"/>
    <w:rsid w:val="002F321A"/>
    <w:rsid w:val="002F32FE"/>
    <w:rsid w:val="002F38B1"/>
    <w:rsid w:val="002F3E58"/>
    <w:rsid w:val="002F5CD6"/>
    <w:rsid w:val="002F69B3"/>
    <w:rsid w:val="002F69BD"/>
    <w:rsid w:val="002F7170"/>
    <w:rsid w:val="00300A48"/>
    <w:rsid w:val="00302114"/>
    <w:rsid w:val="003033AC"/>
    <w:rsid w:val="00304797"/>
    <w:rsid w:val="00306967"/>
    <w:rsid w:val="00307B47"/>
    <w:rsid w:val="00312979"/>
    <w:rsid w:val="00313247"/>
    <w:rsid w:val="00314E68"/>
    <w:rsid w:val="003153FB"/>
    <w:rsid w:val="00316272"/>
    <w:rsid w:val="003169C6"/>
    <w:rsid w:val="00316F15"/>
    <w:rsid w:val="003177D5"/>
    <w:rsid w:val="00317A69"/>
    <w:rsid w:val="00317AFC"/>
    <w:rsid w:val="00321692"/>
    <w:rsid w:val="003232D4"/>
    <w:rsid w:val="00323C53"/>
    <w:rsid w:val="0032485E"/>
    <w:rsid w:val="003275C6"/>
    <w:rsid w:val="00327B82"/>
    <w:rsid w:val="00332BE5"/>
    <w:rsid w:val="00334E7D"/>
    <w:rsid w:val="003376D1"/>
    <w:rsid w:val="00340172"/>
    <w:rsid w:val="003435ED"/>
    <w:rsid w:val="00343608"/>
    <w:rsid w:val="00345615"/>
    <w:rsid w:val="0034714B"/>
    <w:rsid w:val="00351861"/>
    <w:rsid w:val="00351B19"/>
    <w:rsid w:val="00352CD0"/>
    <w:rsid w:val="00354B5F"/>
    <w:rsid w:val="00355FE0"/>
    <w:rsid w:val="00360AC0"/>
    <w:rsid w:val="00360BA7"/>
    <w:rsid w:val="00363FF1"/>
    <w:rsid w:val="00365F92"/>
    <w:rsid w:val="00366D40"/>
    <w:rsid w:val="00367B4E"/>
    <w:rsid w:val="003717EC"/>
    <w:rsid w:val="00372C24"/>
    <w:rsid w:val="00372DD4"/>
    <w:rsid w:val="00374200"/>
    <w:rsid w:val="00374635"/>
    <w:rsid w:val="003750A8"/>
    <w:rsid w:val="00376C59"/>
    <w:rsid w:val="00377C31"/>
    <w:rsid w:val="00382567"/>
    <w:rsid w:val="00382DEB"/>
    <w:rsid w:val="0038378C"/>
    <w:rsid w:val="00383AB4"/>
    <w:rsid w:val="003840C5"/>
    <w:rsid w:val="00385AB9"/>
    <w:rsid w:val="00390D58"/>
    <w:rsid w:val="003924E5"/>
    <w:rsid w:val="0039287E"/>
    <w:rsid w:val="003950B8"/>
    <w:rsid w:val="003A124C"/>
    <w:rsid w:val="003A19F8"/>
    <w:rsid w:val="003A5DA9"/>
    <w:rsid w:val="003B19D6"/>
    <w:rsid w:val="003B1F97"/>
    <w:rsid w:val="003B5597"/>
    <w:rsid w:val="003B5E23"/>
    <w:rsid w:val="003B68C6"/>
    <w:rsid w:val="003B7C14"/>
    <w:rsid w:val="003C1DE7"/>
    <w:rsid w:val="003C50ED"/>
    <w:rsid w:val="003C55AF"/>
    <w:rsid w:val="003C71D5"/>
    <w:rsid w:val="003C7A41"/>
    <w:rsid w:val="003C7C8F"/>
    <w:rsid w:val="003D444F"/>
    <w:rsid w:val="003D4E27"/>
    <w:rsid w:val="003D7C0A"/>
    <w:rsid w:val="003E23B1"/>
    <w:rsid w:val="003E3628"/>
    <w:rsid w:val="003E3690"/>
    <w:rsid w:val="003E3E8E"/>
    <w:rsid w:val="003E77E8"/>
    <w:rsid w:val="003F0199"/>
    <w:rsid w:val="003F1A4D"/>
    <w:rsid w:val="003F1C53"/>
    <w:rsid w:val="003F3065"/>
    <w:rsid w:val="003F3874"/>
    <w:rsid w:val="00401095"/>
    <w:rsid w:val="0040430E"/>
    <w:rsid w:val="0040524C"/>
    <w:rsid w:val="004072B0"/>
    <w:rsid w:val="00410DD4"/>
    <w:rsid w:val="00412A5E"/>
    <w:rsid w:val="00414060"/>
    <w:rsid w:val="00420255"/>
    <w:rsid w:val="00421E98"/>
    <w:rsid w:val="004245DC"/>
    <w:rsid w:val="00425704"/>
    <w:rsid w:val="004317A7"/>
    <w:rsid w:val="00431EF9"/>
    <w:rsid w:val="00432725"/>
    <w:rsid w:val="00433DB5"/>
    <w:rsid w:val="00436A5D"/>
    <w:rsid w:val="004371CB"/>
    <w:rsid w:val="004372A0"/>
    <w:rsid w:val="0043785E"/>
    <w:rsid w:val="0044492E"/>
    <w:rsid w:val="00445318"/>
    <w:rsid w:val="004465D4"/>
    <w:rsid w:val="004471CD"/>
    <w:rsid w:val="00451189"/>
    <w:rsid w:val="0045151D"/>
    <w:rsid w:val="00453060"/>
    <w:rsid w:val="00455296"/>
    <w:rsid w:val="004566DD"/>
    <w:rsid w:val="004569F7"/>
    <w:rsid w:val="00461DCB"/>
    <w:rsid w:val="00461E69"/>
    <w:rsid w:val="00463502"/>
    <w:rsid w:val="00463EFA"/>
    <w:rsid w:val="0046580C"/>
    <w:rsid w:val="004658EA"/>
    <w:rsid w:val="00466D09"/>
    <w:rsid w:val="004675CB"/>
    <w:rsid w:val="00467DCC"/>
    <w:rsid w:val="00475905"/>
    <w:rsid w:val="00475B22"/>
    <w:rsid w:val="004760B5"/>
    <w:rsid w:val="00480A9A"/>
    <w:rsid w:val="004819A4"/>
    <w:rsid w:val="004823B3"/>
    <w:rsid w:val="004833F9"/>
    <w:rsid w:val="00487741"/>
    <w:rsid w:val="00490899"/>
    <w:rsid w:val="00493660"/>
    <w:rsid w:val="004938E5"/>
    <w:rsid w:val="00494BD0"/>
    <w:rsid w:val="0049674F"/>
    <w:rsid w:val="00496DFE"/>
    <w:rsid w:val="004973EA"/>
    <w:rsid w:val="004A33E5"/>
    <w:rsid w:val="004A56A8"/>
    <w:rsid w:val="004B163F"/>
    <w:rsid w:val="004B318E"/>
    <w:rsid w:val="004B32B3"/>
    <w:rsid w:val="004B4702"/>
    <w:rsid w:val="004B6C3E"/>
    <w:rsid w:val="004C1E1E"/>
    <w:rsid w:val="004C1FA1"/>
    <w:rsid w:val="004C5A15"/>
    <w:rsid w:val="004C7A4D"/>
    <w:rsid w:val="004D0CDF"/>
    <w:rsid w:val="004D0F44"/>
    <w:rsid w:val="004D250F"/>
    <w:rsid w:val="004D412F"/>
    <w:rsid w:val="004D61E0"/>
    <w:rsid w:val="004E0645"/>
    <w:rsid w:val="004E1FD4"/>
    <w:rsid w:val="004E4013"/>
    <w:rsid w:val="004E52B5"/>
    <w:rsid w:val="004E7201"/>
    <w:rsid w:val="004E72FE"/>
    <w:rsid w:val="004E7361"/>
    <w:rsid w:val="004F0035"/>
    <w:rsid w:val="004F0116"/>
    <w:rsid w:val="004F0EFD"/>
    <w:rsid w:val="004F1414"/>
    <w:rsid w:val="004F27B0"/>
    <w:rsid w:val="004F32FC"/>
    <w:rsid w:val="004F3EE6"/>
    <w:rsid w:val="004F4677"/>
    <w:rsid w:val="005004B1"/>
    <w:rsid w:val="00501F42"/>
    <w:rsid w:val="005024C8"/>
    <w:rsid w:val="00504C56"/>
    <w:rsid w:val="00506E56"/>
    <w:rsid w:val="00511C17"/>
    <w:rsid w:val="00514EE1"/>
    <w:rsid w:val="005177DA"/>
    <w:rsid w:val="00522194"/>
    <w:rsid w:val="0052682F"/>
    <w:rsid w:val="005268D5"/>
    <w:rsid w:val="00526F66"/>
    <w:rsid w:val="00527733"/>
    <w:rsid w:val="005307B1"/>
    <w:rsid w:val="005319F4"/>
    <w:rsid w:val="00533B86"/>
    <w:rsid w:val="0053411E"/>
    <w:rsid w:val="00534453"/>
    <w:rsid w:val="005358BE"/>
    <w:rsid w:val="0054213B"/>
    <w:rsid w:val="00542C33"/>
    <w:rsid w:val="00543827"/>
    <w:rsid w:val="00544AA4"/>
    <w:rsid w:val="00544F04"/>
    <w:rsid w:val="00545CCD"/>
    <w:rsid w:val="0054659B"/>
    <w:rsid w:val="005470FB"/>
    <w:rsid w:val="0055155D"/>
    <w:rsid w:val="005539AF"/>
    <w:rsid w:val="00553D17"/>
    <w:rsid w:val="00560B2D"/>
    <w:rsid w:val="00562B38"/>
    <w:rsid w:val="005644A4"/>
    <w:rsid w:val="0056545B"/>
    <w:rsid w:val="005658DE"/>
    <w:rsid w:val="00566B6B"/>
    <w:rsid w:val="00567F8D"/>
    <w:rsid w:val="00570E72"/>
    <w:rsid w:val="005717E5"/>
    <w:rsid w:val="0057342D"/>
    <w:rsid w:val="00573F07"/>
    <w:rsid w:val="00574BF9"/>
    <w:rsid w:val="00577E0A"/>
    <w:rsid w:val="005832A0"/>
    <w:rsid w:val="005848AA"/>
    <w:rsid w:val="00591323"/>
    <w:rsid w:val="005957A0"/>
    <w:rsid w:val="00596B27"/>
    <w:rsid w:val="00596C41"/>
    <w:rsid w:val="0059787C"/>
    <w:rsid w:val="005A6D5B"/>
    <w:rsid w:val="005B13CE"/>
    <w:rsid w:val="005B1496"/>
    <w:rsid w:val="005B16A3"/>
    <w:rsid w:val="005B1736"/>
    <w:rsid w:val="005B3224"/>
    <w:rsid w:val="005B56EC"/>
    <w:rsid w:val="005B6FF3"/>
    <w:rsid w:val="005B7178"/>
    <w:rsid w:val="005C00A5"/>
    <w:rsid w:val="005C115A"/>
    <w:rsid w:val="005C1568"/>
    <w:rsid w:val="005C1684"/>
    <w:rsid w:val="005C1A67"/>
    <w:rsid w:val="005C1AED"/>
    <w:rsid w:val="005C483F"/>
    <w:rsid w:val="005C6741"/>
    <w:rsid w:val="005C6F33"/>
    <w:rsid w:val="005D01EE"/>
    <w:rsid w:val="005D0803"/>
    <w:rsid w:val="005D189B"/>
    <w:rsid w:val="005D202D"/>
    <w:rsid w:val="005D2953"/>
    <w:rsid w:val="005D446E"/>
    <w:rsid w:val="005E011E"/>
    <w:rsid w:val="005E0146"/>
    <w:rsid w:val="005E05AA"/>
    <w:rsid w:val="005E4124"/>
    <w:rsid w:val="005F075E"/>
    <w:rsid w:val="005F1CE9"/>
    <w:rsid w:val="005F30CF"/>
    <w:rsid w:val="005F4F2A"/>
    <w:rsid w:val="005F52B4"/>
    <w:rsid w:val="005F7160"/>
    <w:rsid w:val="005F7845"/>
    <w:rsid w:val="0060085D"/>
    <w:rsid w:val="00606191"/>
    <w:rsid w:val="00610E41"/>
    <w:rsid w:val="00611807"/>
    <w:rsid w:val="00611A1D"/>
    <w:rsid w:val="00611E7F"/>
    <w:rsid w:val="00611EB5"/>
    <w:rsid w:val="00613BEE"/>
    <w:rsid w:val="00614B64"/>
    <w:rsid w:val="00615737"/>
    <w:rsid w:val="006164C6"/>
    <w:rsid w:val="00620FA5"/>
    <w:rsid w:val="00622902"/>
    <w:rsid w:val="00622D7B"/>
    <w:rsid w:val="0062583B"/>
    <w:rsid w:val="006265F4"/>
    <w:rsid w:val="0063023B"/>
    <w:rsid w:val="006304D9"/>
    <w:rsid w:val="006319A8"/>
    <w:rsid w:val="00634348"/>
    <w:rsid w:val="006347C7"/>
    <w:rsid w:val="00640A5B"/>
    <w:rsid w:val="00641071"/>
    <w:rsid w:val="00643A91"/>
    <w:rsid w:val="006451E8"/>
    <w:rsid w:val="00645728"/>
    <w:rsid w:val="00646259"/>
    <w:rsid w:val="00646439"/>
    <w:rsid w:val="00646EEE"/>
    <w:rsid w:val="0065042A"/>
    <w:rsid w:val="006519EE"/>
    <w:rsid w:val="00652212"/>
    <w:rsid w:val="006553C6"/>
    <w:rsid w:val="00655756"/>
    <w:rsid w:val="00660208"/>
    <w:rsid w:val="00660AE9"/>
    <w:rsid w:val="0066192A"/>
    <w:rsid w:val="006620BD"/>
    <w:rsid w:val="0066291B"/>
    <w:rsid w:val="00663430"/>
    <w:rsid w:val="006639C3"/>
    <w:rsid w:val="00665283"/>
    <w:rsid w:val="0066562A"/>
    <w:rsid w:val="00665C26"/>
    <w:rsid w:val="00666082"/>
    <w:rsid w:val="00666F63"/>
    <w:rsid w:val="0067282D"/>
    <w:rsid w:val="00673A35"/>
    <w:rsid w:val="0067487E"/>
    <w:rsid w:val="00674E02"/>
    <w:rsid w:val="00675128"/>
    <w:rsid w:val="00677648"/>
    <w:rsid w:val="0068062D"/>
    <w:rsid w:val="00681DD2"/>
    <w:rsid w:val="0068304A"/>
    <w:rsid w:val="0068471E"/>
    <w:rsid w:val="00690D99"/>
    <w:rsid w:val="00691B9B"/>
    <w:rsid w:val="00697884"/>
    <w:rsid w:val="00697B81"/>
    <w:rsid w:val="006A5313"/>
    <w:rsid w:val="006B18D7"/>
    <w:rsid w:val="006B31CD"/>
    <w:rsid w:val="006B3699"/>
    <w:rsid w:val="006B3D3C"/>
    <w:rsid w:val="006B4935"/>
    <w:rsid w:val="006B762D"/>
    <w:rsid w:val="006C1DAB"/>
    <w:rsid w:val="006C30A8"/>
    <w:rsid w:val="006C384F"/>
    <w:rsid w:val="006C461F"/>
    <w:rsid w:val="006C4D6A"/>
    <w:rsid w:val="006C54E8"/>
    <w:rsid w:val="006C6583"/>
    <w:rsid w:val="006D117D"/>
    <w:rsid w:val="006D1565"/>
    <w:rsid w:val="006D22A6"/>
    <w:rsid w:val="006D4D50"/>
    <w:rsid w:val="006E00AF"/>
    <w:rsid w:val="006E0FE3"/>
    <w:rsid w:val="006E53E4"/>
    <w:rsid w:val="006F428A"/>
    <w:rsid w:val="006F5E51"/>
    <w:rsid w:val="006F695D"/>
    <w:rsid w:val="006F774C"/>
    <w:rsid w:val="0070115D"/>
    <w:rsid w:val="00702348"/>
    <w:rsid w:val="00704746"/>
    <w:rsid w:val="007059F3"/>
    <w:rsid w:val="00706F98"/>
    <w:rsid w:val="00707E64"/>
    <w:rsid w:val="007121BB"/>
    <w:rsid w:val="00714BDF"/>
    <w:rsid w:val="0071571A"/>
    <w:rsid w:val="007157E0"/>
    <w:rsid w:val="00716E5D"/>
    <w:rsid w:val="00720D06"/>
    <w:rsid w:val="00721BC3"/>
    <w:rsid w:val="00723786"/>
    <w:rsid w:val="00725904"/>
    <w:rsid w:val="00726C66"/>
    <w:rsid w:val="00731358"/>
    <w:rsid w:val="00731445"/>
    <w:rsid w:val="007325AE"/>
    <w:rsid w:val="0073449C"/>
    <w:rsid w:val="007363D9"/>
    <w:rsid w:val="00737283"/>
    <w:rsid w:val="00740422"/>
    <w:rsid w:val="007412FF"/>
    <w:rsid w:val="00741451"/>
    <w:rsid w:val="00742CC7"/>
    <w:rsid w:val="007457FA"/>
    <w:rsid w:val="0074594D"/>
    <w:rsid w:val="0074749F"/>
    <w:rsid w:val="00752329"/>
    <w:rsid w:val="00752832"/>
    <w:rsid w:val="007546A6"/>
    <w:rsid w:val="00756B07"/>
    <w:rsid w:val="00760080"/>
    <w:rsid w:val="0076143A"/>
    <w:rsid w:val="00761C75"/>
    <w:rsid w:val="007654C0"/>
    <w:rsid w:val="007659EA"/>
    <w:rsid w:val="00766450"/>
    <w:rsid w:val="007712AE"/>
    <w:rsid w:val="00771968"/>
    <w:rsid w:val="00771F0D"/>
    <w:rsid w:val="007775D6"/>
    <w:rsid w:val="00777873"/>
    <w:rsid w:val="007805CA"/>
    <w:rsid w:val="007807CD"/>
    <w:rsid w:val="00780811"/>
    <w:rsid w:val="00782025"/>
    <w:rsid w:val="00782774"/>
    <w:rsid w:val="00782886"/>
    <w:rsid w:val="00782953"/>
    <w:rsid w:val="007841E9"/>
    <w:rsid w:val="0078594A"/>
    <w:rsid w:val="00786610"/>
    <w:rsid w:val="007869FD"/>
    <w:rsid w:val="00790A3C"/>
    <w:rsid w:val="00791C77"/>
    <w:rsid w:val="0079590A"/>
    <w:rsid w:val="007A362D"/>
    <w:rsid w:val="007B21EA"/>
    <w:rsid w:val="007B25AE"/>
    <w:rsid w:val="007B2868"/>
    <w:rsid w:val="007B63F6"/>
    <w:rsid w:val="007B6847"/>
    <w:rsid w:val="007B6AF8"/>
    <w:rsid w:val="007B758A"/>
    <w:rsid w:val="007B77A2"/>
    <w:rsid w:val="007C2734"/>
    <w:rsid w:val="007C2AD3"/>
    <w:rsid w:val="007C3C6C"/>
    <w:rsid w:val="007C4A7B"/>
    <w:rsid w:val="007C74D1"/>
    <w:rsid w:val="007D11D7"/>
    <w:rsid w:val="007D16BD"/>
    <w:rsid w:val="007D249D"/>
    <w:rsid w:val="007D4691"/>
    <w:rsid w:val="007D5024"/>
    <w:rsid w:val="007D516A"/>
    <w:rsid w:val="007D5DE9"/>
    <w:rsid w:val="007E0441"/>
    <w:rsid w:val="007E0AA0"/>
    <w:rsid w:val="007E0E80"/>
    <w:rsid w:val="007E3A22"/>
    <w:rsid w:val="007E50EA"/>
    <w:rsid w:val="007E6CB1"/>
    <w:rsid w:val="007E7557"/>
    <w:rsid w:val="007F2376"/>
    <w:rsid w:val="007F4F3A"/>
    <w:rsid w:val="007F6364"/>
    <w:rsid w:val="007F7582"/>
    <w:rsid w:val="008009CB"/>
    <w:rsid w:val="00801CF3"/>
    <w:rsid w:val="008029FE"/>
    <w:rsid w:val="008041DB"/>
    <w:rsid w:val="00804559"/>
    <w:rsid w:val="00804DCC"/>
    <w:rsid w:val="00805B23"/>
    <w:rsid w:val="00807603"/>
    <w:rsid w:val="00814485"/>
    <w:rsid w:val="00814627"/>
    <w:rsid w:val="00815893"/>
    <w:rsid w:val="008160CD"/>
    <w:rsid w:val="0081636A"/>
    <w:rsid w:val="00817177"/>
    <w:rsid w:val="008201D5"/>
    <w:rsid w:val="00822375"/>
    <w:rsid w:val="00822DA3"/>
    <w:rsid w:val="00822E6D"/>
    <w:rsid w:val="00825603"/>
    <w:rsid w:val="008261F7"/>
    <w:rsid w:val="00827251"/>
    <w:rsid w:val="00830E15"/>
    <w:rsid w:val="00832C04"/>
    <w:rsid w:val="00834058"/>
    <w:rsid w:val="008350DF"/>
    <w:rsid w:val="0083618F"/>
    <w:rsid w:val="008425EA"/>
    <w:rsid w:val="00843834"/>
    <w:rsid w:val="00845C4E"/>
    <w:rsid w:val="00845CD1"/>
    <w:rsid w:val="008463E2"/>
    <w:rsid w:val="00846646"/>
    <w:rsid w:val="00847863"/>
    <w:rsid w:val="00850393"/>
    <w:rsid w:val="008548EA"/>
    <w:rsid w:val="00856E74"/>
    <w:rsid w:val="00860AE6"/>
    <w:rsid w:val="00860B6E"/>
    <w:rsid w:val="008619FF"/>
    <w:rsid w:val="00863875"/>
    <w:rsid w:val="00863FB3"/>
    <w:rsid w:val="00871C79"/>
    <w:rsid w:val="00872731"/>
    <w:rsid w:val="00875B69"/>
    <w:rsid w:val="00875D8B"/>
    <w:rsid w:val="008760E2"/>
    <w:rsid w:val="00876B6B"/>
    <w:rsid w:val="0088037A"/>
    <w:rsid w:val="00884658"/>
    <w:rsid w:val="00886C5C"/>
    <w:rsid w:val="00886C69"/>
    <w:rsid w:val="00887E72"/>
    <w:rsid w:val="00890197"/>
    <w:rsid w:val="00892068"/>
    <w:rsid w:val="00892B46"/>
    <w:rsid w:val="00893831"/>
    <w:rsid w:val="00894DC5"/>
    <w:rsid w:val="00897BA0"/>
    <w:rsid w:val="008A098A"/>
    <w:rsid w:val="008A2690"/>
    <w:rsid w:val="008A2964"/>
    <w:rsid w:val="008A3385"/>
    <w:rsid w:val="008A357E"/>
    <w:rsid w:val="008A413A"/>
    <w:rsid w:val="008A6E17"/>
    <w:rsid w:val="008A73FB"/>
    <w:rsid w:val="008B1660"/>
    <w:rsid w:val="008B30C3"/>
    <w:rsid w:val="008B3E1A"/>
    <w:rsid w:val="008B575F"/>
    <w:rsid w:val="008B778D"/>
    <w:rsid w:val="008C1A50"/>
    <w:rsid w:val="008C1D08"/>
    <w:rsid w:val="008C4E4A"/>
    <w:rsid w:val="008C5A07"/>
    <w:rsid w:val="008C7BE3"/>
    <w:rsid w:val="008D39EF"/>
    <w:rsid w:val="008D45B2"/>
    <w:rsid w:val="008E1E63"/>
    <w:rsid w:val="008E2584"/>
    <w:rsid w:val="008E31EE"/>
    <w:rsid w:val="008E32B4"/>
    <w:rsid w:val="008E57AC"/>
    <w:rsid w:val="008F1107"/>
    <w:rsid w:val="008F12CF"/>
    <w:rsid w:val="008F3B8E"/>
    <w:rsid w:val="008F6CEB"/>
    <w:rsid w:val="009045C7"/>
    <w:rsid w:val="00907459"/>
    <w:rsid w:val="00910147"/>
    <w:rsid w:val="0091227D"/>
    <w:rsid w:val="0091264E"/>
    <w:rsid w:val="009134D6"/>
    <w:rsid w:val="00914793"/>
    <w:rsid w:val="00916DF6"/>
    <w:rsid w:val="009214E2"/>
    <w:rsid w:val="00922EBF"/>
    <w:rsid w:val="00924525"/>
    <w:rsid w:val="0092464F"/>
    <w:rsid w:val="00924E1D"/>
    <w:rsid w:val="00925840"/>
    <w:rsid w:val="00926C6B"/>
    <w:rsid w:val="00926FF9"/>
    <w:rsid w:val="0093115A"/>
    <w:rsid w:val="00931403"/>
    <w:rsid w:val="00932675"/>
    <w:rsid w:val="009340AA"/>
    <w:rsid w:val="0093493F"/>
    <w:rsid w:val="0093506E"/>
    <w:rsid w:val="00942E1C"/>
    <w:rsid w:val="009430E6"/>
    <w:rsid w:val="009439A1"/>
    <w:rsid w:val="00944628"/>
    <w:rsid w:val="0094480F"/>
    <w:rsid w:val="00944E7E"/>
    <w:rsid w:val="009469B4"/>
    <w:rsid w:val="00950CDD"/>
    <w:rsid w:val="0095483A"/>
    <w:rsid w:val="00956BB2"/>
    <w:rsid w:val="00956CCF"/>
    <w:rsid w:val="00960C0F"/>
    <w:rsid w:val="0096507E"/>
    <w:rsid w:val="0096624F"/>
    <w:rsid w:val="00971483"/>
    <w:rsid w:val="00971579"/>
    <w:rsid w:val="00971C94"/>
    <w:rsid w:val="0097330F"/>
    <w:rsid w:val="00975774"/>
    <w:rsid w:val="00975861"/>
    <w:rsid w:val="00976720"/>
    <w:rsid w:val="00976B20"/>
    <w:rsid w:val="009779AE"/>
    <w:rsid w:val="00977C72"/>
    <w:rsid w:val="009812C1"/>
    <w:rsid w:val="00983AC0"/>
    <w:rsid w:val="00985FC9"/>
    <w:rsid w:val="009A18E0"/>
    <w:rsid w:val="009A20C1"/>
    <w:rsid w:val="009A31EB"/>
    <w:rsid w:val="009A3537"/>
    <w:rsid w:val="009A383D"/>
    <w:rsid w:val="009A5AFE"/>
    <w:rsid w:val="009A7126"/>
    <w:rsid w:val="009B075B"/>
    <w:rsid w:val="009B3348"/>
    <w:rsid w:val="009B4D87"/>
    <w:rsid w:val="009B4E6B"/>
    <w:rsid w:val="009B586F"/>
    <w:rsid w:val="009B5FEC"/>
    <w:rsid w:val="009B6BF0"/>
    <w:rsid w:val="009C1706"/>
    <w:rsid w:val="009C454B"/>
    <w:rsid w:val="009C6415"/>
    <w:rsid w:val="009C78DF"/>
    <w:rsid w:val="009D097F"/>
    <w:rsid w:val="009D0F61"/>
    <w:rsid w:val="009D5522"/>
    <w:rsid w:val="009D561D"/>
    <w:rsid w:val="009D6610"/>
    <w:rsid w:val="009D6C85"/>
    <w:rsid w:val="009D74EA"/>
    <w:rsid w:val="009E0B97"/>
    <w:rsid w:val="009E24C9"/>
    <w:rsid w:val="009E42F1"/>
    <w:rsid w:val="009E456A"/>
    <w:rsid w:val="009E7255"/>
    <w:rsid w:val="009F0357"/>
    <w:rsid w:val="009F27E8"/>
    <w:rsid w:val="009F384A"/>
    <w:rsid w:val="009F4974"/>
    <w:rsid w:val="009F5D37"/>
    <w:rsid w:val="009F5E6E"/>
    <w:rsid w:val="00A00431"/>
    <w:rsid w:val="00A00681"/>
    <w:rsid w:val="00A01379"/>
    <w:rsid w:val="00A02133"/>
    <w:rsid w:val="00A06ED0"/>
    <w:rsid w:val="00A10885"/>
    <w:rsid w:val="00A11842"/>
    <w:rsid w:val="00A138F4"/>
    <w:rsid w:val="00A13EAC"/>
    <w:rsid w:val="00A148F6"/>
    <w:rsid w:val="00A15297"/>
    <w:rsid w:val="00A1557B"/>
    <w:rsid w:val="00A20846"/>
    <w:rsid w:val="00A22CF9"/>
    <w:rsid w:val="00A23DE6"/>
    <w:rsid w:val="00A241EB"/>
    <w:rsid w:val="00A30AE0"/>
    <w:rsid w:val="00A3223C"/>
    <w:rsid w:val="00A3528A"/>
    <w:rsid w:val="00A369CB"/>
    <w:rsid w:val="00A41E6F"/>
    <w:rsid w:val="00A4243B"/>
    <w:rsid w:val="00A43F97"/>
    <w:rsid w:val="00A4454D"/>
    <w:rsid w:val="00A4545B"/>
    <w:rsid w:val="00A51EA3"/>
    <w:rsid w:val="00A52A63"/>
    <w:rsid w:val="00A53364"/>
    <w:rsid w:val="00A539D0"/>
    <w:rsid w:val="00A53A3E"/>
    <w:rsid w:val="00A542FC"/>
    <w:rsid w:val="00A54F39"/>
    <w:rsid w:val="00A56C6D"/>
    <w:rsid w:val="00A60EDB"/>
    <w:rsid w:val="00A61890"/>
    <w:rsid w:val="00A627D9"/>
    <w:rsid w:val="00A628BE"/>
    <w:rsid w:val="00A66765"/>
    <w:rsid w:val="00A71222"/>
    <w:rsid w:val="00A727CE"/>
    <w:rsid w:val="00A7289C"/>
    <w:rsid w:val="00A728ED"/>
    <w:rsid w:val="00A73AD0"/>
    <w:rsid w:val="00A75168"/>
    <w:rsid w:val="00A761FD"/>
    <w:rsid w:val="00A763BC"/>
    <w:rsid w:val="00A80321"/>
    <w:rsid w:val="00A80CD9"/>
    <w:rsid w:val="00A81173"/>
    <w:rsid w:val="00A8174B"/>
    <w:rsid w:val="00A847E4"/>
    <w:rsid w:val="00A85EA7"/>
    <w:rsid w:val="00A868B6"/>
    <w:rsid w:val="00A86BFF"/>
    <w:rsid w:val="00A9085A"/>
    <w:rsid w:val="00A9213A"/>
    <w:rsid w:val="00A93414"/>
    <w:rsid w:val="00A94303"/>
    <w:rsid w:val="00A96309"/>
    <w:rsid w:val="00A977A9"/>
    <w:rsid w:val="00AA17B8"/>
    <w:rsid w:val="00AA234C"/>
    <w:rsid w:val="00AA37F1"/>
    <w:rsid w:val="00AA438F"/>
    <w:rsid w:val="00AA6F1C"/>
    <w:rsid w:val="00AA7090"/>
    <w:rsid w:val="00AB3162"/>
    <w:rsid w:val="00AB3359"/>
    <w:rsid w:val="00AB357D"/>
    <w:rsid w:val="00AB6547"/>
    <w:rsid w:val="00AC0DF4"/>
    <w:rsid w:val="00AC1111"/>
    <w:rsid w:val="00AC34DB"/>
    <w:rsid w:val="00AC4E01"/>
    <w:rsid w:val="00AC5BC1"/>
    <w:rsid w:val="00AC7A64"/>
    <w:rsid w:val="00AC7AB4"/>
    <w:rsid w:val="00AD04FA"/>
    <w:rsid w:val="00AD548D"/>
    <w:rsid w:val="00AE0E8D"/>
    <w:rsid w:val="00AE6FFB"/>
    <w:rsid w:val="00AE7C35"/>
    <w:rsid w:val="00AF0175"/>
    <w:rsid w:val="00AF0B64"/>
    <w:rsid w:val="00AF10D8"/>
    <w:rsid w:val="00AF2ABB"/>
    <w:rsid w:val="00AF4FBE"/>
    <w:rsid w:val="00AF6D7E"/>
    <w:rsid w:val="00B00607"/>
    <w:rsid w:val="00B02443"/>
    <w:rsid w:val="00B03E34"/>
    <w:rsid w:val="00B04197"/>
    <w:rsid w:val="00B04E67"/>
    <w:rsid w:val="00B12101"/>
    <w:rsid w:val="00B1772F"/>
    <w:rsid w:val="00B205FA"/>
    <w:rsid w:val="00B21DF3"/>
    <w:rsid w:val="00B23C59"/>
    <w:rsid w:val="00B24323"/>
    <w:rsid w:val="00B2494D"/>
    <w:rsid w:val="00B24C4F"/>
    <w:rsid w:val="00B26C43"/>
    <w:rsid w:val="00B27542"/>
    <w:rsid w:val="00B307AA"/>
    <w:rsid w:val="00B31E45"/>
    <w:rsid w:val="00B329DC"/>
    <w:rsid w:val="00B3602C"/>
    <w:rsid w:val="00B36AAC"/>
    <w:rsid w:val="00B3774E"/>
    <w:rsid w:val="00B422FC"/>
    <w:rsid w:val="00B438F6"/>
    <w:rsid w:val="00B43C4E"/>
    <w:rsid w:val="00B44DC9"/>
    <w:rsid w:val="00B45093"/>
    <w:rsid w:val="00B466E6"/>
    <w:rsid w:val="00B46AA8"/>
    <w:rsid w:val="00B501B4"/>
    <w:rsid w:val="00B52965"/>
    <w:rsid w:val="00B52F68"/>
    <w:rsid w:val="00B56EA9"/>
    <w:rsid w:val="00B57AD9"/>
    <w:rsid w:val="00B60228"/>
    <w:rsid w:val="00B60A4E"/>
    <w:rsid w:val="00B6264A"/>
    <w:rsid w:val="00B628A0"/>
    <w:rsid w:val="00B63601"/>
    <w:rsid w:val="00B63B49"/>
    <w:rsid w:val="00B66492"/>
    <w:rsid w:val="00B700FB"/>
    <w:rsid w:val="00B701D6"/>
    <w:rsid w:val="00B7072A"/>
    <w:rsid w:val="00B7101A"/>
    <w:rsid w:val="00B71070"/>
    <w:rsid w:val="00B72D37"/>
    <w:rsid w:val="00B76179"/>
    <w:rsid w:val="00B765A5"/>
    <w:rsid w:val="00B81285"/>
    <w:rsid w:val="00B83B75"/>
    <w:rsid w:val="00B861B8"/>
    <w:rsid w:val="00B909E6"/>
    <w:rsid w:val="00B93CC4"/>
    <w:rsid w:val="00B95BE1"/>
    <w:rsid w:val="00B971A9"/>
    <w:rsid w:val="00BA1CED"/>
    <w:rsid w:val="00BA1D3B"/>
    <w:rsid w:val="00BA2616"/>
    <w:rsid w:val="00BA6C7D"/>
    <w:rsid w:val="00BB0798"/>
    <w:rsid w:val="00BB0CF4"/>
    <w:rsid w:val="00BB1B0D"/>
    <w:rsid w:val="00BB24DC"/>
    <w:rsid w:val="00BB4535"/>
    <w:rsid w:val="00BB5A3E"/>
    <w:rsid w:val="00BB6A23"/>
    <w:rsid w:val="00BC0AC2"/>
    <w:rsid w:val="00BC24C7"/>
    <w:rsid w:val="00BC2564"/>
    <w:rsid w:val="00BC3CEA"/>
    <w:rsid w:val="00BC6069"/>
    <w:rsid w:val="00BC64C6"/>
    <w:rsid w:val="00BC7F25"/>
    <w:rsid w:val="00BD4D5B"/>
    <w:rsid w:val="00BD4FB2"/>
    <w:rsid w:val="00BD5662"/>
    <w:rsid w:val="00BD57B8"/>
    <w:rsid w:val="00BD6DF3"/>
    <w:rsid w:val="00BD755B"/>
    <w:rsid w:val="00BE07B7"/>
    <w:rsid w:val="00BE39FF"/>
    <w:rsid w:val="00BE4745"/>
    <w:rsid w:val="00BE636C"/>
    <w:rsid w:val="00BE7285"/>
    <w:rsid w:val="00BF1BA1"/>
    <w:rsid w:val="00BF2F05"/>
    <w:rsid w:val="00BF4365"/>
    <w:rsid w:val="00BF5A23"/>
    <w:rsid w:val="00BF63C8"/>
    <w:rsid w:val="00BF71F5"/>
    <w:rsid w:val="00BF7604"/>
    <w:rsid w:val="00BF7958"/>
    <w:rsid w:val="00C01182"/>
    <w:rsid w:val="00C01725"/>
    <w:rsid w:val="00C03171"/>
    <w:rsid w:val="00C03C3C"/>
    <w:rsid w:val="00C04EE7"/>
    <w:rsid w:val="00C10488"/>
    <w:rsid w:val="00C10C30"/>
    <w:rsid w:val="00C1273C"/>
    <w:rsid w:val="00C16020"/>
    <w:rsid w:val="00C1684B"/>
    <w:rsid w:val="00C17017"/>
    <w:rsid w:val="00C214C9"/>
    <w:rsid w:val="00C23112"/>
    <w:rsid w:val="00C31C5E"/>
    <w:rsid w:val="00C32D15"/>
    <w:rsid w:val="00C35106"/>
    <w:rsid w:val="00C36BF6"/>
    <w:rsid w:val="00C37573"/>
    <w:rsid w:val="00C400E9"/>
    <w:rsid w:val="00C40ABA"/>
    <w:rsid w:val="00C41680"/>
    <w:rsid w:val="00C41C49"/>
    <w:rsid w:val="00C43D5E"/>
    <w:rsid w:val="00C50BA8"/>
    <w:rsid w:val="00C52061"/>
    <w:rsid w:val="00C6043A"/>
    <w:rsid w:val="00C626F6"/>
    <w:rsid w:val="00C63DDC"/>
    <w:rsid w:val="00C653F8"/>
    <w:rsid w:val="00C66C51"/>
    <w:rsid w:val="00C70467"/>
    <w:rsid w:val="00C709CA"/>
    <w:rsid w:val="00C709D1"/>
    <w:rsid w:val="00C70D3A"/>
    <w:rsid w:val="00C70EF8"/>
    <w:rsid w:val="00C70F2A"/>
    <w:rsid w:val="00C72329"/>
    <w:rsid w:val="00C74743"/>
    <w:rsid w:val="00C75264"/>
    <w:rsid w:val="00C75600"/>
    <w:rsid w:val="00C76239"/>
    <w:rsid w:val="00C762BC"/>
    <w:rsid w:val="00C76CD0"/>
    <w:rsid w:val="00C77708"/>
    <w:rsid w:val="00C81807"/>
    <w:rsid w:val="00C9497D"/>
    <w:rsid w:val="00C94C58"/>
    <w:rsid w:val="00C95ECE"/>
    <w:rsid w:val="00C965CB"/>
    <w:rsid w:val="00C96A48"/>
    <w:rsid w:val="00C97571"/>
    <w:rsid w:val="00CA024A"/>
    <w:rsid w:val="00CA1DE9"/>
    <w:rsid w:val="00CA2D75"/>
    <w:rsid w:val="00CA40A1"/>
    <w:rsid w:val="00CA77ED"/>
    <w:rsid w:val="00CB161E"/>
    <w:rsid w:val="00CB2EE8"/>
    <w:rsid w:val="00CB3090"/>
    <w:rsid w:val="00CB33AA"/>
    <w:rsid w:val="00CB5DB8"/>
    <w:rsid w:val="00CB5E74"/>
    <w:rsid w:val="00CC05CF"/>
    <w:rsid w:val="00CC06FD"/>
    <w:rsid w:val="00CC152E"/>
    <w:rsid w:val="00CC252E"/>
    <w:rsid w:val="00CC312F"/>
    <w:rsid w:val="00CE10A1"/>
    <w:rsid w:val="00CE1304"/>
    <w:rsid w:val="00CE2C11"/>
    <w:rsid w:val="00CE5DFE"/>
    <w:rsid w:val="00CE6A34"/>
    <w:rsid w:val="00CE7FEB"/>
    <w:rsid w:val="00CF3337"/>
    <w:rsid w:val="00CF3E8A"/>
    <w:rsid w:val="00CF5C4F"/>
    <w:rsid w:val="00CF7B16"/>
    <w:rsid w:val="00D01892"/>
    <w:rsid w:val="00D039CC"/>
    <w:rsid w:val="00D05165"/>
    <w:rsid w:val="00D0587B"/>
    <w:rsid w:val="00D06895"/>
    <w:rsid w:val="00D07316"/>
    <w:rsid w:val="00D0777A"/>
    <w:rsid w:val="00D112FB"/>
    <w:rsid w:val="00D13E30"/>
    <w:rsid w:val="00D14BC4"/>
    <w:rsid w:val="00D1520D"/>
    <w:rsid w:val="00D17DE0"/>
    <w:rsid w:val="00D21072"/>
    <w:rsid w:val="00D237C4"/>
    <w:rsid w:val="00D277B7"/>
    <w:rsid w:val="00D30255"/>
    <w:rsid w:val="00D30A03"/>
    <w:rsid w:val="00D31F78"/>
    <w:rsid w:val="00D33813"/>
    <w:rsid w:val="00D33C79"/>
    <w:rsid w:val="00D3463A"/>
    <w:rsid w:val="00D35172"/>
    <w:rsid w:val="00D36405"/>
    <w:rsid w:val="00D424E1"/>
    <w:rsid w:val="00D44182"/>
    <w:rsid w:val="00D462BB"/>
    <w:rsid w:val="00D468F5"/>
    <w:rsid w:val="00D47D4C"/>
    <w:rsid w:val="00D51C53"/>
    <w:rsid w:val="00D53962"/>
    <w:rsid w:val="00D54021"/>
    <w:rsid w:val="00D5760A"/>
    <w:rsid w:val="00D57AFD"/>
    <w:rsid w:val="00D57D9C"/>
    <w:rsid w:val="00D60400"/>
    <w:rsid w:val="00D615FA"/>
    <w:rsid w:val="00D646B1"/>
    <w:rsid w:val="00D65D30"/>
    <w:rsid w:val="00D66D5F"/>
    <w:rsid w:val="00D7256B"/>
    <w:rsid w:val="00D73FCB"/>
    <w:rsid w:val="00D741BF"/>
    <w:rsid w:val="00D74970"/>
    <w:rsid w:val="00D80DE9"/>
    <w:rsid w:val="00D81AAA"/>
    <w:rsid w:val="00D81FC7"/>
    <w:rsid w:val="00D82387"/>
    <w:rsid w:val="00D84FA2"/>
    <w:rsid w:val="00D85FCB"/>
    <w:rsid w:val="00D87B74"/>
    <w:rsid w:val="00D900B6"/>
    <w:rsid w:val="00D91968"/>
    <w:rsid w:val="00D92BC6"/>
    <w:rsid w:val="00D93DEF"/>
    <w:rsid w:val="00D95AC6"/>
    <w:rsid w:val="00D96287"/>
    <w:rsid w:val="00D96DE8"/>
    <w:rsid w:val="00D979AE"/>
    <w:rsid w:val="00D979CB"/>
    <w:rsid w:val="00DA06EC"/>
    <w:rsid w:val="00DA07B0"/>
    <w:rsid w:val="00DA34E3"/>
    <w:rsid w:val="00DA3939"/>
    <w:rsid w:val="00DA3AEA"/>
    <w:rsid w:val="00DA479C"/>
    <w:rsid w:val="00DA52B1"/>
    <w:rsid w:val="00DA5CE2"/>
    <w:rsid w:val="00DA7294"/>
    <w:rsid w:val="00DA75BF"/>
    <w:rsid w:val="00DB69CF"/>
    <w:rsid w:val="00DB7011"/>
    <w:rsid w:val="00DC0357"/>
    <w:rsid w:val="00DC2924"/>
    <w:rsid w:val="00DC3305"/>
    <w:rsid w:val="00DC470A"/>
    <w:rsid w:val="00DC4E5E"/>
    <w:rsid w:val="00DD46A5"/>
    <w:rsid w:val="00DD47D7"/>
    <w:rsid w:val="00DD5179"/>
    <w:rsid w:val="00DD6710"/>
    <w:rsid w:val="00DD6A4A"/>
    <w:rsid w:val="00DD72B3"/>
    <w:rsid w:val="00DE1F91"/>
    <w:rsid w:val="00DE2FCD"/>
    <w:rsid w:val="00DE51E2"/>
    <w:rsid w:val="00DE6592"/>
    <w:rsid w:val="00DF055C"/>
    <w:rsid w:val="00DF0810"/>
    <w:rsid w:val="00DF1A93"/>
    <w:rsid w:val="00DF1CAF"/>
    <w:rsid w:val="00DF215E"/>
    <w:rsid w:val="00DF2746"/>
    <w:rsid w:val="00E004B7"/>
    <w:rsid w:val="00E02999"/>
    <w:rsid w:val="00E03BFF"/>
    <w:rsid w:val="00E04D1D"/>
    <w:rsid w:val="00E13320"/>
    <w:rsid w:val="00E177A4"/>
    <w:rsid w:val="00E2087D"/>
    <w:rsid w:val="00E2640A"/>
    <w:rsid w:val="00E26597"/>
    <w:rsid w:val="00E30BFA"/>
    <w:rsid w:val="00E313F0"/>
    <w:rsid w:val="00E33D0A"/>
    <w:rsid w:val="00E34926"/>
    <w:rsid w:val="00E35D18"/>
    <w:rsid w:val="00E370F6"/>
    <w:rsid w:val="00E40485"/>
    <w:rsid w:val="00E42BE5"/>
    <w:rsid w:val="00E432B0"/>
    <w:rsid w:val="00E432C1"/>
    <w:rsid w:val="00E441CF"/>
    <w:rsid w:val="00E45CA9"/>
    <w:rsid w:val="00E46558"/>
    <w:rsid w:val="00E501C6"/>
    <w:rsid w:val="00E519D7"/>
    <w:rsid w:val="00E519DB"/>
    <w:rsid w:val="00E51BB7"/>
    <w:rsid w:val="00E551FF"/>
    <w:rsid w:val="00E61812"/>
    <w:rsid w:val="00E62062"/>
    <w:rsid w:val="00E6651C"/>
    <w:rsid w:val="00E66618"/>
    <w:rsid w:val="00E6712C"/>
    <w:rsid w:val="00E679A6"/>
    <w:rsid w:val="00E7137A"/>
    <w:rsid w:val="00E74287"/>
    <w:rsid w:val="00E74958"/>
    <w:rsid w:val="00E75379"/>
    <w:rsid w:val="00E7571E"/>
    <w:rsid w:val="00E773F8"/>
    <w:rsid w:val="00E83613"/>
    <w:rsid w:val="00E874D1"/>
    <w:rsid w:val="00E9028A"/>
    <w:rsid w:val="00E90868"/>
    <w:rsid w:val="00E92E99"/>
    <w:rsid w:val="00E954F1"/>
    <w:rsid w:val="00E954FE"/>
    <w:rsid w:val="00E95872"/>
    <w:rsid w:val="00E96A50"/>
    <w:rsid w:val="00E97B12"/>
    <w:rsid w:val="00EA31C5"/>
    <w:rsid w:val="00EA77D7"/>
    <w:rsid w:val="00EB2B26"/>
    <w:rsid w:val="00EB4EE5"/>
    <w:rsid w:val="00EB5C60"/>
    <w:rsid w:val="00EB6B42"/>
    <w:rsid w:val="00EB777C"/>
    <w:rsid w:val="00EB7A10"/>
    <w:rsid w:val="00EC007B"/>
    <w:rsid w:val="00EC0DB1"/>
    <w:rsid w:val="00EC10FF"/>
    <w:rsid w:val="00EC2B06"/>
    <w:rsid w:val="00EC3011"/>
    <w:rsid w:val="00EC35B0"/>
    <w:rsid w:val="00EC4AF8"/>
    <w:rsid w:val="00EC693B"/>
    <w:rsid w:val="00ED1730"/>
    <w:rsid w:val="00ED2F70"/>
    <w:rsid w:val="00ED6150"/>
    <w:rsid w:val="00ED6972"/>
    <w:rsid w:val="00ED6F93"/>
    <w:rsid w:val="00ED7D9E"/>
    <w:rsid w:val="00EE267C"/>
    <w:rsid w:val="00EE29F2"/>
    <w:rsid w:val="00EE310E"/>
    <w:rsid w:val="00EE3D5A"/>
    <w:rsid w:val="00EE400B"/>
    <w:rsid w:val="00EE4653"/>
    <w:rsid w:val="00EE484B"/>
    <w:rsid w:val="00EE4F13"/>
    <w:rsid w:val="00EE51ED"/>
    <w:rsid w:val="00EE530B"/>
    <w:rsid w:val="00EE6605"/>
    <w:rsid w:val="00EF154B"/>
    <w:rsid w:val="00EF1F04"/>
    <w:rsid w:val="00EF39BD"/>
    <w:rsid w:val="00EF5480"/>
    <w:rsid w:val="00EF5C70"/>
    <w:rsid w:val="00EF7528"/>
    <w:rsid w:val="00F0286B"/>
    <w:rsid w:val="00F029AE"/>
    <w:rsid w:val="00F04600"/>
    <w:rsid w:val="00F048D9"/>
    <w:rsid w:val="00F0491C"/>
    <w:rsid w:val="00F049F2"/>
    <w:rsid w:val="00F06067"/>
    <w:rsid w:val="00F079F9"/>
    <w:rsid w:val="00F12006"/>
    <w:rsid w:val="00F1219F"/>
    <w:rsid w:val="00F140CF"/>
    <w:rsid w:val="00F2045E"/>
    <w:rsid w:val="00F205BD"/>
    <w:rsid w:val="00F2133C"/>
    <w:rsid w:val="00F228A3"/>
    <w:rsid w:val="00F228C3"/>
    <w:rsid w:val="00F23753"/>
    <w:rsid w:val="00F244E4"/>
    <w:rsid w:val="00F251F4"/>
    <w:rsid w:val="00F253B7"/>
    <w:rsid w:val="00F255AA"/>
    <w:rsid w:val="00F25F1C"/>
    <w:rsid w:val="00F27857"/>
    <w:rsid w:val="00F31FE6"/>
    <w:rsid w:val="00F324B2"/>
    <w:rsid w:val="00F339D9"/>
    <w:rsid w:val="00F33EE3"/>
    <w:rsid w:val="00F33F14"/>
    <w:rsid w:val="00F36490"/>
    <w:rsid w:val="00F374A0"/>
    <w:rsid w:val="00F41147"/>
    <w:rsid w:val="00F441A5"/>
    <w:rsid w:val="00F45462"/>
    <w:rsid w:val="00F4549E"/>
    <w:rsid w:val="00F46004"/>
    <w:rsid w:val="00F46531"/>
    <w:rsid w:val="00F50BDF"/>
    <w:rsid w:val="00F5325D"/>
    <w:rsid w:val="00F55930"/>
    <w:rsid w:val="00F55B90"/>
    <w:rsid w:val="00F55C95"/>
    <w:rsid w:val="00F56F71"/>
    <w:rsid w:val="00F57B78"/>
    <w:rsid w:val="00F57DB7"/>
    <w:rsid w:val="00F607A5"/>
    <w:rsid w:val="00F6654C"/>
    <w:rsid w:val="00F717A2"/>
    <w:rsid w:val="00F71FDC"/>
    <w:rsid w:val="00F72A91"/>
    <w:rsid w:val="00F72C0A"/>
    <w:rsid w:val="00F740C6"/>
    <w:rsid w:val="00F74A8B"/>
    <w:rsid w:val="00F74AB6"/>
    <w:rsid w:val="00F74C8A"/>
    <w:rsid w:val="00F74DEC"/>
    <w:rsid w:val="00F760E0"/>
    <w:rsid w:val="00F7704C"/>
    <w:rsid w:val="00F770CB"/>
    <w:rsid w:val="00F77E2B"/>
    <w:rsid w:val="00F82254"/>
    <w:rsid w:val="00F855B3"/>
    <w:rsid w:val="00F904E6"/>
    <w:rsid w:val="00F91CD3"/>
    <w:rsid w:val="00F940B2"/>
    <w:rsid w:val="00F9499C"/>
    <w:rsid w:val="00F9756C"/>
    <w:rsid w:val="00F97949"/>
    <w:rsid w:val="00FA115C"/>
    <w:rsid w:val="00FA24D6"/>
    <w:rsid w:val="00FA3983"/>
    <w:rsid w:val="00FA4618"/>
    <w:rsid w:val="00FA5800"/>
    <w:rsid w:val="00FA5F02"/>
    <w:rsid w:val="00FB16B9"/>
    <w:rsid w:val="00FB3898"/>
    <w:rsid w:val="00FB6890"/>
    <w:rsid w:val="00FB6CFE"/>
    <w:rsid w:val="00FB7708"/>
    <w:rsid w:val="00FC297A"/>
    <w:rsid w:val="00FC49BA"/>
    <w:rsid w:val="00FC58DC"/>
    <w:rsid w:val="00FC7729"/>
    <w:rsid w:val="00FD08E2"/>
    <w:rsid w:val="00FD5D0D"/>
    <w:rsid w:val="00FD732D"/>
    <w:rsid w:val="00FE0A4F"/>
    <w:rsid w:val="00FE0A86"/>
    <w:rsid w:val="00FE0EB7"/>
    <w:rsid w:val="00FE35E5"/>
    <w:rsid w:val="00FE5246"/>
    <w:rsid w:val="00FF03AF"/>
    <w:rsid w:val="00FF07C0"/>
    <w:rsid w:val="00FF1223"/>
    <w:rsid w:val="00FF1755"/>
    <w:rsid w:val="00FF23A8"/>
    <w:rsid w:val="00FF5863"/>
    <w:rsid w:val="00FF5D09"/>
    <w:rsid w:val="00FF5F8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df5e7"/>
    </o:shapedefaults>
    <o:shapelayout v:ext="edit">
      <o:idmap v:ext="edit" data="1"/>
    </o:shapelayout>
  </w:shapeDefaults>
  <w:decimalSymbol w:val="."/>
  <w:listSeparator w:val=","/>
  <w14:docId w14:val="1F615084"/>
  <w15:chartTrackingRefBased/>
  <w15:docId w15:val="{44E2547F-7399-450E-AF02-D5BED9224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604"/>
    <w:rPr>
      <w:rFonts w:eastAsiaTheme="minorEastAsia"/>
      <w:lang w:eastAsia="zh-TW"/>
    </w:rPr>
  </w:style>
  <w:style w:type="paragraph" w:styleId="Heading1">
    <w:name w:val="heading 1"/>
    <w:basedOn w:val="Normal"/>
    <w:next w:val="Normal"/>
    <w:link w:val="Heading1Char"/>
    <w:uiPriority w:val="9"/>
    <w:qFormat/>
    <w:rsid w:val="0062583B"/>
    <w:pPr>
      <w:keepNext/>
      <w:keepLines/>
      <w:spacing w:before="240" w:after="0"/>
      <w:outlineLvl w:val="0"/>
    </w:pPr>
    <w:rPr>
      <w:rFonts w:asciiTheme="majorHAnsi" w:eastAsiaTheme="majorEastAsia" w:hAnsiTheme="majorHAnsi" w:cstheme="majorBidi"/>
      <w:color w:val="2F5496" w:themeColor="accent1" w:themeShade="BF"/>
      <w:sz w:val="32"/>
      <w:szCs w:val="32"/>
      <w:lang w:eastAsia="zh-CN"/>
    </w:rPr>
  </w:style>
  <w:style w:type="paragraph" w:styleId="Heading2">
    <w:name w:val="heading 2"/>
    <w:basedOn w:val="Normal"/>
    <w:next w:val="Normal"/>
    <w:link w:val="Heading2Char"/>
    <w:uiPriority w:val="9"/>
    <w:unhideWhenUsed/>
    <w:qFormat/>
    <w:rsid w:val="005B14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74E02"/>
    <w:pPr>
      <w:keepNext/>
      <w:keepLines/>
      <w:spacing w:before="40" w:after="0"/>
      <w:outlineLvl w:val="2"/>
    </w:pPr>
    <w:rPr>
      <w:rFonts w:ascii="Times New Roman" w:eastAsiaTheme="majorEastAsia" w:hAnsi="Times New Roman" w:cstheme="majorBidi"/>
      <w:b/>
      <w:i/>
      <w:sz w:val="24"/>
      <w:szCs w:val="24"/>
    </w:rPr>
  </w:style>
  <w:style w:type="paragraph" w:styleId="Heading4">
    <w:name w:val="heading 4"/>
    <w:basedOn w:val="Normal"/>
    <w:next w:val="Normal"/>
    <w:link w:val="Heading4Char"/>
    <w:uiPriority w:val="9"/>
    <w:unhideWhenUsed/>
    <w:qFormat/>
    <w:rsid w:val="00C41C49"/>
    <w:pPr>
      <w:keepNext/>
      <w:keepLines/>
      <w:spacing w:before="40" w:after="0"/>
      <w:outlineLvl w:val="3"/>
    </w:pPr>
    <w:rPr>
      <w:rFonts w:ascii="Times New Roman" w:eastAsiaTheme="majorEastAsia" w:hAnsi="Times New Roman"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BF7604"/>
    <w:pPr>
      <w:spacing w:beforeAutospacing="1" w:afterAutospacing="1" w:line="240" w:lineRule="auto"/>
    </w:pPr>
    <w:rPr>
      <w:rFonts w:ascii="Times New Roman" w:eastAsia="Times New Roman" w:hAnsi="Times New Roman" w:cs="Times New Roman"/>
      <w:sz w:val="24"/>
      <w:szCs w:val="24"/>
      <w:lang w:val="en-US" w:eastAsia="en-US"/>
    </w:rPr>
  </w:style>
  <w:style w:type="character" w:customStyle="1" w:styleId="NormalWebChar">
    <w:name w:val="Normal (Web) Char"/>
    <w:basedOn w:val="DefaultParagraphFont"/>
    <w:link w:val="NormalWeb"/>
    <w:uiPriority w:val="99"/>
    <w:rsid w:val="00BF7604"/>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5B1496"/>
    <w:rPr>
      <w:rFonts w:asciiTheme="majorHAnsi" w:eastAsiaTheme="majorEastAsia" w:hAnsiTheme="majorHAnsi" w:cstheme="majorBidi"/>
      <w:color w:val="2F5496" w:themeColor="accent1" w:themeShade="BF"/>
      <w:sz w:val="26"/>
      <w:szCs w:val="26"/>
      <w:lang w:eastAsia="zh-TW"/>
    </w:rPr>
  </w:style>
  <w:style w:type="character" w:styleId="Hyperlink">
    <w:name w:val="Hyperlink"/>
    <w:basedOn w:val="DefaultParagraphFont"/>
    <w:uiPriority w:val="99"/>
    <w:unhideWhenUsed/>
    <w:rsid w:val="00EC10FF"/>
    <w:rPr>
      <w:color w:val="0563C1" w:themeColor="hyperlink"/>
      <w:u w:val="single"/>
    </w:rPr>
  </w:style>
  <w:style w:type="paragraph" w:styleId="FootnoteText">
    <w:name w:val="footnote text"/>
    <w:basedOn w:val="Normal"/>
    <w:link w:val="FootnoteTextChar"/>
    <w:uiPriority w:val="99"/>
    <w:semiHidden/>
    <w:unhideWhenUsed/>
    <w:rsid w:val="001F7B2B"/>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1F7B2B"/>
    <w:rPr>
      <w:rFonts w:eastAsiaTheme="minorHAnsi"/>
      <w:sz w:val="20"/>
      <w:szCs w:val="20"/>
    </w:rPr>
  </w:style>
  <w:style w:type="character" w:styleId="FootnoteReference">
    <w:name w:val="footnote reference"/>
    <w:basedOn w:val="DefaultParagraphFont"/>
    <w:uiPriority w:val="99"/>
    <w:semiHidden/>
    <w:unhideWhenUsed/>
    <w:rsid w:val="001F7B2B"/>
    <w:rPr>
      <w:vertAlign w:val="superscript"/>
    </w:rPr>
  </w:style>
  <w:style w:type="paragraph" w:styleId="BalloonText">
    <w:name w:val="Balloon Text"/>
    <w:basedOn w:val="Normal"/>
    <w:link w:val="BalloonTextChar"/>
    <w:uiPriority w:val="99"/>
    <w:semiHidden/>
    <w:unhideWhenUsed/>
    <w:rsid w:val="00307B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B47"/>
    <w:rPr>
      <w:rFonts w:ascii="Segoe UI" w:eastAsiaTheme="minorEastAsia" w:hAnsi="Segoe UI" w:cs="Segoe UI"/>
      <w:sz w:val="18"/>
      <w:szCs w:val="18"/>
      <w:lang w:eastAsia="zh-TW"/>
    </w:rPr>
  </w:style>
  <w:style w:type="character" w:styleId="Emphasis">
    <w:name w:val="Emphasis"/>
    <w:basedOn w:val="DefaultParagraphFont"/>
    <w:uiPriority w:val="20"/>
    <w:qFormat/>
    <w:rsid w:val="00666F63"/>
    <w:rPr>
      <w:i/>
      <w:iCs/>
    </w:rPr>
  </w:style>
  <w:style w:type="character" w:customStyle="1" w:styleId="Heading3Char">
    <w:name w:val="Heading 3 Char"/>
    <w:basedOn w:val="DefaultParagraphFont"/>
    <w:link w:val="Heading3"/>
    <w:uiPriority w:val="9"/>
    <w:rsid w:val="00674E02"/>
    <w:rPr>
      <w:rFonts w:ascii="Times New Roman" w:eastAsiaTheme="majorEastAsia" w:hAnsi="Times New Roman" w:cstheme="majorBidi"/>
      <w:b/>
      <w:i/>
      <w:sz w:val="24"/>
      <w:szCs w:val="24"/>
      <w:lang w:eastAsia="zh-TW"/>
    </w:rPr>
  </w:style>
  <w:style w:type="character" w:customStyle="1" w:styleId="Heading4Char">
    <w:name w:val="Heading 4 Char"/>
    <w:basedOn w:val="DefaultParagraphFont"/>
    <w:link w:val="Heading4"/>
    <w:uiPriority w:val="9"/>
    <w:rsid w:val="00C41C49"/>
    <w:rPr>
      <w:rFonts w:ascii="Times New Roman" w:eastAsiaTheme="majorEastAsia" w:hAnsi="Times New Roman" w:cstheme="majorBidi"/>
      <w:i/>
      <w:iCs/>
      <w:sz w:val="24"/>
      <w:lang w:eastAsia="zh-TW"/>
    </w:rPr>
  </w:style>
  <w:style w:type="character" w:customStyle="1" w:styleId="fontstyle01">
    <w:name w:val="fontstyle01"/>
    <w:basedOn w:val="DefaultParagraphFont"/>
    <w:rsid w:val="0011083A"/>
    <w:rPr>
      <w:rFonts w:ascii="AdvOTf9433e2d" w:hAnsi="AdvOTf9433e2d" w:hint="default"/>
      <w:b w:val="0"/>
      <w:bCs w:val="0"/>
      <w:i w:val="0"/>
      <w:iCs w:val="0"/>
      <w:color w:val="000000"/>
      <w:sz w:val="20"/>
      <w:szCs w:val="20"/>
    </w:rPr>
  </w:style>
  <w:style w:type="character" w:customStyle="1" w:styleId="fontstyle21">
    <w:name w:val="fontstyle21"/>
    <w:basedOn w:val="DefaultParagraphFont"/>
    <w:rsid w:val="0011083A"/>
    <w:rPr>
      <w:rFonts w:ascii="AdvOTf9433e2d+20" w:hAnsi="AdvOTf9433e2d+20" w:hint="default"/>
      <w:b w:val="0"/>
      <w:bCs w:val="0"/>
      <w:i w:val="0"/>
      <w:iCs w:val="0"/>
      <w:color w:val="000000"/>
      <w:sz w:val="20"/>
      <w:szCs w:val="20"/>
    </w:rPr>
  </w:style>
  <w:style w:type="character" w:customStyle="1" w:styleId="fontstyle11">
    <w:name w:val="fontstyle11"/>
    <w:basedOn w:val="DefaultParagraphFont"/>
    <w:rsid w:val="0011083A"/>
    <w:rPr>
      <w:rFonts w:ascii="AdvOTf9433e2d+20" w:hAnsi="AdvOTf9433e2d+20" w:hint="default"/>
      <w:b w:val="0"/>
      <w:bCs w:val="0"/>
      <w:i w:val="0"/>
      <w:iCs w:val="0"/>
      <w:color w:val="000000"/>
      <w:sz w:val="20"/>
      <w:szCs w:val="20"/>
    </w:rPr>
  </w:style>
  <w:style w:type="character" w:customStyle="1" w:styleId="fontstyle31">
    <w:name w:val="fontstyle31"/>
    <w:basedOn w:val="DefaultParagraphFont"/>
    <w:rsid w:val="00B205FA"/>
    <w:rPr>
      <w:rFonts w:ascii="AdvTTa9c1b374+20" w:hAnsi="AdvTTa9c1b374+20" w:hint="default"/>
      <w:b w:val="0"/>
      <w:bCs w:val="0"/>
      <w:i w:val="0"/>
      <w:iCs w:val="0"/>
      <w:color w:val="000000"/>
      <w:sz w:val="16"/>
      <w:szCs w:val="16"/>
    </w:rPr>
  </w:style>
  <w:style w:type="character" w:customStyle="1" w:styleId="fontstyle41">
    <w:name w:val="fontstyle41"/>
    <w:basedOn w:val="DefaultParagraphFont"/>
    <w:rsid w:val="00B205FA"/>
    <w:rPr>
      <w:rFonts w:ascii="AdvTTeb5f0e55.I+20" w:hAnsi="AdvTTeb5f0e55.I+20" w:hint="default"/>
      <w:b w:val="0"/>
      <w:bCs w:val="0"/>
      <w:i w:val="0"/>
      <w:iCs w:val="0"/>
      <w:color w:val="000000"/>
      <w:sz w:val="16"/>
      <w:szCs w:val="16"/>
    </w:rPr>
  </w:style>
  <w:style w:type="paragraph" w:customStyle="1" w:styleId="Style1">
    <w:name w:val="Style1"/>
    <w:basedOn w:val="Heading3"/>
    <w:link w:val="Style1Char"/>
    <w:qFormat/>
    <w:rsid w:val="00BD6DF3"/>
    <w:rPr>
      <w:b w:val="0"/>
    </w:rPr>
  </w:style>
  <w:style w:type="character" w:customStyle="1" w:styleId="Style1Char">
    <w:name w:val="Style1 Char"/>
    <w:basedOn w:val="Heading3Char"/>
    <w:link w:val="Style1"/>
    <w:rsid w:val="00BD6DF3"/>
    <w:rPr>
      <w:rFonts w:ascii="Times New Roman" w:eastAsiaTheme="majorEastAsia" w:hAnsi="Times New Roman" w:cstheme="majorBidi"/>
      <w:b w:val="0"/>
      <w:i/>
      <w:sz w:val="24"/>
      <w:szCs w:val="24"/>
      <w:lang w:eastAsia="zh-TW"/>
    </w:rPr>
  </w:style>
  <w:style w:type="character" w:styleId="EndnoteReference">
    <w:name w:val="endnote reference"/>
    <w:basedOn w:val="DefaultParagraphFont"/>
    <w:uiPriority w:val="99"/>
    <w:semiHidden/>
    <w:unhideWhenUsed/>
    <w:rsid w:val="00F57B78"/>
    <w:rPr>
      <w:vertAlign w:val="superscript"/>
    </w:rPr>
  </w:style>
  <w:style w:type="character" w:styleId="CommentReference">
    <w:name w:val="annotation reference"/>
    <w:basedOn w:val="DefaultParagraphFont"/>
    <w:uiPriority w:val="99"/>
    <w:semiHidden/>
    <w:unhideWhenUsed/>
    <w:rsid w:val="00F74C8A"/>
    <w:rPr>
      <w:sz w:val="16"/>
      <w:szCs w:val="16"/>
    </w:rPr>
  </w:style>
  <w:style w:type="paragraph" w:styleId="CommentText">
    <w:name w:val="annotation text"/>
    <w:basedOn w:val="Normal"/>
    <w:link w:val="CommentTextChar"/>
    <w:uiPriority w:val="99"/>
    <w:unhideWhenUsed/>
    <w:rsid w:val="00F74C8A"/>
    <w:pPr>
      <w:spacing w:line="240" w:lineRule="auto"/>
    </w:pPr>
    <w:rPr>
      <w:sz w:val="20"/>
      <w:szCs w:val="20"/>
    </w:rPr>
  </w:style>
  <w:style w:type="character" w:customStyle="1" w:styleId="CommentTextChar">
    <w:name w:val="Comment Text Char"/>
    <w:basedOn w:val="DefaultParagraphFont"/>
    <w:link w:val="CommentText"/>
    <w:uiPriority w:val="99"/>
    <w:rsid w:val="00F74C8A"/>
    <w:rPr>
      <w:rFonts w:eastAsiaTheme="minorEastAsia"/>
      <w:sz w:val="20"/>
      <w:szCs w:val="20"/>
      <w:lang w:eastAsia="zh-TW"/>
    </w:rPr>
  </w:style>
  <w:style w:type="paragraph" w:styleId="CommentSubject">
    <w:name w:val="annotation subject"/>
    <w:basedOn w:val="CommentText"/>
    <w:next w:val="CommentText"/>
    <w:link w:val="CommentSubjectChar"/>
    <w:uiPriority w:val="99"/>
    <w:semiHidden/>
    <w:unhideWhenUsed/>
    <w:rsid w:val="00F74C8A"/>
    <w:rPr>
      <w:b/>
      <w:bCs/>
    </w:rPr>
  </w:style>
  <w:style w:type="character" w:customStyle="1" w:styleId="CommentSubjectChar">
    <w:name w:val="Comment Subject Char"/>
    <w:basedOn w:val="CommentTextChar"/>
    <w:link w:val="CommentSubject"/>
    <w:uiPriority w:val="99"/>
    <w:semiHidden/>
    <w:rsid w:val="00F74C8A"/>
    <w:rPr>
      <w:rFonts w:eastAsiaTheme="minorEastAsia"/>
      <w:b/>
      <w:bCs/>
      <w:sz w:val="20"/>
      <w:szCs w:val="20"/>
      <w:lang w:eastAsia="zh-TW"/>
    </w:rPr>
  </w:style>
  <w:style w:type="paragraph" w:styleId="Bibliography">
    <w:name w:val="Bibliography"/>
    <w:basedOn w:val="Normal"/>
    <w:next w:val="Normal"/>
    <w:link w:val="BibliographyChar"/>
    <w:uiPriority w:val="37"/>
    <w:unhideWhenUsed/>
    <w:rsid w:val="00814485"/>
  </w:style>
  <w:style w:type="character" w:styleId="Strong">
    <w:name w:val="Strong"/>
    <w:basedOn w:val="DefaultParagraphFont"/>
    <w:uiPriority w:val="22"/>
    <w:qFormat/>
    <w:rsid w:val="00316272"/>
    <w:rPr>
      <w:b/>
      <w:bCs/>
    </w:rPr>
  </w:style>
  <w:style w:type="paragraph" w:styleId="ListParagraph">
    <w:name w:val="List Paragraph"/>
    <w:basedOn w:val="Normal"/>
    <w:uiPriority w:val="34"/>
    <w:qFormat/>
    <w:rsid w:val="00B909E6"/>
    <w:pPr>
      <w:ind w:left="720"/>
      <w:contextualSpacing/>
    </w:pPr>
  </w:style>
  <w:style w:type="table" w:styleId="TableGrid">
    <w:name w:val="Table Grid"/>
    <w:basedOn w:val="TableNormal"/>
    <w:uiPriority w:val="39"/>
    <w:rsid w:val="00363FF1"/>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306967"/>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306967"/>
    <w:rPr>
      <w:rFonts w:ascii="Calibri" w:eastAsiaTheme="minorEastAsia" w:hAnsi="Calibri" w:cs="Calibri"/>
      <w:noProof/>
      <w:lang w:eastAsia="zh-TW"/>
    </w:rPr>
  </w:style>
  <w:style w:type="paragraph" w:styleId="Header">
    <w:name w:val="header"/>
    <w:basedOn w:val="Normal"/>
    <w:link w:val="HeaderChar"/>
    <w:uiPriority w:val="99"/>
    <w:unhideWhenUsed/>
    <w:rsid w:val="00340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172"/>
    <w:rPr>
      <w:rFonts w:eastAsiaTheme="minorEastAsia"/>
      <w:lang w:eastAsia="zh-TW"/>
    </w:rPr>
  </w:style>
  <w:style w:type="paragraph" w:styleId="Footer">
    <w:name w:val="footer"/>
    <w:basedOn w:val="Normal"/>
    <w:link w:val="FooterChar"/>
    <w:uiPriority w:val="99"/>
    <w:unhideWhenUsed/>
    <w:rsid w:val="00340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172"/>
    <w:rPr>
      <w:rFonts w:eastAsiaTheme="minorEastAsia"/>
      <w:lang w:eastAsia="zh-TW"/>
    </w:rPr>
  </w:style>
  <w:style w:type="character" w:customStyle="1" w:styleId="UnresolvedMention1">
    <w:name w:val="Unresolved Mention1"/>
    <w:basedOn w:val="DefaultParagraphFont"/>
    <w:uiPriority w:val="99"/>
    <w:semiHidden/>
    <w:unhideWhenUsed/>
    <w:rsid w:val="00B95BE1"/>
    <w:rPr>
      <w:color w:val="605E5C"/>
      <w:shd w:val="clear" w:color="auto" w:fill="E1DFDD"/>
    </w:rPr>
  </w:style>
  <w:style w:type="paragraph" w:customStyle="1" w:styleId="EndNoteBibliographyTitle">
    <w:name w:val="EndNote Bibliography Title"/>
    <w:basedOn w:val="Normal"/>
    <w:link w:val="EndNoteBibliographyTitleChar"/>
    <w:rsid w:val="00284082"/>
    <w:pPr>
      <w:spacing w:after="0"/>
      <w:jc w:val="center"/>
    </w:pPr>
    <w:rPr>
      <w:rFonts w:ascii="Calibri" w:hAnsi="Calibri" w:cs="Calibri"/>
      <w:noProof/>
    </w:rPr>
  </w:style>
  <w:style w:type="character" w:customStyle="1" w:styleId="BibliographyChar">
    <w:name w:val="Bibliography Char"/>
    <w:basedOn w:val="DefaultParagraphFont"/>
    <w:link w:val="Bibliography"/>
    <w:uiPriority w:val="37"/>
    <w:rsid w:val="00284082"/>
    <w:rPr>
      <w:rFonts w:eastAsiaTheme="minorEastAsia"/>
      <w:lang w:eastAsia="zh-TW"/>
    </w:rPr>
  </w:style>
  <w:style w:type="character" w:customStyle="1" w:styleId="EndNoteBibliographyTitleChar">
    <w:name w:val="EndNote Bibliography Title Char"/>
    <w:basedOn w:val="BibliographyChar"/>
    <w:link w:val="EndNoteBibliographyTitle"/>
    <w:rsid w:val="00284082"/>
    <w:rPr>
      <w:rFonts w:ascii="Calibri" w:eastAsiaTheme="minorEastAsia" w:hAnsi="Calibri" w:cs="Calibri"/>
      <w:noProof/>
      <w:lang w:eastAsia="zh-TW"/>
    </w:rPr>
  </w:style>
  <w:style w:type="character" w:customStyle="1" w:styleId="UnresolvedMention2">
    <w:name w:val="Unresolved Mention2"/>
    <w:basedOn w:val="DefaultParagraphFont"/>
    <w:uiPriority w:val="99"/>
    <w:semiHidden/>
    <w:unhideWhenUsed/>
    <w:rsid w:val="00284082"/>
    <w:rPr>
      <w:color w:val="605E5C"/>
      <w:shd w:val="clear" w:color="auto" w:fill="E1DFDD"/>
    </w:rPr>
  </w:style>
  <w:style w:type="character" w:customStyle="1" w:styleId="UnresolvedMention3">
    <w:name w:val="Unresolved Mention3"/>
    <w:basedOn w:val="DefaultParagraphFont"/>
    <w:uiPriority w:val="99"/>
    <w:semiHidden/>
    <w:unhideWhenUsed/>
    <w:rsid w:val="0028531A"/>
    <w:rPr>
      <w:color w:val="605E5C"/>
      <w:shd w:val="clear" w:color="auto" w:fill="E1DFDD"/>
    </w:rPr>
  </w:style>
  <w:style w:type="character" w:styleId="FollowedHyperlink">
    <w:name w:val="FollowedHyperlink"/>
    <w:basedOn w:val="DefaultParagraphFont"/>
    <w:uiPriority w:val="99"/>
    <w:semiHidden/>
    <w:unhideWhenUsed/>
    <w:rsid w:val="005D01EE"/>
    <w:rPr>
      <w:color w:val="954F72" w:themeColor="followedHyperlink"/>
      <w:u w:val="single"/>
    </w:rPr>
  </w:style>
  <w:style w:type="paragraph" w:styleId="PlainText">
    <w:name w:val="Plain Text"/>
    <w:basedOn w:val="Normal"/>
    <w:link w:val="PlainTextChar"/>
    <w:uiPriority w:val="99"/>
    <w:semiHidden/>
    <w:unhideWhenUsed/>
    <w:rsid w:val="008E32B4"/>
    <w:pPr>
      <w:spacing w:after="0" w:line="240" w:lineRule="auto"/>
    </w:pPr>
    <w:rPr>
      <w:rFonts w:ascii="Calibri" w:eastAsiaTheme="minorHAnsi" w:hAnsi="Calibri"/>
      <w:szCs w:val="21"/>
      <w:lang w:val="en-US" w:eastAsia="en-US"/>
    </w:rPr>
  </w:style>
  <w:style w:type="character" w:customStyle="1" w:styleId="PlainTextChar">
    <w:name w:val="Plain Text Char"/>
    <w:basedOn w:val="DefaultParagraphFont"/>
    <w:link w:val="PlainText"/>
    <w:uiPriority w:val="99"/>
    <w:semiHidden/>
    <w:rsid w:val="008E32B4"/>
    <w:rPr>
      <w:rFonts w:ascii="Calibri" w:eastAsiaTheme="minorHAnsi" w:hAnsi="Calibri"/>
      <w:szCs w:val="21"/>
      <w:lang w:val="en-US"/>
    </w:rPr>
  </w:style>
  <w:style w:type="character" w:customStyle="1" w:styleId="Heading1Char">
    <w:name w:val="Heading 1 Char"/>
    <w:basedOn w:val="DefaultParagraphFont"/>
    <w:link w:val="Heading1"/>
    <w:uiPriority w:val="9"/>
    <w:rsid w:val="0062583B"/>
    <w:rPr>
      <w:rFonts w:asciiTheme="majorHAnsi" w:eastAsiaTheme="majorEastAsia" w:hAnsiTheme="majorHAnsi"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08396">
      <w:bodyDiv w:val="1"/>
      <w:marLeft w:val="0"/>
      <w:marRight w:val="0"/>
      <w:marTop w:val="0"/>
      <w:marBottom w:val="0"/>
      <w:divBdr>
        <w:top w:val="none" w:sz="0" w:space="0" w:color="auto"/>
        <w:left w:val="none" w:sz="0" w:space="0" w:color="auto"/>
        <w:bottom w:val="none" w:sz="0" w:space="0" w:color="auto"/>
        <w:right w:val="none" w:sz="0" w:space="0" w:color="auto"/>
      </w:divBdr>
      <w:divsChild>
        <w:div w:id="1829514337">
          <w:marLeft w:val="0"/>
          <w:marRight w:val="0"/>
          <w:marTop w:val="0"/>
          <w:marBottom w:val="0"/>
          <w:divBdr>
            <w:top w:val="none" w:sz="0" w:space="0" w:color="auto"/>
            <w:left w:val="none" w:sz="0" w:space="0" w:color="auto"/>
            <w:bottom w:val="none" w:sz="0" w:space="0" w:color="auto"/>
            <w:right w:val="none" w:sz="0" w:space="0" w:color="auto"/>
          </w:divBdr>
        </w:div>
      </w:divsChild>
    </w:div>
    <w:div w:id="142429143">
      <w:bodyDiv w:val="1"/>
      <w:marLeft w:val="0"/>
      <w:marRight w:val="0"/>
      <w:marTop w:val="0"/>
      <w:marBottom w:val="0"/>
      <w:divBdr>
        <w:top w:val="none" w:sz="0" w:space="0" w:color="auto"/>
        <w:left w:val="none" w:sz="0" w:space="0" w:color="auto"/>
        <w:bottom w:val="none" w:sz="0" w:space="0" w:color="auto"/>
        <w:right w:val="none" w:sz="0" w:space="0" w:color="auto"/>
      </w:divBdr>
      <w:divsChild>
        <w:div w:id="27149283">
          <w:marLeft w:val="0"/>
          <w:marRight w:val="0"/>
          <w:marTop w:val="0"/>
          <w:marBottom w:val="0"/>
          <w:divBdr>
            <w:top w:val="none" w:sz="0" w:space="0" w:color="auto"/>
            <w:left w:val="none" w:sz="0" w:space="0" w:color="auto"/>
            <w:bottom w:val="none" w:sz="0" w:space="0" w:color="auto"/>
            <w:right w:val="none" w:sz="0" w:space="0" w:color="auto"/>
          </w:divBdr>
        </w:div>
      </w:divsChild>
    </w:div>
    <w:div w:id="181866411">
      <w:bodyDiv w:val="1"/>
      <w:marLeft w:val="0"/>
      <w:marRight w:val="0"/>
      <w:marTop w:val="0"/>
      <w:marBottom w:val="0"/>
      <w:divBdr>
        <w:top w:val="none" w:sz="0" w:space="0" w:color="auto"/>
        <w:left w:val="none" w:sz="0" w:space="0" w:color="auto"/>
        <w:bottom w:val="none" w:sz="0" w:space="0" w:color="auto"/>
        <w:right w:val="none" w:sz="0" w:space="0" w:color="auto"/>
      </w:divBdr>
      <w:divsChild>
        <w:div w:id="1954943444">
          <w:marLeft w:val="0"/>
          <w:marRight w:val="0"/>
          <w:marTop w:val="0"/>
          <w:marBottom w:val="0"/>
          <w:divBdr>
            <w:top w:val="none" w:sz="0" w:space="0" w:color="auto"/>
            <w:left w:val="none" w:sz="0" w:space="0" w:color="auto"/>
            <w:bottom w:val="none" w:sz="0" w:space="0" w:color="auto"/>
            <w:right w:val="none" w:sz="0" w:space="0" w:color="auto"/>
          </w:divBdr>
        </w:div>
      </w:divsChild>
    </w:div>
    <w:div w:id="262613941">
      <w:bodyDiv w:val="1"/>
      <w:marLeft w:val="0"/>
      <w:marRight w:val="0"/>
      <w:marTop w:val="0"/>
      <w:marBottom w:val="0"/>
      <w:divBdr>
        <w:top w:val="none" w:sz="0" w:space="0" w:color="auto"/>
        <w:left w:val="none" w:sz="0" w:space="0" w:color="auto"/>
        <w:bottom w:val="none" w:sz="0" w:space="0" w:color="auto"/>
        <w:right w:val="none" w:sz="0" w:space="0" w:color="auto"/>
      </w:divBdr>
    </w:div>
    <w:div w:id="282614843">
      <w:bodyDiv w:val="1"/>
      <w:marLeft w:val="0"/>
      <w:marRight w:val="0"/>
      <w:marTop w:val="0"/>
      <w:marBottom w:val="0"/>
      <w:divBdr>
        <w:top w:val="none" w:sz="0" w:space="0" w:color="auto"/>
        <w:left w:val="none" w:sz="0" w:space="0" w:color="auto"/>
        <w:bottom w:val="none" w:sz="0" w:space="0" w:color="auto"/>
        <w:right w:val="none" w:sz="0" w:space="0" w:color="auto"/>
      </w:divBdr>
      <w:divsChild>
        <w:div w:id="279609270">
          <w:marLeft w:val="0"/>
          <w:marRight w:val="0"/>
          <w:marTop w:val="0"/>
          <w:marBottom w:val="0"/>
          <w:divBdr>
            <w:top w:val="none" w:sz="0" w:space="0" w:color="auto"/>
            <w:left w:val="none" w:sz="0" w:space="0" w:color="auto"/>
            <w:bottom w:val="none" w:sz="0" w:space="0" w:color="auto"/>
            <w:right w:val="none" w:sz="0" w:space="0" w:color="auto"/>
          </w:divBdr>
        </w:div>
      </w:divsChild>
    </w:div>
    <w:div w:id="287198778">
      <w:bodyDiv w:val="1"/>
      <w:marLeft w:val="0"/>
      <w:marRight w:val="0"/>
      <w:marTop w:val="0"/>
      <w:marBottom w:val="0"/>
      <w:divBdr>
        <w:top w:val="none" w:sz="0" w:space="0" w:color="auto"/>
        <w:left w:val="none" w:sz="0" w:space="0" w:color="auto"/>
        <w:bottom w:val="none" w:sz="0" w:space="0" w:color="auto"/>
        <w:right w:val="none" w:sz="0" w:space="0" w:color="auto"/>
      </w:divBdr>
      <w:divsChild>
        <w:div w:id="580531661">
          <w:marLeft w:val="0"/>
          <w:marRight w:val="0"/>
          <w:marTop w:val="0"/>
          <w:marBottom w:val="0"/>
          <w:divBdr>
            <w:top w:val="none" w:sz="0" w:space="0" w:color="auto"/>
            <w:left w:val="none" w:sz="0" w:space="0" w:color="auto"/>
            <w:bottom w:val="none" w:sz="0" w:space="0" w:color="auto"/>
            <w:right w:val="none" w:sz="0" w:space="0" w:color="auto"/>
          </w:divBdr>
        </w:div>
      </w:divsChild>
    </w:div>
    <w:div w:id="602500492">
      <w:bodyDiv w:val="1"/>
      <w:marLeft w:val="0"/>
      <w:marRight w:val="0"/>
      <w:marTop w:val="0"/>
      <w:marBottom w:val="0"/>
      <w:divBdr>
        <w:top w:val="none" w:sz="0" w:space="0" w:color="auto"/>
        <w:left w:val="none" w:sz="0" w:space="0" w:color="auto"/>
        <w:bottom w:val="none" w:sz="0" w:space="0" w:color="auto"/>
        <w:right w:val="none" w:sz="0" w:space="0" w:color="auto"/>
      </w:divBdr>
    </w:div>
    <w:div w:id="606810111">
      <w:bodyDiv w:val="1"/>
      <w:marLeft w:val="0"/>
      <w:marRight w:val="0"/>
      <w:marTop w:val="0"/>
      <w:marBottom w:val="0"/>
      <w:divBdr>
        <w:top w:val="none" w:sz="0" w:space="0" w:color="auto"/>
        <w:left w:val="none" w:sz="0" w:space="0" w:color="auto"/>
        <w:bottom w:val="none" w:sz="0" w:space="0" w:color="auto"/>
        <w:right w:val="none" w:sz="0" w:space="0" w:color="auto"/>
      </w:divBdr>
      <w:divsChild>
        <w:div w:id="981811359">
          <w:marLeft w:val="0"/>
          <w:marRight w:val="0"/>
          <w:marTop w:val="0"/>
          <w:marBottom w:val="0"/>
          <w:divBdr>
            <w:top w:val="none" w:sz="0" w:space="0" w:color="auto"/>
            <w:left w:val="none" w:sz="0" w:space="0" w:color="auto"/>
            <w:bottom w:val="none" w:sz="0" w:space="0" w:color="auto"/>
            <w:right w:val="none" w:sz="0" w:space="0" w:color="auto"/>
          </w:divBdr>
        </w:div>
      </w:divsChild>
    </w:div>
    <w:div w:id="730734697">
      <w:bodyDiv w:val="1"/>
      <w:marLeft w:val="0"/>
      <w:marRight w:val="0"/>
      <w:marTop w:val="0"/>
      <w:marBottom w:val="0"/>
      <w:divBdr>
        <w:top w:val="none" w:sz="0" w:space="0" w:color="auto"/>
        <w:left w:val="none" w:sz="0" w:space="0" w:color="auto"/>
        <w:bottom w:val="none" w:sz="0" w:space="0" w:color="auto"/>
        <w:right w:val="none" w:sz="0" w:space="0" w:color="auto"/>
      </w:divBdr>
      <w:divsChild>
        <w:div w:id="1582790956">
          <w:marLeft w:val="0"/>
          <w:marRight w:val="0"/>
          <w:marTop w:val="0"/>
          <w:marBottom w:val="0"/>
          <w:divBdr>
            <w:top w:val="none" w:sz="0" w:space="0" w:color="auto"/>
            <w:left w:val="none" w:sz="0" w:space="0" w:color="auto"/>
            <w:bottom w:val="none" w:sz="0" w:space="0" w:color="auto"/>
            <w:right w:val="none" w:sz="0" w:space="0" w:color="auto"/>
          </w:divBdr>
        </w:div>
      </w:divsChild>
    </w:div>
    <w:div w:id="857279345">
      <w:bodyDiv w:val="1"/>
      <w:marLeft w:val="0"/>
      <w:marRight w:val="0"/>
      <w:marTop w:val="0"/>
      <w:marBottom w:val="0"/>
      <w:divBdr>
        <w:top w:val="none" w:sz="0" w:space="0" w:color="auto"/>
        <w:left w:val="none" w:sz="0" w:space="0" w:color="auto"/>
        <w:bottom w:val="none" w:sz="0" w:space="0" w:color="auto"/>
        <w:right w:val="none" w:sz="0" w:space="0" w:color="auto"/>
      </w:divBdr>
      <w:divsChild>
        <w:div w:id="1267664100">
          <w:marLeft w:val="0"/>
          <w:marRight w:val="0"/>
          <w:marTop w:val="0"/>
          <w:marBottom w:val="0"/>
          <w:divBdr>
            <w:top w:val="none" w:sz="0" w:space="0" w:color="auto"/>
            <w:left w:val="none" w:sz="0" w:space="0" w:color="auto"/>
            <w:bottom w:val="none" w:sz="0" w:space="0" w:color="auto"/>
            <w:right w:val="none" w:sz="0" w:space="0" w:color="auto"/>
          </w:divBdr>
        </w:div>
      </w:divsChild>
    </w:div>
    <w:div w:id="884802700">
      <w:bodyDiv w:val="1"/>
      <w:marLeft w:val="0"/>
      <w:marRight w:val="0"/>
      <w:marTop w:val="0"/>
      <w:marBottom w:val="0"/>
      <w:divBdr>
        <w:top w:val="none" w:sz="0" w:space="0" w:color="auto"/>
        <w:left w:val="none" w:sz="0" w:space="0" w:color="auto"/>
        <w:bottom w:val="none" w:sz="0" w:space="0" w:color="auto"/>
        <w:right w:val="none" w:sz="0" w:space="0" w:color="auto"/>
      </w:divBdr>
    </w:div>
    <w:div w:id="1098988320">
      <w:bodyDiv w:val="1"/>
      <w:marLeft w:val="0"/>
      <w:marRight w:val="0"/>
      <w:marTop w:val="0"/>
      <w:marBottom w:val="0"/>
      <w:divBdr>
        <w:top w:val="none" w:sz="0" w:space="0" w:color="auto"/>
        <w:left w:val="none" w:sz="0" w:space="0" w:color="auto"/>
        <w:bottom w:val="none" w:sz="0" w:space="0" w:color="auto"/>
        <w:right w:val="none" w:sz="0" w:space="0" w:color="auto"/>
      </w:divBdr>
      <w:divsChild>
        <w:div w:id="1131750407">
          <w:marLeft w:val="0"/>
          <w:marRight w:val="0"/>
          <w:marTop w:val="0"/>
          <w:marBottom w:val="0"/>
          <w:divBdr>
            <w:top w:val="none" w:sz="0" w:space="0" w:color="auto"/>
            <w:left w:val="none" w:sz="0" w:space="0" w:color="auto"/>
            <w:bottom w:val="none" w:sz="0" w:space="0" w:color="auto"/>
            <w:right w:val="none" w:sz="0" w:space="0" w:color="auto"/>
          </w:divBdr>
        </w:div>
      </w:divsChild>
    </w:div>
    <w:div w:id="1416510599">
      <w:bodyDiv w:val="1"/>
      <w:marLeft w:val="0"/>
      <w:marRight w:val="0"/>
      <w:marTop w:val="0"/>
      <w:marBottom w:val="0"/>
      <w:divBdr>
        <w:top w:val="none" w:sz="0" w:space="0" w:color="auto"/>
        <w:left w:val="none" w:sz="0" w:space="0" w:color="auto"/>
        <w:bottom w:val="none" w:sz="0" w:space="0" w:color="auto"/>
        <w:right w:val="none" w:sz="0" w:space="0" w:color="auto"/>
      </w:divBdr>
      <w:divsChild>
        <w:div w:id="718239374">
          <w:marLeft w:val="0"/>
          <w:marRight w:val="0"/>
          <w:marTop w:val="0"/>
          <w:marBottom w:val="0"/>
          <w:divBdr>
            <w:top w:val="none" w:sz="0" w:space="0" w:color="auto"/>
            <w:left w:val="none" w:sz="0" w:space="0" w:color="auto"/>
            <w:bottom w:val="none" w:sz="0" w:space="0" w:color="auto"/>
            <w:right w:val="none" w:sz="0" w:space="0" w:color="auto"/>
          </w:divBdr>
        </w:div>
      </w:divsChild>
    </w:div>
    <w:div w:id="1522815271">
      <w:bodyDiv w:val="1"/>
      <w:marLeft w:val="0"/>
      <w:marRight w:val="0"/>
      <w:marTop w:val="0"/>
      <w:marBottom w:val="0"/>
      <w:divBdr>
        <w:top w:val="none" w:sz="0" w:space="0" w:color="auto"/>
        <w:left w:val="none" w:sz="0" w:space="0" w:color="auto"/>
        <w:bottom w:val="none" w:sz="0" w:space="0" w:color="auto"/>
        <w:right w:val="none" w:sz="0" w:space="0" w:color="auto"/>
      </w:divBdr>
    </w:div>
    <w:div w:id="1670021021">
      <w:bodyDiv w:val="1"/>
      <w:marLeft w:val="0"/>
      <w:marRight w:val="0"/>
      <w:marTop w:val="0"/>
      <w:marBottom w:val="0"/>
      <w:divBdr>
        <w:top w:val="none" w:sz="0" w:space="0" w:color="auto"/>
        <w:left w:val="none" w:sz="0" w:space="0" w:color="auto"/>
        <w:bottom w:val="none" w:sz="0" w:space="0" w:color="auto"/>
        <w:right w:val="none" w:sz="0" w:space="0" w:color="auto"/>
      </w:divBdr>
      <w:divsChild>
        <w:div w:id="2063559547">
          <w:marLeft w:val="0"/>
          <w:marRight w:val="0"/>
          <w:marTop w:val="0"/>
          <w:marBottom w:val="0"/>
          <w:divBdr>
            <w:top w:val="none" w:sz="0" w:space="0" w:color="auto"/>
            <w:left w:val="none" w:sz="0" w:space="0" w:color="auto"/>
            <w:bottom w:val="none" w:sz="0" w:space="0" w:color="auto"/>
            <w:right w:val="none" w:sz="0" w:space="0" w:color="auto"/>
          </w:divBdr>
        </w:div>
      </w:divsChild>
    </w:div>
    <w:div w:id="1903902300">
      <w:bodyDiv w:val="1"/>
      <w:marLeft w:val="0"/>
      <w:marRight w:val="0"/>
      <w:marTop w:val="0"/>
      <w:marBottom w:val="0"/>
      <w:divBdr>
        <w:top w:val="none" w:sz="0" w:space="0" w:color="auto"/>
        <w:left w:val="none" w:sz="0" w:space="0" w:color="auto"/>
        <w:bottom w:val="none" w:sz="0" w:space="0" w:color="auto"/>
        <w:right w:val="none" w:sz="0" w:space="0" w:color="auto"/>
      </w:divBdr>
      <w:divsChild>
        <w:div w:id="403112963">
          <w:marLeft w:val="0"/>
          <w:marRight w:val="0"/>
          <w:marTop w:val="0"/>
          <w:marBottom w:val="0"/>
          <w:divBdr>
            <w:top w:val="none" w:sz="0" w:space="0" w:color="auto"/>
            <w:left w:val="none" w:sz="0" w:space="0" w:color="auto"/>
            <w:bottom w:val="none" w:sz="0" w:space="0" w:color="auto"/>
            <w:right w:val="none" w:sz="0" w:space="0" w:color="auto"/>
          </w:divBdr>
        </w:div>
      </w:divsChild>
    </w:div>
    <w:div w:id="2056420757">
      <w:bodyDiv w:val="1"/>
      <w:marLeft w:val="0"/>
      <w:marRight w:val="0"/>
      <w:marTop w:val="0"/>
      <w:marBottom w:val="0"/>
      <w:divBdr>
        <w:top w:val="none" w:sz="0" w:space="0" w:color="auto"/>
        <w:left w:val="none" w:sz="0" w:space="0" w:color="auto"/>
        <w:bottom w:val="none" w:sz="0" w:space="0" w:color="auto"/>
        <w:right w:val="none" w:sz="0" w:space="0" w:color="auto"/>
      </w:divBdr>
      <w:divsChild>
        <w:div w:id="2031026933">
          <w:marLeft w:val="0"/>
          <w:marRight w:val="0"/>
          <w:marTop w:val="0"/>
          <w:marBottom w:val="0"/>
          <w:divBdr>
            <w:top w:val="none" w:sz="0" w:space="0" w:color="auto"/>
            <w:left w:val="none" w:sz="0" w:space="0" w:color="auto"/>
            <w:bottom w:val="none" w:sz="0" w:space="0" w:color="auto"/>
            <w:right w:val="none" w:sz="0" w:space="0" w:color="auto"/>
          </w:divBdr>
        </w:div>
      </w:divsChild>
    </w:div>
    <w:div w:id="2138791335">
      <w:bodyDiv w:val="1"/>
      <w:marLeft w:val="0"/>
      <w:marRight w:val="0"/>
      <w:marTop w:val="0"/>
      <w:marBottom w:val="0"/>
      <w:divBdr>
        <w:top w:val="none" w:sz="0" w:space="0" w:color="auto"/>
        <w:left w:val="none" w:sz="0" w:space="0" w:color="auto"/>
        <w:bottom w:val="none" w:sz="0" w:space="0" w:color="auto"/>
        <w:right w:val="none" w:sz="0" w:space="0" w:color="auto"/>
      </w:divBdr>
      <w:divsChild>
        <w:div w:id="1187522089">
          <w:marLeft w:val="0"/>
          <w:marRight w:val="0"/>
          <w:marTop w:val="0"/>
          <w:marBottom w:val="0"/>
          <w:divBdr>
            <w:top w:val="none" w:sz="0" w:space="0" w:color="auto"/>
            <w:left w:val="none" w:sz="0" w:space="0" w:color="auto"/>
            <w:bottom w:val="none" w:sz="0" w:space="0" w:color="auto"/>
            <w:right w:val="none" w:sz="0" w:space="0" w:color="auto"/>
          </w:divBdr>
        </w:div>
      </w:divsChild>
    </w:div>
    <w:div w:id="213944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A8DC0-4C5A-4B85-BB16-72662B6B6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53</Pages>
  <Words>15646</Words>
  <Characters>89188</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Shirmohammadi, Melika</cp:lastModifiedBy>
  <cp:revision>24</cp:revision>
  <dcterms:created xsi:type="dcterms:W3CDTF">2022-08-07T19:46:00Z</dcterms:created>
  <dcterms:modified xsi:type="dcterms:W3CDTF">2022-08-23T14:18:00Z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zotero-version="6.0.3"&gt;&lt;session id="V72H4zts"/&gt;&lt;style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ies>
</file>