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AFAC" w14:textId="77777777" w:rsidR="00286848" w:rsidRDefault="00286848" w:rsidP="00286848">
      <w:pPr>
        <w:rPr>
          <w:b/>
          <w:lang w:val="en-US"/>
        </w:rPr>
      </w:pPr>
      <w:r>
        <w:rPr>
          <w:b/>
          <w:lang w:val="en-US"/>
        </w:rPr>
        <w:t>Plain English Summary</w:t>
      </w:r>
    </w:p>
    <w:p w14:paraId="204C0399" w14:textId="77777777" w:rsidR="00286848" w:rsidRDefault="00286848" w:rsidP="00286848">
      <w:pPr>
        <w:rPr>
          <w:lang w:val="en-US"/>
        </w:rPr>
      </w:pPr>
      <w:r>
        <w:rPr>
          <w:lang w:val="en-US"/>
        </w:rPr>
        <w:t xml:space="preserve">Due to improved treatment options, more and more children with cancer survive their disease. However, disease and treatment are still burdensome. This does concern children’s physical health, but also their emotional wellbeing and social life (e.g. family, friends, school). Thus, the focus shifts from mere survival to children’s health-related quality of life (HRQOL). Several questionnaires – so-called patient-reported outcome measures (PROMs) – have been developed to assess HRQOL from children’s perspective, but they cover different contents. This indicates that there is no consensus about which issues are relevant for HRQOL in children with cancer. In our study, we systematically investigated the content assessed by existing PROMs as well as issues discussed in interview studies (i.e. qualitative studies) with children with cancer or their parents. To do so, we used an existing model of HRQOL. Our results widely support this previous model, but we suggest some adaptations: We introduced new subdomains for treatment-related emotional burdens (e.g. fear of needles) and treatment involvement (e.g. shared decision-making). Furthermore, we included financial issues, which were not covered within the previous model. While our study gives a very comprehensive overview of what issues are investigated in children with cancer, we cannot make assumptions about which issues are more or less important. Further interview studies with children are needed to learn more about the importance and understandability of the identified issues. With our review, we want to provide a starting point for the further refinement of our understanding of HRQOL in children with cancer. </w:t>
      </w:r>
    </w:p>
    <w:p w14:paraId="5D5515E9" w14:textId="098B7626" w:rsidR="00550EA5" w:rsidRDefault="00550EA5">
      <w:pPr>
        <w:rPr>
          <w:lang w:val="en-US"/>
        </w:rPr>
      </w:pPr>
    </w:p>
    <w:p w14:paraId="4FD27C9D" w14:textId="77777777" w:rsidR="00286848" w:rsidRDefault="00286848" w:rsidP="00286848">
      <w:pPr>
        <w:spacing w:line="360" w:lineRule="auto"/>
        <w:jc w:val="center"/>
        <w:rPr>
          <w:rFonts w:ascii="Garamond" w:eastAsia="Times New Roman" w:hAnsi="Garamond" w:cs="Times New Roman"/>
          <w:i/>
          <w:sz w:val="28"/>
          <w:szCs w:val="24"/>
          <w:lang w:val="en-US"/>
        </w:rPr>
      </w:pPr>
      <w:r>
        <w:rPr>
          <w:rStyle w:val="normaltextrun"/>
          <w:rFonts w:ascii="Garamond" w:hAnsi="Garamond" w:cs="Segoe UI"/>
          <w:i/>
          <w:iCs/>
          <w:sz w:val="32"/>
          <w:szCs w:val="32"/>
          <w:shd w:val="clear" w:color="auto" w:fill="FFFFFF"/>
          <w:lang w:val="en-US"/>
        </w:rPr>
        <w:t xml:space="preserve">Updating our Understanding of Health-Related Quality of Life Issues in Children with Cancer: </w:t>
      </w:r>
      <w:r>
        <w:rPr>
          <w:rStyle w:val="normaltextrun"/>
          <w:rFonts w:ascii="Garamond" w:hAnsi="Garamond"/>
          <w:i/>
          <w:iCs/>
          <w:sz w:val="32"/>
          <w:szCs w:val="32"/>
          <w:shd w:val="clear" w:color="auto" w:fill="FFFFFF"/>
          <w:lang w:val="en-US"/>
        </w:rPr>
        <w:t xml:space="preserve">A systematic review of </w:t>
      </w:r>
      <w:r>
        <w:rPr>
          <w:rStyle w:val="normaltextrun"/>
          <w:rFonts w:ascii="Garamond" w:hAnsi="Garamond" w:cs="Segoe UI"/>
          <w:i/>
          <w:iCs/>
          <w:sz w:val="32"/>
          <w:szCs w:val="32"/>
          <w:shd w:val="clear" w:color="auto" w:fill="FFFFFF"/>
          <w:lang w:val="en-US"/>
        </w:rPr>
        <w:t>patient-reported outcome measures and qualitative studies.</w:t>
      </w:r>
    </w:p>
    <w:p w14:paraId="59036288" w14:textId="77777777" w:rsidR="00286848" w:rsidRDefault="00286848" w:rsidP="00286848">
      <w:pPr>
        <w:spacing w:line="360" w:lineRule="auto"/>
        <w:rPr>
          <w:rFonts w:ascii="Garamond" w:eastAsia="Times New Roman" w:hAnsi="Garamond" w:cs="Times New Roman"/>
          <w:sz w:val="24"/>
          <w:szCs w:val="24"/>
          <w:lang w:val="en-US"/>
        </w:rPr>
      </w:pPr>
    </w:p>
    <w:p w14:paraId="71E7F0E4" w14:textId="77777777" w:rsidR="00286848" w:rsidRDefault="00286848" w:rsidP="00286848">
      <w:pPr>
        <w:spacing w:line="360" w:lineRule="auto"/>
        <w:jc w:val="center"/>
        <w:rPr>
          <w:rFonts w:ascii="Garamond" w:eastAsia="Times New Roman" w:hAnsi="Garamond" w:cs="Times New Roman"/>
          <w:sz w:val="24"/>
          <w:szCs w:val="24"/>
          <w:vertAlign w:val="superscript"/>
          <w:lang w:val="en-GB"/>
        </w:rPr>
      </w:pPr>
      <w:r>
        <w:rPr>
          <w:rFonts w:ascii="Garamond" w:eastAsia="Times New Roman" w:hAnsi="Garamond" w:cs="Times New Roman"/>
          <w:sz w:val="24"/>
          <w:szCs w:val="24"/>
          <w:lang w:val="en-US"/>
        </w:rPr>
        <w:t>Maria Rothmund</w:t>
      </w:r>
      <w:r>
        <w:rPr>
          <w:rFonts w:ascii="Garamond" w:eastAsia="Times New Roman" w:hAnsi="Garamond" w:cs="Times New Roman"/>
          <w:sz w:val="24"/>
          <w:szCs w:val="24"/>
          <w:vertAlign w:val="superscript"/>
          <w:lang w:val="en-US"/>
        </w:rPr>
        <w:t>1,2</w:t>
      </w:r>
      <w:r>
        <w:rPr>
          <w:rFonts w:ascii="Garamond" w:eastAsia="Times New Roman" w:hAnsi="Garamond" w:cs="Times New Roman"/>
          <w:sz w:val="24"/>
          <w:szCs w:val="24"/>
          <w:lang w:val="en-US"/>
        </w:rPr>
        <w:t>, Samantha Sodergren</w:t>
      </w:r>
      <w:r>
        <w:rPr>
          <w:rFonts w:ascii="Garamond" w:eastAsia="Times New Roman" w:hAnsi="Garamond" w:cs="Times New Roman"/>
          <w:sz w:val="24"/>
          <w:szCs w:val="24"/>
          <w:vertAlign w:val="superscript"/>
          <w:lang w:val="en-US"/>
        </w:rPr>
        <w:t>3</w:t>
      </w:r>
      <w:r>
        <w:rPr>
          <w:rFonts w:ascii="Garamond" w:eastAsia="Times New Roman" w:hAnsi="Garamond" w:cs="Times New Roman"/>
          <w:sz w:val="24"/>
          <w:szCs w:val="24"/>
          <w:lang w:val="en-US"/>
        </w:rPr>
        <w:t xml:space="preserve">, </w:t>
      </w:r>
      <w:r w:rsidRPr="00286848">
        <w:rPr>
          <w:rFonts w:ascii="Garamond" w:eastAsia="Times New Roman" w:hAnsi="Garamond" w:cs="Times New Roman"/>
          <w:sz w:val="24"/>
          <w:szCs w:val="24"/>
          <w:lang w:val="en-US"/>
        </w:rPr>
        <w:t>Gudrun Rohde</w:t>
      </w:r>
      <w:r w:rsidRPr="00286848">
        <w:rPr>
          <w:rFonts w:ascii="Garamond" w:eastAsia="Times New Roman" w:hAnsi="Garamond" w:cs="Times New Roman"/>
          <w:sz w:val="24"/>
          <w:szCs w:val="24"/>
          <w:vertAlign w:val="superscript"/>
          <w:lang w:val="en-US"/>
        </w:rPr>
        <w:t>4</w:t>
      </w:r>
      <w:r w:rsidRPr="00286848">
        <w:rPr>
          <w:rFonts w:ascii="Garamond" w:eastAsia="Times New Roman" w:hAnsi="Garamond" w:cs="Times New Roman"/>
          <w:sz w:val="24"/>
          <w:szCs w:val="24"/>
          <w:lang w:val="en-US"/>
        </w:rPr>
        <w:t>, Teresa de Rojas</w:t>
      </w:r>
      <w:r w:rsidRPr="00286848">
        <w:rPr>
          <w:rFonts w:ascii="Garamond" w:eastAsia="Times New Roman" w:hAnsi="Garamond" w:cs="Times New Roman"/>
          <w:sz w:val="24"/>
          <w:szCs w:val="24"/>
          <w:vertAlign w:val="superscript"/>
          <w:lang w:val="en-US"/>
        </w:rPr>
        <w:t>5</w:t>
      </w:r>
      <w:r w:rsidRPr="00286848">
        <w:rPr>
          <w:rFonts w:ascii="Garamond" w:eastAsia="Times New Roman" w:hAnsi="Garamond" w:cs="Times New Roman"/>
          <w:sz w:val="24"/>
          <w:szCs w:val="24"/>
          <w:lang w:val="en-US"/>
        </w:rPr>
        <w:t>, Gloria</w:t>
      </w:r>
      <w:r>
        <w:rPr>
          <w:rFonts w:ascii="Garamond" w:eastAsia="Times New Roman" w:hAnsi="Garamond" w:cs="Times New Roman"/>
          <w:sz w:val="24"/>
          <w:szCs w:val="24"/>
          <w:lang w:val="en-US"/>
        </w:rPr>
        <w:t xml:space="preserve"> Paratico</w:t>
      </w:r>
      <w:r>
        <w:rPr>
          <w:rFonts w:ascii="Garamond" w:eastAsia="Times New Roman" w:hAnsi="Garamond" w:cs="Times New Roman"/>
          <w:sz w:val="24"/>
          <w:szCs w:val="24"/>
          <w:vertAlign w:val="superscript"/>
          <w:lang w:val="en-US"/>
        </w:rPr>
        <w:t>6</w:t>
      </w:r>
      <w:r>
        <w:rPr>
          <w:rFonts w:ascii="Garamond" w:eastAsia="Times New Roman" w:hAnsi="Garamond" w:cs="Times New Roman"/>
          <w:sz w:val="24"/>
          <w:szCs w:val="24"/>
          <w:lang w:val="en-US"/>
        </w:rPr>
        <w:t xml:space="preserve">, </w:t>
      </w:r>
      <w:proofErr w:type="spellStart"/>
      <w:r>
        <w:rPr>
          <w:rFonts w:ascii="Garamond" w:eastAsia="Times New Roman" w:hAnsi="Garamond" w:cs="Times New Roman"/>
          <w:sz w:val="24"/>
          <w:szCs w:val="24"/>
          <w:lang w:val="en-US"/>
        </w:rPr>
        <w:t>Giorgia</w:t>
      </w:r>
      <w:proofErr w:type="spellEnd"/>
      <w:r>
        <w:rPr>
          <w:rFonts w:ascii="Garamond" w:eastAsia="Times New Roman" w:hAnsi="Garamond" w:cs="Times New Roman"/>
          <w:sz w:val="24"/>
          <w:szCs w:val="24"/>
          <w:lang w:val="en-US"/>
        </w:rPr>
        <w:t xml:space="preserve"> Albini</w:t>
      </w:r>
      <w:r>
        <w:rPr>
          <w:rFonts w:ascii="Garamond" w:eastAsia="Times New Roman" w:hAnsi="Garamond" w:cs="Times New Roman"/>
          <w:sz w:val="24"/>
          <w:szCs w:val="24"/>
          <w:vertAlign w:val="superscript"/>
          <w:lang w:val="en-US"/>
        </w:rPr>
        <w:t>6</w:t>
      </w:r>
      <w:r>
        <w:rPr>
          <w:rFonts w:ascii="Garamond" w:eastAsia="Times New Roman" w:hAnsi="Garamond" w:cs="Times New Roman"/>
          <w:sz w:val="24"/>
          <w:szCs w:val="24"/>
          <w:lang w:val="en-US"/>
        </w:rPr>
        <w:t>, Johanna Mur</w:t>
      </w:r>
      <w:r>
        <w:rPr>
          <w:rFonts w:ascii="Garamond" w:eastAsia="Times New Roman" w:hAnsi="Garamond" w:cs="Times New Roman"/>
          <w:sz w:val="24"/>
          <w:szCs w:val="24"/>
          <w:vertAlign w:val="superscript"/>
          <w:lang w:val="en-US"/>
        </w:rPr>
        <w:t>1</w:t>
      </w:r>
      <w:r>
        <w:rPr>
          <w:rFonts w:ascii="Garamond" w:eastAsia="Times New Roman" w:hAnsi="Garamond" w:cs="Times New Roman"/>
          <w:sz w:val="24"/>
          <w:szCs w:val="24"/>
          <w:lang w:val="en-US"/>
        </w:rPr>
        <w:t xml:space="preserve">, </w:t>
      </w:r>
      <w:r w:rsidRPr="00286848">
        <w:rPr>
          <w:rFonts w:ascii="Garamond" w:eastAsia="Times New Roman" w:hAnsi="Garamond" w:cs="Times New Roman"/>
          <w:sz w:val="24"/>
          <w:szCs w:val="24"/>
          <w:lang w:val="en-US"/>
        </w:rPr>
        <w:t>Anne-Sophie Darlington</w:t>
      </w:r>
      <w:r w:rsidRPr="00286848">
        <w:rPr>
          <w:rFonts w:ascii="Garamond" w:eastAsia="Times New Roman" w:hAnsi="Garamond" w:cs="Times New Roman"/>
          <w:sz w:val="24"/>
          <w:szCs w:val="24"/>
          <w:vertAlign w:val="superscript"/>
          <w:lang w:val="en-US"/>
        </w:rPr>
        <w:t>3</w:t>
      </w:r>
      <w:r w:rsidRPr="00286848">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Alessandra Majorana</w:t>
      </w:r>
      <w:r>
        <w:rPr>
          <w:rFonts w:ascii="Garamond" w:eastAsia="Times New Roman" w:hAnsi="Garamond" w:cs="Times New Roman"/>
          <w:sz w:val="24"/>
          <w:szCs w:val="24"/>
          <w:vertAlign w:val="superscript"/>
          <w:lang w:val="en-US"/>
        </w:rPr>
        <w:t>6</w:t>
      </w:r>
      <w:r>
        <w:rPr>
          <w:rFonts w:ascii="Garamond" w:eastAsia="Times New Roman" w:hAnsi="Garamond" w:cs="Times New Roman"/>
          <w:sz w:val="24"/>
          <w:szCs w:val="24"/>
          <w:lang w:val="en-US"/>
        </w:rPr>
        <w:t xml:space="preserve">, </w:t>
      </w:r>
      <w:r w:rsidRPr="00286848">
        <w:rPr>
          <w:rFonts w:ascii="Garamond" w:eastAsia="Times New Roman" w:hAnsi="Garamond" w:cs="Times New Roman"/>
          <w:sz w:val="24"/>
          <w:szCs w:val="24"/>
          <w:lang w:val="en-US"/>
        </w:rPr>
        <w:t>David Riedl</w:t>
      </w:r>
      <w:r w:rsidRPr="00286848">
        <w:rPr>
          <w:rFonts w:ascii="Garamond" w:eastAsia="Times New Roman" w:hAnsi="Garamond" w:cs="Times New Roman"/>
          <w:sz w:val="24"/>
          <w:szCs w:val="24"/>
          <w:vertAlign w:val="superscript"/>
          <w:lang w:val="en-US"/>
        </w:rPr>
        <w:t>1,7</w:t>
      </w:r>
    </w:p>
    <w:p w14:paraId="6A1153D6" w14:textId="77777777" w:rsidR="00286848" w:rsidRPr="00286848" w:rsidRDefault="00286848" w:rsidP="00286848">
      <w:pPr>
        <w:spacing w:line="360" w:lineRule="auto"/>
        <w:jc w:val="center"/>
        <w:rPr>
          <w:rFonts w:ascii="Garamond" w:eastAsia="Times New Roman" w:hAnsi="Garamond" w:cs="Times New Roman"/>
          <w:sz w:val="24"/>
          <w:szCs w:val="24"/>
          <w:lang w:val="en-GB"/>
        </w:rPr>
      </w:pPr>
      <w:r w:rsidRPr="00286848">
        <w:rPr>
          <w:rFonts w:ascii="Garamond" w:eastAsia="Times New Roman" w:hAnsi="Garamond" w:cs="Times New Roman"/>
          <w:sz w:val="24"/>
          <w:szCs w:val="24"/>
          <w:lang w:val="en-GB"/>
        </w:rPr>
        <w:t>on behalf of the EORTC Quality of Life Group</w:t>
      </w:r>
    </w:p>
    <w:p w14:paraId="35CA2012" w14:textId="77777777" w:rsidR="00286848" w:rsidRPr="00286848" w:rsidRDefault="00286848" w:rsidP="00286848">
      <w:pPr>
        <w:spacing w:line="360" w:lineRule="auto"/>
        <w:jc w:val="both"/>
        <w:rPr>
          <w:rFonts w:ascii="Garamond" w:eastAsia="Times New Roman" w:hAnsi="Garamond" w:cs="Times New Roman"/>
          <w:b/>
          <w:bCs/>
          <w:sz w:val="24"/>
          <w:szCs w:val="24"/>
          <w:lang w:val="en-GB"/>
        </w:rPr>
      </w:pPr>
    </w:p>
    <w:p w14:paraId="263D1886" w14:textId="77777777" w:rsidR="00286848" w:rsidRPr="00286848" w:rsidRDefault="00286848" w:rsidP="00286848">
      <w:pPr>
        <w:rPr>
          <w:rFonts w:ascii="Garamond" w:eastAsia="Times New Roman" w:hAnsi="Garamond" w:cs="Times New Roman"/>
          <w:b/>
          <w:sz w:val="24"/>
          <w:szCs w:val="24"/>
          <w:lang w:val="en-GB"/>
        </w:rPr>
      </w:pPr>
      <w:r w:rsidRPr="00286848">
        <w:rPr>
          <w:rFonts w:ascii="Garamond" w:eastAsia="Times New Roman" w:hAnsi="Garamond" w:cs="Times New Roman"/>
          <w:b/>
          <w:sz w:val="24"/>
          <w:szCs w:val="24"/>
          <w:lang w:val="en-GB"/>
        </w:rPr>
        <w:t xml:space="preserve">Affiliations: </w:t>
      </w:r>
    </w:p>
    <w:p w14:paraId="10E2992F" w14:textId="77777777" w:rsidR="00286848" w:rsidRPr="00286848" w:rsidRDefault="00286848" w:rsidP="00286848">
      <w:pPr>
        <w:spacing w:line="240" w:lineRule="auto"/>
        <w:rPr>
          <w:rFonts w:ascii="Garamond" w:eastAsia="Times New Roman" w:hAnsi="Garamond" w:cs="Times New Roman"/>
          <w:sz w:val="18"/>
          <w:szCs w:val="18"/>
          <w:lang w:val="en-GB"/>
        </w:rPr>
      </w:pPr>
      <w:r w:rsidRPr="00286848">
        <w:rPr>
          <w:rFonts w:ascii="Garamond" w:eastAsia="Times New Roman" w:hAnsi="Garamond" w:cs="Times New Roman"/>
          <w:sz w:val="20"/>
          <w:szCs w:val="20"/>
          <w:vertAlign w:val="superscript"/>
          <w:lang w:val="en-GB"/>
        </w:rPr>
        <w:t xml:space="preserve">1 </w:t>
      </w:r>
      <w:r w:rsidRPr="00286848">
        <w:rPr>
          <w:rFonts w:ascii="Garamond" w:eastAsia="Times New Roman" w:hAnsi="Garamond" w:cs="Times New Roman"/>
          <w:sz w:val="20"/>
          <w:szCs w:val="20"/>
          <w:lang w:val="en-GB"/>
        </w:rPr>
        <w:t xml:space="preserve">Medical University Innsbruck, Department of Psychiatry, Psychotherapy, Psychosomatics, and Medical Psychology, Innsbruck, Austria </w:t>
      </w:r>
    </w:p>
    <w:p w14:paraId="601B6502" w14:textId="77777777" w:rsidR="00286848" w:rsidRPr="00286848" w:rsidRDefault="00286848" w:rsidP="00286848">
      <w:pPr>
        <w:spacing w:line="240" w:lineRule="auto"/>
        <w:rPr>
          <w:rFonts w:ascii="Garamond" w:eastAsia="Times New Roman" w:hAnsi="Garamond" w:cs="Times New Roman"/>
          <w:sz w:val="18"/>
          <w:szCs w:val="18"/>
          <w:lang w:val="en-GB"/>
        </w:rPr>
      </w:pPr>
      <w:r w:rsidRPr="00286848">
        <w:rPr>
          <w:rFonts w:ascii="Garamond" w:eastAsia="Times New Roman" w:hAnsi="Garamond" w:cs="Times New Roman"/>
          <w:sz w:val="20"/>
          <w:szCs w:val="20"/>
          <w:vertAlign w:val="superscript"/>
          <w:lang w:val="en-GB"/>
        </w:rPr>
        <w:t xml:space="preserve">2 </w:t>
      </w:r>
      <w:r w:rsidRPr="00286848">
        <w:rPr>
          <w:rFonts w:ascii="Garamond" w:eastAsia="Times New Roman" w:hAnsi="Garamond" w:cs="Times New Roman"/>
          <w:sz w:val="20"/>
          <w:szCs w:val="20"/>
          <w:lang w:val="en-GB"/>
        </w:rPr>
        <w:t xml:space="preserve">University of Innsbruck, Institute of Psychology, Innsbruck, Austria </w:t>
      </w:r>
    </w:p>
    <w:p w14:paraId="15FEDBC4" w14:textId="77777777" w:rsidR="00286848" w:rsidRPr="00286848" w:rsidRDefault="00286848" w:rsidP="00286848">
      <w:pPr>
        <w:spacing w:line="240" w:lineRule="auto"/>
        <w:rPr>
          <w:rFonts w:ascii="Garamond" w:eastAsia="Times New Roman" w:hAnsi="Garamond" w:cs="Times New Roman"/>
          <w:sz w:val="18"/>
          <w:szCs w:val="18"/>
          <w:lang w:val="en-GB"/>
        </w:rPr>
      </w:pPr>
      <w:r w:rsidRPr="00286848">
        <w:rPr>
          <w:rFonts w:ascii="Garamond" w:eastAsia="Times New Roman" w:hAnsi="Garamond" w:cs="Times New Roman"/>
          <w:sz w:val="20"/>
          <w:szCs w:val="20"/>
          <w:vertAlign w:val="superscript"/>
          <w:lang w:val="en-GB"/>
        </w:rPr>
        <w:t xml:space="preserve">3 </w:t>
      </w:r>
      <w:r w:rsidRPr="00286848">
        <w:rPr>
          <w:rFonts w:ascii="Garamond" w:eastAsia="Times New Roman" w:hAnsi="Garamond" w:cs="Times New Roman"/>
          <w:sz w:val="20"/>
          <w:szCs w:val="20"/>
          <w:lang w:val="en-GB"/>
        </w:rPr>
        <w:t xml:space="preserve">University of Southampton, School of Health Sciences, Southampton, UK </w:t>
      </w:r>
    </w:p>
    <w:p w14:paraId="6D41A01A" w14:textId="77777777" w:rsidR="00286848" w:rsidRPr="00286848" w:rsidRDefault="00286848" w:rsidP="00286848">
      <w:pPr>
        <w:spacing w:line="240" w:lineRule="auto"/>
        <w:rPr>
          <w:rFonts w:ascii="Garamond" w:eastAsia="Times New Roman" w:hAnsi="Garamond" w:cs="Times New Roman"/>
          <w:sz w:val="20"/>
          <w:szCs w:val="20"/>
          <w:lang w:val="en-GB"/>
        </w:rPr>
      </w:pPr>
      <w:r w:rsidRPr="00286848">
        <w:rPr>
          <w:rFonts w:ascii="Garamond" w:eastAsia="Times New Roman" w:hAnsi="Garamond" w:cs="Times New Roman"/>
          <w:sz w:val="20"/>
          <w:szCs w:val="20"/>
          <w:vertAlign w:val="superscript"/>
          <w:lang w:val="en-GB"/>
        </w:rPr>
        <w:t xml:space="preserve">4 </w:t>
      </w:r>
      <w:r w:rsidRPr="00286848">
        <w:rPr>
          <w:rFonts w:ascii="Garamond" w:eastAsia="Times New Roman" w:hAnsi="Garamond" w:cs="Times New Roman"/>
          <w:sz w:val="20"/>
          <w:szCs w:val="20"/>
          <w:lang w:val="en-GB"/>
        </w:rPr>
        <w:t xml:space="preserve">University of </w:t>
      </w:r>
      <w:proofErr w:type="spellStart"/>
      <w:r w:rsidRPr="00286848">
        <w:rPr>
          <w:rFonts w:ascii="Garamond" w:eastAsia="Times New Roman" w:hAnsi="Garamond" w:cs="Times New Roman"/>
          <w:sz w:val="20"/>
          <w:szCs w:val="20"/>
          <w:lang w:val="en-GB"/>
        </w:rPr>
        <w:t>Agder</w:t>
      </w:r>
      <w:proofErr w:type="spellEnd"/>
      <w:r w:rsidRPr="00286848">
        <w:rPr>
          <w:rFonts w:ascii="Garamond" w:eastAsia="Times New Roman" w:hAnsi="Garamond" w:cs="Times New Roman"/>
          <w:sz w:val="20"/>
          <w:szCs w:val="20"/>
          <w:lang w:val="en-GB"/>
        </w:rPr>
        <w:t xml:space="preserve">, Faculty of Health and Sport Sciences, Kristiansand and </w:t>
      </w:r>
      <w:proofErr w:type="spellStart"/>
      <w:r w:rsidRPr="00286848">
        <w:rPr>
          <w:rFonts w:ascii="Garamond" w:eastAsia="Times New Roman" w:hAnsi="Garamond" w:cs="Times New Roman"/>
          <w:sz w:val="20"/>
          <w:szCs w:val="20"/>
          <w:lang w:val="en-GB"/>
        </w:rPr>
        <w:t>Sorlandet</w:t>
      </w:r>
      <w:proofErr w:type="spellEnd"/>
      <w:r w:rsidRPr="00286848">
        <w:rPr>
          <w:rFonts w:ascii="Garamond" w:eastAsia="Times New Roman" w:hAnsi="Garamond" w:cs="Times New Roman"/>
          <w:sz w:val="20"/>
          <w:szCs w:val="20"/>
          <w:lang w:val="en-GB"/>
        </w:rPr>
        <w:t xml:space="preserve"> Hospital, Department of Clinical Research, Norway; Marie Curie Palliative Care Research Department, Division of Psychiatry, University College London (UCL), UK</w:t>
      </w:r>
    </w:p>
    <w:p w14:paraId="09A8049A" w14:textId="77777777" w:rsidR="00286848" w:rsidRPr="00286848" w:rsidRDefault="00286848" w:rsidP="00286848">
      <w:pPr>
        <w:spacing w:line="240" w:lineRule="auto"/>
        <w:rPr>
          <w:rFonts w:ascii="Garamond" w:eastAsia="Times New Roman" w:hAnsi="Garamond" w:cs="Times New Roman"/>
          <w:sz w:val="18"/>
          <w:szCs w:val="18"/>
          <w:lang w:val="en-GB"/>
        </w:rPr>
      </w:pPr>
      <w:r w:rsidRPr="00286848">
        <w:rPr>
          <w:rFonts w:ascii="Garamond" w:eastAsia="Times New Roman" w:hAnsi="Garamond" w:cs="Times New Roman"/>
          <w:sz w:val="20"/>
          <w:szCs w:val="20"/>
          <w:vertAlign w:val="superscript"/>
          <w:lang w:val="en-GB"/>
        </w:rPr>
        <w:t xml:space="preserve">5 </w:t>
      </w:r>
      <w:r w:rsidRPr="00286848">
        <w:rPr>
          <w:rFonts w:ascii="Garamond" w:eastAsia="Times New Roman" w:hAnsi="Garamond" w:cs="Times New Roman"/>
          <w:sz w:val="20"/>
          <w:szCs w:val="20"/>
          <w:lang w:val="en-GB"/>
        </w:rPr>
        <w:t xml:space="preserve">ACCELERATE, Europe  </w:t>
      </w:r>
    </w:p>
    <w:p w14:paraId="0DC544DE" w14:textId="77777777" w:rsidR="00286848" w:rsidRPr="00286848" w:rsidRDefault="00286848" w:rsidP="00286848">
      <w:pPr>
        <w:spacing w:line="240" w:lineRule="auto"/>
        <w:rPr>
          <w:rFonts w:ascii="Garamond" w:eastAsia="Times New Roman" w:hAnsi="Garamond" w:cs="Times New Roman"/>
          <w:sz w:val="20"/>
          <w:szCs w:val="20"/>
          <w:lang w:val="en-GB"/>
        </w:rPr>
      </w:pPr>
      <w:r w:rsidRPr="00286848">
        <w:rPr>
          <w:rFonts w:ascii="Garamond" w:eastAsia="Times New Roman" w:hAnsi="Garamond" w:cs="Times New Roman"/>
          <w:sz w:val="20"/>
          <w:szCs w:val="20"/>
          <w:vertAlign w:val="superscript"/>
          <w:lang w:val="en-GB"/>
        </w:rPr>
        <w:t xml:space="preserve">6 </w:t>
      </w:r>
      <w:r w:rsidRPr="00286848">
        <w:rPr>
          <w:rFonts w:ascii="Garamond" w:eastAsia="Times New Roman" w:hAnsi="Garamond" w:cs="Times New Roman"/>
          <w:sz w:val="20"/>
          <w:szCs w:val="20"/>
          <w:lang w:val="en-GB"/>
        </w:rPr>
        <w:t xml:space="preserve">University of Brescia, Department of Oral Medicine and Paediatric Dentistry, Brescia, Italy </w:t>
      </w:r>
    </w:p>
    <w:p w14:paraId="63EF9F9C" w14:textId="77777777" w:rsidR="00286848" w:rsidRPr="00286848" w:rsidRDefault="00286848" w:rsidP="00286848">
      <w:pPr>
        <w:spacing w:line="240" w:lineRule="auto"/>
        <w:rPr>
          <w:rFonts w:ascii="Garamond" w:eastAsia="Times New Roman" w:hAnsi="Garamond" w:cs="Times New Roman"/>
          <w:sz w:val="18"/>
          <w:szCs w:val="18"/>
          <w:lang w:val="en-GB"/>
        </w:rPr>
      </w:pPr>
      <w:r w:rsidRPr="00286848">
        <w:rPr>
          <w:rFonts w:ascii="Garamond" w:eastAsia="Times New Roman" w:hAnsi="Garamond" w:cs="Times New Roman"/>
          <w:sz w:val="18"/>
          <w:szCs w:val="18"/>
          <w:vertAlign w:val="superscript"/>
          <w:lang w:val="en-GB"/>
        </w:rPr>
        <w:lastRenderedPageBreak/>
        <w:t>7</w:t>
      </w:r>
      <w:r w:rsidRPr="00286848">
        <w:rPr>
          <w:rFonts w:ascii="Garamond" w:eastAsia="Times New Roman" w:hAnsi="Garamond" w:cs="Times New Roman"/>
          <w:sz w:val="18"/>
          <w:szCs w:val="18"/>
          <w:lang w:val="en-GB"/>
        </w:rPr>
        <w:t xml:space="preserve"> Ludwig Boltzmann Institute for Rehabilitation Research, Vienna, Austria</w:t>
      </w:r>
    </w:p>
    <w:p w14:paraId="7ACB0EE4" w14:textId="77777777" w:rsidR="00286848" w:rsidRPr="00286848" w:rsidRDefault="00286848" w:rsidP="00286848">
      <w:pPr>
        <w:rPr>
          <w:rFonts w:ascii="Garamond" w:eastAsia="Times New Roman" w:hAnsi="Garamond" w:cs="Times New Roman"/>
          <w:sz w:val="24"/>
          <w:szCs w:val="24"/>
          <w:lang w:val="en-GB"/>
        </w:rPr>
      </w:pPr>
    </w:p>
    <w:p w14:paraId="5B073E42" w14:textId="77777777" w:rsidR="00286848" w:rsidRPr="00286848" w:rsidRDefault="00286848" w:rsidP="00286848">
      <w:pPr>
        <w:rPr>
          <w:rFonts w:ascii="Garamond" w:eastAsia="Times New Roman" w:hAnsi="Garamond" w:cs="Times New Roman"/>
          <w:sz w:val="24"/>
          <w:szCs w:val="24"/>
          <w:lang w:val="en-GB"/>
        </w:rPr>
      </w:pPr>
    </w:p>
    <w:p w14:paraId="3FEC4683" w14:textId="77777777" w:rsidR="00286848" w:rsidRDefault="00286848" w:rsidP="00286848">
      <w:pPr>
        <w:rPr>
          <w:rFonts w:ascii="Garamond" w:eastAsia="Times New Roman" w:hAnsi="Garamond" w:cs="Times New Roman"/>
          <w:sz w:val="24"/>
          <w:szCs w:val="24"/>
          <w:lang w:val="en-US"/>
        </w:rPr>
      </w:pPr>
    </w:p>
    <w:p w14:paraId="6659F5F1" w14:textId="77777777" w:rsidR="00286848" w:rsidRDefault="00286848" w:rsidP="00286848">
      <w:pPr>
        <w:rPr>
          <w:rFonts w:ascii="Garamond" w:eastAsia="Times New Roman" w:hAnsi="Garamond" w:cs="Times New Roman"/>
          <w:b/>
          <w:sz w:val="24"/>
          <w:szCs w:val="24"/>
          <w:lang w:val="en-US"/>
        </w:rPr>
      </w:pPr>
      <w:r>
        <w:rPr>
          <w:rFonts w:ascii="Garamond" w:eastAsia="Times New Roman" w:hAnsi="Garamond" w:cs="Times New Roman"/>
          <w:b/>
          <w:sz w:val="24"/>
          <w:szCs w:val="24"/>
          <w:lang w:val="en-US"/>
        </w:rPr>
        <w:t xml:space="preserve">Key words: </w:t>
      </w:r>
    </w:p>
    <w:p w14:paraId="243CFD0A" w14:textId="77777777" w:rsidR="00286848" w:rsidRDefault="00286848" w:rsidP="00286848">
      <w:pPr>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health-related quality of life, quality of life, pediatric oncology, children with cancer, concept elicitation </w:t>
      </w:r>
    </w:p>
    <w:p w14:paraId="52C41DFB" w14:textId="77777777" w:rsidR="00286848" w:rsidRDefault="00286848" w:rsidP="00286848">
      <w:pPr>
        <w:rPr>
          <w:rFonts w:ascii="Garamond" w:eastAsia="Times New Roman" w:hAnsi="Garamond" w:cs="Times New Roman"/>
          <w:sz w:val="24"/>
          <w:szCs w:val="24"/>
          <w:lang w:val="en-US"/>
        </w:rPr>
      </w:pPr>
    </w:p>
    <w:p w14:paraId="48BF0C9C" w14:textId="77777777" w:rsidR="00286848" w:rsidRDefault="00286848" w:rsidP="00286848">
      <w:pPr>
        <w:rPr>
          <w:rFonts w:ascii="Garamond" w:eastAsia="Times New Roman" w:hAnsi="Garamond" w:cs="Times New Roman"/>
          <w:b/>
          <w:sz w:val="24"/>
          <w:szCs w:val="24"/>
          <w:lang w:val="en-US"/>
        </w:rPr>
      </w:pPr>
      <w:r>
        <w:rPr>
          <w:rFonts w:ascii="Garamond" w:eastAsia="Times New Roman" w:hAnsi="Garamond" w:cs="Times New Roman"/>
          <w:b/>
          <w:sz w:val="24"/>
          <w:szCs w:val="24"/>
          <w:lang w:val="en-US"/>
        </w:rPr>
        <w:t xml:space="preserve">Author Contributions: </w:t>
      </w:r>
    </w:p>
    <w:p w14:paraId="6453A21F" w14:textId="77777777" w:rsidR="00286848" w:rsidRDefault="00286848" w:rsidP="00286848">
      <w:pPr>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Conceptualization: MR, SS, </w:t>
      </w:r>
      <w:proofErr w:type="spellStart"/>
      <w:r>
        <w:rPr>
          <w:rFonts w:ascii="Garamond" w:eastAsia="Times New Roman" w:hAnsi="Garamond" w:cs="Times New Roman"/>
          <w:sz w:val="24"/>
          <w:szCs w:val="24"/>
          <w:lang w:val="en-US"/>
        </w:rPr>
        <w:t>TdR</w:t>
      </w:r>
      <w:proofErr w:type="spellEnd"/>
      <w:r>
        <w:rPr>
          <w:rFonts w:ascii="Garamond" w:eastAsia="Times New Roman" w:hAnsi="Garamond" w:cs="Times New Roman"/>
          <w:sz w:val="24"/>
          <w:szCs w:val="24"/>
          <w:lang w:val="en-US"/>
        </w:rPr>
        <w:t xml:space="preserve">. ASD, DR; Methodology: MR, DR; Formal analysis and investigation: MR, DR, SS, GR, </w:t>
      </w:r>
      <w:proofErr w:type="spellStart"/>
      <w:r>
        <w:rPr>
          <w:rFonts w:ascii="Garamond" w:eastAsia="Times New Roman" w:hAnsi="Garamond" w:cs="Times New Roman"/>
          <w:sz w:val="24"/>
          <w:szCs w:val="24"/>
          <w:lang w:val="en-US"/>
        </w:rPr>
        <w:t>TdR</w:t>
      </w:r>
      <w:proofErr w:type="spellEnd"/>
      <w:r>
        <w:rPr>
          <w:rFonts w:ascii="Garamond" w:eastAsia="Times New Roman" w:hAnsi="Garamond" w:cs="Times New Roman"/>
          <w:sz w:val="24"/>
          <w:szCs w:val="24"/>
          <w:lang w:val="en-US"/>
        </w:rPr>
        <w:t>, GP, GA, JM; Writing - original draft preparation: MR, DR; Writing - review and editing: MR, DR, SS, GR, ASD; Funding acquisition: SS, DR; Supervision: SS, AM, ASD, DR.</w:t>
      </w:r>
    </w:p>
    <w:p w14:paraId="777F7D37" w14:textId="77777777" w:rsidR="00286848" w:rsidRDefault="00286848" w:rsidP="00286848">
      <w:pPr>
        <w:rPr>
          <w:rFonts w:ascii="Arial" w:eastAsia="Arial" w:hAnsi="Arial" w:cs="Arial"/>
          <w:lang w:val="en-US"/>
        </w:rPr>
      </w:pPr>
    </w:p>
    <w:p w14:paraId="2985BBB2" w14:textId="77777777" w:rsidR="00286848" w:rsidRDefault="00286848" w:rsidP="00286848">
      <w:pPr>
        <w:rPr>
          <w:b/>
          <w:lang w:val="en-US"/>
        </w:rPr>
      </w:pPr>
      <w:r>
        <w:rPr>
          <w:b/>
          <w:lang w:val="en-US"/>
        </w:rPr>
        <w:t xml:space="preserve">Abstract </w:t>
      </w:r>
    </w:p>
    <w:p w14:paraId="0A7E53CA" w14:textId="77777777" w:rsidR="00286848" w:rsidRDefault="00286848" w:rsidP="00286848">
      <w:pPr>
        <w:rPr>
          <w:lang w:val="en-US"/>
        </w:rPr>
      </w:pPr>
    </w:p>
    <w:p w14:paraId="2B6121BC" w14:textId="77777777" w:rsidR="00286848" w:rsidRDefault="00286848" w:rsidP="00286848">
      <w:pPr>
        <w:rPr>
          <w:lang w:val="en-US"/>
        </w:rPr>
      </w:pPr>
      <w:r>
        <w:rPr>
          <w:lang w:val="en-US"/>
        </w:rPr>
        <w:t>Background</w:t>
      </w:r>
    </w:p>
    <w:p w14:paraId="4857E95C" w14:textId="77777777" w:rsidR="00286848" w:rsidRDefault="00286848" w:rsidP="00286848">
      <w:pPr>
        <w:rPr>
          <w:lang w:val="en-US"/>
        </w:rPr>
      </w:pPr>
      <w:r>
        <w:rPr>
          <w:lang w:val="en-US"/>
        </w:rPr>
        <w:t xml:space="preserve">Health-related quality of life (HRQOL) is a key concept in pediatric oncology. This systematic review aims to update the conceptual HRQOL model by Anthony et al. (2014), covering physical, emotional, social and general HRQOL aspects, and to presents a comprehensive overview of age- and disease-specific HRQOL issues in children with cancer. </w:t>
      </w:r>
    </w:p>
    <w:p w14:paraId="6FA053DF" w14:textId="77777777" w:rsidR="00286848" w:rsidRDefault="00286848" w:rsidP="00286848">
      <w:pPr>
        <w:rPr>
          <w:lang w:val="en-US"/>
        </w:rPr>
      </w:pPr>
      <w:r>
        <w:rPr>
          <w:lang w:val="en-US"/>
        </w:rPr>
        <w:t>Methods</w:t>
      </w:r>
    </w:p>
    <w:p w14:paraId="74BE8FF7" w14:textId="77777777" w:rsidR="00286848" w:rsidRDefault="00286848" w:rsidP="00286848">
      <w:pPr>
        <w:rPr>
          <w:lang w:val="en-US"/>
        </w:rPr>
      </w:pPr>
      <w:r>
        <w:rPr>
          <w:lang w:val="en-US"/>
        </w:rPr>
        <w:t xml:space="preserve">Medline, </w:t>
      </w:r>
      <w:proofErr w:type="spellStart"/>
      <w:r>
        <w:rPr>
          <w:lang w:val="en-US"/>
        </w:rPr>
        <w:t>PsychINFO</w:t>
      </w:r>
      <w:proofErr w:type="spellEnd"/>
      <w:r>
        <w:rPr>
          <w:lang w:val="en-US"/>
        </w:rPr>
        <w:t>, the Cochrane Database for Systematic Reviews (CDSR), and the COSMIN database were searched (up to 31.12.2020) for publications using patient-reported outcome measures (PROMs) and qualitative studies in children with cancer (8-14-year) or their parents. Items and quotations were extracted and mapped onto the conceptual model for HRQOL in children with cancer mentioned above.</w:t>
      </w:r>
    </w:p>
    <w:p w14:paraId="4DA5DD9B" w14:textId="77777777" w:rsidR="00286848" w:rsidRDefault="00286848" w:rsidP="00286848">
      <w:pPr>
        <w:rPr>
          <w:lang w:val="en-US"/>
        </w:rPr>
      </w:pPr>
      <w:r>
        <w:rPr>
          <w:lang w:val="en-US"/>
        </w:rPr>
        <w:t>Results</w:t>
      </w:r>
    </w:p>
    <w:p w14:paraId="6F336C48" w14:textId="77777777" w:rsidR="00286848" w:rsidRDefault="00286848" w:rsidP="00286848">
      <w:pPr>
        <w:rPr>
          <w:lang w:val="en-US"/>
        </w:rPr>
      </w:pPr>
      <w:r>
        <w:rPr>
          <w:lang w:val="en-US"/>
        </w:rPr>
        <w:t>Of 2,038 identified studies, 221 were included for data extraction. We identified 96 PROMS with 2,641 items and extracted 798 quotations from 45 qualitative studies. Most items and quotations (94.8%) could be mapped onto the conceptual model. However, some adaptations were made and the model was complemented by (sub)domains for ‘treatment burden’, ‘treatment involvement’, and ‘financial issues’. Physical and psychological aspects were more frequently covered than social issues.</w:t>
      </w:r>
    </w:p>
    <w:p w14:paraId="22CDF25B" w14:textId="77777777" w:rsidR="00286848" w:rsidRDefault="00286848" w:rsidP="00286848">
      <w:pPr>
        <w:rPr>
          <w:lang w:val="en-US"/>
        </w:rPr>
      </w:pPr>
      <w:r>
        <w:rPr>
          <w:lang w:val="en-US"/>
        </w:rPr>
        <w:t>Discussion</w:t>
      </w:r>
    </w:p>
    <w:p w14:paraId="51D74B9F" w14:textId="77777777" w:rsidR="00286848" w:rsidRDefault="00286848" w:rsidP="00286848">
      <w:pPr>
        <w:rPr>
          <w:lang w:val="en-US"/>
        </w:rPr>
      </w:pPr>
      <w:r>
        <w:rPr>
          <w:lang w:val="en-US"/>
        </w:rPr>
        <w:t xml:space="preserve">This review provides a comprehensive overview of HRQOL issues for children with cancer. Our findings mostly support the HRQOL model by Anthony et al. (2014), but some adaptations are suggested. This review may be considered a starting point for a refinement of our understanding of </w:t>
      </w:r>
      <w:r>
        <w:rPr>
          <w:lang w:val="en-US"/>
        </w:rPr>
        <w:lastRenderedPageBreak/>
        <w:t>HRQOL in children with cancer. Further qualitative research will help to evaluate the comprehensiveness of the HRQOL model and the relevance of the issues it encompasses.</w:t>
      </w:r>
    </w:p>
    <w:p w14:paraId="370D3946" w14:textId="77777777" w:rsidR="00286848" w:rsidRDefault="00286848" w:rsidP="00286848">
      <w:pPr>
        <w:spacing w:line="360" w:lineRule="auto"/>
        <w:jc w:val="center"/>
        <w:rPr>
          <w:rFonts w:ascii="Garamond" w:eastAsia="Times New Roman" w:hAnsi="Garamond" w:cs="Times New Roman"/>
          <w:i/>
          <w:sz w:val="32"/>
          <w:szCs w:val="24"/>
          <w:lang w:val="en-US"/>
        </w:rPr>
      </w:pPr>
      <w:r>
        <w:rPr>
          <w:rFonts w:ascii="Garamond" w:eastAsia="Times New Roman" w:hAnsi="Garamond" w:cs="Times New Roman"/>
          <w:i/>
          <w:sz w:val="32"/>
          <w:szCs w:val="24"/>
          <w:lang w:val="en-US"/>
        </w:rPr>
        <w:t>Updating our Understanding of Health-Related Quality of Life Issues in Children with Cancer: A systematic review of patient-reported outcome measures and qualitative studies.</w:t>
      </w:r>
    </w:p>
    <w:p w14:paraId="115AF1BF" w14:textId="77777777" w:rsidR="00286848" w:rsidRDefault="00286848" w:rsidP="00286848">
      <w:pPr>
        <w:spacing w:line="360" w:lineRule="auto"/>
        <w:jc w:val="both"/>
        <w:rPr>
          <w:rFonts w:ascii="Garamond" w:eastAsia="Times New Roman" w:hAnsi="Garamond" w:cs="Times New Roman"/>
          <w:sz w:val="24"/>
          <w:szCs w:val="24"/>
          <w:lang w:val="en-US"/>
        </w:rPr>
      </w:pPr>
    </w:p>
    <w:p w14:paraId="68F8F284" w14:textId="77777777" w:rsidR="00286848" w:rsidRDefault="00286848" w:rsidP="00286848">
      <w:pPr>
        <w:spacing w:line="360" w:lineRule="auto"/>
        <w:jc w:val="both"/>
        <w:rPr>
          <w:rFonts w:ascii="Garamond" w:eastAsia="Times New Roman" w:hAnsi="Garamond" w:cs="Times New Roman"/>
          <w:sz w:val="24"/>
          <w:szCs w:val="24"/>
          <w:lang w:val="en-US"/>
        </w:rPr>
      </w:pPr>
    </w:p>
    <w:p w14:paraId="317CB2C2" w14:textId="77777777" w:rsidR="00286848" w:rsidRDefault="00286848" w:rsidP="00286848">
      <w:pPr>
        <w:pStyle w:val="ListParagraph"/>
        <w:numPr>
          <w:ilvl w:val="0"/>
          <w:numId w:val="1"/>
        </w:numPr>
        <w:spacing w:line="360" w:lineRule="auto"/>
        <w:jc w:val="both"/>
        <w:rPr>
          <w:rFonts w:ascii="Garamond" w:eastAsia="Times New Roman" w:hAnsi="Garamond" w:cs="Times New Roman"/>
          <w:sz w:val="24"/>
          <w:szCs w:val="24"/>
          <w:lang w:val="en-US"/>
        </w:rPr>
      </w:pPr>
      <w:r>
        <w:rPr>
          <w:rFonts w:ascii="Garamond" w:eastAsia="Times New Roman" w:hAnsi="Garamond" w:cs="Times New Roman"/>
          <w:b/>
          <w:sz w:val="24"/>
          <w:szCs w:val="24"/>
          <w:lang w:val="en-US"/>
        </w:rPr>
        <w:t>Background</w:t>
      </w:r>
      <w:r>
        <w:rPr>
          <w:rFonts w:ascii="Garamond" w:eastAsia="Times New Roman" w:hAnsi="Garamond" w:cs="Times New Roman"/>
          <w:sz w:val="24"/>
          <w:szCs w:val="24"/>
          <w:lang w:val="en-US"/>
        </w:rPr>
        <w:t xml:space="preserve"> </w:t>
      </w:r>
    </w:p>
    <w:p w14:paraId="17E2792C"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Children are affected by different types of cancer compared with adults and represent a unique patient population with distinct features in terms of physiological and cognitive development. While survival rates have consistently improved over the last decades </w:t>
      </w:r>
      <w:r>
        <w:rPr>
          <w:rFonts w:ascii="Garamond" w:eastAsia="Times New Roman" w:hAnsi="Garamond" w:cs="Times New Roman"/>
          <w:sz w:val="24"/>
          <w:szCs w:val="24"/>
          <w:lang w:val="en-US"/>
        </w:rPr>
        <w:fldChar w:fldCharType="begin">
          <w:fldData xml:space="preserve">PEVuZE5vdGU+PENpdGU+PEF1dGhvcj5TaWVnZWw8L0F1dGhvcj48WWVhcj4yMDE0PC9ZZWFyPjxS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==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PEVuZE5vdGU+PENpdGU+PEF1dGhvcj5TaWVnZWw8L0F1dGhvcj48WWVhcj4yMDE0PC9ZZWFyPjxS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==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(1-3)</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children with cancer still face substantial symptoms and side-effects of the disease and treatment. This may include physical, emotional, and psychosocial, but also school-related aspects of health-related quality of life (HRQOL)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&lt;EndNote&gt;&lt;Cite&gt;&lt;Author&gt;National&lt;/Author&gt;&lt;Year&gt;2015&lt;/Year&gt;&lt;RecNum&gt;0&lt;/RecNum&gt;&lt;IDText&gt;Children with Cancer - A Guide for Parents&lt;/IDText&gt;&lt;DisplayText&gt;(4)&lt;/DisplayText&gt;&lt;record&gt;&lt;titles&gt;&lt;title&gt;Children with Cancer - A Guide for Parents&lt;/title&gt;&lt;/titles&gt;&lt;contributors&gt;&lt;authors&gt;&lt;author&gt;National Cancer Institute&lt;/author&gt;&lt;/authors&gt;&lt;/contributors&gt;&lt;added-date format="utc"&gt;1648803924&lt;/added-date&gt;&lt;pub-location&gt;Bethesda, Maryland&lt;/pub-location&gt;&lt;ref-type name="Generic"&gt;13&lt;/ref-type&gt;&lt;dates&gt;&lt;year&gt;2015&lt;/year&gt;&lt;/dates&gt;&lt;rec-number&gt;220&lt;/rec-number&gt;&lt;publisher&gt;National Institutes of Health&lt;/publisher&gt;&lt;last-updated-date format="utc"&gt;1648803970&lt;/last-updated-date&gt;&lt;/record&gt;&lt;/Cite&gt;&lt;/EndNote&gt;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(4)</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Since most HRQOL aspects are only accessible from the individual's perspective, both the Food and Drug Administration (FDA) and the European Medicines Agency (EMA) recommend the use of patient-reported outcome (PRO) in pediatric oncology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&lt;EndNote&gt;&lt;Cite&gt;&lt;Author&gt;European&lt;/Author&gt;&lt;Year&gt;2016&lt;/Year&gt;&lt;RecNum&gt;0&lt;/RecNum&gt;&lt;IDText&gt;Appendix 2 to the guideline on the evaluation of anticancer medicinal products in man: the use of patient-reported outcome (PRO) measures in oncology studies&lt;/IDText&gt;&lt;DisplayText&gt;(5, 6)&lt;/DisplayText&gt;&lt;record&gt;&lt;titles&gt;&lt;title&gt;Appendix 2 to the guideline on the evaluation of anticancer medicinal products in man: the use of patient-reported outcome (PRO) measures in oncology studies&lt;/title&gt;&lt;/titles&gt;&lt;contributors&gt;&lt;authors&gt;&lt;author&gt;European Medicines Agency&lt;/author&gt;&lt;/authors&gt;&lt;/contributors&gt;&lt;added-date format="utc"&gt;1648804034&lt;/added-date&gt;&lt;pub-location&gt;London&lt;/pub-location&gt;&lt;ref-type name="Generic"&gt;13&lt;/ref-type&gt;&lt;dates&gt;&lt;year&gt;2016&lt;/year&gt;&lt;/dates&gt;&lt;rec-number&gt;221&lt;/rec-number&gt;&lt;publisher&gt;European Medicines Agency&lt;/publisher&gt;&lt;last-updated-date format="utc"&gt;1648804084&lt;/last-updated-date&gt;&lt;/record&gt;&lt;/Cite&gt;&lt;Cite&gt;&lt;Author&gt;Food&lt;/Author&gt;&lt;Year&gt;2009&lt;/Year&gt;&lt;RecNum&gt;0&lt;/RecNum&gt;&lt;IDText&gt;Patient-reported outcome measures: use in medical product development to support labeling claims&lt;/IDText&gt;&lt;record&gt;&lt;titles&gt;&lt;title&gt;Patient-reported outcome measures: use in medical product development to support labeling claims&lt;/title&gt;&lt;/titles&gt;&lt;contributors&gt;&lt;authors&gt;&lt;author&gt;Food and Drug Administration&lt;/author&gt;&lt;/authors&gt;&lt;/contributors&gt;&lt;added-date format="utc"&gt;1648804117&lt;/added-date&gt;&lt;pub-location&gt;Rockville&lt;/pub-location&gt;&lt;ref-type name="Generic"&gt;13&lt;/ref-type&gt;&lt;dates&gt;&lt;year&gt;2009&lt;/year&gt;&lt;/dates&gt;&lt;rec-number&gt;222&lt;/rec-number&gt;&lt;publisher&gt;Food and Drug Administration&lt;/publisher&gt;&lt;last-updated-date format="utc"&gt;1648804171&lt;/last-updated-date&gt;&lt;/record&gt;&lt;/Cite&gt;&lt;/EndNote&gt;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(5, 6)</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w:t>
      </w:r>
    </w:p>
    <w:p w14:paraId="664F4567" w14:textId="77777777" w:rsidR="00286848" w:rsidRDefault="00286848" w:rsidP="00286848">
      <w:pPr>
        <w:spacing w:line="360" w:lineRule="auto"/>
        <w:jc w:val="both"/>
        <w:rPr>
          <w:rFonts w:ascii="Garamond" w:eastAsia="Times New Roman" w:hAnsi="Garamond" w:cs="Times New Roman"/>
          <w:sz w:val="24"/>
          <w:szCs w:val="24"/>
          <w:lang w:val="en-GB"/>
        </w:rPr>
      </w:pPr>
      <w:r>
        <w:rPr>
          <w:rFonts w:ascii="Garamond" w:eastAsia="Times New Roman" w:hAnsi="Garamond" w:cs="Times New Roman"/>
          <w:sz w:val="24"/>
          <w:szCs w:val="24"/>
          <w:lang w:val="en-US"/>
        </w:rPr>
        <w:t xml:space="preserve">The taskforce for PRO assessment in children and adolescents within the International Society for Pharmacoeconomics and Outcomes Research (ISPOR) has highlighted the importance of age-appropriate assessment </w:t>
      </w:r>
      <w:r>
        <w:rPr>
          <w:rFonts w:ascii="Garamond" w:eastAsia="Times New Roman" w:hAnsi="Garamond" w:cs="Times New Roman"/>
          <w:sz w:val="24"/>
          <w:szCs w:val="24"/>
          <w:lang w:val="en-US"/>
        </w:rPr>
        <w:fldChar w:fldCharType="begin">
          <w:fldData xml:space="preserve">PEVuZE5vdGU+PENpdGU+PEF1dGhvcj5NYXR6YTwvQXV0aG9yPjxZZWFyPjIwMTM8L1llYXI+PFJl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PEVuZE5vdGU+PENpdGU+PEF1dGhvcj5NYXR6YTwvQXV0aG9yPjxZZWFyPjIwMTM8L1llYXI+PFJl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(7)</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While by the age of 5 years children are able to give basic self-reports, this ability substantially improves by the age of 8 years. From 8 years on, children’s self-report should be considered the most important source of information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&lt;EndNote&gt;&lt;Cite&gt;&lt;Author&gt;Arbuckle&lt;/Author&gt;&lt;Year&gt;2013&lt;/Year&gt;&lt;RecNum&gt;0&lt;/RecNum&gt;&lt;IDText&gt;&amp;quot;Not just little adults&amp;quot;: qualitative methods to support the development of pediatric patient-reported outcomes&lt;/IDText&gt;&lt;DisplayText&gt;(8)&lt;/DisplayText&gt;&lt;record&gt;&lt;keywords&gt;&lt;keyword&gt;Adolescent&lt;/keyword&gt;&lt;keyword&gt;Age Factors&lt;/keyword&gt;&lt;keyword&gt;Child&lt;/keyword&gt;&lt;keyword&gt;Health Services Research&lt;/keyword&gt;&lt;keyword&gt;Humans&lt;/keyword&gt;&lt;keyword&gt;Infant&lt;/keyword&gt;&lt;keyword&gt;Infant, Newborn&lt;/keyword&gt;&lt;keyword&gt;Observation&lt;/keyword&gt;&lt;keyword&gt;Outcome Assessment, Health Care&lt;/keyword&gt;&lt;keyword&gt;Parents&lt;/keyword&gt;&lt;keyword&gt;Pediatrics&lt;/keyword&gt;&lt;keyword&gt;Qualitative Research&lt;/keyword&gt;&lt;keyword&gt;Quality of Life&lt;/keyword&gt;&lt;keyword&gt;Self Report&lt;/keyword&gt;&lt;/keywords&gt;&lt;urls&gt;&lt;related-urls&gt;&lt;url&gt;https://www.ncbi.nlm.nih.gov/pubmed/23912695&lt;/url&gt;&lt;/related-urls&gt;&lt;/urls&gt;&lt;isbn&gt;1178-1653&lt;/isbn&gt;&lt;titles&gt;&lt;title&gt;&amp;quot;Not just little adults&amp;quot;: qualitative methods to support the development of pediatric patient-reported outcomes&lt;/title&gt;&lt;secondary-title&gt;Patient&lt;/secondary-title&gt;&lt;/titles&gt;&lt;pages&gt;143-59&lt;/pages&gt;&lt;number&gt;3&lt;/number&gt;&lt;contributors&gt;&lt;authors&gt;&lt;author&gt;Arbuckle, R.&lt;/author&gt;&lt;author&gt;Abetz-Webb, L.&lt;/author&gt;&lt;/authors&gt;&lt;/contributors&gt;&lt;language&gt;eng&lt;/language&gt;&lt;added-date format="utc"&gt;1634558890&lt;/added-date&gt;&lt;ref-type name="Journal Article"&gt;17&lt;/ref-type&gt;&lt;auth-address&gt;Adelphi Values Ltd, Grimshaw Lane, Bollington, Cheshire, SK10 5JB, UK, rob.arbuckle@adelphivalues.com.&lt;/auth-address&gt;&lt;dates&gt;&lt;year&gt;2013&lt;/year&gt;&lt;/dates&gt;&lt;rec-number&gt;96&lt;/rec-number&gt;&lt;last-updated-date format="utc"&gt;1634558890&lt;/last-updated-date&gt;&lt;accession-num&gt;23912695&lt;/accession-num&gt;&lt;electronic-resource-num&gt;10.1007/s40271-013-0022-3&lt;/electronic-resource-num&gt;&lt;volume&gt;6&lt;/volume&gt;&lt;/record&gt;&lt;/Cite&gt;&lt;/EndNote&gt;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(8)</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However, due to their developmental stage, age-appropriate instruments are needed </w:t>
      </w:r>
      <w:r>
        <w:rPr>
          <w:rFonts w:ascii="Garamond" w:eastAsia="Times New Roman" w:hAnsi="Garamond" w:cs="Times New Roman"/>
          <w:sz w:val="24"/>
          <w:szCs w:val="24"/>
          <w:lang w:val="en-US"/>
        </w:rPr>
        <w:fldChar w:fldCharType="begin">
          <w:fldData xml:space="preserve">PEVuZE5vdGU+PENpdGU+PEF1dGhvcj5BcmJ1Y2tsZTwvQXV0aG9yPjxZZWFyPjIwMTM8L1llYXI+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PEVuZE5vdGU+PENpdGU+PEF1dGhvcj5BcmJ1Y2tsZTwvQXV0aG9yPjxZZWFyPjIwMTM8L1llYXI+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(8, 9)</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At the age of 15, adolescents can complete adult forms </w:t>
      </w:r>
      <w:r>
        <w:rPr>
          <w:rFonts w:ascii="Garamond" w:eastAsia="Times New Roman" w:hAnsi="Garamond" w:cs="Times New Roman"/>
          <w:sz w:val="24"/>
          <w:szCs w:val="24"/>
          <w:lang w:val="en-US"/>
        </w:rPr>
        <w:fldChar w:fldCharType="begin">
          <w:fldData xml:space="preserve">PEVuZE5vdGU+PENpdGU+PEF1dGhvcj5XaXRoeWNvbWJlPC9BdXRob3I+PFllYXI+MjAxOTwvWWVh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PEVuZE5vdGU+PENpdGU+PEF1dGhvcj5XaXRoeWNvbWJlPC9BdXRob3I+PFllYXI+MjAxOTwvWWVh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(10)</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but age-specific PROMs are currently being developed to cover the unique challenges at the transition to adulthood </w:t>
      </w:r>
      <w:r>
        <w:rPr>
          <w:rFonts w:ascii="Garamond" w:eastAsia="Times New Roman" w:hAnsi="Garamond" w:cs="Times New Roman"/>
          <w:sz w:val="24"/>
          <w:szCs w:val="24"/>
          <w:lang w:val="en-US"/>
        </w:rPr>
        <w:fldChar w:fldCharType="begin">
          <w:fldData xml:space="preserve">PEVuZE5vdGU+PENpdGU+PEF1dGhvcj5Tb2RlcmdyZW48L0F1dGhvcj48WWVhcj4yMDE3PC9ZZWFy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PEVuZE5vdGU+PENpdGU+PEF1dGhvcj5Tb2RlcmdyZW48L0F1dGhvcj48WWVhcj4yMDE3PC9ZZWFy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(11-15)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w:t>
      </w:r>
    </w:p>
    <w:p w14:paraId="0A267802"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Despite the increased awareness of the importance of HRQOL in children with cancer, PROMs are still rarely used in clinical trials </w:t>
      </w:r>
      <w:r>
        <w:rPr>
          <w:rFonts w:ascii="Garamond" w:eastAsia="Times New Roman" w:hAnsi="Garamond" w:cs="Times New Roman"/>
          <w:sz w:val="24"/>
          <w:szCs w:val="24"/>
          <w:lang w:val="en-US"/>
        </w:rPr>
        <w:fldChar w:fldCharType="begin">
          <w:fldData xml:space="preserve">PEVuZE5vdGU+PENpdGU+PEF1dGhvcj5SaWVkbDwvQXV0aG9yPjxZZWFyPjIwMjE8L1llYXI+PFJl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PEVuZE5vdGU+PENpdGU+PEF1dGhvcj5SaWVkbDwvQXV0aG9yPjxZZWFyPjIwMjE8L1llYXI+PFJl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(16, 17)</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While a generic Standard Set for Pediatric Health Assessment has recently been published </w:t>
      </w:r>
      <w:r>
        <w:rPr>
          <w:rFonts w:ascii="Garamond" w:eastAsia="Times New Roman" w:hAnsi="Garamond" w:cs="Times New Roman"/>
          <w:sz w:val="24"/>
          <w:szCs w:val="24"/>
          <w:lang w:val="en-US"/>
        </w:rPr>
        <w:fldChar w:fldCharType="begin">
          <w:fldData xml:space="preserve">PEVuZE5vdGU+PENpdGU+PEF1dGhvcj5BbGd1csOpbjwvQXV0aG9yPjxZZWFyPjIwMjE8L1llYXI+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PEVuZE5vdGU+PENpdGU+PEF1dGhvcj5BbGd1csOpbjwvQXV0aG9yPjxZZWFyPjIwMjE8L1llYXI+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(18)</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no cancer-specific core outcome set has yet been defined. Available HRQOL instruments differ considerably in terms of content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&lt;EndNote&gt;&lt;Cite&gt;&lt;Author&gt;Davis&lt;/Author&gt;&lt;Year&gt;2006&lt;/Year&gt;&lt;RecNum&gt;0&lt;/RecNum&gt;&lt;IDText&gt;Paediatric quality of life instruments: a review of the impact of the conceptual framework on outcomes&lt;/IDText&gt;&lt;DisplayText&gt;(19)&lt;/DisplayText&gt;&lt;record&gt;&lt;dates&gt;&lt;pub-dates&gt;&lt;date&gt;Apr&lt;/date&gt;&lt;/pub-dates&gt;&lt;year&gt;2006&lt;/year&gt;&lt;/dates&gt;&lt;keywords&gt;&lt;keyword&gt;Affect&lt;/keyword&gt;&lt;keyword&gt;Child&lt;/keyword&gt;&lt;keyword&gt;Health Status&lt;/keyword&gt;&lt;keyword&gt;Humans&lt;/keyword&gt;&lt;keyword&gt;Psychometrics&lt;/keyword&gt;&lt;keyword&gt;Quality of Life&lt;/keyword&gt;&lt;keyword&gt;Surveys and Questionnaires&lt;/keyword&gt;&lt;/keywords&gt;&lt;urls&gt;&lt;related-urls&gt;&lt;url&gt;https://www.ncbi.nlm.nih.gov/pubmed/16542522&lt;/url&gt;&lt;/related-urls&gt;&lt;/urls&gt;&lt;isbn&gt;0012-1622&lt;/isbn&gt;&lt;titles&gt;&lt;title&gt;Paediatric quality of life instruments: a review of the impact of the conceptual framework on outcomes&lt;/title&gt;&lt;secondary-title&gt;Dev Med Child Neurol&lt;/secondary-title&gt;&lt;/titles&gt;&lt;pages&gt;311-8&lt;/pages&gt;&lt;number&gt;4&lt;/number&gt;&lt;contributors&gt;&lt;authors&gt;&lt;author&gt;Davis, E.&lt;/author&gt;&lt;author&gt;Waters, E.&lt;/author&gt;&lt;author&gt;Mackinnon, A.&lt;/author&gt;&lt;author&gt;Reddihough, D.&lt;/author&gt;&lt;author&gt;Graham, H. K.&lt;/author&gt;&lt;author&gt;Mehmet-Radji, O.&lt;/author&gt;&lt;author&gt;Boyd, R.&lt;/author&gt;&lt;/authors&gt;&lt;/contributors&gt;&lt;language&gt;eng&lt;/language&gt;&lt;added-date format="utc"&gt;1634562469&lt;/added-date&gt;&lt;ref-type name="Journal Article"&gt;17&lt;/ref-type&gt;&lt;auth-address&gt;School of Health and Social Development, Deakin University, Melbourne, Australia. elise.davis@deakin.edu.au&lt;/auth-address&gt;&lt;rec-number&gt;121&lt;/rec-number&gt;&lt;last-updated-date format="utc"&gt;1634562469&lt;/last-updated-date&gt;&lt;accession-num&gt;16542522&lt;/accession-num&gt;&lt;electronic-resource-num&gt;10.1017/S0012162206000673&lt;/electronic-resource-num&gt;&lt;volume&gt;48&lt;/volume&gt;&lt;/record&gt;&lt;/Cite&gt;&lt;/EndNote&gt;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(19)</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and have been criticized for mostly focusing on negative aspects (i.e., impairments instead of functional ability)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&lt;EndNote&gt;&lt;Cite&gt;&lt;Author&gt;Fayed&lt;/Author&gt;&lt;Year&gt;2011&lt;/Year&gt;&lt;RecNum&gt;0&lt;/RecNum&gt;&lt;IDText&gt;Health status and QOL instruments used in childhood cancer research: deciphering conceptual content using World Health Organization definitions&lt;/IDText&gt;&lt;DisplayText&gt;(20)&lt;/DisplayText&gt;&lt;record&gt;&lt;dates&gt;&lt;pub-dates&gt;&lt;date&gt;Oct&lt;/date&gt;&lt;/pub-dates&gt;&lt;year&gt;2011&lt;/year&gt;&lt;/dates&gt;&lt;keywords&gt;&lt;keyword&gt;Adolescent&lt;/keyword&gt;&lt;keyword&gt;Child&lt;/keyword&gt;&lt;keyword&gt;Child, Preschool&lt;/keyword&gt;&lt;keyword&gt;Health Status&lt;/keyword&gt;&lt;keyword&gt;Humans&lt;/keyword&gt;&lt;keyword&gt;Infant&lt;/keyword&gt;&lt;keyword&gt;Infant, Newborn&lt;/keyword&gt;&lt;keyword&gt;Neoplasms&lt;/keyword&gt;&lt;keyword&gt;Quality of Life&lt;/keyword&gt;&lt;keyword&gt;Reproducibility of Results&lt;/keyword&gt;&lt;keyword&gt;Research&lt;/keyword&gt;&lt;keyword&gt;Sickness Impact Profile&lt;/keyword&gt;&lt;keyword&gt;Surveys and Questionnaires&lt;/keyword&gt;&lt;keyword&gt;World Health Organization&lt;/keyword&gt;&lt;/keywords&gt;&lt;urls&gt;&lt;related-urls&gt;&lt;url&gt;https://www.ncbi.nlm.nih.gov/pubmed/21293932&lt;/url&gt;&lt;/related-urls&gt;&lt;/urls&gt;&lt;isbn&gt;1573-2649&lt;/isbn&gt;&lt;titles&gt;&lt;title&gt;Health status and QOL instruments used in childhood cancer research: deciphering conceptual content using World Health Organization definitions&lt;/title&gt;&lt;secondary-title&gt;Qual Life Res&lt;/secondary-title&gt;&lt;/titles&gt;&lt;pages&gt;1247-58&lt;/pages&gt;&lt;number&gt;8&lt;/number&gt;&lt;contributors&gt;&lt;authors&gt;&lt;author&gt;Fayed, N.&lt;/author&gt;&lt;author&gt;Schiariti, V.&lt;/author&gt;&lt;author&gt;Bostan, C.&lt;/author&gt;&lt;author&gt;Cieza, A.&lt;/author&gt;&lt;author&gt;Klassen, A.&lt;/author&gt;&lt;/authors&gt;&lt;/contributors&gt;&lt;edition&gt;20110204&lt;/edition&gt;&lt;language&gt;eng&lt;/language&gt;&lt;added-date format="utc"&gt;1634561928&lt;/added-date&gt;&lt;ref-type name="Journal Article"&gt;17&lt;/ref-type&gt;&lt;auth-address&gt;McMaster University, Hamilton, ON, Canada. fayedn@mcmaster.ca&lt;/auth-address&gt;&lt;rec-number&gt;117&lt;/rec-number&gt;&lt;last-updated-date format="utc"&gt;1634561928&lt;/last-updated-date&gt;&lt;accession-num&gt;21293932&lt;/accession-num&gt;&lt;electronic-resource-num&gt;10.1007/s11136-011-9851-5&lt;/electronic-resource-num&gt;&lt;volume&gt;20&lt;/volume&gt;&lt;/record&gt;&lt;/Cite&gt;&lt;/EndNote&gt;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(20)</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While this might be the main focus of clinicians who aim to relieve patients from impairments, children place a high priority on social participation and resources </w:t>
      </w:r>
      <w:r>
        <w:rPr>
          <w:rFonts w:ascii="Garamond" w:eastAsia="Times New Roman" w:hAnsi="Garamond" w:cs="Times New Roman"/>
          <w:sz w:val="24"/>
          <w:szCs w:val="24"/>
          <w:lang w:val="en-US"/>
        </w:rPr>
        <w:fldChar w:fldCharType="begin">
          <w:fldData xml:space="preserve">PEVuZE5vdGU+PENpdGU+PEF1dGhvcj5BbnRob255PC9BdXRob3I+PFllYXI+MjAxNzwvWWVhcj48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==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PEVuZE5vdGU+PENpdGU+PEF1dGhvcj5BbnRob255PC9BdXRob3I+PFllYXI+MjAxNzwvWWVhcj48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==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(21)</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This might be due to the fact that most questionnaires have either been developed without sufficient patient involvement </w:t>
      </w:r>
      <w:r>
        <w:rPr>
          <w:rFonts w:ascii="Garamond" w:eastAsia="Times New Roman" w:hAnsi="Garamond" w:cs="Times New Roman"/>
          <w:sz w:val="24"/>
          <w:szCs w:val="24"/>
          <w:lang w:val="en-US"/>
        </w:rPr>
        <w:lastRenderedPageBreak/>
        <w:fldChar w:fldCharType="begin">
          <w:fldData xml:space="preserve">PEVuZE5vdGU+PENpdGU+PEF1dGhvcj5LbGFzc2VuPC9BdXRob3I+PFllYXI+MjAxMDwvWWVhcj48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PEVuZE5vdGU+PENpdGU+PEF1dGhvcj5LbGFzc2VuPC9BdXRob3I+PFllYXI+MjAxMDwvWWVhcj48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(22, 23)</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or developed and validated with adult patients </w:t>
      </w:r>
      <w:r>
        <w:rPr>
          <w:rFonts w:ascii="Garamond" w:eastAsia="Times New Roman" w:hAnsi="Garamond" w:cs="Times New Roman"/>
          <w:sz w:val="24"/>
          <w:szCs w:val="24"/>
          <w:lang w:val="en-US"/>
        </w:rPr>
        <w:fldChar w:fldCharType="begin">
          <w:fldData xml:space="preserve">PEVuZE5vdGU+PENpdGU+PEF1dGhvcj5kZSBSb2phczwvQXV0aG9yPjxZZWFyPjIwMjA8L1llYXI+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PEVuZE5vdGU+PENpdGU+PEF1dGhvcj5kZSBSb2phczwvQXV0aG9yPjxZZWFyPjIwMjA8L1llYXI+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(24)</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This is problematic since the involvement of children is a key requirement to ensure content validity of pediatric PRO measures </w:t>
      </w:r>
      <w:r>
        <w:rPr>
          <w:rFonts w:ascii="Garamond" w:eastAsia="Times New Roman" w:hAnsi="Garamond" w:cs="Times New Roman"/>
          <w:sz w:val="24"/>
          <w:szCs w:val="24"/>
          <w:lang w:val="en-US"/>
        </w:rPr>
        <w:fldChar w:fldCharType="begin">
          <w:fldData xml:space="preserve">PEVuZE5vdGU+PENpdGU+PEF1dGhvcj5NYXR6YTwvQXV0aG9yPjxZZWFyPjIwMTM8L1llYXI+PFJl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PEVuZE5vdGU+PENpdGU+PEF1dGhvcj5NYXR6YTwvQXV0aG9yPjxZZWFyPjIwMTM8L1llYXI+PFJl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(7)</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w:t>
      </w:r>
    </w:p>
    <w:p w14:paraId="00D6944F"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The most comprehensive conceptual framework for HRQOL in children with cancer so far has been presented by Anthony et al. </w: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In their systematic review, they identified four major HRQOL domains: physical health covers physical functioning and symptoms, while the psychological domain encompasses emotional distress, positive psychological functioning, self-esteem, body image, behavior, and cognitive health. The social domain contains social functioning and relationships, and a general health domain covers the general perception and appraisal of the health status. </w:t>
      </w:r>
    </w:p>
    <w:p w14:paraId="43045B4A"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The present systematic review builds on the conceptual model of HRQOL in children with cancer provided by Anthony et al.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&lt;EndNote&gt;&lt;Cite&gt;&lt;Author&gt;Anthony&lt;/Author&gt;&lt;Year&gt;2014&lt;/Year&gt;&lt;IDText&gt;Considering quality of life for children with cancer: a systematic review of patient-reported outcome measures and the development of a conceptual model&lt;/IDText&gt;&lt;DisplayText&gt;(25)&lt;/DisplayText&gt;&lt;record&gt;&lt;dates&gt;&lt;pub-dates&gt;&lt;date&gt;Apr&lt;/date&gt;&lt;/pub-dates&gt;&lt;year&gt;2014&lt;/year&gt;&lt;/dates&gt;&lt;keywords&gt;&lt;keyword&gt;Adolescent&lt;/keyword&gt;&lt;keyword&gt;Child&lt;/keyword&gt;&lt;keyword&gt;Evidence-Based Practice&lt;/keyword&gt;&lt;keyword&gt;Health Status&lt;/keyword&gt;&lt;keyword&gt;Humans&lt;/keyword&gt;&lt;keyword&gt;Models, Psychological&lt;/keyword&gt;&lt;keyword&gt;Neoplasms&lt;/keyword&gt;&lt;keyword&gt;Patient Outcome Assessment&lt;/keyword&gt;&lt;keyword&gt;Pediatrics&lt;/keyword&gt;&lt;keyword&gt;Psychometrics&lt;/keyword&gt;&lt;keyword&gt;Quality of Life&lt;/keyword&gt;&lt;keyword&gt;Quality-Adjusted Life Years&lt;/keyword&gt;&lt;keyword&gt;Self Report&lt;/keyword&gt;&lt;keyword&gt;Sickness Impact Profile&lt;/keyword&gt;&lt;keyword&gt;Surveys and Questionnaires&lt;/keyword&gt;&lt;keyword&gt;Survivors&lt;/keyword&gt;&lt;/keywords&gt;&lt;urls&gt;&lt;related-urls&gt;&lt;url&gt;https://www.ncbi.nlm.nih.gov/pubmed/23907613&lt;/url&gt;&lt;/related-urls&gt;&lt;/urls&gt;&lt;isbn&gt;1573-2649&lt;/isbn&gt;&lt;titles&gt;&lt;title&gt;Considering quality of life for children with cancer: a systematic review of patient-reported outcome measures and the development of a conceptual model&lt;/title&gt;&lt;secondary-title&gt;Qual Life Res&lt;/secondary-title&gt;&lt;/titles&gt;&lt;pages&gt;771-89&lt;/pages&gt;&lt;number&gt;3&lt;/number&gt;&lt;contributors&gt;&lt;authors&gt;&lt;author&gt;Anthony, S. J.&lt;/author&gt;&lt;author&gt;Selkirk, E.&lt;/author&gt;&lt;author&gt;Sung, L.&lt;/author&gt;&lt;author&gt;Klaassen, R. J.&lt;/author&gt;&lt;author&gt;Dix, D.&lt;/author&gt;&lt;author&gt;Scheinemann, K.&lt;/author&gt;&lt;author&gt;Klassen, A. F.&lt;/author&gt;&lt;/authors&gt;&lt;/contributors&gt;&lt;edition&gt;20130802&lt;/edition&gt;&lt;language&gt;eng&lt;/language&gt;&lt;added-date format="utc"&gt;1648742901&lt;/added-date&gt;&lt;ref-type name="Journal Article"&gt;17&lt;/ref-type&gt;&lt;auth-address&gt;McMaster University, Hamilton, ON, Canada, samantha.anthony@sickkids.ca.&lt;/auth-address&gt;&lt;rec-number&gt;157&lt;/rec-number&gt;&lt;last-updated-date format="utc"&gt;1648742901&lt;/last-updated-date&gt;&lt;accession-num&gt;23907613&lt;/accession-num&gt;&lt;electronic-resource-num&gt;10.1007/s11136-013-0482-x&lt;/electronic-resource-num&gt;&lt;volume&gt;23&lt;/volume&gt;&lt;/record&gt;&lt;/Cite&gt;&lt;/EndNote&gt;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and presents a comprehensive overview of age- and disease-specific HRQOL issues in children with cancer aged 8 to 14 years. To do so, pediatric PROMs as well as qualitative studies with children or their parents are investigated. </w:t>
      </w:r>
    </w:p>
    <w:p w14:paraId="192EEF64" w14:textId="77777777" w:rsidR="00286848" w:rsidRDefault="00286848" w:rsidP="00286848">
      <w:pPr>
        <w:spacing w:line="360" w:lineRule="auto"/>
        <w:ind w:firstLine="720"/>
        <w:jc w:val="both"/>
        <w:rPr>
          <w:rFonts w:ascii="Garamond" w:eastAsia="Times New Roman" w:hAnsi="Garamond" w:cs="Times New Roman"/>
          <w:sz w:val="24"/>
          <w:szCs w:val="24"/>
          <w:lang w:val="en-US"/>
        </w:rPr>
      </w:pPr>
    </w:p>
    <w:p w14:paraId="38A29589" w14:textId="77777777" w:rsidR="00286848" w:rsidRDefault="00286848" w:rsidP="00286848">
      <w:pPr>
        <w:spacing w:line="360" w:lineRule="auto"/>
        <w:ind w:firstLine="720"/>
        <w:jc w:val="both"/>
        <w:rPr>
          <w:rFonts w:ascii="Garamond" w:eastAsia="Times New Roman" w:hAnsi="Garamond" w:cs="Times New Roman"/>
          <w:sz w:val="24"/>
          <w:szCs w:val="24"/>
          <w:lang w:val="en-US"/>
        </w:rPr>
      </w:pPr>
    </w:p>
    <w:p w14:paraId="504F8A2D" w14:textId="77777777" w:rsidR="00286848" w:rsidRDefault="00286848" w:rsidP="00286848">
      <w:pPr>
        <w:pStyle w:val="ListParagraph"/>
        <w:numPr>
          <w:ilvl w:val="0"/>
          <w:numId w:val="1"/>
        </w:numPr>
        <w:spacing w:line="360" w:lineRule="auto"/>
        <w:jc w:val="both"/>
        <w:rPr>
          <w:rFonts w:ascii="Garamond" w:eastAsia="Times New Roman" w:hAnsi="Garamond" w:cs="Times New Roman"/>
          <w:b/>
          <w:sz w:val="24"/>
          <w:szCs w:val="24"/>
          <w:lang w:val="en-US"/>
        </w:rPr>
      </w:pPr>
      <w:r>
        <w:rPr>
          <w:rFonts w:ascii="Garamond" w:eastAsia="Times New Roman" w:hAnsi="Garamond" w:cs="Times New Roman"/>
          <w:b/>
          <w:sz w:val="24"/>
          <w:szCs w:val="24"/>
          <w:lang w:val="en-US"/>
        </w:rPr>
        <w:t>Methods</w:t>
      </w:r>
    </w:p>
    <w:p w14:paraId="1674BF49"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Following the ISPOR guidelines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&lt;EndNote&gt;&lt;Cite&gt;&lt;Author&gt;Matza&lt;/Author&gt;&lt;Year&gt;2013&lt;/Year&gt;&lt;IDText&gt;Pediatric patient-reported outcome instruments for research to support medical product labeling: report of the ISPOR PRO good research practices for the assessment of children and adolescents task force&lt;/IDText&gt;&lt;DisplayText&gt;(7)&lt;/DisplayText&gt;&lt;record&gt;&lt;dates&gt;&lt;pub-dates&gt;&lt;date&gt;Jun&lt;/date&gt;&lt;/pub-dates&gt;&lt;year&gt;2013&lt;/year&gt;&lt;/dates&gt;&lt;keywords&gt;&lt;keyword&gt;Adolescent&lt;/keyword&gt;&lt;keyword&gt;Age Factors&lt;/keyword&gt;&lt;keyword&gt;Biomedical Research&lt;/keyword&gt;&lt;keyword&gt;Child&lt;/keyword&gt;&lt;keyword&gt;Clinical Trials as Topic&lt;/keyword&gt;&lt;keyword&gt;Data Collection&lt;/keyword&gt;&lt;keyword&gt;Decision Making&lt;/keyword&gt;&lt;keyword&gt;Government Regulation&lt;/keyword&gt;&lt;keyword&gt;Humans&lt;/keyword&gt;&lt;keyword&gt;Outcome Assessment, Health Care&lt;/keyword&gt;&lt;keyword&gt;Product Labeling&lt;/keyword&gt;&lt;keyword&gt;Research Design&lt;/keyword&gt;&lt;keyword&gt;Self Report&lt;/keyword&gt;&lt;/keywords&gt;&lt;urls&gt;&lt;related-urls&gt;&lt;url&gt;https://www.ncbi.nlm.nih.gov/pubmed/23796280&lt;/url&gt;&lt;/related-urls&gt;&lt;/urls&gt;&lt;isbn&gt;1524-4733&lt;/isbn&gt;&lt;titles&gt;&lt;title&gt;Pediatric patient-reported outcome instruments for research to support medical product labeling: report of the ISPOR PRO good research practices for the assessment of children and adolescents task force&lt;/title&gt;&lt;secondary-title&gt;Value Health&lt;/secondary-title&gt;&lt;/titles&gt;&lt;pages&gt;461-79&lt;/pages&gt;&lt;number&gt;4&lt;/number&gt;&lt;contributors&gt;&lt;authors&gt;&lt;author&gt;Matza, L. S.&lt;/author&gt;&lt;author&gt;Patrick, D. L.&lt;/author&gt;&lt;author&gt;Riley, A. W.&lt;/author&gt;&lt;author&gt;Alexander, J. J.&lt;/author&gt;&lt;author&gt;Rajmil, L.&lt;/author&gt;&lt;author&gt;Pleil, A. M.&lt;/author&gt;&lt;author&gt;Bullinger, M.&lt;/author&gt;&lt;/authors&gt;&lt;/contributors&gt;&lt;language&gt;eng&lt;/language&gt;&lt;added-date format="utc"&gt;1648739928&lt;/added-date&gt;&lt;ref-type name="Journal Article"&gt;17&lt;/ref-type&gt;&lt;auth-address&gt;Outcomes Research, United BioSource Corporation, Bethesda, MD 20814, USA. louis.matza@unitedbiosource.com&lt;/auth-address&gt;&lt;rec-number&gt;133&lt;/rec-number&gt;&lt;last-updated-date format="utc"&gt;1648739928&lt;/last-updated-date&gt;&lt;accession-num&gt;23796280&lt;/accession-num&gt;&lt;electronic-resource-num&gt;10.1016/j.jval.2013.04.004&lt;/electronic-resource-num&gt;&lt;volume&gt;16&lt;/volume&gt;&lt;/record&gt;&lt;/Cite&gt;&lt;/EndNote&gt;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(7)</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we focused on a specific predefined age-group. The age-range of 8 to 14 years was determined based on cognitive and social aspects as described above. The review forms part of a larger program of work involving the development of a new questionnaire and follows PROM development guidelines by the Quality of Life Group of the European Organization for Research and Treatment of Cancer (EORTC QLG)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&lt;EndNote&gt;&lt;Cite&gt;&lt;Author&gt;EORTC&lt;/Author&gt;&lt;Year&gt;2021&lt;/Year&gt;&lt;IDText&gt;Guidelines for Developing Questionnaire Modules&lt;/IDText&gt;&lt;DisplayText&gt;(26)&lt;/DisplayText&gt;&lt;record&gt;&lt;urls&gt;&lt;related-urls&gt;&lt;url&gt;https://qol.eortc.org/manuals/&lt;/url&gt;&lt;/related-urls&gt;&lt;/urls&gt;&lt;titles&gt;&lt;title&gt;Guidelines for Developing Questionnaire Modules&lt;/title&gt;&lt;/titles&gt;&lt;contributors&gt;&lt;authors&gt;&lt;author&gt;EORTC QLG&lt;/author&gt;&lt;/authors&gt;&lt;/contributors&gt;&lt;edition&gt;5th Edition&lt;/edition&gt;&lt;added-date format="utc"&gt;1651583251&lt;/added-date&gt;&lt;ref-type name="Generic"&gt;13&lt;/ref-type&gt;&lt;dates&gt;&lt;year&gt;2021&lt;/year&gt;&lt;/dates&gt;&lt;rec-number&gt;226&lt;/rec-number&gt;&lt;last-updated-date format="utc"&gt;1651583338&lt;/last-updated-date&gt;&lt;/record&gt;&lt;/Cite&gt;&lt;/EndNote&gt;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(26)</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The review was not pre-registered since the most commonly used platforms (e.g., PROSPERO) only accepted COVID-19 related registrations at that point in time. Additional information on the data collection (i.e., template data collection forms; data extracted from included studies; data used for all analyses; other materials used in the review) can be requested from the corresponding author. Where applicable, results were reported in line with the recommendations of the preferred reporting items of systematic reviews and meta-analyses (PRISMA) guidelines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&lt;EndNote&gt;&lt;Cite&gt;&lt;Author&gt;Moher&lt;/Author&gt;&lt;Year&gt;2015&lt;/Year&gt;&lt;RecNum&gt;0&lt;/RecNum&gt;&lt;IDText&gt;Preferred reporting items for systematic review and meta-analysis protocols (PRISMA-P) 2015 statement&lt;/IDText&gt;&lt;DisplayText&gt;(27)&lt;/DisplayText&gt;&lt;record&gt;&lt;dates&gt;&lt;pub-dates&gt;&lt;date&gt;Jan 01&lt;/date&gt;&lt;/pub-dates&gt;&lt;year&gt;2015&lt;/year&gt;&lt;/dates&gt;&lt;keywords&gt;&lt;keyword&gt;Access to Information&lt;/keyword&gt;&lt;keyword&gt;Checklist&lt;/keyword&gt;&lt;keyword&gt;Evidence-Based Medicine&lt;/keyword&gt;&lt;keyword&gt;Guideline Adherence&lt;/keyword&gt;&lt;keyword&gt;Humans&lt;/keyword&gt;&lt;keyword&gt;Meta-Analysis as Topic&lt;/keyword&gt;&lt;keyword&gt;Publishing&lt;/keyword&gt;&lt;keyword&gt;Quality Control&lt;/keyword&gt;&lt;keyword&gt;Systematic Reviews as Topic&lt;/keyword&gt;&lt;/keywords&gt;&lt;urls&gt;&lt;related-urls&gt;&lt;url&gt;https://www.ncbi.nlm.nih.gov/pubmed/25554246&lt;/url&gt;&lt;/related-urls&gt;&lt;/urls&gt;&lt;isbn&gt;2046-4053&lt;/isbn&gt;&lt;custom2&gt;PMC4320440&lt;/custom2&gt;&lt;titles&gt;&lt;title&gt;Preferred reporting items for systematic review and meta-analysis protocols (PRISMA-P) 2015 statement&lt;/title&gt;&lt;secondary-title&gt;Syst Rev&lt;/secondary-title&gt;&lt;/titles&gt;&lt;pages&gt;1&lt;/pages&gt;&lt;contributors&gt;&lt;authors&gt;&lt;author&gt;Moher, D.&lt;/author&gt;&lt;author&gt;Shamseer, L.&lt;/author&gt;&lt;author&gt;Clarke, M.&lt;/author&gt;&lt;author&gt;Ghersi, D.&lt;/author&gt;&lt;author&gt;Liberati, A.&lt;/author&gt;&lt;author&gt;Petticrew, M.&lt;/author&gt;&lt;author&gt;Shekelle, P.&lt;/author&gt;&lt;author&gt;Stewart, L. A.&lt;/author&gt;&lt;author&gt;PRISMA-P Group&lt;/author&gt;&lt;/authors&gt;&lt;/contributors&gt;&lt;edition&gt;20150101&lt;/edition&gt;&lt;language&gt;eng&lt;/language&gt;&lt;added-date format="utc"&gt;1648743643&lt;/added-date&gt;&lt;ref-type name="Journal Article"&gt;17&lt;/ref-type&gt;&lt;auth-address&gt;Ottawa Hospital Research Institute and University of Ottawa, Ottawa, Canada. dmoher@ohri.ca.&lt;/auth-address&gt;&lt;rec-number&gt;161&lt;/rec-number&gt;&lt;last-updated-date format="utc"&gt;1648743643&lt;/last-updated-date&gt;&lt;accession-num&gt;25554246&lt;/accession-num&gt;&lt;electronic-resource-num&gt;10.1186/2046-4053-4-1&lt;/electronic-resource-num&gt;&lt;volume&gt;4&lt;/volume&gt;&lt;/record&gt;&lt;/Cite&gt;&lt;/EndNote&gt;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(27)</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(Supplement 1). </w:t>
      </w:r>
    </w:p>
    <w:p w14:paraId="17DB0C51" w14:textId="77777777" w:rsidR="00286848" w:rsidRDefault="00286848" w:rsidP="00286848">
      <w:pPr>
        <w:spacing w:line="360" w:lineRule="auto"/>
        <w:jc w:val="both"/>
        <w:rPr>
          <w:rFonts w:ascii="Garamond" w:eastAsia="Times New Roman" w:hAnsi="Garamond" w:cs="Times New Roman"/>
          <w:sz w:val="24"/>
          <w:szCs w:val="24"/>
          <w:lang w:val="en-US"/>
        </w:rPr>
      </w:pPr>
    </w:p>
    <w:p w14:paraId="49744D20" w14:textId="77777777" w:rsidR="00286848" w:rsidRDefault="00286848" w:rsidP="00286848">
      <w:pPr>
        <w:spacing w:line="360" w:lineRule="auto"/>
        <w:jc w:val="both"/>
        <w:rPr>
          <w:rFonts w:ascii="Garamond" w:eastAsia="Times New Roman" w:hAnsi="Garamond" w:cs="Times New Roman"/>
          <w:b/>
          <w:sz w:val="24"/>
          <w:szCs w:val="24"/>
          <w:lang w:val="en-US"/>
        </w:rPr>
      </w:pPr>
      <w:r>
        <w:rPr>
          <w:rFonts w:ascii="Garamond" w:eastAsia="Times New Roman" w:hAnsi="Garamond" w:cs="Times New Roman"/>
          <w:b/>
          <w:sz w:val="24"/>
          <w:szCs w:val="24"/>
          <w:lang w:val="en-US"/>
        </w:rPr>
        <w:t xml:space="preserve">2.1 Search strategy and Study Selection </w:t>
      </w:r>
    </w:p>
    <w:p w14:paraId="0DBFAC54"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lastRenderedPageBreak/>
        <w:t>In December 2020, a systematic literature search was conducted in several databases: The strategy (see Table 1) used medical subject headings (</w:t>
      </w:r>
      <w:proofErr w:type="spellStart"/>
      <w:r>
        <w:rPr>
          <w:rFonts w:ascii="Garamond" w:eastAsia="Times New Roman" w:hAnsi="Garamond" w:cs="Times New Roman"/>
          <w:sz w:val="24"/>
          <w:szCs w:val="24"/>
          <w:lang w:val="en-US"/>
        </w:rPr>
        <w:t>MeSH</w:t>
      </w:r>
      <w:proofErr w:type="spellEnd"/>
      <w:r>
        <w:rPr>
          <w:rFonts w:ascii="Garamond" w:eastAsia="Times New Roman" w:hAnsi="Garamond" w:cs="Times New Roman"/>
          <w:sz w:val="24"/>
          <w:szCs w:val="24"/>
          <w:lang w:val="en-US"/>
        </w:rPr>
        <w:t xml:space="preserve"> terms) to search MEDLINE via PubMed. For PsycINFO and CDSR the search was based on entry terms of these </w:t>
      </w:r>
      <w:proofErr w:type="spellStart"/>
      <w:r>
        <w:rPr>
          <w:rFonts w:ascii="Garamond" w:eastAsia="Times New Roman" w:hAnsi="Garamond" w:cs="Times New Roman"/>
          <w:sz w:val="24"/>
          <w:szCs w:val="24"/>
          <w:lang w:val="en-US"/>
        </w:rPr>
        <w:t>MeSH</w:t>
      </w:r>
      <w:proofErr w:type="spellEnd"/>
      <w:r>
        <w:rPr>
          <w:rFonts w:ascii="Garamond" w:eastAsia="Times New Roman" w:hAnsi="Garamond" w:cs="Times New Roman"/>
          <w:sz w:val="24"/>
          <w:szCs w:val="24"/>
          <w:lang w:val="en-US"/>
        </w:rPr>
        <w:t xml:space="preserve"> terms. Corresponding filters were applied to search the COSMIN database of systematic reviews of outcome measurement instruments. Results on PubMed and PsycINFO were additionally filtered for peer-reviewed manuscripts in English, German, French, or Spanish, to match the language skills of the reviewers.</w:t>
      </w:r>
    </w:p>
    <w:p w14:paraId="0D42D4FB"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Studies were selected in a stepwise approach. In each step, teams of at least two reviewers rated eligible papers independently against predefined inclusion and exclusion criteria (see below). First, eligible papers were identified based on their title and abstract by two pairs of reviewers (DR &amp; MR; GR &amp; SS). Second, the full-texts of studies identified as relevant by at least one reviewer were re-evaluated in detail by three teams of reviewers [DR &amp; MR; GR &amp; SS; </w:t>
      </w:r>
      <w:proofErr w:type="spellStart"/>
      <w:r>
        <w:rPr>
          <w:rFonts w:ascii="Garamond" w:eastAsia="Times New Roman" w:hAnsi="Garamond" w:cs="Times New Roman"/>
          <w:sz w:val="24"/>
          <w:szCs w:val="24"/>
          <w:lang w:val="en-US"/>
        </w:rPr>
        <w:t>TdR</w:t>
      </w:r>
      <w:proofErr w:type="spellEnd"/>
      <w:r>
        <w:rPr>
          <w:rFonts w:ascii="Garamond" w:eastAsia="Times New Roman" w:hAnsi="Garamond" w:cs="Times New Roman"/>
          <w:sz w:val="24"/>
          <w:szCs w:val="24"/>
          <w:lang w:val="en-US"/>
        </w:rPr>
        <w:t xml:space="preserve"> &amp; GP &amp; GA]. The RAYYAN software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&lt;EndNote&gt;&lt;Cite&gt;&lt;Author&gt;Ouzzani&lt;/Author&gt;&lt;Year&gt;2016&lt;/Year&gt;&lt;RecNum&gt;0&lt;/RecNum&gt;&lt;IDText&gt;Rayyan-a web and mobile app for systematic reviews&lt;/IDText&gt;&lt;DisplayText&gt;(28)&lt;/DisplayText&gt;&lt;record&gt;&lt;dates&gt;&lt;pub-dates&gt;&lt;date&gt;12 05&lt;/date&gt;&lt;/pub-dates&gt;&lt;year&gt;2016&lt;/year&gt;&lt;/dates&gt;&lt;keywords&gt;&lt;keyword&gt;Feedback&lt;/keyword&gt;&lt;keyword&gt;Humans&lt;/keyword&gt;&lt;keyword&gt;Internet&lt;/keyword&gt;&lt;keyword&gt;Mobile Applications&lt;/keyword&gt;&lt;keyword&gt;Randomized Controlled Trials as Topic&lt;/keyword&gt;&lt;keyword&gt;Research Design&lt;/keyword&gt;&lt;keyword&gt;Review Literature as Topic&lt;/keyword&gt;&lt;keyword&gt;Time Factors&lt;/keyword&gt;&lt;keyword&gt;Automation&lt;/keyword&gt;&lt;keyword&gt;Evidence-based medicine&lt;/keyword&gt;&lt;keyword&gt;Systematic reviews&lt;/keyword&gt;&lt;/keywords&gt;&lt;urls&gt;&lt;related-urls&gt;&lt;url&gt;https://www.ncbi.nlm.nih.gov/pubmed/27919275&lt;/url&gt;&lt;/related-urls&gt;&lt;/urls&gt;&lt;isbn&gt;2046-4053&lt;/isbn&gt;&lt;custom2&gt;PMC5139140&lt;/custom2&gt;&lt;titles&gt;&lt;title&gt;Rayyan-a web and mobile app for systematic reviews&lt;/title&gt;&lt;secondary-title&gt;Syst Rev&lt;/secondary-title&gt;&lt;/titles&gt;&lt;pages&gt;210&lt;/pages&gt;&lt;number&gt;1&lt;/number&gt;&lt;contributors&gt;&lt;authors&gt;&lt;author&gt;Ouzzani, M.&lt;/author&gt;&lt;author&gt;Hammady, H.&lt;/author&gt;&lt;author&gt;Fedorowicz, Z.&lt;/author&gt;&lt;author&gt;Elmagarmid, A.&lt;/author&gt;&lt;/authors&gt;&lt;/contributors&gt;&lt;edition&gt;20161205&lt;/edition&gt;&lt;language&gt;eng&lt;/language&gt;&lt;added-date format="utc"&gt;1648740214&lt;/added-date&gt;&lt;ref-type name="Journal Article"&gt;17&lt;/ref-type&gt;&lt;auth-address&gt;Qatar Computing Research Institute, HBKU, Doha, Qatar. mouzzani@qf.org.qa. Qatar Computing Research Institute, HBKU, Doha, Qatar. Cochrane Bahrain, Awali, Bahrain.&lt;/auth-address&gt;&lt;rec-number&gt;134&lt;/rec-number&gt;&lt;last-updated-date format="utc"&gt;1648740214&lt;/last-updated-date&gt;&lt;accession-num&gt;27919275&lt;/accession-num&gt;&lt;electronic-resource-num&gt;10.1186/s13643-016-0384-4&lt;/electronic-resource-num&gt;&lt;volume&gt;5&lt;/volume&gt;&lt;/record&gt;&lt;/Cite&gt;&lt;/EndNote&gt;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(28)</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was used to record these ratings.</w:t>
      </w:r>
    </w:p>
    <w:p w14:paraId="57F15914" w14:textId="77777777" w:rsidR="00286848" w:rsidRDefault="00286848" w:rsidP="00286848">
      <w:pPr>
        <w:spacing w:line="360" w:lineRule="auto"/>
        <w:jc w:val="both"/>
        <w:rPr>
          <w:rFonts w:ascii="Garamond" w:eastAsia="Times New Roman" w:hAnsi="Garamond" w:cs="Times New Roman"/>
          <w:sz w:val="24"/>
          <w:szCs w:val="24"/>
          <w:lang w:val="en-US"/>
        </w:rPr>
      </w:pPr>
    </w:p>
    <w:p w14:paraId="60F3416F" w14:textId="77777777" w:rsidR="00286848" w:rsidRDefault="00286848" w:rsidP="00286848">
      <w:pPr>
        <w:rPr>
          <w:rFonts w:ascii="Garamond" w:eastAsia="Arial" w:hAnsi="Garamond" w:cs="Times New Roman"/>
          <w:b/>
          <w:iCs/>
          <w:lang w:val="en-US"/>
        </w:rPr>
      </w:pPr>
      <w:r>
        <w:rPr>
          <w:rFonts w:ascii="Garamond" w:hAnsi="Garamond" w:cs="Times New Roman"/>
          <w:b/>
          <w:lang w:val="en-US"/>
        </w:rPr>
        <w:t xml:space="preserve">Table </w:t>
      </w:r>
      <w:r>
        <w:rPr>
          <w:rFonts w:ascii="Garamond" w:hAnsi="Garamond" w:cs="Times New Roman"/>
          <w:b/>
          <w:i/>
        </w:rPr>
        <w:fldChar w:fldCharType="begin"/>
      </w:r>
      <w:r>
        <w:rPr>
          <w:rFonts w:ascii="Garamond" w:hAnsi="Garamond" w:cs="Times New Roman"/>
          <w:b/>
          <w:lang w:val="en-US"/>
        </w:rPr>
        <w:instrText xml:space="preserve"> SEQ Table \* ARABIC </w:instrText>
      </w:r>
      <w:r>
        <w:rPr>
          <w:rFonts w:ascii="Garamond" w:hAnsi="Garamond" w:cs="Times New Roman"/>
          <w:b/>
          <w:i/>
        </w:rPr>
        <w:fldChar w:fldCharType="separate"/>
      </w:r>
      <w:r>
        <w:rPr>
          <w:rFonts w:ascii="Garamond" w:hAnsi="Garamond" w:cs="Times New Roman"/>
          <w:b/>
          <w:noProof/>
          <w:lang w:val="en-US"/>
        </w:rPr>
        <w:t>1</w:t>
      </w:r>
      <w:r>
        <w:rPr>
          <w:rFonts w:ascii="Garamond" w:hAnsi="Garamond" w:cs="Times New Roman"/>
          <w:b/>
          <w:i/>
        </w:rPr>
        <w:fldChar w:fldCharType="end"/>
      </w:r>
      <w:r>
        <w:rPr>
          <w:rFonts w:ascii="Garamond" w:hAnsi="Garamond" w:cs="Times New Roman"/>
          <w:b/>
          <w:lang w:val="en-US"/>
        </w:rPr>
        <w:t>: Search Strategy</w:t>
      </w:r>
      <w:r>
        <w:rPr>
          <w:rFonts w:ascii="Garamond" w:hAnsi="Garamond" w:cs="Times New Roman"/>
          <w:b/>
          <w:bCs/>
          <w:lang w:val="en-US"/>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690"/>
        <w:gridCol w:w="973"/>
        <w:gridCol w:w="2455"/>
        <w:gridCol w:w="2684"/>
        <w:gridCol w:w="2224"/>
      </w:tblGrid>
      <w:tr w:rsidR="00286848" w:rsidRPr="00286848" w14:paraId="3F4570EF" w14:textId="77777777" w:rsidTr="00286848">
        <w:tc>
          <w:tcPr>
            <w:tcW w:w="382" w:type="pct"/>
            <w:tcBorders>
              <w:top w:val="single" w:sz="8" w:space="0" w:color="000000"/>
              <w:left w:val="nil"/>
              <w:bottom w:val="single" w:sz="8" w:space="0" w:color="000000"/>
              <w:right w:val="single" w:sz="4" w:space="0" w:color="auto"/>
            </w:tcBorders>
          </w:tcPr>
          <w:p w14:paraId="6F22321D" w14:textId="77777777" w:rsidR="00286848" w:rsidRDefault="00286848">
            <w:pPr>
              <w:widowControl w:val="0"/>
              <w:spacing w:line="240" w:lineRule="auto"/>
              <w:rPr>
                <w:rFonts w:ascii="Garamond" w:eastAsia="Times New Roman" w:hAnsi="Garamond" w:cs="Times New Roman"/>
                <w:b/>
                <w:lang w:val="en-US"/>
              </w:rPr>
            </w:pPr>
          </w:p>
        </w:tc>
        <w:tc>
          <w:tcPr>
            <w:tcW w:w="539" w:type="pct"/>
            <w:tcBorders>
              <w:top w:val="single" w:sz="8" w:space="0" w:color="000000"/>
              <w:left w:val="single" w:sz="4" w:space="0" w:color="auto"/>
              <w:bottom w:val="single" w:sz="8" w:space="0" w:color="000000"/>
              <w:right w:val="single" w:sz="4" w:space="0" w:color="auto"/>
            </w:tcBorders>
            <w:hideMark/>
          </w:tcPr>
          <w:p w14:paraId="0DE966DE" w14:textId="77777777" w:rsidR="00286848" w:rsidRDefault="00286848">
            <w:pPr>
              <w:widowControl w:val="0"/>
              <w:spacing w:line="240" w:lineRule="auto"/>
              <w:rPr>
                <w:rFonts w:ascii="Garamond" w:eastAsia="Times New Roman" w:hAnsi="Garamond" w:cs="Times New Roman"/>
                <w:b/>
                <w:lang w:val="en-US"/>
              </w:rPr>
            </w:pPr>
            <w:r>
              <w:rPr>
                <w:rFonts w:ascii="Garamond" w:eastAsia="Times New Roman" w:hAnsi="Garamond" w:cs="Times New Roman"/>
                <w:b/>
                <w:lang w:val="en-US"/>
              </w:rPr>
              <w:t>Area</w:t>
            </w:r>
          </w:p>
        </w:tc>
        <w:tc>
          <w:tcPr>
            <w:tcW w:w="1360" w:type="pct"/>
            <w:tcBorders>
              <w:top w:val="single" w:sz="8" w:space="0" w:color="000000"/>
              <w:left w:val="single" w:sz="4" w:space="0" w:color="auto"/>
              <w:bottom w:val="single" w:sz="8" w:space="0" w:color="000000"/>
              <w:right w:val="single" w:sz="4" w:space="0" w:color="auto"/>
            </w:tcBorders>
            <w:hideMark/>
          </w:tcPr>
          <w:p w14:paraId="4E1C0E84" w14:textId="77777777" w:rsidR="00286848" w:rsidRDefault="00286848">
            <w:pPr>
              <w:widowControl w:val="0"/>
              <w:spacing w:line="240" w:lineRule="auto"/>
              <w:rPr>
                <w:rFonts w:ascii="Garamond" w:eastAsia="Times New Roman" w:hAnsi="Garamond" w:cs="Times New Roman"/>
                <w:b/>
                <w:lang w:val="en-US"/>
              </w:rPr>
            </w:pPr>
            <w:proofErr w:type="spellStart"/>
            <w:r>
              <w:rPr>
                <w:rFonts w:ascii="Garamond" w:eastAsia="Times New Roman" w:hAnsi="Garamond" w:cs="Times New Roman"/>
                <w:b/>
                <w:lang w:val="en-US"/>
              </w:rPr>
              <w:t>MeSH</w:t>
            </w:r>
            <w:proofErr w:type="spellEnd"/>
            <w:r>
              <w:rPr>
                <w:rFonts w:ascii="Garamond" w:eastAsia="Times New Roman" w:hAnsi="Garamond" w:cs="Times New Roman"/>
                <w:b/>
                <w:lang w:val="en-US"/>
              </w:rPr>
              <w:t xml:space="preserve"> terms for</w:t>
            </w:r>
            <w:r>
              <w:rPr>
                <w:rFonts w:ascii="Garamond" w:eastAsia="Times New Roman" w:hAnsi="Garamond" w:cs="Times New Roman"/>
                <w:b/>
                <w:lang w:val="en-US"/>
              </w:rPr>
              <w:br/>
              <w:t>Medline via PubMed</w:t>
            </w:r>
          </w:p>
        </w:tc>
        <w:tc>
          <w:tcPr>
            <w:tcW w:w="1487" w:type="pct"/>
            <w:tcBorders>
              <w:top w:val="single" w:sz="8" w:space="0" w:color="000000"/>
              <w:left w:val="single" w:sz="4" w:space="0" w:color="auto"/>
              <w:bottom w:val="single" w:sz="8" w:space="0" w:color="000000"/>
              <w:right w:val="single" w:sz="4" w:space="0" w:color="auto"/>
            </w:tcBorders>
            <w:hideMark/>
          </w:tcPr>
          <w:p w14:paraId="2565BCD0" w14:textId="77777777" w:rsidR="00286848" w:rsidRDefault="00286848">
            <w:pPr>
              <w:widowControl w:val="0"/>
              <w:spacing w:line="240" w:lineRule="auto"/>
              <w:rPr>
                <w:rFonts w:ascii="Garamond" w:eastAsia="Times New Roman" w:hAnsi="Garamond" w:cs="Times New Roman"/>
                <w:b/>
                <w:lang w:val="en-US"/>
              </w:rPr>
            </w:pPr>
            <w:r>
              <w:rPr>
                <w:rFonts w:ascii="Garamond" w:eastAsia="Times New Roman" w:hAnsi="Garamond" w:cs="Times New Roman"/>
                <w:b/>
                <w:lang w:val="en-US"/>
              </w:rPr>
              <w:t>Search term for PsycINFO / CDSR</w:t>
            </w:r>
            <w:r>
              <w:rPr>
                <w:rFonts w:ascii="Garamond" w:eastAsia="Times New Roman" w:hAnsi="Garamond" w:cs="Times New Roman"/>
                <w:b/>
                <w:vertAlign w:val="superscript"/>
                <w:lang w:val="en-US"/>
              </w:rPr>
              <w:t>1</w:t>
            </w:r>
            <w:r>
              <w:rPr>
                <w:rFonts w:ascii="Garamond" w:eastAsia="Times New Roman" w:hAnsi="Garamond" w:cs="Times New Roman"/>
                <w:b/>
                <w:lang w:val="en-US"/>
              </w:rPr>
              <w:t xml:space="preserve"> </w:t>
            </w:r>
          </w:p>
        </w:tc>
        <w:tc>
          <w:tcPr>
            <w:tcW w:w="1232" w:type="pct"/>
            <w:tcBorders>
              <w:top w:val="single" w:sz="8" w:space="0" w:color="000000"/>
              <w:left w:val="single" w:sz="4" w:space="0" w:color="auto"/>
              <w:bottom w:val="single" w:sz="8" w:space="0" w:color="000000"/>
              <w:right w:val="nil"/>
            </w:tcBorders>
            <w:hideMark/>
          </w:tcPr>
          <w:p w14:paraId="4B094FC1" w14:textId="77777777" w:rsidR="00286848" w:rsidRDefault="00286848">
            <w:pPr>
              <w:widowControl w:val="0"/>
              <w:spacing w:line="240" w:lineRule="auto"/>
              <w:rPr>
                <w:rFonts w:ascii="Garamond" w:eastAsia="Times New Roman" w:hAnsi="Garamond" w:cs="Times New Roman"/>
                <w:b/>
                <w:lang w:val="en-US"/>
              </w:rPr>
            </w:pPr>
            <w:r>
              <w:rPr>
                <w:rFonts w:ascii="Garamond" w:eastAsia="Times New Roman" w:hAnsi="Garamond" w:cs="Times New Roman"/>
                <w:b/>
                <w:lang w:val="en-US"/>
              </w:rPr>
              <w:t>Filters used in the COSMIN database</w:t>
            </w:r>
            <w:r>
              <w:rPr>
                <w:rFonts w:ascii="Garamond" w:eastAsia="Times New Roman" w:hAnsi="Garamond" w:cs="Times New Roman"/>
                <w:b/>
                <w:vertAlign w:val="superscript"/>
                <w:lang w:val="en-US"/>
              </w:rPr>
              <w:t>3</w:t>
            </w:r>
          </w:p>
        </w:tc>
      </w:tr>
      <w:tr w:rsidR="00286848" w:rsidRPr="00286848" w14:paraId="20F9C7A0" w14:textId="77777777" w:rsidTr="00286848">
        <w:tc>
          <w:tcPr>
            <w:tcW w:w="382" w:type="pct"/>
            <w:tcBorders>
              <w:top w:val="single" w:sz="8" w:space="0" w:color="000000"/>
              <w:left w:val="nil"/>
              <w:bottom w:val="single" w:sz="8" w:space="0" w:color="000000"/>
              <w:right w:val="single" w:sz="4" w:space="0" w:color="auto"/>
            </w:tcBorders>
          </w:tcPr>
          <w:p w14:paraId="660A6826" w14:textId="77777777" w:rsidR="00286848" w:rsidRDefault="00286848">
            <w:pPr>
              <w:widowControl w:val="0"/>
              <w:spacing w:line="240" w:lineRule="auto"/>
              <w:rPr>
                <w:rFonts w:ascii="Garamond" w:eastAsia="Times New Roman" w:hAnsi="Garamond" w:cs="Times New Roman"/>
                <w:lang w:val="en-US"/>
              </w:rPr>
            </w:pPr>
          </w:p>
        </w:tc>
        <w:tc>
          <w:tcPr>
            <w:tcW w:w="539" w:type="pct"/>
            <w:tcBorders>
              <w:top w:val="single" w:sz="8" w:space="0" w:color="000000"/>
              <w:left w:val="single" w:sz="4" w:space="0" w:color="auto"/>
              <w:bottom w:val="single" w:sz="8" w:space="0" w:color="000000"/>
              <w:right w:val="single" w:sz="4" w:space="0" w:color="auto"/>
            </w:tcBorders>
            <w:hideMark/>
          </w:tcPr>
          <w:p w14:paraId="384A6627"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 xml:space="preserve">Cancer </w:t>
            </w:r>
          </w:p>
        </w:tc>
        <w:tc>
          <w:tcPr>
            <w:tcW w:w="1360" w:type="pct"/>
            <w:tcBorders>
              <w:top w:val="single" w:sz="8" w:space="0" w:color="000000"/>
              <w:left w:val="single" w:sz="4" w:space="0" w:color="auto"/>
              <w:bottom w:val="single" w:sz="8" w:space="0" w:color="000000"/>
              <w:right w:val="single" w:sz="4" w:space="0" w:color="auto"/>
            </w:tcBorders>
            <w:hideMark/>
          </w:tcPr>
          <w:p w14:paraId="193DB2AC"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Neoplasms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OR Medical Oncology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w:t>
            </w:r>
          </w:p>
        </w:tc>
        <w:tc>
          <w:tcPr>
            <w:tcW w:w="1487" w:type="pct"/>
            <w:tcBorders>
              <w:top w:val="single" w:sz="8" w:space="0" w:color="000000"/>
              <w:left w:val="single" w:sz="4" w:space="0" w:color="auto"/>
              <w:bottom w:val="single" w:sz="8" w:space="0" w:color="000000"/>
              <w:right w:val="single" w:sz="4" w:space="0" w:color="auto"/>
            </w:tcBorders>
            <w:hideMark/>
          </w:tcPr>
          <w:p w14:paraId="6EFC356A" w14:textId="77777777" w:rsidR="00286848" w:rsidRDefault="00286848">
            <w:pPr>
              <w:widowControl w:val="0"/>
              <w:spacing w:line="240" w:lineRule="auto"/>
              <w:rPr>
                <w:rFonts w:ascii="Garamond" w:eastAsia="Times New Roman" w:hAnsi="Garamond" w:cs="Times New Roman"/>
                <w:lang w:val="en-US"/>
              </w:rPr>
            </w:pPr>
            <w:proofErr w:type="spellStart"/>
            <w:r>
              <w:rPr>
                <w:rFonts w:ascii="Garamond" w:eastAsia="Times New Roman" w:hAnsi="Garamond" w:cs="Times New Roman"/>
                <w:lang w:val="en-US"/>
              </w:rPr>
              <w:t>neoplas</w:t>
            </w:r>
            <w:proofErr w:type="spellEnd"/>
            <w:r>
              <w:rPr>
                <w:rFonts w:ascii="Garamond" w:eastAsia="Times New Roman" w:hAnsi="Garamond" w:cs="Times New Roman"/>
                <w:lang w:val="en-US"/>
              </w:rPr>
              <w:t xml:space="preserve">* OR cancer* OR </w:t>
            </w:r>
            <w:proofErr w:type="spellStart"/>
            <w:r>
              <w:rPr>
                <w:rFonts w:ascii="Garamond" w:eastAsia="Times New Roman" w:hAnsi="Garamond" w:cs="Times New Roman"/>
                <w:lang w:val="en-US"/>
              </w:rPr>
              <w:t>malignan</w:t>
            </w:r>
            <w:proofErr w:type="spellEnd"/>
            <w:r>
              <w:rPr>
                <w:rFonts w:ascii="Garamond" w:eastAsia="Times New Roman" w:hAnsi="Garamond" w:cs="Times New Roman"/>
                <w:lang w:val="en-US"/>
              </w:rPr>
              <w:t xml:space="preserve">* OR tumor* OR </w:t>
            </w:r>
            <w:proofErr w:type="spellStart"/>
            <w:r>
              <w:rPr>
                <w:rFonts w:ascii="Garamond" w:eastAsia="Times New Roman" w:hAnsi="Garamond" w:cs="Times New Roman"/>
                <w:lang w:val="en-US"/>
              </w:rPr>
              <w:t>tumour</w:t>
            </w:r>
            <w:proofErr w:type="spellEnd"/>
            <w:r>
              <w:rPr>
                <w:rFonts w:ascii="Garamond" w:eastAsia="Times New Roman" w:hAnsi="Garamond" w:cs="Times New Roman"/>
                <w:lang w:val="en-US"/>
              </w:rPr>
              <w:t xml:space="preserve">* OR </w:t>
            </w:r>
            <w:proofErr w:type="spellStart"/>
            <w:r>
              <w:rPr>
                <w:rFonts w:ascii="Garamond" w:eastAsia="Times New Roman" w:hAnsi="Garamond" w:cs="Times New Roman"/>
                <w:lang w:val="en-US"/>
              </w:rPr>
              <w:t>oncolog</w:t>
            </w:r>
            <w:proofErr w:type="spellEnd"/>
            <w:r>
              <w:rPr>
                <w:rFonts w:ascii="Garamond" w:eastAsia="Times New Roman" w:hAnsi="Garamond" w:cs="Times New Roman"/>
                <w:lang w:val="en-US"/>
              </w:rPr>
              <w:t xml:space="preserve">* OR </w:t>
            </w:r>
            <w:proofErr w:type="spellStart"/>
            <w:r>
              <w:rPr>
                <w:rFonts w:ascii="Garamond" w:eastAsia="Times New Roman" w:hAnsi="Garamond" w:cs="Times New Roman"/>
                <w:lang w:val="en-US"/>
              </w:rPr>
              <w:t>carcinom</w:t>
            </w:r>
            <w:proofErr w:type="spellEnd"/>
            <w:r>
              <w:rPr>
                <w:rFonts w:ascii="Garamond" w:eastAsia="Times New Roman" w:hAnsi="Garamond" w:cs="Times New Roman"/>
                <w:lang w:val="en-US"/>
              </w:rPr>
              <w:t>*</w:t>
            </w:r>
            <w:r>
              <w:rPr>
                <w:rFonts w:ascii="Garamond" w:eastAsia="Times New Roman" w:hAnsi="Garamond" w:cs="Times New Roman"/>
                <w:vertAlign w:val="superscript"/>
                <w:lang w:val="en-US"/>
              </w:rPr>
              <w:t>2</w:t>
            </w:r>
          </w:p>
        </w:tc>
        <w:tc>
          <w:tcPr>
            <w:tcW w:w="1232" w:type="pct"/>
            <w:tcBorders>
              <w:top w:val="single" w:sz="8" w:space="0" w:color="000000"/>
              <w:left w:val="single" w:sz="4" w:space="0" w:color="auto"/>
              <w:bottom w:val="single" w:sz="8" w:space="0" w:color="000000"/>
              <w:right w:val="nil"/>
            </w:tcBorders>
            <w:hideMark/>
          </w:tcPr>
          <w:p w14:paraId="5C9A27E8"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Disease: Neoplasms and related symptoms</w:t>
            </w:r>
          </w:p>
        </w:tc>
      </w:tr>
      <w:tr w:rsidR="00286848" w14:paraId="4CC4BB7C" w14:textId="77777777" w:rsidTr="00286848">
        <w:tc>
          <w:tcPr>
            <w:tcW w:w="382" w:type="pct"/>
            <w:tcBorders>
              <w:top w:val="single" w:sz="8" w:space="0" w:color="000000"/>
              <w:left w:val="nil"/>
              <w:bottom w:val="single" w:sz="8" w:space="0" w:color="000000"/>
              <w:right w:val="single" w:sz="4" w:space="0" w:color="auto"/>
            </w:tcBorders>
            <w:hideMark/>
          </w:tcPr>
          <w:p w14:paraId="296BFE86" w14:textId="77777777" w:rsidR="00286848" w:rsidRDefault="00286848">
            <w:pPr>
              <w:widowControl w:val="0"/>
              <w:spacing w:line="240" w:lineRule="auto"/>
              <w:rPr>
                <w:rFonts w:ascii="Garamond" w:eastAsia="Times New Roman" w:hAnsi="Garamond" w:cs="Times New Roman"/>
              </w:rPr>
            </w:pPr>
            <w:r>
              <w:rPr>
                <w:rFonts w:ascii="Garamond" w:eastAsia="Times New Roman" w:hAnsi="Garamond" w:cs="Times New Roman"/>
              </w:rPr>
              <w:t>AND</w:t>
            </w:r>
          </w:p>
        </w:tc>
        <w:tc>
          <w:tcPr>
            <w:tcW w:w="539" w:type="pct"/>
            <w:tcBorders>
              <w:top w:val="single" w:sz="8" w:space="0" w:color="000000"/>
              <w:left w:val="single" w:sz="4" w:space="0" w:color="auto"/>
              <w:bottom w:val="single" w:sz="8" w:space="0" w:color="000000"/>
              <w:right w:val="single" w:sz="4" w:space="0" w:color="auto"/>
            </w:tcBorders>
            <w:hideMark/>
          </w:tcPr>
          <w:p w14:paraId="2F101367" w14:textId="77777777" w:rsidR="00286848" w:rsidRDefault="00286848">
            <w:pPr>
              <w:widowControl w:val="0"/>
              <w:spacing w:line="240" w:lineRule="auto"/>
              <w:rPr>
                <w:rFonts w:ascii="Garamond" w:eastAsia="Times New Roman" w:hAnsi="Garamond" w:cs="Times New Roman"/>
              </w:rPr>
            </w:pPr>
            <w:r>
              <w:rPr>
                <w:rFonts w:ascii="Garamond" w:eastAsia="Times New Roman" w:hAnsi="Garamond" w:cs="Times New Roman"/>
              </w:rPr>
              <w:t>Age-group</w:t>
            </w:r>
          </w:p>
        </w:tc>
        <w:tc>
          <w:tcPr>
            <w:tcW w:w="1360" w:type="pct"/>
            <w:tcBorders>
              <w:top w:val="single" w:sz="8" w:space="0" w:color="000000"/>
              <w:left w:val="single" w:sz="4" w:space="0" w:color="auto"/>
              <w:bottom w:val="single" w:sz="8" w:space="0" w:color="000000"/>
              <w:right w:val="single" w:sz="4" w:space="0" w:color="auto"/>
            </w:tcBorders>
            <w:hideMark/>
          </w:tcPr>
          <w:p w14:paraId="16C51D27"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(Child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OR Adolescent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OR Pediatrics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w:t>
            </w:r>
          </w:p>
          <w:p w14:paraId="22FC26A1"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NOT Adult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w:t>
            </w:r>
          </w:p>
        </w:tc>
        <w:tc>
          <w:tcPr>
            <w:tcW w:w="1487" w:type="pct"/>
            <w:tcBorders>
              <w:top w:val="single" w:sz="8" w:space="0" w:color="000000"/>
              <w:left w:val="single" w:sz="4" w:space="0" w:color="auto"/>
              <w:bottom w:val="single" w:sz="8" w:space="0" w:color="000000"/>
              <w:right w:val="single" w:sz="4" w:space="0" w:color="auto"/>
            </w:tcBorders>
            <w:hideMark/>
          </w:tcPr>
          <w:p w14:paraId="3E62B093"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 xml:space="preserve">(child* OR </w:t>
            </w:r>
            <w:proofErr w:type="spellStart"/>
            <w:r>
              <w:rPr>
                <w:rFonts w:ascii="Garamond" w:eastAsia="Times New Roman" w:hAnsi="Garamond" w:cs="Times New Roman"/>
                <w:lang w:val="en-US"/>
              </w:rPr>
              <w:t>adolescen</w:t>
            </w:r>
            <w:proofErr w:type="spellEnd"/>
            <w:r>
              <w:rPr>
                <w:rFonts w:ascii="Garamond" w:eastAsia="Times New Roman" w:hAnsi="Garamond" w:cs="Times New Roman"/>
                <w:lang w:val="en-US"/>
              </w:rPr>
              <w:t xml:space="preserve">* OR pediatric* OR </w:t>
            </w:r>
            <w:proofErr w:type="spellStart"/>
            <w:r>
              <w:rPr>
                <w:rFonts w:ascii="Garamond" w:eastAsia="Times New Roman" w:hAnsi="Garamond" w:cs="Times New Roman"/>
                <w:lang w:val="en-US"/>
              </w:rPr>
              <w:t>paediatric</w:t>
            </w:r>
            <w:proofErr w:type="spellEnd"/>
            <w:r>
              <w:rPr>
                <w:rFonts w:ascii="Garamond" w:eastAsia="Times New Roman" w:hAnsi="Garamond" w:cs="Times New Roman"/>
                <w:lang w:val="en-US"/>
              </w:rPr>
              <w:t>*) NOT adult*</w:t>
            </w:r>
          </w:p>
        </w:tc>
        <w:tc>
          <w:tcPr>
            <w:tcW w:w="1232" w:type="pct"/>
            <w:tcBorders>
              <w:top w:val="single" w:sz="8" w:space="0" w:color="000000"/>
              <w:left w:val="single" w:sz="4" w:space="0" w:color="auto"/>
              <w:bottom w:val="single" w:sz="8" w:space="0" w:color="000000"/>
              <w:right w:val="nil"/>
            </w:tcBorders>
            <w:hideMark/>
          </w:tcPr>
          <w:p w14:paraId="6B1CD92E"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Age: Children (0-18)</w:t>
            </w:r>
          </w:p>
        </w:tc>
      </w:tr>
      <w:tr w:rsidR="00286848" w:rsidRPr="00286848" w14:paraId="295D21BB" w14:textId="77777777" w:rsidTr="00286848">
        <w:tc>
          <w:tcPr>
            <w:tcW w:w="382" w:type="pct"/>
            <w:tcBorders>
              <w:top w:val="single" w:sz="8" w:space="0" w:color="000000"/>
              <w:left w:val="nil"/>
              <w:bottom w:val="single" w:sz="8" w:space="0" w:color="000000"/>
              <w:right w:val="single" w:sz="4" w:space="0" w:color="auto"/>
            </w:tcBorders>
            <w:hideMark/>
          </w:tcPr>
          <w:p w14:paraId="325974F7" w14:textId="77777777" w:rsidR="00286848" w:rsidRDefault="00286848">
            <w:pPr>
              <w:widowControl w:val="0"/>
              <w:spacing w:line="240" w:lineRule="auto"/>
              <w:rPr>
                <w:rFonts w:ascii="Garamond" w:eastAsia="Times New Roman" w:hAnsi="Garamond" w:cs="Times New Roman"/>
              </w:rPr>
            </w:pPr>
            <w:r>
              <w:rPr>
                <w:rFonts w:ascii="Garamond" w:eastAsia="Times New Roman" w:hAnsi="Garamond" w:cs="Times New Roman"/>
              </w:rPr>
              <w:t>AND</w:t>
            </w:r>
          </w:p>
        </w:tc>
        <w:tc>
          <w:tcPr>
            <w:tcW w:w="539" w:type="pct"/>
            <w:tcBorders>
              <w:top w:val="single" w:sz="8" w:space="0" w:color="000000"/>
              <w:left w:val="single" w:sz="4" w:space="0" w:color="auto"/>
              <w:bottom w:val="single" w:sz="8" w:space="0" w:color="000000"/>
              <w:right w:val="single" w:sz="4" w:space="0" w:color="auto"/>
            </w:tcBorders>
            <w:hideMark/>
          </w:tcPr>
          <w:p w14:paraId="2CE8F74E" w14:textId="77777777" w:rsidR="00286848" w:rsidRDefault="00286848">
            <w:pPr>
              <w:widowControl w:val="0"/>
              <w:spacing w:line="240" w:lineRule="auto"/>
              <w:rPr>
                <w:rFonts w:ascii="Garamond" w:eastAsia="Times New Roman" w:hAnsi="Garamond" w:cs="Times New Roman"/>
              </w:rPr>
            </w:pPr>
            <w:r>
              <w:rPr>
                <w:rFonts w:ascii="Garamond" w:eastAsia="Times New Roman" w:hAnsi="Garamond" w:cs="Times New Roman"/>
              </w:rPr>
              <w:t xml:space="preserve">HRQOL </w:t>
            </w:r>
            <w:proofErr w:type="spellStart"/>
            <w:r>
              <w:rPr>
                <w:rFonts w:ascii="Garamond" w:eastAsia="Times New Roman" w:hAnsi="Garamond" w:cs="Times New Roman"/>
              </w:rPr>
              <w:t>issues</w:t>
            </w:r>
            <w:proofErr w:type="spellEnd"/>
          </w:p>
        </w:tc>
        <w:tc>
          <w:tcPr>
            <w:tcW w:w="1360" w:type="pct"/>
            <w:tcBorders>
              <w:top w:val="single" w:sz="8" w:space="0" w:color="000000"/>
              <w:left w:val="single" w:sz="4" w:space="0" w:color="auto"/>
              <w:bottom w:val="single" w:sz="8" w:space="0" w:color="000000"/>
              <w:right w:val="single" w:sz="4" w:space="0" w:color="auto"/>
            </w:tcBorders>
            <w:hideMark/>
          </w:tcPr>
          <w:p w14:paraId="0064416F"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Health status indicators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OR Quality of Life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xml:space="preserve">] </w:t>
            </w:r>
          </w:p>
        </w:tc>
        <w:tc>
          <w:tcPr>
            <w:tcW w:w="1487" w:type="pct"/>
            <w:tcBorders>
              <w:top w:val="single" w:sz="8" w:space="0" w:color="000000"/>
              <w:left w:val="single" w:sz="4" w:space="0" w:color="auto"/>
              <w:bottom w:val="single" w:sz="8" w:space="0" w:color="000000"/>
              <w:right w:val="single" w:sz="4" w:space="0" w:color="auto"/>
            </w:tcBorders>
            <w:hideMark/>
          </w:tcPr>
          <w:p w14:paraId="212EE77D"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quality of life OR QOL OR health-related quality of life OR HRQOL OR health related quality of life OR health status OR health level OR well-being</w:t>
            </w:r>
            <w:r>
              <w:rPr>
                <w:rFonts w:ascii="Garamond" w:eastAsia="Times New Roman" w:hAnsi="Garamond" w:cs="Times New Roman"/>
                <w:vertAlign w:val="superscript"/>
                <w:lang w:val="en-US"/>
              </w:rPr>
              <w:t>2</w:t>
            </w:r>
            <w:r>
              <w:rPr>
                <w:rFonts w:ascii="Garamond" w:eastAsia="Times New Roman" w:hAnsi="Garamond" w:cs="Times New Roman"/>
                <w:lang w:val="en-US"/>
              </w:rPr>
              <w:t xml:space="preserve"> OR wellbeing</w:t>
            </w:r>
            <w:r>
              <w:rPr>
                <w:rFonts w:ascii="Garamond" w:eastAsia="Times New Roman" w:hAnsi="Garamond" w:cs="Times New Roman"/>
                <w:vertAlign w:val="superscript"/>
                <w:lang w:val="en-US"/>
              </w:rPr>
              <w:t>2</w:t>
            </w:r>
            <w:r>
              <w:rPr>
                <w:rFonts w:ascii="Garamond" w:eastAsia="Times New Roman" w:hAnsi="Garamond" w:cs="Times New Roman"/>
                <w:lang w:val="en-US"/>
              </w:rPr>
              <w:t xml:space="preserve"> OR side effect*</w:t>
            </w:r>
            <w:r>
              <w:rPr>
                <w:rFonts w:ascii="Garamond" w:eastAsia="Times New Roman" w:hAnsi="Garamond" w:cs="Times New Roman"/>
                <w:vertAlign w:val="superscript"/>
                <w:lang w:val="en-US"/>
              </w:rPr>
              <w:t>2</w:t>
            </w:r>
            <w:r>
              <w:rPr>
                <w:rFonts w:ascii="Garamond" w:eastAsia="Times New Roman" w:hAnsi="Garamond" w:cs="Times New Roman"/>
                <w:lang w:val="en-US"/>
              </w:rPr>
              <w:t xml:space="preserve"> OR distress</w:t>
            </w:r>
            <w:r>
              <w:rPr>
                <w:rFonts w:ascii="Garamond" w:eastAsia="Times New Roman" w:hAnsi="Garamond" w:cs="Times New Roman"/>
                <w:vertAlign w:val="superscript"/>
                <w:lang w:val="en-US"/>
              </w:rPr>
              <w:t>2</w:t>
            </w:r>
            <w:r>
              <w:rPr>
                <w:rFonts w:ascii="Garamond" w:eastAsia="Times New Roman" w:hAnsi="Garamond" w:cs="Times New Roman"/>
                <w:lang w:val="en-US"/>
              </w:rPr>
              <w:t xml:space="preserve"> OR symptom*</w:t>
            </w:r>
            <w:r>
              <w:rPr>
                <w:rFonts w:ascii="Garamond" w:eastAsia="Times New Roman" w:hAnsi="Garamond" w:cs="Times New Roman"/>
                <w:vertAlign w:val="superscript"/>
                <w:lang w:val="en-US"/>
              </w:rPr>
              <w:t>2</w:t>
            </w:r>
          </w:p>
        </w:tc>
        <w:tc>
          <w:tcPr>
            <w:tcW w:w="1232" w:type="pct"/>
            <w:tcBorders>
              <w:top w:val="single" w:sz="8" w:space="0" w:color="000000"/>
              <w:left w:val="single" w:sz="4" w:space="0" w:color="auto"/>
              <w:bottom w:val="single" w:sz="8" w:space="0" w:color="000000"/>
              <w:right w:val="nil"/>
            </w:tcBorders>
          </w:tcPr>
          <w:p w14:paraId="1F7367AD" w14:textId="77777777" w:rsidR="00286848" w:rsidRDefault="00286848">
            <w:pPr>
              <w:widowControl w:val="0"/>
              <w:spacing w:line="240" w:lineRule="auto"/>
              <w:rPr>
                <w:rFonts w:ascii="Garamond" w:eastAsia="Times New Roman" w:hAnsi="Garamond" w:cs="Times New Roman"/>
                <w:lang w:val="en-US"/>
              </w:rPr>
            </w:pPr>
          </w:p>
        </w:tc>
      </w:tr>
      <w:tr w:rsidR="00286848" w14:paraId="1678019D" w14:textId="77777777" w:rsidTr="00286848">
        <w:tc>
          <w:tcPr>
            <w:tcW w:w="382" w:type="pct"/>
            <w:tcBorders>
              <w:top w:val="single" w:sz="8" w:space="0" w:color="000000"/>
              <w:left w:val="nil"/>
              <w:bottom w:val="single" w:sz="8" w:space="0" w:color="000000"/>
              <w:right w:val="single" w:sz="4" w:space="0" w:color="auto"/>
            </w:tcBorders>
            <w:hideMark/>
          </w:tcPr>
          <w:p w14:paraId="74E3BA27" w14:textId="77777777" w:rsidR="00286848" w:rsidRDefault="00286848">
            <w:pPr>
              <w:widowControl w:val="0"/>
              <w:spacing w:line="240" w:lineRule="auto"/>
              <w:rPr>
                <w:rFonts w:ascii="Garamond" w:eastAsia="Times New Roman" w:hAnsi="Garamond" w:cs="Times New Roman"/>
              </w:rPr>
            </w:pPr>
            <w:r>
              <w:rPr>
                <w:rFonts w:ascii="Garamond" w:eastAsia="Times New Roman" w:hAnsi="Garamond" w:cs="Times New Roman"/>
              </w:rPr>
              <w:t>AND</w:t>
            </w:r>
          </w:p>
        </w:tc>
        <w:tc>
          <w:tcPr>
            <w:tcW w:w="539" w:type="pct"/>
            <w:tcBorders>
              <w:top w:val="single" w:sz="8" w:space="0" w:color="000000"/>
              <w:left w:val="single" w:sz="4" w:space="0" w:color="auto"/>
              <w:bottom w:val="single" w:sz="8" w:space="0" w:color="000000"/>
              <w:right w:val="single" w:sz="4" w:space="0" w:color="auto"/>
            </w:tcBorders>
            <w:hideMark/>
          </w:tcPr>
          <w:p w14:paraId="5F696559" w14:textId="77777777" w:rsidR="00286848" w:rsidRDefault="00286848">
            <w:pPr>
              <w:widowControl w:val="0"/>
              <w:spacing w:line="240" w:lineRule="auto"/>
              <w:rPr>
                <w:rFonts w:ascii="Garamond" w:eastAsia="Times New Roman" w:hAnsi="Garamond" w:cs="Times New Roman"/>
              </w:rPr>
            </w:pPr>
            <w:r>
              <w:rPr>
                <w:rFonts w:ascii="Garamond" w:eastAsia="Times New Roman" w:hAnsi="Garamond" w:cs="Times New Roman"/>
              </w:rPr>
              <w:t>Methods</w:t>
            </w:r>
          </w:p>
        </w:tc>
        <w:tc>
          <w:tcPr>
            <w:tcW w:w="1360" w:type="pct"/>
            <w:tcBorders>
              <w:top w:val="single" w:sz="8" w:space="0" w:color="000000"/>
              <w:left w:val="single" w:sz="4" w:space="0" w:color="auto"/>
              <w:bottom w:val="single" w:sz="8" w:space="0" w:color="000000"/>
              <w:right w:val="single" w:sz="4" w:space="0" w:color="auto"/>
            </w:tcBorders>
            <w:hideMark/>
          </w:tcPr>
          <w:p w14:paraId="6961F8D9"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t>Patient Outcome Assessment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OR Self Report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xml:space="preserve">] OR </w:t>
            </w:r>
            <w:proofErr w:type="spellStart"/>
            <w:r>
              <w:rPr>
                <w:rFonts w:ascii="Garamond" w:eastAsia="Times New Roman" w:hAnsi="Garamond" w:cs="Times New Roman"/>
                <w:lang w:val="en-US"/>
              </w:rPr>
              <w:t>Self Assessment</w:t>
            </w:r>
            <w:proofErr w:type="spellEnd"/>
            <w:r>
              <w:rPr>
                <w:rFonts w:ascii="Garamond" w:eastAsia="Times New Roman" w:hAnsi="Garamond" w:cs="Times New Roman"/>
                <w:lang w:val="en-US"/>
              </w:rPr>
              <w:t xml:space="preserve">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xml:space="preserve">] </w:t>
            </w:r>
            <w:r>
              <w:rPr>
                <w:rFonts w:ascii="Garamond" w:eastAsia="Times New Roman" w:hAnsi="Garamond" w:cs="Times New Roman"/>
                <w:lang w:val="en-US"/>
              </w:rPr>
              <w:lastRenderedPageBreak/>
              <w:t>OR Patient reported outcome measures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OR  Qualitative Research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OR  Interview, Psychological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 OR Surveys and Questionnaires [</w:t>
            </w:r>
            <w:proofErr w:type="spellStart"/>
            <w:r>
              <w:rPr>
                <w:rFonts w:ascii="Garamond" w:eastAsia="Times New Roman" w:hAnsi="Garamond" w:cs="Times New Roman"/>
                <w:lang w:val="en-US"/>
              </w:rPr>
              <w:t>MeSH</w:t>
            </w:r>
            <w:proofErr w:type="spellEnd"/>
            <w:r>
              <w:rPr>
                <w:rFonts w:ascii="Garamond" w:eastAsia="Times New Roman" w:hAnsi="Garamond" w:cs="Times New Roman"/>
                <w:lang w:val="en-US"/>
              </w:rPr>
              <w:t>]</w:t>
            </w:r>
          </w:p>
        </w:tc>
        <w:tc>
          <w:tcPr>
            <w:tcW w:w="1487" w:type="pct"/>
            <w:tcBorders>
              <w:top w:val="single" w:sz="8" w:space="0" w:color="000000"/>
              <w:left w:val="single" w:sz="4" w:space="0" w:color="auto"/>
              <w:bottom w:val="single" w:sz="8" w:space="0" w:color="000000"/>
              <w:right w:val="single" w:sz="4" w:space="0" w:color="auto"/>
            </w:tcBorders>
            <w:hideMark/>
          </w:tcPr>
          <w:p w14:paraId="6E947DC9"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lastRenderedPageBreak/>
              <w:t xml:space="preserve">Patient-centered* OR patient centered* OR patient outcome* OR patient report* OR patient-report* </w:t>
            </w:r>
            <w:r>
              <w:rPr>
                <w:rFonts w:ascii="Garamond" w:eastAsia="Times New Roman" w:hAnsi="Garamond" w:cs="Times New Roman"/>
                <w:lang w:val="en-US"/>
              </w:rPr>
              <w:lastRenderedPageBreak/>
              <w:t xml:space="preserve">OR </w:t>
            </w:r>
            <w:proofErr w:type="spellStart"/>
            <w:r>
              <w:rPr>
                <w:rFonts w:ascii="Garamond" w:eastAsia="Times New Roman" w:hAnsi="Garamond" w:cs="Times New Roman"/>
                <w:lang w:val="en-US"/>
              </w:rPr>
              <w:t>self report</w:t>
            </w:r>
            <w:proofErr w:type="spellEnd"/>
            <w:r>
              <w:rPr>
                <w:rFonts w:ascii="Garamond" w:eastAsia="Times New Roman" w:hAnsi="Garamond" w:cs="Times New Roman"/>
                <w:lang w:val="en-US"/>
              </w:rPr>
              <w:t xml:space="preserve">* OR self-report* OR qualitative research OR interview* OR survey* OR questionnaire* OR respondent* </w:t>
            </w:r>
          </w:p>
        </w:tc>
        <w:tc>
          <w:tcPr>
            <w:tcW w:w="1232" w:type="pct"/>
            <w:tcBorders>
              <w:top w:val="single" w:sz="8" w:space="0" w:color="000000"/>
              <w:left w:val="single" w:sz="4" w:space="0" w:color="auto"/>
              <w:bottom w:val="single" w:sz="8" w:space="0" w:color="000000"/>
              <w:right w:val="nil"/>
            </w:tcBorders>
            <w:hideMark/>
          </w:tcPr>
          <w:p w14:paraId="51AA89DF" w14:textId="77777777" w:rsidR="00286848" w:rsidRDefault="00286848">
            <w:pPr>
              <w:widowControl w:val="0"/>
              <w:spacing w:line="240" w:lineRule="auto"/>
              <w:rPr>
                <w:rFonts w:ascii="Garamond" w:eastAsia="Times New Roman" w:hAnsi="Garamond" w:cs="Times New Roman"/>
                <w:lang w:val="en-US"/>
              </w:rPr>
            </w:pPr>
            <w:r>
              <w:rPr>
                <w:rFonts w:ascii="Garamond" w:eastAsia="Times New Roman" w:hAnsi="Garamond" w:cs="Times New Roman"/>
                <w:lang w:val="en-US"/>
              </w:rPr>
              <w:lastRenderedPageBreak/>
              <w:t xml:space="preserve">Type of measurement: Questionnaires / Interviews / Diaries / </w:t>
            </w:r>
            <w:r>
              <w:rPr>
                <w:rFonts w:ascii="Garamond" w:eastAsia="Times New Roman" w:hAnsi="Garamond" w:cs="Times New Roman"/>
                <w:lang w:val="en-US"/>
              </w:rPr>
              <w:lastRenderedPageBreak/>
              <w:t>Clinical Rating Scales</w:t>
            </w:r>
          </w:p>
        </w:tc>
      </w:tr>
      <w:tr w:rsidR="00286848" w:rsidRPr="00286848" w14:paraId="52BEBB10" w14:textId="77777777" w:rsidTr="00286848">
        <w:tc>
          <w:tcPr>
            <w:tcW w:w="5000" w:type="pct"/>
            <w:gridSpan w:val="5"/>
            <w:tcBorders>
              <w:top w:val="single" w:sz="8" w:space="0" w:color="000000"/>
              <w:left w:val="nil"/>
              <w:bottom w:val="single" w:sz="8" w:space="0" w:color="000000"/>
              <w:right w:val="nil"/>
            </w:tcBorders>
            <w:hideMark/>
          </w:tcPr>
          <w:p w14:paraId="14E29019" w14:textId="77777777" w:rsidR="00286848" w:rsidRDefault="00286848">
            <w:pPr>
              <w:widowControl w:val="0"/>
              <w:spacing w:line="240" w:lineRule="auto"/>
              <w:rPr>
                <w:rFonts w:ascii="Garamond" w:eastAsia="Times New Roman" w:hAnsi="Garamond" w:cs="Times New Roman"/>
                <w:lang w:val="en-GB"/>
              </w:rPr>
            </w:pPr>
            <w:r w:rsidRPr="00286848">
              <w:rPr>
                <w:rFonts w:ascii="Garamond" w:eastAsia="Times New Roman" w:hAnsi="Garamond" w:cs="Times New Roman"/>
                <w:sz w:val="20"/>
                <w:vertAlign w:val="superscript"/>
                <w:lang w:val="en-GB"/>
              </w:rPr>
              <w:lastRenderedPageBreak/>
              <w:t xml:space="preserve">1 </w:t>
            </w:r>
            <w:r w:rsidRPr="00286848">
              <w:rPr>
                <w:rFonts w:ascii="Garamond" w:eastAsia="Times New Roman" w:hAnsi="Garamond" w:cs="Times New Roman"/>
                <w:sz w:val="20"/>
                <w:lang w:val="en-GB"/>
              </w:rPr>
              <w:t xml:space="preserve">based on entry terms for </w:t>
            </w:r>
            <w:proofErr w:type="spellStart"/>
            <w:r w:rsidRPr="00286848">
              <w:rPr>
                <w:rFonts w:ascii="Garamond" w:eastAsia="Times New Roman" w:hAnsi="Garamond" w:cs="Times New Roman"/>
                <w:sz w:val="20"/>
                <w:lang w:val="en-GB"/>
              </w:rPr>
              <w:t>MeSH</w:t>
            </w:r>
            <w:proofErr w:type="spellEnd"/>
            <w:r w:rsidRPr="00286848">
              <w:rPr>
                <w:rFonts w:ascii="Garamond" w:eastAsia="Times New Roman" w:hAnsi="Garamond" w:cs="Times New Roman"/>
                <w:sz w:val="20"/>
                <w:lang w:val="en-GB"/>
              </w:rPr>
              <w:t xml:space="preserve">-terms used to search Medline via PubMed. </w:t>
            </w:r>
            <w:r w:rsidRPr="00286848">
              <w:rPr>
                <w:rFonts w:ascii="Garamond" w:eastAsia="Times New Roman" w:hAnsi="Garamond" w:cs="Times New Roman"/>
                <w:sz w:val="20"/>
                <w:lang w:val="en-GB"/>
              </w:rPr>
              <w:br/>
            </w:r>
            <w:r w:rsidRPr="00286848">
              <w:rPr>
                <w:rFonts w:ascii="Garamond" w:eastAsia="Times New Roman" w:hAnsi="Garamond" w:cs="Times New Roman"/>
                <w:sz w:val="20"/>
                <w:vertAlign w:val="superscript"/>
                <w:lang w:val="en-GB"/>
              </w:rPr>
              <w:t xml:space="preserve">2 </w:t>
            </w:r>
            <w:r w:rsidRPr="00286848">
              <w:rPr>
                <w:rFonts w:ascii="Garamond" w:eastAsia="Times New Roman" w:hAnsi="Garamond" w:cs="Times New Roman"/>
                <w:sz w:val="20"/>
                <w:lang w:val="en-GB"/>
              </w:rPr>
              <w:t>additional terms, not represented in entry terms.</w:t>
            </w:r>
            <w:r w:rsidRPr="00286848">
              <w:rPr>
                <w:rFonts w:ascii="Garamond" w:eastAsia="Times New Roman" w:hAnsi="Garamond" w:cs="Times New Roman"/>
                <w:sz w:val="20"/>
                <w:lang w:val="en-GB"/>
              </w:rPr>
              <w:br/>
            </w:r>
            <w:r w:rsidRPr="00286848">
              <w:rPr>
                <w:rFonts w:ascii="Garamond" w:eastAsia="Times New Roman" w:hAnsi="Garamond" w:cs="Times New Roman"/>
                <w:sz w:val="20"/>
                <w:vertAlign w:val="superscript"/>
                <w:lang w:val="en-GB"/>
              </w:rPr>
              <w:t xml:space="preserve">3 </w:t>
            </w:r>
            <w:r w:rsidRPr="00286848">
              <w:rPr>
                <w:rFonts w:ascii="Garamond" w:eastAsia="Times New Roman" w:hAnsi="Garamond" w:cs="Times New Roman"/>
                <w:sz w:val="20"/>
                <w:lang w:val="en-GB"/>
              </w:rPr>
              <w:t xml:space="preserve">COSMIN database of systematic reviews of outcome measurement instruments. </w:t>
            </w:r>
          </w:p>
        </w:tc>
      </w:tr>
    </w:tbl>
    <w:p w14:paraId="7A1B468D" w14:textId="77777777" w:rsidR="00286848" w:rsidRDefault="00286848" w:rsidP="00286848">
      <w:pPr>
        <w:rPr>
          <w:rFonts w:ascii="Arial" w:eastAsia="Arial" w:hAnsi="Arial" w:cs="Arial"/>
          <w:lang w:val="en-US" w:eastAsia="de-DE"/>
        </w:rPr>
      </w:pPr>
    </w:p>
    <w:p w14:paraId="036E8517" w14:textId="77777777" w:rsidR="00286848" w:rsidRDefault="00286848" w:rsidP="00286848">
      <w:pPr>
        <w:rPr>
          <w:rFonts w:ascii="Garamond" w:eastAsia="Times New Roman" w:hAnsi="Garamond" w:cs="Times New Roman"/>
          <w:b/>
          <w:sz w:val="24"/>
          <w:szCs w:val="24"/>
          <w:lang w:val="en-US"/>
        </w:rPr>
      </w:pPr>
    </w:p>
    <w:p w14:paraId="41F46C31" w14:textId="77777777" w:rsidR="00286848" w:rsidRDefault="00286848" w:rsidP="00286848">
      <w:pPr>
        <w:spacing w:line="360" w:lineRule="auto"/>
        <w:jc w:val="both"/>
        <w:rPr>
          <w:rFonts w:ascii="Garamond" w:eastAsia="Times New Roman" w:hAnsi="Garamond" w:cs="Times New Roman"/>
          <w:b/>
          <w:sz w:val="24"/>
          <w:szCs w:val="24"/>
          <w:lang w:val="en-US"/>
        </w:rPr>
      </w:pPr>
    </w:p>
    <w:p w14:paraId="58E76D6A" w14:textId="77777777" w:rsidR="00286848" w:rsidRDefault="00286848" w:rsidP="00286848">
      <w:pPr>
        <w:spacing w:line="360" w:lineRule="auto"/>
        <w:jc w:val="both"/>
        <w:rPr>
          <w:rFonts w:ascii="Garamond" w:eastAsia="Times New Roman" w:hAnsi="Garamond" w:cs="Times New Roman"/>
          <w:b/>
          <w:sz w:val="24"/>
          <w:szCs w:val="24"/>
          <w:lang w:val="en-US"/>
        </w:rPr>
      </w:pPr>
    </w:p>
    <w:p w14:paraId="415D5EA3"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b/>
          <w:sz w:val="24"/>
          <w:szCs w:val="24"/>
          <w:lang w:val="en-US"/>
        </w:rPr>
        <w:t>2.2 Inclusion and exclusion criteria</w:t>
      </w:r>
      <w:r>
        <w:rPr>
          <w:rFonts w:ascii="Garamond" w:eastAsia="Times New Roman" w:hAnsi="Garamond" w:cs="Times New Roman"/>
          <w:sz w:val="24"/>
          <w:szCs w:val="24"/>
          <w:lang w:val="en-US"/>
        </w:rPr>
        <w:t xml:space="preserve"> </w:t>
      </w:r>
    </w:p>
    <w:p w14:paraId="360478F8"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Quantitative and qualitative publications were </w:t>
      </w:r>
      <w:r>
        <w:rPr>
          <w:rFonts w:ascii="Garamond" w:eastAsia="Times New Roman" w:hAnsi="Garamond" w:cs="Times New Roman"/>
          <w:bCs/>
          <w:iCs/>
          <w:sz w:val="24"/>
          <w:szCs w:val="24"/>
          <w:lang w:val="en-US"/>
        </w:rPr>
        <w:t>included</w:t>
      </w:r>
      <w:r>
        <w:rPr>
          <w:rFonts w:ascii="Garamond" w:eastAsia="Times New Roman" w:hAnsi="Garamond" w:cs="Times New Roman"/>
          <w:sz w:val="24"/>
          <w:szCs w:val="24"/>
          <w:lang w:val="en-US"/>
        </w:rPr>
        <w:t xml:space="preserve"> if full-text papers could be accessed and provided information on HRQOL issues of children with cancer at diagnosis or undergoing curative or palliative treatment between the age of 8 to 14 years. Studies assessing parent- or proxy-report alongside self-report by children were accepted. Studies conducted exclusively in parent samples were only included if parents provided qualitative information on the HRQOL of their child diagnosed with cancer. Studies with a broader age-range including older adolescents or younger children were included if they contained children between 8 and 14 years. Reviews were included for descriptive and cross-referencing purposes only.</w:t>
      </w:r>
    </w:p>
    <w:p w14:paraId="64A18F31"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Studies were excluded if they </w:t>
      </w:r>
      <w:r>
        <w:rPr>
          <w:rFonts w:ascii="Garamond" w:eastAsia="Times New Roman" w:hAnsi="Garamond" w:cs="Times New Roman"/>
          <w:i/>
          <w:iCs/>
          <w:sz w:val="24"/>
          <w:szCs w:val="24"/>
          <w:lang w:val="en-US"/>
        </w:rPr>
        <w:t>exclusively</w:t>
      </w:r>
      <w:r>
        <w:rPr>
          <w:rFonts w:ascii="Garamond" w:eastAsia="Times New Roman" w:hAnsi="Garamond" w:cs="Times New Roman"/>
          <w:sz w:val="24"/>
          <w:szCs w:val="24"/>
          <w:lang w:val="en-US"/>
        </w:rPr>
        <w:t xml:space="preserve"> (a) investigated healthy or non-cancer samples (mixed samples with cancer patients were included); (b) investigated cancer survivors after treatment completion; (c) consisted of children younger than 8 years (i.e. upper age limit &lt;8 years); (d) included adolescents and/or adults older than 14 years (i.e. lower age limit &gt;14 years); or (e) they did not assess HRQOL issues of the children with cancer (e.g., studies focusing on HRQOL of their parents/caregivers, siblings or HCPs; studies relying exclusively on biomarkers, observation- or performance-based clinician-reports, or proxy-ratings of PROMs). We excluded individual case reports, conference abstracts, and study protocols. </w:t>
      </w:r>
    </w:p>
    <w:p w14:paraId="24FF477C" w14:textId="77777777" w:rsidR="00286848" w:rsidRDefault="00286848" w:rsidP="00286848">
      <w:pPr>
        <w:spacing w:line="360" w:lineRule="auto"/>
        <w:jc w:val="both"/>
        <w:rPr>
          <w:rFonts w:ascii="Garamond" w:eastAsia="Times New Roman" w:hAnsi="Garamond" w:cs="Times New Roman"/>
          <w:sz w:val="24"/>
          <w:szCs w:val="24"/>
          <w:lang w:val="en-US"/>
        </w:rPr>
      </w:pPr>
    </w:p>
    <w:p w14:paraId="70661D1C" w14:textId="77777777" w:rsidR="00286848" w:rsidRDefault="00286848" w:rsidP="00286848">
      <w:pPr>
        <w:spacing w:line="360" w:lineRule="auto"/>
        <w:jc w:val="both"/>
        <w:rPr>
          <w:rFonts w:ascii="Garamond" w:eastAsia="Times New Roman" w:hAnsi="Garamond" w:cs="Times New Roman"/>
          <w:b/>
          <w:sz w:val="24"/>
          <w:szCs w:val="24"/>
          <w:lang w:val="en-US"/>
        </w:rPr>
      </w:pPr>
      <w:r>
        <w:rPr>
          <w:rFonts w:ascii="Garamond" w:eastAsia="Times New Roman" w:hAnsi="Garamond" w:cs="Times New Roman"/>
          <w:b/>
          <w:sz w:val="24"/>
          <w:szCs w:val="24"/>
          <w:lang w:val="en-US"/>
        </w:rPr>
        <w:t xml:space="preserve">2.3 Data extraction </w:t>
      </w:r>
    </w:p>
    <w:p w14:paraId="1877BCCD"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lastRenderedPageBreak/>
        <w:t xml:space="preserve">Data were extracted for quantitative and qualitative studies separately. For quantitative studies, a list of PROMs administered to children with cancer was extracted. To ensure that all relevant PROMs were included, the list was cross-checked against a list of 112 measures collected for the development of the ICHOM Standard Set for Pediatric Health Assessment </w:t>
      </w:r>
      <w:r>
        <w:rPr>
          <w:rFonts w:ascii="Garamond" w:eastAsia="Times New Roman" w:hAnsi="Garamond" w:cs="Times New Roman"/>
          <w:sz w:val="24"/>
          <w:szCs w:val="24"/>
          <w:lang w:val="en-US"/>
        </w:rPr>
        <w:fldChar w:fldCharType="begin">
          <w:fldData xml:space="preserve">PEVuZE5vdGU+PENpdGU+PEF1dGhvcj5BbGd1csOpbjwvQXV0aG9yPjxZZWFyPjIwMjE8L1llYXI+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PEVuZE5vdGU+PENpdGU+PEF1dGhvcj5BbGd1csOpbjwvQXV0aG9yPjxZZWFyPjIwMjE8L1llYXI+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(18)</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Subsequently, a comprehensive list of items from all PROMs was extracted [MR]. If the identified studies did not offer sufficient details and no review copy could be found, authors were contacted. </w:t>
      </w:r>
    </w:p>
    <w:p w14:paraId="4492C13D"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For qualitative studies, a comparable list was extracted, containing direct quotations from children with cancer or corresponding parents [JM]. These quotations consisted of single sentences or short paragraphs representing children’s or parents’ statements in direct speech in order to provide examples for specific subjects discussed in the qualitative studies. </w:t>
      </w:r>
    </w:p>
    <w:p w14:paraId="4D0C26EA" w14:textId="77777777" w:rsidR="00286848" w:rsidRDefault="00286848" w:rsidP="00286848">
      <w:pPr>
        <w:spacing w:line="360" w:lineRule="auto"/>
        <w:jc w:val="both"/>
        <w:rPr>
          <w:rFonts w:ascii="Garamond" w:eastAsia="Times New Roman" w:hAnsi="Garamond" w:cs="Times New Roman"/>
          <w:sz w:val="24"/>
          <w:szCs w:val="24"/>
          <w:lang w:val="en-US"/>
        </w:rPr>
      </w:pPr>
    </w:p>
    <w:p w14:paraId="663DAC1B" w14:textId="77777777" w:rsidR="00286848" w:rsidRDefault="00286848" w:rsidP="00286848">
      <w:pPr>
        <w:spacing w:line="360" w:lineRule="auto"/>
        <w:jc w:val="both"/>
        <w:rPr>
          <w:rFonts w:ascii="Garamond" w:eastAsia="Times New Roman" w:hAnsi="Garamond" w:cs="Times New Roman"/>
          <w:b/>
          <w:bCs/>
          <w:sz w:val="24"/>
          <w:szCs w:val="24"/>
          <w:lang w:val="en-US"/>
        </w:rPr>
      </w:pPr>
      <w:r>
        <w:rPr>
          <w:rFonts w:ascii="Garamond" w:eastAsia="Times New Roman" w:hAnsi="Garamond" w:cs="Times New Roman"/>
          <w:b/>
          <w:bCs/>
          <w:sz w:val="24"/>
          <w:szCs w:val="24"/>
          <w:lang w:val="en-US"/>
        </w:rPr>
        <w:t>2.4 Mapping Procedure and Analysis</w:t>
      </w:r>
    </w:p>
    <w:p w14:paraId="6700847D"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All extracted items and quotations were mapped onto the conceptual model of Anthony et al. </w: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using an Excel sheet. Each item/quotation was categorized by two reviewers independently [items: DR &amp; MR; GR &amp; SS; </w:t>
      </w:r>
      <w:proofErr w:type="spellStart"/>
      <w:r>
        <w:rPr>
          <w:rFonts w:ascii="Garamond" w:eastAsia="Times New Roman" w:hAnsi="Garamond" w:cs="Times New Roman"/>
          <w:sz w:val="24"/>
          <w:szCs w:val="24"/>
          <w:lang w:val="en-US"/>
        </w:rPr>
        <w:t>TdR</w:t>
      </w:r>
      <w:proofErr w:type="spellEnd"/>
      <w:r>
        <w:rPr>
          <w:rFonts w:ascii="Garamond" w:eastAsia="Times New Roman" w:hAnsi="Garamond" w:cs="Times New Roman"/>
          <w:sz w:val="24"/>
          <w:szCs w:val="24"/>
          <w:lang w:val="en-US"/>
        </w:rPr>
        <w:t xml:space="preserve"> &amp; GP &amp; GA; quotations: JM &amp; MR &amp; DR] as representing a domain, subdomain and identifying concept. In case of conflicts, a third party was consulted, and issues were discussed until consensus was reached. Since some items and quotations could relate to more than one domain, subdomain, or identifying concept, raters were provided with basic mapping rules (Supplement 2) and a list of definitions to optimize interrater reliability. Most definitions were drawn from the Encyclopedia of Quality of Life and Well-Being Research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&lt;EndNote&gt;&lt;Cite&gt;&lt;Author&gt;Michalos&lt;/Author&gt;&lt;Year&gt;2014&lt;/Year&gt;&lt;RecNum&gt;0&lt;/RecNum&gt;&lt;IDText&gt;Encyclopedia of Quality of Life and Well-Being Research&lt;/IDText&gt;&lt;DisplayText&gt;(29)&lt;/DisplayText&gt;&lt;record&gt;&lt;titles&gt;&lt;title&gt;Encyclopedia of Quality of Life and Well-Being Research&lt;/title&gt;&lt;/titles&gt;&lt;contributors&gt;&lt;authors&gt;&lt;author&gt;Michalos, A.C.&lt;/author&gt;&lt;/authors&gt;&lt;/contributors&gt;&lt;added-date format="utc"&gt;1648744381&lt;/added-date&gt;&lt;pub-location&gt;Dordrecht&lt;/pub-location&gt;&lt;ref-type name="Electronic Book"&gt;44&lt;/ref-type&gt;&lt;dates&gt;&lt;year&gt;2014&lt;/year&gt;&lt;/dates&gt;&lt;rec-number&gt;162&lt;/rec-number&gt;&lt;publisher&gt;Springer&lt;/publisher&gt;&lt;last-updated-date format="utc"&gt;1648744891&lt;/last-updated-date&gt;&lt;electronic-resource-num&gt;10.1007/978-94-007-0753-5&lt;/electronic-resource-num&gt;&lt;/record&gt;&lt;/Cite&gt;&lt;/EndNote&gt;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(29)</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If items did not fit into the existing model, new identifying concepts or subdomains were formulated. Quantitative analysis was based on descriptive statistics. </w:t>
      </w:r>
    </w:p>
    <w:p w14:paraId="19E792D8" w14:textId="77777777" w:rsidR="00286848" w:rsidRDefault="00286848" w:rsidP="00286848">
      <w:pPr>
        <w:spacing w:line="360" w:lineRule="auto"/>
        <w:jc w:val="both"/>
        <w:rPr>
          <w:rFonts w:ascii="Garamond" w:eastAsia="Times New Roman" w:hAnsi="Garamond" w:cs="Times New Roman"/>
          <w:sz w:val="24"/>
          <w:szCs w:val="24"/>
          <w:lang w:val="en-US"/>
        </w:rPr>
      </w:pPr>
    </w:p>
    <w:p w14:paraId="63F91D5E" w14:textId="77777777" w:rsidR="00286848" w:rsidRDefault="00286848" w:rsidP="00286848">
      <w:pPr>
        <w:spacing w:line="360" w:lineRule="auto"/>
        <w:jc w:val="both"/>
        <w:rPr>
          <w:rFonts w:ascii="Garamond" w:eastAsia="Times New Roman" w:hAnsi="Garamond" w:cs="Times New Roman"/>
          <w:sz w:val="24"/>
          <w:szCs w:val="24"/>
          <w:lang w:val="en-US"/>
        </w:rPr>
      </w:pPr>
    </w:p>
    <w:p w14:paraId="66E88220" w14:textId="77777777" w:rsidR="00286848" w:rsidRDefault="00286848" w:rsidP="00286848">
      <w:pPr>
        <w:pStyle w:val="ListParagraph"/>
        <w:numPr>
          <w:ilvl w:val="0"/>
          <w:numId w:val="1"/>
        </w:numPr>
        <w:spacing w:line="360" w:lineRule="auto"/>
        <w:jc w:val="both"/>
        <w:rPr>
          <w:rFonts w:ascii="Garamond" w:eastAsia="Times New Roman" w:hAnsi="Garamond" w:cs="Times New Roman"/>
          <w:b/>
          <w:sz w:val="24"/>
          <w:szCs w:val="24"/>
          <w:lang w:val="en-US"/>
        </w:rPr>
      </w:pPr>
      <w:r>
        <w:rPr>
          <w:rFonts w:ascii="Garamond" w:eastAsia="Times New Roman" w:hAnsi="Garamond" w:cs="Times New Roman"/>
          <w:b/>
          <w:sz w:val="24"/>
          <w:szCs w:val="24"/>
          <w:lang w:val="en-US"/>
        </w:rPr>
        <w:t>Results</w:t>
      </w:r>
    </w:p>
    <w:p w14:paraId="00D503CF"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The initial literature search resulted in a total of 2,551 hits. After the removal of 83 duplicates, another 2,038 studies were excluded based on their title or abstract and 34 studies were excluded because full texts were not accessible. During the full-text screening of the remaining 479 studies, another 213 studies were excluded, resulting in a total of 266 studies which were included in the analysis. Among them were 221 quantitative studies using 96 different PROMs and 45 qualitative studies. For details refer to figure 1.</w:t>
      </w:r>
    </w:p>
    <w:p w14:paraId="06FFCB2F" w14:textId="77777777" w:rsidR="00286848" w:rsidRDefault="00286848" w:rsidP="00286848">
      <w:pPr>
        <w:spacing w:line="360" w:lineRule="auto"/>
        <w:jc w:val="both"/>
        <w:rPr>
          <w:rFonts w:ascii="Garamond" w:eastAsia="Times New Roman" w:hAnsi="Garamond" w:cs="Times New Roman"/>
          <w:sz w:val="24"/>
          <w:szCs w:val="24"/>
          <w:lang w:val="en-US"/>
        </w:rPr>
      </w:pPr>
    </w:p>
    <w:p w14:paraId="1E227948" w14:textId="498E5F08" w:rsidR="00286848" w:rsidRDefault="00286848" w:rsidP="00286848">
      <w:pPr>
        <w:spacing w:line="240" w:lineRule="auto"/>
        <w:jc w:val="both"/>
        <w:rPr>
          <w:rFonts w:ascii="Garamond" w:eastAsia="Times New Roman" w:hAnsi="Garamond" w:cs="Times New Roman"/>
          <w:sz w:val="24"/>
          <w:szCs w:val="24"/>
          <w:lang w:val="en-US"/>
        </w:rPr>
      </w:pPr>
      <w:r>
        <w:rPr>
          <w:rFonts w:ascii="Arial" w:eastAsia="Arial" w:hAnsi="Arial" w:cs="Arial"/>
          <w:noProof/>
        </w:rPr>
        <mc:AlternateContent>
          <mc:Choice Requires="wpc">
            <w:drawing>
              <wp:inline distT="0" distB="0" distL="0" distR="0" wp14:anchorId="5B907859" wp14:editId="3DDC5AA6">
                <wp:extent cx="5486400" cy="6075045"/>
                <wp:effectExtent l="19050" t="19050" r="9525" b="11430"/>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 name="Textfeld 22"/>
                        <wps:cNvSpPr txBox="1">
                          <a:spLocks noChangeArrowheads="1"/>
                        </wps:cNvSpPr>
                        <wps:spPr bwMode="auto">
                          <a:xfrm>
                            <a:off x="1467100" y="180019"/>
                            <a:ext cx="1037200" cy="532257"/>
                          </a:xfrm>
                          <a:prstGeom prst="rect">
                            <a:avLst/>
                          </a:prstGeom>
                          <a:solidFill>
                            <a:schemeClr val="lt1">
                              <a:lumMod val="100000"/>
                              <a:lumOff val="0"/>
                            </a:schemeClr>
                          </a:solidFill>
                          <a:ln w="6350">
                            <a:solidFill>
                              <a:srgbClr val="000000"/>
                            </a:solidFill>
                            <a:miter lim="800000"/>
                            <a:headEnd/>
                            <a:tailEnd/>
                          </a:ln>
                        </wps:spPr>
                        <wps:txbx>
                          <w:txbxContent>
                            <w:p w14:paraId="5ACB414F" w14:textId="77777777" w:rsidR="00286848" w:rsidRDefault="00286848" w:rsidP="00286848">
                              <w:pPr>
                                <w:spacing w:line="360" w:lineRule="auto"/>
                                <w:jc w:val="center"/>
                                <w:rPr>
                                  <w:b/>
                                  <w:sz w:val="20"/>
                                  <w:szCs w:val="20"/>
                                  <w:lang w:val="en-US"/>
                                </w:rPr>
                              </w:pPr>
                              <w:r>
                                <w:rPr>
                                  <w:b/>
                                  <w:sz w:val="20"/>
                                  <w:szCs w:val="20"/>
                                  <w:lang w:val="en-US"/>
                                </w:rPr>
                                <w:t>PsycINFO</w:t>
                              </w:r>
                            </w:p>
                            <w:p w14:paraId="42954778" w14:textId="77777777" w:rsidR="00286848" w:rsidRDefault="00286848" w:rsidP="00286848">
                              <w:pPr>
                                <w:spacing w:line="360" w:lineRule="auto"/>
                                <w:jc w:val="center"/>
                                <w:rPr>
                                  <w:sz w:val="20"/>
                                  <w:szCs w:val="20"/>
                                  <w:lang w:val="en-US"/>
                                </w:rPr>
                              </w:pPr>
                              <w:r>
                                <w:rPr>
                                  <w:sz w:val="20"/>
                                  <w:szCs w:val="20"/>
                                  <w:lang w:val="en-US"/>
                                </w:rPr>
                                <w:t>1325 results</w:t>
                              </w:r>
                            </w:p>
                          </w:txbxContent>
                        </wps:txbx>
                        <wps:bodyPr rot="0" vert="horz" wrap="square" lIns="91440" tIns="45720" rIns="91440" bIns="45720" anchor="t" anchorCtr="0" upright="1">
                          <a:noAutofit/>
                        </wps:bodyPr>
                      </wps:wsp>
                      <wps:wsp>
                        <wps:cNvPr id="2" name="Textfeld 3"/>
                        <wps:cNvSpPr txBox="1">
                          <a:spLocks noChangeArrowheads="1"/>
                        </wps:cNvSpPr>
                        <wps:spPr bwMode="auto">
                          <a:xfrm>
                            <a:off x="180000" y="180019"/>
                            <a:ext cx="1036900" cy="532157"/>
                          </a:xfrm>
                          <a:prstGeom prst="rect">
                            <a:avLst/>
                          </a:prstGeom>
                          <a:solidFill>
                            <a:schemeClr val="lt1">
                              <a:lumMod val="100000"/>
                              <a:lumOff val="0"/>
                            </a:schemeClr>
                          </a:solidFill>
                          <a:ln w="6350">
                            <a:solidFill>
                              <a:srgbClr val="000000"/>
                            </a:solidFill>
                            <a:miter lim="800000"/>
                            <a:headEnd/>
                            <a:tailEnd/>
                          </a:ln>
                        </wps:spPr>
                        <wps:txbx>
                          <w:txbxContent>
                            <w:p w14:paraId="7EFBCF14" w14:textId="77777777" w:rsidR="00286848" w:rsidRDefault="00286848" w:rsidP="00286848">
                              <w:pPr>
                                <w:pStyle w:val="NormalWeb"/>
                                <w:spacing w:before="0" w:beforeAutospacing="0" w:after="0" w:afterAutospacing="0" w:line="360" w:lineRule="auto"/>
                                <w:jc w:val="center"/>
                                <w:rPr>
                                  <w:rFonts w:ascii="Calibri" w:eastAsia="Calibri" w:hAnsi="Calibri"/>
                                  <w:b/>
                                  <w:sz w:val="20"/>
                                  <w:szCs w:val="22"/>
                                  <w:lang w:val="en-US"/>
                                </w:rPr>
                              </w:pPr>
                              <w:r>
                                <w:rPr>
                                  <w:rFonts w:ascii="Calibri" w:eastAsia="Calibri" w:hAnsi="Calibri"/>
                                  <w:b/>
                                  <w:sz w:val="20"/>
                                  <w:szCs w:val="22"/>
                                  <w:lang w:val="en-US"/>
                                </w:rPr>
                                <w:t>Medline</w:t>
                              </w:r>
                            </w:p>
                            <w:p w14:paraId="1D442EE0" w14:textId="77777777" w:rsidR="00286848" w:rsidRDefault="00286848" w:rsidP="00286848">
                              <w:pPr>
                                <w:pStyle w:val="NormalWeb"/>
                                <w:spacing w:before="0" w:beforeAutospacing="0" w:after="0" w:afterAutospacing="0" w:line="360" w:lineRule="auto"/>
                                <w:jc w:val="center"/>
                                <w:rPr>
                                  <w:rFonts w:ascii="Calibri" w:eastAsia="Calibri" w:hAnsi="Calibri"/>
                                  <w:sz w:val="20"/>
                                  <w:szCs w:val="22"/>
                                  <w:lang w:val="en-US"/>
                                </w:rPr>
                              </w:pPr>
                              <w:r>
                                <w:rPr>
                                  <w:rFonts w:ascii="Calibri" w:eastAsia="Calibri" w:hAnsi="Calibri"/>
                                  <w:sz w:val="20"/>
                                  <w:szCs w:val="22"/>
                                  <w:lang w:val="en-US"/>
                                </w:rPr>
                                <w:t>1202 results</w:t>
                              </w:r>
                            </w:p>
                          </w:txbxContent>
                        </wps:txbx>
                        <wps:bodyPr rot="0" vert="horz" wrap="square" lIns="91440" tIns="45720" rIns="91440" bIns="45720" anchor="t" anchorCtr="0" upright="1">
                          <a:noAutofit/>
                        </wps:bodyPr>
                      </wps:wsp>
                      <wps:wsp>
                        <wps:cNvPr id="8" name="Textfeld 3"/>
                        <wps:cNvSpPr txBox="1">
                          <a:spLocks noChangeArrowheads="1"/>
                        </wps:cNvSpPr>
                        <wps:spPr bwMode="auto">
                          <a:xfrm>
                            <a:off x="2795800" y="180019"/>
                            <a:ext cx="1155200" cy="532157"/>
                          </a:xfrm>
                          <a:prstGeom prst="rect">
                            <a:avLst/>
                          </a:prstGeom>
                          <a:solidFill>
                            <a:schemeClr val="lt1">
                              <a:lumMod val="100000"/>
                              <a:lumOff val="0"/>
                            </a:schemeClr>
                          </a:solidFill>
                          <a:ln w="6350">
                            <a:solidFill>
                              <a:srgbClr val="000000"/>
                            </a:solidFill>
                            <a:miter lim="800000"/>
                            <a:headEnd/>
                            <a:tailEnd/>
                          </a:ln>
                        </wps:spPr>
                        <wps:txbx>
                          <w:txbxContent>
                            <w:p w14:paraId="7BF9CA35" w14:textId="77777777" w:rsidR="00286848" w:rsidRDefault="00286848" w:rsidP="00286848">
                              <w:pPr>
                                <w:pStyle w:val="NormalWeb"/>
                                <w:spacing w:before="0" w:beforeAutospacing="0" w:after="0" w:afterAutospacing="0" w:line="360" w:lineRule="auto"/>
                                <w:jc w:val="center"/>
                                <w:rPr>
                                  <w:rFonts w:ascii="Calibri" w:eastAsia="Calibri" w:hAnsi="Calibri"/>
                                  <w:sz w:val="20"/>
                                  <w:szCs w:val="22"/>
                                  <w:lang w:val="en-US"/>
                                </w:rPr>
                              </w:pPr>
                              <w:r>
                                <w:rPr>
                                  <w:rFonts w:ascii="Calibri" w:eastAsia="Calibri" w:hAnsi="Calibri"/>
                                  <w:b/>
                                  <w:sz w:val="20"/>
                                  <w:szCs w:val="22"/>
                                  <w:lang w:val="en-US"/>
                                </w:rPr>
                                <w:t>COSMIN</w:t>
                              </w:r>
                              <w:r>
                                <w:rPr>
                                  <w:rFonts w:ascii="Calibri" w:eastAsia="Calibri" w:hAnsi="Calibri"/>
                                  <w:sz w:val="20"/>
                                  <w:szCs w:val="22"/>
                                  <w:lang w:val="en-US"/>
                                </w:rPr>
                                <w:t xml:space="preserve"> </w:t>
                              </w:r>
                              <w:r>
                                <w:rPr>
                                  <w:rFonts w:ascii="Calibri" w:eastAsia="Calibri" w:hAnsi="Calibri"/>
                                  <w:b/>
                                  <w:sz w:val="20"/>
                                  <w:szCs w:val="22"/>
                                  <w:lang w:val="en-US"/>
                                </w:rPr>
                                <w:t>database</w:t>
                              </w:r>
                            </w:p>
                            <w:p w14:paraId="38CF581A"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sz w:val="20"/>
                                  <w:szCs w:val="22"/>
                                  <w:lang w:val="en-US"/>
                                </w:rPr>
                                <w:t>76 results</w:t>
                              </w:r>
                            </w:p>
                          </w:txbxContent>
                        </wps:txbx>
                        <wps:bodyPr rot="0" vert="horz" wrap="square" lIns="91440" tIns="45720" rIns="91440" bIns="45720" anchor="t" anchorCtr="0" upright="1">
                          <a:noAutofit/>
                        </wps:bodyPr>
                      </wps:wsp>
                      <wps:wsp>
                        <wps:cNvPr id="9" name="Textfeld 3"/>
                        <wps:cNvSpPr txBox="1">
                          <a:spLocks noChangeArrowheads="1"/>
                        </wps:cNvSpPr>
                        <wps:spPr bwMode="auto">
                          <a:xfrm>
                            <a:off x="4133300" y="177719"/>
                            <a:ext cx="1036900" cy="532157"/>
                          </a:xfrm>
                          <a:prstGeom prst="rect">
                            <a:avLst/>
                          </a:prstGeom>
                          <a:solidFill>
                            <a:schemeClr val="lt1">
                              <a:lumMod val="100000"/>
                              <a:lumOff val="0"/>
                            </a:schemeClr>
                          </a:solidFill>
                          <a:ln w="6350">
                            <a:solidFill>
                              <a:srgbClr val="000000"/>
                            </a:solidFill>
                            <a:miter lim="800000"/>
                            <a:headEnd/>
                            <a:tailEnd/>
                          </a:ln>
                        </wps:spPr>
                        <wps:txbx>
                          <w:txbxContent>
                            <w:p w14:paraId="4395F9D4" w14:textId="77777777" w:rsidR="00286848" w:rsidRDefault="00286848" w:rsidP="00286848">
                              <w:pPr>
                                <w:pStyle w:val="NormalWeb"/>
                                <w:spacing w:before="0" w:beforeAutospacing="0" w:after="0" w:afterAutospacing="0" w:line="360" w:lineRule="auto"/>
                                <w:jc w:val="center"/>
                                <w:rPr>
                                  <w:rFonts w:ascii="Calibri" w:eastAsia="Calibri" w:hAnsi="Calibri"/>
                                  <w:sz w:val="20"/>
                                  <w:szCs w:val="22"/>
                                  <w:lang w:val="en-US"/>
                                </w:rPr>
                              </w:pPr>
                              <w:r>
                                <w:rPr>
                                  <w:rFonts w:ascii="Calibri" w:eastAsia="Calibri" w:hAnsi="Calibri"/>
                                  <w:b/>
                                  <w:sz w:val="20"/>
                                  <w:szCs w:val="22"/>
                                  <w:lang w:val="en-US"/>
                                </w:rPr>
                                <w:t>Cochrane</w:t>
                              </w:r>
                              <w:r>
                                <w:rPr>
                                  <w:rFonts w:ascii="Calibri" w:eastAsia="Calibri" w:hAnsi="Calibri"/>
                                  <w:sz w:val="20"/>
                                  <w:szCs w:val="22"/>
                                  <w:lang w:val="en-US"/>
                                </w:rPr>
                                <w:t xml:space="preserve"> </w:t>
                              </w:r>
                              <w:r>
                                <w:rPr>
                                  <w:rFonts w:ascii="Calibri" w:eastAsia="Calibri" w:hAnsi="Calibri"/>
                                  <w:b/>
                                  <w:sz w:val="20"/>
                                  <w:szCs w:val="22"/>
                                  <w:lang w:val="en-US"/>
                                </w:rPr>
                                <w:t>CDSR</w:t>
                              </w:r>
                            </w:p>
                            <w:p w14:paraId="6B9E1B58" w14:textId="77777777" w:rsidR="00286848" w:rsidRDefault="00286848" w:rsidP="00286848">
                              <w:pPr>
                                <w:pStyle w:val="NormalWeb"/>
                                <w:spacing w:before="0" w:beforeAutospacing="0" w:after="0" w:afterAutospacing="0" w:line="360" w:lineRule="auto"/>
                                <w:jc w:val="center"/>
                                <w:rPr>
                                  <w:sz w:val="22"/>
                                  <w:lang w:val="en-US"/>
                                </w:rPr>
                              </w:pPr>
                              <w:r>
                                <w:rPr>
                                  <w:rFonts w:ascii="Calibri" w:eastAsia="Calibri" w:hAnsi="Calibri"/>
                                  <w:sz w:val="20"/>
                                  <w:szCs w:val="22"/>
                                  <w:lang w:val="en-US"/>
                                </w:rPr>
                                <w:t>31 results</w:t>
                              </w:r>
                            </w:p>
                          </w:txbxContent>
                        </wps:txbx>
                        <wps:bodyPr rot="0" vert="horz" wrap="square" lIns="91440" tIns="45720" rIns="91440" bIns="45720" anchor="t" anchorCtr="0" upright="1">
                          <a:noAutofit/>
                        </wps:bodyPr>
                      </wps:wsp>
                      <wps:wsp>
                        <wps:cNvPr id="10" name="Textfeld 3"/>
                        <wps:cNvSpPr txBox="1">
                          <a:spLocks noChangeArrowheads="1"/>
                        </wps:cNvSpPr>
                        <wps:spPr bwMode="auto">
                          <a:xfrm>
                            <a:off x="2026600" y="1543564"/>
                            <a:ext cx="1187400" cy="532157"/>
                          </a:xfrm>
                          <a:prstGeom prst="rect">
                            <a:avLst/>
                          </a:prstGeom>
                          <a:solidFill>
                            <a:schemeClr val="lt1">
                              <a:lumMod val="100000"/>
                              <a:lumOff val="0"/>
                            </a:schemeClr>
                          </a:solidFill>
                          <a:ln w="6350">
                            <a:solidFill>
                              <a:srgbClr val="000000"/>
                            </a:solidFill>
                            <a:miter lim="800000"/>
                            <a:headEnd/>
                            <a:tailEnd/>
                          </a:ln>
                        </wps:spPr>
                        <wps:txbx>
                          <w:txbxContent>
                            <w:p w14:paraId="3481300A" w14:textId="77777777" w:rsidR="00286848" w:rsidRDefault="00286848" w:rsidP="00286848">
                              <w:pPr>
                                <w:pStyle w:val="NormalWeb"/>
                                <w:spacing w:before="0" w:beforeAutospacing="0" w:after="0" w:afterAutospacing="0" w:line="360" w:lineRule="auto"/>
                                <w:rPr>
                                  <w:rFonts w:ascii="Calibri" w:eastAsia="Calibri" w:hAnsi="Calibri"/>
                                  <w:b/>
                                  <w:sz w:val="20"/>
                                  <w:szCs w:val="20"/>
                                  <w:lang w:val="en-US"/>
                                </w:rPr>
                              </w:pPr>
                              <w:r>
                                <w:rPr>
                                  <w:rFonts w:ascii="Calibri" w:eastAsia="Calibri" w:hAnsi="Calibri"/>
                                  <w:b/>
                                  <w:sz w:val="20"/>
                                  <w:szCs w:val="20"/>
                                  <w:lang w:val="en-US"/>
                                </w:rPr>
                                <w:t>Records identified</w:t>
                              </w:r>
                            </w:p>
                            <w:p w14:paraId="5B1CCAE5"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sz w:val="20"/>
                                  <w:szCs w:val="20"/>
                                  <w:lang w:val="en-US"/>
                                </w:rPr>
                                <w:t>2551 results</w:t>
                              </w:r>
                            </w:p>
                          </w:txbxContent>
                        </wps:txbx>
                        <wps:bodyPr rot="0" vert="horz" wrap="square" lIns="91440" tIns="45720" rIns="91440" bIns="45720" anchor="t" anchorCtr="0" upright="1">
                          <a:noAutofit/>
                        </wps:bodyPr>
                      </wps:wsp>
                      <wps:wsp>
                        <wps:cNvPr id="11" name="Textfeld 3"/>
                        <wps:cNvSpPr txBox="1">
                          <a:spLocks noChangeArrowheads="1"/>
                        </wps:cNvSpPr>
                        <wps:spPr bwMode="auto">
                          <a:xfrm>
                            <a:off x="3585100" y="1273135"/>
                            <a:ext cx="1778000" cy="464149"/>
                          </a:xfrm>
                          <a:prstGeom prst="rect">
                            <a:avLst/>
                          </a:prstGeom>
                          <a:solidFill>
                            <a:schemeClr val="lt1">
                              <a:lumMod val="100000"/>
                              <a:lumOff val="0"/>
                            </a:schemeClr>
                          </a:solidFill>
                          <a:ln w="6350">
                            <a:solidFill>
                              <a:srgbClr val="000000"/>
                            </a:solidFill>
                            <a:miter lim="800000"/>
                            <a:headEnd/>
                            <a:tailEnd/>
                          </a:ln>
                        </wps:spPr>
                        <wps:txbx>
                          <w:txbxContent>
                            <w:p w14:paraId="7DADEDCC" w14:textId="77777777" w:rsidR="00286848" w:rsidRDefault="00286848" w:rsidP="00286848">
                              <w:pPr>
                                <w:pStyle w:val="NormalWeb"/>
                                <w:spacing w:before="0" w:beforeAutospacing="0" w:after="0" w:afterAutospacing="0"/>
                                <w:rPr>
                                  <w:rFonts w:ascii="Calibri" w:eastAsia="Calibri" w:hAnsi="Calibri"/>
                                  <w:b/>
                                  <w:bCs/>
                                  <w:sz w:val="20"/>
                                  <w:szCs w:val="20"/>
                                  <w:lang w:val="en-US"/>
                                </w:rPr>
                              </w:pPr>
                              <w:r>
                                <w:rPr>
                                  <w:rFonts w:ascii="Calibri" w:eastAsia="Calibri" w:hAnsi="Calibri"/>
                                  <w:b/>
                                  <w:bCs/>
                                  <w:sz w:val="20"/>
                                  <w:szCs w:val="20"/>
                                  <w:lang w:val="en-US"/>
                                </w:rPr>
                                <w:t>EndNote duplicate screening</w:t>
                              </w:r>
                            </w:p>
                            <w:p w14:paraId="1488A6D2" w14:textId="77777777" w:rsidR="00286848" w:rsidRDefault="00286848" w:rsidP="00286848">
                              <w:pPr>
                                <w:pStyle w:val="NormalWeb"/>
                                <w:spacing w:before="0" w:beforeAutospacing="0" w:after="0" w:afterAutospacing="0"/>
                                <w:rPr>
                                  <w:lang w:val="en-US"/>
                                </w:rPr>
                              </w:pPr>
                              <w:r>
                                <w:rPr>
                                  <w:rFonts w:ascii="Calibri" w:eastAsia="Calibri" w:hAnsi="Calibri"/>
                                  <w:bCs/>
                                  <w:sz w:val="20"/>
                                  <w:szCs w:val="20"/>
                                  <w:lang w:val="en-US"/>
                                </w:rPr>
                                <w:t>83 excluded</w:t>
                              </w:r>
                            </w:p>
                          </w:txbxContent>
                        </wps:txbx>
                        <wps:bodyPr rot="0" vert="horz" wrap="square" lIns="91440" tIns="45720" rIns="91440" bIns="45720" anchor="t" anchorCtr="0" upright="1">
                          <a:noAutofit/>
                        </wps:bodyPr>
                      </wps:wsp>
                      <wps:wsp>
                        <wps:cNvPr id="12" name="Gewinkelter Verbinder 41"/>
                        <wps:cNvCnPr>
                          <a:cxnSpLocks noChangeShapeType="1"/>
                        </wps:cNvCnPr>
                        <wps:spPr bwMode="auto">
                          <a:xfrm rot="16200000" flipH="1">
                            <a:off x="1887356" y="810620"/>
                            <a:ext cx="831288" cy="634600"/>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Gewinkelter Verbinder 42"/>
                        <wps:cNvCnPr>
                          <a:cxnSpLocks noChangeShapeType="1"/>
                        </wps:cNvCnPr>
                        <wps:spPr bwMode="auto">
                          <a:xfrm rot="5400000">
                            <a:off x="2581156" y="751320"/>
                            <a:ext cx="831388" cy="753100"/>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Gewinkelter Verbinder 43"/>
                        <wps:cNvCnPr>
                          <a:cxnSpLocks noChangeShapeType="1"/>
                        </wps:cNvCnPr>
                        <wps:spPr bwMode="auto">
                          <a:xfrm rot="5400000">
                            <a:off x="3219156" y="111020"/>
                            <a:ext cx="833689" cy="2031400"/>
                          </a:xfrm>
                          <a:prstGeom prst="bentConnector3">
                            <a:avLst>
                              <a:gd name="adj1" fmla="val 51032"/>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Gewinkelter Verbinder 44"/>
                        <wps:cNvCnPr>
                          <a:cxnSpLocks noChangeShapeType="1"/>
                        </wps:cNvCnPr>
                        <wps:spPr bwMode="auto">
                          <a:xfrm rot="16200000" flipH="1">
                            <a:off x="1243656" y="166920"/>
                            <a:ext cx="831388" cy="1921900"/>
                          </a:xfrm>
                          <a:prstGeom prst="bentConnector3">
                            <a:avLst>
                              <a:gd name="adj1" fmla="val 50000"/>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Gerade Verbindung mit Pfeil 45"/>
                        <wps:cNvCnPr>
                          <a:cxnSpLocks noChangeShapeType="1"/>
                        </wps:cNvCnPr>
                        <wps:spPr bwMode="auto">
                          <a:xfrm>
                            <a:off x="2620400" y="1345543"/>
                            <a:ext cx="964700" cy="2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 name="Textfeld 3"/>
                        <wps:cNvSpPr txBox="1">
                          <a:spLocks noChangeArrowheads="1"/>
                        </wps:cNvSpPr>
                        <wps:spPr bwMode="auto">
                          <a:xfrm>
                            <a:off x="1971900" y="2649281"/>
                            <a:ext cx="1296000" cy="547458"/>
                          </a:xfrm>
                          <a:prstGeom prst="rect">
                            <a:avLst/>
                          </a:prstGeom>
                          <a:solidFill>
                            <a:schemeClr val="lt1">
                              <a:lumMod val="100000"/>
                              <a:lumOff val="0"/>
                            </a:schemeClr>
                          </a:solidFill>
                          <a:ln w="6350">
                            <a:solidFill>
                              <a:srgbClr val="000000"/>
                            </a:solidFill>
                            <a:miter lim="800000"/>
                            <a:headEnd/>
                            <a:tailEnd/>
                          </a:ln>
                        </wps:spPr>
                        <wps:txbx>
                          <w:txbxContent>
                            <w:p w14:paraId="63CF2D1E"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b/>
                                  <w:bCs/>
                                  <w:sz w:val="20"/>
                                  <w:szCs w:val="20"/>
                                  <w:lang w:val="en-US"/>
                                </w:rPr>
                                <w:t>Full-texts considered</w:t>
                              </w:r>
                            </w:p>
                            <w:p w14:paraId="1E02B1E4"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sz w:val="20"/>
                                  <w:szCs w:val="20"/>
                                  <w:lang w:val="en-US"/>
                                </w:rPr>
                                <w:t>479 records</w:t>
                              </w:r>
                            </w:p>
                          </w:txbxContent>
                        </wps:txbx>
                        <wps:bodyPr rot="0" vert="horz" wrap="square" lIns="91440" tIns="45720" rIns="91440" bIns="45720" anchor="t" anchorCtr="0" upright="1">
                          <a:noAutofit/>
                        </wps:bodyPr>
                      </wps:wsp>
                      <wps:wsp>
                        <wps:cNvPr id="18" name="Gerade Verbindung mit Pfeil 47"/>
                        <wps:cNvCnPr>
                          <a:cxnSpLocks noChangeShapeType="1"/>
                          <a:stCxn id="2" idx="2"/>
                          <a:endCxn id="2" idx="0"/>
                        </wps:cNvCnPr>
                        <wps:spPr bwMode="auto">
                          <a:xfrm flipH="1">
                            <a:off x="2619900" y="2075720"/>
                            <a:ext cx="400" cy="57356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9" name="Textfeld 3"/>
                        <wps:cNvSpPr txBox="1">
                          <a:spLocks noChangeArrowheads="1"/>
                        </wps:cNvSpPr>
                        <wps:spPr bwMode="auto">
                          <a:xfrm>
                            <a:off x="3585100" y="1849296"/>
                            <a:ext cx="1778000" cy="698874"/>
                          </a:xfrm>
                          <a:prstGeom prst="rect">
                            <a:avLst/>
                          </a:prstGeom>
                          <a:solidFill>
                            <a:schemeClr val="lt1">
                              <a:lumMod val="100000"/>
                              <a:lumOff val="0"/>
                            </a:schemeClr>
                          </a:solidFill>
                          <a:ln w="6350">
                            <a:solidFill>
                              <a:srgbClr val="000000"/>
                            </a:solidFill>
                            <a:miter lim="800000"/>
                            <a:headEnd/>
                            <a:tailEnd/>
                          </a:ln>
                        </wps:spPr>
                        <wps:txbx>
                          <w:txbxContent>
                            <w:p w14:paraId="0CBA770E" w14:textId="77777777" w:rsidR="00286848" w:rsidRDefault="00286848" w:rsidP="00286848">
                              <w:pPr>
                                <w:pStyle w:val="NormalWeb"/>
                                <w:spacing w:before="0" w:beforeAutospacing="0" w:after="0" w:afterAutospacing="0"/>
                                <w:rPr>
                                  <w:rFonts w:ascii="Calibri" w:eastAsia="Calibri" w:hAnsi="Calibri"/>
                                  <w:sz w:val="20"/>
                                  <w:szCs w:val="20"/>
                                  <w:lang w:val="en-US"/>
                                </w:rPr>
                              </w:pPr>
                              <w:r>
                                <w:rPr>
                                  <w:rFonts w:ascii="Calibri" w:eastAsia="Calibri" w:hAnsi="Calibri"/>
                                  <w:b/>
                                  <w:sz w:val="20"/>
                                  <w:szCs w:val="20"/>
                                  <w:lang w:val="en-US"/>
                                </w:rPr>
                                <w:t>Title / abstract screening</w:t>
                              </w:r>
                              <w:r>
                                <w:rPr>
                                  <w:rFonts w:ascii="Calibri" w:eastAsia="Calibri" w:hAnsi="Calibri"/>
                                  <w:sz w:val="20"/>
                                  <w:szCs w:val="20"/>
                                  <w:lang w:val="en-US"/>
                                </w:rPr>
                                <w:t xml:space="preserve"> </w:t>
                              </w:r>
                            </w:p>
                            <w:p w14:paraId="6875FCB2" w14:textId="77777777" w:rsidR="00286848" w:rsidRDefault="00286848" w:rsidP="00286848">
                              <w:pPr>
                                <w:pStyle w:val="NormalWeb"/>
                                <w:spacing w:before="0" w:beforeAutospacing="0" w:after="0" w:afterAutospacing="0"/>
                                <w:rPr>
                                  <w:rFonts w:ascii="Calibri" w:eastAsia="Calibri" w:hAnsi="Calibri"/>
                                  <w:sz w:val="20"/>
                                  <w:szCs w:val="20"/>
                                  <w:lang w:val="en-US"/>
                                </w:rPr>
                              </w:pPr>
                              <w:r>
                                <w:rPr>
                                  <w:rFonts w:ascii="Calibri" w:eastAsia="Calibri" w:hAnsi="Calibri"/>
                                  <w:sz w:val="20"/>
                                  <w:szCs w:val="20"/>
                                  <w:lang w:val="en-US"/>
                                </w:rPr>
                                <w:t>2072 excluded</w:t>
                              </w:r>
                            </w:p>
                            <w:p w14:paraId="116C23BD" w14:textId="77777777" w:rsidR="00286848" w:rsidRDefault="00286848" w:rsidP="00286848">
                              <w:pPr>
                                <w:pStyle w:val="NormalWeb"/>
                                <w:spacing w:before="0" w:beforeAutospacing="0" w:after="0" w:afterAutospacing="0"/>
                                <w:rPr>
                                  <w:rFonts w:ascii="Calibri" w:eastAsia="Calibri" w:hAnsi="Calibri"/>
                                  <w:sz w:val="18"/>
                                  <w:szCs w:val="20"/>
                                  <w:lang w:val="en-US"/>
                                </w:rPr>
                              </w:pPr>
                              <w:r>
                                <w:rPr>
                                  <w:rFonts w:ascii="Calibri" w:eastAsia="Calibri" w:hAnsi="Calibri"/>
                                  <w:sz w:val="18"/>
                                  <w:szCs w:val="20"/>
                                  <w:lang w:val="en-US"/>
                                </w:rPr>
                                <w:t>- 2038 considered irrelevant</w:t>
                              </w:r>
                            </w:p>
                            <w:p w14:paraId="7CA3D2C9" w14:textId="77777777" w:rsidR="00286848" w:rsidRDefault="00286848" w:rsidP="00286848">
                              <w:pPr>
                                <w:pStyle w:val="NormalWeb"/>
                                <w:spacing w:before="0" w:beforeAutospacing="0" w:after="0" w:afterAutospacing="0"/>
                                <w:rPr>
                                  <w:rFonts w:ascii="Calibri" w:eastAsia="Calibri" w:hAnsi="Calibri"/>
                                  <w:sz w:val="18"/>
                                  <w:szCs w:val="20"/>
                                  <w:lang w:val="en-US"/>
                                </w:rPr>
                              </w:pPr>
                              <w:r>
                                <w:rPr>
                                  <w:rFonts w:ascii="Calibri" w:eastAsia="Calibri" w:hAnsi="Calibri"/>
                                  <w:sz w:val="18"/>
                                  <w:szCs w:val="20"/>
                                  <w:lang w:val="en-US"/>
                                </w:rPr>
                                <w:t xml:space="preserve">- 34 no access to full-text </w:t>
                              </w:r>
                            </w:p>
                          </w:txbxContent>
                        </wps:txbx>
                        <wps:bodyPr rot="0" vert="horz" wrap="square" lIns="91440" tIns="45720" rIns="91440" bIns="45720" anchor="t" anchorCtr="0" upright="1">
                          <a:noAutofit/>
                        </wps:bodyPr>
                      </wps:wsp>
                      <wps:wsp>
                        <wps:cNvPr id="20" name="Gerade Verbindung mit Pfeil 49"/>
                        <wps:cNvCnPr>
                          <a:cxnSpLocks noChangeShapeType="1"/>
                        </wps:cNvCnPr>
                        <wps:spPr bwMode="auto">
                          <a:xfrm>
                            <a:off x="2629200" y="2182432"/>
                            <a:ext cx="95760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Textfeld 3"/>
                        <wps:cNvSpPr txBox="1">
                          <a:spLocks noChangeArrowheads="1"/>
                        </wps:cNvSpPr>
                        <wps:spPr bwMode="auto">
                          <a:xfrm>
                            <a:off x="954100" y="4778807"/>
                            <a:ext cx="1383500" cy="301832"/>
                          </a:xfrm>
                          <a:prstGeom prst="rect">
                            <a:avLst/>
                          </a:prstGeom>
                          <a:solidFill>
                            <a:schemeClr val="lt1">
                              <a:lumMod val="100000"/>
                              <a:lumOff val="0"/>
                            </a:schemeClr>
                          </a:solidFill>
                          <a:ln w="6350">
                            <a:solidFill>
                              <a:srgbClr val="000000"/>
                            </a:solidFill>
                            <a:miter lim="800000"/>
                            <a:headEnd/>
                            <a:tailEnd/>
                          </a:ln>
                        </wps:spPr>
                        <wps:txbx>
                          <w:txbxContent>
                            <w:p w14:paraId="5EA16ED4" w14:textId="77777777" w:rsidR="00286848" w:rsidRDefault="00286848" w:rsidP="00286848">
                              <w:pPr>
                                <w:pStyle w:val="NormalWeb"/>
                                <w:spacing w:before="0" w:beforeAutospacing="0" w:after="0" w:afterAutospacing="0" w:line="360" w:lineRule="auto"/>
                                <w:jc w:val="center"/>
                                <w:rPr>
                                  <w:sz w:val="20"/>
                                  <w:szCs w:val="20"/>
                                  <w:lang w:val="en-US"/>
                                </w:rPr>
                              </w:pPr>
                              <w:r>
                                <w:rPr>
                                  <w:rFonts w:ascii="Calibri" w:eastAsia="Calibri" w:hAnsi="Calibri"/>
                                  <w:b/>
                                  <w:bCs/>
                                  <w:sz w:val="20"/>
                                  <w:szCs w:val="20"/>
                                  <w:lang w:val="en-US"/>
                                </w:rPr>
                                <w:t>45 qualitative studies</w:t>
                              </w:r>
                            </w:p>
                          </w:txbxContent>
                        </wps:txbx>
                        <wps:bodyPr rot="0" vert="horz" wrap="square" lIns="91440" tIns="45720" rIns="91440" bIns="45720" anchor="t" anchorCtr="0" upright="1">
                          <a:noAutofit/>
                        </wps:bodyPr>
                      </wps:wsp>
                      <wps:wsp>
                        <wps:cNvPr id="22" name="Textfeld 3"/>
                        <wps:cNvSpPr txBox="1">
                          <a:spLocks noChangeArrowheads="1"/>
                        </wps:cNvSpPr>
                        <wps:spPr bwMode="auto">
                          <a:xfrm>
                            <a:off x="3585100" y="2649381"/>
                            <a:ext cx="1767700" cy="196410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458CE" w14:textId="77777777" w:rsidR="00286848" w:rsidRDefault="00286848" w:rsidP="00286848">
                              <w:pPr>
                                <w:pStyle w:val="NormalWeb"/>
                                <w:spacing w:before="0" w:beforeAutospacing="0" w:after="0" w:afterAutospacing="0"/>
                                <w:rPr>
                                  <w:rFonts w:ascii="Calibri" w:eastAsia="Calibri" w:hAnsi="Calibri"/>
                                  <w:bCs/>
                                  <w:sz w:val="20"/>
                                  <w:szCs w:val="20"/>
                                  <w:lang w:val="en-US"/>
                                </w:rPr>
                              </w:pPr>
                              <w:r>
                                <w:rPr>
                                  <w:rFonts w:ascii="Calibri" w:eastAsia="Calibri" w:hAnsi="Calibri"/>
                                  <w:b/>
                                  <w:bCs/>
                                  <w:sz w:val="20"/>
                                  <w:szCs w:val="20"/>
                                  <w:lang w:val="en-US"/>
                                </w:rPr>
                                <w:t>Full-text screening</w:t>
                              </w:r>
                              <w:r>
                                <w:rPr>
                                  <w:rFonts w:ascii="Calibri" w:eastAsia="Calibri" w:hAnsi="Calibri"/>
                                  <w:b/>
                                  <w:bCs/>
                                  <w:sz w:val="20"/>
                                  <w:szCs w:val="20"/>
                                  <w:lang w:val="en-US"/>
                                </w:rPr>
                                <w:br/>
                              </w:r>
                              <w:r>
                                <w:rPr>
                                  <w:rFonts w:ascii="Calibri" w:eastAsia="Calibri" w:hAnsi="Calibri"/>
                                  <w:bCs/>
                                  <w:sz w:val="20"/>
                                  <w:szCs w:val="20"/>
                                  <w:lang w:val="en-US"/>
                                </w:rPr>
                                <w:t>213 excluded</w:t>
                              </w:r>
                            </w:p>
                            <w:p w14:paraId="2F5F9AA6"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xml:space="preserve">- 12 age &lt;8 or &gt;14 </w:t>
                              </w:r>
                            </w:p>
                            <w:p w14:paraId="01BC948C"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- 5 healthy / non-cancer sample</w:t>
                              </w:r>
                            </w:p>
                            <w:p w14:paraId="3A9B61DA"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xml:space="preserve">- 18 survivors </w:t>
                              </w:r>
                            </w:p>
                            <w:p w14:paraId="7605BB5D"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- 4 focus on proxies</w:t>
                              </w:r>
                            </w:p>
                            <w:p w14:paraId="54F1E774"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- 24 outcome other than HRQOL</w:t>
                              </w:r>
                            </w:p>
                            <w:p w14:paraId="5F4932F7"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- 38 no PROM administered</w:t>
                              </w:r>
                            </w:p>
                            <w:p w14:paraId="1635282B"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- 25 no items reported/accessible</w:t>
                              </w:r>
                            </w:p>
                            <w:p w14:paraId="1052A575"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- 8 no quotations reported</w:t>
                              </w:r>
                            </w:p>
                            <w:p w14:paraId="4DA236F2"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xml:space="preserve">- 68 reviews </w:t>
                              </w:r>
                            </w:p>
                            <w:p w14:paraId="6322B9A7"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xml:space="preserve">- 10 case-reports, protocols </w:t>
                              </w:r>
                            </w:p>
                            <w:p w14:paraId="46393068"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- 1 duplicate</w:t>
                              </w:r>
                            </w:p>
                            <w:p w14:paraId="1B02DF79" w14:textId="77777777" w:rsidR="00286848" w:rsidRDefault="00286848" w:rsidP="00286848">
                              <w:pPr>
                                <w:pStyle w:val="NormalWeb"/>
                                <w:spacing w:before="0" w:beforeAutospacing="0" w:after="0" w:afterAutospacing="0"/>
                                <w:rPr>
                                  <w:rFonts w:ascii="Calibri" w:eastAsia="Calibri" w:hAnsi="Calibri"/>
                                  <w:bCs/>
                                  <w:sz w:val="20"/>
                                  <w:szCs w:val="20"/>
                                  <w:lang w:val="en-US"/>
                                </w:rPr>
                              </w:pPr>
                            </w:p>
                            <w:p w14:paraId="5843E8B1" w14:textId="77777777" w:rsidR="00286848" w:rsidRDefault="00286848" w:rsidP="00286848">
                              <w:pPr>
                                <w:pStyle w:val="NormalWeb"/>
                                <w:spacing w:before="0" w:beforeAutospacing="0" w:after="0" w:afterAutospacing="0"/>
                                <w:rPr>
                                  <w:lang w:val="en-US"/>
                                </w:rPr>
                              </w:pPr>
                            </w:p>
                          </w:txbxContent>
                        </wps:txbx>
                        <wps:bodyPr rot="0" vert="horz" wrap="square" lIns="91440" tIns="45720" rIns="91440" bIns="45720" anchor="t" anchorCtr="0" upright="1">
                          <a:noAutofit/>
                        </wps:bodyPr>
                      </wps:wsp>
                      <wps:wsp>
                        <wps:cNvPr id="23" name="Gerade Verbindung mit Pfeil 53"/>
                        <wps:cNvCnPr>
                          <a:cxnSpLocks noChangeShapeType="1"/>
                          <a:stCxn id="2" idx="2"/>
                          <a:endCxn id="2" idx="0"/>
                        </wps:cNvCnPr>
                        <wps:spPr bwMode="auto">
                          <a:xfrm>
                            <a:off x="2619900" y="3196739"/>
                            <a:ext cx="4200" cy="57396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 name="Gerade Verbindung mit Pfeil 54"/>
                        <wps:cNvCnPr>
                          <a:cxnSpLocks noChangeShapeType="1"/>
                        </wps:cNvCnPr>
                        <wps:spPr bwMode="auto">
                          <a:xfrm>
                            <a:off x="2620600" y="3434665"/>
                            <a:ext cx="96450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Textfeld 3"/>
                        <wps:cNvSpPr txBox="1">
                          <a:spLocks noChangeArrowheads="1"/>
                        </wps:cNvSpPr>
                        <wps:spPr bwMode="auto">
                          <a:xfrm>
                            <a:off x="3013900" y="5364470"/>
                            <a:ext cx="1332900" cy="546758"/>
                          </a:xfrm>
                          <a:prstGeom prst="rect">
                            <a:avLst/>
                          </a:prstGeom>
                          <a:solidFill>
                            <a:schemeClr val="lt1">
                              <a:lumMod val="100000"/>
                              <a:lumOff val="0"/>
                            </a:schemeClr>
                          </a:solidFill>
                          <a:ln w="6350">
                            <a:solidFill>
                              <a:srgbClr val="000000"/>
                            </a:solidFill>
                            <a:miter lim="800000"/>
                            <a:headEnd/>
                            <a:tailEnd/>
                          </a:ln>
                        </wps:spPr>
                        <wps:txbx>
                          <w:txbxContent>
                            <w:p w14:paraId="5964314D" w14:textId="77777777" w:rsidR="00286848" w:rsidRDefault="00286848" w:rsidP="00286848">
                              <w:pPr>
                                <w:pStyle w:val="NormalWeb"/>
                                <w:spacing w:before="0" w:beforeAutospacing="0" w:after="0" w:afterAutospacing="0" w:line="360" w:lineRule="auto"/>
                                <w:jc w:val="center"/>
                                <w:rPr>
                                  <w:rFonts w:ascii="Calibri" w:eastAsia="Calibri" w:hAnsi="Calibri"/>
                                  <w:b/>
                                  <w:bCs/>
                                  <w:sz w:val="20"/>
                                  <w:szCs w:val="20"/>
                                  <w:lang w:val="en-US"/>
                                </w:rPr>
                              </w:pPr>
                              <w:r>
                                <w:rPr>
                                  <w:rFonts w:ascii="Calibri" w:eastAsia="Calibri" w:hAnsi="Calibri"/>
                                  <w:b/>
                                  <w:bCs/>
                                  <w:sz w:val="20"/>
                                  <w:szCs w:val="20"/>
                                  <w:lang w:val="en-US"/>
                                </w:rPr>
                                <w:t>96 PROMs with</w:t>
                              </w:r>
                            </w:p>
                            <w:p w14:paraId="73C429C4" w14:textId="77777777" w:rsidR="00286848" w:rsidRDefault="00286848" w:rsidP="00286848">
                              <w:pPr>
                                <w:pStyle w:val="NormalWeb"/>
                                <w:spacing w:before="0" w:beforeAutospacing="0" w:after="0" w:afterAutospacing="0" w:line="360" w:lineRule="auto"/>
                                <w:jc w:val="center"/>
                                <w:rPr>
                                  <w:b/>
                                  <w:lang w:val="en-US"/>
                                </w:rPr>
                              </w:pPr>
                              <w:r>
                                <w:rPr>
                                  <w:rFonts w:ascii="Calibri" w:eastAsia="Calibri" w:hAnsi="Calibri"/>
                                  <w:b/>
                                  <w:bCs/>
                                  <w:sz w:val="20"/>
                                  <w:szCs w:val="20"/>
                                  <w:lang w:val="en-US"/>
                                </w:rPr>
                                <w:t xml:space="preserve">2641 individual items </w:t>
                              </w:r>
                            </w:p>
                            <w:p w14:paraId="47833964" w14:textId="77777777" w:rsidR="00286848" w:rsidRDefault="00286848" w:rsidP="00286848">
                              <w:pPr>
                                <w:pStyle w:val="NormalWeb"/>
                                <w:spacing w:before="0" w:beforeAutospacing="0" w:after="0" w:afterAutospacing="0" w:line="360" w:lineRule="auto"/>
                                <w:jc w:val="center"/>
                                <w:rPr>
                                  <w:lang w:val="en-US"/>
                                </w:rPr>
                              </w:pPr>
                            </w:p>
                          </w:txbxContent>
                        </wps:txbx>
                        <wps:bodyPr rot="0" vert="horz" wrap="square" lIns="91440" tIns="45720" rIns="91440" bIns="45720" anchor="t" anchorCtr="0" upright="1">
                          <a:noAutofit/>
                        </wps:bodyPr>
                      </wps:wsp>
                      <wps:wsp>
                        <wps:cNvPr id="26" name="Textfeld 3"/>
                        <wps:cNvSpPr txBox="1">
                          <a:spLocks noChangeArrowheads="1"/>
                        </wps:cNvSpPr>
                        <wps:spPr bwMode="auto">
                          <a:xfrm>
                            <a:off x="2942400" y="4795909"/>
                            <a:ext cx="1470500" cy="292831"/>
                          </a:xfrm>
                          <a:prstGeom prst="rect">
                            <a:avLst/>
                          </a:prstGeom>
                          <a:solidFill>
                            <a:schemeClr val="lt1">
                              <a:lumMod val="100000"/>
                              <a:lumOff val="0"/>
                            </a:schemeClr>
                          </a:solidFill>
                          <a:ln w="6350">
                            <a:solidFill>
                              <a:srgbClr val="000000"/>
                            </a:solidFill>
                            <a:miter lim="800000"/>
                            <a:headEnd/>
                            <a:tailEnd/>
                          </a:ln>
                        </wps:spPr>
                        <wps:txbx>
                          <w:txbxContent>
                            <w:p w14:paraId="248F3C9B" w14:textId="77777777" w:rsidR="00286848" w:rsidRDefault="00286848" w:rsidP="00286848">
                              <w:pPr>
                                <w:pStyle w:val="NormalWeb"/>
                                <w:spacing w:before="0" w:beforeAutospacing="0" w:after="0" w:afterAutospacing="0" w:line="360" w:lineRule="auto"/>
                                <w:jc w:val="center"/>
                                <w:rPr>
                                  <w:rFonts w:ascii="Calibri" w:eastAsia="Calibri" w:hAnsi="Calibri"/>
                                  <w:b/>
                                  <w:bCs/>
                                  <w:sz w:val="20"/>
                                  <w:szCs w:val="20"/>
                                  <w:lang w:val="en-US"/>
                                </w:rPr>
                              </w:pPr>
                              <w:r>
                                <w:rPr>
                                  <w:rFonts w:ascii="Calibri" w:eastAsia="Calibri" w:hAnsi="Calibri"/>
                                  <w:b/>
                                  <w:bCs/>
                                  <w:sz w:val="20"/>
                                  <w:szCs w:val="20"/>
                                  <w:lang w:val="en-US"/>
                                </w:rPr>
                                <w:t xml:space="preserve">221 quantitative studies </w:t>
                              </w:r>
                            </w:p>
                          </w:txbxContent>
                        </wps:txbx>
                        <wps:bodyPr rot="0" vert="horz" wrap="square" lIns="91440" tIns="45720" rIns="91440" bIns="45720" anchor="t" anchorCtr="0" upright="1">
                          <a:noAutofit/>
                        </wps:bodyPr>
                      </wps:wsp>
                      <wps:wsp>
                        <wps:cNvPr id="27" name="Gerade Verbindung mit Pfeil 59"/>
                        <wps:cNvCnPr>
                          <a:cxnSpLocks noChangeShapeType="1"/>
                        </wps:cNvCnPr>
                        <wps:spPr bwMode="auto">
                          <a:xfrm>
                            <a:off x="3091100" y="4211747"/>
                            <a:ext cx="0" cy="58386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8" name="Gerade Verbindung mit Pfeil 60"/>
                        <wps:cNvCnPr>
                          <a:cxnSpLocks noChangeShapeType="1"/>
                          <a:stCxn id="2" idx="2"/>
                          <a:endCxn id="2" idx="0"/>
                        </wps:cNvCnPr>
                        <wps:spPr bwMode="auto">
                          <a:xfrm>
                            <a:off x="3677700" y="5088740"/>
                            <a:ext cx="2700" cy="27572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9" name="Gerade Verbindung mit Pfeil 61"/>
                        <wps:cNvCnPr>
                          <a:cxnSpLocks noChangeShapeType="1"/>
                        </wps:cNvCnPr>
                        <wps:spPr bwMode="auto">
                          <a:xfrm>
                            <a:off x="2104300" y="4173743"/>
                            <a:ext cx="0" cy="61446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 name="Textfeld 3"/>
                        <wps:cNvSpPr txBox="1">
                          <a:spLocks noChangeArrowheads="1"/>
                        </wps:cNvSpPr>
                        <wps:spPr bwMode="auto">
                          <a:xfrm>
                            <a:off x="978200" y="5380271"/>
                            <a:ext cx="1332800" cy="289431"/>
                          </a:xfrm>
                          <a:prstGeom prst="rect">
                            <a:avLst/>
                          </a:prstGeom>
                          <a:solidFill>
                            <a:schemeClr val="lt1">
                              <a:lumMod val="100000"/>
                              <a:lumOff val="0"/>
                            </a:schemeClr>
                          </a:solidFill>
                          <a:ln w="6350">
                            <a:solidFill>
                              <a:srgbClr val="000000"/>
                            </a:solidFill>
                            <a:miter lim="800000"/>
                            <a:headEnd/>
                            <a:tailEnd/>
                          </a:ln>
                        </wps:spPr>
                        <wps:txbx>
                          <w:txbxContent>
                            <w:p w14:paraId="05A9545E" w14:textId="77777777" w:rsidR="00286848" w:rsidRDefault="00286848" w:rsidP="00286848">
                              <w:pPr>
                                <w:pStyle w:val="NormalWeb"/>
                                <w:spacing w:before="0" w:beforeAutospacing="0" w:after="0" w:afterAutospacing="0" w:line="360" w:lineRule="auto"/>
                                <w:jc w:val="center"/>
                                <w:rPr>
                                  <w:rFonts w:ascii="Calibri" w:eastAsia="Calibri" w:hAnsi="Calibri"/>
                                  <w:b/>
                                  <w:bCs/>
                                  <w:sz w:val="20"/>
                                  <w:szCs w:val="20"/>
                                  <w:lang w:val="en-US"/>
                                </w:rPr>
                              </w:pPr>
                              <w:r>
                                <w:rPr>
                                  <w:rFonts w:ascii="Calibri" w:eastAsia="Calibri" w:hAnsi="Calibri"/>
                                  <w:b/>
                                  <w:bCs/>
                                  <w:sz w:val="20"/>
                                  <w:szCs w:val="20"/>
                                  <w:lang w:val="en-US"/>
                                </w:rPr>
                                <w:t>798 quotations</w:t>
                              </w:r>
                            </w:p>
                          </w:txbxContent>
                        </wps:txbx>
                        <wps:bodyPr rot="0" vert="horz" wrap="square" lIns="91440" tIns="45720" rIns="91440" bIns="45720" anchor="t" anchorCtr="0" upright="1">
                          <a:noAutofit/>
                        </wps:bodyPr>
                      </wps:wsp>
                      <wps:wsp>
                        <wps:cNvPr id="31" name="Gerade Verbindung mit Pfeil 65"/>
                        <wps:cNvCnPr>
                          <a:cxnSpLocks noChangeShapeType="1"/>
                          <a:stCxn id="2" idx="2"/>
                          <a:endCxn id="2" idx="0"/>
                        </wps:cNvCnPr>
                        <wps:spPr bwMode="auto">
                          <a:xfrm flipH="1">
                            <a:off x="1644600" y="5080639"/>
                            <a:ext cx="1300" cy="29963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2" name="Textfeld 3"/>
                        <wps:cNvSpPr txBox="1">
                          <a:spLocks noChangeArrowheads="1"/>
                        </wps:cNvSpPr>
                        <wps:spPr bwMode="auto">
                          <a:xfrm>
                            <a:off x="1957500" y="3770700"/>
                            <a:ext cx="1333200" cy="547458"/>
                          </a:xfrm>
                          <a:prstGeom prst="rect">
                            <a:avLst/>
                          </a:prstGeom>
                          <a:solidFill>
                            <a:schemeClr val="lt1">
                              <a:lumMod val="100000"/>
                              <a:lumOff val="0"/>
                            </a:schemeClr>
                          </a:solidFill>
                          <a:ln w="6350">
                            <a:solidFill>
                              <a:srgbClr val="000000"/>
                            </a:solidFill>
                            <a:miter lim="800000"/>
                            <a:headEnd/>
                            <a:tailEnd/>
                          </a:ln>
                        </wps:spPr>
                        <wps:txbx>
                          <w:txbxContent>
                            <w:p w14:paraId="0C56DFB3"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b/>
                                  <w:bCs/>
                                  <w:sz w:val="20"/>
                                  <w:szCs w:val="20"/>
                                  <w:lang w:val="en-US"/>
                                </w:rPr>
                                <w:t>Data extraction</w:t>
                              </w:r>
                            </w:p>
                            <w:p w14:paraId="7BD0963D"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sz w:val="20"/>
                                  <w:szCs w:val="20"/>
                                  <w:lang w:val="en-US"/>
                                </w:rPr>
                                <w:t>266 records</w:t>
                              </w:r>
                            </w:p>
                          </w:txbxContent>
                        </wps:txbx>
                        <wps:bodyPr rot="0" vert="horz" wrap="square" lIns="91440" tIns="45720" rIns="91440" bIns="45720" anchor="t" anchorCtr="0" upright="1">
                          <a:noAutofit/>
                        </wps:bodyPr>
                      </wps:wsp>
                    </wpc:wpc>
                  </a:graphicData>
                </a:graphic>
              </wp:inline>
            </w:drawing>
          </mc:Choice>
          <mc:Fallback>
            <w:pict>
              <v:group w14:anchorId="5B907859" id="Canvas 33" o:spid="_x0000_s1026" editas="canvas" style="width:6in;height:478.35pt;mso-position-horizontal-relative:char;mso-position-vertical-relative:line" coordsize="54864,6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&#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0750;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Textfeld 22" o:spid="_x0000_s1028" type="#_x0000_t202" style="position:absolute;left:14671;top:1800;width:10372;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5ACB414F" w14:textId="77777777" w:rsidR="00286848" w:rsidRDefault="00286848" w:rsidP="00286848">
                        <w:pPr>
                          <w:spacing w:line="360" w:lineRule="auto"/>
                          <w:jc w:val="center"/>
                          <w:rPr>
                            <w:b/>
                            <w:sz w:val="20"/>
                            <w:szCs w:val="20"/>
                            <w:lang w:val="en-US"/>
                          </w:rPr>
                        </w:pPr>
                        <w:r>
                          <w:rPr>
                            <w:b/>
                            <w:sz w:val="20"/>
                            <w:szCs w:val="20"/>
                            <w:lang w:val="en-US"/>
                          </w:rPr>
                          <w:t>PsycINFO</w:t>
                        </w:r>
                      </w:p>
                      <w:p w14:paraId="42954778" w14:textId="77777777" w:rsidR="00286848" w:rsidRDefault="00286848" w:rsidP="00286848">
                        <w:pPr>
                          <w:spacing w:line="360" w:lineRule="auto"/>
                          <w:jc w:val="center"/>
                          <w:rPr>
                            <w:sz w:val="20"/>
                            <w:szCs w:val="20"/>
                            <w:lang w:val="en-US"/>
                          </w:rPr>
                        </w:pPr>
                        <w:r>
                          <w:rPr>
                            <w:sz w:val="20"/>
                            <w:szCs w:val="20"/>
                            <w:lang w:val="en-US"/>
                          </w:rPr>
                          <w:t>1325 results</w:t>
                        </w:r>
                      </w:p>
                    </w:txbxContent>
                  </v:textbox>
                </v:shape>
                <v:shape id="Textfeld 3" o:spid="_x0000_s1029" type="#_x0000_t202" style="position:absolute;left:1800;top:1800;width:10369;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7EFBCF14" w14:textId="77777777" w:rsidR="00286848" w:rsidRDefault="00286848" w:rsidP="00286848">
                        <w:pPr>
                          <w:pStyle w:val="NormalWeb"/>
                          <w:spacing w:before="0" w:beforeAutospacing="0" w:after="0" w:afterAutospacing="0" w:line="360" w:lineRule="auto"/>
                          <w:jc w:val="center"/>
                          <w:rPr>
                            <w:rFonts w:ascii="Calibri" w:eastAsia="Calibri" w:hAnsi="Calibri"/>
                            <w:b/>
                            <w:sz w:val="20"/>
                            <w:szCs w:val="22"/>
                            <w:lang w:val="en-US"/>
                          </w:rPr>
                        </w:pPr>
                        <w:r>
                          <w:rPr>
                            <w:rFonts w:ascii="Calibri" w:eastAsia="Calibri" w:hAnsi="Calibri"/>
                            <w:b/>
                            <w:sz w:val="20"/>
                            <w:szCs w:val="22"/>
                            <w:lang w:val="en-US"/>
                          </w:rPr>
                          <w:t>Medline</w:t>
                        </w:r>
                      </w:p>
                      <w:p w14:paraId="1D442EE0" w14:textId="77777777" w:rsidR="00286848" w:rsidRDefault="00286848" w:rsidP="00286848">
                        <w:pPr>
                          <w:pStyle w:val="NormalWeb"/>
                          <w:spacing w:before="0" w:beforeAutospacing="0" w:after="0" w:afterAutospacing="0" w:line="360" w:lineRule="auto"/>
                          <w:jc w:val="center"/>
                          <w:rPr>
                            <w:rFonts w:ascii="Calibri" w:eastAsia="Calibri" w:hAnsi="Calibri"/>
                            <w:sz w:val="20"/>
                            <w:szCs w:val="22"/>
                            <w:lang w:val="en-US"/>
                          </w:rPr>
                        </w:pPr>
                        <w:r>
                          <w:rPr>
                            <w:rFonts w:ascii="Calibri" w:eastAsia="Calibri" w:hAnsi="Calibri"/>
                            <w:sz w:val="20"/>
                            <w:szCs w:val="22"/>
                            <w:lang w:val="en-US"/>
                          </w:rPr>
                          <w:t>1202 results</w:t>
                        </w:r>
                      </w:p>
                    </w:txbxContent>
                  </v:textbox>
                </v:shape>
                <v:shape id="Textfeld 3" o:spid="_x0000_s1030" type="#_x0000_t202" style="position:absolute;left:27958;top:1800;width:1155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7BF9CA35" w14:textId="77777777" w:rsidR="00286848" w:rsidRDefault="00286848" w:rsidP="00286848">
                        <w:pPr>
                          <w:pStyle w:val="NormalWeb"/>
                          <w:spacing w:before="0" w:beforeAutospacing="0" w:after="0" w:afterAutospacing="0" w:line="360" w:lineRule="auto"/>
                          <w:jc w:val="center"/>
                          <w:rPr>
                            <w:rFonts w:ascii="Calibri" w:eastAsia="Calibri" w:hAnsi="Calibri"/>
                            <w:sz w:val="20"/>
                            <w:szCs w:val="22"/>
                            <w:lang w:val="en-US"/>
                          </w:rPr>
                        </w:pPr>
                        <w:r>
                          <w:rPr>
                            <w:rFonts w:ascii="Calibri" w:eastAsia="Calibri" w:hAnsi="Calibri"/>
                            <w:b/>
                            <w:sz w:val="20"/>
                            <w:szCs w:val="22"/>
                            <w:lang w:val="en-US"/>
                          </w:rPr>
                          <w:t>COSMIN</w:t>
                        </w:r>
                        <w:r>
                          <w:rPr>
                            <w:rFonts w:ascii="Calibri" w:eastAsia="Calibri" w:hAnsi="Calibri"/>
                            <w:sz w:val="20"/>
                            <w:szCs w:val="22"/>
                            <w:lang w:val="en-US"/>
                          </w:rPr>
                          <w:t xml:space="preserve"> </w:t>
                        </w:r>
                        <w:r>
                          <w:rPr>
                            <w:rFonts w:ascii="Calibri" w:eastAsia="Calibri" w:hAnsi="Calibri"/>
                            <w:b/>
                            <w:sz w:val="20"/>
                            <w:szCs w:val="22"/>
                            <w:lang w:val="en-US"/>
                          </w:rPr>
                          <w:t>database</w:t>
                        </w:r>
                      </w:p>
                      <w:p w14:paraId="38CF581A"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sz w:val="20"/>
                            <w:szCs w:val="22"/>
                            <w:lang w:val="en-US"/>
                          </w:rPr>
                          <w:t>76 results</w:t>
                        </w:r>
                      </w:p>
                    </w:txbxContent>
                  </v:textbox>
                </v:shape>
                <v:shape id="Textfeld 3" o:spid="_x0000_s1031" type="#_x0000_t202" style="position:absolute;left:41333;top:1777;width:10369;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4395F9D4" w14:textId="77777777" w:rsidR="00286848" w:rsidRDefault="00286848" w:rsidP="00286848">
                        <w:pPr>
                          <w:pStyle w:val="NormalWeb"/>
                          <w:spacing w:before="0" w:beforeAutospacing="0" w:after="0" w:afterAutospacing="0" w:line="360" w:lineRule="auto"/>
                          <w:jc w:val="center"/>
                          <w:rPr>
                            <w:rFonts w:ascii="Calibri" w:eastAsia="Calibri" w:hAnsi="Calibri"/>
                            <w:sz w:val="20"/>
                            <w:szCs w:val="22"/>
                            <w:lang w:val="en-US"/>
                          </w:rPr>
                        </w:pPr>
                        <w:r>
                          <w:rPr>
                            <w:rFonts w:ascii="Calibri" w:eastAsia="Calibri" w:hAnsi="Calibri"/>
                            <w:b/>
                            <w:sz w:val="20"/>
                            <w:szCs w:val="22"/>
                            <w:lang w:val="en-US"/>
                          </w:rPr>
                          <w:t>Cochrane</w:t>
                        </w:r>
                        <w:r>
                          <w:rPr>
                            <w:rFonts w:ascii="Calibri" w:eastAsia="Calibri" w:hAnsi="Calibri"/>
                            <w:sz w:val="20"/>
                            <w:szCs w:val="22"/>
                            <w:lang w:val="en-US"/>
                          </w:rPr>
                          <w:t xml:space="preserve"> </w:t>
                        </w:r>
                        <w:r>
                          <w:rPr>
                            <w:rFonts w:ascii="Calibri" w:eastAsia="Calibri" w:hAnsi="Calibri"/>
                            <w:b/>
                            <w:sz w:val="20"/>
                            <w:szCs w:val="22"/>
                            <w:lang w:val="en-US"/>
                          </w:rPr>
                          <w:t>CDSR</w:t>
                        </w:r>
                      </w:p>
                      <w:p w14:paraId="6B9E1B58" w14:textId="77777777" w:rsidR="00286848" w:rsidRDefault="00286848" w:rsidP="00286848">
                        <w:pPr>
                          <w:pStyle w:val="NormalWeb"/>
                          <w:spacing w:before="0" w:beforeAutospacing="0" w:after="0" w:afterAutospacing="0" w:line="360" w:lineRule="auto"/>
                          <w:jc w:val="center"/>
                          <w:rPr>
                            <w:sz w:val="22"/>
                            <w:lang w:val="en-US"/>
                          </w:rPr>
                        </w:pPr>
                        <w:r>
                          <w:rPr>
                            <w:rFonts w:ascii="Calibri" w:eastAsia="Calibri" w:hAnsi="Calibri"/>
                            <w:sz w:val="20"/>
                            <w:szCs w:val="22"/>
                            <w:lang w:val="en-US"/>
                          </w:rPr>
                          <w:t>31 results</w:t>
                        </w:r>
                      </w:p>
                    </w:txbxContent>
                  </v:textbox>
                </v:shape>
                <v:shape id="Textfeld 3" o:spid="_x0000_s1032" type="#_x0000_t202" style="position:absolute;left:20266;top:15435;width:11874;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3481300A" w14:textId="77777777" w:rsidR="00286848" w:rsidRDefault="00286848" w:rsidP="00286848">
                        <w:pPr>
                          <w:pStyle w:val="NormalWeb"/>
                          <w:spacing w:before="0" w:beforeAutospacing="0" w:after="0" w:afterAutospacing="0" w:line="360" w:lineRule="auto"/>
                          <w:rPr>
                            <w:rFonts w:ascii="Calibri" w:eastAsia="Calibri" w:hAnsi="Calibri"/>
                            <w:b/>
                            <w:sz w:val="20"/>
                            <w:szCs w:val="20"/>
                            <w:lang w:val="en-US"/>
                          </w:rPr>
                        </w:pPr>
                        <w:r>
                          <w:rPr>
                            <w:rFonts w:ascii="Calibri" w:eastAsia="Calibri" w:hAnsi="Calibri"/>
                            <w:b/>
                            <w:sz w:val="20"/>
                            <w:szCs w:val="20"/>
                            <w:lang w:val="en-US"/>
                          </w:rPr>
                          <w:t>Records identified</w:t>
                        </w:r>
                      </w:p>
                      <w:p w14:paraId="5B1CCAE5"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sz w:val="20"/>
                            <w:szCs w:val="20"/>
                            <w:lang w:val="en-US"/>
                          </w:rPr>
                          <w:t>2551 results</w:t>
                        </w:r>
                      </w:p>
                    </w:txbxContent>
                  </v:textbox>
                </v:shape>
                <v:shape id="Textfeld 3" o:spid="_x0000_s1033" type="#_x0000_t202" style="position:absolute;left:35851;top:12731;width:17780;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7DADEDCC" w14:textId="77777777" w:rsidR="00286848" w:rsidRDefault="00286848" w:rsidP="00286848">
                        <w:pPr>
                          <w:pStyle w:val="NormalWeb"/>
                          <w:spacing w:before="0" w:beforeAutospacing="0" w:after="0" w:afterAutospacing="0"/>
                          <w:rPr>
                            <w:rFonts w:ascii="Calibri" w:eastAsia="Calibri" w:hAnsi="Calibri"/>
                            <w:b/>
                            <w:bCs/>
                            <w:sz w:val="20"/>
                            <w:szCs w:val="20"/>
                            <w:lang w:val="en-US"/>
                          </w:rPr>
                        </w:pPr>
                        <w:r>
                          <w:rPr>
                            <w:rFonts w:ascii="Calibri" w:eastAsia="Calibri" w:hAnsi="Calibri"/>
                            <w:b/>
                            <w:bCs/>
                            <w:sz w:val="20"/>
                            <w:szCs w:val="20"/>
                            <w:lang w:val="en-US"/>
                          </w:rPr>
                          <w:t>EndNote duplicate screening</w:t>
                        </w:r>
                      </w:p>
                      <w:p w14:paraId="1488A6D2" w14:textId="77777777" w:rsidR="00286848" w:rsidRDefault="00286848" w:rsidP="00286848">
                        <w:pPr>
                          <w:pStyle w:val="NormalWeb"/>
                          <w:spacing w:before="0" w:beforeAutospacing="0" w:after="0" w:afterAutospacing="0"/>
                          <w:rPr>
                            <w:lang w:val="en-US"/>
                          </w:rPr>
                        </w:pPr>
                        <w:r>
                          <w:rPr>
                            <w:rFonts w:ascii="Calibri" w:eastAsia="Calibri" w:hAnsi="Calibri"/>
                            <w:bCs/>
                            <w:sz w:val="20"/>
                            <w:szCs w:val="20"/>
                            <w:lang w:val="en-US"/>
                          </w:rPr>
                          <w:t>83 excluded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r Verbinder 41" o:spid="_x0000_s1034" type="#_x0000_t34" style="position:absolute;left:18873;top:8106;width:8313;height:63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" strokecolor="black [3040]">
                  <v:stroke endarrow="block"/>
                </v:shape>
                <v:shape id="Gewinkelter Verbinder 42" o:spid="_x0000_s1035" type="#_x0000_t34" style="position:absolute;left:25812;top:7512;width:8314;height:753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" strokecolor="black [3040]">
                  <v:stroke endarrow="block"/>
                </v:shape>
                <v:shape id="Gewinkelter Verbinder 43" o:spid="_x0000_s1036" type="#_x0000_t34" style="position:absolute;left:32191;top:1110;width:8337;height:203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" adj="11023" strokecolor="black [3040]">
                  <v:stroke endarrow="block"/>
                </v:shape>
                <v:shape id="Gewinkelter Verbinder 44" o:spid="_x0000_s1037" type="#_x0000_t34" style="position:absolute;left:12437;top:1668;width:8314;height:192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" strokecolor="black [3040]">
                  <v:stroke endarrow="block"/>
                </v:shape>
                <v:shapetype id="_x0000_t32" coordsize="21600,21600" o:spt="32" o:oned="t" path="m,l21600,21600e" filled="f">
                  <v:path arrowok="t" fillok="f" o:connecttype="none"/>
                  <o:lock v:ext="edit" shapetype="t"/>
                </v:shapetype>
                <v:shape id="Gerade Verbindung mit Pfeil 45" o:spid="_x0000_s1038" type="#_x0000_t32" style="position:absolute;left:26204;top:13455;width:9647;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" strokecolor="black [3040]">
                  <v:stroke endarrow="block"/>
                </v:shape>
                <v:shape id="Textfeld 3" o:spid="_x0000_s1039" type="#_x0000_t202" style="position:absolute;left:19719;top:26492;width:12960;height:5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63CF2D1E"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b/>
                            <w:bCs/>
                            <w:sz w:val="20"/>
                            <w:szCs w:val="20"/>
                            <w:lang w:val="en-US"/>
                          </w:rPr>
                          <w:t>Full-texts considered</w:t>
                        </w:r>
                      </w:p>
                      <w:p w14:paraId="1E02B1E4"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sz w:val="20"/>
                            <w:szCs w:val="20"/>
                            <w:lang w:val="en-US"/>
                          </w:rPr>
                          <w:t>479 records</w:t>
                        </w:r>
                      </w:p>
                    </w:txbxContent>
                  </v:textbox>
                </v:shape>
                <v:shape id="Gerade Verbindung mit Pfeil 47" o:spid="_x0000_s1040" type="#_x0000_t32" style="position:absolute;left:26199;top:20757;width:4;height:5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" strokecolor="black [3213]">
                  <v:stroke endarrow="block"/>
                </v:shape>
                <v:shape id="Textfeld 3" o:spid="_x0000_s1041" type="#_x0000_t202" style="position:absolute;left:35851;top:18492;width:17780;height:6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0CBA770E" w14:textId="77777777" w:rsidR="00286848" w:rsidRDefault="00286848" w:rsidP="00286848">
                        <w:pPr>
                          <w:pStyle w:val="NormalWeb"/>
                          <w:spacing w:before="0" w:beforeAutospacing="0" w:after="0" w:afterAutospacing="0"/>
                          <w:rPr>
                            <w:rFonts w:ascii="Calibri" w:eastAsia="Calibri" w:hAnsi="Calibri"/>
                            <w:sz w:val="20"/>
                            <w:szCs w:val="20"/>
                            <w:lang w:val="en-US"/>
                          </w:rPr>
                        </w:pPr>
                        <w:r>
                          <w:rPr>
                            <w:rFonts w:ascii="Calibri" w:eastAsia="Calibri" w:hAnsi="Calibri"/>
                            <w:b/>
                            <w:sz w:val="20"/>
                            <w:szCs w:val="20"/>
                            <w:lang w:val="en-US"/>
                          </w:rPr>
                          <w:t>Title / abstract screening</w:t>
                        </w:r>
                        <w:r>
                          <w:rPr>
                            <w:rFonts w:ascii="Calibri" w:eastAsia="Calibri" w:hAnsi="Calibri"/>
                            <w:sz w:val="20"/>
                            <w:szCs w:val="20"/>
                            <w:lang w:val="en-US"/>
                          </w:rPr>
                          <w:t xml:space="preserve"> </w:t>
                        </w:r>
                      </w:p>
                      <w:p w14:paraId="6875FCB2" w14:textId="77777777" w:rsidR="00286848" w:rsidRDefault="00286848" w:rsidP="00286848">
                        <w:pPr>
                          <w:pStyle w:val="NormalWeb"/>
                          <w:spacing w:before="0" w:beforeAutospacing="0" w:after="0" w:afterAutospacing="0"/>
                          <w:rPr>
                            <w:rFonts w:ascii="Calibri" w:eastAsia="Calibri" w:hAnsi="Calibri"/>
                            <w:sz w:val="20"/>
                            <w:szCs w:val="20"/>
                            <w:lang w:val="en-US"/>
                          </w:rPr>
                        </w:pPr>
                        <w:r>
                          <w:rPr>
                            <w:rFonts w:ascii="Calibri" w:eastAsia="Calibri" w:hAnsi="Calibri"/>
                            <w:sz w:val="20"/>
                            <w:szCs w:val="20"/>
                            <w:lang w:val="en-US"/>
                          </w:rPr>
                          <w:t>2072 excluded</w:t>
                        </w:r>
                      </w:p>
                      <w:p w14:paraId="116C23BD" w14:textId="77777777" w:rsidR="00286848" w:rsidRDefault="00286848" w:rsidP="00286848">
                        <w:pPr>
                          <w:pStyle w:val="NormalWeb"/>
                          <w:spacing w:before="0" w:beforeAutospacing="0" w:after="0" w:afterAutospacing="0"/>
                          <w:rPr>
                            <w:rFonts w:ascii="Calibri" w:eastAsia="Calibri" w:hAnsi="Calibri"/>
                            <w:sz w:val="18"/>
                            <w:szCs w:val="20"/>
                            <w:lang w:val="en-US"/>
                          </w:rPr>
                        </w:pPr>
                        <w:r>
                          <w:rPr>
                            <w:rFonts w:ascii="Calibri" w:eastAsia="Calibri" w:hAnsi="Calibri"/>
                            <w:sz w:val="18"/>
                            <w:szCs w:val="20"/>
                            <w:lang w:val="en-US"/>
                          </w:rPr>
                          <w:t>- 2038 considered irrelevant</w:t>
                        </w:r>
                      </w:p>
                      <w:p w14:paraId="7CA3D2C9" w14:textId="77777777" w:rsidR="00286848" w:rsidRDefault="00286848" w:rsidP="00286848">
                        <w:pPr>
                          <w:pStyle w:val="NormalWeb"/>
                          <w:spacing w:before="0" w:beforeAutospacing="0" w:after="0" w:afterAutospacing="0"/>
                          <w:rPr>
                            <w:rFonts w:ascii="Calibri" w:eastAsia="Calibri" w:hAnsi="Calibri"/>
                            <w:sz w:val="18"/>
                            <w:szCs w:val="20"/>
                            <w:lang w:val="en-US"/>
                          </w:rPr>
                        </w:pPr>
                        <w:r>
                          <w:rPr>
                            <w:rFonts w:ascii="Calibri" w:eastAsia="Calibri" w:hAnsi="Calibri"/>
                            <w:sz w:val="18"/>
                            <w:szCs w:val="20"/>
                            <w:lang w:val="en-US"/>
                          </w:rPr>
                          <w:t xml:space="preserve">- 34 no access to full-text </w:t>
                        </w:r>
                      </w:p>
                    </w:txbxContent>
                  </v:textbox>
                </v:shape>
                <v:shape id="Gerade Verbindung mit Pfeil 49" o:spid="_x0000_s1042" type="#_x0000_t32" style="position:absolute;left:26292;top:21824;width:9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shape id="Textfeld 3" o:spid="_x0000_s1043" type="#_x0000_t202" style="position:absolute;left:9541;top:47788;width:13835;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5EA16ED4" w14:textId="77777777" w:rsidR="00286848" w:rsidRDefault="00286848" w:rsidP="00286848">
                        <w:pPr>
                          <w:pStyle w:val="NormalWeb"/>
                          <w:spacing w:before="0" w:beforeAutospacing="0" w:after="0" w:afterAutospacing="0" w:line="360" w:lineRule="auto"/>
                          <w:jc w:val="center"/>
                          <w:rPr>
                            <w:sz w:val="20"/>
                            <w:szCs w:val="20"/>
                            <w:lang w:val="en-US"/>
                          </w:rPr>
                        </w:pPr>
                        <w:r>
                          <w:rPr>
                            <w:rFonts w:ascii="Calibri" w:eastAsia="Calibri" w:hAnsi="Calibri"/>
                            <w:b/>
                            <w:bCs/>
                            <w:sz w:val="20"/>
                            <w:szCs w:val="20"/>
                            <w:lang w:val="en-US"/>
                          </w:rPr>
                          <w:t>45 qualitative studies</w:t>
                        </w:r>
                      </w:p>
                    </w:txbxContent>
                  </v:textbox>
                </v:shape>
                <v:shape id="Textfeld 3" o:spid="_x0000_s1044" type="#_x0000_t202" style="position:absolute;left:35851;top:26493;width:17677;height:19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" filled="f" strokeweight=".5pt">
                  <v:textbox>
                    <w:txbxContent>
                      <w:p w14:paraId="2AD458CE" w14:textId="77777777" w:rsidR="00286848" w:rsidRDefault="00286848" w:rsidP="00286848">
                        <w:pPr>
                          <w:pStyle w:val="NormalWeb"/>
                          <w:spacing w:before="0" w:beforeAutospacing="0" w:after="0" w:afterAutospacing="0"/>
                          <w:rPr>
                            <w:rFonts w:ascii="Calibri" w:eastAsia="Calibri" w:hAnsi="Calibri"/>
                            <w:bCs/>
                            <w:sz w:val="20"/>
                            <w:szCs w:val="20"/>
                            <w:lang w:val="en-US"/>
                          </w:rPr>
                        </w:pPr>
                        <w:r>
                          <w:rPr>
                            <w:rFonts w:ascii="Calibri" w:eastAsia="Calibri" w:hAnsi="Calibri"/>
                            <w:b/>
                            <w:bCs/>
                            <w:sz w:val="20"/>
                            <w:szCs w:val="20"/>
                            <w:lang w:val="en-US"/>
                          </w:rPr>
                          <w:t>Full-text screening</w:t>
                        </w:r>
                        <w:r>
                          <w:rPr>
                            <w:rFonts w:ascii="Calibri" w:eastAsia="Calibri" w:hAnsi="Calibri"/>
                            <w:b/>
                            <w:bCs/>
                            <w:sz w:val="20"/>
                            <w:szCs w:val="20"/>
                            <w:lang w:val="en-US"/>
                          </w:rPr>
                          <w:br/>
                        </w:r>
                        <w:r>
                          <w:rPr>
                            <w:rFonts w:ascii="Calibri" w:eastAsia="Calibri" w:hAnsi="Calibri"/>
                            <w:bCs/>
                            <w:sz w:val="20"/>
                            <w:szCs w:val="20"/>
                            <w:lang w:val="en-US"/>
                          </w:rPr>
                          <w:t>213 excluded</w:t>
                        </w:r>
                      </w:p>
                      <w:p w14:paraId="2F5F9AA6"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xml:space="preserve">- 12 age &lt;8 or &gt;14 </w:t>
                        </w:r>
                      </w:p>
                      <w:p w14:paraId="01BC948C"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- 5 healthy / non-cancer sample</w:t>
                        </w:r>
                      </w:p>
                      <w:p w14:paraId="3A9B61DA"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xml:space="preserve">- 18 survivors </w:t>
                        </w:r>
                      </w:p>
                      <w:p w14:paraId="7605BB5D"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- 4 focus on proxies</w:t>
                        </w:r>
                      </w:p>
                      <w:p w14:paraId="54F1E774"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- 24 outcome other than HRQOL</w:t>
                        </w:r>
                      </w:p>
                      <w:p w14:paraId="5F4932F7"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- 38 no PROM administered</w:t>
                        </w:r>
                      </w:p>
                      <w:p w14:paraId="1635282B"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- 25 no items reported/accessible</w:t>
                        </w:r>
                      </w:p>
                      <w:p w14:paraId="1052A575"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- 8 no quotations reported</w:t>
                        </w:r>
                      </w:p>
                      <w:p w14:paraId="4DA236F2"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xml:space="preserve">- 68 reviews </w:t>
                        </w:r>
                      </w:p>
                      <w:p w14:paraId="6322B9A7"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xml:space="preserve">- 10 case-reports, protocols </w:t>
                        </w:r>
                      </w:p>
                      <w:p w14:paraId="46393068" w14:textId="77777777" w:rsidR="00286848" w:rsidRDefault="00286848" w:rsidP="00286848">
                        <w:pPr>
                          <w:pStyle w:val="NormalWeb"/>
                          <w:spacing w:before="0" w:beforeAutospacing="0" w:after="0" w:afterAutospacing="0"/>
                          <w:rPr>
                            <w:rFonts w:ascii="Calibri" w:eastAsia="Calibri" w:hAnsi="Calibri"/>
                            <w:bCs/>
                            <w:sz w:val="18"/>
                            <w:szCs w:val="20"/>
                            <w:lang w:val="en-US"/>
                          </w:rPr>
                        </w:pPr>
                        <w:r>
                          <w:rPr>
                            <w:rFonts w:ascii="Calibri" w:eastAsia="Calibri" w:hAnsi="Calibri"/>
                            <w:bCs/>
                            <w:sz w:val="18"/>
                            <w:szCs w:val="20"/>
                            <w:lang w:val="en-US"/>
                          </w:rPr>
                          <w:t>- 1 duplicate</w:t>
                        </w:r>
                      </w:p>
                      <w:p w14:paraId="1B02DF79" w14:textId="77777777" w:rsidR="00286848" w:rsidRDefault="00286848" w:rsidP="00286848">
                        <w:pPr>
                          <w:pStyle w:val="NormalWeb"/>
                          <w:spacing w:before="0" w:beforeAutospacing="0" w:after="0" w:afterAutospacing="0"/>
                          <w:rPr>
                            <w:rFonts w:ascii="Calibri" w:eastAsia="Calibri" w:hAnsi="Calibri"/>
                            <w:bCs/>
                            <w:sz w:val="20"/>
                            <w:szCs w:val="20"/>
                            <w:lang w:val="en-US"/>
                          </w:rPr>
                        </w:pPr>
                      </w:p>
                      <w:p w14:paraId="5843E8B1" w14:textId="77777777" w:rsidR="00286848" w:rsidRDefault="00286848" w:rsidP="00286848">
                        <w:pPr>
                          <w:pStyle w:val="NormalWeb"/>
                          <w:spacing w:before="0" w:beforeAutospacing="0" w:after="0" w:afterAutospacing="0"/>
                          <w:rPr>
                            <w:lang w:val="en-US"/>
                          </w:rPr>
                        </w:pPr>
                      </w:p>
                    </w:txbxContent>
                  </v:textbox>
                </v:shape>
                <v:shape id="Gerade Verbindung mit Pfeil 53" o:spid="_x0000_s1045" type="#_x0000_t32" style="position:absolute;left:26199;top:31967;width:42;height:5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shape id="Gerade Verbindung mit Pfeil 54" o:spid="_x0000_s1046" type="#_x0000_t32" style="position:absolute;left:26206;top:34346;width:9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" strokecolor="black [3040]">
                  <v:stroke endarrow="block"/>
                </v:shape>
                <v:shape id="Textfeld 3" o:spid="_x0000_s1047" type="#_x0000_t202" style="position:absolute;left:30139;top:53644;width:13329;height: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5964314D" w14:textId="77777777" w:rsidR="00286848" w:rsidRDefault="00286848" w:rsidP="00286848">
                        <w:pPr>
                          <w:pStyle w:val="NormalWeb"/>
                          <w:spacing w:before="0" w:beforeAutospacing="0" w:after="0" w:afterAutospacing="0" w:line="360" w:lineRule="auto"/>
                          <w:jc w:val="center"/>
                          <w:rPr>
                            <w:rFonts w:ascii="Calibri" w:eastAsia="Calibri" w:hAnsi="Calibri"/>
                            <w:b/>
                            <w:bCs/>
                            <w:sz w:val="20"/>
                            <w:szCs w:val="20"/>
                            <w:lang w:val="en-US"/>
                          </w:rPr>
                        </w:pPr>
                        <w:r>
                          <w:rPr>
                            <w:rFonts w:ascii="Calibri" w:eastAsia="Calibri" w:hAnsi="Calibri"/>
                            <w:b/>
                            <w:bCs/>
                            <w:sz w:val="20"/>
                            <w:szCs w:val="20"/>
                            <w:lang w:val="en-US"/>
                          </w:rPr>
                          <w:t>96 PROMs with</w:t>
                        </w:r>
                      </w:p>
                      <w:p w14:paraId="73C429C4" w14:textId="77777777" w:rsidR="00286848" w:rsidRDefault="00286848" w:rsidP="00286848">
                        <w:pPr>
                          <w:pStyle w:val="NormalWeb"/>
                          <w:spacing w:before="0" w:beforeAutospacing="0" w:after="0" w:afterAutospacing="0" w:line="360" w:lineRule="auto"/>
                          <w:jc w:val="center"/>
                          <w:rPr>
                            <w:b/>
                            <w:lang w:val="en-US"/>
                          </w:rPr>
                        </w:pPr>
                        <w:r>
                          <w:rPr>
                            <w:rFonts w:ascii="Calibri" w:eastAsia="Calibri" w:hAnsi="Calibri"/>
                            <w:b/>
                            <w:bCs/>
                            <w:sz w:val="20"/>
                            <w:szCs w:val="20"/>
                            <w:lang w:val="en-US"/>
                          </w:rPr>
                          <w:t xml:space="preserve">2641 individual items </w:t>
                        </w:r>
                      </w:p>
                      <w:p w14:paraId="47833964" w14:textId="77777777" w:rsidR="00286848" w:rsidRDefault="00286848" w:rsidP="00286848">
                        <w:pPr>
                          <w:pStyle w:val="NormalWeb"/>
                          <w:spacing w:before="0" w:beforeAutospacing="0" w:after="0" w:afterAutospacing="0" w:line="360" w:lineRule="auto"/>
                          <w:jc w:val="center"/>
                          <w:rPr>
                            <w:lang w:val="en-US"/>
                          </w:rPr>
                        </w:pPr>
                      </w:p>
                    </w:txbxContent>
                  </v:textbox>
                </v:shape>
                <v:shape id="Textfeld 3" o:spid="_x0000_s1048" type="#_x0000_t202" style="position:absolute;left:29424;top:47959;width:14705;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48F3C9B" w14:textId="77777777" w:rsidR="00286848" w:rsidRDefault="00286848" w:rsidP="00286848">
                        <w:pPr>
                          <w:pStyle w:val="NormalWeb"/>
                          <w:spacing w:before="0" w:beforeAutospacing="0" w:after="0" w:afterAutospacing="0" w:line="360" w:lineRule="auto"/>
                          <w:jc w:val="center"/>
                          <w:rPr>
                            <w:rFonts w:ascii="Calibri" w:eastAsia="Calibri" w:hAnsi="Calibri"/>
                            <w:b/>
                            <w:bCs/>
                            <w:sz w:val="20"/>
                            <w:szCs w:val="20"/>
                            <w:lang w:val="en-US"/>
                          </w:rPr>
                        </w:pPr>
                        <w:r>
                          <w:rPr>
                            <w:rFonts w:ascii="Calibri" w:eastAsia="Calibri" w:hAnsi="Calibri"/>
                            <w:b/>
                            <w:bCs/>
                            <w:sz w:val="20"/>
                            <w:szCs w:val="20"/>
                            <w:lang w:val="en-US"/>
                          </w:rPr>
                          <w:t xml:space="preserve">221 quantitative studies </w:t>
                        </w:r>
                      </w:p>
                    </w:txbxContent>
                  </v:textbox>
                </v:shape>
                <v:shape id="Gerade Verbindung mit Pfeil 59" o:spid="_x0000_s1049" type="#_x0000_t32" style="position:absolute;left:30911;top:42117;width:0;height:58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" strokecolor="black [3213]">
                  <v:stroke endarrow="block"/>
                </v:shape>
                <v:shape id="Gerade Verbindung mit Pfeil 60" o:spid="_x0000_s1050" type="#_x0000_t32" style="position:absolute;left:36777;top:50887;width:27;height:2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" strokecolor="black [3213]">
                  <v:stroke endarrow="block"/>
                </v:shape>
                <v:shape id="Gerade Verbindung mit Pfeil 61" o:spid="_x0000_s1051" type="#_x0000_t32" style="position:absolute;left:21043;top:41737;width:0;height:6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" strokecolor="black [3213]">
                  <v:stroke endarrow="block"/>
                </v:shape>
                <v:shape id="Textfeld 3" o:spid="_x0000_s1052" type="#_x0000_t202" style="position:absolute;left:9782;top:53802;width:1332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05A9545E" w14:textId="77777777" w:rsidR="00286848" w:rsidRDefault="00286848" w:rsidP="00286848">
                        <w:pPr>
                          <w:pStyle w:val="NormalWeb"/>
                          <w:spacing w:before="0" w:beforeAutospacing="0" w:after="0" w:afterAutospacing="0" w:line="360" w:lineRule="auto"/>
                          <w:jc w:val="center"/>
                          <w:rPr>
                            <w:rFonts w:ascii="Calibri" w:eastAsia="Calibri" w:hAnsi="Calibri"/>
                            <w:b/>
                            <w:bCs/>
                            <w:sz w:val="20"/>
                            <w:szCs w:val="20"/>
                            <w:lang w:val="en-US"/>
                          </w:rPr>
                        </w:pPr>
                        <w:r>
                          <w:rPr>
                            <w:rFonts w:ascii="Calibri" w:eastAsia="Calibri" w:hAnsi="Calibri"/>
                            <w:b/>
                            <w:bCs/>
                            <w:sz w:val="20"/>
                            <w:szCs w:val="20"/>
                            <w:lang w:val="en-US"/>
                          </w:rPr>
                          <w:t>798 quotations</w:t>
                        </w:r>
                      </w:p>
                    </w:txbxContent>
                  </v:textbox>
                </v:shape>
                <v:shape id="Gerade Verbindung mit Pfeil 65" o:spid="_x0000_s1053" type="#_x0000_t32" style="position:absolute;left:16446;top:50806;width:13;height:2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" strokecolor="black [3213]">
                  <v:stroke endarrow="block"/>
                </v:shape>
                <v:shape id="Textfeld 3" o:spid="_x0000_s1054" type="#_x0000_t202" style="position:absolute;left:19575;top:37707;width:13332;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0C56DFB3"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b/>
                            <w:bCs/>
                            <w:sz w:val="20"/>
                            <w:szCs w:val="20"/>
                            <w:lang w:val="en-US"/>
                          </w:rPr>
                          <w:t>Data extraction</w:t>
                        </w:r>
                      </w:p>
                      <w:p w14:paraId="7BD0963D" w14:textId="77777777" w:rsidR="00286848" w:rsidRDefault="00286848" w:rsidP="00286848">
                        <w:pPr>
                          <w:pStyle w:val="NormalWeb"/>
                          <w:spacing w:before="0" w:beforeAutospacing="0" w:after="0" w:afterAutospacing="0" w:line="360" w:lineRule="auto"/>
                          <w:jc w:val="center"/>
                          <w:rPr>
                            <w:lang w:val="en-US"/>
                          </w:rPr>
                        </w:pPr>
                        <w:r>
                          <w:rPr>
                            <w:rFonts w:ascii="Calibri" w:eastAsia="Calibri" w:hAnsi="Calibri"/>
                            <w:sz w:val="20"/>
                            <w:szCs w:val="20"/>
                            <w:lang w:val="en-US"/>
                          </w:rPr>
                          <w:t>266 records</w:t>
                        </w:r>
                      </w:p>
                    </w:txbxContent>
                  </v:textbox>
                </v:shape>
                <w10:anchorlock/>
              </v:group>
            </w:pict>
          </mc:Fallback>
        </mc:AlternateContent>
      </w:r>
    </w:p>
    <w:p w14:paraId="2B938EC5" w14:textId="77777777" w:rsidR="00286848" w:rsidRDefault="00286848" w:rsidP="00286848">
      <w:pPr>
        <w:spacing w:line="360" w:lineRule="auto"/>
        <w:jc w:val="both"/>
        <w:rPr>
          <w:rFonts w:ascii="Garamond" w:eastAsia="Times New Roman" w:hAnsi="Garamond" w:cs="Times New Roman"/>
          <w:b/>
          <w:szCs w:val="24"/>
          <w:lang w:val="en-US"/>
        </w:rPr>
      </w:pPr>
      <w:r>
        <w:rPr>
          <w:rFonts w:ascii="Garamond" w:eastAsia="Times New Roman" w:hAnsi="Garamond" w:cs="Times New Roman"/>
          <w:b/>
          <w:szCs w:val="24"/>
          <w:lang w:val="en-US"/>
        </w:rPr>
        <w:t xml:space="preserve">Figure 1: Flow chart of the study selection and data extraction procedure. </w:t>
      </w:r>
    </w:p>
    <w:p w14:paraId="56D8E1F6" w14:textId="77777777" w:rsidR="00286848" w:rsidRDefault="00286848" w:rsidP="00286848">
      <w:pPr>
        <w:spacing w:line="360" w:lineRule="auto"/>
        <w:rPr>
          <w:rFonts w:ascii="Garamond" w:eastAsia="Times New Roman" w:hAnsi="Garamond" w:cs="Times New Roman"/>
          <w:sz w:val="24"/>
          <w:szCs w:val="24"/>
          <w:lang w:val="en-US"/>
        </w:rPr>
      </w:pPr>
    </w:p>
    <w:p w14:paraId="59617A03" w14:textId="77777777" w:rsidR="00286848" w:rsidRDefault="00286848" w:rsidP="00286848">
      <w:pPr>
        <w:spacing w:line="360" w:lineRule="auto"/>
        <w:rPr>
          <w:rFonts w:ascii="Garamond" w:eastAsia="Times New Roman" w:hAnsi="Garamond" w:cs="Times New Roman"/>
          <w:b/>
          <w:bCs/>
          <w:sz w:val="24"/>
          <w:szCs w:val="24"/>
          <w:lang w:val="en-US"/>
        </w:rPr>
      </w:pPr>
    </w:p>
    <w:p w14:paraId="0B92ACF2" w14:textId="77777777" w:rsidR="00286848" w:rsidRDefault="00286848" w:rsidP="00286848">
      <w:pPr>
        <w:spacing w:line="360" w:lineRule="auto"/>
        <w:rPr>
          <w:rFonts w:ascii="Garamond" w:eastAsia="Times New Roman" w:hAnsi="Garamond" w:cs="Times New Roman"/>
          <w:b/>
          <w:bCs/>
          <w:sz w:val="24"/>
          <w:szCs w:val="24"/>
          <w:lang w:val="en-US"/>
        </w:rPr>
      </w:pPr>
      <w:r>
        <w:rPr>
          <w:rFonts w:ascii="Garamond" w:eastAsia="Times New Roman" w:hAnsi="Garamond" w:cs="Times New Roman"/>
          <w:b/>
          <w:bCs/>
          <w:sz w:val="24"/>
          <w:szCs w:val="24"/>
          <w:lang w:val="en-US"/>
        </w:rPr>
        <w:t>3.1 Description of questionnaires administered in quantitative studies</w:t>
      </w:r>
    </w:p>
    <w:p w14:paraId="150169F4"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Among the 96 included PROMs, only 19 PROMs were cancer-specific. The most frequently used questionnaires were the </w:t>
      </w:r>
      <w:proofErr w:type="spellStart"/>
      <w:r>
        <w:rPr>
          <w:rFonts w:ascii="Garamond" w:eastAsia="Times New Roman" w:hAnsi="Garamond" w:cs="Times New Roman"/>
          <w:sz w:val="24"/>
          <w:szCs w:val="24"/>
          <w:lang w:val="en-US"/>
        </w:rPr>
        <w:t>PedsQL</w:t>
      </w:r>
      <w:proofErr w:type="spellEnd"/>
      <w:r>
        <w:rPr>
          <w:rFonts w:ascii="Garamond" w:eastAsia="Times New Roman" w:hAnsi="Garamond" w:cs="Times New Roman"/>
          <w:sz w:val="24"/>
          <w:szCs w:val="24"/>
          <w:lang w:val="en-US"/>
        </w:rPr>
        <w:t xml:space="preserve"> generic core (in 58/221 studies, 26.2%), </w:t>
      </w:r>
      <w:proofErr w:type="spellStart"/>
      <w:r>
        <w:rPr>
          <w:rFonts w:ascii="Garamond" w:eastAsia="Times New Roman" w:hAnsi="Garamond" w:cs="Times New Roman"/>
          <w:sz w:val="24"/>
          <w:szCs w:val="24"/>
          <w:lang w:val="en-US"/>
        </w:rPr>
        <w:t>PedsQL</w:t>
      </w:r>
      <w:proofErr w:type="spellEnd"/>
      <w:r>
        <w:rPr>
          <w:rFonts w:ascii="Garamond" w:eastAsia="Times New Roman" w:hAnsi="Garamond" w:cs="Times New Roman"/>
          <w:sz w:val="24"/>
          <w:szCs w:val="24"/>
          <w:lang w:val="en-US"/>
        </w:rPr>
        <w:t xml:space="preserve"> cancer module </w:t>
      </w:r>
      <w:r>
        <w:rPr>
          <w:rFonts w:ascii="Garamond" w:eastAsia="Times New Roman" w:hAnsi="Garamond" w:cs="Times New Roman"/>
          <w:sz w:val="24"/>
          <w:szCs w:val="24"/>
          <w:lang w:val="en-US"/>
        </w:rPr>
        <w:lastRenderedPageBreak/>
        <w:t>(37/221, 16.7%), and the Children's Depression Inventory (CDI; 27/221, 12.2%). The complete list of questionnaires is available in Supplement 3.</w:t>
      </w:r>
    </w:p>
    <w:p w14:paraId="724A654B"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About a third of the questionnaires (32/96, 33.3%) assessed multidimensional aspects of HRQOL (i.e., physical and psychosocial factors), while the remaining questionnaires focused solely on either psychological (34/96, 35.4%), physical (26/96, 27.1%) or social factors (4/96, 4.2%).   </w:t>
      </w:r>
    </w:p>
    <w:p w14:paraId="2B1CDC2B"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From all PROMs, a pool of 2,682 individual items was extracted. After excluding conditional, determinant, and open-ended questions, 2,641 items were mapped onto the model of Anthony et al. </w: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As presented in Table 2, almost half of these items were assigned to psychological health-aspects (1239/2641, 46.9%), with most items assessing symptoms of emotional distress. Another third of all items covered physical health (862/2641, 32.6%), while social health (463/2641, 17.2%) accounted for nearly one-fifth. General health perception (73/2641, 2.8%) and financial issues (4/2641, 0.2%) were least frequently assessed.  </w:t>
      </w:r>
    </w:p>
    <w:p w14:paraId="0D372315" w14:textId="77777777" w:rsidR="00286848" w:rsidRDefault="00286848" w:rsidP="00286848">
      <w:pPr>
        <w:spacing w:line="360" w:lineRule="auto"/>
        <w:jc w:val="both"/>
        <w:rPr>
          <w:rFonts w:ascii="Garamond" w:eastAsia="Times New Roman" w:hAnsi="Garamond" w:cs="Times New Roman"/>
          <w:sz w:val="24"/>
          <w:szCs w:val="24"/>
          <w:lang w:val="en-US"/>
        </w:rPr>
      </w:pPr>
    </w:p>
    <w:p w14:paraId="17499EB8" w14:textId="77777777" w:rsidR="00286848" w:rsidRDefault="00286848" w:rsidP="00286848">
      <w:pPr>
        <w:pStyle w:val="Caption"/>
        <w:keepNext/>
        <w:spacing w:after="0"/>
        <w:rPr>
          <w:rFonts w:ascii="Garamond" w:hAnsi="Garamond"/>
          <w:b/>
          <w:i w:val="0"/>
          <w:color w:val="auto"/>
          <w:sz w:val="22"/>
          <w:szCs w:val="22"/>
        </w:rPr>
      </w:pPr>
      <w:r>
        <w:rPr>
          <w:rFonts w:ascii="Garamond" w:hAnsi="Garamond"/>
          <w:b/>
          <w:i w:val="0"/>
          <w:color w:val="auto"/>
          <w:sz w:val="22"/>
          <w:szCs w:val="22"/>
        </w:rPr>
        <w:t xml:space="preserve">Table 2: Number and proportion of items and quotations per domain and subdomains. </w:t>
      </w:r>
    </w:p>
    <w:tbl>
      <w:tblPr>
        <w:tblW w:w="9075" w:type="dxa"/>
        <w:tblInd w:w="-5" w:type="dxa"/>
        <w:tblLayout w:type="fixed"/>
        <w:tblCellMar>
          <w:left w:w="70" w:type="dxa"/>
          <w:right w:w="70" w:type="dxa"/>
        </w:tblCellMar>
        <w:tblLook w:val="04A0" w:firstRow="1" w:lastRow="0" w:firstColumn="1" w:lastColumn="0" w:noHBand="0" w:noVBand="1"/>
      </w:tblPr>
      <w:tblGrid>
        <w:gridCol w:w="3972"/>
        <w:gridCol w:w="851"/>
        <w:gridCol w:w="850"/>
        <w:gridCol w:w="851"/>
        <w:gridCol w:w="850"/>
        <w:gridCol w:w="851"/>
        <w:gridCol w:w="850"/>
      </w:tblGrid>
      <w:tr w:rsidR="00286848" w14:paraId="658C08A0" w14:textId="77777777" w:rsidTr="00286848">
        <w:trPr>
          <w:trHeight w:val="297"/>
        </w:trPr>
        <w:tc>
          <w:tcPr>
            <w:tcW w:w="3974" w:type="dxa"/>
            <w:tcBorders>
              <w:top w:val="single" w:sz="4" w:space="0" w:color="auto"/>
              <w:left w:val="nil"/>
              <w:bottom w:val="single" w:sz="4" w:space="0" w:color="auto"/>
              <w:right w:val="single" w:sz="4" w:space="0" w:color="auto"/>
            </w:tcBorders>
            <w:shd w:val="clear" w:color="auto" w:fill="DDEBF7"/>
            <w:noWrap/>
            <w:vAlign w:val="bottom"/>
          </w:tcPr>
          <w:p w14:paraId="7E5AB442" w14:textId="77777777" w:rsidR="00286848" w:rsidRDefault="00286848">
            <w:pPr>
              <w:spacing w:line="240" w:lineRule="auto"/>
              <w:rPr>
                <w:rFonts w:ascii="Garamond" w:eastAsia="Times New Roman" w:hAnsi="Garamond" w:cs="Calibri"/>
                <w:b/>
                <w:color w:val="000000"/>
                <w:lang w:val="en-US" w:eastAsia="de-A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8C249C0" w14:textId="77777777" w:rsidR="00286848" w:rsidRDefault="00286848">
            <w:pPr>
              <w:spacing w:line="240" w:lineRule="auto"/>
              <w:jc w:val="center"/>
              <w:rPr>
                <w:rFonts w:ascii="Garamond" w:eastAsia="Times New Roman" w:hAnsi="Garamond" w:cs="Calibri"/>
                <w:b/>
                <w:color w:val="000000"/>
                <w:lang w:val="en-GB" w:eastAsia="de-AT"/>
              </w:rPr>
            </w:pPr>
            <w:r>
              <w:rPr>
                <w:rFonts w:ascii="Garamond" w:eastAsia="Times New Roman" w:hAnsi="Garamond" w:cs="Calibri"/>
                <w:b/>
                <w:color w:val="000000" w:themeColor="text1"/>
                <w:lang w:eastAsia="de-AT"/>
              </w:rPr>
              <w:t xml:space="preserve">Items </w:t>
            </w:r>
            <w:r>
              <w:rPr>
                <w:rFonts w:ascii="Garamond" w:eastAsia="Times New Roman" w:hAnsi="Garamond" w:cs="Calibri"/>
                <w:b/>
                <w:color w:val="000000" w:themeColor="text1"/>
                <w:lang w:eastAsia="de-AT"/>
              </w:rPr>
              <w:br/>
            </w:r>
            <w:proofErr w:type="spellStart"/>
            <w:r>
              <w:rPr>
                <w:rFonts w:ascii="Garamond" w:eastAsia="Times New Roman" w:hAnsi="Garamond" w:cs="Calibri"/>
                <w:b/>
                <w:color w:val="000000" w:themeColor="text1"/>
                <w:lang w:eastAsia="de-AT"/>
              </w:rPr>
              <w:t>extracted</w:t>
            </w:r>
            <w:proofErr w:type="spellEnd"/>
            <w:r>
              <w:rPr>
                <w:rFonts w:ascii="Garamond" w:eastAsia="Times New Roman" w:hAnsi="Garamond" w:cs="Calibri"/>
                <w:b/>
                <w:color w:val="000000" w:themeColor="text1"/>
                <w:lang w:eastAsia="de-AT"/>
              </w:rPr>
              <w:t xml:space="preserve"> </w:t>
            </w:r>
            <w:proofErr w:type="spellStart"/>
            <w:r>
              <w:rPr>
                <w:rFonts w:ascii="Garamond" w:eastAsia="Times New Roman" w:hAnsi="Garamond" w:cs="Calibri"/>
                <w:b/>
                <w:color w:val="000000" w:themeColor="text1"/>
                <w:lang w:eastAsia="de-AT"/>
              </w:rPr>
              <w:t>from</w:t>
            </w:r>
            <w:proofErr w:type="spellEnd"/>
            <w:r>
              <w:rPr>
                <w:rFonts w:ascii="Garamond" w:eastAsia="Times New Roman" w:hAnsi="Garamond" w:cs="Calibri"/>
                <w:b/>
                <w:color w:val="000000" w:themeColor="text1"/>
                <w:lang w:eastAsia="de-AT"/>
              </w:rPr>
              <w:t xml:space="preserve"> PROMs</w:t>
            </w:r>
          </w:p>
        </w:tc>
        <w:tc>
          <w:tcPr>
            <w:tcW w:w="1701" w:type="dxa"/>
            <w:gridSpan w:val="2"/>
            <w:tcBorders>
              <w:top w:val="single" w:sz="4" w:space="0" w:color="auto"/>
              <w:left w:val="single" w:sz="4" w:space="0" w:color="auto"/>
              <w:bottom w:val="single" w:sz="4" w:space="0" w:color="auto"/>
              <w:right w:val="nil"/>
            </w:tcBorders>
            <w:shd w:val="clear" w:color="auto" w:fill="DDEBF7"/>
            <w:vAlign w:val="bottom"/>
            <w:hideMark/>
          </w:tcPr>
          <w:p w14:paraId="50943BAB" w14:textId="77777777" w:rsidR="00286848" w:rsidRDefault="00286848">
            <w:pPr>
              <w:spacing w:line="240" w:lineRule="auto"/>
              <w:jc w:val="center"/>
              <w:rPr>
                <w:rFonts w:ascii="Garamond" w:eastAsia="Times New Roman" w:hAnsi="Garamond" w:cs="Calibri"/>
                <w:b/>
                <w:color w:val="000000"/>
                <w:lang w:eastAsia="de-AT"/>
              </w:rPr>
            </w:pPr>
            <w:proofErr w:type="spellStart"/>
            <w:r>
              <w:rPr>
                <w:rFonts w:ascii="Garamond" w:eastAsia="Times New Roman" w:hAnsi="Garamond" w:cs="Calibri"/>
                <w:b/>
                <w:color w:val="000000" w:themeColor="text1"/>
                <w:lang w:eastAsia="de-AT"/>
              </w:rPr>
              <w:t>Quotations</w:t>
            </w:r>
            <w:proofErr w:type="spellEnd"/>
            <w:r>
              <w:rPr>
                <w:rFonts w:ascii="Garamond" w:eastAsia="Times New Roman" w:hAnsi="Garamond" w:cs="Calibri"/>
                <w:b/>
                <w:color w:val="000000" w:themeColor="text1"/>
                <w:lang w:eastAsia="de-AT"/>
              </w:rPr>
              <w:t xml:space="preserve"> </w:t>
            </w:r>
            <w:proofErr w:type="spellStart"/>
            <w:r>
              <w:rPr>
                <w:rFonts w:ascii="Garamond" w:eastAsia="Times New Roman" w:hAnsi="Garamond" w:cs="Calibri"/>
                <w:b/>
                <w:color w:val="000000" w:themeColor="text1"/>
                <w:lang w:eastAsia="de-AT"/>
              </w:rPr>
              <w:t>from</w:t>
            </w:r>
            <w:proofErr w:type="spellEnd"/>
            <w:r>
              <w:rPr>
                <w:rFonts w:ascii="Garamond" w:eastAsia="Times New Roman" w:hAnsi="Garamond" w:cs="Calibri"/>
                <w:b/>
                <w:color w:val="000000" w:themeColor="text1"/>
                <w:lang w:eastAsia="de-AT"/>
              </w:rPr>
              <w:t xml:space="preserve"> qualitative </w:t>
            </w:r>
            <w:proofErr w:type="spellStart"/>
            <w:r>
              <w:rPr>
                <w:rFonts w:ascii="Garamond" w:eastAsia="Times New Roman" w:hAnsi="Garamond" w:cs="Calibri"/>
                <w:b/>
                <w:color w:val="000000" w:themeColor="text1"/>
                <w:lang w:eastAsia="de-AT"/>
              </w:rPr>
              <w:t>studies</w:t>
            </w:r>
            <w:proofErr w:type="spellEnd"/>
          </w:p>
        </w:tc>
        <w:tc>
          <w:tcPr>
            <w:tcW w:w="1701" w:type="dxa"/>
            <w:gridSpan w:val="2"/>
            <w:tcBorders>
              <w:top w:val="single" w:sz="4" w:space="0" w:color="auto"/>
              <w:left w:val="single" w:sz="4" w:space="0" w:color="auto"/>
              <w:bottom w:val="single" w:sz="4" w:space="0" w:color="auto"/>
              <w:right w:val="nil"/>
            </w:tcBorders>
            <w:shd w:val="clear" w:color="auto" w:fill="DDEBF7"/>
            <w:hideMark/>
          </w:tcPr>
          <w:p w14:paraId="61C1DEC5" w14:textId="77777777" w:rsidR="00286848" w:rsidRDefault="00286848">
            <w:pPr>
              <w:spacing w:line="240" w:lineRule="auto"/>
              <w:jc w:val="center"/>
              <w:rPr>
                <w:rFonts w:ascii="Garamond" w:eastAsia="Times New Roman" w:hAnsi="Garamond" w:cs="Calibri"/>
                <w:b/>
                <w:color w:val="000000" w:themeColor="text1"/>
                <w:lang w:eastAsia="de-AT"/>
              </w:rPr>
            </w:pPr>
            <w:r>
              <w:rPr>
                <w:rFonts w:ascii="Garamond" w:eastAsia="Times New Roman" w:hAnsi="Garamond" w:cs="Calibri"/>
                <w:b/>
                <w:color w:val="000000" w:themeColor="text1"/>
                <w:lang w:eastAsia="de-AT"/>
              </w:rPr>
              <w:t>Total</w:t>
            </w:r>
            <w:r>
              <w:rPr>
                <w:rFonts w:ascii="Garamond" w:eastAsia="Times New Roman" w:hAnsi="Garamond" w:cs="Calibri"/>
                <w:b/>
                <w:color w:val="000000" w:themeColor="text1"/>
                <w:lang w:eastAsia="de-AT"/>
              </w:rPr>
              <w:br/>
              <w:t>(</w:t>
            </w:r>
            <w:proofErr w:type="spellStart"/>
            <w:r>
              <w:rPr>
                <w:rFonts w:ascii="Garamond" w:eastAsia="Times New Roman" w:hAnsi="Garamond" w:cs="Calibri"/>
                <w:b/>
                <w:color w:val="000000" w:themeColor="text1"/>
                <w:lang w:eastAsia="de-AT"/>
              </w:rPr>
              <w:t>items</w:t>
            </w:r>
            <w:proofErr w:type="spellEnd"/>
            <w:r>
              <w:rPr>
                <w:rFonts w:ascii="Garamond" w:eastAsia="Times New Roman" w:hAnsi="Garamond" w:cs="Calibri"/>
                <w:b/>
                <w:color w:val="000000" w:themeColor="text1"/>
                <w:lang w:eastAsia="de-AT"/>
              </w:rPr>
              <w:t xml:space="preserve"> and </w:t>
            </w:r>
            <w:proofErr w:type="spellStart"/>
            <w:r>
              <w:rPr>
                <w:rFonts w:ascii="Garamond" w:eastAsia="Times New Roman" w:hAnsi="Garamond" w:cs="Calibri"/>
                <w:b/>
                <w:color w:val="000000" w:themeColor="text1"/>
                <w:lang w:eastAsia="de-AT"/>
              </w:rPr>
              <w:t>quotations</w:t>
            </w:r>
            <w:proofErr w:type="spellEnd"/>
            <w:r>
              <w:rPr>
                <w:rFonts w:ascii="Garamond" w:eastAsia="Times New Roman" w:hAnsi="Garamond" w:cs="Calibri"/>
                <w:b/>
                <w:color w:val="000000" w:themeColor="text1"/>
                <w:lang w:eastAsia="de-AT"/>
              </w:rPr>
              <w:t>)</w:t>
            </w:r>
          </w:p>
        </w:tc>
      </w:tr>
      <w:tr w:rsidR="00286848" w14:paraId="5E1610E6" w14:textId="77777777" w:rsidTr="00286848">
        <w:trPr>
          <w:cantSplit/>
          <w:trHeight w:val="290"/>
        </w:trPr>
        <w:tc>
          <w:tcPr>
            <w:tcW w:w="3974" w:type="dxa"/>
            <w:tcBorders>
              <w:top w:val="single" w:sz="4" w:space="0" w:color="auto"/>
              <w:left w:val="nil"/>
              <w:bottom w:val="single" w:sz="4" w:space="0" w:color="auto"/>
              <w:right w:val="single" w:sz="4" w:space="0" w:color="auto"/>
            </w:tcBorders>
            <w:shd w:val="clear" w:color="auto" w:fill="DDEBF7"/>
            <w:noWrap/>
            <w:vAlign w:val="bottom"/>
            <w:hideMark/>
          </w:tcPr>
          <w:p w14:paraId="4833D2E4" w14:textId="77777777" w:rsidR="00286848" w:rsidRDefault="00286848">
            <w:pPr>
              <w:spacing w:line="240" w:lineRule="auto"/>
              <w:rPr>
                <w:rFonts w:ascii="Garamond" w:eastAsia="Times New Roman" w:hAnsi="Garamond" w:cs="Calibri"/>
                <w:b/>
                <w:color w:val="000000"/>
                <w:lang w:eastAsia="de-AT"/>
              </w:rPr>
            </w:pPr>
            <w:r>
              <w:rPr>
                <w:rFonts w:ascii="Garamond" w:eastAsia="Times New Roman" w:hAnsi="Garamond" w:cs="Calibri"/>
                <w:b/>
                <w:color w:val="000000"/>
                <w:lang w:eastAsia="de-AT"/>
              </w:rPr>
              <w:t>Domain</w:t>
            </w:r>
          </w:p>
          <w:p w14:paraId="072E5CD5" w14:textId="77777777" w:rsidR="00286848" w:rsidRDefault="00286848">
            <w:pPr>
              <w:spacing w:line="240" w:lineRule="auto"/>
              <w:ind w:left="284"/>
              <w:rPr>
                <w:rFonts w:ascii="Garamond" w:eastAsia="Times New Roman" w:hAnsi="Garamond" w:cs="Calibri"/>
                <w:color w:val="000000"/>
                <w:lang w:eastAsia="de-AT"/>
              </w:rPr>
            </w:pPr>
            <w:r>
              <w:rPr>
                <w:rFonts w:ascii="Garamond" w:eastAsia="Times New Roman" w:hAnsi="Garamond" w:cs="Calibri"/>
                <w:color w:val="000000"/>
                <w:lang w:eastAsia="de-AT"/>
              </w:rPr>
              <w:t xml:space="preserve">Subdomain </w:t>
            </w:r>
          </w:p>
        </w:tc>
        <w:tc>
          <w:tcPr>
            <w:tcW w:w="851"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8AC0F5A" w14:textId="77777777" w:rsidR="00286848" w:rsidRDefault="00286848">
            <w:pPr>
              <w:spacing w:line="240" w:lineRule="auto"/>
              <w:jc w:val="center"/>
              <w:rPr>
                <w:rFonts w:ascii="Garamond" w:eastAsia="Times New Roman" w:hAnsi="Garamond" w:cs="Calibri"/>
                <w:b/>
                <w:color w:val="000000"/>
                <w:lang w:eastAsia="de-AT"/>
              </w:rPr>
            </w:pPr>
            <w:r>
              <w:rPr>
                <w:rFonts w:ascii="Garamond" w:eastAsia="Times New Roman" w:hAnsi="Garamond" w:cs="Calibri"/>
                <w:b/>
                <w:color w:val="000000"/>
                <w:lang w:eastAsia="de-AT"/>
              </w:rPr>
              <w:t>N</w:t>
            </w:r>
          </w:p>
        </w:tc>
        <w:tc>
          <w:tcPr>
            <w:tcW w:w="85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BD5BD79" w14:textId="77777777" w:rsidR="00286848" w:rsidRDefault="00286848">
            <w:pPr>
              <w:spacing w:line="240" w:lineRule="auto"/>
              <w:jc w:val="center"/>
              <w:rPr>
                <w:rFonts w:ascii="Garamond" w:eastAsia="Times New Roman" w:hAnsi="Garamond" w:cs="Calibri"/>
                <w:b/>
                <w:color w:val="000000"/>
                <w:lang w:eastAsia="de-AT"/>
              </w:rPr>
            </w:pPr>
            <w:r>
              <w:rPr>
                <w:rFonts w:ascii="Garamond" w:eastAsia="Times New Roman" w:hAnsi="Garamond" w:cs="Calibri"/>
                <w:b/>
                <w:color w:val="000000"/>
                <w:lang w:eastAsia="de-AT"/>
              </w:rPr>
              <w:t>%</w:t>
            </w:r>
          </w:p>
        </w:tc>
        <w:tc>
          <w:tcPr>
            <w:tcW w:w="851"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1D29343" w14:textId="77777777" w:rsidR="00286848" w:rsidRDefault="00286848">
            <w:pPr>
              <w:spacing w:line="240" w:lineRule="auto"/>
              <w:jc w:val="center"/>
              <w:rPr>
                <w:rFonts w:ascii="Garamond" w:eastAsia="Times New Roman" w:hAnsi="Garamond" w:cs="Calibri"/>
                <w:b/>
                <w:color w:val="000000"/>
                <w:lang w:eastAsia="de-AT"/>
              </w:rPr>
            </w:pPr>
            <w:r>
              <w:rPr>
                <w:rFonts w:ascii="Garamond" w:eastAsia="Times New Roman" w:hAnsi="Garamond" w:cs="Calibri"/>
                <w:b/>
                <w:color w:val="000000"/>
                <w:lang w:eastAsia="de-AT"/>
              </w:rPr>
              <w:t>N</w:t>
            </w:r>
          </w:p>
        </w:tc>
        <w:tc>
          <w:tcPr>
            <w:tcW w:w="850" w:type="dxa"/>
            <w:tcBorders>
              <w:top w:val="single" w:sz="4" w:space="0" w:color="auto"/>
              <w:left w:val="single" w:sz="4" w:space="0" w:color="auto"/>
              <w:bottom w:val="single" w:sz="4" w:space="0" w:color="auto"/>
              <w:right w:val="nil"/>
            </w:tcBorders>
            <w:shd w:val="clear" w:color="auto" w:fill="DDEBF7"/>
            <w:vAlign w:val="center"/>
            <w:hideMark/>
          </w:tcPr>
          <w:p w14:paraId="3668560B" w14:textId="77777777" w:rsidR="00286848" w:rsidRDefault="00286848">
            <w:pPr>
              <w:spacing w:line="240" w:lineRule="auto"/>
              <w:jc w:val="center"/>
              <w:rPr>
                <w:rFonts w:ascii="Garamond" w:eastAsia="Times New Roman" w:hAnsi="Garamond" w:cs="Calibri"/>
                <w:b/>
                <w:color w:val="000000"/>
                <w:lang w:eastAsia="de-AT"/>
              </w:rPr>
            </w:pPr>
            <w:r>
              <w:rPr>
                <w:rFonts w:ascii="Garamond" w:eastAsia="Times New Roman" w:hAnsi="Garamond" w:cs="Calibri"/>
                <w:b/>
                <w:color w:val="000000"/>
                <w:lang w:eastAsia="de-AT"/>
              </w:rPr>
              <w:t>%</w:t>
            </w:r>
          </w:p>
        </w:tc>
        <w:tc>
          <w:tcPr>
            <w:tcW w:w="851" w:type="dxa"/>
            <w:tcBorders>
              <w:top w:val="single" w:sz="4" w:space="0" w:color="auto"/>
              <w:left w:val="single" w:sz="4" w:space="0" w:color="auto"/>
              <w:bottom w:val="single" w:sz="4" w:space="0" w:color="auto"/>
              <w:right w:val="nil"/>
            </w:tcBorders>
            <w:shd w:val="clear" w:color="auto" w:fill="DDEBF7"/>
            <w:hideMark/>
          </w:tcPr>
          <w:p w14:paraId="5BB9C2A1" w14:textId="77777777" w:rsidR="00286848" w:rsidRDefault="00286848">
            <w:pPr>
              <w:spacing w:line="240" w:lineRule="auto"/>
              <w:jc w:val="center"/>
              <w:rPr>
                <w:rFonts w:ascii="Garamond" w:eastAsia="Times New Roman" w:hAnsi="Garamond" w:cs="Calibri"/>
                <w:b/>
                <w:color w:val="000000"/>
                <w:lang w:eastAsia="de-AT"/>
              </w:rPr>
            </w:pPr>
            <w:r>
              <w:rPr>
                <w:rFonts w:ascii="Garamond" w:eastAsia="Times New Roman" w:hAnsi="Garamond" w:cs="Calibri"/>
                <w:b/>
                <w:color w:val="000000"/>
                <w:lang w:eastAsia="de-AT"/>
              </w:rPr>
              <w:t>N</w:t>
            </w:r>
          </w:p>
        </w:tc>
        <w:tc>
          <w:tcPr>
            <w:tcW w:w="850" w:type="dxa"/>
            <w:tcBorders>
              <w:top w:val="single" w:sz="4" w:space="0" w:color="auto"/>
              <w:left w:val="single" w:sz="4" w:space="0" w:color="auto"/>
              <w:bottom w:val="single" w:sz="4" w:space="0" w:color="auto"/>
              <w:right w:val="nil"/>
            </w:tcBorders>
            <w:shd w:val="clear" w:color="auto" w:fill="DDEBF7"/>
            <w:hideMark/>
          </w:tcPr>
          <w:p w14:paraId="006C8424" w14:textId="77777777" w:rsidR="00286848" w:rsidRDefault="00286848">
            <w:pPr>
              <w:spacing w:line="240" w:lineRule="auto"/>
              <w:jc w:val="center"/>
              <w:rPr>
                <w:rFonts w:ascii="Garamond" w:eastAsia="Times New Roman" w:hAnsi="Garamond" w:cs="Calibri"/>
                <w:b/>
                <w:color w:val="000000"/>
                <w:lang w:eastAsia="de-AT"/>
              </w:rPr>
            </w:pPr>
            <w:r>
              <w:rPr>
                <w:rFonts w:ascii="Garamond" w:eastAsia="Times New Roman" w:hAnsi="Garamond" w:cs="Calibri"/>
                <w:b/>
                <w:color w:val="000000"/>
                <w:lang w:eastAsia="de-AT"/>
              </w:rPr>
              <w:t>%</w:t>
            </w:r>
          </w:p>
        </w:tc>
      </w:tr>
      <w:tr w:rsidR="00286848" w14:paraId="585161A2" w14:textId="77777777" w:rsidTr="00286848">
        <w:trPr>
          <w:trHeight w:val="297"/>
        </w:trPr>
        <w:tc>
          <w:tcPr>
            <w:tcW w:w="3974" w:type="dxa"/>
            <w:tcBorders>
              <w:top w:val="single" w:sz="4" w:space="0" w:color="auto"/>
              <w:left w:val="nil"/>
              <w:bottom w:val="nil"/>
              <w:right w:val="single" w:sz="4" w:space="0" w:color="auto"/>
            </w:tcBorders>
            <w:noWrap/>
            <w:vAlign w:val="bottom"/>
            <w:hideMark/>
          </w:tcPr>
          <w:p w14:paraId="0F932DC3" w14:textId="77777777" w:rsidR="00286848" w:rsidRDefault="00286848">
            <w:pPr>
              <w:spacing w:line="240" w:lineRule="auto"/>
              <w:rPr>
                <w:rFonts w:ascii="Garamond" w:eastAsia="Times New Roman" w:hAnsi="Garamond" w:cs="Calibri"/>
                <w:b/>
                <w:bCs/>
                <w:color w:val="000000"/>
                <w:lang w:val="en-US" w:eastAsia="de-AT"/>
              </w:rPr>
            </w:pPr>
            <w:r>
              <w:rPr>
                <w:rFonts w:ascii="Garamond" w:eastAsia="Times New Roman" w:hAnsi="Garamond" w:cs="Calibri"/>
                <w:b/>
                <w:color w:val="000000"/>
                <w:lang w:val="de-AT" w:eastAsia="de-AT"/>
              </w:rPr>
              <w:t>Total</w:t>
            </w:r>
          </w:p>
        </w:tc>
        <w:tc>
          <w:tcPr>
            <w:tcW w:w="851" w:type="dxa"/>
            <w:tcBorders>
              <w:top w:val="single" w:sz="4" w:space="0" w:color="auto"/>
              <w:left w:val="single" w:sz="4" w:space="0" w:color="auto"/>
              <w:bottom w:val="nil"/>
              <w:right w:val="single" w:sz="4" w:space="0" w:color="auto"/>
            </w:tcBorders>
            <w:noWrap/>
            <w:vAlign w:val="center"/>
            <w:hideMark/>
          </w:tcPr>
          <w:p w14:paraId="1C4F477E" w14:textId="77777777" w:rsidR="00286848" w:rsidRDefault="00286848">
            <w:pPr>
              <w:spacing w:line="240" w:lineRule="auto"/>
              <w:jc w:val="center"/>
              <w:rPr>
                <w:rFonts w:ascii="Garamond" w:eastAsia="Times New Roman" w:hAnsi="Garamond" w:cs="Calibri"/>
                <w:b/>
                <w:bCs/>
                <w:color w:val="000000"/>
                <w:lang w:val="en-GB" w:eastAsia="de-AT"/>
              </w:rPr>
            </w:pPr>
            <w:r>
              <w:rPr>
                <w:rFonts w:ascii="Garamond" w:eastAsia="Times New Roman" w:hAnsi="Garamond" w:cs="Calibri"/>
                <w:b/>
                <w:color w:val="000000"/>
                <w:lang w:val="de-AT" w:eastAsia="de-AT"/>
              </w:rPr>
              <w:t>2641</w:t>
            </w:r>
          </w:p>
        </w:tc>
        <w:tc>
          <w:tcPr>
            <w:tcW w:w="850" w:type="dxa"/>
            <w:tcBorders>
              <w:top w:val="single" w:sz="4" w:space="0" w:color="auto"/>
              <w:left w:val="single" w:sz="4" w:space="0" w:color="auto"/>
              <w:bottom w:val="nil"/>
              <w:right w:val="single" w:sz="4" w:space="0" w:color="auto"/>
            </w:tcBorders>
            <w:noWrap/>
            <w:hideMark/>
          </w:tcPr>
          <w:p w14:paraId="28766259" w14:textId="77777777" w:rsidR="00286848" w:rsidRDefault="00286848">
            <w:pPr>
              <w:spacing w:line="240" w:lineRule="auto"/>
              <w:jc w:val="center"/>
              <w:rPr>
                <w:rFonts w:ascii="Garamond" w:eastAsia="Times New Roman" w:hAnsi="Garamond" w:cs="Calibri"/>
                <w:b/>
                <w:bCs/>
                <w:color w:val="000000"/>
                <w:lang w:eastAsia="de-AT"/>
              </w:rPr>
            </w:pPr>
            <w:r>
              <w:rPr>
                <w:rFonts w:ascii="Garamond" w:eastAsia="Times New Roman" w:hAnsi="Garamond" w:cs="Calibri"/>
                <w:b/>
                <w:color w:val="000000"/>
                <w:lang w:val="de-AT" w:eastAsia="de-AT"/>
              </w:rPr>
              <w:t>100.0</w:t>
            </w:r>
          </w:p>
        </w:tc>
        <w:tc>
          <w:tcPr>
            <w:tcW w:w="851" w:type="dxa"/>
            <w:tcBorders>
              <w:top w:val="single" w:sz="4" w:space="0" w:color="auto"/>
              <w:left w:val="single" w:sz="4" w:space="0" w:color="auto"/>
              <w:bottom w:val="nil"/>
              <w:right w:val="single" w:sz="4" w:space="0" w:color="auto"/>
            </w:tcBorders>
            <w:hideMark/>
          </w:tcPr>
          <w:p w14:paraId="60A7C54D" w14:textId="77777777" w:rsidR="00286848" w:rsidRDefault="00286848">
            <w:pPr>
              <w:spacing w:line="240" w:lineRule="auto"/>
              <w:jc w:val="center"/>
              <w:rPr>
                <w:rFonts w:ascii="Garamond" w:eastAsia="Times New Roman" w:hAnsi="Garamond" w:cs="Calibri"/>
                <w:b/>
                <w:bCs/>
                <w:color w:val="000000"/>
                <w:lang w:eastAsia="de-AT"/>
              </w:rPr>
            </w:pPr>
            <w:r>
              <w:rPr>
                <w:rFonts w:ascii="Garamond" w:eastAsia="Times New Roman" w:hAnsi="Garamond" w:cs="Calibri"/>
                <w:b/>
                <w:color w:val="000000"/>
                <w:lang w:val="de-AT" w:eastAsia="de-AT"/>
              </w:rPr>
              <w:t>798</w:t>
            </w:r>
          </w:p>
        </w:tc>
        <w:tc>
          <w:tcPr>
            <w:tcW w:w="850" w:type="dxa"/>
            <w:tcBorders>
              <w:top w:val="single" w:sz="4" w:space="0" w:color="auto"/>
              <w:left w:val="single" w:sz="4" w:space="0" w:color="auto"/>
              <w:bottom w:val="nil"/>
              <w:right w:val="nil"/>
            </w:tcBorders>
            <w:hideMark/>
          </w:tcPr>
          <w:p w14:paraId="1F48F411" w14:textId="77777777" w:rsidR="00286848" w:rsidRDefault="00286848">
            <w:pPr>
              <w:jc w:val="center"/>
              <w:rPr>
                <w:rFonts w:ascii="Garamond" w:eastAsia="Arial" w:hAnsi="Garamond" w:cs="Calibri"/>
                <w:b/>
                <w:bCs/>
                <w:color w:val="000000"/>
                <w:lang w:eastAsia="de-DE"/>
              </w:rPr>
            </w:pPr>
            <w:r>
              <w:rPr>
                <w:rFonts w:ascii="Garamond" w:eastAsia="Times New Roman" w:hAnsi="Garamond" w:cs="Calibri"/>
                <w:b/>
                <w:color w:val="000000"/>
                <w:lang w:val="de-AT" w:eastAsia="de-AT"/>
              </w:rPr>
              <w:t>100.0</w:t>
            </w:r>
          </w:p>
        </w:tc>
        <w:tc>
          <w:tcPr>
            <w:tcW w:w="851" w:type="dxa"/>
            <w:tcBorders>
              <w:top w:val="single" w:sz="4" w:space="0" w:color="auto"/>
              <w:left w:val="single" w:sz="4" w:space="0" w:color="auto"/>
              <w:bottom w:val="nil"/>
              <w:right w:val="nil"/>
            </w:tcBorders>
            <w:vAlign w:val="center"/>
            <w:hideMark/>
          </w:tcPr>
          <w:p w14:paraId="4CC7E287" w14:textId="77777777" w:rsidR="00286848" w:rsidRDefault="00286848">
            <w:pPr>
              <w:jc w:val="center"/>
              <w:rPr>
                <w:rFonts w:ascii="Garamond" w:eastAsia="Times New Roman" w:hAnsi="Garamond" w:cs="Calibri"/>
                <w:b/>
                <w:color w:val="000000"/>
                <w:lang w:val="de-AT" w:eastAsia="de-AT"/>
              </w:rPr>
            </w:pPr>
            <w:r>
              <w:rPr>
                <w:rFonts w:ascii="Garamond" w:hAnsi="Garamond" w:cs="Calibri"/>
                <w:b/>
                <w:bCs/>
                <w:color w:val="000000"/>
                <w:lang w:val="de-AT"/>
              </w:rPr>
              <w:t>3439</w:t>
            </w:r>
          </w:p>
        </w:tc>
        <w:tc>
          <w:tcPr>
            <w:tcW w:w="850" w:type="dxa"/>
            <w:tcBorders>
              <w:top w:val="single" w:sz="4" w:space="0" w:color="auto"/>
              <w:left w:val="single" w:sz="4" w:space="0" w:color="auto"/>
              <w:bottom w:val="nil"/>
              <w:right w:val="nil"/>
            </w:tcBorders>
            <w:vAlign w:val="center"/>
            <w:hideMark/>
          </w:tcPr>
          <w:p w14:paraId="2B4A3148" w14:textId="77777777" w:rsidR="00286848" w:rsidRDefault="00286848">
            <w:pPr>
              <w:jc w:val="center"/>
              <w:rPr>
                <w:rFonts w:ascii="Garamond" w:eastAsia="Times New Roman" w:hAnsi="Garamond" w:cs="Calibri"/>
                <w:b/>
                <w:color w:val="000000"/>
                <w:lang w:val="de-AT" w:eastAsia="de-AT"/>
              </w:rPr>
            </w:pPr>
            <w:r>
              <w:rPr>
                <w:rFonts w:ascii="Garamond" w:hAnsi="Garamond" w:cs="Calibri"/>
                <w:b/>
                <w:bCs/>
                <w:color w:val="000000"/>
                <w:lang w:val="de-AT"/>
              </w:rPr>
              <w:t>100.0</w:t>
            </w:r>
          </w:p>
        </w:tc>
      </w:tr>
      <w:tr w:rsidR="00286848" w14:paraId="57DD0F3E" w14:textId="77777777" w:rsidTr="00286848">
        <w:trPr>
          <w:trHeight w:val="297"/>
        </w:trPr>
        <w:tc>
          <w:tcPr>
            <w:tcW w:w="3974" w:type="dxa"/>
            <w:tcBorders>
              <w:top w:val="single" w:sz="4" w:space="0" w:color="auto"/>
              <w:left w:val="nil"/>
              <w:bottom w:val="nil"/>
              <w:right w:val="single" w:sz="4" w:space="0" w:color="auto"/>
            </w:tcBorders>
            <w:noWrap/>
            <w:vAlign w:val="bottom"/>
            <w:hideMark/>
          </w:tcPr>
          <w:p w14:paraId="451B72D2" w14:textId="77777777" w:rsidR="00286848" w:rsidRDefault="00286848">
            <w:pPr>
              <w:spacing w:line="240" w:lineRule="auto"/>
              <w:rPr>
                <w:rFonts w:ascii="Garamond" w:eastAsia="Times New Roman" w:hAnsi="Garamond" w:cs="Calibri"/>
                <w:b/>
                <w:bCs/>
                <w:color w:val="000000"/>
                <w:lang w:val="en-US" w:eastAsia="de-AT"/>
              </w:rPr>
            </w:pPr>
            <w:r>
              <w:rPr>
                <w:rFonts w:ascii="Garamond" w:eastAsia="Times New Roman" w:hAnsi="Garamond" w:cs="Calibri"/>
                <w:b/>
                <w:bCs/>
                <w:color w:val="000000"/>
                <w:lang w:val="en-US" w:eastAsia="de-AT"/>
              </w:rPr>
              <w:t>Physical Health</w:t>
            </w:r>
          </w:p>
        </w:tc>
        <w:tc>
          <w:tcPr>
            <w:tcW w:w="851" w:type="dxa"/>
            <w:tcBorders>
              <w:top w:val="single" w:sz="4" w:space="0" w:color="auto"/>
              <w:left w:val="single" w:sz="4" w:space="0" w:color="auto"/>
              <w:bottom w:val="nil"/>
              <w:right w:val="single" w:sz="4" w:space="0" w:color="auto"/>
            </w:tcBorders>
            <w:noWrap/>
            <w:vAlign w:val="center"/>
            <w:hideMark/>
          </w:tcPr>
          <w:p w14:paraId="4910BC81" w14:textId="77777777" w:rsidR="00286848" w:rsidRDefault="00286848">
            <w:pPr>
              <w:spacing w:line="240" w:lineRule="auto"/>
              <w:jc w:val="center"/>
              <w:rPr>
                <w:rFonts w:ascii="Garamond" w:eastAsia="Times New Roman" w:hAnsi="Garamond" w:cs="Calibri"/>
                <w:b/>
                <w:bCs/>
                <w:color w:val="000000"/>
                <w:lang w:val="en-US" w:eastAsia="de-AT"/>
              </w:rPr>
            </w:pPr>
            <w:r>
              <w:rPr>
                <w:rFonts w:ascii="Garamond" w:eastAsia="Times New Roman" w:hAnsi="Garamond" w:cs="Calibri"/>
                <w:b/>
                <w:bCs/>
                <w:color w:val="000000"/>
                <w:lang w:eastAsia="de-AT"/>
              </w:rPr>
              <w:t>862</w:t>
            </w:r>
          </w:p>
        </w:tc>
        <w:tc>
          <w:tcPr>
            <w:tcW w:w="850" w:type="dxa"/>
            <w:tcBorders>
              <w:top w:val="single" w:sz="4" w:space="0" w:color="auto"/>
              <w:left w:val="single" w:sz="4" w:space="0" w:color="auto"/>
              <w:bottom w:val="nil"/>
              <w:right w:val="single" w:sz="4" w:space="0" w:color="auto"/>
            </w:tcBorders>
            <w:noWrap/>
            <w:vAlign w:val="center"/>
            <w:hideMark/>
          </w:tcPr>
          <w:p w14:paraId="221C6F04" w14:textId="77777777" w:rsidR="00286848" w:rsidRDefault="00286848">
            <w:pPr>
              <w:spacing w:line="240" w:lineRule="auto"/>
              <w:jc w:val="center"/>
              <w:rPr>
                <w:rFonts w:ascii="Garamond" w:eastAsia="Times New Roman" w:hAnsi="Garamond" w:cs="Calibri"/>
                <w:b/>
                <w:bCs/>
                <w:color w:val="000000"/>
                <w:lang w:val="en-US" w:eastAsia="de-AT"/>
              </w:rPr>
            </w:pPr>
            <w:r>
              <w:rPr>
                <w:rFonts w:ascii="Garamond" w:eastAsia="Times New Roman" w:hAnsi="Garamond" w:cs="Calibri"/>
                <w:b/>
                <w:bCs/>
                <w:color w:val="000000"/>
                <w:lang w:eastAsia="de-AT"/>
              </w:rPr>
              <w:t>32.6</w:t>
            </w:r>
          </w:p>
        </w:tc>
        <w:tc>
          <w:tcPr>
            <w:tcW w:w="851" w:type="dxa"/>
            <w:tcBorders>
              <w:top w:val="single" w:sz="4" w:space="0" w:color="auto"/>
              <w:left w:val="single" w:sz="4" w:space="0" w:color="auto"/>
              <w:bottom w:val="nil"/>
              <w:right w:val="single" w:sz="4" w:space="0" w:color="auto"/>
            </w:tcBorders>
            <w:vAlign w:val="center"/>
            <w:hideMark/>
          </w:tcPr>
          <w:p w14:paraId="37DBB13D" w14:textId="77777777" w:rsidR="00286848" w:rsidRDefault="00286848">
            <w:pPr>
              <w:spacing w:line="240" w:lineRule="auto"/>
              <w:jc w:val="center"/>
              <w:rPr>
                <w:rFonts w:ascii="Garamond" w:eastAsia="Times New Roman" w:hAnsi="Garamond" w:cs="Calibri"/>
                <w:b/>
                <w:bCs/>
                <w:color w:val="000000"/>
                <w:lang w:val="en-GB" w:eastAsia="de-AT"/>
              </w:rPr>
            </w:pPr>
            <w:r>
              <w:rPr>
                <w:rFonts w:ascii="Garamond" w:eastAsia="Times New Roman" w:hAnsi="Garamond" w:cs="Calibri"/>
                <w:b/>
                <w:bCs/>
                <w:color w:val="000000"/>
                <w:lang w:eastAsia="de-AT"/>
              </w:rPr>
              <w:t>340</w:t>
            </w:r>
          </w:p>
        </w:tc>
        <w:tc>
          <w:tcPr>
            <w:tcW w:w="850" w:type="dxa"/>
            <w:tcBorders>
              <w:top w:val="single" w:sz="4" w:space="0" w:color="auto"/>
              <w:left w:val="single" w:sz="4" w:space="0" w:color="auto"/>
              <w:bottom w:val="nil"/>
              <w:right w:val="nil"/>
            </w:tcBorders>
            <w:vAlign w:val="center"/>
            <w:hideMark/>
          </w:tcPr>
          <w:p w14:paraId="022B4143" w14:textId="77777777" w:rsidR="00286848" w:rsidRDefault="00286848">
            <w:pPr>
              <w:jc w:val="center"/>
              <w:rPr>
                <w:rFonts w:ascii="Garamond" w:eastAsia="Arial" w:hAnsi="Garamond" w:cs="Calibri"/>
                <w:b/>
                <w:bCs/>
                <w:color w:val="000000"/>
                <w:lang w:eastAsia="de-DE"/>
              </w:rPr>
            </w:pPr>
            <w:r>
              <w:rPr>
                <w:rFonts w:ascii="Garamond" w:hAnsi="Garamond" w:cs="Calibri"/>
                <w:b/>
                <w:bCs/>
                <w:color w:val="000000"/>
              </w:rPr>
              <w:t>42.6</w:t>
            </w:r>
          </w:p>
        </w:tc>
        <w:tc>
          <w:tcPr>
            <w:tcW w:w="851" w:type="dxa"/>
            <w:tcBorders>
              <w:top w:val="single" w:sz="4" w:space="0" w:color="auto"/>
              <w:left w:val="single" w:sz="4" w:space="0" w:color="auto"/>
              <w:bottom w:val="nil"/>
              <w:right w:val="nil"/>
            </w:tcBorders>
            <w:vAlign w:val="center"/>
            <w:hideMark/>
          </w:tcPr>
          <w:p w14:paraId="5073617C" w14:textId="77777777" w:rsidR="00286848" w:rsidRDefault="00286848">
            <w:pPr>
              <w:jc w:val="center"/>
              <w:rPr>
                <w:rFonts w:ascii="Garamond" w:hAnsi="Garamond" w:cs="Calibri"/>
                <w:b/>
                <w:bCs/>
                <w:color w:val="000000"/>
              </w:rPr>
            </w:pPr>
            <w:r>
              <w:rPr>
                <w:rFonts w:ascii="Garamond" w:hAnsi="Garamond" w:cs="Calibri"/>
                <w:b/>
                <w:bCs/>
                <w:color w:val="000000"/>
              </w:rPr>
              <w:t>1202</w:t>
            </w:r>
          </w:p>
        </w:tc>
        <w:tc>
          <w:tcPr>
            <w:tcW w:w="850" w:type="dxa"/>
            <w:tcBorders>
              <w:top w:val="single" w:sz="4" w:space="0" w:color="auto"/>
              <w:left w:val="single" w:sz="4" w:space="0" w:color="auto"/>
              <w:bottom w:val="nil"/>
              <w:right w:val="nil"/>
            </w:tcBorders>
            <w:vAlign w:val="center"/>
            <w:hideMark/>
          </w:tcPr>
          <w:p w14:paraId="756FAA16" w14:textId="77777777" w:rsidR="00286848" w:rsidRDefault="00286848">
            <w:pPr>
              <w:jc w:val="center"/>
              <w:rPr>
                <w:rFonts w:ascii="Garamond" w:hAnsi="Garamond" w:cs="Calibri"/>
                <w:b/>
                <w:bCs/>
                <w:color w:val="000000"/>
              </w:rPr>
            </w:pPr>
            <w:r>
              <w:rPr>
                <w:rFonts w:ascii="Garamond" w:hAnsi="Garamond" w:cs="Calibri"/>
                <w:b/>
                <w:bCs/>
                <w:color w:val="000000"/>
              </w:rPr>
              <w:t>35.0</w:t>
            </w:r>
          </w:p>
        </w:tc>
      </w:tr>
      <w:tr w:rsidR="00286848" w14:paraId="478407B1" w14:textId="77777777" w:rsidTr="00286848">
        <w:trPr>
          <w:trHeight w:val="297"/>
        </w:trPr>
        <w:tc>
          <w:tcPr>
            <w:tcW w:w="3974" w:type="dxa"/>
            <w:tcBorders>
              <w:top w:val="nil"/>
              <w:left w:val="nil"/>
              <w:bottom w:val="nil"/>
              <w:right w:val="single" w:sz="4" w:space="0" w:color="auto"/>
            </w:tcBorders>
            <w:shd w:val="clear" w:color="auto" w:fill="F2F2F2" w:themeFill="background1" w:themeFillShade="F2"/>
            <w:noWrap/>
            <w:vAlign w:val="bottom"/>
            <w:hideMark/>
          </w:tcPr>
          <w:p w14:paraId="569EA419" w14:textId="77777777" w:rsidR="00286848" w:rsidRPr="00286848" w:rsidRDefault="00286848">
            <w:pPr>
              <w:spacing w:line="240" w:lineRule="auto"/>
              <w:ind w:left="284"/>
              <w:rPr>
                <w:rFonts w:ascii="Garamond" w:eastAsia="Times New Roman" w:hAnsi="Garamond" w:cs="Calibri"/>
                <w:color w:val="000000"/>
                <w:lang w:val="fr-FR" w:eastAsia="de-AT"/>
              </w:rPr>
            </w:pPr>
            <w:proofErr w:type="spellStart"/>
            <w:r w:rsidRPr="00286848">
              <w:rPr>
                <w:rFonts w:ascii="Garamond" w:eastAsia="Times New Roman" w:hAnsi="Garamond" w:cs="Calibri"/>
                <w:color w:val="000000"/>
                <w:lang w:val="fr-FR" w:eastAsia="de-AT"/>
              </w:rPr>
              <w:t>Symptoms</w:t>
            </w:r>
            <w:proofErr w:type="spellEnd"/>
            <w:r w:rsidRPr="00286848">
              <w:rPr>
                <w:rFonts w:ascii="Garamond" w:eastAsia="Times New Roman" w:hAnsi="Garamond" w:cs="Calibri"/>
                <w:color w:val="000000"/>
                <w:lang w:val="fr-FR" w:eastAsia="de-AT"/>
              </w:rPr>
              <w:t xml:space="preserve"> </w:t>
            </w:r>
          </w:p>
          <w:p w14:paraId="1F0A4679" w14:textId="77777777" w:rsidR="00286848" w:rsidRPr="00286848" w:rsidRDefault="00286848">
            <w:pPr>
              <w:spacing w:line="240" w:lineRule="auto"/>
              <w:ind w:left="284"/>
              <w:rPr>
                <w:rFonts w:ascii="Garamond" w:eastAsia="Times New Roman" w:hAnsi="Garamond" w:cs="Calibri"/>
                <w:color w:val="000000"/>
                <w:lang w:val="fr-FR" w:eastAsia="de-AT"/>
              </w:rPr>
            </w:pPr>
            <w:r w:rsidRPr="00286848">
              <w:rPr>
                <w:rFonts w:ascii="Garamond" w:eastAsia="Times New Roman" w:hAnsi="Garamond" w:cs="Calibri"/>
                <w:color w:val="000000"/>
                <w:sz w:val="18"/>
                <w:szCs w:val="18"/>
                <w:lang w:val="fr-FR" w:eastAsia="de-AT"/>
              </w:rPr>
              <w:t>(e.g., fatigue, pain, …)</w:t>
            </w:r>
          </w:p>
        </w:tc>
        <w:tc>
          <w:tcPr>
            <w:tcW w:w="851" w:type="dxa"/>
            <w:tcBorders>
              <w:top w:val="nil"/>
              <w:left w:val="single" w:sz="4" w:space="0" w:color="auto"/>
              <w:bottom w:val="nil"/>
              <w:right w:val="single" w:sz="4" w:space="0" w:color="auto"/>
            </w:tcBorders>
            <w:shd w:val="clear" w:color="auto" w:fill="F2F2F2" w:themeFill="background1" w:themeFillShade="F2"/>
            <w:noWrap/>
            <w:vAlign w:val="center"/>
            <w:hideMark/>
          </w:tcPr>
          <w:p w14:paraId="683E5F4E" w14:textId="77777777" w:rsidR="00286848" w:rsidRDefault="00286848">
            <w:pPr>
              <w:spacing w:line="240" w:lineRule="auto"/>
              <w:jc w:val="center"/>
              <w:rPr>
                <w:rFonts w:ascii="Garamond" w:eastAsia="Times New Roman" w:hAnsi="Garamond" w:cs="Calibri"/>
                <w:color w:val="000000"/>
                <w:lang w:val="en-US" w:eastAsia="de-AT"/>
              </w:rPr>
            </w:pPr>
            <w:r>
              <w:rPr>
                <w:rFonts w:ascii="Garamond" w:eastAsia="Times New Roman" w:hAnsi="Garamond" w:cs="Calibri"/>
                <w:color w:val="000000"/>
                <w:lang w:val="de-AT" w:eastAsia="de-AT"/>
              </w:rPr>
              <w:t>585</w:t>
            </w:r>
          </w:p>
        </w:tc>
        <w:tc>
          <w:tcPr>
            <w:tcW w:w="850" w:type="dxa"/>
            <w:tcBorders>
              <w:top w:val="nil"/>
              <w:left w:val="single" w:sz="4" w:space="0" w:color="auto"/>
              <w:bottom w:val="nil"/>
              <w:right w:val="single" w:sz="4" w:space="0" w:color="auto"/>
            </w:tcBorders>
            <w:shd w:val="clear" w:color="auto" w:fill="F2F2F2" w:themeFill="background1" w:themeFillShade="F2"/>
            <w:noWrap/>
            <w:vAlign w:val="center"/>
            <w:hideMark/>
          </w:tcPr>
          <w:p w14:paraId="3BDB1AE3" w14:textId="77777777" w:rsidR="00286848" w:rsidRDefault="00286848">
            <w:pPr>
              <w:spacing w:line="240" w:lineRule="auto"/>
              <w:jc w:val="center"/>
              <w:rPr>
                <w:rFonts w:ascii="Garamond" w:eastAsia="Times New Roman" w:hAnsi="Garamond" w:cs="Calibri"/>
                <w:color w:val="000000"/>
                <w:lang w:val="en-US" w:eastAsia="de-AT"/>
              </w:rPr>
            </w:pPr>
            <w:r>
              <w:rPr>
                <w:rFonts w:ascii="Garamond" w:eastAsia="Times New Roman" w:hAnsi="Garamond" w:cs="Calibri"/>
                <w:color w:val="000000"/>
                <w:lang w:val="de-AT" w:eastAsia="de-AT"/>
              </w:rPr>
              <w:t>67.9</w:t>
            </w:r>
          </w:p>
        </w:tc>
        <w:tc>
          <w:tcPr>
            <w:tcW w:w="851" w:type="dxa"/>
            <w:tcBorders>
              <w:top w:val="nil"/>
              <w:left w:val="single" w:sz="4" w:space="0" w:color="auto"/>
              <w:bottom w:val="nil"/>
              <w:right w:val="single" w:sz="4" w:space="0" w:color="auto"/>
            </w:tcBorders>
            <w:shd w:val="clear" w:color="auto" w:fill="F2F2F2" w:themeFill="background1" w:themeFillShade="F2"/>
            <w:vAlign w:val="center"/>
            <w:hideMark/>
          </w:tcPr>
          <w:p w14:paraId="5FA3515A"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274</w:t>
            </w:r>
          </w:p>
        </w:tc>
        <w:tc>
          <w:tcPr>
            <w:tcW w:w="850" w:type="dxa"/>
            <w:tcBorders>
              <w:top w:val="nil"/>
              <w:left w:val="single" w:sz="4" w:space="0" w:color="auto"/>
              <w:bottom w:val="nil"/>
              <w:right w:val="nil"/>
            </w:tcBorders>
            <w:shd w:val="clear" w:color="auto" w:fill="F2F2F2" w:themeFill="background1" w:themeFillShade="F2"/>
            <w:vAlign w:val="center"/>
            <w:hideMark/>
          </w:tcPr>
          <w:p w14:paraId="1774D033" w14:textId="77777777" w:rsidR="00286848" w:rsidRDefault="00286848">
            <w:pPr>
              <w:jc w:val="center"/>
              <w:rPr>
                <w:rFonts w:ascii="Garamond" w:eastAsia="Arial" w:hAnsi="Garamond" w:cs="Calibri"/>
                <w:color w:val="000000"/>
                <w:lang w:eastAsia="de-DE"/>
              </w:rPr>
            </w:pPr>
            <w:r>
              <w:rPr>
                <w:rFonts w:ascii="Garamond" w:hAnsi="Garamond" w:cs="Calibri"/>
                <w:color w:val="000000"/>
              </w:rPr>
              <w:t>80.6</w:t>
            </w:r>
          </w:p>
        </w:tc>
        <w:tc>
          <w:tcPr>
            <w:tcW w:w="851" w:type="dxa"/>
            <w:tcBorders>
              <w:top w:val="nil"/>
              <w:left w:val="single" w:sz="4" w:space="0" w:color="auto"/>
              <w:bottom w:val="nil"/>
              <w:right w:val="nil"/>
            </w:tcBorders>
            <w:shd w:val="clear" w:color="auto" w:fill="F2F2F2" w:themeFill="background1" w:themeFillShade="F2"/>
            <w:vAlign w:val="center"/>
            <w:hideMark/>
          </w:tcPr>
          <w:p w14:paraId="7763FA95" w14:textId="77777777" w:rsidR="00286848" w:rsidRDefault="00286848">
            <w:pPr>
              <w:jc w:val="center"/>
              <w:rPr>
                <w:rFonts w:ascii="Garamond" w:hAnsi="Garamond" w:cs="Calibri"/>
                <w:color w:val="000000"/>
              </w:rPr>
            </w:pPr>
            <w:r>
              <w:rPr>
                <w:rFonts w:ascii="Garamond" w:hAnsi="Garamond" w:cs="Calibri"/>
                <w:color w:val="000000"/>
              </w:rPr>
              <w:t>859</w:t>
            </w:r>
          </w:p>
        </w:tc>
        <w:tc>
          <w:tcPr>
            <w:tcW w:w="850" w:type="dxa"/>
            <w:tcBorders>
              <w:top w:val="nil"/>
              <w:left w:val="single" w:sz="4" w:space="0" w:color="auto"/>
              <w:bottom w:val="nil"/>
              <w:right w:val="nil"/>
            </w:tcBorders>
            <w:shd w:val="clear" w:color="auto" w:fill="F2F2F2" w:themeFill="background1" w:themeFillShade="F2"/>
            <w:vAlign w:val="center"/>
            <w:hideMark/>
          </w:tcPr>
          <w:p w14:paraId="51911FF6" w14:textId="77777777" w:rsidR="00286848" w:rsidRDefault="00286848">
            <w:pPr>
              <w:jc w:val="center"/>
              <w:rPr>
                <w:rFonts w:ascii="Garamond" w:hAnsi="Garamond" w:cs="Calibri"/>
                <w:color w:val="000000"/>
              </w:rPr>
            </w:pPr>
            <w:r>
              <w:rPr>
                <w:rFonts w:ascii="Garamond" w:hAnsi="Garamond" w:cs="Calibri"/>
                <w:color w:val="000000"/>
              </w:rPr>
              <w:t>71.5</w:t>
            </w:r>
          </w:p>
        </w:tc>
      </w:tr>
      <w:tr w:rsidR="00286848" w14:paraId="4FF82805" w14:textId="77777777" w:rsidTr="00286848">
        <w:trPr>
          <w:trHeight w:val="297"/>
        </w:trPr>
        <w:tc>
          <w:tcPr>
            <w:tcW w:w="3974" w:type="dxa"/>
            <w:tcBorders>
              <w:top w:val="nil"/>
              <w:left w:val="nil"/>
              <w:bottom w:val="single" w:sz="4" w:space="0" w:color="auto"/>
              <w:right w:val="single" w:sz="4" w:space="0" w:color="auto"/>
            </w:tcBorders>
            <w:noWrap/>
            <w:vAlign w:val="bottom"/>
            <w:hideMark/>
          </w:tcPr>
          <w:p w14:paraId="2F27FDA6"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lang w:val="en-US" w:eastAsia="de-AT"/>
              </w:rPr>
              <w:t>Physical functioning</w:t>
            </w:r>
          </w:p>
          <w:p w14:paraId="2C3A95CF"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sz w:val="18"/>
                <w:szCs w:val="18"/>
                <w:lang w:val="en-US" w:eastAsia="de-AT"/>
              </w:rPr>
              <w:t>(e.g., mobility, dexterity, …)</w:t>
            </w:r>
          </w:p>
        </w:tc>
        <w:tc>
          <w:tcPr>
            <w:tcW w:w="851" w:type="dxa"/>
            <w:tcBorders>
              <w:top w:val="nil"/>
              <w:left w:val="single" w:sz="4" w:space="0" w:color="auto"/>
              <w:bottom w:val="single" w:sz="4" w:space="0" w:color="auto"/>
              <w:right w:val="single" w:sz="4" w:space="0" w:color="auto"/>
            </w:tcBorders>
            <w:noWrap/>
            <w:vAlign w:val="center"/>
            <w:hideMark/>
          </w:tcPr>
          <w:p w14:paraId="5E91EB22" w14:textId="77777777" w:rsidR="00286848" w:rsidRDefault="00286848">
            <w:pPr>
              <w:spacing w:line="240" w:lineRule="auto"/>
              <w:jc w:val="center"/>
              <w:rPr>
                <w:rFonts w:ascii="Garamond" w:eastAsia="Times New Roman" w:hAnsi="Garamond" w:cs="Calibri"/>
                <w:color w:val="000000"/>
                <w:lang w:val="en-US" w:eastAsia="de-AT"/>
              </w:rPr>
            </w:pPr>
            <w:r>
              <w:rPr>
                <w:rFonts w:ascii="Garamond" w:eastAsia="Times New Roman" w:hAnsi="Garamond" w:cs="Calibri"/>
                <w:color w:val="000000"/>
                <w:lang w:val="de-AT" w:eastAsia="de-AT"/>
              </w:rPr>
              <w:t>277</w:t>
            </w:r>
          </w:p>
        </w:tc>
        <w:tc>
          <w:tcPr>
            <w:tcW w:w="850" w:type="dxa"/>
            <w:tcBorders>
              <w:top w:val="nil"/>
              <w:left w:val="single" w:sz="4" w:space="0" w:color="auto"/>
              <w:bottom w:val="single" w:sz="4" w:space="0" w:color="auto"/>
              <w:right w:val="single" w:sz="4" w:space="0" w:color="auto"/>
            </w:tcBorders>
            <w:noWrap/>
            <w:vAlign w:val="center"/>
            <w:hideMark/>
          </w:tcPr>
          <w:p w14:paraId="1EF65564" w14:textId="77777777" w:rsidR="00286848" w:rsidRDefault="00286848">
            <w:pPr>
              <w:spacing w:line="240" w:lineRule="auto"/>
              <w:jc w:val="center"/>
              <w:rPr>
                <w:rFonts w:ascii="Garamond" w:eastAsia="Times New Roman" w:hAnsi="Garamond" w:cs="Calibri"/>
                <w:color w:val="000000"/>
                <w:lang w:val="en-US" w:eastAsia="de-AT"/>
              </w:rPr>
            </w:pPr>
            <w:r>
              <w:rPr>
                <w:rFonts w:ascii="Garamond" w:eastAsia="Times New Roman" w:hAnsi="Garamond" w:cs="Calibri"/>
                <w:color w:val="000000"/>
                <w:lang w:val="de-AT" w:eastAsia="de-AT"/>
              </w:rPr>
              <w:t>32.1</w:t>
            </w:r>
          </w:p>
        </w:tc>
        <w:tc>
          <w:tcPr>
            <w:tcW w:w="851" w:type="dxa"/>
            <w:tcBorders>
              <w:top w:val="nil"/>
              <w:left w:val="single" w:sz="4" w:space="0" w:color="auto"/>
              <w:bottom w:val="single" w:sz="4" w:space="0" w:color="auto"/>
              <w:right w:val="single" w:sz="4" w:space="0" w:color="auto"/>
            </w:tcBorders>
            <w:vAlign w:val="center"/>
            <w:hideMark/>
          </w:tcPr>
          <w:p w14:paraId="6B368F3A"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66</w:t>
            </w:r>
          </w:p>
        </w:tc>
        <w:tc>
          <w:tcPr>
            <w:tcW w:w="850" w:type="dxa"/>
            <w:tcBorders>
              <w:top w:val="nil"/>
              <w:left w:val="single" w:sz="4" w:space="0" w:color="auto"/>
              <w:bottom w:val="single" w:sz="4" w:space="0" w:color="auto"/>
              <w:right w:val="nil"/>
            </w:tcBorders>
            <w:vAlign w:val="center"/>
            <w:hideMark/>
          </w:tcPr>
          <w:p w14:paraId="2721A33A" w14:textId="77777777" w:rsidR="00286848" w:rsidRDefault="00286848">
            <w:pPr>
              <w:jc w:val="center"/>
              <w:rPr>
                <w:rFonts w:ascii="Garamond" w:eastAsia="Arial" w:hAnsi="Garamond" w:cs="Calibri"/>
                <w:color w:val="000000"/>
                <w:lang w:eastAsia="de-DE"/>
              </w:rPr>
            </w:pPr>
            <w:r>
              <w:rPr>
                <w:rFonts w:ascii="Garamond" w:hAnsi="Garamond" w:cs="Calibri"/>
                <w:color w:val="000000"/>
              </w:rPr>
              <w:t>19.4</w:t>
            </w:r>
          </w:p>
        </w:tc>
        <w:tc>
          <w:tcPr>
            <w:tcW w:w="851" w:type="dxa"/>
            <w:tcBorders>
              <w:top w:val="nil"/>
              <w:left w:val="single" w:sz="4" w:space="0" w:color="auto"/>
              <w:bottom w:val="single" w:sz="4" w:space="0" w:color="auto"/>
              <w:right w:val="nil"/>
            </w:tcBorders>
            <w:vAlign w:val="center"/>
            <w:hideMark/>
          </w:tcPr>
          <w:p w14:paraId="507FA4FD" w14:textId="77777777" w:rsidR="00286848" w:rsidRDefault="00286848">
            <w:pPr>
              <w:jc w:val="center"/>
              <w:rPr>
                <w:rFonts w:ascii="Garamond" w:hAnsi="Garamond" w:cs="Calibri"/>
                <w:color w:val="000000"/>
              </w:rPr>
            </w:pPr>
            <w:r>
              <w:rPr>
                <w:rFonts w:ascii="Garamond" w:hAnsi="Garamond" w:cs="Calibri"/>
                <w:color w:val="000000"/>
              </w:rPr>
              <w:t>343</w:t>
            </w:r>
          </w:p>
        </w:tc>
        <w:tc>
          <w:tcPr>
            <w:tcW w:w="850" w:type="dxa"/>
            <w:tcBorders>
              <w:top w:val="nil"/>
              <w:left w:val="single" w:sz="4" w:space="0" w:color="auto"/>
              <w:bottom w:val="single" w:sz="4" w:space="0" w:color="auto"/>
              <w:right w:val="nil"/>
            </w:tcBorders>
            <w:vAlign w:val="center"/>
            <w:hideMark/>
          </w:tcPr>
          <w:p w14:paraId="4BE94B3C" w14:textId="77777777" w:rsidR="00286848" w:rsidRDefault="00286848">
            <w:pPr>
              <w:jc w:val="center"/>
              <w:rPr>
                <w:rFonts w:ascii="Garamond" w:hAnsi="Garamond" w:cs="Calibri"/>
                <w:color w:val="000000"/>
              </w:rPr>
            </w:pPr>
            <w:r>
              <w:rPr>
                <w:rFonts w:ascii="Garamond" w:hAnsi="Garamond" w:cs="Calibri"/>
                <w:color w:val="000000"/>
              </w:rPr>
              <w:t>28.5</w:t>
            </w:r>
          </w:p>
        </w:tc>
      </w:tr>
      <w:tr w:rsidR="00286848" w14:paraId="23A31B39" w14:textId="77777777" w:rsidTr="00286848">
        <w:trPr>
          <w:trHeight w:val="297"/>
        </w:trPr>
        <w:tc>
          <w:tcPr>
            <w:tcW w:w="3974" w:type="dxa"/>
            <w:tcBorders>
              <w:top w:val="single" w:sz="4" w:space="0" w:color="auto"/>
              <w:left w:val="nil"/>
              <w:bottom w:val="nil"/>
              <w:right w:val="single" w:sz="4" w:space="0" w:color="auto"/>
            </w:tcBorders>
            <w:noWrap/>
            <w:vAlign w:val="bottom"/>
            <w:hideMark/>
          </w:tcPr>
          <w:p w14:paraId="7E241EE1" w14:textId="77777777" w:rsidR="00286848" w:rsidRDefault="00286848">
            <w:pPr>
              <w:spacing w:line="240" w:lineRule="auto"/>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 xml:space="preserve">Psychological Health </w:t>
            </w:r>
          </w:p>
        </w:tc>
        <w:tc>
          <w:tcPr>
            <w:tcW w:w="851" w:type="dxa"/>
            <w:tcBorders>
              <w:top w:val="single" w:sz="4" w:space="0" w:color="auto"/>
              <w:left w:val="single" w:sz="4" w:space="0" w:color="auto"/>
              <w:bottom w:val="nil"/>
              <w:right w:val="single" w:sz="4" w:space="0" w:color="auto"/>
            </w:tcBorders>
            <w:noWrap/>
            <w:vAlign w:val="center"/>
            <w:hideMark/>
          </w:tcPr>
          <w:p w14:paraId="4AC1A07D"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1239</w:t>
            </w:r>
          </w:p>
        </w:tc>
        <w:tc>
          <w:tcPr>
            <w:tcW w:w="850" w:type="dxa"/>
            <w:tcBorders>
              <w:top w:val="single" w:sz="4" w:space="0" w:color="auto"/>
              <w:left w:val="single" w:sz="4" w:space="0" w:color="auto"/>
              <w:bottom w:val="nil"/>
              <w:right w:val="single" w:sz="4" w:space="0" w:color="auto"/>
            </w:tcBorders>
            <w:noWrap/>
            <w:vAlign w:val="center"/>
            <w:hideMark/>
          </w:tcPr>
          <w:p w14:paraId="0136B3E8"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46.9</w:t>
            </w:r>
          </w:p>
        </w:tc>
        <w:tc>
          <w:tcPr>
            <w:tcW w:w="851" w:type="dxa"/>
            <w:tcBorders>
              <w:top w:val="single" w:sz="4" w:space="0" w:color="auto"/>
              <w:left w:val="single" w:sz="4" w:space="0" w:color="auto"/>
              <w:bottom w:val="nil"/>
              <w:right w:val="single" w:sz="4" w:space="0" w:color="auto"/>
            </w:tcBorders>
            <w:vAlign w:val="center"/>
            <w:hideMark/>
          </w:tcPr>
          <w:p w14:paraId="2AA06C40"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260</w:t>
            </w:r>
          </w:p>
        </w:tc>
        <w:tc>
          <w:tcPr>
            <w:tcW w:w="850" w:type="dxa"/>
            <w:tcBorders>
              <w:top w:val="single" w:sz="4" w:space="0" w:color="auto"/>
              <w:left w:val="single" w:sz="4" w:space="0" w:color="auto"/>
              <w:bottom w:val="nil"/>
              <w:right w:val="nil"/>
            </w:tcBorders>
            <w:vAlign w:val="center"/>
            <w:hideMark/>
          </w:tcPr>
          <w:p w14:paraId="6765AA17" w14:textId="77777777" w:rsidR="00286848" w:rsidRDefault="00286848">
            <w:pPr>
              <w:jc w:val="center"/>
              <w:rPr>
                <w:rFonts w:ascii="Garamond" w:eastAsia="Arial" w:hAnsi="Garamond" w:cs="Calibri"/>
                <w:b/>
                <w:bCs/>
                <w:color w:val="000000"/>
                <w:lang w:eastAsia="de-DE"/>
              </w:rPr>
            </w:pPr>
            <w:r>
              <w:rPr>
                <w:rFonts w:ascii="Garamond" w:hAnsi="Garamond" w:cs="Calibri"/>
                <w:b/>
                <w:bCs/>
                <w:color w:val="000000"/>
              </w:rPr>
              <w:t>32.6</w:t>
            </w:r>
          </w:p>
        </w:tc>
        <w:tc>
          <w:tcPr>
            <w:tcW w:w="851" w:type="dxa"/>
            <w:tcBorders>
              <w:top w:val="single" w:sz="4" w:space="0" w:color="auto"/>
              <w:left w:val="single" w:sz="4" w:space="0" w:color="auto"/>
              <w:bottom w:val="nil"/>
              <w:right w:val="nil"/>
            </w:tcBorders>
            <w:vAlign w:val="center"/>
            <w:hideMark/>
          </w:tcPr>
          <w:p w14:paraId="423B2DB4" w14:textId="77777777" w:rsidR="00286848" w:rsidRDefault="00286848">
            <w:pPr>
              <w:jc w:val="center"/>
              <w:rPr>
                <w:rFonts w:ascii="Garamond" w:hAnsi="Garamond" w:cs="Calibri"/>
                <w:b/>
                <w:bCs/>
                <w:color w:val="000000"/>
              </w:rPr>
            </w:pPr>
            <w:r>
              <w:rPr>
                <w:rFonts w:ascii="Garamond" w:hAnsi="Garamond" w:cs="Calibri"/>
                <w:b/>
                <w:bCs/>
                <w:color w:val="000000"/>
              </w:rPr>
              <w:t>1499</w:t>
            </w:r>
          </w:p>
        </w:tc>
        <w:tc>
          <w:tcPr>
            <w:tcW w:w="850" w:type="dxa"/>
            <w:tcBorders>
              <w:top w:val="single" w:sz="4" w:space="0" w:color="auto"/>
              <w:left w:val="single" w:sz="4" w:space="0" w:color="auto"/>
              <w:bottom w:val="nil"/>
              <w:right w:val="nil"/>
            </w:tcBorders>
            <w:vAlign w:val="center"/>
            <w:hideMark/>
          </w:tcPr>
          <w:p w14:paraId="73551F6A" w14:textId="77777777" w:rsidR="00286848" w:rsidRDefault="00286848">
            <w:pPr>
              <w:jc w:val="center"/>
              <w:rPr>
                <w:rFonts w:ascii="Garamond" w:hAnsi="Garamond" w:cs="Calibri"/>
                <w:b/>
                <w:bCs/>
                <w:color w:val="000000"/>
              </w:rPr>
            </w:pPr>
            <w:r>
              <w:rPr>
                <w:rFonts w:ascii="Garamond" w:hAnsi="Garamond" w:cs="Calibri"/>
                <w:b/>
                <w:bCs/>
                <w:color w:val="000000"/>
              </w:rPr>
              <w:t>43.6</w:t>
            </w:r>
          </w:p>
        </w:tc>
      </w:tr>
      <w:tr w:rsidR="00286848" w14:paraId="3933B591" w14:textId="77777777" w:rsidTr="00286848">
        <w:trPr>
          <w:trHeight w:val="297"/>
        </w:trPr>
        <w:tc>
          <w:tcPr>
            <w:tcW w:w="3974" w:type="dxa"/>
            <w:tcBorders>
              <w:top w:val="nil"/>
              <w:left w:val="nil"/>
              <w:bottom w:val="nil"/>
              <w:right w:val="single" w:sz="4" w:space="0" w:color="auto"/>
            </w:tcBorders>
            <w:shd w:val="clear" w:color="auto" w:fill="F2F2F2" w:themeFill="background1" w:themeFillShade="F2"/>
            <w:noWrap/>
            <w:vAlign w:val="bottom"/>
            <w:hideMark/>
          </w:tcPr>
          <w:p w14:paraId="43581AF8"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lang w:val="en-US" w:eastAsia="de-AT"/>
              </w:rPr>
              <w:t xml:space="preserve">Behavioral </w:t>
            </w:r>
          </w:p>
          <w:p w14:paraId="260F7DF4"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sz w:val="18"/>
                <w:szCs w:val="18"/>
                <w:lang w:val="en-US" w:eastAsia="de-AT"/>
              </w:rPr>
              <w:t>(e.g., aggressive, withdrawal, coping, …)</w:t>
            </w:r>
          </w:p>
        </w:tc>
        <w:tc>
          <w:tcPr>
            <w:tcW w:w="851" w:type="dxa"/>
            <w:tcBorders>
              <w:top w:val="nil"/>
              <w:left w:val="single" w:sz="4" w:space="0" w:color="auto"/>
              <w:bottom w:val="nil"/>
              <w:right w:val="single" w:sz="4" w:space="0" w:color="auto"/>
            </w:tcBorders>
            <w:shd w:val="clear" w:color="auto" w:fill="F2F2F2" w:themeFill="background1" w:themeFillShade="F2"/>
            <w:noWrap/>
            <w:vAlign w:val="center"/>
            <w:hideMark/>
          </w:tcPr>
          <w:p w14:paraId="3B5FB5A9"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145</w:t>
            </w:r>
          </w:p>
        </w:tc>
        <w:tc>
          <w:tcPr>
            <w:tcW w:w="850" w:type="dxa"/>
            <w:tcBorders>
              <w:top w:val="nil"/>
              <w:left w:val="single" w:sz="4" w:space="0" w:color="auto"/>
              <w:bottom w:val="nil"/>
              <w:right w:val="single" w:sz="4" w:space="0" w:color="auto"/>
            </w:tcBorders>
            <w:shd w:val="clear" w:color="auto" w:fill="F2F2F2" w:themeFill="background1" w:themeFillShade="F2"/>
            <w:noWrap/>
            <w:vAlign w:val="center"/>
            <w:hideMark/>
          </w:tcPr>
          <w:p w14:paraId="61C8DAD3"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11.7</w:t>
            </w:r>
          </w:p>
        </w:tc>
        <w:tc>
          <w:tcPr>
            <w:tcW w:w="851" w:type="dxa"/>
            <w:tcBorders>
              <w:top w:val="nil"/>
              <w:left w:val="single" w:sz="4" w:space="0" w:color="auto"/>
              <w:bottom w:val="nil"/>
              <w:right w:val="single" w:sz="4" w:space="0" w:color="auto"/>
            </w:tcBorders>
            <w:shd w:val="clear" w:color="auto" w:fill="F2F2F2" w:themeFill="background1" w:themeFillShade="F2"/>
            <w:vAlign w:val="center"/>
            <w:hideMark/>
          </w:tcPr>
          <w:p w14:paraId="717FC6F6"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47</w:t>
            </w:r>
          </w:p>
        </w:tc>
        <w:tc>
          <w:tcPr>
            <w:tcW w:w="850" w:type="dxa"/>
            <w:tcBorders>
              <w:top w:val="nil"/>
              <w:left w:val="single" w:sz="4" w:space="0" w:color="auto"/>
              <w:bottom w:val="nil"/>
              <w:right w:val="nil"/>
            </w:tcBorders>
            <w:shd w:val="clear" w:color="auto" w:fill="F2F2F2" w:themeFill="background1" w:themeFillShade="F2"/>
            <w:vAlign w:val="center"/>
            <w:hideMark/>
          </w:tcPr>
          <w:p w14:paraId="4E00C44D"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18.1</w:t>
            </w:r>
          </w:p>
        </w:tc>
        <w:tc>
          <w:tcPr>
            <w:tcW w:w="851" w:type="dxa"/>
            <w:tcBorders>
              <w:top w:val="nil"/>
              <w:left w:val="single" w:sz="4" w:space="0" w:color="auto"/>
              <w:bottom w:val="nil"/>
              <w:right w:val="nil"/>
            </w:tcBorders>
            <w:shd w:val="clear" w:color="auto" w:fill="F2F2F2" w:themeFill="background1" w:themeFillShade="F2"/>
            <w:vAlign w:val="center"/>
            <w:hideMark/>
          </w:tcPr>
          <w:p w14:paraId="0E779E69" w14:textId="77777777" w:rsidR="00286848" w:rsidRDefault="00286848">
            <w:pPr>
              <w:spacing w:line="240" w:lineRule="auto"/>
              <w:jc w:val="center"/>
              <w:rPr>
                <w:rFonts w:ascii="Garamond" w:eastAsia="Arial" w:hAnsi="Garamond" w:cs="Calibri"/>
                <w:color w:val="000000"/>
                <w:lang w:eastAsia="de-DE"/>
              </w:rPr>
            </w:pPr>
            <w:r>
              <w:rPr>
                <w:rFonts w:ascii="Garamond" w:hAnsi="Garamond" w:cs="Calibri"/>
                <w:color w:val="000000"/>
              </w:rPr>
              <w:t>192</w:t>
            </w:r>
          </w:p>
        </w:tc>
        <w:tc>
          <w:tcPr>
            <w:tcW w:w="850" w:type="dxa"/>
            <w:tcBorders>
              <w:top w:val="nil"/>
              <w:left w:val="single" w:sz="4" w:space="0" w:color="auto"/>
              <w:bottom w:val="nil"/>
              <w:right w:val="nil"/>
            </w:tcBorders>
            <w:shd w:val="clear" w:color="auto" w:fill="F2F2F2" w:themeFill="background1" w:themeFillShade="F2"/>
            <w:vAlign w:val="center"/>
            <w:hideMark/>
          </w:tcPr>
          <w:p w14:paraId="1E04CCDB" w14:textId="77777777" w:rsidR="00286848" w:rsidRDefault="00286848">
            <w:pPr>
              <w:spacing w:line="240" w:lineRule="auto"/>
              <w:jc w:val="center"/>
              <w:rPr>
                <w:rFonts w:ascii="Garamond" w:hAnsi="Garamond" w:cs="Calibri"/>
                <w:color w:val="000000"/>
              </w:rPr>
            </w:pPr>
            <w:r>
              <w:rPr>
                <w:rFonts w:ascii="Garamond" w:hAnsi="Garamond" w:cs="Calibri"/>
                <w:color w:val="000000"/>
              </w:rPr>
              <w:t>12.8</w:t>
            </w:r>
          </w:p>
        </w:tc>
      </w:tr>
      <w:tr w:rsidR="00286848" w14:paraId="5EF5FFB3" w14:textId="77777777" w:rsidTr="00286848">
        <w:trPr>
          <w:trHeight w:val="297"/>
        </w:trPr>
        <w:tc>
          <w:tcPr>
            <w:tcW w:w="3974" w:type="dxa"/>
            <w:tcBorders>
              <w:top w:val="nil"/>
              <w:left w:val="nil"/>
              <w:bottom w:val="nil"/>
              <w:right w:val="single" w:sz="4" w:space="0" w:color="auto"/>
            </w:tcBorders>
            <w:noWrap/>
            <w:vAlign w:val="bottom"/>
            <w:hideMark/>
          </w:tcPr>
          <w:p w14:paraId="0FC94482"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lang w:val="en-US" w:eastAsia="de-AT"/>
              </w:rPr>
              <w:t xml:space="preserve">Cognitive functioning </w:t>
            </w:r>
          </w:p>
          <w:p w14:paraId="3755F7FC"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themeColor="text1"/>
                <w:sz w:val="18"/>
                <w:szCs w:val="18"/>
                <w:lang w:val="en-US" w:eastAsia="de-AT"/>
              </w:rPr>
              <w:t>(e.g., attention, remembering, …)</w:t>
            </w:r>
          </w:p>
        </w:tc>
        <w:tc>
          <w:tcPr>
            <w:tcW w:w="851" w:type="dxa"/>
            <w:tcBorders>
              <w:top w:val="nil"/>
              <w:left w:val="single" w:sz="4" w:space="0" w:color="auto"/>
              <w:bottom w:val="nil"/>
              <w:right w:val="single" w:sz="4" w:space="0" w:color="auto"/>
            </w:tcBorders>
            <w:noWrap/>
            <w:vAlign w:val="center"/>
            <w:hideMark/>
          </w:tcPr>
          <w:p w14:paraId="78174055"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114</w:t>
            </w:r>
          </w:p>
        </w:tc>
        <w:tc>
          <w:tcPr>
            <w:tcW w:w="850" w:type="dxa"/>
            <w:tcBorders>
              <w:top w:val="nil"/>
              <w:left w:val="single" w:sz="4" w:space="0" w:color="auto"/>
              <w:bottom w:val="nil"/>
              <w:right w:val="single" w:sz="4" w:space="0" w:color="auto"/>
            </w:tcBorders>
            <w:noWrap/>
            <w:vAlign w:val="center"/>
            <w:hideMark/>
          </w:tcPr>
          <w:p w14:paraId="2F0BE927"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9.2</w:t>
            </w:r>
          </w:p>
        </w:tc>
        <w:tc>
          <w:tcPr>
            <w:tcW w:w="851" w:type="dxa"/>
            <w:tcBorders>
              <w:top w:val="nil"/>
              <w:left w:val="single" w:sz="4" w:space="0" w:color="auto"/>
              <w:bottom w:val="nil"/>
              <w:right w:val="single" w:sz="4" w:space="0" w:color="auto"/>
            </w:tcBorders>
            <w:vAlign w:val="center"/>
            <w:hideMark/>
          </w:tcPr>
          <w:p w14:paraId="76FC42C6"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3</w:t>
            </w:r>
          </w:p>
        </w:tc>
        <w:tc>
          <w:tcPr>
            <w:tcW w:w="850" w:type="dxa"/>
            <w:tcBorders>
              <w:top w:val="nil"/>
              <w:left w:val="single" w:sz="4" w:space="0" w:color="auto"/>
              <w:bottom w:val="nil"/>
              <w:right w:val="nil"/>
            </w:tcBorders>
            <w:vAlign w:val="center"/>
            <w:hideMark/>
          </w:tcPr>
          <w:p w14:paraId="469A9C51"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1.2</w:t>
            </w:r>
          </w:p>
        </w:tc>
        <w:tc>
          <w:tcPr>
            <w:tcW w:w="851" w:type="dxa"/>
            <w:tcBorders>
              <w:top w:val="nil"/>
              <w:left w:val="single" w:sz="4" w:space="0" w:color="auto"/>
              <w:bottom w:val="nil"/>
              <w:right w:val="nil"/>
            </w:tcBorders>
            <w:vAlign w:val="center"/>
            <w:hideMark/>
          </w:tcPr>
          <w:p w14:paraId="346BA8F7" w14:textId="77777777" w:rsidR="00286848" w:rsidRDefault="00286848">
            <w:pPr>
              <w:spacing w:line="240" w:lineRule="auto"/>
              <w:jc w:val="center"/>
              <w:rPr>
                <w:rFonts w:ascii="Garamond" w:eastAsia="Arial" w:hAnsi="Garamond" w:cs="Calibri"/>
                <w:color w:val="000000"/>
                <w:lang w:eastAsia="de-DE"/>
              </w:rPr>
            </w:pPr>
            <w:r>
              <w:rPr>
                <w:rFonts w:ascii="Garamond" w:hAnsi="Garamond" w:cs="Calibri"/>
                <w:color w:val="000000"/>
              </w:rPr>
              <w:t>117</w:t>
            </w:r>
          </w:p>
        </w:tc>
        <w:tc>
          <w:tcPr>
            <w:tcW w:w="850" w:type="dxa"/>
            <w:tcBorders>
              <w:top w:val="nil"/>
              <w:left w:val="single" w:sz="4" w:space="0" w:color="auto"/>
              <w:bottom w:val="nil"/>
              <w:right w:val="nil"/>
            </w:tcBorders>
            <w:vAlign w:val="center"/>
            <w:hideMark/>
          </w:tcPr>
          <w:p w14:paraId="213DE7E5" w14:textId="77777777" w:rsidR="00286848" w:rsidRDefault="00286848">
            <w:pPr>
              <w:spacing w:line="240" w:lineRule="auto"/>
              <w:jc w:val="center"/>
              <w:rPr>
                <w:rFonts w:ascii="Garamond" w:hAnsi="Garamond" w:cs="Calibri"/>
                <w:color w:val="000000"/>
              </w:rPr>
            </w:pPr>
            <w:r>
              <w:rPr>
                <w:rFonts w:ascii="Garamond" w:hAnsi="Garamond" w:cs="Calibri"/>
                <w:color w:val="000000"/>
              </w:rPr>
              <w:t>7.8</w:t>
            </w:r>
          </w:p>
        </w:tc>
      </w:tr>
      <w:tr w:rsidR="00286848" w14:paraId="2BDD90A7" w14:textId="77777777" w:rsidTr="00286848">
        <w:trPr>
          <w:trHeight w:val="297"/>
        </w:trPr>
        <w:tc>
          <w:tcPr>
            <w:tcW w:w="3974" w:type="dxa"/>
            <w:tcBorders>
              <w:top w:val="nil"/>
              <w:left w:val="nil"/>
              <w:bottom w:val="nil"/>
              <w:right w:val="single" w:sz="4" w:space="0" w:color="auto"/>
            </w:tcBorders>
            <w:shd w:val="clear" w:color="auto" w:fill="F2F2F2" w:themeFill="background1" w:themeFillShade="F2"/>
            <w:noWrap/>
            <w:vAlign w:val="bottom"/>
            <w:hideMark/>
          </w:tcPr>
          <w:p w14:paraId="1E5F691F"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lang w:val="en-US" w:eastAsia="de-AT"/>
              </w:rPr>
              <w:t xml:space="preserve">Emotional distress </w:t>
            </w:r>
          </w:p>
          <w:p w14:paraId="4D507DBD"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sz w:val="18"/>
                <w:szCs w:val="18"/>
                <w:lang w:val="en-US" w:eastAsia="de-AT"/>
              </w:rPr>
              <w:t>(e.g., afraid, angry, sad, …)</w:t>
            </w:r>
          </w:p>
        </w:tc>
        <w:tc>
          <w:tcPr>
            <w:tcW w:w="851" w:type="dxa"/>
            <w:tcBorders>
              <w:top w:val="nil"/>
              <w:left w:val="single" w:sz="4" w:space="0" w:color="auto"/>
              <w:bottom w:val="nil"/>
              <w:right w:val="single" w:sz="4" w:space="0" w:color="auto"/>
            </w:tcBorders>
            <w:shd w:val="clear" w:color="auto" w:fill="F2F2F2" w:themeFill="background1" w:themeFillShade="F2"/>
            <w:noWrap/>
            <w:vAlign w:val="center"/>
            <w:hideMark/>
          </w:tcPr>
          <w:p w14:paraId="23F48D56"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564</w:t>
            </w:r>
          </w:p>
        </w:tc>
        <w:tc>
          <w:tcPr>
            <w:tcW w:w="850" w:type="dxa"/>
            <w:tcBorders>
              <w:top w:val="nil"/>
              <w:left w:val="single" w:sz="4" w:space="0" w:color="auto"/>
              <w:bottom w:val="nil"/>
              <w:right w:val="single" w:sz="4" w:space="0" w:color="auto"/>
            </w:tcBorders>
            <w:shd w:val="clear" w:color="auto" w:fill="F2F2F2" w:themeFill="background1" w:themeFillShade="F2"/>
            <w:noWrap/>
            <w:vAlign w:val="center"/>
            <w:hideMark/>
          </w:tcPr>
          <w:p w14:paraId="77DECF44"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45.5</w:t>
            </w:r>
          </w:p>
        </w:tc>
        <w:tc>
          <w:tcPr>
            <w:tcW w:w="851" w:type="dxa"/>
            <w:tcBorders>
              <w:top w:val="nil"/>
              <w:left w:val="single" w:sz="4" w:space="0" w:color="auto"/>
              <w:bottom w:val="nil"/>
              <w:right w:val="single" w:sz="4" w:space="0" w:color="auto"/>
            </w:tcBorders>
            <w:shd w:val="clear" w:color="auto" w:fill="F2F2F2" w:themeFill="background1" w:themeFillShade="F2"/>
            <w:vAlign w:val="center"/>
            <w:hideMark/>
          </w:tcPr>
          <w:p w14:paraId="39C2584B"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68</w:t>
            </w:r>
          </w:p>
        </w:tc>
        <w:tc>
          <w:tcPr>
            <w:tcW w:w="850" w:type="dxa"/>
            <w:tcBorders>
              <w:top w:val="nil"/>
              <w:left w:val="single" w:sz="4" w:space="0" w:color="auto"/>
              <w:bottom w:val="nil"/>
              <w:right w:val="nil"/>
            </w:tcBorders>
            <w:shd w:val="clear" w:color="auto" w:fill="F2F2F2" w:themeFill="background1" w:themeFillShade="F2"/>
            <w:vAlign w:val="center"/>
            <w:hideMark/>
          </w:tcPr>
          <w:p w14:paraId="6FC200FF"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26.2</w:t>
            </w:r>
          </w:p>
        </w:tc>
        <w:tc>
          <w:tcPr>
            <w:tcW w:w="851" w:type="dxa"/>
            <w:tcBorders>
              <w:top w:val="nil"/>
              <w:left w:val="single" w:sz="4" w:space="0" w:color="auto"/>
              <w:bottom w:val="nil"/>
              <w:right w:val="nil"/>
            </w:tcBorders>
            <w:shd w:val="clear" w:color="auto" w:fill="F2F2F2" w:themeFill="background1" w:themeFillShade="F2"/>
            <w:vAlign w:val="center"/>
            <w:hideMark/>
          </w:tcPr>
          <w:p w14:paraId="00AD28FB" w14:textId="77777777" w:rsidR="00286848" w:rsidRDefault="00286848">
            <w:pPr>
              <w:spacing w:line="240" w:lineRule="auto"/>
              <w:jc w:val="center"/>
              <w:rPr>
                <w:rFonts w:ascii="Garamond" w:eastAsia="Arial" w:hAnsi="Garamond" w:cs="Calibri"/>
                <w:color w:val="000000"/>
                <w:lang w:eastAsia="de-DE"/>
              </w:rPr>
            </w:pPr>
            <w:r>
              <w:rPr>
                <w:rFonts w:ascii="Garamond" w:hAnsi="Garamond" w:cs="Calibri"/>
                <w:color w:val="000000"/>
              </w:rPr>
              <w:t>632</w:t>
            </w:r>
          </w:p>
        </w:tc>
        <w:tc>
          <w:tcPr>
            <w:tcW w:w="850" w:type="dxa"/>
            <w:tcBorders>
              <w:top w:val="nil"/>
              <w:left w:val="single" w:sz="4" w:space="0" w:color="auto"/>
              <w:bottom w:val="nil"/>
              <w:right w:val="nil"/>
            </w:tcBorders>
            <w:shd w:val="clear" w:color="auto" w:fill="F2F2F2" w:themeFill="background1" w:themeFillShade="F2"/>
            <w:vAlign w:val="center"/>
            <w:hideMark/>
          </w:tcPr>
          <w:p w14:paraId="0E09DFDB" w14:textId="77777777" w:rsidR="00286848" w:rsidRDefault="00286848">
            <w:pPr>
              <w:spacing w:line="240" w:lineRule="auto"/>
              <w:jc w:val="center"/>
              <w:rPr>
                <w:rFonts w:ascii="Garamond" w:hAnsi="Garamond" w:cs="Calibri"/>
                <w:color w:val="000000"/>
              </w:rPr>
            </w:pPr>
            <w:r>
              <w:rPr>
                <w:rFonts w:ascii="Garamond" w:hAnsi="Garamond" w:cs="Calibri"/>
                <w:color w:val="000000"/>
              </w:rPr>
              <w:t>42.2</w:t>
            </w:r>
          </w:p>
        </w:tc>
      </w:tr>
      <w:tr w:rsidR="00286848" w14:paraId="772D1DC9" w14:textId="77777777" w:rsidTr="00286848">
        <w:trPr>
          <w:trHeight w:val="297"/>
        </w:trPr>
        <w:tc>
          <w:tcPr>
            <w:tcW w:w="3974" w:type="dxa"/>
            <w:tcBorders>
              <w:top w:val="nil"/>
              <w:left w:val="nil"/>
              <w:bottom w:val="nil"/>
              <w:right w:val="single" w:sz="4" w:space="0" w:color="auto"/>
            </w:tcBorders>
            <w:noWrap/>
            <w:vAlign w:val="bottom"/>
            <w:hideMark/>
          </w:tcPr>
          <w:p w14:paraId="6E032F91"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lang w:val="en-US" w:eastAsia="de-AT"/>
              </w:rPr>
              <w:t xml:space="preserve">Positive psychological functioning </w:t>
            </w:r>
          </w:p>
          <w:p w14:paraId="0B44CE85"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sz w:val="18"/>
                <w:szCs w:val="18"/>
                <w:lang w:val="en-US" w:eastAsia="de-AT"/>
              </w:rPr>
              <w:t>(e.g., benefit finding, locus of control, …)</w:t>
            </w:r>
          </w:p>
        </w:tc>
        <w:tc>
          <w:tcPr>
            <w:tcW w:w="851" w:type="dxa"/>
            <w:tcBorders>
              <w:top w:val="nil"/>
              <w:left w:val="single" w:sz="4" w:space="0" w:color="auto"/>
              <w:bottom w:val="nil"/>
              <w:right w:val="single" w:sz="4" w:space="0" w:color="auto"/>
            </w:tcBorders>
            <w:noWrap/>
            <w:vAlign w:val="center"/>
            <w:hideMark/>
          </w:tcPr>
          <w:p w14:paraId="69B37159"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201</w:t>
            </w:r>
          </w:p>
        </w:tc>
        <w:tc>
          <w:tcPr>
            <w:tcW w:w="850" w:type="dxa"/>
            <w:tcBorders>
              <w:top w:val="nil"/>
              <w:left w:val="single" w:sz="4" w:space="0" w:color="auto"/>
              <w:bottom w:val="nil"/>
              <w:right w:val="single" w:sz="4" w:space="0" w:color="auto"/>
            </w:tcBorders>
            <w:noWrap/>
            <w:vAlign w:val="center"/>
            <w:hideMark/>
          </w:tcPr>
          <w:p w14:paraId="2410438B"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16.2</w:t>
            </w:r>
          </w:p>
        </w:tc>
        <w:tc>
          <w:tcPr>
            <w:tcW w:w="851" w:type="dxa"/>
            <w:tcBorders>
              <w:top w:val="nil"/>
              <w:left w:val="single" w:sz="4" w:space="0" w:color="auto"/>
              <w:bottom w:val="nil"/>
              <w:right w:val="single" w:sz="4" w:space="0" w:color="auto"/>
            </w:tcBorders>
            <w:vAlign w:val="center"/>
            <w:hideMark/>
          </w:tcPr>
          <w:p w14:paraId="1EFBE7AA"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73</w:t>
            </w:r>
          </w:p>
        </w:tc>
        <w:tc>
          <w:tcPr>
            <w:tcW w:w="850" w:type="dxa"/>
            <w:tcBorders>
              <w:top w:val="nil"/>
              <w:left w:val="single" w:sz="4" w:space="0" w:color="auto"/>
              <w:bottom w:val="nil"/>
              <w:right w:val="nil"/>
            </w:tcBorders>
            <w:vAlign w:val="center"/>
            <w:hideMark/>
          </w:tcPr>
          <w:p w14:paraId="40F33921"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28.1</w:t>
            </w:r>
          </w:p>
        </w:tc>
        <w:tc>
          <w:tcPr>
            <w:tcW w:w="851" w:type="dxa"/>
            <w:tcBorders>
              <w:top w:val="nil"/>
              <w:left w:val="single" w:sz="4" w:space="0" w:color="auto"/>
              <w:bottom w:val="nil"/>
              <w:right w:val="nil"/>
            </w:tcBorders>
            <w:vAlign w:val="center"/>
            <w:hideMark/>
          </w:tcPr>
          <w:p w14:paraId="4DE36EB2" w14:textId="77777777" w:rsidR="00286848" w:rsidRDefault="00286848">
            <w:pPr>
              <w:spacing w:line="240" w:lineRule="auto"/>
              <w:jc w:val="center"/>
              <w:rPr>
                <w:rFonts w:ascii="Garamond" w:eastAsia="Arial" w:hAnsi="Garamond" w:cs="Calibri"/>
                <w:color w:val="000000"/>
                <w:lang w:eastAsia="de-DE"/>
              </w:rPr>
            </w:pPr>
            <w:r>
              <w:rPr>
                <w:rFonts w:ascii="Garamond" w:hAnsi="Garamond" w:cs="Calibri"/>
                <w:color w:val="000000"/>
              </w:rPr>
              <w:t>274</w:t>
            </w:r>
          </w:p>
        </w:tc>
        <w:tc>
          <w:tcPr>
            <w:tcW w:w="850" w:type="dxa"/>
            <w:tcBorders>
              <w:top w:val="nil"/>
              <w:left w:val="single" w:sz="4" w:space="0" w:color="auto"/>
              <w:bottom w:val="nil"/>
              <w:right w:val="nil"/>
            </w:tcBorders>
            <w:vAlign w:val="center"/>
            <w:hideMark/>
          </w:tcPr>
          <w:p w14:paraId="291A75FC" w14:textId="77777777" w:rsidR="00286848" w:rsidRDefault="00286848">
            <w:pPr>
              <w:spacing w:line="240" w:lineRule="auto"/>
              <w:jc w:val="center"/>
              <w:rPr>
                <w:rFonts w:ascii="Garamond" w:hAnsi="Garamond" w:cs="Calibri"/>
                <w:color w:val="000000"/>
              </w:rPr>
            </w:pPr>
            <w:r>
              <w:rPr>
                <w:rFonts w:ascii="Garamond" w:hAnsi="Garamond" w:cs="Calibri"/>
                <w:color w:val="000000"/>
              </w:rPr>
              <w:t>18.3</w:t>
            </w:r>
          </w:p>
        </w:tc>
      </w:tr>
      <w:tr w:rsidR="00286848" w14:paraId="32A909B3" w14:textId="77777777" w:rsidTr="00286848">
        <w:trPr>
          <w:trHeight w:val="297"/>
        </w:trPr>
        <w:tc>
          <w:tcPr>
            <w:tcW w:w="3974" w:type="dxa"/>
            <w:tcBorders>
              <w:top w:val="nil"/>
              <w:left w:val="nil"/>
              <w:bottom w:val="nil"/>
              <w:right w:val="single" w:sz="4" w:space="0" w:color="auto"/>
            </w:tcBorders>
            <w:shd w:val="clear" w:color="auto" w:fill="F2F2F2" w:themeFill="background1" w:themeFillShade="F2"/>
            <w:noWrap/>
            <w:vAlign w:val="bottom"/>
            <w:hideMark/>
          </w:tcPr>
          <w:p w14:paraId="18DC8EAD" w14:textId="77777777" w:rsidR="00286848" w:rsidRDefault="00286848">
            <w:pPr>
              <w:spacing w:line="240" w:lineRule="auto"/>
              <w:ind w:left="284"/>
              <w:rPr>
                <w:rFonts w:ascii="Garamond" w:eastAsia="Times New Roman" w:hAnsi="Garamond" w:cs="Calibri"/>
                <w:color w:val="000000"/>
                <w:vertAlign w:val="superscript"/>
                <w:lang w:val="en-US" w:eastAsia="de-AT"/>
              </w:rPr>
            </w:pPr>
            <w:r>
              <w:rPr>
                <w:rFonts w:ascii="Garamond" w:eastAsia="Times New Roman" w:hAnsi="Garamond" w:cs="Calibri"/>
                <w:color w:val="000000" w:themeColor="text1"/>
                <w:lang w:val="en-US" w:eastAsia="de-AT"/>
              </w:rPr>
              <w:lastRenderedPageBreak/>
              <w:t xml:space="preserve">Self-esteem </w:t>
            </w:r>
            <w:r>
              <w:rPr>
                <w:rFonts w:ascii="Garamond" w:eastAsia="Times New Roman" w:hAnsi="Garamond" w:cs="Calibri"/>
                <w:color w:val="000000" w:themeColor="text1"/>
                <w:vertAlign w:val="superscript"/>
                <w:lang w:val="en-US" w:eastAsia="de-AT"/>
              </w:rPr>
              <w:t>a</w:t>
            </w:r>
          </w:p>
          <w:p w14:paraId="605A30A1"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sz w:val="18"/>
                <w:szCs w:val="18"/>
                <w:lang w:val="en-US" w:eastAsia="de-AT"/>
              </w:rPr>
              <w:t>(e.g., feeling good about self, abilities, body, …)</w:t>
            </w:r>
          </w:p>
        </w:tc>
        <w:tc>
          <w:tcPr>
            <w:tcW w:w="851" w:type="dxa"/>
            <w:tcBorders>
              <w:top w:val="nil"/>
              <w:left w:val="single" w:sz="4" w:space="0" w:color="auto"/>
              <w:bottom w:val="nil"/>
              <w:right w:val="single" w:sz="4" w:space="0" w:color="auto"/>
            </w:tcBorders>
            <w:shd w:val="clear" w:color="auto" w:fill="F2F2F2" w:themeFill="background1" w:themeFillShade="F2"/>
            <w:noWrap/>
            <w:vAlign w:val="center"/>
            <w:hideMark/>
          </w:tcPr>
          <w:p w14:paraId="7F0869A6"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191</w:t>
            </w:r>
          </w:p>
        </w:tc>
        <w:tc>
          <w:tcPr>
            <w:tcW w:w="850" w:type="dxa"/>
            <w:tcBorders>
              <w:top w:val="nil"/>
              <w:left w:val="single" w:sz="4" w:space="0" w:color="auto"/>
              <w:bottom w:val="nil"/>
              <w:right w:val="single" w:sz="4" w:space="0" w:color="auto"/>
            </w:tcBorders>
            <w:shd w:val="clear" w:color="auto" w:fill="F2F2F2" w:themeFill="background1" w:themeFillShade="F2"/>
            <w:noWrap/>
            <w:vAlign w:val="center"/>
            <w:hideMark/>
          </w:tcPr>
          <w:p w14:paraId="00CA0B5B"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15.4</w:t>
            </w:r>
          </w:p>
        </w:tc>
        <w:tc>
          <w:tcPr>
            <w:tcW w:w="851" w:type="dxa"/>
            <w:tcBorders>
              <w:top w:val="nil"/>
              <w:left w:val="single" w:sz="4" w:space="0" w:color="auto"/>
              <w:bottom w:val="nil"/>
              <w:right w:val="single" w:sz="4" w:space="0" w:color="auto"/>
            </w:tcBorders>
            <w:shd w:val="clear" w:color="auto" w:fill="F2F2F2" w:themeFill="background1" w:themeFillShade="F2"/>
            <w:vAlign w:val="center"/>
            <w:hideMark/>
          </w:tcPr>
          <w:p w14:paraId="622253E2"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29</w:t>
            </w:r>
          </w:p>
        </w:tc>
        <w:tc>
          <w:tcPr>
            <w:tcW w:w="850" w:type="dxa"/>
            <w:tcBorders>
              <w:top w:val="nil"/>
              <w:left w:val="single" w:sz="4" w:space="0" w:color="auto"/>
              <w:bottom w:val="nil"/>
              <w:right w:val="nil"/>
            </w:tcBorders>
            <w:shd w:val="clear" w:color="auto" w:fill="F2F2F2" w:themeFill="background1" w:themeFillShade="F2"/>
            <w:vAlign w:val="center"/>
            <w:hideMark/>
          </w:tcPr>
          <w:p w14:paraId="59F8FD49"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11.2</w:t>
            </w:r>
          </w:p>
        </w:tc>
        <w:tc>
          <w:tcPr>
            <w:tcW w:w="851" w:type="dxa"/>
            <w:tcBorders>
              <w:top w:val="nil"/>
              <w:left w:val="single" w:sz="4" w:space="0" w:color="auto"/>
              <w:bottom w:val="nil"/>
              <w:right w:val="nil"/>
            </w:tcBorders>
            <w:shd w:val="clear" w:color="auto" w:fill="F2F2F2" w:themeFill="background1" w:themeFillShade="F2"/>
            <w:vAlign w:val="center"/>
            <w:hideMark/>
          </w:tcPr>
          <w:p w14:paraId="4019CC4F" w14:textId="77777777" w:rsidR="00286848" w:rsidRDefault="00286848">
            <w:pPr>
              <w:spacing w:line="240" w:lineRule="auto"/>
              <w:jc w:val="center"/>
              <w:rPr>
                <w:rFonts w:ascii="Garamond" w:eastAsia="Arial" w:hAnsi="Garamond" w:cs="Calibri"/>
                <w:color w:val="000000"/>
                <w:lang w:eastAsia="de-DE"/>
              </w:rPr>
            </w:pPr>
            <w:r>
              <w:rPr>
                <w:rFonts w:ascii="Garamond" w:hAnsi="Garamond" w:cs="Calibri"/>
                <w:color w:val="000000"/>
              </w:rPr>
              <w:t>220</w:t>
            </w:r>
          </w:p>
        </w:tc>
        <w:tc>
          <w:tcPr>
            <w:tcW w:w="850" w:type="dxa"/>
            <w:tcBorders>
              <w:top w:val="nil"/>
              <w:left w:val="single" w:sz="4" w:space="0" w:color="auto"/>
              <w:bottom w:val="nil"/>
              <w:right w:val="nil"/>
            </w:tcBorders>
            <w:shd w:val="clear" w:color="auto" w:fill="F2F2F2" w:themeFill="background1" w:themeFillShade="F2"/>
            <w:vAlign w:val="center"/>
            <w:hideMark/>
          </w:tcPr>
          <w:p w14:paraId="38BFD707" w14:textId="77777777" w:rsidR="00286848" w:rsidRDefault="00286848">
            <w:pPr>
              <w:spacing w:line="240" w:lineRule="auto"/>
              <w:jc w:val="center"/>
              <w:rPr>
                <w:rFonts w:ascii="Garamond" w:hAnsi="Garamond" w:cs="Calibri"/>
                <w:color w:val="000000"/>
              </w:rPr>
            </w:pPr>
            <w:r>
              <w:rPr>
                <w:rFonts w:ascii="Garamond" w:hAnsi="Garamond" w:cs="Calibri"/>
                <w:color w:val="000000"/>
              </w:rPr>
              <w:t>14.7</w:t>
            </w:r>
          </w:p>
        </w:tc>
      </w:tr>
      <w:tr w:rsidR="00286848" w14:paraId="3A79DA4C" w14:textId="77777777" w:rsidTr="00286848">
        <w:trPr>
          <w:trHeight w:val="297"/>
        </w:trPr>
        <w:tc>
          <w:tcPr>
            <w:tcW w:w="3974" w:type="dxa"/>
            <w:tcBorders>
              <w:top w:val="nil"/>
              <w:left w:val="nil"/>
              <w:bottom w:val="single" w:sz="4" w:space="0" w:color="auto"/>
              <w:right w:val="single" w:sz="4" w:space="0" w:color="auto"/>
            </w:tcBorders>
            <w:noWrap/>
            <w:vAlign w:val="bottom"/>
            <w:hideMark/>
          </w:tcPr>
          <w:p w14:paraId="19E5EFEC"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lang w:val="en-US" w:eastAsia="de-AT"/>
              </w:rPr>
              <w:t xml:space="preserve">Treatment burden </w:t>
            </w:r>
            <w:r>
              <w:rPr>
                <w:rFonts w:ascii="Garamond" w:eastAsia="Times New Roman" w:hAnsi="Garamond" w:cs="Calibri"/>
                <w:color w:val="000000"/>
                <w:vertAlign w:val="superscript"/>
                <w:lang w:val="en-US" w:eastAsia="de-AT"/>
              </w:rPr>
              <w:t>b</w:t>
            </w:r>
          </w:p>
          <w:p w14:paraId="2531E6AF"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sz w:val="18"/>
                <w:szCs w:val="18"/>
                <w:lang w:val="en-US" w:eastAsia="de-AT"/>
              </w:rPr>
              <w:t>(e.g., bothered, procedural anxiety, …)</w:t>
            </w:r>
          </w:p>
        </w:tc>
        <w:tc>
          <w:tcPr>
            <w:tcW w:w="851" w:type="dxa"/>
            <w:tcBorders>
              <w:top w:val="nil"/>
              <w:left w:val="single" w:sz="4" w:space="0" w:color="auto"/>
              <w:bottom w:val="single" w:sz="4" w:space="0" w:color="auto"/>
              <w:right w:val="single" w:sz="4" w:space="0" w:color="auto"/>
            </w:tcBorders>
            <w:noWrap/>
            <w:vAlign w:val="center"/>
            <w:hideMark/>
          </w:tcPr>
          <w:p w14:paraId="066B9906"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24</w:t>
            </w:r>
          </w:p>
        </w:tc>
        <w:tc>
          <w:tcPr>
            <w:tcW w:w="850" w:type="dxa"/>
            <w:tcBorders>
              <w:top w:val="nil"/>
              <w:left w:val="single" w:sz="4" w:space="0" w:color="auto"/>
              <w:bottom w:val="single" w:sz="4" w:space="0" w:color="auto"/>
              <w:right w:val="single" w:sz="4" w:space="0" w:color="auto"/>
            </w:tcBorders>
            <w:noWrap/>
            <w:vAlign w:val="center"/>
            <w:hideMark/>
          </w:tcPr>
          <w:p w14:paraId="68DA3FA9"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1.9</w:t>
            </w:r>
          </w:p>
        </w:tc>
        <w:tc>
          <w:tcPr>
            <w:tcW w:w="851" w:type="dxa"/>
            <w:tcBorders>
              <w:top w:val="nil"/>
              <w:left w:val="single" w:sz="4" w:space="0" w:color="auto"/>
              <w:bottom w:val="single" w:sz="4" w:space="0" w:color="auto"/>
              <w:right w:val="single" w:sz="4" w:space="0" w:color="auto"/>
            </w:tcBorders>
            <w:vAlign w:val="center"/>
            <w:hideMark/>
          </w:tcPr>
          <w:p w14:paraId="17C93759"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40</w:t>
            </w:r>
          </w:p>
        </w:tc>
        <w:tc>
          <w:tcPr>
            <w:tcW w:w="850" w:type="dxa"/>
            <w:tcBorders>
              <w:top w:val="nil"/>
              <w:left w:val="single" w:sz="4" w:space="0" w:color="auto"/>
              <w:bottom w:val="single" w:sz="4" w:space="0" w:color="auto"/>
              <w:right w:val="nil"/>
            </w:tcBorders>
            <w:vAlign w:val="center"/>
            <w:hideMark/>
          </w:tcPr>
          <w:p w14:paraId="1D5D1BF7"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15.4</w:t>
            </w:r>
          </w:p>
        </w:tc>
        <w:tc>
          <w:tcPr>
            <w:tcW w:w="851" w:type="dxa"/>
            <w:tcBorders>
              <w:top w:val="nil"/>
              <w:left w:val="single" w:sz="4" w:space="0" w:color="auto"/>
              <w:bottom w:val="single" w:sz="4" w:space="0" w:color="auto"/>
              <w:right w:val="nil"/>
            </w:tcBorders>
            <w:vAlign w:val="center"/>
            <w:hideMark/>
          </w:tcPr>
          <w:p w14:paraId="180682EA" w14:textId="77777777" w:rsidR="00286848" w:rsidRDefault="00286848">
            <w:pPr>
              <w:spacing w:line="240" w:lineRule="auto"/>
              <w:jc w:val="center"/>
              <w:rPr>
                <w:rFonts w:ascii="Garamond" w:eastAsia="Arial" w:hAnsi="Garamond" w:cs="Calibri"/>
                <w:color w:val="000000"/>
                <w:lang w:eastAsia="de-DE"/>
              </w:rPr>
            </w:pPr>
            <w:r>
              <w:rPr>
                <w:rFonts w:ascii="Garamond" w:hAnsi="Garamond" w:cs="Calibri"/>
                <w:color w:val="000000"/>
              </w:rPr>
              <w:t>64</w:t>
            </w:r>
          </w:p>
        </w:tc>
        <w:tc>
          <w:tcPr>
            <w:tcW w:w="850" w:type="dxa"/>
            <w:tcBorders>
              <w:top w:val="nil"/>
              <w:left w:val="single" w:sz="4" w:space="0" w:color="auto"/>
              <w:bottom w:val="single" w:sz="4" w:space="0" w:color="auto"/>
              <w:right w:val="nil"/>
            </w:tcBorders>
            <w:vAlign w:val="center"/>
            <w:hideMark/>
          </w:tcPr>
          <w:p w14:paraId="4CD8F69E" w14:textId="77777777" w:rsidR="00286848" w:rsidRDefault="00286848">
            <w:pPr>
              <w:spacing w:line="240" w:lineRule="auto"/>
              <w:jc w:val="center"/>
              <w:rPr>
                <w:rFonts w:ascii="Garamond" w:hAnsi="Garamond" w:cs="Calibri"/>
                <w:color w:val="000000"/>
              </w:rPr>
            </w:pPr>
            <w:r>
              <w:rPr>
                <w:rFonts w:ascii="Garamond" w:hAnsi="Garamond" w:cs="Calibri"/>
                <w:color w:val="000000"/>
              </w:rPr>
              <w:t>4.3</w:t>
            </w:r>
          </w:p>
        </w:tc>
      </w:tr>
      <w:tr w:rsidR="00286848" w14:paraId="06BF9C4A" w14:textId="77777777" w:rsidTr="00286848">
        <w:trPr>
          <w:trHeight w:val="297"/>
        </w:trPr>
        <w:tc>
          <w:tcPr>
            <w:tcW w:w="3974" w:type="dxa"/>
            <w:tcBorders>
              <w:top w:val="single" w:sz="4" w:space="0" w:color="auto"/>
              <w:left w:val="nil"/>
              <w:bottom w:val="nil"/>
              <w:right w:val="single" w:sz="4" w:space="0" w:color="auto"/>
            </w:tcBorders>
            <w:vAlign w:val="bottom"/>
            <w:hideMark/>
          </w:tcPr>
          <w:p w14:paraId="6FB879B6" w14:textId="77777777" w:rsidR="00286848" w:rsidRDefault="00286848">
            <w:pPr>
              <w:spacing w:line="240" w:lineRule="auto"/>
              <w:jc w:val="both"/>
              <w:rPr>
                <w:rFonts w:ascii="Garamond" w:eastAsia="Times New Roman" w:hAnsi="Garamond" w:cs="Calibri"/>
                <w:b/>
                <w:bCs/>
                <w:color w:val="000000"/>
                <w:lang w:val="de-AT" w:eastAsia="de-AT"/>
              </w:rPr>
            </w:pPr>
            <w:proofErr w:type="spellStart"/>
            <w:r>
              <w:rPr>
                <w:rFonts w:ascii="Garamond" w:eastAsia="Times New Roman" w:hAnsi="Garamond" w:cs="Calibri"/>
                <w:b/>
                <w:bCs/>
                <w:color w:val="000000"/>
                <w:lang w:val="de-AT" w:eastAsia="de-AT"/>
              </w:rPr>
              <w:t>Social</w:t>
            </w:r>
            <w:proofErr w:type="spellEnd"/>
            <w:r>
              <w:rPr>
                <w:rFonts w:ascii="Garamond" w:eastAsia="Times New Roman" w:hAnsi="Garamond" w:cs="Calibri"/>
                <w:b/>
                <w:bCs/>
                <w:color w:val="000000"/>
                <w:lang w:val="de-AT" w:eastAsia="de-AT"/>
              </w:rPr>
              <w:t xml:space="preserve"> Health </w:t>
            </w:r>
          </w:p>
        </w:tc>
        <w:tc>
          <w:tcPr>
            <w:tcW w:w="851" w:type="dxa"/>
            <w:tcBorders>
              <w:top w:val="single" w:sz="4" w:space="0" w:color="auto"/>
              <w:left w:val="single" w:sz="4" w:space="0" w:color="auto"/>
              <w:bottom w:val="nil"/>
              <w:right w:val="single" w:sz="4" w:space="0" w:color="auto"/>
            </w:tcBorders>
            <w:noWrap/>
            <w:vAlign w:val="center"/>
            <w:hideMark/>
          </w:tcPr>
          <w:p w14:paraId="13222EBC"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463</w:t>
            </w:r>
          </w:p>
        </w:tc>
        <w:tc>
          <w:tcPr>
            <w:tcW w:w="850" w:type="dxa"/>
            <w:tcBorders>
              <w:top w:val="single" w:sz="4" w:space="0" w:color="auto"/>
              <w:left w:val="single" w:sz="4" w:space="0" w:color="auto"/>
              <w:bottom w:val="nil"/>
              <w:right w:val="single" w:sz="4" w:space="0" w:color="auto"/>
            </w:tcBorders>
            <w:noWrap/>
            <w:vAlign w:val="center"/>
            <w:hideMark/>
          </w:tcPr>
          <w:p w14:paraId="2167A044"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17.5</w:t>
            </w:r>
          </w:p>
        </w:tc>
        <w:tc>
          <w:tcPr>
            <w:tcW w:w="851" w:type="dxa"/>
            <w:tcBorders>
              <w:top w:val="single" w:sz="4" w:space="0" w:color="auto"/>
              <w:left w:val="single" w:sz="4" w:space="0" w:color="auto"/>
              <w:bottom w:val="nil"/>
              <w:right w:val="single" w:sz="4" w:space="0" w:color="auto"/>
            </w:tcBorders>
            <w:vAlign w:val="center"/>
            <w:hideMark/>
          </w:tcPr>
          <w:p w14:paraId="1F7C0C80"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hAnsi="Garamond" w:cs="Calibri"/>
                <w:b/>
                <w:bCs/>
                <w:color w:val="000000"/>
              </w:rPr>
              <w:t>170</w:t>
            </w:r>
          </w:p>
        </w:tc>
        <w:tc>
          <w:tcPr>
            <w:tcW w:w="850" w:type="dxa"/>
            <w:tcBorders>
              <w:top w:val="single" w:sz="4" w:space="0" w:color="auto"/>
              <w:left w:val="single" w:sz="4" w:space="0" w:color="auto"/>
              <w:bottom w:val="nil"/>
              <w:right w:val="nil"/>
            </w:tcBorders>
            <w:vAlign w:val="center"/>
            <w:hideMark/>
          </w:tcPr>
          <w:p w14:paraId="74F83C06"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hAnsi="Garamond" w:cs="Calibri"/>
                <w:b/>
                <w:bCs/>
                <w:color w:val="000000"/>
              </w:rPr>
              <w:t>21.3</w:t>
            </w:r>
          </w:p>
        </w:tc>
        <w:tc>
          <w:tcPr>
            <w:tcW w:w="851" w:type="dxa"/>
            <w:tcBorders>
              <w:top w:val="single" w:sz="4" w:space="0" w:color="auto"/>
              <w:left w:val="single" w:sz="4" w:space="0" w:color="auto"/>
              <w:bottom w:val="nil"/>
              <w:right w:val="nil"/>
            </w:tcBorders>
            <w:vAlign w:val="center"/>
            <w:hideMark/>
          </w:tcPr>
          <w:p w14:paraId="7223B4DA" w14:textId="77777777" w:rsidR="00286848" w:rsidRDefault="00286848">
            <w:pPr>
              <w:spacing w:line="240" w:lineRule="auto"/>
              <w:jc w:val="center"/>
              <w:rPr>
                <w:rFonts w:ascii="Garamond" w:eastAsia="Arial" w:hAnsi="Garamond" w:cs="Calibri"/>
                <w:b/>
                <w:bCs/>
                <w:color w:val="000000"/>
                <w:lang w:eastAsia="de-DE"/>
              </w:rPr>
            </w:pPr>
            <w:r>
              <w:rPr>
                <w:rFonts w:ascii="Garamond" w:hAnsi="Garamond" w:cs="Calibri"/>
                <w:b/>
                <w:bCs/>
                <w:color w:val="000000"/>
              </w:rPr>
              <w:t>633</w:t>
            </w:r>
          </w:p>
        </w:tc>
        <w:tc>
          <w:tcPr>
            <w:tcW w:w="850" w:type="dxa"/>
            <w:tcBorders>
              <w:top w:val="single" w:sz="4" w:space="0" w:color="auto"/>
              <w:left w:val="single" w:sz="4" w:space="0" w:color="auto"/>
              <w:bottom w:val="nil"/>
              <w:right w:val="nil"/>
            </w:tcBorders>
            <w:vAlign w:val="center"/>
            <w:hideMark/>
          </w:tcPr>
          <w:p w14:paraId="5EDE0701" w14:textId="77777777" w:rsidR="00286848" w:rsidRDefault="00286848">
            <w:pPr>
              <w:spacing w:line="240" w:lineRule="auto"/>
              <w:jc w:val="center"/>
              <w:rPr>
                <w:rFonts w:ascii="Garamond" w:hAnsi="Garamond" w:cs="Calibri"/>
                <w:b/>
                <w:bCs/>
                <w:color w:val="000000"/>
              </w:rPr>
            </w:pPr>
            <w:r>
              <w:rPr>
                <w:rFonts w:ascii="Garamond" w:hAnsi="Garamond" w:cs="Calibri"/>
                <w:b/>
                <w:bCs/>
                <w:color w:val="000000"/>
              </w:rPr>
              <w:t>18.4</w:t>
            </w:r>
          </w:p>
        </w:tc>
      </w:tr>
      <w:tr w:rsidR="00286848" w14:paraId="1A632608" w14:textId="77777777" w:rsidTr="00286848">
        <w:trPr>
          <w:trHeight w:val="297"/>
        </w:trPr>
        <w:tc>
          <w:tcPr>
            <w:tcW w:w="3974" w:type="dxa"/>
            <w:tcBorders>
              <w:top w:val="nil"/>
              <w:left w:val="nil"/>
              <w:bottom w:val="nil"/>
              <w:right w:val="single" w:sz="4" w:space="0" w:color="auto"/>
            </w:tcBorders>
            <w:shd w:val="clear" w:color="auto" w:fill="F2F2F2" w:themeFill="background1" w:themeFillShade="F2"/>
            <w:noWrap/>
            <w:vAlign w:val="bottom"/>
            <w:hideMark/>
          </w:tcPr>
          <w:p w14:paraId="7FDB7E13"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lang w:val="en-US" w:eastAsia="de-AT"/>
              </w:rPr>
              <w:t>Relationships</w:t>
            </w:r>
          </w:p>
          <w:p w14:paraId="22808BC6"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sz w:val="18"/>
                <w:szCs w:val="18"/>
                <w:lang w:val="en-US" w:eastAsia="de-AT"/>
              </w:rPr>
              <w:t>(e.g., autonomy, school functioning, …)</w:t>
            </w:r>
          </w:p>
        </w:tc>
        <w:tc>
          <w:tcPr>
            <w:tcW w:w="851" w:type="dxa"/>
            <w:tcBorders>
              <w:top w:val="nil"/>
              <w:left w:val="single" w:sz="4" w:space="0" w:color="auto"/>
              <w:bottom w:val="nil"/>
              <w:right w:val="single" w:sz="4" w:space="0" w:color="auto"/>
            </w:tcBorders>
            <w:shd w:val="clear" w:color="auto" w:fill="F2F2F2" w:themeFill="background1" w:themeFillShade="F2"/>
            <w:noWrap/>
            <w:vAlign w:val="center"/>
            <w:hideMark/>
          </w:tcPr>
          <w:p w14:paraId="387F01EC"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248</w:t>
            </w:r>
          </w:p>
        </w:tc>
        <w:tc>
          <w:tcPr>
            <w:tcW w:w="850" w:type="dxa"/>
            <w:tcBorders>
              <w:top w:val="nil"/>
              <w:left w:val="single" w:sz="4" w:space="0" w:color="auto"/>
              <w:bottom w:val="nil"/>
              <w:right w:val="single" w:sz="4" w:space="0" w:color="auto"/>
            </w:tcBorders>
            <w:shd w:val="clear" w:color="auto" w:fill="F2F2F2" w:themeFill="background1" w:themeFillShade="F2"/>
            <w:noWrap/>
            <w:vAlign w:val="center"/>
            <w:hideMark/>
          </w:tcPr>
          <w:p w14:paraId="7B799026"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53.6</w:t>
            </w:r>
          </w:p>
        </w:tc>
        <w:tc>
          <w:tcPr>
            <w:tcW w:w="851" w:type="dxa"/>
            <w:tcBorders>
              <w:top w:val="nil"/>
              <w:left w:val="single" w:sz="4" w:space="0" w:color="auto"/>
              <w:bottom w:val="nil"/>
              <w:right w:val="single" w:sz="4" w:space="0" w:color="auto"/>
            </w:tcBorders>
            <w:shd w:val="clear" w:color="auto" w:fill="F2F2F2" w:themeFill="background1" w:themeFillShade="F2"/>
            <w:vAlign w:val="center"/>
            <w:hideMark/>
          </w:tcPr>
          <w:p w14:paraId="019C04B5"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69</w:t>
            </w:r>
          </w:p>
        </w:tc>
        <w:tc>
          <w:tcPr>
            <w:tcW w:w="850" w:type="dxa"/>
            <w:tcBorders>
              <w:top w:val="nil"/>
              <w:left w:val="single" w:sz="4" w:space="0" w:color="auto"/>
              <w:bottom w:val="nil"/>
              <w:right w:val="nil"/>
            </w:tcBorders>
            <w:shd w:val="clear" w:color="auto" w:fill="F2F2F2" w:themeFill="background1" w:themeFillShade="F2"/>
            <w:vAlign w:val="center"/>
            <w:hideMark/>
          </w:tcPr>
          <w:p w14:paraId="596D53D1"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40.6</w:t>
            </w:r>
          </w:p>
        </w:tc>
        <w:tc>
          <w:tcPr>
            <w:tcW w:w="851" w:type="dxa"/>
            <w:tcBorders>
              <w:top w:val="nil"/>
              <w:left w:val="single" w:sz="4" w:space="0" w:color="auto"/>
              <w:bottom w:val="nil"/>
              <w:right w:val="nil"/>
            </w:tcBorders>
            <w:shd w:val="clear" w:color="auto" w:fill="F2F2F2" w:themeFill="background1" w:themeFillShade="F2"/>
            <w:vAlign w:val="center"/>
            <w:hideMark/>
          </w:tcPr>
          <w:p w14:paraId="52355E61" w14:textId="77777777" w:rsidR="00286848" w:rsidRDefault="00286848">
            <w:pPr>
              <w:spacing w:line="240" w:lineRule="auto"/>
              <w:jc w:val="center"/>
              <w:rPr>
                <w:rFonts w:ascii="Garamond" w:eastAsia="Arial" w:hAnsi="Garamond" w:cs="Calibri"/>
                <w:color w:val="000000"/>
                <w:lang w:eastAsia="de-DE"/>
              </w:rPr>
            </w:pPr>
            <w:r>
              <w:rPr>
                <w:rFonts w:ascii="Garamond" w:hAnsi="Garamond" w:cs="Calibri"/>
                <w:color w:val="000000"/>
              </w:rPr>
              <w:t>317</w:t>
            </w:r>
          </w:p>
        </w:tc>
        <w:tc>
          <w:tcPr>
            <w:tcW w:w="850" w:type="dxa"/>
            <w:tcBorders>
              <w:top w:val="nil"/>
              <w:left w:val="single" w:sz="4" w:space="0" w:color="auto"/>
              <w:bottom w:val="nil"/>
              <w:right w:val="nil"/>
            </w:tcBorders>
            <w:shd w:val="clear" w:color="auto" w:fill="F2F2F2" w:themeFill="background1" w:themeFillShade="F2"/>
            <w:vAlign w:val="center"/>
            <w:hideMark/>
          </w:tcPr>
          <w:p w14:paraId="6472924B" w14:textId="77777777" w:rsidR="00286848" w:rsidRDefault="00286848">
            <w:pPr>
              <w:spacing w:line="240" w:lineRule="auto"/>
              <w:jc w:val="center"/>
              <w:rPr>
                <w:rFonts w:ascii="Garamond" w:hAnsi="Garamond" w:cs="Calibri"/>
                <w:color w:val="000000"/>
              </w:rPr>
            </w:pPr>
            <w:r>
              <w:rPr>
                <w:rFonts w:ascii="Garamond" w:hAnsi="Garamond" w:cs="Calibri"/>
                <w:color w:val="000000"/>
              </w:rPr>
              <w:t>50.1</w:t>
            </w:r>
          </w:p>
        </w:tc>
      </w:tr>
      <w:tr w:rsidR="00286848" w14:paraId="3BFD6483" w14:textId="77777777" w:rsidTr="00286848">
        <w:trPr>
          <w:trHeight w:val="297"/>
        </w:trPr>
        <w:tc>
          <w:tcPr>
            <w:tcW w:w="3974" w:type="dxa"/>
            <w:tcBorders>
              <w:top w:val="nil"/>
              <w:left w:val="nil"/>
              <w:bottom w:val="nil"/>
              <w:right w:val="single" w:sz="4" w:space="0" w:color="auto"/>
            </w:tcBorders>
            <w:noWrap/>
            <w:vAlign w:val="bottom"/>
            <w:hideMark/>
          </w:tcPr>
          <w:p w14:paraId="68B6D220"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lang w:val="en-US" w:eastAsia="de-AT"/>
              </w:rPr>
              <w:t>Social functioning</w:t>
            </w:r>
          </w:p>
          <w:p w14:paraId="48A811EE" w14:textId="77777777" w:rsidR="00286848" w:rsidRDefault="00286848">
            <w:pPr>
              <w:spacing w:line="240" w:lineRule="auto"/>
              <w:ind w:left="284"/>
              <w:rPr>
                <w:rFonts w:ascii="Garamond" w:eastAsia="Times New Roman" w:hAnsi="Garamond" w:cs="Calibri"/>
                <w:color w:val="000000"/>
                <w:sz w:val="18"/>
                <w:szCs w:val="18"/>
                <w:lang w:val="en-US" w:eastAsia="de-AT"/>
              </w:rPr>
            </w:pPr>
            <w:r>
              <w:rPr>
                <w:rFonts w:ascii="Garamond" w:eastAsia="Times New Roman" w:hAnsi="Garamond" w:cs="Calibri"/>
                <w:color w:val="000000"/>
                <w:sz w:val="18"/>
                <w:szCs w:val="18"/>
                <w:lang w:val="en-US" w:eastAsia="de-AT"/>
              </w:rPr>
              <w:t>(e.g., with peers, siblings, family, …)</w:t>
            </w:r>
          </w:p>
        </w:tc>
        <w:tc>
          <w:tcPr>
            <w:tcW w:w="851" w:type="dxa"/>
            <w:tcBorders>
              <w:top w:val="nil"/>
              <w:left w:val="single" w:sz="4" w:space="0" w:color="auto"/>
              <w:bottom w:val="nil"/>
              <w:right w:val="single" w:sz="4" w:space="0" w:color="auto"/>
            </w:tcBorders>
            <w:noWrap/>
            <w:vAlign w:val="center"/>
            <w:hideMark/>
          </w:tcPr>
          <w:p w14:paraId="72C4BE69"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151</w:t>
            </w:r>
          </w:p>
        </w:tc>
        <w:tc>
          <w:tcPr>
            <w:tcW w:w="850" w:type="dxa"/>
            <w:tcBorders>
              <w:top w:val="nil"/>
              <w:left w:val="single" w:sz="4" w:space="0" w:color="auto"/>
              <w:bottom w:val="nil"/>
              <w:right w:val="single" w:sz="4" w:space="0" w:color="auto"/>
            </w:tcBorders>
            <w:noWrap/>
            <w:vAlign w:val="center"/>
            <w:hideMark/>
          </w:tcPr>
          <w:p w14:paraId="00C9B204"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32.6</w:t>
            </w:r>
          </w:p>
        </w:tc>
        <w:tc>
          <w:tcPr>
            <w:tcW w:w="851" w:type="dxa"/>
            <w:tcBorders>
              <w:top w:val="nil"/>
              <w:left w:val="single" w:sz="4" w:space="0" w:color="auto"/>
              <w:bottom w:val="nil"/>
              <w:right w:val="single" w:sz="4" w:space="0" w:color="auto"/>
            </w:tcBorders>
            <w:vAlign w:val="center"/>
            <w:hideMark/>
          </w:tcPr>
          <w:p w14:paraId="54BEFE45"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57</w:t>
            </w:r>
          </w:p>
        </w:tc>
        <w:tc>
          <w:tcPr>
            <w:tcW w:w="850" w:type="dxa"/>
            <w:tcBorders>
              <w:top w:val="nil"/>
              <w:left w:val="single" w:sz="4" w:space="0" w:color="auto"/>
              <w:bottom w:val="nil"/>
              <w:right w:val="nil"/>
            </w:tcBorders>
            <w:vAlign w:val="center"/>
            <w:hideMark/>
          </w:tcPr>
          <w:p w14:paraId="3E2D8D76"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33.5</w:t>
            </w:r>
          </w:p>
        </w:tc>
        <w:tc>
          <w:tcPr>
            <w:tcW w:w="851" w:type="dxa"/>
            <w:tcBorders>
              <w:top w:val="nil"/>
              <w:left w:val="single" w:sz="4" w:space="0" w:color="auto"/>
              <w:bottom w:val="nil"/>
              <w:right w:val="nil"/>
            </w:tcBorders>
            <w:vAlign w:val="center"/>
            <w:hideMark/>
          </w:tcPr>
          <w:p w14:paraId="7498B87D" w14:textId="77777777" w:rsidR="00286848" w:rsidRDefault="00286848">
            <w:pPr>
              <w:spacing w:line="240" w:lineRule="auto"/>
              <w:jc w:val="center"/>
              <w:rPr>
                <w:rFonts w:ascii="Garamond" w:eastAsia="Arial" w:hAnsi="Garamond" w:cs="Calibri"/>
                <w:color w:val="000000"/>
                <w:lang w:eastAsia="de-DE"/>
              </w:rPr>
            </w:pPr>
            <w:r>
              <w:rPr>
                <w:rFonts w:ascii="Garamond" w:hAnsi="Garamond" w:cs="Calibri"/>
                <w:color w:val="000000"/>
              </w:rPr>
              <w:t>208</w:t>
            </w:r>
          </w:p>
        </w:tc>
        <w:tc>
          <w:tcPr>
            <w:tcW w:w="850" w:type="dxa"/>
            <w:tcBorders>
              <w:top w:val="nil"/>
              <w:left w:val="single" w:sz="4" w:space="0" w:color="auto"/>
              <w:bottom w:val="nil"/>
              <w:right w:val="nil"/>
            </w:tcBorders>
            <w:vAlign w:val="center"/>
            <w:hideMark/>
          </w:tcPr>
          <w:p w14:paraId="21EA7E56" w14:textId="77777777" w:rsidR="00286848" w:rsidRDefault="00286848">
            <w:pPr>
              <w:spacing w:line="240" w:lineRule="auto"/>
              <w:jc w:val="center"/>
              <w:rPr>
                <w:rFonts w:ascii="Garamond" w:hAnsi="Garamond" w:cs="Calibri"/>
                <w:color w:val="000000"/>
              </w:rPr>
            </w:pPr>
            <w:r>
              <w:rPr>
                <w:rFonts w:ascii="Garamond" w:hAnsi="Garamond" w:cs="Calibri"/>
                <w:color w:val="000000"/>
              </w:rPr>
              <w:t>32.9</w:t>
            </w:r>
          </w:p>
        </w:tc>
      </w:tr>
      <w:tr w:rsidR="00286848" w14:paraId="4D037871" w14:textId="77777777" w:rsidTr="00286848">
        <w:trPr>
          <w:trHeight w:val="297"/>
        </w:trPr>
        <w:tc>
          <w:tcPr>
            <w:tcW w:w="3974" w:type="dxa"/>
            <w:tcBorders>
              <w:top w:val="nil"/>
              <w:left w:val="nil"/>
              <w:bottom w:val="single" w:sz="4" w:space="0" w:color="auto"/>
              <w:right w:val="single" w:sz="4" w:space="0" w:color="auto"/>
            </w:tcBorders>
            <w:shd w:val="clear" w:color="auto" w:fill="F2F2F2" w:themeFill="background1" w:themeFillShade="F2"/>
            <w:noWrap/>
            <w:vAlign w:val="bottom"/>
            <w:hideMark/>
          </w:tcPr>
          <w:p w14:paraId="0305C312" w14:textId="77777777" w:rsidR="00286848" w:rsidRDefault="00286848">
            <w:pPr>
              <w:spacing w:line="240" w:lineRule="auto"/>
              <w:ind w:left="284"/>
              <w:rPr>
                <w:rFonts w:ascii="Garamond" w:eastAsia="Times New Roman" w:hAnsi="Garamond" w:cs="Calibri"/>
                <w:color w:val="000000"/>
                <w:vertAlign w:val="superscript"/>
                <w:lang w:val="en-US" w:eastAsia="de-AT"/>
              </w:rPr>
            </w:pPr>
            <w:r>
              <w:rPr>
                <w:rFonts w:ascii="Garamond" w:eastAsia="Times New Roman" w:hAnsi="Garamond" w:cs="Calibri"/>
                <w:color w:val="000000"/>
                <w:lang w:val="en-US" w:eastAsia="de-AT"/>
              </w:rPr>
              <w:t xml:space="preserve">Treatment involvement </w:t>
            </w:r>
            <w:r>
              <w:rPr>
                <w:rFonts w:ascii="Garamond" w:eastAsia="Times New Roman" w:hAnsi="Garamond" w:cs="Calibri"/>
                <w:color w:val="000000"/>
                <w:vertAlign w:val="superscript"/>
                <w:lang w:val="en-US" w:eastAsia="de-AT"/>
              </w:rPr>
              <w:t>b</w:t>
            </w:r>
          </w:p>
          <w:p w14:paraId="0F1935FA" w14:textId="77777777" w:rsidR="00286848" w:rsidRDefault="00286848">
            <w:pPr>
              <w:spacing w:line="240" w:lineRule="auto"/>
              <w:ind w:left="284"/>
              <w:rPr>
                <w:rFonts w:ascii="Garamond" w:eastAsia="Times New Roman" w:hAnsi="Garamond" w:cs="Calibri"/>
                <w:color w:val="000000"/>
                <w:lang w:val="en-US" w:eastAsia="de-AT"/>
              </w:rPr>
            </w:pPr>
            <w:r>
              <w:rPr>
                <w:rFonts w:ascii="Garamond" w:eastAsia="Times New Roman" w:hAnsi="Garamond" w:cs="Calibri"/>
                <w:color w:val="000000"/>
                <w:sz w:val="18"/>
                <w:szCs w:val="18"/>
                <w:lang w:val="en-US" w:eastAsia="de-AT"/>
              </w:rPr>
              <w:t>(e.g., involvement, shared decision making, …)</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386048"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64</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D29E4B"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13.8</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0F91EB"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44</w:t>
            </w:r>
          </w:p>
        </w:tc>
        <w:tc>
          <w:tcPr>
            <w:tcW w:w="850" w:type="dxa"/>
            <w:tcBorders>
              <w:top w:val="nil"/>
              <w:left w:val="single" w:sz="4" w:space="0" w:color="auto"/>
              <w:bottom w:val="single" w:sz="4" w:space="0" w:color="auto"/>
              <w:right w:val="nil"/>
            </w:tcBorders>
            <w:shd w:val="clear" w:color="auto" w:fill="F2F2F2" w:themeFill="background1" w:themeFillShade="F2"/>
            <w:vAlign w:val="center"/>
            <w:hideMark/>
          </w:tcPr>
          <w:p w14:paraId="6D5DA2C9" w14:textId="77777777" w:rsidR="00286848" w:rsidRDefault="00286848">
            <w:pPr>
              <w:spacing w:line="240" w:lineRule="auto"/>
              <w:jc w:val="center"/>
              <w:rPr>
                <w:rFonts w:ascii="Garamond" w:eastAsia="Times New Roman" w:hAnsi="Garamond" w:cs="Calibri"/>
                <w:color w:val="000000"/>
                <w:lang w:val="de-AT" w:eastAsia="de-AT"/>
              </w:rPr>
            </w:pPr>
            <w:r>
              <w:rPr>
                <w:rFonts w:ascii="Garamond" w:hAnsi="Garamond" w:cs="Calibri"/>
                <w:color w:val="000000"/>
              </w:rPr>
              <w:t>25.9</w:t>
            </w:r>
          </w:p>
        </w:tc>
        <w:tc>
          <w:tcPr>
            <w:tcW w:w="851" w:type="dxa"/>
            <w:tcBorders>
              <w:top w:val="nil"/>
              <w:left w:val="single" w:sz="4" w:space="0" w:color="auto"/>
              <w:bottom w:val="single" w:sz="4" w:space="0" w:color="auto"/>
              <w:right w:val="nil"/>
            </w:tcBorders>
            <w:shd w:val="clear" w:color="auto" w:fill="F2F2F2" w:themeFill="background1" w:themeFillShade="F2"/>
            <w:vAlign w:val="center"/>
            <w:hideMark/>
          </w:tcPr>
          <w:p w14:paraId="3C3ADE9F" w14:textId="77777777" w:rsidR="00286848" w:rsidRDefault="00286848">
            <w:pPr>
              <w:spacing w:line="240" w:lineRule="auto"/>
              <w:jc w:val="center"/>
              <w:rPr>
                <w:rFonts w:ascii="Garamond" w:eastAsia="Arial" w:hAnsi="Garamond" w:cs="Calibri"/>
                <w:color w:val="000000"/>
                <w:lang w:eastAsia="de-DE"/>
              </w:rPr>
            </w:pPr>
            <w:r>
              <w:rPr>
                <w:rFonts w:ascii="Garamond" w:hAnsi="Garamond" w:cs="Calibri"/>
                <w:color w:val="000000"/>
              </w:rPr>
              <w:t>108</w:t>
            </w:r>
          </w:p>
        </w:tc>
        <w:tc>
          <w:tcPr>
            <w:tcW w:w="850" w:type="dxa"/>
            <w:tcBorders>
              <w:top w:val="nil"/>
              <w:left w:val="single" w:sz="4" w:space="0" w:color="auto"/>
              <w:bottom w:val="single" w:sz="4" w:space="0" w:color="auto"/>
              <w:right w:val="nil"/>
            </w:tcBorders>
            <w:shd w:val="clear" w:color="auto" w:fill="F2F2F2" w:themeFill="background1" w:themeFillShade="F2"/>
            <w:vAlign w:val="center"/>
            <w:hideMark/>
          </w:tcPr>
          <w:p w14:paraId="397B5F4A" w14:textId="77777777" w:rsidR="00286848" w:rsidRDefault="00286848">
            <w:pPr>
              <w:spacing w:line="240" w:lineRule="auto"/>
              <w:jc w:val="center"/>
              <w:rPr>
                <w:rFonts w:ascii="Garamond" w:hAnsi="Garamond" w:cs="Calibri"/>
                <w:color w:val="000000"/>
              </w:rPr>
            </w:pPr>
            <w:r>
              <w:rPr>
                <w:rFonts w:ascii="Garamond" w:hAnsi="Garamond" w:cs="Calibri"/>
                <w:color w:val="000000"/>
              </w:rPr>
              <w:t>17.1</w:t>
            </w:r>
          </w:p>
        </w:tc>
      </w:tr>
      <w:tr w:rsidR="00286848" w14:paraId="6EA90867" w14:textId="77777777" w:rsidTr="00286848">
        <w:trPr>
          <w:trHeight w:val="237"/>
        </w:trPr>
        <w:tc>
          <w:tcPr>
            <w:tcW w:w="3974" w:type="dxa"/>
            <w:tcBorders>
              <w:top w:val="single" w:sz="4" w:space="0" w:color="auto"/>
              <w:left w:val="nil"/>
              <w:bottom w:val="nil"/>
              <w:right w:val="single" w:sz="4" w:space="0" w:color="auto"/>
            </w:tcBorders>
            <w:noWrap/>
            <w:vAlign w:val="bottom"/>
            <w:hideMark/>
          </w:tcPr>
          <w:p w14:paraId="193069BC" w14:textId="77777777" w:rsidR="00286848" w:rsidRDefault="00286848">
            <w:pPr>
              <w:spacing w:line="240" w:lineRule="auto"/>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 xml:space="preserve">General Health </w:t>
            </w:r>
          </w:p>
        </w:tc>
        <w:tc>
          <w:tcPr>
            <w:tcW w:w="851" w:type="dxa"/>
            <w:tcBorders>
              <w:top w:val="single" w:sz="4" w:space="0" w:color="auto"/>
              <w:left w:val="single" w:sz="4" w:space="0" w:color="auto"/>
              <w:bottom w:val="nil"/>
              <w:right w:val="single" w:sz="4" w:space="0" w:color="auto"/>
            </w:tcBorders>
            <w:noWrap/>
            <w:vAlign w:val="center"/>
            <w:hideMark/>
          </w:tcPr>
          <w:p w14:paraId="71550D3D"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73</w:t>
            </w:r>
          </w:p>
        </w:tc>
        <w:tc>
          <w:tcPr>
            <w:tcW w:w="850" w:type="dxa"/>
            <w:tcBorders>
              <w:top w:val="single" w:sz="4" w:space="0" w:color="auto"/>
              <w:left w:val="single" w:sz="4" w:space="0" w:color="auto"/>
              <w:bottom w:val="nil"/>
              <w:right w:val="single" w:sz="4" w:space="0" w:color="auto"/>
            </w:tcBorders>
            <w:noWrap/>
            <w:vAlign w:val="center"/>
            <w:hideMark/>
          </w:tcPr>
          <w:p w14:paraId="66E9C2FC"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2.8</w:t>
            </w:r>
          </w:p>
        </w:tc>
        <w:tc>
          <w:tcPr>
            <w:tcW w:w="851" w:type="dxa"/>
            <w:tcBorders>
              <w:top w:val="single" w:sz="4" w:space="0" w:color="auto"/>
              <w:left w:val="single" w:sz="4" w:space="0" w:color="auto"/>
              <w:bottom w:val="nil"/>
              <w:right w:val="single" w:sz="4" w:space="0" w:color="auto"/>
            </w:tcBorders>
            <w:vAlign w:val="center"/>
            <w:hideMark/>
          </w:tcPr>
          <w:p w14:paraId="30EA380E"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24</w:t>
            </w:r>
          </w:p>
        </w:tc>
        <w:tc>
          <w:tcPr>
            <w:tcW w:w="850" w:type="dxa"/>
            <w:tcBorders>
              <w:top w:val="single" w:sz="4" w:space="0" w:color="auto"/>
              <w:left w:val="single" w:sz="4" w:space="0" w:color="auto"/>
              <w:bottom w:val="nil"/>
              <w:right w:val="nil"/>
            </w:tcBorders>
            <w:vAlign w:val="center"/>
            <w:hideMark/>
          </w:tcPr>
          <w:p w14:paraId="24754A41"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3.0</w:t>
            </w:r>
          </w:p>
        </w:tc>
        <w:tc>
          <w:tcPr>
            <w:tcW w:w="851" w:type="dxa"/>
            <w:tcBorders>
              <w:top w:val="single" w:sz="4" w:space="0" w:color="auto"/>
              <w:left w:val="single" w:sz="4" w:space="0" w:color="auto"/>
              <w:bottom w:val="nil"/>
              <w:right w:val="nil"/>
            </w:tcBorders>
            <w:vAlign w:val="center"/>
            <w:hideMark/>
          </w:tcPr>
          <w:p w14:paraId="42AE58EF"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hAnsi="Garamond" w:cs="Calibri"/>
                <w:b/>
                <w:bCs/>
                <w:color w:val="000000"/>
                <w:lang w:val="de-AT"/>
              </w:rPr>
              <w:t>97</w:t>
            </w:r>
          </w:p>
        </w:tc>
        <w:tc>
          <w:tcPr>
            <w:tcW w:w="850" w:type="dxa"/>
            <w:tcBorders>
              <w:top w:val="single" w:sz="4" w:space="0" w:color="auto"/>
              <w:left w:val="single" w:sz="4" w:space="0" w:color="auto"/>
              <w:bottom w:val="nil"/>
              <w:right w:val="nil"/>
            </w:tcBorders>
            <w:vAlign w:val="center"/>
            <w:hideMark/>
          </w:tcPr>
          <w:p w14:paraId="3596A0F1" w14:textId="77777777" w:rsidR="00286848" w:rsidRDefault="00286848">
            <w:pPr>
              <w:spacing w:line="240" w:lineRule="auto"/>
              <w:jc w:val="center"/>
              <w:rPr>
                <w:rFonts w:ascii="Garamond" w:eastAsia="Times New Roman" w:hAnsi="Garamond" w:cs="Calibri"/>
                <w:b/>
                <w:bCs/>
                <w:color w:val="000000"/>
                <w:lang w:val="de-AT" w:eastAsia="de-AT"/>
              </w:rPr>
            </w:pPr>
            <w:r>
              <w:rPr>
                <w:rFonts w:ascii="Garamond" w:hAnsi="Garamond" w:cs="Calibri"/>
                <w:b/>
                <w:bCs/>
                <w:color w:val="000000"/>
                <w:lang w:val="de-AT"/>
              </w:rPr>
              <w:t>2.8</w:t>
            </w:r>
          </w:p>
        </w:tc>
      </w:tr>
      <w:tr w:rsidR="00286848" w14:paraId="60C52342" w14:textId="77777777" w:rsidTr="00286848">
        <w:trPr>
          <w:trHeight w:val="297"/>
        </w:trPr>
        <w:tc>
          <w:tcPr>
            <w:tcW w:w="3974" w:type="dxa"/>
            <w:tcBorders>
              <w:top w:val="nil"/>
              <w:left w:val="nil"/>
              <w:bottom w:val="single" w:sz="4" w:space="0" w:color="auto"/>
              <w:right w:val="single" w:sz="4" w:space="0" w:color="auto"/>
            </w:tcBorders>
            <w:noWrap/>
            <w:vAlign w:val="bottom"/>
            <w:hideMark/>
          </w:tcPr>
          <w:p w14:paraId="65B442DD" w14:textId="77777777" w:rsidR="00286848" w:rsidRDefault="00286848">
            <w:pPr>
              <w:spacing w:line="240" w:lineRule="auto"/>
              <w:rPr>
                <w:rFonts w:ascii="Garamond" w:eastAsia="Times New Roman" w:hAnsi="Garamond" w:cs="Calibri"/>
                <w:b/>
                <w:bCs/>
                <w:color w:val="000000"/>
                <w:lang w:val="de-AT" w:eastAsia="de-AT"/>
              </w:rPr>
            </w:pPr>
            <w:r>
              <w:rPr>
                <w:rFonts w:ascii="Garamond" w:eastAsia="Times New Roman" w:hAnsi="Garamond" w:cs="Calibri"/>
                <w:b/>
                <w:bCs/>
                <w:color w:val="000000"/>
                <w:lang w:val="de-AT" w:eastAsia="de-AT"/>
              </w:rPr>
              <w:t xml:space="preserve">Financial </w:t>
            </w:r>
            <w:proofErr w:type="spellStart"/>
            <w:r>
              <w:rPr>
                <w:rFonts w:ascii="Garamond" w:eastAsia="Times New Roman" w:hAnsi="Garamond" w:cs="Calibri"/>
                <w:b/>
                <w:bCs/>
                <w:color w:val="000000"/>
                <w:lang w:val="de-AT" w:eastAsia="de-AT"/>
              </w:rPr>
              <w:t>Issues</w:t>
            </w:r>
            <w:proofErr w:type="spellEnd"/>
            <w:r>
              <w:rPr>
                <w:rFonts w:ascii="Garamond" w:eastAsia="Times New Roman" w:hAnsi="Garamond" w:cs="Calibri"/>
                <w:b/>
                <w:bCs/>
                <w:color w:val="000000"/>
                <w:lang w:val="de-AT" w:eastAsia="de-AT"/>
              </w:rPr>
              <w:t xml:space="preserve"> </w:t>
            </w:r>
          </w:p>
        </w:tc>
        <w:tc>
          <w:tcPr>
            <w:tcW w:w="851" w:type="dxa"/>
            <w:tcBorders>
              <w:top w:val="nil"/>
              <w:left w:val="single" w:sz="4" w:space="0" w:color="auto"/>
              <w:bottom w:val="single" w:sz="4" w:space="0" w:color="auto"/>
              <w:right w:val="single" w:sz="4" w:space="0" w:color="auto"/>
            </w:tcBorders>
            <w:noWrap/>
            <w:vAlign w:val="center"/>
            <w:hideMark/>
          </w:tcPr>
          <w:p w14:paraId="4F760468"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4</w:t>
            </w:r>
          </w:p>
        </w:tc>
        <w:tc>
          <w:tcPr>
            <w:tcW w:w="850" w:type="dxa"/>
            <w:tcBorders>
              <w:top w:val="nil"/>
              <w:left w:val="single" w:sz="4" w:space="0" w:color="auto"/>
              <w:bottom w:val="single" w:sz="4" w:space="0" w:color="auto"/>
              <w:right w:val="single" w:sz="4" w:space="0" w:color="auto"/>
            </w:tcBorders>
            <w:noWrap/>
            <w:vAlign w:val="center"/>
            <w:hideMark/>
          </w:tcPr>
          <w:p w14:paraId="7D93E7BD"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0.2</w:t>
            </w:r>
          </w:p>
        </w:tc>
        <w:tc>
          <w:tcPr>
            <w:tcW w:w="851" w:type="dxa"/>
            <w:tcBorders>
              <w:top w:val="nil"/>
              <w:left w:val="single" w:sz="4" w:space="0" w:color="auto"/>
              <w:bottom w:val="single" w:sz="4" w:space="0" w:color="auto"/>
              <w:right w:val="single" w:sz="4" w:space="0" w:color="auto"/>
            </w:tcBorders>
            <w:vAlign w:val="center"/>
            <w:hideMark/>
          </w:tcPr>
          <w:p w14:paraId="2E2E3552" w14:textId="77777777" w:rsidR="00286848" w:rsidRDefault="00286848">
            <w:pPr>
              <w:spacing w:line="240" w:lineRule="auto"/>
              <w:jc w:val="center"/>
              <w:rPr>
                <w:rFonts w:ascii="Garamond" w:eastAsia="Times New Roman" w:hAnsi="Garamond" w:cs="Calibri"/>
                <w:color w:val="000000"/>
                <w:lang w:val="de-AT" w:eastAsia="de-AT"/>
              </w:rPr>
            </w:pPr>
            <w:r>
              <w:rPr>
                <w:rFonts w:ascii="Garamond" w:eastAsia="Times New Roman" w:hAnsi="Garamond" w:cs="Calibri"/>
                <w:color w:val="000000"/>
                <w:lang w:val="de-AT" w:eastAsia="de-AT"/>
              </w:rPr>
              <w:t>4</w:t>
            </w:r>
          </w:p>
        </w:tc>
        <w:tc>
          <w:tcPr>
            <w:tcW w:w="850" w:type="dxa"/>
            <w:tcBorders>
              <w:top w:val="nil"/>
              <w:left w:val="single" w:sz="4" w:space="0" w:color="auto"/>
              <w:bottom w:val="single" w:sz="4" w:space="0" w:color="auto"/>
              <w:right w:val="nil"/>
            </w:tcBorders>
            <w:vAlign w:val="center"/>
            <w:hideMark/>
          </w:tcPr>
          <w:p w14:paraId="3DC067C7" w14:textId="77777777" w:rsidR="00286848" w:rsidRDefault="00286848">
            <w:pPr>
              <w:spacing w:line="240" w:lineRule="auto"/>
              <w:jc w:val="center"/>
              <w:rPr>
                <w:rFonts w:ascii="Garamond" w:eastAsia="Arial" w:hAnsi="Garamond" w:cs="Arial"/>
                <w:lang w:eastAsia="de-DE"/>
              </w:rPr>
            </w:pPr>
            <w:r>
              <w:rPr>
                <w:rFonts w:ascii="Garamond" w:hAnsi="Garamond"/>
              </w:rPr>
              <w:t>0.5</w:t>
            </w:r>
          </w:p>
        </w:tc>
        <w:tc>
          <w:tcPr>
            <w:tcW w:w="851" w:type="dxa"/>
            <w:tcBorders>
              <w:top w:val="nil"/>
              <w:left w:val="single" w:sz="4" w:space="0" w:color="auto"/>
              <w:bottom w:val="single" w:sz="4" w:space="0" w:color="auto"/>
              <w:right w:val="nil"/>
            </w:tcBorders>
            <w:vAlign w:val="center"/>
            <w:hideMark/>
          </w:tcPr>
          <w:p w14:paraId="195A00BB" w14:textId="77777777" w:rsidR="00286848" w:rsidRDefault="00286848">
            <w:pPr>
              <w:spacing w:line="240" w:lineRule="auto"/>
              <w:jc w:val="center"/>
              <w:rPr>
                <w:rFonts w:ascii="Garamond" w:hAnsi="Garamond" w:cs="Calibri"/>
                <w:color w:val="000000"/>
              </w:rPr>
            </w:pPr>
            <w:r>
              <w:rPr>
                <w:rFonts w:ascii="Garamond" w:hAnsi="Garamond" w:cs="Calibri"/>
                <w:color w:val="000000"/>
              </w:rPr>
              <w:t>8</w:t>
            </w:r>
          </w:p>
        </w:tc>
        <w:tc>
          <w:tcPr>
            <w:tcW w:w="850" w:type="dxa"/>
            <w:tcBorders>
              <w:top w:val="nil"/>
              <w:left w:val="single" w:sz="4" w:space="0" w:color="auto"/>
              <w:bottom w:val="single" w:sz="4" w:space="0" w:color="auto"/>
              <w:right w:val="nil"/>
            </w:tcBorders>
            <w:vAlign w:val="center"/>
            <w:hideMark/>
          </w:tcPr>
          <w:p w14:paraId="2CDACBB1" w14:textId="77777777" w:rsidR="00286848" w:rsidRDefault="00286848">
            <w:pPr>
              <w:spacing w:line="240" w:lineRule="auto"/>
              <w:jc w:val="center"/>
              <w:rPr>
                <w:rFonts w:ascii="Garamond" w:hAnsi="Garamond" w:cs="Calibri"/>
                <w:color w:val="000000"/>
              </w:rPr>
            </w:pPr>
            <w:r>
              <w:rPr>
                <w:rFonts w:ascii="Garamond" w:hAnsi="Garamond" w:cs="Calibri"/>
                <w:color w:val="000000"/>
              </w:rPr>
              <w:t>0.2</w:t>
            </w:r>
          </w:p>
        </w:tc>
      </w:tr>
      <w:tr w:rsidR="00286848" w14:paraId="4A6C3275" w14:textId="77777777" w:rsidTr="00286848">
        <w:trPr>
          <w:trHeight w:val="297"/>
        </w:trPr>
        <w:tc>
          <w:tcPr>
            <w:tcW w:w="9077" w:type="dxa"/>
            <w:gridSpan w:val="7"/>
            <w:tcBorders>
              <w:top w:val="single" w:sz="4" w:space="0" w:color="auto"/>
              <w:left w:val="nil"/>
              <w:bottom w:val="single" w:sz="4" w:space="0" w:color="auto"/>
              <w:right w:val="nil"/>
            </w:tcBorders>
            <w:noWrap/>
            <w:vAlign w:val="bottom"/>
            <w:hideMark/>
          </w:tcPr>
          <w:p w14:paraId="05E692A4" w14:textId="77777777" w:rsidR="00286848" w:rsidRDefault="00286848">
            <w:pPr>
              <w:spacing w:line="240" w:lineRule="auto"/>
              <w:rPr>
                <w:rFonts w:ascii="Garamond" w:eastAsia="Times New Roman" w:hAnsi="Garamond" w:cs="Calibri"/>
                <w:i/>
                <w:iCs/>
                <w:color w:val="000000"/>
                <w:sz w:val="18"/>
                <w:szCs w:val="18"/>
                <w:lang w:val="en-US" w:eastAsia="de-AT"/>
              </w:rPr>
            </w:pPr>
            <w:proofErr w:type="spellStart"/>
            <w:r>
              <w:rPr>
                <w:rFonts w:ascii="Garamond" w:eastAsia="Times New Roman" w:hAnsi="Garamond" w:cs="Calibri"/>
                <w:i/>
                <w:iCs/>
                <w:color w:val="000000"/>
                <w:sz w:val="18"/>
                <w:szCs w:val="18"/>
                <w:vertAlign w:val="superscript"/>
                <w:lang w:val="en-US" w:eastAsia="de-AT"/>
              </w:rPr>
              <w:t>a</w:t>
            </w:r>
            <w:proofErr w:type="spellEnd"/>
            <w:r>
              <w:rPr>
                <w:rFonts w:ascii="Garamond" w:eastAsia="Times New Roman" w:hAnsi="Garamond" w:cs="Calibri"/>
                <w:i/>
                <w:iCs/>
                <w:color w:val="000000"/>
                <w:sz w:val="18"/>
                <w:szCs w:val="18"/>
                <w:lang w:val="en-US" w:eastAsia="de-AT"/>
              </w:rPr>
              <w:t xml:space="preserve"> this subdomain also contains ‘body image’, which was a separate subdomain in the conceptual model by Anthony et al </w:t>
            </w:r>
            <w:r>
              <w:rPr>
                <w:rFonts w:ascii="Garamond" w:eastAsia="Times New Roman" w:hAnsi="Garamond" w:cs="Calibri"/>
                <w:i/>
                <w:iCs/>
                <w:color w:val="000000"/>
                <w:sz w:val="18"/>
                <w:szCs w:val="18"/>
                <w:lang w:val="en-US" w:eastAsia="de-AT"/>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Calibri"/>
                <w:i/>
                <w:iCs/>
                <w:color w:val="000000"/>
                <w:sz w:val="18"/>
                <w:szCs w:val="18"/>
                <w:lang w:val="en-US" w:eastAsia="de-AT"/>
              </w:rPr>
              <w:instrText xml:space="preserve"> ADDIN EN.CITE </w:instrText>
            </w:r>
            <w:r>
              <w:rPr>
                <w:rFonts w:ascii="Garamond" w:eastAsia="Times New Roman" w:hAnsi="Garamond" w:cs="Calibri"/>
                <w:i/>
                <w:iCs/>
                <w:color w:val="000000"/>
                <w:sz w:val="18"/>
                <w:szCs w:val="18"/>
                <w:lang w:val="en-US" w:eastAsia="de-AT"/>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Calibri"/>
                <w:i/>
                <w:iCs/>
                <w:color w:val="000000"/>
                <w:sz w:val="18"/>
                <w:szCs w:val="18"/>
                <w:lang w:val="en-US" w:eastAsia="de-AT"/>
              </w:rPr>
              <w:instrText xml:space="preserve"> ADDIN EN.CITE.DATA </w:instrText>
            </w:r>
            <w:r>
              <w:rPr>
                <w:rFonts w:ascii="Garamond" w:eastAsia="Times New Roman" w:hAnsi="Garamond" w:cs="Calibri"/>
                <w:i/>
                <w:iCs/>
                <w:color w:val="000000"/>
                <w:sz w:val="18"/>
                <w:szCs w:val="18"/>
                <w:lang w:val="en-US" w:eastAsia="de-AT"/>
              </w:rPr>
            </w:r>
            <w:r>
              <w:rPr>
                <w:rFonts w:ascii="Garamond" w:eastAsia="Times New Roman" w:hAnsi="Garamond" w:cs="Calibri"/>
                <w:i/>
                <w:iCs/>
                <w:color w:val="000000"/>
                <w:sz w:val="18"/>
                <w:szCs w:val="18"/>
                <w:lang w:val="en-US" w:eastAsia="de-AT"/>
              </w:rPr>
              <w:fldChar w:fldCharType="end"/>
            </w:r>
            <w:r>
              <w:rPr>
                <w:rFonts w:ascii="Garamond" w:eastAsia="Times New Roman" w:hAnsi="Garamond" w:cs="Calibri"/>
                <w:i/>
                <w:iCs/>
                <w:color w:val="000000"/>
                <w:sz w:val="18"/>
                <w:szCs w:val="18"/>
                <w:lang w:val="en-US" w:eastAsia="de-AT"/>
              </w:rPr>
            </w:r>
            <w:r>
              <w:rPr>
                <w:rFonts w:ascii="Garamond" w:eastAsia="Times New Roman" w:hAnsi="Garamond" w:cs="Calibri"/>
                <w:i/>
                <w:iCs/>
                <w:color w:val="000000"/>
                <w:sz w:val="18"/>
                <w:szCs w:val="18"/>
                <w:lang w:val="en-US" w:eastAsia="de-AT"/>
              </w:rPr>
              <w:fldChar w:fldCharType="separate"/>
            </w:r>
            <w:r>
              <w:rPr>
                <w:rFonts w:ascii="Garamond" w:eastAsia="Times New Roman" w:hAnsi="Garamond" w:cs="Calibri"/>
                <w:i/>
                <w:iCs/>
                <w:noProof/>
                <w:color w:val="000000"/>
                <w:sz w:val="18"/>
                <w:szCs w:val="18"/>
                <w:lang w:val="en-US" w:eastAsia="de-AT"/>
              </w:rPr>
              <w:t>(25)</w:t>
            </w:r>
            <w:r>
              <w:rPr>
                <w:rFonts w:ascii="Garamond" w:eastAsia="Times New Roman" w:hAnsi="Garamond" w:cs="Calibri"/>
                <w:i/>
                <w:iCs/>
                <w:color w:val="000000"/>
                <w:sz w:val="18"/>
                <w:szCs w:val="18"/>
                <w:lang w:val="en-US" w:eastAsia="de-AT"/>
              </w:rPr>
              <w:fldChar w:fldCharType="end"/>
            </w:r>
            <w:r>
              <w:rPr>
                <w:rFonts w:ascii="Garamond" w:eastAsia="Times New Roman" w:hAnsi="Garamond" w:cs="Calibri"/>
                <w:i/>
                <w:iCs/>
                <w:color w:val="000000"/>
                <w:sz w:val="18"/>
                <w:szCs w:val="18"/>
                <w:lang w:val="en-US" w:eastAsia="de-AT"/>
              </w:rPr>
              <w:t xml:space="preserve">; </w:t>
            </w:r>
          </w:p>
          <w:p w14:paraId="7994541F" w14:textId="77777777" w:rsidR="00286848" w:rsidRDefault="00286848">
            <w:pPr>
              <w:spacing w:line="240" w:lineRule="auto"/>
              <w:rPr>
                <w:rFonts w:ascii="Garamond" w:eastAsia="Times New Roman" w:hAnsi="Garamond" w:cs="Calibri"/>
                <w:i/>
                <w:iCs/>
                <w:color w:val="000000"/>
                <w:sz w:val="18"/>
                <w:szCs w:val="18"/>
                <w:vertAlign w:val="superscript"/>
                <w:lang w:val="en-US" w:eastAsia="de-AT"/>
              </w:rPr>
            </w:pPr>
            <w:r>
              <w:rPr>
                <w:rFonts w:ascii="Garamond" w:eastAsia="Times New Roman" w:hAnsi="Garamond" w:cs="Calibri"/>
                <w:i/>
                <w:iCs/>
                <w:color w:val="000000"/>
                <w:sz w:val="18"/>
                <w:szCs w:val="18"/>
                <w:vertAlign w:val="superscript"/>
                <w:lang w:val="en-US" w:eastAsia="de-AT"/>
              </w:rPr>
              <w:t xml:space="preserve">b </w:t>
            </w:r>
            <w:r>
              <w:rPr>
                <w:rFonts w:ascii="Garamond" w:eastAsia="Times New Roman" w:hAnsi="Garamond" w:cs="Calibri"/>
                <w:i/>
                <w:iCs/>
                <w:color w:val="000000"/>
                <w:sz w:val="18"/>
                <w:szCs w:val="18"/>
                <w:lang w:val="en-US" w:eastAsia="de-AT"/>
              </w:rPr>
              <w:t>new subdomain</w:t>
            </w:r>
          </w:p>
        </w:tc>
      </w:tr>
    </w:tbl>
    <w:p w14:paraId="33D87C76" w14:textId="77777777" w:rsidR="00286848" w:rsidRDefault="00286848" w:rsidP="00286848">
      <w:pPr>
        <w:spacing w:line="360" w:lineRule="auto"/>
        <w:rPr>
          <w:rFonts w:ascii="Garamond" w:eastAsia="Times New Roman" w:hAnsi="Garamond" w:cs="Times New Roman"/>
          <w:sz w:val="24"/>
          <w:szCs w:val="24"/>
          <w:lang w:val="en-US" w:eastAsia="de-DE"/>
        </w:rPr>
      </w:pPr>
    </w:p>
    <w:p w14:paraId="132B7910" w14:textId="77777777" w:rsidR="00286848" w:rsidRDefault="00286848" w:rsidP="00286848">
      <w:pPr>
        <w:spacing w:line="360" w:lineRule="auto"/>
        <w:rPr>
          <w:rFonts w:ascii="Garamond" w:eastAsia="Times New Roman" w:hAnsi="Garamond" w:cs="Times New Roman"/>
          <w:b/>
          <w:bCs/>
          <w:sz w:val="24"/>
          <w:szCs w:val="24"/>
          <w:lang w:val="en-US"/>
        </w:rPr>
      </w:pPr>
      <w:r>
        <w:rPr>
          <w:rFonts w:ascii="Garamond" w:eastAsia="Times New Roman" w:hAnsi="Garamond" w:cs="Times New Roman"/>
          <w:b/>
          <w:bCs/>
          <w:sz w:val="24"/>
          <w:szCs w:val="24"/>
          <w:lang w:val="en-US"/>
        </w:rPr>
        <w:t>3.2 Description of qualitative studies</w:t>
      </w:r>
    </w:p>
    <w:p w14:paraId="05D00527"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Of the 45 qualitative studies, the majority (24/45; 53.3%) focused on </w:t>
      </w:r>
      <w:r>
        <w:rPr>
          <w:rFonts w:ascii="Garamond" w:eastAsia="Times New Roman" w:hAnsi="Garamond" w:cs="Times New Roman"/>
          <w:iCs/>
          <w:sz w:val="24"/>
          <w:szCs w:val="24"/>
          <w:lang w:val="en-US"/>
        </w:rPr>
        <w:t xml:space="preserve">more than one domain, while nine studies </w:t>
      </w:r>
      <w:r>
        <w:rPr>
          <w:rFonts w:ascii="Garamond" w:eastAsia="Times New Roman" w:hAnsi="Garamond" w:cs="Times New Roman"/>
          <w:sz w:val="24"/>
          <w:szCs w:val="24"/>
          <w:lang w:val="en-US"/>
        </w:rPr>
        <w:t xml:space="preserve">(9/45, 20.0%) solely focused on </w:t>
      </w:r>
      <w:r>
        <w:rPr>
          <w:rFonts w:ascii="Garamond" w:eastAsia="Times New Roman" w:hAnsi="Garamond" w:cs="Times New Roman"/>
          <w:iCs/>
          <w:sz w:val="24"/>
          <w:szCs w:val="24"/>
          <w:lang w:val="en-US"/>
        </w:rPr>
        <w:t>physical aspects</w:t>
      </w:r>
      <w:r>
        <w:rPr>
          <w:rFonts w:ascii="Garamond" w:eastAsia="Times New Roman" w:hAnsi="Garamond" w:cs="Times New Roman"/>
          <w:sz w:val="24"/>
          <w:szCs w:val="24"/>
          <w:lang w:val="en-US"/>
        </w:rPr>
        <w:t xml:space="preserve">, eight (8/45, 15.56%) on </w:t>
      </w:r>
      <w:r>
        <w:rPr>
          <w:rFonts w:ascii="Garamond" w:eastAsia="Times New Roman" w:hAnsi="Garamond" w:cs="Times New Roman"/>
          <w:iCs/>
          <w:sz w:val="24"/>
          <w:szCs w:val="24"/>
          <w:lang w:val="en-US"/>
        </w:rPr>
        <w:t>psychological health, and four studies on social issues</w:t>
      </w:r>
      <w:r>
        <w:rPr>
          <w:rFonts w:ascii="Garamond" w:eastAsia="Times New Roman" w:hAnsi="Garamond" w:cs="Times New Roman"/>
          <w:sz w:val="24"/>
          <w:szCs w:val="24"/>
          <w:lang w:val="en-US"/>
        </w:rPr>
        <w:t xml:space="preserve">. From all qualitative studies, a total of 798 quotations was extracted and mapped onto the conceptual model by Anthony et al. </w: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As shown in table 2, most quotations were about physical (340/798, 42.6%) and psychological aspects of HRQOL (260/798, 32.6%), while social health (170/798, 21.3%) and general health issues (24/798, 3.0%) were less frequently discussed in the qualitative studies. Only four quotations concerned financial issues (4/798, 0.5%). </w:t>
      </w:r>
    </w:p>
    <w:p w14:paraId="18624E56" w14:textId="77777777" w:rsidR="00286848" w:rsidRDefault="00286848" w:rsidP="00286848">
      <w:pPr>
        <w:spacing w:line="360" w:lineRule="auto"/>
        <w:rPr>
          <w:rFonts w:ascii="Garamond" w:eastAsia="Times New Roman" w:hAnsi="Garamond" w:cs="Times New Roman"/>
          <w:sz w:val="24"/>
          <w:szCs w:val="24"/>
          <w:lang w:val="en-US"/>
        </w:rPr>
      </w:pPr>
    </w:p>
    <w:p w14:paraId="0E63F051" w14:textId="77777777" w:rsidR="00286848" w:rsidRDefault="00286848" w:rsidP="00286848">
      <w:pPr>
        <w:spacing w:line="360" w:lineRule="auto"/>
        <w:rPr>
          <w:rFonts w:ascii="Garamond" w:eastAsia="Times New Roman" w:hAnsi="Garamond" w:cs="Times New Roman"/>
          <w:b/>
          <w:bCs/>
          <w:sz w:val="24"/>
          <w:szCs w:val="24"/>
          <w:lang w:val="en-US"/>
        </w:rPr>
      </w:pPr>
      <w:r>
        <w:rPr>
          <w:rFonts w:ascii="Garamond" w:eastAsia="Times New Roman" w:hAnsi="Garamond" w:cs="Times New Roman"/>
          <w:b/>
          <w:bCs/>
          <w:sz w:val="24"/>
          <w:szCs w:val="24"/>
          <w:lang w:val="en-US"/>
        </w:rPr>
        <w:t>3.3 Updated conceptual model</w:t>
      </w:r>
    </w:p>
    <w:p w14:paraId="2B071A4F"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Most of the identified items and quotations (3259/3439; 94.8%) were assigned to one of the domains and subdomains of the conceptual model proposed by Anthony et al. </w: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The remaining 180 items and quotations (180/3439, 5.2%) were assigned to three newly introduced (sub)domains. In the psychological domain, we made a new differentiation between ‘emotional distress’ in general and ‘treatment burden’, which encompasses distress explicitly related to the treatment (e.g., procedural anxiety). Furthermore, we incorporated the previously independent subdomain ‘body </w:t>
      </w:r>
      <w:r>
        <w:rPr>
          <w:rFonts w:ascii="Garamond" w:eastAsia="Times New Roman" w:hAnsi="Garamond" w:cs="Times New Roman"/>
          <w:sz w:val="24"/>
          <w:szCs w:val="24"/>
          <w:lang w:val="en-US"/>
        </w:rPr>
        <w:lastRenderedPageBreak/>
        <w:t xml:space="preserve">image’ as an identifying concept into the ‘self-esteem’ subdomain. Within the social domain, the subdomain ‘treatment involvement’ was added. A new domain for ‘financial issues’ was introduced. An overview of the resulting updated model is presented in table 2 and figure 2. All domains and subdomains are described in more detail in the following paragraphs. </w:t>
      </w:r>
    </w:p>
    <w:p w14:paraId="4A891C18" w14:textId="77777777" w:rsidR="00286848" w:rsidRDefault="00286848" w:rsidP="00286848">
      <w:pPr>
        <w:spacing w:line="360" w:lineRule="auto"/>
        <w:jc w:val="both"/>
        <w:rPr>
          <w:rFonts w:ascii="Garamond" w:eastAsia="Times New Roman" w:hAnsi="Garamond" w:cs="Times New Roman"/>
          <w:sz w:val="24"/>
          <w:szCs w:val="24"/>
          <w:lang w:val="en-US"/>
        </w:rPr>
      </w:pPr>
    </w:p>
    <w:p w14:paraId="0907A4EE" w14:textId="06B03D1A" w:rsidR="00286848" w:rsidRDefault="00286848" w:rsidP="00286848">
      <w:pPr>
        <w:rPr>
          <w:rFonts w:ascii="Garamond" w:eastAsia="Times New Roman" w:hAnsi="Garamond" w:cs="Times New Roman"/>
          <w:b/>
          <w:szCs w:val="24"/>
          <w:lang w:val="en-US"/>
        </w:rPr>
      </w:pPr>
      <w:r>
        <w:rPr>
          <w:rFonts w:ascii="Arial" w:eastAsia="Arial" w:hAnsi="Arial" w:cs="Arial"/>
          <w:noProof/>
          <w:lang w:val="en-GB"/>
        </w:rPr>
        <w:lastRenderedPageBreak/>
        <mc:AlternateContent>
          <mc:Choice Requires="wpg">
            <w:drawing>
              <wp:anchor distT="0" distB="0" distL="114300" distR="114300" simplePos="0" relativeHeight="251658240" behindDoc="0" locked="0" layoutInCell="1" allowOverlap="1" wp14:anchorId="5065E491" wp14:editId="2D7543A1">
                <wp:simplePos x="0" y="0"/>
                <wp:positionH relativeFrom="column">
                  <wp:posOffset>-283210</wp:posOffset>
                </wp:positionH>
                <wp:positionV relativeFrom="paragraph">
                  <wp:posOffset>0</wp:posOffset>
                </wp:positionV>
                <wp:extent cx="6394450" cy="8827770"/>
                <wp:effectExtent l="0" t="0" r="63500" b="0"/>
                <wp:wrapSquare wrapText="bothSides"/>
                <wp:docPr id="6" name="Group 6"/>
                <wp:cNvGraphicFramePr/>
                <a:graphic xmlns:a="http://schemas.openxmlformats.org/drawingml/2006/main">
                  <a:graphicData uri="http://schemas.microsoft.com/office/word/2010/wordprocessingGroup">
                    <wpg:wgp>
                      <wpg:cNvGrpSpPr/>
                      <wpg:grpSpPr>
                        <a:xfrm>
                          <a:off x="0" y="0"/>
                          <a:ext cx="6394450" cy="8827770"/>
                          <a:chOff x="0" y="0"/>
                          <a:chExt cx="6394723" cy="8827770"/>
                        </a:xfrm>
                      </wpg:grpSpPr>
                      <wps:wsp>
                        <wps:cNvPr id="3" name="Rechteck 4"/>
                        <wps:cNvSpPr/>
                        <wps:spPr>
                          <a:xfrm>
                            <a:off x="1132115" y="0"/>
                            <a:ext cx="1414010" cy="8827770"/>
                          </a:xfrm>
                          <a:prstGeom prst="rect">
                            <a:avLst/>
                          </a:prstGeom>
                          <a:solidFill>
                            <a:srgbClr val="EBF0F9"/>
                          </a:solidFill>
                          <a:ln w="12700" cap="flat" cmpd="sng" algn="ctr">
                            <a:noFill/>
                            <a:prstDash val="solid"/>
                            <a:miter lim="800000"/>
                          </a:ln>
                          <a:effectLst/>
                        </wps:spPr>
                        <wps:txbx>
                          <w:txbxContent>
                            <w:p w14:paraId="59161192" w14:textId="77777777" w:rsidR="00286848" w:rsidRDefault="00286848" w:rsidP="00286848">
                              <w:pPr>
                                <w:jc w:val="center"/>
                                <w:rPr>
                                  <w:sz w:val="2"/>
                                  <w:lang w:val="de-AT"/>
                                </w:rPr>
                              </w:pPr>
                            </w:p>
                            <w:p w14:paraId="3EACF597" w14:textId="77777777" w:rsidR="00286848" w:rsidRDefault="00286848" w:rsidP="00286848">
                              <w:pPr>
                                <w:spacing w:before="240"/>
                                <w:jc w:val="center"/>
                                <w:rPr>
                                  <w:b/>
                                  <w:color w:val="525252"/>
                                  <w:sz w:val="28"/>
                                  <w:lang w:val="de-AT"/>
                                </w:rPr>
                              </w:pPr>
                              <w:r>
                                <w:rPr>
                                  <w:b/>
                                  <w:color w:val="525252"/>
                                  <w:sz w:val="28"/>
                                  <w:lang w:val="de-AT"/>
                                </w:rPr>
                                <w:t>Subdomain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Rechteck 3"/>
                        <wps:cNvSpPr/>
                        <wps:spPr>
                          <a:xfrm>
                            <a:off x="0" y="0"/>
                            <a:ext cx="853541" cy="8827770"/>
                          </a:xfrm>
                          <a:prstGeom prst="rect">
                            <a:avLst/>
                          </a:prstGeom>
                          <a:solidFill>
                            <a:srgbClr val="EBF0F9"/>
                          </a:solidFill>
                          <a:ln w="12700" cap="flat" cmpd="sng" algn="ctr">
                            <a:noFill/>
                            <a:prstDash val="solid"/>
                            <a:miter lim="800000"/>
                          </a:ln>
                          <a:effectLst/>
                        </wps:spPr>
                        <wps:txbx>
                          <w:txbxContent>
                            <w:p w14:paraId="6CFC6B86" w14:textId="77777777" w:rsidR="00286848" w:rsidRDefault="00286848" w:rsidP="00286848">
                              <w:pPr>
                                <w:jc w:val="right"/>
                                <w:rPr>
                                  <w:b/>
                                  <w:color w:val="525252"/>
                                  <w:sz w:val="2"/>
                                  <w:lang w:val="de-AT"/>
                                </w:rPr>
                              </w:pPr>
                            </w:p>
                            <w:p w14:paraId="2AB5E01A" w14:textId="77777777" w:rsidR="00286848" w:rsidRDefault="00286848" w:rsidP="00286848">
                              <w:pPr>
                                <w:spacing w:before="240"/>
                                <w:jc w:val="right"/>
                                <w:rPr>
                                  <w:b/>
                                  <w:color w:val="525252"/>
                                  <w:sz w:val="28"/>
                                  <w:lang w:val="de-AT"/>
                                </w:rPr>
                              </w:pPr>
                              <w:r>
                                <w:rPr>
                                  <w:b/>
                                  <w:color w:val="525252"/>
                                  <w:sz w:val="28"/>
                                  <w:lang w:val="de-AT"/>
                                </w:rPr>
                                <w:t>Domain</w:t>
                              </w:r>
                            </w:p>
                            <w:p w14:paraId="1E6318FE" w14:textId="77777777" w:rsidR="00286848" w:rsidRDefault="00286848" w:rsidP="00286848">
                              <w:pPr>
                                <w:jc w:val="right"/>
                                <w:rPr>
                                  <w:b/>
                                  <w:color w:val="525252"/>
                                  <w:sz w:val="32"/>
                                  <w:lang w:val="de-AT"/>
                                </w:rPr>
                              </w:pPr>
                            </w:p>
                            <w:p w14:paraId="5AC2900E" w14:textId="77777777" w:rsidR="00286848" w:rsidRDefault="00286848" w:rsidP="00286848">
                              <w:pPr>
                                <w:jc w:val="right"/>
                                <w:rPr>
                                  <w:b/>
                                  <w:color w:val="525252"/>
                                  <w:sz w:val="32"/>
                                  <w:lang w:val="de-AT"/>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7" name="Diagramm 2"/>
                        <wpg:cNvFrPr/>
                        <wpg:xfrm>
                          <a:off x="261258" y="555171"/>
                          <a:ext cx="6133465" cy="8113395"/>
                        </wpg:xfrm>
                        <a:graphic>
                          <a:graphicData uri="http://schemas.openxmlformats.org/drawingml/2006/diagram">
                            <dgm:relIds xmlns:dgm="http://schemas.openxmlformats.org/drawingml/2006/diagram" xmlns:r="http://schemas.openxmlformats.org/officeDocument/2006/relationships" r:dm="rId5" r:lo="rId6" r:qs="rId7" r:cs="rId8"/>
                          </a:graphicData>
                        </a:graphic>
                      </wpg:graphicFrame>
                    </wpg:wgp>
                  </a:graphicData>
                </a:graphic>
                <wp14:sizeRelH relativeFrom="page">
                  <wp14:pctWidth>0</wp14:pctWidth>
                </wp14:sizeRelH>
                <wp14:sizeRelV relativeFrom="page">
                  <wp14:pctHeight>0</wp14:pctHeight>
                </wp14:sizeRelV>
              </wp:anchor>
            </w:drawing>
          </mc:Choice>
          <mc:Fallback>
            <w:pict>
              <v:group w14:anchorId="5065E491" id="Group 6" o:spid="_x0000_s1055" style="position:absolute;margin-left:-22.3pt;margin-top:0;width:503.5pt;height:695.1pt;z-index:251658240;mso-position-horizontal-relative:text;mso-position-vertical-relative:text" coordsize="63947,8827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">
                <v:rect id="Rechteck 4" o:spid="_x0000_s1056" style="position:absolute;left:11321;width:14140;height:88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" fillcolor="#ebf0f9" stroked="f" strokeweight="1pt">
                  <v:textbox>
                    <w:txbxContent>
                      <w:p w14:paraId="59161192" w14:textId="77777777" w:rsidR="00286848" w:rsidRDefault="00286848" w:rsidP="00286848">
                        <w:pPr>
                          <w:jc w:val="center"/>
                          <w:rPr>
                            <w:sz w:val="2"/>
                            <w:lang w:val="de-AT"/>
                          </w:rPr>
                        </w:pPr>
                      </w:p>
                      <w:p w14:paraId="3EACF597" w14:textId="77777777" w:rsidR="00286848" w:rsidRDefault="00286848" w:rsidP="00286848">
                        <w:pPr>
                          <w:spacing w:before="240"/>
                          <w:jc w:val="center"/>
                          <w:rPr>
                            <w:b/>
                            <w:color w:val="525252"/>
                            <w:sz w:val="28"/>
                            <w:lang w:val="de-AT"/>
                          </w:rPr>
                        </w:pPr>
                        <w:r>
                          <w:rPr>
                            <w:b/>
                            <w:color w:val="525252"/>
                            <w:sz w:val="28"/>
                            <w:lang w:val="de-AT"/>
                          </w:rPr>
                          <w:t>Subdomain</w:t>
                        </w:r>
                      </w:p>
                    </w:txbxContent>
                  </v:textbox>
                </v:rect>
                <v:rect id="Rechteck 3" o:spid="_x0000_s1057" style="position:absolute;width:8535;height:88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" fillcolor="#ebf0f9" stroked="f" strokeweight="1pt">
                  <v:textbox>
                    <w:txbxContent>
                      <w:p w14:paraId="6CFC6B86" w14:textId="77777777" w:rsidR="00286848" w:rsidRDefault="00286848" w:rsidP="00286848">
                        <w:pPr>
                          <w:jc w:val="right"/>
                          <w:rPr>
                            <w:b/>
                            <w:color w:val="525252"/>
                            <w:sz w:val="2"/>
                            <w:lang w:val="de-AT"/>
                          </w:rPr>
                        </w:pPr>
                      </w:p>
                      <w:p w14:paraId="2AB5E01A" w14:textId="77777777" w:rsidR="00286848" w:rsidRDefault="00286848" w:rsidP="00286848">
                        <w:pPr>
                          <w:spacing w:before="240"/>
                          <w:jc w:val="right"/>
                          <w:rPr>
                            <w:b/>
                            <w:color w:val="525252"/>
                            <w:sz w:val="28"/>
                            <w:lang w:val="de-AT"/>
                          </w:rPr>
                        </w:pPr>
                        <w:r>
                          <w:rPr>
                            <w:b/>
                            <w:color w:val="525252"/>
                            <w:sz w:val="28"/>
                            <w:lang w:val="de-AT"/>
                          </w:rPr>
                          <w:t>Domain</w:t>
                        </w:r>
                      </w:p>
                      <w:p w14:paraId="1E6318FE" w14:textId="77777777" w:rsidR="00286848" w:rsidRDefault="00286848" w:rsidP="00286848">
                        <w:pPr>
                          <w:jc w:val="right"/>
                          <w:rPr>
                            <w:b/>
                            <w:color w:val="525252"/>
                            <w:sz w:val="32"/>
                            <w:lang w:val="de-AT"/>
                          </w:rPr>
                        </w:pPr>
                      </w:p>
                      <w:p w14:paraId="5AC2900E" w14:textId="77777777" w:rsidR="00286848" w:rsidRDefault="00286848" w:rsidP="00286848">
                        <w:pPr>
                          <w:jc w:val="right"/>
                          <w:rPr>
                            <w:b/>
                            <w:color w:val="525252"/>
                            <w:sz w:val="32"/>
                            <w:lang w:val="de-AT"/>
                          </w:rPr>
                        </w:pPr>
                      </w:p>
                    </w:txbxContent>
                  </v:textbox>
                </v:rect>
                <v:shape id="Diagramm 2" o:spid="_x0000_s1058" type="#_x0000_t75" style="position:absolute;left:2560;top:5547;width:61633;height:8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">
                  <v:imagedata r:id="rId10" o:title=""/>
                  <o:lock v:ext="edit" aspectratio="f"/>
                </v:shape>
                <w10:wrap type="square"/>
              </v:group>
            </w:pict>
          </mc:Fallback>
        </mc:AlternateContent>
      </w:r>
      <w:r>
        <w:rPr>
          <w:rFonts w:ascii="Arial" w:eastAsia="Arial" w:hAnsi="Arial" w:cs="Arial"/>
          <w:noProof/>
          <w:lang w:val="en-GB"/>
        </w:rPr>
        <mc:AlternateContent>
          <mc:Choice Requires="wps">
            <w:drawing>
              <wp:anchor distT="0" distB="0" distL="114300" distR="114300" simplePos="0" relativeHeight="251658240" behindDoc="0" locked="0" layoutInCell="1" allowOverlap="1" wp14:anchorId="6FFE80A4" wp14:editId="6172A4B8">
                <wp:simplePos x="0" y="0"/>
                <wp:positionH relativeFrom="column">
                  <wp:posOffset>2562225</wp:posOffset>
                </wp:positionH>
                <wp:positionV relativeFrom="paragraph">
                  <wp:posOffset>0</wp:posOffset>
                </wp:positionV>
                <wp:extent cx="3653155" cy="8827770"/>
                <wp:effectExtent l="0" t="0" r="4445" b="0"/>
                <wp:wrapSquare wrapText="bothSides"/>
                <wp:docPr id="5" name="Rectangle 5"/>
                <wp:cNvGraphicFramePr/>
                <a:graphic xmlns:a="http://schemas.openxmlformats.org/drawingml/2006/main">
                  <a:graphicData uri="http://schemas.microsoft.com/office/word/2010/wordprocessingShape">
                    <wps:wsp>
                      <wps:cNvSpPr/>
                      <wps:spPr>
                        <a:xfrm>
                          <a:off x="0" y="0"/>
                          <a:ext cx="3653155" cy="8827770"/>
                        </a:xfrm>
                        <a:prstGeom prst="rect">
                          <a:avLst/>
                        </a:prstGeom>
                        <a:solidFill>
                          <a:srgbClr val="EBF0F9"/>
                        </a:solidFill>
                        <a:ln w="12700" cap="flat" cmpd="sng" algn="ctr">
                          <a:noFill/>
                          <a:prstDash val="solid"/>
                          <a:miter lim="800000"/>
                        </a:ln>
                        <a:effectLst/>
                      </wps:spPr>
                      <wps:txbx>
                        <w:txbxContent>
                          <w:p w14:paraId="7EAE8EFD" w14:textId="77777777" w:rsidR="00286848" w:rsidRDefault="00286848" w:rsidP="00286848">
                            <w:pPr>
                              <w:jc w:val="center"/>
                              <w:rPr>
                                <w:sz w:val="2"/>
                                <w:lang w:val="de-AT"/>
                              </w:rPr>
                            </w:pPr>
                          </w:p>
                          <w:p w14:paraId="09B08D4E" w14:textId="77777777" w:rsidR="00286848" w:rsidRDefault="00286848" w:rsidP="00286848">
                            <w:pPr>
                              <w:spacing w:before="240"/>
                              <w:jc w:val="center"/>
                              <w:rPr>
                                <w:b/>
                                <w:color w:val="525252"/>
                                <w:sz w:val="28"/>
                                <w:lang w:val="en-GB"/>
                              </w:rPr>
                            </w:pPr>
                            <w:r>
                              <w:rPr>
                                <w:b/>
                                <w:color w:val="525252"/>
                                <w:sz w:val="28"/>
                              </w:rPr>
                              <w:t>Identifying Concept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FE80A4" id="Rectangle 5" o:spid="_x0000_s1059" style="position:absolute;margin-left:201.75pt;margin-top:0;width:287.65pt;height:69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" fillcolor="#ebf0f9" stroked="f" strokeweight="1pt">
                <v:textbox>
                  <w:txbxContent>
                    <w:p w14:paraId="7EAE8EFD" w14:textId="77777777" w:rsidR="00286848" w:rsidRDefault="00286848" w:rsidP="00286848">
                      <w:pPr>
                        <w:jc w:val="center"/>
                        <w:rPr>
                          <w:sz w:val="2"/>
                          <w:lang w:val="de-AT"/>
                        </w:rPr>
                      </w:pPr>
                    </w:p>
                    <w:p w14:paraId="09B08D4E" w14:textId="77777777" w:rsidR="00286848" w:rsidRDefault="00286848" w:rsidP="00286848">
                      <w:pPr>
                        <w:spacing w:before="240"/>
                        <w:jc w:val="center"/>
                        <w:rPr>
                          <w:b/>
                          <w:color w:val="525252"/>
                          <w:sz w:val="28"/>
                          <w:lang w:val="en-GB"/>
                        </w:rPr>
                      </w:pPr>
                      <w:r>
                        <w:rPr>
                          <w:b/>
                          <w:color w:val="525252"/>
                          <w:sz w:val="28"/>
                        </w:rPr>
                        <w:t>Identifying Concept</w:t>
                      </w:r>
                    </w:p>
                  </w:txbxContent>
                </v:textbox>
                <w10:wrap type="square"/>
              </v:rect>
            </w:pict>
          </mc:Fallback>
        </mc:AlternateContent>
      </w:r>
      <w:r>
        <w:rPr>
          <w:rFonts w:ascii="Garamond" w:eastAsia="Times New Roman" w:hAnsi="Garamond" w:cs="Times New Roman"/>
          <w:b/>
          <w:szCs w:val="24"/>
          <w:lang w:val="en-US"/>
        </w:rPr>
        <w:t xml:space="preserve">Figure 2: Updated Model of Health-Related Quality of Life Issues in Children with Cancer. </w:t>
      </w:r>
    </w:p>
    <w:p w14:paraId="054EFAA2" w14:textId="77777777" w:rsidR="00286848" w:rsidRDefault="00286848" w:rsidP="00286848">
      <w:pPr>
        <w:rPr>
          <w:rFonts w:ascii="Garamond" w:eastAsia="Times New Roman" w:hAnsi="Garamond" w:cs="Times New Roman"/>
          <w:sz w:val="24"/>
          <w:szCs w:val="24"/>
          <w:lang w:val="en-US"/>
        </w:rPr>
      </w:pPr>
    </w:p>
    <w:p w14:paraId="41F1C6DC"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The domain </w:t>
      </w:r>
      <w:r>
        <w:rPr>
          <w:rFonts w:ascii="Garamond" w:eastAsia="Times New Roman" w:hAnsi="Garamond" w:cs="Times New Roman"/>
          <w:b/>
          <w:bCs/>
          <w:i/>
          <w:iCs/>
          <w:sz w:val="24"/>
          <w:szCs w:val="24"/>
          <w:u w:val="single"/>
          <w:lang w:val="en-US"/>
        </w:rPr>
        <w:t>physical health</w:t>
      </w:r>
      <w:r>
        <w:rPr>
          <w:rFonts w:ascii="Garamond" w:eastAsia="Times New Roman" w:hAnsi="Garamond" w:cs="Times New Roman"/>
          <w:sz w:val="24"/>
          <w:szCs w:val="24"/>
          <w:lang w:val="en-US"/>
        </w:rPr>
        <w:t xml:space="preserve"> was defined as “</w:t>
      </w:r>
      <w:r>
        <w:rPr>
          <w:rFonts w:ascii="Garamond" w:eastAsia="Times New Roman" w:hAnsi="Garamond" w:cs="Times New Roman"/>
          <w:i/>
          <w:iCs/>
          <w:sz w:val="24"/>
          <w:szCs w:val="24"/>
          <w:lang w:val="en-US"/>
        </w:rPr>
        <w:t>the extent to which objective physical human states are fulfilled in relation to personal or group perceptions of subjective physical well-being</w:t>
      </w:r>
      <w:r>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&lt;EndNote&gt;&lt;Cite&gt;&lt;Author&gt;Barnett&lt;/Author&gt;&lt;Year&gt;2014&lt;/Year&gt;&lt;RecNum&gt;0&lt;/RecNum&gt;&lt;IDText&gt;Physical QOL&lt;/IDText&gt;&lt;DisplayText&gt;(30)&lt;/DisplayText&gt;&lt;record&gt;&lt;titles&gt;&lt;title&gt;Physical QOL&lt;/title&gt;&lt;secondary-title&gt;Encyclopedia of Quality of Life and Well-Being Research&lt;/secondary-title&gt;&lt;/titles&gt;&lt;contributors&gt;&lt;authors&gt;&lt;author&gt;Barnett, A&lt;/author&gt;&lt;/authors&gt;&lt;/contributors&gt;&lt;added-date format="utc"&gt;1648744988&lt;/added-date&gt;&lt;pub-location&gt;Dordrecht&lt;/pub-location&gt;&lt;ref-type name="Encyclopedia"&gt;53&lt;/ref-type&gt;&lt;dates&gt;&lt;year&gt;2014&lt;/year&gt;&lt;/dates&gt;&lt;rec-number&gt;163&lt;/rec-number&gt;&lt;publisher&gt;Springer&lt;/publisher&gt;&lt;last-updated-date format="utc"&gt;1648745048&lt;/last-updated-date&gt;&lt;contributors&gt;&lt;secondary-authors&gt;&lt;author&gt;Michalos, A.C.&lt;/author&gt;&lt;/secondary-authors&gt;&lt;/contributors&gt;&lt;electronic-resource-num&gt;10.1007/978-94-007-0753-5_2163&lt;/electronic-resource-num&gt;&lt;/record&gt;&lt;/Cite&gt;&lt;/EndNote&gt;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(30)</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The domain included </w:t>
      </w:r>
      <w:r>
        <w:rPr>
          <w:rFonts w:ascii="Garamond" w:eastAsia="Times New Roman" w:hAnsi="Garamond" w:cs="Times New Roman"/>
          <w:i/>
          <w:iCs/>
          <w:sz w:val="24"/>
          <w:szCs w:val="24"/>
          <w:u w:val="single"/>
          <w:lang w:val="en-US"/>
        </w:rPr>
        <w:t>physical symptoms</w:t>
      </w:r>
      <w:r>
        <w:rPr>
          <w:rFonts w:ascii="Garamond" w:eastAsia="Times New Roman" w:hAnsi="Garamond" w:cs="Times New Roman"/>
          <w:sz w:val="24"/>
          <w:szCs w:val="24"/>
          <w:lang w:val="en-US"/>
        </w:rPr>
        <w:t xml:space="preserve"> which were represented by 18 different identifying concepts, such as fatigue, fever, hair loss or pain.  The second subdomain was </w:t>
      </w:r>
      <w:r>
        <w:rPr>
          <w:rFonts w:ascii="Garamond" w:eastAsia="Times New Roman" w:hAnsi="Garamond" w:cs="Times New Roman"/>
          <w:i/>
          <w:iCs/>
          <w:sz w:val="24"/>
          <w:szCs w:val="24"/>
          <w:u w:val="single"/>
          <w:lang w:val="en-US"/>
        </w:rPr>
        <w:t>physical functions</w:t>
      </w:r>
      <w:r>
        <w:rPr>
          <w:rFonts w:ascii="Garamond" w:eastAsia="Times New Roman" w:hAnsi="Garamond" w:cs="Times New Roman"/>
          <w:sz w:val="24"/>
          <w:szCs w:val="24"/>
          <w:lang w:val="en-US"/>
        </w:rPr>
        <w:t xml:space="preserve">, which was represented by 14 identifying concepts, including mobility, physical activity or physical strength. Most of the issues could be assigned to one of the two subdomains. However, in the case of some issues (e.g., sleep functioning / insomnia or appetite / taste) the wording of the issue informed whether if it was categorized as a symptom or function. To avoid having similar identifying concepts in different subdomains, a consensus was reached among the researchers and issues were assigned to the subdomain they primarily belonged to.  </w:t>
      </w:r>
    </w:p>
    <w:p w14:paraId="7366ADA0" w14:textId="77777777" w:rsidR="00286848" w:rsidRDefault="00286848" w:rsidP="00286848">
      <w:pPr>
        <w:spacing w:line="360" w:lineRule="auto"/>
        <w:jc w:val="both"/>
        <w:rPr>
          <w:rFonts w:ascii="Garamond" w:eastAsia="Times New Roman" w:hAnsi="Garamond" w:cs="Times New Roman"/>
          <w:sz w:val="24"/>
          <w:szCs w:val="24"/>
          <w:lang w:val="en-US"/>
        </w:rPr>
      </w:pPr>
    </w:p>
    <w:p w14:paraId="451FCCCF"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The domain </w:t>
      </w:r>
      <w:r>
        <w:rPr>
          <w:rFonts w:ascii="Garamond" w:eastAsia="Times New Roman" w:hAnsi="Garamond" w:cs="Times New Roman"/>
          <w:b/>
          <w:bCs/>
          <w:i/>
          <w:iCs/>
          <w:sz w:val="24"/>
          <w:szCs w:val="24"/>
          <w:u w:val="single"/>
          <w:lang w:val="en-US"/>
        </w:rPr>
        <w:t>psychological health</w:t>
      </w:r>
      <w:r>
        <w:rPr>
          <w:rFonts w:ascii="Garamond" w:eastAsia="Times New Roman" w:hAnsi="Garamond" w:cs="Times New Roman"/>
          <w:sz w:val="24"/>
          <w:szCs w:val="24"/>
          <w:lang w:val="en-US"/>
        </w:rPr>
        <w:t xml:space="preserve"> included a total of six subdomains, namely emotional distress, positive psychological function, self-esteem, treatment burden, cognitive function, and behavior. Most of the items and quotations in this domain could be assigned to the subdomain ‘</w:t>
      </w:r>
      <w:r>
        <w:rPr>
          <w:rFonts w:ascii="Garamond" w:eastAsia="Times New Roman" w:hAnsi="Garamond" w:cs="Times New Roman"/>
          <w:i/>
          <w:iCs/>
          <w:sz w:val="24"/>
          <w:szCs w:val="24"/>
          <w:u w:val="single"/>
          <w:lang w:val="en-US"/>
        </w:rPr>
        <w:t>emotional distress’</w:t>
      </w:r>
      <w:r>
        <w:rPr>
          <w:rFonts w:ascii="Garamond" w:eastAsia="Times New Roman" w:hAnsi="Garamond" w:cs="Times New Roman"/>
          <w:sz w:val="24"/>
          <w:szCs w:val="24"/>
          <w:lang w:val="en-US"/>
        </w:rPr>
        <w:t xml:space="preserve"> (632/1499, 43.6%) which included negative emotional states such as anxiety, depression, stress, sadness, worry, guilt, shame, anger, and envy. While the assignment to this subdomain was clear, the identifying concepts showed a substantial conceptual overlap (e.g., feeling angry, bothered, annoyed, or frustrated). </w:t>
      </w:r>
    </w:p>
    <w:p w14:paraId="7000FA70"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The newly introduced subdomain ‘</w:t>
      </w:r>
      <w:r>
        <w:rPr>
          <w:rFonts w:ascii="Garamond" w:eastAsia="Times New Roman" w:hAnsi="Garamond" w:cs="Times New Roman"/>
          <w:i/>
          <w:sz w:val="24"/>
          <w:szCs w:val="24"/>
          <w:u w:val="single"/>
          <w:lang w:val="en-US"/>
        </w:rPr>
        <w:t>treatment burden</w:t>
      </w:r>
      <w:r>
        <w:rPr>
          <w:rFonts w:ascii="Garamond" w:eastAsia="Times New Roman" w:hAnsi="Garamond" w:cs="Times New Roman"/>
          <w:sz w:val="24"/>
          <w:szCs w:val="24"/>
          <w:lang w:val="en-US"/>
        </w:rPr>
        <w:t xml:space="preserve">’ is closely related to emotional distress but covers psychological issues explicitly associated with the treatment. This may include aspects such as procedural anxiety, but also hating to take one's medicine or being bored if the treatment takes a long time. These issues were covered in only six of the identified questionnaires (6/96, 6.3%; SQOLPOP, DISABKIDS DCGM 12 / 37, </w:t>
      </w:r>
      <w:proofErr w:type="spellStart"/>
      <w:r>
        <w:rPr>
          <w:rFonts w:ascii="Garamond" w:eastAsia="Times New Roman" w:hAnsi="Garamond" w:cs="Times New Roman"/>
          <w:sz w:val="24"/>
          <w:szCs w:val="24"/>
          <w:lang w:val="en-US"/>
        </w:rPr>
        <w:t>PedsQL</w:t>
      </w:r>
      <w:proofErr w:type="spellEnd"/>
      <w:r>
        <w:rPr>
          <w:rFonts w:ascii="Garamond" w:eastAsia="Times New Roman" w:hAnsi="Garamond" w:cs="Times New Roman"/>
          <w:sz w:val="24"/>
          <w:szCs w:val="24"/>
          <w:lang w:val="en-US"/>
        </w:rPr>
        <w:t xml:space="preserve"> Child – Transplant, </w:t>
      </w:r>
      <w:proofErr w:type="spellStart"/>
      <w:r>
        <w:rPr>
          <w:rFonts w:ascii="Garamond" w:eastAsia="Times New Roman" w:hAnsi="Garamond" w:cs="Times New Roman"/>
          <w:sz w:val="24"/>
          <w:szCs w:val="24"/>
          <w:lang w:val="en-US"/>
        </w:rPr>
        <w:t>PedsQL</w:t>
      </w:r>
      <w:proofErr w:type="spellEnd"/>
      <w:r>
        <w:rPr>
          <w:rFonts w:ascii="Garamond" w:eastAsia="Times New Roman" w:hAnsi="Garamond" w:cs="Times New Roman"/>
          <w:sz w:val="24"/>
          <w:szCs w:val="24"/>
          <w:lang w:val="en-US"/>
        </w:rPr>
        <w:t xml:space="preserve"> Child - SCT, RSQ-PC, USK) and accounted for only 1.9% (24/1239) of items assigned to the psychological domain. In the qualitative studies however, treatment burden accounted for 15.4% (40/260) of all quotations assigned to the psychological domain and was covered in every fourth study (12/45) </w:t>
      </w:r>
      <w:r>
        <w:rPr>
          <w:rFonts w:ascii="Garamond" w:eastAsia="Times New Roman" w:hAnsi="Garamond" w:cs="Times New Roman"/>
          <w:sz w:val="24"/>
          <w:szCs w:val="24"/>
          <w:lang w:val="en-US"/>
        </w:rPr>
        <w:fldChar w:fldCharType="begin">
          <w:fldData xml:space="preserve">PEVuZE5vdGU+PENpdGU+PEF1dGhvcj5IaW5kczwvQXV0aG9yPjxZZWFyPjIwMTc8L1llYXI+PFJl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=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PEVuZE5vdGU+PENpdGU+PEF1dGhvcj5IaW5kczwvQXV0aG9yPjxZZWFyPjIwMTc8L1llYXI+PFJl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=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(31-42)</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Children for example told the interviewer that </w:t>
      </w:r>
      <w:r>
        <w:rPr>
          <w:rFonts w:ascii="Garamond" w:eastAsia="Times New Roman" w:hAnsi="Garamond" w:cs="Times New Roman"/>
          <w:i/>
          <w:iCs/>
          <w:sz w:val="24"/>
          <w:szCs w:val="24"/>
          <w:lang w:val="en-US"/>
        </w:rPr>
        <w:t>"[…] when the nurse told me that I would have to undergo LP, I thought that it is a surgery, so I was really scared</w:t>
      </w:r>
      <w:r>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fldChar w:fldCharType="begin">
          <w:fldData xml:space="preserve">PEVuZE5vdGU+PENpdGU+PEF1dGhvcj5YaWU8L0F1dGhvcj48WWVhcj4yMDE3PC9ZZWFyPjxSZWNO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PEVuZE5vdGU+PENpdGU+PEF1dGhvcj5YaWU8L0F1dGhvcj48WWVhcj4yMDE3PC9ZZWFyPjxSZWNO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(38)</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that they were "</w:t>
      </w:r>
      <w:r>
        <w:rPr>
          <w:rFonts w:ascii="Garamond" w:eastAsia="Times New Roman" w:hAnsi="Garamond" w:cs="Times New Roman"/>
          <w:i/>
          <w:iCs/>
          <w:sz w:val="24"/>
          <w:szCs w:val="24"/>
          <w:lang w:val="en-US"/>
        </w:rPr>
        <w:t>afraid of unsuccessful treatment</w:t>
      </w:r>
      <w:r>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&lt;EndNote&gt;&lt;Cite&gt;&lt;Author&gt;Nguyen&lt;/Author&gt;&lt;Year&gt;2010&lt;/Year&gt;&lt;RecNum&gt;0&lt;/RecNum&gt;&lt;IDText&gt;Music therapy to reduce pain and anxiety in children with cancer undergoing lumbar puncture: a randomized clinical trial&lt;/IDText&gt;&lt;DisplayText&gt;(42)&lt;/DisplayText&gt;&lt;record&gt;&lt;dates&gt;&lt;pub-dates&gt;&lt;date&gt;2010 May-Jun&lt;/date&gt;&lt;/pub-dates&gt;&lt;year&gt;2010&lt;/year&gt;&lt;/dates&gt;&lt;keywords&gt;&lt;keyword&gt;Anxiety&lt;/keyword&gt;&lt;keyword&gt;Attitude to Health&lt;/keyword&gt;&lt;keyword&gt;Child&lt;/keyword&gt;&lt;keyword&gt;Child, Hospitalized&lt;/keyword&gt;&lt;keyword&gt;Fear&lt;/keyword&gt;&lt;keyword&gt;Female&lt;/keyword&gt;&lt;keyword&gt;Humans&lt;/keyword&gt;&lt;keyword&gt;Leukemia&lt;/keyword&gt;&lt;keyword&gt;Male&lt;/keyword&gt;&lt;keyword&gt;Music Therapy&lt;/keyword&gt;&lt;keyword&gt;Nursing Methodology Research&lt;/keyword&gt;&lt;keyword&gt;Pain&lt;/keyword&gt;&lt;keyword&gt;Pain Measurement&lt;/keyword&gt;&lt;keyword&gt;Qualitative Research&lt;/keyword&gt;&lt;keyword&gt;Severity of Illness Index&lt;/keyword&gt;&lt;keyword&gt;Spinal Puncture&lt;/keyword&gt;&lt;keyword&gt;Surveys and Questionnaires&lt;/keyword&gt;&lt;keyword&gt;Vietnam&lt;/keyword&gt;&lt;keyword&gt;Vital Signs&lt;/keyword&gt;&lt;/keywords&gt;&lt;urls&gt;&lt;related-urls&gt;&lt;url&gt;https://www.ncbi.nlm.nih.gov/pubmed/20386063&lt;/url&gt;&lt;/related-urls&gt;&lt;/urls&gt;&lt;isbn&gt;1532-8457&lt;/isbn&gt;&lt;titles&gt;&lt;title&gt;Music therapy to reduce pain and anxiety in children with cancer undergoing lumbar puncture: a randomized clinical trial&lt;/title&gt;&lt;secondary-title&gt;J Pediatr Oncol Nurs&lt;/secondary-title&gt;&lt;/titles&gt;&lt;pages&gt;146-55&lt;/pages&gt;&lt;number&gt;3&lt;/number&gt;&lt;contributors&gt;&lt;authors&gt;&lt;author&gt;Nguyen, T. N.&lt;/author&gt;&lt;author&gt;Nilsson, S.&lt;/author&gt;&lt;author&gt;Hellström, A. L.&lt;/author&gt;&lt;author&gt;Bengtson, A.&lt;/author&gt;&lt;/authors&gt;&lt;/contributors&gt;&lt;language&gt;eng&lt;/language&gt;&lt;added-date format="utc"&gt;1648740472&lt;/added-date&gt;&lt;ref-type name="Journal Article"&gt;17&lt;/ref-type&gt;&lt;auth-address&gt;National Hospital of Paediatrics, Hanoi, Vietnam.&lt;/auth-address&gt;&lt;rec-number&gt;141&lt;/rec-number&gt;&lt;last-updated-date format="utc"&gt;1648740472&lt;/last-updated-date&gt;&lt;accession-num&gt;20386063&lt;/accession-num&gt;&lt;electronic-resource-num&gt;10.1177/1043454209355983&lt;/electronic-resource-num&gt;&lt;volume&gt;27&lt;/volume&gt;&lt;/record&gt;&lt;/Cite&gt;&lt;/EndNote&gt;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(42)</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or “</w:t>
      </w:r>
      <w:r>
        <w:rPr>
          <w:rFonts w:ascii="Garamond" w:eastAsia="Times New Roman" w:hAnsi="Garamond" w:cs="Times New Roman"/>
          <w:i/>
          <w:iCs/>
          <w:sz w:val="24"/>
          <w:szCs w:val="24"/>
          <w:lang w:val="en-US"/>
        </w:rPr>
        <w:t>fed up […] with medication and chemo[-therapy] I have to undergo</w:t>
      </w:r>
      <w:r>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&lt;EndNote&gt;&lt;Cite&gt;&lt;Author&gt;Sibulwa&lt;/Author&gt;&lt;Year&gt;2019&lt;/Year&gt;&lt;RecNum&gt;0&lt;/RecNum&gt;&lt;IDText&gt;&amp;quot;Every part of me has changed&amp;quot;-shared lived experiences of adolescents living with cancer in Zambia&lt;/IDText&gt;&lt;DisplayText&gt;(34)&lt;/DisplayText&gt;&lt;record&gt;&lt;dates&gt;&lt;pub-dates&gt;&lt;date&gt;2019 Jan-Jun&lt;/date&gt;&lt;/pub-dates&gt;&lt;year&gt;2019&lt;/year&gt;&lt;/dates&gt;&lt;keywords&gt;&lt;keyword&gt;Zambia&lt;/keyword&gt;&lt;keyword&gt;adolescents&lt;/keyword&gt;&lt;keyword&gt;cancer&lt;/keyword&gt;&lt;keyword&gt;physical challenges&lt;/keyword&gt;&lt;keyword&gt;psychosocial problems&lt;/keyword&gt;&lt;/keywords&gt;&lt;urls&gt;&lt;related-urls&gt;&lt;url&gt;https://www.ncbi.nlm.nih.gov/pubmed/30915226&lt;/url&gt;&lt;/related-urls&gt;&lt;/urls&gt;&lt;isbn&gt;2055-1029&lt;/isbn&gt;&lt;custom2&gt;PMC6429662&lt;/custom2&gt;&lt;custom1&gt;Declaration of conflicting interests: The author(s) declared no potential conflicts of interest with respect to the research, authorship, and/or publication of this article.&lt;/custom1&gt;&lt;titles&gt;&lt;title&gt;&amp;quot;Every part of me has changed&amp;quot;-shared lived experiences of adolescents living with cancer in Zambia&lt;/title&gt;&lt;secondary-title&gt;Health Psychol Open&lt;/secondary-title&gt;&lt;/titles&gt;&lt;pages&gt;2055102919833537&lt;/pages&gt;&lt;number&gt;1&lt;/number&gt;&lt;contributors&gt;&lt;authors&gt;&lt;author&gt;Sibulwa, S.&lt;/author&gt;&lt;author&gt;Chansa-Kabali, T.&lt;/author&gt;&lt;author&gt;Hapunda, G.&lt;/author&gt;&lt;/authors&gt;&lt;/contributors&gt;&lt;edition&gt;20190321&lt;/edition&gt;&lt;language&gt;eng&lt;/language&gt;&lt;added-date format="utc"&gt;1648801690&lt;/added-date&gt;&lt;ref-type name="Journal Article"&gt;17&lt;/ref-type&gt;&lt;auth-address&gt;Department of Psychology, University of Zambia, Zambia.&lt;/auth-address&gt;&lt;rec-number&gt;193&lt;/rec-number&gt;&lt;last-updated-date format="utc"&gt;1648801690&lt;/last-updated-date&gt;&lt;accession-num&gt;30915226&lt;/accession-num&gt;&lt;electronic-resource-num&gt;10.1177/2055102919833537&lt;/electronic-resource-num&gt;&lt;volume&gt;6&lt;/volume&gt;&lt;/record&gt;&lt;/Cite&gt;&lt;/EndNote&gt;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(34)</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w:t>
      </w:r>
    </w:p>
    <w:p w14:paraId="70948156"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The subdomain ‘</w:t>
      </w:r>
      <w:r>
        <w:rPr>
          <w:rFonts w:ascii="Garamond" w:eastAsia="Times New Roman" w:hAnsi="Garamond" w:cs="Times New Roman"/>
          <w:i/>
          <w:iCs/>
          <w:sz w:val="24"/>
          <w:szCs w:val="24"/>
          <w:u w:val="single"/>
          <w:lang w:val="en-US"/>
        </w:rPr>
        <w:t>positive psychological functions</w:t>
      </w:r>
      <w:r>
        <w:rPr>
          <w:rFonts w:ascii="Garamond" w:eastAsia="Times New Roman" w:hAnsi="Garamond" w:cs="Times New Roman"/>
          <w:sz w:val="24"/>
          <w:szCs w:val="24"/>
          <w:lang w:val="en-US"/>
        </w:rPr>
        <w:t xml:space="preserve">’ was defined as abilities to successfully adapt and endure under adverse circumstances as well as efficiently recover from subsequent harmful effects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Mitamura&lt;/Author&gt;&lt;Year&gt;2014&lt;/Year&gt;&lt;RecNum&gt;0&lt;/RecNum&gt;&lt;IDText&gt;Resilience&lt;/IDText&gt;&lt;DisplayText&gt;(43)&lt;/DisplayText&gt;&lt;record&gt;&lt;titles&gt;&lt;title&gt;Resilience&lt;/title&gt;&lt;secondary-title&gt;Encyclopedia of Quality of Life and Well-Being Research&lt;/secondary-title&gt;&lt;/titles&gt;&lt;contributors&gt;&lt;authors&gt;&lt;author&gt;Mitamura, C.&lt;/author&gt;&lt;author&gt;Reuman, L.&lt;/author&gt;&lt;author&gt;Tugade, M.&lt;/author&gt;&lt;/authors&gt;&lt;/contributors&gt;&lt;added-date format="utc"&gt;1648746052&lt;/added-date&gt;&lt;pub-location&gt;Dordrecht&lt;/pub-location&gt;&lt;ref-type name="Encyclopedia"&gt;53&lt;/ref-type&gt;&lt;dates&gt;&lt;year&gt;2014&lt;/year&gt;&lt;/dates&gt;&lt;rec-number&gt;170&lt;/rec-number&gt;&lt;publisher&gt;Springer&lt;/publisher&gt;&lt;last-updated-date format="utc"&gt;1648746108&lt;/last-updated-date&gt;&lt;contributors&gt;&lt;secondary-authors&gt;&lt;author&gt;Michalos, A.C.&lt;/author&gt;&lt;/secondary-authors&gt;&lt;/contributors&gt;&lt;electronic-resource-num&gt;10.1007/978-94-007-0753-5_2499&lt;/electronic-resource-num&gt;&lt;/record&gt;&lt;/Cite&gt;&lt;/EndNote&gt;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(43)</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This subdomain consisted of nine functions and positive emotional states, namely benefit </w:t>
      </w:r>
      <w:r>
        <w:rPr>
          <w:rFonts w:ascii="Garamond" w:eastAsia="Times New Roman" w:hAnsi="Garamond" w:cs="Times New Roman"/>
          <w:sz w:val="24"/>
          <w:szCs w:val="24"/>
          <w:lang w:val="en-US"/>
        </w:rPr>
        <w:lastRenderedPageBreak/>
        <w:t>finding, locus of control, feeling calm, confident, engaged, happy, responsive, or satisfied and being religious or having spiritual resources.</w:t>
      </w:r>
    </w:p>
    <w:p w14:paraId="0C32BAC1"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The subdomain ‘</w:t>
      </w:r>
      <w:r>
        <w:rPr>
          <w:rFonts w:ascii="Garamond" w:eastAsia="Times New Roman" w:hAnsi="Garamond" w:cs="Times New Roman"/>
          <w:i/>
          <w:iCs/>
          <w:sz w:val="24"/>
          <w:szCs w:val="24"/>
          <w:u w:val="single"/>
          <w:lang w:val="en-US"/>
        </w:rPr>
        <w:t>self-esteem</w:t>
      </w:r>
      <w:r>
        <w:rPr>
          <w:rFonts w:ascii="Garamond" w:eastAsia="Times New Roman" w:hAnsi="Garamond" w:cs="Times New Roman"/>
          <w:sz w:val="24"/>
          <w:szCs w:val="24"/>
          <w:lang w:val="en-US"/>
        </w:rPr>
        <w:t xml:space="preserve">’ was merged with the previously independent subdomain ‘body image’ due to the overlap of content. We defined ‘self-esteem’ as an evaluative aspect of the self-concept that corresponds with an overall view of the self as worthy or unworthy and the assessment of how people feel in relation to their social standing, their physical appearance or their job or school performance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Wills-Herrera&lt;/Author&gt;&lt;Year&gt;2014&lt;/Year&gt;&lt;RecNum&gt;0&lt;/RecNum&gt;&lt;IDText&gt;Self-Esteem&lt;/IDText&gt;&lt;DisplayText&gt;(44)&lt;/DisplayText&gt;&lt;record&gt;&lt;titles&gt;&lt;title&gt;Self-Esteem&lt;/title&gt;&lt;secondary-title&gt;Encyclopedia of Quality of Life and Well-Being Research&lt;/secondary-title&gt;&lt;/titles&gt;&lt;contributors&gt;&lt;authors&gt;&lt;author&gt;Wills-Herrera, E.&lt;/author&gt;&lt;/authors&gt;&lt;/contributors&gt;&lt;added-date format="utc"&gt;1648745608&lt;/added-date&gt;&lt;pub-location&gt;Dordrecht&lt;/pub-location&gt;&lt;ref-type name="Encyclopedia"&gt;53&lt;/ref-type&gt;&lt;dates&gt;&lt;year&gt;2014&lt;/year&gt;&lt;/dates&gt;&lt;rec-number&gt;168&lt;/rec-number&gt;&lt;publisher&gt;Springer&lt;/publisher&gt;&lt;last-updated-date format="utc"&gt;1648745653&lt;/last-updated-date&gt;&lt;contributors&gt;&lt;secondary-authors&gt;&lt;author&gt;Michalos, A.C.&lt;/author&gt;&lt;/secondary-authors&gt;&lt;/contributors&gt;&lt;electronic-resource-num&gt;10.1007/978-94-007-0753-5_2635&lt;/electronic-resource-num&gt;&lt;/record&gt;&lt;/Cite&gt;&lt;/EndNote&gt;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(44)</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In our review, this included eight identifying concepts, namely feeling different, loved, or proud, feeling good about self or ones’ abilities, friends and school as well as positive feelings about ones’ personal appearance and physical development.</w:t>
      </w:r>
    </w:p>
    <w:p w14:paraId="113330FE"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w:t>
      </w:r>
      <w:r>
        <w:rPr>
          <w:rFonts w:ascii="Garamond" w:eastAsia="Times New Roman" w:hAnsi="Garamond" w:cs="Times New Roman"/>
          <w:i/>
          <w:iCs/>
          <w:sz w:val="24"/>
          <w:szCs w:val="24"/>
          <w:u w:val="single"/>
          <w:lang w:val="en-US"/>
        </w:rPr>
        <w:t>Cognitive functions</w:t>
      </w:r>
      <w:r>
        <w:rPr>
          <w:rFonts w:ascii="Garamond" w:eastAsia="Times New Roman" w:hAnsi="Garamond" w:cs="Times New Roman"/>
          <w:sz w:val="24"/>
          <w:szCs w:val="24"/>
          <w:lang w:val="en-US"/>
        </w:rPr>
        <w:t xml:space="preserve">’ included all mental processes to acquire and process knowledge, information, and reasoning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&lt;EndNote&gt;&lt;Cite&gt;&lt;Author&gt;Kiely&lt;/Author&gt;&lt;Year&gt;2014&lt;/Year&gt;&lt;RecNum&gt;0&lt;/RecNum&gt;&lt;IDText&gt;Cognitive Function&lt;/IDText&gt;&lt;DisplayText&gt;(45)&lt;/DisplayText&gt;&lt;record&gt;&lt;titles&gt;&lt;title&gt;Cognitive Function&lt;/title&gt;&lt;secondary-title&gt;Encyclopedia of Quality of Life and Well-Being Research&lt;/secondary-title&gt;&lt;/titles&gt;&lt;contributors&gt;&lt;authors&gt;&lt;author&gt;Kiely, K.M.&lt;/author&gt;&lt;/authors&gt;&lt;/contributors&gt;&lt;added-date format="utc"&gt;1648745777&lt;/added-date&gt;&lt;pub-location&gt;Dordrecht&lt;/pub-location&gt;&lt;ref-type name="Encyclopedia"&gt;53&lt;/ref-type&gt;&lt;dates&gt;&lt;year&gt;2014&lt;/year&gt;&lt;/dates&gt;&lt;rec-number&gt;169&lt;/rec-number&gt;&lt;publisher&gt;Springer&lt;/publisher&gt;&lt;last-updated-date format="utc"&gt;1648745818&lt;/last-updated-date&gt;&lt;contributors&gt;&lt;secondary-authors&gt;&lt;author&gt;Michalos, A.C.&lt;/author&gt;&lt;/secondary-authors&gt;&lt;/contributors&gt;&lt;electronic-resource-num&gt;10.1007/978-94-007-0753-5_426&lt;/electronic-resource-num&gt;&lt;/record&gt;&lt;/Cite&gt;&lt;/EndNote&gt;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(45)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We identified six functions, namely attention, communication, concentration, learning and school-work, problem-solving and remembering. </w:t>
      </w:r>
    </w:p>
    <w:p w14:paraId="73EB408F"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In the subdomain ‘</w:t>
      </w:r>
      <w:r>
        <w:rPr>
          <w:rFonts w:ascii="Garamond" w:eastAsia="Times New Roman" w:hAnsi="Garamond" w:cs="Times New Roman"/>
          <w:i/>
          <w:iCs/>
          <w:sz w:val="24"/>
          <w:szCs w:val="24"/>
          <w:u w:val="single"/>
          <w:lang w:val="en-US"/>
        </w:rPr>
        <w:t>behavior</w:t>
      </w:r>
      <w:r>
        <w:rPr>
          <w:rFonts w:ascii="Garamond" w:eastAsia="Times New Roman" w:hAnsi="Garamond" w:cs="Times New Roman"/>
          <w:sz w:val="24"/>
          <w:szCs w:val="24"/>
          <w:lang w:val="en-US"/>
        </w:rPr>
        <w:t>’ we included all positive and negative active interactions between the individual and their environment. In the review we were able to identify eight – mainly negative – forms of behavior, namely behaving antisocial / aggressive, argumentative, delinquent, disobedient, hyperactive, or withdrawing. Positive forms of behavior included pro-social behavior and active coping strategies.</w:t>
      </w:r>
    </w:p>
    <w:p w14:paraId="2318A84F" w14:textId="77777777" w:rsidR="00286848" w:rsidRDefault="00286848" w:rsidP="00286848">
      <w:pPr>
        <w:spacing w:line="360" w:lineRule="auto"/>
        <w:jc w:val="both"/>
        <w:rPr>
          <w:rFonts w:ascii="Garamond" w:eastAsia="Times New Roman" w:hAnsi="Garamond" w:cs="Times New Roman"/>
          <w:sz w:val="24"/>
          <w:szCs w:val="24"/>
          <w:lang w:val="en-US"/>
        </w:rPr>
      </w:pPr>
    </w:p>
    <w:p w14:paraId="03FDAA02"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The domain ‘</w:t>
      </w:r>
      <w:r>
        <w:rPr>
          <w:rFonts w:ascii="Garamond" w:eastAsia="Times New Roman" w:hAnsi="Garamond" w:cs="Times New Roman"/>
          <w:b/>
          <w:bCs/>
          <w:i/>
          <w:iCs/>
          <w:sz w:val="24"/>
          <w:szCs w:val="24"/>
          <w:u w:val="single"/>
          <w:lang w:val="en-US"/>
        </w:rPr>
        <w:t>social health</w:t>
      </w:r>
      <w:r>
        <w:rPr>
          <w:rFonts w:ascii="Garamond" w:eastAsia="Times New Roman" w:hAnsi="Garamond" w:cs="Times New Roman"/>
          <w:sz w:val="24"/>
          <w:szCs w:val="24"/>
          <w:lang w:val="en-US"/>
        </w:rPr>
        <w:t xml:space="preserve">’ consisted of three subdomains. </w:t>
      </w:r>
      <w:r>
        <w:rPr>
          <w:rFonts w:ascii="Garamond" w:eastAsia="Times New Roman" w:hAnsi="Garamond" w:cs="Times New Roman"/>
          <w:i/>
          <w:iCs/>
          <w:sz w:val="24"/>
          <w:szCs w:val="24"/>
          <w:u w:val="single"/>
          <w:lang w:val="en-US"/>
        </w:rPr>
        <w:t>Social functioning</w:t>
      </w:r>
      <w:r>
        <w:rPr>
          <w:rFonts w:ascii="Garamond" w:eastAsia="Times New Roman" w:hAnsi="Garamond" w:cs="Times New Roman"/>
          <w:sz w:val="24"/>
          <w:szCs w:val="24"/>
          <w:lang w:val="en-US"/>
        </w:rPr>
        <w:t xml:space="preserve"> was defined as the ‘ability to achieve personal goals in social interaction while simultaneously maintaining positive relationships’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&lt;EndNote&gt;&lt;Cite&gt;&lt;Author&gt;Pinquart&lt;/Author&gt;&lt;Year&gt;2014&lt;/Year&gt;&lt;RecNum&gt;0&lt;/RecNum&gt;&lt;IDText&gt;Social Competence&lt;/IDText&gt;&lt;DisplayText&gt;(46)&lt;/DisplayText&gt;&lt;record&gt;&lt;titles&gt;&lt;title&gt;Social Competence&lt;/title&gt;&lt;secondary-title&gt;Encyclopedia of Quality of Life and Well-Being Research&lt;/secondary-title&gt;&lt;/titles&gt;&lt;contributors&gt;&lt;authors&gt;&lt;author&gt;Pinquart, M.&lt;/author&gt;&lt;/authors&gt;&lt;/contributors&gt;&lt;added-date format="utc"&gt;1648745312&lt;/added-date&gt;&lt;pub-location&gt;Dordrecht&lt;/pub-location&gt;&lt;ref-type name="Encyclopedia"&gt;53&lt;/ref-type&gt;&lt;dates&gt;&lt;year&gt;2014&lt;/year&gt;&lt;/dates&gt;&lt;rec-number&gt;166&lt;/rec-number&gt;&lt;publisher&gt;Springer&lt;/publisher&gt;&lt;last-updated-date format="utc"&gt;1648745359&lt;/last-updated-date&gt;&lt;contributors&gt;&lt;secondary-authors&gt;&lt;author&gt;Michalos, A.C.&lt;/author&gt;&lt;/secondary-authors&gt;&lt;/contributors&gt;&lt;electronic-resource-num&gt;10.1007/978-94-007-0753-5_2741&lt;/electronic-resource-num&gt;&lt;/record&gt;&lt;/Cite&gt;&lt;/EndNote&gt;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(46)</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and included constructs like perceived autonomy and social interactions but also interference with social life due to the disease. </w:t>
      </w:r>
      <w:r>
        <w:rPr>
          <w:rFonts w:ascii="Garamond" w:eastAsia="Times New Roman" w:hAnsi="Garamond" w:cs="Times New Roman"/>
          <w:i/>
          <w:iCs/>
          <w:sz w:val="24"/>
          <w:szCs w:val="24"/>
          <w:u w:val="single"/>
          <w:lang w:val="en-US"/>
        </w:rPr>
        <w:t>Social relationship</w:t>
      </w:r>
      <w:r>
        <w:rPr>
          <w:rFonts w:ascii="Garamond" w:eastAsia="Times New Roman" w:hAnsi="Garamond" w:cs="Times New Roman"/>
          <w:sz w:val="24"/>
          <w:szCs w:val="24"/>
          <w:lang w:val="en-US"/>
        </w:rPr>
        <w:t xml:space="preserve"> on the other hand describes the ‘network of social resources that an individual perceives’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&lt;EndNote&gt;&lt;Cite&gt;&lt;Author&gt;Zhou&lt;/Author&gt;&lt;Year&gt;2014&lt;/Year&gt;&lt;RecNum&gt;0&lt;/RecNum&gt;&lt;IDText&gt;Social Support&lt;/IDText&gt;&lt;DisplayText&gt;(47)&lt;/DisplayText&gt;&lt;record&gt;&lt;titles&gt;&lt;title&gt;Social Support&lt;/title&gt;&lt;secondary-title&gt;Encyclopedia of Quality of Life and Well-Being Research&lt;/secondary-title&gt;&lt;/titles&gt;&lt;contributors&gt;&lt;authors&gt;&lt;author&gt;Zhou, E.S.&lt;/author&gt;&lt;/authors&gt;&lt;/contributors&gt;&lt;added-date format="utc"&gt;1648745400&lt;/added-date&gt;&lt;pub-location&gt;Dordrecht&lt;/pub-location&gt;&lt;ref-type name="Encyclopedia"&gt;53&lt;/ref-type&gt;&lt;dates&gt;&lt;year&gt;2014&lt;/year&gt;&lt;/dates&gt;&lt;rec-number&gt;167&lt;/rec-number&gt;&lt;publisher&gt;Springer&lt;/publisher&gt;&lt;last-updated-date format="utc"&gt;1648745461&lt;/last-updated-date&gt;&lt;contributors&gt;&lt;secondary-authors&gt;&lt;author&gt;Michalos, A.C.&lt;/author&gt;&lt;/secondary-authors&gt;&lt;/contributors&gt;&lt;electronic-resource-num&gt;10.1007/978-94-007-0753-5_2789&lt;/electronic-resource-num&gt;&lt;/record&gt;&lt;/Cite&gt;&lt;/EndNote&gt;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(47)</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and was defined as the quality of social relations with family, parents, siblings but also peers, romantic partners, teachers or others in general.</w:t>
      </w:r>
    </w:p>
    <w:p w14:paraId="356FB0E5" w14:textId="77777777" w:rsidR="00286848" w:rsidRDefault="00286848" w:rsidP="00286848">
      <w:pPr>
        <w:spacing w:line="360" w:lineRule="auto"/>
        <w:jc w:val="both"/>
        <w:rPr>
          <w:rFonts w:ascii="Garamond" w:eastAsia="Times New Roman" w:hAnsi="Garamond" w:cstheme="majorHAnsi"/>
          <w:sz w:val="24"/>
          <w:szCs w:val="24"/>
          <w:lang w:val="en-US"/>
        </w:rPr>
      </w:pPr>
      <w:r>
        <w:rPr>
          <w:rFonts w:ascii="Garamond" w:eastAsia="Times New Roman" w:hAnsi="Garamond" w:cstheme="majorHAnsi"/>
          <w:sz w:val="24"/>
          <w:szCs w:val="24"/>
          <w:lang w:val="en-US"/>
        </w:rPr>
        <w:t>The third subscale ‘</w:t>
      </w:r>
      <w:r>
        <w:rPr>
          <w:rFonts w:ascii="Garamond" w:eastAsia="Times New Roman" w:hAnsi="Garamond" w:cstheme="majorHAnsi"/>
          <w:i/>
          <w:color w:val="000000" w:themeColor="text1"/>
          <w:sz w:val="24"/>
          <w:szCs w:val="24"/>
          <w:u w:val="single"/>
          <w:lang w:val="en-US" w:eastAsia="de-AT"/>
        </w:rPr>
        <w:t>treatment involvement</w:t>
      </w:r>
      <w:r>
        <w:rPr>
          <w:rFonts w:ascii="Garamond" w:eastAsia="Times New Roman" w:hAnsi="Garamond" w:cstheme="majorHAnsi"/>
          <w:color w:val="000000" w:themeColor="text1"/>
          <w:sz w:val="24"/>
          <w:szCs w:val="24"/>
          <w:lang w:val="en-US" w:eastAsia="de-AT"/>
        </w:rPr>
        <w:t xml:space="preserve">’ was newly introduced to the model based on our findings. This subscale included social and communicative aspects closely related to the treatment, such as information and knowledge about the disease/treatment, involvement in treatment decisions, satisfaction with care but also the quality of relationship with health-care professionals. Aspects of treatment involvement were covered in 12 questionnaires (12/96, 12.5%; </w:t>
      </w:r>
      <w:r>
        <w:rPr>
          <w:rFonts w:ascii="Garamond" w:eastAsia="Times New Roman" w:hAnsi="Garamond" w:cstheme="majorHAnsi"/>
          <w:sz w:val="24"/>
          <w:szCs w:val="24"/>
          <w:lang w:val="en-US"/>
        </w:rPr>
        <w:t xml:space="preserve">R-PIE, USK, CUIS, QOLCC, LSS-C, CICS, PAC-QOL, </w:t>
      </w:r>
      <w:proofErr w:type="spellStart"/>
      <w:r>
        <w:rPr>
          <w:rFonts w:ascii="Garamond" w:eastAsia="Times New Roman" w:hAnsi="Garamond" w:cstheme="majorHAnsi"/>
          <w:sz w:val="24"/>
          <w:szCs w:val="24"/>
          <w:lang w:val="en-US"/>
        </w:rPr>
        <w:t>PedsQL</w:t>
      </w:r>
      <w:proofErr w:type="spellEnd"/>
      <w:r>
        <w:rPr>
          <w:rFonts w:ascii="Garamond" w:eastAsia="Times New Roman" w:hAnsi="Garamond" w:cstheme="majorHAnsi"/>
          <w:sz w:val="24"/>
          <w:szCs w:val="24"/>
          <w:lang w:val="en-US"/>
        </w:rPr>
        <w:t xml:space="preserve"> Child – cancer / transplant module, TQPM, DISABKIDS DCGM, MANE) and accounted for 13.8% (64/463) of items on social health. The </w:t>
      </w:r>
      <w:r>
        <w:rPr>
          <w:rFonts w:ascii="Garamond" w:eastAsia="Times New Roman" w:hAnsi="Garamond" w:cstheme="majorHAnsi"/>
          <w:sz w:val="24"/>
          <w:szCs w:val="24"/>
          <w:lang w:val="en-US"/>
        </w:rPr>
        <w:lastRenderedPageBreak/>
        <w:t xml:space="preserve">focus on this subscale was even more pronounced in qualitative studies: every fourth quotation addressing social health related to treatment involvement (44/170, 25.9%) and the topic was raised in 17 of the 45 (37.8%) qualitative studies </w:t>
      </w:r>
      <w:r>
        <w:rPr>
          <w:rFonts w:ascii="Garamond" w:eastAsia="Times New Roman" w:hAnsi="Garamond" w:cstheme="majorHAnsi"/>
          <w:sz w:val="24"/>
          <w:szCs w:val="24"/>
          <w:lang w:val="en-US"/>
        </w:rPr>
        <w:fldChar w:fldCharType="begin">
          <w:fldData xml:space="preserve">bD5odHRwczovL3d3dy5uY2JpLm5sbS5uaWguZ292L3B1Ym1lZC8xNjQyODAxNTwvdXJsPjwvcmVs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</w:fldData>
        </w:fldChar>
      </w:r>
      <w:r>
        <w:rPr>
          <w:rFonts w:ascii="Garamond" w:eastAsia="Times New Roman" w:hAnsi="Garamond" w:cstheme="majorHAnsi"/>
          <w:sz w:val="24"/>
          <w:szCs w:val="24"/>
          <w:lang w:val="en-US"/>
        </w:rPr>
        <w:instrText xml:space="preserve"> ADDIN EN.CITE </w:instrText>
      </w:r>
      <w:r>
        <w:rPr>
          <w:rFonts w:ascii="Garamond" w:eastAsia="Times New Roman" w:hAnsi="Garamond" w:cstheme="majorHAnsi"/>
          <w:sz w:val="24"/>
          <w:szCs w:val="24"/>
          <w:lang w:val="en-US"/>
        </w:rPr>
        <w:fldChar w:fldCharType="begin">
          <w:fldData xml:space="preserve">PEVuZE5vdGU+PENpdGU+PEF1dGhvcj5Bbmc8L0F1dGhvcj48WWVhcj4yMDE4PC9ZZWFyPjxSZWNO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==
</w:fldData>
        </w:fldChar>
      </w:r>
      <w:r>
        <w:rPr>
          <w:rFonts w:ascii="Garamond" w:eastAsia="Times New Roman" w:hAnsi="Garamond" w:cstheme="majorHAnsi"/>
          <w:sz w:val="24"/>
          <w:szCs w:val="24"/>
          <w:lang w:val="en-US"/>
        </w:rPr>
        <w:instrText xml:space="preserve"> ADDIN EN.CITE.DATA </w:instrText>
      </w:r>
      <w:r>
        <w:rPr>
          <w:rFonts w:ascii="Garamond" w:eastAsia="Times New Roman" w:hAnsi="Garamond" w:cstheme="majorHAnsi"/>
          <w:sz w:val="24"/>
          <w:szCs w:val="24"/>
          <w:lang w:val="en-US"/>
        </w:rPr>
      </w:r>
      <w:r>
        <w:rPr>
          <w:rFonts w:ascii="Garamond" w:eastAsia="Times New Roman" w:hAnsi="Garamond" w:cstheme="majorHAnsi"/>
          <w:sz w:val="24"/>
          <w:szCs w:val="24"/>
          <w:lang w:val="en-US"/>
        </w:rPr>
        <w:fldChar w:fldCharType="end"/>
      </w:r>
      <w:r>
        <w:rPr>
          <w:rFonts w:ascii="Garamond" w:eastAsia="Times New Roman" w:hAnsi="Garamond" w:cstheme="majorHAnsi"/>
          <w:sz w:val="24"/>
          <w:szCs w:val="24"/>
          <w:lang w:val="en-US"/>
        </w:rPr>
        <w:fldChar w:fldCharType="begin">
          <w:fldData xml:space="preserve">bD5odHRwczovL3d3dy5uY2JpLm5sbS5uaWguZ292L3B1Ym1lZC8xNjQyODAxNTwvdXJsPjwvcmVs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</w:fldData>
        </w:fldChar>
      </w:r>
      <w:r>
        <w:rPr>
          <w:rFonts w:ascii="Garamond" w:eastAsia="Times New Roman" w:hAnsi="Garamond" w:cstheme="majorHAnsi"/>
          <w:sz w:val="24"/>
          <w:szCs w:val="24"/>
          <w:lang w:val="en-US"/>
        </w:rPr>
        <w:instrText xml:space="preserve"> ADDIN EN.CITE.DATA </w:instrText>
      </w:r>
      <w:r>
        <w:rPr>
          <w:rFonts w:ascii="Garamond" w:eastAsia="Times New Roman" w:hAnsi="Garamond" w:cstheme="majorHAnsi"/>
          <w:sz w:val="24"/>
          <w:szCs w:val="24"/>
          <w:lang w:val="en-US"/>
        </w:rPr>
      </w:r>
      <w:r>
        <w:rPr>
          <w:rFonts w:ascii="Garamond" w:eastAsia="Times New Roman" w:hAnsi="Garamond" w:cstheme="majorHAnsi"/>
          <w:sz w:val="24"/>
          <w:szCs w:val="24"/>
          <w:lang w:val="en-US"/>
        </w:rPr>
        <w:fldChar w:fldCharType="end"/>
      </w:r>
      <w:r>
        <w:rPr>
          <w:rFonts w:ascii="Garamond" w:eastAsia="Times New Roman" w:hAnsi="Garamond" w:cstheme="majorHAnsi"/>
          <w:sz w:val="24"/>
          <w:szCs w:val="24"/>
          <w:lang w:val="en-US"/>
        </w:rPr>
      </w:r>
      <w:r>
        <w:rPr>
          <w:rFonts w:ascii="Garamond" w:eastAsia="Times New Roman" w:hAnsi="Garamond" w:cstheme="majorHAnsi"/>
          <w:sz w:val="24"/>
          <w:szCs w:val="24"/>
          <w:lang w:val="en-US"/>
        </w:rPr>
        <w:fldChar w:fldCharType="separate"/>
      </w:r>
      <w:r>
        <w:rPr>
          <w:rFonts w:ascii="Garamond" w:eastAsia="Times New Roman" w:hAnsi="Garamond" w:cstheme="majorHAnsi"/>
          <w:noProof/>
          <w:sz w:val="24"/>
          <w:szCs w:val="24"/>
          <w:lang w:val="en-US"/>
        </w:rPr>
        <w:t>(32, 34, 36, 38-41, 48-57)</w:t>
      </w:r>
      <w:r>
        <w:rPr>
          <w:rFonts w:ascii="Garamond" w:eastAsia="Times New Roman" w:hAnsi="Garamond" w:cstheme="majorHAnsi"/>
          <w:sz w:val="24"/>
          <w:szCs w:val="24"/>
          <w:lang w:val="en-US"/>
        </w:rPr>
        <w:fldChar w:fldCharType="end"/>
      </w:r>
      <w:r>
        <w:rPr>
          <w:rFonts w:ascii="Garamond" w:eastAsia="Times New Roman" w:hAnsi="Garamond" w:cstheme="majorHAnsi"/>
          <w:sz w:val="24"/>
          <w:szCs w:val="24"/>
          <w:lang w:val="en-US"/>
        </w:rPr>
        <w:t xml:space="preserve">. One child for example explained the need for information by stating “The doctor explains each procedure that I have to undergo, everything that I have to go through. I prefer knowing what's going to happen so that I can prepare myself" </w:t>
      </w:r>
      <w:r>
        <w:rPr>
          <w:rFonts w:ascii="Garamond" w:eastAsia="Times New Roman" w:hAnsi="Garamond" w:cstheme="majorHAnsi"/>
          <w:sz w:val="24"/>
          <w:szCs w:val="24"/>
          <w:lang w:val="en-US"/>
        </w:rPr>
        <w:fldChar w:fldCharType="begin"/>
      </w:r>
      <w:r>
        <w:rPr>
          <w:rFonts w:ascii="Garamond" w:eastAsia="Times New Roman" w:hAnsi="Garamond" w:cstheme="majorHAnsi"/>
          <w:sz w:val="24"/>
          <w:szCs w:val="24"/>
          <w:lang w:val="en-US"/>
        </w:rPr>
        <w:instrText xml:space="preserve"> ADDIN EN.CITE &lt;EndNote&gt;&lt;Cite&gt;&lt;Author&gt;Sposito&lt;/Author&gt;&lt;Year&gt;2015&lt;/Year&gt;&lt;RecNum&gt;0&lt;/RecNum&gt;&lt;IDText&gt;Coping strategies used by hospitalized children with cancer undergoing chemotherapy&lt;/IDText&gt;&lt;DisplayText&gt;(50)&lt;/DisplayText&gt;&lt;record&gt;&lt;dates&gt;&lt;pub-dates&gt;&lt;date&gt;Mar&lt;/date&gt;&lt;/pub-dates&gt;&lt;year&gt;2015&lt;/year&gt;&lt;/dates&gt;&lt;keywords&gt;&lt;keyword&gt;Adaptation, Psychological&lt;/keyword&gt;&lt;keyword&gt;Antineoplastic Agents&lt;/keyword&gt;&lt;keyword&gt;Child&lt;/keyword&gt;&lt;keyword&gt;Child, Hospitalized&lt;/keyword&gt;&lt;keyword&gt;Female&lt;/keyword&gt;&lt;keyword&gt;Humans&lt;/keyword&gt;&lt;keyword&gt;Male&lt;/keyword&gt;&lt;keyword&gt;Neoplasms&lt;/keyword&gt;&lt;keyword&gt;Recreation&lt;/keyword&gt;&lt;keyword&gt;Religion&lt;/keyword&gt;&lt;keyword&gt;Uncertainty&lt;/keyword&gt;&lt;keyword&gt;Chemotherapy&lt;/keyword&gt;&lt;keyword&gt;cancer&lt;/keyword&gt;&lt;keyword&gt;child&lt;/keyword&gt;&lt;keyword&gt;coping&lt;/keyword&gt;&lt;keyword&gt;pediatric nursing&lt;/keyword&gt;&lt;/keywords&gt;&lt;urls&gt;&lt;related-urls&gt;&lt;url&gt;https://www.ncbi.nlm.nih.gov/pubmed/25639151&lt;/url&gt;&lt;/related-urls&gt;&lt;/urls&gt;&lt;isbn&gt;1547-5069&lt;/isbn&gt;&lt;titles&gt;&lt;title&gt;Coping strategies used by hospitalized children with cancer undergoing chemotherapy&lt;/title&gt;&lt;secondary-title&gt;J Nurs Scholarsh&lt;/secondary-title&gt;&lt;/titles&gt;&lt;pages&gt;143-51&lt;/pages&gt;&lt;number&gt;2&lt;/number&gt;&lt;contributors&gt;&lt;authors&gt;&lt;author&gt;Sposito, A. M.&lt;/author&gt;&lt;author&gt;Silva-Rodrigues, F. M.&lt;/author&gt;&lt;author&gt;Sparapani, V.e C&lt;/author&gt;&lt;author&gt;Pfeifer, L. I.&lt;/author&gt;&lt;author&gt;de Lima, R. A.&lt;/author&gt;&lt;author&gt;Nascimento, L. C.&lt;/author&gt;&lt;/authors&gt;&lt;/contributors&gt;&lt;edition&gt;20150131&lt;/edition&gt;&lt;language&gt;eng&lt;/language&gt;&lt;added-date format="utc"&gt;1648801718&lt;/added-date&gt;&lt;ref-type name="Journal Article"&gt;17&lt;/ref-type&gt;&lt;auth-address&gt;Rho Upsilon, Occupational Therapist, Clinical Hospital at Ribeirão Preto Medical School, University of São Paulo, São Paulo, Brazil.&lt;/auth-address&gt;&lt;rec-number&gt;194&lt;/rec-number&gt;&lt;last-updated-date format="utc"&gt;1648801718&lt;/last-updated-date&gt;&lt;accession-num&gt;25639151&lt;/accession-num&gt;&lt;electronic-resource-num&gt;10.1111/jnu.12126&lt;/electronic-resource-num&gt;&lt;volume&gt;47&lt;/volume&gt;&lt;/record&gt;&lt;/Cite&gt;&lt;/EndNote&gt;</w:instrText>
      </w:r>
      <w:r>
        <w:rPr>
          <w:rFonts w:ascii="Garamond" w:eastAsia="Times New Roman" w:hAnsi="Garamond" w:cstheme="majorHAnsi"/>
          <w:sz w:val="24"/>
          <w:szCs w:val="24"/>
          <w:lang w:val="en-US"/>
        </w:rPr>
        <w:fldChar w:fldCharType="separate"/>
      </w:r>
      <w:r>
        <w:rPr>
          <w:rFonts w:ascii="Garamond" w:eastAsia="Times New Roman" w:hAnsi="Garamond" w:cstheme="majorHAnsi"/>
          <w:noProof/>
          <w:sz w:val="24"/>
          <w:szCs w:val="24"/>
          <w:lang w:val="en-US"/>
        </w:rPr>
        <w:t>(50)</w:t>
      </w:r>
      <w:r>
        <w:rPr>
          <w:rFonts w:ascii="Garamond" w:eastAsia="Times New Roman" w:hAnsi="Garamond" w:cstheme="majorHAnsi"/>
          <w:sz w:val="24"/>
          <w:szCs w:val="24"/>
          <w:lang w:val="en-US"/>
        </w:rPr>
        <w:fldChar w:fldCharType="end"/>
      </w:r>
      <w:r>
        <w:rPr>
          <w:rFonts w:ascii="Garamond" w:eastAsia="Times New Roman" w:hAnsi="Garamond" w:cstheme="majorHAnsi"/>
          <w:sz w:val="24"/>
          <w:szCs w:val="24"/>
          <w:lang w:val="en-US"/>
        </w:rPr>
        <w:t>. Children also reported lack of involvement in shared decision-making, for example “</w:t>
      </w:r>
      <w:r>
        <w:rPr>
          <w:rFonts w:ascii="Garamond" w:eastAsia="Times New Roman" w:hAnsi="Garamond" w:cstheme="majorHAnsi"/>
          <w:i/>
          <w:iCs/>
          <w:sz w:val="24"/>
          <w:szCs w:val="24"/>
          <w:lang w:val="en-US"/>
        </w:rPr>
        <w:t>My mother did [decide when I should train]. Yeah, she decides just about everything</w:t>
      </w:r>
      <w:r>
        <w:rPr>
          <w:rFonts w:ascii="Garamond" w:eastAsia="Times New Roman" w:hAnsi="Garamond" w:cstheme="majorHAnsi"/>
          <w:sz w:val="24"/>
          <w:szCs w:val="24"/>
          <w:lang w:val="en-US"/>
        </w:rPr>
        <w:t xml:space="preserve">" </w:t>
      </w:r>
      <w:r>
        <w:rPr>
          <w:rFonts w:ascii="Garamond" w:eastAsia="Times New Roman" w:hAnsi="Garamond" w:cstheme="majorHAnsi"/>
          <w:sz w:val="24"/>
          <w:szCs w:val="24"/>
          <w:lang w:val="en-US"/>
        </w:rPr>
        <w:fldChar w:fldCharType="begin">
          <w:fldData xml:space="preserve">PEVuZE5vdGU+PENpdGU+PEF1dGhvcj5UaG9yc3RlaW5zc29uPC9BdXRob3I+PFllYXI+MjAxOTwv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</w:fldData>
        </w:fldChar>
      </w:r>
      <w:r>
        <w:rPr>
          <w:rFonts w:ascii="Garamond" w:eastAsia="Times New Roman" w:hAnsi="Garamond" w:cstheme="majorHAnsi"/>
          <w:sz w:val="24"/>
          <w:szCs w:val="24"/>
          <w:lang w:val="en-US"/>
        </w:rPr>
        <w:instrText xml:space="preserve"> ADDIN EN.CITE </w:instrText>
      </w:r>
      <w:r>
        <w:rPr>
          <w:rFonts w:ascii="Garamond" w:eastAsia="Times New Roman" w:hAnsi="Garamond" w:cstheme="majorHAnsi"/>
          <w:sz w:val="24"/>
          <w:szCs w:val="24"/>
          <w:lang w:val="en-US"/>
        </w:rPr>
        <w:fldChar w:fldCharType="begin">
          <w:fldData xml:space="preserve">PEVuZE5vdGU+PENpdGU+PEF1dGhvcj5UaG9yc3RlaW5zc29uPC9BdXRob3I+PFllYXI+MjAxOTwv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</w:fldData>
        </w:fldChar>
      </w:r>
      <w:r>
        <w:rPr>
          <w:rFonts w:ascii="Garamond" w:eastAsia="Times New Roman" w:hAnsi="Garamond" w:cstheme="majorHAnsi"/>
          <w:sz w:val="24"/>
          <w:szCs w:val="24"/>
          <w:lang w:val="en-US"/>
        </w:rPr>
        <w:instrText xml:space="preserve"> ADDIN EN.CITE.DATA </w:instrText>
      </w:r>
      <w:r>
        <w:rPr>
          <w:rFonts w:ascii="Garamond" w:eastAsia="Times New Roman" w:hAnsi="Garamond" w:cstheme="majorHAnsi"/>
          <w:sz w:val="24"/>
          <w:szCs w:val="24"/>
          <w:lang w:val="en-US"/>
        </w:rPr>
      </w:r>
      <w:r>
        <w:rPr>
          <w:rFonts w:ascii="Garamond" w:eastAsia="Times New Roman" w:hAnsi="Garamond" w:cstheme="majorHAnsi"/>
          <w:sz w:val="24"/>
          <w:szCs w:val="24"/>
          <w:lang w:val="en-US"/>
        </w:rPr>
        <w:fldChar w:fldCharType="end"/>
      </w:r>
      <w:r>
        <w:rPr>
          <w:rFonts w:ascii="Garamond" w:eastAsia="Times New Roman" w:hAnsi="Garamond" w:cstheme="majorHAnsi"/>
          <w:sz w:val="24"/>
          <w:szCs w:val="24"/>
          <w:lang w:val="en-US"/>
        </w:rPr>
      </w:r>
      <w:r>
        <w:rPr>
          <w:rFonts w:ascii="Garamond" w:eastAsia="Times New Roman" w:hAnsi="Garamond" w:cstheme="majorHAnsi"/>
          <w:sz w:val="24"/>
          <w:szCs w:val="24"/>
          <w:lang w:val="en-US"/>
        </w:rPr>
        <w:fldChar w:fldCharType="separate"/>
      </w:r>
      <w:r>
        <w:rPr>
          <w:rFonts w:ascii="Garamond" w:eastAsia="Times New Roman" w:hAnsi="Garamond" w:cstheme="majorHAnsi"/>
          <w:noProof/>
          <w:sz w:val="24"/>
          <w:szCs w:val="24"/>
          <w:lang w:val="en-US"/>
        </w:rPr>
        <w:t>(36)</w:t>
      </w:r>
      <w:r>
        <w:rPr>
          <w:rFonts w:ascii="Garamond" w:eastAsia="Times New Roman" w:hAnsi="Garamond" w:cstheme="majorHAnsi"/>
          <w:sz w:val="24"/>
          <w:szCs w:val="24"/>
          <w:lang w:val="en-US"/>
        </w:rPr>
        <w:fldChar w:fldCharType="end"/>
      </w:r>
      <w:r>
        <w:rPr>
          <w:rFonts w:ascii="Garamond" w:eastAsia="Times New Roman" w:hAnsi="Garamond" w:cstheme="majorHAnsi"/>
          <w:sz w:val="24"/>
          <w:szCs w:val="24"/>
          <w:lang w:val="en-US"/>
        </w:rPr>
        <w:t>.</w:t>
      </w:r>
    </w:p>
    <w:p w14:paraId="18E21470" w14:textId="77777777" w:rsidR="00286848" w:rsidRDefault="00286848" w:rsidP="00286848">
      <w:pPr>
        <w:spacing w:line="360" w:lineRule="auto"/>
        <w:jc w:val="both"/>
        <w:rPr>
          <w:rFonts w:ascii="Garamond" w:eastAsia="Times New Roman" w:hAnsi="Garamond" w:cs="Times New Roman"/>
          <w:sz w:val="24"/>
          <w:szCs w:val="24"/>
          <w:lang w:val="en-US"/>
        </w:rPr>
      </w:pPr>
    </w:p>
    <w:p w14:paraId="3436DEF6"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The fourth domain ‘</w:t>
      </w:r>
      <w:r>
        <w:rPr>
          <w:rFonts w:ascii="Garamond" w:eastAsia="Times New Roman" w:hAnsi="Garamond" w:cs="Times New Roman"/>
          <w:b/>
          <w:bCs/>
          <w:i/>
          <w:iCs/>
          <w:sz w:val="24"/>
          <w:szCs w:val="24"/>
          <w:u w:val="single"/>
          <w:lang w:val="en-US"/>
        </w:rPr>
        <w:t>general health</w:t>
      </w:r>
      <w:r>
        <w:rPr>
          <w:rFonts w:ascii="Garamond" w:eastAsia="Times New Roman" w:hAnsi="Garamond" w:cs="Times New Roman"/>
          <w:sz w:val="24"/>
          <w:szCs w:val="24"/>
          <w:lang w:val="en-US"/>
        </w:rPr>
        <w:t>’ consists of only one subdomain, ‘</w:t>
      </w:r>
      <w:r>
        <w:rPr>
          <w:rFonts w:ascii="Garamond" w:eastAsia="Times New Roman" w:hAnsi="Garamond" w:cs="Times New Roman"/>
          <w:i/>
          <w:iCs/>
          <w:sz w:val="24"/>
          <w:szCs w:val="24"/>
          <w:u w:val="single"/>
          <w:lang w:val="en-US"/>
        </w:rPr>
        <w:t>general health perception</w:t>
      </w:r>
      <w:r>
        <w:rPr>
          <w:rFonts w:ascii="Garamond" w:eastAsia="Times New Roman" w:hAnsi="Garamond" w:cs="Times New Roman"/>
          <w:sz w:val="24"/>
          <w:szCs w:val="24"/>
          <w:lang w:val="en-US"/>
        </w:rPr>
        <w:t xml:space="preserve">’. It covers personal views on patients’ own health, sickness, or HRQOL in the past, present, or future. </w:t>
      </w:r>
    </w:p>
    <w:p w14:paraId="381447C7" w14:textId="77777777" w:rsidR="00286848" w:rsidRDefault="00286848" w:rsidP="00286848">
      <w:pPr>
        <w:spacing w:line="360" w:lineRule="auto"/>
        <w:jc w:val="both"/>
        <w:rPr>
          <w:rFonts w:ascii="Garamond" w:eastAsia="Times New Roman" w:hAnsi="Garamond" w:cs="Times New Roman"/>
          <w:sz w:val="24"/>
          <w:szCs w:val="24"/>
          <w:lang w:val="en-US"/>
        </w:rPr>
      </w:pPr>
    </w:p>
    <w:p w14:paraId="7D1270E9"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A new fifth domain was added to incorporate </w:t>
      </w:r>
      <w:r>
        <w:rPr>
          <w:rFonts w:ascii="Garamond" w:eastAsia="Times New Roman" w:hAnsi="Garamond" w:cs="Times New Roman"/>
          <w:i/>
          <w:iCs/>
          <w:sz w:val="24"/>
          <w:szCs w:val="24"/>
          <w:lang w:val="en-US"/>
        </w:rPr>
        <w:t>‘</w:t>
      </w:r>
      <w:r>
        <w:rPr>
          <w:rFonts w:ascii="Garamond" w:eastAsia="Times New Roman" w:hAnsi="Garamond" w:cs="Times New Roman"/>
          <w:b/>
          <w:bCs/>
          <w:i/>
          <w:iCs/>
          <w:sz w:val="24"/>
          <w:szCs w:val="24"/>
          <w:u w:val="single"/>
          <w:lang w:val="en-US"/>
        </w:rPr>
        <w:t>financial issues</w:t>
      </w:r>
      <w:r>
        <w:rPr>
          <w:rFonts w:ascii="Garamond" w:eastAsia="Times New Roman" w:hAnsi="Garamond" w:cs="Times New Roman"/>
          <w:i/>
          <w:iCs/>
          <w:sz w:val="24"/>
          <w:szCs w:val="24"/>
          <w:lang w:val="en-US"/>
        </w:rPr>
        <w:t>’.</w:t>
      </w:r>
      <w:r>
        <w:rPr>
          <w:rFonts w:ascii="Garamond" w:eastAsia="Times New Roman" w:hAnsi="Garamond" w:cs="Times New Roman"/>
          <w:sz w:val="24"/>
          <w:szCs w:val="24"/>
          <w:lang w:val="en-US"/>
        </w:rPr>
        <w:t xml:space="preserve"> This was a less frequent issue, only covered in two questionnaires (EORTC QLQ-C30, KIDSCREEN) and two qualitative studies </w:t>
      </w:r>
      <w:r>
        <w:rPr>
          <w:rFonts w:ascii="Garamond" w:eastAsia="Times New Roman" w:hAnsi="Garamond" w:cs="Times New Roman"/>
          <w:sz w:val="24"/>
          <w:szCs w:val="24"/>
          <w:lang w:val="en-US"/>
        </w:rPr>
        <w:fldChar w:fldCharType="begin">
          <w:fldData xml:space="preserve">PEVuZE5vdGU+PENpdGU+PEF1dGhvcj5TaWJ1bHdhPC9BdXRob3I+PFllYXI+MjAxOTwvWWVhcj48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PEVuZE5vdGU+PENpdGU+PEF1dGhvcj5TaWJ1bHdhPC9BdXRob3I+PFllYXI+MjAxOTwvWWVhcj48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(34, 51)</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The EORTC QLQ-C30 item as well as the quotations refer to a financial burden resulting from the condition and/or treatment. The three items of the KIDSCREEN however, ask whether children have enough money for daily needs and to participate in social activities with peers. </w:t>
      </w:r>
    </w:p>
    <w:p w14:paraId="47828FC2" w14:textId="77777777" w:rsidR="00286848" w:rsidRDefault="00286848" w:rsidP="00286848">
      <w:pPr>
        <w:spacing w:line="360" w:lineRule="auto"/>
        <w:jc w:val="both"/>
        <w:rPr>
          <w:rFonts w:ascii="Garamond" w:eastAsia="Times New Roman" w:hAnsi="Garamond" w:cs="Times New Roman"/>
          <w:sz w:val="24"/>
          <w:szCs w:val="24"/>
          <w:lang w:val="en-US"/>
        </w:rPr>
      </w:pPr>
    </w:p>
    <w:p w14:paraId="76D1DBB7" w14:textId="77777777" w:rsidR="00286848" w:rsidRDefault="00286848" w:rsidP="00286848">
      <w:pPr>
        <w:spacing w:line="360" w:lineRule="auto"/>
        <w:jc w:val="both"/>
        <w:rPr>
          <w:rFonts w:ascii="Garamond" w:eastAsia="Times New Roman" w:hAnsi="Garamond" w:cs="Times New Roman"/>
          <w:sz w:val="24"/>
          <w:szCs w:val="24"/>
          <w:lang w:val="en-US"/>
        </w:rPr>
      </w:pPr>
    </w:p>
    <w:p w14:paraId="6BE6FE4E" w14:textId="77777777" w:rsidR="00286848" w:rsidRDefault="00286848" w:rsidP="00286848">
      <w:pPr>
        <w:pStyle w:val="ListParagraph"/>
        <w:numPr>
          <w:ilvl w:val="0"/>
          <w:numId w:val="1"/>
        </w:numPr>
        <w:spacing w:line="360" w:lineRule="auto"/>
        <w:rPr>
          <w:rFonts w:ascii="Garamond" w:eastAsia="Times New Roman" w:hAnsi="Garamond" w:cs="Times New Roman"/>
          <w:b/>
          <w:bCs/>
          <w:sz w:val="24"/>
          <w:szCs w:val="24"/>
          <w:lang w:val="en-US"/>
        </w:rPr>
      </w:pPr>
      <w:r>
        <w:rPr>
          <w:rFonts w:ascii="Garamond" w:eastAsia="Times New Roman" w:hAnsi="Garamond" w:cs="Times New Roman"/>
          <w:b/>
          <w:bCs/>
          <w:sz w:val="24"/>
          <w:szCs w:val="24"/>
          <w:lang w:val="en-US"/>
        </w:rPr>
        <w:t>Discussion</w:t>
      </w:r>
    </w:p>
    <w:p w14:paraId="17B6D5DF"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The aim of this review was to give a comprehensive overview of HRQOL issues for children aged 8-14 years undergoing treatment for cancer. We collected over 2500 individual items from nearly 100 questionnaires used in quantitative studies as well as almost 800 quotations from qualitative studies. Most items and quotations could be assigned to one of the domains and subdomains of the conceptual model of HRQOL in children with cancer provided by Anthony et al. </w: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Thus, the present review widely supports their HRQOL model. The four major domains physical, emotional, social, and general health as well as most subdomains were maintained. However, based on our results, we suggest complementing and clarifying the model. </w:t>
      </w:r>
    </w:p>
    <w:p w14:paraId="5C379644" w14:textId="77777777" w:rsidR="00286848" w:rsidRDefault="00286848" w:rsidP="00286848">
      <w:pPr>
        <w:spacing w:line="360" w:lineRule="auto"/>
        <w:jc w:val="both"/>
        <w:rPr>
          <w:rFonts w:ascii="Garamond" w:eastAsia="Times New Roman" w:hAnsi="Garamond" w:cs="Times New Roman"/>
          <w:sz w:val="24"/>
          <w:szCs w:val="24"/>
          <w:lang w:val="en-US"/>
        </w:rPr>
      </w:pPr>
    </w:p>
    <w:p w14:paraId="5B8C88C4" w14:textId="77777777" w:rsidR="00286848" w:rsidRDefault="00286848" w:rsidP="00286848">
      <w:pPr>
        <w:spacing w:line="360" w:lineRule="auto"/>
        <w:jc w:val="both"/>
        <w:rPr>
          <w:rFonts w:ascii="Garamond" w:eastAsia="Times New Roman" w:hAnsi="Garamond" w:cs="Times New Roman"/>
          <w:b/>
          <w:sz w:val="24"/>
          <w:szCs w:val="24"/>
          <w:lang w:val="en-US"/>
        </w:rPr>
      </w:pPr>
      <w:r>
        <w:rPr>
          <w:rFonts w:ascii="Garamond" w:eastAsia="Times New Roman" w:hAnsi="Garamond" w:cs="Times New Roman"/>
          <w:b/>
          <w:sz w:val="24"/>
          <w:szCs w:val="24"/>
          <w:lang w:val="en-US"/>
        </w:rPr>
        <w:t xml:space="preserve">4.1 Proposed </w:t>
      </w:r>
      <w:r>
        <w:rPr>
          <w:rFonts w:ascii="Garamond" w:eastAsia="Times New Roman" w:hAnsi="Garamond" w:cs="Times New Roman"/>
          <w:b/>
          <w:bCs/>
          <w:sz w:val="24"/>
          <w:szCs w:val="24"/>
          <w:lang w:val="en-US"/>
        </w:rPr>
        <w:t>changes</w:t>
      </w:r>
      <w:r>
        <w:rPr>
          <w:rFonts w:ascii="Garamond" w:eastAsia="Times New Roman" w:hAnsi="Garamond" w:cs="Times New Roman"/>
          <w:b/>
          <w:sz w:val="24"/>
          <w:szCs w:val="24"/>
          <w:lang w:val="en-US"/>
        </w:rPr>
        <w:t xml:space="preserve"> to the HRQOL model  </w:t>
      </w:r>
    </w:p>
    <w:p w14:paraId="3967ADC8" w14:textId="77777777" w:rsidR="00286848" w:rsidRDefault="00286848" w:rsidP="00286848">
      <w:pPr>
        <w:spacing w:line="360" w:lineRule="auto"/>
        <w:jc w:val="both"/>
        <w:rPr>
          <w:rFonts w:ascii="Garamond" w:eastAsia="Arial" w:hAnsi="Garamond" w:cs="Arial"/>
          <w:sz w:val="24"/>
          <w:szCs w:val="24"/>
          <w:lang w:val="en-US"/>
        </w:rPr>
      </w:pPr>
      <w:r>
        <w:rPr>
          <w:rFonts w:ascii="Garamond" w:hAnsi="Garamond"/>
          <w:sz w:val="24"/>
          <w:szCs w:val="24"/>
          <w:lang w:val="en-US"/>
        </w:rPr>
        <w:lastRenderedPageBreak/>
        <w:t xml:space="preserve">Of four proposed changes, two were minor readjustments. We proposed subsuming the previous subdomain ‘body image’ as an identifying concept under the subdomain ‘self-esteem’. This decision is based on our definition because we regard self-esteem as an evaluative aspect of the self, which also contains feelings towards one’s personal appearance and physical development. Finally, we also identified items and quotations on ‘financial issues’, which could not be accommodated by the existing model and were therefore assigned to a new, separate domain. </w:t>
      </w:r>
    </w:p>
    <w:p w14:paraId="59829EAE" w14:textId="77777777" w:rsidR="00286848" w:rsidRDefault="00286848" w:rsidP="00286848">
      <w:pPr>
        <w:spacing w:line="360" w:lineRule="auto"/>
        <w:jc w:val="both"/>
        <w:rPr>
          <w:rFonts w:ascii="Garamond" w:hAnsi="Garamond"/>
          <w:sz w:val="24"/>
          <w:szCs w:val="24"/>
          <w:lang w:val="en-US"/>
        </w:rPr>
      </w:pPr>
      <w:r>
        <w:rPr>
          <w:rFonts w:ascii="Garamond" w:hAnsi="Garamond"/>
          <w:sz w:val="24"/>
          <w:szCs w:val="24"/>
          <w:lang w:val="en-US"/>
        </w:rPr>
        <w:t xml:space="preserve">More significant changes were made in the social and psychological domains, where explicitly treatment-related subdomains were introduced. In the psychological domain, a new differentiation was made between general ‘emotional distress’ and ‘treatment burden’, which covers distress explicitly related to the treatment, as procedural anxiety for instance. One might argue that these aspects could be subsumed under emotional distress and only few questionnaires make this differentiation. However, a large proportion of statements derived from qualitative studies described distress in a direct relation to the treatment). Furthermore, we argue for a specific treatment-related subdomain, as we aim for a model of HRQOL of children undergoing cancer treatment instead of QOL in general. </w:t>
      </w:r>
    </w:p>
    <w:p w14:paraId="030E6EED" w14:textId="77777777" w:rsidR="00286848" w:rsidRDefault="00286848" w:rsidP="00286848">
      <w:pPr>
        <w:spacing w:line="360" w:lineRule="auto"/>
        <w:jc w:val="both"/>
        <w:rPr>
          <w:rFonts w:ascii="Garamond" w:hAnsi="Garamond"/>
          <w:sz w:val="24"/>
          <w:szCs w:val="24"/>
          <w:lang w:val="en-US"/>
        </w:rPr>
      </w:pPr>
      <w:r>
        <w:rPr>
          <w:rFonts w:ascii="Garamond" w:hAnsi="Garamond"/>
          <w:sz w:val="24"/>
          <w:szCs w:val="24"/>
          <w:lang w:val="en-US"/>
        </w:rPr>
        <w:t>Within the social domain, we added a subdomain for ‘treatment involvement’, which covers children’s involvement in shared decision-making, but also their relationships to healthcare-professionals. We considered the healthcare setting as an especially relevant social environment for children with cancer, which is very distinct from other social contexts like family or peers. Communication in this setting has several functions, spanning from sharing information and enabling self-management, to shared de</w:t>
      </w:r>
      <w:r>
        <w:rPr>
          <w:rFonts w:ascii="Garamond" w:eastAsia="Garamond" w:hAnsi="Garamond" w:cs="Garamond"/>
          <w:sz w:val="24"/>
          <w:szCs w:val="24"/>
          <w:lang w:val="en-US"/>
        </w:rPr>
        <w:t xml:space="preserve">cision-making, to sustaining hope, reducing uncertainty, and supporting emotional health </w:t>
      </w:r>
      <w:r>
        <w:rPr>
          <w:rFonts w:ascii="Garamond" w:eastAsia="Garamond" w:hAnsi="Garamond" w:cs="Garamond"/>
          <w:sz w:val="24"/>
          <w:szCs w:val="24"/>
          <w:lang w:val="en-US"/>
        </w:rPr>
        <w:fldChar w:fldCharType="begin">
          <w:fldData xml:space="preserve">PEVuZE5vdGU+PENpdGU+PEF1dGhvcj5TaXNrPC9BdXRob3I+PFllYXI+MjAyMjwvWWVhcj48SURU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</w:fldData>
        </w:fldChar>
      </w:r>
      <w:r>
        <w:rPr>
          <w:rFonts w:ascii="Garamond" w:eastAsia="Garamond" w:hAnsi="Garamond" w:cs="Garamond"/>
          <w:sz w:val="24"/>
          <w:szCs w:val="24"/>
          <w:lang w:val="en-US"/>
        </w:rPr>
        <w:instrText xml:space="preserve"> ADDIN EN.CITE </w:instrText>
      </w:r>
      <w:r>
        <w:rPr>
          <w:rFonts w:ascii="Garamond" w:eastAsia="Garamond" w:hAnsi="Garamond" w:cs="Garamond"/>
          <w:sz w:val="24"/>
          <w:szCs w:val="24"/>
          <w:lang w:val="en-US"/>
        </w:rPr>
        <w:fldChar w:fldCharType="begin">
          <w:fldData xml:space="preserve">PEVuZE5vdGU+PENpdGU+PEF1dGhvcj5TaXNrPC9BdXRob3I+PFllYXI+MjAyMjwvWWVhcj48SURU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</w:fldData>
        </w:fldChar>
      </w:r>
      <w:r>
        <w:rPr>
          <w:rFonts w:ascii="Garamond" w:eastAsia="Garamond" w:hAnsi="Garamond" w:cs="Garamond"/>
          <w:sz w:val="24"/>
          <w:szCs w:val="24"/>
          <w:lang w:val="en-US"/>
        </w:rPr>
        <w:instrText xml:space="preserve"> ADDIN EN.CITE.DATA </w:instrText>
      </w:r>
      <w:r>
        <w:rPr>
          <w:rFonts w:ascii="Garamond" w:eastAsia="Garamond" w:hAnsi="Garamond" w:cs="Garamond"/>
          <w:sz w:val="24"/>
          <w:szCs w:val="24"/>
          <w:lang w:val="en-US"/>
        </w:rPr>
      </w:r>
      <w:r>
        <w:rPr>
          <w:rFonts w:ascii="Garamond" w:eastAsia="Garamond" w:hAnsi="Garamond" w:cs="Garamond"/>
          <w:sz w:val="24"/>
          <w:szCs w:val="24"/>
          <w:lang w:val="en-US"/>
        </w:rPr>
        <w:fldChar w:fldCharType="end"/>
      </w:r>
      <w:r>
        <w:rPr>
          <w:rFonts w:ascii="Garamond" w:eastAsia="Garamond" w:hAnsi="Garamond" w:cs="Garamond"/>
          <w:sz w:val="24"/>
          <w:szCs w:val="24"/>
          <w:lang w:val="en-US"/>
        </w:rPr>
      </w:r>
      <w:r>
        <w:rPr>
          <w:rFonts w:ascii="Garamond" w:eastAsia="Garamond" w:hAnsi="Garamond" w:cs="Garamond"/>
          <w:sz w:val="24"/>
          <w:szCs w:val="24"/>
          <w:lang w:val="en-US"/>
        </w:rPr>
        <w:fldChar w:fldCharType="separate"/>
      </w:r>
      <w:r>
        <w:rPr>
          <w:rFonts w:ascii="Garamond" w:eastAsia="Garamond" w:hAnsi="Garamond" w:cs="Garamond"/>
          <w:noProof/>
          <w:sz w:val="24"/>
          <w:szCs w:val="24"/>
          <w:lang w:val="en-US"/>
        </w:rPr>
        <w:t>(58)</w:t>
      </w:r>
      <w:r>
        <w:rPr>
          <w:rFonts w:ascii="Garamond" w:eastAsia="Garamond" w:hAnsi="Garamond" w:cs="Garamond"/>
          <w:sz w:val="24"/>
          <w:szCs w:val="24"/>
          <w:lang w:val="en-US"/>
        </w:rPr>
        <w:fldChar w:fldCharType="end"/>
      </w:r>
      <w:r>
        <w:rPr>
          <w:rStyle w:val="Hyperlink"/>
          <w:rFonts w:ascii="Garamond" w:eastAsia="Garamond" w:hAnsi="Garamond" w:cs="Garamond"/>
          <w:sz w:val="24"/>
          <w:szCs w:val="24"/>
          <w:lang w:val="en-US"/>
        </w:rPr>
        <w:t xml:space="preserve">. Thus, the quality of social relationships and communication with healthcare providers, is likely to be associated with HRQOL. For example, reduced illness uncertainty has been shown to correlate with improved HRQOL </w:t>
      </w:r>
      <w:r>
        <w:rPr>
          <w:rStyle w:val="Hyperlink"/>
          <w:rFonts w:ascii="Garamond" w:eastAsia="Garamond" w:hAnsi="Garamond" w:cs="Garamond"/>
          <w:sz w:val="24"/>
          <w:szCs w:val="24"/>
          <w:lang w:val="en-US"/>
        </w:rPr>
        <w:fldChar w:fldCharType="begin"/>
      </w:r>
      <w:r>
        <w:rPr>
          <w:rStyle w:val="Hyperlink"/>
          <w:rFonts w:ascii="Garamond" w:eastAsia="Garamond" w:hAnsi="Garamond" w:cs="Garamond"/>
          <w:sz w:val="24"/>
          <w:szCs w:val="24"/>
          <w:lang w:val="en-US"/>
        </w:rPr>
        <w:instrText xml:space="preserve"> ADDIN EN.CITE &lt;EndNote&gt;&lt;Cite&gt;&lt;Author&gt;Fortier&lt;/Author&gt;&lt;Year&gt;2013&lt;/Year&gt;&lt;IDText&gt;Illness uncertainty and quality of life in children with cancer&lt;/IDText&gt;&lt;DisplayText&gt;(59)&lt;/DisplayText&gt;&lt;record&gt;&lt;dates&gt;&lt;pub-dates&gt;&lt;date&gt;Jul&lt;/date&gt;&lt;/pub-dates&gt;&lt;year&gt;2013&lt;/year&gt;&lt;/dates&gt;&lt;keywords&gt;&lt;keyword&gt;Adolescent&lt;/keyword&gt;&lt;keyword&gt;Child&lt;/keyword&gt;&lt;keyword&gt;Female&lt;/keyword&gt;&lt;keyword&gt;Humans&lt;/keyword&gt;&lt;keyword&gt;Male&lt;/keyword&gt;&lt;keyword&gt;Neoplasms&lt;/keyword&gt;&lt;keyword&gt;Quality of Life&lt;/keyword&gt;&lt;keyword&gt;Surveys and Questionnaires&lt;/keyword&gt;&lt;keyword&gt;Uncertainty&lt;/keyword&gt;&lt;/keywords&gt;&lt;urls&gt;&lt;related-urls&gt;&lt;url&gt;https://www.ncbi.nlm.nih.gov/pubmed/23669725&lt;/url&gt;&lt;/related-urls&gt;&lt;/urls&gt;&lt;isbn&gt;1536-3678&lt;/isbn&gt;&lt;titles&gt;&lt;title&gt;Illness uncertainty and quality of life in children with cancer&lt;/title&gt;&lt;secondary-title&gt;J Pediatr Hematol Oncol&lt;/secondary-title&gt;&lt;/titles&gt;&lt;pages&gt;366-70&lt;/pages&gt;&lt;number&gt;5&lt;/number&gt;&lt;contributors&gt;&lt;authors&gt;&lt;author&gt;Fortier, M. A.&lt;/author&gt;&lt;author&gt;Batista, M. L.&lt;/author&gt;&lt;author&gt;Wahi, A.&lt;/author&gt;&lt;author&gt;Kain, A.&lt;/author&gt;&lt;author&gt;Strom, S.&lt;/author&gt;&lt;author&gt;Sender, L. S.&lt;/author&gt;&lt;/authors&gt;&lt;/contributors&gt;&lt;language&gt;eng&lt;/language&gt;&lt;added-date format="utc"&gt;1651581867&lt;/added-date&gt;&lt;ref-type name="Journal Article"&gt;17&lt;/ref-type&gt;&lt;auth-address&gt;Department of Anesthesiology &amp;amp; Perioperative Care, University of California-Irvine, Irvine, CA, USA. mfortier@uci.edu&lt;/auth-address&gt;&lt;rec-number&gt;224&lt;/rec-number&gt;&lt;last-updated-date format="utc"&gt;1651581867&lt;/last-updated-date&gt;&lt;accession-num&gt;23669725&lt;/accession-num&gt;&lt;electronic-resource-num&gt;10.1097/MPH.0b013e318290cfdb&lt;/electronic-resource-num&gt;&lt;volume&gt;35&lt;/volume&gt;&lt;/record&gt;&lt;/Cite&gt;&lt;/EndNote&gt;</w:instrText>
      </w:r>
      <w:r>
        <w:rPr>
          <w:rStyle w:val="Hyperlink"/>
          <w:rFonts w:ascii="Garamond" w:eastAsia="Garamond" w:hAnsi="Garamond" w:cs="Garamond"/>
          <w:sz w:val="24"/>
          <w:szCs w:val="24"/>
          <w:lang w:val="en-US"/>
        </w:rPr>
        <w:fldChar w:fldCharType="separate"/>
      </w:r>
      <w:r>
        <w:rPr>
          <w:rStyle w:val="Hyperlink"/>
          <w:rFonts w:ascii="Garamond" w:eastAsia="Garamond" w:hAnsi="Garamond" w:cs="Garamond"/>
          <w:noProof/>
          <w:sz w:val="24"/>
          <w:szCs w:val="24"/>
          <w:lang w:val="en-US"/>
        </w:rPr>
        <w:t>(59)</w:t>
      </w:r>
      <w:r>
        <w:rPr>
          <w:rStyle w:val="Hyperlink"/>
          <w:rFonts w:ascii="Garamond" w:eastAsia="Garamond" w:hAnsi="Garamond" w:cs="Garamond"/>
          <w:sz w:val="24"/>
          <w:szCs w:val="24"/>
          <w:lang w:val="en-US"/>
        </w:rPr>
        <w:fldChar w:fldCharType="end"/>
      </w:r>
      <w:r>
        <w:rPr>
          <w:rStyle w:val="Hyperlink"/>
          <w:rFonts w:ascii="Garamond" w:eastAsia="Garamond" w:hAnsi="Garamond" w:cs="Garamond"/>
          <w:sz w:val="24"/>
          <w:szCs w:val="24"/>
          <w:lang w:val="en-US"/>
        </w:rPr>
        <w:t xml:space="preserve">. </w:t>
      </w:r>
      <w:r>
        <w:rPr>
          <w:rFonts w:ascii="Garamond" w:hAnsi="Garamond"/>
          <w:sz w:val="24"/>
          <w:szCs w:val="24"/>
          <w:lang w:val="en-US"/>
        </w:rPr>
        <w:t xml:space="preserve">Therefore, we believe that a specific subdomain for children’s social involvement in healthcare is justified. </w:t>
      </w:r>
    </w:p>
    <w:p w14:paraId="5BC23B49" w14:textId="77777777" w:rsidR="00286848" w:rsidRDefault="00286848" w:rsidP="00286848">
      <w:pPr>
        <w:spacing w:line="360" w:lineRule="auto"/>
        <w:jc w:val="both"/>
        <w:rPr>
          <w:rFonts w:ascii="Garamond" w:hAnsi="Garamond"/>
          <w:sz w:val="24"/>
          <w:szCs w:val="24"/>
          <w:lang w:val="en-US"/>
        </w:rPr>
      </w:pPr>
    </w:p>
    <w:p w14:paraId="45693A69" w14:textId="77777777" w:rsidR="00286848" w:rsidRDefault="00286848" w:rsidP="00286848">
      <w:pPr>
        <w:spacing w:line="360" w:lineRule="auto"/>
        <w:jc w:val="both"/>
        <w:rPr>
          <w:rFonts w:ascii="Garamond" w:eastAsia="Times New Roman" w:hAnsi="Garamond" w:cs="Times New Roman"/>
          <w:b/>
          <w:sz w:val="24"/>
          <w:szCs w:val="24"/>
          <w:lang w:val="en-US"/>
        </w:rPr>
      </w:pPr>
      <w:r>
        <w:rPr>
          <w:rFonts w:ascii="Garamond" w:eastAsia="Times New Roman" w:hAnsi="Garamond" w:cs="Times New Roman"/>
          <w:b/>
          <w:bCs/>
          <w:sz w:val="24"/>
          <w:szCs w:val="24"/>
          <w:lang w:val="en-US"/>
        </w:rPr>
        <w:t xml:space="preserve">4.2 Further reflections on the HRQOL model </w:t>
      </w:r>
    </w:p>
    <w:p w14:paraId="70F2A549"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Beyond that, we faced other challenges and had further discussions on the model, which did not result in adaptations. One problem occurred within the physical domain, as the differentiation between physical symptoms and functions was not always as obvious as expected. In some cases, such as pain, the assignment was relatively clear. However, in the case of other issues such as sleep vs. insomnia the assignment largely depended on the individual wording of the item. </w:t>
      </w:r>
    </w:p>
    <w:p w14:paraId="27BBC4E0"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lastRenderedPageBreak/>
        <w:t xml:space="preserve">Another discussion came up regarding the subdomain ‘behavior’ within psychological health because behavior in general is not an HRQOL issue, but rather a way to display, communicate, and handle HRQOL issues. Most behaviors described in items or quotations are social behaviors (e.g., to withdraw from others), which can be considered as indicators for social relationships and functioning. Others are expressions of emotions (e.g., aggressive behaviors) or ways to handle psychological burdens (e.g., coping strategies). We decided to maintain this subdomain and its identifying concepts, as they might be relevant or useful for developing proxy-measures which should incorporate observable contents. </w:t>
      </w:r>
    </w:p>
    <w:p w14:paraId="697C99D1" w14:textId="77777777" w:rsidR="00286848" w:rsidRDefault="00286848" w:rsidP="00286848">
      <w:pPr>
        <w:spacing w:line="360" w:lineRule="auto"/>
        <w:jc w:val="both"/>
        <w:rPr>
          <w:rFonts w:ascii="Garamond" w:eastAsia="Times New Roman" w:hAnsi="Garamond" w:cs="Times New Roman"/>
          <w:b/>
          <w:bCs/>
          <w:sz w:val="24"/>
          <w:szCs w:val="24"/>
          <w:lang w:val="en-US"/>
        </w:rPr>
      </w:pPr>
    </w:p>
    <w:p w14:paraId="6C25DBF6" w14:textId="77777777" w:rsidR="00286848" w:rsidRDefault="00286848" w:rsidP="00286848">
      <w:pPr>
        <w:spacing w:line="360" w:lineRule="auto"/>
        <w:jc w:val="both"/>
        <w:rPr>
          <w:rFonts w:ascii="Garamond" w:eastAsia="Times New Roman" w:hAnsi="Garamond" w:cs="Times New Roman"/>
          <w:b/>
          <w:bCs/>
          <w:sz w:val="24"/>
          <w:szCs w:val="24"/>
          <w:lang w:val="en-US"/>
        </w:rPr>
      </w:pPr>
    </w:p>
    <w:p w14:paraId="037461EF" w14:textId="77777777" w:rsidR="00286848" w:rsidRDefault="00286848" w:rsidP="00286848">
      <w:pPr>
        <w:spacing w:line="360" w:lineRule="auto"/>
        <w:jc w:val="both"/>
        <w:rPr>
          <w:rFonts w:ascii="Garamond" w:eastAsia="Times New Roman" w:hAnsi="Garamond" w:cs="Times New Roman"/>
          <w:b/>
          <w:sz w:val="24"/>
          <w:szCs w:val="24"/>
          <w:lang w:val="en-US"/>
        </w:rPr>
      </w:pPr>
      <w:r>
        <w:rPr>
          <w:rFonts w:ascii="Garamond" w:eastAsia="Times New Roman" w:hAnsi="Garamond" w:cs="Times New Roman"/>
          <w:b/>
          <w:bCs/>
          <w:sz w:val="24"/>
          <w:szCs w:val="24"/>
          <w:lang w:val="en-US"/>
        </w:rPr>
        <w:t xml:space="preserve">4.3 Lack of consensus on outcome assessment in children with cancer </w:t>
      </w:r>
    </w:p>
    <w:p w14:paraId="22DDC127"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Our review also sheds light to a key challenge in HRQOL research in children with cancer. With 96 different PROMs, we have identified a surprisingly large number of PROMs, most of which are not cancer-specific. This might reflect a previously criticized lack of consensus regarding which aspects should be considered essential and thus consistently measured in children with cancer </w: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IG1vZGVsPC9JRFRleHQ+PERpc3BsYXlUZXh0PigyNSwgNjApPC9EaXNwbGF5VGV4dD48cmVjb3Jk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IG1vZGVsPC9JRFRleHQ+PERpc3BsYXlUZXh0PigyNSwgNjApPC9EaXNwbGF5VGV4dD48cmVjb3Jk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(25, 60)</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Recently, </w:t>
      </w:r>
      <w:proofErr w:type="spellStart"/>
      <w:r>
        <w:rPr>
          <w:rFonts w:ascii="Garamond" w:eastAsia="Times New Roman" w:hAnsi="Garamond" w:cs="Times New Roman"/>
          <w:sz w:val="24"/>
          <w:szCs w:val="24"/>
          <w:lang w:val="en-US"/>
        </w:rPr>
        <w:t>Algurén</w:t>
      </w:r>
      <w:proofErr w:type="spellEnd"/>
      <w:r>
        <w:rPr>
          <w:rFonts w:ascii="Garamond" w:eastAsia="Times New Roman" w:hAnsi="Garamond" w:cs="Times New Roman"/>
          <w:sz w:val="24"/>
          <w:szCs w:val="24"/>
          <w:lang w:val="en-US"/>
        </w:rPr>
        <w:t xml:space="preserve"> et al. </w:t>
      </w:r>
      <w:r>
        <w:rPr>
          <w:rFonts w:ascii="Garamond" w:eastAsia="Times New Roman" w:hAnsi="Garamond" w:cs="Times New Roman"/>
          <w:sz w:val="24"/>
          <w:szCs w:val="24"/>
          <w:lang w:val="en-US"/>
        </w:rPr>
        <w:fldChar w:fldCharType="begin">
          <w:fldData xml:space="preserve">PEVuZE5vdGU+PENpdGU+PEF1dGhvcj5BbGd1csOpbjwvQXV0aG9yPjxZZWFyPjIwMjE8L1llYXI+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PEVuZE5vdGU+PENpdGU+PEF1dGhvcj5BbGd1csOpbjwvQXV0aG9yPjxZZWFyPjIwMjE8L1llYXI+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(18)</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have proposed an Overall Pediatric Health Standard Set (OPH-SS) for children. However, so far, no comparable outcome set has been defined specifically for children with cancer. While generic outcome sets and instruments offer the advantage of comparing the results with healthy children or across different diagnoses, they are not tailored to specific problems children with cancer face. Thus, using generic tools includes the risk of ignoring or overlooking relevant disease-specific HRQOL issues. Furthermore, studies from adult oncology have found generic instruments to be of limited usefulness for the comparison of different cancer treatments, as those measures are not able to detect small changes in HRQOL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&lt;EndNote&gt;&lt;Cite&gt;&lt;Author&gt;Teckle&lt;/Author&gt;&lt;Year&gt;2011&lt;/Year&gt;&lt;RecNum&gt;0&lt;/RecNum&gt;&lt;IDText&gt;The ability of cancer-specific and generic preference-based instruments to discriminate across clinical and self-reported measures of cancer severities&lt;/IDText&gt;&lt;DisplayText&gt;(61)&lt;/DisplayText&gt;&lt;record&gt;&lt;dates&gt;&lt;pub-dates&gt;&lt;date&gt;Nov 28&lt;/date&gt;&lt;/pub-dates&gt;&lt;year&gt;2011&lt;/year&gt;&lt;/dates&gt;&lt;keywords&gt;&lt;keyword&gt;Analysis of Variance&lt;/keyword&gt;&lt;keyword&gt;Breast Neoplasms&lt;/keyword&gt;&lt;keyword&gt;Colorectal Neoplasms&lt;/keyword&gt;&lt;keyword&gt;Female&lt;/keyword&gt;&lt;keyword&gt;Humans&lt;/keyword&gt;&lt;keyword&gt;Lung Neoplasms&lt;/keyword&gt;&lt;keyword&gt;Male&lt;/keyword&gt;&lt;keyword&gt;Middle Aged&lt;/keyword&gt;&lt;keyword&gt;Psychometrics&lt;/keyword&gt;&lt;keyword&gt;Quality of Life&lt;/keyword&gt;&lt;keyword&gt;Self Disclosure&lt;/keyword&gt;&lt;keyword&gt;Severity of Illness Index&lt;/keyword&gt;&lt;keyword&gt;Statistics, Nonparametric&lt;/keyword&gt;&lt;keyword&gt;Surveys and Questionnaires&lt;/keyword&gt;&lt;/keywords&gt;&lt;urls&gt;&lt;related-urls&gt;&lt;url&gt;https://www.ncbi.nlm.nih.gov/pubmed/22123196&lt;/url&gt;&lt;/related-urls&gt;&lt;/urls&gt;&lt;isbn&gt;1477-7525&lt;/isbn&gt;&lt;custom2&gt;PMC3236471&lt;/custom2&gt;&lt;titles&gt;&lt;title&gt;The ability of cancer-specific and generic preference-based instruments to discriminate across clinical and self-reported measures of cancer severities&lt;/title&gt;&lt;secondary-title&gt;Health Qual Life Outcomes&lt;/secondary-title&gt;&lt;/titles&gt;&lt;pages&gt;106&lt;/pages&gt;&lt;contributors&gt;&lt;authors&gt;&lt;author&gt;Teckle, P.&lt;/author&gt;&lt;author&gt;Peacock, S.&lt;/author&gt;&lt;author&gt;McTaggart-Cowan, H.&lt;/author&gt;&lt;author&gt;van der Hoek, K.&lt;/author&gt;&lt;author&gt;Chia, S.&lt;/author&gt;&lt;author&gt;Melosky, B.&lt;/author&gt;&lt;author&gt;Gelmon, K.&lt;/author&gt;&lt;/authors&gt;&lt;/contributors&gt;&lt;edition&gt;20111128&lt;/edition&gt;&lt;language&gt;eng&lt;/language&gt;&lt;added-date format="utc"&gt;1648741205&lt;/added-date&gt;&lt;ref-type name="Journal Article"&gt;17&lt;/ref-type&gt;&lt;auth-address&gt;Canadian Centre for Applied Research in Cancer Control (ARCC), Vancouver, BC, Canada. pteckle@bccrc.ca&lt;/auth-address&gt;&lt;rec-number&gt;150&lt;/rec-number&gt;&lt;last-updated-date format="utc"&gt;1648741205&lt;/last-updated-date&gt;&lt;accession-num&gt;22123196&lt;/accession-num&gt;&lt;electronic-resource-num&gt;10.1186/1477-7525-9-106&lt;/electronic-resource-num&gt;&lt;volume&gt;9&lt;/volume&gt;&lt;/record&gt;&lt;/Cite&gt;&lt;/EndNote&gt;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(61)</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w:t>
      </w:r>
    </w:p>
    <w:p w14:paraId="3047B8E8"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The third most commonly used instrument was the CDI </w:t>
      </w:r>
      <w:r>
        <w:rPr>
          <w:rFonts w:ascii="Garamond" w:eastAsia="Times New Roman" w:hAnsi="Garamond" w:cs="Times New Roman"/>
          <w:sz w:val="24"/>
          <w:szCs w:val="24"/>
          <w:lang w:val="en-US"/>
        </w:rPr>
        <w:fldChar w:fldCharType="begin"/>
      </w:r>
      <w:r>
        <w:rPr>
          <w:rFonts w:ascii="Garamond" w:eastAsia="Times New Roman" w:hAnsi="Garamond" w:cs="Times New Roman"/>
          <w:sz w:val="24"/>
          <w:szCs w:val="24"/>
          <w:lang w:val="en-US"/>
        </w:rPr>
        <w:instrText xml:space="preserve"> ADDIN EN.CITE &lt;EndNote&gt;&lt;Cite&gt;&lt;Author&gt;Knight&lt;/Author&gt;&lt;Year&gt;1988&lt;/Year&gt;&lt;RecNum&gt;0&lt;/RecNum&gt;&lt;IDText&gt;Validation of the Children&amp;apos;s Depression Scale and the Children&amp;apos;s Depression Inventory in a prepubertal sample&lt;/IDText&gt;&lt;DisplayText&gt;(62)&lt;/DisplayText&gt;&lt;record&gt;&lt;dates&gt;&lt;pub-dates&gt;&lt;date&gt;Nov&lt;/date&gt;&lt;/pub-dates&gt;&lt;year&gt;1988&lt;/year&gt;&lt;/dates&gt;&lt;keywords&gt;&lt;keyword&gt;Child&lt;/keyword&gt;&lt;keyword&gt;Child Development&lt;/keyword&gt;&lt;keyword&gt;Depressive Disorder&lt;/keyword&gt;&lt;keyword&gt;Female&lt;/keyword&gt;&lt;keyword&gt;Humans&lt;/keyword&gt;&lt;keyword&gt;Male&lt;/keyword&gt;&lt;keyword&gt;Manuals as Topic&lt;/keyword&gt;&lt;keyword&gt;Psychiatric Department, Hospital&lt;/keyword&gt;&lt;keyword&gt;Psychological Tests&lt;/keyword&gt;&lt;keyword&gt;Psychometrics&lt;/keyword&gt;&lt;/keywords&gt;&lt;urls&gt;&lt;related-urls&gt;&lt;url&gt;https://www.ncbi.nlm.nih.gov/pubmed/3235493&lt;/url&gt;&lt;/related-urls&gt;&lt;/urls&gt;&lt;isbn&gt;0021-9630&lt;/isbn&gt;&lt;titles&gt;&lt;title&gt;Validation of the Children&amp;apos;s Depression Scale and the Children&amp;apos;s Depression Inventory in a prepubertal sample&lt;/title&gt;&lt;secondary-title&gt;J Child Psychol Psychiatry&lt;/secondary-title&gt;&lt;/titles&gt;&lt;pages&gt;853-63&lt;/pages&gt;&lt;number&gt;6&lt;/number&gt;&lt;contributors&gt;&lt;authors&gt;&lt;author&gt;Knight, D.&lt;/author&gt;&lt;author&gt;Hensley, V. R.&lt;/author&gt;&lt;author&gt;Waters, B.&lt;/author&gt;&lt;/authors&gt;&lt;/contributors&gt;&lt;language&gt;eng&lt;/language&gt;&lt;added-date format="utc"&gt;1648741072&lt;/added-date&gt;&lt;ref-type name="Journal Article"&gt;17&lt;/ref-type&gt;&lt;auth-address&gt;Department of Psychology, University of Sydney, Australia.&lt;/auth-address&gt;&lt;rec-number&gt;149&lt;/rec-number&gt;&lt;last-updated-date format="utc"&gt;1648741072&lt;/last-updated-date&gt;&lt;accession-num&gt;3235493&lt;/accession-num&gt;&lt;electronic-resource-num&gt;10.1111/j.1469-7610.1988.tb00758.x&lt;/electronic-resource-num&gt;&lt;volume&gt;29&lt;/volume&gt;&lt;/record&gt;&lt;/Cite&gt;&lt;/EndNote&gt;</w:instrText>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(62)</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a generic instrument assessing depressive symptoms. Even though HRQOL questionnaires contain subscales on emotional health, they may not provide the same depth of information. Less items are available per subscale in multidimensional instruments and a choice must be made which aspects should be included. </w:t>
      </w:r>
    </w:p>
    <w:p w14:paraId="4A8D578D"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To make sure that the final selection of items covers what matters to children, PROM development guidelines require patient involvement in the concept elicitation and cognitive interviews </w:t>
      </w:r>
      <w:r>
        <w:rPr>
          <w:rFonts w:ascii="Garamond" w:eastAsia="Times New Roman" w:hAnsi="Garamond" w:cs="Times New Roman"/>
          <w:sz w:val="24"/>
          <w:szCs w:val="24"/>
          <w:lang w:val="en-US"/>
        </w:rPr>
        <w:fldChar w:fldCharType="begin">
          <w:fldData xml:space="preserve">PEVuZE5vdGU+PENpdGU+PEF1dGhvcj5FT1JUQzwvQXV0aG9yPjxZZWFyPjIwMjE8L1llYXI+PElE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PEVuZE5vdGU+PENpdGU+PEF1dGhvcj5FT1JUQzwvQXV0aG9yPjxZZWFyPjIwMjE8L1llYXI+PElE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(7, 8, 26, 63, 64)</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Nevertheless, children with cancer have rarely been involved in the development of PROMs </w:t>
      </w:r>
      <w:r>
        <w:rPr>
          <w:rFonts w:ascii="Garamond" w:eastAsia="Times New Roman" w:hAnsi="Garamond" w:cs="Times New Roman"/>
          <w:sz w:val="24"/>
          <w:szCs w:val="24"/>
          <w:lang w:val="en-US"/>
        </w:rPr>
        <w:fldChar w:fldCharType="begin">
          <w:fldData xml:space="preserve">PEVuZE5vdGU+PENpdGU+PEF1dGhvcj5LbGFzc2VuPC9BdXRob3I+PFllYXI+MjAxMDwvWWVhcj48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PEVuZE5vdGU+PENpdGU+PEF1dGhvcj5LbGFzc2VuPC9BdXRob3I+PFllYXI+MjAxMDwvWWVhcj48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(22, 65)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Consequently, there is only scarce evidence for the content validity of most available PROMs </w:t>
      </w:r>
      <w:r>
        <w:rPr>
          <w:rFonts w:ascii="Garamond" w:eastAsia="Times New Roman" w:hAnsi="Garamond" w:cs="Times New Roman"/>
          <w:sz w:val="24"/>
          <w:szCs w:val="24"/>
          <w:lang w:val="en-US"/>
        </w:rPr>
        <w:fldChar w:fldCharType="begin">
          <w:fldData xml:space="preserve">PEVuZE5vdGU+PENpdGU+PEF1dGhvcj5XYXlhbnQ8L0F1dGhvcj48WWVhcj4yMDIxPC9ZZWFyPjxJ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PEVuZE5vdGU+PENpdGU+PEF1dGhvcj5XYXlhbnQ8L0F1dGhvcj48WWVhcj4yMDIxPC9ZZWFyPjxJ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(65, 66)</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Thus, it is questionable whether they cover children’s priorities. For </w:t>
      </w:r>
      <w:r>
        <w:rPr>
          <w:rFonts w:ascii="Garamond" w:eastAsia="Times New Roman" w:hAnsi="Garamond" w:cs="Times New Roman"/>
          <w:sz w:val="24"/>
          <w:szCs w:val="24"/>
          <w:lang w:val="en-US"/>
        </w:rPr>
        <w:lastRenderedPageBreak/>
        <w:t xml:space="preserve">instance, Anthony et al. </w:t>
      </w:r>
      <w:r>
        <w:rPr>
          <w:rFonts w:ascii="Garamond" w:eastAsia="Times New Roman" w:hAnsi="Garamond" w:cs="Times New Roman"/>
          <w:sz w:val="24"/>
          <w:szCs w:val="24"/>
          <w:lang w:val="en-US"/>
        </w:rPr>
        <w:fldChar w:fldCharType="begin">
          <w:fldData xml:space="preserve">PEVuZE5vdGU+PENpdGU+PEF1dGhvcj5BbnRob255PC9BdXRob3I+PFllYXI+MjAxNzwvWWVhcj48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PEVuZE5vdGU+PENpdGU+PEF1dGhvcj5BbnRob255PC9BdXRob3I+PFllYXI+MjAxNzwvWWVhcj48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(21)</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have shown that social health is underrepresented in existing questionnaires, even though children rate social aspects as most important. In our review, the social domain was also represented by less items and quotations than physical and psychological health.</w:t>
      </w:r>
    </w:p>
    <w:p w14:paraId="2B6489B3" w14:textId="77777777" w:rsidR="00286848" w:rsidRDefault="00286848" w:rsidP="00286848">
      <w:pPr>
        <w:spacing w:line="360" w:lineRule="auto"/>
        <w:jc w:val="both"/>
        <w:rPr>
          <w:rFonts w:ascii="Garamond" w:eastAsia="Times New Roman" w:hAnsi="Garamond" w:cs="Times New Roman"/>
          <w:sz w:val="24"/>
          <w:szCs w:val="24"/>
          <w:lang w:val="en-US"/>
        </w:rPr>
      </w:pPr>
    </w:p>
    <w:p w14:paraId="4B036AD3" w14:textId="77777777" w:rsidR="00286848" w:rsidRDefault="00286848" w:rsidP="00286848">
      <w:pPr>
        <w:spacing w:line="360" w:lineRule="auto"/>
        <w:jc w:val="both"/>
        <w:rPr>
          <w:rFonts w:ascii="Garamond" w:eastAsia="Times New Roman" w:hAnsi="Garamond" w:cs="Times New Roman"/>
          <w:b/>
          <w:bCs/>
          <w:sz w:val="24"/>
          <w:szCs w:val="24"/>
          <w:lang w:val="en-US"/>
        </w:rPr>
      </w:pPr>
      <w:r>
        <w:rPr>
          <w:rFonts w:ascii="Garamond" w:eastAsia="Times New Roman" w:hAnsi="Garamond" w:cs="Times New Roman"/>
          <w:b/>
          <w:bCs/>
          <w:sz w:val="24"/>
          <w:szCs w:val="24"/>
          <w:lang w:val="en-US"/>
        </w:rPr>
        <w:t>4.4 Strengths, limitations, and outlook</w:t>
      </w:r>
    </w:p>
    <w:p w14:paraId="5D25EF7A"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Our review offers an extensive overview of HRQOL issues assessed by PROMs and reported in qualitative studies with children with cancer and their parents. The comprehensiveness can be considered a strength but might also be a limitation. Not only for symptoms and physical functions but also for emotional distress, some identifying concepts show overlapping content. As our review is based on literature only, we cannot make final statements on the comprehensiveness, relevance, or understandability of the model and its issues from children’s perspective. </w:t>
      </w:r>
    </w:p>
    <w:p w14:paraId="1360F876"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For example, we added a domain for ‘financial issues’ that were covered in two PROMs and mentioned in two qualitative studies. However, children might view financial issues as not important or relevant to them or they might not have an understanding of the financial impact of cancer. Thus, it is likely that such issues will not form part of the final EORTC QLG children’s questionnaire which we are currently developing. Questions on finances should perhaps be reserved for caregivers to answer given that they carry more financial responsibilities than children themselves. </w:t>
      </w:r>
    </w:p>
    <w:p w14:paraId="0A2871E1"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We are convinced that, for further refinement of the model, patients, caregivers, and clinical experts should be involved. Thus, we are currently conducting qualitative interviews in an international sample of 8- to 14-year-old cancer patients, their caregivers, and health-care professionals. In these interviews, participants are invited to describe their understanding of HRQOL before commenting on the comprehensiveness of the updated model as well as the relevance and comprehensibility of all issues. </w:t>
      </w:r>
    </w:p>
    <w:p w14:paraId="4CA58241" w14:textId="77777777" w:rsidR="00286848" w:rsidRDefault="00286848" w:rsidP="00286848">
      <w:pPr>
        <w:spacing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The selection of included studies was limited by the languages spoken within the reviewers’ team. While we were able to cover studies in English, German and Spanish and assume that these languages account for the vast majority of scientific literature, we cannot rule out that we could have missed out on information in other languages. </w:t>
      </w:r>
    </w:p>
    <w:p w14:paraId="0482D654" w14:textId="77777777" w:rsidR="00286848" w:rsidRDefault="00286848" w:rsidP="00286848">
      <w:pPr>
        <w:spacing w:line="360" w:lineRule="auto"/>
        <w:jc w:val="both"/>
        <w:rPr>
          <w:rFonts w:ascii="Garamond" w:eastAsia="Times New Roman" w:hAnsi="Garamond" w:cs="Times New Roman"/>
          <w:sz w:val="24"/>
          <w:szCs w:val="24"/>
          <w:lang w:val="en-US"/>
        </w:rPr>
      </w:pPr>
    </w:p>
    <w:p w14:paraId="2A64F868" w14:textId="77777777" w:rsidR="00286848" w:rsidRDefault="00286848" w:rsidP="00286848">
      <w:pPr>
        <w:spacing w:line="360" w:lineRule="auto"/>
        <w:jc w:val="both"/>
        <w:rPr>
          <w:rFonts w:ascii="Garamond" w:eastAsia="Times New Roman" w:hAnsi="Garamond" w:cs="Times New Roman"/>
          <w:b/>
          <w:bCs/>
          <w:sz w:val="24"/>
          <w:szCs w:val="24"/>
          <w:lang w:val="en-US"/>
        </w:rPr>
      </w:pPr>
      <w:r>
        <w:rPr>
          <w:rFonts w:ascii="Garamond" w:eastAsia="Times New Roman" w:hAnsi="Garamond" w:cs="Times New Roman"/>
          <w:b/>
          <w:bCs/>
          <w:sz w:val="24"/>
          <w:szCs w:val="24"/>
          <w:lang w:val="en-US"/>
        </w:rPr>
        <w:t xml:space="preserve">4.5 Conclusion  </w:t>
      </w:r>
    </w:p>
    <w:p w14:paraId="7E9A87D7" w14:textId="77777777" w:rsidR="00286848" w:rsidRDefault="00286848" w:rsidP="00286848">
      <w:pPr>
        <w:spacing w:line="360" w:lineRule="auto"/>
        <w:jc w:val="both"/>
        <w:rPr>
          <w:rFonts w:ascii="Garamond" w:eastAsia="Times New Roman" w:hAnsi="Garamond" w:cs="Times New Roman"/>
          <w:bCs/>
          <w:sz w:val="24"/>
          <w:szCs w:val="24"/>
          <w:lang w:val="en-GB"/>
        </w:rPr>
      </w:pPr>
      <w:r>
        <w:rPr>
          <w:rFonts w:ascii="Garamond" w:eastAsia="Times New Roman" w:hAnsi="Garamond" w:cs="Times New Roman"/>
          <w:sz w:val="24"/>
          <w:szCs w:val="24"/>
          <w:lang w:val="en-US"/>
        </w:rPr>
        <w:lastRenderedPageBreak/>
        <w:t xml:space="preserve">This review presents a comprehensive overview of HRQOL issues derived from quantitative and qualitative studies. While our findings were mostly in line with the previously proposed conceptual model by Anthony et al. </w: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 </w:instrText>
      </w:r>
      <w:r>
        <w:rPr>
          <w:rFonts w:ascii="Garamond" w:eastAsia="Times New Roman" w:hAnsi="Garamond" w:cs="Times New Roman"/>
          <w:sz w:val="24"/>
          <w:szCs w:val="24"/>
          <w:lang w:val="en-US"/>
        </w:rPr>
        <w:fldChar w:fldCharType="begin">
          <w:fldData xml:space="preserve">PEVuZE5vdGU+PENpdGU+PEF1dGhvcj5BbnRob255PC9BdXRob3I+PFllYXI+MjAxNDwvWWVhcj48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</w:fldData>
        </w:fldChar>
      </w:r>
      <w:r>
        <w:rPr>
          <w:rFonts w:ascii="Garamond" w:eastAsia="Times New Roman" w:hAnsi="Garamond" w:cs="Times New Roman"/>
          <w:sz w:val="24"/>
          <w:szCs w:val="24"/>
          <w:lang w:val="en-US"/>
        </w:rPr>
        <w:instrText xml:space="preserve"> ADDIN EN.CITE.DATA </w:instrText>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r>
      <w:r>
        <w:rPr>
          <w:rFonts w:ascii="Garamond" w:eastAsia="Times New Roman" w:hAnsi="Garamond" w:cs="Times New Roman"/>
          <w:sz w:val="24"/>
          <w:szCs w:val="24"/>
          <w:lang w:val="en-US"/>
        </w:rPr>
        <w:fldChar w:fldCharType="separate"/>
      </w:r>
      <w:r>
        <w:rPr>
          <w:rFonts w:ascii="Garamond" w:eastAsia="Times New Roman" w:hAnsi="Garamond" w:cs="Times New Roman"/>
          <w:noProof/>
          <w:sz w:val="24"/>
          <w:szCs w:val="24"/>
          <w:lang w:val="en-US"/>
        </w:rPr>
        <w:t>(25)</w:t>
      </w:r>
      <w:r>
        <w:rPr>
          <w:rFonts w:ascii="Garamond" w:eastAsia="Times New Roman" w:hAnsi="Garamond" w:cs="Times New Roman"/>
          <w:sz w:val="24"/>
          <w:szCs w:val="24"/>
          <w:lang w:val="en-US"/>
        </w:rPr>
        <w:fldChar w:fldCharType="end"/>
      </w:r>
      <w:r>
        <w:rPr>
          <w:rFonts w:ascii="Garamond" w:eastAsia="Times New Roman" w:hAnsi="Garamond" w:cs="Times New Roman"/>
          <w:sz w:val="24"/>
          <w:szCs w:val="24"/>
          <w:lang w:val="en-US"/>
        </w:rPr>
        <w:t xml:space="preserve">, we proposed some adaptations. Mainly, we introduced treatment-related subdomains in the social and psychological domains. Further qualitative studies are needed to evaluate the relevance and comprehensibility of all identified HRQOL issues from children’s perspective. </w:t>
      </w:r>
      <w:r w:rsidRPr="00286848">
        <w:rPr>
          <w:rFonts w:ascii="Garamond" w:eastAsia="Times New Roman" w:hAnsi="Garamond" w:cs="Times New Roman"/>
          <w:bCs/>
          <w:sz w:val="24"/>
          <w:szCs w:val="24"/>
          <w:lang w:val="en-GB"/>
        </w:rPr>
        <w:t xml:space="preserve">This review may be considered a starting point for a refinement of our understanding and concept of HRQOL in children with cancer. </w:t>
      </w:r>
    </w:p>
    <w:p w14:paraId="095A500D" w14:textId="77777777" w:rsidR="00286848" w:rsidRDefault="00286848" w:rsidP="00286848">
      <w:pPr>
        <w:spacing w:line="360" w:lineRule="auto"/>
        <w:jc w:val="both"/>
        <w:rPr>
          <w:rFonts w:ascii="Garamond" w:eastAsia="Times New Roman" w:hAnsi="Garamond" w:cs="Times New Roman"/>
          <w:sz w:val="24"/>
          <w:szCs w:val="24"/>
          <w:lang w:val="en-US"/>
        </w:rPr>
      </w:pPr>
    </w:p>
    <w:p w14:paraId="68BDA975" w14:textId="77777777" w:rsidR="00286848" w:rsidRDefault="00286848" w:rsidP="00286848">
      <w:pPr>
        <w:spacing w:line="360" w:lineRule="auto"/>
        <w:jc w:val="both"/>
        <w:rPr>
          <w:rFonts w:ascii="Garamond" w:eastAsia="Times New Roman" w:hAnsi="Garamond" w:cs="Times New Roman"/>
          <w:sz w:val="24"/>
          <w:szCs w:val="24"/>
          <w:lang w:val="en-US"/>
        </w:rPr>
      </w:pPr>
    </w:p>
    <w:p w14:paraId="4F1AEA2F" w14:textId="77777777" w:rsidR="00286848" w:rsidRDefault="00286848" w:rsidP="00286848">
      <w:pPr>
        <w:spacing w:line="360" w:lineRule="auto"/>
        <w:jc w:val="both"/>
        <w:rPr>
          <w:rFonts w:ascii="Garamond" w:eastAsia="Times New Roman" w:hAnsi="Garamond" w:cs="Times New Roman"/>
          <w:sz w:val="24"/>
          <w:szCs w:val="24"/>
          <w:lang w:val="en-US"/>
        </w:rPr>
      </w:pPr>
    </w:p>
    <w:p w14:paraId="5696F081" w14:textId="77777777" w:rsidR="00286848" w:rsidRDefault="00286848" w:rsidP="00286848">
      <w:pPr>
        <w:rPr>
          <w:rStyle w:val="normaltextrun"/>
          <w:rFonts w:cs="Calibri"/>
          <w:b/>
          <w:bCs/>
          <w:sz w:val="28"/>
          <w:lang w:val="en-GB"/>
        </w:rPr>
      </w:pPr>
      <w:r w:rsidRPr="00286848">
        <w:rPr>
          <w:rStyle w:val="normaltextrun"/>
          <w:rFonts w:ascii="Garamond" w:hAnsi="Garamond" w:cs="Calibri"/>
          <w:b/>
          <w:bCs/>
          <w:sz w:val="28"/>
          <w:lang w:val="en-GB"/>
        </w:rPr>
        <w:br w:type="page"/>
      </w:r>
    </w:p>
    <w:p w14:paraId="7795601F" w14:textId="77777777" w:rsidR="00286848" w:rsidRDefault="00286848" w:rsidP="00286848">
      <w:pPr>
        <w:pStyle w:val="paragraph"/>
        <w:spacing w:before="0" w:beforeAutospacing="0" w:after="0" w:afterAutospacing="0"/>
        <w:textAlignment w:val="baseline"/>
        <w:rPr>
          <w:rFonts w:cs="Segoe UI"/>
          <w:lang w:val="en-US"/>
        </w:rPr>
      </w:pPr>
      <w:r>
        <w:rPr>
          <w:rStyle w:val="normaltextrun"/>
          <w:rFonts w:ascii="Garamond" w:hAnsi="Garamond" w:cs="Calibri"/>
          <w:b/>
          <w:bCs/>
          <w:sz w:val="28"/>
          <w:lang w:val="en-GB"/>
        </w:rPr>
        <w:lastRenderedPageBreak/>
        <w:t>Statements and Declarations </w:t>
      </w:r>
      <w:r>
        <w:rPr>
          <w:rStyle w:val="eop"/>
          <w:rFonts w:ascii="Garamond" w:hAnsi="Garamond" w:cs="Calibri"/>
          <w:sz w:val="28"/>
          <w:lang w:val="en-US"/>
        </w:rPr>
        <w:t> </w:t>
      </w:r>
    </w:p>
    <w:p w14:paraId="38958E9B" w14:textId="77777777" w:rsidR="00286848" w:rsidRDefault="00286848" w:rsidP="00286848">
      <w:pPr>
        <w:pStyle w:val="paragraph"/>
        <w:spacing w:before="0" w:beforeAutospacing="0" w:after="0" w:afterAutospacing="0"/>
        <w:textAlignment w:val="baseline"/>
        <w:rPr>
          <w:rFonts w:ascii="Garamond" w:hAnsi="Garamond" w:cs="Segoe UI"/>
          <w:lang w:val="en-US"/>
        </w:rPr>
      </w:pPr>
      <w:r>
        <w:rPr>
          <w:rStyle w:val="eop"/>
          <w:rFonts w:ascii="Garamond" w:hAnsi="Garamond" w:cs="Calibri"/>
          <w:lang w:val="en-US"/>
        </w:rPr>
        <w:t> </w:t>
      </w:r>
    </w:p>
    <w:p w14:paraId="5C8CA833" w14:textId="77777777" w:rsidR="00286848" w:rsidRDefault="00286848" w:rsidP="00286848">
      <w:pPr>
        <w:pStyle w:val="paragraph"/>
        <w:spacing w:before="0" w:beforeAutospacing="0" w:after="0" w:afterAutospacing="0"/>
        <w:textAlignment w:val="baseline"/>
        <w:rPr>
          <w:rFonts w:ascii="Garamond" w:hAnsi="Garamond" w:cs="Segoe UI"/>
          <w:lang w:val="en-US"/>
        </w:rPr>
      </w:pPr>
      <w:r>
        <w:rPr>
          <w:rStyle w:val="normaltextrun"/>
          <w:rFonts w:ascii="Garamond" w:hAnsi="Garamond" w:cs="Calibri"/>
          <w:b/>
          <w:bCs/>
          <w:lang w:val="en-GB"/>
        </w:rPr>
        <w:t>Funding </w:t>
      </w:r>
      <w:r>
        <w:rPr>
          <w:rStyle w:val="eop"/>
          <w:rFonts w:ascii="Garamond" w:hAnsi="Garamond" w:cs="Calibri"/>
          <w:lang w:val="en-US"/>
        </w:rPr>
        <w:t> </w:t>
      </w:r>
    </w:p>
    <w:p w14:paraId="1B1D88D7" w14:textId="77777777" w:rsidR="00286848" w:rsidRDefault="00286848" w:rsidP="00286848">
      <w:pPr>
        <w:pStyle w:val="paragraph"/>
        <w:spacing w:before="0" w:beforeAutospacing="0" w:after="0" w:afterAutospacing="0"/>
        <w:textAlignment w:val="baseline"/>
        <w:rPr>
          <w:rFonts w:ascii="Garamond" w:hAnsi="Garamond" w:cs="Segoe UI"/>
          <w:lang w:val="en-US"/>
        </w:rPr>
      </w:pPr>
      <w:r>
        <w:rPr>
          <w:rStyle w:val="normaltextrun"/>
          <w:rFonts w:ascii="Garamond" w:hAnsi="Garamond" w:cs="Calibri"/>
          <w:lang w:val="en-GB"/>
        </w:rPr>
        <w:t xml:space="preserve">This study was supported by the European Organisation for Research and Treatment of Cancer Quality of Life Group (EORTC QLG). The grant (no. 002–2020) was awarded to David </w:t>
      </w:r>
      <w:proofErr w:type="spellStart"/>
      <w:r>
        <w:rPr>
          <w:rStyle w:val="normaltextrun"/>
          <w:rFonts w:ascii="Garamond" w:hAnsi="Garamond" w:cs="Calibri"/>
          <w:lang w:val="en-GB"/>
        </w:rPr>
        <w:t>Riedl</w:t>
      </w:r>
      <w:proofErr w:type="spellEnd"/>
      <w:r>
        <w:rPr>
          <w:rStyle w:val="normaltextrun"/>
          <w:rFonts w:ascii="Garamond" w:hAnsi="Garamond" w:cs="Calibri"/>
          <w:lang w:val="en-GB"/>
        </w:rPr>
        <w:t xml:space="preserve"> and Samantha Sodergren. </w:t>
      </w:r>
      <w:r>
        <w:rPr>
          <w:rStyle w:val="eop"/>
          <w:rFonts w:ascii="Garamond" w:hAnsi="Garamond" w:cs="Calibri"/>
          <w:lang w:val="en-US"/>
        </w:rPr>
        <w:t> </w:t>
      </w:r>
    </w:p>
    <w:p w14:paraId="5717718D" w14:textId="77777777" w:rsidR="00286848" w:rsidRDefault="00286848" w:rsidP="00286848">
      <w:pPr>
        <w:pStyle w:val="paragraph"/>
        <w:spacing w:before="0" w:beforeAutospacing="0" w:after="0" w:afterAutospacing="0"/>
        <w:textAlignment w:val="baseline"/>
        <w:rPr>
          <w:rFonts w:ascii="Garamond" w:hAnsi="Garamond" w:cs="Segoe UI"/>
          <w:lang w:val="en-US"/>
        </w:rPr>
      </w:pPr>
      <w:r>
        <w:rPr>
          <w:rStyle w:val="eop"/>
          <w:rFonts w:ascii="Garamond" w:hAnsi="Garamond" w:cs="Calibri"/>
          <w:lang w:val="en-US"/>
        </w:rPr>
        <w:t> </w:t>
      </w:r>
    </w:p>
    <w:p w14:paraId="396C1912" w14:textId="77777777" w:rsidR="00286848" w:rsidRDefault="00286848" w:rsidP="00286848">
      <w:pPr>
        <w:pStyle w:val="paragraph"/>
        <w:spacing w:before="0" w:beforeAutospacing="0" w:after="0" w:afterAutospacing="0"/>
        <w:textAlignment w:val="baseline"/>
        <w:rPr>
          <w:rFonts w:ascii="Garamond" w:hAnsi="Garamond" w:cs="Segoe UI"/>
          <w:lang w:val="en-US"/>
        </w:rPr>
      </w:pPr>
      <w:r>
        <w:rPr>
          <w:rStyle w:val="normaltextrun"/>
          <w:rFonts w:ascii="Garamond" w:hAnsi="Garamond" w:cs="Calibri"/>
          <w:b/>
          <w:bCs/>
          <w:lang w:val="en-GB"/>
        </w:rPr>
        <w:t>Competing Interests </w:t>
      </w:r>
      <w:r>
        <w:rPr>
          <w:rStyle w:val="eop"/>
          <w:rFonts w:ascii="Garamond" w:hAnsi="Garamond" w:cs="Calibri"/>
          <w:lang w:val="en-US"/>
        </w:rPr>
        <w:t> </w:t>
      </w:r>
    </w:p>
    <w:p w14:paraId="030AA222" w14:textId="77777777" w:rsidR="00286848" w:rsidRDefault="00286848" w:rsidP="00286848">
      <w:pPr>
        <w:pStyle w:val="paragraph"/>
        <w:spacing w:before="0" w:beforeAutospacing="0" w:after="0" w:afterAutospacing="0"/>
        <w:textAlignment w:val="baseline"/>
        <w:rPr>
          <w:rFonts w:ascii="Garamond" w:hAnsi="Garamond" w:cs="Segoe UI"/>
          <w:lang w:val="en-US"/>
        </w:rPr>
      </w:pPr>
      <w:r>
        <w:rPr>
          <w:rStyle w:val="normaltextrun"/>
          <w:rFonts w:ascii="Garamond" w:hAnsi="Garamond" w:cs="Calibri"/>
          <w:lang w:val="en-GB"/>
        </w:rPr>
        <w:t>The authors have no relevant conflicts of interest to disclose. </w:t>
      </w:r>
      <w:r>
        <w:rPr>
          <w:rStyle w:val="eop"/>
          <w:rFonts w:ascii="Garamond" w:hAnsi="Garamond" w:cs="Calibri"/>
          <w:lang w:val="en-US"/>
        </w:rPr>
        <w:t> </w:t>
      </w:r>
    </w:p>
    <w:p w14:paraId="49FA969E" w14:textId="77777777" w:rsidR="00286848" w:rsidRDefault="00286848" w:rsidP="00286848">
      <w:pPr>
        <w:pStyle w:val="paragraph"/>
        <w:spacing w:before="0" w:beforeAutospacing="0" w:after="0" w:afterAutospacing="0"/>
        <w:textAlignment w:val="baseline"/>
        <w:rPr>
          <w:rFonts w:ascii="Garamond" w:hAnsi="Garamond" w:cs="Segoe UI"/>
          <w:lang w:val="en-US"/>
        </w:rPr>
      </w:pPr>
      <w:r>
        <w:rPr>
          <w:rStyle w:val="eop"/>
          <w:rFonts w:ascii="Garamond" w:hAnsi="Garamond" w:cs="Calibri"/>
          <w:lang w:val="en-US"/>
        </w:rPr>
        <w:t> </w:t>
      </w:r>
    </w:p>
    <w:p w14:paraId="2D7101F2" w14:textId="77777777" w:rsidR="00286848" w:rsidRDefault="00286848" w:rsidP="00286848">
      <w:pPr>
        <w:pStyle w:val="paragraph"/>
        <w:spacing w:before="0" w:beforeAutospacing="0" w:after="0" w:afterAutospacing="0"/>
        <w:textAlignment w:val="baseline"/>
        <w:rPr>
          <w:rFonts w:ascii="Garamond" w:hAnsi="Garamond" w:cs="Segoe UI"/>
          <w:lang w:val="en-US"/>
        </w:rPr>
      </w:pPr>
      <w:r>
        <w:rPr>
          <w:rStyle w:val="normaltextrun"/>
          <w:rFonts w:ascii="Garamond" w:hAnsi="Garamond" w:cs="Calibri"/>
          <w:b/>
          <w:bCs/>
          <w:lang w:val="en-GB"/>
        </w:rPr>
        <w:t>Author Contributions </w:t>
      </w:r>
      <w:r>
        <w:rPr>
          <w:rStyle w:val="eop"/>
          <w:rFonts w:ascii="Garamond" w:hAnsi="Garamond" w:cs="Calibri"/>
          <w:lang w:val="en-US"/>
        </w:rPr>
        <w:t> </w:t>
      </w:r>
    </w:p>
    <w:p w14:paraId="63646386" w14:textId="77777777" w:rsidR="00286848" w:rsidRDefault="00286848" w:rsidP="00286848">
      <w:pPr>
        <w:pStyle w:val="paragraph"/>
        <w:spacing w:before="0" w:beforeAutospacing="0" w:after="0" w:afterAutospacing="0"/>
        <w:textAlignment w:val="baseline"/>
        <w:rPr>
          <w:rFonts w:ascii="Garamond" w:hAnsi="Garamond"/>
          <w:lang w:val="en-US"/>
        </w:rPr>
      </w:pPr>
      <w:r>
        <w:rPr>
          <w:rFonts w:ascii="Garamond" w:hAnsi="Garamond"/>
          <w:lang w:val="en-US"/>
        </w:rPr>
        <w:t xml:space="preserve">Conceptualization: MR, SS, </w:t>
      </w:r>
      <w:proofErr w:type="spellStart"/>
      <w:r>
        <w:rPr>
          <w:rFonts w:ascii="Garamond" w:hAnsi="Garamond"/>
          <w:lang w:val="en-US"/>
        </w:rPr>
        <w:t>TdR</w:t>
      </w:r>
      <w:proofErr w:type="spellEnd"/>
      <w:r>
        <w:rPr>
          <w:rFonts w:ascii="Garamond" w:hAnsi="Garamond"/>
          <w:lang w:val="en-US"/>
        </w:rPr>
        <w:t xml:space="preserve">, ASD, DR; Methodology: MR, DR; Formal analysis and investigation: MR, DR, SS, GR, </w:t>
      </w:r>
      <w:proofErr w:type="spellStart"/>
      <w:r>
        <w:rPr>
          <w:rFonts w:ascii="Garamond" w:hAnsi="Garamond"/>
          <w:lang w:val="en-US"/>
        </w:rPr>
        <w:t>TdR</w:t>
      </w:r>
      <w:proofErr w:type="spellEnd"/>
      <w:r>
        <w:rPr>
          <w:rFonts w:ascii="Garamond" w:hAnsi="Garamond"/>
          <w:lang w:val="en-US"/>
        </w:rPr>
        <w:t>, GP, GA, JM; Writing - original draft preparation: MR, DR; Writing - review and editing: MR, DR, SS, GR, ASD; Funding acquisition: SS, DR; Supervision: SS, AM, ASD, DR.</w:t>
      </w:r>
    </w:p>
    <w:p w14:paraId="1D4AF7E1" w14:textId="77777777" w:rsidR="00286848" w:rsidRDefault="00286848" w:rsidP="00286848">
      <w:pPr>
        <w:rPr>
          <w:rFonts w:ascii="Garamond" w:eastAsia="Times New Roman" w:hAnsi="Garamond" w:cs="Times New Roman"/>
          <w:b/>
          <w:sz w:val="24"/>
          <w:szCs w:val="24"/>
          <w:lang w:val="en-US"/>
        </w:rPr>
      </w:pPr>
    </w:p>
    <w:p w14:paraId="6014314D" w14:textId="77777777" w:rsidR="00286848" w:rsidRDefault="00286848" w:rsidP="00286848">
      <w:pPr>
        <w:rPr>
          <w:rFonts w:ascii="Garamond" w:eastAsia="Times New Roman" w:hAnsi="Garamond" w:cs="Times New Roman"/>
          <w:b/>
          <w:sz w:val="24"/>
          <w:szCs w:val="24"/>
          <w:lang w:val="en-US"/>
        </w:rPr>
      </w:pPr>
      <w:r>
        <w:rPr>
          <w:rFonts w:ascii="Garamond" w:eastAsia="Times New Roman" w:hAnsi="Garamond" w:cs="Times New Roman"/>
          <w:b/>
          <w:sz w:val="24"/>
          <w:szCs w:val="24"/>
          <w:lang w:val="en-US"/>
        </w:rPr>
        <w:br w:type="page"/>
      </w:r>
    </w:p>
    <w:p w14:paraId="01B44A84" w14:textId="77777777" w:rsidR="00286848" w:rsidRDefault="00286848" w:rsidP="00286848">
      <w:pPr>
        <w:spacing w:line="360" w:lineRule="auto"/>
        <w:jc w:val="both"/>
        <w:rPr>
          <w:rFonts w:ascii="Garamond" w:eastAsia="Times New Roman" w:hAnsi="Garamond" w:cs="Times New Roman"/>
          <w:b/>
          <w:sz w:val="24"/>
          <w:szCs w:val="24"/>
          <w:lang w:val="en-GB"/>
        </w:rPr>
      </w:pPr>
      <w:r w:rsidRPr="00286848">
        <w:rPr>
          <w:rFonts w:ascii="Garamond" w:eastAsia="Times New Roman" w:hAnsi="Garamond" w:cs="Times New Roman"/>
          <w:b/>
          <w:sz w:val="24"/>
          <w:szCs w:val="24"/>
          <w:lang w:val="en-GB"/>
        </w:rPr>
        <w:lastRenderedPageBreak/>
        <w:t>References</w:t>
      </w:r>
    </w:p>
    <w:p w14:paraId="7C9B60DF" w14:textId="77777777" w:rsidR="00286848" w:rsidRDefault="00286848" w:rsidP="00286848">
      <w:pPr>
        <w:spacing w:line="360" w:lineRule="auto"/>
        <w:jc w:val="both"/>
        <w:rPr>
          <w:rFonts w:ascii="Garamond" w:eastAsia="Times New Roman" w:hAnsi="Garamond" w:cs="Times New Roman"/>
          <w:b/>
          <w:sz w:val="24"/>
          <w:szCs w:val="24"/>
          <w:lang w:val="en-US"/>
        </w:rPr>
      </w:pPr>
    </w:p>
    <w:p w14:paraId="6FE050AF" w14:textId="77777777" w:rsidR="00286848" w:rsidRPr="00286848" w:rsidRDefault="00286848" w:rsidP="00286848">
      <w:pPr>
        <w:pStyle w:val="EndNoteBibliography"/>
        <w:rPr>
          <w:rFonts w:ascii="Arial" w:eastAsia="Arial" w:hAnsi="Arial" w:cs="Arial"/>
          <w:lang w:val="it-IT"/>
        </w:rPr>
      </w:pPr>
      <w:r>
        <w:rPr>
          <w:rFonts w:ascii="Garamond" w:eastAsia="Times New Roman" w:hAnsi="Garamond" w:cs="Times New Roman"/>
          <w:b/>
          <w:sz w:val="24"/>
          <w:szCs w:val="24"/>
          <w:lang w:val="en-US"/>
        </w:rPr>
        <w:fldChar w:fldCharType="begin"/>
      </w:r>
      <w:r>
        <w:rPr>
          <w:rFonts w:ascii="Garamond" w:eastAsia="Times New Roman" w:hAnsi="Garamond" w:cs="Times New Roman"/>
          <w:b/>
          <w:sz w:val="24"/>
          <w:szCs w:val="24"/>
          <w:lang w:val="en-US"/>
        </w:rPr>
        <w:instrText xml:space="preserve"> ADDIN EN.REFLIST </w:instrText>
      </w:r>
      <w:r>
        <w:rPr>
          <w:rFonts w:ascii="Garamond" w:eastAsia="Times New Roman" w:hAnsi="Garamond" w:cs="Times New Roman"/>
          <w:b/>
          <w:sz w:val="24"/>
          <w:szCs w:val="24"/>
          <w:lang w:val="en-US"/>
        </w:rPr>
        <w:fldChar w:fldCharType="separate"/>
      </w:r>
      <w:r w:rsidRPr="00286848">
        <w:rPr>
          <w:lang w:val="en-GB"/>
        </w:rPr>
        <w:t>1.</w:t>
      </w:r>
      <w:r w:rsidRPr="00286848">
        <w:rPr>
          <w:lang w:val="en-GB"/>
        </w:rPr>
        <w:tab/>
        <w:t xml:space="preserve">Siegel DA, King J, Tai E, Buchanan N, Ajani UA, Li J. Cancer incidence rates and trends among children and adolescents in the United States, 2001-2009. </w:t>
      </w:r>
      <w:r w:rsidRPr="00286848">
        <w:rPr>
          <w:lang w:val="it-IT"/>
        </w:rPr>
        <w:t>Pediatrics. 2014;134(4):e945-55.</w:t>
      </w:r>
    </w:p>
    <w:p w14:paraId="0B843C4B" w14:textId="77777777" w:rsidR="00286848" w:rsidRPr="00286848" w:rsidRDefault="00286848" w:rsidP="00286848">
      <w:pPr>
        <w:pStyle w:val="EndNoteBibliography"/>
        <w:rPr>
          <w:lang w:val="en-GB"/>
        </w:rPr>
      </w:pPr>
      <w:r w:rsidRPr="00286848">
        <w:rPr>
          <w:lang w:val="it-IT"/>
        </w:rPr>
        <w:t>2.</w:t>
      </w:r>
      <w:r w:rsidRPr="00286848">
        <w:rPr>
          <w:lang w:val="it-IT"/>
        </w:rPr>
        <w:tab/>
        <w:t xml:space="preserve">Smith MA, Altekruse SF, Adamson PC, Reaman GH, Seibel NL. </w:t>
      </w:r>
      <w:r w:rsidRPr="00286848">
        <w:rPr>
          <w:lang w:val="en-GB"/>
        </w:rPr>
        <w:t>Declining childhood and adolescent cancer mortality. Cancer. 2014;120(16):2497-506.</w:t>
      </w:r>
    </w:p>
    <w:p w14:paraId="6B09C051" w14:textId="77777777" w:rsidR="00286848" w:rsidRPr="00286848" w:rsidRDefault="00286848" w:rsidP="00286848">
      <w:pPr>
        <w:pStyle w:val="EndNoteBibliography"/>
        <w:rPr>
          <w:lang w:val="en-GB"/>
        </w:rPr>
      </w:pPr>
      <w:r w:rsidRPr="00286848">
        <w:rPr>
          <w:lang w:val="en-GB"/>
        </w:rPr>
        <w:t>3.</w:t>
      </w:r>
      <w:r w:rsidRPr="00286848">
        <w:rPr>
          <w:lang w:val="en-GB"/>
        </w:rPr>
        <w:tab/>
        <w:t>Howlader N, Noone A, Krapcho M, Miller D, Brest A, Yu M, et al. SEER Cancer Statistics Review, 1975-2018. Bethesda, MD: National Cancer Institute; 2021.</w:t>
      </w:r>
    </w:p>
    <w:p w14:paraId="7023D0AB" w14:textId="77777777" w:rsidR="00286848" w:rsidRPr="00286848" w:rsidRDefault="00286848" w:rsidP="00286848">
      <w:pPr>
        <w:pStyle w:val="EndNoteBibliography"/>
        <w:rPr>
          <w:lang w:val="en-GB"/>
        </w:rPr>
      </w:pPr>
      <w:r w:rsidRPr="00286848">
        <w:rPr>
          <w:lang w:val="en-GB"/>
        </w:rPr>
        <w:t>4.</w:t>
      </w:r>
      <w:r w:rsidRPr="00286848">
        <w:rPr>
          <w:lang w:val="en-GB"/>
        </w:rPr>
        <w:tab/>
        <w:t>Institute NC. Children with Cancer - A Guide for Parents. Bethesda, Maryland: National Institutes of Health; 2015.</w:t>
      </w:r>
    </w:p>
    <w:p w14:paraId="29092A08" w14:textId="77777777" w:rsidR="00286848" w:rsidRPr="00286848" w:rsidRDefault="00286848" w:rsidP="00286848">
      <w:pPr>
        <w:pStyle w:val="EndNoteBibliography"/>
        <w:rPr>
          <w:lang w:val="en-GB"/>
        </w:rPr>
      </w:pPr>
      <w:r w:rsidRPr="00286848">
        <w:rPr>
          <w:lang w:val="en-GB"/>
        </w:rPr>
        <w:t>5.</w:t>
      </w:r>
      <w:r w:rsidRPr="00286848">
        <w:rPr>
          <w:lang w:val="en-GB"/>
        </w:rPr>
        <w:tab/>
        <w:t>Agency EM. Appendix 2 to the guideline on the evaluation of anticancer medicinal products in man: the use of patient-reported outcome (PRO) measures in oncology studies. London: European Medicines Agency; 2016.</w:t>
      </w:r>
    </w:p>
    <w:p w14:paraId="5F9E3CC3" w14:textId="77777777" w:rsidR="00286848" w:rsidRPr="00286848" w:rsidRDefault="00286848" w:rsidP="00286848">
      <w:pPr>
        <w:pStyle w:val="EndNoteBibliography"/>
        <w:rPr>
          <w:lang w:val="en-GB"/>
        </w:rPr>
      </w:pPr>
      <w:r w:rsidRPr="00286848">
        <w:rPr>
          <w:lang w:val="en-GB"/>
        </w:rPr>
        <w:t>6.</w:t>
      </w:r>
      <w:r w:rsidRPr="00286848">
        <w:rPr>
          <w:lang w:val="en-GB"/>
        </w:rPr>
        <w:tab/>
        <w:t>Administration FaD. Patient-reported outcome measures: use in medical product development to support labeling claims. Rockville: Food and Drug Administration; 2009.</w:t>
      </w:r>
    </w:p>
    <w:p w14:paraId="548DE619" w14:textId="77777777" w:rsidR="00286848" w:rsidRPr="00286848" w:rsidRDefault="00286848" w:rsidP="00286848">
      <w:pPr>
        <w:pStyle w:val="EndNoteBibliography"/>
        <w:rPr>
          <w:lang w:val="en-GB"/>
        </w:rPr>
      </w:pPr>
      <w:r w:rsidRPr="00286848">
        <w:rPr>
          <w:lang w:val="en-GB"/>
        </w:rPr>
        <w:t>7.</w:t>
      </w:r>
      <w:r w:rsidRPr="00286848">
        <w:rPr>
          <w:lang w:val="en-GB"/>
        </w:rPr>
        <w:tab/>
        <w:t>Matza LS, Patrick DL, Riley AW, Alexander JJ, Rajmil L, Pleil AM, et al. Pediatric patient-reported outcome instruments for research to support medical product labeling: report of the ISPOR PRO good research practices for the assessment of children and adolescents task force. Value Health. 2013;16(4):461-79.</w:t>
      </w:r>
    </w:p>
    <w:p w14:paraId="62C11E14" w14:textId="77777777" w:rsidR="00286848" w:rsidRPr="00286848" w:rsidRDefault="00286848" w:rsidP="00286848">
      <w:pPr>
        <w:pStyle w:val="EndNoteBibliography"/>
        <w:rPr>
          <w:lang w:val="en-GB"/>
        </w:rPr>
      </w:pPr>
      <w:r w:rsidRPr="00286848">
        <w:rPr>
          <w:lang w:val="en-GB"/>
        </w:rPr>
        <w:t>8.</w:t>
      </w:r>
      <w:r w:rsidRPr="00286848">
        <w:rPr>
          <w:lang w:val="en-GB"/>
        </w:rPr>
        <w:tab/>
        <w:t>Arbuckle R, Abetz-Webb L. "Not just little adults": qualitative methods to support the development of pediatric patient-reported outcomes. Patient. 2013;6(3):143-59.</w:t>
      </w:r>
    </w:p>
    <w:p w14:paraId="25ABCCAB" w14:textId="77777777" w:rsidR="00286848" w:rsidRPr="00286848" w:rsidRDefault="00286848" w:rsidP="00286848">
      <w:pPr>
        <w:pStyle w:val="EndNoteBibliography"/>
        <w:rPr>
          <w:lang w:val="en-GB"/>
        </w:rPr>
      </w:pPr>
      <w:r w:rsidRPr="00286848">
        <w:rPr>
          <w:lang w:val="en-GB"/>
        </w:rPr>
        <w:t>9.</w:t>
      </w:r>
      <w:r w:rsidRPr="00286848">
        <w:rPr>
          <w:lang w:val="en-GB"/>
        </w:rPr>
        <w:tab/>
        <w:t>Coombes L, Bristowe K, Ellis-Smith C, Aworinde J, Fraser LK, Downing J, et al. Enhancing validity, reliability and participation in self-reported health outcome measurement for children and young people: a systematic review of recall period, response scale format, and administration modality. Qual Life Res. 2021;30(7):1803-32.</w:t>
      </w:r>
    </w:p>
    <w:p w14:paraId="4AD78912" w14:textId="77777777" w:rsidR="00286848" w:rsidRPr="00286848" w:rsidRDefault="00286848" w:rsidP="00286848">
      <w:pPr>
        <w:pStyle w:val="EndNoteBibliography"/>
        <w:rPr>
          <w:lang w:val="en-GB"/>
        </w:rPr>
      </w:pPr>
      <w:r w:rsidRPr="00286848">
        <w:rPr>
          <w:lang w:val="en-GB"/>
        </w:rPr>
        <w:t>10.</w:t>
      </w:r>
      <w:r w:rsidRPr="00286848">
        <w:rPr>
          <w:lang w:val="en-GB"/>
        </w:rPr>
        <w:tab/>
        <w:t>Withycombe JS, McFatrich M, Pinheiro L, Hinds PS, Keller FG, Baker JN, et al. The association of age, literacy, and race on completing patient-reported outcome measures in pediatric oncology. Qual Life Res. 2019;28(7):1793-801.</w:t>
      </w:r>
    </w:p>
    <w:p w14:paraId="49B26648" w14:textId="77777777" w:rsidR="00286848" w:rsidRPr="00286848" w:rsidRDefault="00286848" w:rsidP="00286848">
      <w:pPr>
        <w:pStyle w:val="EndNoteBibliography"/>
        <w:rPr>
          <w:lang w:val="en-GB"/>
        </w:rPr>
      </w:pPr>
      <w:r w:rsidRPr="00286848">
        <w:rPr>
          <w:lang w:val="en-GB"/>
        </w:rPr>
        <w:t>11.</w:t>
      </w:r>
      <w:r w:rsidRPr="00286848">
        <w:rPr>
          <w:lang w:val="en-GB"/>
        </w:rPr>
        <w:tab/>
        <w:t>Sodergren SC, Husson O, Robinson J, Rohde GE, Tomaszewska IM, Vivat B, et al. Systematic review of the health-related quality of life issues facing adolescents and young adults with cancer. Qual Life Res. 2017;26(7):1659-72.</w:t>
      </w:r>
    </w:p>
    <w:p w14:paraId="5C0AC3D4" w14:textId="77777777" w:rsidR="00286848" w:rsidRPr="00286848" w:rsidRDefault="00286848" w:rsidP="00286848">
      <w:pPr>
        <w:pStyle w:val="EndNoteBibliography"/>
        <w:rPr>
          <w:lang w:val="en-GB"/>
        </w:rPr>
      </w:pPr>
      <w:r w:rsidRPr="00286848">
        <w:rPr>
          <w:lang w:val="en-GB"/>
        </w:rPr>
        <w:t>12.</w:t>
      </w:r>
      <w:r w:rsidRPr="00286848">
        <w:rPr>
          <w:lang w:val="en-GB"/>
        </w:rPr>
        <w:tab/>
        <w:t>Sodergren SC, Husson O, Rohde GE, Tomaszewska IM, Vivat B, Yarom N, et al. A Life Put on Pause: An Exploration of the Health-Related Quality of Life Issues Relevant to Adolescents and Young Adults with Cancer. J Adolesc Young Adult Oncol. 2018;7(4):453-64.</w:t>
      </w:r>
    </w:p>
    <w:p w14:paraId="24077688" w14:textId="77777777" w:rsidR="00286848" w:rsidRPr="00286848" w:rsidRDefault="00286848" w:rsidP="00286848">
      <w:pPr>
        <w:pStyle w:val="EndNoteBibliography"/>
        <w:rPr>
          <w:lang w:val="en-GB"/>
        </w:rPr>
      </w:pPr>
      <w:r w:rsidRPr="00286848">
        <w:rPr>
          <w:lang w:val="en-GB"/>
        </w:rPr>
        <w:t>13.</w:t>
      </w:r>
      <w:r w:rsidRPr="00286848">
        <w:rPr>
          <w:lang w:val="en-GB"/>
        </w:rPr>
        <w:tab/>
        <w:t>Sodergren SC, Husson O, Rohde GE, Tomaszewska IM, Griffiths H, Pessing A, et al. Does age matter? A comparison of health-related quality of life issues of adolescents and young adults with cancer. Eur J Cancer Care (Engl). 2018;27(6):e12980.</w:t>
      </w:r>
    </w:p>
    <w:p w14:paraId="4D5B0311" w14:textId="77777777" w:rsidR="00286848" w:rsidRPr="00286848" w:rsidRDefault="00286848" w:rsidP="00286848">
      <w:pPr>
        <w:pStyle w:val="EndNoteBibliography"/>
        <w:rPr>
          <w:lang w:val="en-GB"/>
        </w:rPr>
      </w:pPr>
      <w:r w:rsidRPr="00286848">
        <w:rPr>
          <w:lang w:val="en-GB"/>
        </w:rPr>
        <w:t>14.</w:t>
      </w:r>
      <w:r w:rsidRPr="00286848">
        <w:rPr>
          <w:lang w:val="en-GB"/>
        </w:rPr>
        <w:tab/>
        <w:t>Park CL, Wortmann JH, Hale AE, Cho D, Blank TO. Assessing quality of life in young adult cancer survivors: development of the Survivorship-Related Quality of Life scale. Qual Life Res. 2014;23(8):2213-24.</w:t>
      </w:r>
    </w:p>
    <w:p w14:paraId="37917DD7" w14:textId="77777777" w:rsidR="00286848" w:rsidRPr="00286848" w:rsidRDefault="00286848" w:rsidP="00286848">
      <w:pPr>
        <w:pStyle w:val="EndNoteBibliography"/>
        <w:rPr>
          <w:lang w:val="en-GB"/>
        </w:rPr>
      </w:pPr>
      <w:r w:rsidRPr="00286848">
        <w:rPr>
          <w:lang w:val="en-GB"/>
        </w:rPr>
        <w:t>15.</w:t>
      </w:r>
      <w:r w:rsidRPr="00286848">
        <w:rPr>
          <w:lang w:val="en-GB"/>
        </w:rPr>
        <w:tab/>
        <w:t>Taylor RM, Fern LA, Solanki A, Hooker L, Carluccio A, Pye J, et al. Development and validation of the BRIGHTLIGHT Survey, a patient-reported experience measure for young people with cancer. Health Qual Life Outcomes. 2015;13:107.</w:t>
      </w:r>
    </w:p>
    <w:p w14:paraId="639572B3" w14:textId="77777777" w:rsidR="00286848" w:rsidRPr="00286848" w:rsidRDefault="00286848" w:rsidP="00286848">
      <w:pPr>
        <w:pStyle w:val="EndNoteBibliography"/>
        <w:rPr>
          <w:lang w:val="en-GB"/>
        </w:rPr>
      </w:pPr>
      <w:r w:rsidRPr="00286848">
        <w:rPr>
          <w:lang w:val="en-GB"/>
        </w:rPr>
        <w:t>16.</w:t>
      </w:r>
      <w:r w:rsidRPr="00286848">
        <w:rPr>
          <w:lang w:val="en-GB"/>
        </w:rPr>
        <w:tab/>
        <w:t>Riedl D, Rothmund M, Darlington AS, Sodergren S, Crazzolara R, de Rojas T, et al. Rare use of patient-reported outcomes in childhood cancer clinical trials - a systematic review of clinical trial registries. Eur J Cancer. 2021;152:90-9.</w:t>
      </w:r>
    </w:p>
    <w:p w14:paraId="775E35CF" w14:textId="77777777" w:rsidR="00286848" w:rsidRPr="00286848" w:rsidRDefault="00286848" w:rsidP="00286848">
      <w:pPr>
        <w:pStyle w:val="EndNoteBibliography"/>
        <w:rPr>
          <w:lang w:val="en-GB"/>
        </w:rPr>
      </w:pPr>
      <w:r w:rsidRPr="00286848">
        <w:rPr>
          <w:lang w:val="en-GB"/>
        </w:rPr>
        <w:t>17.</w:t>
      </w:r>
      <w:r w:rsidRPr="00286848">
        <w:rPr>
          <w:lang w:val="en-GB"/>
        </w:rPr>
        <w:tab/>
        <w:t>Rothmund M, Lehmann J, Moser W, de Rojas T, Sodergren SC, Darlington A-S, et al. Patient-reported outcomes are under-utilised in evaluating supportive therapies in paediatric</w:t>
      </w:r>
    </w:p>
    <w:p w14:paraId="74433EE8" w14:textId="77777777" w:rsidR="00286848" w:rsidRPr="00286848" w:rsidRDefault="00286848" w:rsidP="00286848">
      <w:pPr>
        <w:pStyle w:val="EndNoteBibliography"/>
        <w:rPr>
          <w:lang w:val="en-GB"/>
        </w:rPr>
      </w:pPr>
      <w:r w:rsidRPr="00286848">
        <w:rPr>
          <w:lang w:val="en-GB"/>
        </w:rPr>
        <w:t>oncology - a systematic review of clinical trial registries. under review.</w:t>
      </w:r>
    </w:p>
    <w:p w14:paraId="52D13C19" w14:textId="77777777" w:rsidR="00286848" w:rsidRPr="00286848" w:rsidRDefault="00286848" w:rsidP="00286848">
      <w:pPr>
        <w:pStyle w:val="EndNoteBibliography"/>
        <w:rPr>
          <w:lang w:val="en-GB"/>
        </w:rPr>
      </w:pPr>
      <w:r w:rsidRPr="00286848">
        <w:rPr>
          <w:lang w:val="fr-FR"/>
        </w:rPr>
        <w:lastRenderedPageBreak/>
        <w:t>18.</w:t>
      </w:r>
      <w:r w:rsidRPr="00286848">
        <w:rPr>
          <w:lang w:val="fr-FR"/>
        </w:rPr>
        <w:tab/>
        <w:t xml:space="preserve">Algurén B, Ramirez JP, Salt M, Sillett N, Myers SN, Alvarez-Cote A, et al. </w:t>
      </w:r>
      <w:r w:rsidRPr="00286848">
        <w:rPr>
          <w:lang w:val="en-GB"/>
        </w:rPr>
        <w:t>Development of an international standard set of patient-centred outcome measures for overall paediatric health: a consensus process. Arch Dis Child. 2021;106(9):868-76.</w:t>
      </w:r>
    </w:p>
    <w:p w14:paraId="3FFB61A0" w14:textId="77777777" w:rsidR="00286848" w:rsidRPr="00286848" w:rsidRDefault="00286848" w:rsidP="00286848">
      <w:pPr>
        <w:pStyle w:val="EndNoteBibliography"/>
        <w:rPr>
          <w:lang w:val="en-GB"/>
        </w:rPr>
      </w:pPr>
      <w:r w:rsidRPr="00286848">
        <w:rPr>
          <w:lang w:val="en-GB"/>
        </w:rPr>
        <w:t>19.</w:t>
      </w:r>
      <w:r w:rsidRPr="00286848">
        <w:rPr>
          <w:lang w:val="en-GB"/>
        </w:rPr>
        <w:tab/>
        <w:t>Davis E, Waters E, Mackinnon A, Reddihough D, Graham HK, Mehmet-Radji O, et al. Paediatric quality of life instruments: a review of the impact of the conceptual framework on outcomes. Dev Med Child Neurol. 2006;48(4):311-8.</w:t>
      </w:r>
    </w:p>
    <w:p w14:paraId="29DD0919" w14:textId="77777777" w:rsidR="00286848" w:rsidRPr="00286848" w:rsidRDefault="00286848" w:rsidP="00286848">
      <w:pPr>
        <w:pStyle w:val="EndNoteBibliography"/>
        <w:rPr>
          <w:lang w:val="en-GB"/>
        </w:rPr>
      </w:pPr>
      <w:r w:rsidRPr="00286848">
        <w:rPr>
          <w:lang w:val="en-GB"/>
        </w:rPr>
        <w:t>20.</w:t>
      </w:r>
      <w:r w:rsidRPr="00286848">
        <w:rPr>
          <w:lang w:val="en-GB"/>
        </w:rPr>
        <w:tab/>
        <w:t>Fayed N, Schiariti V, Bostan C, Cieza A, Klassen A. Health status and QOL instruments used in childhood cancer research: deciphering conceptual content using World Health Organization definitions. Qual Life Res. 2011;20(8):1247-58.</w:t>
      </w:r>
    </w:p>
    <w:p w14:paraId="1FB2D2FC" w14:textId="77777777" w:rsidR="00286848" w:rsidRPr="00286848" w:rsidRDefault="00286848" w:rsidP="00286848">
      <w:pPr>
        <w:pStyle w:val="EndNoteBibliography"/>
        <w:rPr>
          <w:lang w:val="nl-NL"/>
        </w:rPr>
      </w:pPr>
      <w:r w:rsidRPr="00286848">
        <w:rPr>
          <w:lang w:val="en-GB"/>
        </w:rPr>
        <w:t>21.</w:t>
      </w:r>
      <w:r w:rsidRPr="00286848">
        <w:rPr>
          <w:lang w:val="en-GB"/>
        </w:rPr>
        <w:tab/>
        <w:t xml:space="preserve">Anthony SJ, Selkirk E, Sung L, Klaassen RJ, Dix D, Klassen AF. Quality of life of pediatric oncology patients: Do patient-reported outcome instruments measure what matters to patients? </w:t>
      </w:r>
      <w:r w:rsidRPr="00286848">
        <w:rPr>
          <w:lang w:val="nl-NL"/>
        </w:rPr>
        <w:t>Qual Life Res. 2017;26(2):273-81.</w:t>
      </w:r>
    </w:p>
    <w:p w14:paraId="2A54CB4A" w14:textId="77777777" w:rsidR="00286848" w:rsidRPr="00286848" w:rsidRDefault="00286848" w:rsidP="00286848">
      <w:pPr>
        <w:pStyle w:val="EndNoteBibliography"/>
        <w:rPr>
          <w:lang w:val="en-GB"/>
        </w:rPr>
      </w:pPr>
      <w:r w:rsidRPr="00286848">
        <w:rPr>
          <w:lang w:val="nl-NL"/>
        </w:rPr>
        <w:t>22.</w:t>
      </w:r>
      <w:r w:rsidRPr="00286848">
        <w:rPr>
          <w:lang w:val="nl-NL"/>
        </w:rPr>
        <w:tab/>
        <w:t xml:space="preserve">Klassen AF, Strohm SJ, Maurice-Stam H, Grootenhuis MA. </w:t>
      </w:r>
      <w:r w:rsidRPr="00286848">
        <w:rPr>
          <w:lang w:val="en-GB"/>
        </w:rPr>
        <w:t>Quality of life questionnaires for children with cancer and childhood cancer survivors: a review of the development of available measures. Support Care Cancer. 2010;18(9):1207-17.</w:t>
      </w:r>
    </w:p>
    <w:p w14:paraId="1207A323" w14:textId="77777777" w:rsidR="00286848" w:rsidRPr="00286848" w:rsidRDefault="00286848" w:rsidP="00286848">
      <w:pPr>
        <w:pStyle w:val="EndNoteBibliography"/>
        <w:rPr>
          <w:lang w:val="en-GB"/>
        </w:rPr>
      </w:pPr>
      <w:r w:rsidRPr="00286848">
        <w:rPr>
          <w:lang w:val="en-GB"/>
        </w:rPr>
        <w:t>23.</w:t>
      </w:r>
      <w:r w:rsidRPr="00286848">
        <w:rPr>
          <w:lang w:val="en-GB"/>
        </w:rPr>
        <w:tab/>
        <w:t>Rothmund M, Meryk A, Rumpold G, Crazzolara R, Sodergren SC, Darlington A-S, et al. Lack of Evidence for the Content</w:t>
      </w:r>
    </w:p>
    <w:p w14:paraId="4A0A339B" w14:textId="77777777" w:rsidR="00286848" w:rsidRPr="00286848" w:rsidRDefault="00286848" w:rsidP="00286848">
      <w:pPr>
        <w:pStyle w:val="EndNoteBibliography"/>
        <w:rPr>
          <w:lang w:val="en-GB"/>
        </w:rPr>
      </w:pPr>
      <w:r w:rsidRPr="00286848">
        <w:rPr>
          <w:lang w:val="en-GB"/>
        </w:rPr>
        <w:t>Validity of Patient-Reported Outcome Measures (PROMs) assessing Health-Related Quality</w:t>
      </w:r>
    </w:p>
    <w:p w14:paraId="046A9C80" w14:textId="77777777" w:rsidR="00286848" w:rsidRPr="00286848" w:rsidRDefault="00286848" w:rsidP="00286848">
      <w:pPr>
        <w:pStyle w:val="EndNoteBibliography"/>
        <w:rPr>
          <w:lang w:val="en-GB"/>
        </w:rPr>
      </w:pPr>
      <w:r w:rsidRPr="00286848">
        <w:rPr>
          <w:lang w:val="en-GB"/>
        </w:rPr>
        <w:t>of Life (HRQOL) in Children with Cancer. submitted.</w:t>
      </w:r>
    </w:p>
    <w:p w14:paraId="09029027" w14:textId="77777777" w:rsidR="00286848" w:rsidRPr="00286848" w:rsidRDefault="00286848" w:rsidP="00286848">
      <w:pPr>
        <w:pStyle w:val="EndNoteBibliography"/>
        <w:rPr>
          <w:lang w:val="en-GB"/>
        </w:rPr>
      </w:pPr>
      <w:r w:rsidRPr="00286848">
        <w:rPr>
          <w:lang w:val="fr-FR"/>
        </w:rPr>
        <w:t>24.</w:t>
      </w:r>
      <w:r w:rsidRPr="00286848">
        <w:rPr>
          <w:lang w:val="fr-FR"/>
        </w:rPr>
        <w:tab/>
        <w:t xml:space="preserve">de Rojas T, Neven A, Towbin AJ, Carceller F, Bautista F, Riedl D, et al. </w:t>
      </w:r>
      <w:r w:rsidRPr="00286848">
        <w:rPr>
          <w:lang w:val="en-GB"/>
        </w:rPr>
        <w:t>Clinical research tools in pediatric oncology: challenges and opportunities. Cancer Metastasis Rev. 2020;39(1):149-60.</w:t>
      </w:r>
    </w:p>
    <w:p w14:paraId="4260DDBE" w14:textId="77777777" w:rsidR="00286848" w:rsidRPr="00286848" w:rsidRDefault="00286848" w:rsidP="00286848">
      <w:pPr>
        <w:pStyle w:val="EndNoteBibliography"/>
        <w:rPr>
          <w:lang w:val="en-GB"/>
        </w:rPr>
      </w:pPr>
      <w:r w:rsidRPr="00286848">
        <w:rPr>
          <w:lang w:val="en-GB"/>
        </w:rPr>
        <w:t>25.</w:t>
      </w:r>
      <w:r w:rsidRPr="00286848">
        <w:rPr>
          <w:lang w:val="en-GB"/>
        </w:rPr>
        <w:tab/>
        <w:t>Anthony SJ, Selkirk E, Sung L, Klaassen RJ, Dix D, Scheinemann K, et al. Considering quality of life for children with cancer: a systematic review of patient-reported outcome measures and the development of a conceptual model. Qual Life Res. 2014;23(3):771-89.</w:t>
      </w:r>
    </w:p>
    <w:p w14:paraId="192796FF" w14:textId="77777777" w:rsidR="00286848" w:rsidRPr="00286848" w:rsidRDefault="00286848" w:rsidP="00286848">
      <w:pPr>
        <w:pStyle w:val="EndNoteBibliography"/>
        <w:rPr>
          <w:lang w:val="en-GB"/>
        </w:rPr>
      </w:pPr>
      <w:r w:rsidRPr="00286848">
        <w:rPr>
          <w:lang w:val="en-GB"/>
        </w:rPr>
        <w:t>26.</w:t>
      </w:r>
      <w:r w:rsidRPr="00286848">
        <w:rPr>
          <w:lang w:val="en-GB"/>
        </w:rPr>
        <w:tab/>
        <w:t>QLG E. Guidelines for Developing Questionnaire Modules. 5th Edition ed2021.</w:t>
      </w:r>
    </w:p>
    <w:p w14:paraId="1ED8675E" w14:textId="77777777" w:rsidR="00286848" w:rsidRPr="00286848" w:rsidRDefault="00286848" w:rsidP="00286848">
      <w:pPr>
        <w:pStyle w:val="EndNoteBibliography"/>
        <w:rPr>
          <w:lang w:val="en-GB"/>
        </w:rPr>
      </w:pPr>
      <w:r w:rsidRPr="00286848">
        <w:rPr>
          <w:lang w:val="en-GB"/>
        </w:rPr>
        <w:t>27.</w:t>
      </w:r>
      <w:r w:rsidRPr="00286848">
        <w:rPr>
          <w:lang w:val="en-GB"/>
        </w:rPr>
        <w:tab/>
        <w:t>Moher D, Shamseer L, Clarke M, Ghersi D, Liberati A, Petticrew M, et al. Preferred reporting items for systematic review and meta-analysis protocols (PRISMA-P) 2015 statement. Syst Rev. 2015;4:1.</w:t>
      </w:r>
    </w:p>
    <w:p w14:paraId="6F02337F" w14:textId="77777777" w:rsidR="00286848" w:rsidRPr="00286848" w:rsidRDefault="00286848" w:rsidP="00286848">
      <w:pPr>
        <w:pStyle w:val="EndNoteBibliography"/>
        <w:rPr>
          <w:lang w:val="en-GB"/>
        </w:rPr>
      </w:pPr>
      <w:r w:rsidRPr="00286848">
        <w:rPr>
          <w:lang w:val="en-GB"/>
        </w:rPr>
        <w:t>28.</w:t>
      </w:r>
      <w:r w:rsidRPr="00286848">
        <w:rPr>
          <w:lang w:val="en-GB"/>
        </w:rPr>
        <w:tab/>
        <w:t>Ouzzani M, Hammady H, Fedorowicz Z, Elmagarmid A. Rayyan-a web and mobile app for systematic reviews. Syst Rev. 2016;5(1):210.</w:t>
      </w:r>
    </w:p>
    <w:p w14:paraId="427E91BD" w14:textId="77777777" w:rsidR="00286848" w:rsidRPr="00286848" w:rsidRDefault="00286848" w:rsidP="00286848">
      <w:pPr>
        <w:pStyle w:val="EndNoteBibliography"/>
        <w:rPr>
          <w:lang w:val="en-GB"/>
        </w:rPr>
      </w:pPr>
      <w:r w:rsidRPr="00286848">
        <w:rPr>
          <w:lang w:val="en-GB"/>
        </w:rPr>
        <w:t>29.</w:t>
      </w:r>
      <w:r w:rsidRPr="00286848">
        <w:rPr>
          <w:lang w:val="en-GB"/>
        </w:rPr>
        <w:tab/>
        <w:t>Michalos AC. Encyclopedia of Quality of Life and Well-Being Research. Dordrecht: Springer; 2014.</w:t>
      </w:r>
    </w:p>
    <w:p w14:paraId="0CA9CA38" w14:textId="77777777" w:rsidR="00286848" w:rsidRPr="00286848" w:rsidRDefault="00286848" w:rsidP="00286848">
      <w:pPr>
        <w:pStyle w:val="EndNoteBibliography"/>
        <w:rPr>
          <w:lang w:val="en-GB"/>
        </w:rPr>
      </w:pPr>
      <w:r w:rsidRPr="00286848">
        <w:rPr>
          <w:lang w:val="en-GB"/>
        </w:rPr>
        <w:t>30.</w:t>
      </w:r>
      <w:r w:rsidRPr="00286848">
        <w:rPr>
          <w:lang w:val="en-GB"/>
        </w:rPr>
        <w:tab/>
        <w:t>Barnett A. Physical QOL. In: Michalos AC, editor. Encyclopedia of Quality of Life and Well-Being Research. Dordrecht: Springer; 2014.</w:t>
      </w:r>
    </w:p>
    <w:p w14:paraId="68BF6F8D" w14:textId="77777777" w:rsidR="00286848" w:rsidRPr="00286848" w:rsidRDefault="00286848" w:rsidP="00286848">
      <w:pPr>
        <w:pStyle w:val="EndNoteBibliography"/>
        <w:rPr>
          <w:lang w:val="en-GB"/>
        </w:rPr>
      </w:pPr>
      <w:r w:rsidRPr="00286848">
        <w:rPr>
          <w:lang w:val="en-GB"/>
        </w:rPr>
        <w:t>31.</w:t>
      </w:r>
      <w:r w:rsidRPr="00286848">
        <w:rPr>
          <w:lang w:val="en-GB"/>
        </w:rPr>
        <w:tab/>
        <w:t>Hinds PS, Wang J, Stern ED, Macpherson CF, Wharton CM, Okorosobo R, et al. Voices of children and adolescents on phase 1 or phase 2 cancer trials: A new trial endpoint? Cancer. 2017;123(19):3799-806.</w:t>
      </w:r>
    </w:p>
    <w:p w14:paraId="132770AE" w14:textId="77777777" w:rsidR="00286848" w:rsidRPr="00286848" w:rsidRDefault="00286848" w:rsidP="00286848">
      <w:pPr>
        <w:pStyle w:val="EndNoteBibliography"/>
        <w:rPr>
          <w:lang w:val="en-GB"/>
        </w:rPr>
      </w:pPr>
      <w:r w:rsidRPr="00286848">
        <w:rPr>
          <w:lang w:val="en-GB"/>
        </w:rPr>
        <w:t>32.</w:t>
      </w:r>
      <w:r w:rsidRPr="00286848">
        <w:rPr>
          <w:lang w:val="en-GB"/>
        </w:rPr>
        <w:tab/>
        <w:t>Li HCW, Chung OKJ, Chiu SY. The impact of cancer on children’s physical, emotional, and psychosocial well-being. Cancer Nursing. 2010;33(1):47-54.</w:t>
      </w:r>
    </w:p>
    <w:p w14:paraId="6B1A91BC" w14:textId="77777777" w:rsidR="00286848" w:rsidRPr="00286848" w:rsidRDefault="00286848" w:rsidP="00286848">
      <w:pPr>
        <w:pStyle w:val="EndNoteBibliography"/>
        <w:rPr>
          <w:lang w:val="en-GB"/>
        </w:rPr>
      </w:pPr>
      <w:r w:rsidRPr="00286848">
        <w:rPr>
          <w:lang w:val="en-GB"/>
        </w:rPr>
        <w:t>33.</w:t>
      </w:r>
      <w:r w:rsidRPr="00286848">
        <w:rPr>
          <w:lang w:val="en-GB"/>
        </w:rPr>
        <w:tab/>
        <w:t>Momani TG, Mandrell BN, Gattuso JS, West NK, Taylor SL, Hinds PS. Children's perspective on health-related quality of life during active treatment for acute lymphoblastic leukemia: an advanced content analysis approach. Cancer Nurs. 2015;38(1):49-58.</w:t>
      </w:r>
    </w:p>
    <w:p w14:paraId="7555C0EB" w14:textId="77777777" w:rsidR="00286848" w:rsidRPr="00286848" w:rsidRDefault="00286848" w:rsidP="00286848">
      <w:pPr>
        <w:pStyle w:val="EndNoteBibliography"/>
        <w:rPr>
          <w:lang w:val="en-GB"/>
        </w:rPr>
      </w:pPr>
      <w:r w:rsidRPr="00286848">
        <w:rPr>
          <w:lang w:val="en-GB"/>
        </w:rPr>
        <w:t>34.</w:t>
      </w:r>
      <w:r w:rsidRPr="00286848">
        <w:rPr>
          <w:lang w:val="en-GB"/>
        </w:rPr>
        <w:tab/>
        <w:t>Sibulwa S, Chansa-Kabali T, Hapunda G. "Every part of me has changed"-shared lived experiences of adolescents living with cancer in Zambia. Health Psychol Open. 2019;6(1):2055102919833537.</w:t>
      </w:r>
    </w:p>
    <w:p w14:paraId="75D6FFAA" w14:textId="77777777" w:rsidR="00286848" w:rsidRPr="00286848" w:rsidRDefault="00286848" w:rsidP="00286848">
      <w:pPr>
        <w:pStyle w:val="EndNoteBibliography"/>
        <w:rPr>
          <w:lang w:val="en-GB"/>
        </w:rPr>
      </w:pPr>
      <w:r w:rsidRPr="00286848">
        <w:rPr>
          <w:lang w:val="en-GB"/>
        </w:rPr>
        <w:t>35.</w:t>
      </w:r>
      <w:r w:rsidRPr="00286848">
        <w:rPr>
          <w:lang w:val="en-GB"/>
        </w:rPr>
        <w:tab/>
        <w:t>Sorgen KE, Manne SL. Coping in children with cancer: Examining the Goodness-of-Fit hypothesis. Children's Health Care. 2002;31(3):191-207.</w:t>
      </w:r>
    </w:p>
    <w:p w14:paraId="541B062E" w14:textId="77777777" w:rsidR="00286848" w:rsidRPr="00286848" w:rsidRDefault="00286848" w:rsidP="00286848">
      <w:pPr>
        <w:pStyle w:val="EndNoteBibliography"/>
        <w:rPr>
          <w:lang w:val="en-GB"/>
        </w:rPr>
      </w:pPr>
      <w:r w:rsidRPr="00286848">
        <w:rPr>
          <w:lang w:val="en-GB"/>
        </w:rPr>
        <w:t>36.</w:t>
      </w:r>
      <w:r w:rsidRPr="00286848">
        <w:rPr>
          <w:lang w:val="en-GB"/>
        </w:rPr>
        <w:tab/>
        <w:t>Thorsteinsson T, Schmiegelow K, Thing LF, Andersen LB, Helms AS, Ingersgaard MV, et al. Classmates motivate childhood cancer patients to participate in physical activity during treatment: A qualitative study. Eur J Cancer Care (Engl). 2019;28(5):e13121.</w:t>
      </w:r>
    </w:p>
    <w:p w14:paraId="2BC9026E" w14:textId="77777777" w:rsidR="00286848" w:rsidRPr="00286848" w:rsidRDefault="00286848" w:rsidP="00286848">
      <w:pPr>
        <w:pStyle w:val="EndNoteBibliography"/>
        <w:rPr>
          <w:lang w:val="en-GB"/>
        </w:rPr>
      </w:pPr>
      <w:r w:rsidRPr="00286848">
        <w:rPr>
          <w:lang w:val="en-GB"/>
        </w:rPr>
        <w:lastRenderedPageBreak/>
        <w:t>37.</w:t>
      </w:r>
      <w:r w:rsidRPr="00286848">
        <w:rPr>
          <w:lang w:val="en-GB"/>
        </w:rPr>
        <w:tab/>
        <w:t>Woodgate RL. Feeling states: a new approach to understanding how children and adolescents with cancer experience symptoms. Cancer Nurs. 2008;31(3):229-38.</w:t>
      </w:r>
    </w:p>
    <w:p w14:paraId="596F0921" w14:textId="77777777" w:rsidR="00286848" w:rsidRPr="00286848" w:rsidRDefault="00286848" w:rsidP="00286848">
      <w:pPr>
        <w:pStyle w:val="EndNoteBibliography"/>
        <w:rPr>
          <w:lang w:val="en-GB"/>
        </w:rPr>
      </w:pPr>
      <w:r w:rsidRPr="00286848">
        <w:rPr>
          <w:lang w:val="en-GB"/>
        </w:rPr>
        <w:t>38.</w:t>
      </w:r>
      <w:r w:rsidRPr="00286848">
        <w:rPr>
          <w:lang w:val="en-GB"/>
        </w:rPr>
        <w:tab/>
        <w:t>Xie A, Shan Y, Niu ME, Chen Y, Wang X. Experience and nursing needs of school-age children undergoing lumbar puncture during the treatment of acute lymphoblastic leukaemia: a descriptive and qualitative study. J Clin Nurs. 2017;26(21-22):3328-35.</w:t>
      </w:r>
    </w:p>
    <w:p w14:paraId="13BE28A8" w14:textId="77777777" w:rsidR="00286848" w:rsidRPr="00286848" w:rsidRDefault="00286848" w:rsidP="00286848">
      <w:pPr>
        <w:pStyle w:val="EndNoteBibliography"/>
        <w:rPr>
          <w:lang w:val="en-GB"/>
        </w:rPr>
      </w:pPr>
      <w:r w:rsidRPr="00286848">
        <w:rPr>
          <w:lang w:val="en-GB"/>
        </w:rPr>
        <w:t>39.</w:t>
      </w:r>
      <w:r w:rsidRPr="00286848">
        <w:rPr>
          <w:lang w:val="en-GB"/>
        </w:rPr>
        <w:tab/>
        <w:t>Tremolada M, Axia V, Pillon M, Scrimin S, Capello F, Zanesco L. Parental narratives of quality of life in children with leukemia as associated with the placement of a central venous catheter. J Pain Symptom Manage. 2005;30(6):544-52.</w:t>
      </w:r>
    </w:p>
    <w:p w14:paraId="012A7D91" w14:textId="77777777" w:rsidR="00286848" w:rsidRPr="00286848" w:rsidRDefault="00286848" w:rsidP="00286848">
      <w:pPr>
        <w:pStyle w:val="EndNoteBibliography"/>
        <w:rPr>
          <w:lang w:val="en-GB"/>
        </w:rPr>
      </w:pPr>
      <w:r w:rsidRPr="00286848">
        <w:rPr>
          <w:lang w:val="en-GB"/>
        </w:rPr>
        <w:t>40.</w:t>
      </w:r>
      <w:r w:rsidRPr="00286848">
        <w:rPr>
          <w:lang w:val="en-GB"/>
        </w:rPr>
        <w:tab/>
        <w:t>Han J, Liu JE, Xiao Q, Zheng XL, Ma YH, Ding YM. The experiences and feelings of Chinese children living with leukemia: a qualitative study. Cancer Nurs. 2011;34(2):134-41.</w:t>
      </w:r>
    </w:p>
    <w:p w14:paraId="561FD08F" w14:textId="77777777" w:rsidR="00286848" w:rsidRPr="00286848" w:rsidRDefault="00286848" w:rsidP="00286848">
      <w:pPr>
        <w:pStyle w:val="EndNoteBibliography"/>
        <w:rPr>
          <w:lang w:val="en-GB"/>
        </w:rPr>
      </w:pPr>
      <w:r w:rsidRPr="00286848">
        <w:rPr>
          <w:lang w:val="en-GB"/>
        </w:rPr>
        <w:t>41.</w:t>
      </w:r>
      <w:r w:rsidRPr="00286848">
        <w:rPr>
          <w:lang w:val="en-GB"/>
        </w:rPr>
        <w:tab/>
        <w:t>McCaffrey CN. Major stressors and their effects on the well-being of children with cancer. J Pediatr Nurs. 2006;21(1):59-66.</w:t>
      </w:r>
    </w:p>
    <w:p w14:paraId="1D90D039" w14:textId="77777777" w:rsidR="00286848" w:rsidRPr="00286848" w:rsidRDefault="00286848" w:rsidP="00286848">
      <w:pPr>
        <w:pStyle w:val="EndNoteBibliography"/>
        <w:rPr>
          <w:lang w:val="en-GB"/>
        </w:rPr>
      </w:pPr>
      <w:r w:rsidRPr="00286848">
        <w:rPr>
          <w:lang w:val="en-GB"/>
        </w:rPr>
        <w:t>42.</w:t>
      </w:r>
      <w:r w:rsidRPr="00286848">
        <w:rPr>
          <w:lang w:val="en-GB"/>
        </w:rPr>
        <w:tab/>
        <w:t>Nguyen TN, Nilsson S, Hellström AL, Bengtson A. Music therapy to reduce pain and anxiety in children with cancer undergoing lumbar puncture: a randomized clinical trial. J Pediatr Oncol Nurs. 2010;27(3):146-55.</w:t>
      </w:r>
    </w:p>
    <w:p w14:paraId="5790EA94" w14:textId="77777777" w:rsidR="00286848" w:rsidRPr="00286848" w:rsidRDefault="00286848" w:rsidP="00286848">
      <w:pPr>
        <w:pStyle w:val="EndNoteBibliography"/>
        <w:rPr>
          <w:lang w:val="en-GB"/>
        </w:rPr>
      </w:pPr>
      <w:r w:rsidRPr="00286848">
        <w:rPr>
          <w:lang w:val="en-GB"/>
        </w:rPr>
        <w:t>43.</w:t>
      </w:r>
      <w:r w:rsidRPr="00286848">
        <w:rPr>
          <w:lang w:val="en-GB"/>
        </w:rPr>
        <w:tab/>
        <w:t>Mitamura C, Reuman L, Tugade M. Resilience. In: Michalos AC, editor. Encyclopedia of Quality of Life and Well-Being Research. Dordrecht: Springer; 2014.</w:t>
      </w:r>
    </w:p>
    <w:p w14:paraId="6D8421BB" w14:textId="77777777" w:rsidR="00286848" w:rsidRPr="00286848" w:rsidRDefault="00286848" w:rsidP="00286848">
      <w:pPr>
        <w:pStyle w:val="EndNoteBibliography"/>
        <w:rPr>
          <w:lang w:val="en-GB"/>
        </w:rPr>
      </w:pPr>
      <w:r w:rsidRPr="00286848">
        <w:rPr>
          <w:lang w:val="en-GB"/>
        </w:rPr>
        <w:t>44.</w:t>
      </w:r>
      <w:r w:rsidRPr="00286848">
        <w:rPr>
          <w:lang w:val="en-GB"/>
        </w:rPr>
        <w:tab/>
        <w:t>Wills-Herrera E. Self-Esteem. In: Michalos AC, editor. Encyclopedia of Quality of Life and Well-Being Research. Dordrecht: Springer; 2014.</w:t>
      </w:r>
    </w:p>
    <w:p w14:paraId="010EE757" w14:textId="77777777" w:rsidR="00286848" w:rsidRPr="00286848" w:rsidRDefault="00286848" w:rsidP="00286848">
      <w:pPr>
        <w:pStyle w:val="EndNoteBibliography"/>
        <w:rPr>
          <w:lang w:val="en-GB"/>
        </w:rPr>
      </w:pPr>
      <w:r w:rsidRPr="00286848">
        <w:rPr>
          <w:lang w:val="en-GB"/>
        </w:rPr>
        <w:t>45.</w:t>
      </w:r>
      <w:r w:rsidRPr="00286848">
        <w:rPr>
          <w:lang w:val="en-GB"/>
        </w:rPr>
        <w:tab/>
        <w:t>Kiely KM. Cognitive Function. In: Michalos AC, editor. Encyclopedia of Quality of Life and Well-Being Research. Dordrecht: Springer; 2014.</w:t>
      </w:r>
    </w:p>
    <w:p w14:paraId="33CDB75E" w14:textId="77777777" w:rsidR="00286848" w:rsidRPr="00286848" w:rsidRDefault="00286848" w:rsidP="00286848">
      <w:pPr>
        <w:pStyle w:val="EndNoteBibliography"/>
        <w:rPr>
          <w:lang w:val="en-GB"/>
        </w:rPr>
      </w:pPr>
      <w:r w:rsidRPr="00286848">
        <w:rPr>
          <w:lang w:val="en-GB"/>
        </w:rPr>
        <w:t>46.</w:t>
      </w:r>
      <w:r w:rsidRPr="00286848">
        <w:rPr>
          <w:lang w:val="en-GB"/>
        </w:rPr>
        <w:tab/>
        <w:t>Pinquart M. Social Competence. In: Michalos AC, editor. Encyclopedia of Quality of Life and Well-Being Research. Dordrecht: Springer; 2014.</w:t>
      </w:r>
    </w:p>
    <w:p w14:paraId="760064EB" w14:textId="77777777" w:rsidR="00286848" w:rsidRPr="00286848" w:rsidRDefault="00286848" w:rsidP="00286848">
      <w:pPr>
        <w:pStyle w:val="EndNoteBibliography"/>
        <w:rPr>
          <w:lang w:val="en-GB"/>
        </w:rPr>
      </w:pPr>
      <w:r w:rsidRPr="00286848">
        <w:rPr>
          <w:lang w:val="en-GB"/>
        </w:rPr>
        <w:t>47.</w:t>
      </w:r>
      <w:r w:rsidRPr="00286848">
        <w:rPr>
          <w:lang w:val="en-GB"/>
        </w:rPr>
        <w:tab/>
        <w:t>Zhou ES. Social Support. In: Michalos AC, editor. Encyclopedia of Quality of Life and Well-Being Research. Dordrecht: Springer; 2014.</w:t>
      </w:r>
    </w:p>
    <w:p w14:paraId="082C7390" w14:textId="77777777" w:rsidR="00286848" w:rsidRPr="00286848" w:rsidRDefault="00286848" w:rsidP="00286848">
      <w:pPr>
        <w:pStyle w:val="EndNoteBibliography"/>
        <w:rPr>
          <w:lang w:val="en-GB"/>
        </w:rPr>
      </w:pPr>
      <w:r w:rsidRPr="00286848">
        <w:rPr>
          <w:lang w:val="en-GB"/>
        </w:rPr>
        <w:t>48.</w:t>
      </w:r>
      <w:r w:rsidRPr="00286848">
        <w:rPr>
          <w:lang w:val="en-GB"/>
        </w:rPr>
        <w:tab/>
        <w:t>Ang SH, Koh SSL, Lee XHHT, Shorey S. Experiences of adolescents living with cancer: A descriptive qualitative study. J Child Health Care. 2018;22(4):532-44.</w:t>
      </w:r>
    </w:p>
    <w:p w14:paraId="2C5A11A3" w14:textId="77777777" w:rsidR="00286848" w:rsidRPr="00286848" w:rsidRDefault="00286848" w:rsidP="00286848">
      <w:pPr>
        <w:pStyle w:val="EndNoteBibliography"/>
        <w:rPr>
          <w:lang w:val="it-IT"/>
        </w:rPr>
      </w:pPr>
      <w:r w:rsidRPr="00286848">
        <w:rPr>
          <w:lang w:val="en-GB"/>
        </w:rPr>
        <w:t>49.</w:t>
      </w:r>
      <w:r w:rsidRPr="00286848">
        <w:rPr>
          <w:lang w:val="en-GB"/>
        </w:rPr>
        <w:tab/>
        <w:t xml:space="preserve">Gibson F, Aldiss S, Taylor RM, Maguire R, McCann L, Sage M, et al. Utilization of the Medical Research Council evaluation framework in the development of technology for symptom management: the ASyMS-YG Study. </w:t>
      </w:r>
      <w:r w:rsidRPr="00286848">
        <w:rPr>
          <w:lang w:val="it-IT"/>
        </w:rPr>
        <w:t>Cancer Nurs. 2010;33(5):343-52.</w:t>
      </w:r>
    </w:p>
    <w:p w14:paraId="16636825" w14:textId="77777777" w:rsidR="00286848" w:rsidRPr="00286848" w:rsidRDefault="00286848" w:rsidP="00286848">
      <w:pPr>
        <w:pStyle w:val="EndNoteBibliography"/>
        <w:rPr>
          <w:lang w:val="it-IT"/>
        </w:rPr>
      </w:pPr>
      <w:r w:rsidRPr="00286848">
        <w:rPr>
          <w:lang w:val="it-IT"/>
        </w:rPr>
        <w:t>50.</w:t>
      </w:r>
      <w:r w:rsidRPr="00286848">
        <w:rPr>
          <w:lang w:val="it-IT"/>
        </w:rPr>
        <w:tab/>
        <w:t xml:space="preserve">Sposito AM, Silva-Rodrigues FM, Sparapani VeC, Pfeifer LI, de Lima RA, Nascimento LC. </w:t>
      </w:r>
      <w:r w:rsidRPr="00286848">
        <w:rPr>
          <w:lang w:val="en-GB"/>
        </w:rPr>
        <w:t xml:space="preserve">Coping strategies used by hospitalized children with cancer undergoing chemotherapy. </w:t>
      </w:r>
      <w:r w:rsidRPr="00286848">
        <w:rPr>
          <w:lang w:val="it-IT"/>
        </w:rPr>
        <w:t>J Nurs Scholarsh. 2015;47(2):143-51.</w:t>
      </w:r>
    </w:p>
    <w:p w14:paraId="7E9F0351" w14:textId="77777777" w:rsidR="00286848" w:rsidRDefault="00286848" w:rsidP="00286848">
      <w:pPr>
        <w:pStyle w:val="EndNoteBibliography"/>
      </w:pPr>
      <w:r w:rsidRPr="00286848">
        <w:rPr>
          <w:lang w:val="it-IT"/>
        </w:rPr>
        <w:t>51.</w:t>
      </w:r>
      <w:r w:rsidRPr="00286848">
        <w:rPr>
          <w:lang w:val="it-IT"/>
        </w:rPr>
        <w:tab/>
        <w:t xml:space="preserve">Cavicchioli AC, Menossi MJ, de Lima RA. </w:t>
      </w:r>
      <w:r w:rsidRPr="00286848">
        <w:rPr>
          <w:lang w:val="en-GB"/>
        </w:rPr>
        <w:t xml:space="preserve">Cancer in children: the diagnostic itinerary. </w:t>
      </w:r>
      <w:r>
        <w:t>Rev Lat Am Enfermagem. 2007;15(5):1025-32.</w:t>
      </w:r>
    </w:p>
    <w:p w14:paraId="354F3D40" w14:textId="77777777" w:rsidR="00286848" w:rsidRPr="00286848" w:rsidRDefault="00286848" w:rsidP="00286848">
      <w:pPr>
        <w:pStyle w:val="EndNoteBibliography"/>
        <w:rPr>
          <w:lang w:val="en-GB"/>
        </w:rPr>
      </w:pPr>
      <w:r>
        <w:t>52.</w:t>
      </w:r>
      <w:r>
        <w:tab/>
        <w:t xml:space="preserve">Daniel LC, Schwartz LA, Mindell JA, Tucker CA, Barakat LP. </w:t>
      </w:r>
      <w:r w:rsidRPr="00286848">
        <w:rPr>
          <w:lang w:val="en-GB"/>
        </w:rPr>
        <w:t>Initial Validation of the Sleep Disturbances in Pediatric Cancer Model. J Pediatr Psychol. 2016;41(6):588-99.</w:t>
      </w:r>
    </w:p>
    <w:p w14:paraId="3BED9FC9" w14:textId="77777777" w:rsidR="00286848" w:rsidRPr="00286848" w:rsidRDefault="00286848" w:rsidP="00286848">
      <w:pPr>
        <w:pStyle w:val="EndNoteBibliography"/>
        <w:rPr>
          <w:lang w:val="en-GB"/>
        </w:rPr>
      </w:pPr>
      <w:r w:rsidRPr="00286848">
        <w:rPr>
          <w:lang w:val="en-GB"/>
        </w:rPr>
        <w:t>53.</w:t>
      </w:r>
      <w:r w:rsidRPr="00286848">
        <w:rPr>
          <w:lang w:val="en-GB"/>
        </w:rPr>
        <w:tab/>
        <w:t>Fleming CA, Cohen J, Murphy A, Wakefield CE, Cohn RJ, Naumann FL. Parent feeding interactions and practices during childhood cancer treatment. A qualitative investigation. Appetite. 2015;89:219-25.</w:t>
      </w:r>
    </w:p>
    <w:p w14:paraId="2617AC33" w14:textId="77777777" w:rsidR="00286848" w:rsidRPr="00286848" w:rsidRDefault="00286848" w:rsidP="00286848">
      <w:pPr>
        <w:pStyle w:val="EndNoteBibliography"/>
        <w:rPr>
          <w:lang w:val="en-GB"/>
        </w:rPr>
      </w:pPr>
      <w:r w:rsidRPr="00286848">
        <w:rPr>
          <w:lang w:val="en-GB"/>
        </w:rPr>
        <w:t>54.</w:t>
      </w:r>
      <w:r w:rsidRPr="00286848">
        <w:rPr>
          <w:lang w:val="en-GB"/>
        </w:rPr>
        <w:tab/>
        <w:t>Forgeron PA, Finley GA, Arnaout M. Pediatric pain prevalence and parents' attitudes at a cancer hospital in Jordan. J Pain Symptom Manage. 2006;31(5):440-8.</w:t>
      </w:r>
    </w:p>
    <w:p w14:paraId="7535F39F" w14:textId="77777777" w:rsidR="00286848" w:rsidRPr="00286848" w:rsidRDefault="00286848" w:rsidP="00286848">
      <w:pPr>
        <w:pStyle w:val="EndNoteBibliography"/>
        <w:rPr>
          <w:lang w:val="en-GB"/>
        </w:rPr>
      </w:pPr>
      <w:r w:rsidRPr="00286848">
        <w:rPr>
          <w:lang w:val="en-GB"/>
        </w:rPr>
        <w:t>55.</w:t>
      </w:r>
      <w:r w:rsidRPr="00286848">
        <w:rPr>
          <w:lang w:val="en-GB"/>
        </w:rPr>
        <w:tab/>
        <w:t>Griffiths M, Schweitzer R, Yates P. Childhood experiences of cancer: an interpretative phenomenological analysis approach. J Pediatr Oncol Nurs. 2011;28(2):83-92.</w:t>
      </w:r>
    </w:p>
    <w:p w14:paraId="31D00576" w14:textId="77777777" w:rsidR="00286848" w:rsidRPr="00286848" w:rsidRDefault="00286848" w:rsidP="00286848">
      <w:pPr>
        <w:pStyle w:val="EndNoteBibliography"/>
        <w:rPr>
          <w:lang w:val="fr-FR"/>
        </w:rPr>
      </w:pPr>
      <w:r w:rsidRPr="00286848">
        <w:rPr>
          <w:lang w:val="en-GB"/>
        </w:rPr>
        <w:t>56.</w:t>
      </w:r>
      <w:r w:rsidRPr="00286848">
        <w:rPr>
          <w:lang w:val="en-GB"/>
        </w:rPr>
        <w:tab/>
        <w:t xml:space="preserve">Lam KKW, Li WHC, Chung JOK, Ho KY, Xia W, Cheung AT, et al. Promoting physical activity among children with cancer through an integrated experiential training programme with coaching: A qualitative study. </w:t>
      </w:r>
      <w:r w:rsidRPr="00286848">
        <w:rPr>
          <w:lang w:val="fr-FR"/>
        </w:rPr>
        <w:t>Patient Educ Couns. 2020;103(6):1230-6.</w:t>
      </w:r>
    </w:p>
    <w:p w14:paraId="146E4C86" w14:textId="77777777" w:rsidR="00286848" w:rsidRPr="00286848" w:rsidRDefault="00286848" w:rsidP="00286848">
      <w:pPr>
        <w:pStyle w:val="EndNoteBibliography"/>
        <w:rPr>
          <w:lang w:val="en-GB"/>
        </w:rPr>
      </w:pPr>
      <w:r w:rsidRPr="00286848">
        <w:rPr>
          <w:lang w:val="fr-FR"/>
        </w:rPr>
        <w:t>57.</w:t>
      </w:r>
      <w:r w:rsidRPr="00286848">
        <w:rPr>
          <w:lang w:val="fr-FR"/>
        </w:rPr>
        <w:tab/>
        <w:t xml:space="preserve">Kim H, Zhou ES, Chevalier L, Lun P, Davidson RD, Pariseau EM, et al. </w:t>
      </w:r>
      <w:r w:rsidRPr="00286848">
        <w:rPr>
          <w:lang w:val="en-GB"/>
        </w:rPr>
        <w:t>Parental Behaviors, Emotions at Bedtime, and Sleep Disturbances in Children with Cancer. J Pediatr Psychol. 2020;45(5):550-60.</w:t>
      </w:r>
    </w:p>
    <w:p w14:paraId="667A5D2F" w14:textId="77777777" w:rsidR="00286848" w:rsidRPr="00286848" w:rsidRDefault="00286848" w:rsidP="00286848">
      <w:pPr>
        <w:pStyle w:val="EndNoteBibliography"/>
        <w:rPr>
          <w:lang w:val="en-GB"/>
        </w:rPr>
      </w:pPr>
      <w:r w:rsidRPr="00286848">
        <w:rPr>
          <w:lang w:val="en-GB"/>
        </w:rPr>
        <w:lastRenderedPageBreak/>
        <w:t>58.</w:t>
      </w:r>
      <w:r w:rsidRPr="00286848">
        <w:rPr>
          <w:lang w:val="en-GB"/>
        </w:rPr>
        <w:tab/>
        <w:t>Sisk BA, Keenan M, Schulz GL, Kaye E, Baker JN, Mack JW, et al. Interdependent functions of communication with adolescents and young adults in oncology. Pediatr Blood Cancer. 2022;69(4):e29588.</w:t>
      </w:r>
    </w:p>
    <w:p w14:paraId="7F55D03A" w14:textId="77777777" w:rsidR="00286848" w:rsidRPr="00286848" w:rsidRDefault="00286848" w:rsidP="00286848">
      <w:pPr>
        <w:pStyle w:val="EndNoteBibliography"/>
        <w:rPr>
          <w:lang w:val="it-IT"/>
        </w:rPr>
      </w:pPr>
      <w:r w:rsidRPr="00286848">
        <w:rPr>
          <w:lang w:val="en-GB"/>
        </w:rPr>
        <w:t>59.</w:t>
      </w:r>
      <w:r w:rsidRPr="00286848">
        <w:rPr>
          <w:lang w:val="en-GB"/>
        </w:rPr>
        <w:tab/>
        <w:t xml:space="preserve">Fortier MA, Batista ML, Wahi A, Kain A, Strom S, Sender LS. Illness uncertainty and quality of life in children with cancer. </w:t>
      </w:r>
      <w:r w:rsidRPr="00286848">
        <w:rPr>
          <w:lang w:val="it-IT"/>
        </w:rPr>
        <w:t>J Pediatr Hematol Oncol. 2013;35(5):366-70.</w:t>
      </w:r>
    </w:p>
    <w:p w14:paraId="1A224073" w14:textId="77777777" w:rsidR="00286848" w:rsidRPr="00286848" w:rsidRDefault="00286848" w:rsidP="00286848">
      <w:pPr>
        <w:pStyle w:val="EndNoteBibliography"/>
        <w:rPr>
          <w:lang w:val="en-GB"/>
        </w:rPr>
      </w:pPr>
      <w:r w:rsidRPr="00286848">
        <w:rPr>
          <w:lang w:val="it-IT"/>
        </w:rPr>
        <w:t>60.</w:t>
      </w:r>
      <w:r w:rsidRPr="00286848">
        <w:rPr>
          <w:lang w:val="it-IT"/>
        </w:rPr>
        <w:tab/>
        <w:t xml:space="preserve">Solans M, Pane S, Estrada MD, Serra-Sutton V, Berra S, Herdman M, et al. </w:t>
      </w:r>
      <w:r w:rsidRPr="00286848">
        <w:rPr>
          <w:lang w:val="en-GB"/>
        </w:rPr>
        <w:t>Health-related quality of life measurement in children and adolescents: a systematic review of generic and disease-specific instruments. Value Health. 2008;11(4):742-64.</w:t>
      </w:r>
    </w:p>
    <w:p w14:paraId="2F0F4D87" w14:textId="77777777" w:rsidR="00286848" w:rsidRPr="00286848" w:rsidRDefault="00286848" w:rsidP="00286848">
      <w:pPr>
        <w:pStyle w:val="EndNoteBibliography"/>
        <w:rPr>
          <w:lang w:val="en-GB"/>
        </w:rPr>
      </w:pPr>
      <w:r w:rsidRPr="00286848">
        <w:rPr>
          <w:lang w:val="en-GB"/>
        </w:rPr>
        <w:t>61.</w:t>
      </w:r>
      <w:r w:rsidRPr="00286848">
        <w:rPr>
          <w:lang w:val="en-GB"/>
        </w:rPr>
        <w:tab/>
        <w:t>Teckle P, Peacock S, McTaggart-Cowan H, van der Hoek K, Chia S, Melosky B, et al. The ability of cancer-specific and generic preference-based instruments to discriminate across clinical and self-reported measures of cancer severities. Health Qual Life Outcomes. 2011;9:106.</w:t>
      </w:r>
    </w:p>
    <w:p w14:paraId="791DEE09" w14:textId="77777777" w:rsidR="00286848" w:rsidRPr="00286848" w:rsidRDefault="00286848" w:rsidP="00286848">
      <w:pPr>
        <w:pStyle w:val="EndNoteBibliography"/>
        <w:rPr>
          <w:lang w:val="en-GB"/>
        </w:rPr>
      </w:pPr>
      <w:r w:rsidRPr="00286848">
        <w:rPr>
          <w:lang w:val="en-GB"/>
        </w:rPr>
        <w:t>62.</w:t>
      </w:r>
      <w:r w:rsidRPr="00286848">
        <w:rPr>
          <w:lang w:val="en-GB"/>
        </w:rPr>
        <w:tab/>
        <w:t>Knight D, Hensley VR, Waters B. Validation of the Children's Depression Scale and the Children's Depression Inventory in a prepubertal sample. J Child Psychol Psychiatry. 1988;29(6):853-63.</w:t>
      </w:r>
    </w:p>
    <w:p w14:paraId="0C41BFBE" w14:textId="77777777" w:rsidR="00286848" w:rsidRPr="00286848" w:rsidRDefault="00286848" w:rsidP="00286848">
      <w:pPr>
        <w:pStyle w:val="EndNoteBibliography"/>
        <w:rPr>
          <w:lang w:val="en-GB"/>
        </w:rPr>
      </w:pPr>
      <w:r w:rsidRPr="00286848">
        <w:rPr>
          <w:lang w:val="en-GB"/>
        </w:rPr>
        <w:t>63.</w:t>
      </w:r>
      <w:r w:rsidRPr="00286848">
        <w:rPr>
          <w:lang w:val="en-GB"/>
        </w:rPr>
        <w:tab/>
        <w:t>Patrick DL, Burke LB, Gwaltney CJ, Leidy NK, Martin ML, Molsen E, et al. Content validity--establishing and reporting the evidence in newly developed patient-reported outcomes (PRO) instruments for medical product evaluation: ISPOR PRO good research practices task force report: part 1--eliciting concepts for a new PRO instrument. Value Health. 2011;14(8):967-77.</w:t>
      </w:r>
    </w:p>
    <w:p w14:paraId="516581DD" w14:textId="77777777" w:rsidR="00286848" w:rsidRPr="00286848" w:rsidRDefault="00286848" w:rsidP="00286848">
      <w:pPr>
        <w:pStyle w:val="EndNoteBibliography"/>
        <w:rPr>
          <w:lang w:val="en-GB"/>
        </w:rPr>
      </w:pPr>
      <w:r w:rsidRPr="00286848">
        <w:rPr>
          <w:lang w:val="en-GB"/>
        </w:rPr>
        <w:t>64.</w:t>
      </w:r>
      <w:r w:rsidRPr="00286848">
        <w:rPr>
          <w:lang w:val="en-GB"/>
        </w:rPr>
        <w:tab/>
        <w:t>Patrick DL, Burke LB, Gwaltney CJ, Leidy NK, Martin ML, Molsen E, et al. Content validity--establishing and reporting the evidence in newly developed patient-reported outcomes (PRO) instruments for medical product evaluation: ISPOR PRO Good Research Practices Task Force report: part 2--assessing respondent understanding. Value Health. 2011;14(8):978-88.</w:t>
      </w:r>
    </w:p>
    <w:p w14:paraId="3E33CAB6" w14:textId="77777777" w:rsidR="00286848" w:rsidRPr="00286848" w:rsidRDefault="00286848" w:rsidP="00286848">
      <w:pPr>
        <w:pStyle w:val="EndNoteBibliography"/>
        <w:rPr>
          <w:lang w:val="en-GB"/>
        </w:rPr>
      </w:pPr>
      <w:r w:rsidRPr="00286848">
        <w:rPr>
          <w:lang w:val="en-GB"/>
        </w:rPr>
        <w:t>65.</w:t>
      </w:r>
      <w:r w:rsidRPr="00286848">
        <w:rPr>
          <w:lang w:val="en-GB"/>
        </w:rPr>
        <w:tab/>
        <w:t>Rothmund M, Meryk A, Rumpold G, Crazzolara R, Sodergren S, Darlington A, et al. Lack of Evidence for the Content Validity of Patient-Reported Outcome Measures (PROMs) assessing Health-Related Quality of Life (HRQOL) in Children with Cancer. 2022, submitted.</w:t>
      </w:r>
    </w:p>
    <w:p w14:paraId="63F47045" w14:textId="77777777" w:rsidR="00286848" w:rsidRDefault="00286848" w:rsidP="00286848">
      <w:pPr>
        <w:pStyle w:val="EndNoteBibliography"/>
      </w:pPr>
      <w:r w:rsidRPr="00286848">
        <w:rPr>
          <w:lang w:val="en-GB"/>
        </w:rPr>
        <w:t>66.</w:t>
      </w:r>
      <w:r w:rsidRPr="00286848">
        <w:rPr>
          <w:lang w:val="en-GB"/>
        </w:rPr>
        <w:tab/>
        <w:t xml:space="preserve">Wayant C, Manquen J, Wendelbo H, Kerr N, Crow M, Goodell J, et al. Identification of Evidence for Key Positive Psychological Constructs in Pediatric and Adolescent/Young Adult Patients with Cancer: A Scoping Review. </w:t>
      </w:r>
      <w:r>
        <w:t>J Adolesc Young Adult Oncol. 2021;10(3):247-59.</w:t>
      </w:r>
    </w:p>
    <w:p w14:paraId="33840433" w14:textId="77777777" w:rsidR="00286848" w:rsidRDefault="00286848" w:rsidP="00286848">
      <w:pPr>
        <w:spacing w:line="360" w:lineRule="auto"/>
        <w:jc w:val="both"/>
        <w:rPr>
          <w:rFonts w:ascii="Garamond" w:eastAsia="Times New Roman" w:hAnsi="Garamond" w:cs="Times New Roman"/>
          <w:b/>
          <w:sz w:val="24"/>
          <w:szCs w:val="24"/>
          <w:lang w:val="en-US"/>
        </w:rPr>
      </w:pPr>
      <w:r>
        <w:rPr>
          <w:rFonts w:ascii="Garamond" w:eastAsia="Times New Roman" w:hAnsi="Garamond" w:cs="Times New Roman"/>
          <w:b/>
          <w:sz w:val="24"/>
          <w:szCs w:val="24"/>
          <w:lang w:val="en-US"/>
        </w:rPr>
        <w:fldChar w:fldCharType="end"/>
      </w:r>
    </w:p>
    <w:p w14:paraId="46404EAB" w14:textId="77777777" w:rsidR="00286848" w:rsidRPr="00286848" w:rsidRDefault="00286848">
      <w:pPr>
        <w:rPr>
          <w:lang w:val="en-US"/>
        </w:rPr>
      </w:pPr>
    </w:p>
    <w:sectPr w:rsidR="00286848" w:rsidRPr="00286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983"/>
    <w:multiLevelType w:val="multilevel"/>
    <w:tmpl w:val="F7FACE60"/>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48"/>
    <w:rsid w:val="00286848"/>
    <w:rsid w:val="0052674D"/>
    <w:rsid w:val="00550EA5"/>
    <w:rsid w:val="00FA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Gewinkelter Verbinder 41"/>
        <o:r id="V:Rule2" type="connector" idref="#Gewinkelter Verbinder 43"/>
        <o:r id="V:Rule3" type="connector" idref="#Gewinkelter Verbinder 42"/>
        <o:r id="V:Rule4" type="connector" idref="#Gerade Verbindung mit Pfeil 49"/>
        <o:r id="V:Rule5" type="connector" idref="#Gerade Verbindung mit Pfeil 47"/>
        <o:r id="V:Rule6" type="connector" idref="#Gewinkelter Verbinder 44"/>
        <o:r id="V:Rule7" type="connector" idref="#Gerade Verbindung mit Pfeil 45"/>
        <o:r id="V:Rule8" type="connector" idref="#Gerade Verbindung mit Pfeil 59"/>
        <o:r id="V:Rule9" type="connector" idref="#Gerade Verbindung mit Pfeil 60"/>
        <o:r id="V:Rule10" type="connector" idref="#Gerade Verbindung mit Pfeil 65"/>
        <o:r id="V:Rule11" type="connector" idref="#Gerade Verbindung mit Pfeil 61"/>
        <o:r id="V:Rule12" type="connector" idref="#Gerade Verbindung mit Pfeil 53"/>
        <o:r id="V:Rule13" type="connector" idref="#Gerade Verbindung mit Pfeil 54"/>
      </o:rules>
    </o:shapelayout>
  </w:shapeDefaults>
  <w:decimalSymbol w:val="."/>
  <w:listSeparator w:val=","/>
  <w14:docId w14:val="580ADEC2"/>
  <w15:chartTrackingRefBased/>
  <w15:docId w15:val="{EBCEB3DB-EF1D-45AC-982D-A6793F5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48"/>
    <w:pPr>
      <w:spacing w:line="25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86848"/>
  </w:style>
  <w:style w:type="character" w:styleId="Hyperlink">
    <w:name w:val="Hyperlink"/>
    <w:basedOn w:val="DefaultParagraphFont"/>
    <w:uiPriority w:val="99"/>
    <w:semiHidden/>
    <w:unhideWhenUsed/>
    <w:rsid w:val="00286848"/>
    <w:rPr>
      <w:color w:val="0000FF"/>
      <w:u w:val="single"/>
    </w:rPr>
  </w:style>
  <w:style w:type="paragraph" w:styleId="NormalWeb">
    <w:name w:val="Normal (Web)"/>
    <w:basedOn w:val="Normal"/>
    <w:uiPriority w:val="99"/>
    <w:semiHidden/>
    <w:unhideWhenUsed/>
    <w:rsid w:val="00286848"/>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Caption">
    <w:name w:val="caption"/>
    <w:basedOn w:val="Normal"/>
    <w:next w:val="Normal"/>
    <w:uiPriority w:val="35"/>
    <w:semiHidden/>
    <w:unhideWhenUsed/>
    <w:qFormat/>
    <w:rsid w:val="00286848"/>
    <w:pPr>
      <w:spacing w:after="200" w:line="240" w:lineRule="auto"/>
    </w:pPr>
    <w:rPr>
      <w:rFonts w:ascii="Arial" w:eastAsia="Arial" w:hAnsi="Arial" w:cs="Arial"/>
      <w:i/>
      <w:iCs/>
      <w:color w:val="44546A" w:themeColor="text2"/>
      <w:sz w:val="18"/>
      <w:szCs w:val="18"/>
      <w:lang w:val="en-GB" w:eastAsia="de-DE"/>
    </w:rPr>
  </w:style>
  <w:style w:type="paragraph" w:styleId="ListParagraph">
    <w:name w:val="List Paragraph"/>
    <w:basedOn w:val="Normal"/>
    <w:uiPriority w:val="34"/>
    <w:qFormat/>
    <w:rsid w:val="00286848"/>
    <w:pPr>
      <w:spacing w:after="0" w:line="276" w:lineRule="auto"/>
      <w:ind w:left="720"/>
      <w:contextualSpacing/>
    </w:pPr>
    <w:rPr>
      <w:rFonts w:ascii="Arial" w:eastAsia="Arial" w:hAnsi="Arial" w:cs="Arial"/>
      <w:lang w:val="en-GB" w:eastAsia="de-DE"/>
    </w:rPr>
  </w:style>
  <w:style w:type="character" w:customStyle="1" w:styleId="EndNoteBibliographyZchn">
    <w:name w:val="EndNote Bibliography Zchn"/>
    <w:basedOn w:val="DefaultParagraphFont"/>
    <w:link w:val="EndNoteBibliography"/>
    <w:locked/>
    <w:rsid w:val="00286848"/>
    <w:rPr>
      <w:noProof/>
      <w:lang w:val="de-DE"/>
    </w:rPr>
  </w:style>
  <w:style w:type="paragraph" w:customStyle="1" w:styleId="EndNoteBibliography">
    <w:name w:val="EndNote Bibliography"/>
    <w:basedOn w:val="Normal"/>
    <w:link w:val="EndNoteBibliographyZchn"/>
    <w:rsid w:val="00286848"/>
    <w:pPr>
      <w:spacing w:after="0" w:line="240" w:lineRule="auto"/>
      <w:jc w:val="both"/>
    </w:pPr>
    <w:rPr>
      <w:noProof/>
    </w:rPr>
  </w:style>
  <w:style w:type="paragraph" w:customStyle="1" w:styleId="paragraph">
    <w:name w:val="paragraph"/>
    <w:basedOn w:val="Normal"/>
    <w:uiPriority w:val="99"/>
    <w:rsid w:val="002868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DefaultParagraphFont"/>
    <w:rsid w:val="0028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856729">
      <w:bodyDiv w:val="1"/>
      <w:marLeft w:val="0"/>
      <w:marRight w:val="0"/>
      <w:marTop w:val="0"/>
      <w:marBottom w:val="0"/>
      <w:divBdr>
        <w:top w:val="none" w:sz="0" w:space="0" w:color="auto"/>
        <w:left w:val="none" w:sz="0" w:space="0" w:color="auto"/>
        <w:bottom w:val="none" w:sz="0" w:space="0" w:color="auto"/>
        <w:right w:val="none" w:sz="0" w:space="0" w:color="auto"/>
      </w:divBdr>
    </w:div>
    <w:div w:id="1426002657">
      <w:bodyDiv w:val="1"/>
      <w:marLeft w:val="0"/>
      <w:marRight w:val="0"/>
      <w:marTop w:val="0"/>
      <w:marBottom w:val="0"/>
      <w:divBdr>
        <w:top w:val="none" w:sz="0" w:space="0" w:color="auto"/>
        <w:left w:val="none" w:sz="0" w:space="0" w:color="auto"/>
        <w:bottom w:val="none" w:sz="0" w:space="0" w:color="auto"/>
        <w:right w:val="none" w:sz="0" w:space="0" w:color="auto"/>
      </w:divBdr>
    </w:div>
    <w:div w:id="1714423015">
      <w:bodyDiv w:val="1"/>
      <w:marLeft w:val="0"/>
      <w:marRight w:val="0"/>
      <w:marTop w:val="0"/>
      <w:marBottom w:val="0"/>
      <w:divBdr>
        <w:top w:val="none" w:sz="0" w:space="0" w:color="auto"/>
        <w:left w:val="none" w:sz="0" w:space="0" w:color="auto"/>
        <w:bottom w:val="none" w:sz="0" w:space="0" w:color="auto"/>
        <w:right w:val="none" w:sz="0" w:space="0" w:color="auto"/>
      </w:divBdr>
    </w:div>
    <w:div w:id="19773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D3118A-35B9-42BD-BF14-1EF3726D066A}" type="doc">
      <dgm:prSet loTypeId="urn:microsoft.com/office/officeart/2008/layout/HorizontalMultiLevelHierarchy" loCatId="hierarchy" qsTypeId="urn:microsoft.com/office/officeart/2005/8/quickstyle/simple4" qsCatId="simple" csTypeId="urn:microsoft.com/office/officeart/2005/8/colors/accent1_4" csCatId="accent1" phldr="1"/>
      <dgm:spPr/>
      <dgm:t>
        <a:bodyPr/>
        <a:lstStyle/>
        <a:p>
          <a:endParaRPr lang="de-DE"/>
        </a:p>
      </dgm:t>
    </dgm:pt>
    <dgm:pt modelId="{B0550F81-3F7A-49C5-9B15-7510FC07B629}">
      <dgm:prSet phldrT="[Text]" custT="1"/>
      <dgm:spPr>
        <a:xfrm rot="16200000">
          <a:off x="-492550" y="676104"/>
          <a:ext cx="1346341" cy="361239"/>
        </a:xfrm>
        <a:prstGeom prst="rect">
          <a:avLst/>
        </a:prstGeom>
        <a:solidFill>
          <a:srgbClr val="5B9BD5">
            <a:lumMod val="50000"/>
          </a:srgbClr>
        </a:solidFill>
        <a:ln>
          <a:noFill/>
        </a:ln>
        <a:effectLst/>
      </dgm:spPr>
      <dgm:t>
        <a:bodyPr lIns="72000" tIns="72000" rIns="72000" bIns="72000"/>
        <a:lstStyle/>
        <a:p>
          <a:r>
            <a:rPr lang="de-AT" sz="1400" dirty="0" err="1">
              <a:solidFill>
                <a:sysClr val="window" lastClr="FFFFFF"/>
              </a:solidFill>
              <a:latin typeface="Calibri" panose="020F0502020204030204"/>
              <a:ea typeface="+mn-ea"/>
              <a:cs typeface="+mn-cs"/>
            </a:rPr>
            <a:t>Physical</a:t>
          </a:r>
          <a:endParaRPr lang="de-DE" sz="1400" dirty="0">
            <a:solidFill>
              <a:sysClr val="window" lastClr="FFFFFF"/>
            </a:solidFill>
            <a:latin typeface="Calibri" panose="020F0502020204030204"/>
            <a:ea typeface="+mn-ea"/>
            <a:cs typeface="+mn-cs"/>
          </a:endParaRPr>
        </a:p>
      </dgm:t>
    </dgm:pt>
    <dgm:pt modelId="{B3DD1540-6C6B-445B-B447-C93C849167FD}" type="parTrans" cxnId="{7AAD54BF-52EA-4666-B2EC-E7A40A7F103B}">
      <dgm:prSet/>
      <dgm:spPr/>
      <dgm:t>
        <a:bodyPr/>
        <a:lstStyle/>
        <a:p>
          <a:endParaRPr lang="de-DE"/>
        </a:p>
      </dgm:t>
    </dgm:pt>
    <dgm:pt modelId="{B7D87C40-6A55-45A5-802B-6B8227FD8C66}" type="sibTrans" cxnId="{7AAD54BF-52EA-4666-B2EC-E7A40A7F103B}">
      <dgm:prSet/>
      <dgm:spPr/>
      <dgm:t>
        <a:bodyPr/>
        <a:lstStyle/>
        <a:p>
          <a:endParaRPr lang="de-DE"/>
        </a:p>
      </dgm:t>
    </dgm:pt>
    <dgm:pt modelId="{CDA78A01-CE2E-4533-A51E-AFE6D0A03AA5}">
      <dgm:prSet phldrT="[Text]" custT="1"/>
      <dgm:spPr>
        <a:xfrm rot="16200000">
          <a:off x="-492550" y="3235643"/>
          <a:ext cx="1346341" cy="361239"/>
        </a:xfrm>
        <a:prstGeom prst="rect">
          <a:avLst/>
        </a:prstGeom>
        <a:solidFill>
          <a:srgbClr val="5B9BD5">
            <a:lumMod val="50000"/>
          </a:srgbClr>
        </a:solidFill>
        <a:ln>
          <a:noFill/>
        </a:ln>
        <a:effectLst/>
      </dgm:spPr>
      <dgm:t>
        <a:bodyPr lIns="72000" tIns="72000" rIns="72000" bIns="72000"/>
        <a:lstStyle/>
        <a:p>
          <a:r>
            <a:rPr lang="de-AT" sz="1400" dirty="0">
              <a:solidFill>
                <a:sysClr val="window" lastClr="FFFFFF"/>
              </a:solidFill>
              <a:latin typeface="Calibri" panose="020F0502020204030204"/>
              <a:ea typeface="+mn-ea"/>
              <a:cs typeface="+mn-cs"/>
            </a:rPr>
            <a:t>Psychological</a:t>
          </a:r>
          <a:endParaRPr lang="de-DE" sz="1400" dirty="0">
            <a:solidFill>
              <a:sysClr val="window" lastClr="FFFFFF"/>
            </a:solidFill>
            <a:latin typeface="Calibri" panose="020F0502020204030204"/>
            <a:ea typeface="+mn-ea"/>
            <a:cs typeface="+mn-cs"/>
          </a:endParaRPr>
        </a:p>
      </dgm:t>
    </dgm:pt>
    <dgm:pt modelId="{DF2D5ECF-176A-45FD-A252-1BED2F0EF997}" type="parTrans" cxnId="{0DB3A63A-7BC4-4F2B-AF00-507063A91D68}">
      <dgm:prSet/>
      <dgm:spPr/>
      <dgm:t>
        <a:bodyPr/>
        <a:lstStyle/>
        <a:p>
          <a:endParaRPr lang="de-DE"/>
        </a:p>
      </dgm:t>
    </dgm:pt>
    <dgm:pt modelId="{716F0BBC-881A-45F6-9DAC-ECBE6EC09F65}" type="sibTrans" cxnId="{0DB3A63A-7BC4-4F2B-AF00-507063A91D68}">
      <dgm:prSet/>
      <dgm:spPr/>
      <dgm:t>
        <a:bodyPr/>
        <a:lstStyle/>
        <a:p>
          <a:endParaRPr lang="de-DE"/>
        </a:p>
      </dgm:t>
    </dgm:pt>
    <dgm:pt modelId="{324FC07D-C855-4C24-9614-E76BE8768942}">
      <dgm:prSet phldrT="[Text]" custT="1"/>
      <dgm:spPr>
        <a:xfrm rot="16200000">
          <a:off x="-414947" y="5682783"/>
          <a:ext cx="1191134" cy="361239"/>
        </a:xfrm>
        <a:prstGeom prst="rect">
          <a:avLst/>
        </a:prstGeom>
        <a:solidFill>
          <a:srgbClr val="5B9BD5">
            <a:lumMod val="50000"/>
          </a:srgbClr>
        </a:solidFill>
        <a:ln>
          <a:noFill/>
        </a:ln>
        <a:effectLst/>
      </dgm:spPr>
      <dgm:t>
        <a:bodyPr lIns="72000" tIns="72000" rIns="72000" bIns="72000"/>
        <a:lstStyle/>
        <a:p>
          <a:r>
            <a:rPr lang="de-AT" sz="1400" dirty="0" err="1">
              <a:solidFill>
                <a:sysClr val="window" lastClr="FFFFFF"/>
              </a:solidFill>
              <a:latin typeface="Calibri" panose="020F0502020204030204"/>
              <a:ea typeface="+mn-ea"/>
              <a:cs typeface="+mn-cs"/>
            </a:rPr>
            <a:t>Social</a:t>
          </a:r>
          <a:endParaRPr lang="de-DE" sz="1900" dirty="0">
            <a:solidFill>
              <a:sysClr val="window" lastClr="FFFFFF"/>
            </a:solidFill>
            <a:latin typeface="Calibri" panose="020F0502020204030204"/>
            <a:ea typeface="+mn-ea"/>
            <a:cs typeface="+mn-cs"/>
          </a:endParaRPr>
        </a:p>
      </dgm:t>
    </dgm:pt>
    <dgm:pt modelId="{F1BBAD71-9721-45AB-87BD-4F7E1E984DC6}" type="parTrans" cxnId="{09E60CDE-49F7-4A13-8887-BD2F8101BB55}">
      <dgm:prSet/>
      <dgm:spPr/>
      <dgm:t>
        <a:bodyPr/>
        <a:lstStyle/>
        <a:p>
          <a:endParaRPr lang="de-DE"/>
        </a:p>
      </dgm:t>
    </dgm:pt>
    <dgm:pt modelId="{1F870E93-4020-4C6A-A6B1-A5C95EA0B199}" type="sibTrans" cxnId="{09E60CDE-49F7-4A13-8887-BD2F8101BB55}">
      <dgm:prSet/>
      <dgm:spPr/>
      <dgm:t>
        <a:bodyPr/>
        <a:lstStyle/>
        <a:p>
          <a:endParaRPr lang="de-DE"/>
        </a:p>
      </dgm:t>
    </dgm:pt>
    <dgm:pt modelId="{9D571765-3D22-408E-A4E5-504AF7A00009}">
      <dgm:prSet phldrT="[Text]" custT="1"/>
      <dgm:spPr>
        <a:xfrm rot="16200000">
          <a:off x="-218004" y="6748614"/>
          <a:ext cx="797249" cy="361239"/>
        </a:xfrm>
        <a:prstGeom prst="rect">
          <a:avLst/>
        </a:prstGeom>
        <a:solidFill>
          <a:srgbClr val="5B9BD5">
            <a:lumMod val="50000"/>
          </a:srgbClr>
        </a:solidFill>
        <a:ln>
          <a:noFill/>
        </a:ln>
        <a:effectLst/>
      </dgm:spPr>
      <dgm:t>
        <a:bodyPr lIns="72000" tIns="72000" rIns="72000" bIns="72000"/>
        <a:lstStyle/>
        <a:p>
          <a:r>
            <a:rPr lang="de-AT" sz="1400" dirty="0">
              <a:solidFill>
                <a:sysClr val="window" lastClr="FFFFFF"/>
              </a:solidFill>
              <a:latin typeface="Calibri" panose="020F0502020204030204"/>
              <a:ea typeface="+mn-ea"/>
              <a:cs typeface="+mn-cs"/>
            </a:rPr>
            <a:t>General</a:t>
          </a:r>
          <a:endParaRPr lang="de-DE" sz="1400" dirty="0">
            <a:solidFill>
              <a:sysClr val="window" lastClr="FFFFFF"/>
            </a:solidFill>
            <a:latin typeface="Calibri" panose="020F0502020204030204"/>
            <a:ea typeface="+mn-ea"/>
            <a:cs typeface="+mn-cs"/>
          </a:endParaRPr>
        </a:p>
      </dgm:t>
    </dgm:pt>
    <dgm:pt modelId="{04F0E16E-6ACC-413E-BF70-CE8EAFF6860B}" type="parTrans" cxnId="{1FF8A9C7-F483-47F3-A0D2-1525C75130AF}">
      <dgm:prSet/>
      <dgm:spPr/>
      <dgm:t>
        <a:bodyPr/>
        <a:lstStyle/>
        <a:p>
          <a:endParaRPr lang="de-DE"/>
        </a:p>
      </dgm:t>
    </dgm:pt>
    <dgm:pt modelId="{53CA1549-2F7F-4501-A7C8-0D88C11830FA}" type="sibTrans" cxnId="{1FF8A9C7-F483-47F3-A0D2-1525C75130AF}">
      <dgm:prSet/>
      <dgm:spPr/>
      <dgm:t>
        <a:bodyPr/>
        <a:lstStyle/>
        <a:p>
          <a:endParaRPr lang="de-DE"/>
        </a:p>
      </dgm:t>
    </dgm:pt>
    <dgm:pt modelId="{F36FF057-FBC7-4518-BD59-8C82E5511B46}">
      <dgm:prSet phldrT="[Text]" custT="1"/>
      <dgm:spPr>
        <a:xfrm>
          <a:off x="990187" y="298149"/>
          <a:ext cx="1218730" cy="309523"/>
        </a:xfrm>
        <a:prstGeom prst="rect">
          <a:avLst/>
        </a:prstGeom>
        <a:solidFill>
          <a:srgbClr val="5B9BD5">
            <a:lumMod val="75000"/>
          </a:srgbClr>
        </a:solidFill>
        <a:ln>
          <a:noFill/>
        </a:ln>
        <a:effectLst/>
      </dgm:spPr>
      <dgm:t>
        <a:bodyPr lIns="72000" tIns="72000" rIns="72000" bIns="72000"/>
        <a:lstStyle/>
        <a:p>
          <a:r>
            <a:rPr lang="de-AT" sz="1200" dirty="0">
              <a:solidFill>
                <a:sysClr val="window" lastClr="FFFFFF"/>
              </a:solidFill>
              <a:latin typeface="Calibri" panose="020F0502020204030204"/>
              <a:ea typeface="+mn-ea"/>
              <a:cs typeface="+mn-cs"/>
            </a:rPr>
            <a:t>Symptoms</a:t>
          </a:r>
          <a:endParaRPr lang="de-DE" sz="400" dirty="0">
            <a:solidFill>
              <a:sysClr val="window" lastClr="FFFFFF"/>
            </a:solidFill>
            <a:latin typeface="Calibri" panose="020F0502020204030204"/>
            <a:ea typeface="+mn-ea"/>
            <a:cs typeface="+mn-cs"/>
          </a:endParaRPr>
        </a:p>
      </dgm:t>
    </dgm:pt>
    <dgm:pt modelId="{9E67D060-D505-49C2-BECD-7BE9B6475933}" type="parTrans" cxnId="{6C0C30A9-AB8F-4637-9864-02E0513F5FF5}">
      <dgm:prSet/>
      <dgm:spPr>
        <a:xfrm>
          <a:off x="361239" y="452911"/>
          <a:ext cx="628947" cy="403812"/>
        </a:xfrm>
        <a:custGeom>
          <a:avLst/>
          <a:gdLst/>
          <a:ahLst/>
          <a:cxnLst/>
          <a:rect l="0" t="0" r="0" b="0"/>
          <a:pathLst>
            <a:path>
              <a:moveTo>
                <a:pt x="0" y="403812"/>
              </a:moveTo>
              <a:lnTo>
                <a:pt x="314473" y="403812"/>
              </a:lnTo>
              <a:lnTo>
                <a:pt x="314473" y="0"/>
              </a:lnTo>
              <a:lnTo>
                <a:pt x="628947" y="0"/>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8BEE7B1A-65C7-44D6-84D5-80DE53D73BA6}" type="sibTrans" cxnId="{6C0C30A9-AB8F-4637-9864-02E0513F5FF5}">
      <dgm:prSet/>
      <dgm:spPr/>
      <dgm:t>
        <a:bodyPr/>
        <a:lstStyle/>
        <a:p>
          <a:endParaRPr lang="de-DE"/>
        </a:p>
      </dgm:t>
    </dgm:pt>
    <dgm:pt modelId="{42C90EF8-E425-47A1-B429-ECBFC68DCEFE}">
      <dgm:prSet phldrT="[Text]" custT="1"/>
      <dgm:spPr>
        <a:xfrm>
          <a:off x="990187" y="1090400"/>
          <a:ext cx="1218730" cy="309523"/>
        </a:xfrm>
        <a:prstGeom prst="rect">
          <a:avLst/>
        </a:prstGeom>
        <a:solidFill>
          <a:srgbClr val="5B9BD5">
            <a:lumMod val="75000"/>
          </a:srgbClr>
        </a:solidFill>
        <a:ln>
          <a:noFill/>
        </a:ln>
        <a:effectLst/>
      </dgm:spPr>
      <dgm:t>
        <a:bodyPr lIns="72000" tIns="72000" rIns="72000" bIns="72000"/>
        <a:lstStyle/>
        <a:p>
          <a:r>
            <a:rPr lang="de-AT" sz="1200" dirty="0" err="1">
              <a:solidFill>
                <a:sysClr val="window" lastClr="FFFFFF"/>
              </a:solidFill>
              <a:latin typeface="Calibri" panose="020F0502020204030204"/>
              <a:ea typeface="+mn-ea"/>
              <a:cs typeface="+mn-cs"/>
            </a:rPr>
            <a:t>Function</a:t>
          </a:r>
          <a:endParaRPr lang="de-DE" sz="400" dirty="0">
            <a:solidFill>
              <a:sysClr val="window" lastClr="FFFFFF"/>
            </a:solidFill>
            <a:latin typeface="Calibri" panose="020F0502020204030204"/>
            <a:ea typeface="+mn-ea"/>
            <a:cs typeface="+mn-cs"/>
          </a:endParaRPr>
        </a:p>
      </dgm:t>
    </dgm:pt>
    <dgm:pt modelId="{C42D0564-1085-4140-B830-4317F0C5782E}" type="parTrans" cxnId="{F9F3705C-18B2-4E23-A2DA-E71C8E276BE7}">
      <dgm:prSet/>
      <dgm:spPr>
        <a:xfrm>
          <a:off x="361239" y="856724"/>
          <a:ext cx="628947" cy="388437"/>
        </a:xfrm>
        <a:custGeom>
          <a:avLst/>
          <a:gdLst/>
          <a:ahLst/>
          <a:cxnLst/>
          <a:rect l="0" t="0" r="0" b="0"/>
          <a:pathLst>
            <a:path>
              <a:moveTo>
                <a:pt x="0" y="0"/>
              </a:moveTo>
              <a:lnTo>
                <a:pt x="314473" y="0"/>
              </a:lnTo>
              <a:lnTo>
                <a:pt x="314473" y="388437"/>
              </a:lnTo>
              <a:lnTo>
                <a:pt x="628947" y="388437"/>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4B36105A-0A6F-423A-8D16-71B1D406A581}" type="sibTrans" cxnId="{F9F3705C-18B2-4E23-A2DA-E71C8E276BE7}">
      <dgm:prSet/>
      <dgm:spPr/>
      <dgm:t>
        <a:bodyPr/>
        <a:lstStyle/>
        <a:p>
          <a:endParaRPr lang="de-DE"/>
        </a:p>
      </dgm:t>
    </dgm:pt>
    <dgm:pt modelId="{3A507C40-EF3D-46E2-8456-73619CEA053B}">
      <dgm:prSet phldrT="[Text]" custT="1"/>
      <dgm:spPr>
        <a:xfrm>
          <a:off x="990187" y="1818954"/>
          <a:ext cx="1218730" cy="396735"/>
        </a:xfrm>
        <a:prstGeom prst="rect">
          <a:avLst/>
        </a:prstGeom>
        <a:solidFill>
          <a:srgbClr val="5B9BD5">
            <a:lumMod val="75000"/>
          </a:srgbClr>
        </a:solidFill>
        <a:ln>
          <a:noFill/>
        </a:ln>
        <a:effectLst/>
      </dgm:spPr>
      <dgm:t>
        <a:bodyPr lIns="72000" tIns="72000" rIns="72000" bIns="72000"/>
        <a:lstStyle/>
        <a:p>
          <a:r>
            <a:rPr lang="de-AT" sz="1200" dirty="0">
              <a:solidFill>
                <a:sysClr val="window" lastClr="FFFFFF"/>
              </a:solidFill>
              <a:latin typeface="Calibri" panose="020F0502020204030204"/>
              <a:ea typeface="+mn-ea"/>
              <a:cs typeface="+mn-cs"/>
            </a:rPr>
            <a:t>Emotional </a:t>
          </a:r>
          <a:r>
            <a:rPr lang="de-AT" sz="1200" dirty="0" err="1">
              <a:solidFill>
                <a:sysClr val="window" lastClr="FFFFFF"/>
              </a:solidFill>
              <a:latin typeface="Calibri" panose="020F0502020204030204"/>
              <a:ea typeface="+mn-ea"/>
              <a:cs typeface="+mn-cs"/>
            </a:rPr>
            <a:t>Distress</a:t>
          </a:r>
          <a:endParaRPr lang="de-DE" sz="1200" dirty="0">
            <a:solidFill>
              <a:sysClr val="window" lastClr="FFFFFF"/>
            </a:solidFill>
            <a:latin typeface="Calibri" panose="020F0502020204030204"/>
            <a:ea typeface="+mn-ea"/>
            <a:cs typeface="+mn-cs"/>
          </a:endParaRPr>
        </a:p>
      </dgm:t>
    </dgm:pt>
    <dgm:pt modelId="{8B9E7ACE-3E1C-4B83-9FAD-E289C2083CD3}" type="parTrans" cxnId="{02A084B6-B9BB-4C27-8C15-63E07DC9401D}">
      <dgm:prSet/>
      <dgm:spPr>
        <a:xfrm>
          <a:off x="361239" y="2017322"/>
          <a:ext cx="628947" cy="1398941"/>
        </a:xfrm>
        <a:custGeom>
          <a:avLst/>
          <a:gdLst/>
          <a:ahLst/>
          <a:cxnLst/>
          <a:rect l="0" t="0" r="0" b="0"/>
          <a:pathLst>
            <a:path>
              <a:moveTo>
                <a:pt x="0" y="1398941"/>
              </a:moveTo>
              <a:lnTo>
                <a:pt x="314473" y="1398941"/>
              </a:lnTo>
              <a:lnTo>
                <a:pt x="314473" y="0"/>
              </a:lnTo>
              <a:lnTo>
                <a:pt x="628947" y="0"/>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C2A8FAE9-6368-4ADB-9E6A-C8CE23FBE818}" type="sibTrans" cxnId="{02A084B6-B9BB-4C27-8C15-63E07DC9401D}">
      <dgm:prSet/>
      <dgm:spPr/>
      <dgm:t>
        <a:bodyPr/>
        <a:lstStyle/>
        <a:p>
          <a:endParaRPr lang="de-DE"/>
        </a:p>
      </dgm:t>
    </dgm:pt>
    <dgm:pt modelId="{EB50F578-3746-46A7-834E-F521B4FA2EEA}">
      <dgm:prSet phldrT="[Text]" custT="1"/>
      <dgm:spPr>
        <a:xfrm>
          <a:off x="990187" y="2454374"/>
          <a:ext cx="1218730" cy="659643"/>
        </a:xfrm>
        <a:prstGeom prst="rect">
          <a:avLst/>
        </a:prstGeom>
        <a:solidFill>
          <a:srgbClr val="5B9BD5">
            <a:lumMod val="75000"/>
          </a:srgbClr>
        </a:solidFill>
        <a:ln>
          <a:noFill/>
        </a:ln>
        <a:effectLst/>
      </dgm:spPr>
      <dgm:t>
        <a:bodyPr lIns="72000" tIns="72000" rIns="72000" bIns="72000"/>
        <a:lstStyle/>
        <a:p>
          <a:r>
            <a:rPr lang="de-AT" sz="1200" dirty="0">
              <a:solidFill>
                <a:sysClr val="window" lastClr="FFFFFF"/>
              </a:solidFill>
              <a:latin typeface="Calibri" panose="020F0502020204030204"/>
              <a:ea typeface="+mn-ea"/>
              <a:cs typeface="+mn-cs"/>
            </a:rPr>
            <a:t>Positive Psychological </a:t>
          </a:r>
          <a:r>
            <a:rPr lang="de-AT" sz="1200" dirty="0" err="1">
              <a:solidFill>
                <a:sysClr val="window" lastClr="FFFFFF"/>
              </a:solidFill>
              <a:latin typeface="Calibri" panose="020F0502020204030204"/>
              <a:ea typeface="+mn-ea"/>
              <a:cs typeface="+mn-cs"/>
            </a:rPr>
            <a:t>Function</a:t>
          </a:r>
          <a:endParaRPr lang="de-DE" sz="1200" dirty="0">
            <a:solidFill>
              <a:sysClr val="window" lastClr="FFFFFF"/>
            </a:solidFill>
            <a:latin typeface="Calibri" panose="020F0502020204030204"/>
            <a:ea typeface="+mn-ea"/>
            <a:cs typeface="+mn-cs"/>
          </a:endParaRPr>
        </a:p>
      </dgm:t>
    </dgm:pt>
    <dgm:pt modelId="{8AAD3299-054A-4B9C-8A2B-37BAF6891266}" type="parTrans" cxnId="{8D526BE2-C254-4954-B701-970D3796004E}">
      <dgm:prSet/>
      <dgm:spPr>
        <a:xfrm>
          <a:off x="361239" y="2784196"/>
          <a:ext cx="628947" cy="632066"/>
        </a:xfrm>
        <a:custGeom>
          <a:avLst/>
          <a:gdLst/>
          <a:ahLst/>
          <a:cxnLst/>
          <a:rect l="0" t="0" r="0" b="0"/>
          <a:pathLst>
            <a:path>
              <a:moveTo>
                <a:pt x="0" y="632066"/>
              </a:moveTo>
              <a:lnTo>
                <a:pt x="314473" y="632066"/>
              </a:lnTo>
              <a:lnTo>
                <a:pt x="314473" y="0"/>
              </a:lnTo>
              <a:lnTo>
                <a:pt x="628947" y="0"/>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1A550941-6FA4-4844-AF4B-B27992F613BC}" type="sibTrans" cxnId="{8D526BE2-C254-4954-B701-970D3796004E}">
      <dgm:prSet/>
      <dgm:spPr/>
      <dgm:t>
        <a:bodyPr/>
        <a:lstStyle/>
        <a:p>
          <a:endParaRPr lang="de-DE"/>
        </a:p>
      </dgm:t>
    </dgm:pt>
    <dgm:pt modelId="{0ABB2DFA-4C43-474C-B6E1-C0ECA4C964C6}">
      <dgm:prSet phldrT="[Text]" custT="1"/>
      <dgm:spPr>
        <a:xfrm>
          <a:off x="990187" y="3177969"/>
          <a:ext cx="1218730" cy="309523"/>
        </a:xfrm>
        <a:prstGeom prst="rect">
          <a:avLst/>
        </a:prstGeom>
        <a:solidFill>
          <a:srgbClr val="5B9BD5">
            <a:lumMod val="75000"/>
          </a:srgbClr>
        </a:solidFill>
        <a:ln>
          <a:noFill/>
        </a:ln>
        <a:effectLst/>
      </dgm:spPr>
      <dgm:t>
        <a:bodyPr lIns="72000" tIns="72000" rIns="72000" bIns="72000"/>
        <a:lstStyle/>
        <a:p>
          <a:r>
            <a:rPr lang="de-AT" sz="1200" dirty="0" err="1">
              <a:solidFill>
                <a:sysClr val="window" lastClr="FFFFFF"/>
              </a:solidFill>
              <a:latin typeface="Calibri" panose="020F0502020204030204"/>
              <a:ea typeface="+mn-ea"/>
              <a:cs typeface="+mn-cs"/>
            </a:rPr>
            <a:t>Self-Esteem</a:t>
          </a:r>
          <a:endParaRPr lang="de-DE" sz="1200" dirty="0">
            <a:solidFill>
              <a:sysClr val="window" lastClr="FFFFFF"/>
            </a:solidFill>
            <a:latin typeface="Calibri" panose="020F0502020204030204"/>
            <a:ea typeface="+mn-ea"/>
            <a:cs typeface="+mn-cs"/>
          </a:endParaRPr>
        </a:p>
      </dgm:t>
    </dgm:pt>
    <dgm:pt modelId="{F32AA90C-A495-40C4-9177-9D610EA51D1A}" type="parTrans" cxnId="{7362F2AC-B64C-43A7-A46D-4A90C6A52B93}">
      <dgm:prSet/>
      <dgm:spPr>
        <a:xfrm>
          <a:off x="361239" y="3287011"/>
          <a:ext cx="628947" cy="91440"/>
        </a:xfrm>
        <a:custGeom>
          <a:avLst/>
          <a:gdLst/>
          <a:ahLst/>
          <a:cxnLst/>
          <a:rect l="0" t="0" r="0" b="0"/>
          <a:pathLst>
            <a:path>
              <a:moveTo>
                <a:pt x="0" y="129251"/>
              </a:moveTo>
              <a:lnTo>
                <a:pt x="314473" y="129251"/>
              </a:lnTo>
              <a:lnTo>
                <a:pt x="314473" y="45720"/>
              </a:lnTo>
              <a:lnTo>
                <a:pt x="628947" y="45720"/>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C9D087DD-4EF3-4802-9C8D-CB96F3984BE1}" type="sibTrans" cxnId="{7362F2AC-B64C-43A7-A46D-4A90C6A52B93}">
      <dgm:prSet/>
      <dgm:spPr/>
      <dgm:t>
        <a:bodyPr/>
        <a:lstStyle/>
        <a:p>
          <a:endParaRPr lang="de-DE"/>
        </a:p>
      </dgm:t>
    </dgm:pt>
    <dgm:pt modelId="{56DEA62F-677F-4917-86EB-B2A1B564DEEC}">
      <dgm:prSet phldrT="[Text]" custT="1"/>
      <dgm:spPr>
        <a:xfrm>
          <a:off x="990187" y="3577973"/>
          <a:ext cx="1218730" cy="411996"/>
        </a:xfrm>
        <a:prstGeom prst="rect">
          <a:avLst/>
        </a:prstGeom>
        <a:solidFill>
          <a:srgbClr val="5B9BD5">
            <a:lumMod val="75000"/>
          </a:srgbClr>
        </a:solidFill>
        <a:ln>
          <a:noFill/>
        </a:ln>
        <a:effectLst/>
      </dgm:spPr>
      <dgm:t>
        <a:bodyPr lIns="72000" tIns="72000" rIns="72000" bIns="72000"/>
        <a:lstStyle/>
        <a:p>
          <a:r>
            <a:rPr lang="de-AT" sz="1200" dirty="0">
              <a:solidFill>
                <a:sysClr val="window" lastClr="FFFFFF"/>
              </a:solidFill>
              <a:latin typeface="Calibri" panose="020F0502020204030204"/>
              <a:ea typeface="+mn-ea"/>
              <a:cs typeface="+mn-cs"/>
            </a:rPr>
            <a:t>Treatment </a:t>
          </a:r>
          <a:r>
            <a:rPr lang="de-AT" sz="1200" dirty="0" err="1">
              <a:solidFill>
                <a:sysClr val="window" lastClr="FFFFFF"/>
              </a:solidFill>
              <a:latin typeface="Calibri" panose="020F0502020204030204"/>
              <a:ea typeface="+mn-ea"/>
              <a:cs typeface="+mn-cs"/>
            </a:rPr>
            <a:t>Burden</a:t>
          </a:r>
          <a:endParaRPr lang="de-DE" sz="1200" dirty="0">
            <a:solidFill>
              <a:sysClr val="window" lastClr="FFFFFF"/>
            </a:solidFill>
            <a:latin typeface="Calibri" panose="020F0502020204030204"/>
            <a:ea typeface="+mn-ea"/>
            <a:cs typeface="+mn-cs"/>
          </a:endParaRPr>
        </a:p>
      </dgm:t>
    </dgm:pt>
    <dgm:pt modelId="{D4BAAC24-CCB9-41B1-9ADC-AAFEFD255019}" type="parTrans" cxnId="{01D3FBFD-B465-41DA-82D2-4D7115E018E6}">
      <dgm:prSet/>
      <dgm:spPr>
        <a:xfrm>
          <a:off x="361239" y="3416263"/>
          <a:ext cx="628947" cy="367707"/>
        </a:xfrm>
        <a:custGeom>
          <a:avLst/>
          <a:gdLst/>
          <a:ahLst/>
          <a:cxnLst/>
          <a:rect l="0" t="0" r="0" b="0"/>
          <a:pathLst>
            <a:path>
              <a:moveTo>
                <a:pt x="0" y="0"/>
              </a:moveTo>
              <a:lnTo>
                <a:pt x="314473" y="0"/>
              </a:lnTo>
              <a:lnTo>
                <a:pt x="314473" y="367707"/>
              </a:lnTo>
              <a:lnTo>
                <a:pt x="628947" y="367707"/>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38E8AD91-3BA2-419F-A2E5-6AE2C48901A6}" type="sibTrans" cxnId="{01D3FBFD-B465-41DA-82D2-4D7115E018E6}">
      <dgm:prSet/>
      <dgm:spPr/>
      <dgm:t>
        <a:bodyPr/>
        <a:lstStyle/>
        <a:p>
          <a:endParaRPr lang="de-DE"/>
        </a:p>
      </dgm:t>
    </dgm:pt>
    <dgm:pt modelId="{AC168B0F-404C-450F-A835-409A8165D559}">
      <dgm:prSet phldrT="[Text]" custT="1"/>
      <dgm:spPr>
        <a:xfrm>
          <a:off x="990187" y="4105629"/>
          <a:ext cx="1218730" cy="309523"/>
        </a:xfrm>
        <a:prstGeom prst="rect">
          <a:avLst/>
        </a:prstGeom>
        <a:solidFill>
          <a:srgbClr val="5B9BD5">
            <a:lumMod val="75000"/>
          </a:srgbClr>
        </a:solidFill>
        <a:ln>
          <a:noFill/>
        </a:ln>
        <a:effectLst/>
      </dgm:spPr>
      <dgm:t>
        <a:bodyPr lIns="72000" tIns="72000" rIns="72000" bIns="72000"/>
        <a:lstStyle/>
        <a:p>
          <a:r>
            <a:rPr lang="de-AT" sz="1200" dirty="0" err="1">
              <a:solidFill>
                <a:sysClr val="window" lastClr="FFFFFF"/>
              </a:solidFill>
              <a:latin typeface="Calibri" panose="020F0502020204030204"/>
              <a:ea typeface="+mn-ea"/>
              <a:cs typeface="+mn-cs"/>
            </a:rPr>
            <a:t>Cognitive</a:t>
          </a:r>
          <a:endParaRPr lang="de-DE" sz="1200" dirty="0">
            <a:solidFill>
              <a:sysClr val="window" lastClr="FFFFFF"/>
            </a:solidFill>
            <a:latin typeface="Calibri" panose="020F0502020204030204"/>
            <a:ea typeface="+mn-ea"/>
            <a:cs typeface="+mn-cs"/>
          </a:endParaRPr>
        </a:p>
      </dgm:t>
    </dgm:pt>
    <dgm:pt modelId="{2BF9EE98-E8F3-443C-B0CE-9665903AA205}" type="parTrans" cxnId="{F4765FB4-4F23-4AB1-8C85-FABC4D7E0509}">
      <dgm:prSet/>
      <dgm:spPr>
        <a:xfrm>
          <a:off x="361239" y="3416263"/>
          <a:ext cx="628947" cy="844127"/>
        </a:xfrm>
        <a:custGeom>
          <a:avLst/>
          <a:gdLst/>
          <a:ahLst/>
          <a:cxnLst/>
          <a:rect l="0" t="0" r="0" b="0"/>
          <a:pathLst>
            <a:path>
              <a:moveTo>
                <a:pt x="0" y="0"/>
              </a:moveTo>
              <a:lnTo>
                <a:pt x="314473" y="0"/>
              </a:lnTo>
              <a:lnTo>
                <a:pt x="314473" y="844127"/>
              </a:lnTo>
              <a:lnTo>
                <a:pt x="628947" y="844127"/>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11E1D8F4-5B44-471A-BFE7-12CDE2080FF0}" type="sibTrans" cxnId="{F4765FB4-4F23-4AB1-8C85-FABC4D7E0509}">
      <dgm:prSet/>
      <dgm:spPr/>
      <dgm:t>
        <a:bodyPr/>
        <a:lstStyle/>
        <a:p>
          <a:endParaRPr lang="de-DE"/>
        </a:p>
      </dgm:t>
    </dgm:pt>
    <dgm:pt modelId="{FE86958D-5FC6-49E7-BB37-41A189BF1EB1}">
      <dgm:prSet phldrT="[Text]" custT="1"/>
      <dgm:spPr>
        <a:xfrm>
          <a:off x="990187" y="4688673"/>
          <a:ext cx="1218730" cy="309523"/>
        </a:xfrm>
        <a:prstGeom prst="rect">
          <a:avLst/>
        </a:prstGeom>
        <a:solidFill>
          <a:srgbClr val="5B9BD5">
            <a:lumMod val="75000"/>
          </a:srgbClr>
        </a:solidFill>
        <a:ln>
          <a:noFill/>
        </a:ln>
        <a:effectLst/>
      </dgm:spPr>
      <dgm:t>
        <a:bodyPr lIns="72000" tIns="72000" rIns="72000" bIns="72000"/>
        <a:lstStyle/>
        <a:p>
          <a:r>
            <a:rPr lang="de-AT" sz="1200" dirty="0" err="1">
              <a:solidFill>
                <a:sysClr val="window" lastClr="FFFFFF"/>
              </a:solidFill>
              <a:latin typeface="Calibri" panose="020F0502020204030204"/>
              <a:ea typeface="+mn-ea"/>
              <a:cs typeface="+mn-cs"/>
            </a:rPr>
            <a:t>Behaviour</a:t>
          </a:r>
          <a:endParaRPr lang="de-DE" sz="400" dirty="0">
            <a:solidFill>
              <a:sysClr val="window" lastClr="FFFFFF"/>
            </a:solidFill>
            <a:latin typeface="Calibri" panose="020F0502020204030204"/>
            <a:ea typeface="+mn-ea"/>
            <a:cs typeface="+mn-cs"/>
          </a:endParaRPr>
        </a:p>
      </dgm:t>
    </dgm:pt>
    <dgm:pt modelId="{31DF849E-1BB6-47B0-9AD8-079A5B8EDC5B}" type="parTrans" cxnId="{CA84A928-5A29-4790-B014-E5596A94DBDD}">
      <dgm:prSet/>
      <dgm:spPr>
        <a:xfrm>
          <a:off x="361239" y="3416263"/>
          <a:ext cx="628947" cy="1427172"/>
        </a:xfrm>
        <a:custGeom>
          <a:avLst/>
          <a:gdLst/>
          <a:ahLst/>
          <a:cxnLst/>
          <a:rect l="0" t="0" r="0" b="0"/>
          <a:pathLst>
            <a:path>
              <a:moveTo>
                <a:pt x="0" y="0"/>
              </a:moveTo>
              <a:lnTo>
                <a:pt x="314473" y="0"/>
              </a:lnTo>
              <a:lnTo>
                <a:pt x="314473" y="1427172"/>
              </a:lnTo>
              <a:lnTo>
                <a:pt x="628947" y="1427172"/>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F7D54E4D-FBD4-403D-93BD-CD173D3B1BD4}" type="sibTrans" cxnId="{CA84A928-5A29-4790-B014-E5596A94DBDD}">
      <dgm:prSet/>
      <dgm:spPr/>
      <dgm:t>
        <a:bodyPr/>
        <a:lstStyle/>
        <a:p>
          <a:endParaRPr lang="de-DE"/>
        </a:p>
      </dgm:t>
    </dgm:pt>
    <dgm:pt modelId="{878E95CE-9596-4E05-8272-64F072D37CDA}">
      <dgm:prSet phldrT="[Text]" custT="1"/>
      <dgm:spPr>
        <a:xfrm>
          <a:off x="990187" y="5232121"/>
          <a:ext cx="1218730" cy="309523"/>
        </a:xfrm>
        <a:prstGeom prst="rect">
          <a:avLst/>
        </a:prstGeom>
        <a:solidFill>
          <a:srgbClr val="5B9BD5">
            <a:lumMod val="75000"/>
          </a:srgbClr>
        </a:solidFill>
        <a:ln>
          <a:noFill/>
        </a:ln>
        <a:effectLst/>
      </dgm:spPr>
      <dgm:t>
        <a:bodyPr lIns="72000" tIns="72000" rIns="72000" bIns="72000"/>
        <a:lstStyle/>
        <a:p>
          <a:r>
            <a:rPr lang="de-AT" sz="1200" dirty="0" err="1">
              <a:solidFill>
                <a:sysClr val="window" lastClr="FFFFFF"/>
              </a:solidFill>
              <a:latin typeface="Calibri" panose="020F0502020204030204"/>
              <a:ea typeface="+mn-ea"/>
              <a:cs typeface="+mn-cs"/>
            </a:rPr>
            <a:t>Relationship</a:t>
          </a:r>
          <a:endParaRPr lang="de-DE" sz="400" dirty="0">
            <a:solidFill>
              <a:sysClr val="window" lastClr="FFFFFF"/>
            </a:solidFill>
            <a:latin typeface="Calibri" panose="020F0502020204030204"/>
            <a:ea typeface="+mn-ea"/>
            <a:cs typeface="+mn-cs"/>
          </a:endParaRPr>
        </a:p>
      </dgm:t>
    </dgm:pt>
    <dgm:pt modelId="{6E440256-1AEE-4848-AF98-873CC19C04BA}" type="parTrans" cxnId="{026A38BE-06A8-4EED-8470-3E3FA9A69A2D}">
      <dgm:prSet/>
      <dgm:spPr>
        <a:xfrm>
          <a:off x="361239" y="5386882"/>
          <a:ext cx="628947" cy="476520"/>
        </a:xfrm>
        <a:custGeom>
          <a:avLst/>
          <a:gdLst/>
          <a:ahLst/>
          <a:cxnLst/>
          <a:rect l="0" t="0" r="0" b="0"/>
          <a:pathLst>
            <a:path>
              <a:moveTo>
                <a:pt x="0" y="476520"/>
              </a:moveTo>
              <a:lnTo>
                <a:pt x="314473" y="476520"/>
              </a:lnTo>
              <a:lnTo>
                <a:pt x="314473" y="0"/>
              </a:lnTo>
              <a:lnTo>
                <a:pt x="628947" y="0"/>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798E63FE-1286-46DB-9CFC-BEDBC6623225}" type="sibTrans" cxnId="{026A38BE-06A8-4EED-8470-3E3FA9A69A2D}">
      <dgm:prSet/>
      <dgm:spPr/>
      <dgm:t>
        <a:bodyPr/>
        <a:lstStyle/>
        <a:p>
          <a:endParaRPr lang="de-DE"/>
        </a:p>
      </dgm:t>
    </dgm:pt>
    <dgm:pt modelId="{E0A433C2-6196-4C77-9319-C77198AB617B}">
      <dgm:prSet phldrT="[Text]" custT="1"/>
      <dgm:spPr>
        <a:xfrm>
          <a:off x="990187" y="5679173"/>
          <a:ext cx="1218730" cy="309523"/>
        </a:xfrm>
        <a:prstGeom prst="rect">
          <a:avLst/>
        </a:prstGeom>
        <a:solidFill>
          <a:srgbClr val="5B9BD5">
            <a:lumMod val="75000"/>
          </a:srgbClr>
        </a:solidFill>
        <a:ln>
          <a:noFill/>
        </a:ln>
        <a:effectLst/>
      </dgm:spPr>
      <dgm:t>
        <a:bodyPr lIns="72000" tIns="72000" rIns="72000" bIns="72000"/>
        <a:lstStyle/>
        <a:p>
          <a:r>
            <a:rPr lang="de-AT" sz="1200" dirty="0" err="1">
              <a:solidFill>
                <a:sysClr val="window" lastClr="FFFFFF"/>
              </a:solidFill>
              <a:latin typeface="Calibri" panose="020F0502020204030204"/>
              <a:ea typeface="+mn-ea"/>
              <a:cs typeface="+mn-cs"/>
            </a:rPr>
            <a:t>Functioning</a:t>
          </a:r>
          <a:endParaRPr lang="de-DE" sz="400" dirty="0">
            <a:solidFill>
              <a:sysClr val="window" lastClr="FFFFFF"/>
            </a:solidFill>
            <a:latin typeface="Calibri" panose="020F0502020204030204"/>
            <a:ea typeface="+mn-ea"/>
            <a:cs typeface="+mn-cs"/>
          </a:endParaRPr>
        </a:p>
      </dgm:t>
    </dgm:pt>
    <dgm:pt modelId="{89FBEC2B-3178-4AE5-9325-6D3B2ACFEA50}" type="parTrans" cxnId="{68ADAC23-A3F4-4766-89B8-03C9E9B1C25F}">
      <dgm:prSet/>
      <dgm:spPr>
        <a:xfrm>
          <a:off x="361239" y="5788215"/>
          <a:ext cx="628947" cy="91440"/>
        </a:xfrm>
        <a:custGeom>
          <a:avLst/>
          <a:gdLst/>
          <a:ahLst/>
          <a:cxnLst/>
          <a:rect l="0" t="0" r="0" b="0"/>
          <a:pathLst>
            <a:path>
              <a:moveTo>
                <a:pt x="0" y="75188"/>
              </a:moveTo>
              <a:lnTo>
                <a:pt x="314473" y="75188"/>
              </a:lnTo>
              <a:lnTo>
                <a:pt x="314473" y="45720"/>
              </a:lnTo>
              <a:lnTo>
                <a:pt x="628947" y="45720"/>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2A7765FC-C329-42F6-871A-A73369B18DA0}" type="sibTrans" cxnId="{68ADAC23-A3F4-4766-89B8-03C9E9B1C25F}">
      <dgm:prSet/>
      <dgm:spPr/>
      <dgm:t>
        <a:bodyPr/>
        <a:lstStyle/>
        <a:p>
          <a:endParaRPr lang="de-DE"/>
        </a:p>
      </dgm:t>
    </dgm:pt>
    <dgm:pt modelId="{9F66CC71-156D-470C-BEDB-8F9DB6DA4CE6}">
      <dgm:prSet phldrT="[Text]" custT="1"/>
      <dgm:spPr>
        <a:xfrm>
          <a:off x="990187" y="6169786"/>
          <a:ext cx="1218730" cy="309523"/>
        </a:xfrm>
        <a:prstGeom prst="rect">
          <a:avLst/>
        </a:prstGeom>
        <a:solidFill>
          <a:srgbClr val="5B9BD5">
            <a:lumMod val="75000"/>
          </a:srgbClr>
        </a:solidFill>
        <a:ln>
          <a:noFill/>
        </a:ln>
        <a:effectLst/>
      </dgm:spPr>
      <dgm:t>
        <a:bodyPr lIns="72000" tIns="72000" rIns="72000" bIns="72000"/>
        <a:lstStyle/>
        <a:p>
          <a:r>
            <a:rPr lang="de-AT" sz="1200" dirty="0" err="1">
              <a:solidFill>
                <a:sysClr val="window" lastClr="FFFFFF"/>
              </a:solidFill>
              <a:latin typeface="Calibri" panose="020F0502020204030204"/>
              <a:ea typeface="+mn-ea"/>
              <a:cs typeface="+mn-cs"/>
            </a:rPr>
            <a:t>Healthcare</a:t>
          </a:r>
          <a:endParaRPr lang="de-DE" sz="400" dirty="0">
            <a:solidFill>
              <a:sysClr val="window" lastClr="FFFFFF"/>
            </a:solidFill>
            <a:latin typeface="Calibri" panose="020F0502020204030204"/>
            <a:ea typeface="+mn-ea"/>
            <a:cs typeface="+mn-cs"/>
          </a:endParaRPr>
        </a:p>
      </dgm:t>
    </dgm:pt>
    <dgm:pt modelId="{276A090E-12EA-47BD-A45C-88471863539E}" type="parTrans" cxnId="{22EC18D2-2610-4DE2-8C7A-E1453A836BA6}">
      <dgm:prSet/>
      <dgm:spPr>
        <a:xfrm>
          <a:off x="361239" y="5863403"/>
          <a:ext cx="628947" cy="461145"/>
        </a:xfrm>
        <a:custGeom>
          <a:avLst/>
          <a:gdLst/>
          <a:ahLst/>
          <a:cxnLst/>
          <a:rect l="0" t="0" r="0" b="0"/>
          <a:pathLst>
            <a:path>
              <a:moveTo>
                <a:pt x="0" y="0"/>
              </a:moveTo>
              <a:lnTo>
                <a:pt x="314473" y="0"/>
              </a:lnTo>
              <a:lnTo>
                <a:pt x="314473" y="461145"/>
              </a:lnTo>
              <a:lnTo>
                <a:pt x="628947" y="461145"/>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31D940F0-DBCF-44B5-96FF-571B8E36100B}" type="sibTrans" cxnId="{22EC18D2-2610-4DE2-8C7A-E1453A836BA6}">
      <dgm:prSet/>
      <dgm:spPr/>
      <dgm:t>
        <a:bodyPr/>
        <a:lstStyle/>
        <a:p>
          <a:endParaRPr lang="de-DE"/>
        </a:p>
      </dgm:t>
    </dgm:pt>
    <dgm:pt modelId="{1A58C3FB-3A63-4A2E-A738-5A5F8C35E1B9}">
      <dgm:prSet phldrT="[Text]" custT="1"/>
      <dgm:spPr>
        <a:xfrm>
          <a:off x="2736224" y="6760602"/>
          <a:ext cx="3483332" cy="337255"/>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General Health Percpetion in Past</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Present</a:t>
          </a:r>
          <a:r>
            <a:rPr lang="de-AT" sz="1100" dirty="0">
              <a:solidFill>
                <a:sysClr val="window" lastClr="FFFFFF"/>
              </a:solidFill>
              <a:latin typeface="Calibri" panose="020F0502020204030204"/>
              <a:ea typeface="+mn-ea"/>
              <a:cs typeface="+mn-cs"/>
            </a:rPr>
            <a:t>, and Future</a:t>
          </a:r>
          <a:endParaRPr lang="de-DE" sz="1100" dirty="0">
            <a:solidFill>
              <a:sysClr val="window" lastClr="FFFFFF"/>
            </a:solidFill>
            <a:latin typeface="Calibri" panose="020F0502020204030204"/>
            <a:ea typeface="+mn-ea"/>
            <a:cs typeface="+mn-cs"/>
          </a:endParaRPr>
        </a:p>
      </dgm:t>
    </dgm:pt>
    <dgm:pt modelId="{30CA4EE4-1A56-40CB-B563-0C00A936BA46}" type="parTrans" cxnId="{B15901AF-9655-4878-9796-ECF75FACABEE}">
      <dgm:prSet/>
      <dgm:spPr>
        <a:xfrm>
          <a:off x="361239" y="6883510"/>
          <a:ext cx="2374984" cy="91440"/>
        </a:xfrm>
        <a:custGeom>
          <a:avLst/>
          <a:gdLst/>
          <a:ahLst/>
          <a:cxnLst/>
          <a:rect l="0" t="0" r="0" b="0"/>
          <a:pathLst>
            <a:path>
              <a:moveTo>
                <a:pt x="0" y="45723"/>
              </a:moveTo>
              <a:lnTo>
                <a:pt x="1187492" y="45723"/>
              </a:lnTo>
              <a:lnTo>
                <a:pt x="1187492" y="45720"/>
              </a:lnTo>
              <a:lnTo>
                <a:pt x="2374984" y="45720"/>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6B6EED0B-D9B9-4E57-8402-DB608EDE8A3E}" type="sibTrans" cxnId="{B15901AF-9655-4878-9796-ECF75FACABEE}">
      <dgm:prSet/>
      <dgm:spPr/>
      <dgm:t>
        <a:bodyPr/>
        <a:lstStyle/>
        <a:p>
          <a:endParaRPr lang="de-DE"/>
        </a:p>
      </dgm:t>
    </dgm:pt>
    <dgm:pt modelId="{0A878A6F-9069-4FA3-AEDA-6038A56F4A62}">
      <dgm:prSet phldrT="[Text]" custT="1"/>
      <dgm:spPr>
        <a:xfrm>
          <a:off x="2736224" y="6093410"/>
          <a:ext cx="3483332" cy="462275"/>
        </a:xfrm>
        <a:prstGeom prst="rect">
          <a:avLst/>
        </a:prstGeom>
        <a:solidFill>
          <a:srgbClr val="5B9BD5"/>
        </a:solidFill>
        <a:ln>
          <a:noFill/>
        </a:ln>
        <a:effectLst/>
      </dgm:spPr>
      <dgm:t>
        <a:bodyPr lIns="72000" tIns="72000" rIns="72000" bIns="72000"/>
        <a:lstStyle/>
        <a:p>
          <a:r>
            <a:rPr lang="de-AT" sz="1100" dirty="0">
              <a:solidFill>
                <a:sysClr val="window" lastClr="FFFFFF"/>
              </a:solidFill>
              <a:latin typeface="Calibri" panose="020F0502020204030204"/>
              <a:ea typeface="+mn-ea"/>
              <a:cs typeface="+mn-cs"/>
            </a:rPr>
            <a:t>Information/Knowledge, Involvement, </a:t>
          </a:r>
          <a:r>
            <a:rPr lang="de-AT" sz="1100" dirty="0" err="1">
              <a:solidFill>
                <a:sysClr val="window" lastClr="FFFFFF"/>
              </a:solidFill>
              <a:latin typeface="Calibri" panose="020F0502020204030204"/>
              <a:ea typeface="+mn-ea"/>
              <a:cs typeface="+mn-cs"/>
            </a:rPr>
            <a:t>Satisfaction</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with</a:t>
          </a:r>
          <a:r>
            <a:rPr lang="de-AT" sz="1100" dirty="0">
              <a:solidFill>
                <a:sysClr val="window" lastClr="FFFFFF"/>
              </a:solidFill>
              <a:latin typeface="Calibri" panose="020F0502020204030204"/>
              <a:ea typeface="+mn-ea"/>
              <a:cs typeface="+mn-cs"/>
            </a:rPr>
            <a:t> Care, </a:t>
          </a:r>
          <a:r>
            <a:rPr lang="de-AT" sz="1100" dirty="0" err="1">
              <a:solidFill>
                <a:sysClr val="window" lastClr="FFFFFF"/>
              </a:solidFill>
              <a:latin typeface="Calibri" panose="020F0502020204030204"/>
              <a:ea typeface="+mn-ea"/>
              <a:cs typeface="+mn-cs"/>
            </a:rPr>
            <a:t>Relationship</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with</a:t>
          </a:r>
          <a:r>
            <a:rPr lang="de-AT" sz="1100" dirty="0">
              <a:solidFill>
                <a:sysClr val="window" lastClr="FFFFFF"/>
              </a:solidFill>
              <a:latin typeface="Calibri" panose="020F0502020204030204"/>
              <a:ea typeface="+mn-ea"/>
              <a:cs typeface="+mn-cs"/>
            </a:rPr>
            <a:t> HCPs</a:t>
          </a:r>
          <a:endParaRPr lang="de-DE" sz="1100" dirty="0">
            <a:solidFill>
              <a:sysClr val="window" lastClr="FFFFFF"/>
            </a:solidFill>
            <a:latin typeface="Calibri" panose="020F0502020204030204"/>
            <a:ea typeface="+mn-ea"/>
            <a:cs typeface="+mn-cs"/>
          </a:endParaRPr>
        </a:p>
      </dgm:t>
    </dgm:pt>
    <dgm:pt modelId="{D810C9B3-84C0-4446-8BCD-0E98E0F016E3}" type="parTrans" cxnId="{4E473D5F-3D0E-431A-A8E2-A35789DDA8D0}">
      <dgm:prSet/>
      <dgm:spPr>
        <a:xfrm>
          <a:off x="2208918" y="6278828"/>
          <a:ext cx="527306"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78CF9B2A-EBCF-43C3-9695-DD2CB9F0EFD6}" type="sibTrans" cxnId="{4E473D5F-3D0E-431A-A8E2-A35789DDA8D0}">
      <dgm:prSet/>
      <dgm:spPr/>
      <dgm:t>
        <a:bodyPr/>
        <a:lstStyle/>
        <a:p>
          <a:endParaRPr lang="de-DE"/>
        </a:p>
      </dgm:t>
    </dgm:pt>
    <dgm:pt modelId="{09E0052E-DF37-4936-BE81-F723472CDB21}">
      <dgm:prSet phldrT="[Text]" custT="1"/>
      <dgm:spPr>
        <a:xfrm>
          <a:off x="2736224" y="5638410"/>
          <a:ext cx="3483332" cy="391048"/>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Autonomy</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Interference</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with</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Social</a:t>
          </a:r>
          <a:r>
            <a:rPr lang="de-AT" sz="1100" dirty="0">
              <a:solidFill>
                <a:sysClr val="window" lastClr="FFFFFF"/>
              </a:solidFill>
              <a:latin typeface="Calibri" panose="020F0502020204030204"/>
              <a:ea typeface="+mn-ea"/>
              <a:cs typeface="+mn-cs"/>
            </a:rPr>
            <a:t> Life, School </a:t>
          </a:r>
          <a:r>
            <a:rPr lang="de-AT" sz="1100" dirty="0" err="1">
              <a:solidFill>
                <a:sysClr val="window" lastClr="FFFFFF"/>
              </a:solidFill>
              <a:latin typeface="Calibri" panose="020F0502020204030204"/>
              <a:ea typeface="+mn-ea"/>
              <a:cs typeface="+mn-cs"/>
            </a:rPr>
            <a:t>Functioning</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Social</a:t>
          </a:r>
          <a:r>
            <a:rPr lang="de-AT" sz="1100" dirty="0">
              <a:solidFill>
                <a:sysClr val="window" lastClr="FFFFFF"/>
              </a:solidFill>
              <a:latin typeface="Calibri" panose="020F0502020204030204"/>
              <a:ea typeface="+mn-ea"/>
              <a:cs typeface="+mn-cs"/>
            </a:rPr>
            <a:t> Interaction</a:t>
          </a:r>
          <a:endParaRPr lang="de-DE" sz="1100" dirty="0">
            <a:solidFill>
              <a:sysClr val="window" lastClr="FFFFFF"/>
            </a:solidFill>
            <a:latin typeface="Calibri" panose="020F0502020204030204"/>
            <a:ea typeface="+mn-ea"/>
            <a:cs typeface="+mn-cs"/>
          </a:endParaRPr>
        </a:p>
      </dgm:t>
    </dgm:pt>
    <dgm:pt modelId="{AABDEF1C-AE0F-407A-A291-5EB20BA81B74}" type="parTrans" cxnId="{2CDC474B-DCCD-42DC-A48F-59B206785CA3}">
      <dgm:prSet/>
      <dgm:spPr>
        <a:xfrm>
          <a:off x="2208918" y="5788215"/>
          <a:ext cx="527306"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A95C8CAC-EDBF-402B-A8A1-A5649282B952}" type="sibTrans" cxnId="{2CDC474B-DCCD-42DC-A48F-59B206785CA3}">
      <dgm:prSet/>
      <dgm:spPr/>
      <dgm:t>
        <a:bodyPr/>
        <a:lstStyle/>
        <a:p>
          <a:endParaRPr lang="de-DE"/>
        </a:p>
      </dgm:t>
    </dgm:pt>
    <dgm:pt modelId="{2B79E502-2DFF-4E79-9109-10ECC51A18F2}">
      <dgm:prSet phldrT="[Text]" custT="1"/>
      <dgm:spPr>
        <a:xfrm>
          <a:off x="2736224" y="5199306"/>
          <a:ext cx="3483332" cy="375153"/>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Boyfriend</a:t>
          </a:r>
          <a:r>
            <a:rPr lang="de-AT" sz="1100" dirty="0">
              <a:solidFill>
                <a:sysClr val="window" lastClr="FFFFFF"/>
              </a:solidFill>
              <a:latin typeface="Calibri" panose="020F0502020204030204"/>
              <a:ea typeface="+mn-ea"/>
              <a:cs typeface="+mn-cs"/>
            </a:rPr>
            <a:t>/</a:t>
          </a:r>
          <a:r>
            <a:rPr lang="de-AT" sz="1100" dirty="0" err="1">
              <a:solidFill>
                <a:sysClr val="window" lastClr="FFFFFF"/>
              </a:solidFill>
              <a:latin typeface="Calibri" panose="020F0502020204030204"/>
              <a:ea typeface="+mn-ea"/>
              <a:cs typeface="+mn-cs"/>
            </a:rPr>
            <a:t>Girlfriend</a:t>
          </a:r>
          <a:r>
            <a:rPr lang="de-AT" sz="1100" dirty="0">
              <a:solidFill>
                <a:sysClr val="window" lastClr="FFFFFF"/>
              </a:solidFill>
              <a:latin typeface="Calibri" panose="020F0502020204030204"/>
              <a:ea typeface="+mn-ea"/>
              <a:cs typeface="+mn-cs"/>
            </a:rPr>
            <a:t>, Family/</a:t>
          </a:r>
          <a:r>
            <a:rPr lang="de-AT" sz="1100" dirty="0" err="1">
              <a:solidFill>
                <a:sysClr val="window" lastClr="FFFFFF"/>
              </a:solidFill>
              <a:latin typeface="Calibri" panose="020F0502020204030204"/>
              <a:ea typeface="+mn-ea"/>
              <a:cs typeface="+mn-cs"/>
            </a:rPr>
            <a:t>Parents</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Others</a:t>
          </a:r>
          <a:r>
            <a:rPr lang="de-AT" sz="1100" dirty="0">
              <a:solidFill>
                <a:sysClr val="window" lastClr="FFFFFF"/>
              </a:solidFill>
              <a:latin typeface="Calibri" panose="020F0502020204030204"/>
              <a:ea typeface="+mn-ea"/>
              <a:cs typeface="+mn-cs"/>
            </a:rPr>
            <a:t> in General, Peers, </a:t>
          </a:r>
          <a:r>
            <a:rPr lang="de-AT" sz="1100" dirty="0" err="1">
              <a:solidFill>
                <a:sysClr val="window" lastClr="FFFFFF"/>
              </a:solidFill>
              <a:latin typeface="Calibri" panose="020F0502020204030204"/>
              <a:ea typeface="+mn-ea"/>
              <a:cs typeface="+mn-cs"/>
            </a:rPr>
            <a:t>Siblings</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Teachers</a:t>
          </a:r>
          <a:r>
            <a:rPr lang="de-AT" sz="1100" dirty="0">
              <a:solidFill>
                <a:sysClr val="window" lastClr="FFFFFF"/>
              </a:solidFill>
              <a:latin typeface="Calibri" panose="020F0502020204030204"/>
              <a:ea typeface="+mn-ea"/>
              <a:cs typeface="+mn-cs"/>
            </a:rPr>
            <a:t>/School</a:t>
          </a:r>
          <a:endParaRPr lang="de-DE" sz="1100" dirty="0">
            <a:solidFill>
              <a:sysClr val="window" lastClr="FFFFFF"/>
            </a:solidFill>
            <a:latin typeface="Calibri" panose="020F0502020204030204"/>
            <a:ea typeface="+mn-ea"/>
            <a:cs typeface="+mn-cs"/>
          </a:endParaRPr>
        </a:p>
      </dgm:t>
    </dgm:pt>
    <dgm:pt modelId="{71F7F6FE-CB02-49D9-99BE-4ABA54615477}" type="parTrans" cxnId="{10E2680C-CED0-4ECF-87AD-C5AC885EE781}">
      <dgm:prSet/>
      <dgm:spPr>
        <a:xfrm>
          <a:off x="2208918" y="5341162"/>
          <a:ext cx="527306"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598FEFA6-F5C6-409B-B6E0-47F47B50C6AE}" type="sibTrans" cxnId="{10E2680C-CED0-4ECF-87AD-C5AC885EE781}">
      <dgm:prSet/>
      <dgm:spPr/>
      <dgm:t>
        <a:bodyPr/>
        <a:lstStyle/>
        <a:p>
          <a:endParaRPr lang="de-DE"/>
        </a:p>
      </dgm:t>
    </dgm:pt>
    <dgm:pt modelId="{39A0F3AD-780E-4004-BDEF-99E9CA5E1FDB}">
      <dgm:prSet phldrT="[Text]" custT="1"/>
      <dgm:spPr>
        <a:xfrm>
          <a:off x="2736224" y="4551516"/>
          <a:ext cx="3483332" cy="583838"/>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Antisocial</a:t>
          </a:r>
          <a:r>
            <a:rPr lang="de-AT" sz="1100" dirty="0">
              <a:solidFill>
                <a:sysClr val="window" lastClr="FFFFFF"/>
              </a:solidFill>
              <a:latin typeface="Calibri" panose="020F0502020204030204"/>
              <a:ea typeface="+mn-ea"/>
              <a:cs typeface="+mn-cs"/>
            </a:rPr>
            <a:t>/Aggressive, Argumentative, Coping </a:t>
          </a:r>
          <a:r>
            <a:rPr lang="de-AT" sz="1100" dirty="0" err="1">
              <a:solidFill>
                <a:sysClr val="window" lastClr="FFFFFF"/>
              </a:solidFill>
              <a:latin typeface="Calibri" panose="020F0502020204030204"/>
              <a:ea typeface="+mn-ea"/>
              <a:cs typeface="+mn-cs"/>
            </a:rPr>
            <a:t>Strategies</a:t>
          </a:r>
          <a:r>
            <a:rPr lang="de-AT" sz="1100" dirty="0">
              <a:solidFill>
                <a:sysClr val="window" lastClr="FFFFFF"/>
              </a:solidFill>
              <a:latin typeface="Calibri" panose="020F0502020204030204"/>
              <a:ea typeface="+mn-ea"/>
              <a:cs typeface="+mn-cs"/>
            </a:rPr>
            <a:t>, Delinquent, </a:t>
          </a:r>
          <a:r>
            <a:rPr lang="de-AT" sz="1100" dirty="0" err="1">
              <a:solidFill>
                <a:sysClr val="window" lastClr="FFFFFF"/>
              </a:solidFill>
              <a:latin typeface="Calibri" panose="020F0502020204030204"/>
              <a:ea typeface="+mn-ea"/>
              <a:cs typeface="+mn-cs"/>
            </a:rPr>
            <a:t>Disobedient</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Hyperactive</a:t>
          </a:r>
          <a:r>
            <a:rPr lang="de-AT" sz="1100" dirty="0">
              <a:solidFill>
                <a:sysClr val="window" lastClr="FFFFFF"/>
              </a:solidFill>
              <a:latin typeface="Calibri" panose="020F0502020204030204"/>
              <a:ea typeface="+mn-ea"/>
              <a:cs typeface="+mn-cs"/>
            </a:rPr>
            <a:t>, Pro-</a:t>
          </a:r>
          <a:r>
            <a:rPr lang="de-AT" sz="1100" dirty="0" err="1">
              <a:solidFill>
                <a:sysClr val="window" lastClr="FFFFFF"/>
              </a:solidFill>
              <a:latin typeface="Calibri" panose="020F0502020204030204"/>
              <a:ea typeface="+mn-ea"/>
              <a:cs typeface="+mn-cs"/>
            </a:rPr>
            <a:t>Social</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Behaviour</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Withdrawl</a:t>
          </a:r>
          <a:endParaRPr lang="de-DE" sz="1100" dirty="0">
            <a:solidFill>
              <a:sysClr val="window" lastClr="FFFFFF"/>
            </a:solidFill>
            <a:latin typeface="Calibri" panose="020F0502020204030204"/>
            <a:ea typeface="+mn-ea"/>
            <a:cs typeface="+mn-cs"/>
          </a:endParaRPr>
        </a:p>
      </dgm:t>
    </dgm:pt>
    <dgm:pt modelId="{547E2E98-2843-468A-BE42-C81679BF48CE}" type="parTrans" cxnId="{D1AD658D-4FC7-4CDD-89CA-717CDB3E8D2C}">
      <dgm:prSet/>
      <dgm:spPr>
        <a:xfrm>
          <a:off x="2208918" y="4797715"/>
          <a:ext cx="527306"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D2A2740B-A27B-41F2-8711-08280FCD6D72}" type="sibTrans" cxnId="{D1AD658D-4FC7-4CDD-89CA-717CDB3E8D2C}">
      <dgm:prSet/>
      <dgm:spPr/>
      <dgm:t>
        <a:bodyPr/>
        <a:lstStyle/>
        <a:p>
          <a:endParaRPr lang="de-DE"/>
        </a:p>
      </dgm:t>
    </dgm:pt>
    <dgm:pt modelId="{5BAA4FE8-40DD-4C71-B017-50F5712D3A4F}">
      <dgm:prSet phldrT="[Text]" custT="1"/>
      <dgm:spPr>
        <a:xfrm>
          <a:off x="2736224" y="4033217"/>
          <a:ext cx="3483332" cy="454347"/>
        </a:xfrm>
        <a:prstGeom prst="rect">
          <a:avLst/>
        </a:prstGeom>
        <a:solidFill>
          <a:srgbClr val="5B9BD5"/>
        </a:solidFill>
        <a:ln>
          <a:noFill/>
        </a:ln>
        <a:effectLst/>
      </dgm:spPr>
      <dgm:t>
        <a:bodyPr lIns="72000" tIns="72000" rIns="72000" bIns="72000"/>
        <a:lstStyle/>
        <a:p>
          <a:r>
            <a:rPr lang="de-AT" sz="1100" dirty="0">
              <a:solidFill>
                <a:sysClr val="window" lastClr="FFFFFF"/>
              </a:solidFill>
              <a:latin typeface="Calibri" panose="020F0502020204030204"/>
              <a:ea typeface="+mn-ea"/>
              <a:cs typeface="+mn-cs"/>
            </a:rPr>
            <a:t>Attention, Communication, </a:t>
          </a:r>
          <a:r>
            <a:rPr lang="de-AT" sz="1100" dirty="0" err="1">
              <a:solidFill>
                <a:sysClr val="window" lastClr="FFFFFF"/>
              </a:solidFill>
              <a:latin typeface="Calibri" panose="020F0502020204030204"/>
              <a:ea typeface="+mn-ea"/>
              <a:cs typeface="+mn-cs"/>
            </a:rPr>
            <a:t>Concentration</a:t>
          </a:r>
          <a:r>
            <a:rPr lang="de-AT" sz="1100" dirty="0">
              <a:solidFill>
                <a:sysClr val="window" lastClr="FFFFFF"/>
              </a:solidFill>
              <a:latin typeface="Calibri" panose="020F0502020204030204"/>
              <a:ea typeface="+mn-ea"/>
              <a:cs typeface="+mn-cs"/>
            </a:rPr>
            <a:t>, Learning/School Work, Problem-</a:t>
          </a:r>
          <a:r>
            <a:rPr lang="de-AT" sz="1100" dirty="0" err="1">
              <a:solidFill>
                <a:sysClr val="window" lastClr="FFFFFF"/>
              </a:solidFill>
              <a:latin typeface="Calibri" panose="020F0502020204030204"/>
              <a:ea typeface="+mn-ea"/>
              <a:cs typeface="+mn-cs"/>
            </a:rPr>
            <a:t>Solving</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Remembering</a:t>
          </a:r>
          <a:endParaRPr lang="de-DE" sz="1100" dirty="0">
            <a:solidFill>
              <a:sysClr val="window" lastClr="FFFFFF"/>
            </a:solidFill>
            <a:latin typeface="Calibri" panose="020F0502020204030204"/>
            <a:ea typeface="+mn-ea"/>
            <a:cs typeface="+mn-cs"/>
          </a:endParaRPr>
        </a:p>
      </dgm:t>
    </dgm:pt>
    <dgm:pt modelId="{6485A8C8-694A-446D-B8BC-571C7DDE5F17}" type="parTrans" cxnId="{94193995-B229-42E7-972D-CED0F2E13400}">
      <dgm:prSet/>
      <dgm:spPr>
        <a:xfrm>
          <a:off x="2208918" y="4214671"/>
          <a:ext cx="527306"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5685CAF9-A1A6-4DD8-BB4D-4FF48DBE9FBB}" type="sibTrans" cxnId="{94193995-B229-42E7-972D-CED0F2E13400}">
      <dgm:prSet/>
      <dgm:spPr/>
      <dgm:t>
        <a:bodyPr/>
        <a:lstStyle/>
        <a:p>
          <a:endParaRPr lang="de-DE"/>
        </a:p>
      </dgm:t>
    </dgm:pt>
    <dgm:pt modelId="{E3931C46-7868-4A58-96CE-2BB95B7A5203}">
      <dgm:prSet phldrT="[Text]" custT="1"/>
      <dgm:spPr>
        <a:xfrm>
          <a:off x="2736224" y="3598674"/>
          <a:ext cx="3483332" cy="370589"/>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Bored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Bothered</a:t>
          </a:r>
          <a:r>
            <a:rPr lang="de-AT" sz="1100" dirty="0">
              <a:solidFill>
                <a:sysClr val="window" lastClr="FFFFFF"/>
              </a:solidFill>
              <a:latin typeface="Calibri" panose="020F0502020204030204"/>
              <a:ea typeface="+mn-ea"/>
              <a:cs typeface="+mn-cs"/>
            </a:rPr>
            <a:t>/</a:t>
          </a:r>
          <a:r>
            <a:rPr lang="de-AT" sz="1100" dirty="0" err="1">
              <a:solidFill>
                <a:sysClr val="window" lastClr="FFFFFF"/>
              </a:solidFill>
              <a:latin typeface="Calibri" panose="020F0502020204030204"/>
              <a:ea typeface="+mn-ea"/>
              <a:cs typeface="+mn-cs"/>
            </a:rPr>
            <a:t>Annoyed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Stressful</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Uncertainty</a:t>
          </a:r>
          <a:endParaRPr lang="de-DE" sz="1100" dirty="0">
            <a:solidFill>
              <a:sysClr val="window" lastClr="FFFFFF"/>
            </a:solidFill>
            <a:latin typeface="Calibri" panose="020F0502020204030204"/>
            <a:ea typeface="+mn-ea"/>
            <a:cs typeface="+mn-cs"/>
          </a:endParaRPr>
        </a:p>
      </dgm:t>
    </dgm:pt>
    <dgm:pt modelId="{6C967A2D-EB2A-4932-A23E-8799463773BB}" type="parTrans" cxnId="{7CA27888-C1DD-4B0E-82CB-1D44C769687A}">
      <dgm:prSet/>
      <dgm:spPr>
        <a:xfrm>
          <a:off x="2208918" y="3738249"/>
          <a:ext cx="527306" cy="91440"/>
        </a:xfrm>
        <a:custGeom>
          <a:avLst/>
          <a:gdLst/>
          <a:ahLst/>
          <a:cxnLst/>
          <a:rect l="0" t="0" r="0" b="0"/>
          <a:pathLst>
            <a:path>
              <a:moveTo>
                <a:pt x="0" y="45722"/>
              </a:moveTo>
              <a:lnTo>
                <a:pt x="263653" y="45722"/>
              </a:lnTo>
              <a:lnTo>
                <a:pt x="263653" y="45720"/>
              </a:ln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6B08A9C5-FDB3-4ED6-8801-42F06BABA868}" type="sibTrans" cxnId="{7CA27888-C1DD-4B0E-82CB-1D44C769687A}">
      <dgm:prSet/>
      <dgm:spPr/>
      <dgm:t>
        <a:bodyPr/>
        <a:lstStyle/>
        <a:p>
          <a:endParaRPr lang="de-DE"/>
        </a:p>
      </dgm:t>
    </dgm:pt>
    <dgm:pt modelId="{65798EA6-B578-4474-88C0-A40C98ED1DF0}">
      <dgm:prSet phldrT="[Text]" custT="1"/>
      <dgm:spPr>
        <a:xfrm>
          <a:off x="2736224" y="3130738"/>
          <a:ext cx="3483332" cy="403987"/>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Abilities</a:t>
          </a:r>
          <a:r>
            <a:rPr lang="de-AT" sz="1100" dirty="0">
              <a:solidFill>
                <a:sysClr val="window" lastClr="FFFFFF"/>
              </a:solidFill>
              <a:latin typeface="Calibri" panose="020F0502020204030204"/>
              <a:ea typeface="+mn-ea"/>
              <a:cs typeface="+mn-cs"/>
            </a:rPr>
            <a:t>, Body, </a:t>
          </a:r>
          <a:r>
            <a:rPr lang="de-AT" sz="1100" dirty="0" err="1">
              <a:solidFill>
                <a:sysClr val="window" lastClr="FFFFFF"/>
              </a:solidFill>
              <a:latin typeface="Calibri" panose="020F0502020204030204"/>
              <a:ea typeface="+mn-ea"/>
              <a:cs typeface="+mn-cs"/>
            </a:rPr>
            <a:t>Feel</a:t>
          </a:r>
          <a:r>
            <a:rPr lang="de-AT" sz="1100" dirty="0">
              <a:solidFill>
                <a:sysClr val="window" lastClr="FFFFFF"/>
              </a:solidFill>
              <a:latin typeface="Calibri" panose="020F0502020204030204"/>
              <a:ea typeface="+mn-ea"/>
              <a:cs typeface="+mn-cs"/>
            </a:rPr>
            <a:t> Different, </a:t>
          </a:r>
          <a:r>
            <a:rPr lang="de-AT" sz="1100" dirty="0" err="1">
              <a:solidFill>
                <a:sysClr val="window" lastClr="FFFFFF"/>
              </a:solidFill>
              <a:latin typeface="Calibri" panose="020F0502020204030204"/>
              <a:ea typeface="+mn-ea"/>
              <a:cs typeface="+mn-cs"/>
            </a:rPr>
            <a:t>Feel</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Loved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Feel</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Proud</a:t>
          </a:r>
          <a:r>
            <a:rPr lang="de-AT" sz="1100" dirty="0">
              <a:solidFill>
                <a:sysClr val="window" lastClr="FFFFFF"/>
              </a:solidFill>
              <a:latin typeface="Calibri" panose="020F0502020204030204"/>
              <a:ea typeface="+mn-ea"/>
              <a:cs typeface="+mn-cs"/>
            </a:rPr>
            <a:t>, School, </a:t>
          </a:r>
          <a:r>
            <a:rPr lang="de-AT" sz="1100" dirty="0" err="1">
              <a:solidFill>
                <a:sysClr val="window" lastClr="FFFFFF"/>
              </a:solidFill>
              <a:latin typeface="Calibri" panose="020F0502020204030204"/>
              <a:ea typeface="+mn-ea"/>
              <a:cs typeface="+mn-cs"/>
            </a:rPr>
            <a:t>Self</a:t>
          </a:r>
          <a:endParaRPr lang="de-DE" sz="1100" dirty="0">
            <a:solidFill>
              <a:sysClr val="window" lastClr="FFFFFF"/>
            </a:solidFill>
            <a:latin typeface="Calibri" panose="020F0502020204030204"/>
            <a:ea typeface="+mn-ea"/>
            <a:cs typeface="+mn-cs"/>
          </a:endParaRPr>
        </a:p>
      </dgm:t>
    </dgm:pt>
    <dgm:pt modelId="{9A99FF55-B0CC-461E-97BF-89E3F7B136C3}" type="parTrans" cxnId="{8248CF3A-D0E9-4D3C-A7C6-5A6A8707CD21}">
      <dgm:prSet/>
      <dgm:spPr>
        <a:xfrm>
          <a:off x="2208918" y="3287011"/>
          <a:ext cx="527306"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970F28E7-688D-4E24-AEA5-844E7A6B6927}" type="sibTrans" cxnId="{8248CF3A-D0E9-4D3C-A7C6-5A6A8707CD21}">
      <dgm:prSet/>
      <dgm:spPr/>
      <dgm:t>
        <a:bodyPr/>
        <a:lstStyle/>
        <a:p>
          <a:endParaRPr lang="de-DE"/>
        </a:p>
      </dgm:t>
    </dgm:pt>
    <dgm:pt modelId="{BED7A85B-5FD7-4C06-9956-AFB0691ECF4B}">
      <dgm:prSet phldrT="[Text]" custT="1"/>
      <dgm:spPr>
        <a:xfrm>
          <a:off x="2736224" y="2509578"/>
          <a:ext cx="3483332" cy="549235"/>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Benefit</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Finding</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Calm</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Confident</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Engaged</a:t>
          </a:r>
          <a:r>
            <a:rPr lang="de-AT" sz="1100" dirty="0">
              <a:solidFill>
                <a:sysClr val="window" lastClr="FFFFFF"/>
              </a:solidFill>
              <a:latin typeface="Calibri" panose="020F0502020204030204"/>
              <a:ea typeface="+mn-ea"/>
              <a:cs typeface="+mn-cs"/>
            </a:rPr>
            <a:t>, Happy, </a:t>
          </a:r>
          <a:r>
            <a:rPr lang="de-AT" sz="1100" dirty="0" err="1">
              <a:solidFill>
                <a:sysClr val="window" lastClr="FFFFFF"/>
              </a:solidFill>
              <a:latin typeface="Calibri" panose="020F0502020204030204"/>
              <a:ea typeface="+mn-ea"/>
              <a:cs typeface="+mn-cs"/>
            </a:rPr>
            <a:t>Locus</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of</a:t>
          </a:r>
          <a:r>
            <a:rPr lang="de-AT" sz="1100" dirty="0">
              <a:solidFill>
                <a:sysClr val="window" lastClr="FFFFFF"/>
              </a:solidFill>
              <a:latin typeface="Calibri" panose="020F0502020204030204"/>
              <a:ea typeface="+mn-ea"/>
              <a:cs typeface="+mn-cs"/>
            </a:rPr>
            <a:t> Control, </a:t>
          </a:r>
          <a:r>
            <a:rPr lang="de-AT" sz="1100" dirty="0" err="1">
              <a:solidFill>
                <a:sysClr val="window" lastClr="FFFFFF"/>
              </a:solidFill>
              <a:latin typeface="Calibri" panose="020F0502020204030204"/>
              <a:ea typeface="+mn-ea"/>
              <a:cs typeface="+mn-cs"/>
            </a:rPr>
            <a:t>Religious</a:t>
          </a:r>
          <a:r>
            <a:rPr lang="de-AT" sz="1100" dirty="0">
              <a:solidFill>
                <a:sysClr val="window" lastClr="FFFFFF"/>
              </a:solidFill>
              <a:latin typeface="Calibri" panose="020F0502020204030204"/>
              <a:ea typeface="+mn-ea"/>
              <a:cs typeface="+mn-cs"/>
            </a:rPr>
            <a:t>/Spiritual Resources, </a:t>
          </a:r>
          <a:r>
            <a:rPr lang="de-AT" sz="1100" dirty="0" err="1">
              <a:solidFill>
                <a:sysClr val="window" lastClr="FFFFFF"/>
              </a:solidFill>
              <a:latin typeface="Calibri" panose="020F0502020204030204"/>
              <a:ea typeface="+mn-ea"/>
              <a:cs typeface="+mn-cs"/>
            </a:rPr>
            <a:t>Satisfied</a:t>
          </a:r>
          <a:endParaRPr lang="de-DE" sz="1100" dirty="0">
            <a:solidFill>
              <a:sysClr val="window" lastClr="FFFFFF"/>
            </a:solidFill>
            <a:latin typeface="Calibri" panose="020F0502020204030204"/>
            <a:ea typeface="+mn-ea"/>
            <a:cs typeface="+mn-cs"/>
          </a:endParaRPr>
        </a:p>
      </dgm:t>
    </dgm:pt>
    <dgm:pt modelId="{E78CBACE-AF9A-498A-989F-A8DFFB40074C}" type="parTrans" cxnId="{57E8BCBE-C632-446A-A71B-61D854BECB27}">
      <dgm:prSet/>
      <dgm:spPr>
        <a:xfrm>
          <a:off x="2208918" y="2738476"/>
          <a:ext cx="527306"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dirty="0">
            <a:solidFill>
              <a:sysClr val="windowText" lastClr="000000">
                <a:hueOff val="0"/>
                <a:satOff val="0"/>
                <a:lumOff val="0"/>
                <a:alphaOff val="0"/>
              </a:sysClr>
            </a:solidFill>
            <a:latin typeface="Calibri" panose="020F0502020204030204"/>
            <a:ea typeface="+mn-ea"/>
            <a:cs typeface="+mn-cs"/>
          </a:endParaRPr>
        </a:p>
      </dgm:t>
    </dgm:pt>
    <dgm:pt modelId="{E153A1F7-83F0-4962-96B3-52658161A979}" type="sibTrans" cxnId="{57E8BCBE-C632-446A-A71B-61D854BECB27}">
      <dgm:prSet/>
      <dgm:spPr/>
      <dgm:t>
        <a:bodyPr/>
        <a:lstStyle/>
        <a:p>
          <a:endParaRPr lang="de-DE"/>
        </a:p>
      </dgm:t>
    </dgm:pt>
    <dgm:pt modelId="{0C60BD7F-3A96-4BF5-9EBE-5345A34608DA}">
      <dgm:prSet phldrT="[Text]" custT="1"/>
      <dgm:spPr>
        <a:xfrm>
          <a:off x="2736224" y="1589013"/>
          <a:ext cx="3483332" cy="856611"/>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Afraid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Angry</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Annoyed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Anxious</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Avoidant</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Bored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Bothered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Confused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Discouraged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Frustrated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Guilty</a:t>
          </a:r>
          <a:r>
            <a:rPr lang="de-AT" sz="1100" dirty="0">
              <a:solidFill>
                <a:sysClr val="window" lastClr="FFFFFF"/>
              </a:solidFill>
              <a:latin typeface="Calibri" panose="020F0502020204030204"/>
              <a:ea typeface="+mn-ea"/>
              <a:cs typeface="+mn-cs"/>
            </a:rPr>
            <a:t>, Irritable, </a:t>
          </a:r>
          <a:r>
            <a:rPr lang="de-AT" sz="1100" dirty="0" err="1">
              <a:solidFill>
                <a:sysClr val="window" lastClr="FFFFFF"/>
              </a:solidFill>
              <a:latin typeface="Calibri" panose="020F0502020204030204"/>
              <a:ea typeface="+mn-ea"/>
              <a:cs typeface="+mn-cs"/>
            </a:rPr>
            <a:t>Jealous</a:t>
          </a:r>
          <a:r>
            <a:rPr lang="de-AT" sz="1100" dirty="0">
              <a:solidFill>
                <a:sysClr val="window" lastClr="FFFFFF"/>
              </a:solidFill>
              <a:latin typeface="Calibri" panose="020F0502020204030204"/>
              <a:ea typeface="+mn-ea"/>
              <a:cs typeface="+mn-cs"/>
            </a:rPr>
            <a:t>, Lonely, Miserable, Moody, </a:t>
          </a:r>
          <a:r>
            <a:rPr lang="de-AT" sz="1100" dirty="0" err="1">
              <a:solidFill>
                <a:sysClr val="window" lastClr="FFFFFF"/>
              </a:solidFill>
              <a:latin typeface="Calibri" panose="020F0502020204030204"/>
              <a:ea typeface="+mn-ea"/>
              <a:cs typeface="+mn-cs"/>
            </a:rPr>
            <a:t>Nervous</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Restless</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Sad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Shy</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Stressed</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Upset</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Worried</a:t>
          </a:r>
          <a:endParaRPr lang="de-DE" sz="1100" dirty="0">
            <a:solidFill>
              <a:sysClr val="window" lastClr="FFFFFF"/>
            </a:solidFill>
            <a:latin typeface="Calibri" panose="020F0502020204030204"/>
            <a:ea typeface="+mn-ea"/>
            <a:cs typeface="+mn-cs"/>
          </a:endParaRPr>
        </a:p>
      </dgm:t>
    </dgm:pt>
    <dgm:pt modelId="{85E5FE78-E642-4814-A209-1B0D25E9F298}" type="parTrans" cxnId="{B40695C1-CF49-4D45-A1E3-46BEE07CC5FD}">
      <dgm:prSet/>
      <dgm:spPr>
        <a:xfrm>
          <a:off x="2208918" y="1971599"/>
          <a:ext cx="527306" cy="91440"/>
        </a:xfrm>
        <a:custGeom>
          <a:avLst/>
          <a:gdLst/>
          <a:ahLst/>
          <a:cxnLst/>
          <a:rect l="0" t="0" r="0" b="0"/>
          <a:pathLst>
            <a:path>
              <a:moveTo>
                <a:pt x="0" y="45722"/>
              </a:moveTo>
              <a:lnTo>
                <a:pt x="263653" y="45722"/>
              </a:lnTo>
              <a:lnTo>
                <a:pt x="263653" y="45720"/>
              </a:ln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B69CFA34-7CE1-4B2B-B1CC-07CA66FEE681}" type="sibTrans" cxnId="{B40695C1-CF49-4D45-A1E3-46BEE07CC5FD}">
      <dgm:prSet/>
      <dgm:spPr/>
      <dgm:t>
        <a:bodyPr/>
        <a:lstStyle/>
        <a:p>
          <a:endParaRPr lang="de-DE"/>
        </a:p>
      </dgm:t>
    </dgm:pt>
    <dgm:pt modelId="{26DB92C6-6C5A-4ACD-8EDF-454BDC2C214F}">
      <dgm:prSet phldrT="[Text]" custT="1"/>
      <dgm:spPr>
        <a:xfrm>
          <a:off x="2736224" y="965259"/>
          <a:ext cx="3483332" cy="559805"/>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Dexterity</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Extremity</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Function</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Eyesight</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Weight</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Changes</a:t>
          </a:r>
          <a:r>
            <a:rPr lang="de-AT" sz="1100" dirty="0">
              <a:solidFill>
                <a:sysClr val="window" lastClr="FFFFFF"/>
              </a:solidFill>
              <a:latin typeface="Calibri" panose="020F0502020204030204"/>
              <a:ea typeface="+mn-ea"/>
              <a:cs typeface="+mn-cs"/>
            </a:rPr>
            <a:t>, Hearing, Mobility, </a:t>
          </a:r>
          <a:r>
            <a:rPr lang="de-AT" sz="1100" dirty="0" err="1">
              <a:solidFill>
                <a:sysClr val="window" lastClr="FFFFFF"/>
              </a:solidFill>
              <a:latin typeface="Calibri" panose="020F0502020204030204"/>
              <a:ea typeface="+mn-ea"/>
              <a:cs typeface="+mn-cs"/>
            </a:rPr>
            <a:t>Physical</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Activity</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Self</a:t>
          </a:r>
          <a:r>
            <a:rPr lang="de-AT" sz="1100" dirty="0">
              <a:solidFill>
                <a:sysClr val="window" lastClr="FFFFFF"/>
              </a:solidFill>
              <a:latin typeface="Calibri" panose="020F0502020204030204"/>
              <a:ea typeface="+mn-ea"/>
              <a:cs typeface="+mn-cs"/>
            </a:rPr>
            <a:t>-Care, </a:t>
          </a:r>
          <a:r>
            <a:rPr lang="de-AT" sz="1100" dirty="0" err="1">
              <a:solidFill>
                <a:sysClr val="window" lastClr="FFFFFF"/>
              </a:solidFill>
              <a:latin typeface="Calibri" panose="020F0502020204030204"/>
              <a:ea typeface="+mn-ea"/>
              <a:cs typeface="+mn-cs"/>
            </a:rPr>
            <a:t>Sleep</a:t>
          </a:r>
          <a:r>
            <a:rPr lang="de-AT" sz="1100" dirty="0">
              <a:solidFill>
                <a:sysClr val="window" lastClr="FFFFFF"/>
              </a:solidFill>
              <a:latin typeface="Calibri" panose="020F0502020204030204"/>
              <a:ea typeface="+mn-ea"/>
              <a:cs typeface="+mn-cs"/>
            </a:rPr>
            <a:t>, Speech/Voice, </a:t>
          </a:r>
          <a:r>
            <a:rPr lang="de-AT" sz="1100" dirty="0" err="1">
              <a:solidFill>
                <a:sysClr val="window" lastClr="FFFFFF"/>
              </a:solidFill>
              <a:latin typeface="Calibri" panose="020F0502020204030204"/>
              <a:ea typeface="+mn-ea"/>
              <a:cs typeface="+mn-cs"/>
            </a:rPr>
            <a:t>Strength</a:t>
          </a:r>
          <a:endParaRPr lang="de-DE" sz="1100" dirty="0">
            <a:solidFill>
              <a:sysClr val="window" lastClr="FFFFFF"/>
            </a:solidFill>
            <a:latin typeface="Calibri" panose="020F0502020204030204"/>
            <a:ea typeface="+mn-ea"/>
            <a:cs typeface="+mn-cs"/>
          </a:endParaRPr>
        </a:p>
      </dgm:t>
    </dgm:pt>
    <dgm:pt modelId="{1566E0AA-3EED-4BE7-ABB8-D148923C4F42}" type="parTrans" cxnId="{294FE105-2758-4C73-B748-1F3CA1030B33}">
      <dgm:prSet/>
      <dgm:spPr>
        <a:xfrm>
          <a:off x="2208918" y="1199442"/>
          <a:ext cx="527306"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27305DFB-B3A4-4465-8D7E-7A8017AE88CA}" type="sibTrans" cxnId="{294FE105-2758-4C73-B748-1F3CA1030B33}">
      <dgm:prSet/>
      <dgm:spPr/>
      <dgm:t>
        <a:bodyPr/>
        <a:lstStyle/>
        <a:p>
          <a:endParaRPr lang="de-DE"/>
        </a:p>
      </dgm:t>
    </dgm:pt>
    <dgm:pt modelId="{9F354E20-171D-4011-A64A-28D7AE6728B8}">
      <dgm:prSet phldrT="[Text]" custT="1"/>
      <dgm:spPr>
        <a:xfrm>
          <a:off x="2736224" y="4515"/>
          <a:ext cx="3483332" cy="896792"/>
        </a:xfrm>
        <a:prstGeom prst="rect">
          <a:avLst/>
        </a:prstGeom>
        <a:solidFill>
          <a:srgbClr val="5B9BD5"/>
        </a:solidFill>
        <a:ln>
          <a:noFill/>
        </a:ln>
        <a:effectLst/>
      </dgm:spPr>
      <dgm:t>
        <a:bodyPr lIns="72000" tIns="72000" rIns="72000" bIns="72000"/>
        <a:lstStyle/>
        <a:p>
          <a:r>
            <a:rPr lang="de-AT" sz="1100" dirty="0" err="1">
              <a:solidFill>
                <a:sysClr val="window" lastClr="FFFFFF"/>
              </a:solidFill>
              <a:latin typeface="Calibri" panose="020F0502020204030204"/>
              <a:ea typeface="+mn-ea"/>
              <a:cs typeface="+mn-cs"/>
            </a:rPr>
            <a:t>Diet</a:t>
          </a:r>
          <a:r>
            <a:rPr lang="de-AT" sz="1100" dirty="0">
              <a:solidFill>
                <a:sysClr val="window" lastClr="FFFFFF"/>
              </a:solidFill>
              <a:latin typeface="Calibri" panose="020F0502020204030204"/>
              <a:ea typeface="+mn-ea"/>
              <a:cs typeface="+mn-cs"/>
            </a:rPr>
            <a:t>/Appetite, Digestive Symptoms, </a:t>
          </a:r>
          <a:r>
            <a:rPr lang="de-AT" sz="1100" dirty="0" err="1">
              <a:solidFill>
                <a:sysClr val="window" lastClr="FFFFFF"/>
              </a:solidFill>
              <a:latin typeface="Calibri" panose="020F0502020204030204"/>
              <a:ea typeface="+mn-ea"/>
              <a:cs typeface="+mn-cs"/>
            </a:rPr>
            <a:t>Dizzy</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Fatigue</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Fever</a:t>
          </a:r>
          <a:r>
            <a:rPr lang="de-AT" sz="1100" dirty="0">
              <a:solidFill>
                <a:sysClr val="window" lastClr="FFFFFF"/>
              </a:solidFill>
              <a:latin typeface="Calibri" panose="020F0502020204030204"/>
              <a:ea typeface="+mn-ea"/>
              <a:cs typeface="+mn-cs"/>
            </a:rPr>
            <a:t>, Hair Loss, Hot </a:t>
          </a:r>
          <a:r>
            <a:rPr lang="de-AT" sz="1100" dirty="0" err="1">
              <a:solidFill>
                <a:sysClr val="window" lastClr="FFFFFF"/>
              </a:solidFill>
              <a:latin typeface="Calibri" panose="020F0502020204030204"/>
              <a:ea typeface="+mn-ea"/>
              <a:cs typeface="+mn-cs"/>
            </a:rPr>
            <a:t>Flashes</a:t>
          </a:r>
          <a:r>
            <a:rPr lang="de-AT" sz="1100" dirty="0">
              <a:solidFill>
                <a:sysClr val="window" lastClr="FFFFFF"/>
              </a:solidFill>
              <a:latin typeface="Calibri" panose="020F0502020204030204"/>
              <a:ea typeface="+mn-ea"/>
              <a:cs typeface="+mn-cs"/>
            </a:rPr>
            <a:t>/</a:t>
          </a:r>
          <a:r>
            <a:rPr lang="de-AT" sz="1100" dirty="0" err="1">
              <a:solidFill>
                <a:sysClr val="window" lastClr="FFFFFF"/>
              </a:solidFill>
              <a:latin typeface="Calibri" panose="020F0502020204030204"/>
              <a:ea typeface="+mn-ea"/>
              <a:cs typeface="+mn-cs"/>
            </a:rPr>
            <a:t>Sweating</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Mouth</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Sores</a:t>
          </a:r>
          <a:r>
            <a:rPr lang="de-AT" sz="1100" dirty="0">
              <a:solidFill>
                <a:sysClr val="window" lastClr="FFFFFF"/>
              </a:solidFill>
              <a:latin typeface="Calibri" panose="020F0502020204030204"/>
              <a:ea typeface="+mn-ea"/>
              <a:cs typeface="+mn-cs"/>
            </a:rPr>
            <a:t>, Nausea/</a:t>
          </a:r>
          <a:r>
            <a:rPr lang="de-AT" sz="1100" dirty="0" err="1">
              <a:solidFill>
                <a:sysClr val="window" lastClr="FFFFFF"/>
              </a:solidFill>
              <a:latin typeface="Calibri" panose="020F0502020204030204"/>
              <a:ea typeface="+mn-ea"/>
              <a:cs typeface="+mn-cs"/>
            </a:rPr>
            <a:t>Vomiting</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Neuropathy</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Nose</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Bleed</a:t>
          </a:r>
          <a:r>
            <a:rPr lang="de-AT" sz="1100" dirty="0">
              <a:solidFill>
                <a:sysClr val="window" lastClr="FFFFFF"/>
              </a:solidFill>
              <a:latin typeface="Calibri" panose="020F0502020204030204"/>
              <a:ea typeface="+mn-ea"/>
              <a:cs typeface="+mn-cs"/>
            </a:rPr>
            <a:t>/</a:t>
          </a:r>
          <a:r>
            <a:rPr lang="de-AT" sz="1100" dirty="0" err="1">
              <a:solidFill>
                <a:sysClr val="window" lastClr="FFFFFF"/>
              </a:solidFill>
              <a:latin typeface="Calibri" panose="020F0502020204030204"/>
              <a:ea typeface="+mn-ea"/>
              <a:cs typeface="+mn-cs"/>
            </a:rPr>
            <a:t>Edema</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Pain</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Respiratory</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Changes</a:t>
          </a:r>
          <a:r>
            <a:rPr lang="de-AT" sz="1100" dirty="0">
              <a:solidFill>
                <a:sysClr val="window" lastClr="FFFFFF"/>
              </a:solidFill>
              <a:latin typeface="Calibri" panose="020F0502020204030204"/>
              <a:ea typeface="+mn-ea"/>
              <a:cs typeface="+mn-cs"/>
            </a:rPr>
            <a:t>, Skin </a:t>
          </a:r>
          <a:r>
            <a:rPr lang="de-AT" sz="1100" dirty="0" err="1">
              <a:solidFill>
                <a:sysClr val="window" lastClr="FFFFFF"/>
              </a:solidFill>
              <a:latin typeface="Calibri" panose="020F0502020204030204"/>
              <a:ea typeface="+mn-ea"/>
              <a:cs typeface="+mn-cs"/>
            </a:rPr>
            <a:t>Changes</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Swallowing</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Swelling</a:t>
          </a:r>
          <a:r>
            <a:rPr lang="de-AT" sz="1100" dirty="0">
              <a:solidFill>
                <a:sysClr val="window" lastClr="FFFFFF"/>
              </a:solidFill>
              <a:latin typeface="Calibri" panose="020F0502020204030204"/>
              <a:ea typeface="+mn-ea"/>
              <a:cs typeface="+mn-cs"/>
            </a:rPr>
            <a:t>, </a:t>
          </a:r>
          <a:r>
            <a:rPr lang="de-AT" sz="1100" dirty="0" err="1">
              <a:solidFill>
                <a:sysClr val="window" lastClr="FFFFFF"/>
              </a:solidFill>
              <a:latin typeface="Calibri" panose="020F0502020204030204"/>
              <a:ea typeface="+mn-ea"/>
              <a:cs typeface="+mn-cs"/>
            </a:rPr>
            <a:t>Urinating</a:t>
          </a:r>
          <a:r>
            <a:rPr lang="de-AT" sz="1100" dirty="0">
              <a:solidFill>
                <a:sysClr val="window" lastClr="FFFFFF"/>
              </a:solidFill>
              <a:latin typeface="Calibri" panose="020F0502020204030204"/>
              <a:ea typeface="+mn-ea"/>
              <a:cs typeface="+mn-cs"/>
            </a:rPr>
            <a:t>/</a:t>
          </a:r>
          <a:r>
            <a:rPr lang="de-AT" sz="1100" dirty="0" err="1">
              <a:solidFill>
                <a:sysClr val="window" lastClr="FFFFFF"/>
              </a:solidFill>
              <a:latin typeface="Calibri" panose="020F0502020204030204"/>
              <a:ea typeface="+mn-ea"/>
              <a:cs typeface="+mn-cs"/>
            </a:rPr>
            <a:t>Incontinence</a:t>
          </a:r>
          <a:r>
            <a:rPr lang="de-AT" sz="1100" dirty="0">
              <a:solidFill>
                <a:sysClr val="window" lastClr="FFFFFF"/>
              </a:solidFill>
              <a:latin typeface="Calibri" panose="020F0502020204030204"/>
              <a:ea typeface="+mn-ea"/>
              <a:cs typeface="+mn-cs"/>
            </a:rPr>
            <a:t>, Taste</a:t>
          </a:r>
          <a:endParaRPr lang="de-DE" sz="1100" dirty="0">
            <a:solidFill>
              <a:sysClr val="window" lastClr="FFFFFF"/>
            </a:solidFill>
            <a:latin typeface="Calibri" panose="020F0502020204030204"/>
            <a:ea typeface="+mn-ea"/>
            <a:cs typeface="+mn-cs"/>
          </a:endParaRPr>
        </a:p>
      </dgm:t>
    </dgm:pt>
    <dgm:pt modelId="{F5788051-3FBF-481B-80A9-F50E681238D7}" type="parTrans" cxnId="{5D4EA69A-DE33-4554-9A16-533501D1C58E}">
      <dgm:prSet/>
      <dgm:spPr>
        <a:xfrm>
          <a:off x="2208918" y="407191"/>
          <a:ext cx="527306"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46446117-E812-47F6-A1D2-8074E7400AF8}" type="sibTrans" cxnId="{5D4EA69A-DE33-4554-9A16-533501D1C58E}">
      <dgm:prSet/>
      <dgm:spPr/>
      <dgm:t>
        <a:bodyPr/>
        <a:lstStyle/>
        <a:p>
          <a:endParaRPr lang="de-DE"/>
        </a:p>
      </dgm:t>
    </dgm:pt>
    <dgm:pt modelId="{11B5433F-53F2-416B-9A71-A87912A964F6}">
      <dgm:prSet phldrT="[Text]" custT="1"/>
      <dgm:spPr>
        <a:xfrm rot="16200000">
          <a:off x="-253196" y="7634147"/>
          <a:ext cx="857861" cy="351468"/>
        </a:xfrm>
        <a:prstGeom prst="rect">
          <a:avLst/>
        </a:prstGeom>
        <a:solidFill>
          <a:srgbClr val="1F4E79"/>
        </a:solidFill>
        <a:ln>
          <a:noFill/>
        </a:ln>
        <a:effectLst/>
      </dgm:spPr>
      <dgm:t>
        <a:bodyPr lIns="72000" tIns="72000" rIns="72000" bIns="72000"/>
        <a:lstStyle/>
        <a:p>
          <a:r>
            <a:rPr lang="de-DE" sz="1400" dirty="0">
              <a:solidFill>
                <a:sysClr val="window" lastClr="FFFFFF"/>
              </a:solidFill>
              <a:latin typeface="Calibri" panose="020F0502020204030204"/>
              <a:ea typeface="+mn-ea"/>
              <a:cs typeface="+mn-cs"/>
            </a:rPr>
            <a:t>Financial</a:t>
          </a:r>
          <a:r>
            <a:rPr lang="de-DE" sz="1100" dirty="0">
              <a:solidFill>
                <a:sysClr val="window" lastClr="FFFFFF"/>
              </a:solidFill>
              <a:latin typeface="Calibri" panose="020F0502020204030204"/>
              <a:ea typeface="+mn-ea"/>
              <a:cs typeface="+mn-cs"/>
            </a:rPr>
            <a:t> </a:t>
          </a:r>
        </a:p>
      </dgm:t>
    </dgm:pt>
    <dgm:pt modelId="{566F9B03-0528-4C0C-85BC-79F96B37CD48}" type="parTrans" cxnId="{0DA796C5-B071-4660-9E5A-A87DF4391F70}">
      <dgm:prSet/>
      <dgm:spPr/>
      <dgm:t>
        <a:bodyPr/>
        <a:lstStyle/>
        <a:p>
          <a:endParaRPr lang="de-DE"/>
        </a:p>
      </dgm:t>
    </dgm:pt>
    <dgm:pt modelId="{94C02E69-DC61-4473-BA13-1D5176667682}" type="sibTrans" cxnId="{0DA796C5-B071-4660-9E5A-A87DF4391F70}">
      <dgm:prSet/>
      <dgm:spPr/>
      <dgm:t>
        <a:bodyPr/>
        <a:lstStyle/>
        <a:p>
          <a:endParaRPr lang="de-DE"/>
        </a:p>
      </dgm:t>
    </dgm:pt>
    <dgm:pt modelId="{A617A153-0312-4313-92C6-AF8A2821A02F}">
      <dgm:prSet phldrT="[Text]" custT="1"/>
      <dgm:spPr>
        <a:xfrm>
          <a:off x="2734613" y="7625345"/>
          <a:ext cx="3484943" cy="378898"/>
        </a:xfrm>
        <a:prstGeom prst="rect">
          <a:avLst/>
        </a:prstGeom>
        <a:solidFill>
          <a:srgbClr val="5B9BD5"/>
        </a:solidFill>
        <a:ln>
          <a:noFill/>
        </a:ln>
        <a:effectLst/>
      </dgm:spPr>
      <dgm:t>
        <a:bodyPr lIns="72000" tIns="72000" rIns="72000" bIns="72000"/>
        <a:lstStyle/>
        <a:p>
          <a:r>
            <a:rPr lang="de-DE" sz="1100" dirty="0">
              <a:solidFill>
                <a:sysClr val="window" lastClr="FFFFFF"/>
              </a:solidFill>
              <a:latin typeface="Calibri" panose="020F0502020204030204"/>
              <a:ea typeface="+mn-ea"/>
              <a:cs typeface="+mn-cs"/>
            </a:rPr>
            <a:t>Financial Issues </a:t>
          </a:r>
        </a:p>
      </dgm:t>
    </dgm:pt>
    <dgm:pt modelId="{C361F228-D5E7-430D-951E-35C2EEF38B18}" type="parTrans" cxnId="{837C2306-6864-4138-B943-48102D18B8BD}">
      <dgm:prSet/>
      <dgm:spPr>
        <a:xfrm>
          <a:off x="351468" y="7764161"/>
          <a:ext cx="2383145" cy="91440"/>
        </a:xfrm>
        <a:custGeom>
          <a:avLst/>
          <a:gdLst/>
          <a:ahLst/>
          <a:cxnLst/>
          <a:rect l="0" t="0" r="0" b="0"/>
          <a:pathLst>
            <a:path>
              <a:moveTo>
                <a:pt x="0" y="45720"/>
              </a:moveTo>
              <a:lnTo>
                <a:pt x="1191572" y="45720"/>
              </a:lnTo>
              <a:lnTo>
                <a:pt x="1191572" y="50633"/>
              </a:lnTo>
              <a:lnTo>
                <a:pt x="2383145" y="50633"/>
              </a:lnTo>
            </a:path>
          </a:pathLst>
        </a:custGeom>
        <a:noFill/>
        <a:ln w="6350" cap="flat" cmpd="sng" algn="ctr">
          <a:solidFill>
            <a:srgbClr val="5B9BD5">
              <a:tint val="90000"/>
              <a:hueOff val="0"/>
              <a:satOff val="0"/>
              <a:lumOff val="0"/>
              <a:alphaOff val="0"/>
            </a:srgbClr>
          </a:solidFill>
          <a:prstDash val="solid"/>
          <a:miter lim="800000"/>
        </a:ln>
        <a:effectLst/>
      </dgm:spPr>
      <dgm:t>
        <a:bodyPr/>
        <a:lstStyle/>
        <a:p>
          <a:endParaRPr lang="de-DE">
            <a:solidFill>
              <a:sysClr val="windowText" lastClr="000000">
                <a:hueOff val="0"/>
                <a:satOff val="0"/>
                <a:lumOff val="0"/>
                <a:alphaOff val="0"/>
              </a:sysClr>
            </a:solidFill>
            <a:latin typeface="Calibri" panose="020F0502020204030204"/>
            <a:ea typeface="+mn-ea"/>
            <a:cs typeface="+mn-cs"/>
          </a:endParaRPr>
        </a:p>
      </dgm:t>
    </dgm:pt>
    <dgm:pt modelId="{29047307-4778-4C96-9559-5C69D9DA5A66}" type="sibTrans" cxnId="{837C2306-6864-4138-B943-48102D18B8BD}">
      <dgm:prSet/>
      <dgm:spPr/>
      <dgm:t>
        <a:bodyPr/>
        <a:lstStyle/>
        <a:p>
          <a:endParaRPr lang="de-DE"/>
        </a:p>
      </dgm:t>
    </dgm:pt>
    <dgm:pt modelId="{BF159EA8-C70A-48DD-A899-D0477F606CDF}" type="pres">
      <dgm:prSet presAssocID="{02D3118A-35B9-42BD-BF14-1EF3726D066A}" presName="Name0" presStyleCnt="0">
        <dgm:presLayoutVars>
          <dgm:chPref val="1"/>
          <dgm:dir/>
          <dgm:animOne val="branch"/>
          <dgm:animLvl val="lvl"/>
          <dgm:resizeHandles val="exact"/>
        </dgm:presLayoutVars>
      </dgm:prSet>
      <dgm:spPr/>
    </dgm:pt>
    <dgm:pt modelId="{7C98E25C-1728-4654-8FE1-F442C71108F5}" type="pres">
      <dgm:prSet presAssocID="{B0550F81-3F7A-49C5-9B15-7510FC07B629}" presName="root1" presStyleCnt="0"/>
      <dgm:spPr/>
    </dgm:pt>
    <dgm:pt modelId="{BDE80171-9125-4C05-80B5-FBFA4D07650C}" type="pres">
      <dgm:prSet presAssocID="{B0550F81-3F7A-49C5-9B15-7510FC07B629}" presName="LevelOneTextNode" presStyleLbl="node0" presStyleIdx="0" presStyleCnt="5" custScaleX="141217" custLinFactX="-154497" custLinFactNeighborX="-200000" custLinFactNeighborY="571">
        <dgm:presLayoutVars>
          <dgm:chPref val="3"/>
        </dgm:presLayoutVars>
      </dgm:prSet>
      <dgm:spPr/>
    </dgm:pt>
    <dgm:pt modelId="{BB4D64AC-C306-4014-8FE0-3C0EE02C8C26}" type="pres">
      <dgm:prSet presAssocID="{B0550F81-3F7A-49C5-9B15-7510FC07B629}" presName="level2hierChild" presStyleCnt="0"/>
      <dgm:spPr/>
    </dgm:pt>
    <dgm:pt modelId="{AA579FBD-84F4-48FD-B8E5-F52879DFD964}" type="pres">
      <dgm:prSet presAssocID="{9E67D060-D505-49C2-BECD-7BE9B6475933}" presName="conn2-1" presStyleLbl="parChTrans1D2" presStyleIdx="0" presStyleCnt="13"/>
      <dgm:spPr/>
    </dgm:pt>
    <dgm:pt modelId="{31B5184F-2AFC-4DE5-BA8F-53A03A8A09D3}" type="pres">
      <dgm:prSet presAssocID="{9E67D060-D505-49C2-BECD-7BE9B6475933}" presName="connTx" presStyleLbl="parChTrans1D2" presStyleIdx="0" presStyleCnt="13"/>
      <dgm:spPr/>
    </dgm:pt>
    <dgm:pt modelId="{EA3F9DF1-25B2-4DB3-B87C-3307CC5BBA9D}" type="pres">
      <dgm:prSet presAssocID="{F36FF057-FBC7-4518-BD59-8C82E5511B46}" presName="root2" presStyleCnt="0"/>
      <dgm:spPr/>
    </dgm:pt>
    <dgm:pt modelId="{AA75DF3C-7A9D-452F-AFCC-E86AB2C6A485}" type="pres">
      <dgm:prSet presAssocID="{F36FF057-FBC7-4518-BD59-8C82E5511B46}" presName="LevelTwoTextNode" presStyleLbl="node2" presStyleIdx="0" presStyleCnt="13" custScaleX="145253" custScaleY="121000" custLinFactNeighborX="6057">
        <dgm:presLayoutVars>
          <dgm:chPref val="3"/>
        </dgm:presLayoutVars>
      </dgm:prSet>
      <dgm:spPr/>
    </dgm:pt>
    <dgm:pt modelId="{52888F06-55CF-4463-A1A2-275418D845D9}" type="pres">
      <dgm:prSet presAssocID="{F36FF057-FBC7-4518-BD59-8C82E5511B46}" presName="level3hierChild" presStyleCnt="0"/>
      <dgm:spPr/>
    </dgm:pt>
    <dgm:pt modelId="{68813C89-7A80-40F0-A45C-F9AEC9BDEDAE}" type="pres">
      <dgm:prSet presAssocID="{F5788051-3FBF-481B-80A9-F50E681238D7}" presName="conn2-1" presStyleLbl="parChTrans1D3" presStyleIdx="0" presStyleCnt="11"/>
      <dgm:spPr/>
    </dgm:pt>
    <dgm:pt modelId="{E8B945CA-4B6F-419E-A773-CFEA9BA26D9C}" type="pres">
      <dgm:prSet presAssocID="{F5788051-3FBF-481B-80A9-F50E681238D7}" presName="connTx" presStyleLbl="parChTrans1D3" presStyleIdx="0" presStyleCnt="11"/>
      <dgm:spPr/>
    </dgm:pt>
    <dgm:pt modelId="{27B15011-6FE9-4DA7-8A21-77C717623223}" type="pres">
      <dgm:prSet presAssocID="{9F354E20-171D-4011-A64A-28D7AE6728B8}" presName="root2" presStyleCnt="0"/>
      <dgm:spPr/>
    </dgm:pt>
    <dgm:pt modelId="{C55105E7-A488-484E-9418-25BC3C67489C}" type="pres">
      <dgm:prSet presAssocID="{9F354E20-171D-4011-A64A-28D7AE6728B8}" presName="LevelTwoTextNode" presStyleLbl="node3" presStyleIdx="0" presStyleCnt="11" custScaleX="415157" custScaleY="350577" custLinFactX="57252" custLinFactNeighborX="100000">
        <dgm:presLayoutVars>
          <dgm:chPref val="3"/>
        </dgm:presLayoutVars>
      </dgm:prSet>
      <dgm:spPr/>
    </dgm:pt>
    <dgm:pt modelId="{F84CE718-059D-4BE9-9A4F-D08BFCD7F100}" type="pres">
      <dgm:prSet presAssocID="{9F354E20-171D-4011-A64A-28D7AE6728B8}" presName="level3hierChild" presStyleCnt="0"/>
      <dgm:spPr/>
    </dgm:pt>
    <dgm:pt modelId="{39EF7EC7-58E5-4D1A-B2BA-2D0D0C0ADB0B}" type="pres">
      <dgm:prSet presAssocID="{C42D0564-1085-4140-B830-4317F0C5782E}" presName="conn2-1" presStyleLbl="parChTrans1D2" presStyleIdx="1" presStyleCnt="13"/>
      <dgm:spPr/>
    </dgm:pt>
    <dgm:pt modelId="{E4714498-03EC-4DEB-9EF5-E0156B45EB98}" type="pres">
      <dgm:prSet presAssocID="{C42D0564-1085-4140-B830-4317F0C5782E}" presName="connTx" presStyleLbl="parChTrans1D2" presStyleIdx="1" presStyleCnt="13"/>
      <dgm:spPr/>
    </dgm:pt>
    <dgm:pt modelId="{0B3549B3-CD2A-44AE-B036-90E033E3B7B9}" type="pres">
      <dgm:prSet presAssocID="{42C90EF8-E425-47A1-B429-ECBFC68DCEFE}" presName="root2" presStyleCnt="0"/>
      <dgm:spPr/>
    </dgm:pt>
    <dgm:pt modelId="{6FFC9761-9533-493F-B54A-A500E7863C4E}" type="pres">
      <dgm:prSet presAssocID="{42C90EF8-E425-47A1-B429-ECBFC68DCEFE}" presName="LevelTwoTextNode" presStyleLbl="node2" presStyleIdx="1" presStyleCnt="13" custScaleX="145253" custScaleY="121000" custLinFactNeighborX="6057">
        <dgm:presLayoutVars>
          <dgm:chPref val="3"/>
        </dgm:presLayoutVars>
      </dgm:prSet>
      <dgm:spPr/>
    </dgm:pt>
    <dgm:pt modelId="{EE49DBA6-815D-4573-93E4-99426AE6AE7B}" type="pres">
      <dgm:prSet presAssocID="{42C90EF8-E425-47A1-B429-ECBFC68DCEFE}" presName="level3hierChild" presStyleCnt="0"/>
      <dgm:spPr/>
    </dgm:pt>
    <dgm:pt modelId="{D210F5C6-9194-4C27-B847-C0951879E18A}" type="pres">
      <dgm:prSet presAssocID="{1566E0AA-3EED-4BE7-ABB8-D148923C4F42}" presName="conn2-1" presStyleLbl="parChTrans1D3" presStyleIdx="1" presStyleCnt="11"/>
      <dgm:spPr/>
    </dgm:pt>
    <dgm:pt modelId="{888DEDC3-9DF6-47BE-B152-A7D387BAEE9C}" type="pres">
      <dgm:prSet presAssocID="{1566E0AA-3EED-4BE7-ABB8-D148923C4F42}" presName="connTx" presStyleLbl="parChTrans1D3" presStyleIdx="1" presStyleCnt="11"/>
      <dgm:spPr/>
    </dgm:pt>
    <dgm:pt modelId="{EDE73D2D-0125-4E60-B9AA-282711B72CAA}" type="pres">
      <dgm:prSet presAssocID="{26DB92C6-6C5A-4ACD-8EDF-454BDC2C214F}" presName="root2" presStyleCnt="0"/>
      <dgm:spPr/>
    </dgm:pt>
    <dgm:pt modelId="{37FBFF94-FA48-4CCB-8E71-3A9A4CC35742}" type="pres">
      <dgm:prSet presAssocID="{26DB92C6-6C5A-4ACD-8EDF-454BDC2C214F}" presName="LevelTwoTextNode" presStyleLbl="node3" presStyleIdx="1" presStyleCnt="11" custScaleX="415157" custScaleY="218841" custLinFactX="55403" custLinFactNeighborX="100000" custLinFactNeighborY="0">
        <dgm:presLayoutVars>
          <dgm:chPref val="3"/>
        </dgm:presLayoutVars>
      </dgm:prSet>
      <dgm:spPr/>
    </dgm:pt>
    <dgm:pt modelId="{B712585A-D02F-48B8-98C6-A55DAC06CD11}" type="pres">
      <dgm:prSet presAssocID="{26DB92C6-6C5A-4ACD-8EDF-454BDC2C214F}" presName="level3hierChild" presStyleCnt="0"/>
      <dgm:spPr/>
    </dgm:pt>
    <dgm:pt modelId="{C93B1CE3-DD73-4734-BA4C-3C1CAF733C29}" type="pres">
      <dgm:prSet presAssocID="{CDA78A01-CE2E-4533-A51E-AFE6D0A03AA5}" presName="root1" presStyleCnt="0"/>
      <dgm:spPr/>
    </dgm:pt>
    <dgm:pt modelId="{EC735AFE-11E8-4B32-9F3F-0D2DDDD5349B}" type="pres">
      <dgm:prSet presAssocID="{CDA78A01-CE2E-4533-A51E-AFE6D0A03AA5}" presName="LevelOneTextNode" presStyleLbl="node0" presStyleIdx="1" presStyleCnt="5" custScaleX="141217" custLinFactX="-157501" custLinFactNeighborX="-200000" custLinFactNeighborY="571">
        <dgm:presLayoutVars>
          <dgm:chPref val="3"/>
        </dgm:presLayoutVars>
      </dgm:prSet>
      <dgm:spPr/>
    </dgm:pt>
    <dgm:pt modelId="{4711906F-C0D5-4637-8F6F-E74A8584A367}" type="pres">
      <dgm:prSet presAssocID="{CDA78A01-CE2E-4533-A51E-AFE6D0A03AA5}" presName="level2hierChild" presStyleCnt="0"/>
      <dgm:spPr/>
    </dgm:pt>
    <dgm:pt modelId="{03E81256-AF76-40E3-B64B-43F2F80FEEAE}" type="pres">
      <dgm:prSet presAssocID="{8B9E7ACE-3E1C-4B83-9FAD-E289C2083CD3}" presName="conn2-1" presStyleLbl="parChTrans1D2" presStyleIdx="2" presStyleCnt="13"/>
      <dgm:spPr/>
    </dgm:pt>
    <dgm:pt modelId="{BAB93376-F446-429C-B0B4-A5A5EB839308}" type="pres">
      <dgm:prSet presAssocID="{8B9E7ACE-3E1C-4B83-9FAD-E289C2083CD3}" presName="connTx" presStyleLbl="parChTrans1D2" presStyleIdx="2" presStyleCnt="13"/>
      <dgm:spPr/>
    </dgm:pt>
    <dgm:pt modelId="{A59F943A-78B6-406C-8994-366DFE82CFEF}" type="pres">
      <dgm:prSet presAssocID="{3A507C40-EF3D-46E2-8456-73619CEA053B}" presName="root2" presStyleCnt="0"/>
      <dgm:spPr/>
    </dgm:pt>
    <dgm:pt modelId="{B219BD7D-5A16-42D5-95DD-3724E3526002}" type="pres">
      <dgm:prSet presAssocID="{3A507C40-EF3D-46E2-8456-73619CEA053B}" presName="LevelTwoTextNode" presStyleLbl="node2" presStyleIdx="2" presStyleCnt="13" custScaleX="145253" custScaleY="155093" custLinFactNeighborX="6057">
        <dgm:presLayoutVars>
          <dgm:chPref val="3"/>
        </dgm:presLayoutVars>
      </dgm:prSet>
      <dgm:spPr/>
    </dgm:pt>
    <dgm:pt modelId="{DDD0F459-3254-4AAF-A80E-C48E13D8BF64}" type="pres">
      <dgm:prSet presAssocID="{3A507C40-EF3D-46E2-8456-73619CEA053B}" presName="level3hierChild" presStyleCnt="0"/>
      <dgm:spPr/>
    </dgm:pt>
    <dgm:pt modelId="{E8E1C8A5-93A0-4531-95F4-B300D8E37205}" type="pres">
      <dgm:prSet presAssocID="{85E5FE78-E642-4814-A209-1B0D25E9F298}" presName="conn2-1" presStyleLbl="parChTrans1D3" presStyleIdx="2" presStyleCnt="11"/>
      <dgm:spPr/>
    </dgm:pt>
    <dgm:pt modelId="{4D5320E4-0EB8-42CE-BA21-3FB68A0C56FE}" type="pres">
      <dgm:prSet presAssocID="{85E5FE78-E642-4814-A209-1B0D25E9F298}" presName="connTx" presStyleLbl="parChTrans1D3" presStyleIdx="2" presStyleCnt="11"/>
      <dgm:spPr/>
    </dgm:pt>
    <dgm:pt modelId="{98E5717F-B313-4D81-BB4F-7A05DA2E28D8}" type="pres">
      <dgm:prSet presAssocID="{0C60BD7F-3A96-4BF5-9EBE-5345A34608DA}" presName="root2" presStyleCnt="0"/>
      <dgm:spPr/>
    </dgm:pt>
    <dgm:pt modelId="{C410A26D-CD58-41B7-84CC-A6B49EDC6B51}" type="pres">
      <dgm:prSet presAssocID="{0C60BD7F-3A96-4BF5-9EBE-5345A34608DA}" presName="LevelTwoTextNode" presStyleLbl="node3" presStyleIdx="2" presStyleCnt="11" custScaleX="415157" custScaleY="334869" custLinFactX="55402" custLinFactNeighborX="100000" custLinFactNeighborY="-1">
        <dgm:presLayoutVars>
          <dgm:chPref val="3"/>
        </dgm:presLayoutVars>
      </dgm:prSet>
      <dgm:spPr/>
    </dgm:pt>
    <dgm:pt modelId="{4B32B6EA-F0EA-4051-9F73-2909598E27BD}" type="pres">
      <dgm:prSet presAssocID="{0C60BD7F-3A96-4BF5-9EBE-5345A34608DA}" presName="level3hierChild" presStyleCnt="0"/>
      <dgm:spPr/>
    </dgm:pt>
    <dgm:pt modelId="{A64D9448-9DCF-449F-BD5E-77140A6C527B}" type="pres">
      <dgm:prSet presAssocID="{8AAD3299-054A-4B9C-8A2B-37BAF6891266}" presName="conn2-1" presStyleLbl="parChTrans1D2" presStyleIdx="3" presStyleCnt="13"/>
      <dgm:spPr/>
    </dgm:pt>
    <dgm:pt modelId="{37C6E5BD-A3D6-4E01-8CBA-0741C603317C}" type="pres">
      <dgm:prSet presAssocID="{8AAD3299-054A-4B9C-8A2B-37BAF6891266}" presName="connTx" presStyleLbl="parChTrans1D2" presStyleIdx="3" presStyleCnt="13"/>
      <dgm:spPr/>
    </dgm:pt>
    <dgm:pt modelId="{EED0181C-AC54-44CB-AFE3-783D467019AE}" type="pres">
      <dgm:prSet presAssocID="{EB50F578-3746-46A7-834E-F521B4FA2EEA}" presName="root2" presStyleCnt="0"/>
      <dgm:spPr/>
    </dgm:pt>
    <dgm:pt modelId="{A5BC48E0-892A-4156-875C-2A3B8BC779E1}" type="pres">
      <dgm:prSet presAssocID="{EB50F578-3746-46A7-834E-F521B4FA2EEA}" presName="LevelTwoTextNode" presStyleLbl="node2" presStyleIdx="3" presStyleCnt="13" custScaleX="145253" custScaleY="257870" custLinFactNeighborX="6057">
        <dgm:presLayoutVars>
          <dgm:chPref val="3"/>
        </dgm:presLayoutVars>
      </dgm:prSet>
      <dgm:spPr/>
    </dgm:pt>
    <dgm:pt modelId="{689016B5-B0A3-4DBD-8109-99941D537427}" type="pres">
      <dgm:prSet presAssocID="{EB50F578-3746-46A7-834E-F521B4FA2EEA}" presName="level3hierChild" presStyleCnt="0"/>
      <dgm:spPr/>
    </dgm:pt>
    <dgm:pt modelId="{890DFE99-DCCB-4F91-967A-EAFFE0977457}" type="pres">
      <dgm:prSet presAssocID="{E78CBACE-AF9A-498A-989F-A8DFFB40074C}" presName="conn2-1" presStyleLbl="parChTrans1D3" presStyleIdx="3" presStyleCnt="11"/>
      <dgm:spPr/>
    </dgm:pt>
    <dgm:pt modelId="{1FE12A9D-6EF4-4E35-BB93-9559EE1A3A0B}" type="pres">
      <dgm:prSet presAssocID="{E78CBACE-AF9A-498A-989F-A8DFFB40074C}" presName="connTx" presStyleLbl="parChTrans1D3" presStyleIdx="3" presStyleCnt="11"/>
      <dgm:spPr/>
    </dgm:pt>
    <dgm:pt modelId="{30EAD88F-4693-4C9A-9ED5-6153D5AA1CAE}" type="pres">
      <dgm:prSet presAssocID="{BED7A85B-5FD7-4C06-9956-AFB0691ECF4B}" presName="root2" presStyleCnt="0"/>
      <dgm:spPr/>
    </dgm:pt>
    <dgm:pt modelId="{E9E62F60-16C9-4945-982F-D1E5B913FB6B}" type="pres">
      <dgm:prSet presAssocID="{BED7A85B-5FD7-4C06-9956-AFB0691ECF4B}" presName="LevelTwoTextNode" presStyleLbl="node3" presStyleIdx="3" presStyleCnt="11" custScaleX="415157" custScaleY="214709" custLinFactX="58574" custLinFactNeighborX="100000">
        <dgm:presLayoutVars>
          <dgm:chPref val="3"/>
        </dgm:presLayoutVars>
      </dgm:prSet>
      <dgm:spPr/>
    </dgm:pt>
    <dgm:pt modelId="{E712C4DE-3269-4519-A00F-08F37A3E6627}" type="pres">
      <dgm:prSet presAssocID="{BED7A85B-5FD7-4C06-9956-AFB0691ECF4B}" presName="level3hierChild" presStyleCnt="0"/>
      <dgm:spPr/>
    </dgm:pt>
    <dgm:pt modelId="{2DC21F36-ED98-4AA6-89C7-3F70293BD675}" type="pres">
      <dgm:prSet presAssocID="{F32AA90C-A495-40C4-9177-9D610EA51D1A}" presName="conn2-1" presStyleLbl="parChTrans1D2" presStyleIdx="4" presStyleCnt="13"/>
      <dgm:spPr/>
    </dgm:pt>
    <dgm:pt modelId="{23170EC7-71A6-495F-8F56-1BD3E4A97B3E}" type="pres">
      <dgm:prSet presAssocID="{F32AA90C-A495-40C4-9177-9D610EA51D1A}" presName="connTx" presStyleLbl="parChTrans1D2" presStyleIdx="4" presStyleCnt="13"/>
      <dgm:spPr/>
    </dgm:pt>
    <dgm:pt modelId="{67435498-662B-4E5E-8ADE-2AC52CC3B451}" type="pres">
      <dgm:prSet presAssocID="{0ABB2DFA-4C43-474C-B6E1-C0ECA4C964C6}" presName="root2" presStyleCnt="0"/>
      <dgm:spPr/>
    </dgm:pt>
    <dgm:pt modelId="{4C282D9E-32E5-4BAC-A748-DD2F05DC0882}" type="pres">
      <dgm:prSet presAssocID="{0ABB2DFA-4C43-474C-B6E1-C0ECA4C964C6}" presName="LevelTwoTextNode" presStyleLbl="node2" presStyleIdx="4" presStyleCnt="13" custScaleX="145253" custScaleY="121000" custLinFactNeighborX="6057">
        <dgm:presLayoutVars>
          <dgm:chPref val="3"/>
        </dgm:presLayoutVars>
      </dgm:prSet>
      <dgm:spPr/>
    </dgm:pt>
    <dgm:pt modelId="{B49C9922-C7D7-4914-AAF0-9DB4F3F595EE}" type="pres">
      <dgm:prSet presAssocID="{0ABB2DFA-4C43-474C-B6E1-C0ECA4C964C6}" presName="level3hierChild" presStyleCnt="0"/>
      <dgm:spPr/>
    </dgm:pt>
    <dgm:pt modelId="{D8139ED2-1031-4FE1-912E-BEE3EE0DE43A}" type="pres">
      <dgm:prSet presAssocID="{9A99FF55-B0CC-461E-97BF-89E3F7B136C3}" presName="conn2-1" presStyleLbl="parChTrans1D3" presStyleIdx="4" presStyleCnt="11"/>
      <dgm:spPr/>
    </dgm:pt>
    <dgm:pt modelId="{110F71EC-D24F-4088-B830-B43F8E3396E3}" type="pres">
      <dgm:prSet presAssocID="{9A99FF55-B0CC-461E-97BF-89E3F7B136C3}" presName="connTx" presStyleLbl="parChTrans1D3" presStyleIdx="4" presStyleCnt="11"/>
      <dgm:spPr/>
    </dgm:pt>
    <dgm:pt modelId="{EA7A5C98-7262-4777-85E5-24FD9C15E59C}" type="pres">
      <dgm:prSet presAssocID="{65798EA6-B578-4474-88C0-A40C98ED1DF0}" presName="root2" presStyleCnt="0"/>
      <dgm:spPr/>
    </dgm:pt>
    <dgm:pt modelId="{4942D4F6-2698-472E-8943-7AA2FD5899CA}" type="pres">
      <dgm:prSet presAssocID="{65798EA6-B578-4474-88C0-A40C98ED1DF0}" presName="LevelTwoTextNode" presStyleLbl="node3" presStyleIdx="4" presStyleCnt="11" custScaleX="415157" custScaleY="157928" custLinFactX="55931" custLinFactNeighborX="100000">
        <dgm:presLayoutVars>
          <dgm:chPref val="3"/>
        </dgm:presLayoutVars>
      </dgm:prSet>
      <dgm:spPr/>
    </dgm:pt>
    <dgm:pt modelId="{FBBBFA1C-B25A-46B2-8FD9-6C655B0A149E}" type="pres">
      <dgm:prSet presAssocID="{65798EA6-B578-4474-88C0-A40C98ED1DF0}" presName="level3hierChild" presStyleCnt="0"/>
      <dgm:spPr/>
    </dgm:pt>
    <dgm:pt modelId="{D61F17FD-CC21-4F37-83F8-E518DD2DBDFF}" type="pres">
      <dgm:prSet presAssocID="{D4BAAC24-CCB9-41B1-9ADC-AAFEFD255019}" presName="conn2-1" presStyleLbl="parChTrans1D2" presStyleIdx="5" presStyleCnt="13"/>
      <dgm:spPr/>
    </dgm:pt>
    <dgm:pt modelId="{C1077836-24AF-4580-B818-6FDB88BE43FE}" type="pres">
      <dgm:prSet presAssocID="{D4BAAC24-CCB9-41B1-9ADC-AAFEFD255019}" presName="connTx" presStyleLbl="parChTrans1D2" presStyleIdx="5" presStyleCnt="13"/>
      <dgm:spPr/>
    </dgm:pt>
    <dgm:pt modelId="{287859A1-A22F-4F1D-9522-83EB2F8FEE0A}" type="pres">
      <dgm:prSet presAssocID="{56DEA62F-677F-4917-86EB-B2A1B564DEEC}" presName="root2" presStyleCnt="0"/>
      <dgm:spPr/>
    </dgm:pt>
    <dgm:pt modelId="{62E90110-D755-427F-994D-C4D5BAF45E76}" type="pres">
      <dgm:prSet presAssocID="{56DEA62F-677F-4917-86EB-B2A1B564DEEC}" presName="LevelTwoTextNode" presStyleLbl="node2" presStyleIdx="5" presStyleCnt="13" custScaleX="145253" custScaleY="161059" custLinFactNeighborX="6057">
        <dgm:presLayoutVars>
          <dgm:chPref val="3"/>
        </dgm:presLayoutVars>
      </dgm:prSet>
      <dgm:spPr/>
    </dgm:pt>
    <dgm:pt modelId="{1E07EE09-6D89-45F6-94E5-9C2CD6751518}" type="pres">
      <dgm:prSet presAssocID="{56DEA62F-677F-4917-86EB-B2A1B564DEEC}" presName="level3hierChild" presStyleCnt="0"/>
      <dgm:spPr/>
    </dgm:pt>
    <dgm:pt modelId="{17F7F009-0CD2-4AD1-A7A8-DF7B88B51D28}" type="pres">
      <dgm:prSet presAssocID="{6C967A2D-EB2A-4932-A23E-8799463773BB}" presName="conn2-1" presStyleLbl="parChTrans1D3" presStyleIdx="5" presStyleCnt="11"/>
      <dgm:spPr/>
    </dgm:pt>
    <dgm:pt modelId="{28431661-A6D6-455C-8A26-EE1F7323CF07}" type="pres">
      <dgm:prSet presAssocID="{6C967A2D-EB2A-4932-A23E-8799463773BB}" presName="connTx" presStyleLbl="parChTrans1D3" presStyleIdx="5" presStyleCnt="11"/>
      <dgm:spPr/>
    </dgm:pt>
    <dgm:pt modelId="{A128652B-7B4E-439A-8C43-0A3A6425FC6B}" type="pres">
      <dgm:prSet presAssocID="{E3931C46-7868-4A58-96CE-2BB95B7A5203}" presName="root2" presStyleCnt="0"/>
      <dgm:spPr/>
    </dgm:pt>
    <dgm:pt modelId="{4C5EBB4F-7BFD-4A0B-9813-2F71E5F626DA}" type="pres">
      <dgm:prSet presAssocID="{E3931C46-7868-4A58-96CE-2BB95B7A5203}" presName="LevelTwoTextNode" presStyleLbl="node3" presStyleIdx="5" presStyleCnt="11" custScaleX="415157" custScaleY="144872" custLinFactX="56724" custLinFactNeighborX="100000" custLinFactNeighborY="-1">
        <dgm:presLayoutVars>
          <dgm:chPref val="3"/>
        </dgm:presLayoutVars>
      </dgm:prSet>
      <dgm:spPr/>
    </dgm:pt>
    <dgm:pt modelId="{3649AE47-A35A-4FD7-A340-891DC2FEE643}" type="pres">
      <dgm:prSet presAssocID="{E3931C46-7868-4A58-96CE-2BB95B7A5203}" presName="level3hierChild" presStyleCnt="0"/>
      <dgm:spPr/>
    </dgm:pt>
    <dgm:pt modelId="{EDCAFE6F-F90D-4C03-B7CD-D664118E3C3D}" type="pres">
      <dgm:prSet presAssocID="{2BF9EE98-E8F3-443C-B0CE-9665903AA205}" presName="conn2-1" presStyleLbl="parChTrans1D2" presStyleIdx="6" presStyleCnt="13"/>
      <dgm:spPr/>
    </dgm:pt>
    <dgm:pt modelId="{9E2AE7B3-66CD-44AA-AFB3-0EB9E80FF8F4}" type="pres">
      <dgm:prSet presAssocID="{2BF9EE98-E8F3-443C-B0CE-9665903AA205}" presName="connTx" presStyleLbl="parChTrans1D2" presStyleIdx="6" presStyleCnt="13"/>
      <dgm:spPr/>
    </dgm:pt>
    <dgm:pt modelId="{B1E9F79C-4D76-4893-BE85-2AA12AD74218}" type="pres">
      <dgm:prSet presAssocID="{AC168B0F-404C-450F-A835-409A8165D559}" presName="root2" presStyleCnt="0"/>
      <dgm:spPr/>
    </dgm:pt>
    <dgm:pt modelId="{77484F83-65B3-4BBB-8473-A52B276A3607}" type="pres">
      <dgm:prSet presAssocID="{AC168B0F-404C-450F-A835-409A8165D559}" presName="LevelTwoTextNode" presStyleLbl="node2" presStyleIdx="6" presStyleCnt="13" custScaleX="145253" custScaleY="121000" custLinFactNeighborX="6057">
        <dgm:presLayoutVars>
          <dgm:chPref val="3"/>
        </dgm:presLayoutVars>
      </dgm:prSet>
      <dgm:spPr/>
    </dgm:pt>
    <dgm:pt modelId="{F6D8AEA4-67AE-4258-9172-5898EC5D3FA9}" type="pres">
      <dgm:prSet presAssocID="{AC168B0F-404C-450F-A835-409A8165D559}" presName="level3hierChild" presStyleCnt="0"/>
      <dgm:spPr/>
    </dgm:pt>
    <dgm:pt modelId="{6E91C29B-0F1B-4558-90E2-60C4B19424BE}" type="pres">
      <dgm:prSet presAssocID="{6485A8C8-694A-446D-B8BC-571C7DDE5F17}" presName="conn2-1" presStyleLbl="parChTrans1D3" presStyleIdx="6" presStyleCnt="11"/>
      <dgm:spPr/>
    </dgm:pt>
    <dgm:pt modelId="{FB1960A3-717F-4CC8-9454-FB4C5218A9F6}" type="pres">
      <dgm:prSet presAssocID="{6485A8C8-694A-446D-B8BC-571C7DDE5F17}" presName="connTx" presStyleLbl="parChTrans1D3" presStyleIdx="6" presStyleCnt="11"/>
      <dgm:spPr/>
    </dgm:pt>
    <dgm:pt modelId="{C18CC996-482D-4071-AD36-295911F2199A}" type="pres">
      <dgm:prSet presAssocID="{5BAA4FE8-40DD-4C71-B017-50F5712D3A4F}" presName="root2" presStyleCnt="0"/>
      <dgm:spPr/>
    </dgm:pt>
    <dgm:pt modelId="{A72AA644-6218-41D1-8358-52A6C8097CC8}" type="pres">
      <dgm:prSet presAssocID="{5BAA4FE8-40DD-4C71-B017-50F5712D3A4F}" presName="LevelTwoTextNode" presStyleLbl="node3" presStyleIdx="6" presStyleCnt="11" custScaleX="415157" custScaleY="177615" custLinFactX="54081" custLinFactNeighborX="100000" custLinFactNeighborY="0">
        <dgm:presLayoutVars>
          <dgm:chPref val="3"/>
        </dgm:presLayoutVars>
      </dgm:prSet>
      <dgm:spPr/>
    </dgm:pt>
    <dgm:pt modelId="{EE2931C2-AEBA-48B3-B6E0-33B7052D5CDE}" type="pres">
      <dgm:prSet presAssocID="{5BAA4FE8-40DD-4C71-B017-50F5712D3A4F}" presName="level3hierChild" presStyleCnt="0"/>
      <dgm:spPr/>
    </dgm:pt>
    <dgm:pt modelId="{D0AEAC1B-6011-422D-92DE-33859DF2706A}" type="pres">
      <dgm:prSet presAssocID="{31DF849E-1BB6-47B0-9AD8-079A5B8EDC5B}" presName="conn2-1" presStyleLbl="parChTrans1D2" presStyleIdx="7" presStyleCnt="13"/>
      <dgm:spPr/>
    </dgm:pt>
    <dgm:pt modelId="{2CB1BD31-7FA6-46F6-876D-C90E71A473C9}" type="pres">
      <dgm:prSet presAssocID="{31DF849E-1BB6-47B0-9AD8-079A5B8EDC5B}" presName="connTx" presStyleLbl="parChTrans1D2" presStyleIdx="7" presStyleCnt="13"/>
      <dgm:spPr/>
    </dgm:pt>
    <dgm:pt modelId="{A252E757-C75A-4368-A48D-6B32E5D2ED3A}" type="pres">
      <dgm:prSet presAssocID="{FE86958D-5FC6-49E7-BB37-41A189BF1EB1}" presName="root2" presStyleCnt="0"/>
      <dgm:spPr/>
    </dgm:pt>
    <dgm:pt modelId="{228EB9E3-A1C5-4430-AC2D-A431E74ED7F0}" type="pres">
      <dgm:prSet presAssocID="{FE86958D-5FC6-49E7-BB37-41A189BF1EB1}" presName="LevelTwoTextNode" presStyleLbl="node2" presStyleIdx="7" presStyleCnt="13" custScaleX="145253" custScaleY="121000" custLinFactNeighborX="6057">
        <dgm:presLayoutVars>
          <dgm:chPref val="3"/>
        </dgm:presLayoutVars>
      </dgm:prSet>
      <dgm:spPr/>
    </dgm:pt>
    <dgm:pt modelId="{5276B044-341D-4234-ADB9-E4ECBEFF96A5}" type="pres">
      <dgm:prSet presAssocID="{FE86958D-5FC6-49E7-BB37-41A189BF1EB1}" presName="level3hierChild" presStyleCnt="0"/>
      <dgm:spPr/>
    </dgm:pt>
    <dgm:pt modelId="{EAF88597-6ABC-4355-953F-EAF7116F4596}" type="pres">
      <dgm:prSet presAssocID="{547E2E98-2843-468A-BE42-C81679BF48CE}" presName="conn2-1" presStyleLbl="parChTrans1D3" presStyleIdx="7" presStyleCnt="11"/>
      <dgm:spPr/>
    </dgm:pt>
    <dgm:pt modelId="{FA02B9D9-C927-4D4B-8551-37C1038C6CF6}" type="pres">
      <dgm:prSet presAssocID="{547E2E98-2843-468A-BE42-C81679BF48CE}" presName="connTx" presStyleLbl="parChTrans1D3" presStyleIdx="7" presStyleCnt="11"/>
      <dgm:spPr/>
    </dgm:pt>
    <dgm:pt modelId="{FAD24812-22B7-40FC-A8C1-448353D2C1EF}" type="pres">
      <dgm:prSet presAssocID="{39A0F3AD-780E-4004-BDEF-99E9CA5E1FDB}" presName="root2" presStyleCnt="0"/>
      <dgm:spPr/>
    </dgm:pt>
    <dgm:pt modelId="{65B599E7-DE28-4B88-AD3B-1CE4599A4821}" type="pres">
      <dgm:prSet presAssocID="{39A0F3AD-780E-4004-BDEF-99E9CA5E1FDB}" presName="LevelTwoTextNode" presStyleLbl="node3" presStyleIdx="7" presStyleCnt="11" custScaleX="415157" custScaleY="228236" custLinFactX="53288" custLinFactNeighborX="100000">
        <dgm:presLayoutVars>
          <dgm:chPref val="3"/>
        </dgm:presLayoutVars>
      </dgm:prSet>
      <dgm:spPr/>
    </dgm:pt>
    <dgm:pt modelId="{AF321FB3-7C9C-4A14-94C6-1A0B32BBD3D3}" type="pres">
      <dgm:prSet presAssocID="{39A0F3AD-780E-4004-BDEF-99E9CA5E1FDB}" presName="level3hierChild" presStyleCnt="0"/>
      <dgm:spPr/>
    </dgm:pt>
    <dgm:pt modelId="{71572651-0626-4D20-BF8C-61AF502482C9}" type="pres">
      <dgm:prSet presAssocID="{324FC07D-C855-4C24-9614-E76BE8768942}" presName="root1" presStyleCnt="0"/>
      <dgm:spPr/>
    </dgm:pt>
    <dgm:pt modelId="{73C5A926-1F94-4DD8-B4E5-BF225B162990}" type="pres">
      <dgm:prSet presAssocID="{324FC07D-C855-4C24-9614-E76BE8768942}" presName="LevelOneTextNode" presStyleLbl="node0" presStyleIdx="2" presStyleCnt="5" custScaleX="141217" custScaleY="88472" custLinFactX="-157501" custLinFactNeighborX="-200000" custLinFactNeighborY="571">
        <dgm:presLayoutVars>
          <dgm:chPref val="3"/>
        </dgm:presLayoutVars>
      </dgm:prSet>
      <dgm:spPr/>
    </dgm:pt>
    <dgm:pt modelId="{810F95F0-B82D-4A52-8A1A-F758143756AE}" type="pres">
      <dgm:prSet presAssocID="{324FC07D-C855-4C24-9614-E76BE8768942}" presName="level2hierChild" presStyleCnt="0"/>
      <dgm:spPr/>
    </dgm:pt>
    <dgm:pt modelId="{7067D580-F716-482C-9082-C1BC53EC5848}" type="pres">
      <dgm:prSet presAssocID="{6E440256-1AEE-4848-AF98-873CC19C04BA}" presName="conn2-1" presStyleLbl="parChTrans1D2" presStyleIdx="8" presStyleCnt="13"/>
      <dgm:spPr/>
    </dgm:pt>
    <dgm:pt modelId="{E1B4A53E-3C42-4131-BD6C-AE9214147461}" type="pres">
      <dgm:prSet presAssocID="{6E440256-1AEE-4848-AF98-873CC19C04BA}" presName="connTx" presStyleLbl="parChTrans1D2" presStyleIdx="8" presStyleCnt="13"/>
      <dgm:spPr/>
    </dgm:pt>
    <dgm:pt modelId="{BE3CF8FD-70A3-4F85-8594-F0F1B9B423F3}" type="pres">
      <dgm:prSet presAssocID="{878E95CE-9596-4E05-8272-64F072D37CDA}" presName="root2" presStyleCnt="0"/>
      <dgm:spPr/>
    </dgm:pt>
    <dgm:pt modelId="{F723024C-654A-48F4-B186-4C8980259E35}" type="pres">
      <dgm:prSet presAssocID="{878E95CE-9596-4E05-8272-64F072D37CDA}" presName="LevelTwoTextNode" presStyleLbl="node2" presStyleIdx="8" presStyleCnt="13" custScaleX="145253" custScaleY="121000" custLinFactNeighborX="6057">
        <dgm:presLayoutVars>
          <dgm:chPref val="3"/>
        </dgm:presLayoutVars>
      </dgm:prSet>
      <dgm:spPr/>
    </dgm:pt>
    <dgm:pt modelId="{70CFB135-A180-43FB-99ED-31B054F6C104}" type="pres">
      <dgm:prSet presAssocID="{878E95CE-9596-4E05-8272-64F072D37CDA}" presName="level3hierChild" presStyleCnt="0"/>
      <dgm:spPr/>
    </dgm:pt>
    <dgm:pt modelId="{4DF9A30A-2391-4264-8583-4703BFBB88E7}" type="pres">
      <dgm:prSet presAssocID="{71F7F6FE-CB02-49D9-99BE-4ABA54615477}" presName="conn2-1" presStyleLbl="parChTrans1D3" presStyleIdx="8" presStyleCnt="11"/>
      <dgm:spPr/>
    </dgm:pt>
    <dgm:pt modelId="{10F3D58F-0D03-4EFB-AA13-110A514056E5}" type="pres">
      <dgm:prSet presAssocID="{71F7F6FE-CB02-49D9-99BE-4ABA54615477}" presName="connTx" presStyleLbl="parChTrans1D3" presStyleIdx="8" presStyleCnt="11"/>
      <dgm:spPr/>
    </dgm:pt>
    <dgm:pt modelId="{B6103D73-9A8F-45D6-BDAF-D0AA78A3D94B}" type="pres">
      <dgm:prSet presAssocID="{2B79E502-2DFF-4E79-9109-10ECC51A18F2}" presName="root2" presStyleCnt="0"/>
      <dgm:spPr/>
    </dgm:pt>
    <dgm:pt modelId="{ED7B48A1-8513-47DC-8BBA-697D28D0E4FC}" type="pres">
      <dgm:prSet presAssocID="{2B79E502-2DFF-4E79-9109-10ECC51A18F2}" presName="LevelTwoTextNode" presStyleLbl="node3" presStyleIdx="8" presStyleCnt="11" custScaleX="415157" custScaleY="146656" custLinFactX="53288" custLinFactNeighborX="100000">
        <dgm:presLayoutVars>
          <dgm:chPref val="3"/>
        </dgm:presLayoutVars>
      </dgm:prSet>
      <dgm:spPr/>
    </dgm:pt>
    <dgm:pt modelId="{CA1BBAF5-EC44-444F-AFD5-DB74D7784842}" type="pres">
      <dgm:prSet presAssocID="{2B79E502-2DFF-4E79-9109-10ECC51A18F2}" presName="level3hierChild" presStyleCnt="0"/>
      <dgm:spPr/>
    </dgm:pt>
    <dgm:pt modelId="{3E58E926-6B73-4F73-82F7-039768CA4A2E}" type="pres">
      <dgm:prSet presAssocID="{89FBEC2B-3178-4AE5-9325-6D3B2ACFEA50}" presName="conn2-1" presStyleLbl="parChTrans1D2" presStyleIdx="9" presStyleCnt="13"/>
      <dgm:spPr/>
    </dgm:pt>
    <dgm:pt modelId="{A7B50F26-A23F-409F-87D8-EC320AA4D123}" type="pres">
      <dgm:prSet presAssocID="{89FBEC2B-3178-4AE5-9325-6D3B2ACFEA50}" presName="connTx" presStyleLbl="parChTrans1D2" presStyleIdx="9" presStyleCnt="13"/>
      <dgm:spPr/>
    </dgm:pt>
    <dgm:pt modelId="{6D502BE0-0D68-4952-B550-34DBB46B2A84}" type="pres">
      <dgm:prSet presAssocID="{E0A433C2-6196-4C77-9319-C77198AB617B}" presName="root2" presStyleCnt="0"/>
      <dgm:spPr/>
    </dgm:pt>
    <dgm:pt modelId="{704A11CC-1814-4E85-9F7D-45AD18303660}" type="pres">
      <dgm:prSet presAssocID="{E0A433C2-6196-4C77-9319-C77198AB617B}" presName="LevelTwoTextNode" presStyleLbl="node2" presStyleIdx="9" presStyleCnt="13" custScaleX="145253" custScaleY="121000" custLinFactNeighborX="6057">
        <dgm:presLayoutVars>
          <dgm:chPref val="3"/>
        </dgm:presLayoutVars>
      </dgm:prSet>
      <dgm:spPr/>
    </dgm:pt>
    <dgm:pt modelId="{0BD1AF9E-6C4B-46A3-85AD-98A62F08EB9E}" type="pres">
      <dgm:prSet presAssocID="{E0A433C2-6196-4C77-9319-C77198AB617B}" presName="level3hierChild" presStyleCnt="0"/>
      <dgm:spPr/>
    </dgm:pt>
    <dgm:pt modelId="{53817093-8608-4C65-874A-67F8C72A7090}" type="pres">
      <dgm:prSet presAssocID="{AABDEF1C-AE0F-407A-A291-5EB20BA81B74}" presName="conn2-1" presStyleLbl="parChTrans1D3" presStyleIdx="9" presStyleCnt="11"/>
      <dgm:spPr/>
    </dgm:pt>
    <dgm:pt modelId="{7D844824-5C80-4B61-B8BA-05F2A9867205}" type="pres">
      <dgm:prSet presAssocID="{AABDEF1C-AE0F-407A-A291-5EB20BA81B74}" presName="connTx" presStyleLbl="parChTrans1D3" presStyleIdx="9" presStyleCnt="11"/>
      <dgm:spPr/>
    </dgm:pt>
    <dgm:pt modelId="{E6687892-50E7-4692-ADD3-22B5554CFCA2}" type="pres">
      <dgm:prSet presAssocID="{09E0052E-DF37-4936-BE81-F723472CDB21}" presName="root2" presStyleCnt="0"/>
      <dgm:spPr/>
    </dgm:pt>
    <dgm:pt modelId="{25D619A2-BFC0-49F7-BF85-D65AB1B1D23F}" type="pres">
      <dgm:prSet presAssocID="{09E0052E-DF37-4936-BE81-F723472CDB21}" presName="LevelTwoTextNode" presStyleLbl="node3" presStyleIdx="9" presStyleCnt="11" custScaleX="415157" custScaleY="152870" custLinFactX="57251" custLinFactNeighborX="100000">
        <dgm:presLayoutVars>
          <dgm:chPref val="3"/>
        </dgm:presLayoutVars>
      </dgm:prSet>
      <dgm:spPr/>
    </dgm:pt>
    <dgm:pt modelId="{CF599188-35B9-47D7-88E6-2A21FFA8711B}" type="pres">
      <dgm:prSet presAssocID="{09E0052E-DF37-4936-BE81-F723472CDB21}" presName="level3hierChild" presStyleCnt="0"/>
      <dgm:spPr/>
    </dgm:pt>
    <dgm:pt modelId="{5E5C00ED-B1DE-46F9-81E0-47CC467D391A}" type="pres">
      <dgm:prSet presAssocID="{276A090E-12EA-47BD-A45C-88471863539E}" presName="conn2-1" presStyleLbl="parChTrans1D2" presStyleIdx="10" presStyleCnt="13"/>
      <dgm:spPr/>
    </dgm:pt>
    <dgm:pt modelId="{A7BBED9F-3248-4A6C-80D6-D37F61D3D403}" type="pres">
      <dgm:prSet presAssocID="{276A090E-12EA-47BD-A45C-88471863539E}" presName="connTx" presStyleLbl="parChTrans1D2" presStyleIdx="10" presStyleCnt="13"/>
      <dgm:spPr/>
    </dgm:pt>
    <dgm:pt modelId="{75DB7FE5-E92E-4A7E-BE4F-3C5336E4F7EE}" type="pres">
      <dgm:prSet presAssocID="{9F66CC71-156D-470C-BEDB-8F9DB6DA4CE6}" presName="root2" presStyleCnt="0"/>
      <dgm:spPr/>
    </dgm:pt>
    <dgm:pt modelId="{CAE82A36-A3B6-46E8-A38A-775F58A332B3}" type="pres">
      <dgm:prSet presAssocID="{9F66CC71-156D-470C-BEDB-8F9DB6DA4CE6}" presName="LevelTwoTextNode" presStyleLbl="node2" presStyleIdx="10" presStyleCnt="13" custScaleX="145253" custScaleY="121000" custLinFactNeighborX="6057">
        <dgm:presLayoutVars>
          <dgm:chPref val="3"/>
        </dgm:presLayoutVars>
      </dgm:prSet>
      <dgm:spPr/>
    </dgm:pt>
    <dgm:pt modelId="{64B3CFDA-2371-4603-ABCA-A64D7412B971}" type="pres">
      <dgm:prSet presAssocID="{9F66CC71-156D-470C-BEDB-8F9DB6DA4CE6}" presName="level3hierChild" presStyleCnt="0"/>
      <dgm:spPr/>
    </dgm:pt>
    <dgm:pt modelId="{3C266418-7462-4148-9014-05E9A1E9ABD5}" type="pres">
      <dgm:prSet presAssocID="{D810C9B3-84C0-4446-8BCD-0E98E0F016E3}" presName="conn2-1" presStyleLbl="parChTrans1D3" presStyleIdx="10" presStyleCnt="11"/>
      <dgm:spPr/>
    </dgm:pt>
    <dgm:pt modelId="{31567F94-DB65-4EE9-AAE1-EBA8B765AD42}" type="pres">
      <dgm:prSet presAssocID="{D810C9B3-84C0-4446-8BCD-0E98E0F016E3}" presName="connTx" presStyleLbl="parChTrans1D3" presStyleIdx="10" presStyleCnt="11"/>
      <dgm:spPr/>
    </dgm:pt>
    <dgm:pt modelId="{7D3AF4BC-0A51-4A5F-B2E6-53082B8F1884}" type="pres">
      <dgm:prSet presAssocID="{0A878A6F-9069-4FA3-AEDA-6038A56F4A62}" presName="root2" presStyleCnt="0"/>
      <dgm:spPr/>
    </dgm:pt>
    <dgm:pt modelId="{91E3FBB7-45C4-424C-B276-71E73AFD50FB}" type="pres">
      <dgm:prSet presAssocID="{0A878A6F-9069-4FA3-AEDA-6038A56F4A62}" presName="LevelTwoTextNode" presStyleLbl="node3" presStyleIdx="10" presStyleCnt="11" custScaleX="415157" custScaleY="180714" custLinFactX="55931" custLinFactNeighborX="100000">
        <dgm:presLayoutVars>
          <dgm:chPref val="3"/>
        </dgm:presLayoutVars>
      </dgm:prSet>
      <dgm:spPr/>
    </dgm:pt>
    <dgm:pt modelId="{182F38EB-2E11-4BD6-BC51-360E57189A74}" type="pres">
      <dgm:prSet presAssocID="{0A878A6F-9069-4FA3-AEDA-6038A56F4A62}" presName="level3hierChild" presStyleCnt="0"/>
      <dgm:spPr/>
    </dgm:pt>
    <dgm:pt modelId="{045C97C8-9794-4AEC-9824-627288E2A835}" type="pres">
      <dgm:prSet presAssocID="{9D571765-3D22-408E-A4E5-504AF7A00009}" presName="root1" presStyleCnt="0"/>
      <dgm:spPr/>
    </dgm:pt>
    <dgm:pt modelId="{B4347E9B-BA11-4667-BC95-AE5323AC9F38}" type="pres">
      <dgm:prSet presAssocID="{9D571765-3D22-408E-A4E5-504AF7A00009}" presName="LevelOneTextNode" presStyleLbl="node0" presStyleIdx="3" presStyleCnt="5" custScaleX="141217" custScaleY="59216" custLinFactX="-154497" custLinFactNeighborX="-200000" custLinFactNeighborY="1142">
        <dgm:presLayoutVars>
          <dgm:chPref val="3"/>
        </dgm:presLayoutVars>
      </dgm:prSet>
      <dgm:spPr/>
    </dgm:pt>
    <dgm:pt modelId="{2A8F91AF-005F-4771-A8E1-E0A9768A7088}" type="pres">
      <dgm:prSet presAssocID="{9D571765-3D22-408E-A4E5-504AF7A00009}" presName="level2hierChild" presStyleCnt="0"/>
      <dgm:spPr/>
    </dgm:pt>
    <dgm:pt modelId="{07526E10-E2E4-4929-A74B-4CDC0589953D}" type="pres">
      <dgm:prSet presAssocID="{30CA4EE4-1A56-40CB-B563-0C00A936BA46}" presName="conn2-1" presStyleLbl="parChTrans1D2" presStyleIdx="11" presStyleCnt="13"/>
      <dgm:spPr/>
    </dgm:pt>
    <dgm:pt modelId="{34FA16F4-D2D0-4160-8AB7-E6034B7DA1EF}" type="pres">
      <dgm:prSet presAssocID="{30CA4EE4-1A56-40CB-B563-0C00A936BA46}" presName="connTx" presStyleLbl="parChTrans1D2" presStyleIdx="11" presStyleCnt="13"/>
      <dgm:spPr/>
    </dgm:pt>
    <dgm:pt modelId="{AD063D38-61C9-472F-A5D7-721DD5F82F33}" type="pres">
      <dgm:prSet presAssocID="{1A58C3FB-3A63-4A2E-A738-5A5F8C35E1B9}" presName="root2" presStyleCnt="0"/>
      <dgm:spPr/>
    </dgm:pt>
    <dgm:pt modelId="{A55D821C-8E61-4BB4-A85D-E1FBFF79B3F4}" type="pres">
      <dgm:prSet presAssocID="{1A58C3FB-3A63-4A2E-A738-5A5F8C35E1B9}" presName="LevelTwoTextNode" presStyleLbl="node2" presStyleIdx="11" presStyleCnt="13" custScaleX="415157" custScaleY="131841" custLinFactX="100000" custLinFactNeighborX="119520" custLinFactNeighborY="6009">
        <dgm:presLayoutVars>
          <dgm:chPref val="3"/>
        </dgm:presLayoutVars>
      </dgm:prSet>
      <dgm:spPr/>
    </dgm:pt>
    <dgm:pt modelId="{640E8E29-6E9D-4565-AB02-CA561AF04A78}" type="pres">
      <dgm:prSet presAssocID="{1A58C3FB-3A63-4A2E-A738-5A5F8C35E1B9}" presName="level3hierChild" presStyleCnt="0"/>
      <dgm:spPr/>
    </dgm:pt>
    <dgm:pt modelId="{7513FB50-8F17-4627-8B2E-A3D148B2D3C9}" type="pres">
      <dgm:prSet presAssocID="{11B5433F-53F2-416B-9A71-A87912A964F6}" presName="root1" presStyleCnt="0"/>
      <dgm:spPr/>
    </dgm:pt>
    <dgm:pt modelId="{86599C75-5253-475B-9009-4C96FB7A5A32}" type="pres">
      <dgm:prSet presAssocID="{11B5433F-53F2-416B-9A71-A87912A964F6}" presName="LevelOneTextNode" presStyleLbl="node0" presStyleIdx="4" presStyleCnt="5" custScaleX="137397" custScaleY="63718" custLinFactX="-74481" custLinFactNeighborX="-100000" custLinFactNeighborY="365">
        <dgm:presLayoutVars>
          <dgm:chPref val="3"/>
        </dgm:presLayoutVars>
      </dgm:prSet>
      <dgm:spPr/>
    </dgm:pt>
    <dgm:pt modelId="{04A21D1C-2BC2-4B50-B119-D4F8C130BE9F}" type="pres">
      <dgm:prSet presAssocID="{11B5433F-53F2-416B-9A71-A87912A964F6}" presName="level2hierChild" presStyleCnt="0"/>
      <dgm:spPr/>
    </dgm:pt>
    <dgm:pt modelId="{DB164961-1E2D-4D16-ABBD-094689E2AD05}" type="pres">
      <dgm:prSet presAssocID="{C361F228-D5E7-430D-951E-35C2EEF38B18}" presName="conn2-1" presStyleLbl="parChTrans1D2" presStyleIdx="12" presStyleCnt="13"/>
      <dgm:spPr/>
    </dgm:pt>
    <dgm:pt modelId="{8F82F588-D784-414D-978C-0FC73F8F6294}" type="pres">
      <dgm:prSet presAssocID="{C361F228-D5E7-430D-951E-35C2EEF38B18}" presName="connTx" presStyleLbl="parChTrans1D2" presStyleIdx="12" presStyleCnt="13"/>
      <dgm:spPr/>
    </dgm:pt>
    <dgm:pt modelId="{708F2E9B-8110-42D6-BED7-3E2DCE6513C1}" type="pres">
      <dgm:prSet presAssocID="{A617A153-0312-4313-92C6-AF8A2821A02F}" presName="root2" presStyleCnt="0"/>
      <dgm:spPr/>
    </dgm:pt>
    <dgm:pt modelId="{74790BDA-4409-4F66-B84A-702A74D25F28}" type="pres">
      <dgm:prSet presAssocID="{A617A153-0312-4313-92C6-AF8A2821A02F}" presName="LevelTwoTextNode" presStyleLbl="node2" presStyleIdx="12" presStyleCnt="13" custScaleX="415349" custScaleY="148120" custLinFactX="100000" custLinFactNeighborX="118313" custLinFactNeighborY="3686">
        <dgm:presLayoutVars>
          <dgm:chPref val="3"/>
        </dgm:presLayoutVars>
      </dgm:prSet>
      <dgm:spPr/>
    </dgm:pt>
    <dgm:pt modelId="{9544916F-1BDF-4448-8272-D11F67B66369}" type="pres">
      <dgm:prSet presAssocID="{A617A153-0312-4313-92C6-AF8A2821A02F}" presName="level3hierChild" presStyleCnt="0"/>
      <dgm:spPr/>
    </dgm:pt>
  </dgm:ptLst>
  <dgm:cxnLst>
    <dgm:cxn modelId="{294FE105-2758-4C73-B748-1F3CA1030B33}" srcId="{42C90EF8-E425-47A1-B429-ECBFC68DCEFE}" destId="{26DB92C6-6C5A-4ACD-8EDF-454BDC2C214F}" srcOrd="0" destOrd="0" parTransId="{1566E0AA-3EED-4BE7-ABB8-D148923C4F42}" sibTransId="{27305DFB-B3A4-4465-8D7E-7A8017AE88CA}"/>
    <dgm:cxn modelId="{837C2306-6864-4138-B943-48102D18B8BD}" srcId="{11B5433F-53F2-416B-9A71-A87912A964F6}" destId="{A617A153-0312-4313-92C6-AF8A2821A02F}" srcOrd="0" destOrd="0" parTransId="{C361F228-D5E7-430D-951E-35C2EEF38B18}" sibTransId="{29047307-4778-4C96-9559-5C69D9DA5A66}"/>
    <dgm:cxn modelId="{10E2680C-CED0-4ECF-87AD-C5AC885EE781}" srcId="{878E95CE-9596-4E05-8272-64F072D37CDA}" destId="{2B79E502-2DFF-4E79-9109-10ECC51A18F2}" srcOrd="0" destOrd="0" parTransId="{71F7F6FE-CB02-49D9-99BE-4ABA54615477}" sibTransId="{598FEFA6-F5C6-409B-B6E0-47F47B50C6AE}"/>
    <dgm:cxn modelId="{6CB3CD0C-499F-46F8-B529-740A3AA0FA07}" type="presOf" srcId="{AC168B0F-404C-450F-A835-409A8165D559}" destId="{77484F83-65B3-4BBB-8473-A52B276A3607}" srcOrd="0" destOrd="0" presId="urn:microsoft.com/office/officeart/2008/layout/HorizontalMultiLevelHierarchy"/>
    <dgm:cxn modelId="{149DDC0D-5714-415C-9115-FAD1531F8A75}" type="presOf" srcId="{30CA4EE4-1A56-40CB-B563-0C00A936BA46}" destId="{07526E10-E2E4-4929-A74B-4CDC0589953D}" srcOrd="0" destOrd="0" presId="urn:microsoft.com/office/officeart/2008/layout/HorizontalMultiLevelHierarchy"/>
    <dgm:cxn modelId="{F597580E-0280-46EE-B911-BAF3FB1FBBD5}" type="presOf" srcId="{31DF849E-1BB6-47B0-9AD8-079A5B8EDC5B}" destId="{D0AEAC1B-6011-422D-92DE-33859DF2706A}" srcOrd="0" destOrd="0" presId="urn:microsoft.com/office/officeart/2008/layout/HorizontalMultiLevelHierarchy"/>
    <dgm:cxn modelId="{84611E10-B4CA-4EE7-B184-8CB4DA443ADD}" type="presOf" srcId="{9E67D060-D505-49C2-BECD-7BE9B6475933}" destId="{AA579FBD-84F4-48FD-B8E5-F52879DFD964}" srcOrd="0" destOrd="0" presId="urn:microsoft.com/office/officeart/2008/layout/HorizontalMultiLevelHierarchy"/>
    <dgm:cxn modelId="{169A3313-BB25-423F-B33B-3708ADD8B567}" type="presOf" srcId="{276A090E-12EA-47BD-A45C-88471863539E}" destId="{5E5C00ED-B1DE-46F9-81E0-47CC467D391A}" srcOrd="0" destOrd="0" presId="urn:microsoft.com/office/officeart/2008/layout/HorizontalMultiLevelHierarchy"/>
    <dgm:cxn modelId="{716D8719-811D-4209-B2EF-6CE56B820140}" type="presOf" srcId="{9F66CC71-156D-470C-BEDB-8F9DB6DA4CE6}" destId="{CAE82A36-A3B6-46E8-A38A-775F58A332B3}" srcOrd="0" destOrd="0" presId="urn:microsoft.com/office/officeart/2008/layout/HorizontalMultiLevelHierarchy"/>
    <dgm:cxn modelId="{AF27A919-3D97-40E3-B959-6D0D61248FB3}" type="presOf" srcId="{89FBEC2B-3178-4AE5-9325-6D3B2ACFEA50}" destId="{3E58E926-6B73-4F73-82F7-039768CA4A2E}" srcOrd="0" destOrd="0" presId="urn:microsoft.com/office/officeart/2008/layout/HorizontalMultiLevelHierarchy"/>
    <dgm:cxn modelId="{A01B4D21-9752-445B-B3C5-79EA0E6ED3C7}" type="presOf" srcId="{A617A153-0312-4313-92C6-AF8A2821A02F}" destId="{74790BDA-4409-4F66-B84A-702A74D25F28}" srcOrd="0" destOrd="0" presId="urn:microsoft.com/office/officeart/2008/layout/HorizontalMultiLevelHierarchy"/>
    <dgm:cxn modelId="{8696A022-3FBA-4293-9EA6-0307DF843BF1}" type="presOf" srcId="{276A090E-12EA-47BD-A45C-88471863539E}" destId="{A7BBED9F-3248-4A6C-80D6-D37F61D3D403}" srcOrd="1" destOrd="0" presId="urn:microsoft.com/office/officeart/2008/layout/HorizontalMultiLevelHierarchy"/>
    <dgm:cxn modelId="{1848AB23-AD9D-49B0-BB24-F26BD356B5DB}" type="presOf" srcId="{1A58C3FB-3A63-4A2E-A738-5A5F8C35E1B9}" destId="{A55D821C-8E61-4BB4-A85D-E1FBFF79B3F4}" srcOrd="0" destOrd="0" presId="urn:microsoft.com/office/officeart/2008/layout/HorizontalMultiLevelHierarchy"/>
    <dgm:cxn modelId="{68ADAC23-A3F4-4766-89B8-03C9E9B1C25F}" srcId="{324FC07D-C855-4C24-9614-E76BE8768942}" destId="{E0A433C2-6196-4C77-9319-C77198AB617B}" srcOrd="1" destOrd="0" parTransId="{89FBEC2B-3178-4AE5-9325-6D3B2ACFEA50}" sibTransId="{2A7765FC-C329-42F6-871A-A73369B18DA0}"/>
    <dgm:cxn modelId="{70CCB125-38CC-4D5E-946D-655260B78E61}" type="presOf" srcId="{8B9E7ACE-3E1C-4B83-9FAD-E289C2083CD3}" destId="{BAB93376-F446-429C-B0B4-A5A5EB839308}" srcOrd="1" destOrd="0" presId="urn:microsoft.com/office/officeart/2008/layout/HorizontalMultiLevelHierarchy"/>
    <dgm:cxn modelId="{B95E0626-DF70-498A-BE1A-06D80105A892}" type="presOf" srcId="{6485A8C8-694A-446D-B8BC-571C7DDE5F17}" destId="{6E91C29B-0F1B-4558-90E2-60C4B19424BE}" srcOrd="0" destOrd="0" presId="urn:microsoft.com/office/officeart/2008/layout/HorizontalMultiLevelHierarchy"/>
    <dgm:cxn modelId="{CA84A928-5A29-4790-B014-E5596A94DBDD}" srcId="{CDA78A01-CE2E-4533-A51E-AFE6D0A03AA5}" destId="{FE86958D-5FC6-49E7-BB37-41A189BF1EB1}" srcOrd="5" destOrd="0" parTransId="{31DF849E-1BB6-47B0-9AD8-079A5B8EDC5B}" sibTransId="{F7D54E4D-FBD4-403D-93BD-CD173D3B1BD4}"/>
    <dgm:cxn modelId="{ACC0C629-F38C-4A83-ACA1-5955ED9FE104}" type="presOf" srcId="{8AAD3299-054A-4B9C-8A2B-37BAF6891266}" destId="{37C6E5BD-A3D6-4E01-8CBA-0741C603317C}" srcOrd="1" destOrd="0" presId="urn:microsoft.com/office/officeart/2008/layout/HorizontalMultiLevelHierarchy"/>
    <dgm:cxn modelId="{4E268E2D-1A8E-4331-A4B3-263E65060606}" type="presOf" srcId="{D810C9B3-84C0-4446-8BCD-0E98E0F016E3}" destId="{3C266418-7462-4148-9014-05E9A1E9ABD5}" srcOrd="0" destOrd="0" presId="urn:microsoft.com/office/officeart/2008/layout/HorizontalMultiLevelHierarchy"/>
    <dgm:cxn modelId="{468C042E-45ED-4002-A2B6-6D36E5693617}" type="presOf" srcId="{F5788051-3FBF-481B-80A9-F50E681238D7}" destId="{E8B945CA-4B6F-419E-A773-CFEA9BA26D9C}" srcOrd="1" destOrd="0" presId="urn:microsoft.com/office/officeart/2008/layout/HorizontalMultiLevelHierarchy"/>
    <dgm:cxn modelId="{CC399333-AA4A-4549-B693-0B880749EEC9}" type="presOf" srcId="{30CA4EE4-1A56-40CB-B563-0C00A936BA46}" destId="{34FA16F4-D2D0-4160-8AB7-E6034B7DA1EF}" srcOrd="1" destOrd="0" presId="urn:microsoft.com/office/officeart/2008/layout/HorizontalMultiLevelHierarchy"/>
    <dgm:cxn modelId="{DAE22434-2AB3-46EF-B6FB-F3FEA73BA3C9}" type="presOf" srcId="{547E2E98-2843-468A-BE42-C81679BF48CE}" destId="{EAF88597-6ABC-4355-953F-EAF7116F4596}" srcOrd="0" destOrd="0" presId="urn:microsoft.com/office/officeart/2008/layout/HorizontalMultiLevelHierarchy"/>
    <dgm:cxn modelId="{494B5837-CBB2-4C26-9A8C-FB4257E94664}" type="presOf" srcId="{1566E0AA-3EED-4BE7-ABB8-D148923C4F42}" destId="{888DEDC3-9DF6-47BE-B152-A7D387BAEE9C}" srcOrd="1" destOrd="0" presId="urn:microsoft.com/office/officeart/2008/layout/HorizontalMultiLevelHierarchy"/>
    <dgm:cxn modelId="{0DB3A63A-7BC4-4F2B-AF00-507063A91D68}" srcId="{02D3118A-35B9-42BD-BF14-1EF3726D066A}" destId="{CDA78A01-CE2E-4533-A51E-AFE6D0A03AA5}" srcOrd="1" destOrd="0" parTransId="{DF2D5ECF-176A-45FD-A252-1BED2F0EF997}" sibTransId="{716F0BBC-881A-45F6-9DAC-ECBE6EC09F65}"/>
    <dgm:cxn modelId="{8248CF3A-D0E9-4D3C-A7C6-5A6A8707CD21}" srcId="{0ABB2DFA-4C43-474C-B6E1-C0ECA4C964C6}" destId="{65798EA6-B578-4474-88C0-A40C98ED1DF0}" srcOrd="0" destOrd="0" parTransId="{9A99FF55-B0CC-461E-97BF-89E3F7B136C3}" sibTransId="{970F28E7-688D-4E24-AEA5-844E7A6B6927}"/>
    <dgm:cxn modelId="{79819D3C-E314-422C-A64E-187519FDE7A9}" type="presOf" srcId="{89FBEC2B-3178-4AE5-9325-6D3B2ACFEA50}" destId="{A7B50F26-A23F-409F-87D8-EC320AA4D123}" srcOrd="1" destOrd="0" presId="urn:microsoft.com/office/officeart/2008/layout/HorizontalMultiLevelHierarchy"/>
    <dgm:cxn modelId="{82F36C3D-1D8A-42A5-9425-6B497284A376}" type="presOf" srcId="{AABDEF1C-AE0F-407A-A291-5EB20BA81B74}" destId="{53817093-8608-4C65-874A-67F8C72A7090}" srcOrd="0" destOrd="0" presId="urn:microsoft.com/office/officeart/2008/layout/HorizontalMultiLevelHierarchy"/>
    <dgm:cxn modelId="{F9F3705C-18B2-4E23-A2DA-E71C8E276BE7}" srcId="{B0550F81-3F7A-49C5-9B15-7510FC07B629}" destId="{42C90EF8-E425-47A1-B429-ECBFC68DCEFE}" srcOrd="1" destOrd="0" parTransId="{C42D0564-1085-4140-B830-4317F0C5782E}" sibTransId="{4B36105A-0A6F-423A-8D16-71B1D406A581}"/>
    <dgm:cxn modelId="{4E473D5F-3D0E-431A-A8E2-A35789DDA8D0}" srcId="{9F66CC71-156D-470C-BEDB-8F9DB6DA4CE6}" destId="{0A878A6F-9069-4FA3-AEDA-6038A56F4A62}" srcOrd="0" destOrd="0" parTransId="{D810C9B3-84C0-4446-8BCD-0E98E0F016E3}" sibTransId="{78CF9B2A-EBCF-43C3-9695-DD2CB9F0EFD6}"/>
    <dgm:cxn modelId="{0EEEE661-38D5-4E86-840C-8902A2702704}" type="presOf" srcId="{39A0F3AD-780E-4004-BDEF-99E9CA5E1FDB}" destId="{65B599E7-DE28-4B88-AD3B-1CE4599A4821}" srcOrd="0" destOrd="0" presId="urn:microsoft.com/office/officeart/2008/layout/HorizontalMultiLevelHierarchy"/>
    <dgm:cxn modelId="{E7831564-3076-41EC-AA9B-034295517309}" type="presOf" srcId="{F5788051-3FBF-481B-80A9-F50E681238D7}" destId="{68813C89-7A80-40F0-A45C-F9AEC9BDEDAE}" srcOrd="0" destOrd="0" presId="urn:microsoft.com/office/officeart/2008/layout/HorizontalMultiLevelHierarchy"/>
    <dgm:cxn modelId="{4C967564-86F4-4D9F-A3BB-670D522714CB}" type="presOf" srcId="{C361F228-D5E7-430D-951E-35C2EEF38B18}" destId="{8F82F588-D784-414D-978C-0FC73F8F6294}" srcOrd="1" destOrd="0" presId="urn:microsoft.com/office/officeart/2008/layout/HorizontalMultiLevelHierarchy"/>
    <dgm:cxn modelId="{D6669344-762A-4C69-9113-B53472FF6AC9}" type="presOf" srcId="{02D3118A-35B9-42BD-BF14-1EF3726D066A}" destId="{BF159EA8-C70A-48DD-A899-D0477F606CDF}" srcOrd="0" destOrd="0" presId="urn:microsoft.com/office/officeart/2008/layout/HorizontalMultiLevelHierarchy"/>
    <dgm:cxn modelId="{6F3F2346-1DC1-46BB-84E6-6A837B691D0F}" type="presOf" srcId="{1566E0AA-3EED-4BE7-ABB8-D148923C4F42}" destId="{D210F5C6-9194-4C27-B847-C0951879E18A}" srcOrd="0" destOrd="0" presId="urn:microsoft.com/office/officeart/2008/layout/HorizontalMultiLevelHierarchy"/>
    <dgm:cxn modelId="{CFEB7A67-00DC-4F9F-A0A2-7C63F3E2D97B}" type="presOf" srcId="{E78CBACE-AF9A-498A-989F-A8DFFB40074C}" destId="{1FE12A9D-6EF4-4E35-BB93-9559EE1A3A0B}" srcOrd="1" destOrd="0" presId="urn:microsoft.com/office/officeart/2008/layout/HorizontalMultiLevelHierarchy"/>
    <dgm:cxn modelId="{740D2269-2F04-4F44-92B7-CC0188B62713}" type="presOf" srcId="{6485A8C8-694A-446D-B8BC-571C7DDE5F17}" destId="{FB1960A3-717F-4CC8-9454-FB4C5218A9F6}" srcOrd="1" destOrd="0" presId="urn:microsoft.com/office/officeart/2008/layout/HorizontalMultiLevelHierarchy"/>
    <dgm:cxn modelId="{2CDC474B-DCCD-42DC-A48F-59B206785CA3}" srcId="{E0A433C2-6196-4C77-9319-C77198AB617B}" destId="{09E0052E-DF37-4936-BE81-F723472CDB21}" srcOrd="0" destOrd="0" parTransId="{AABDEF1C-AE0F-407A-A291-5EB20BA81B74}" sibTransId="{A95C8CAC-EDBF-402B-A8A1-A5649282B952}"/>
    <dgm:cxn modelId="{7006AF6B-8546-4C64-9E20-74C514A96F6E}" type="presOf" srcId="{6E440256-1AEE-4848-AF98-873CC19C04BA}" destId="{E1B4A53E-3C42-4131-BD6C-AE9214147461}" srcOrd="1" destOrd="0" presId="urn:microsoft.com/office/officeart/2008/layout/HorizontalMultiLevelHierarchy"/>
    <dgm:cxn modelId="{79B5874C-EBD6-4194-A52C-932F98437685}" type="presOf" srcId="{FE86958D-5FC6-49E7-BB37-41A189BF1EB1}" destId="{228EB9E3-A1C5-4430-AC2D-A431E74ED7F0}" srcOrd="0" destOrd="0" presId="urn:microsoft.com/office/officeart/2008/layout/HorizontalMultiLevelHierarchy"/>
    <dgm:cxn modelId="{F9582D4E-C587-4ABA-BAF6-A2227F46E163}" type="presOf" srcId="{0ABB2DFA-4C43-474C-B6E1-C0ECA4C964C6}" destId="{4C282D9E-32E5-4BAC-A748-DD2F05DC0882}" srcOrd="0" destOrd="0" presId="urn:microsoft.com/office/officeart/2008/layout/HorizontalMultiLevelHierarchy"/>
    <dgm:cxn modelId="{EE602F72-3A3B-4C5B-8D14-4E07BDC79153}" type="presOf" srcId="{11B5433F-53F2-416B-9A71-A87912A964F6}" destId="{86599C75-5253-475B-9009-4C96FB7A5A32}" srcOrd="0" destOrd="0" presId="urn:microsoft.com/office/officeart/2008/layout/HorizontalMultiLevelHierarchy"/>
    <dgm:cxn modelId="{34F0D453-33BC-43AD-9970-A0B2142F4885}" type="presOf" srcId="{26DB92C6-6C5A-4ACD-8EDF-454BDC2C214F}" destId="{37FBFF94-FA48-4CCB-8E71-3A9A4CC35742}" srcOrd="0" destOrd="0" presId="urn:microsoft.com/office/officeart/2008/layout/HorizontalMultiLevelHierarchy"/>
    <dgm:cxn modelId="{A8FE2F75-7A64-449A-8FD4-72CA11880F9B}" type="presOf" srcId="{C42D0564-1085-4140-B830-4317F0C5782E}" destId="{E4714498-03EC-4DEB-9EF5-E0156B45EB98}" srcOrd="1" destOrd="0" presId="urn:microsoft.com/office/officeart/2008/layout/HorizontalMultiLevelHierarchy"/>
    <dgm:cxn modelId="{1018DA56-AF94-4023-8C84-316EA79490E6}" type="presOf" srcId="{6E440256-1AEE-4848-AF98-873CC19C04BA}" destId="{7067D580-F716-482C-9082-C1BC53EC5848}" srcOrd="0" destOrd="0" presId="urn:microsoft.com/office/officeart/2008/layout/HorizontalMultiLevelHierarchy"/>
    <dgm:cxn modelId="{21F26E79-EEC8-4F1B-A719-0006C95D5D71}" type="presOf" srcId="{31DF849E-1BB6-47B0-9AD8-079A5B8EDC5B}" destId="{2CB1BD31-7FA6-46F6-876D-C90E71A473C9}" srcOrd="1" destOrd="0" presId="urn:microsoft.com/office/officeart/2008/layout/HorizontalMultiLevelHierarchy"/>
    <dgm:cxn modelId="{12F2035A-12FB-44A7-B8F4-7827479FCDD5}" type="presOf" srcId="{B0550F81-3F7A-49C5-9B15-7510FC07B629}" destId="{BDE80171-9125-4C05-80B5-FBFA4D07650C}" srcOrd="0" destOrd="0" presId="urn:microsoft.com/office/officeart/2008/layout/HorizontalMultiLevelHierarchy"/>
    <dgm:cxn modelId="{2FB1F55A-E821-408C-9312-2CAD2CF1C69A}" type="presOf" srcId="{8AAD3299-054A-4B9C-8A2B-37BAF6891266}" destId="{A64D9448-9DCF-449F-BD5E-77140A6C527B}" srcOrd="0" destOrd="0" presId="urn:microsoft.com/office/officeart/2008/layout/HorizontalMultiLevelHierarchy"/>
    <dgm:cxn modelId="{027A4C80-242B-41CB-A841-C307B2111BAF}" type="presOf" srcId="{6C967A2D-EB2A-4932-A23E-8799463773BB}" destId="{17F7F009-0CD2-4AD1-A7A8-DF7B88B51D28}" srcOrd="0" destOrd="0" presId="urn:microsoft.com/office/officeart/2008/layout/HorizontalMultiLevelHierarchy"/>
    <dgm:cxn modelId="{7E2F7B83-CE47-4F8A-84F3-1385EC1AFD81}" type="presOf" srcId="{9F354E20-171D-4011-A64A-28D7AE6728B8}" destId="{C55105E7-A488-484E-9418-25BC3C67489C}" srcOrd="0" destOrd="0" presId="urn:microsoft.com/office/officeart/2008/layout/HorizontalMultiLevelHierarchy"/>
    <dgm:cxn modelId="{F7D71588-EB09-4EFD-AD32-9E97A07FB4A4}" type="presOf" srcId="{71F7F6FE-CB02-49D9-99BE-4ABA54615477}" destId="{4DF9A30A-2391-4264-8583-4703BFBB88E7}" srcOrd="0" destOrd="0" presId="urn:microsoft.com/office/officeart/2008/layout/HorizontalMultiLevelHierarchy"/>
    <dgm:cxn modelId="{7CA27888-C1DD-4B0E-82CB-1D44C769687A}" srcId="{56DEA62F-677F-4917-86EB-B2A1B564DEEC}" destId="{E3931C46-7868-4A58-96CE-2BB95B7A5203}" srcOrd="0" destOrd="0" parTransId="{6C967A2D-EB2A-4932-A23E-8799463773BB}" sibTransId="{6B08A9C5-FDB3-4ED6-8801-42F06BABA868}"/>
    <dgm:cxn modelId="{BAB7C589-E362-41D4-BDF3-0234B96C43A2}" type="presOf" srcId="{65798EA6-B578-4474-88C0-A40C98ED1DF0}" destId="{4942D4F6-2698-472E-8943-7AA2FD5899CA}" srcOrd="0" destOrd="0" presId="urn:microsoft.com/office/officeart/2008/layout/HorizontalMultiLevelHierarchy"/>
    <dgm:cxn modelId="{E8EF958C-E5D1-4132-9318-728BC42921C4}" type="presOf" srcId="{42C90EF8-E425-47A1-B429-ECBFC68DCEFE}" destId="{6FFC9761-9533-493F-B54A-A500E7863C4E}" srcOrd="0" destOrd="0" presId="urn:microsoft.com/office/officeart/2008/layout/HorizontalMultiLevelHierarchy"/>
    <dgm:cxn modelId="{D1AD658D-4FC7-4CDD-89CA-717CDB3E8D2C}" srcId="{FE86958D-5FC6-49E7-BB37-41A189BF1EB1}" destId="{39A0F3AD-780E-4004-BDEF-99E9CA5E1FDB}" srcOrd="0" destOrd="0" parTransId="{547E2E98-2843-468A-BE42-C81679BF48CE}" sibTransId="{D2A2740B-A27B-41F2-8711-08280FCD6D72}"/>
    <dgm:cxn modelId="{B260A98D-DD78-459D-B7DE-5AEBDF236716}" type="presOf" srcId="{0A878A6F-9069-4FA3-AEDA-6038A56F4A62}" destId="{91E3FBB7-45C4-424C-B276-71E73AFD50FB}" srcOrd="0" destOrd="0" presId="urn:microsoft.com/office/officeart/2008/layout/HorizontalMultiLevelHierarchy"/>
    <dgm:cxn modelId="{154FDD90-1169-40CB-8345-DD541120941F}" type="presOf" srcId="{85E5FE78-E642-4814-A209-1B0D25E9F298}" destId="{4D5320E4-0EB8-42CE-BA21-3FB68A0C56FE}" srcOrd="1" destOrd="0" presId="urn:microsoft.com/office/officeart/2008/layout/HorizontalMultiLevelHierarchy"/>
    <dgm:cxn modelId="{74541091-DA60-4868-91DE-1FFD6704A324}" type="presOf" srcId="{2B79E502-2DFF-4E79-9109-10ECC51A18F2}" destId="{ED7B48A1-8513-47DC-8BBA-697D28D0E4FC}" srcOrd="0" destOrd="0" presId="urn:microsoft.com/office/officeart/2008/layout/HorizontalMultiLevelHierarchy"/>
    <dgm:cxn modelId="{3C3B5991-0AD0-432E-AD27-CE1E9158FC6C}" type="presOf" srcId="{C42D0564-1085-4140-B830-4317F0C5782E}" destId="{39EF7EC7-58E5-4D1A-B2BA-2D0D0C0ADB0B}" srcOrd="0" destOrd="0" presId="urn:microsoft.com/office/officeart/2008/layout/HorizontalMultiLevelHierarchy"/>
    <dgm:cxn modelId="{311E1292-63E3-4D88-A13E-EC650493021A}" type="presOf" srcId="{547E2E98-2843-468A-BE42-C81679BF48CE}" destId="{FA02B9D9-C927-4D4B-8551-37C1038C6CF6}" srcOrd="1" destOrd="0" presId="urn:microsoft.com/office/officeart/2008/layout/HorizontalMultiLevelHierarchy"/>
    <dgm:cxn modelId="{733CF394-7B58-4D8B-8A20-D954977B8DC7}" type="presOf" srcId="{9A99FF55-B0CC-461E-97BF-89E3F7B136C3}" destId="{D8139ED2-1031-4FE1-912E-BEE3EE0DE43A}" srcOrd="0" destOrd="0" presId="urn:microsoft.com/office/officeart/2008/layout/HorizontalMultiLevelHierarchy"/>
    <dgm:cxn modelId="{94193995-B229-42E7-972D-CED0F2E13400}" srcId="{AC168B0F-404C-450F-A835-409A8165D559}" destId="{5BAA4FE8-40DD-4C71-B017-50F5712D3A4F}" srcOrd="0" destOrd="0" parTransId="{6485A8C8-694A-446D-B8BC-571C7DDE5F17}" sibTransId="{5685CAF9-A1A6-4DD8-BB4D-4FF48DBE9FBB}"/>
    <dgm:cxn modelId="{F677D297-C803-422E-84F4-741388C2986B}" type="presOf" srcId="{D4BAAC24-CCB9-41B1-9ADC-AAFEFD255019}" destId="{C1077836-24AF-4580-B818-6FDB88BE43FE}" srcOrd="1" destOrd="0" presId="urn:microsoft.com/office/officeart/2008/layout/HorizontalMultiLevelHierarchy"/>
    <dgm:cxn modelId="{DB53EC97-9F7E-4ACF-8257-2F3493837032}" type="presOf" srcId="{9A99FF55-B0CC-461E-97BF-89E3F7B136C3}" destId="{110F71EC-D24F-4088-B830-B43F8E3396E3}" srcOrd="1" destOrd="0" presId="urn:microsoft.com/office/officeart/2008/layout/HorizontalMultiLevelHierarchy"/>
    <dgm:cxn modelId="{87B35498-72E0-4D96-A601-B5DC871FBAA6}" type="presOf" srcId="{71F7F6FE-CB02-49D9-99BE-4ABA54615477}" destId="{10F3D58F-0D03-4EFB-AA13-110A514056E5}" srcOrd="1" destOrd="0" presId="urn:microsoft.com/office/officeart/2008/layout/HorizontalMultiLevelHierarchy"/>
    <dgm:cxn modelId="{5D4EA69A-DE33-4554-9A16-533501D1C58E}" srcId="{F36FF057-FBC7-4518-BD59-8C82E5511B46}" destId="{9F354E20-171D-4011-A64A-28D7AE6728B8}" srcOrd="0" destOrd="0" parTransId="{F5788051-3FBF-481B-80A9-F50E681238D7}" sibTransId="{46446117-E812-47F6-A1D2-8074E7400AF8}"/>
    <dgm:cxn modelId="{A2B6AC9E-ABF8-4E26-A928-459B390959FE}" type="presOf" srcId="{6C967A2D-EB2A-4932-A23E-8799463773BB}" destId="{28431661-A6D6-455C-8A26-EE1F7323CF07}" srcOrd="1" destOrd="0" presId="urn:microsoft.com/office/officeart/2008/layout/HorizontalMultiLevelHierarchy"/>
    <dgm:cxn modelId="{A69592A0-63F3-4738-A1E7-D6F8FA6C6EA9}" type="presOf" srcId="{F36FF057-FBC7-4518-BD59-8C82E5511B46}" destId="{AA75DF3C-7A9D-452F-AFCC-E86AB2C6A485}" srcOrd="0" destOrd="0" presId="urn:microsoft.com/office/officeart/2008/layout/HorizontalMultiLevelHierarchy"/>
    <dgm:cxn modelId="{0F941CA2-C4D8-46CD-93CE-405CFE1BA78D}" type="presOf" srcId="{E0A433C2-6196-4C77-9319-C77198AB617B}" destId="{704A11CC-1814-4E85-9F7D-45AD18303660}" srcOrd="0" destOrd="0" presId="urn:microsoft.com/office/officeart/2008/layout/HorizontalMultiLevelHierarchy"/>
    <dgm:cxn modelId="{E8B574A3-5CDC-4376-9AAF-33017BB1E06B}" type="presOf" srcId="{C361F228-D5E7-430D-951E-35C2EEF38B18}" destId="{DB164961-1E2D-4D16-ABBD-094689E2AD05}" srcOrd="0" destOrd="0" presId="urn:microsoft.com/office/officeart/2008/layout/HorizontalMultiLevelHierarchy"/>
    <dgm:cxn modelId="{8D228BA7-AFC3-4E55-BF8F-B89A605ED2EF}" type="presOf" srcId="{EB50F578-3746-46A7-834E-F521B4FA2EEA}" destId="{A5BC48E0-892A-4156-875C-2A3B8BC779E1}" srcOrd="0" destOrd="0" presId="urn:microsoft.com/office/officeart/2008/layout/HorizontalMultiLevelHierarchy"/>
    <dgm:cxn modelId="{6C0C30A9-AB8F-4637-9864-02E0513F5FF5}" srcId="{B0550F81-3F7A-49C5-9B15-7510FC07B629}" destId="{F36FF057-FBC7-4518-BD59-8C82E5511B46}" srcOrd="0" destOrd="0" parTransId="{9E67D060-D505-49C2-BECD-7BE9B6475933}" sibTransId="{8BEE7B1A-65C7-44D6-84D5-80DE53D73BA6}"/>
    <dgm:cxn modelId="{7362F2AC-B64C-43A7-A46D-4A90C6A52B93}" srcId="{CDA78A01-CE2E-4533-A51E-AFE6D0A03AA5}" destId="{0ABB2DFA-4C43-474C-B6E1-C0ECA4C964C6}" srcOrd="2" destOrd="0" parTransId="{F32AA90C-A495-40C4-9177-9D610EA51D1A}" sibTransId="{C9D087DD-4EF3-4802-9C8D-CB96F3984BE1}"/>
    <dgm:cxn modelId="{21D750AE-4D1D-4B24-94DD-B4B96DA20FA0}" type="presOf" srcId="{F32AA90C-A495-40C4-9177-9D610EA51D1A}" destId="{23170EC7-71A6-495F-8F56-1BD3E4A97B3E}" srcOrd="1" destOrd="0" presId="urn:microsoft.com/office/officeart/2008/layout/HorizontalMultiLevelHierarchy"/>
    <dgm:cxn modelId="{B15901AF-9655-4878-9796-ECF75FACABEE}" srcId="{9D571765-3D22-408E-A4E5-504AF7A00009}" destId="{1A58C3FB-3A63-4A2E-A738-5A5F8C35E1B9}" srcOrd="0" destOrd="0" parTransId="{30CA4EE4-1A56-40CB-B563-0C00A936BA46}" sibTransId="{6B6EED0B-D9B9-4E57-8402-DB608EDE8A3E}"/>
    <dgm:cxn modelId="{FB7952AF-4880-41DC-8DBF-4615E76A5968}" type="presOf" srcId="{E3931C46-7868-4A58-96CE-2BB95B7A5203}" destId="{4C5EBB4F-7BFD-4A0B-9813-2F71E5F626DA}" srcOrd="0" destOrd="0" presId="urn:microsoft.com/office/officeart/2008/layout/HorizontalMultiLevelHierarchy"/>
    <dgm:cxn modelId="{EFFA4BB1-8667-44CB-A36B-9FE7810FE3E5}" type="presOf" srcId="{D810C9B3-84C0-4446-8BCD-0E98E0F016E3}" destId="{31567F94-DB65-4EE9-AAE1-EBA8B765AD42}" srcOrd="1" destOrd="0" presId="urn:microsoft.com/office/officeart/2008/layout/HorizontalMultiLevelHierarchy"/>
    <dgm:cxn modelId="{F4765FB4-4F23-4AB1-8C85-FABC4D7E0509}" srcId="{CDA78A01-CE2E-4533-A51E-AFE6D0A03AA5}" destId="{AC168B0F-404C-450F-A835-409A8165D559}" srcOrd="4" destOrd="0" parTransId="{2BF9EE98-E8F3-443C-B0CE-9665903AA205}" sibTransId="{11E1D8F4-5B44-471A-BFE7-12CDE2080FF0}"/>
    <dgm:cxn modelId="{EB5DCFB4-D3C3-4647-BCF4-F5575146CB03}" type="presOf" srcId="{2BF9EE98-E8F3-443C-B0CE-9665903AA205}" destId="{EDCAFE6F-F90D-4C03-B7CD-D664118E3C3D}" srcOrd="0" destOrd="0" presId="urn:microsoft.com/office/officeart/2008/layout/HorizontalMultiLevelHierarchy"/>
    <dgm:cxn modelId="{02A084B6-B9BB-4C27-8C15-63E07DC9401D}" srcId="{CDA78A01-CE2E-4533-A51E-AFE6D0A03AA5}" destId="{3A507C40-EF3D-46E2-8456-73619CEA053B}" srcOrd="0" destOrd="0" parTransId="{8B9E7ACE-3E1C-4B83-9FAD-E289C2083CD3}" sibTransId="{C2A8FAE9-6368-4ADB-9E6A-C8CE23FBE818}"/>
    <dgm:cxn modelId="{3C7172B7-50CD-4F8B-8FB1-E94AC25500BC}" type="presOf" srcId="{85E5FE78-E642-4814-A209-1B0D25E9F298}" destId="{E8E1C8A5-93A0-4531-95F4-B300D8E37205}" srcOrd="0" destOrd="0" presId="urn:microsoft.com/office/officeart/2008/layout/HorizontalMultiLevelHierarchy"/>
    <dgm:cxn modelId="{C31193BC-B8EC-44A1-A2DA-BA3C9A6EC462}" type="presOf" srcId="{3A507C40-EF3D-46E2-8456-73619CEA053B}" destId="{B219BD7D-5A16-42D5-95DD-3724E3526002}" srcOrd="0" destOrd="0" presId="urn:microsoft.com/office/officeart/2008/layout/HorizontalMultiLevelHierarchy"/>
    <dgm:cxn modelId="{026A38BE-06A8-4EED-8470-3E3FA9A69A2D}" srcId="{324FC07D-C855-4C24-9614-E76BE8768942}" destId="{878E95CE-9596-4E05-8272-64F072D37CDA}" srcOrd="0" destOrd="0" parTransId="{6E440256-1AEE-4848-AF98-873CC19C04BA}" sibTransId="{798E63FE-1286-46DB-9CFC-BEDBC6623225}"/>
    <dgm:cxn modelId="{57E8BCBE-C632-446A-A71B-61D854BECB27}" srcId="{EB50F578-3746-46A7-834E-F521B4FA2EEA}" destId="{BED7A85B-5FD7-4C06-9956-AFB0691ECF4B}" srcOrd="0" destOrd="0" parTransId="{E78CBACE-AF9A-498A-989F-A8DFFB40074C}" sibTransId="{E153A1F7-83F0-4962-96B3-52658161A979}"/>
    <dgm:cxn modelId="{7AAD54BF-52EA-4666-B2EC-E7A40A7F103B}" srcId="{02D3118A-35B9-42BD-BF14-1EF3726D066A}" destId="{B0550F81-3F7A-49C5-9B15-7510FC07B629}" srcOrd="0" destOrd="0" parTransId="{B3DD1540-6C6B-445B-B447-C93C849167FD}" sibTransId="{B7D87C40-6A55-45A5-802B-6B8227FD8C66}"/>
    <dgm:cxn modelId="{B40695C1-CF49-4D45-A1E3-46BEE07CC5FD}" srcId="{3A507C40-EF3D-46E2-8456-73619CEA053B}" destId="{0C60BD7F-3A96-4BF5-9EBE-5345A34608DA}" srcOrd="0" destOrd="0" parTransId="{85E5FE78-E642-4814-A209-1B0D25E9F298}" sibTransId="{B69CFA34-7CE1-4B2B-B1CC-07CA66FEE681}"/>
    <dgm:cxn modelId="{54764EC5-3040-4F56-A496-F06F8C27969F}" type="presOf" srcId="{9D571765-3D22-408E-A4E5-504AF7A00009}" destId="{B4347E9B-BA11-4667-BC95-AE5323AC9F38}" srcOrd="0" destOrd="0" presId="urn:microsoft.com/office/officeart/2008/layout/HorizontalMultiLevelHierarchy"/>
    <dgm:cxn modelId="{0DA796C5-B071-4660-9E5A-A87DF4391F70}" srcId="{02D3118A-35B9-42BD-BF14-1EF3726D066A}" destId="{11B5433F-53F2-416B-9A71-A87912A964F6}" srcOrd="4" destOrd="0" parTransId="{566F9B03-0528-4C0C-85BC-79F96B37CD48}" sibTransId="{94C02E69-DC61-4473-BA13-1D5176667682}"/>
    <dgm:cxn modelId="{A8A9B6C6-E065-4B7B-82CC-2424CEAA2C9B}" type="presOf" srcId="{2BF9EE98-E8F3-443C-B0CE-9665903AA205}" destId="{9E2AE7B3-66CD-44AA-AFB3-0EB9E80FF8F4}" srcOrd="1" destOrd="0" presId="urn:microsoft.com/office/officeart/2008/layout/HorizontalMultiLevelHierarchy"/>
    <dgm:cxn modelId="{1FF8A9C7-F483-47F3-A0D2-1525C75130AF}" srcId="{02D3118A-35B9-42BD-BF14-1EF3726D066A}" destId="{9D571765-3D22-408E-A4E5-504AF7A00009}" srcOrd="3" destOrd="0" parTransId="{04F0E16E-6ACC-413E-BF70-CE8EAFF6860B}" sibTransId="{53CA1549-2F7F-4501-A7C8-0D88C11830FA}"/>
    <dgm:cxn modelId="{1EFF2DCA-2696-4522-91A4-85350F38868C}" type="presOf" srcId="{CDA78A01-CE2E-4533-A51E-AFE6D0A03AA5}" destId="{EC735AFE-11E8-4B32-9F3F-0D2DDDD5349B}" srcOrd="0" destOrd="0" presId="urn:microsoft.com/office/officeart/2008/layout/HorizontalMultiLevelHierarchy"/>
    <dgm:cxn modelId="{D107D4CC-B9DA-4709-8791-02F1B9D9EE08}" type="presOf" srcId="{0C60BD7F-3A96-4BF5-9EBE-5345A34608DA}" destId="{C410A26D-CD58-41B7-84CC-A6B49EDC6B51}" srcOrd="0" destOrd="0" presId="urn:microsoft.com/office/officeart/2008/layout/HorizontalMultiLevelHierarchy"/>
    <dgm:cxn modelId="{22EC18D2-2610-4DE2-8C7A-E1453A836BA6}" srcId="{324FC07D-C855-4C24-9614-E76BE8768942}" destId="{9F66CC71-156D-470C-BEDB-8F9DB6DA4CE6}" srcOrd="2" destOrd="0" parTransId="{276A090E-12EA-47BD-A45C-88471863539E}" sibTransId="{31D940F0-DBCF-44B5-96FF-571B8E36100B}"/>
    <dgm:cxn modelId="{3E4D93D7-FBCB-496B-84C8-AC1BD481CEDD}" type="presOf" srcId="{9E67D060-D505-49C2-BECD-7BE9B6475933}" destId="{31B5184F-2AFC-4DE5-BA8F-53A03A8A09D3}" srcOrd="1" destOrd="0" presId="urn:microsoft.com/office/officeart/2008/layout/HorizontalMultiLevelHierarchy"/>
    <dgm:cxn modelId="{2D1200DC-97A9-4DB7-A21A-B9DD7B507067}" type="presOf" srcId="{BED7A85B-5FD7-4C06-9956-AFB0691ECF4B}" destId="{E9E62F60-16C9-4945-982F-D1E5B913FB6B}" srcOrd="0" destOrd="0" presId="urn:microsoft.com/office/officeart/2008/layout/HorizontalMultiLevelHierarchy"/>
    <dgm:cxn modelId="{09E60CDE-49F7-4A13-8887-BD2F8101BB55}" srcId="{02D3118A-35B9-42BD-BF14-1EF3726D066A}" destId="{324FC07D-C855-4C24-9614-E76BE8768942}" srcOrd="2" destOrd="0" parTransId="{F1BBAD71-9721-45AB-87BD-4F7E1E984DC6}" sibTransId="{1F870E93-4020-4C6A-A6B1-A5C95EA0B199}"/>
    <dgm:cxn modelId="{525137DE-9C19-4217-B789-C9B9EBDB481D}" type="presOf" srcId="{09E0052E-DF37-4936-BE81-F723472CDB21}" destId="{25D619A2-BFC0-49F7-BF85-D65AB1B1D23F}" srcOrd="0" destOrd="0" presId="urn:microsoft.com/office/officeart/2008/layout/HorizontalMultiLevelHierarchy"/>
    <dgm:cxn modelId="{EEA7E8E0-924E-4D91-9E41-E82B33A41F16}" type="presOf" srcId="{878E95CE-9596-4E05-8272-64F072D37CDA}" destId="{F723024C-654A-48F4-B186-4C8980259E35}" srcOrd="0" destOrd="0" presId="urn:microsoft.com/office/officeart/2008/layout/HorizontalMultiLevelHierarchy"/>
    <dgm:cxn modelId="{8D526BE2-C254-4954-B701-970D3796004E}" srcId="{CDA78A01-CE2E-4533-A51E-AFE6D0A03AA5}" destId="{EB50F578-3746-46A7-834E-F521B4FA2EEA}" srcOrd="1" destOrd="0" parTransId="{8AAD3299-054A-4B9C-8A2B-37BAF6891266}" sibTransId="{1A550941-6FA4-4844-AF4B-B27992F613BC}"/>
    <dgm:cxn modelId="{E5E2EDE4-5734-4F62-AC85-0BFE92C5F0D2}" type="presOf" srcId="{324FC07D-C855-4C24-9614-E76BE8768942}" destId="{73C5A926-1F94-4DD8-B4E5-BF225B162990}" srcOrd="0" destOrd="0" presId="urn:microsoft.com/office/officeart/2008/layout/HorizontalMultiLevelHierarchy"/>
    <dgm:cxn modelId="{01CD6DE5-4DC8-44EB-9D64-47392CA137B5}" type="presOf" srcId="{56DEA62F-677F-4917-86EB-B2A1B564DEEC}" destId="{62E90110-D755-427F-994D-C4D5BAF45E76}" srcOrd="0" destOrd="0" presId="urn:microsoft.com/office/officeart/2008/layout/HorizontalMultiLevelHierarchy"/>
    <dgm:cxn modelId="{AACB6BEC-7C7A-486C-AED1-51E150256E01}" type="presOf" srcId="{5BAA4FE8-40DD-4C71-B017-50F5712D3A4F}" destId="{A72AA644-6218-41D1-8358-52A6C8097CC8}" srcOrd="0" destOrd="0" presId="urn:microsoft.com/office/officeart/2008/layout/HorizontalMultiLevelHierarchy"/>
    <dgm:cxn modelId="{B7FC66F3-81D3-4537-B2DE-9D321F6955BE}" type="presOf" srcId="{8B9E7ACE-3E1C-4B83-9FAD-E289C2083CD3}" destId="{03E81256-AF76-40E3-B64B-43F2F80FEEAE}" srcOrd="0" destOrd="0" presId="urn:microsoft.com/office/officeart/2008/layout/HorizontalMultiLevelHierarchy"/>
    <dgm:cxn modelId="{FFFBDCF3-A907-41A6-90DF-E10B7D6DDC1E}" type="presOf" srcId="{E78CBACE-AF9A-498A-989F-A8DFFB40074C}" destId="{890DFE99-DCCB-4F91-967A-EAFFE0977457}" srcOrd="0" destOrd="0" presId="urn:microsoft.com/office/officeart/2008/layout/HorizontalMultiLevelHierarchy"/>
    <dgm:cxn modelId="{98462CF4-582F-4024-908E-C5EDC8C0B8D4}" type="presOf" srcId="{D4BAAC24-CCB9-41B1-9ADC-AAFEFD255019}" destId="{D61F17FD-CC21-4F37-83F8-E518DD2DBDFF}" srcOrd="0" destOrd="0" presId="urn:microsoft.com/office/officeart/2008/layout/HorizontalMultiLevelHierarchy"/>
    <dgm:cxn modelId="{E2035DF6-119C-4E6D-9219-3B98C44945D6}" type="presOf" srcId="{AABDEF1C-AE0F-407A-A291-5EB20BA81B74}" destId="{7D844824-5C80-4B61-B8BA-05F2A9867205}" srcOrd="1" destOrd="0" presId="urn:microsoft.com/office/officeart/2008/layout/HorizontalMultiLevelHierarchy"/>
    <dgm:cxn modelId="{DE5EFEFA-416A-4E55-92C8-BD3C0D55C354}" type="presOf" srcId="{F32AA90C-A495-40C4-9177-9D610EA51D1A}" destId="{2DC21F36-ED98-4AA6-89C7-3F70293BD675}" srcOrd="0" destOrd="0" presId="urn:microsoft.com/office/officeart/2008/layout/HorizontalMultiLevelHierarchy"/>
    <dgm:cxn modelId="{01D3FBFD-B465-41DA-82D2-4D7115E018E6}" srcId="{CDA78A01-CE2E-4533-A51E-AFE6D0A03AA5}" destId="{56DEA62F-677F-4917-86EB-B2A1B564DEEC}" srcOrd="3" destOrd="0" parTransId="{D4BAAC24-CCB9-41B1-9ADC-AAFEFD255019}" sibTransId="{38E8AD91-3BA2-419F-A2E5-6AE2C48901A6}"/>
    <dgm:cxn modelId="{D4EC779F-6E38-4EF1-B489-A39793992CF7}" type="presParOf" srcId="{BF159EA8-C70A-48DD-A899-D0477F606CDF}" destId="{7C98E25C-1728-4654-8FE1-F442C71108F5}" srcOrd="0" destOrd="0" presId="urn:microsoft.com/office/officeart/2008/layout/HorizontalMultiLevelHierarchy"/>
    <dgm:cxn modelId="{F0004384-8D12-4F67-9BB5-5356F7007FCD}" type="presParOf" srcId="{7C98E25C-1728-4654-8FE1-F442C71108F5}" destId="{BDE80171-9125-4C05-80B5-FBFA4D07650C}" srcOrd="0" destOrd="0" presId="urn:microsoft.com/office/officeart/2008/layout/HorizontalMultiLevelHierarchy"/>
    <dgm:cxn modelId="{B3E0A925-3756-4AE4-B521-1CCE726ACC49}" type="presParOf" srcId="{7C98E25C-1728-4654-8FE1-F442C71108F5}" destId="{BB4D64AC-C306-4014-8FE0-3C0EE02C8C26}" srcOrd="1" destOrd="0" presId="urn:microsoft.com/office/officeart/2008/layout/HorizontalMultiLevelHierarchy"/>
    <dgm:cxn modelId="{019B43D7-5C43-418D-87E4-736924D07D7A}" type="presParOf" srcId="{BB4D64AC-C306-4014-8FE0-3C0EE02C8C26}" destId="{AA579FBD-84F4-48FD-B8E5-F52879DFD964}" srcOrd="0" destOrd="0" presId="urn:microsoft.com/office/officeart/2008/layout/HorizontalMultiLevelHierarchy"/>
    <dgm:cxn modelId="{EAB34D0C-1D0B-4830-BA0C-0D3FCF9D5324}" type="presParOf" srcId="{AA579FBD-84F4-48FD-B8E5-F52879DFD964}" destId="{31B5184F-2AFC-4DE5-BA8F-53A03A8A09D3}" srcOrd="0" destOrd="0" presId="urn:microsoft.com/office/officeart/2008/layout/HorizontalMultiLevelHierarchy"/>
    <dgm:cxn modelId="{4CC77E70-2881-4501-AE94-741CEA6AC437}" type="presParOf" srcId="{BB4D64AC-C306-4014-8FE0-3C0EE02C8C26}" destId="{EA3F9DF1-25B2-4DB3-B87C-3307CC5BBA9D}" srcOrd="1" destOrd="0" presId="urn:microsoft.com/office/officeart/2008/layout/HorizontalMultiLevelHierarchy"/>
    <dgm:cxn modelId="{E28E87AA-81F2-47E4-BD66-B85BCAB1173A}" type="presParOf" srcId="{EA3F9DF1-25B2-4DB3-B87C-3307CC5BBA9D}" destId="{AA75DF3C-7A9D-452F-AFCC-E86AB2C6A485}" srcOrd="0" destOrd="0" presId="urn:microsoft.com/office/officeart/2008/layout/HorizontalMultiLevelHierarchy"/>
    <dgm:cxn modelId="{AFC444A9-C767-4840-9949-1A984658F30A}" type="presParOf" srcId="{EA3F9DF1-25B2-4DB3-B87C-3307CC5BBA9D}" destId="{52888F06-55CF-4463-A1A2-275418D845D9}" srcOrd="1" destOrd="0" presId="urn:microsoft.com/office/officeart/2008/layout/HorizontalMultiLevelHierarchy"/>
    <dgm:cxn modelId="{E7A2BFD8-C0EB-41A2-8E0A-CA1403AD82CB}" type="presParOf" srcId="{52888F06-55CF-4463-A1A2-275418D845D9}" destId="{68813C89-7A80-40F0-A45C-F9AEC9BDEDAE}" srcOrd="0" destOrd="0" presId="urn:microsoft.com/office/officeart/2008/layout/HorizontalMultiLevelHierarchy"/>
    <dgm:cxn modelId="{5483766E-5DE2-495D-8099-8E86C90B6F75}" type="presParOf" srcId="{68813C89-7A80-40F0-A45C-F9AEC9BDEDAE}" destId="{E8B945CA-4B6F-419E-A773-CFEA9BA26D9C}" srcOrd="0" destOrd="0" presId="urn:microsoft.com/office/officeart/2008/layout/HorizontalMultiLevelHierarchy"/>
    <dgm:cxn modelId="{719083F3-3FEE-4614-9D40-9156E61C43C9}" type="presParOf" srcId="{52888F06-55CF-4463-A1A2-275418D845D9}" destId="{27B15011-6FE9-4DA7-8A21-77C717623223}" srcOrd="1" destOrd="0" presId="urn:microsoft.com/office/officeart/2008/layout/HorizontalMultiLevelHierarchy"/>
    <dgm:cxn modelId="{8196CD73-A50F-415A-AF0F-9D90A6CC4820}" type="presParOf" srcId="{27B15011-6FE9-4DA7-8A21-77C717623223}" destId="{C55105E7-A488-484E-9418-25BC3C67489C}" srcOrd="0" destOrd="0" presId="urn:microsoft.com/office/officeart/2008/layout/HorizontalMultiLevelHierarchy"/>
    <dgm:cxn modelId="{8ABBF6CA-13E6-441D-AA22-6F47ADF88009}" type="presParOf" srcId="{27B15011-6FE9-4DA7-8A21-77C717623223}" destId="{F84CE718-059D-4BE9-9A4F-D08BFCD7F100}" srcOrd="1" destOrd="0" presId="urn:microsoft.com/office/officeart/2008/layout/HorizontalMultiLevelHierarchy"/>
    <dgm:cxn modelId="{24BFE30A-9C0F-4343-9B90-49821C4CF09B}" type="presParOf" srcId="{BB4D64AC-C306-4014-8FE0-3C0EE02C8C26}" destId="{39EF7EC7-58E5-4D1A-B2BA-2D0D0C0ADB0B}" srcOrd="2" destOrd="0" presId="urn:microsoft.com/office/officeart/2008/layout/HorizontalMultiLevelHierarchy"/>
    <dgm:cxn modelId="{680A0102-73FB-4666-A10F-732538B617E7}" type="presParOf" srcId="{39EF7EC7-58E5-4D1A-B2BA-2D0D0C0ADB0B}" destId="{E4714498-03EC-4DEB-9EF5-E0156B45EB98}" srcOrd="0" destOrd="0" presId="urn:microsoft.com/office/officeart/2008/layout/HorizontalMultiLevelHierarchy"/>
    <dgm:cxn modelId="{817AA55D-DC36-45B7-887D-0683542559B8}" type="presParOf" srcId="{BB4D64AC-C306-4014-8FE0-3C0EE02C8C26}" destId="{0B3549B3-CD2A-44AE-B036-90E033E3B7B9}" srcOrd="3" destOrd="0" presId="urn:microsoft.com/office/officeart/2008/layout/HorizontalMultiLevelHierarchy"/>
    <dgm:cxn modelId="{6D30F4B1-85EC-4465-8DB8-87CF163CDA19}" type="presParOf" srcId="{0B3549B3-CD2A-44AE-B036-90E033E3B7B9}" destId="{6FFC9761-9533-493F-B54A-A500E7863C4E}" srcOrd="0" destOrd="0" presId="urn:microsoft.com/office/officeart/2008/layout/HorizontalMultiLevelHierarchy"/>
    <dgm:cxn modelId="{C64051EE-982E-4E35-AA49-040BCF0CB233}" type="presParOf" srcId="{0B3549B3-CD2A-44AE-B036-90E033E3B7B9}" destId="{EE49DBA6-815D-4573-93E4-99426AE6AE7B}" srcOrd="1" destOrd="0" presId="urn:microsoft.com/office/officeart/2008/layout/HorizontalMultiLevelHierarchy"/>
    <dgm:cxn modelId="{A25C0FDE-3564-4562-993B-D1399BCAF1C3}" type="presParOf" srcId="{EE49DBA6-815D-4573-93E4-99426AE6AE7B}" destId="{D210F5C6-9194-4C27-B847-C0951879E18A}" srcOrd="0" destOrd="0" presId="urn:microsoft.com/office/officeart/2008/layout/HorizontalMultiLevelHierarchy"/>
    <dgm:cxn modelId="{90AAA230-B47A-4C22-89FF-612D7ADE6680}" type="presParOf" srcId="{D210F5C6-9194-4C27-B847-C0951879E18A}" destId="{888DEDC3-9DF6-47BE-B152-A7D387BAEE9C}" srcOrd="0" destOrd="0" presId="urn:microsoft.com/office/officeart/2008/layout/HorizontalMultiLevelHierarchy"/>
    <dgm:cxn modelId="{588B72F4-ACFA-4FE8-9DC8-80AB9F4B4FA3}" type="presParOf" srcId="{EE49DBA6-815D-4573-93E4-99426AE6AE7B}" destId="{EDE73D2D-0125-4E60-B9AA-282711B72CAA}" srcOrd="1" destOrd="0" presId="urn:microsoft.com/office/officeart/2008/layout/HorizontalMultiLevelHierarchy"/>
    <dgm:cxn modelId="{10809469-3E59-4596-93AB-F02A4CF9CF2C}" type="presParOf" srcId="{EDE73D2D-0125-4E60-B9AA-282711B72CAA}" destId="{37FBFF94-FA48-4CCB-8E71-3A9A4CC35742}" srcOrd="0" destOrd="0" presId="urn:microsoft.com/office/officeart/2008/layout/HorizontalMultiLevelHierarchy"/>
    <dgm:cxn modelId="{9FEE38FB-69B1-4B75-8E7F-6C3788C71D93}" type="presParOf" srcId="{EDE73D2D-0125-4E60-B9AA-282711B72CAA}" destId="{B712585A-D02F-48B8-98C6-A55DAC06CD11}" srcOrd="1" destOrd="0" presId="urn:microsoft.com/office/officeart/2008/layout/HorizontalMultiLevelHierarchy"/>
    <dgm:cxn modelId="{3FBCDA97-263F-4ECF-A077-E12059256172}" type="presParOf" srcId="{BF159EA8-C70A-48DD-A899-D0477F606CDF}" destId="{C93B1CE3-DD73-4734-BA4C-3C1CAF733C29}" srcOrd="1" destOrd="0" presId="urn:microsoft.com/office/officeart/2008/layout/HorizontalMultiLevelHierarchy"/>
    <dgm:cxn modelId="{63AD1991-90A6-4F72-A2FC-0D3740168AD9}" type="presParOf" srcId="{C93B1CE3-DD73-4734-BA4C-3C1CAF733C29}" destId="{EC735AFE-11E8-4B32-9F3F-0D2DDDD5349B}" srcOrd="0" destOrd="0" presId="urn:microsoft.com/office/officeart/2008/layout/HorizontalMultiLevelHierarchy"/>
    <dgm:cxn modelId="{BDA08F65-6004-446D-998A-BB4138AD7D92}" type="presParOf" srcId="{C93B1CE3-DD73-4734-BA4C-3C1CAF733C29}" destId="{4711906F-C0D5-4637-8F6F-E74A8584A367}" srcOrd="1" destOrd="0" presId="urn:microsoft.com/office/officeart/2008/layout/HorizontalMultiLevelHierarchy"/>
    <dgm:cxn modelId="{58956E12-705C-4403-86E2-A51D1FD58289}" type="presParOf" srcId="{4711906F-C0D5-4637-8F6F-E74A8584A367}" destId="{03E81256-AF76-40E3-B64B-43F2F80FEEAE}" srcOrd="0" destOrd="0" presId="urn:microsoft.com/office/officeart/2008/layout/HorizontalMultiLevelHierarchy"/>
    <dgm:cxn modelId="{3CC4D533-C5A6-4488-A2DB-BC8D1DD0A55C}" type="presParOf" srcId="{03E81256-AF76-40E3-B64B-43F2F80FEEAE}" destId="{BAB93376-F446-429C-B0B4-A5A5EB839308}" srcOrd="0" destOrd="0" presId="urn:microsoft.com/office/officeart/2008/layout/HorizontalMultiLevelHierarchy"/>
    <dgm:cxn modelId="{FCD9EB92-F823-4561-876F-146454EE0332}" type="presParOf" srcId="{4711906F-C0D5-4637-8F6F-E74A8584A367}" destId="{A59F943A-78B6-406C-8994-366DFE82CFEF}" srcOrd="1" destOrd="0" presId="urn:microsoft.com/office/officeart/2008/layout/HorizontalMultiLevelHierarchy"/>
    <dgm:cxn modelId="{10B6F031-DE4E-46A1-8223-69106EB151C1}" type="presParOf" srcId="{A59F943A-78B6-406C-8994-366DFE82CFEF}" destId="{B219BD7D-5A16-42D5-95DD-3724E3526002}" srcOrd="0" destOrd="0" presId="urn:microsoft.com/office/officeart/2008/layout/HorizontalMultiLevelHierarchy"/>
    <dgm:cxn modelId="{AB9B0234-B8C4-4653-AA1D-9D559A9C5374}" type="presParOf" srcId="{A59F943A-78B6-406C-8994-366DFE82CFEF}" destId="{DDD0F459-3254-4AAF-A80E-C48E13D8BF64}" srcOrd="1" destOrd="0" presId="urn:microsoft.com/office/officeart/2008/layout/HorizontalMultiLevelHierarchy"/>
    <dgm:cxn modelId="{84F0924A-F5BA-4251-A854-2DCA5B799B9E}" type="presParOf" srcId="{DDD0F459-3254-4AAF-A80E-C48E13D8BF64}" destId="{E8E1C8A5-93A0-4531-95F4-B300D8E37205}" srcOrd="0" destOrd="0" presId="urn:microsoft.com/office/officeart/2008/layout/HorizontalMultiLevelHierarchy"/>
    <dgm:cxn modelId="{665246CE-5240-4480-9635-018B08763D9F}" type="presParOf" srcId="{E8E1C8A5-93A0-4531-95F4-B300D8E37205}" destId="{4D5320E4-0EB8-42CE-BA21-3FB68A0C56FE}" srcOrd="0" destOrd="0" presId="urn:microsoft.com/office/officeart/2008/layout/HorizontalMultiLevelHierarchy"/>
    <dgm:cxn modelId="{17F58598-1BB0-4811-9443-358E484BED8C}" type="presParOf" srcId="{DDD0F459-3254-4AAF-A80E-C48E13D8BF64}" destId="{98E5717F-B313-4D81-BB4F-7A05DA2E28D8}" srcOrd="1" destOrd="0" presId="urn:microsoft.com/office/officeart/2008/layout/HorizontalMultiLevelHierarchy"/>
    <dgm:cxn modelId="{D0CCDF79-F7E5-440C-BD5A-3A170CBA930F}" type="presParOf" srcId="{98E5717F-B313-4D81-BB4F-7A05DA2E28D8}" destId="{C410A26D-CD58-41B7-84CC-A6B49EDC6B51}" srcOrd="0" destOrd="0" presId="urn:microsoft.com/office/officeart/2008/layout/HorizontalMultiLevelHierarchy"/>
    <dgm:cxn modelId="{55233AED-B930-431E-99BD-C6F71718548F}" type="presParOf" srcId="{98E5717F-B313-4D81-BB4F-7A05DA2E28D8}" destId="{4B32B6EA-F0EA-4051-9F73-2909598E27BD}" srcOrd="1" destOrd="0" presId="urn:microsoft.com/office/officeart/2008/layout/HorizontalMultiLevelHierarchy"/>
    <dgm:cxn modelId="{3E83EC50-4012-4682-A14F-ED7E5327E985}" type="presParOf" srcId="{4711906F-C0D5-4637-8F6F-E74A8584A367}" destId="{A64D9448-9DCF-449F-BD5E-77140A6C527B}" srcOrd="2" destOrd="0" presId="urn:microsoft.com/office/officeart/2008/layout/HorizontalMultiLevelHierarchy"/>
    <dgm:cxn modelId="{FDFD7749-8F28-4FF5-AA4C-83F7390B90E9}" type="presParOf" srcId="{A64D9448-9DCF-449F-BD5E-77140A6C527B}" destId="{37C6E5BD-A3D6-4E01-8CBA-0741C603317C}" srcOrd="0" destOrd="0" presId="urn:microsoft.com/office/officeart/2008/layout/HorizontalMultiLevelHierarchy"/>
    <dgm:cxn modelId="{2DE079FA-A5EE-4405-8549-6AF96D6F79E9}" type="presParOf" srcId="{4711906F-C0D5-4637-8F6F-E74A8584A367}" destId="{EED0181C-AC54-44CB-AFE3-783D467019AE}" srcOrd="3" destOrd="0" presId="urn:microsoft.com/office/officeart/2008/layout/HorizontalMultiLevelHierarchy"/>
    <dgm:cxn modelId="{EBDC8556-F9C1-463E-A759-A5366F365BF4}" type="presParOf" srcId="{EED0181C-AC54-44CB-AFE3-783D467019AE}" destId="{A5BC48E0-892A-4156-875C-2A3B8BC779E1}" srcOrd="0" destOrd="0" presId="urn:microsoft.com/office/officeart/2008/layout/HorizontalMultiLevelHierarchy"/>
    <dgm:cxn modelId="{1CE88745-9446-4D51-9E4F-8C88CC57CE72}" type="presParOf" srcId="{EED0181C-AC54-44CB-AFE3-783D467019AE}" destId="{689016B5-B0A3-4DBD-8109-99941D537427}" srcOrd="1" destOrd="0" presId="urn:microsoft.com/office/officeart/2008/layout/HorizontalMultiLevelHierarchy"/>
    <dgm:cxn modelId="{BF404F8F-3F70-4A63-80FC-36F79C95EF2E}" type="presParOf" srcId="{689016B5-B0A3-4DBD-8109-99941D537427}" destId="{890DFE99-DCCB-4F91-967A-EAFFE0977457}" srcOrd="0" destOrd="0" presId="urn:microsoft.com/office/officeart/2008/layout/HorizontalMultiLevelHierarchy"/>
    <dgm:cxn modelId="{F49C6B34-794A-4814-921C-FA37ED1A8F19}" type="presParOf" srcId="{890DFE99-DCCB-4F91-967A-EAFFE0977457}" destId="{1FE12A9D-6EF4-4E35-BB93-9559EE1A3A0B}" srcOrd="0" destOrd="0" presId="urn:microsoft.com/office/officeart/2008/layout/HorizontalMultiLevelHierarchy"/>
    <dgm:cxn modelId="{301A7A7B-6D35-466F-A5C1-7BA9A9BB4271}" type="presParOf" srcId="{689016B5-B0A3-4DBD-8109-99941D537427}" destId="{30EAD88F-4693-4C9A-9ED5-6153D5AA1CAE}" srcOrd="1" destOrd="0" presId="urn:microsoft.com/office/officeart/2008/layout/HorizontalMultiLevelHierarchy"/>
    <dgm:cxn modelId="{82FD6578-3E53-48C9-8BBF-48DC7E19D3B6}" type="presParOf" srcId="{30EAD88F-4693-4C9A-9ED5-6153D5AA1CAE}" destId="{E9E62F60-16C9-4945-982F-D1E5B913FB6B}" srcOrd="0" destOrd="0" presId="urn:microsoft.com/office/officeart/2008/layout/HorizontalMultiLevelHierarchy"/>
    <dgm:cxn modelId="{BE5CA12F-8DA8-4679-B501-57A3A36368A6}" type="presParOf" srcId="{30EAD88F-4693-4C9A-9ED5-6153D5AA1CAE}" destId="{E712C4DE-3269-4519-A00F-08F37A3E6627}" srcOrd="1" destOrd="0" presId="urn:microsoft.com/office/officeart/2008/layout/HorizontalMultiLevelHierarchy"/>
    <dgm:cxn modelId="{A6D08474-086E-4440-8569-EA3D976D1528}" type="presParOf" srcId="{4711906F-C0D5-4637-8F6F-E74A8584A367}" destId="{2DC21F36-ED98-4AA6-89C7-3F70293BD675}" srcOrd="4" destOrd="0" presId="urn:microsoft.com/office/officeart/2008/layout/HorizontalMultiLevelHierarchy"/>
    <dgm:cxn modelId="{34543775-1AD5-495B-9CB2-7E44F02B4C96}" type="presParOf" srcId="{2DC21F36-ED98-4AA6-89C7-3F70293BD675}" destId="{23170EC7-71A6-495F-8F56-1BD3E4A97B3E}" srcOrd="0" destOrd="0" presId="urn:microsoft.com/office/officeart/2008/layout/HorizontalMultiLevelHierarchy"/>
    <dgm:cxn modelId="{31FF822C-0BBC-478B-9376-0D2E040FB1DB}" type="presParOf" srcId="{4711906F-C0D5-4637-8F6F-E74A8584A367}" destId="{67435498-662B-4E5E-8ADE-2AC52CC3B451}" srcOrd="5" destOrd="0" presId="urn:microsoft.com/office/officeart/2008/layout/HorizontalMultiLevelHierarchy"/>
    <dgm:cxn modelId="{403CA1DA-A692-4D23-9AB3-F6DE204ADFE2}" type="presParOf" srcId="{67435498-662B-4E5E-8ADE-2AC52CC3B451}" destId="{4C282D9E-32E5-4BAC-A748-DD2F05DC0882}" srcOrd="0" destOrd="0" presId="urn:microsoft.com/office/officeart/2008/layout/HorizontalMultiLevelHierarchy"/>
    <dgm:cxn modelId="{F4372A81-035B-4726-B100-9CAEB0653E6D}" type="presParOf" srcId="{67435498-662B-4E5E-8ADE-2AC52CC3B451}" destId="{B49C9922-C7D7-4914-AAF0-9DB4F3F595EE}" srcOrd="1" destOrd="0" presId="urn:microsoft.com/office/officeart/2008/layout/HorizontalMultiLevelHierarchy"/>
    <dgm:cxn modelId="{19D8C6E8-1322-436E-A85A-E68ACE33B517}" type="presParOf" srcId="{B49C9922-C7D7-4914-AAF0-9DB4F3F595EE}" destId="{D8139ED2-1031-4FE1-912E-BEE3EE0DE43A}" srcOrd="0" destOrd="0" presId="urn:microsoft.com/office/officeart/2008/layout/HorizontalMultiLevelHierarchy"/>
    <dgm:cxn modelId="{C9A469B1-8628-4801-867A-1720CD4D73BF}" type="presParOf" srcId="{D8139ED2-1031-4FE1-912E-BEE3EE0DE43A}" destId="{110F71EC-D24F-4088-B830-B43F8E3396E3}" srcOrd="0" destOrd="0" presId="urn:microsoft.com/office/officeart/2008/layout/HorizontalMultiLevelHierarchy"/>
    <dgm:cxn modelId="{35C952B4-9F2B-4FDE-9D3B-CF4B4157144C}" type="presParOf" srcId="{B49C9922-C7D7-4914-AAF0-9DB4F3F595EE}" destId="{EA7A5C98-7262-4777-85E5-24FD9C15E59C}" srcOrd="1" destOrd="0" presId="urn:microsoft.com/office/officeart/2008/layout/HorizontalMultiLevelHierarchy"/>
    <dgm:cxn modelId="{702AA7F2-ACC5-4D5C-9D11-8943C3C73D17}" type="presParOf" srcId="{EA7A5C98-7262-4777-85E5-24FD9C15E59C}" destId="{4942D4F6-2698-472E-8943-7AA2FD5899CA}" srcOrd="0" destOrd="0" presId="urn:microsoft.com/office/officeart/2008/layout/HorizontalMultiLevelHierarchy"/>
    <dgm:cxn modelId="{B5A03885-EA97-4FE9-995F-36DD1F757E77}" type="presParOf" srcId="{EA7A5C98-7262-4777-85E5-24FD9C15E59C}" destId="{FBBBFA1C-B25A-46B2-8FD9-6C655B0A149E}" srcOrd="1" destOrd="0" presId="urn:microsoft.com/office/officeart/2008/layout/HorizontalMultiLevelHierarchy"/>
    <dgm:cxn modelId="{5A5C75AD-5D6A-4D7C-8E7F-4740CC2E0452}" type="presParOf" srcId="{4711906F-C0D5-4637-8F6F-E74A8584A367}" destId="{D61F17FD-CC21-4F37-83F8-E518DD2DBDFF}" srcOrd="6" destOrd="0" presId="urn:microsoft.com/office/officeart/2008/layout/HorizontalMultiLevelHierarchy"/>
    <dgm:cxn modelId="{66554FE8-7A2B-489B-B44C-6ED0ACFA4643}" type="presParOf" srcId="{D61F17FD-CC21-4F37-83F8-E518DD2DBDFF}" destId="{C1077836-24AF-4580-B818-6FDB88BE43FE}" srcOrd="0" destOrd="0" presId="urn:microsoft.com/office/officeart/2008/layout/HorizontalMultiLevelHierarchy"/>
    <dgm:cxn modelId="{73BEBDAE-E033-44A2-A6E7-E7B098FAC04F}" type="presParOf" srcId="{4711906F-C0D5-4637-8F6F-E74A8584A367}" destId="{287859A1-A22F-4F1D-9522-83EB2F8FEE0A}" srcOrd="7" destOrd="0" presId="urn:microsoft.com/office/officeart/2008/layout/HorizontalMultiLevelHierarchy"/>
    <dgm:cxn modelId="{E145BF52-3C1A-49A1-B0DA-29DBD8ACADD0}" type="presParOf" srcId="{287859A1-A22F-4F1D-9522-83EB2F8FEE0A}" destId="{62E90110-D755-427F-994D-C4D5BAF45E76}" srcOrd="0" destOrd="0" presId="urn:microsoft.com/office/officeart/2008/layout/HorizontalMultiLevelHierarchy"/>
    <dgm:cxn modelId="{DED5E15B-5717-4926-811D-13461783C87B}" type="presParOf" srcId="{287859A1-A22F-4F1D-9522-83EB2F8FEE0A}" destId="{1E07EE09-6D89-45F6-94E5-9C2CD6751518}" srcOrd="1" destOrd="0" presId="urn:microsoft.com/office/officeart/2008/layout/HorizontalMultiLevelHierarchy"/>
    <dgm:cxn modelId="{C5029CFE-291F-4B04-9AC5-3A9F82A072CD}" type="presParOf" srcId="{1E07EE09-6D89-45F6-94E5-9C2CD6751518}" destId="{17F7F009-0CD2-4AD1-A7A8-DF7B88B51D28}" srcOrd="0" destOrd="0" presId="urn:microsoft.com/office/officeart/2008/layout/HorizontalMultiLevelHierarchy"/>
    <dgm:cxn modelId="{7E264151-0B48-4069-BD27-5DBDF8FB66F0}" type="presParOf" srcId="{17F7F009-0CD2-4AD1-A7A8-DF7B88B51D28}" destId="{28431661-A6D6-455C-8A26-EE1F7323CF07}" srcOrd="0" destOrd="0" presId="urn:microsoft.com/office/officeart/2008/layout/HorizontalMultiLevelHierarchy"/>
    <dgm:cxn modelId="{0CAB3F08-FEF8-4DDF-92A0-B3BF1027F1EE}" type="presParOf" srcId="{1E07EE09-6D89-45F6-94E5-9C2CD6751518}" destId="{A128652B-7B4E-439A-8C43-0A3A6425FC6B}" srcOrd="1" destOrd="0" presId="urn:microsoft.com/office/officeart/2008/layout/HorizontalMultiLevelHierarchy"/>
    <dgm:cxn modelId="{C270A776-5242-495F-BC56-3BC390B2D262}" type="presParOf" srcId="{A128652B-7B4E-439A-8C43-0A3A6425FC6B}" destId="{4C5EBB4F-7BFD-4A0B-9813-2F71E5F626DA}" srcOrd="0" destOrd="0" presId="urn:microsoft.com/office/officeart/2008/layout/HorizontalMultiLevelHierarchy"/>
    <dgm:cxn modelId="{9C1B50AF-B8A6-4C63-843F-4586BF7FD2F7}" type="presParOf" srcId="{A128652B-7B4E-439A-8C43-0A3A6425FC6B}" destId="{3649AE47-A35A-4FD7-A340-891DC2FEE643}" srcOrd="1" destOrd="0" presId="urn:microsoft.com/office/officeart/2008/layout/HorizontalMultiLevelHierarchy"/>
    <dgm:cxn modelId="{CF9ACA4A-6702-48BE-BDB0-8CC51F6691F5}" type="presParOf" srcId="{4711906F-C0D5-4637-8F6F-E74A8584A367}" destId="{EDCAFE6F-F90D-4C03-B7CD-D664118E3C3D}" srcOrd="8" destOrd="0" presId="urn:microsoft.com/office/officeart/2008/layout/HorizontalMultiLevelHierarchy"/>
    <dgm:cxn modelId="{5BC0E8B5-8485-4AEE-8F73-F6B9ECE343C0}" type="presParOf" srcId="{EDCAFE6F-F90D-4C03-B7CD-D664118E3C3D}" destId="{9E2AE7B3-66CD-44AA-AFB3-0EB9E80FF8F4}" srcOrd="0" destOrd="0" presId="urn:microsoft.com/office/officeart/2008/layout/HorizontalMultiLevelHierarchy"/>
    <dgm:cxn modelId="{2002D448-57D9-49A9-BC0E-EA20AFFD9F77}" type="presParOf" srcId="{4711906F-C0D5-4637-8F6F-E74A8584A367}" destId="{B1E9F79C-4D76-4893-BE85-2AA12AD74218}" srcOrd="9" destOrd="0" presId="urn:microsoft.com/office/officeart/2008/layout/HorizontalMultiLevelHierarchy"/>
    <dgm:cxn modelId="{7E466B44-C6A4-44B8-993D-2353E886D88F}" type="presParOf" srcId="{B1E9F79C-4D76-4893-BE85-2AA12AD74218}" destId="{77484F83-65B3-4BBB-8473-A52B276A3607}" srcOrd="0" destOrd="0" presId="urn:microsoft.com/office/officeart/2008/layout/HorizontalMultiLevelHierarchy"/>
    <dgm:cxn modelId="{1CC0827B-6DEA-44B1-94CD-EA1BBBBA0578}" type="presParOf" srcId="{B1E9F79C-4D76-4893-BE85-2AA12AD74218}" destId="{F6D8AEA4-67AE-4258-9172-5898EC5D3FA9}" srcOrd="1" destOrd="0" presId="urn:microsoft.com/office/officeart/2008/layout/HorizontalMultiLevelHierarchy"/>
    <dgm:cxn modelId="{9725EDE6-810A-482A-9898-08D85CC89753}" type="presParOf" srcId="{F6D8AEA4-67AE-4258-9172-5898EC5D3FA9}" destId="{6E91C29B-0F1B-4558-90E2-60C4B19424BE}" srcOrd="0" destOrd="0" presId="urn:microsoft.com/office/officeart/2008/layout/HorizontalMultiLevelHierarchy"/>
    <dgm:cxn modelId="{154A554D-08CC-41E2-840B-DA0E4A70E425}" type="presParOf" srcId="{6E91C29B-0F1B-4558-90E2-60C4B19424BE}" destId="{FB1960A3-717F-4CC8-9454-FB4C5218A9F6}" srcOrd="0" destOrd="0" presId="urn:microsoft.com/office/officeart/2008/layout/HorizontalMultiLevelHierarchy"/>
    <dgm:cxn modelId="{C2C0979D-9B1B-405A-9A12-AA5A22ADB84A}" type="presParOf" srcId="{F6D8AEA4-67AE-4258-9172-5898EC5D3FA9}" destId="{C18CC996-482D-4071-AD36-295911F2199A}" srcOrd="1" destOrd="0" presId="urn:microsoft.com/office/officeart/2008/layout/HorizontalMultiLevelHierarchy"/>
    <dgm:cxn modelId="{A179A888-88CB-4055-88F6-905EB85F4BAA}" type="presParOf" srcId="{C18CC996-482D-4071-AD36-295911F2199A}" destId="{A72AA644-6218-41D1-8358-52A6C8097CC8}" srcOrd="0" destOrd="0" presId="urn:microsoft.com/office/officeart/2008/layout/HorizontalMultiLevelHierarchy"/>
    <dgm:cxn modelId="{B540C3CC-AF52-4445-8C41-32F949751635}" type="presParOf" srcId="{C18CC996-482D-4071-AD36-295911F2199A}" destId="{EE2931C2-AEBA-48B3-B6E0-33B7052D5CDE}" srcOrd="1" destOrd="0" presId="urn:microsoft.com/office/officeart/2008/layout/HorizontalMultiLevelHierarchy"/>
    <dgm:cxn modelId="{C66396F5-703F-433A-A32D-4E985803A0CF}" type="presParOf" srcId="{4711906F-C0D5-4637-8F6F-E74A8584A367}" destId="{D0AEAC1B-6011-422D-92DE-33859DF2706A}" srcOrd="10" destOrd="0" presId="urn:microsoft.com/office/officeart/2008/layout/HorizontalMultiLevelHierarchy"/>
    <dgm:cxn modelId="{D2D757E4-9302-4E37-9B8D-DE58B0C84505}" type="presParOf" srcId="{D0AEAC1B-6011-422D-92DE-33859DF2706A}" destId="{2CB1BD31-7FA6-46F6-876D-C90E71A473C9}" srcOrd="0" destOrd="0" presId="urn:microsoft.com/office/officeart/2008/layout/HorizontalMultiLevelHierarchy"/>
    <dgm:cxn modelId="{AF727032-0049-4C36-AC2F-52B2F9C45A76}" type="presParOf" srcId="{4711906F-C0D5-4637-8F6F-E74A8584A367}" destId="{A252E757-C75A-4368-A48D-6B32E5D2ED3A}" srcOrd="11" destOrd="0" presId="urn:microsoft.com/office/officeart/2008/layout/HorizontalMultiLevelHierarchy"/>
    <dgm:cxn modelId="{8860B06E-A94F-4E02-9769-593C3E03C7D0}" type="presParOf" srcId="{A252E757-C75A-4368-A48D-6B32E5D2ED3A}" destId="{228EB9E3-A1C5-4430-AC2D-A431E74ED7F0}" srcOrd="0" destOrd="0" presId="urn:microsoft.com/office/officeart/2008/layout/HorizontalMultiLevelHierarchy"/>
    <dgm:cxn modelId="{F8C79F9C-8A54-4FA7-B464-75ECFCEF1E64}" type="presParOf" srcId="{A252E757-C75A-4368-A48D-6B32E5D2ED3A}" destId="{5276B044-341D-4234-ADB9-E4ECBEFF96A5}" srcOrd="1" destOrd="0" presId="urn:microsoft.com/office/officeart/2008/layout/HorizontalMultiLevelHierarchy"/>
    <dgm:cxn modelId="{32BFD9AE-58BD-4DDD-B997-C452E535033E}" type="presParOf" srcId="{5276B044-341D-4234-ADB9-E4ECBEFF96A5}" destId="{EAF88597-6ABC-4355-953F-EAF7116F4596}" srcOrd="0" destOrd="0" presId="urn:microsoft.com/office/officeart/2008/layout/HorizontalMultiLevelHierarchy"/>
    <dgm:cxn modelId="{A835A645-D1A7-445C-916A-6414BFE09C33}" type="presParOf" srcId="{EAF88597-6ABC-4355-953F-EAF7116F4596}" destId="{FA02B9D9-C927-4D4B-8551-37C1038C6CF6}" srcOrd="0" destOrd="0" presId="urn:microsoft.com/office/officeart/2008/layout/HorizontalMultiLevelHierarchy"/>
    <dgm:cxn modelId="{BFC7BA6B-87EC-41E0-AE6D-F82E3FA6DB61}" type="presParOf" srcId="{5276B044-341D-4234-ADB9-E4ECBEFF96A5}" destId="{FAD24812-22B7-40FC-A8C1-448353D2C1EF}" srcOrd="1" destOrd="0" presId="urn:microsoft.com/office/officeart/2008/layout/HorizontalMultiLevelHierarchy"/>
    <dgm:cxn modelId="{014F8826-E6E0-4DBE-ACFF-6C824D2B1C48}" type="presParOf" srcId="{FAD24812-22B7-40FC-A8C1-448353D2C1EF}" destId="{65B599E7-DE28-4B88-AD3B-1CE4599A4821}" srcOrd="0" destOrd="0" presId="urn:microsoft.com/office/officeart/2008/layout/HorizontalMultiLevelHierarchy"/>
    <dgm:cxn modelId="{D8E97493-3C0E-4B1E-AC2C-2233F2413624}" type="presParOf" srcId="{FAD24812-22B7-40FC-A8C1-448353D2C1EF}" destId="{AF321FB3-7C9C-4A14-94C6-1A0B32BBD3D3}" srcOrd="1" destOrd="0" presId="urn:microsoft.com/office/officeart/2008/layout/HorizontalMultiLevelHierarchy"/>
    <dgm:cxn modelId="{A9C78783-D94D-422F-9ED6-5155507373F7}" type="presParOf" srcId="{BF159EA8-C70A-48DD-A899-D0477F606CDF}" destId="{71572651-0626-4D20-BF8C-61AF502482C9}" srcOrd="2" destOrd="0" presId="urn:microsoft.com/office/officeart/2008/layout/HorizontalMultiLevelHierarchy"/>
    <dgm:cxn modelId="{9A8E32F8-12DF-466C-AE2D-8C339D3D949A}" type="presParOf" srcId="{71572651-0626-4D20-BF8C-61AF502482C9}" destId="{73C5A926-1F94-4DD8-B4E5-BF225B162990}" srcOrd="0" destOrd="0" presId="urn:microsoft.com/office/officeart/2008/layout/HorizontalMultiLevelHierarchy"/>
    <dgm:cxn modelId="{46904847-0234-459B-80AC-37DF7FAE59C0}" type="presParOf" srcId="{71572651-0626-4D20-BF8C-61AF502482C9}" destId="{810F95F0-B82D-4A52-8A1A-F758143756AE}" srcOrd="1" destOrd="0" presId="urn:microsoft.com/office/officeart/2008/layout/HorizontalMultiLevelHierarchy"/>
    <dgm:cxn modelId="{3C71A587-62B6-44D0-9820-98E9E9FE2CD2}" type="presParOf" srcId="{810F95F0-B82D-4A52-8A1A-F758143756AE}" destId="{7067D580-F716-482C-9082-C1BC53EC5848}" srcOrd="0" destOrd="0" presId="urn:microsoft.com/office/officeart/2008/layout/HorizontalMultiLevelHierarchy"/>
    <dgm:cxn modelId="{5CC367B4-5CA7-4B35-970E-4EF3ACBBD332}" type="presParOf" srcId="{7067D580-F716-482C-9082-C1BC53EC5848}" destId="{E1B4A53E-3C42-4131-BD6C-AE9214147461}" srcOrd="0" destOrd="0" presId="urn:microsoft.com/office/officeart/2008/layout/HorizontalMultiLevelHierarchy"/>
    <dgm:cxn modelId="{0125151D-DAA1-4C9B-A29D-AAD65C9ED77B}" type="presParOf" srcId="{810F95F0-B82D-4A52-8A1A-F758143756AE}" destId="{BE3CF8FD-70A3-4F85-8594-F0F1B9B423F3}" srcOrd="1" destOrd="0" presId="urn:microsoft.com/office/officeart/2008/layout/HorizontalMultiLevelHierarchy"/>
    <dgm:cxn modelId="{CFBBBE3F-7259-4E19-9DFF-7C42D585CAFD}" type="presParOf" srcId="{BE3CF8FD-70A3-4F85-8594-F0F1B9B423F3}" destId="{F723024C-654A-48F4-B186-4C8980259E35}" srcOrd="0" destOrd="0" presId="urn:microsoft.com/office/officeart/2008/layout/HorizontalMultiLevelHierarchy"/>
    <dgm:cxn modelId="{F6B75B53-C59E-4B42-ACEB-6B8E69EABD12}" type="presParOf" srcId="{BE3CF8FD-70A3-4F85-8594-F0F1B9B423F3}" destId="{70CFB135-A180-43FB-99ED-31B054F6C104}" srcOrd="1" destOrd="0" presId="urn:microsoft.com/office/officeart/2008/layout/HorizontalMultiLevelHierarchy"/>
    <dgm:cxn modelId="{221B754E-75BA-4FD4-B186-46A173446D8D}" type="presParOf" srcId="{70CFB135-A180-43FB-99ED-31B054F6C104}" destId="{4DF9A30A-2391-4264-8583-4703BFBB88E7}" srcOrd="0" destOrd="0" presId="urn:microsoft.com/office/officeart/2008/layout/HorizontalMultiLevelHierarchy"/>
    <dgm:cxn modelId="{5B754AF7-8AE3-4C7E-98F8-20B082E98BAF}" type="presParOf" srcId="{4DF9A30A-2391-4264-8583-4703BFBB88E7}" destId="{10F3D58F-0D03-4EFB-AA13-110A514056E5}" srcOrd="0" destOrd="0" presId="urn:microsoft.com/office/officeart/2008/layout/HorizontalMultiLevelHierarchy"/>
    <dgm:cxn modelId="{F9F45519-8F14-471A-A2EF-9CC1C16EFE73}" type="presParOf" srcId="{70CFB135-A180-43FB-99ED-31B054F6C104}" destId="{B6103D73-9A8F-45D6-BDAF-D0AA78A3D94B}" srcOrd="1" destOrd="0" presId="urn:microsoft.com/office/officeart/2008/layout/HorizontalMultiLevelHierarchy"/>
    <dgm:cxn modelId="{245BB701-1DD0-4015-B051-91F70B97475D}" type="presParOf" srcId="{B6103D73-9A8F-45D6-BDAF-D0AA78A3D94B}" destId="{ED7B48A1-8513-47DC-8BBA-697D28D0E4FC}" srcOrd="0" destOrd="0" presId="urn:microsoft.com/office/officeart/2008/layout/HorizontalMultiLevelHierarchy"/>
    <dgm:cxn modelId="{D6FA4746-F17D-4BF9-A1CD-8FCB6AE09E9F}" type="presParOf" srcId="{B6103D73-9A8F-45D6-BDAF-D0AA78A3D94B}" destId="{CA1BBAF5-EC44-444F-AFD5-DB74D7784842}" srcOrd="1" destOrd="0" presId="urn:microsoft.com/office/officeart/2008/layout/HorizontalMultiLevelHierarchy"/>
    <dgm:cxn modelId="{5D45DC8F-77C4-496F-A12A-5761FAC6A3E4}" type="presParOf" srcId="{810F95F0-B82D-4A52-8A1A-F758143756AE}" destId="{3E58E926-6B73-4F73-82F7-039768CA4A2E}" srcOrd="2" destOrd="0" presId="urn:microsoft.com/office/officeart/2008/layout/HorizontalMultiLevelHierarchy"/>
    <dgm:cxn modelId="{39B7B0FD-A232-445E-933B-B44C39BCC662}" type="presParOf" srcId="{3E58E926-6B73-4F73-82F7-039768CA4A2E}" destId="{A7B50F26-A23F-409F-87D8-EC320AA4D123}" srcOrd="0" destOrd="0" presId="urn:microsoft.com/office/officeart/2008/layout/HorizontalMultiLevelHierarchy"/>
    <dgm:cxn modelId="{EF08B173-525B-4D41-A66A-17FCC1E47035}" type="presParOf" srcId="{810F95F0-B82D-4A52-8A1A-F758143756AE}" destId="{6D502BE0-0D68-4952-B550-34DBB46B2A84}" srcOrd="3" destOrd="0" presId="urn:microsoft.com/office/officeart/2008/layout/HorizontalMultiLevelHierarchy"/>
    <dgm:cxn modelId="{2856440F-93B6-46B8-B427-8F1F89CCE379}" type="presParOf" srcId="{6D502BE0-0D68-4952-B550-34DBB46B2A84}" destId="{704A11CC-1814-4E85-9F7D-45AD18303660}" srcOrd="0" destOrd="0" presId="urn:microsoft.com/office/officeart/2008/layout/HorizontalMultiLevelHierarchy"/>
    <dgm:cxn modelId="{18D2854F-CB2A-454A-A59D-04E537FECD7B}" type="presParOf" srcId="{6D502BE0-0D68-4952-B550-34DBB46B2A84}" destId="{0BD1AF9E-6C4B-46A3-85AD-98A62F08EB9E}" srcOrd="1" destOrd="0" presId="urn:microsoft.com/office/officeart/2008/layout/HorizontalMultiLevelHierarchy"/>
    <dgm:cxn modelId="{0D4DFF99-E37E-4F5E-A65D-E289317F6374}" type="presParOf" srcId="{0BD1AF9E-6C4B-46A3-85AD-98A62F08EB9E}" destId="{53817093-8608-4C65-874A-67F8C72A7090}" srcOrd="0" destOrd="0" presId="urn:microsoft.com/office/officeart/2008/layout/HorizontalMultiLevelHierarchy"/>
    <dgm:cxn modelId="{9FD037C7-5C1B-47AC-A9D7-1C570940A1EE}" type="presParOf" srcId="{53817093-8608-4C65-874A-67F8C72A7090}" destId="{7D844824-5C80-4B61-B8BA-05F2A9867205}" srcOrd="0" destOrd="0" presId="urn:microsoft.com/office/officeart/2008/layout/HorizontalMultiLevelHierarchy"/>
    <dgm:cxn modelId="{30F022B5-B981-47E8-954A-CCF248087E51}" type="presParOf" srcId="{0BD1AF9E-6C4B-46A3-85AD-98A62F08EB9E}" destId="{E6687892-50E7-4692-ADD3-22B5554CFCA2}" srcOrd="1" destOrd="0" presId="urn:microsoft.com/office/officeart/2008/layout/HorizontalMultiLevelHierarchy"/>
    <dgm:cxn modelId="{752DB972-7022-4295-ABAF-3FDA77272F0B}" type="presParOf" srcId="{E6687892-50E7-4692-ADD3-22B5554CFCA2}" destId="{25D619A2-BFC0-49F7-BF85-D65AB1B1D23F}" srcOrd="0" destOrd="0" presId="urn:microsoft.com/office/officeart/2008/layout/HorizontalMultiLevelHierarchy"/>
    <dgm:cxn modelId="{F614E6F8-BD8E-4FD1-9471-B34CFA201F3C}" type="presParOf" srcId="{E6687892-50E7-4692-ADD3-22B5554CFCA2}" destId="{CF599188-35B9-47D7-88E6-2A21FFA8711B}" srcOrd="1" destOrd="0" presId="urn:microsoft.com/office/officeart/2008/layout/HorizontalMultiLevelHierarchy"/>
    <dgm:cxn modelId="{F8798A50-AD92-49C3-BD79-B2A391A72F4D}" type="presParOf" srcId="{810F95F0-B82D-4A52-8A1A-F758143756AE}" destId="{5E5C00ED-B1DE-46F9-81E0-47CC467D391A}" srcOrd="4" destOrd="0" presId="urn:microsoft.com/office/officeart/2008/layout/HorizontalMultiLevelHierarchy"/>
    <dgm:cxn modelId="{6B7A5560-2517-4127-B5CF-A8F7B9EA7B0B}" type="presParOf" srcId="{5E5C00ED-B1DE-46F9-81E0-47CC467D391A}" destId="{A7BBED9F-3248-4A6C-80D6-D37F61D3D403}" srcOrd="0" destOrd="0" presId="urn:microsoft.com/office/officeart/2008/layout/HorizontalMultiLevelHierarchy"/>
    <dgm:cxn modelId="{AE436597-11DA-427F-A123-270D94712BA4}" type="presParOf" srcId="{810F95F0-B82D-4A52-8A1A-F758143756AE}" destId="{75DB7FE5-E92E-4A7E-BE4F-3C5336E4F7EE}" srcOrd="5" destOrd="0" presId="urn:microsoft.com/office/officeart/2008/layout/HorizontalMultiLevelHierarchy"/>
    <dgm:cxn modelId="{4B353E4E-408B-488F-B384-D945D6D66FF7}" type="presParOf" srcId="{75DB7FE5-E92E-4A7E-BE4F-3C5336E4F7EE}" destId="{CAE82A36-A3B6-46E8-A38A-775F58A332B3}" srcOrd="0" destOrd="0" presId="urn:microsoft.com/office/officeart/2008/layout/HorizontalMultiLevelHierarchy"/>
    <dgm:cxn modelId="{878E7EC3-DA7C-4601-BCE1-2DCA1FACA9B8}" type="presParOf" srcId="{75DB7FE5-E92E-4A7E-BE4F-3C5336E4F7EE}" destId="{64B3CFDA-2371-4603-ABCA-A64D7412B971}" srcOrd="1" destOrd="0" presId="urn:microsoft.com/office/officeart/2008/layout/HorizontalMultiLevelHierarchy"/>
    <dgm:cxn modelId="{8FF67625-D482-41B5-93C0-147452EB6F36}" type="presParOf" srcId="{64B3CFDA-2371-4603-ABCA-A64D7412B971}" destId="{3C266418-7462-4148-9014-05E9A1E9ABD5}" srcOrd="0" destOrd="0" presId="urn:microsoft.com/office/officeart/2008/layout/HorizontalMultiLevelHierarchy"/>
    <dgm:cxn modelId="{0A86FC25-F84D-4CCA-8789-A8980C2F3EFB}" type="presParOf" srcId="{3C266418-7462-4148-9014-05E9A1E9ABD5}" destId="{31567F94-DB65-4EE9-AAE1-EBA8B765AD42}" srcOrd="0" destOrd="0" presId="urn:microsoft.com/office/officeart/2008/layout/HorizontalMultiLevelHierarchy"/>
    <dgm:cxn modelId="{8589EB10-3934-4BA6-937D-1A639D94CD26}" type="presParOf" srcId="{64B3CFDA-2371-4603-ABCA-A64D7412B971}" destId="{7D3AF4BC-0A51-4A5F-B2E6-53082B8F1884}" srcOrd="1" destOrd="0" presId="urn:microsoft.com/office/officeart/2008/layout/HorizontalMultiLevelHierarchy"/>
    <dgm:cxn modelId="{B9F1C934-6144-4A6A-BD22-731C4CF8D42F}" type="presParOf" srcId="{7D3AF4BC-0A51-4A5F-B2E6-53082B8F1884}" destId="{91E3FBB7-45C4-424C-B276-71E73AFD50FB}" srcOrd="0" destOrd="0" presId="urn:microsoft.com/office/officeart/2008/layout/HorizontalMultiLevelHierarchy"/>
    <dgm:cxn modelId="{A3AA1489-374E-43D8-B52B-54CA60AC1D9F}" type="presParOf" srcId="{7D3AF4BC-0A51-4A5F-B2E6-53082B8F1884}" destId="{182F38EB-2E11-4BD6-BC51-360E57189A74}" srcOrd="1" destOrd="0" presId="urn:microsoft.com/office/officeart/2008/layout/HorizontalMultiLevelHierarchy"/>
    <dgm:cxn modelId="{E6141374-D6C7-425F-96DE-0FF289406600}" type="presParOf" srcId="{BF159EA8-C70A-48DD-A899-D0477F606CDF}" destId="{045C97C8-9794-4AEC-9824-627288E2A835}" srcOrd="3" destOrd="0" presId="urn:microsoft.com/office/officeart/2008/layout/HorizontalMultiLevelHierarchy"/>
    <dgm:cxn modelId="{E7E06FF3-EA07-46F0-A085-04FAE3DF8D5B}" type="presParOf" srcId="{045C97C8-9794-4AEC-9824-627288E2A835}" destId="{B4347E9B-BA11-4667-BC95-AE5323AC9F38}" srcOrd="0" destOrd="0" presId="urn:microsoft.com/office/officeart/2008/layout/HorizontalMultiLevelHierarchy"/>
    <dgm:cxn modelId="{69D123C1-B13F-4FB4-9A61-B04690AD47FC}" type="presParOf" srcId="{045C97C8-9794-4AEC-9824-627288E2A835}" destId="{2A8F91AF-005F-4771-A8E1-E0A9768A7088}" srcOrd="1" destOrd="0" presId="urn:microsoft.com/office/officeart/2008/layout/HorizontalMultiLevelHierarchy"/>
    <dgm:cxn modelId="{9A8B9A89-5245-4B44-B0DD-B81E2E35A507}" type="presParOf" srcId="{2A8F91AF-005F-4771-A8E1-E0A9768A7088}" destId="{07526E10-E2E4-4929-A74B-4CDC0589953D}" srcOrd="0" destOrd="0" presId="urn:microsoft.com/office/officeart/2008/layout/HorizontalMultiLevelHierarchy"/>
    <dgm:cxn modelId="{9D556D16-8666-4604-8A31-156E0CA36B56}" type="presParOf" srcId="{07526E10-E2E4-4929-A74B-4CDC0589953D}" destId="{34FA16F4-D2D0-4160-8AB7-E6034B7DA1EF}" srcOrd="0" destOrd="0" presId="urn:microsoft.com/office/officeart/2008/layout/HorizontalMultiLevelHierarchy"/>
    <dgm:cxn modelId="{EC7CD1CE-6696-4BA1-9213-E7DCFA15F202}" type="presParOf" srcId="{2A8F91AF-005F-4771-A8E1-E0A9768A7088}" destId="{AD063D38-61C9-472F-A5D7-721DD5F82F33}" srcOrd="1" destOrd="0" presId="urn:microsoft.com/office/officeart/2008/layout/HorizontalMultiLevelHierarchy"/>
    <dgm:cxn modelId="{BFA9B8BF-7489-4478-9B83-9FB3E8D3A1D9}" type="presParOf" srcId="{AD063D38-61C9-472F-A5D7-721DD5F82F33}" destId="{A55D821C-8E61-4BB4-A85D-E1FBFF79B3F4}" srcOrd="0" destOrd="0" presId="urn:microsoft.com/office/officeart/2008/layout/HorizontalMultiLevelHierarchy"/>
    <dgm:cxn modelId="{407F1116-F73F-4687-A3DE-218E70C6236C}" type="presParOf" srcId="{AD063D38-61C9-472F-A5D7-721DD5F82F33}" destId="{640E8E29-6E9D-4565-AB02-CA561AF04A78}" srcOrd="1" destOrd="0" presId="urn:microsoft.com/office/officeart/2008/layout/HorizontalMultiLevelHierarchy"/>
    <dgm:cxn modelId="{BBF328C8-AC1C-4A88-9376-925EFADC78C9}" type="presParOf" srcId="{BF159EA8-C70A-48DD-A899-D0477F606CDF}" destId="{7513FB50-8F17-4627-8B2E-A3D148B2D3C9}" srcOrd="4" destOrd="0" presId="urn:microsoft.com/office/officeart/2008/layout/HorizontalMultiLevelHierarchy"/>
    <dgm:cxn modelId="{298EAA2A-E259-4CF6-96DC-D306D7CC2D09}" type="presParOf" srcId="{7513FB50-8F17-4627-8B2E-A3D148B2D3C9}" destId="{86599C75-5253-475B-9009-4C96FB7A5A32}" srcOrd="0" destOrd="0" presId="urn:microsoft.com/office/officeart/2008/layout/HorizontalMultiLevelHierarchy"/>
    <dgm:cxn modelId="{9A3B8CEF-8701-4131-B63C-2E4DE233D755}" type="presParOf" srcId="{7513FB50-8F17-4627-8B2E-A3D148B2D3C9}" destId="{04A21D1C-2BC2-4B50-B119-D4F8C130BE9F}" srcOrd="1" destOrd="0" presId="urn:microsoft.com/office/officeart/2008/layout/HorizontalMultiLevelHierarchy"/>
    <dgm:cxn modelId="{2525CEB1-1217-4F4D-A521-952967A7A4AA}" type="presParOf" srcId="{04A21D1C-2BC2-4B50-B119-D4F8C130BE9F}" destId="{DB164961-1E2D-4D16-ABBD-094689E2AD05}" srcOrd="0" destOrd="0" presId="urn:microsoft.com/office/officeart/2008/layout/HorizontalMultiLevelHierarchy"/>
    <dgm:cxn modelId="{B0654C0F-6F5E-41A7-94F2-0386233A5B8A}" type="presParOf" srcId="{DB164961-1E2D-4D16-ABBD-094689E2AD05}" destId="{8F82F588-D784-414D-978C-0FC73F8F6294}" srcOrd="0" destOrd="0" presId="urn:microsoft.com/office/officeart/2008/layout/HorizontalMultiLevelHierarchy"/>
    <dgm:cxn modelId="{DF376DB3-BE99-41B6-9042-B212310141C3}" type="presParOf" srcId="{04A21D1C-2BC2-4B50-B119-D4F8C130BE9F}" destId="{708F2E9B-8110-42D6-BED7-3E2DCE6513C1}" srcOrd="1" destOrd="0" presId="urn:microsoft.com/office/officeart/2008/layout/HorizontalMultiLevelHierarchy"/>
    <dgm:cxn modelId="{A46D2337-F8A6-43DA-836E-B4E6F7996EC1}" type="presParOf" srcId="{708F2E9B-8110-42D6-BED7-3E2DCE6513C1}" destId="{74790BDA-4409-4F66-B84A-702A74D25F28}" srcOrd="0" destOrd="0" presId="urn:microsoft.com/office/officeart/2008/layout/HorizontalMultiLevelHierarchy"/>
    <dgm:cxn modelId="{49EEA62E-FA6C-4934-BF5D-697D47385CDD}" type="presParOf" srcId="{708F2E9B-8110-42D6-BED7-3E2DCE6513C1}" destId="{9544916F-1BDF-4448-8272-D11F67B66369}"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64961-1E2D-4D16-ABBD-094689E2AD05}">
      <dsp:nvSpPr>
        <dsp:cNvPr id="0" name=""/>
        <dsp:cNvSpPr/>
      </dsp:nvSpPr>
      <dsp:spPr>
        <a:xfrm>
          <a:off x="346117" y="7645273"/>
          <a:ext cx="2355193" cy="91440"/>
        </a:xfrm>
        <a:custGeom>
          <a:avLst/>
          <a:gdLst/>
          <a:ahLst/>
          <a:cxnLst/>
          <a:rect l="0" t="0" r="0" b="0"/>
          <a:pathLst>
            <a:path>
              <a:moveTo>
                <a:pt x="0" y="45720"/>
              </a:moveTo>
              <a:lnTo>
                <a:pt x="1191572" y="45720"/>
              </a:lnTo>
              <a:lnTo>
                <a:pt x="1191572" y="50633"/>
              </a:lnTo>
              <a:lnTo>
                <a:pt x="2383145" y="50633"/>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464834" y="7632113"/>
        <a:ext cx="0" cy="0"/>
      </dsp:txXfrm>
    </dsp:sp>
    <dsp:sp modelId="{07526E10-E2E4-4929-A74B-4CDC0589953D}">
      <dsp:nvSpPr>
        <dsp:cNvPr id="0" name=""/>
        <dsp:cNvSpPr/>
      </dsp:nvSpPr>
      <dsp:spPr>
        <a:xfrm>
          <a:off x="355740" y="6778028"/>
          <a:ext cx="2347157" cy="91440"/>
        </a:xfrm>
        <a:custGeom>
          <a:avLst/>
          <a:gdLst/>
          <a:ahLst/>
          <a:cxnLst/>
          <a:rect l="0" t="0" r="0" b="0"/>
          <a:pathLst>
            <a:path>
              <a:moveTo>
                <a:pt x="0" y="45723"/>
              </a:moveTo>
              <a:lnTo>
                <a:pt x="1187492" y="45723"/>
              </a:lnTo>
              <a:lnTo>
                <a:pt x="1187492" y="45720"/>
              </a:lnTo>
              <a:lnTo>
                <a:pt x="2374984" y="45720"/>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470640" y="6765069"/>
        <a:ext cx="0" cy="0"/>
      </dsp:txXfrm>
    </dsp:sp>
    <dsp:sp modelId="{3C266418-7462-4148-9014-05E9A1E9ABD5}">
      <dsp:nvSpPr>
        <dsp:cNvPr id="0" name=""/>
        <dsp:cNvSpPr/>
      </dsp:nvSpPr>
      <dsp:spPr>
        <a:xfrm>
          <a:off x="2179455" y="6182551"/>
          <a:ext cx="523442"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6215185"/>
        <a:ext cx="0" cy="0"/>
      </dsp:txXfrm>
    </dsp:sp>
    <dsp:sp modelId="{5E5C00ED-B1DE-46F9-81E0-47CC467D391A}">
      <dsp:nvSpPr>
        <dsp:cNvPr id="0" name=""/>
        <dsp:cNvSpPr/>
      </dsp:nvSpPr>
      <dsp:spPr>
        <a:xfrm>
          <a:off x="355740" y="5774146"/>
          <a:ext cx="623536" cy="454125"/>
        </a:xfrm>
        <a:custGeom>
          <a:avLst/>
          <a:gdLst/>
          <a:ahLst/>
          <a:cxnLst/>
          <a:rect l="0" t="0" r="0" b="0"/>
          <a:pathLst>
            <a:path>
              <a:moveTo>
                <a:pt x="0" y="0"/>
              </a:moveTo>
              <a:lnTo>
                <a:pt x="314473" y="0"/>
              </a:lnTo>
              <a:lnTo>
                <a:pt x="314473" y="461145"/>
              </a:lnTo>
              <a:lnTo>
                <a:pt x="628947" y="461145"/>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48224" y="5981924"/>
        <a:ext cx="0" cy="0"/>
      </dsp:txXfrm>
    </dsp:sp>
    <dsp:sp modelId="{53817093-8608-4C65-874A-67F8C72A7090}">
      <dsp:nvSpPr>
        <dsp:cNvPr id="0" name=""/>
        <dsp:cNvSpPr/>
      </dsp:nvSpPr>
      <dsp:spPr>
        <a:xfrm>
          <a:off x="2179455" y="5699406"/>
          <a:ext cx="523442"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5732040"/>
        <a:ext cx="0" cy="0"/>
      </dsp:txXfrm>
    </dsp:sp>
    <dsp:sp modelId="{3E58E926-6B73-4F73-82F7-039768CA4A2E}">
      <dsp:nvSpPr>
        <dsp:cNvPr id="0" name=""/>
        <dsp:cNvSpPr/>
      </dsp:nvSpPr>
      <dsp:spPr>
        <a:xfrm>
          <a:off x="355740" y="5699406"/>
          <a:ext cx="623536" cy="91440"/>
        </a:xfrm>
        <a:custGeom>
          <a:avLst/>
          <a:gdLst/>
          <a:ahLst/>
          <a:cxnLst/>
          <a:rect l="0" t="0" r="0" b="0"/>
          <a:pathLst>
            <a:path>
              <a:moveTo>
                <a:pt x="0" y="75188"/>
              </a:moveTo>
              <a:lnTo>
                <a:pt x="314473" y="75188"/>
              </a:lnTo>
              <a:lnTo>
                <a:pt x="314473" y="45720"/>
              </a:lnTo>
              <a:lnTo>
                <a:pt x="628947" y="45720"/>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51903" y="5729521"/>
        <a:ext cx="0" cy="0"/>
      </dsp:txXfrm>
    </dsp:sp>
    <dsp:sp modelId="{4DF9A30A-2391-4264-8583-4703BFBB88E7}">
      <dsp:nvSpPr>
        <dsp:cNvPr id="0" name=""/>
        <dsp:cNvSpPr/>
      </dsp:nvSpPr>
      <dsp:spPr>
        <a:xfrm>
          <a:off x="2179455" y="5259160"/>
          <a:ext cx="523442"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5291793"/>
        <a:ext cx="0" cy="0"/>
      </dsp:txXfrm>
    </dsp:sp>
    <dsp:sp modelId="{7067D580-F716-482C-9082-C1BC53EC5848}">
      <dsp:nvSpPr>
        <dsp:cNvPr id="0" name=""/>
        <dsp:cNvSpPr/>
      </dsp:nvSpPr>
      <dsp:spPr>
        <a:xfrm>
          <a:off x="355740" y="5304880"/>
          <a:ext cx="623536" cy="469266"/>
        </a:xfrm>
        <a:custGeom>
          <a:avLst/>
          <a:gdLst/>
          <a:ahLst/>
          <a:cxnLst/>
          <a:rect l="0" t="0" r="0" b="0"/>
          <a:pathLst>
            <a:path>
              <a:moveTo>
                <a:pt x="0" y="476520"/>
              </a:moveTo>
              <a:lnTo>
                <a:pt x="314473" y="476520"/>
              </a:lnTo>
              <a:lnTo>
                <a:pt x="314473" y="0"/>
              </a:lnTo>
              <a:lnTo>
                <a:pt x="628947" y="0"/>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47999" y="5520003"/>
        <a:ext cx="0" cy="0"/>
      </dsp:txXfrm>
    </dsp:sp>
    <dsp:sp modelId="{EAF88597-6ABC-4355-953F-EAF7116F4596}">
      <dsp:nvSpPr>
        <dsp:cNvPr id="0" name=""/>
        <dsp:cNvSpPr/>
      </dsp:nvSpPr>
      <dsp:spPr>
        <a:xfrm>
          <a:off x="2179455" y="4723985"/>
          <a:ext cx="523442"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4756619"/>
        <a:ext cx="0" cy="0"/>
      </dsp:txXfrm>
    </dsp:sp>
    <dsp:sp modelId="{D0AEAC1B-6011-422D-92DE-33859DF2706A}">
      <dsp:nvSpPr>
        <dsp:cNvPr id="0" name=""/>
        <dsp:cNvSpPr/>
      </dsp:nvSpPr>
      <dsp:spPr>
        <a:xfrm>
          <a:off x="355740" y="3364258"/>
          <a:ext cx="623536" cy="1405446"/>
        </a:xfrm>
        <a:custGeom>
          <a:avLst/>
          <a:gdLst/>
          <a:ahLst/>
          <a:cxnLst/>
          <a:rect l="0" t="0" r="0" b="0"/>
          <a:pathLst>
            <a:path>
              <a:moveTo>
                <a:pt x="0" y="0"/>
              </a:moveTo>
              <a:lnTo>
                <a:pt x="314473" y="0"/>
              </a:lnTo>
              <a:lnTo>
                <a:pt x="314473" y="1427172"/>
              </a:lnTo>
              <a:lnTo>
                <a:pt x="628947" y="1427172"/>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29070" y="4028543"/>
        <a:ext cx="0" cy="0"/>
      </dsp:txXfrm>
    </dsp:sp>
    <dsp:sp modelId="{6E91C29B-0F1B-4558-90E2-60C4B19424BE}">
      <dsp:nvSpPr>
        <dsp:cNvPr id="0" name=""/>
        <dsp:cNvSpPr/>
      </dsp:nvSpPr>
      <dsp:spPr>
        <a:xfrm>
          <a:off x="2179455" y="4149816"/>
          <a:ext cx="523442"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4182450"/>
        <a:ext cx="0" cy="0"/>
      </dsp:txXfrm>
    </dsp:sp>
    <dsp:sp modelId="{EDCAFE6F-F90D-4C03-B7CD-D664118E3C3D}">
      <dsp:nvSpPr>
        <dsp:cNvPr id="0" name=""/>
        <dsp:cNvSpPr/>
      </dsp:nvSpPr>
      <dsp:spPr>
        <a:xfrm>
          <a:off x="355740" y="3364258"/>
          <a:ext cx="623536" cy="831277"/>
        </a:xfrm>
        <a:custGeom>
          <a:avLst/>
          <a:gdLst/>
          <a:ahLst/>
          <a:cxnLst/>
          <a:rect l="0" t="0" r="0" b="0"/>
          <a:pathLst>
            <a:path>
              <a:moveTo>
                <a:pt x="0" y="0"/>
              </a:moveTo>
              <a:lnTo>
                <a:pt x="314473" y="0"/>
              </a:lnTo>
              <a:lnTo>
                <a:pt x="314473" y="844127"/>
              </a:lnTo>
              <a:lnTo>
                <a:pt x="628947" y="844127"/>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41530" y="3753919"/>
        <a:ext cx="0" cy="0"/>
      </dsp:txXfrm>
    </dsp:sp>
    <dsp:sp modelId="{17F7F009-0CD2-4AD1-A7A8-DF7B88B51D28}">
      <dsp:nvSpPr>
        <dsp:cNvPr id="0" name=""/>
        <dsp:cNvSpPr/>
      </dsp:nvSpPr>
      <dsp:spPr>
        <a:xfrm>
          <a:off x="2179455" y="3680646"/>
          <a:ext cx="523442" cy="91440"/>
        </a:xfrm>
        <a:custGeom>
          <a:avLst/>
          <a:gdLst/>
          <a:ahLst/>
          <a:cxnLst/>
          <a:rect l="0" t="0" r="0" b="0"/>
          <a:pathLst>
            <a:path>
              <a:moveTo>
                <a:pt x="0" y="45722"/>
              </a:moveTo>
              <a:lnTo>
                <a:pt x="263653" y="45722"/>
              </a:lnTo>
              <a:lnTo>
                <a:pt x="263653" y="45720"/>
              </a:ln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3713280"/>
        <a:ext cx="0" cy="0"/>
      </dsp:txXfrm>
    </dsp:sp>
    <dsp:sp modelId="{D61F17FD-CC21-4F37-83F8-E518DD2DBDFF}">
      <dsp:nvSpPr>
        <dsp:cNvPr id="0" name=""/>
        <dsp:cNvSpPr/>
      </dsp:nvSpPr>
      <dsp:spPr>
        <a:xfrm>
          <a:off x="355740" y="3364258"/>
          <a:ext cx="623536" cy="362110"/>
        </a:xfrm>
        <a:custGeom>
          <a:avLst/>
          <a:gdLst/>
          <a:ahLst/>
          <a:cxnLst/>
          <a:rect l="0" t="0" r="0" b="0"/>
          <a:pathLst>
            <a:path>
              <a:moveTo>
                <a:pt x="0" y="0"/>
              </a:moveTo>
              <a:lnTo>
                <a:pt x="314473" y="0"/>
              </a:lnTo>
              <a:lnTo>
                <a:pt x="314473" y="367707"/>
              </a:lnTo>
              <a:lnTo>
                <a:pt x="628947" y="367707"/>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49482" y="3527287"/>
        <a:ext cx="0" cy="0"/>
      </dsp:txXfrm>
    </dsp:sp>
    <dsp:sp modelId="{D8139ED2-1031-4FE1-912E-BEE3EE0DE43A}">
      <dsp:nvSpPr>
        <dsp:cNvPr id="0" name=""/>
        <dsp:cNvSpPr/>
      </dsp:nvSpPr>
      <dsp:spPr>
        <a:xfrm>
          <a:off x="2179455" y="3236278"/>
          <a:ext cx="523442"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3268912"/>
        <a:ext cx="0" cy="0"/>
      </dsp:txXfrm>
    </dsp:sp>
    <dsp:sp modelId="{2DC21F36-ED98-4AA6-89C7-3F70293BD675}">
      <dsp:nvSpPr>
        <dsp:cNvPr id="0" name=""/>
        <dsp:cNvSpPr/>
      </dsp:nvSpPr>
      <dsp:spPr>
        <a:xfrm>
          <a:off x="355740" y="3236278"/>
          <a:ext cx="623536" cy="91440"/>
        </a:xfrm>
        <a:custGeom>
          <a:avLst/>
          <a:gdLst/>
          <a:ahLst/>
          <a:cxnLst/>
          <a:rect l="0" t="0" r="0" b="0"/>
          <a:pathLst>
            <a:path>
              <a:moveTo>
                <a:pt x="0" y="129251"/>
              </a:moveTo>
              <a:lnTo>
                <a:pt x="314473" y="129251"/>
              </a:lnTo>
              <a:lnTo>
                <a:pt x="314473" y="45720"/>
              </a:lnTo>
              <a:lnTo>
                <a:pt x="628947" y="45720"/>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51785" y="3266275"/>
        <a:ext cx="0" cy="0"/>
      </dsp:txXfrm>
    </dsp:sp>
    <dsp:sp modelId="{890DFE99-DCCB-4F91-967A-EAFFE0977457}">
      <dsp:nvSpPr>
        <dsp:cNvPr id="0" name=""/>
        <dsp:cNvSpPr/>
      </dsp:nvSpPr>
      <dsp:spPr>
        <a:xfrm>
          <a:off x="2179455" y="2696093"/>
          <a:ext cx="523442"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dirty="0">
            <a:solidFill>
              <a:sysClr val="windowText" lastClr="000000">
                <a:hueOff val="0"/>
                <a:satOff val="0"/>
                <a:lumOff val="0"/>
                <a:alphaOff val="0"/>
              </a:sysClr>
            </a:solidFill>
            <a:latin typeface="Calibri" panose="020F0502020204030204"/>
            <a:ea typeface="+mn-ea"/>
            <a:cs typeface="+mn-cs"/>
          </a:endParaRPr>
        </a:p>
      </dsp:txBody>
      <dsp:txXfrm>
        <a:off x="2428090" y="2728727"/>
        <a:ext cx="0" cy="0"/>
      </dsp:txXfrm>
    </dsp:sp>
    <dsp:sp modelId="{A64D9448-9DCF-449F-BD5E-77140A6C527B}">
      <dsp:nvSpPr>
        <dsp:cNvPr id="0" name=""/>
        <dsp:cNvSpPr/>
      </dsp:nvSpPr>
      <dsp:spPr>
        <a:xfrm>
          <a:off x="355740" y="2741813"/>
          <a:ext cx="623536" cy="622445"/>
        </a:xfrm>
        <a:custGeom>
          <a:avLst/>
          <a:gdLst/>
          <a:ahLst/>
          <a:cxnLst/>
          <a:rect l="0" t="0" r="0" b="0"/>
          <a:pathLst>
            <a:path>
              <a:moveTo>
                <a:pt x="0" y="632066"/>
              </a:moveTo>
              <a:lnTo>
                <a:pt x="314473" y="632066"/>
              </a:lnTo>
              <a:lnTo>
                <a:pt x="314473" y="0"/>
              </a:lnTo>
              <a:lnTo>
                <a:pt x="628947" y="0"/>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45483" y="3031010"/>
        <a:ext cx="0" cy="0"/>
      </dsp:txXfrm>
    </dsp:sp>
    <dsp:sp modelId="{E8E1C8A5-93A0-4531-95F4-B300D8E37205}">
      <dsp:nvSpPr>
        <dsp:cNvPr id="0" name=""/>
        <dsp:cNvSpPr/>
      </dsp:nvSpPr>
      <dsp:spPr>
        <a:xfrm>
          <a:off x="2179455" y="1940890"/>
          <a:ext cx="523442" cy="91440"/>
        </a:xfrm>
        <a:custGeom>
          <a:avLst/>
          <a:gdLst/>
          <a:ahLst/>
          <a:cxnLst/>
          <a:rect l="0" t="0" r="0" b="0"/>
          <a:pathLst>
            <a:path>
              <a:moveTo>
                <a:pt x="0" y="45722"/>
              </a:moveTo>
              <a:lnTo>
                <a:pt x="263653" y="45722"/>
              </a:lnTo>
              <a:lnTo>
                <a:pt x="263653" y="45720"/>
              </a:ln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1973524"/>
        <a:ext cx="0" cy="0"/>
      </dsp:txXfrm>
    </dsp:sp>
    <dsp:sp modelId="{03E81256-AF76-40E3-B64B-43F2F80FEEAE}">
      <dsp:nvSpPr>
        <dsp:cNvPr id="0" name=""/>
        <dsp:cNvSpPr/>
      </dsp:nvSpPr>
      <dsp:spPr>
        <a:xfrm>
          <a:off x="355740" y="1986612"/>
          <a:ext cx="623536" cy="1377645"/>
        </a:xfrm>
        <a:custGeom>
          <a:avLst/>
          <a:gdLst/>
          <a:ahLst/>
          <a:cxnLst/>
          <a:rect l="0" t="0" r="0" b="0"/>
          <a:pathLst>
            <a:path>
              <a:moveTo>
                <a:pt x="0" y="1398941"/>
              </a:moveTo>
              <a:lnTo>
                <a:pt x="314473" y="1398941"/>
              </a:lnTo>
              <a:lnTo>
                <a:pt x="314473" y="0"/>
              </a:lnTo>
              <a:lnTo>
                <a:pt x="628947" y="0"/>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29704" y="2637631"/>
        <a:ext cx="0" cy="0"/>
      </dsp:txXfrm>
    </dsp:sp>
    <dsp:sp modelId="{D210F5C6-9194-4C27-B847-C0951879E18A}">
      <dsp:nvSpPr>
        <dsp:cNvPr id="0" name=""/>
        <dsp:cNvSpPr/>
      </dsp:nvSpPr>
      <dsp:spPr>
        <a:xfrm>
          <a:off x="2179455" y="1180487"/>
          <a:ext cx="523442"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1213121"/>
        <a:ext cx="0" cy="0"/>
      </dsp:txXfrm>
    </dsp:sp>
    <dsp:sp modelId="{39EF7EC7-58E5-4D1A-B2BA-2D0D0C0ADB0B}">
      <dsp:nvSpPr>
        <dsp:cNvPr id="0" name=""/>
        <dsp:cNvSpPr/>
      </dsp:nvSpPr>
      <dsp:spPr>
        <a:xfrm>
          <a:off x="355740" y="843683"/>
          <a:ext cx="623536" cy="382524"/>
        </a:xfrm>
        <a:custGeom>
          <a:avLst/>
          <a:gdLst/>
          <a:ahLst/>
          <a:cxnLst/>
          <a:rect l="0" t="0" r="0" b="0"/>
          <a:pathLst>
            <a:path>
              <a:moveTo>
                <a:pt x="0" y="0"/>
              </a:moveTo>
              <a:lnTo>
                <a:pt x="314473" y="0"/>
              </a:lnTo>
              <a:lnTo>
                <a:pt x="314473" y="388437"/>
              </a:lnTo>
              <a:lnTo>
                <a:pt x="628947" y="388437"/>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49221" y="1016657"/>
        <a:ext cx="0" cy="0"/>
      </dsp:txXfrm>
    </dsp:sp>
    <dsp:sp modelId="{68813C89-7A80-40F0-A45C-F9AEC9BDEDAE}">
      <dsp:nvSpPr>
        <dsp:cNvPr id="0" name=""/>
        <dsp:cNvSpPr/>
      </dsp:nvSpPr>
      <dsp:spPr>
        <a:xfrm>
          <a:off x="2179455" y="400297"/>
          <a:ext cx="523442" cy="91440"/>
        </a:xfrm>
        <a:custGeom>
          <a:avLst/>
          <a:gdLst/>
          <a:ahLst/>
          <a:cxnLst/>
          <a:rect l="0" t="0" r="0" b="0"/>
          <a:pathLst>
            <a:path>
              <a:moveTo>
                <a:pt x="0" y="45720"/>
              </a:moveTo>
              <a:lnTo>
                <a:pt x="527306" y="45720"/>
              </a:lnTo>
            </a:path>
          </a:pathLst>
        </a:custGeom>
        <a:noFill/>
        <a:ln w="6350" cap="flat" cmpd="sng" algn="ctr">
          <a:solidFill>
            <a:srgbClr val="5B9BD5">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428090" y="432931"/>
        <a:ext cx="0" cy="0"/>
      </dsp:txXfrm>
    </dsp:sp>
    <dsp:sp modelId="{AA579FBD-84F4-48FD-B8E5-F52879DFD964}">
      <dsp:nvSpPr>
        <dsp:cNvPr id="0" name=""/>
        <dsp:cNvSpPr/>
      </dsp:nvSpPr>
      <dsp:spPr>
        <a:xfrm>
          <a:off x="355740" y="446017"/>
          <a:ext cx="623536" cy="397665"/>
        </a:xfrm>
        <a:custGeom>
          <a:avLst/>
          <a:gdLst/>
          <a:ahLst/>
          <a:cxnLst/>
          <a:rect l="0" t="0" r="0" b="0"/>
          <a:pathLst>
            <a:path>
              <a:moveTo>
                <a:pt x="0" y="403812"/>
              </a:moveTo>
              <a:lnTo>
                <a:pt x="314473" y="403812"/>
              </a:lnTo>
              <a:lnTo>
                <a:pt x="314473" y="0"/>
              </a:lnTo>
              <a:lnTo>
                <a:pt x="628947" y="0"/>
              </a:lnTo>
            </a:path>
          </a:pathLst>
        </a:custGeom>
        <a:noFill/>
        <a:ln w="6350" cap="flat" cmpd="sng" algn="ctr">
          <a:solidFill>
            <a:srgbClr val="5B9BD5">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649020" y="626361"/>
        <a:ext cx="0" cy="0"/>
      </dsp:txXfrm>
    </dsp:sp>
    <dsp:sp modelId="{BDE80171-9125-4C05-80B5-FBFA4D07650C}">
      <dsp:nvSpPr>
        <dsp:cNvPr id="0" name=""/>
        <dsp:cNvSpPr/>
      </dsp:nvSpPr>
      <dsp:spPr>
        <a:xfrm rot="16200000">
          <a:off x="-485052" y="665812"/>
          <a:ext cx="1325846" cy="355740"/>
        </a:xfrm>
        <a:prstGeom prst="rect">
          <a:avLst/>
        </a:prstGeom>
        <a:solidFill>
          <a:srgbClr val="5B9BD5">
            <a:lumMod val="5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90000"/>
            </a:lnSpc>
            <a:spcBef>
              <a:spcPct val="0"/>
            </a:spcBef>
            <a:spcAft>
              <a:spcPct val="35000"/>
            </a:spcAft>
            <a:buNone/>
          </a:pPr>
          <a:r>
            <a:rPr lang="de-AT" sz="1400" kern="1200" dirty="0" err="1">
              <a:solidFill>
                <a:sysClr val="window" lastClr="FFFFFF"/>
              </a:solidFill>
              <a:latin typeface="Calibri" panose="020F0502020204030204"/>
              <a:ea typeface="+mn-ea"/>
              <a:cs typeface="+mn-cs"/>
            </a:rPr>
            <a:t>Physical</a:t>
          </a:r>
          <a:endParaRPr lang="de-DE" sz="1400" kern="1200" dirty="0">
            <a:solidFill>
              <a:sysClr val="window" lastClr="FFFFFF"/>
            </a:solidFill>
            <a:latin typeface="Calibri" panose="020F0502020204030204"/>
            <a:ea typeface="+mn-ea"/>
            <a:cs typeface="+mn-cs"/>
          </a:endParaRPr>
        </a:p>
      </dsp:txBody>
      <dsp:txXfrm>
        <a:off x="-485052" y="665812"/>
        <a:ext cx="1325846" cy="355740"/>
      </dsp:txXfrm>
    </dsp:sp>
    <dsp:sp modelId="{AA75DF3C-7A9D-452F-AFCC-E86AB2C6A485}">
      <dsp:nvSpPr>
        <dsp:cNvPr id="0" name=""/>
        <dsp:cNvSpPr/>
      </dsp:nvSpPr>
      <dsp:spPr>
        <a:xfrm>
          <a:off x="979277" y="293611"/>
          <a:ext cx="1200178" cy="304812"/>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a:solidFill>
                <a:sysClr val="window" lastClr="FFFFFF"/>
              </a:solidFill>
              <a:latin typeface="Calibri" panose="020F0502020204030204"/>
              <a:ea typeface="+mn-ea"/>
              <a:cs typeface="+mn-cs"/>
            </a:rPr>
            <a:t>Symptoms</a:t>
          </a:r>
          <a:endParaRPr lang="de-DE" sz="400" kern="1200" dirty="0">
            <a:solidFill>
              <a:sysClr val="window" lastClr="FFFFFF"/>
            </a:solidFill>
            <a:latin typeface="Calibri" panose="020F0502020204030204"/>
            <a:ea typeface="+mn-ea"/>
            <a:cs typeface="+mn-cs"/>
          </a:endParaRPr>
        </a:p>
      </dsp:txBody>
      <dsp:txXfrm>
        <a:off x="979277" y="293611"/>
        <a:ext cx="1200178" cy="304812"/>
      </dsp:txXfrm>
    </dsp:sp>
    <dsp:sp modelId="{C55105E7-A488-484E-9418-25BC3C67489C}">
      <dsp:nvSpPr>
        <dsp:cNvPr id="0" name=""/>
        <dsp:cNvSpPr/>
      </dsp:nvSpPr>
      <dsp:spPr>
        <a:xfrm>
          <a:off x="2702898" y="4446"/>
          <a:ext cx="3430306" cy="883141"/>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Diet</a:t>
          </a:r>
          <a:r>
            <a:rPr lang="de-AT" sz="1100" kern="1200" dirty="0">
              <a:solidFill>
                <a:sysClr val="window" lastClr="FFFFFF"/>
              </a:solidFill>
              <a:latin typeface="Calibri" panose="020F0502020204030204"/>
              <a:ea typeface="+mn-ea"/>
              <a:cs typeface="+mn-cs"/>
            </a:rPr>
            <a:t>/Appetite, Digestive Symptoms, </a:t>
          </a:r>
          <a:r>
            <a:rPr lang="de-AT" sz="1100" kern="1200" dirty="0" err="1">
              <a:solidFill>
                <a:sysClr val="window" lastClr="FFFFFF"/>
              </a:solidFill>
              <a:latin typeface="Calibri" panose="020F0502020204030204"/>
              <a:ea typeface="+mn-ea"/>
              <a:cs typeface="+mn-cs"/>
            </a:rPr>
            <a:t>Dizzy</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Fatigue</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Fever</a:t>
          </a:r>
          <a:r>
            <a:rPr lang="de-AT" sz="1100" kern="1200" dirty="0">
              <a:solidFill>
                <a:sysClr val="window" lastClr="FFFFFF"/>
              </a:solidFill>
              <a:latin typeface="Calibri" panose="020F0502020204030204"/>
              <a:ea typeface="+mn-ea"/>
              <a:cs typeface="+mn-cs"/>
            </a:rPr>
            <a:t>, Hair Loss, Hot </a:t>
          </a:r>
          <a:r>
            <a:rPr lang="de-AT" sz="1100" kern="1200" dirty="0" err="1">
              <a:solidFill>
                <a:sysClr val="window" lastClr="FFFFFF"/>
              </a:solidFill>
              <a:latin typeface="Calibri" panose="020F0502020204030204"/>
              <a:ea typeface="+mn-ea"/>
              <a:cs typeface="+mn-cs"/>
            </a:rPr>
            <a:t>Flashes</a:t>
          </a:r>
          <a:r>
            <a:rPr lang="de-AT" sz="1100" kern="1200" dirty="0">
              <a:solidFill>
                <a:sysClr val="window" lastClr="FFFFFF"/>
              </a:solidFill>
              <a:latin typeface="Calibri" panose="020F0502020204030204"/>
              <a:ea typeface="+mn-ea"/>
              <a:cs typeface="+mn-cs"/>
            </a:rPr>
            <a:t>/</a:t>
          </a:r>
          <a:r>
            <a:rPr lang="de-AT" sz="1100" kern="1200" dirty="0" err="1">
              <a:solidFill>
                <a:sysClr val="window" lastClr="FFFFFF"/>
              </a:solidFill>
              <a:latin typeface="Calibri" panose="020F0502020204030204"/>
              <a:ea typeface="+mn-ea"/>
              <a:cs typeface="+mn-cs"/>
            </a:rPr>
            <a:t>Sweating</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Mouth</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Sores</a:t>
          </a:r>
          <a:r>
            <a:rPr lang="de-AT" sz="1100" kern="1200" dirty="0">
              <a:solidFill>
                <a:sysClr val="window" lastClr="FFFFFF"/>
              </a:solidFill>
              <a:latin typeface="Calibri" panose="020F0502020204030204"/>
              <a:ea typeface="+mn-ea"/>
              <a:cs typeface="+mn-cs"/>
            </a:rPr>
            <a:t>, Nausea/</a:t>
          </a:r>
          <a:r>
            <a:rPr lang="de-AT" sz="1100" kern="1200" dirty="0" err="1">
              <a:solidFill>
                <a:sysClr val="window" lastClr="FFFFFF"/>
              </a:solidFill>
              <a:latin typeface="Calibri" panose="020F0502020204030204"/>
              <a:ea typeface="+mn-ea"/>
              <a:cs typeface="+mn-cs"/>
            </a:rPr>
            <a:t>Vomiting</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Neuropathy</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Nose</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Bleed</a:t>
          </a:r>
          <a:r>
            <a:rPr lang="de-AT" sz="1100" kern="1200" dirty="0">
              <a:solidFill>
                <a:sysClr val="window" lastClr="FFFFFF"/>
              </a:solidFill>
              <a:latin typeface="Calibri" panose="020F0502020204030204"/>
              <a:ea typeface="+mn-ea"/>
              <a:cs typeface="+mn-cs"/>
            </a:rPr>
            <a:t>/</a:t>
          </a:r>
          <a:r>
            <a:rPr lang="de-AT" sz="1100" kern="1200" dirty="0" err="1">
              <a:solidFill>
                <a:sysClr val="window" lastClr="FFFFFF"/>
              </a:solidFill>
              <a:latin typeface="Calibri" panose="020F0502020204030204"/>
              <a:ea typeface="+mn-ea"/>
              <a:cs typeface="+mn-cs"/>
            </a:rPr>
            <a:t>Edema</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Pain</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Respiratory</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Changes</a:t>
          </a:r>
          <a:r>
            <a:rPr lang="de-AT" sz="1100" kern="1200" dirty="0">
              <a:solidFill>
                <a:sysClr val="window" lastClr="FFFFFF"/>
              </a:solidFill>
              <a:latin typeface="Calibri" panose="020F0502020204030204"/>
              <a:ea typeface="+mn-ea"/>
              <a:cs typeface="+mn-cs"/>
            </a:rPr>
            <a:t>, Skin </a:t>
          </a:r>
          <a:r>
            <a:rPr lang="de-AT" sz="1100" kern="1200" dirty="0" err="1">
              <a:solidFill>
                <a:sysClr val="window" lastClr="FFFFFF"/>
              </a:solidFill>
              <a:latin typeface="Calibri" panose="020F0502020204030204"/>
              <a:ea typeface="+mn-ea"/>
              <a:cs typeface="+mn-cs"/>
            </a:rPr>
            <a:t>Changes</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Swallowing</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Swelling</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Urinating</a:t>
          </a:r>
          <a:r>
            <a:rPr lang="de-AT" sz="1100" kern="1200" dirty="0">
              <a:solidFill>
                <a:sysClr val="window" lastClr="FFFFFF"/>
              </a:solidFill>
              <a:latin typeface="Calibri" panose="020F0502020204030204"/>
              <a:ea typeface="+mn-ea"/>
              <a:cs typeface="+mn-cs"/>
            </a:rPr>
            <a:t>/</a:t>
          </a:r>
          <a:r>
            <a:rPr lang="de-AT" sz="1100" kern="1200" dirty="0" err="1">
              <a:solidFill>
                <a:sysClr val="window" lastClr="FFFFFF"/>
              </a:solidFill>
              <a:latin typeface="Calibri" panose="020F0502020204030204"/>
              <a:ea typeface="+mn-ea"/>
              <a:cs typeface="+mn-cs"/>
            </a:rPr>
            <a:t>Incontinence</a:t>
          </a:r>
          <a:r>
            <a:rPr lang="de-AT" sz="1100" kern="1200" dirty="0">
              <a:solidFill>
                <a:sysClr val="window" lastClr="FFFFFF"/>
              </a:solidFill>
              <a:latin typeface="Calibri" panose="020F0502020204030204"/>
              <a:ea typeface="+mn-ea"/>
              <a:cs typeface="+mn-cs"/>
            </a:rPr>
            <a:t>, Taste</a:t>
          </a:r>
          <a:endParaRPr lang="de-DE" sz="1100" kern="1200" dirty="0">
            <a:solidFill>
              <a:sysClr val="window" lastClr="FFFFFF"/>
            </a:solidFill>
            <a:latin typeface="Calibri" panose="020F0502020204030204"/>
            <a:ea typeface="+mn-ea"/>
            <a:cs typeface="+mn-cs"/>
          </a:endParaRPr>
        </a:p>
      </dsp:txBody>
      <dsp:txXfrm>
        <a:off x="2702898" y="4446"/>
        <a:ext cx="3430306" cy="883141"/>
      </dsp:txXfrm>
    </dsp:sp>
    <dsp:sp modelId="{6FFC9761-9533-493F-B54A-A500E7863C4E}">
      <dsp:nvSpPr>
        <dsp:cNvPr id="0" name=""/>
        <dsp:cNvSpPr/>
      </dsp:nvSpPr>
      <dsp:spPr>
        <a:xfrm>
          <a:off x="979277" y="1073801"/>
          <a:ext cx="1200178" cy="304812"/>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err="1">
              <a:solidFill>
                <a:sysClr val="window" lastClr="FFFFFF"/>
              </a:solidFill>
              <a:latin typeface="Calibri" panose="020F0502020204030204"/>
              <a:ea typeface="+mn-ea"/>
              <a:cs typeface="+mn-cs"/>
            </a:rPr>
            <a:t>Function</a:t>
          </a:r>
          <a:endParaRPr lang="de-DE" sz="400" kern="1200" dirty="0">
            <a:solidFill>
              <a:sysClr val="window" lastClr="FFFFFF"/>
            </a:solidFill>
            <a:latin typeface="Calibri" panose="020F0502020204030204"/>
            <a:ea typeface="+mn-ea"/>
            <a:cs typeface="+mn-cs"/>
          </a:endParaRPr>
        </a:p>
      </dsp:txBody>
      <dsp:txXfrm>
        <a:off x="979277" y="1073801"/>
        <a:ext cx="1200178" cy="304812"/>
      </dsp:txXfrm>
    </dsp:sp>
    <dsp:sp modelId="{37FBFF94-FA48-4CCB-8E71-3A9A4CC35742}">
      <dsp:nvSpPr>
        <dsp:cNvPr id="0" name=""/>
        <dsp:cNvSpPr/>
      </dsp:nvSpPr>
      <dsp:spPr>
        <a:xfrm>
          <a:off x="2702898" y="950565"/>
          <a:ext cx="3430306" cy="551284"/>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Dexterity</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Extremity</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Function</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Eyesight</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Weight</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Changes</a:t>
          </a:r>
          <a:r>
            <a:rPr lang="de-AT" sz="1100" kern="1200" dirty="0">
              <a:solidFill>
                <a:sysClr val="window" lastClr="FFFFFF"/>
              </a:solidFill>
              <a:latin typeface="Calibri" panose="020F0502020204030204"/>
              <a:ea typeface="+mn-ea"/>
              <a:cs typeface="+mn-cs"/>
            </a:rPr>
            <a:t>, Hearing, Mobility, </a:t>
          </a:r>
          <a:r>
            <a:rPr lang="de-AT" sz="1100" kern="1200" dirty="0" err="1">
              <a:solidFill>
                <a:sysClr val="window" lastClr="FFFFFF"/>
              </a:solidFill>
              <a:latin typeface="Calibri" panose="020F0502020204030204"/>
              <a:ea typeface="+mn-ea"/>
              <a:cs typeface="+mn-cs"/>
            </a:rPr>
            <a:t>Physical</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Activity</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Self</a:t>
          </a:r>
          <a:r>
            <a:rPr lang="de-AT" sz="1100" kern="1200" dirty="0">
              <a:solidFill>
                <a:sysClr val="window" lastClr="FFFFFF"/>
              </a:solidFill>
              <a:latin typeface="Calibri" panose="020F0502020204030204"/>
              <a:ea typeface="+mn-ea"/>
              <a:cs typeface="+mn-cs"/>
            </a:rPr>
            <a:t>-Care, </a:t>
          </a:r>
          <a:r>
            <a:rPr lang="de-AT" sz="1100" kern="1200" dirty="0" err="1">
              <a:solidFill>
                <a:sysClr val="window" lastClr="FFFFFF"/>
              </a:solidFill>
              <a:latin typeface="Calibri" panose="020F0502020204030204"/>
              <a:ea typeface="+mn-ea"/>
              <a:cs typeface="+mn-cs"/>
            </a:rPr>
            <a:t>Sleep</a:t>
          </a:r>
          <a:r>
            <a:rPr lang="de-AT" sz="1100" kern="1200" dirty="0">
              <a:solidFill>
                <a:sysClr val="window" lastClr="FFFFFF"/>
              </a:solidFill>
              <a:latin typeface="Calibri" panose="020F0502020204030204"/>
              <a:ea typeface="+mn-ea"/>
              <a:cs typeface="+mn-cs"/>
            </a:rPr>
            <a:t>, Speech/Voice, </a:t>
          </a:r>
          <a:r>
            <a:rPr lang="de-AT" sz="1100" kern="1200" dirty="0" err="1">
              <a:solidFill>
                <a:sysClr val="window" lastClr="FFFFFF"/>
              </a:solidFill>
              <a:latin typeface="Calibri" panose="020F0502020204030204"/>
              <a:ea typeface="+mn-ea"/>
              <a:cs typeface="+mn-cs"/>
            </a:rPr>
            <a:t>Strength</a:t>
          </a:r>
          <a:endParaRPr lang="de-DE" sz="1100" kern="1200" dirty="0">
            <a:solidFill>
              <a:sysClr val="window" lastClr="FFFFFF"/>
            </a:solidFill>
            <a:latin typeface="Calibri" panose="020F0502020204030204"/>
            <a:ea typeface="+mn-ea"/>
            <a:cs typeface="+mn-cs"/>
          </a:endParaRPr>
        </a:p>
      </dsp:txBody>
      <dsp:txXfrm>
        <a:off x="2702898" y="950565"/>
        <a:ext cx="3430306" cy="551284"/>
      </dsp:txXfrm>
    </dsp:sp>
    <dsp:sp modelId="{EC735AFE-11E8-4B32-9F3F-0D2DDDD5349B}">
      <dsp:nvSpPr>
        <dsp:cNvPr id="0" name=""/>
        <dsp:cNvSpPr/>
      </dsp:nvSpPr>
      <dsp:spPr>
        <a:xfrm rot="16200000">
          <a:off x="-485052" y="3186388"/>
          <a:ext cx="1325846" cy="355740"/>
        </a:xfrm>
        <a:prstGeom prst="rect">
          <a:avLst/>
        </a:prstGeom>
        <a:solidFill>
          <a:srgbClr val="5B9BD5">
            <a:lumMod val="5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90000"/>
            </a:lnSpc>
            <a:spcBef>
              <a:spcPct val="0"/>
            </a:spcBef>
            <a:spcAft>
              <a:spcPct val="35000"/>
            </a:spcAft>
            <a:buNone/>
          </a:pPr>
          <a:r>
            <a:rPr lang="de-AT" sz="1400" kern="1200" dirty="0">
              <a:solidFill>
                <a:sysClr val="window" lastClr="FFFFFF"/>
              </a:solidFill>
              <a:latin typeface="Calibri" panose="020F0502020204030204"/>
              <a:ea typeface="+mn-ea"/>
              <a:cs typeface="+mn-cs"/>
            </a:rPr>
            <a:t>Psychological</a:t>
          </a:r>
          <a:endParaRPr lang="de-DE" sz="1400" kern="1200" dirty="0">
            <a:solidFill>
              <a:sysClr val="window" lastClr="FFFFFF"/>
            </a:solidFill>
            <a:latin typeface="Calibri" panose="020F0502020204030204"/>
            <a:ea typeface="+mn-ea"/>
            <a:cs typeface="+mn-cs"/>
          </a:endParaRPr>
        </a:p>
      </dsp:txBody>
      <dsp:txXfrm>
        <a:off x="-485052" y="3186388"/>
        <a:ext cx="1325846" cy="355740"/>
      </dsp:txXfrm>
    </dsp:sp>
    <dsp:sp modelId="{B219BD7D-5A16-42D5-95DD-3724E3526002}">
      <dsp:nvSpPr>
        <dsp:cNvPr id="0" name=""/>
        <dsp:cNvSpPr/>
      </dsp:nvSpPr>
      <dsp:spPr>
        <a:xfrm>
          <a:off x="979277" y="1791264"/>
          <a:ext cx="1200178" cy="390695"/>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a:solidFill>
                <a:sysClr val="window" lastClr="FFFFFF"/>
              </a:solidFill>
              <a:latin typeface="Calibri" panose="020F0502020204030204"/>
              <a:ea typeface="+mn-ea"/>
              <a:cs typeface="+mn-cs"/>
            </a:rPr>
            <a:t>Emotional </a:t>
          </a:r>
          <a:r>
            <a:rPr lang="de-AT" sz="1200" kern="1200" dirty="0" err="1">
              <a:solidFill>
                <a:sysClr val="window" lastClr="FFFFFF"/>
              </a:solidFill>
              <a:latin typeface="Calibri" panose="020F0502020204030204"/>
              <a:ea typeface="+mn-ea"/>
              <a:cs typeface="+mn-cs"/>
            </a:rPr>
            <a:t>Distress</a:t>
          </a:r>
          <a:endParaRPr lang="de-DE" sz="1200" kern="1200" dirty="0">
            <a:solidFill>
              <a:sysClr val="window" lastClr="FFFFFF"/>
            </a:solidFill>
            <a:latin typeface="Calibri" panose="020F0502020204030204"/>
            <a:ea typeface="+mn-ea"/>
            <a:cs typeface="+mn-cs"/>
          </a:endParaRPr>
        </a:p>
      </dsp:txBody>
      <dsp:txXfrm>
        <a:off x="979277" y="1791264"/>
        <a:ext cx="1200178" cy="390695"/>
      </dsp:txXfrm>
    </dsp:sp>
    <dsp:sp modelId="{C410A26D-CD58-41B7-84CC-A6B49EDC6B51}">
      <dsp:nvSpPr>
        <dsp:cNvPr id="0" name=""/>
        <dsp:cNvSpPr/>
      </dsp:nvSpPr>
      <dsp:spPr>
        <a:xfrm>
          <a:off x="2702898" y="1564824"/>
          <a:ext cx="3430306" cy="843571"/>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Afraid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Angry</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Annoyed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Anxious</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Avoidant</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Bored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Bothered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Confused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Discouraged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Frustrated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Guilty</a:t>
          </a:r>
          <a:r>
            <a:rPr lang="de-AT" sz="1100" kern="1200" dirty="0">
              <a:solidFill>
                <a:sysClr val="window" lastClr="FFFFFF"/>
              </a:solidFill>
              <a:latin typeface="Calibri" panose="020F0502020204030204"/>
              <a:ea typeface="+mn-ea"/>
              <a:cs typeface="+mn-cs"/>
            </a:rPr>
            <a:t>, Irritable, </a:t>
          </a:r>
          <a:r>
            <a:rPr lang="de-AT" sz="1100" kern="1200" dirty="0" err="1">
              <a:solidFill>
                <a:sysClr val="window" lastClr="FFFFFF"/>
              </a:solidFill>
              <a:latin typeface="Calibri" panose="020F0502020204030204"/>
              <a:ea typeface="+mn-ea"/>
              <a:cs typeface="+mn-cs"/>
            </a:rPr>
            <a:t>Jealous</a:t>
          </a:r>
          <a:r>
            <a:rPr lang="de-AT" sz="1100" kern="1200" dirty="0">
              <a:solidFill>
                <a:sysClr val="window" lastClr="FFFFFF"/>
              </a:solidFill>
              <a:latin typeface="Calibri" panose="020F0502020204030204"/>
              <a:ea typeface="+mn-ea"/>
              <a:cs typeface="+mn-cs"/>
            </a:rPr>
            <a:t>, Lonely, Miserable, Moody, </a:t>
          </a:r>
          <a:r>
            <a:rPr lang="de-AT" sz="1100" kern="1200" dirty="0" err="1">
              <a:solidFill>
                <a:sysClr val="window" lastClr="FFFFFF"/>
              </a:solidFill>
              <a:latin typeface="Calibri" panose="020F0502020204030204"/>
              <a:ea typeface="+mn-ea"/>
              <a:cs typeface="+mn-cs"/>
            </a:rPr>
            <a:t>Nervous</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Restless</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Sad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Shy</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Stressed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Upset</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Worried</a:t>
          </a:r>
          <a:endParaRPr lang="de-DE" sz="1100" kern="1200" dirty="0">
            <a:solidFill>
              <a:sysClr val="window" lastClr="FFFFFF"/>
            </a:solidFill>
            <a:latin typeface="Calibri" panose="020F0502020204030204"/>
            <a:ea typeface="+mn-ea"/>
            <a:cs typeface="+mn-cs"/>
          </a:endParaRPr>
        </a:p>
      </dsp:txBody>
      <dsp:txXfrm>
        <a:off x="2702898" y="1564824"/>
        <a:ext cx="3430306" cy="843571"/>
      </dsp:txXfrm>
    </dsp:sp>
    <dsp:sp modelId="{A5BC48E0-892A-4156-875C-2A3B8BC779E1}">
      <dsp:nvSpPr>
        <dsp:cNvPr id="0" name=""/>
        <dsp:cNvSpPr/>
      </dsp:nvSpPr>
      <dsp:spPr>
        <a:xfrm>
          <a:off x="979277" y="2417012"/>
          <a:ext cx="1200178" cy="649602"/>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a:solidFill>
                <a:sysClr val="window" lastClr="FFFFFF"/>
              </a:solidFill>
              <a:latin typeface="Calibri" panose="020F0502020204030204"/>
              <a:ea typeface="+mn-ea"/>
              <a:cs typeface="+mn-cs"/>
            </a:rPr>
            <a:t>Positive Psychological </a:t>
          </a:r>
          <a:r>
            <a:rPr lang="de-AT" sz="1200" kern="1200" dirty="0" err="1">
              <a:solidFill>
                <a:sysClr val="window" lastClr="FFFFFF"/>
              </a:solidFill>
              <a:latin typeface="Calibri" panose="020F0502020204030204"/>
              <a:ea typeface="+mn-ea"/>
              <a:cs typeface="+mn-cs"/>
            </a:rPr>
            <a:t>Function</a:t>
          </a:r>
          <a:endParaRPr lang="de-DE" sz="1200" kern="1200" dirty="0">
            <a:solidFill>
              <a:sysClr val="window" lastClr="FFFFFF"/>
            </a:solidFill>
            <a:latin typeface="Calibri" panose="020F0502020204030204"/>
            <a:ea typeface="+mn-ea"/>
            <a:cs typeface="+mn-cs"/>
          </a:endParaRPr>
        </a:p>
      </dsp:txBody>
      <dsp:txXfrm>
        <a:off x="979277" y="2417012"/>
        <a:ext cx="1200178" cy="649602"/>
      </dsp:txXfrm>
    </dsp:sp>
    <dsp:sp modelId="{E9E62F60-16C9-4945-982F-D1E5B913FB6B}">
      <dsp:nvSpPr>
        <dsp:cNvPr id="0" name=""/>
        <dsp:cNvSpPr/>
      </dsp:nvSpPr>
      <dsp:spPr>
        <a:xfrm>
          <a:off x="2702898" y="2471376"/>
          <a:ext cx="3430306" cy="540875"/>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Benefit</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Finding</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Calm</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Confident</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Engaged</a:t>
          </a:r>
          <a:r>
            <a:rPr lang="de-AT" sz="1100" kern="1200" dirty="0">
              <a:solidFill>
                <a:sysClr val="window" lastClr="FFFFFF"/>
              </a:solidFill>
              <a:latin typeface="Calibri" panose="020F0502020204030204"/>
              <a:ea typeface="+mn-ea"/>
              <a:cs typeface="+mn-cs"/>
            </a:rPr>
            <a:t>, Happy, </a:t>
          </a:r>
          <a:r>
            <a:rPr lang="de-AT" sz="1100" kern="1200" dirty="0" err="1">
              <a:solidFill>
                <a:sysClr val="window" lastClr="FFFFFF"/>
              </a:solidFill>
              <a:latin typeface="Calibri" panose="020F0502020204030204"/>
              <a:ea typeface="+mn-ea"/>
              <a:cs typeface="+mn-cs"/>
            </a:rPr>
            <a:t>Locus</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of</a:t>
          </a:r>
          <a:r>
            <a:rPr lang="de-AT" sz="1100" kern="1200" dirty="0">
              <a:solidFill>
                <a:sysClr val="window" lastClr="FFFFFF"/>
              </a:solidFill>
              <a:latin typeface="Calibri" panose="020F0502020204030204"/>
              <a:ea typeface="+mn-ea"/>
              <a:cs typeface="+mn-cs"/>
            </a:rPr>
            <a:t> Control, </a:t>
          </a:r>
          <a:r>
            <a:rPr lang="de-AT" sz="1100" kern="1200" dirty="0" err="1">
              <a:solidFill>
                <a:sysClr val="window" lastClr="FFFFFF"/>
              </a:solidFill>
              <a:latin typeface="Calibri" panose="020F0502020204030204"/>
              <a:ea typeface="+mn-ea"/>
              <a:cs typeface="+mn-cs"/>
            </a:rPr>
            <a:t>Religious</a:t>
          </a:r>
          <a:r>
            <a:rPr lang="de-AT" sz="1100" kern="1200" dirty="0">
              <a:solidFill>
                <a:sysClr val="window" lastClr="FFFFFF"/>
              </a:solidFill>
              <a:latin typeface="Calibri" panose="020F0502020204030204"/>
              <a:ea typeface="+mn-ea"/>
              <a:cs typeface="+mn-cs"/>
            </a:rPr>
            <a:t>/Spiritual Resources, </a:t>
          </a:r>
          <a:r>
            <a:rPr lang="de-AT" sz="1100" kern="1200" dirty="0" err="1">
              <a:solidFill>
                <a:sysClr val="window" lastClr="FFFFFF"/>
              </a:solidFill>
              <a:latin typeface="Calibri" panose="020F0502020204030204"/>
              <a:ea typeface="+mn-ea"/>
              <a:cs typeface="+mn-cs"/>
            </a:rPr>
            <a:t>Satisfied</a:t>
          </a:r>
          <a:endParaRPr lang="de-DE" sz="1100" kern="1200" dirty="0">
            <a:solidFill>
              <a:sysClr val="window" lastClr="FFFFFF"/>
            </a:solidFill>
            <a:latin typeface="Calibri" panose="020F0502020204030204"/>
            <a:ea typeface="+mn-ea"/>
            <a:cs typeface="+mn-cs"/>
          </a:endParaRPr>
        </a:p>
      </dsp:txBody>
      <dsp:txXfrm>
        <a:off x="2702898" y="2471376"/>
        <a:ext cx="3430306" cy="540875"/>
      </dsp:txXfrm>
    </dsp:sp>
    <dsp:sp modelId="{4C282D9E-32E5-4BAC-A748-DD2F05DC0882}">
      <dsp:nvSpPr>
        <dsp:cNvPr id="0" name=""/>
        <dsp:cNvSpPr/>
      </dsp:nvSpPr>
      <dsp:spPr>
        <a:xfrm>
          <a:off x="979277" y="3129592"/>
          <a:ext cx="1200178" cy="304812"/>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err="1">
              <a:solidFill>
                <a:sysClr val="window" lastClr="FFFFFF"/>
              </a:solidFill>
              <a:latin typeface="Calibri" panose="020F0502020204030204"/>
              <a:ea typeface="+mn-ea"/>
              <a:cs typeface="+mn-cs"/>
            </a:rPr>
            <a:t>Self-Esteem</a:t>
          </a:r>
          <a:endParaRPr lang="de-DE" sz="1200" kern="1200" dirty="0">
            <a:solidFill>
              <a:sysClr val="window" lastClr="FFFFFF"/>
            </a:solidFill>
            <a:latin typeface="Calibri" panose="020F0502020204030204"/>
            <a:ea typeface="+mn-ea"/>
            <a:cs typeface="+mn-cs"/>
          </a:endParaRPr>
        </a:p>
      </dsp:txBody>
      <dsp:txXfrm>
        <a:off x="979277" y="3129592"/>
        <a:ext cx="1200178" cy="304812"/>
      </dsp:txXfrm>
    </dsp:sp>
    <dsp:sp modelId="{4942D4F6-2698-472E-8943-7AA2FD5899CA}">
      <dsp:nvSpPr>
        <dsp:cNvPr id="0" name=""/>
        <dsp:cNvSpPr/>
      </dsp:nvSpPr>
      <dsp:spPr>
        <a:xfrm>
          <a:off x="2702898" y="3083079"/>
          <a:ext cx="3430306" cy="397837"/>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Abilities</a:t>
          </a:r>
          <a:r>
            <a:rPr lang="de-AT" sz="1100" kern="1200" dirty="0">
              <a:solidFill>
                <a:sysClr val="window" lastClr="FFFFFF"/>
              </a:solidFill>
              <a:latin typeface="Calibri" panose="020F0502020204030204"/>
              <a:ea typeface="+mn-ea"/>
              <a:cs typeface="+mn-cs"/>
            </a:rPr>
            <a:t>, Body, </a:t>
          </a:r>
          <a:r>
            <a:rPr lang="de-AT" sz="1100" kern="1200" dirty="0" err="1">
              <a:solidFill>
                <a:sysClr val="window" lastClr="FFFFFF"/>
              </a:solidFill>
              <a:latin typeface="Calibri" panose="020F0502020204030204"/>
              <a:ea typeface="+mn-ea"/>
              <a:cs typeface="+mn-cs"/>
            </a:rPr>
            <a:t>Feel</a:t>
          </a:r>
          <a:r>
            <a:rPr lang="de-AT" sz="1100" kern="1200" dirty="0">
              <a:solidFill>
                <a:sysClr val="window" lastClr="FFFFFF"/>
              </a:solidFill>
              <a:latin typeface="Calibri" panose="020F0502020204030204"/>
              <a:ea typeface="+mn-ea"/>
              <a:cs typeface="+mn-cs"/>
            </a:rPr>
            <a:t> Different, </a:t>
          </a:r>
          <a:r>
            <a:rPr lang="de-AT" sz="1100" kern="1200" dirty="0" err="1">
              <a:solidFill>
                <a:sysClr val="window" lastClr="FFFFFF"/>
              </a:solidFill>
              <a:latin typeface="Calibri" panose="020F0502020204030204"/>
              <a:ea typeface="+mn-ea"/>
              <a:cs typeface="+mn-cs"/>
            </a:rPr>
            <a:t>Feel</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Loved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Feel</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Proud</a:t>
          </a:r>
          <a:r>
            <a:rPr lang="de-AT" sz="1100" kern="1200" dirty="0">
              <a:solidFill>
                <a:sysClr val="window" lastClr="FFFFFF"/>
              </a:solidFill>
              <a:latin typeface="Calibri" panose="020F0502020204030204"/>
              <a:ea typeface="+mn-ea"/>
              <a:cs typeface="+mn-cs"/>
            </a:rPr>
            <a:t>, School, </a:t>
          </a:r>
          <a:r>
            <a:rPr lang="de-AT" sz="1100" kern="1200" dirty="0" err="1">
              <a:solidFill>
                <a:sysClr val="window" lastClr="FFFFFF"/>
              </a:solidFill>
              <a:latin typeface="Calibri" panose="020F0502020204030204"/>
              <a:ea typeface="+mn-ea"/>
              <a:cs typeface="+mn-cs"/>
            </a:rPr>
            <a:t>Self</a:t>
          </a:r>
          <a:endParaRPr lang="de-DE" sz="1100" kern="1200" dirty="0">
            <a:solidFill>
              <a:sysClr val="window" lastClr="FFFFFF"/>
            </a:solidFill>
            <a:latin typeface="Calibri" panose="020F0502020204030204"/>
            <a:ea typeface="+mn-ea"/>
            <a:cs typeface="+mn-cs"/>
          </a:endParaRPr>
        </a:p>
      </dsp:txBody>
      <dsp:txXfrm>
        <a:off x="2702898" y="3083079"/>
        <a:ext cx="3430306" cy="397837"/>
      </dsp:txXfrm>
    </dsp:sp>
    <dsp:sp modelId="{62E90110-D755-427F-994D-C4D5BAF45E76}">
      <dsp:nvSpPr>
        <dsp:cNvPr id="0" name=""/>
        <dsp:cNvSpPr/>
      </dsp:nvSpPr>
      <dsp:spPr>
        <a:xfrm>
          <a:off x="979277" y="3523506"/>
          <a:ext cx="1200178" cy="405724"/>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a:solidFill>
                <a:sysClr val="window" lastClr="FFFFFF"/>
              </a:solidFill>
              <a:latin typeface="Calibri" panose="020F0502020204030204"/>
              <a:ea typeface="+mn-ea"/>
              <a:cs typeface="+mn-cs"/>
            </a:rPr>
            <a:t>Treatment </a:t>
          </a:r>
          <a:r>
            <a:rPr lang="de-AT" sz="1200" kern="1200" dirty="0" err="1">
              <a:solidFill>
                <a:sysClr val="window" lastClr="FFFFFF"/>
              </a:solidFill>
              <a:latin typeface="Calibri" panose="020F0502020204030204"/>
              <a:ea typeface="+mn-ea"/>
              <a:cs typeface="+mn-cs"/>
            </a:rPr>
            <a:t>Burden</a:t>
          </a:r>
          <a:endParaRPr lang="de-DE" sz="1200" kern="1200" dirty="0">
            <a:solidFill>
              <a:sysClr val="window" lastClr="FFFFFF"/>
            </a:solidFill>
            <a:latin typeface="Calibri" panose="020F0502020204030204"/>
            <a:ea typeface="+mn-ea"/>
            <a:cs typeface="+mn-cs"/>
          </a:endParaRPr>
        </a:p>
      </dsp:txBody>
      <dsp:txXfrm>
        <a:off x="979277" y="3523506"/>
        <a:ext cx="1200178" cy="405724"/>
      </dsp:txXfrm>
    </dsp:sp>
    <dsp:sp modelId="{4C5EBB4F-7BFD-4A0B-9813-2F71E5F626DA}">
      <dsp:nvSpPr>
        <dsp:cNvPr id="0" name=""/>
        <dsp:cNvSpPr/>
      </dsp:nvSpPr>
      <dsp:spPr>
        <a:xfrm>
          <a:off x="2702898" y="3543892"/>
          <a:ext cx="3430306" cy="364948"/>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Bored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Bothered</a:t>
          </a:r>
          <a:r>
            <a:rPr lang="de-AT" sz="1100" kern="1200" dirty="0">
              <a:solidFill>
                <a:sysClr val="window" lastClr="FFFFFF"/>
              </a:solidFill>
              <a:latin typeface="Calibri" panose="020F0502020204030204"/>
              <a:ea typeface="+mn-ea"/>
              <a:cs typeface="+mn-cs"/>
            </a:rPr>
            <a:t>/</a:t>
          </a:r>
          <a:r>
            <a:rPr lang="de-AT" sz="1100" kern="1200" dirty="0" err="1">
              <a:solidFill>
                <a:sysClr val="window" lastClr="FFFFFF"/>
              </a:solidFill>
              <a:latin typeface="Calibri" panose="020F0502020204030204"/>
              <a:ea typeface="+mn-ea"/>
              <a:cs typeface="+mn-cs"/>
            </a:rPr>
            <a:t>Annoyed</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Stressful</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Uncertainty</a:t>
          </a:r>
          <a:endParaRPr lang="de-DE" sz="1100" kern="1200" dirty="0">
            <a:solidFill>
              <a:sysClr val="window" lastClr="FFFFFF"/>
            </a:solidFill>
            <a:latin typeface="Calibri" panose="020F0502020204030204"/>
            <a:ea typeface="+mn-ea"/>
            <a:cs typeface="+mn-cs"/>
          </a:endParaRPr>
        </a:p>
      </dsp:txBody>
      <dsp:txXfrm>
        <a:off x="2702898" y="3543892"/>
        <a:ext cx="3430306" cy="364948"/>
      </dsp:txXfrm>
    </dsp:sp>
    <dsp:sp modelId="{77484F83-65B3-4BBB-8473-A52B276A3607}">
      <dsp:nvSpPr>
        <dsp:cNvPr id="0" name=""/>
        <dsp:cNvSpPr/>
      </dsp:nvSpPr>
      <dsp:spPr>
        <a:xfrm>
          <a:off x="979277" y="4043130"/>
          <a:ext cx="1200178" cy="304812"/>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err="1">
              <a:solidFill>
                <a:sysClr val="window" lastClr="FFFFFF"/>
              </a:solidFill>
              <a:latin typeface="Calibri" panose="020F0502020204030204"/>
              <a:ea typeface="+mn-ea"/>
              <a:cs typeface="+mn-cs"/>
            </a:rPr>
            <a:t>Cognitive</a:t>
          </a:r>
          <a:endParaRPr lang="de-DE" sz="1200" kern="1200" dirty="0">
            <a:solidFill>
              <a:sysClr val="window" lastClr="FFFFFF"/>
            </a:solidFill>
            <a:latin typeface="Calibri" panose="020F0502020204030204"/>
            <a:ea typeface="+mn-ea"/>
            <a:cs typeface="+mn-cs"/>
          </a:endParaRPr>
        </a:p>
      </dsp:txBody>
      <dsp:txXfrm>
        <a:off x="979277" y="4043130"/>
        <a:ext cx="1200178" cy="304812"/>
      </dsp:txXfrm>
    </dsp:sp>
    <dsp:sp modelId="{A72AA644-6218-41D1-8358-52A6C8097CC8}">
      <dsp:nvSpPr>
        <dsp:cNvPr id="0" name=""/>
        <dsp:cNvSpPr/>
      </dsp:nvSpPr>
      <dsp:spPr>
        <a:xfrm>
          <a:off x="2702898" y="3971821"/>
          <a:ext cx="3430306" cy="447431"/>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a:solidFill>
                <a:sysClr val="window" lastClr="FFFFFF"/>
              </a:solidFill>
              <a:latin typeface="Calibri" panose="020F0502020204030204"/>
              <a:ea typeface="+mn-ea"/>
              <a:cs typeface="+mn-cs"/>
            </a:rPr>
            <a:t>Attention, Communication, </a:t>
          </a:r>
          <a:r>
            <a:rPr lang="de-AT" sz="1100" kern="1200" dirty="0" err="1">
              <a:solidFill>
                <a:sysClr val="window" lastClr="FFFFFF"/>
              </a:solidFill>
              <a:latin typeface="Calibri" panose="020F0502020204030204"/>
              <a:ea typeface="+mn-ea"/>
              <a:cs typeface="+mn-cs"/>
            </a:rPr>
            <a:t>Concentration</a:t>
          </a:r>
          <a:r>
            <a:rPr lang="de-AT" sz="1100" kern="1200" dirty="0">
              <a:solidFill>
                <a:sysClr val="window" lastClr="FFFFFF"/>
              </a:solidFill>
              <a:latin typeface="Calibri" panose="020F0502020204030204"/>
              <a:ea typeface="+mn-ea"/>
              <a:cs typeface="+mn-cs"/>
            </a:rPr>
            <a:t>, Learning/School Work, Problem-</a:t>
          </a:r>
          <a:r>
            <a:rPr lang="de-AT" sz="1100" kern="1200" dirty="0" err="1">
              <a:solidFill>
                <a:sysClr val="window" lastClr="FFFFFF"/>
              </a:solidFill>
              <a:latin typeface="Calibri" panose="020F0502020204030204"/>
              <a:ea typeface="+mn-ea"/>
              <a:cs typeface="+mn-cs"/>
            </a:rPr>
            <a:t>Solving</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Remembering</a:t>
          </a:r>
          <a:endParaRPr lang="de-DE" sz="1100" kern="1200" dirty="0">
            <a:solidFill>
              <a:sysClr val="window" lastClr="FFFFFF"/>
            </a:solidFill>
            <a:latin typeface="Calibri" panose="020F0502020204030204"/>
            <a:ea typeface="+mn-ea"/>
            <a:cs typeface="+mn-cs"/>
          </a:endParaRPr>
        </a:p>
      </dsp:txBody>
      <dsp:txXfrm>
        <a:off x="2702898" y="3971821"/>
        <a:ext cx="3430306" cy="447431"/>
      </dsp:txXfrm>
    </dsp:sp>
    <dsp:sp modelId="{228EB9E3-A1C5-4430-AC2D-A431E74ED7F0}">
      <dsp:nvSpPr>
        <dsp:cNvPr id="0" name=""/>
        <dsp:cNvSpPr/>
      </dsp:nvSpPr>
      <dsp:spPr>
        <a:xfrm>
          <a:off x="979277" y="4617299"/>
          <a:ext cx="1200178" cy="304812"/>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err="1">
              <a:solidFill>
                <a:sysClr val="window" lastClr="FFFFFF"/>
              </a:solidFill>
              <a:latin typeface="Calibri" panose="020F0502020204030204"/>
              <a:ea typeface="+mn-ea"/>
              <a:cs typeface="+mn-cs"/>
            </a:rPr>
            <a:t>Behaviour</a:t>
          </a:r>
          <a:endParaRPr lang="de-DE" sz="400" kern="1200" dirty="0">
            <a:solidFill>
              <a:sysClr val="window" lastClr="FFFFFF"/>
            </a:solidFill>
            <a:latin typeface="Calibri" panose="020F0502020204030204"/>
            <a:ea typeface="+mn-ea"/>
            <a:cs typeface="+mn-cs"/>
          </a:endParaRPr>
        </a:p>
      </dsp:txBody>
      <dsp:txXfrm>
        <a:off x="979277" y="4617299"/>
        <a:ext cx="1200178" cy="304812"/>
      </dsp:txXfrm>
    </dsp:sp>
    <dsp:sp modelId="{65B599E7-DE28-4B88-AD3B-1CE4599A4821}">
      <dsp:nvSpPr>
        <dsp:cNvPr id="0" name=""/>
        <dsp:cNvSpPr/>
      </dsp:nvSpPr>
      <dsp:spPr>
        <a:xfrm>
          <a:off x="2702898" y="4482230"/>
          <a:ext cx="3430306" cy="574951"/>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Antisocial</a:t>
          </a:r>
          <a:r>
            <a:rPr lang="de-AT" sz="1100" kern="1200" dirty="0">
              <a:solidFill>
                <a:sysClr val="window" lastClr="FFFFFF"/>
              </a:solidFill>
              <a:latin typeface="Calibri" panose="020F0502020204030204"/>
              <a:ea typeface="+mn-ea"/>
              <a:cs typeface="+mn-cs"/>
            </a:rPr>
            <a:t>/Aggressive, Argumentative, Coping </a:t>
          </a:r>
          <a:r>
            <a:rPr lang="de-AT" sz="1100" kern="1200" dirty="0" err="1">
              <a:solidFill>
                <a:sysClr val="window" lastClr="FFFFFF"/>
              </a:solidFill>
              <a:latin typeface="Calibri" panose="020F0502020204030204"/>
              <a:ea typeface="+mn-ea"/>
              <a:cs typeface="+mn-cs"/>
            </a:rPr>
            <a:t>Strategies</a:t>
          </a:r>
          <a:r>
            <a:rPr lang="de-AT" sz="1100" kern="1200" dirty="0">
              <a:solidFill>
                <a:sysClr val="window" lastClr="FFFFFF"/>
              </a:solidFill>
              <a:latin typeface="Calibri" panose="020F0502020204030204"/>
              <a:ea typeface="+mn-ea"/>
              <a:cs typeface="+mn-cs"/>
            </a:rPr>
            <a:t>, Delinquent, </a:t>
          </a:r>
          <a:r>
            <a:rPr lang="de-AT" sz="1100" kern="1200" dirty="0" err="1">
              <a:solidFill>
                <a:sysClr val="window" lastClr="FFFFFF"/>
              </a:solidFill>
              <a:latin typeface="Calibri" panose="020F0502020204030204"/>
              <a:ea typeface="+mn-ea"/>
              <a:cs typeface="+mn-cs"/>
            </a:rPr>
            <a:t>Disobedient</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Hyperactive</a:t>
          </a:r>
          <a:r>
            <a:rPr lang="de-AT" sz="1100" kern="1200" dirty="0">
              <a:solidFill>
                <a:sysClr val="window" lastClr="FFFFFF"/>
              </a:solidFill>
              <a:latin typeface="Calibri" panose="020F0502020204030204"/>
              <a:ea typeface="+mn-ea"/>
              <a:cs typeface="+mn-cs"/>
            </a:rPr>
            <a:t>, Pro-</a:t>
          </a:r>
          <a:r>
            <a:rPr lang="de-AT" sz="1100" kern="1200" dirty="0" err="1">
              <a:solidFill>
                <a:sysClr val="window" lastClr="FFFFFF"/>
              </a:solidFill>
              <a:latin typeface="Calibri" panose="020F0502020204030204"/>
              <a:ea typeface="+mn-ea"/>
              <a:cs typeface="+mn-cs"/>
            </a:rPr>
            <a:t>Social</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Behaviour</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Withdrawl</a:t>
          </a:r>
          <a:endParaRPr lang="de-DE" sz="1100" kern="1200" dirty="0">
            <a:solidFill>
              <a:sysClr val="window" lastClr="FFFFFF"/>
            </a:solidFill>
            <a:latin typeface="Calibri" panose="020F0502020204030204"/>
            <a:ea typeface="+mn-ea"/>
            <a:cs typeface="+mn-cs"/>
          </a:endParaRPr>
        </a:p>
      </dsp:txBody>
      <dsp:txXfrm>
        <a:off x="2702898" y="4482230"/>
        <a:ext cx="3430306" cy="574951"/>
      </dsp:txXfrm>
    </dsp:sp>
    <dsp:sp modelId="{73C5A926-1F94-4DD8-B4E5-BF225B162990}">
      <dsp:nvSpPr>
        <dsp:cNvPr id="0" name=""/>
        <dsp:cNvSpPr/>
      </dsp:nvSpPr>
      <dsp:spPr>
        <a:xfrm rot="16200000">
          <a:off x="-408630" y="5596275"/>
          <a:ext cx="1173002" cy="355740"/>
        </a:xfrm>
        <a:prstGeom prst="rect">
          <a:avLst/>
        </a:prstGeom>
        <a:solidFill>
          <a:srgbClr val="5B9BD5">
            <a:lumMod val="5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90000"/>
            </a:lnSpc>
            <a:spcBef>
              <a:spcPct val="0"/>
            </a:spcBef>
            <a:spcAft>
              <a:spcPct val="35000"/>
            </a:spcAft>
            <a:buNone/>
          </a:pPr>
          <a:r>
            <a:rPr lang="de-AT" sz="1400" kern="1200" dirty="0" err="1">
              <a:solidFill>
                <a:sysClr val="window" lastClr="FFFFFF"/>
              </a:solidFill>
              <a:latin typeface="Calibri" panose="020F0502020204030204"/>
              <a:ea typeface="+mn-ea"/>
              <a:cs typeface="+mn-cs"/>
            </a:rPr>
            <a:t>Social</a:t>
          </a:r>
          <a:endParaRPr lang="de-DE" sz="1900" kern="1200" dirty="0">
            <a:solidFill>
              <a:sysClr val="window" lastClr="FFFFFF"/>
            </a:solidFill>
            <a:latin typeface="Calibri" panose="020F0502020204030204"/>
            <a:ea typeface="+mn-ea"/>
            <a:cs typeface="+mn-cs"/>
          </a:endParaRPr>
        </a:p>
      </dsp:txBody>
      <dsp:txXfrm>
        <a:off x="-408630" y="5596275"/>
        <a:ext cx="1173002" cy="355740"/>
      </dsp:txXfrm>
    </dsp:sp>
    <dsp:sp modelId="{F723024C-654A-48F4-B186-4C8980259E35}">
      <dsp:nvSpPr>
        <dsp:cNvPr id="0" name=""/>
        <dsp:cNvSpPr/>
      </dsp:nvSpPr>
      <dsp:spPr>
        <a:xfrm>
          <a:off x="979277" y="5152473"/>
          <a:ext cx="1200178" cy="304812"/>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err="1">
              <a:solidFill>
                <a:sysClr val="window" lastClr="FFFFFF"/>
              </a:solidFill>
              <a:latin typeface="Calibri" panose="020F0502020204030204"/>
              <a:ea typeface="+mn-ea"/>
              <a:cs typeface="+mn-cs"/>
            </a:rPr>
            <a:t>Relationship</a:t>
          </a:r>
          <a:endParaRPr lang="de-DE" sz="400" kern="1200" dirty="0">
            <a:solidFill>
              <a:sysClr val="window" lastClr="FFFFFF"/>
            </a:solidFill>
            <a:latin typeface="Calibri" panose="020F0502020204030204"/>
            <a:ea typeface="+mn-ea"/>
            <a:cs typeface="+mn-cs"/>
          </a:endParaRPr>
        </a:p>
      </dsp:txBody>
      <dsp:txXfrm>
        <a:off x="979277" y="5152473"/>
        <a:ext cx="1200178" cy="304812"/>
      </dsp:txXfrm>
    </dsp:sp>
    <dsp:sp modelId="{ED7B48A1-8513-47DC-8BBA-697D28D0E4FC}">
      <dsp:nvSpPr>
        <dsp:cNvPr id="0" name=""/>
        <dsp:cNvSpPr/>
      </dsp:nvSpPr>
      <dsp:spPr>
        <a:xfrm>
          <a:off x="2702898" y="5120158"/>
          <a:ext cx="3430306" cy="369442"/>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Boyfriend</a:t>
          </a:r>
          <a:r>
            <a:rPr lang="de-AT" sz="1100" kern="1200" dirty="0">
              <a:solidFill>
                <a:sysClr val="window" lastClr="FFFFFF"/>
              </a:solidFill>
              <a:latin typeface="Calibri" panose="020F0502020204030204"/>
              <a:ea typeface="+mn-ea"/>
              <a:cs typeface="+mn-cs"/>
            </a:rPr>
            <a:t>/</a:t>
          </a:r>
          <a:r>
            <a:rPr lang="de-AT" sz="1100" kern="1200" dirty="0" err="1">
              <a:solidFill>
                <a:sysClr val="window" lastClr="FFFFFF"/>
              </a:solidFill>
              <a:latin typeface="Calibri" panose="020F0502020204030204"/>
              <a:ea typeface="+mn-ea"/>
              <a:cs typeface="+mn-cs"/>
            </a:rPr>
            <a:t>Girlfriend</a:t>
          </a:r>
          <a:r>
            <a:rPr lang="de-AT" sz="1100" kern="1200" dirty="0">
              <a:solidFill>
                <a:sysClr val="window" lastClr="FFFFFF"/>
              </a:solidFill>
              <a:latin typeface="Calibri" panose="020F0502020204030204"/>
              <a:ea typeface="+mn-ea"/>
              <a:cs typeface="+mn-cs"/>
            </a:rPr>
            <a:t>, Family/</a:t>
          </a:r>
          <a:r>
            <a:rPr lang="de-AT" sz="1100" kern="1200" dirty="0" err="1">
              <a:solidFill>
                <a:sysClr val="window" lastClr="FFFFFF"/>
              </a:solidFill>
              <a:latin typeface="Calibri" panose="020F0502020204030204"/>
              <a:ea typeface="+mn-ea"/>
              <a:cs typeface="+mn-cs"/>
            </a:rPr>
            <a:t>Parents</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Others</a:t>
          </a:r>
          <a:r>
            <a:rPr lang="de-AT" sz="1100" kern="1200" dirty="0">
              <a:solidFill>
                <a:sysClr val="window" lastClr="FFFFFF"/>
              </a:solidFill>
              <a:latin typeface="Calibri" panose="020F0502020204030204"/>
              <a:ea typeface="+mn-ea"/>
              <a:cs typeface="+mn-cs"/>
            </a:rPr>
            <a:t> in General, Peers, </a:t>
          </a:r>
          <a:r>
            <a:rPr lang="de-AT" sz="1100" kern="1200" dirty="0" err="1">
              <a:solidFill>
                <a:sysClr val="window" lastClr="FFFFFF"/>
              </a:solidFill>
              <a:latin typeface="Calibri" panose="020F0502020204030204"/>
              <a:ea typeface="+mn-ea"/>
              <a:cs typeface="+mn-cs"/>
            </a:rPr>
            <a:t>Siblings</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Teachers</a:t>
          </a:r>
          <a:r>
            <a:rPr lang="de-AT" sz="1100" kern="1200" dirty="0">
              <a:solidFill>
                <a:sysClr val="window" lastClr="FFFFFF"/>
              </a:solidFill>
              <a:latin typeface="Calibri" panose="020F0502020204030204"/>
              <a:ea typeface="+mn-ea"/>
              <a:cs typeface="+mn-cs"/>
            </a:rPr>
            <a:t>/School</a:t>
          </a:r>
          <a:endParaRPr lang="de-DE" sz="1100" kern="1200" dirty="0">
            <a:solidFill>
              <a:sysClr val="window" lastClr="FFFFFF"/>
            </a:solidFill>
            <a:latin typeface="Calibri" panose="020F0502020204030204"/>
            <a:ea typeface="+mn-ea"/>
            <a:cs typeface="+mn-cs"/>
          </a:endParaRPr>
        </a:p>
      </dsp:txBody>
      <dsp:txXfrm>
        <a:off x="2702898" y="5120158"/>
        <a:ext cx="3430306" cy="369442"/>
      </dsp:txXfrm>
    </dsp:sp>
    <dsp:sp modelId="{704A11CC-1814-4E85-9F7D-45AD18303660}">
      <dsp:nvSpPr>
        <dsp:cNvPr id="0" name=""/>
        <dsp:cNvSpPr/>
      </dsp:nvSpPr>
      <dsp:spPr>
        <a:xfrm>
          <a:off x="979277" y="5592720"/>
          <a:ext cx="1200178" cy="304812"/>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err="1">
              <a:solidFill>
                <a:sysClr val="window" lastClr="FFFFFF"/>
              </a:solidFill>
              <a:latin typeface="Calibri" panose="020F0502020204030204"/>
              <a:ea typeface="+mn-ea"/>
              <a:cs typeface="+mn-cs"/>
            </a:rPr>
            <a:t>Functioning</a:t>
          </a:r>
          <a:endParaRPr lang="de-DE" sz="400" kern="1200" dirty="0">
            <a:solidFill>
              <a:sysClr val="window" lastClr="FFFFFF"/>
            </a:solidFill>
            <a:latin typeface="Calibri" panose="020F0502020204030204"/>
            <a:ea typeface="+mn-ea"/>
            <a:cs typeface="+mn-cs"/>
          </a:endParaRPr>
        </a:p>
      </dsp:txBody>
      <dsp:txXfrm>
        <a:off x="979277" y="5592720"/>
        <a:ext cx="1200178" cy="304812"/>
      </dsp:txXfrm>
    </dsp:sp>
    <dsp:sp modelId="{25D619A2-BFC0-49F7-BF85-D65AB1B1D23F}">
      <dsp:nvSpPr>
        <dsp:cNvPr id="0" name=""/>
        <dsp:cNvSpPr/>
      </dsp:nvSpPr>
      <dsp:spPr>
        <a:xfrm>
          <a:off x="2702898" y="5552578"/>
          <a:ext cx="3430306" cy="385096"/>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Autonomy</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Interference</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with</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Social</a:t>
          </a:r>
          <a:r>
            <a:rPr lang="de-AT" sz="1100" kern="1200" dirty="0">
              <a:solidFill>
                <a:sysClr val="window" lastClr="FFFFFF"/>
              </a:solidFill>
              <a:latin typeface="Calibri" panose="020F0502020204030204"/>
              <a:ea typeface="+mn-ea"/>
              <a:cs typeface="+mn-cs"/>
            </a:rPr>
            <a:t> Life, School </a:t>
          </a:r>
          <a:r>
            <a:rPr lang="de-AT" sz="1100" kern="1200" dirty="0" err="1">
              <a:solidFill>
                <a:sysClr val="window" lastClr="FFFFFF"/>
              </a:solidFill>
              <a:latin typeface="Calibri" panose="020F0502020204030204"/>
              <a:ea typeface="+mn-ea"/>
              <a:cs typeface="+mn-cs"/>
            </a:rPr>
            <a:t>Functioning</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Social</a:t>
          </a:r>
          <a:r>
            <a:rPr lang="de-AT" sz="1100" kern="1200" dirty="0">
              <a:solidFill>
                <a:sysClr val="window" lastClr="FFFFFF"/>
              </a:solidFill>
              <a:latin typeface="Calibri" panose="020F0502020204030204"/>
              <a:ea typeface="+mn-ea"/>
              <a:cs typeface="+mn-cs"/>
            </a:rPr>
            <a:t> Interaction</a:t>
          </a:r>
          <a:endParaRPr lang="de-DE" sz="1100" kern="1200" dirty="0">
            <a:solidFill>
              <a:sysClr val="window" lastClr="FFFFFF"/>
            </a:solidFill>
            <a:latin typeface="Calibri" panose="020F0502020204030204"/>
            <a:ea typeface="+mn-ea"/>
            <a:cs typeface="+mn-cs"/>
          </a:endParaRPr>
        </a:p>
      </dsp:txBody>
      <dsp:txXfrm>
        <a:off x="2702898" y="5552578"/>
        <a:ext cx="3430306" cy="385096"/>
      </dsp:txXfrm>
    </dsp:sp>
    <dsp:sp modelId="{CAE82A36-A3B6-46E8-A38A-775F58A332B3}">
      <dsp:nvSpPr>
        <dsp:cNvPr id="0" name=""/>
        <dsp:cNvSpPr/>
      </dsp:nvSpPr>
      <dsp:spPr>
        <a:xfrm>
          <a:off x="979277" y="6075865"/>
          <a:ext cx="1200178" cy="304812"/>
        </a:xfrm>
        <a:prstGeom prst="rect">
          <a:avLst/>
        </a:prstGeom>
        <a:solidFill>
          <a:srgbClr val="5B9BD5">
            <a:lumMod val="75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533400">
            <a:lnSpc>
              <a:spcPct val="90000"/>
            </a:lnSpc>
            <a:spcBef>
              <a:spcPct val="0"/>
            </a:spcBef>
            <a:spcAft>
              <a:spcPct val="35000"/>
            </a:spcAft>
            <a:buNone/>
          </a:pPr>
          <a:r>
            <a:rPr lang="de-AT" sz="1200" kern="1200" dirty="0" err="1">
              <a:solidFill>
                <a:sysClr val="window" lastClr="FFFFFF"/>
              </a:solidFill>
              <a:latin typeface="Calibri" panose="020F0502020204030204"/>
              <a:ea typeface="+mn-ea"/>
              <a:cs typeface="+mn-cs"/>
            </a:rPr>
            <a:t>Healthcare</a:t>
          </a:r>
          <a:endParaRPr lang="de-DE" sz="400" kern="1200" dirty="0">
            <a:solidFill>
              <a:sysClr val="window" lastClr="FFFFFF"/>
            </a:solidFill>
            <a:latin typeface="Calibri" panose="020F0502020204030204"/>
            <a:ea typeface="+mn-ea"/>
            <a:cs typeface="+mn-cs"/>
          </a:endParaRPr>
        </a:p>
      </dsp:txBody>
      <dsp:txXfrm>
        <a:off x="979277" y="6075865"/>
        <a:ext cx="1200178" cy="304812"/>
      </dsp:txXfrm>
    </dsp:sp>
    <dsp:sp modelId="{91E3FBB7-45C4-424C-B276-71E73AFD50FB}">
      <dsp:nvSpPr>
        <dsp:cNvPr id="0" name=""/>
        <dsp:cNvSpPr/>
      </dsp:nvSpPr>
      <dsp:spPr>
        <a:xfrm>
          <a:off x="2702898" y="6000652"/>
          <a:ext cx="3430306" cy="455238"/>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a:solidFill>
                <a:sysClr val="window" lastClr="FFFFFF"/>
              </a:solidFill>
              <a:latin typeface="Calibri" panose="020F0502020204030204"/>
              <a:ea typeface="+mn-ea"/>
              <a:cs typeface="+mn-cs"/>
            </a:rPr>
            <a:t>Information/Knowledge, Involvement, </a:t>
          </a:r>
          <a:r>
            <a:rPr lang="de-AT" sz="1100" kern="1200" dirty="0" err="1">
              <a:solidFill>
                <a:sysClr val="window" lastClr="FFFFFF"/>
              </a:solidFill>
              <a:latin typeface="Calibri" panose="020F0502020204030204"/>
              <a:ea typeface="+mn-ea"/>
              <a:cs typeface="+mn-cs"/>
            </a:rPr>
            <a:t>Satisfaction</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with</a:t>
          </a:r>
          <a:r>
            <a:rPr lang="de-AT" sz="1100" kern="1200" dirty="0">
              <a:solidFill>
                <a:sysClr val="window" lastClr="FFFFFF"/>
              </a:solidFill>
              <a:latin typeface="Calibri" panose="020F0502020204030204"/>
              <a:ea typeface="+mn-ea"/>
              <a:cs typeface="+mn-cs"/>
            </a:rPr>
            <a:t> Care, </a:t>
          </a:r>
          <a:r>
            <a:rPr lang="de-AT" sz="1100" kern="1200" dirty="0" err="1">
              <a:solidFill>
                <a:sysClr val="window" lastClr="FFFFFF"/>
              </a:solidFill>
              <a:latin typeface="Calibri" panose="020F0502020204030204"/>
              <a:ea typeface="+mn-ea"/>
              <a:cs typeface="+mn-cs"/>
            </a:rPr>
            <a:t>Relationship</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with</a:t>
          </a:r>
          <a:r>
            <a:rPr lang="de-AT" sz="1100" kern="1200" dirty="0">
              <a:solidFill>
                <a:sysClr val="window" lastClr="FFFFFF"/>
              </a:solidFill>
              <a:latin typeface="Calibri" panose="020F0502020204030204"/>
              <a:ea typeface="+mn-ea"/>
              <a:cs typeface="+mn-cs"/>
            </a:rPr>
            <a:t> HCPs</a:t>
          </a:r>
          <a:endParaRPr lang="de-DE" sz="1100" kern="1200" dirty="0">
            <a:solidFill>
              <a:sysClr val="window" lastClr="FFFFFF"/>
            </a:solidFill>
            <a:latin typeface="Calibri" panose="020F0502020204030204"/>
            <a:ea typeface="+mn-ea"/>
            <a:cs typeface="+mn-cs"/>
          </a:endParaRPr>
        </a:p>
      </dsp:txBody>
      <dsp:txXfrm>
        <a:off x="2702898" y="6000652"/>
        <a:ext cx="3430306" cy="455238"/>
      </dsp:txXfrm>
    </dsp:sp>
    <dsp:sp modelId="{B4347E9B-BA11-4667-BC95-AE5323AC9F38}">
      <dsp:nvSpPr>
        <dsp:cNvPr id="0" name=""/>
        <dsp:cNvSpPr/>
      </dsp:nvSpPr>
      <dsp:spPr>
        <a:xfrm rot="16200000">
          <a:off x="-214686" y="6645882"/>
          <a:ext cx="785113" cy="355740"/>
        </a:xfrm>
        <a:prstGeom prst="rect">
          <a:avLst/>
        </a:prstGeom>
        <a:solidFill>
          <a:srgbClr val="5B9BD5">
            <a:lumMod val="5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90000"/>
            </a:lnSpc>
            <a:spcBef>
              <a:spcPct val="0"/>
            </a:spcBef>
            <a:spcAft>
              <a:spcPct val="35000"/>
            </a:spcAft>
            <a:buNone/>
          </a:pPr>
          <a:r>
            <a:rPr lang="de-AT" sz="1400" kern="1200" dirty="0">
              <a:solidFill>
                <a:sysClr val="window" lastClr="FFFFFF"/>
              </a:solidFill>
              <a:latin typeface="Calibri" panose="020F0502020204030204"/>
              <a:ea typeface="+mn-ea"/>
              <a:cs typeface="+mn-cs"/>
            </a:rPr>
            <a:t>General</a:t>
          </a:r>
          <a:endParaRPr lang="de-DE" sz="1400" kern="1200" dirty="0">
            <a:solidFill>
              <a:sysClr val="window" lastClr="FFFFFF"/>
            </a:solidFill>
            <a:latin typeface="Calibri" panose="020F0502020204030204"/>
            <a:ea typeface="+mn-ea"/>
            <a:cs typeface="+mn-cs"/>
          </a:endParaRPr>
        </a:p>
      </dsp:txBody>
      <dsp:txXfrm>
        <a:off x="-214686" y="6645882"/>
        <a:ext cx="785113" cy="355740"/>
      </dsp:txXfrm>
    </dsp:sp>
    <dsp:sp modelId="{A55D821C-8E61-4BB4-A85D-E1FBFF79B3F4}">
      <dsp:nvSpPr>
        <dsp:cNvPr id="0" name=""/>
        <dsp:cNvSpPr/>
      </dsp:nvSpPr>
      <dsp:spPr>
        <a:xfrm>
          <a:off x="2702898" y="6657687"/>
          <a:ext cx="3430306" cy="332121"/>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AT" sz="1100" kern="1200" dirty="0" err="1">
              <a:solidFill>
                <a:sysClr val="window" lastClr="FFFFFF"/>
              </a:solidFill>
              <a:latin typeface="Calibri" panose="020F0502020204030204"/>
              <a:ea typeface="+mn-ea"/>
              <a:cs typeface="+mn-cs"/>
            </a:rPr>
            <a:t>General Health Percpetion in Past</a:t>
          </a:r>
          <a:r>
            <a:rPr lang="de-AT" sz="1100" kern="1200" dirty="0">
              <a:solidFill>
                <a:sysClr val="window" lastClr="FFFFFF"/>
              </a:solidFill>
              <a:latin typeface="Calibri" panose="020F0502020204030204"/>
              <a:ea typeface="+mn-ea"/>
              <a:cs typeface="+mn-cs"/>
            </a:rPr>
            <a:t>, </a:t>
          </a:r>
          <a:r>
            <a:rPr lang="de-AT" sz="1100" kern="1200" dirty="0" err="1">
              <a:solidFill>
                <a:sysClr val="window" lastClr="FFFFFF"/>
              </a:solidFill>
              <a:latin typeface="Calibri" panose="020F0502020204030204"/>
              <a:ea typeface="+mn-ea"/>
              <a:cs typeface="+mn-cs"/>
            </a:rPr>
            <a:t>Present</a:t>
          </a:r>
          <a:r>
            <a:rPr lang="de-AT" sz="1100" kern="1200" dirty="0">
              <a:solidFill>
                <a:sysClr val="window" lastClr="FFFFFF"/>
              </a:solidFill>
              <a:latin typeface="Calibri" panose="020F0502020204030204"/>
              <a:ea typeface="+mn-ea"/>
              <a:cs typeface="+mn-cs"/>
            </a:rPr>
            <a:t>, and Future</a:t>
          </a:r>
          <a:endParaRPr lang="de-DE" sz="1100" kern="1200" dirty="0">
            <a:solidFill>
              <a:sysClr val="window" lastClr="FFFFFF"/>
            </a:solidFill>
            <a:latin typeface="Calibri" panose="020F0502020204030204"/>
            <a:ea typeface="+mn-ea"/>
            <a:cs typeface="+mn-cs"/>
          </a:endParaRPr>
        </a:p>
      </dsp:txBody>
      <dsp:txXfrm>
        <a:off x="2702898" y="6657687"/>
        <a:ext cx="3430306" cy="332121"/>
      </dsp:txXfrm>
    </dsp:sp>
    <dsp:sp modelId="{86599C75-5253-475B-9009-4C96FB7A5A32}">
      <dsp:nvSpPr>
        <dsp:cNvPr id="0" name=""/>
        <dsp:cNvSpPr/>
      </dsp:nvSpPr>
      <dsp:spPr>
        <a:xfrm rot="16200000">
          <a:off x="-249342" y="7517934"/>
          <a:ext cx="844802" cy="346117"/>
        </a:xfrm>
        <a:prstGeom prst="rect">
          <a:avLst/>
        </a:prstGeom>
        <a:solidFill>
          <a:srgbClr val="1F4E79"/>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90000"/>
            </a:lnSpc>
            <a:spcBef>
              <a:spcPct val="0"/>
            </a:spcBef>
            <a:spcAft>
              <a:spcPct val="35000"/>
            </a:spcAft>
            <a:buNone/>
          </a:pPr>
          <a:r>
            <a:rPr lang="de-DE" sz="1400" kern="1200" dirty="0">
              <a:solidFill>
                <a:sysClr val="window" lastClr="FFFFFF"/>
              </a:solidFill>
              <a:latin typeface="Calibri" panose="020F0502020204030204"/>
              <a:ea typeface="+mn-ea"/>
              <a:cs typeface="+mn-cs"/>
            </a:rPr>
            <a:t>Financial</a:t>
          </a:r>
          <a:r>
            <a:rPr lang="de-DE" sz="1100" kern="1200" dirty="0">
              <a:solidFill>
                <a:sysClr val="window" lastClr="FFFFFF"/>
              </a:solidFill>
              <a:latin typeface="Calibri" panose="020F0502020204030204"/>
              <a:ea typeface="+mn-ea"/>
              <a:cs typeface="+mn-cs"/>
            </a:rPr>
            <a:t> </a:t>
          </a:r>
        </a:p>
      </dsp:txBody>
      <dsp:txXfrm>
        <a:off x="-249342" y="7517934"/>
        <a:ext cx="844802" cy="346117"/>
      </dsp:txXfrm>
    </dsp:sp>
    <dsp:sp modelId="{74790BDA-4409-4F66-B84A-702A74D25F28}">
      <dsp:nvSpPr>
        <dsp:cNvPr id="0" name=""/>
        <dsp:cNvSpPr/>
      </dsp:nvSpPr>
      <dsp:spPr>
        <a:xfrm>
          <a:off x="2701311" y="7509267"/>
          <a:ext cx="3431893" cy="373130"/>
        </a:xfrm>
        <a:prstGeom prst="rect">
          <a:avLst/>
        </a:prstGeom>
        <a:solidFill>
          <a:srgbClr val="5B9BD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488950">
            <a:lnSpc>
              <a:spcPct val="90000"/>
            </a:lnSpc>
            <a:spcBef>
              <a:spcPct val="0"/>
            </a:spcBef>
            <a:spcAft>
              <a:spcPct val="35000"/>
            </a:spcAft>
            <a:buNone/>
          </a:pPr>
          <a:r>
            <a:rPr lang="de-DE" sz="1100" kern="1200" dirty="0">
              <a:solidFill>
                <a:sysClr val="window" lastClr="FFFFFF"/>
              </a:solidFill>
              <a:latin typeface="Calibri" panose="020F0502020204030204"/>
              <a:ea typeface="+mn-ea"/>
              <a:cs typeface="+mn-cs"/>
            </a:rPr>
            <a:t>Financial Issues </a:t>
          </a:r>
        </a:p>
      </dsp:txBody>
      <dsp:txXfrm>
        <a:off x="2701311" y="7509267"/>
        <a:ext cx="3431893" cy="37313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829692-A981-4903-80E9-40CEADED97BB}"/>
</file>

<file path=customXml/itemProps2.xml><?xml version="1.0" encoding="utf-8"?>
<ds:datastoreItem xmlns:ds="http://schemas.openxmlformats.org/officeDocument/2006/customXml" ds:itemID="{C1ECAB7E-7310-4C70-9564-FE1B684D2A50}"/>
</file>

<file path=customXml/itemProps3.xml><?xml version="1.0" encoding="utf-8"?>
<ds:datastoreItem xmlns:ds="http://schemas.openxmlformats.org/officeDocument/2006/customXml" ds:itemID="{6C3B5014-E204-4135-8CA6-4DDB55A9FC0F}"/>
</file>

<file path=docProps/app.xml><?xml version="1.0" encoding="utf-8"?>
<Properties xmlns="http://schemas.openxmlformats.org/officeDocument/2006/extended-properties" xmlns:vt="http://schemas.openxmlformats.org/officeDocument/2006/docPropsVTypes">
  <Template>Normal</Template>
  <TotalTime>0</TotalTime>
  <Pages>24</Pages>
  <Words>12793</Words>
  <Characters>72922</Characters>
  <Application>Microsoft Office Word</Application>
  <DocSecurity>0</DocSecurity>
  <Lines>607</Lines>
  <Paragraphs>171</Paragraphs>
  <ScaleCrop>false</ScaleCrop>
  <Company/>
  <LinksUpToDate>false</LinksUpToDate>
  <CharactersWithSpaces>85544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Corbett</dc:creator>
  <cp:keywords/>
  <dc:description/>
  <cp:lastModifiedBy>Susan Corbett</cp:lastModifiedBy>
  <cp:revision>1</cp:revision>
  <dcterms:created xsi:type="dcterms:W3CDTF">2022-09-22T10:14:00Z</dcterms:created>
  <dcterms:modified xsi:type="dcterms:W3CDTF">2022-09-22T10:23:00Z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