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85D73" w14:textId="77777777" w:rsidR="00A8507F" w:rsidRDefault="001B146F" w:rsidP="00B46DDB">
      <w:pPr>
        <w:jc w:val="center"/>
        <w:outlineLvl w:val="0"/>
        <w:rPr>
          <w:b/>
          <w:lang w:val="en-GB"/>
        </w:rPr>
      </w:pPr>
      <w:r w:rsidRPr="001B146F">
        <w:rPr>
          <w:b/>
          <w:lang w:val="en-GB"/>
        </w:rPr>
        <w:t xml:space="preserve">Effect of </w:t>
      </w:r>
      <w:r w:rsidR="00372E6D">
        <w:rPr>
          <w:b/>
          <w:lang w:val="en-GB"/>
        </w:rPr>
        <w:t xml:space="preserve">Discordant </w:t>
      </w:r>
      <w:r w:rsidRPr="001B146F">
        <w:rPr>
          <w:b/>
          <w:lang w:val="en-GB"/>
        </w:rPr>
        <w:t xml:space="preserve">Hip Bone Density on Incident Fracture Risk: </w:t>
      </w:r>
    </w:p>
    <w:p w14:paraId="3A55D793" w14:textId="77777777" w:rsidR="001B1CBF" w:rsidRDefault="001B146F" w:rsidP="00B46DDB">
      <w:pPr>
        <w:jc w:val="center"/>
        <w:outlineLvl w:val="0"/>
        <w:rPr>
          <w:b/>
          <w:lang w:val="en-GB"/>
        </w:rPr>
      </w:pPr>
      <w:r w:rsidRPr="001B146F">
        <w:rPr>
          <w:b/>
          <w:lang w:val="en-GB"/>
        </w:rPr>
        <w:t>A Registry-Based Cohort Study</w:t>
      </w:r>
    </w:p>
    <w:p w14:paraId="0A3BF13B" w14:textId="77777777" w:rsidR="001B146F" w:rsidRDefault="001B146F" w:rsidP="00B46DDB">
      <w:pPr>
        <w:jc w:val="center"/>
        <w:outlineLvl w:val="0"/>
        <w:rPr>
          <w:b/>
          <w:lang w:val="en-GB"/>
        </w:rPr>
      </w:pPr>
    </w:p>
    <w:p w14:paraId="38A21B35" w14:textId="77777777" w:rsidR="001B1CBF" w:rsidRPr="00401AE6" w:rsidRDefault="001B1CBF" w:rsidP="00B46DDB">
      <w:pPr>
        <w:jc w:val="center"/>
        <w:outlineLvl w:val="0"/>
      </w:pPr>
    </w:p>
    <w:p w14:paraId="3DFA91A0" w14:textId="77777777" w:rsidR="00510249" w:rsidRPr="00A715E7" w:rsidRDefault="00510249" w:rsidP="00510249">
      <w:pPr>
        <w:jc w:val="center"/>
        <w:outlineLvl w:val="0"/>
        <w:rPr>
          <w:lang w:val="de-DE"/>
        </w:rPr>
      </w:pPr>
      <w:r w:rsidRPr="00A715E7">
        <w:rPr>
          <w:lang w:val="de-DE"/>
        </w:rPr>
        <w:t xml:space="preserve">William D. </w:t>
      </w:r>
      <w:r w:rsidRPr="00BD2423">
        <w:rPr>
          <w:lang w:val="de-DE"/>
        </w:rPr>
        <w:t>Leslie, MD MSc</w:t>
      </w:r>
      <w:r>
        <w:rPr>
          <w:lang w:val="de-DE"/>
        </w:rPr>
        <w:t xml:space="preserve"> ORCID </w:t>
      </w:r>
      <w:r w:rsidRPr="00DE5914">
        <w:rPr>
          <w:lang w:val="de-DE"/>
        </w:rPr>
        <w:t>0000-0002-1056-1691</w:t>
      </w:r>
      <w:r w:rsidRPr="00A715E7">
        <w:rPr>
          <w:lang w:val="de-DE"/>
        </w:rPr>
        <w:t xml:space="preserve"> </w:t>
      </w:r>
      <w:r w:rsidRPr="00A715E7">
        <w:rPr>
          <w:vertAlign w:val="superscript"/>
          <w:lang w:val="de-DE"/>
        </w:rPr>
        <w:t>1</w:t>
      </w:r>
      <w:r w:rsidRPr="00A715E7">
        <w:rPr>
          <w:lang w:val="de-DE"/>
        </w:rPr>
        <w:t xml:space="preserve">; </w:t>
      </w:r>
      <w:hyperlink r:id="rId8" w:history="1">
        <w:r w:rsidRPr="00A715E7">
          <w:rPr>
            <w:rStyle w:val="Hyperlink"/>
            <w:lang w:val="de-DE"/>
          </w:rPr>
          <w:t>bleslie@sbgh.mb.ca</w:t>
        </w:r>
      </w:hyperlink>
    </w:p>
    <w:p w14:paraId="50B18B01" w14:textId="77777777" w:rsidR="00990083" w:rsidRPr="003236AD" w:rsidRDefault="00990083" w:rsidP="00990083">
      <w:pPr>
        <w:jc w:val="center"/>
        <w:rPr>
          <w:color w:val="000000"/>
          <w:u w:val="single"/>
          <w:lang w:val="it-IT"/>
        </w:rPr>
      </w:pPr>
      <w:r w:rsidRPr="003236AD">
        <w:rPr>
          <w:lang w:val="it-IT"/>
        </w:rPr>
        <w:t>Suzanne N. Morin</w:t>
      </w:r>
      <w:r>
        <w:rPr>
          <w:lang w:val="it-IT"/>
        </w:rPr>
        <w:t xml:space="preserve"> MD M</w:t>
      </w:r>
      <w:r w:rsidR="005B5AC3">
        <w:rPr>
          <w:lang w:val="it-IT"/>
        </w:rPr>
        <w:t>s</w:t>
      </w:r>
      <w:r>
        <w:rPr>
          <w:lang w:val="it-IT"/>
        </w:rPr>
        <w:t>c</w:t>
      </w:r>
      <w:r w:rsidR="005B5AC3">
        <w:rPr>
          <w:lang w:val="it-IT"/>
        </w:rPr>
        <w:t xml:space="preserve"> ORCID 0000-0002-4317-492X</w:t>
      </w:r>
      <w:r w:rsidRPr="003236AD">
        <w:rPr>
          <w:lang w:val="it-IT"/>
        </w:rPr>
        <w:t xml:space="preserve"> </w:t>
      </w:r>
      <w:r w:rsidRPr="003236AD">
        <w:rPr>
          <w:vertAlign w:val="superscript"/>
          <w:lang w:val="it-IT"/>
        </w:rPr>
        <w:t>2</w:t>
      </w:r>
      <w:r w:rsidRPr="003236AD">
        <w:rPr>
          <w:lang w:val="it-IT"/>
        </w:rPr>
        <w:t xml:space="preserve">; </w:t>
      </w:r>
      <w:hyperlink r:id="rId9" w:history="1">
        <w:r w:rsidRPr="003236AD">
          <w:rPr>
            <w:rStyle w:val="Hyperlink"/>
            <w:lang w:val="it-IT"/>
          </w:rPr>
          <w:t>suzanne.morin@mcgill.ca</w:t>
        </w:r>
      </w:hyperlink>
    </w:p>
    <w:p w14:paraId="462E8413" w14:textId="77777777" w:rsidR="00990083" w:rsidRPr="00586B4D" w:rsidRDefault="00990083" w:rsidP="00990083">
      <w:pPr>
        <w:jc w:val="center"/>
        <w:outlineLvl w:val="0"/>
        <w:rPr>
          <w:lang w:val="en-GB"/>
        </w:rPr>
      </w:pPr>
      <w:r w:rsidRPr="006B448C">
        <w:rPr>
          <w:lang w:val="de-DE"/>
        </w:rPr>
        <w:t xml:space="preserve">Lisa M. Lix, PhD </w:t>
      </w:r>
      <w:r w:rsidRPr="006B448C">
        <w:rPr>
          <w:vertAlign w:val="superscript"/>
          <w:lang w:val="de-DE"/>
        </w:rPr>
        <w:t>1</w:t>
      </w:r>
      <w:r w:rsidRPr="006B448C">
        <w:rPr>
          <w:lang w:val="de-DE"/>
        </w:rPr>
        <w:t xml:space="preserve">; </w:t>
      </w:r>
      <w:hyperlink r:id="rId10" w:history="1">
        <w:r w:rsidRPr="006B448C">
          <w:rPr>
            <w:rStyle w:val="Hyperlink"/>
            <w:lang w:val="de-DE"/>
          </w:rPr>
          <w:t>Lisa.Lix@umanitoba.ca</w:t>
        </w:r>
      </w:hyperlink>
    </w:p>
    <w:p w14:paraId="018D9729" w14:textId="77777777" w:rsidR="00990083" w:rsidRDefault="00990083" w:rsidP="00990083">
      <w:pPr>
        <w:jc w:val="center"/>
        <w:outlineLvl w:val="0"/>
        <w:rPr>
          <w:lang w:val="sv-SE"/>
        </w:rPr>
      </w:pPr>
      <w:r w:rsidRPr="003236AD">
        <w:rPr>
          <w:lang w:val="sv-SE"/>
        </w:rPr>
        <w:t>Eugene V. McCloskey</w:t>
      </w:r>
      <w:r>
        <w:rPr>
          <w:lang w:val="sv-SE"/>
        </w:rPr>
        <w:t xml:space="preserve"> MD</w:t>
      </w:r>
      <w:r w:rsidRPr="003236AD">
        <w:rPr>
          <w:lang w:val="sv-SE"/>
        </w:rPr>
        <w:t xml:space="preserve"> </w:t>
      </w:r>
      <w:r w:rsidR="00F82314">
        <w:rPr>
          <w:vertAlign w:val="superscript"/>
          <w:lang w:val="sv-SE"/>
        </w:rPr>
        <w:t>3</w:t>
      </w:r>
      <w:r w:rsidRPr="003236AD">
        <w:rPr>
          <w:lang w:val="sv-SE"/>
        </w:rPr>
        <w:t>;</w:t>
      </w:r>
      <w:r w:rsidRPr="003236AD">
        <w:rPr>
          <w:lang w:val="de-DE"/>
        </w:rPr>
        <w:t xml:space="preserve"> </w:t>
      </w:r>
      <w:hyperlink r:id="rId11" w:history="1">
        <w:r w:rsidRPr="003236AD">
          <w:rPr>
            <w:rStyle w:val="Hyperlink"/>
            <w:lang w:val="sv-SE"/>
          </w:rPr>
          <w:t>e.v.mccloskey@sheffield.ac.uk</w:t>
        </w:r>
      </w:hyperlink>
    </w:p>
    <w:p w14:paraId="2FECB399" w14:textId="77777777" w:rsidR="00990083" w:rsidRPr="003236AD" w:rsidRDefault="00990083" w:rsidP="00990083">
      <w:pPr>
        <w:jc w:val="center"/>
        <w:outlineLvl w:val="0"/>
      </w:pPr>
      <w:r w:rsidRPr="003236AD">
        <w:rPr>
          <w:lang w:val="sv-SE"/>
        </w:rPr>
        <w:t>Helena Johansson</w:t>
      </w:r>
      <w:r>
        <w:rPr>
          <w:lang w:val="sv-SE"/>
        </w:rPr>
        <w:t xml:space="preserve"> PhD</w:t>
      </w:r>
      <w:r w:rsidRPr="003236AD">
        <w:rPr>
          <w:lang w:val="sv-SE"/>
        </w:rPr>
        <w:t xml:space="preserve"> </w:t>
      </w:r>
      <w:r w:rsidR="00F82314">
        <w:rPr>
          <w:vertAlign w:val="superscript"/>
          <w:lang w:val="sv-SE"/>
        </w:rPr>
        <w:t>3,4</w:t>
      </w:r>
      <w:r w:rsidRPr="003236AD">
        <w:rPr>
          <w:lang w:val="sv-SE"/>
        </w:rPr>
        <w:t xml:space="preserve">; </w:t>
      </w:r>
      <w:hyperlink r:id="rId12" w:history="1">
        <w:r w:rsidRPr="003236AD">
          <w:rPr>
            <w:rStyle w:val="Hyperlink"/>
          </w:rPr>
          <w:t>helena@statiq.se</w:t>
        </w:r>
      </w:hyperlink>
    </w:p>
    <w:p w14:paraId="26B2B4CC" w14:textId="77777777" w:rsidR="00990083" w:rsidRPr="003236AD" w:rsidRDefault="00990083" w:rsidP="00990083">
      <w:pPr>
        <w:jc w:val="center"/>
        <w:outlineLvl w:val="0"/>
        <w:rPr>
          <w:lang w:val="sv-SE"/>
        </w:rPr>
      </w:pPr>
      <w:r w:rsidRPr="003236AD">
        <w:rPr>
          <w:lang w:val="en-GB"/>
        </w:rPr>
        <w:t>Nicholas C. Harvey</w:t>
      </w:r>
      <w:r>
        <w:rPr>
          <w:lang w:val="en-GB"/>
        </w:rPr>
        <w:t xml:space="preserve"> MD </w:t>
      </w:r>
      <w:r w:rsidR="00F82314">
        <w:rPr>
          <w:vertAlign w:val="superscript"/>
          <w:lang w:val="en-GB"/>
        </w:rPr>
        <w:t>5,6</w:t>
      </w:r>
      <w:r w:rsidRPr="003236AD">
        <w:rPr>
          <w:lang w:val="en-GB"/>
        </w:rPr>
        <w:t xml:space="preserve">, </w:t>
      </w:r>
      <w:hyperlink r:id="rId13" w:history="1">
        <w:r w:rsidRPr="00824CCF">
          <w:rPr>
            <w:rStyle w:val="Hyperlink"/>
            <w:lang w:val="sv-SE"/>
          </w:rPr>
          <w:t>nch@mrc.soton.ac.uk</w:t>
        </w:r>
      </w:hyperlink>
    </w:p>
    <w:p w14:paraId="30CECEA3" w14:textId="77777777" w:rsidR="00990083" w:rsidRPr="006B448C" w:rsidRDefault="00990083" w:rsidP="00990083">
      <w:pPr>
        <w:jc w:val="center"/>
        <w:outlineLvl w:val="0"/>
        <w:rPr>
          <w:lang w:val="de-DE"/>
        </w:rPr>
      </w:pPr>
      <w:r w:rsidRPr="003236AD">
        <w:rPr>
          <w:lang w:val="sv-SE"/>
        </w:rPr>
        <w:t>John A. Kanis</w:t>
      </w:r>
      <w:r>
        <w:rPr>
          <w:lang w:val="sv-SE"/>
        </w:rPr>
        <w:t xml:space="preserve"> MD</w:t>
      </w:r>
      <w:r w:rsidR="007D669A" w:rsidRPr="007D669A">
        <w:t xml:space="preserve"> </w:t>
      </w:r>
      <w:r w:rsidR="007D669A" w:rsidRPr="007D669A">
        <w:rPr>
          <w:lang w:val="sv-SE"/>
        </w:rPr>
        <w:t xml:space="preserve">ORCID: 0000-0002-3129-4326 </w:t>
      </w:r>
      <w:r w:rsidRPr="003236AD">
        <w:rPr>
          <w:lang w:val="sv-SE"/>
        </w:rPr>
        <w:t xml:space="preserve"> </w:t>
      </w:r>
      <w:r w:rsidR="00F82314">
        <w:rPr>
          <w:vertAlign w:val="superscript"/>
          <w:lang w:val="sv-SE"/>
        </w:rPr>
        <w:t>3,4</w:t>
      </w:r>
      <w:r w:rsidRPr="003236AD">
        <w:rPr>
          <w:lang w:val="sv-SE"/>
        </w:rPr>
        <w:t xml:space="preserve">; </w:t>
      </w:r>
      <w:hyperlink r:id="rId14" w:history="1">
        <w:r w:rsidRPr="003236AD">
          <w:rPr>
            <w:rStyle w:val="Hyperlink"/>
          </w:rPr>
          <w:t>jakanis@outlook.com</w:t>
        </w:r>
      </w:hyperlink>
    </w:p>
    <w:p w14:paraId="08DA2137" w14:textId="77777777" w:rsidR="00B46DDB" w:rsidRPr="006B448C" w:rsidRDefault="00B46DDB" w:rsidP="00B46DDB">
      <w:pPr>
        <w:jc w:val="center"/>
        <w:outlineLvl w:val="0"/>
        <w:rPr>
          <w:lang w:val="de-DE"/>
        </w:rPr>
      </w:pPr>
    </w:p>
    <w:p w14:paraId="3338FC95" w14:textId="77777777" w:rsidR="001A6882" w:rsidRDefault="00990083" w:rsidP="00990083">
      <w:pPr>
        <w:jc w:val="center"/>
        <w:outlineLvl w:val="0"/>
        <w:rPr>
          <w:lang w:val="sv-SE"/>
        </w:rPr>
      </w:pPr>
      <w:r w:rsidRPr="00BD5B17">
        <w:rPr>
          <w:lang w:val="sv-SE"/>
        </w:rPr>
        <w:t>(1) University</w:t>
      </w:r>
      <w:r w:rsidR="001A6882">
        <w:rPr>
          <w:lang w:val="sv-SE"/>
        </w:rPr>
        <w:t xml:space="preserve"> of Manitoba, Winnipeg, Canada;</w:t>
      </w:r>
    </w:p>
    <w:p w14:paraId="2C3EA7CD" w14:textId="77777777" w:rsidR="00990083" w:rsidRDefault="00990083" w:rsidP="00990083">
      <w:pPr>
        <w:jc w:val="center"/>
        <w:outlineLvl w:val="0"/>
        <w:rPr>
          <w:lang w:val="sv-SE"/>
        </w:rPr>
      </w:pPr>
      <w:r>
        <w:rPr>
          <w:lang w:val="sv-SE"/>
        </w:rPr>
        <w:t>(2</w:t>
      </w:r>
      <w:r w:rsidRPr="00BD5B17">
        <w:rPr>
          <w:lang w:val="sv-SE"/>
        </w:rPr>
        <w:t xml:space="preserve">) McGill </w:t>
      </w:r>
      <w:r>
        <w:rPr>
          <w:lang w:val="sv-SE"/>
        </w:rPr>
        <w:t xml:space="preserve">University, Montreal, Canada; </w:t>
      </w:r>
    </w:p>
    <w:p w14:paraId="7AB82020" w14:textId="77777777" w:rsidR="00990083" w:rsidRDefault="00146F6F" w:rsidP="00990083">
      <w:pPr>
        <w:jc w:val="center"/>
        <w:outlineLvl w:val="0"/>
        <w:rPr>
          <w:lang w:val="sv-SE"/>
        </w:rPr>
      </w:pPr>
      <w:r>
        <w:rPr>
          <w:lang w:val="sv-SE"/>
        </w:rPr>
        <w:t xml:space="preserve"> </w:t>
      </w:r>
      <w:r w:rsidR="00990083">
        <w:rPr>
          <w:lang w:val="sv-SE"/>
        </w:rPr>
        <w:t>(3</w:t>
      </w:r>
      <w:r w:rsidR="00990083" w:rsidRPr="00BD5B17">
        <w:rPr>
          <w:lang w:val="sv-SE"/>
        </w:rPr>
        <w:t>)</w:t>
      </w:r>
      <w:r w:rsidR="00990083">
        <w:rPr>
          <w:lang w:val="sv-SE"/>
        </w:rPr>
        <w:t xml:space="preserve"> </w:t>
      </w:r>
      <w:r w:rsidR="00990083" w:rsidRPr="00D46AD2">
        <w:rPr>
          <w:lang w:val="sv-SE"/>
        </w:rPr>
        <w:t xml:space="preserve">Centre for Metabolic Bone Diseases, University </w:t>
      </w:r>
      <w:r w:rsidR="00990083">
        <w:rPr>
          <w:lang w:val="sv-SE"/>
        </w:rPr>
        <w:t xml:space="preserve">of Sheffield Medical School, UK; </w:t>
      </w:r>
    </w:p>
    <w:p w14:paraId="04B55A1C" w14:textId="77777777" w:rsidR="00580690" w:rsidRDefault="00F82314" w:rsidP="00990083">
      <w:pPr>
        <w:jc w:val="center"/>
        <w:outlineLvl w:val="0"/>
        <w:rPr>
          <w:lang w:val="sv-SE"/>
        </w:rPr>
      </w:pPr>
      <w:r>
        <w:rPr>
          <w:lang w:val="sv-SE"/>
        </w:rPr>
        <w:t>(4</w:t>
      </w:r>
      <w:r w:rsidR="00580690">
        <w:rPr>
          <w:lang w:val="sv-SE"/>
        </w:rPr>
        <w:t xml:space="preserve">) </w:t>
      </w:r>
      <w:r w:rsidR="00580690" w:rsidRPr="00A549B8">
        <w:rPr>
          <w:lang w:val="sv-SE"/>
        </w:rPr>
        <w:t xml:space="preserve">Mary McKillop </w:t>
      </w:r>
      <w:r w:rsidRPr="00F82314">
        <w:rPr>
          <w:lang w:val="sv-SE"/>
        </w:rPr>
        <w:t>Institute for Health Research</w:t>
      </w:r>
      <w:r w:rsidR="00580690" w:rsidRPr="00D46AD2">
        <w:rPr>
          <w:lang w:val="sv-SE"/>
        </w:rPr>
        <w:t xml:space="preserve">, </w:t>
      </w:r>
      <w:r w:rsidR="00580690">
        <w:rPr>
          <w:lang w:val="sv-SE"/>
        </w:rPr>
        <w:t>Australian Catholic University</w:t>
      </w:r>
      <w:r w:rsidR="00580690" w:rsidRPr="00D46AD2">
        <w:rPr>
          <w:lang w:val="sv-SE"/>
        </w:rPr>
        <w:t>, Melbourne</w:t>
      </w:r>
      <w:r>
        <w:rPr>
          <w:lang w:val="sv-SE"/>
        </w:rPr>
        <w:t>, Australia</w:t>
      </w:r>
      <w:r w:rsidR="00580690">
        <w:rPr>
          <w:lang w:val="sv-SE"/>
        </w:rPr>
        <w:t xml:space="preserve">; </w:t>
      </w:r>
    </w:p>
    <w:p w14:paraId="3C4EA463" w14:textId="77777777" w:rsidR="00990083" w:rsidRPr="003236AD" w:rsidRDefault="00990083" w:rsidP="00990083">
      <w:pPr>
        <w:jc w:val="center"/>
        <w:outlineLvl w:val="0"/>
        <w:rPr>
          <w:lang w:val="sv-SE"/>
        </w:rPr>
      </w:pPr>
      <w:r>
        <w:rPr>
          <w:lang w:val="sv-SE"/>
        </w:rPr>
        <w:t>(</w:t>
      </w:r>
      <w:r w:rsidR="00F82314">
        <w:rPr>
          <w:lang w:val="sv-SE"/>
        </w:rPr>
        <w:t>5</w:t>
      </w:r>
      <w:r>
        <w:rPr>
          <w:lang w:val="sv-SE"/>
        </w:rPr>
        <w:t>)</w:t>
      </w:r>
      <w:r w:rsidRPr="003236AD">
        <w:rPr>
          <w:lang w:val="sv-SE"/>
        </w:rPr>
        <w:t xml:space="preserve"> MRC Lifecourse Epidemiology</w:t>
      </w:r>
      <w:r w:rsidR="00394935">
        <w:rPr>
          <w:lang w:val="sv-SE"/>
        </w:rPr>
        <w:t xml:space="preserve"> Centre</w:t>
      </w:r>
      <w:r w:rsidRPr="003236AD">
        <w:rPr>
          <w:lang w:val="sv-SE"/>
        </w:rPr>
        <w:t>, University of Southampton, Southampton, UK</w:t>
      </w:r>
      <w:r>
        <w:rPr>
          <w:lang w:val="sv-SE"/>
        </w:rPr>
        <w:t>;</w:t>
      </w:r>
    </w:p>
    <w:p w14:paraId="300536FE" w14:textId="77777777" w:rsidR="00B46DDB" w:rsidRPr="00990083" w:rsidRDefault="00990083" w:rsidP="00990083">
      <w:pPr>
        <w:jc w:val="center"/>
        <w:outlineLvl w:val="0"/>
        <w:rPr>
          <w:lang w:val="sv-SE"/>
        </w:rPr>
      </w:pPr>
      <w:r>
        <w:rPr>
          <w:lang w:val="sv-SE"/>
        </w:rPr>
        <w:t>(</w:t>
      </w:r>
      <w:r w:rsidR="00F82314">
        <w:rPr>
          <w:lang w:val="sv-SE"/>
        </w:rPr>
        <w:t>8</w:t>
      </w:r>
      <w:r>
        <w:rPr>
          <w:lang w:val="sv-SE"/>
        </w:rPr>
        <w:t>)</w:t>
      </w:r>
      <w:r w:rsidRPr="003236AD">
        <w:rPr>
          <w:lang w:val="sv-SE"/>
        </w:rPr>
        <w:t xml:space="preserve"> NIHR Southampton Biomedical Research Centre, University of Southampton and University Hospital Southampton NHS Foundation Trust, Southampton, UK</w:t>
      </w:r>
      <w:r>
        <w:rPr>
          <w:lang w:val="sv-SE"/>
        </w:rPr>
        <w:t>.</w:t>
      </w:r>
    </w:p>
    <w:p w14:paraId="531B7D9F" w14:textId="77777777" w:rsidR="000B2735" w:rsidRDefault="000B2735">
      <w:pPr>
        <w:jc w:val="center"/>
        <w:rPr>
          <w:b/>
          <w:lang w:val="en-GB"/>
        </w:rPr>
      </w:pPr>
    </w:p>
    <w:p w14:paraId="60AF2450" w14:textId="77777777" w:rsidR="00B46DDB" w:rsidRPr="00EB0457" w:rsidRDefault="00B46DDB">
      <w:pPr>
        <w:jc w:val="center"/>
        <w:rPr>
          <w:b/>
          <w:lang w:val="en-GB"/>
        </w:rPr>
      </w:pPr>
      <w:r w:rsidRPr="00EB0457">
        <w:rPr>
          <w:b/>
          <w:lang w:val="en-GB"/>
        </w:rPr>
        <w:t>Author for Correspondence and Reprints:</w:t>
      </w:r>
    </w:p>
    <w:p w14:paraId="3A10EBF4" w14:textId="77777777" w:rsidR="00B46DDB" w:rsidRPr="00EB0457" w:rsidRDefault="00B46DDB">
      <w:pPr>
        <w:jc w:val="center"/>
        <w:rPr>
          <w:lang w:val="en-GB"/>
        </w:rPr>
      </w:pPr>
      <w:r w:rsidRPr="00EB0457">
        <w:rPr>
          <w:lang w:val="en-GB"/>
        </w:rPr>
        <w:t>Dr. William D. Leslie</w:t>
      </w:r>
    </w:p>
    <w:p w14:paraId="3638AFC8" w14:textId="77777777" w:rsidR="00B46DDB" w:rsidRPr="00EB0457" w:rsidRDefault="00B46DDB">
      <w:pPr>
        <w:jc w:val="center"/>
        <w:rPr>
          <w:lang w:val="en-GB"/>
        </w:rPr>
      </w:pPr>
      <w:r w:rsidRPr="00EB0457">
        <w:rPr>
          <w:lang w:val="en-GB"/>
        </w:rPr>
        <w:t>Department of Medicine (C5121)</w:t>
      </w:r>
      <w:r w:rsidR="00AF0C19">
        <w:rPr>
          <w:lang w:val="en-GB"/>
        </w:rPr>
        <w:t xml:space="preserve">. </w:t>
      </w:r>
      <w:r w:rsidRPr="00EB0457">
        <w:rPr>
          <w:lang w:val="en-GB"/>
        </w:rPr>
        <w:t xml:space="preserve">409 </w:t>
      </w:r>
      <w:proofErr w:type="spellStart"/>
      <w:r w:rsidRPr="00EB0457">
        <w:rPr>
          <w:lang w:val="en-GB"/>
        </w:rPr>
        <w:t>Tache</w:t>
      </w:r>
      <w:proofErr w:type="spellEnd"/>
      <w:r w:rsidRPr="00EB0457">
        <w:rPr>
          <w:lang w:val="en-GB"/>
        </w:rPr>
        <w:t xml:space="preserve"> Avenue</w:t>
      </w:r>
    </w:p>
    <w:p w14:paraId="37BC51B7" w14:textId="77777777" w:rsidR="00B46DDB" w:rsidRPr="00EB0457" w:rsidRDefault="00B46DDB">
      <w:pPr>
        <w:jc w:val="center"/>
        <w:rPr>
          <w:lang w:val="en-GB"/>
        </w:rPr>
      </w:pPr>
      <w:r w:rsidRPr="00EB0457">
        <w:rPr>
          <w:lang w:val="en-GB"/>
        </w:rPr>
        <w:t>Winnipeg, Manitoba, Canada R2H 2A6</w:t>
      </w:r>
    </w:p>
    <w:p w14:paraId="4E97ACF3" w14:textId="77777777" w:rsidR="00B46DDB" w:rsidRPr="004E05A7" w:rsidRDefault="00B46DDB">
      <w:pPr>
        <w:jc w:val="center"/>
        <w:rPr>
          <w:lang w:val="fr-FR"/>
        </w:rPr>
      </w:pPr>
      <w:proofErr w:type="gramStart"/>
      <w:r w:rsidRPr="004E05A7">
        <w:rPr>
          <w:lang w:val="fr-FR"/>
        </w:rPr>
        <w:t>Phone:</w:t>
      </w:r>
      <w:proofErr w:type="gramEnd"/>
      <w:r w:rsidRPr="004E05A7">
        <w:rPr>
          <w:lang w:val="fr-FR"/>
        </w:rPr>
        <w:t xml:space="preserve"> 204-237-2311</w:t>
      </w:r>
      <w:r w:rsidR="00AF0C19">
        <w:rPr>
          <w:lang w:val="fr-FR"/>
        </w:rPr>
        <w:t xml:space="preserve"> </w:t>
      </w:r>
      <w:r w:rsidRPr="004E05A7">
        <w:rPr>
          <w:lang w:val="fr-FR"/>
        </w:rPr>
        <w:t>Fax: 204-237-2007</w:t>
      </w:r>
      <w:r w:rsidR="00AF0C19">
        <w:rPr>
          <w:lang w:val="fr-FR"/>
        </w:rPr>
        <w:t xml:space="preserve"> </w:t>
      </w:r>
      <w:r w:rsidRPr="004E05A7">
        <w:rPr>
          <w:lang w:val="fr-FR"/>
        </w:rPr>
        <w:t xml:space="preserve">Email: </w:t>
      </w:r>
      <w:hyperlink r:id="rId15" w:history="1">
        <w:r w:rsidRPr="004E05A7">
          <w:rPr>
            <w:rStyle w:val="Hyperlink"/>
            <w:lang w:val="fr-FR"/>
          </w:rPr>
          <w:t>bleslie@sbgh.mb.ca</w:t>
        </w:r>
      </w:hyperlink>
    </w:p>
    <w:p w14:paraId="2BD2CD75" w14:textId="77777777" w:rsidR="00B46DDB" w:rsidRPr="004E05A7" w:rsidRDefault="00B46DDB">
      <w:pPr>
        <w:rPr>
          <w:lang w:val="fr-FR"/>
        </w:rPr>
      </w:pPr>
    </w:p>
    <w:p w14:paraId="5120B98D" w14:textId="77777777" w:rsidR="000B2735" w:rsidRPr="003C7B02" w:rsidRDefault="000B2735" w:rsidP="00B46DDB">
      <w:pPr>
        <w:pStyle w:val="Title"/>
        <w:spacing w:line="240" w:lineRule="auto"/>
        <w:jc w:val="left"/>
        <w:rPr>
          <w:b/>
          <w:lang w:val="fr-CA"/>
        </w:rPr>
      </w:pPr>
    </w:p>
    <w:p w14:paraId="6F7B2AF7" w14:textId="77777777" w:rsidR="00B46DDB" w:rsidRDefault="00AF0C19" w:rsidP="00B46DDB">
      <w:pPr>
        <w:pStyle w:val="Title"/>
        <w:spacing w:line="240" w:lineRule="auto"/>
        <w:jc w:val="left"/>
        <w:rPr>
          <w:lang w:val="en-GB"/>
        </w:rPr>
      </w:pPr>
      <w:r>
        <w:rPr>
          <w:b/>
          <w:lang w:val="en-GB"/>
        </w:rPr>
        <w:t xml:space="preserve">Brief </w:t>
      </w:r>
      <w:r w:rsidR="00B46DDB" w:rsidRPr="00EB0457">
        <w:rPr>
          <w:b/>
          <w:lang w:val="en-GB"/>
        </w:rPr>
        <w:t>Title:</w:t>
      </w:r>
      <w:r w:rsidR="00B46DDB" w:rsidRPr="00EB0457">
        <w:rPr>
          <w:lang w:val="en-GB"/>
        </w:rPr>
        <w:t xml:space="preserve"> </w:t>
      </w:r>
      <w:r w:rsidR="001B146F" w:rsidRPr="001B146F">
        <w:rPr>
          <w:lang w:val="en-GB"/>
        </w:rPr>
        <w:t xml:space="preserve">Effect of </w:t>
      </w:r>
      <w:r w:rsidR="00372E6D">
        <w:rPr>
          <w:lang w:val="en-GB"/>
        </w:rPr>
        <w:t xml:space="preserve">Discordant </w:t>
      </w:r>
      <w:r w:rsidR="001B146F" w:rsidRPr="001B146F">
        <w:rPr>
          <w:lang w:val="en-GB"/>
        </w:rPr>
        <w:t>Hip Bone Density</w:t>
      </w:r>
    </w:p>
    <w:p w14:paraId="632C3047" w14:textId="77777777" w:rsidR="00AF0C19" w:rsidRDefault="00AF0C19" w:rsidP="00B46DDB">
      <w:pPr>
        <w:pStyle w:val="Title"/>
        <w:spacing w:line="240" w:lineRule="auto"/>
        <w:jc w:val="left"/>
        <w:rPr>
          <w:lang w:val="en-GB"/>
        </w:rPr>
      </w:pPr>
    </w:p>
    <w:p w14:paraId="3144F906" w14:textId="77777777" w:rsidR="00B46DDB" w:rsidRPr="00481987" w:rsidRDefault="00AF0C19" w:rsidP="00AF0C19">
      <w:pPr>
        <w:spacing w:line="480" w:lineRule="auto"/>
        <w:rPr>
          <w:color w:val="000000" w:themeColor="text1"/>
          <w:lang w:val="en-GB"/>
        </w:rPr>
      </w:pPr>
      <w:r w:rsidRPr="00481987">
        <w:rPr>
          <w:b/>
          <w:color w:val="000000" w:themeColor="text1"/>
          <w:lang w:val="en-GB"/>
        </w:rPr>
        <w:t>Keywords:</w:t>
      </w:r>
      <w:r w:rsidRPr="00481987">
        <w:rPr>
          <w:color w:val="000000" w:themeColor="text1"/>
          <w:lang w:val="en-GB"/>
        </w:rPr>
        <w:t xml:space="preserve">  Osteoporosis; </w:t>
      </w:r>
      <w:r w:rsidR="001A6882" w:rsidRPr="00481987">
        <w:rPr>
          <w:color w:val="000000" w:themeColor="text1"/>
          <w:lang w:val="en-GB"/>
        </w:rPr>
        <w:t xml:space="preserve">Fractures; </w:t>
      </w:r>
      <w:r w:rsidRPr="00481987">
        <w:rPr>
          <w:color w:val="000000" w:themeColor="text1"/>
          <w:lang w:val="en-GB"/>
        </w:rPr>
        <w:t>Dual</w:t>
      </w:r>
      <w:r w:rsidR="009C3DA2" w:rsidRPr="00481987">
        <w:rPr>
          <w:color w:val="000000" w:themeColor="text1"/>
          <w:lang w:val="en-GB"/>
        </w:rPr>
        <w:t>-</w:t>
      </w:r>
      <w:r w:rsidRPr="00481987">
        <w:rPr>
          <w:color w:val="000000" w:themeColor="text1"/>
          <w:lang w:val="en-GB"/>
        </w:rPr>
        <w:t xml:space="preserve">energy x-ray absorptiometry; </w:t>
      </w:r>
      <w:r w:rsidR="001A6882" w:rsidRPr="00481987">
        <w:rPr>
          <w:color w:val="000000" w:themeColor="text1"/>
          <w:lang w:val="en-GB"/>
        </w:rPr>
        <w:t>FRAX</w:t>
      </w:r>
      <w:r w:rsidRPr="00481987">
        <w:rPr>
          <w:color w:val="000000" w:themeColor="text1"/>
          <w:lang w:val="en-GB"/>
        </w:rPr>
        <w:t>.</w:t>
      </w:r>
    </w:p>
    <w:p w14:paraId="3E121DDE" w14:textId="77777777" w:rsidR="00B46DDB" w:rsidRPr="00481987" w:rsidRDefault="00B46DDB" w:rsidP="00A6709B">
      <w:pPr>
        <w:pStyle w:val="Title"/>
        <w:spacing w:line="240" w:lineRule="auto"/>
        <w:jc w:val="left"/>
        <w:rPr>
          <w:color w:val="000000" w:themeColor="text1"/>
          <w:lang w:val="en-GB"/>
        </w:rPr>
      </w:pPr>
      <w:r w:rsidRPr="00481987">
        <w:rPr>
          <w:b/>
          <w:color w:val="000000" w:themeColor="text1"/>
          <w:lang w:val="en-GB"/>
        </w:rPr>
        <w:t>Word count:</w:t>
      </w:r>
      <w:r w:rsidR="00946C21" w:rsidRPr="00481987">
        <w:rPr>
          <w:color w:val="000000" w:themeColor="text1"/>
          <w:lang w:val="en-GB"/>
        </w:rPr>
        <w:t xml:space="preserve"> text </w:t>
      </w:r>
      <w:r w:rsidR="00B16988" w:rsidRPr="00481987">
        <w:rPr>
          <w:color w:val="000000" w:themeColor="text1"/>
          <w:lang w:val="en-GB"/>
        </w:rPr>
        <w:t>2</w:t>
      </w:r>
      <w:r w:rsidR="00D87E48" w:rsidRPr="00481987">
        <w:rPr>
          <w:color w:val="000000" w:themeColor="text1"/>
          <w:lang w:val="en-GB"/>
        </w:rPr>
        <w:t>8</w:t>
      </w:r>
      <w:r w:rsidR="004C398C">
        <w:rPr>
          <w:color w:val="000000" w:themeColor="text1"/>
          <w:lang w:val="en-GB"/>
        </w:rPr>
        <w:t>39</w:t>
      </w:r>
      <w:r w:rsidRPr="00481987">
        <w:rPr>
          <w:color w:val="000000" w:themeColor="text1"/>
          <w:lang w:val="en-GB"/>
        </w:rPr>
        <w:t xml:space="preserve"> (not including abstract, tables, figures, and references)</w:t>
      </w:r>
    </w:p>
    <w:p w14:paraId="58109A73" w14:textId="77777777" w:rsidR="00B46DDB" w:rsidRPr="00481987" w:rsidRDefault="00B46DDB" w:rsidP="00B46DDB">
      <w:pPr>
        <w:rPr>
          <w:b/>
          <w:color w:val="000000" w:themeColor="text1"/>
          <w:lang w:val="en-GB"/>
        </w:rPr>
      </w:pPr>
    </w:p>
    <w:p w14:paraId="10020E97" w14:textId="77777777" w:rsidR="00B46DDB" w:rsidRPr="00481987" w:rsidRDefault="00B46DDB" w:rsidP="00B46DDB">
      <w:pPr>
        <w:rPr>
          <w:b/>
          <w:color w:val="000000" w:themeColor="text1"/>
          <w:lang w:val="en-GB"/>
        </w:rPr>
      </w:pPr>
      <w:r w:rsidRPr="00481987">
        <w:rPr>
          <w:b/>
          <w:color w:val="000000" w:themeColor="text1"/>
          <w:lang w:val="en-GB"/>
        </w:rPr>
        <w:t>Abstract word count:</w:t>
      </w:r>
      <w:r w:rsidR="00743ABE" w:rsidRPr="00481987">
        <w:rPr>
          <w:color w:val="000000" w:themeColor="text1"/>
          <w:lang w:val="en-GB"/>
        </w:rPr>
        <w:t xml:space="preserve"> </w:t>
      </w:r>
      <w:r w:rsidR="00912E91" w:rsidRPr="00481987">
        <w:rPr>
          <w:color w:val="000000" w:themeColor="text1"/>
          <w:lang w:val="en-GB"/>
        </w:rPr>
        <w:t>300</w:t>
      </w:r>
      <w:r w:rsidR="000F280A" w:rsidRPr="00481987">
        <w:rPr>
          <w:color w:val="000000" w:themeColor="text1"/>
          <w:lang w:val="en-GB"/>
        </w:rPr>
        <w:t xml:space="preserve"> (maximum </w:t>
      </w:r>
      <w:r w:rsidR="002C3E09" w:rsidRPr="00481987">
        <w:rPr>
          <w:color w:val="000000" w:themeColor="text1"/>
          <w:lang w:val="en-GB"/>
        </w:rPr>
        <w:t>3</w:t>
      </w:r>
      <w:r w:rsidR="00637052" w:rsidRPr="00481987">
        <w:rPr>
          <w:color w:val="000000" w:themeColor="text1"/>
          <w:lang w:val="en-GB"/>
        </w:rPr>
        <w:t>0</w:t>
      </w:r>
      <w:r w:rsidR="002C3E09" w:rsidRPr="00481987">
        <w:rPr>
          <w:color w:val="000000" w:themeColor="text1"/>
          <w:lang w:val="en-GB"/>
        </w:rPr>
        <w:t>0</w:t>
      </w:r>
      <w:r w:rsidR="000F280A" w:rsidRPr="00481987">
        <w:rPr>
          <w:color w:val="000000" w:themeColor="text1"/>
          <w:lang w:val="en-GB"/>
        </w:rPr>
        <w:t>)</w:t>
      </w:r>
    </w:p>
    <w:p w14:paraId="39F65E0B" w14:textId="77777777" w:rsidR="00B46DDB" w:rsidRPr="00481987" w:rsidRDefault="00B46DDB" w:rsidP="00B46DDB">
      <w:pPr>
        <w:pStyle w:val="Title"/>
        <w:spacing w:line="240" w:lineRule="auto"/>
        <w:jc w:val="left"/>
        <w:rPr>
          <w:b/>
          <w:color w:val="000000" w:themeColor="text1"/>
          <w:lang w:val="en-GB"/>
        </w:rPr>
      </w:pPr>
    </w:p>
    <w:p w14:paraId="3B82A5C3" w14:textId="77777777" w:rsidR="00B46DDB" w:rsidRPr="00481987" w:rsidRDefault="00B46DDB" w:rsidP="00B46DDB">
      <w:pPr>
        <w:pStyle w:val="Title"/>
        <w:spacing w:line="240" w:lineRule="auto"/>
        <w:jc w:val="left"/>
        <w:rPr>
          <w:color w:val="000000" w:themeColor="text1"/>
          <w:lang w:val="en-GB"/>
        </w:rPr>
      </w:pPr>
      <w:r w:rsidRPr="00481987">
        <w:rPr>
          <w:b/>
          <w:color w:val="000000" w:themeColor="text1"/>
          <w:lang w:val="en-GB"/>
        </w:rPr>
        <w:t>Figure count</w:t>
      </w:r>
      <w:r w:rsidRPr="00481987">
        <w:rPr>
          <w:color w:val="000000" w:themeColor="text1"/>
          <w:lang w:val="en-GB"/>
        </w:rPr>
        <w:t xml:space="preserve">: </w:t>
      </w:r>
      <w:r w:rsidR="00A70D2A" w:rsidRPr="00481987">
        <w:rPr>
          <w:color w:val="000000" w:themeColor="text1"/>
          <w:lang w:val="en-GB"/>
        </w:rPr>
        <w:t>1</w:t>
      </w:r>
      <w:r w:rsidRPr="00481987">
        <w:rPr>
          <w:color w:val="000000" w:themeColor="text1"/>
          <w:lang w:val="en-GB"/>
        </w:rPr>
        <w:tab/>
      </w:r>
      <w:r w:rsidRPr="00481987">
        <w:rPr>
          <w:color w:val="000000" w:themeColor="text1"/>
          <w:lang w:val="en-GB"/>
        </w:rPr>
        <w:tab/>
      </w:r>
      <w:r w:rsidRPr="00481987">
        <w:rPr>
          <w:color w:val="000000" w:themeColor="text1"/>
          <w:lang w:val="en-GB"/>
        </w:rPr>
        <w:tab/>
      </w:r>
      <w:r w:rsidRPr="00481987">
        <w:rPr>
          <w:b/>
          <w:bCs/>
          <w:color w:val="000000" w:themeColor="text1"/>
          <w:lang w:val="en-GB"/>
        </w:rPr>
        <w:t>Table count:</w:t>
      </w:r>
      <w:r w:rsidR="00070E91" w:rsidRPr="00481987">
        <w:rPr>
          <w:color w:val="000000" w:themeColor="text1"/>
          <w:lang w:val="en-GB"/>
        </w:rPr>
        <w:t xml:space="preserve"> </w:t>
      </w:r>
      <w:r w:rsidR="006B4AAD" w:rsidRPr="00481987">
        <w:rPr>
          <w:color w:val="000000" w:themeColor="text1"/>
          <w:lang w:val="en-GB"/>
        </w:rPr>
        <w:t>4</w:t>
      </w:r>
    </w:p>
    <w:p w14:paraId="1E1DF48C" w14:textId="77777777" w:rsidR="00B46DDB" w:rsidRPr="00481987" w:rsidRDefault="00B46DDB" w:rsidP="00B46DDB">
      <w:pPr>
        <w:pStyle w:val="Title"/>
        <w:spacing w:line="240" w:lineRule="auto"/>
        <w:jc w:val="left"/>
        <w:rPr>
          <w:color w:val="000000" w:themeColor="text1"/>
          <w:lang w:val="en-GB"/>
        </w:rPr>
      </w:pPr>
    </w:p>
    <w:p w14:paraId="7E3B5601" w14:textId="77777777" w:rsidR="00B46DDB" w:rsidRPr="00481987" w:rsidRDefault="000D029E" w:rsidP="00B46DDB">
      <w:pPr>
        <w:pStyle w:val="Title"/>
        <w:spacing w:line="240" w:lineRule="auto"/>
        <w:jc w:val="left"/>
        <w:rPr>
          <w:color w:val="000000" w:themeColor="text1"/>
          <w:lang w:val="en-GB"/>
        </w:rPr>
      </w:pPr>
      <w:r w:rsidRPr="00481987">
        <w:rPr>
          <w:b/>
          <w:color w:val="000000" w:themeColor="text1"/>
          <w:lang w:val="en-GB"/>
        </w:rPr>
        <w:t xml:space="preserve">Supplemental </w:t>
      </w:r>
      <w:r w:rsidR="00B46DDB" w:rsidRPr="00481987">
        <w:rPr>
          <w:b/>
          <w:color w:val="000000" w:themeColor="text1"/>
          <w:lang w:val="en-GB"/>
        </w:rPr>
        <w:t>Figure count</w:t>
      </w:r>
      <w:r w:rsidR="00B46DDB" w:rsidRPr="00481987">
        <w:rPr>
          <w:color w:val="000000" w:themeColor="text1"/>
          <w:lang w:val="en-GB"/>
        </w:rPr>
        <w:t xml:space="preserve">: </w:t>
      </w:r>
      <w:r w:rsidR="0060786C" w:rsidRPr="00481987">
        <w:rPr>
          <w:color w:val="000000" w:themeColor="text1"/>
          <w:lang w:val="en-GB"/>
        </w:rPr>
        <w:t>1</w:t>
      </w:r>
      <w:r w:rsidR="00B46DDB" w:rsidRPr="00481987">
        <w:rPr>
          <w:color w:val="000000" w:themeColor="text1"/>
          <w:lang w:val="en-GB"/>
        </w:rPr>
        <w:tab/>
      </w:r>
      <w:r w:rsidRPr="00481987">
        <w:rPr>
          <w:b/>
          <w:color w:val="000000" w:themeColor="text1"/>
          <w:lang w:val="en-GB"/>
        </w:rPr>
        <w:t xml:space="preserve">Supplemental </w:t>
      </w:r>
      <w:r w:rsidR="00B46DDB" w:rsidRPr="00481987">
        <w:rPr>
          <w:b/>
          <w:bCs/>
          <w:color w:val="000000" w:themeColor="text1"/>
          <w:lang w:val="en-GB"/>
        </w:rPr>
        <w:t>Table count:</w:t>
      </w:r>
      <w:r w:rsidR="00BC05C7" w:rsidRPr="00481987">
        <w:rPr>
          <w:color w:val="000000" w:themeColor="text1"/>
          <w:lang w:val="en-GB"/>
        </w:rPr>
        <w:t xml:space="preserve"> </w:t>
      </w:r>
      <w:r w:rsidR="007B26FB">
        <w:rPr>
          <w:color w:val="000000" w:themeColor="text1"/>
          <w:lang w:val="en-GB"/>
        </w:rPr>
        <w:t>7</w:t>
      </w:r>
    </w:p>
    <w:p w14:paraId="455F5894" w14:textId="77777777" w:rsidR="00B46DDB" w:rsidRPr="00481987" w:rsidRDefault="00B46DDB" w:rsidP="00B46DDB">
      <w:pPr>
        <w:pStyle w:val="Title"/>
        <w:spacing w:line="240" w:lineRule="auto"/>
        <w:jc w:val="left"/>
        <w:rPr>
          <w:color w:val="000000" w:themeColor="text1"/>
          <w:lang w:val="en-GB"/>
        </w:rPr>
      </w:pPr>
    </w:p>
    <w:p w14:paraId="75D5F51D" w14:textId="77777777" w:rsidR="00AF0C19" w:rsidRPr="00481987" w:rsidRDefault="00B46DDB" w:rsidP="00AF0C19">
      <w:pPr>
        <w:pStyle w:val="Title"/>
        <w:spacing w:line="240" w:lineRule="auto"/>
        <w:jc w:val="left"/>
        <w:rPr>
          <w:color w:val="000000" w:themeColor="text1"/>
          <w:lang w:val="en-GB"/>
        </w:rPr>
      </w:pPr>
      <w:r w:rsidRPr="00481987">
        <w:rPr>
          <w:b/>
          <w:color w:val="000000" w:themeColor="text1"/>
          <w:lang w:val="en-GB"/>
        </w:rPr>
        <w:t>Funding:</w:t>
      </w:r>
      <w:r w:rsidRPr="00481987">
        <w:rPr>
          <w:color w:val="000000" w:themeColor="text1"/>
          <w:lang w:val="en-GB"/>
        </w:rPr>
        <w:t xml:space="preserve">  No funding support was received for this research.</w:t>
      </w:r>
    </w:p>
    <w:p w14:paraId="2C294116" w14:textId="77777777" w:rsidR="00AF0C19" w:rsidRPr="00481987" w:rsidRDefault="00AF0C19" w:rsidP="00AF0C19">
      <w:pPr>
        <w:pStyle w:val="Title"/>
        <w:spacing w:line="240" w:lineRule="auto"/>
        <w:jc w:val="left"/>
        <w:rPr>
          <w:b/>
          <w:color w:val="000000" w:themeColor="text1"/>
          <w:lang w:val="en-GB"/>
        </w:rPr>
      </w:pPr>
    </w:p>
    <w:p w14:paraId="45B2C408" w14:textId="77777777" w:rsidR="00E3223F" w:rsidRPr="00481987" w:rsidRDefault="00B46DDB" w:rsidP="00C44163">
      <w:pPr>
        <w:pStyle w:val="Title"/>
        <w:spacing w:line="480" w:lineRule="auto"/>
        <w:jc w:val="left"/>
        <w:rPr>
          <w:color w:val="000000" w:themeColor="text1"/>
          <w:lang w:val="en-GB"/>
        </w:rPr>
      </w:pPr>
      <w:r w:rsidRPr="00481987">
        <w:rPr>
          <w:color w:val="000000" w:themeColor="text1"/>
          <w:lang w:val="en-GB"/>
        </w:rPr>
        <w:br w:type="page"/>
      </w:r>
    </w:p>
    <w:p w14:paraId="761734FB" w14:textId="77777777" w:rsidR="00B46DDB" w:rsidRPr="00481987" w:rsidRDefault="00B46DDB" w:rsidP="00EF2415">
      <w:pPr>
        <w:pStyle w:val="Title"/>
        <w:spacing w:line="480" w:lineRule="auto"/>
        <w:jc w:val="left"/>
        <w:rPr>
          <w:b/>
          <w:color w:val="000000" w:themeColor="text1"/>
          <w:lang w:val="en-GB"/>
        </w:rPr>
      </w:pPr>
      <w:r w:rsidRPr="00481987">
        <w:rPr>
          <w:b/>
          <w:color w:val="000000" w:themeColor="text1"/>
          <w:lang w:val="en-GB"/>
        </w:rPr>
        <w:lastRenderedPageBreak/>
        <w:t>ABSTRACT</w:t>
      </w:r>
    </w:p>
    <w:p w14:paraId="7358655C" w14:textId="77777777" w:rsidR="00B46DDB" w:rsidRPr="00481987" w:rsidRDefault="00637052" w:rsidP="00E840F3">
      <w:pPr>
        <w:spacing w:line="480" w:lineRule="auto"/>
        <w:rPr>
          <w:color w:val="000000" w:themeColor="text1"/>
          <w:lang w:val="en-GB"/>
        </w:rPr>
      </w:pPr>
      <w:r w:rsidRPr="00481987">
        <w:rPr>
          <w:color w:val="000000" w:themeColor="text1"/>
          <w:lang w:val="en-GB"/>
        </w:rPr>
        <w:t>FRAX</w:t>
      </w:r>
      <w:r w:rsidRPr="00481987">
        <w:rPr>
          <w:color w:val="000000" w:themeColor="text1"/>
          <w:vertAlign w:val="superscript"/>
          <w:lang w:val="en-GB"/>
        </w:rPr>
        <w:t xml:space="preserve">® </w:t>
      </w:r>
      <w:r w:rsidR="00D377E1" w:rsidRPr="00481987">
        <w:rPr>
          <w:color w:val="000000" w:themeColor="text1"/>
        </w:rPr>
        <w:t>combine</w:t>
      </w:r>
      <w:r w:rsidR="00B16988" w:rsidRPr="00481987">
        <w:rPr>
          <w:color w:val="000000" w:themeColor="text1"/>
        </w:rPr>
        <w:t>s</w:t>
      </w:r>
      <w:r w:rsidR="00D377E1" w:rsidRPr="00481987">
        <w:rPr>
          <w:color w:val="000000" w:themeColor="text1"/>
        </w:rPr>
        <w:t xml:space="preserve"> clinical risk factors and </w:t>
      </w:r>
      <w:r w:rsidR="00912E91" w:rsidRPr="00481987">
        <w:rPr>
          <w:color w:val="000000" w:themeColor="text1"/>
        </w:rPr>
        <w:t xml:space="preserve">optionally </w:t>
      </w:r>
      <w:r w:rsidR="00D355AF" w:rsidRPr="00481987">
        <w:rPr>
          <w:color w:val="000000" w:themeColor="text1"/>
        </w:rPr>
        <w:t xml:space="preserve">femoral neck </w:t>
      </w:r>
      <w:r w:rsidR="00D377E1" w:rsidRPr="00481987">
        <w:rPr>
          <w:color w:val="000000" w:themeColor="text1"/>
        </w:rPr>
        <w:t xml:space="preserve">bone density to </w:t>
      </w:r>
      <w:r w:rsidR="00912E91" w:rsidRPr="00481987">
        <w:rPr>
          <w:color w:val="000000" w:themeColor="text1"/>
        </w:rPr>
        <w:t xml:space="preserve">estimate </w:t>
      </w:r>
      <w:r w:rsidR="00175C98" w:rsidRPr="00481987">
        <w:rPr>
          <w:color w:val="000000" w:themeColor="text1"/>
        </w:rPr>
        <w:t xml:space="preserve">major osteoporotic fracture (MOF) </w:t>
      </w:r>
      <w:r w:rsidR="00912E91" w:rsidRPr="00481987">
        <w:rPr>
          <w:color w:val="000000" w:themeColor="text1"/>
        </w:rPr>
        <w:t xml:space="preserve">and </w:t>
      </w:r>
      <w:r w:rsidR="00175C98" w:rsidRPr="00481987">
        <w:rPr>
          <w:color w:val="000000" w:themeColor="text1"/>
        </w:rPr>
        <w:t>hip fracture</w:t>
      </w:r>
      <w:r w:rsidR="00912E91" w:rsidRPr="00481987">
        <w:rPr>
          <w:color w:val="000000" w:themeColor="text1"/>
        </w:rPr>
        <w:t xml:space="preserve"> probability</w:t>
      </w:r>
      <w:r w:rsidR="004D14E9" w:rsidRPr="00481987">
        <w:rPr>
          <w:color w:val="000000" w:themeColor="text1"/>
        </w:rPr>
        <w:t xml:space="preserve">. </w:t>
      </w:r>
      <w:r w:rsidR="005F5A46" w:rsidRPr="00481987">
        <w:rPr>
          <w:color w:val="000000" w:themeColor="text1"/>
        </w:rPr>
        <w:t xml:space="preserve"> </w:t>
      </w:r>
      <w:r w:rsidR="00D355AF" w:rsidRPr="00481987">
        <w:rPr>
          <w:color w:val="000000" w:themeColor="text1"/>
        </w:rPr>
        <w:t xml:space="preserve">Hip </w:t>
      </w:r>
      <w:r w:rsidR="0037141A" w:rsidRPr="00481987">
        <w:rPr>
          <w:color w:val="000000" w:themeColor="text1"/>
        </w:rPr>
        <w:t xml:space="preserve">DXA </w:t>
      </w:r>
      <w:r w:rsidR="00B56DEE" w:rsidRPr="00481987">
        <w:rPr>
          <w:color w:val="000000" w:themeColor="text1"/>
        </w:rPr>
        <w:t>simultaneously</w:t>
      </w:r>
      <w:r w:rsidR="00E01462" w:rsidRPr="00481987">
        <w:rPr>
          <w:color w:val="000000" w:themeColor="text1"/>
        </w:rPr>
        <w:t xml:space="preserve"> measure</w:t>
      </w:r>
      <w:r w:rsidR="003E662C" w:rsidRPr="00481987">
        <w:rPr>
          <w:color w:val="000000" w:themeColor="text1"/>
        </w:rPr>
        <w:t>s</w:t>
      </w:r>
      <w:r w:rsidR="00D355AF" w:rsidRPr="00481987">
        <w:rPr>
          <w:color w:val="000000" w:themeColor="text1"/>
        </w:rPr>
        <w:t xml:space="preserve"> the trochanter and total hip, but these regions are not considered by </w:t>
      </w:r>
      <w:r w:rsidR="00380D35" w:rsidRPr="00481987">
        <w:rPr>
          <w:color w:val="000000" w:themeColor="text1"/>
          <w:lang w:val="en-GB"/>
        </w:rPr>
        <w:t>FRAX</w:t>
      </w:r>
      <w:r w:rsidR="00380D35" w:rsidRPr="00481987">
        <w:rPr>
          <w:color w:val="000000" w:themeColor="text1"/>
          <w:vertAlign w:val="superscript"/>
          <w:lang w:val="en-GB"/>
        </w:rPr>
        <w:t>®</w:t>
      </w:r>
      <w:r w:rsidR="00D355AF" w:rsidRPr="00481987">
        <w:rPr>
          <w:color w:val="000000" w:themeColor="text1"/>
        </w:rPr>
        <w:t>.</w:t>
      </w:r>
      <w:r w:rsidR="003F65AB" w:rsidRPr="00481987">
        <w:rPr>
          <w:color w:val="000000" w:themeColor="text1"/>
        </w:rPr>
        <w:t xml:space="preserve">  Our aim was to </w:t>
      </w:r>
      <w:r w:rsidR="00D355AF" w:rsidRPr="00481987">
        <w:rPr>
          <w:color w:val="000000" w:themeColor="text1"/>
        </w:rPr>
        <w:t xml:space="preserve">determine whether discordance in </w:t>
      </w:r>
      <w:r w:rsidR="006D5A77" w:rsidRPr="00481987">
        <w:rPr>
          <w:color w:val="000000" w:themeColor="text1"/>
        </w:rPr>
        <w:t xml:space="preserve">trochanter and total hip </w:t>
      </w:r>
      <w:r w:rsidR="00B56DEE" w:rsidRPr="00481987">
        <w:rPr>
          <w:color w:val="000000" w:themeColor="text1"/>
        </w:rPr>
        <w:t xml:space="preserve">bone density (defined as </w:t>
      </w:r>
      <w:r w:rsidR="0067247F" w:rsidRPr="00481987">
        <w:rPr>
          <w:color w:val="000000" w:themeColor="text1"/>
          <w:u w:val="single"/>
        </w:rPr>
        <w:t>&gt;</w:t>
      </w:r>
      <w:r w:rsidR="0067247F" w:rsidRPr="00481987">
        <w:rPr>
          <w:color w:val="000000" w:themeColor="text1"/>
        </w:rPr>
        <w:t xml:space="preserve">1 </w:t>
      </w:r>
      <w:r w:rsidR="006D5A77" w:rsidRPr="00481987">
        <w:rPr>
          <w:color w:val="000000" w:themeColor="text1"/>
        </w:rPr>
        <w:t>T-score difference from the femoral neck</w:t>
      </w:r>
      <w:r w:rsidR="00B56DEE" w:rsidRPr="00481987">
        <w:rPr>
          <w:color w:val="000000" w:themeColor="text1"/>
        </w:rPr>
        <w:t xml:space="preserve">) </w:t>
      </w:r>
      <w:r w:rsidR="00D355AF" w:rsidRPr="00481987">
        <w:rPr>
          <w:color w:val="000000" w:themeColor="text1"/>
        </w:rPr>
        <w:t>affects fracture risk adjusted for fracture probability.</w:t>
      </w:r>
      <w:r w:rsidR="003F65AB" w:rsidRPr="00481987">
        <w:rPr>
          <w:color w:val="000000" w:themeColor="text1"/>
        </w:rPr>
        <w:t xml:space="preserve"> U</w:t>
      </w:r>
      <w:r w:rsidR="003F65AB" w:rsidRPr="00481987">
        <w:rPr>
          <w:bCs/>
          <w:color w:val="000000" w:themeColor="text1"/>
        </w:rPr>
        <w:t xml:space="preserve">sing the </w:t>
      </w:r>
      <w:r w:rsidR="003F65AB" w:rsidRPr="00481987">
        <w:rPr>
          <w:color w:val="000000" w:themeColor="text1"/>
        </w:rPr>
        <w:t xml:space="preserve">Manitoba </w:t>
      </w:r>
      <w:r w:rsidR="00B56DEE" w:rsidRPr="00481987">
        <w:rPr>
          <w:color w:val="000000" w:themeColor="text1"/>
        </w:rPr>
        <w:t xml:space="preserve">bone density </w:t>
      </w:r>
      <w:r w:rsidR="004D14E9" w:rsidRPr="00481987">
        <w:rPr>
          <w:color w:val="000000" w:themeColor="text1"/>
        </w:rPr>
        <w:t>registry</w:t>
      </w:r>
      <w:r w:rsidR="005C7FDE" w:rsidRPr="00481987">
        <w:rPr>
          <w:color w:val="000000" w:themeColor="text1"/>
        </w:rPr>
        <w:t>,</w:t>
      </w:r>
      <w:r w:rsidR="003F65AB" w:rsidRPr="00481987">
        <w:rPr>
          <w:color w:val="000000" w:themeColor="text1"/>
        </w:rPr>
        <w:t xml:space="preserve"> we identified </w:t>
      </w:r>
      <w:r w:rsidR="00D355AF" w:rsidRPr="00481987">
        <w:rPr>
          <w:color w:val="000000" w:themeColor="text1"/>
          <w:lang w:val="en-GB"/>
        </w:rPr>
        <w:t xml:space="preserve">84,773 </w:t>
      </w:r>
      <w:r w:rsidR="00D377E1" w:rsidRPr="00481987">
        <w:rPr>
          <w:color w:val="000000" w:themeColor="text1"/>
        </w:rPr>
        <w:t xml:space="preserve">women and men age </w:t>
      </w:r>
      <w:r w:rsidR="00D355AF" w:rsidRPr="00481987">
        <w:rPr>
          <w:color w:val="000000" w:themeColor="text1"/>
        </w:rPr>
        <w:t>4</w:t>
      </w:r>
      <w:r w:rsidR="00D377E1" w:rsidRPr="00481987">
        <w:rPr>
          <w:color w:val="000000" w:themeColor="text1"/>
        </w:rPr>
        <w:t xml:space="preserve">0 years </w:t>
      </w:r>
      <w:r w:rsidR="0075331B" w:rsidRPr="00481987">
        <w:rPr>
          <w:color w:val="000000" w:themeColor="text1"/>
        </w:rPr>
        <w:t>or</w:t>
      </w:r>
      <w:r w:rsidR="00D377E1" w:rsidRPr="00481987">
        <w:rPr>
          <w:color w:val="000000" w:themeColor="text1"/>
        </w:rPr>
        <w:t xml:space="preserve"> older</w:t>
      </w:r>
      <w:r w:rsidR="004D14E9" w:rsidRPr="00481987">
        <w:rPr>
          <w:color w:val="000000" w:themeColor="text1"/>
        </w:rPr>
        <w:t xml:space="preserve"> </w:t>
      </w:r>
      <w:r w:rsidR="00D355AF" w:rsidRPr="00481987">
        <w:rPr>
          <w:color w:val="000000" w:themeColor="text1"/>
        </w:rPr>
        <w:t>undergoing baseline hip DXA</w:t>
      </w:r>
      <w:r w:rsidR="00D377E1" w:rsidRPr="00481987">
        <w:rPr>
          <w:color w:val="000000" w:themeColor="text1"/>
          <w:spacing w:val="-1"/>
        </w:rPr>
        <w:t>.</w:t>
      </w:r>
      <w:r w:rsidR="003F65AB" w:rsidRPr="00481987">
        <w:rPr>
          <w:color w:val="000000" w:themeColor="text1"/>
          <w:spacing w:val="-1"/>
        </w:rPr>
        <w:t xml:space="preserve">  </w:t>
      </w:r>
      <w:r w:rsidR="003C11BA" w:rsidRPr="00481987">
        <w:rPr>
          <w:color w:val="000000" w:themeColor="text1"/>
        </w:rPr>
        <w:t>The outcome</w:t>
      </w:r>
      <w:r w:rsidR="00A8507F" w:rsidRPr="00481987">
        <w:rPr>
          <w:color w:val="000000" w:themeColor="text1"/>
        </w:rPr>
        <w:t>s</w:t>
      </w:r>
      <w:r w:rsidR="003C11BA" w:rsidRPr="00481987">
        <w:rPr>
          <w:color w:val="000000" w:themeColor="text1"/>
        </w:rPr>
        <w:t xml:space="preserve"> </w:t>
      </w:r>
      <w:r w:rsidR="00A8507F" w:rsidRPr="00481987">
        <w:rPr>
          <w:color w:val="000000" w:themeColor="text1"/>
        </w:rPr>
        <w:t xml:space="preserve">were </w:t>
      </w:r>
      <w:r w:rsidR="003F65AB" w:rsidRPr="00481987">
        <w:rPr>
          <w:color w:val="000000" w:themeColor="text1"/>
        </w:rPr>
        <w:t xml:space="preserve">incident </w:t>
      </w:r>
      <w:r w:rsidR="00A8507F" w:rsidRPr="00481987">
        <w:rPr>
          <w:color w:val="000000" w:themeColor="text1"/>
        </w:rPr>
        <w:t xml:space="preserve">MOF </w:t>
      </w:r>
      <w:r w:rsidR="00D355AF" w:rsidRPr="00481987">
        <w:rPr>
          <w:color w:val="000000" w:themeColor="text1"/>
        </w:rPr>
        <w:t>and hip fracture</w:t>
      </w:r>
      <w:r w:rsidR="00B84CA8" w:rsidRPr="00481987">
        <w:rPr>
          <w:color w:val="000000" w:themeColor="text1"/>
        </w:rPr>
        <w:t>.</w:t>
      </w:r>
      <w:r w:rsidR="00D355AF" w:rsidRPr="00481987">
        <w:rPr>
          <w:color w:val="000000" w:themeColor="text1"/>
        </w:rPr>
        <w:t xml:space="preserve">  Cox regression hazard ratios (HRs) with 95% CIs adjusted for baseline fracture probability were used to test the association </w:t>
      </w:r>
      <w:r w:rsidR="00F94CB0" w:rsidRPr="00481987">
        <w:rPr>
          <w:color w:val="000000" w:themeColor="text1"/>
        </w:rPr>
        <w:t xml:space="preserve">between </w:t>
      </w:r>
      <w:r w:rsidR="00D355AF" w:rsidRPr="00481987">
        <w:rPr>
          <w:color w:val="000000" w:themeColor="text1"/>
        </w:rPr>
        <w:t>hip T-score discordance</w:t>
      </w:r>
      <w:r w:rsidR="00F94CB0" w:rsidRPr="00481987">
        <w:rPr>
          <w:color w:val="000000" w:themeColor="text1"/>
        </w:rPr>
        <w:t xml:space="preserve"> and incident fractures</w:t>
      </w:r>
      <w:r w:rsidR="00D355AF" w:rsidRPr="00481987">
        <w:rPr>
          <w:color w:val="000000" w:themeColor="text1"/>
        </w:rPr>
        <w:t>.</w:t>
      </w:r>
      <w:r w:rsidR="00380D35" w:rsidRPr="00481987">
        <w:rPr>
          <w:color w:val="000000" w:themeColor="text1"/>
        </w:rPr>
        <w:t xml:space="preserve">  </w:t>
      </w:r>
      <w:r w:rsidR="00B56DEE" w:rsidRPr="00481987">
        <w:rPr>
          <w:color w:val="000000" w:themeColor="text1"/>
        </w:rPr>
        <w:t xml:space="preserve">Hip T-score discordance </w:t>
      </w:r>
      <w:r w:rsidR="00ED16CE" w:rsidRPr="00481987">
        <w:rPr>
          <w:color w:val="000000" w:themeColor="text1"/>
        </w:rPr>
        <w:t xml:space="preserve">affected more than one in five </w:t>
      </w:r>
      <w:r w:rsidR="00272377" w:rsidRPr="00481987">
        <w:rPr>
          <w:color w:val="000000" w:themeColor="text1"/>
        </w:rPr>
        <w:t>subjects</w:t>
      </w:r>
      <w:r w:rsidR="00B56DEE" w:rsidRPr="00481987">
        <w:rPr>
          <w:color w:val="000000" w:themeColor="text1"/>
        </w:rPr>
        <w:t xml:space="preserve"> (trochanter lower in 3.9%, higher in 14.2%; total hip lower in 0.3%, higher in 14.9%).  </w:t>
      </w:r>
      <w:r w:rsidR="00ED16CE" w:rsidRPr="00481987">
        <w:rPr>
          <w:color w:val="000000" w:themeColor="text1"/>
        </w:rPr>
        <w:t xml:space="preserve">After mean 8.8 years there were 8,444 incident MOF including 2,664 hip fractures. </w:t>
      </w:r>
      <w:r w:rsidR="005F3CAE" w:rsidRPr="00481987">
        <w:rPr>
          <w:color w:val="000000" w:themeColor="text1"/>
        </w:rPr>
        <w:t>Discordantly l</w:t>
      </w:r>
      <w:r w:rsidR="00D355AF" w:rsidRPr="00481987">
        <w:rPr>
          <w:color w:val="000000" w:themeColor="text1"/>
        </w:rPr>
        <w:t xml:space="preserve">ower trochanter and lower total hip </w:t>
      </w:r>
      <w:r w:rsidR="000256C6" w:rsidRPr="00481987">
        <w:rPr>
          <w:color w:val="000000" w:themeColor="text1"/>
        </w:rPr>
        <w:t xml:space="preserve">T-score </w:t>
      </w:r>
      <w:r w:rsidR="005F3CAE" w:rsidRPr="00481987">
        <w:rPr>
          <w:color w:val="000000" w:themeColor="text1"/>
        </w:rPr>
        <w:t>(</w:t>
      </w:r>
      <w:r w:rsidR="005F3CAE" w:rsidRPr="00481987">
        <w:rPr>
          <w:color w:val="000000" w:themeColor="text1"/>
          <w:u w:val="single"/>
        </w:rPr>
        <w:t>&gt;</w:t>
      </w:r>
      <w:r w:rsidR="005F3CAE" w:rsidRPr="00481987">
        <w:rPr>
          <w:color w:val="000000" w:themeColor="text1"/>
        </w:rPr>
        <w:t xml:space="preserve">1 below femoral neck) </w:t>
      </w:r>
      <w:r w:rsidR="00D355AF" w:rsidRPr="00481987">
        <w:rPr>
          <w:color w:val="000000" w:themeColor="text1"/>
        </w:rPr>
        <w:t xml:space="preserve">was associated with increased risk for MOF (adjusted HRs 1.47 and 1.60) and hip fracture (HRs 1.85 and 2.12), while </w:t>
      </w:r>
      <w:r w:rsidR="005F3CAE" w:rsidRPr="00481987">
        <w:rPr>
          <w:color w:val="000000" w:themeColor="text1"/>
        </w:rPr>
        <w:t xml:space="preserve">discordantly </w:t>
      </w:r>
      <w:r w:rsidR="00D355AF" w:rsidRPr="00481987">
        <w:rPr>
          <w:color w:val="000000" w:themeColor="text1"/>
        </w:rPr>
        <w:t xml:space="preserve">higher trochanter and total hip </w:t>
      </w:r>
      <w:r w:rsidR="000256C6" w:rsidRPr="00481987">
        <w:rPr>
          <w:color w:val="000000" w:themeColor="text1"/>
        </w:rPr>
        <w:t xml:space="preserve">T-score </w:t>
      </w:r>
      <w:r w:rsidR="005F3CAE" w:rsidRPr="00481987">
        <w:rPr>
          <w:color w:val="000000" w:themeColor="text1"/>
        </w:rPr>
        <w:t>(</w:t>
      </w:r>
      <w:r w:rsidR="005F3CAE" w:rsidRPr="00481987">
        <w:rPr>
          <w:color w:val="000000" w:themeColor="text1"/>
          <w:u w:val="single"/>
        </w:rPr>
        <w:t>&gt;</w:t>
      </w:r>
      <w:r w:rsidR="005F3CAE" w:rsidRPr="00481987">
        <w:rPr>
          <w:color w:val="000000" w:themeColor="text1"/>
        </w:rPr>
        <w:t xml:space="preserve">1 above femoral neck) </w:t>
      </w:r>
      <w:r w:rsidR="00D355AF" w:rsidRPr="00481987">
        <w:rPr>
          <w:color w:val="000000" w:themeColor="text1"/>
        </w:rPr>
        <w:t>was associated with lower risk for MOF (HRs 0.83 and 0.71) and hip fracture (HRs 0.79 and 0.68). In models</w:t>
      </w:r>
      <w:r w:rsidR="005F3CAE" w:rsidRPr="00481987">
        <w:rPr>
          <w:color w:val="000000" w:themeColor="text1"/>
        </w:rPr>
        <w:t xml:space="preserve"> that </w:t>
      </w:r>
      <w:r w:rsidR="000256C6" w:rsidRPr="00481987">
        <w:rPr>
          <w:color w:val="000000" w:themeColor="text1"/>
        </w:rPr>
        <w:t>examined</w:t>
      </w:r>
      <w:r w:rsidR="005F3CAE" w:rsidRPr="00481987">
        <w:rPr>
          <w:color w:val="000000" w:themeColor="text1"/>
        </w:rPr>
        <w:t xml:space="preserve"> </w:t>
      </w:r>
      <w:r w:rsidR="000256C6" w:rsidRPr="00481987">
        <w:rPr>
          <w:color w:val="000000" w:themeColor="text1"/>
        </w:rPr>
        <w:t xml:space="preserve">the </w:t>
      </w:r>
      <w:r w:rsidR="005F3CAE" w:rsidRPr="00481987">
        <w:rPr>
          <w:color w:val="000000" w:themeColor="text1"/>
          <w:lang w:val="en-GB"/>
        </w:rPr>
        <w:t>t</w:t>
      </w:r>
      <w:proofErr w:type="spellStart"/>
      <w:r w:rsidR="005F3CAE" w:rsidRPr="00481987">
        <w:rPr>
          <w:color w:val="000000" w:themeColor="text1"/>
        </w:rPr>
        <w:t>rochanter</w:t>
      </w:r>
      <w:proofErr w:type="spellEnd"/>
      <w:r w:rsidR="005F3CAE" w:rsidRPr="00481987">
        <w:rPr>
          <w:color w:val="000000" w:themeColor="text1"/>
        </w:rPr>
        <w:t xml:space="preserve"> and total hip</w:t>
      </w:r>
      <w:r w:rsidR="000256C6" w:rsidRPr="00481987">
        <w:rPr>
          <w:color w:val="000000" w:themeColor="text1"/>
        </w:rPr>
        <w:t xml:space="preserve"> simultaneously</w:t>
      </w:r>
      <w:r w:rsidR="00D355AF" w:rsidRPr="00481987">
        <w:rPr>
          <w:color w:val="000000" w:themeColor="text1"/>
        </w:rPr>
        <w:t xml:space="preserve">, </w:t>
      </w:r>
      <w:r w:rsidR="005F3CAE" w:rsidRPr="00481987">
        <w:rPr>
          <w:color w:val="000000" w:themeColor="text1"/>
        </w:rPr>
        <w:t xml:space="preserve">discordantly </w:t>
      </w:r>
      <w:r w:rsidR="00D355AF" w:rsidRPr="00481987">
        <w:rPr>
          <w:color w:val="000000" w:themeColor="text1"/>
        </w:rPr>
        <w:t>lower trochanter</w:t>
      </w:r>
      <w:r w:rsidR="000256C6" w:rsidRPr="00481987">
        <w:rPr>
          <w:color w:val="000000" w:themeColor="text1"/>
        </w:rPr>
        <w:t xml:space="preserve"> T-score</w:t>
      </w:r>
      <w:r w:rsidR="00D355AF" w:rsidRPr="00481987">
        <w:rPr>
          <w:color w:val="000000" w:themeColor="text1"/>
        </w:rPr>
        <w:t xml:space="preserve"> was associated with increased incident MOF and hip fracture risk (HRs 1.43 and 1.79) </w:t>
      </w:r>
      <w:r w:rsidR="007D1A5C" w:rsidRPr="00481987">
        <w:rPr>
          <w:color w:val="000000" w:themeColor="text1"/>
        </w:rPr>
        <w:t>while</w:t>
      </w:r>
      <w:r w:rsidR="00D355AF" w:rsidRPr="00481987">
        <w:rPr>
          <w:color w:val="000000" w:themeColor="text1"/>
        </w:rPr>
        <w:t xml:space="preserve"> </w:t>
      </w:r>
      <w:r w:rsidR="005F3CAE" w:rsidRPr="00481987">
        <w:rPr>
          <w:color w:val="000000" w:themeColor="text1"/>
        </w:rPr>
        <w:t xml:space="preserve">discordantly </w:t>
      </w:r>
      <w:r w:rsidR="00D355AF" w:rsidRPr="00481987">
        <w:rPr>
          <w:color w:val="000000" w:themeColor="text1"/>
        </w:rPr>
        <w:t xml:space="preserve">higher total hip </w:t>
      </w:r>
      <w:r w:rsidR="000256C6" w:rsidRPr="00481987">
        <w:rPr>
          <w:color w:val="000000" w:themeColor="text1"/>
        </w:rPr>
        <w:t xml:space="preserve">T-score </w:t>
      </w:r>
      <w:r w:rsidR="00D355AF" w:rsidRPr="00481987">
        <w:rPr>
          <w:color w:val="000000" w:themeColor="text1"/>
        </w:rPr>
        <w:t>was associated with lower risk (HRs 0.73 and 0.75).</w:t>
      </w:r>
      <w:r w:rsidR="003F65AB" w:rsidRPr="00481987">
        <w:rPr>
          <w:color w:val="000000" w:themeColor="text1"/>
        </w:rPr>
        <w:t xml:space="preserve">  </w:t>
      </w:r>
      <w:r w:rsidR="003F65AB" w:rsidRPr="00481987">
        <w:rPr>
          <w:color w:val="000000" w:themeColor="text1"/>
          <w:lang w:val="en-GB"/>
        </w:rPr>
        <w:t>In conclusion, t</w:t>
      </w:r>
      <w:proofErr w:type="spellStart"/>
      <w:r w:rsidR="006D5A77" w:rsidRPr="00481987">
        <w:rPr>
          <w:color w:val="000000" w:themeColor="text1"/>
        </w:rPr>
        <w:t>rochanter</w:t>
      </w:r>
      <w:proofErr w:type="spellEnd"/>
      <w:r w:rsidR="006D5A77" w:rsidRPr="00481987">
        <w:rPr>
          <w:color w:val="000000" w:themeColor="text1"/>
        </w:rPr>
        <w:t xml:space="preserve"> and total hip </w:t>
      </w:r>
      <w:r w:rsidR="00B56DEE" w:rsidRPr="00481987">
        <w:rPr>
          <w:color w:val="000000" w:themeColor="text1"/>
          <w:lang w:val="en-GB"/>
        </w:rPr>
        <w:t>regions frequently show T-scores</w:t>
      </w:r>
      <w:r w:rsidR="00A8507F" w:rsidRPr="00481987">
        <w:rPr>
          <w:color w:val="000000" w:themeColor="text1"/>
          <w:lang w:val="en-GB"/>
        </w:rPr>
        <w:t xml:space="preserve"> that are discordant with the femoral neck</w:t>
      </w:r>
      <w:r w:rsidR="00B56DEE" w:rsidRPr="00481987">
        <w:rPr>
          <w:color w:val="000000" w:themeColor="text1"/>
          <w:lang w:val="en-GB"/>
        </w:rPr>
        <w:t xml:space="preserve">.  This information strongly affects incident </w:t>
      </w:r>
      <w:r w:rsidR="00B56DEE" w:rsidRPr="00481987">
        <w:rPr>
          <w:color w:val="000000" w:themeColor="text1"/>
          <w:lang w:val="en-GB"/>
        </w:rPr>
        <w:lastRenderedPageBreak/>
        <w:t xml:space="preserve">fracture risk independent of fracture probability scores computed with femoral neck </w:t>
      </w:r>
      <w:r w:rsidR="006D5A77" w:rsidRPr="00481987">
        <w:rPr>
          <w:color w:val="000000" w:themeColor="text1"/>
          <w:lang w:val="en-GB"/>
        </w:rPr>
        <w:t>bone density</w:t>
      </w:r>
      <w:r w:rsidR="00B56DEE" w:rsidRPr="00481987">
        <w:rPr>
          <w:color w:val="000000" w:themeColor="text1"/>
          <w:lang w:val="en-GB"/>
        </w:rPr>
        <w:t xml:space="preserve">. </w:t>
      </w:r>
    </w:p>
    <w:p w14:paraId="21357515" w14:textId="77777777" w:rsidR="00B46DDB" w:rsidRPr="00481987" w:rsidRDefault="00B46DDB" w:rsidP="00B46DDB">
      <w:pPr>
        <w:spacing w:line="480" w:lineRule="auto"/>
        <w:rPr>
          <w:b/>
          <w:color w:val="000000" w:themeColor="text1"/>
          <w:lang w:val="en-GB"/>
        </w:rPr>
      </w:pPr>
    </w:p>
    <w:p w14:paraId="1AD96772" w14:textId="77777777" w:rsidR="00B46DDB" w:rsidRPr="00481987" w:rsidRDefault="00B46DDB" w:rsidP="00B46DDB">
      <w:pPr>
        <w:spacing w:line="480" w:lineRule="auto"/>
        <w:rPr>
          <w:b/>
          <w:color w:val="000000" w:themeColor="text1"/>
          <w:lang w:val="en-GB"/>
        </w:rPr>
      </w:pPr>
      <w:r w:rsidRPr="00481987">
        <w:rPr>
          <w:b/>
          <w:color w:val="000000" w:themeColor="text1"/>
          <w:lang w:val="en-GB"/>
        </w:rPr>
        <w:br w:type="page"/>
      </w:r>
      <w:r w:rsidRPr="00481987">
        <w:rPr>
          <w:b/>
          <w:color w:val="000000" w:themeColor="text1"/>
          <w:lang w:val="en-GB"/>
        </w:rPr>
        <w:lastRenderedPageBreak/>
        <w:t>INTRODUCTION</w:t>
      </w:r>
    </w:p>
    <w:p w14:paraId="21623876" w14:textId="77777777" w:rsidR="00A61133" w:rsidRPr="00481987" w:rsidRDefault="00A61133" w:rsidP="00366521">
      <w:pPr>
        <w:spacing w:line="480" w:lineRule="auto"/>
        <w:rPr>
          <w:color w:val="000000" w:themeColor="text1"/>
        </w:rPr>
      </w:pPr>
      <w:r w:rsidRPr="00481987">
        <w:rPr>
          <w:color w:val="000000" w:themeColor="text1"/>
        </w:rPr>
        <w:t>Measurement of bone mineral density (BMD) with dual-energy x-ray absorptiometry (DXA) is widely used in clinical practice to screen for individuals at high risk for osteoporotic fracture</w:t>
      </w:r>
      <w:r w:rsidR="00C5001C" w:rsidRPr="00481987">
        <w:rPr>
          <w:color w:val="000000" w:themeColor="text1"/>
        </w:rPr>
        <w:t xml:space="preserve"> </w:t>
      </w:r>
      <w:r w:rsidRPr="00481987">
        <w:rPr>
          <w:color w:val="000000" w:themeColor="text1"/>
        </w:rPr>
        <w:t xml:space="preserve">to </w:t>
      </w:r>
      <w:r w:rsidR="00B02C31" w:rsidRPr="00481987">
        <w:rPr>
          <w:color w:val="000000" w:themeColor="text1"/>
        </w:rPr>
        <w:t xml:space="preserve">guide </w:t>
      </w:r>
      <w:r w:rsidRPr="00481987">
        <w:rPr>
          <w:color w:val="000000" w:themeColor="text1"/>
        </w:rPr>
        <w:t>initiat</w:t>
      </w:r>
      <w:r w:rsidR="00B02C31" w:rsidRPr="00481987">
        <w:rPr>
          <w:color w:val="000000" w:themeColor="text1"/>
        </w:rPr>
        <w:t>ion of</w:t>
      </w:r>
      <w:r w:rsidRPr="00481987">
        <w:rPr>
          <w:color w:val="000000" w:themeColor="text1"/>
        </w:rPr>
        <w:t xml:space="preserve"> anti-fracture therapies</w:t>
      </w:r>
      <w:r w:rsidR="00B02C31" w:rsidRPr="00481987">
        <w:rPr>
          <w:color w:val="000000" w:themeColor="text1"/>
        </w:rPr>
        <w:t xml:space="preserve"> </w:t>
      </w:r>
      <w:r w:rsidR="00E24B43" w:rsidRPr="00481987">
        <w:rPr>
          <w:color w:val="000000" w:themeColor="text1"/>
        </w:rPr>
        <w:fldChar w:fldCharType="begin">
          <w:fldData xml:space="preserve">PEVuZE5vdGU+PENpdGU+PEF1dGhvcj5VLiBTLiBQcmV2ZW50aXZlIFNlcnZpY2VzIFRhc2sgRm9y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</w:fldData>
        </w:fldChar>
      </w:r>
      <w:r w:rsidR="003E662C" w:rsidRPr="00481987">
        <w:rPr>
          <w:color w:val="000000" w:themeColor="text1"/>
        </w:rPr>
        <w:instrText xml:space="preserve"> ADDIN EN.CITE </w:instrText>
      </w:r>
      <w:r w:rsidR="00E24B43" w:rsidRPr="00481987">
        <w:rPr>
          <w:color w:val="000000" w:themeColor="text1"/>
        </w:rPr>
        <w:fldChar w:fldCharType="begin">
          <w:fldData xml:space="preserve">PEVuZE5vdGU+PENpdGU+PEF1dGhvcj5VLiBTLiBQcmV2ZW50aXZlIFNlcnZpY2VzIFRhc2sgRm9y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</w:fldData>
        </w:fldChar>
      </w:r>
      <w:r w:rsidR="003E662C" w:rsidRPr="00481987">
        <w:rPr>
          <w:color w:val="000000" w:themeColor="text1"/>
        </w:rPr>
        <w:instrText xml:space="preserve"> ADDIN EN.CITE.DATA </w:instrText>
      </w:r>
      <w:r w:rsidR="00E24B43" w:rsidRPr="00481987">
        <w:rPr>
          <w:color w:val="000000" w:themeColor="text1"/>
        </w:rPr>
      </w:r>
      <w:r w:rsidR="00E24B43" w:rsidRPr="00481987">
        <w:rPr>
          <w:color w:val="000000" w:themeColor="text1"/>
        </w:rPr>
        <w:fldChar w:fldCharType="end"/>
      </w:r>
      <w:r w:rsidR="00E24B43" w:rsidRPr="00481987">
        <w:rPr>
          <w:color w:val="000000" w:themeColor="text1"/>
        </w:rPr>
      </w:r>
      <w:r w:rsidR="00E24B43" w:rsidRPr="00481987">
        <w:rPr>
          <w:color w:val="000000" w:themeColor="text1"/>
        </w:rPr>
        <w:fldChar w:fldCharType="separate"/>
      </w:r>
      <w:r w:rsidR="006E54CB" w:rsidRPr="00481987">
        <w:rPr>
          <w:noProof/>
          <w:color w:val="000000" w:themeColor="text1"/>
          <w:vertAlign w:val="superscript"/>
        </w:rPr>
        <w:t>(1)</w:t>
      </w:r>
      <w:r w:rsidR="00E24B43" w:rsidRPr="00481987">
        <w:rPr>
          <w:color w:val="000000" w:themeColor="text1"/>
        </w:rPr>
        <w:fldChar w:fldCharType="end"/>
      </w:r>
      <w:r w:rsidRPr="00481987">
        <w:rPr>
          <w:color w:val="000000" w:themeColor="text1"/>
        </w:rPr>
        <w:t xml:space="preserve">. The </w:t>
      </w:r>
      <w:r w:rsidR="00B02C31" w:rsidRPr="00481987">
        <w:rPr>
          <w:color w:val="000000" w:themeColor="text1"/>
        </w:rPr>
        <w:t xml:space="preserve">femoral neck is the </w:t>
      </w:r>
      <w:r w:rsidRPr="00481987">
        <w:rPr>
          <w:color w:val="000000" w:themeColor="text1"/>
        </w:rPr>
        <w:t>reference site for osteoporosis diagnosis and for estimati</w:t>
      </w:r>
      <w:r w:rsidR="00B02C31" w:rsidRPr="00481987">
        <w:rPr>
          <w:color w:val="000000" w:themeColor="text1"/>
        </w:rPr>
        <w:t>ng</w:t>
      </w:r>
      <w:r w:rsidRPr="00481987">
        <w:rPr>
          <w:color w:val="000000" w:themeColor="text1"/>
        </w:rPr>
        <w:t xml:space="preserve"> 10-year risk </w:t>
      </w:r>
      <w:r w:rsidR="00B02C31" w:rsidRPr="00481987">
        <w:rPr>
          <w:color w:val="000000" w:themeColor="text1"/>
        </w:rPr>
        <w:t xml:space="preserve">of </w:t>
      </w:r>
      <w:r w:rsidRPr="00481987">
        <w:rPr>
          <w:color w:val="000000" w:themeColor="text1"/>
        </w:rPr>
        <w:t>major osteoporotic fracture (MOF; composite of hip, clinical spine, distal forearm, proximal humerus) and 10-year risk of hip fracture with the FRAX</w:t>
      </w:r>
      <w:r w:rsidR="00B02C31" w:rsidRPr="00481987">
        <w:rPr>
          <w:color w:val="000000" w:themeColor="text1"/>
          <w:vertAlign w:val="superscript"/>
        </w:rPr>
        <w:t>®</w:t>
      </w:r>
      <w:r w:rsidRPr="00481987">
        <w:rPr>
          <w:color w:val="000000" w:themeColor="text1"/>
        </w:rPr>
        <w:t xml:space="preserve"> tool</w:t>
      </w:r>
      <w:r w:rsidR="005F2E56" w:rsidRPr="00481987">
        <w:rPr>
          <w:color w:val="000000" w:themeColor="text1"/>
        </w:rPr>
        <w:t xml:space="preserve"> </w:t>
      </w:r>
      <w:r w:rsidR="00E24B43" w:rsidRPr="00481987">
        <w:rPr>
          <w:color w:val="000000" w:themeColor="text1"/>
        </w:rPr>
        <w:fldChar w:fldCharType="begin">
          <w:fldData xml:space="preserve">PEVuZE5vdGU+PENpdGU+PEF1dGhvcj5LYW5pczwvQXV0aG9yPjxZZWFyPjIwMDg8L1llYXI+PFJl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</w:fldData>
        </w:fldChar>
      </w:r>
      <w:r w:rsidR="003E662C" w:rsidRPr="00481987">
        <w:rPr>
          <w:color w:val="000000" w:themeColor="text1"/>
        </w:rPr>
        <w:instrText xml:space="preserve"> ADDIN EN.CITE </w:instrText>
      </w:r>
      <w:r w:rsidR="00E24B43" w:rsidRPr="00481987">
        <w:rPr>
          <w:color w:val="000000" w:themeColor="text1"/>
        </w:rPr>
        <w:fldChar w:fldCharType="begin">
          <w:fldData xml:space="preserve">PEVuZE5vdGU+PENpdGU+PEF1dGhvcj5LYW5pczwvQXV0aG9yPjxZZWFyPjIwMDg8L1llYXI+PFJl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</w:fldData>
        </w:fldChar>
      </w:r>
      <w:r w:rsidR="003E662C" w:rsidRPr="00481987">
        <w:rPr>
          <w:color w:val="000000" w:themeColor="text1"/>
        </w:rPr>
        <w:instrText xml:space="preserve"> ADDIN EN.CITE.DATA </w:instrText>
      </w:r>
      <w:r w:rsidR="00E24B43" w:rsidRPr="00481987">
        <w:rPr>
          <w:color w:val="000000" w:themeColor="text1"/>
        </w:rPr>
      </w:r>
      <w:r w:rsidR="00E24B43" w:rsidRPr="00481987">
        <w:rPr>
          <w:color w:val="000000" w:themeColor="text1"/>
        </w:rPr>
        <w:fldChar w:fldCharType="end"/>
      </w:r>
      <w:r w:rsidR="00E24B43" w:rsidRPr="00481987">
        <w:rPr>
          <w:color w:val="000000" w:themeColor="text1"/>
        </w:rPr>
      </w:r>
      <w:r w:rsidR="00E24B43" w:rsidRPr="00481987">
        <w:rPr>
          <w:color w:val="000000" w:themeColor="text1"/>
        </w:rPr>
        <w:fldChar w:fldCharType="separate"/>
      </w:r>
      <w:r w:rsidR="006E54CB" w:rsidRPr="00481987">
        <w:rPr>
          <w:noProof/>
          <w:color w:val="000000" w:themeColor="text1"/>
          <w:vertAlign w:val="superscript"/>
        </w:rPr>
        <w:t>(2,3)</w:t>
      </w:r>
      <w:r w:rsidR="00E24B43" w:rsidRPr="00481987">
        <w:rPr>
          <w:color w:val="000000" w:themeColor="text1"/>
        </w:rPr>
        <w:fldChar w:fldCharType="end"/>
      </w:r>
      <w:r w:rsidRPr="00481987">
        <w:rPr>
          <w:color w:val="000000" w:themeColor="text1"/>
        </w:rPr>
        <w:t xml:space="preserve">. </w:t>
      </w:r>
      <w:r w:rsidR="005F2E56" w:rsidRPr="00481987">
        <w:rPr>
          <w:color w:val="000000" w:themeColor="text1"/>
        </w:rPr>
        <w:t>The FRAX</w:t>
      </w:r>
      <w:r w:rsidRPr="00481987">
        <w:rPr>
          <w:color w:val="000000" w:themeColor="text1"/>
        </w:rPr>
        <w:t xml:space="preserve"> tool considers multiple clinical risk factors </w:t>
      </w:r>
      <w:r w:rsidR="00B02C31" w:rsidRPr="00481987">
        <w:rPr>
          <w:color w:val="000000" w:themeColor="text1"/>
        </w:rPr>
        <w:t xml:space="preserve">in addition to </w:t>
      </w:r>
      <w:r w:rsidRPr="00481987">
        <w:rPr>
          <w:color w:val="000000" w:themeColor="text1"/>
        </w:rPr>
        <w:t xml:space="preserve">BMD at the femoral neck </w:t>
      </w:r>
      <w:r w:rsidR="00B02C31" w:rsidRPr="00481987">
        <w:rPr>
          <w:color w:val="000000" w:themeColor="text1"/>
        </w:rPr>
        <w:t xml:space="preserve">and has been adopted by multiple guidelines </w:t>
      </w:r>
      <w:r w:rsidR="00E24B43" w:rsidRPr="00481987">
        <w:rPr>
          <w:color w:val="000000" w:themeColor="text1"/>
        </w:rPr>
        <w:fldChar w:fldCharType="begin">
          <w:fldData xml:space="preserve">PEVuZE5vdGU+PENpdGU+PEF1dGhvcj5UaGUgTm9ydGggQW1lcmljYW4gTWVub3BhdXNlPC9BdXRo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YWw+PGFsdC1wZXJpb2RpY2FsPjxmdWxsLXRpdGxlPk9zdGVvcG9yb3NpcyBpbnRlcm5hdGlvbmFs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</w:fldData>
        </w:fldChar>
      </w:r>
      <w:r w:rsidR="003E662C" w:rsidRPr="00481987">
        <w:rPr>
          <w:color w:val="000000" w:themeColor="text1"/>
        </w:rPr>
        <w:instrText xml:space="preserve"> ADDIN EN.CITE </w:instrText>
      </w:r>
      <w:r w:rsidR="00E24B43" w:rsidRPr="00481987">
        <w:rPr>
          <w:color w:val="000000" w:themeColor="text1"/>
        </w:rPr>
        <w:fldChar w:fldCharType="begin">
          <w:fldData xml:space="preserve">PEVuZE5vdGU+PENpdGU+PEF1dGhvcj5UaGUgTm9ydGggQW1lcmljYW4gTWVub3BhdXNlPC9BdXRo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YWw+PGFsdC1wZXJpb2RpY2FsPjxmdWxsLXRpdGxlPk9zdGVvcG9yb3NpcyBpbnRlcm5hdGlvbmFs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</w:fldData>
        </w:fldChar>
      </w:r>
      <w:r w:rsidR="003E662C" w:rsidRPr="00481987">
        <w:rPr>
          <w:color w:val="000000" w:themeColor="text1"/>
        </w:rPr>
        <w:instrText xml:space="preserve"> ADDIN EN.CITE.DATA </w:instrText>
      </w:r>
      <w:r w:rsidR="00E24B43" w:rsidRPr="00481987">
        <w:rPr>
          <w:color w:val="000000" w:themeColor="text1"/>
        </w:rPr>
      </w:r>
      <w:r w:rsidR="00E24B43" w:rsidRPr="00481987">
        <w:rPr>
          <w:color w:val="000000" w:themeColor="text1"/>
        </w:rPr>
        <w:fldChar w:fldCharType="end"/>
      </w:r>
      <w:r w:rsidR="00E24B43" w:rsidRPr="00481987">
        <w:rPr>
          <w:color w:val="000000" w:themeColor="text1"/>
        </w:rPr>
      </w:r>
      <w:r w:rsidR="00E24B43" w:rsidRPr="00481987">
        <w:rPr>
          <w:color w:val="000000" w:themeColor="text1"/>
        </w:rPr>
        <w:fldChar w:fldCharType="separate"/>
      </w:r>
      <w:r w:rsidR="006E54CB" w:rsidRPr="00481987">
        <w:rPr>
          <w:noProof/>
          <w:color w:val="000000" w:themeColor="text1"/>
          <w:vertAlign w:val="superscript"/>
        </w:rPr>
        <w:t>(4-7)</w:t>
      </w:r>
      <w:r w:rsidR="00E24B43" w:rsidRPr="00481987">
        <w:rPr>
          <w:color w:val="000000" w:themeColor="text1"/>
        </w:rPr>
        <w:fldChar w:fldCharType="end"/>
      </w:r>
      <w:r w:rsidRPr="00481987">
        <w:rPr>
          <w:color w:val="000000" w:themeColor="text1"/>
        </w:rPr>
        <w:t xml:space="preserve">. </w:t>
      </w:r>
    </w:p>
    <w:p w14:paraId="501CDB9C" w14:textId="77777777" w:rsidR="00A61133" w:rsidRPr="00481987" w:rsidRDefault="00A61133" w:rsidP="00C37B28">
      <w:pPr>
        <w:spacing w:line="480" w:lineRule="auto"/>
        <w:ind w:firstLine="720"/>
        <w:rPr>
          <w:color w:val="000000" w:themeColor="text1"/>
        </w:rPr>
      </w:pPr>
      <w:r w:rsidRPr="00481987">
        <w:rPr>
          <w:color w:val="000000" w:themeColor="text1"/>
        </w:rPr>
        <w:t xml:space="preserve">Although designation of the femoral neck as the reference site for osteoporosis description and fracture risk assessment creates a clear and simple paradigm, DXA measurements from other sites are routinely </w:t>
      </w:r>
      <w:r w:rsidR="00D42EF9" w:rsidRPr="00481987">
        <w:rPr>
          <w:color w:val="000000" w:themeColor="text1"/>
        </w:rPr>
        <w:t xml:space="preserve">obtained </w:t>
      </w:r>
      <w:r w:rsidRPr="00481987">
        <w:rPr>
          <w:color w:val="000000" w:themeColor="text1"/>
        </w:rPr>
        <w:t xml:space="preserve">including the lumbar spine, total hip and greater trochanter. </w:t>
      </w:r>
      <w:r w:rsidR="00EC191B" w:rsidRPr="00481987">
        <w:rPr>
          <w:color w:val="000000" w:themeColor="text1"/>
        </w:rPr>
        <w:t xml:space="preserve"> </w:t>
      </w:r>
      <w:r w:rsidRPr="00481987">
        <w:rPr>
          <w:color w:val="000000" w:themeColor="text1"/>
        </w:rPr>
        <w:t xml:space="preserve">Discordance in </w:t>
      </w:r>
      <w:r w:rsidR="005F2E56" w:rsidRPr="00481987">
        <w:rPr>
          <w:color w:val="000000" w:themeColor="text1"/>
        </w:rPr>
        <w:t xml:space="preserve">T-score </w:t>
      </w:r>
      <w:r w:rsidRPr="00481987">
        <w:rPr>
          <w:color w:val="000000" w:themeColor="text1"/>
        </w:rPr>
        <w:t xml:space="preserve">measurements (number of standard deviations above or below a young reference population) can be a source of clinical uncertainty. </w:t>
      </w:r>
      <w:r w:rsidR="00EC191B" w:rsidRPr="00481987">
        <w:rPr>
          <w:color w:val="000000" w:themeColor="text1"/>
        </w:rPr>
        <w:t xml:space="preserve"> </w:t>
      </w:r>
      <w:r w:rsidRPr="00481987">
        <w:rPr>
          <w:color w:val="000000" w:themeColor="text1"/>
        </w:rPr>
        <w:t>Many studies, including an international meta-analysis, showed that there is a significant but relatively small effect of discordance between the lumbar spine and femoral neck (defined as a T-score difference greater than 1)</w:t>
      </w:r>
      <w:r w:rsidR="00ED0A4A" w:rsidRPr="00481987">
        <w:rPr>
          <w:color w:val="000000" w:themeColor="text1"/>
        </w:rPr>
        <w:t xml:space="preserve"> on fracture risk</w:t>
      </w:r>
      <w:r w:rsidR="005F2E56" w:rsidRPr="00481987">
        <w:rPr>
          <w:color w:val="000000" w:themeColor="text1"/>
        </w:rPr>
        <w:t xml:space="preserve"> </w:t>
      </w:r>
      <w:r w:rsidR="00E24B43" w:rsidRPr="00481987">
        <w:rPr>
          <w:color w:val="000000" w:themeColor="text1"/>
        </w:rPr>
        <w:fldChar w:fldCharType="begin">
          <w:fldData xml:space="preserve">PEVuZE5vdGU+PENpdGU+PEF1dGhvcj5MZXNsaWU8L0F1dGhvcj48WWVhcj4yMDExPC9ZZWFyPjxS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</w:fldData>
        </w:fldChar>
      </w:r>
      <w:r w:rsidR="003E662C" w:rsidRPr="00481987">
        <w:rPr>
          <w:color w:val="000000" w:themeColor="text1"/>
        </w:rPr>
        <w:instrText xml:space="preserve"> ADDIN EN.CITE </w:instrText>
      </w:r>
      <w:r w:rsidR="00E24B43" w:rsidRPr="00481987">
        <w:rPr>
          <w:color w:val="000000" w:themeColor="text1"/>
        </w:rPr>
        <w:fldChar w:fldCharType="begin">
          <w:fldData xml:space="preserve">PEVuZE5vdGU+PENpdGU+PEF1dGhvcj5MZXNsaWU8L0F1dGhvcj48WWVhcj4yMDExPC9ZZWFyPjxS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</w:fldData>
        </w:fldChar>
      </w:r>
      <w:r w:rsidR="003E662C" w:rsidRPr="00481987">
        <w:rPr>
          <w:color w:val="000000" w:themeColor="text1"/>
        </w:rPr>
        <w:instrText xml:space="preserve"> ADDIN EN.CITE.DATA </w:instrText>
      </w:r>
      <w:r w:rsidR="00E24B43" w:rsidRPr="00481987">
        <w:rPr>
          <w:color w:val="000000" w:themeColor="text1"/>
        </w:rPr>
      </w:r>
      <w:r w:rsidR="00E24B43" w:rsidRPr="00481987">
        <w:rPr>
          <w:color w:val="000000" w:themeColor="text1"/>
        </w:rPr>
        <w:fldChar w:fldCharType="end"/>
      </w:r>
      <w:r w:rsidR="00E24B43" w:rsidRPr="00481987">
        <w:rPr>
          <w:color w:val="000000" w:themeColor="text1"/>
        </w:rPr>
      </w:r>
      <w:r w:rsidR="00E24B43" w:rsidRPr="00481987">
        <w:rPr>
          <w:color w:val="000000" w:themeColor="text1"/>
        </w:rPr>
        <w:fldChar w:fldCharType="separate"/>
      </w:r>
      <w:r w:rsidR="006E54CB" w:rsidRPr="00481987">
        <w:rPr>
          <w:noProof/>
          <w:color w:val="000000" w:themeColor="text1"/>
          <w:vertAlign w:val="superscript"/>
        </w:rPr>
        <w:t>(8,9)</w:t>
      </w:r>
      <w:r w:rsidR="00E24B43" w:rsidRPr="00481987">
        <w:rPr>
          <w:color w:val="000000" w:themeColor="text1"/>
        </w:rPr>
        <w:fldChar w:fldCharType="end"/>
      </w:r>
      <w:r w:rsidRPr="00481987">
        <w:rPr>
          <w:color w:val="000000" w:themeColor="text1"/>
        </w:rPr>
        <w:t xml:space="preserve">. </w:t>
      </w:r>
      <w:r w:rsidR="00EC191B" w:rsidRPr="00481987">
        <w:rPr>
          <w:color w:val="000000" w:themeColor="text1"/>
        </w:rPr>
        <w:t xml:space="preserve"> </w:t>
      </w:r>
      <w:r w:rsidRPr="00481987">
        <w:rPr>
          <w:color w:val="000000" w:themeColor="text1"/>
        </w:rPr>
        <w:t xml:space="preserve">To date, however, no studies have examined whether discordance between the various hip sites impacts on fracture risk when adjusted for the FRAX probability score that includes femoral neck BMD. </w:t>
      </w:r>
      <w:r w:rsidR="00EC191B" w:rsidRPr="00481987">
        <w:rPr>
          <w:color w:val="000000" w:themeColor="text1"/>
        </w:rPr>
        <w:t xml:space="preserve"> </w:t>
      </w:r>
      <w:r w:rsidRPr="00481987">
        <w:rPr>
          <w:color w:val="000000" w:themeColor="text1"/>
        </w:rPr>
        <w:t>Since total hip and trochanter</w:t>
      </w:r>
      <w:r w:rsidR="00D42EF9" w:rsidRPr="00481987">
        <w:rPr>
          <w:color w:val="000000" w:themeColor="text1"/>
        </w:rPr>
        <w:t xml:space="preserve"> BMD</w:t>
      </w:r>
      <w:r w:rsidRPr="00481987">
        <w:rPr>
          <w:color w:val="000000" w:themeColor="text1"/>
        </w:rPr>
        <w:t xml:space="preserve"> are </w:t>
      </w:r>
      <w:r w:rsidR="00D42EF9" w:rsidRPr="00481987">
        <w:rPr>
          <w:color w:val="000000" w:themeColor="text1"/>
        </w:rPr>
        <w:t xml:space="preserve">also obtained </w:t>
      </w:r>
      <w:r w:rsidRPr="00481987">
        <w:rPr>
          <w:color w:val="000000" w:themeColor="text1"/>
        </w:rPr>
        <w:t>at the time of measuring femoral neck BMD, they potentially provide a source of information that is currently available but not being used</w:t>
      </w:r>
      <w:r w:rsidR="00EC191B" w:rsidRPr="00481987">
        <w:rPr>
          <w:color w:val="000000" w:themeColor="text1"/>
        </w:rPr>
        <w:t xml:space="preserve"> as part of fracture prediction</w:t>
      </w:r>
      <w:r w:rsidRPr="00481987">
        <w:rPr>
          <w:color w:val="000000" w:themeColor="text1"/>
        </w:rPr>
        <w:t>.</w:t>
      </w:r>
      <w:r w:rsidR="00EC191B" w:rsidRPr="00481987">
        <w:rPr>
          <w:color w:val="000000" w:themeColor="text1"/>
        </w:rPr>
        <w:t xml:space="preserve">  </w:t>
      </w:r>
      <w:r w:rsidR="00DA523A" w:rsidRPr="00481987">
        <w:rPr>
          <w:color w:val="000000" w:themeColor="text1"/>
        </w:rPr>
        <w:t>Moreover, s</w:t>
      </w:r>
      <w:r w:rsidR="00EC191B" w:rsidRPr="00481987">
        <w:rPr>
          <w:color w:val="000000" w:themeColor="text1"/>
        </w:rPr>
        <w:t>ome guidelines explicitly recommend against the use of tro</w:t>
      </w:r>
      <w:r w:rsidR="001336D3" w:rsidRPr="00481987">
        <w:rPr>
          <w:color w:val="000000" w:themeColor="text1"/>
        </w:rPr>
        <w:t>c</w:t>
      </w:r>
      <w:r w:rsidR="00EC191B" w:rsidRPr="00481987">
        <w:rPr>
          <w:color w:val="000000" w:themeColor="text1"/>
        </w:rPr>
        <w:t xml:space="preserve">hanter BMD for </w:t>
      </w:r>
      <w:r w:rsidR="006177CB" w:rsidRPr="00481987">
        <w:rPr>
          <w:color w:val="000000" w:themeColor="text1"/>
        </w:rPr>
        <w:t>diagnostic</w:t>
      </w:r>
      <w:r w:rsidR="001336D3" w:rsidRPr="00481987">
        <w:rPr>
          <w:color w:val="000000" w:themeColor="text1"/>
        </w:rPr>
        <w:t xml:space="preserve"> </w:t>
      </w:r>
      <w:r w:rsidR="00EC191B" w:rsidRPr="00481987">
        <w:rPr>
          <w:color w:val="000000" w:themeColor="text1"/>
        </w:rPr>
        <w:lastRenderedPageBreak/>
        <w:t>purposes</w:t>
      </w:r>
      <w:r w:rsidR="00C37B28" w:rsidRPr="00481987">
        <w:rPr>
          <w:color w:val="000000" w:themeColor="text1"/>
        </w:rPr>
        <w:t xml:space="preserve"> due to concern with over-diagnosis of osteoporosis </w:t>
      </w:r>
      <w:r w:rsidR="00E24B43" w:rsidRPr="00481987">
        <w:rPr>
          <w:color w:val="000000" w:themeColor="text1"/>
        </w:rPr>
        <w:fldChar w:fldCharType="begin">
          <w:fldData xml:space="preserve">PEVuZE5vdGU+PENpdGU+PEF1dGhvcj5IYW5zPC9BdXRob3I+PFllYXI+MjAwNjwvWWVhcj48UmVj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</w:fldData>
        </w:fldChar>
      </w:r>
      <w:r w:rsidR="003E662C" w:rsidRPr="00481987">
        <w:rPr>
          <w:color w:val="000000" w:themeColor="text1"/>
        </w:rPr>
        <w:instrText xml:space="preserve"> ADDIN EN.CITE </w:instrText>
      </w:r>
      <w:r w:rsidR="00E24B43" w:rsidRPr="00481987">
        <w:rPr>
          <w:color w:val="000000" w:themeColor="text1"/>
        </w:rPr>
        <w:fldChar w:fldCharType="begin">
          <w:fldData xml:space="preserve">PEVuZE5vdGU+PENpdGU+PEF1dGhvcj5IYW5zPC9BdXRob3I+PFllYXI+MjAwNjwvWWVhcj48UmVj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</w:fldData>
        </w:fldChar>
      </w:r>
      <w:r w:rsidR="003E662C" w:rsidRPr="00481987">
        <w:rPr>
          <w:color w:val="000000" w:themeColor="text1"/>
        </w:rPr>
        <w:instrText xml:space="preserve"> ADDIN EN.CITE.DATA </w:instrText>
      </w:r>
      <w:r w:rsidR="00E24B43" w:rsidRPr="00481987">
        <w:rPr>
          <w:color w:val="000000" w:themeColor="text1"/>
        </w:rPr>
      </w:r>
      <w:r w:rsidR="00E24B43" w:rsidRPr="00481987">
        <w:rPr>
          <w:color w:val="000000" w:themeColor="text1"/>
        </w:rPr>
        <w:fldChar w:fldCharType="end"/>
      </w:r>
      <w:r w:rsidR="00E24B43" w:rsidRPr="00481987">
        <w:rPr>
          <w:color w:val="000000" w:themeColor="text1"/>
        </w:rPr>
      </w:r>
      <w:r w:rsidR="00E24B43" w:rsidRPr="00481987">
        <w:rPr>
          <w:color w:val="000000" w:themeColor="text1"/>
        </w:rPr>
        <w:fldChar w:fldCharType="separate"/>
      </w:r>
      <w:r w:rsidR="006E54CB" w:rsidRPr="00481987">
        <w:rPr>
          <w:noProof/>
          <w:color w:val="000000" w:themeColor="text1"/>
          <w:vertAlign w:val="superscript"/>
        </w:rPr>
        <w:t>(10,11)</w:t>
      </w:r>
      <w:r w:rsidR="00E24B43" w:rsidRPr="00481987">
        <w:rPr>
          <w:color w:val="000000" w:themeColor="text1"/>
        </w:rPr>
        <w:fldChar w:fldCharType="end"/>
      </w:r>
      <w:r w:rsidR="00C37B28" w:rsidRPr="00481987">
        <w:rPr>
          <w:color w:val="000000" w:themeColor="text1"/>
        </w:rPr>
        <w:t xml:space="preserve">, while there was limited data that this improved fracture prediction </w:t>
      </w:r>
      <w:r w:rsidR="00E24B43" w:rsidRPr="00481987">
        <w:rPr>
          <w:color w:val="000000" w:themeColor="text1"/>
        </w:rPr>
        <w:fldChar w:fldCharType="begin"/>
      </w:r>
      <w:r w:rsidR="003E662C" w:rsidRPr="00481987">
        <w:rPr>
          <w:color w:val="000000" w:themeColor="text1"/>
        </w:rPr>
        <w:instrText xml:space="preserve"> ADDIN EN.CITE &lt;EndNote&gt;&lt;Cite&gt;&lt;Author&gt;Lu&lt;/Author&gt;&lt;Year&gt;2001&lt;/Year&gt;&lt;RecNum&gt;1727&lt;/RecNum&gt;&lt;DisplayText&gt;&lt;style face="superscript"&gt;(12)&lt;/style&gt;&lt;/DisplayText&gt;&lt;record&gt;&lt;rec-number&gt;1727&lt;/rec-number&gt;&lt;foreign-keys&gt;&lt;key app="EN" db-id="w5pedv2zzp5rrxessfrv9zvfdrd9zwa0rrxt" timestamp="1519573435" guid="4610e839-f89b-4110-b188-7669eea2399f"&gt;1727&lt;/key&gt;&lt;/foreign-keys&gt;&lt;ref-type name="Journal Article"&gt;17&lt;/ref-type&gt;&lt;contributors&gt;&lt;authors&gt;&lt;author&gt;Lu, Y.&lt;/author&gt;&lt;author&gt;Genant, H. K.&lt;/author&gt;&lt;author&gt;Shepherd, J.&lt;/author&gt;&lt;author&gt;Zhao, S.&lt;/author&gt;&lt;author&gt;Mathur, A.&lt;/author&gt;&lt;author&gt;Fuerst, T. P.&lt;/author&gt;&lt;author&gt;Cummings, S. R.&lt;/author&gt;&lt;/authors&gt;&lt;/contributors&gt;&lt;auth-address&gt;Department of Radiology, University of California San Francisco, 94143-0628, USA.&lt;/auth-address&gt;&lt;titles&gt;&lt;title&gt;Classification of osteoporosis based on bone mineral densities&lt;/title&gt;&lt;secondary-title&gt;J Bone Miner Res&lt;/secondary-title&gt;&lt;/titles&gt;&lt;periodical&gt;&lt;full-title&gt;J Bone Miner Res&lt;/full-title&gt;&lt;/periodical&gt;&lt;pages&gt;901-10&lt;/pages&gt;&lt;volume&gt;16&lt;/volume&gt;&lt;number&gt;5&lt;/number&gt;&lt;keywords&gt;&lt;keyword&gt;Adult&lt;/keyword&gt;&lt;keyword&gt;Aged&lt;/keyword&gt;&lt;keyword&gt;Bone Density&lt;/keyword&gt;&lt;keyword&gt;Female&lt;/keyword&gt;&lt;keyword&gt;Hip Fractures/physiopathology&lt;/keyword&gt;&lt;keyword&gt;Humans&lt;/keyword&gt;&lt;keyword&gt;Osteoporosis/*classification/*physiopathology&lt;/keyword&gt;&lt;keyword&gt;Spinal Fractures/physiopathology&lt;/keyword&gt;&lt;/keywords&gt;&lt;dates&gt;&lt;year&gt;2001&lt;/year&gt;&lt;pub-dates&gt;&lt;date&gt;May&lt;/date&gt;&lt;/pub-dates&gt;&lt;/dates&gt;&lt;isbn&gt;0884-0431 (Print)&amp;#xD;0884-0431 (Linking)&lt;/isbn&gt;&lt;accession-num&gt;11341335&lt;/accession-num&gt;&lt;urls&gt;&lt;related-urls&gt;&lt;url&gt;https://www.ncbi.nlm.nih.gov/pubmed/11341335&lt;/url&gt;&lt;/related-urls&gt;&lt;/urls&gt;&lt;electronic-resource-num&gt;10.1359/jbmr.2001.16.5.901&lt;/electronic-resource-num&gt;&lt;/record&gt;&lt;/Cite&gt;&lt;/EndNote&gt;</w:instrText>
      </w:r>
      <w:r w:rsidR="00E24B43" w:rsidRPr="00481987">
        <w:rPr>
          <w:color w:val="000000" w:themeColor="text1"/>
        </w:rPr>
        <w:fldChar w:fldCharType="separate"/>
      </w:r>
      <w:r w:rsidR="006E54CB" w:rsidRPr="00481987">
        <w:rPr>
          <w:noProof/>
          <w:color w:val="000000" w:themeColor="text1"/>
          <w:vertAlign w:val="superscript"/>
        </w:rPr>
        <w:t>(12)</w:t>
      </w:r>
      <w:r w:rsidR="00E24B43" w:rsidRPr="00481987">
        <w:rPr>
          <w:color w:val="000000" w:themeColor="text1"/>
        </w:rPr>
        <w:fldChar w:fldCharType="end"/>
      </w:r>
      <w:r w:rsidR="00C37B28" w:rsidRPr="00481987">
        <w:rPr>
          <w:color w:val="000000" w:themeColor="text1"/>
        </w:rPr>
        <w:t>.</w:t>
      </w:r>
    </w:p>
    <w:p w14:paraId="7E21DA37" w14:textId="77777777" w:rsidR="00B46DDB" w:rsidRPr="00481987" w:rsidRDefault="00366521" w:rsidP="00C9357D">
      <w:pPr>
        <w:spacing w:line="480" w:lineRule="auto"/>
        <w:ind w:firstLine="720"/>
        <w:rPr>
          <w:color w:val="000000" w:themeColor="text1"/>
        </w:rPr>
      </w:pPr>
      <w:r w:rsidRPr="00481987">
        <w:rPr>
          <w:color w:val="000000" w:themeColor="text1"/>
        </w:rPr>
        <w:t xml:space="preserve">The current analysis was undertaken to </w:t>
      </w:r>
      <w:r w:rsidR="0067247F" w:rsidRPr="00481987">
        <w:rPr>
          <w:color w:val="000000" w:themeColor="text1"/>
        </w:rPr>
        <w:t xml:space="preserve">determine whether discordance in trochanter and total hip </w:t>
      </w:r>
      <w:r w:rsidR="00D42EF9" w:rsidRPr="00481987">
        <w:rPr>
          <w:color w:val="000000" w:themeColor="text1"/>
        </w:rPr>
        <w:t xml:space="preserve">BMD </w:t>
      </w:r>
      <w:r w:rsidR="0067247F" w:rsidRPr="00481987">
        <w:rPr>
          <w:color w:val="000000" w:themeColor="text1"/>
        </w:rPr>
        <w:t xml:space="preserve">(defined as </w:t>
      </w:r>
      <w:r w:rsidR="0067247F" w:rsidRPr="00481987">
        <w:rPr>
          <w:color w:val="000000" w:themeColor="text1"/>
          <w:u w:val="single"/>
        </w:rPr>
        <w:t>&gt;</w:t>
      </w:r>
      <w:r w:rsidR="0067247F" w:rsidRPr="00481987">
        <w:rPr>
          <w:color w:val="000000" w:themeColor="text1"/>
        </w:rPr>
        <w:t>1 T-score difference from the femoral neck) affects fracture risk adjusted for fracture probability computed from FRAX with femoral neck BMD.</w:t>
      </w:r>
    </w:p>
    <w:p w14:paraId="73BD7B6B" w14:textId="77777777" w:rsidR="00B05EA1" w:rsidRPr="00481987" w:rsidRDefault="00B05EA1">
      <w:pPr>
        <w:spacing w:line="480" w:lineRule="auto"/>
        <w:rPr>
          <w:b/>
          <w:color w:val="000000" w:themeColor="text1"/>
        </w:rPr>
      </w:pPr>
    </w:p>
    <w:p w14:paraId="4734B96C" w14:textId="77777777" w:rsidR="00B46DDB" w:rsidRPr="00481987" w:rsidRDefault="00B46DDB">
      <w:pPr>
        <w:spacing w:line="480" w:lineRule="auto"/>
        <w:rPr>
          <w:b/>
          <w:color w:val="000000" w:themeColor="text1"/>
          <w:lang w:val="en-GB"/>
        </w:rPr>
      </w:pPr>
      <w:r w:rsidRPr="00481987">
        <w:rPr>
          <w:b/>
          <w:color w:val="000000" w:themeColor="text1"/>
          <w:lang w:val="en-GB"/>
        </w:rPr>
        <w:t>METHODS</w:t>
      </w:r>
    </w:p>
    <w:p w14:paraId="4CBA4052" w14:textId="77777777" w:rsidR="00B46DDB" w:rsidRPr="00481987" w:rsidRDefault="00071565">
      <w:pPr>
        <w:spacing w:line="480" w:lineRule="auto"/>
        <w:rPr>
          <w:bCs/>
          <w:i/>
          <w:iCs/>
          <w:color w:val="000000" w:themeColor="text1"/>
          <w:lang w:val="en-GB"/>
        </w:rPr>
      </w:pPr>
      <w:r w:rsidRPr="00481987">
        <w:rPr>
          <w:bCs/>
          <w:i/>
          <w:iCs/>
          <w:color w:val="000000" w:themeColor="text1"/>
          <w:lang w:val="en-GB"/>
        </w:rPr>
        <w:t>Study</w:t>
      </w:r>
      <w:r w:rsidR="00B46DDB" w:rsidRPr="00481987">
        <w:rPr>
          <w:bCs/>
          <w:i/>
          <w:iCs/>
          <w:color w:val="000000" w:themeColor="text1"/>
          <w:lang w:val="en-GB"/>
        </w:rPr>
        <w:t xml:space="preserve"> Population</w:t>
      </w:r>
    </w:p>
    <w:p w14:paraId="20426CB2" w14:textId="77777777" w:rsidR="00B46DDB" w:rsidRPr="00481987" w:rsidRDefault="006151F1" w:rsidP="00B46DDB">
      <w:pPr>
        <w:spacing w:line="480" w:lineRule="auto"/>
        <w:rPr>
          <w:color w:val="000000" w:themeColor="text1"/>
          <w:lang w:val="en-GB"/>
        </w:rPr>
      </w:pPr>
      <w:r w:rsidRPr="00481987">
        <w:rPr>
          <w:color w:val="000000" w:themeColor="text1"/>
          <w:lang w:val="en-GB"/>
        </w:rPr>
        <w:t xml:space="preserve">We performed a </w:t>
      </w:r>
      <w:r w:rsidR="00190869" w:rsidRPr="00481987">
        <w:rPr>
          <w:color w:val="000000" w:themeColor="text1"/>
          <w:lang w:val="en-GB"/>
        </w:rPr>
        <w:t xml:space="preserve">provincial </w:t>
      </w:r>
      <w:r w:rsidRPr="00481987">
        <w:rPr>
          <w:color w:val="000000" w:themeColor="text1"/>
          <w:lang w:val="en-GB"/>
        </w:rPr>
        <w:t xml:space="preserve">registry-based cohort study to examine change in fracture risk score and treatment </w:t>
      </w:r>
      <w:r w:rsidR="00190869" w:rsidRPr="00481987">
        <w:rPr>
          <w:color w:val="000000" w:themeColor="text1"/>
          <w:lang w:val="en-GB"/>
        </w:rPr>
        <w:t xml:space="preserve">threshold </w:t>
      </w:r>
      <w:r w:rsidRPr="00481987">
        <w:rPr>
          <w:color w:val="000000" w:themeColor="text1"/>
          <w:lang w:val="en-GB"/>
        </w:rPr>
        <w:t xml:space="preserve">qualification in </w:t>
      </w:r>
      <w:r w:rsidRPr="00481987">
        <w:rPr>
          <w:color w:val="000000" w:themeColor="text1"/>
        </w:rPr>
        <w:t xml:space="preserve">women and men age </w:t>
      </w:r>
      <w:r w:rsidR="00BD3B3C" w:rsidRPr="00481987">
        <w:rPr>
          <w:color w:val="000000" w:themeColor="text1"/>
        </w:rPr>
        <w:t>4</w:t>
      </w:r>
      <w:r w:rsidRPr="00481987">
        <w:rPr>
          <w:color w:val="000000" w:themeColor="text1"/>
        </w:rPr>
        <w:t xml:space="preserve">0 years </w:t>
      </w:r>
      <w:r w:rsidR="0075331B" w:rsidRPr="00481987">
        <w:rPr>
          <w:color w:val="000000" w:themeColor="text1"/>
        </w:rPr>
        <w:t>or</w:t>
      </w:r>
      <w:r w:rsidRPr="00481987">
        <w:rPr>
          <w:color w:val="000000" w:themeColor="text1"/>
        </w:rPr>
        <w:t xml:space="preserve"> older at the time of </w:t>
      </w:r>
      <w:r w:rsidR="00190869" w:rsidRPr="00481987">
        <w:rPr>
          <w:color w:val="000000" w:themeColor="text1"/>
        </w:rPr>
        <w:t xml:space="preserve">an initial </w:t>
      </w:r>
      <w:r w:rsidR="00DF4351" w:rsidRPr="00481987">
        <w:rPr>
          <w:color w:val="000000" w:themeColor="text1"/>
        </w:rPr>
        <w:t xml:space="preserve">fracture risk </w:t>
      </w:r>
      <w:r w:rsidRPr="00481987">
        <w:rPr>
          <w:color w:val="000000" w:themeColor="text1"/>
        </w:rPr>
        <w:t xml:space="preserve">assessment </w:t>
      </w:r>
      <w:r w:rsidR="001F1BF2" w:rsidRPr="00481987">
        <w:rPr>
          <w:color w:val="000000" w:themeColor="text1"/>
        </w:rPr>
        <w:t>including</w:t>
      </w:r>
      <w:r w:rsidR="00DF4351" w:rsidRPr="00481987">
        <w:rPr>
          <w:color w:val="000000" w:themeColor="text1"/>
        </w:rPr>
        <w:t xml:space="preserve"> </w:t>
      </w:r>
      <w:r w:rsidR="00F82314" w:rsidRPr="00481987">
        <w:rPr>
          <w:color w:val="000000" w:themeColor="text1"/>
        </w:rPr>
        <w:t xml:space="preserve">hip </w:t>
      </w:r>
      <w:r w:rsidR="008C7812" w:rsidRPr="00481987">
        <w:rPr>
          <w:color w:val="000000" w:themeColor="text1"/>
        </w:rPr>
        <w:t>DXA</w:t>
      </w:r>
      <w:r w:rsidR="00DF4351" w:rsidRPr="00481987">
        <w:rPr>
          <w:color w:val="000000" w:themeColor="text1"/>
        </w:rPr>
        <w:t xml:space="preserve"> </w:t>
      </w:r>
      <w:r w:rsidR="00B85DC0" w:rsidRPr="00481987">
        <w:rPr>
          <w:color w:val="000000" w:themeColor="text1"/>
        </w:rPr>
        <w:t>(</w:t>
      </w:r>
      <w:r w:rsidRPr="00481987">
        <w:rPr>
          <w:color w:val="000000" w:themeColor="text1"/>
        </w:rPr>
        <w:t>January 1, 1996 – March 31, 201</w:t>
      </w:r>
      <w:r w:rsidR="00F82314" w:rsidRPr="00481987">
        <w:rPr>
          <w:color w:val="000000" w:themeColor="text1"/>
        </w:rPr>
        <w:t>8</w:t>
      </w:r>
      <w:r w:rsidR="00B85DC0" w:rsidRPr="00481987">
        <w:rPr>
          <w:color w:val="000000" w:themeColor="text1"/>
        </w:rPr>
        <w:t>)</w:t>
      </w:r>
      <w:r w:rsidRPr="00481987">
        <w:rPr>
          <w:color w:val="000000" w:themeColor="text1"/>
          <w:spacing w:val="-1"/>
        </w:rPr>
        <w:t xml:space="preserve">.  </w:t>
      </w:r>
      <w:r w:rsidR="00190869" w:rsidRPr="00481987">
        <w:rPr>
          <w:color w:val="000000" w:themeColor="text1"/>
          <w:spacing w:val="-1"/>
        </w:rPr>
        <w:t xml:space="preserve">In Manitoba (Canada), </w:t>
      </w:r>
      <w:r w:rsidR="00071565" w:rsidRPr="00481987">
        <w:rPr>
          <w:color w:val="000000" w:themeColor="text1"/>
          <w:lang w:val="en-GB"/>
        </w:rPr>
        <w:t>DXA</w:t>
      </w:r>
      <w:r w:rsidR="003132AD" w:rsidRPr="00481987">
        <w:rPr>
          <w:color w:val="000000" w:themeColor="text1"/>
          <w:lang w:val="en-GB"/>
        </w:rPr>
        <w:t>-based</w:t>
      </w:r>
      <w:r w:rsidR="00BF43E5" w:rsidRPr="00481987">
        <w:rPr>
          <w:color w:val="000000" w:themeColor="text1"/>
          <w:lang w:val="en-GB"/>
        </w:rPr>
        <w:t xml:space="preserve"> BMD</w:t>
      </w:r>
      <w:r w:rsidR="00071565" w:rsidRPr="00481987">
        <w:rPr>
          <w:color w:val="000000" w:themeColor="text1"/>
          <w:lang w:val="en-GB"/>
        </w:rPr>
        <w:t xml:space="preserve"> testing has been managed as an integrated </w:t>
      </w:r>
      <w:r w:rsidR="00BF43E5" w:rsidRPr="00481987">
        <w:rPr>
          <w:color w:val="000000" w:themeColor="text1"/>
          <w:lang w:val="en-GB"/>
        </w:rPr>
        <w:t xml:space="preserve">clinical </w:t>
      </w:r>
      <w:r w:rsidR="00071565" w:rsidRPr="00481987">
        <w:rPr>
          <w:color w:val="000000" w:themeColor="text1"/>
          <w:lang w:val="en-GB"/>
        </w:rPr>
        <w:t xml:space="preserve">program since 1997 </w:t>
      </w:r>
      <w:r w:rsidR="00E24B43" w:rsidRPr="00481987">
        <w:rPr>
          <w:color w:val="000000" w:themeColor="text1"/>
          <w:lang w:val="en-GB"/>
        </w:rPr>
        <w:fldChar w:fldCharType="begin"/>
      </w:r>
      <w:r w:rsidR="003E662C" w:rsidRPr="00481987">
        <w:rPr>
          <w:color w:val="000000" w:themeColor="text1"/>
          <w:lang w:val="en-GB"/>
        </w:rPr>
        <w:instrText xml:space="preserve"> ADDIN EN.CITE &lt;EndNote&gt;&lt;Cite&gt;&lt;Author&gt;Leslie&lt;/Author&gt;&lt;Year&gt;2003&lt;/Year&gt;&lt;RecNum&gt;3476&lt;/RecNum&gt;&lt;DisplayText&gt;&lt;style face="superscript"&gt;(13)&lt;/style&gt;&lt;/DisplayText&gt;&lt;record&gt;&lt;rec-number&gt;3476&lt;/rec-number&gt;&lt;foreign-keys&gt;&lt;key app="EN" db-id="w5pedv2zzp5rrxessfrv9zvfdrd9zwa0rrxt" timestamp="1519577573" guid="abbecf02-a8ed-4592-ab8f-520fcab78da4"&gt;3476&lt;/key&gt;&lt;/foreign-keys&gt;&lt;ref-type name="Journal Article"&gt;17&lt;/ref-type&gt;&lt;contributors&gt;&lt;authors&gt;&lt;author&gt;Leslie, W. D.&lt;/author&gt;&lt;author&gt;Metge, C.&lt;/author&gt;&lt;/authors&gt;&lt;/contributors&gt;&lt;auth-address&gt;Department of Medicine, University of Manitoba, Winnipeg, Canada. bleslie@sbgh.mb.ca&lt;/auth-address&gt;&lt;titles&gt;&lt;title&gt;Establishing a regional bone density program: lessons from the Manitoba experience&lt;/title&gt;&lt;secondary-title&gt;J Clin Densitom&lt;/secondary-title&gt;&lt;/titles&gt;&lt;periodical&gt;&lt;full-title&gt;J Clin Densitom&lt;/full-title&gt;&lt;/periodical&gt;&lt;pages&gt;275-82&lt;/pages&gt;&lt;volume&gt;6&lt;/volume&gt;&lt;number&gt;3&lt;/number&gt;&lt;keywords&gt;&lt;keyword&gt;*Absorptiometry, Photon/utilization&lt;/keyword&gt;&lt;keyword&gt;Fractures, Bone/diagnosis&lt;/keyword&gt;&lt;keyword&gt;Health Services Accessibility&lt;/keyword&gt;&lt;keyword&gt;Humans&lt;/keyword&gt;&lt;keyword&gt;Manitoba&lt;/keyword&gt;&lt;keyword&gt;*Program Development&lt;/keyword&gt;&lt;keyword&gt;Regional Medical Programs/*organization &amp;amp; administration&lt;/keyword&gt;&lt;keyword&gt;Risk Assessment&lt;/keyword&gt;&lt;keyword&gt;Risk Factors&lt;/keyword&gt;&lt;keyword&gt;Waiting Lists&lt;/keyword&gt;&lt;/keywords&gt;&lt;dates&gt;&lt;year&gt;2003&lt;/year&gt;&lt;pub-dates&gt;&lt;date&gt;Fall&lt;/date&gt;&lt;/pub-dates&gt;&lt;/dates&gt;&lt;isbn&gt;1094-6950 (Print)&amp;#xD;1094-6950 (Linking)&lt;/isbn&gt;&lt;accession-num&gt;14514998&lt;/accession-num&gt;&lt;urls&gt;&lt;related-urls&gt;&lt;url&gt;https://www.ncbi.nlm.nih.gov/pubmed/14514998&lt;/url&gt;&lt;/related-urls&gt;&lt;/urls&gt;&lt;/record&gt;&lt;/Cite&gt;&lt;/EndNote&gt;</w:instrText>
      </w:r>
      <w:r w:rsidR="00E24B43" w:rsidRPr="00481987">
        <w:rPr>
          <w:color w:val="000000" w:themeColor="text1"/>
          <w:lang w:val="en-GB"/>
        </w:rPr>
        <w:fldChar w:fldCharType="separate"/>
      </w:r>
      <w:r w:rsidR="006E54CB" w:rsidRPr="00481987">
        <w:rPr>
          <w:noProof/>
          <w:color w:val="000000" w:themeColor="text1"/>
          <w:vertAlign w:val="superscript"/>
          <w:lang w:val="en-GB"/>
        </w:rPr>
        <w:t>(13)</w:t>
      </w:r>
      <w:r w:rsidR="00E24B43" w:rsidRPr="00481987">
        <w:rPr>
          <w:color w:val="000000" w:themeColor="text1"/>
          <w:lang w:val="en-GB"/>
        </w:rPr>
        <w:fldChar w:fldCharType="end"/>
      </w:r>
      <w:r w:rsidR="00071565" w:rsidRPr="00481987">
        <w:rPr>
          <w:color w:val="000000" w:themeColor="text1"/>
          <w:lang w:val="en-GB"/>
        </w:rPr>
        <w:t xml:space="preserve">.  The program maintains a database of all DXA results </w:t>
      </w:r>
      <w:r w:rsidR="00BF43E5" w:rsidRPr="00481987">
        <w:rPr>
          <w:color w:val="000000" w:themeColor="text1"/>
          <w:lang w:val="en-GB"/>
        </w:rPr>
        <w:t>which</w:t>
      </w:r>
      <w:r w:rsidR="00071565" w:rsidRPr="00481987">
        <w:rPr>
          <w:color w:val="000000" w:themeColor="text1"/>
          <w:lang w:val="en-GB"/>
        </w:rPr>
        <w:t xml:space="preserve"> </w:t>
      </w:r>
      <w:r w:rsidR="00A2448A" w:rsidRPr="00481987">
        <w:rPr>
          <w:color w:val="000000" w:themeColor="text1"/>
          <w:lang w:val="en-GB"/>
        </w:rPr>
        <w:t>can be</w:t>
      </w:r>
      <w:r w:rsidR="00071565" w:rsidRPr="00481987">
        <w:rPr>
          <w:color w:val="000000" w:themeColor="text1"/>
          <w:lang w:val="en-GB"/>
        </w:rPr>
        <w:t xml:space="preserve"> linked with other</w:t>
      </w:r>
      <w:r w:rsidR="00BF43E5" w:rsidRPr="00481987">
        <w:rPr>
          <w:color w:val="000000" w:themeColor="text1"/>
          <w:lang w:val="en-GB"/>
        </w:rPr>
        <w:t xml:space="preserve"> provincial</w:t>
      </w:r>
      <w:r w:rsidR="00071565" w:rsidRPr="00481987">
        <w:rPr>
          <w:color w:val="000000" w:themeColor="text1"/>
          <w:lang w:val="en-GB"/>
        </w:rPr>
        <w:t xml:space="preserve"> population-based computerized health databases through an anonymous personal identifier.  The DXA database has completeness and accuracy in excess of 99%  </w:t>
      </w:r>
      <w:r w:rsidR="00E24B43" w:rsidRPr="00481987">
        <w:rPr>
          <w:color w:val="000000" w:themeColor="text1"/>
          <w:lang w:val="en-GB"/>
        </w:rPr>
        <w:fldChar w:fldCharType="begin"/>
      </w:r>
      <w:r w:rsidR="003E662C" w:rsidRPr="00481987">
        <w:rPr>
          <w:color w:val="000000" w:themeColor="text1"/>
          <w:lang w:val="en-GB"/>
        </w:rPr>
        <w:instrText xml:space="preserve"> ADDIN EN.CITE &lt;EndNote&gt;&lt;Cite&gt;&lt;Author&gt;Leslie&lt;/Author&gt;&lt;Year&gt;2005&lt;/Year&gt;&lt;RecNum&gt;3453&lt;/RecNum&gt;&lt;DisplayText&gt;&lt;style face="superscript"&gt;(14)&lt;/style&gt;&lt;/DisplayText&gt;&lt;record&gt;&lt;rec-number&gt;3453&lt;/rec-number&gt;&lt;foreign-keys&gt;&lt;key app="EN" db-id="w5pedv2zzp5rrxessfrv9zvfdrd9zwa0rrxt" timestamp="1519577447" guid="7bdd8743-80f5-4e62-8033-0b2ef3ba84fd"&gt;3453&lt;/key&gt;&lt;/foreign-keys&gt;&lt;ref-type name="Journal Article"&gt;17&lt;/ref-type&gt;&lt;contributors&gt;&lt;authors&gt;&lt;author&gt;Leslie, W. D.&lt;/author&gt;&lt;author&gt;Caetano, P. A.&lt;/author&gt;&lt;author&gt;Macwilliam, L. R.&lt;/author&gt;&lt;author&gt;Finlayson, G. S.&lt;/author&gt;&lt;/authors&gt;&lt;/contributors&gt;&lt;auth-address&gt;Department of Medicine (C5121), St. Boniface General Hospital, 409 Tache Avenue, Winnipeg, Canada R2H 2A6. bleslie@sbgh.mb.ca&lt;/auth-address&gt;&lt;titles&gt;&lt;title&gt;Construction and validation of a population-based bone densitometry database&lt;/title&gt;&lt;secondary-title&gt;J Clin Densitom&lt;/secondary-title&gt;&lt;/titles&gt;&lt;periodical&gt;&lt;full-title&gt;J Clin Densitom&lt;/full-title&gt;&lt;/periodical&gt;&lt;pages&gt;25-30&lt;/pages&gt;&lt;volume&gt;8&lt;/volume&gt;&lt;number&gt;1&lt;/number&gt;&lt;keywords&gt;&lt;keyword&gt;Absorptiometry, Photon/*utilization&lt;/keyword&gt;&lt;keyword&gt;Adult&lt;/keyword&gt;&lt;keyword&gt;Aged&lt;/keyword&gt;&lt;keyword&gt;Aged, 80 and over&lt;/keyword&gt;&lt;keyword&gt;Bone Diseases, Metabolic/diagnosis/epidemiology&lt;/keyword&gt;&lt;keyword&gt;*Databases, Factual&lt;/keyword&gt;&lt;keyword&gt;Female&lt;/keyword&gt;&lt;keyword&gt;Humans&lt;/keyword&gt;&lt;keyword&gt;Male&lt;/keyword&gt;&lt;keyword&gt;Manitoba/epidemiology&lt;/keyword&gt;&lt;keyword&gt;Middle Aged&lt;/keyword&gt;&lt;keyword&gt;Osteoporosis/diagnosis/epidemiology&lt;/keyword&gt;&lt;/keywords&gt;&lt;dates&gt;&lt;year&gt;2005&lt;/year&gt;&lt;pub-dates&gt;&lt;date&gt;Spring&lt;/date&gt;&lt;/pub-dates&gt;&lt;/dates&gt;&lt;isbn&gt;1094-6950 (Print)&amp;#xD;1094-6950 (Linking)&lt;/isbn&gt;&lt;accession-num&gt;15722584&lt;/accession-num&gt;&lt;urls&gt;&lt;related-urls&gt;&lt;url&gt;https://www.ncbi.nlm.nih.gov/pubmed/15722584&lt;/url&gt;&lt;/related-urls&gt;&lt;/urls&gt;&lt;/record&gt;&lt;/Cite&gt;&lt;/EndNote&gt;</w:instrText>
      </w:r>
      <w:r w:rsidR="00E24B43" w:rsidRPr="00481987">
        <w:rPr>
          <w:color w:val="000000" w:themeColor="text1"/>
          <w:lang w:val="en-GB"/>
        </w:rPr>
        <w:fldChar w:fldCharType="separate"/>
      </w:r>
      <w:r w:rsidR="006E54CB" w:rsidRPr="00481987">
        <w:rPr>
          <w:noProof/>
          <w:color w:val="000000" w:themeColor="text1"/>
          <w:vertAlign w:val="superscript"/>
          <w:lang w:val="en-GB"/>
        </w:rPr>
        <w:t>(14)</w:t>
      </w:r>
      <w:r w:rsidR="00E24B43" w:rsidRPr="00481987">
        <w:rPr>
          <w:color w:val="000000" w:themeColor="text1"/>
          <w:lang w:val="en-GB"/>
        </w:rPr>
        <w:fldChar w:fldCharType="end"/>
      </w:r>
      <w:r w:rsidR="00071565" w:rsidRPr="00481987">
        <w:rPr>
          <w:color w:val="000000" w:themeColor="text1"/>
          <w:lang w:val="en-GB"/>
        </w:rPr>
        <w:t xml:space="preserve">.  </w:t>
      </w:r>
      <w:r w:rsidR="006E2B71" w:rsidRPr="00481987">
        <w:rPr>
          <w:color w:val="000000" w:themeColor="text1"/>
        </w:rPr>
        <w:t xml:space="preserve">Scans obtained prior to 1996 were excluded to </w:t>
      </w:r>
      <w:r w:rsidR="00F82314" w:rsidRPr="00481987">
        <w:rPr>
          <w:color w:val="000000" w:themeColor="text1"/>
        </w:rPr>
        <w:t xml:space="preserve">ensure </w:t>
      </w:r>
      <w:r w:rsidR="006E2B71" w:rsidRPr="00481987">
        <w:rPr>
          <w:color w:val="000000" w:themeColor="text1"/>
        </w:rPr>
        <w:t xml:space="preserve">at least 1 year of </w:t>
      </w:r>
      <w:r w:rsidR="007A6D28" w:rsidRPr="00481987">
        <w:rPr>
          <w:color w:val="000000" w:themeColor="text1"/>
        </w:rPr>
        <w:t xml:space="preserve">prescription drug information from </w:t>
      </w:r>
      <w:r w:rsidR="006E2B71" w:rsidRPr="00481987">
        <w:rPr>
          <w:color w:val="000000" w:themeColor="text1"/>
        </w:rPr>
        <w:t>pharmacy data</w:t>
      </w:r>
      <w:r w:rsidR="00FD0D7F" w:rsidRPr="00481987">
        <w:rPr>
          <w:color w:val="000000" w:themeColor="text1"/>
        </w:rPr>
        <w:t xml:space="preserve"> prior to entry</w:t>
      </w:r>
      <w:r w:rsidR="006E2B71" w:rsidRPr="00481987">
        <w:rPr>
          <w:color w:val="000000" w:themeColor="text1"/>
        </w:rPr>
        <w:t xml:space="preserve">.  We </w:t>
      </w:r>
      <w:r w:rsidR="00BD3B3C" w:rsidRPr="00481987">
        <w:rPr>
          <w:color w:val="000000" w:themeColor="text1"/>
        </w:rPr>
        <w:t xml:space="preserve">also </w:t>
      </w:r>
      <w:r w:rsidR="006E2B71" w:rsidRPr="00481987">
        <w:rPr>
          <w:color w:val="000000" w:themeColor="text1"/>
        </w:rPr>
        <w:t xml:space="preserve">excluded non-residents, </w:t>
      </w:r>
      <w:r w:rsidR="00BD3B3C" w:rsidRPr="00481987">
        <w:rPr>
          <w:color w:val="000000" w:themeColor="text1"/>
        </w:rPr>
        <w:t xml:space="preserve">and </w:t>
      </w:r>
      <w:r w:rsidR="00C61896" w:rsidRPr="00481987">
        <w:rPr>
          <w:color w:val="000000" w:themeColor="text1"/>
        </w:rPr>
        <w:t xml:space="preserve">those without </w:t>
      </w:r>
      <w:r w:rsidR="008C7812" w:rsidRPr="00481987">
        <w:rPr>
          <w:color w:val="000000" w:themeColor="text1"/>
        </w:rPr>
        <w:t xml:space="preserve">hip DXA </w:t>
      </w:r>
      <w:r w:rsidR="00C61896" w:rsidRPr="00481987">
        <w:rPr>
          <w:color w:val="000000" w:themeColor="text1"/>
        </w:rPr>
        <w:t xml:space="preserve">or </w:t>
      </w:r>
      <w:r w:rsidR="00FD0D7F" w:rsidRPr="00481987">
        <w:rPr>
          <w:color w:val="000000" w:themeColor="text1"/>
        </w:rPr>
        <w:t xml:space="preserve">other </w:t>
      </w:r>
      <w:r w:rsidR="006E2B71" w:rsidRPr="00481987">
        <w:rPr>
          <w:color w:val="000000" w:themeColor="text1"/>
        </w:rPr>
        <w:t xml:space="preserve">data required to calculate FRAX </w:t>
      </w:r>
      <w:r w:rsidR="000328D8" w:rsidRPr="00481987">
        <w:rPr>
          <w:color w:val="000000" w:themeColor="text1"/>
        </w:rPr>
        <w:t>probability</w:t>
      </w:r>
      <w:r w:rsidR="00190869" w:rsidRPr="00481987">
        <w:rPr>
          <w:color w:val="000000" w:themeColor="text1"/>
        </w:rPr>
        <w:t xml:space="preserve"> score</w:t>
      </w:r>
      <w:r w:rsidR="006E2B71" w:rsidRPr="00481987">
        <w:rPr>
          <w:color w:val="000000" w:themeColor="text1"/>
        </w:rPr>
        <w:t xml:space="preserve"> at </w:t>
      </w:r>
      <w:r w:rsidR="00FD0D7F" w:rsidRPr="00481987">
        <w:rPr>
          <w:color w:val="000000" w:themeColor="text1"/>
        </w:rPr>
        <w:t xml:space="preserve">the </w:t>
      </w:r>
      <w:r w:rsidR="00190869" w:rsidRPr="00481987">
        <w:rPr>
          <w:color w:val="000000" w:themeColor="text1"/>
        </w:rPr>
        <w:t xml:space="preserve">initial </w:t>
      </w:r>
      <w:r w:rsidR="00FD0D7F" w:rsidRPr="00481987">
        <w:rPr>
          <w:color w:val="000000" w:themeColor="text1"/>
        </w:rPr>
        <w:t>assessment</w:t>
      </w:r>
      <w:r w:rsidR="00C61896" w:rsidRPr="00481987">
        <w:rPr>
          <w:color w:val="000000" w:themeColor="text1"/>
        </w:rPr>
        <w:t>.</w:t>
      </w:r>
      <w:r w:rsidRPr="00481987">
        <w:rPr>
          <w:color w:val="000000" w:themeColor="text1"/>
        </w:rPr>
        <w:t xml:space="preserve">  T</w:t>
      </w:r>
      <w:r w:rsidRPr="00481987">
        <w:rPr>
          <w:color w:val="000000" w:themeColor="text1"/>
          <w:spacing w:val="2"/>
        </w:rPr>
        <w:t>h</w:t>
      </w:r>
      <w:r w:rsidRPr="00481987">
        <w:rPr>
          <w:color w:val="000000" w:themeColor="text1"/>
        </w:rPr>
        <w:t>e</w:t>
      </w:r>
      <w:r w:rsidRPr="00481987">
        <w:rPr>
          <w:color w:val="000000" w:themeColor="text1"/>
          <w:spacing w:val="-1"/>
        </w:rPr>
        <w:t xml:space="preserve"> </w:t>
      </w:r>
      <w:r w:rsidRPr="00481987">
        <w:rPr>
          <w:color w:val="000000" w:themeColor="text1"/>
        </w:rPr>
        <w:t>stu</w:t>
      </w:r>
      <w:r w:rsidRPr="00481987">
        <w:rPr>
          <w:color w:val="000000" w:themeColor="text1"/>
          <w:spacing w:val="3"/>
        </w:rPr>
        <w:t>d</w:t>
      </w:r>
      <w:r w:rsidRPr="00481987">
        <w:rPr>
          <w:color w:val="000000" w:themeColor="text1"/>
        </w:rPr>
        <w:t>y</w:t>
      </w:r>
      <w:r w:rsidRPr="00481987">
        <w:rPr>
          <w:color w:val="000000" w:themeColor="text1"/>
          <w:spacing w:val="-5"/>
        </w:rPr>
        <w:t xml:space="preserve"> </w:t>
      </w:r>
      <w:r w:rsidRPr="00481987">
        <w:rPr>
          <w:color w:val="000000" w:themeColor="text1"/>
          <w:spacing w:val="2"/>
        </w:rPr>
        <w:t>w</w:t>
      </w:r>
      <w:r w:rsidRPr="00481987">
        <w:rPr>
          <w:color w:val="000000" w:themeColor="text1"/>
          <w:spacing w:val="-1"/>
        </w:rPr>
        <w:t>a</w:t>
      </w:r>
      <w:r w:rsidRPr="00481987">
        <w:rPr>
          <w:color w:val="000000" w:themeColor="text1"/>
        </w:rPr>
        <w:t xml:space="preserve">s </w:t>
      </w:r>
      <w:r w:rsidRPr="00481987">
        <w:rPr>
          <w:color w:val="000000" w:themeColor="text1"/>
          <w:spacing w:val="1"/>
        </w:rPr>
        <w:t>a</w:t>
      </w:r>
      <w:r w:rsidRPr="00481987">
        <w:rPr>
          <w:color w:val="000000" w:themeColor="text1"/>
        </w:rPr>
        <w:t>ppro</w:t>
      </w:r>
      <w:r w:rsidRPr="00481987">
        <w:rPr>
          <w:color w:val="000000" w:themeColor="text1"/>
          <w:spacing w:val="-1"/>
        </w:rPr>
        <w:t>ve</w:t>
      </w:r>
      <w:r w:rsidRPr="00481987">
        <w:rPr>
          <w:color w:val="000000" w:themeColor="text1"/>
        </w:rPr>
        <w:t xml:space="preserve">d </w:t>
      </w:r>
      <w:r w:rsidRPr="00481987">
        <w:rPr>
          <w:color w:val="000000" w:themeColor="text1"/>
          <w:spacing w:val="5"/>
        </w:rPr>
        <w:t>b</w:t>
      </w:r>
      <w:r w:rsidRPr="00481987">
        <w:rPr>
          <w:color w:val="000000" w:themeColor="text1"/>
        </w:rPr>
        <w:t>y</w:t>
      </w:r>
      <w:r w:rsidRPr="00481987">
        <w:rPr>
          <w:color w:val="000000" w:themeColor="text1"/>
          <w:spacing w:val="-1"/>
        </w:rPr>
        <w:t xml:space="preserve"> </w:t>
      </w:r>
      <w:r w:rsidRPr="00481987">
        <w:rPr>
          <w:color w:val="000000" w:themeColor="text1"/>
        </w:rPr>
        <w:t xml:space="preserve">the </w:t>
      </w:r>
      <w:r w:rsidR="0059405C" w:rsidRPr="00481987">
        <w:rPr>
          <w:color w:val="000000" w:themeColor="text1"/>
        </w:rPr>
        <w:t xml:space="preserve">Health </w:t>
      </w:r>
      <w:r w:rsidRPr="00481987">
        <w:rPr>
          <w:color w:val="000000" w:themeColor="text1"/>
        </w:rPr>
        <w:t>Res</w:t>
      </w:r>
      <w:r w:rsidRPr="00481987">
        <w:rPr>
          <w:color w:val="000000" w:themeColor="text1"/>
          <w:spacing w:val="1"/>
        </w:rPr>
        <w:t>e</w:t>
      </w:r>
      <w:r w:rsidRPr="00481987">
        <w:rPr>
          <w:color w:val="000000" w:themeColor="text1"/>
          <w:spacing w:val="-1"/>
        </w:rPr>
        <w:t>a</w:t>
      </w:r>
      <w:r w:rsidRPr="00481987">
        <w:rPr>
          <w:color w:val="000000" w:themeColor="text1"/>
        </w:rPr>
        <w:t>r</w:t>
      </w:r>
      <w:r w:rsidRPr="00481987">
        <w:rPr>
          <w:color w:val="000000" w:themeColor="text1"/>
          <w:spacing w:val="-2"/>
        </w:rPr>
        <w:t>c</w:t>
      </w:r>
      <w:r w:rsidRPr="00481987">
        <w:rPr>
          <w:color w:val="000000" w:themeColor="text1"/>
        </w:rPr>
        <w:t>h</w:t>
      </w:r>
      <w:r w:rsidRPr="00481987">
        <w:rPr>
          <w:color w:val="000000" w:themeColor="text1"/>
          <w:spacing w:val="2"/>
        </w:rPr>
        <w:t xml:space="preserve"> </w:t>
      </w:r>
      <w:r w:rsidRPr="00481987">
        <w:rPr>
          <w:color w:val="000000" w:themeColor="text1"/>
        </w:rPr>
        <w:t>Ethi</w:t>
      </w:r>
      <w:r w:rsidRPr="00481987">
        <w:rPr>
          <w:color w:val="000000" w:themeColor="text1"/>
          <w:spacing w:val="-1"/>
        </w:rPr>
        <w:t>c</w:t>
      </w:r>
      <w:r w:rsidRPr="00481987">
        <w:rPr>
          <w:color w:val="000000" w:themeColor="text1"/>
        </w:rPr>
        <w:t xml:space="preserve">s </w:t>
      </w:r>
      <w:r w:rsidRPr="00481987">
        <w:rPr>
          <w:color w:val="000000" w:themeColor="text1"/>
          <w:spacing w:val="-1"/>
        </w:rPr>
        <w:t>B</w:t>
      </w:r>
      <w:r w:rsidRPr="00481987">
        <w:rPr>
          <w:color w:val="000000" w:themeColor="text1"/>
        </w:rPr>
        <w:t>o</w:t>
      </w:r>
      <w:r w:rsidRPr="00481987">
        <w:rPr>
          <w:color w:val="000000" w:themeColor="text1"/>
          <w:spacing w:val="-1"/>
        </w:rPr>
        <w:t>a</w:t>
      </w:r>
      <w:r w:rsidRPr="00481987">
        <w:rPr>
          <w:color w:val="000000" w:themeColor="text1"/>
        </w:rPr>
        <w:t xml:space="preserve">rd </w:t>
      </w:r>
      <w:r w:rsidRPr="00481987">
        <w:rPr>
          <w:color w:val="000000" w:themeColor="text1"/>
          <w:spacing w:val="1"/>
        </w:rPr>
        <w:t>o</w:t>
      </w:r>
      <w:r w:rsidRPr="00481987">
        <w:rPr>
          <w:color w:val="000000" w:themeColor="text1"/>
        </w:rPr>
        <w:t xml:space="preserve">f </w:t>
      </w:r>
      <w:r w:rsidRPr="00481987">
        <w:rPr>
          <w:color w:val="000000" w:themeColor="text1"/>
          <w:spacing w:val="1"/>
        </w:rPr>
        <w:t>t</w:t>
      </w:r>
      <w:r w:rsidRPr="00481987">
        <w:rPr>
          <w:color w:val="000000" w:themeColor="text1"/>
        </w:rPr>
        <w:t>he Univ</w:t>
      </w:r>
      <w:r w:rsidRPr="00481987">
        <w:rPr>
          <w:color w:val="000000" w:themeColor="text1"/>
          <w:spacing w:val="-1"/>
        </w:rPr>
        <w:t>e</w:t>
      </w:r>
      <w:r w:rsidRPr="00481987">
        <w:rPr>
          <w:color w:val="000000" w:themeColor="text1"/>
        </w:rPr>
        <w:t>rsi</w:t>
      </w:r>
      <w:r w:rsidRPr="00481987">
        <w:rPr>
          <w:color w:val="000000" w:themeColor="text1"/>
          <w:spacing w:val="3"/>
        </w:rPr>
        <w:t>t</w:t>
      </w:r>
      <w:r w:rsidRPr="00481987">
        <w:rPr>
          <w:color w:val="000000" w:themeColor="text1"/>
        </w:rPr>
        <w:t>y</w:t>
      </w:r>
      <w:r w:rsidRPr="00481987">
        <w:rPr>
          <w:color w:val="000000" w:themeColor="text1"/>
          <w:spacing w:val="-5"/>
        </w:rPr>
        <w:t xml:space="preserve"> </w:t>
      </w:r>
      <w:r w:rsidRPr="00481987">
        <w:rPr>
          <w:color w:val="000000" w:themeColor="text1"/>
          <w:spacing w:val="2"/>
        </w:rPr>
        <w:t>o</w:t>
      </w:r>
      <w:r w:rsidRPr="00481987">
        <w:rPr>
          <w:color w:val="000000" w:themeColor="text1"/>
        </w:rPr>
        <w:t>f M</w:t>
      </w:r>
      <w:r w:rsidRPr="00481987">
        <w:rPr>
          <w:color w:val="000000" w:themeColor="text1"/>
          <w:spacing w:val="-1"/>
        </w:rPr>
        <w:t>a</w:t>
      </w:r>
      <w:r w:rsidRPr="00481987">
        <w:rPr>
          <w:color w:val="000000" w:themeColor="text1"/>
        </w:rPr>
        <w:t>ni</w:t>
      </w:r>
      <w:r w:rsidRPr="00481987">
        <w:rPr>
          <w:color w:val="000000" w:themeColor="text1"/>
          <w:spacing w:val="1"/>
        </w:rPr>
        <w:t>t</w:t>
      </w:r>
      <w:r w:rsidRPr="00481987">
        <w:rPr>
          <w:color w:val="000000" w:themeColor="text1"/>
        </w:rPr>
        <w:t>oba</w:t>
      </w:r>
      <w:r w:rsidRPr="00481987">
        <w:rPr>
          <w:color w:val="000000" w:themeColor="text1"/>
          <w:spacing w:val="-1"/>
        </w:rPr>
        <w:t xml:space="preserve"> </w:t>
      </w:r>
      <w:r w:rsidRPr="00481987">
        <w:rPr>
          <w:color w:val="000000" w:themeColor="text1"/>
          <w:spacing w:val="1"/>
        </w:rPr>
        <w:t>a</w:t>
      </w:r>
      <w:r w:rsidRPr="00481987">
        <w:rPr>
          <w:color w:val="000000" w:themeColor="text1"/>
        </w:rPr>
        <w:t xml:space="preserve">nd the </w:t>
      </w:r>
      <w:r w:rsidRPr="00481987">
        <w:rPr>
          <w:color w:val="000000" w:themeColor="text1"/>
          <w:spacing w:val="-1"/>
        </w:rPr>
        <w:t>Hea</w:t>
      </w:r>
      <w:r w:rsidRPr="00481987">
        <w:rPr>
          <w:color w:val="000000" w:themeColor="text1"/>
        </w:rPr>
        <w:t>l</w:t>
      </w:r>
      <w:r w:rsidRPr="00481987">
        <w:rPr>
          <w:color w:val="000000" w:themeColor="text1"/>
          <w:spacing w:val="1"/>
        </w:rPr>
        <w:t>t</w:t>
      </w:r>
      <w:r w:rsidRPr="00481987">
        <w:rPr>
          <w:color w:val="000000" w:themeColor="text1"/>
        </w:rPr>
        <w:t>h</w:t>
      </w:r>
      <w:r w:rsidRPr="00481987">
        <w:rPr>
          <w:color w:val="000000" w:themeColor="text1"/>
          <w:spacing w:val="2"/>
        </w:rPr>
        <w:t xml:space="preserve"> </w:t>
      </w:r>
      <w:r w:rsidRPr="00481987">
        <w:rPr>
          <w:color w:val="000000" w:themeColor="text1"/>
          <w:spacing w:val="-3"/>
        </w:rPr>
        <w:t>I</w:t>
      </w:r>
      <w:r w:rsidRPr="00481987">
        <w:rPr>
          <w:color w:val="000000" w:themeColor="text1"/>
        </w:rPr>
        <w:t>n</w:t>
      </w:r>
      <w:r w:rsidRPr="00481987">
        <w:rPr>
          <w:color w:val="000000" w:themeColor="text1"/>
          <w:spacing w:val="-1"/>
        </w:rPr>
        <w:t>f</w:t>
      </w:r>
      <w:r w:rsidRPr="00481987">
        <w:rPr>
          <w:color w:val="000000" w:themeColor="text1"/>
          <w:spacing w:val="2"/>
        </w:rPr>
        <w:t>o</w:t>
      </w:r>
      <w:r w:rsidRPr="00481987">
        <w:rPr>
          <w:color w:val="000000" w:themeColor="text1"/>
        </w:rPr>
        <w:t>rm</w:t>
      </w:r>
      <w:r w:rsidRPr="00481987">
        <w:rPr>
          <w:color w:val="000000" w:themeColor="text1"/>
          <w:spacing w:val="-1"/>
        </w:rPr>
        <w:t>a</w:t>
      </w:r>
      <w:r w:rsidRPr="00481987">
        <w:rPr>
          <w:color w:val="000000" w:themeColor="text1"/>
        </w:rPr>
        <w:t>t</w:t>
      </w:r>
      <w:r w:rsidRPr="00481987">
        <w:rPr>
          <w:color w:val="000000" w:themeColor="text1"/>
          <w:spacing w:val="1"/>
        </w:rPr>
        <w:t>i</w:t>
      </w:r>
      <w:r w:rsidRPr="00481987">
        <w:rPr>
          <w:color w:val="000000" w:themeColor="text1"/>
        </w:rPr>
        <w:t xml:space="preserve">on </w:t>
      </w:r>
      <w:r w:rsidRPr="00481987">
        <w:rPr>
          <w:color w:val="000000" w:themeColor="text1"/>
          <w:spacing w:val="1"/>
        </w:rPr>
        <w:t>P</w:t>
      </w:r>
      <w:r w:rsidRPr="00481987">
        <w:rPr>
          <w:color w:val="000000" w:themeColor="text1"/>
        </w:rPr>
        <w:t>riv</w:t>
      </w:r>
      <w:r w:rsidRPr="00481987">
        <w:rPr>
          <w:color w:val="000000" w:themeColor="text1"/>
          <w:spacing w:val="-1"/>
        </w:rPr>
        <w:t>a</w:t>
      </w:r>
      <w:r w:rsidRPr="00481987">
        <w:rPr>
          <w:color w:val="000000" w:themeColor="text1"/>
          <w:spacing w:val="1"/>
        </w:rPr>
        <w:t>c</w:t>
      </w:r>
      <w:r w:rsidRPr="00481987">
        <w:rPr>
          <w:color w:val="000000" w:themeColor="text1"/>
        </w:rPr>
        <w:t>y</w:t>
      </w:r>
      <w:r w:rsidRPr="00481987">
        <w:rPr>
          <w:color w:val="000000" w:themeColor="text1"/>
          <w:spacing w:val="-5"/>
        </w:rPr>
        <w:t xml:space="preserve"> </w:t>
      </w:r>
      <w:r w:rsidRPr="00481987">
        <w:rPr>
          <w:color w:val="000000" w:themeColor="text1"/>
        </w:rPr>
        <w:t>Com</w:t>
      </w:r>
      <w:r w:rsidRPr="00481987">
        <w:rPr>
          <w:color w:val="000000" w:themeColor="text1"/>
          <w:spacing w:val="1"/>
        </w:rPr>
        <w:t>m</w:t>
      </w:r>
      <w:r w:rsidRPr="00481987">
        <w:rPr>
          <w:color w:val="000000" w:themeColor="text1"/>
        </w:rPr>
        <w:t>i</w:t>
      </w:r>
      <w:r w:rsidRPr="00481987">
        <w:rPr>
          <w:color w:val="000000" w:themeColor="text1"/>
          <w:spacing w:val="1"/>
        </w:rPr>
        <w:t>t</w:t>
      </w:r>
      <w:r w:rsidRPr="00481987">
        <w:rPr>
          <w:color w:val="000000" w:themeColor="text1"/>
        </w:rPr>
        <w:t>tee</w:t>
      </w:r>
      <w:r w:rsidRPr="00481987">
        <w:rPr>
          <w:color w:val="000000" w:themeColor="text1"/>
          <w:spacing w:val="-1"/>
        </w:rPr>
        <w:t xml:space="preserve"> </w:t>
      </w:r>
      <w:r w:rsidRPr="00481987">
        <w:rPr>
          <w:color w:val="000000" w:themeColor="text1"/>
        </w:rPr>
        <w:t>of</w:t>
      </w:r>
      <w:r w:rsidRPr="00481987">
        <w:rPr>
          <w:color w:val="000000" w:themeColor="text1"/>
          <w:spacing w:val="1"/>
        </w:rPr>
        <w:t xml:space="preserve"> </w:t>
      </w:r>
      <w:r w:rsidRPr="00481987">
        <w:rPr>
          <w:color w:val="000000" w:themeColor="text1"/>
        </w:rPr>
        <w:t>Manitoba</w:t>
      </w:r>
      <w:r w:rsidRPr="00481987">
        <w:rPr>
          <w:color w:val="000000" w:themeColor="text1"/>
          <w:spacing w:val="-1"/>
        </w:rPr>
        <w:t xml:space="preserve"> </w:t>
      </w:r>
      <w:r w:rsidRPr="00481987">
        <w:rPr>
          <w:color w:val="000000" w:themeColor="text1"/>
        </w:rPr>
        <w:t>H</w:t>
      </w:r>
      <w:r w:rsidRPr="00481987">
        <w:rPr>
          <w:color w:val="000000" w:themeColor="text1"/>
          <w:spacing w:val="-1"/>
        </w:rPr>
        <w:t>ea</w:t>
      </w:r>
      <w:r w:rsidRPr="00481987">
        <w:rPr>
          <w:color w:val="000000" w:themeColor="text1"/>
        </w:rPr>
        <w:t>l</w:t>
      </w:r>
      <w:r w:rsidRPr="00481987">
        <w:rPr>
          <w:color w:val="000000" w:themeColor="text1"/>
          <w:spacing w:val="1"/>
        </w:rPr>
        <w:t>t</w:t>
      </w:r>
      <w:r w:rsidRPr="00481987">
        <w:rPr>
          <w:color w:val="000000" w:themeColor="text1"/>
        </w:rPr>
        <w:t>h.</w:t>
      </w:r>
    </w:p>
    <w:p w14:paraId="2F50B983" w14:textId="77777777" w:rsidR="00B05EA1" w:rsidRPr="00481987" w:rsidRDefault="00B05EA1" w:rsidP="00B46DDB">
      <w:pPr>
        <w:spacing w:line="480" w:lineRule="auto"/>
        <w:rPr>
          <w:bCs/>
          <w:i/>
          <w:iCs/>
          <w:color w:val="000000" w:themeColor="text1"/>
          <w:lang w:val="en-GB"/>
        </w:rPr>
      </w:pPr>
    </w:p>
    <w:p w14:paraId="46E9B00E" w14:textId="77777777" w:rsidR="00B46DDB" w:rsidRPr="00481987" w:rsidRDefault="00B46DDB" w:rsidP="00B46DDB">
      <w:pPr>
        <w:spacing w:line="480" w:lineRule="auto"/>
        <w:rPr>
          <w:i/>
          <w:iCs/>
          <w:color w:val="000000" w:themeColor="text1"/>
          <w:lang w:val="en-GB"/>
        </w:rPr>
      </w:pPr>
      <w:bookmarkStart w:id="0" w:name="OLE_LINK1"/>
      <w:r w:rsidRPr="00481987">
        <w:rPr>
          <w:bCs/>
          <w:i/>
          <w:iCs/>
          <w:color w:val="000000" w:themeColor="text1"/>
          <w:lang w:val="en-GB"/>
        </w:rPr>
        <w:lastRenderedPageBreak/>
        <w:t>Bone Mineral Density Measurements</w:t>
      </w:r>
      <w:r w:rsidR="00071565" w:rsidRPr="00481987">
        <w:rPr>
          <w:bCs/>
          <w:i/>
          <w:iCs/>
          <w:color w:val="000000" w:themeColor="text1"/>
          <w:lang w:val="en-GB"/>
        </w:rPr>
        <w:t xml:space="preserve"> and </w:t>
      </w:r>
      <w:r w:rsidR="00071565" w:rsidRPr="00481987">
        <w:rPr>
          <w:i/>
          <w:iCs/>
          <w:color w:val="000000" w:themeColor="text1"/>
          <w:lang w:val="en-GB"/>
        </w:rPr>
        <w:t xml:space="preserve">Fracture </w:t>
      </w:r>
      <w:r w:rsidR="00CD1FC0" w:rsidRPr="00481987">
        <w:rPr>
          <w:i/>
          <w:iCs/>
          <w:color w:val="000000" w:themeColor="text1"/>
          <w:lang w:val="en-GB"/>
        </w:rPr>
        <w:t>Risk</w:t>
      </w:r>
    </w:p>
    <w:p w14:paraId="0E13DE48" w14:textId="77777777" w:rsidR="006151F1" w:rsidRPr="00481987" w:rsidRDefault="00071565" w:rsidP="006151F1">
      <w:pPr>
        <w:spacing w:line="480" w:lineRule="auto"/>
        <w:rPr>
          <w:color w:val="000000" w:themeColor="text1"/>
        </w:rPr>
      </w:pPr>
      <w:r w:rsidRPr="00481987">
        <w:rPr>
          <w:color w:val="000000" w:themeColor="text1"/>
          <w:lang w:val="en-GB"/>
        </w:rPr>
        <w:t>H</w:t>
      </w:r>
      <w:r w:rsidR="007B4B85" w:rsidRPr="00481987">
        <w:rPr>
          <w:color w:val="000000" w:themeColor="text1"/>
          <w:lang w:val="en-GB"/>
        </w:rPr>
        <w:t xml:space="preserve">ip </w:t>
      </w:r>
      <w:r w:rsidR="00B46DDB" w:rsidRPr="00481987">
        <w:rPr>
          <w:color w:val="000000" w:themeColor="text1"/>
          <w:lang w:val="en-GB"/>
        </w:rPr>
        <w:t>DXA scans were performed and analyzed in accordance with manufacturer recommendations</w:t>
      </w:r>
      <w:bookmarkEnd w:id="0"/>
      <w:r w:rsidR="00B46DDB" w:rsidRPr="00481987">
        <w:rPr>
          <w:color w:val="000000" w:themeColor="text1"/>
          <w:lang w:val="en-GB"/>
        </w:rPr>
        <w:t>.  Femoral neck</w:t>
      </w:r>
      <w:r w:rsidR="0067247F" w:rsidRPr="00481987">
        <w:rPr>
          <w:color w:val="000000" w:themeColor="text1"/>
          <w:lang w:val="en-GB"/>
        </w:rPr>
        <w:t>, trochanter and total hip</w:t>
      </w:r>
      <w:r w:rsidR="00B46DDB" w:rsidRPr="00481987">
        <w:rPr>
          <w:color w:val="000000" w:themeColor="text1"/>
          <w:lang w:val="en-GB"/>
        </w:rPr>
        <w:t xml:space="preserve"> T-scores were calculated from NHANES III white female reference values</w:t>
      </w:r>
      <w:r w:rsidR="001C7E97" w:rsidRPr="00481987">
        <w:rPr>
          <w:color w:val="000000" w:themeColor="text1"/>
          <w:lang w:val="en-GB"/>
        </w:rPr>
        <w:t xml:space="preserve"> </w:t>
      </w:r>
      <w:r w:rsidR="00E24B43" w:rsidRPr="00481987">
        <w:rPr>
          <w:color w:val="000000" w:themeColor="text1"/>
          <w:lang w:val="en-GB"/>
        </w:rPr>
        <w:fldChar w:fldCharType="begin"/>
      </w:r>
      <w:r w:rsidR="003E662C" w:rsidRPr="00481987">
        <w:rPr>
          <w:color w:val="000000" w:themeColor="text1"/>
          <w:lang w:val="en-GB"/>
        </w:rPr>
        <w:instrText xml:space="preserve"> ADDIN EN.CITE &lt;EndNote&gt;&lt;Cite&gt;&lt;Author&gt;Looker&lt;/Author&gt;&lt;Year&gt;1998&lt;/Year&gt;&lt;RecNum&gt;2557&lt;/RecNum&gt;&lt;DisplayText&gt;&lt;style face="superscript"&gt;(15)&lt;/style&gt;&lt;/DisplayText&gt;&lt;record&gt;&lt;rec-number&gt;2557&lt;/rec-number&gt;&lt;foreign-keys&gt;&lt;key app="EN" db-id="w5pedv2zzp5rrxessfrv9zvfdrd9zwa0rrxt" timestamp="1519574650" guid="6438974a-4c50-43db-afc2-5fb97d0bee60"&gt;2557&lt;/key&gt;&lt;/foreign-keys&gt;&lt;ref-type name="Journal Article"&gt;17&lt;/ref-type&gt;&lt;contributors&gt;&lt;authors&gt;&lt;author&gt;Looker, A. C.&lt;/author&gt;&lt;author&gt;Wahner, H. W.&lt;/author&gt;&lt;author&gt;Dunn, W. L.&lt;/author&gt;&lt;author&gt;Calvo, M. S.&lt;/author&gt;&lt;author&gt;Harris, T. B.&lt;/author&gt;&lt;author&gt;Heyse, S. P.&lt;/author&gt;&lt;author&gt;Johnston, C. C., Jr.&lt;/author&gt;&lt;author&gt;Lindsay, R.&lt;/author&gt;&lt;/authors&gt;&lt;/contributors&gt;&lt;auth-address&gt;Division of Health Examination Statistics, Centers for Disease Control and Prevention, Hyattsville, Maryland 20782, USA.&lt;/auth-address&gt;&lt;titles&gt;&lt;title&gt;Updated data on proximal femur bone mineral levels of US adults&lt;/title&gt;&lt;secondary-title&gt;Osteoporos Int&lt;/secondary-title&gt;&lt;/titles&gt;&lt;periodical&gt;&lt;full-title&gt;Osteoporos Int&lt;/full-title&gt;&lt;/periodical&gt;&lt;pages&gt;468-89&lt;/pages&gt;&lt;volume&gt;8&lt;/volume&gt;&lt;number&gt;5&lt;/number&gt;&lt;keywords&gt;&lt;keyword&gt;Absorptiometry, Photon&lt;/keyword&gt;&lt;keyword&gt;Adult&lt;/keyword&gt;&lt;keyword&gt;Aged&lt;/keyword&gt;&lt;keyword&gt;Aged, 80 and over&lt;/keyword&gt;&lt;keyword&gt;Aging/physiology&lt;/keyword&gt;&lt;keyword&gt;Bias (Epidemiology)&lt;/keyword&gt;&lt;keyword&gt;*Bone Density&lt;/keyword&gt;&lt;keyword&gt;Continental Population Groups&lt;/keyword&gt;&lt;keyword&gt;Female&lt;/keyword&gt;&lt;keyword&gt;Femur/*physiology&lt;/keyword&gt;&lt;keyword&gt;Femur Neck/physiology&lt;/keyword&gt;&lt;keyword&gt;*Health Surveys&lt;/keyword&gt;&lt;keyword&gt;Humans&lt;/keyword&gt;&lt;keyword&gt;Male&lt;/keyword&gt;&lt;keyword&gt;Middle Aged&lt;/keyword&gt;&lt;keyword&gt;Quality Control&lt;/keyword&gt;&lt;keyword&gt;Reference Values&lt;/keyword&gt;&lt;keyword&gt;Sex Characteristics&lt;/keyword&gt;&lt;keyword&gt;United States&lt;/keyword&gt;&lt;/keywords&gt;&lt;dates&gt;&lt;year&gt;1998&lt;/year&gt;&lt;/dates&gt;&lt;isbn&gt;0937-941X (Print)&amp;#xD;0937-941X (Linking)&lt;/isbn&gt;&lt;accession-num&gt;9850356&lt;/accession-num&gt;&lt;urls&gt;&lt;related-urls&gt;&lt;url&gt;https://www.ncbi.nlm.nih.gov/pubmed/9850356&lt;/url&gt;&lt;/related-urls&gt;&lt;/urls&gt;&lt;/record&gt;&lt;/Cite&gt;&lt;/EndNote&gt;</w:instrText>
      </w:r>
      <w:r w:rsidR="00E24B43" w:rsidRPr="00481987">
        <w:rPr>
          <w:color w:val="000000" w:themeColor="text1"/>
          <w:lang w:val="en-GB"/>
        </w:rPr>
        <w:fldChar w:fldCharType="separate"/>
      </w:r>
      <w:r w:rsidR="006E54CB" w:rsidRPr="00481987">
        <w:rPr>
          <w:noProof/>
          <w:color w:val="000000" w:themeColor="text1"/>
          <w:vertAlign w:val="superscript"/>
          <w:lang w:val="en-GB"/>
        </w:rPr>
        <w:t>(15)</w:t>
      </w:r>
      <w:r w:rsidR="00E24B43" w:rsidRPr="00481987">
        <w:rPr>
          <w:color w:val="000000" w:themeColor="text1"/>
          <w:lang w:val="en-GB"/>
        </w:rPr>
        <w:fldChar w:fldCharType="end"/>
      </w:r>
      <w:r w:rsidR="00B46DDB" w:rsidRPr="00481987">
        <w:rPr>
          <w:color w:val="000000" w:themeColor="text1"/>
          <w:lang w:val="en-GB"/>
        </w:rPr>
        <w:t>.</w:t>
      </w:r>
      <w:r w:rsidR="00F671D6" w:rsidRPr="00481987">
        <w:rPr>
          <w:color w:val="000000" w:themeColor="text1"/>
          <w:lang w:val="en-GB"/>
        </w:rPr>
        <w:t xml:space="preserve">  </w:t>
      </w:r>
      <w:r w:rsidR="006151F1" w:rsidRPr="00481987">
        <w:rPr>
          <w:color w:val="000000" w:themeColor="text1"/>
          <w:lang w:val="en-GB"/>
        </w:rPr>
        <w:t xml:space="preserve">All reporting physicians and supervising technologists are required to maintain DXA certification with the </w:t>
      </w:r>
      <w:r w:rsidR="006151F1" w:rsidRPr="00481987">
        <w:rPr>
          <w:color w:val="000000" w:themeColor="text1"/>
        </w:rPr>
        <w:t xml:space="preserve">International Society for Clinical Densitometry (ISCD).  </w:t>
      </w:r>
      <w:r w:rsidR="00F671D6" w:rsidRPr="00481987">
        <w:rPr>
          <w:color w:val="000000" w:themeColor="text1"/>
          <w:lang w:val="en-GB"/>
        </w:rPr>
        <w:t>The p</w:t>
      </w:r>
      <w:r w:rsidR="00B46DDB" w:rsidRPr="00481987">
        <w:rPr>
          <w:color w:val="000000" w:themeColor="text1"/>
          <w:lang w:val="en-GB"/>
        </w:rPr>
        <w:t xml:space="preserve">rogram’s quality assurance is under strict supervision by a medical physicist </w:t>
      </w:r>
      <w:r w:rsidR="00E24B43" w:rsidRPr="00481987">
        <w:rPr>
          <w:color w:val="000000" w:themeColor="text1"/>
          <w:lang w:val="en-GB"/>
        </w:rPr>
        <w:fldChar w:fldCharType="begin"/>
      </w:r>
      <w:r w:rsidR="003E662C" w:rsidRPr="00481987">
        <w:rPr>
          <w:color w:val="000000" w:themeColor="text1"/>
          <w:lang w:val="en-GB"/>
        </w:rPr>
        <w:instrText xml:space="preserve"> ADDIN EN.CITE &lt;EndNote&gt;&lt;Cite&gt;&lt;Author&gt;Leslie&lt;/Author&gt;&lt;Year&gt;2003&lt;/Year&gt;&lt;RecNum&gt;3476&lt;/RecNum&gt;&lt;DisplayText&gt;&lt;style face="superscript"&gt;(13)&lt;/style&gt;&lt;/DisplayText&gt;&lt;record&gt;&lt;rec-number&gt;3476&lt;/rec-number&gt;&lt;foreign-keys&gt;&lt;key app="EN" db-id="w5pedv2zzp5rrxessfrv9zvfdrd9zwa0rrxt" timestamp="1519577573" guid="abbecf02-a8ed-4592-ab8f-520fcab78da4"&gt;3476&lt;/key&gt;&lt;/foreign-keys&gt;&lt;ref-type name="Journal Article"&gt;17&lt;/ref-type&gt;&lt;contributors&gt;&lt;authors&gt;&lt;author&gt;Leslie, W. D.&lt;/author&gt;&lt;author&gt;Metge, C.&lt;/author&gt;&lt;/authors&gt;&lt;/contributors&gt;&lt;auth-address&gt;Department of Medicine, University of Manitoba, Winnipeg, Canada. bleslie@sbgh.mb.ca&lt;/auth-address&gt;&lt;titles&gt;&lt;title&gt;Establishing a regional bone density program: lessons from the Manitoba experience&lt;/title&gt;&lt;secondary-title&gt;J Clin Densitom&lt;/secondary-title&gt;&lt;/titles&gt;&lt;periodical&gt;&lt;full-title&gt;J Clin Densitom&lt;/full-title&gt;&lt;/periodical&gt;&lt;pages&gt;275-82&lt;/pages&gt;&lt;volume&gt;6&lt;/volume&gt;&lt;number&gt;3&lt;/number&gt;&lt;keywords&gt;&lt;keyword&gt;*Absorptiometry, Photon/utilization&lt;/keyword&gt;&lt;keyword&gt;Fractures, Bone/diagnosis&lt;/keyword&gt;&lt;keyword&gt;Health Services Accessibility&lt;/keyword&gt;&lt;keyword&gt;Humans&lt;/keyword&gt;&lt;keyword&gt;Manitoba&lt;/keyword&gt;&lt;keyword&gt;*Program Development&lt;/keyword&gt;&lt;keyword&gt;Regional Medical Programs/*organization &amp;amp; administration&lt;/keyword&gt;&lt;keyword&gt;Risk Assessment&lt;/keyword&gt;&lt;keyword&gt;Risk Factors&lt;/keyword&gt;&lt;keyword&gt;Waiting Lists&lt;/keyword&gt;&lt;/keywords&gt;&lt;dates&gt;&lt;year&gt;2003&lt;/year&gt;&lt;pub-dates&gt;&lt;date&gt;Fall&lt;/date&gt;&lt;/pub-dates&gt;&lt;/dates&gt;&lt;isbn&gt;1094-6950 (Print)&amp;#xD;1094-6950 (Linking)&lt;/isbn&gt;&lt;accession-num&gt;14514998&lt;/accession-num&gt;&lt;urls&gt;&lt;related-urls&gt;&lt;url&gt;https://www.ncbi.nlm.nih.gov/pubmed/14514998&lt;/url&gt;&lt;/related-urls&gt;&lt;/urls&gt;&lt;/record&gt;&lt;/Cite&gt;&lt;/EndNote&gt;</w:instrText>
      </w:r>
      <w:r w:rsidR="00E24B43" w:rsidRPr="00481987">
        <w:rPr>
          <w:color w:val="000000" w:themeColor="text1"/>
          <w:lang w:val="en-GB"/>
        </w:rPr>
        <w:fldChar w:fldCharType="separate"/>
      </w:r>
      <w:r w:rsidR="006E54CB" w:rsidRPr="00481987">
        <w:rPr>
          <w:noProof/>
          <w:color w:val="000000" w:themeColor="text1"/>
          <w:vertAlign w:val="superscript"/>
          <w:lang w:val="en-GB"/>
        </w:rPr>
        <w:t>(13)</w:t>
      </w:r>
      <w:r w:rsidR="00E24B43" w:rsidRPr="00481987">
        <w:rPr>
          <w:color w:val="000000" w:themeColor="text1"/>
          <w:lang w:val="en-GB"/>
        </w:rPr>
        <w:fldChar w:fldCharType="end"/>
      </w:r>
      <w:r w:rsidR="00B46DDB" w:rsidRPr="00481987">
        <w:rPr>
          <w:color w:val="000000" w:themeColor="text1"/>
          <w:lang w:val="en-GB"/>
        </w:rPr>
        <w:t xml:space="preserve">.  </w:t>
      </w:r>
      <w:r w:rsidR="00B46DDB" w:rsidRPr="00481987">
        <w:rPr>
          <w:color w:val="000000" w:themeColor="text1"/>
        </w:rPr>
        <w:t xml:space="preserve">The </w:t>
      </w:r>
      <w:r w:rsidR="008B504B" w:rsidRPr="00481987">
        <w:rPr>
          <w:color w:val="000000" w:themeColor="text1"/>
        </w:rPr>
        <w:t xml:space="preserve">cross-calibrated </w:t>
      </w:r>
      <w:r w:rsidR="00B46DDB" w:rsidRPr="00481987">
        <w:rPr>
          <w:color w:val="000000" w:themeColor="text1"/>
        </w:rPr>
        <w:t xml:space="preserve">instruments used for this study </w:t>
      </w:r>
      <w:r w:rsidR="008B504B" w:rsidRPr="00481987">
        <w:rPr>
          <w:color w:val="000000" w:themeColor="text1"/>
        </w:rPr>
        <w:t>(</w:t>
      </w:r>
      <w:r w:rsidR="00363B6A" w:rsidRPr="00481987">
        <w:rPr>
          <w:color w:val="000000" w:themeColor="text1"/>
        </w:rPr>
        <w:t xml:space="preserve">1 DPX, </w:t>
      </w:r>
      <w:r w:rsidR="009D07DA" w:rsidRPr="00481987">
        <w:rPr>
          <w:color w:val="000000" w:themeColor="text1"/>
        </w:rPr>
        <w:t xml:space="preserve">3 </w:t>
      </w:r>
      <w:r w:rsidR="008B504B" w:rsidRPr="00481987">
        <w:rPr>
          <w:color w:val="000000" w:themeColor="text1"/>
        </w:rPr>
        <w:t xml:space="preserve">Prodigy and </w:t>
      </w:r>
      <w:r w:rsidR="009D07DA" w:rsidRPr="00481987">
        <w:rPr>
          <w:color w:val="000000" w:themeColor="text1"/>
        </w:rPr>
        <w:t xml:space="preserve">3 </w:t>
      </w:r>
      <w:proofErr w:type="spellStart"/>
      <w:r w:rsidR="008B504B" w:rsidRPr="00481987">
        <w:rPr>
          <w:color w:val="000000" w:themeColor="text1"/>
        </w:rPr>
        <w:t>iDXA</w:t>
      </w:r>
      <w:proofErr w:type="spellEnd"/>
      <w:r w:rsidR="008B504B" w:rsidRPr="00481987">
        <w:rPr>
          <w:color w:val="000000" w:themeColor="text1"/>
        </w:rPr>
        <w:t>, GE/Lunar Healthcare, Madison WI</w:t>
      </w:r>
      <w:r w:rsidRPr="00481987">
        <w:rPr>
          <w:color w:val="000000" w:themeColor="text1"/>
        </w:rPr>
        <w:t>; between-scanner differences &lt;0.1 T-score</w:t>
      </w:r>
      <w:r w:rsidR="008B504B" w:rsidRPr="00481987">
        <w:rPr>
          <w:color w:val="000000" w:themeColor="text1"/>
        </w:rPr>
        <w:t xml:space="preserve">) </w:t>
      </w:r>
      <w:r w:rsidR="00B46DDB" w:rsidRPr="00481987">
        <w:rPr>
          <w:color w:val="000000" w:themeColor="text1"/>
        </w:rPr>
        <w:t>exhibited stable long-term performance (coefficient of variation &lt;0.5%).</w:t>
      </w:r>
      <w:r w:rsidR="008F2E1F" w:rsidRPr="00481987">
        <w:rPr>
          <w:color w:val="000000" w:themeColor="text1"/>
        </w:rPr>
        <w:t xml:space="preserve">  In vivo short-term BMD precision estimated from over </w:t>
      </w:r>
      <w:r w:rsidR="003E662C" w:rsidRPr="00481987">
        <w:rPr>
          <w:color w:val="000000" w:themeColor="text1"/>
        </w:rPr>
        <w:t xml:space="preserve">400 </w:t>
      </w:r>
      <w:r w:rsidR="00895CF8" w:rsidRPr="00481987">
        <w:rPr>
          <w:color w:val="000000" w:themeColor="text1"/>
        </w:rPr>
        <w:t xml:space="preserve">paired </w:t>
      </w:r>
      <w:r w:rsidR="008F2E1F" w:rsidRPr="00481987">
        <w:rPr>
          <w:color w:val="000000" w:themeColor="text1"/>
        </w:rPr>
        <w:t>DXA scans performed on a different day (but within 30 days) gave 95% least significant change values that ranged from 0.030 g/cm</w:t>
      </w:r>
      <w:r w:rsidR="008F2E1F" w:rsidRPr="00481987">
        <w:rPr>
          <w:color w:val="000000" w:themeColor="text1"/>
          <w:vertAlign w:val="superscript"/>
        </w:rPr>
        <w:t>2</w:t>
      </w:r>
      <w:r w:rsidR="008F2E1F" w:rsidRPr="00481987">
        <w:rPr>
          <w:color w:val="000000" w:themeColor="text1"/>
        </w:rPr>
        <w:t xml:space="preserve"> for the total hip to 0.055 g/cm</w:t>
      </w:r>
      <w:r w:rsidR="008F2E1F" w:rsidRPr="00481987">
        <w:rPr>
          <w:color w:val="000000" w:themeColor="text1"/>
          <w:vertAlign w:val="superscript"/>
        </w:rPr>
        <w:t>2</w:t>
      </w:r>
      <w:r w:rsidR="008F2E1F" w:rsidRPr="00481987">
        <w:rPr>
          <w:color w:val="000000" w:themeColor="text1"/>
        </w:rPr>
        <w:t xml:space="preserve"> for the femoral neck</w:t>
      </w:r>
      <w:r w:rsidR="00C6282A" w:rsidRPr="00481987">
        <w:rPr>
          <w:color w:val="000000" w:themeColor="text1"/>
        </w:rPr>
        <w:t xml:space="preserve"> </w:t>
      </w:r>
      <w:r w:rsidR="00E24B43" w:rsidRPr="00481987">
        <w:rPr>
          <w:color w:val="000000" w:themeColor="text1"/>
        </w:rPr>
        <w:fldChar w:fldCharType="begin"/>
      </w:r>
      <w:r w:rsidR="003E662C" w:rsidRPr="00481987">
        <w:rPr>
          <w:color w:val="000000" w:themeColor="text1"/>
        </w:rPr>
        <w:instrText xml:space="preserve"> ADDIN EN.CITE &lt;EndNote&gt;&lt;Cite&gt;&lt;Author&gt;Leslie&lt;/Author&gt;&lt;Year&gt;2019&lt;/Year&gt;&lt;RecNum&gt;6328&lt;/RecNum&gt;&lt;DisplayText&gt;&lt;style face="superscript"&gt;(16)&lt;/style&gt;&lt;/DisplayText&gt;&lt;record&gt;&lt;rec-number&gt;6328&lt;/rec-number&gt;&lt;foreign-keys&gt;&lt;key app="EN" db-id="w5pedv2zzp5rrxessfrv9zvfdrd9zwa0rrxt" timestamp="1556378766" guid="e9e5951d-43e0-4304-88af-34c3f53e939c"&gt;6328&lt;/key&gt;&lt;/foreign-keys&gt;&lt;ref-type name="Journal Article"&gt;17&lt;/ref-type&gt;&lt;contributors&gt;&lt;authors&gt;&lt;author&gt;Leslie, W. D.&lt;/author&gt;&lt;author&gt;Martineau, P.&lt;/author&gt;&lt;author&gt;Bryanton, M.&lt;/author&gt;&lt;author&gt;Lix, L. M.&lt;/author&gt;&lt;/authors&gt;&lt;/contributors&gt;&lt;auth-address&gt;Department of Medicine (C5121), University of Manitoba, 409 Tache Avenue, Winnipeg, Manitoba, R2H 2A6, Canada. bleslie@sbgh.mb.ca.&amp;#xD;Department of Medicine (C5121), University of Manitoba, 409 Tache Avenue, Winnipeg, Manitoba, R2H 2A6, Canada.&amp;#xD;Harvard University, Boston, USA.&lt;/auth-address&gt;&lt;titles&gt;&lt;title&gt;Which is the preferred site for bone mineral density monitoring as an indicator of treatment-related anti-fracture effect in routine clinical practice? A registry-based cohort study&lt;/title&gt;&lt;secondary-title&gt;Osteoporos Int&lt;/secondary-title&gt;&lt;/titles&gt;&lt;periodical&gt;&lt;full-title&gt;Osteoporos Int&lt;/full-title&gt;&lt;/periodical&gt;&lt;pages&gt;1445-1453&lt;/pages&gt;&lt;volume&gt;30&lt;/volume&gt;&lt;number&gt;7&lt;/number&gt;&lt;edition&gt;2019/04/25&lt;/edition&gt;&lt;keywords&gt;&lt;keyword&gt;Anti-fracture effect&lt;/keyword&gt;&lt;keyword&gt;Bone mineral density&lt;/keyword&gt;&lt;keyword&gt;Dual-energy x-ray absorptiometry&lt;/keyword&gt;&lt;keyword&gt;Osteoporosis&lt;/keyword&gt;&lt;/keywords&gt;&lt;dates&gt;&lt;year&gt;2019&lt;/year&gt;&lt;pub-dates&gt;&lt;date&gt;Jul&lt;/date&gt;&lt;/pub-dates&gt;&lt;/dates&gt;&lt;isbn&gt;1433-2965 (Electronic)&amp;#xD;0937-941X (Linking)&lt;/isbn&gt;&lt;accession-num&gt;31016351&lt;/accession-num&gt;&lt;urls&gt;&lt;related-urls&gt;&lt;url&gt;&lt;style face="underline" font="default" size="100%"&gt;https://www.ncbi.nlm.nih.gov/pubmed/31016351&lt;/style&gt;&lt;/url&gt;&lt;/related-urls&gt;&lt;/urls&gt;&lt;electronic-resource-num&gt;10.1007/s00198-019-04975-y&lt;/electronic-resource-num&gt;&lt;/record&gt;&lt;/Cite&gt;&lt;/EndNote&gt;</w:instrText>
      </w:r>
      <w:r w:rsidR="00E24B43" w:rsidRPr="00481987">
        <w:rPr>
          <w:color w:val="000000" w:themeColor="text1"/>
        </w:rPr>
        <w:fldChar w:fldCharType="separate"/>
      </w:r>
      <w:r w:rsidR="003E662C" w:rsidRPr="00481987">
        <w:rPr>
          <w:noProof/>
          <w:color w:val="000000" w:themeColor="text1"/>
          <w:vertAlign w:val="superscript"/>
        </w:rPr>
        <w:t>(16)</w:t>
      </w:r>
      <w:r w:rsidR="00E24B43" w:rsidRPr="00481987">
        <w:rPr>
          <w:color w:val="000000" w:themeColor="text1"/>
        </w:rPr>
        <w:fldChar w:fldCharType="end"/>
      </w:r>
      <w:r w:rsidR="00C6282A" w:rsidRPr="00481987">
        <w:rPr>
          <w:color w:val="000000" w:themeColor="text1"/>
        </w:rPr>
        <w:t>.</w:t>
      </w:r>
    </w:p>
    <w:p w14:paraId="2B4337CA" w14:textId="77777777" w:rsidR="00B46DDB" w:rsidRPr="00481987" w:rsidRDefault="00B46DDB" w:rsidP="005B2B6A">
      <w:pPr>
        <w:spacing w:line="480" w:lineRule="auto"/>
        <w:rPr>
          <w:bCs/>
          <w:color w:val="000000" w:themeColor="text1"/>
          <w:lang w:val="en-GB"/>
        </w:rPr>
      </w:pPr>
      <w:r w:rsidRPr="00481987">
        <w:rPr>
          <w:color w:val="000000" w:themeColor="text1"/>
          <w:lang w:val="en-GB"/>
        </w:rPr>
        <w:t xml:space="preserve">  </w:t>
      </w:r>
      <w:r w:rsidR="00071565" w:rsidRPr="00481987">
        <w:rPr>
          <w:color w:val="000000" w:themeColor="text1"/>
          <w:lang w:val="en-GB"/>
        </w:rPr>
        <w:tab/>
      </w:r>
      <w:r w:rsidRPr="00481987">
        <w:rPr>
          <w:color w:val="000000" w:themeColor="text1"/>
          <w:lang w:val="en-GB"/>
        </w:rPr>
        <w:t xml:space="preserve">Ten-year </w:t>
      </w:r>
      <w:r w:rsidR="00CD1FC0" w:rsidRPr="00481987">
        <w:rPr>
          <w:color w:val="000000" w:themeColor="text1"/>
          <w:lang w:val="en-GB"/>
        </w:rPr>
        <w:t>risk</w:t>
      </w:r>
      <w:r w:rsidRPr="00481987">
        <w:rPr>
          <w:color w:val="000000" w:themeColor="text1"/>
          <w:lang w:val="en-GB"/>
        </w:rPr>
        <w:t xml:space="preserve"> of </w:t>
      </w:r>
      <w:r w:rsidR="00190869" w:rsidRPr="00481987">
        <w:rPr>
          <w:color w:val="000000" w:themeColor="text1"/>
          <w:lang w:val="en-GB"/>
        </w:rPr>
        <w:t>MOF</w:t>
      </w:r>
      <w:r w:rsidRPr="00481987">
        <w:rPr>
          <w:color w:val="000000" w:themeColor="text1"/>
          <w:lang w:val="en-GB"/>
        </w:rPr>
        <w:t xml:space="preserve"> </w:t>
      </w:r>
      <w:r w:rsidR="00CD14D6" w:rsidRPr="00481987">
        <w:rPr>
          <w:color w:val="000000" w:themeColor="text1"/>
          <w:lang w:val="en-GB"/>
        </w:rPr>
        <w:t xml:space="preserve">and hip fracture risk </w:t>
      </w:r>
      <w:r w:rsidRPr="00481987">
        <w:rPr>
          <w:color w:val="000000" w:themeColor="text1"/>
          <w:lang w:val="en-GB"/>
        </w:rPr>
        <w:t>was calculated using the fracture risk assessment tool</w:t>
      </w:r>
      <w:r w:rsidR="00AD34D2" w:rsidRPr="00481987">
        <w:rPr>
          <w:color w:val="000000" w:themeColor="text1"/>
          <w:lang w:val="en-GB"/>
        </w:rPr>
        <w:t xml:space="preserve"> including femoral neck BMD</w:t>
      </w:r>
      <w:r w:rsidRPr="00481987">
        <w:rPr>
          <w:color w:val="000000" w:themeColor="text1"/>
          <w:lang w:val="en-GB"/>
        </w:rPr>
        <w:t>, Canadian version (FRAX</w:t>
      </w:r>
      <w:r w:rsidRPr="00481987">
        <w:rPr>
          <w:color w:val="000000" w:themeColor="text1"/>
          <w:vertAlign w:val="superscript"/>
          <w:lang w:val="en-GB"/>
        </w:rPr>
        <w:t>®</w:t>
      </w:r>
      <w:r w:rsidRPr="00481987">
        <w:rPr>
          <w:color w:val="000000" w:themeColor="text1"/>
          <w:lang w:val="en-GB"/>
        </w:rPr>
        <w:t xml:space="preserve"> Desktop Multi-Patient Entry, version 3.7)</w:t>
      </w:r>
      <w:r w:rsidR="004A19DE" w:rsidRPr="00481987">
        <w:rPr>
          <w:color w:val="000000" w:themeColor="text1"/>
          <w:lang w:val="en-GB"/>
        </w:rPr>
        <w:t xml:space="preserve"> </w:t>
      </w:r>
      <w:r w:rsidR="00E24B43" w:rsidRPr="00481987">
        <w:rPr>
          <w:color w:val="000000" w:themeColor="text1"/>
          <w:lang w:val="en-GB"/>
        </w:rPr>
        <w:fldChar w:fldCharType="begin">
          <w:fldData xml:space="preserve">PEVuZE5vdGU+PENpdGU+PEF1dGhvcj5LYW5pczwvQXV0aG9yPjxZZWFyPjIwMDk8L1llYXI+PFJl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</w:fldData>
        </w:fldChar>
      </w:r>
      <w:r w:rsidR="003E662C" w:rsidRPr="00481987">
        <w:rPr>
          <w:color w:val="000000" w:themeColor="text1"/>
          <w:lang w:val="en-GB"/>
        </w:rPr>
        <w:instrText xml:space="preserve"> ADDIN EN.CITE </w:instrText>
      </w:r>
      <w:r w:rsidR="00E24B43" w:rsidRPr="00481987">
        <w:rPr>
          <w:color w:val="000000" w:themeColor="text1"/>
          <w:lang w:val="en-GB"/>
        </w:rPr>
        <w:fldChar w:fldCharType="begin">
          <w:fldData xml:space="preserve">PEVuZE5vdGU+PENpdGU+PEF1dGhvcj5LYW5pczwvQXV0aG9yPjxZZWFyPjIwMDk8L1llYXI+PFJl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</w:fldData>
        </w:fldChar>
      </w:r>
      <w:r w:rsidR="003E662C" w:rsidRPr="00481987">
        <w:rPr>
          <w:color w:val="000000" w:themeColor="text1"/>
          <w:lang w:val="en-GB"/>
        </w:rPr>
        <w:instrText xml:space="preserve"> ADDIN EN.CITE.DATA </w:instrText>
      </w:r>
      <w:r w:rsidR="00E24B43" w:rsidRPr="00481987">
        <w:rPr>
          <w:color w:val="000000" w:themeColor="text1"/>
          <w:lang w:val="en-GB"/>
        </w:rPr>
      </w:r>
      <w:r w:rsidR="00E24B43" w:rsidRPr="00481987">
        <w:rPr>
          <w:color w:val="000000" w:themeColor="text1"/>
          <w:lang w:val="en-GB"/>
        </w:rPr>
        <w:fldChar w:fldCharType="end"/>
      </w:r>
      <w:r w:rsidR="00E24B43" w:rsidRPr="00481987">
        <w:rPr>
          <w:color w:val="000000" w:themeColor="text1"/>
          <w:lang w:val="en-GB"/>
        </w:rPr>
      </w:r>
      <w:r w:rsidR="00E24B43" w:rsidRPr="00481987">
        <w:rPr>
          <w:color w:val="000000" w:themeColor="text1"/>
          <w:lang w:val="en-GB"/>
        </w:rPr>
        <w:fldChar w:fldCharType="separate"/>
      </w:r>
      <w:r w:rsidR="003E662C" w:rsidRPr="00481987">
        <w:rPr>
          <w:noProof/>
          <w:color w:val="000000" w:themeColor="text1"/>
          <w:vertAlign w:val="superscript"/>
          <w:lang w:val="en-GB"/>
        </w:rPr>
        <w:t>(17,18)</w:t>
      </w:r>
      <w:r w:rsidR="00E24B43" w:rsidRPr="00481987">
        <w:rPr>
          <w:color w:val="000000" w:themeColor="text1"/>
          <w:lang w:val="en-GB"/>
        </w:rPr>
        <w:fldChar w:fldCharType="end"/>
      </w:r>
      <w:r w:rsidRPr="00481987">
        <w:rPr>
          <w:bCs/>
          <w:color w:val="000000" w:themeColor="text1"/>
          <w:lang w:val="en-GB"/>
        </w:rPr>
        <w:t xml:space="preserve">.  </w:t>
      </w:r>
      <w:r w:rsidR="000328D8" w:rsidRPr="00481987">
        <w:rPr>
          <w:color w:val="000000" w:themeColor="text1"/>
          <w:lang w:val="en-GB"/>
        </w:rPr>
        <w:t xml:space="preserve">This </w:t>
      </w:r>
      <w:r w:rsidR="00484502" w:rsidRPr="00481987">
        <w:rPr>
          <w:color w:val="000000" w:themeColor="text1"/>
          <w:lang w:val="en-GB"/>
        </w:rPr>
        <w:t xml:space="preserve">FRAX tool </w:t>
      </w:r>
      <w:r w:rsidR="00E33552" w:rsidRPr="00481987">
        <w:rPr>
          <w:color w:val="000000" w:themeColor="text1"/>
          <w:lang w:val="en-GB"/>
        </w:rPr>
        <w:t>has been</w:t>
      </w:r>
      <w:r w:rsidR="00484502" w:rsidRPr="00481987">
        <w:rPr>
          <w:color w:val="000000" w:themeColor="text1"/>
          <w:lang w:val="en-GB"/>
        </w:rPr>
        <w:t xml:space="preserve"> calibrated using nationwide hip fracture and mortality data </w:t>
      </w:r>
      <w:r w:rsidR="00E24B43" w:rsidRPr="00481987">
        <w:rPr>
          <w:color w:val="000000" w:themeColor="text1"/>
          <w:lang w:val="en-GB"/>
        </w:rPr>
        <w:fldChar w:fldCharType="begin">
          <w:fldData xml:space="preserve">PEVuZE5vdGU+PENpdGU+PEF1dGhvcj5MZXNsaWU8L0F1dGhvcj48WWVhcj4yMDExPC9ZZWFyPjxS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</w:fldData>
        </w:fldChar>
      </w:r>
      <w:r w:rsidR="003E662C" w:rsidRPr="00481987">
        <w:rPr>
          <w:color w:val="000000" w:themeColor="text1"/>
          <w:lang w:val="en-GB"/>
        </w:rPr>
        <w:instrText xml:space="preserve"> ADDIN EN.CITE </w:instrText>
      </w:r>
      <w:r w:rsidR="00E24B43" w:rsidRPr="00481987">
        <w:rPr>
          <w:color w:val="000000" w:themeColor="text1"/>
          <w:lang w:val="en-GB"/>
        </w:rPr>
        <w:fldChar w:fldCharType="begin">
          <w:fldData xml:space="preserve">PEVuZE5vdGU+PENpdGU+PEF1dGhvcj5MZXNsaWU8L0F1dGhvcj48WWVhcj4yMDExPC9ZZWFyPjxS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</w:fldData>
        </w:fldChar>
      </w:r>
      <w:r w:rsidR="003E662C" w:rsidRPr="00481987">
        <w:rPr>
          <w:color w:val="000000" w:themeColor="text1"/>
          <w:lang w:val="en-GB"/>
        </w:rPr>
        <w:instrText xml:space="preserve"> ADDIN EN.CITE.DATA </w:instrText>
      </w:r>
      <w:r w:rsidR="00E24B43" w:rsidRPr="00481987">
        <w:rPr>
          <w:color w:val="000000" w:themeColor="text1"/>
          <w:lang w:val="en-GB"/>
        </w:rPr>
      </w:r>
      <w:r w:rsidR="00E24B43" w:rsidRPr="00481987">
        <w:rPr>
          <w:color w:val="000000" w:themeColor="text1"/>
          <w:lang w:val="en-GB"/>
        </w:rPr>
        <w:fldChar w:fldCharType="end"/>
      </w:r>
      <w:r w:rsidR="00E24B43" w:rsidRPr="00481987">
        <w:rPr>
          <w:color w:val="000000" w:themeColor="text1"/>
          <w:lang w:val="en-GB"/>
        </w:rPr>
      </w:r>
      <w:r w:rsidR="00E24B43" w:rsidRPr="00481987">
        <w:rPr>
          <w:color w:val="000000" w:themeColor="text1"/>
          <w:lang w:val="en-GB"/>
        </w:rPr>
        <w:fldChar w:fldCharType="separate"/>
      </w:r>
      <w:r w:rsidR="003E662C" w:rsidRPr="00481987">
        <w:rPr>
          <w:noProof/>
          <w:color w:val="000000" w:themeColor="text1"/>
          <w:vertAlign w:val="superscript"/>
          <w:lang w:val="en-GB"/>
        </w:rPr>
        <w:t>(18)</w:t>
      </w:r>
      <w:r w:rsidR="00E24B43" w:rsidRPr="00481987">
        <w:rPr>
          <w:color w:val="000000" w:themeColor="text1"/>
          <w:lang w:val="en-GB"/>
        </w:rPr>
        <w:fldChar w:fldCharType="end"/>
      </w:r>
      <w:r w:rsidR="00484502" w:rsidRPr="00481987">
        <w:rPr>
          <w:color w:val="000000" w:themeColor="text1"/>
          <w:lang w:val="en-GB"/>
        </w:rPr>
        <w:t xml:space="preserve">.  </w:t>
      </w:r>
      <w:r w:rsidR="00484502" w:rsidRPr="00481987">
        <w:rPr>
          <w:bCs/>
          <w:color w:val="000000" w:themeColor="text1"/>
          <w:lang w:val="en-GB"/>
        </w:rPr>
        <w:t xml:space="preserve">Predictions agree closely with observed fracture risk in </w:t>
      </w:r>
      <w:r w:rsidR="0082480E" w:rsidRPr="00481987">
        <w:rPr>
          <w:bCs/>
          <w:color w:val="000000" w:themeColor="text1"/>
          <w:lang w:val="en-GB"/>
        </w:rPr>
        <w:t xml:space="preserve">this </w:t>
      </w:r>
      <w:r w:rsidR="00484502" w:rsidRPr="00481987">
        <w:rPr>
          <w:bCs/>
          <w:color w:val="000000" w:themeColor="text1"/>
          <w:lang w:val="en-GB"/>
        </w:rPr>
        <w:t xml:space="preserve">population </w:t>
      </w:r>
      <w:r w:rsidR="00E24B43" w:rsidRPr="00481987">
        <w:rPr>
          <w:bCs/>
          <w:color w:val="000000" w:themeColor="text1"/>
          <w:lang w:val="en-GB"/>
        </w:rPr>
        <w:fldChar w:fldCharType="begin">
          <w:fldData xml:space="preserve">PEVuZE5vdGU+PENpdGU+PEF1dGhvcj5MZXNsaWU8L0F1dGhvcj48WWVhcj4yMDEwPC9ZZWFyPjxS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</w:fldData>
        </w:fldChar>
      </w:r>
      <w:r w:rsidR="003E662C" w:rsidRPr="00481987">
        <w:rPr>
          <w:bCs/>
          <w:color w:val="000000" w:themeColor="text1"/>
          <w:lang w:val="en-GB"/>
        </w:rPr>
        <w:instrText xml:space="preserve"> ADDIN EN.CITE </w:instrText>
      </w:r>
      <w:r w:rsidR="00E24B43" w:rsidRPr="00481987">
        <w:rPr>
          <w:bCs/>
          <w:color w:val="000000" w:themeColor="text1"/>
          <w:lang w:val="en-GB"/>
        </w:rPr>
        <w:fldChar w:fldCharType="begin">
          <w:fldData xml:space="preserve">PEVuZE5vdGU+PENpdGU+PEF1dGhvcj5MZXNsaWU8L0F1dGhvcj48WWVhcj4yMDEwPC9ZZWFyPjxS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</w:fldData>
        </w:fldChar>
      </w:r>
      <w:r w:rsidR="003E662C" w:rsidRPr="00481987">
        <w:rPr>
          <w:bCs/>
          <w:color w:val="000000" w:themeColor="text1"/>
          <w:lang w:val="en-GB"/>
        </w:rPr>
        <w:instrText xml:space="preserve"> ADDIN EN.CITE.DATA </w:instrText>
      </w:r>
      <w:r w:rsidR="00E24B43" w:rsidRPr="00481987">
        <w:rPr>
          <w:bCs/>
          <w:color w:val="000000" w:themeColor="text1"/>
          <w:lang w:val="en-GB"/>
        </w:rPr>
      </w:r>
      <w:r w:rsidR="00E24B43" w:rsidRPr="00481987">
        <w:rPr>
          <w:bCs/>
          <w:color w:val="000000" w:themeColor="text1"/>
          <w:lang w:val="en-GB"/>
        </w:rPr>
        <w:fldChar w:fldCharType="end"/>
      </w:r>
      <w:r w:rsidR="00E24B43" w:rsidRPr="00481987">
        <w:rPr>
          <w:bCs/>
          <w:color w:val="000000" w:themeColor="text1"/>
          <w:lang w:val="en-GB"/>
        </w:rPr>
      </w:r>
      <w:r w:rsidR="00E24B43" w:rsidRPr="00481987">
        <w:rPr>
          <w:bCs/>
          <w:color w:val="000000" w:themeColor="text1"/>
          <w:lang w:val="en-GB"/>
        </w:rPr>
        <w:fldChar w:fldCharType="separate"/>
      </w:r>
      <w:r w:rsidR="003E662C" w:rsidRPr="00481987">
        <w:rPr>
          <w:bCs/>
          <w:noProof/>
          <w:color w:val="000000" w:themeColor="text1"/>
          <w:vertAlign w:val="superscript"/>
          <w:lang w:val="en-GB"/>
        </w:rPr>
        <w:t>(19,20)</w:t>
      </w:r>
      <w:r w:rsidR="00E24B43" w:rsidRPr="00481987">
        <w:rPr>
          <w:bCs/>
          <w:color w:val="000000" w:themeColor="text1"/>
          <w:lang w:val="en-GB"/>
        </w:rPr>
        <w:fldChar w:fldCharType="end"/>
      </w:r>
      <w:r w:rsidR="00484502" w:rsidRPr="00481987">
        <w:rPr>
          <w:bCs/>
          <w:color w:val="000000" w:themeColor="text1"/>
          <w:lang w:val="en-GB"/>
        </w:rPr>
        <w:t xml:space="preserve">.  </w:t>
      </w:r>
      <w:r w:rsidRPr="00481987">
        <w:rPr>
          <w:bCs/>
          <w:color w:val="000000" w:themeColor="text1"/>
          <w:lang w:val="en-GB"/>
        </w:rPr>
        <w:t>Briefly, age, body mass index</w:t>
      </w:r>
      <w:r w:rsidR="00B47A68" w:rsidRPr="00481987">
        <w:rPr>
          <w:bCs/>
          <w:color w:val="000000" w:themeColor="text1"/>
          <w:lang w:val="en-GB"/>
        </w:rPr>
        <w:t xml:space="preserve"> (BMI)</w:t>
      </w:r>
      <w:r w:rsidRPr="00481987">
        <w:rPr>
          <w:bCs/>
          <w:color w:val="000000" w:themeColor="text1"/>
          <w:lang w:val="en-GB"/>
        </w:rPr>
        <w:t xml:space="preserve">, femoral neck BMD </w:t>
      </w:r>
      <w:r w:rsidRPr="00481987">
        <w:rPr>
          <w:color w:val="000000" w:themeColor="text1"/>
          <w:lang w:val="en-GB"/>
        </w:rPr>
        <w:t xml:space="preserve">and other data required for calculating fracture </w:t>
      </w:r>
      <w:r w:rsidR="00CD1FC0" w:rsidRPr="00481987">
        <w:rPr>
          <w:color w:val="000000" w:themeColor="text1"/>
          <w:lang w:val="en-GB"/>
        </w:rPr>
        <w:t>risk</w:t>
      </w:r>
      <w:r w:rsidRPr="00481987">
        <w:rPr>
          <w:color w:val="000000" w:themeColor="text1"/>
          <w:lang w:val="en-GB"/>
        </w:rPr>
        <w:t xml:space="preserve"> with FRAX were assessed </w:t>
      </w:r>
      <w:r w:rsidR="00071565" w:rsidRPr="00481987">
        <w:rPr>
          <w:color w:val="000000" w:themeColor="text1"/>
          <w:lang w:val="en-GB"/>
        </w:rPr>
        <w:t xml:space="preserve">from </w:t>
      </w:r>
      <w:r w:rsidR="00E33552" w:rsidRPr="00481987">
        <w:rPr>
          <w:color w:val="000000" w:themeColor="text1"/>
          <w:lang w:val="en-GB"/>
        </w:rPr>
        <w:t xml:space="preserve">on-site </w:t>
      </w:r>
      <w:r w:rsidR="00B47A68" w:rsidRPr="00481987">
        <w:rPr>
          <w:color w:val="000000" w:themeColor="text1"/>
          <w:lang w:val="en-GB"/>
        </w:rPr>
        <w:t>measurements (height and weight)</w:t>
      </w:r>
      <w:r w:rsidR="00071565" w:rsidRPr="00481987">
        <w:rPr>
          <w:color w:val="000000" w:themeColor="text1"/>
          <w:lang w:val="en-GB"/>
        </w:rPr>
        <w:t xml:space="preserve"> and </w:t>
      </w:r>
      <w:r w:rsidR="00B47A68" w:rsidRPr="00481987">
        <w:rPr>
          <w:color w:val="000000" w:themeColor="text1"/>
          <w:lang w:val="en-GB"/>
        </w:rPr>
        <w:t xml:space="preserve">information collected directly from subjects </w:t>
      </w:r>
      <w:r w:rsidR="003132AD" w:rsidRPr="00481987">
        <w:rPr>
          <w:color w:val="000000" w:themeColor="text1"/>
          <w:lang w:val="en-GB"/>
        </w:rPr>
        <w:t xml:space="preserve">through the </w:t>
      </w:r>
      <w:r w:rsidR="003132AD" w:rsidRPr="00481987">
        <w:rPr>
          <w:color w:val="000000" w:themeColor="text1"/>
        </w:rPr>
        <w:t xml:space="preserve">intake questionnaire </w:t>
      </w:r>
      <w:r w:rsidR="00B47A68" w:rsidRPr="00481987">
        <w:rPr>
          <w:color w:val="000000" w:themeColor="text1"/>
          <w:lang w:val="en-GB"/>
        </w:rPr>
        <w:t xml:space="preserve">at the time of </w:t>
      </w:r>
      <w:r w:rsidR="00E33552" w:rsidRPr="00481987">
        <w:rPr>
          <w:color w:val="000000" w:themeColor="text1"/>
          <w:lang w:val="en-GB"/>
        </w:rPr>
        <w:t xml:space="preserve">each </w:t>
      </w:r>
      <w:r w:rsidR="00B47A68" w:rsidRPr="00481987">
        <w:rPr>
          <w:color w:val="000000" w:themeColor="text1"/>
          <w:lang w:val="en-GB"/>
        </w:rPr>
        <w:t>DXA scan</w:t>
      </w:r>
      <w:r w:rsidR="00FB04D9" w:rsidRPr="00481987">
        <w:rPr>
          <w:color w:val="000000" w:themeColor="text1"/>
          <w:lang w:val="en-GB"/>
        </w:rPr>
        <w:t xml:space="preserve"> </w:t>
      </w:r>
      <w:r w:rsidR="00E24B43" w:rsidRPr="00481987">
        <w:rPr>
          <w:color w:val="000000" w:themeColor="text1"/>
          <w:lang w:val="en-GB"/>
        </w:rPr>
        <w:fldChar w:fldCharType="begin">
          <w:fldData xml:space="preserve">PEVuZE5vdGU+PENpdGU+PEF1dGhvcj5CaXNzb248L0F1dGhvcj48WWVhcj4yMDE5PC9ZZWFyPjxS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</w:fldData>
        </w:fldChar>
      </w:r>
      <w:r w:rsidR="003E662C" w:rsidRPr="00481987">
        <w:rPr>
          <w:color w:val="000000" w:themeColor="text1"/>
          <w:lang w:val="en-GB"/>
        </w:rPr>
        <w:instrText xml:space="preserve"> ADDIN EN.CITE </w:instrText>
      </w:r>
      <w:r w:rsidR="00E24B43" w:rsidRPr="00481987">
        <w:rPr>
          <w:color w:val="000000" w:themeColor="text1"/>
          <w:lang w:val="en-GB"/>
        </w:rPr>
        <w:fldChar w:fldCharType="begin">
          <w:fldData xml:space="preserve">PEVuZE5vdGU+PENpdGU+PEF1dGhvcj5CaXNzb248L0F1dGhvcj48WWVhcj4yMDE5PC9ZZWFyPjxS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</w:fldData>
        </w:fldChar>
      </w:r>
      <w:r w:rsidR="003E662C" w:rsidRPr="00481987">
        <w:rPr>
          <w:color w:val="000000" w:themeColor="text1"/>
          <w:lang w:val="en-GB"/>
        </w:rPr>
        <w:instrText xml:space="preserve"> ADDIN EN.CITE.DATA </w:instrText>
      </w:r>
      <w:r w:rsidR="00E24B43" w:rsidRPr="00481987">
        <w:rPr>
          <w:color w:val="000000" w:themeColor="text1"/>
          <w:lang w:val="en-GB"/>
        </w:rPr>
      </w:r>
      <w:r w:rsidR="00E24B43" w:rsidRPr="00481987">
        <w:rPr>
          <w:color w:val="000000" w:themeColor="text1"/>
          <w:lang w:val="en-GB"/>
        </w:rPr>
        <w:fldChar w:fldCharType="end"/>
      </w:r>
      <w:r w:rsidR="00E24B43" w:rsidRPr="00481987">
        <w:rPr>
          <w:color w:val="000000" w:themeColor="text1"/>
          <w:lang w:val="en-GB"/>
        </w:rPr>
      </w:r>
      <w:r w:rsidR="00E24B43" w:rsidRPr="00481987">
        <w:rPr>
          <w:color w:val="000000" w:themeColor="text1"/>
          <w:lang w:val="en-GB"/>
        </w:rPr>
        <w:fldChar w:fldCharType="separate"/>
      </w:r>
      <w:r w:rsidR="003E662C" w:rsidRPr="00481987">
        <w:rPr>
          <w:noProof/>
          <w:color w:val="000000" w:themeColor="text1"/>
          <w:vertAlign w:val="superscript"/>
          <w:lang w:val="en-GB"/>
        </w:rPr>
        <w:t>(21)</w:t>
      </w:r>
      <w:r w:rsidR="00E24B43" w:rsidRPr="00481987">
        <w:rPr>
          <w:color w:val="000000" w:themeColor="text1"/>
          <w:lang w:val="en-GB"/>
        </w:rPr>
        <w:fldChar w:fldCharType="end"/>
      </w:r>
      <w:r w:rsidRPr="00481987">
        <w:rPr>
          <w:color w:val="000000" w:themeColor="text1"/>
          <w:lang w:val="en-GB"/>
        </w:rPr>
        <w:t xml:space="preserve">.  </w:t>
      </w:r>
      <w:r w:rsidR="00F733C6" w:rsidRPr="00481987">
        <w:rPr>
          <w:color w:val="000000" w:themeColor="text1"/>
          <w:lang w:val="en-GB"/>
        </w:rPr>
        <w:t xml:space="preserve">Questionnaire </w:t>
      </w:r>
      <w:r w:rsidR="00252B93" w:rsidRPr="00481987">
        <w:rPr>
          <w:color w:val="000000" w:themeColor="text1"/>
          <w:lang w:val="en-GB"/>
        </w:rPr>
        <w:t xml:space="preserve">information </w:t>
      </w:r>
      <w:r w:rsidR="00F733C6" w:rsidRPr="00481987">
        <w:rPr>
          <w:color w:val="000000" w:themeColor="text1"/>
          <w:lang w:val="en-GB"/>
        </w:rPr>
        <w:t xml:space="preserve">was supplemented with population-based healthcare data (hospital discharge </w:t>
      </w:r>
      <w:r w:rsidR="00F733C6" w:rsidRPr="00481987">
        <w:rPr>
          <w:color w:val="000000" w:themeColor="text1"/>
          <w:lang w:val="en-GB"/>
        </w:rPr>
        <w:lastRenderedPageBreak/>
        <w:t xml:space="preserve">abstracts, medical claims diagnoses, province-wide retail pharmacy database) as </w:t>
      </w:r>
      <w:r w:rsidR="00ED7ECE" w:rsidRPr="00481987">
        <w:rPr>
          <w:color w:val="000000" w:themeColor="text1"/>
          <w:lang w:val="en-GB"/>
        </w:rPr>
        <w:t>recently</w:t>
      </w:r>
      <w:r w:rsidR="00F733C6" w:rsidRPr="00481987">
        <w:rPr>
          <w:color w:val="000000" w:themeColor="text1"/>
          <w:lang w:val="en-GB"/>
        </w:rPr>
        <w:t xml:space="preserve"> described</w:t>
      </w:r>
      <w:r w:rsidR="009966C4" w:rsidRPr="00481987">
        <w:rPr>
          <w:color w:val="000000" w:themeColor="text1"/>
          <w:lang w:val="en-GB"/>
        </w:rPr>
        <w:t xml:space="preserve">, thereby ensuring complete information </w:t>
      </w:r>
      <w:r w:rsidR="007A6D28" w:rsidRPr="00481987">
        <w:rPr>
          <w:color w:val="000000" w:themeColor="text1"/>
          <w:lang w:val="en-GB"/>
        </w:rPr>
        <w:t xml:space="preserve">for </w:t>
      </w:r>
      <w:r w:rsidR="009966C4" w:rsidRPr="00481987">
        <w:rPr>
          <w:color w:val="000000" w:themeColor="text1"/>
          <w:lang w:val="en-GB"/>
        </w:rPr>
        <w:t>all subjects</w:t>
      </w:r>
      <w:r w:rsidR="00F733C6" w:rsidRPr="00481987">
        <w:rPr>
          <w:color w:val="000000" w:themeColor="text1"/>
          <w:lang w:val="en-GB"/>
        </w:rPr>
        <w:t xml:space="preserve"> </w:t>
      </w:r>
      <w:r w:rsidR="00E24B43" w:rsidRPr="00481987">
        <w:rPr>
          <w:color w:val="000000" w:themeColor="text1"/>
          <w:lang w:val="en-GB"/>
        </w:rPr>
        <w:fldChar w:fldCharType="begin">
          <w:fldData xml:space="preserve">PEVuZE5vdGU+PENpdGU+PEF1dGhvcj5MZXNsaWU8L0F1dGhvcj48WWVhcj4yMDE5PC9ZZWFyPjxS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</w:fldData>
        </w:fldChar>
      </w:r>
      <w:r w:rsidR="003E662C" w:rsidRPr="00481987">
        <w:rPr>
          <w:color w:val="000000" w:themeColor="text1"/>
          <w:lang w:val="en-GB"/>
        </w:rPr>
        <w:instrText xml:space="preserve"> ADDIN EN.CITE </w:instrText>
      </w:r>
      <w:r w:rsidR="00E24B43" w:rsidRPr="00481987">
        <w:rPr>
          <w:color w:val="000000" w:themeColor="text1"/>
          <w:lang w:val="en-GB"/>
        </w:rPr>
        <w:fldChar w:fldCharType="begin">
          <w:fldData xml:space="preserve">PEVuZE5vdGU+PENpdGU+PEF1dGhvcj5MZXNsaWU8L0F1dGhvcj48WWVhcj4yMDE5PC9ZZWFyPjxS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</w:fldData>
        </w:fldChar>
      </w:r>
      <w:r w:rsidR="003E662C" w:rsidRPr="00481987">
        <w:rPr>
          <w:color w:val="000000" w:themeColor="text1"/>
          <w:lang w:val="en-GB"/>
        </w:rPr>
        <w:instrText xml:space="preserve"> ADDIN EN.CITE.DATA </w:instrText>
      </w:r>
      <w:r w:rsidR="00E24B43" w:rsidRPr="00481987">
        <w:rPr>
          <w:color w:val="000000" w:themeColor="text1"/>
          <w:lang w:val="en-GB"/>
        </w:rPr>
      </w:r>
      <w:r w:rsidR="00E24B43" w:rsidRPr="00481987">
        <w:rPr>
          <w:color w:val="000000" w:themeColor="text1"/>
          <w:lang w:val="en-GB"/>
        </w:rPr>
        <w:fldChar w:fldCharType="end"/>
      </w:r>
      <w:r w:rsidR="00E24B43" w:rsidRPr="00481987">
        <w:rPr>
          <w:color w:val="000000" w:themeColor="text1"/>
          <w:lang w:val="en-GB"/>
        </w:rPr>
      </w:r>
      <w:r w:rsidR="00E24B43" w:rsidRPr="00481987">
        <w:rPr>
          <w:color w:val="000000" w:themeColor="text1"/>
          <w:lang w:val="en-GB"/>
        </w:rPr>
        <w:fldChar w:fldCharType="separate"/>
      </w:r>
      <w:r w:rsidR="003E662C" w:rsidRPr="00481987">
        <w:rPr>
          <w:noProof/>
          <w:color w:val="000000" w:themeColor="text1"/>
          <w:vertAlign w:val="superscript"/>
          <w:lang w:val="en-GB"/>
        </w:rPr>
        <w:t>(22)</w:t>
      </w:r>
      <w:r w:rsidR="00E24B43" w:rsidRPr="00481987">
        <w:rPr>
          <w:color w:val="000000" w:themeColor="text1"/>
          <w:lang w:val="en-GB"/>
        </w:rPr>
        <w:fldChar w:fldCharType="end"/>
      </w:r>
      <w:r w:rsidR="00F733C6" w:rsidRPr="00481987">
        <w:rPr>
          <w:color w:val="000000" w:themeColor="text1"/>
          <w:lang w:val="en-GB"/>
        </w:rPr>
        <w:t>.</w:t>
      </w:r>
    </w:p>
    <w:p w14:paraId="4CC00CBC" w14:textId="77777777" w:rsidR="00B46DDB" w:rsidRPr="00481987" w:rsidRDefault="00B46DDB" w:rsidP="00B46DDB">
      <w:pPr>
        <w:spacing w:line="480" w:lineRule="auto"/>
        <w:rPr>
          <w:i/>
          <w:iCs/>
          <w:color w:val="000000" w:themeColor="text1"/>
          <w:lang w:val="en-GB"/>
        </w:rPr>
      </w:pPr>
    </w:p>
    <w:p w14:paraId="7EB565A7" w14:textId="77777777" w:rsidR="00B46DDB" w:rsidRPr="00481987" w:rsidRDefault="00B46DDB" w:rsidP="00B46DDB">
      <w:pPr>
        <w:spacing w:line="480" w:lineRule="auto"/>
        <w:rPr>
          <w:bCs/>
          <w:i/>
          <w:iCs/>
          <w:color w:val="000000" w:themeColor="text1"/>
          <w:lang w:val="en-GB"/>
        </w:rPr>
      </w:pPr>
      <w:r w:rsidRPr="00481987">
        <w:rPr>
          <w:bCs/>
          <w:i/>
          <w:iCs/>
          <w:color w:val="000000" w:themeColor="text1"/>
          <w:lang w:val="en-GB"/>
        </w:rPr>
        <w:t>Outcomes</w:t>
      </w:r>
      <w:r w:rsidRPr="00481987">
        <w:rPr>
          <w:i/>
          <w:iCs/>
          <w:color w:val="000000" w:themeColor="text1"/>
          <w:lang w:val="en-GB"/>
        </w:rPr>
        <w:t xml:space="preserve"> </w:t>
      </w:r>
    </w:p>
    <w:p w14:paraId="1009C450" w14:textId="77777777" w:rsidR="00C1602C" w:rsidRPr="00481987" w:rsidRDefault="00F82314" w:rsidP="00C1602C">
      <w:pPr>
        <w:spacing w:line="480" w:lineRule="auto"/>
        <w:rPr>
          <w:color w:val="000000" w:themeColor="text1"/>
        </w:rPr>
      </w:pPr>
      <w:r w:rsidRPr="00481987">
        <w:rPr>
          <w:color w:val="000000" w:themeColor="text1"/>
        </w:rPr>
        <w:t xml:space="preserve">We identified incident major osteoporotic fractures (MOF) and hip fracture (HF) from linked population-based healthcare data to </w:t>
      </w:r>
      <w:r w:rsidR="00C1602C" w:rsidRPr="00481987">
        <w:rPr>
          <w:color w:val="000000" w:themeColor="text1"/>
        </w:rPr>
        <w:t xml:space="preserve">March 31, 2018 </w:t>
      </w:r>
      <w:r w:rsidR="00C1602C" w:rsidRPr="00481987">
        <w:rPr>
          <w:color w:val="000000" w:themeColor="text1"/>
          <w:lang w:val="en-GB"/>
        </w:rPr>
        <w:t>through hospital discharge abstracts (diagnoses and procedures coded using the International Classification of Diseases, Ninth Revision, Clinical Modification [ICD-9-CM] prior to 2004 and International Classification of Diseases, Tenth Revision, Canadian Enhancements [ICD-10-CA] thereafter) and physician billing claims (coded using ICD-9-CM)</w:t>
      </w:r>
      <w:r w:rsidR="00C1602C" w:rsidRPr="00481987">
        <w:rPr>
          <w:color w:val="000000" w:themeColor="text1"/>
        </w:rPr>
        <w:t xml:space="preserve"> </w:t>
      </w:r>
      <w:r w:rsidR="00C1602C" w:rsidRPr="00481987">
        <w:rPr>
          <w:color w:val="000000" w:themeColor="text1"/>
          <w:lang w:val="en-GB"/>
        </w:rPr>
        <w:t xml:space="preserve">using previously validated algorithms </w:t>
      </w:r>
      <w:r w:rsidR="00E24B43" w:rsidRPr="00481987">
        <w:rPr>
          <w:color w:val="000000" w:themeColor="text1"/>
          <w:lang w:val="en-GB"/>
        </w:rPr>
        <w:fldChar w:fldCharType="begin">
          <w:fldData xml:space="preserve">PEVuZE5vdGU+PENpdGU+PEF1dGhvcj5MaXg8L0F1dGhvcj48WWVhcj4yMDEyPC9ZZWFyPjxSZWNO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</w:fldData>
        </w:fldChar>
      </w:r>
      <w:r w:rsidR="003E662C" w:rsidRPr="00481987">
        <w:rPr>
          <w:color w:val="000000" w:themeColor="text1"/>
          <w:lang w:val="en-GB"/>
        </w:rPr>
        <w:instrText xml:space="preserve"> ADDIN EN.CITE </w:instrText>
      </w:r>
      <w:r w:rsidR="00E24B43" w:rsidRPr="00481987">
        <w:rPr>
          <w:color w:val="000000" w:themeColor="text1"/>
          <w:lang w:val="en-GB"/>
        </w:rPr>
        <w:fldChar w:fldCharType="begin">
          <w:fldData xml:space="preserve">PEVuZE5vdGU+PENpdGU+PEF1dGhvcj5MaXg8L0F1dGhvcj48WWVhcj4yMDEyPC9ZZWFyPjxSZWNO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</w:fldData>
        </w:fldChar>
      </w:r>
      <w:r w:rsidR="003E662C" w:rsidRPr="00481987">
        <w:rPr>
          <w:color w:val="000000" w:themeColor="text1"/>
          <w:lang w:val="en-GB"/>
        </w:rPr>
        <w:instrText xml:space="preserve"> ADDIN EN.CITE.DATA </w:instrText>
      </w:r>
      <w:r w:rsidR="00E24B43" w:rsidRPr="00481987">
        <w:rPr>
          <w:color w:val="000000" w:themeColor="text1"/>
          <w:lang w:val="en-GB"/>
        </w:rPr>
      </w:r>
      <w:r w:rsidR="00E24B43" w:rsidRPr="00481987">
        <w:rPr>
          <w:color w:val="000000" w:themeColor="text1"/>
          <w:lang w:val="en-GB"/>
        </w:rPr>
        <w:fldChar w:fldCharType="end"/>
      </w:r>
      <w:r w:rsidR="00E24B43" w:rsidRPr="00481987">
        <w:rPr>
          <w:color w:val="000000" w:themeColor="text1"/>
          <w:lang w:val="en-GB"/>
        </w:rPr>
      </w:r>
      <w:r w:rsidR="00E24B43" w:rsidRPr="00481987">
        <w:rPr>
          <w:color w:val="000000" w:themeColor="text1"/>
          <w:lang w:val="en-GB"/>
        </w:rPr>
        <w:fldChar w:fldCharType="separate"/>
      </w:r>
      <w:r w:rsidR="003E662C" w:rsidRPr="00481987">
        <w:rPr>
          <w:noProof/>
          <w:color w:val="000000" w:themeColor="text1"/>
          <w:vertAlign w:val="superscript"/>
          <w:lang w:val="en-GB"/>
        </w:rPr>
        <w:t>(23,24)</w:t>
      </w:r>
      <w:r w:rsidR="00E24B43" w:rsidRPr="00481987">
        <w:rPr>
          <w:color w:val="000000" w:themeColor="text1"/>
          <w:lang w:val="en-GB"/>
        </w:rPr>
        <w:fldChar w:fldCharType="end"/>
      </w:r>
      <w:r w:rsidR="00C1602C" w:rsidRPr="00481987">
        <w:rPr>
          <w:color w:val="000000" w:themeColor="text1"/>
          <w:lang w:val="en-GB"/>
        </w:rPr>
        <w:t xml:space="preserve">.  Fractures with high-trauma codes were excluded.  </w:t>
      </w:r>
    </w:p>
    <w:p w14:paraId="61BCE24A" w14:textId="77777777" w:rsidR="00F82314" w:rsidRPr="00481987" w:rsidRDefault="00F82314" w:rsidP="00B46DDB">
      <w:pPr>
        <w:spacing w:line="480" w:lineRule="auto"/>
        <w:rPr>
          <w:bCs/>
          <w:color w:val="000000" w:themeColor="text1"/>
          <w:lang w:val="en-GB"/>
        </w:rPr>
      </w:pPr>
    </w:p>
    <w:p w14:paraId="264217B0" w14:textId="77777777" w:rsidR="00B46DDB" w:rsidRPr="00481987" w:rsidRDefault="00B46DDB">
      <w:pPr>
        <w:spacing w:line="480" w:lineRule="auto"/>
        <w:rPr>
          <w:bCs/>
          <w:iCs/>
          <w:color w:val="000000" w:themeColor="text1"/>
          <w:lang w:val="en-GB"/>
        </w:rPr>
      </w:pPr>
      <w:r w:rsidRPr="00481987">
        <w:rPr>
          <w:bCs/>
          <w:i/>
          <w:iCs/>
          <w:color w:val="000000" w:themeColor="text1"/>
          <w:lang w:val="en-GB"/>
        </w:rPr>
        <w:t>Statistical Analysis</w:t>
      </w:r>
    </w:p>
    <w:p w14:paraId="50937681" w14:textId="77777777" w:rsidR="00B46DDB" w:rsidRPr="00481987" w:rsidRDefault="000D029E" w:rsidP="00F82314">
      <w:pPr>
        <w:spacing w:line="480" w:lineRule="auto"/>
        <w:rPr>
          <w:color w:val="000000" w:themeColor="text1"/>
        </w:rPr>
      </w:pPr>
      <w:r w:rsidRPr="00481987">
        <w:rPr>
          <w:color w:val="000000" w:themeColor="text1"/>
        </w:rPr>
        <w:t>D</w:t>
      </w:r>
      <w:r w:rsidRPr="00481987">
        <w:rPr>
          <w:color w:val="000000" w:themeColor="text1"/>
          <w:spacing w:val="-1"/>
        </w:rPr>
        <w:t>e</w:t>
      </w:r>
      <w:r w:rsidRPr="00481987">
        <w:rPr>
          <w:color w:val="000000" w:themeColor="text1"/>
        </w:rPr>
        <w:t>s</w:t>
      </w:r>
      <w:r w:rsidRPr="00481987">
        <w:rPr>
          <w:color w:val="000000" w:themeColor="text1"/>
          <w:spacing w:val="-1"/>
        </w:rPr>
        <w:t>c</w:t>
      </w:r>
      <w:r w:rsidRPr="00481987">
        <w:rPr>
          <w:color w:val="000000" w:themeColor="text1"/>
        </w:rPr>
        <w:t>riptive</w:t>
      </w:r>
      <w:r w:rsidRPr="00481987">
        <w:rPr>
          <w:color w:val="000000" w:themeColor="text1"/>
          <w:spacing w:val="-1"/>
        </w:rPr>
        <w:t xml:space="preserve"> </w:t>
      </w:r>
      <w:r w:rsidRPr="00481987">
        <w:rPr>
          <w:color w:val="000000" w:themeColor="text1"/>
        </w:rPr>
        <w:t>stati</w:t>
      </w:r>
      <w:r w:rsidRPr="00481987">
        <w:rPr>
          <w:color w:val="000000" w:themeColor="text1"/>
          <w:spacing w:val="1"/>
        </w:rPr>
        <w:t>s</w:t>
      </w:r>
      <w:r w:rsidRPr="00481987">
        <w:rPr>
          <w:color w:val="000000" w:themeColor="text1"/>
        </w:rPr>
        <w:t>t</w:t>
      </w:r>
      <w:r w:rsidRPr="00481987">
        <w:rPr>
          <w:color w:val="000000" w:themeColor="text1"/>
          <w:spacing w:val="1"/>
        </w:rPr>
        <w:t>i</w:t>
      </w:r>
      <w:r w:rsidRPr="00481987">
        <w:rPr>
          <w:color w:val="000000" w:themeColor="text1"/>
          <w:spacing w:val="-1"/>
        </w:rPr>
        <w:t>c</w:t>
      </w:r>
      <w:r w:rsidRPr="00481987">
        <w:rPr>
          <w:color w:val="000000" w:themeColor="text1"/>
        </w:rPr>
        <w:t>s for</w:t>
      </w:r>
      <w:r w:rsidRPr="00481987">
        <w:rPr>
          <w:color w:val="000000" w:themeColor="text1"/>
          <w:spacing w:val="1"/>
        </w:rPr>
        <w:t xml:space="preserve"> </w:t>
      </w:r>
      <w:r w:rsidRPr="00481987">
        <w:rPr>
          <w:color w:val="000000" w:themeColor="text1"/>
        </w:rPr>
        <w:t>d</w:t>
      </w:r>
      <w:r w:rsidRPr="00481987">
        <w:rPr>
          <w:color w:val="000000" w:themeColor="text1"/>
          <w:spacing w:val="-1"/>
        </w:rPr>
        <w:t>e</w:t>
      </w:r>
      <w:r w:rsidRPr="00481987">
        <w:rPr>
          <w:color w:val="000000" w:themeColor="text1"/>
        </w:rPr>
        <w:t>mo</w:t>
      </w:r>
      <w:r w:rsidRPr="00481987">
        <w:rPr>
          <w:color w:val="000000" w:themeColor="text1"/>
          <w:spacing w:val="-2"/>
        </w:rPr>
        <w:t>g</w:t>
      </w:r>
      <w:r w:rsidRPr="00481987">
        <w:rPr>
          <w:color w:val="000000" w:themeColor="text1"/>
          <w:spacing w:val="1"/>
        </w:rPr>
        <w:t>r</w:t>
      </w:r>
      <w:r w:rsidRPr="00481987">
        <w:rPr>
          <w:color w:val="000000" w:themeColor="text1"/>
          <w:spacing w:val="-1"/>
        </w:rPr>
        <w:t>a</w:t>
      </w:r>
      <w:r w:rsidRPr="00481987">
        <w:rPr>
          <w:color w:val="000000" w:themeColor="text1"/>
        </w:rPr>
        <w:t>phic</w:t>
      </w:r>
      <w:r w:rsidRPr="00481987">
        <w:rPr>
          <w:color w:val="000000" w:themeColor="text1"/>
          <w:spacing w:val="1"/>
        </w:rPr>
        <w:t xml:space="preserve"> </w:t>
      </w:r>
      <w:r w:rsidRPr="00481987">
        <w:rPr>
          <w:color w:val="000000" w:themeColor="text1"/>
          <w:spacing w:val="-1"/>
        </w:rPr>
        <w:t>a</w:t>
      </w:r>
      <w:r w:rsidRPr="00481987">
        <w:rPr>
          <w:color w:val="000000" w:themeColor="text1"/>
        </w:rPr>
        <w:t xml:space="preserve">nd </w:t>
      </w:r>
      <w:r w:rsidRPr="00481987">
        <w:rPr>
          <w:color w:val="000000" w:themeColor="text1"/>
          <w:spacing w:val="2"/>
        </w:rPr>
        <w:t>b</w:t>
      </w:r>
      <w:r w:rsidRPr="00481987">
        <w:rPr>
          <w:color w:val="000000" w:themeColor="text1"/>
          <w:spacing w:val="-1"/>
        </w:rPr>
        <w:t>a</w:t>
      </w:r>
      <w:r w:rsidRPr="00481987">
        <w:rPr>
          <w:color w:val="000000" w:themeColor="text1"/>
        </w:rPr>
        <w:t>s</w:t>
      </w:r>
      <w:r w:rsidRPr="00481987">
        <w:rPr>
          <w:color w:val="000000" w:themeColor="text1"/>
          <w:spacing w:val="-1"/>
        </w:rPr>
        <w:t>e</w:t>
      </w:r>
      <w:r w:rsidRPr="00481987">
        <w:rPr>
          <w:color w:val="000000" w:themeColor="text1"/>
        </w:rPr>
        <w:t>l</w:t>
      </w:r>
      <w:r w:rsidRPr="00481987">
        <w:rPr>
          <w:color w:val="000000" w:themeColor="text1"/>
          <w:spacing w:val="1"/>
        </w:rPr>
        <w:t>i</w:t>
      </w:r>
      <w:r w:rsidRPr="00481987">
        <w:rPr>
          <w:color w:val="000000" w:themeColor="text1"/>
          <w:spacing w:val="2"/>
        </w:rPr>
        <w:t>n</w:t>
      </w:r>
      <w:r w:rsidRPr="00481987">
        <w:rPr>
          <w:color w:val="000000" w:themeColor="text1"/>
        </w:rPr>
        <w:t>e</w:t>
      </w:r>
      <w:r w:rsidRPr="00481987">
        <w:rPr>
          <w:color w:val="000000" w:themeColor="text1"/>
          <w:spacing w:val="-1"/>
        </w:rPr>
        <w:t xml:space="preserve"> c</w:t>
      </w:r>
      <w:r w:rsidRPr="00481987">
        <w:rPr>
          <w:color w:val="000000" w:themeColor="text1"/>
        </w:rPr>
        <w:t>h</w:t>
      </w:r>
      <w:r w:rsidRPr="00481987">
        <w:rPr>
          <w:color w:val="000000" w:themeColor="text1"/>
          <w:spacing w:val="-1"/>
        </w:rPr>
        <w:t>a</w:t>
      </w:r>
      <w:r w:rsidRPr="00481987">
        <w:rPr>
          <w:color w:val="000000" w:themeColor="text1"/>
          <w:spacing w:val="1"/>
        </w:rPr>
        <w:t>r</w:t>
      </w:r>
      <w:r w:rsidRPr="00481987">
        <w:rPr>
          <w:color w:val="000000" w:themeColor="text1"/>
          <w:spacing w:val="-1"/>
        </w:rPr>
        <w:t>ac</w:t>
      </w:r>
      <w:r w:rsidRPr="00481987">
        <w:rPr>
          <w:color w:val="000000" w:themeColor="text1"/>
        </w:rPr>
        <w:t>t</w:t>
      </w:r>
      <w:r w:rsidRPr="00481987">
        <w:rPr>
          <w:color w:val="000000" w:themeColor="text1"/>
          <w:spacing w:val="2"/>
        </w:rPr>
        <w:t>e</w:t>
      </w:r>
      <w:r w:rsidRPr="00481987">
        <w:rPr>
          <w:color w:val="000000" w:themeColor="text1"/>
        </w:rPr>
        <w:t>rist</w:t>
      </w:r>
      <w:r w:rsidRPr="00481987">
        <w:rPr>
          <w:color w:val="000000" w:themeColor="text1"/>
          <w:spacing w:val="1"/>
        </w:rPr>
        <w:t>i</w:t>
      </w:r>
      <w:r w:rsidRPr="00481987">
        <w:rPr>
          <w:color w:val="000000" w:themeColor="text1"/>
          <w:spacing w:val="-1"/>
        </w:rPr>
        <w:t>c</w:t>
      </w:r>
      <w:r w:rsidRPr="00481987">
        <w:rPr>
          <w:color w:val="000000" w:themeColor="text1"/>
        </w:rPr>
        <w:t>s a</w:t>
      </w:r>
      <w:r w:rsidRPr="00481987">
        <w:rPr>
          <w:color w:val="000000" w:themeColor="text1"/>
          <w:spacing w:val="-1"/>
        </w:rPr>
        <w:t>r</w:t>
      </w:r>
      <w:r w:rsidRPr="00481987">
        <w:rPr>
          <w:color w:val="000000" w:themeColor="text1"/>
        </w:rPr>
        <w:t>e</w:t>
      </w:r>
      <w:r w:rsidRPr="00481987">
        <w:rPr>
          <w:color w:val="000000" w:themeColor="text1"/>
          <w:spacing w:val="-1"/>
        </w:rPr>
        <w:t xml:space="preserve"> </w:t>
      </w:r>
      <w:r w:rsidRPr="00481987">
        <w:rPr>
          <w:color w:val="000000" w:themeColor="text1"/>
          <w:spacing w:val="2"/>
        </w:rPr>
        <w:t>p</w:t>
      </w:r>
      <w:r w:rsidRPr="00481987">
        <w:rPr>
          <w:color w:val="000000" w:themeColor="text1"/>
        </w:rPr>
        <w:t>r</w:t>
      </w:r>
      <w:r w:rsidRPr="00481987">
        <w:rPr>
          <w:color w:val="000000" w:themeColor="text1"/>
          <w:spacing w:val="-2"/>
        </w:rPr>
        <w:t>e</w:t>
      </w:r>
      <w:r w:rsidRPr="00481987">
        <w:rPr>
          <w:color w:val="000000" w:themeColor="text1"/>
          <w:spacing w:val="2"/>
        </w:rPr>
        <w:t>s</w:t>
      </w:r>
      <w:r w:rsidRPr="00481987">
        <w:rPr>
          <w:color w:val="000000" w:themeColor="text1"/>
          <w:spacing w:val="-1"/>
        </w:rPr>
        <w:t>e</w:t>
      </w:r>
      <w:r w:rsidRPr="00481987">
        <w:rPr>
          <w:color w:val="000000" w:themeColor="text1"/>
        </w:rPr>
        <w:t xml:space="preserve">nted </w:t>
      </w:r>
      <w:r w:rsidRPr="00481987">
        <w:rPr>
          <w:color w:val="000000" w:themeColor="text1"/>
          <w:spacing w:val="-1"/>
        </w:rPr>
        <w:t>a</w:t>
      </w:r>
      <w:r w:rsidRPr="00481987">
        <w:rPr>
          <w:color w:val="000000" w:themeColor="text1"/>
        </w:rPr>
        <w:t>s me</w:t>
      </w:r>
      <w:r w:rsidRPr="00481987">
        <w:rPr>
          <w:color w:val="000000" w:themeColor="text1"/>
          <w:spacing w:val="-1"/>
        </w:rPr>
        <w:t>a</w:t>
      </w:r>
      <w:r w:rsidRPr="00481987">
        <w:rPr>
          <w:color w:val="000000" w:themeColor="text1"/>
        </w:rPr>
        <w:t xml:space="preserve">n ± </w:t>
      </w:r>
      <w:r w:rsidR="00DA73A4" w:rsidRPr="00481987">
        <w:rPr>
          <w:color w:val="000000" w:themeColor="text1"/>
        </w:rPr>
        <w:t>standard deviation (</w:t>
      </w:r>
      <w:r w:rsidRPr="00481987">
        <w:rPr>
          <w:color w:val="000000" w:themeColor="text1"/>
          <w:spacing w:val="1"/>
        </w:rPr>
        <w:t>S</w:t>
      </w:r>
      <w:r w:rsidRPr="00481987">
        <w:rPr>
          <w:color w:val="000000" w:themeColor="text1"/>
        </w:rPr>
        <w:t>D</w:t>
      </w:r>
      <w:r w:rsidR="00DA73A4" w:rsidRPr="00481987">
        <w:rPr>
          <w:color w:val="000000" w:themeColor="text1"/>
        </w:rPr>
        <w:t>)</w:t>
      </w:r>
      <w:r w:rsidRPr="00481987">
        <w:rPr>
          <w:color w:val="000000" w:themeColor="text1"/>
        </w:rPr>
        <w:t xml:space="preserve"> for</w:t>
      </w:r>
      <w:r w:rsidRPr="00481987">
        <w:rPr>
          <w:color w:val="000000" w:themeColor="text1"/>
          <w:spacing w:val="-1"/>
        </w:rPr>
        <w:t xml:space="preserve"> c</w:t>
      </w:r>
      <w:r w:rsidRPr="00481987">
        <w:rPr>
          <w:color w:val="000000" w:themeColor="text1"/>
        </w:rPr>
        <w:t>ont</w:t>
      </w:r>
      <w:r w:rsidRPr="00481987">
        <w:rPr>
          <w:color w:val="000000" w:themeColor="text1"/>
          <w:spacing w:val="1"/>
        </w:rPr>
        <w:t>i</w:t>
      </w:r>
      <w:r w:rsidRPr="00481987">
        <w:rPr>
          <w:color w:val="000000" w:themeColor="text1"/>
        </w:rPr>
        <w:t>nuous v</w:t>
      </w:r>
      <w:r w:rsidRPr="00481987">
        <w:rPr>
          <w:color w:val="000000" w:themeColor="text1"/>
          <w:spacing w:val="-1"/>
        </w:rPr>
        <w:t>a</w:t>
      </w:r>
      <w:r w:rsidRPr="00481987">
        <w:rPr>
          <w:color w:val="000000" w:themeColor="text1"/>
        </w:rPr>
        <w:t>ri</w:t>
      </w:r>
      <w:r w:rsidRPr="00481987">
        <w:rPr>
          <w:color w:val="000000" w:themeColor="text1"/>
          <w:spacing w:val="-1"/>
        </w:rPr>
        <w:t>a</w:t>
      </w:r>
      <w:r w:rsidRPr="00481987">
        <w:rPr>
          <w:color w:val="000000" w:themeColor="text1"/>
        </w:rPr>
        <w:t>b</w:t>
      </w:r>
      <w:r w:rsidRPr="00481987">
        <w:rPr>
          <w:color w:val="000000" w:themeColor="text1"/>
          <w:spacing w:val="3"/>
        </w:rPr>
        <w:t>l</w:t>
      </w:r>
      <w:r w:rsidRPr="00481987">
        <w:rPr>
          <w:color w:val="000000" w:themeColor="text1"/>
          <w:spacing w:val="-1"/>
        </w:rPr>
        <w:t>e</w:t>
      </w:r>
      <w:r w:rsidRPr="00481987">
        <w:rPr>
          <w:color w:val="000000" w:themeColor="text1"/>
        </w:rPr>
        <w:t>s or numb</w:t>
      </w:r>
      <w:r w:rsidRPr="00481987">
        <w:rPr>
          <w:color w:val="000000" w:themeColor="text1"/>
          <w:spacing w:val="-1"/>
        </w:rPr>
        <w:t>e</w:t>
      </w:r>
      <w:r w:rsidRPr="00481987">
        <w:rPr>
          <w:color w:val="000000" w:themeColor="text1"/>
        </w:rPr>
        <w:t xml:space="preserve">r </w:t>
      </w:r>
      <w:r w:rsidRPr="00481987">
        <w:rPr>
          <w:color w:val="000000" w:themeColor="text1"/>
          <w:spacing w:val="-1"/>
        </w:rPr>
        <w:t>(</w:t>
      </w:r>
      <w:r w:rsidRPr="00481987">
        <w:rPr>
          <w:color w:val="000000" w:themeColor="text1"/>
          <w:spacing w:val="1"/>
        </w:rPr>
        <w:t>%</w:t>
      </w:r>
      <w:r w:rsidRPr="00481987">
        <w:rPr>
          <w:color w:val="000000" w:themeColor="text1"/>
        </w:rPr>
        <w:t xml:space="preserve">) </w:t>
      </w:r>
      <w:r w:rsidRPr="00481987">
        <w:rPr>
          <w:color w:val="000000" w:themeColor="text1"/>
          <w:spacing w:val="-1"/>
        </w:rPr>
        <w:t>f</w:t>
      </w:r>
      <w:r w:rsidRPr="00481987">
        <w:rPr>
          <w:color w:val="000000" w:themeColor="text1"/>
        </w:rPr>
        <w:t>or</w:t>
      </w:r>
      <w:r w:rsidRPr="00481987">
        <w:rPr>
          <w:color w:val="000000" w:themeColor="text1"/>
          <w:spacing w:val="1"/>
        </w:rPr>
        <w:t xml:space="preserve"> </w:t>
      </w:r>
      <w:r w:rsidRPr="00481987">
        <w:rPr>
          <w:color w:val="000000" w:themeColor="text1"/>
          <w:spacing w:val="-1"/>
        </w:rPr>
        <w:t>ca</w:t>
      </w:r>
      <w:r w:rsidRPr="00481987">
        <w:rPr>
          <w:color w:val="000000" w:themeColor="text1"/>
        </w:rPr>
        <w:t>t</w:t>
      </w:r>
      <w:r w:rsidRPr="00481987">
        <w:rPr>
          <w:color w:val="000000" w:themeColor="text1"/>
          <w:spacing w:val="2"/>
        </w:rPr>
        <w:t>e</w:t>
      </w:r>
      <w:r w:rsidRPr="00481987">
        <w:rPr>
          <w:color w:val="000000" w:themeColor="text1"/>
          <w:spacing w:val="-2"/>
        </w:rPr>
        <w:t>g</w:t>
      </w:r>
      <w:r w:rsidRPr="00481987">
        <w:rPr>
          <w:color w:val="000000" w:themeColor="text1"/>
          <w:spacing w:val="2"/>
        </w:rPr>
        <w:t>o</w:t>
      </w:r>
      <w:r w:rsidRPr="00481987">
        <w:rPr>
          <w:color w:val="000000" w:themeColor="text1"/>
        </w:rPr>
        <w:t>ri</w:t>
      </w:r>
      <w:r w:rsidRPr="00481987">
        <w:rPr>
          <w:color w:val="000000" w:themeColor="text1"/>
          <w:spacing w:val="-1"/>
        </w:rPr>
        <w:t>ca</w:t>
      </w:r>
      <w:r w:rsidRPr="00481987">
        <w:rPr>
          <w:color w:val="000000" w:themeColor="text1"/>
        </w:rPr>
        <w:t>l va</w:t>
      </w:r>
      <w:r w:rsidRPr="00481987">
        <w:rPr>
          <w:color w:val="000000" w:themeColor="text1"/>
          <w:spacing w:val="-1"/>
        </w:rPr>
        <w:t>r</w:t>
      </w:r>
      <w:r w:rsidRPr="00481987">
        <w:rPr>
          <w:color w:val="000000" w:themeColor="text1"/>
          <w:spacing w:val="3"/>
        </w:rPr>
        <w:t>i</w:t>
      </w:r>
      <w:r w:rsidRPr="00481987">
        <w:rPr>
          <w:color w:val="000000" w:themeColor="text1"/>
          <w:spacing w:val="-1"/>
        </w:rPr>
        <w:t>a</w:t>
      </w:r>
      <w:r w:rsidRPr="00481987">
        <w:rPr>
          <w:color w:val="000000" w:themeColor="text1"/>
        </w:rPr>
        <w:t xml:space="preserve">bles.  </w:t>
      </w:r>
      <w:r w:rsidR="008C7812" w:rsidRPr="00481987">
        <w:rPr>
          <w:color w:val="000000" w:themeColor="text1"/>
        </w:rPr>
        <w:t xml:space="preserve">We calculated </w:t>
      </w:r>
      <w:r w:rsidR="00B44E84" w:rsidRPr="00481987">
        <w:rPr>
          <w:color w:val="000000" w:themeColor="text1"/>
        </w:rPr>
        <w:t xml:space="preserve">mean </w:t>
      </w:r>
      <w:r w:rsidR="008C7812" w:rsidRPr="00481987">
        <w:rPr>
          <w:color w:val="000000" w:themeColor="text1"/>
        </w:rPr>
        <w:t>hip BMD T-score differences (trochanter minus femoral neck, total hip minus femoral neck)</w:t>
      </w:r>
      <w:r w:rsidR="00B44E84" w:rsidRPr="00481987">
        <w:rPr>
          <w:color w:val="000000" w:themeColor="text1"/>
        </w:rPr>
        <w:t xml:space="preserve"> with SD</w:t>
      </w:r>
      <w:r w:rsidR="007A6D28" w:rsidRPr="00481987">
        <w:rPr>
          <w:color w:val="000000" w:themeColor="text1"/>
        </w:rPr>
        <w:t xml:space="preserve"> and assessed the distribution of these differences</w:t>
      </w:r>
      <w:r w:rsidR="008C7812" w:rsidRPr="00481987">
        <w:rPr>
          <w:color w:val="000000" w:themeColor="text1"/>
        </w:rPr>
        <w:t>.  We defined discordance as an absolute T-score difference of 1 SD or greater</w:t>
      </w:r>
      <w:r w:rsidR="007A6D28" w:rsidRPr="00481987">
        <w:rPr>
          <w:color w:val="000000" w:themeColor="text1"/>
        </w:rPr>
        <w:t>;</w:t>
      </w:r>
      <w:r w:rsidR="008C7812" w:rsidRPr="00481987">
        <w:rPr>
          <w:color w:val="000000" w:themeColor="text1"/>
        </w:rPr>
        <w:t xml:space="preserve"> those with T-score</w:t>
      </w:r>
      <w:r w:rsidR="007A6D28" w:rsidRPr="00481987">
        <w:rPr>
          <w:color w:val="000000" w:themeColor="text1"/>
        </w:rPr>
        <w:t xml:space="preserve"> differences</w:t>
      </w:r>
      <w:r w:rsidR="008C7812" w:rsidRPr="00481987">
        <w:rPr>
          <w:color w:val="000000" w:themeColor="text1"/>
        </w:rPr>
        <w:t xml:space="preserve"> within 1 SD were the referent</w:t>
      </w:r>
      <w:r w:rsidR="007A6D28" w:rsidRPr="00481987">
        <w:rPr>
          <w:color w:val="000000" w:themeColor="text1"/>
        </w:rPr>
        <w:t xml:space="preserve"> and were defined as concordant</w:t>
      </w:r>
      <w:r w:rsidR="008C7812" w:rsidRPr="00481987">
        <w:rPr>
          <w:color w:val="000000" w:themeColor="text1"/>
        </w:rPr>
        <w:t xml:space="preserve">. </w:t>
      </w:r>
      <w:r w:rsidR="00F82314" w:rsidRPr="00481987">
        <w:rPr>
          <w:color w:val="000000" w:themeColor="text1"/>
        </w:rPr>
        <w:t xml:space="preserve">Cox regression model </w:t>
      </w:r>
      <w:r w:rsidR="007A6D28" w:rsidRPr="00481987">
        <w:rPr>
          <w:color w:val="000000" w:themeColor="text1"/>
        </w:rPr>
        <w:t xml:space="preserve">estimated </w:t>
      </w:r>
      <w:r w:rsidR="00F82314" w:rsidRPr="00481987">
        <w:rPr>
          <w:color w:val="000000" w:themeColor="text1"/>
        </w:rPr>
        <w:t xml:space="preserve">hazard ratios (HRs) with 95% CIs were used to test the association of fracture risk with hip BMD T-score </w:t>
      </w:r>
      <w:r w:rsidR="00D828B4" w:rsidRPr="00481987">
        <w:rPr>
          <w:color w:val="000000" w:themeColor="text1"/>
        </w:rPr>
        <w:t xml:space="preserve">discordance using both categorical and continuous measures in models that examined: (a) </w:t>
      </w:r>
      <w:r w:rsidR="00052234" w:rsidRPr="00481987">
        <w:rPr>
          <w:color w:val="000000" w:themeColor="text1"/>
        </w:rPr>
        <w:t xml:space="preserve">trochanter </w:t>
      </w:r>
      <w:r w:rsidR="00D828B4" w:rsidRPr="00481987">
        <w:rPr>
          <w:color w:val="000000" w:themeColor="text1"/>
        </w:rPr>
        <w:t xml:space="preserve">minus </w:t>
      </w:r>
      <w:r w:rsidR="00052234" w:rsidRPr="00481987">
        <w:rPr>
          <w:color w:val="000000" w:themeColor="text1"/>
        </w:rPr>
        <w:t>femoral neck</w:t>
      </w:r>
      <w:r w:rsidR="00D828B4" w:rsidRPr="00481987">
        <w:rPr>
          <w:color w:val="000000" w:themeColor="text1"/>
        </w:rPr>
        <w:t xml:space="preserve"> T-score, (b) total hip minus </w:t>
      </w:r>
      <w:r w:rsidR="00052234" w:rsidRPr="00481987">
        <w:rPr>
          <w:color w:val="000000" w:themeColor="text1"/>
        </w:rPr>
        <w:t>femoral neck</w:t>
      </w:r>
      <w:r w:rsidR="00D828B4" w:rsidRPr="00481987">
        <w:rPr>
          <w:color w:val="000000" w:themeColor="text1"/>
        </w:rPr>
        <w:t xml:space="preserve"> T-score, (c), minimum trochanter </w:t>
      </w:r>
      <w:r w:rsidR="00D828B4" w:rsidRPr="00481987">
        <w:rPr>
          <w:color w:val="000000" w:themeColor="text1"/>
        </w:rPr>
        <w:lastRenderedPageBreak/>
        <w:t xml:space="preserve">and total hip T-score </w:t>
      </w:r>
      <w:r w:rsidR="00526AD8" w:rsidRPr="00481987">
        <w:rPr>
          <w:color w:val="000000" w:themeColor="text1"/>
        </w:rPr>
        <w:t xml:space="preserve">minus </w:t>
      </w:r>
      <w:r w:rsidR="00D828B4" w:rsidRPr="00481987">
        <w:rPr>
          <w:color w:val="000000" w:themeColor="text1"/>
        </w:rPr>
        <w:t xml:space="preserve">femoral neck T-score, and (d) </w:t>
      </w:r>
      <w:r w:rsidR="00792395" w:rsidRPr="00481987">
        <w:rPr>
          <w:color w:val="000000" w:themeColor="text1"/>
        </w:rPr>
        <w:t xml:space="preserve">both </w:t>
      </w:r>
      <w:r w:rsidR="00D828B4" w:rsidRPr="00481987">
        <w:rPr>
          <w:color w:val="000000" w:themeColor="text1"/>
        </w:rPr>
        <w:t>trochanter minus femoral neck T-score simultaneously with total hip minus femoral neck T-score</w:t>
      </w:r>
      <w:r w:rsidR="00792395" w:rsidRPr="00481987">
        <w:rPr>
          <w:color w:val="000000" w:themeColor="text1"/>
        </w:rPr>
        <w:t xml:space="preserve"> in the same model</w:t>
      </w:r>
      <w:r w:rsidR="00D828B4" w:rsidRPr="00481987">
        <w:rPr>
          <w:color w:val="000000" w:themeColor="text1"/>
        </w:rPr>
        <w:t xml:space="preserve">.  </w:t>
      </w:r>
      <w:bookmarkStart w:id="1" w:name="_Hlk107215827"/>
      <w:r w:rsidR="000256C6" w:rsidRPr="00481987">
        <w:rPr>
          <w:color w:val="000000" w:themeColor="text1"/>
        </w:rPr>
        <w:t xml:space="preserve">We also examined </w:t>
      </w:r>
      <w:r w:rsidR="002F678D" w:rsidRPr="00481987">
        <w:rPr>
          <w:color w:val="000000" w:themeColor="text1"/>
        </w:rPr>
        <w:t xml:space="preserve">whether results were sensitive to </w:t>
      </w:r>
      <w:r w:rsidR="00526AD8" w:rsidRPr="00481987">
        <w:rPr>
          <w:color w:val="000000" w:themeColor="text1"/>
        </w:rPr>
        <w:t xml:space="preserve">systematic offsets </w:t>
      </w:r>
      <w:r w:rsidR="00D828B4" w:rsidRPr="00481987">
        <w:rPr>
          <w:color w:val="000000" w:themeColor="text1"/>
        </w:rPr>
        <w:t xml:space="preserve">between </w:t>
      </w:r>
      <w:r w:rsidR="00526AD8" w:rsidRPr="00481987">
        <w:rPr>
          <w:color w:val="000000" w:themeColor="text1"/>
        </w:rPr>
        <w:t xml:space="preserve">hip T-scores by repeating the analysis after </w:t>
      </w:r>
      <w:r w:rsidR="002154D0" w:rsidRPr="00481987">
        <w:rPr>
          <w:color w:val="000000" w:themeColor="text1"/>
        </w:rPr>
        <w:t>zero-centering the mean T</w:t>
      </w:r>
      <w:r w:rsidR="006D69B0" w:rsidRPr="00481987">
        <w:rPr>
          <w:color w:val="000000" w:themeColor="text1"/>
        </w:rPr>
        <w:t xml:space="preserve">-score </w:t>
      </w:r>
      <w:r w:rsidR="002154D0" w:rsidRPr="00481987">
        <w:rPr>
          <w:color w:val="000000" w:themeColor="text1"/>
        </w:rPr>
        <w:t>differences</w:t>
      </w:r>
      <w:r w:rsidR="00526AD8" w:rsidRPr="00481987">
        <w:rPr>
          <w:color w:val="000000" w:themeColor="text1"/>
        </w:rPr>
        <w:t xml:space="preserve"> (sex-specific) and then recategorizing </w:t>
      </w:r>
      <w:r w:rsidR="00792395" w:rsidRPr="00481987">
        <w:rPr>
          <w:color w:val="000000" w:themeColor="text1"/>
        </w:rPr>
        <w:t>discordance</w:t>
      </w:r>
      <w:r w:rsidR="00C6282A" w:rsidRPr="00481987">
        <w:rPr>
          <w:color w:val="000000" w:themeColor="text1"/>
        </w:rPr>
        <w:t xml:space="preserve"> as above (</w:t>
      </w:r>
      <w:r w:rsidR="00C6282A" w:rsidRPr="00481987">
        <w:rPr>
          <w:color w:val="000000" w:themeColor="text1"/>
          <w:u w:val="single"/>
        </w:rPr>
        <w:t>&gt;</w:t>
      </w:r>
      <w:r w:rsidR="00C6282A" w:rsidRPr="00481987">
        <w:rPr>
          <w:color w:val="000000" w:themeColor="text1"/>
        </w:rPr>
        <w:t xml:space="preserve"> 1 T-score unit)</w:t>
      </w:r>
      <w:r w:rsidR="000256C6" w:rsidRPr="00481987">
        <w:rPr>
          <w:color w:val="000000" w:themeColor="text1"/>
        </w:rPr>
        <w:t xml:space="preserve">.  </w:t>
      </w:r>
      <w:r w:rsidR="00D828B4" w:rsidRPr="00481987">
        <w:rPr>
          <w:color w:val="000000" w:themeColor="text1"/>
        </w:rPr>
        <w:t xml:space="preserve">All models were adjusted for FRAX fracture probability (including femoral neck BMD).  </w:t>
      </w:r>
      <w:r w:rsidR="00354EFB" w:rsidRPr="00481987">
        <w:rPr>
          <w:color w:val="000000" w:themeColor="text1"/>
        </w:rPr>
        <w:t xml:space="preserve">We tested and confirmed the proportional hazards assumption by analyzing scaled Schoenfeld residuals versus log time.  </w:t>
      </w:r>
      <w:bookmarkEnd w:id="1"/>
      <w:r w:rsidR="00F82314" w:rsidRPr="00481987">
        <w:rPr>
          <w:color w:val="000000" w:themeColor="text1"/>
        </w:rPr>
        <w:t>Cumulative incidence curves were constructed according to categorical discordance (</w:t>
      </w:r>
      <w:r w:rsidR="00F82314" w:rsidRPr="00481987">
        <w:rPr>
          <w:color w:val="000000" w:themeColor="text1"/>
          <w:u w:val="single"/>
        </w:rPr>
        <w:t>&gt;</w:t>
      </w:r>
      <w:r w:rsidR="00F82314" w:rsidRPr="00481987">
        <w:rPr>
          <w:color w:val="000000" w:themeColor="text1"/>
        </w:rPr>
        <w:t xml:space="preserve"> 1</w:t>
      </w:r>
      <w:r w:rsidR="00DA73A4" w:rsidRPr="00481987">
        <w:rPr>
          <w:color w:val="000000" w:themeColor="text1"/>
        </w:rPr>
        <w:t xml:space="preserve"> T-score unit</w:t>
      </w:r>
      <w:r w:rsidR="00F82314" w:rsidRPr="00481987">
        <w:rPr>
          <w:color w:val="000000" w:themeColor="text1"/>
        </w:rPr>
        <w:t xml:space="preserve">).   No significant collinearity between </w:t>
      </w:r>
      <w:r w:rsidR="00D7098C" w:rsidRPr="00481987">
        <w:rPr>
          <w:color w:val="000000" w:themeColor="text1"/>
        </w:rPr>
        <w:t xml:space="preserve">the </w:t>
      </w:r>
      <w:r w:rsidR="00F82314" w:rsidRPr="00481987">
        <w:rPr>
          <w:color w:val="000000" w:themeColor="text1"/>
        </w:rPr>
        <w:t xml:space="preserve">hip DXA measures was detected (all variance inflation factors &lt; 4). </w:t>
      </w:r>
      <w:r w:rsidR="00354EFB" w:rsidRPr="00481987">
        <w:rPr>
          <w:color w:val="000000" w:themeColor="text1"/>
        </w:rPr>
        <w:t xml:space="preserve"> </w:t>
      </w:r>
      <w:r w:rsidR="00895CF8" w:rsidRPr="00481987">
        <w:rPr>
          <w:color w:val="000000" w:themeColor="text1"/>
        </w:rPr>
        <w:t>The primary analysis included all women and men combined</w:t>
      </w:r>
      <w:r w:rsidR="00C938E0" w:rsidRPr="00481987">
        <w:rPr>
          <w:color w:val="000000" w:themeColor="text1"/>
        </w:rPr>
        <w:t xml:space="preserve"> after testing and excluding significant sex interactions, supplemented with d</w:t>
      </w:r>
      <w:r w:rsidR="00895CF8" w:rsidRPr="00481987">
        <w:rPr>
          <w:color w:val="000000" w:themeColor="text1"/>
        </w:rPr>
        <w:t xml:space="preserve">etailed </w:t>
      </w:r>
      <w:r w:rsidR="00C938E0" w:rsidRPr="00481987">
        <w:rPr>
          <w:color w:val="000000" w:themeColor="text1"/>
        </w:rPr>
        <w:t xml:space="preserve">sex-stratified </w:t>
      </w:r>
      <w:r w:rsidR="002F678D" w:rsidRPr="00481987">
        <w:rPr>
          <w:color w:val="000000" w:themeColor="text1"/>
        </w:rPr>
        <w:t>analyses</w:t>
      </w:r>
      <w:r w:rsidR="002154D0" w:rsidRPr="00481987">
        <w:rPr>
          <w:color w:val="000000" w:themeColor="text1"/>
        </w:rPr>
        <w:t>.</w:t>
      </w:r>
      <w:r w:rsidR="002F678D" w:rsidRPr="00481987">
        <w:rPr>
          <w:color w:val="000000" w:themeColor="text1"/>
        </w:rPr>
        <w:t xml:space="preserve"> </w:t>
      </w:r>
      <w:r w:rsidR="002154D0" w:rsidRPr="00481987">
        <w:rPr>
          <w:color w:val="000000" w:themeColor="text1"/>
        </w:rPr>
        <w:t xml:space="preserve"> </w:t>
      </w:r>
      <w:r w:rsidR="007700B0" w:rsidRPr="00481987">
        <w:rPr>
          <w:color w:val="000000" w:themeColor="text1"/>
        </w:rPr>
        <w:t xml:space="preserve">Statistical analyses were performed with </w:t>
      </w:r>
      <w:proofErr w:type="spellStart"/>
      <w:r w:rsidR="007700B0" w:rsidRPr="00481987">
        <w:rPr>
          <w:color w:val="000000" w:themeColor="text1"/>
        </w:rPr>
        <w:t>Statistica</w:t>
      </w:r>
      <w:proofErr w:type="spellEnd"/>
      <w:r w:rsidR="007700B0" w:rsidRPr="00481987">
        <w:rPr>
          <w:color w:val="000000" w:themeColor="text1"/>
        </w:rPr>
        <w:t xml:space="preserve"> (Version 13.0, </w:t>
      </w:r>
      <w:proofErr w:type="spellStart"/>
      <w:r w:rsidR="007700B0" w:rsidRPr="00481987">
        <w:rPr>
          <w:color w:val="000000" w:themeColor="text1"/>
        </w:rPr>
        <w:t>StatSoft</w:t>
      </w:r>
      <w:proofErr w:type="spellEnd"/>
      <w:r w:rsidR="007700B0" w:rsidRPr="00481987">
        <w:rPr>
          <w:color w:val="000000" w:themeColor="text1"/>
        </w:rPr>
        <w:t xml:space="preserve"> Inc, Tulsa, OK).</w:t>
      </w:r>
      <w:r w:rsidR="0099185C" w:rsidRPr="00481987">
        <w:rPr>
          <w:color w:val="000000" w:themeColor="text1"/>
        </w:rPr>
        <w:t xml:space="preserve"> </w:t>
      </w:r>
      <w:r w:rsidR="00AF1AEC" w:rsidRPr="00481987">
        <w:rPr>
          <w:color w:val="000000" w:themeColor="text1"/>
        </w:rPr>
        <w:t xml:space="preserve"> </w:t>
      </w:r>
    </w:p>
    <w:p w14:paraId="44361C36" w14:textId="77777777" w:rsidR="00B46DDB" w:rsidRPr="00481987" w:rsidRDefault="00B46DDB">
      <w:pPr>
        <w:spacing w:line="480" w:lineRule="auto"/>
        <w:rPr>
          <w:b/>
          <w:color w:val="000000" w:themeColor="text1"/>
          <w:lang w:val="en-GB"/>
        </w:rPr>
      </w:pPr>
    </w:p>
    <w:p w14:paraId="6AE52C4A" w14:textId="77777777" w:rsidR="00B46DDB" w:rsidRPr="00481987" w:rsidRDefault="00B46DDB" w:rsidP="00581814">
      <w:pPr>
        <w:spacing w:line="480" w:lineRule="auto"/>
        <w:rPr>
          <w:color w:val="000000" w:themeColor="text1"/>
        </w:rPr>
      </w:pPr>
      <w:r w:rsidRPr="00481987">
        <w:rPr>
          <w:b/>
          <w:color w:val="000000" w:themeColor="text1"/>
          <w:lang w:val="en-GB"/>
        </w:rPr>
        <w:t>RESULTS</w:t>
      </w:r>
      <w:r w:rsidR="006C1553" w:rsidRPr="00481987">
        <w:rPr>
          <w:color w:val="000000" w:themeColor="text1"/>
        </w:rPr>
        <w:t xml:space="preserve"> </w:t>
      </w:r>
    </w:p>
    <w:p w14:paraId="74E10991" w14:textId="77777777" w:rsidR="002F0FAE" w:rsidRPr="00481987" w:rsidRDefault="002F0FAE" w:rsidP="002F0FAE">
      <w:pPr>
        <w:spacing w:line="480" w:lineRule="auto"/>
        <w:rPr>
          <w:bCs/>
          <w:i/>
          <w:color w:val="000000" w:themeColor="text1"/>
        </w:rPr>
      </w:pPr>
      <w:r w:rsidRPr="00481987">
        <w:rPr>
          <w:bCs/>
          <w:i/>
          <w:color w:val="000000" w:themeColor="text1"/>
        </w:rPr>
        <w:t>Study population and baseline characteristics</w:t>
      </w:r>
    </w:p>
    <w:p w14:paraId="7838F516" w14:textId="77777777" w:rsidR="00A61133" w:rsidRPr="00481987" w:rsidRDefault="00A61133" w:rsidP="00A61133">
      <w:pPr>
        <w:spacing w:line="480" w:lineRule="auto"/>
        <w:rPr>
          <w:bCs/>
          <w:color w:val="000000" w:themeColor="text1"/>
        </w:rPr>
      </w:pPr>
      <w:r w:rsidRPr="00481987">
        <w:rPr>
          <w:b/>
          <w:bCs/>
          <w:color w:val="000000" w:themeColor="text1"/>
        </w:rPr>
        <w:t>Table 1</w:t>
      </w:r>
      <w:r w:rsidRPr="00481987">
        <w:rPr>
          <w:bCs/>
          <w:color w:val="000000" w:themeColor="text1"/>
        </w:rPr>
        <w:t xml:space="preserve"> summarizes the baseline characteristics of the study population and is further stratified by incident fracture outcomes. The overall study population included 84,773 individuals, average age 64.6 years, 90.0% female. The mean femoral neck T-score was in the osteopenic range with trochanter and total hip T-scores slightly better. Mean T-score differences between trochanter-neck and total hip-neck</w:t>
      </w:r>
      <w:r w:rsidR="006E26C2" w:rsidRPr="00481987">
        <w:rPr>
          <w:bCs/>
          <w:color w:val="000000" w:themeColor="text1"/>
        </w:rPr>
        <w:t xml:space="preserve"> were</w:t>
      </w:r>
      <w:r w:rsidRPr="00481987">
        <w:rPr>
          <w:bCs/>
          <w:color w:val="000000" w:themeColor="text1"/>
        </w:rPr>
        <w:t xml:space="preserve"> 0.2 and 0.5</w:t>
      </w:r>
      <w:r w:rsidR="007A6D28" w:rsidRPr="00481987">
        <w:rPr>
          <w:bCs/>
          <w:color w:val="000000" w:themeColor="text1"/>
        </w:rPr>
        <w:t>, respectively</w:t>
      </w:r>
      <w:r w:rsidRPr="00481987">
        <w:rPr>
          <w:bCs/>
          <w:color w:val="000000" w:themeColor="text1"/>
        </w:rPr>
        <w:t xml:space="preserve">. </w:t>
      </w:r>
      <w:r w:rsidR="007A6D28" w:rsidRPr="00481987">
        <w:rPr>
          <w:bCs/>
          <w:color w:val="000000" w:themeColor="text1"/>
        </w:rPr>
        <w:t>These</w:t>
      </w:r>
      <w:r w:rsidRPr="00481987">
        <w:rPr>
          <w:bCs/>
          <w:color w:val="000000" w:themeColor="text1"/>
        </w:rPr>
        <w:t xml:space="preserve"> differences followed a normal distribution (</w:t>
      </w:r>
      <w:r w:rsidRPr="00481987">
        <w:rPr>
          <w:b/>
          <w:bCs/>
          <w:color w:val="000000" w:themeColor="text1"/>
        </w:rPr>
        <w:t>Supplemental Figure 1</w:t>
      </w:r>
      <w:r w:rsidR="002154D0" w:rsidRPr="00481987">
        <w:rPr>
          <w:bCs/>
          <w:color w:val="000000" w:themeColor="text1"/>
        </w:rPr>
        <w:t xml:space="preserve">) </w:t>
      </w:r>
      <w:r w:rsidR="002154D0" w:rsidRPr="00481987">
        <w:rPr>
          <w:bCs/>
          <w:color w:val="000000" w:themeColor="text1"/>
        </w:rPr>
        <w:lastRenderedPageBreak/>
        <w:t xml:space="preserve">and </w:t>
      </w:r>
      <w:r w:rsidR="00F937DA" w:rsidRPr="00481987">
        <w:rPr>
          <w:bCs/>
          <w:color w:val="000000" w:themeColor="text1"/>
        </w:rPr>
        <w:t>the magnitude of the differences were larger</w:t>
      </w:r>
      <w:r w:rsidR="002154D0" w:rsidRPr="00481987">
        <w:rPr>
          <w:bCs/>
          <w:color w:val="000000" w:themeColor="text1"/>
        </w:rPr>
        <w:t xml:space="preserve"> in men than women (</w:t>
      </w:r>
      <w:r w:rsidR="002154D0" w:rsidRPr="00481987">
        <w:rPr>
          <w:b/>
          <w:bCs/>
          <w:color w:val="000000" w:themeColor="text1"/>
        </w:rPr>
        <w:t>Supplemental Table 1</w:t>
      </w:r>
      <w:r w:rsidR="002154D0" w:rsidRPr="00481987">
        <w:rPr>
          <w:bCs/>
          <w:color w:val="000000" w:themeColor="text1"/>
        </w:rPr>
        <w:t>).</w:t>
      </w:r>
    </w:p>
    <w:p w14:paraId="3C1F3F1C" w14:textId="77777777" w:rsidR="002154D0" w:rsidRPr="00481987" w:rsidRDefault="002154D0" w:rsidP="00A61133">
      <w:pPr>
        <w:spacing w:line="480" w:lineRule="auto"/>
        <w:rPr>
          <w:bCs/>
          <w:color w:val="000000" w:themeColor="text1"/>
        </w:rPr>
      </w:pPr>
      <w:r w:rsidRPr="00481987">
        <w:rPr>
          <w:bCs/>
          <w:color w:val="000000" w:themeColor="text1"/>
        </w:rPr>
        <w:tab/>
        <w:t>Correlations between baseline characteristics (</w:t>
      </w:r>
      <w:r w:rsidRPr="00481987">
        <w:rPr>
          <w:b/>
          <w:bCs/>
          <w:color w:val="000000" w:themeColor="text1"/>
        </w:rPr>
        <w:t>Supplementary Table 2)</w:t>
      </w:r>
      <w:r w:rsidRPr="00481987">
        <w:rPr>
          <w:bCs/>
          <w:color w:val="000000" w:themeColor="text1"/>
        </w:rPr>
        <w:t xml:space="preserve"> show</w:t>
      </w:r>
      <w:r w:rsidR="00895CF8" w:rsidRPr="00481987">
        <w:rPr>
          <w:bCs/>
          <w:color w:val="000000" w:themeColor="text1"/>
        </w:rPr>
        <w:t>ed</w:t>
      </w:r>
      <w:r w:rsidRPr="00481987">
        <w:rPr>
          <w:bCs/>
          <w:color w:val="000000" w:themeColor="text1"/>
        </w:rPr>
        <w:t xml:space="preserve"> high correlations of trochanter and total hip with femoral neck T-scores (Pearson </w:t>
      </w:r>
      <w:r w:rsidRPr="00481987">
        <w:rPr>
          <w:bCs/>
          <w:i/>
          <w:color w:val="000000" w:themeColor="text1"/>
        </w:rPr>
        <w:t>r</w:t>
      </w:r>
      <w:r w:rsidRPr="00481987">
        <w:rPr>
          <w:bCs/>
          <w:color w:val="000000" w:themeColor="text1"/>
        </w:rPr>
        <w:t xml:space="preserve"> </w:t>
      </w:r>
      <w:r w:rsidR="00161A92" w:rsidRPr="00481987">
        <w:rPr>
          <w:bCs/>
          <w:color w:val="000000" w:themeColor="text1"/>
        </w:rPr>
        <w:t xml:space="preserve">range </w:t>
      </w:r>
      <w:r w:rsidRPr="00481987">
        <w:rPr>
          <w:bCs/>
          <w:color w:val="000000" w:themeColor="text1"/>
        </w:rPr>
        <w:t>0.8</w:t>
      </w:r>
      <w:r w:rsidR="00161A92" w:rsidRPr="00481987">
        <w:rPr>
          <w:bCs/>
          <w:color w:val="000000" w:themeColor="text1"/>
        </w:rPr>
        <w:t>1 to 0.91</w:t>
      </w:r>
      <w:r w:rsidRPr="00481987">
        <w:rPr>
          <w:bCs/>
          <w:color w:val="000000" w:themeColor="text1"/>
        </w:rPr>
        <w:t xml:space="preserve">), but weak </w:t>
      </w:r>
      <w:r w:rsidR="00161A92" w:rsidRPr="00481987">
        <w:rPr>
          <w:bCs/>
          <w:color w:val="000000" w:themeColor="text1"/>
        </w:rPr>
        <w:t xml:space="preserve">correlations of </w:t>
      </w:r>
      <w:r w:rsidRPr="00481987">
        <w:rPr>
          <w:bCs/>
          <w:color w:val="000000" w:themeColor="text1"/>
        </w:rPr>
        <w:t>T</w:t>
      </w:r>
      <w:r w:rsidR="00161A92" w:rsidRPr="00481987">
        <w:rPr>
          <w:bCs/>
          <w:color w:val="000000" w:themeColor="text1"/>
        </w:rPr>
        <w:t>-score differences (trochanter minus n</w:t>
      </w:r>
      <w:r w:rsidRPr="00481987">
        <w:rPr>
          <w:bCs/>
          <w:color w:val="000000" w:themeColor="text1"/>
        </w:rPr>
        <w:t xml:space="preserve">eck, </w:t>
      </w:r>
      <w:r w:rsidR="00161A92" w:rsidRPr="00481987">
        <w:rPr>
          <w:bCs/>
          <w:color w:val="000000" w:themeColor="text1"/>
        </w:rPr>
        <w:t>t</w:t>
      </w:r>
      <w:r w:rsidRPr="00481987">
        <w:rPr>
          <w:bCs/>
          <w:color w:val="000000" w:themeColor="text1"/>
        </w:rPr>
        <w:t>otal hip</w:t>
      </w:r>
      <w:r w:rsidR="00161A92" w:rsidRPr="00481987">
        <w:rPr>
          <w:bCs/>
          <w:color w:val="000000" w:themeColor="text1"/>
        </w:rPr>
        <w:t xml:space="preserve"> minus n</w:t>
      </w:r>
      <w:r w:rsidRPr="00481987">
        <w:rPr>
          <w:bCs/>
          <w:color w:val="000000" w:themeColor="text1"/>
        </w:rPr>
        <w:t xml:space="preserve">eck) </w:t>
      </w:r>
      <w:r w:rsidR="00161A92" w:rsidRPr="00481987">
        <w:rPr>
          <w:bCs/>
          <w:color w:val="000000" w:themeColor="text1"/>
        </w:rPr>
        <w:t xml:space="preserve">with femoral neck T-scores (Pearson </w:t>
      </w:r>
      <w:r w:rsidR="00161A92" w:rsidRPr="00481987">
        <w:rPr>
          <w:bCs/>
          <w:i/>
          <w:color w:val="000000" w:themeColor="text1"/>
        </w:rPr>
        <w:t>r</w:t>
      </w:r>
      <w:r w:rsidR="00161A92" w:rsidRPr="00481987">
        <w:rPr>
          <w:bCs/>
          <w:color w:val="000000" w:themeColor="text1"/>
        </w:rPr>
        <w:t xml:space="preserve"> range -0.02 to 0.2</w:t>
      </w:r>
      <w:r w:rsidR="00895CF8" w:rsidRPr="00481987">
        <w:rPr>
          <w:bCs/>
          <w:color w:val="000000" w:themeColor="text1"/>
        </w:rPr>
        <w:t>2</w:t>
      </w:r>
      <w:r w:rsidR="00161A92" w:rsidRPr="00481987">
        <w:rPr>
          <w:bCs/>
          <w:color w:val="000000" w:themeColor="text1"/>
        </w:rPr>
        <w:t xml:space="preserve">) or FRAX probabilities (Pearson </w:t>
      </w:r>
      <w:r w:rsidR="00161A92" w:rsidRPr="00481987">
        <w:rPr>
          <w:bCs/>
          <w:i/>
          <w:color w:val="000000" w:themeColor="text1"/>
        </w:rPr>
        <w:t>r</w:t>
      </w:r>
      <w:r w:rsidR="00161A92" w:rsidRPr="00481987">
        <w:rPr>
          <w:bCs/>
          <w:color w:val="000000" w:themeColor="text1"/>
        </w:rPr>
        <w:t xml:space="preserve"> range -0.17 to 0.16).  There were n</w:t>
      </w:r>
      <w:r w:rsidRPr="00481987">
        <w:rPr>
          <w:bCs/>
          <w:color w:val="000000" w:themeColor="text1"/>
        </w:rPr>
        <w:t>egative correlations between age and T-scores</w:t>
      </w:r>
      <w:r w:rsidR="00161A92" w:rsidRPr="00481987">
        <w:rPr>
          <w:bCs/>
          <w:color w:val="000000" w:themeColor="text1"/>
        </w:rPr>
        <w:t xml:space="preserve"> </w:t>
      </w:r>
      <w:r w:rsidRPr="00481987">
        <w:rPr>
          <w:bCs/>
          <w:color w:val="000000" w:themeColor="text1"/>
        </w:rPr>
        <w:t xml:space="preserve">in women. </w:t>
      </w:r>
      <w:r w:rsidR="00161A92" w:rsidRPr="00481987">
        <w:rPr>
          <w:bCs/>
          <w:color w:val="000000" w:themeColor="text1"/>
        </w:rPr>
        <w:t xml:space="preserve">Weaker negative correlations were seen in men for the femur neck and total hip, while no </w:t>
      </w:r>
      <w:r w:rsidR="00526AD8" w:rsidRPr="00481987">
        <w:rPr>
          <w:bCs/>
          <w:color w:val="000000" w:themeColor="text1"/>
        </w:rPr>
        <w:t xml:space="preserve">correlation with </w:t>
      </w:r>
      <w:r w:rsidR="00161A92" w:rsidRPr="00481987">
        <w:rPr>
          <w:bCs/>
          <w:color w:val="000000" w:themeColor="text1"/>
        </w:rPr>
        <w:t>age was seen for the trochanter</w:t>
      </w:r>
      <w:r w:rsidR="00792395" w:rsidRPr="00481987">
        <w:rPr>
          <w:bCs/>
          <w:color w:val="000000" w:themeColor="text1"/>
        </w:rPr>
        <w:t xml:space="preserve"> (Pearson </w:t>
      </w:r>
      <w:r w:rsidR="00792395" w:rsidRPr="00481987">
        <w:rPr>
          <w:bCs/>
          <w:i/>
          <w:color w:val="000000" w:themeColor="text1"/>
        </w:rPr>
        <w:t>r=</w:t>
      </w:r>
      <w:r w:rsidR="00792395" w:rsidRPr="00481987">
        <w:rPr>
          <w:bCs/>
          <w:color w:val="000000" w:themeColor="text1"/>
        </w:rPr>
        <w:t>0.00)</w:t>
      </w:r>
      <w:r w:rsidR="00161A92" w:rsidRPr="00481987">
        <w:rPr>
          <w:bCs/>
          <w:color w:val="000000" w:themeColor="text1"/>
        </w:rPr>
        <w:t xml:space="preserve">.  </w:t>
      </w:r>
      <w:r w:rsidR="006D69B0" w:rsidRPr="00481987">
        <w:rPr>
          <w:bCs/>
          <w:color w:val="000000" w:themeColor="text1"/>
        </w:rPr>
        <w:t xml:space="preserve">Trochanter-neck </w:t>
      </w:r>
      <w:r w:rsidRPr="00481987">
        <w:rPr>
          <w:bCs/>
          <w:color w:val="000000" w:themeColor="text1"/>
        </w:rPr>
        <w:t>T-score differences showed a</w:t>
      </w:r>
      <w:r w:rsidR="006D69B0" w:rsidRPr="00481987">
        <w:rPr>
          <w:bCs/>
          <w:color w:val="000000" w:themeColor="text1"/>
        </w:rPr>
        <w:t xml:space="preserve">n </w:t>
      </w:r>
      <w:r w:rsidRPr="00481987">
        <w:rPr>
          <w:bCs/>
          <w:color w:val="000000" w:themeColor="text1"/>
        </w:rPr>
        <w:t>age-related increase</w:t>
      </w:r>
      <w:r w:rsidR="006D69B0" w:rsidRPr="00481987">
        <w:rPr>
          <w:bCs/>
          <w:color w:val="000000" w:themeColor="text1"/>
        </w:rPr>
        <w:t xml:space="preserve">, greater in men than women (Pearson </w:t>
      </w:r>
      <w:r w:rsidR="006D69B0" w:rsidRPr="00481987">
        <w:rPr>
          <w:bCs/>
          <w:i/>
          <w:color w:val="000000" w:themeColor="text1"/>
        </w:rPr>
        <w:t>r</w:t>
      </w:r>
      <w:r w:rsidR="00792395" w:rsidRPr="00481987">
        <w:rPr>
          <w:bCs/>
          <w:color w:val="000000" w:themeColor="text1"/>
        </w:rPr>
        <w:t>=</w:t>
      </w:r>
      <w:r w:rsidR="006D69B0" w:rsidRPr="00481987">
        <w:rPr>
          <w:bCs/>
          <w:color w:val="000000" w:themeColor="text1"/>
        </w:rPr>
        <w:t xml:space="preserve">0.26 versus 0.12, respectively).  Total hip-neck T-score differences showed an age-related increase in men but a decrease in women (Pearson </w:t>
      </w:r>
      <w:r w:rsidR="006D69B0" w:rsidRPr="00481987">
        <w:rPr>
          <w:bCs/>
          <w:i/>
          <w:color w:val="000000" w:themeColor="text1"/>
        </w:rPr>
        <w:t>r</w:t>
      </w:r>
      <w:r w:rsidR="00792395" w:rsidRPr="00481987">
        <w:rPr>
          <w:bCs/>
          <w:color w:val="000000" w:themeColor="text1"/>
        </w:rPr>
        <w:t>=</w:t>
      </w:r>
      <w:r w:rsidR="006D69B0" w:rsidRPr="00481987">
        <w:rPr>
          <w:bCs/>
          <w:color w:val="000000" w:themeColor="text1"/>
        </w:rPr>
        <w:t xml:space="preserve">0.12 versus -0.05, respectively).  </w:t>
      </w:r>
    </w:p>
    <w:p w14:paraId="15C4E13A" w14:textId="77777777" w:rsidR="00A61133" w:rsidRPr="00481987" w:rsidRDefault="00A61133" w:rsidP="00A61133">
      <w:pPr>
        <w:spacing w:line="480" w:lineRule="auto"/>
        <w:ind w:firstLine="720"/>
        <w:rPr>
          <w:bCs/>
          <w:color w:val="000000" w:themeColor="text1"/>
        </w:rPr>
      </w:pPr>
      <w:r w:rsidRPr="00481987">
        <w:rPr>
          <w:bCs/>
          <w:color w:val="000000" w:themeColor="text1"/>
        </w:rPr>
        <w:t>Hip T-score discordance was common and affected more than 1 in 5 subjects (</w:t>
      </w:r>
      <w:r w:rsidRPr="00481987">
        <w:rPr>
          <w:b/>
          <w:bCs/>
          <w:color w:val="000000" w:themeColor="text1"/>
        </w:rPr>
        <w:t xml:space="preserve">Supplemental Table </w:t>
      </w:r>
      <w:r w:rsidR="006D69B0" w:rsidRPr="00481987">
        <w:rPr>
          <w:b/>
          <w:bCs/>
          <w:color w:val="000000" w:themeColor="text1"/>
        </w:rPr>
        <w:t>3</w:t>
      </w:r>
      <w:r w:rsidRPr="00481987">
        <w:rPr>
          <w:bCs/>
          <w:color w:val="000000" w:themeColor="text1"/>
        </w:rPr>
        <w:t>). Specifically, trochanter was discordantly lower than femoral neck in 3.9%, discordantly higher in 14.2%; total hip was discordantly lower in 0.3%, discordantly higher in 14.9%. Discordance at either site was observed in 23.5%. Results were similar when stratified by age (less than 65 years versus ≥65 years). When stratified by sex, there was a much greater proportion of discordance among men than women (45.1% versus 21.2%).</w:t>
      </w:r>
    </w:p>
    <w:p w14:paraId="3D012F8F" w14:textId="77777777" w:rsidR="002F0FAE" w:rsidRPr="00481987" w:rsidRDefault="002F0FAE" w:rsidP="002F0FAE">
      <w:pPr>
        <w:spacing w:line="480" w:lineRule="auto"/>
        <w:rPr>
          <w:bCs/>
          <w:color w:val="000000" w:themeColor="text1"/>
        </w:rPr>
      </w:pPr>
    </w:p>
    <w:p w14:paraId="718A5158" w14:textId="77777777" w:rsidR="002F0FAE" w:rsidRPr="00481987" w:rsidRDefault="002F0FAE" w:rsidP="002F0FAE">
      <w:pPr>
        <w:spacing w:line="480" w:lineRule="auto"/>
        <w:rPr>
          <w:i/>
          <w:color w:val="000000" w:themeColor="text1"/>
        </w:rPr>
      </w:pPr>
      <w:r w:rsidRPr="00481987">
        <w:rPr>
          <w:i/>
          <w:color w:val="000000" w:themeColor="text1"/>
        </w:rPr>
        <w:t>Fractures outcomes</w:t>
      </w:r>
    </w:p>
    <w:p w14:paraId="625F9959" w14:textId="77777777" w:rsidR="00A61133" w:rsidRPr="00481987" w:rsidRDefault="00A61133" w:rsidP="002F0FAE">
      <w:pPr>
        <w:spacing w:line="480" w:lineRule="auto"/>
        <w:rPr>
          <w:bCs/>
          <w:color w:val="000000" w:themeColor="text1"/>
        </w:rPr>
      </w:pPr>
      <w:r w:rsidRPr="00481987">
        <w:rPr>
          <w:bCs/>
          <w:color w:val="000000" w:themeColor="text1"/>
        </w:rPr>
        <w:lastRenderedPageBreak/>
        <w:t xml:space="preserve">During follow-up (mean 8.8 years), there were 8444 incident MOF including 2664 hip fractures. </w:t>
      </w:r>
      <w:r w:rsidR="00327660" w:rsidRPr="00481987">
        <w:rPr>
          <w:bCs/>
          <w:color w:val="000000" w:themeColor="text1"/>
        </w:rPr>
        <w:t xml:space="preserve"> Individuals sustaining incident MOF or incident hip fracture showed expected differences in baseline characteristics, including </w:t>
      </w:r>
      <w:r w:rsidR="00225AFD" w:rsidRPr="00481987">
        <w:rPr>
          <w:bCs/>
          <w:color w:val="000000" w:themeColor="text1"/>
        </w:rPr>
        <w:t>greater</w:t>
      </w:r>
      <w:r w:rsidR="00327660" w:rsidRPr="00481987">
        <w:rPr>
          <w:bCs/>
          <w:color w:val="000000" w:themeColor="text1"/>
        </w:rPr>
        <w:t xml:space="preserve"> age, lower BMD T-scores and greater FRAX probability scores</w:t>
      </w:r>
      <w:r w:rsidR="009D1AD2" w:rsidRPr="00481987">
        <w:rPr>
          <w:bCs/>
          <w:color w:val="000000" w:themeColor="text1"/>
        </w:rPr>
        <w:t xml:space="preserve"> (</w:t>
      </w:r>
      <w:r w:rsidR="009D1AD2" w:rsidRPr="00481987">
        <w:rPr>
          <w:b/>
          <w:bCs/>
          <w:color w:val="000000" w:themeColor="text1"/>
        </w:rPr>
        <w:t>Table 1</w:t>
      </w:r>
      <w:r w:rsidR="009D1AD2" w:rsidRPr="00481987">
        <w:rPr>
          <w:bCs/>
          <w:color w:val="000000" w:themeColor="text1"/>
        </w:rPr>
        <w:t>)</w:t>
      </w:r>
      <w:r w:rsidR="00327660" w:rsidRPr="00481987">
        <w:rPr>
          <w:bCs/>
          <w:color w:val="000000" w:themeColor="text1"/>
        </w:rPr>
        <w:t xml:space="preserve">. </w:t>
      </w:r>
      <w:r w:rsidR="009D1AD2" w:rsidRPr="00481987">
        <w:rPr>
          <w:bCs/>
          <w:color w:val="000000" w:themeColor="text1"/>
        </w:rPr>
        <w:t xml:space="preserve"> </w:t>
      </w:r>
      <w:r w:rsidR="00327660" w:rsidRPr="00481987">
        <w:rPr>
          <w:bCs/>
          <w:color w:val="000000" w:themeColor="text1"/>
        </w:rPr>
        <w:t xml:space="preserve">In those with incident fracture, </w:t>
      </w:r>
      <w:r w:rsidR="009D1AD2" w:rsidRPr="00481987">
        <w:rPr>
          <w:bCs/>
          <w:color w:val="000000" w:themeColor="text1"/>
        </w:rPr>
        <w:t xml:space="preserve">mean </w:t>
      </w:r>
      <w:r w:rsidR="00327660" w:rsidRPr="00481987">
        <w:rPr>
          <w:bCs/>
          <w:color w:val="000000" w:themeColor="text1"/>
        </w:rPr>
        <w:t xml:space="preserve">trochanter-neck and total hip-neck T-score differences were slightly lower than in those with no fracture. </w:t>
      </w:r>
      <w:r w:rsidR="009D1AD2" w:rsidRPr="00481987">
        <w:rPr>
          <w:bCs/>
          <w:color w:val="000000" w:themeColor="text1"/>
        </w:rPr>
        <w:t xml:space="preserve"> </w:t>
      </w:r>
      <w:r w:rsidRPr="00481987">
        <w:rPr>
          <w:bCs/>
          <w:color w:val="000000" w:themeColor="text1"/>
        </w:rPr>
        <w:t>Observed cumulative 10-year incident fracture risk was affected by hip region T-score discordance</w:t>
      </w:r>
      <w:r w:rsidR="00946DB0" w:rsidRPr="00481987">
        <w:rPr>
          <w:bCs/>
          <w:color w:val="000000" w:themeColor="text1"/>
        </w:rPr>
        <w:t>,</w:t>
      </w:r>
      <w:r w:rsidRPr="00481987">
        <w:rPr>
          <w:bCs/>
          <w:color w:val="000000" w:themeColor="text1"/>
        </w:rPr>
        <w:t xml:space="preserve"> as</w:t>
      </w:r>
      <w:r w:rsidR="00946DB0" w:rsidRPr="00481987">
        <w:rPr>
          <w:bCs/>
          <w:color w:val="000000" w:themeColor="text1"/>
        </w:rPr>
        <w:t xml:space="preserve"> documented </w:t>
      </w:r>
      <w:r w:rsidRPr="00481987">
        <w:rPr>
          <w:bCs/>
          <w:color w:val="000000" w:themeColor="text1"/>
        </w:rPr>
        <w:t xml:space="preserve">in </w:t>
      </w:r>
      <w:r w:rsidRPr="00481987">
        <w:rPr>
          <w:b/>
          <w:bCs/>
          <w:color w:val="000000" w:themeColor="text1"/>
        </w:rPr>
        <w:t>Figure 1</w:t>
      </w:r>
      <w:r w:rsidR="00946DB0" w:rsidRPr="00481987">
        <w:rPr>
          <w:bCs/>
          <w:color w:val="000000" w:themeColor="text1"/>
        </w:rPr>
        <w:t xml:space="preserve">. </w:t>
      </w:r>
      <w:r w:rsidRPr="00481987">
        <w:rPr>
          <w:bCs/>
          <w:color w:val="000000" w:themeColor="text1"/>
        </w:rPr>
        <w:t xml:space="preserve"> </w:t>
      </w:r>
      <w:r w:rsidR="00946DB0" w:rsidRPr="00481987">
        <w:rPr>
          <w:bCs/>
          <w:color w:val="000000" w:themeColor="text1"/>
        </w:rPr>
        <w:t>Thus</w:t>
      </w:r>
      <w:r w:rsidR="004B1C76" w:rsidRPr="00481987">
        <w:rPr>
          <w:bCs/>
          <w:color w:val="000000" w:themeColor="text1"/>
        </w:rPr>
        <w:t>,</w:t>
      </w:r>
      <w:r w:rsidR="00946DB0" w:rsidRPr="00481987">
        <w:rPr>
          <w:bCs/>
          <w:color w:val="000000" w:themeColor="text1"/>
        </w:rPr>
        <w:t xml:space="preserve"> </w:t>
      </w:r>
      <w:r w:rsidRPr="00481987">
        <w:rPr>
          <w:bCs/>
          <w:color w:val="000000" w:themeColor="text1"/>
        </w:rPr>
        <w:t>MOF and hip fracture risk were</w:t>
      </w:r>
      <w:r w:rsidR="00946DB0" w:rsidRPr="00481987">
        <w:rPr>
          <w:bCs/>
          <w:color w:val="000000" w:themeColor="text1"/>
        </w:rPr>
        <w:t xml:space="preserve"> greater in </w:t>
      </w:r>
      <w:r w:rsidRPr="00481987">
        <w:rPr>
          <w:bCs/>
          <w:color w:val="000000" w:themeColor="text1"/>
        </w:rPr>
        <w:t xml:space="preserve">those with discordantly lower trochanter or total hip, and lower in those with discordantly higher trochanter or total hip, compared to those with concordant measurements. </w:t>
      </w:r>
    </w:p>
    <w:p w14:paraId="088AD941" w14:textId="77777777" w:rsidR="00A61133" w:rsidRPr="00481987" w:rsidRDefault="00A61133" w:rsidP="00A61133">
      <w:pPr>
        <w:spacing w:line="480" w:lineRule="auto"/>
        <w:ind w:firstLine="720"/>
        <w:rPr>
          <w:bCs/>
          <w:color w:val="000000" w:themeColor="text1"/>
        </w:rPr>
      </w:pPr>
      <w:r w:rsidRPr="00481987">
        <w:rPr>
          <w:bCs/>
          <w:color w:val="000000" w:themeColor="text1"/>
        </w:rPr>
        <w:t xml:space="preserve">Cox regression models adjusted for baseline FRAX probability score </w:t>
      </w:r>
      <w:r w:rsidR="00FF4912" w:rsidRPr="00481987">
        <w:rPr>
          <w:bCs/>
          <w:color w:val="000000" w:themeColor="text1"/>
        </w:rPr>
        <w:t>(</w:t>
      </w:r>
      <w:r w:rsidR="00FF4912" w:rsidRPr="00481987">
        <w:rPr>
          <w:b/>
          <w:bCs/>
          <w:color w:val="000000" w:themeColor="text1"/>
        </w:rPr>
        <w:t>Table 2</w:t>
      </w:r>
      <w:r w:rsidR="00FF4912" w:rsidRPr="00481987">
        <w:rPr>
          <w:bCs/>
          <w:color w:val="000000" w:themeColor="text1"/>
        </w:rPr>
        <w:t xml:space="preserve">) </w:t>
      </w:r>
      <w:r w:rsidRPr="00481987">
        <w:rPr>
          <w:bCs/>
          <w:color w:val="000000" w:themeColor="text1"/>
        </w:rPr>
        <w:t xml:space="preserve">showed that discordantly lower trochanter and total hip T-scores </w:t>
      </w:r>
      <w:r w:rsidR="000256C6" w:rsidRPr="00481987">
        <w:rPr>
          <w:color w:val="000000" w:themeColor="text1"/>
        </w:rPr>
        <w:t>(</w:t>
      </w:r>
      <w:r w:rsidR="000256C6" w:rsidRPr="00481987">
        <w:rPr>
          <w:color w:val="000000" w:themeColor="text1"/>
          <w:u w:val="single"/>
        </w:rPr>
        <w:t>&gt;</w:t>
      </w:r>
      <w:r w:rsidR="000256C6" w:rsidRPr="00481987">
        <w:rPr>
          <w:color w:val="000000" w:themeColor="text1"/>
        </w:rPr>
        <w:t xml:space="preserve">1 below femoral neck) </w:t>
      </w:r>
      <w:r w:rsidRPr="00481987">
        <w:rPr>
          <w:bCs/>
          <w:color w:val="000000" w:themeColor="text1"/>
        </w:rPr>
        <w:t xml:space="preserve">were </w:t>
      </w:r>
      <w:r w:rsidR="00FF4912" w:rsidRPr="00481987">
        <w:rPr>
          <w:bCs/>
          <w:color w:val="000000" w:themeColor="text1"/>
        </w:rPr>
        <w:t xml:space="preserve">both </w:t>
      </w:r>
      <w:r w:rsidRPr="00481987">
        <w:rPr>
          <w:bCs/>
          <w:color w:val="000000" w:themeColor="text1"/>
        </w:rPr>
        <w:t xml:space="preserve">associated with increased risk for MOF (adjusted HR 1.47, 95% CI 1.33-1.63 and 1.60, 95% CI 1.18-2.16, respectively). A similar pattern was seen for incident hip fracture related to discordantly lower trochanter and total hip T-score (adjusted HR 1.85, 95% CI 1.57-2.18; 2.12, 95% CI 1.37-3.29). Conversely, discordantly higher trochanter and total hip T-score </w:t>
      </w:r>
      <w:r w:rsidR="000256C6" w:rsidRPr="00481987">
        <w:rPr>
          <w:color w:val="000000" w:themeColor="text1"/>
        </w:rPr>
        <w:t>(</w:t>
      </w:r>
      <w:r w:rsidR="000256C6" w:rsidRPr="00481987">
        <w:rPr>
          <w:color w:val="000000" w:themeColor="text1"/>
          <w:u w:val="single"/>
        </w:rPr>
        <w:t>&gt;</w:t>
      </w:r>
      <w:r w:rsidR="000256C6" w:rsidRPr="00481987">
        <w:rPr>
          <w:color w:val="000000" w:themeColor="text1"/>
        </w:rPr>
        <w:t xml:space="preserve">1 above femoral neck) </w:t>
      </w:r>
      <w:r w:rsidRPr="00481987">
        <w:rPr>
          <w:bCs/>
          <w:color w:val="000000" w:themeColor="text1"/>
        </w:rPr>
        <w:t xml:space="preserve">were associated with significantly lower risk for incident MOF (adjusted HR 0.83, 95% CI 0.77-0.88; 0.71, 95% CI 0.66-0.76) and incident hip fracture (0.79, 95% CI 0.70-0.90; 0.68, 95% CI 0.59-0.80). Similar results were seen when discordance was based on the minimum </w:t>
      </w:r>
      <w:r w:rsidR="00FF4912" w:rsidRPr="00481987">
        <w:rPr>
          <w:bCs/>
          <w:color w:val="000000" w:themeColor="text1"/>
        </w:rPr>
        <w:t xml:space="preserve">T-score from </w:t>
      </w:r>
      <w:r w:rsidRPr="00481987">
        <w:rPr>
          <w:bCs/>
          <w:color w:val="000000" w:themeColor="text1"/>
        </w:rPr>
        <w:t xml:space="preserve">the trochanter and total hip. </w:t>
      </w:r>
      <w:r w:rsidR="00FF4912" w:rsidRPr="00481987">
        <w:rPr>
          <w:bCs/>
          <w:color w:val="000000" w:themeColor="text1"/>
        </w:rPr>
        <w:t xml:space="preserve"> </w:t>
      </w:r>
      <w:r w:rsidR="000256C6" w:rsidRPr="00481987">
        <w:rPr>
          <w:color w:val="000000" w:themeColor="text1"/>
        </w:rPr>
        <w:t xml:space="preserve">In models that examined the </w:t>
      </w:r>
      <w:r w:rsidR="000256C6" w:rsidRPr="00481987">
        <w:rPr>
          <w:color w:val="000000" w:themeColor="text1"/>
          <w:lang w:val="en-GB"/>
        </w:rPr>
        <w:t>t</w:t>
      </w:r>
      <w:proofErr w:type="spellStart"/>
      <w:r w:rsidR="000256C6" w:rsidRPr="00481987">
        <w:rPr>
          <w:color w:val="000000" w:themeColor="text1"/>
        </w:rPr>
        <w:t>rochanter</w:t>
      </w:r>
      <w:proofErr w:type="spellEnd"/>
      <w:r w:rsidR="000256C6" w:rsidRPr="00481987">
        <w:rPr>
          <w:color w:val="000000" w:themeColor="text1"/>
        </w:rPr>
        <w:t xml:space="preserve"> and total hip simultaneously, </w:t>
      </w:r>
      <w:r w:rsidRPr="00481987">
        <w:rPr>
          <w:bCs/>
          <w:color w:val="000000" w:themeColor="text1"/>
        </w:rPr>
        <w:t xml:space="preserve">discordantly lower trochanter T-score was associated with increased risk for incident MOF and hip fracture (adjusted HR 1.43, 95% CI 1.29-1.59; 1.79, 95% CI 1.50-2.13, </w:t>
      </w:r>
      <w:r w:rsidRPr="00481987">
        <w:rPr>
          <w:bCs/>
          <w:color w:val="000000" w:themeColor="text1"/>
        </w:rPr>
        <w:lastRenderedPageBreak/>
        <w:t>respectively)</w:t>
      </w:r>
      <w:r w:rsidR="00FF4912" w:rsidRPr="00481987">
        <w:rPr>
          <w:bCs/>
          <w:color w:val="000000" w:themeColor="text1"/>
        </w:rPr>
        <w:t>, w</w:t>
      </w:r>
      <w:r w:rsidRPr="00481987">
        <w:rPr>
          <w:bCs/>
          <w:color w:val="000000" w:themeColor="text1"/>
        </w:rPr>
        <w:t>hile discordantly higher total hip BMD was associated with lower risk for incident MOF and hip fracture (adjusted HR 0.</w:t>
      </w:r>
      <w:r w:rsidR="00CC77B5" w:rsidRPr="00481987">
        <w:rPr>
          <w:bCs/>
          <w:color w:val="000000" w:themeColor="text1"/>
        </w:rPr>
        <w:t>7</w:t>
      </w:r>
      <w:r w:rsidRPr="00481987">
        <w:rPr>
          <w:bCs/>
          <w:color w:val="000000" w:themeColor="text1"/>
        </w:rPr>
        <w:t xml:space="preserve">3, 95% CI 0.67-0.80; 0.75, 95% CI 0.63-0.90). </w:t>
      </w:r>
      <w:r w:rsidR="00B90847" w:rsidRPr="00481987">
        <w:rPr>
          <w:bCs/>
          <w:color w:val="000000" w:themeColor="text1"/>
        </w:rPr>
        <w:t xml:space="preserve"> </w:t>
      </w:r>
      <w:r w:rsidR="00C938E0" w:rsidRPr="00481987">
        <w:rPr>
          <w:bCs/>
          <w:color w:val="000000" w:themeColor="text1"/>
        </w:rPr>
        <w:t xml:space="preserve">Despite the higher proportion of discordance seen in men compared with women, two-way interaction terms for sex were not significant (all p-interaction &gt; 0.6).  Sex-stratified </w:t>
      </w:r>
      <w:r w:rsidR="00895CF8" w:rsidRPr="00481987">
        <w:rPr>
          <w:bCs/>
          <w:color w:val="000000" w:themeColor="text1"/>
        </w:rPr>
        <w:t xml:space="preserve">analyses are summarized in </w:t>
      </w:r>
      <w:r w:rsidR="00895CF8" w:rsidRPr="00481987">
        <w:rPr>
          <w:b/>
          <w:bCs/>
          <w:color w:val="000000" w:themeColor="text1"/>
        </w:rPr>
        <w:t>Supplemental Tables 4-6</w:t>
      </w:r>
      <w:r w:rsidR="00895CF8" w:rsidRPr="00481987">
        <w:rPr>
          <w:bCs/>
          <w:color w:val="000000" w:themeColor="text1"/>
        </w:rPr>
        <w:t xml:space="preserve">.  </w:t>
      </w:r>
      <w:bookmarkStart w:id="2" w:name="_Hlk107217433"/>
      <w:r w:rsidR="00895CF8" w:rsidRPr="00481987">
        <w:rPr>
          <w:bCs/>
          <w:color w:val="000000" w:themeColor="text1"/>
        </w:rPr>
        <w:t xml:space="preserve">Among men, confidence intervals were much wider, but patterns were overall similar to those seen in women. </w:t>
      </w:r>
      <w:bookmarkEnd w:id="2"/>
      <w:r w:rsidR="00895CF8" w:rsidRPr="00481987">
        <w:rPr>
          <w:bCs/>
          <w:color w:val="000000" w:themeColor="text1"/>
        </w:rPr>
        <w:t xml:space="preserve"> </w:t>
      </w:r>
      <w:r w:rsidR="00B90847" w:rsidRPr="00481987">
        <w:rPr>
          <w:bCs/>
          <w:color w:val="000000" w:themeColor="text1"/>
        </w:rPr>
        <w:t xml:space="preserve">Findings were largely unchanged </w:t>
      </w:r>
      <w:r w:rsidR="00CC77B5" w:rsidRPr="00481987">
        <w:rPr>
          <w:bCs/>
          <w:color w:val="000000" w:themeColor="text1"/>
        </w:rPr>
        <w:t xml:space="preserve">overall and in women </w:t>
      </w:r>
      <w:r w:rsidR="00B90847" w:rsidRPr="00481987">
        <w:rPr>
          <w:bCs/>
          <w:color w:val="000000" w:themeColor="text1"/>
        </w:rPr>
        <w:t xml:space="preserve">when </w:t>
      </w:r>
      <w:r w:rsidR="00CC77B5" w:rsidRPr="00481987">
        <w:rPr>
          <w:bCs/>
          <w:color w:val="000000" w:themeColor="text1"/>
        </w:rPr>
        <w:t xml:space="preserve">T-score </w:t>
      </w:r>
      <w:r w:rsidR="00B90847" w:rsidRPr="00481987">
        <w:rPr>
          <w:bCs/>
          <w:color w:val="000000" w:themeColor="text1"/>
        </w:rPr>
        <w:t xml:space="preserve">discordance was </w:t>
      </w:r>
      <w:r w:rsidR="00CC77B5" w:rsidRPr="00481987">
        <w:rPr>
          <w:bCs/>
          <w:color w:val="000000" w:themeColor="text1"/>
        </w:rPr>
        <w:t xml:space="preserve">defined </w:t>
      </w:r>
      <w:r w:rsidR="00B90847" w:rsidRPr="00481987">
        <w:rPr>
          <w:bCs/>
          <w:color w:val="000000" w:themeColor="text1"/>
        </w:rPr>
        <w:t xml:space="preserve">after zero-centering the T-scores to </w:t>
      </w:r>
      <w:r w:rsidR="00CC77B5" w:rsidRPr="00481987">
        <w:rPr>
          <w:bCs/>
          <w:color w:val="000000" w:themeColor="text1"/>
        </w:rPr>
        <w:t xml:space="preserve">correct for </w:t>
      </w:r>
      <w:r w:rsidR="00792395" w:rsidRPr="00481987">
        <w:rPr>
          <w:color w:val="000000" w:themeColor="text1"/>
        </w:rPr>
        <w:t>systematic offsets between hip T-scores</w:t>
      </w:r>
      <w:r w:rsidR="00CC77B5" w:rsidRPr="00481987">
        <w:rPr>
          <w:bCs/>
          <w:color w:val="000000" w:themeColor="text1"/>
        </w:rPr>
        <w:t xml:space="preserve">, but </w:t>
      </w:r>
      <w:r w:rsidR="00792395" w:rsidRPr="00481987">
        <w:rPr>
          <w:bCs/>
          <w:color w:val="000000" w:themeColor="text1"/>
        </w:rPr>
        <w:t xml:space="preserve">were attenuated and </w:t>
      </w:r>
      <w:r w:rsidR="00CC77B5" w:rsidRPr="00481987">
        <w:rPr>
          <w:bCs/>
          <w:color w:val="000000" w:themeColor="text1"/>
        </w:rPr>
        <w:t>largely non-significant for men</w:t>
      </w:r>
      <w:r w:rsidR="00B90847" w:rsidRPr="00481987">
        <w:rPr>
          <w:bCs/>
          <w:color w:val="000000" w:themeColor="text1"/>
        </w:rPr>
        <w:t xml:space="preserve"> (</w:t>
      </w:r>
      <w:r w:rsidR="00B90847" w:rsidRPr="00481987">
        <w:rPr>
          <w:b/>
          <w:bCs/>
          <w:color w:val="000000" w:themeColor="text1"/>
        </w:rPr>
        <w:t>Table 3, Supplemental Table 5</w:t>
      </w:r>
      <w:r w:rsidR="00B90847" w:rsidRPr="00481987">
        <w:rPr>
          <w:bCs/>
          <w:color w:val="000000" w:themeColor="text1"/>
        </w:rPr>
        <w:t>).</w:t>
      </w:r>
    </w:p>
    <w:p w14:paraId="51BD57FF" w14:textId="77777777" w:rsidR="00A61133" w:rsidRPr="00481987" w:rsidRDefault="00A61133" w:rsidP="00A61133">
      <w:pPr>
        <w:spacing w:line="480" w:lineRule="auto"/>
        <w:ind w:firstLine="720"/>
        <w:rPr>
          <w:bCs/>
          <w:color w:val="000000" w:themeColor="text1"/>
        </w:rPr>
      </w:pPr>
      <w:r w:rsidRPr="00481987">
        <w:rPr>
          <w:bCs/>
          <w:color w:val="000000" w:themeColor="text1"/>
        </w:rPr>
        <w:t>In models that considered T-score differences as a continuous measure</w:t>
      </w:r>
      <w:r w:rsidR="006D69B0" w:rsidRPr="00481987">
        <w:rPr>
          <w:bCs/>
          <w:color w:val="000000" w:themeColor="text1"/>
        </w:rPr>
        <w:t xml:space="preserve"> (</w:t>
      </w:r>
      <w:r w:rsidR="006D69B0" w:rsidRPr="00481987">
        <w:rPr>
          <w:b/>
          <w:bCs/>
          <w:color w:val="000000" w:themeColor="text1"/>
        </w:rPr>
        <w:t>Table 4</w:t>
      </w:r>
      <w:r w:rsidR="006D69B0" w:rsidRPr="00481987">
        <w:rPr>
          <w:bCs/>
          <w:color w:val="000000" w:themeColor="text1"/>
        </w:rPr>
        <w:t>)</w:t>
      </w:r>
      <w:r w:rsidRPr="00481987">
        <w:rPr>
          <w:bCs/>
          <w:color w:val="000000" w:themeColor="text1"/>
        </w:rPr>
        <w:t>, there was a similar pattern where</w:t>
      </w:r>
      <w:r w:rsidR="00FF4912" w:rsidRPr="00481987">
        <w:rPr>
          <w:bCs/>
          <w:color w:val="000000" w:themeColor="text1"/>
        </w:rPr>
        <w:t>by</w:t>
      </w:r>
      <w:r w:rsidRPr="00481987">
        <w:rPr>
          <w:bCs/>
          <w:color w:val="000000" w:themeColor="text1"/>
        </w:rPr>
        <w:t xml:space="preserve"> each</w:t>
      </w:r>
      <w:r w:rsidR="00FB62CC" w:rsidRPr="00481987">
        <w:rPr>
          <w:bCs/>
          <w:color w:val="000000" w:themeColor="text1"/>
        </w:rPr>
        <w:t xml:space="preserve"> </w:t>
      </w:r>
      <w:r w:rsidR="00164CA7" w:rsidRPr="00481987">
        <w:rPr>
          <w:bCs/>
          <w:color w:val="000000" w:themeColor="text1"/>
        </w:rPr>
        <w:t xml:space="preserve">unit </w:t>
      </w:r>
      <w:r w:rsidRPr="00481987">
        <w:rPr>
          <w:bCs/>
          <w:color w:val="000000" w:themeColor="text1"/>
        </w:rPr>
        <w:t>T-score difference (trochanter lower than femur neck, total hip lower than femur neck, minimum lower than femur neck) was associated with significantly increased risk for incident MOF (adjusted HR</w:t>
      </w:r>
      <w:r w:rsidR="00327660" w:rsidRPr="00481987">
        <w:rPr>
          <w:bCs/>
          <w:color w:val="000000" w:themeColor="text1"/>
        </w:rPr>
        <w:t xml:space="preserve"> per </w:t>
      </w:r>
      <w:r w:rsidR="00164CA7" w:rsidRPr="00481987">
        <w:rPr>
          <w:bCs/>
          <w:color w:val="000000" w:themeColor="text1"/>
        </w:rPr>
        <w:t xml:space="preserve">unit T-score difference </w:t>
      </w:r>
      <w:r w:rsidRPr="00481987">
        <w:rPr>
          <w:bCs/>
          <w:color w:val="000000" w:themeColor="text1"/>
        </w:rPr>
        <w:t>range 1.23-1.50) and incident hip fracture risk (adjusted HR</w:t>
      </w:r>
      <w:r w:rsidR="00327660" w:rsidRPr="00481987">
        <w:rPr>
          <w:bCs/>
          <w:color w:val="000000" w:themeColor="text1"/>
        </w:rPr>
        <w:t xml:space="preserve"> per</w:t>
      </w:r>
      <w:r w:rsidRPr="00481987">
        <w:rPr>
          <w:bCs/>
          <w:color w:val="000000" w:themeColor="text1"/>
        </w:rPr>
        <w:t xml:space="preserve"> </w:t>
      </w:r>
      <w:r w:rsidR="00164CA7" w:rsidRPr="00481987">
        <w:rPr>
          <w:bCs/>
          <w:color w:val="000000" w:themeColor="text1"/>
        </w:rPr>
        <w:t xml:space="preserve">unit T-score difference </w:t>
      </w:r>
      <w:r w:rsidRPr="00481987">
        <w:rPr>
          <w:bCs/>
          <w:color w:val="000000" w:themeColor="text1"/>
        </w:rPr>
        <w:t xml:space="preserve">range 1.36-1.62). </w:t>
      </w:r>
      <w:r w:rsidR="00164CA7" w:rsidRPr="00481987">
        <w:rPr>
          <w:color w:val="000000" w:themeColor="text1"/>
        </w:rPr>
        <w:t xml:space="preserve">In models that examined the </w:t>
      </w:r>
      <w:r w:rsidR="00164CA7" w:rsidRPr="00481987">
        <w:rPr>
          <w:color w:val="000000" w:themeColor="text1"/>
          <w:lang w:val="en-GB"/>
        </w:rPr>
        <w:t>t</w:t>
      </w:r>
      <w:proofErr w:type="spellStart"/>
      <w:r w:rsidR="00164CA7" w:rsidRPr="00481987">
        <w:rPr>
          <w:color w:val="000000" w:themeColor="text1"/>
        </w:rPr>
        <w:t>rochanter</w:t>
      </w:r>
      <w:proofErr w:type="spellEnd"/>
      <w:r w:rsidR="00164CA7" w:rsidRPr="00481987">
        <w:rPr>
          <w:color w:val="000000" w:themeColor="text1"/>
        </w:rPr>
        <w:t xml:space="preserve"> and total hip simultaneously, </w:t>
      </w:r>
      <w:r w:rsidRPr="00481987">
        <w:rPr>
          <w:bCs/>
          <w:color w:val="000000" w:themeColor="text1"/>
        </w:rPr>
        <w:t>discordance based upon total hip minus femur neck T-score had the largest effect in increased risk for incident MOF and hip fracture (adjusted HR</w:t>
      </w:r>
      <w:r w:rsidR="00327660" w:rsidRPr="00481987">
        <w:rPr>
          <w:bCs/>
          <w:color w:val="000000" w:themeColor="text1"/>
        </w:rPr>
        <w:t xml:space="preserve"> per </w:t>
      </w:r>
      <w:r w:rsidR="00164CA7" w:rsidRPr="00481987">
        <w:rPr>
          <w:bCs/>
          <w:color w:val="000000" w:themeColor="text1"/>
        </w:rPr>
        <w:t xml:space="preserve">unit T-score difference </w:t>
      </w:r>
      <w:r w:rsidRPr="00481987">
        <w:rPr>
          <w:bCs/>
          <w:color w:val="000000" w:themeColor="text1"/>
        </w:rPr>
        <w:t xml:space="preserve">1.74 and 1.50, respectively). </w:t>
      </w:r>
      <w:r w:rsidR="007B26FB">
        <w:rPr>
          <w:bCs/>
          <w:color w:val="000000" w:themeColor="text1"/>
        </w:rPr>
        <w:t xml:space="preserve"> Effect sizes were </w:t>
      </w:r>
      <w:r w:rsidR="00BF07A6">
        <w:rPr>
          <w:bCs/>
          <w:color w:val="000000" w:themeColor="text1"/>
        </w:rPr>
        <w:t>lower</w:t>
      </w:r>
      <w:r w:rsidR="007B26FB">
        <w:rPr>
          <w:bCs/>
          <w:color w:val="000000" w:themeColor="text1"/>
        </w:rPr>
        <w:t xml:space="preserve"> when expressed as a gradient of risk per SD in </w:t>
      </w:r>
      <w:r w:rsidR="00313433" w:rsidRPr="00481987">
        <w:rPr>
          <w:bCs/>
          <w:color w:val="000000" w:themeColor="text1"/>
        </w:rPr>
        <w:t>T-score difference</w:t>
      </w:r>
      <w:r w:rsidR="00313433">
        <w:rPr>
          <w:bCs/>
          <w:color w:val="000000" w:themeColor="text1"/>
        </w:rPr>
        <w:t xml:space="preserve"> rather than in T-score units (</w:t>
      </w:r>
      <w:r w:rsidR="00313433" w:rsidRPr="00481987">
        <w:rPr>
          <w:b/>
          <w:bCs/>
          <w:color w:val="000000" w:themeColor="text1"/>
        </w:rPr>
        <w:t xml:space="preserve">Supplemental Table </w:t>
      </w:r>
      <w:r w:rsidR="00313433">
        <w:rPr>
          <w:b/>
          <w:bCs/>
          <w:color w:val="000000" w:themeColor="text1"/>
        </w:rPr>
        <w:t>7</w:t>
      </w:r>
      <w:r w:rsidR="00313433">
        <w:rPr>
          <w:bCs/>
          <w:color w:val="000000" w:themeColor="text1"/>
        </w:rPr>
        <w:t>).</w:t>
      </w:r>
    </w:p>
    <w:p w14:paraId="67E5B31E" w14:textId="77777777" w:rsidR="00A61133" w:rsidRPr="00481987" w:rsidRDefault="00A61133" w:rsidP="00B46DDB">
      <w:pPr>
        <w:spacing w:line="480" w:lineRule="auto"/>
        <w:rPr>
          <w:bCs/>
          <w:color w:val="000000" w:themeColor="text1"/>
        </w:rPr>
      </w:pPr>
    </w:p>
    <w:p w14:paraId="72156BCC" w14:textId="77777777" w:rsidR="00313433" w:rsidRDefault="00313433">
      <w:pPr>
        <w:rPr>
          <w:b/>
          <w:bCs/>
          <w:color w:val="000000" w:themeColor="text1"/>
          <w:lang w:val="en-GB"/>
        </w:rPr>
      </w:pPr>
      <w:r>
        <w:rPr>
          <w:b/>
          <w:bCs/>
          <w:color w:val="000000" w:themeColor="text1"/>
          <w:lang w:val="en-GB"/>
        </w:rPr>
        <w:br w:type="page"/>
      </w:r>
    </w:p>
    <w:p w14:paraId="3AD57283" w14:textId="77777777" w:rsidR="00B46DDB" w:rsidRPr="00481987" w:rsidRDefault="00B46DDB" w:rsidP="00B46DDB">
      <w:pPr>
        <w:spacing w:line="480" w:lineRule="auto"/>
        <w:rPr>
          <w:b/>
          <w:bCs/>
          <w:color w:val="000000" w:themeColor="text1"/>
          <w:lang w:val="en-GB"/>
        </w:rPr>
      </w:pPr>
      <w:r w:rsidRPr="00481987">
        <w:rPr>
          <w:b/>
          <w:bCs/>
          <w:color w:val="000000" w:themeColor="text1"/>
          <w:lang w:val="en-GB"/>
        </w:rPr>
        <w:lastRenderedPageBreak/>
        <w:t>DISCUSSION</w:t>
      </w:r>
    </w:p>
    <w:p w14:paraId="2996D9BE" w14:textId="77777777" w:rsidR="00A61133" w:rsidRPr="00481987" w:rsidRDefault="00A61133" w:rsidP="00A61133">
      <w:pPr>
        <w:spacing w:line="480" w:lineRule="auto"/>
        <w:rPr>
          <w:color w:val="000000" w:themeColor="text1"/>
        </w:rPr>
      </w:pPr>
      <w:r w:rsidRPr="00481987">
        <w:rPr>
          <w:color w:val="000000" w:themeColor="text1"/>
        </w:rPr>
        <w:t xml:space="preserve">We found that discordance between hip BMD measurements </w:t>
      </w:r>
      <w:r w:rsidR="00D7098C" w:rsidRPr="00481987">
        <w:rPr>
          <w:color w:val="000000" w:themeColor="text1"/>
        </w:rPr>
        <w:t>affected</w:t>
      </w:r>
      <w:r w:rsidRPr="00481987">
        <w:rPr>
          <w:color w:val="000000" w:themeColor="text1"/>
        </w:rPr>
        <w:t xml:space="preserve"> fracture risk </w:t>
      </w:r>
      <w:r w:rsidR="00D7098C" w:rsidRPr="00481987">
        <w:rPr>
          <w:color w:val="000000" w:themeColor="text1"/>
        </w:rPr>
        <w:t xml:space="preserve">beyond </w:t>
      </w:r>
      <w:r w:rsidRPr="00481987">
        <w:rPr>
          <w:color w:val="000000" w:themeColor="text1"/>
        </w:rPr>
        <w:t>conventional femoral neck BMD</w:t>
      </w:r>
      <w:r w:rsidR="00D7098C" w:rsidRPr="00481987">
        <w:rPr>
          <w:color w:val="000000" w:themeColor="text1"/>
        </w:rPr>
        <w:t>,</w:t>
      </w:r>
      <w:r w:rsidRPr="00481987">
        <w:rPr>
          <w:color w:val="000000" w:themeColor="text1"/>
        </w:rPr>
        <w:t xml:space="preserve"> </w:t>
      </w:r>
      <w:r w:rsidR="00D7098C" w:rsidRPr="00481987">
        <w:rPr>
          <w:color w:val="000000" w:themeColor="text1"/>
        </w:rPr>
        <w:t xml:space="preserve">either used </w:t>
      </w:r>
      <w:r w:rsidRPr="00481987">
        <w:rPr>
          <w:color w:val="000000" w:themeColor="text1"/>
        </w:rPr>
        <w:t xml:space="preserve">alone </w:t>
      </w:r>
      <w:r w:rsidR="00D7098C" w:rsidRPr="00481987">
        <w:rPr>
          <w:color w:val="000000" w:themeColor="text1"/>
        </w:rPr>
        <w:t xml:space="preserve">or in </w:t>
      </w:r>
      <w:r w:rsidRPr="00481987">
        <w:rPr>
          <w:color w:val="000000" w:themeColor="text1"/>
        </w:rPr>
        <w:t xml:space="preserve">the FRAX </w:t>
      </w:r>
      <w:r w:rsidR="000328D8" w:rsidRPr="00481987">
        <w:rPr>
          <w:color w:val="000000" w:themeColor="text1"/>
        </w:rPr>
        <w:t>probability</w:t>
      </w:r>
      <w:r w:rsidRPr="00481987">
        <w:rPr>
          <w:color w:val="000000" w:themeColor="text1"/>
        </w:rPr>
        <w:t xml:space="preserve"> </w:t>
      </w:r>
      <w:r w:rsidR="000328D8" w:rsidRPr="00481987">
        <w:rPr>
          <w:color w:val="000000" w:themeColor="text1"/>
        </w:rPr>
        <w:t>score</w:t>
      </w:r>
      <w:r w:rsidRPr="00481987">
        <w:rPr>
          <w:color w:val="000000" w:themeColor="text1"/>
        </w:rPr>
        <w:t xml:space="preserve">. Specifically, when trochanter or total hip T-score </w:t>
      </w:r>
      <w:r w:rsidR="00D7098C" w:rsidRPr="00481987">
        <w:rPr>
          <w:color w:val="000000" w:themeColor="text1"/>
        </w:rPr>
        <w:t xml:space="preserve">was </w:t>
      </w:r>
      <w:r w:rsidR="0067643B" w:rsidRPr="00481987">
        <w:rPr>
          <w:color w:val="000000" w:themeColor="text1"/>
          <w:u w:val="single"/>
        </w:rPr>
        <w:t>&gt;</w:t>
      </w:r>
      <w:r w:rsidR="00D7098C" w:rsidRPr="00481987">
        <w:rPr>
          <w:color w:val="000000" w:themeColor="text1"/>
        </w:rPr>
        <w:t xml:space="preserve">1 </w:t>
      </w:r>
      <w:r w:rsidR="0067643B" w:rsidRPr="00481987">
        <w:rPr>
          <w:color w:val="000000" w:themeColor="text1"/>
        </w:rPr>
        <w:t xml:space="preserve">units lower </w:t>
      </w:r>
      <w:r w:rsidRPr="00481987">
        <w:rPr>
          <w:color w:val="000000" w:themeColor="text1"/>
        </w:rPr>
        <w:t xml:space="preserve">than the femoral neck then this translated into increased risk for incident MOF or hip fracture, whereas higher </w:t>
      </w:r>
      <w:r w:rsidR="0067643B" w:rsidRPr="00481987">
        <w:rPr>
          <w:color w:val="000000" w:themeColor="text1"/>
        </w:rPr>
        <w:t>T-score</w:t>
      </w:r>
      <w:r w:rsidRPr="00481987">
        <w:rPr>
          <w:color w:val="000000" w:themeColor="text1"/>
        </w:rPr>
        <w:t xml:space="preserve"> </w:t>
      </w:r>
      <w:r w:rsidR="0067643B" w:rsidRPr="00481987">
        <w:rPr>
          <w:color w:val="000000" w:themeColor="text1"/>
          <w:u w:val="single"/>
        </w:rPr>
        <w:t>&gt;</w:t>
      </w:r>
      <w:r w:rsidRPr="00481987">
        <w:rPr>
          <w:color w:val="000000" w:themeColor="text1"/>
        </w:rPr>
        <w:t xml:space="preserve">1 </w:t>
      </w:r>
      <w:r w:rsidR="0067643B" w:rsidRPr="00481987">
        <w:rPr>
          <w:color w:val="000000" w:themeColor="text1"/>
        </w:rPr>
        <w:t xml:space="preserve">units </w:t>
      </w:r>
      <w:r w:rsidRPr="00481987">
        <w:rPr>
          <w:color w:val="000000" w:themeColor="text1"/>
        </w:rPr>
        <w:t xml:space="preserve">greater was protective against fracture. Discordance </w:t>
      </w:r>
      <w:r w:rsidR="00D7098C" w:rsidRPr="00481987">
        <w:rPr>
          <w:color w:val="000000" w:themeColor="text1"/>
        </w:rPr>
        <w:t xml:space="preserve">of this magnitude </w:t>
      </w:r>
      <w:r w:rsidRPr="00481987">
        <w:rPr>
          <w:color w:val="000000" w:themeColor="text1"/>
        </w:rPr>
        <w:t xml:space="preserve">was relatively common and seen in over 1 in 5 individuals within the cohort, similar for those less than age 65 years and 65 years or older. Of </w:t>
      </w:r>
      <w:r w:rsidR="00D7098C" w:rsidRPr="00481987">
        <w:rPr>
          <w:color w:val="000000" w:themeColor="text1"/>
        </w:rPr>
        <w:t>note</w:t>
      </w:r>
      <w:r w:rsidRPr="00481987">
        <w:rPr>
          <w:color w:val="000000" w:themeColor="text1"/>
        </w:rPr>
        <w:t xml:space="preserve">, </w:t>
      </w:r>
      <w:r w:rsidR="00D7098C" w:rsidRPr="00481987">
        <w:rPr>
          <w:color w:val="000000" w:themeColor="text1"/>
        </w:rPr>
        <w:t xml:space="preserve">although the effect of discordance was similar in men and women (sex interactions non-significant), the frequency </w:t>
      </w:r>
      <w:r w:rsidRPr="00481987">
        <w:rPr>
          <w:color w:val="000000" w:themeColor="text1"/>
        </w:rPr>
        <w:t>was considerably higher in men</w:t>
      </w:r>
      <w:r w:rsidR="00D7098C" w:rsidRPr="00481987">
        <w:rPr>
          <w:color w:val="000000" w:themeColor="text1"/>
        </w:rPr>
        <w:t xml:space="preserve"> reaching </w:t>
      </w:r>
      <w:r w:rsidRPr="00481987">
        <w:rPr>
          <w:color w:val="000000" w:themeColor="text1"/>
        </w:rPr>
        <w:t>alm</w:t>
      </w:r>
      <w:r w:rsidR="00D7098C" w:rsidRPr="00481987">
        <w:rPr>
          <w:color w:val="000000" w:themeColor="text1"/>
        </w:rPr>
        <w:t>ost one in two</w:t>
      </w:r>
      <w:r w:rsidRPr="00481987">
        <w:rPr>
          <w:color w:val="000000" w:themeColor="text1"/>
        </w:rPr>
        <w:t>.</w:t>
      </w:r>
      <w:r w:rsidR="000F3718" w:rsidRPr="00481987">
        <w:rPr>
          <w:color w:val="000000" w:themeColor="text1"/>
        </w:rPr>
        <w:t xml:space="preserve">  </w:t>
      </w:r>
    </w:p>
    <w:p w14:paraId="1B2C12CF" w14:textId="77777777" w:rsidR="001F1944" w:rsidRPr="00481987" w:rsidRDefault="00A61133" w:rsidP="00A61133">
      <w:pPr>
        <w:spacing w:line="480" w:lineRule="auto"/>
        <w:ind w:firstLine="720"/>
        <w:rPr>
          <w:color w:val="000000" w:themeColor="text1"/>
        </w:rPr>
      </w:pPr>
      <w:r w:rsidRPr="00481987">
        <w:rPr>
          <w:color w:val="000000" w:themeColor="text1"/>
        </w:rPr>
        <w:t>These data complement previous analyses that have looked at discordance between hip and lumbar spine DXA measurements</w:t>
      </w:r>
      <w:r w:rsidR="00D7098C" w:rsidRPr="00481987">
        <w:rPr>
          <w:color w:val="000000" w:themeColor="text1"/>
        </w:rPr>
        <w:t xml:space="preserve"> </w:t>
      </w:r>
      <w:r w:rsidR="00E24B43" w:rsidRPr="00481987">
        <w:rPr>
          <w:color w:val="000000" w:themeColor="text1"/>
        </w:rPr>
        <w:fldChar w:fldCharType="begin">
          <w:fldData xml:space="preserve">PEVuZE5vdGU+PENpdGU+PEF1dGhvcj5Kb2hhbnNzb248L0F1dGhvcj48WWVhcj4yMDE0PC9ZZWFy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</w:fldData>
        </w:fldChar>
      </w:r>
      <w:r w:rsidR="003E662C" w:rsidRPr="00481987">
        <w:rPr>
          <w:color w:val="000000" w:themeColor="text1"/>
        </w:rPr>
        <w:instrText xml:space="preserve"> ADDIN EN.CITE </w:instrText>
      </w:r>
      <w:r w:rsidR="00E24B43" w:rsidRPr="00481987">
        <w:rPr>
          <w:color w:val="000000" w:themeColor="text1"/>
        </w:rPr>
        <w:fldChar w:fldCharType="begin">
          <w:fldData xml:space="preserve">PEVuZE5vdGU+PENpdGU+PEF1dGhvcj5Kb2hhbnNzb248L0F1dGhvcj48WWVhcj4yMDE0PC9ZZWFy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</w:fldData>
        </w:fldChar>
      </w:r>
      <w:r w:rsidR="003E662C" w:rsidRPr="00481987">
        <w:rPr>
          <w:color w:val="000000" w:themeColor="text1"/>
        </w:rPr>
        <w:instrText xml:space="preserve"> ADDIN EN.CITE.DATA </w:instrText>
      </w:r>
      <w:r w:rsidR="00E24B43" w:rsidRPr="00481987">
        <w:rPr>
          <w:color w:val="000000" w:themeColor="text1"/>
        </w:rPr>
      </w:r>
      <w:r w:rsidR="00E24B43" w:rsidRPr="00481987">
        <w:rPr>
          <w:color w:val="000000" w:themeColor="text1"/>
        </w:rPr>
        <w:fldChar w:fldCharType="end"/>
      </w:r>
      <w:r w:rsidR="00E24B43" w:rsidRPr="00481987">
        <w:rPr>
          <w:color w:val="000000" w:themeColor="text1"/>
        </w:rPr>
      </w:r>
      <w:r w:rsidR="00E24B43" w:rsidRPr="00481987">
        <w:rPr>
          <w:color w:val="000000" w:themeColor="text1"/>
        </w:rPr>
        <w:fldChar w:fldCharType="separate"/>
      </w:r>
      <w:r w:rsidR="006E54CB" w:rsidRPr="00481987">
        <w:rPr>
          <w:noProof/>
          <w:color w:val="000000" w:themeColor="text1"/>
          <w:vertAlign w:val="superscript"/>
        </w:rPr>
        <w:t>(8,9)</w:t>
      </w:r>
      <w:r w:rsidR="00E24B43" w:rsidRPr="00481987">
        <w:rPr>
          <w:color w:val="000000" w:themeColor="text1"/>
        </w:rPr>
        <w:fldChar w:fldCharType="end"/>
      </w:r>
      <w:r w:rsidRPr="00481987">
        <w:rPr>
          <w:color w:val="000000" w:themeColor="text1"/>
        </w:rPr>
        <w:t xml:space="preserve">. </w:t>
      </w:r>
      <w:r w:rsidR="000D2962" w:rsidRPr="00481987">
        <w:rPr>
          <w:color w:val="000000" w:themeColor="text1"/>
        </w:rPr>
        <w:t>L</w:t>
      </w:r>
      <w:r w:rsidRPr="00481987">
        <w:rPr>
          <w:color w:val="000000" w:themeColor="text1"/>
        </w:rPr>
        <w:t xml:space="preserve">umbar spine T-scores discordantly lower than the femoral neck </w:t>
      </w:r>
      <w:r w:rsidR="000D2962" w:rsidRPr="00481987">
        <w:rPr>
          <w:color w:val="000000" w:themeColor="text1"/>
        </w:rPr>
        <w:t xml:space="preserve">by 1 or more </w:t>
      </w:r>
      <w:r w:rsidRPr="00481987">
        <w:rPr>
          <w:color w:val="000000" w:themeColor="text1"/>
        </w:rPr>
        <w:t xml:space="preserve">increased fracture risk whereas higher lumbar spine T-scores are protective against fracture risk. </w:t>
      </w:r>
      <w:r w:rsidR="00C25668" w:rsidRPr="00481987">
        <w:rPr>
          <w:color w:val="000000" w:themeColor="text1"/>
        </w:rPr>
        <w:t xml:space="preserve"> </w:t>
      </w:r>
      <w:r w:rsidRPr="00481987">
        <w:rPr>
          <w:color w:val="000000" w:themeColor="text1"/>
        </w:rPr>
        <w:t xml:space="preserve">However, the effect noted </w:t>
      </w:r>
      <w:r w:rsidR="00C25668" w:rsidRPr="00481987">
        <w:rPr>
          <w:color w:val="000000" w:themeColor="text1"/>
        </w:rPr>
        <w:t xml:space="preserve">was </w:t>
      </w:r>
      <w:r w:rsidRPr="00481987">
        <w:rPr>
          <w:color w:val="000000" w:themeColor="text1"/>
        </w:rPr>
        <w:t>re</w:t>
      </w:r>
      <w:r w:rsidR="00C25668" w:rsidRPr="00481987">
        <w:rPr>
          <w:color w:val="000000" w:themeColor="text1"/>
        </w:rPr>
        <w:t>latively small, and only changed</w:t>
      </w:r>
      <w:r w:rsidRPr="00481987">
        <w:rPr>
          <w:color w:val="000000" w:themeColor="text1"/>
        </w:rPr>
        <w:t xml:space="preserve"> the fracture risk by approximately </w:t>
      </w:r>
      <w:r w:rsidR="000328D8" w:rsidRPr="00481987">
        <w:rPr>
          <w:color w:val="000000" w:themeColor="text1"/>
        </w:rPr>
        <w:t>one-tenth</w:t>
      </w:r>
      <w:r w:rsidRPr="00481987">
        <w:rPr>
          <w:color w:val="000000" w:themeColor="text1"/>
        </w:rPr>
        <w:t xml:space="preserve"> for each standard deviation difference</w:t>
      </w:r>
      <w:r w:rsidR="000D2962" w:rsidRPr="00481987">
        <w:rPr>
          <w:color w:val="000000" w:themeColor="text1"/>
        </w:rPr>
        <w:t xml:space="preserve">  </w:t>
      </w:r>
      <w:r w:rsidR="00E24B43" w:rsidRPr="00481987">
        <w:rPr>
          <w:color w:val="000000" w:themeColor="text1"/>
        </w:rPr>
        <w:fldChar w:fldCharType="begin">
          <w:fldData xml:space="preserve">PEVuZE5vdGU+PENpdGU+PEF1dGhvcj5Kb2hhbnNzb248L0F1dGhvcj48WWVhcj4yMDE0PC9ZZWFy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</w:fldData>
        </w:fldChar>
      </w:r>
      <w:r w:rsidR="003E662C" w:rsidRPr="00481987">
        <w:rPr>
          <w:color w:val="000000" w:themeColor="text1"/>
        </w:rPr>
        <w:instrText xml:space="preserve"> ADDIN EN.CITE </w:instrText>
      </w:r>
      <w:r w:rsidR="00E24B43" w:rsidRPr="00481987">
        <w:rPr>
          <w:color w:val="000000" w:themeColor="text1"/>
        </w:rPr>
        <w:fldChar w:fldCharType="begin">
          <w:fldData xml:space="preserve">PEVuZE5vdGU+PENpdGU+PEF1dGhvcj5Kb2hhbnNzb248L0F1dGhvcj48WWVhcj4yMDE0PC9ZZWFy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</w:fldData>
        </w:fldChar>
      </w:r>
      <w:r w:rsidR="003E662C" w:rsidRPr="00481987">
        <w:rPr>
          <w:color w:val="000000" w:themeColor="text1"/>
        </w:rPr>
        <w:instrText xml:space="preserve"> ADDIN EN.CITE.DATA </w:instrText>
      </w:r>
      <w:r w:rsidR="00E24B43" w:rsidRPr="00481987">
        <w:rPr>
          <w:color w:val="000000" w:themeColor="text1"/>
        </w:rPr>
      </w:r>
      <w:r w:rsidR="00E24B43" w:rsidRPr="00481987">
        <w:rPr>
          <w:color w:val="000000" w:themeColor="text1"/>
        </w:rPr>
        <w:fldChar w:fldCharType="end"/>
      </w:r>
      <w:r w:rsidR="00E24B43" w:rsidRPr="00481987">
        <w:rPr>
          <w:color w:val="000000" w:themeColor="text1"/>
        </w:rPr>
      </w:r>
      <w:r w:rsidR="00E24B43" w:rsidRPr="00481987">
        <w:rPr>
          <w:color w:val="000000" w:themeColor="text1"/>
        </w:rPr>
        <w:fldChar w:fldCharType="separate"/>
      </w:r>
      <w:r w:rsidR="006E54CB" w:rsidRPr="00481987">
        <w:rPr>
          <w:noProof/>
          <w:color w:val="000000" w:themeColor="text1"/>
          <w:vertAlign w:val="superscript"/>
        </w:rPr>
        <w:t>(8,9)</w:t>
      </w:r>
      <w:r w:rsidR="00E24B43" w:rsidRPr="00481987">
        <w:rPr>
          <w:color w:val="000000" w:themeColor="text1"/>
        </w:rPr>
        <w:fldChar w:fldCharType="end"/>
      </w:r>
      <w:r w:rsidRPr="00481987">
        <w:rPr>
          <w:color w:val="000000" w:themeColor="text1"/>
        </w:rPr>
        <w:t xml:space="preserve">. </w:t>
      </w:r>
      <w:r w:rsidR="00C25668" w:rsidRPr="00481987">
        <w:rPr>
          <w:color w:val="000000" w:themeColor="text1"/>
        </w:rPr>
        <w:t xml:space="preserve"> </w:t>
      </w:r>
      <w:r w:rsidRPr="00481987">
        <w:rPr>
          <w:color w:val="000000" w:themeColor="text1"/>
        </w:rPr>
        <w:t xml:space="preserve">In contrast, the effect of hip discordance was considerably larger, and increased MOF fracture risk by 23-50% for each </w:t>
      </w:r>
      <w:r w:rsidR="00C25668" w:rsidRPr="00481987">
        <w:rPr>
          <w:color w:val="000000" w:themeColor="text1"/>
        </w:rPr>
        <w:t xml:space="preserve">SD </w:t>
      </w:r>
      <w:r w:rsidRPr="00481987">
        <w:rPr>
          <w:color w:val="000000" w:themeColor="text1"/>
        </w:rPr>
        <w:t xml:space="preserve">difference, and </w:t>
      </w:r>
      <w:r w:rsidR="00C25668" w:rsidRPr="00481987">
        <w:rPr>
          <w:color w:val="000000" w:themeColor="text1"/>
        </w:rPr>
        <w:t xml:space="preserve">for hip fracture by </w:t>
      </w:r>
      <w:r w:rsidRPr="00481987">
        <w:rPr>
          <w:color w:val="000000" w:themeColor="text1"/>
        </w:rPr>
        <w:t xml:space="preserve">36-62% for each </w:t>
      </w:r>
      <w:r w:rsidR="00C25668" w:rsidRPr="00481987">
        <w:rPr>
          <w:color w:val="000000" w:themeColor="text1"/>
        </w:rPr>
        <w:t xml:space="preserve">SD </w:t>
      </w:r>
      <w:r w:rsidRPr="00481987">
        <w:rPr>
          <w:color w:val="000000" w:themeColor="text1"/>
        </w:rPr>
        <w:t xml:space="preserve">difference. </w:t>
      </w:r>
      <w:r w:rsidR="00C25668" w:rsidRPr="00481987">
        <w:rPr>
          <w:color w:val="000000" w:themeColor="text1"/>
        </w:rPr>
        <w:t xml:space="preserve"> </w:t>
      </w:r>
      <w:r w:rsidRPr="00481987">
        <w:rPr>
          <w:color w:val="000000" w:themeColor="text1"/>
        </w:rPr>
        <w:t>Similar patterns were seen for discordance based upon the trochanter or total hip regions</w:t>
      </w:r>
      <w:r w:rsidR="00C25668" w:rsidRPr="00481987">
        <w:rPr>
          <w:color w:val="000000" w:themeColor="text1"/>
        </w:rPr>
        <w:t xml:space="preserve">.  When </w:t>
      </w:r>
      <w:r w:rsidRPr="00481987">
        <w:rPr>
          <w:color w:val="000000" w:themeColor="text1"/>
        </w:rPr>
        <w:t xml:space="preserve">the two </w:t>
      </w:r>
      <w:r w:rsidR="00C25668" w:rsidRPr="00481987">
        <w:rPr>
          <w:color w:val="000000" w:themeColor="text1"/>
        </w:rPr>
        <w:t xml:space="preserve">sites are </w:t>
      </w:r>
      <w:r w:rsidRPr="00481987">
        <w:rPr>
          <w:color w:val="000000" w:themeColor="text1"/>
        </w:rPr>
        <w:t>used in conjunction</w:t>
      </w:r>
      <w:r w:rsidR="007728D9" w:rsidRPr="00481987">
        <w:rPr>
          <w:color w:val="000000" w:themeColor="text1"/>
        </w:rPr>
        <w:t>,</w:t>
      </w:r>
      <w:r w:rsidR="00C25668" w:rsidRPr="00481987">
        <w:rPr>
          <w:color w:val="000000" w:themeColor="text1"/>
        </w:rPr>
        <w:t xml:space="preserve"> </w:t>
      </w:r>
      <w:r w:rsidRPr="00481987">
        <w:rPr>
          <w:color w:val="000000" w:themeColor="text1"/>
        </w:rPr>
        <w:t>discordantly lower trochanter and discordantly greater total hip le</w:t>
      </w:r>
      <w:r w:rsidR="007728D9" w:rsidRPr="00481987">
        <w:rPr>
          <w:color w:val="000000" w:themeColor="text1"/>
        </w:rPr>
        <w:t>ad</w:t>
      </w:r>
      <w:r w:rsidRPr="00481987">
        <w:rPr>
          <w:color w:val="000000" w:themeColor="text1"/>
        </w:rPr>
        <w:t xml:space="preserve"> to increased and decreased fracture risk, respectively. The source of the greater discordance among men is uncertain</w:t>
      </w:r>
      <w:r w:rsidR="004404CB" w:rsidRPr="00481987">
        <w:rPr>
          <w:color w:val="000000" w:themeColor="text1"/>
        </w:rPr>
        <w:t xml:space="preserve">.  </w:t>
      </w:r>
      <w:r w:rsidRPr="00481987">
        <w:rPr>
          <w:color w:val="000000" w:themeColor="text1"/>
        </w:rPr>
        <w:t>This is unlikely to reflect problems with reference data used in T-score calculation, since we ad</w:t>
      </w:r>
      <w:r w:rsidR="00C25668" w:rsidRPr="00481987">
        <w:rPr>
          <w:color w:val="000000" w:themeColor="text1"/>
        </w:rPr>
        <w:t>o</w:t>
      </w:r>
      <w:r w:rsidRPr="00481987">
        <w:rPr>
          <w:color w:val="000000" w:themeColor="text1"/>
        </w:rPr>
        <w:t xml:space="preserve">pted international guidelines </w:t>
      </w:r>
      <w:r w:rsidR="00C25668" w:rsidRPr="00481987">
        <w:rPr>
          <w:color w:val="000000" w:themeColor="text1"/>
        </w:rPr>
        <w:t xml:space="preserve">for </w:t>
      </w:r>
      <w:r w:rsidRPr="00481987">
        <w:rPr>
          <w:color w:val="000000" w:themeColor="text1"/>
        </w:rPr>
        <w:t xml:space="preserve">a standardized (female) </w:t>
      </w:r>
      <w:r w:rsidRPr="00481987">
        <w:rPr>
          <w:color w:val="000000" w:themeColor="text1"/>
        </w:rPr>
        <w:lastRenderedPageBreak/>
        <w:t xml:space="preserve">reference population based upon National Health and Nutrition Examination Survey III (NHANES III) data. </w:t>
      </w:r>
      <w:r w:rsidR="00C25668" w:rsidRPr="00481987">
        <w:rPr>
          <w:color w:val="000000" w:themeColor="text1"/>
        </w:rPr>
        <w:t xml:space="preserve"> </w:t>
      </w:r>
      <w:r w:rsidRPr="00481987">
        <w:rPr>
          <w:color w:val="000000" w:themeColor="text1"/>
        </w:rPr>
        <w:t xml:space="preserve">Indeed, using male reference data would likely create even more discordance since these are not uniformly NHANES III for the </w:t>
      </w:r>
      <w:r w:rsidR="00C25668" w:rsidRPr="00481987">
        <w:rPr>
          <w:color w:val="000000" w:themeColor="text1"/>
        </w:rPr>
        <w:t xml:space="preserve">DXA </w:t>
      </w:r>
      <w:r w:rsidRPr="00481987">
        <w:rPr>
          <w:color w:val="000000" w:themeColor="text1"/>
        </w:rPr>
        <w:t>scanner used</w:t>
      </w:r>
      <w:r w:rsidR="00C25668" w:rsidRPr="00481987">
        <w:rPr>
          <w:color w:val="000000" w:themeColor="text1"/>
        </w:rPr>
        <w:t xml:space="preserve"> </w:t>
      </w:r>
      <w:r w:rsidR="00E24B43" w:rsidRPr="00481987">
        <w:rPr>
          <w:color w:val="000000" w:themeColor="text1"/>
        </w:rPr>
        <w:fldChar w:fldCharType="begin">
          <w:fldData xml:space="preserve">PEVuZE5vdGU+PENpdGU+PEF1dGhvcj5TY2hvdXNib2U8L0F1dGhvcj48WWVhcj4yMDE0PC9ZZWFy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==
</w:fldData>
        </w:fldChar>
      </w:r>
      <w:r w:rsidR="003E662C" w:rsidRPr="00481987">
        <w:rPr>
          <w:color w:val="000000" w:themeColor="text1"/>
        </w:rPr>
        <w:instrText xml:space="preserve"> ADDIN EN.CITE </w:instrText>
      </w:r>
      <w:r w:rsidR="00E24B43" w:rsidRPr="00481987">
        <w:rPr>
          <w:color w:val="000000" w:themeColor="text1"/>
        </w:rPr>
        <w:fldChar w:fldCharType="begin">
          <w:fldData xml:space="preserve">PEVuZE5vdGU+PENpdGU+PEF1dGhvcj5TY2hvdXNib2U8L0F1dGhvcj48WWVhcj4yMDE0PC9ZZWFy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==
</w:fldData>
        </w:fldChar>
      </w:r>
      <w:r w:rsidR="003E662C" w:rsidRPr="00481987">
        <w:rPr>
          <w:color w:val="000000" w:themeColor="text1"/>
        </w:rPr>
        <w:instrText xml:space="preserve"> ADDIN EN.CITE.DATA </w:instrText>
      </w:r>
      <w:r w:rsidR="00E24B43" w:rsidRPr="00481987">
        <w:rPr>
          <w:color w:val="000000" w:themeColor="text1"/>
        </w:rPr>
      </w:r>
      <w:r w:rsidR="00E24B43" w:rsidRPr="00481987">
        <w:rPr>
          <w:color w:val="000000" w:themeColor="text1"/>
        </w:rPr>
        <w:fldChar w:fldCharType="end"/>
      </w:r>
      <w:r w:rsidR="00E24B43" w:rsidRPr="00481987">
        <w:rPr>
          <w:color w:val="000000" w:themeColor="text1"/>
        </w:rPr>
      </w:r>
      <w:r w:rsidR="00E24B43" w:rsidRPr="00481987">
        <w:rPr>
          <w:color w:val="000000" w:themeColor="text1"/>
        </w:rPr>
        <w:fldChar w:fldCharType="separate"/>
      </w:r>
      <w:r w:rsidR="003E662C" w:rsidRPr="00481987">
        <w:rPr>
          <w:noProof/>
          <w:color w:val="000000" w:themeColor="text1"/>
          <w:vertAlign w:val="superscript"/>
        </w:rPr>
        <w:t>(25)</w:t>
      </w:r>
      <w:r w:rsidR="00E24B43" w:rsidRPr="00481987">
        <w:rPr>
          <w:color w:val="000000" w:themeColor="text1"/>
        </w:rPr>
        <w:fldChar w:fldCharType="end"/>
      </w:r>
      <w:r w:rsidRPr="00481987">
        <w:rPr>
          <w:color w:val="000000" w:themeColor="text1"/>
        </w:rPr>
        <w:t xml:space="preserve">. </w:t>
      </w:r>
      <w:r w:rsidR="006177CB" w:rsidRPr="00481987">
        <w:rPr>
          <w:color w:val="000000" w:themeColor="text1"/>
        </w:rPr>
        <w:t xml:space="preserve"> </w:t>
      </w:r>
      <w:r w:rsidR="004404CB" w:rsidRPr="00481987">
        <w:rPr>
          <w:color w:val="000000" w:themeColor="text1"/>
        </w:rPr>
        <w:t xml:space="preserve">, Differential age-dependent reductions in bone density among older men, which were larger for the femur neck than the total hip while the trochanter was unaffected by age, </w:t>
      </w:r>
      <w:r w:rsidR="001A7632" w:rsidRPr="00481987">
        <w:rPr>
          <w:color w:val="000000" w:themeColor="text1"/>
        </w:rPr>
        <w:t>are</w:t>
      </w:r>
      <w:r w:rsidR="004A4028">
        <w:rPr>
          <w:color w:val="000000" w:themeColor="text1"/>
        </w:rPr>
        <w:t xml:space="preserve"> </w:t>
      </w:r>
      <w:r w:rsidR="004404CB" w:rsidRPr="00481987">
        <w:rPr>
          <w:color w:val="000000" w:themeColor="text1"/>
        </w:rPr>
        <w:t>likely to be a contribu</w:t>
      </w:r>
      <w:r w:rsidR="00171194" w:rsidRPr="00481987">
        <w:rPr>
          <w:color w:val="000000" w:themeColor="text1"/>
        </w:rPr>
        <w:t>ting</w:t>
      </w:r>
      <w:r w:rsidR="00D728B1" w:rsidRPr="00481987">
        <w:rPr>
          <w:color w:val="000000" w:themeColor="text1"/>
        </w:rPr>
        <w:t xml:space="preserve"> factor</w:t>
      </w:r>
      <w:r w:rsidR="004404CB" w:rsidRPr="00481987">
        <w:rPr>
          <w:color w:val="000000" w:themeColor="text1"/>
        </w:rPr>
        <w:t xml:space="preserve">.  Zero-centering the T-score differences to remove systematic </w:t>
      </w:r>
      <w:r w:rsidR="00D728B1" w:rsidRPr="00481987">
        <w:rPr>
          <w:color w:val="000000" w:themeColor="text1"/>
        </w:rPr>
        <w:t xml:space="preserve">T-score </w:t>
      </w:r>
      <w:r w:rsidR="004404CB" w:rsidRPr="00481987">
        <w:rPr>
          <w:color w:val="000000" w:themeColor="text1"/>
        </w:rPr>
        <w:t>offsets greatly reduced the importance of hip T-score discordance on fracture outcomes in men</w:t>
      </w:r>
      <w:r w:rsidR="00171194" w:rsidRPr="00481987">
        <w:rPr>
          <w:color w:val="000000" w:themeColor="text1"/>
        </w:rPr>
        <w:t>, but had little effect on women</w:t>
      </w:r>
      <w:r w:rsidR="00D728B1" w:rsidRPr="00481987">
        <w:rPr>
          <w:color w:val="000000" w:themeColor="text1"/>
        </w:rPr>
        <w:t>.</w:t>
      </w:r>
    </w:p>
    <w:p w14:paraId="04DA5F4D" w14:textId="77777777" w:rsidR="001F1944" w:rsidRPr="00481987" w:rsidRDefault="00DA523A" w:rsidP="00A61133">
      <w:pPr>
        <w:spacing w:line="480" w:lineRule="auto"/>
        <w:ind w:firstLine="720"/>
        <w:rPr>
          <w:color w:val="000000" w:themeColor="text1"/>
        </w:rPr>
      </w:pPr>
      <w:r w:rsidRPr="00481987">
        <w:rPr>
          <w:color w:val="000000" w:themeColor="text1"/>
        </w:rPr>
        <w:t xml:space="preserve">The trochanter </w:t>
      </w:r>
      <w:r w:rsidR="006177CB" w:rsidRPr="00481987">
        <w:rPr>
          <w:color w:val="000000" w:themeColor="text1"/>
        </w:rPr>
        <w:t xml:space="preserve">was </w:t>
      </w:r>
      <w:r w:rsidRPr="00481987">
        <w:rPr>
          <w:color w:val="000000" w:themeColor="text1"/>
        </w:rPr>
        <w:t xml:space="preserve">routinely </w:t>
      </w:r>
      <w:r w:rsidR="006177CB" w:rsidRPr="00481987">
        <w:rPr>
          <w:color w:val="000000" w:themeColor="text1"/>
        </w:rPr>
        <w:t xml:space="preserve">used for </w:t>
      </w:r>
      <w:r w:rsidRPr="00481987">
        <w:rPr>
          <w:color w:val="000000" w:themeColor="text1"/>
        </w:rPr>
        <w:t xml:space="preserve">osteoporosis </w:t>
      </w:r>
      <w:r w:rsidR="006177CB" w:rsidRPr="00481987">
        <w:rPr>
          <w:color w:val="000000" w:themeColor="text1"/>
        </w:rPr>
        <w:t xml:space="preserve">diagnosis until 2006 when the </w:t>
      </w:r>
      <w:r w:rsidRPr="00481987">
        <w:rPr>
          <w:color w:val="000000" w:themeColor="text1"/>
        </w:rPr>
        <w:t xml:space="preserve">ISCD dropped it from the list of recommended DXA assessment sites </w:t>
      </w:r>
      <w:r w:rsidR="006177CB" w:rsidRPr="00481987">
        <w:rPr>
          <w:color w:val="000000" w:themeColor="text1"/>
        </w:rPr>
        <w:t xml:space="preserve">to aid in transition to fracture probability based upon the femoral neck </w:t>
      </w:r>
      <w:r w:rsidR="00E24B43" w:rsidRPr="00481987">
        <w:rPr>
          <w:color w:val="000000" w:themeColor="text1"/>
        </w:rPr>
        <w:fldChar w:fldCharType="begin">
          <w:fldData xml:space="preserve">PEVuZE5vdGU+PENpdGU+PEF1dGhvcj5IYW1keTwvQXV0aG9yPjxZZWFyPjIwMDI8L1llYXI+PFJl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</w:fldData>
        </w:fldChar>
      </w:r>
      <w:r w:rsidR="003E662C" w:rsidRPr="00481987">
        <w:rPr>
          <w:color w:val="000000" w:themeColor="text1"/>
        </w:rPr>
        <w:instrText xml:space="preserve"> ADDIN EN.CITE </w:instrText>
      </w:r>
      <w:r w:rsidR="00E24B43" w:rsidRPr="00481987">
        <w:rPr>
          <w:color w:val="000000" w:themeColor="text1"/>
        </w:rPr>
        <w:fldChar w:fldCharType="begin">
          <w:fldData xml:space="preserve">PEVuZE5vdGU+PENpdGU+PEF1dGhvcj5IYW1keTwvQXV0aG9yPjxZZWFyPjIwMDI8L1llYXI+PFJl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</w:fldData>
        </w:fldChar>
      </w:r>
      <w:r w:rsidR="003E662C" w:rsidRPr="00481987">
        <w:rPr>
          <w:color w:val="000000" w:themeColor="text1"/>
        </w:rPr>
        <w:instrText xml:space="preserve"> ADDIN EN.CITE.DATA </w:instrText>
      </w:r>
      <w:r w:rsidR="00E24B43" w:rsidRPr="00481987">
        <w:rPr>
          <w:color w:val="000000" w:themeColor="text1"/>
        </w:rPr>
      </w:r>
      <w:r w:rsidR="00E24B43" w:rsidRPr="00481987">
        <w:rPr>
          <w:color w:val="000000" w:themeColor="text1"/>
        </w:rPr>
        <w:fldChar w:fldCharType="end"/>
      </w:r>
      <w:r w:rsidR="00E24B43" w:rsidRPr="00481987">
        <w:rPr>
          <w:color w:val="000000" w:themeColor="text1"/>
        </w:rPr>
      </w:r>
      <w:r w:rsidR="00E24B43" w:rsidRPr="00481987">
        <w:rPr>
          <w:color w:val="000000" w:themeColor="text1"/>
        </w:rPr>
        <w:fldChar w:fldCharType="separate"/>
      </w:r>
      <w:r w:rsidR="003E662C" w:rsidRPr="00481987">
        <w:rPr>
          <w:noProof/>
          <w:color w:val="000000" w:themeColor="text1"/>
          <w:vertAlign w:val="superscript"/>
        </w:rPr>
        <w:t>(10,26)</w:t>
      </w:r>
      <w:r w:rsidR="00E24B43" w:rsidRPr="00481987">
        <w:rPr>
          <w:color w:val="000000" w:themeColor="text1"/>
        </w:rPr>
        <w:fldChar w:fldCharType="end"/>
      </w:r>
      <w:r w:rsidR="006177CB" w:rsidRPr="00481987">
        <w:rPr>
          <w:color w:val="000000" w:themeColor="text1"/>
        </w:rPr>
        <w:t>.</w:t>
      </w:r>
      <w:r w:rsidR="001F1944" w:rsidRPr="00481987">
        <w:rPr>
          <w:color w:val="000000" w:themeColor="text1"/>
        </w:rPr>
        <w:t xml:space="preserve"> Our data support reconsidering the role of the trochanter for clinical purposes.  Since trochanter and total hip BMD measurements are routinely obtained at the time of femoral neck BMD assessment, this information is available at no cost and discordance should not be ignored when observed since it strongly affects incident fracture risk independent of fracture probability scores computed with femoral neck BMD.  </w:t>
      </w:r>
      <w:r w:rsidR="00A61133" w:rsidRPr="00481987">
        <w:rPr>
          <w:color w:val="000000" w:themeColor="text1"/>
        </w:rPr>
        <w:t>How to incorporate these results into clinical practice will require additional study</w:t>
      </w:r>
      <w:r w:rsidR="000F3718" w:rsidRPr="00481987">
        <w:rPr>
          <w:color w:val="000000" w:themeColor="text1"/>
        </w:rPr>
        <w:t xml:space="preserve"> </w:t>
      </w:r>
      <w:r w:rsidR="00FC281B" w:rsidRPr="00481987">
        <w:rPr>
          <w:color w:val="000000" w:themeColor="text1"/>
        </w:rPr>
        <w:t xml:space="preserve">and independent validation </w:t>
      </w:r>
      <w:r w:rsidR="000F3718" w:rsidRPr="00481987">
        <w:rPr>
          <w:color w:val="000000" w:themeColor="text1"/>
        </w:rPr>
        <w:t>in other prospective cohorts</w:t>
      </w:r>
      <w:r w:rsidR="00A61133" w:rsidRPr="00481987">
        <w:rPr>
          <w:color w:val="000000" w:themeColor="text1"/>
        </w:rPr>
        <w:t>.</w:t>
      </w:r>
    </w:p>
    <w:p w14:paraId="4886C71E" w14:textId="77777777" w:rsidR="0067643B" w:rsidRPr="00481987" w:rsidRDefault="0067643B" w:rsidP="00A61133">
      <w:pPr>
        <w:spacing w:line="480" w:lineRule="auto"/>
        <w:ind w:firstLine="720"/>
        <w:rPr>
          <w:color w:val="000000" w:themeColor="text1"/>
        </w:rPr>
      </w:pPr>
      <w:r w:rsidRPr="00481987">
        <w:rPr>
          <w:color w:val="000000" w:themeColor="text1"/>
        </w:rPr>
        <w:t xml:space="preserve">The mechanism whereby different hip regions, although highly correlated, might still independently contribute to fracture risk is uncertain.  These regions sample different proportions of cortical and trabecular bone </w:t>
      </w:r>
      <w:r w:rsidR="00F81862" w:rsidRPr="00481987">
        <w:rPr>
          <w:color w:val="000000" w:themeColor="text1"/>
        </w:rPr>
        <w:t xml:space="preserve">and this </w:t>
      </w:r>
      <w:r w:rsidRPr="00481987">
        <w:rPr>
          <w:color w:val="000000" w:themeColor="text1"/>
        </w:rPr>
        <w:t xml:space="preserve">may </w:t>
      </w:r>
      <w:r w:rsidR="00F81862" w:rsidRPr="00481987">
        <w:rPr>
          <w:color w:val="000000" w:themeColor="text1"/>
        </w:rPr>
        <w:t xml:space="preserve">in turn </w:t>
      </w:r>
      <w:r w:rsidRPr="00481987">
        <w:rPr>
          <w:color w:val="000000" w:themeColor="text1"/>
        </w:rPr>
        <w:t xml:space="preserve">reflect the </w:t>
      </w:r>
      <w:r w:rsidR="00F81862" w:rsidRPr="00481987">
        <w:rPr>
          <w:color w:val="000000" w:themeColor="text1"/>
        </w:rPr>
        <w:t xml:space="preserve">varying </w:t>
      </w:r>
      <w:r w:rsidRPr="00481987">
        <w:rPr>
          <w:color w:val="000000" w:themeColor="text1"/>
        </w:rPr>
        <w:t xml:space="preserve">importance of these compartments </w:t>
      </w:r>
      <w:r w:rsidR="00F81862" w:rsidRPr="00481987">
        <w:rPr>
          <w:color w:val="000000" w:themeColor="text1"/>
        </w:rPr>
        <w:t xml:space="preserve">throughout </w:t>
      </w:r>
      <w:r w:rsidRPr="00481987">
        <w:rPr>
          <w:color w:val="000000" w:themeColor="text1"/>
        </w:rPr>
        <w:t xml:space="preserve">the skeleton.  The femoral neck is also more prone to </w:t>
      </w:r>
      <w:r w:rsidR="00F81862" w:rsidRPr="00481987">
        <w:rPr>
          <w:color w:val="000000" w:themeColor="text1"/>
        </w:rPr>
        <w:t>structural artifact from osteoarthritis than other sites</w:t>
      </w:r>
      <w:r w:rsidR="00D87E48" w:rsidRPr="00481987">
        <w:rPr>
          <w:color w:val="000000" w:themeColor="text1"/>
        </w:rPr>
        <w:t xml:space="preserve"> due to medial </w:t>
      </w:r>
      <w:r w:rsidR="00D87E48" w:rsidRPr="00481987">
        <w:rPr>
          <w:color w:val="000000" w:themeColor="text1"/>
        </w:rPr>
        <w:lastRenderedPageBreak/>
        <w:t>buttressing</w:t>
      </w:r>
      <w:r w:rsidR="00F81862" w:rsidRPr="00481987">
        <w:rPr>
          <w:color w:val="000000" w:themeColor="text1"/>
        </w:rPr>
        <w:t>, a common problem among elderly individuals</w:t>
      </w:r>
      <w:r w:rsidR="00D87E48" w:rsidRPr="00481987">
        <w:rPr>
          <w:color w:val="000000" w:themeColor="text1"/>
        </w:rPr>
        <w:t xml:space="preserve"> </w:t>
      </w:r>
      <w:r w:rsidR="00E24B43" w:rsidRPr="00481987">
        <w:rPr>
          <w:color w:val="000000" w:themeColor="text1"/>
        </w:rPr>
        <w:fldChar w:fldCharType="begin">
          <w:fldData xml:space="preserve">PEVuZE5vdGU+PENpdGU+PEF1dGhvcj5OZXZpdHQ8L0F1dGhvcj48WWVhcj4xOTk1PC9ZZWFyPjxS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</w:fldData>
        </w:fldChar>
      </w:r>
      <w:r w:rsidR="00D87E48" w:rsidRPr="00481987">
        <w:rPr>
          <w:color w:val="000000" w:themeColor="text1"/>
        </w:rPr>
        <w:instrText xml:space="preserve"> ADDIN EN.CITE </w:instrText>
      </w:r>
      <w:r w:rsidR="00E24B43" w:rsidRPr="00481987">
        <w:rPr>
          <w:color w:val="000000" w:themeColor="text1"/>
        </w:rPr>
        <w:fldChar w:fldCharType="begin">
          <w:fldData xml:space="preserve">PEVuZE5vdGU+PENpdGU+PEF1dGhvcj5OZXZpdHQ8L0F1dGhvcj48WWVhcj4xOTk1PC9ZZWFyPjxS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</w:fldData>
        </w:fldChar>
      </w:r>
      <w:r w:rsidR="00D87E48" w:rsidRPr="00481987">
        <w:rPr>
          <w:color w:val="000000" w:themeColor="text1"/>
        </w:rPr>
        <w:instrText xml:space="preserve"> ADDIN EN.CITE.DATA </w:instrText>
      </w:r>
      <w:r w:rsidR="00E24B43" w:rsidRPr="00481987">
        <w:rPr>
          <w:color w:val="000000" w:themeColor="text1"/>
        </w:rPr>
      </w:r>
      <w:r w:rsidR="00E24B43" w:rsidRPr="00481987">
        <w:rPr>
          <w:color w:val="000000" w:themeColor="text1"/>
        </w:rPr>
        <w:fldChar w:fldCharType="end"/>
      </w:r>
      <w:r w:rsidR="00E24B43" w:rsidRPr="00481987">
        <w:rPr>
          <w:color w:val="000000" w:themeColor="text1"/>
        </w:rPr>
      </w:r>
      <w:r w:rsidR="00E24B43" w:rsidRPr="00481987">
        <w:rPr>
          <w:color w:val="000000" w:themeColor="text1"/>
        </w:rPr>
        <w:fldChar w:fldCharType="separate"/>
      </w:r>
      <w:r w:rsidR="00D87E48" w:rsidRPr="00481987">
        <w:rPr>
          <w:noProof/>
          <w:color w:val="000000" w:themeColor="text1"/>
          <w:vertAlign w:val="superscript"/>
        </w:rPr>
        <w:t>(27,28)</w:t>
      </w:r>
      <w:r w:rsidR="00E24B43" w:rsidRPr="00481987">
        <w:rPr>
          <w:color w:val="000000" w:themeColor="text1"/>
        </w:rPr>
        <w:fldChar w:fldCharType="end"/>
      </w:r>
      <w:r w:rsidR="00F81862" w:rsidRPr="00481987">
        <w:rPr>
          <w:color w:val="000000" w:themeColor="text1"/>
        </w:rPr>
        <w:t xml:space="preserve">.  </w:t>
      </w:r>
      <w:r w:rsidRPr="00481987">
        <w:rPr>
          <w:color w:val="000000" w:themeColor="text1"/>
        </w:rPr>
        <w:t xml:space="preserve">Alternatively, BMD measurement error could be a factor since this is </w:t>
      </w:r>
      <w:r w:rsidR="00F81862" w:rsidRPr="00481987">
        <w:rPr>
          <w:color w:val="000000" w:themeColor="text1"/>
        </w:rPr>
        <w:t xml:space="preserve">inversely related </w:t>
      </w:r>
      <w:r w:rsidRPr="00481987">
        <w:rPr>
          <w:color w:val="000000" w:themeColor="text1"/>
        </w:rPr>
        <w:t>to the size of the hip region, greatest for the femoral neck (smallest area) and lowest for the total hip (largest area).</w:t>
      </w:r>
    </w:p>
    <w:p w14:paraId="7591A1F0" w14:textId="77777777" w:rsidR="00A61133" w:rsidRPr="00481987" w:rsidRDefault="00A61133" w:rsidP="00A61133">
      <w:pPr>
        <w:spacing w:line="480" w:lineRule="auto"/>
        <w:ind w:firstLine="720"/>
        <w:rPr>
          <w:color w:val="000000" w:themeColor="text1"/>
        </w:rPr>
      </w:pPr>
      <w:r w:rsidRPr="00481987">
        <w:rPr>
          <w:color w:val="000000" w:themeColor="text1"/>
        </w:rPr>
        <w:t xml:space="preserve">Strengths to this analysis include the large cohort size and long-term follow up allowing for the detection of many incident fractures, including a large number of incident hip fractures. Uniformity in the scan acquisitions and processing, as well as data required for fracture probability estimation are further strengths. </w:t>
      </w:r>
      <w:r w:rsidR="001A3F34" w:rsidRPr="00481987">
        <w:rPr>
          <w:color w:val="000000" w:themeColor="text1"/>
        </w:rPr>
        <w:t xml:space="preserve">Limitations are also acknowledged.  The population is largely of European ancestry and differences may exist with other race/ethnic groups, especially where there are differences in skeletal geometry.  FRAX calculators are calibrated to specific countries with more than a tenfold variation between calculators, and it is uncertain whether our findings would be quantitatively similar across all settings </w:t>
      </w:r>
      <w:r w:rsidR="00E24B43" w:rsidRPr="00481987">
        <w:rPr>
          <w:color w:val="000000" w:themeColor="text1"/>
        </w:rPr>
        <w:fldChar w:fldCharType="begin"/>
      </w:r>
      <w:r w:rsidR="00D87E48" w:rsidRPr="00481987">
        <w:rPr>
          <w:color w:val="000000" w:themeColor="text1"/>
        </w:rPr>
        <w:instrText xml:space="preserve"> ADDIN EN.CITE &lt;EndNote&gt;&lt;Cite&gt;&lt;Author&gt;Kanis&lt;/Author&gt;&lt;Year&gt;2002&lt;/Year&gt;&lt;RecNum&gt;1921&lt;/RecNum&gt;&lt;DisplayText&gt;&lt;style face="superscript"&gt;(29)&lt;/style&gt;&lt;/DisplayText&gt;&lt;record&gt;&lt;rec-number&gt;1921&lt;/rec-number&gt;&lt;foreign-keys&gt;&lt;key app="EN" db-id="w5pedv2zzp5rrxessfrv9zvfdrd9zwa0rrxt" timestamp="1519573778" guid="f9718d11-9b39-45e7-ab3b-1222490ad404"&gt;1921&lt;/key&gt;&lt;/foreign-keys&gt;&lt;ref-type name="Journal Article"&gt;17&lt;/ref-type&gt;&lt;contributors&gt;&lt;authors&gt;&lt;author&gt;Kanis, J. A.&lt;/author&gt;&lt;author&gt;Johnell, O.&lt;/author&gt;&lt;author&gt;De Laet, C.&lt;/author&gt;&lt;author&gt;Jonsson, B.&lt;/author&gt;&lt;author&gt;Oden, A.&lt;/author&gt;&lt;author&gt;Ogelsby, A. K.&lt;/author&gt;&lt;/authors&gt;&lt;/contributors&gt;&lt;auth-address&gt;WHO Collaborating Center for Metabolic Bone Diseases, University of Sheffield Medical School, United Kingdom.&lt;/auth-address&gt;&lt;titles&gt;&lt;title&gt;International variations in hip fracture probabilities: implications for risk assessment&lt;/title&gt;&lt;secondary-title&gt;J Bone Miner Res&lt;/secondary-title&gt;&lt;/titles&gt;&lt;periodical&gt;&lt;full-title&gt;J Bone Miner Res&lt;/full-title&gt;&lt;/periodical&gt;&lt;pages&gt;1237-44&lt;/pages&gt;&lt;volume&gt;17&lt;/volume&gt;&lt;number&gt;7&lt;/number&gt;&lt;keywords&gt;&lt;keyword&gt;Aged&lt;/keyword&gt;&lt;keyword&gt;Aged, 80 and over&lt;/keyword&gt;&lt;keyword&gt;Female&lt;/keyword&gt;&lt;keyword&gt;*Global Health&lt;/keyword&gt;&lt;keyword&gt;Hip Fractures/*epidemiology/mortality&lt;/keyword&gt;&lt;keyword&gt;Humans&lt;/keyword&gt;&lt;keyword&gt;Incidence&lt;/keyword&gt;&lt;keyword&gt;Life Expectancy&lt;/keyword&gt;&lt;keyword&gt;Male&lt;/keyword&gt;&lt;keyword&gt;Middle Aged&lt;/keyword&gt;&lt;keyword&gt;Probability&lt;/keyword&gt;&lt;keyword&gt;Risk Assessment&lt;/keyword&gt;&lt;/keywords&gt;&lt;dates&gt;&lt;year&gt;2002&lt;/year&gt;&lt;pub-dates&gt;&lt;date&gt;Jul&lt;/date&gt;&lt;/pub-dates&gt;&lt;/dates&gt;&lt;isbn&gt;0884-0431 (Print)&amp;#xD;0884-0431 (Linking)&lt;/isbn&gt;&lt;accession-num&gt;12096837&lt;/accession-num&gt;&lt;urls&gt;&lt;related-urls&gt;&lt;url&gt;https://www.ncbi.nlm.nih.gov/pubmed/12096837&lt;/url&gt;&lt;/related-urls&gt;&lt;/urls&gt;&lt;electronic-resource-num&gt;10.1359/jbmr.2002.17.7.1237&lt;/electronic-resource-num&gt;&lt;/record&gt;&lt;/Cite&gt;&lt;/EndNote&gt;</w:instrText>
      </w:r>
      <w:r w:rsidR="00E24B43" w:rsidRPr="00481987">
        <w:rPr>
          <w:color w:val="000000" w:themeColor="text1"/>
        </w:rPr>
        <w:fldChar w:fldCharType="separate"/>
      </w:r>
      <w:r w:rsidR="00D87E48" w:rsidRPr="00481987">
        <w:rPr>
          <w:noProof/>
          <w:color w:val="000000" w:themeColor="text1"/>
          <w:vertAlign w:val="superscript"/>
        </w:rPr>
        <w:t>(29)</w:t>
      </w:r>
      <w:r w:rsidR="00E24B43" w:rsidRPr="00481987">
        <w:rPr>
          <w:color w:val="000000" w:themeColor="text1"/>
        </w:rPr>
        <w:fldChar w:fldCharType="end"/>
      </w:r>
      <w:r w:rsidR="001A3F34" w:rsidRPr="00481987">
        <w:rPr>
          <w:color w:val="000000" w:themeColor="text1"/>
        </w:rPr>
        <w:t xml:space="preserve">.  </w:t>
      </w:r>
      <w:r w:rsidRPr="00481987">
        <w:rPr>
          <w:color w:val="000000" w:themeColor="text1"/>
        </w:rPr>
        <w:t xml:space="preserve">Although this was a </w:t>
      </w:r>
      <w:r w:rsidR="001A3F34" w:rsidRPr="00481987">
        <w:rPr>
          <w:color w:val="000000" w:themeColor="text1"/>
        </w:rPr>
        <w:t xml:space="preserve">BMD </w:t>
      </w:r>
      <w:r w:rsidRPr="00481987">
        <w:rPr>
          <w:color w:val="000000" w:themeColor="text1"/>
        </w:rPr>
        <w:t xml:space="preserve">referral registry, findings are likely to be broadly </w:t>
      </w:r>
      <w:r w:rsidR="001A3F34" w:rsidRPr="00481987">
        <w:rPr>
          <w:color w:val="000000" w:themeColor="text1"/>
        </w:rPr>
        <w:t xml:space="preserve">applicable </w:t>
      </w:r>
      <w:r w:rsidRPr="00481987">
        <w:rPr>
          <w:color w:val="000000" w:themeColor="text1"/>
        </w:rPr>
        <w:t xml:space="preserve">to routine clinical practice since individuals included in this study are </w:t>
      </w:r>
      <w:r w:rsidR="001A3F34" w:rsidRPr="00481987">
        <w:rPr>
          <w:color w:val="000000" w:themeColor="text1"/>
        </w:rPr>
        <w:t xml:space="preserve">representative </w:t>
      </w:r>
      <w:r w:rsidRPr="00481987">
        <w:rPr>
          <w:color w:val="000000" w:themeColor="text1"/>
        </w:rPr>
        <w:t xml:space="preserve">of </w:t>
      </w:r>
      <w:r w:rsidR="001A3F34" w:rsidRPr="00481987">
        <w:rPr>
          <w:color w:val="000000" w:themeColor="text1"/>
        </w:rPr>
        <w:t xml:space="preserve">those </w:t>
      </w:r>
      <w:r w:rsidRPr="00481987">
        <w:rPr>
          <w:color w:val="000000" w:themeColor="text1"/>
        </w:rPr>
        <w:t xml:space="preserve">undergoing DXA assessment. </w:t>
      </w:r>
      <w:r w:rsidR="001A3F34" w:rsidRPr="00481987">
        <w:rPr>
          <w:color w:val="000000" w:themeColor="text1"/>
        </w:rPr>
        <w:t xml:space="preserve"> </w:t>
      </w:r>
      <w:r w:rsidRPr="00481987">
        <w:rPr>
          <w:color w:val="000000" w:themeColor="text1"/>
        </w:rPr>
        <w:t xml:space="preserve">Moreover, previous analysis had shown that observed fracture risk agrees closely with predicted fracture risk in this population, </w:t>
      </w:r>
      <w:r w:rsidR="001A3F34" w:rsidRPr="00481987">
        <w:rPr>
          <w:color w:val="000000" w:themeColor="text1"/>
        </w:rPr>
        <w:t xml:space="preserve">supporting </w:t>
      </w:r>
      <w:r w:rsidRPr="00481987">
        <w:rPr>
          <w:color w:val="000000" w:themeColor="text1"/>
        </w:rPr>
        <w:t>the representative nature of the population</w:t>
      </w:r>
      <w:r w:rsidR="001A3F34" w:rsidRPr="00481987">
        <w:rPr>
          <w:color w:val="000000" w:themeColor="text1"/>
        </w:rPr>
        <w:t xml:space="preserve"> </w:t>
      </w:r>
      <w:r w:rsidR="00E24B43" w:rsidRPr="00481987">
        <w:rPr>
          <w:color w:val="000000" w:themeColor="text1"/>
        </w:rPr>
        <w:fldChar w:fldCharType="begin"/>
      </w:r>
      <w:r w:rsidR="003E662C" w:rsidRPr="00481987">
        <w:rPr>
          <w:color w:val="000000" w:themeColor="text1"/>
        </w:rPr>
        <w:instrText xml:space="preserve"> ADDIN EN.CITE &lt;EndNote&gt;&lt;Cite&gt;&lt;Author&gt;Leslie&lt;/Author&gt;&lt;Year&gt;2010&lt;/Year&gt;&lt;RecNum&gt;3496&lt;/RecNum&gt;&lt;DisplayText&gt;&lt;style face="superscript"&gt;(19)&lt;/style&gt;&lt;/DisplayText&gt;&lt;record&gt;&lt;rec-number&gt;3496&lt;/rec-number&gt;&lt;foreign-keys&gt;&lt;key app="EN" db-id="w5pedv2zzp5rrxessfrv9zvfdrd9zwa0rrxt" timestamp="1519577665" guid="dba6f2d3-211d-4c48-b8cd-35393f4a0581"&gt;3496&lt;/key&gt;&lt;/foreign-keys&gt;&lt;ref-type name="Journal Article"&gt;17&lt;/ref-type&gt;&lt;contributors&gt;&lt;authors&gt;&lt;author&gt;Leslie, W. D.&lt;/author&gt;&lt;author&gt;Lix, L. M.&lt;/author&gt;&lt;author&gt;Johansson, H.&lt;/author&gt;&lt;author&gt;Oden, A.&lt;/author&gt;&lt;author&gt;McCloskey, E.&lt;/author&gt;&lt;author&gt;Kanis, J. A.&lt;/author&gt;&lt;author&gt;Manitoba Bone Density, Program&lt;/author&gt;&lt;/authors&gt;&lt;/contributors&gt;&lt;auth-address&gt;Department of Medicine, University of Manitoba, Winnipeg, Canada. bleslie@sbgh.mb.ca&lt;/auth-address&gt;&lt;titles&gt;&lt;title&gt;Independent clinical validation of a Canadian FRAX tool: fracture prediction and model calibration&lt;/title&gt;&lt;secondary-title&gt;J Bone Miner Res&lt;/secondary-title&gt;&lt;/titles&gt;&lt;periodical&gt;&lt;full-title&gt;J Bone Miner Res&lt;/full-title&gt;&lt;/periodical&gt;&lt;pages&gt;2350-8&lt;/pages&gt;&lt;volume&gt;25&lt;/volume&gt;&lt;number&gt;11&lt;/number&gt;&lt;keywords&gt;&lt;keyword&gt;Aged&lt;/keyword&gt;&lt;keyword&gt;Bone Density/physiology&lt;/keyword&gt;&lt;keyword&gt;Calibration&lt;/keyword&gt;&lt;keyword&gt;Canada&lt;/keyword&gt;&lt;keyword&gt;Female&lt;/keyword&gt;&lt;keyword&gt;Femur Neck/physiopathology&lt;/keyword&gt;&lt;keyword&gt;Fractures, Bone/*pathology/physiopathology&lt;/keyword&gt;&lt;keyword&gt;Humans&lt;/keyword&gt;&lt;keyword&gt;Male&lt;/keyword&gt;&lt;keyword&gt;Middle Aged&lt;/keyword&gt;&lt;keyword&gt;*Models, Biological&lt;/keyword&gt;&lt;keyword&gt;Proportional Hazards Models&lt;/keyword&gt;&lt;keyword&gt;ROC Curve&lt;/keyword&gt;&lt;keyword&gt;Reproducibility of Results&lt;/keyword&gt;&lt;keyword&gt;Risk Assessment/*methods&lt;/keyword&gt;&lt;keyword&gt;Risk Factors&lt;/keyword&gt;&lt;/keywords&gt;&lt;dates&gt;&lt;year&gt;2010&lt;/year&gt;&lt;pub-dates&gt;&lt;date&gt;Nov&lt;/date&gt;&lt;/pub-dates&gt;&lt;/dates&gt;&lt;isbn&gt;1523-4681 (Electronic)&amp;#xD;0884-0431 (Linking)&lt;/isbn&gt;&lt;accession-num&gt;20499367&lt;/accession-num&gt;&lt;urls&gt;&lt;related-urls&gt;&lt;url&gt;https://www.ncbi.nlm.nih.gov/pubmed/20499367&lt;/url&gt;&lt;/related-urls&gt;&lt;/urls&gt;&lt;electronic-resource-num&gt;10.1002/jbmr.123&lt;/electronic-resource-num&gt;&lt;/record&gt;&lt;/Cite&gt;&lt;/EndNote&gt;</w:instrText>
      </w:r>
      <w:r w:rsidR="00E24B43" w:rsidRPr="00481987">
        <w:rPr>
          <w:color w:val="000000" w:themeColor="text1"/>
        </w:rPr>
        <w:fldChar w:fldCharType="separate"/>
      </w:r>
      <w:r w:rsidR="003E662C" w:rsidRPr="00481987">
        <w:rPr>
          <w:noProof/>
          <w:color w:val="000000" w:themeColor="text1"/>
          <w:vertAlign w:val="superscript"/>
        </w:rPr>
        <w:t>(19)</w:t>
      </w:r>
      <w:r w:rsidR="00E24B43" w:rsidRPr="00481987">
        <w:rPr>
          <w:color w:val="000000" w:themeColor="text1"/>
        </w:rPr>
        <w:fldChar w:fldCharType="end"/>
      </w:r>
      <w:r w:rsidRPr="00481987">
        <w:rPr>
          <w:color w:val="000000" w:themeColor="text1"/>
        </w:rPr>
        <w:t xml:space="preserve">. </w:t>
      </w:r>
      <w:r w:rsidR="001A3F34" w:rsidRPr="00481987">
        <w:rPr>
          <w:color w:val="000000" w:themeColor="text1"/>
        </w:rPr>
        <w:t xml:space="preserve"> </w:t>
      </w:r>
      <w:r w:rsidR="00327660" w:rsidRPr="00481987">
        <w:rPr>
          <w:color w:val="000000" w:themeColor="text1"/>
        </w:rPr>
        <w:t xml:space="preserve">We were only able to evaluate a single DXA manufacturer, but there are data supporting utility of assessing multiple hip regions using the other major DXA provider </w:t>
      </w:r>
      <w:r w:rsidR="00E24B43" w:rsidRPr="00481987">
        <w:rPr>
          <w:color w:val="000000" w:themeColor="text1"/>
        </w:rPr>
        <w:fldChar w:fldCharType="begin"/>
      </w:r>
      <w:r w:rsidR="003E662C" w:rsidRPr="00481987">
        <w:rPr>
          <w:color w:val="000000" w:themeColor="text1"/>
        </w:rPr>
        <w:instrText xml:space="preserve"> ADDIN EN.CITE &lt;EndNote&gt;&lt;Cite&gt;&lt;Author&gt;Lu&lt;/Author&gt;&lt;Year&gt;2001&lt;/Year&gt;&lt;RecNum&gt;1727&lt;/RecNum&gt;&lt;DisplayText&gt;&lt;style face="superscript"&gt;(12)&lt;/style&gt;&lt;/DisplayText&gt;&lt;record&gt;&lt;rec-number&gt;1727&lt;/rec-number&gt;&lt;foreign-keys&gt;&lt;key app="EN" db-id="w5pedv2zzp5rrxessfrv9zvfdrd9zwa0rrxt" timestamp="1519573435" guid="4610e839-f89b-4110-b188-7669eea2399f"&gt;1727&lt;/key&gt;&lt;/foreign-keys&gt;&lt;ref-type name="Journal Article"&gt;17&lt;/ref-type&gt;&lt;contributors&gt;&lt;authors&gt;&lt;author&gt;Lu, Y.&lt;/author&gt;&lt;author&gt;Genant, H. K.&lt;/author&gt;&lt;author&gt;Shepherd, J.&lt;/author&gt;&lt;author&gt;Zhao, S.&lt;/author&gt;&lt;author&gt;Mathur, A.&lt;/author&gt;&lt;author&gt;Fuerst, T. P.&lt;/author&gt;&lt;author&gt;Cummings, S. R.&lt;/author&gt;&lt;/authors&gt;&lt;/contributors&gt;&lt;auth-address&gt;Department of Radiology, University of California San Francisco, 94143-0628, USA.&lt;/auth-address&gt;&lt;titles&gt;&lt;title&gt;Classification of osteoporosis based on bone mineral densities&lt;/title&gt;&lt;secondary-title&gt;J Bone Miner Res&lt;/secondary-title&gt;&lt;/titles&gt;&lt;periodical&gt;&lt;full-title&gt;J Bone Miner Res&lt;/full-title&gt;&lt;/periodical&gt;&lt;pages&gt;901-10&lt;/pages&gt;&lt;volume&gt;16&lt;/volume&gt;&lt;number&gt;5&lt;/number&gt;&lt;keywords&gt;&lt;keyword&gt;Adult&lt;/keyword&gt;&lt;keyword&gt;Aged&lt;/keyword&gt;&lt;keyword&gt;Bone Density&lt;/keyword&gt;&lt;keyword&gt;Female&lt;/keyword&gt;&lt;keyword&gt;Hip Fractures/physiopathology&lt;/keyword&gt;&lt;keyword&gt;Humans&lt;/keyword&gt;&lt;keyword&gt;Osteoporosis/*classification/*physiopathology&lt;/keyword&gt;&lt;keyword&gt;Spinal Fractures/physiopathology&lt;/keyword&gt;&lt;/keywords&gt;&lt;dates&gt;&lt;year&gt;2001&lt;/year&gt;&lt;pub-dates&gt;&lt;date&gt;May&lt;/date&gt;&lt;/pub-dates&gt;&lt;/dates&gt;&lt;isbn&gt;0884-0431 (Print)&amp;#xD;0884-0431 (Linking)&lt;/isbn&gt;&lt;accession-num&gt;11341335&lt;/accession-num&gt;&lt;urls&gt;&lt;related-urls&gt;&lt;url&gt;https://www.ncbi.nlm.nih.gov/pubmed/11341335&lt;/url&gt;&lt;/related-urls&gt;&lt;/urls&gt;&lt;electronic-resource-num&gt;10.1359/jbmr.2001.16.5.901&lt;/electronic-resource-num&gt;&lt;/record&gt;&lt;/Cite&gt;&lt;/EndNote&gt;</w:instrText>
      </w:r>
      <w:r w:rsidR="00E24B43" w:rsidRPr="00481987">
        <w:rPr>
          <w:color w:val="000000" w:themeColor="text1"/>
        </w:rPr>
        <w:fldChar w:fldCharType="separate"/>
      </w:r>
      <w:r w:rsidR="006E54CB" w:rsidRPr="00481987">
        <w:rPr>
          <w:noProof/>
          <w:color w:val="000000" w:themeColor="text1"/>
          <w:vertAlign w:val="superscript"/>
        </w:rPr>
        <w:t>(12)</w:t>
      </w:r>
      <w:r w:rsidR="00E24B43" w:rsidRPr="00481987">
        <w:rPr>
          <w:color w:val="000000" w:themeColor="text1"/>
        </w:rPr>
        <w:fldChar w:fldCharType="end"/>
      </w:r>
      <w:r w:rsidR="00327660" w:rsidRPr="00481987">
        <w:rPr>
          <w:color w:val="000000" w:themeColor="text1"/>
        </w:rPr>
        <w:t xml:space="preserve">.  </w:t>
      </w:r>
      <w:r w:rsidRPr="00481987">
        <w:rPr>
          <w:color w:val="000000" w:themeColor="text1"/>
        </w:rPr>
        <w:t xml:space="preserve">Finally, we did not have information on lifestyle factors that could impact on fracture risk. </w:t>
      </w:r>
    </w:p>
    <w:p w14:paraId="6EFE5E6F" w14:textId="77777777" w:rsidR="003D0BC9" w:rsidRPr="003D0BC9" w:rsidRDefault="00A61133" w:rsidP="00A61133">
      <w:pPr>
        <w:spacing w:line="480" w:lineRule="auto"/>
        <w:ind w:firstLine="720"/>
      </w:pPr>
      <w:r w:rsidRPr="00481987">
        <w:rPr>
          <w:color w:val="000000" w:themeColor="text1"/>
        </w:rPr>
        <w:t>In summary, trochanter and total hip regions frequently show T-scores that are discordant with the femoral nec</w:t>
      </w:r>
      <w:r>
        <w:t xml:space="preserve">k. These discordances have large and predictable effects on incident fracture risk independent of FRAX probability scores computed with femoral </w:t>
      </w:r>
      <w:r>
        <w:lastRenderedPageBreak/>
        <w:t>neck bone density. This is an important source of information that could be used to improve fracture risk assessment.</w:t>
      </w:r>
    </w:p>
    <w:p w14:paraId="2F79B80B" w14:textId="77777777" w:rsidR="00990083" w:rsidRDefault="00B46DDB" w:rsidP="00990083">
      <w:pPr>
        <w:spacing w:line="480" w:lineRule="auto"/>
        <w:rPr>
          <w:b/>
          <w:bCs/>
          <w:lang w:val="en-GB"/>
        </w:rPr>
      </w:pPr>
      <w:r w:rsidRPr="006B448C">
        <w:rPr>
          <w:b/>
        </w:rPr>
        <w:br w:type="page"/>
      </w:r>
      <w:r w:rsidR="00990083" w:rsidRPr="0030167F">
        <w:rPr>
          <w:b/>
          <w:bCs/>
          <w:lang w:val="en-GB"/>
        </w:rPr>
        <w:lastRenderedPageBreak/>
        <w:t>ACKNOWLEDGMENTS:</w:t>
      </w:r>
    </w:p>
    <w:p w14:paraId="6B96513D" w14:textId="77777777" w:rsidR="00990083" w:rsidRDefault="00990083" w:rsidP="00990083">
      <w:pPr>
        <w:spacing w:line="480" w:lineRule="auto"/>
        <w:rPr>
          <w:lang w:val="en-GB"/>
        </w:rPr>
      </w:pPr>
      <w:r w:rsidRPr="0030167F">
        <w:rPr>
          <w:lang w:val="en-GB"/>
        </w:rPr>
        <w:t>The authors acknowledge the Manitoba Centre for Health Policy for use of data contained in the Population Health Research Data Repository (HIPC 2016/2017-29). The results and conclusions are those of the authors and no official endorsement by the Manitoba Centre for Health Policy, Manitoba Health</w:t>
      </w:r>
      <w:r w:rsidR="00394133">
        <w:rPr>
          <w:lang w:val="en-GB"/>
        </w:rPr>
        <w:t xml:space="preserve"> and Seniors Care</w:t>
      </w:r>
      <w:r w:rsidRPr="0030167F">
        <w:rPr>
          <w:lang w:val="en-GB"/>
        </w:rPr>
        <w:t xml:space="preserve">, or other data providers is intended or should be inferred. This article has been reviewed and approved by the members of the Manitoba Bone Density Program Committee. </w:t>
      </w:r>
      <w:r>
        <w:rPr>
          <w:lang w:val="en-GB"/>
        </w:rPr>
        <w:t xml:space="preserve">  </w:t>
      </w:r>
    </w:p>
    <w:p w14:paraId="00B789CD" w14:textId="77777777" w:rsidR="00990083" w:rsidRDefault="00990083" w:rsidP="00990083">
      <w:pPr>
        <w:spacing w:line="480" w:lineRule="auto"/>
      </w:pPr>
      <w:r w:rsidRPr="0030167F">
        <w:rPr>
          <w:lang w:val="fr-FR"/>
        </w:rPr>
        <w:t>SNM is chercheur-boursier des Fonds de Recherche du Québec en Santé</w:t>
      </w:r>
      <w:r>
        <w:rPr>
          <w:lang w:val="fr-FR"/>
        </w:rPr>
        <w:t xml:space="preserve">.  </w:t>
      </w:r>
      <w:r w:rsidRPr="00B03B66">
        <w:t xml:space="preserve">LML is supported by a </w:t>
      </w:r>
      <w:r>
        <w:t>Tier I Canada Research Chair</w:t>
      </w:r>
      <w:r w:rsidRPr="00B03B66">
        <w:t xml:space="preserve">. </w:t>
      </w:r>
    </w:p>
    <w:p w14:paraId="1C2E1BAC" w14:textId="77777777" w:rsidR="00990083" w:rsidRPr="00F91BAA" w:rsidRDefault="00990083" w:rsidP="00990083">
      <w:pPr>
        <w:spacing w:line="480" w:lineRule="auto"/>
      </w:pPr>
    </w:p>
    <w:p w14:paraId="2FE850AE" w14:textId="77777777" w:rsidR="00990083" w:rsidRPr="004208D7" w:rsidRDefault="076C7D53" w:rsidP="076C7D53">
      <w:pPr>
        <w:pStyle w:val="Title"/>
        <w:spacing w:line="480" w:lineRule="auto"/>
        <w:jc w:val="left"/>
        <w:rPr>
          <w:b/>
          <w:bCs/>
          <w:lang w:val="en-GB"/>
        </w:rPr>
      </w:pPr>
      <w:r w:rsidRPr="076C7D53">
        <w:rPr>
          <w:b/>
          <w:bCs/>
          <w:lang w:val="en-GB"/>
        </w:rPr>
        <w:t>DISCLOSURES:</w:t>
      </w:r>
    </w:p>
    <w:p w14:paraId="7E6BF537" w14:textId="77777777" w:rsidR="00990083" w:rsidRDefault="00990083" w:rsidP="00990083">
      <w:pPr>
        <w:spacing w:line="480" w:lineRule="auto"/>
        <w:rPr>
          <w:lang w:val="en-GB"/>
        </w:rPr>
      </w:pPr>
      <w:r w:rsidRPr="00EB0457">
        <w:rPr>
          <w:u w:val="single"/>
          <w:lang w:val="en-GB"/>
        </w:rPr>
        <w:t>Suzanne Morin</w:t>
      </w:r>
      <w:r w:rsidRPr="00EB0457">
        <w:rPr>
          <w:lang w:val="en-GB"/>
        </w:rPr>
        <w:t xml:space="preserve">: </w:t>
      </w:r>
      <w:r w:rsidRPr="00466B5C">
        <w:t>Nothing to declare for the context of this paper</w:t>
      </w:r>
      <w:r w:rsidR="00CE311F">
        <w:t>.</w:t>
      </w:r>
      <w:r w:rsidRPr="00466B5C">
        <w:t xml:space="preserve">, but has received </w:t>
      </w:r>
      <w:r>
        <w:t>r</w:t>
      </w:r>
      <w:r>
        <w:rPr>
          <w:lang w:val="en-GB"/>
        </w:rPr>
        <w:t>esearch grants: Amgen.</w:t>
      </w:r>
    </w:p>
    <w:p w14:paraId="0EAB4AEA" w14:textId="77777777" w:rsidR="00990083" w:rsidRPr="00466B5C" w:rsidRDefault="00990083" w:rsidP="00990083">
      <w:pPr>
        <w:spacing w:line="480" w:lineRule="auto"/>
      </w:pPr>
      <w:r w:rsidRPr="00466B5C">
        <w:rPr>
          <w:u w:val="single"/>
        </w:rPr>
        <w:t>Eugene McCloskey</w:t>
      </w:r>
      <w:r w:rsidRPr="00466B5C">
        <w:t>: Nothing to declare for the context of this paper, but numerous ad hoc consultancies/ speaking honoraria and/or research funding from Amgen, Bayer, General Electric, GSK, Hologic, Lilly, Merck Research Labs, Novartis, Novo Nordisk, Nycomed, Ono, Pfizer, ProStrakan, Roche, Sanofi-Aventis, Servier, Tethys, UBS and Warner-Chilcott</w:t>
      </w:r>
    </w:p>
    <w:p w14:paraId="5C659B8B" w14:textId="77777777" w:rsidR="00990083" w:rsidRPr="00466B5C" w:rsidRDefault="00990083" w:rsidP="00990083">
      <w:pPr>
        <w:spacing w:line="480" w:lineRule="auto"/>
      </w:pPr>
      <w:r w:rsidRPr="00466B5C">
        <w:rPr>
          <w:u w:val="single"/>
        </w:rPr>
        <w:t>Nicholas Harvey</w:t>
      </w:r>
      <w:r w:rsidRPr="00466B5C">
        <w:t>: Nothing to declare for the context of this paper, but has received consultancy/ lecture fees/ honoraria/ grant funding from Allian</w:t>
      </w:r>
      <w:r>
        <w:t>ce for Better Bone Health, Amgen</w:t>
      </w:r>
      <w:r w:rsidRPr="00466B5C">
        <w:t xml:space="preserve">, MSD, Eli Lilly, Servier, Shire, </w:t>
      </w:r>
      <w:r w:rsidR="00ED0D54">
        <w:t xml:space="preserve">UCB, Kyowa Kirin, </w:t>
      </w:r>
      <w:r w:rsidRPr="00466B5C">
        <w:t>Consilient Healthcare and Internis Pharma.</w:t>
      </w:r>
    </w:p>
    <w:p w14:paraId="410D079A" w14:textId="77777777" w:rsidR="00990083" w:rsidRDefault="00990083" w:rsidP="00990083">
      <w:pPr>
        <w:spacing w:line="480" w:lineRule="auto"/>
      </w:pPr>
      <w:r w:rsidRPr="00466B5C">
        <w:rPr>
          <w:u w:val="single"/>
        </w:rPr>
        <w:t>John A. Kanis</w:t>
      </w:r>
      <w:r w:rsidRPr="00466B5C">
        <w:t xml:space="preserve">: </w:t>
      </w:r>
      <w:r w:rsidR="00D665F7" w:rsidRPr="00D665F7">
        <w:t>Nothing to declare for the context of this paper</w:t>
      </w:r>
    </w:p>
    <w:p w14:paraId="2BE96C33" w14:textId="77777777" w:rsidR="00990083" w:rsidRPr="00C71A31" w:rsidRDefault="00990083" w:rsidP="00990083">
      <w:pPr>
        <w:spacing w:line="480" w:lineRule="auto"/>
      </w:pPr>
      <w:r w:rsidRPr="00C71A31">
        <w:rPr>
          <w:u w:val="single"/>
        </w:rPr>
        <w:lastRenderedPageBreak/>
        <w:t>William Leslie, Lisa Lix, H</w:t>
      </w:r>
      <w:r>
        <w:rPr>
          <w:u w:val="single"/>
        </w:rPr>
        <w:t>elena</w:t>
      </w:r>
      <w:r w:rsidRPr="00C71A31">
        <w:rPr>
          <w:u w:val="single"/>
        </w:rPr>
        <w:t xml:space="preserve"> Johansson</w:t>
      </w:r>
      <w:r w:rsidRPr="00C71A31">
        <w:t>:  No</w:t>
      </w:r>
      <w:r>
        <w:t xml:space="preserve"> conflicts of interest.</w:t>
      </w:r>
    </w:p>
    <w:p w14:paraId="34E89E6B" w14:textId="77777777" w:rsidR="00990083" w:rsidRDefault="00990083" w:rsidP="00990083">
      <w:pPr>
        <w:spacing w:line="480" w:lineRule="auto"/>
        <w:rPr>
          <w:lang w:val="en-GB"/>
        </w:rPr>
      </w:pPr>
    </w:p>
    <w:p w14:paraId="5B124A0F" w14:textId="77777777" w:rsidR="00990083" w:rsidRDefault="00990083" w:rsidP="00990083">
      <w:pPr>
        <w:spacing w:line="480" w:lineRule="auto"/>
        <w:rPr>
          <w:b/>
          <w:bCs/>
          <w:lang w:val="en-GB"/>
        </w:rPr>
      </w:pPr>
      <w:r w:rsidRPr="0030167F">
        <w:rPr>
          <w:b/>
          <w:bCs/>
          <w:lang w:val="en-GB"/>
        </w:rPr>
        <w:t>DETAILS OF CONTRIBUTORS AND GUARANTOR:</w:t>
      </w:r>
    </w:p>
    <w:p w14:paraId="67AFFD76" w14:textId="77777777" w:rsidR="00990083" w:rsidRDefault="00990083" w:rsidP="006E54CB">
      <w:pPr>
        <w:spacing w:line="480" w:lineRule="auto"/>
      </w:pPr>
      <w:r w:rsidRPr="00CB6DBF">
        <w:t>Authors' roles: conception, design</w:t>
      </w:r>
      <w:r>
        <w:t xml:space="preserve">, </w:t>
      </w:r>
      <w:r w:rsidRPr="00CB6DBF">
        <w:t>analysis</w:t>
      </w:r>
      <w:r>
        <w:t xml:space="preserve">, </w:t>
      </w:r>
      <w:r w:rsidRPr="00CB6DBF">
        <w:t>drafting the article (WDL), interpretation of data (All Authors); critically revising the article for important intellectual content (All Authors); final approval of the version to be published (All Authors); and agreement to be accountable for all aspects of the work (All Authors). WDL had full access to all the data in the study and takes the responsibility for the integrity of the data and the accuracy of the data analysis.</w:t>
      </w:r>
    </w:p>
    <w:p w14:paraId="659B73CD" w14:textId="77777777" w:rsidR="00B46DDB" w:rsidRPr="00BD2423" w:rsidRDefault="00B46DDB" w:rsidP="006E54CB">
      <w:pPr>
        <w:spacing w:line="480" w:lineRule="auto"/>
        <w:rPr>
          <w:lang w:val="en-GB"/>
        </w:rPr>
      </w:pPr>
    </w:p>
    <w:p w14:paraId="17B67ACF" w14:textId="77777777" w:rsidR="076C7D53" w:rsidRDefault="076C7D53" w:rsidP="006E54CB">
      <w:pPr>
        <w:spacing w:line="480" w:lineRule="auto"/>
        <w:rPr>
          <w:color w:val="000000" w:themeColor="text1"/>
          <w:lang w:val="en-GB"/>
        </w:rPr>
      </w:pPr>
      <w:r w:rsidRPr="076C7D53">
        <w:rPr>
          <w:b/>
          <w:bCs/>
          <w:color w:val="000000" w:themeColor="text1"/>
        </w:rPr>
        <w:t>DATA ACCESSIBILITY STATEMENT</w:t>
      </w:r>
    </w:p>
    <w:p w14:paraId="4E9209ED" w14:textId="77777777" w:rsidR="076C7D53" w:rsidRDefault="076C7D53" w:rsidP="006E54CB">
      <w:pPr>
        <w:spacing w:line="480" w:lineRule="auto"/>
        <w:rPr>
          <w:color w:val="000000" w:themeColor="text1"/>
          <w:lang w:val="en-GB"/>
        </w:rPr>
      </w:pPr>
      <w:r w:rsidRPr="076C7D53">
        <w:rPr>
          <w:color w:val="000000" w:themeColor="text1"/>
        </w:rPr>
        <w:t>Data sharing is not permitted under the Researcher Agreement with Manitoba Health and Seniors Care (MHASC).  However, researchers may apply for data access through the Health Research Ethics Board for the University of Manitoba and the Health Information and Privacy Committee of MHASC.</w:t>
      </w:r>
    </w:p>
    <w:p w14:paraId="5393A1D0" w14:textId="77777777" w:rsidR="076C7D53" w:rsidRDefault="076C7D53" w:rsidP="076C7D53">
      <w:pPr>
        <w:spacing w:line="480" w:lineRule="auto"/>
        <w:rPr>
          <w:lang w:val="en-GB"/>
        </w:rPr>
      </w:pPr>
    </w:p>
    <w:p w14:paraId="61B384CC" w14:textId="77777777" w:rsidR="00217AE7" w:rsidRDefault="00B46DDB" w:rsidP="00217AE7">
      <w:pPr>
        <w:rPr>
          <w:b/>
          <w:lang w:val="en-GB"/>
        </w:rPr>
      </w:pPr>
      <w:r w:rsidRPr="00BD2423">
        <w:rPr>
          <w:b/>
          <w:lang w:val="en-GB"/>
        </w:rPr>
        <w:br w:type="page"/>
      </w:r>
      <w:r w:rsidR="00217AE7">
        <w:rPr>
          <w:b/>
          <w:lang w:val="en-GB"/>
        </w:rPr>
        <w:lastRenderedPageBreak/>
        <w:t>REFERENCES</w:t>
      </w:r>
    </w:p>
    <w:p w14:paraId="3EFA76F4" w14:textId="77777777" w:rsidR="00217AE7" w:rsidRDefault="00217AE7" w:rsidP="00217AE7"/>
    <w:p w14:paraId="29B2373F" w14:textId="77777777" w:rsidR="00D87E48" w:rsidRPr="00D87E48" w:rsidRDefault="00E24B43" w:rsidP="00D87E48">
      <w:pPr>
        <w:pStyle w:val="EndNoteBibliography"/>
        <w:ind w:left="720" w:hanging="720"/>
      </w:pPr>
      <w:r>
        <w:rPr>
          <w:b/>
          <w:lang w:val="en-GB"/>
        </w:rPr>
        <w:fldChar w:fldCharType="begin"/>
      </w:r>
      <w:r w:rsidR="00217AE7">
        <w:rPr>
          <w:b/>
          <w:lang w:val="en-GB"/>
        </w:rPr>
        <w:instrText xml:space="preserve"> ADDIN EN.REFLIST </w:instrText>
      </w:r>
      <w:r>
        <w:rPr>
          <w:b/>
          <w:lang w:val="en-GB"/>
        </w:rPr>
        <w:fldChar w:fldCharType="separate"/>
      </w:r>
      <w:r w:rsidR="00D87E48" w:rsidRPr="00D87E48">
        <w:t>1.</w:t>
      </w:r>
      <w:r w:rsidR="00D87E48" w:rsidRPr="00D87E48">
        <w:tab/>
        <w:t>U. S. Preventive Services Task Force, Curry SJ, Krist AH, Owens DK, Barry MJ, Caughey AB, et al. Screening for Osteoporosis to Prevent Fractures: US Preventive Services Task Force Recommendation Statement. JAMA. Jun 26 2018;319(24):2521-31. Epub 2018/06/28.</w:t>
      </w:r>
    </w:p>
    <w:p w14:paraId="34FE461A" w14:textId="77777777" w:rsidR="00D87E48" w:rsidRPr="00D87E48" w:rsidRDefault="00D87E48" w:rsidP="00D87E48">
      <w:pPr>
        <w:pStyle w:val="EndNoteBibliography"/>
        <w:ind w:left="720" w:hanging="720"/>
      </w:pPr>
      <w:r w:rsidRPr="00D87E48">
        <w:t>2.</w:t>
      </w:r>
      <w:r w:rsidRPr="00D87E48">
        <w:tab/>
        <w:t>Kanis JA, McCloskey EV, Johansson H, Oden A, Melton LJ, 3rd, Khaltaev N. A reference standard for the description of osteoporosis. Bone. Mar 2008;42(3):467-75. Epub 2008/01/09.</w:t>
      </w:r>
    </w:p>
    <w:p w14:paraId="19D42199" w14:textId="77777777" w:rsidR="00D87E48" w:rsidRPr="00D87E48" w:rsidRDefault="00D87E48" w:rsidP="00D87E48">
      <w:pPr>
        <w:pStyle w:val="EndNoteBibliography"/>
        <w:ind w:left="720" w:hanging="720"/>
      </w:pPr>
      <w:r w:rsidRPr="00D87E48">
        <w:t>3.</w:t>
      </w:r>
      <w:r w:rsidRPr="00D87E48">
        <w:tab/>
        <w:t xml:space="preserve">Kanis JA. Assessment of osteoporosis at the primary health-care level. Technical Report. Accessible at </w:t>
      </w:r>
      <w:r w:rsidRPr="00D87E48">
        <w:rPr>
          <w:u w:val="single"/>
        </w:rPr>
        <w:t>http://www.shef.ac.uk/FRAX/pdfs/WHO_Technical_Report.pdf</w:t>
      </w:r>
      <w:r w:rsidRPr="00D87E48">
        <w:t>.: Published by the University of Sheffield. ; 2007.</w:t>
      </w:r>
    </w:p>
    <w:p w14:paraId="7A19AF5D" w14:textId="77777777" w:rsidR="00D87E48" w:rsidRPr="00D87E48" w:rsidRDefault="00D87E48" w:rsidP="00D87E48">
      <w:pPr>
        <w:pStyle w:val="EndNoteBibliography"/>
        <w:ind w:left="720" w:hanging="720"/>
      </w:pPr>
      <w:r w:rsidRPr="00D87E48">
        <w:t>4.</w:t>
      </w:r>
      <w:r w:rsidRPr="00D87E48">
        <w:tab/>
        <w:t>The North American Menopause S. Management of osteoporosis in postmenopausal women: the 2021 position statement of The North American Menopause Society. Menopause. Sep 1 2021;28(9):973-97. Epub 2021/08/28.</w:t>
      </w:r>
    </w:p>
    <w:p w14:paraId="4669793F" w14:textId="77777777" w:rsidR="00D87E48" w:rsidRPr="00D87E48" w:rsidRDefault="00D87E48" w:rsidP="00D87E48">
      <w:pPr>
        <w:pStyle w:val="EndNoteBibliography"/>
        <w:ind w:left="720" w:hanging="720"/>
      </w:pPr>
      <w:r w:rsidRPr="00D87E48">
        <w:t>5.</w:t>
      </w:r>
      <w:r w:rsidRPr="00D87E48">
        <w:tab/>
        <w:t>Camacho PM, Petak SM, Binkley N, Diab DL, Eldeiry LS, Farooki A, et al. American Association of Clinical Endocrinologists/American College of Endocrinology Clinical Practice Guidelines for the Diagnosis and Treatment of Postmenopausal Osteoporosis-2020 Update. Endocr Pract. May 2020;26(Suppl 1):1-46. Epub 2020/05/20.</w:t>
      </w:r>
    </w:p>
    <w:p w14:paraId="575D4678" w14:textId="77777777" w:rsidR="00D87E48" w:rsidRPr="00D87E48" w:rsidRDefault="00D87E48" w:rsidP="00D87E48">
      <w:pPr>
        <w:pStyle w:val="EndNoteBibliography"/>
        <w:ind w:left="720" w:hanging="720"/>
      </w:pPr>
      <w:r w:rsidRPr="00D87E48">
        <w:t>6.</w:t>
      </w:r>
      <w:r w:rsidRPr="00D87E48">
        <w:tab/>
        <w:t>Compston J, Cooper A, Cooper C, Gittoes N, Gregson C, Harvey N, et al. UK clinical guideline for the prevention and treatment of osteoporosis. Arch Osteoporos. Dec 2017;12(1):43.</w:t>
      </w:r>
    </w:p>
    <w:p w14:paraId="3065489B" w14:textId="77777777" w:rsidR="00D87E48" w:rsidRPr="00D87E48" w:rsidRDefault="00D87E48" w:rsidP="00D87E48">
      <w:pPr>
        <w:pStyle w:val="EndNoteBibliography"/>
        <w:ind w:left="720" w:hanging="720"/>
      </w:pPr>
      <w:r w:rsidRPr="00D87E48">
        <w:t>7.</w:t>
      </w:r>
      <w:r w:rsidRPr="00D87E48">
        <w:tab/>
        <w:t>Cosman F, de Beur SJ, LeBoff MS, Lewiecki EM, Tanner B, Randall S, et al. Clinician's Guide to Prevention and Treatment of Osteoporosis. Osteoporos Int. Oct 2014;25(10):2359-81. Epub 2014/09/04.</w:t>
      </w:r>
    </w:p>
    <w:p w14:paraId="389F2213" w14:textId="77777777" w:rsidR="00D87E48" w:rsidRPr="00D87E48" w:rsidRDefault="00D87E48" w:rsidP="00D87E48">
      <w:pPr>
        <w:pStyle w:val="EndNoteBibliography"/>
        <w:ind w:left="720" w:hanging="720"/>
      </w:pPr>
      <w:r w:rsidRPr="00D87E48">
        <w:t>8.</w:t>
      </w:r>
      <w:r w:rsidRPr="00D87E48">
        <w:tab/>
        <w:t>Leslie WD, Lix LM, Johansson H, Oden A, McCloskey E, Kanis JA. Spine-hip discordance and fracture risk assessment: a physician-friendly FRAX enhancement. Osteoporos Int. Mar 2011;22(3):839-47.</w:t>
      </w:r>
    </w:p>
    <w:p w14:paraId="4BEAFC7B" w14:textId="77777777" w:rsidR="00D87E48" w:rsidRPr="00D87E48" w:rsidRDefault="00D87E48" w:rsidP="00D87E48">
      <w:pPr>
        <w:pStyle w:val="EndNoteBibliography"/>
        <w:ind w:left="720" w:hanging="720"/>
      </w:pPr>
      <w:r w:rsidRPr="00D87E48">
        <w:t>9.</w:t>
      </w:r>
      <w:r w:rsidRPr="00D87E48">
        <w:tab/>
        <w:t>Johansson H, Kanis JA, Oden A, Leslie WD, Fujiwara S, Gluer CC, et al. Impact of femoral neck and lumbar spine BMD discordances on FRAX probabilities in women: a meta-analysis of international cohorts. Calcif Tissue Int. Nov 2014;95(5):428-35.</w:t>
      </w:r>
    </w:p>
    <w:p w14:paraId="10E4E2C3" w14:textId="77777777" w:rsidR="00D87E48" w:rsidRPr="00D87E48" w:rsidRDefault="00D87E48" w:rsidP="00D87E48">
      <w:pPr>
        <w:pStyle w:val="EndNoteBibliography"/>
        <w:ind w:left="720" w:hanging="720"/>
      </w:pPr>
      <w:r w:rsidRPr="00D87E48">
        <w:t>10.</w:t>
      </w:r>
      <w:r w:rsidRPr="00D87E48">
        <w:tab/>
        <w:t>Hans D, Downs RW, Jr., Duboeuf F, Greenspan S, Jankowski LG, Kiebzak GM, et al. Skeletal sites for osteoporosis diagnosis: the 2005 ISCD Official Positions. J Clin Densitom. Jan-Mar 2006;9(1):15-21.</w:t>
      </w:r>
    </w:p>
    <w:p w14:paraId="37DC11C8" w14:textId="77777777" w:rsidR="00D87E48" w:rsidRPr="00D87E48" w:rsidRDefault="00D87E48" w:rsidP="00D87E48">
      <w:pPr>
        <w:pStyle w:val="EndNoteBibliography"/>
        <w:ind w:left="720" w:hanging="720"/>
      </w:pPr>
      <w:r w:rsidRPr="00D87E48">
        <w:t>11.</w:t>
      </w:r>
      <w:r w:rsidRPr="00D87E48">
        <w:tab/>
        <w:t>Kanis JA, Seeman E, Johnell O, Rizzoli R, Delmas P. The perspective of the International Osteoporosis Foundation on the official positions of the International Society for Clinical Densitometry. Osteoporosis International. 2005;16(5):456-9.</w:t>
      </w:r>
    </w:p>
    <w:p w14:paraId="10A2EF50" w14:textId="77777777" w:rsidR="00D87E48" w:rsidRPr="00D87E48" w:rsidRDefault="00D87E48" w:rsidP="00D87E48">
      <w:pPr>
        <w:pStyle w:val="EndNoteBibliography"/>
        <w:ind w:left="720" w:hanging="720"/>
      </w:pPr>
      <w:r w:rsidRPr="00D87E48">
        <w:t>12.</w:t>
      </w:r>
      <w:r w:rsidRPr="00D87E48">
        <w:tab/>
        <w:t>Lu Y, Genant HK, Shepherd J, Zhao S, Mathur A, Fuerst TP, et al. Classification of osteoporosis based on bone mineral densities. J Bone Miner Res. May 2001;16(5):901-10.</w:t>
      </w:r>
    </w:p>
    <w:p w14:paraId="55C398BE" w14:textId="77777777" w:rsidR="00D87E48" w:rsidRPr="00D87E48" w:rsidRDefault="00D87E48" w:rsidP="00D87E48">
      <w:pPr>
        <w:pStyle w:val="EndNoteBibliography"/>
        <w:ind w:left="720" w:hanging="720"/>
      </w:pPr>
      <w:r w:rsidRPr="00D87E48">
        <w:t>13.</w:t>
      </w:r>
      <w:r w:rsidRPr="00D87E48">
        <w:tab/>
        <w:t>Leslie WD, Metge C. Establishing a regional bone density program: lessons from the Manitoba experience. J Clin Densitom. Fall 2003;6(3):275-82.</w:t>
      </w:r>
    </w:p>
    <w:p w14:paraId="4BC79234" w14:textId="77777777" w:rsidR="00D87E48" w:rsidRPr="00D87E48" w:rsidRDefault="00D87E48" w:rsidP="00D87E48">
      <w:pPr>
        <w:pStyle w:val="EndNoteBibliography"/>
        <w:ind w:left="720" w:hanging="720"/>
      </w:pPr>
      <w:r w:rsidRPr="00D87E48">
        <w:lastRenderedPageBreak/>
        <w:t>14.</w:t>
      </w:r>
      <w:r w:rsidRPr="00D87E48">
        <w:tab/>
        <w:t>Leslie WD, Caetano PA, Macwilliam LR, Finlayson GS. Construction and validation of a population-based bone densitometry database. J Clin Densitom. Spring 2005;8(1):25-30.</w:t>
      </w:r>
    </w:p>
    <w:p w14:paraId="4240C549" w14:textId="77777777" w:rsidR="00D87E48" w:rsidRPr="00D87E48" w:rsidRDefault="00D87E48" w:rsidP="00D87E48">
      <w:pPr>
        <w:pStyle w:val="EndNoteBibliography"/>
        <w:ind w:left="720" w:hanging="720"/>
      </w:pPr>
      <w:r w:rsidRPr="00D87E48">
        <w:t>15.</w:t>
      </w:r>
      <w:r w:rsidRPr="00D87E48">
        <w:tab/>
        <w:t>Looker AC, Wahner HW, Dunn WL, Calvo MS, Harris TB, Heyse SP, et al. Updated data on proximal femur bone mineral levels of US adults. Osteoporos Int. 1998;8(5):468-89.</w:t>
      </w:r>
    </w:p>
    <w:p w14:paraId="49DD46AE" w14:textId="77777777" w:rsidR="00D87E48" w:rsidRPr="00D87E48" w:rsidRDefault="00D87E48" w:rsidP="00D87E48">
      <w:pPr>
        <w:pStyle w:val="EndNoteBibliography"/>
        <w:ind w:left="720" w:hanging="720"/>
      </w:pPr>
      <w:r w:rsidRPr="00D87E48">
        <w:t>16.</w:t>
      </w:r>
      <w:r w:rsidRPr="00D87E48">
        <w:tab/>
        <w:t>Leslie WD, Martineau P, Bryanton M, Lix LM. Which is the preferred site for bone mineral density monitoring as an indicator of treatment-related anti-fracture effect in routine clinical practice? A registry-based cohort study. Osteoporos Int. Jul 2019;30(7):1445-53. Epub 2019/04/25.</w:t>
      </w:r>
    </w:p>
    <w:p w14:paraId="48ED4DCA" w14:textId="77777777" w:rsidR="00D87E48" w:rsidRPr="00D87E48" w:rsidRDefault="00D87E48" w:rsidP="00D87E48">
      <w:pPr>
        <w:pStyle w:val="EndNoteBibliography"/>
        <w:ind w:left="720" w:hanging="720"/>
      </w:pPr>
      <w:r w:rsidRPr="00D87E48">
        <w:t>17.</w:t>
      </w:r>
      <w:r w:rsidRPr="00D87E48">
        <w:tab/>
        <w:t>Kanis JA, Oden A, Johansson H, Borgstrom F, Strom O, McCloskey E. FRAX and its applications to clinical practice. Bone. May 2009;44(5):734-43.</w:t>
      </w:r>
    </w:p>
    <w:p w14:paraId="52CE0A49" w14:textId="77777777" w:rsidR="00D87E48" w:rsidRPr="00D87E48" w:rsidRDefault="00D87E48" w:rsidP="00D87E48">
      <w:pPr>
        <w:pStyle w:val="EndNoteBibliography"/>
        <w:ind w:left="720" w:hanging="720"/>
      </w:pPr>
      <w:r w:rsidRPr="00D87E48">
        <w:t>18.</w:t>
      </w:r>
      <w:r w:rsidRPr="00D87E48">
        <w:tab/>
        <w:t>Leslie WD, Lix LM, Langsetmo L, Berger C, Goltzman D, Hanley DA, et al. Construction of a FRAX(R) model for the assessment of fracture probability in Canada and implications for treatment. Osteoporos Int. Mar 2011;22(3):817-27.</w:t>
      </w:r>
    </w:p>
    <w:p w14:paraId="456D6C6F" w14:textId="77777777" w:rsidR="00D87E48" w:rsidRPr="00D87E48" w:rsidRDefault="00D87E48" w:rsidP="00D87E48">
      <w:pPr>
        <w:pStyle w:val="EndNoteBibliography"/>
        <w:ind w:left="720" w:hanging="720"/>
      </w:pPr>
      <w:r w:rsidRPr="00D87E48">
        <w:t>19.</w:t>
      </w:r>
      <w:r w:rsidRPr="00D87E48">
        <w:tab/>
        <w:t>Leslie WD, Lix LM, Johansson H, Oden A, McCloskey E, Kanis JA, et al. Independent clinical validation of a Canadian FRAX tool: fracture prediction and model calibration. J Bone Miner Res. Nov 2010;25(11):2350-8.</w:t>
      </w:r>
    </w:p>
    <w:p w14:paraId="11E5B6F8" w14:textId="77777777" w:rsidR="00D87E48" w:rsidRPr="00D87E48" w:rsidRDefault="00D87E48" w:rsidP="00D87E48">
      <w:pPr>
        <w:pStyle w:val="EndNoteBibliography"/>
        <w:ind w:left="720" w:hanging="720"/>
      </w:pPr>
      <w:r w:rsidRPr="00D87E48">
        <w:t>20.</w:t>
      </w:r>
      <w:r w:rsidRPr="00D87E48">
        <w:tab/>
        <w:t>Fraser LA, Langsetmo L, Berger C, Ioannidis G, Goltzman D, Adachi JD, et al. Fracture prediction and calibration of a Canadian FRAX(R) tool: a population-based report from CaMos. Osteoporos Int. Mar 2011;22(3):829-37.</w:t>
      </w:r>
    </w:p>
    <w:p w14:paraId="34A8F700" w14:textId="77777777" w:rsidR="00D87E48" w:rsidRPr="00D87E48" w:rsidRDefault="00D87E48" w:rsidP="00D87E48">
      <w:pPr>
        <w:pStyle w:val="EndNoteBibliography"/>
        <w:ind w:left="720" w:hanging="720"/>
      </w:pPr>
      <w:r w:rsidRPr="00D87E48">
        <w:t>21.</w:t>
      </w:r>
      <w:r w:rsidRPr="00D87E48">
        <w:tab/>
        <w:t>Bisson EJ, Finlayson ML, Ekuma O, Marrie RA, Leslie WD. Accuracy of FRAX(R) in people with multiple sclerosis. J Bone Miner Res. Jan 28 2019.</w:t>
      </w:r>
    </w:p>
    <w:p w14:paraId="51188999" w14:textId="77777777" w:rsidR="00D87E48" w:rsidRPr="00D87E48" w:rsidRDefault="00D87E48" w:rsidP="00D87E48">
      <w:pPr>
        <w:pStyle w:val="EndNoteBibliography"/>
        <w:ind w:left="720" w:hanging="720"/>
      </w:pPr>
      <w:r w:rsidRPr="00D87E48">
        <w:t>22.</w:t>
      </w:r>
      <w:r w:rsidRPr="00D87E48">
        <w:tab/>
        <w:t>Leslie WD, Morin SN, Lix LM, Niraula S, McCloskey EV, Johansson H, et al. Performance of FRAX in Women with Breast Cancer Initiating Aromatase Inhibitor Therapy: A Registry-Based Cohort Study. J Bone Miner Res. Aug 2019;34(8):1428-35. Epub 2019/05/10.</w:t>
      </w:r>
    </w:p>
    <w:p w14:paraId="3563A12D" w14:textId="77777777" w:rsidR="00D87E48" w:rsidRPr="00D87E48" w:rsidRDefault="00D87E48" w:rsidP="00D87E48">
      <w:pPr>
        <w:pStyle w:val="EndNoteBibliography"/>
        <w:ind w:left="720" w:hanging="720"/>
      </w:pPr>
      <w:r w:rsidRPr="00D87E48">
        <w:t>23.</w:t>
      </w:r>
      <w:r w:rsidRPr="00D87E48">
        <w:tab/>
        <w:t>Lix LM, Azimaee M, Osman BA, Caetano P, Morin S, Metge C, et al. Osteoporosis-related fracture case definitions for population-based administrative data. BMC Public Health. May 18 2012;12:301.</w:t>
      </w:r>
    </w:p>
    <w:p w14:paraId="4A2B1915" w14:textId="77777777" w:rsidR="00D87E48" w:rsidRPr="00D87E48" w:rsidRDefault="00D87E48" w:rsidP="00D87E48">
      <w:pPr>
        <w:pStyle w:val="EndNoteBibliography"/>
        <w:ind w:left="720" w:hanging="720"/>
      </w:pPr>
      <w:r w:rsidRPr="00D87E48">
        <w:t>24.</w:t>
      </w:r>
      <w:r w:rsidRPr="00D87E48">
        <w:tab/>
        <w:t>Leslie WD, Epp R, Morin SN, Lix LM. Assessment of site-specific X-ray procedure codes for fracture ascertainment: a registry-based cohort study. Arch Osteoporos. Jul 7 2021;16(1):107. Epub 2021/07/08.</w:t>
      </w:r>
    </w:p>
    <w:p w14:paraId="726E1D62" w14:textId="77777777" w:rsidR="00D87E48" w:rsidRPr="00D87E48" w:rsidRDefault="00D87E48" w:rsidP="00D87E48">
      <w:pPr>
        <w:pStyle w:val="EndNoteBibliography"/>
        <w:ind w:left="720" w:hanging="720"/>
      </w:pPr>
      <w:r w:rsidRPr="00D87E48">
        <w:t>25.</w:t>
      </w:r>
      <w:r w:rsidRPr="00D87E48">
        <w:tab/>
        <w:t>Schousboe JT, Tanner SB, Leslie WD. Definition of osteoporosis by bone density criteria in men: effect of using female instead of male young reference data depends on skeletal site and densitometer manufacturer. J Clin Densitom. Apr-Jun 2014;17(2):301-6.</w:t>
      </w:r>
    </w:p>
    <w:p w14:paraId="056A21E1" w14:textId="77777777" w:rsidR="00D87E48" w:rsidRPr="00D87E48" w:rsidRDefault="00D87E48" w:rsidP="00D87E48">
      <w:pPr>
        <w:pStyle w:val="EndNoteBibliography"/>
        <w:ind w:left="720" w:hanging="720"/>
      </w:pPr>
      <w:r w:rsidRPr="00D87E48">
        <w:t>26.</w:t>
      </w:r>
      <w:r w:rsidRPr="00D87E48">
        <w:tab/>
        <w:t>Hamdy RC, Petak SM, Lenchik L, International Society for Clinical Densitometry Position Development P, Scientific Advisory C. Which central dual X-ray absorptiometry skeletal sites and regions of interest should be used to determine the diagnosis of osteoporosis? J Clin Densitom. 2002;5 Suppl:S11-8.</w:t>
      </w:r>
    </w:p>
    <w:p w14:paraId="53A27028" w14:textId="77777777" w:rsidR="00D87E48" w:rsidRPr="00D87E48" w:rsidRDefault="00D87E48" w:rsidP="00D87E48">
      <w:pPr>
        <w:pStyle w:val="EndNoteBibliography"/>
        <w:ind w:left="720" w:hanging="720"/>
      </w:pPr>
      <w:r w:rsidRPr="00D87E48">
        <w:t>27.</w:t>
      </w:r>
      <w:r w:rsidRPr="00D87E48">
        <w:tab/>
        <w:t>Nevitt MC, Lane NE, Scott JC, Hochberg MC, Pressman AR, Genant HK, et al. Radiographic osteoarthritis of the hip and bone mineral density. The Study of Osteoporotic Fractures Research Group. Arthritis Rheum. Jul 1995;38(7):907-16. Epub 1995/07/01.</w:t>
      </w:r>
    </w:p>
    <w:p w14:paraId="19B589F2" w14:textId="77777777" w:rsidR="00D87E48" w:rsidRPr="00D87E48" w:rsidRDefault="00D87E48" w:rsidP="00D87E48">
      <w:pPr>
        <w:pStyle w:val="EndNoteBibliography"/>
        <w:ind w:left="720" w:hanging="720"/>
      </w:pPr>
      <w:r w:rsidRPr="00D87E48">
        <w:lastRenderedPageBreak/>
        <w:t>28.</w:t>
      </w:r>
      <w:r w:rsidRPr="00D87E48">
        <w:tab/>
        <w:t>Dixon T, Benjamin J, Lund P, Graham A, Krupinski E. Femoral neck buttressing: a radiographic and histologic analysis. Skeletal Radiol. Oct 2000;29(10):587-92. Epub 2000/12/29.</w:t>
      </w:r>
    </w:p>
    <w:p w14:paraId="6479D377" w14:textId="77777777" w:rsidR="00D87E48" w:rsidRPr="00D87E48" w:rsidRDefault="00D87E48" w:rsidP="00D87E48">
      <w:pPr>
        <w:pStyle w:val="EndNoteBibliography"/>
        <w:ind w:left="720" w:hanging="720"/>
      </w:pPr>
      <w:r w:rsidRPr="00D87E48">
        <w:t>29.</w:t>
      </w:r>
      <w:r w:rsidRPr="00D87E48">
        <w:tab/>
        <w:t>Kanis JA, Johnell O, De Laet C, Jonsson B, Oden A, Ogelsby AK. International variations in hip fracture probabilities: implications for risk assessment. J Bone Miner Res. Jul 2002;17(7):1237-44.</w:t>
      </w:r>
    </w:p>
    <w:p w14:paraId="30B2722B" w14:textId="77777777" w:rsidR="00D33AC6" w:rsidRDefault="00E24B43" w:rsidP="00217AE7">
      <w:pPr>
        <w:jc w:val="center"/>
        <w:rPr>
          <w:b/>
          <w:lang w:val="en-GB"/>
        </w:rPr>
      </w:pPr>
      <w:r>
        <w:rPr>
          <w:b/>
          <w:lang w:val="en-GB"/>
        </w:rPr>
        <w:fldChar w:fldCharType="end"/>
      </w:r>
    </w:p>
    <w:p w14:paraId="48D2B1B7" w14:textId="77777777" w:rsidR="00D33AC6" w:rsidRDefault="00D33AC6">
      <w:pPr>
        <w:rPr>
          <w:b/>
          <w:lang w:val="en-GB"/>
        </w:rPr>
      </w:pPr>
      <w:r>
        <w:rPr>
          <w:b/>
          <w:lang w:val="en-GB"/>
        </w:rPr>
        <w:br w:type="page"/>
      </w:r>
    </w:p>
    <w:p w14:paraId="55F88801" w14:textId="77777777" w:rsidR="00D33AC6" w:rsidRDefault="00D33AC6">
      <w:pPr>
        <w:rPr>
          <w:b/>
          <w:lang w:val="en-GB"/>
        </w:rPr>
      </w:pPr>
      <w:r>
        <w:rPr>
          <w:b/>
          <w:lang w:val="en-GB"/>
        </w:rPr>
        <w:lastRenderedPageBreak/>
        <w:t>Figure Legends</w:t>
      </w:r>
    </w:p>
    <w:p w14:paraId="3A8675FD" w14:textId="77777777" w:rsidR="00D33AC6" w:rsidRDefault="00D33AC6">
      <w:pPr>
        <w:rPr>
          <w:b/>
          <w:lang w:val="en-GB"/>
        </w:rPr>
      </w:pPr>
    </w:p>
    <w:p w14:paraId="53694CC4" w14:textId="77777777" w:rsidR="00D33AC6" w:rsidRDefault="00D33AC6">
      <w:pPr>
        <w:rPr>
          <w:lang w:val="en-GB"/>
        </w:rPr>
      </w:pPr>
      <w:r>
        <w:rPr>
          <w:b/>
          <w:lang w:val="en-GB"/>
        </w:rPr>
        <w:t>Figure 1</w:t>
      </w:r>
      <w:r w:rsidRPr="00EB0457">
        <w:rPr>
          <w:b/>
          <w:lang w:val="en-GB"/>
        </w:rPr>
        <w:t xml:space="preserve">.  </w:t>
      </w:r>
      <w:r w:rsidRPr="00E56E38">
        <w:rPr>
          <w:b/>
          <w:lang w:val="en-GB"/>
        </w:rPr>
        <w:t>Observed cumulative 10-year incident fracture risk from hip region T-score discordance</w:t>
      </w:r>
      <w:r>
        <w:rPr>
          <w:b/>
          <w:lang w:val="en-GB"/>
        </w:rPr>
        <w:t xml:space="preserve"> versus concordance.</w:t>
      </w:r>
      <w:r w:rsidRPr="00E56E38">
        <w:rPr>
          <w:b/>
          <w:lang w:val="en-GB"/>
        </w:rPr>
        <w:t xml:space="preserve"> </w:t>
      </w:r>
      <w:r>
        <w:rPr>
          <w:b/>
          <w:lang w:val="en-GB"/>
        </w:rPr>
        <w:t xml:space="preserve">  A</w:t>
      </w:r>
      <w:r w:rsidRPr="00E56E38">
        <w:rPr>
          <w:b/>
          <w:lang w:val="en-GB"/>
        </w:rPr>
        <w:t>ll log-rank p&lt;</w:t>
      </w:r>
      <w:r>
        <w:rPr>
          <w:b/>
          <w:lang w:val="en-GB"/>
        </w:rPr>
        <w:t>0</w:t>
      </w:r>
      <w:r w:rsidRPr="00E56E38">
        <w:rPr>
          <w:b/>
          <w:lang w:val="en-GB"/>
        </w:rPr>
        <w:t>.001</w:t>
      </w:r>
      <w:r>
        <w:rPr>
          <w:b/>
          <w:lang w:val="en-GB"/>
        </w:rPr>
        <w:t xml:space="preserve">. </w:t>
      </w:r>
      <w:r>
        <w:rPr>
          <w:lang w:val="en-GB"/>
        </w:rPr>
        <w:br w:type="page"/>
      </w:r>
    </w:p>
    <w:p w14:paraId="09B2DD96" w14:textId="77777777" w:rsidR="00B46DDB" w:rsidRDefault="00B46DDB" w:rsidP="00217AE7">
      <w:pPr>
        <w:jc w:val="center"/>
        <w:rPr>
          <w:lang w:val="en-GB"/>
        </w:rPr>
        <w:sectPr w:rsidR="00B46DDB" w:rsidSect="009141A7">
          <w:footerReference w:type="even" r:id="rId16"/>
          <w:footerReference w:type="default" r:id="rId17"/>
          <w:pgSz w:w="12240" w:h="15840" w:code="1"/>
          <w:pgMar w:top="1440" w:right="1800" w:bottom="1440" w:left="1800" w:header="720" w:footer="720" w:gutter="0"/>
          <w:cols w:space="720"/>
          <w:docGrid w:linePitch="360"/>
        </w:sectPr>
      </w:pPr>
    </w:p>
    <w:p w14:paraId="2DEB89ED" w14:textId="77777777" w:rsidR="00756E18" w:rsidRDefault="000E4643" w:rsidP="00756E18">
      <w:pPr>
        <w:rPr>
          <w:b/>
          <w:lang w:val="en-GB"/>
        </w:rPr>
      </w:pPr>
      <w:r w:rsidRPr="00EB0457">
        <w:rPr>
          <w:b/>
          <w:lang w:val="en-GB"/>
        </w:rPr>
        <w:lastRenderedPageBreak/>
        <w:t xml:space="preserve">Table 1.  </w:t>
      </w:r>
      <w:r w:rsidR="00D836FE">
        <w:rPr>
          <w:b/>
          <w:lang w:val="en-GB"/>
        </w:rPr>
        <w:t>C</w:t>
      </w:r>
      <w:r>
        <w:rPr>
          <w:b/>
          <w:lang w:val="en-GB"/>
        </w:rPr>
        <w:t>haracter</w:t>
      </w:r>
      <w:r w:rsidR="0095405D">
        <w:rPr>
          <w:b/>
          <w:lang w:val="en-GB"/>
        </w:rPr>
        <w:t>istics of the study population</w:t>
      </w:r>
      <w:r w:rsidR="00265FFB">
        <w:rPr>
          <w:b/>
          <w:lang w:val="en-GB"/>
        </w:rPr>
        <w:t xml:space="preserve"> according to </w:t>
      </w:r>
      <w:r w:rsidR="00265FFB" w:rsidRPr="00E56E38">
        <w:rPr>
          <w:b/>
          <w:lang w:val="en-GB"/>
        </w:rPr>
        <w:t>incident fracture</w:t>
      </w:r>
      <w:r w:rsidR="00265FFB">
        <w:rPr>
          <w:b/>
          <w:lang w:val="en-GB"/>
        </w:rPr>
        <w:t xml:space="preserve"> outcome</w:t>
      </w:r>
      <w:r w:rsidR="0095405D">
        <w:rPr>
          <w:b/>
          <w:lang w:val="en-GB"/>
        </w:rPr>
        <w:t>.</w:t>
      </w:r>
    </w:p>
    <w:p w14:paraId="4017190C" w14:textId="77777777" w:rsidR="0095405D" w:rsidRDefault="0095405D" w:rsidP="00756E18">
      <w:pPr>
        <w:rPr>
          <w:b/>
          <w:lang w:val="en-GB"/>
        </w:rPr>
      </w:pPr>
    </w:p>
    <w:tbl>
      <w:tblPr>
        <w:tblW w:w="13052" w:type="dxa"/>
        <w:tblInd w:w="95" w:type="dxa"/>
        <w:tblBorders>
          <w:top w:val="single" w:sz="24" w:space="0" w:color="auto"/>
          <w:bottom w:val="single" w:sz="24" w:space="0" w:color="auto"/>
        </w:tblBorders>
        <w:tblLayout w:type="fixed"/>
        <w:tblLook w:val="04A0" w:firstRow="1" w:lastRow="0" w:firstColumn="1" w:lastColumn="0" w:noHBand="0" w:noVBand="1"/>
      </w:tblPr>
      <w:tblGrid>
        <w:gridCol w:w="3476"/>
        <w:gridCol w:w="1596"/>
        <w:gridCol w:w="1596"/>
        <w:gridCol w:w="1596"/>
        <w:gridCol w:w="1596"/>
        <w:gridCol w:w="1596"/>
        <w:gridCol w:w="1596"/>
      </w:tblGrid>
      <w:tr w:rsidR="00146F6F" w:rsidRPr="00146F6F" w14:paraId="2738907D" w14:textId="77777777" w:rsidTr="00146F6F">
        <w:trPr>
          <w:trHeight w:val="510"/>
        </w:trPr>
        <w:tc>
          <w:tcPr>
            <w:tcW w:w="3476" w:type="dxa"/>
            <w:tcBorders>
              <w:top w:val="single" w:sz="24" w:space="0" w:color="auto"/>
              <w:bottom w:val="nil"/>
            </w:tcBorders>
            <w:shd w:val="clear" w:color="auto" w:fill="EAF1DD"/>
            <w:noWrap/>
            <w:vAlign w:val="center"/>
            <w:hideMark/>
          </w:tcPr>
          <w:p w14:paraId="5128B3EE" w14:textId="77777777" w:rsidR="00146F6F" w:rsidRPr="00146F6F" w:rsidRDefault="00394133" w:rsidP="00B72870">
            <w:pPr>
              <w:spacing w:beforeLines="40" w:before="96" w:afterLines="40" w:after="96"/>
              <w:rPr>
                <w:rFonts w:ascii="Arial" w:hAnsi="Arial" w:cs="Arial"/>
                <w:b/>
                <w:bCs/>
                <w:sz w:val="20"/>
                <w:szCs w:val="20"/>
              </w:rPr>
            </w:pPr>
            <w:r>
              <w:rPr>
                <w:rFonts w:ascii="Arial" w:hAnsi="Arial" w:cs="Arial"/>
                <w:b/>
                <w:bCs/>
                <w:sz w:val="20"/>
                <w:szCs w:val="20"/>
              </w:rPr>
              <w:t>Characteristics</w:t>
            </w:r>
          </w:p>
        </w:tc>
        <w:tc>
          <w:tcPr>
            <w:tcW w:w="1596" w:type="dxa"/>
            <w:tcBorders>
              <w:top w:val="single" w:sz="24" w:space="0" w:color="auto"/>
              <w:bottom w:val="nil"/>
            </w:tcBorders>
            <w:shd w:val="clear" w:color="auto" w:fill="EAF1DD"/>
            <w:vAlign w:val="center"/>
            <w:hideMark/>
          </w:tcPr>
          <w:p w14:paraId="218B91BF"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 xml:space="preserve">All </w:t>
            </w:r>
          </w:p>
        </w:tc>
        <w:tc>
          <w:tcPr>
            <w:tcW w:w="1596" w:type="dxa"/>
            <w:tcBorders>
              <w:top w:val="single" w:sz="24" w:space="0" w:color="auto"/>
              <w:bottom w:val="nil"/>
            </w:tcBorders>
            <w:shd w:val="clear" w:color="auto" w:fill="EAF1DD"/>
            <w:vAlign w:val="center"/>
            <w:hideMark/>
          </w:tcPr>
          <w:p w14:paraId="02630F87"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No fracture</w:t>
            </w:r>
          </w:p>
        </w:tc>
        <w:tc>
          <w:tcPr>
            <w:tcW w:w="1596" w:type="dxa"/>
            <w:tcBorders>
              <w:top w:val="single" w:sz="24" w:space="0" w:color="auto"/>
              <w:bottom w:val="nil"/>
            </w:tcBorders>
            <w:shd w:val="clear" w:color="auto" w:fill="EAF1DD"/>
            <w:vAlign w:val="center"/>
            <w:hideMark/>
          </w:tcPr>
          <w:p w14:paraId="2D5757EE"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Incident MOF</w:t>
            </w:r>
          </w:p>
        </w:tc>
        <w:tc>
          <w:tcPr>
            <w:tcW w:w="1596" w:type="dxa"/>
            <w:tcBorders>
              <w:top w:val="single" w:sz="24" w:space="0" w:color="auto"/>
              <w:bottom w:val="nil"/>
            </w:tcBorders>
            <w:shd w:val="clear" w:color="auto" w:fill="EAF1DD"/>
            <w:vAlign w:val="center"/>
            <w:hideMark/>
          </w:tcPr>
          <w:p w14:paraId="0AD50D8C" w14:textId="77777777" w:rsid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p-value</w:t>
            </w:r>
            <w:r w:rsidR="00D16760">
              <w:rPr>
                <w:rFonts w:ascii="Arial" w:hAnsi="Arial" w:cs="Arial"/>
                <w:color w:val="000000"/>
                <w:sz w:val="20"/>
                <w:szCs w:val="20"/>
              </w:rPr>
              <w:t>,</w:t>
            </w:r>
          </w:p>
          <w:p w14:paraId="2A75744D" w14:textId="77777777" w:rsidR="00D16760" w:rsidRPr="00146F6F" w:rsidRDefault="0091104B" w:rsidP="00B72870">
            <w:pPr>
              <w:spacing w:beforeLines="40" w:before="96" w:afterLines="40" w:after="96"/>
              <w:jc w:val="center"/>
              <w:rPr>
                <w:rFonts w:ascii="Arial" w:hAnsi="Arial" w:cs="Arial"/>
                <w:color w:val="000000"/>
                <w:sz w:val="20"/>
                <w:szCs w:val="20"/>
              </w:rPr>
            </w:pPr>
            <w:r>
              <w:rPr>
                <w:rFonts w:ascii="Arial" w:hAnsi="Arial" w:cs="Arial"/>
                <w:color w:val="000000"/>
                <w:sz w:val="20"/>
                <w:szCs w:val="20"/>
              </w:rPr>
              <w:t xml:space="preserve">Incident </w:t>
            </w:r>
            <w:r w:rsidR="00D16760">
              <w:rPr>
                <w:rFonts w:ascii="Arial" w:hAnsi="Arial" w:cs="Arial"/>
                <w:color w:val="000000"/>
                <w:sz w:val="20"/>
                <w:szCs w:val="20"/>
              </w:rPr>
              <w:t>MOF vs No fracture</w:t>
            </w:r>
          </w:p>
        </w:tc>
        <w:tc>
          <w:tcPr>
            <w:tcW w:w="1596" w:type="dxa"/>
            <w:tcBorders>
              <w:top w:val="single" w:sz="24" w:space="0" w:color="auto"/>
              <w:bottom w:val="nil"/>
            </w:tcBorders>
            <w:shd w:val="clear" w:color="auto" w:fill="EAF1DD"/>
            <w:vAlign w:val="center"/>
            <w:hideMark/>
          </w:tcPr>
          <w:p w14:paraId="76FB698A"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 xml:space="preserve">Incident </w:t>
            </w:r>
            <w:r w:rsidR="00D16760">
              <w:rPr>
                <w:rFonts w:ascii="Arial" w:hAnsi="Arial" w:cs="Arial"/>
                <w:sz w:val="20"/>
                <w:szCs w:val="20"/>
              </w:rPr>
              <w:t>Hip</w:t>
            </w:r>
          </w:p>
        </w:tc>
        <w:tc>
          <w:tcPr>
            <w:tcW w:w="1596" w:type="dxa"/>
            <w:tcBorders>
              <w:top w:val="single" w:sz="24" w:space="0" w:color="auto"/>
              <w:bottom w:val="nil"/>
            </w:tcBorders>
            <w:shd w:val="clear" w:color="auto" w:fill="EAF1DD"/>
            <w:vAlign w:val="center"/>
            <w:hideMark/>
          </w:tcPr>
          <w:p w14:paraId="260CBC7C" w14:textId="77777777" w:rsidR="00D16760" w:rsidRDefault="00D16760"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p-value</w:t>
            </w:r>
            <w:r>
              <w:rPr>
                <w:rFonts w:ascii="Arial" w:hAnsi="Arial" w:cs="Arial"/>
                <w:color w:val="000000"/>
                <w:sz w:val="20"/>
                <w:szCs w:val="20"/>
              </w:rPr>
              <w:t>,</w:t>
            </w:r>
          </w:p>
          <w:p w14:paraId="51A7A382" w14:textId="77777777" w:rsidR="00146F6F" w:rsidRPr="00146F6F" w:rsidRDefault="0091104B" w:rsidP="00B72870">
            <w:pPr>
              <w:spacing w:beforeLines="40" w:before="96" w:afterLines="40" w:after="96"/>
              <w:jc w:val="center"/>
              <w:rPr>
                <w:rFonts w:ascii="Arial" w:hAnsi="Arial" w:cs="Arial"/>
                <w:color w:val="000000"/>
                <w:sz w:val="20"/>
                <w:szCs w:val="20"/>
              </w:rPr>
            </w:pPr>
            <w:r>
              <w:rPr>
                <w:rFonts w:ascii="Arial" w:hAnsi="Arial" w:cs="Arial"/>
                <w:color w:val="000000"/>
                <w:sz w:val="20"/>
                <w:szCs w:val="20"/>
              </w:rPr>
              <w:t xml:space="preserve">Incident </w:t>
            </w:r>
            <w:r w:rsidR="00D16760">
              <w:rPr>
                <w:rFonts w:ascii="Arial" w:hAnsi="Arial" w:cs="Arial"/>
                <w:color w:val="000000"/>
                <w:sz w:val="20"/>
                <w:szCs w:val="20"/>
              </w:rPr>
              <w:t xml:space="preserve">Hip </w:t>
            </w:r>
            <w:r>
              <w:rPr>
                <w:rFonts w:ascii="Arial" w:hAnsi="Arial" w:cs="Arial"/>
                <w:color w:val="000000"/>
                <w:sz w:val="20"/>
                <w:szCs w:val="20"/>
              </w:rPr>
              <w:t xml:space="preserve">  </w:t>
            </w:r>
            <w:r w:rsidR="00D16760">
              <w:rPr>
                <w:rFonts w:ascii="Arial" w:hAnsi="Arial" w:cs="Arial"/>
                <w:color w:val="000000"/>
                <w:sz w:val="20"/>
                <w:szCs w:val="20"/>
              </w:rPr>
              <w:t>vs No fracture</w:t>
            </w:r>
          </w:p>
        </w:tc>
      </w:tr>
      <w:tr w:rsidR="00146F6F" w:rsidRPr="00146F6F" w14:paraId="2D1B2930" w14:textId="77777777" w:rsidTr="00146F6F">
        <w:trPr>
          <w:trHeight w:val="255"/>
        </w:trPr>
        <w:tc>
          <w:tcPr>
            <w:tcW w:w="3476" w:type="dxa"/>
            <w:tcBorders>
              <w:top w:val="nil"/>
            </w:tcBorders>
            <w:shd w:val="clear" w:color="auto" w:fill="auto"/>
            <w:noWrap/>
            <w:vAlign w:val="center"/>
            <w:hideMark/>
          </w:tcPr>
          <w:p w14:paraId="400BD238" w14:textId="77777777" w:rsidR="00146F6F" w:rsidRPr="00146F6F" w:rsidRDefault="00146F6F" w:rsidP="00B72870">
            <w:pPr>
              <w:spacing w:beforeLines="40" w:before="96" w:afterLines="40" w:after="96"/>
              <w:jc w:val="right"/>
              <w:rPr>
                <w:rFonts w:ascii="Arial" w:hAnsi="Arial" w:cs="Arial"/>
                <w:sz w:val="20"/>
                <w:szCs w:val="20"/>
              </w:rPr>
            </w:pPr>
            <w:r w:rsidRPr="00146F6F">
              <w:rPr>
                <w:rFonts w:ascii="Arial" w:hAnsi="Arial" w:cs="Arial"/>
                <w:sz w:val="20"/>
                <w:szCs w:val="20"/>
              </w:rPr>
              <w:t>N=</w:t>
            </w:r>
          </w:p>
        </w:tc>
        <w:tc>
          <w:tcPr>
            <w:tcW w:w="1596" w:type="dxa"/>
            <w:tcBorders>
              <w:top w:val="nil"/>
            </w:tcBorders>
            <w:shd w:val="clear" w:color="auto" w:fill="auto"/>
            <w:noWrap/>
            <w:vAlign w:val="center"/>
            <w:hideMark/>
          </w:tcPr>
          <w:p w14:paraId="208C7AC6"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84</w:t>
            </w:r>
            <w:r>
              <w:rPr>
                <w:rFonts w:ascii="Arial" w:hAnsi="Arial" w:cs="Arial"/>
                <w:sz w:val="20"/>
                <w:szCs w:val="20"/>
              </w:rPr>
              <w:t>,</w:t>
            </w:r>
            <w:r w:rsidRPr="00146F6F">
              <w:rPr>
                <w:rFonts w:ascii="Arial" w:hAnsi="Arial" w:cs="Arial"/>
                <w:sz w:val="20"/>
                <w:szCs w:val="20"/>
              </w:rPr>
              <w:t>773</w:t>
            </w:r>
          </w:p>
        </w:tc>
        <w:tc>
          <w:tcPr>
            <w:tcW w:w="1596" w:type="dxa"/>
            <w:tcBorders>
              <w:top w:val="nil"/>
            </w:tcBorders>
            <w:shd w:val="clear" w:color="auto" w:fill="auto"/>
            <w:noWrap/>
            <w:vAlign w:val="center"/>
            <w:hideMark/>
          </w:tcPr>
          <w:p w14:paraId="484EBBE5"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76</w:t>
            </w:r>
            <w:r>
              <w:rPr>
                <w:rFonts w:ascii="Arial" w:hAnsi="Arial" w:cs="Arial"/>
                <w:sz w:val="20"/>
                <w:szCs w:val="20"/>
              </w:rPr>
              <w:t>,</w:t>
            </w:r>
            <w:r w:rsidRPr="00146F6F">
              <w:rPr>
                <w:rFonts w:ascii="Arial" w:hAnsi="Arial" w:cs="Arial"/>
                <w:sz w:val="20"/>
                <w:szCs w:val="20"/>
              </w:rPr>
              <w:t>329</w:t>
            </w:r>
          </w:p>
        </w:tc>
        <w:tc>
          <w:tcPr>
            <w:tcW w:w="1596" w:type="dxa"/>
            <w:tcBorders>
              <w:top w:val="nil"/>
            </w:tcBorders>
            <w:shd w:val="clear" w:color="auto" w:fill="auto"/>
            <w:noWrap/>
            <w:vAlign w:val="center"/>
            <w:hideMark/>
          </w:tcPr>
          <w:p w14:paraId="0F8B225A"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8</w:t>
            </w:r>
            <w:r>
              <w:rPr>
                <w:rFonts w:ascii="Arial" w:hAnsi="Arial" w:cs="Arial"/>
                <w:sz w:val="20"/>
                <w:szCs w:val="20"/>
              </w:rPr>
              <w:t>,</w:t>
            </w:r>
            <w:r w:rsidRPr="00146F6F">
              <w:rPr>
                <w:rFonts w:ascii="Arial" w:hAnsi="Arial" w:cs="Arial"/>
                <w:sz w:val="20"/>
                <w:szCs w:val="20"/>
              </w:rPr>
              <w:t>444</w:t>
            </w:r>
          </w:p>
        </w:tc>
        <w:tc>
          <w:tcPr>
            <w:tcW w:w="1596" w:type="dxa"/>
            <w:tcBorders>
              <w:top w:val="nil"/>
            </w:tcBorders>
            <w:shd w:val="clear" w:color="auto" w:fill="auto"/>
            <w:noWrap/>
            <w:vAlign w:val="center"/>
            <w:hideMark/>
          </w:tcPr>
          <w:p w14:paraId="67B18839" w14:textId="77777777" w:rsidR="00146F6F" w:rsidRPr="00146F6F" w:rsidRDefault="00146F6F" w:rsidP="00B72870">
            <w:pPr>
              <w:spacing w:beforeLines="40" w:before="96" w:afterLines="40" w:after="96"/>
              <w:jc w:val="center"/>
              <w:rPr>
                <w:rFonts w:ascii="Arial" w:hAnsi="Arial" w:cs="Arial"/>
                <w:sz w:val="20"/>
                <w:szCs w:val="20"/>
              </w:rPr>
            </w:pPr>
          </w:p>
        </w:tc>
        <w:tc>
          <w:tcPr>
            <w:tcW w:w="1596" w:type="dxa"/>
            <w:tcBorders>
              <w:top w:val="nil"/>
            </w:tcBorders>
            <w:shd w:val="clear" w:color="auto" w:fill="auto"/>
            <w:noWrap/>
            <w:vAlign w:val="center"/>
            <w:hideMark/>
          </w:tcPr>
          <w:p w14:paraId="20C3CF05"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2</w:t>
            </w:r>
            <w:r>
              <w:rPr>
                <w:rFonts w:ascii="Arial" w:hAnsi="Arial" w:cs="Arial"/>
                <w:sz w:val="20"/>
                <w:szCs w:val="20"/>
              </w:rPr>
              <w:t>,</w:t>
            </w:r>
            <w:r w:rsidRPr="00146F6F">
              <w:rPr>
                <w:rFonts w:ascii="Arial" w:hAnsi="Arial" w:cs="Arial"/>
                <w:sz w:val="20"/>
                <w:szCs w:val="20"/>
              </w:rPr>
              <w:t>664</w:t>
            </w:r>
          </w:p>
        </w:tc>
        <w:tc>
          <w:tcPr>
            <w:tcW w:w="1596" w:type="dxa"/>
            <w:tcBorders>
              <w:top w:val="nil"/>
            </w:tcBorders>
            <w:shd w:val="clear" w:color="auto" w:fill="auto"/>
            <w:noWrap/>
            <w:vAlign w:val="center"/>
            <w:hideMark/>
          </w:tcPr>
          <w:p w14:paraId="12E9C444" w14:textId="77777777" w:rsidR="00146F6F" w:rsidRPr="00146F6F" w:rsidRDefault="00146F6F" w:rsidP="00B72870">
            <w:pPr>
              <w:spacing w:beforeLines="40" w:before="96" w:afterLines="40" w:after="96"/>
              <w:jc w:val="center"/>
              <w:rPr>
                <w:rFonts w:ascii="Arial" w:hAnsi="Arial" w:cs="Arial"/>
                <w:sz w:val="20"/>
                <w:szCs w:val="20"/>
              </w:rPr>
            </w:pPr>
          </w:p>
        </w:tc>
      </w:tr>
      <w:tr w:rsidR="00146F6F" w:rsidRPr="00146F6F" w14:paraId="437A64D5" w14:textId="77777777" w:rsidTr="00146F6F">
        <w:trPr>
          <w:trHeight w:val="255"/>
        </w:trPr>
        <w:tc>
          <w:tcPr>
            <w:tcW w:w="3476" w:type="dxa"/>
            <w:shd w:val="clear" w:color="auto" w:fill="auto"/>
            <w:noWrap/>
            <w:vAlign w:val="center"/>
            <w:hideMark/>
          </w:tcPr>
          <w:p w14:paraId="0607F108" w14:textId="77777777" w:rsidR="00146F6F" w:rsidRPr="00146F6F" w:rsidRDefault="00146F6F" w:rsidP="00B72870">
            <w:pPr>
              <w:spacing w:beforeLines="40" w:before="96" w:afterLines="40" w:after="96"/>
              <w:rPr>
                <w:rFonts w:ascii="Arial" w:hAnsi="Arial" w:cs="Arial"/>
                <w:sz w:val="20"/>
                <w:szCs w:val="20"/>
              </w:rPr>
            </w:pPr>
            <w:r w:rsidRPr="00146F6F">
              <w:rPr>
                <w:rFonts w:ascii="Arial" w:hAnsi="Arial" w:cs="Arial"/>
                <w:sz w:val="20"/>
                <w:szCs w:val="20"/>
              </w:rPr>
              <w:t>Age (years)</w:t>
            </w:r>
          </w:p>
        </w:tc>
        <w:tc>
          <w:tcPr>
            <w:tcW w:w="1596" w:type="dxa"/>
            <w:shd w:val="clear" w:color="auto" w:fill="auto"/>
            <w:noWrap/>
            <w:vAlign w:val="center"/>
            <w:hideMark/>
          </w:tcPr>
          <w:p w14:paraId="79B6642B"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64.6 ± 11</w:t>
            </w:r>
            <w:r w:rsidR="00D16760">
              <w:rPr>
                <w:rFonts w:ascii="Arial" w:hAnsi="Arial" w:cs="Arial"/>
                <w:sz w:val="20"/>
                <w:szCs w:val="20"/>
              </w:rPr>
              <w:t>.0</w:t>
            </w:r>
          </w:p>
        </w:tc>
        <w:tc>
          <w:tcPr>
            <w:tcW w:w="1596" w:type="dxa"/>
            <w:shd w:val="clear" w:color="auto" w:fill="auto"/>
            <w:noWrap/>
            <w:vAlign w:val="center"/>
            <w:hideMark/>
          </w:tcPr>
          <w:p w14:paraId="652DC286"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64.2 ± 10.9</w:t>
            </w:r>
          </w:p>
        </w:tc>
        <w:tc>
          <w:tcPr>
            <w:tcW w:w="1596" w:type="dxa"/>
            <w:shd w:val="clear" w:color="auto" w:fill="auto"/>
            <w:noWrap/>
            <w:vAlign w:val="center"/>
            <w:hideMark/>
          </w:tcPr>
          <w:p w14:paraId="278C8717"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68.7 ± 11.1</w:t>
            </w:r>
          </w:p>
        </w:tc>
        <w:tc>
          <w:tcPr>
            <w:tcW w:w="1596" w:type="dxa"/>
            <w:shd w:val="clear" w:color="auto" w:fill="auto"/>
            <w:noWrap/>
            <w:vAlign w:val="center"/>
            <w:hideMark/>
          </w:tcPr>
          <w:p w14:paraId="55275339" w14:textId="77777777" w:rsidR="00146F6F" w:rsidRP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c>
          <w:tcPr>
            <w:tcW w:w="1596" w:type="dxa"/>
            <w:shd w:val="clear" w:color="auto" w:fill="auto"/>
            <w:noWrap/>
            <w:vAlign w:val="center"/>
            <w:hideMark/>
          </w:tcPr>
          <w:p w14:paraId="60B091B0"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73.6 ± 9.7</w:t>
            </w:r>
          </w:p>
        </w:tc>
        <w:tc>
          <w:tcPr>
            <w:tcW w:w="1596" w:type="dxa"/>
            <w:shd w:val="clear" w:color="auto" w:fill="auto"/>
            <w:noWrap/>
            <w:vAlign w:val="center"/>
            <w:hideMark/>
          </w:tcPr>
          <w:p w14:paraId="70D200ED" w14:textId="77777777" w:rsidR="00146F6F" w:rsidRP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r>
      <w:tr w:rsidR="00D16760" w:rsidRPr="00146F6F" w14:paraId="62249AAF" w14:textId="77777777" w:rsidTr="00D16760">
        <w:trPr>
          <w:trHeight w:val="255"/>
        </w:trPr>
        <w:tc>
          <w:tcPr>
            <w:tcW w:w="3476" w:type="dxa"/>
            <w:shd w:val="clear" w:color="auto" w:fill="auto"/>
            <w:noWrap/>
            <w:vAlign w:val="center"/>
            <w:hideMark/>
          </w:tcPr>
          <w:p w14:paraId="497B0609" w14:textId="77777777" w:rsidR="00D16760" w:rsidRPr="00146F6F" w:rsidRDefault="00D16760" w:rsidP="00B72870">
            <w:pPr>
              <w:spacing w:beforeLines="40" w:before="96" w:afterLines="40" w:after="96"/>
              <w:rPr>
                <w:rFonts w:ascii="Arial" w:hAnsi="Arial" w:cs="Arial"/>
                <w:color w:val="000000"/>
                <w:sz w:val="20"/>
                <w:szCs w:val="20"/>
              </w:rPr>
            </w:pPr>
            <w:r w:rsidRPr="00146F6F">
              <w:rPr>
                <w:rFonts w:ascii="Arial" w:hAnsi="Arial" w:cs="Arial"/>
                <w:color w:val="000000"/>
                <w:sz w:val="20"/>
                <w:szCs w:val="20"/>
              </w:rPr>
              <w:t>Sex (female)</w:t>
            </w:r>
          </w:p>
        </w:tc>
        <w:tc>
          <w:tcPr>
            <w:tcW w:w="1596" w:type="dxa"/>
            <w:shd w:val="clear" w:color="auto" w:fill="auto"/>
            <w:noWrap/>
            <w:vAlign w:val="center"/>
            <w:hideMark/>
          </w:tcPr>
          <w:p w14:paraId="0FA36C20" w14:textId="77777777" w:rsidR="00D16760" w:rsidRDefault="00D16760" w:rsidP="00B72870">
            <w:pPr>
              <w:spacing w:beforeLines="40" w:before="96" w:afterLines="40" w:after="96"/>
              <w:jc w:val="center"/>
              <w:rPr>
                <w:rFonts w:ascii="Arial" w:hAnsi="Arial" w:cs="Arial"/>
                <w:sz w:val="20"/>
                <w:szCs w:val="20"/>
              </w:rPr>
            </w:pPr>
            <w:r>
              <w:rPr>
                <w:rFonts w:ascii="Arial" w:hAnsi="Arial" w:cs="Arial"/>
                <w:sz w:val="20"/>
                <w:szCs w:val="20"/>
              </w:rPr>
              <w:t>76,320 (90</w:t>
            </w:r>
            <w:r w:rsidR="0060718B">
              <w:rPr>
                <w:rFonts w:ascii="Arial" w:hAnsi="Arial" w:cs="Arial"/>
                <w:sz w:val="20"/>
                <w:szCs w:val="20"/>
              </w:rPr>
              <w:t>.0</w:t>
            </w:r>
            <w:r>
              <w:rPr>
                <w:rFonts w:ascii="Arial" w:hAnsi="Arial" w:cs="Arial"/>
                <w:sz w:val="20"/>
                <w:szCs w:val="20"/>
              </w:rPr>
              <w:t>)</w:t>
            </w:r>
          </w:p>
        </w:tc>
        <w:tc>
          <w:tcPr>
            <w:tcW w:w="1596" w:type="dxa"/>
            <w:shd w:val="clear" w:color="auto" w:fill="auto"/>
            <w:noWrap/>
            <w:vAlign w:val="center"/>
            <w:hideMark/>
          </w:tcPr>
          <w:p w14:paraId="0B77CDD6" w14:textId="77777777" w:rsidR="00D16760" w:rsidRDefault="00D16760" w:rsidP="00B72870">
            <w:pPr>
              <w:spacing w:beforeLines="40" w:before="96" w:afterLines="40" w:after="96"/>
              <w:jc w:val="center"/>
              <w:rPr>
                <w:rFonts w:ascii="Arial" w:hAnsi="Arial" w:cs="Arial"/>
                <w:sz w:val="20"/>
                <w:szCs w:val="20"/>
              </w:rPr>
            </w:pPr>
            <w:r>
              <w:rPr>
                <w:rFonts w:ascii="Arial" w:hAnsi="Arial" w:cs="Arial"/>
                <w:sz w:val="20"/>
                <w:szCs w:val="20"/>
              </w:rPr>
              <w:t>68,532 (89.8)</w:t>
            </w:r>
          </w:p>
        </w:tc>
        <w:tc>
          <w:tcPr>
            <w:tcW w:w="1596" w:type="dxa"/>
            <w:shd w:val="clear" w:color="auto" w:fill="auto"/>
            <w:noWrap/>
            <w:vAlign w:val="center"/>
            <w:hideMark/>
          </w:tcPr>
          <w:p w14:paraId="0E2045CA" w14:textId="77777777" w:rsidR="00D16760" w:rsidRDefault="00D16760" w:rsidP="00B72870">
            <w:pPr>
              <w:spacing w:beforeLines="40" w:before="96" w:afterLines="40" w:after="96"/>
              <w:jc w:val="center"/>
              <w:rPr>
                <w:rFonts w:ascii="Arial" w:hAnsi="Arial" w:cs="Arial"/>
                <w:sz w:val="20"/>
                <w:szCs w:val="20"/>
              </w:rPr>
            </w:pPr>
            <w:r>
              <w:rPr>
                <w:rFonts w:ascii="Arial" w:hAnsi="Arial" w:cs="Arial"/>
                <w:sz w:val="20"/>
                <w:szCs w:val="20"/>
              </w:rPr>
              <w:t>7,788 (92.2)</w:t>
            </w:r>
          </w:p>
        </w:tc>
        <w:tc>
          <w:tcPr>
            <w:tcW w:w="1596" w:type="dxa"/>
            <w:shd w:val="clear" w:color="auto" w:fill="auto"/>
            <w:noWrap/>
            <w:vAlign w:val="center"/>
            <w:hideMark/>
          </w:tcPr>
          <w:p w14:paraId="07220EF5" w14:textId="77777777" w:rsidR="00D16760" w:rsidRDefault="00D16760" w:rsidP="00B72870">
            <w:pPr>
              <w:spacing w:beforeLines="40" w:before="96" w:afterLines="40" w:after="96"/>
              <w:jc w:val="center"/>
              <w:rPr>
                <w:rFonts w:ascii="Arial" w:hAnsi="Arial" w:cs="Arial"/>
                <w:color w:val="000000"/>
                <w:sz w:val="20"/>
                <w:szCs w:val="20"/>
              </w:rPr>
            </w:pPr>
            <w:r>
              <w:rPr>
                <w:rFonts w:ascii="Arial" w:hAnsi="Arial" w:cs="Arial"/>
                <w:color w:val="000000"/>
                <w:sz w:val="20"/>
                <w:szCs w:val="20"/>
              </w:rPr>
              <w:t>&lt;0.001</w:t>
            </w:r>
          </w:p>
        </w:tc>
        <w:tc>
          <w:tcPr>
            <w:tcW w:w="1596" w:type="dxa"/>
            <w:shd w:val="clear" w:color="auto" w:fill="auto"/>
            <w:noWrap/>
            <w:vAlign w:val="center"/>
            <w:hideMark/>
          </w:tcPr>
          <w:p w14:paraId="40A485CD" w14:textId="77777777" w:rsidR="00D16760" w:rsidRDefault="00D16760" w:rsidP="00B72870">
            <w:pPr>
              <w:spacing w:beforeLines="40" w:before="96" w:afterLines="40" w:after="96"/>
              <w:jc w:val="center"/>
              <w:rPr>
                <w:rFonts w:ascii="Arial" w:hAnsi="Arial" w:cs="Arial"/>
                <w:sz w:val="20"/>
                <w:szCs w:val="20"/>
              </w:rPr>
            </w:pPr>
            <w:r>
              <w:rPr>
                <w:rFonts w:ascii="Arial" w:hAnsi="Arial" w:cs="Arial"/>
                <w:sz w:val="20"/>
                <w:szCs w:val="20"/>
              </w:rPr>
              <w:t>2,459 (92.3)</w:t>
            </w:r>
          </w:p>
        </w:tc>
        <w:tc>
          <w:tcPr>
            <w:tcW w:w="1596" w:type="dxa"/>
            <w:shd w:val="clear" w:color="auto" w:fill="auto"/>
            <w:noWrap/>
            <w:vAlign w:val="center"/>
            <w:hideMark/>
          </w:tcPr>
          <w:p w14:paraId="02ADD72D" w14:textId="77777777" w:rsidR="00D16760" w:rsidRDefault="00D16760" w:rsidP="00B72870">
            <w:pPr>
              <w:spacing w:beforeLines="40" w:before="96" w:afterLines="40" w:after="96"/>
              <w:jc w:val="center"/>
              <w:rPr>
                <w:rFonts w:ascii="Arial" w:hAnsi="Arial" w:cs="Arial"/>
                <w:color w:val="000000"/>
                <w:sz w:val="20"/>
                <w:szCs w:val="20"/>
              </w:rPr>
            </w:pPr>
            <w:r>
              <w:rPr>
                <w:rFonts w:ascii="Arial" w:hAnsi="Arial" w:cs="Arial"/>
                <w:color w:val="000000"/>
                <w:sz w:val="20"/>
                <w:szCs w:val="20"/>
              </w:rPr>
              <w:t>&lt;0.001</w:t>
            </w:r>
          </w:p>
        </w:tc>
      </w:tr>
      <w:tr w:rsidR="00146F6F" w:rsidRPr="00146F6F" w14:paraId="3538DD24" w14:textId="77777777" w:rsidTr="00146F6F">
        <w:trPr>
          <w:trHeight w:val="255"/>
        </w:trPr>
        <w:tc>
          <w:tcPr>
            <w:tcW w:w="3476" w:type="dxa"/>
            <w:shd w:val="clear" w:color="auto" w:fill="auto"/>
            <w:noWrap/>
            <w:vAlign w:val="center"/>
            <w:hideMark/>
          </w:tcPr>
          <w:p w14:paraId="314F1467" w14:textId="77777777" w:rsidR="00146F6F" w:rsidRPr="00146F6F" w:rsidRDefault="00146F6F" w:rsidP="00B72870">
            <w:pPr>
              <w:spacing w:beforeLines="40" w:before="96" w:afterLines="40" w:after="96"/>
              <w:rPr>
                <w:rFonts w:ascii="Arial" w:hAnsi="Arial" w:cs="Arial"/>
                <w:sz w:val="20"/>
                <w:szCs w:val="20"/>
              </w:rPr>
            </w:pPr>
            <w:r>
              <w:rPr>
                <w:rFonts w:ascii="Arial" w:hAnsi="Arial" w:cs="Arial"/>
                <w:sz w:val="20"/>
                <w:szCs w:val="20"/>
              </w:rPr>
              <w:t>MOF fracture risk (</w:t>
            </w:r>
            <w:r w:rsidRPr="00146F6F">
              <w:rPr>
                <w:rFonts w:ascii="Arial" w:hAnsi="Arial" w:cs="Arial"/>
                <w:sz w:val="20"/>
                <w:szCs w:val="20"/>
              </w:rPr>
              <w:t>percent</w:t>
            </w:r>
            <w:r>
              <w:rPr>
                <w:rFonts w:ascii="Arial" w:hAnsi="Arial" w:cs="Arial"/>
                <w:sz w:val="20"/>
                <w:szCs w:val="20"/>
              </w:rPr>
              <w:t>)</w:t>
            </w:r>
          </w:p>
        </w:tc>
        <w:tc>
          <w:tcPr>
            <w:tcW w:w="1596" w:type="dxa"/>
            <w:shd w:val="clear" w:color="auto" w:fill="auto"/>
            <w:noWrap/>
            <w:vAlign w:val="center"/>
            <w:hideMark/>
          </w:tcPr>
          <w:p w14:paraId="41CE8251"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10</w:t>
            </w:r>
            <w:r>
              <w:rPr>
                <w:rFonts w:ascii="Arial" w:hAnsi="Arial" w:cs="Arial"/>
                <w:sz w:val="20"/>
                <w:szCs w:val="20"/>
              </w:rPr>
              <w:t>.0</w:t>
            </w:r>
            <w:r w:rsidRPr="00146F6F">
              <w:rPr>
                <w:rFonts w:ascii="Arial" w:hAnsi="Arial" w:cs="Arial"/>
                <w:sz w:val="20"/>
                <w:szCs w:val="20"/>
              </w:rPr>
              <w:t xml:space="preserve"> ± 7.1</w:t>
            </w:r>
          </w:p>
        </w:tc>
        <w:tc>
          <w:tcPr>
            <w:tcW w:w="1596" w:type="dxa"/>
            <w:shd w:val="clear" w:color="auto" w:fill="auto"/>
            <w:noWrap/>
            <w:vAlign w:val="center"/>
            <w:hideMark/>
          </w:tcPr>
          <w:p w14:paraId="2A6A4188"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9.6 ± 6.8</w:t>
            </w:r>
          </w:p>
        </w:tc>
        <w:tc>
          <w:tcPr>
            <w:tcW w:w="1596" w:type="dxa"/>
            <w:shd w:val="clear" w:color="auto" w:fill="auto"/>
            <w:noWrap/>
            <w:vAlign w:val="center"/>
            <w:hideMark/>
          </w:tcPr>
          <w:p w14:paraId="4960CBA8"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13.8 ± 8.6</w:t>
            </w:r>
          </w:p>
        </w:tc>
        <w:tc>
          <w:tcPr>
            <w:tcW w:w="1596" w:type="dxa"/>
            <w:shd w:val="clear" w:color="auto" w:fill="auto"/>
            <w:noWrap/>
            <w:vAlign w:val="center"/>
            <w:hideMark/>
          </w:tcPr>
          <w:p w14:paraId="2171D04A" w14:textId="77777777" w:rsidR="00146F6F" w:rsidRP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c>
          <w:tcPr>
            <w:tcW w:w="1596" w:type="dxa"/>
            <w:shd w:val="clear" w:color="auto" w:fill="auto"/>
            <w:noWrap/>
            <w:vAlign w:val="center"/>
            <w:hideMark/>
          </w:tcPr>
          <w:p w14:paraId="26505BB6"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17</w:t>
            </w:r>
            <w:r>
              <w:rPr>
                <w:rFonts w:ascii="Arial" w:hAnsi="Arial" w:cs="Arial"/>
                <w:sz w:val="20"/>
                <w:szCs w:val="20"/>
              </w:rPr>
              <w:t>.0</w:t>
            </w:r>
            <w:r w:rsidRPr="00146F6F">
              <w:rPr>
                <w:rFonts w:ascii="Arial" w:hAnsi="Arial" w:cs="Arial"/>
                <w:sz w:val="20"/>
                <w:szCs w:val="20"/>
              </w:rPr>
              <w:t xml:space="preserve"> ± 9</w:t>
            </w:r>
            <w:r>
              <w:rPr>
                <w:rFonts w:ascii="Arial" w:hAnsi="Arial" w:cs="Arial"/>
                <w:sz w:val="20"/>
                <w:szCs w:val="20"/>
              </w:rPr>
              <w:t>.0</w:t>
            </w:r>
          </w:p>
        </w:tc>
        <w:tc>
          <w:tcPr>
            <w:tcW w:w="1596" w:type="dxa"/>
            <w:shd w:val="clear" w:color="auto" w:fill="auto"/>
            <w:noWrap/>
            <w:vAlign w:val="center"/>
            <w:hideMark/>
          </w:tcPr>
          <w:p w14:paraId="73DB0AC3" w14:textId="77777777" w:rsidR="00146F6F" w:rsidRP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r>
      <w:tr w:rsidR="00146F6F" w:rsidRPr="00146F6F" w14:paraId="50A9B49B" w14:textId="77777777" w:rsidTr="00146F6F">
        <w:trPr>
          <w:trHeight w:val="255"/>
        </w:trPr>
        <w:tc>
          <w:tcPr>
            <w:tcW w:w="3476" w:type="dxa"/>
            <w:shd w:val="clear" w:color="auto" w:fill="auto"/>
            <w:noWrap/>
            <w:vAlign w:val="center"/>
            <w:hideMark/>
          </w:tcPr>
          <w:p w14:paraId="6188831F" w14:textId="77777777" w:rsidR="00146F6F" w:rsidRPr="00146F6F" w:rsidRDefault="00146F6F" w:rsidP="00B72870">
            <w:pPr>
              <w:spacing w:beforeLines="40" w:before="96" w:afterLines="40" w:after="96"/>
              <w:rPr>
                <w:rFonts w:ascii="Arial" w:hAnsi="Arial" w:cs="Arial"/>
                <w:sz w:val="20"/>
                <w:szCs w:val="20"/>
              </w:rPr>
            </w:pPr>
            <w:r>
              <w:rPr>
                <w:rFonts w:ascii="Arial" w:hAnsi="Arial" w:cs="Arial"/>
                <w:sz w:val="20"/>
                <w:szCs w:val="20"/>
              </w:rPr>
              <w:t>Hip fracture risk(</w:t>
            </w:r>
            <w:r w:rsidRPr="00146F6F">
              <w:rPr>
                <w:rFonts w:ascii="Arial" w:hAnsi="Arial" w:cs="Arial"/>
                <w:sz w:val="20"/>
                <w:szCs w:val="20"/>
              </w:rPr>
              <w:t>percent</w:t>
            </w:r>
            <w:r>
              <w:rPr>
                <w:rFonts w:ascii="Arial" w:hAnsi="Arial" w:cs="Arial"/>
                <w:sz w:val="20"/>
                <w:szCs w:val="20"/>
              </w:rPr>
              <w:t>)</w:t>
            </w:r>
          </w:p>
        </w:tc>
        <w:tc>
          <w:tcPr>
            <w:tcW w:w="1596" w:type="dxa"/>
            <w:shd w:val="clear" w:color="auto" w:fill="auto"/>
            <w:noWrap/>
            <w:vAlign w:val="center"/>
            <w:hideMark/>
          </w:tcPr>
          <w:p w14:paraId="4D1B1C52"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2.3 ± 3.8</w:t>
            </w:r>
          </w:p>
        </w:tc>
        <w:tc>
          <w:tcPr>
            <w:tcW w:w="1596" w:type="dxa"/>
            <w:shd w:val="clear" w:color="auto" w:fill="auto"/>
            <w:noWrap/>
            <w:vAlign w:val="center"/>
            <w:hideMark/>
          </w:tcPr>
          <w:p w14:paraId="241A4A63"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2.1 ± 3.7</w:t>
            </w:r>
          </w:p>
        </w:tc>
        <w:tc>
          <w:tcPr>
            <w:tcW w:w="1596" w:type="dxa"/>
            <w:shd w:val="clear" w:color="auto" w:fill="auto"/>
            <w:noWrap/>
            <w:vAlign w:val="center"/>
            <w:hideMark/>
          </w:tcPr>
          <w:p w14:paraId="1FA46E37"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4.1 ± 4.9</w:t>
            </w:r>
          </w:p>
        </w:tc>
        <w:tc>
          <w:tcPr>
            <w:tcW w:w="1596" w:type="dxa"/>
            <w:shd w:val="clear" w:color="auto" w:fill="auto"/>
            <w:noWrap/>
            <w:vAlign w:val="center"/>
            <w:hideMark/>
          </w:tcPr>
          <w:p w14:paraId="0224FAF1" w14:textId="77777777" w:rsidR="00146F6F" w:rsidRP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c>
          <w:tcPr>
            <w:tcW w:w="1596" w:type="dxa"/>
            <w:shd w:val="clear" w:color="auto" w:fill="auto"/>
            <w:noWrap/>
            <w:vAlign w:val="center"/>
            <w:hideMark/>
          </w:tcPr>
          <w:p w14:paraId="5FBBA38D"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5.8 ± 5.5</w:t>
            </w:r>
          </w:p>
        </w:tc>
        <w:tc>
          <w:tcPr>
            <w:tcW w:w="1596" w:type="dxa"/>
            <w:shd w:val="clear" w:color="auto" w:fill="auto"/>
            <w:noWrap/>
            <w:vAlign w:val="center"/>
            <w:hideMark/>
          </w:tcPr>
          <w:p w14:paraId="3C7E3450" w14:textId="77777777" w:rsidR="00146F6F" w:rsidRP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r>
      <w:tr w:rsidR="00146F6F" w:rsidRPr="00146F6F" w14:paraId="534FD0AF" w14:textId="77777777" w:rsidTr="00146F6F">
        <w:trPr>
          <w:trHeight w:val="255"/>
        </w:trPr>
        <w:tc>
          <w:tcPr>
            <w:tcW w:w="3476" w:type="dxa"/>
            <w:shd w:val="clear" w:color="auto" w:fill="auto"/>
            <w:noWrap/>
            <w:vAlign w:val="center"/>
            <w:hideMark/>
          </w:tcPr>
          <w:p w14:paraId="19828C75" w14:textId="77777777" w:rsidR="00146F6F" w:rsidRPr="00146F6F" w:rsidRDefault="00FC4B05" w:rsidP="00B72870">
            <w:pPr>
              <w:spacing w:beforeLines="40" w:before="96" w:afterLines="40" w:after="96"/>
              <w:rPr>
                <w:rFonts w:ascii="Arial" w:hAnsi="Arial" w:cs="Arial"/>
                <w:color w:val="000000"/>
                <w:sz w:val="20"/>
                <w:szCs w:val="20"/>
              </w:rPr>
            </w:pPr>
            <w:r>
              <w:rPr>
                <w:rFonts w:ascii="Arial" w:hAnsi="Arial" w:cs="Arial"/>
                <w:color w:val="000000"/>
                <w:sz w:val="20"/>
                <w:szCs w:val="20"/>
              </w:rPr>
              <w:t>N</w:t>
            </w:r>
            <w:r w:rsidR="00146F6F">
              <w:rPr>
                <w:rFonts w:ascii="Arial" w:hAnsi="Arial" w:cs="Arial"/>
                <w:color w:val="000000"/>
                <w:sz w:val="20"/>
                <w:szCs w:val="20"/>
              </w:rPr>
              <w:t xml:space="preserve">eck </w:t>
            </w:r>
            <w:r w:rsidR="00146F6F" w:rsidRPr="00146F6F">
              <w:rPr>
                <w:rFonts w:ascii="Arial" w:hAnsi="Arial" w:cs="Arial"/>
                <w:color w:val="000000"/>
                <w:sz w:val="20"/>
                <w:szCs w:val="20"/>
              </w:rPr>
              <w:t>T-score</w:t>
            </w:r>
          </w:p>
        </w:tc>
        <w:tc>
          <w:tcPr>
            <w:tcW w:w="1596" w:type="dxa"/>
            <w:shd w:val="clear" w:color="auto" w:fill="auto"/>
            <w:noWrap/>
            <w:vAlign w:val="center"/>
            <w:hideMark/>
          </w:tcPr>
          <w:p w14:paraId="4053186E"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-1.4 ± 1</w:t>
            </w:r>
            <w:r>
              <w:rPr>
                <w:rFonts w:ascii="Arial" w:hAnsi="Arial" w:cs="Arial"/>
                <w:sz w:val="20"/>
                <w:szCs w:val="20"/>
              </w:rPr>
              <w:t>.0</w:t>
            </w:r>
          </w:p>
        </w:tc>
        <w:tc>
          <w:tcPr>
            <w:tcW w:w="1596" w:type="dxa"/>
            <w:shd w:val="clear" w:color="auto" w:fill="auto"/>
            <w:noWrap/>
            <w:vAlign w:val="center"/>
            <w:hideMark/>
          </w:tcPr>
          <w:p w14:paraId="4EDD0914"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-1.3 ± 1</w:t>
            </w:r>
            <w:r>
              <w:rPr>
                <w:rFonts w:ascii="Arial" w:hAnsi="Arial" w:cs="Arial"/>
                <w:sz w:val="20"/>
                <w:szCs w:val="20"/>
              </w:rPr>
              <w:t>.0</w:t>
            </w:r>
          </w:p>
        </w:tc>
        <w:tc>
          <w:tcPr>
            <w:tcW w:w="1596" w:type="dxa"/>
            <w:shd w:val="clear" w:color="auto" w:fill="auto"/>
            <w:noWrap/>
            <w:vAlign w:val="center"/>
            <w:hideMark/>
          </w:tcPr>
          <w:p w14:paraId="10B22B4C"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-1.9 ± 0.9</w:t>
            </w:r>
          </w:p>
        </w:tc>
        <w:tc>
          <w:tcPr>
            <w:tcW w:w="1596" w:type="dxa"/>
            <w:shd w:val="clear" w:color="auto" w:fill="auto"/>
            <w:noWrap/>
            <w:vAlign w:val="center"/>
            <w:hideMark/>
          </w:tcPr>
          <w:p w14:paraId="1E33ACB9" w14:textId="77777777" w:rsidR="00146F6F" w:rsidRP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c>
          <w:tcPr>
            <w:tcW w:w="1596" w:type="dxa"/>
            <w:shd w:val="clear" w:color="auto" w:fill="auto"/>
            <w:noWrap/>
            <w:vAlign w:val="center"/>
            <w:hideMark/>
          </w:tcPr>
          <w:p w14:paraId="3F75EBD5"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-2.2 ± 0.8</w:t>
            </w:r>
          </w:p>
        </w:tc>
        <w:tc>
          <w:tcPr>
            <w:tcW w:w="1596" w:type="dxa"/>
            <w:shd w:val="clear" w:color="auto" w:fill="auto"/>
            <w:noWrap/>
            <w:vAlign w:val="center"/>
            <w:hideMark/>
          </w:tcPr>
          <w:p w14:paraId="29E50DD1" w14:textId="77777777" w:rsidR="00146F6F" w:rsidRP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r>
      <w:tr w:rsidR="00146F6F" w:rsidRPr="00146F6F" w14:paraId="7F3271DE" w14:textId="77777777" w:rsidTr="00146F6F">
        <w:trPr>
          <w:trHeight w:val="255"/>
        </w:trPr>
        <w:tc>
          <w:tcPr>
            <w:tcW w:w="3476" w:type="dxa"/>
            <w:shd w:val="clear" w:color="auto" w:fill="auto"/>
            <w:noWrap/>
            <w:vAlign w:val="center"/>
            <w:hideMark/>
          </w:tcPr>
          <w:p w14:paraId="3805A789" w14:textId="77777777" w:rsidR="00146F6F" w:rsidRPr="00146F6F" w:rsidRDefault="00146F6F" w:rsidP="00B72870">
            <w:pPr>
              <w:spacing w:beforeLines="40" w:before="96" w:afterLines="40" w:after="96"/>
              <w:rPr>
                <w:rFonts w:ascii="Arial" w:hAnsi="Arial" w:cs="Arial"/>
                <w:color w:val="000000"/>
                <w:sz w:val="20"/>
                <w:szCs w:val="20"/>
              </w:rPr>
            </w:pPr>
            <w:r>
              <w:rPr>
                <w:rFonts w:ascii="Arial" w:hAnsi="Arial" w:cs="Arial"/>
                <w:color w:val="000000"/>
                <w:sz w:val="20"/>
                <w:szCs w:val="20"/>
              </w:rPr>
              <w:t>Trochanter</w:t>
            </w:r>
            <w:r w:rsidRPr="00146F6F">
              <w:rPr>
                <w:rFonts w:ascii="Arial" w:hAnsi="Arial" w:cs="Arial"/>
                <w:color w:val="000000"/>
                <w:sz w:val="20"/>
                <w:szCs w:val="20"/>
              </w:rPr>
              <w:t xml:space="preserve"> T-score</w:t>
            </w:r>
          </w:p>
        </w:tc>
        <w:tc>
          <w:tcPr>
            <w:tcW w:w="1596" w:type="dxa"/>
            <w:shd w:val="clear" w:color="auto" w:fill="auto"/>
            <w:noWrap/>
            <w:vAlign w:val="center"/>
            <w:hideMark/>
          </w:tcPr>
          <w:p w14:paraId="4BF90411"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-1.1 ± 1.2</w:t>
            </w:r>
          </w:p>
        </w:tc>
        <w:tc>
          <w:tcPr>
            <w:tcW w:w="1596" w:type="dxa"/>
            <w:shd w:val="clear" w:color="auto" w:fill="auto"/>
            <w:noWrap/>
            <w:vAlign w:val="center"/>
            <w:hideMark/>
          </w:tcPr>
          <w:p w14:paraId="2B1DDD17"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-1</w:t>
            </w:r>
            <w:r>
              <w:rPr>
                <w:rFonts w:ascii="Arial" w:hAnsi="Arial" w:cs="Arial"/>
                <w:sz w:val="20"/>
                <w:szCs w:val="20"/>
              </w:rPr>
              <w:t>.0</w:t>
            </w:r>
            <w:r w:rsidRPr="00146F6F">
              <w:rPr>
                <w:rFonts w:ascii="Arial" w:hAnsi="Arial" w:cs="Arial"/>
                <w:sz w:val="20"/>
                <w:szCs w:val="20"/>
              </w:rPr>
              <w:t xml:space="preserve"> ± 1.2</w:t>
            </w:r>
          </w:p>
        </w:tc>
        <w:tc>
          <w:tcPr>
            <w:tcW w:w="1596" w:type="dxa"/>
            <w:shd w:val="clear" w:color="auto" w:fill="auto"/>
            <w:noWrap/>
            <w:vAlign w:val="center"/>
            <w:hideMark/>
          </w:tcPr>
          <w:p w14:paraId="33B777D3"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-1.7 ± 1.2</w:t>
            </w:r>
          </w:p>
        </w:tc>
        <w:tc>
          <w:tcPr>
            <w:tcW w:w="1596" w:type="dxa"/>
            <w:shd w:val="clear" w:color="auto" w:fill="auto"/>
            <w:noWrap/>
            <w:vAlign w:val="center"/>
            <w:hideMark/>
          </w:tcPr>
          <w:p w14:paraId="207CA389" w14:textId="77777777" w:rsidR="00146F6F" w:rsidRP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c>
          <w:tcPr>
            <w:tcW w:w="1596" w:type="dxa"/>
            <w:shd w:val="clear" w:color="auto" w:fill="auto"/>
            <w:noWrap/>
            <w:vAlign w:val="center"/>
            <w:hideMark/>
          </w:tcPr>
          <w:p w14:paraId="689A75FD"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-2</w:t>
            </w:r>
            <w:r w:rsidR="00265FFB">
              <w:rPr>
                <w:rFonts w:ascii="Arial" w:hAnsi="Arial" w:cs="Arial"/>
                <w:sz w:val="20"/>
                <w:szCs w:val="20"/>
              </w:rPr>
              <w:t>.0</w:t>
            </w:r>
            <w:r w:rsidRPr="00146F6F">
              <w:rPr>
                <w:rFonts w:ascii="Arial" w:hAnsi="Arial" w:cs="Arial"/>
                <w:sz w:val="20"/>
                <w:szCs w:val="20"/>
              </w:rPr>
              <w:t xml:space="preserve"> ± 1.1</w:t>
            </w:r>
          </w:p>
        </w:tc>
        <w:tc>
          <w:tcPr>
            <w:tcW w:w="1596" w:type="dxa"/>
            <w:shd w:val="clear" w:color="auto" w:fill="auto"/>
            <w:noWrap/>
            <w:vAlign w:val="center"/>
            <w:hideMark/>
          </w:tcPr>
          <w:p w14:paraId="08AD6619" w14:textId="77777777" w:rsidR="00146F6F" w:rsidRP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r>
      <w:tr w:rsidR="00146F6F" w:rsidRPr="00146F6F" w14:paraId="5B09B629" w14:textId="77777777" w:rsidTr="00146F6F">
        <w:trPr>
          <w:trHeight w:val="255"/>
        </w:trPr>
        <w:tc>
          <w:tcPr>
            <w:tcW w:w="3476" w:type="dxa"/>
            <w:shd w:val="clear" w:color="auto" w:fill="auto"/>
            <w:noWrap/>
            <w:vAlign w:val="center"/>
            <w:hideMark/>
          </w:tcPr>
          <w:p w14:paraId="4D4758F8" w14:textId="77777777" w:rsidR="00146F6F" w:rsidRPr="00146F6F" w:rsidRDefault="00146F6F" w:rsidP="00B72870">
            <w:pPr>
              <w:spacing w:beforeLines="40" w:before="96" w:afterLines="40" w:after="96"/>
              <w:rPr>
                <w:rFonts w:ascii="Arial" w:hAnsi="Arial" w:cs="Arial"/>
                <w:color w:val="000000"/>
                <w:sz w:val="20"/>
                <w:szCs w:val="20"/>
              </w:rPr>
            </w:pPr>
            <w:r>
              <w:rPr>
                <w:rFonts w:ascii="Arial" w:hAnsi="Arial" w:cs="Arial"/>
                <w:color w:val="000000"/>
                <w:sz w:val="20"/>
                <w:szCs w:val="20"/>
              </w:rPr>
              <w:t>Total hip</w:t>
            </w:r>
            <w:r w:rsidRPr="00146F6F">
              <w:rPr>
                <w:rFonts w:ascii="Arial" w:hAnsi="Arial" w:cs="Arial"/>
                <w:color w:val="000000"/>
                <w:sz w:val="20"/>
                <w:szCs w:val="20"/>
              </w:rPr>
              <w:t xml:space="preserve"> T-score</w:t>
            </w:r>
          </w:p>
        </w:tc>
        <w:tc>
          <w:tcPr>
            <w:tcW w:w="1596" w:type="dxa"/>
            <w:shd w:val="clear" w:color="auto" w:fill="auto"/>
            <w:noWrap/>
            <w:vAlign w:val="center"/>
            <w:hideMark/>
          </w:tcPr>
          <w:p w14:paraId="452CFDBB"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-0.9 ± 1.2</w:t>
            </w:r>
          </w:p>
        </w:tc>
        <w:tc>
          <w:tcPr>
            <w:tcW w:w="1596" w:type="dxa"/>
            <w:shd w:val="clear" w:color="auto" w:fill="auto"/>
            <w:noWrap/>
            <w:vAlign w:val="center"/>
            <w:hideMark/>
          </w:tcPr>
          <w:p w14:paraId="6A0ECE64"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-0.8 ± 1.2</w:t>
            </w:r>
          </w:p>
        </w:tc>
        <w:tc>
          <w:tcPr>
            <w:tcW w:w="1596" w:type="dxa"/>
            <w:shd w:val="clear" w:color="auto" w:fill="auto"/>
            <w:noWrap/>
            <w:vAlign w:val="center"/>
            <w:hideMark/>
          </w:tcPr>
          <w:p w14:paraId="5510BBE7"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-1.5 ± 1.1</w:t>
            </w:r>
          </w:p>
        </w:tc>
        <w:tc>
          <w:tcPr>
            <w:tcW w:w="1596" w:type="dxa"/>
            <w:shd w:val="clear" w:color="auto" w:fill="auto"/>
            <w:noWrap/>
            <w:vAlign w:val="center"/>
            <w:hideMark/>
          </w:tcPr>
          <w:p w14:paraId="7E056422" w14:textId="77777777" w:rsidR="00146F6F" w:rsidRP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c>
          <w:tcPr>
            <w:tcW w:w="1596" w:type="dxa"/>
            <w:shd w:val="clear" w:color="auto" w:fill="auto"/>
            <w:noWrap/>
            <w:vAlign w:val="center"/>
            <w:hideMark/>
          </w:tcPr>
          <w:p w14:paraId="2FDF56AD"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-1.9 ± 1.1</w:t>
            </w:r>
          </w:p>
        </w:tc>
        <w:tc>
          <w:tcPr>
            <w:tcW w:w="1596" w:type="dxa"/>
            <w:shd w:val="clear" w:color="auto" w:fill="auto"/>
            <w:noWrap/>
            <w:vAlign w:val="center"/>
            <w:hideMark/>
          </w:tcPr>
          <w:p w14:paraId="260CFB19" w14:textId="77777777" w:rsidR="00146F6F" w:rsidRP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r>
      <w:tr w:rsidR="00146F6F" w:rsidRPr="00146F6F" w14:paraId="76EBE1D5" w14:textId="77777777" w:rsidTr="00146F6F">
        <w:trPr>
          <w:trHeight w:val="255"/>
        </w:trPr>
        <w:tc>
          <w:tcPr>
            <w:tcW w:w="3476" w:type="dxa"/>
            <w:shd w:val="clear" w:color="auto" w:fill="auto"/>
            <w:noWrap/>
            <w:vAlign w:val="center"/>
            <w:hideMark/>
          </w:tcPr>
          <w:p w14:paraId="1E9E390F" w14:textId="77777777" w:rsidR="00146F6F" w:rsidRPr="00146F6F" w:rsidRDefault="00146F6F" w:rsidP="00B72870">
            <w:pPr>
              <w:spacing w:beforeLines="40" w:before="96" w:afterLines="40" w:after="96"/>
              <w:rPr>
                <w:rFonts w:ascii="Arial" w:hAnsi="Arial" w:cs="Arial"/>
                <w:color w:val="000000"/>
                <w:sz w:val="20"/>
                <w:szCs w:val="20"/>
              </w:rPr>
            </w:pPr>
            <w:r>
              <w:rPr>
                <w:rFonts w:ascii="Arial" w:hAnsi="Arial" w:cs="Arial"/>
                <w:color w:val="000000"/>
                <w:sz w:val="20"/>
                <w:szCs w:val="20"/>
              </w:rPr>
              <w:t>Trochanter-Neck T-score d</w:t>
            </w:r>
            <w:r w:rsidRPr="00146F6F">
              <w:rPr>
                <w:rFonts w:ascii="Arial" w:hAnsi="Arial" w:cs="Arial"/>
                <w:color w:val="000000"/>
                <w:sz w:val="20"/>
                <w:szCs w:val="20"/>
              </w:rPr>
              <w:t>ifference</w:t>
            </w:r>
          </w:p>
        </w:tc>
        <w:tc>
          <w:tcPr>
            <w:tcW w:w="1596" w:type="dxa"/>
            <w:shd w:val="clear" w:color="auto" w:fill="auto"/>
            <w:noWrap/>
            <w:vAlign w:val="center"/>
            <w:hideMark/>
          </w:tcPr>
          <w:p w14:paraId="36FFB916"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0.2 ± 0.7</w:t>
            </w:r>
          </w:p>
        </w:tc>
        <w:tc>
          <w:tcPr>
            <w:tcW w:w="1596" w:type="dxa"/>
            <w:shd w:val="clear" w:color="auto" w:fill="auto"/>
            <w:noWrap/>
            <w:vAlign w:val="center"/>
            <w:hideMark/>
          </w:tcPr>
          <w:p w14:paraId="0B6C4328"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0.3 ± 0.7</w:t>
            </w:r>
          </w:p>
        </w:tc>
        <w:tc>
          <w:tcPr>
            <w:tcW w:w="1596" w:type="dxa"/>
            <w:shd w:val="clear" w:color="auto" w:fill="auto"/>
            <w:noWrap/>
            <w:vAlign w:val="center"/>
            <w:hideMark/>
          </w:tcPr>
          <w:p w14:paraId="535917EB"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0.2 ± 0.7</w:t>
            </w:r>
          </w:p>
        </w:tc>
        <w:tc>
          <w:tcPr>
            <w:tcW w:w="1596" w:type="dxa"/>
            <w:shd w:val="clear" w:color="auto" w:fill="auto"/>
            <w:noWrap/>
            <w:vAlign w:val="center"/>
            <w:hideMark/>
          </w:tcPr>
          <w:p w14:paraId="1BF769AA" w14:textId="77777777" w:rsidR="00146F6F" w:rsidRP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c>
          <w:tcPr>
            <w:tcW w:w="1596" w:type="dxa"/>
            <w:shd w:val="clear" w:color="auto" w:fill="auto"/>
            <w:noWrap/>
            <w:vAlign w:val="center"/>
            <w:hideMark/>
          </w:tcPr>
          <w:p w14:paraId="7D9D69AF" w14:textId="77777777" w:rsidR="00146F6F" w:rsidRPr="00146F6F" w:rsidRDefault="00146F6F" w:rsidP="00B72870">
            <w:pPr>
              <w:spacing w:beforeLines="40" w:before="96" w:afterLines="40" w:after="96"/>
              <w:jc w:val="center"/>
              <w:rPr>
                <w:rFonts w:ascii="Arial" w:hAnsi="Arial" w:cs="Arial"/>
                <w:sz w:val="20"/>
                <w:szCs w:val="20"/>
              </w:rPr>
            </w:pPr>
            <w:r w:rsidRPr="00146F6F">
              <w:rPr>
                <w:rFonts w:ascii="Arial" w:hAnsi="Arial" w:cs="Arial"/>
                <w:sz w:val="20"/>
                <w:szCs w:val="20"/>
              </w:rPr>
              <w:t>0.1 ± 0.7</w:t>
            </w:r>
          </w:p>
        </w:tc>
        <w:tc>
          <w:tcPr>
            <w:tcW w:w="1596" w:type="dxa"/>
            <w:shd w:val="clear" w:color="auto" w:fill="auto"/>
            <w:noWrap/>
            <w:vAlign w:val="center"/>
            <w:hideMark/>
          </w:tcPr>
          <w:p w14:paraId="1AEC50FE" w14:textId="77777777" w:rsidR="00146F6F" w:rsidRPr="00146F6F" w:rsidRDefault="00146F6F"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r>
      <w:tr w:rsidR="00D16760" w:rsidRPr="00146F6F" w14:paraId="6B273279" w14:textId="77777777" w:rsidTr="00146F6F">
        <w:trPr>
          <w:trHeight w:val="255"/>
        </w:trPr>
        <w:tc>
          <w:tcPr>
            <w:tcW w:w="3476" w:type="dxa"/>
            <w:shd w:val="clear" w:color="auto" w:fill="auto"/>
            <w:noWrap/>
            <w:vAlign w:val="center"/>
            <w:hideMark/>
          </w:tcPr>
          <w:p w14:paraId="5243A61C" w14:textId="77777777" w:rsidR="00D16760" w:rsidRPr="00146F6F" w:rsidRDefault="00D16760" w:rsidP="00B72870">
            <w:pPr>
              <w:spacing w:beforeLines="40" w:before="96" w:afterLines="40" w:after="96"/>
              <w:rPr>
                <w:rFonts w:ascii="Arial" w:hAnsi="Arial" w:cs="Arial"/>
                <w:color w:val="000000"/>
                <w:sz w:val="20"/>
                <w:szCs w:val="20"/>
              </w:rPr>
            </w:pPr>
            <w:r>
              <w:rPr>
                <w:rFonts w:ascii="Arial" w:hAnsi="Arial" w:cs="Arial"/>
                <w:color w:val="000000"/>
                <w:sz w:val="20"/>
                <w:szCs w:val="20"/>
              </w:rPr>
              <w:t>Total hip-Neck T-score d</w:t>
            </w:r>
            <w:r w:rsidRPr="00146F6F">
              <w:rPr>
                <w:rFonts w:ascii="Arial" w:hAnsi="Arial" w:cs="Arial"/>
                <w:color w:val="000000"/>
                <w:sz w:val="20"/>
                <w:szCs w:val="20"/>
              </w:rPr>
              <w:t>ifference</w:t>
            </w:r>
          </w:p>
        </w:tc>
        <w:tc>
          <w:tcPr>
            <w:tcW w:w="1596" w:type="dxa"/>
            <w:shd w:val="clear" w:color="auto" w:fill="auto"/>
            <w:noWrap/>
            <w:vAlign w:val="center"/>
            <w:hideMark/>
          </w:tcPr>
          <w:p w14:paraId="08485239" w14:textId="77777777" w:rsidR="00D16760" w:rsidRPr="00146F6F" w:rsidRDefault="00D16760" w:rsidP="00B72870">
            <w:pPr>
              <w:spacing w:beforeLines="40" w:before="96" w:afterLines="40" w:after="96"/>
              <w:jc w:val="center"/>
              <w:rPr>
                <w:rFonts w:ascii="Arial" w:hAnsi="Arial" w:cs="Arial"/>
                <w:sz w:val="20"/>
                <w:szCs w:val="20"/>
              </w:rPr>
            </w:pPr>
            <w:r w:rsidRPr="00146F6F">
              <w:rPr>
                <w:rFonts w:ascii="Arial" w:hAnsi="Arial" w:cs="Arial"/>
                <w:sz w:val="20"/>
                <w:szCs w:val="20"/>
              </w:rPr>
              <w:t>0.5 ± 0.5</w:t>
            </w:r>
          </w:p>
        </w:tc>
        <w:tc>
          <w:tcPr>
            <w:tcW w:w="1596" w:type="dxa"/>
            <w:shd w:val="clear" w:color="auto" w:fill="auto"/>
            <w:noWrap/>
            <w:vAlign w:val="center"/>
            <w:hideMark/>
          </w:tcPr>
          <w:p w14:paraId="59870436" w14:textId="77777777" w:rsidR="00D16760" w:rsidRPr="00146F6F" w:rsidRDefault="00D16760" w:rsidP="00B72870">
            <w:pPr>
              <w:spacing w:beforeLines="40" w:before="96" w:afterLines="40" w:after="96"/>
              <w:jc w:val="center"/>
              <w:rPr>
                <w:rFonts w:ascii="Arial" w:hAnsi="Arial" w:cs="Arial"/>
                <w:sz w:val="20"/>
                <w:szCs w:val="20"/>
              </w:rPr>
            </w:pPr>
            <w:r w:rsidRPr="00146F6F">
              <w:rPr>
                <w:rFonts w:ascii="Arial" w:hAnsi="Arial" w:cs="Arial"/>
                <w:sz w:val="20"/>
                <w:szCs w:val="20"/>
              </w:rPr>
              <w:t>0.5 ± 0.5</w:t>
            </w:r>
          </w:p>
        </w:tc>
        <w:tc>
          <w:tcPr>
            <w:tcW w:w="1596" w:type="dxa"/>
            <w:shd w:val="clear" w:color="auto" w:fill="auto"/>
            <w:noWrap/>
            <w:vAlign w:val="center"/>
            <w:hideMark/>
          </w:tcPr>
          <w:p w14:paraId="2BB96B9A" w14:textId="77777777" w:rsidR="00D16760" w:rsidRPr="00146F6F" w:rsidRDefault="00D16760" w:rsidP="00B72870">
            <w:pPr>
              <w:spacing w:beforeLines="40" w:before="96" w:afterLines="40" w:after="96"/>
              <w:jc w:val="center"/>
              <w:rPr>
                <w:rFonts w:ascii="Arial" w:hAnsi="Arial" w:cs="Arial"/>
                <w:sz w:val="20"/>
                <w:szCs w:val="20"/>
              </w:rPr>
            </w:pPr>
            <w:r w:rsidRPr="00146F6F">
              <w:rPr>
                <w:rFonts w:ascii="Arial" w:hAnsi="Arial" w:cs="Arial"/>
                <w:sz w:val="20"/>
                <w:szCs w:val="20"/>
              </w:rPr>
              <w:t>0.3 ± 0.5</w:t>
            </w:r>
          </w:p>
        </w:tc>
        <w:tc>
          <w:tcPr>
            <w:tcW w:w="1596" w:type="dxa"/>
            <w:shd w:val="clear" w:color="auto" w:fill="auto"/>
            <w:noWrap/>
            <w:vAlign w:val="center"/>
            <w:hideMark/>
          </w:tcPr>
          <w:p w14:paraId="0361C093" w14:textId="77777777" w:rsidR="00D16760" w:rsidRPr="00146F6F" w:rsidRDefault="00D16760"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c>
          <w:tcPr>
            <w:tcW w:w="1596" w:type="dxa"/>
            <w:shd w:val="clear" w:color="auto" w:fill="auto"/>
            <w:noWrap/>
            <w:vAlign w:val="center"/>
            <w:hideMark/>
          </w:tcPr>
          <w:p w14:paraId="582581C5" w14:textId="77777777" w:rsidR="00D16760" w:rsidRPr="00146F6F" w:rsidRDefault="00D16760" w:rsidP="00B72870">
            <w:pPr>
              <w:spacing w:beforeLines="40" w:before="96" w:afterLines="40" w:after="96"/>
              <w:jc w:val="center"/>
              <w:rPr>
                <w:rFonts w:ascii="Arial" w:hAnsi="Arial" w:cs="Arial"/>
                <w:sz w:val="20"/>
                <w:szCs w:val="20"/>
              </w:rPr>
            </w:pPr>
            <w:r w:rsidRPr="00146F6F">
              <w:rPr>
                <w:rFonts w:ascii="Arial" w:hAnsi="Arial" w:cs="Arial"/>
                <w:sz w:val="20"/>
                <w:szCs w:val="20"/>
              </w:rPr>
              <w:t>0.3 ± 0.5</w:t>
            </w:r>
          </w:p>
        </w:tc>
        <w:tc>
          <w:tcPr>
            <w:tcW w:w="1596" w:type="dxa"/>
            <w:shd w:val="clear" w:color="auto" w:fill="auto"/>
            <w:noWrap/>
            <w:vAlign w:val="center"/>
            <w:hideMark/>
          </w:tcPr>
          <w:p w14:paraId="31F04F83" w14:textId="77777777" w:rsidR="00D16760" w:rsidRPr="00146F6F" w:rsidRDefault="00D16760" w:rsidP="00B72870">
            <w:pPr>
              <w:spacing w:beforeLines="40" w:before="96" w:afterLines="40" w:after="96"/>
              <w:jc w:val="center"/>
              <w:rPr>
                <w:rFonts w:ascii="Arial" w:hAnsi="Arial" w:cs="Arial"/>
                <w:color w:val="000000"/>
                <w:sz w:val="20"/>
                <w:szCs w:val="20"/>
              </w:rPr>
            </w:pPr>
            <w:r w:rsidRPr="00146F6F">
              <w:rPr>
                <w:rFonts w:ascii="Arial" w:hAnsi="Arial" w:cs="Arial"/>
                <w:color w:val="000000"/>
                <w:sz w:val="20"/>
                <w:szCs w:val="20"/>
              </w:rPr>
              <w:t>&lt;0.001</w:t>
            </w:r>
          </w:p>
        </w:tc>
      </w:tr>
    </w:tbl>
    <w:p w14:paraId="59C83CA6" w14:textId="77777777" w:rsidR="00C5502B" w:rsidRDefault="0095405D" w:rsidP="00756E18">
      <w:pPr>
        <w:rPr>
          <w:sz w:val="20"/>
          <w:szCs w:val="20"/>
          <w:lang w:val="en-GB"/>
        </w:rPr>
        <w:sectPr w:rsidR="00C5502B" w:rsidSect="00C5502B">
          <w:footerReference w:type="even" r:id="rId18"/>
          <w:footerReference w:type="default" r:id="rId19"/>
          <w:pgSz w:w="15840" w:h="12240" w:orient="landscape" w:code="1"/>
          <w:pgMar w:top="1800" w:right="1440" w:bottom="1800" w:left="1440" w:header="720" w:footer="720" w:gutter="0"/>
          <w:cols w:space="720"/>
          <w:docGrid w:linePitch="360"/>
        </w:sectPr>
      </w:pPr>
      <w:r w:rsidRPr="00EB0457">
        <w:rPr>
          <w:sz w:val="20"/>
          <w:szCs w:val="20"/>
          <w:lang w:val="en-GB"/>
        </w:rPr>
        <w:t xml:space="preserve">Data expressed as mean </w:t>
      </w:r>
      <w:r>
        <w:rPr>
          <w:sz w:val="20"/>
          <w:szCs w:val="20"/>
          <w:lang w:val="en-GB"/>
        </w:rPr>
        <w:t>(</w:t>
      </w:r>
      <w:r w:rsidRPr="00EB0457">
        <w:rPr>
          <w:sz w:val="20"/>
          <w:szCs w:val="20"/>
          <w:lang w:val="en-GB"/>
        </w:rPr>
        <w:t>SD</w:t>
      </w:r>
      <w:r>
        <w:rPr>
          <w:sz w:val="20"/>
          <w:szCs w:val="20"/>
          <w:lang w:val="en-GB"/>
        </w:rPr>
        <w:t xml:space="preserve">) or N (percent).  Major osteoporotic fracture (MOF) and hip fracture </w:t>
      </w:r>
      <w:r w:rsidR="00CD1FC0">
        <w:rPr>
          <w:sz w:val="20"/>
          <w:szCs w:val="20"/>
          <w:lang w:val="en-GB"/>
        </w:rPr>
        <w:t>risk</w:t>
      </w:r>
      <w:r>
        <w:rPr>
          <w:sz w:val="20"/>
          <w:szCs w:val="20"/>
          <w:lang w:val="en-GB"/>
        </w:rPr>
        <w:t xml:space="preserve"> computed using the FRAX tool </w:t>
      </w:r>
      <w:r w:rsidRPr="00404AA8">
        <w:rPr>
          <w:sz w:val="20"/>
          <w:szCs w:val="20"/>
          <w:lang w:val="en-GB"/>
        </w:rPr>
        <w:t xml:space="preserve">with </w:t>
      </w:r>
      <w:r w:rsidR="00146F6F">
        <w:rPr>
          <w:sz w:val="20"/>
          <w:szCs w:val="20"/>
          <w:lang w:val="en-GB"/>
        </w:rPr>
        <w:t xml:space="preserve">femoral neck </w:t>
      </w:r>
      <w:r>
        <w:rPr>
          <w:sz w:val="20"/>
          <w:szCs w:val="20"/>
          <w:lang w:val="en-GB"/>
        </w:rPr>
        <w:t>bone mineral density (BMD)</w:t>
      </w:r>
      <w:r w:rsidR="00D9737D">
        <w:rPr>
          <w:sz w:val="20"/>
          <w:szCs w:val="20"/>
          <w:lang w:val="en-GB"/>
        </w:rPr>
        <w:t>.</w:t>
      </w:r>
    </w:p>
    <w:p w14:paraId="71CB8D56" w14:textId="77777777" w:rsidR="00EF508A" w:rsidRDefault="00752D46" w:rsidP="00756E18">
      <w:pPr>
        <w:rPr>
          <w:b/>
          <w:lang w:val="en-GB"/>
        </w:rPr>
      </w:pPr>
      <w:r w:rsidRPr="00BD2423">
        <w:rPr>
          <w:b/>
          <w:lang w:val="en-GB"/>
        </w:rPr>
        <w:lastRenderedPageBreak/>
        <w:t xml:space="preserve">Table </w:t>
      </w:r>
      <w:r w:rsidR="00D836FE">
        <w:rPr>
          <w:b/>
          <w:lang w:val="en-GB"/>
        </w:rPr>
        <w:t>2</w:t>
      </w:r>
      <w:r w:rsidRPr="00BD2423">
        <w:rPr>
          <w:b/>
          <w:lang w:val="en-GB"/>
        </w:rPr>
        <w:t xml:space="preserve">.  </w:t>
      </w:r>
      <w:r w:rsidR="00E56E38" w:rsidRPr="00E56E38">
        <w:rPr>
          <w:b/>
          <w:lang w:val="en-GB"/>
        </w:rPr>
        <w:t>Adjusted hazard ratio</w:t>
      </w:r>
      <w:r w:rsidR="00E56E38">
        <w:rPr>
          <w:b/>
          <w:lang w:val="en-GB"/>
        </w:rPr>
        <w:t>*</w:t>
      </w:r>
      <w:r w:rsidR="00E56E38" w:rsidRPr="00E56E38">
        <w:rPr>
          <w:b/>
          <w:lang w:val="en-GB"/>
        </w:rPr>
        <w:t xml:space="preserve"> (HR, 95% CI) for incident fracture </w:t>
      </w:r>
      <w:r w:rsidR="001D1D67">
        <w:rPr>
          <w:b/>
          <w:lang w:val="en-GB"/>
        </w:rPr>
        <w:t>from</w:t>
      </w:r>
      <w:r w:rsidR="00E56E38">
        <w:rPr>
          <w:b/>
          <w:lang w:val="en-GB"/>
        </w:rPr>
        <w:t xml:space="preserve"> </w:t>
      </w:r>
      <w:r w:rsidR="00E56E38" w:rsidRPr="00E56E38">
        <w:rPr>
          <w:b/>
          <w:lang w:val="en-GB"/>
        </w:rPr>
        <w:t xml:space="preserve">hip </w:t>
      </w:r>
      <w:r w:rsidR="00E56E38">
        <w:rPr>
          <w:b/>
          <w:lang w:val="en-GB"/>
        </w:rPr>
        <w:t>r</w:t>
      </w:r>
      <w:r w:rsidR="00E56E38" w:rsidRPr="00E56E38">
        <w:rPr>
          <w:b/>
          <w:lang w:val="en-GB"/>
        </w:rPr>
        <w:t>egion T-score discordance</w:t>
      </w:r>
      <w:r w:rsidR="0091104B">
        <w:rPr>
          <w:b/>
          <w:lang w:val="en-GB"/>
        </w:rPr>
        <w:t xml:space="preserve"> as a</w:t>
      </w:r>
      <w:r w:rsidR="0091104B" w:rsidRPr="0091104B">
        <w:rPr>
          <w:b/>
          <w:lang w:val="en-GB"/>
        </w:rPr>
        <w:t xml:space="preserve"> </w:t>
      </w:r>
      <w:r w:rsidR="0091104B">
        <w:rPr>
          <w:b/>
          <w:lang w:val="en-GB"/>
        </w:rPr>
        <w:t>categorical measure</w:t>
      </w:r>
      <w:r w:rsidR="00E56E38" w:rsidRPr="00E56E38">
        <w:rPr>
          <w:b/>
          <w:lang w:val="en-GB"/>
        </w:rPr>
        <w:t>.</w:t>
      </w:r>
    </w:p>
    <w:p w14:paraId="28F9FEB3" w14:textId="77777777" w:rsidR="00FC4B05" w:rsidRDefault="00FC4B05" w:rsidP="00756E18">
      <w:pPr>
        <w:rPr>
          <w:b/>
          <w:lang w:val="en-GB"/>
        </w:rPr>
      </w:pPr>
    </w:p>
    <w:tbl>
      <w:tblPr>
        <w:tblW w:w="11246" w:type="dxa"/>
        <w:tblBorders>
          <w:top w:val="single" w:sz="24" w:space="0" w:color="auto"/>
          <w:bottom w:val="single" w:sz="24" w:space="0" w:color="auto"/>
        </w:tblBorders>
        <w:tblCellMar>
          <w:left w:w="0" w:type="dxa"/>
          <w:right w:w="0" w:type="dxa"/>
        </w:tblCellMar>
        <w:tblLook w:val="04A0" w:firstRow="1" w:lastRow="0" w:firstColumn="1" w:lastColumn="0" w:noHBand="0" w:noVBand="1"/>
      </w:tblPr>
      <w:tblGrid>
        <w:gridCol w:w="4866"/>
        <w:gridCol w:w="1140"/>
        <w:gridCol w:w="1660"/>
        <w:gridCol w:w="960"/>
        <w:gridCol w:w="1660"/>
        <w:gridCol w:w="960"/>
      </w:tblGrid>
      <w:tr w:rsidR="00FC4B05" w14:paraId="6F18E676" w14:textId="77777777" w:rsidTr="00372E6D">
        <w:trPr>
          <w:trHeight w:val="300"/>
        </w:trPr>
        <w:tc>
          <w:tcPr>
            <w:tcW w:w="4866" w:type="dxa"/>
            <w:tcBorders>
              <w:top w:val="single" w:sz="24" w:space="0" w:color="auto"/>
              <w:bottom w:val="nil"/>
            </w:tcBorders>
            <w:shd w:val="clear" w:color="auto" w:fill="EAF1DD"/>
            <w:noWrap/>
            <w:tcMar>
              <w:top w:w="13" w:type="dxa"/>
              <w:left w:w="13" w:type="dxa"/>
              <w:bottom w:w="0" w:type="dxa"/>
              <w:right w:w="13" w:type="dxa"/>
            </w:tcMar>
            <w:vAlign w:val="center"/>
            <w:hideMark/>
          </w:tcPr>
          <w:p w14:paraId="19ACE695" w14:textId="77777777" w:rsidR="00FC4B05" w:rsidRDefault="00FC4B05" w:rsidP="00FC4B05">
            <w:pPr>
              <w:rPr>
                <w:rFonts w:ascii="Calibri" w:hAnsi="Calibri" w:cs="Calibri"/>
                <w:color w:val="000000"/>
                <w:sz w:val="22"/>
                <w:szCs w:val="22"/>
              </w:rPr>
            </w:pPr>
          </w:p>
        </w:tc>
        <w:tc>
          <w:tcPr>
            <w:tcW w:w="1140" w:type="dxa"/>
            <w:tcBorders>
              <w:top w:val="single" w:sz="24" w:space="0" w:color="auto"/>
              <w:bottom w:val="nil"/>
            </w:tcBorders>
            <w:shd w:val="clear" w:color="auto" w:fill="EAF1DD"/>
            <w:noWrap/>
            <w:tcMar>
              <w:top w:w="13" w:type="dxa"/>
              <w:left w:w="13" w:type="dxa"/>
              <w:bottom w:w="0" w:type="dxa"/>
              <w:right w:w="13" w:type="dxa"/>
            </w:tcMar>
            <w:vAlign w:val="center"/>
            <w:hideMark/>
          </w:tcPr>
          <w:p w14:paraId="19169588" w14:textId="77777777" w:rsidR="00FC4B05" w:rsidRDefault="00FC4B05" w:rsidP="00FC4B05">
            <w:pPr>
              <w:jc w:val="center"/>
              <w:rPr>
                <w:rFonts w:ascii="Calibri" w:hAnsi="Calibri" w:cs="Calibri"/>
                <w:color w:val="000000"/>
                <w:sz w:val="22"/>
                <w:szCs w:val="22"/>
              </w:rPr>
            </w:pPr>
          </w:p>
        </w:tc>
        <w:tc>
          <w:tcPr>
            <w:tcW w:w="1660" w:type="dxa"/>
            <w:tcBorders>
              <w:top w:val="single" w:sz="24" w:space="0" w:color="auto"/>
              <w:bottom w:val="nil"/>
            </w:tcBorders>
            <w:shd w:val="clear" w:color="auto" w:fill="EAF1DD"/>
            <w:noWrap/>
            <w:tcMar>
              <w:top w:w="13" w:type="dxa"/>
              <w:left w:w="13" w:type="dxa"/>
              <w:bottom w:w="0" w:type="dxa"/>
              <w:right w:w="13" w:type="dxa"/>
            </w:tcMar>
            <w:vAlign w:val="center"/>
            <w:hideMark/>
          </w:tcPr>
          <w:p w14:paraId="12734D1D" w14:textId="77777777" w:rsidR="00FC4B05" w:rsidRDefault="00FC4B05" w:rsidP="00FC4B05">
            <w:pPr>
              <w:jc w:val="center"/>
              <w:rPr>
                <w:rFonts w:ascii="Arial" w:hAnsi="Arial" w:cs="Arial"/>
                <w:color w:val="000000"/>
                <w:sz w:val="20"/>
                <w:szCs w:val="20"/>
              </w:rPr>
            </w:pPr>
            <w:r>
              <w:rPr>
                <w:rFonts w:ascii="Arial" w:hAnsi="Arial" w:cs="Arial"/>
                <w:color w:val="000000"/>
                <w:sz w:val="20"/>
                <w:szCs w:val="20"/>
              </w:rPr>
              <w:t>Adjusted HR</w:t>
            </w:r>
          </w:p>
        </w:tc>
        <w:tc>
          <w:tcPr>
            <w:tcW w:w="960" w:type="dxa"/>
            <w:tcBorders>
              <w:top w:val="single" w:sz="24" w:space="0" w:color="auto"/>
              <w:bottom w:val="nil"/>
            </w:tcBorders>
            <w:shd w:val="clear" w:color="auto" w:fill="EAF1DD"/>
            <w:noWrap/>
            <w:tcMar>
              <w:top w:w="13" w:type="dxa"/>
              <w:left w:w="13" w:type="dxa"/>
              <w:bottom w:w="0" w:type="dxa"/>
              <w:right w:w="13" w:type="dxa"/>
            </w:tcMar>
            <w:vAlign w:val="center"/>
            <w:hideMark/>
          </w:tcPr>
          <w:p w14:paraId="6C6208AE" w14:textId="77777777" w:rsidR="00FC4B05" w:rsidRDefault="00FC4B05" w:rsidP="00FC4B05">
            <w:pPr>
              <w:jc w:val="center"/>
              <w:rPr>
                <w:rFonts w:ascii="Calibri" w:hAnsi="Calibri" w:cs="Calibri"/>
                <w:color w:val="000000"/>
                <w:sz w:val="22"/>
                <w:szCs w:val="22"/>
              </w:rPr>
            </w:pPr>
          </w:p>
        </w:tc>
        <w:tc>
          <w:tcPr>
            <w:tcW w:w="1660" w:type="dxa"/>
            <w:tcBorders>
              <w:top w:val="single" w:sz="24" w:space="0" w:color="auto"/>
              <w:bottom w:val="nil"/>
            </w:tcBorders>
            <w:shd w:val="clear" w:color="auto" w:fill="EAF1DD"/>
            <w:noWrap/>
            <w:tcMar>
              <w:top w:w="13" w:type="dxa"/>
              <w:left w:w="13" w:type="dxa"/>
              <w:bottom w:w="0" w:type="dxa"/>
              <w:right w:w="13" w:type="dxa"/>
            </w:tcMar>
            <w:vAlign w:val="center"/>
            <w:hideMark/>
          </w:tcPr>
          <w:p w14:paraId="07F3EF6E" w14:textId="77777777" w:rsidR="00FC4B05" w:rsidRDefault="00FC4B05" w:rsidP="00E56E38">
            <w:pPr>
              <w:jc w:val="center"/>
              <w:rPr>
                <w:rFonts w:ascii="Arial" w:hAnsi="Arial" w:cs="Arial"/>
                <w:color w:val="000000"/>
                <w:sz w:val="20"/>
                <w:szCs w:val="20"/>
              </w:rPr>
            </w:pPr>
            <w:r>
              <w:rPr>
                <w:rFonts w:ascii="Arial" w:hAnsi="Arial" w:cs="Arial"/>
                <w:color w:val="000000"/>
                <w:sz w:val="20"/>
                <w:szCs w:val="20"/>
              </w:rPr>
              <w:t>Adjusted HR</w:t>
            </w:r>
          </w:p>
        </w:tc>
        <w:tc>
          <w:tcPr>
            <w:tcW w:w="960" w:type="dxa"/>
            <w:tcBorders>
              <w:top w:val="single" w:sz="24" w:space="0" w:color="auto"/>
              <w:bottom w:val="nil"/>
            </w:tcBorders>
            <w:shd w:val="clear" w:color="auto" w:fill="EAF1DD"/>
            <w:noWrap/>
            <w:tcMar>
              <w:top w:w="13" w:type="dxa"/>
              <w:left w:w="13" w:type="dxa"/>
              <w:bottom w:w="0" w:type="dxa"/>
              <w:right w:w="13" w:type="dxa"/>
            </w:tcMar>
            <w:vAlign w:val="center"/>
            <w:hideMark/>
          </w:tcPr>
          <w:p w14:paraId="3434F7F3" w14:textId="77777777" w:rsidR="00FC4B05" w:rsidRDefault="00FC4B05" w:rsidP="00FC4B05">
            <w:pPr>
              <w:jc w:val="center"/>
              <w:rPr>
                <w:rFonts w:ascii="Calibri" w:hAnsi="Calibri" w:cs="Calibri"/>
                <w:color w:val="000000"/>
                <w:sz w:val="22"/>
                <w:szCs w:val="22"/>
              </w:rPr>
            </w:pPr>
          </w:p>
        </w:tc>
      </w:tr>
      <w:tr w:rsidR="00FC4B05" w14:paraId="4A3ECDF6" w14:textId="77777777" w:rsidTr="00372E6D">
        <w:trPr>
          <w:trHeight w:val="300"/>
        </w:trPr>
        <w:tc>
          <w:tcPr>
            <w:tcW w:w="4866" w:type="dxa"/>
            <w:tcBorders>
              <w:top w:val="nil"/>
              <w:bottom w:val="nil"/>
            </w:tcBorders>
            <w:shd w:val="clear" w:color="auto" w:fill="EAF1DD"/>
            <w:noWrap/>
            <w:tcMar>
              <w:top w:w="13" w:type="dxa"/>
              <w:left w:w="13" w:type="dxa"/>
              <w:bottom w:w="0" w:type="dxa"/>
              <w:right w:w="13" w:type="dxa"/>
            </w:tcMar>
            <w:vAlign w:val="center"/>
            <w:hideMark/>
          </w:tcPr>
          <w:p w14:paraId="294E3E1F" w14:textId="77777777" w:rsidR="00FC4B05" w:rsidRDefault="00FC4B05" w:rsidP="00FC4B05">
            <w:pPr>
              <w:rPr>
                <w:rFonts w:ascii="Calibri" w:hAnsi="Calibri" w:cs="Calibri"/>
                <w:color w:val="000000"/>
                <w:sz w:val="22"/>
                <w:szCs w:val="22"/>
              </w:rPr>
            </w:pPr>
            <w:r>
              <w:rPr>
                <w:rFonts w:ascii="Calibri" w:hAnsi="Calibri" w:cs="Calibri"/>
                <w:color w:val="000000"/>
                <w:sz w:val="22"/>
                <w:szCs w:val="22"/>
              </w:rPr>
              <w:t>Trochanter versus Neck</w:t>
            </w:r>
          </w:p>
        </w:tc>
        <w:tc>
          <w:tcPr>
            <w:tcW w:w="1140" w:type="dxa"/>
            <w:tcBorders>
              <w:top w:val="nil"/>
              <w:bottom w:val="nil"/>
            </w:tcBorders>
            <w:shd w:val="clear" w:color="auto" w:fill="EAF1DD"/>
            <w:noWrap/>
            <w:tcMar>
              <w:top w:w="13" w:type="dxa"/>
              <w:left w:w="13" w:type="dxa"/>
              <w:bottom w:w="0" w:type="dxa"/>
              <w:right w:w="13" w:type="dxa"/>
            </w:tcMar>
            <w:vAlign w:val="center"/>
            <w:hideMark/>
          </w:tcPr>
          <w:p w14:paraId="39B1EB7A"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Percent</w:t>
            </w:r>
          </w:p>
        </w:tc>
        <w:tc>
          <w:tcPr>
            <w:tcW w:w="1660" w:type="dxa"/>
            <w:tcBorders>
              <w:top w:val="nil"/>
              <w:bottom w:val="nil"/>
            </w:tcBorders>
            <w:shd w:val="clear" w:color="auto" w:fill="EAF1DD"/>
            <w:noWrap/>
            <w:tcMar>
              <w:top w:w="13" w:type="dxa"/>
              <w:left w:w="13" w:type="dxa"/>
              <w:bottom w:w="0" w:type="dxa"/>
              <w:right w:w="13" w:type="dxa"/>
            </w:tcMar>
            <w:vAlign w:val="center"/>
            <w:hideMark/>
          </w:tcPr>
          <w:p w14:paraId="79A37458" w14:textId="77777777" w:rsidR="00FC4B05" w:rsidRDefault="00FC4B05" w:rsidP="00FC4B05">
            <w:pPr>
              <w:jc w:val="center"/>
              <w:rPr>
                <w:rFonts w:ascii="Arial" w:hAnsi="Arial" w:cs="Arial"/>
                <w:color w:val="000000"/>
                <w:sz w:val="20"/>
                <w:szCs w:val="20"/>
              </w:rPr>
            </w:pPr>
            <w:r>
              <w:rPr>
                <w:rFonts w:ascii="Arial" w:hAnsi="Arial" w:cs="Arial"/>
                <w:color w:val="000000"/>
                <w:sz w:val="20"/>
                <w:szCs w:val="20"/>
              </w:rPr>
              <w:t>Incident MOF</w:t>
            </w:r>
          </w:p>
        </w:tc>
        <w:tc>
          <w:tcPr>
            <w:tcW w:w="960" w:type="dxa"/>
            <w:tcBorders>
              <w:top w:val="nil"/>
              <w:bottom w:val="nil"/>
            </w:tcBorders>
            <w:shd w:val="clear" w:color="auto" w:fill="EAF1DD"/>
            <w:noWrap/>
            <w:tcMar>
              <w:top w:w="13" w:type="dxa"/>
              <w:left w:w="13" w:type="dxa"/>
              <w:bottom w:w="0" w:type="dxa"/>
              <w:right w:w="13" w:type="dxa"/>
            </w:tcMar>
            <w:vAlign w:val="center"/>
            <w:hideMark/>
          </w:tcPr>
          <w:p w14:paraId="0EB349AF"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p-value</w:t>
            </w:r>
          </w:p>
        </w:tc>
        <w:tc>
          <w:tcPr>
            <w:tcW w:w="1660" w:type="dxa"/>
            <w:tcBorders>
              <w:top w:val="nil"/>
              <w:bottom w:val="nil"/>
            </w:tcBorders>
            <w:shd w:val="clear" w:color="auto" w:fill="EAF1DD"/>
            <w:noWrap/>
            <w:tcMar>
              <w:top w:w="13" w:type="dxa"/>
              <w:left w:w="13" w:type="dxa"/>
              <w:bottom w:w="0" w:type="dxa"/>
              <w:right w:w="13" w:type="dxa"/>
            </w:tcMar>
            <w:vAlign w:val="center"/>
            <w:hideMark/>
          </w:tcPr>
          <w:p w14:paraId="0F1E7FD7" w14:textId="77777777" w:rsidR="00FC4B05" w:rsidRDefault="00FC4B05" w:rsidP="00FC4B05">
            <w:pPr>
              <w:jc w:val="center"/>
              <w:rPr>
                <w:rFonts w:ascii="Arial" w:hAnsi="Arial" w:cs="Arial"/>
                <w:color w:val="000000"/>
                <w:sz w:val="20"/>
                <w:szCs w:val="20"/>
              </w:rPr>
            </w:pPr>
            <w:r>
              <w:rPr>
                <w:rFonts w:ascii="Arial" w:hAnsi="Arial" w:cs="Arial"/>
                <w:color w:val="000000"/>
                <w:sz w:val="20"/>
                <w:szCs w:val="20"/>
              </w:rPr>
              <w:t>Incident Hip</w:t>
            </w:r>
          </w:p>
        </w:tc>
        <w:tc>
          <w:tcPr>
            <w:tcW w:w="960" w:type="dxa"/>
            <w:tcBorders>
              <w:top w:val="nil"/>
              <w:bottom w:val="nil"/>
            </w:tcBorders>
            <w:shd w:val="clear" w:color="auto" w:fill="EAF1DD"/>
            <w:noWrap/>
            <w:tcMar>
              <w:top w:w="13" w:type="dxa"/>
              <w:left w:w="13" w:type="dxa"/>
              <w:bottom w:w="0" w:type="dxa"/>
              <w:right w:w="13" w:type="dxa"/>
            </w:tcMar>
            <w:vAlign w:val="center"/>
            <w:hideMark/>
          </w:tcPr>
          <w:p w14:paraId="201B169A"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p-value</w:t>
            </w:r>
          </w:p>
        </w:tc>
      </w:tr>
      <w:tr w:rsidR="00FC4B05" w14:paraId="459C14A5" w14:textId="77777777" w:rsidTr="00372E6D">
        <w:trPr>
          <w:trHeight w:val="300"/>
        </w:trPr>
        <w:tc>
          <w:tcPr>
            <w:tcW w:w="0" w:type="auto"/>
            <w:tcBorders>
              <w:top w:val="nil"/>
            </w:tcBorders>
            <w:shd w:val="clear" w:color="auto" w:fill="auto"/>
            <w:noWrap/>
            <w:tcMar>
              <w:top w:w="13" w:type="dxa"/>
              <w:left w:w="13" w:type="dxa"/>
              <w:bottom w:w="0" w:type="dxa"/>
              <w:right w:w="13" w:type="dxa"/>
            </w:tcMar>
            <w:vAlign w:val="center"/>
            <w:hideMark/>
          </w:tcPr>
          <w:p w14:paraId="66704329" w14:textId="77777777" w:rsidR="00FC4B05" w:rsidRPr="00164CA7" w:rsidRDefault="00FC4B05" w:rsidP="00372E6D">
            <w:pPr>
              <w:rPr>
                <w:rFonts w:ascii="Calibri" w:hAnsi="Calibri" w:cs="Calibri"/>
                <w:color w:val="000000"/>
                <w:sz w:val="22"/>
                <w:szCs w:val="22"/>
              </w:rPr>
            </w:pPr>
            <w:r w:rsidRPr="00164CA7">
              <w:rPr>
                <w:rFonts w:ascii="Calibri" w:hAnsi="Calibri" w:cs="Calibri"/>
                <w:color w:val="000000"/>
                <w:sz w:val="22"/>
                <w:szCs w:val="22"/>
              </w:rPr>
              <w:t xml:space="preserve">     </w:t>
            </w:r>
            <w:r w:rsidR="00372E6D" w:rsidRPr="00164CA7">
              <w:rPr>
                <w:rFonts w:ascii="Calibri" w:hAnsi="Calibri" w:cs="Calibri"/>
                <w:color w:val="000000"/>
                <w:sz w:val="22"/>
                <w:szCs w:val="22"/>
              </w:rPr>
              <w:t xml:space="preserve">Discordant, </w:t>
            </w:r>
            <w:r w:rsidRPr="00164CA7">
              <w:rPr>
                <w:rFonts w:ascii="Calibri" w:hAnsi="Calibri" w:cs="Calibri"/>
                <w:color w:val="000000"/>
                <w:sz w:val="22"/>
                <w:szCs w:val="22"/>
              </w:rPr>
              <w:t>Trochanter &lt; Neck</w:t>
            </w:r>
          </w:p>
        </w:tc>
        <w:tc>
          <w:tcPr>
            <w:tcW w:w="0" w:type="auto"/>
            <w:tcBorders>
              <w:top w:val="nil"/>
            </w:tcBorders>
            <w:shd w:val="clear" w:color="auto" w:fill="auto"/>
            <w:noWrap/>
            <w:tcMar>
              <w:top w:w="13" w:type="dxa"/>
              <w:left w:w="13" w:type="dxa"/>
              <w:bottom w:w="0" w:type="dxa"/>
              <w:right w:w="13" w:type="dxa"/>
            </w:tcMar>
            <w:vAlign w:val="center"/>
            <w:hideMark/>
          </w:tcPr>
          <w:p w14:paraId="7BCD7234" w14:textId="77777777" w:rsidR="00FC4B05" w:rsidRDefault="00FC4B05" w:rsidP="00FC4B05">
            <w:pPr>
              <w:jc w:val="center"/>
              <w:rPr>
                <w:rFonts w:ascii="Arial" w:hAnsi="Arial" w:cs="Arial"/>
                <w:color w:val="000000"/>
                <w:sz w:val="20"/>
                <w:szCs w:val="20"/>
              </w:rPr>
            </w:pPr>
            <w:r>
              <w:rPr>
                <w:rFonts w:ascii="Arial" w:hAnsi="Arial" w:cs="Arial"/>
                <w:color w:val="000000"/>
                <w:sz w:val="20"/>
                <w:szCs w:val="20"/>
              </w:rPr>
              <w:t>3.9</w:t>
            </w:r>
          </w:p>
        </w:tc>
        <w:tc>
          <w:tcPr>
            <w:tcW w:w="0" w:type="auto"/>
            <w:tcBorders>
              <w:top w:val="nil"/>
            </w:tcBorders>
            <w:shd w:val="clear" w:color="auto" w:fill="auto"/>
            <w:noWrap/>
            <w:tcMar>
              <w:top w:w="13" w:type="dxa"/>
              <w:left w:w="13" w:type="dxa"/>
              <w:bottom w:w="0" w:type="dxa"/>
              <w:right w:w="13" w:type="dxa"/>
            </w:tcMar>
            <w:vAlign w:val="center"/>
            <w:hideMark/>
          </w:tcPr>
          <w:p w14:paraId="13A32DD4" w14:textId="77777777" w:rsidR="00FC4B05" w:rsidRDefault="00FC4B05" w:rsidP="00FC4B05">
            <w:pPr>
              <w:jc w:val="center"/>
              <w:rPr>
                <w:rFonts w:ascii="Calibri" w:hAnsi="Calibri" w:cs="Calibri"/>
                <w:b/>
                <w:bCs/>
                <w:color w:val="000000"/>
                <w:sz w:val="22"/>
                <w:szCs w:val="22"/>
              </w:rPr>
            </w:pPr>
            <w:r>
              <w:rPr>
                <w:rFonts w:ascii="Calibri" w:hAnsi="Calibri" w:cs="Calibri"/>
                <w:b/>
                <w:bCs/>
                <w:color w:val="000000"/>
                <w:sz w:val="22"/>
                <w:szCs w:val="22"/>
              </w:rPr>
              <w:t>1.47 (1.33-1.63)</w:t>
            </w:r>
          </w:p>
        </w:tc>
        <w:tc>
          <w:tcPr>
            <w:tcW w:w="0" w:type="auto"/>
            <w:tcBorders>
              <w:top w:val="nil"/>
            </w:tcBorders>
            <w:shd w:val="clear" w:color="auto" w:fill="auto"/>
            <w:noWrap/>
            <w:tcMar>
              <w:top w:w="13" w:type="dxa"/>
              <w:left w:w="13" w:type="dxa"/>
              <w:bottom w:w="0" w:type="dxa"/>
              <w:right w:w="13" w:type="dxa"/>
            </w:tcMar>
            <w:vAlign w:val="center"/>
            <w:hideMark/>
          </w:tcPr>
          <w:p w14:paraId="7621D815"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&lt;0.001</w:t>
            </w:r>
          </w:p>
        </w:tc>
        <w:tc>
          <w:tcPr>
            <w:tcW w:w="0" w:type="auto"/>
            <w:tcBorders>
              <w:top w:val="nil"/>
            </w:tcBorders>
            <w:shd w:val="clear" w:color="auto" w:fill="auto"/>
            <w:noWrap/>
            <w:tcMar>
              <w:top w:w="13" w:type="dxa"/>
              <w:left w:w="13" w:type="dxa"/>
              <w:bottom w:w="0" w:type="dxa"/>
              <w:right w:w="13" w:type="dxa"/>
            </w:tcMar>
            <w:vAlign w:val="center"/>
            <w:hideMark/>
          </w:tcPr>
          <w:p w14:paraId="0B6B9511" w14:textId="77777777" w:rsidR="00FC4B05" w:rsidRDefault="00FC4B05" w:rsidP="00FC4B05">
            <w:pPr>
              <w:jc w:val="center"/>
              <w:rPr>
                <w:rFonts w:ascii="Calibri" w:hAnsi="Calibri" w:cs="Calibri"/>
                <w:b/>
                <w:bCs/>
                <w:color w:val="000000"/>
                <w:sz w:val="22"/>
                <w:szCs w:val="22"/>
              </w:rPr>
            </w:pPr>
            <w:r>
              <w:rPr>
                <w:rFonts w:ascii="Calibri" w:hAnsi="Calibri" w:cs="Calibri"/>
                <w:b/>
                <w:bCs/>
                <w:color w:val="000000"/>
                <w:sz w:val="22"/>
                <w:szCs w:val="22"/>
              </w:rPr>
              <w:t>1.85 (1.57-2.18)</w:t>
            </w:r>
          </w:p>
        </w:tc>
        <w:tc>
          <w:tcPr>
            <w:tcW w:w="0" w:type="auto"/>
            <w:tcBorders>
              <w:top w:val="nil"/>
            </w:tcBorders>
            <w:shd w:val="clear" w:color="auto" w:fill="auto"/>
            <w:noWrap/>
            <w:tcMar>
              <w:top w:w="13" w:type="dxa"/>
              <w:left w:w="13" w:type="dxa"/>
              <w:bottom w:w="0" w:type="dxa"/>
              <w:right w:w="13" w:type="dxa"/>
            </w:tcMar>
            <w:vAlign w:val="center"/>
            <w:hideMark/>
          </w:tcPr>
          <w:p w14:paraId="39427555"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&lt;0.001</w:t>
            </w:r>
          </w:p>
        </w:tc>
      </w:tr>
      <w:tr w:rsidR="00FC4B05" w14:paraId="098D35A8" w14:textId="77777777" w:rsidTr="00372E6D">
        <w:trPr>
          <w:trHeight w:val="300"/>
        </w:trPr>
        <w:tc>
          <w:tcPr>
            <w:tcW w:w="0" w:type="auto"/>
            <w:shd w:val="clear" w:color="auto" w:fill="auto"/>
            <w:noWrap/>
            <w:tcMar>
              <w:top w:w="13" w:type="dxa"/>
              <w:left w:w="13" w:type="dxa"/>
              <w:bottom w:w="0" w:type="dxa"/>
              <w:right w:w="13" w:type="dxa"/>
            </w:tcMar>
            <w:vAlign w:val="center"/>
            <w:hideMark/>
          </w:tcPr>
          <w:p w14:paraId="0FD0E4D2" w14:textId="77777777" w:rsidR="00FC4B05" w:rsidRPr="00164CA7" w:rsidRDefault="00FC4B05" w:rsidP="00372E6D">
            <w:pPr>
              <w:rPr>
                <w:rFonts w:ascii="Calibri" w:hAnsi="Calibri" w:cs="Calibri"/>
                <w:color w:val="000000"/>
                <w:sz w:val="22"/>
                <w:szCs w:val="22"/>
              </w:rPr>
            </w:pPr>
            <w:r w:rsidRPr="00164CA7">
              <w:rPr>
                <w:rFonts w:ascii="Calibri" w:hAnsi="Calibri" w:cs="Calibri"/>
                <w:color w:val="000000"/>
                <w:sz w:val="22"/>
                <w:szCs w:val="22"/>
              </w:rPr>
              <w:t xml:space="preserve">     </w:t>
            </w:r>
            <w:r w:rsidR="00372E6D" w:rsidRPr="00164CA7">
              <w:rPr>
                <w:rFonts w:ascii="Calibri" w:hAnsi="Calibri" w:cs="Calibri"/>
                <w:color w:val="000000"/>
                <w:sz w:val="22"/>
                <w:szCs w:val="22"/>
              </w:rPr>
              <w:t xml:space="preserve">Discordant, </w:t>
            </w:r>
            <w:r w:rsidRPr="00164CA7">
              <w:rPr>
                <w:rFonts w:ascii="Calibri" w:hAnsi="Calibri" w:cs="Calibri"/>
                <w:color w:val="000000"/>
                <w:sz w:val="22"/>
                <w:szCs w:val="22"/>
              </w:rPr>
              <w:t>Trochanter &gt; Neck</w:t>
            </w:r>
          </w:p>
        </w:tc>
        <w:tc>
          <w:tcPr>
            <w:tcW w:w="0" w:type="auto"/>
            <w:shd w:val="clear" w:color="auto" w:fill="auto"/>
            <w:noWrap/>
            <w:tcMar>
              <w:top w:w="13" w:type="dxa"/>
              <w:left w:w="13" w:type="dxa"/>
              <w:bottom w:w="0" w:type="dxa"/>
              <w:right w:w="13" w:type="dxa"/>
            </w:tcMar>
            <w:vAlign w:val="center"/>
            <w:hideMark/>
          </w:tcPr>
          <w:p w14:paraId="5BE70ED3" w14:textId="77777777" w:rsidR="00FC4B05" w:rsidRDefault="00FC4B05" w:rsidP="00FC4B05">
            <w:pPr>
              <w:jc w:val="center"/>
              <w:rPr>
                <w:rFonts w:ascii="Arial" w:hAnsi="Arial" w:cs="Arial"/>
                <w:color w:val="000000"/>
                <w:sz w:val="20"/>
                <w:szCs w:val="20"/>
              </w:rPr>
            </w:pPr>
            <w:r>
              <w:rPr>
                <w:rFonts w:ascii="Arial" w:hAnsi="Arial" w:cs="Arial"/>
                <w:color w:val="000000"/>
                <w:sz w:val="20"/>
                <w:szCs w:val="20"/>
              </w:rPr>
              <w:t>14.2</w:t>
            </w:r>
          </w:p>
        </w:tc>
        <w:tc>
          <w:tcPr>
            <w:tcW w:w="0" w:type="auto"/>
            <w:shd w:val="clear" w:color="auto" w:fill="auto"/>
            <w:noWrap/>
            <w:tcMar>
              <w:top w:w="13" w:type="dxa"/>
              <w:left w:w="13" w:type="dxa"/>
              <w:bottom w:w="0" w:type="dxa"/>
              <w:right w:w="13" w:type="dxa"/>
            </w:tcMar>
            <w:vAlign w:val="center"/>
            <w:hideMark/>
          </w:tcPr>
          <w:p w14:paraId="4A3099E1" w14:textId="77777777" w:rsidR="00FC4B05" w:rsidRDefault="00FC4B05" w:rsidP="00FC4B05">
            <w:pPr>
              <w:jc w:val="center"/>
              <w:rPr>
                <w:rFonts w:ascii="Calibri" w:hAnsi="Calibri" w:cs="Calibri"/>
                <w:b/>
                <w:bCs/>
                <w:color w:val="000000"/>
                <w:sz w:val="22"/>
                <w:szCs w:val="22"/>
              </w:rPr>
            </w:pPr>
            <w:r>
              <w:rPr>
                <w:rFonts w:ascii="Calibri" w:hAnsi="Calibri" w:cs="Calibri"/>
                <w:b/>
                <w:bCs/>
                <w:color w:val="000000"/>
                <w:sz w:val="22"/>
                <w:szCs w:val="22"/>
              </w:rPr>
              <w:t>0.83 (0.77-0.88)</w:t>
            </w:r>
          </w:p>
        </w:tc>
        <w:tc>
          <w:tcPr>
            <w:tcW w:w="0" w:type="auto"/>
            <w:shd w:val="clear" w:color="auto" w:fill="auto"/>
            <w:noWrap/>
            <w:tcMar>
              <w:top w:w="13" w:type="dxa"/>
              <w:left w:w="13" w:type="dxa"/>
              <w:bottom w:w="0" w:type="dxa"/>
              <w:right w:w="13" w:type="dxa"/>
            </w:tcMar>
            <w:vAlign w:val="center"/>
            <w:hideMark/>
          </w:tcPr>
          <w:p w14:paraId="458C35CA"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&lt;0.001</w:t>
            </w:r>
          </w:p>
        </w:tc>
        <w:tc>
          <w:tcPr>
            <w:tcW w:w="0" w:type="auto"/>
            <w:shd w:val="clear" w:color="auto" w:fill="auto"/>
            <w:noWrap/>
            <w:tcMar>
              <w:top w:w="13" w:type="dxa"/>
              <w:left w:w="13" w:type="dxa"/>
              <w:bottom w:w="0" w:type="dxa"/>
              <w:right w:w="13" w:type="dxa"/>
            </w:tcMar>
            <w:vAlign w:val="center"/>
            <w:hideMark/>
          </w:tcPr>
          <w:p w14:paraId="2EF85330" w14:textId="77777777" w:rsidR="00FC4B05" w:rsidRDefault="00FC4B05" w:rsidP="00FC4B05">
            <w:pPr>
              <w:jc w:val="center"/>
              <w:rPr>
                <w:rFonts w:ascii="Calibri" w:hAnsi="Calibri" w:cs="Calibri"/>
                <w:b/>
                <w:bCs/>
                <w:color w:val="000000"/>
                <w:sz w:val="22"/>
                <w:szCs w:val="22"/>
              </w:rPr>
            </w:pPr>
            <w:r>
              <w:rPr>
                <w:rFonts w:ascii="Calibri" w:hAnsi="Calibri" w:cs="Calibri"/>
                <w:b/>
                <w:bCs/>
                <w:color w:val="000000"/>
                <w:sz w:val="22"/>
                <w:szCs w:val="22"/>
              </w:rPr>
              <w:t>0.79 (0.7</w:t>
            </w:r>
            <w:r w:rsidR="00E56E38">
              <w:rPr>
                <w:rFonts w:ascii="Calibri" w:hAnsi="Calibri" w:cs="Calibri"/>
                <w:b/>
                <w:bCs/>
                <w:color w:val="000000"/>
                <w:sz w:val="22"/>
                <w:szCs w:val="22"/>
              </w:rPr>
              <w:t>0</w:t>
            </w:r>
            <w:r>
              <w:rPr>
                <w:rFonts w:ascii="Calibri" w:hAnsi="Calibri" w:cs="Calibri"/>
                <w:b/>
                <w:bCs/>
                <w:color w:val="000000"/>
                <w:sz w:val="22"/>
                <w:szCs w:val="22"/>
              </w:rPr>
              <w:t>-0.9</w:t>
            </w:r>
            <w:r w:rsidR="00E56E38">
              <w:rPr>
                <w:rFonts w:ascii="Calibri" w:hAnsi="Calibri" w:cs="Calibri"/>
                <w:b/>
                <w:bCs/>
                <w:color w:val="000000"/>
                <w:sz w:val="22"/>
                <w:szCs w:val="22"/>
              </w:rPr>
              <w:t>0</w:t>
            </w:r>
            <w:r>
              <w:rPr>
                <w:rFonts w:ascii="Calibri" w:hAnsi="Calibri" w:cs="Calibri"/>
                <w:b/>
                <w:bCs/>
                <w:color w:val="000000"/>
                <w:sz w:val="22"/>
                <w:szCs w:val="22"/>
              </w:rPr>
              <w:t>)</w:t>
            </w:r>
          </w:p>
        </w:tc>
        <w:tc>
          <w:tcPr>
            <w:tcW w:w="0" w:type="auto"/>
            <w:shd w:val="clear" w:color="auto" w:fill="auto"/>
            <w:noWrap/>
            <w:tcMar>
              <w:top w:w="13" w:type="dxa"/>
              <w:left w:w="13" w:type="dxa"/>
              <w:bottom w:w="0" w:type="dxa"/>
              <w:right w:w="13" w:type="dxa"/>
            </w:tcMar>
            <w:vAlign w:val="center"/>
            <w:hideMark/>
          </w:tcPr>
          <w:p w14:paraId="079C12E3"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&lt;0.001</w:t>
            </w:r>
          </w:p>
        </w:tc>
      </w:tr>
      <w:tr w:rsidR="00FC4B05" w14:paraId="35552DCA" w14:textId="77777777" w:rsidTr="00372E6D">
        <w:trPr>
          <w:trHeight w:val="300"/>
        </w:trPr>
        <w:tc>
          <w:tcPr>
            <w:tcW w:w="0" w:type="auto"/>
            <w:tcBorders>
              <w:bottom w:val="nil"/>
            </w:tcBorders>
            <w:shd w:val="clear" w:color="auto" w:fill="auto"/>
            <w:noWrap/>
            <w:tcMar>
              <w:top w:w="13" w:type="dxa"/>
              <w:left w:w="13" w:type="dxa"/>
              <w:bottom w:w="0" w:type="dxa"/>
              <w:right w:w="13" w:type="dxa"/>
            </w:tcMar>
            <w:vAlign w:val="center"/>
            <w:hideMark/>
          </w:tcPr>
          <w:p w14:paraId="09502170" w14:textId="77777777" w:rsidR="00FC4B05" w:rsidRDefault="00FC4B05" w:rsidP="006E1266">
            <w:pPr>
              <w:rPr>
                <w:rFonts w:ascii="Calibri" w:hAnsi="Calibri" w:cs="Calibri"/>
                <w:color w:val="000000"/>
                <w:sz w:val="22"/>
                <w:szCs w:val="22"/>
              </w:rPr>
            </w:pPr>
            <w:r>
              <w:rPr>
                <w:rFonts w:ascii="Calibri" w:hAnsi="Calibri" w:cs="Calibri"/>
                <w:color w:val="000000"/>
                <w:sz w:val="22"/>
                <w:szCs w:val="22"/>
              </w:rPr>
              <w:t xml:space="preserve">    </w:t>
            </w:r>
            <w:r w:rsidR="00372E6D">
              <w:rPr>
                <w:rFonts w:ascii="Calibri" w:hAnsi="Calibri" w:cs="Calibri"/>
                <w:color w:val="000000"/>
                <w:sz w:val="22"/>
                <w:szCs w:val="22"/>
              </w:rPr>
              <w:t xml:space="preserve"> Concordant</w:t>
            </w:r>
            <w:r>
              <w:rPr>
                <w:rFonts w:ascii="Calibri" w:hAnsi="Calibri" w:cs="Calibri"/>
                <w:color w:val="000000"/>
                <w:sz w:val="22"/>
                <w:szCs w:val="22"/>
              </w:rPr>
              <w:t xml:space="preserve"> Trochanter and Neck </w:t>
            </w:r>
            <w:r w:rsidR="00372E6D">
              <w:rPr>
                <w:rFonts w:ascii="Calibri" w:hAnsi="Calibri" w:cs="Calibri"/>
                <w:color w:val="000000"/>
                <w:sz w:val="22"/>
                <w:szCs w:val="22"/>
              </w:rPr>
              <w:t>(REF</w:t>
            </w:r>
            <w:r w:rsidR="006E1266">
              <w:rPr>
                <w:rFonts w:ascii="Calibri" w:hAnsi="Calibri" w:cs="Calibri"/>
                <w:color w:val="000000"/>
                <w:sz w:val="22"/>
                <w:szCs w:val="22"/>
              </w:rPr>
              <w:t>ERENT</w:t>
            </w:r>
            <w:r>
              <w:rPr>
                <w:rFonts w:ascii="Calibri" w:hAnsi="Calibri" w:cs="Calibri"/>
                <w:color w:val="000000"/>
                <w:sz w:val="22"/>
                <w:szCs w:val="22"/>
              </w:rPr>
              <w:t>)</w:t>
            </w:r>
          </w:p>
        </w:tc>
        <w:tc>
          <w:tcPr>
            <w:tcW w:w="0" w:type="auto"/>
            <w:tcBorders>
              <w:bottom w:val="nil"/>
            </w:tcBorders>
            <w:shd w:val="clear" w:color="auto" w:fill="auto"/>
            <w:noWrap/>
            <w:tcMar>
              <w:top w:w="13" w:type="dxa"/>
              <w:left w:w="13" w:type="dxa"/>
              <w:bottom w:w="0" w:type="dxa"/>
              <w:right w:w="13" w:type="dxa"/>
            </w:tcMar>
            <w:vAlign w:val="center"/>
            <w:hideMark/>
          </w:tcPr>
          <w:p w14:paraId="621F6A07" w14:textId="77777777" w:rsidR="00FC4B05" w:rsidRDefault="00FC4B05" w:rsidP="00FC4B05">
            <w:pPr>
              <w:jc w:val="center"/>
              <w:rPr>
                <w:rFonts w:ascii="Calibri" w:hAnsi="Calibri" w:cs="Calibri"/>
                <w:color w:val="000000"/>
                <w:sz w:val="22"/>
                <w:szCs w:val="22"/>
              </w:rPr>
            </w:pPr>
          </w:p>
        </w:tc>
        <w:tc>
          <w:tcPr>
            <w:tcW w:w="0" w:type="auto"/>
            <w:tcBorders>
              <w:bottom w:val="nil"/>
            </w:tcBorders>
            <w:shd w:val="clear" w:color="auto" w:fill="auto"/>
            <w:noWrap/>
            <w:tcMar>
              <w:top w:w="13" w:type="dxa"/>
              <w:left w:w="13" w:type="dxa"/>
              <w:bottom w:w="0" w:type="dxa"/>
              <w:right w:w="13" w:type="dxa"/>
            </w:tcMar>
            <w:vAlign w:val="center"/>
            <w:hideMark/>
          </w:tcPr>
          <w:p w14:paraId="6A336C0D"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bottom w:val="nil"/>
            </w:tcBorders>
            <w:shd w:val="clear" w:color="auto" w:fill="auto"/>
            <w:noWrap/>
            <w:tcMar>
              <w:top w:w="13" w:type="dxa"/>
              <w:left w:w="13" w:type="dxa"/>
              <w:bottom w:w="0" w:type="dxa"/>
              <w:right w:w="13" w:type="dxa"/>
            </w:tcMar>
            <w:vAlign w:val="center"/>
            <w:hideMark/>
          </w:tcPr>
          <w:p w14:paraId="51C522F0" w14:textId="77777777" w:rsidR="00FC4B05" w:rsidRDefault="00FC4B05" w:rsidP="00FC4B05">
            <w:pPr>
              <w:jc w:val="center"/>
              <w:rPr>
                <w:rFonts w:ascii="Calibri" w:hAnsi="Calibri" w:cs="Calibri"/>
                <w:color w:val="000000"/>
                <w:sz w:val="22"/>
                <w:szCs w:val="22"/>
              </w:rPr>
            </w:pPr>
          </w:p>
        </w:tc>
        <w:tc>
          <w:tcPr>
            <w:tcW w:w="0" w:type="auto"/>
            <w:tcBorders>
              <w:bottom w:val="nil"/>
            </w:tcBorders>
            <w:shd w:val="clear" w:color="auto" w:fill="auto"/>
            <w:noWrap/>
            <w:tcMar>
              <w:top w:w="13" w:type="dxa"/>
              <w:left w:w="13" w:type="dxa"/>
              <w:bottom w:w="0" w:type="dxa"/>
              <w:right w:w="13" w:type="dxa"/>
            </w:tcMar>
            <w:vAlign w:val="center"/>
            <w:hideMark/>
          </w:tcPr>
          <w:p w14:paraId="12DA2077"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bottom w:val="nil"/>
            </w:tcBorders>
            <w:shd w:val="clear" w:color="auto" w:fill="auto"/>
            <w:noWrap/>
            <w:tcMar>
              <w:top w:w="13" w:type="dxa"/>
              <w:left w:w="13" w:type="dxa"/>
              <w:bottom w:w="0" w:type="dxa"/>
              <w:right w:w="13" w:type="dxa"/>
            </w:tcMar>
            <w:vAlign w:val="center"/>
            <w:hideMark/>
          </w:tcPr>
          <w:p w14:paraId="551C2F73" w14:textId="77777777" w:rsidR="00FC4B05" w:rsidRDefault="00FC4B05" w:rsidP="00FC4B05">
            <w:pPr>
              <w:jc w:val="center"/>
              <w:rPr>
                <w:rFonts w:ascii="Calibri" w:hAnsi="Calibri" w:cs="Calibri"/>
                <w:color w:val="000000"/>
                <w:sz w:val="22"/>
                <w:szCs w:val="22"/>
              </w:rPr>
            </w:pPr>
          </w:p>
        </w:tc>
      </w:tr>
      <w:tr w:rsidR="00FC4B05" w14:paraId="59AEE00F" w14:textId="77777777" w:rsidTr="00372E6D">
        <w:trPr>
          <w:trHeight w:val="300"/>
        </w:trPr>
        <w:tc>
          <w:tcPr>
            <w:tcW w:w="0" w:type="auto"/>
            <w:tcBorders>
              <w:top w:val="nil"/>
              <w:bottom w:val="nil"/>
            </w:tcBorders>
            <w:shd w:val="clear" w:color="auto" w:fill="EAF1DD"/>
            <w:noWrap/>
            <w:tcMar>
              <w:top w:w="13" w:type="dxa"/>
              <w:left w:w="13" w:type="dxa"/>
              <w:bottom w:w="0" w:type="dxa"/>
              <w:right w:w="13" w:type="dxa"/>
            </w:tcMar>
            <w:vAlign w:val="center"/>
            <w:hideMark/>
          </w:tcPr>
          <w:p w14:paraId="1FCA5E26" w14:textId="77777777" w:rsidR="00FC4B05" w:rsidRDefault="00FC4B05" w:rsidP="00FC4B05">
            <w:pPr>
              <w:rPr>
                <w:rFonts w:ascii="Calibri" w:hAnsi="Calibri" w:cs="Calibri"/>
                <w:color w:val="000000"/>
                <w:sz w:val="22"/>
                <w:szCs w:val="22"/>
              </w:rPr>
            </w:pPr>
            <w:r>
              <w:rPr>
                <w:rFonts w:ascii="Calibri" w:hAnsi="Calibri" w:cs="Calibri"/>
                <w:color w:val="000000"/>
                <w:sz w:val="22"/>
                <w:szCs w:val="22"/>
              </w:rPr>
              <w:t>Total hip versus Neck</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318AA163" w14:textId="77777777" w:rsidR="00FC4B05" w:rsidRDefault="00FC4B05" w:rsidP="00FC4B05">
            <w:pPr>
              <w:jc w:val="center"/>
              <w:rPr>
                <w:rFonts w:ascii="Calibri" w:hAnsi="Calibri" w:cs="Calibri"/>
                <w:color w:val="000000"/>
                <w:sz w:val="22"/>
                <w:szCs w:val="22"/>
              </w:rPr>
            </w:pPr>
          </w:p>
        </w:tc>
        <w:tc>
          <w:tcPr>
            <w:tcW w:w="0" w:type="auto"/>
            <w:tcBorders>
              <w:top w:val="nil"/>
              <w:bottom w:val="nil"/>
            </w:tcBorders>
            <w:shd w:val="clear" w:color="auto" w:fill="EAF1DD"/>
            <w:noWrap/>
            <w:tcMar>
              <w:top w:w="13" w:type="dxa"/>
              <w:left w:w="13" w:type="dxa"/>
              <w:bottom w:w="0" w:type="dxa"/>
              <w:right w:w="13" w:type="dxa"/>
            </w:tcMar>
            <w:vAlign w:val="center"/>
            <w:hideMark/>
          </w:tcPr>
          <w:p w14:paraId="2E5E14AE" w14:textId="77777777" w:rsidR="00FC4B05" w:rsidRDefault="00FC4B05" w:rsidP="00FC4B05">
            <w:pPr>
              <w:jc w:val="center"/>
              <w:rPr>
                <w:rFonts w:ascii="Arial" w:hAnsi="Arial" w:cs="Arial"/>
                <w:color w:val="000000"/>
                <w:sz w:val="20"/>
                <w:szCs w:val="20"/>
              </w:rPr>
            </w:pPr>
            <w:r>
              <w:rPr>
                <w:rFonts w:ascii="Arial" w:hAnsi="Arial" w:cs="Arial"/>
                <w:color w:val="000000"/>
                <w:sz w:val="20"/>
                <w:szCs w:val="20"/>
              </w:rPr>
              <w:t>Incident MOF</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6A4C1626"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p-value</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03FA9FD4" w14:textId="77777777" w:rsidR="00FC4B05" w:rsidRDefault="00FC4B05" w:rsidP="00FC4B05">
            <w:pPr>
              <w:jc w:val="center"/>
              <w:rPr>
                <w:rFonts w:ascii="Arial" w:hAnsi="Arial" w:cs="Arial"/>
                <w:color w:val="000000"/>
                <w:sz w:val="20"/>
                <w:szCs w:val="20"/>
              </w:rPr>
            </w:pPr>
            <w:r>
              <w:rPr>
                <w:rFonts w:ascii="Arial" w:hAnsi="Arial" w:cs="Arial"/>
                <w:color w:val="000000"/>
                <w:sz w:val="20"/>
                <w:szCs w:val="20"/>
              </w:rPr>
              <w:t>Incident HIP</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40D22A55"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p-value</w:t>
            </w:r>
          </w:p>
        </w:tc>
      </w:tr>
      <w:tr w:rsidR="00372E6D" w14:paraId="3A28EEF7" w14:textId="77777777" w:rsidTr="00372E6D">
        <w:trPr>
          <w:trHeight w:val="300"/>
        </w:trPr>
        <w:tc>
          <w:tcPr>
            <w:tcW w:w="0" w:type="auto"/>
            <w:tcBorders>
              <w:top w:val="nil"/>
            </w:tcBorders>
            <w:shd w:val="clear" w:color="auto" w:fill="auto"/>
            <w:noWrap/>
            <w:tcMar>
              <w:top w:w="13" w:type="dxa"/>
              <w:left w:w="13" w:type="dxa"/>
              <w:bottom w:w="0" w:type="dxa"/>
              <w:right w:w="13" w:type="dxa"/>
            </w:tcMar>
            <w:vAlign w:val="center"/>
            <w:hideMark/>
          </w:tcPr>
          <w:p w14:paraId="24D68FD8" w14:textId="77777777" w:rsidR="00372E6D" w:rsidRPr="00164CA7" w:rsidRDefault="00372E6D" w:rsidP="00372E6D">
            <w:pPr>
              <w:rPr>
                <w:rFonts w:ascii="Calibri" w:hAnsi="Calibri" w:cs="Calibri"/>
                <w:color w:val="000000"/>
                <w:sz w:val="22"/>
                <w:szCs w:val="22"/>
              </w:rPr>
            </w:pPr>
            <w:r w:rsidRPr="00164CA7">
              <w:rPr>
                <w:rFonts w:ascii="Calibri" w:hAnsi="Calibri" w:cs="Calibri"/>
                <w:color w:val="000000"/>
                <w:sz w:val="22"/>
                <w:szCs w:val="22"/>
              </w:rPr>
              <w:t xml:space="preserve">     Discordant, Total &lt; Neck</w:t>
            </w:r>
          </w:p>
        </w:tc>
        <w:tc>
          <w:tcPr>
            <w:tcW w:w="0" w:type="auto"/>
            <w:tcBorders>
              <w:top w:val="nil"/>
            </w:tcBorders>
            <w:shd w:val="clear" w:color="auto" w:fill="auto"/>
            <w:noWrap/>
            <w:tcMar>
              <w:top w:w="13" w:type="dxa"/>
              <w:left w:w="13" w:type="dxa"/>
              <w:bottom w:w="0" w:type="dxa"/>
              <w:right w:w="13" w:type="dxa"/>
            </w:tcMar>
            <w:vAlign w:val="center"/>
            <w:hideMark/>
          </w:tcPr>
          <w:p w14:paraId="565916A0" w14:textId="77777777" w:rsidR="00372E6D" w:rsidRDefault="00372E6D" w:rsidP="00FC4B05">
            <w:pPr>
              <w:jc w:val="center"/>
              <w:rPr>
                <w:rFonts w:ascii="Arial" w:hAnsi="Arial" w:cs="Arial"/>
                <w:color w:val="000000"/>
                <w:sz w:val="20"/>
                <w:szCs w:val="20"/>
              </w:rPr>
            </w:pPr>
            <w:r>
              <w:rPr>
                <w:rFonts w:ascii="Arial" w:hAnsi="Arial" w:cs="Arial"/>
                <w:color w:val="000000"/>
                <w:sz w:val="20"/>
                <w:szCs w:val="20"/>
              </w:rPr>
              <w:t>0.3</w:t>
            </w:r>
          </w:p>
        </w:tc>
        <w:tc>
          <w:tcPr>
            <w:tcW w:w="0" w:type="auto"/>
            <w:tcBorders>
              <w:top w:val="nil"/>
            </w:tcBorders>
            <w:shd w:val="clear" w:color="auto" w:fill="auto"/>
            <w:noWrap/>
            <w:tcMar>
              <w:top w:w="13" w:type="dxa"/>
              <w:left w:w="13" w:type="dxa"/>
              <w:bottom w:w="0" w:type="dxa"/>
              <w:right w:w="13" w:type="dxa"/>
            </w:tcMar>
            <w:vAlign w:val="center"/>
            <w:hideMark/>
          </w:tcPr>
          <w:p w14:paraId="32C5EB11" w14:textId="77777777" w:rsidR="00372E6D" w:rsidRDefault="00372E6D" w:rsidP="00FC4B05">
            <w:pPr>
              <w:jc w:val="center"/>
              <w:rPr>
                <w:rFonts w:ascii="Calibri" w:hAnsi="Calibri" w:cs="Calibri"/>
                <w:b/>
                <w:bCs/>
                <w:color w:val="000000"/>
                <w:sz w:val="22"/>
                <w:szCs w:val="22"/>
              </w:rPr>
            </w:pPr>
            <w:r>
              <w:rPr>
                <w:rFonts w:ascii="Calibri" w:hAnsi="Calibri" w:cs="Calibri"/>
                <w:b/>
                <w:bCs/>
                <w:color w:val="000000"/>
                <w:sz w:val="22"/>
                <w:szCs w:val="22"/>
              </w:rPr>
              <w:t>1.60 (1.18-2.16)</w:t>
            </w:r>
          </w:p>
        </w:tc>
        <w:tc>
          <w:tcPr>
            <w:tcW w:w="0" w:type="auto"/>
            <w:tcBorders>
              <w:top w:val="nil"/>
            </w:tcBorders>
            <w:shd w:val="clear" w:color="auto" w:fill="auto"/>
            <w:noWrap/>
            <w:tcMar>
              <w:top w:w="13" w:type="dxa"/>
              <w:left w:w="13" w:type="dxa"/>
              <w:bottom w:w="0" w:type="dxa"/>
              <w:right w:w="13" w:type="dxa"/>
            </w:tcMar>
            <w:vAlign w:val="center"/>
            <w:hideMark/>
          </w:tcPr>
          <w:p w14:paraId="6DD7B713" w14:textId="77777777" w:rsidR="00372E6D" w:rsidRDefault="00372E6D" w:rsidP="00FC4B05">
            <w:pPr>
              <w:jc w:val="center"/>
              <w:rPr>
                <w:rFonts w:ascii="Calibri" w:hAnsi="Calibri" w:cs="Calibri"/>
                <w:color w:val="000000"/>
                <w:sz w:val="22"/>
                <w:szCs w:val="22"/>
              </w:rPr>
            </w:pPr>
            <w:r>
              <w:rPr>
                <w:rFonts w:ascii="Calibri" w:hAnsi="Calibri" w:cs="Calibri"/>
                <w:color w:val="000000"/>
                <w:sz w:val="22"/>
                <w:szCs w:val="22"/>
              </w:rPr>
              <w:t>0.002</w:t>
            </w:r>
          </w:p>
        </w:tc>
        <w:tc>
          <w:tcPr>
            <w:tcW w:w="0" w:type="auto"/>
            <w:tcBorders>
              <w:top w:val="nil"/>
            </w:tcBorders>
            <w:shd w:val="clear" w:color="auto" w:fill="auto"/>
            <w:noWrap/>
            <w:tcMar>
              <w:top w:w="13" w:type="dxa"/>
              <w:left w:w="13" w:type="dxa"/>
              <w:bottom w:w="0" w:type="dxa"/>
              <w:right w:w="13" w:type="dxa"/>
            </w:tcMar>
            <w:vAlign w:val="center"/>
            <w:hideMark/>
          </w:tcPr>
          <w:p w14:paraId="0797542F" w14:textId="77777777" w:rsidR="00372E6D" w:rsidRDefault="00372E6D" w:rsidP="00FC4B05">
            <w:pPr>
              <w:jc w:val="center"/>
              <w:rPr>
                <w:rFonts w:ascii="Calibri" w:hAnsi="Calibri" w:cs="Calibri"/>
                <w:b/>
                <w:bCs/>
                <w:color w:val="000000"/>
                <w:sz w:val="22"/>
                <w:szCs w:val="22"/>
              </w:rPr>
            </w:pPr>
            <w:r>
              <w:rPr>
                <w:rFonts w:ascii="Calibri" w:hAnsi="Calibri" w:cs="Calibri"/>
                <w:b/>
                <w:bCs/>
                <w:color w:val="000000"/>
                <w:sz w:val="22"/>
                <w:szCs w:val="22"/>
              </w:rPr>
              <w:t>2.12 (1.37-3.29)</w:t>
            </w:r>
          </w:p>
        </w:tc>
        <w:tc>
          <w:tcPr>
            <w:tcW w:w="0" w:type="auto"/>
            <w:tcBorders>
              <w:top w:val="nil"/>
            </w:tcBorders>
            <w:shd w:val="clear" w:color="auto" w:fill="auto"/>
            <w:noWrap/>
            <w:tcMar>
              <w:top w:w="13" w:type="dxa"/>
              <w:left w:w="13" w:type="dxa"/>
              <w:bottom w:w="0" w:type="dxa"/>
              <w:right w:w="13" w:type="dxa"/>
            </w:tcMar>
            <w:vAlign w:val="center"/>
            <w:hideMark/>
          </w:tcPr>
          <w:p w14:paraId="5385415A" w14:textId="77777777" w:rsidR="00372E6D" w:rsidRDefault="00372E6D" w:rsidP="00FC4B05">
            <w:pPr>
              <w:jc w:val="center"/>
              <w:rPr>
                <w:rFonts w:ascii="Calibri" w:hAnsi="Calibri" w:cs="Calibri"/>
                <w:color w:val="000000"/>
                <w:sz w:val="22"/>
                <w:szCs w:val="22"/>
              </w:rPr>
            </w:pPr>
            <w:r>
              <w:rPr>
                <w:rFonts w:ascii="Calibri" w:hAnsi="Calibri" w:cs="Calibri"/>
                <w:color w:val="000000"/>
                <w:sz w:val="22"/>
                <w:szCs w:val="22"/>
              </w:rPr>
              <w:t>&lt;0.001</w:t>
            </w:r>
          </w:p>
        </w:tc>
      </w:tr>
      <w:tr w:rsidR="00372E6D" w14:paraId="15373A56" w14:textId="77777777" w:rsidTr="00372E6D">
        <w:trPr>
          <w:trHeight w:val="300"/>
        </w:trPr>
        <w:tc>
          <w:tcPr>
            <w:tcW w:w="0" w:type="auto"/>
            <w:shd w:val="clear" w:color="auto" w:fill="auto"/>
            <w:noWrap/>
            <w:tcMar>
              <w:top w:w="13" w:type="dxa"/>
              <w:left w:w="13" w:type="dxa"/>
              <w:bottom w:w="0" w:type="dxa"/>
              <w:right w:w="13" w:type="dxa"/>
            </w:tcMar>
            <w:vAlign w:val="center"/>
            <w:hideMark/>
          </w:tcPr>
          <w:p w14:paraId="4F644854" w14:textId="77777777" w:rsidR="00372E6D" w:rsidRPr="00164CA7" w:rsidRDefault="00372E6D" w:rsidP="004E1DAA">
            <w:pPr>
              <w:rPr>
                <w:rFonts w:ascii="Calibri" w:hAnsi="Calibri" w:cs="Calibri"/>
                <w:color w:val="000000"/>
                <w:sz w:val="22"/>
                <w:szCs w:val="22"/>
              </w:rPr>
            </w:pPr>
            <w:r w:rsidRPr="00164CA7">
              <w:rPr>
                <w:rFonts w:ascii="Calibri" w:hAnsi="Calibri" w:cs="Calibri"/>
                <w:color w:val="000000"/>
                <w:sz w:val="22"/>
                <w:szCs w:val="22"/>
              </w:rPr>
              <w:t xml:space="preserve">     Discordant, Total &gt; Neck</w:t>
            </w:r>
          </w:p>
        </w:tc>
        <w:tc>
          <w:tcPr>
            <w:tcW w:w="0" w:type="auto"/>
            <w:shd w:val="clear" w:color="auto" w:fill="auto"/>
            <w:noWrap/>
            <w:tcMar>
              <w:top w:w="13" w:type="dxa"/>
              <w:left w:w="13" w:type="dxa"/>
              <w:bottom w:w="0" w:type="dxa"/>
              <w:right w:w="13" w:type="dxa"/>
            </w:tcMar>
            <w:vAlign w:val="center"/>
            <w:hideMark/>
          </w:tcPr>
          <w:p w14:paraId="5537AD1C" w14:textId="77777777" w:rsidR="00372E6D" w:rsidRDefault="00372E6D" w:rsidP="00FC4B05">
            <w:pPr>
              <w:jc w:val="center"/>
              <w:rPr>
                <w:rFonts w:ascii="Arial" w:hAnsi="Arial" w:cs="Arial"/>
                <w:color w:val="000000"/>
                <w:sz w:val="20"/>
                <w:szCs w:val="20"/>
              </w:rPr>
            </w:pPr>
            <w:r>
              <w:rPr>
                <w:rFonts w:ascii="Arial" w:hAnsi="Arial" w:cs="Arial"/>
                <w:color w:val="000000"/>
                <w:sz w:val="20"/>
                <w:szCs w:val="20"/>
              </w:rPr>
              <w:t>14.6</w:t>
            </w:r>
          </w:p>
        </w:tc>
        <w:tc>
          <w:tcPr>
            <w:tcW w:w="0" w:type="auto"/>
            <w:shd w:val="clear" w:color="auto" w:fill="auto"/>
            <w:noWrap/>
            <w:tcMar>
              <w:top w:w="13" w:type="dxa"/>
              <w:left w:w="13" w:type="dxa"/>
              <w:bottom w:w="0" w:type="dxa"/>
              <w:right w:w="13" w:type="dxa"/>
            </w:tcMar>
            <w:vAlign w:val="center"/>
            <w:hideMark/>
          </w:tcPr>
          <w:p w14:paraId="53F8E8E8" w14:textId="77777777" w:rsidR="00372E6D" w:rsidRDefault="00372E6D" w:rsidP="00FC4B05">
            <w:pPr>
              <w:jc w:val="center"/>
              <w:rPr>
                <w:rFonts w:ascii="Calibri" w:hAnsi="Calibri" w:cs="Calibri"/>
                <w:b/>
                <w:bCs/>
                <w:color w:val="000000"/>
                <w:sz w:val="22"/>
                <w:szCs w:val="22"/>
              </w:rPr>
            </w:pPr>
            <w:r>
              <w:rPr>
                <w:rFonts w:ascii="Calibri" w:hAnsi="Calibri" w:cs="Calibri"/>
                <w:b/>
                <w:bCs/>
                <w:color w:val="000000"/>
                <w:sz w:val="22"/>
                <w:szCs w:val="22"/>
              </w:rPr>
              <w:t>0.71 (0.66-0.76)</w:t>
            </w:r>
          </w:p>
        </w:tc>
        <w:tc>
          <w:tcPr>
            <w:tcW w:w="0" w:type="auto"/>
            <w:shd w:val="clear" w:color="auto" w:fill="auto"/>
            <w:noWrap/>
            <w:tcMar>
              <w:top w:w="13" w:type="dxa"/>
              <w:left w:w="13" w:type="dxa"/>
              <w:bottom w:w="0" w:type="dxa"/>
              <w:right w:w="13" w:type="dxa"/>
            </w:tcMar>
            <w:vAlign w:val="center"/>
            <w:hideMark/>
          </w:tcPr>
          <w:p w14:paraId="0F0BEF0A" w14:textId="77777777" w:rsidR="00372E6D" w:rsidRDefault="00372E6D" w:rsidP="00FC4B05">
            <w:pPr>
              <w:jc w:val="center"/>
              <w:rPr>
                <w:rFonts w:ascii="Calibri" w:hAnsi="Calibri" w:cs="Calibri"/>
                <w:color w:val="000000"/>
                <w:sz w:val="22"/>
                <w:szCs w:val="22"/>
              </w:rPr>
            </w:pPr>
            <w:r>
              <w:rPr>
                <w:rFonts w:ascii="Calibri" w:hAnsi="Calibri" w:cs="Calibri"/>
                <w:color w:val="000000"/>
                <w:sz w:val="22"/>
                <w:szCs w:val="22"/>
              </w:rPr>
              <w:t>&lt;0.001</w:t>
            </w:r>
          </w:p>
        </w:tc>
        <w:tc>
          <w:tcPr>
            <w:tcW w:w="0" w:type="auto"/>
            <w:shd w:val="clear" w:color="auto" w:fill="auto"/>
            <w:noWrap/>
            <w:tcMar>
              <w:top w:w="13" w:type="dxa"/>
              <w:left w:w="13" w:type="dxa"/>
              <w:bottom w:w="0" w:type="dxa"/>
              <w:right w:w="13" w:type="dxa"/>
            </w:tcMar>
            <w:vAlign w:val="center"/>
            <w:hideMark/>
          </w:tcPr>
          <w:p w14:paraId="57DE158B" w14:textId="77777777" w:rsidR="00372E6D" w:rsidRDefault="00372E6D" w:rsidP="00FC4B05">
            <w:pPr>
              <w:jc w:val="center"/>
              <w:rPr>
                <w:rFonts w:ascii="Calibri" w:hAnsi="Calibri" w:cs="Calibri"/>
                <w:b/>
                <w:bCs/>
                <w:color w:val="000000"/>
                <w:sz w:val="22"/>
                <w:szCs w:val="22"/>
              </w:rPr>
            </w:pPr>
            <w:r>
              <w:rPr>
                <w:rFonts w:ascii="Calibri" w:hAnsi="Calibri" w:cs="Calibri"/>
                <w:b/>
                <w:bCs/>
                <w:color w:val="000000"/>
                <w:sz w:val="22"/>
                <w:szCs w:val="22"/>
              </w:rPr>
              <w:t>0.68 (0.59-0.80)</w:t>
            </w:r>
          </w:p>
        </w:tc>
        <w:tc>
          <w:tcPr>
            <w:tcW w:w="0" w:type="auto"/>
            <w:shd w:val="clear" w:color="auto" w:fill="auto"/>
            <w:noWrap/>
            <w:tcMar>
              <w:top w:w="13" w:type="dxa"/>
              <w:left w:w="13" w:type="dxa"/>
              <w:bottom w:w="0" w:type="dxa"/>
              <w:right w:w="13" w:type="dxa"/>
            </w:tcMar>
            <w:vAlign w:val="center"/>
            <w:hideMark/>
          </w:tcPr>
          <w:p w14:paraId="7DED5733" w14:textId="77777777" w:rsidR="00372E6D" w:rsidRDefault="00372E6D" w:rsidP="00FC4B05">
            <w:pPr>
              <w:jc w:val="center"/>
              <w:rPr>
                <w:rFonts w:ascii="Calibri" w:hAnsi="Calibri" w:cs="Calibri"/>
                <w:color w:val="000000"/>
                <w:sz w:val="22"/>
                <w:szCs w:val="22"/>
              </w:rPr>
            </w:pPr>
            <w:r>
              <w:rPr>
                <w:rFonts w:ascii="Calibri" w:hAnsi="Calibri" w:cs="Calibri"/>
                <w:color w:val="000000"/>
                <w:sz w:val="22"/>
                <w:szCs w:val="22"/>
              </w:rPr>
              <w:t>&lt;0.001</w:t>
            </w:r>
          </w:p>
        </w:tc>
      </w:tr>
      <w:tr w:rsidR="00FC4B05" w14:paraId="47D368B0" w14:textId="77777777" w:rsidTr="00372E6D">
        <w:trPr>
          <w:trHeight w:val="300"/>
        </w:trPr>
        <w:tc>
          <w:tcPr>
            <w:tcW w:w="0" w:type="auto"/>
            <w:tcBorders>
              <w:bottom w:val="nil"/>
            </w:tcBorders>
            <w:shd w:val="clear" w:color="auto" w:fill="auto"/>
            <w:noWrap/>
            <w:tcMar>
              <w:top w:w="13" w:type="dxa"/>
              <w:left w:w="13" w:type="dxa"/>
              <w:bottom w:w="0" w:type="dxa"/>
              <w:right w:w="13" w:type="dxa"/>
            </w:tcMar>
            <w:vAlign w:val="center"/>
            <w:hideMark/>
          </w:tcPr>
          <w:p w14:paraId="02C5C3FF" w14:textId="77777777" w:rsidR="00FC4B05" w:rsidRDefault="00FC4B05" w:rsidP="006E1266">
            <w:pPr>
              <w:rPr>
                <w:rFonts w:ascii="Calibri" w:hAnsi="Calibri" w:cs="Calibri"/>
                <w:color w:val="000000"/>
                <w:sz w:val="22"/>
                <w:szCs w:val="22"/>
              </w:rPr>
            </w:pPr>
            <w:r>
              <w:rPr>
                <w:rFonts w:ascii="Calibri" w:hAnsi="Calibri" w:cs="Calibri"/>
                <w:color w:val="000000"/>
                <w:sz w:val="22"/>
                <w:szCs w:val="22"/>
              </w:rPr>
              <w:t xml:space="preserve">     </w:t>
            </w:r>
            <w:r w:rsidR="006E1266">
              <w:rPr>
                <w:rFonts w:ascii="Calibri" w:hAnsi="Calibri" w:cs="Calibri"/>
                <w:color w:val="000000"/>
                <w:sz w:val="22"/>
                <w:szCs w:val="22"/>
              </w:rPr>
              <w:t xml:space="preserve">Concordant </w:t>
            </w:r>
            <w:r w:rsidR="00E56E38">
              <w:rPr>
                <w:rFonts w:ascii="Calibri" w:hAnsi="Calibri" w:cs="Calibri"/>
                <w:color w:val="000000"/>
                <w:sz w:val="22"/>
                <w:szCs w:val="22"/>
              </w:rPr>
              <w:t>T</w:t>
            </w:r>
            <w:r>
              <w:rPr>
                <w:rFonts w:ascii="Calibri" w:hAnsi="Calibri" w:cs="Calibri"/>
                <w:color w:val="000000"/>
                <w:sz w:val="22"/>
                <w:szCs w:val="22"/>
              </w:rPr>
              <w:t>otal and Neck</w:t>
            </w:r>
            <w:r w:rsidR="006E1266">
              <w:rPr>
                <w:rFonts w:ascii="Calibri" w:hAnsi="Calibri" w:cs="Calibri"/>
                <w:color w:val="000000"/>
                <w:sz w:val="22"/>
                <w:szCs w:val="22"/>
              </w:rPr>
              <w:t xml:space="preserve"> </w:t>
            </w:r>
            <w:r w:rsidR="00E56E38">
              <w:rPr>
                <w:rFonts w:ascii="Calibri" w:hAnsi="Calibri" w:cs="Calibri"/>
                <w:color w:val="000000"/>
                <w:sz w:val="22"/>
                <w:szCs w:val="22"/>
              </w:rPr>
              <w:t>(REFERENT</w:t>
            </w:r>
            <w:r>
              <w:rPr>
                <w:rFonts w:ascii="Calibri" w:hAnsi="Calibri" w:cs="Calibri"/>
                <w:color w:val="000000"/>
                <w:sz w:val="22"/>
                <w:szCs w:val="22"/>
              </w:rPr>
              <w:t>)</w:t>
            </w:r>
          </w:p>
        </w:tc>
        <w:tc>
          <w:tcPr>
            <w:tcW w:w="0" w:type="auto"/>
            <w:tcBorders>
              <w:bottom w:val="nil"/>
            </w:tcBorders>
            <w:shd w:val="clear" w:color="auto" w:fill="auto"/>
            <w:noWrap/>
            <w:tcMar>
              <w:top w:w="13" w:type="dxa"/>
              <w:left w:w="13" w:type="dxa"/>
              <w:bottom w:w="0" w:type="dxa"/>
              <w:right w:w="13" w:type="dxa"/>
            </w:tcMar>
            <w:vAlign w:val="center"/>
            <w:hideMark/>
          </w:tcPr>
          <w:p w14:paraId="77FCBD70" w14:textId="77777777" w:rsidR="00FC4B05" w:rsidRDefault="00FC4B05" w:rsidP="00FC4B05">
            <w:pPr>
              <w:jc w:val="center"/>
              <w:rPr>
                <w:rFonts w:ascii="Calibri" w:hAnsi="Calibri" w:cs="Calibri"/>
                <w:color w:val="000000"/>
                <w:sz w:val="22"/>
                <w:szCs w:val="22"/>
              </w:rPr>
            </w:pPr>
          </w:p>
        </w:tc>
        <w:tc>
          <w:tcPr>
            <w:tcW w:w="0" w:type="auto"/>
            <w:tcBorders>
              <w:bottom w:val="nil"/>
            </w:tcBorders>
            <w:shd w:val="clear" w:color="auto" w:fill="auto"/>
            <w:noWrap/>
            <w:tcMar>
              <w:top w:w="13" w:type="dxa"/>
              <w:left w:w="13" w:type="dxa"/>
              <w:bottom w:w="0" w:type="dxa"/>
              <w:right w:w="13" w:type="dxa"/>
            </w:tcMar>
            <w:vAlign w:val="center"/>
            <w:hideMark/>
          </w:tcPr>
          <w:p w14:paraId="35FC6D8C"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bottom w:val="nil"/>
            </w:tcBorders>
            <w:shd w:val="clear" w:color="auto" w:fill="auto"/>
            <w:noWrap/>
            <w:tcMar>
              <w:top w:w="13" w:type="dxa"/>
              <w:left w:w="13" w:type="dxa"/>
              <w:bottom w:w="0" w:type="dxa"/>
              <w:right w:w="13" w:type="dxa"/>
            </w:tcMar>
            <w:vAlign w:val="center"/>
            <w:hideMark/>
          </w:tcPr>
          <w:p w14:paraId="30036801" w14:textId="77777777" w:rsidR="00FC4B05" w:rsidRDefault="00FC4B05" w:rsidP="00FC4B05">
            <w:pPr>
              <w:jc w:val="center"/>
              <w:rPr>
                <w:rFonts w:ascii="Calibri" w:hAnsi="Calibri" w:cs="Calibri"/>
                <w:color w:val="000000"/>
                <w:sz w:val="22"/>
                <w:szCs w:val="22"/>
              </w:rPr>
            </w:pPr>
          </w:p>
        </w:tc>
        <w:tc>
          <w:tcPr>
            <w:tcW w:w="0" w:type="auto"/>
            <w:tcBorders>
              <w:bottom w:val="nil"/>
            </w:tcBorders>
            <w:shd w:val="clear" w:color="auto" w:fill="auto"/>
            <w:noWrap/>
            <w:tcMar>
              <w:top w:w="13" w:type="dxa"/>
              <w:left w:w="13" w:type="dxa"/>
              <w:bottom w:w="0" w:type="dxa"/>
              <w:right w:w="13" w:type="dxa"/>
            </w:tcMar>
            <w:vAlign w:val="center"/>
            <w:hideMark/>
          </w:tcPr>
          <w:p w14:paraId="0DB9C788"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bottom w:val="nil"/>
            </w:tcBorders>
            <w:shd w:val="clear" w:color="auto" w:fill="auto"/>
            <w:noWrap/>
            <w:tcMar>
              <w:top w:w="13" w:type="dxa"/>
              <w:left w:w="13" w:type="dxa"/>
              <w:bottom w:w="0" w:type="dxa"/>
              <w:right w:w="13" w:type="dxa"/>
            </w:tcMar>
            <w:vAlign w:val="center"/>
            <w:hideMark/>
          </w:tcPr>
          <w:p w14:paraId="2B2865BA" w14:textId="77777777" w:rsidR="00FC4B05" w:rsidRDefault="00FC4B05" w:rsidP="00FC4B05">
            <w:pPr>
              <w:jc w:val="center"/>
              <w:rPr>
                <w:rFonts w:ascii="Calibri" w:hAnsi="Calibri" w:cs="Calibri"/>
                <w:color w:val="000000"/>
                <w:sz w:val="22"/>
                <w:szCs w:val="22"/>
              </w:rPr>
            </w:pPr>
          </w:p>
        </w:tc>
      </w:tr>
      <w:tr w:rsidR="00CE7DF4" w14:paraId="4335C5CA" w14:textId="77777777" w:rsidTr="00B91ABA">
        <w:trPr>
          <w:trHeight w:val="300"/>
        </w:trPr>
        <w:tc>
          <w:tcPr>
            <w:tcW w:w="0" w:type="auto"/>
            <w:tcBorders>
              <w:top w:val="nil"/>
              <w:bottom w:val="nil"/>
            </w:tcBorders>
            <w:shd w:val="clear" w:color="auto" w:fill="EAF1DD"/>
            <w:noWrap/>
            <w:tcMar>
              <w:top w:w="13" w:type="dxa"/>
              <w:left w:w="13" w:type="dxa"/>
              <w:bottom w:w="0" w:type="dxa"/>
              <w:right w:w="13" w:type="dxa"/>
            </w:tcMar>
            <w:vAlign w:val="center"/>
            <w:hideMark/>
          </w:tcPr>
          <w:p w14:paraId="1463F2CB" w14:textId="77777777" w:rsidR="00CE7DF4" w:rsidRDefault="00CE7DF4" w:rsidP="00E56E38">
            <w:pPr>
              <w:rPr>
                <w:rFonts w:ascii="Calibri" w:hAnsi="Calibri" w:cs="Calibri"/>
                <w:color w:val="000000"/>
                <w:sz w:val="22"/>
                <w:szCs w:val="22"/>
              </w:rPr>
            </w:pPr>
            <w:r>
              <w:rPr>
                <w:rFonts w:ascii="Calibri" w:hAnsi="Calibri" w:cs="Calibri"/>
                <w:color w:val="000000"/>
                <w:sz w:val="22"/>
                <w:szCs w:val="22"/>
              </w:rPr>
              <w:t xml:space="preserve">Minimum </w:t>
            </w:r>
            <w:r w:rsidR="00BC3ED2">
              <w:rPr>
                <w:rFonts w:ascii="Calibri" w:hAnsi="Calibri" w:cs="Calibri"/>
                <w:color w:val="000000"/>
                <w:sz w:val="22"/>
                <w:szCs w:val="22"/>
              </w:rPr>
              <w:t>(</w:t>
            </w:r>
            <w:r>
              <w:rPr>
                <w:rFonts w:ascii="Calibri" w:hAnsi="Calibri" w:cs="Calibri"/>
                <w:color w:val="000000"/>
                <w:sz w:val="22"/>
                <w:szCs w:val="22"/>
              </w:rPr>
              <w:t>Trochanter and Total hip</w:t>
            </w:r>
            <w:r w:rsidR="00BC3ED2">
              <w:rPr>
                <w:rFonts w:ascii="Calibri" w:hAnsi="Calibri" w:cs="Calibri"/>
                <w:color w:val="000000"/>
                <w:sz w:val="22"/>
                <w:szCs w:val="22"/>
              </w:rPr>
              <w:t>)</w:t>
            </w:r>
            <w:r>
              <w:rPr>
                <w:rFonts w:ascii="Calibri" w:hAnsi="Calibri" w:cs="Calibri"/>
                <w:color w:val="000000"/>
                <w:sz w:val="22"/>
                <w:szCs w:val="22"/>
              </w:rPr>
              <w:t xml:space="preserve"> versus Neck</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59661AD4" w14:textId="77777777" w:rsidR="00CE7DF4" w:rsidRDefault="00CE7DF4" w:rsidP="00B91ABA">
            <w:pPr>
              <w:jc w:val="center"/>
              <w:rPr>
                <w:rFonts w:ascii="Calibri" w:hAnsi="Calibri" w:cs="Calibri"/>
                <w:color w:val="000000"/>
                <w:sz w:val="22"/>
                <w:szCs w:val="22"/>
              </w:rPr>
            </w:pPr>
          </w:p>
        </w:tc>
        <w:tc>
          <w:tcPr>
            <w:tcW w:w="0" w:type="auto"/>
            <w:tcBorders>
              <w:top w:val="nil"/>
              <w:bottom w:val="nil"/>
            </w:tcBorders>
            <w:shd w:val="clear" w:color="auto" w:fill="EAF1DD"/>
            <w:noWrap/>
            <w:tcMar>
              <w:top w:w="13" w:type="dxa"/>
              <w:left w:w="13" w:type="dxa"/>
              <w:bottom w:w="0" w:type="dxa"/>
              <w:right w:w="13" w:type="dxa"/>
            </w:tcMar>
            <w:vAlign w:val="center"/>
            <w:hideMark/>
          </w:tcPr>
          <w:p w14:paraId="3D2022FD" w14:textId="77777777" w:rsidR="00CE7DF4" w:rsidRDefault="00CE7DF4" w:rsidP="00B91ABA">
            <w:pPr>
              <w:jc w:val="center"/>
              <w:rPr>
                <w:rFonts w:ascii="Arial" w:hAnsi="Arial" w:cs="Arial"/>
                <w:color w:val="000000"/>
                <w:sz w:val="20"/>
                <w:szCs w:val="20"/>
              </w:rPr>
            </w:pPr>
            <w:r>
              <w:rPr>
                <w:rFonts w:ascii="Arial" w:hAnsi="Arial" w:cs="Arial"/>
                <w:color w:val="000000"/>
                <w:sz w:val="20"/>
                <w:szCs w:val="20"/>
              </w:rPr>
              <w:t>Incident MOF</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14EB13F0" w14:textId="77777777" w:rsidR="00CE7DF4" w:rsidRDefault="00CE7DF4" w:rsidP="00B91ABA">
            <w:pPr>
              <w:jc w:val="center"/>
              <w:rPr>
                <w:rFonts w:ascii="Calibri" w:hAnsi="Calibri" w:cs="Calibri"/>
                <w:color w:val="000000"/>
                <w:sz w:val="22"/>
                <w:szCs w:val="22"/>
              </w:rPr>
            </w:pPr>
            <w:r>
              <w:rPr>
                <w:rFonts w:ascii="Calibri" w:hAnsi="Calibri" w:cs="Calibri"/>
                <w:color w:val="000000"/>
                <w:sz w:val="22"/>
                <w:szCs w:val="22"/>
              </w:rPr>
              <w:t>p-value</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1968915E" w14:textId="77777777" w:rsidR="00CE7DF4" w:rsidRDefault="00CE7DF4" w:rsidP="00B91ABA">
            <w:pPr>
              <w:jc w:val="center"/>
              <w:rPr>
                <w:rFonts w:ascii="Arial" w:hAnsi="Arial" w:cs="Arial"/>
                <w:color w:val="000000"/>
                <w:sz w:val="20"/>
                <w:szCs w:val="20"/>
              </w:rPr>
            </w:pPr>
            <w:r>
              <w:rPr>
                <w:rFonts w:ascii="Arial" w:hAnsi="Arial" w:cs="Arial"/>
                <w:color w:val="000000"/>
                <w:sz w:val="20"/>
                <w:szCs w:val="20"/>
              </w:rPr>
              <w:t>Incident HIP</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5B9D78F2" w14:textId="77777777" w:rsidR="00CE7DF4" w:rsidRDefault="00CE7DF4" w:rsidP="00B91ABA">
            <w:pPr>
              <w:jc w:val="center"/>
              <w:rPr>
                <w:rFonts w:ascii="Calibri" w:hAnsi="Calibri" w:cs="Calibri"/>
                <w:color w:val="000000"/>
                <w:sz w:val="22"/>
                <w:szCs w:val="22"/>
              </w:rPr>
            </w:pPr>
            <w:r>
              <w:rPr>
                <w:rFonts w:ascii="Calibri" w:hAnsi="Calibri" w:cs="Calibri"/>
                <w:color w:val="000000"/>
                <w:sz w:val="22"/>
                <w:szCs w:val="22"/>
              </w:rPr>
              <w:t>p-value</w:t>
            </w:r>
          </w:p>
        </w:tc>
      </w:tr>
      <w:tr w:rsidR="00B91ABA" w14:paraId="71A521CD" w14:textId="77777777" w:rsidTr="00B91ABA">
        <w:trPr>
          <w:trHeight w:val="300"/>
        </w:trPr>
        <w:tc>
          <w:tcPr>
            <w:tcW w:w="0" w:type="auto"/>
            <w:tcBorders>
              <w:top w:val="nil"/>
            </w:tcBorders>
            <w:shd w:val="clear" w:color="auto" w:fill="auto"/>
            <w:noWrap/>
            <w:tcMar>
              <w:top w:w="13" w:type="dxa"/>
              <w:left w:w="13" w:type="dxa"/>
              <w:bottom w:w="0" w:type="dxa"/>
              <w:right w:w="13" w:type="dxa"/>
            </w:tcMar>
            <w:vAlign w:val="center"/>
            <w:hideMark/>
          </w:tcPr>
          <w:p w14:paraId="00F1A31D" w14:textId="77777777" w:rsidR="00B91ABA" w:rsidRPr="00164CA7" w:rsidRDefault="00B91ABA" w:rsidP="00B91ABA">
            <w:pPr>
              <w:rPr>
                <w:rFonts w:ascii="Calibri" w:hAnsi="Calibri" w:cs="Calibri"/>
                <w:color w:val="000000"/>
                <w:sz w:val="22"/>
                <w:szCs w:val="22"/>
              </w:rPr>
            </w:pPr>
            <w:r w:rsidRPr="00164CA7">
              <w:rPr>
                <w:rFonts w:ascii="Calibri" w:hAnsi="Calibri" w:cs="Calibri"/>
                <w:color w:val="000000"/>
                <w:sz w:val="22"/>
                <w:szCs w:val="22"/>
              </w:rPr>
              <w:t xml:space="preserve">     Discordant, Minimum &lt; Neck</w:t>
            </w:r>
          </w:p>
        </w:tc>
        <w:tc>
          <w:tcPr>
            <w:tcW w:w="0" w:type="auto"/>
            <w:tcBorders>
              <w:top w:val="nil"/>
            </w:tcBorders>
            <w:shd w:val="clear" w:color="auto" w:fill="auto"/>
            <w:noWrap/>
            <w:tcMar>
              <w:top w:w="13" w:type="dxa"/>
              <w:left w:w="13" w:type="dxa"/>
              <w:bottom w:w="0" w:type="dxa"/>
              <w:right w:w="13" w:type="dxa"/>
            </w:tcMar>
            <w:vAlign w:val="center"/>
            <w:hideMark/>
          </w:tcPr>
          <w:p w14:paraId="510B4303" w14:textId="77777777" w:rsidR="00B91ABA" w:rsidRDefault="00B91ABA" w:rsidP="00B91ABA">
            <w:pPr>
              <w:jc w:val="center"/>
              <w:rPr>
                <w:rFonts w:ascii="Arial" w:hAnsi="Arial" w:cs="Arial"/>
                <w:color w:val="000000"/>
                <w:sz w:val="20"/>
                <w:szCs w:val="20"/>
              </w:rPr>
            </w:pPr>
            <w:r>
              <w:rPr>
                <w:rFonts w:ascii="Arial" w:hAnsi="Arial" w:cs="Arial"/>
                <w:color w:val="000000"/>
                <w:sz w:val="20"/>
                <w:szCs w:val="20"/>
              </w:rPr>
              <w:t>3.9</w:t>
            </w:r>
          </w:p>
        </w:tc>
        <w:tc>
          <w:tcPr>
            <w:tcW w:w="0" w:type="auto"/>
            <w:tcBorders>
              <w:top w:val="nil"/>
            </w:tcBorders>
            <w:shd w:val="clear" w:color="auto" w:fill="auto"/>
            <w:noWrap/>
            <w:tcMar>
              <w:top w:w="13" w:type="dxa"/>
              <w:left w:w="13" w:type="dxa"/>
              <w:bottom w:w="0" w:type="dxa"/>
              <w:right w:w="13" w:type="dxa"/>
            </w:tcMar>
            <w:vAlign w:val="center"/>
            <w:hideMark/>
          </w:tcPr>
          <w:p w14:paraId="38169BC3" w14:textId="77777777" w:rsidR="00B91ABA" w:rsidRDefault="00B91ABA" w:rsidP="00B91ABA">
            <w:pPr>
              <w:jc w:val="center"/>
              <w:rPr>
                <w:rFonts w:ascii="Calibri" w:hAnsi="Calibri" w:cs="Calibri"/>
                <w:b/>
                <w:bCs/>
                <w:color w:val="000000"/>
                <w:sz w:val="22"/>
                <w:szCs w:val="22"/>
              </w:rPr>
            </w:pPr>
            <w:r>
              <w:rPr>
                <w:rFonts w:ascii="Calibri" w:hAnsi="Calibri" w:cs="Calibri"/>
                <w:b/>
                <w:bCs/>
                <w:color w:val="000000"/>
                <w:sz w:val="22"/>
                <w:szCs w:val="22"/>
              </w:rPr>
              <w:t>1.45 (1.31-1.60)</w:t>
            </w:r>
          </w:p>
        </w:tc>
        <w:tc>
          <w:tcPr>
            <w:tcW w:w="0" w:type="auto"/>
            <w:tcBorders>
              <w:top w:val="nil"/>
            </w:tcBorders>
            <w:shd w:val="clear" w:color="auto" w:fill="auto"/>
            <w:noWrap/>
            <w:tcMar>
              <w:top w:w="13" w:type="dxa"/>
              <w:left w:w="13" w:type="dxa"/>
              <w:bottom w:w="0" w:type="dxa"/>
              <w:right w:w="13" w:type="dxa"/>
            </w:tcMar>
            <w:vAlign w:val="center"/>
            <w:hideMark/>
          </w:tcPr>
          <w:p w14:paraId="56626CB1" w14:textId="77777777" w:rsidR="00B91ABA" w:rsidRDefault="00B91ABA" w:rsidP="00B91ABA">
            <w:pPr>
              <w:jc w:val="center"/>
              <w:rPr>
                <w:rFonts w:ascii="Calibri" w:hAnsi="Calibri" w:cs="Calibri"/>
                <w:color w:val="000000"/>
                <w:sz w:val="22"/>
                <w:szCs w:val="22"/>
              </w:rPr>
            </w:pPr>
            <w:r>
              <w:rPr>
                <w:rFonts w:ascii="Calibri" w:hAnsi="Calibri" w:cs="Calibri"/>
                <w:color w:val="000000"/>
                <w:sz w:val="22"/>
                <w:szCs w:val="22"/>
              </w:rPr>
              <w:t>&lt;0.001</w:t>
            </w:r>
          </w:p>
        </w:tc>
        <w:tc>
          <w:tcPr>
            <w:tcW w:w="0" w:type="auto"/>
            <w:tcBorders>
              <w:top w:val="nil"/>
            </w:tcBorders>
            <w:shd w:val="clear" w:color="auto" w:fill="auto"/>
            <w:noWrap/>
            <w:tcMar>
              <w:top w:w="13" w:type="dxa"/>
              <w:left w:w="13" w:type="dxa"/>
              <w:bottom w:w="0" w:type="dxa"/>
              <w:right w:w="13" w:type="dxa"/>
            </w:tcMar>
            <w:vAlign w:val="center"/>
            <w:hideMark/>
          </w:tcPr>
          <w:p w14:paraId="18F0AEE0" w14:textId="77777777" w:rsidR="00B91ABA" w:rsidRDefault="00B91ABA" w:rsidP="00B91ABA">
            <w:pPr>
              <w:jc w:val="center"/>
              <w:rPr>
                <w:rFonts w:ascii="Calibri" w:hAnsi="Calibri" w:cs="Calibri"/>
                <w:b/>
                <w:bCs/>
                <w:color w:val="000000"/>
                <w:sz w:val="22"/>
                <w:szCs w:val="22"/>
              </w:rPr>
            </w:pPr>
            <w:r>
              <w:rPr>
                <w:rFonts w:ascii="Calibri" w:hAnsi="Calibri" w:cs="Calibri"/>
                <w:b/>
                <w:bCs/>
                <w:color w:val="000000"/>
                <w:sz w:val="22"/>
                <w:szCs w:val="22"/>
              </w:rPr>
              <w:t>1.83 (1.55-2.15)</w:t>
            </w:r>
          </w:p>
        </w:tc>
        <w:tc>
          <w:tcPr>
            <w:tcW w:w="0" w:type="auto"/>
            <w:tcBorders>
              <w:top w:val="nil"/>
            </w:tcBorders>
            <w:shd w:val="clear" w:color="auto" w:fill="auto"/>
            <w:noWrap/>
            <w:tcMar>
              <w:top w:w="13" w:type="dxa"/>
              <w:left w:w="13" w:type="dxa"/>
              <w:bottom w:w="0" w:type="dxa"/>
              <w:right w:w="13" w:type="dxa"/>
            </w:tcMar>
            <w:vAlign w:val="center"/>
            <w:hideMark/>
          </w:tcPr>
          <w:p w14:paraId="6471826B" w14:textId="77777777" w:rsidR="00B91ABA" w:rsidRDefault="00B91ABA" w:rsidP="00B91ABA">
            <w:pPr>
              <w:jc w:val="center"/>
              <w:rPr>
                <w:rFonts w:ascii="Calibri" w:hAnsi="Calibri" w:cs="Calibri"/>
                <w:color w:val="000000"/>
                <w:sz w:val="22"/>
                <w:szCs w:val="22"/>
              </w:rPr>
            </w:pPr>
            <w:r>
              <w:rPr>
                <w:rFonts w:ascii="Calibri" w:hAnsi="Calibri" w:cs="Calibri"/>
                <w:color w:val="000000"/>
                <w:sz w:val="22"/>
                <w:szCs w:val="22"/>
              </w:rPr>
              <w:t>&lt;0.001</w:t>
            </w:r>
          </w:p>
        </w:tc>
      </w:tr>
      <w:tr w:rsidR="00B91ABA" w14:paraId="224E26EC" w14:textId="77777777" w:rsidTr="00B91ABA">
        <w:trPr>
          <w:trHeight w:val="300"/>
        </w:trPr>
        <w:tc>
          <w:tcPr>
            <w:tcW w:w="0" w:type="auto"/>
            <w:shd w:val="clear" w:color="auto" w:fill="auto"/>
            <w:noWrap/>
            <w:tcMar>
              <w:top w:w="13" w:type="dxa"/>
              <w:left w:w="13" w:type="dxa"/>
              <w:bottom w:w="0" w:type="dxa"/>
              <w:right w:w="13" w:type="dxa"/>
            </w:tcMar>
            <w:vAlign w:val="center"/>
            <w:hideMark/>
          </w:tcPr>
          <w:p w14:paraId="670EBAFE" w14:textId="77777777" w:rsidR="00B91ABA" w:rsidRPr="00164CA7" w:rsidRDefault="00B91ABA" w:rsidP="00B91ABA">
            <w:pPr>
              <w:rPr>
                <w:rFonts w:ascii="Calibri" w:hAnsi="Calibri" w:cs="Calibri"/>
                <w:color w:val="000000"/>
                <w:sz w:val="22"/>
                <w:szCs w:val="22"/>
              </w:rPr>
            </w:pPr>
            <w:r w:rsidRPr="00164CA7">
              <w:rPr>
                <w:rFonts w:ascii="Calibri" w:hAnsi="Calibri" w:cs="Calibri"/>
                <w:color w:val="000000"/>
                <w:sz w:val="22"/>
                <w:szCs w:val="22"/>
              </w:rPr>
              <w:t xml:space="preserve">     Discordant, Minimum &gt; Neck</w:t>
            </w:r>
          </w:p>
        </w:tc>
        <w:tc>
          <w:tcPr>
            <w:tcW w:w="0" w:type="auto"/>
            <w:shd w:val="clear" w:color="auto" w:fill="auto"/>
            <w:noWrap/>
            <w:tcMar>
              <w:top w:w="13" w:type="dxa"/>
              <w:left w:w="13" w:type="dxa"/>
              <w:bottom w:w="0" w:type="dxa"/>
              <w:right w:w="13" w:type="dxa"/>
            </w:tcMar>
            <w:vAlign w:val="center"/>
            <w:hideMark/>
          </w:tcPr>
          <w:p w14:paraId="3B28967D" w14:textId="77777777" w:rsidR="00B91ABA" w:rsidRDefault="00B91ABA" w:rsidP="00B91ABA">
            <w:pPr>
              <w:jc w:val="center"/>
              <w:rPr>
                <w:rFonts w:ascii="Arial" w:hAnsi="Arial" w:cs="Arial"/>
                <w:color w:val="000000"/>
                <w:sz w:val="20"/>
                <w:szCs w:val="20"/>
              </w:rPr>
            </w:pPr>
            <w:r>
              <w:rPr>
                <w:rFonts w:ascii="Arial" w:hAnsi="Arial" w:cs="Arial"/>
                <w:color w:val="000000"/>
                <w:sz w:val="20"/>
                <w:szCs w:val="20"/>
              </w:rPr>
              <w:t>19.6</w:t>
            </w:r>
          </w:p>
        </w:tc>
        <w:tc>
          <w:tcPr>
            <w:tcW w:w="0" w:type="auto"/>
            <w:shd w:val="clear" w:color="auto" w:fill="auto"/>
            <w:noWrap/>
            <w:tcMar>
              <w:top w:w="13" w:type="dxa"/>
              <w:left w:w="13" w:type="dxa"/>
              <w:bottom w:w="0" w:type="dxa"/>
              <w:right w:w="13" w:type="dxa"/>
            </w:tcMar>
            <w:vAlign w:val="center"/>
            <w:hideMark/>
          </w:tcPr>
          <w:p w14:paraId="1F2208B0" w14:textId="77777777" w:rsidR="00B91ABA" w:rsidRDefault="00B91ABA" w:rsidP="00B91ABA">
            <w:pPr>
              <w:jc w:val="center"/>
              <w:rPr>
                <w:rFonts w:ascii="Calibri" w:hAnsi="Calibri" w:cs="Calibri"/>
                <w:b/>
                <w:bCs/>
                <w:color w:val="000000"/>
                <w:sz w:val="22"/>
                <w:szCs w:val="22"/>
              </w:rPr>
            </w:pPr>
            <w:r>
              <w:rPr>
                <w:rFonts w:ascii="Calibri" w:hAnsi="Calibri" w:cs="Calibri"/>
                <w:b/>
                <w:bCs/>
                <w:color w:val="000000"/>
                <w:sz w:val="22"/>
                <w:szCs w:val="22"/>
              </w:rPr>
              <w:t>0.78 (0.74-0.83)</w:t>
            </w:r>
          </w:p>
        </w:tc>
        <w:tc>
          <w:tcPr>
            <w:tcW w:w="0" w:type="auto"/>
            <w:shd w:val="clear" w:color="auto" w:fill="auto"/>
            <w:noWrap/>
            <w:tcMar>
              <w:top w:w="13" w:type="dxa"/>
              <w:left w:w="13" w:type="dxa"/>
              <w:bottom w:w="0" w:type="dxa"/>
              <w:right w:w="13" w:type="dxa"/>
            </w:tcMar>
            <w:vAlign w:val="center"/>
            <w:hideMark/>
          </w:tcPr>
          <w:p w14:paraId="77B40227" w14:textId="77777777" w:rsidR="00B91ABA" w:rsidRDefault="00B91ABA" w:rsidP="00B91ABA">
            <w:pPr>
              <w:jc w:val="center"/>
              <w:rPr>
                <w:rFonts w:ascii="Calibri" w:hAnsi="Calibri" w:cs="Calibri"/>
                <w:color w:val="000000"/>
                <w:sz w:val="22"/>
                <w:szCs w:val="22"/>
              </w:rPr>
            </w:pPr>
            <w:r>
              <w:rPr>
                <w:rFonts w:ascii="Calibri" w:hAnsi="Calibri" w:cs="Calibri"/>
                <w:color w:val="000000"/>
                <w:sz w:val="22"/>
                <w:szCs w:val="22"/>
              </w:rPr>
              <w:t>&lt;0.001</w:t>
            </w:r>
          </w:p>
        </w:tc>
        <w:tc>
          <w:tcPr>
            <w:tcW w:w="0" w:type="auto"/>
            <w:shd w:val="clear" w:color="auto" w:fill="auto"/>
            <w:noWrap/>
            <w:tcMar>
              <w:top w:w="13" w:type="dxa"/>
              <w:left w:w="13" w:type="dxa"/>
              <w:bottom w:w="0" w:type="dxa"/>
              <w:right w:w="13" w:type="dxa"/>
            </w:tcMar>
            <w:vAlign w:val="center"/>
            <w:hideMark/>
          </w:tcPr>
          <w:p w14:paraId="4FC3978A" w14:textId="77777777" w:rsidR="00B91ABA" w:rsidRDefault="00B91ABA" w:rsidP="00B91ABA">
            <w:pPr>
              <w:jc w:val="center"/>
              <w:rPr>
                <w:rFonts w:ascii="Calibri" w:hAnsi="Calibri" w:cs="Calibri"/>
                <w:b/>
                <w:bCs/>
                <w:color w:val="000000"/>
                <w:sz w:val="22"/>
                <w:szCs w:val="22"/>
              </w:rPr>
            </w:pPr>
            <w:r>
              <w:rPr>
                <w:rFonts w:ascii="Calibri" w:hAnsi="Calibri" w:cs="Calibri"/>
                <w:b/>
                <w:bCs/>
                <w:color w:val="000000"/>
                <w:sz w:val="22"/>
                <w:szCs w:val="22"/>
              </w:rPr>
              <w:t>0.78 (0.69-0.87)</w:t>
            </w:r>
          </w:p>
        </w:tc>
        <w:tc>
          <w:tcPr>
            <w:tcW w:w="0" w:type="auto"/>
            <w:shd w:val="clear" w:color="auto" w:fill="auto"/>
            <w:noWrap/>
            <w:tcMar>
              <w:top w:w="13" w:type="dxa"/>
              <w:left w:w="13" w:type="dxa"/>
              <w:bottom w:w="0" w:type="dxa"/>
              <w:right w:w="13" w:type="dxa"/>
            </w:tcMar>
            <w:vAlign w:val="center"/>
            <w:hideMark/>
          </w:tcPr>
          <w:p w14:paraId="1D996F43" w14:textId="77777777" w:rsidR="00B91ABA" w:rsidRDefault="00B91ABA" w:rsidP="00B91ABA">
            <w:pPr>
              <w:jc w:val="center"/>
              <w:rPr>
                <w:rFonts w:ascii="Calibri" w:hAnsi="Calibri" w:cs="Calibri"/>
                <w:color w:val="000000"/>
                <w:sz w:val="22"/>
                <w:szCs w:val="22"/>
              </w:rPr>
            </w:pPr>
            <w:r>
              <w:rPr>
                <w:rFonts w:ascii="Calibri" w:hAnsi="Calibri" w:cs="Calibri"/>
                <w:color w:val="000000"/>
                <w:sz w:val="22"/>
                <w:szCs w:val="22"/>
              </w:rPr>
              <w:t>&lt;0.001</w:t>
            </w:r>
          </w:p>
        </w:tc>
      </w:tr>
      <w:tr w:rsidR="00B91ABA" w14:paraId="7EA525A5" w14:textId="77777777" w:rsidTr="00B91ABA">
        <w:trPr>
          <w:trHeight w:val="300"/>
        </w:trPr>
        <w:tc>
          <w:tcPr>
            <w:tcW w:w="0" w:type="auto"/>
            <w:tcBorders>
              <w:bottom w:val="nil"/>
            </w:tcBorders>
            <w:shd w:val="clear" w:color="auto" w:fill="auto"/>
            <w:noWrap/>
            <w:tcMar>
              <w:top w:w="13" w:type="dxa"/>
              <w:left w:w="13" w:type="dxa"/>
              <w:bottom w:w="0" w:type="dxa"/>
              <w:right w:w="13" w:type="dxa"/>
            </w:tcMar>
            <w:vAlign w:val="center"/>
            <w:hideMark/>
          </w:tcPr>
          <w:p w14:paraId="2B37ED73" w14:textId="77777777" w:rsidR="00B91ABA" w:rsidRDefault="00B91ABA" w:rsidP="00B91ABA">
            <w:pPr>
              <w:rPr>
                <w:rFonts w:ascii="Calibri" w:hAnsi="Calibri" w:cs="Calibri"/>
                <w:color w:val="000000"/>
                <w:sz w:val="22"/>
                <w:szCs w:val="22"/>
              </w:rPr>
            </w:pPr>
            <w:r>
              <w:rPr>
                <w:rFonts w:ascii="Calibri" w:hAnsi="Calibri" w:cs="Calibri"/>
                <w:color w:val="000000"/>
                <w:sz w:val="22"/>
                <w:szCs w:val="22"/>
              </w:rPr>
              <w:t xml:space="preserve">     Concordant, Minimum and Neck (REFERENT)</w:t>
            </w:r>
          </w:p>
        </w:tc>
        <w:tc>
          <w:tcPr>
            <w:tcW w:w="0" w:type="auto"/>
            <w:tcBorders>
              <w:bottom w:val="nil"/>
            </w:tcBorders>
            <w:shd w:val="clear" w:color="auto" w:fill="auto"/>
            <w:noWrap/>
            <w:tcMar>
              <w:top w:w="13" w:type="dxa"/>
              <w:left w:w="13" w:type="dxa"/>
              <w:bottom w:w="0" w:type="dxa"/>
              <w:right w:w="13" w:type="dxa"/>
            </w:tcMar>
            <w:vAlign w:val="center"/>
            <w:hideMark/>
          </w:tcPr>
          <w:p w14:paraId="1B9D13B8" w14:textId="77777777" w:rsidR="00B91ABA" w:rsidRDefault="00B91ABA" w:rsidP="00B91ABA">
            <w:pPr>
              <w:jc w:val="center"/>
              <w:rPr>
                <w:rFonts w:ascii="Calibri" w:hAnsi="Calibri" w:cs="Calibri"/>
                <w:color w:val="000000"/>
                <w:sz w:val="22"/>
                <w:szCs w:val="22"/>
              </w:rPr>
            </w:pPr>
          </w:p>
        </w:tc>
        <w:tc>
          <w:tcPr>
            <w:tcW w:w="0" w:type="auto"/>
            <w:tcBorders>
              <w:bottom w:val="nil"/>
            </w:tcBorders>
            <w:shd w:val="clear" w:color="auto" w:fill="auto"/>
            <w:noWrap/>
            <w:tcMar>
              <w:top w:w="13" w:type="dxa"/>
              <w:left w:w="13" w:type="dxa"/>
              <w:bottom w:w="0" w:type="dxa"/>
              <w:right w:w="13" w:type="dxa"/>
            </w:tcMar>
            <w:vAlign w:val="center"/>
            <w:hideMark/>
          </w:tcPr>
          <w:p w14:paraId="740A437F" w14:textId="77777777" w:rsidR="00B91ABA" w:rsidRDefault="00B91ABA" w:rsidP="00B91ABA">
            <w:pPr>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bottom w:val="nil"/>
            </w:tcBorders>
            <w:shd w:val="clear" w:color="auto" w:fill="auto"/>
            <w:noWrap/>
            <w:tcMar>
              <w:top w:w="13" w:type="dxa"/>
              <w:left w:w="13" w:type="dxa"/>
              <w:bottom w:w="0" w:type="dxa"/>
              <w:right w:w="13" w:type="dxa"/>
            </w:tcMar>
            <w:vAlign w:val="center"/>
            <w:hideMark/>
          </w:tcPr>
          <w:p w14:paraId="48CC4E2E" w14:textId="77777777" w:rsidR="00B91ABA" w:rsidRDefault="00B91ABA" w:rsidP="00B91ABA">
            <w:pPr>
              <w:jc w:val="center"/>
              <w:rPr>
                <w:rFonts w:ascii="Calibri" w:hAnsi="Calibri" w:cs="Calibri"/>
                <w:color w:val="000000"/>
                <w:sz w:val="22"/>
                <w:szCs w:val="22"/>
              </w:rPr>
            </w:pPr>
          </w:p>
        </w:tc>
        <w:tc>
          <w:tcPr>
            <w:tcW w:w="0" w:type="auto"/>
            <w:tcBorders>
              <w:bottom w:val="nil"/>
            </w:tcBorders>
            <w:shd w:val="clear" w:color="auto" w:fill="auto"/>
            <w:noWrap/>
            <w:tcMar>
              <w:top w:w="13" w:type="dxa"/>
              <w:left w:w="13" w:type="dxa"/>
              <w:bottom w:w="0" w:type="dxa"/>
              <w:right w:w="13" w:type="dxa"/>
            </w:tcMar>
            <w:vAlign w:val="center"/>
            <w:hideMark/>
          </w:tcPr>
          <w:p w14:paraId="60E01C0B" w14:textId="77777777" w:rsidR="00B91ABA" w:rsidRDefault="00B91ABA" w:rsidP="00B91ABA">
            <w:pPr>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bottom w:val="nil"/>
            </w:tcBorders>
            <w:shd w:val="clear" w:color="auto" w:fill="auto"/>
            <w:noWrap/>
            <w:tcMar>
              <w:top w:w="13" w:type="dxa"/>
              <w:left w:w="13" w:type="dxa"/>
              <w:bottom w:w="0" w:type="dxa"/>
              <w:right w:w="13" w:type="dxa"/>
            </w:tcMar>
            <w:vAlign w:val="center"/>
            <w:hideMark/>
          </w:tcPr>
          <w:p w14:paraId="10A0A9F7" w14:textId="77777777" w:rsidR="00B91ABA" w:rsidRDefault="00B91ABA" w:rsidP="00B91ABA">
            <w:pPr>
              <w:jc w:val="center"/>
              <w:rPr>
                <w:rFonts w:ascii="Calibri" w:hAnsi="Calibri" w:cs="Calibri"/>
                <w:color w:val="000000"/>
                <w:sz w:val="22"/>
                <w:szCs w:val="22"/>
              </w:rPr>
            </w:pPr>
          </w:p>
        </w:tc>
      </w:tr>
      <w:tr w:rsidR="00FC4B05" w14:paraId="3A66F511" w14:textId="77777777" w:rsidTr="00372E6D">
        <w:trPr>
          <w:trHeight w:val="300"/>
        </w:trPr>
        <w:tc>
          <w:tcPr>
            <w:tcW w:w="0" w:type="auto"/>
            <w:tcBorders>
              <w:top w:val="nil"/>
              <w:bottom w:val="nil"/>
            </w:tcBorders>
            <w:shd w:val="clear" w:color="auto" w:fill="EAF1DD"/>
            <w:noWrap/>
            <w:tcMar>
              <w:top w:w="13" w:type="dxa"/>
              <w:left w:w="13" w:type="dxa"/>
              <w:bottom w:w="0" w:type="dxa"/>
              <w:right w:w="13" w:type="dxa"/>
            </w:tcMar>
            <w:vAlign w:val="center"/>
            <w:hideMark/>
          </w:tcPr>
          <w:p w14:paraId="20A21EA2" w14:textId="77777777" w:rsidR="00FC4B05" w:rsidRDefault="00FC4B05" w:rsidP="00FC4B05">
            <w:pPr>
              <w:rPr>
                <w:rFonts w:ascii="Calibri" w:hAnsi="Calibri" w:cs="Calibri"/>
                <w:color w:val="000000"/>
                <w:sz w:val="22"/>
                <w:szCs w:val="22"/>
              </w:rPr>
            </w:pPr>
            <w:r>
              <w:rPr>
                <w:rFonts w:ascii="Calibri" w:hAnsi="Calibri" w:cs="Calibri"/>
                <w:color w:val="000000"/>
                <w:sz w:val="22"/>
                <w:szCs w:val="22"/>
              </w:rPr>
              <w:t xml:space="preserve">Both </w:t>
            </w:r>
            <w:r w:rsidR="00BC3ED2">
              <w:rPr>
                <w:rFonts w:ascii="Calibri" w:hAnsi="Calibri" w:cs="Calibri"/>
                <w:color w:val="000000"/>
                <w:sz w:val="22"/>
                <w:szCs w:val="22"/>
              </w:rPr>
              <w:t>(</w:t>
            </w:r>
            <w:r w:rsidR="00BD3E57">
              <w:rPr>
                <w:rFonts w:ascii="Calibri" w:hAnsi="Calibri" w:cs="Calibri"/>
                <w:color w:val="000000"/>
                <w:sz w:val="22"/>
                <w:szCs w:val="22"/>
              </w:rPr>
              <w:t>Trochanter and Total hip</w:t>
            </w:r>
            <w:r w:rsidR="00BC3ED2">
              <w:rPr>
                <w:rFonts w:ascii="Calibri" w:hAnsi="Calibri" w:cs="Calibri"/>
                <w:color w:val="000000"/>
                <w:sz w:val="22"/>
                <w:szCs w:val="22"/>
              </w:rPr>
              <w:t>)</w:t>
            </w:r>
            <w:r w:rsidR="00BD3E57">
              <w:rPr>
                <w:rFonts w:ascii="Calibri" w:hAnsi="Calibri" w:cs="Calibri"/>
                <w:color w:val="000000"/>
                <w:sz w:val="22"/>
                <w:szCs w:val="22"/>
              </w:rPr>
              <w:t xml:space="preserve"> versus Neck</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067DF1B7" w14:textId="77777777" w:rsidR="00FC4B05" w:rsidRDefault="00FC4B05" w:rsidP="00FC4B05">
            <w:pPr>
              <w:jc w:val="center"/>
              <w:rPr>
                <w:rFonts w:ascii="Calibri" w:hAnsi="Calibri" w:cs="Calibri"/>
                <w:color w:val="000000"/>
                <w:sz w:val="22"/>
                <w:szCs w:val="22"/>
              </w:rPr>
            </w:pPr>
          </w:p>
        </w:tc>
        <w:tc>
          <w:tcPr>
            <w:tcW w:w="0" w:type="auto"/>
            <w:tcBorders>
              <w:top w:val="nil"/>
              <w:bottom w:val="nil"/>
            </w:tcBorders>
            <w:shd w:val="clear" w:color="auto" w:fill="EAF1DD"/>
            <w:noWrap/>
            <w:tcMar>
              <w:top w:w="13" w:type="dxa"/>
              <w:left w:w="13" w:type="dxa"/>
              <w:bottom w:w="0" w:type="dxa"/>
              <w:right w:w="13" w:type="dxa"/>
            </w:tcMar>
            <w:vAlign w:val="center"/>
            <w:hideMark/>
          </w:tcPr>
          <w:p w14:paraId="28AEAA30" w14:textId="77777777" w:rsidR="00FC4B05" w:rsidRDefault="00FC4B05" w:rsidP="00FC4B05">
            <w:pPr>
              <w:jc w:val="center"/>
              <w:rPr>
                <w:rFonts w:ascii="Arial" w:hAnsi="Arial" w:cs="Arial"/>
                <w:color w:val="000000"/>
                <w:sz w:val="20"/>
                <w:szCs w:val="20"/>
              </w:rPr>
            </w:pPr>
            <w:r>
              <w:rPr>
                <w:rFonts w:ascii="Arial" w:hAnsi="Arial" w:cs="Arial"/>
                <w:color w:val="000000"/>
                <w:sz w:val="20"/>
                <w:szCs w:val="20"/>
              </w:rPr>
              <w:t>Incident MOF</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4FC3A976"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p-value</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2048EC49" w14:textId="77777777" w:rsidR="00FC4B05" w:rsidRDefault="00FC4B05" w:rsidP="00FC4B05">
            <w:pPr>
              <w:jc w:val="center"/>
              <w:rPr>
                <w:rFonts w:ascii="Arial" w:hAnsi="Arial" w:cs="Arial"/>
                <w:color w:val="000000"/>
                <w:sz w:val="20"/>
                <w:szCs w:val="20"/>
              </w:rPr>
            </w:pPr>
            <w:r>
              <w:rPr>
                <w:rFonts w:ascii="Arial" w:hAnsi="Arial" w:cs="Arial"/>
                <w:color w:val="000000"/>
                <w:sz w:val="20"/>
                <w:szCs w:val="20"/>
              </w:rPr>
              <w:t>Incident HIP</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289D6CE2" w14:textId="77777777" w:rsidR="00FC4B05" w:rsidRDefault="00FC4B05" w:rsidP="00FC4B05">
            <w:pPr>
              <w:jc w:val="center"/>
              <w:rPr>
                <w:rFonts w:ascii="Calibri" w:hAnsi="Calibri" w:cs="Calibri"/>
                <w:color w:val="000000"/>
                <w:sz w:val="22"/>
                <w:szCs w:val="22"/>
              </w:rPr>
            </w:pPr>
            <w:r>
              <w:rPr>
                <w:rFonts w:ascii="Calibri" w:hAnsi="Calibri" w:cs="Calibri"/>
                <w:color w:val="000000"/>
                <w:sz w:val="22"/>
                <w:szCs w:val="22"/>
              </w:rPr>
              <w:t>p-value</w:t>
            </w:r>
          </w:p>
        </w:tc>
      </w:tr>
      <w:tr w:rsidR="006E1266" w14:paraId="3DA184CE" w14:textId="77777777" w:rsidTr="00372E6D">
        <w:trPr>
          <w:trHeight w:val="300"/>
        </w:trPr>
        <w:tc>
          <w:tcPr>
            <w:tcW w:w="0" w:type="auto"/>
            <w:tcBorders>
              <w:top w:val="nil"/>
            </w:tcBorders>
            <w:shd w:val="clear" w:color="auto" w:fill="auto"/>
            <w:noWrap/>
            <w:tcMar>
              <w:top w:w="13" w:type="dxa"/>
              <w:left w:w="13" w:type="dxa"/>
              <w:bottom w:w="0" w:type="dxa"/>
              <w:right w:w="13" w:type="dxa"/>
            </w:tcMar>
            <w:vAlign w:val="center"/>
            <w:hideMark/>
          </w:tcPr>
          <w:p w14:paraId="1AD45449" w14:textId="77777777" w:rsidR="006E1266" w:rsidRPr="00164CA7" w:rsidRDefault="006E1266" w:rsidP="004E1DAA">
            <w:pPr>
              <w:rPr>
                <w:rFonts w:ascii="Calibri" w:hAnsi="Calibri" w:cs="Calibri"/>
                <w:color w:val="000000"/>
                <w:sz w:val="22"/>
                <w:szCs w:val="22"/>
              </w:rPr>
            </w:pPr>
            <w:r w:rsidRPr="00164CA7">
              <w:rPr>
                <w:rFonts w:ascii="Calibri" w:hAnsi="Calibri" w:cs="Calibri"/>
                <w:color w:val="000000"/>
                <w:sz w:val="22"/>
                <w:szCs w:val="22"/>
              </w:rPr>
              <w:t xml:space="preserve">     Discordant, Trochanter &lt; Neck</w:t>
            </w:r>
          </w:p>
        </w:tc>
        <w:tc>
          <w:tcPr>
            <w:tcW w:w="0" w:type="auto"/>
            <w:tcBorders>
              <w:top w:val="nil"/>
            </w:tcBorders>
            <w:shd w:val="clear" w:color="auto" w:fill="auto"/>
            <w:noWrap/>
            <w:tcMar>
              <w:top w:w="13" w:type="dxa"/>
              <w:left w:w="13" w:type="dxa"/>
              <w:bottom w:w="0" w:type="dxa"/>
              <w:right w:w="13" w:type="dxa"/>
            </w:tcMar>
            <w:vAlign w:val="center"/>
            <w:hideMark/>
          </w:tcPr>
          <w:p w14:paraId="5EB23674" w14:textId="77777777" w:rsidR="006E1266" w:rsidRDefault="006E1266" w:rsidP="00FC4B05">
            <w:pPr>
              <w:jc w:val="center"/>
              <w:rPr>
                <w:rFonts w:ascii="Arial" w:hAnsi="Arial" w:cs="Arial"/>
                <w:color w:val="000000"/>
                <w:sz w:val="20"/>
                <w:szCs w:val="20"/>
              </w:rPr>
            </w:pPr>
            <w:r>
              <w:rPr>
                <w:rFonts w:ascii="Arial" w:hAnsi="Arial" w:cs="Arial"/>
                <w:color w:val="000000"/>
                <w:sz w:val="20"/>
                <w:szCs w:val="20"/>
              </w:rPr>
              <w:t>3.9</w:t>
            </w:r>
          </w:p>
        </w:tc>
        <w:tc>
          <w:tcPr>
            <w:tcW w:w="0" w:type="auto"/>
            <w:tcBorders>
              <w:top w:val="nil"/>
            </w:tcBorders>
            <w:shd w:val="clear" w:color="auto" w:fill="auto"/>
            <w:noWrap/>
            <w:tcMar>
              <w:top w:w="13" w:type="dxa"/>
              <w:left w:w="13" w:type="dxa"/>
              <w:bottom w:w="0" w:type="dxa"/>
              <w:right w:w="13" w:type="dxa"/>
            </w:tcMar>
            <w:vAlign w:val="center"/>
            <w:hideMark/>
          </w:tcPr>
          <w:p w14:paraId="75DFFA59" w14:textId="77777777" w:rsidR="006E1266" w:rsidRDefault="006E1266" w:rsidP="00FC4B05">
            <w:pPr>
              <w:jc w:val="center"/>
              <w:rPr>
                <w:rFonts w:ascii="Calibri" w:hAnsi="Calibri" w:cs="Calibri"/>
                <w:b/>
                <w:bCs/>
                <w:color w:val="000000"/>
                <w:sz w:val="22"/>
                <w:szCs w:val="22"/>
              </w:rPr>
            </w:pPr>
            <w:r>
              <w:rPr>
                <w:rFonts w:ascii="Calibri" w:hAnsi="Calibri" w:cs="Calibri"/>
                <w:b/>
                <w:bCs/>
                <w:color w:val="000000"/>
                <w:sz w:val="22"/>
                <w:szCs w:val="22"/>
              </w:rPr>
              <w:t>1.43 (1.29-1.59)</w:t>
            </w:r>
          </w:p>
        </w:tc>
        <w:tc>
          <w:tcPr>
            <w:tcW w:w="0" w:type="auto"/>
            <w:tcBorders>
              <w:top w:val="nil"/>
            </w:tcBorders>
            <w:shd w:val="clear" w:color="auto" w:fill="auto"/>
            <w:noWrap/>
            <w:tcMar>
              <w:top w:w="13" w:type="dxa"/>
              <w:left w:w="13" w:type="dxa"/>
              <w:bottom w:w="0" w:type="dxa"/>
              <w:right w:w="13" w:type="dxa"/>
            </w:tcMar>
            <w:vAlign w:val="center"/>
            <w:hideMark/>
          </w:tcPr>
          <w:p w14:paraId="2C940BFD"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&lt;0.001</w:t>
            </w:r>
          </w:p>
        </w:tc>
        <w:tc>
          <w:tcPr>
            <w:tcW w:w="0" w:type="auto"/>
            <w:tcBorders>
              <w:top w:val="nil"/>
            </w:tcBorders>
            <w:shd w:val="clear" w:color="auto" w:fill="auto"/>
            <w:noWrap/>
            <w:tcMar>
              <w:top w:w="13" w:type="dxa"/>
              <w:left w:w="13" w:type="dxa"/>
              <w:bottom w:w="0" w:type="dxa"/>
              <w:right w:w="13" w:type="dxa"/>
            </w:tcMar>
            <w:vAlign w:val="center"/>
            <w:hideMark/>
          </w:tcPr>
          <w:p w14:paraId="469CB2DD" w14:textId="77777777" w:rsidR="006E1266" w:rsidRDefault="006E1266" w:rsidP="00FC4B05">
            <w:pPr>
              <w:jc w:val="center"/>
              <w:rPr>
                <w:rFonts w:ascii="Calibri" w:hAnsi="Calibri" w:cs="Calibri"/>
                <w:b/>
                <w:bCs/>
                <w:color w:val="000000"/>
                <w:sz w:val="22"/>
                <w:szCs w:val="22"/>
              </w:rPr>
            </w:pPr>
            <w:r>
              <w:rPr>
                <w:rFonts w:ascii="Calibri" w:hAnsi="Calibri" w:cs="Calibri"/>
                <w:b/>
                <w:bCs/>
                <w:color w:val="000000"/>
                <w:sz w:val="22"/>
                <w:szCs w:val="22"/>
              </w:rPr>
              <w:t>1.79 (1.50-2.13)</w:t>
            </w:r>
          </w:p>
        </w:tc>
        <w:tc>
          <w:tcPr>
            <w:tcW w:w="0" w:type="auto"/>
            <w:tcBorders>
              <w:top w:val="nil"/>
            </w:tcBorders>
            <w:shd w:val="clear" w:color="auto" w:fill="auto"/>
            <w:noWrap/>
            <w:tcMar>
              <w:top w:w="13" w:type="dxa"/>
              <w:left w:w="13" w:type="dxa"/>
              <w:bottom w:w="0" w:type="dxa"/>
              <w:right w:w="13" w:type="dxa"/>
            </w:tcMar>
            <w:vAlign w:val="center"/>
            <w:hideMark/>
          </w:tcPr>
          <w:p w14:paraId="0486ACD8"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&lt;0.001</w:t>
            </w:r>
          </w:p>
        </w:tc>
      </w:tr>
      <w:tr w:rsidR="006E1266" w14:paraId="3F26EF02" w14:textId="77777777" w:rsidTr="00372E6D">
        <w:trPr>
          <w:trHeight w:val="300"/>
        </w:trPr>
        <w:tc>
          <w:tcPr>
            <w:tcW w:w="0" w:type="auto"/>
            <w:shd w:val="clear" w:color="auto" w:fill="auto"/>
            <w:noWrap/>
            <w:tcMar>
              <w:top w:w="13" w:type="dxa"/>
              <w:left w:w="13" w:type="dxa"/>
              <w:bottom w:w="0" w:type="dxa"/>
              <w:right w:w="13" w:type="dxa"/>
            </w:tcMar>
            <w:vAlign w:val="center"/>
            <w:hideMark/>
          </w:tcPr>
          <w:p w14:paraId="78709E5C" w14:textId="77777777" w:rsidR="006E1266" w:rsidRPr="00164CA7" w:rsidRDefault="006E1266" w:rsidP="004E1DAA">
            <w:pPr>
              <w:rPr>
                <w:rFonts w:ascii="Calibri" w:hAnsi="Calibri" w:cs="Calibri"/>
                <w:color w:val="000000"/>
                <w:sz w:val="22"/>
                <w:szCs w:val="22"/>
              </w:rPr>
            </w:pPr>
            <w:r w:rsidRPr="00164CA7">
              <w:rPr>
                <w:rFonts w:ascii="Calibri" w:hAnsi="Calibri" w:cs="Calibri"/>
                <w:color w:val="000000"/>
                <w:sz w:val="22"/>
                <w:szCs w:val="22"/>
              </w:rPr>
              <w:t xml:space="preserve">     Discordant, Trochanter &gt; Neck</w:t>
            </w:r>
          </w:p>
        </w:tc>
        <w:tc>
          <w:tcPr>
            <w:tcW w:w="0" w:type="auto"/>
            <w:shd w:val="clear" w:color="auto" w:fill="auto"/>
            <w:noWrap/>
            <w:tcMar>
              <w:top w:w="13" w:type="dxa"/>
              <w:left w:w="13" w:type="dxa"/>
              <w:bottom w:w="0" w:type="dxa"/>
              <w:right w:w="13" w:type="dxa"/>
            </w:tcMar>
            <w:vAlign w:val="center"/>
            <w:hideMark/>
          </w:tcPr>
          <w:p w14:paraId="13783339" w14:textId="77777777" w:rsidR="006E1266" w:rsidRDefault="006E1266" w:rsidP="00FC4B05">
            <w:pPr>
              <w:jc w:val="center"/>
              <w:rPr>
                <w:rFonts w:ascii="Arial" w:hAnsi="Arial" w:cs="Arial"/>
                <w:color w:val="000000"/>
                <w:sz w:val="20"/>
                <w:szCs w:val="20"/>
              </w:rPr>
            </w:pPr>
            <w:r>
              <w:rPr>
                <w:rFonts w:ascii="Arial" w:hAnsi="Arial" w:cs="Arial"/>
                <w:color w:val="000000"/>
                <w:sz w:val="20"/>
                <w:szCs w:val="20"/>
              </w:rPr>
              <w:t>14.2</w:t>
            </w:r>
          </w:p>
        </w:tc>
        <w:tc>
          <w:tcPr>
            <w:tcW w:w="0" w:type="auto"/>
            <w:shd w:val="clear" w:color="auto" w:fill="auto"/>
            <w:noWrap/>
            <w:tcMar>
              <w:top w:w="13" w:type="dxa"/>
              <w:left w:w="13" w:type="dxa"/>
              <w:bottom w:w="0" w:type="dxa"/>
              <w:right w:w="13" w:type="dxa"/>
            </w:tcMar>
            <w:vAlign w:val="center"/>
            <w:hideMark/>
          </w:tcPr>
          <w:p w14:paraId="0551D8AB"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0.97 (0.89-1.05)</w:t>
            </w:r>
          </w:p>
        </w:tc>
        <w:tc>
          <w:tcPr>
            <w:tcW w:w="0" w:type="auto"/>
            <w:shd w:val="clear" w:color="auto" w:fill="auto"/>
            <w:noWrap/>
            <w:tcMar>
              <w:top w:w="13" w:type="dxa"/>
              <w:left w:w="13" w:type="dxa"/>
              <w:bottom w:w="0" w:type="dxa"/>
              <w:right w:w="13" w:type="dxa"/>
            </w:tcMar>
            <w:vAlign w:val="center"/>
            <w:hideMark/>
          </w:tcPr>
          <w:p w14:paraId="2FF1CC1F"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0.399</w:t>
            </w:r>
          </w:p>
        </w:tc>
        <w:tc>
          <w:tcPr>
            <w:tcW w:w="0" w:type="auto"/>
            <w:shd w:val="clear" w:color="auto" w:fill="auto"/>
            <w:noWrap/>
            <w:tcMar>
              <w:top w:w="13" w:type="dxa"/>
              <w:left w:w="13" w:type="dxa"/>
              <w:bottom w:w="0" w:type="dxa"/>
              <w:right w:w="13" w:type="dxa"/>
            </w:tcMar>
            <w:vAlign w:val="center"/>
            <w:hideMark/>
          </w:tcPr>
          <w:p w14:paraId="6A309D59"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0.9</w:t>
            </w:r>
            <w:r w:rsidR="00B91ABA">
              <w:rPr>
                <w:rFonts w:ascii="Calibri" w:hAnsi="Calibri" w:cs="Calibri"/>
                <w:color w:val="000000"/>
                <w:sz w:val="22"/>
                <w:szCs w:val="22"/>
              </w:rPr>
              <w:t>0</w:t>
            </w:r>
            <w:r>
              <w:rPr>
                <w:rFonts w:ascii="Calibri" w:hAnsi="Calibri" w:cs="Calibri"/>
                <w:color w:val="000000"/>
                <w:sz w:val="22"/>
                <w:szCs w:val="22"/>
              </w:rPr>
              <w:t xml:space="preserve"> (0.78-1.04)</w:t>
            </w:r>
          </w:p>
        </w:tc>
        <w:tc>
          <w:tcPr>
            <w:tcW w:w="0" w:type="auto"/>
            <w:shd w:val="clear" w:color="auto" w:fill="auto"/>
            <w:noWrap/>
            <w:tcMar>
              <w:top w:w="13" w:type="dxa"/>
              <w:left w:w="13" w:type="dxa"/>
              <w:bottom w:w="0" w:type="dxa"/>
              <w:right w:w="13" w:type="dxa"/>
            </w:tcMar>
            <w:vAlign w:val="center"/>
            <w:hideMark/>
          </w:tcPr>
          <w:p w14:paraId="6611423C"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0.172</w:t>
            </w:r>
          </w:p>
        </w:tc>
      </w:tr>
      <w:tr w:rsidR="006E1266" w14:paraId="5F5176A2" w14:textId="77777777" w:rsidTr="00372E6D">
        <w:trPr>
          <w:trHeight w:val="300"/>
        </w:trPr>
        <w:tc>
          <w:tcPr>
            <w:tcW w:w="0" w:type="auto"/>
            <w:shd w:val="clear" w:color="auto" w:fill="auto"/>
            <w:noWrap/>
            <w:tcMar>
              <w:top w:w="13" w:type="dxa"/>
              <w:left w:w="13" w:type="dxa"/>
              <w:bottom w:w="0" w:type="dxa"/>
              <w:right w:w="13" w:type="dxa"/>
            </w:tcMar>
            <w:vAlign w:val="center"/>
            <w:hideMark/>
          </w:tcPr>
          <w:p w14:paraId="53ABF931" w14:textId="77777777" w:rsidR="006E1266" w:rsidRDefault="006E1266" w:rsidP="004E1DAA">
            <w:pPr>
              <w:rPr>
                <w:rFonts w:ascii="Calibri" w:hAnsi="Calibri" w:cs="Calibri"/>
                <w:color w:val="000000"/>
                <w:sz w:val="22"/>
                <w:szCs w:val="22"/>
              </w:rPr>
            </w:pPr>
            <w:r>
              <w:rPr>
                <w:rFonts w:ascii="Calibri" w:hAnsi="Calibri" w:cs="Calibri"/>
                <w:color w:val="000000"/>
                <w:sz w:val="22"/>
                <w:szCs w:val="22"/>
              </w:rPr>
              <w:t xml:space="preserve">     Concordant Trochanter and Neck (REFERENT)</w:t>
            </w:r>
          </w:p>
        </w:tc>
        <w:tc>
          <w:tcPr>
            <w:tcW w:w="0" w:type="auto"/>
            <w:shd w:val="clear" w:color="auto" w:fill="auto"/>
            <w:noWrap/>
            <w:tcMar>
              <w:top w:w="13" w:type="dxa"/>
              <w:left w:w="13" w:type="dxa"/>
              <w:bottom w:w="0" w:type="dxa"/>
              <w:right w:w="13" w:type="dxa"/>
            </w:tcMar>
            <w:vAlign w:val="center"/>
            <w:hideMark/>
          </w:tcPr>
          <w:p w14:paraId="0783A1FF" w14:textId="77777777" w:rsidR="006E1266" w:rsidRDefault="006E1266" w:rsidP="00E56E38">
            <w:pPr>
              <w:jc w:val="center"/>
              <w:rPr>
                <w:rFonts w:ascii="Calibri" w:hAnsi="Calibri" w:cs="Calibri"/>
                <w:color w:val="000000"/>
                <w:sz w:val="22"/>
                <w:szCs w:val="22"/>
              </w:rPr>
            </w:pPr>
          </w:p>
        </w:tc>
        <w:tc>
          <w:tcPr>
            <w:tcW w:w="0" w:type="auto"/>
            <w:shd w:val="clear" w:color="auto" w:fill="auto"/>
            <w:noWrap/>
            <w:tcMar>
              <w:top w:w="13" w:type="dxa"/>
              <w:left w:w="13" w:type="dxa"/>
              <w:bottom w:w="0" w:type="dxa"/>
              <w:right w:w="13" w:type="dxa"/>
            </w:tcMar>
            <w:vAlign w:val="center"/>
            <w:hideMark/>
          </w:tcPr>
          <w:p w14:paraId="5FEA7B44"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1.00</w:t>
            </w:r>
          </w:p>
        </w:tc>
        <w:tc>
          <w:tcPr>
            <w:tcW w:w="0" w:type="auto"/>
            <w:shd w:val="clear" w:color="auto" w:fill="auto"/>
            <w:noWrap/>
            <w:tcMar>
              <w:top w:w="13" w:type="dxa"/>
              <w:left w:w="13" w:type="dxa"/>
              <w:bottom w:w="0" w:type="dxa"/>
              <w:right w:w="13" w:type="dxa"/>
            </w:tcMar>
            <w:vAlign w:val="center"/>
            <w:hideMark/>
          </w:tcPr>
          <w:p w14:paraId="4187D26B" w14:textId="77777777" w:rsidR="006E1266" w:rsidRDefault="006E1266" w:rsidP="00FC4B05">
            <w:pPr>
              <w:jc w:val="center"/>
              <w:rPr>
                <w:rFonts w:ascii="Calibri" w:hAnsi="Calibri" w:cs="Calibri"/>
                <w:color w:val="000000"/>
                <w:sz w:val="22"/>
                <w:szCs w:val="22"/>
              </w:rPr>
            </w:pPr>
          </w:p>
        </w:tc>
        <w:tc>
          <w:tcPr>
            <w:tcW w:w="0" w:type="auto"/>
            <w:shd w:val="clear" w:color="auto" w:fill="auto"/>
            <w:noWrap/>
            <w:tcMar>
              <w:top w:w="13" w:type="dxa"/>
              <w:left w:w="13" w:type="dxa"/>
              <w:bottom w:w="0" w:type="dxa"/>
              <w:right w:w="13" w:type="dxa"/>
            </w:tcMar>
            <w:vAlign w:val="center"/>
            <w:hideMark/>
          </w:tcPr>
          <w:p w14:paraId="12A0303C"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1.00</w:t>
            </w:r>
          </w:p>
        </w:tc>
        <w:tc>
          <w:tcPr>
            <w:tcW w:w="0" w:type="auto"/>
            <w:shd w:val="clear" w:color="auto" w:fill="auto"/>
            <w:noWrap/>
            <w:tcMar>
              <w:top w:w="13" w:type="dxa"/>
              <w:left w:w="13" w:type="dxa"/>
              <w:bottom w:w="0" w:type="dxa"/>
              <w:right w:w="13" w:type="dxa"/>
            </w:tcMar>
            <w:vAlign w:val="center"/>
            <w:hideMark/>
          </w:tcPr>
          <w:p w14:paraId="26672DB6" w14:textId="77777777" w:rsidR="006E1266" w:rsidRDefault="006E1266" w:rsidP="00FC4B05">
            <w:pPr>
              <w:jc w:val="center"/>
              <w:rPr>
                <w:rFonts w:ascii="Calibri" w:hAnsi="Calibri" w:cs="Calibri"/>
                <w:color w:val="000000"/>
                <w:sz w:val="22"/>
                <w:szCs w:val="22"/>
              </w:rPr>
            </w:pPr>
          </w:p>
        </w:tc>
      </w:tr>
      <w:tr w:rsidR="006E1266" w14:paraId="255F0EC4" w14:textId="77777777" w:rsidTr="00372E6D">
        <w:trPr>
          <w:trHeight w:val="300"/>
        </w:trPr>
        <w:tc>
          <w:tcPr>
            <w:tcW w:w="0" w:type="auto"/>
            <w:shd w:val="clear" w:color="auto" w:fill="auto"/>
            <w:noWrap/>
            <w:tcMar>
              <w:top w:w="13" w:type="dxa"/>
              <w:left w:w="13" w:type="dxa"/>
              <w:bottom w:w="0" w:type="dxa"/>
              <w:right w:w="13" w:type="dxa"/>
            </w:tcMar>
            <w:vAlign w:val="center"/>
            <w:hideMark/>
          </w:tcPr>
          <w:p w14:paraId="534104AF" w14:textId="77777777" w:rsidR="006E1266" w:rsidRPr="00164CA7" w:rsidRDefault="006E1266" w:rsidP="004E1DAA">
            <w:pPr>
              <w:rPr>
                <w:rFonts w:ascii="Calibri" w:hAnsi="Calibri" w:cs="Calibri"/>
                <w:color w:val="000000"/>
                <w:sz w:val="22"/>
                <w:szCs w:val="22"/>
              </w:rPr>
            </w:pPr>
            <w:r w:rsidRPr="00164CA7">
              <w:rPr>
                <w:rFonts w:ascii="Calibri" w:hAnsi="Calibri" w:cs="Calibri"/>
                <w:color w:val="000000"/>
                <w:sz w:val="22"/>
                <w:szCs w:val="22"/>
              </w:rPr>
              <w:t xml:space="preserve">     Discordant, Total &lt; Neck</w:t>
            </w:r>
          </w:p>
        </w:tc>
        <w:tc>
          <w:tcPr>
            <w:tcW w:w="0" w:type="auto"/>
            <w:shd w:val="clear" w:color="auto" w:fill="auto"/>
            <w:noWrap/>
            <w:tcMar>
              <w:top w:w="13" w:type="dxa"/>
              <w:left w:w="13" w:type="dxa"/>
              <w:bottom w:w="0" w:type="dxa"/>
              <w:right w:w="13" w:type="dxa"/>
            </w:tcMar>
            <w:vAlign w:val="center"/>
            <w:hideMark/>
          </w:tcPr>
          <w:p w14:paraId="005D93A1" w14:textId="77777777" w:rsidR="006E1266" w:rsidRDefault="006E1266" w:rsidP="00FC4B05">
            <w:pPr>
              <w:jc w:val="center"/>
              <w:rPr>
                <w:rFonts w:ascii="Arial" w:hAnsi="Arial" w:cs="Arial"/>
                <w:color w:val="000000"/>
                <w:sz w:val="20"/>
                <w:szCs w:val="20"/>
              </w:rPr>
            </w:pPr>
            <w:r>
              <w:rPr>
                <w:rFonts w:ascii="Arial" w:hAnsi="Arial" w:cs="Arial"/>
                <w:color w:val="000000"/>
                <w:sz w:val="20"/>
                <w:szCs w:val="20"/>
              </w:rPr>
              <w:t>0.3</w:t>
            </w:r>
          </w:p>
        </w:tc>
        <w:tc>
          <w:tcPr>
            <w:tcW w:w="0" w:type="auto"/>
            <w:shd w:val="clear" w:color="auto" w:fill="auto"/>
            <w:noWrap/>
            <w:tcMar>
              <w:top w:w="13" w:type="dxa"/>
              <w:left w:w="13" w:type="dxa"/>
              <w:bottom w:w="0" w:type="dxa"/>
              <w:right w:w="13" w:type="dxa"/>
            </w:tcMar>
            <w:vAlign w:val="center"/>
            <w:hideMark/>
          </w:tcPr>
          <w:p w14:paraId="20F54A1A"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1.15 (0.84-1.58)</w:t>
            </w:r>
          </w:p>
        </w:tc>
        <w:tc>
          <w:tcPr>
            <w:tcW w:w="0" w:type="auto"/>
            <w:shd w:val="clear" w:color="auto" w:fill="auto"/>
            <w:noWrap/>
            <w:tcMar>
              <w:top w:w="13" w:type="dxa"/>
              <w:left w:w="13" w:type="dxa"/>
              <w:bottom w:w="0" w:type="dxa"/>
              <w:right w:w="13" w:type="dxa"/>
            </w:tcMar>
            <w:vAlign w:val="center"/>
            <w:hideMark/>
          </w:tcPr>
          <w:p w14:paraId="7D288D47"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0.382</w:t>
            </w:r>
          </w:p>
        </w:tc>
        <w:tc>
          <w:tcPr>
            <w:tcW w:w="0" w:type="auto"/>
            <w:shd w:val="clear" w:color="auto" w:fill="auto"/>
            <w:noWrap/>
            <w:tcMar>
              <w:top w:w="13" w:type="dxa"/>
              <w:left w:w="13" w:type="dxa"/>
              <w:bottom w:w="0" w:type="dxa"/>
              <w:right w:w="13" w:type="dxa"/>
            </w:tcMar>
            <w:vAlign w:val="center"/>
            <w:hideMark/>
          </w:tcPr>
          <w:p w14:paraId="17C0D01C"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1.26 (0.79-2.01)</w:t>
            </w:r>
          </w:p>
        </w:tc>
        <w:tc>
          <w:tcPr>
            <w:tcW w:w="0" w:type="auto"/>
            <w:shd w:val="clear" w:color="auto" w:fill="auto"/>
            <w:noWrap/>
            <w:tcMar>
              <w:top w:w="13" w:type="dxa"/>
              <w:left w:w="13" w:type="dxa"/>
              <w:bottom w:w="0" w:type="dxa"/>
              <w:right w:w="13" w:type="dxa"/>
            </w:tcMar>
            <w:vAlign w:val="center"/>
            <w:hideMark/>
          </w:tcPr>
          <w:p w14:paraId="5AFC8AA0"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0.333</w:t>
            </w:r>
          </w:p>
        </w:tc>
      </w:tr>
      <w:tr w:rsidR="006E1266" w14:paraId="50662937" w14:textId="77777777" w:rsidTr="00372E6D">
        <w:trPr>
          <w:trHeight w:val="300"/>
        </w:trPr>
        <w:tc>
          <w:tcPr>
            <w:tcW w:w="0" w:type="auto"/>
            <w:shd w:val="clear" w:color="auto" w:fill="auto"/>
            <w:noWrap/>
            <w:tcMar>
              <w:top w:w="13" w:type="dxa"/>
              <w:left w:w="13" w:type="dxa"/>
              <w:bottom w:w="0" w:type="dxa"/>
              <w:right w:w="13" w:type="dxa"/>
            </w:tcMar>
            <w:vAlign w:val="center"/>
            <w:hideMark/>
          </w:tcPr>
          <w:p w14:paraId="4AC64B98" w14:textId="77777777" w:rsidR="006E1266" w:rsidRPr="00164CA7" w:rsidRDefault="006E1266" w:rsidP="004E1DAA">
            <w:pPr>
              <w:rPr>
                <w:rFonts w:ascii="Calibri" w:hAnsi="Calibri" w:cs="Calibri"/>
                <w:color w:val="000000"/>
                <w:sz w:val="22"/>
                <w:szCs w:val="22"/>
              </w:rPr>
            </w:pPr>
            <w:r w:rsidRPr="00164CA7">
              <w:rPr>
                <w:rFonts w:ascii="Calibri" w:hAnsi="Calibri" w:cs="Calibri"/>
                <w:color w:val="000000"/>
                <w:sz w:val="22"/>
                <w:szCs w:val="22"/>
              </w:rPr>
              <w:t xml:space="preserve">     Discordant, Total &gt; Neck</w:t>
            </w:r>
          </w:p>
        </w:tc>
        <w:tc>
          <w:tcPr>
            <w:tcW w:w="0" w:type="auto"/>
            <w:shd w:val="clear" w:color="auto" w:fill="auto"/>
            <w:noWrap/>
            <w:tcMar>
              <w:top w:w="13" w:type="dxa"/>
              <w:left w:w="13" w:type="dxa"/>
              <w:bottom w:w="0" w:type="dxa"/>
              <w:right w:w="13" w:type="dxa"/>
            </w:tcMar>
            <w:vAlign w:val="center"/>
            <w:hideMark/>
          </w:tcPr>
          <w:p w14:paraId="344EF09E" w14:textId="77777777" w:rsidR="006E1266" w:rsidRDefault="006E1266" w:rsidP="00FC4B05">
            <w:pPr>
              <w:jc w:val="center"/>
              <w:rPr>
                <w:rFonts w:ascii="Arial" w:hAnsi="Arial" w:cs="Arial"/>
                <w:color w:val="000000"/>
                <w:sz w:val="20"/>
                <w:szCs w:val="20"/>
              </w:rPr>
            </w:pPr>
            <w:r>
              <w:rPr>
                <w:rFonts w:ascii="Arial" w:hAnsi="Arial" w:cs="Arial"/>
                <w:color w:val="000000"/>
                <w:sz w:val="20"/>
                <w:szCs w:val="20"/>
              </w:rPr>
              <w:t>14.6</w:t>
            </w:r>
          </w:p>
        </w:tc>
        <w:tc>
          <w:tcPr>
            <w:tcW w:w="0" w:type="auto"/>
            <w:shd w:val="clear" w:color="auto" w:fill="auto"/>
            <w:noWrap/>
            <w:tcMar>
              <w:top w:w="13" w:type="dxa"/>
              <w:left w:w="13" w:type="dxa"/>
              <w:bottom w:w="0" w:type="dxa"/>
              <w:right w:w="13" w:type="dxa"/>
            </w:tcMar>
            <w:vAlign w:val="center"/>
            <w:hideMark/>
          </w:tcPr>
          <w:p w14:paraId="5371B48A" w14:textId="77777777" w:rsidR="006E1266" w:rsidRDefault="006E1266" w:rsidP="00FC4B05">
            <w:pPr>
              <w:jc w:val="center"/>
              <w:rPr>
                <w:rFonts w:ascii="Calibri" w:hAnsi="Calibri" w:cs="Calibri"/>
                <w:b/>
                <w:bCs/>
                <w:color w:val="000000"/>
                <w:sz w:val="22"/>
                <w:szCs w:val="22"/>
              </w:rPr>
            </w:pPr>
            <w:r>
              <w:rPr>
                <w:rFonts w:ascii="Calibri" w:hAnsi="Calibri" w:cs="Calibri"/>
                <w:b/>
                <w:bCs/>
                <w:color w:val="000000"/>
                <w:sz w:val="22"/>
                <w:szCs w:val="22"/>
              </w:rPr>
              <w:t>0.73 (0.67-0.8</w:t>
            </w:r>
            <w:r w:rsidR="00B91ABA">
              <w:rPr>
                <w:rFonts w:ascii="Calibri" w:hAnsi="Calibri" w:cs="Calibri"/>
                <w:b/>
                <w:bCs/>
                <w:color w:val="000000"/>
                <w:sz w:val="22"/>
                <w:szCs w:val="22"/>
              </w:rPr>
              <w:t>0</w:t>
            </w:r>
            <w:r>
              <w:rPr>
                <w:rFonts w:ascii="Calibri" w:hAnsi="Calibri" w:cs="Calibri"/>
                <w:b/>
                <w:bCs/>
                <w:color w:val="000000"/>
                <w:sz w:val="22"/>
                <w:szCs w:val="22"/>
              </w:rPr>
              <w:t>)</w:t>
            </w:r>
          </w:p>
        </w:tc>
        <w:tc>
          <w:tcPr>
            <w:tcW w:w="0" w:type="auto"/>
            <w:shd w:val="clear" w:color="auto" w:fill="auto"/>
            <w:noWrap/>
            <w:tcMar>
              <w:top w:w="13" w:type="dxa"/>
              <w:left w:w="13" w:type="dxa"/>
              <w:bottom w:w="0" w:type="dxa"/>
              <w:right w:w="13" w:type="dxa"/>
            </w:tcMar>
            <w:vAlign w:val="center"/>
            <w:hideMark/>
          </w:tcPr>
          <w:p w14:paraId="4C27F57D"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&lt;0.001</w:t>
            </w:r>
          </w:p>
        </w:tc>
        <w:tc>
          <w:tcPr>
            <w:tcW w:w="0" w:type="auto"/>
            <w:shd w:val="clear" w:color="auto" w:fill="auto"/>
            <w:noWrap/>
            <w:tcMar>
              <w:top w:w="13" w:type="dxa"/>
              <w:left w:w="13" w:type="dxa"/>
              <w:bottom w:w="0" w:type="dxa"/>
              <w:right w:w="13" w:type="dxa"/>
            </w:tcMar>
            <w:vAlign w:val="center"/>
            <w:hideMark/>
          </w:tcPr>
          <w:p w14:paraId="340190B5" w14:textId="77777777" w:rsidR="006E1266" w:rsidRDefault="006E1266" w:rsidP="00FC4B05">
            <w:pPr>
              <w:jc w:val="center"/>
              <w:rPr>
                <w:rFonts w:ascii="Calibri" w:hAnsi="Calibri" w:cs="Calibri"/>
                <w:b/>
                <w:bCs/>
                <w:color w:val="000000"/>
                <w:sz w:val="22"/>
                <w:szCs w:val="22"/>
              </w:rPr>
            </w:pPr>
            <w:r>
              <w:rPr>
                <w:rFonts w:ascii="Calibri" w:hAnsi="Calibri" w:cs="Calibri"/>
                <w:b/>
                <w:bCs/>
                <w:color w:val="000000"/>
                <w:sz w:val="22"/>
                <w:szCs w:val="22"/>
              </w:rPr>
              <w:t>0.75 (0.63-0.90)</w:t>
            </w:r>
          </w:p>
        </w:tc>
        <w:tc>
          <w:tcPr>
            <w:tcW w:w="0" w:type="auto"/>
            <w:shd w:val="clear" w:color="auto" w:fill="auto"/>
            <w:noWrap/>
            <w:tcMar>
              <w:top w:w="13" w:type="dxa"/>
              <w:left w:w="13" w:type="dxa"/>
              <w:bottom w:w="0" w:type="dxa"/>
              <w:right w:w="13" w:type="dxa"/>
            </w:tcMar>
            <w:vAlign w:val="center"/>
            <w:hideMark/>
          </w:tcPr>
          <w:p w14:paraId="3B19307E"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0.001</w:t>
            </w:r>
          </w:p>
        </w:tc>
      </w:tr>
      <w:tr w:rsidR="006E1266" w14:paraId="11F26E1E" w14:textId="77777777" w:rsidTr="00372E6D">
        <w:trPr>
          <w:trHeight w:val="300"/>
        </w:trPr>
        <w:tc>
          <w:tcPr>
            <w:tcW w:w="0" w:type="auto"/>
            <w:shd w:val="clear" w:color="auto" w:fill="auto"/>
            <w:noWrap/>
            <w:tcMar>
              <w:top w:w="13" w:type="dxa"/>
              <w:left w:w="13" w:type="dxa"/>
              <w:bottom w:w="0" w:type="dxa"/>
              <w:right w:w="13" w:type="dxa"/>
            </w:tcMar>
            <w:vAlign w:val="center"/>
            <w:hideMark/>
          </w:tcPr>
          <w:p w14:paraId="7A47FBD8" w14:textId="77777777" w:rsidR="006E1266" w:rsidRDefault="006E1266" w:rsidP="004E1DAA">
            <w:pPr>
              <w:rPr>
                <w:rFonts w:ascii="Calibri" w:hAnsi="Calibri" w:cs="Calibri"/>
                <w:color w:val="000000"/>
                <w:sz w:val="22"/>
                <w:szCs w:val="22"/>
              </w:rPr>
            </w:pPr>
            <w:r>
              <w:rPr>
                <w:rFonts w:ascii="Calibri" w:hAnsi="Calibri" w:cs="Calibri"/>
                <w:color w:val="000000"/>
                <w:sz w:val="22"/>
                <w:szCs w:val="22"/>
              </w:rPr>
              <w:t xml:space="preserve">     Concordant</w:t>
            </w:r>
            <w:r w:rsidR="00BC3ED2">
              <w:rPr>
                <w:rFonts w:ascii="Calibri" w:hAnsi="Calibri" w:cs="Calibri"/>
                <w:color w:val="000000"/>
                <w:sz w:val="22"/>
                <w:szCs w:val="22"/>
              </w:rPr>
              <w:t>,</w:t>
            </w:r>
            <w:r>
              <w:rPr>
                <w:rFonts w:ascii="Calibri" w:hAnsi="Calibri" w:cs="Calibri"/>
                <w:color w:val="000000"/>
                <w:sz w:val="22"/>
                <w:szCs w:val="22"/>
              </w:rPr>
              <w:t xml:space="preserve"> Total and Neck (REFERENT)</w:t>
            </w:r>
          </w:p>
        </w:tc>
        <w:tc>
          <w:tcPr>
            <w:tcW w:w="0" w:type="auto"/>
            <w:shd w:val="clear" w:color="auto" w:fill="auto"/>
            <w:noWrap/>
            <w:tcMar>
              <w:top w:w="13" w:type="dxa"/>
              <w:left w:w="13" w:type="dxa"/>
              <w:bottom w:w="0" w:type="dxa"/>
              <w:right w:w="13" w:type="dxa"/>
            </w:tcMar>
            <w:vAlign w:val="center"/>
            <w:hideMark/>
          </w:tcPr>
          <w:p w14:paraId="369577A5" w14:textId="77777777" w:rsidR="006E1266" w:rsidRDefault="006E1266" w:rsidP="00E56E38">
            <w:pPr>
              <w:jc w:val="center"/>
              <w:rPr>
                <w:rFonts w:ascii="Calibri" w:hAnsi="Calibri" w:cs="Calibri"/>
                <w:color w:val="000000"/>
                <w:sz w:val="22"/>
                <w:szCs w:val="22"/>
              </w:rPr>
            </w:pPr>
          </w:p>
        </w:tc>
        <w:tc>
          <w:tcPr>
            <w:tcW w:w="0" w:type="auto"/>
            <w:shd w:val="clear" w:color="auto" w:fill="auto"/>
            <w:noWrap/>
            <w:tcMar>
              <w:top w:w="13" w:type="dxa"/>
              <w:left w:w="13" w:type="dxa"/>
              <w:bottom w:w="0" w:type="dxa"/>
              <w:right w:w="13" w:type="dxa"/>
            </w:tcMar>
            <w:vAlign w:val="center"/>
            <w:hideMark/>
          </w:tcPr>
          <w:p w14:paraId="1F1BB741"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1.00</w:t>
            </w:r>
          </w:p>
        </w:tc>
        <w:tc>
          <w:tcPr>
            <w:tcW w:w="0" w:type="auto"/>
            <w:shd w:val="clear" w:color="auto" w:fill="auto"/>
            <w:noWrap/>
            <w:tcMar>
              <w:top w:w="13" w:type="dxa"/>
              <w:left w:w="13" w:type="dxa"/>
              <w:bottom w:w="0" w:type="dxa"/>
              <w:right w:w="13" w:type="dxa"/>
            </w:tcMar>
            <w:vAlign w:val="center"/>
            <w:hideMark/>
          </w:tcPr>
          <w:p w14:paraId="055208F1" w14:textId="77777777" w:rsidR="006E1266" w:rsidRDefault="006E1266" w:rsidP="00FC4B05">
            <w:pPr>
              <w:jc w:val="center"/>
              <w:rPr>
                <w:rFonts w:ascii="Calibri" w:hAnsi="Calibri" w:cs="Calibri"/>
                <w:color w:val="000000"/>
                <w:sz w:val="22"/>
                <w:szCs w:val="22"/>
              </w:rPr>
            </w:pPr>
          </w:p>
        </w:tc>
        <w:tc>
          <w:tcPr>
            <w:tcW w:w="0" w:type="auto"/>
            <w:shd w:val="clear" w:color="auto" w:fill="auto"/>
            <w:noWrap/>
            <w:tcMar>
              <w:top w:w="13" w:type="dxa"/>
              <w:left w:w="13" w:type="dxa"/>
              <w:bottom w:w="0" w:type="dxa"/>
              <w:right w:w="13" w:type="dxa"/>
            </w:tcMar>
            <w:vAlign w:val="center"/>
            <w:hideMark/>
          </w:tcPr>
          <w:p w14:paraId="372DAE3D" w14:textId="77777777" w:rsidR="006E1266" w:rsidRDefault="006E1266" w:rsidP="00FC4B05">
            <w:pPr>
              <w:jc w:val="center"/>
              <w:rPr>
                <w:rFonts w:ascii="Calibri" w:hAnsi="Calibri" w:cs="Calibri"/>
                <w:color w:val="000000"/>
                <w:sz w:val="22"/>
                <w:szCs w:val="22"/>
              </w:rPr>
            </w:pPr>
            <w:r>
              <w:rPr>
                <w:rFonts w:ascii="Calibri" w:hAnsi="Calibri" w:cs="Calibri"/>
                <w:color w:val="000000"/>
                <w:sz w:val="22"/>
                <w:szCs w:val="22"/>
              </w:rPr>
              <w:t>1.00</w:t>
            </w:r>
          </w:p>
        </w:tc>
        <w:tc>
          <w:tcPr>
            <w:tcW w:w="0" w:type="auto"/>
            <w:shd w:val="clear" w:color="auto" w:fill="auto"/>
            <w:noWrap/>
            <w:tcMar>
              <w:top w:w="13" w:type="dxa"/>
              <w:left w:w="13" w:type="dxa"/>
              <w:bottom w:w="0" w:type="dxa"/>
              <w:right w:w="13" w:type="dxa"/>
            </w:tcMar>
            <w:vAlign w:val="center"/>
            <w:hideMark/>
          </w:tcPr>
          <w:p w14:paraId="6E8225D6" w14:textId="77777777" w:rsidR="006E1266" w:rsidRDefault="006E1266" w:rsidP="00FC4B05">
            <w:pPr>
              <w:jc w:val="center"/>
              <w:rPr>
                <w:rFonts w:ascii="Calibri" w:hAnsi="Calibri" w:cs="Calibri"/>
                <w:color w:val="000000"/>
                <w:sz w:val="22"/>
                <w:szCs w:val="22"/>
              </w:rPr>
            </w:pPr>
          </w:p>
        </w:tc>
      </w:tr>
    </w:tbl>
    <w:p w14:paraId="1C77339E" w14:textId="77777777" w:rsidR="000034B3" w:rsidRDefault="00FC4B05" w:rsidP="00426C62">
      <w:pPr>
        <w:rPr>
          <w:sz w:val="20"/>
          <w:szCs w:val="20"/>
          <w:lang w:val="en-GB"/>
        </w:rPr>
      </w:pPr>
      <w:r>
        <w:rPr>
          <w:sz w:val="20"/>
          <w:szCs w:val="20"/>
          <w:lang w:val="en-GB"/>
        </w:rPr>
        <w:t xml:space="preserve"> </w:t>
      </w:r>
      <w:r w:rsidR="00E56E38">
        <w:rPr>
          <w:sz w:val="20"/>
          <w:szCs w:val="20"/>
          <w:lang w:val="en-GB"/>
        </w:rPr>
        <w:t xml:space="preserve">* </w:t>
      </w:r>
      <w:r>
        <w:rPr>
          <w:sz w:val="20"/>
          <w:szCs w:val="20"/>
          <w:lang w:val="en-GB"/>
        </w:rPr>
        <w:t>Adjusted for m</w:t>
      </w:r>
      <w:r w:rsidR="00CA13B8">
        <w:rPr>
          <w:sz w:val="20"/>
          <w:szCs w:val="20"/>
          <w:lang w:val="en-GB"/>
        </w:rPr>
        <w:t xml:space="preserve">ajor osteoporotic fracture (MOF) and hip fracture </w:t>
      </w:r>
      <w:r w:rsidR="00CD1FC0">
        <w:rPr>
          <w:sz w:val="20"/>
          <w:szCs w:val="20"/>
          <w:lang w:val="en-GB"/>
        </w:rPr>
        <w:t>risk</w:t>
      </w:r>
      <w:r w:rsidR="00CA13B8">
        <w:rPr>
          <w:sz w:val="20"/>
          <w:szCs w:val="20"/>
          <w:lang w:val="en-GB"/>
        </w:rPr>
        <w:t xml:space="preserve"> computed using the FRAX tool </w:t>
      </w:r>
      <w:r w:rsidR="00CA13B8" w:rsidRPr="00404AA8">
        <w:rPr>
          <w:sz w:val="20"/>
          <w:szCs w:val="20"/>
          <w:lang w:val="en-GB"/>
        </w:rPr>
        <w:t xml:space="preserve">with </w:t>
      </w:r>
      <w:r>
        <w:rPr>
          <w:sz w:val="20"/>
          <w:szCs w:val="20"/>
          <w:lang w:val="en-GB"/>
        </w:rPr>
        <w:t xml:space="preserve">femoral neck </w:t>
      </w:r>
      <w:r w:rsidR="00CA13B8">
        <w:rPr>
          <w:sz w:val="20"/>
          <w:szCs w:val="20"/>
          <w:lang w:val="en-GB"/>
        </w:rPr>
        <w:t>bone mineral density (BMD).</w:t>
      </w:r>
      <w:r>
        <w:rPr>
          <w:sz w:val="20"/>
          <w:szCs w:val="20"/>
          <w:lang w:val="en-GB"/>
        </w:rPr>
        <w:t xml:space="preserve"> </w:t>
      </w:r>
      <w:r w:rsidR="00394133">
        <w:rPr>
          <w:sz w:val="20"/>
          <w:szCs w:val="20"/>
          <w:lang w:val="en-GB"/>
        </w:rPr>
        <w:t>Statistically s</w:t>
      </w:r>
      <w:r>
        <w:rPr>
          <w:sz w:val="20"/>
          <w:szCs w:val="20"/>
          <w:lang w:val="en-GB"/>
        </w:rPr>
        <w:t>ignificant effects are in boldface.</w:t>
      </w:r>
      <w:r w:rsidR="006E1266">
        <w:rPr>
          <w:sz w:val="20"/>
          <w:szCs w:val="20"/>
          <w:lang w:val="en-GB"/>
        </w:rPr>
        <w:t xml:space="preserve">  Discordance defined as T-score difference of 1 or greater</w:t>
      </w:r>
      <w:r w:rsidR="00265FFB">
        <w:rPr>
          <w:sz w:val="20"/>
          <w:szCs w:val="20"/>
          <w:lang w:val="en-GB"/>
        </w:rPr>
        <w:t xml:space="preserve">, concordance </w:t>
      </w:r>
      <w:r w:rsidR="00284828">
        <w:rPr>
          <w:sz w:val="20"/>
          <w:szCs w:val="20"/>
          <w:lang w:val="en-GB"/>
        </w:rPr>
        <w:t xml:space="preserve">as </w:t>
      </w:r>
      <w:r w:rsidR="00265FFB">
        <w:rPr>
          <w:sz w:val="20"/>
          <w:szCs w:val="20"/>
          <w:lang w:val="en-GB"/>
        </w:rPr>
        <w:t>T-score difference less than 1</w:t>
      </w:r>
      <w:r w:rsidR="006E1266">
        <w:rPr>
          <w:sz w:val="20"/>
          <w:szCs w:val="20"/>
          <w:lang w:val="en-GB"/>
        </w:rPr>
        <w:t>.</w:t>
      </w:r>
    </w:p>
    <w:p w14:paraId="2403E926" w14:textId="77777777" w:rsidR="008944F6" w:rsidRDefault="008944F6">
      <w:pPr>
        <w:rPr>
          <w:sz w:val="20"/>
          <w:szCs w:val="20"/>
          <w:lang w:val="en-GB"/>
        </w:rPr>
      </w:pPr>
      <w:r>
        <w:rPr>
          <w:sz w:val="20"/>
          <w:szCs w:val="20"/>
          <w:lang w:val="en-GB"/>
        </w:rPr>
        <w:br w:type="page"/>
      </w:r>
    </w:p>
    <w:p w14:paraId="45142BD9" w14:textId="77777777" w:rsidR="008944F6" w:rsidRDefault="008944F6" w:rsidP="008944F6">
      <w:pPr>
        <w:rPr>
          <w:b/>
          <w:lang w:val="en-GB"/>
        </w:rPr>
      </w:pPr>
      <w:r w:rsidRPr="00BD2423">
        <w:rPr>
          <w:b/>
          <w:lang w:val="en-GB"/>
        </w:rPr>
        <w:lastRenderedPageBreak/>
        <w:t xml:space="preserve">Table </w:t>
      </w:r>
      <w:r>
        <w:rPr>
          <w:b/>
          <w:lang w:val="en-GB"/>
        </w:rPr>
        <w:t>3</w:t>
      </w:r>
      <w:r w:rsidRPr="00BD2423">
        <w:rPr>
          <w:b/>
          <w:lang w:val="en-GB"/>
        </w:rPr>
        <w:t xml:space="preserve">.  </w:t>
      </w:r>
      <w:r w:rsidRPr="00E56E38">
        <w:rPr>
          <w:b/>
          <w:lang w:val="en-GB"/>
        </w:rPr>
        <w:t>Adjusted hazard ratio</w:t>
      </w:r>
      <w:r>
        <w:rPr>
          <w:b/>
          <w:lang w:val="en-GB"/>
        </w:rPr>
        <w:t>*</w:t>
      </w:r>
      <w:r w:rsidRPr="00E56E38">
        <w:rPr>
          <w:b/>
          <w:lang w:val="en-GB"/>
        </w:rPr>
        <w:t xml:space="preserve"> (HR, 95% CI) for incident fracture </w:t>
      </w:r>
      <w:r>
        <w:rPr>
          <w:b/>
          <w:lang w:val="en-GB"/>
        </w:rPr>
        <w:t xml:space="preserve">from zero-centered </w:t>
      </w:r>
      <w:r w:rsidRPr="00E56E38">
        <w:rPr>
          <w:b/>
          <w:lang w:val="en-GB"/>
        </w:rPr>
        <w:t xml:space="preserve">hip </w:t>
      </w:r>
      <w:r>
        <w:rPr>
          <w:b/>
          <w:lang w:val="en-GB"/>
        </w:rPr>
        <w:t>r</w:t>
      </w:r>
      <w:r w:rsidRPr="00E56E38">
        <w:rPr>
          <w:b/>
          <w:lang w:val="en-GB"/>
        </w:rPr>
        <w:t>egion T-score discordance</w:t>
      </w:r>
      <w:r>
        <w:rPr>
          <w:b/>
          <w:lang w:val="en-GB"/>
        </w:rPr>
        <w:t xml:space="preserve"> as a</w:t>
      </w:r>
      <w:r w:rsidRPr="0091104B">
        <w:rPr>
          <w:b/>
          <w:lang w:val="en-GB"/>
        </w:rPr>
        <w:t xml:space="preserve"> </w:t>
      </w:r>
      <w:r>
        <w:rPr>
          <w:b/>
          <w:lang w:val="en-GB"/>
        </w:rPr>
        <w:t>categorical measure</w:t>
      </w:r>
      <w:r w:rsidRPr="00E56E38">
        <w:rPr>
          <w:b/>
          <w:lang w:val="en-GB"/>
        </w:rPr>
        <w:t>.</w:t>
      </w:r>
    </w:p>
    <w:p w14:paraId="31E303E4" w14:textId="77777777" w:rsidR="008944F6" w:rsidRDefault="008944F6" w:rsidP="008944F6">
      <w:pPr>
        <w:rPr>
          <w:b/>
          <w:lang w:val="en-GB"/>
        </w:rPr>
      </w:pPr>
    </w:p>
    <w:tbl>
      <w:tblPr>
        <w:tblW w:w="11246" w:type="dxa"/>
        <w:tblBorders>
          <w:top w:val="single" w:sz="24" w:space="0" w:color="auto"/>
          <w:bottom w:val="single" w:sz="24" w:space="0" w:color="auto"/>
        </w:tblBorders>
        <w:tblCellMar>
          <w:left w:w="0" w:type="dxa"/>
          <w:right w:w="0" w:type="dxa"/>
        </w:tblCellMar>
        <w:tblLook w:val="04A0" w:firstRow="1" w:lastRow="0" w:firstColumn="1" w:lastColumn="0" w:noHBand="0" w:noVBand="1"/>
      </w:tblPr>
      <w:tblGrid>
        <w:gridCol w:w="4866"/>
        <w:gridCol w:w="1140"/>
        <w:gridCol w:w="1660"/>
        <w:gridCol w:w="960"/>
        <w:gridCol w:w="1660"/>
        <w:gridCol w:w="960"/>
      </w:tblGrid>
      <w:tr w:rsidR="008944F6" w14:paraId="39387FB9" w14:textId="77777777" w:rsidTr="005F3CAE">
        <w:trPr>
          <w:trHeight w:val="300"/>
        </w:trPr>
        <w:tc>
          <w:tcPr>
            <w:tcW w:w="4866" w:type="dxa"/>
            <w:tcBorders>
              <w:top w:val="single" w:sz="24" w:space="0" w:color="auto"/>
              <w:bottom w:val="nil"/>
            </w:tcBorders>
            <w:shd w:val="clear" w:color="auto" w:fill="EAF1DD"/>
            <w:noWrap/>
            <w:tcMar>
              <w:top w:w="13" w:type="dxa"/>
              <w:left w:w="13" w:type="dxa"/>
              <w:bottom w:w="0" w:type="dxa"/>
              <w:right w:w="13" w:type="dxa"/>
            </w:tcMar>
            <w:vAlign w:val="center"/>
            <w:hideMark/>
          </w:tcPr>
          <w:p w14:paraId="6D19166B" w14:textId="77777777" w:rsidR="008944F6" w:rsidRPr="008944F6" w:rsidRDefault="008944F6" w:rsidP="005F3CAE">
            <w:pPr>
              <w:rPr>
                <w:rFonts w:asciiTheme="minorHAnsi" w:hAnsiTheme="minorHAnsi" w:cstheme="minorHAnsi"/>
                <w:color w:val="000000"/>
                <w:sz w:val="22"/>
                <w:szCs w:val="22"/>
              </w:rPr>
            </w:pPr>
          </w:p>
        </w:tc>
        <w:tc>
          <w:tcPr>
            <w:tcW w:w="1140" w:type="dxa"/>
            <w:tcBorders>
              <w:top w:val="single" w:sz="24" w:space="0" w:color="auto"/>
              <w:bottom w:val="nil"/>
            </w:tcBorders>
            <w:shd w:val="clear" w:color="auto" w:fill="EAF1DD"/>
            <w:noWrap/>
            <w:tcMar>
              <w:top w:w="13" w:type="dxa"/>
              <w:left w:w="13" w:type="dxa"/>
              <w:bottom w:w="0" w:type="dxa"/>
              <w:right w:w="13" w:type="dxa"/>
            </w:tcMar>
            <w:vAlign w:val="center"/>
            <w:hideMark/>
          </w:tcPr>
          <w:p w14:paraId="767E09D8" w14:textId="77777777" w:rsidR="008944F6" w:rsidRPr="008944F6" w:rsidRDefault="008944F6" w:rsidP="005F3CAE">
            <w:pPr>
              <w:jc w:val="center"/>
              <w:rPr>
                <w:rFonts w:asciiTheme="minorHAnsi" w:hAnsiTheme="minorHAnsi" w:cstheme="minorHAnsi"/>
                <w:color w:val="000000"/>
                <w:sz w:val="22"/>
                <w:szCs w:val="22"/>
              </w:rPr>
            </w:pPr>
          </w:p>
        </w:tc>
        <w:tc>
          <w:tcPr>
            <w:tcW w:w="1660" w:type="dxa"/>
            <w:tcBorders>
              <w:top w:val="single" w:sz="24" w:space="0" w:color="auto"/>
              <w:bottom w:val="nil"/>
            </w:tcBorders>
            <w:shd w:val="clear" w:color="auto" w:fill="EAF1DD"/>
            <w:noWrap/>
            <w:tcMar>
              <w:top w:w="13" w:type="dxa"/>
              <w:left w:w="13" w:type="dxa"/>
              <w:bottom w:w="0" w:type="dxa"/>
              <w:right w:w="13" w:type="dxa"/>
            </w:tcMar>
            <w:vAlign w:val="center"/>
            <w:hideMark/>
          </w:tcPr>
          <w:p w14:paraId="5C4C90CA" w14:textId="77777777" w:rsidR="008944F6" w:rsidRPr="008944F6" w:rsidRDefault="008944F6" w:rsidP="005F3CAE">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Adjusted HR</w:t>
            </w:r>
          </w:p>
        </w:tc>
        <w:tc>
          <w:tcPr>
            <w:tcW w:w="960" w:type="dxa"/>
            <w:tcBorders>
              <w:top w:val="single" w:sz="24" w:space="0" w:color="auto"/>
              <w:bottom w:val="nil"/>
            </w:tcBorders>
            <w:shd w:val="clear" w:color="auto" w:fill="EAF1DD"/>
            <w:noWrap/>
            <w:tcMar>
              <w:top w:w="13" w:type="dxa"/>
              <w:left w:w="13" w:type="dxa"/>
              <w:bottom w:w="0" w:type="dxa"/>
              <w:right w:w="13" w:type="dxa"/>
            </w:tcMar>
            <w:vAlign w:val="center"/>
            <w:hideMark/>
          </w:tcPr>
          <w:p w14:paraId="005B6FD3" w14:textId="77777777" w:rsidR="008944F6" w:rsidRPr="008944F6" w:rsidRDefault="008944F6" w:rsidP="005F3CAE">
            <w:pPr>
              <w:jc w:val="center"/>
              <w:rPr>
                <w:rFonts w:asciiTheme="minorHAnsi" w:hAnsiTheme="minorHAnsi" w:cstheme="minorHAnsi"/>
                <w:color w:val="000000"/>
                <w:sz w:val="22"/>
                <w:szCs w:val="22"/>
              </w:rPr>
            </w:pPr>
          </w:p>
        </w:tc>
        <w:tc>
          <w:tcPr>
            <w:tcW w:w="1660" w:type="dxa"/>
            <w:tcBorders>
              <w:top w:val="single" w:sz="24" w:space="0" w:color="auto"/>
              <w:bottom w:val="nil"/>
            </w:tcBorders>
            <w:shd w:val="clear" w:color="auto" w:fill="EAF1DD"/>
            <w:noWrap/>
            <w:tcMar>
              <w:top w:w="13" w:type="dxa"/>
              <w:left w:w="13" w:type="dxa"/>
              <w:bottom w:w="0" w:type="dxa"/>
              <w:right w:w="13" w:type="dxa"/>
            </w:tcMar>
            <w:vAlign w:val="center"/>
            <w:hideMark/>
          </w:tcPr>
          <w:p w14:paraId="4EDDAE58" w14:textId="77777777" w:rsidR="008944F6" w:rsidRPr="008944F6" w:rsidRDefault="008944F6" w:rsidP="005F3CAE">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Adjusted HR</w:t>
            </w:r>
          </w:p>
        </w:tc>
        <w:tc>
          <w:tcPr>
            <w:tcW w:w="960" w:type="dxa"/>
            <w:tcBorders>
              <w:top w:val="single" w:sz="24" w:space="0" w:color="auto"/>
              <w:bottom w:val="nil"/>
            </w:tcBorders>
            <w:shd w:val="clear" w:color="auto" w:fill="EAF1DD"/>
            <w:noWrap/>
            <w:tcMar>
              <w:top w:w="13" w:type="dxa"/>
              <w:left w:w="13" w:type="dxa"/>
              <w:bottom w:w="0" w:type="dxa"/>
              <w:right w:w="13" w:type="dxa"/>
            </w:tcMar>
            <w:vAlign w:val="center"/>
            <w:hideMark/>
          </w:tcPr>
          <w:p w14:paraId="297644C2" w14:textId="77777777" w:rsidR="008944F6" w:rsidRPr="008944F6" w:rsidRDefault="008944F6" w:rsidP="005F3CAE">
            <w:pPr>
              <w:jc w:val="center"/>
              <w:rPr>
                <w:rFonts w:asciiTheme="minorHAnsi" w:hAnsiTheme="minorHAnsi" w:cstheme="minorHAnsi"/>
                <w:color w:val="000000"/>
                <w:sz w:val="22"/>
                <w:szCs w:val="22"/>
              </w:rPr>
            </w:pPr>
          </w:p>
        </w:tc>
      </w:tr>
      <w:tr w:rsidR="008944F6" w14:paraId="1AEB7DA7" w14:textId="77777777" w:rsidTr="005F3CAE">
        <w:trPr>
          <w:trHeight w:val="300"/>
        </w:trPr>
        <w:tc>
          <w:tcPr>
            <w:tcW w:w="4866" w:type="dxa"/>
            <w:tcBorders>
              <w:top w:val="nil"/>
              <w:bottom w:val="nil"/>
            </w:tcBorders>
            <w:shd w:val="clear" w:color="auto" w:fill="EAF1DD"/>
            <w:noWrap/>
            <w:tcMar>
              <w:top w:w="13" w:type="dxa"/>
              <w:left w:w="13" w:type="dxa"/>
              <w:bottom w:w="0" w:type="dxa"/>
              <w:right w:w="13" w:type="dxa"/>
            </w:tcMar>
            <w:vAlign w:val="center"/>
            <w:hideMark/>
          </w:tcPr>
          <w:p w14:paraId="4788AD5B" w14:textId="77777777" w:rsidR="008944F6" w:rsidRPr="008944F6" w:rsidRDefault="008944F6" w:rsidP="005F3CAE">
            <w:pPr>
              <w:rPr>
                <w:rFonts w:asciiTheme="minorHAnsi" w:hAnsiTheme="minorHAnsi" w:cstheme="minorHAnsi"/>
                <w:color w:val="000000"/>
                <w:sz w:val="22"/>
                <w:szCs w:val="22"/>
              </w:rPr>
            </w:pPr>
            <w:r w:rsidRPr="008944F6">
              <w:rPr>
                <w:rFonts w:asciiTheme="minorHAnsi" w:hAnsiTheme="minorHAnsi" w:cstheme="minorHAnsi"/>
                <w:color w:val="000000"/>
                <w:sz w:val="22"/>
                <w:szCs w:val="22"/>
              </w:rPr>
              <w:t>Trochanter versus Neck</w:t>
            </w:r>
          </w:p>
        </w:tc>
        <w:tc>
          <w:tcPr>
            <w:tcW w:w="1140" w:type="dxa"/>
            <w:tcBorders>
              <w:top w:val="nil"/>
              <w:bottom w:val="nil"/>
            </w:tcBorders>
            <w:shd w:val="clear" w:color="auto" w:fill="EAF1DD"/>
            <w:noWrap/>
            <w:tcMar>
              <w:top w:w="13" w:type="dxa"/>
              <w:left w:w="13" w:type="dxa"/>
              <w:bottom w:w="0" w:type="dxa"/>
              <w:right w:w="13" w:type="dxa"/>
            </w:tcMar>
            <w:vAlign w:val="center"/>
            <w:hideMark/>
          </w:tcPr>
          <w:p w14:paraId="616F4B08" w14:textId="77777777" w:rsidR="008944F6" w:rsidRPr="008944F6" w:rsidRDefault="008944F6" w:rsidP="005F3CAE">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Percent</w:t>
            </w:r>
          </w:p>
        </w:tc>
        <w:tc>
          <w:tcPr>
            <w:tcW w:w="1660" w:type="dxa"/>
            <w:tcBorders>
              <w:top w:val="nil"/>
              <w:bottom w:val="nil"/>
            </w:tcBorders>
            <w:shd w:val="clear" w:color="auto" w:fill="EAF1DD"/>
            <w:noWrap/>
            <w:tcMar>
              <w:top w:w="13" w:type="dxa"/>
              <w:left w:w="13" w:type="dxa"/>
              <w:bottom w:w="0" w:type="dxa"/>
              <w:right w:w="13" w:type="dxa"/>
            </w:tcMar>
            <w:vAlign w:val="center"/>
            <w:hideMark/>
          </w:tcPr>
          <w:p w14:paraId="059E5CFC" w14:textId="77777777" w:rsidR="008944F6" w:rsidRPr="008944F6" w:rsidRDefault="008944F6" w:rsidP="005F3CAE">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Incident MOF</w:t>
            </w:r>
          </w:p>
        </w:tc>
        <w:tc>
          <w:tcPr>
            <w:tcW w:w="960" w:type="dxa"/>
            <w:tcBorders>
              <w:top w:val="nil"/>
              <w:bottom w:val="nil"/>
            </w:tcBorders>
            <w:shd w:val="clear" w:color="auto" w:fill="EAF1DD"/>
            <w:noWrap/>
            <w:tcMar>
              <w:top w:w="13" w:type="dxa"/>
              <w:left w:w="13" w:type="dxa"/>
              <w:bottom w:w="0" w:type="dxa"/>
              <w:right w:w="13" w:type="dxa"/>
            </w:tcMar>
            <w:vAlign w:val="center"/>
            <w:hideMark/>
          </w:tcPr>
          <w:p w14:paraId="2761D251" w14:textId="77777777" w:rsidR="008944F6" w:rsidRPr="008944F6" w:rsidRDefault="008944F6" w:rsidP="005F3CAE">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p-value</w:t>
            </w:r>
          </w:p>
        </w:tc>
        <w:tc>
          <w:tcPr>
            <w:tcW w:w="1660" w:type="dxa"/>
            <w:tcBorders>
              <w:top w:val="nil"/>
              <w:bottom w:val="nil"/>
            </w:tcBorders>
            <w:shd w:val="clear" w:color="auto" w:fill="EAF1DD"/>
            <w:noWrap/>
            <w:tcMar>
              <w:top w:w="13" w:type="dxa"/>
              <w:left w:w="13" w:type="dxa"/>
              <w:bottom w:w="0" w:type="dxa"/>
              <w:right w:w="13" w:type="dxa"/>
            </w:tcMar>
            <w:vAlign w:val="center"/>
            <w:hideMark/>
          </w:tcPr>
          <w:p w14:paraId="6ECE2BB0" w14:textId="77777777" w:rsidR="008944F6" w:rsidRPr="008944F6" w:rsidRDefault="008944F6" w:rsidP="005F3CAE">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Incident Hip</w:t>
            </w:r>
          </w:p>
        </w:tc>
        <w:tc>
          <w:tcPr>
            <w:tcW w:w="960" w:type="dxa"/>
            <w:tcBorders>
              <w:top w:val="nil"/>
              <w:bottom w:val="nil"/>
            </w:tcBorders>
            <w:shd w:val="clear" w:color="auto" w:fill="EAF1DD"/>
            <w:noWrap/>
            <w:tcMar>
              <w:top w:w="13" w:type="dxa"/>
              <w:left w:w="13" w:type="dxa"/>
              <w:bottom w:w="0" w:type="dxa"/>
              <w:right w:w="13" w:type="dxa"/>
            </w:tcMar>
            <w:vAlign w:val="center"/>
            <w:hideMark/>
          </w:tcPr>
          <w:p w14:paraId="766EFCF7" w14:textId="77777777" w:rsidR="008944F6" w:rsidRPr="008944F6" w:rsidRDefault="008944F6" w:rsidP="005F3CAE">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p-value</w:t>
            </w:r>
          </w:p>
        </w:tc>
      </w:tr>
      <w:tr w:rsidR="008944F6" w14:paraId="6F548BCC" w14:textId="77777777" w:rsidTr="005F3CAE">
        <w:trPr>
          <w:trHeight w:val="300"/>
        </w:trPr>
        <w:tc>
          <w:tcPr>
            <w:tcW w:w="0" w:type="auto"/>
            <w:tcBorders>
              <w:top w:val="nil"/>
            </w:tcBorders>
            <w:shd w:val="clear" w:color="auto" w:fill="auto"/>
            <w:noWrap/>
            <w:tcMar>
              <w:top w:w="13" w:type="dxa"/>
              <w:left w:w="13" w:type="dxa"/>
              <w:bottom w:w="0" w:type="dxa"/>
              <w:right w:w="13" w:type="dxa"/>
            </w:tcMar>
            <w:vAlign w:val="center"/>
            <w:hideMark/>
          </w:tcPr>
          <w:p w14:paraId="57403520" w14:textId="77777777" w:rsidR="008944F6" w:rsidRPr="00164CA7" w:rsidRDefault="008944F6" w:rsidP="008944F6">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Discordant, Trochanter &lt; Neck</w:t>
            </w:r>
          </w:p>
        </w:tc>
        <w:tc>
          <w:tcPr>
            <w:tcW w:w="0" w:type="auto"/>
            <w:tcBorders>
              <w:top w:val="nil"/>
            </w:tcBorders>
            <w:shd w:val="clear" w:color="auto" w:fill="auto"/>
            <w:noWrap/>
            <w:tcMar>
              <w:top w:w="13" w:type="dxa"/>
              <w:left w:w="13" w:type="dxa"/>
              <w:bottom w:w="0" w:type="dxa"/>
              <w:right w:w="13" w:type="dxa"/>
            </w:tcMar>
            <w:vAlign w:val="center"/>
            <w:hideMark/>
          </w:tcPr>
          <w:p w14:paraId="5542F513"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9.3</w:t>
            </w:r>
          </w:p>
        </w:tc>
        <w:tc>
          <w:tcPr>
            <w:tcW w:w="0" w:type="auto"/>
            <w:tcBorders>
              <w:top w:val="nil"/>
            </w:tcBorders>
            <w:shd w:val="clear" w:color="auto" w:fill="auto"/>
            <w:noWrap/>
            <w:tcMar>
              <w:top w:w="13" w:type="dxa"/>
              <w:left w:w="13" w:type="dxa"/>
              <w:bottom w:w="0" w:type="dxa"/>
              <w:right w:w="13" w:type="dxa"/>
            </w:tcMar>
            <w:vAlign w:val="bottom"/>
            <w:hideMark/>
          </w:tcPr>
          <w:p w14:paraId="04C0BBB0"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1.39 (1.28-1.5</w:t>
            </w:r>
            <w:r>
              <w:rPr>
                <w:rFonts w:asciiTheme="minorHAnsi" w:hAnsiTheme="minorHAnsi" w:cstheme="minorHAnsi"/>
                <w:b/>
                <w:bCs/>
                <w:color w:val="000000"/>
                <w:sz w:val="22"/>
                <w:szCs w:val="22"/>
              </w:rPr>
              <w:t>0</w:t>
            </w:r>
            <w:r w:rsidRPr="008944F6">
              <w:rPr>
                <w:rFonts w:asciiTheme="minorHAnsi" w:hAnsiTheme="minorHAnsi" w:cstheme="minorHAnsi"/>
                <w:b/>
                <w:bCs/>
                <w:color w:val="000000"/>
                <w:sz w:val="22"/>
                <w:szCs w:val="22"/>
              </w:rPr>
              <w:t>)</w:t>
            </w:r>
          </w:p>
        </w:tc>
        <w:tc>
          <w:tcPr>
            <w:tcW w:w="0" w:type="auto"/>
            <w:tcBorders>
              <w:top w:val="nil"/>
            </w:tcBorders>
            <w:shd w:val="clear" w:color="auto" w:fill="auto"/>
            <w:noWrap/>
            <w:tcMar>
              <w:top w:w="13" w:type="dxa"/>
              <w:left w:w="13" w:type="dxa"/>
              <w:bottom w:w="0" w:type="dxa"/>
              <w:right w:w="13" w:type="dxa"/>
            </w:tcMar>
            <w:vAlign w:val="bottom"/>
            <w:hideMark/>
          </w:tcPr>
          <w:p w14:paraId="70ED03FC"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&lt;0.001</w:t>
            </w:r>
          </w:p>
        </w:tc>
        <w:tc>
          <w:tcPr>
            <w:tcW w:w="0" w:type="auto"/>
            <w:tcBorders>
              <w:top w:val="nil"/>
            </w:tcBorders>
            <w:shd w:val="clear" w:color="auto" w:fill="auto"/>
            <w:noWrap/>
            <w:tcMar>
              <w:top w:w="13" w:type="dxa"/>
              <w:left w:w="13" w:type="dxa"/>
              <w:bottom w:w="0" w:type="dxa"/>
              <w:right w:w="13" w:type="dxa"/>
            </w:tcMar>
            <w:vAlign w:val="bottom"/>
            <w:hideMark/>
          </w:tcPr>
          <w:p w14:paraId="4FBECB77"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1.74 (1.53-1.98)</w:t>
            </w:r>
          </w:p>
        </w:tc>
        <w:tc>
          <w:tcPr>
            <w:tcW w:w="0" w:type="auto"/>
            <w:tcBorders>
              <w:top w:val="nil"/>
            </w:tcBorders>
            <w:shd w:val="clear" w:color="auto" w:fill="auto"/>
            <w:noWrap/>
            <w:tcMar>
              <w:top w:w="13" w:type="dxa"/>
              <w:left w:w="13" w:type="dxa"/>
              <w:bottom w:w="0" w:type="dxa"/>
              <w:right w:w="13" w:type="dxa"/>
            </w:tcMar>
            <w:vAlign w:val="bottom"/>
            <w:hideMark/>
          </w:tcPr>
          <w:p w14:paraId="659063E1"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&lt;0.001</w:t>
            </w:r>
          </w:p>
        </w:tc>
      </w:tr>
      <w:tr w:rsidR="008944F6" w14:paraId="740D5C25" w14:textId="77777777" w:rsidTr="005F3CAE">
        <w:trPr>
          <w:trHeight w:val="300"/>
        </w:trPr>
        <w:tc>
          <w:tcPr>
            <w:tcW w:w="0" w:type="auto"/>
            <w:shd w:val="clear" w:color="auto" w:fill="auto"/>
            <w:noWrap/>
            <w:tcMar>
              <w:top w:w="13" w:type="dxa"/>
              <w:left w:w="13" w:type="dxa"/>
              <w:bottom w:w="0" w:type="dxa"/>
              <w:right w:w="13" w:type="dxa"/>
            </w:tcMar>
            <w:vAlign w:val="center"/>
            <w:hideMark/>
          </w:tcPr>
          <w:p w14:paraId="198401E1" w14:textId="77777777" w:rsidR="008944F6" w:rsidRPr="00164CA7" w:rsidRDefault="008944F6" w:rsidP="008944F6">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Discordant, Trochanter &gt; Neck</w:t>
            </w:r>
          </w:p>
        </w:tc>
        <w:tc>
          <w:tcPr>
            <w:tcW w:w="0" w:type="auto"/>
            <w:shd w:val="clear" w:color="auto" w:fill="auto"/>
            <w:noWrap/>
            <w:tcMar>
              <w:top w:w="13" w:type="dxa"/>
              <w:left w:w="13" w:type="dxa"/>
              <w:bottom w:w="0" w:type="dxa"/>
              <w:right w:w="13" w:type="dxa"/>
            </w:tcMar>
            <w:vAlign w:val="center"/>
            <w:hideMark/>
          </w:tcPr>
          <w:p w14:paraId="7848D673"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10.2</w:t>
            </w:r>
          </w:p>
        </w:tc>
        <w:tc>
          <w:tcPr>
            <w:tcW w:w="0" w:type="auto"/>
            <w:shd w:val="clear" w:color="auto" w:fill="auto"/>
            <w:noWrap/>
            <w:tcMar>
              <w:top w:w="13" w:type="dxa"/>
              <w:left w:w="13" w:type="dxa"/>
              <w:bottom w:w="0" w:type="dxa"/>
              <w:right w:w="13" w:type="dxa"/>
            </w:tcMar>
            <w:vAlign w:val="bottom"/>
            <w:hideMark/>
          </w:tcPr>
          <w:p w14:paraId="1D57DF15"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0.78 (0.71-0.85)</w:t>
            </w:r>
          </w:p>
        </w:tc>
        <w:tc>
          <w:tcPr>
            <w:tcW w:w="0" w:type="auto"/>
            <w:shd w:val="clear" w:color="auto" w:fill="auto"/>
            <w:noWrap/>
            <w:tcMar>
              <w:top w:w="13" w:type="dxa"/>
              <w:left w:w="13" w:type="dxa"/>
              <w:bottom w:w="0" w:type="dxa"/>
              <w:right w:w="13" w:type="dxa"/>
            </w:tcMar>
            <w:vAlign w:val="bottom"/>
            <w:hideMark/>
          </w:tcPr>
          <w:p w14:paraId="4F15F248"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&lt;0.001</w:t>
            </w:r>
          </w:p>
        </w:tc>
        <w:tc>
          <w:tcPr>
            <w:tcW w:w="0" w:type="auto"/>
            <w:shd w:val="clear" w:color="auto" w:fill="auto"/>
            <w:noWrap/>
            <w:tcMar>
              <w:top w:w="13" w:type="dxa"/>
              <w:left w:w="13" w:type="dxa"/>
              <w:bottom w:w="0" w:type="dxa"/>
              <w:right w:w="13" w:type="dxa"/>
            </w:tcMar>
            <w:vAlign w:val="bottom"/>
            <w:hideMark/>
          </w:tcPr>
          <w:p w14:paraId="17FCA334"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0.78 (0.66-0.92)</w:t>
            </w:r>
          </w:p>
        </w:tc>
        <w:tc>
          <w:tcPr>
            <w:tcW w:w="0" w:type="auto"/>
            <w:shd w:val="clear" w:color="auto" w:fill="auto"/>
            <w:noWrap/>
            <w:tcMar>
              <w:top w:w="13" w:type="dxa"/>
              <w:left w:w="13" w:type="dxa"/>
              <w:bottom w:w="0" w:type="dxa"/>
              <w:right w:w="13" w:type="dxa"/>
            </w:tcMar>
            <w:vAlign w:val="bottom"/>
            <w:hideMark/>
          </w:tcPr>
          <w:p w14:paraId="520DBCB5"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0.003</w:t>
            </w:r>
          </w:p>
        </w:tc>
      </w:tr>
      <w:tr w:rsidR="008944F6" w14:paraId="25555FA3" w14:textId="77777777" w:rsidTr="005F3CAE">
        <w:trPr>
          <w:trHeight w:val="300"/>
        </w:trPr>
        <w:tc>
          <w:tcPr>
            <w:tcW w:w="0" w:type="auto"/>
            <w:tcBorders>
              <w:bottom w:val="nil"/>
            </w:tcBorders>
            <w:shd w:val="clear" w:color="auto" w:fill="auto"/>
            <w:noWrap/>
            <w:tcMar>
              <w:top w:w="13" w:type="dxa"/>
              <w:left w:w="13" w:type="dxa"/>
              <w:bottom w:w="0" w:type="dxa"/>
              <w:right w:w="13" w:type="dxa"/>
            </w:tcMar>
            <w:vAlign w:val="center"/>
            <w:hideMark/>
          </w:tcPr>
          <w:p w14:paraId="3F94E2F7" w14:textId="77777777" w:rsidR="008944F6" w:rsidRPr="00164CA7" w:rsidRDefault="008944F6" w:rsidP="005F3CAE">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Concordant Trochanter and Neck (REFERENT)</w:t>
            </w:r>
          </w:p>
        </w:tc>
        <w:tc>
          <w:tcPr>
            <w:tcW w:w="0" w:type="auto"/>
            <w:tcBorders>
              <w:bottom w:val="nil"/>
            </w:tcBorders>
            <w:shd w:val="clear" w:color="auto" w:fill="auto"/>
            <w:noWrap/>
            <w:tcMar>
              <w:top w:w="13" w:type="dxa"/>
              <w:left w:w="13" w:type="dxa"/>
              <w:bottom w:w="0" w:type="dxa"/>
              <w:right w:w="13" w:type="dxa"/>
            </w:tcMar>
            <w:vAlign w:val="center"/>
            <w:hideMark/>
          </w:tcPr>
          <w:p w14:paraId="4DD3EA62" w14:textId="77777777" w:rsidR="008944F6" w:rsidRPr="008944F6" w:rsidRDefault="008944F6" w:rsidP="008944F6">
            <w:pPr>
              <w:jc w:val="center"/>
              <w:rPr>
                <w:rFonts w:asciiTheme="minorHAnsi" w:hAnsiTheme="minorHAnsi" w:cstheme="minorHAnsi"/>
                <w:color w:val="000000"/>
                <w:sz w:val="22"/>
                <w:szCs w:val="22"/>
              </w:rPr>
            </w:pPr>
          </w:p>
        </w:tc>
        <w:tc>
          <w:tcPr>
            <w:tcW w:w="0" w:type="auto"/>
            <w:tcBorders>
              <w:bottom w:val="nil"/>
            </w:tcBorders>
            <w:shd w:val="clear" w:color="auto" w:fill="auto"/>
            <w:noWrap/>
            <w:tcMar>
              <w:top w:w="13" w:type="dxa"/>
              <w:left w:w="13" w:type="dxa"/>
              <w:bottom w:w="0" w:type="dxa"/>
              <w:right w:w="13" w:type="dxa"/>
            </w:tcMar>
            <w:vAlign w:val="center"/>
            <w:hideMark/>
          </w:tcPr>
          <w:p w14:paraId="55D38479"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1.00</w:t>
            </w:r>
          </w:p>
        </w:tc>
        <w:tc>
          <w:tcPr>
            <w:tcW w:w="0" w:type="auto"/>
            <w:tcBorders>
              <w:bottom w:val="nil"/>
            </w:tcBorders>
            <w:shd w:val="clear" w:color="auto" w:fill="auto"/>
            <w:noWrap/>
            <w:tcMar>
              <w:top w:w="13" w:type="dxa"/>
              <w:left w:w="13" w:type="dxa"/>
              <w:bottom w:w="0" w:type="dxa"/>
              <w:right w:w="13" w:type="dxa"/>
            </w:tcMar>
            <w:vAlign w:val="center"/>
            <w:hideMark/>
          </w:tcPr>
          <w:p w14:paraId="2E8DEBC0" w14:textId="77777777" w:rsidR="008944F6" w:rsidRPr="008944F6" w:rsidRDefault="008944F6" w:rsidP="008944F6">
            <w:pPr>
              <w:jc w:val="center"/>
              <w:rPr>
                <w:rFonts w:asciiTheme="minorHAnsi" w:hAnsiTheme="minorHAnsi" w:cstheme="minorHAnsi"/>
                <w:color w:val="000000"/>
                <w:sz w:val="22"/>
                <w:szCs w:val="22"/>
              </w:rPr>
            </w:pPr>
          </w:p>
        </w:tc>
        <w:tc>
          <w:tcPr>
            <w:tcW w:w="0" w:type="auto"/>
            <w:tcBorders>
              <w:bottom w:val="nil"/>
            </w:tcBorders>
            <w:shd w:val="clear" w:color="auto" w:fill="auto"/>
            <w:noWrap/>
            <w:tcMar>
              <w:top w:w="13" w:type="dxa"/>
              <w:left w:w="13" w:type="dxa"/>
              <w:bottom w:w="0" w:type="dxa"/>
              <w:right w:w="13" w:type="dxa"/>
            </w:tcMar>
            <w:vAlign w:val="center"/>
            <w:hideMark/>
          </w:tcPr>
          <w:p w14:paraId="1599FDC5"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1.00</w:t>
            </w:r>
          </w:p>
        </w:tc>
        <w:tc>
          <w:tcPr>
            <w:tcW w:w="0" w:type="auto"/>
            <w:tcBorders>
              <w:bottom w:val="nil"/>
            </w:tcBorders>
            <w:shd w:val="clear" w:color="auto" w:fill="auto"/>
            <w:noWrap/>
            <w:tcMar>
              <w:top w:w="13" w:type="dxa"/>
              <w:left w:w="13" w:type="dxa"/>
              <w:bottom w:w="0" w:type="dxa"/>
              <w:right w:w="13" w:type="dxa"/>
            </w:tcMar>
            <w:vAlign w:val="center"/>
            <w:hideMark/>
          </w:tcPr>
          <w:p w14:paraId="4FA919F3" w14:textId="77777777" w:rsidR="008944F6" w:rsidRPr="008944F6" w:rsidRDefault="008944F6" w:rsidP="008944F6">
            <w:pPr>
              <w:jc w:val="center"/>
              <w:rPr>
                <w:rFonts w:asciiTheme="minorHAnsi" w:hAnsiTheme="minorHAnsi" w:cstheme="minorHAnsi"/>
                <w:color w:val="000000"/>
                <w:sz w:val="22"/>
                <w:szCs w:val="22"/>
              </w:rPr>
            </w:pPr>
          </w:p>
        </w:tc>
      </w:tr>
      <w:tr w:rsidR="008944F6" w14:paraId="1FC4832E" w14:textId="77777777" w:rsidTr="005F3CAE">
        <w:trPr>
          <w:trHeight w:val="300"/>
        </w:trPr>
        <w:tc>
          <w:tcPr>
            <w:tcW w:w="0" w:type="auto"/>
            <w:tcBorders>
              <w:top w:val="nil"/>
              <w:bottom w:val="nil"/>
            </w:tcBorders>
            <w:shd w:val="clear" w:color="auto" w:fill="EAF1DD"/>
            <w:noWrap/>
            <w:tcMar>
              <w:top w:w="13" w:type="dxa"/>
              <w:left w:w="13" w:type="dxa"/>
              <w:bottom w:w="0" w:type="dxa"/>
              <w:right w:w="13" w:type="dxa"/>
            </w:tcMar>
            <w:vAlign w:val="center"/>
            <w:hideMark/>
          </w:tcPr>
          <w:p w14:paraId="5742BA51" w14:textId="77777777" w:rsidR="008944F6" w:rsidRPr="00164CA7" w:rsidRDefault="008944F6" w:rsidP="005F3CAE">
            <w:pPr>
              <w:rPr>
                <w:rFonts w:asciiTheme="minorHAnsi" w:hAnsiTheme="minorHAnsi" w:cstheme="minorHAnsi"/>
                <w:color w:val="000000"/>
                <w:sz w:val="22"/>
                <w:szCs w:val="22"/>
              </w:rPr>
            </w:pPr>
            <w:r w:rsidRPr="00164CA7">
              <w:rPr>
                <w:rFonts w:asciiTheme="minorHAnsi" w:hAnsiTheme="minorHAnsi" w:cstheme="minorHAnsi"/>
                <w:color w:val="000000"/>
                <w:sz w:val="22"/>
                <w:szCs w:val="22"/>
              </w:rPr>
              <w:t>Total hip versus Neck</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35F2A7EB" w14:textId="77777777" w:rsidR="008944F6" w:rsidRPr="008944F6" w:rsidRDefault="008944F6" w:rsidP="008944F6">
            <w:pPr>
              <w:jc w:val="center"/>
              <w:rPr>
                <w:rFonts w:asciiTheme="minorHAnsi" w:hAnsiTheme="minorHAnsi" w:cstheme="minorHAnsi"/>
                <w:color w:val="000000"/>
                <w:sz w:val="22"/>
                <w:szCs w:val="22"/>
              </w:rPr>
            </w:pPr>
          </w:p>
        </w:tc>
        <w:tc>
          <w:tcPr>
            <w:tcW w:w="0" w:type="auto"/>
            <w:tcBorders>
              <w:top w:val="nil"/>
              <w:bottom w:val="nil"/>
            </w:tcBorders>
            <w:shd w:val="clear" w:color="auto" w:fill="EAF1DD"/>
            <w:noWrap/>
            <w:tcMar>
              <w:top w:w="13" w:type="dxa"/>
              <w:left w:w="13" w:type="dxa"/>
              <w:bottom w:w="0" w:type="dxa"/>
              <w:right w:w="13" w:type="dxa"/>
            </w:tcMar>
            <w:vAlign w:val="center"/>
            <w:hideMark/>
          </w:tcPr>
          <w:p w14:paraId="3920AAD4"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Incident MOF</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3546534B"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p-value</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65F63AA3"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Incident HIP</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3234699D"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p-value</w:t>
            </w:r>
          </w:p>
        </w:tc>
      </w:tr>
      <w:tr w:rsidR="008944F6" w14:paraId="5C2AF78C" w14:textId="77777777" w:rsidTr="005F3CAE">
        <w:trPr>
          <w:trHeight w:val="300"/>
        </w:trPr>
        <w:tc>
          <w:tcPr>
            <w:tcW w:w="0" w:type="auto"/>
            <w:tcBorders>
              <w:top w:val="nil"/>
            </w:tcBorders>
            <w:shd w:val="clear" w:color="auto" w:fill="auto"/>
            <w:noWrap/>
            <w:tcMar>
              <w:top w:w="13" w:type="dxa"/>
              <w:left w:w="13" w:type="dxa"/>
              <w:bottom w:w="0" w:type="dxa"/>
              <w:right w:w="13" w:type="dxa"/>
            </w:tcMar>
            <w:vAlign w:val="center"/>
            <w:hideMark/>
          </w:tcPr>
          <w:p w14:paraId="50E938B4" w14:textId="77777777" w:rsidR="008944F6" w:rsidRPr="00164CA7" w:rsidRDefault="008944F6" w:rsidP="008944F6">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Discordant, Total &lt; Neck</w:t>
            </w:r>
          </w:p>
        </w:tc>
        <w:tc>
          <w:tcPr>
            <w:tcW w:w="0" w:type="auto"/>
            <w:tcBorders>
              <w:top w:val="nil"/>
            </w:tcBorders>
            <w:shd w:val="clear" w:color="auto" w:fill="auto"/>
            <w:noWrap/>
            <w:tcMar>
              <w:top w:w="13" w:type="dxa"/>
              <w:left w:w="13" w:type="dxa"/>
              <w:bottom w:w="0" w:type="dxa"/>
              <w:right w:w="13" w:type="dxa"/>
            </w:tcMar>
            <w:vAlign w:val="center"/>
            <w:hideMark/>
          </w:tcPr>
          <w:p w14:paraId="1E3125B0"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3.4</w:t>
            </w:r>
          </w:p>
        </w:tc>
        <w:tc>
          <w:tcPr>
            <w:tcW w:w="0" w:type="auto"/>
            <w:tcBorders>
              <w:top w:val="nil"/>
            </w:tcBorders>
            <w:shd w:val="clear" w:color="auto" w:fill="auto"/>
            <w:noWrap/>
            <w:tcMar>
              <w:top w:w="13" w:type="dxa"/>
              <w:left w:w="13" w:type="dxa"/>
              <w:bottom w:w="0" w:type="dxa"/>
              <w:right w:w="13" w:type="dxa"/>
            </w:tcMar>
            <w:vAlign w:val="bottom"/>
            <w:hideMark/>
          </w:tcPr>
          <w:p w14:paraId="5E7F91AD"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1.62 (1.46-1.81)</w:t>
            </w:r>
          </w:p>
        </w:tc>
        <w:tc>
          <w:tcPr>
            <w:tcW w:w="0" w:type="auto"/>
            <w:tcBorders>
              <w:top w:val="nil"/>
            </w:tcBorders>
            <w:shd w:val="clear" w:color="auto" w:fill="auto"/>
            <w:noWrap/>
            <w:tcMar>
              <w:top w:w="13" w:type="dxa"/>
              <w:left w:w="13" w:type="dxa"/>
              <w:bottom w:w="0" w:type="dxa"/>
              <w:right w:w="13" w:type="dxa"/>
            </w:tcMar>
            <w:vAlign w:val="bottom"/>
            <w:hideMark/>
          </w:tcPr>
          <w:p w14:paraId="5F04714A"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&lt;0.001</w:t>
            </w:r>
          </w:p>
        </w:tc>
        <w:tc>
          <w:tcPr>
            <w:tcW w:w="0" w:type="auto"/>
            <w:tcBorders>
              <w:top w:val="nil"/>
            </w:tcBorders>
            <w:shd w:val="clear" w:color="auto" w:fill="auto"/>
            <w:noWrap/>
            <w:tcMar>
              <w:top w:w="13" w:type="dxa"/>
              <w:left w:w="13" w:type="dxa"/>
              <w:bottom w:w="0" w:type="dxa"/>
              <w:right w:w="13" w:type="dxa"/>
            </w:tcMar>
            <w:vAlign w:val="bottom"/>
            <w:hideMark/>
          </w:tcPr>
          <w:p w14:paraId="487AFCBF"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1.94 (1.65-2.28)</w:t>
            </w:r>
          </w:p>
        </w:tc>
        <w:tc>
          <w:tcPr>
            <w:tcW w:w="0" w:type="auto"/>
            <w:tcBorders>
              <w:top w:val="nil"/>
            </w:tcBorders>
            <w:shd w:val="clear" w:color="auto" w:fill="auto"/>
            <w:noWrap/>
            <w:tcMar>
              <w:top w:w="13" w:type="dxa"/>
              <w:left w:w="13" w:type="dxa"/>
              <w:bottom w:w="0" w:type="dxa"/>
              <w:right w:w="13" w:type="dxa"/>
            </w:tcMar>
            <w:vAlign w:val="bottom"/>
            <w:hideMark/>
          </w:tcPr>
          <w:p w14:paraId="313F1590"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&lt;0.001</w:t>
            </w:r>
          </w:p>
        </w:tc>
      </w:tr>
      <w:tr w:rsidR="008944F6" w14:paraId="369D5C91" w14:textId="77777777" w:rsidTr="005F3CAE">
        <w:trPr>
          <w:trHeight w:val="300"/>
        </w:trPr>
        <w:tc>
          <w:tcPr>
            <w:tcW w:w="0" w:type="auto"/>
            <w:shd w:val="clear" w:color="auto" w:fill="auto"/>
            <w:noWrap/>
            <w:tcMar>
              <w:top w:w="13" w:type="dxa"/>
              <w:left w:w="13" w:type="dxa"/>
              <w:bottom w:w="0" w:type="dxa"/>
              <w:right w:w="13" w:type="dxa"/>
            </w:tcMar>
            <w:vAlign w:val="center"/>
            <w:hideMark/>
          </w:tcPr>
          <w:p w14:paraId="7767A593" w14:textId="77777777" w:rsidR="008944F6" w:rsidRPr="00164CA7" w:rsidRDefault="008944F6" w:rsidP="008944F6">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Discordant, Total &gt; Neck</w:t>
            </w:r>
          </w:p>
        </w:tc>
        <w:tc>
          <w:tcPr>
            <w:tcW w:w="0" w:type="auto"/>
            <w:shd w:val="clear" w:color="auto" w:fill="auto"/>
            <w:noWrap/>
            <w:tcMar>
              <w:top w:w="13" w:type="dxa"/>
              <w:left w:w="13" w:type="dxa"/>
              <w:bottom w:w="0" w:type="dxa"/>
              <w:right w:w="13" w:type="dxa"/>
            </w:tcMar>
            <w:vAlign w:val="center"/>
            <w:hideMark/>
          </w:tcPr>
          <w:p w14:paraId="5E47F1EF"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3.6</w:t>
            </w:r>
          </w:p>
        </w:tc>
        <w:tc>
          <w:tcPr>
            <w:tcW w:w="0" w:type="auto"/>
            <w:shd w:val="clear" w:color="auto" w:fill="auto"/>
            <w:noWrap/>
            <w:tcMar>
              <w:top w:w="13" w:type="dxa"/>
              <w:left w:w="13" w:type="dxa"/>
              <w:bottom w:w="0" w:type="dxa"/>
              <w:right w:w="13" w:type="dxa"/>
            </w:tcMar>
            <w:vAlign w:val="bottom"/>
            <w:hideMark/>
          </w:tcPr>
          <w:p w14:paraId="09194FA5"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0.73 (0.61-0.87)</w:t>
            </w:r>
          </w:p>
        </w:tc>
        <w:tc>
          <w:tcPr>
            <w:tcW w:w="0" w:type="auto"/>
            <w:shd w:val="clear" w:color="auto" w:fill="auto"/>
            <w:noWrap/>
            <w:tcMar>
              <w:top w:w="13" w:type="dxa"/>
              <w:left w:w="13" w:type="dxa"/>
              <w:bottom w:w="0" w:type="dxa"/>
              <w:right w:w="13" w:type="dxa"/>
            </w:tcMar>
            <w:vAlign w:val="bottom"/>
            <w:hideMark/>
          </w:tcPr>
          <w:p w14:paraId="2B111D0C"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&lt;0.001</w:t>
            </w:r>
          </w:p>
        </w:tc>
        <w:tc>
          <w:tcPr>
            <w:tcW w:w="0" w:type="auto"/>
            <w:shd w:val="clear" w:color="auto" w:fill="auto"/>
            <w:noWrap/>
            <w:tcMar>
              <w:top w:w="13" w:type="dxa"/>
              <w:left w:w="13" w:type="dxa"/>
              <w:bottom w:w="0" w:type="dxa"/>
              <w:right w:w="13" w:type="dxa"/>
            </w:tcMar>
            <w:vAlign w:val="bottom"/>
            <w:hideMark/>
          </w:tcPr>
          <w:p w14:paraId="4A94205D"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0.92 (0.66-1.3</w:t>
            </w:r>
            <w:r>
              <w:rPr>
                <w:rFonts w:asciiTheme="minorHAnsi" w:hAnsiTheme="minorHAnsi" w:cstheme="minorHAnsi"/>
                <w:color w:val="000000"/>
                <w:sz w:val="22"/>
                <w:szCs w:val="22"/>
              </w:rPr>
              <w:t>0</w:t>
            </w:r>
            <w:r w:rsidRPr="008944F6">
              <w:rPr>
                <w:rFonts w:asciiTheme="minorHAnsi" w:hAnsiTheme="minorHAnsi" w:cstheme="minorHAnsi"/>
                <w:color w:val="000000"/>
                <w:sz w:val="22"/>
                <w:szCs w:val="22"/>
              </w:rPr>
              <w:t>)</w:t>
            </w:r>
          </w:p>
        </w:tc>
        <w:tc>
          <w:tcPr>
            <w:tcW w:w="0" w:type="auto"/>
            <w:shd w:val="clear" w:color="auto" w:fill="auto"/>
            <w:noWrap/>
            <w:tcMar>
              <w:top w:w="13" w:type="dxa"/>
              <w:left w:w="13" w:type="dxa"/>
              <w:bottom w:w="0" w:type="dxa"/>
              <w:right w:w="13" w:type="dxa"/>
            </w:tcMar>
            <w:vAlign w:val="bottom"/>
            <w:hideMark/>
          </w:tcPr>
          <w:p w14:paraId="2FAA62CF"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0.647</w:t>
            </w:r>
          </w:p>
        </w:tc>
      </w:tr>
      <w:tr w:rsidR="008944F6" w14:paraId="20F08273" w14:textId="77777777" w:rsidTr="005F3CAE">
        <w:trPr>
          <w:trHeight w:val="300"/>
        </w:trPr>
        <w:tc>
          <w:tcPr>
            <w:tcW w:w="0" w:type="auto"/>
            <w:tcBorders>
              <w:bottom w:val="nil"/>
            </w:tcBorders>
            <w:shd w:val="clear" w:color="auto" w:fill="auto"/>
            <w:noWrap/>
            <w:tcMar>
              <w:top w:w="13" w:type="dxa"/>
              <w:left w:w="13" w:type="dxa"/>
              <w:bottom w:w="0" w:type="dxa"/>
              <w:right w:w="13" w:type="dxa"/>
            </w:tcMar>
            <w:vAlign w:val="center"/>
            <w:hideMark/>
          </w:tcPr>
          <w:p w14:paraId="4DF4F773" w14:textId="77777777" w:rsidR="008944F6" w:rsidRPr="00164CA7" w:rsidRDefault="008944F6" w:rsidP="005F3CAE">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Concordant Total and Neck (REFERENT)</w:t>
            </w:r>
          </w:p>
        </w:tc>
        <w:tc>
          <w:tcPr>
            <w:tcW w:w="0" w:type="auto"/>
            <w:tcBorders>
              <w:bottom w:val="nil"/>
            </w:tcBorders>
            <w:shd w:val="clear" w:color="auto" w:fill="auto"/>
            <w:noWrap/>
            <w:tcMar>
              <w:top w:w="13" w:type="dxa"/>
              <w:left w:w="13" w:type="dxa"/>
              <w:bottom w:w="0" w:type="dxa"/>
              <w:right w:w="13" w:type="dxa"/>
            </w:tcMar>
            <w:vAlign w:val="center"/>
            <w:hideMark/>
          </w:tcPr>
          <w:p w14:paraId="49C5C946" w14:textId="77777777" w:rsidR="008944F6" w:rsidRPr="008944F6" w:rsidRDefault="008944F6" w:rsidP="008944F6">
            <w:pPr>
              <w:jc w:val="center"/>
              <w:rPr>
                <w:rFonts w:asciiTheme="minorHAnsi" w:hAnsiTheme="minorHAnsi" w:cstheme="minorHAnsi"/>
                <w:color w:val="000000"/>
                <w:sz w:val="22"/>
                <w:szCs w:val="22"/>
              </w:rPr>
            </w:pPr>
          </w:p>
        </w:tc>
        <w:tc>
          <w:tcPr>
            <w:tcW w:w="0" w:type="auto"/>
            <w:tcBorders>
              <w:bottom w:val="nil"/>
            </w:tcBorders>
            <w:shd w:val="clear" w:color="auto" w:fill="auto"/>
            <w:noWrap/>
            <w:tcMar>
              <w:top w:w="13" w:type="dxa"/>
              <w:left w:w="13" w:type="dxa"/>
              <w:bottom w:w="0" w:type="dxa"/>
              <w:right w:w="13" w:type="dxa"/>
            </w:tcMar>
            <w:vAlign w:val="center"/>
            <w:hideMark/>
          </w:tcPr>
          <w:p w14:paraId="43C75BBF"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1.00</w:t>
            </w:r>
          </w:p>
        </w:tc>
        <w:tc>
          <w:tcPr>
            <w:tcW w:w="0" w:type="auto"/>
            <w:tcBorders>
              <w:bottom w:val="nil"/>
            </w:tcBorders>
            <w:shd w:val="clear" w:color="auto" w:fill="auto"/>
            <w:noWrap/>
            <w:tcMar>
              <w:top w:w="13" w:type="dxa"/>
              <w:left w:w="13" w:type="dxa"/>
              <w:bottom w:w="0" w:type="dxa"/>
              <w:right w:w="13" w:type="dxa"/>
            </w:tcMar>
            <w:vAlign w:val="center"/>
            <w:hideMark/>
          </w:tcPr>
          <w:p w14:paraId="521775A5" w14:textId="77777777" w:rsidR="008944F6" w:rsidRPr="008944F6" w:rsidRDefault="008944F6" w:rsidP="008944F6">
            <w:pPr>
              <w:jc w:val="center"/>
              <w:rPr>
                <w:rFonts w:asciiTheme="minorHAnsi" w:hAnsiTheme="minorHAnsi" w:cstheme="minorHAnsi"/>
                <w:color w:val="000000"/>
                <w:sz w:val="22"/>
                <w:szCs w:val="22"/>
              </w:rPr>
            </w:pPr>
          </w:p>
        </w:tc>
        <w:tc>
          <w:tcPr>
            <w:tcW w:w="0" w:type="auto"/>
            <w:tcBorders>
              <w:bottom w:val="nil"/>
            </w:tcBorders>
            <w:shd w:val="clear" w:color="auto" w:fill="auto"/>
            <w:noWrap/>
            <w:tcMar>
              <w:top w:w="13" w:type="dxa"/>
              <w:left w:w="13" w:type="dxa"/>
              <w:bottom w:w="0" w:type="dxa"/>
              <w:right w:w="13" w:type="dxa"/>
            </w:tcMar>
            <w:vAlign w:val="center"/>
            <w:hideMark/>
          </w:tcPr>
          <w:p w14:paraId="69090AD0"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1.00</w:t>
            </w:r>
          </w:p>
        </w:tc>
        <w:tc>
          <w:tcPr>
            <w:tcW w:w="0" w:type="auto"/>
            <w:tcBorders>
              <w:bottom w:val="nil"/>
            </w:tcBorders>
            <w:shd w:val="clear" w:color="auto" w:fill="auto"/>
            <w:noWrap/>
            <w:tcMar>
              <w:top w:w="13" w:type="dxa"/>
              <w:left w:w="13" w:type="dxa"/>
              <w:bottom w:w="0" w:type="dxa"/>
              <w:right w:w="13" w:type="dxa"/>
            </w:tcMar>
            <w:vAlign w:val="center"/>
            <w:hideMark/>
          </w:tcPr>
          <w:p w14:paraId="1AF0BF88" w14:textId="77777777" w:rsidR="008944F6" w:rsidRPr="008944F6" w:rsidRDefault="008944F6" w:rsidP="008944F6">
            <w:pPr>
              <w:jc w:val="center"/>
              <w:rPr>
                <w:rFonts w:asciiTheme="minorHAnsi" w:hAnsiTheme="minorHAnsi" w:cstheme="minorHAnsi"/>
                <w:color w:val="000000"/>
                <w:sz w:val="22"/>
                <w:szCs w:val="22"/>
              </w:rPr>
            </w:pPr>
          </w:p>
        </w:tc>
      </w:tr>
      <w:tr w:rsidR="008944F6" w14:paraId="3D4AFF1A" w14:textId="77777777" w:rsidTr="005F3CAE">
        <w:trPr>
          <w:trHeight w:val="300"/>
        </w:trPr>
        <w:tc>
          <w:tcPr>
            <w:tcW w:w="0" w:type="auto"/>
            <w:tcBorders>
              <w:top w:val="nil"/>
              <w:bottom w:val="nil"/>
            </w:tcBorders>
            <w:shd w:val="clear" w:color="auto" w:fill="EAF1DD"/>
            <w:noWrap/>
            <w:tcMar>
              <w:top w:w="13" w:type="dxa"/>
              <w:left w:w="13" w:type="dxa"/>
              <w:bottom w:w="0" w:type="dxa"/>
              <w:right w:w="13" w:type="dxa"/>
            </w:tcMar>
            <w:vAlign w:val="center"/>
            <w:hideMark/>
          </w:tcPr>
          <w:p w14:paraId="45C9388A" w14:textId="77777777" w:rsidR="008944F6" w:rsidRPr="00164CA7" w:rsidRDefault="008944F6" w:rsidP="005F3CAE">
            <w:pPr>
              <w:rPr>
                <w:rFonts w:asciiTheme="minorHAnsi" w:hAnsiTheme="minorHAnsi" w:cstheme="minorHAnsi"/>
                <w:color w:val="000000"/>
                <w:sz w:val="22"/>
                <w:szCs w:val="22"/>
              </w:rPr>
            </w:pPr>
            <w:r w:rsidRPr="00164CA7">
              <w:rPr>
                <w:rFonts w:asciiTheme="minorHAnsi" w:hAnsiTheme="minorHAnsi" w:cstheme="minorHAnsi"/>
                <w:color w:val="000000"/>
                <w:sz w:val="22"/>
                <w:szCs w:val="22"/>
              </w:rPr>
              <w:t>Minimum (Trochanter and Total hip) versus Neck</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538AD9E7" w14:textId="77777777" w:rsidR="008944F6" w:rsidRPr="008944F6" w:rsidRDefault="008944F6" w:rsidP="008944F6">
            <w:pPr>
              <w:jc w:val="center"/>
              <w:rPr>
                <w:rFonts w:asciiTheme="minorHAnsi" w:hAnsiTheme="minorHAnsi" w:cstheme="minorHAnsi"/>
                <w:color w:val="000000"/>
                <w:sz w:val="22"/>
                <w:szCs w:val="22"/>
              </w:rPr>
            </w:pPr>
          </w:p>
        </w:tc>
        <w:tc>
          <w:tcPr>
            <w:tcW w:w="0" w:type="auto"/>
            <w:tcBorders>
              <w:top w:val="nil"/>
              <w:bottom w:val="nil"/>
            </w:tcBorders>
            <w:shd w:val="clear" w:color="auto" w:fill="EAF1DD"/>
            <w:noWrap/>
            <w:tcMar>
              <w:top w:w="13" w:type="dxa"/>
              <w:left w:w="13" w:type="dxa"/>
              <w:bottom w:w="0" w:type="dxa"/>
              <w:right w:w="13" w:type="dxa"/>
            </w:tcMar>
            <w:vAlign w:val="center"/>
            <w:hideMark/>
          </w:tcPr>
          <w:p w14:paraId="10D64F9C"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Incident MOF</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08B8BB3D"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p-value</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31F3C30A"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Incident HIP</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6F8E3317"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p-value</w:t>
            </w:r>
          </w:p>
        </w:tc>
      </w:tr>
      <w:tr w:rsidR="008944F6" w14:paraId="635565C7" w14:textId="77777777" w:rsidTr="005F3CAE">
        <w:trPr>
          <w:trHeight w:val="300"/>
        </w:trPr>
        <w:tc>
          <w:tcPr>
            <w:tcW w:w="0" w:type="auto"/>
            <w:tcBorders>
              <w:top w:val="nil"/>
            </w:tcBorders>
            <w:shd w:val="clear" w:color="auto" w:fill="auto"/>
            <w:noWrap/>
            <w:tcMar>
              <w:top w:w="13" w:type="dxa"/>
              <w:left w:w="13" w:type="dxa"/>
              <w:bottom w:w="0" w:type="dxa"/>
              <w:right w:w="13" w:type="dxa"/>
            </w:tcMar>
            <w:vAlign w:val="center"/>
            <w:hideMark/>
          </w:tcPr>
          <w:p w14:paraId="01296B21" w14:textId="77777777" w:rsidR="008944F6" w:rsidRPr="00164CA7" w:rsidRDefault="008944F6" w:rsidP="008944F6">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Discordant, Minimum &lt; Neck</w:t>
            </w:r>
          </w:p>
        </w:tc>
        <w:tc>
          <w:tcPr>
            <w:tcW w:w="0" w:type="auto"/>
            <w:tcBorders>
              <w:top w:val="nil"/>
            </w:tcBorders>
            <w:shd w:val="clear" w:color="auto" w:fill="auto"/>
            <w:noWrap/>
            <w:tcMar>
              <w:top w:w="13" w:type="dxa"/>
              <w:left w:w="13" w:type="dxa"/>
              <w:bottom w:w="0" w:type="dxa"/>
              <w:right w:w="13" w:type="dxa"/>
            </w:tcMar>
            <w:vAlign w:val="center"/>
            <w:hideMark/>
          </w:tcPr>
          <w:p w14:paraId="2CFF8CEF"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5.5</w:t>
            </w:r>
          </w:p>
        </w:tc>
        <w:tc>
          <w:tcPr>
            <w:tcW w:w="0" w:type="auto"/>
            <w:tcBorders>
              <w:top w:val="nil"/>
            </w:tcBorders>
            <w:shd w:val="clear" w:color="auto" w:fill="auto"/>
            <w:noWrap/>
            <w:tcMar>
              <w:top w:w="13" w:type="dxa"/>
              <w:left w:w="13" w:type="dxa"/>
              <w:bottom w:w="0" w:type="dxa"/>
              <w:right w:w="13" w:type="dxa"/>
            </w:tcMar>
            <w:vAlign w:val="bottom"/>
            <w:hideMark/>
          </w:tcPr>
          <w:p w14:paraId="62CE6C4A"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1.42 (1.31-1.55)</w:t>
            </w:r>
          </w:p>
        </w:tc>
        <w:tc>
          <w:tcPr>
            <w:tcW w:w="0" w:type="auto"/>
            <w:tcBorders>
              <w:top w:val="nil"/>
            </w:tcBorders>
            <w:shd w:val="clear" w:color="auto" w:fill="auto"/>
            <w:noWrap/>
            <w:tcMar>
              <w:top w:w="13" w:type="dxa"/>
              <w:left w:w="13" w:type="dxa"/>
              <w:bottom w:w="0" w:type="dxa"/>
              <w:right w:w="13" w:type="dxa"/>
            </w:tcMar>
            <w:vAlign w:val="bottom"/>
            <w:hideMark/>
          </w:tcPr>
          <w:p w14:paraId="241D3275"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&lt;0.001</w:t>
            </w:r>
          </w:p>
        </w:tc>
        <w:tc>
          <w:tcPr>
            <w:tcW w:w="0" w:type="auto"/>
            <w:tcBorders>
              <w:top w:val="nil"/>
            </w:tcBorders>
            <w:shd w:val="clear" w:color="auto" w:fill="auto"/>
            <w:noWrap/>
            <w:tcMar>
              <w:top w:w="13" w:type="dxa"/>
              <w:left w:w="13" w:type="dxa"/>
              <w:bottom w:w="0" w:type="dxa"/>
              <w:right w:w="13" w:type="dxa"/>
            </w:tcMar>
            <w:vAlign w:val="bottom"/>
            <w:hideMark/>
          </w:tcPr>
          <w:p w14:paraId="0F256CF4"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1.82 (1.59-2.08)</w:t>
            </w:r>
          </w:p>
        </w:tc>
        <w:tc>
          <w:tcPr>
            <w:tcW w:w="0" w:type="auto"/>
            <w:tcBorders>
              <w:top w:val="nil"/>
            </w:tcBorders>
            <w:shd w:val="clear" w:color="auto" w:fill="auto"/>
            <w:noWrap/>
            <w:tcMar>
              <w:top w:w="13" w:type="dxa"/>
              <w:left w:w="13" w:type="dxa"/>
              <w:bottom w:w="0" w:type="dxa"/>
              <w:right w:w="13" w:type="dxa"/>
            </w:tcMar>
            <w:vAlign w:val="bottom"/>
            <w:hideMark/>
          </w:tcPr>
          <w:p w14:paraId="29D173D4"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&lt;0.001</w:t>
            </w:r>
          </w:p>
        </w:tc>
      </w:tr>
      <w:tr w:rsidR="008944F6" w14:paraId="0FD07073" w14:textId="77777777" w:rsidTr="005F3CAE">
        <w:trPr>
          <w:trHeight w:val="300"/>
        </w:trPr>
        <w:tc>
          <w:tcPr>
            <w:tcW w:w="0" w:type="auto"/>
            <w:shd w:val="clear" w:color="auto" w:fill="auto"/>
            <w:noWrap/>
            <w:tcMar>
              <w:top w:w="13" w:type="dxa"/>
              <w:left w:w="13" w:type="dxa"/>
              <w:bottom w:w="0" w:type="dxa"/>
              <w:right w:w="13" w:type="dxa"/>
            </w:tcMar>
            <w:vAlign w:val="center"/>
            <w:hideMark/>
          </w:tcPr>
          <w:p w14:paraId="5E2E745C" w14:textId="77777777" w:rsidR="008944F6" w:rsidRPr="00164CA7" w:rsidRDefault="008944F6" w:rsidP="008944F6">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Discordant, Minimum &gt; Neck</w:t>
            </w:r>
          </w:p>
        </w:tc>
        <w:tc>
          <w:tcPr>
            <w:tcW w:w="0" w:type="auto"/>
            <w:shd w:val="clear" w:color="auto" w:fill="auto"/>
            <w:noWrap/>
            <w:tcMar>
              <w:top w:w="13" w:type="dxa"/>
              <w:left w:w="13" w:type="dxa"/>
              <w:bottom w:w="0" w:type="dxa"/>
              <w:right w:w="13" w:type="dxa"/>
            </w:tcMar>
            <w:vAlign w:val="center"/>
            <w:hideMark/>
          </w:tcPr>
          <w:p w14:paraId="3732CAEF"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4.6</w:t>
            </w:r>
          </w:p>
        </w:tc>
        <w:tc>
          <w:tcPr>
            <w:tcW w:w="0" w:type="auto"/>
            <w:shd w:val="clear" w:color="auto" w:fill="auto"/>
            <w:noWrap/>
            <w:tcMar>
              <w:top w:w="13" w:type="dxa"/>
              <w:left w:w="13" w:type="dxa"/>
              <w:bottom w:w="0" w:type="dxa"/>
              <w:right w:w="13" w:type="dxa"/>
            </w:tcMar>
            <w:vAlign w:val="bottom"/>
            <w:hideMark/>
          </w:tcPr>
          <w:p w14:paraId="32A000AD"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0.66 (0.58-0.74)</w:t>
            </w:r>
          </w:p>
        </w:tc>
        <w:tc>
          <w:tcPr>
            <w:tcW w:w="0" w:type="auto"/>
            <w:shd w:val="clear" w:color="auto" w:fill="auto"/>
            <w:noWrap/>
            <w:tcMar>
              <w:top w:w="13" w:type="dxa"/>
              <w:left w:w="13" w:type="dxa"/>
              <w:bottom w:w="0" w:type="dxa"/>
              <w:right w:w="13" w:type="dxa"/>
            </w:tcMar>
            <w:vAlign w:val="bottom"/>
            <w:hideMark/>
          </w:tcPr>
          <w:p w14:paraId="3F46BC1F"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&lt;0.001</w:t>
            </w:r>
          </w:p>
        </w:tc>
        <w:tc>
          <w:tcPr>
            <w:tcW w:w="0" w:type="auto"/>
            <w:shd w:val="clear" w:color="auto" w:fill="auto"/>
            <w:noWrap/>
            <w:tcMar>
              <w:top w:w="13" w:type="dxa"/>
              <w:left w:w="13" w:type="dxa"/>
              <w:bottom w:w="0" w:type="dxa"/>
              <w:right w:w="13" w:type="dxa"/>
            </w:tcMar>
            <w:vAlign w:val="bottom"/>
            <w:hideMark/>
          </w:tcPr>
          <w:p w14:paraId="17ABD1D9"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0.67 (0.52-0.86)</w:t>
            </w:r>
          </w:p>
        </w:tc>
        <w:tc>
          <w:tcPr>
            <w:tcW w:w="0" w:type="auto"/>
            <w:shd w:val="clear" w:color="auto" w:fill="auto"/>
            <w:noWrap/>
            <w:tcMar>
              <w:top w:w="13" w:type="dxa"/>
              <w:left w:w="13" w:type="dxa"/>
              <w:bottom w:w="0" w:type="dxa"/>
              <w:right w:w="13" w:type="dxa"/>
            </w:tcMar>
            <w:vAlign w:val="bottom"/>
            <w:hideMark/>
          </w:tcPr>
          <w:p w14:paraId="359E2A7B"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0.002</w:t>
            </w:r>
          </w:p>
        </w:tc>
      </w:tr>
      <w:tr w:rsidR="008944F6" w14:paraId="307BD329" w14:textId="77777777" w:rsidTr="005F3CAE">
        <w:trPr>
          <w:trHeight w:val="300"/>
        </w:trPr>
        <w:tc>
          <w:tcPr>
            <w:tcW w:w="0" w:type="auto"/>
            <w:tcBorders>
              <w:bottom w:val="nil"/>
            </w:tcBorders>
            <w:shd w:val="clear" w:color="auto" w:fill="auto"/>
            <w:noWrap/>
            <w:tcMar>
              <w:top w:w="13" w:type="dxa"/>
              <w:left w:w="13" w:type="dxa"/>
              <w:bottom w:w="0" w:type="dxa"/>
              <w:right w:w="13" w:type="dxa"/>
            </w:tcMar>
            <w:vAlign w:val="center"/>
            <w:hideMark/>
          </w:tcPr>
          <w:p w14:paraId="4A76B55B" w14:textId="77777777" w:rsidR="008944F6" w:rsidRPr="00164CA7" w:rsidRDefault="008944F6" w:rsidP="005F3CAE">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Concordant, Minimum and Neck (REFERENT)</w:t>
            </w:r>
          </w:p>
        </w:tc>
        <w:tc>
          <w:tcPr>
            <w:tcW w:w="0" w:type="auto"/>
            <w:tcBorders>
              <w:bottom w:val="nil"/>
            </w:tcBorders>
            <w:shd w:val="clear" w:color="auto" w:fill="auto"/>
            <w:noWrap/>
            <w:tcMar>
              <w:top w:w="13" w:type="dxa"/>
              <w:left w:w="13" w:type="dxa"/>
              <w:bottom w:w="0" w:type="dxa"/>
              <w:right w:w="13" w:type="dxa"/>
            </w:tcMar>
            <w:vAlign w:val="center"/>
            <w:hideMark/>
          </w:tcPr>
          <w:p w14:paraId="47184C22" w14:textId="77777777" w:rsidR="008944F6" w:rsidRPr="008944F6" w:rsidRDefault="008944F6" w:rsidP="008944F6">
            <w:pPr>
              <w:jc w:val="center"/>
              <w:rPr>
                <w:rFonts w:asciiTheme="minorHAnsi" w:hAnsiTheme="minorHAnsi" w:cstheme="minorHAnsi"/>
                <w:color w:val="000000"/>
                <w:sz w:val="22"/>
                <w:szCs w:val="22"/>
              </w:rPr>
            </w:pPr>
          </w:p>
        </w:tc>
        <w:tc>
          <w:tcPr>
            <w:tcW w:w="0" w:type="auto"/>
            <w:tcBorders>
              <w:bottom w:val="nil"/>
            </w:tcBorders>
            <w:shd w:val="clear" w:color="auto" w:fill="auto"/>
            <w:noWrap/>
            <w:tcMar>
              <w:top w:w="13" w:type="dxa"/>
              <w:left w:w="13" w:type="dxa"/>
              <w:bottom w:w="0" w:type="dxa"/>
              <w:right w:w="13" w:type="dxa"/>
            </w:tcMar>
            <w:vAlign w:val="center"/>
            <w:hideMark/>
          </w:tcPr>
          <w:p w14:paraId="0A2D99A9"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1.00</w:t>
            </w:r>
          </w:p>
        </w:tc>
        <w:tc>
          <w:tcPr>
            <w:tcW w:w="0" w:type="auto"/>
            <w:tcBorders>
              <w:bottom w:val="nil"/>
            </w:tcBorders>
            <w:shd w:val="clear" w:color="auto" w:fill="auto"/>
            <w:noWrap/>
            <w:tcMar>
              <w:top w:w="13" w:type="dxa"/>
              <w:left w:w="13" w:type="dxa"/>
              <w:bottom w:w="0" w:type="dxa"/>
              <w:right w:w="13" w:type="dxa"/>
            </w:tcMar>
            <w:vAlign w:val="center"/>
            <w:hideMark/>
          </w:tcPr>
          <w:p w14:paraId="126C8BB0" w14:textId="77777777" w:rsidR="008944F6" w:rsidRPr="008944F6" w:rsidRDefault="008944F6" w:rsidP="008944F6">
            <w:pPr>
              <w:jc w:val="center"/>
              <w:rPr>
                <w:rFonts w:asciiTheme="minorHAnsi" w:hAnsiTheme="minorHAnsi" w:cstheme="minorHAnsi"/>
                <w:color w:val="000000"/>
                <w:sz w:val="22"/>
                <w:szCs w:val="22"/>
              </w:rPr>
            </w:pPr>
          </w:p>
        </w:tc>
        <w:tc>
          <w:tcPr>
            <w:tcW w:w="0" w:type="auto"/>
            <w:tcBorders>
              <w:bottom w:val="nil"/>
            </w:tcBorders>
            <w:shd w:val="clear" w:color="auto" w:fill="auto"/>
            <w:noWrap/>
            <w:tcMar>
              <w:top w:w="13" w:type="dxa"/>
              <w:left w:w="13" w:type="dxa"/>
              <w:bottom w:w="0" w:type="dxa"/>
              <w:right w:w="13" w:type="dxa"/>
            </w:tcMar>
            <w:vAlign w:val="center"/>
            <w:hideMark/>
          </w:tcPr>
          <w:p w14:paraId="6937A79E"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1.00</w:t>
            </w:r>
          </w:p>
        </w:tc>
        <w:tc>
          <w:tcPr>
            <w:tcW w:w="0" w:type="auto"/>
            <w:tcBorders>
              <w:bottom w:val="nil"/>
            </w:tcBorders>
            <w:shd w:val="clear" w:color="auto" w:fill="auto"/>
            <w:noWrap/>
            <w:tcMar>
              <w:top w:w="13" w:type="dxa"/>
              <w:left w:w="13" w:type="dxa"/>
              <w:bottom w:w="0" w:type="dxa"/>
              <w:right w:w="13" w:type="dxa"/>
            </w:tcMar>
            <w:vAlign w:val="center"/>
            <w:hideMark/>
          </w:tcPr>
          <w:p w14:paraId="17263995" w14:textId="77777777" w:rsidR="008944F6" w:rsidRPr="008944F6" w:rsidRDefault="008944F6" w:rsidP="008944F6">
            <w:pPr>
              <w:jc w:val="center"/>
              <w:rPr>
                <w:rFonts w:asciiTheme="minorHAnsi" w:hAnsiTheme="minorHAnsi" w:cstheme="minorHAnsi"/>
                <w:color w:val="000000"/>
                <w:sz w:val="22"/>
                <w:szCs w:val="22"/>
              </w:rPr>
            </w:pPr>
          </w:p>
        </w:tc>
      </w:tr>
      <w:tr w:rsidR="008944F6" w14:paraId="6538CCF9" w14:textId="77777777" w:rsidTr="005F3CAE">
        <w:trPr>
          <w:trHeight w:val="300"/>
        </w:trPr>
        <w:tc>
          <w:tcPr>
            <w:tcW w:w="0" w:type="auto"/>
            <w:tcBorders>
              <w:top w:val="nil"/>
              <w:bottom w:val="nil"/>
            </w:tcBorders>
            <w:shd w:val="clear" w:color="auto" w:fill="EAF1DD"/>
            <w:noWrap/>
            <w:tcMar>
              <w:top w:w="13" w:type="dxa"/>
              <w:left w:w="13" w:type="dxa"/>
              <w:bottom w:w="0" w:type="dxa"/>
              <w:right w:w="13" w:type="dxa"/>
            </w:tcMar>
            <w:vAlign w:val="center"/>
            <w:hideMark/>
          </w:tcPr>
          <w:p w14:paraId="1960910E" w14:textId="77777777" w:rsidR="008944F6" w:rsidRPr="00164CA7" w:rsidRDefault="008944F6" w:rsidP="005F3CAE">
            <w:pPr>
              <w:rPr>
                <w:rFonts w:asciiTheme="minorHAnsi" w:hAnsiTheme="minorHAnsi" w:cstheme="minorHAnsi"/>
                <w:color w:val="000000"/>
                <w:sz w:val="22"/>
                <w:szCs w:val="22"/>
              </w:rPr>
            </w:pPr>
            <w:r w:rsidRPr="00164CA7">
              <w:rPr>
                <w:rFonts w:asciiTheme="minorHAnsi" w:hAnsiTheme="minorHAnsi" w:cstheme="minorHAnsi"/>
                <w:color w:val="000000"/>
                <w:sz w:val="22"/>
                <w:szCs w:val="22"/>
              </w:rPr>
              <w:t>Both (Trochanter and Total hip) versus Neck</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28A992AA" w14:textId="77777777" w:rsidR="008944F6" w:rsidRPr="008944F6" w:rsidRDefault="008944F6" w:rsidP="008944F6">
            <w:pPr>
              <w:jc w:val="center"/>
              <w:rPr>
                <w:rFonts w:asciiTheme="minorHAnsi" w:hAnsiTheme="minorHAnsi" w:cstheme="minorHAnsi"/>
                <w:color w:val="000000"/>
                <w:sz w:val="22"/>
                <w:szCs w:val="22"/>
              </w:rPr>
            </w:pPr>
          </w:p>
        </w:tc>
        <w:tc>
          <w:tcPr>
            <w:tcW w:w="0" w:type="auto"/>
            <w:tcBorders>
              <w:top w:val="nil"/>
              <w:bottom w:val="nil"/>
            </w:tcBorders>
            <w:shd w:val="clear" w:color="auto" w:fill="EAF1DD"/>
            <w:noWrap/>
            <w:tcMar>
              <w:top w:w="13" w:type="dxa"/>
              <w:left w:w="13" w:type="dxa"/>
              <w:bottom w:w="0" w:type="dxa"/>
              <w:right w:w="13" w:type="dxa"/>
            </w:tcMar>
            <w:vAlign w:val="center"/>
            <w:hideMark/>
          </w:tcPr>
          <w:p w14:paraId="0C6C4FAA"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Incident MOF</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3238E04F"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p-value</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4B020F57"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Incident HIP</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291351E0"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p-value</w:t>
            </w:r>
          </w:p>
        </w:tc>
      </w:tr>
      <w:tr w:rsidR="008944F6" w14:paraId="21A39074" w14:textId="77777777" w:rsidTr="005F3CAE">
        <w:trPr>
          <w:trHeight w:val="300"/>
        </w:trPr>
        <w:tc>
          <w:tcPr>
            <w:tcW w:w="0" w:type="auto"/>
            <w:tcBorders>
              <w:top w:val="nil"/>
            </w:tcBorders>
            <w:shd w:val="clear" w:color="auto" w:fill="auto"/>
            <w:noWrap/>
            <w:tcMar>
              <w:top w:w="13" w:type="dxa"/>
              <w:left w:w="13" w:type="dxa"/>
              <w:bottom w:w="0" w:type="dxa"/>
              <w:right w:w="13" w:type="dxa"/>
            </w:tcMar>
            <w:vAlign w:val="center"/>
            <w:hideMark/>
          </w:tcPr>
          <w:p w14:paraId="4F1C5B0D" w14:textId="77777777" w:rsidR="008944F6" w:rsidRPr="00164CA7" w:rsidRDefault="008944F6" w:rsidP="008944F6">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Discordant, Trochanter &lt; Neck</w:t>
            </w:r>
          </w:p>
        </w:tc>
        <w:tc>
          <w:tcPr>
            <w:tcW w:w="0" w:type="auto"/>
            <w:tcBorders>
              <w:top w:val="nil"/>
            </w:tcBorders>
            <w:shd w:val="clear" w:color="auto" w:fill="auto"/>
            <w:noWrap/>
            <w:tcMar>
              <w:top w:w="13" w:type="dxa"/>
              <w:left w:w="13" w:type="dxa"/>
              <w:bottom w:w="0" w:type="dxa"/>
              <w:right w:w="13" w:type="dxa"/>
            </w:tcMar>
            <w:vAlign w:val="center"/>
            <w:hideMark/>
          </w:tcPr>
          <w:p w14:paraId="0DDDDF76"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9.3</w:t>
            </w:r>
          </w:p>
        </w:tc>
        <w:tc>
          <w:tcPr>
            <w:tcW w:w="0" w:type="auto"/>
            <w:tcBorders>
              <w:top w:val="nil"/>
            </w:tcBorders>
            <w:shd w:val="clear" w:color="auto" w:fill="auto"/>
            <w:noWrap/>
            <w:tcMar>
              <w:top w:w="13" w:type="dxa"/>
              <w:left w:w="13" w:type="dxa"/>
              <w:bottom w:w="0" w:type="dxa"/>
              <w:right w:w="13" w:type="dxa"/>
            </w:tcMar>
            <w:vAlign w:val="bottom"/>
            <w:hideMark/>
          </w:tcPr>
          <w:p w14:paraId="13D26E43"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1.24 (1.13-1.36)</w:t>
            </w:r>
          </w:p>
        </w:tc>
        <w:tc>
          <w:tcPr>
            <w:tcW w:w="0" w:type="auto"/>
            <w:tcBorders>
              <w:top w:val="nil"/>
            </w:tcBorders>
            <w:shd w:val="clear" w:color="auto" w:fill="auto"/>
            <w:noWrap/>
            <w:tcMar>
              <w:top w:w="13" w:type="dxa"/>
              <w:left w:w="13" w:type="dxa"/>
              <w:bottom w:w="0" w:type="dxa"/>
              <w:right w:w="13" w:type="dxa"/>
            </w:tcMar>
            <w:vAlign w:val="bottom"/>
            <w:hideMark/>
          </w:tcPr>
          <w:p w14:paraId="0ADCC341"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&lt;0.001</w:t>
            </w:r>
          </w:p>
        </w:tc>
        <w:tc>
          <w:tcPr>
            <w:tcW w:w="0" w:type="auto"/>
            <w:tcBorders>
              <w:top w:val="nil"/>
            </w:tcBorders>
            <w:shd w:val="clear" w:color="auto" w:fill="auto"/>
            <w:noWrap/>
            <w:tcMar>
              <w:top w:w="13" w:type="dxa"/>
              <w:left w:w="13" w:type="dxa"/>
              <w:bottom w:w="0" w:type="dxa"/>
              <w:right w:w="13" w:type="dxa"/>
            </w:tcMar>
            <w:vAlign w:val="bottom"/>
            <w:hideMark/>
          </w:tcPr>
          <w:p w14:paraId="523B4FF5"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1.5</w:t>
            </w:r>
            <w:r>
              <w:rPr>
                <w:rFonts w:asciiTheme="minorHAnsi" w:hAnsiTheme="minorHAnsi" w:cstheme="minorHAnsi"/>
                <w:b/>
                <w:bCs/>
                <w:color w:val="000000"/>
                <w:sz w:val="22"/>
                <w:szCs w:val="22"/>
              </w:rPr>
              <w:t>0</w:t>
            </w:r>
            <w:r w:rsidRPr="008944F6">
              <w:rPr>
                <w:rFonts w:asciiTheme="minorHAnsi" w:hAnsiTheme="minorHAnsi" w:cstheme="minorHAnsi"/>
                <w:b/>
                <w:bCs/>
                <w:color w:val="000000"/>
                <w:sz w:val="22"/>
                <w:szCs w:val="22"/>
              </w:rPr>
              <w:t xml:space="preserve"> (1.28-1.75)</w:t>
            </w:r>
          </w:p>
        </w:tc>
        <w:tc>
          <w:tcPr>
            <w:tcW w:w="0" w:type="auto"/>
            <w:tcBorders>
              <w:top w:val="nil"/>
            </w:tcBorders>
            <w:shd w:val="clear" w:color="auto" w:fill="auto"/>
            <w:noWrap/>
            <w:tcMar>
              <w:top w:w="13" w:type="dxa"/>
              <w:left w:w="13" w:type="dxa"/>
              <w:bottom w:w="0" w:type="dxa"/>
              <w:right w:w="13" w:type="dxa"/>
            </w:tcMar>
            <w:vAlign w:val="bottom"/>
            <w:hideMark/>
          </w:tcPr>
          <w:p w14:paraId="48773E73"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&lt;0.001</w:t>
            </w:r>
          </w:p>
        </w:tc>
      </w:tr>
      <w:tr w:rsidR="008944F6" w14:paraId="06420DD4" w14:textId="77777777" w:rsidTr="005F3CAE">
        <w:trPr>
          <w:trHeight w:val="300"/>
        </w:trPr>
        <w:tc>
          <w:tcPr>
            <w:tcW w:w="0" w:type="auto"/>
            <w:shd w:val="clear" w:color="auto" w:fill="auto"/>
            <w:noWrap/>
            <w:tcMar>
              <w:top w:w="13" w:type="dxa"/>
              <w:left w:w="13" w:type="dxa"/>
              <w:bottom w:w="0" w:type="dxa"/>
              <w:right w:w="13" w:type="dxa"/>
            </w:tcMar>
            <w:vAlign w:val="center"/>
            <w:hideMark/>
          </w:tcPr>
          <w:p w14:paraId="1AE98158" w14:textId="77777777" w:rsidR="008944F6" w:rsidRPr="00164CA7" w:rsidRDefault="008944F6" w:rsidP="008944F6">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Discordant, Trochanter &gt; Neck</w:t>
            </w:r>
          </w:p>
        </w:tc>
        <w:tc>
          <w:tcPr>
            <w:tcW w:w="0" w:type="auto"/>
            <w:shd w:val="clear" w:color="auto" w:fill="auto"/>
            <w:noWrap/>
            <w:tcMar>
              <w:top w:w="13" w:type="dxa"/>
              <w:left w:w="13" w:type="dxa"/>
              <w:bottom w:w="0" w:type="dxa"/>
              <w:right w:w="13" w:type="dxa"/>
            </w:tcMar>
            <w:vAlign w:val="center"/>
            <w:hideMark/>
          </w:tcPr>
          <w:p w14:paraId="0B13C039"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10.2</w:t>
            </w:r>
          </w:p>
        </w:tc>
        <w:tc>
          <w:tcPr>
            <w:tcW w:w="0" w:type="auto"/>
            <w:shd w:val="clear" w:color="auto" w:fill="auto"/>
            <w:noWrap/>
            <w:tcMar>
              <w:top w:w="13" w:type="dxa"/>
              <w:left w:w="13" w:type="dxa"/>
              <w:bottom w:w="0" w:type="dxa"/>
              <w:right w:w="13" w:type="dxa"/>
            </w:tcMar>
            <w:vAlign w:val="bottom"/>
            <w:hideMark/>
          </w:tcPr>
          <w:p w14:paraId="0FC2077A"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0.8</w:t>
            </w:r>
            <w:r>
              <w:rPr>
                <w:rFonts w:asciiTheme="minorHAnsi" w:hAnsiTheme="minorHAnsi" w:cstheme="minorHAnsi"/>
                <w:b/>
                <w:bCs/>
                <w:color w:val="000000"/>
                <w:sz w:val="22"/>
                <w:szCs w:val="22"/>
              </w:rPr>
              <w:t>0</w:t>
            </w:r>
            <w:r w:rsidRPr="008944F6">
              <w:rPr>
                <w:rFonts w:asciiTheme="minorHAnsi" w:hAnsiTheme="minorHAnsi" w:cstheme="minorHAnsi"/>
                <w:b/>
                <w:bCs/>
                <w:color w:val="000000"/>
                <w:sz w:val="22"/>
                <w:szCs w:val="22"/>
              </w:rPr>
              <w:t xml:space="preserve"> (0.73-0.89)</w:t>
            </w:r>
          </w:p>
        </w:tc>
        <w:tc>
          <w:tcPr>
            <w:tcW w:w="0" w:type="auto"/>
            <w:shd w:val="clear" w:color="auto" w:fill="auto"/>
            <w:noWrap/>
            <w:tcMar>
              <w:top w:w="13" w:type="dxa"/>
              <w:left w:w="13" w:type="dxa"/>
              <w:bottom w:w="0" w:type="dxa"/>
              <w:right w:w="13" w:type="dxa"/>
            </w:tcMar>
            <w:vAlign w:val="bottom"/>
            <w:hideMark/>
          </w:tcPr>
          <w:p w14:paraId="21A592B6"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&lt;0.001</w:t>
            </w:r>
          </w:p>
        </w:tc>
        <w:tc>
          <w:tcPr>
            <w:tcW w:w="0" w:type="auto"/>
            <w:shd w:val="clear" w:color="auto" w:fill="auto"/>
            <w:noWrap/>
            <w:tcMar>
              <w:top w:w="13" w:type="dxa"/>
              <w:left w:w="13" w:type="dxa"/>
              <w:bottom w:w="0" w:type="dxa"/>
              <w:right w:w="13" w:type="dxa"/>
            </w:tcMar>
            <w:vAlign w:val="bottom"/>
            <w:hideMark/>
          </w:tcPr>
          <w:p w14:paraId="67FA1D37"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0.76 (0.63-0.91)</w:t>
            </w:r>
          </w:p>
        </w:tc>
        <w:tc>
          <w:tcPr>
            <w:tcW w:w="0" w:type="auto"/>
            <w:shd w:val="clear" w:color="auto" w:fill="auto"/>
            <w:noWrap/>
            <w:tcMar>
              <w:top w:w="13" w:type="dxa"/>
              <w:left w:w="13" w:type="dxa"/>
              <w:bottom w:w="0" w:type="dxa"/>
              <w:right w:w="13" w:type="dxa"/>
            </w:tcMar>
            <w:vAlign w:val="bottom"/>
            <w:hideMark/>
          </w:tcPr>
          <w:p w14:paraId="013FC3AA"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0.002</w:t>
            </w:r>
          </w:p>
        </w:tc>
      </w:tr>
      <w:tr w:rsidR="008944F6" w14:paraId="31FB83ED" w14:textId="77777777" w:rsidTr="005F3CAE">
        <w:trPr>
          <w:trHeight w:val="300"/>
        </w:trPr>
        <w:tc>
          <w:tcPr>
            <w:tcW w:w="0" w:type="auto"/>
            <w:shd w:val="clear" w:color="auto" w:fill="auto"/>
            <w:noWrap/>
            <w:tcMar>
              <w:top w:w="13" w:type="dxa"/>
              <w:left w:w="13" w:type="dxa"/>
              <w:bottom w:w="0" w:type="dxa"/>
              <w:right w:w="13" w:type="dxa"/>
            </w:tcMar>
            <w:vAlign w:val="center"/>
            <w:hideMark/>
          </w:tcPr>
          <w:p w14:paraId="2F1932EB" w14:textId="77777777" w:rsidR="008944F6" w:rsidRPr="00164CA7" w:rsidRDefault="008944F6" w:rsidP="008944F6">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Concordant Trochanter and Neck (REFERENT)</w:t>
            </w:r>
          </w:p>
        </w:tc>
        <w:tc>
          <w:tcPr>
            <w:tcW w:w="0" w:type="auto"/>
            <w:shd w:val="clear" w:color="auto" w:fill="auto"/>
            <w:noWrap/>
            <w:tcMar>
              <w:top w:w="13" w:type="dxa"/>
              <w:left w:w="13" w:type="dxa"/>
              <w:bottom w:w="0" w:type="dxa"/>
              <w:right w:w="13" w:type="dxa"/>
            </w:tcMar>
            <w:vAlign w:val="center"/>
            <w:hideMark/>
          </w:tcPr>
          <w:p w14:paraId="74C3297B" w14:textId="77777777" w:rsidR="008944F6" w:rsidRPr="008944F6" w:rsidRDefault="008944F6" w:rsidP="008944F6">
            <w:pPr>
              <w:jc w:val="center"/>
              <w:rPr>
                <w:rFonts w:asciiTheme="minorHAnsi" w:hAnsiTheme="minorHAnsi" w:cstheme="minorHAnsi"/>
                <w:color w:val="000000"/>
                <w:sz w:val="22"/>
                <w:szCs w:val="22"/>
              </w:rPr>
            </w:pPr>
          </w:p>
        </w:tc>
        <w:tc>
          <w:tcPr>
            <w:tcW w:w="0" w:type="auto"/>
            <w:shd w:val="clear" w:color="auto" w:fill="auto"/>
            <w:noWrap/>
            <w:tcMar>
              <w:top w:w="13" w:type="dxa"/>
              <w:left w:w="13" w:type="dxa"/>
              <w:bottom w:w="0" w:type="dxa"/>
              <w:right w:w="13" w:type="dxa"/>
            </w:tcMar>
            <w:vAlign w:val="bottom"/>
            <w:hideMark/>
          </w:tcPr>
          <w:p w14:paraId="7E1B58DD"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1.00</w:t>
            </w:r>
          </w:p>
        </w:tc>
        <w:tc>
          <w:tcPr>
            <w:tcW w:w="0" w:type="auto"/>
            <w:shd w:val="clear" w:color="auto" w:fill="auto"/>
            <w:noWrap/>
            <w:tcMar>
              <w:top w:w="13" w:type="dxa"/>
              <w:left w:w="13" w:type="dxa"/>
              <w:bottom w:w="0" w:type="dxa"/>
              <w:right w:w="13" w:type="dxa"/>
            </w:tcMar>
            <w:vAlign w:val="bottom"/>
            <w:hideMark/>
          </w:tcPr>
          <w:p w14:paraId="7A2D2492" w14:textId="77777777" w:rsidR="008944F6" w:rsidRPr="008944F6" w:rsidRDefault="008944F6" w:rsidP="008944F6">
            <w:pPr>
              <w:jc w:val="center"/>
              <w:rPr>
                <w:rFonts w:asciiTheme="minorHAnsi" w:hAnsiTheme="minorHAnsi" w:cstheme="minorHAnsi"/>
                <w:color w:val="000000"/>
                <w:sz w:val="22"/>
                <w:szCs w:val="22"/>
              </w:rPr>
            </w:pPr>
          </w:p>
        </w:tc>
        <w:tc>
          <w:tcPr>
            <w:tcW w:w="0" w:type="auto"/>
            <w:shd w:val="clear" w:color="auto" w:fill="auto"/>
            <w:noWrap/>
            <w:tcMar>
              <w:top w:w="13" w:type="dxa"/>
              <w:left w:w="13" w:type="dxa"/>
              <w:bottom w:w="0" w:type="dxa"/>
              <w:right w:w="13" w:type="dxa"/>
            </w:tcMar>
            <w:vAlign w:val="bottom"/>
            <w:hideMark/>
          </w:tcPr>
          <w:p w14:paraId="30E0F2D8"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1.00</w:t>
            </w:r>
          </w:p>
        </w:tc>
        <w:tc>
          <w:tcPr>
            <w:tcW w:w="0" w:type="auto"/>
            <w:shd w:val="clear" w:color="auto" w:fill="auto"/>
            <w:noWrap/>
            <w:tcMar>
              <w:top w:w="13" w:type="dxa"/>
              <w:left w:w="13" w:type="dxa"/>
              <w:bottom w:w="0" w:type="dxa"/>
              <w:right w:w="13" w:type="dxa"/>
            </w:tcMar>
            <w:vAlign w:val="bottom"/>
            <w:hideMark/>
          </w:tcPr>
          <w:p w14:paraId="40D12169" w14:textId="77777777" w:rsidR="008944F6" w:rsidRPr="008944F6" w:rsidRDefault="008944F6" w:rsidP="008944F6">
            <w:pPr>
              <w:jc w:val="center"/>
              <w:rPr>
                <w:rFonts w:asciiTheme="minorHAnsi" w:hAnsiTheme="minorHAnsi" w:cstheme="minorHAnsi"/>
                <w:color w:val="000000"/>
                <w:sz w:val="22"/>
                <w:szCs w:val="22"/>
              </w:rPr>
            </w:pPr>
          </w:p>
        </w:tc>
      </w:tr>
      <w:tr w:rsidR="008944F6" w14:paraId="00A31A7C" w14:textId="77777777" w:rsidTr="005F3CAE">
        <w:trPr>
          <w:trHeight w:val="300"/>
        </w:trPr>
        <w:tc>
          <w:tcPr>
            <w:tcW w:w="0" w:type="auto"/>
            <w:shd w:val="clear" w:color="auto" w:fill="auto"/>
            <w:noWrap/>
            <w:tcMar>
              <w:top w:w="13" w:type="dxa"/>
              <w:left w:w="13" w:type="dxa"/>
              <w:bottom w:w="0" w:type="dxa"/>
              <w:right w:w="13" w:type="dxa"/>
            </w:tcMar>
            <w:vAlign w:val="center"/>
            <w:hideMark/>
          </w:tcPr>
          <w:p w14:paraId="1900D937" w14:textId="77777777" w:rsidR="008944F6" w:rsidRPr="00164CA7" w:rsidRDefault="008944F6" w:rsidP="008944F6">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Discordant, Total &lt; Neck</w:t>
            </w:r>
          </w:p>
        </w:tc>
        <w:tc>
          <w:tcPr>
            <w:tcW w:w="0" w:type="auto"/>
            <w:shd w:val="clear" w:color="auto" w:fill="auto"/>
            <w:noWrap/>
            <w:tcMar>
              <w:top w:w="13" w:type="dxa"/>
              <w:left w:w="13" w:type="dxa"/>
              <w:bottom w:w="0" w:type="dxa"/>
              <w:right w:w="13" w:type="dxa"/>
            </w:tcMar>
            <w:vAlign w:val="center"/>
            <w:hideMark/>
          </w:tcPr>
          <w:p w14:paraId="5099DCB6"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3.4</w:t>
            </w:r>
          </w:p>
        </w:tc>
        <w:tc>
          <w:tcPr>
            <w:tcW w:w="0" w:type="auto"/>
            <w:shd w:val="clear" w:color="auto" w:fill="auto"/>
            <w:noWrap/>
            <w:tcMar>
              <w:top w:w="13" w:type="dxa"/>
              <w:left w:w="13" w:type="dxa"/>
              <w:bottom w:w="0" w:type="dxa"/>
              <w:right w:w="13" w:type="dxa"/>
            </w:tcMar>
            <w:vAlign w:val="bottom"/>
            <w:hideMark/>
          </w:tcPr>
          <w:p w14:paraId="39B501C4"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1.36 (1.19-1.55)</w:t>
            </w:r>
          </w:p>
        </w:tc>
        <w:tc>
          <w:tcPr>
            <w:tcW w:w="0" w:type="auto"/>
            <w:shd w:val="clear" w:color="auto" w:fill="auto"/>
            <w:noWrap/>
            <w:tcMar>
              <w:top w:w="13" w:type="dxa"/>
              <w:left w:w="13" w:type="dxa"/>
              <w:bottom w:w="0" w:type="dxa"/>
              <w:right w:w="13" w:type="dxa"/>
            </w:tcMar>
            <w:vAlign w:val="bottom"/>
            <w:hideMark/>
          </w:tcPr>
          <w:p w14:paraId="70119943"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&lt;0.001</w:t>
            </w:r>
          </w:p>
        </w:tc>
        <w:tc>
          <w:tcPr>
            <w:tcW w:w="0" w:type="auto"/>
            <w:shd w:val="clear" w:color="auto" w:fill="auto"/>
            <w:noWrap/>
            <w:tcMar>
              <w:top w:w="13" w:type="dxa"/>
              <w:left w:w="13" w:type="dxa"/>
              <w:bottom w:w="0" w:type="dxa"/>
              <w:right w:w="13" w:type="dxa"/>
            </w:tcMar>
            <w:vAlign w:val="bottom"/>
            <w:hideMark/>
          </w:tcPr>
          <w:p w14:paraId="6E31901B" w14:textId="77777777" w:rsidR="008944F6" w:rsidRPr="008944F6" w:rsidRDefault="008944F6" w:rsidP="008944F6">
            <w:pPr>
              <w:jc w:val="center"/>
              <w:rPr>
                <w:rFonts w:asciiTheme="minorHAnsi" w:hAnsiTheme="minorHAnsi" w:cstheme="minorHAnsi"/>
                <w:b/>
                <w:bCs/>
                <w:color w:val="000000"/>
                <w:sz w:val="22"/>
                <w:szCs w:val="22"/>
              </w:rPr>
            </w:pPr>
            <w:r w:rsidRPr="008944F6">
              <w:rPr>
                <w:rFonts w:asciiTheme="minorHAnsi" w:hAnsiTheme="minorHAnsi" w:cstheme="minorHAnsi"/>
                <w:b/>
                <w:bCs/>
                <w:color w:val="000000"/>
                <w:sz w:val="22"/>
                <w:szCs w:val="22"/>
              </w:rPr>
              <w:t>1.42 (1.16-1.73)</w:t>
            </w:r>
          </w:p>
        </w:tc>
        <w:tc>
          <w:tcPr>
            <w:tcW w:w="0" w:type="auto"/>
            <w:shd w:val="clear" w:color="auto" w:fill="auto"/>
            <w:noWrap/>
            <w:tcMar>
              <w:top w:w="13" w:type="dxa"/>
              <w:left w:w="13" w:type="dxa"/>
              <w:bottom w:w="0" w:type="dxa"/>
              <w:right w:w="13" w:type="dxa"/>
            </w:tcMar>
            <w:vAlign w:val="bottom"/>
            <w:hideMark/>
          </w:tcPr>
          <w:p w14:paraId="7E7243E1"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&lt;0.001</w:t>
            </w:r>
          </w:p>
        </w:tc>
      </w:tr>
      <w:tr w:rsidR="008944F6" w14:paraId="2806D7BB" w14:textId="77777777" w:rsidTr="005F3CAE">
        <w:trPr>
          <w:trHeight w:val="300"/>
        </w:trPr>
        <w:tc>
          <w:tcPr>
            <w:tcW w:w="0" w:type="auto"/>
            <w:shd w:val="clear" w:color="auto" w:fill="auto"/>
            <w:noWrap/>
            <w:tcMar>
              <w:top w:w="13" w:type="dxa"/>
              <w:left w:w="13" w:type="dxa"/>
              <w:bottom w:w="0" w:type="dxa"/>
              <w:right w:w="13" w:type="dxa"/>
            </w:tcMar>
            <w:vAlign w:val="center"/>
            <w:hideMark/>
          </w:tcPr>
          <w:p w14:paraId="0C3BB163" w14:textId="77777777" w:rsidR="008944F6" w:rsidRPr="00164CA7" w:rsidRDefault="008944F6" w:rsidP="008944F6">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Discordant, Total &gt; Neck</w:t>
            </w:r>
          </w:p>
        </w:tc>
        <w:tc>
          <w:tcPr>
            <w:tcW w:w="0" w:type="auto"/>
            <w:shd w:val="clear" w:color="auto" w:fill="auto"/>
            <w:noWrap/>
            <w:tcMar>
              <w:top w:w="13" w:type="dxa"/>
              <w:left w:w="13" w:type="dxa"/>
              <w:bottom w:w="0" w:type="dxa"/>
              <w:right w:w="13" w:type="dxa"/>
            </w:tcMar>
            <w:vAlign w:val="center"/>
            <w:hideMark/>
          </w:tcPr>
          <w:p w14:paraId="6910C821"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3.6</w:t>
            </w:r>
          </w:p>
        </w:tc>
        <w:tc>
          <w:tcPr>
            <w:tcW w:w="0" w:type="auto"/>
            <w:shd w:val="clear" w:color="auto" w:fill="auto"/>
            <w:noWrap/>
            <w:tcMar>
              <w:top w:w="13" w:type="dxa"/>
              <w:left w:w="13" w:type="dxa"/>
              <w:bottom w:w="0" w:type="dxa"/>
              <w:right w:w="13" w:type="dxa"/>
            </w:tcMar>
            <w:vAlign w:val="bottom"/>
            <w:hideMark/>
          </w:tcPr>
          <w:p w14:paraId="43DA82ED"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0.87 (0.72-1.05)</w:t>
            </w:r>
          </w:p>
        </w:tc>
        <w:tc>
          <w:tcPr>
            <w:tcW w:w="0" w:type="auto"/>
            <w:shd w:val="clear" w:color="auto" w:fill="auto"/>
            <w:noWrap/>
            <w:tcMar>
              <w:top w:w="13" w:type="dxa"/>
              <w:left w:w="13" w:type="dxa"/>
              <w:bottom w:w="0" w:type="dxa"/>
              <w:right w:w="13" w:type="dxa"/>
            </w:tcMar>
            <w:vAlign w:val="bottom"/>
            <w:hideMark/>
          </w:tcPr>
          <w:p w14:paraId="30DD93AB"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0.149</w:t>
            </w:r>
          </w:p>
        </w:tc>
        <w:tc>
          <w:tcPr>
            <w:tcW w:w="0" w:type="auto"/>
            <w:shd w:val="clear" w:color="auto" w:fill="auto"/>
            <w:noWrap/>
            <w:tcMar>
              <w:top w:w="13" w:type="dxa"/>
              <w:left w:w="13" w:type="dxa"/>
              <w:bottom w:w="0" w:type="dxa"/>
              <w:right w:w="13" w:type="dxa"/>
            </w:tcMar>
            <w:vAlign w:val="bottom"/>
            <w:hideMark/>
          </w:tcPr>
          <w:p w14:paraId="3F76CB3B"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1.18 (0.82-1.7</w:t>
            </w:r>
            <w:r>
              <w:rPr>
                <w:rFonts w:asciiTheme="minorHAnsi" w:hAnsiTheme="minorHAnsi" w:cstheme="minorHAnsi"/>
                <w:color w:val="000000"/>
                <w:sz w:val="22"/>
                <w:szCs w:val="22"/>
              </w:rPr>
              <w:t>0</w:t>
            </w:r>
            <w:r w:rsidRPr="008944F6">
              <w:rPr>
                <w:rFonts w:asciiTheme="minorHAnsi" w:hAnsiTheme="minorHAnsi" w:cstheme="minorHAnsi"/>
                <w:color w:val="000000"/>
                <w:sz w:val="22"/>
                <w:szCs w:val="22"/>
              </w:rPr>
              <w:t>)</w:t>
            </w:r>
          </w:p>
        </w:tc>
        <w:tc>
          <w:tcPr>
            <w:tcW w:w="0" w:type="auto"/>
            <w:shd w:val="clear" w:color="auto" w:fill="auto"/>
            <w:noWrap/>
            <w:tcMar>
              <w:top w:w="13" w:type="dxa"/>
              <w:left w:w="13" w:type="dxa"/>
              <w:bottom w:w="0" w:type="dxa"/>
              <w:right w:w="13" w:type="dxa"/>
            </w:tcMar>
            <w:vAlign w:val="bottom"/>
            <w:hideMark/>
          </w:tcPr>
          <w:p w14:paraId="4B5F748B"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0.384</w:t>
            </w:r>
          </w:p>
        </w:tc>
      </w:tr>
      <w:tr w:rsidR="008944F6" w14:paraId="4AD65AAA" w14:textId="77777777" w:rsidTr="005F3CAE">
        <w:trPr>
          <w:trHeight w:val="300"/>
        </w:trPr>
        <w:tc>
          <w:tcPr>
            <w:tcW w:w="0" w:type="auto"/>
            <w:shd w:val="clear" w:color="auto" w:fill="auto"/>
            <w:noWrap/>
            <w:tcMar>
              <w:top w:w="13" w:type="dxa"/>
              <w:left w:w="13" w:type="dxa"/>
              <w:bottom w:w="0" w:type="dxa"/>
              <w:right w:w="13" w:type="dxa"/>
            </w:tcMar>
            <w:vAlign w:val="center"/>
            <w:hideMark/>
          </w:tcPr>
          <w:p w14:paraId="298EF59B" w14:textId="77777777" w:rsidR="008944F6" w:rsidRPr="00164CA7" w:rsidRDefault="008944F6" w:rsidP="005F3CAE">
            <w:pPr>
              <w:rPr>
                <w:rFonts w:asciiTheme="minorHAnsi" w:hAnsiTheme="minorHAnsi" w:cstheme="minorHAnsi"/>
                <w:color w:val="000000"/>
                <w:sz w:val="22"/>
                <w:szCs w:val="22"/>
              </w:rPr>
            </w:pPr>
            <w:r w:rsidRPr="00164CA7">
              <w:rPr>
                <w:rFonts w:asciiTheme="minorHAnsi" w:hAnsiTheme="minorHAnsi" w:cstheme="minorHAnsi"/>
                <w:color w:val="000000"/>
                <w:sz w:val="22"/>
                <w:szCs w:val="22"/>
              </w:rPr>
              <w:t xml:space="preserve">     Concordant, Total and Neck (REFERENT)</w:t>
            </w:r>
          </w:p>
        </w:tc>
        <w:tc>
          <w:tcPr>
            <w:tcW w:w="0" w:type="auto"/>
            <w:shd w:val="clear" w:color="auto" w:fill="auto"/>
            <w:noWrap/>
            <w:tcMar>
              <w:top w:w="13" w:type="dxa"/>
              <w:left w:w="13" w:type="dxa"/>
              <w:bottom w:w="0" w:type="dxa"/>
              <w:right w:w="13" w:type="dxa"/>
            </w:tcMar>
            <w:vAlign w:val="center"/>
            <w:hideMark/>
          </w:tcPr>
          <w:p w14:paraId="6C70F886" w14:textId="77777777" w:rsidR="008944F6" w:rsidRPr="008944F6" w:rsidRDefault="008944F6" w:rsidP="008944F6">
            <w:pPr>
              <w:jc w:val="center"/>
              <w:rPr>
                <w:rFonts w:asciiTheme="minorHAnsi" w:hAnsiTheme="minorHAnsi" w:cstheme="minorHAnsi"/>
                <w:color w:val="000000"/>
                <w:sz w:val="22"/>
                <w:szCs w:val="22"/>
              </w:rPr>
            </w:pPr>
          </w:p>
        </w:tc>
        <w:tc>
          <w:tcPr>
            <w:tcW w:w="0" w:type="auto"/>
            <w:shd w:val="clear" w:color="auto" w:fill="auto"/>
            <w:noWrap/>
            <w:tcMar>
              <w:top w:w="13" w:type="dxa"/>
              <w:left w:w="13" w:type="dxa"/>
              <w:bottom w:w="0" w:type="dxa"/>
              <w:right w:w="13" w:type="dxa"/>
            </w:tcMar>
            <w:vAlign w:val="center"/>
            <w:hideMark/>
          </w:tcPr>
          <w:p w14:paraId="44FB15E1"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1.00</w:t>
            </w:r>
          </w:p>
        </w:tc>
        <w:tc>
          <w:tcPr>
            <w:tcW w:w="0" w:type="auto"/>
            <w:shd w:val="clear" w:color="auto" w:fill="auto"/>
            <w:noWrap/>
            <w:tcMar>
              <w:top w:w="13" w:type="dxa"/>
              <w:left w:w="13" w:type="dxa"/>
              <w:bottom w:w="0" w:type="dxa"/>
              <w:right w:w="13" w:type="dxa"/>
            </w:tcMar>
            <w:vAlign w:val="center"/>
            <w:hideMark/>
          </w:tcPr>
          <w:p w14:paraId="6F833379" w14:textId="77777777" w:rsidR="008944F6" w:rsidRPr="008944F6" w:rsidRDefault="008944F6" w:rsidP="008944F6">
            <w:pPr>
              <w:jc w:val="center"/>
              <w:rPr>
                <w:rFonts w:asciiTheme="minorHAnsi" w:hAnsiTheme="minorHAnsi" w:cstheme="minorHAnsi"/>
                <w:color w:val="000000"/>
                <w:sz w:val="22"/>
                <w:szCs w:val="22"/>
              </w:rPr>
            </w:pPr>
          </w:p>
        </w:tc>
        <w:tc>
          <w:tcPr>
            <w:tcW w:w="0" w:type="auto"/>
            <w:shd w:val="clear" w:color="auto" w:fill="auto"/>
            <w:noWrap/>
            <w:tcMar>
              <w:top w:w="13" w:type="dxa"/>
              <w:left w:w="13" w:type="dxa"/>
              <w:bottom w:w="0" w:type="dxa"/>
              <w:right w:w="13" w:type="dxa"/>
            </w:tcMar>
            <w:vAlign w:val="center"/>
            <w:hideMark/>
          </w:tcPr>
          <w:p w14:paraId="175AA7E3" w14:textId="77777777" w:rsidR="008944F6" w:rsidRPr="008944F6" w:rsidRDefault="008944F6" w:rsidP="008944F6">
            <w:pPr>
              <w:jc w:val="center"/>
              <w:rPr>
                <w:rFonts w:asciiTheme="minorHAnsi" w:hAnsiTheme="minorHAnsi" w:cstheme="minorHAnsi"/>
                <w:color w:val="000000"/>
                <w:sz w:val="22"/>
                <w:szCs w:val="22"/>
              </w:rPr>
            </w:pPr>
            <w:r w:rsidRPr="008944F6">
              <w:rPr>
                <w:rFonts w:asciiTheme="minorHAnsi" w:hAnsiTheme="minorHAnsi" w:cstheme="minorHAnsi"/>
                <w:color w:val="000000"/>
                <w:sz w:val="22"/>
                <w:szCs w:val="22"/>
              </w:rPr>
              <w:t>1.00</w:t>
            </w:r>
          </w:p>
        </w:tc>
        <w:tc>
          <w:tcPr>
            <w:tcW w:w="0" w:type="auto"/>
            <w:shd w:val="clear" w:color="auto" w:fill="auto"/>
            <w:noWrap/>
            <w:tcMar>
              <w:top w:w="13" w:type="dxa"/>
              <w:left w:w="13" w:type="dxa"/>
              <w:bottom w:w="0" w:type="dxa"/>
              <w:right w:w="13" w:type="dxa"/>
            </w:tcMar>
            <w:vAlign w:val="center"/>
            <w:hideMark/>
          </w:tcPr>
          <w:p w14:paraId="0BE77DEB" w14:textId="77777777" w:rsidR="008944F6" w:rsidRPr="008944F6" w:rsidRDefault="008944F6" w:rsidP="008944F6">
            <w:pPr>
              <w:jc w:val="center"/>
              <w:rPr>
                <w:rFonts w:asciiTheme="minorHAnsi" w:hAnsiTheme="minorHAnsi" w:cstheme="minorHAnsi"/>
                <w:color w:val="000000"/>
                <w:sz w:val="22"/>
                <w:szCs w:val="22"/>
              </w:rPr>
            </w:pPr>
          </w:p>
        </w:tc>
      </w:tr>
    </w:tbl>
    <w:p w14:paraId="1C6111BD" w14:textId="77777777" w:rsidR="00A66164" w:rsidRDefault="008944F6" w:rsidP="00426C62">
      <w:pPr>
        <w:rPr>
          <w:sz w:val="20"/>
          <w:szCs w:val="20"/>
          <w:lang w:val="en-GB"/>
        </w:rPr>
      </w:pPr>
      <w:r>
        <w:rPr>
          <w:sz w:val="20"/>
          <w:szCs w:val="20"/>
          <w:lang w:val="en-GB"/>
        </w:rPr>
        <w:t xml:space="preserve"> * Adjusted for major osteoporotic fracture (MOF) and hip fracture risk computed using the FRAX tool </w:t>
      </w:r>
      <w:r w:rsidRPr="00404AA8">
        <w:rPr>
          <w:sz w:val="20"/>
          <w:szCs w:val="20"/>
          <w:lang w:val="en-GB"/>
        </w:rPr>
        <w:t xml:space="preserve">with </w:t>
      </w:r>
      <w:r>
        <w:rPr>
          <w:sz w:val="20"/>
          <w:szCs w:val="20"/>
          <w:lang w:val="en-GB"/>
        </w:rPr>
        <w:t>femoral neck bone mineral density (BMD). Statistically significant effects are in boldface.  Discordance defined as T-score difference of 1 or greater, concordance as T-score difference less than 1.</w:t>
      </w:r>
    </w:p>
    <w:p w14:paraId="52F23B4D" w14:textId="77777777" w:rsidR="00E56E38" w:rsidRDefault="00E56E38" w:rsidP="00E56E38">
      <w:pPr>
        <w:rPr>
          <w:b/>
          <w:lang w:val="en-GB"/>
        </w:rPr>
      </w:pPr>
      <w:r>
        <w:rPr>
          <w:b/>
          <w:lang w:val="en-GB"/>
        </w:rPr>
        <w:br w:type="page"/>
      </w:r>
      <w:r w:rsidRPr="00BD2423">
        <w:rPr>
          <w:b/>
          <w:lang w:val="en-GB"/>
        </w:rPr>
        <w:lastRenderedPageBreak/>
        <w:t xml:space="preserve">Table </w:t>
      </w:r>
      <w:r w:rsidR="006B4AAD">
        <w:rPr>
          <w:b/>
          <w:lang w:val="en-GB"/>
        </w:rPr>
        <w:t>4</w:t>
      </w:r>
      <w:r w:rsidRPr="00BD2423">
        <w:rPr>
          <w:b/>
          <w:lang w:val="en-GB"/>
        </w:rPr>
        <w:t xml:space="preserve">.  </w:t>
      </w:r>
      <w:r w:rsidRPr="00E56E38">
        <w:rPr>
          <w:b/>
          <w:lang w:val="en-GB"/>
        </w:rPr>
        <w:t>Adjusted hazard ratio</w:t>
      </w:r>
      <w:r>
        <w:rPr>
          <w:b/>
          <w:lang w:val="en-GB"/>
        </w:rPr>
        <w:t>*</w:t>
      </w:r>
      <w:r w:rsidRPr="00E56E38">
        <w:rPr>
          <w:b/>
          <w:lang w:val="en-GB"/>
        </w:rPr>
        <w:t xml:space="preserve"> (HR, 95% CI) for incident fracture </w:t>
      </w:r>
      <w:r w:rsidR="001D1D67">
        <w:rPr>
          <w:b/>
          <w:lang w:val="en-GB"/>
        </w:rPr>
        <w:t>from</w:t>
      </w:r>
      <w:r>
        <w:rPr>
          <w:b/>
          <w:lang w:val="en-GB"/>
        </w:rPr>
        <w:t xml:space="preserve"> </w:t>
      </w:r>
      <w:r w:rsidRPr="00E56E38">
        <w:rPr>
          <w:b/>
          <w:lang w:val="en-GB"/>
        </w:rPr>
        <w:t xml:space="preserve">hip </w:t>
      </w:r>
      <w:r>
        <w:rPr>
          <w:b/>
          <w:lang w:val="en-GB"/>
        </w:rPr>
        <w:t>r</w:t>
      </w:r>
      <w:r w:rsidRPr="00E56E38">
        <w:rPr>
          <w:b/>
          <w:lang w:val="en-GB"/>
        </w:rPr>
        <w:t xml:space="preserve">egion T-score </w:t>
      </w:r>
      <w:r>
        <w:rPr>
          <w:b/>
          <w:lang w:val="en-GB"/>
        </w:rPr>
        <w:t>difference</w:t>
      </w:r>
      <w:r w:rsidR="0091104B">
        <w:rPr>
          <w:b/>
          <w:lang w:val="en-GB"/>
        </w:rPr>
        <w:t>s as a</w:t>
      </w:r>
      <w:r w:rsidR="0091104B" w:rsidRPr="0091104B">
        <w:rPr>
          <w:b/>
          <w:lang w:val="en-GB"/>
        </w:rPr>
        <w:t xml:space="preserve"> </w:t>
      </w:r>
      <w:r w:rsidR="0091104B">
        <w:rPr>
          <w:b/>
          <w:lang w:val="en-GB"/>
        </w:rPr>
        <w:t>continuous measure</w:t>
      </w:r>
      <w:r w:rsidR="0091104B" w:rsidRPr="00E56E38">
        <w:rPr>
          <w:b/>
          <w:lang w:val="en-GB"/>
        </w:rPr>
        <w:t>.</w:t>
      </w:r>
    </w:p>
    <w:p w14:paraId="31D9E94B" w14:textId="77777777" w:rsidR="00E56E38" w:rsidRDefault="00E56E38" w:rsidP="00E56E38">
      <w:pPr>
        <w:rPr>
          <w:b/>
          <w:lang w:val="en-GB"/>
        </w:rPr>
      </w:pPr>
    </w:p>
    <w:tbl>
      <w:tblPr>
        <w:tblW w:w="10622" w:type="dxa"/>
        <w:tblBorders>
          <w:top w:val="single" w:sz="24" w:space="0" w:color="auto"/>
          <w:bottom w:val="single" w:sz="24" w:space="0" w:color="auto"/>
        </w:tblBorders>
        <w:tblCellMar>
          <w:left w:w="0" w:type="dxa"/>
          <w:right w:w="0" w:type="dxa"/>
        </w:tblCellMar>
        <w:tblLook w:val="04A0" w:firstRow="1" w:lastRow="0" w:firstColumn="1" w:lastColumn="0" w:noHBand="0" w:noVBand="1"/>
      </w:tblPr>
      <w:tblGrid>
        <w:gridCol w:w="5382"/>
        <w:gridCol w:w="1660"/>
        <w:gridCol w:w="960"/>
        <w:gridCol w:w="1660"/>
        <w:gridCol w:w="960"/>
      </w:tblGrid>
      <w:tr w:rsidR="001D1D67" w14:paraId="07C2CD0C" w14:textId="77777777" w:rsidTr="00284828">
        <w:trPr>
          <w:trHeight w:val="300"/>
        </w:trPr>
        <w:tc>
          <w:tcPr>
            <w:tcW w:w="5382" w:type="dxa"/>
            <w:tcBorders>
              <w:top w:val="single" w:sz="24" w:space="0" w:color="auto"/>
              <w:bottom w:val="nil"/>
            </w:tcBorders>
            <w:shd w:val="clear" w:color="auto" w:fill="EAF1DD"/>
            <w:noWrap/>
            <w:tcMar>
              <w:top w:w="13" w:type="dxa"/>
              <w:left w:w="13" w:type="dxa"/>
              <w:bottom w:w="0" w:type="dxa"/>
              <w:right w:w="13" w:type="dxa"/>
            </w:tcMar>
            <w:vAlign w:val="center"/>
            <w:hideMark/>
          </w:tcPr>
          <w:p w14:paraId="0FD7A071" w14:textId="77777777" w:rsidR="001D1D67" w:rsidRDefault="001D1D67" w:rsidP="00E56E38">
            <w:pPr>
              <w:rPr>
                <w:rFonts w:ascii="Calibri" w:hAnsi="Calibri" w:cs="Calibri"/>
                <w:color w:val="000000"/>
                <w:sz w:val="22"/>
                <w:szCs w:val="22"/>
              </w:rPr>
            </w:pPr>
          </w:p>
        </w:tc>
        <w:tc>
          <w:tcPr>
            <w:tcW w:w="1660" w:type="dxa"/>
            <w:tcBorders>
              <w:top w:val="single" w:sz="24" w:space="0" w:color="auto"/>
              <w:bottom w:val="nil"/>
            </w:tcBorders>
            <w:shd w:val="clear" w:color="auto" w:fill="EAF1DD"/>
            <w:noWrap/>
            <w:tcMar>
              <w:top w:w="13" w:type="dxa"/>
              <w:left w:w="13" w:type="dxa"/>
              <w:bottom w:w="0" w:type="dxa"/>
              <w:right w:w="13" w:type="dxa"/>
            </w:tcMar>
            <w:vAlign w:val="center"/>
            <w:hideMark/>
          </w:tcPr>
          <w:p w14:paraId="5E32B962" w14:textId="77777777" w:rsidR="001D1D67" w:rsidRDefault="001D1D67" w:rsidP="00E56E38">
            <w:pPr>
              <w:jc w:val="center"/>
              <w:rPr>
                <w:rFonts w:ascii="Arial" w:hAnsi="Arial" w:cs="Arial"/>
                <w:color w:val="000000"/>
                <w:sz w:val="20"/>
                <w:szCs w:val="20"/>
              </w:rPr>
            </w:pPr>
            <w:r>
              <w:rPr>
                <w:rFonts w:ascii="Arial" w:hAnsi="Arial" w:cs="Arial"/>
                <w:color w:val="000000"/>
                <w:sz w:val="20"/>
                <w:szCs w:val="20"/>
              </w:rPr>
              <w:t>Adjusted HR</w:t>
            </w:r>
            <w:r w:rsidR="00164CA7">
              <w:rPr>
                <w:rFonts w:ascii="Arial" w:hAnsi="Arial" w:cs="Arial"/>
                <w:color w:val="000000"/>
                <w:sz w:val="20"/>
                <w:szCs w:val="20"/>
              </w:rPr>
              <w:t xml:space="preserve"> **</w:t>
            </w:r>
          </w:p>
        </w:tc>
        <w:tc>
          <w:tcPr>
            <w:tcW w:w="960" w:type="dxa"/>
            <w:tcBorders>
              <w:top w:val="single" w:sz="24" w:space="0" w:color="auto"/>
              <w:bottom w:val="nil"/>
            </w:tcBorders>
            <w:shd w:val="clear" w:color="auto" w:fill="EAF1DD"/>
            <w:noWrap/>
            <w:tcMar>
              <w:top w:w="13" w:type="dxa"/>
              <w:left w:w="13" w:type="dxa"/>
              <w:bottom w:w="0" w:type="dxa"/>
              <w:right w:w="13" w:type="dxa"/>
            </w:tcMar>
            <w:vAlign w:val="center"/>
            <w:hideMark/>
          </w:tcPr>
          <w:p w14:paraId="5AFED67E" w14:textId="77777777" w:rsidR="001D1D67" w:rsidRDefault="001D1D67" w:rsidP="00E56E38">
            <w:pPr>
              <w:jc w:val="center"/>
              <w:rPr>
                <w:rFonts w:ascii="Calibri" w:hAnsi="Calibri" w:cs="Calibri"/>
                <w:color w:val="000000"/>
                <w:sz w:val="22"/>
                <w:szCs w:val="22"/>
              </w:rPr>
            </w:pPr>
          </w:p>
        </w:tc>
        <w:tc>
          <w:tcPr>
            <w:tcW w:w="1660" w:type="dxa"/>
            <w:tcBorders>
              <w:top w:val="single" w:sz="24" w:space="0" w:color="auto"/>
              <w:bottom w:val="nil"/>
            </w:tcBorders>
            <w:shd w:val="clear" w:color="auto" w:fill="EAF1DD"/>
            <w:noWrap/>
            <w:tcMar>
              <w:top w:w="13" w:type="dxa"/>
              <w:left w:w="13" w:type="dxa"/>
              <w:bottom w:w="0" w:type="dxa"/>
              <w:right w:w="13" w:type="dxa"/>
            </w:tcMar>
            <w:vAlign w:val="center"/>
            <w:hideMark/>
          </w:tcPr>
          <w:p w14:paraId="7D777D35" w14:textId="77777777" w:rsidR="001D1D67" w:rsidRDefault="001D1D67" w:rsidP="00E56E38">
            <w:pPr>
              <w:jc w:val="center"/>
              <w:rPr>
                <w:rFonts w:ascii="Arial" w:hAnsi="Arial" w:cs="Arial"/>
                <w:color w:val="000000"/>
                <w:sz w:val="20"/>
                <w:szCs w:val="20"/>
              </w:rPr>
            </w:pPr>
            <w:r>
              <w:rPr>
                <w:rFonts w:ascii="Arial" w:hAnsi="Arial" w:cs="Arial"/>
                <w:color w:val="000000"/>
                <w:sz w:val="20"/>
                <w:szCs w:val="20"/>
              </w:rPr>
              <w:t>Adjusted HR</w:t>
            </w:r>
            <w:r w:rsidR="00164CA7">
              <w:rPr>
                <w:rFonts w:ascii="Arial" w:hAnsi="Arial" w:cs="Arial"/>
                <w:color w:val="000000"/>
                <w:sz w:val="20"/>
                <w:szCs w:val="20"/>
              </w:rPr>
              <w:t xml:space="preserve"> **</w:t>
            </w:r>
          </w:p>
        </w:tc>
        <w:tc>
          <w:tcPr>
            <w:tcW w:w="960" w:type="dxa"/>
            <w:tcBorders>
              <w:top w:val="single" w:sz="24" w:space="0" w:color="auto"/>
              <w:bottom w:val="nil"/>
            </w:tcBorders>
            <w:shd w:val="clear" w:color="auto" w:fill="EAF1DD"/>
            <w:noWrap/>
            <w:tcMar>
              <w:top w:w="13" w:type="dxa"/>
              <w:left w:w="13" w:type="dxa"/>
              <w:bottom w:w="0" w:type="dxa"/>
              <w:right w:w="13" w:type="dxa"/>
            </w:tcMar>
            <w:vAlign w:val="center"/>
            <w:hideMark/>
          </w:tcPr>
          <w:p w14:paraId="6C0B477F" w14:textId="77777777" w:rsidR="001D1D67" w:rsidRDefault="001D1D67" w:rsidP="00E56E38">
            <w:pPr>
              <w:jc w:val="center"/>
              <w:rPr>
                <w:rFonts w:ascii="Calibri" w:hAnsi="Calibri" w:cs="Calibri"/>
                <w:color w:val="000000"/>
                <w:sz w:val="22"/>
                <w:szCs w:val="22"/>
              </w:rPr>
            </w:pPr>
          </w:p>
        </w:tc>
      </w:tr>
      <w:tr w:rsidR="001D1D67" w14:paraId="2DA0FB91" w14:textId="77777777" w:rsidTr="00284828">
        <w:trPr>
          <w:trHeight w:val="300"/>
        </w:trPr>
        <w:tc>
          <w:tcPr>
            <w:tcW w:w="5382" w:type="dxa"/>
            <w:tcBorders>
              <w:top w:val="nil"/>
              <w:bottom w:val="nil"/>
            </w:tcBorders>
            <w:shd w:val="clear" w:color="auto" w:fill="EAF1DD"/>
            <w:noWrap/>
            <w:tcMar>
              <w:top w:w="13" w:type="dxa"/>
              <w:left w:w="13" w:type="dxa"/>
              <w:bottom w:w="0" w:type="dxa"/>
              <w:right w:w="13" w:type="dxa"/>
            </w:tcMar>
            <w:vAlign w:val="center"/>
            <w:hideMark/>
          </w:tcPr>
          <w:p w14:paraId="57410D37" w14:textId="77777777" w:rsidR="001D1D67" w:rsidRDefault="001D1D67" w:rsidP="00E56E38">
            <w:pPr>
              <w:rPr>
                <w:rFonts w:ascii="Calibri" w:hAnsi="Calibri" w:cs="Calibri"/>
                <w:color w:val="000000"/>
                <w:sz w:val="22"/>
                <w:szCs w:val="22"/>
              </w:rPr>
            </w:pPr>
            <w:r>
              <w:rPr>
                <w:rFonts w:ascii="Calibri" w:hAnsi="Calibri" w:cs="Calibri"/>
                <w:color w:val="000000"/>
                <w:sz w:val="22"/>
                <w:szCs w:val="22"/>
              </w:rPr>
              <w:t>Separate models</w:t>
            </w:r>
          </w:p>
        </w:tc>
        <w:tc>
          <w:tcPr>
            <w:tcW w:w="1660" w:type="dxa"/>
            <w:tcBorders>
              <w:top w:val="nil"/>
              <w:bottom w:val="nil"/>
            </w:tcBorders>
            <w:shd w:val="clear" w:color="auto" w:fill="EAF1DD"/>
            <w:noWrap/>
            <w:tcMar>
              <w:top w:w="13" w:type="dxa"/>
              <w:left w:w="13" w:type="dxa"/>
              <w:bottom w:w="0" w:type="dxa"/>
              <w:right w:w="13" w:type="dxa"/>
            </w:tcMar>
            <w:vAlign w:val="center"/>
            <w:hideMark/>
          </w:tcPr>
          <w:p w14:paraId="75A4D83C" w14:textId="77777777" w:rsidR="001D1D67" w:rsidRDefault="001D1D67" w:rsidP="001D1D67">
            <w:pPr>
              <w:jc w:val="center"/>
              <w:rPr>
                <w:rFonts w:ascii="Arial" w:hAnsi="Arial" w:cs="Arial"/>
                <w:color w:val="000000"/>
                <w:sz w:val="20"/>
                <w:szCs w:val="20"/>
              </w:rPr>
            </w:pPr>
            <w:r>
              <w:rPr>
                <w:rFonts w:ascii="Arial" w:hAnsi="Arial" w:cs="Arial"/>
                <w:color w:val="000000"/>
                <w:sz w:val="20"/>
                <w:szCs w:val="20"/>
              </w:rPr>
              <w:t>Incident MOF</w:t>
            </w:r>
          </w:p>
        </w:tc>
        <w:tc>
          <w:tcPr>
            <w:tcW w:w="960" w:type="dxa"/>
            <w:tcBorders>
              <w:top w:val="nil"/>
              <w:bottom w:val="nil"/>
            </w:tcBorders>
            <w:shd w:val="clear" w:color="auto" w:fill="EAF1DD"/>
            <w:noWrap/>
            <w:tcMar>
              <w:top w:w="13" w:type="dxa"/>
              <w:left w:w="13" w:type="dxa"/>
              <w:bottom w:w="0" w:type="dxa"/>
              <w:right w:w="13" w:type="dxa"/>
            </w:tcMar>
            <w:vAlign w:val="center"/>
            <w:hideMark/>
          </w:tcPr>
          <w:p w14:paraId="50086D28"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p-value</w:t>
            </w:r>
          </w:p>
        </w:tc>
        <w:tc>
          <w:tcPr>
            <w:tcW w:w="1660" w:type="dxa"/>
            <w:tcBorders>
              <w:top w:val="nil"/>
              <w:bottom w:val="nil"/>
            </w:tcBorders>
            <w:shd w:val="clear" w:color="auto" w:fill="EAF1DD"/>
            <w:noWrap/>
            <w:tcMar>
              <w:top w:w="13" w:type="dxa"/>
              <w:left w:w="13" w:type="dxa"/>
              <w:bottom w:w="0" w:type="dxa"/>
              <w:right w:w="13" w:type="dxa"/>
            </w:tcMar>
            <w:vAlign w:val="center"/>
            <w:hideMark/>
          </w:tcPr>
          <w:p w14:paraId="6E507F01" w14:textId="77777777" w:rsidR="001D1D67" w:rsidRDefault="001D1D67" w:rsidP="001D1D67">
            <w:pPr>
              <w:jc w:val="center"/>
              <w:rPr>
                <w:rFonts w:ascii="Arial" w:hAnsi="Arial" w:cs="Arial"/>
                <w:color w:val="000000"/>
                <w:sz w:val="20"/>
                <w:szCs w:val="20"/>
              </w:rPr>
            </w:pPr>
            <w:r>
              <w:rPr>
                <w:rFonts w:ascii="Arial" w:hAnsi="Arial" w:cs="Arial"/>
                <w:color w:val="000000"/>
                <w:sz w:val="20"/>
                <w:szCs w:val="20"/>
              </w:rPr>
              <w:t>Incident Hip</w:t>
            </w:r>
          </w:p>
        </w:tc>
        <w:tc>
          <w:tcPr>
            <w:tcW w:w="960" w:type="dxa"/>
            <w:tcBorders>
              <w:top w:val="nil"/>
              <w:bottom w:val="nil"/>
            </w:tcBorders>
            <w:shd w:val="clear" w:color="auto" w:fill="EAF1DD"/>
            <w:noWrap/>
            <w:tcMar>
              <w:top w:w="13" w:type="dxa"/>
              <w:left w:w="13" w:type="dxa"/>
              <w:bottom w:w="0" w:type="dxa"/>
              <w:right w:w="13" w:type="dxa"/>
            </w:tcMar>
            <w:vAlign w:val="center"/>
            <w:hideMark/>
          </w:tcPr>
          <w:p w14:paraId="212543A6"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p-value</w:t>
            </w:r>
          </w:p>
        </w:tc>
      </w:tr>
      <w:tr w:rsidR="001D1D67" w14:paraId="6B5C985F" w14:textId="77777777" w:rsidTr="00284828">
        <w:trPr>
          <w:trHeight w:val="300"/>
        </w:trPr>
        <w:tc>
          <w:tcPr>
            <w:tcW w:w="0" w:type="auto"/>
            <w:tcBorders>
              <w:top w:val="nil"/>
            </w:tcBorders>
            <w:shd w:val="clear" w:color="auto" w:fill="auto"/>
            <w:noWrap/>
            <w:tcMar>
              <w:top w:w="13" w:type="dxa"/>
              <w:left w:w="13" w:type="dxa"/>
              <w:bottom w:w="0" w:type="dxa"/>
              <w:right w:w="13" w:type="dxa"/>
            </w:tcMar>
            <w:vAlign w:val="center"/>
            <w:hideMark/>
          </w:tcPr>
          <w:p w14:paraId="13DFAF5D" w14:textId="77777777" w:rsidR="001D1D67" w:rsidRPr="00586B4D" w:rsidRDefault="001D1D67" w:rsidP="00E56E38">
            <w:pPr>
              <w:rPr>
                <w:rFonts w:ascii="Calibri" w:hAnsi="Calibri" w:cs="Calibri"/>
                <w:color w:val="000000"/>
                <w:sz w:val="22"/>
                <w:szCs w:val="22"/>
                <w:lang w:val="fr-FR"/>
              </w:rPr>
            </w:pPr>
            <w:r w:rsidRPr="00586B4D">
              <w:rPr>
                <w:rFonts w:ascii="Calibri" w:hAnsi="Calibri" w:cs="Calibri"/>
                <w:color w:val="000000"/>
                <w:sz w:val="22"/>
                <w:szCs w:val="22"/>
                <w:lang w:val="fr-FR"/>
              </w:rPr>
              <w:t xml:space="preserve">     Trochanter minus Neck T-score</w:t>
            </w:r>
          </w:p>
        </w:tc>
        <w:tc>
          <w:tcPr>
            <w:tcW w:w="0" w:type="auto"/>
            <w:tcBorders>
              <w:top w:val="nil"/>
            </w:tcBorders>
            <w:shd w:val="clear" w:color="auto" w:fill="auto"/>
            <w:noWrap/>
            <w:tcMar>
              <w:top w:w="13" w:type="dxa"/>
              <w:left w:w="13" w:type="dxa"/>
              <w:bottom w:w="0" w:type="dxa"/>
              <w:right w:w="13" w:type="dxa"/>
            </w:tcMar>
            <w:vAlign w:val="center"/>
            <w:hideMark/>
          </w:tcPr>
          <w:p w14:paraId="0757336B" w14:textId="77777777" w:rsidR="001D1D67" w:rsidRDefault="001D1D67" w:rsidP="001D1D67">
            <w:pPr>
              <w:jc w:val="center"/>
              <w:rPr>
                <w:rFonts w:ascii="Calibri" w:hAnsi="Calibri" w:cs="Calibri"/>
                <w:b/>
                <w:bCs/>
                <w:color w:val="000000"/>
                <w:sz w:val="22"/>
                <w:szCs w:val="22"/>
              </w:rPr>
            </w:pPr>
            <w:r>
              <w:rPr>
                <w:rFonts w:ascii="Calibri" w:hAnsi="Calibri" w:cs="Calibri"/>
                <w:b/>
                <w:bCs/>
                <w:color w:val="000000"/>
                <w:sz w:val="22"/>
                <w:szCs w:val="22"/>
              </w:rPr>
              <w:t>1.23 (1.19-1.27)</w:t>
            </w:r>
          </w:p>
        </w:tc>
        <w:tc>
          <w:tcPr>
            <w:tcW w:w="0" w:type="auto"/>
            <w:tcBorders>
              <w:top w:val="nil"/>
            </w:tcBorders>
            <w:shd w:val="clear" w:color="auto" w:fill="auto"/>
            <w:noWrap/>
            <w:tcMar>
              <w:top w:w="13" w:type="dxa"/>
              <w:left w:w="13" w:type="dxa"/>
              <w:bottom w:w="0" w:type="dxa"/>
              <w:right w:w="13" w:type="dxa"/>
            </w:tcMar>
            <w:vAlign w:val="center"/>
            <w:hideMark/>
          </w:tcPr>
          <w:p w14:paraId="375C3EED"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&lt;0.001</w:t>
            </w:r>
          </w:p>
        </w:tc>
        <w:tc>
          <w:tcPr>
            <w:tcW w:w="0" w:type="auto"/>
            <w:tcBorders>
              <w:top w:val="nil"/>
            </w:tcBorders>
            <w:shd w:val="clear" w:color="auto" w:fill="auto"/>
            <w:noWrap/>
            <w:tcMar>
              <w:top w:w="13" w:type="dxa"/>
              <w:left w:w="13" w:type="dxa"/>
              <w:bottom w:w="0" w:type="dxa"/>
              <w:right w:w="13" w:type="dxa"/>
            </w:tcMar>
            <w:vAlign w:val="center"/>
            <w:hideMark/>
          </w:tcPr>
          <w:p w14:paraId="68E6E6A2" w14:textId="77777777" w:rsidR="001D1D67" w:rsidRDefault="001D1D67" w:rsidP="001D1D67">
            <w:pPr>
              <w:jc w:val="center"/>
              <w:rPr>
                <w:rFonts w:ascii="Calibri" w:hAnsi="Calibri" w:cs="Calibri"/>
                <w:b/>
                <w:bCs/>
                <w:color w:val="000000"/>
                <w:sz w:val="22"/>
                <w:szCs w:val="22"/>
              </w:rPr>
            </w:pPr>
            <w:r>
              <w:rPr>
                <w:rFonts w:ascii="Calibri" w:hAnsi="Calibri" w:cs="Calibri"/>
                <w:b/>
                <w:bCs/>
                <w:color w:val="000000"/>
                <w:sz w:val="22"/>
                <w:szCs w:val="22"/>
              </w:rPr>
              <w:t>1.36 (1.28-1.44)</w:t>
            </w:r>
          </w:p>
        </w:tc>
        <w:tc>
          <w:tcPr>
            <w:tcW w:w="0" w:type="auto"/>
            <w:tcBorders>
              <w:top w:val="nil"/>
            </w:tcBorders>
            <w:shd w:val="clear" w:color="auto" w:fill="auto"/>
            <w:noWrap/>
            <w:tcMar>
              <w:top w:w="13" w:type="dxa"/>
              <w:left w:w="13" w:type="dxa"/>
              <w:bottom w:w="0" w:type="dxa"/>
              <w:right w:w="13" w:type="dxa"/>
            </w:tcMar>
            <w:vAlign w:val="center"/>
            <w:hideMark/>
          </w:tcPr>
          <w:p w14:paraId="7D2ABB33"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&lt;0.001</w:t>
            </w:r>
          </w:p>
        </w:tc>
      </w:tr>
      <w:tr w:rsidR="001D1D67" w14:paraId="421A0982" w14:textId="77777777" w:rsidTr="00284828">
        <w:trPr>
          <w:trHeight w:val="300"/>
        </w:trPr>
        <w:tc>
          <w:tcPr>
            <w:tcW w:w="0" w:type="auto"/>
            <w:tcBorders>
              <w:top w:val="nil"/>
            </w:tcBorders>
            <w:shd w:val="clear" w:color="auto" w:fill="auto"/>
            <w:noWrap/>
            <w:tcMar>
              <w:top w:w="13" w:type="dxa"/>
              <w:left w:w="13" w:type="dxa"/>
              <w:bottom w:w="0" w:type="dxa"/>
              <w:right w:w="13" w:type="dxa"/>
            </w:tcMar>
            <w:vAlign w:val="center"/>
            <w:hideMark/>
          </w:tcPr>
          <w:p w14:paraId="5A4E76A9" w14:textId="77777777" w:rsidR="001D1D67" w:rsidRDefault="001D1D67" w:rsidP="00E56E38">
            <w:pPr>
              <w:rPr>
                <w:rFonts w:ascii="Calibri" w:hAnsi="Calibri" w:cs="Calibri"/>
                <w:color w:val="000000"/>
                <w:sz w:val="22"/>
                <w:szCs w:val="22"/>
              </w:rPr>
            </w:pPr>
            <w:r>
              <w:rPr>
                <w:rFonts w:ascii="Calibri" w:hAnsi="Calibri" w:cs="Calibri"/>
                <w:color w:val="000000"/>
                <w:sz w:val="22"/>
                <w:szCs w:val="22"/>
              </w:rPr>
              <w:t xml:space="preserve">     Total hip minus Neck T-score</w:t>
            </w:r>
          </w:p>
        </w:tc>
        <w:tc>
          <w:tcPr>
            <w:tcW w:w="0" w:type="auto"/>
            <w:tcBorders>
              <w:top w:val="nil"/>
            </w:tcBorders>
            <w:shd w:val="clear" w:color="auto" w:fill="auto"/>
            <w:noWrap/>
            <w:tcMar>
              <w:top w:w="13" w:type="dxa"/>
              <w:left w:w="13" w:type="dxa"/>
              <w:bottom w:w="0" w:type="dxa"/>
              <w:right w:w="13" w:type="dxa"/>
            </w:tcMar>
            <w:vAlign w:val="center"/>
            <w:hideMark/>
          </w:tcPr>
          <w:p w14:paraId="0F2B1EDE" w14:textId="77777777" w:rsidR="001D1D67" w:rsidRDefault="001D1D67" w:rsidP="001D1D67">
            <w:pPr>
              <w:jc w:val="center"/>
              <w:rPr>
                <w:rFonts w:ascii="Calibri" w:hAnsi="Calibri" w:cs="Calibri"/>
                <w:b/>
                <w:bCs/>
                <w:color w:val="000000"/>
                <w:sz w:val="22"/>
                <w:szCs w:val="22"/>
              </w:rPr>
            </w:pPr>
            <w:r>
              <w:rPr>
                <w:rFonts w:ascii="Calibri" w:hAnsi="Calibri" w:cs="Calibri"/>
                <w:b/>
                <w:bCs/>
                <w:color w:val="000000"/>
                <w:sz w:val="22"/>
                <w:szCs w:val="22"/>
              </w:rPr>
              <w:t>1.50 (1.44-1.57)</w:t>
            </w:r>
          </w:p>
        </w:tc>
        <w:tc>
          <w:tcPr>
            <w:tcW w:w="0" w:type="auto"/>
            <w:tcBorders>
              <w:top w:val="nil"/>
            </w:tcBorders>
            <w:shd w:val="clear" w:color="auto" w:fill="auto"/>
            <w:noWrap/>
            <w:tcMar>
              <w:top w:w="13" w:type="dxa"/>
              <w:left w:w="13" w:type="dxa"/>
              <w:bottom w:w="0" w:type="dxa"/>
              <w:right w:w="13" w:type="dxa"/>
            </w:tcMar>
            <w:vAlign w:val="center"/>
            <w:hideMark/>
          </w:tcPr>
          <w:p w14:paraId="044BEC97"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&lt;0.001</w:t>
            </w:r>
          </w:p>
        </w:tc>
        <w:tc>
          <w:tcPr>
            <w:tcW w:w="0" w:type="auto"/>
            <w:tcBorders>
              <w:top w:val="nil"/>
            </w:tcBorders>
            <w:shd w:val="clear" w:color="auto" w:fill="auto"/>
            <w:noWrap/>
            <w:tcMar>
              <w:top w:w="13" w:type="dxa"/>
              <w:left w:w="13" w:type="dxa"/>
              <w:bottom w:w="0" w:type="dxa"/>
              <w:right w:w="13" w:type="dxa"/>
            </w:tcMar>
            <w:vAlign w:val="center"/>
            <w:hideMark/>
          </w:tcPr>
          <w:p w14:paraId="6FC00A56" w14:textId="77777777" w:rsidR="001D1D67" w:rsidRDefault="001D1D67" w:rsidP="001D1D67">
            <w:pPr>
              <w:jc w:val="center"/>
              <w:rPr>
                <w:rFonts w:ascii="Calibri" w:hAnsi="Calibri" w:cs="Calibri"/>
                <w:b/>
                <w:bCs/>
                <w:color w:val="000000"/>
                <w:sz w:val="22"/>
                <w:szCs w:val="22"/>
              </w:rPr>
            </w:pPr>
            <w:r>
              <w:rPr>
                <w:rFonts w:ascii="Calibri" w:hAnsi="Calibri" w:cs="Calibri"/>
                <w:b/>
                <w:bCs/>
                <w:color w:val="000000"/>
                <w:sz w:val="22"/>
                <w:szCs w:val="22"/>
              </w:rPr>
              <w:t>1.62 (1.50-1.76)</w:t>
            </w:r>
          </w:p>
        </w:tc>
        <w:tc>
          <w:tcPr>
            <w:tcW w:w="0" w:type="auto"/>
            <w:tcBorders>
              <w:top w:val="nil"/>
            </w:tcBorders>
            <w:shd w:val="clear" w:color="auto" w:fill="auto"/>
            <w:noWrap/>
            <w:tcMar>
              <w:top w:w="13" w:type="dxa"/>
              <w:left w:w="13" w:type="dxa"/>
              <w:bottom w:w="0" w:type="dxa"/>
              <w:right w:w="13" w:type="dxa"/>
            </w:tcMar>
            <w:vAlign w:val="center"/>
            <w:hideMark/>
          </w:tcPr>
          <w:p w14:paraId="355968E6"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&lt;0.001</w:t>
            </w:r>
          </w:p>
        </w:tc>
      </w:tr>
      <w:tr w:rsidR="001D1D67" w14:paraId="1897C2A5" w14:textId="77777777" w:rsidTr="00284828">
        <w:trPr>
          <w:trHeight w:val="300"/>
        </w:trPr>
        <w:tc>
          <w:tcPr>
            <w:tcW w:w="0" w:type="auto"/>
            <w:tcBorders>
              <w:top w:val="nil"/>
            </w:tcBorders>
            <w:shd w:val="clear" w:color="auto" w:fill="auto"/>
            <w:noWrap/>
            <w:tcMar>
              <w:top w:w="13" w:type="dxa"/>
              <w:left w:w="13" w:type="dxa"/>
              <w:bottom w:w="0" w:type="dxa"/>
              <w:right w:w="13" w:type="dxa"/>
            </w:tcMar>
            <w:vAlign w:val="center"/>
            <w:hideMark/>
          </w:tcPr>
          <w:p w14:paraId="7BEBA4C7" w14:textId="77777777" w:rsidR="001D1D67" w:rsidRDefault="001D1D67" w:rsidP="00E56E38">
            <w:pPr>
              <w:rPr>
                <w:rFonts w:ascii="Calibri" w:hAnsi="Calibri" w:cs="Calibri"/>
                <w:color w:val="000000"/>
                <w:sz w:val="22"/>
                <w:szCs w:val="22"/>
              </w:rPr>
            </w:pPr>
            <w:r>
              <w:rPr>
                <w:rFonts w:ascii="Calibri" w:hAnsi="Calibri" w:cs="Calibri"/>
                <w:color w:val="000000"/>
                <w:sz w:val="22"/>
                <w:szCs w:val="22"/>
              </w:rPr>
              <w:t xml:space="preserve">     Minimum </w:t>
            </w:r>
            <w:r w:rsidR="00BC3ED2">
              <w:rPr>
                <w:rFonts w:ascii="Calibri" w:hAnsi="Calibri" w:cs="Calibri"/>
                <w:color w:val="000000"/>
                <w:sz w:val="22"/>
                <w:szCs w:val="22"/>
              </w:rPr>
              <w:t xml:space="preserve">(Trochanter and Total hip) </w:t>
            </w:r>
            <w:r>
              <w:rPr>
                <w:rFonts w:ascii="Calibri" w:hAnsi="Calibri" w:cs="Calibri"/>
                <w:color w:val="000000"/>
                <w:sz w:val="22"/>
                <w:szCs w:val="22"/>
              </w:rPr>
              <w:t>minus Neck T-score</w:t>
            </w:r>
          </w:p>
        </w:tc>
        <w:tc>
          <w:tcPr>
            <w:tcW w:w="0" w:type="auto"/>
            <w:tcBorders>
              <w:top w:val="nil"/>
            </w:tcBorders>
            <w:shd w:val="clear" w:color="auto" w:fill="auto"/>
            <w:noWrap/>
            <w:tcMar>
              <w:top w:w="13" w:type="dxa"/>
              <w:left w:w="13" w:type="dxa"/>
              <w:bottom w:w="0" w:type="dxa"/>
              <w:right w:w="13" w:type="dxa"/>
            </w:tcMar>
            <w:vAlign w:val="center"/>
            <w:hideMark/>
          </w:tcPr>
          <w:p w14:paraId="1A1D5D5B" w14:textId="77777777" w:rsidR="001D1D67" w:rsidRDefault="001D1D67" w:rsidP="001D1D67">
            <w:pPr>
              <w:jc w:val="center"/>
              <w:rPr>
                <w:rFonts w:ascii="Calibri" w:hAnsi="Calibri" w:cs="Calibri"/>
                <w:b/>
                <w:bCs/>
                <w:color w:val="000000"/>
                <w:sz w:val="22"/>
                <w:szCs w:val="22"/>
              </w:rPr>
            </w:pPr>
            <w:r>
              <w:rPr>
                <w:rFonts w:ascii="Calibri" w:hAnsi="Calibri" w:cs="Calibri"/>
                <w:b/>
                <w:bCs/>
                <w:color w:val="000000"/>
                <w:sz w:val="22"/>
                <w:szCs w:val="22"/>
              </w:rPr>
              <w:t>1.30 (1.26-1.35)</w:t>
            </w:r>
          </w:p>
        </w:tc>
        <w:tc>
          <w:tcPr>
            <w:tcW w:w="0" w:type="auto"/>
            <w:tcBorders>
              <w:top w:val="nil"/>
            </w:tcBorders>
            <w:shd w:val="clear" w:color="auto" w:fill="auto"/>
            <w:noWrap/>
            <w:tcMar>
              <w:top w:w="13" w:type="dxa"/>
              <w:left w:w="13" w:type="dxa"/>
              <w:bottom w:w="0" w:type="dxa"/>
              <w:right w:w="13" w:type="dxa"/>
            </w:tcMar>
            <w:vAlign w:val="center"/>
            <w:hideMark/>
          </w:tcPr>
          <w:p w14:paraId="739337A9"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&lt;0.001</w:t>
            </w:r>
          </w:p>
        </w:tc>
        <w:tc>
          <w:tcPr>
            <w:tcW w:w="0" w:type="auto"/>
            <w:tcBorders>
              <w:top w:val="nil"/>
            </w:tcBorders>
            <w:shd w:val="clear" w:color="auto" w:fill="auto"/>
            <w:noWrap/>
            <w:tcMar>
              <w:top w:w="13" w:type="dxa"/>
              <w:left w:w="13" w:type="dxa"/>
              <w:bottom w:w="0" w:type="dxa"/>
              <w:right w:w="13" w:type="dxa"/>
            </w:tcMar>
            <w:vAlign w:val="center"/>
            <w:hideMark/>
          </w:tcPr>
          <w:p w14:paraId="71CB32CC" w14:textId="77777777" w:rsidR="001D1D67" w:rsidRDefault="001D1D67" w:rsidP="001D1D67">
            <w:pPr>
              <w:jc w:val="center"/>
              <w:rPr>
                <w:rFonts w:ascii="Calibri" w:hAnsi="Calibri" w:cs="Calibri"/>
                <w:b/>
                <w:bCs/>
                <w:color w:val="000000"/>
                <w:sz w:val="22"/>
                <w:szCs w:val="22"/>
              </w:rPr>
            </w:pPr>
            <w:r>
              <w:rPr>
                <w:rFonts w:ascii="Calibri" w:hAnsi="Calibri" w:cs="Calibri"/>
                <w:b/>
                <w:bCs/>
                <w:color w:val="000000"/>
                <w:sz w:val="22"/>
                <w:szCs w:val="22"/>
              </w:rPr>
              <w:t>1.47 (1.38-1.57)</w:t>
            </w:r>
          </w:p>
        </w:tc>
        <w:tc>
          <w:tcPr>
            <w:tcW w:w="0" w:type="auto"/>
            <w:tcBorders>
              <w:top w:val="nil"/>
            </w:tcBorders>
            <w:shd w:val="clear" w:color="auto" w:fill="auto"/>
            <w:noWrap/>
            <w:tcMar>
              <w:top w:w="13" w:type="dxa"/>
              <w:left w:w="13" w:type="dxa"/>
              <w:bottom w:w="0" w:type="dxa"/>
              <w:right w:w="13" w:type="dxa"/>
            </w:tcMar>
            <w:vAlign w:val="center"/>
            <w:hideMark/>
          </w:tcPr>
          <w:p w14:paraId="1B68A53D"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&lt;0.001</w:t>
            </w:r>
          </w:p>
        </w:tc>
      </w:tr>
      <w:tr w:rsidR="001D1D67" w14:paraId="0FDD03CF" w14:textId="77777777" w:rsidTr="00284828">
        <w:trPr>
          <w:trHeight w:val="300"/>
        </w:trPr>
        <w:tc>
          <w:tcPr>
            <w:tcW w:w="0" w:type="auto"/>
            <w:tcBorders>
              <w:top w:val="nil"/>
              <w:bottom w:val="nil"/>
            </w:tcBorders>
            <w:shd w:val="clear" w:color="auto" w:fill="EAF1DD"/>
            <w:noWrap/>
            <w:tcMar>
              <w:top w:w="13" w:type="dxa"/>
              <w:left w:w="13" w:type="dxa"/>
              <w:bottom w:w="0" w:type="dxa"/>
              <w:right w:w="13" w:type="dxa"/>
            </w:tcMar>
            <w:vAlign w:val="center"/>
            <w:hideMark/>
          </w:tcPr>
          <w:p w14:paraId="1112F13C" w14:textId="77777777" w:rsidR="001D1D67" w:rsidRDefault="001D1D67" w:rsidP="001D1D67">
            <w:pPr>
              <w:rPr>
                <w:rFonts w:ascii="Calibri" w:hAnsi="Calibri" w:cs="Calibri"/>
                <w:color w:val="000000"/>
                <w:sz w:val="22"/>
                <w:szCs w:val="22"/>
              </w:rPr>
            </w:pPr>
            <w:r>
              <w:rPr>
                <w:rFonts w:ascii="Calibri" w:hAnsi="Calibri" w:cs="Calibri"/>
                <w:color w:val="000000"/>
                <w:sz w:val="22"/>
                <w:szCs w:val="22"/>
              </w:rPr>
              <w:t>Combined model</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1EBD549B" w14:textId="77777777" w:rsidR="001D1D67" w:rsidRDefault="001D1D67" w:rsidP="001D1D67">
            <w:pPr>
              <w:jc w:val="center"/>
              <w:rPr>
                <w:rFonts w:ascii="Arial" w:hAnsi="Arial" w:cs="Arial"/>
                <w:color w:val="000000"/>
                <w:sz w:val="20"/>
                <w:szCs w:val="20"/>
              </w:rPr>
            </w:pPr>
            <w:r>
              <w:rPr>
                <w:rFonts w:ascii="Arial" w:hAnsi="Arial" w:cs="Arial"/>
                <w:color w:val="000000"/>
                <w:sz w:val="20"/>
                <w:szCs w:val="20"/>
              </w:rPr>
              <w:t>Incident MOF</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60636E90"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p-value</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61956340" w14:textId="77777777" w:rsidR="001D1D67" w:rsidRDefault="001D1D67" w:rsidP="001D1D67">
            <w:pPr>
              <w:jc w:val="center"/>
              <w:rPr>
                <w:rFonts w:ascii="Arial" w:hAnsi="Arial" w:cs="Arial"/>
                <w:color w:val="000000"/>
                <w:sz w:val="20"/>
                <w:szCs w:val="20"/>
              </w:rPr>
            </w:pPr>
            <w:r>
              <w:rPr>
                <w:rFonts w:ascii="Arial" w:hAnsi="Arial" w:cs="Arial"/>
                <w:color w:val="000000"/>
                <w:sz w:val="20"/>
                <w:szCs w:val="20"/>
              </w:rPr>
              <w:t>Incident HIP</w:t>
            </w:r>
          </w:p>
        </w:tc>
        <w:tc>
          <w:tcPr>
            <w:tcW w:w="0" w:type="auto"/>
            <w:tcBorders>
              <w:top w:val="nil"/>
              <w:bottom w:val="nil"/>
            </w:tcBorders>
            <w:shd w:val="clear" w:color="auto" w:fill="EAF1DD"/>
            <w:noWrap/>
            <w:tcMar>
              <w:top w:w="13" w:type="dxa"/>
              <w:left w:w="13" w:type="dxa"/>
              <w:bottom w:w="0" w:type="dxa"/>
              <w:right w:w="13" w:type="dxa"/>
            </w:tcMar>
            <w:vAlign w:val="center"/>
            <w:hideMark/>
          </w:tcPr>
          <w:p w14:paraId="3B0D7F64"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p-value</w:t>
            </w:r>
          </w:p>
        </w:tc>
      </w:tr>
      <w:tr w:rsidR="001D1D67" w14:paraId="3FB6C353" w14:textId="77777777" w:rsidTr="00284828">
        <w:trPr>
          <w:trHeight w:val="300"/>
        </w:trPr>
        <w:tc>
          <w:tcPr>
            <w:tcW w:w="0" w:type="auto"/>
            <w:tcBorders>
              <w:top w:val="nil"/>
            </w:tcBorders>
            <w:shd w:val="clear" w:color="auto" w:fill="auto"/>
            <w:noWrap/>
            <w:tcMar>
              <w:top w:w="13" w:type="dxa"/>
              <w:left w:w="13" w:type="dxa"/>
              <w:bottom w:w="0" w:type="dxa"/>
              <w:right w:w="13" w:type="dxa"/>
            </w:tcMar>
            <w:vAlign w:val="center"/>
            <w:hideMark/>
          </w:tcPr>
          <w:p w14:paraId="2CE7E5EE" w14:textId="77777777" w:rsidR="001D1D67" w:rsidRPr="00586B4D" w:rsidRDefault="001D1D67" w:rsidP="00E56E38">
            <w:pPr>
              <w:rPr>
                <w:rFonts w:ascii="Calibri" w:hAnsi="Calibri" w:cs="Calibri"/>
                <w:color w:val="000000"/>
                <w:sz w:val="22"/>
                <w:szCs w:val="22"/>
                <w:lang w:val="fr-FR"/>
              </w:rPr>
            </w:pPr>
            <w:r w:rsidRPr="00586B4D">
              <w:rPr>
                <w:rFonts w:ascii="Calibri" w:hAnsi="Calibri" w:cs="Calibri"/>
                <w:color w:val="000000"/>
                <w:sz w:val="22"/>
                <w:szCs w:val="22"/>
                <w:lang w:val="fr-FR"/>
              </w:rPr>
              <w:t xml:space="preserve">     Trochanter minus Neck T-score</w:t>
            </w:r>
          </w:p>
        </w:tc>
        <w:tc>
          <w:tcPr>
            <w:tcW w:w="0" w:type="auto"/>
            <w:tcBorders>
              <w:top w:val="nil"/>
            </w:tcBorders>
            <w:shd w:val="clear" w:color="auto" w:fill="auto"/>
            <w:noWrap/>
            <w:tcMar>
              <w:top w:w="13" w:type="dxa"/>
              <w:left w:w="13" w:type="dxa"/>
              <w:bottom w:w="0" w:type="dxa"/>
              <w:right w:w="13" w:type="dxa"/>
            </w:tcMar>
            <w:vAlign w:val="center"/>
            <w:hideMark/>
          </w:tcPr>
          <w:p w14:paraId="576CAB1C" w14:textId="77777777" w:rsidR="001D1D67" w:rsidRDefault="001D1D67" w:rsidP="001D1D67">
            <w:pPr>
              <w:jc w:val="center"/>
              <w:rPr>
                <w:rFonts w:ascii="Calibri" w:hAnsi="Calibri" w:cs="Calibri"/>
                <w:b/>
                <w:bCs/>
                <w:color w:val="000000"/>
                <w:sz w:val="22"/>
                <w:szCs w:val="22"/>
              </w:rPr>
            </w:pPr>
            <w:r>
              <w:rPr>
                <w:rFonts w:ascii="Calibri" w:hAnsi="Calibri" w:cs="Calibri"/>
                <w:b/>
                <w:bCs/>
                <w:color w:val="000000"/>
                <w:sz w:val="22"/>
                <w:szCs w:val="22"/>
              </w:rPr>
              <w:t>0.89 (0.84-0.94)</w:t>
            </w:r>
          </w:p>
        </w:tc>
        <w:tc>
          <w:tcPr>
            <w:tcW w:w="0" w:type="auto"/>
            <w:tcBorders>
              <w:top w:val="nil"/>
            </w:tcBorders>
            <w:shd w:val="clear" w:color="auto" w:fill="auto"/>
            <w:noWrap/>
            <w:tcMar>
              <w:top w:w="13" w:type="dxa"/>
              <w:left w:w="13" w:type="dxa"/>
              <w:bottom w:w="0" w:type="dxa"/>
              <w:right w:w="13" w:type="dxa"/>
            </w:tcMar>
            <w:vAlign w:val="center"/>
            <w:hideMark/>
          </w:tcPr>
          <w:p w14:paraId="7EED2E3B"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&lt;0.001</w:t>
            </w:r>
          </w:p>
        </w:tc>
        <w:tc>
          <w:tcPr>
            <w:tcW w:w="0" w:type="auto"/>
            <w:tcBorders>
              <w:top w:val="nil"/>
            </w:tcBorders>
            <w:shd w:val="clear" w:color="auto" w:fill="auto"/>
            <w:noWrap/>
            <w:tcMar>
              <w:top w:w="13" w:type="dxa"/>
              <w:left w:w="13" w:type="dxa"/>
              <w:bottom w:w="0" w:type="dxa"/>
              <w:right w:w="13" w:type="dxa"/>
            </w:tcMar>
            <w:vAlign w:val="center"/>
            <w:hideMark/>
          </w:tcPr>
          <w:p w14:paraId="6C137E33"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1.07 (0.96-1.19)</w:t>
            </w:r>
          </w:p>
        </w:tc>
        <w:tc>
          <w:tcPr>
            <w:tcW w:w="0" w:type="auto"/>
            <w:tcBorders>
              <w:top w:val="nil"/>
            </w:tcBorders>
            <w:shd w:val="clear" w:color="auto" w:fill="auto"/>
            <w:noWrap/>
            <w:tcMar>
              <w:top w:w="13" w:type="dxa"/>
              <w:left w:w="13" w:type="dxa"/>
              <w:bottom w:w="0" w:type="dxa"/>
              <w:right w:w="13" w:type="dxa"/>
            </w:tcMar>
            <w:vAlign w:val="center"/>
            <w:hideMark/>
          </w:tcPr>
          <w:p w14:paraId="42DD529A"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0.236</w:t>
            </w:r>
          </w:p>
        </w:tc>
      </w:tr>
      <w:tr w:rsidR="001D1D67" w14:paraId="0BE6E2AA" w14:textId="77777777" w:rsidTr="00284828">
        <w:trPr>
          <w:trHeight w:val="300"/>
        </w:trPr>
        <w:tc>
          <w:tcPr>
            <w:tcW w:w="0" w:type="auto"/>
            <w:shd w:val="clear" w:color="auto" w:fill="auto"/>
            <w:noWrap/>
            <w:tcMar>
              <w:top w:w="13" w:type="dxa"/>
              <w:left w:w="13" w:type="dxa"/>
              <w:bottom w:w="0" w:type="dxa"/>
              <w:right w:w="13" w:type="dxa"/>
            </w:tcMar>
            <w:vAlign w:val="center"/>
            <w:hideMark/>
          </w:tcPr>
          <w:p w14:paraId="617017C6" w14:textId="77777777" w:rsidR="001D1D67" w:rsidRDefault="001D1D67" w:rsidP="00537F27">
            <w:pPr>
              <w:rPr>
                <w:rFonts w:ascii="Calibri" w:hAnsi="Calibri" w:cs="Calibri"/>
                <w:color w:val="000000"/>
                <w:sz w:val="22"/>
                <w:szCs w:val="22"/>
              </w:rPr>
            </w:pPr>
            <w:r>
              <w:rPr>
                <w:rFonts w:ascii="Calibri" w:hAnsi="Calibri" w:cs="Calibri"/>
                <w:color w:val="000000"/>
                <w:sz w:val="22"/>
                <w:szCs w:val="22"/>
              </w:rPr>
              <w:t xml:space="preserve">     Total hip minus Neck T-score</w:t>
            </w:r>
          </w:p>
        </w:tc>
        <w:tc>
          <w:tcPr>
            <w:tcW w:w="0" w:type="auto"/>
            <w:shd w:val="clear" w:color="auto" w:fill="auto"/>
            <w:noWrap/>
            <w:tcMar>
              <w:top w:w="13" w:type="dxa"/>
              <w:left w:w="13" w:type="dxa"/>
              <w:bottom w:w="0" w:type="dxa"/>
              <w:right w:w="13" w:type="dxa"/>
            </w:tcMar>
            <w:vAlign w:val="center"/>
            <w:hideMark/>
          </w:tcPr>
          <w:p w14:paraId="244CF1DB" w14:textId="77777777" w:rsidR="001D1D67" w:rsidRDefault="001D1D67" w:rsidP="001D1D67">
            <w:pPr>
              <w:jc w:val="center"/>
              <w:rPr>
                <w:rFonts w:ascii="Calibri" w:hAnsi="Calibri" w:cs="Calibri"/>
                <w:b/>
                <w:bCs/>
                <w:color w:val="000000"/>
                <w:sz w:val="22"/>
                <w:szCs w:val="22"/>
              </w:rPr>
            </w:pPr>
            <w:r>
              <w:rPr>
                <w:rFonts w:ascii="Calibri" w:hAnsi="Calibri" w:cs="Calibri"/>
                <w:b/>
                <w:bCs/>
                <w:color w:val="000000"/>
                <w:sz w:val="22"/>
                <w:szCs w:val="22"/>
              </w:rPr>
              <w:t>1.74 (1.60-1.89)</w:t>
            </w:r>
          </w:p>
        </w:tc>
        <w:tc>
          <w:tcPr>
            <w:tcW w:w="0" w:type="auto"/>
            <w:shd w:val="clear" w:color="auto" w:fill="auto"/>
            <w:noWrap/>
            <w:tcMar>
              <w:top w:w="13" w:type="dxa"/>
              <w:left w:w="13" w:type="dxa"/>
              <w:bottom w:w="0" w:type="dxa"/>
              <w:right w:w="13" w:type="dxa"/>
            </w:tcMar>
            <w:vAlign w:val="center"/>
            <w:hideMark/>
          </w:tcPr>
          <w:p w14:paraId="36E719C1"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&lt;0.001</w:t>
            </w:r>
          </w:p>
        </w:tc>
        <w:tc>
          <w:tcPr>
            <w:tcW w:w="0" w:type="auto"/>
            <w:shd w:val="clear" w:color="auto" w:fill="auto"/>
            <w:noWrap/>
            <w:tcMar>
              <w:top w:w="13" w:type="dxa"/>
              <w:left w:w="13" w:type="dxa"/>
              <w:bottom w:w="0" w:type="dxa"/>
              <w:right w:w="13" w:type="dxa"/>
            </w:tcMar>
            <w:vAlign w:val="center"/>
            <w:hideMark/>
          </w:tcPr>
          <w:p w14:paraId="5AD3C79F" w14:textId="77777777" w:rsidR="001D1D67" w:rsidRDefault="001D1D67" w:rsidP="001D1D67">
            <w:pPr>
              <w:jc w:val="center"/>
              <w:rPr>
                <w:rFonts w:ascii="Calibri" w:hAnsi="Calibri" w:cs="Calibri"/>
                <w:b/>
                <w:bCs/>
                <w:color w:val="000000"/>
                <w:sz w:val="22"/>
                <w:szCs w:val="22"/>
              </w:rPr>
            </w:pPr>
            <w:r>
              <w:rPr>
                <w:rFonts w:ascii="Calibri" w:hAnsi="Calibri" w:cs="Calibri"/>
                <w:b/>
                <w:bCs/>
                <w:color w:val="000000"/>
                <w:sz w:val="22"/>
                <w:szCs w:val="22"/>
              </w:rPr>
              <w:t>1.50 (1.29-1.75)</w:t>
            </w:r>
          </w:p>
        </w:tc>
        <w:tc>
          <w:tcPr>
            <w:tcW w:w="0" w:type="auto"/>
            <w:shd w:val="clear" w:color="auto" w:fill="auto"/>
            <w:noWrap/>
            <w:tcMar>
              <w:top w:w="13" w:type="dxa"/>
              <w:left w:w="13" w:type="dxa"/>
              <w:bottom w:w="0" w:type="dxa"/>
              <w:right w:w="13" w:type="dxa"/>
            </w:tcMar>
            <w:vAlign w:val="center"/>
            <w:hideMark/>
          </w:tcPr>
          <w:p w14:paraId="099DF5AF" w14:textId="77777777" w:rsidR="001D1D67" w:rsidRDefault="001D1D67" w:rsidP="001D1D67">
            <w:pPr>
              <w:jc w:val="center"/>
              <w:rPr>
                <w:rFonts w:ascii="Calibri" w:hAnsi="Calibri" w:cs="Calibri"/>
                <w:color w:val="000000"/>
                <w:sz w:val="22"/>
                <w:szCs w:val="22"/>
              </w:rPr>
            </w:pPr>
            <w:r>
              <w:rPr>
                <w:rFonts w:ascii="Calibri" w:hAnsi="Calibri" w:cs="Calibri"/>
                <w:color w:val="000000"/>
                <w:sz w:val="22"/>
                <w:szCs w:val="22"/>
              </w:rPr>
              <w:t>&lt;0.001</w:t>
            </w:r>
          </w:p>
        </w:tc>
      </w:tr>
    </w:tbl>
    <w:p w14:paraId="33924E0E" w14:textId="77777777" w:rsidR="00E56E38" w:rsidRDefault="00E56E38" w:rsidP="00E56E38">
      <w:pPr>
        <w:rPr>
          <w:sz w:val="20"/>
          <w:szCs w:val="20"/>
          <w:lang w:val="en-GB"/>
        </w:rPr>
      </w:pPr>
      <w:r>
        <w:rPr>
          <w:sz w:val="20"/>
          <w:szCs w:val="20"/>
          <w:lang w:val="en-GB"/>
        </w:rPr>
        <w:t xml:space="preserve"> * Adjusted for major osteoporotic fracture (MOF) and hip fracture risk computed using the FRAX tool </w:t>
      </w:r>
      <w:r w:rsidRPr="00404AA8">
        <w:rPr>
          <w:sz w:val="20"/>
          <w:szCs w:val="20"/>
          <w:lang w:val="en-GB"/>
        </w:rPr>
        <w:t xml:space="preserve">with </w:t>
      </w:r>
      <w:r>
        <w:rPr>
          <w:sz w:val="20"/>
          <w:szCs w:val="20"/>
          <w:lang w:val="en-GB"/>
        </w:rPr>
        <w:t xml:space="preserve">femoral neck bone mineral density (BMD). </w:t>
      </w:r>
      <w:r w:rsidR="00394133">
        <w:rPr>
          <w:sz w:val="20"/>
          <w:szCs w:val="20"/>
          <w:lang w:val="en-GB"/>
        </w:rPr>
        <w:t>Statistically s</w:t>
      </w:r>
      <w:r>
        <w:rPr>
          <w:sz w:val="20"/>
          <w:szCs w:val="20"/>
          <w:lang w:val="en-GB"/>
        </w:rPr>
        <w:t>ignificant effects are in boldface.</w:t>
      </w:r>
      <w:r w:rsidR="00164CA7">
        <w:rPr>
          <w:sz w:val="20"/>
          <w:szCs w:val="20"/>
          <w:lang w:val="en-GB"/>
        </w:rPr>
        <w:t xml:space="preserve"> ** Per unit </w:t>
      </w:r>
      <w:r w:rsidR="00164CA7" w:rsidRPr="00164CA7">
        <w:rPr>
          <w:sz w:val="20"/>
          <w:szCs w:val="20"/>
          <w:lang w:val="en-GB"/>
        </w:rPr>
        <w:t>per unit T-score difference</w:t>
      </w:r>
      <w:r w:rsidR="00164CA7">
        <w:rPr>
          <w:sz w:val="20"/>
          <w:szCs w:val="20"/>
          <w:lang w:val="en-GB"/>
        </w:rPr>
        <w:t>.</w:t>
      </w:r>
    </w:p>
    <w:p w14:paraId="0EC92EB4" w14:textId="77777777" w:rsidR="00E56E38" w:rsidRDefault="00E56E38" w:rsidP="00E56E38">
      <w:pPr>
        <w:rPr>
          <w:b/>
          <w:lang w:val="en-GB"/>
        </w:rPr>
      </w:pPr>
      <w:r>
        <w:rPr>
          <w:b/>
          <w:lang w:val="en-GB"/>
        </w:rPr>
        <w:br w:type="page"/>
      </w:r>
      <w:r>
        <w:rPr>
          <w:b/>
          <w:lang w:val="en-GB"/>
        </w:rPr>
        <w:lastRenderedPageBreak/>
        <w:t>Figure 1</w:t>
      </w:r>
      <w:r w:rsidRPr="00EB0457">
        <w:rPr>
          <w:b/>
          <w:lang w:val="en-GB"/>
        </w:rPr>
        <w:t xml:space="preserve">.  </w:t>
      </w:r>
      <w:r w:rsidRPr="00E56E38">
        <w:rPr>
          <w:b/>
          <w:lang w:val="en-GB"/>
        </w:rPr>
        <w:t>Observed cumulative 10-year incident fracture risk from hip region T-score discordance</w:t>
      </w:r>
      <w:r w:rsidR="00BC3ED2">
        <w:rPr>
          <w:b/>
          <w:lang w:val="en-GB"/>
        </w:rPr>
        <w:t xml:space="preserve"> versus concordance</w:t>
      </w:r>
      <w:r w:rsidR="008C7812">
        <w:rPr>
          <w:b/>
          <w:lang w:val="en-GB"/>
        </w:rPr>
        <w:t>.</w:t>
      </w:r>
      <w:r w:rsidRPr="00E56E38">
        <w:rPr>
          <w:b/>
          <w:lang w:val="en-GB"/>
        </w:rPr>
        <w:t xml:space="preserve"> </w:t>
      </w:r>
      <w:r w:rsidR="008C7812">
        <w:rPr>
          <w:b/>
          <w:lang w:val="en-GB"/>
        </w:rPr>
        <w:t xml:space="preserve">  A</w:t>
      </w:r>
      <w:r w:rsidRPr="00E56E38">
        <w:rPr>
          <w:b/>
          <w:lang w:val="en-GB"/>
        </w:rPr>
        <w:t>ll log-rank p&lt;</w:t>
      </w:r>
      <w:r>
        <w:rPr>
          <w:b/>
          <w:lang w:val="en-GB"/>
        </w:rPr>
        <w:t>0</w:t>
      </w:r>
      <w:r w:rsidRPr="00E56E38">
        <w:rPr>
          <w:b/>
          <w:lang w:val="en-GB"/>
        </w:rPr>
        <w:t>.001</w:t>
      </w:r>
      <w:r>
        <w:rPr>
          <w:b/>
          <w:lang w:val="en-GB"/>
        </w:rPr>
        <w:t xml:space="preserve">. </w:t>
      </w:r>
    </w:p>
    <w:p w14:paraId="57116B08" w14:textId="77777777" w:rsidR="00E56E38" w:rsidRDefault="00E56E38" w:rsidP="00426C62">
      <w:pPr>
        <w:rPr>
          <w:sz w:val="20"/>
          <w:szCs w:val="20"/>
          <w:lang w:val="en-GB"/>
        </w:rPr>
      </w:pPr>
    </w:p>
    <w:p w14:paraId="52440239" w14:textId="77777777" w:rsidR="00E56E38" w:rsidRDefault="00E56E38" w:rsidP="00426C62">
      <w:pPr>
        <w:rPr>
          <w:sz w:val="20"/>
          <w:szCs w:val="20"/>
          <w:lang w:val="en-GB"/>
        </w:rPr>
      </w:pPr>
      <w:r>
        <w:rPr>
          <w:b/>
          <w:lang w:val="en-GB"/>
        </w:rPr>
        <w:t xml:space="preserve">A) </w:t>
      </w:r>
      <w:r w:rsidRPr="00E56E38">
        <w:rPr>
          <w:b/>
          <w:lang w:val="en-GB"/>
        </w:rPr>
        <w:t>Major osteoporotic fracture (MOF)</w:t>
      </w:r>
    </w:p>
    <w:p w14:paraId="16162944" w14:textId="77777777" w:rsidR="00E56E38" w:rsidRDefault="007A0B96" w:rsidP="00426C62">
      <w:r w:rsidRPr="00265FFB">
        <w:rPr>
          <w:noProof/>
        </w:rPr>
        <w:drawing>
          <wp:inline distT="0" distB="0" distL="0" distR="0" wp14:anchorId="217E0155" wp14:editId="7A05E0C2">
            <wp:extent cx="31242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24200" cy="2286000"/>
                    </a:xfrm>
                    <a:prstGeom prst="rect">
                      <a:avLst/>
                    </a:prstGeom>
                    <a:noFill/>
                    <a:ln>
                      <a:noFill/>
                    </a:ln>
                  </pic:spPr>
                </pic:pic>
              </a:graphicData>
            </a:graphic>
          </wp:inline>
        </w:drawing>
      </w:r>
      <w:r w:rsidR="00265FFB" w:rsidRPr="00265FFB">
        <w:t xml:space="preserve"> </w:t>
      </w:r>
      <w:r w:rsidRPr="00265FFB">
        <w:rPr>
          <w:noProof/>
        </w:rPr>
        <w:drawing>
          <wp:inline distT="0" distB="0" distL="0" distR="0" wp14:anchorId="4E8C6C3C" wp14:editId="7C211A14">
            <wp:extent cx="312420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0" cy="2286000"/>
                    </a:xfrm>
                    <a:prstGeom prst="rect">
                      <a:avLst/>
                    </a:prstGeom>
                    <a:noFill/>
                    <a:ln>
                      <a:noFill/>
                    </a:ln>
                  </pic:spPr>
                </pic:pic>
              </a:graphicData>
            </a:graphic>
          </wp:inline>
        </w:drawing>
      </w:r>
    </w:p>
    <w:p w14:paraId="6B39C009" w14:textId="77777777" w:rsidR="00E56E38" w:rsidRDefault="00E56E38" w:rsidP="00E56E38">
      <w:pPr>
        <w:rPr>
          <w:b/>
          <w:lang w:val="en-GB"/>
        </w:rPr>
      </w:pPr>
      <w:r>
        <w:rPr>
          <w:b/>
          <w:lang w:val="en-GB"/>
        </w:rPr>
        <w:t>(B) Hip fracture.</w:t>
      </w:r>
    </w:p>
    <w:p w14:paraId="21890B2A" w14:textId="629D0963" w:rsidR="00E56E38" w:rsidRDefault="007A0B96" w:rsidP="00426C62">
      <w:pPr>
        <w:rPr>
          <w:sz w:val="20"/>
          <w:szCs w:val="20"/>
          <w:lang w:val="en-GB"/>
        </w:rPr>
      </w:pPr>
      <w:r w:rsidRPr="00265FFB">
        <w:rPr>
          <w:noProof/>
          <w:szCs w:val="20"/>
        </w:rPr>
        <w:drawing>
          <wp:inline distT="0" distB="0" distL="0" distR="0" wp14:anchorId="1CF25AC4" wp14:editId="1890E174">
            <wp:extent cx="31242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24200" cy="2286000"/>
                    </a:xfrm>
                    <a:prstGeom prst="rect">
                      <a:avLst/>
                    </a:prstGeom>
                    <a:noFill/>
                    <a:ln>
                      <a:noFill/>
                    </a:ln>
                  </pic:spPr>
                </pic:pic>
              </a:graphicData>
            </a:graphic>
          </wp:inline>
        </w:drawing>
      </w:r>
      <w:r w:rsidR="00265FFB" w:rsidRPr="00265FFB">
        <w:rPr>
          <w:szCs w:val="20"/>
        </w:rPr>
        <w:t xml:space="preserve"> </w:t>
      </w:r>
      <w:r w:rsidRPr="00265FFB">
        <w:rPr>
          <w:noProof/>
          <w:szCs w:val="20"/>
        </w:rPr>
        <w:drawing>
          <wp:inline distT="0" distB="0" distL="0" distR="0" wp14:anchorId="0925E73A" wp14:editId="0E244582">
            <wp:extent cx="3124200" cy="228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24200" cy="2286000"/>
                    </a:xfrm>
                    <a:prstGeom prst="rect">
                      <a:avLst/>
                    </a:prstGeom>
                    <a:noFill/>
                    <a:ln>
                      <a:noFill/>
                    </a:ln>
                  </pic:spPr>
                </pic:pic>
              </a:graphicData>
            </a:graphic>
          </wp:inline>
        </w:drawing>
      </w:r>
    </w:p>
    <w:sectPr w:rsidR="00E56E38" w:rsidSect="00E56E38">
      <w:pgSz w:w="15840" w:h="12240" w:orient="landscape" w:code="1"/>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56426" w14:textId="77777777" w:rsidR="003A697A" w:rsidRDefault="003A697A">
      <w:r>
        <w:separator/>
      </w:r>
    </w:p>
  </w:endnote>
  <w:endnote w:type="continuationSeparator" w:id="0">
    <w:p w14:paraId="1F426432" w14:textId="77777777" w:rsidR="003A697A" w:rsidRDefault="003A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4455" w14:textId="77777777" w:rsidR="007B26FB" w:rsidRDefault="007B26FB" w:rsidP="00B46D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49386F" w14:textId="77777777" w:rsidR="007B26FB" w:rsidRDefault="007B26FB" w:rsidP="00B46D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222B" w14:textId="77777777" w:rsidR="007B26FB" w:rsidRDefault="007B26FB" w:rsidP="00B46DD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1ECBF89" w14:textId="77777777" w:rsidR="007B26FB" w:rsidRDefault="007B26FB" w:rsidP="00372E6D">
    <w:pPr>
      <w:pStyle w:val="Footer"/>
      <w:ind w:right="360"/>
    </w:pPr>
    <w:r w:rsidRPr="001B146F">
      <w:rPr>
        <w:lang w:val="en-GB"/>
      </w:rPr>
      <w:t xml:space="preserve">Effect of </w:t>
    </w:r>
    <w:r>
      <w:rPr>
        <w:lang w:val="en-GB"/>
      </w:rPr>
      <w:t xml:space="preserve">Discordant </w:t>
    </w:r>
    <w:r w:rsidRPr="001B146F">
      <w:rPr>
        <w:lang w:val="en-GB"/>
      </w:rPr>
      <w:t>Hip Bone Density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8678" w14:textId="77777777" w:rsidR="007B26FB" w:rsidRDefault="007B26FB" w:rsidP="00B46D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0FAD77" w14:textId="77777777" w:rsidR="007B26FB" w:rsidRDefault="007B26FB" w:rsidP="00B46DD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BEB1" w14:textId="77777777" w:rsidR="007B26FB" w:rsidRDefault="007B26FB" w:rsidP="00B46DD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0E24685" w14:textId="77777777" w:rsidR="007B26FB" w:rsidRPr="00A26CC8" w:rsidRDefault="007B26FB" w:rsidP="00A70D2A">
    <w:pPr>
      <w:pStyle w:val="Footer"/>
      <w:ind w:right="360"/>
    </w:pPr>
    <w:r w:rsidRPr="001B146F">
      <w:rPr>
        <w:lang w:val="en-GB"/>
      </w:rPr>
      <w:t>Effect of Hip Bone Density Regions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50DD" w14:textId="77777777" w:rsidR="003A697A" w:rsidRDefault="003A697A">
      <w:r>
        <w:separator/>
      </w:r>
    </w:p>
  </w:footnote>
  <w:footnote w:type="continuationSeparator" w:id="0">
    <w:p w14:paraId="617A2E29" w14:textId="77777777" w:rsidR="003A697A" w:rsidRDefault="003A6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48814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3300DA"/>
    <w:multiLevelType w:val="hybridMultilevel"/>
    <w:tmpl w:val="721053BA"/>
    <w:lvl w:ilvl="0" w:tplc="34EA6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C3C29"/>
    <w:multiLevelType w:val="hybridMultilevel"/>
    <w:tmpl w:val="9A542BEC"/>
    <w:lvl w:ilvl="0" w:tplc="D980B0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2059C"/>
    <w:multiLevelType w:val="hybridMultilevel"/>
    <w:tmpl w:val="3BF0E770"/>
    <w:lvl w:ilvl="0" w:tplc="C14AAA84">
      <w:start w:val="1"/>
      <w:numFmt w:val="upperLetter"/>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4" w15:restartNumberingAfterBreak="0">
    <w:nsid w:val="37CB1DC5"/>
    <w:multiLevelType w:val="hybridMultilevel"/>
    <w:tmpl w:val="FCF61AEA"/>
    <w:lvl w:ilvl="0" w:tplc="F4DAE8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E2B35"/>
    <w:multiLevelType w:val="hybridMultilevel"/>
    <w:tmpl w:val="5F746094"/>
    <w:lvl w:ilvl="0" w:tplc="33E08A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16BD0"/>
    <w:multiLevelType w:val="hybridMultilevel"/>
    <w:tmpl w:val="5F746094"/>
    <w:lvl w:ilvl="0" w:tplc="33E08A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2406B"/>
    <w:multiLevelType w:val="hybridMultilevel"/>
    <w:tmpl w:val="8C562E80"/>
    <w:lvl w:ilvl="0" w:tplc="5FEC370E">
      <w:start w:val="1"/>
      <w:numFmt w:val="bullet"/>
      <w:lvlText w:val=""/>
      <w:lvlJc w:val="left"/>
      <w:pPr>
        <w:tabs>
          <w:tab w:val="num" w:pos="720"/>
        </w:tabs>
        <w:ind w:left="720" w:hanging="360"/>
      </w:pPr>
      <w:rPr>
        <w:rFonts w:ascii="Symbol" w:eastAsia="Times New Roman" w:hAnsi="Symbol" w:cs="Wingdings" w:hint="default"/>
        <w:color w:val="000000"/>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B34C95"/>
    <w:multiLevelType w:val="hybridMultilevel"/>
    <w:tmpl w:val="C4F0B9C4"/>
    <w:lvl w:ilvl="0" w:tplc="96665B2A">
      <w:start w:val="1"/>
      <w:numFmt w:val="upperLetter"/>
      <w:lvlText w:val="(%1)"/>
      <w:lvlJc w:val="left"/>
      <w:pPr>
        <w:tabs>
          <w:tab w:val="num" w:pos="510"/>
        </w:tabs>
        <w:ind w:left="510" w:hanging="45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15:restartNumberingAfterBreak="0">
    <w:nsid w:val="7B111E34"/>
    <w:multiLevelType w:val="singleLevel"/>
    <w:tmpl w:val="BCB28C66"/>
    <w:lvl w:ilvl="0">
      <w:start w:val="415"/>
      <w:numFmt w:val="decimal"/>
      <w:lvlText w:val="%1."/>
      <w:lvlJc w:val="left"/>
      <w:pPr>
        <w:tabs>
          <w:tab w:val="num" w:pos="1896"/>
        </w:tabs>
        <w:ind w:left="1896" w:hanging="960"/>
      </w:pPr>
      <w:rPr>
        <w:rFonts w:hint="default"/>
      </w:rPr>
    </w:lvl>
  </w:abstractNum>
  <w:num w:numId="1">
    <w:abstractNumId w:val="8"/>
  </w:num>
  <w:num w:numId="2">
    <w:abstractNumId w:val="9"/>
  </w:num>
  <w:num w:numId="3">
    <w:abstractNumId w:val="3"/>
  </w:num>
  <w:num w:numId="4">
    <w:abstractNumId w:val="4"/>
  </w:num>
  <w:num w:numId="5">
    <w:abstractNumId w:val="2"/>
  </w:num>
  <w:num w:numId="6">
    <w:abstractNumId w:val="5"/>
  </w:num>
  <w:num w:numId="7">
    <w:abstractNumId w:val="6"/>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0B4F44F-FEAD-41E4-85F1-CD2918A5553E}"/>
    <w:docVar w:name="dgnword-eventsink" w:val="1822116863248"/>
    <w:docVar w:name="EN.InstantFormat" w:val="&lt;ENInstantFormat&gt;&lt;Enabled&gt;1&lt;/Enabled&gt;&lt;ScanUnformatted&gt;1&lt;/ScanUnformatted&gt;&lt;ScanChanges&gt;1&lt;/ScanChanges&gt;&lt;Suspended&gt;0&lt;/Suspended&gt;&lt;/ENInstantFormat&gt;"/>
    <w:docVar w:name="EN.Layout" w:val="&lt;ENLayout&gt;&lt;Style&gt;J Bone Minera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pedv2zzp5rrxessfrv9zvfdrd9zwa0rrxt&quot;&gt;EndNote Library - Leslie&lt;record-ids&gt;&lt;item&gt;1525&lt;/item&gt;&lt;item&gt;1606&lt;/item&gt;&lt;item&gt;1727&lt;/item&gt;&lt;item&gt;1921&lt;/item&gt;&lt;item&gt;2433&lt;/item&gt;&lt;item&gt;2437&lt;/item&gt;&lt;item&gt;2557&lt;/item&gt;&lt;item&gt;2581&lt;/item&gt;&lt;item&gt;2815&lt;/item&gt;&lt;item&gt;3102&lt;/item&gt;&lt;item&gt;3371&lt;/item&gt;&lt;item&gt;3444&lt;/item&gt;&lt;item&gt;3453&lt;/item&gt;&lt;item&gt;3460&lt;/item&gt;&lt;item&gt;3476&lt;/item&gt;&lt;item&gt;3496&lt;/item&gt;&lt;item&gt;3539&lt;/item&gt;&lt;item&gt;3691&lt;/item&gt;&lt;item&gt;4298&lt;/item&gt;&lt;item&gt;5394&lt;/item&gt;&lt;item&gt;5656&lt;/item&gt;&lt;item&gt;6114&lt;/item&gt;&lt;item&gt;6328&lt;/item&gt;&lt;item&gt;6363&lt;/item&gt;&lt;item&gt;7579&lt;/item&gt;&lt;item&gt;9879&lt;/item&gt;&lt;item&gt;10028&lt;/item&gt;&lt;item&gt;10836&lt;/item&gt;&lt;item&gt;10837&lt;/item&gt;&lt;/record-ids&gt;&lt;/item&gt;&lt;/Libraries&gt;"/>
    <w:docVar w:name="REFMGR.InstantFormat" w:val="&lt;InstantFormat&gt;&lt;Enabled&gt;0&lt;/Enabled&gt;&lt;ScanUnformatted&gt;1&lt;/ScanUnformatted&gt;&lt;ScanChanges&gt;1&lt;/ScanChanges&gt;&lt;/InstantFormat&gt;"/>
    <w:docVar w:name="REFMGR.Layout" w:val="&lt;Layout&gt;&lt;StartingRefnum&gt;C:\Users\Bill\Dropbox\RefMan 11\Annals of Internal Medicine.os&lt;/StartingRefnum&gt;&lt;FontName&gt;Times New Roman&lt;/FontName&gt;&lt;FontSize&gt;12&lt;/FontSize&gt;&lt;ReflistTitle&gt;References&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osteoporosis refman&lt;/item&gt;&lt;item&gt;osteoporosis tbs&lt;/item&gt;&lt;/Libraries&gt;&lt;/Databases&gt;"/>
  </w:docVars>
  <w:rsids>
    <w:rsidRoot w:val="00260F4F"/>
    <w:rsid w:val="0000177C"/>
    <w:rsid w:val="00001CF1"/>
    <w:rsid w:val="000034B3"/>
    <w:rsid w:val="00004CFD"/>
    <w:rsid w:val="000055E9"/>
    <w:rsid w:val="0000624A"/>
    <w:rsid w:val="00020245"/>
    <w:rsid w:val="0002213F"/>
    <w:rsid w:val="000249C1"/>
    <w:rsid w:val="000256C6"/>
    <w:rsid w:val="0003099F"/>
    <w:rsid w:val="00031C4A"/>
    <w:rsid w:val="000320AF"/>
    <w:rsid w:val="000328D8"/>
    <w:rsid w:val="000346B0"/>
    <w:rsid w:val="00036F43"/>
    <w:rsid w:val="00037049"/>
    <w:rsid w:val="000434F5"/>
    <w:rsid w:val="00046142"/>
    <w:rsid w:val="00047750"/>
    <w:rsid w:val="00050695"/>
    <w:rsid w:val="00051065"/>
    <w:rsid w:val="00052234"/>
    <w:rsid w:val="000538DB"/>
    <w:rsid w:val="0005416C"/>
    <w:rsid w:val="000575C9"/>
    <w:rsid w:val="00070E91"/>
    <w:rsid w:val="00070F4B"/>
    <w:rsid w:val="00071565"/>
    <w:rsid w:val="00071F85"/>
    <w:rsid w:val="00073C4C"/>
    <w:rsid w:val="0008062B"/>
    <w:rsid w:val="000842A6"/>
    <w:rsid w:val="00085DF9"/>
    <w:rsid w:val="00090741"/>
    <w:rsid w:val="0009223A"/>
    <w:rsid w:val="0009529F"/>
    <w:rsid w:val="00095503"/>
    <w:rsid w:val="00095BB4"/>
    <w:rsid w:val="00097967"/>
    <w:rsid w:val="00097DE3"/>
    <w:rsid w:val="000A10CA"/>
    <w:rsid w:val="000A3B02"/>
    <w:rsid w:val="000A636B"/>
    <w:rsid w:val="000B1029"/>
    <w:rsid w:val="000B1E50"/>
    <w:rsid w:val="000B2735"/>
    <w:rsid w:val="000B2FF4"/>
    <w:rsid w:val="000B5581"/>
    <w:rsid w:val="000C1A9F"/>
    <w:rsid w:val="000C5F0E"/>
    <w:rsid w:val="000C63FC"/>
    <w:rsid w:val="000D029E"/>
    <w:rsid w:val="000D2962"/>
    <w:rsid w:val="000D44E5"/>
    <w:rsid w:val="000D5C6B"/>
    <w:rsid w:val="000D6FD4"/>
    <w:rsid w:val="000D759B"/>
    <w:rsid w:val="000D7B7C"/>
    <w:rsid w:val="000E346E"/>
    <w:rsid w:val="000E3F0A"/>
    <w:rsid w:val="000E4643"/>
    <w:rsid w:val="000F145D"/>
    <w:rsid w:val="000F280A"/>
    <w:rsid w:val="000F3434"/>
    <w:rsid w:val="000F3718"/>
    <w:rsid w:val="000F703A"/>
    <w:rsid w:val="00103B12"/>
    <w:rsid w:val="00104F30"/>
    <w:rsid w:val="00106F73"/>
    <w:rsid w:val="001102B5"/>
    <w:rsid w:val="00111A92"/>
    <w:rsid w:val="001127F9"/>
    <w:rsid w:val="00120532"/>
    <w:rsid w:val="001240C6"/>
    <w:rsid w:val="0012591E"/>
    <w:rsid w:val="00125F09"/>
    <w:rsid w:val="00125FC3"/>
    <w:rsid w:val="00127B20"/>
    <w:rsid w:val="00130968"/>
    <w:rsid w:val="001336D3"/>
    <w:rsid w:val="00146F6F"/>
    <w:rsid w:val="00153150"/>
    <w:rsid w:val="00153484"/>
    <w:rsid w:val="001548CF"/>
    <w:rsid w:val="00161A92"/>
    <w:rsid w:val="00164CA7"/>
    <w:rsid w:val="001702EB"/>
    <w:rsid w:val="00171194"/>
    <w:rsid w:val="0017329F"/>
    <w:rsid w:val="00175310"/>
    <w:rsid w:val="00175C98"/>
    <w:rsid w:val="00180CF7"/>
    <w:rsid w:val="0018416C"/>
    <w:rsid w:val="001850C6"/>
    <w:rsid w:val="00190869"/>
    <w:rsid w:val="0019437D"/>
    <w:rsid w:val="00195A63"/>
    <w:rsid w:val="00196F3B"/>
    <w:rsid w:val="001A04F7"/>
    <w:rsid w:val="001A113D"/>
    <w:rsid w:val="001A3F34"/>
    <w:rsid w:val="001A4829"/>
    <w:rsid w:val="001A6882"/>
    <w:rsid w:val="001A6C40"/>
    <w:rsid w:val="001A7632"/>
    <w:rsid w:val="001B146F"/>
    <w:rsid w:val="001B1CBF"/>
    <w:rsid w:val="001B23BC"/>
    <w:rsid w:val="001B3596"/>
    <w:rsid w:val="001C0541"/>
    <w:rsid w:val="001C39BE"/>
    <w:rsid w:val="001C41DD"/>
    <w:rsid w:val="001C7E97"/>
    <w:rsid w:val="001D1D67"/>
    <w:rsid w:val="001D501A"/>
    <w:rsid w:val="001D7A64"/>
    <w:rsid w:val="001E040C"/>
    <w:rsid w:val="001E38B2"/>
    <w:rsid w:val="001E7ED0"/>
    <w:rsid w:val="001F1944"/>
    <w:rsid w:val="001F1BF2"/>
    <w:rsid w:val="001F2204"/>
    <w:rsid w:val="00207F72"/>
    <w:rsid w:val="00210D94"/>
    <w:rsid w:val="00213F40"/>
    <w:rsid w:val="002154D0"/>
    <w:rsid w:val="00215A03"/>
    <w:rsid w:val="0021689A"/>
    <w:rsid w:val="00217AE7"/>
    <w:rsid w:val="002207A4"/>
    <w:rsid w:val="0022164F"/>
    <w:rsid w:val="00225AFD"/>
    <w:rsid w:val="0022615D"/>
    <w:rsid w:val="00227830"/>
    <w:rsid w:val="00227CBA"/>
    <w:rsid w:val="002346DF"/>
    <w:rsid w:val="00235113"/>
    <w:rsid w:val="002411DE"/>
    <w:rsid w:val="00244858"/>
    <w:rsid w:val="00244B1B"/>
    <w:rsid w:val="002471BC"/>
    <w:rsid w:val="00252B93"/>
    <w:rsid w:val="00260F4F"/>
    <w:rsid w:val="00261174"/>
    <w:rsid w:val="002629E8"/>
    <w:rsid w:val="00264CD5"/>
    <w:rsid w:val="00265FFB"/>
    <w:rsid w:val="00266100"/>
    <w:rsid w:val="0026674D"/>
    <w:rsid w:val="00271826"/>
    <w:rsid w:val="00272377"/>
    <w:rsid w:val="00274C93"/>
    <w:rsid w:val="002812B7"/>
    <w:rsid w:val="00281503"/>
    <w:rsid w:val="0028280D"/>
    <w:rsid w:val="00284828"/>
    <w:rsid w:val="00286158"/>
    <w:rsid w:val="0028633D"/>
    <w:rsid w:val="00295CA9"/>
    <w:rsid w:val="002A481F"/>
    <w:rsid w:val="002B2E35"/>
    <w:rsid w:val="002B7D91"/>
    <w:rsid w:val="002C3E09"/>
    <w:rsid w:val="002C6057"/>
    <w:rsid w:val="002C652F"/>
    <w:rsid w:val="002D0853"/>
    <w:rsid w:val="002D4A6B"/>
    <w:rsid w:val="002D638A"/>
    <w:rsid w:val="002E0E3A"/>
    <w:rsid w:val="002E32AB"/>
    <w:rsid w:val="002E6E58"/>
    <w:rsid w:val="002E792C"/>
    <w:rsid w:val="002F0FAE"/>
    <w:rsid w:val="002F5EF5"/>
    <w:rsid w:val="002F678D"/>
    <w:rsid w:val="002F7387"/>
    <w:rsid w:val="0030424D"/>
    <w:rsid w:val="003132AD"/>
    <w:rsid w:val="00313433"/>
    <w:rsid w:val="00316196"/>
    <w:rsid w:val="00324CAC"/>
    <w:rsid w:val="00327660"/>
    <w:rsid w:val="0033456A"/>
    <w:rsid w:val="0033505F"/>
    <w:rsid w:val="00335A3A"/>
    <w:rsid w:val="003402DC"/>
    <w:rsid w:val="00341DB6"/>
    <w:rsid w:val="00351760"/>
    <w:rsid w:val="0035199D"/>
    <w:rsid w:val="003529CC"/>
    <w:rsid w:val="00354687"/>
    <w:rsid w:val="00354EFB"/>
    <w:rsid w:val="003628DB"/>
    <w:rsid w:val="00362CF0"/>
    <w:rsid w:val="00363B6A"/>
    <w:rsid w:val="00366521"/>
    <w:rsid w:val="0037141A"/>
    <w:rsid w:val="00371C8D"/>
    <w:rsid w:val="00371DBB"/>
    <w:rsid w:val="00372E6D"/>
    <w:rsid w:val="00380D35"/>
    <w:rsid w:val="0038775D"/>
    <w:rsid w:val="00394133"/>
    <w:rsid w:val="00394935"/>
    <w:rsid w:val="003977CA"/>
    <w:rsid w:val="003A19DF"/>
    <w:rsid w:val="003A697A"/>
    <w:rsid w:val="003B29A6"/>
    <w:rsid w:val="003B6C8C"/>
    <w:rsid w:val="003C01EB"/>
    <w:rsid w:val="003C11BA"/>
    <w:rsid w:val="003C1896"/>
    <w:rsid w:val="003C211B"/>
    <w:rsid w:val="003C50EB"/>
    <w:rsid w:val="003C7B02"/>
    <w:rsid w:val="003D0BC9"/>
    <w:rsid w:val="003D323E"/>
    <w:rsid w:val="003E04E4"/>
    <w:rsid w:val="003E34CC"/>
    <w:rsid w:val="003E41A5"/>
    <w:rsid w:val="003E4DF2"/>
    <w:rsid w:val="003E522C"/>
    <w:rsid w:val="003E662C"/>
    <w:rsid w:val="003F12EC"/>
    <w:rsid w:val="003F65AB"/>
    <w:rsid w:val="003F6630"/>
    <w:rsid w:val="00403EFC"/>
    <w:rsid w:val="00410413"/>
    <w:rsid w:val="00411EA9"/>
    <w:rsid w:val="004120CE"/>
    <w:rsid w:val="00412175"/>
    <w:rsid w:val="004158FB"/>
    <w:rsid w:val="00421A56"/>
    <w:rsid w:val="004225DF"/>
    <w:rsid w:val="00423FB9"/>
    <w:rsid w:val="00426C62"/>
    <w:rsid w:val="00426E27"/>
    <w:rsid w:val="004320FB"/>
    <w:rsid w:val="00433B58"/>
    <w:rsid w:val="004362D5"/>
    <w:rsid w:val="004376FB"/>
    <w:rsid w:val="004404CB"/>
    <w:rsid w:val="00442157"/>
    <w:rsid w:val="00442C0B"/>
    <w:rsid w:val="00457D53"/>
    <w:rsid w:val="004603AF"/>
    <w:rsid w:val="00465BE9"/>
    <w:rsid w:val="0046731A"/>
    <w:rsid w:val="00472E48"/>
    <w:rsid w:val="00477AD9"/>
    <w:rsid w:val="00480F09"/>
    <w:rsid w:val="00481987"/>
    <w:rsid w:val="004840F6"/>
    <w:rsid w:val="00484502"/>
    <w:rsid w:val="00487468"/>
    <w:rsid w:val="00490F4A"/>
    <w:rsid w:val="004A19DE"/>
    <w:rsid w:val="004A3288"/>
    <w:rsid w:val="004A4028"/>
    <w:rsid w:val="004B1C76"/>
    <w:rsid w:val="004B4278"/>
    <w:rsid w:val="004B5113"/>
    <w:rsid w:val="004B7FFB"/>
    <w:rsid w:val="004C000D"/>
    <w:rsid w:val="004C398C"/>
    <w:rsid w:val="004C4836"/>
    <w:rsid w:val="004C7E0E"/>
    <w:rsid w:val="004D00D3"/>
    <w:rsid w:val="004D14E9"/>
    <w:rsid w:val="004D43DA"/>
    <w:rsid w:val="004E05A7"/>
    <w:rsid w:val="004E1DAA"/>
    <w:rsid w:val="004E1E2C"/>
    <w:rsid w:val="004E26DD"/>
    <w:rsid w:val="004F0476"/>
    <w:rsid w:val="004F399D"/>
    <w:rsid w:val="004F6794"/>
    <w:rsid w:val="0050441E"/>
    <w:rsid w:val="005054D0"/>
    <w:rsid w:val="005062D4"/>
    <w:rsid w:val="00506CCE"/>
    <w:rsid w:val="00510249"/>
    <w:rsid w:val="00510718"/>
    <w:rsid w:val="0052438C"/>
    <w:rsid w:val="00525BFC"/>
    <w:rsid w:val="00526AD8"/>
    <w:rsid w:val="00531F9A"/>
    <w:rsid w:val="00537377"/>
    <w:rsid w:val="00537F27"/>
    <w:rsid w:val="0054086A"/>
    <w:rsid w:val="00546925"/>
    <w:rsid w:val="00550408"/>
    <w:rsid w:val="00552CA0"/>
    <w:rsid w:val="00555690"/>
    <w:rsid w:val="00571EC7"/>
    <w:rsid w:val="00572E92"/>
    <w:rsid w:val="00575AB7"/>
    <w:rsid w:val="00580690"/>
    <w:rsid w:val="00581814"/>
    <w:rsid w:val="0058373C"/>
    <w:rsid w:val="00584956"/>
    <w:rsid w:val="00586B4D"/>
    <w:rsid w:val="00592AC9"/>
    <w:rsid w:val="0059380C"/>
    <w:rsid w:val="0059405C"/>
    <w:rsid w:val="005B2465"/>
    <w:rsid w:val="005B2B6A"/>
    <w:rsid w:val="005B5265"/>
    <w:rsid w:val="005B56BB"/>
    <w:rsid w:val="005B5AC3"/>
    <w:rsid w:val="005B77FF"/>
    <w:rsid w:val="005C6FDA"/>
    <w:rsid w:val="005C7FDE"/>
    <w:rsid w:val="005F29D0"/>
    <w:rsid w:val="005F2E56"/>
    <w:rsid w:val="005F3CAE"/>
    <w:rsid w:val="005F5A46"/>
    <w:rsid w:val="00602E99"/>
    <w:rsid w:val="0060718B"/>
    <w:rsid w:val="00607296"/>
    <w:rsid w:val="0060786C"/>
    <w:rsid w:val="00614644"/>
    <w:rsid w:val="006151F1"/>
    <w:rsid w:val="006177CB"/>
    <w:rsid w:val="006232AD"/>
    <w:rsid w:val="00623D94"/>
    <w:rsid w:val="006279B7"/>
    <w:rsid w:val="006317BA"/>
    <w:rsid w:val="00637052"/>
    <w:rsid w:val="00637C89"/>
    <w:rsid w:val="00647E2F"/>
    <w:rsid w:val="0065264E"/>
    <w:rsid w:val="00661122"/>
    <w:rsid w:val="006615D2"/>
    <w:rsid w:val="00664F90"/>
    <w:rsid w:val="00665F7F"/>
    <w:rsid w:val="006672BA"/>
    <w:rsid w:val="00667D39"/>
    <w:rsid w:val="00670D22"/>
    <w:rsid w:val="0067247F"/>
    <w:rsid w:val="00673D53"/>
    <w:rsid w:val="0067643B"/>
    <w:rsid w:val="00681676"/>
    <w:rsid w:val="00685CD9"/>
    <w:rsid w:val="00692EB4"/>
    <w:rsid w:val="006957E6"/>
    <w:rsid w:val="00697091"/>
    <w:rsid w:val="006A30A4"/>
    <w:rsid w:val="006A3FB8"/>
    <w:rsid w:val="006B0E6D"/>
    <w:rsid w:val="006B1597"/>
    <w:rsid w:val="006B448C"/>
    <w:rsid w:val="006B4AAD"/>
    <w:rsid w:val="006C1553"/>
    <w:rsid w:val="006C603A"/>
    <w:rsid w:val="006D49B7"/>
    <w:rsid w:val="006D5A77"/>
    <w:rsid w:val="006D69B0"/>
    <w:rsid w:val="006E1266"/>
    <w:rsid w:val="006E26C2"/>
    <w:rsid w:val="006E2B71"/>
    <w:rsid w:val="006E54CB"/>
    <w:rsid w:val="006E5781"/>
    <w:rsid w:val="006F0611"/>
    <w:rsid w:val="006F34E1"/>
    <w:rsid w:val="006F761D"/>
    <w:rsid w:val="00724A2C"/>
    <w:rsid w:val="00725359"/>
    <w:rsid w:val="0072576F"/>
    <w:rsid w:val="00730287"/>
    <w:rsid w:val="00730ED6"/>
    <w:rsid w:val="00734AB0"/>
    <w:rsid w:val="00743ABE"/>
    <w:rsid w:val="00751BE5"/>
    <w:rsid w:val="00752531"/>
    <w:rsid w:val="00752D46"/>
    <w:rsid w:val="0075331B"/>
    <w:rsid w:val="00753C7A"/>
    <w:rsid w:val="00756E18"/>
    <w:rsid w:val="007624BE"/>
    <w:rsid w:val="007662C8"/>
    <w:rsid w:val="007700B0"/>
    <w:rsid w:val="007723EE"/>
    <w:rsid w:val="007728D9"/>
    <w:rsid w:val="0078284A"/>
    <w:rsid w:val="00786DCC"/>
    <w:rsid w:val="007878ED"/>
    <w:rsid w:val="00792395"/>
    <w:rsid w:val="007A09C5"/>
    <w:rsid w:val="007A0B96"/>
    <w:rsid w:val="007A2C7C"/>
    <w:rsid w:val="007A66BF"/>
    <w:rsid w:val="007A6D28"/>
    <w:rsid w:val="007B26FB"/>
    <w:rsid w:val="007B4B85"/>
    <w:rsid w:val="007B6AAE"/>
    <w:rsid w:val="007C275E"/>
    <w:rsid w:val="007C7151"/>
    <w:rsid w:val="007D1A5C"/>
    <w:rsid w:val="007D3D30"/>
    <w:rsid w:val="007D51B4"/>
    <w:rsid w:val="007D669A"/>
    <w:rsid w:val="007D69A3"/>
    <w:rsid w:val="007D6B38"/>
    <w:rsid w:val="007D783E"/>
    <w:rsid w:val="007E19C9"/>
    <w:rsid w:val="007E239B"/>
    <w:rsid w:val="007E7830"/>
    <w:rsid w:val="00802369"/>
    <w:rsid w:val="00807690"/>
    <w:rsid w:val="008142DA"/>
    <w:rsid w:val="00814D4D"/>
    <w:rsid w:val="00816DAB"/>
    <w:rsid w:val="00817EDC"/>
    <w:rsid w:val="0082480E"/>
    <w:rsid w:val="00834C96"/>
    <w:rsid w:val="00840AAA"/>
    <w:rsid w:val="0084491C"/>
    <w:rsid w:val="008471AF"/>
    <w:rsid w:val="00851131"/>
    <w:rsid w:val="0085127C"/>
    <w:rsid w:val="00853D79"/>
    <w:rsid w:val="008575B5"/>
    <w:rsid w:val="0085782A"/>
    <w:rsid w:val="00863871"/>
    <w:rsid w:val="00865CB3"/>
    <w:rsid w:val="00871ADE"/>
    <w:rsid w:val="008735E5"/>
    <w:rsid w:val="00877987"/>
    <w:rsid w:val="00893816"/>
    <w:rsid w:val="008944F6"/>
    <w:rsid w:val="0089514E"/>
    <w:rsid w:val="00895734"/>
    <w:rsid w:val="00895CF8"/>
    <w:rsid w:val="00897E22"/>
    <w:rsid w:val="008A1976"/>
    <w:rsid w:val="008A463E"/>
    <w:rsid w:val="008A668B"/>
    <w:rsid w:val="008A7EA7"/>
    <w:rsid w:val="008B14D5"/>
    <w:rsid w:val="008B504B"/>
    <w:rsid w:val="008B667A"/>
    <w:rsid w:val="008B7AFE"/>
    <w:rsid w:val="008C72F2"/>
    <w:rsid w:val="008C7569"/>
    <w:rsid w:val="008C7812"/>
    <w:rsid w:val="008D3F49"/>
    <w:rsid w:val="008D5C5D"/>
    <w:rsid w:val="008D78BB"/>
    <w:rsid w:val="008E5491"/>
    <w:rsid w:val="008F0684"/>
    <w:rsid w:val="008F2E1F"/>
    <w:rsid w:val="008F4C36"/>
    <w:rsid w:val="0090142D"/>
    <w:rsid w:val="0090447A"/>
    <w:rsid w:val="00905836"/>
    <w:rsid w:val="0091104B"/>
    <w:rsid w:val="00912DF6"/>
    <w:rsid w:val="00912E91"/>
    <w:rsid w:val="00913631"/>
    <w:rsid w:val="009141A7"/>
    <w:rsid w:val="00923C81"/>
    <w:rsid w:val="00934647"/>
    <w:rsid w:val="00935474"/>
    <w:rsid w:val="00941DF4"/>
    <w:rsid w:val="00946C21"/>
    <w:rsid w:val="00946DB0"/>
    <w:rsid w:val="0095211B"/>
    <w:rsid w:val="0095405D"/>
    <w:rsid w:val="00954BD8"/>
    <w:rsid w:val="00955043"/>
    <w:rsid w:val="00963BC2"/>
    <w:rsid w:val="00970682"/>
    <w:rsid w:val="00974676"/>
    <w:rsid w:val="00975EF3"/>
    <w:rsid w:val="00976258"/>
    <w:rsid w:val="00976CAB"/>
    <w:rsid w:val="00981FBB"/>
    <w:rsid w:val="00982A68"/>
    <w:rsid w:val="00986A7D"/>
    <w:rsid w:val="00987262"/>
    <w:rsid w:val="00990083"/>
    <w:rsid w:val="0099185C"/>
    <w:rsid w:val="00993BD1"/>
    <w:rsid w:val="009966C4"/>
    <w:rsid w:val="00997E71"/>
    <w:rsid w:val="009A534D"/>
    <w:rsid w:val="009B51F8"/>
    <w:rsid w:val="009B623F"/>
    <w:rsid w:val="009B787F"/>
    <w:rsid w:val="009C3DA2"/>
    <w:rsid w:val="009C5A76"/>
    <w:rsid w:val="009C6EF0"/>
    <w:rsid w:val="009D07DA"/>
    <w:rsid w:val="009D1AD2"/>
    <w:rsid w:val="009D7FCC"/>
    <w:rsid w:val="009E1994"/>
    <w:rsid w:val="009E3D15"/>
    <w:rsid w:val="009E50B1"/>
    <w:rsid w:val="009F22DA"/>
    <w:rsid w:val="009F2FE3"/>
    <w:rsid w:val="009F5E83"/>
    <w:rsid w:val="009F6799"/>
    <w:rsid w:val="00A10285"/>
    <w:rsid w:val="00A12ADC"/>
    <w:rsid w:val="00A21608"/>
    <w:rsid w:val="00A218A5"/>
    <w:rsid w:val="00A23AAE"/>
    <w:rsid w:val="00A2448A"/>
    <w:rsid w:val="00A255AF"/>
    <w:rsid w:val="00A25C97"/>
    <w:rsid w:val="00A32084"/>
    <w:rsid w:val="00A32120"/>
    <w:rsid w:val="00A32E1A"/>
    <w:rsid w:val="00A36357"/>
    <w:rsid w:val="00A40997"/>
    <w:rsid w:val="00A40BB5"/>
    <w:rsid w:val="00A41201"/>
    <w:rsid w:val="00A42C6C"/>
    <w:rsid w:val="00A43BA5"/>
    <w:rsid w:val="00A56C2B"/>
    <w:rsid w:val="00A60002"/>
    <w:rsid w:val="00A61133"/>
    <w:rsid w:val="00A66164"/>
    <w:rsid w:val="00A6709B"/>
    <w:rsid w:val="00A70D2A"/>
    <w:rsid w:val="00A71300"/>
    <w:rsid w:val="00A715E7"/>
    <w:rsid w:val="00A71C71"/>
    <w:rsid w:val="00A7656B"/>
    <w:rsid w:val="00A8507F"/>
    <w:rsid w:val="00A85868"/>
    <w:rsid w:val="00A86ED3"/>
    <w:rsid w:val="00A901B5"/>
    <w:rsid w:val="00A92AEB"/>
    <w:rsid w:val="00A94295"/>
    <w:rsid w:val="00A9629A"/>
    <w:rsid w:val="00A9637D"/>
    <w:rsid w:val="00AA1C7D"/>
    <w:rsid w:val="00AA1D14"/>
    <w:rsid w:val="00AA2192"/>
    <w:rsid w:val="00AD316B"/>
    <w:rsid w:val="00AD34D2"/>
    <w:rsid w:val="00AD56D5"/>
    <w:rsid w:val="00AE155C"/>
    <w:rsid w:val="00AE26CC"/>
    <w:rsid w:val="00AE692B"/>
    <w:rsid w:val="00AF0C19"/>
    <w:rsid w:val="00AF1AEC"/>
    <w:rsid w:val="00B00DEE"/>
    <w:rsid w:val="00B018C9"/>
    <w:rsid w:val="00B02C31"/>
    <w:rsid w:val="00B0444D"/>
    <w:rsid w:val="00B047B5"/>
    <w:rsid w:val="00B05EA1"/>
    <w:rsid w:val="00B14631"/>
    <w:rsid w:val="00B14DDC"/>
    <w:rsid w:val="00B14E06"/>
    <w:rsid w:val="00B16988"/>
    <w:rsid w:val="00B37F01"/>
    <w:rsid w:val="00B40C1A"/>
    <w:rsid w:val="00B41803"/>
    <w:rsid w:val="00B43678"/>
    <w:rsid w:val="00B439F5"/>
    <w:rsid w:val="00B44243"/>
    <w:rsid w:val="00B44E84"/>
    <w:rsid w:val="00B45482"/>
    <w:rsid w:val="00B46DDB"/>
    <w:rsid w:val="00B47A68"/>
    <w:rsid w:val="00B54D03"/>
    <w:rsid w:val="00B56DEE"/>
    <w:rsid w:val="00B621D9"/>
    <w:rsid w:val="00B63B90"/>
    <w:rsid w:val="00B71D11"/>
    <w:rsid w:val="00B72870"/>
    <w:rsid w:val="00B76C1A"/>
    <w:rsid w:val="00B77DCF"/>
    <w:rsid w:val="00B81B46"/>
    <w:rsid w:val="00B84CA8"/>
    <w:rsid w:val="00B85DC0"/>
    <w:rsid w:val="00B90847"/>
    <w:rsid w:val="00B91ABA"/>
    <w:rsid w:val="00B91B09"/>
    <w:rsid w:val="00BA1F14"/>
    <w:rsid w:val="00BA283F"/>
    <w:rsid w:val="00BA4617"/>
    <w:rsid w:val="00BB002A"/>
    <w:rsid w:val="00BB2B02"/>
    <w:rsid w:val="00BB544E"/>
    <w:rsid w:val="00BC05C7"/>
    <w:rsid w:val="00BC098A"/>
    <w:rsid w:val="00BC19A6"/>
    <w:rsid w:val="00BC2C4B"/>
    <w:rsid w:val="00BC3ED2"/>
    <w:rsid w:val="00BC444B"/>
    <w:rsid w:val="00BC48E6"/>
    <w:rsid w:val="00BD1EFB"/>
    <w:rsid w:val="00BD2423"/>
    <w:rsid w:val="00BD3B3C"/>
    <w:rsid w:val="00BD3E57"/>
    <w:rsid w:val="00BE2161"/>
    <w:rsid w:val="00BF07A6"/>
    <w:rsid w:val="00BF0DF5"/>
    <w:rsid w:val="00BF2F04"/>
    <w:rsid w:val="00BF43E5"/>
    <w:rsid w:val="00C03701"/>
    <w:rsid w:val="00C0650E"/>
    <w:rsid w:val="00C07727"/>
    <w:rsid w:val="00C125BE"/>
    <w:rsid w:val="00C14913"/>
    <w:rsid w:val="00C14DD5"/>
    <w:rsid w:val="00C15F22"/>
    <w:rsid w:val="00C1602C"/>
    <w:rsid w:val="00C21C4A"/>
    <w:rsid w:val="00C252F1"/>
    <w:rsid w:val="00C25668"/>
    <w:rsid w:val="00C32EFB"/>
    <w:rsid w:val="00C37B28"/>
    <w:rsid w:val="00C412FA"/>
    <w:rsid w:val="00C44163"/>
    <w:rsid w:val="00C5001C"/>
    <w:rsid w:val="00C54345"/>
    <w:rsid w:val="00C5502B"/>
    <w:rsid w:val="00C56572"/>
    <w:rsid w:val="00C574AC"/>
    <w:rsid w:val="00C615A5"/>
    <w:rsid w:val="00C61644"/>
    <w:rsid w:val="00C61896"/>
    <w:rsid w:val="00C61EE2"/>
    <w:rsid w:val="00C6282A"/>
    <w:rsid w:val="00C630BA"/>
    <w:rsid w:val="00C64402"/>
    <w:rsid w:val="00C670D5"/>
    <w:rsid w:val="00C70240"/>
    <w:rsid w:val="00C81342"/>
    <w:rsid w:val="00C85B1E"/>
    <w:rsid w:val="00C9357D"/>
    <w:rsid w:val="00C938E0"/>
    <w:rsid w:val="00CA13B8"/>
    <w:rsid w:val="00CB76F7"/>
    <w:rsid w:val="00CC1CAE"/>
    <w:rsid w:val="00CC20ED"/>
    <w:rsid w:val="00CC3E22"/>
    <w:rsid w:val="00CC6A8A"/>
    <w:rsid w:val="00CC6BDE"/>
    <w:rsid w:val="00CC77B5"/>
    <w:rsid w:val="00CD14D6"/>
    <w:rsid w:val="00CD1FC0"/>
    <w:rsid w:val="00CD28CF"/>
    <w:rsid w:val="00CE0D71"/>
    <w:rsid w:val="00CE0D97"/>
    <w:rsid w:val="00CE311F"/>
    <w:rsid w:val="00CE7DF4"/>
    <w:rsid w:val="00D02F2C"/>
    <w:rsid w:val="00D133EC"/>
    <w:rsid w:val="00D16760"/>
    <w:rsid w:val="00D17D17"/>
    <w:rsid w:val="00D23AD1"/>
    <w:rsid w:val="00D316D8"/>
    <w:rsid w:val="00D33AC6"/>
    <w:rsid w:val="00D34F58"/>
    <w:rsid w:val="00D355AF"/>
    <w:rsid w:val="00D377E1"/>
    <w:rsid w:val="00D40766"/>
    <w:rsid w:val="00D42EF9"/>
    <w:rsid w:val="00D43CF4"/>
    <w:rsid w:val="00D51394"/>
    <w:rsid w:val="00D54419"/>
    <w:rsid w:val="00D54D34"/>
    <w:rsid w:val="00D61631"/>
    <w:rsid w:val="00D648B6"/>
    <w:rsid w:val="00D665F7"/>
    <w:rsid w:val="00D67122"/>
    <w:rsid w:val="00D7098C"/>
    <w:rsid w:val="00D70CFF"/>
    <w:rsid w:val="00D728B1"/>
    <w:rsid w:val="00D72C85"/>
    <w:rsid w:val="00D7705B"/>
    <w:rsid w:val="00D828B4"/>
    <w:rsid w:val="00D83165"/>
    <w:rsid w:val="00D8348F"/>
    <w:rsid w:val="00D836FE"/>
    <w:rsid w:val="00D87E48"/>
    <w:rsid w:val="00D942D8"/>
    <w:rsid w:val="00D94A8F"/>
    <w:rsid w:val="00D9737D"/>
    <w:rsid w:val="00DA0F22"/>
    <w:rsid w:val="00DA523A"/>
    <w:rsid w:val="00DA73A4"/>
    <w:rsid w:val="00DB0748"/>
    <w:rsid w:val="00DB106B"/>
    <w:rsid w:val="00DB781B"/>
    <w:rsid w:val="00DC554C"/>
    <w:rsid w:val="00DE074B"/>
    <w:rsid w:val="00DE25DA"/>
    <w:rsid w:val="00DE3296"/>
    <w:rsid w:val="00DE64C4"/>
    <w:rsid w:val="00DF1A10"/>
    <w:rsid w:val="00DF4351"/>
    <w:rsid w:val="00E0047B"/>
    <w:rsid w:val="00E01462"/>
    <w:rsid w:val="00E017E1"/>
    <w:rsid w:val="00E149C0"/>
    <w:rsid w:val="00E2086D"/>
    <w:rsid w:val="00E2416D"/>
    <w:rsid w:val="00E24B43"/>
    <w:rsid w:val="00E26910"/>
    <w:rsid w:val="00E3223F"/>
    <w:rsid w:val="00E33552"/>
    <w:rsid w:val="00E416E3"/>
    <w:rsid w:val="00E43018"/>
    <w:rsid w:val="00E46060"/>
    <w:rsid w:val="00E46436"/>
    <w:rsid w:val="00E46AE0"/>
    <w:rsid w:val="00E56E38"/>
    <w:rsid w:val="00E57157"/>
    <w:rsid w:val="00E60610"/>
    <w:rsid w:val="00E7075E"/>
    <w:rsid w:val="00E72112"/>
    <w:rsid w:val="00E81F6A"/>
    <w:rsid w:val="00E840E4"/>
    <w:rsid w:val="00E840F3"/>
    <w:rsid w:val="00E85B75"/>
    <w:rsid w:val="00E87372"/>
    <w:rsid w:val="00E91D57"/>
    <w:rsid w:val="00E9746D"/>
    <w:rsid w:val="00EA62E4"/>
    <w:rsid w:val="00EB2230"/>
    <w:rsid w:val="00EB362D"/>
    <w:rsid w:val="00EB612E"/>
    <w:rsid w:val="00EB78C0"/>
    <w:rsid w:val="00EC191B"/>
    <w:rsid w:val="00EC1BEB"/>
    <w:rsid w:val="00EC4092"/>
    <w:rsid w:val="00EC692D"/>
    <w:rsid w:val="00ED0A4A"/>
    <w:rsid w:val="00ED0D54"/>
    <w:rsid w:val="00ED16CE"/>
    <w:rsid w:val="00ED3942"/>
    <w:rsid w:val="00ED6ABD"/>
    <w:rsid w:val="00ED7ECE"/>
    <w:rsid w:val="00EE1114"/>
    <w:rsid w:val="00EE146C"/>
    <w:rsid w:val="00EE79F7"/>
    <w:rsid w:val="00EF2415"/>
    <w:rsid w:val="00EF38C4"/>
    <w:rsid w:val="00EF508A"/>
    <w:rsid w:val="00F00819"/>
    <w:rsid w:val="00F01937"/>
    <w:rsid w:val="00F0242E"/>
    <w:rsid w:val="00F05803"/>
    <w:rsid w:val="00F108E5"/>
    <w:rsid w:val="00F13B49"/>
    <w:rsid w:val="00F16627"/>
    <w:rsid w:val="00F2053C"/>
    <w:rsid w:val="00F31E94"/>
    <w:rsid w:val="00F34C05"/>
    <w:rsid w:val="00F3689C"/>
    <w:rsid w:val="00F3718D"/>
    <w:rsid w:val="00F434CC"/>
    <w:rsid w:val="00F43B11"/>
    <w:rsid w:val="00F46438"/>
    <w:rsid w:val="00F50805"/>
    <w:rsid w:val="00F543A6"/>
    <w:rsid w:val="00F6082E"/>
    <w:rsid w:val="00F671D6"/>
    <w:rsid w:val="00F733C6"/>
    <w:rsid w:val="00F81862"/>
    <w:rsid w:val="00F82314"/>
    <w:rsid w:val="00F937DA"/>
    <w:rsid w:val="00F94CB0"/>
    <w:rsid w:val="00FB04D9"/>
    <w:rsid w:val="00FB0B35"/>
    <w:rsid w:val="00FB1799"/>
    <w:rsid w:val="00FB46A6"/>
    <w:rsid w:val="00FB62CC"/>
    <w:rsid w:val="00FC281B"/>
    <w:rsid w:val="00FC4B05"/>
    <w:rsid w:val="00FD0D7F"/>
    <w:rsid w:val="00FD1885"/>
    <w:rsid w:val="00FD442E"/>
    <w:rsid w:val="00FD6EE4"/>
    <w:rsid w:val="00FE63F0"/>
    <w:rsid w:val="00FF1900"/>
    <w:rsid w:val="00FF4912"/>
    <w:rsid w:val="076C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A20851"/>
  <w15:docId w15:val="{037B13EC-9515-482F-8B32-CBB0629A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4F6"/>
    <w:rPr>
      <w:sz w:val="24"/>
      <w:szCs w:val="24"/>
      <w:lang w:eastAsia="en-US"/>
    </w:rPr>
  </w:style>
  <w:style w:type="paragraph" w:styleId="Heading1">
    <w:name w:val="heading 1"/>
    <w:basedOn w:val="Normal"/>
    <w:link w:val="Heading1Char"/>
    <w:uiPriority w:val="9"/>
    <w:qFormat/>
    <w:rsid w:val="00CC6BD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70D22"/>
    <w:rPr>
      <w:color w:val="0000FF"/>
      <w:u w:val="single"/>
    </w:rPr>
  </w:style>
  <w:style w:type="character" w:styleId="CommentReference">
    <w:name w:val="annotation reference"/>
    <w:aliases w:val=" Char1"/>
    <w:link w:val="a"/>
    <w:semiHidden/>
    <w:rsid w:val="00670D22"/>
    <w:rPr>
      <w:sz w:val="16"/>
      <w:szCs w:val="16"/>
    </w:rPr>
  </w:style>
  <w:style w:type="paragraph" w:styleId="Footer">
    <w:name w:val="footer"/>
    <w:basedOn w:val="Normal"/>
    <w:rsid w:val="00670D22"/>
    <w:pPr>
      <w:tabs>
        <w:tab w:val="center" w:pos="4320"/>
        <w:tab w:val="right" w:pos="8640"/>
      </w:tabs>
    </w:pPr>
  </w:style>
  <w:style w:type="character" w:styleId="PageNumber">
    <w:name w:val="page number"/>
    <w:basedOn w:val="DefaultParagraphFont"/>
    <w:rsid w:val="00670D22"/>
  </w:style>
  <w:style w:type="paragraph" w:styleId="Header">
    <w:name w:val="header"/>
    <w:basedOn w:val="Normal"/>
    <w:rsid w:val="00670D22"/>
    <w:pPr>
      <w:tabs>
        <w:tab w:val="center" w:pos="4320"/>
        <w:tab w:val="right" w:pos="8640"/>
      </w:tabs>
    </w:pPr>
  </w:style>
  <w:style w:type="paragraph" w:styleId="Title">
    <w:name w:val="Title"/>
    <w:basedOn w:val="Normal"/>
    <w:link w:val="TitleChar"/>
    <w:uiPriority w:val="99"/>
    <w:qFormat/>
    <w:rsid w:val="00670D22"/>
    <w:pPr>
      <w:spacing w:line="720" w:lineRule="auto"/>
      <w:jc w:val="center"/>
    </w:pPr>
    <w:rPr>
      <w:szCs w:val="20"/>
      <w:lang w:val="en-CA" w:eastAsia="en-CA"/>
    </w:rPr>
  </w:style>
  <w:style w:type="paragraph" w:styleId="CommentText">
    <w:name w:val="annotation text"/>
    <w:basedOn w:val="Normal"/>
    <w:semiHidden/>
    <w:rsid w:val="00670D22"/>
    <w:rPr>
      <w:sz w:val="20"/>
      <w:szCs w:val="20"/>
    </w:rPr>
  </w:style>
  <w:style w:type="paragraph" w:styleId="BalloonText">
    <w:name w:val="Balloon Text"/>
    <w:basedOn w:val="Normal"/>
    <w:semiHidden/>
    <w:rsid w:val="00670D22"/>
    <w:rPr>
      <w:rFonts w:ascii="Tahoma" w:hAnsi="Tahoma" w:cs="Tahoma"/>
      <w:sz w:val="16"/>
      <w:szCs w:val="16"/>
    </w:rPr>
  </w:style>
  <w:style w:type="paragraph" w:styleId="CommentSubject">
    <w:name w:val="annotation subject"/>
    <w:basedOn w:val="CommentText"/>
    <w:next w:val="CommentText"/>
    <w:semiHidden/>
    <w:rsid w:val="00670D22"/>
    <w:rPr>
      <w:b/>
      <w:bCs/>
    </w:rPr>
  </w:style>
  <w:style w:type="character" w:styleId="LineNumber">
    <w:name w:val="line number"/>
    <w:basedOn w:val="DefaultParagraphFont"/>
    <w:rsid w:val="00001FAC"/>
  </w:style>
  <w:style w:type="table" w:styleId="TableGrid">
    <w:name w:val="Table Grid"/>
    <w:basedOn w:val="TableNormal"/>
    <w:rsid w:val="00EA4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47C0C"/>
    <w:pPr>
      <w:tabs>
        <w:tab w:val="left" w:pos="960"/>
        <w:tab w:val="left" w:pos="1296"/>
      </w:tabs>
      <w:spacing w:line="240" w:lineRule="exact"/>
      <w:ind w:left="960" w:hanging="960"/>
    </w:pPr>
    <w:rPr>
      <w:rFonts w:ascii="NewCenturySchlbk" w:hAnsi="NewCenturySchlbk"/>
      <w:szCs w:val="20"/>
      <w:lang w:val="en-GB"/>
    </w:rPr>
  </w:style>
  <w:style w:type="paragraph" w:styleId="NormalWeb">
    <w:name w:val="Normal (Web)"/>
    <w:basedOn w:val="Normal"/>
    <w:uiPriority w:val="99"/>
    <w:unhideWhenUsed/>
    <w:rsid w:val="00AF1B6F"/>
    <w:pPr>
      <w:spacing w:before="100" w:beforeAutospacing="1" w:after="100" w:afterAutospacing="1"/>
    </w:pPr>
  </w:style>
  <w:style w:type="paragraph" w:customStyle="1" w:styleId="Title1">
    <w:name w:val="Title1"/>
    <w:basedOn w:val="Normal"/>
    <w:rsid w:val="00FC1124"/>
    <w:pPr>
      <w:spacing w:before="100" w:beforeAutospacing="1" w:after="100" w:afterAutospacing="1"/>
    </w:pPr>
  </w:style>
  <w:style w:type="paragraph" w:customStyle="1" w:styleId="desc">
    <w:name w:val="desc"/>
    <w:basedOn w:val="Normal"/>
    <w:rsid w:val="00FC1124"/>
    <w:pPr>
      <w:spacing w:before="100" w:beforeAutospacing="1" w:after="100" w:afterAutospacing="1"/>
    </w:pPr>
  </w:style>
  <w:style w:type="paragraph" w:customStyle="1" w:styleId="details">
    <w:name w:val="details"/>
    <w:basedOn w:val="Normal"/>
    <w:rsid w:val="00FC1124"/>
    <w:pPr>
      <w:spacing w:before="100" w:beforeAutospacing="1" w:after="100" w:afterAutospacing="1"/>
    </w:pPr>
  </w:style>
  <w:style w:type="character" w:customStyle="1" w:styleId="jrnl">
    <w:name w:val="jrnl"/>
    <w:basedOn w:val="DefaultParagraphFont"/>
    <w:rsid w:val="00FC1124"/>
  </w:style>
  <w:style w:type="paragraph" w:customStyle="1" w:styleId="MediumList2-Accent21">
    <w:name w:val="Medium List 2 - Accent 21"/>
    <w:hidden/>
    <w:uiPriority w:val="99"/>
    <w:semiHidden/>
    <w:rsid w:val="00050695"/>
    <w:rPr>
      <w:sz w:val="24"/>
      <w:szCs w:val="24"/>
      <w:lang w:eastAsia="en-US"/>
    </w:rPr>
  </w:style>
  <w:style w:type="character" w:customStyle="1" w:styleId="TitleChar">
    <w:name w:val="Title Char"/>
    <w:link w:val="Title"/>
    <w:uiPriority w:val="99"/>
    <w:rsid w:val="00C44163"/>
    <w:rPr>
      <w:sz w:val="24"/>
      <w:lang w:val="en-CA" w:eastAsia="en-CA"/>
    </w:rPr>
  </w:style>
  <w:style w:type="paragraph" w:customStyle="1" w:styleId="EndNoteBibliographyTitle">
    <w:name w:val="EndNote Bibliography Title"/>
    <w:basedOn w:val="Normal"/>
    <w:link w:val="EndNoteBibliographyTitleChar7"/>
    <w:rsid w:val="001C41DD"/>
    <w:pPr>
      <w:jc w:val="center"/>
    </w:pPr>
    <w:rPr>
      <w:noProof/>
    </w:rPr>
  </w:style>
  <w:style w:type="paragraph" w:customStyle="1" w:styleId="a">
    <w:basedOn w:val="Normal"/>
    <w:link w:val="CommentReference"/>
    <w:rsid w:val="00E7075E"/>
    <w:rPr>
      <w:sz w:val="16"/>
      <w:szCs w:val="16"/>
    </w:rPr>
  </w:style>
  <w:style w:type="character" w:customStyle="1" w:styleId="EndNoteBibliographyTitleChar">
    <w:name w:val="EndNote Bibliography Title Char"/>
    <w:rsid w:val="00E7075E"/>
    <w:rPr>
      <w:sz w:val="24"/>
      <w:szCs w:val="24"/>
    </w:rPr>
  </w:style>
  <w:style w:type="character" w:customStyle="1" w:styleId="EndNoteBibliographyTitleChar1">
    <w:name w:val="EndNote Bibliography Title Char1"/>
    <w:rsid w:val="00E7075E"/>
    <w:rPr>
      <w:sz w:val="24"/>
      <w:szCs w:val="24"/>
    </w:rPr>
  </w:style>
  <w:style w:type="character" w:customStyle="1" w:styleId="EndNoteBibliographyTitleChar2">
    <w:name w:val="EndNote Bibliography Title Char2"/>
    <w:rsid w:val="008A463E"/>
    <w:rPr>
      <w:sz w:val="24"/>
      <w:szCs w:val="24"/>
    </w:rPr>
  </w:style>
  <w:style w:type="character" w:customStyle="1" w:styleId="EndNoteBibliographyTitleChar3">
    <w:name w:val="EndNote Bibliography Title Char3"/>
    <w:rsid w:val="008A463E"/>
    <w:rPr>
      <w:sz w:val="24"/>
      <w:szCs w:val="24"/>
    </w:rPr>
  </w:style>
  <w:style w:type="character" w:customStyle="1" w:styleId="EndNoteBibliographyTitleChar4">
    <w:name w:val="EndNote Bibliography Title Char4"/>
    <w:rsid w:val="008A463E"/>
    <w:rPr>
      <w:sz w:val="24"/>
      <w:szCs w:val="24"/>
    </w:rPr>
  </w:style>
  <w:style w:type="character" w:customStyle="1" w:styleId="EndNoteBibliographyTitleChar5">
    <w:name w:val="EndNote Bibliography Title Char5"/>
    <w:rsid w:val="008A463E"/>
    <w:rPr>
      <w:sz w:val="24"/>
      <w:szCs w:val="24"/>
      <w:lang w:val="en-GB"/>
    </w:rPr>
  </w:style>
  <w:style w:type="character" w:customStyle="1" w:styleId="EndNoteBibliographyTitleChar6">
    <w:name w:val="EndNote Bibliography Title Char6"/>
    <w:rsid w:val="001C41DD"/>
    <w:rPr>
      <w:sz w:val="24"/>
      <w:szCs w:val="24"/>
      <w:lang w:val="en-GB"/>
    </w:rPr>
  </w:style>
  <w:style w:type="character" w:customStyle="1" w:styleId="EndNoteBibliographyTitleChar7">
    <w:name w:val="EndNote Bibliography Title Char7"/>
    <w:link w:val="EndNoteBibliographyTitle"/>
    <w:rsid w:val="001C41DD"/>
    <w:rPr>
      <w:noProof/>
      <w:sz w:val="24"/>
      <w:szCs w:val="24"/>
      <w:lang w:eastAsia="en-US"/>
    </w:rPr>
  </w:style>
  <w:style w:type="paragraph" w:customStyle="1" w:styleId="EndNoteBibliography">
    <w:name w:val="EndNote Bibliography"/>
    <w:basedOn w:val="Normal"/>
    <w:link w:val="EndNoteBibliographyChar"/>
    <w:rsid w:val="001C41DD"/>
    <w:rPr>
      <w:noProof/>
    </w:rPr>
  </w:style>
  <w:style w:type="character" w:customStyle="1" w:styleId="EndNoteBibliographyChar">
    <w:name w:val="EndNote Bibliography Char"/>
    <w:link w:val="EndNoteBibliography"/>
    <w:rsid w:val="001C41DD"/>
    <w:rPr>
      <w:noProof/>
      <w:sz w:val="24"/>
      <w:szCs w:val="24"/>
      <w:lang w:eastAsia="en-US"/>
    </w:rPr>
  </w:style>
  <w:style w:type="character" w:customStyle="1" w:styleId="Heading1Char">
    <w:name w:val="Heading 1 Char"/>
    <w:link w:val="Heading1"/>
    <w:uiPriority w:val="9"/>
    <w:rsid w:val="00CC6BDE"/>
    <w:rPr>
      <w:b/>
      <w:bCs/>
      <w:kern w:val="36"/>
      <w:sz w:val="48"/>
      <w:szCs w:val="48"/>
    </w:rPr>
  </w:style>
  <w:style w:type="character" w:customStyle="1" w:styleId="apple-converted-space">
    <w:name w:val="apple-converted-space"/>
    <w:rsid w:val="00CC6BDE"/>
  </w:style>
  <w:style w:type="character" w:styleId="FollowedHyperlink">
    <w:name w:val="FollowedHyperlink"/>
    <w:uiPriority w:val="99"/>
    <w:semiHidden/>
    <w:unhideWhenUsed/>
    <w:rsid w:val="00CC6BDE"/>
    <w:rPr>
      <w:color w:val="954F72"/>
      <w:u w:val="single"/>
    </w:rPr>
  </w:style>
  <w:style w:type="character" w:customStyle="1" w:styleId="UnresolvedMention1">
    <w:name w:val="Unresolved Mention1"/>
    <w:uiPriority w:val="99"/>
    <w:semiHidden/>
    <w:unhideWhenUsed/>
    <w:rsid w:val="005F2E56"/>
    <w:rPr>
      <w:color w:val="605E5C"/>
      <w:shd w:val="clear" w:color="auto" w:fill="E1DFDD"/>
    </w:rPr>
  </w:style>
  <w:style w:type="paragraph" w:customStyle="1" w:styleId="ColorfulShading-Accent11">
    <w:name w:val="Colorful Shading - Accent 11"/>
    <w:hidden/>
    <w:uiPriority w:val="99"/>
    <w:semiHidden/>
    <w:rsid w:val="00586B4D"/>
    <w:rPr>
      <w:sz w:val="24"/>
      <w:szCs w:val="24"/>
      <w:lang w:eastAsia="en-US"/>
    </w:rPr>
  </w:style>
  <w:style w:type="character" w:customStyle="1" w:styleId="UnresolvedMention2">
    <w:name w:val="Unresolved Mention2"/>
    <w:basedOn w:val="DefaultParagraphFont"/>
    <w:uiPriority w:val="99"/>
    <w:semiHidden/>
    <w:unhideWhenUsed/>
    <w:rsid w:val="00FC281B"/>
    <w:rPr>
      <w:color w:val="605E5C"/>
      <w:shd w:val="clear" w:color="auto" w:fill="E1DFDD"/>
    </w:rPr>
  </w:style>
  <w:style w:type="paragraph" w:styleId="Revision">
    <w:name w:val="Revision"/>
    <w:hidden/>
    <w:uiPriority w:val="71"/>
    <w:semiHidden/>
    <w:rsid w:val="005C7FD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3518">
      <w:bodyDiv w:val="1"/>
      <w:marLeft w:val="0"/>
      <w:marRight w:val="0"/>
      <w:marTop w:val="0"/>
      <w:marBottom w:val="0"/>
      <w:divBdr>
        <w:top w:val="none" w:sz="0" w:space="0" w:color="auto"/>
        <w:left w:val="none" w:sz="0" w:space="0" w:color="auto"/>
        <w:bottom w:val="none" w:sz="0" w:space="0" w:color="auto"/>
        <w:right w:val="none" w:sz="0" w:space="0" w:color="auto"/>
      </w:divBdr>
    </w:div>
    <w:div w:id="45224420">
      <w:bodyDiv w:val="1"/>
      <w:marLeft w:val="0"/>
      <w:marRight w:val="0"/>
      <w:marTop w:val="0"/>
      <w:marBottom w:val="0"/>
      <w:divBdr>
        <w:top w:val="none" w:sz="0" w:space="0" w:color="auto"/>
        <w:left w:val="none" w:sz="0" w:space="0" w:color="auto"/>
        <w:bottom w:val="none" w:sz="0" w:space="0" w:color="auto"/>
        <w:right w:val="none" w:sz="0" w:space="0" w:color="auto"/>
      </w:divBdr>
    </w:div>
    <w:div w:id="102382898">
      <w:bodyDiv w:val="1"/>
      <w:marLeft w:val="0"/>
      <w:marRight w:val="0"/>
      <w:marTop w:val="0"/>
      <w:marBottom w:val="0"/>
      <w:divBdr>
        <w:top w:val="none" w:sz="0" w:space="0" w:color="auto"/>
        <w:left w:val="none" w:sz="0" w:space="0" w:color="auto"/>
        <w:bottom w:val="none" w:sz="0" w:space="0" w:color="auto"/>
        <w:right w:val="none" w:sz="0" w:space="0" w:color="auto"/>
      </w:divBdr>
    </w:div>
    <w:div w:id="117064509">
      <w:bodyDiv w:val="1"/>
      <w:marLeft w:val="0"/>
      <w:marRight w:val="0"/>
      <w:marTop w:val="0"/>
      <w:marBottom w:val="0"/>
      <w:divBdr>
        <w:top w:val="none" w:sz="0" w:space="0" w:color="auto"/>
        <w:left w:val="none" w:sz="0" w:space="0" w:color="auto"/>
        <w:bottom w:val="none" w:sz="0" w:space="0" w:color="auto"/>
        <w:right w:val="none" w:sz="0" w:space="0" w:color="auto"/>
      </w:divBdr>
    </w:div>
    <w:div w:id="125239680">
      <w:bodyDiv w:val="1"/>
      <w:marLeft w:val="0"/>
      <w:marRight w:val="0"/>
      <w:marTop w:val="0"/>
      <w:marBottom w:val="0"/>
      <w:divBdr>
        <w:top w:val="none" w:sz="0" w:space="0" w:color="auto"/>
        <w:left w:val="none" w:sz="0" w:space="0" w:color="auto"/>
        <w:bottom w:val="none" w:sz="0" w:space="0" w:color="auto"/>
        <w:right w:val="none" w:sz="0" w:space="0" w:color="auto"/>
      </w:divBdr>
    </w:div>
    <w:div w:id="191461199">
      <w:bodyDiv w:val="1"/>
      <w:marLeft w:val="0"/>
      <w:marRight w:val="0"/>
      <w:marTop w:val="0"/>
      <w:marBottom w:val="0"/>
      <w:divBdr>
        <w:top w:val="none" w:sz="0" w:space="0" w:color="auto"/>
        <w:left w:val="none" w:sz="0" w:space="0" w:color="auto"/>
        <w:bottom w:val="none" w:sz="0" w:space="0" w:color="auto"/>
        <w:right w:val="none" w:sz="0" w:space="0" w:color="auto"/>
      </w:divBdr>
    </w:div>
    <w:div w:id="201333317">
      <w:bodyDiv w:val="1"/>
      <w:marLeft w:val="0"/>
      <w:marRight w:val="0"/>
      <w:marTop w:val="0"/>
      <w:marBottom w:val="0"/>
      <w:divBdr>
        <w:top w:val="none" w:sz="0" w:space="0" w:color="auto"/>
        <w:left w:val="none" w:sz="0" w:space="0" w:color="auto"/>
        <w:bottom w:val="none" w:sz="0" w:space="0" w:color="auto"/>
        <w:right w:val="none" w:sz="0" w:space="0" w:color="auto"/>
      </w:divBdr>
    </w:div>
    <w:div w:id="218398256">
      <w:bodyDiv w:val="1"/>
      <w:marLeft w:val="0"/>
      <w:marRight w:val="0"/>
      <w:marTop w:val="0"/>
      <w:marBottom w:val="0"/>
      <w:divBdr>
        <w:top w:val="none" w:sz="0" w:space="0" w:color="auto"/>
        <w:left w:val="none" w:sz="0" w:space="0" w:color="auto"/>
        <w:bottom w:val="none" w:sz="0" w:space="0" w:color="auto"/>
        <w:right w:val="none" w:sz="0" w:space="0" w:color="auto"/>
      </w:divBdr>
    </w:div>
    <w:div w:id="277296870">
      <w:bodyDiv w:val="1"/>
      <w:marLeft w:val="0"/>
      <w:marRight w:val="0"/>
      <w:marTop w:val="0"/>
      <w:marBottom w:val="0"/>
      <w:divBdr>
        <w:top w:val="none" w:sz="0" w:space="0" w:color="auto"/>
        <w:left w:val="none" w:sz="0" w:space="0" w:color="auto"/>
        <w:bottom w:val="none" w:sz="0" w:space="0" w:color="auto"/>
        <w:right w:val="none" w:sz="0" w:space="0" w:color="auto"/>
      </w:divBdr>
    </w:div>
    <w:div w:id="287317179">
      <w:bodyDiv w:val="1"/>
      <w:marLeft w:val="0"/>
      <w:marRight w:val="0"/>
      <w:marTop w:val="0"/>
      <w:marBottom w:val="0"/>
      <w:divBdr>
        <w:top w:val="none" w:sz="0" w:space="0" w:color="auto"/>
        <w:left w:val="none" w:sz="0" w:space="0" w:color="auto"/>
        <w:bottom w:val="none" w:sz="0" w:space="0" w:color="auto"/>
        <w:right w:val="none" w:sz="0" w:space="0" w:color="auto"/>
      </w:divBdr>
    </w:div>
    <w:div w:id="301159206">
      <w:bodyDiv w:val="1"/>
      <w:marLeft w:val="0"/>
      <w:marRight w:val="0"/>
      <w:marTop w:val="0"/>
      <w:marBottom w:val="0"/>
      <w:divBdr>
        <w:top w:val="none" w:sz="0" w:space="0" w:color="auto"/>
        <w:left w:val="none" w:sz="0" w:space="0" w:color="auto"/>
        <w:bottom w:val="none" w:sz="0" w:space="0" w:color="auto"/>
        <w:right w:val="none" w:sz="0" w:space="0" w:color="auto"/>
      </w:divBdr>
    </w:div>
    <w:div w:id="327252086">
      <w:bodyDiv w:val="1"/>
      <w:marLeft w:val="0"/>
      <w:marRight w:val="0"/>
      <w:marTop w:val="0"/>
      <w:marBottom w:val="0"/>
      <w:divBdr>
        <w:top w:val="none" w:sz="0" w:space="0" w:color="auto"/>
        <w:left w:val="none" w:sz="0" w:space="0" w:color="auto"/>
        <w:bottom w:val="none" w:sz="0" w:space="0" w:color="auto"/>
        <w:right w:val="none" w:sz="0" w:space="0" w:color="auto"/>
      </w:divBdr>
    </w:div>
    <w:div w:id="345062067">
      <w:bodyDiv w:val="1"/>
      <w:marLeft w:val="0"/>
      <w:marRight w:val="0"/>
      <w:marTop w:val="0"/>
      <w:marBottom w:val="0"/>
      <w:divBdr>
        <w:top w:val="none" w:sz="0" w:space="0" w:color="auto"/>
        <w:left w:val="none" w:sz="0" w:space="0" w:color="auto"/>
        <w:bottom w:val="none" w:sz="0" w:space="0" w:color="auto"/>
        <w:right w:val="none" w:sz="0" w:space="0" w:color="auto"/>
      </w:divBdr>
    </w:div>
    <w:div w:id="375617171">
      <w:bodyDiv w:val="1"/>
      <w:marLeft w:val="0"/>
      <w:marRight w:val="0"/>
      <w:marTop w:val="0"/>
      <w:marBottom w:val="0"/>
      <w:divBdr>
        <w:top w:val="none" w:sz="0" w:space="0" w:color="auto"/>
        <w:left w:val="none" w:sz="0" w:space="0" w:color="auto"/>
        <w:bottom w:val="none" w:sz="0" w:space="0" w:color="auto"/>
        <w:right w:val="none" w:sz="0" w:space="0" w:color="auto"/>
      </w:divBdr>
    </w:div>
    <w:div w:id="381684267">
      <w:bodyDiv w:val="1"/>
      <w:marLeft w:val="0"/>
      <w:marRight w:val="0"/>
      <w:marTop w:val="0"/>
      <w:marBottom w:val="0"/>
      <w:divBdr>
        <w:top w:val="none" w:sz="0" w:space="0" w:color="auto"/>
        <w:left w:val="none" w:sz="0" w:space="0" w:color="auto"/>
        <w:bottom w:val="none" w:sz="0" w:space="0" w:color="auto"/>
        <w:right w:val="none" w:sz="0" w:space="0" w:color="auto"/>
      </w:divBdr>
    </w:div>
    <w:div w:id="384305719">
      <w:bodyDiv w:val="1"/>
      <w:marLeft w:val="0"/>
      <w:marRight w:val="0"/>
      <w:marTop w:val="0"/>
      <w:marBottom w:val="0"/>
      <w:divBdr>
        <w:top w:val="none" w:sz="0" w:space="0" w:color="auto"/>
        <w:left w:val="none" w:sz="0" w:space="0" w:color="auto"/>
        <w:bottom w:val="none" w:sz="0" w:space="0" w:color="auto"/>
        <w:right w:val="none" w:sz="0" w:space="0" w:color="auto"/>
      </w:divBdr>
    </w:div>
    <w:div w:id="423965297">
      <w:bodyDiv w:val="1"/>
      <w:marLeft w:val="0"/>
      <w:marRight w:val="0"/>
      <w:marTop w:val="0"/>
      <w:marBottom w:val="0"/>
      <w:divBdr>
        <w:top w:val="none" w:sz="0" w:space="0" w:color="auto"/>
        <w:left w:val="none" w:sz="0" w:space="0" w:color="auto"/>
        <w:bottom w:val="none" w:sz="0" w:space="0" w:color="auto"/>
        <w:right w:val="none" w:sz="0" w:space="0" w:color="auto"/>
      </w:divBdr>
    </w:div>
    <w:div w:id="470293130">
      <w:bodyDiv w:val="1"/>
      <w:marLeft w:val="0"/>
      <w:marRight w:val="0"/>
      <w:marTop w:val="0"/>
      <w:marBottom w:val="0"/>
      <w:divBdr>
        <w:top w:val="none" w:sz="0" w:space="0" w:color="auto"/>
        <w:left w:val="none" w:sz="0" w:space="0" w:color="auto"/>
        <w:bottom w:val="none" w:sz="0" w:space="0" w:color="auto"/>
        <w:right w:val="none" w:sz="0" w:space="0" w:color="auto"/>
      </w:divBdr>
    </w:div>
    <w:div w:id="492337259">
      <w:bodyDiv w:val="1"/>
      <w:marLeft w:val="0"/>
      <w:marRight w:val="0"/>
      <w:marTop w:val="0"/>
      <w:marBottom w:val="0"/>
      <w:divBdr>
        <w:top w:val="none" w:sz="0" w:space="0" w:color="auto"/>
        <w:left w:val="none" w:sz="0" w:space="0" w:color="auto"/>
        <w:bottom w:val="none" w:sz="0" w:space="0" w:color="auto"/>
        <w:right w:val="none" w:sz="0" w:space="0" w:color="auto"/>
      </w:divBdr>
    </w:div>
    <w:div w:id="492574677">
      <w:bodyDiv w:val="1"/>
      <w:marLeft w:val="0"/>
      <w:marRight w:val="0"/>
      <w:marTop w:val="0"/>
      <w:marBottom w:val="0"/>
      <w:divBdr>
        <w:top w:val="none" w:sz="0" w:space="0" w:color="auto"/>
        <w:left w:val="none" w:sz="0" w:space="0" w:color="auto"/>
        <w:bottom w:val="none" w:sz="0" w:space="0" w:color="auto"/>
        <w:right w:val="none" w:sz="0" w:space="0" w:color="auto"/>
      </w:divBdr>
    </w:div>
    <w:div w:id="518588890">
      <w:bodyDiv w:val="1"/>
      <w:marLeft w:val="0"/>
      <w:marRight w:val="0"/>
      <w:marTop w:val="0"/>
      <w:marBottom w:val="0"/>
      <w:divBdr>
        <w:top w:val="none" w:sz="0" w:space="0" w:color="auto"/>
        <w:left w:val="none" w:sz="0" w:space="0" w:color="auto"/>
        <w:bottom w:val="none" w:sz="0" w:space="0" w:color="auto"/>
        <w:right w:val="none" w:sz="0" w:space="0" w:color="auto"/>
      </w:divBdr>
    </w:div>
    <w:div w:id="519590444">
      <w:bodyDiv w:val="1"/>
      <w:marLeft w:val="0"/>
      <w:marRight w:val="0"/>
      <w:marTop w:val="0"/>
      <w:marBottom w:val="0"/>
      <w:divBdr>
        <w:top w:val="none" w:sz="0" w:space="0" w:color="auto"/>
        <w:left w:val="none" w:sz="0" w:space="0" w:color="auto"/>
        <w:bottom w:val="none" w:sz="0" w:space="0" w:color="auto"/>
        <w:right w:val="none" w:sz="0" w:space="0" w:color="auto"/>
      </w:divBdr>
    </w:div>
    <w:div w:id="532036445">
      <w:bodyDiv w:val="1"/>
      <w:marLeft w:val="0"/>
      <w:marRight w:val="0"/>
      <w:marTop w:val="0"/>
      <w:marBottom w:val="0"/>
      <w:divBdr>
        <w:top w:val="none" w:sz="0" w:space="0" w:color="auto"/>
        <w:left w:val="none" w:sz="0" w:space="0" w:color="auto"/>
        <w:bottom w:val="none" w:sz="0" w:space="0" w:color="auto"/>
        <w:right w:val="none" w:sz="0" w:space="0" w:color="auto"/>
      </w:divBdr>
    </w:div>
    <w:div w:id="574822028">
      <w:bodyDiv w:val="1"/>
      <w:marLeft w:val="0"/>
      <w:marRight w:val="0"/>
      <w:marTop w:val="0"/>
      <w:marBottom w:val="0"/>
      <w:divBdr>
        <w:top w:val="none" w:sz="0" w:space="0" w:color="auto"/>
        <w:left w:val="none" w:sz="0" w:space="0" w:color="auto"/>
        <w:bottom w:val="none" w:sz="0" w:space="0" w:color="auto"/>
        <w:right w:val="none" w:sz="0" w:space="0" w:color="auto"/>
      </w:divBdr>
      <w:divsChild>
        <w:div w:id="53745491">
          <w:marLeft w:val="0"/>
          <w:marRight w:val="0"/>
          <w:marTop w:val="0"/>
          <w:marBottom w:val="0"/>
          <w:divBdr>
            <w:top w:val="none" w:sz="0" w:space="0" w:color="auto"/>
            <w:left w:val="none" w:sz="0" w:space="0" w:color="auto"/>
            <w:bottom w:val="none" w:sz="0" w:space="0" w:color="auto"/>
            <w:right w:val="none" w:sz="0" w:space="0" w:color="auto"/>
          </w:divBdr>
        </w:div>
        <w:div w:id="68231397">
          <w:marLeft w:val="0"/>
          <w:marRight w:val="0"/>
          <w:marTop w:val="0"/>
          <w:marBottom w:val="0"/>
          <w:divBdr>
            <w:top w:val="none" w:sz="0" w:space="0" w:color="auto"/>
            <w:left w:val="none" w:sz="0" w:space="0" w:color="auto"/>
            <w:bottom w:val="none" w:sz="0" w:space="0" w:color="auto"/>
            <w:right w:val="none" w:sz="0" w:space="0" w:color="auto"/>
          </w:divBdr>
        </w:div>
        <w:div w:id="72318155">
          <w:marLeft w:val="0"/>
          <w:marRight w:val="0"/>
          <w:marTop w:val="0"/>
          <w:marBottom w:val="0"/>
          <w:divBdr>
            <w:top w:val="none" w:sz="0" w:space="0" w:color="auto"/>
            <w:left w:val="none" w:sz="0" w:space="0" w:color="auto"/>
            <w:bottom w:val="none" w:sz="0" w:space="0" w:color="auto"/>
            <w:right w:val="none" w:sz="0" w:space="0" w:color="auto"/>
          </w:divBdr>
        </w:div>
        <w:div w:id="183445885">
          <w:marLeft w:val="0"/>
          <w:marRight w:val="0"/>
          <w:marTop w:val="0"/>
          <w:marBottom w:val="0"/>
          <w:divBdr>
            <w:top w:val="none" w:sz="0" w:space="0" w:color="auto"/>
            <w:left w:val="none" w:sz="0" w:space="0" w:color="auto"/>
            <w:bottom w:val="none" w:sz="0" w:space="0" w:color="auto"/>
            <w:right w:val="none" w:sz="0" w:space="0" w:color="auto"/>
          </w:divBdr>
        </w:div>
        <w:div w:id="234827676">
          <w:marLeft w:val="0"/>
          <w:marRight w:val="0"/>
          <w:marTop w:val="0"/>
          <w:marBottom w:val="0"/>
          <w:divBdr>
            <w:top w:val="none" w:sz="0" w:space="0" w:color="auto"/>
            <w:left w:val="none" w:sz="0" w:space="0" w:color="auto"/>
            <w:bottom w:val="none" w:sz="0" w:space="0" w:color="auto"/>
            <w:right w:val="none" w:sz="0" w:space="0" w:color="auto"/>
          </w:divBdr>
        </w:div>
        <w:div w:id="242571758">
          <w:marLeft w:val="0"/>
          <w:marRight w:val="0"/>
          <w:marTop w:val="0"/>
          <w:marBottom w:val="0"/>
          <w:divBdr>
            <w:top w:val="none" w:sz="0" w:space="0" w:color="auto"/>
            <w:left w:val="none" w:sz="0" w:space="0" w:color="auto"/>
            <w:bottom w:val="none" w:sz="0" w:space="0" w:color="auto"/>
            <w:right w:val="none" w:sz="0" w:space="0" w:color="auto"/>
          </w:divBdr>
        </w:div>
        <w:div w:id="375273676">
          <w:marLeft w:val="0"/>
          <w:marRight w:val="0"/>
          <w:marTop w:val="0"/>
          <w:marBottom w:val="0"/>
          <w:divBdr>
            <w:top w:val="none" w:sz="0" w:space="0" w:color="auto"/>
            <w:left w:val="none" w:sz="0" w:space="0" w:color="auto"/>
            <w:bottom w:val="none" w:sz="0" w:space="0" w:color="auto"/>
            <w:right w:val="none" w:sz="0" w:space="0" w:color="auto"/>
          </w:divBdr>
        </w:div>
        <w:div w:id="375467161">
          <w:marLeft w:val="0"/>
          <w:marRight w:val="0"/>
          <w:marTop w:val="0"/>
          <w:marBottom w:val="0"/>
          <w:divBdr>
            <w:top w:val="none" w:sz="0" w:space="0" w:color="auto"/>
            <w:left w:val="none" w:sz="0" w:space="0" w:color="auto"/>
            <w:bottom w:val="none" w:sz="0" w:space="0" w:color="auto"/>
            <w:right w:val="none" w:sz="0" w:space="0" w:color="auto"/>
          </w:divBdr>
        </w:div>
        <w:div w:id="634457749">
          <w:marLeft w:val="0"/>
          <w:marRight w:val="0"/>
          <w:marTop w:val="0"/>
          <w:marBottom w:val="0"/>
          <w:divBdr>
            <w:top w:val="none" w:sz="0" w:space="0" w:color="auto"/>
            <w:left w:val="none" w:sz="0" w:space="0" w:color="auto"/>
            <w:bottom w:val="none" w:sz="0" w:space="0" w:color="auto"/>
            <w:right w:val="none" w:sz="0" w:space="0" w:color="auto"/>
          </w:divBdr>
        </w:div>
        <w:div w:id="644555526">
          <w:marLeft w:val="0"/>
          <w:marRight w:val="0"/>
          <w:marTop w:val="0"/>
          <w:marBottom w:val="0"/>
          <w:divBdr>
            <w:top w:val="none" w:sz="0" w:space="0" w:color="auto"/>
            <w:left w:val="none" w:sz="0" w:space="0" w:color="auto"/>
            <w:bottom w:val="none" w:sz="0" w:space="0" w:color="auto"/>
            <w:right w:val="none" w:sz="0" w:space="0" w:color="auto"/>
          </w:divBdr>
        </w:div>
        <w:div w:id="675770005">
          <w:marLeft w:val="0"/>
          <w:marRight w:val="0"/>
          <w:marTop w:val="0"/>
          <w:marBottom w:val="0"/>
          <w:divBdr>
            <w:top w:val="none" w:sz="0" w:space="0" w:color="auto"/>
            <w:left w:val="none" w:sz="0" w:space="0" w:color="auto"/>
            <w:bottom w:val="none" w:sz="0" w:space="0" w:color="auto"/>
            <w:right w:val="none" w:sz="0" w:space="0" w:color="auto"/>
          </w:divBdr>
        </w:div>
        <w:div w:id="782067217">
          <w:marLeft w:val="0"/>
          <w:marRight w:val="0"/>
          <w:marTop w:val="0"/>
          <w:marBottom w:val="0"/>
          <w:divBdr>
            <w:top w:val="none" w:sz="0" w:space="0" w:color="auto"/>
            <w:left w:val="none" w:sz="0" w:space="0" w:color="auto"/>
            <w:bottom w:val="none" w:sz="0" w:space="0" w:color="auto"/>
            <w:right w:val="none" w:sz="0" w:space="0" w:color="auto"/>
          </w:divBdr>
        </w:div>
        <w:div w:id="783117247">
          <w:marLeft w:val="0"/>
          <w:marRight w:val="0"/>
          <w:marTop w:val="0"/>
          <w:marBottom w:val="0"/>
          <w:divBdr>
            <w:top w:val="none" w:sz="0" w:space="0" w:color="auto"/>
            <w:left w:val="none" w:sz="0" w:space="0" w:color="auto"/>
            <w:bottom w:val="none" w:sz="0" w:space="0" w:color="auto"/>
            <w:right w:val="none" w:sz="0" w:space="0" w:color="auto"/>
          </w:divBdr>
        </w:div>
        <w:div w:id="785394610">
          <w:marLeft w:val="0"/>
          <w:marRight w:val="0"/>
          <w:marTop w:val="0"/>
          <w:marBottom w:val="0"/>
          <w:divBdr>
            <w:top w:val="none" w:sz="0" w:space="0" w:color="auto"/>
            <w:left w:val="none" w:sz="0" w:space="0" w:color="auto"/>
            <w:bottom w:val="none" w:sz="0" w:space="0" w:color="auto"/>
            <w:right w:val="none" w:sz="0" w:space="0" w:color="auto"/>
          </w:divBdr>
        </w:div>
        <w:div w:id="830216782">
          <w:marLeft w:val="0"/>
          <w:marRight w:val="0"/>
          <w:marTop w:val="0"/>
          <w:marBottom w:val="0"/>
          <w:divBdr>
            <w:top w:val="none" w:sz="0" w:space="0" w:color="auto"/>
            <w:left w:val="none" w:sz="0" w:space="0" w:color="auto"/>
            <w:bottom w:val="none" w:sz="0" w:space="0" w:color="auto"/>
            <w:right w:val="none" w:sz="0" w:space="0" w:color="auto"/>
          </w:divBdr>
        </w:div>
        <w:div w:id="851844404">
          <w:marLeft w:val="0"/>
          <w:marRight w:val="0"/>
          <w:marTop w:val="0"/>
          <w:marBottom w:val="0"/>
          <w:divBdr>
            <w:top w:val="none" w:sz="0" w:space="0" w:color="auto"/>
            <w:left w:val="none" w:sz="0" w:space="0" w:color="auto"/>
            <w:bottom w:val="none" w:sz="0" w:space="0" w:color="auto"/>
            <w:right w:val="none" w:sz="0" w:space="0" w:color="auto"/>
          </w:divBdr>
        </w:div>
        <w:div w:id="937904992">
          <w:marLeft w:val="0"/>
          <w:marRight w:val="0"/>
          <w:marTop w:val="0"/>
          <w:marBottom w:val="0"/>
          <w:divBdr>
            <w:top w:val="none" w:sz="0" w:space="0" w:color="auto"/>
            <w:left w:val="none" w:sz="0" w:space="0" w:color="auto"/>
            <w:bottom w:val="none" w:sz="0" w:space="0" w:color="auto"/>
            <w:right w:val="none" w:sz="0" w:space="0" w:color="auto"/>
          </w:divBdr>
        </w:div>
        <w:div w:id="1036664709">
          <w:marLeft w:val="0"/>
          <w:marRight w:val="0"/>
          <w:marTop w:val="0"/>
          <w:marBottom w:val="0"/>
          <w:divBdr>
            <w:top w:val="none" w:sz="0" w:space="0" w:color="auto"/>
            <w:left w:val="none" w:sz="0" w:space="0" w:color="auto"/>
            <w:bottom w:val="none" w:sz="0" w:space="0" w:color="auto"/>
            <w:right w:val="none" w:sz="0" w:space="0" w:color="auto"/>
          </w:divBdr>
        </w:div>
        <w:div w:id="1043024552">
          <w:marLeft w:val="0"/>
          <w:marRight w:val="0"/>
          <w:marTop w:val="0"/>
          <w:marBottom w:val="0"/>
          <w:divBdr>
            <w:top w:val="none" w:sz="0" w:space="0" w:color="auto"/>
            <w:left w:val="none" w:sz="0" w:space="0" w:color="auto"/>
            <w:bottom w:val="none" w:sz="0" w:space="0" w:color="auto"/>
            <w:right w:val="none" w:sz="0" w:space="0" w:color="auto"/>
          </w:divBdr>
        </w:div>
        <w:div w:id="1079986249">
          <w:marLeft w:val="0"/>
          <w:marRight w:val="0"/>
          <w:marTop w:val="0"/>
          <w:marBottom w:val="0"/>
          <w:divBdr>
            <w:top w:val="none" w:sz="0" w:space="0" w:color="auto"/>
            <w:left w:val="none" w:sz="0" w:space="0" w:color="auto"/>
            <w:bottom w:val="none" w:sz="0" w:space="0" w:color="auto"/>
            <w:right w:val="none" w:sz="0" w:space="0" w:color="auto"/>
          </w:divBdr>
        </w:div>
        <w:div w:id="1103186757">
          <w:marLeft w:val="0"/>
          <w:marRight w:val="0"/>
          <w:marTop w:val="0"/>
          <w:marBottom w:val="0"/>
          <w:divBdr>
            <w:top w:val="none" w:sz="0" w:space="0" w:color="auto"/>
            <w:left w:val="none" w:sz="0" w:space="0" w:color="auto"/>
            <w:bottom w:val="none" w:sz="0" w:space="0" w:color="auto"/>
            <w:right w:val="none" w:sz="0" w:space="0" w:color="auto"/>
          </w:divBdr>
        </w:div>
        <w:div w:id="1112239948">
          <w:marLeft w:val="0"/>
          <w:marRight w:val="0"/>
          <w:marTop w:val="0"/>
          <w:marBottom w:val="0"/>
          <w:divBdr>
            <w:top w:val="none" w:sz="0" w:space="0" w:color="auto"/>
            <w:left w:val="none" w:sz="0" w:space="0" w:color="auto"/>
            <w:bottom w:val="none" w:sz="0" w:space="0" w:color="auto"/>
            <w:right w:val="none" w:sz="0" w:space="0" w:color="auto"/>
          </w:divBdr>
        </w:div>
        <w:div w:id="1121220074">
          <w:marLeft w:val="0"/>
          <w:marRight w:val="0"/>
          <w:marTop w:val="0"/>
          <w:marBottom w:val="0"/>
          <w:divBdr>
            <w:top w:val="none" w:sz="0" w:space="0" w:color="auto"/>
            <w:left w:val="none" w:sz="0" w:space="0" w:color="auto"/>
            <w:bottom w:val="none" w:sz="0" w:space="0" w:color="auto"/>
            <w:right w:val="none" w:sz="0" w:space="0" w:color="auto"/>
          </w:divBdr>
        </w:div>
        <w:div w:id="1121874041">
          <w:marLeft w:val="0"/>
          <w:marRight w:val="0"/>
          <w:marTop w:val="0"/>
          <w:marBottom w:val="0"/>
          <w:divBdr>
            <w:top w:val="none" w:sz="0" w:space="0" w:color="auto"/>
            <w:left w:val="none" w:sz="0" w:space="0" w:color="auto"/>
            <w:bottom w:val="none" w:sz="0" w:space="0" w:color="auto"/>
            <w:right w:val="none" w:sz="0" w:space="0" w:color="auto"/>
          </w:divBdr>
        </w:div>
        <w:div w:id="1224029632">
          <w:marLeft w:val="0"/>
          <w:marRight w:val="0"/>
          <w:marTop w:val="0"/>
          <w:marBottom w:val="0"/>
          <w:divBdr>
            <w:top w:val="none" w:sz="0" w:space="0" w:color="auto"/>
            <w:left w:val="none" w:sz="0" w:space="0" w:color="auto"/>
            <w:bottom w:val="none" w:sz="0" w:space="0" w:color="auto"/>
            <w:right w:val="none" w:sz="0" w:space="0" w:color="auto"/>
          </w:divBdr>
        </w:div>
        <w:div w:id="1230918085">
          <w:marLeft w:val="0"/>
          <w:marRight w:val="0"/>
          <w:marTop w:val="0"/>
          <w:marBottom w:val="0"/>
          <w:divBdr>
            <w:top w:val="none" w:sz="0" w:space="0" w:color="auto"/>
            <w:left w:val="none" w:sz="0" w:space="0" w:color="auto"/>
            <w:bottom w:val="none" w:sz="0" w:space="0" w:color="auto"/>
            <w:right w:val="none" w:sz="0" w:space="0" w:color="auto"/>
          </w:divBdr>
        </w:div>
        <w:div w:id="1263152030">
          <w:marLeft w:val="0"/>
          <w:marRight w:val="0"/>
          <w:marTop w:val="0"/>
          <w:marBottom w:val="0"/>
          <w:divBdr>
            <w:top w:val="none" w:sz="0" w:space="0" w:color="auto"/>
            <w:left w:val="none" w:sz="0" w:space="0" w:color="auto"/>
            <w:bottom w:val="none" w:sz="0" w:space="0" w:color="auto"/>
            <w:right w:val="none" w:sz="0" w:space="0" w:color="auto"/>
          </w:divBdr>
        </w:div>
        <w:div w:id="1269774740">
          <w:marLeft w:val="0"/>
          <w:marRight w:val="0"/>
          <w:marTop w:val="0"/>
          <w:marBottom w:val="0"/>
          <w:divBdr>
            <w:top w:val="none" w:sz="0" w:space="0" w:color="auto"/>
            <w:left w:val="none" w:sz="0" w:space="0" w:color="auto"/>
            <w:bottom w:val="none" w:sz="0" w:space="0" w:color="auto"/>
            <w:right w:val="none" w:sz="0" w:space="0" w:color="auto"/>
          </w:divBdr>
        </w:div>
        <w:div w:id="1406949430">
          <w:marLeft w:val="0"/>
          <w:marRight w:val="0"/>
          <w:marTop w:val="0"/>
          <w:marBottom w:val="0"/>
          <w:divBdr>
            <w:top w:val="none" w:sz="0" w:space="0" w:color="auto"/>
            <w:left w:val="none" w:sz="0" w:space="0" w:color="auto"/>
            <w:bottom w:val="none" w:sz="0" w:space="0" w:color="auto"/>
            <w:right w:val="none" w:sz="0" w:space="0" w:color="auto"/>
          </w:divBdr>
        </w:div>
        <w:div w:id="1446462479">
          <w:marLeft w:val="0"/>
          <w:marRight w:val="0"/>
          <w:marTop w:val="0"/>
          <w:marBottom w:val="0"/>
          <w:divBdr>
            <w:top w:val="none" w:sz="0" w:space="0" w:color="auto"/>
            <w:left w:val="none" w:sz="0" w:space="0" w:color="auto"/>
            <w:bottom w:val="none" w:sz="0" w:space="0" w:color="auto"/>
            <w:right w:val="none" w:sz="0" w:space="0" w:color="auto"/>
          </w:divBdr>
        </w:div>
        <w:div w:id="1459640928">
          <w:marLeft w:val="0"/>
          <w:marRight w:val="0"/>
          <w:marTop w:val="0"/>
          <w:marBottom w:val="0"/>
          <w:divBdr>
            <w:top w:val="none" w:sz="0" w:space="0" w:color="auto"/>
            <w:left w:val="none" w:sz="0" w:space="0" w:color="auto"/>
            <w:bottom w:val="none" w:sz="0" w:space="0" w:color="auto"/>
            <w:right w:val="none" w:sz="0" w:space="0" w:color="auto"/>
          </w:divBdr>
        </w:div>
        <w:div w:id="1565097182">
          <w:marLeft w:val="0"/>
          <w:marRight w:val="0"/>
          <w:marTop w:val="0"/>
          <w:marBottom w:val="0"/>
          <w:divBdr>
            <w:top w:val="none" w:sz="0" w:space="0" w:color="auto"/>
            <w:left w:val="none" w:sz="0" w:space="0" w:color="auto"/>
            <w:bottom w:val="none" w:sz="0" w:space="0" w:color="auto"/>
            <w:right w:val="none" w:sz="0" w:space="0" w:color="auto"/>
          </w:divBdr>
        </w:div>
        <w:div w:id="1606573903">
          <w:marLeft w:val="0"/>
          <w:marRight w:val="0"/>
          <w:marTop w:val="0"/>
          <w:marBottom w:val="0"/>
          <w:divBdr>
            <w:top w:val="none" w:sz="0" w:space="0" w:color="auto"/>
            <w:left w:val="none" w:sz="0" w:space="0" w:color="auto"/>
            <w:bottom w:val="none" w:sz="0" w:space="0" w:color="auto"/>
            <w:right w:val="none" w:sz="0" w:space="0" w:color="auto"/>
          </w:divBdr>
        </w:div>
        <w:div w:id="1607080010">
          <w:marLeft w:val="0"/>
          <w:marRight w:val="0"/>
          <w:marTop w:val="0"/>
          <w:marBottom w:val="0"/>
          <w:divBdr>
            <w:top w:val="none" w:sz="0" w:space="0" w:color="auto"/>
            <w:left w:val="none" w:sz="0" w:space="0" w:color="auto"/>
            <w:bottom w:val="none" w:sz="0" w:space="0" w:color="auto"/>
            <w:right w:val="none" w:sz="0" w:space="0" w:color="auto"/>
          </w:divBdr>
        </w:div>
        <w:div w:id="1690913999">
          <w:marLeft w:val="0"/>
          <w:marRight w:val="0"/>
          <w:marTop w:val="0"/>
          <w:marBottom w:val="0"/>
          <w:divBdr>
            <w:top w:val="none" w:sz="0" w:space="0" w:color="auto"/>
            <w:left w:val="none" w:sz="0" w:space="0" w:color="auto"/>
            <w:bottom w:val="none" w:sz="0" w:space="0" w:color="auto"/>
            <w:right w:val="none" w:sz="0" w:space="0" w:color="auto"/>
          </w:divBdr>
        </w:div>
        <w:div w:id="1802728942">
          <w:marLeft w:val="0"/>
          <w:marRight w:val="0"/>
          <w:marTop w:val="0"/>
          <w:marBottom w:val="0"/>
          <w:divBdr>
            <w:top w:val="none" w:sz="0" w:space="0" w:color="auto"/>
            <w:left w:val="none" w:sz="0" w:space="0" w:color="auto"/>
            <w:bottom w:val="none" w:sz="0" w:space="0" w:color="auto"/>
            <w:right w:val="none" w:sz="0" w:space="0" w:color="auto"/>
          </w:divBdr>
        </w:div>
        <w:div w:id="1854880164">
          <w:marLeft w:val="0"/>
          <w:marRight w:val="0"/>
          <w:marTop w:val="0"/>
          <w:marBottom w:val="0"/>
          <w:divBdr>
            <w:top w:val="none" w:sz="0" w:space="0" w:color="auto"/>
            <w:left w:val="none" w:sz="0" w:space="0" w:color="auto"/>
            <w:bottom w:val="none" w:sz="0" w:space="0" w:color="auto"/>
            <w:right w:val="none" w:sz="0" w:space="0" w:color="auto"/>
          </w:divBdr>
        </w:div>
        <w:div w:id="1888488212">
          <w:marLeft w:val="0"/>
          <w:marRight w:val="0"/>
          <w:marTop w:val="0"/>
          <w:marBottom w:val="0"/>
          <w:divBdr>
            <w:top w:val="none" w:sz="0" w:space="0" w:color="auto"/>
            <w:left w:val="none" w:sz="0" w:space="0" w:color="auto"/>
            <w:bottom w:val="none" w:sz="0" w:space="0" w:color="auto"/>
            <w:right w:val="none" w:sz="0" w:space="0" w:color="auto"/>
          </w:divBdr>
        </w:div>
        <w:div w:id="1948343735">
          <w:marLeft w:val="0"/>
          <w:marRight w:val="0"/>
          <w:marTop w:val="0"/>
          <w:marBottom w:val="0"/>
          <w:divBdr>
            <w:top w:val="none" w:sz="0" w:space="0" w:color="auto"/>
            <w:left w:val="none" w:sz="0" w:space="0" w:color="auto"/>
            <w:bottom w:val="none" w:sz="0" w:space="0" w:color="auto"/>
            <w:right w:val="none" w:sz="0" w:space="0" w:color="auto"/>
          </w:divBdr>
        </w:div>
        <w:div w:id="1968243896">
          <w:marLeft w:val="0"/>
          <w:marRight w:val="0"/>
          <w:marTop w:val="0"/>
          <w:marBottom w:val="0"/>
          <w:divBdr>
            <w:top w:val="none" w:sz="0" w:space="0" w:color="auto"/>
            <w:left w:val="none" w:sz="0" w:space="0" w:color="auto"/>
            <w:bottom w:val="none" w:sz="0" w:space="0" w:color="auto"/>
            <w:right w:val="none" w:sz="0" w:space="0" w:color="auto"/>
          </w:divBdr>
        </w:div>
        <w:div w:id="2009478923">
          <w:marLeft w:val="0"/>
          <w:marRight w:val="0"/>
          <w:marTop w:val="0"/>
          <w:marBottom w:val="0"/>
          <w:divBdr>
            <w:top w:val="none" w:sz="0" w:space="0" w:color="auto"/>
            <w:left w:val="none" w:sz="0" w:space="0" w:color="auto"/>
            <w:bottom w:val="none" w:sz="0" w:space="0" w:color="auto"/>
            <w:right w:val="none" w:sz="0" w:space="0" w:color="auto"/>
          </w:divBdr>
        </w:div>
        <w:div w:id="2010056672">
          <w:marLeft w:val="0"/>
          <w:marRight w:val="0"/>
          <w:marTop w:val="0"/>
          <w:marBottom w:val="0"/>
          <w:divBdr>
            <w:top w:val="none" w:sz="0" w:space="0" w:color="auto"/>
            <w:left w:val="none" w:sz="0" w:space="0" w:color="auto"/>
            <w:bottom w:val="none" w:sz="0" w:space="0" w:color="auto"/>
            <w:right w:val="none" w:sz="0" w:space="0" w:color="auto"/>
          </w:divBdr>
        </w:div>
        <w:div w:id="2049377033">
          <w:marLeft w:val="0"/>
          <w:marRight w:val="0"/>
          <w:marTop w:val="0"/>
          <w:marBottom w:val="0"/>
          <w:divBdr>
            <w:top w:val="none" w:sz="0" w:space="0" w:color="auto"/>
            <w:left w:val="none" w:sz="0" w:space="0" w:color="auto"/>
            <w:bottom w:val="none" w:sz="0" w:space="0" w:color="auto"/>
            <w:right w:val="none" w:sz="0" w:space="0" w:color="auto"/>
          </w:divBdr>
        </w:div>
        <w:div w:id="2060788279">
          <w:marLeft w:val="0"/>
          <w:marRight w:val="0"/>
          <w:marTop w:val="0"/>
          <w:marBottom w:val="0"/>
          <w:divBdr>
            <w:top w:val="none" w:sz="0" w:space="0" w:color="auto"/>
            <w:left w:val="none" w:sz="0" w:space="0" w:color="auto"/>
            <w:bottom w:val="none" w:sz="0" w:space="0" w:color="auto"/>
            <w:right w:val="none" w:sz="0" w:space="0" w:color="auto"/>
          </w:divBdr>
        </w:div>
        <w:div w:id="2099516336">
          <w:marLeft w:val="0"/>
          <w:marRight w:val="0"/>
          <w:marTop w:val="0"/>
          <w:marBottom w:val="0"/>
          <w:divBdr>
            <w:top w:val="none" w:sz="0" w:space="0" w:color="auto"/>
            <w:left w:val="none" w:sz="0" w:space="0" w:color="auto"/>
            <w:bottom w:val="none" w:sz="0" w:space="0" w:color="auto"/>
            <w:right w:val="none" w:sz="0" w:space="0" w:color="auto"/>
          </w:divBdr>
        </w:div>
        <w:div w:id="2140300438">
          <w:marLeft w:val="0"/>
          <w:marRight w:val="0"/>
          <w:marTop w:val="0"/>
          <w:marBottom w:val="0"/>
          <w:divBdr>
            <w:top w:val="none" w:sz="0" w:space="0" w:color="auto"/>
            <w:left w:val="none" w:sz="0" w:space="0" w:color="auto"/>
            <w:bottom w:val="none" w:sz="0" w:space="0" w:color="auto"/>
            <w:right w:val="none" w:sz="0" w:space="0" w:color="auto"/>
          </w:divBdr>
        </w:div>
      </w:divsChild>
    </w:div>
    <w:div w:id="621427841">
      <w:bodyDiv w:val="1"/>
      <w:marLeft w:val="0"/>
      <w:marRight w:val="0"/>
      <w:marTop w:val="0"/>
      <w:marBottom w:val="0"/>
      <w:divBdr>
        <w:top w:val="none" w:sz="0" w:space="0" w:color="auto"/>
        <w:left w:val="none" w:sz="0" w:space="0" w:color="auto"/>
        <w:bottom w:val="none" w:sz="0" w:space="0" w:color="auto"/>
        <w:right w:val="none" w:sz="0" w:space="0" w:color="auto"/>
      </w:divBdr>
    </w:div>
    <w:div w:id="648754350">
      <w:bodyDiv w:val="1"/>
      <w:marLeft w:val="0"/>
      <w:marRight w:val="0"/>
      <w:marTop w:val="0"/>
      <w:marBottom w:val="0"/>
      <w:divBdr>
        <w:top w:val="none" w:sz="0" w:space="0" w:color="auto"/>
        <w:left w:val="none" w:sz="0" w:space="0" w:color="auto"/>
        <w:bottom w:val="none" w:sz="0" w:space="0" w:color="auto"/>
        <w:right w:val="none" w:sz="0" w:space="0" w:color="auto"/>
      </w:divBdr>
      <w:divsChild>
        <w:div w:id="101806146">
          <w:marLeft w:val="0"/>
          <w:marRight w:val="0"/>
          <w:marTop w:val="0"/>
          <w:marBottom w:val="0"/>
          <w:divBdr>
            <w:top w:val="none" w:sz="0" w:space="0" w:color="auto"/>
            <w:left w:val="none" w:sz="0" w:space="0" w:color="auto"/>
            <w:bottom w:val="none" w:sz="0" w:space="0" w:color="auto"/>
            <w:right w:val="none" w:sz="0" w:space="0" w:color="auto"/>
          </w:divBdr>
        </w:div>
        <w:div w:id="107742736">
          <w:marLeft w:val="0"/>
          <w:marRight w:val="0"/>
          <w:marTop w:val="0"/>
          <w:marBottom w:val="0"/>
          <w:divBdr>
            <w:top w:val="none" w:sz="0" w:space="0" w:color="auto"/>
            <w:left w:val="none" w:sz="0" w:space="0" w:color="auto"/>
            <w:bottom w:val="none" w:sz="0" w:space="0" w:color="auto"/>
            <w:right w:val="none" w:sz="0" w:space="0" w:color="auto"/>
          </w:divBdr>
        </w:div>
        <w:div w:id="655688640">
          <w:marLeft w:val="0"/>
          <w:marRight w:val="0"/>
          <w:marTop w:val="0"/>
          <w:marBottom w:val="0"/>
          <w:divBdr>
            <w:top w:val="none" w:sz="0" w:space="0" w:color="auto"/>
            <w:left w:val="none" w:sz="0" w:space="0" w:color="auto"/>
            <w:bottom w:val="none" w:sz="0" w:space="0" w:color="auto"/>
            <w:right w:val="none" w:sz="0" w:space="0" w:color="auto"/>
          </w:divBdr>
        </w:div>
        <w:div w:id="1042943303">
          <w:marLeft w:val="0"/>
          <w:marRight w:val="0"/>
          <w:marTop w:val="0"/>
          <w:marBottom w:val="0"/>
          <w:divBdr>
            <w:top w:val="none" w:sz="0" w:space="0" w:color="auto"/>
            <w:left w:val="none" w:sz="0" w:space="0" w:color="auto"/>
            <w:bottom w:val="none" w:sz="0" w:space="0" w:color="auto"/>
            <w:right w:val="none" w:sz="0" w:space="0" w:color="auto"/>
          </w:divBdr>
        </w:div>
        <w:div w:id="1326979064">
          <w:marLeft w:val="0"/>
          <w:marRight w:val="0"/>
          <w:marTop w:val="0"/>
          <w:marBottom w:val="0"/>
          <w:divBdr>
            <w:top w:val="none" w:sz="0" w:space="0" w:color="auto"/>
            <w:left w:val="none" w:sz="0" w:space="0" w:color="auto"/>
            <w:bottom w:val="none" w:sz="0" w:space="0" w:color="auto"/>
            <w:right w:val="none" w:sz="0" w:space="0" w:color="auto"/>
          </w:divBdr>
        </w:div>
        <w:div w:id="1527520531">
          <w:marLeft w:val="0"/>
          <w:marRight w:val="0"/>
          <w:marTop w:val="0"/>
          <w:marBottom w:val="0"/>
          <w:divBdr>
            <w:top w:val="none" w:sz="0" w:space="0" w:color="auto"/>
            <w:left w:val="none" w:sz="0" w:space="0" w:color="auto"/>
            <w:bottom w:val="none" w:sz="0" w:space="0" w:color="auto"/>
            <w:right w:val="none" w:sz="0" w:space="0" w:color="auto"/>
          </w:divBdr>
        </w:div>
        <w:div w:id="1528639534">
          <w:marLeft w:val="0"/>
          <w:marRight w:val="0"/>
          <w:marTop w:val="0"/>
          <w:marBottom w:val="0"/>
          <w:divBdr>
            <w:top w:val="none" w:sz="0" w:space="0" w:color="auto"/>
            <w:left w:val="none" w:sz="0" w:space="0" w:color="auto"/>
            <w:bottom w:val="none" w:sz="0" w:space="0" w:color="auto"/>
            <w:right w:val="none" w:sz="0" w:space="0" w:color="auto"/>
          </w:divBdr>
        </w:div>
        <w:div w:id="1670712824">
          <w:marLeft w:val="0"/>
          <w:marRight w:val="0"/>
          <w:marTop w:val="0"/>
          <w:marBottom w:val="0"/>
          <w:divBdr>
            <w:top w:val="none" w:sz="0" w:space="0" w:color="auto"/>
            <w:left w:val="none" w:sz="0" w:space="0" w:color="auto"/>
            <w:bottom w:val="none" w:sz="0" w:space="0" w:color="auto"/>
            <w:right w:val="none" w:sz="0" w:space="0" w:color="auto"/>
          </w:divBdr>
        </w:div>
        <w:div w:id="1744453549">
          <w:marLeft w:val="0"/>
          <w:marRight w:val="0"/>
          <w:marTop w:val="0"/>
          <w:marBottom w:val="0"/>
          <w:divBdr>
            <w:top w:val="none" w:sz="0" w:space="0" w:color="auto"/>
            <w:left w:val="none" w:sz="0" w:space="0" w:color="auto"/>
            <w:bottom w:val="none" w:sz="0" w:space="0" w:color="auto"/>
            <w:right w:val="none" w:sz="0" w:space="0" w:color="auto"/>
          </w:divBdr>
        </w:div>
        <w:div w:id="1901213671">
          <w:marLeft w:val="0"/>
          <w:marRight w:val="0"/>
          <w:marTop w:val="0"/>
          <w:marBottom w:val="0"/>
          <w:divBdr>
            <w:top w:val="none" w:sz="0" w:space="0" w:color="auto"/>
            <w:left w:val="none" w:sz="0" w:space="0" w:color="auto"/>
            <w:bottom w:val="none" w:sz="0" w:space="0" w:color="auto"/>
            <w:right w:val="none" w:sz="0" w:space="0" w:color="auto"/>
          </w:divBdr>
        </w:div>
        <w:div w:id="1947417977">
          <w:marLeft w:val="0"/>
          <w:marRight w:val="0"/>
          <w:marTop w:val="0"/>
          <w:marBottom w:val="0"/>
          <w:divBdr>
            <w:top w:val="none" w:sz="0" w:space="0" w:color="auto"/>
            <w:left w:val="none" w:sz="0" w:space="0" w:color="auto"/>
            <w:bottom w:val="none" w:sz="0" w:space="0" w:color="auto"/>
            <w:right w:val="none" w:sz="0" w:space="0" w:color="auto"/>
          </w:divBdr>
        </w:div>
        <w:div w:id="2087022945">
          <w:marLeft w:val="0"/>
          <w:marRight w:val="0"/>
          <w:marTop w:val="0"/>
          <w:marBottom w:val="0"/>
          <w:divBdr>
            <w:top w:val="none" w:sz="0" w:space="0" w:color="auto"/>
            <w:left w:val="none" w:sz="0" w:space="0" w:color="auto"/>
            <w:bottom w:val="none" w:sz="0" w:space="0" w:color="auto"/>
            <w:right w:val="none" w:sz="0" w:space="0" w:color="auto"/>
          </w:divBdr>
        </w:div>
        <w:div w:id="2119332789">
          <w:marLeft w:val="0"/>
          <w:marRight w:val="0"/>
          <w:marTop w:val="0"/>
          <w:marBottom w:val="0"/>
          <w:divBdr>
            <w:top w:val="none" w:sz="0" w:space="0" w:color="auto"/>
            <w:left w:val="none" w:sz="0" w:space="0" w:color="auto"/>
            <w:bottom w:val="none" w:sz="0" w:space="0" w:color="auto"/>
            <w:right w:val="none" w:sz="0" w:space="0" w:color="auto"/>
          </w:divBdr>
        </w:div>
      </w:divsChild>
    </w:div>
    <w:div w:id="730423164">
      <w:bodyDiv w:val="1"/>
      <w:marLeft w:val="0"/>
      <w:marRight w:val="0"/>
      <w:marTop w:val="0"/>
      <w:marBottom w:val="0"/>
      <w:divBdr>
        <w:top w:val="none" w:sz="0" w:space="0" w:color="auto"/>
        <w:left w:val="none" w:sz="0" w:space="0" w:color="auto"/>
        <w:bottom w:val="none" w:sz="0" w:space="0" w:color="auto"/>
        <w:right w:val="none" w:sz="0" w:space="0" w:color="auto"/>
      </w:divBdr>
    </w:div>
    <w:div w:id="736365254">
      <w:bodyDiv w:val="1"/>
      <w:marLeft w:val="0"/>
      <w:marRight w:val="0"/>
      <w:marTop w:val="0"/>
      <w:marBottom w:val="0"/>
      <w:divBdr>
        <w:top w:val="none" w:sz="0" w:space="0" w:color="auto"/>
        <w:left w:val="none" w:sz="0" w:space="0" w:color="auto"/>
        <w:bottom w:val="none" w:sz="0" w:space="0" w:color="auto"/>
        <w:right w:val="none" w:sz="0" w:space="0" w:color="auto"/>
      </w:divBdr>
    </w:div>
    <w:div w:id="774062905">
      <w:bodyDiv w:val="1"/>
      <w:marLeft w:val="0"/>
      <w:marRight w:val="0"/>
      <w:marTop w:val="0"/>
      <w:marBottom w:val="0"/>
      <w:divBdr>
        <w:top w:val="none" w:sz="0" w:space="0" w:color="auto"/>
        <w:left w:val="none" w:sz="0" w:space="0" w:color="auto"/>
        <w:bottom w:val="none" w:sz="0" w:space="0" w:color="auto"/>
        <w:right w:val="none" w:sz="0" w:space="0" w:color="auto"/>
      </w:divBdr>
    </w:div>
    <w:div w:id="774247743">
      <w:bodyDiv w:val="1"/>
      <w:marLeft w:val="0"/>
      <w:marRight w:val="0"/>
      <w:marTop w:val="0"/>
      <w:marBottom w:val="0"/>
      <w:divBdr>
        <w:top w:val="none" w:sz="0" w:space="0" w:color="auto"/>
        <w:left w:val="none" w:sz="0" w:space="0" w:color="auto"/>
        <w:bottom w:val="none" w:sz="0" w:space="0" w:color="auto"/>
        <w:right w:val="none" w:sz="0" w:space="0" w:color="auto"/>
      </w:divBdr>
    </w:div>
    <w:div w:id="835387498">
      <w:bodyDiv w:val="1"/>
      <w:marLeft w:val="0"/>
      <w:marRight w:val="0"/>
      <w:marTop w:val="0"/>
      <w:marBottom w:val="0"/>
      <w:divBdr>
        <w:top w:val="none" w:sz="0" w:space="0" w:color="auto"/>
        <w:left w:val="none" w:sz="0" w:space="0" w:color="auto"/>
        <w:bottom w:val="none" w:sz="0" w:space="0" w:color="auto"/>
        <w:right w:val="none" w:sz="0" w:space="0" w:color="auto"/>
      </w:divBdr>
    </w:div>
    <w:div w:id="836269803">
      <w:bodyDiv w:val="1"/>
      <w:marLeft w:val="0"/>
      <w:marRight w:val="0"/>
      <w:marTop w:val="0"/>
      <w:marBottom w:val="0"/>
      <w:divBdr>
        <w:top w:val="none" w:sz="0" w:space="0" w:color="auto"/>
        <w:left w:val="none" w:sz="0" w:space="0" w:color="auto"/>
        <w:bottom w:val="none" w:sz="0" w:space="0" w:color="auto"/>
        <w:right w:val="none" w:sz="0" w:space="0" w:color="auto"/>
      </w:divBdr>
    </w:div>
    <w:div w:id="841775175">
      <w:bodyDiv w:val="1"/>
      <w:marLeft w:val="0"/>
      <w:marRight w:val="0"/>
      <w:marTop w:val="0"/>
      <w:marBottom w:val="0"/>
      <w:divBdr>
        <w:top w:val="none" w:sz="0" w:space="0" w:color="auto"/>
        <w:left w:val="none" w:sz="0" w:space="0" w:color="auto"/>
        <w:bottom w:val="none" w:sz="0" w:space="0" w:color="auto"/>
        <w:right w:val="none" w:sz="0" w:space="0" w:color="auto"/>
      </w:divBdr>
      <w:divsChild>
        <w:div w:id="70129945">
          <w:marLeft w:val="0"/>
          <w:marRight w:val="0"/>
          <w:marTop w:val="0"/>
          <w:marBottom w:val="0"/>
          <w:divBdr>
            <w:top w:val="none" w:sz="0" w:space="0" w:color="auto"/>
            <w:left w:val="none" w:sz="0" w:space="0" w:color="auto"/>
            <w:bottom w:val="none" w:sz="0" w:space="0" w:color="auto"/>
            <w:right w:val="none" w:sz="0" w:space="0" w:color="auto"/>
          </w:divBdr>
        </w:div>
        <w:div w:id="148595342">
          <w:marLeft w:val="0"/>
          <w:marRight w:val="0"/>
          <w:marTop w:val="0"/>
          <w:marBottom w:val="0"/>
          <w:divBdr>
            <w:top w:val="none" w:sz="0" w:space="0" w:color="auto"/>
            <w:left w:val="none" w:sz="0" w:space="0" w:color="auto"/>
            <w:bottom w:val="none" w:sz="0" w:space="0" w:color="auto"/>
            <w:right w:val="none" w:sz="0" w:space="0" w:color="auto"/>
          </w:divBdr>
        </w:div>
        <w:div w:id="230775399">
          <w:marLeft w:val="0"/>
          <w:marRight w:val="0"/>
          <w:marTop w:val="0"/>
          <w:marBottom w:val="0"/>
          <w:divBdr>
            <w:top w:val="none" w:sz="0" w:space="0" w:color="auto"/>
            <w:left w:val="none" w:sz="0" w:space="0" w:color="auto"/>
            <w:bottom w:val="none" w:sz="0" w:space="0" w:color="auto"/>
            <w:right w:val="none" w:sz="0" w:space="0" w:color="auto"/>
          </w:divBdr>
        </w:div>
        <w:div w:id="295991325">
          <w:marLeft w:val="0"/>
          <w:marRight w:val="0"/>
          <w:marTop w:val="0"/>
          <w:marBottom w:val="0"/>
          <w:divBdr>
            <w:top w:val="none" w:sz="0" w:space="0" w:color="auto"/>
            <w:left w:val="none" w:sz="0" w:space="0" w:color="auto"/>
            <w:bottom w:val="none" w:sz="0" w:space="0" w:color="auto"/>
            <w:right w:val="none" w:sz="0" w:space="0" w:color="auto"/>
          </w:divBdr>
        </w:div>
        <w:div w:id="409692286">
          <w:marLeft w:val="0"/>
          <w:marRight w:val="0"/>
          <w:marTop w:val="0"/>
          <w:marBottom w:val="0"/>
          <w:divBdr>
            <w:top w:val="none" w:sz="0" w:space="0" w:color="auto"/>
            <w:left w:val="none" w:sz="0" w:space="0" w:color="auto"/>
            <w:bottom w:val="none" w:sz="0" w:space="0" w:color="auto"/>
            <w:right w:val="none" w:sz="0" w:space="0" w:color="auto"/>
          </w:divBdr>
        </w:div>
        <w:div w:id="420222359">
          <w:marLeft w:val="0"/>
          <w:marRight w:val="0"/>
          <w:marTop w:val="0"/>
          <w:marBottom w:val="0"/>
          <w:divBdr>
            <w:top w:val="none" w:sz="0" w:space="0" w:color="auto"/>
            <w:left w:val="none" w:sz="0" w:space="0" w:color="auto"/>
            <w:bottom w:val="none" w:sz="0" w:space="0" w:color="auto"/>
            <w:right w:val="none" w:sz="0" w:space="0" w:color="auto"/>
          </w:divBdr>
        </w:div>
        <w:div w:id="428164622">
          <w:marLeft w:val="0"/>
          <w:marRight w:val="0"/>
          <w:marTop w:val="0"/>
          <w:marBottom w:val="0"/>
          <w:divBdr>
            <w:top w:val="none" w:sz="0" w:space="0" w:color="auto"/>
            <w:left w:val="none" w:sz="0" w:space="0" w:color="auto"/>
            <w:bottom w:val="none" w:sz="0" w:space="0" w:color="auto"/>
            <w:right w:val="none" w:sz="0" w:space="0" w:color="auto"/>
          </w:divBdr>
        </w:div>
        <w:div w:id="725181229">
          <w:marLeft w:val="0"/>
          <w:marRight w:val="0"/>
          <w:marTop w:val="0"/>
          <w:marBottom w:val="0"/>
          <w:divBdr>
            <w:top w:val="none" w:sz="0" w:space="0" w:color="auto"/>
            <w:left w:val="none" w:sz="0" w:space="0" w:color="auto"/>
            <w:bottom w:val="none" w:sz="0" w:space="0" w:color="auto"/>
            <w:right w:val="none" w:sz="0" w:space="0" w:color="auto"/>
          </w:divBdr>
        </w:div>
        <w:div w:id="733704173">
          <w:marLeft w:val="0"/>
          <w:marRight w:val="0"/>
          <w:marTop w:val="0"/>
          <w:marBottom w:val="0"/>
          <w:divBdr>
            <w:top w:val="none" w:sz="0" w:space="0" w:color="auto"/>
            <w:left w:val="none" w:sz="0" w:space="0" w:color="auto"/>
            <w:bottom w:val="none" w:sz="0" w:space="0" w:color="auto"/>
            <w:right w:val="none" w:sz="0" w:space="0" w:color="auto"/>
          </w:divBdr>
        </w:div>
        <w:div w:id="778526269">
          <w:marLeft w:val="0"/>
          <w:marRight w:val="0"/>
          <w:marTop w:val="0"/>
          <w:marBottom w:val="0"/>
          <w:divBdr>
            <w:top w:val="none" w:sz="0" w:space="0" w:color="auto"/>
            <w:left w:val="none" w:sz="0" w:space="0" w:color="auto"/>
            <w:bottom w:val="none" w:sz="0" w:space="0" w:color="auto"/>
            <w:right w:val="none" w:sz="0" w:space="0" w:color="auto"/>
          </w:divBdr>
        </w:div>
        <w:div w:id="792793282">
          <w:marLeft w:val="0"/>
          <w:marRight w:val="0"/>
          <w:marTop w:val="0"/>
          <w:marBottom w:val="0"/>
          <w:divBdr>
            <w:top w:val="none" w:sz="0" w:space="0" w:color="auto"/>
            <w:left w:val="none" w:sz="0" w:space="0" w:color="auto"/>
            <w:bottom w:val="none" w:sz="0" w:space="0" w:color="auto"/>
            <w:right w:val="none" w:sz="0" w:space="0" w:color="auto"/>
          </w:divBdr>
        </w:div>
        <w:div w:id="846094216">
          <w:marLeft w:val="0"/>
          <w:marRight w:val="0"/>
          <w:marTop w:val="0"/>
          <w:marBottom w:val="0"/>
          <w:divBdr>
            <w:top w:val="none" w:sz="0" w:space="0" w:color="auto"/>
            <w:left w:val="none" w:sz="0" w:space="0" w:color="auto"/>
            <w:bottom w:val="none" w:sz="0" w:space="0" w:color="auto"/>
            <w:right w:val="none" w:sz="0" w:space="0" w:color="auto"/>
          </w:divBdr>
        </w:div>
        <w:div w:id="906961713">
          <w:marLeft w:val="0"/>
          <w:marRight w:val="0"/>
          <w:marTop w:val="0"/>
          <w:marBottom w:val="0"/>
          <w:divBdr>
            <w:top w:val="none" w:sz="0" w:space="0" w:color="auto"/>
            <w:left w:val="none" w:sz="0" w:space="0" w:color="auto"/>
            <w:bottom w:val="none" w:sz="0" w:space="0" w:color="auto"/>
            <w:right w:val="none" w:sz="0" w:space="0" w:color="auto"/>
          </w:divBdr>
        </w:div>
        <w:div w:id="990064191">
          <w:marLeft w:val="0"/>
          <w:marRight w:val="0"/>
          <w:marTop w:val="0"/>
          <w:marBottom w:val="0"/>
          <w:divBdr>
            <w:top w:val="none" w:sz="0" w:space="0" w:color="auto"/>
            <w:left w:val="none" w:sz="0" w:space="0" w:color="auto"/>
            <w:bottom w:val="none" w:sz="0" w:space="0" w:color="auto"/>
            <w:right w:val="none" w:sz="0" w:space="0" w:color="auto"/>
          </w:divBdr>
        </w:div>
        <w:div w:id="1036273666">
          <w:marLeft w:val="0"/>
          <w:marRight w:val="0"/>
          <w:marTop w:val="0"/>
          <w:marBottom w:val="0"/>
          <w:divBdr>
            <w:top w:val="none" w:sz="0" w:space="0" w:color="auto"/>
            <w:left w:val="none" w:sz="0" w:space="0" w:color="auto"/>
            <w:bottom w:val="none" w:sz="0" w:space="0" w:color="auto"/>
            <w:right w:val="none" w:sz="0" w:space="0" w:color="auto"/>
          </w:divBdr>
        </w:div>
        <w:div w:id="1050690125">
          <w:marLeft w:val="0"/>
          <w:marRight w:val="0"/>
          <w:marTop w:val="0"/>
          <w:marBottom w:val="0"/>
          <w:divBdr>
            <w:top w:val="none" w:sz="0" w:space="0" w:color="auto"/>
            <w:left w:val="none" w:sz="0" w:space="0" w:color="auto"/>
            <w:bottom w:val="none" w:sz="0" w:space="0" w:color="auto"/>
            <w:right w:val="none" w:sz="0" w:space="0" w:color="auto"/>
          </w:divBdr>
        </w:div>
        <w:div w:id="1172454525">
          <w:marLeft w:val="0"/>
          <w:marRight w:val="0"/>
          <w:marTop w:val="0"/>
          <w:marBottom w:val="0"/>
          <w:divBdr>
            <w:top w:val="none" w:sz="0" w:space="0" w:color="auto"/>
            <w:left w:val="none" w:sz="0" w:space="0" w:color="auto"/>
            <w:bottom w:val="none" w:sz="0" w:space="0" w:color="auto"/>
            <w:right w:val="none" w:sz="0" w:space="0" w:color="auto"/>
          </w:divBdr>
        </w:div>
        <w:div w:id="1279415156">
          <w:marLeft w:val="0"/>
          <w:marRight w:val="0"/>
          <w:marTop w:val="0"/>
          <w:marBottom w:val="0"/>
          <w:divBdr>
            <w:top w:val="none" w:sz="0" w:space="0" w:color="auto"/>
            <w:left w:val="none" w:sz="0" w:space="0" w:color="auto"/>
            <w:bottom w:val="none" w:sz="0" w:space="0" w:color="auto"/>
            <w:right w:val="none" w:sz="0" w:space="0" w:color="auto"/>
          </w:divBdr>
        </w:div>
        <w:div w:id="1290239077">
          <w:marLeft w:val="0"/>
          <w:marRight w:val="0"/>
          <w:marTop w:val="0"/>
          <w:marBottom w:val="0"/>
          <w:divBdr>
            <w:top w:val="none" w:sz="0" w:space="0" w:color="auto"/>
            <w:left w:val="none" w:sz="0" w:space="0" w:color="auto"/>
            <w:bottom w:val="none" w:sz="0" w:space="0" w:color="auto"/>
            <w:right w:val="none" w:sz="0" w:space="0" w:color="auto"/>
          </w:divBdr>
        </w:div>
        <w:div w:id="1333409747">
          <w:marLeft w:val="0"/>
          <w:marRight w:val="0"/>
          <w:marTop w:val="0"/>
          <w:marBottom w:val="0"/>
          <w:divBdr>
            <w:top w:val="none" w:sz="0" w:space="0" w:color="auto"/>
            <w:left w:val="none" w:sz="0" w:space="0" w:color="auto"/>
            <w:bottom w:val="none" w:sz="0" w:space="0" w:color="auto"/>
            <w:right w:val="none" w:sz="0" w:space="0" w:color="auto"/>
          </w:divBdr>
        </w:div>
        <w:div w:id="1485125609">
          <w:marLeft w:val="0"/>
          <w:marRight w:val="0"/>
          <w:marTop w:val="0"/>
          <w:marBottom w:val="0"/>
          <w:divBdr>
            <w:top w:val="none" w:sz="0" w:space="0" w:color="auto"/>
            <w:left w:val="none" w:sz="0" w:space="0" w:color="auto"/>
            <w:bottom w:val="none" w:sz="0" w:space="0" w:color="auto"/>
            <w:right w:val="none" w:sz="0" w:space="0" w:color="auto"/>
          </w:divBdr>
        </w:div>
        <w:div w:id="1538080557">
          <w:marLeft w:val="0"/>
          <w:marRight w:val="0"/>
          <w:marTop w:val="0"/>
          <w:marBottom w:val="0"/>
          <w:divBdr>
            <w:top w:val="none" w:sz="0" w:space="0" w:color="auto"/>
            <w:left w:val="none" w:sz="0" w:space="0" w:color="auto"/>
            <w:bottom w:val="none" w:sz="0" w:space="0" w:color="auto"/>
            <w:right w:val="none" w:sz="0" w:space="0" w:color="auto"/>
          </w:divBdr>
        </w:div>
        <w:div w:id="1626548098">
          <w:marLeft w:val="0"/>
          <w:marRight w:val="0"/>
          <w:marTop w:val="0"/>
          <w:marBottom w:val="0"/>
          <w:divBdr>
            <w:top w:val="none" w:sz="0" w:space="0" w:color="auto"/>
            <w:left w:val="none" w:sz="0" w:space="0" w:color="auto"/>
            <w:bottom w:val="none" w:sz="0" w:space="0" w:color="auto"/>
            <w:right w:val="none" w:sz="0" w:space="0" w:color="auto"/>
          </w:divBdr>
        </w:div>
        <w:div w:id="1682126276">
          <w:marLeft w:val="0"/>
          <w:marRight w:val="0"/>
          <w:marTop w:val="0"/>
          <w:marBottom w:val="0"/>
          <w:divBdr>
            <w:top w:val="none" w:sz="0" w:space="0" w:color="auto"/>
            <w:left w:val="none" w:sz="0" w:space="0" w:color="auto"/>
            <w:bottom w:val="none" w:sz="0" w:space="0" w:color="auto"/>
            <w:right w:val="none" w:sz="0" w:space="0" w:color="auto"/>
          </w:divBdr>
        </w:div>
        <w:div w:id="1795440485">
          <w:marLeft w:val="0"/>
          <w:marRight w:val="0"/>
          <w:marTop w:val="0"/>
          <w:marBottom w:val="0"/>
          <w:divBdr>
            <w:top w:val="none" w:sz="0" w:space="0" w:color="auto"/>
            <w:left w:val="none" w:sz="0" w:space="0" w:color="auto"/>
            <w:bottom w:val="none" w:sz="0" w:space="0" w:color="auto"/>
            <w:right w:val="none" w:sz="0" w:space="0" w:color="auto"/>
          </w:divBdr>
        </w:div>
        <w:div w:id="1872842774">
          <w:marLeft w:val="0"/>
          <w:marRight w:val="0"/>
          <w:marTop w:val="0"/>
          <w:marBottom w:val="0"/>
          <w:divBdr>
            <w:top w:val="none" w:sz="0" w:space="0" w:color="auto"/>
            <w:left w:val="none" w:sz="0" w:space="0" w:color="auto"/>
            <w:bottom w:val="none" w:sz="0" w:space="0" w:color="auto"/>
            <w:right w:val="none" w:sz="0" w:space="0" w:color="auto"/>
          </w:divBdr>
        </w:div>
        <w:div w:id="1908148415">
          <w:marLeft w:val="0"/>
          <w:marRight w:val="0"/>
          <w:marTop w:val="0"/>
          <w:marBottom w:val="0"/>
          <w:divBdr>
            <w:top w:val="none" w:sz="0" w:space="0" w:color="auto"/>
            <w:left w:val="none" w:sz="0" w:space="0" w:color="auto"/>
            <w:bottom w:val="none" w:sz="0" w:space="0" w:color="auto"/>
            <w:right w:val="none" w:sz="0" w:space="0" w:color="auto"/>
          </w:divBdr>
        </w:div>
        <w:div w:id="1954901165">
          <w:marLeft w:val="0"/>
          <w:marRight w:val="0"/>
          <w:marTop w:val="0"/>
          <w:marBottom w:val="0"/>
          <w:divBdr>
            <w:top w:val="none" w:sz="0" w:space="0" w:color="auto"/>
            <w:left w:val="none" w:sz="0" w:space="0" w:color="auto"/>
            <w:bottom w:val="none" w:sz="0" w:space="0" w:color="auto"/>
            <w:right w:val="none" w:sz="0" w:space="0" w:color="auto"/>
          </w:divBdr>
        </w:div>
        <w:div w:id="1983999103">
          <w:marLeft w:val="0"/>
          <w:marRight w:val="0"/>
          <w:marTop w:val="0"/>
          <w:marBottom w:val="0"/>
          <w:divBdr>
            <w:top w:val="none" w:sz="0" w:space="0" w:color="auto"/>
            <w:left w:val="none" w:sz="0" w:space="0" w:color="auto"/>
            <w:bottom w:val="none" w:sz="0" w:space="0" w:color="auto"/>
            <w:right w:val="none" w:sz="0" w:space="0" w:color="auto"/>
          </w:divBdr>
        </w:div>
        <w:div w:id="2064136241">
          <w:marLeft w:val="0"/>
          <w:marRight w:val="0"/>
          <w:marTop w:val="0"/>
          <w:marBottom w:val="0"/>
          <w:divBdr>
            <w:top w:val="none" w:sz="0" w:space="0" w:color="auto"/>
            <w:left w:val="none" w:sz="0" w:space="0" w:color="auto"/>
            <w:bottom w:val="none" w:sz="0" w:space="0" w:color="auto"/>
            <w:right w:val="none" w:sz="0" w:space="0" w:color="auto"/>
          </w:divBdr>
        </w:div>
        <w:div w:id="2120223898">
          <w:marLeft w:val="0"/>
          <w:marRight w:val="0"/>
          <w:marTop w:val="0"/>
          <w:marBottom w:val="0"/>
          <w:divBdr>
            <w:top w:val="none" w:sz="0" w:space="0" w:color="auto"/>
            <w:left w:val="none" w:sz="0" w:space="0" w:color="auto"/>
            <w:bottom w:val="none" w:sz="0" w:space="0" w:color="auto"/>
            <w:right w:val="none" w:sz="0" w:space="0" w:color="auto"/>
          </w:divBdr>
        </w:div>
      </w:divsChild>
    </w:div>
    <w:div w:id="927083119">
      <w:bodyDiv w:val="1"/>
      <w:marLeft w:val="0"/>
      <w:marRight w:val="0"/>
      <w:marTop w:val="0"/>
      <w:marBottom w:val="0"/>
      <w:divBdr>
        <w:top w:val="none" w:sz="0" w:space="0" w:color="auto"/>
        <w:left w:val="none" w:sz="0" w:space="0" w:color="auto"/>
        <w:bottom w:val="none" w:sz="0" w:space="0" w:color="auto"/>
        <w:right w:val="none" w:sz="0" w:space="0" w:color="auto"/>
      </w:divBdr>
    </w:div>
    <w:div w:id="972977364">
      <w:bodyDiv w:val="1"/>
      <w:marLeft w:val="0"/>
      <w:marRight w:val="0"/>
      <w:marTop w:val="0"/>
      <w:marBottom w:val="0"/>
      <w:divBdr>
        <w:top w:val="none" w:sz="0" w:space="0" w:color="auto"/>
        <w:left w:val="none" w:sz="0" w:space="0" w:color="auto"/>
        <w:bottom w:val="none" w:sz="0" w:space="0" w:color="auto"/>
        <w:right w:val="none" w:sz="0" w:space="0" w:color="auto"/>
      </w:divBdr>
    </w:div>
    <w:div w:id="1001128531">
      <w:bodyDiv w:val="1"/>
      <w:marLeft w:val="0"/>
      <w:marRight w:val="0"/>
      <w:marTop w:val="0"/>
      <w:marBottom w:val="0"/>
      <w:divBdr>
        <w:top w:val="none" w:sz="0" w:space="0" w:color="auto"/>
        <w:left w:val="none" w:sz="0" w:space="0" w:color="auto"/>
        <w:bottom w:val="none" w:sz="0" w:space="0" w:color="auto"/>
        <w:right w:val="none" w:sz="0" w:space="0" w:color="auto"/>
      </w:divBdr>
    </w:div>
    <w:div w:id="1011831407">
      <w:bodyDiv w:val="1"/>
      <w:marLeft w:val="0"/>
      <w:marRight w:val="0"/>
      <w:marTop w:val="0"/>
      <w:marBottom w:val="0"/>
      <w:divBdr>
        <w:top w:val="none" w:sz="0" w:space="0" w:color="auto"/>
        <w:left w:val="none" w:sz="0" w:space="0" w:color="auto"/>
        <w:bottom w:val="none" w:sz="0" w:space="0" w:color="auto"/>
        <w:right w:val="none" w:sz="0" w:space="0" w:color="auto"/>
      </w:divBdr>
    </w:div>
    <w:div w:id="1019235955">
      <w:bodyDiv w:val="1"/>
      <w:marLeft w:val="0"/>
      <w:marRight w:val="0"/>
      <w:marTop w:val="0"/>
      <w:marBottom w:val="0"/>
      <w:divBdr>
        <w:top w:val="none" w:sz="0" w:space="0" w:color="auto"/>
        <w:left w:val="none" w:sz="0" w:space="0" w:color="auto"/>
        <w:bottom w:val="none" w:sz="0" w:space="0" w:color="auto"/>
        <w:right w:val="none" w:sz="0" w:space="0" w:color="auto"/>
      </w:divBdr>
    </w:div>
    <w:div w:id="1086733329">
      <w:bodyDiv w:val="1"/>
      <w:marLeft w:val="0"/>
      <w:marRight w:val="0"/>
      <w:marTop w:val="0"/>
      <w:marBottom w:val="0"/>
      <w:divBdr>
        <w:top w:val="none" w:sz="0" w:space="0" w:color="auto"/>
        <w:left w:val="none" w:sz="0" w:space="0" w:color="auto"/>
        <w:bottom w:val="none" w:sz="0" w:space="0" w:color="auto"/>
        <w:right w:val="none" w:sz="0" w:space="0" w:color="auto"/>
      </w:divBdr>
    </w:div>
    <w:div w:id="1093866032">
      <w:bodyDiv w:val="1"/>
      <w:marLeft w:val="0"/>
      <w:marRight w:val="0"/>
      <w:marTop w:val="0"/>
      <w:marBottom w:val="0"/>
      <w:divBdr>
        <w:top w:val="none" w:sz="0" w:space="0" w:color="auto"/>
        <w:left w:val="none" w:sz="0" w:space="0" w:color="auto"/>
        <w:bottom w:val="none" w:sz="0" w:space="0" w:color="auto"/>
        <w:right w:val="none" w:sz="0" w:space="0" w:color="auto"/>
      </w:divBdr>
    </w:div>
    <w:div w:id="1111779848">
      <w:bodyDiv w:val="1"/>
      <w:marLeft w:val="0"/>
      <w:marRight w:val="0"/>
      <w:marTop w:val="0"/>
      <w:marBottom w:val="0"/>
      <w:divBdr>
        <w:top w:val="none" w:sz="0" w:space="0" w:color="auto"/>
        <w:left w:val="none" w:sz="0" w:space="0" w:color="auto"/>
        <w:bottom w:val="none" w:sz="0" w:space="0" w:color="auto"/>
        <w:right w:val="none" w:sz="0" w:space="0" w:color="auto"/>
      </w:divBdr>
    </w:div>
    <w:div w:id="1177425973">
      <w:bodyDiv w:val="1"/>
      <w:marLeft w:val="0"/>
      <w:marRight w:val="0"/>
      <w:marTop w:val="0"/>
      <w:marBottom w:val="0"/>
      <w:divBdr>
        <w:top w:val="none" w:sz="0" w:space="0" w:color="auto"/>
        <w:left w:val="none" w:sz="0" w:space="0" w:color="auto"/>
        <w:bottom w:val="none" w:sz="0" w:space="0" w:color="auto"/>
        <w:right w:val="none" w:sz="0" w:space="0" w:color="auto"/>
      </w:divBdr>
    </w:div>
    <w:div w:id="1182427161">
      <w:bodyDiv w:val="1"/>
      <w:marLeft w:val="0"/>
      <w:marRight w:val="0"/>
      <w:marTop w:val="0"/>
      <w:marBottom w:val="0"/>
      <w:divBdr>
        <w:top w:val="none" w:sz="0" w:space="0" w:color="auto"/>
        <w:left w:val="none" w:sz="0" w:space="0" w:color="auto"/>
        <w:bottom w:val="none" w:sz="0" w:space="0" w:color="auto"/>
        <w:right w:val="none" w:sz="0" w:space="0" w:color="auto"/>
      </w:divBdr>
    </w:div>
    <w:div w:id="1207915128">
      <w:bodyDiv w:val="1"/>
      <w:marLeft w:val="0"/>
      <w:marRight w:val="0"/>
      <w:marTop w:val="0"/>
      <w:marBottom w:val="0"/>
      <w:divBdr>
        <w:top w:val="none" w:sz="0" w:space="0" w:color="auto"/>
        <w:left w:val="none" w:sz="0" w:space="0" w:color="auto"/>
        <w:bottom w:val="none" w:sz="0" w:space="0" w:color="auto"/>
        <w:right w:val="none" w:sz="0" w:space="0" w:color="auto"/>
      </w:divBdr>
    </w:div>
    <w:div w:id="1234464592">
      <w:bodyDiv w:val="1"/>
      <w:marLeft w:val="0"/>
      <w:marRight w:val="0"/>
      <w:marTop w:val="0"/>
      <w:marBottom w:val="0"/>
      <w:divBdr>
        <w:top w:val="none" w:sz="0" w:space="0" w:color="auto"/>
        <w:left w:val="none" w:sz="0" w:space="0" w:color="auto"/>
        <w:bottom w:val="none" w:sz="0" w:space="0" w:color="auto"/>
        <w:right w:val="none" w:sz="0" w:space="0" w:color="auto"/>
      </w:divBdr>
    </w:div>
    <w:div w:id="1282224719">
      <w:bodyDiv w:val="1"/>
      <w:marLeft w:val="0"/>
      <w:marRight w:val="0"/>
      <w:marTop w:val="0"/>
      <w:marBottom w:val="0"/>
      <w:divBdr>
        <w:top w:val="none" w:sz="0" w:space="0" w:color="auto"/>
        <w:left w:val="none" w:sz="0" w:space="0" w:color="auto"/>
        <w:bottom w:val="none" w:sz="0" w:space="0" w:color="auto"/>
        <w:right w:val="none" w:sz="0" w:space="0" w:color="auto"/>
      </w:divBdr>
    </w:div>
    <w:div w:id="1290864946">
      <w:bodyDiv w:val="1"/>
      <w:marLeft w:val="0"/>
      <w:marRight w:val="0"/>
      <w:marTop w:val="0"/>
      <w:marBottom w:val="0"/>
      <w:divBdr>
        <w:top w:val="none" w:sz="0" w:space="0" w:color="auto"/>
        <w:left w:val="none" w:sz="0" w:space="0" w:color="auto"/>
        <w:bottom w:val="none" w:sz="0" w:space="0" w:color="auto"/>
        <w:right w:val="none" w:sz="0" w:space="0" w:color="auto"/>
      </w:divBdr>
    </w:div>
    <w:div w:id="1334410814">
      <w:bodyDiv w:val="1"/>
      <w:marLeft w:val="0"/>
      <w:marRight w:val="0"/>
      <w:marTop w:val="0"/>
      <w:marBottom w:val="0"/>
      <w:divBdr>
        <w:top w:val="none" w:sz="0" w:space="0" w:color="auto"/>
        <w:left w:val="none" w:sz="0" w:space="0" w:color="auto"/>
        <w:bottom w:val="none" w:sz="0" w:space="0" w:color="auto"/>
        <w:right w:val="none" w:sz="0" w:space="0" w:color="auto"/>
      </w:divBdr>
    </w:div>
    <w:div w:id="1432360792">
      <w:bodyDiv w:val="1"/>
      <w:marLeft w:val="0"/>
      <w:marRight w:val="0"/>
      <w:marTop w:val="0"/>
      <w:marBottom w:val="0"/>
      <w:divBdr>
        <w:top w:val="none" w:sz="0" w:space="0" w:color="auto"/>
        <w:left w:val="none" w:sz="0" w:space="0" w:color="auto"/>
        <w:bottom w:val="none" w:sz="0" w:space="0" w:color="auto"/>
        <w:right w:val="none" w:sz="0" w:space="0" w:color="auto"/>
      </w:divBdr>
    </w:div>
    <w:div w:id="1461265870">
      <w:bodyDiv w:val="1"/>
      <w:marLeft w:val="0"/>
      <w:marRight w:val="0"/>
      <w:marTop w:val="0"/>
      <w:marBottom w:val="0"/>
      <w:divBdr>
        <w:top w:val="none" w:sz="0" w:space="0" w:color="auto"/>
        <w:left w:val="none" w:sz="0" w:space="0" w:color="auto"/>
        <w:bottom w:val="none" w:sz="0" w:space="0" w:color="auto"/>
        <w:right w:val="none" w:sz="0" w:space="0" w:color="auto"/>
      </w:divBdr>
    </w:div>
    <w:div w:id="1489249959">
      <w:bodyDiv w:val="1"/>
      <w:marLeft w:val="0"/>
      <w:marRight w:val="0"/>
      <w:marTop w:val="0"/>
      <w:marBottom w:val="0"/>
      <w:divBdr>
        <w:top w:val="none" w:sz="0" w:space="0" w:color="auto"/>
        <w:left w:val="none" w:sz="0" w:space="0" w:color="auto"/>
        <w:bottom w:val="none" w:sz="0" w:space="0" w:color="auto"/>
        <w:right w:val="none" w:sz="0" w:space="0" w:color="auto"/>
      </w:divBdr>
    </w:div>
    <w:div w:id="1583447196">
      <w:bodyDiv w:val="1"/>
      <w:marLeft w:val="0"/>
      <w:marRight w:val="0"/>
      <w:marTop w:val="0"/>
      <w:marBottom w:val="0"/>
      <w:divBdr>
        <w:top w:val="none" w:sz="0" w:space="0" w:color="auto"/>
        <w:left w:val="none" w:sz="0" w:space="0" w:color="auto"/>
        <w:bottom w:val="none" w:sz="0" w:space="0" w:color="auto"/>
        <w:right w:val="none" w:sz="0" w:space="0" w:color="auto"/>
      </w:divBdr>
    </w:div>
    <w:div w:id="1592273330">
      <w:bodyDiv w:val="1"/>
      <w:marLeft w:val="0"/>
      <w:marRight w:val="0"/>
      <w:marTop w:val="0"/>
      <w:marBottom w:val="0"/>
      <w:divBdr>
        <w:top w:val="none" w:sz="0" w:space="0" w:color="auto"/>
        <w:left w:val="none" w:sz="0" w:space="0" w:color="auto"/>
        <w:bottom w:val="none" w:sz="0" w:space="0" w:color="auto"/>
        <w:right w:val="none" w:sz="0" w:space="0" w:color="auto"/>
      </w:divBdr>
      <w:divsChild>
        <w:div w:id="1595868149">
          <w:marLeft w:val="533"/>
          <w:marRight w:val="0"/>
          <w:marTop w:val="120"/>
          <w:marBottom w:val="0"/>
          <w:divBdr>
            <w:top w:val="none" w:sz="0" w:space="0" w:color="auto"/>
            <w:left w:val="none" w:sz="0" w:space="0" w:color="auto"/>
            <w:bottom w:val="none" w:sz="0" w:space="0" w:color="auto"/>
            <w:right w:val="none" w:sz="0" w:space="0" w:color="auto"/>
          </w:divBdr>
        </w:div>
      </w:divsChild>
    </w:div>
    <w:div w:id="1634024009">
      <w:bodyDiv w:val="1"/>
      <w:marLeft w:val="0"/>
      <w:marRight w:val="0"/>
      <w:marTop w:val="0"/>
      <w:marBottom w:val="0"/>
      <w:divBdr>
        <w:top w:val="none" w:sz="0" w:space="0" w:color="auto"/>
        <w:left w:val="none" w:sz="0" w:space="0" w:color="auto"/>
        <w:bottom w:val="none" w:sz="0" w:space="0" w:color="auto"/>
        <w:right w:val="none" w:sz="0" w:space="0" w:color="auto"/>
      </w:divBdr>
    </w:div>
    <w:div w:id="1648514964">
      <w:bodyDiv w:val="1"/>
      <w:marLeft w:val="0"/>
      <w:marRight w:val="0"/>
      <w:marTop w:val="0"/>
      <w:marBottom w:val="0"/>
      <w:divBdr>
        <w:top w:val="none" w:sz="0" w:space="0" w:color="auto"/>
        <w:left w:val="none" w:sz="0" w:space="0" w:color="auto"/>
        <w:bottom w:val="none" w:sz="0" w:space="0" w:color="auto"/>
        <w:right w:val="none" w:sz="0" w:space="0" w:color="auto"/>
      </w:divBdr>
    </w:div>
    <w:div w:id="1749233163">
      <w:bodyDiv w:val="1"/>
      <w:marLeft w:val="0"/>
      <w:marRight w:val="0"/>
      <w:marTop w:val="0"/>
      <w:marBottom w:val="0"/>
      <w:divBdr>
        <w:top w:val="none" w:sz="0" w:space="0" w:color="auto"/>
        <w:left w:val="none" w:sz="0" w:space="0" w:color="auto"/>
        <w:bottom w:val="none" w:sz="0" w:space="0" w:color="auto"/>
        <w:right w:val="none" w:sz="0" w:space="0" w:color="auto"/>
      </w:divBdr>
    </w:div>
    <w:div w:id="1780562940">
      <w:bodyDiv w:val="1"/>
      <w:marLeft w:val="0"/>
      <w:marRight w:val="0"/>
      <w:marTop w:val="0"/>
      <w:marBottom w:val="0"/>
      <w:divBdr>
        <w:top w:val="none" w:sz="0" w:space="0" w:color="auto"/>
        <w:left w:val="none" w:sz="0" w:space="0" w:color="auto"/>
        <w:bottom w:val="none" w:sz="0" w:space="0" w:color="auto"/>
        <w:right w:val="none" w:sz="0" w:space="0" w:color="auto"/>
      </w:divBdr>
    </w:div>
    <w:div w:id="1818188090">
      <w:bodyDiv w:val="1"/>
      <w:marLeft w:val="0"/>
      <w:marRight w:val="0"/>
      <w:marTop w:val="0"/>
      <w:marBottom w:val="0"/>
      <w:divBdr>
        <w:top w:val="none" w:sz="0" w:space="0" w:color="auto"/>
        <w:left w:val="none" w:sz="0" w:space="0" w:color="auto"/>
        <w:bottom w:val="none" w:sz="0" w:space="0" w:color="auto"/>
        <w:right w:val="none" w:sz="0" w:space="0" w:color="auto"/>
      </w:divBdr>
    </w:div>
    <w:div w:id="1877036988">
      <w:bodyDiv w:val="1"/>
      <w:marLeft w:val="0"/>
      <w:marRight w:val="0"/>
      <w:marTop w:val="0"/>
      <w:marBottom w:val="0"/>
      <w:divBdr>
        <w:top w:val="none" w:sz="0" w:space="0" w:color="auto"/>
        <w:left w:val="none" w:sz="0" w:space="0" w:color="auto"/>
        <w:bottom w:val="none" w:sz="0" w:space="0" w:color="auto"/>
        <w:right w:val="none" w:sz="0" w:space="0" w:color="auto"/>
      </w:divBdr>
    </w:div>
    <w:div w:id="1880361623">
      <w:bodyDiv w:val="1"/>
      <w:marLeft w:val="0"/>
      <w:marRight w:val="0"/>
      <w:marTop w:val="0"/>
      <w:marBottom w:val="0"/>
      <w:divBdr>
        <w:top w:val="none" w:sz="0" w:space="0" w:color="auto"/>
        <w:left w:val="none" w:sz="0" w:space="0" w:color="auto"/>
        <w:bottom w:val="none" w:sz="0" w:space="0" w:color="auto"/>
        <w:right w:val="none" w:sz="0" w:space="0" w:color="auto"/>
      </w:divBdr>
    </w:div>
    <w:div w:id="1923559818">
      <w:bodyDiv w:val="1"/>
      <w:marLeft w:val="0"/>
      <w:marRight w:val="0"/>
      <w:marTop w:val="0"/>
      <w:marBottom w:val="0"/>
      <w:divBdr>
        <w:top w:val="none" w:sz="0" w:space="0" w:color="auto"/>
        <w:left w:val="none" w:sz="0" w:space="0" w:color="auto"/>
        <w:bottom w:val="none" w:sz="0" w:space="0" w:color="auto"/>
        <w:right w:val="none" w:sz="0" w:space="0" w:color="auto"/>
      </w:divBdr>
    </w:div>
    <w:div w:id="1969503749">
      <w:bodyDiv w:val="1"/>
      <w:marLeft w:val="0"/>
      <w:marRight w:val="0"/>
      <w:marTop w:val="0"/>
      <w:marBottom w:val="0"/>
      <w:divBdr>
        <w:top w:val="none" w:sz="0" w:space="0" w:color="auto"/>
        <w:left w:val="none" w:sz="0" w:space="0" w:color="auto"/>
        <w:bottom w:val="none" w:sz="0" w:space="0" w:color="auto"/>
        <w:right w:val="none" w:sz="0" w:space="0" w:color="auto"/>
      </w:divBdr>
    </w:div>
    <w:div w:id="1981567440">
      <w:bodyDiv w:val="1"/>
      <w:marLeft w:val="0"/>
      <w:marRight w:val="0"/>
      <w:marTop w:val="0"/>
      <w:marBottom w:val="0"/>
      <w:divBdr>
        <w:top w:val="none" w:sz="0" w:space="0" w:color="auto"/>
        <w:left w:val="none" w:sz="0" w:space="0" w:color="auto"/>
        <w:bottom w:val="none" w:sz="0" w:space="0" w:color="auto"/>
        <w:right w:val="none" w:sz="0" w:space="0" w:color="auto"/>
      </w:divBdr>
    </w:div>
    <w:div w:id="1992126875">
      <w:bodyDiv w:val="1"/>
      <w:marLeft w:val="0"/>
      <w:marRight w:val="0"/>
      <w:marTop w:val="0"/>
      <w:marBottom w:val="0"/>
      <w:divBdr>
        <w:top w:val="none" w:sz="0" w:space="0" w:color="auto"/>
        <w:left w:val="none" w:sz="0" w:space="0" w:color="auto"/>
        <w:bottom w:val="none" w:sz="0" w:space="0" w:color="auto"/>
        <w:right w:val="none" w:sz="0" w:space="0" w:color="auto"/>
      </w:divBdr>
    </w:div>
    <w:div w:id="2025935545">
      <w:bodyDiv w:val="1"/>
      <w:marLeft w:val="0"/>
      <w:marRight w:val="0"/>
      <w:marTop w:val="0"/>
      <w:marBottom w:val="0"/>
      <w:divBdr>
        <w:top w:val="none" w:sz="0" w:space="0" w:color="auto"/>
        <w:left w:val="none" w:sz="0" w:space="0" w:color="auto"/>
        <w:bottom w:val="none" w:sz="0" w:space="0" w:color="auto"/>
        <w:right w:val="none" w:sz="0" w:space="0" w:color="auto"/>
      </w:divBdr>
    </w:div>
    <w:div w:id="2071533180">
      <w:bodyDiv w:val="1"/>
      <w:marLeft w:val="0"/>
      <w:marRight w:val="0"/>
      <w:marTop w:val="0"/>
      <w:marBottom w:val="0"/>
      <w:divBdr>
        <w:top w:val="none" w:sz="0" w:space="0" w:color="auto"/>
        <w:left w:val="none" w:sz="0" w:space="0" w:color="auto"/>
        <w:bottom w:val="none" w:sz="0" w:space="0" w:color="auto"/>
        <w:right w:val="none" w:sz="0" w:space="0" w:color="auto"/>
      </w:divBdr>
    </w:div>
    <w:div w:id="2077051145">
      <w:bodyDiv w:val="1"/>
      <w:marLeft w:val="0"/>
      <w:marRight w:val="0"/>
      <w:marTop w:val="0"/>
      <w:marBottom w:val="0"/>
      <w:divBdr>
        <w:top w:val="none" w:sz="0" w:space="0" w:color="auto"/>
        <w:left w:val="none" w:sz="0" w:space="0" w:color="auto"/>
        <w:bottom w:val="none" w:sz="0" w:space="0" w:color="auto"/>
        <w:right w:val="none" w:sz="0" w:space="0" w:color="auto"/>
      </w:divBdr>
    </w:div>
    <w:div w:id="2077122523">
      <w:bodyDiv w:val="1"/>
      <w:marLeft w:val="0"/>
      <w:marRight w:val="0"/>
      <w:marTop w:val="0"/>
      <w:marBottom w:val="0"/>
      <w:divBdr>
        <w:top w:val="none" w:sz="0" w:space="0" w:color="auto"/>
        <w:left w:val="none" w:sz="0" w:space="0" w:color="auto"/>
        <w:bottom w:val="none" w:sz="0" w:space="0" w:color="auto"/>
        <w:right w:val="none" w:sz="0" w:space="0" w:color="auto"/>
      </w:divBdr>
      <w:divsChild>
        <w:div w:id="89515">
          <w:marLeft w:val="0"/>
          <w:marRight w:val="0"/>
          <w:marTop w:val="0"/>
          <w:marBottom w:val="0"/>
          <w:divBdr>
            <w:top w:val="none" w:sz="0" w:space="0" w:color="auto"/>
            <w:left w:val="none" w:sz="0" w:space="0" w:color="auto"/>
            <w:bottom w:val="none" w:sz="0" w:space="0" w:color="auto"/>
            <w:right w:val="none" w:sz="0" w:space="0" w:color="auto"/>
          </w:divBdr>
        </w:div>
        <w:div w:id="156238859">
          <w:marLeft w:val="0"/>
          <w:marRight w:val="0"/>
          <w:marTop w:val="0"/>
          <w:marBottom w:val="0"/>
          <w:divBdr>
            <w:top w:val="none" w:sz="0" w:space="0" w:color="auto"/>
            <w:left w:val="none" w:sz="0" w:space="0" w:color="auto"/>
            <w:bottom w:val="none" w:sz="0" w:space="0" w:color="auto"/>
            <w:right w:val="none" w:sz="0" w:space="0" w:color="auto"/>
          </w:divBdr>
        </w:div>
        <w:div w:id="262344210">
          <w:marLeft w:val="0"/>
          <w:marRight w:val="0"/>
          <w:marTop w:val="0"/>
          <w:marBottom w:val="0"/>
          <w:divBdr>
            <w:top w:val="none" w:sz="0" w:space="0" w:color="auto"/>
            <w:left w:val="none" w:sz="0" w:space="0" w:color="auto"/>
            <w:bottom w:val="none" w:sz="0" w:space="0" w:color="auto"/>
            <w:right w:val="none" w:sz="0" w:space="0" w:color="auto"/>
          </w:divBdr>
        </w:div>
        <w:div w:id="292566252">
          <w:marLeft w:val="0"/>
          <w:marRight w:val="0"/>
          <w:marTop w:val="0"/>
          <w:marBottom w:val="0"/>
          <w:divBdr>
            <w:top w:val="none" w:sz="0" w:space="0" w:color="auto"/>
            <w:left w:val="none" w:sz="0" w:space="0" w:color="auto"/>
            <w:bottom w:val="none" w:sz="0" w:space="0" w:color="auto"/>
            <w:right w:val="none" w:sz="0" w:space="0" w:color="auto"/>
          </w:divBdr>
        </w:div>
        <w:div w:id="323625213">
          <w:marLeft w:val="0"/>
          <w:marRight w:val="0"/>
          <w:marTop w:val="0"/>
          <w:marBottom w:val="0"/>
          <w:divBdr>
            <w:top w:val="none" w:sz="0" w:space="0" w:color="auto"/>
            <w:left w:val="none" w:sz="0" w:space="0" w:color="auto"/>
            <w:bottom w:val="none" w:sz="0" w:space="0" w:color="auto"/>
            <w:right w:val="none" w:sz="0" w:space="0" w:color="auto"/>
          </w:divBdr>
        </w:div>
        <w:div w:id="326858609">
          <w:marLeft w:val="0"/>
          <w:marRight w:val="0"/>
          <w:marTop w:val="0"/>
          <w:marBottom w:val="0"/>
          <w:divBdr>
            <w:top w:val="none" w:sz="0" w:space="0" w:color="auto"/>
            <w:left w:val="none" w:sz="0" w:space="0" w:color="auto"/>
            <w:bottom w:val="none" w:sz="0" w:space="0" w:color="auto"/>
            <w:right w:val="none" w:sz="0" w:space="0" w:color="auto"/>
          </w:divBdr>
        </w:div>
        <w:div w:id="414400522">
          <w:marLeft w:val="0"/>
          <w:marRight w:val="0"/>
          <w:marTop w:val="0"/>
          <w:marBottom w:val="0"/>
          <w:divBdr>
            <w:top w:val="none" w:sz="0" w:space="0" w:color="auto"/>
            <w:left w:val="none" w:sz="0" w:space="0" w:color="auto"/>
            <w:bottom w:val="none" w:sz="0" w:space="0" w:color="auto"/>
            <w:right w:val="none" w:sz="0" w:space="0" w:color="auto"/>
          </w:divBdr>
        </w:div>
        <w:div w:id="426924466">
          <w:marLeft w:val="0"/>
          <w:marRight w:val="0"/>
          <w:marTop w:val="0"/>
          <w:marBottom w:val="0"/>
          <w:divBdr>
            <w:top w:val="none" w:sz="0" w:space="0" w:color="auto"/>
            <w:left w:val="none" w:sz="0" w:space="0" w:color="auto"/>
            <w:bottom w:val="none" w:sz="0" w:space="0" w:color="auto"/>
            <w:right w:val="none" w:sz="0" w:space="0" w:color="auto"/>
          </w:divBdr>
        </w:div>
        <w:div w:id="470251826">
          <w:marLeft w:val="0"/>
          <w:marRight w:val="0"/>
          <w:marTop w:val="0"/>
          <w:marBottom w:val="0"/>
          <w:divBdr>
            <w:top w:val="none" w:sz="0" w:space="0" w:color="auto"/>
            <w:left w:val="none" w:sz="0" w:space="0" w:color="auto"/>
            <w:bottom w:val="none" w:sz="0" w:space="0" w:color="auto"/>
            <w:right w:val="none" w:sz="0" w:space="0" w:color="auto"/>
          </w:divBdr>
        </w:div>
        <w:div w:id="479267951">
          <w:marLeft w:val="0"/>
          <w:marRight w:val="0"/>
          <w:marTop w:val="0"/>
          <w:marBottom w:val="0"/>
          <w:divBdr>
            <w:top w:val="none" w:sz="0" w:space="0" w:color="auto"/>
            <w:left w:val="none" w:sz="0" w:space="0" w:color="auto"/>
            <w:bottom w:val="none" w:sz="0" w:space="0" w:color="auto"/>
            <w:right w:val="none" w:sz="0" w:space="0" w:color="auto"/>
          </w:divBdr>
        </w:div>
        <w:div w:id="528881363">
          <w:marLeft w:val="0"/>
          <w:marRight w:val="0"/>
          <w:marTop w:val="0"/>
          <w:marBottom w:val="0"/>
          <w:divBdr>
            <w:top w:val="none" w:sz="0" w:space="0" w:color="auto"/>
            <w:left w:val="none" w:sz="0" w:space="0" w:color="auto"/>
            <w:bottom w:val="none" w:sz="0" w:space="0" w:color="auto"/>
            <w:right w:val="none" w:sz="0" w:space="0" w:color="auto"/>
          </w:divBdr>
        </w:div>
        <w:div w:id="628391171">
          <w:marLeft w:val="0"/>
          <w:marRight w:val="0"/>
          <w:marTop w:val="0"/>
          <w:marBottom w:val="0"/>
          <w:divBdr>
            <w:top w:val="none" w:sz="0" w:space="0" w:color="auto"/>
            <w:left w:val="none" w:sz="0" w:space="0" w:color="auto"/>
            <w:bottom w:val="none" w:sz="0" w:space="0" w:color="auto"/>
            <w:right w:val="none" w:sz="0" w:space="0" w:color="auto"/>
          </w:divBdr>
        </w:div>
        <w:div w:id="677587628">
          <w:marLeft w:val="0"/>
          <w:marRight w:val="0"/>
          <w:marTop w:val="0"/>
          <w:marBottom w:val="0"/>
          <w:divBdr>
            <w:top w:val="none" w:sz="0" w:space="0" w:color="auto"/>
            <w:left w:val="none" w:sz="0" w:space="0" w:color="auto"/>
            <w:bottom w:val="none" w:sz="0" w:space="0" w:color="auto"/>
            <w:right w:val="none" w:sz="0" w:space="0" w:color="auto"/>
          </w:divBdr>
        </w:div>
        <w:div w:id="680936709">
          <w:marLeft w:val="0"/>
          <w:marRight w:val="0"/>
          <w:marTop w:val="0"/>
          <w:marBottom w:val="0"/>
          <w:divBdr>
            <w:top w:val="none" w:sz="0" w:space="0" w:color="auto"/>
            <w:left w:val="none" w:sz="0" w:space="0" w:color="auto"/>
            <w:bottom w:val="none" w:sz="0" w:space="0" w:color="auto"/>
            <w:right w:val="none" w:sz="0" w:space="0" w:color="auto"/>
          </w:divBdr>
        </w:div>
        <w:div w:id="694968465">
          <w:marLeft w:val="0"/>
          <w:marRight w:val="0"/>
          <w:marTop w:val="0"/>
          <w:marBottom w:val="0"/>
          <w:divBdr>
            <w:top w:val="none" w:sz="0" w:space="0" w:color="auto"/>
            <w:left w:val="none" w:sz="0" w:space="0" w:color="auto"/>
            <w:bottom w:val="none" w:sz="0" w:space="0" w:color="auto"/>
            <w:right w:val="none" w:sz="0" w:space="0" w:color="auto"/>
          </w:divBdr>
        </w:div>
        <w:div w:id="727607592">
          <w:marLeft w:val="0"/>
          <w:marRight w:val="0"/>
          <w:marTop w:val="0"/>
          <w:marBottom w:val="0"/>
          <w:divBdr>
            <w:top w:val="none" w:sz="0" w:space="0" w:color="auto"/>
            <w:left w:val="none" w:sz="0" w:space="0" w:color="auto"/>
            <w:bottom w:val="none" w:sz="0" w:space="0" w:color="auto"/>
            <w:right w:val="none" w:sz="0" w:space="0" w:color="auto"/>
          </w:divBdr>
        </w:div>
        <w:div w:id="771587660">
          <w:marLeft w:val="0"/>
          <w:marRight w:val="0"/>
          <w:marTop w:val="0"/>
          <w:marBottom w:val="0"/>
          <w:divBdr>
            <w:top w:val="none" w:sz="0" w:space="0" w:color="auto"/>
            <w:left w:val="none" w:sz="0" w:space="0" w:color="auto"/>
            <w:bottom w:val="none" w:sz="0" w:space="0" w:color="auto"/>
            <w:right w:val="none" w:sz="0" w:space="0" w:color="auto"/>
          </w:divBdr>
        </w:div>
        <w:div w:id="816724115">
          <w:marLeft w:val="0"/>
          <w:marRight w:val="0"/>
          <w:marTop w:val="0"/>
          <w:marBottom w:val="0"/>
          <w:divBdr>
            <w:top w:val="none" w:sz="0" w:space="0" w:color="auto"/>
            <w:left w:val="none" w:sz="0" w:space="0" w:color="auto"/>
            <w:bottom w:val="none" w:sz="0" w:space="0" w:color="auto"/>
            <w:right w:val="none" w:sz="0" w:space="0" w:color="auto"/>
          </w:divBdr>
        </w:div>
        <w:div w:id="891890304">
          <w:marLeft w:val="0"/>
          <w:marRight w:val="0"/>
          <w:marTop w:val="0"/>
          <w:marBottom w:val="0"/>
          <w:divBdr>
            <w:top w:val="none" w:sz="0" w:space="0" w:color="auto"/>
            <w:left w:val="none" w:sz="0" w:space="0" w:color="auto"/>
            <w:bottom w:val="none" w:sz="0" w:space="0" w:color="auto"/>
            <w:right w:val="none" w:sz="0" w:space="0" w:color="auto"/>
          </w:divBdr>
        </w:div>
        <w:div w:id="902526668">
          <w:marLeft w:val="0"/>
          <w:marRight w:val="0"/>
          <w:marTop w:val="0"/>
          <w:marBottom w:val="0"/>
          <w:divBdr>
            <w:top w:val="none" w:sz="0" w:space="0" w:color="auto"/>
            <w:left w:val="none" w:sz="0" w:space="0" w:color="auto"/>
            <w:bottom w:val="none" w:sz="0" w:space="0" w:color="auto"/>
            <w:right w:val="none" w:sz="0" w:space="0" w:color="auto"/>
          </w:divBdr>
        </w:div>
        <w:div w:id="944844796">
          <w:marLeft w:val="0"/>
          <w:marRight w:val="0"/>
          <w:marTop w:val="0"/>
          <w:marBottom w:val="0"/>
          <w:divBdr>
            <w:top w:val="none" w:sz="0" w:space="0" w:color="auto"/>
            <w:left w:val="none" w:sz="0" w:space="0" w:color="auto"/>
            <w:bottom w:val="none" w:sz="0" w:space="0" w:color="auto"/>
            <w:right w:val="none" w:sz="0" w:space="0" w:color="auto"/>
          </w:divBdr>
        </w:div>
        <w:div w:id="1060440103">
          <w:marLeft w:val="0"/>
          <w:marRight w:val="0"/>
          <w:marTop w:val="0"/>
          <w:marBottom w:val="0"/>
          <w:divBdr>
            <w:top w:val="none" w:sz="0" w:space="0" w:color="auto"/>
            <w:left w:val="none" w:sz="0" w:space="0" w:color="auto"/>
            <w:bottom w:val="none" w:sz="0" w:space="0" w:color="auto"/>
            <w:right w:val="none" w:sz="0" w:space="0" w:color="auto"/>
          </w:divBdr>
        </w:div>
        <w:div w:id="1100249811">
          <w:marLeft w:val="0"/>
          <w:marRight w:val="0"/>
          <w:marTop w:val="0"/>
          <w:marBottom w:val="0"/>
          <w:divBdr>
            <w:top w:val="none" w:sz="0" w:space="0" w:color="auto"/>
            <w:left w:val="none" w:sz="0" w:space="0" w:color="auto"/>
            <w:bottom w:val="none" w:sz="0" w:space="0" w:color="auto"/>
            <w:right w:val="none" w:sz="0" w:space="0" w:color="auto"/>
          </w:divBdr>
        </w:div>
        <w:div w:id="1128430158">
          <w:marLeft w:val="0"/>
          <w:marRight w:val="0"/>
          <w:marTop w:val="0"/>
          <w:marBottom w:val="0"/>
          <w:divBdr>
            <w:top w:val="none" w:sz="0" w:space="0" w:color="auto"/>
            <w:left w:val="none" w:sz="0" w:space="0" w:color="auto"/>
            <w:bottom w:val="none" w:sz="0" w:space="0" w:color="auto"/>
            <w:right w:val="none" w:sz="0" w:space="0" w:color="auto"/>
          </w:divBdr>
        </w:div>
        <w:div w:id="1158228305">
          <w:marLeft w:val="0"/>
          <w:marRight w:val="0"/>
          <w:marTop w:val="0"/>
          <w:marBottom w:val="0"/>
          <w:divBdr>
            <w:top w:val="none" w:sz="0" w:space="0" w:color="auto"/>
            <w:left w:val="none" w:sz="0" w:space="0" w:color="auto"/>
            <w:bottom w:val="none" w:sz="0" w:space="0" w:color="auto"/>
            <w:right w:val="none" w:sz="0" w:space="0" w:color="auto"/>
          </w:divBdr>
        </w:div>
        <w:div w:id="1192721672">
          <w:marLeft w:val="0"/>
          <w:marRight w:val="0"/>
          <w:marTop w:val="0"/>
          <w:marBottom w:val="0"/>
          <w:divBdr>
            <w:top w:val="none" w:sz="0" w:space="0" w:color="auto"/>
            <w:left w:val="none" w:sz="0" w:space="0" w:color="auto"/>
            <w:bottom w:val="none" w:sz="0" w:space="0" w:color="auto"/>
            <w:right w:val="none" w:sz="0" w:space="0" w:color="auto"/>
          </w:divBdr>
        </w:div>
        <w:div w:id="1219246579">
          <w:marLeft w:val="0"/>
          <w:marRight w:val="0"/>
          <w:marTop w:val="0"/>
          <w:marBottom w:val="0"/>
          <w:divBdr>
            <w:top w:val="none" w:sz="0" w:space="0" w:color="auto"/>
            <w:left w:val="none" w:sz="0" w:space="0" w:color="auto"/>
            <w:bottom w:val="none" w:sz="0" w:space="0" w:color="auto"/>
            <w:right w:val="none" w:sz="0" w:space="0" w:color="auto"/>
          </w:divBdr>
        </w:div>
        <w:div w:id="1264993560">
          <w:marLeft w:val="0"/>
          <w:marRight w:val="0"/>
          <w:marTop w:val="0"/>
          <w:marBottom w:val="0"/>
          <w:divBdr>
            <w:top w:val="none" w:sz="0" w:space="0" w:color="auto"/>
            <w:left w:val="none" w:sz="0" w:space="0" w:color="auto"/>
            <w:bottom w:val="none" w:sz="0" w:space="0" w:color="auto"/>
            <w:right w:val="none" w:sz="0" w:space="0" w:color="auto"/>
          </w:divBdr>
        </w:div>
        <w:div w:id="1271352737">
          <w:marLeft w:val="0"/>
          <w:marRight w:val="0"/>
          <w:marTop w:val="0"/>
          <w:marBottom w:val="0"/>
          <w:divBdr>
            <w:top w:val="none" w:sz="0" w:space="0" w:color="auto"/>
            <w:left w:val="none" w:sz="0" w:space="0" w:color="auto"/>
            <w:bottom w:val="none" w:sz="0" w:space="0" w:color="auto"/>
            <w:right w:val="none" w:sz="0" w:space="0" w:color="auto"/>
          </w:divBdr>
        </w:div>
        <w:div w:id="1282763511">
          <w:marLeft w:val="0"/>
          <w:marRight w:val="0"/>
          <w:marTop w:val="0"/>
          <w:marBottom w:val="0"/>
          <w:divBdr>
            <w:top w:val="none" w:sz="0" w:space="0" w:color="auto"/>
            <w:left w:val="none" w:sz="0" w:space="0" w:color="auto"/>
            <w:bottom w:val="none" w:sz="0" w:space="0" w:color="auto"/>
            <w:right w:val="none" w:sz="0" w:space="0" w:color="auto"/>
          </w:divBdr>
        </w:div>
        <w:div w:id="1323389081">
          <w:marLeft w:val="0"/>
          <w:marRight w:val="0"/>
          <w:marTop w:val="0"/>
          <w:marBottom w:val="0"/>
          <w:divBdr>
            <w:top w:val="none" w:sz="0" w:space="0" w:color="auto"/>
            <w:left w:val="none" w:sz="0" w:space="0" w:color="auto"/>
            <w:bottom w:val="none" w:sz="0" w:space="0" w:color="auto"/>
            <w:right w:val="none" w:sz="0" w:space="0" w:color="auto"/>
          </w:divBdr>
        </w:div>
        <w:div w:id="1419522985">
          <w:marLeft w:val="0"/>
          <w:marRight w:val="0"/>
          <w:marTop w:val="0"/>
          <w:marBottom w:val="0"/>
          <w:divBdr>
            <w:top w:val="none" w:sz="0" w:space="0" w:color="auto"/>
            <w:left w:val="none" w:sz="0" w:space="0" w:color="auto"/>
            <w:bottom w:val="none" w:sz="0" w:space="0" w:color="auto"/>
            <w:right w:val="none" w:sz="0" w:space="0" w:color="auto"/>
          </w:divBdr>
        </w:div>
        <w:div w:id="1543790875">
          <w:marLeft w:val="0"/>
          <w:marRight w:val="0"/>
          <w:marTop w:val="0"/>
          <w:marBottom w:val="0"/>
          <w:divBdr>
            <w:top w:val="none" w:sz="0" w:space="0" w:color="auto"/>
            <w:left w:val="none" w:sz="0" w:space="0" w:color="auto"/>
            <w:bottom w:val="none" w:sz="0" w:space="0" w:color="auto"/>
            <w:right w:val="none" w:sz="0" w:space="0" w:color="auto"/>
          </w:divBdr>
        </w:div>
        <w:div w:id="1550144211">
          <w:marLeft w:val="0"/>
          <w:marRight w:val="0"/>
          <w:marTop w:val="0"/>
          <w:marBottom w:val="0"/>
          <w:divBdr>
            <w:top w:val="none" w:sz="0" w:space="0" w:color="auto"/>
            <w:left w:val="none" w:sz="0" w:space="0" w:color="auto"/>
            <w:bottom w:val="none" w:sz="0" w:space="0" w:color="auto"/>
            <w:right w:val="none" w:sz="0" w:space="0" w:color="auto"/>
          </w:divBdr>
        </w:div>
        <w:div w:id="1568416212">
          <w:marLeft w:val="0"/>
          <w:marRight w:val="0"/>
          <w:marTop w:val="0"/>
          <w:marBottom w:val="0"/>
          <w:divBdr>
            <w:top w:val="none" w:sz="0" w:space="0" w:color="auto"/>
            <w:left w:val="none" w:sz="0" w:space="0" w:color="auto"/>
            <w:bottom w:val="none" w:sz="0" w:space="0" w:color="auto"/>
            <w:right w:val="none" w:sz="0" w:space="0" w:color="auto"/>
          </w:divBdr>
        </w:div>
        <w:div w:id="1618171744">
          <w:marLeft w:val="0"/>
          <w:marRight w:val="0"/>
          <w:marTop w:val="0"/>
          <w:marBottom w:val="0"/>
          <w:divBdr>
            <w:top w:val="none" w:sz="0" w:space="0" w:color="auto"/>
            <w:left w:val="none" w:sz="0" w:space="0" w:color="auto"/>
            <w:bottom w:val="none" w:sz="0" w:space="0" w:color="auto"/>
            <w:right w:val="none" w:sz="0" w:space="0" w:color="auto"/>
          </w:divBdr>
        </w:div>
        <w:div w:id="1694961552">
          <w:marLeft w:val="0"/>
          <w:marRight w:val="0"/>
          <w:marTop w:val="0"/>
          <w:marBottom w:val="0"/>
          <w:divBdr>
            <w:top w:val="none" w:sz="0" w:space="0" w:color="auto"/>
            <w:left w:val="none" w:sz="0" w:space="0" w:color="auto"/>
            <w:bottom w:val="none" w:sz="0" w:space="0" w:color="auto"/>
            <w:right w:val="none" w:sz="0" w:space="0" w:color="auto"/>
          </w:divBdr>
        </w:div>
        <w:div w:id="1717965059">
          <w:marLeft w:val="0"/>
          <w:marRight w:val="0"/>
          <w:marTop w:val="0"/>
          <w:marBottom w:val="0"/>
          <w:divBdr>
            <w:top w:val="none" w:sz="0" w:space="0" w:color="auto"/>
            <w:left w:val="none" w:sz="0" w:space="0" w:color="auto"/>
            <w:bottom w:val="none" w:sz="0" w:space="0" w:color="auto"/>
            <w:right w:val="none" w:sz="0" w:space="0" w:color="auto"/>
          </w:divBdr>
        </w:div>
        <w:div w:id="1817261639">
          <w:marLeft w:val="0"/>
          <w:marRight w:val="0"/>
          <w:marTop w:val="0"/>
          <w:marBottom w:val="0"/>
          <w:divBdr>
            <w:top w:val="none" w:sz="0" w:space="0" w:color="auto"/>
            <w:left w:val="none" w:sz="0" w:space="0" w:color="auto"/>
            <w:bottom w:val="none" w:sz="0" w:space="0" w:color="auto"/>
            <w:right w:val="none" w:sz="0" w:space="0" w:color="auto"/>
          </w:divBdr>
        </w:div>
        <w:div w:id="1832137892">
          <w:marLeft w:val="0"/>
          <w:marRight w:val="0"/>
          <w:marTop w:val="0"/>
          <w:marBottom w:val="0"/>
          <w:divBdr>
            <w:top w:val="none" w:sz="0" w:space="0" w:color="auto"/>
            <w:left w:val="none" w:sz="0" w:space="0" w:color="auto"/>
            <w:bottom w:val="none" w:sz="0" w:space="0" w:color="auto"/>
            <w:right w:val="none" w:sz="0" w:space="0" w:color="auto"/>
          </w:divBdr>
        </w:div>
        <w:div w:id="1896045066">
          <w:marLeft w:val="0"/>
          <w:marRight w:val="0"/>
          <w:marTop w:val="0"/>
          <w:marBottom w:val="0"/>
          <w:divBdr>
            <w:top w:val="none" w:sz="0" w:space="0" w:color="auto"/>
            <w:left w:val="none" w:sz="0" w:space="0" w:color="auto"/>
            <w:bottom w:val="none" w:sz="0" w:space="0" w:color="auto"/>
            <w:right w:val="none" w:sz="0" w:space="0" w:color="auto"/>
          </w:divBdr>
        </w:div>
        <w:div w:id="2046372663">
          <w:marLeft w:val="0"/>
          <w:marRight w:val="0"/>
          <w:marTop w:val="0"/>
          <w:marBottom w:val="0"/>
          <w:divBdr>
            <w:top w:val="none" w:sz="0" w:space="0" w:color="auto"/>
            <w:left w:val="none" w:sz="0" w:space="0" w:color="auto"/>
            <w:bottom w:val="none" w:sz="0" w:space="0" w:color="auto"/>
            <w:right w:val="none" w:sz="0" w:space="0" w:color="auto"/>
          </w:divBdr>
        </w:div>
        <w:div w:id="2079012589">
          <w:marLeft w:val="0"/>
          <w:marRight w:val="0"/>
          <w:marTop w:val="0"/>
          <w:marBottom w:val="0"/>
          <w:divBdr>
            <w:top w:val="none" w:sz="0" w:space="0" w:color="auto"/>
            <w:left w:val="none" w:sz="0" w:space="0" w:color="auto"/>
            <w:bottom w:val="none" w:sz="0" w:space="0" w:color="auto"/>
            <w:right w:val="none" w:sz="0" w:space="0" w:color="auto"/>
          </w:divBdr>
        </w:div>
      </w:divsChild>
    </w:div>
    <w:div w:id="2119828616">
      <w:bodyDiv w:val="1"/>
      <w:marLeft w:val="0"/>
      <w:marRight w:val="0"/>
      <w:marTop w:val="0"/>
      <w:marBottom w:val="0"/>
      <w:divBdr>
        <w:top w:val="none" w:sz="0" w:space="0" w:color="auto"/>
        <w:left w:val="none" w:sz="0" w:space="0" w:color="auto"/>
        <w:bottom w:val="none" w:sz="0" w:space="0" w:color="auto"/>
        <w:right w:val="none" w:sz="0" w:space="0" w:color="auto"/>
      </w:divBdr>
      <w:divsChild>
        <w:div w:id="1752003909">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eslie@sbgh.mb.ca" TargetMode="External"/><Relationship Id="rId13" Type="http://schemas.openxmlformats.org/officeDocument/2006/relationships/hyperlink" Target="mailto:nch@mrc.soton.ac.u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mailto:helena@statiq.se"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mccloskey@sheffield.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leslie@sbgh.mb.ca" TargetMode="External"/><Relationship Id="rId23" Type="http://schemas.openxmlformats.org/officeDocument/2006/relationships/image" Target="media/image4.emf"/><Relationship Id="rId10" Type="http://schemas.openxmlformats.org/officeDocument/2006/relationships/hyperlink" Target="mailto:Lisa.Lix@umanitoba.c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uzanne.morin@mcgill.ca" TargetMode="External"/><Relationship Id="rId14" Type="http://schemas.openxmlformats.org/officeDocument/2006/relationships/hyperlink" Target="mailto:jakanis@outlook.com"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25338-A2E1-4240-A910-716B3B0F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5522</Words>
  <Characters>49707</Characters>
  <Application>Microsoft Office Word</Application>
  <DocSecurity>4</DocSecurity>
  <Lines>414</Lines>
  <Paragraphs>110</Paragraphs>
  <ScaleCrop>false</ScaleCrop>
  <HeadingPairs>
    <vt:vector size="2" baseType="variant">
      <vt:variant>
        <vt:lpstr>Title</vt:lpstr>
      </vt:variant>
      <vt:variant>
        <vt:i4>1</vt:i4>
      </vt:variant>
    </vt:vector>
  </HeadingPairs>
  <TitlesOfParts>
    <vt:vector size="1" baseType="lpstr">
      <vt:lpstr>HOW WELL MEASURES OF BONE MINERAL DENSITY PREDICT OSTEOPOROTIC FRACTURES IN A CLINICAL POPULATION</vt:lpstr>
    </vt:vector>
  </TitlesOfParts>
  <Company>St. Boniface General Hospital</Company>
  <LinksUpToDate>false</LinksUpToDate>
  <CharactersWithSpaces>55119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WELL MEASURES OF BONE MINERAL DENSITY PREDICT OSTEOPOROTIC FRACTURES IN A CLINICAL POPULATION</dc:title>
  <dc:creator>B. Leslie</dc:creator>
  <cp:lastModifiedBy>Karen Drake</cp:lastModifiedBy>
  <cp:revision>2</cp:revision>
  <cp:lastPrinted>2010-08-18T01:47:00Z</cp:lastPrinted>
  <dcterms:created xsi:type="dcterms:W3CDTF">2022-10-07T09:52:00Z</dcterms:created>
  <dcterms:modified xsi:type="dcterms:W3CDTF">2022-10-07T09:52:00Z</dcterms:modified>
</cp:coreProperties>
</file>