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8A2ED" w14:textId="77777777" w:rsidR="000B64D4" w:rsidRPr="000B64D4" w:rsidRDefault="000B64D4" w:rsidP="000B64D4">
      <w:pPr>
        <w:spacing w:after="160" w:line="259" w:lineRule="auto"/>
        <w:jc w:val="center"/>
        <w:rPr>
          <w:rFonts w:ascii="Arial" w:eastAsia="Calibri" w:hAnsi="Arial" w:cs="Arial"/>
          <w:b/>
          <w:bCs/>
          <w:sz w:val="28"/>
          <w:szCs w:val="28"/>
          <w:lang w:val="en-GB"/>
        </w:rPr>
      </w:pPr>
      <w:r w:rsidRPr="000B64D4">
        <w:rPr>
          <w:rFonts w:ascii="Arial" w:eastAsia="Calibri" w:hAnsi="Arial" w:cs="Arial"/>
          <w:b/>
          <w:bCs/>
          <w:sz w:val="28"/>
          <w:szCs w:val="28"/>
          <w:lang w:val="en-GB"/>
        </w:rPr>
        <w:t>Please note this is the final draft of the accepted article:</w:t>
      </w:r>
    </w:p>
    <w:p w14:paraId="245F443A" w14:textId="77777777" w:rsidR="000B64D4" w:rsidRPr="000B64D4" w:rsidRDefault="000B64D4" w:rsidP="000B64D4">
      <w:pPr>
        <w:spacing w:after="160" w:line="259" w:lineRule="auto"/>
        <w:jc w:val="center"/>
        <w:rPr>
          <w:rFonts w:ascii="Arial" w:eastAsia="Calibri" w:hAnsi="Arial" w:cs="Arial"/>
          <w:b/>
          <w:bCs/>
          <w:sz w:val="28"/>
          <w:szCs w:val="28"/>
          <w:lang w:val="en-GB"/>
        </w:rPr>
      </w:pPr>
    </w:p>
    <w:p w14:paraId="75C92EA6" w14:textId="77777777" w:rsidR="000B64D4" w:rsidRPr="000B64D4" w:rsidRDefault="000B64D4" w:rsidP="000B64D4">
      <w:pPr>
        <w:spacing w:after="160" w:line="259" w:lineRule="auto"/>
        <w:jc w:val="center"/>
        <w:rPr>
          <w:rFonts w:ascii="Arial" w:eastAsia="Calibri" w:hAnsi="Arial" w:cs="Arial"/>
          <w:b/>
          <w:bCs/>
          <w:sz w:val="28"/>
          <w:szCs w:val="28"/>
          <w:lang w:val="en-GB"/>
        </w:rPr>
      </w:pPr>
    </w:p>
    <w:p w14:paraId="420F7E61" w14:textId="77777777" w:rsidR="000B64D4" w:rsidRPr="000B64D4" w:rsidRDefault="000B64D4" w:rsidP="000B64D4">
      <w:pPr>
        <w:spacing w:after="160" w:line="259" w:lineRule="auto"/>
        <w:jc w:val="center"/>
        <w:rPr>
          <w:rFonts w:ascii="Arial" w:eastAsia="Calibri" w:hAnsi="Arial" w:cs="Arial"/>
          <w:b/>
          <w:bCs/>
          <w:sz w:val="28"/>
          <w:szCs w:val="28"/>
          <w:lang w:val="en-GB"/>
        </w:rPr>
      </w:pPr>
    </w:p>
    <w:p w14:paraId="569F6205" w14:textId="2E3A5BE0" w:rsidR="000B64D4" w:rsidRPr="000B64D4" w:rsidRDefault="007E740D" w:rsidP="000B64D4">
      <w:pPr>
        <w:keepNext/>
        <w:keepLines/>
        <w:spacing w:before="240" w:after="160" w:line="259" w:lineRule="auto"/>
        <w:jc w:val="center"/>
        <w:outlineLvl w:val="0"/>
        <w:rPr>
          <w:rFonts w:ascii="Arial" w:eastAsia="DengXian Light" w:hAnsi="Arial" w:cs="Times New Roman"/>
          <w:b/>
          <w:bCs/>
          <w:sz w:val="28"/>
          <w:szCs w:val="28"/>
          <w:lang w:val="en-GB"/>
        </w:rPr>
      </w:pPr>
      <w:r w:rsidRPr="001B27DC">
        <w:rPr>
          <w:rFonts w:ascii="Arial" w:eastAsia="DengXian Light" w:hAnsi="Arial" w:cs="Times New Roman"/>
          <w:b/>
          <w:bCs/>
          <w:sz w:val="28"/>
          <w:szCs w:val="28"/>
          <w:lang w:val="en-GB"/>
        </w:rPr>
        <w:t xml:space="preserve">Dainese P, Booysen N, Mulasso A, Roppolo M, </w:t>
      </w:r>
      <w:r w:rsidR="000B64D4" w:rsidRPr="000B64D4">
        <w:rPr>
          <w:rFonts w:ascii="Arial" w:eastAsia="DengXian Light" w:hAnsi="Arial" w:cs="Times New Roman"/>
          <w:b/>
          <w:bCs/>
          <w:sz w:val="28"/>
          <w:szCs w:val="28"/>
          <w:lang w:val="en-GB"/>
        </w:rPr>
        <w:t>Stokes M.</w:t>
      </w:r>
      <w:r w:rsidRPr="001B27DC">
        <w:rPr>
          <w:rFonts w:ascii="Arial" w:eastAsia="DengXian Light" w:hAnsi="Arial" w:cs="Times New Roman"/>
          <w:b/>
          <w:bCs/>
          <w:sz w:val="28"/>
          <w:szCs w:val="28"/>
          <w:lang w:val="en-GB"/>
        </w:rPr>
        <w:t xml:space="preserve"> Movement retraining programme in young football and rugby football players: a feasibility and proof of concept study.</w:t>
      </w:r>
      <w:r w:rsidR="00453209" w:rsidRPr="001B27DC">
        <w:rPr>
          <w:rFonts w:ascii="Arial" w:eastAsia="DengXian Light" w:hAnsi="Arial" w:cs="Times New Roman"/>
          <w:b/>
          <w:bCs/>
          <w:sz w:val="28"/>
          <w:szCs w:val="28"/>
          <w:lang w:val="en-GB"/>
        </w:rPr>
        <w:t xml:space="preserve"> </w:t>
      </w:r>
      <w:r w:rsidR="001D72D8" w:rsidRPr="001B27DC">
        <w:rPr>
          <w:rFonts w:ascii="Arial" w:eastAsia="DengXian Light" w:hAnsi="Arial" w:cs="Times New Roman"/>
          <w:b/>
          <w:bCs/>
          <w:i/>
          <w:iCs/>
          <w:sz w:val="28"/>
          <w:szCs w:val="28"/>
          <w:lang w:val="en-GB"/>
        </w:rPr>
        <w:t xml:space="preserve">Journal of Bodywork and Movement Therapies </w:t>
      </w:r>
      <w:r w:rsidR="000B64D4" w:rsidRPr="000B64D4">
        <w:rPr>
          <w:rFonts w:ascii="Arial" w:eastAsia="DengXian Light" w:hAnsi="Arial" w:cs="Times New Roman"/>
          <w:b/>
          <w:bCs/>
          <w:sz w:val="28"/>
          <w:szCs w:val="28"/>
          <w:lang w:val="en-GB"/>
        </w:rPr>
        <w:t xml:space="preserve">In press </w:t>
      </w:r>
    </w:p>
    <w:p w14:paraId="3B8044BD" w14:textId="18D3448E" w:rsidR="000B64D4" w:rsidRPr="000B64D4" w:rsidRDefault="00606288" w:rsidP="000B64D4">
      <w:pPr>
        <w:spacing w:after="160" w:line="259" w:lineRule="auto"/>
        <w:jc w:val="center"/>
        <w:rPr>
          <w:rFonts w:ascii="Arial" w:eastAsia="Calibri" w:hAnsi="Arial" w:cs="Arial"/>
          <w:b/>
          <w:bCs/>
          <w:sz w:val="28"/>
          <w:szCs w:val="28"/>
          <w:lang w:val="en-GB"/>
        </w:rPr>
      </w:pPr>
      <w:r>
        <w:rPr>
          <w:rFonts w:ascii="Arial" w:eastAsia="DengXian Light" w:hAnsi="Arial" w:cs="Times New Roman"/>
          <w:b/>
          <w:bCs/>
          <w:sz w:val="28"/>
          <w:szCs w:val="28"/>
          <w:lang w:val="en-GB"/>
        </w:rPr>
        <w:t>Accepted 18</w:t>
      </w:r>
      <w:r>
        <w:rPr>
          <w:rFonts w:ascii="Arial" w:eastAsia="DengXian Light" w:hAnsi="Arial" w:cs="Times New Roman"/>
          <w:b/>
          <w:bCs/>
          <w:sz w:val="28"/>
          <w:szCs w:val="28"/>
          <w:vertAlign w:val="superscript"/>
          <w:lang w:val="en-GB"/>
        </w:rPr>
        <w:t>th</w:t>
      </w:r>
      <w:r w:rsidR="00D52814">
        <w:rPr>
          <w:rFonts w:ascii="Arial" w:eastAsia="DengXian Light" w:hAnsi="Arial" w:cs="Times New Roman"/>
          <w:b/>
          <w:bCs/>
          <w:sz w:val="28"/>
          <w:szCs w:val="28"/>
          <w:lang w:val="en-GB"/>
        </w:rPr>
        <w:t xml:space="preserve"> </w:t>
      </w:r>
      <w:r w:rsidR="00453209" w:rsidRPr="001B27DC">
        <w:rPr>
          <w:rFonts w:ascii="Arial" w:eastAsia="DengXian Light" w:hAnsi="Arial" w:cs="Times New Roman"/>
          <w:b/>
          <w:bCs/>
          <w:sz w:val="28"/>
          <w:szCs w:val="28"/>
          <w:lang w:val="en-GB"/>
        </w:rPr>
        <w:t xml:space="preserve">September </w:t>
      </w:r>
      <w:r w:rsidR="000B64D4" w:rsidRPr="000B64D4">
        <w:rPr>
          <w:rFonts w:ascii="Arial" w:eastAsia="DengXian Light" w:hAnsi="Arial" w:cs="Times New Roman"/>
          <w:b/>
          <w:bCs/>
          <w:sz w:val="28"/>
          <w:szCs w:val="28"/>
          <w:lang w:val="en-GB"/>
        </w:rPr>
        <w:t>2022</w:t>
      </w:r>
      <w:bookmarkStart w:id="0" w:name="_GoBack"/>
      <w:bookmarkEnd w:id="0"/>
    </w:p>
    <w:p w14:paraId="42D9E838" w14:textId="77777777" w:rsidR="000B64D4" w:rsidRPr="000B64D4" w:rsidRDefault="000B64D4" w:rsidP="000B64D4">
      <w:pPr>
        <w:spacing w:after="160" w:line="259" w:lineRule="auto"/>
        <w:jc w:val="center"/>
        <w:rPr>
          <w:rFonts w:ascii="Arial" w:eastAsia="Calibri" w:hAnsi="Arial" w:cs="Arial"/>
          <w:b/>
          <w:bCs/>
          <w:color w:val="0070C0"/>
          <w:sz w:val="28"/>
          <w:szCs w:val="28"/>
          <w:lang w:val="en-GB"/>
        </w:rPr>
      </w:pPr>
    </w:p>
    <w:p w14:paraId="3CAE72DA" w14:textId="77777777" w:rsidR="000B64D4" w:rsidRPr="000B64D4" w:rsidRDefault="000B64D4" w:rsidP="000B64D4">
      <w:pPr>
        <w:spacing w:after="160" w:line="259" w:lineRule="auto"/>
        <w:jc w:val="center"/>
        <w:rPr>
          <w:rFonts w:ascii="Arial" w:eastAsia="Calibri" w:hAnsi="Arial" w:cs="Arial"/>
          <w:b/>
          <w:bCs/>
          <w:color w:val="0070C0"/>
          <w:sz w:val="28"/>
          <w:szCs w:val="28"/>
          <w:lang w:val="en-GB"/>
        </w:rPr>
      </w:pPr>
    </w:p>
    <w:p w14:paraId="0B78EC1E" w14:textId="77777777" w:rsidR="000B64D4" w:rsidRPr="000B64D4" w:rsidRDefault="000B64D4" w:rsidP="000B64D4">
      <w:pPr>
        <w:spacing w:after="160" w:line="259" w:lineRule="auto"/>
        <w:jc w:val="center"/>
        <w:rPr>
          <w:rFonts w:ascii="Arial" w:eastAsia="Calibri" w:hAnsi="Arial" w:cs="Arial"/>
          <w:b/>
          <w:bCs/>
          <w:color w:val="0070C0"/>
          <w:sz w:val="28"/>
          <w:szCs w:val="28"/>
          <w:lang w:val="en-GB"/>
        </w:rPr>
      </w:pPr>
    </w:p>
    <w:p w14:paraId="3906E2FC" w14:textId="77777777" w:rsidR="000B64D4" w:rsidRPr="000B64D4" w:rsidRDefault="000B64D4" w:rsidP="000B64D4">
      <w:pPr>
        <w:spacing w:after="160" w:line="259" w:lineRule="auto"/>
        <w:jc w:val="center"/>
        <w:rPr>
          <w:rFonts w:ascii="Arial" w:eastAsia="Calibri" w:hAnsi="Arial" w:cs="Arial"/>
          <w:b/>
          <w:bCs/>
          <w:color w:val="0070C0"/>
          <w:sz w:val="28"/>
          <w:szCs w:val="28"/>
          <w:lang w:val="en-GB"/>
        </w:rPr>
      </w:pPr>
    </w:p>
    <w:p w14:paraId="583EBE34" w14:textId="77777777" w:rsidR="000B64D4" w:rsidRPr="000B64D4" w:rsidRDefault="000B64D4" w:rsidP="000B64D4">
      <w:pPr>
        <w:spacing w:after="160" w:line="259" w:lineRule="auto"/>
        <w:jc w:val="center"/>
        <w:rPr>
          <w:rFonts w:ascii="Arial" w:eastAsia="Calibri" w:hAnsi="Arial" w:cs="Arial"/>
          <w:b/>
          <w:bCs/>
          <w:sz w:val="28"/>
          <w:szCs w:val="28"/>
          <w:lang w:val="en-GB"/>
        </w:rPr>
      </w:pPr>
      <w:r w:rsidRPr="000B64D4">
        <w:rPr>
          <w:rFonts w:ascii="Arial" w:eastAsia="Calibri" w:hAnsi="Arial" w:cs="Arial"/>
          <w:b/>
          <w:bCs/>
          <w:sz w:val="28"/>
          <w:szCs w:val="28"/>
          <w:lang w:val="en-GB"/>
        </w:rPr>
        <w:t xml:space="preserve">Please use the following link for the final, fully proofed and peer-reviewed journal article online: </w:t>
      </w:r>
    </w:p>
    <w:p w14:paraId="7A13B6DD" w14:textId="77777777" w:rsidR="000B64D4" w:rsidRPr="000B64D4" w:rsidRDefault="000B64D4" w:rsidP="000B64D4">
      <w:pPr>
        <w:spacing w:after="160" w:line="259" w:lineRule="auto"/>
        <w:jc w:val="center"/>
        <w:rPr>
          <w:rFonts w:ascii="Arial" w:eastAsia="Calibri" w:hAnsi="Arial" w:cs="Arial"/>
          <w:b/>
          <w:bCs/>
          <w:sz w:val="28"/>
          <w:szCs w:val="28"/>
          <w:lang w:val="en-GB"/>
        </w:rPr>
      </w:pPr>
    </w:p>
    <w:p w14:paraId="615B44A7" w14:textId="4CEE6E49" w:rsidR="000B64D4" w:rsidRPr="000B64D4" w:rsidRDefault="00606288" w:rsidP="00FF66EE">
      <w:pPr>
        <w:spacing w:after="160" w:line="259" w:lineRule="auto"/>
        <w:jc w:val="center"/>
        <w:rPr>
          <w:rFonts w:ascii="Arial" w:eastAsia="Calibri" w:hAnsi="Arial" w:cs="Arial"/>
          <w:b/>
          <w:bCs/>
          <w:sz w:val="28"/>
          <w:szCs w:val="28"/>
          <w:lang w:val="en-GB"/>
        </w:rPr>
      </w:pPr>
      <w:hyperlink r:id="rId11" w:history="1">
        <w:r w:rsidR="00FF66EE" w:rsidRPr="00182B31">
          <w:rPr>
            <w:rStyle w:val="Hyperlink"/>
            <w:rFonts w:ascii="Arial" w:eastAsia="Calibri" w:hAnsi="Arial" w:cs="Arial"/>
            <w:b/>
            <w:bCs/>
            <w:sz w:val="28"/>
            <w:szCs w:val="28"/>
            <w:lang w:val="en-GB"/>
          </w:rPr>
          <w:t>https://www.bodyworkmovementtherapies.com/</w:t>
        </w:r>
      </w:hyperlink>
    </w:p>
    <w:p w14:paraId="0565AAFD" w14:textId="77777777" w:rsidR="000B64D4" w:rsidRPr="000B64D4" w:rsidRDefault="000B64D4" w:rsidP="000B64D4">
      <w:pPr>
        <w:spacing w:after="160" w:line="259" w:lineRule="auto"/>
        <w:jc w:val="left"/>
        <w:rPr>
          <w:rFonts w:ascii="Arial" w:eastAsia="Calibri" w:hAnsi="Arial" w:cs="Arial"/>
          <w:b/>
          <w:sz w:val="28"/>
          <w:szCs w:val="28"/>
          <w:lang w:val="en-GB"/>
        </w:rPr>
      </w:pPr>
    </w:p>
    <w:p w14:paraId="285D6A1A" w14:textId="77777777" w:rsidR="000B64D4" w:rsidRPr="000B64D4" w:rsidRDefault="000B64D4" w:rsidP="000B64D4">
      <w:pPr>
        <w:spacing w:after="160" w:line="259" w:lineRule="auto"/>
        <w:jc w:val="left"/>
        <w:rPr>
          <w:rFonts w:ascii="Arial" w:eastAsia="Calibri" w:hAnsi="Arial" w:cs="Arial"/>
          <w:b/>
          <w:sz w:val="28"/>
          <w:szCs w:val="28"/>
          <w:lang w:val="en-GB"/>
        </w:rPr>
      </w:pPr>
    </w:p>
    <w:p w14:paraId="22BC3825" w14:textId="77777777" w:rsidR="000B64D4" w:rsidRPr="000B64D4" w:rsidRDefault="000B64D4" w:rsidP="000B64D4">
      <w:pPr>
        <w:spacing w:after="160" w:line="259" w:lineRule="auto"/>
        <w:jc w:val="left"/>
        <w:rPr>
          <w:rFonts w:ascii="Arial" w:eastAsia="Calibri" w:hAnsi="Arial" w:cs="Arial"/>
          <w:b/>
          <w:sz w:val="28"/>
          <w:szCs w:val="28"/>
          <w:lang w:val="en-GB"/>
        </w:rPr>
      </w:pPr>
    </w:p>
    <w:p w14:paraId="29C2AEF9" w14:textId="77777777" w:rsidR="000B64D4" w:rsidRPr="000B64D4" w:rsidRDefault="000B64D4" w:rsidP="000B64D4">
      <w:pPr>
        <w:spacing w:after="160" w:line="259" w:lineRule="auto"/>
        <w:jc w:val="left"/>
        <w:rPr>
          <w:rFonts w:ascii="Arial" w:eastAsia="Calibri" w:hAnsi="Arial" w:cs="Arial"/>
          <w:b/>
          <w:sz w:val="28"/>
          <w:szCs w:val="28"/>
          <w:lang w:val="en-GB"/>
        </w:rPr>
      </w:pPr>
    </w:p>
    <w:p w14:paraId="20E640EC" w14:textId="3C556AC3" w:rsidR="005305B9" w:rsidRDefault="005305B9">
      <w:pPr>
        <w:rPr>
          <w:b/>
          <w:lang w:val="en-GB"/>
        </w:rPr>
      </w:pPr>
      <w:r>
        <w:rPr>
          <w:b/>
          <w:lang w:val="en-GB"/>
        </w:rPr>
        <w:br w:type="page"/>
      </w:r>
    </w:p>
    <w:p w14:paraId="6183B065" w14:textId="2B596E39" w:rsidR="004953C2" w:rsidRPr="002570D9" w:rsidRDefault="004953C2" w:rsidP="00EC6487">
      <w:pPr>
        <w:rPr>
          <w:b/>
          <w:lang w:val="en-GB"/>
        </w:rPr>
      </w:pPr>
      <w:r w:rsidRPr="002570D9">
        <w:rPr>
          <w:b/>
          <w:lang w:val="en-GB"/>
        </w:rPr>
        <w:lastRenderedPageBreak/>
        <w:t>Original Article</w:t>
      </w:r>
    </w:p>
    <w:p w14:paraId="1A89CE83" w14:textId="77777777" w:rsidR="00B469AD" w:rsidRPr="002570D9" w:rsidRDefault="00B469AD" w:rsidP="00EC6487">
      <w:pPr>
        <w:rPr>
          <w:b/>
          <w:lang w:val="en-GB"/>
        </w:rPr>
      </w:pPr>
    </w:p>
    <w:p w14:paraId="0BB3EF78" w14:textId="4EEB3E74" w:rsidR="004953C2" w:rsidRPr="002570D9" w:rsidRDefault="004953C2" w:rsidP="004953C2">
      <w:pPr>
        <w:jc w:val="center"/>
        <w:rPr>
          <w:b/>
          <w:lang w:val="en-GB"/>
        </w:rPr>
      </w:pPr>
      <w:r w:rsidRPr="002570D9">
        <w:rPr>
          <w:b/>
          <w:lang w:val="en-GB"/>
        </w:rPr>
        <w:t>MOVEMENT RETRAINING PROGRAMME IN YOUNG FOOTBALL AND RUGBY FOOTBALL PLAYERS: A FEASIBILITY AND PROOF OF CONCEPT STUDY</w:t>
      </w:r>
    </w:p>
    <w:p w14:paraId="31C7D41D" w14:textId="77777777" w:rsidR="00B469AD" w:rsidRPr="002570D9" w:rsidRDefault="00B469AD" w:rsidP="004953C2">
      <w:pPr>
        <w:jc w:val="center"/>
        <w:rPr>
          <w:b/>
          <w:lang w:val="en-GB"/>
        </w:rPr>
      </w:pPr>
    </w:p>
    <w:p w14:paraId="3CF43261" w14:textId="77777777" w:rsidR="005305B9" w:rsidRDefault="005305B9" w:rsidP="005305B9">
      <w:r>
        <w:t xml:space="preserve">Authors: </w:t>
      </w:r>
      <w:r w:rsidRPr="002C0E93">
        <w:t>Paolo Dainese</w:t>
      </w:r>
      <w:r>
        <w:rPr>
          <w:vertAlign w:val="superscript"/>
        </w:rPr>
        <w:t>1,6</w:t>
      </w:r>
      <w:r w:rsidRPr="002C0E93">
        <w:t>, Nadine Booysen</w:t>
      </w:r>
      <w:r w:rsidRPr="002C0E93">
        <w:rPr>
          <w:vertAlign w:val="superscript"/>
        </w:rPr>
        <w:t>2,3</w:t>
      </w:r>
      <w:r w:rsidRPr="002C0E93">
        <w:t>, Anna Mulasso</w:t>
      </w:r>
      <w:r w:rsidRPr="002C0E93">
        <w:rPr>
          <w:vertAlign w:val="superscript"/>
        </w:rPr>
        <w:t>4</w:t>
      </w:r>
      <w:r w:rsidRPr="002C0E93">
        <w:t>, Mattia Roppolo</w:t>
      </w:r>
      <w:r>
        <w:rPr>
          <w:vertAlign w:val="superscript"/>
        </w:rPr>
        <w:t>5</w:t>
      </w:r>
      <w:r w:rsidRPr="002C0E93">
        <w:t>, Maria Stokes</w:t>
      </w:r>
      <w:r w:rsidRPr="002C0E93">
        <w:rPr>
          <w:vertAlign w:val="superscript"/>
        </w:rPr>
        <w:t>2,3</w:t>
      </w:r>
      <w:r>
        <w:rPr>
          <w:vertAlign w:val="superscript"/>
        </w:rPr>
        <w:t>,7</w:t>
      </w:r>
      <w:r w:rsidRPr="002C0E93">
        <w:t xml:space="preserve"> </w:t>
      </w:r>
    </w:p>
    <w:p w14:paraId="7F3D7818" w14:textId="77777777" w:rsidR="005305B9" w:rsidRDefault="005305B9" w:rsidP="005305B9"/>
    <w:p w14:paraId="74352E25" w14:textId="77777777" w:rsidR="005305B9" w:rsidRPr="00652DE4" w:rsidRDefault="005305B9" w:rsidP="005305B9">
      <w:pPr>
        <w:rPr>
          <w:i/>
          <w:lang w:val="en-GB"/>
        </w:rPr>
      </w:pPr>
      <w:r w:rsidRPr="00652DE4">
        <w:rPr>
          <w:i/>
          <w:vertAlign w:val="superscript"/>
          <w:lang w:val="en-GB"/>
        </w:rPr>
        <w:t>1</w:t>
      </w:r>
      <w:r>
        <w:rPr>
          <w:i/>
          <w:vertAlign w:val="superscript"/>
          <w:lang w:val="en-GB"/>
        </w:rPr>
        <w:t xml:space="preserve"> </w:t>
      </w:r>
      <w:r w:rsidRPr="00652DE4">
        <w:rPr>
          <w:i/>
          <w:lang w:val="en-GB"/>
        </w:rPr>
        <w:t>Department of Rehabilitation Sciences and Physiotherapy, Ghent University, Gent, BE</w:t>
      </w:r>
    </w:p>
    <w:p w14:paraId="37384458" w14:textId="77777777" w:rsidR="005305B9" w:rsidRPr="00652DE4" w:rsidRDefault="005305B9" w:rsidP="005305B9">
      <w:pPr>
        <w:rPr>
          <w:i/>
          <w:lang w:val="en-GB"/>
        </w:rPr>
      </w:pPr>
      <w:r>
        <w:rPr>
          <w:i/>
          <w:vertAlign w:val="superscript"/>
          <w:lang w:val="en-GB"/>
        </w:rPr>
        <w:t xml:space="preserve">2 </w:t>
      </w:r>
      <w:r w:rsidRPr="00652DE4">
        <w:rPr>
          <w:i/>
          <w:lang w:val="en-GB"/>
        </w:rPr>
        <w:t>School of Health Sciences, University of Southampton, Southampton, UK</w:t>
      </w:r>
    </w:p>
    <w:p w14:paraId="04A2A409" w14:textId="77777777" w:rsidR="005305B9" w:rsidRDefault="005305B9" w:rsidP="005305B9">
      <w:pPr>
        <w:rPr>
          <w:i/>
          <w:lang w:val="en-GB"/>
        </w:rPr>
      </w:pPr>
      <w:r w:rsidRPr="00652DE4">
        <w:rPr>
          <w:i/>
          <w:vertAlign w:val="superscript"/>
          <w:lang w:val="en-GB"/>
        </w:rPr>
        <w:t>3</w:t>
      </w:r>
      <w:r>
        <w:rPr>
          <w:i/>
          <w:vertAlign w:val="superscript"/>
          <w:lang w:val="en-GB"/>
        </w:rPr>
        <w:t xml:space="preserve"> </w:t>
      </w:r>
      <w:r w:rsidRPr="00652DE4">
        <w:rPr>
          <w:i/>
          <w:lang w:val="en-GB"/>
        </w:rPr>
        <w:t>Centre for Sport, Exercise and Osteoarthritis Research Versus Arthritis, UK</w:t>
      </w:r>
    </w:p>
    <w:p w14:paraId="6E7BAC5B" w14:textId="77777777" w:rsidR="005305B9" w:rsidRDefault="005305B9" w:rsidP="005305B9">
      <w:pPr>
        <w:jc w:val="left"/>
        <w:rPr>
          <w:i/>
          <w:lang w:val="en-GB"/>
        </w:rPr>
      </w:pPr>
      <w:r w:rsidRPr="00E40C32">
        <w:rPr>
          <w:i/>
          <w:vertAlign w:val="superscript"/>
          <w:lang w:val="en-GB"/>
        </w:rPr>
        <w:t>4</w:t>
      </w:r>
      <w:r>
        <w:rPr>
          <w:i/>
          <w:vertAlign w:val="superscript"/>
          <w:lang w:val="en-GB"/>
        </w:rPr>
        <w:t xml:space="preserve"> </w:t>
      </w:r>
      <w:r w:rsidRPr="00E40C32">
        <w:rPr>
          <w:i/>
          <w:lang w:val="en-GB"/>
        </w:rPr>
        <w:t xml:space="preserve">NeuroMuscular </w:t>
      </w:r>
      <w:r w:rsidRPr="00DA3688">
        <w:rPr>
          <w:i/>
          <w:lang w:val="en-GB"/>
        </w:rPr>
        <w:t>Function | Research Group</w:t>
      </w:r>
      <w:r>
        <w:rPr>
          <w:i/>
          <w:lang w:val="en-GB"/>
        </w:rPr>
        <w:t xml:space="preserve">, </w:t>
      </w:r>
      <w:r w:rsidRPr="00DA3688">
        <w:rPr>
          <w:i/>
          <w:lang w:val="en-GB"/>
        </w:rPr>
        <w:t>School of Exercise and Sport Sciences</w:t>
      </w:r>
      <w:r>
        <w:rPr>
          <w:i/>
          <w:lang w:val="en-GB"/>
        </w:rPr>
        <w:t xml:space="preserve">, </w:t>
      </w:r>
      <w:r w:rsidRPr="00DA3688">
        <w:rPr>
          <w:i/>
          <w:lang w:val="en-GB"/>
        </w:rPr>
        <w:t>Department of Medical Sciences</w:t>
      </w:r>
      <w:r>
        <w:rPr>
          <w:i/>
          <w:lang w:val="en-GB"/>
        </w:rPr>
        <w:t xml:space="preserve">, </w:t>
      </w:r>
      <w:r w:rsidRPr="00DA3688">
        <w:rPr>
          <w:i/>
          <w:lang w:val="en-GB"/>
        </w:rPr>
        <w:t>University of Torino</w:t>
      </w:r>
      <w:r>
        <w:rPr>
          <w:i/>
          <w:lang w:val="en-GB"/>
        </w:rPr>
        <w:t>, Torino, IT</w:t>
      </w:r>
    </w:p>
    <w:p w14:paraId="19901D04" w14:textId="77777777" w:rsidR="005305B9" w:rsidRDefault="005305B9" w:rsidP="005305B9">
      <w:pPr>
        <w:rPr>
          <w:i/>
          <w:lang w:val="en-GB"/>
        </w:rPr>
      </w:pPr>
      <w:r w:rsidRPr="00E41601">
        <w:rPr>
          <w:i/>
          <w:vertAlign w:val="superscript"/>
          <w:lang w:val="en-GB"/>
        </w:rPr>
        <w:t>5</w:t>
      </w:r>
      <w:r>
        <w:rPr>
          <w:i/>
          <w:vertAlign w:val="superscript"/>
          <w:lang w:val="en-GB"/>
        </w:rPr>
        <w:t xml:space="preserve"> </w:t>
      </w:r>
      <w:r>
        <w:rPr>
          <w:i/>
          <w:lang w:val="en-GB"/>
        </w:rPr>
        <w:t>Vitalia Salute srl, Torino, IT</w:t>
      </w:r>
    </w:p>
    <w:p w14:paraId="48B5E2F7" w14:textId="77777777" w:rsidR="005305B9" w:rsidRDefault="005305B9" w:rsidP="005305B9">
      <w:pPr>
        <w:rPr>
          <w:i/>
          <w:lang w:val="en-GB"/>
        </w:rPr>
      </w:pPr>
      <w:r w:rsidRPr="00145D45">
        <w:rPr>
          <w:i/>
          <w:vertAlign w:val="superscript"/>
          <w:lang w:val="en-GB"/>
        </w:rPr>
        <w:t>6</w:t>
      </w:r>
      <w:r>
        <w:rPr>
          <w:i/>
          <w:lang w:val="en-GB"/>
        </w:rPr>
        <w:t xml:space="preserve"> </w:t>
      </w:r>
      <w:r w:rsidRPr="00145D45">
        <w:rPr>
          <w:i/>
          <w:lang w:val="en-GB"/>
        </w:rPr>
        <w:t>School of Exercise and Sport Science, University of Torino, Torino, IT</w:t>
      </w:r>
    </w:p>
    <w:p w14:paraId="04D106A2" w14:textId="77777777" w:rsidR="005305B9" w:rsidRDefault="005305B9" w:rsidP="005305B9">
      <w:pPr>
        <w:rPr>
          <w:i/>
          <w:lang w:val="en-GB"/>
        </w:rPr>
      </w:pPr>
      <w:r>
        <w:rPr>
          <w:i/>
          <w:vertAlign w:val="superscript"/>
          <w:lang w:val="en-GB"/>
        </w:rPr>
        <w:t xml:space="preserve">7 </w:t>
      </w:r>
      <w:r>
        <w:rPr>
          <w:i/>
          <w:lang w:val="en-GB"/>
        </w:rPr>
        <w:t>Southampton National Institute for Health Research Biomedical Research Centre</w:t>
      </w:r>
    </w:p>
    <w:p w14:paraId="61F833B7" w14:textId="77777777" w:rsidR="005305B9" w:rsidRPr="007F4DDC" w:rsidRDefault="005305B9" w:rsidP="005305B9">
      <w:pPr>
        <w:rPr>
          <w:rFonts w:cs="Times New Roman"/>
          <w:i/>
          <w:lang w:val="en-GB"/>
        </w:rPr>
      </w:pPr>
    </w:p>
    <w:p w14:paraId="09E4DC89" w14:textId="77777777" w:rsidR="005305B9" w:rsidRPr="007F4DDC" w:rsidRDefault="005305B9" w:rsidP="005305B9">
      <w:pPr>
        <w:snapToGrid w:val="0"/>
        <w:spacing w:line="240" w:lineRule="auto"/>
        <w:rPr>
          <w:rFonts w:cs="Times New Roman"/>
          <w:b/>
          <w:lang w:val="en-GB"/>
        </w:rPr>
      </w:pPr>
      <w:r w:rsidRPr="007F4DDC">
        <w:rPr>
          <w:rFonts w:cs="Times New Roman"/>
          <w:b/>
          <w:lang w:val="en-GB"/>
        </w:rPr>
        <w:t>Corresponding author</w:t>
      </w:r>
    </w:p>
    <w:p w14:paraId="2BED1A36" w14:textId="77777777" w:rsidR="005305B9" w:rsidRPr="007F4DDC" w:rsidRDefault="005305B9" w:rsidP="005305B9">
      <w:pPr>
        <w:pStyle w:val="Addressing"/>
        <w:framePr w:hSpace="0" w:wrap="auto" w:vAnchor="margin" w:yAlign="inline"/>
        <w:suppressOverlap w:val="0"/>
        <w:jc w:val="both"/>
        <w:rPr>
          <w:rFonts w:ascii="Times New Roman" w:hAnsi="Times New Roman" w:cs="Times New Roman"/>
          <w:sz w:val="24"/>
        </w:rPr>
      </w:pPr>
      <w:r w:rsidRPr="007F4DDC">
        <w:rPr>
          <w:rFonts w:ascii="Times New Roman" w:hAnsi="Times New Roman" w:cs="Times New Roman"/>
          <w:sz w:val="24"/>
        </w:rPr>
        <w:t>Paolo Dainese</w:t>
      </w:r>
    </w:p>
    <w:p w14:paraId="42134410" w14:textId="77777777" w:rsidR="005305B9" w:rsidRPr="007F4DDC" w:rsidRDefault="005305B9" w:rsidP="005305B9">
      <w:pPr>
        <w:pStyle w:val="Addressing"/>
        <w:framePr w:hSpace="0" w:wrap="auto" w:vAnchor="margin" w:yAlign="inline"/>
        <w:suppressOverlap w:val="0"/>
        <w:jc w:val="both"/>
        <w:rPr>
          <w:rFonts w:ascii="Times New Roman" w:hAnsi="Times New Roman" w:cs="Times New Roman"/>
          <w:sz w:val="24"/>
        </w:rPr>
      </w:pPr>
      <w:r w:rsidRPr="007F4DDC">
        <w:rPr>
          <w:rFonts w:ascii="Times New Roman" w:hAnsi="Times New Roman" w:cs="Times New Roman"/>
          <w:sz w:val="24"/>
        </w:rPr>
        <w:t>PhD student</w:t>
      </w:r>
    </w:p>
    <w:p w14:paraId="7826E75C" w14:textId="77777777" w:rsidR="005305B9" w:rsidRPr="007F4DDC" w:rsidRDefault="005305B9" w:rsidP="005305B9">
      <w:pPr>
        <w:pStyle w:val="Addressing"/>
        <w:framePr w:hSpace="0" w:wrap="auto" w:vAnchor="margin" w:yAlign="inline"/>
        <w:suppressOverlap w:val="0"/>
        <w:jc w:val="both"/>
        <w:rPr>
          <w:rFonts w:ascii="Times New Roman" w:hAnsi="Times New Roman" w:cs="Times New Roman"/>
          <w:sz w:val="24"/>
        </w:rPr>
      </w:pPr>
      <w:r w:rsidRPr="007F4DDC">
        <w:rPr>
          <w:rFonts w:ascii="Times New Roman" w:hAnsi="Times New Roman" w:cs="Times New Roman"/>
          <w:sz w:val="24"/>
        </w:rPr>
        <w:t xml:space="preserve">Faculty of Medicine and Health Sciences </w:t>
      </w:r>
    </w:p>
    <w:p w14:paraId="0786B48E" w14:textId="77777777" w:rsidR="005305B9" w:rsidRPr="007F4DDC" w:rsidRDefault="005305B9" w:rsidP="005305B9">
      <w:pPr>
        <w:pStyle w:val="Addressing"/>
        <w:framePr w:hSpace="0" w:wrap="auto" w:vAnchor="margin" w:yAlign="inline"/>
        <w:suppressOverlap w:val="0"/>
        <w:jc w:val="both"/>
        <w:rPr>
          <w:rFonts w:ascii="Times New Roman" w:hAnsi="Times New Roman" w:cs="Times New Roman"/>
          <w:sz w:val="24"/>
        </w:rPr>
      </w:pPr>
      <w:r w:rsidRPr="007F4DDC">
        <w:rPr>
          <w:rFonts w:ascii="Times New Roman" w:hAnsi="Times New Roman" w:cs="Times New Roman"/>
          <w:sz w:val="24"/>
        </w:rPr>
        <w:t>Department of Rehabilitation Sciences</w:t>
      </w:r>
    </w:p>
    <w:p w14:paraId="55C95013" w14:textId="77777777" w:rsidR="005305B9" w:rsidRPr="007F4DDC" w:rsidRDefault="005305B9" w:rsidP="005305B9">
      <w:pPr>
        <w:pStyle w:val="Addressing"/>
        <w:framePr w:hSpace="0" w:wrap="auto" w:vAnchor="margin" w:yAlign="inline"/>
        <w:suppressOverlap w:val="0"/>
        <w:jc w:val="both"/>
        <w:rPr>
          <w:rFonts w:ascii="Times New Roman" w:hAnsi="Times New Roman" w:cs="Times New Roman"/>
          <w:sz w:val="24"/>
        </w:rPr>
      </w:pPr>
      <w:r w:rsidRPr="007F4DDC">
        <w:rPr>
          <w:rFonts w:ascii="Times New Roman" w:hAnsi="Times New Roman" w:cs="Times New Roman"/>
          <w:sz w:val="24"/>
        </w:rPr>
        <w:t xml:space="preserve">Ghent University </w:t>
      </w:r>
    </w:p>
    <w:p w14:paraId="2711D45A" w14:textId="77777777" w:rsidR="005305B9" w:rsidRPr="007F4DDC" w:rsidRDefault="005305B9" w:rsidP="005305B9">
      <w:pPr>
        <w:pStyle w:val="Addressing"/>
        <w:framePr w:hSpace="0" w:wrap="auto" w:vAnchor="margin" w:yAlign="inline"/>
        <w:suppressOverlap w:val="0"/>
        <w:jc w:val="both"/>
        <w:rPr>
          <w:rFonts w:ascii="Times New Roman" w:hAnsi="Times New Roman" w:cs="Times New Roman"/>
          <w:sz w:val="24"/>
          <w:lang w:val="nl-BE"/>
        </w:rPr>
      </w:pPr>
      <w:r w:rsidRPr="007F4DDC">
        <w:rPr>
          <w:rFonts w:ascii="Times New Roman" w:hAnsi="Times New Roman" w:cs="Times New Roman"/>
          <w:sz w:val="24"/>
          <w:lang w:val="nl-BE"/>
        </w:rPr>
        <w:t>Campus UZ Gent</w:t>
      </w:r>
    </w:p>
    <w:p w14:paraId="720C464D" w14:textId="77777777" w:rsidR="005305B9" w:rsidRPr="007F4DDC" w:rsidRDefault="005305B9" w:rsidP="005305B9">
      <w:pPr>
        <w:pStyle w:val="Addressing"/>
        <w:framePr w:hSpace="0" w:wrap="auto" w:vAnchor="margin" w:yAlign="inline"/>
        <w:suppressOverlap w:val="0"/>
        <w:jc w:val="both"/>
        <w:rPr>
          <w:rFonts w:ascii="Times New Roman" w:hAnsi="Times New Roman" w:cs="Times New Roman"/>
          <w:sz w:val="24"/>
          <w:lang w:val="nl-BE"/>
        </w:rPr>
      </w:pPr>
      <w:r w:rsidRPr="007F4DDC">
        <w:rPr>
          <w:rFonts w:ascii="Times New Roman" w:hAnsi="Times New Roman" w:cs="Times New Roman"/>
          <w:sz w:val="24"/>
          <w:lang w:val="nl-BE"/>
        </w:rPr>
        <w:t>Corneel Heymanslaan 10, B3, ingang 46</w:t>
      </w:r>
    </w:p>
    <w:p w14:paraId="5BF1EE5C" w14:textId="77777777" w:rsidR="005305B9" w:rsidRPr="007F4DDC" w:rsidRDefault="005305B9" w:rsidP="005305B9">
      <w:pPr>
        <w:pStyle w:val="Addressing"/>
        <w:framePr w:hSpace="0" w:wrap="auto" w:vAnchor="margin" w:yAlign="inline"/>
        <w:suppressOverlap w:val="0"/>
        <w:jc w:val="both"/>
        <w:rPr>
          <w:rFonts w:ascii="Times New Roman" w:hAnsi="Times New Roman" w:cs="Times New Roman"/>
          <w:sz w:val="24"/>
        </w:rPr>
      </w:pPr>
      <w:r w:rsidRPr="007F4DDC">
        <w:rPr>
          <w:rFonts w:ascii="Times New Roman" w:hAnsi="Times New Roman" w:cs="Times New Roman"/>
          <w:sz w:val="24"/>
        </w:rPr>
        <w:t>9000 Gent</w:t>
      </w:r>
    </w:p>
    <w:p w14:paraId="6B5218F5" w14:textId="77777777" w:rsidR="005305B9" w:rsidRPr="007F4DDC" w:rsidRDefault="005305B9" w:rsidP="005305B9">
      <w:pPr>
        <w:pStyle w:val="Addressing"/>
        <w:framePr w:hSpace="0" w:wrap="auto" w:vAnchor="margin" w:yAlign="inline"/>
        <w:suppressOverlap w:val="0"/>
        <w:jc w:val="both"/>
        <w:rPr>
          <w:rFonts w:ascii="Times New Roman" w:hAnsi="Times New Roman" w:cs="Times New Roman"/>
          <w:sz w:val="24"/>
        </w:rPr>
      </w:pPr>
      <w:r w:rsidRPr="007F4DDC">
        <w:rPr>
          <w:rFonts w:ascii="Times New Roman" w:hAnsi="Times New Roman" w:cs="Times New Roman"/>
          <w:sz w:val="24"/>
        </w:rPr>
        <w:t>Belgium</w:t>
      </w:r>
    </w:p>
    <w:p w14:paraId="47947187" w14:textId="77777777" w:rsidR="005305B9" w:rsidRPr="007F4DDC" w:rsidRDefault="005305B9" w:rsidP="005305B9">
      <w:pPr>
        <w:pStyle w:val="Addressing"/>
        <w:framePr w:hSpace="0" w:wrap="auto" w:vAnchor="margin" w:yAlign="inline"/>
        <w:suppressOverlap w:val="0"/>
        <w:jc w:val="both"/>
        <w:rPr>
          <w:rFonts w:ascii="Times New Roman" w:hAnsi="Times New Roman" w:cs="Times New Roman"/>
          <w:sz w:val="24"/>
        </w:rPr>
      </w:pPr>
    </w:p>
    <w:p w14:paraId="24D43212" w14:textId="77777777" w:rsidR="005305B9" w:rsidRPr="007F4DDC" w:rsidRDefault="005305B9" w:rsidP="005305B9">
      <w:pPr>
        <w:pStyle w:val="Addressing"/>
        <w:framePr w:hSpace="0" w:wrap="auto" w:vAnchor="margin" w:yAlign="inline"/>
        <w:suppressOverlap w:val="0"/>
        <w:jc w:val="both"/>
        <w:rPr>
          <w:rFonts w:ascii="Times New Roman" w:hAnsi="Times New Roman" w:cs="Times New Roman"/>
          <w:sz w:val="24"/>
        </w:rPr>
      </w:pPr>
      <w:r w:rsidRPr="007F4DDC">
        <w:rPr>
          <w:rFonts w:ascii="Times New Roman" w:hAnsi="Times New Roman" w:cs="Times New Roman"/>
          <w:sz w:val="24"/>
        </w:rPr>
        <w:t>Email: paolo.dainese@ugent.be</w:t>
      </w:r>
    </w:p>
    <w:p w14:paraId="7B9190D6" w14:textId="77777777" w:rsidR="005305B9" w:rsidRPr="007F4DDC" w:rsidRDefault="005305B9" w:rsidP="005305B9">
      <w:pPr>
        <w:pStyle w:val="Addressing"/>
        <w:framePr w:hSpace="0" w:wrap="auto" w:vAnchor="margin" w:yAlign="inline"/>
        <w:suppressOverlap w:val="0"/>
        <w:jc w:val="both"/>
        <w:rPr>
          <w:rFonts w:ascii="Times New Roman" w:hAnsi="Times New Roman" w:cs="Times New Roman"/>
          <w:sz w:val="24"/>
        </w:rPr>
      </w:pPr>
      <w:r w:rsidRPr="007F4DDC">
        <w:rPr>
          <w:rFonts w:ascii="Times New Roman" w:hAnsi="Times New Roman" w:cs="Times New Roman"/>
          <w:sz w:val="24"/>
        </w:rPr>
        <w:t>Telephone: +32 093323638</w:t>
      </w:r>
    </w:p>
    <w:p w14:paraId="6A467179" w14:textId="28FF343C" w:rsidR="00036CD3" w:rsidRPr="002570D9" w:rsidRDefault="00A63837" w:rsidP="00EC6487">
      <w:pPr>
        <w:rPr>
          <w:lang w:val="en-GB"/>
        </w:rPr>
      </w:pPr>
      <w:r w:rsidRPr="002570D9">
        <w:rPr>
          <w:b/>
          <w:lang w:val="en-GB"/>
        </w:rPr>
        <w:lastRenderedPageBreak/>
        <w:t>A</w:t>
      </w:r>
      <w:r w:rsidR="00686DC1" w:rsidRPr="002570D9">
        <w:rPr>
          <w:b/>
          <w:lang w:val="en-GB"/>
        </w:rPr>
        <w:t>BSTRACT</w:t>
      </w:r>
    </w:p>
    <w:p w14:paraId="6999B25B" w14:textId="77777777" w:rsidR="00D37899" w:rsidRPr="002570D9" w:rsidRDefault="00D37899" w:rsidP="00D37899">
      <w:pPr>
        <w:rPr>
          <w:lang w:val="en-GB"/>
        </w:rPr>
      </w:pPr>
      <w:r w:rsidRPr="002570D9">
        <w:rPr>
          <w:b/>
          <w:lang w:val="en-GB"/>
        </w:rPr>
        <w:t>Introduction</w:t>
      </w:r>
      <w:r w:rsidRPr="002570D9">
        <w:rPr>
          <w:lang w:val="en-GB"/>
        </w:rPr>
        <w:t xml:space="preserve">: Movement screening to identify abnormal movement patterns can inform development of effective interventions. The primary objective of this study was to evaluate the feasibility of using a movement screening tool in combination with a tailored movement control retraining programme in young soccer and rugby football players. A secondary objective was to investigate changes in movement control patterns post-intervention, to provide proof of concept (PoC) for movement retraining. </w:t>
      </w:r>
    </w:p>
    <w:p w14:paraId="485C3B0E" w14:textId="77777777" w:rsidR="00D37899" w:rsidRPr="002570D9" w:rsidRDefault="00D37899" w:rsidP="00D37899">
      <w:pPr>
        <w:rPr>
          <w:lang w:val="en-GB"/>
        </w:rPr>
      </w:pPr>
      <w:r w:rsidRPr="002570D9">
        <w:rPr>
          <w:b/>
          <w:lang w:val="en-GB"/>
        </w:rPr>
        <w:t>Methods</w:t>
      </w:r>
      <w:r w:rsidRPr="002570D9">
        <w:rPr>
          <w:lang w:val="en-GB"/>
        </w:rPr>
        <w:t>: 52 male amateur players, including 34 soccer players (mean age 15±2 years) and 18 rugby players (mean age 15±1 years) participated. They were screened for movement control ability using a shortened version of the</w:t>
      </w:r>
      <w:r w:rsidRPr="002570D9">
        <w:rPr>
          <w:b/>
          <w:lang w:val="en-GB"/>
        </w:rPr>
        <w:t xml:space="preserve"> </w:t>
      </w:r>
      <w:r w:rsidRPr="002570D9">
        <w:rPr>
          <w:lang w:val="en-GB"/>
        </w:rPr>
        <w:t>Hip and Lower Limb Movement Screening (Short-HLLMS) and completed an eight-week movement control retraining programme. Evaluation of feasibility included consent from players invited, adherence, attendance at the exercise sessions, drop-out and adverse events. Short-HLLMS total score and The Copenhagen Hip and Groin Outcome Score (HAGOS)</w:t>
      </w:r>
      <w:r w:rsidRPr="002570D9">
        <w:rPr>
          <w:b/>
          <w:lang w:val="en-GB"/>
        </w:rPr>
        <w:t xml:space="preserve"> </w:t>
      </w:r>
      <w:r w:rsidRPr="002570D9">
        <w:rPr>
          <w:lang w:val="en-GB"/>
        </w:rPr>
        <w:t xml:space="preserve">were analysed to provide PoC for retraining movement control. </w:t>
      </w:r>
    </w:p>
    <w:p w14:paraId="15525471" w14:textId="77777777" w:rsidR="00D37899" w:rsidRPr="002570D9" w:rsidRDefault="00D37899" w:rsidP="00D37899">
      <w:pPr>
        <w:rPr>
          <w:lang w:val="en-GB"/>
        </w:rPr>
      </w:pPr>
      <w:r w:rsidRPr="002570D9">
        <w:rPr>
          <w:b/>
          <w:lang w:val="en-GB"/>
        </w:rPr>
        <w:t>Results</w:t>
      </w:r>
      <w:r w:rsidRPr="002570D9">
        <w:rPr>
          <w:lang w:val="en-GB"/>
        </w:rPr>
        <w:t xml:space="preserve">: feasibility outcomes were favourable. Significant statistical changes occurred post-intervention in the Short-HLLMS total score (paired-samples t-test) and in three HAGOS subscales (symptoms, physical function in daily living and in sport and recreation) (Wilcoxon-Signed Rank Test) in both groups. </w:t>
      </w:r>
    </w:p>
    <w:p w14:paraId="127E2A0D" w14:textId="77777777" w:rsidR="00D37899" w:rsidRPr="002570D9" w:rsidRDefault="00D37899" w:rsidP="00D37899">
      <w:pPr>
        <w:rPr>
          <w:lang w:val="en-GB"/>
        </w:rPr>
      </w:pPr>
      <w:r w:rsidRPr="002570D9">
        <w:rPr>
          <w:b/>
          <w:lang w:val="en-GB"/>
        </w:rPr>
        <w:t>Conclusions</w:t>
      </w:r>
      <w:r w:rsidRPr="002570D9">
        <w:rPr>
          <w:lang w:val="en-GB"/>
        </w:rPr>
        <w:t>: Feasibility of using the Short-HLLMS in combination with a movement control retraining programme in soccer and rugby players was promising. The data provided PoC for the potential application of a shortened version of the HLLMS to evaluate changes in movement control and to inform targeted motor control programmes.</w:t>
      </w:r>
    </w:p>
    <w:p w14:paraId="243D1D13" w14:textId="2BF91CFF" w:rsidR="00FC5275" w:rsidRPr="002570D9" w:rsidRDefault="00490BD4" w:rsidP="00442AEC">
      <w:pPr>
        <w:rPr>
          <w:lang w:val="en-GB"/>
        </w:rPr>
      </w:pPr>
      <w:r w:rsidRPr="002570D9">
        <w:rPr>
          <w:b/>
          <w:lang w:val="en-GB"/>
        </w:rPr>
        <w:lastRenderedPageBreak/>
        <w:t>Keyw</w:t>
      </w:r>
      <w:r w:rsidR="00652DE4" w:rsidRPr="002570D9">
        <w:rPr>
          <w:b/>
          <w:lang w:val="en-GB"/>
        </w:rPr>
        <w:t xml:space="preserve">ords: </w:t>
      </w:r>
      <w:r w:rsidR="000B6BE6" w:rsidRPr="002570D9">
        <w:rPr>
          <w:lang w:val="en-GB"/>
        </w:rPr>
        <w:t>Soccer</w:t>
      </w:r>
      <w:r w:rsidR="00843576" w:rsidRPr="002570D9">
        <w:rPr>
          <w:lang w:val="en-GB"/>
        </w:rPr>
        <w:t xml:space="preserve">, Rugby </w:t>
      </w:r>
      <w:r w:rsidR="000B6BE6" w:rsidRPr="002570D9">
        <w:rPr>
          <w:lang w:val="en-GB"/>
        </w:rPr>
        <w:t>Football</w:t>
      </w:r>
      <w:r w:rsidR="00843576" w:rsidRPr="002570D9">
        <w:rPr>
          <w:lang w:val="en-GB"/>
        </w:rPr>
        <w:t>, Feasibility studies,</w:t>
      </w:r>
      <w:r w:rsidR="00A87865" w:rsidRPr="002570D9">
        <w:rPr>
          <w:lang w:val="en-GB"/>
        </w:rPr>
        <w:t xml:space="preserve"> Proof of Concept</w:t>
      </w:r>
      <w:r w:rsidR="00E7755F" w:rsidRPr="002570D9">
        <w:rPr>
          <w:lang w:val="en-GB"/>
        </w:rPr>
        <w:t>,</w:t>
      </w:r>
      <w:r w:rsidR="00843576" w:rsidRPr="002570D9">
        <w:rPr>
          <w:lang w:val="en-GB"/>
        </w:rPr>
        <w:t xml:space="preserve"> Hip joint</w:t>
      </w:r>
      <w:r w:rsidR="00D325BF" w:rsidRPr="002570D9">
        <w:rPr>
          <w:lang w:val="en-GB"/>
        </w:rPr>
        <w:t>, Warm-Up Exercise</w:t>
      </w:r>
    </w:p>
    <w:p w14:paraId="69FDA94F" w14:textId="77777777" w:rsidR="00DB2124" w:rsidRPr="002570D9" w:rsidRDefault="00DB2124" w:rsidP="00442AEC">
      <w:pPr>
        <w:rPr>
          <w:lang w:val="en-GB"/>
        </w:rPr>
      </w:pPr>
    </w:p>
    <w:p w14:paraId="6111113D" w14:textId="77777777" w:rsidR="002D55AA" w:rsidRPr="002570D9" w:rsidRDefault="00DB2124">
      <w:pPr>
        <w:rPr>
          <w:lang w:val="en-GB"/>
        </w:rPr>
        <w:sectPr w:rsidR="002D55AA" w:rsidRPr="002570D9" w:rsidSect="00FD661A">
          <w:type w:val="continuous"/>
          <w:pgSz w:w="11906" w:h="16838"/>
          <w:pgMar w:top="1701" w:right="1701" w:bottom="1701" w:left="1701" w:header="709" w:footer="709" w:gutter="0"/>
          <w:pgNumType w:start="1"/>
          <w:cols w:space="708"/>
          <w:docGrid w:linePitch="360"/>
        </w:sectPr>
      </w:pPr>
      <w:r w:rsidRPr="002570D9">
        <w:rPr>
          <w:lang w:val="en-GB"/>
        </w:rPr>
        <w:br w:type="page"/>
      </w:r>
    </w:p>
    <w:p w14:paraId="6A467181" w14:textId="7531F302" w:rsidR="00036CD3" w:rsidRPr="002570D9" w:rsidRDefault="00A5474C" w:rsidP="004953C2">
      <w:pPr>
        <w:jc w:val="center"/>
        <w:rPr>
          <w:b/>
          <w:u w:val="single"/>
          <w:lang w:val="en-GB"/>
        </w:rPr>
      </w:pPr>
      <w:r w:rsidRPr="002570D9">
        <w:rPr>
          <w:b/>
          <w:u w:val="single"/>
          <w:lang w:val="en-GB"/>
        </w:rPr>
        <w:lastRenderedPageBreak/>
        <w:t>INTRODUCTION</w:t>
      </w:r>
    </w:p>
    <w:p w14:paraId="69DB0854" w14:textId="79539DC0" w:rsidR="002E2613" w:rsidRPr="002570D9" w:rsidRDefault="00036CD3" w:rsidP="002E471F">
      <w:pPr>
        <w:rPr>
          <w:lang w:val="en-GB"/>
        </w:rPr>
      </w:pPr>
      <w:r w:rsidRPr="002570D9">
        <w:rPr>
          <w:iCs/>
          <w:lang w:val="en-GB"/>
        </w:rPr>
        <w:t xml:space="preserve">Youth participation </w:t>
      </w:r>
      <w:r w:rsidR="004718F1" w:rsidRPr="002570D9">
        <w:rPr>
          <w:iCs/>
          <w:lang w:val="en-GB"/>
        </w:rPr>
        <w:t>in sport is high,</w:t>
      </w:r>
      <w:r w:rsidR="00A60D7C" w:rsidRPr="002570D9">
        <w:rPr>
          <w:iCs/>
          <w:lang w:val="en-GB"/>
        </w:rPr>
        <w:t xml:space="preserve"> </w:t>
      </w:r>
      <w:r w:rsidRPr="002570D9">
        <w:rPr>
          <w:iCs/>
          <w:lang w:val="en-GB"/>
        </w:rPr>
        <w:t xml:space="preserve">with consequent health benefits as well as increased injury risk accounting </w:t>
      </w:r>
      <w:r w:rsidR="00687CEA" w:rsidRPr="002570D9">
        <w:rPr>
          <w:iCs/>
          <w:lang w:val="en-GB"/>
        </w:rPr>
        <w:t xml:space="preserve">for more than </w:t>
      </w:r>
      <w:r w:rsidRPr="002570D9">
        <w:rPr>
          <w:iCs/>
          <w:lang w:val="en-GB"/>
        </w:rPr>
        <w:t xml:space="preserve">30% of injuries </w:t>
      </w:r>
      <w:r w:rsidR="00A31972" w:rsidRPr="002570D9">
        <w:rPr>
          <w:iCs/>
          <w:lang w:val="en-GB"/>
        </w:rPr>
        <w:fldChar w:fldCharType="begin">
          <w:fldData xml:space="preserve">PEVuZE5vdGU+PENpdGU+PEF1dGhvcj5QaWNrZXR0PC9BdXRob3I+PFllYXI+MjAwNTwvWWVhcj48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</w:fldData>
        </w:fldChar>
      </w:r>
      <w:r w:rsidR="00696A7D" w:rsidRPr="002570D9">
        <w:rPr>
          <w:iCs/>
          <w:lang w:val="en-GB"/>
        </w:rPr>
        <w:instrText xml:space="preserve"> ADDIN EN.CITE </w:instrText>
      </w:r>
      <w:r w:rsidR="00696A7D" w:rsidRPr="002570D9">
        <w:rPr>
          <w:iCs/>
          <w:lang w:val="en-GB"/>
        </w:rPr>
        <w:fldChar w:fldCharType="begin">
          <w:fldData xml:space="preserve">PEVuZE5vdGU+PENpdGU+PEF1dGhvcj5QaWNrZXR0PC9BdXRob3I+PFllYXI+MjAwNTwvWWVhcj48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</w:fldData>
        </w:fldChar>
      </w:r>
      <w:r w:rsidR="00696A7D" w:rsidRPr="002570D9">
        <w:rPr>
          <w:iCs/>
          <w:lang w:val="en-GB"/>
        </w:rPr>
        <w:instrText xml:space="preserve"> ADDIN EN.CITE.DATA </w:instrText>
      </w:r>
      <w:r w:rsidR="00696A7D" w:rsidRPr="002570D9">
        <w:rPr>
          <w:iCs/>
          <w:lang w:val="en-GB"/>
        </w:rPr>
      </w:r>
      <w:r w:rsidR="00696A7D" w:rsidRPr="002570D9">
        <w:rPr>
          <w:iCs/>
          <w:lang w:val="en-GB"/>
        </w:rPr>
        <w:fldChar w:fldCharType="end"/>
      </w:r>
      <w:r w:rsidR="00A31972" w:rsidRPr="002570D9">
        <w:rPr>
          <w:iCs/>
          <w:lang w:val="en-GB"/>
        </w:rPr>
      </w:r>
      <w:r w:rsidR="00A31972" w:rsidRPr="002570D9">
        <w:rPr>
          <w:iCs/>
          <w:lang w:val="en-GB"/>
        </w:rPr>
        <w:fldChar w:fldCharType="separate"/>
      </w:r>
      <w:r w:rsidR="00696A7D" w:rsidRPr="002570D9">
        <w:rPr>
          <w:iCs/>
          <w:noProof/>
          <w:lang w:val="en-GB"/>
        </w:rPr>
        <w:t>(Pickett et al 2005)</w:t>
      </w:r>
      <w:r w:rsidR="00A31972" w:rsidRPr="002570D9">
        <w:rPr>
          <w:iCs/>
          <w:lang w:val="en-GB"/>
        </w:rPr>
        <w:fldChar w:fldCharType="end"/>
      </w:r>
      <w:r w:rsidR="00A31972" w:rsidRPr="002570D9">
        <w:rPr>
          <w:iCs/>
          <w:lang w:val="en-GB"/>
        </w:rPr>
        <w:t xml:space="preserve">. </w:t>
      </w:r>
      <w:r w:rsidR="00BA17D7" w:rsidRPr="002570D9">
        <w:rPr>
          <w:iCs/>
          <w:lang w:val="en-GB"/>
        </w:rPr>
        <w:t xml:space="preserve">Sports injuries can result in early abandonment of sport participation </w:t>
      </w:r>
      <w:r w:rsidR="00BA17D7" w:rsidRPr="002570D9">
        <w:rPr>
          <w:lang w:val="en-GB"/>
        </w:rPr>
        <w:t xml:space="preserve">and lead to secondary degenerative diseases including </w:t>
      </w:r>
      <w:r w:rsidR="002F7434" w:rsidRPr="002570D9">
        <w:rPr>
          <w:lang w:val="en-GB"/>
        </w:rPr>
        <w:t xml:space="preserve">post-traumatic </w:t>
      </w:r>
      <w:r w:rsidR="00BA17D7" w:rsidRPr="002570D9">
        <w:rPr>
          <w:lang w:val="en-GB"/>
        </w:rPr>
        <w:t>osteoarthritis (OA)</w:t>
      </w:r>
      <w:r w:rsidR="00A31972" w:rsidRPr="002570D9">
        <w:rPr>
          <w:lang w:val="en-GB"/>
        </w:rPr>
        <w:t xml:space="preserve"> </w:t>
      </w:r>
      <w:r w:rsidR="00A31972" w:rsidRPr="002570D9">
        <w:rPr>
          <w:lang w:val="en-GB"/>
        </w:rPr>
        <w:fldChar w:fldCharType="begin"/>
      </w:r>
      <w:r w:rsidR="00696A7D" w:rsidRPr="002570D9">
        <w:rPr>
          <w:lang w:val="en-GB"/>
        </w:rPr>
        <w:instrText xml:space="preserve"> ADDIN EN.CITE &lt;EndNote&gt;&lt;Cite&gt;&lt;Author&gt;Caine&lt;/Author&gt;&lt;Year&gt;2011&lt;/Year&gt;&lt;RecNum&gt;2&lt;/RecNum&gt;&lt;DisplayText&gt;(Caine &amp;amp; Golightly 2011)&lt;/DisplayText&gt;&lt;record&gt;&lt;rec-number&gt;2&lt;/rec-number&gt;&lt;foreign-keys&gt;&lt;key app="EN" db-id="evw99xwrora0wce0vvz5twdutdf9rd0fzs5f" timestamp="1645519105"&gt;2&lt;/key&gt;&lt;/foreign-keys&gt;&lt;ref-type name="Journal Article"&gt;17&lt;/ref-type&gt;&lt;contributors&gt;&lt;authors&gt;&lt;author&gt;Caine, Dennis J.&lt;/author&gt;&lt;author&gt;Golightly, Yvonne M.&lt;/author&gt;&lt;/authors&gt;&lt;/contributors&gt;&lt;titles&gt;&lt;title&gt;Osteoarthritis as an outcome of paediatric sport: an epidemiological perspective&lt;/title&gt;&lt;secondary-title&gt;British Journal of Sports Medicine&lt;/secondary-title&gt;&lt;short-title&gt;Osteoarthritis as an outcome of paediatric sport&lt;/short-title&gt;&lt;/titles&gt;&lt;periodical&gt;&lt;full-title&gt;British Journal of Sports Medicine&lt;/full-title&gt;&lt;/periodical&gt;&lt;pages&gt;298&lt;/pages&gt;&lt;volume&gt;45&lt;/volume&gt;&lt;number&gt;4&lt;/number&gt;&lt;keywords&gt;&lt;keyword&gt;Medical Sciences&lt;/keyword&gt;&lt;keyword&gt;Medical Sciences--Sports Medicine&lt;/keyword&gt;&lt;/keywords&gt;&lt;dates&gt;&lt;year&gt;2011&lt;/year&gt;&lt;pub-dates&gt;&lt;date&gt;2011/04//&lt;/date&gt;&lt;/pub-dates&gt;&lt;/dates&gt;&lt;isbn&gt;03063674&lt;/isbn&gt;&lt;urls&gt;&lt;related-urls&gt;&lt;url&gt;https://search.proquest.com/docview/1779177541/abstract/F53AD6D3707F45D2PQ/1&lt;/url&gt;&lt;/related-urls&gt;&lt;/urls&gt;&lt;electronic-resource-num&gt;http://dx.doi.org/10.1136/bjsm.2010.081984&lt;/electronic-resource-num&gt;&lt;remote-database-provider&gt;ProQuest&lt;/remote-database-provider&gt;&lt;language&gt;English&lt;/language&gt;&lt;access-date&gt;2021/04/30/14:04:33&lt;/access-date&gt;&lt;/record&gt;&lt;/Cite&gt;&lt;/EndNote&gt;</w:instrText>
      </w:r>
      <w:r w:rsidR="00A31972" w:rsidRPr="002570D9">
        <w:rPr>
          <w:lang w:val="en-GB"/>
        </w:rPr>
        <w:fldChar w:fldCharType="separate"/>
      </w:r>
      <w:r w:rsidR="00696A7D" w:rsidRPr="002570D9">
        <w:rPr>
          <w:noProof/>
          <w:lang w:val="en-GB"/>
        </w:rPr>
        <w:t>(Caine &amp; Golightly 2011)</w:t>
      </w:r>
      <w:r w:rsidR="00A31972" w:rsidRPr="002570D9">
        <w:rPr>
          <w:lang w:val="en-GB"/>
        </w:rPr>
        <w:fldChar w:fldCharType="end"/>
      </w:r>
      <w:r w:rsidR="00A31972" w:rsidRPr="002570D9">
        <w:rPr>
          <w:lang w:val="en-GB"/>
        </w:rPr>
        <w:t>.</w:t>
      </w:r>
      <w:r w:rsidR="00BA17D7" w:rsidRPr="002570D9">
        <w:rPr>
          <w:lang w:val="en-GB"/>
        </w:rPr>
        <w:t xml:space="preserve"> </w:t>
      </w:r>
      <w:r w:rsidR="002F7434" w:rsidRPr="002570D9">
        <w:rPr>
          <w:lang w:val="en-GB"/>
        </w:rPr>
        <w:t xml:space="preserve">Soccer </w:t>
      </w:r>
      <w:r w:rsidR="001A1B09" w:rsidRPr="002570D9">
        <w:rPr>
          <w:lang w:val="en-GB"/>
        </w:rPr>
        <w:t xml:space="preserve">and rugby </w:t>
      </w:r>
      <w:r w:rsidR="002F7434" w:rsidRPr="002570D9">
        <w:rPr>
          <w:lang w:val="en-GB"/>
        </w:rPr>
        <w:t xml:space="preserve">football </w:t>
      </w:r>
      <w:r w:rsidR="001A1B09" w:rsidRPr="002570D9">
        <w:rPr>
          <w:lang w:val="en-GB"/>
        </w:rPr>
        <w:t xml:space="preserve">are among those team sports presenting </w:t>
      </w:r>
      <w:r w:rsidR="005B3666" w:rsidRPr="002570D9">
        <w:rPr>
          <w:lang w:val="en-GB"/>
        </w:rPr>
        <w:t>high</w:t>
      </w:r>
      <w:r w:rsidR="001A1B09" w:rsidRPr="002570D9">
        <w:rPr>
          <w:lang w:val="en-GB"/>
        </w:rPr>
        <w:t xml:space="preserve"> injury </w:t>
      </w:r>
      <w:r w:rsidR="00C14D30" w:rsidRPr="002570D9">
        <w:rPr>
          <w:lang w:val="en-GB"/>
        </w:rPr>
        <w:t>incidence</w:t>
      </w:r>
      <w:r w:rsidR="009C17A2" w:rsidRPr="002570D9">
        <w:rPr>
          <w:lang w:val="en-GB"/>
        </w:rPr>
        <w:t xml:space="preserve"> in adolescen</w:t>
      </w:r>
      <w:r w:rsidR="002F7434" w:rsidRPr="002570D9">
        <w:rPr>
          <w:lang w:val="en-GB"/>
        </w:rPr>
        <w:t>ts</w:t>
      </w:r>
      <w:r w:rsidR="009C17A2" w:rsidRPr="002570D9">
        <w:rPr>
          <w:lang w:val="en-GB"/>
        </w:rPr>
        <w:t xml:space="preserve">, with an overall incidence </w:t>
      </w:r>
      <w:r w:rsidR="00AE4AD9" w:rsidRPr="002570D9">
        <w:rPr>
          <w:lang w:val="en-GB"/>
        </w:rPr>
        <w:t>ranging</w:t>
      </w:r>
      <w:r w:rsidR="00925DF0" w:rsidRPr="002570D9">
        <w:rPr>
          <w:lang w:val="en-GB"/>
        </w:rPr>
        <w:t xml:space="preserve"> from 2.0 injuries</w:t>
      </w:r>
      <w:r w:rsidR="00223549" w:rsidRPr="002570D9">
        <w:rPr>
          <w:lang w:val="en-GB"/>
        </w:rPr>
        <w:t xml:space="preserve"> to 19.4 injurie</w:t>
      </w:r>
      <w:r w:rsidR="00925DF0" w:rsidRPr="002570D9">
        <w:rPr>
          <w:lang w:val="en-GB"/>
        </w:rPr>
        <w:t xml:space="preserve">s per 1000 hours of exposure in </w:t>
      </w:r>
      <w:r w:rsidR="002F7434" w:rsidRPr="002570D9">
        <w:rPr>
          <w:lang w:val="en-GB"/>
        </w:rPr>
        <w:t xml:space="preserve">soccer </w:t>
      </w:r>
      <w:r w:rsidR="006A63A1" w:rsidRPr="002570D9">
        <w:rPr>
          <w:lang w:val="en-GB"/>
        </w:rPr>
        <w:fldChar w:fldCharType="begin"/>
      </w:r>
      <w:r w:rsidR="00696A7D" w:rsidRPr="002570D9">
        <w:rPr>
          <w:lang w:val="en-GB"/>
        </w:rPr>
        <w:instrText xml:space="preserve"> ADDIN EN.CITE &lt;EndNote&gt;&lt;Cite&gt;&lt;Author&gt;Pfirrmann&lt;/Author&gt;&lt;Year&gt;2016&lt;/Year&gt;&lt;RecNum&gt;3&lt;/RecNum&gt;&lt;DisplayText&gt;(Pfirrmann et al 2016)&lt;/DisplayText&gt;&lt;record&gt;&lt;rec-number&gt;3&lt;/rec-number&gt;&lt;foreign-keys&gt;&lt;key app="EN" db-id="evw99xwrora0wce0vvz5twdutdf9rd0fzs5f" timestamp="1645519105"&gt;3&lt;/key&gt;&lt;/foreign-keys&gt;&lt;ref-type name="Journal Article"&gt;17&lt;/ref-type&gt;&lt;contributors&gt;&lt;authors&gt;&lt;author&gt;Pfirrmann, Daniel&lt;/author&gt;&lt;author&gt;Herbst, Mark&lt;/author&gt;&lt;author&gt;Ingelfinger, Patrick&lt;/author&gt;&lt;author&gt;Simon, Perikles&lt;/author&gt;&lt;author&gt;Tug, Suzan&lt;/author&gt;&lt;/authors&gt;&lt;/contributors&gt;&lt;titles&gt;&lt;title&gt;Analysis of Injury Incidences in Male Professional Adult and Elite Youth Soccer Players: A Systematic Review&lt;/title&gt;&lt;secondary-title&gt;Journal of Athletic Training&lt;/secondary-title&gt;&lt;alt-title&gt;J Athl Train&lt;/alt-title&gt;&lt;short-title&gt;Analysis of Injury Incidences in Male Professional Adult and Elite Youth Soccer Players&lt;/short-title&gt;&lt;/titles&gt;&lt;periodical&gt;&lt;full-title&gt;Journal of Athletic Training&lt;/full-title&gt;&lt;abbr-1&gt;J Athl Train&lt;/abbr-1&gt;&lt;/periodical&gt;&lt;alt-periodical&gt;&lt;full-title&gt;Journal of Athletic Training&lt;/full-title&gt;&lt;abbr-1&gt;J Athl Train&lt;/abbr-1&gt;&lt;/alt-periodical&gt;&lt;pages&gt;410-424&lt;/pages&gt;&lt;volume&gt;51&lt;/volume&gt;&lt;number&gt;5&lt;/number&gt;&lt;dates&gt;&lt;year&gt;2016&lt;/year&gt;&lt;pub-dates&gt;&lt;date&gt;2016/05//&lt;/date&gt;&lt;/pub-dates&gt;&lt;/dates&gt;&lt;isbn&gt;1062-6050&lt;/isbn&gt;&lt;urls&gt;&lt;related-urls&gt;&lt;url&gt;https://www.ncbi.nlm.nih.gov/pmc/articles/PMC5013706/&lt;/url&gt;&lt;/related-urls&gt;&lt;/urls&gt;&lt;electronic-resource-num&gt;10.4085/1062-6050-51.6.03&lt;/electronic-resource-num&gt;&lt;remote-database-provider&gt;PubMed Central&lt;/remote-database-provider&gt;&lt;access-date&gt;2021/03/23/15:40:49&lt;/access-date&gt;&lt;/record&gt;&lt;/Cite&gt;&lt;/EndNote&gt;</w:instrText>
      </w:r>
      <w:r w:rsidR="006A63A1" w:rsidRPr="002570D9">
        <w:rPr>
          <w:lang w:val="en-GB"/>
        </w:rPr>
        <w:fldChar w:fldCharType="separate"/>
      </w:r>
      <w:r w:rsidR="00696A7D" w:rsidRPr="002570D9">
        <w:rPr>
          <w:noProof/>
          <w:lang w:val="en-GB"/>
        </w:rPr>
        <w:t>(Pfirrmann et al 2016)</w:t>
      </w:r>
      <w:r w:rsidR="006A63A1" w:rsidRPr="002570D9">
        <w:rPr>
          <w:lang w:val="en-GB"/>
        </w:rPr>
        <w:fldChar w:fldCharType="end"/>
      </w:r>
      <w:r w:rsidR="006A63A1" w:rsidRPr="002570D9">
        <w:rPr>
          <w:lang w:val="en-GB"/>
        </w:rPr>
        <w:t xml:space="preserve"> </w:t>
      </w:r>
      <w:r w:rsidR="00925DF0" w:rsidRPr="002570D9">
        <w:rPr>
          <w:lang w:val="en-GB"/>
        </w:rPr>
        <w:t>and account</w:t>
      </w:r>
      <w:r w:rsidR="009B07F3" w:rsidRPr="002570D9">
        <w:rPr>
          <w:lang w:val="en-GB"/>
        </w:rPr>
        <w:t>ing</w:t>
      </w:r>
      <w:r w:rsidR="00925DF0" w:rsidRPr="002570D9">
        <w:rPr>
          <w:lang w:val="en-GB"/>
        </w:rPr>
        <w:t xml:space="preserve"> for </w:t>
      </w:r>
      <w:r w:rsidR="009C17A2" w:rsidRPr="002570D9">
        <w:rPr>
          <w:lang w:val="en-GB"/>
        </w:rPr>
        <w:t xml:space="preserve">5.9 injuries/1000 player hours </w:t>
      </w:r>
      <w:r w:rsidR="00925DF0" w:rsidRPr="002570D9">
        <w:rPr>
          <w:lang w:val="en-GB"/>
        </w:rPr>
        <w:t xml:space="preserve">in rugby </w:t>
      </w:r>
      <w:r w:rsidR="006A63A1" w:rsidRPr="002570D9">
        <w:rPr>
          <w:lang w:val="en-GB"/>
        </w:rPr>
        <w:fldChar w:fldCharType="begin"/>
      </w:r>
      <w:r w:rsidR="00696A7D" w:rsidRPr="002570D9">
        <w:rPr>
          <w:lang w:val="en-GB"/>
        </w:rPr>
        <w:instrText xml:space="preserve"> ADDIN EN.CITE &lt;EndNote&gt;&lt;Cite&gt;&lt;Author&gt;Orr&lt;/Author&gt;&lt;Year&gt;2021&lt;/Year&gt;&lt;RecNum&gt;4&lt;/RecNum&gt;&lt;DisplayText&gt;(Orr et al 2021)&lt;/DisplayText&gt;&lt;record&gt;&lt;rec-number&gt;4&lt;/rec-number&gt;&lt;foreign-keys&gt;&lt;key app="EN" db-id="evw99xwrora0wce0vvz5twdutdf9rd0fzs5f" timestamp="1645519105"&gt;4&lt;/key&gt;&lt;/foreign-keys&gt;&lt;ref-type name="Journal Article"&gt;17&lt;/ref-type&gt;&lt;contributors&gt;&lt;authors&gt;&lt;author&gt;Orr, Rhonda&lt;/author&gt;&lt;author&gt;Hamidi, Javed&lt;/author&gt;&lt;author&gt;Levy, Brad&lt;/author&gt;&lt;author&gt;Halaki, Mark&lt;/author&gt;&lt;/authors&gt;&lt;/contributors&gt;&lt;titles&gt;&lt;title&gt;Epidemiology of injuries in Australian junior rugby league players&lt;/title&gt;&lt;secondary-title&gt;Journal of Science and Medicine in Sport&lt;/secondary-title&gt;&lt;alt-title&gt;Journal of Science and Medicine in Sport&lt;/alt-title&gt;&lt;/titles&gt;&lt;periodical&gt;&lt;full-title&gt;Journal of Science and Medicine in Sport&lt;/full-title&gt;&lt;abbr-1&gt;Journal of Science and Medicine in Sport&lt;/abbr-1&gt;&lt;/periodical&gt;&lt;alt-periodical&gt;&lt;full-title&gt;Journal of Science and Medicine in Sport&lt;/full-title&gt;&lt;abbr-1&gt;Journal of Science and Medicine in Sport&lt;/abbr-1&gt;&lt;/alt-periodical&gt;&lt;pages&gt;241-246&lt;/pages&gt;&lt;volume&gt;24&lt;/volume&gt;&lt;number&gt;3&lt;/number&gt;&lt;keywords&gt;&lt;keyword&gt;Accident&lt;/keyword&gt;&lt;keyword&gt;Adolescent&lt;/keyword&gt;&lt;keyword&gt;Ankle&lt;/keyword&gt;&lt;keyword&gt;Athletic injuries&lt;/keyword&gt;&lt;keyword&gt;Concussion&lt;/keyword&gt;&lt;keyword&gt;Rugby&lt;/keyword&gt;&lt;/keywords&gt;&lt;dates&gt;&lt;year&gt;2021&lt;/year&gt;&lt;pub-dates&gt;&lt;date&gt;2021/03/01/&lt;/date&gt;&lt;/pub-dates&gt;&lt;/dates&gt;&lt;isbn&gt;1440-2440&lt;/isbn&gt;&lt;urls&gt;&lt;related-urls&gt;&lt;url&gt;https://www.sciencedirect.com/science/article/pii/S1440244020307465&lt;/url&gt;&lt;/related-urls&gt;&lt;/urls&gt;&lt;electronic-resource-num&gt;10.1016/j.jsams.2020.09.002&lt;/electronic-resource-num&gt;&lt;remote-database-provider&gt;ScienceDirect&lt;/remote-database-provider&gt;&lt;language&gt;en&lt;/language&gt;&lt;access-date&gt;2021/03/23/15:39:48&lt;/access-date&gt;&lt;/record&gt;&lt;/Cite&gt;&lt;/EndNote&gt;</w:instrText>
      </w:r>
      <w:r w:rsidR="006A63A1" w:rsidRPr="002570D9">
        <w:rPr>
          <w:lang w:val="en-GB"/>
        </w:rPr>
        <w:fldChar w:fldCharType="separate"/>
      </w:r>
      <w:r w:rsidR="00696A7D" w:rsidRPr="002570D9">
        <w:rPr>
          <w:noProof/>
          <w:lang w:val="en-GB"/>
        </w:rPr>
        <w:t>(Orr et al 2021)</w:t>
      </w:r>
      <w:r w:rsidR="006A63A1" w:rsidRPr="002570D9">
        <w:rPr>
          <w:lang w:val="en-GB"/>
        </w:rPr>
        <w:fldChar w:fldCharType="end"/>
      </w:r>
      <w:r w:rsidR="00AE4AD9" w:rsidRPr="002570D9">
        <w:rPr>
          <w:lang w:val="en-GB"/>
        </w:rPr>
        <w:t xml:space="preserve">. </w:t>
      </w:r>
      <w:r w:rsidR="00AF6104" w:rsidRPr="002570D9">
        <w:rPr>
          <w:lang w:val="en-GB"/>
        </w:rPr>
        <w:t>H</w:t>
      </w:r>
      <w:r w:rsidR="0044751B" w:rsidRPr="002570D9">
        <w:rPr>
          <w:lang w:val="en-GB"/>
        </w:rPr>
        <w:t xml:space="preserve">ip and groin injuries are </w:t>
      </w:r>
      <w:r w:rsidR="005B18B0" w:rsidRPr="002570D9">
        <w:rPr>
          <w:lang w:val="en-GB"/>
        </w:rPr>
        <w:t>common</w:t>
      </w:r>
      <w:r w:rsidR="0044751B" w:rsidRPr="002570D9">
        <w:rPr>
          <w:lang w:val="en-GB"/>
        </w:rPr>
        <w:t xml:space="preserve"> in</w:t>
      </w:r>
      <w:r w:rsidR="002F7434" w:rsidRPr="002570D9">
        <w:rPr>
          <w:lang w:val="en-GB"/>
        </w:rPr>
        <w:t xml:space="preserve"> both </w:t>
      </w:r>
      <w:r w:rsidR="0044751B" w:rsidRPr="002570D9">
        <w:rPr>
          <w:lang w:val="en-GB"/>
        </w:rPr>
        <w:t>rugby</w:t>
      </w:r>
      <w:r w:rsidR="002F7434" w:rsidRPr="002570D9">
        <w:rPr>
          <w:lang w:val="en-GB"/>
        </w:rPr>
        <w:t xml:space="preserve"> </w:t>
      </w:r>
      <w:r w:rsidR="00DC46B5" w:rsidRPr="002570D9">
        <w:rPr>
          <w:lang w:val="en-GB"/>
        </w:rPr>
        <w:t xml:space="preserve">and </w:t>
      </w:r>
      <w:r w:rsidR="002F7434" w:rsidRPr="002570D9">
        <w:rPr>
          <w:lang w:val="en-GB"/>
        </w:rPr>
        <w:t>soccer</w:t>
      </w:r>
      <w:r w:rsidR="0044751B" w:rsidRPr="002570D9">
        <w:rPr>
          <w:lang w:val="en-GB"/>
        </w:rPr>
        <w:t>, with an estimate</w:t>
      </w:r>
      <w:r w:rsidR="00063C2F" w:rsidRPr="002570D9">
        <w:rPr>
          <w:lang w:val="en-GB"/>
        </w:rPr>
        <w:t>d</w:t>
      </w:r>
      <w:r w:rsidR="0044751B" w:rsidRPr="002570D9">
        <w:rPr>
          <w:lang w:val="en-GB"/>
        </w:rPr>
        <w:t xml:space="preserve"> incidence </w:t>
      </w:r>
      <w:r w:rsidR="00063C2F" w:rsidRPr="002570D9">
        <w:rPr>
          <w:lang w:val="en-GB"/>
        </w:rPr>
        <w:t>of</w:t>
      </w:r>
      <w:r w:rsidR="0044751B" w:rsidRPr="002570D9">
        <w:rPr>
          <w:lang w:val="en-GB"/>
        </w:rPr>
        <w:t xml:space="preserve"> </w:t>
      </w:r>
      <w:r w:rsidR="00063C2F" w:rsidRPr="002570D9">
        <w:rPr>
          <w:lang w:val="en-GB"/>
        </w:rPr>
        <w:t xml:space="preserve">21.3 (95% CI: </w:t>
      </w:r>
      <w:r w:rsidR="00177EDE" w:rsidRPr="002570D9">
        <w:rPr>
          <w:lang w:val="en-GB"/>
        </w:rPr>
        <w:t>13.2-34.2) per 1000 match-hours</w:t>
      </w:r>
      <w:r w:rsidR="00DC46B5" w:rsidRPr="002570D9">
        <w:rPr>
          <w:lang w:val="en-GB"/>
        </w:rPr>
        <w:t xml:space="preserve"> in rugby</w:t>
      </w:r>
      <w:r w:rsidR="00063C2F" w:rsidRPr="002570D9">
        <w:rPr>
          <w:lang w:val="en-GB"/>
        </w:rPr>
        <w:t xml:space="preserve"> </w:t>
      </w:r>
      <w:r w:rsidR="00813DF7" w:rsidRPr="002570D9">
        <w:rPr>
          <w:lang w:val="en-GB"/>
        </w:rPr>
        <w:fldChar w:fldCharType="begin"/>
      </w:r>
      <w:r w:rsidR="00696A7D" w:rsidRPr="002570D9">
        <w:rPr>
          <w:lang w:val="en-GB"/>
        </w:rPr>
        <w:instrText xml:space="preserve"> ADDIN EN.CITE &lt;EndNote&gt;&lt;Cite&gt;&lt;Author&gt;Moore&lt;/Author&gt;&lt;Year&gt;2015&lt;/Year&gt;&lt;RecNum&gt;5&lt;/RecNum&gt;&lt;DisplayText&gt;(Moore et al 2015)&lt;/DisplayText&gt;&lt;record&gt;&lt;rec-number&gt;5&lt;/rec-number&gt;&lt;foreign-keys&gt;&lt;key app="EN" db-id="evw99xwrora0wce0vvz5twdutdf9rd0fzs5f" timestamp="1645519105"&gt;5&lt;/key&gt;&lt;/foreign-keys&gt;&lt;ref-type name="Journal Article"&gt;17&lt;/ref-type&gt;&lt;contributors&gt;&lt;authors&gt;&lt;author&gt;Moore, Isabel S.&lt;/author&gt;&lt;author&gt;Ranson, Craig&lt;/author&gt;&lt;author&gt;Mathema, Prabhat&lt;/author&gt;&lt;/authors&gt;&lt;/contributors&gt;&lt;titles&gt;&lt;title&gt;Injury Risk in International Rugby Union: Three-Year Injury Surveillance of the Welsh National Team&lt;/title&gt;&lt;secondary-title&gt;Orthopaedic Journal of Sports Medicine&lt;/secondary-title&gt;&lt;alt-title&gt;Orthopaedic Journal of Sports Medicine&lt;/alt-title&gt;&lt;short-title&gt;Injury Risk in International Rugby Union&lt;/short-title&gt;&lt;/titles&gt;&lt;periodical&gt;&lt;full-title&gt;Orthopaedic Journal of Sports Medicine&lt;/full-title&gt;&lt;abbr-1&gt;Orthopaedic Journal of Sports Medicine&lt;/abbr-1&gt;&lt;/periodical&gt;&lt;alt-periodical&gt;&lt;full-title&gt;Orthopaedic Journal of Sports Medicine&lt;/full-title&gt;&lt;abbr-1&gt;Orthopaedic Journal of Sports Medicine&lt;/abbr-1&gt;&lt;/alt-periodical&gt;&lt;pages&gt;2325967115596194&lt;/pages&gt;&lt;volume&gt;3&lt;/volume&gt;&lt;number&gt;7&lt;/number&gt;&lt;dates&gt;&lt;year&gt;2015&lt;/year&gt;&lt;pub-dates&gt;&lt;date&gt;2015/07/01/&lt;/date&gt;&lt;/pub-dates&gt;&lt;/dates&gt;&lt;isbn&gt;2325-9671&lt;/isbn&gt;&lt;urls&gt;&lt;related-urls&gt;&lt;url&gt;https://doi.org/10.1177/2325967115596194&lt;/url&gt;&lt;/related-urls&gt;&lt;/urls&gt;&lt;electronic-resource-num&gt;10.1177/2325967115596194&lt;/electronic-resource-num&gt;&lt;remote-database-provider&gt;SAGE Journals&lt;/remote-database-provider&gt;&lt;language&gt;en&lt;/language&gt;&lt;access-date&gt;2020/06/06/16:13:11&lt;/access-date&gt;&lt;/record&gt;&lt;/Cite&gt;&lt;/EndNote&gt;</w:instrText>
      </w:r>
      <w:r w:rsidR="00813DF7" w:rsidRPr="002570D9">
        <w:rPr>
          <w:lang w:val="en-GB"/>
        </w:rPr>
        <w:fldChar w:fldCharType="separate"/>
      </w:r>
      <w:r w:rsidR="00696A7D" w:rsidRPr="002570D9">
        <w:rPr>
          <w:noProof/>
          <w:lang w:val="en-GB"/>
        </w:rPr>
        <w:t>(Moore et al 2015)</w:t>
      </w:r>
      <w:r w:rsidR="00813DF7" w:rsidRPr="002570D9">
        <w:rPr>
          <w:lang w:val="en-GB"/>
        </w:rPr>
        <w:fldChar w:fldCharType="end"/>
      </w:r>
      <w:r w:rsidR="00813DF7" w:rsidRPr="002570D9">
        <w:rPr>
          <w:lang w:val="en-GB"/>
        </w:rPr>
        <w:t xml:space="preserve"> </w:t>
      </w:r>
      <w:r w:rsidR="00B5317D" w:rsidRPr="002570D9">
        <w:rPr>
          <w:lang w:val="en-GB"/>
        </w:rPr>
        <w:t xml:space="preserve">and </w:t>
      </w:r>
      <w:r w:rsidR="00DC46B5" w:rsidRPr="002570D9">
        <w:rPr>
          <w:lang w:val="en-GB"/>
        </w:rPr>
        <w:t xml:space="preserve">accounting for 4% to 19% of all </w:t>
      </w:r>
      <w:r w:rsidR="006538CF" w:rsidRPr="002570D9">
        <w:rPr>
          <w:lang w:val="en-GB"/>
        </w:rPr>
        <w:t xml:space="preserve">seasonal </w:t>
      </w:r>
      <w:r w:rsidR="00DC46B5" w:rsidRPr="002570D9">
        <w:rPr>
          <w:lang w:val="en-GB"/>
        </w:rPr>
        <w:t>injuries i</w:t>
      </w:r>
      <w:r w:rsidR="006A5555" w:rsidRPr="002570D9">
        <w:rPr>
          <w:lang w:val="en-GB"/>
        </w:rPr>
        <w:t xml:space="preserve">n </w:t>
      </w:r>
      <w:r w:rsidR="002F7434" w:rsidRPr="002570D9">
        <w:rPr>
          <w:lang w:val="en-GB"/>
        </w:rPr>
        <w:t xml:space="preserve">soccer players </w:t>
      </w:r>
      <w:r w:rsidR="00600627" w:rsidRPr="002570D9">
        <w:rPr>
          <w:lang w:val="en-GB"/>
        </w:rPr>
        <w:fldChar w:fldCharType="begin"/>
      </w:r>
      <w:r w:rsidR="00696A7D" w:rsidRPr="002570D9">
        <w:rPr>
          <w:lang w:val="en-GB"/>
        </w:rPr>
        <w:instrText xml:space="preserve"> ADDIN EN.CITE &lt;EndNote&gt;&lt;Cite&gt;&lt;Author&gt;Waldén&lt;/Author&gt;&lt;Year&gt;2015&lt;/Year&gt;&lt;RecNum&gt;6&lt;/RecNum&gt;&lt;DisplayText&gt;(Waldén et al 2015)&lt;/DisplayText&gt;&lt;record&gt;&lt;rec-number&gt;6&lt;/rec-number&gt;&lt;foreign-keys&gt;&lt;key app="EN" db-id="evw99xwrora0wce0vvz5twdutdf9rd0fzs5f" timestamp="1645519105"&gt;6&lt;/key&gt;&lt;/foreign-keys&gt;&lt;ref-type name="Journal Article"&gt;17&lt;/ref-type&gt;&lt;contributors&gt;&lt;authors&gt;&lt;author&gt;Waldén, Markus&lt;/author&gt;&lt;author&gt;Hägglund, Martin&lt;/author&gt;&lt;author&gt;Ekstrand, Jan&lt;/author&gt;&lt;/authors&gt;&lt;/contributors&gt;&lt;titles&gt;&lt;title&gt;The epidemiology of groin injury in senior football: a systematic review of prospective studies&lt;/title&gt;&lt;secondary-title&gt;British Journal of Sports Medicine&lt;/secondary-title&gt;&lt;alt-title&gt;Br J Sports Med&lt;/alt-title&gt;&lt;short-title&gt;The epidemiology of groin injury in senior football&lt;/short-title&gt;&lt;/titles&gt;&lt;periodical&gt;&lt;full-title&gt;British Journal of Sports Medicine&lt;/full-title&gt;&lt;/periodical&gt;&lt;pages&gt;792-797&lt;/pages&gt;&lt;volume&gt;49&lt;/volume&gt;&lt;number&gt;12&lt;/number&gt;&lt;dates&gt;&lt;year&gt;2015&lt;/year&gt;&lt;pub-dates&gt;&lt;date&gt;2015/06/01/&lt;/date&gt;&lt;/pub-dates&gt;&lt;/dates&gt;&lt;isbn&gt;0306-3674, 1473-0480&lt;/isbn&gt;&lt;urls&gt;&lt;related-urls&gt;&lt;url&gt;https://bjsm.bmj.com/content/49/12/792&lt;/url&gt;&lt;/related-urls&gt;&lt;/urls&gt;&lt;electronic-resource-num&gt;10.1136/bjsports-2015-094705&lt;/electronic-resource-num&gt;&lt;remote-database-provider&gt;bjsm.bmj.com&lt;/remote-database-provider&gt;&lt;language&gt;en&lt;/language&gt;&lt;access-date&gt;2021/03/24/10:25:30&lt;/access-date&gt;&lt;/record&gt;&lt;/Cite&gt;&lt;/EndNote&gt;</w:instrText>
      </w:r>
      <w:r w:rsidR="00600627" w:rsidRPr="002570D9">
        <w:rPr>
          <w:lang w:val="en-GB"/>
        </w:rPr>
        <w:fldChar w:fldCharType="separate"/>
      </w:r>
      <w:r w:rsidR="00696A7D" w:rsidRPr="002570D9">
        <w:rPr>
          <w:noProof/>
          <w:lang w:val="en-GB"/>
        </w:rPr>
        <w:t>(Waldén et al 2015)</w:t>
      </w:r>
      <w:r w:rsidR="00600627" w:rsidRPr="002570D9">
        <w:rPr>
          <w:lang w:val="en-GB"/>
        </w:rPr>
        <w:fldChar w:fldCharType="end"/>
      </w:r>
      <w:r w:rsidR="003A376F" w:rsidRPr="002570D9">
        <w:rPr>
          <w:iCs/>
          <w:lang w:val="en-GB"/>
        </w:rPr>
        <w:t xml:space="preserve">. </w:t>
      </w:r>
      <w:r w:rsidR="009A2322" w:rsidRPr="002570D9">
        <w:rPr>
          <w:lang w:val="en-GB"/>
        </w:rPr>
        <w:t>This high incidence</w:t>
      </w:r>
      <w:r w:rsidR="00E14BCA" w:rsidRPr="002570D9">
        <w:rPr>
          <w:lang w:val="en-GB"/>
        </w:rPr>
        <w:t xml:space="preserve"> in these </w:t>
      </w:r>
      <w:r w:rsidR="008E5575" w:rsidRPr="002570D9">
        <w:rPr>
          <w:lang w:val="en-GB"/>
        </w:rPr>
        <w:t>populations</w:t>
      </w:r>
      <w:r w:rsidR="00E14BCA" w:rsidRPr="002570D9">
        <w:rPr>
          <w:lang w:val="en-GB"/>
        </w:rPr>
        <w:t xml:space="preserve"> is </w:t>
      </w:r>
      <w:r w:rsidR="005B18B0" w:rsidRPr="002570D9">
        <w:rPr>
          <w:lang w:val="en-GB"/>
        </w:rPr>
        <w:t>most likely</w:t>
      </w:r>
      <w:r w:rsidR="00E14BCA" w:rsidRPr="002570D9">
        <w:rPr>
          <w:lang w:val="en-GB"/>
        </w:rPr>
        <w:t xml:space="preserve"> </w:t>
      </w:r>
      <w:r w:rsidR="009A2322" w:rsidRPr="002570D9">
        <w:rPr>
          <w:lang w:val="en-GB"/>
        </w:rPr>
        <w:t xml:space="preserve">due to the involvement of </w:t>
      </w:r>
      <w:r w:rsidR="002F7822" w:rsidRPr="002570D9">
        <w:rPr>
          <w:lang w:val="en-GB"/>
        </w:rPr>
        <w:t xml:space="preserve">sport-specific </w:t>
      </w:r>
      <w:r w:rsidR="00D316CD" w:rsidRPr="002570D9">
        <w:rPr>
          <w:lang w:val="en-GB"/>
        </w:rPr>
        <w:t>movements</w:t>
      </w:r>
      <w:r w:rsidR="00421531" w:rsidRPr="002570D9">
        <w:rPr>
          <w:lang w:val="en-GB"/>
        </w:rPr>
        <w:t>,</w:t>
      </w:r>
      <w:r w:rsidR="00D316CD" w:rsidRPr="002570D9">
        <w:rPr>
          <w:lang w:val="en-GB"/>
        </w:rPr>
        <w:t xml:space="preserve"> such as sharp changes in direction, pivoting, repetitive kicking and sprinting</w:t>
      </w:r>
      <w:r w:rsidR="00C44811" w:rsidRPr="002570D9">
        <w:rPr>
          <w:lang w:val="en-GB"/>
        </w:rPr>
        <w:t>,</w:t>
      </w:r>
      <w:r w:rsidR="00D316CD" w:rsidRPr="002570D9">
        <w:rPr>
          <w:lang w:val="en-GB"/>
        </w:rPr>
        <w:t xml:space="preserve"> which place high repetitive mechanical stress on the hip joint </w:t>
      </w:r>
      <w:r w:rsidR="00600627" w:rsidRPr="002570D9">
        <w:rPr>
          <w:lang w:val="en-GB"/>
        </w:rPr>
        <w:fldChar w:fldCharType="begin"/>
      </w:r>
      <w:r w:rsidR="00696A7D" w:rsidRPr="002570D9">
        <w:rPr>
          <w:lang w:val="en-GB"/>
        </w:rPr>
        <w:instrText xml:space="preserve"> ADDIN EN.CITE &lt;EndNote&gt;&lt;Cite&gt;&lt;Author&gt;Nepple&lt;/Author&gt;&lt;Year&gt;2015&lt;/Year&gt;&lt;RecNum&gt;7&lt;/RecNum&gt;&lt;DisplayText&gt;(Nepple et al 2015)&lt;/DisplayText&gt;&lt;record&gt;&lt;rec-number&gt;7&lt;/rec-number&gt;&lt;foreign-keys&gt;&lt;key app="EN" db-id="evw99xwrora0wce0vvz5twdutdf9rd0fzs5f" timestamp="1645519106"&gt;7&lt;/key&gt;&lt;/foreign-keys&gt;&lt;ref-type name="Journal Article"&gt;17&lt;/ref-type&gt;&lt;contributors&gt;&lt;authors&gt;&lt;author&gt;Nepple, Jeffrey J.&lt;/author&gt;&lt;author&gt;Vigdorchik, Jonathan M.&lt;/author&gt;&lt;author&gt;Clohisy, John C.&lt;/author&gt;&lt;/authors&gt;&lt;/contributors&gt;&lt;titles&gt;&lt;title&gt;What Is the Association Between Sports Participation and the Development of Proximal Femoral Cam Deformity?: A Systematic Review and Meta-analysis&lt;/title&gt;&lt;secondary-title&gt;The American Journal of Sports Medicine&lt;/secondary-title&gt;&lt;alt-title&gt;Am J Sports Med&lt;/alt-title&gt;&lt;short-title&gt;What Is the Association Between Sports Participation and the Development of Proximal Femoral Cam Deformity?&lt;/short-title&gt;&lt;/titles&gt;&lt;periodical&gt;&lt;full-title&gt;The American Journal of Sports Medicine&lt;/full-title&gt;&lt;abbr-1&gt;Am J Sports Med&lt;/abbr-1&gt;&lt;/periodical&gt;&lt;alt-periodical&gt;&lt;full-title&gt;The American Journal of Sports Medicine&lt;/full-title&gt;&lt;abbr-1&gt;Am J Sports Med&lt;/abbr-1&gt;&lt;/alt-periodical&gt;&lt;pages&gt;2833-2840&lt;/pages&gt;&lt;volume&gt;43&lt;/volume&gt;&lt;number&gt;11&lt;/number&gt;&lt;dates&gt;&lt;year&gt;2015&lt;/year&gt;&lt;pub-dates&gt;&lt;date&gt;2015/11/01/&lt;/date&gt;&lt;/pub-dates&gt;&lt;/dates&gt;&lt;isbn&gt;0363-5465&lt;/isbn&gt;&lt;urls&gt;&lt;related-urls&gt;&lt;url&gt;https://doi.org/10.1177/0363546514563909&lt;/url&gt;&lt;/related-urls&gt;&lt;/urls&gt;&lt;electronic-resource-num&gt;10.1177/0363546514563909&lt;/electronic-resource-num&gt;&lt;remote-database-provider&gt;SAGE Journals&lt;/remote-database-provider&gt;&lt;language&gt;en&lt;/language&gt;&lt;access-date&gt;2020/06/06/19:54:10&lt;/access-date&gt;&lt;/record&gt;&lt;/Cite&gt;&lt;/EndNote&gt;</w:instrText>
      </w:r>
      <w:r w:rsidR="00600627" w:rsidRPr="002570D9">
        <w:rPr>
          <w:lang w:val="en-GB"/>
        </w:rPr>
        <w:fldChar w:fldCharType="separate"/>
      </w:r>
      <w:r w:rsidR="00696A7D" w:rsidRPr="002570D9">
        <w:rPr>
          <w:noProof/>
          <w:lang w:val="en-GB"/>
        </w:rPr>
        <w:t>(Nepple et al 2015)</w:t>
      </w:r>
      <w:r w:rsidR="00600627" w:rsidRPr="002570D9">
        <w:rPr>
          <w:lang w:val="en-GB"/>
        </w:rPr>
        <w:fldChar w:fldCharType="end"/>
      </w:r>
      <w:r w:rsidR="00D260D7" w:rsidRPr="002570D9">
        <w:rPr>
          <w:lang w:val="en-GB"/>
        </w:rPr>
        <w:t>.</w:t>
      </w:r>
      <w:r w:rsidR="00A806E8" w:rsidRPr="002570D9">
        <w:rPr>
          <w:rFonts w:cs="Times New Roman"/>
          <w:lang w:val="en-GB"/>
        </w:rPr>
        <w:t xml:space="preserve"> The repetitive execution of such movements in combination with inadequate dynamic neuromuscular control (i.e., ability to functionally drive and control a movement, and a precondition for joint stability) is a cause of repeated stress to tissues, abnormal loading on joints and increased susceptibility to injury </w:t>
      </w:r>
      <w:r w:rsidR="00A806E8" w:rsidRPr="002570D9">
        <w:rPr>
          <w:rFonts w:cs="Times New Roman"/>
          <w:lang w:val="en-GB"/>
        </w:rPr>
        <w:fldChar w:fldCharType="begin"/>
      </w:r>
      <w:r w:rsidR="00696A7D" w:rsidRPr="002570D9">
        <w:rPr>
          <w:rFonts w:cs="Times New Roman"/>
          <w:lang w:val="en-GB"/>
        </w:rPr>
        <w:instrText xml:space="preserve"> ADDIN EN.CITE &lt;EndNote&gt;&lt;Cite&gt;&lt;Author&gt;Kiesel&lt;/Author&gt;&lt;Year&gt;2007&lt;/Year&gt;&lt;RecNum&gt;38&lt;/RecNum&gt;&lt;DisplayText&gt;(Kiesel et al 2007)&lt;/DisplayText&gt;&lt;record&gt;&lt;rec-number&gt;38&lt;/rec-number&gt;&lt;foreign-keys&gt;&lt;key app="EN" db-id="evw99xwrora0wce0vvz5twdutdf9rd0fzs5f" timestamp="1645519110"&gt;38&lt;/key&gt;&lt;/foreign-keys&gt;&lt;ref-type name="Journal Article"&gt;17&lt;/ref-type&gt;&lt;contributors&gt;&lt;authors&gt;&lt;author&gt;Kiesel, Kyle&lt;/author&gt;&lt;author&gt;Plisky, Phillip J.&lt;/author&gt;&lt;author&gt;Voight, Michael L.&lt;/author&gt;&lt;/authors&gt;&lt;/contributors&gt;&lt;titles&gt;&lt;title&gt;Can Serious Injury in Professional Football be Predicted by a Preseason Functional Movement Screen?&lt;/title&gt;&lt;secondary-title&gt;North American Journal of Sports Physical Therapy : NAJSPT&lt;/secondary-title&gt;&lt;alt-title&gt;N Am J Sports Phys Ther&lt;/alt-title&gt;&lt;/titles&gt;&lt;periodical&gt;&lt;full-title&gt;North American Journal of Sports Physical Therapy : NAJSPT&lt;/full-title&gt;&lt;abbr-1&gt;N Am J Sports Phys Ther&lt;/abbr-1&gt;&lt;/periodical&gt;&lt;alt-periodical&gt;&lt;full-title&gt;North American Journal of Sports Physical Therapy : NAJSPT&lt;/full-title&gt;&lt;abbr-1&gt;N Am J Sports Phys Ther&lt;/abbr-1&gt;&lt;/alt-periodical&gt;&lt;pages&gt;147-158&lt;/pages&gt;&lt;volume&gt;2&lt;/volume&gt;&lt;number&gt;3&lt;/number&gt;&lt;dates&gt;&lt;year&gt;2007&lt;/year&gt;&lt;pub-dates&gt;&lt;date&gt;2007/08//&lt;/date&gt;&lt;/pub-dates&gt;&lt;/dates&gt;&lt;isbn&gt;1558-6162&lt;/isbn&gt;&lt;urls&gt;&lt;related-urls&gt;&lt;url&gt;https://www.ncbi.nlm.nih.gov/pmc/articles/PMC2953296/&lt;/url&gt;&lt;/related-urls&gt;&lt;/urls&gt;&lt;remote-database-provider&gt;PubMed Central&lt;/remote-database-provider&gt;&lt;access-date&gt;2021/01/19/12:07:37&lt;/access-date&gt;&lt;/record&gt;&lt;/Cite&gt;&lt;/EndNote&gt;</w:instrText>
      </w:r>
      <w:r w:rsidR="00A806E8" w:rsidRPr="002570D9">
        <w:rPr>
          <w:rFonts w:cs="Times New Roman"/>
          <w:lang w:val="en-GB"/>
        </w:rPr>
        <w:fldChar w:fldCharType="separate"/>
      </w:r>
      <w:r w:rsidR="00696A7D" w:rsidRPr="002570D9">
        <w:rPr>
          <w:rFonts w:cs="Times New Roman"/>
          <w:noProof/>
          <w:lang w:val="en-GB"/>
        </w:rPr>
        <w:t>(Kiesel et al 2007)</w:t>
      </w:r>
      <w:r w:rsidR="00A806E8" w:rsidRPr="002570D9">
        <w:rPr>
          <w:rFonts w:cs="Times New Roman"/>
          <w:lang w:val="en-GB"/>
        </w:rPr>
        <w:fldChar w:fldCharType="end"/>
      </w:r>
      <w:r w:rsidR="00A806E8" w:rsidRPr="002570D9">
        <w:rPr>
          <w:rFonts w:cs="Times New Roman"/>
          <w:lang w:val="en-GB"/>
        </w:rPr>
        <w:t>. Consequently, those players showing poor neuromuscular control may be exposed to a greater risk of injury</w:t>
      </w:r>
      <w:r w:rsidR="003F4A60" w:rsidRPr="002570D9">
        <w:rPr>
          <w:rFonts w:cs="Times New Roman"/>
          <w:lang w:val="en-GB"/>
        </w:rPr>
        <w:t xml:space="preserve"> </w:t>
      </w:r>
      <w:r w:rsidR="003F4A60" w:rsidRPr="002570D9">
        <w:rPr>
          <w:rFonts w:cs="Times New Roman"/>
          <w:lang w:val="en-GB"/>
        </w:rPr>
        <w:fldChar w:fldCharType="begin">
          <w:fldData xml:space="preserve">PEVuZE5vdGU+PENpdGU+PEF1dGhvcj5Lb2xvZHppZWo8L0F1dGhvcj48WWVhcj4yMDIxPC9ZZWFy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</w:fldData>
        </w:fldChar>
      </w:r>
      <w:r w:rsidR="003F4A60" w:rsidRPr="002570D9">
        <w:rPr>
          <w:rFonts w:cs="Times New Roman"/>
          <w:lang w:val="en-GB"/>
        </w:rPr>
        <w:instrText xml:space="preserve"> ADDIN EN.CITE </w:instrText>
      </w:r>
      <w:r w:rsidR="003F4A60" w:rsidRPr="002570D9">
        <w:rPr>
          <w:rFonts w:cs="Times New Roman"/>
          <w:lang w:val="en-GB"/>
        </w:rPr>
        <w:fldChar w:fldCharType="begin">
          <w:fldData xml:space="preserve">PEVuZE5vdGU+PENpdGU+PEF1dGhvcj5Lb2xvZHppZWo8L0F1dGhvcj48WWVhcj4yMDIxPC9ZZWFy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</w:fldData>
        </w:fldChar>
      </w:r>
      <w:r w:rsidR="003F4A60" w:rsidRPr="002570D9">
        <w:rPr>
          <w:rFonts w:cs="Times New Roman"/>
          <w:lang w:val="en-GB"/>
        </w:rPr>
        <w:instrText xml:space="preserve"> ADDIN EN.CITE.DATA </w:instrText>
      </w:r>
      <w:r w:rsidR="003F4A60" w:rsidRPr="002570D9">
        <w:rPr>
          <w:rFonts w:cs="Times New Roman"/>
          <w:lang w:val="en-GB"/>
        </w:rPr>
      </w:r>
      <w:r w:rsidR="003F4A60" w:rsidRPr="002570D9">
        <w:rPr>
          <w:rFonts w:cs="Times New Roman"/>
          <w:lang w:val="en-GB"/>
        </w:rPr>
        <w:fldChar w:fldCharType="end"/>
      </w:r>
      <w:r w:rsidR="003F4A60" w:rsidRPr="002570D9">
        <w:rPr>
          <w:rFonts w:cs="Times New Roman"/>
          <w:lang w:val="en-GB"/>
        </w:rPr>
      </w:r>
      <w:r w:rsidR="003F4A60" w:rsidRPr="002570D9">
        <w:rPr>
          <w:rFonts w:cs="Times New Roman"/>
          <w:lang w:val="en-GB"/>
        </w:rPr>
        <w:fldChar w:fldCharType="separate"/>
      </w:r>
      <w:r w:rsidR="003F4A60" w:rsidRPr="002570D9">
        <w:rPr>
          <w:rFonts w:cs="Times New Roman"/>
          <w:noProof/>
          <w:lang w:val="en-GB"/>
        </w:rPr>
        <w:t>(Kolodziej et al 2021)</w:t>
      </w:r>
      <w:r w:rsidR="003F4A60" w:rsidRPr="002570D9">
        <w:rPr>
          <w:rFonts w:cs="Times New Roman"/>
          <w:lang w:val="en-GB"/>
        </w:rPr>
        <w:fldChar w:fldCharType="end"/>
      </w:r>
      <w:r w:rsidR="00A806E8" w:rsidRPr="002570D9">
        <w:rPr>
          <w:rFonts w:cs="Times New Roman"/>
          <w:lang w:val="en-GB"/>
        </w:rPr>
        <w:t xml:space="preserve">. Furthermore, repetitive stress at the hip joint secondary to participation in high impact sports during musculoskeletal development can increase the risk of acquiring abnormal hip morphology, such as femoroacetabular impingement (FAI) </w:t>
      </w:r>
      <w:r w:rsidR="00A806E8" w:rsidRPr="002570D9">
        <w:rPr>
          <w:rFonts w:cs="Times New Roman"/>
          <w:lang w:val="en-GB"/>
        </w:rPr>
        <w:fldChar w:fldCharType="begin">
          <w:fldData xml:space="preserve">PEVuZE5vdGU+PENpdGU+PEF1dGhvcj5QYWxtZXI8L0F1dGhvcj48WWVhcj4yMDE4PC9ZZWFyPjxS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</w:fldData>
        </w:fldChar>
      </w:r>
      <w:r w:rsidR="00696A7D" w:rsidRPr="002570D9">
        <w:rPr>
          <w:rFonts w:cs="Times New Roman"/>
          <w:lang w:val="en-GB"/>
        </w:rPr>
        <w:instrText xml:space="preserve"> ADDIN EN.CITE </w:instrText>
      </w:r>
      <w:r w:rsidR="00696A7D" w:rsidRPr="002570D9">
        <w:rPr>
          <w:rFonts w:cs="Times New Roman"/>
          <w:lang w:val="en-GB"/>
        </w:rPr>
        <w:fldChar w:fldCharType="begin">
          <w:fldData xml:space="preserve">PEVuZE5vdGU+PENpdGU+PEF1dGhvcj5QYWxtZXI8L0F1dGhvcj48WWVhcj4yMDE4PC9ZZWFyPjxS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</w:fldData>
        </w:fldChar>
      </w:r>
      <w:r w:rsidR="00696A7D" w:rsidRPr="002570D9">
        <w:rPr>
          <w:rFonts w:cs="Times New Roman"/>
          <w:lang w:val="en-GB"/>
        </w:rPr>
        <w:instrText xml:space="preserve"> ADDIN EN.CITE.DATA </w:instrText>
      </w:r>
      <w:r w:rsidR="00696A7D" w:rsidRPr="002570D9">
        <w:rPr>
          <w:rFonts w:cs="Times New Roman"/>
          <w:lang w:val="en-GB"/>
        </w:rPr>
      </w:r>
      <w:r w:rsidR="00696A7D" w:rsidRPr="002570D9">
        <w:rPr>
          <w:rFonts w:cs="Times New Roman"/>
          <w:lang w:val="en-GB"/>
        </w:rPr>
        <w:fldChar w:fldCharType="end"/>
      </w:r>
      <w:r w:rsidR="00A806E8" w:rsidRPr="002570D9">
        <w:rPr>
          <w:rFonts w:cs="Times New Roman"/>
          <w:lang w:val="en-GB"/>
        </w:rPr>
      </w:r>
      <w:r w:rsidR="00A806E8" w:rsidRPr="002570D9">
        <w:rPr>
          <w:rFonts w:cs="Times New Roman"/>
          <w:lang w:val="en-GB"/>
        </w:rPr>
        <w:fldChar w:fldCharType="separate"/>
      </w:r>
      <w:r w:rsidR="00696A7D" w:rsidRPr="002570D9">
        <w:rPr>
          <w:rFonts w:cs="Times New Roman"/>
          <w:noProof/>
          <w:lang w:val="en-GB"/>
        </w:rPr>
        <w:t>(Palmer et al 2018)</w:t>
      </w:r>
      <w:r w:rsidR="00A806E8" w:rsidRPr="002570D9">
        <w:rPr>
          <w:rFonts w:cs="Times New Roman"/>
          <w:lang w:val="en-GB"/>
        </w:rPr>
        <w:fldChar w:fldCharType="end"/>
      </w:r>
      <w:r w:rsidR="00A806E8" w:rsidRPr="002570D9">
        <w:rPr>
          <w:rFonts w:cs="Times New Roman"/>
          <w:lang w:val="en-GB"/>
        </w:rPr>
        <w:t xml:space="preserve">, a significant risk factor for OA development </w:t>
      </w:r>
      <w:r w:rsidR="00A806E8" w:rsidRPr="002570D9">
        <w:rPr>
          <w:rFonts w:cs="Times New Roman"/>
          <w:lang w:val="en-GB"/>
        </w:rPr>
        <w:fldChar w:fldCharType="begin"/>
      </w:r>
      <w:r w:rsidR="00696A7D" w:rsidRPr="002570D9">
        <w:rPr>
          <w:rFonts w:cs="Times New Roman"/>
          <w:lang w:val="en-GB"/>
        </w:rPr>
        <w:instrText xml:space="preserve"> ADDIN EN.CITE &lt;EndNote&gt;&lt;Cite&gt;&lt;Author&gt;Zhang&lt;/Author&gt;&lt;Year&gt;2015&lt;/Year&gt;&lt;RecNum&gt;11&lt;/RecNum&gt;&lt;DisplayText&gt;(Zhang et al 2015)&lt;/DisplayText&gt;&lt;record&gt;&lt;rec-number&gt;11&lt;/rec-number&gt;&lt;foreign-keys&gt;&lt;key app="EN" db-id="evw99xwrora0wce0vvz5twdutdf9rd0fzs5f" timestamp="1645519106"&gt;11&lt;/key&gt;&lt;/foreign-keys&gt;&lt;ref-type name="Journal Article"&gt;17&lt;/ref-type&gt;&lt;contributors&gt;&lt;authors&gt;&lt;author&gt;Zhang, Charlie&lt;/author&gt;&lt;author&gt;Li, Linda&lt;/author&gt;&lt;author&gt;Forster, Bruce B.&lt;/author&gt;&lt;author&gt;Kopec, Jacek A.&lt;/author&gt;&lt;author&gt;Ratzlaff, Charles&lt;/author&gt;&lt;author&gt;Halai, Lalji&lt;/author&gt;&lt;author&gt;Cibere, Jolanda&lt;/author&gt;&lt;author&gt;Esdaile, John M.&lt;/author&gt;&lt;/authors&gt;&lt;/contributors&gt;&lt;titles&gt;&lt;title&gt;Femoroacetabular impingement and osteoarthritis of the hip&lt;/title&gt;&lt;secondary-title&gt;Canadian Family Physician&lt;/secondary-title&gt;&lt;alt-title&gt;Can Fam Physician&lt;/alt-title&gt;&lt;/titles&gt;&lt;periodical&gt;&lt;full-title&gt;Canadian Family Physician&lt;/full-title&gt;&lt;abbr-1&gt;Can Fam Physician&lt;/abbr-1&gt;&lt;/periodical&gt;&lt;alt-periodical&gt;&lt;full-title&gt;Canadian Family Physician&lt;/full-title&gt;&lt;abbr-1&gt;Can Fam Physician&lt;/abbr-1&gt;&lt;/alt-periodical&gt;&lt;pages&gt;1055-1060&lt;/pages&gt;&lt;volume&gt;61&lt;/volume&gt;&lt;number&gt;12&lt;/number&gt;&lt;dates&gt;&lt;year&gt;2015&lt;/year&gt;&lt;pub-dates&gt;&lt;date&gt;2015/12//&lt;/date&gt;&lt;/pub-dates&gt;&lt;/dates&gt;&lt;isbn&gt;0008-350X&lt;/isbn&gt;&lt;urls&gt;&lt;related-urls&gt;&lt;url&gt;https://www.ncbi.nlm.nih.gov/pmc/articles/PMC4677941/&lt;/url&gt;&lt;/related-urls&gt;&lt;/urls&gt;&lt;remote-database-provider&gt;PubMed Central&lt;/remote-database-provider&gt;&lt;access-date&gt;2021/05/07/16:59:17&lt;/access-date&gt;&lt;/record&gt;&lt;/Cite&gt;&lt;/EndNote&gt;</w:instrText>
      </w:r>
      <w:r w:rsidR="00A806E8" w:rsidRPr="002570D9">
        <w:rPr>
          <w:rFonts w:cs="Times New Roman"/>
          <w:lang w:val="en-GB"/>
        </w:rPr>
        <w:fldChar w:fldCharType="separate"/>
      </w:r>
      <w:r w:rsidR="00696A7D" w:rsidRPr="002570D9">
        <w:rPr>
          <w:rFonts w:cs="Times New Roman"/>
          <w:noProof/>
          <w:lang w:val="en-GB"/>
        </w:rPr>
        <w:t>(Zhang et al 2015)</w:t>
      </w:r>
      <w:r w:rsidR="00A806E8" w:rsidRPr="002570D9">
        <w:rPr>
          <w:rFonts w:cs="Times New Roman"/>
          <w:lang w:val="en-GB"/>
        </w:rPr>
        <w:fldChar w:fldCharType="end"/>
      </w:r>
      <w:r w:rsidR="00A806E8" w:rsidRPr="002570D9">
        <w:rPr>
          <w:rFonts w:cs="Times New Roman"/>
          <w:lang w:val="en-GB"/>
        </w:rPr>
        <w:t xml:space="preserve">. As neuromuscular control </w:t>
      </w:r>
      <w:r w:rsidR="00A806E8" w:rsidRPr="002570D9">
        <w:rPr>
          <w:rFonts w:cs="Times New Roman"/>
          <w:lang w:val="en-GB"/>
        </w:rPr>
        <w:lastRenderedPageBreak/>
        <w:t xml:space="preserve">is a modifiable factor </w:t>
      </w:r>
      <w:r w:rsidR="009C39DF" w:rsidRPr="002570D9">
        <w:rPr>
          <w:rFonts w:cs="Times New Roman"/>
          <w:lang w:val="en-GB"/>
        </w:rPr>
        <w:fldChar w:fldCharType="begin"/>
      </w:r>
      <w:r w:rsidR="00696A7D" w:rsidRPr="002570D9">
        <w:rPr>
          <w:rFonts w:cs="Times New Roman"/>
          <w:lang w:val="en-GB"/>
        </w:rPr>
        <w:instrText xml:space="preserve"> ADDIN EN.CITE &lt;EndNote&gt;&lt;Cite&gt;&lt;Author&gt;Hanlon&lt;/Author&gt;&lt;Year&gt;2020&lt;/Year&gt;&lt;RecNum&gt;8&lt;/RecNum&gt;&lt;DisplayText&gt;(Hanlon et al 2020)&lt;/DisplayText&gt;&lt;record&gt;&lt;rec-number&gt;8&lt;/rec-number&gt;&lt;foreign-keys&gt;&lt;key app="EN" db-id="evw99xwrora0wce0vvz5twdutdf9rd0fzs5f" timestamp="1645519106"&gt;8&lt;/key&gt;&lt;/foreign-keys&gt;&lt;ref-type name="Journal Article"&gt;17&lt;/ref-type&gt;&lt;contributors&gt;&lt;authors&gt;&lt;author&gt;Hanlon, Colleen&lt;/author&gt;&lt;author&gt;Krzak, Joseph J.&lt;/author&gt;&lt;author&gt;Prodoehl, Janey&lt;/author&gt;&lt;author&gt;Hall, Kathy D.&lt;/author&gt;&lt;/authors&gt;&lt;/contributors&gt;&lt;titles&gt;&lt;title&gt;Effect of Injury Prevention Programs on Lower Extremity Performance in Youth Athletes: A Systematic Review&lt;/title&gt;&lt;secondary-title&gt;Sports Health&lt;/secondary-title&gt;&lt;alt-title&gt;Sports Health&lt;/alt-title&gt;&lt;short-title&gt;Effect of Injury Prevention Programs on Lower Extremity Performance in Youth Athletes&lt;/short-title&gt;&lt;/titles&gt;&lt;periodical&gt;&lt;full-title&gt;Sports Health&lt;/full-title&gt;&lt;abbr-1&gt;Sports Health&lt;/abbr-1&gt;&lt;/periodical&gt;&lt;alt-periodical&gt;&lt;full-title&gt;Sports Health&lt;/full-title&gt;&lt;abbr-1&gt;Sports Health&lt;/abbr-1&gt;&lt;/alt-periodical&gt;&lt;pages&gt;12-22&lt;/pages&gt;&lt;volume&gt;12&lt;/volume&gt;&lt;number&gt;1&lt;/number&gt;&lt;keywords&gt;&lt;keyword&gt;injury prevention&lt;/keyword&gt;&lt;keyword&gt;performance&lt;/keyword&gt;&lt;keyword&gt;sports&lt;/keyword&gt;&lt;keyword&gt;training&lt;/keyword&gt;&lt;keyword&gt;youth athlete&lt;/keyword&gt;&lt;/keywords&gt;&lt;dates&gt;&lt;year&gt;2020&lt;/year&gt;&lt;pub-dates&gt;&lt;date&gt;2020/01/01/&lt;/date&gt;&lt;/pub-dates&gt;&lt;/dates&gt;&lt;isbn&gt;1941-7381&lt;/isbn&gt;&lt;urls&gt;&lt;related-urls&gt;&lt;url&gt;https://doi.org/10.1177/1941738119861117&lt;/url&gt;&lt;/related-urls&gt;&lt;/urls&gt;&lt;electronic-resource-num&gt;10.1177/1941738119861117&lt;/electronic-resource-num&gt;&lt;remote-database-provider&gt;SAGE Journals&lt;/remote-database-provider&gt;&lt;language&gt;en&lt;/language&gt;&lt;access-date&gt;2021/04/30/14:29:50&lt;/access-date&gt;&lt;/record&gt;&lt;/Cite&gt;&lt;/EndNote&gt;</w:instrText>
      </w:r>
      <w:r w:rsidR="009C39DF" w:rsidRPr="002570D9">
        <w:rPr>
          <w:rFonts w:cs="Times New Roman"/>
          <w:lang w:val="en-GB"/>
        </w:rPr>
        <w:fldChar w:fldCharType="separate"/>
      </w:r>
      <w:r w:rsidR="00696A7D" w:rsidRPr="002570D9">
        <w:rPr>
          <w:rFonts w:cs="Times New Roman"/>
          <w:noProof/>
          <w:lang w:val="en-GB"/>
        </w:rPr>
        <w:t>(Hanlon et al 2020)</w:t>
      </w:r>
      <w:r w:rsidR="009C39DF" w:rsidRPr="002570D9">
        <w:rPr>
          <w:rFonts w:cs="Times New Roman"/>
          <w:lang w:val="en-GB"/>
        </w:rPr>
        <w:fldChar w:fldCharType="end"/>
      </w:r>
      <w:r w:rsidR="00A806E8" w:rsidRPr="002570D9">
        <w:rPr>
          <w:rFonts w:cs="Times New Roman"/>
          <w:lang w:val="en-GB"/>
        </w:rPr>
        <w:t>, appropriate movement screening tool</w:t>
      </w:r>
      <w:r w:rsidR="00177EDE" w:rsidRPr="002570D9">
        <w:rPr>
          <w:rFonts w:cs="Times New Roman"/>
          <w:lang w:val="en-GB"/>
        </w:rPr>
        <w:t>s can identify control deficits</w:t>
      </w:r>
      <w:r w:rsidR="00A806E8" w:rsidRPr="002570D9">
        <w:rPr>
          <w:rFonts w:cs="Times New Roman"/>
          <w:lang w:val="en-GB"/>
        </w:rPr>
        <w:t xml:space="preserve"> and inform interventions to address dysfunctional movement patterns </w:t>
      </w:r>
      <w:r w:rsidR="009C39DF" w:rsidRPr="002570D9">
        <w:rPr>
          <w:rFonts w:cs="Times New Roman"/>
          <w:lang w:val="en-GB"/>
        </w:rPr>
        <w:fldChar w:fldCharType="begin"/>
      </w:r>
      <w:r w:rsidR="00696A7D" w:rsidRPr="002570D9">
        <w:rPr>
          <w:rFonts w:cs="Times New Roman"/>
          <w:lang w:val="en-GB"/>
        </w:rPr>
        <w:instrText xml:space="preserve"> ADDIN EN.CITE &lt;EndNote&gt;&lt;Cite&gt;&lt;Author&gt;Mottram&lt;/Author&gt;&lt;Year&gt;2020&lt;/Year&gt;&lt;RecNum&gt;9&lt;/RecNum&gt;&lt;DisplayText&gt;(Mottram &amp;amp; Blandford 2020)&lt;/DisplayText&gt;&lt;record&gt;&lt;rec-number&gt;9&lt;/rec-number&gt;&lt;foreign-keys&gt;&lt;key app="EN" db-id="evw99xwrora0wce0vvz5twdutdf9rd0fzs5f" timestamp="1645519106"&gt;9&lt;/key&gt;&lt;/foreign-keys&gt;&lt;ref-type name="Journal Article"&gt;17&lt;/ref-type&gt;&lt;contributors&gt;&lt;authors&gt;&lt;author&gt;Mottram, Sarah&lt;/author&gt;&lt;author&gt;Blandford, Lincoln&lt;/author&gt;&lt;/authors&gt;&lt;/contributors&gt;&lt;titles&gt;&lt;title&gt;Assessment of movement coordination strategies to inform health of movement and guide retraining interventions&lt;/title&gt;&lt;secondary-title&gt;Musculoskeletal Science and Practice&lt;/secondary-title&gt;&lt;alt-title&gt;Musculoskeletal Science and Practice&lt;/alt-title&gt;&lt;/titles&gt;&lt;periodical&gt;&lt;full-title&gt;Musculoskeletal Science and Practice&lt;/full-title&gt;&lt;abbr-1&gt;Musculoskeletal Science and Practice&lt;/abbr-1&gt;&lt;/periodical&gt;&lt;alt-periodical&gt;&lt;full-title&gt;Musculoskeletal Science and Practice&lt;/full-title&gt;&lt;abbr-1&gt;Musculoskeletal Science and Practice&lt;/abbr-1&gt;&lt;/alt-periodical&gt;&lt;pages&gt;102100&lt;/pages&gt;&lt;volume&gt;45&lt;/volume&gt;&lt;keywords&gt;&lt;keyword&gt;Cognitive movement control tests&lt;/keyword&gt;&lt;keyword&gt;Movement assessment&lt;/keyword&gt;&lt;keyword&gt;Movement coordination strategies&lt;/keyword&gt;&lt;keyword&gt;Movement retraining&lt;/keyword&gt;&lt;keyword&gt;Pain&lt;/keyword&gt;&lt;/keywords&gt;&lt;dates&gt;&lt;year&gt;2020&lt;/year&gt;&lt;pub-dates&gt;&lt;date&gt;2020/02/01/&lt;/date&gt;&lt;/pub-dates&gt;&lt;/dates&gt;&lt;isbn&gt;2468-7812&lt;/isbn&gt;&lt;urls&gt;&lt;related-urls&gt;&lt;url&gt;https://www.sciencedirect.com/science/article/pii/S2468781219304102&lt;/url&gt;&lt;/related-urls&gt;&lt;/urls&gt;&lt;electronic-resource-num&gt;10.1016/j.msksp.2019.102100&lt;/electronic-resource-num&gt;&lt;remote-database-provider&gt;ScienceDirect&lt;/remote-database-provider&gt;&lt;language&gt;en&lt;/language&gt;&lt;access-date&gt;2021/03/11/13:41:14&lt;/access-date&gt;&lt;/record&gt;&lt;/Cite&gt;&lt;/EndNote&gt;</w:instrText>
      </w:r>
      <w:r w:rsidR="009C39DF" w:rsidRPr="002570D9">
        <w:rPr>
          <w:rFonts w:cs="Times New Roman"/>
          <w:lang w:val="en-GB"/>
        </w:rPr>
        <w:fldChar w:fldCharType="separate"/>
      </w:r>
      <w:r w:rsidR="00696A7D" w:rsidRPr="002570D9">
        <w:rPr>
          <w:rFonts w:cs="Times New Roman"/>
          <w:noProof/>
          <w:lang w:val="en-GB"/>
        </w:rPr>
        <w:t>(Mottram &amp; Blandford 2020)</w:t>
      </w:r>
      <w:r w:rsidR="009C39DF" w:rsidRPr="002570D9">
        <w:rPr>
          <w:rFonts w:cs="Times New Roman"/>
          <w:lang w:val="en-GB"/>
        </w:rPr>
        <w:fldChar w:fldCharType="end"/>
      </w:r>
      <w:r w:rsidR="00A806E8" w:rsidRPr="002570D9">
        <w:rPr>
          <w:rFonts w:cs="Times New Roman"/>
          <w:lang w:val="en-GB"/>
        </w:rPr>
        <w:t>.</w:t>
      </w:r>
      <w:r w:rsidR="008348E5" w:rsidRPr="002570D9">
        <w:rPr>
          <w:lang w:val="en-GB"/>
        </w:rPr>
        <w:t xml:space="preserve"> However, research</w:t>
      </w:r>
      <w:r w:rsidR="00124A25" w:rsidRPr="002570D9">
        <w:rPr>
          <w:lang w:val="en-GB"/>
        </w:rPr>
        <w:t xml:space="preserve"> is needed to determine the role of exercise programmes to help reduce injuries and damage to joints, through the concept of improving movement control</w:t>
      </w:r>
      <w:r w:rsidR="00600627" w:rsidRPr="002570D9">
        <w:rPr>
          <w:lang w:val="en-GB"/>
        </w:rPr>
        <w:t xml:space="preserve"> </w:t>
      </w:r>
      <w:r w:rsidR="00600627" w:rsidRPr="002570D9">
        <w:rPr>
          <w:lang w:val="en-GB"/>
        </w:rPr>
        <w:fldChar w:fldCharType="begin">
          <w:fldData xml:space="preserve">PEVuZE5vdGU+PENpdGU+PEF1dGhvcj5IYW5sb248L0F1dGhvcj48WWVhcj4yMDIwPC9ZZWFyPjxS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</w:fldData>
        </w:fldChar>
      </w:r>
      <w:r w:rsidR="00696A7D" w:rsidRPr="002570D9">
        <w:rPr>
          <w:lang w:val="en-GB"/>
        </w:rPr>
        <w:instrText xml:space="preserve"> ADDIN EN.CITE </w:instrText>
      </w:r>
      <w:r w:rsidR="00696A7D" w:rsidRPr="002570D9">
        <w:rPr>
          <w:lang w:val="en-GB"/>
        </w:rPr>
        <w:fldChar w:fldCharType="begin">
          <w:fldData xml:space="preserve">PEVuZE5vdGU+PENpdGU+PEF1dGhvcj5IYW5sb248L0F1dGhvcj48WWVhcj4yMDIwPC9ZZWFyPjxS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</w:fldData>
        </w:fldChar>
      </w:r>
      <w:r w:rsidR="00696A7D" w:rsidRPr="002570D9">
        <w:rPr>
          <w:lang w:val="en-GB"/>
        </w:rPr>
        <w:instrText xml:space="preserve"> ADDIN EN.CITE.DATA </w:instrText>
      </w:r>
      <w:r w:rsidR="00696A7D" w:rsidRPr="002570D9">
        <w:rPr>
          <w:lang w:val="en-GB"/>
        </w:rPr>
      </w:r>
      <w:r w:rsidR="00696A7D" w:rsidRPr="002570D9">
        <w:rPr>
          <w:lang w:val="en-GB"/>
        </w:rPr>
        <w:fldChar w:fldCharType="end"/>
      </w:r>
      <w:r w:rsidR="00600627" w:rsidRPr="002570D9">
        <w:rPr>
          <w:lang w:val="en-GB"/>
        </w:rPr>
      </w:r>
      <w:r w:rsidR="00600627" w:rsidRPr="002570D9">
        <w:rPr>
          <w:lang w:val="en-GB"/>
        </w:rPr>
        <w:fldChar w:fldCharType="separate"/>
      </w:r>
      <w:r w:rsidR="00696A7D" w:rsidRPr="002570D9">
        <w:rPr>
          <w:noProof/>
          <w:lang w:val="en-GB"/>
        </w:rPr>
        <w:t>(Hanlon et al 2020, Mottram &amp; Blandford 2020, Mottram et al 2019)</w:t>
      </w:r>
      <w:r w:rsidR="00600627" w:rsidRPr="002570D9">
        <w:rPr>
          <w:lang w:val="en-GB"/>
        </w:rPr>
        <w:fldChar w:fldCharType="end"/>
      </w:r>
      <w:r w:rsidR="00B71CC9" w:rsidRPr="002570D9">
        <w:rPr>
          <w:lang w:val="en-GB"/>
        </w:rPr>
        <w:t>, which the present study addresses</w:t>
      </w:r>
      <w:r w:rsidR="009D7FE6" w:rsidRPr="002570D9">
        <w:rPr>
          <w:lang w:val="en-GB"/>
        </w:rPr>
        <w:t>.</w:t>
      </w:r>
    </w:p>
    <w:p w14:paraId="2CA85BF2" w14:textId="77777777" w:rsidR="00426E98" w:rsidRPr="002570D9" w:rsidRDefault="006468F7" w:rsidP="00B02CF9">
      <w:pPr>
        <w:rPr>
          <w:bCs/>
          <w:lang w:val="en-GB"/>
        </w:rPr>
      </w:pPr>
      <w:r w:rsidRPr="002570D9">
        <w:rPr>
          <w:lang w:val="en-GB"/>
        </w:rPr>
        <w:t>Movement impairments at the hip, pelvis and trunk may change tibiofemoral and patellofemoral kinematics, triggering injuries</w:t>
      </w:r>
      <w:r w:rsidR="003908CE" w:rsidRPr="002570D9">
        <w:rPr>
          <w:lang w:val="en-GB"/>
        </w:rPr>
        <w:t xml:space="preserve"> </w:t>
      </w:r>
      <w:r w:rsidR="00B71CC9" w:rsidRPr="002570D9">
        <w:rPr>
          <w:lang w:val="en-GB"/>
        </w:rPr>
        <w:t>down the kinetic chain</w:t>
      </w:r>
      <w:r w:rsidRPr="002570D9">
        <w:rPr>
          <w:lang w:val="en-GB"/>
        </w:rPr>
        <w:t xml:space="preserve"> </w:t>
      </w:r>
      <w:r w:rsidR="000B0480" w:rsidRPr="002570D9">
        <w:rPr>
          <w:lang w:val="en-GB"/>
        </w:rPr>
        <w:fldChar w:fldCharType="begin"/>
      </w:r>
      <w:r w:rsidR="00696A7D" w:rsidRPr="002570D9">
        <w:rPr>
          <w:lang w:val="en-GB"/>
        </w:rPr>
        <w:instrText xml:space="preserve"> ADDIN EN.CITE &lt;EndNote&gt;&lt;Cite&gt;&lt;Author&gt;Reiman&lt;/Author&gt;&lt;Year&gt;2009&lt;/Year&gt;&lt;RecNum&gt;16&lt;/RecNum&gt;&lt;DisplayText&gt;(Reiman et al 2009)&lt;/DisplayText&gt;&lt;record&gt;&lt;rec-number&gt;16&lt;/rec-number&gt;&lt;foreign-keys&gt;&lt;key app="EN" db-id="evw99xwrora0wce0vvz5twdutdf9rd0fzs5f" timestamp="1645519107"&gt;16&lt;/key&gt;&lt;/foreign-keys&gt;&lt;ref-type name="Journal Article"&gt;17&lt;/ref-type&gt;&lt;contributors&gt;&lt;authors&gt;&lt;author&gt;Reiman, Michael P.&lt;/author&gt;&lt;author&gt;Weisbach, P. Cody&lt;/author&gt;&lt;author&gt;Glynn, Paul E.&lt;/author&gt;&lt;/authors&gt;&lt;/contributors&gt;&lt;titles&gt;&lt;title&gt;The hips influence on low back pain: a distal link to a proximal problem&lt;/title&gt;&lt;secondary-title&gt;Journal of Sport Rehabilitation&lt;/secondary-title&gt;&lt;alt-title&gt;J Sport Rehabil&lt;/alt-title&gt;&lt;short-title&gt;The hips influence on low back pain&lt;/short-title&gt;&lt;/titles&gt;&lt;periodical&gt;&lt;full-title&gt;Journal of Sport Rehabilitation&lt;/full-title&gt;&lt;abbr-1&gt;J Sport Rehabil&lt;/abbr-1&gt;&lt;/periodical&gt;&lt;alt-periodical&gt;&lt;full-title&gt;Journal of Sport Rehabilitation&lt;/full-title&gt;&lt;abbr-1&gt;J Sport Rehabil&lt;/abbr-1&gt;&lt;/alt-periodical&gt;&lt;pages&gt;24-32&lt;/pages&gt;&lt;volume&gt;18&lt;/volume&gt;&lt;number&gt;1&lt;/number&gt;&lt;keywords&gt;&lt;keyword&gt;Biomechanical Phenomena&lt;/keyword&gt;&lt;keyword&gt;Decision Making&lt;/keyword&gt;&lt;keyword&gt;Hip Injuries&lt;/keyword&gt;&lt;keyword&gt;Hip Joint&lt;/keyword&gt;&lt;keyword&gt;Humans&lt;/keyword&gt;&lt;keyword&gt;Low Back Pain&lt;/keyword&gt;&lt;keyword&gt;Lumbosacral Region&lt;/keyword&gt;&lt;keyword&gt;Osteoarthritis, Hip&lt;/keyword&gt;&lt;keyword&gt;Risk Factors&lt;/keyword&gt;&lt;/keywords&gt;&lt;dates&gt;&lt;year&gt;2009&lt;/year&gt;&lt;pub-dates&gt;&lt;date&gt;2009/02//&lt;/date&gt;&lt;/pub-dates&gt;&lt;/dates&gt;&lt;isbn&gt;1056-6716&lt;/isbn&gt;&lt;urls&gt;&lt;/urls&gt;&lt;electronic-resource-num&gt;10.1123/jsr.18.1.24&lt;/electronic-resource-num&gt;&lt;remote-database-provider&gt;PubMed&lt;/remote-database-provider&gt;&lt;language&gt;eng&lt;/language&gt;&lt;/record&gt;&lt;/Cite&gt;&lt;/EndNote&gt;</w:instrText>
      </w:r>
      <w:r w:rsidR="000B0480" w:rsidRPr="002570D9">
        <w:rPr>
          <w:lang w:val="en-GB"/>
        </w:rPr>
        <w:fldChar w:fldCharType="separate"/>
      </w:r>
      <w:r w:rsidR="00696A7D" w:rsidRPr="002570D9">
        <w:rPr>
          <w:noProof/>
          <w:lang w:val="en-GB"/>
        </w:rPr>
        <w:t>(Reiman et al 2009)</w:t>
      </w:r>
      <w:r w:rsidR="000B0480" w:rsidRPr="002570D9">
        <w:rPr>
          <w:lang w:val="en-GB"/>
        </w:rPr>
        <w:fldChar w:fldCharType="end"/>
      </w:r>
      <w:r w:rsidR="0011251E" w:rsidRPr="002570D9">
        <w:rPr>
          <w:lang w:val="en-GB"/>
        </w:rPr>
        <w:t xml:space="preserve">. </w:t>
      </w:r>
      <w:r w:rsidR="00B97B41" w:rsidRPr="002570D9">
        <w:rPr>
          <w:lang w:val="en-GB"/>
        </w:rPr>
        <w:t>E</w:t>
      </w:r>
      <w:r w:rsidR="0083063F" w:rsidRPr="002570D9">
        <w:rPr>
          <w:bCs/>
          <w:lang w:val="en-GB"/>
        </w:rPr>
        <w:t xml:space="preserve">arly evidence </w:t>
      </w:r>
      <w:r w:rsidR="00B97B41" w:rsidRPr="002570D9">
        <w:rPr>
          <w:bCs/>
          <w:lang w:val="en-GB"/>
        </w:rPr>
        <w:t xml:space="preserve">suggests </w:t>
      </w:r>
      <w:r w:rsidR="0083063F" w:rsidRPr="002570D9">
        <w:rPr>
          <w:bCs/>
          <w:lang w:val="en-GB"/>
        </w:rPr>
        <w:t>that altered movement patterns in the hip and pelvis can be changed by neuromuscular retraining programmes, improving symptoms</w:t>
      </w:r>
      <w:r w:rsidR="000B0480" w:rsidRPr="002570D9">
        <w:rPr>
          <w:bCs/>
          <w:lang w:val="en-GB"/>
        </w:rPr>
        <w:t xml:space="preserve"> </w:t>
      </w:r>
      <w:r w:rsidR="000B0480" w:rsidRPr="002570D9">
        <w:rPr>
          <w:bCs/>
          <w:lang w:val="en-GB"/>
        </w:rPr>
        <w:fldChar w:fldCharType="begin">
          <w:fldData xml:space="preserve">PEVuZE5vdGU+PENpdGU+PEF1dGhvcj5Nb3R0cmFtPC9BdXRob3I+PFllYXI+MjAxOTwvWWVhcj48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=
</w:fldData>
        </w:fldChar>
      </w:r>
      <w:r w:rsidR="00696A7D" w:rsidRPr="002570D9">
        <w:rPr>
          <w:bCs/>
          <w:lang w:val="en-GB"/>
        </w:rPr>
        <w:instrText xml:space="preserve"> ADDIN EN.CITE </w:instrText>
      </w:r>
      <w:r w:rsidR="00696A7D" w:rsidRPr="002570D9">
        <w:rPr>
          <w:bCs/>
          <w:lang w:val="en-GB"/>
        </w:rPr>
        <w:fldChar w:fldCharType="begin">
          <w:fldData xml:space="preserve">PEVuZE5vdGU+PENpdGU+PEF1dGhvcj5Nb3R0cmFtPC9BdXRob3I+PFllYXI+MjAxOTwvWWVhcj48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=
</w:fldData>
        </w:fldChar>
      </w:r>
      <w:r w:rsidR="00696A7D" w:rsidRPr="002570D9">
        <w:rPr>
          <w:bCs/>
          <w:lang w:val="en-GB"/>
        </w:rPr>
        <w:instrText xml:space="preserve"> ADDIN EN.CITE.DATA </w:instrText>
      </w:r>
      <w:r w:rsidR="00696A7D" w:rsidRPr="002570D9">
        <w:rPr>
          <w:bCs/>
          <w:lang w:val="en-GB"/>
        </w:rPr>
      </w:r>
      <w:r w:rsidR="00696A7D" w:rsidRPr="002570D9">
        <w:rPr>
          <w:bCs/>
          <w:lang w:val="en-GB"/>
        </w:rPr>
        <w:fldChar w:fldCharType="end"/>
      </w:r>
      <w:r w:rsidR="000B0480" w:rsidRPr="002570D9">
        <w:rPr>
          <w:bCs/>
          <w:lang w:val="en-GB"/>
        </w:rPr>
      </w:r>
      <w:r w:rsidR="000B0480" w:rsidRPr="002570D9">
        <w:rPr>
          <w:bCs/>
          <w:lang w:val="en-GB"/>
        </w:rPr>
        <w:fldChar w:fldCharType="separate"/>
      </w:r>
      <w:r w:rsidR="00696A7D" w:rsidRPr="002570D9">
        <w:rPr>
          <w:bCs/>
          <w:noProof/>
          <w:lang w:val="en-GB"/>
        </w:rPr>
        <w:t>(Mottram et al 2019, Wilson et al 2018)</w:t>
      </w:r>
      <w:r w:rsidR="000B0480" w:rsidRPr="002570D9">
        <w:rPr>
          <w:bCs/>
          <w:lang w:val="en-GB"/>
        </w:rPr>
        <w:fldChar w:fldCharType="end"/>
      </w:r>
      <w:r w:rsidR="0083063F" w:rsidRPr="002570D9">
        <w:rPr>
          <w:bCs/>
          <w:lang w:val="en-GB"/>
        </w:rPr>
        <w:t>.</w:t>
      </w:r>
      <w:r w:rsidR="00475DAF" w:rsidRPr="002570D9">
        <w:rPr>
          <w:bCs/>
          <w:lang w:val="en-GB"/>
        </w:rPr>
        <w:t xml:space="preserve"> </w:t>
      </w:r>
    </w:p>
    <w:p w14:paraId="38270F49" w14:textId="3BDD3A53" w:rsidR="00426E98" w:rsidRPr="002570D9" w:rsidRDefault="00475DAF" w:rsidP="00B02CF9">
      <w:pPr>
        <w:rPr>
          <w:lang w:val="en-GB"/>
        </w:rPr>
      </w:pPr>
      <w:r w:rsidRPr="002570D9">
        <w:rPr>
          <w:lang w:val="en-GB"/>
        </w:rPr>
        <w:t>Changes in symptoms can be adequately measured using patient r</w:t>
      </w:r>
      <w:r w:rsidR="001F0EC1" w:rsidRPr="002570D9">
        <w:rPr>
          <w:lang w:val="en-GB"/>
        </w:rPr>
        <w:t xml:space="preserve">eported outcome questionnaires. </w:t>
      </w:r>
      <w:r w:rsidRPr="002570D9">
        <w:rPr>
          <w:lang w:val="en-GB"/>
        </w:rPr>
        <w:t xml:space="preserve">The Copenhagen Hip and Groin Outcome Score (HAGOS) was specifically designed and validated to assess young, physically active individuals with hip and groin pain </w:t>
      </w:r>
      <w:r w:rsidR="00B40EB6" w:rsidRPr="002570D9">
        <w:rPr>
          <w:lang w:val="en-GB"/>
        </w:rPr>
        <w:fldChar w:fldCharType="begin"/>
      </w:r>
      <w:r w:rsidR="00696A7D" w:rsidRPr="002570D9">
        <w:rPr>
          <w:lang w:val="en-GB"/>
        </w:rPr>
        <w:instrText xml:space="preserve"> ADDIN EN.CITE &lt;EndNote&gt;&lt;Cite&gt;&lt;Author&gt;Thorborg&lt;/Author&gt;&lt;Year&gt;2011&lt;/Year&gt;&lt;RecNum&gt;27&lt;/RecNum&gt;&lt;DisplayText&gt;(Thorborg et al 2011)&lt;/DisplayText&gt;&lt;record&gt;&lt;rec-number&gt;27&lt;/rec-number&gt;&lt;foreign-keys&gt;&lt;key app="EN" db-id="evw99xwrora0wce0vvz5twdutdf9rd0fzs5f" timestamp="1645519108"&gt;27&lt;/key&gt;&lt;/foreign-keys&gt;&lt;ref-type name="Journal Article"&gt;17&lt;/ref-type&gt;&lt;contributors&gt;&lt;authors&gt;&lt;author&gt;Thorborg, K.&lt;/author&gt;&lt;author&gt;Hölmich, P.&lt;/author&gt;&lt;author&gt;Christensen, R.&lt;/author&gt;&lt;author&gt;Petersen, J.&lt;/author&gt;&lt;author&gt;Roos, E. M.&lt;/author&gt;&lt;/authors&gt;&lt;/contributors&gt;&lt;titles&gt;&lt;title&gt;The Copenhagen Hip and Groin Outcome Score (HAGOS): development and validation according to the COSMIN checklist&lt;/title&gt;&lt;secondary-title&gt;British Journal of Sports Medicine&lt;/secondary-title&gt;&lt;alt-title&gt;Br J Sports Med&lt;/alt-title&gt;&lt;short-title&gt;The Copenhagen Hip and Groin Outcome Score (HAGOS)&lt;/short-title&gt;&lt;/titles&gt;&lt;periodical&gt;&lt;full-title&gt;British Journal of Sports Medicine&lt;/full-title&gt;&lt;/periodical&gt;&lt;pages&gt;478-491&lt;/pages&gt;&lt;volume&gt;45&lt;/volume&gt;&lt;number&gt;6&lt;/number&gt;&lt;keywords&gt;&lt;keyword&gt;Abdominal Pain&lt;/keyword&gt;&lt;keyword&gt;Adolescent&lt;/keyword&gt;&lt;keyword&gt;Adult&lt;/keyword&gt;&lt;keyword&gt;Arthralgia&lt;/keyword&gt;&lt;keyword&gt;Exercise&lt;/keyword&gt;&lt;keyword&gt;Female&lt;/keyword&gt;&lt;keyword&gt;Groin&lt;/keyword&gt;&lt;keyword&gt;Hip Joint&lt;/keyword&gt;&lt;keyword&gt;Humans&lt;/keyword&gt;&lt;keyword&gt;Male&lt;/keyword&gt;&lt;keyword&gt;Middle Aged&lt;/keyword&gt;&lt;keyword&gt;Musculoskeletal Pain&lt;/keyword&gt;&lt;keyword&gt;Quality of Life&lt;/keyword&gt;&lt;keyword&gt;Questionnaires&lt;/keyword&gt;&lt;keyword&gt;Reproducibility of Results&lt;/keyword&gt;&lt;keyword&gt;Self Disclosure&lt;/keyword&gt;&lt;keyword&gt;Severity of Illness Index&lt;/keyword&gt;&lt;keyword&gt;Young Adult&lt;/keyword&gt;&lt;/keywords&gt;&lt;dates&gt;&lt;year&gt;2011&lt;/year&gt;&lt;pub-dates&gt;&lt;date&gt;2011/05//&lt;/date&gt;&lt;/pub-dates&gt;&lt;/dates&gt;&lt;isbn&gt;1473-0480&lt;/isbn&gt;&lt;urls&gt;&lt;/urls&gt;&lt;electronic-resource-num&gt;10.1136/bjsm.2010.080937&lt;/electronic-resource-num&gt;&lt;remote-database-provider&gt;PubMed&lt;/remote-database-provider&gt;&lt;language&gt;eng&lt;/language&gt;&lt;/record&gt;&lt;/Cite&gt;&lt;/EndNote&gt;</w:instrText>
      </w:r>
      <w:r w:rsidR="00B40EB6" w:rsidRPr="002570D9">
        <w:rPr>
          <w:lang w:val="en-GB"/>
        </w:rPr>
        <w:fldChar w:fldCharType="separate"/>
      </w:r>
      <w:r w:rsidR="00696A7D" w:rsidRPr="002570D9">
        <w:rPr>
          <w:noProof/>
          <w:lang w:val="en-GB"/>
        </w:rPr>
        <w:t>(Thorborg et al 2011)</w:t>
      </w:r>
      <w:r w:rsidR="00B40EB6" w:rsidRPr="002570D9">
        <w:rPr>
          <w:lang w:val="en-GB"/>
        </w:rPr>
        <w:fldChar w:fldCharType="end"/>
      </w:r>
      <w:r w:rsidRPr="002570D9">
        <w:rPr>
          <w:lang w:val="en-GB"/>
        </w:rPr>
        <w:t xml:space="preserve">. The HAGOS questionnaire has been used in studies of soccer players </w:t>
      </w:r>
      <w:r w:rsidR="007877D6" w:rsidRPr="002570D9">
        <w:rPr>
          <w:lang w:val="en-GB"/>
        </w:rPr>
        <w:fldChar w:fldCharType="begin"/>
      </w:r>
      <w:r w:rsidR="00696A7D" w:rsidRPr="002570D9">
        <w:rPr>
          <w:lang w:val="en-GB"/>
        </w:rPr>
        <w:instrText xml:space="preserve"> ADDIN EN.CITE &lt;EndNote&gt;&lt;Cite&gt;&lt;Author&gt;Thorborg&lt;/Author&gt;&lt;Year&gt;2014&lt;/Year&gt;&lt;RecNum&gt;36&lt;/RecNum&gt;&lt;DisplayText&gt;(Thorborg et al 2014)&lt;/DisplayText&gt;&lt;record&gt;&lt;rec-number&gt;36&lt;/rec-number&gt;&lt;foreign-keys&gt;&lt;key app="EN" db-id="evw99xwrora0wce0vvz5twdutdf9rd0fzs5f" timestamp="1645519110"&gt;36&lt;/key&gt;&lt;/foreign-keys&gt;&lt;ref-type name="Journal Article"&gt;17&lt;/ref-type&gt;&lt;contributors&gt;&lt;authors&gt;&lt;author&gt;Thorborg, Kristian&lt;/author&gt;&lt;author&gt;Branci, Sonia&lt;/author&gt;&lt;author&gt;Stensbirk, Frederik&lt;/author&gt;&lt;author&gt;Jensen, Jesper&lt;/author&gt;&lt;author&gt;Hölmich, Per&lt;/author&gt;&lt;/authors&gt;&lt;/contributors&gt;&lt;titles&gt;&lt;title&gt;Copenhagen hip and groin outcome score (HAGOS) in male soccer: reference values for hip and groin injury-free players&lt;/title&gt;&lt;secondary-title&gt;British Journal of Sports Medicine&lt;/secondary-title&gt;&lt;alt-title&gt;Br J Sports Med&lt;/alt-title&gt;&lt;short-title&gt;Copenhagen hip and groin outcome score (HAGOS) in male soccer&lt;/short-title&gt;&lt;/titles&gt;&lt;periodical&gt;&lt;full-title&gt;British Journal of Sports Medicine&lt;/full-title&gt;&lt;/periodical&gt;&lt;pages&gt;557-559&lt;/pages&gt;&lt;volume&gt;48&lt;/volume&gt;&lt;number&gt;7&lt;/number&gt;&lt;keywords&gt;&lt;keyword&gt;Denmark&lt;/keyword&gt;&lt;keyword&gt;Groin&lt;/keyword&gt;&lt;keyword&gt;Hip Injuries&lt;/keyword&gt;&lt;keyword&gt;Humans&lt;/keyword&gt;&lt;keyword&gt;Injury Severity Score&lt;/keyword&gt;&lt;keyword&gt;Male&lt;/keyword&gt;&lt;keyword&gt;Reference Values&lt;/keyword&gt;&lt;keyword&gt;Soccer&lt;/keyword&gt;&lt;keyword&gt;Surveys and Questionnaires&lt;/keyword&gt;&lt;keyword&gt;Young Adult&lt;/keyword&gt;&lt;/keywords&gt;&lt;dates&gt;&lt;year&gt;2014&lt;/year&gt;&lt;pub-dates&gt;&lt;date&gt;2014/04//&lt;/date&gt;&lt;/pub-dates&gt;&lt;/dates&gt;&lt;isbn&gt;1473-0480&lt;/isbn&gt;&lt;urls&gt;&lt;/urls&gt;&lt;electronic-resource-num&gt;10.1136/bjsports-2013-092607&lt;/electronic-resource-num&gt;&lt;remote-database-provider&gt;PubMed&lt;/remote-database-provider&gt;&lt;language&gt;eng&lt;/language&gt;&lt;/record&gt;&lt;/Cite&gt;&lt;/EndNote&gt;</w:instrText>
      </w:r>
      <w:r w:rsidR="007877D6" w:rsidRPr="002570D9">
        <w:rPr>
          <w:lang w:val="en-GB"/>
        </w:rPr>
        <w:fldChar w:fldCharType="separate"/>
      </w:r>
      <w:r w:rsidR="00696A7D" w:rsidRPr="002570D9">
        <w:rPr>
          <w:noProof/>
          <w:lang w:val="en-GB"/>
        </w:rPr>
        <w:t>(Thorborg et al 2014)</w:t>
      </w:r>
      <w:r w:rsidR="007877D6" w:rsidRPr="002570D9">
        <w:rPr>
          <w:lang w:val="en-GB"/>
        </w:rPr>
        <w:fldChar w:fldCharType="end"/>
      </w:r>
      <w:r w:rsidRPr="002570D9">
        <w:rPr>
          <w:lang w:val="en-GB"/>
        </w:rPr>
        <w:t xml:space="preserve"> and rugby players </w:t>
      </w:r>
      <w:r w:rsidR="007877D6" w:rsidRPr="002570D9">
        <w:rPr>
          <w:lang w:val="en-GB"/>
        </w:rPr>
        <w:fldChar w:fldCharType="begin">
          <w:fldData xml:space="preserve">PEVuZE5vdGU+PENpdGU+PEF1dGhvcj5GYXJyZWxsPC9BdXRob3I+PFllYXI+MjAxNjwvWWVhcj48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=
</w:fldData>
        </w:fldChar>
      </w:r>
      <w:r w:rsidR="00696A7D" w:rsidRPr="002570D9">
        <w:rPr>
          <w:lang w:val="en-GB"/>
        </w:rPr>
        <w:instrText xml:space="preserve"> ADDIN EN.CITE </w:instrText>
      </w:r>
      <w:r w:rsidR="00696A7D" w:rsidRPr="002570D9">
        <w:rPr>
          <w:lang w:val="en-GB"/>
        </w:rPr>
        <w:fldChar w:fldCharType="begin">
          <w:fldData xml:space="preserve">PEVuZE5vdGU+PENpdGU+PEF1dGhvcj5GYXJyZWxsPC9BdXRob3I+PFllYXI+MjAxNjwvWWVhcj48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=
</w:fldData>
        </w:fldChar>
      </w:r>
      <w:r w:rsidR="00696A7D" w:rsidRPr="002570D9">
        <w:rPr>
          <w:lang w:val="en-GB"/>
        </w:rPr>
        <w:instrText xml:space="preserve"> ADDIN EN.CITE.DATA </w:instrText>
      </w:r>
      <w:r w:rsidR="00696A7D" w:rsidRPr="002570D9">
        <w:rPr>
          <w:lang w:val="en-GB"/>
        </w:rPr>
      </w:r>
      <w:r w:rsidR="00696A7D" w:rsidRPr="002570D9">
        <w:rPr>
          <w:lang w:val="en-GB"/>
        </w:rPr>
        <w:fldChar w:fldCharType="end"/>
      </w:r>
      <w:r w:rsidR="007877D6" w:rsidRPr="002570D9">
        <w:rPr>
          <w:lang w:val="en-GB"/>
        </w:rPr>
      </w:r>
      <w:r w:rsidR="007877D6" w:rsidRPr="002570D9">
        <w:rPr>
          <w:lang w:val="en-GB"/>
        </w:rPr>
        <w:fldChar w:fldCharType="separate"/>
      </w:r>
      <w:r w:rsidR="00696A7D" w:rsidRPr="002570D9">
        <w:rPr>
          <w:noProof/>
          <w:lang w:val="en-GB"/>
        </w:rPr>
        <w:t>(Farrell et al 2016)</w:t>
      </w:r>
      <w:r w:rsidR="007877D6" w:rsidRPr="002570D9">
        <w:rPr>
          <w:lang w:val="en-GB"/>
        </w:rPr>
        <w:fldChar w:fldCharType="end"/>
      </w:r>
      <w:r w:rsidRPr="002570D9">
        <w:rPr>
          <w:lang w:val="en-GB"/>
        </w:rPr>
        <w:t>.</w:t>
      </w:r>
    </w:p>
    <w:p w14:paraId="359C1C9C" w14:textId="6FF99D2E" w:rsidR="00B02CF9" w:rsidRPr="002570D9" w:rsidRDefault="0033178D" w:rsidP="00B02CF9">
      <w:pPr>
        <w:rPr>
          <w:lang w:val="en-GB"/>
        </w:rPr>
      </w:pPr>
      <w:r w:rsidRPr="002570D9">
        <w:rPr>
          <w:lang w:val="en-GB"/>
        </w:rPr>
        <w:t xml:space="preserve">Neuromuscular retraining programmes are based on exercises targeting sensorimotor deficiencies and functional instability by enhancing proprioception, neuromuscular and sensorimotor abilities </w:t>
      </w:r>
      <w:r w:rsidRPr="002570D9">
        <w:rPr>
          <w:lang w:val="en-GB"/>
        </w:rPr>
        <w:fldChar w:fldCharType="begin"/>
      </w:r>
      <w:r w:rsidR="00696A7D" w:rsidRPr="002570D9">
        <w:rPr>
          <w:lang w:val="en-GB"/>
        </w:rPr>
        <w:instrText xml:space="preserve"> ADDIN EN.CITE &lt;EndNote&gt;&lt;Cite&gt;&lt;Author&gt;Ageberg&lt;/Author&gt;&lt;Year&gt;2015&lt;/Year&gt;&lt;RecNum&gt;52&lt;/RecNum&gt;&lt;DisplayText&gt;(Ageberg &amp;amp; Roos 2015)&lt;/DisplayText&gt;&lt;record&gt;&lt;rec-number&gt;52&lt;/rec-number&gt;&lt;foreign-keys&gt;&lt;key app="EN" db-id="evw99xwrora0wce0vvz5twdutdf9rd0fzs5f" timestamp="1645523063"&gt;52&lt;/key&gt;&lt;/foreign-keys&gt;&lt;ref-type name="Journal Article"&gt;17&lt;/ref-type&gt;&lt;contributors&gt;&lt;authors&gt;&lt;author&gt;Ageberg, E.&lt;/author&gt;&lt;author&gt;Roos, E. M.&lt;/author&gt;&lt;/authors&gt;&lt;/contributors&gt;&lt;auth-address&gt;1Department of Health Sciences, Lund University, Lund, Sweden; and 2Institute of Sports and Clinical Biomechanics, University of Southern Denmark, Odense, Denmark.&lt;/auth-address&gt;&lt;titles&gt;&lt;title&gt;Neuromuscular exercise as treatment of degenerative knee disease&lt;/title&gt;&lt;secondary-title&gt;Exercise and sport sciences reviews&lt;/secondary-title&gt;&lt;alt-title&gt;Exerc Sport Sci Rev&lt;/alt-title&gt;&lt;/titles&gt;&lt;periodical&gt;&lt;full-title&gt;Exercise and sport sciences reviews&lt;/full-title&gt;&lt;abbr-1&gt;Exerc Sport Sci Rev&lt;/abbr-1&gt;&lt;/periodical&gt;&lt;alt-periodical&gt;&lt;full-title&gt;Exercise and sport sciences reviews&lt;/full-title&gt;&lt;abbr-1&gt;Exerc Sport Sci Rev&lt;/abbr-1&gt;&lt;/alt-periodical&gt;&lt;pages&gt;14-22&lt;/pages&gt;&lt;volume&gt;43&lt;/volume&gt;&lt;number&gt;1&lt;/number&gt;&lt;edition&gt;2014/11/13&lt;/edition&gt;&lt;keywords&gt;&lt;keyword&gt;Exercise Therapy/*methods&lt;/keyword&gt;&lt;keyword&gt;Humans&lt;/keyword&gt;&lt;keyword&gt;Joint Instability/physiopathology/rehabilitation&lt;/keyword&gt;&lt;keyword&gt;Muscle Strength/physiology&lt;/keyword&gt;&lt;keyword&gt;Neuromuscular Junction/*physiology&lt;/keyword&gt;&lt;keyword&gt;Osteoarthritis, Knee/*physiopathology/*rehabilitation&lt;/keyword&gt;&lt;keyword&gt;Pain/etiology/physiopathology&lt;/keyword&gt;&lt;/keywords&gt;&lt;dates&gt;&lt;year&gt;2015&lt;/year&gt;&lt;pub-dates&gt;&lt;date&gt;Jan&lt;/date&gt;&lt;/pub-dates&gt;&lt;/dates&gt;&lt;isbn&gt;0091-6331&lt;/isbn&gt;&lt;accession-num&gt;25390299&lt;/accession-num&gt;&lt;urls&gt;&lt;/urls&gt;&lt;electronic-resource-num&gt;10.1249/jes.0000000000000030&lt;/electronic-resource-num&gt;&lt;remote-database-provider&gt;NLM&lt;/remote-database-provider&gt;&lt;language&gt;eng&lt;/language&gt;&lt;/record&gt;&lt;/Cite&gt;&lt;/EndNote&gt;</w:instrText>
      </w:r>
      <w:r w:rsidRPr="002570D9">
        <w:rPr>
          <w:lang w:val="en-GB"/>
        </w:rPr>
        <w:fldChar w:fldCharType="separate"/>
      </w:r>
      <w:r w:rsidR="00696A7D" w:rsidRPr="002570D9">
        <w:rPr>
          <w:noProof/>
          <w:lang w:val="en-GB"/>
        </w:rPr>
        <w:t>(Ageberg &amp; Roos 2015)</w:t>
      </w:r>
      <w:r w:rsidRPr="002570D9">
        <w:rPr>
          <w:lang w:val="en-GB"/>
        </w:rPr>
        <w:fldChar w:fldCharType="end"/>
      </w:r>
      <w:r w:rsidRPr="002570D9">
        <w:rPr>
          <w:lang w:val="en-GB"/>
        </w:rPr>
        <w:t>. Neuromuscular programmes involve strength, coordina</w:t>
      </w:r>
      <w:r w:rsidR="0036501F" w:rsidRPr="002570D9">
        <w:rPr>
          <w:lang w:val="en-GB"/>
        </w:rPr>
        <w:t>tion, balance and proprioceptive</w:t>
      </w:r>
      <w:r w:rsidRPr="002570D9">
        <w:rPr>
          <w:lang w:val="en-GB"/>
        </w:rPr>
        <w:t xml:space="preserve"> exercises (resembling motion conditions of daily life or more demanding sport-specific movements) that stimulate low threshold motor control to improve muscle activation patterns and central sensorimotor mechanisms responsible for joint stabilization in</w:t>
      </w:r>
      <w:r w:rsidR="004320AC" w:rsidRPr="002570D9">
        <w:rPr>
          <w:lang w:val="en-GB"/>
        </w:rPr>
        <w:t xml:space="preserve"> static and dynamic</w:t>
      </w:r>
      <w:r w:rsidRPr="002570D9">
        <w:rPr>
          <w:lang w:val="en-GB"/>
        </w:rPr>
        <w:t xml:space="preserve"> situation</w:t>
      </w:r>
      <w:r w:rsidR="004320AC" w:rsidRPr="002570D9">
        <w:rPr>
          <w:lang w:val="en-GB"/>
        </w:rPr>
        <w:t>s</w:t>
      </w:r>
      <w:r w:rsidRPr="002570D9">
        <w:rPr>
          <w:lang w:val="en-GB"/>
        </w:rPr>
        <w:t xml:space="preserve"> </w:t>
      </w:r>
      <w:r w:rsidRPr="002570D9">
        <w:rPr>
          <w:lang w:val="en-GB"/>
        </w:rPr>
        <w:fldChar w:fldCharType="begin"/>
      </w:r>
      <w:r w:rsidR="00696A7D" w:rsidRPr="002570D9">
        <w:rPr>
          <w:lang w:val="en-GB"/>
        </w:rPr>
        <w:instrText xml:space="preserve"> ADDIN EN.CITE &lt;EndNote&gt;&lt;Cite&gt;&lt;Author&gt;Ageberg&lt;/Author&gt;&lt;Year&gt;2015&lt;/Year&gt;&lt;RecNum&gt;52&lt;/RecNum&gt;&lt;DisplayText&gt;(Ageberg &amp;amp; Roos 2015)&lt;/DisplayText&gt;&lt;record&gt;&lt;rec-number&gt;52&lt;/rec-number&gt;&lt;foreign-keys&gt;&lt;key app="EN" db-id="evw99xwrora0wce0vvz5twdutdf9rd0fzs5f" timestamp="1645523063"&gt;52&lt;/key&gt;&lt;/foreign-keys&gt;&lt;ref-type name="Journal Article"&gt;17&lt;/ref-type&gt;&lt;contributors&gt;&lt;authors&gt;&lt;author&gt;Ageberg, E.&lt;/author&gt;&lt;author&gt;Roos, E. M.&lt;/author&gt;&lt;/authors&gt;&lt;/contributors&gt;&lt;auth-address&gt;1Department of Health Sciences, Lund University, Lund, Sweden; and 2Institute of Sports and Clinical Biomechanics, University of Southern Denmark, Odense, Denmark.&lt;/auth-address&gt;&lt;titles&gt;&lt;title&gt;Neuromuscular exercise as treatment of degenerative knee disease&lt;/title&gt;&lt;secondary-title&gt;Exercise and sport sciences reviews&lt;/secondary-title&gt;&lt;alt-title&gt;Exerc Sport Sci Rev&lt;/alt-title&gt;&lt;/titles&gt;&lt;periodical&gt;&lt;full-title&gt;Exercise and sport sciences reviews&lt;/full-title&gt;&lt;abbr-1&gt;Exerc Sport Sci Rev&lt;/abbr-1&gt;&lt;/periodical&gt;&lt;alt-periodical&gt;&lt;full-title&gt;Exercise and sport sciences reviews&lt;/full-title&gt;&lt;abbr-1&gt;Exerc Sport Sci Rev&lt;/abbr-1&gt;&lt;/alt-periodical&gt;&lt;pages&gt;14-22&lt;/pages&gt;&lt;volume&gt;43&lt;/volume&gt;&lt;number&gt;1&lt;/number&gt;&lt;edition&gt;2014/11/13&lt;/edition&gt;&lt;keywords&gt;&lt;keyword&gt;Exercise Therapy/*methods&lt;/keyword&gt;&lt;keyword&gt;Humans&lt;/keyword&gt;&lt;keyword&gt;Joint Instability/physiopathology/rehabilitation&lt;/keyword&gt;&lt;keyword&gt;Muscle Strength/physiology&lt;/keyword&gt;&lt;keyword&gt;Neuromuscular Junction/*physiology&lt;/keyword&gt;&lt;keyword&gt;Osteoarthritis, Knee/*physiopathology/*rehabilitation&lt;/keyword&gt;&lt;keyword&gt;Pain/etiology/physiopathology&lt;/keyword&gt;&lt;/keywords&gt;&lt;dates&gt;&lt;year&gt;2015&lt;/year&gt;&lt;pub-dates&gt;&lt;date&gt;Jan&lt;/date&gt;&lt;/pub-dates&gt;&lt;/dates&gt;&lt;isbn&gt;0091-6331&lt;/isbn&gt;&lt;accession-num&gt;25390299&lt;/accession-num&gt;&lt;urls&gt;&lt;/urls&gt;&lt;electronic-resource-num&gt;10.1249/jes.0000000000000030&lt;/electronic-resource-num&gt;&lt;remote-database-provider&gt;NLM&lt;/remote-database-provider&gt;&lt;language&gt;eng&lt;/language&gt;&lt;/record&gt;&lt;/Cite&gt;&lt;/EndNote&gt;</w:instrText>
      </w:r>
      <w:r w:rsidRPr="002570D9">
        <w:rPr>
          <w:lang w:val="en-GB"/>
        </w:rPr>
        <w:fldChar w:fldCharType="separate"/>
      </w:r>
      <w:r w:rsidR="00696A7D" w:rsidRPr="002570D9">
        <w:rPr>
          <w:noProof/>
          <w:lang w:val="en-GB"/>
        </w:rPr>
        <w:t>(Ageberg &amp; Roos 2015)</w:t>
      </w:r>
      <w:r w:rsidRPr="002570D9">
        <w:rPr>
          <w:lang w:val="en-GB"/>
        </w:rPr>
        <w:fldChar w:fldCharType="end"/>
      </w:r>
      <w:r w:rsidRPr="002570D9">
        <w:rPr>
          <w:lang w:val="en-GB"/>
        </w:rPr>
        <w:t>.</w:t>
      </w:r>
      <w:r w:rsidR="008B3D97" w:rsidRPr="002570D9">
        <w:rPr>
          <w:lang w:val="en-GB"/>
        </w:rPr>
        <w:t xml:space="preserve"> The investigation of warm-up neuromuscular programmes to reduce </w:t>
      </w:r>
      <w:r w:rsidR="008B3D97" w:rsidRPr="002570D9">
        <w:rPr>
          <w:lang w:val="en-GB"/>
        </w:rPr>
        <w:lastRenderedPageBreak/>
        <w:t xml:space="preserve">sports-injuries is common in soccer players </w:t>
      </w:r>
      <w:r w:rsidR="00B02CF9" w:rsidRPr="002570D9">
        <w:rPr>
          <w:bCs/>
          <w:iCs/>
          <w:lang w:val="en-GB"/>
        </w:rPr>
        <w:fldChar w:fldCharType="begin">
          <w:fldData xml:space="preserve">PEVuZE5vdGU+PENpdGU+PEF1dGhvcj5UaG9yYm9yZzwvQXV0aG9yPjxZZWFyPjIwMTc8L1llYXI+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</w:fldData>
        </w:fldChar>
      </w:r>
      <w:r w:rsidR="00696A7D" w:rsidRPr="002570D9">
        <w:rPr>
          <w:bCs/>
          <w:iCs/>
          <w:lang w:val="en-GB"/>
        </w:rPr>
        <w:instrText xml:space="preserve"> ADDIN EN.CITE </w:instrText>
      </w:r>
      <w:r w:rsidR="00696A7D" w:rsidRPr="002570D9">
        <w:rPr>
          <w:bCs/>
          <w:iCs/>
          <w:lang w:val="en-GB"/>
        </w:rPr>
        <w:fldChar w:fldCharType="begin">
          <w:fldData xml:space="preserve">PEVuZE5vdGU+PENpdGU+PEF1dGhvcj5UaG9yYm9yZzwvQXV0aG9yPjxZZWFyPjIwMTc8L1llYXI+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</w:fldData>
        </w:fldChar>
      </w:r>
      <w:r w:rsidR="00696A7D" w:rsidRPr="002570D9">
        <w:rPr>
          <w:bCs/>
          <w:iCs/>
          <w:lang w:val="en-GB"/>
        </w:rPr>
        <w:instrText xml:space="preserve"> ADDIN EN.CITE.DATA </w:instrText>
      </w:r>
      <w:r w:rsidR="00696A7D" w:rsidRPr="002570D9">
        <w:rPr>
          <w:bCs/>
          <w:iCs/>
          <w:lang w:val="en-GB"/>
        </w:rPr>
      </w:r>
      <w:r w:rsidR="00696A7D" w:rsidRPr="002570D9">
        <w:rPr>
          <w:bCs/>
          <w:iCs/>
          <w:lang w:val="en-GB"/>
        </w:rPr>
        <w:fldChar w:fldCharType="end"/>
      </w:r>
      <w:r w:rsidR="00B02CF9" w:rsidRPr="002570D9">
        <w:rPr>
          <w:bCs/>
          <w:iCs/>
          <w:lang w:val="en-GB"/>
        </w:rPr>
      </w:r>
      <w:r w:rsidR="00B02CF9" w:rsidRPr="002570D9">
        <w:rPr>
          <w:bCs/>
          <w:iCs/>
          <w:lang w:val="en-GB"/>
        </w:rPr>
        <w:fldChar w:fldCharType="separate"/>
      </w:r>
      <w:r w:rsidR="00696A7D" w:rsidRPr="002570D9">
        <w:rPr>
          <w:bCs/>
          <w:iCs/>
          <w:noProof/>
          <w:lang w:val="en-GB"/>
        </w:rPr>
        <w:t>(Herman et al 2012, Thorborg et al 2017)</w:t>
      </w:r>
      <w:r w:rsidR="00B02CF9" w:rsidRPr="002570D9">
        <w:rPr>
          <w:bCs/>
          <w:iCs/>
          <w:lang w:val="en-GB"/>
        </w:rPr>
        <w:fldChar w:fldCharType="end"/>
      </w:r>
      <w:r w:rsidR="00B02CF9" w:rsidRPr="002570D9">
        <w:rPr>
          <w:bCs/>
          <w:iCs/>
          <w:lang w:val="en-GB"/>
        </w:rPr>
        <w:t xml:space="preserve"> </w:t>
      </w:r>
      <w:r w:rsidR="008B3D97" w:rsidRPr="002570D9">
        <w:rPr>
          <w:lang w:val="en-GB"/>
        </w:rPr>
        <w:t xml:space="preserve">while is somewhat scarce in rugby players. Only two randomised controlled trials (RCTs) investigated the efficacy of neuromuscular exercise programmes in reducing injuries in youth rugby players, providing encouraging evidence of their efficacy </w:t>
      </w:r>
      <w:r w:rsidR="00B02CF9" w:rsidRPr="002570D9">
        <w:rPr>
          <w:bCs/>
          <w:iCs/>
          <w:lang w:val="en-GB"/>
        </w:rPr>
        <w:fldChar w:fldCharType="begin">
          <w:fldData xml:space="preserve">PEVuZE5vdGU+PENpdGU+PEF1dGhvcj5BdHR3b29kPC9BdXRob3I+PFllYXI+MjAxODwvWWVhcj48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</w:fldData>
        </w:fldChar>
      </w:r>
      <w:r w:rsidR="00696A7D" w:rsidRPr="002570D9">
        <w:rPr>
          <w:bCs/>
          <w:iCs/>
          <w:lang w:val="en-GB"/>
        </w:rPr>
        <w:instrText xml:space="preserve"> ADDIN EN.CITE </w:instrText>
      </w:r>
      <w:r w:rsidR="00696A7D" w:rsidRPr="002570D9">
        <w:rPr>
          <w:bCs/>
          <w:iCs/>
          <w:lang w:val="en-GB"/>
        </w:rPr>
        <w:fldChar w:fldCharType="begin">
          <w:fldData xml:space="preserve">PEVuZE5vdGU+PENpdGU+PEF1dGhvcj5BdHR3b29kPC9BdXRob3I+PFllYXI+MjAxODwvWWVhcj48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</w:fldData>
        </w:fldChar>
      </w:r>
      <w:r w:rsidR="00696A7D" w:rsidRPr="002570D9">
        <w:rPr>
          <w:bCs/>
          <w:iCs/>
          <w:lang w:val="en-GB"/>
        </w:rPr>
        <w:instrText xml:space="preserve"> ADDIN EN.CITE.DATA </w:instrText>
      </w:r>
      <w:r w:rsidR="00696A7D" w:rsidRPr="002570D9">
        <w:rPr>
          <w:bCs/>
          <w:iCs/>
          <w:lang w:val="en-GB"/>
        </w:rPr>
      </w:r>
      <w:r w:rsidR="00696A7D" w:rsidRPr="002570D9">
        <w:rPr>
          <w:bCs/>
          <w:iCs/>
          <w:lang w:val="en-GB"/>
        </w:rPr>
        <w:fldChar w:fldCharType="end"/>
      </w:r>
      <w:r w:rsidR="00B02CF9" w:rsidRPr="002570D9">
        <w:rPr>
          <w:bCs/>
          <w:iCs/>
          <w:lang w:val="en-GB"/>
        </w:rPr>
      </w:r>
      <w:r w:rsidR="00B02CF9" w:rsidRPr="002570D9">
        <w:rPr>
          <w:bCs/>
          <w:iCs/>
          <w:lang w:val="en-GB"/>
        </w:rPr>
        <w:fldChar w:fldCharType="separate"/>
      </w:r>
      <w:r w:rsidR="00696A7D" w:rsidRPr="002570D9">
        <w:rPr>
          <w:bCs/>
          <w:iCs/>
          <w:noProof/>
          <w:lang w:val="en-GB"/>
        </w:rPr>
        <w:t>(Attwood et al 2018, Hislop et al 2017)</w:t>
      </w:r>
      <w:r w:rsidR="00B02CF9" w:rsidRPr="002570D9">
        <w:rPr>
          <w:bCs/>
          <w:iCs/>
          <w:lang w:val="en-GB"/>
        </w:rPr>
        <w:fldChar w:fldCharType="end"/>
      </w:r>
      <w:r w:rsidR="00B02CF9" w:rsidRPr="002570D9">
        <w:rPr>
          <w:bCs/>
          <w:iCs/>
          <w:lang w:val="en-GB"/>
        </w:rPr>
        <w:t>.</w:t>
      </w:r>
    </w:p>
    <w:p w14:paraId="39B25959" w14:textId="0E7D79DE" w:rsidR="00550302" w:rsidRPr="002570D9" w:rsidRDefault="008E78E0" w:rsidP="00B02CF9">
      <w:pPr>
        <w:rPr>
          <w:lang w:val="en-GB"/>
        </w:rPr>
      </w:pPr>
      <w:r w:rsidRPr="002570D9">
        <w:rPr>
          <w:lang w:val="en-GB"/>
        </w:rPr>
        <w:t>Poor movement control can be</w:t>
      </w:r>
      <w:r w:rsidR="009C39DF" w:rsidRPr="002570D9">
        <w:rPr>
          <w:lang w:val="en-GB"/>
        </w:rPr>
        <w:t xml:space="preserve"> described as an inability to control motion at one joint, while concurrently producing an a</w:t>
      </w:r>
      <w:r w:rsidR="00177EDE" w:rsidRPr="002570D9">
        <w:rPr>
          <w:lang w:val="en-GB"/>
        </w:rPr>
        <w:t>ctive movement at another joint</w:t>
      </w:r>
      <w:r w:rsidR="009C39DF" w:rsidRPr="002570D9">
        <w:rPr>
          <w:lang w:val="en-GB"/>
        </w:rPr>
        <w:t xml:space="preserve"> </w:t>
      </w:r>
      <w:r w:rsidR="000D4D0C" w:rsidRPr="002570D9">
        <w:rPr>
          <w:lang w:val="en-GB"/>
        </w:rPr>
        <w:fldChar w:fldCharType="begin">
          <w:fldData xml:space="preserve">PEVuZE5vdGU+PENpdGU+PEF1dGhvcj5Nb3R0cmFtPC9BdXRob3I+PFllYXI+MjAyMDwvWWVhcj48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</w:fldData>
        </w:fldChar>
      </w:r>
      <w:r w:rsidR="000D4D0C" w:rsidRPr="002570D9">
        <w:rPr>
          <w:lang w:val="en-GB"/>
        </w:rPr>
        <w:instrText xml:space="preserve"> ADDIN EN.CITE </w:instrText>
      </w:r>
      <w:r w:rsidR="000D4D0C" w:rsidRPr="002570D9">
        <w:rPr>
          <w:lang w:val="en-GB"/>
        </w:rPr>
        <w:fldChar w:fldCharType="begin">
          <w:fldData xml:space="preserve">PEVuZE5vdGU+PENpdGU+PEF1dGhvcj5Nb3R0cmFtPC9BdXRob3I+PFllYXI+MjAyMDwvWWVhcj48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</w:fldData>
        </w:fldChar>
      </w:r>
      <w:r w:rsidR="000D4D0C" w:rsidRPr="002570D9">
        <w:rPr>
          <w:lang w:val="en-GB"/>
        </w:rPr>
        <w:instrText xml:space="preserve"> ADDIN EN.CITE.DATA </w:instrText>
      </w:r>
      <w:r w:rsidR="000D4D0C" w:rsidRPr="002570D9">
        <w:rPr>
          <w:lang w:val="en-GB"/>
        </w:rPr>
      </w:r>
      <w:r w:rsidR="000D4D0C" w:rsidRPr="002570D9">
        <w:rPr>
          <w:lang w:val="en-GB"/>
        </w:rPr>
        <w:fldChar w:fldCharType="end"/>
      </w:r>
      <w:r w:rsidR="000D4D0C" w:rsidRPr="002570D9">
        <w:rPr>
          <w:lang w:val="en-GB"/>
        </w:rPr>
      </w:r>
      <w:r w:rsidR="000D4D0C" w:rsidRPr="002570D9">
        <w:rPr>
          <w:lang w:val="en-GB"/>
        </w:rPr>
        <w:fldChar w:fldCharType="separate"/>
      </w:r>
      <w:r w:rsidR="000D4D0C" w:rsidRPr="002570D9">
        <w:rPr>
          <w:noProof/>
          <w:lang w:val="en-GB"/>
        </w:rPr>
        <w:t>(Mottram &amp; Blandford 2020, Whittaker et al 2015)</w:t>
      </w:r>
      <w:r w:rsidR="000D4D0C" w:rsidRPr="002570D9">
        <w:rPr>
          <w:lang w:val="en-GB"/>
        </w:rPr>
        <w:fldChar w:fldCharType="end"/>
      </w:r>
      <w:r w:rsidR="009C39DF" w:rsidRPr="002570D9">
        <w:rPr>
          <w:lang w:val="en-GB"/>
        </w:rPr>
        <w:t>. The efficiency of movement c</w:t>
      </w:r>
      <w:r w:rsidR="004D2D7B" w:rsidRPr="002570D9">
        <w:rPr>
          <w:lang w:val="en-GB"/>
        </w:rPr>
        <w:t xml:space="preserve">ontrol can be assessed with </w:t>
      </w:r>
      <w:r w:rsidR="009C39DF" w:rsidRPr="002570D9">
        <w:rPr>
          <w:lang w:val="en-GB"/>
        </w:rPr>
        <w:t xml:space="preserve">movement control tests (CMCTs), using comparison against benchmark standards </w:t>
      </w:r>
      <w:r w:rsidR="009C39DF" w:rsidRPr="002570D9">
        <w:rPr>
          <w:lang w:val="en-GB"/>
        </w:rPr>
        <w:fldChar w:fldCharType="begin"/>
      </w:r>
      <w:r w:rsidR="00696A7D" w:rsidRPr="002570D9">
        <w:rPr>
          <w:lang w:val="en-GB"/>
        </w:rPr>
        <w:instrText xml:space="preserve"> ADDIN EN.CITE &lt;EndNote&gt;&lt;Cite&gt;&lt;Author&gt;Mottram&lt;/Author&gt;&lt;Year&gt;2020&lt;/Year&gt;&lt;RecNum&gt;9&lt;/RecNum&gt;&lt;DisplayText&gt;(Mottram &amp;amp; Blandford 2020)&lt;/DisplayText&gt;&lt;record&gt;&lt;rec-number&gt;9&lt;/rec-number&gt;&lt;foreign-keys&gt;&lt;key app="EN" db-id="evw99xwrora0wce0vvz5twdutdf9rd0fzs5f" timestamp="1645519106"&gt;9&lt;/key&gt;&lt;/foreign-keys&gt;&lt;ref-type name="Journal Article"&gt;17&lt;/ref-type&gt;&lt;contributors&gt;&lt;authors&gt;&lt;author&gt;Mottram, Sarah&lt;/author&gt;&lt;author&gt;Blandford, Lincoln&lt;/author&gt;&lt;/authors&gt;&lt;/contributors&gt;&lt;titles&gt;&lt;title&gt;Assessment of movement coordination strategies to inform health of movement and guide retraining interventions&lt;/title&gt;&lt;secondary-title&gt;Musculoskeletal Science and Practice&lt;/secondary-title&gt;&lt;alt-title&gt;Musculoskeletal Science and Practice&lt;/alt-title&gt;&lt;/titles&gt;&lt;periodical&gt;&lt;full-title&gt;Musculoskeletal Science and Practice&lt;/full-title&gt;&lt;abbr-1&gt;Musculoskeletal Science and Practice&lt;/abbr-1&gt;&lt;/periodical&gt;&lt;alt-periodical&gt;&lt;full-title&gt;Musculoskeletal Science and Practice&lt;/full-title&gt;&lt;abbr-1&gt;Musculoskeletal Science and Practice&lt;/abbr-1&gt;&lt;/alt-periodical&gt;&lt;pages&gt;102100&lt;/pages&gt;&lt;volume&gt;45&lt;/volume&gt;&lt;keywords&gt;&lt;keyword&gt;Cognitive movement control tests&lt;/keyword&gt;&lt;keyword&gt;Movement assessment&lt;/keyword&gt;&lt;keyword&gt;Movement coordination strategies&lt;/keyword&gt;&lt;keyword&gt;Movement retraining&lt;/keyword&gt;&lt;keyword&gt;Pain&lt;/keyword&gt;&lt;/keywords&gt;&lt;dates&gt;&lt;year&gt;2020&lt;/year&gt;&lt;pub-dates&gt;&lt;date&gt;2020/02/01/&lt;/date&gt;&lt;/pub-dates&gt;&lt;/dates&gt;&lt;isbn&gt;2468-7812&lt;/isbn&gt;&lt;urls&gt;&lt;related-urls&gt;&lt;url&gt;https://www.sciencedirect.com/science/article/pii/S2468781219304102&lt;/url&gt;&lt;/related-urls&gt;&lt;/urls&gt;&lt;electronic-resource-num&gt;10.1016/j.msksp.2019.102100&lt;/electronic-resource-num&gt;&lt;remote-database-provider&gt;ScienceDirect&lt;/remote-database-provider&gt;&lt;language&gt;en&lt;/language&gt;&lt;access-date&gt;2021/03/11/13:41:14&lt;/access-date&gt;&lt;/record&gt;&lt;/Cite&gt;&lt;/EndNote&gt;</w:instrText>
      </w:r>
      <w:r w:rsidR="009C39DF" w:rsidRPr="002570D9">
        <w:rPr>
          <w:lang w:val="en-GB"/>
        </w:rPr>
        <w:fldChar w:fldCharType="separate"/>
      </w:r>
      <w:r w:rsidR="00696A7D" w:rsidRPr="002570D9">
        <w:rPr>
          <w:noProof/>
          <w:lang w:val="en-GB"/>
        </w:rPr>
        <w:t>(Mottram &amp; Blandford 2020)</w:t>
      </w:r>
      <w:r w:rsidR="009C39DF" w:rsidRPr="002570D9">
        <w:rPr>
          <w:lang w:val="en-GB"/>
        </w:rPr>
        <w:fldChar w:fldCharType="end"/>
      </w:r>
      <w:r w:rsidR="009C39DF" w:rsidRPr="002570D9">
        <w:rPr>
          <w:lang w:val="en-GB"/>
        </w:rPr>
        <w:t>.</w:t>
      </w:r>
      <w:r w:rsidR="00092A93" w:rsidRPr="002570D9">
        <w:rPr>
          <w:lang w:val="en-GB"/>
        </w:rPr>
        <w:t xml:space="preserve"> The Hip &amp; Lower Limb Movement Screen (HLLMS) was developed to identify altered movement patterns of the hip, pelvis and lower limb</w:t>
      </w:r>
      <w:r w:rsidR="004D75A5" w:rsidRPr="002570D9">
        <w:rPr>
          <w:bCs/>
          <w:lang w:val="en-GB"/>
        </w:rPr>
        <w:t xml:space="preserve"> </w:t>
      </w:r>
      <w:r w:rsidR="004D75A5" w:rsidRPr="002570D9">
        <w:rPr>
          <w:bCs/>
          <w:lang w:val="en-GB"/>
        </w:rPr>
        <w:fldChar w:fldCharType="begin"/>
      </w:r>
      <w:r w:rsidR="004D75A5" w:rsidRPr="002570D9">
        <w:rPr>
          <w:bCs/>
          <w:lang w:val="en-GB"/>
        </w:rPr>
        <w:instrText xml:space="preserve"> ADDIN EN.CITE &lt;EndNote&gt;&lt;Cite&gt;&lt;Author&gt;Booysen&lt;/Author&gt;&lt;Year&gt;2019&lt;/Year&gt;&lt;RecNum&gt;23&lt;/RecNum&gt;&lt;DisplayText&gt;(Booysen et al 2019)&lt;/DisplayText&gt;&lt;record&gt;&lt;rec-number&gt;23&lt;/rec-number&gt;&lt;foreign-keys&gt;&lt;key app="EN" db-id="evw99xwrora0wce0vvz5twdutdf9rd0fzs5f" timestamp="1645519108"&gt;23&lt;/key&gt;&lt;/foreign-keys&gt;&lt;ref-type name="Journal Article"&gt;17&lt;/ref-type&gt;&lt;contributors&gt;&lt;authors&gt;&lt;author&gt;Booysen, Nadine&lt;/author&gt;&lt;author&gt;Wilson, David A.&lt;/author&gt;&lt;author&gt;Lewis, Cara L.&lt;/author&gt;&lt;author&gt;Warner, Martin B.&lt;/author&gt;&lt;author&gt;Gimpel, Mo&lt;/author&gt;&lt;author&gt;Mottram, Sarah&lt;/author&gt;&lt;author&gt;Comerford, Mark&lt;/author&gt;&lt;author&gt;Stokes, Maria&lt;/author&gt;&lt;/authors&gt;&lt;/contributors&gt;&lt;titles&gt;&lt;title&gt;Assessing movement quality using the Hip and Lower Limb Movement Screen: development, reliability and potential applications&lt;/title&gt;&lt;secondary-title&gt;Journal of Musculoskeletal Research&lt;/secondary-title&gt;&lt;short-title&gt;ASSESSING MOVEMENT QUALITY USING THE HIP AND LOWER LIMB MOVEMENT SCREEN&lt;/short-title&gt;&lt;/titles&gt;&lt;periodical&gt;&lt;full-title&gt;Journal of Musculoskeletal Research&lt;/full-title&gt;&lt;/periodical&gt;&lt;pages&gt;1950008&lt;/pages&gt;&lt;volume&gt;22&lt;/volume&gt;&lt;dates&gt;&lt;year&gt;2019&lt;/year&gt;&lt;pub-dates&gt;&lt;date&gt;2019&lt;/date&gt;&lt;/pub-dates&gt;&lt;/dates&gt;&lt;accession-num&gt;world&lt;/accession-num&gt;&lt;urls&gt;&lt;related-urls&gt;&lt;url&gt;https://www.worldscientific.com/doi/abs/10.1142/S0218957719500088&lt;/url&gt;&lt;/related-urls&gt;&lt;/urls&gt;&lt;electronic-resource-num&gt;10.1142/S0218957719500088&lt;/electronic-resource-num&gt;&lt;remote-database-provider&gt;www.worldscientific.com&lt;/remote-database-provider&gt;&lt;language&gt;en&lt;/language&gt;&lt;access-date&gt;2021/01/18/08:26:54&lt;/access-date&gt;&lt;/record&gt;&lt;/Cite&gt;&lt;/EndNote&gt;</w:instrText>
      </w:r>
      <w:r w:rsidR="004D75A5" w:rsidRPr="002570D9">
        <w:rPr>
          <w:bCs/>
          <w:lang w:val="en-GB"/>
        </w:rPr>
        <w:fldChar w:fldCharType="separate"/>
      </w:r>
      <w:r w:rsidR="004D75A5" w:rsidRPr="002570D9">
        <w:rPr>
          <w:bCs/>
          <w:noProof/>
          <w:lang w:val="en-GB"/>
        </w:rPr>
        <w:t>(Booysen et al 2019)</w:t>
      </w:r>
      <w:r w:rsidR="004D75A5" w:rsidRPr="002570D9">
        <w:rPr>
          <w:bCs/>
          <w:lang w:val="en-GB"/>
        </w:rPr>
        <w:fldChar w:fldCharType="end"/>
      </w:r>
      <w:r w:rsidR="00476CD6" w:rsidRPr="002570D9">
        <w:rPr>
          <w:bCs/>
          <w:lang w:val="en-GB"/>
        </w:rPr>
        <w:t xml:space="preserve">. </w:t>
      </w:r>
      <w:r w:rsidR="00092A93" w:rsidRPr="002570D9">
        <w:rPr>
          <w:lang w:val="en-GB"/>
        </w:rPr>
        <w:t>The HLLMS is intended to inform exercise programmes to reduce abnormal joint loading to prevent damage to joints</w:t>
      </w:r>
      <w:r w:rsidR="004E3A98" w:rsidRPr="002570D9">
        <w:rPr>
          <w:bCs/>
          <w:lang w:val="en-GB"/>
        </w:rPr>
        <w:t xml:space="preserve"> </w:t>
      </w:r>
      <w:r w:rsidR="000B3477" w:rsidRPr="002570D9">
        <w:rPr>
          <w:bCs/>
          <w:lang w:val="en-GB"/>
        </w:rPr>
        <w:fldChar w:fldCharType="begin"/>
      </w:r>
      <w:r w:rsidR="00696A7D" w:rsidRPr="002570D9">
        <w:rPr>
          <w:bCs/>
          <w:lang w:val="en-GB"/>
        </w:rPr>
        <w:instrText xml:space="preserve"> ADDIN EN.CITE &lt;EndNote&gt;&lt;Cite&gt;&lt;Author&gt;Booysen&lt;/Author&gt;&lt;Year&gt;2019&lt;/Year&gt;&lt;RecNum&gt;23&lt;/RecNum&gt;&lt;DisplayText&gt;(Booysen et al 2019)&lt;/DisplayText&gt;&lt;record&gt;&lt;rec-number&gt;23&lt;/rec-number&gt;&lt;foreign-keys&gt;&lt;key app="EN" db-id="evw99xwrora0wce0vvz5twdutdf9rd0fzs5f" timestamp="1645519108"&gt;23&lt;/key&gt;&lt;/foreign-keys&gt;&lt;ref-type name="Journal Article"&gt;17&lt;/ref-type&gt;&lt;contributors&gt;&lt;authors&gt;&lt;author&gt;Booysen, Nadine&lt;/author&gt;&lt;author&gt;Wilson, David A.&lt;/author&gt;&lt;author&gt;Lewis, Cara L.&lt;/author&gt;&lt;author&gt;Warner, Martin B.&lt;/author&gt;&lt;author&gt;Gimpel, Mo&lt;/author&gt;&lt;author&gt;Mottram, Sarah&lt;/author&gt;&lt;author&gt;Comerford, Mark&lt;/author&gt;&lt;author&gt;Stokes, Maria&lt;/author&gt;&lt;/authors&gt;&lt;/contributors&gt;&lt;titles&gt;&lt;title&gt;Assessing movement quality using the Hip and Lower Limb Movement Screen: development, reliability and potential applications&lt;/title&gt;&lt;secondary-title&gt;Journal of Musculoskeletal Research&lt;/secondary-title&gt;&lt;short-title&gt;ASSESSING MOVEMENT QUALITY USING THE HIP AND LOWER LIMB MOVEMENT SCREEN&lt;/short-title&gt;&lt;/titles&gt;&lt;periodical&gt;&lt;full-title&gt;Journal of Musculoskeletal Research&lt;/full-title&gt;&lt;/periodical&gt;&lt;pages&gt;1950008&lt;/pages&gt;&lt;volume&gt;22&lt;/volume&gt;&lt;dates&gt;&lt;year&gt;2019&lt;/year&gt;&lt;pub-dates&gt;&lt;date&gt;2019&lt;/date&gt;&lt;/pub-dates&gt;&lt;/dates&gt;&lt;accession-num&gt;world&lt;/accession-num&gt;&lt;urls&gt;&lt;related-urls&gt;&lt;url&gt;https://www.worldscientific.com/doi/abs/10.1142/S0218957719500088&lt;/url&gt;&lt;/related-urls&gt;&lt;/urls&gt;&lt;electronic-resource-num&gt;10.1142/S0218957719500088&lt;/electronic-resource-num&gt;&lt;remote-database-provider&gt;www.worldscientific.com&lt;/remote-database-provider&gt;&lt;language&gt;en&lt;/language&gt;&lt;access-date&gt;2021/01/18/08:26:54&lt;/access-date&gt;&lt;/record&gt;&lt;/Cite&gt;&lt;/EndNote&gt;</w:instrText>
      </w:r>
      <w:r w:rsidR="000B3477" w:rsidRPr="002570D9">
        <w:rPr>
          <w:bCs/>
          <w:lang w:val="en-GB"/>
        </w:rPr>
        <w:fldChar w:fldCharType="separate"/>
      </w:r>
      <w:r w:rsidR="00696A7D" w:rsidRPr="002570D9">
        <w:rPr>
          <w:bCs/>
          <w:noProof/>
          <w:lang w:val="en-GB"/>
        </w:rPr>
        <w:t>(Booysen et al 2019)</w:t>
      </w:r>
      <w:r w:rsidR="000B3477" w:rsidRPr="002570D9">
        <w:rPr>
          <w:bCs/>
          <w:lang w:val="en-GB"/>
        </w:rPr>
        <w:fldChar w:fldCharType="end"/>
      </w:r>
      <w:r w:rsidR="003F5E51" w:rsidRPr="002570D9">
        <w:rPr>
          <w:bCs/>
          <w:lang w:val="en-GB"/>
        </w:rPr>
        <w:t>.</w:t>
      </w:r>
      <w:r w:rsidR="004A61E5" w:rsidRPr="002570D9">
        <w:rPr>
          <w:bCs/>
          <w:lang w:val="en-GB"/>
        </w:rPr>
        <w:t xml:space="preserve"> </w:t>
      </w:r>
      <w:r w:rsidR="007724F0" w:rsidRPr="002570D9">
        <w:rPr>
          <w:bCs/>
          <w:lang w:val="en-GB"/>
        </w:rPr>
        <w:t>A</w:t>
      </w:r>
      <w:r w:rsidR="003908CE" w:rsidRPr="002570D9">
        <w:rPr>
          <w:bCs/>
          <w:lang w:val="en-GB"/>
        </w:rPr>
        <w:t xml:space="preserve"> PoC case study investigated </w:t>
      </w:r>
      <w:r w:rsidR="005374ED" w:rsidRPr="002570D9">
        <w:rPr>
          <w:bCs/>
          <w:lang w:val="en-GB"/>
        </w:rPr>
        <w:t>the accuracy of the HL</w:t>
      </w:r>
      <w:r w:rsidR="00C50A15" w:rsidRPr="002570D9">
        <w:rPr>
          <w:bCs/>
          <w:lang w:val="en-GB"/>
        </w:rPr>
        <w:t>LMS using 3D motion analysi</w:t>
      </w:r>
      <w:r w:rsidR="003908CE" w:rsidRPr="002570D9">
        <w:rPr>
          <w:bCs/>
          <w:lang w:val="en-GB"/>
        </w:rPr>
        <w:t>s</w:t>
      </w:r>
      <w:r w:rsidR="00813D54" w:rsidRPr="002570D9">
        <w:rPr>
          <w:bCs/>
          <w:lang w:val="en-GB"/>
        </w:rPr>
        <w:t>, indicat</w:t>
      </w:r>
      <w:r w:rsidR="002176B0" w:rsidRPr="002570D9">
        <w:rPr>
          <w:bCs/>
          <w:lang w:val="en-GB"/>
        </w:rPr>
        <w:t>ing</w:t>
      </w:r>
      <w:r w:rsidR="00813D54" w:rsidRPr="002570D9">
        <w:rPr>
          <w:bCs/>
          <w:lang w:val="en-GB"/>
        </w:rPr>
        <w:t xml:space="preserve"> validity </w:t>
      </w:r>
      <w:r w:rsidR="00124A25" w:rsidRPr="002570D9">
        <w:rPr>
          <w:bCs/>
          <w:lang w:val="en-GB"/>
        </w:rPr>
        <w:t xml:space="preserve">(accuracy and sensitivity) </w:t>
      </w:r>
      <w:r w:rsidR="00813D54" w:rsidRPr="002570D9">
        <w:rPr>
          <w:bCs/>
          <w:lang w:val="en-GB"/>
        </w:rPr>
        <w:t xml:space="preserve">of </w:t>
      </w:r>
      <w:r w:rsidR="005374ED" w:rsidRPr="002570D9">
        <w:rPr>
          <w:bCs/>
          <w:lang w:val="en-GB"/>
        </w:rPr>
        <w:t xml:space="preserve">the HLLMS </w:t>
      </w:r>
      <w:r w:rsidR="002176B0" w:rsidRPr="002570D9">
        <w:rPr>
          <w:bCs/>
          <w:lang w:val="en-GB"/>
        </w:rPr>
        <w:t>to</w:t>
      </w:r>
      <w:r w:rsidR="005374ED" w:rsidRPr="002570D9">
        <w:rPr>
          <w:bCs/>
          <w:lang w:val="en-GB"/>
        </w:rPr>
        <w:t xml:space="preserve"> detect changes in movement patterns </w:t>
      </w:r>
      <w:r w:rsidR="00B0791A" w:rsidRPr="002570D9">
        <w:rPr>
          <w:bCs/>
          <w:lang w:val="en-GB"/>
        </w:rPr>
        <w:t>pre-</w:t>
      </w:r>
      <w:r w:rsidR="007724F0" w:rsidRPr="002570D9">
        <w:rPr>
          <w:bCs/>
          <w:lang w:val="en-GB"/>
        </w:rPr>
        <w:t>to</w:t>
      </w:r>
      <w:r w:rsidR="00B0791A" w:rsidRPr="002570D9">
        <w:rPr>
          <w:bCs/>
          <w:lang w:val="en-GB"/>
        </w:rPr>
        <w:t xml:space="preserve"> post-</w:t>
      </w:r>
      <w:r w:rsidR="005374ED" w:rsidRPr="002570D9">
        <w:rPr>
          <w:bCs/>
          <w:lang w:val="en-GB"/>
        </w:rPr>
        <w:t>treatment</w:t>
      </w:r>
      <w:r w:rsidR="00B161D3" w:rsidRPr="002570D9">
        <w:rPr>
          <w:bCs/>
          <w:lang w:val="en-GB"/>
        </w:rPr>
        <w:t xml:space="preserve"> </w:t>
      </w:r>
      <w:r w:rsidR="00E27729" w:rsidRPr="002570D9">
        <w:rPr>
          <w:bCs/>
          <w:lang w:val="en-GB"/>
        </w:rPr>
        <w:fldChar w:fldCharType="begin">
          <w:fldData xml:space="preserve">PEVuZE5vdGU+PENpdGU+PEF1dGhvcj5XaWxzb248L0F1dGhvcj48WWVhcj4yMDE4PC9ZZWFyPjxS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</w:fldData>
        </w:fldChar>
      </w:r>
      <w:r w:rsidR="00696A7D" w:rsidRPr="002570D9">
        <w:rPr>
          <w:bCs/>
          <w:lang w:val="en-GB"/>
        </w:rPr>
        <w:instrText xml:space="preserve"> ADDIN EN.CITE </w:instrText>
      </w:r>
      <w:r w:rsidR="00696A7D" w:rsidRPr="002570D9">
        <w:rPr>
          <w:bCs/>
          <w:lang w:val="en-GB"/>
        </w:rPr>
        <w:fldChar w:fldCharType="begin">
          <w:fldData xml:space="preserve">PEVuZE5vdGU+PENpdGU+PEF1dGhvcj5XaWxzb248L0F1dGhvcj48WWVhcj4yMDE4PC9ZZWFyPjxS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</w:fldData>
        </w:fldChar>
      </w:r>
      <w:r w:rsidR="00696A7D" w:rsidRPr="002570D9">
        <w:rPr>
          <w:bCs/>
          <w:lang w:val="en-GB"/>
        </w:rPr>
        <w:instrText xml:space="preserve"> ADDIN EN.CITE.DATA </w:instrText>
      </w:r>
      <w:r w:rsidR="00696A7D" w:rsidRPr="002570D9">
        <w:rPr>
          <w:bCs/>
          <w:lang w:val="en-GB"/>
        </w:rPr>
      </w:r>
      <w:r w:rsidR="00696A7D" w:rsidRPr="002570D9">
        <w:rPr>
          <w:bCs/>
          <w:lang w:val="en-GB"/>
        </w:rPr>
        <w:fldChar w:fldCharType="end"/>
      </w:r>
      <w:r w:rsidR="00E27729" w:rsidRPr="002570D9">
        <w:rPr>
          <w:bCs/>
          <w:lang w:val="en-GB"/>
        </w:rPr>
      </w:r>
      <w:r w:rsidR="00E27729" w:rsidRPr="002570D9">
        <w:rPr>
          <w:bCs/>
          <w:lang w:val="en-GB"/>
        </w:rPr>
        <w:fldChar w:fldCharType="separate"/>
      </w:r>
      <w:r w:rsidR="00696A7D" w:rsidRPr="002570D9">
        <w:rPr>
          <w:bCs/>
          <w:noProof/>
          <w:lang w:val="en-GB"/>
        </w:rPr>
        <w:t>(Wilson et al 2018)</w:t>
      </w:r>
      <w:r w:rsidR="00E27729" w:rsidRPr="002570D9">
        <w:rPr>
          <w:bCs/>
          <w:lang w:val="en-GB"/>
        </w:rPr>
        <w:fldChar w:fldCharType="end"/>
      </w:r>
      <w:r w:rsidR="005374ED" w:rsidRPr="002570D9">
        <w:rPr>
          <w:bCs/>
          <w:lang w:val="en-GB"/>
        </w:rPr>
        <w:t xml:space="preserve">. </w:t>
      </w:r>
      <w:r w:rsidR="00124A25" w:rsidRPr="002570D9">
        <w:rPr>
          <w:bCs/>
          <w:lang w:val="en-GB"/>
        </w:rPr>
        <w:t>Reliability of t</w:t>
      </w:r>
      <w:r w:rsidR="00B0791A" w:rsidRPr="002570D9">
        <w:rPr>
          <w:bCs/>
          <w:lang w:val="en-GB"/>
        </w:rPr>
        <w:t>he</w:t>
      </w:r>
      <w:r w:rsidR="002F2A7D" w:rsidRPr="002570D9">
        <w:rPr>
          <w:bCs/>
          <w:lang w:val="en-GB"/>
        </w:rPr>
        <w:t xml:space="preserve"> HLLMS was </w:t>
      </w:r>
      <w:r w:rsidR="00124A25" w:rsidRPr="002570D9">
        <w:rPr>
          <w:bCs/>
          <w:lang w:val="en-GB"/>
        </w:rPr>
        <w:t xml:space="preserve">demonstrated </w:t>
      </w:r>
      <w:r w:rsidR="002F2A7D" w:rsidRPr="002570D9">
        <w:rPr>
          <w:bCs/>
          <w:lang w:val="en-GB"/>
        </w:rPr>
        <w:t>in</w:t>
      </w:r>
      <w:r w:rsidR="007C3850" w:rsidRPr="002570D9">
        <w:rPr>
          <w:bCs/>
          <w:lang w:val="en-GB"/>
        </w:rPr>
        <w:t xml:space="preserve"> </w:t>
      </w:r>
      <w:r w:rsidR="00617957" w:rsidRPr="002570D9">
        <w:rPr>
          <w:bCs/>
          <w:lang w:val="en-GB"/>
        </w:rPr>
        <w:t>young</w:t>
      </w:r>
      <w:r w:rsidR="004B1705" w:rsidRPr="002570D9">
        <w:rPr>
          <w:bCs/>
          <w:lang w:val="en-GB"/>
        </w:rPr>
        <w:t xml:space="preserve"> </w:t>
      </w:r>
      <w:r w:rsidR="007724F0" w:rsidRPr="002570D9">
        <w:rPr>
          <w:bCs/>
          <w:lang w:val="en-GB"/>
        </w:rPr>
        <w:t xml:space="preserve">male </w:t>
      </w:r>
      <w:r w:rsidR="00124A25" w:rsidRPr="002570D9">
        <w:rPr>
          <w:bCs/>
          <w:lang w:val="en-GB"/>
        </w:rPr>
        <w:t>soccer players</w:t>
      </w:r>
      <w:r w:rsidR="002F2A7D" w:rsidRPr="002570D9">
        <w:rPr>
          <w:bCs/>
          <w:lang w:val="en-GB"/>
        </w:rPr>
        <w:t xml:space="preserve">, showing excellent intra-rater reliability (percentage agreement </w:t>
      </w:r>
      <w:r w:rsidR="00124A25" w:rsidRPr="002570D9">
        <w:rPr>
          <w:bCs/>
          <w:lang w:val="en-GB"/>
        </w:rPr>
        <w:t>[</w:t>
      </w:r>
      <w:r w:rsidR="002F2A7D" w:rsidRPr="002570D9">
        <w:rPr>
          <w:bCs/>
          <w:lang w:val="en-GB"/>
        </w:rPr>
        <w:t>PA</w:t>
      </w:r>
      <w:r w:rsidR="00124A25" w:rsidRPr="002570D9">
        <w:rPr>
          <w:bCs/>
          <w:lang w:val="en-GB"/>
        </w:rPr>
        <w:t>]</w:t>
      </w:r>
      <w:r w:rsidR="002F2A7D" w:rsidRPr="002570D9">
        <w:rPr>
          <w:bCs/>
          <w:lang w:val="en-GB"/>
        </w:rPr>
        <w:t xml:space="preserve"> 96%, first order coefficient </w:t>
      </w:r>
      <w:r w:rsidR="00124A25" w:rsidRPr="002570D9">
        <w:rPr>
          <w:bCs/>
          <w:lang w:val="en-GB"/>
        </w:rPr>
        <w:t>[</w:t>
      </w:r>
      <w:r w:rsidR="002F2A7D" w:rsidRPr="002570D9">
        <w:rPr>
          <w:bCs/>
          <w:lang w:val="en-GB"/>
        </w:rPr>
        <w:t>AC1</w:t>
      </w:r>
      <w:r w:rsidR="00124A25" w:rsidRPr="002570D9">
        <w:rPr>
          <w:bCs/>
          <w:lang w:val="en-GB"/>
        </w:rPr>
        <w:t>]</w:t>
      </w:r>
      <w:r w:rsidR="00E97838" w:rsidRPr="002570D9">
        <w:rPr>
          <w:bCs/>
          <w:lang w:val="en-GB"/>
        </w:rPr>
        <w:t xml:space="preserve"> 0.</w:t>
      </w:r>
      <w:r w:rsidR="002F2A7D" w:rsidRPr="002570D9">
        <w:rPr>
          <w:bCs/>
          <w:lang w:val="en-GB"/>
        </w:rPr>
        <w:t>93) with strong inter-rater reliability (PA 88%; AC1 0.82)</w:t>
      </w:r>
      <w:r w:rsidR="004B1705" w:rsidRPr="002570D9">
        <w:rPr>
          <w:bCs/>
          <w:lang w:val="en-GB"/>
        </w:rPr>
        <w:t xml:space="preserve"> </w:t>
      </w:r>
      <w:r w:rsidR="00E27729" w:rsidRPr="002570D9">
        <w:rPr>
          <w:bCs/>
          <w:lang w:val="en-GB"/>
        </w:rPr>
        <w:fldChar w:fldCharType="begin"/>
      </w:r>
      <w:r w:rsidR="00696A7D" w:rsidRPr="002570D9">
        <w:rPr>
          <w:bCs/>
          <w:lang w:val="en-GB"/>
        </w:rPr>
        <w:instrText xml:space="preserve"> ADDIN EN.CITE &lt;EndNote&gt;&lt;Cite&gt;&lt;Author&gt;Booysen&lt;/Author&gt;&lt;Year&gt;2019&lt;/Year&gt;&lt;RecNum&gt;23&lt;/RecNum&gt;&lt;DisplayText&gt;(Booysen et al 2019)&lt;/DisplayText&gt;&lt;record&gt;&lt;rec-number&gt;23&lt;/rec-number&gt;&lt;foreign-keys&gt;&lt;key app="EN" db-id="evw99xwrora0wce0vvz5twdutdf9rd0fzs5f" timestamp="1645519108"&gt;23&lt;/key&gt;&lt;/foreign-keys&gt;&lt;ref-type name="Journal Article"&gt;17&lt;/ref-type&gt;&lt;contributors&gt;&lt;authors&gt;&lt;author&gt;Booysen, Nadine&lt;/author&gt;&lt;author&gt;Wilson, David A.&lt;/author&gt;&lt;author&gt;Lewis, Cara L.&lt;/author&gt;&lt;author&gt;Warner, Martin B.&lt;/author&gt;&lt;author&gt;Gimpel, Mo&lt;/author&gt;&lt;author&gt;Mottram, Sarah&lt;/author&gt;&lt;author&gt;Comerford, Mark&lt;/author&gt;&lt;author&gt;Stokes, Maria&lt;/author&gt;&lt;/authors&gt;&lt;/contributors&gt;&lt;titles&gt;&lt;title&gt;Assessing movement quality using the Hip and Lower Limb Movement Screen: development, reliability and potential applications&lt;/title&gt;&lt;secondary-title&gt;Journal of Musculoskeletal Research&lt;/secondary-title&gt;&lt;short-title&gt;ASSESSING MOVEMENT QUALITY USING THE HIP AND LOWER LIMB MOVEMENT SCREEN&lt;/short-title&gt;&lt;/titles&gt;&lt;periodical&gt;&lt;full-title&gt;Journal of Musculoskeletal Research&lt;/full-title&gt;&lt;/periodical&gt;&lt;pages&gt;1950008&lt;/pages&gt;&lt;volume&gt;22&lt;/volume&gt;&lt;dates&gt;&lt;year&gt;2019&lt;/year&gt;&lt;pub-dates&gt;&lt;date&gt;2019&lt;/date&gt;&lt;/pub-dates&gt;&lt;/dates&gt;&lt;accession-num&gt;world&lt;/accession-num&gt;&lt;urls&gt;&lt;related-urls&gt;&lt;url&gt;https://www.worldscientific.com/doi/abs/10.1142/S0218957719500088&lt;/url&gt;&lt;/related-urls&gt;&lt;/urls&gt;&lt;electronic-resource-num&gt;10.1142/S0218957719500088&lt;/electronic-resource-num&gt;&lt;remote-database-provider&gt;www.worldscientific.com&lt;/remote-database-provider&gt;&lt;language&gt;en&lt;/language&gt;&lt;access-date&gt;2021/01/18/08:26:54&lt;/access-date&gt;&lt;/record&gt;&lt;/Cite&gt;&lt;/EndNote&gt;</w:instrText>
      </w:r>
      <w:r w:rsidR="00E27729" w:rsidRPr="002570D9">
        <w:rPr>
          <w:bCs/>
          <w:lang w:val="en-GB"/>
        </w:rPr>
        <w:fldChar w:fldCharType="separate"/>
      </w:r>
      <w:r w:rsidR="00696A7D" w:rsidRPr="002570D9">
        <w:rPr>
          <w:bCs/>
          <w:noProof/>
          <w:lang w:val="en-GB"/>
        </w:rPr>
        <w:t>(Booysen et al 2019)</w:t>
      </w:r>
      <w:r w:rsidR="00E27729" w:rsidRPr="002570D9">
        <w:rPr>
          <w:bCs/>
          <w:lang w:val="en-GB"/>
        </w:rPr>
        <w:fldChar w:fldCharType="end"/>
      </w:r>
      <w:r w:rsidR="004B1705" w:rsidRPr="002570D9">
        <w:rPr>
          <w:bCs/>
          <w:lang w:val="en-GB"/>
        </w:rPr>
        <w:t xml:space="preserve">. </w:t>
      </w:r>
      <w:r w:rsidR="00507D40" w:rsidRPr="002570D9">
        <w:rPr>
          <w:lang w:val="en-GB"/>
        </w:rPr>
        <w:t xml:space="preserve">The </w:t>
      </w:r>
      <w:r w:rsidR="00DC4E83" w:rsidRPr="002570D9">
        <w:rPr>
          <w:lang w:val="en-GB"/>
        </w:rPr>
        <w:t>aim</w:t>
      </w:r>
      <w:r w:rsidR="00647809" w:rsidRPr="002570D9">
        <w:rPr>
          <w:lang w:val="en-GB"/>
        </w:rPr>
        <w:t xml:space="preserve"> of </w:t>
      </w:r>
      <w:r w:rsidR="00813D54" w:rsidRPr="002570D9">
        <w:rPr>
          <w:lang w:val="en-GB"/>
        </w:rPr>
        <w:t xml:space="preserve">the present </w:t>
      </w:r>
      <w:r w:rsidR="00647809" w:rsidRPr="002570D9">
        <w:rPr>
          <w:lang w:val="en-GB"/>
        </w:rPr>
        <w:t>study was to</w:t>
      </w:r>
      <w:r w:rsidR="00507D40" w:rsidRPr="002570D9">
        <w:rPr>
          <w:lang w:val="en-GB"/>
        </w:rPr>
        <w:t xml:space="preserve"> assess </w:t>
      </w:r>
      <w:r w:rsidR="0061431F" w:rsidRPr="002570D9">
        <w:rPr>
          <w:lang w:val="en-GB"/>
        </w:rPr>
        <w:t xml:space="preserve">the </w:t>
      </w:r>
      <w:r w:rsidR="00507D40" w:rsidRPr="002570D9">
        <w:rPr>
          <w:lang w:val="en-GB"/>
        </w:rPr>
        <w:t>feasibility of</w:t>
      </w:r>
      <w:r w:rsidR="00A4608A" w:rsidRPr="002570D9">
        <w:rPr>
          <w:lang w:val="en-GB"/>
        </w:rPr>
        <w:t xml:space="preserve"> using</w:t>
      </w:r>
      <w:r w:rsidR="00507D40" w:rsidRPr="002570D9">
        <w:rPr>
          <w:lang w:val="en-GB"/>
        </w:rPr>
        <w:t xml:space="preserve"> </w:t>
      </w:r>
      <w:r w:rsidR="00A716E7" w:rsidRPr="002570D9">
        <w:rPr>
          <w:lang w:val="en-GB"/>
        </w:rPr>
        <w:t>a shortened version of the</w:t>
      </w:r>
      <w:r w:rsidR="00507D40" w:rsidRPr="002570D9">
        <w:rPr>
          <w:lang w:val="en-GB"/>
        </w:rPr>
        <w:t xml:space="preserve"> HLLMS </w:t>
      </w:r>
      <w:r w:rsidR="00A716E7" w:rsidRPr="002570D9">
        <w:rPr>
          <w:lang w:val="en-GB"/>
        </w:rPr>
        <w:t xml:space="preserve">(Short-HLLMS) </w:t>
      </w:r>
      <w:r w:rsidR="00A4608A" w:rsidRPr="002570D9">
        <w:rPr>
          <w:lang w:val="en-GB"/>
        </w:rPr>
        <w:t xml:space="preserve">in combination with a </w:t>
      </w:r>
      <w:r w:rsidR="005E2BED" w:rsidRPr="002570D9">
        <w:rPr>
          <w:lang w:val="en-GB"/>
        </w:rPr>
        <w:t xml:space="preserve">movement control </w:t>
      </w:r>
      <w:r w:rsidR="00124A25" w:rsidRPr="002570D9">
        <w:rPr>
          <w:lang w:val="en-GB"/>
        </w:rPr>
        <w:t xml:space="preserve">neuromuscular </w:t>
      </w:r>
      <w:r w:rsidR="00EE766E" w:rsidRPr="002570D9">
        <w:rPr>
          <w:lang w:val="en-GB"/>
        </w:rPr>
        <w:t>re</w:t>
      </w:r>
      <w:r w:rsidR="00D22F77" w:rsidRPr="002570D9">
        <w:rPr>
          <w:lang w:val="en-GB"/>
        </w:rPr>
        <w:t>training programme</w:t>
      </w:r>
      <w:r w:rsidR="00507D40" w:rsidRPr="002570D9">
        <w:rPr>
          <w:lang w:val="en-GB"/>
        </w:rPr>
        <w:t xml:space="preserve"> </w:t>
      </w:r>
      <w:r w:rsidR="00F33E4A" w:rsidRPr="002570D9">
        <w:rPr>
          <w:lang w:val="en-GB"/>
        </w:rPr>
        <w:t xml:space="preserve">in young </w:t>
      </w:r>
      <w:r w:rsidR="00B657AD" w:rsidRPr="002570D9">
        <w:rPr>
          <w:lang w:val="en-GB"/>
        </w:rPr>
        <w:t>amateur</w:t>
      </w:r>
      <w:r w:rsidR="00DC4E83" w:rsidRPr="002570D9">
        <w:rPr>
          <w:lang w:val="en-GB"/>
        </w:rPr>
        <w:t xml:space="preserve"> </w:t>
      </w:r>
      <w:r w:rsidR="00DF5B1A" w:rsidRPr="002570D9">
        <w:rPr>
          <w:lang w:val="en-GB"/>
        </w:rPr>
        <w:t xml:space="preserve">soccer </w:t>
      </w:r>
      <w:r w:rsidR="00F33E4A" w:rsidRPr="002570D9">
        <w:rPr>
          <w:lang w:val="en-GB"/>
        </w:rPr>
        <w:t xml:space="preserve">and rugby </w:t>
      </w:r>
      <w:r w:rsidR="00DF5B1A" w:rsidRPr="002570D9">
        <w:rPr>
          <w:lang w:val="en-GB"/>
        </w:rPr>
        <w:t xml:space="preserve">football </w:t>
      </w:r>
      <w:r w:rsidR="00F33E4A" w:rsidRPr="002570D9">
        <w:rPr>
          <w:lang w:val="en-GB"/>
        </w:rPr>
        <w:t>players</w:t>
      </w:r>
      <w:r w:rsidR="00647809" w:rsidRPr="002570D9">
        <w:rPr>
          <w:lang w:val="en-GB"/>
        </w:rPr>
        <w:t>.</w:t>
      </w:r>
      <w:r w:rsidR="00CB2953" w:rsidRPr="002570D9">
        <w:rPr>
          <w:lang w:val="en-GB"/>
        </w:rPr>
        <w:t xml:space="preserve"> </w:t>
      </w:r>
      <w:r w:rsidR="00124A25" w:rsidRPr="002570D9">
        <w:rPr>
          <w:lang w:val="en-GB"/>
        </w:rPr>
        <w:t>A s</w:t>
      </w:r>
      <w:r w:rsidR="00767ABF" w:rsidRPr="002570D9">
        <w:rPr>
          <w:lang w:val="en-GB"/>
        </w:rPr>
        <w:t xml:space="preserve">econdary objective </w:t>
      </w:r>
      <w:r w:rsidR="00150321" w:rsidRPr="002570D9">
        <w:rPr>
          <w:lang w:val="en-GB"/>
        </w:rPr>
        <w:t>was to</w:t>
      </w:r>
      <w:r w:rsidR="00550302" w:rsidRPr="002570D9">
        <w:rPr>
          <w:lang w:val="en-GB"/>
        </w:rPr>
        <w:t xml:space="preserve"> </w:t>
      </w:r>
      <w:r w:rsidR="006F2AD4" w:rsidRPr="002570D9">
        <w:rPr>
          <w:lang w:val="en-GB"/>
        </w:rPr>
        <w:t xml:space="preserve">explore </w:t>
      </w:r>
      <w:r w:rsidR="007724F0" w:rsidRPr="002570D9">
        <w:rPr>
          <w:lang w:val="en-GB"/>
        </w:rPr>
        <w:t xml:space="preserve">PoC of </w:t>
      </w:r>
      <w:r w:rsidR="005E2BED" w:rsidRPr="002570D9">
        <w:rPr>
          <w:lang w:val="en-GB"/>
        </w:rPr>
        <w:t>an</w:t>
      </w:r>
      <w:r w:rsidR="00F01CD6" w:rsidRPr="002570D9">
        <w:rPr>
          <w:lang w:val="en-GB"/>
        </w:rPr>
        <w:t xml:space="preserve"> </w:t>
      </w:r>
      <w:r w:rsidR="000C3ACA" w:rsidRPr="002570D9">
        <w:rPr>
          <w:lang w:val="en-GB"/>
        </w:rPr>
        <w:t>eight</w:t>
      </w:r>
      <w:r w:rsidR="006F2AD4" w:rsidRPr="002570D9">
        <w:rPr>
          <w:lang w:val="en-GB"/>
        </w:rPr>
        <w:t>-week</w:t>
      </w:r>
      <w:r w:rsidR="00F33E4A" w:rsidRPr="002570D9">
        <w:rPr>
          <w:lang w:val="en-GB"/>
        </w:rPr>
        <w:t xml:space="preserve"> exercise intervention programme</w:t>
      </w:r>
      <w:r w:rsidR="009100D5" w:rsidRPr="002570D9">
        <w:rPr>
          <w:lang w:val="en-GB"/>
        </w:rPr>
        <w:t xml:space="preserve"> for retraining movement control.</w:t>
      </w:r>
    </w:p>
    <w:p w14:paraId="6A467188" w14:textId="531D9669" w:rsidR="0000608A" w:rsidRPr="002570D9" w:rsidRDefault="00852A2A" w:rsidP="004953C2">
      <w:pPr>
        <w:jc w:val="center"/>
        <w:rPr>
          <w:b/>
          <w:u w:val="single"/>
          <w:lang w:val="en-GB"/>
        </w:rPr>
      </w:pPr>
      <w:r w:rsidRPr="002570D9">
        <w:rPr>
          <w:b/>
          <w:u w:val="single"/>
          <w:lang w:val="en-GB"/>
        </w:rPr>
        <w:t>METHODS</w:t>
      </w:r>
    </w:p>
    <w:p w14:paraId="64C6E907" w14:textId="1292906A" w:rsidR="008521E2" w:rsidRPr="002570D9" w:rsidRDefault="00907A00" w:rsidP="001A1BE0">
      <w:pPr>
        <w:rPr>
          <w:b/>
          <w:u w:val="single"/>
          <w:lang w:val="en-GB"/>
        </w:rPr>
      </w:pPr>
      <w:r w:rsidRPr="002570D9">
        <w:rPr>
          <w:b/>
          <w:u w:val="single"/>
          <w:lang w:val="en-GB"/>
        </w:rPr>
        <w:lastRenderedPageBreak/>
        <w:t>Participants and recruitment</w:t>
      </w:r>
    </w:p>
    <w:p w14:paraId="19EAEF6F" w14:textId="17896963" w:rsidR="00461146" w:rsidRDefault="008521E2" w:rsidP="001A1BE0">
      <w:pPr>
        <w:rPr>
          <w:lang w:val="en-GB"/>
        </w:rPr>
      </w:pPr>
      <w:r w:rsidRPr="002570D9">
        <w:rPr>
          <w:lang w:val="en-GB"/>
        </w:rPr>
        <w:t>A total of 70 players wer</w:t>
      </w:r>
      <w:r w:rsidR="00BB0F48" w:rsidRPr="002570D9">
        <w:rPr>
          <w:lang w:val="en-GB"/>
        </w:rPr>
        <w:t>e recruited for this study (Figure</w:t>
      </w:r>
      <w:r w:rsidRPr="002570D9">
        <w:rPr>
          <w:lang w:val="en-GB"/>
        </w:rPr>
        <w:t xml:space="preserve"> 1). Forty-eight male adolescent amateur soccer players (age 15±2 years) and 22 male amateur rugby players (age 15±1 years) were recruited from local soccer and rugby clubs that were contacted by phone by the first author (PD). Coaches and team managers were invited to an instruction course to introduce the study purpose and the intervention programme. At this point, they received a log-diary to record data on adherence, attendance and adverse events. All players were resident in Italy, studying at compulsory school or high school. Inclusion criteria were: 1) age between 13 and 19 years; 2) players had to train at least two times a week plus a weekly match; and 3) be able to perform the </w:t>
      </w:r>
      <w:r w:rsidR="00A716E7" w:rsidRPr="002570D9">
        <w:rPr>
          <w:lang w:val="en-GB"/>
        </w:rPr>
        <w:t>Short-</w:t>
      </w:r>
      <w:r w:rsidRPr="002570D9">
        <w:rPr>
          <w:lang w:val="en-GB"/>
        </w:rPr>
        <w:t>HLLMS and the intervention programme. Players were excluded if diagnosed with: any neurological or systemic diseases; lumbar spine pathology; bone or joint pathology; being injured and unable to take part in training and games before the start of the study. Players who were injured during the study duration, unable to take part in further training or games, were excluded from the study at the point of injury.</w:t>
      </w:r>
    </w:p>
    <w:p w14:paraId="0D9CBC28" w14:textId="66E3262F" w:rsidR="00461146" w:rsidRDefault="00461146" w:rsidP="001A1BE0">
      <w:pPr>
        <w:rPr>
          <w:lang w:val="en-GB"/>
        </w:rPr>
      </w:pPr>
    </w:p>
    <w:p w14:paraId="333CB5C3" w14:textId="06A6C8B7" w:rsidR="00461146" w:rsidRDefault="00461146" w:rsidP="001A1BE0">
      <w:pPr>
        <w:rPr>
          <w:lang w:val="en-GB"/>
        </w:rPr>
      </w:pPr>
    </w:p>
    <w:p w14:paraId="476ECD6D" w14:textId="38FBE63A" w:rsidR="00461146" w:rsidRDefault="00461146" w:rsidP="001A1BE0">
      <w:pPr>
        <w:rPr>
          <w:lang w:val="en-GB"/>
        </w:rPr>
      </w:pPr>
    </w:p>
    <w:p w14:paraId="32BC13E4" w14:textId="5402398C" w:rsidR="00461146" w:rsidRDefault="00461146" w:rsidP="001A1BE0">
      <w:pPr>
        <w:rPr>
          <w:lang w:val="en-GB"/>
        </w:rPr>
      </w:pPr>
    </w:p>
    <w:p w14:paraId="74668619" w14:textId="620727BF" w:rsidR="00461146" w:rsidRDefault="00461146" w:rsidP="001A1BE0">
      <w:pPr>
        <w:rPr>
          <w:lang w:val="en-GB"/>
        </w:rPr>
      </w:pPr>
    </w:p>
    <w:p w14:paraId="478CAF2A" w14:textId="14DAE9A2" w:rsidR="00461146" w:rsidRDefault="00461146" w:rsidP="001A1BE0">
      <w:pPr>
        <w:rPr>
          <w:lang w:val="en-GB"/>
        </w:rPr>
      </w:pPr>
    </w:p>
    <w:p w14:paraId="2D41A9AB" w14:textId="2DE7E9C2" w:rsidR="00461146" w:rsidRDefault="00461146" w:rsidP="001A1BE0">
      <w:pPr>
        <w:rPr>
          <w:lang w:val="en-GB"/>
        </w:rPr>
      </w:pPr>
    </w:p>
    <w:p w14:paraId="34FF887A" w14:textId="414EE465" w:rsidR="00461146" w:rsidRDefault="00461146" w:rsidP="001A1BE0">
      <w:pPr>
        <w:rPr>
          <w:lang w:val="en-GB"/>
        </w:rPr>
      </w:pPr>
    </w:p>
    <w:p w14:paraId="0BF64D49" w14:textId="0E0EE04D" w:rsidR="00461146" w:rsidRDefault="00461146" w:rsidP="001A1BE0">
      <w:pPr>
        <w:rPr>
          <w:lang w:val="en-GB"/>
        </w:rPr>
      </w:pPr>
    </w:p>
    <w:p w14:paraId="0E83D866" w14:textId="77777777" w:rsidR="00461146" w:rsidRPr="00606288" w:rsidRDefault="00461146" w:rsidP="00461146">
      <w:pPr>
        <w:rPr>
          <w:lang w:val="en-GB"/>
        </w:rPr>
      </w:pPr>
      <w:r>
        <w:rPr>
          <w:noProof/>
          <w:lang w:val="nl-BE" w:eastAsia="nl-BE"/>
        </w:rPr>
        <w:lastRenderedPageBreak/>
        <mc:AlternateContent>
          <mc:Choice Requires="wpg">
            <w:drawing>
              <wp:anchor distT="0" distB="0" distL="114300" distR="114300" simplePos="0" relativeHeight="251659264" behindDoc="0" locked="0" layoutInCell="1" allowOverlap="1" wp14:anchorId="2483BF8A" wp14:editId="6D57E965">
                <wp:simplePos x="0" y="0"/>
                <wp:positionH relativeFrom="column">
                  <wp:posOffset>0</wp:posOffset>
                </wp:positionH>
                <wp:positionV relativeFrom="paragraph">
                  <wp:posOffset>0</wp:posOffset>
                </wp:positionV>
                <wp:extent cx="6051059" cy="3072764"/>
                <wp:effectExtent l="0" t="0" r="26035" b="13970"/>
                <wp:wrapNone/>
                <wp:docPr id="14" name="Group 14"/>
                <wp:cNvGraphicFramePr/>
                <a:graphic xmlns:a="http://schemas.openxmlformats.org/drawingml/2006/main">
                  <a:graphicData uri="http://schemas.microsoft.com/office/word/2010/wordprocessingGroup">
                    <wpg:wgp>
                      <wpg:cNvGrpSpPr/>
                      <wpg:grpSpPr>
                        <a:xfrm>
                          <a:off x="0" y="0"/>
                          <a:ext cx="6051059" cy="3072764"/>
                          <a:chOff x="0" y="0"/>
                          <a:chExt cx="6051059" cy="3072764"/>
                        </a:xfrm>
                      </wpg:grpSpPr>
                      <wpg:grpSp>
                        <wpg:cNvPr id="32" name="Group 32"/>
                        <wpg:cNvGrpSpPr>
                          <a:grpSpLocks/>
                        </wpg:cNvGrpSpPr>
                        <wpg:grpSpPr>
                          <a:xfrm>
                            <a:off x="0" y="0"/>
                            <a:ext cx="6051059" cy="3072764"/>
                            <a:chOff x="-19" y="5080"/>
                            <a:chExt cx="6051751" cy="3072130"/>
                          </a:xfrm>
                        </wpg:grpSpPr>
                        <wps:wsp>
                          <wps:cNvPr id="28" name="Text Box 28"/>
                          <wps:cNvSpPr txBox="1">
                            <a:spLocks noChangeArrowheads="1"/>
                          </wps:cNvSpPr>
                          <wps:spPr bwMode="auto">
                            <a:xfrm>
                              <a:off x="1285875" y="2072005"/>
                              <a:ext cx="2705100" cy="310515"/>
                            </a:xfrm>
                            <a:prstGeom prst="rect">
                              <a:avLst/>
                            </a:prstGeom>
                            <a:solidFill>
                              <a:srgbClr val="FFFFFF"/>
                            </a:solidFill>
                            <a:ln w="9525">
                              <a:solidFill>
                                <a:srgbClr val="000000"/>
                              </a:solidFill>
                              <a:miter lim="800000"/>
                              <a:headEnd/>
                              <a:tailEnd/>
                            </a:ln>
                          </wps:spPr>
                          <wps:txbx>
                            <w:txbxContent>
                              <w:p w14:paraId="1BA75DA6" w14:textId="77777777" w:rsidR="0072614C" w:rsidRPr="000D2840" w:rsidRDefault="0072614C" w:rsidP="00461146">
                                <w:pPr>
                                  <w:spacing w:line="240" w:lineRule="auto"/>
                                  <w:jc w:val="left"/>
                                  <w:rPr>
                                    <w:rFonts w:ascii="Arial" w:hAnsi="Arial" w:cs="Arial"/>
                                    <w:sz w:val="22"/>
                                    <w:szCs w:val="22"/>
                                    <w:lang w:val="en-GB"/>
                                  </w:rPr>
                                </w:pPr>
                                <w:r w:rsidRPr="000D2840">
                                  <w:rPr>
                                    <w:rFonts w:ascii="Arial" w:hAnsi="Arial" w:cs="Arial"/>
                                    <w:sz w:val="22"/>
                                    <w:szCs w:val="22"/>
                                    <w:lang w:val="en-GB"/>
                                  </w:rPr>
                                  <w:t>Completed follow-up assessment (n=52)</w:t>
                                </w:r>
                              </w:p>
                            </w:txbxContent>
                          </wps:txbx>
                          <wps:bodyPr rot="0" vert="horz" wrap="square" lIns="91440" tIns="45720" rIns="91440" bIns="45720" anchor="t" anchorCtr="0" upright="1">
                            <a:noAutofit/>
                          </wps:bodyPr>
                        </wps:wsp>
                        <wps:wsp>
                          <wps:cNvPr id="27" name="Text Box 27"/>
                          <wps:cNvSpPr txBox="1">
                            <a:spLocks noChangeArrowheads="1"/>
                          </wps:cNvSpPr>
                          <wps:spPr bwMode="auto">
                            <a:xfrm>
                              <a:off x="1276350" y="2767330"/>
                              <a:ext cx="2705100" cy="309880"/>
                            </a:xfrm>
                            <a:prstGeom prst="rect">
                              <a:avLst/>
                            </a:prstGeom>
                            <a:solidFill>
                              <a:srgbClr val="FFFFFF"/>
                            </a:solidFill>
                            <a:ln w="9525">
                              <a:solidFill>
                                <a:srgbClr val="000000"/>
                              </a:solidFill>
                              <a:miter lim="800000"/>
                              <a:headEnd/>
                              <a:tailEnd/>
                            </a:ln>
                          </wps:spPr>
                          <wps:txbx>
                            <w:txbxContent>
                              <w:p w14:paraId="37BF3348"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Included in the analyses (n=52)</w:t>
                                </w:r>
                              </w:p>
                            </w:txbxContent>
                          </wps:txbx>
                          <wps:bodyPr rot="0" vert="horz" wrap="square" lIns="91440" tIns="45720" rIns="91440" bIns="45720" anchor="t" anchorCtr="0" upright="1">
                            <a:noAutofit/>
                          </wps:bodyPr>
                        </wps:wsp>
                        <wps:wsp>
                          <wps:cNvPr id="31" name="Text Box 31"/>
                          <wps:cNvSpPr txBox="1">
                            <a:spLocks noChangeArrowheads="1"/>
                          </wps:cNvSpPr>
                          <wps:spPr bwMode="auto">
                            <a:xfrm>
                              <a:off x="4056485" y="1384494"/>
                              <a:ext cx="1995247" cy="1379090"/>
                            </a:xfrm>
                            <a:prstGeom prst="rect">
                              <a:avLst/>
                            </a:prstGeom>
                            <a:solidFill>
                              <a:srgbClr val="FFFFFF"/>
                            </a:solidFill>
                            <a:ln w="9525">
                              <a:solidFill>
                                <a:srgbClr val="000000"/>
                              </a:solidFill>
                              <a:miter lim="800000"/>
                              <a:headEnd/>
                              <a:tailEnd/>
                            </a:ln>
                          </wps:spPr>
                          <wps:txbx>
                            <w:txbxContent>
                              <w:p w14:paraId="6F0F1253" w14:textId="77777777" w:rsidR="0072614C" w:rsidRPr="000D2840" w:rsidRDefault="0072614C" w:rsidP="00461146">
                                <w:pPr>
                                  <w:spacing w:line="240" w:lineRule="auto"/>
                                  <w:jc w:val="left"/>
                                  <w:rPr>
                                    <w:rFonts w:ascii="Arial" w:hAnsi="Arial" w:cs="Arial"/>
                                    <w:sz w:val="22"/>
                                    <w:szCs w:val="22"/>
                                    <w:lang w:val="en-GB"/>
                                  </w:rPr>
                                </w:pPr>
                                <w:r w:rsidRPr="000D2840">
                                  <w:rPr>
                                    <w:rFonts w:ascii="Arial" w:hAnsi="Arial" w:cs="Arial"/>
                                    <w:sz w:val="22"/>
                                    <w:szCs w:val="22"/>
                                    <w:lang w:val="en-GB"/>
                                  </w:rPr>
                                  <w:t>Did not complete follow-up assessment (n=18)</w:t>
                                </w:r>
                              </w:p>
                              <w:p w14:paraId="303EECDE" w14:textId="77777777" w:rsidR="0072614C" w:rsidRPr="000D2840" w:rsidRDefault="0072614C" w:rsidP="00461146">
                                <w:pPr>
                                  <w:spacing w:line="240" w:lineRule="auto"/>
                                  <w:jc w:val="left"/>
                                  <w:rPr>
                                    <w:rFonts w:ascii="Arial" w:hAnsi="Arial" w:cs="Arial"/>
                                    <w:sz w:val="22"/>
                                    <w:szCs w:val="22"/>
                                    <w:lang w:val="en-GB"/>
                                  </w:rPr>
                                </w:pPr>
                              </w:p>
                              <w:p w14:paraId="7911DE15" w14:textId="77777777" w:rsidR="0072614C" w:rsidRPr="000D2840" w:rsidRDefault="0072614C" w:rsidP="00461146">
                                <w:pPr>
                                  <w:spacing w:line="240" w:lineRule="auto"/>
                                  <w:jc w:val="left"/>
                                  <w:rPr>
                                    <w:rFonts w:ascii="Arial" w:hAnsi="Arial" w:cs="Arial"/>
                                    <w:sz w:val="22"/>
                                    <w:szCs w:val="22"/>
                                    <w:lang w:val="en-GB"/>
                                  </w:rPr>
                                </w:pPr>
                                <w:r w:rsidRPr="000D2840">
                                  <w:rPr>
                                    <w:rFonts w:ascii="Arial" w:hAnsi="Arial" w:cs="Arial"/>
                                    <w:sz w:val="22"/>
                                    <w:szCs w:val="22"/>
                                    <w:lang w:val="en-GB"/>
                                  </w:rPr>
                                  <w:t>Reasons:</w:t>
                                </w:r>
                              </w:p>
                              <w:p w14:paraId="3D81B8E0" w14:textId="77777777" w:rsidR="0072614C" w:rsidRPr="000D2840" w:rsidRDefault="0072614C" w:rsidP="00461146">
                                <w:pPr>
                                  <w:spacing w:line="240" w:lineRule="auto"/>
                                  <w:jc w:val="left"/>
                                  <w:rPr>
                                    <w:rFonts w:ascii="Arial" w:hAnsi="Arial" w:cs="Arial"/>
                                    <w:sz w:val="22"/>
                                    <w:szCs w:val="22"/>
                                    <w:lang w:val="en-GB"/>
                                  </w:rPr>
                                </w:pPr>
                                <w:r w:rsidRPr="000D2840">
                                  <w:rPr>
                                    <w:rFonts w:ascii="Arial" w:hAnsi="Arial" w:cs="Arial"/>
                                    <w:sz w:val="22"/>
                                    <w:szCs w:val="22"/>
                                    <w:lang w:val="en-GB"/>
                                  </w:rPr>
                                  <w:t>- left the club (n=9)</w:t>
                                </w:r>
                              </w:p>
                              <w:p w14:paraId="349E3CEC" w14:textId="77777777" w:rsidR="0072614C" w:rsidRPr="000D2840" w:rsidRDefault="0072614C" w:rsidP="00461146">
                                <w:pPr>
                                  <w:spacing w:line="240" w:lineRule="auto"/>
                                  <w:jc w:val="left"/>
                                  <w:rPr>
                                    <w:rFonts w:ascii="Arial" w:hAnsi="Arial" w:cs="Arial"/>
                                    <w:sz w:val="22"/>
                                    <w:szCs w:val="22"/>
                                    <w:lang w:val="en-GB"/>
                                  </w:rPr>
                                </w:pPr>
                                <w:r w:rsidRPr="000D2840">
                                  <w:rPr>
                                    <w:rFonts w:ascii="Arial" w:hAnsi="Arial" w:cs="Arial"/>
                                    <w:sz w:val="22"/>
                                    <w:szCs w:val="22"/>
                                    <w:lang w:val="en-GB"/>
                                  </w:rPr>
                                  <w:t>- school workload (n=7)</w:t>
                                </w:r>
                              </w:p>
                              <w:p w14:paraId="3593F184" w14:textId="77777777" w:rsidR="0072614C" w:rsidRPr="000D2840" w:rsidRDefault="0072614C" w:rsidP="00461146">
                                <w:pPr>
                                  <w:spacing w:line="240" w:lineRule="auto"/>
                                  <w:jc w:val="left"/>
                                  <w:rPr>
                                    <w:rFonts w:ascii="Arial" w:hAnsi="Arial" w:cs="Arial"/>
                                    <w:sz w:val="22"/>
                                    <w:szCs w:val="22"/>
                                    <w:lang w:val="en-GB"/>
                                  </w:rPr>
                                </w:pPr>
                                <w:r w:rsidRPr="000D2840">
                                  <w:rPr>
                                    <w:rFonts w:ascii="Arial" w:hAnsi="Arial" w:cs="Arial"/>
                                    <w:sz w:val="22"/>
                                    <w:szCs w:val="22"/>
                                    <w:lang w:val="en-GB"/>
                                  </w:rPr>
                                  <w:t xml:space="preserve">- injury (n=2) </w:t>
                                </w:r>
                              </w:p>
                            </w:txbxContent>
                          </wps:txbx>
                          <wps:bodyPr rot="0" vert="horz" wrap="square" lIns="91440" tIns="45720" rIns="91440" bIns="45720" anchor="t" anchorCtr="0" upright="1">
                            <a:noAutofit/>
                          </wps:bodyPr>
                        </wps:wsp>
                        <wps:wsp>
                          <wps:cNvPr id="26" name="Text Box 26"/>
                          <wps:cNvSpPr txBox="1">
                            <a:spLocks noChangeArrowheads="1"/>
                          </wps:cNvSpPr>
                          <wps:spPr bwMode="auto">
                            <a:xfrm>
                              <a:off x="1285875" y="5080"/>
                              <a:ext cx="2705100" cy="309880"/>
                            </a:xfrm>
                            <a:prstGeom prst="rect">
                              <a:avLst/>
                            </a:prstGeom>
                            <a:solidFill>
                              <a:srgbClr val="FFFFFF"/>
                            </a:solidFill>
                            <a:ln w="9525">
                              <a:solidFill>
                                <a:srgbClr val="000000"/>
                              </a:solidFill>
                              <a:miter lim="800000"/>
                              <a:headEnd/>
                              <a:tailEnd/>
                            </a:ln>
                          </wps:spPr>
                          <wps:txbx>
                            <w:txbxContent>
                              <w:p w14:paraId="671232A4"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Assessed for eligibility (n=70)</w:t>
                                </w:r>
                              </w:p>
                              <w:p w14:paraId="402DA49B"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 xml:space="preserve"> </w:t>
                                </w:r>
                              </w:p>
                            </w:txbxContent>
                          </wps:txbx>
                          <wps:bodyPr rot="0" vert="horz" wrap="square" lIns="91440" tIns="45720" rIns="91440" bIns="45720" anchor="ctr" anchorCtr="0" upright="1">
                            <a:noAutofit/>
                          </wps:bodyPr>
                        </wps:wsp>
                        <wps:wsp>
                          <wps:cNvPr id="25" name="Text Box 25"/>
                          <wps:cNvSpPr txBox="1">
                            <a:spLocks noChangeArrowheads="1"/>
                          </wps:cNvSpPr>
                          <wps:spPr bwMode="auto">
                            <a:xfrm>
                              <a:off x="1285875" y="700405"/>
                              <a:ext cx="2705100" cy="309245"/>
                            </a:xfrm>
                            <a:prstGeom prst="rect">
                              <a:avLst/>
                            </a:prstGeom>
                            <a:solidFill>
                              <a:srgbClr val="FFFFFF"/>
                            </a:solidFill>
                            <a:ln w="9525">
                              <a:solidFill>
                                <a:srgbClr val="000000"/>
                              </a:solidFill>
                              <a:miter lim="800000"/>
                              <a:headEnd/>
                              <a:tailEnd/>
                            </a:ln>
                          </wps:spPr>
                          <wps:txbx>
                            <w:txbxContent>
                              <w:p w14:paraId="42A83BA4"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Enrolled (n=70)</w:t>
                                </w:r>
                              </w:p>
                            </w:txbxContent>
                          </wps:txbx>
                          <wps:bodyPr rot="0" vert="horz" wrap="square" lIns="91440" tIns="45720" rIns="91440" bIns="45720" anchor="ctr" anchorCtr="0" upright="1">
                            <a:noAutofit/>
                          </wps:bodyPr>
                        </wps:wsp>
                        <wps:wsp>
                          <wps:cNvPr id="12" name="Text Box 12"/>
                          <wps:cNvSpPr txBox="1">
                            <a:spLocks noChangeArrowheads="1"/>
                          </wps:cNvSpPr>
                          <wps:spPr bwMode="auto">
                            <a:xfrm>
                              <a:off x="1285875" y="1386205"/>
                              <a:ext cx="2705100" cy="309245"/>
                            </a:xfrm>
                            <a:prstGeom prst="rect">
                              <a:avLst/>
                            </a:prstGeom>
                            <a:solidFill>
                              <a:srgbClr val="FFFFFF"/>
                            </a:solidFill>
                            <a:ln w="9525">
                              <a:solidFill>
                                <a:srgbClr val="000000"/>
                              </a:solidFill>
                              <a:miter lim="800000"/>
                              <a:headEnd/>
                              <a:tailEnd/>
                            </a:ln>
                          </wps:spPr>
                          <wps:txbx>
                            <w:txbxContent>
                              <w:p w14:paraId="16ED0B00"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Completed baseline assessment (n=70)</w:t>
                                </w:r>
                              </w:p>
                            </w:txbxContent>
                          </wps:txbx>
                          <wps:bodyPr rot="0" vert="horz" wrap="square" lIns="91440" tIns="45720" rIns="91440" bIns="45720" anchor="ctr" anchorCtr="0" upright="1">
                            <a:noAutofit/>
                          </wps:bodyPr>
                        </wps:wsp>
                        <wps:wsp>
                          <wps:cNvPr id="2" name="Rounded Rectangle 2"/>
                          <wps:cNvSpPr>
                            <a:spLocks noChangeArrowheads="1"/>
                          </wps:cNvSpPr>
                          <wps:spPr bwMode="auto">
                            <a:xfrm rot="16200000">
                              <a:off x="-4572" y="346150"/>
                              <a:ext cx="1004401" cy="322574"/>
                            </a:xfrm>
                            <a:prstGeom prst="roundRect">
                              <a:avLst>
                                <a:gd name="adj" fmla="val 16667"/>
                              </a:avLst>
                            </a:prstGeom>
                            <a:solidFill>
                              <a:srgbClr val="FFFFFF"/>
                            </a:solidFill>
                            <a:ln w="9525">
                              <a:solidFill>
                                <a:srgbClr val="000000"/>
                              </a:solidFill>
                              <a:round/>
                              <a:headEnd/>
                              <a:tailEnd/>
                            </a:ln>
                          </wps:spPr>
                          <wps:txbx>
                            <w:txbxContent>
                              <w:p w14:paraId="0828DCE2"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Enrolment</w:t>
                                </w:r>
                              </w:p>
                            </w:txbxContent>
                          </wps:txbx>
                          <wps:bodyPr rot="0" vert="vert270" wrap="square" lIns="91440" tIns="45720" rIns="91440" bIns="45720" anchor="ctr" anchorCtr="0" upright="1">
                            <a:noAutofit/>
                          </wps:bodyPr>
                        </wps:wsp>
                        <wps:wsp>
                          <wps:cNvPr id="30" name="Rounded Rectangle 30"/>
                          <wps:cNvSpPr>
                            <a:spLocks noChangeArrowheads="1"/>
                          </wps:cNvSpPr>
                          <wps:spPr bwMode="auto">
                            <a:xfrm>
                              <a:off x="-19" y="1385387"/>
                              <a:ext cx="999642" cy="289865"/>
                            </a:xfrm>
                            <a:prstGeom prst="roundRect">
                              <a:avLst>
                                <a:gd name="adj" fmla="val 16667"/>
                              </a:avLst>
                            </a:prstGeom>
                            <a:solidFill>
                              <a:srgbClr val="FFFFFF"/>
                            </a:solidFill>
                            <a:ln w="9525">
                              <a:solidFill>
                                <a:srgbClr val="000000"/>
                              </a:solidFill>
                              <a:round/>
                              <a:headEnd/>
                              <a:tailEnd/>
                            </a:ln>
                          </wps:spPr>
                          <wps:txbx>
                            <w:txbxContent>
                              <w:p w14:paraId="1B8A4323"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Baseline</w:t>
                                </w:r>
                              </w:p>
                            </w:txbxContent>
                          </wps:txbx>
                          <wps:bodyPr rot="0" vert="horz" wrap="square" lIns="91440" tIns="45720" rIns="91440" bIns="45720" anchor="ctr" anchorCtr="0" upright="1">
                            <a:spAutoFit/>
                          </wps:bodyPr>
                        </wps:wsp>
                        <wps:wsp>
                          <wps:cNvPr id="3" name="Rounded Rectangle 3"/>
                          <wps:cNvSpPr>
                            <a:spLocks noChangeArrowheads="1"/>
                          </wps:cNvSpPr>
                          <wps:spPr bwMode="auto">
                            <a:xfrm>
                              <a:off x="-19" y="2070781"/>
                              <a:ext cx="999642" cy="289865"/>
                            </a:xfrm>
                            <a:prstGeom prst="roundRect">
                              <a:avLst>
                                <a:gd name="adj" fmla="val 16667"/>
                              </a:avLst>
                            </a:prstGeom>
                            <a:solidFill>
                              <a:srgbClr val="FFFFFF"/>
                            </a:solidFill>
                            <a:ln w="9525">
                              <a:solidFill>
                                <a:srgbClr val="000000"/>
                              </a:solidFill>
                              <a:round/>
                              <a:headEnd/>
                              <a:tailEnd/>
                            </a:ln>
                          </wps:spPr>
                          <wps:txbx>
                            <w:txbxContent>
                              <w:p w14:paraId="4DE627CE"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Follow-up</w:t>
                                </w:r>
                              </w:p>
                            </w:txbxContent>
                          </wps:txbx>
                          <wps:bodyPr rot="0" vert="horz" wrap="square" lIns="91440" tIns="45720" rIns="91440" bIns="45720" anchor="ctr" anchorCtr="0" upright="1">
                            <a:spAutoFit/>
                          </wps:bodyPr>
                        </wps:wsp>
                        <wps:wsp>
                          <wps:cNvPr id="29" name="Rounded Rectangle 29"/>
                          <wps:cNvSpPr>
                            <a:spLocks noChangeArrowheads="1"/>
                          </wps:cNvSpPr>
                          <wps:spPr bwMode="auto">
                            <a:xfrm>
                              <a:off x="-19" y="2765693"/>
                              <a:ext cx="999642" cy="289865"/>
                            </a:xfrm>
                            <a:prstGeom prst="roundRect">
                              <a:avLst>
                                <a:gd name="adj" fmla="val 16667"/>
                              </a:avLst>
                            </a:prstGeom>
                            <a:solidFill>
                              <a:srgbClr val="FFFFFF"/>
                            </a:solidFill>
                            <a:ln w="9525">
                              <a:solidFill>
                                <a:srgbClr val="000000"/>
                              </a:solidFill>
                              <a:round/>
                              <a:headEnd/>
                              <a:tailEnd/>
                            </a:ln>
                          </wps:spPr>
                          <wps:txbx>
                            <w:txbxContent>
                              <w:p w14:paraId="24179E30"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Analyses</w:t>
                                </w:r>
                              </w:p>
                            </w:txbxContent>
                          </wps:txbx>
                          <wps:bodyPr rot="0" vert="horz" wrap="square" lIns="91440" tIns="45720" rIns="91440" bIns="45720" anchor="ctr" anchorCtr="0" upright="1">
                            <a:spAutoFit/>
                          </wps:bodyPr>
                        </wps:wsp>
                        <wps:wsp>
                          <wps:cNvPr id="8" name="Straight Arrow Connector 8"/>
                          <wps:cNvCnPr>
                            <a:cxnSpLocks noChangeShapeType="1"/>
                          </wps:cNvCnPr>
                          <wps:spPr bwMode="auto">
                            <a:xfrm>
                              <a:off x="2562225" y="319405"/>
                              <a:ext cx="635" cy="377825"/>
                            </a:xfrm>
                            <a:prstGeom prst="straightConnector1">
                              <a:avLst/>
                            </a:prstGeom>
                            <a:noFill/>
                            <a:ln w="9525">
                              <a:solidFill>
                                <a:srgbClr val="000000"/>
                              </a:solidFill>
                              <a:round/>
                              <a:headEnd type="none" w="med" len="med"/>
                              <a:tailEnd type="triangle" w="med" len="lg"/>
                            </a:ln>
                            <a:extLst>
                              <a:ext uri="{909E8E84-426E-40DD-AFC4-6F175D3DCCD1}">
                                <a14:hiddenFill xmlns:a14="http://schemas.microsoft.com/office/drawing/2010/main">
                                  <a:noFill/>
                                </a14:hiddenFill>
                              </a:ext>
                            </a:extLst>
                          </wps:spPr>
                          <wps:bodyPr/>
                        </wps:wsp>
                        <wps:wsp>
                          <wps:cNvPr id="6" name="Straight Arrow Connector 6"/>
                          <wps:cNvCnPr>
                            <a:cxnSpLocks noChangeShapeType="1"/>
                          </wps:cNvCnPr>
                          <wps:spPr bwMode="auto">
                            <a:xfrm>
                              <a:off x="2562225" y="1005205"/>
                              <a:ext cx="635" cy="377825"/>
                            </a:xfrm>
                            <a:prstGeom prst="straightConnector1">
                              <a:avLst/>
                            </a:prstGeom>
                            <a:noFill/>
                            <a:ln w="9525">
                              <a:solidFill>
                                <a:srgbClr val="000000"/>
                              </a:solidFill>
                              <a:round/>
                              <a:headEnd type="none" w="med" len="med"/>
                              <a:tailEnd type="triangle" w="med" len="lg"/>
                            </a:ln>
                            <a:extLst>
                              <a:ext uri="{909E8E84-426E-40DD-AFC4-6F175D3DCCD1}">
                                <a14:hiddenFill xmlns:a14="http://schemas.microsoft.com/office/drawing/2010/main">
                                  <a:noFill/>
                                </a14:hiddenFill>
                              </a:ext>
                            </a:extLst>
                          </wps:spPr>
                          <wps:bodyPr/>
                        </wps:wsp>
                        <wps:wsp>
                          <wps:cNvPr id="5" name="Straight Arrow Connector 5"/>
                          <wps:cNvCnPr>
                            <a:cxnSpLocks noChangeShapeType="1"/>
                          </wps:cNvCnPr>
                          <wps:spPr bwMode="auto">
                            <a:xfrm>
                              <a:off x="2552700" y="1691005"/>
                              <a:ext cx="635" cy="377825"/>
                            </a:xfrm>
                            <a:prstGeom prst="straightConnector1">
                              <a:avLst/>
                            </a:prstGeom>
                            <a:noFill/>
                            <a:ln w="9525">
                              <a:solidFill>
                                <a:srgbClr val="000000"/>
                              </a:solidFill>
                              <a:round/>
                              <a:headEnd type="none" w="med" len="med"/>
                              <a:tailEnd type="triangle" w="med" len="lg"/>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552700" y="2386330"/>
                              <a:ext cx="635" cy="377825"/>
                            </a:xfrm>
                            <a:prstGeom prst="straightConnector1">
                              <a:avLst/>
                            </a:prstGeom>
                            <a:noFill/>
                            <a:ln w="9525">
                              <a:solidFill>
                                <a:srgbClr val="000000"/>
                              </a:solidFill>
                              <a:round/>
                              <a:headEnd type="none" w="med" len="med"/>
                              <a:tailEnd type="triangle" w="med" len="lg"/>
                            </a:ln>
                            <a:extLst>
                              <a:ext uri="{909E8E84-426E-40DD-AFC4-6F175D3DCCD1}">
                                <a14:hiddenFill xmlns:a14="http://schemas.microsoft.com/office/drawing/2010/main">
                                  <a:noFill/>
                                </a14:hiddenFill>
                              </a:ext>
                            </a:extLst>
                          </wps:spPr>
                          <wps:bodyPr/>
                        </wps:wsp>
                      </wpg:grpSp>
                      <wps:wsp>
                        <wps:cNvPr id="7" name="Straight Arrow Connector 7"/>
                        <wps:cNvCnPr>
                          <a:cxnSpLocks noChangeShapeType="1"/>
                        </wps:cNvCnPr>
                        <wps:spPr bwMode="auto">
                          <a:xfrm rot="16200000">
                            <a:off x="3301409" y="1079205"/>
                            <a:ext cx="635" cy="1501200"/>
                          </a:xfrm>
                          <a:prstGeom prst="straightConnector1">
                            <a:avLst/>
                          </a:prstGeom>
                          <a:noFill/>
                          <a:ln w="9525">
                            <a:solidFill>
                              <a:srgbClr val="000000"/>
                            </a:solidFill>
                            <a:round/>
                            <a:headEnd type="none" w="med" len="med"/>
                            <a:tailEnd type="triangle" w="med" len="lg"/>
                          </a:ln>
                          <a:extLst>
                            <a:ext uri="{909E8E84-426E-40DD-AFC4-6F175D3DCCD1}">
                              <a14:hiddenFill xmlns:a14="http://schemas.microsoft.com/office/drawing/2010/main">
                                <a:noFill/>
                              </a14:hiddenFill>
                            </a:ext>
                          </a:ex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83BF8A" id="Group 14" o:spid="_x0000_s1026" style="position:absolute;left:0;text-align:left;margin-left:0;margin-top:0;width:476.45pt;height:241.95pt;z-index:251659264" coordsize="60510,30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">
                <v:group id="Group 32" o:spid="_x0000_s1027" style="position:absolute;width:60510;height:30727" coordorigin=",50" coordsize="60517,3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type id="_x0000_t202" coordsize="21600,21600" o:spt="202" path="m,l,21600r21600,l21600,xe">
                    <v:stroke joinstyle="miter"/>
                    <v:path gradientshapeok="t" o:connecttype="rect"/>
                  </v:shapetype>
                  <v:shape id="Text Box 28" o:spid="_x0000_s1028" type="#_x0000_t202" style="position:absolute;left:12858;top:20720;width:27051;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1BA75DA6" w14:textId="77777777" w:rsidR="0072614C" w:rsidRPr="000D2840" w:rsidRDefault="0072614C" w:rsidP="00461146">
                          <w:pPr>
                            <w:spacing w:line="240" w:lineRule="auto"/>
                            <w:jc w:val="left"/>
                            <w:rPr>
                              <w:rFonts w:ascii="Arial" w:hAnsi="Arial" w:cs="Arial"/>
                              <w:sz w:val="22"/>
                              <w:szCs w:val="22"/>
                              <w:lang w:val="en-GB"/>
                            </w:rPr>
                          </w:pPr>
                          <w:r w:rsidRPr="000D2840">
                            <w:rPr>
                              <w:rFonts w:ascii="Arial" w:hAnsi="Arial" w:cs="Arial"/>
                              <w:sz w:val="22"/>
                              <w:szCs w:val="22"/>
                              <w:lang w:val="en-GB"/>
                            </w:rPr>
                            <w:t>Completed follow-up assessment (n=52)</w:t>
                          </w:r>
                        </w:p>
                      </w:txbxContent>
                    </v:textbox>
                  </v:shape>
                  <v:shape id="Text Box 27" o:spid="_x0000_s1029" type="#_x0000_t202" style="position:absolute;left:12763;top:27673;width:27051;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37BF3348"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Included in the analyses (n=52)</w:t>
                          </w:r>
                        </w:p>
                      </w:txbxContent>
                    </v:textbox>
                  </v:shape>
                  <v:shape id="Text Box 31" o:spid="_x0000_s1030" type="#_x0000_t202" style="position:absolute;left:40564;top:13844;width:19953;height:1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6F0F1253" w14:textId="77777777" w:rsidR="0072614C" w:rsidRPr="000D2840" w:rsidRDefault="0072614C" w:rsidP="00461146">
                          <w:pPr>
                            <w:spacing w:line="240" w:lineRule="auto"/>
                            <w:jc w:val="left"/>
                            <w:rPr>
                              <w:rFonts w:ascii="Arial" w:hAnsi="Arial" w:cs="Arial"/>
                              <w:sz w:val="22"/>
                              <w:szCs w:val="22"/>
                              <w:lang w:val="en-GB"/>
                            </w:rPr>
                          </w:pPr>
                          <w:r w:rsidRPr="000D2840">
                            <w:rPr>
                              <w:rFonts w:ascii="Arial" w:hAnsi="Arial" w:cs="Arial"/>
                              <w:sz w:val="22"/>
                              <w:szCs w:val="22"/>
                              <w:lang w:val="en-GB"/>
                            </w:rPr>
                            <w:t>Did not complete follow-up assessment (n=18)</w:t>
                          </w:r>
                        </w:p>
                        <w:p w14:paraId="303EECDE" w14:textId="77777777" w:rsidR="0072614C" w:rsidRPr="000D2840" w:rsidRDefault="0072614C" w:rsidP="00461146">
                          <w:pPr>
                            <w:spacing w:line="240" w:lineRule="auto"/>
                            <w:jc w:val="left"/>
                            <w:rPr>
                              <w:rFonts w:ascii="Arial" w:hAnsi="Arial" w:cs="Arial"/>
                              <w:sz w:val="22"/>
                              <w:szCs w:val="22"/>
                              <w:lang w:val="en-GB"/>
                            </w:rPr>
                          </w:pPr>
                        </w:p>
                        <w:p w14:paraId="7911DE15" w14:textId="77777777" w:rsidR="0072614C" w:rsidRPr="000D2840" w:rsidRDefault="0072614C" w:rsidP="00461146">
                          <w:pPr>
                            <w:spacing w:line="240" w:lineRule="auto"/>
                            <w:jc w:val="left"/>
                            <w:rPr>
                              <w:rFonts w:ascii="Arial" w:hAnsi="Arial" w:cs="Arial"/>
                              <w:sz w:val="22"/>
                              <w:szCs w:val="22"/>
                              <w:lang w:val="en-GB"/>
                            </w:rPr>
                          </w:pPr>
                          <w:r w:rsidRPr="000D2840">
                            <w:rPr>
                              <w:rFonts w:ascii="Arial" w:hAnsi="Arial" w:cs="Arial"/>
                              <w:sz w:val="22"/>
                              <w:szCs w:val="22"/>
                              <w:lang w:val="en-GB"/>
                            </w:rPr>
                            <w:t>Reasons:</w:t>
                          </w:r>
                        </w:p>
                        <w:p w14:paraId="3D81B8E0" w14:textId="77777777" w:rsidR="0072614C" w:rsidRPr="000D2840" w:rsidRDefault="0072614C" w:rsidP="00461146">
                          <w:pPr>
                            <w:spacing w:line="240" w:lineRule="auto"/>
                            <w:jc w:val="left"/>
                            <w:rPr>
                              <w:rFonts w:ascii="Arial" w:hAnsi="Arial" w:cs="Arial"/>
                              <w:sz w:val="22"/>
                              <w:szCs w:val="22"/>
                              <w:lang w:val="en-GB"/>
                            </w:rPr>
                          </w:pPr>
                          <w:r w:rsidRPr="000D2840">
                            <w:rPr>
                              <w:rFonts w:ascii="Arial" w:hAnsi="Arial" w:cs="Arial"/>
                              <w:sz w:val="22"/>
                              <w:szCs w:val="22"/>
                              <w:lang w:val="en-GB"/>
                            </w:rPr>
                            <w:t>- left the club (n=9)</w:t>
                          </w:r>
                        </w:p>
                        <w:p w14:paraId="349E3CEC" w14:textId="77777777" w:rsidR="0072614C" w:rsidRPr="000D2840" w:rsidRDefault="0072614C" w:rsidP="00461146">
                          <w:pPr>
                            <w:spacing w:line="240" w:lineRule="auto"/>
                            <w:jc w:val="left"/>
                            <w:rPr>
                              <w:rFonts w:ascii="Arial" w:hAnsi="Arial" w:cs="Arial"/>
                              <w:sz w:val="22"/>
                              <w:szCs w:val="22"/>
                              <w:lang w:val="en-GB"/>
                            </w:rPr>
                          </w:pPr>
                          <w:r w:rsidRPr="000D2840">
                            <w:rPr>
                              <w:rFonts w:ascii="Arial" w:hAnsi="Arial" w:cs="Arial"/>
                              <w:sz w:val="22"/>
                              <w:szCs w:val="22"/>
                              <w:lang w:val="en-GB"/>
                            </w:rPr>
                            <w:t>- school workload (n=7)</w:t>
                          </w:r>
                        </w:p>
                        <w:p w14:paraId="3593F184" w14:textId="77777777" w:rsidR="0072614C" w:rsidRPr="000D2840" w:rsidRDefault="0072614C" w:rsidP="00461146">
                          <w:pPr>
                            <w:spacing w:line="240" w:lineRule="auto"/>
                            <w:jc w:val="left"/>
                            <w:rPr>
                              <w:rFonts w:ascii="Arial" w:hAnsi="Arial" w:cs="Arial"/>
                              <w:sz w:val="22"/>
                              <w:szCs w:val="22"/>
                              <w:lang w:val="en-GB"/>
                            </w:rPr>
                          </w:pPr>
                          <w:r w:rsidRPr="000D2840">
                            <w:rPr>
                              <w:rFonts w:ascii="Arial" w:hAnsi="Arial" w:cs="Arial"/>
                              <w:sz w:val="22"/>
                              <w:szCs w:val="22"/>
                              <w:lang w:val="en-GB"/>
                            </w:rPr>
                            <w:t xml:space="preserve">- injury (n=2) </w:t>
                          </w:r>
                        </w:p>
                      </w:txbxContent>
                    </v:textbox>
                  </v:shape>
                  <v:shape id="Text Box 26" o:spid="_x0000_s1031" type="#_x0000_t202" style="position:absolute;left:12858;top:50;width:27051;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">
                    <v:textbox>
                      <w:txbxContent>
                        <w:p w14:paraId="671232A4"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Assessed for eligibility (n=70)</w:t>
                          </w:r>
                        </w:p>
                        <w:p w14:paraId="402DA49B"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 xml:space="preserve"> </w:t>
                          </w:r>
                        </w:p>
                      </w:txbxContent>
                    </v:textbox>
                  </v:shape>
                  <v:shape id="Text Box 25" o:spid="_x0000_s1032" type="#_x0000_t202" style="position:absolute;left:12858;top:7004;width:27051;height:3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42A83BA4"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Enrolled (n=70)</w:t>
                          </w:r>
                        </w:p>
                      </w:txbxContent>
                    </v:textbox>
                  </v:shape>
                  <v:shape id="Text Box 12" o:spid="_x0000_s1033" type="#_x0000_t202" style="position:absolute;left:12858;top:13862;width:27051;height:3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">
                    <v:textbox>
                      <w:txbxContent>
                        <w:p w14:paraId="16ED0B00"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Completed baseline assessment (n=70)</w:t>
                          </w:r>
                        </w:p>
                      </w:txbxContent>
                    </v:textbox>
                  </v:shape>
                  <v:roundrect id="Rounded Rectangle 2" o:spid="_x0000_s1034" style="position:absolute;left:-46;top:3461;width:10044;height:3226;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">
                    <v:textbox style="layout-flow:vertical;mso-layout-flow-alt:bottom-to-top">
                      <w:txbxContent>
                        <w:p w14:paraId="0828DCE2"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Enrolment</w:t>
                          </w:r>
                        </w:p>
                      </w:txbxContent>
                    </v:textbox>
                  </v:roundrect>
                  <v:roundrect id="Rounded Rectangle 30" o:spid="_x0000_s1035" style="position:absolute;top:13853;width:9996;height:2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">
                    <v:textbox style="mso-fit-shape-to-text:t">
                      <w:txbxContent>
                        <w:p w14:paraId="1B8A4323"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Baseline</w:t>
                          </w:r>
                        </w:p>
                      </w:txbxContent>
                    </v:textbox>
                  </v:roundrect>
                  <v:roundrect id="Rounded Rectangle 3" o:spid="_x0000_s1036" style="position:absolute;top:20707;width:9996;height:2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">
                    <v:textbox style="mso-fit-shape-to-text:t">
                      <w:txbxContent>
                        <w:p w14:paraId="4DE627CE"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Follow-up</w:t>
                          </w:r>
                        </w:p>
                      </w:txbxContent>
                    </v:textbox>
                  </v:roundrect>
                  <v:roundrect id="Rounded Rectangle 29" o:spid="_x0000_s1037" style="position:absolute;top:27656;width:9996;height:2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">
                    <v:textbox style="mso-fit-shape-to-text:t">
                      <w:txbxContent>
                        <w:p w14:paraId="24179E30" w14:textId="77777777" w:rsidR="0072614C" w:rsidRPr="000D2840" w:rsidRDefault="0072614C" w:rsidP="00461146">
                          <w:pPr>
                            <w:spacing w:line="240" w:lineRule="auto"/>
                            <w:jc w:val="center"/>
                            <w:rPr>
                              <w:rFonts w:ascii="Arial" w:hAnsi="Arial" w:cs="Arial"/>
                              <w:sz w:val="22"/>
                              <w:szCs w:val="22"/>
                              <w:lang w:val="en-GB"/>
                            </w:rPr>
                          </w:pPr>
                          <w:r w:rsidRPr="000D2840">
                            <w:rPr>
                              <w:rFonts w:ascii="Arial" w:hAnsi="Arial" w:cs="Arial"/>
                              <w:sz w:val="22"/>
                              <w:szCs w:val="22"/>
                              <w:lang w:val="en-GB"/>
                            </w:rPr>
                            <w:t>Analyses</w:t>
                          </w:r>
                        </w:p>
                      </w:txbxContent>
                    </v:textbox>
                  </v:roundrect>
                  <v:shapetype id="_x0000_t32" coordsize="21600,21600" o:spt="32" o:oned="t" path="m,l21600,21600e" filled="f">
                    <v:path arrowok="t" fillok="f" o:connecttype="none"/>
                    <o:lock v:ext="edit" shapetype="t"/>
                  </v:shapetype>
                  <v:shape id="Straight Arrow Connector 8" o:spid="_x0000_s1038" type="#_x0000_t32" style="position:absolute;left:25622;top:3194;width:6;height:3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">
                    <v:stroke endarrow="block" endarrowlength="long"/>
                  </v:shape>
                  <v:shape id="Straight Arrow Connector 6" o:spid="_x0000_s1039" type="#_x0000_t32" style="position:absolute;left:25622;top:10052;width:6;height:3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">
                    <v:stroke endarrow="block" endarrowlength="long"/>
                  </v:shape>
                  <v:shape id="Straight Arrow Connector 5" o:spid="_x0000_s1040" type="#_x0000_t32" style="position:absolute;left:25527;top:16910;width:6;height:3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">
                    <v:stroke endarrow="block" endarrowlength="long"/>
                  </v:shape>
                  <v:shape id="Straight Arrow Connector 4" o:spid="_x0000_s1041" type="#_x0000_t32" style="position:absolute;left:25527;top:23863;width:6;height:3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">
                    <v:stroke endarrow="block" endarrowlength="long"/>
                  </v:shape>
                </v:group>
                <v:shape id="Straight Arrow Connector 7" o:spid="_x0000_s1042" type="#_x0000_t32" style="position:absolute;left:33013;top:10792;width:7;height:1501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">
                  <v:stroke endarrow="block" endarrowlength="long"/>
                </v:shape>
              </v:group>
            </w:pict>
          </mc:Fallback>
        </mc:AlternateContent>
      </w:r>
    </w:p>
    <w:p w14:paraId="73116C36" w14:textId="77777777" w:rsidR="00461146" w:rsidRPr="00606288" w:rsidRDefault="00461146" w:rsidP="00461146">
      <w:pPr>
        <w:rPr>
          <w:lang w:val="en-GB"/>
        </w:rPr>
      </w:pPr>
    </w:p>
    <w:p w14:paraId="7E71456E" w14:textId="77777777" w:rsidR="00461146" w:rsidRPr="00606288" w:rsidRDefault="00461146" w:rsidP="00461146">
      <w:pPr>
        <w:rPr>
          <w:lang w:val="en-GB"/>
        </w:rPr>
      </w:pPr>
    </w:p>
    <w:p w14:paraId="5A8189DD" w14:textId="77777777" w:rsidR="00461146" w:rsidRPr="00606288" w:rsidRDefault="00461146" w:rsidP="00461146">
      <w:pPr>
        <w:rPr>
          <w:lang w:val="en-GB"/>
        </w:rPr>
      </w:pPr>
    </w:p>
    <w:p w14:paraId="3692DBB2" w14:textId="77777777" w:rsidR="00461146" w:rsidRPr="00606288" w:rsidRDefault="00461146" w:rsidP="00461146">
      <w:pPr>
        <w:rPr>
          <w:lang w:val="en-GB"/>
        </w:rPr>
      </w:pPr>
    </w:p>
    <w:p w14:paraId="3B031188" w14:textId="77777777" w:rsidR="00461146" w:rsidRPr="00606288" w:rsidRDefault="00461146" w:rsidP="00461146">
      <w:pPr>
        <w:rPr>
          <w:lang w:val="en-GB"/>
        </w:rPr>
      </w:pPr>
    </w:p>
    <w:p w14:paraId="7FC46E63" w14:textId="77777777" w:rsidR="00461146" w:rsidRPr="00606288" w:rsidRDefault="00461146" w:rsidP="00461146">
      <w:pPr>
        <w:rPr>
          <w:lang w:val="en-GB"/>
        </w:rPr>
      </w:pPr>
    </w:p>
    <w:p w14:paraId="2DCBBFF5" w14:textId="77777777" w:rsidR="00461146" w:rsidRPr="00606288" w:rsidRDefault="00461146" w:rsidP="00461146">
      <w:pPr>
        <w:rPr>
          <w:lang w:val="en-GB"/>
        </w:rPr>
      </w:pPr>
    </w:p>
    <w:p w14:paraId="7C8FD45F" w14:textId="77777777" w:rsidR="00461146" w:rsidRPr="00606288" w:rsidRDefault="00461146" w:rsidP="00461146">
      <w:pPr>
        <w:rPr>
          <w:lang w:val="en-GB"/>
        </w:rPr>
      </w:pPr>
    </w:p>
    <w:p w14:paraId="34D32D75" w14:textId="77777777" w:rsidR="00461146" w:rsidRPr="00461146" w:rsidRDefault="00461146" w:rsidP="00461146">
      <w:pPr>
        <w:rPr>
          <w:b/>
          <w:sz w:val="20"/>
          <w:lang w:val="en-GB"/>
        </w:rPr>
      </w:pPr>
      <w:r w:rsidRPr="00461146">
        <w:rPr>
          <w:b/>
          <w:sz w:val="20"/>
          <w:lang w:val="en-GB"/>
        </w:rPr>
        <w:t xml:space="preserve">Figure </w:t>
      </w:r>
      <w:r w:rsidRPr="00461146">
        <w:rPr>
          <w:b/>
          <w:sz w:val="20"/>
        </w:rPr>
        <w:fldChar w:fldCharType="begin"/>
      </w:r>
      <w:r w:rsidRPr="00461146">
        <w:rPr>
          <w:b/>
          <w:sz w:val="20"/>
          <w:lang w:val="en-GB"/>
        </w:rPr>
        <w:instrText xml:space="preserve"> SEQ Figure \* ARABIC </w:instrText>
      </w:r>
      <w:r w:rsidRPr="00461146">
        <w:rPr>
          <w:b/>
          <w:sz w:val="20"/>
        </w:rPr>
        <w:fldChar w:fldCharType="separate"/>
      </w:r>
      <w:r w:rsidRPr="00461146">
        <w:rPr>
          <w:b/>
          <w:noProof/>
          <w:sz w:val="20"/>
          <w:lang w:val="en-GB"/>
        </w:rPr>
        <w:t>1</w:t>
      </w:r>
      <w:r w:rsidRPr="00461146">
        <w:rPr>
          <w:b/>
          <w:sz w:val="20"/>
        </w:rPr>
        <w:fldChar w:fldCharType="end"/>
      </w:r>
      <w:r w:rsidRPr="00461146">
        <w:rPr>
          <w:b/>
          <w:sz w:val="20"/>
          <w:lang w:val="en-GB"/>
        </w:rPr>
        <w:t xml:space="preserve">. Recruitment - Flow diagram </w:t>
      </w:r>
    </w:p>
    <w:p w14:paraId="7B1053B8" w14:textId="77777777" w:rsidR="00461146" w:rsidRDefault="00461146" w:rsidP="001A1BE0">
      <w:pPr>
        <w:rPr>
          <w:b/>
          <w:u w:val="single"/>
          <w:lang w:val="en-GB"/>
        </w:rPr>
      </w:pPr>
    </w:p>
    <w:p w14:paraId="13BF9AF0" w14:textId="03875D3B" w:rsidR="008521E2" w:rsidRPr="002570D9" w:rsidRDefault="008521E2" w:rsidP="001A1BE0">
      <w:pPr>
        <w:rPr>
          <w:b/>
          <w:u w:val="single"/>
          <w:lang w:val="en-GB"/>
        </w:rPr>
      </w:pPr>
      <w:r w:rsidRPr="002570D9">
        <w:rPr>
          <w:b/>
          <w:u w:val="single"/>
          <w:lang w:val="en-GB"/>
        </w:rPr>
        <w:t>Setting and study design</w:t>
      </w:r>
    </w:p>
    <w:p w14:paraId="2F8731F4" w14:textId="6751A5E5" w:rsidR="008521E2" w:rsidRPr="002570D9" w:rsidRDefault="0015288E" w:rsidP="001A1BE0">
      <w:pPr>
        <w:rPr>
          <w:lang w:val="en-GB"/>
        </w:rPr>
      </w:pPr>
      <w:r w:rsidRPr="002570D9">
        <w:rPr>
          <w:lang w:val="en-GB"/>
        </w:rPr>
        <w:t>This was a feasibility and PoC study conducted at amateur soccer and rugby clubs in Turin (Italy) involving an eight-week</w:t>
      </w:r>
      <w:r w:rsidR="00294B09" w:rsidRPr="002570D9">
        <w:rPr>
          <w:lang w:val="en-GB"/>
        </w:rPr>
        <w:t xml:space="preserve"> movement retraining programme. </w:t>
      </w:r>
      <w:r w:rsidR="008521E2" w:rsidRPr="002570D9">
        <w:rPr>
          <w:lang w:val="en-GB"/>
        </w:rPr>
        <w:t>Ethics approval was granted from the Ethics Committee of the University of Turin prior to data collection (Ethics no. 40221). To minimize bias in data collection, all the measurements were conducted by the same researcher, using the same equipment, procedures and protocols. All participants (ages 13-19 years) received oral and written explanation regarding the procedures and written informed consent was obtained from all the players aged 18 years or older. For the minors (ages below 18), informed consent to participate was signed by their parents or legal guardians.</w:t>
      </w:r>
    </w:p>
    <w:p w14:paraId="0927982C" w14:textId="7F3B2051" w:rsidR="008521E2" w:rsidRPr="002570D9" w:rsidRDefault="008521E2" w:rsidP="001A1BE0">
      <w:pPr>
        <w:rPr>
          <w:b/>
          <w:u w:val="single"/>
          <w:lang w:val="en-GB"/>
        </w:rPr>
      </w:pPr>
      <w:r w:rsidRPr="002570D9">
        <w:rPr>
          <w:b/>
          <w:u w:val="single"/>
          <w:lang w:val="en-GB"/>
        </w:rPr>
        <w:t>Sample size</w:t>
      </w:r>
    </w:p>
    <w:p w14:paraId="2C302A28" w14:textId="04362206" w:rsidR="008521E2" w:rsidRPr="002570D9" w:rsidRDefault="008521E2" w:rsidP="001A1BE0">
      <w:pPr>
        <w:rPr>
          <w:lang w:val="en-GB"/>
        </w:rPr>
      </w:pPr>
      <w:r w:rsidRPr="002570D9">
        <w:rPr>
          <w:lang w:val="en-GB"/>
        </w:rPr>
        <w:t>Due to the feasibility nature of the study, no formal power calculation was required. This study aimed to recruit a convenience sample of n  = ~ 50 participants. The estimated sample size was based on sample size recommendation for feasibilit</w:t>
      </w:r>
      <w:r w:rsidR="00520E3A" w:rsidRPr="002570D9">
        <w:rPr>
          <w:lang w:val="en-GB"/>
        </w:rPr>
        <w:t xml:space="preserve">y studies </w:t>
      </w:r>
      <w:r w:rsidR="004C05B0" w:rsidRPr="002570D9">
        <w:rPr>
          <w:lang w:val="en-GB"/>
        </w:rPr>
        <w:fldChar w:fldCharType="begin"/>
      </w:r>
      <w:r w:rsidR="00696A7D" w:rsidRPr="002570D9">
        <w:rPr>
          <w:lang w:val="en-GB"/>
        </w:rPr>
        <w:instrText xml:space="preserve"> ADDIN EN.CITE &lt;EndNote&gt;&lt;Cite&gt;&lt;Author&gt;Julious&lt;/Author&gt;&lt;Year&gt;2005&lt;/Year&gt;&lt;RecNum&gt;24&lt;/RecNum&gt;&lt;DisplayText&gt;(Julious 2005)&lt;/DisplayText&gt;&lt;record&gt;&lt;rec-number&gt;24&lt;/rec-number&gt;&lt;foreign-keys&gt;&lt;key app="EN" db-id="evw99xwrora0wce0vvz5twdutdf9rd0fzs5f" timestamp="1645519108"&gt;24&lt;/key&gt;&lt;/foreign-keys&gt;&lt;ref-type name="Journal Article"&gt;17&lt;/ref-type&gt;&lt;contributors&gt;&lt;authors&gt;&lt;author&gt;Julious, Steven A.&lt;/author&gt;&lt;/authors&gt;&lt;/contributors&gt;&lt;titles&gt;&lt;title&gt;Sample size of 12 per group rule of thumb for a pilot study&lt;/title&gt;&lt;secondary-title&gt;Pharmaceutical Statistics&lt;/secondary-title&gt;&lt;/titles&gt;&lt;periodical&gt;&lt;full-title&gt;Pharmaceutical Statistics&lt;/full-title&gt;&lt;/periodical&gt;&lt;pages&gt;287-291&lt;/pages&gt;&lt;volume&gt;4&lt;/volume&gt;&lt;number&gt;4&lt;/number&gt;&lt;keywords&gt;&lt;keyword&gt;pilot study&lt;/keyword&gt;&lt;keyword&gt;sample size&lt;/keyword&gt;&lt;/keywords&gt;&lt;dates&gt;&lt;year&gt;2005&lt;/year&gt;&lt;pub-dates&gt;&lt;date&gt;2005&lt;/date&gt;&lt;/pub-dates&gt;&lt;/dates&gt;&lt;isbn&gt;1539-1612&lt;/isbn&gt;&lt;urls&gt;&lt;related-urls&gt;&lt;url&gt;https://onlinelibrary.wiley.com/doi/abs/10.1002/pst.185&lt;/url&gt;&lt;/related-urls&gt;&lt;/urls&gt;&lt;electronic-resource-num&gt;10.1002/pst.185&lt;/electronic-resource-num&gt;&lt;remote-database-provider&gt;Wiley Online Library&lt;/remote-database-provider&gt;&lt;language&gt;en&lt;/language&gt;&lt;access-date&gt;2019/10/04/12:33:34&lt;/access-date&gt;&lt;/record&gt;&lt;/Cite&gt;&lt;/EndNote&gt;</w:instrText>
      </w:r>
      <w:r w:rsidR="004C05B0" w:rsidRPr="002570D9">
        <w:rPr>
          <w:lang w:val="en-GB"/>
        </w:rPr>
        <w:fldChar w:fldCharType="separate"/>
      </w:r>
      <w:r w:rsidR="00696A7D" w:rsidRPr="002570D9">
        <w:rPr>
          <w:noProof/>
          <w:lang w:val="en-GB"/>
        </w:rPr>
        <w:t xml:space="preserve">(Julious </w:t>
      </w:r>
      <w:r w:rsidR="00696A7D" w:rsidRPr="002570D9">
        <w:rPr>
          <w:noProof/>
          <w:lang w:val="en-GB"/>
        </w:rPr>
        <w:lastRenderedPageBreak/>
        <w:t>2005)</w:t>
      </w:r>
      <w:r w:rsidR="004C05B0" w:rsidRPr="002570D9">
        <w:rPr>
          <w:lang w:val="en-GB"/>
        </w:rPr>
        <w:fldChar w:fldCharType="end"/>
      </w:r>
      <w:r w:rsidRPr="002570D9">
        <w:rPr>
          <w:lang w:val="en-GB"/>
        </w:rPr>
        <w:t>. Results of this feasibility study will provide preliminary data for a formal power calculation for future research.</w:t>
      </w:r>
    </w:p>
    <w:p w14:paraId="6CF0071F" w14:textId="7AD29B50" w:rsidR="008521E2" w:rsidRPr="002570D9" w:rsidRDefault="008521E2" w:rsidP="001A1BE0">
      <w:pPr>
        <w:rPr>
          <w:b/>
          <w:u w:val="single"/>
          <w:lang w:val="en-GB"/>
        </w:rPr>
      </w:pPr>
      <w:r w:rsidRPr="002570D9">
        <w:rPr>
          <w:b/>
          <w:u w:val="single"/>
          <w:lang w:val="en-GB"/>
        </w:rPr>
        <w:t>Outcome Measures and Data Collection</w:t>
      </w:r>
    </w:p>
    <w:p w14:paraId="2D066118" w14:textId="6A9A9153" w:rsidR="005F2AC5" w:rsidRPr="002570D9" w:rsidRDefault="00294B09" w:rsidP="001A1BE0">
      <w:pPr>
        <w:rPr>
          <w:lang w:val="en-GB"/>
        </w:rPr>
      </w:pPr>
      <w:r w:rsidRPr="002570D9">
        <w:rPr>
          <w:lang w:val="en-GB"/>
        </w:rPr>
        <w:t xml:space="preserve">The participants underwent two data collection points: immediately pre- and immediately post- the eight-week intervention programme. </w:t>
      </w:r>
      <w:r w:rsidR="00007903" w:rsidRPr="002570D9">
        <w:rPr>
          <w:lang w:val="en-GB"/>
        </w:rPr>
        <w:t>Feasibility was assessed by consent from players invited, adherence to exercise programme, attendance at the exercise sessions, drop-out and high level of safety defined as the absence of adverse events. To provide PoC for retraining movement control, measures of movement quality, and symptoms and function were performed to explore possible significant changes of movement control patterns following the programme.</w:t>
      </w:r>
    </w:p>
    <w:p w14:paraId="4BA2BC94" w14:textId="77777777" w:rsidR="005F2AC5" w:rsidRPr="002570D9" w:rsidRDefault="005F2AC5" w:rsidP="005F2AC5">
      <w:pPr>
        <w:rPr>
          <w:b/>
          <w:i/>
          <w:lang w:val="en-GB"/>
        </w:rPr>
      </w:pPr>
      <w:r w:rsidRPr="002570D9">
        <w:rPr>
          <w:b/>
          <w:i/>
          <w:lang w:val="en-GB"/>
        </w:rPr>
        <w:t>Feasibility Primary Outcome Measures</w:t>
      </w:r>
    </w:p>
    <w:p w14:paraId="4CD9EF2F" w14:textId="4423B17B" w:rsidR="009C39DF" w:rsidRPr="002570D9" w:rsidRDefault="005F2AC5" w:rsidP="009C39DF">
      <w:pPr>
        <w:rPr>
          <w:lang w:val="en-GB"/>
        </w:rPr>
      </w:pPr>
      <w:r w:rsidRPr="002570D9">
        <w:rPr>
          <w:lang w:val="en-GB"/>
        </w:rPr>
        <w:t>The primary outcomes (related to feasibility) i</w:t>
      </w:r>
      <w:r w:rsidR="00520E3A" w:rsidRPr="002570D9">
        <w:rPr>
          <w:lang w:val="en-GB"/>
        </w:rPr>
        <w:t xml:space="preserve">ncluded the following criteria </w:t>
      </w:r>
      <w:r w:rsidR="004C05B0" w:rsidRPr="002570D9">
        <w:rPr>
          <w:lang w:val="en-GB"/>
        </w:rPr>
        <w:fldChar w:fldCharType="begin"/>
      </w:r>
      <w:r w:rsidR="00696A7D" w:rsidRPr="002570D9">
        <w:rPr>
          <w:lang w:val="en-GB"/>
        </w:rPr>
        <w:instrText xml:space="preserve"> ADDIN EN.CITE &lt;EndNote&gt;&lt;Cite&gt;&lt;Author&gt;Hansen&lt;/Author&gt;&lt;Year&gt;2018&lt;/Year&gt;&lt;RecNum&gt;25&lt;/RecNum&gt;&lt;DisplayText&gt;(Hansen et al 2018)&lt;/DisplayText&gt;&lt;record&gt;&lt;rec-number&gt;25&lt;/rec-number&gt;&lt;foreign-keys&gt;&lt;key app="EN" db-id="evw99xwrora0wce0vvz5twdutdf9rd0fzs5f" timestamp="1645519108"&gt;25&lt;/key&gt;&lt;/foreign-keys&gt;&lt;ref-type name="Journal Article"&gt;17&lt;/ref-type&gt;&lt;contributors&gt;&lt;authors&gt;&lt;author&gt;Hansen, Anders&lt;/author&gt;&lt;author&gt;Søgaard, Karen&lt;/author&gt;&lt;author&gt;Minet, Lisbeth Rosenbek&lt;/author&gt;&lt;author&gt;Jarden, Jens Ole&lt;/author&gt;&lt;/authors&gt;&lt;/contributors&gt;&lt;titles&gt;&lt;title&gt;A 12-week interdisciplinary rehabilitation trial in patients with gliomas – a feasibility study&lt;/title&gt;&lt;secondary-title&gt;Disability and Rehabilitation&lt;/secondary-title&gt;&lt;/titles&gt;&lt;periodical&gt;&lt;full-title&gt;Disability and Rehabilitation&lt;/full-title&gt;&lt;/periodical&gt;&lt;pages&gt;1379-1385&lt;/pages&gt;&lt;volume&gt;40&lt;/volume&gt;&lt;number&gt;12&lt;/number&gt;&lt;keywords&gt;&lt;keyword&gt;Brain tumor&lt;/keyword&gt;&lt;keyword&gt;neuro-oncology&lt;/keyword&gt;&lt;keyword&gt;occupational therapy&lt;/keyword&gt;&lt;keyword&gt;physical therapy&lt;/keyword&gt;&lt;keyword&gt;rehabilitation&lt;/keyword&gt;&lt;/keywords&gt;&lt;dates&gt;&lt;year&gt;2018&lt;/year&gt;&lt;pub-dates&gt;&lt;date&gt;2018/06/05/&lt;/date&gt;&lt;/pub-dates&gt;&lt;/dates&gt;&lt;isbn&gt;0963-8288&lt;/isbn&gt;&lt;urls&gt;&lt;related-urls&gt;&lt;url&gt;https://doi.org/10.1080/09638288.2017.1295472&lt;/url&gt;&lt;/related-urls&gt;&lt;/urls&gt;&lt;electronic-resource-num&gt;10.1080/09638288.2017.1295472&lt;/electronic-resource-num&gt;&lt;remote-database-provider&gt;Taylor and Francis+NEJM&lt;/remote-database-provider&gt;&lt;access-date&gt;2019/09/10/13:01:41&lt;/access-date&gt;&lt;/record&gt;&lt;/Cite&gt;&lt;/EndNote&gt;</w:instrText>
      </w:r>
      <w:r w:rsidR="004C05B0" w:rsidRPr="002570D9">
        <w:rPr>
          <w:lang w:val="en-GB"/>
        </w:rPr>
        <w:fldChar w:fldCharType="separate"/>
      </w:r>
      <w:r w:rsidR="00696A7D" w:rsidRPr="002570D9">
        <w:rPr>
          <w:noProof/>
          <w:lang w:val="en-GB"/>
        </w:rPr>
        <w:t>(Hansen et al 2018)</w:t>
      </w:r>
      <w:r w:rsidR="004C05B0" w:rsidRPr="002570D9">
        <w:rPr>
          <w:lang w:val="en-GB"/>
        </w:rPr>
        <w:fldChar w:fldCharType="end"/>
      </w:r>
      <w:r w:rsidRPr="002570D9">
        <w:rPr>
          <w:lang w:val="en-GB"/>
        </w:rPr>
        <w:t xml:space="preserve">: ≥ 80% consent from players invited; ≥ 80% adherence to exercise programme; ≥ 80% attendance at the exercise sessions; ≤ 20% drop-out; high level of safety, defined as the absence of adverse events. </w:t>
      </w:r>
      <w:r w:rsidR="009C39DF" w:rsidRPr="002570D9">
        <w:rPr>
          <w:lang w:val="en-GB"/>
        </w:rPr>
        <w:t xml:space="preserve">Adherence to the study protocol was defined as the commitment of the coaches, trainers and players to follow the intervention programme </w:t>
      </w:r>
      <w:r w:rsidR="009C39DF" w:rsidRPr="002570D9">
        <w:rPr>
          <w:lang w:val="en-GB"/>
        </w:rPr>
        <w:fldChar w:fldCharType="begin">
          <w:fldData xml:space="preserve">PEVuZE5vdGU+PENpdGU+PEF1dGhvcj5IYXdsZXktSGFndWU8L0F1dGhvcj48WWVhcj4yMDE0PC9Z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=
</w:fldData>
        </w:fldChar>
      </w:r>
      <w:r w:rsidR="00696A7D" w:rsidRPr="002570D9">
        <w:rPr>
          <w:lang w:val="en-GB"/>
        </w:rPr>
        <w:instrText xml:space="preserve"> ADDIN EN.CITE </w:instrText>
      </w:r>
      <w:r w:rsidR="00696A7D" w:rsidRPr="002570D9">
        <w:rPr>
          <w:lang w:val="en-GB"/>
        </w:rPr>
        <w:fldChar w:fldCharType="begin">
          <w:fldData xml:space="preserve">PEVuZE5vdGU+PENpdGU+PEF1dGhvcj5IYXdsZXktSGFndWU8L0F1dGhvcj48WWVhcj4yMDE0PC9Z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=
</w:fldData>
        </w:fldChar>
      </w:r>
      <w:r w:rsidR="00696A7D" w:rsidRPr="002570D9">
        <w:rPr>
          <w:lang w:val="en-GB"/>
        </w:rPr>
        <w:instrText xml:space="preserve"> ADDIN EN.CITE.DATA </w:instrText>
      </w:r>
      <w:r w:rsidR="00696A7D" w:rsidRPr="002570D9">
        <w:rPr>
          <w:lang w:val="en-GB"/>
        </w:rPr>
      </w:r>
      <w:r w:rsidR="00696A7D" w:rsidRPr="002570D9">
        <w:rPr>
          <w:lang w:val="en-GB"/>
        </w:rPr>
        <w:fldChar w:fldCharType="end"/>
      </w:r>
      <w:r w:rsidR="009C39DF" w:rsidRPr="002570D9">
        <w:rPr>
          <w:lang w:val="en-GB"/>
        </w:rPr>
      </w:r>
      <w:r w:rsidR="009C39DF" w:rsidRPr="002570D9">
        <w:rPr>
          <w:lang w:val="en-GB"/>
        </w:rPr>
        <w:fldChar w:fldCharType="separate"/>
      </w:r>
      <w:r w:rsidR="00696A7D" w:rsidRPr="002570D9">
        <w:rPr>
          <w:noProof/>
          <w:lang w:val="en-GB"/>
        </w:rPr>
        <w:t>(Hawley-Hague et al 2014)</w:t>
      </w:r>
      <w:r w:rsidR="009C39DF" w:rsidRPr="002570D9">
        <w:rPr>
          <w:lang w:val="en-GB"/>
        </w:rPr>
        <w:fldChar w:fldCharType="end"/>
      </w:r>
      <w:r w:rsidR="009C39DF" w:rsidRPr="002570D9">
        <w:rPr>
          <w:lang w:val="en-GB"/>
        </w:rPr>
        <w:t xml:space="preserve">. The overall adherence was measured as the mean percentage of how many times the coaches, trainers and players dedicated part of the warm-up to the intervention programme as required (i.e. at least three times per week) during the study period. Attendance to the exercise session was defined as the count of the number of total exercise sessions attended by each player </w:t>
      </w:r>
      <w:r w:rsidR="009C39DF" w:rsidRPr="002570D9">
        <w:rPr>
          <w:lang w:val="en-GB"/>
        </w:rPr>
        <w:fldChar w:fldCharType="begin">
          <w:fldData xml:space="preserve">PEVuZE5vdGU+PENpdGU+PEF1dGhvcj5IYXdsZXktSGFndWU8L0F1dGhvcj48WWVhcj4yMDE0PC9Z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=
</w:fldData>
        </w:fldChar>
      </w:r>
      <w:r w:rsidR="00696A7D" w:rsidRPr="002570D9">
        <w:rPr>
          <w:lang w:val="en-GB"/>
        </w:rPr>
        <w:instrText xml:space="preserve"> ADDIN EN.CITE </w:instrText>
      </w:r>
      <w:r w:rsidR="00696A7D" w:rsidRPr="002570D9">
        <w:rPr>
          <w:lang w:val="en-GB"/>
        </w:rPr>
        <w:fldChar w:fldCharType="begin">
          <w:fldData xml:space="preserve">PEVuZE5vdGU+PENpdGU+PEF1dGhvcj5IYXdsZXktSGFndWU8L0F1dGhvcj48WWVhcj4yMDE0PC9Z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=
</w:fldData>
        </w:fldChar>
      </w:r>
      <w:r w:rsidR="00696A7D" w:rsidRPr="002570D9">
        <w:rPr>
          <w:lang w:val="en-GB"/>
        </w:rPr>
        <w:instrText xml:space="preserve"> ADDIN EN.CITE.DATA </w:instrText>
      </w:r>
      <w:r w:rsidR="00696A7D" w:rsidRPr="002570D9">
        <w:rPr>
          <w:lang w:val="en-GB"/>
        </w:rPr>
      </w:r>
      <w:r w:rsidR="00696A7D" w:rsidRPr="002570D9">
        <w:rPr>
          <w:lang w:val="en-GB"/>
        </w:rPr>
        <w:fldChar w:fldCharType="end"/>
      </w:r>
      <w:r w:rsidR="009C39DF" w:rsidRPr="002570D9">
        <w:rPr>
          <w:lang w:val="en-GB"/>
        </w:rPr>
      </w:r>
      <w:r w:rsidR="009C39DF" w:rsidRPr="002570D9">
        <w:rPr>
          <w:lang w:val="en-GB"/>
        </w:rPr>
        <w:fldChar w:fldCharType="separate"/>
      </w:r>
      <w:r w:rsidR="00696A7D" w:rsidRPr="002570D9">
        <w:rPr>
          <w:noProof/>
          <w:lang w:val="en-GB"/>
        </w:rPr>
        <w:t>(Hawley-Hague et al 2014)</w:t>
      </w:r>
      <w:r w:rsidR="009C39DF" w:rsidRPr="002570D9">
        <w:rPr>
          <w:lang w:val="en-GB"/>
        </w:rPr>
        <w:fldChar w:fldCharType="end"/>
      </w:r>
      <w:r w:rsidR="009C39DF" w:rsidRPr="002570D9">
        <w:rPr>
          <w:lang w:val="en-GB"/>
        </w:rPr>
        <w:t xml:space="preserve">. The overall attendance was calculated as the mean percentage of the total number of sessions attended by the players divided by the possible total sessions (i.e. total number of exercises </w:t>
      </w:r>
      <w:r w:rsidR="009C39DF" w:rsidRPr="002570D9">
        <w:rPr>
          <w:lang w:val="en-GB"/>
        </w:rPr>
        <w:lastRenderedPageBreak/>
        <w:t>sessions executed). Measurements of adherence and attendance have been calculated for both soccer and rugby players.</w:t>
      </w:r>
    </w:p>
    <w:p w14:paraId="7EC05FFD" w14:textId="22E7823B" w:rsidR="00007903" w:rsidRPr="002570D9" w:rsidRDefault="005F2AC5" w:rsidP="00007903">
      <w:pPr>
        <w:rPr>
          <w:lang w:val="en-GB"/>
        </w:rPr>
      </w:pPr>
      <w:r w:rsidRPr="002570D9">
        <w:rPr>
          <w:lang w:val="en-GB"/>
        </w:rPr>
        <w:t>Players were required to perform the exercise intervention programme at least three times per week, with a total of minimum 24 exercise sessions within the eight weeks. Adverse events, defined as possible pain, falls, injuries and discomforts, were recorded to assess the safety of the intervention.</w:t>
      </w:r>
    </w:p>
    <w:p w14:paraId="74A50FC2" w14:textId="77777777" w:rsidR="00000E4A" w:rsidRPr="002570D9" w:rsidRDefault="00000E4A" w:rsidP="00BD27E0">
      <w:pPr>
        <w:rPr>
          <w:b/>
          <w:i/>
          <w:lang w:val="en-GB"/>
        </w:rPr>
      </w:pPr>
      <w:r w:rsidRPr="002570D9">
        <w:rPr>
          <w:b/>
          <w:i/>
          <w:lang w:val="en-GB"/>
        </w:rPr>
        <w:t>Secondary Outcome Measures</w:t>
      </w:r>
    </w:p>
    <w:p w14:paraId="2A73C855" w14:textId="0D9077F8" w:rsidR="00014B84" w:rsidRPr="002570D9" w:rsidRDefault="00014B84" w:rsidP="00014B84">
      <w:pPr>
        <w:rPr>
          <w:lang w:val="en-GB"/>
        </w:rPr>
      </w:pPr>
      <w:r w:rsidRPr="002570D9">
        <w:rPr>
          <w:lang w:val="en-GB"/>
        </w:rPr>
        <w:t>M</w:t>
      </w:r>
      <w:r w:rsidR="00A0266A" w:rsidRPr="002570D9">
        <w:rPr>
          <w:lang w:val="en-GB"/>
        </w:rPr>
        <w:t>ovement quality</w:t>
      </w:r>
      <w:r w:rsidR="00F71B58" w:rsidRPr="002570D9">
        <w:rPr>
          <w:lang w:val="en-GB"/>
        </w:rPr>
        <w:t>,</w:t>
      </w:r>
      <w:r w:rsidR="00A0266A" w:rsidRPr="002570D9">
        <w:rPr>
          <w:lang w:val="en-GB"/>
        </w:rPr>
        <w:t xml:space="preserve"> </w:t>
      </w:r>
      <w:r w:rsidR="00F71B58" w:rsidRPr="002570D9">
        <w:rPr>
          <w:lang w:val="en-GB"/>
        </w:rPr>
        <w:t xml:space="preserve">symptoms and </w:t>
      </w:r>
      <w:r w:rsidR="00A0266A" w:rsidRPr="002570D9">
        <w:rPr>
          <w:lang w:val="en-GB"/>
        </w:rPr>
        <w:t xml:space="preserve">function </w:t>
      </w:r>
      <w:r w:rsidR="00AE1679" w:rsidRPr="002570D9">
        <w:rPr>
          <w:lang w:val="en-GB"/>
        </w:rPr>
        <w:t xml:space="preserve">were </w:t>
      </w:r>
      <w:r w:rsidRPr="002570D9">
        <w:rPr>
          <w:lang w:val="en-GB"/>
        </w:rPr>
        <w:t xml:space="preserve">assessed </w:t>
      </w:r>
      <w:r w:rsidR="00AE1679" w:rsidRPr="002570D9">
        <w:rPr>
          <w:lang w:val="en-GB"/>
        </w:rPr>
        <w:t>to</w:t>
      </w:r>
      <w:r w:rsidR="00A31153" w:rsidRPr="002570D9">
        <w:rPr>
          <w:lang w:val="en-GB"/>
        </w:rPr>
        <w:t xml:space="preserve"> explore</w:t>
      </w:r>
      <w:r w:rsidR="00AE1679" w:rsidRPr="002570D9">
        <w:rPr>
          <w:lang w:val="en-GB"/>
        </w:rPr>
        <w:t xml:space="preserve"> </w:t>
      </w:r>
      <w:r w:rsidR="00A31153" w:rsidRPr="002570D9">
        <w:rPr>
          <w:lang w:val="en-GB"/>
        </w:rPr>
        <w:t>possible</w:t>
      </w:r>
      <w:r w:rsidR="00AE1679" w:rsidRPr="002570D9">
        <w:rPr>
          <w:lang w:val="en-GB"/>
        </w:rPr>
        <w:t xml:space="preserve"> significant changes</w:t>
      </w:r>
      <w:r w:rsidR="0058771E" w:rsidRPr="002570D9">
        <w:rPr>
          <w:color w:val="FF0000"/>
          <w:lang w:val="en-GB"/>
        </w:rPr>
        <w:t xml:space="preserve"> </w:t>
      </w:r>
      <w:r w:rsidR="0058771E" w:rsidRPr="002570D9">
        <w:rPr>
          <w:lang w:val="en-GB"/>
        </w:rPr>
        <w:t>of movement control patterns follow</w:t>
      </w:r>
      <w:r w:rsidR="00CA068E" w:rsidRPr="002570D9">
        <w:rPr>
          <w:lang w:val="en-GB"/>
        </w:rPr>
        <w:t>ing</w:t>
      </w:r>
      <w:r w:rsidR="0058771E" w:rsidRPr="002570D9">
        <w:rPr>
          <w:lang w:val="en-GB"/>
        </w:rPr>
        <w:t xml:space="preserve"> the eight</w:t>
      </w:r>
      <w:r w:rsidR="00AE1679" w:rsidRPr="002570D9">
        <w:rPr>
          <w:lang w:val="en-GB"/>
        </w:rPr>
        <w:t>-week intervention programme</w:t>
      </w:r>
      <w:r w:rsidR="005D13AE" w:rsidRPr="002570D9">
        <w:rPr>
          <w:lang w:val="en-GB"/>
        </w:rPr>
        <w:t>.</w:t>
      </w:r>
      <w:r w:rsidR="0097600D" w:rsidRPr="002570D9">
        <w:rPr>
          <w:lang w:val="en-GB"/>
        </w:rPr>
        <w:t xml:space="preserve"> </w:t>
      </w:r>
      <w:r w:rsidR="00000E4A" w:rsidRPr="002570D9">
        <w:rPr>
          <w:lang w:val="en-GB"/>
        </w:rPr>
        <w:t>The</w:t>
      </w:r>
      <w:r w:rsidR="00DB2F7D" w:rsidRPr="002570D9">
        <w:rPr>
          <w:lang w:val="en-GB"/>
        </w:rPr>
        <w:t>se</w:t>
      </w:r>
      <w:r w:rsidRPr="002570D9">
        <w:rPr>
          <w:lang w:val="en-GB"/>
        </w:rPr>
        <w:t xml:space="preserve"> measures included:</w:t>
      </w:r>
    </w:p>
    <w:p w14:paraId="6F0A5360" w14:textId="1F616291" w:rsidR="00000E4A" w:rsidRPr="002570D9" w:rsidRDefault="00000E4A" w:rsidP="00BD27E0">
      <w:pPr>
        <w:rPr>
          <w:b/>
          <w:bCs/>
          <w:i/>
          <w:lang w:val="en-GB"/>
        </w:rPr>
      </w:pPr>
      <w:r w:rsidRPr="002570D9">
        <w:rPr>
          <w:b/>
          <w:bCs/>
          <w:i/>
          <w:lang w:val="en-GB"/>
        </w:rPr>
        <w:t>The Hip and Lower Limb Movement Screen (HLLMS)</w:t>
      </w:r>
    </w:p>
    <w:p w14:paraId="5B0C9330" w14:textId="4EC5D9F6" w:rsidR="00356314" w:rsidRPr="002570D9" w:rsidRDefault="000F157C" w:rsidP="00E33BFF">
      <w:pPr>
        <w:rPr>
          <w:lang w:val="en-GB"/>
        </w:rPr>
      </w:pPr>
      <w:r w:rsidRPr="002570D9">
        <w:rPr>
          <w:lang w:val="en-GB"/>
        </w:rPr>
        <w:t xml:space="preserve">The HLLMS tool comprises five tests that can be performed in a clinic or field environment and do not require specific equipment </w:t>
      </w:r>
      <w:r w:rsidR="00675E35" w:rsidRPr="002570D9">
        <w:rPr>
          <w:lang w:val="en-GB"/>
        </w:rPr>
        <w:fldChar w:fldCharType="begin"/>
      </w:r>
      <w:r w:rsidR="00696A7D" w:rsidRPr="002570D9">
        <w:rPr>
          <w:lang w:val="en-GB"/>
        </w:rPr>
        <w:instrText xml:space="preserve"> ADDIN EN.CITE &lt;EndNote&gt;&lt;Cite&gt;&lt;Author&gt;Booysen&lt;/Author&gt;&lt;Year&gt;2019&lt;/Year&gt;&lt;RecNum&gt;23&lt;/RecNum&gt;&lt;DisplayText&gt;(Booysen et al 2019)&lt;/DisplayText&gt;&lt;record&gt;&lt;rec-number&gt;23&lt;/rec-number&gt;&lt;foreign-keys&gt;&lt;key app="EN" db-id="evw99xwrora0wce0vvz5twdutdf9rd0fzs5f" timestamp="1645519108"&gt;23&lt;/key&gt;&lt;/foreign-keys&gt;&lt;ref-type name="Journal Article"&gt;17&lt;/ref-type&gt;&lt;contributors&gt;&lt;authors&gt;&lt;author&gt;Booysen, Nadine&lt;/author&gt;&lt;author&gt;Wilson, David A.&lt;/author&gt;&lt;author&gt;Lewis, Cara L.&lt;/author&gt;&lt;author&gt;Warner, Martin B.&lt;/author&gt;&lt;author&gt;Gimpel, Mo&lt;/author&gt;&lt;author&gt;Mottram, Sarah&lt;/author&gt;&lt;author&gt;Comerford, Mark&lt;/author&gt;&lt;author&gt;Stokes, Maria&lt;/author&gt;&lt;/authors&gt;&lt;/contributors&gt;&lt;titles&gt;&lt;title&gt;Assessing movement quality using the Hip and Lower Limb Movement Screen: development, reliability and potential applications&lt;/title&gt;&lt;secondary-title&gt;Journal of Musculoskeletal Research&lt;/secondary-title&gt;&lt;short-title&gt;ASSESSING MOVEMENT QUALITY USING THE HIP AND LOWER LIMB MOVEMENT SCREEN&lt;/short-title&gt;&lt;/titles&gt;&lt;periodical&gt;&lt;full-title&gt;Journal of Musculoskeletal Research&lt;/full-title&gt;&lt;/periodical&gt;&lt;pages&gt;1950008&lt;/pages&gt;&lt;volume&gt;22&lt;/volume&gt;&lt;dates&gt;&lt;year&gt;2019&lt;/year&gt;&lt;pub-dates&gt;&lt;date&gt;2019&lt;/date&gt;&lt;/pub-dates&gt;&lt;/dates&gt;&lt;accession-num&gt;world&lt;/accession-num&gt;&lt;urls&gt;&lt;related-urls&gt;&lt;url&gt;https://www.worldscientific.com/doi/abs/10.1142/S0218957719500088&lt;/url&gt;&lt;/related-urls&gt;&lt;/urls&gt;&lt;electronic-resource-num&gt;10.1142/S0218957719500088&lt;/electronic-resource-num&gt;&lt;remote-database-provider&gt;www.worldscientific.com&lt;/remote-database-provider&gt;&lt;language&gt;en&lt;/language&gt;&lt;access-date&gt;2021/01/18/08:26:54&lt;/access-date&gt;&lt;/record&gt;&lt;/Cite&gt;&lt;/EndNote&gt;</w:instrText>
      </w:r>
      <w:r w:rsidR="00675E35" w:rsidRPr="002570D9">
        <w:rPr>
          <w:lang w:val="en-GB"/>
        </w:rPr>
        <w:fldChar w:fldCharType="separate"/>
      </w:r>
      <w:r w:rsidR="00696A7D" w:rsidRPr="002570D9">
        <w:rPr>
          <w:noProof/>
          <w:lang w:val="en-GB"/>
        </w:rPr>
        <w:t>(Booysen et al 2019)</w:t>
      </w:r>
      <w:r w:rsidR="00675E35" w:rsidRPr="002570D9">
        <w:rPr>
          <w:lang w:val="en-GB"/>
        </w:rPr>
        <w:fldChar w:fldCharType="end"/>
      </w:r>
      <w:r w:rsidRPr="002570D9">
        <w:rPr>
          <w:lang w:val="en-GB"/>
        </w:rPr>
        <w:t xml:space="preserve">. </w:t>
      </w:r>
      <w:r w:rsidR="000C4226" w:rsidRPr="002570D9">
        <w:rPr>
          <w:lang w:val="en-GB"/>
        </w:rPr>
        <w:t>In</w:t>
      </w:r>
      <w:r w:rsidR="00A716E7" w:rsidRPr="002570D9">
        <w:rPr>
          <w:lang w:val="en-GB"/>
        </w:rPr>
        <w:t xml:space="preserve"> case of time restrictions, the </w:t>
      </w:r>
      <w:r w:rsidR="000C4226" w:rsidRPr="002570D9">
        <w:rPr>
          <w:lang w:val="en-GB"/>
        </w:rPr>
        <w:t xml:space="preserve">HLLMS can be applied in a shortened version (1-3 tests) </w:t>
      </w:r>
      <w:r w:rsidR="00EB0266" w:rsidRPr="002570D9">
        <w:rPr>
          <w:lang w:val="en-GB"/>
        </w:rPr>
        <w:fldChar w:fldCharType="begin"/>
      </w:r>
      <w:r w:rsidR="00696A7D" w:rsidRPr="002570D9">
        <w:rPr>
          <w:lang w:val="en-GB"/>
        </w:rPr>
        <w:instrText xml:space="preserve"> ADDIN EN.CITE &lt;EndNote&gt;&lt;Cite&gt;&lt;Author&gt;Booysen&lt;/Author&gt;&lt;Year&gt;2019&lt;/Year&gt;&lt;RecNum&gt;23&lt;/RecNum&gt;&lt;DisplayText&gt;(Booysen et al 2019)&lt;/DisplayText&gt;&lt;record&gt;&lt;rec-number&gt;23&lt;/rec-number&gt;&lt;foreign-keys&gt;&lt;key app="EN" db-id="evw99xwrora0wce0vvz5twdutdf9rd0fzs5f" timestamp="1645519108"&gt;23&lt;/key&gt;&lt;/foreign-keys&gt;&lt;ref-type name="Journal Article"&gt;17&lt;/ref-type&gt;&lt;contributors&gt;&lt;authors&gt;&lt;author&gt;Booysen, Nadine&lt;/author&gt;&lt;author&gt;Wilson, David A.&lt;/author&gt;&lt;author&gt;Lewis, Cara L.&lt;/author&gt;&lt;author&gt;Warner, Martin B.&lt;/author&gt;&lt;author&gt;Gimpel, Mo&lt;/author&gt;&lt;author&gt;Mottram, Sarah&lt;/author&gt;&lt;author&gt;Comerford, Mark&lt;/author&gt;&lt;author&gt;Stokes, Maria&lt;/author&gt;&lt;/authors&gt;&lt;/contributors&gt;&lt;titles&gt;&lt;title&gt;Assessing movement quality using the Hip and Lower Limb Movement Screen: development, reliability and potential applications&lt;/title&gt;&lt;secondary-title&gt;Journal of Musculoskeletal Research&lt;/secondary-title&gt;&lt;short-title&gt;ASSESSING MOVEMENT QUALITY USING THE HIP AND LOWER LIMB MOVEMENT SCREEN&lt;/short-title&gt;&lt;/titles&gt;&lt;periodical&gt;&lt;full-title&gt;Journal of Musculoskeletal Research&lt;/full-title&gt;&lt;/periodical&gt;&lt;pages&gt;1950008&lt;/pages&gt;&lt;volume&gt;22&lt;/volume&gt;&lt;dates&gt;&lt;year&gt;2019&lt;/year&gt;&lt;pub-dates&gt;&lt;date&gt;2019&lt;/date&gt;&lt;/pub-dates&gt;&lt;/dates&gt;&lt;accession-num&gt;world&lt;/accession-num&gt;&lt;urls&gt;&lt;related-urls&gt;&lt;url&gt;https://www.worldscientific.com/doi/abs/10.1142/S0218957719500088&lt;/url&gt;&lt;/related-urls&gt;&lt;/urls&gt;&lt;electronic-resource-num&gt;10.1142/S0218957719500088&lt;/electronic-resource-num&gt;&lt;remote-database-provider&gt;www.worldscientific.com&lt;/remote-database-provider&gt;&lt;language&gt;en&lt;/language&gt;&lt;access-date&gt;2021/01/18/08:26:54&lt;/access-date&gt;&lt;/record&gt;&lt;/Cite&gt;&lt;/EndNote&gt;</w:instrText>
      </w:r>
      <w:r w:rsidR="00EB0266" w:rsidRPr="002570D9">
        <w:rPr>
          <w:lang w:val="en-GB"/>
        </w:rPr>
        <w:fldChar w:fldCharType="separate"/>
      </w:r>
      <w:r w:rsidR="00696A7D" w:rsidRPr="002570D9">
        <w:rPr>
          <w:noProof/>
          <w:lang w:val="en-GB"/>
        </w:rPr>
        <w:t>(Booysen et al 2019)</w:t>
      </w:r>
      <w:r w:rsidR="00EB0266" w:rsidRPr="002570D9">
        <w:rPr>
          <w:lang w:val="en-GB"/>
        </w:rPr>
        <w:fldChar w:fldCharType="end"/>
      </w:r>
      <w:r w:rsidR="000C4226" w:rsidRPr="002570D9">
        <w:rPr>
          <w:lang w:val="en-GB"/>
        </w:rPr>
        <w:t>. Considering this study was conducted in a</w:t>
      </w:r>
      <w:r w:rsidR="00177EDE" w:rsidRPr="002570D9">
        <w:rPr>
          <w:lang w:val="en-GB"/>
        </w:rPr>
        <w:t xml:space="preserve"> field environment and that all</w:t>
      </w:r>
      <w:r w:rsidR="000C4226" w:rsidRPr="002570D9">
        <w:rPr>
          <w:lang w:val="en-GB"/>
        </w:rPr>
        <w:t xml:space="preserve"> screening procedures were carried out by one observer (PD), time restrictions were an important factor. Thus, the </w:t>
      </w:r>
      <w:r w:rsidR="00A716E7" w:rsidRPr="002570D9">
        <w:rPr>
          <w:lang w:val="en-GB"/>
        </w:rPr>
        <w:t>Short-</w:t>
      </w:r>
      <w:r w:rsidR="000C4226" w:rsidRPr="002570D9">
        <w:rPr>
          <w:lang w:val="en-GB"/>
        </w:rPr>
        <w:t xml:space="preserve">HLLMS was used. The rationale for including two tests: small knee bend (SKB) test and SKB with trunk rotation (SKB Rot) test was based on the following reasons: 1) altered movement patterns (increased hip and trunk flexion) were identified in young soccer players with the SKB test </w:t>
      </w:r>
      <w:r w:rsidR="00EB0266" w:rsidRPr="002570D9">
        <w:rPr>
          <w:lang w:val="en-GB"/>
        </w:rPr>
        <w:fldChar w:fldCharType="begin"/>
      </w:r>
      <w:r w:rsidR="00696A7D" w:rsidRPr="002570D9">
        <w:rPr>
          <w:lang w:val="en-GB"/>
        </w:rPr>
        <w:instrText xml:space="preserve"> ADDIN EN.CITE &lt;EndNote&gt;&lt;Cite&gt;&lt;Author&gt;Botha&lt;/Author&gt;&lt;Year&gt;2014&lt;/Year&gt;&lt;RecNum&gt;28&lt;/RecNum&gt;&lt;DisplayText&gt;(Botha et al 2014)&lt;/DisplayText&gt;&lt;record&gt;&lt;rec-number&gt;28&lt;/rec-number&gt;&lt;foreign-keys&gt;&lt;key app="EN" db-id="evw99xwrora0wce0vvz5twdutdf9rd0fzs5f" timestamp="1645519108"&gt;28&lt;/key&gt;&lt;/foreign-keys&gt;&lt;ref-type name="Journal Article"&gt;17&lt;/ref-type&gt;&lt;contributors&gt;&lt;authors&gt;&lt;author&gt;Botha, N.&lt;/author&gt;&lt;author&gt;Warner, M.&lt;/author&gt;&lt;author&gt;Gimpel, M.&lt;/author&gt;&lt;author&gt;Mottram, S.&lt;/author&gt;&lt;author&gt;Comerford, M.&lt;/author&gt;&lt;author&gt;Stokes, M.&lt;/author&gt;&lt;/authors&gt;&lt;/contributors&gt;&lt;titles&gt;&lt;title&gt;Movement patterns during a small knee bend test in academy footballers with femoroacetabular impingement (FAI)&lt;/title&gt;&lt;secondary-title&gt;Health Sciences Working Papers&lt;/secondary-title&gt;&lt;/titles&gt;&lt;periodical&gt;&lt;full-title&gt;Health Sciences Working Papers&lt;/full-title&gt;&lt;/periodical&gt;&lt;pages&gt;1-24&lt;/pages&gt;&lt;volume&gt;1&lt;/volume&gt;&lt;dates&gt;&lt;year&gt;2014&lt;/year&gt;&lt;pub-dates&gt;&lt;date&gt;2014/11//&lt;/date&gt;&lt;/pub-dates&gt;&lt;/dates&gt;&lt;isbn&gt;https://eprints.soton.ac.uk/383133/1/Movement%2520Patterns%2520during%2520a%2520Small%2520Knee%2520Bend%2520Test%2520in%2520Academy%2520Footballers%2520Botha%2520et%2520al%25202014.pdf&lt;/isbn&gt;&lt;urls&gt;&lt;related-urls&gt;&lt;url&gt;https://eprints.soton.ac.uk/383133/&lt;/url&gt;&lt;/related-urls&gt;&lt;/urls&gt;&lt;remote-database-provider&gt;eprints.soton.ac.uk&lt;/remote-database-provider&gt;&lt;language&gt;en&lt;/language&gt;&lt;access-date&gt;2019/08/29/17:56:10&lt;/access-date&gt;&lt;/record&gt;&lt;/Cite&gt;&lt;/EndNote&gt;</w:instrText>
      </w:r>
      <w:r w:rsidR="00EB0266" w:rsidRPr="002570D9">
        <w:rPr>
          <w:lang w:val="en-GB"/>
        </w:rPr>
        <w:fldChar w:fldCharType="separate"/>
      </w:r>
      <w:r w:rsidR="00696A7D" w:rsidRPr="002570D9">
        <w:rPr>
          <w:noProof/>
          <w:lang w:val="en-GB"/>
        </w:rPr>
        <w:t>(Botha et al 2014)</w:t>
      </w:r>
      <w:r w:rsidR="00EB0266" w:rsidRPr="002570D9">
        <w:rPr>
          <w:lang w:val="en-GB"/>
        </w:rPr>
        <w:fldChar w:fldCharType="end"/>
      </w:r>
      <w:r w:rsidR="000C4226" w:rsidRPr="002570D9">
        <w:rPr>
          <w:lang w:val="en-GB"/>
        </w:rPr>
        <w:t xml:space="preserve">; 2) the SKB is widely used to assess movement control </w:t>
      </w:r>
      <w:r w:rsidR="00067964" w:rsidRPr="002570D9">
        <w:rPr>
          <w:lang w:val="en-GB"/>
        </w:rPr>
        <w:fldChar w:fldCharType="begin"/>
      </w:r>
      <w:r w:rsidR="00696A7D" w:rsidRPr="002570D9">
        <w:rPr>
          <w:lang w:val="en-GB"/>
        </w:rPr>
        <w:instrText xml:space="preserve"> ADDIN EN.CITE &lt;EndNote&gt;&lt;Cite&gt;&lt;Author&gt;Ressman&lt;/Author&gt;&lt;Year&gt;2019&lt;/Year&gt;&lt;RecNum&gt;56&lt;/RecNum&gt;&lt;DisplayText&gt;(Ressman et al 2019)&lt;/DisplayText&gt;&lt;record&gt;&lt;rec-number&gt;56&lt;/rec-number&gt;&lt;foreign-keys&gt;&lt;key app="EN" db-id="evw99xwrora0wce0vvz5twdutdf9rd0fzs5f" timestamp="1646398632"&gt;56&lt;/key&gt;&lt;/foreign-keys&gt;&lt;ref-type name="Journal Article"&gt;17&lt;/ref-type&gt;&lt;contributors&gt;&lt;authors&gt;&lt;author&gt;Ressman, J.&lt;/author&gt;&lt;author&gt;Grooten, W. J. A.&lt;/author&gt;&lt;author&gt;Rasmussen Barr, E.&lt;/author&gt;&lt;/authors&gt;&lt;/contributors&gt;&lt;auth-address&gt;Division of Physiotherapy, Department of Neurobiology, Care Sciences and Society, Karolinska Institutet, Stockholm, Sweden.&amp;#xD;Allied Health Professionals Function, Functional Area Occupational Therapy and Physiotherapy, Karolinska University Hospital, Stockholm, Sweden.&lt;/auth-address&gt;&lt;titles&gt;&lt;title&gt;Visual assessment of movement quality in the single leg squat test: a review and meta-analysis of inter-rater and intrarater reliability&lt;/title&gt;&lt;secondary-title&gt;BMJ open sport &amp;amp; exercise medicine&lt;/secondary-title&gt;&lt;alt-title&gt;BMJ Open Sport Exerc Med&lt;/alt-title&gt;&lt;/titles&gt;&lt;periodical&gt;&lt;full-title&gt;BMJ open sport &amp;amp; exercise medicine&lt;/full-title&gt;&lt;abbr-1&gt;BMJ Open Sport Exerc Med&lt;/abbr-1&gt;&lt;/periodical&gt;&lt;alt-periodical&gt;&lt;full-title&gt;BMJ open sport &amp;amp; exercise medicine&lt;/full-title&gt;&lt;abbr-1&gt;BMJ Open Sport Exerc Med&lt;/abbr-1&gt;&lt;/alt-periodical&gt;&lt;pages&gt;e000541&lt;/pages&gt;&lt;volume&gt;5&lt;/volume&gt;&lt;number&gt;1&lt;/number&gt;&lt;edition&gt;2019/07/06&lt;/edition&gt;&lt;keywords&gt;&lt;keyword&gt;lower extremity&lt;/keyword&gt;&lt;keyword&gt;meta-analysis&lt;/keyword&gt;&lt;keyword&gt;methodological&lt;/keyword&gt;&lt;keyword&gt;reliability&lt;/keyword&gt;&lt;keyword&gt;sports medicine&lt;/keyword&gt;&lt;/keywords&gt;&lt;dates&gt;&lt;year&gt;2019&lt;/year&gt;&lt;/dates&gt;&lt;isbn&gt;2055-7647 (Print)&amp;#xD;2055-7647&lt;/isbn&gt;&lt;accession-num&gt;31275606&lt;/accession-num&gt;&lt;urls&gt;&lt;/urls&gt;&lt;custom2&gt;PMC6579566&lt;/custom2&gt;&lt;electronic-resource-num&gt;10.1136/bmjsem-2019-000541&lt;/electronic-resource-num&gt;&lt;remote-database-provider&gt;NLM&lt;/remote-database-provider&gt;&lt;language&gt;eng&lt;/language&gt;&lt;/record&gt;&lt;/Cite&gt;&lt;/EndNote&gt;</w:instrText>
      </w:r>
      <w:r w:rsidR="00067964" w:rsidRPr="002570D9">
        <w:rPr>
          <w:lang w:val="en-GB"/>
        </w:rPr>
        <w:fldChar w:fldCharType="separate"/>
      </w:r>
      <w:r w:rsidR="00696A7D" w:rsidRPr="002570D9">
        <w:rPr>
          <w:noProof/>
          <w:lang w:val="en-GB"/>
        </w:rPr>
        <w:t>(Ressman et al 2019)</w:t>
      </w:r>
      <w:r w:rsidR="00067964" w:rsidRPr="002570D9">
        <w:rPr>
          <w:lang w:val="en-GB"/>
        </w:rPr>
        <w:fldChar w:fldCharType="end"/>
      </w:r>
      <w:r w:rsidR="000C4226" w:rsidRPr="002570D9">
        <w:rPr>
          <w:lang w:val="en-GB"/>
        </w:rPr>
        <w:t xml:space="preserve"> and can detect weaker and slower muscle activation of the hip abductors, indicative of hip muscle dysfunction </w:t>
      </w:r>
      <w:r w:rsidR="00EB0266" w:rsidRPr="002570D9">
        <w:rPr>
          <w:lang w:val="en-GB"/>
        </w:rPr>
        <w:fldChar w:fldCharType="begin">
          <w:fldData xml:space="preserve">PEVuZE5vdGU+PENpdGU+PEF1dGhvcj5Dcm9zc2xleTwvQXV0aG9yPjxZZWFyPjIwMTE8L1llYXI+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</w:fldData>
        </w:fldChar>
      </w:r>
      <w:r w:rsidR="00696A7D" w:rsidRPr="002570D9">
        <w:rPr>
          <w:lang w:val="en-GB"/>
        </w:rPr>
        <w:instrText xml:space="preserve"> ADDIN EN.CITE </w:instrText>
      </w:r>
      <w:r w:rsidR="00696A7D" w:rsidRPr="002570D9">
        <w:rPr>
          <w:lang w:val="en-GB"/>
        </w:rPr>
        <w:fldChar w:fldCharType="begin">
          <w:fldData xml:space="preserve">PEVuZE5vdGU+PENpdGU+PEF1dGhvcj5Dcm9zc2xleTwvQXV0aG9yPjxZZWFyPjIwMTE8L1llYXI+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</w:fldData>
        </w:fldChar>
      </w:r>
      <w:r w:rsidR="00696A7D" w:rsidRPr="002570D9">
        <w:rPr>
          <w:lang w:val="en-GB"/>
        </w:rPr>
        <w:instrText xml:space="preserve"> ADDIN EN.CITE.DATA </w:instrText>
      </w:r>
      <w:r w:rsidR="00696A7D" w:rsidRPr="002570D9">
        <w:rPr>
          <w:lang w:val="en-GB"/>
        </w:rPr>
      </w:r>
      <w:r w:rsidR="00696A7D" w:rsidRPr="002570D9">
        <w:rPr>
          <w:lang w:val="en-GB"/>
        </w:rPr>
        <w:fldChar w:fldCharType="end"/>
      </w:r>
      <w:r w:rsidR="00EB0266" w:rsidRPr="002570D9">
        <w:rPr>
          <w:lang w:val="en-GB"/>
        </w:rPr>
      </w:r>
      <w:r w:rsidR="00EB0266" w:rsidRPr="002570D9">
        <w:rPr>
          <w:lang w:val="en-GB"/>
        </w:rPr>
        <w:fldChar w:fldCharType="separate"/>
      </w:r>
      <w:r w:rsidR="00696A7D" w:rsidRPr="002570D9">
        <w:rPr>
          <w:noProof/>
          <w:lang w:val="en-GB"/>
        </w:rPr>
        <w:t>(Crossley et al 2011)</w:t>
      </w:r>
      <w:r w:rsidR="00EB0266" w:rsidRPr="002570D9">
        <w:rPr>
          <w:lang w:val="en-GB"/>
        </w:rPr>
        <w:fldChar w:fldCharType="end"/>
      </w:r>
      <w:r w:rsidR="000C4226" w:rsidRPr="002570D9">
        <w:rPr>
          <w:lang w:val="en-GB"/>
        </w:rPr>
        <w:t xml:space="preserve">; 3) the SKB with trunk rotation is a test assessing relative stiffness (restrictions) of thoracolumbar rotation, while maintaining pelvic control </w:t>
      </w:r>
      <w:r w:rsidR="00983378" w:rsidRPr="002570D9">
        <w:rPr>
          <w:lang w:val="en-GB"/>
        </w:rPr>
        <w:fldChar w:fldCharType="begin"/>
      </w:r>
      <w:r w:rsidR="00696A7D" w:rsidRPr="002570D9">
        <w:rPr>
          <w:lang w:val="en-GB"/>
        </w:rPr>
        <w:instrText xml:space="preserve"> ADDIN EN.CITE &lt;EndNote&gt;&lt;Cite&gt;&lt;Author&gt;Comerford&lt;/Author&gt;&lt;Year&gt;2012&lt;/Year&gt;&lt;RecNum&gt;55&lt;/RecNum&gt;&lt;DisplayText&gt;(Comerford &amp;amp; Mottram 2012)&lt;/DisplayText&gt;&lt;record&gt;&lt;rec-number&gt;55&lt;/rec-number&gt;&lt;foreign-keys&gt;&lt;key app="EN" db-id="evw99xwrora0wce0vvz5twdutdf9rd0fzs5f" timestamp="1646395546"&gt;55&lt;/key&gt;&lt;/foreign-keys&gt;&lt;ref-type name="Book"&gt;6&lt;/ref-type&gt;&lt;contributors&gt;&lt;authors&gt;&lt;author&gt;Comerford, M.&lt;/author&gt;&lt;author&gt;Mottram, S.&lt;/author&gt;&lt;/authors&gt;&lt;/contributors&gt;&lt;titles&gt;&lt;title&gt;Kinetic control: the management of uncontrolled movement&lt;/title&gt;&lt;/titles&gt;&lt;dates&gt;&lt;year&gt;2012&lt;/year&gt;&lt;/dates&gt;&lt;publisher&gt;Elsevier Churchill Livingstone, Australia&lt;/publisher&gt;&lt;isbn&gt;9780729579070 0729579077&lt;/isbn&gt;&lt;urls&gt;&lt;related-urls&gt;&lt;url&gt;https://search.ebscohost.com/login.aspx?direct=true&amp;amp;scope=site&amp;amp;db=nlebk&amp;amp;db=nlabk&amp;amp;AN=547634&lt;/url&gt;&lt;/related-urls&gt;&lt;/urls&gt;&lt;remote-database-name&gt;/z-wcorg/&lt;/remote-database-name&gt;&lt;remote-database-provider&gt;http://worldcat.org&lt;/remote-database-provider&gt;&lt;language&gt;English&lt;/language&gt;&lt;/record&gt;&lt;/Cite&gt;&lt;/EndNote&gt;</w:instrText>
      </w:r>
      <w:r w:rsidR="00983378" w:rsidRPr="002570D9">
        <w:rPr>
          <w:lang w:val="en-GB"/>
        </w:rPr>
        <w:fldChar w:fldCharType="separate"/>
      </w:r>
      <w:r w:rsidR="00696A7D" w:rsidRPr="002570D9">
        <w:rPr>
          <w:noProof/>
          <w:lang w:val="en-GB"/>
        </w:rPr>
        <w:t xml:space="preserve">(Comerford &amp; </w:t>
      </w:r>
      <w:r w:rsidR="00696A7D" w:rsidRPr="002570D9">
        <w:rPr>
          <w:noProof/>
          <w:lang w:val="en-GB"/>
        </w:rPr>
        <w:lastRenderedPageBreak/>
        <w:t>Mottram 2012)</w:t>
      </w:r>
      <w:r w:rsidR="00983378" w:rsidRPr="002570D9">
        <w:rPr>
          <w:lang w:val="en-GB"/>
        </w:rPr>
        <w:fldChar w:fldCharType="end"/>
      </w:r>
      <w:r w:rsidR="000C4226" w:rsidRPr="002570D9">
        <w:rPr>
          <w:lang w:val="en-GB"/>
        </w:rPr>
        <w:t>; 4) trunk rotation is an important movement component of sports that involve actions such as changes in direction, pivoting, repetitive kicking and sprinting.</w:t>
      </w:r>
      <w:r w:rsidR="00EB0266" w:rsidRPr="002570D9">
        <w:rPr>
          <w:lang w:val="en-GB"/>
        </w:rPr>
        <w:t xml:space="preserve"> The </w:t>
      </w:r>
      <w:r w:rsidR="001851F0" w:rsidRPr="002570D9">
        <w:rPr>
          <w:lang w:val="en-GB"/>
        </w:rPr>
        <w:t>Short-</w:t>
      </w:r>
      <w:r w:rsidR="00EB0266" w:rsidRPr="002570D9">
        <w:rPr>
          <w:lang w:val="en-GB"/>
        </w:rPr>
        <w:t>HLLMS data were collected by an experienced kinesiologist (7 years), trained by the developers of the HLLMS tool</w:t>
      </w:r>
      <w:r w:rsidR="000C4226" w:rsidRPr="002570D9">
        <w:rPr>
          <w:lang w:val="en-GB"/>
        </w:rPr>
        <w:t xml:space="preserve"> </w:t>
      </w:r>
      <w:r w:rsidR="00851566" w:rsidRPr="002570D9">
        <w:rPr>
          <w:lang w:val="en-GB"/>
        </w:rPr>
        <w:fldChar w:fldCharType="begin"/>
      </w:r>
      <w:r w:rsidR="00696A7D" w:rsidRPr="002570D9">
        <w:rPr>
          <w:lang w:val="en-GB"/>
        </w:rPr>
        <w:instrText xml:space="preserve"> ADDIN EN.CITE &lt;EndNote&gt;&lt;Cite&gt;&lt;Author&gt;Booysen&lt;/Author&gt;&lt;Year&gt;2019&lt;/Year&gt;&lt;RecNum&gt;23&lt;/RecNum&gt;&lt;DisplayText&gt;(Booysen et al 2019)&lt;/DisplayText&gt;&lt;record&gt;&lt;rec-number&gt;23&lt;/rec-number&gt;&lt;foreign-keys&gt;&lt;key app="EN" db-id="evw99xwrora0wce0vvz5twdutdf9rd0fzs5f" timestamp="1645519108"&gt;23&lt;/key&gt;&lt;/foreign-keys&gt;&lt;ref-type name="Journal Article"&gt;17&lt;/ref-type&gt;&lt;contributors&gt;&lt;authors&gt;&lt;author&gt;Booysen, Nadine&lt;/author&gt;&lt;author&gt;Wilson, David A.&lt;/author&gt;&lt;author&gt;Lewis, Cara L.&lt;/author&gt;&lt;author&gt;Warner, Martin B.&lt;/author&gt;&lt;author&gt;Gimpel, Mo&lt;/author&gt;&lt;author&gt;Mottram, Sarah&lt;/author&gt;&lt;author&gt;Comerford, Mark&lt;/author&gt;&lt;author&gt;Stokes, Maria&lt;/author&gt;&lt;/authors&gt;&lt;/contributors&gt;&lt;titles&gt;&lt;title&gt;Assessing movement quality using the Hip and Lower Limb Movement Screen: development, reliability and potential applications&lt;/title&gt;&lt;secondary-title&gt;Journal of Musculoskeletal Research&lt;/secondary-title&gt;&lt;short-title&gt;ASSESSING MOVEMENT QUALITY USING THE HIP AND LOWER LIMB MOVEMENT SCREEN&lt;/short-title&gt;&lt;/titles&gt;&lt;periodical&gt;&lt;full-title&gt;Journal of Musculoskeletal Research&lt;/full-title&gt;&lt;/periodical&gt;&lt;pages&gt;1950008&lt;/pages&gt;&lt;volume&gt;22&lt;/volume&gt;&lt;dates&gt;&lt;year&gt;2019&lt;/year&gt;&lt;pub-dates&gt;&lt;date&gt;2019&lt;/date&gt;&lt;/pub-dates&gt;&lt;/dates&gt;&lt;accession-num&gt;world&lt;/accession-num&gt;&lt;urls&gt;&lt;related-urls&gt;&lt;url&gt;https://www.worldscientific.com/doi/abs/10.1142/S0218957719500088&lt;/url&gt;&lt;/related-urls&gt;&lt;/urls&gt;&lt;electronic-resource-num&gt;10.1142/S0218957719500088&lt;/electronic-resource-num&gt;&lt;remote-database-provider&gt;www.worldscientific.com&lt;/remote-database-provider&gt;&lt;language&gt;en&lt;/language&gt;&lt;access-date&gt;2021/01/18/08:26:54&lt;/access-date&gt;&lt;/record&gt;&lt;/Cite&gt;&lt;/EndNote&gt;</w:instrText>
      </w:r>
      <w:r w:rsidR="00851566" w:rsidRPr="002570D9">
        <w:rPr>
          <w:lang w:val="en-GB"/>
        </w:rPr>
        <w:fldChar w:fldCharType="separate"/>
      </w:r>
      <w:r w:rsidR="00696A7D" w:rsidRPr="002570D9">
        <w:rPr>
          <w:noProof/>
          <w:lang w:val="en-GB"/>
        </w:rPr>
        <w:t>(Booysen et al 2019)</w:t>
      </w:r>
      <w:r w:rsidR="00851566" w:rsidRPr="002570D9">
        <w:rPr>
          <w:lang w:val="en-GB"/>
        </w:rPr>
        <w:fldChar w:fldCharType="end"/>
      </w:r>
      <w:r w:rsidR="00EB0266" w:rsidRPr="002570D9">
        <w:rPr>
          <w:lang w:val="en-GB"/>
        </w:rPr>
        <w:t>.</w:t>
      </w:r>
      <w:r w:rsidRPr="002570D9">
        <w:rPr>
          <w:lang w:val="en-GB"/>
        </w:rPr>
        <w:t xml:space="preserve"> </w:t>
      </w:r>
      <w:r w:rsidR="006A589E" w:rsidRPr="002570D9">
        <w:rPr>
          <w:lang w:val="en-GB"/>
        </w:rPr>
        <w:t xml:space="preserve">A detailed description of the tests and the scoring </w:t>
      </w:r>
      <w:r w:rsidR="00A0266A" w:rsidRPr="002570D9">
        <w:rPr>
          <w:lang w:val="en-GB"/>
        </w:rPr>
        <w:t xml:space="preserve">criteria </w:t>
      </w:r>
      <w:r w:rsidR="006A589E" w:rsidRPr="002570D9">
        <w:rPr>
          <w:lang w:val="en-GB"/>
        </w:rPr>
        <w:t xml:space="preserve">is reported elsewhere </w:t>
      </w:r>
      <w:r w:rsidR="00675E35" w:rsidRPr="002570D9">
        <w:rPr>
          <w:lang w:val="en-GB"/>
        </w:rPr>
        <w:fldChar w:fldCharType="begin"/>
      </w:r>
      <w:r w:rsidR="00696A7D" w:rsidRPr="002570D9">
        <w:rPr>
          <w:lang w:val="en-GB"/>
        </w:rPr>
        <w:instrText xml:space="preserve"> ADDIN EN.CITE &lt;EndNote&gt;&lt;Cite&gt;&lt;Author&gt;Booysen&lt;/Author&gt;&lt;Year&gt;2019&lt;/Year&gt;&lt;RecNum&gt;23&lt;/RecNum&gt;&lt;DisplayText&gt;(Booysen et al 2019)&lt;/DisplayText&gt;&lt;record&gt;&lt;rec-number&gt;23&lt;/rec-number&gt;&lt;foreign-keys&gt;&lt;key app="EN" db-id="evw99xwrora0wce0vvz5twdutdf9rd0fzs5f" timestamp="1645519108"&gt;23&lt;/key&gt;&lt;/foreign-keys&gt;&lt;ref-type name="Journal Article"&gt;17&lt;/ref-type&gt;&lt;contributors&gt;&lt;authors&gt;&lt;author&gt;Booysen, Nadine&lt;/author&gt;&lt;author&gt;Wilson, David A.&lt;/author&gt;&lt;author&gt;Lewis, Cara L.&lt;/author&gt;&lt;author&gt;Warner, Martin B.&lt;/author&gt;&lt;author&gt;Gimpel, Mo&lt;/author&gt;&lt;author&gt;Mottram, Sarah&lt;/author&gt;&lt;author&gt;Comerford, Mark&lt;/author&gt;&lt;author&gt;Stokes, Maria&lt;/author&gt;&lt;/authors&gt;&lt;/contributors&gt;&lt;titles&gt;&lt;title&gt;Assessing movement quality using the Hip and Lower Limb Movement Screen: development, reliability and potential applications&lt;/title&gt;&lt;secondary-title&gt;Journal of Musculoskeletal Research&lt;/secondary-title&gt;&lt;short-title&gt;ASSESSING MOVEMENT QUALITY USING THE HIP AND LOWER LIMB MOVEMENT SCREEN&lt;/short-title&gt;&lt;/titles&gt;&lt;periodical&gt;&lt;full-title&gt;Journal of Musculoskeletal Research&lt;/full-title&gt;&lt;/periodical&gt;&lt;pages&gt;1950008&lt;/pages&gt;&lt;volume&gt;22&lt;/volume&gt;&lt;dates&gt;&lt;year&gt;2019&lt;/year&gt;&lt;pub-dates&gt;&lt;date&gt;2019&lt;/date&gt;&lt;/pub-dates&gt;&lt;/dates&gt;&lt;accession-num&gt;world&lt;/accession-num&gt;&lt;urls&gt;&lt;related-urls&gt;&lt;url&gt;https://www.worldscientific.com/doi/abs/10.1142/S0218957719500088&lt;/url&gt;&lt;/related-urls&gt;&lt;/urls&gt;&lt;electronic-resource-num&gt;10.1142/S0218957719500088&lt;/electronic-resource-num&gt;&lt;remote-database-provider&gt;www.worldscientific.com&lt;/remote-database-provider&gt;&lt;language&gt;en&lt;/language&gt;&lt;access-date&gt;2021/01/18/08:26:54&lt;/access-date&gt;&lt;/record&gt;&lt;/Cite&gt;&lt;/EndNote&gt;</w:instrText>
      </w:r>
      <w:r w:rsidR="00675E35" w:rsidRPr="002570D9">
        <w:rPr>
          <w:lang w:val="en-GB"/>
        </w:rPr>
        <w:fldChar w:fldCharType="separate"/>
      </w:r>
      <w:r w:rsidR="00696A7D" w:rsidRPr="002570D9">
        <w:rPr>
          <w:noProof/>
          <w:lang w:val="en-GB"/>
        </w:rPr>
        <w:t>(Booysen et al 2019)</w:t>
      </w:r>
      <w:r w:rsidR="00675E35" w:rsidRPr="002570D9">
        <w:rPr>
          <w:lang w:val="en-GB"/>
        </w:rPr>
        <w:fldChar w:fldCharType="end"/>
      </w:r>
      <w:r w:rsidR="006A589E" w:rsidRPr="002570D9">
        <w:rPr>
          <w:lang w:val="en-GB"/>
        </w:rPr>
        <w:t>. Briefly:</w:t>
      </w:r>
      <w:r w:rsidRPr="002570D9">
        <w:rPr>
          <w:lang w:val="en-GB"/>
        </w:rPr>
        <w:t xml:space="preserve"> </w:t>
      </w:r>
      <w:r w:rsidR="00BF1063" w:rsidRPr="002570D9">
        <w:rPr>
          <w:lang w:val="en-GB"/>
        </w:rPr>
        <w:t>in</w:t>
      </w:r>
      <w:r w:rsidRPr="002570D9">
        <w:rPr>
          <w:lang w:val="en-GB"/>
        </w:rPr>
        <w:t xml:space="preserve"> both tests the aim was to evaluate the participant’s ability or inability to control movement cognitively </w:t>
      </w:r>
      <w:r w:rsidR="00515FEB" w:rsidRPr="002570D9">
        <w:rPr>
          <w:lang w:val="en-GB"/>
        </w:rPr>
        <w:t xml:space="preserve">at a specific joint, in a particular direction, while moving an adjacent joint </w:t>
      </w:r>
      <w:r w:rsidRPr="002570D9">
        <w:rPr>
          <w:lang w:val="en-GB"/>
        </w:rPr>
        <w:t>to a benchmark standard</w:t>
      </w:r>
      <w:r w:rsidR="006310B6" w:rsidRPr="002570D9">
        <w:rPr>
          <w:lang w:val="en-GB"/>
        </w:rPr>
        <w:t xml:space="preserve"> </w:t>
      </w:r>
      <w:r w:rsidR="00675E35" w:rsidRPr="002570D9">
        <w:rPr>
          <w:lang w:val="en-GB"/>
        </w:rPr>
        <w:fldChar w:fldCharType="begin"/>
      </w:r>
      <w:r w:rsidR="00696A7D" w:rsidRPr="002570D9">
        <w:rPr>
          <w:lang w:val="en-GB"/>
        </w:rPr>
        <w:instrText xml:space="preserve"> ADDIN EN.CITE &lt;EndNote&gt;&lt;Cite&gt;&lt;Author&gt;Mottram&lt;/Author&gt;&lt;Year&gt;2020&lt;/Year&gt;&lt;RecNum&gt;9&lt;/RecNum&gt;&lt;DisplayText&gt;(Mottram &amp;amp; Blandford 2020)&lt;/DisplayText&gt;&lt;record&gt;&lt;rec-number&gt;9&lt;/rec-number&gt;&lt;foreign-keys&gt;&lt;key app="EN" db-id="evw99xwrora0wce0vvz5twdutdf9rd0fzs5f" timestamp="1645519106"&gt;9&lt;/key&gt;&lt;/foreign-keys&gt;&lt;ref-type name="Journal Article"&gt;17&lt;/ref-type&gt;&lt;contributors&gt;&lt;authors&gt;&lt;author&gt;Mottram, Sarah&lt;/author&gt;&lt;author&gt;Blandford, Lincoln&lt;/author&gt;&lt;/authors&gt;&lt;/contributors&gt;&lt;titles&gt;&lt;title&gt;Assessment of movement coordination strategies to inform health of movement and guide retraining interventions&lt;/title&gt;&lt;secondary-title&gt;Musculoskeletal Science and Practice&lt;/secondary-title&gt;&lt;alt-title&gt;Musculoskeletal Science and Practice&lt;/alt-title&gt;&lt;/titles&gt;&lt;periodical&gt;&lt;full-title&gt;Musculoskeletal Science and Practice&lt;/full-title&gt;&lt;abbr-1&gt;Musculoskeletal Science and Practice&lt;/abbr-1&gt;&lt;/periodical&gt;&lt;alt-periodical&gt;&lt;full-title&gt;Musculoskeletal Science and Practice&lt;/full-title&gt;&lt;abbr-1&gt;Musculoskeletal Science and Practice&lt;/abbr-1&gt;&lt;/alt-periodical&gt;&lt;pages&gt;102100&lt;/pages&gt;&lt;volume&gt;45&lt;/volume&gt;&lt;keywords&gt;&lt;keyword&gt;Cognitive movement control tests&lt;/keyword&gt;&lt;keyword&gt;Movement assessment&lt;/keyword&gt;&lt;keyword&gt;Movement coordination strategies&lt;/keyword&gt;&lt;keyword&gt;Movement retraining&lt;/keyword&gt;&lt;keyword&gt;Pain&lt;/keyword&gt;&lt;/keywords&gt;&lt;dates&gt;&lt;year&gt;2020&lt;/year&gt;&lt;pub-dates&gt;&lt;date&gt;2020/02/01/&lt;/date&gt;&lt;/pub-dates&gt;&lt;/dates&gt;&lt;isbn&gt;2468-7812&lt;/isbn&gt;&lt;urls&gt;&lt;related-urls&gt;&lt;url&gt;https://www.sciencedirect.com/science/article/pii/S2468781219304102&lt;/url&gt;&lt;/related-urls&gt;&lt;/urls&gt;&lt;electronic-resource-num&gt;10.1016/j.msksp.2019.102100&lt;/electronic-resource-num&gt;&lt;remote-database-provider&gt;ScienceDirect&lt;/remote-database-provider&gt;&lt;language&gt;en&lt;/language&gt;&lt;access-date&gt;2021/03/11/13:41:14&lt;/access-date&gt;&lt;/record&gt;&lt;/Cite&gt;&lt;/EndNote&gt;</w:instrText>
      </w:r>
      <w:r w:rsidR="00675E35" w:rsidRPr="002570D9">
        <w:rPr>
          <w:lang w:val="en-GB"/>
        </w:rPr>
        <w:fldChar w:fldCharType="separate"/>
      </w:r>
      <w:r w:rsidR="00696A7D" w:rsidRPr="002570D9">
        <w:rPr>
          <w:noProof/>
          <w:lang w:val="en-GB"/>
        </w:rPr>
        <w:t>(Mottram &amp; Blandford 2020)</w:t>
      </w:r>
      <w:r w:rsidR="00675E35" w:rsidRPr="002570D9">
        <w:rPr>
          <w:lang w:val="en-GB"/>
        </w:rPr>
        <w:fldChar w:fldCharType="end"/>
      </w:r>
      <w:r w:rsidR="00675E35" w:rsidRPr="002570D9">
        <w:rPr>
          <w:lang w:val="en-GB"/>
        </w:rPr>
        <w:t>.</w:t>
      </w:r>
      <w:r w:rsidRPr="002570D9">
        <w:rPr>
          <w:lang w:val="en-GB"/>
        </w:rPr>
        <w:t xml:space="preserve"> </w:t>
      </w:r>
      <w:r w:rsidR="006A589E" w:rsidRPr="002570D9">
        <w:rPr>
          <w:lang w:val="en-GB"/>
        </w:rPr>
        <w:t xml:space="preserve">Each benchmark criterion </w:t>
      </w:r>
      <w:r w:rsidR="00515FEB" w:rsidRPr="002570D9">
        <w:rPr>
          <w:lang w:val="en-GB"/>
        </w:rPr>
        <w:t xml:space="preserve">in the </w:t>
      </w:r>
      <w:r w:rsidR="001851F0" w:rsidRPr="002570D9">
        <w:rPr>
          <w:lang w:val="en-GB"/>
        </w:rPr>
        <w:t>Short-</w:t>
      </w:r>
      <w:r w:rsidR="00515FEB" w:rsidRPr="002570D9">
        <w:rPr>
          <w:lang w:val="en-GB"/>
        </w:rPr>
        <w:t xml:space="preserve">HLLMS was </w:t>
      </w:r>
      <w:r w:rsidR="006A589E" w:rsidRPr="002570D9">
        <w:rPr>
          <w:lang w:val="en-GB"/>
        </w:rPr>
        <w:t xml:space="preserve">rated in response to a </w:t>
      </w:r>
      <w:r w:rsidR="00BF1063" w:rsidRPr="002570D9">
        <w:rPr>
          <w:lang w:val="en-GB"/>
        </w:rPr>
        <w:t>question</w:t>
      </w:r>
      <w:r w:rsidR="006A589E" w:rsidRPr="002570D9">
        <w:rPr>
          <w:lang w:val="en-GB"/>
        </w:rPr>
        <w:t xml:space="preserve"> based on the speciﬁc movement quality of one or</w:t>
      </w:r>
      <w:r w:rsidR="00BF1063" w:rsidRPr="002570D9">
        <w:rPr>
          <w:lang w:val="en-GB"/>
        </w:rPr>
        <w:t xml:space="preserve"> </w:t>
      </w:r>
      <w:r w:rsidR="006A589E" w:rsidRPr="002570D9">
        <w:rPr>
          <w:lang w:val="en-GB"/>
        </w:rPr>
        <w:t>more joints on a dichotomou</w:t>
      </w:r>
      <w:r w:rsidR="00BF1063" w:rsidRPr="002570D9">
        <w:rPr>
          <w:lang w:val="en-GB"/>
        </w:rPr>
        <w:t>s scale, rated as ‘yes’ (</w:t>
      </w:r>
      <w:r w:rsidR="006A589E" w:rsidRPr="002570D9">
        <w:rPr>
          <w:lang w:val="en-GB"/>
        </w:rPr>
        <w:t>movement fault is present</w:t>
      </w:r>
      <w:r w:rsidR="00BF1063" w:rsidRPr="002570D9">
        <w:rPr>
          <w:lang w:val="en-GB"/>
        </w:rPr>
        <w:t>)</w:t>
      </w:r>
      <w:r w:rsidR="006A589E" w:rsidRPr="002570D9">
        <w:rPr>
          <w:lang w:val="en-GB"/>
        </w:rPr>
        <w:t xml:space="preserve"> or</w:t>
      </w:r>
      <w:r w:rsidR="00BF1063" w:rsidRPr="002570D9">
        <w:rPr>
          <w:lang w:val="en-GB"/>
        </w:rPr>
        <w:t xml:space="preserve"> ‘no’ (</w:t>
      </w:r>
      <w:r w:rsidR="006A589E" w:rsidRPr="002570D9">
        <w:rPr>
          <w:lang w:val="en-GB"/>
        </w:rPr>
        <w:t>movement fault is absent</w:t>
      </w:r>
      <w:r w:rsidR="008447E3" w:rsidRPr="002570D9">
        <w:rPr>
          <w:lang w:val="en-GB"/>
        </w:rPr>
        <w:t xml:space="preserve">) </w:t>
      </w:r>
      <w:r w:rsidR="00675E35" w:rsidRPr="002570D9">
        <w:rPr>
          <w:lang w:val="en-GB"/>
        </w:rPr>
        <w:fldChar w:fldCharType="begin"/>
      </w:r>
      <w:r w:rsidR="00696A7D" w:rsidRPr="002570D9">
        <w:rPr>
          <w:lang w:val="en-GB"/>
        </w:rPr>
        <w:instrText xml:space="preserve"> ADDIN EN.CITE &lt;EndNote&gt;&lt;Cite&gt;&lt;Author&gt;Booysen&lt;/Author&gt;&lt;Year&gt;2019&lt;/Year&gt;&lt;RecNum&gt;23&lt;/RecNum&gt;&lt;DisplayText&gt;(Booysen et al 2019)&lt;/DisplayText&gt;&lt;record&gt;&lt;rec-number&gt;23&lt;/rec-number&gt;&lt;foreign-keys&gt;&lt;key app="EN" db-id="evw99xwrora0wce0vvz5twdutdf9rd0fzs5f" timestamp="1645519108"&gt;23&lt;/key&gt;&lt;/foreign-keys&gt;&lt;ref-type name="Journal Article"&gt;17&lt;/ref-type&gt;&lt;contributors&gt;&lt;authors&gt;&lt;author&gt;Booysen, Nadine&lt;/author&gt;&lt;author&gt;Wilson, David A.&lt;/author&gt;&lt;author&gt;Lewis, Cara L.&lt;/author&gt;&lt;author&gt;Warner, Martin B.&lt;/author&gt;&lt;author&gt;Gimpel, Mo&lt;/author&gt;&lt;author&gt;Mottram, Sarah&lt;/author&gt;&lt;author&gt;Comerford, Mark&lt;/author&gt;&lt;author&gt;Stokes, Maria&lt;/author&gt;&lt;/authors&gt;&lt;/contributors&gt;&lt;titles&gt;&lt;title&gt;Assessing movement quality using the Hip and Lower Limb Movement Screen: development, reliability and potential applications&lt;/title&gt;&lt;secondary-title&gt;Journal of Musculoskeletal Research&lt;/secondary-title&gt;&lt;short-title&gt;ASSESSING MOVEMENT QUALITY USING THE HIP AND LOWER LIMB MOVEMENT SCREEN&lt;/short-title&gt;&lt;/titles&gt;&lt;periodical&gt;&lt;full-title&gt;Journal of Musculoskeletal Research&lt;/full-title&gt;&lt;/periodical&gt;&lt;pages&gt;1950008&lt;/pages&gt;&lt;volume&gt;22&lt;/volume&gt;&lt;dates&gt;&lt;year&gt;2019&lt;/year&gt;&lt;pub-dates&gt;&lt;date&gt;2019&lt;/date&gt;&lt;/pub-dates&gt;&lt;/dates&gt;&lt;accession-num&gt;world&lt;/accession-num&gt;&lt;urls&gt;&lt;related-urls&gt;&lt;url&gt;https://www.worldscientific.com/doi/abs/10.1142/S0218957719500088&lt;/url&gt;&lt;/related-urls&gt;&lt;/urls&gt;&lt;electronic-resource-num&gt;10.1142/S0218957719500088&lt;/electronic-resource-num&gt;&lt;remote-database-provider&gt;www.worldscientific.com&lt;/remote-database-provider&gt;&lt;language&gt;en&lt;/language&gt;&lt;access-date&gt;2021/01/18/08:26:54&lt;/access-date&gt;&lt;/record&gt;&lt;/Cite&gt;&lt;/EndNote&gt;</w:instrText>
      </w:r>
      <w:r w:rsidR="00675E35" w:rsidRPr="002570D9">
        <w:rPr>
          <w:lang w:val="en-GB"/>
        </w:rPr>
        <w:fldChar w:fldCharType="separate"/>
      </w:r>
      <w:r w:rsidR="00696A7D" w:rsidRPr="002570D9">
        <w:rPr>
          <w:noProof/>
          <w:lang w:val="en-GB"/>
        </w:rPr>
        <w:t>(Booysen et al 2019)</w:t>
      </w:r>
      <w:r w:rsidR="00675E35" w:rsidRPr="002570D9">
        <w:rPr>
          <w:lang w:val="en-GB"/>
        </w:rPr>
        <w:fldChar w:fldCharType="end"/>
      </w:r>
      <w:r w:rsidR="00C94B6A" w:rsidRPr="002570D9">
        <w:rPr>
          <w:lang w:val="en-GB"/>
        </w:rPr>
        <w:t xml:space="preserve">. </w:t>
      </w:r>
      <w:r w:rsidRPr="002570D9">
        <w:rPr>
          <w:lang w:val="en-GB"/>
        </w:rPr>
        <w:t>The investigator gave instructions to the participant on how to execute the test. Up to three practice trials were permitted. The participant received feedback to correct movement and posture as the tasks are designed to test ability to control movements and not assess natural performance. The rater observed the participant’s performance (three trials were rated) from the front or the side to evaluate movement control</w:t>
      </w:r>
      <w:r w:rsidR="00A0266A" w:rsidRPr="002570D9">
        <w:rPr>
          <w:lang w:val="en-GB"/>
        </w:rPr>
        <w:t>,</w:t>
      </w:r>
      <w:r w:rsidRPr="002570D9">
        <w:rPr>
          <w:lang w:val="en-GB"/>
        </w:rPr>
        <w:t xml:space="preserve"> rating optimum control (no fault) or no control (fault) against the benchmark criteria.</w:t>
      </w:r>
      <w:r w:rsidR="00C94B6A" w:rsidRPr="002570D9">
        <w:rPr>
          <w:lang w:val="en-GB"/>
        </w:rPr>
        <w:t xml:space="preserve"> </w:t>
      </w:r>
      <w:r w:rsidR="00C16CFC" w:rsidRPr="002570D9">
        <w:rPr>
          <w:lang w:val="en-GB"/>
        </w:rPr>
        <w:t>The</w:t>
      </w:r>
      <w:r w:rsidR="00D26947" w:rsidRPr="002570D9">
        <w:rPr>
          <w:lang w:val="en-GB"/>
        </w:rPr>
        <w:t xml:space="preserve"> SKB and the SKB Rot tests include a total of</w:t>
      </w:r>
      <w:r w:rsidR="007769BA" w:rsidRPr="002570D9">
        <w:rPr>
          <w:lang w:val="en-GB"/>
        </w:rPr>
        <w:t xml:space="preserve"> </w:t>
      </w:r>
      <w:r w:rsidR="00D26947" w:rsidRPr="002570D9">
        <w:rPr>
          <w:lang w:val="en-GB"/>
        </w:rPr>
        <w:t>9</w:t>
      </w:r>
      <w:r w:rsidR="00C16CFC" w:rsidRPr="002570D9">
        <w:rPr>
          <w:lang w:val="en-GB"/>
        </w:rPr>
        <w:t xml:space="preserve"> </w:t>
      </w:r>
      <w:r w:rsidR="00A0266A" w:rsidRPr="002570D9">
        <w:rPr>
          <w:lang w:val="en-GB"/>
        </w:rPr>
        <w:t>‘</w:t>
      </w:r>
      <w:r w:rsidR="00C16CFC" w:rsidRPr="002570D9">
        <w:rPr>
          <w:lang w:val="en-GB"/>
        </w:rPr>
        <w:t>yes</w:t>
      </w:r>
      <w:r w:rsidR="00A0266A" w:rsidRPr="002570D9">
        <w:rPr>
          <w:lang w:val="en-GB"/>
        </w:rPr>
        <w:t>’</w:t>
      </w:r>
      <w:r w:rsidR="00C16CFC" w:rsidRPr="002570D9">
        <w:rPr>
          <w:lang w:val="en-GB"/>
        </w:rPr>
        <w:t xml:space="preserve"> or</w:t>
      </w:r>
      <w:r w:rsidR="00D26947" w:rsidRPr="002570D9">
        <w:rPr>
          <w:lang w:val="en-GB"/>
        </w:rPr>
        <w:t xml:space="preserve"> </w:t>
      </w:r>
      <w:r w:rsidR="00A0266A" w:rsidRPr="002570D9">
        <w:rPr>
          <w:lang w:val="en-GB"/>
        </w:rPr>
        <w:t>‘</w:t>
      </w:r>
      <w:r w:rsidR="00C16CFC" w:rsidRPr="002570D9">
        <w:rPr>
          <w:lang w:val="en-GB"/>
        </w:rPr>
        <w:t>no</w:t>
      </w:r>
      <w:r w:rsidR="00A0266A" w:rsidRPr="002570D9">
        <w:rPr>
          <w:lang w:val="en-GB"/>
        </w:rPr>
        <w:t>’</w:t>
      </w:r>
      <w:r w:rsidR="00C16CFC" w:rsidRPr="002570D9">
        <w:rPr>
          <w:lang w:val="en-GB"/>
        </w:rPr>
        <w:t xml:space="preserve"> questions</w:t>
      </w:r>
      <w:r w:rsidR="00595291" w:rsidRPr="002570D9">
        <w:rPr>
          <w:lang w:val="en-GB"/>
        </w:rPr>
        <w:t xml:space="preserve"> for each </w:t>
      </w:r>
      <w:r w:rsidR="00DB2F7D" w:rsidRPr="002570D9">
        <w:rPr>
          <w:lang w:val="en-GB"/>
        </w:rPr>
        <w:t>side</w:t>
      </w:r>
      <w:r w:rsidR="00C16CFC" w:rsidRPr="002570D9">
        <w:rPr>
          <w:lang w:val="en-GB"/>
        </w:rPr>
        <w:t>.</w:t>
      </w:r>
      <w:r w:rsidR="00D26947" w:rsidRPr="002570D9">
        <w:rPr>
          <w:lang w:val="en-GB"/>
        </w:rPr>
        <w:t xml:space="preserve"> </w:t>
      </w:r>
      <w:r w:rsidR="007769BA" w:rsidRPr="002570D9">
        <w:rPr>
          <w:lang w:val="en-GB"/>
        </w:rPr>
        <w:t xml:space="preserve">The scores of the single tests can be summed into a total score </w:t>
      </w:r>
      <w:r w:rsidR="00DB2F7D" w:rsidRPr="002570D9">
        <w:rPr>
          <w:lang w:val="en-GB"/>
        </w:rPr>
        <w:t>that</w:t>
      </w:r>
      <w:r w:rsidR="00C16CFC" w:rsidRPr="002570D9">
        <w:rPr>
          <w:lang w:val="en-GB"/>
        </w:rPr>
        <w:t xml:space="preserve"> can be used as an outcome</w:t>
      </w:r>
      <w:r w:rsidR="00D26947" w:rsidRPr="002570D9">
        <w:rPr>
          <w:lang w:val="en-GB"/>
        </w:rPr>
        <w:t xml:space="preserve"> </w:t>
      </w:r>
      <w:r w:rsidR="00C16CFC" w:rsidRPr="002570D9">
        <w:rPr>
          <w:lang w:val="en-GB"/>
        </w:rPr>
        <w:t xml:space="preserve">measure </w:t>
      </w:r>
      <w:r w:rsidR="007769BA" w:rsidRPr="002570D9">
        <w:rPr>
          <w:lang w:val="en-GB"/>
        </w:rPr>
        <w:t>as a surrogate</w:t>
      </w:r>
      <w:r w:rsidR="00A0266A" w:rsidRPr="002570D9">
        <w:rPr>
          <w:lang w:val="en-GB"/>
        </w:rPr>
        <w:t>,</w:t>
      </w:r>
      <w:r w:rsidR="007769BA" w:rsidRPr="002570D9">
        <w:rPr>
          <w:lang w:val="en-GB"/>
        </w:rPr>
        <w:t xml:space="preserve"> demonstrating</w:t>
      </w:r>
      <w:r w:rsidR="00C16CFC" w:rsidRPr="002570D9">
        <w:rPr>
          <w:lang w:val="en-GB"/>
        </w:rPr>
        <w:t xml:space="preserve"> changes in overall</w:t>
      </w:r>
      <w:r w:rsidR="00D26947" w:rsidRPr="002570D9">
        <w:rPr>
          <w:lang w:val="en-GB"/>
        </w:rPr>
        <w:t xml:space="preserve"> </w:t>
      </w:r>
      <w:r w:rsidR="00C16CFC" w:rsidRPr="002570D9">
        <w:rPr>
          <w:lang w:val="en-GB"/>
        </w:rPr>
        <w:t>movement quality over time in response to</w:t>
      </w:r>
      <w:r w:rsidR="00D26947" w:rsidRPr="002570D9">
        <w:rPr>
          <w:lang w:val="en-GB"/>
        </w:rPr>
        <w:t xml:space="preserve"> </w:t>
      </w:r>
      <w:r w:rsidR="007769BA" w:rsidRPr="002570D9">
        <w:rPr>
          <w:lang w:val="en-GB"/>
        </w:rPr>
        <w:t xml:space="preserve">targeted </w:t>
      </w:r>
      <w:r w:rsidR="00C16CFC" w:rsidRPr="002570D9">
        <w:rPr>
          <w:lang w:val="en-GB"/>
        </w:rPr>
        <w:t>interventions</w:t>
      </w:r>
      <w:r w:rsidR="007769BA" w:rsidRPr="002570D9">
        <w:rPr>
          <w:lang w:val="en-GB"/>
        </w:rPr>
        <w:t xml:space="preserve"> </w:t>
      </w:r>
      <w:r w:rsidR="00675E35" w:rsidRPr="002570D9">
        <w:rPr>
          <w:lang w:val="en-GB"/>
        </w:rPr>
        <w:fldChar w:fldCharType="begin"/>
      </w:r>
      <w:r w:rsidR="00696A7D" w:rsidRPr="002570D9">
        <w:rPr>
          <w:lang w:val="en-GB"/>
        </w:rPr>
        <w:instrText xml:space="preserve"> ADDIN EN.CITE &lt;EndNote&gt;&lt;Cite&gt;&lt;Author&gt;Booysen&lt;/Author&gt;&lt;Year&gt;2019&lt;/Year&gt;&lt;RecNum&gt;23&lt;/RecNum&gt;&lt;DisplayText&gt;(Booysen et al 2019)&lt;/DisplayText&gt;&lt;record&gt;&lt;rec-number&gt;23&lt;/rec-number&gt;&lt;foreign-keys&gt;&lt;key app="EN" db-id="evw99xwrora0wce0vvz5twdutdf9rd0fzs5f" timestamp="1645519108"&gt;23&lt;/key&gt;&lt;/foreign-keys&gt;&lt;ref-type name="Journal Article"&gt;17&lt;/ref-type&gt;&lt;contributors&gt;&lt;authors&gt;&lt;author&gt;Booysen, Nadine&lt;/author&gt;&lt;author&gt;Wilson, David A.&lt;/author&gt;&lt;author&gt;Lewis, Cara L.&lt;/author&gt;&lt;author&gt;Warner, Martin B.&lt;/author&gt;&lt;author&gt;Gimpel, Mo&lt;/author&gt;&lt;author&gt;Mottram, Sarah&lt;/author&gt;&lt;author&gt;Comerford, Mark&lt;/author&gt;&lt;author&gt;Stokes, Maria&lt;/author&gt;&lt;/authors&gt;&lt;/contributors&gt;&lt;titles&gt;&lt;title&gt;Assessing movement quality using the Hip and Lower Limb Movement Screen: development, reliability and potential applications&lt;/title&gt;&lt;secondary-title&gt;Journal of Musculoskeletal Research&lt;/secondary-title&gt;&lt;short-title&gt;ASSESSING MOVEMENT QUALITY USING THE HIP AND LOWER LIMB MOVEMENT SCREEN&lt;/short-title&gt;&lt;/titles&gt;&lt;periodical&gt;&lt;full-title&gt;Journal of Musculoskeletal Research&lt;/full-title&gt;&lt;/periodical&gt;&lt;pages&gt;1950008&lt;/pages&gt;&lt;volume&gt;22&lt;/volume&gt;&lt;dates&gt;&lt;year&gt;2019&lt;/year&gt;&lt;pub-dates&gt;&lt;date&gt;2019&lt;/date&gt;&lt;/pub-dates&gt;&lt;/dates&gt;&lt;accession-num&gt;world&lt;/accession-num&gt;&lt;urls&gt;&lt;related-urls&gt;&lt;url&gt;https://www.worldscientific.com/doi/abs/10.1142/S0218957719500088&lt;/url&gt;&lt;/related-urls&gt;&lt;/urls&gt;&lt;electronic-resource-num&gt;10.1142/S0218957719500088&lt;/electronic-resource-num&gt;&lt;remote-database-provider&gt;www.worldscientific.com&lt;/remote-database-provider&gt;&lt;language&gt;en&lt;/language&gt;&lt;access-date&gt;2021/01/18/08:26:54&lt;/access-date&gt;&lt;/record&gt;&lt;/Cite&gt;&lt;/EndNote&gt;</w:instrText>
      </w:r>
      <w:r w:rsidR="00675E35" w:rsidRPr="002570D9">
        <w:rPr>
          <w:lang w:val="en-GB"/>
        </w:rPr>
        <w:fldChar w:fldCharType="separate"/>
      </w:r>
      <w:r w:rsidR="00696A7D" w:rsidRPr="002570D9">
        <w:rPr>
          <w:noProof/>
          <w:lang w:val="en-GB"/>
        </w:rPr>
        <w:t>(Booysen et al 2019)</w:t>
      </w:r>
      <w:r w:rsidR="00675E35" w:rsidRPr="002570D9">
        <w:rPr>
          <w:lang w:val="en-GB"/>
        </w:rPr>
        <w:fldChar w:fldCharType="end"/>
      </w:r>
      <w:r w:rsidR="007769BA" w:rsidRPr="002570D9">
        <w:rPr>
          <w:lang w:val="en-GB"/>
        </w:rPr>
        <w:t>.</w:t>
      </w:r>
      <w:r w:rsidR="00315415" w:rsidRPr="002570D9">
        <w:rPr>
          <w:lang w:val="en-GB"/>
        </w:rPr>
        <w:t xml:space="preserve"> </w:t>
      </w:r>
      <w:r w:rsidR="00A0266A" w:rsidRPr="002570D9">
        <w:rPr>
          <w:lang w:val="en-GB"/>
        </w:rPr>
        <w:t xml:space="preserve">A reduction in total score indicates improvement in movement quality. </w:t>
      </w:r>
      <w:r w:rsidR="00891301" w:rsidRPr="002570D9">
        <w:rPr>
          <w:lang w:val="en-GB"/>
        </w:rPr>
        <w:t xml:space="preserve">In </w:t>
      </w:r>
      <w:r w:rsidR="00BF5866" w:rsidRPr="002570D9">
        <w:rPr>
          <w:lang w:val="en-GB"/>
        </w:rPr>
        <w:t>the present</w:t>
      </w:r>
      <w:r w:rsidR="00891301" w:rsidRPr="002570D9">
        <w:rPr>
          <w:lang w:val="en-GB"/>
        </w:rPr>
        <w:t xml:space="preserve"> study, a total score of 18 points </w:t>
      </w:r>
      <w:r w:rsidR="00BF5866" w:rsidRPr="002570D9">
        <w:rPr>
          <w:lang w:val="en-GB"/>
        </w:rPr>
        <w:t xml:space="preserve">maximum </w:t>
      </w:r>
      <w:r w:rsidR="00891301" w:rsidRPr="002570D9">
        <w:rPr>
          <w:lang w:val="en-GB"/>
        </w:rPr>
        <w:t>was calculated by summing the SKB score of both right and left side</w:t>
      </w:r>
      <w:r w:rsidR="00BF5866" w:rsidRPr="002570D9">
        <w:rPr>
          <w:lang w:val="en-GB"/>
        </w:rPr>
        <w:t>s</w:t>
      </w:r>
      <w:r w:rsidR="00891301" w:rsidRPr="002570D9">
        <w:rPr>
          <w:lang w:val="en-GB"/>
        </w:rPr>
        <w:t xml:space="preserve"> (maximum possible score: 10 points)</w:t>
      </w:r>
      <w:r w:rsidR="00184A2F" w:rsidRPr="002570D9">
        <w:rPr>
          <w:lang w:val="en-GB"/>
        </w:rPr>
        <w:t>, and</w:t>
      </w:r>
      <w:r w:rsidR="00891301" w:rsidRPr="002570D9">
        <w:rPr>
          <w:lang w:val="en-GB"/>
        </w:rPr>
        <w:t xml:space="preserve"> the SKB Rot score of both right and left side</w:t>
      </w:r>
      <w:r w:rsidR="00BF5866" w:rsidRPr="002570D9">
        <w:rPr>
          <w:lang w:val="en-GB"/>
        </w:rPr>
        <w:t>s</w:t>
      </w:r>
      <w:r w:rsidR="00891301" w:rsidRPr="002570D9">
        <w:rPr>
          <w:lang w:val="en-GB"/>
        </w:rPr>
        <w:t xml:space="preserve"> (maximum possible score: 8 points)</w:t>
      </w:r>
      <w:r w:rsidR="00184A2F" w:rsidRPr="002570D9">
        <w:rPr>
          <w:lang w:val="en-GB"/>
        </w:rPr>
        <w:t>.</w:t>
      </w:r>
    </w:p>
    <w:p w14:paraId="4DBA0137" w14:textId="5DC0F984" w:rsidR="00000E4A" w:rsidRPr="002570D9" w:rsidRDefault="00000E4A" w:rsidP="00BD27E0">
      <w:pPr>
        <w:rPr>
          <w:b/>
          <w:i/>
          <w:lang w:val="en-GB"/>
        </w:rPr>
      </w:pPr>
      <w:r w:rsidRPr="002570D9">
        <w:rPr>
          <w:b/>
          <w:i/>
          <w:lang w:val="en-GB"/>
        </w:rPr>
        <w:lastRenderedPageBreak/>
        <w:t>Copenhagen Hip and Groin Outcome Score (HAGOS) Questionnaire</w:t>
      </w:r>
    </w:p>
    <w:p w14:paraId="422F10E0" w14:textId="50638652" w:rsidR="00356314" w:rsidRPr="002570D9" w:rsidRDefault="001458A9" w:rsidP="0056429B">
      <w:pPr>
        <w:rPr>
          <w:lang w:val="en-GB"/>
        </w:rPr>
      </w:pPr>
      <w:r w:rsidRPr="002570D9">
        <w:rPr>
          <w:lang w:val="en-GB"/>
        </w:rPr>
        <w:t xml:space="preserve">Hip and groin disability was assessed using </w:t>
      </w:r>
      <w:r w:rsidR="00ED3CAE" w:rsidRPr="002570D9">
        <w:rPr>
          <w:lang w:val="en-GB"/>
        </w:rPr>
        <w:t xml:space="preserve">the </w:t>
      </w:r>
      <w:r w:rsidRPr="002570D9">
        <w:rPr>
          <w:lang w:val="en-GB"/>
        </w:rPr>
        <w:t xml:space="preserve">HAGOS </w:t>
      </w:r>
      <w:r w:rsidRPr="002570D9">
        <w:rPr>
          <w:bCs/>
          <w:lang w:val="en-GB"/>
        </w:rPr>
        <w:t xml:space="preserve">(translated and validated in Italian) </w:t>
      </w:r>
      <w:r w:rsidR="00843684" w:rsidRPr="002570D9">
        <w:rPr>
          <w:bCs/>
          <w:lang w:val="en-GB"/>
        </w:rPr>
        <w:fldChar w:fldCharType="begin"/>
      </w:r>
      <w:r w:rsidR="00696A7D" w:rsidRPr="002570D9">
        <w:rPr>
          <w:bCs/>
          <w:lang w:val="en-GB"/>
        </w:rPr>
        <w:instrText xml:space="preserve"> ADDIN EN.CITE &lt;EndNote&gt;&lt;Cite&gt;&lt;Author&gt;Negrau&lt;/Author&gt;&lt;Year&gt;2020&lt;/Year&gt;&lt;RecNum&gt;26&lt;/RecNum&gt;&lt;DisplayText&gt;(Negrau et al 2020)&lt;/DisplayText&gt;&lt;record&gt;&lt;rec-number&gt;26&lt;/rec-number&gt;&lt;foreign-keys&gt;&lt;key app="EN" db-id="evw99xwrora0wce0vvz5twdutdf9rd0fzs5f" timestamp="1645519108"&gt;26&lt;/key&gt;&lt;/foreign-keys&gt;&lt;ref-type name="Journal Article"&gt;17&lt;/ref-type&gt;&lt;contributors&gt;&lt;authors&gt;&lt;author&gt;Negrau, Alexandra&lt;/author&gt;&lt;author&gt;Roccia, Luca&lt;/author&gt;&lt;author&gt;Romanini, Emilio&lt;/author&gt;&lt;author&gt;Magaletti, Massimiliano&lt;/author&gt;&lt;author&gt;Berardi, Anna&lt;/author&gt;&lt;author&gt;Servadio, Annamaria&lt;/author&gt;&lt;author&gt;Mollica, Roberta&lt;/author&gt;&lt;author&gt;Tofani, Marco&lt;/author&gt;&lt;author&gt;Valente, Donatella&lt;/author&gt;&lt;author&gt;Galeoto, Giovanni&lt;/author&gt;&lt;/authors&gt;&lt;/contributors&gt;&lt;titles&gt;&lt;title&gt;Cross-cultural adaptation and validation of the Italian version of the Copenhagen Hip and Groin Outcome Score&lt;/title&gt;&lt;secondary-title&gt;Minerva Ortopedica e Traumatologica&lt;/secondary-title&gt;&lt;alt-title&gt;Minerva Ortopedica e Traumatologica&lt;/alt-title&gt;&lt;/titles&gt;&lt;periodical&gt;&lt;full-title&gt;Minerva Ortopedica e Traumatologica&lt;/full-title&gt;&lt;abbr-1&gt;Minerva Ortopedica e Traumatologica&lt;/abbr-1&gt;&lt;/periodical&gt;&lt;alt-periodical&gt;&lt;full-title&gt;Minerva Ortopedica e Traumatologica&lt;/full-title&gt;&lt;abbr-1&gt;Minerva Ortopedica e Traumatologica&lt;/abbr-1&gt;&lt;/alt-periodical&gt;&lt;pages&gt;98-103&lt;/pages&gt;&lt;volume&gt;71&lt;/volume&gt;&lt;dates&gt;&lt;year&gt;2020&lt;/year&gt;&lt;pub-dates&gt;&lt;date&gt;2020/09/16/&lt;/date&gt;&lt;/pub-dates&gt;&lt;/dates&gt;&lt;urls&gt;&lt;/urls&gt;&lt;electronic-resource-num&gt;10.23736/S0394-3410.20.03973-9&lt;/electronic-resource-num&gt;&lt;remote-database-provider&gt;ResearchGate&lt;/remote-database-provider&gt;&lt;/record&gt;&lt;/Cite&gt;&lt;/EndNote&gt;</w:instrText>
      </w:r>
      <w:r w:rsidR="00843684" w:rsidRPr="002570D9">
        <w:rPr>
          <w:bCs/>
          <w:lang w:val="en-GB"/>
        </w:rPr>
        <w:fldChar w:fldCharType="separate"/>
      </w:r>
      <w:r w:rsidR="00696A7D" w:rsidRPr="002570D9">
        <w:rPr>
          <w:bCs/>
          <w:noProof/>
          <w:lang w:val="en-GB"/>
        </w:rPr>
        <w:t>(Negrau et al 2020)</w:t>
      </w:r>
      <w:r w:rsidR="00843684" w:rsidRPr="002570D9">
        <w:rPr>
          <w:bCs/>
          <w:lang w:val="en-GB"/>
        </w:rPr>
        <w:fldChar w:fldCharType="end"/>
      </w:r>
      <w:r w:rsidRPr="002570D9">
        <w:rPr>
          <w:rStyle w:val="CommentReference"/>
          <w:lang w:val="en-GB"/>
        </w:rPr>
        <w:t xml:space="preserve">. </w:t>
      </w:r>
      <w:r w:rsidR="007F78F8" w:rsidRPr="002570D9">
        <w:rPr>
          <w:rStyle w:val="CommentReference"/>
          <w:sz w:val="24"/>
          <w:lang w:val="en-GB"/>
        </w:rPr>
        <w:t>The HAGOS is</w:t>
      </w:r>
      <w:r w:rsidR="00572110" w:rsidRPr="002570D9">
        <w:rPr>
          <w:rStyle w:val="CommentReference"/>
          <w:sz w:val="24"/>
          <w:lang w:val="en-GB"/>
        </w:rPr>
        <w:t xml:space="preserve"> a</w:t>
      </w:r>
      <w:r w:rsidR="007F78F8" w:rsidRPr="002570D9">
        <w:rPr>
          <w:rStyle w:val="CommentReference"/>
          <w:sz w:val="24"/>
          <w:lang w:val="en-GB"/>
        </w:rPr>
        <w:t xml:space="preserve"> valid, reliable and responsive </w:t>
      </w:r>
      <w:r w:rsidR="007B50B6" w:rsidRPr="002570D9">
        <w:rPr>
          <w:rStyle w:val="CommentReference"/>
          <w:sz w:val="24"/>
          <w:lang w:val="en-GB"/>
        </w:rPr>
        <w:t xml:space="preserve">self-report questionnaire </w:t>
      </w:r>
      <w:r w:rsidR="007F78F8" w:rsidRPr="002570D9">
        <w:rPr>
          <w:rStyle w:val="CommentReference"/>
          <w:sz w:val="24"/>
          <w:lang w:val="en-GB"/>
        </w:rPr>
        <w:t xml:space="preserve">to quantitatively measure hip and groin disability in young to middle-aged </w:t>
      </w:r>
      <w:r w:rsidR="007C69D8" w:rsidRPr="002570D9">
        <w:rPr>
          <w:rStyle w:val="CommentReference"/>
          <w:sz w:val="24"/>
          <w:lang w:val="en-GB"/>
        </w:rPr>
        <w:t xml:space="preserve">people </w:t>
      </w:r>
      <w:r w:rsidR="007F78F8" w:rsidRPr="002570D9">
        <w:rPr>
          <w:rStyle w:val="CommentReference"/>
          <w:sz w:val="24"/>
          <w:lang w:val="en-GB"/>
        </w:rPr>
        <w:t xml:space="preserve">with longstanding hip and/or groin pain </w:t>
      </w:r>
      <w:r w:rsidR="00675E35" w:rsidRPr="002570D9">
        <w:rPr>
          <w:rStyle w:val="CommentReference"/>
          <w:sz w:val="24"/>
          <w:lang w:val="en-GB"/>
        </w:rPr>
        <w:fldChar w:fldCharType="begin"/>
      </w:r>
      <w:r w:rsidR="00696A7D" w:rsidRPr="002570D9">
        <w:rPr>
          <w:rStyle w:val="CommentReference"/>
          <w:sz w:val="24"/>
          <w:lang w:val="en-GB"/>
        </w:rPr>
        <w:instrText xml:space="preserve"> ADDIN EN.CITE &lt;EndNote&gt;&lt;Cite&gt;&lt;Author&gt;Thorborg&lt;/Author&gt;&lt;Year&gt;2011&lt;/Year&gt;&lt;RecNum&gt;27&lt;/RecNum&gt;&lt;DisplayText&gt;(Thorborg et al 2011)&lt;/DisplayText&gt;&lt;record&gt;&lt;rec-number&gt;27&lt;/rec-number&gt;&lt;foreign-keys&gt;&lt;key app="EN" db-id="evw99xwrora0wce0vvz5twdutdf9rd0fzs5f" timestamp="1645519108"&gt;27&lt;/key&gt;&lt;/foreign-keys&gt;&lt;ref-type name="Journal Article"&gt;17&lt;/ref-type&gt;&lt;contributors&gt;&lt;authors&gt;&lt;author&gt;Thorborg, K.&lt;/author&gt;&lt;author&gt;Hölmich, P.&lt;/author&gt;&lt;author&gt;Christensen, R.&lt;/author&gt;&lt;author&gt;Petersen, J.&lt;/author&gt;&lt;author&gt;Roos, E. M.&lt;/author&gt;&lt;/authors&gt;&lt;/contributors&gt;&lt;titles&gt;&lt;title&gt;The Copenhagen Hip and Groin Outcome Score (HAGOS): development and validation according to the COSMIN checklist&lt;/title&gt;&lt;secondary-title&gt;British Journal of Sports Medicine&lt;/secondary-title&gt;&lt;alt-title&gt;Br J Sports Med&lt;/alt-title&gt;&lt;short-title&gt;The Copenhagen Hip and Groin Outcome Score (HAGOS)&lt;/short-title&gt;&lt;/titles&gt;&lt;periodical&gt;&lt;full-title&gt;British Journal of Sports Medicine&lt;/full-title&gt;&lt;/periodical&gt;&lt;pages&gt;478-491&lt;/pages&gt;&lt;volume&gt;45&lt;/volume&gt;&lt;number&gt;6&lt;/number&gt;&lt;keywords&gt;&lt;keyword&gt;Abdominal Pain&lt;/keyword&gt;&lt;keyword&gt;Adolescent&lt;/keyword&gt;&lt;keyword&gt;Adult&lt;/keyword&gt;&lt;keyword&gt;Arthralgia&lt;/keyword&gt;&lt;keyword&gt;Exercise&lt;/keyword&gt;&lt;keyword&gt;Female&lt;/keyword&gt;&lt;keyword&gt;Groin&lt;/keyword&gt;&lt;keyword&gt;Hip Joint&lt;/keyword&gt;&lt;keyword&gt;Humans&lt;/keyword&gt;&lt;keyword&gt;Male&lt;/keyword&gt;&lt;keyword&gt;Middle Aged&lt;/keyword&gt;&lt;keyword&gt;Musculoskeletal Pain&lt;/keyword&gt;&lt;keyword&gt;Quality of Life&lt;/keyword&gt;&lt;keyword&gt;Questionnaires&lt;/keyword&gt;&lt;keyword&gt;Reproducibility of Results&lt;/keyword&gt;&lt;keyword&gt;Self Disclosure&lt;/keyword&gt;&lt;keyword&gt;Severity of Illness Index&lt;/keyword&gt;&lt;keyword&gt;Young Adult&lt;/keyword&gt;&lt;/keywords&gt;&lt;dates&gt;&lt;year&gt;2011&lt;/year&gt;&lt;pub-dates&gt;&lt;date&gt;2011/05//&lt;/date&gt;&lt;/pub-dates&gt;&lt;/dates&gt;&lt;isbn&gt;1473-0480&lt;/isbn&gt;&lt;urls&gt;&lt;/urls&gt;&lt;electronic-resource-num&gt;10.1136/bjsm.2010.080937&lt;/electronic-resource-num&gt;&lt;remote-database-provider&gt;PubMed&lt;/remote-database-provider&gt;&lt;language&gt;eng&lt;/language&gt;&lt;/record&gt;&lt;/Cite&gt;&lt;/EndNote&gt;</w:instrText>
      </w:r>
      <w:r w:rsidR="00675E35" w:rsidRPr="002570D9">
        <w:rPr>
          <w:rStyle w:val="CommentReference"/>
          <w:sz w:val="24"/>
          <w:lang w:val="en-GB"/>
        </w:rPr>
        <w:fldChar w:fldCharType="separate"/>
      </w:r>
      <w:r w:rsidR="00696A7D" w:rsidRPr="002570D9">
        <w:rPr>
          <w:rStyle w:val="CommentReference"/>
          <w:noProof/>
          <w:sz w:val="24"/>
          <w:lang w:val="en-GB"/>
        </w:rPr>
        <w:t>(Thorborg et al 2011)</w:t>
      </w:r>
      <w:r w:rsidR="00675E35" w:rsidRPr="002570D9">
        <w:rPr>
          <w:rStyle w:val="CommentReference"/>
          <w:sz w:val="24"/>
          <w:lang w:val="en-GB"/>
        </w:rPr>
        <w:fldChar w:fldCharType="end"/>
      </w:r>
      <w:r w:rsidR="007F78F8" w:rsidRPr="002570D9">
        <w:rPr>
          <w:rStyle w:val="CommentReference"/>
          <w:sz w:val="24"/>
          <w:lang w:val="en-GB"/>
        </w:rPr>
        <w:t xml:space="preserve"> </w:t>
      </w:r>
      <w:r w:rsidR="0050207E" w:rsidRPr="002570D9">
        <w:rPr>
          <w:lang w:val="en-GB"/>
        </w:rPr>
        <w:t xml:space="preserve">covering six </w:t>
      </w:r>
      <w:r w:rsidR="00E146E2" w:rsidRPr="002570D9">
        <w:rPr>
          <w:lang w:val="en-GB"/>
        </w:rPr>
        <w:t>dimensions</w:t>
      </w:r>
      <w:r w:rsidR="0050207E" w:rsidRPr="002570D9">
        <w:rPr>
          <w:lang w:val="en-GB"/>
        </w:rPr>
        <w:t xml:space="preserve"> (pain, symptoms, physical function in daily living, physical function in sport and recreation, participation in physical activities, hip and/or groin-related quality of life</w:t>
      </w:r>
      <w:r w:rsidR="00CE4692" w:rsidRPr="002570D9">
        <w:rPr>
          <w:lang w:val="en-GB"/>
        </w:rPr>
        <w:t xml:space="preserve"> (QoL)</w:t>
      </w:r>
      <w:r w:rsidR="0050207E" w:rsidRPr="002570D9">
        <w:rPr>
          <w:lang w:val="en-GB"/>
        </w:rPr>
        <w:t xml:space="preserve">) </w:t>
      </w:r>
      <w:r w:rsidR="00675E35" w:rsidRPr="002570D9">
        <w:rPr>
          <w:lang w:val="en-GB"/>
        </w:rPr>
        <w:fldChar w:fldCharType="begin"/>
      </w:r>
      <w:r w:rsidR="00696A7D" w:rsidRPr="002570D9">
        <w:rPr>
          <w:lang w:val="en-GB"/>
        </w:rPr>
        <w:instrText xml:space="preserve"> ADDIN EN.CITE &lt;EndNote&gt;&lt;Cite&gt;&lt;Author&gt;Thorborg&lt;/Author&gt;&lt;Year&gt;2011&lt;/Year&gt;&lt;RecNum&gt;27&lt;/RecNum&gt;&lt;DisplayText&gt;(Thorborg et al 2011)&lt;/DisplayText&gt;&lt;record&gt;&lt;rec-number&gt;27&lt;/rec-number&gt;&lt;foreign-keys&gt;&lt;key app="EN" db-id="evw99xwrora0wce0vvz5twdutdf9rd0fzs5f" timestamp="1645519108"&gt;27&lt;/key&gt;&lt;/foreign-keys&gt;&lt;ref-type name="Journal Article"&gt;17&lt;/ref-type&gt;&lt;contributors&gt;&lt;authors&gt;&lt;author&gt;Thorborg, K.&lt;/author&gt;&lt;author&gt;Hölmich, P.&lt;/author&gt;&lt;author&gt;Christensen, R.&lt;/author&gt;&lt;author&gt;Petersen, J.&lt;/author&gt;&lt;author&gt;Roos, E. M.&lt;/author&gt;&lt;/authors&gt;&lt;/contributors&gt;&lt;titles&gt;&lt;title&gt;The Copenhagen Hip and Groin Outcome Score (HAGOS): development and validation according to the COSMIN checklist&lt;/title&gt;&lt;secondary-title&gt;British Journal of Sports Medicine&lt;/secondary-title&gt;&lt;alt-title&gt;Br J Sports Med&lt;/alt-title&gt;&lt;short-title&gt;The Copenhagen Hip and Groin Outcome Score (HAGOS)&lt;/short-title&gt;&lt;/titles&gt;&lt;periodical&gt;&lt;full-title&gt;British Journal of Sports Medicine&lt;/full-title&gt;&lt;/periodical&gt;&lt;pages&gt;478-491&lt;/pages&gt;&lt;volume&gt;45&lt;/volume&gt;&lt;number&gt;6&lt;/number&gt;&lt;keywords&gt;&lt;keyword&gt;Abdominal Pain&lt;/keyword&gt;&lt;keyword&gt;Adolescent&lt;/keyword&gt;&lt;keyword&gt;Adult&lt;/keyword&gt;&lt;keyword&gt;Arthralgia&lt;/keyword&gt;&lt;keyword&gt;Exercise&lt;/keyword&gt;&lt;keyword&gt;Female&lt;/keyword&gt;&lt;keyword&gt;Groin&lt;/keyword&gt;&lt;keyword&gt;Hip Joint&lt;/keyword&gt;&lt;keyword&gt;Humans&lt;/keyword&gt;&lt;keyword&gt;Male&lt;/keyword&gt;&lt;keyword&gt;Middle Aged&lt;/keyword&gt;&lt;keyword&gt;Musculoskeletal Pain&lt;/keyword&gt;&lt;keyword&gt;Quality of Life&lt;/keyword&gt;&lt;keyword&gt;Questionnaires&lt;/keyword&gt;&lt;keyword&gt;Reproducibility of Results&lt;/keyword&gt;&lt;keyword&gt;Self Disclosure&lt;/keyword&gt;&lt;keyword&gt;Severity of Illness Index&lt;/keyword&gt;&lt;keyword&gt;Young Adult&lt;/keyword&gt;&lt;/keywords&gt;&lt;dates&gt;&lt;year&gt;2011&lt;/year&gt;&lt;pub-dates&gt;&lt;date&gt;2011/05//&lt;/date&gt;&lt;/pub-dates&gt;&lt;/dates&gt;&lt;isbn&gt;1473-0480&lt;/isbn&gt;&lt;urls&gt;&lt;/urls&gt;&lt;electronic-resource-num&gt;10.1136/bjsm.2010.080937&lt;/electronic-resource-num&gt;&lt;remote-database-provider&gt;PubMed&lt;/remote-database-provider&gt;&lt;language&gt;eng&lt;/language&gt;&lt;/record&gt;&lt;/Cite&gt;&lt;/EndNote&gt;</w:instrText>
      </w:r>
      <w:r w:rsidR="00675E35" w:rsidRPr="002570D9">
        <w:rPr>
          <w:lang w:val="en-GB"/>
        </w:rPr>
        <w:fldChar w:fldCharType="separate"/>
      </w:r>
      <w:r w:rsidR="00696A7D" w:rsidRPr="002570D9">
        <w:rPr>
          <w:noProof/>
          <w:lang w:val="en-GB"/>
        </w:rPr>
        <w:t>(Thorborg et al 2011)</w:t>
      </w:r>
      <w:r w:rsidR="00675E35" w:rsidRPr="002570D9">
        <w:rPr>
          <w:lang w:val="en-GB"/>
        </w:rPr>
        <w:fldChar w:fldCharType="end"/>
      </w:r>
      <w:r w:rsidR="0050207E" w:rsidRPr="002570D9">
        <w:rPr>
          <w:lang w:val="en-GB"/>
        </w:rPr>
        <w:t>. Each question is answered on a</w:t>
      </w:r>
      <w:r w:rsidR="00E146E2" w:rsidRPr="002570D9">
        <w:rPr>
          <w:lang w:val="en-GB"/>
        </w:rPr>
        <w:t xml:space="preserve"> five-item</w:t>
      </w:r>
      <w:r w:rsidR="0050207E" w:rsidRPr="002570D9">
        <w:rPr>
          <w:lang w:val="en-GB"/>
        </w:rPr>
        <w:t xml:space="preserve"> Likert scale and each subscale is transformed </w:t>
      </w:r>
      <w:r w:rsidR="00266B05" w:rsidRPr="002570D9">
        <w:rPr>
          <w:lang w:val="en-GB"/>
        </w:rPr>
        <w:t>in</w:t>
      </w:r>
      <w:r w:rsidR="00E146E2" w:rsidRPr="002570D9">
        <w:rPr>
          <w:lang w:val="en-GB"/>
        </w:rPr>
        <w:t>to</w:t>
      </w:r>
      <w:r w:rsidR="0050207E" w:rsidRPr="002570D9">
        <w:rPr>
          <w:lang w:val="en-GB"/>
        </w:rPr>
        <w:t xml:space="preserve"> a 0-100 scale</w:t>
      </w:r>
      <w:r w:rsidR="007C69D8" w:rsidRPr="002570D9">
        <w:rPr>
          <w:lang w:val="en-GB"/>
        </w:rPr>
        <w:t>,</w:t>
      </w:r>
      <w:r w:rsidR="00E7755F" w:rsidRPr="002570D9">
        <w:rPr>
          <w:lang w:val="en-GB"/>
        </w:rPr>
        <w:t xml:space="preserve"> where</w:t>
      </w:r>
      <w:r w:rsidR="00940F13" w:rsidRPr="002570D9">
        <w:rPr>
          <w:lang w:val="en-GB"/>
        </w:rPr>
        <w:t xml:space="preserve"> 0 </w:t>
      </w:r>
      <w:r w:rsidR="00E146E2" w:rsidRPr="002570D9">
        <w:rPr>
          <w:lang w:val="en-GB"/>
        </w:rPr>
        <w:t xml:space="preserve">represents </w:t>
      </w:r>
      <w:r w:rsidR="0050207E" w:rsidRPr="002570D9">
        <w:rPr>
          <w:lang w:val="en-GB"/>
        </w:rPr>
        <w:t xml:space="preserve">extreme </w:t>
      </w:r>
      <w:r w:rsidR="00E146E2" w:rsidRPr="002570D9">
        <w:rPr>
          <w:lang w:val="en-GB"/>
        </w:rPr>
        <w:t>hip and/or groin problems</w:t>
      </w:r>
      <w:r w:rsidR="0050207E" w:rsidRPr="002570D9">
        <w:rPr>
          <w:lang w:val="en-GB"/>
        </w:rPr>
        <w:t xml:space="preserve"> and 100 </w:t>
      </w:r>
      <w:r w:rsidR="00E7755F" w:rsidRPr="002570D9">
        <w:rPr>
          <w:lang w:val="en-GB"/>
        </w:rPr>
        <w:t>represents the absence of</w:t>
      </w:r>
      <w:r w:rsidR="0050207E" w:rsidRPr="002570D9">
        <w:rPr>
          <w:lang w:val="en-GB"/>
        </w:rPr>
        <w:t xml:space="preserve"> hip and/or groin </w:t>
      </w:r>
      <w:r w:rsidR="00E146E2" w:rsidRPr="002570D9">
        <w:rPr>
          <w:lang w:val="en-GB"/>
        </w:rPr>
        <w:t>problems</w:t>
      </w:r>
      <w:r w:rsidR="0050207E" w:rsidRPr="002570D9">
        <w:rPr>
          <w:lang w:val="en-GB"/>
        </w:rPr>
        <w:t xml:space="preserve"> </w:t>
      </w:r>
      <w:r w:rsidR="00675E35" w:rsidRPr="002570D9">
        <w:rPr>
          <w:lang w:val="en-GB"/>
        </w:rPr>
        <w:fldChar w:fldCharType="begin"/>
      </w:r>
      <w:r w:rsidR="00696A7D" w:rsidRPr="002570D9">
        <w:rPr>
          <w:lang w:val="en-GB"/>
        </w:rPr>
        <w:instrText xml:space="preserve"> ADDIN EN.CITE &lt;EndNote&gt;&lt;Cite&gt;&lt;Author&gt;Thorborg&lt;/Author&gt;&lt;Year&gt;2011&lt;/Year&gt;&lt;RecNum&gt;27&lt;/RecNum&gt;&lt;DisplayText&gt;(Thorborg et al 2011)&lt;/DisplayText&gt;&lt;record&gt;&lt;rec-number&gt;27&lt;/rec-number&gt;&lt;foreign-keys&gt;&lt;key app="EN" db-id="evw99xwrora0wce0vvz5twdutdf9rd0fzs5f" timestamp="1645519108"&gt;27&lt;/key&gt;&lt;/foreign-keys&gt;&lt;ref-type name="Journal Article"&gt;17&lt;/ref-type&gt;&lt;contributors&gt;&lt;authors&gt;&lt;author&gt;Thorborg, K.&lt;/author&gt;&lt;author&gt;Hölmich, P.&lt;/author&gt;&lt;author&gt;Christensen, R.&lt;/author&gt;&lt;author&gt;Petersen, J.&lt;/author&gt;&lt;author&gt;Roos, E. M.&lt;/author&gt;&lt;/authors&gt;&lt;/contributors&gt;&lt;titles&gt;&lt;title&gt;The Copenhagen Hip and Groin Outcome Score (HAGOS): development and validation according to the COSMIN checklist&lt;/title&gt;&lt;secondary-title&gt;British Journal of Sports Medicine&lt;/secondary-title&gt;&lt;alt-title&gt;Br J Sports Med&lt;/alt-title&gt;&lt;short-title&gt;The Copenhagen Hip and Groin Outcome Score (HAGOS)&lt;/short-title&gt;&lt;/titles&gt;&lt;periodical&gt;&lt;full-title&gt;British Journal of Sports Medicine&lt;/full-title&gt;&lt;/periodical&gt;&lt;pages&gt;478-491&lt;/pages&gt;&lt;volume&gt;45&lt;/volume&gt;&lt;number&gt;6&lt;/number&gt;&lt;keywords&gt;&lt;keyword&gt;Abdominal Pain&lt;/keyword&gt;&lt;keyword&gt;Adolescent&lt;/keyword&gt;&lt;keyword&gt;Adult&lt;/keyword&gt;&lt;keyword&gt;Arthralgia&lt;/keyword&gt;&lt;keyword&gt;Exercise&lt;/keyword&gt;&lt;keyword&gt;Female&lt;/keyword&gt;&lt;keyword&gt;Groin&lt;/keyword&gt;&lt;keyword&gt;Hip Joint&lt;/keyword&gt;&lt;keyword&gt;Humans&lt;/keyword&gt;&lt;keyword&gt;Male&lt;/keyword&gt;&lt;keyword&gt;Middle Aged&lt;/keyword&gt;&lt;keyword&gt;Musculoskeletal Pain&lt;/keyword&gt;&lt;keyword&gt;Quality of Life&lt;/keyword&gt;&lt;keyword&gt;Questionnaires&lt;/keyword&gt;&lt;keyword&gt;Reproducibility of Results&lt;/keyword&gt;&lt;keyword&gt;Self Disclosure&lt;/keyword&gt;&lt;keyword&gt;Severity of Illness Index&lt;/keyword&gt;&lt;keyword&gt;Young Adult&lt;/keyword&gt;&lt;/keywords&gt;&lt;dates&gt;&lt;year&gt;2011&lt;/year&gt;&lt;pub-dates&gt;&lt;date&gt;2011/05//&lt;/date&gt;&lt;/pub-dates&gt;&lt;/dates&gt;&lt;isbn&gt;1473-0480&lt;/isbn&gt;&lt;urls&gt;&lt;/urls&gt;&lt;electronic-resource-num&gt;10.1136/bjsm.2010.080937&lt;/electronic-resource-num&gt;&lt;remote-database-provider&gt;PubMed&lt;/remote-database-provider&gt;&lt;language&gt;eng&lt;/language&gt;&lt;/record&gt;&lt;/Cite&gt;&lt;/EndNote&gt;</w:instrText>
      </w:r>
      <w:r w:rsidR="00675E35" w:rsidRPr="002570D9">
        <w:rPr>
          <w:lang w:val="en-GB"/>
        </w:rPr>
        <w:fldChar w:fldCharType="separate"/>
      </w:r>
      <w:r w:rsidR="00696A7D" w:rsidRPr="002570D9">
        <w:rPr>
          <w:noProof/>
          <w:lang w:val="en-GB"/>
        </w:rPr>
        <w:t>(Thorborg et al 2011)</w:t>
      </w:r>
      <w:r w:rsidR="00675E35" w:rsidRPr="002570D9">
        <w:rPr>
          <w:lang w:val="en-GB"/>
        </w:rPr>
        <w:fldChar w:fldCharType="end"/>
      </w:r>
      <w:r w:rsidR="00675E35" w:rsidRPr="002570D9">
        <w:rPr>
          <w:lang w:val="en-GB"/>
        </w:rPr>
        <w:t>.</w:t>
      </w:r>
    </w:p>
    <w:p w14:paraId="6A4671D3" w14:textId="3FF63D4C" w:rsidR="005043FF" w:rsidRPr="002570D9" w:rsidRDefault="000F157C" w:rsidP="002B583D">
      <w:pPr>
        <w:rPr>
          <w:b/>
          <w:u w:val="single"/>
          <w:lang w:val="en-GB"/>
        </w:rPr>
      </w:pPr>
      <w:r w:rsidRPr="002570D9">
        <w:rPr>
          <w:b/>
          <w:u w:val="single"/>
          <w:lang w:val="en-GB"/>
        </w:rPr>
        <w:t>I</w:t>
      </w:r>
      <w:r w:rsidR="005E5360" w:rsidRPr="002570D9">
        <w:rPr>
          <w:b/>
          <w:u w:val="single"/>
          <w:lang w:val="en-GB"/>
        </w:rPr>
        <w:t>ntervention</w:t>
      </w:r>
    </w:p>
    <w:p w14:paraId="45D3BCCD" w14:textId="0E0D8961" w:rsidR="007053B0" w:rsidRPr="002570D9" w:rsidRDefault="00A33561" w:rsidP="008924AD">
      <w:pPr>
        <w:rPr>
          <w:lang w:val="en-GB"/>
        </w:rPr>
      </w:pPr>
      <w:r w:rsidRPr="002570D9">
        <w:rPr>
          <w:lang w:val="en-GB"/>
        </w:rPr>
        <w:t>The intervention consist</w:t>
      </w:r>
      <w:r w:rsidR="00821B98" w:rsidRPr="002570D9">
        <w:rPr>
          <w:lang w:val="en-GB"/>
        </w:rPr>
        <w:t>ed in a movement control re</w:t>
      </w:r>
      <w:r w:rsidR="00D33261" w:rsidRPr="002570D9">
        <w:rPr>
          <w:lang w:val="en-GB"/>
        </w:rPr>
        <w:t xml:space="preserve">training programme, based on </w:t>
      </w:r>
      <w:r w:rsidRPr="002570D9">
        <w:rPr>
          <w:lang w:val="en-GB"/>
        </w:rPr>
        <w:t>neuromuscular principles</w:t>
      </w:r>
      <w:r w:rsidR="000F50E4" w:rsidRPr="002570D9">
        <w:rPr>
          <w:lang w:val="en-GB"/>
        </w:rPr>
        <w:t xml:space="preserve"> </w:t>
      </w:r>
      <w:r w:rsidR="007877D6" w:rsidRPr="002570D9">
        <w:rPr>
          <w:lang w:val="en-GB"/>
        </w:rPr>
        <w:fldChar w:fldCharType="begin"/>
      </w:r>
      <w:r w:rsidR="000D4D0C" w:rsidRPr="002570D9">
        <w:rPr>
          <w:lang w:val="en-GB"/>
        </w:rPr>
        <w:instrText xml:space="preserve"> ADDIN EN.CITE &lt;EndNote&gt;&lt;Cite&gt;&lt;Author&gt;Ageberg&lt;/Author&gt;&lt;Year&gt;2015&lt;/Year&gt;&lt;RecNum&gt;52&lt;/RecNum&gt;&lt;DisplayText&gt;(Ageberg &amp;amp; Roos 2015)&lt;/DisplayText&gt;&lt;record&gt;&lt;rec-number&gt;52&lt;/rec-number&gt;&lt;foreign-keys&gt;&lt;key app="EN" db-id="evw99xwrora0wce0vvz5twdutdf9rd0fzs5f" timestamp="1645523063"&gt;52&lt;/key&gt;&lt;/foreign-keys&gt;&lt;ref-type name="Journal Article"&gt;17&lt;/ref-type&gt;&lt;contributors&gt;&lt;authors&gt;&lt;author&gt;Ageberg, E.&lt;/author&gt;&lt;author&gt;Roos, E. M.&lt;/author&gt;&lt;/authors&gt;&lt;/contributors&gt;&lt;auth-address&gt;1Department of Health Sciences, Lund University, Lund, Sweden; and 2Institute of Sports and Clinical Biomechanics, University of Southern Denmark, Odense, Denmark.&lt;/auth-address&gt;&lt;titles&gt;&lt;title&gt;Neuromuscular exercise as treatment of degenerative knee disease&lt;/title&gt;&lt;secondary-title&gt;Exercise and sport sciences reviews&lt;/secondary-title&gt;&lt;alt-title&gt;Exerc Sport Sci Rev&lt;/alt-title&gt;&lt;/titles&gt;&lt;periodical&gt;&lt;full-title&gt;Exercise and sport sciences reviews&lt;/full-title&gt;&lt;abbr-1&gt;Exerc Sport Sci Rev&lt;/abbr-1&gt;&lt;/periodical&gt;&lt;alt-periodical&gt;&lt;full-title&gt;Exercise and sport sciences reviews&lt;/full-title&gt;&lt;abbr-1&gt;Exerc Sport Sci Rev&lt;/abbr-1&gt;&lt;/alt-periodical&gt;&lt;pages&gt;14-22&lt;/pages&gt;&lt;volume&gt;43&lt;/volume&gt;&lt;number&gt;1&lt;/number&gt;&lt;edition&gt;2014/11/13&lt;/edition&gt;&lt;keywords&gt;&lt;keyword&gt;Exercise Therapy/*methods&lt;/keyword&gt;&lt;keyword&gt;Humans&lt;/keyword&gt;&lt;keyword&gt;Joint Instability/physiopathology/rehabilitation&lt;/keyword&gt;&lt;keyword&gt;Muscle Strength/physiology&lt;/keyword&gt;&lt;keyword&gt;Neuromuscular Junction/*physiology&lt;/keyword&gt;&lt;keyword&gt;Osteoarthritis, Knee/*physiopathology/*rehabilitation&lt;/keyword&gt;&lt;keyword&gt;Pain/etiology/physiopathology&lt;/keyword&gt;&lt;/keywords&gt;&lt;dates&gt;&lt;year&gt;2015&lt;/year&gt;&lt;pub-dates&gt;&lt;date&gt;Jan&lt;/date&gt;&lt;/pub-dates&gt;&lt;/dates&gt;&lt;isbn&gt;0091-6331&lt;/isbn&gt;&lt;accession-num&gt;25390299&lt;/accession-num&gt;&lt;urls&gt;&lt;/urls&gt;&lt;electronic-resource-num&gt;10.1249/jes.0000000000000030&lt;/electronic-resource-num&gt;&lt;remote-database-provider&gt;NLM&lt;/remote-database-provider&gt;&lt;language&gt;eng&lt;/language&gt;&lt;/record&gt;&lt;/Cite&gt;&lt;/EndNote&gt;</w:instrText>
      </w:r>
      <w:r w:rsidR="007877D6" w:rsidRPr="002570D9">
        <w:rPr>
          <w:lang w:val="en-GB"/>
        </w:rPr>
        <w:fldChar w:fldCharType="separate"/>
      </w:r>
      <w:r w:rsidR="00696A7D" w:rsidRPr="002570D9">
        <w:rPr>
          <w:noProof/>
          <w:lang w:val="en-GB"/>
        </w:rPr>
        <w:t>(Ageberg &amp; Roos 2015)</w:t>
      </w:r>
      <w:r w:rsidR="007877D6" w:rsidRPr="002570D9">
        <w:rPr>
          <w:lang w:val="en-GB"/>
        </w:rPr>
        <w:fldChar w:fldCharType="end"/>
      </w:r>
      <w:r w:rsidR="000F50E4" w:rsidRPr="002570D9">
        <w:rPr>
          <w:lang w:val="en-GB"/>
        </w:rPr>
        <w:t xml:space="preserve"> and</w:t>
      </w:r>
      <w:r w:rsidRPr="002570D9">
        <w:rPr>
          <w:lang w:val="en-GB"/>
        </w:rPr>
        <w:t xml:space="preserve"> was devised to improve quality of movements addressing the movement faults recorded </w:t>
      </w:r>
      <w:r w:rsidR="00266667" w:rsidRPr="002570D9">
        <w:rPr>
          <w:lang w:val="en-GB"/>
        </w:rPr>
        <w:t xml:space="preserve">from </w:t>
      </w:r>
      <w:r w:rsidRPr="002570D9">
        <w:rPr>
          <w:lang w:val="en-GB"/>
        </w:rPr>
        <w:t xml:space="preserve">the </w:t>
      </w:r>
      <w:r w:rsidR="001851F0" w:rsidRPr="002570D9">
        <w:rPr>
          <w:lang w:val="en-GB"/>
        </w:rPr>
        <w:t>Short-</w:t>
      </w:r>
      <w:r w:rsidRPr="002570D9">
        <w:rPr>
          <w:lang w:val="en-GB"/>
        </w:rPr>
        <w:t>HLLMS</w:t>
      </w:r>
      <w:r w:rsidR="00A94DD4" w:rsidRPr="002570D9">
        <w:rPr>
          <w:lang w:val="en-GB"/>
        </w:rPr>
        <w:t xml:space="preserve"> (B</w:t>
      </w:r>
      <w:r w:rsidR="00CE0BC0" w:rsidRPr="002570D9">
        <w:rPr>
          <w:lang w:val="en-GB"/>
        </w:rPr>
        <w:t>ooysen et al,</w:t>
      </w:r>
      <w:r w:rsidR="007C542F" w:rsidRPr="002570D9">
        <w:rPr>
          <w:lang w:val="en-GB"/>
        </w:rPr>
        <w:t xml:space="preserve"> 2022</w:t>
      </w:r>
      <w:r w:rsidR="00A94DD4" w:rsidRPr="002570D9">
        <w:rPr>
          <w:lang w:val="en-GB"/>
        </w:rPr>
        <w:t>a, in prep</w:t>
      </w:r>
      <w:r w:rsidR="0071047F" w:rsidRPr="002570D9">
        <w:rPr>
          <w:lang w:val="en-GB"/>
        </w:rPr>
        <w:t>a</w:t>
      </w:r>
      <w:r w:rsidR="00A94DD4" w:rsidRPr="002570D9">
        <w:rPr>
          <w:lang w:val="en-GB"/>
        </w:rPr>
        <w:t>ration)</w:t>
      </w:r>
      <w:r w:rsidR="00595F23" w:rsidRPr="002570D9">
        <w:rPr>
          <w:lang w:val="en-GB"/>
        </w:rPr>
        <w:t xml:space="preserve">. </w:t>
      </w:r>
      <w:r w:rsidRPr="002570D9">
        <w:rPr>
          <w:lang w:val="en-GB"/>
        </w:rPr>
        <w:t xml:space="preserve">The </w:t>
      </w:r>
      <w:r w:rsidR="00CD2B1C" w:rsidRPr="002570D9">
        <w:rPr>
          <w:lang w:val="en-GB"/>
        </w:rPr>
        <w:t>exercises were</w:t>
      </w:r>
      <w:r w:rsidRPr="002570D9">
        <w:rPr>
          <w:lang w:val="en-GB"/>
        </w:rPr>
        <w:t xml:space="preserve"> devised </w:t>
      </w:r>
      <w:r w:rsidR="0071047F" w:rsidRPr="002570D9">
        <w:rPr>
          <w:lang w:val="en-GB"/>
        </w:rPr>
        <w:t>based on</w:t>
      </w:r>
      <w:r w:rsidRPr="002570D9">
        <w:rPr>
          <w:lang w:val="en-GB"/>
        </w:rPr>
        <w:t xml:space="preserve"> the</w:t>
      </w:r>
      <w:r w:rsidR="00A94DD4" w:rsidRPr="002570D9">
        <w:rPr>
          <w:lang w:val="en-GB"/>
        </w:rPr>
        <w:t xml:space="preserve"> </w:t>
      </w:r>
      <w:r w:rsidR="0013081A" w:rsidRPr="002570D9">
        <w:rPr>
          <w:lang w:val="en-GB"/>
        </w:rPr>
        <w:t>11+ programme</w:t>
      </w:r>
      <w:r w:rsidR="00A94DD4" w:rsidRPr="002570D9">
        <w:rPr>
          <w:lang w:val="en-GB"/>
        </w:rPr>
        <w:t xml:space="preserve"> (formerly the FIFA 11+ programme)</w:t>
      </w:r>
      <w:r w:rsidR="00F65E72" w:rsidRPr="002570D9">
        <w:rPr>
          <w:lang w:val="en-GB"/>
        </w:rPr>
        <w:t xml:space="preserve">, which </w:t>
      </w:r>
      <w:r w:rsidRPr="002570D9">
        <w:rPr>
          <w:lang w:val="en-GB"/>
        </w:rPr>
        <w:t xml:space="preserve">was adapted to comprise exercises to address the movement </w:t>
      </w:r>
      <w:r w:rsidR="00256C63" w:rsidRPr="002570D9">
        <w:rPr>
          <w:lang w:val="en-GB"/>
        </w:rPr>
        <w:t xml:space="preserve">characteristics </w:t>
      </w:r>
      <w:r w:rsidRPr="002570D9">
        <w:rPr>
          <w:lang w:val="en-GB"/>
        </w:rPr>
        <w:t xml:space="preserve">observed in academy </w:t>
      </w:r>
      <w:r w:rsidR="00AF5CEE" w:rsidRPr="002570D9">
        <w:rPr>
          <w:lang w:val="en-GB"/>
        </w:rPr>
        <w:t>soccer players</w:t>
      </w:r>
      <w:r w:rsidR="00F65E72" w:rsidRPr="002570D9">
        <w:rPr>
          <w:lang w:val="en-GB"/>
        </w:rPr>
        <w:t>, which included</w:t>
      </w:r>
      <w:r w:rsidRPr="002570D9">
        <w:rPr>
          <w:lang w:val="en-GB"/>
        </w:rPr>
        <w:t xml:space="preserve"> </w:t>
      </w:r>
      <w:r w:rsidR="00256C63" w:rsidRPr="002570D9">
        <w:rPr>
          <w:lang w:val="en-GB"/>
        </w:rPr>
        <w:t xml:space="preserve">altered </w:t>
      </w:r>
      <w:r w:rsidRPr="002570D9">
        <w:rPr>
          <w:lang w:val="en-GB"/>
        </w:rPr>
        <w:t xml:space="preserve">hip flexion and medial rotation </w:t>
      </w:r>
      <w:r w:rsidR="00256C63" w:rsidRPr="002570D9">
        <w:rPr>
          <w:lang w:val="en-GB"/>
        </w:rPr>
        <w:t xml:space="preserve">control </w:t>
      </w:r>
      <w:r w:rsidR="00675E35" w:rsidRPr="002570D9">
        <w:rPr>
          <w:lang w:val="en-GB"/>
        </w:rPr>
        <w:fldChar w:fldCharType="begin"/>
      </w:r>
      <w:r w:rsidR="00696A7D" w:rsidRPr="002570D9">
        <w:rPr>
          <w:lang w:val="en-GB"/>
        </w:rPr>
        <w:instrText xml:space="preserve"> ADDIN EN.CITE &lt;EndNote&gt;&lt;Cite&gt;&lt;Author&gt;Botha&lt;/Author&gt;&lt;Year&gt;2014&lt;/Year&gt;&lt;RecNum&gt;28&lt;/RecNum&gt;&lt;DisplayText&gt;(Botha et al 2014)&lt;/DisplayText&gt;&lt;record&gt;&lt;rec-number&gt;28&lt;/rec-number&gt;&lt;foreign-keys&gt;&lt;key app="EN" db-id="evw99xwrora0wce0vvz5twdutdf9rd0fzs5f" timestamp="1645519108"&gt;28&lt;/key&gt;&lt;/foreign-keys&gt;&lt;ref-type name="Journal Article"&gt;17&lt;/ref-type&gt;&lt;contributors&gt;&lt;authors&gt;&lt;author&gt;Botha, N.&lt;/author&gt;&lt;author&gt;Warner, M.&lt;/author&gt;&lt;author&gt;Gimpel, M.&lt;/author&gt;&lt;author&gt;Mottram, S.&lt;/author&gt;&lt;author&gt;Comerford, M.&lt;/author&gt;&lt;author&gt;Stokes, M.&lt;/author&gt;&lt;/authors&gt;&lt;/contributors&gt;&lt;titles&gt;&lt;title&gt;Movement patterns during a small knee bend test in academy footballers with femoroacetabular impingement (FAI)&lt;/title&gt;&lt;secondary-title&gt;Health Sciences Working Papers&lt;/secondary-title&gt;&lt;/titles&gt;&lt;periodical&gt;&lt;full-title&gt;Health Sciences Working Papers&lt;/full-title&gt;&lt;/periodical&gt;&lt;pages&gt;1-24&lt;/pages&gt;&lt;volume&gt;1&lt;/volume&gt;&lt;dates&gt;&lt;year&gt;2014&lt;/year&gt;&lt;pub-dates&gt;&lt;date&gt;2014/11//&lt;/date&gt;&lt;/pub-dates&gt;&lt;/dates&gt;&lt;isbn&gt;https://eprints.soton.ac.uk/383133/1/Movement%2520Patterns%2520during%2520a%2520Small%2520Knee%2520Bend%2520Test%2520in%2520Academy%2520Footballers%2520Botha%2520et%2520al%25202014.pdf&lt;/isbn&gt;&lt;urls&gt;&lt;related-urls&gt;&lt;url&gt;https://eprints.soton.ac.uk/383133/&lt;/url&gt;&lt;/related-urls&gt;&lt;/urls&gt;&lt;remote-database-provider&gt;eprints.soton.ac.uk&lt;/remote-database-provider&gt;&lt;language&gt;en&lt;/language&gt;&lt;access-date&gt;2019/08/29/17:56:10&lt;/access-date&gt;&lt;/record&gt;&lt;/Cite&gt;&lt;/EndNote&gt;</w:instrText>
      </w:r>
      <w:r w:rsidR="00675E35" w:rsidRPr="002570D9">
        <w:rPr>
          <w:lang w:val="en-GB"/>
        </w:rPr>
        <w:fldChar w:fldCharType="separate"/>
      </w:r>
      <w:r w:rsidR="00696A7D" w:rsidRPr="002570D9">
        <w:rPr>
          <w:noProof/>
          <w:lang w:val="en-GB"/>
        </w:rPr>
        <w:t>(Botha et al 2014)</w:t>
      </w:r>
      <w:r w:rsidR="00675E35" w:rsidRPr="002570D9">
        <w:rPr>
          <w:lang w:val="en-GB"/>
        </w:rPr>
        <w:fldChar w:fldCharType="end"/>
      </w:r>
      <w:r w:rsidR="00675E35" w:rsidRPr="002570D9">
        <w:rPr>
          <w:lang w:val="en-GB"/>
        </w:rPr>
        <w:t xml:space="preserve"> (</w:t>
      </w:r>
      <w:r w:rsidR="00CE0BC0" w:rsidRPr="002570D9">
        <w:rPr>
          <w:lang w:val="en-GB"/>
        </w:rPr>
        <w:t>Booysen et al</w:t>
      </w:r>
      <w:r w:rsidR="00256C63" w:rsidRPr="002570D9">
        <w:rPr>
          <w:lang w:val="en-GB"/>
        </w:rPr>
        <w:t xml:space="preserve"> </w:t>
      </w:r>
      <w:r w:rsidR="00ED7A60" w:rsidRPr="002570D9">
        <w:rPr>
          <w:lang w:val="en-GB"/>
        </w:rPr>
        <w:t>202</w:t>
      </w:r>
      <w:r w:rsidR="00CE0BC0" w:rsidRPr="002570D9">
        <w:rPr>
          <w:lang w:val="en-GB"/>
        </w:rPr>
        <w:t>2</w:t>
      </w:r>
      <w:r w:rsidR="00A94DD4" w:rsidRPr="002570D9">
        <w:rPr>
          <w:lang w:val="en-GB"/>
        </w:rPr>
        <w:t>b</w:t>
      </w:r>
      <w:r w:rsidR="00CE0BC0" w:rsidRPr="002570D9">
        <w:rPr>
          <w:lang w:val="en-GB"/>
        </w:rPr>
        <w:t>,</w:t>
      </w:r>
      <w:r w:rsidR="00ED7A60" w:rsidRPr="002570D9">
        <w:rPr>
          <w:lang w:val="en-GB"/>
        </w:rPr>
        <w:t xml:space="preserve"> </w:t>
      </w:r>
      <w:r w:rsidR="00256C63" w:rsidRPr="002570D9">
        <w:rPr>
          <w:lang w:val="en-GB"/>
        </w:rPr>
        <w:t>in prep</w:t>
      </w:r>
      <w:r w:rsidR="0071047F" w:rsidRPr="002570D9">
        <w:rPr>
          <w:lang w:val="en-GB"/>
        </w:rPr>
        <w:t>a</w:t>
      </w:r>
      <w:r w:rsidR="00256C63" w:rsidRPr="002570D9">
        <w:rPr>
          <w:lang w:val="en-GB"/>
        </w:rPr>
        <w:t>ration</w:t>
      </w:r>
      <w:r w:rsidRPr="002570D9">
        <w:rPr>
          <w:lang w:val="en-GB"/>
        </w:rPr>
        <w:t xml:space="preserve">). </w:t>
      </w:r>
      <w:r w:rsidR="0099796C" w:rsidRPr="002570D9">
        <w:rPr>
          <w:lang w:val="en-GB"/>
        </w:rPr>
        <w:t xml:space="preserve">In </w:t>
      </w:r>
      <w:r w:rsidR="00F65E72" w:rsidRPr="002570D9">
        <w:rPr>
          <w:lang w:val="en-GB"/>
        </w:rPr>
        <w:t>the present</w:t>
      </w:r>
      <w:r w:rsidR="0099796C" w:rsidRPr="002570D9">
        <w:rPr>
          <w:lang w:val="en-GB"/>
        </w:rPr>
        <w:t xml:space="preserve"> study, t</w:t>
      </w:r>
      <w:r w:rsidRPr="002570D9">
        <w:rPr>
          <w:lang w:val="en-GB"/>
        </w:rPr>
        <w:t xml:space="preserve">he programme was </w:t>
      </w:r>
      <w:r w:rsidR="0099796C" w:rsidRPr="002570D9">
        <w:rPr>
          <w:lang w:val="en-GB"/>
        </w:rPr>
        <w:t xml:space="preserve">implemented as </w:t>
      </w:r>
      <w:r w:rsidRPr="002570D9">
        <w:rPr>
          <w:lang w:val="en-GB"/>
        </w:rPr>
        <w:t>part of the warm-up session</w:t>
      </w:r>
      <w:r w:rsidR="00F65E72" w:rsidRPr="002570D9">
        <w:rPr>
          <w:lang w:val="en-GB"/>
        </w:rPr>
        <w:t xml:space="preserve"> during</w:t>
      </w:r>
      <w:r w:rsidR="0099796C" w:rsidRPr="002570D9">
        <w:rPr>
          <w:lang w:val="en-GB"/>
        </w:rPr>
        <w:t xml:space="preserve"> training</w:t>
      </w:r>
      <w:r w:rsidR="00B87FBF" w:rsidRPr="002570D9">
        <w:rPr>
          <w:lang w:val="en-GB"/>
        </w:rPr>
        <w:t xml:space="preserve"> and </w:t>
      </w:r>
      <w:r w:rsidR="00F65E72" w:rsidRPr="002570D9">
        <w:rPr>
          <w:lang w:val="en-GB"/>
        </w:rPr>
        <w:t xml:space="preserve">before </w:t>
      </w:r>
      <w:r w:rsidR="00B87FBF" w:rsidRPr="002570D9">
        <w:rPr>
          <w:lang w:val="en-GB"/>
        </w:rPr>
        <w:t>games</w:t>
      </w:r>
      <w:r w:rsidRPr="002570D9">
        <w:rPr>
          <w:lang w:val="en-GB"/>
        </w:rPr>
        <w:t xml:space="preserve">, and </w:t>
      </w:r>
      <w:r w:rsidR="001A17E5" w:rsidRPr="002570D9">
        <w:rPr>
          <w:lang w:val="en-GB"/>
        </w:rPr>
        <w:t xml:space="preserve">was </w:t>
      </w:r>
      <w:r w:rsidRPr="002570D9">
        <w:rPr>
          <w:lang w:val="en-GB"/>
        </w:rPr>
        <w:t xml:space="preserve">required </w:t>
      </w:r>
      <w:r w:rsidR="001A17E5" w:rsidRPr="002570D9">
        <w:rPr>
          <w:lang w:val="en-GB"/>
        </w:rPr>
        <w:t xml:space="preserve">to </w:t>
      </w:r>
      <w:r w:rsidR="00F65E72" w:rsidRPr="002570D9">
        <w:rPr>
          <w:lang w:val="en-GB"/>
        </w:rPr>
        <w:t xml:space="preserve">be </w:t>
      </w:r>
      <w:r w:rsidRPr="002570D9">
        <w:rPr>
          <w:lang w:val="en-GB"/>
        </w:rPr>
        <w:t>no</w:t>
      </w:r>
      <w:r w:rsidR="001A17E5" w:rsidRPr="002570D9">
        <w:rPr>
          <w:lang w:val="en-GB"/>
        </w:rPr>
        <w:t xml:space="preserve"> </w:t>
      </w:r>
      <w:r w:rsidRPr="002570D9">
        <w:rPr>
          <w:lang w:val="en-GB"/>
        </w:rPr>
        <w:t>longer than 15 minutes.</w:t>
      </w:r>
      <w:r w:rsidR="001E4D92" w:rsidRPr="002570D9">
        <w:rPr>
          <w:lang w:val="en-GB"/>
        </w:rPr>
        <w:t xml:space="preserve"> </w:t>
      </w:r>
      <w:r w:rsidR="0033178D" w:rsidRPr="002570D9">
        <w:rPr>
          <w:lang w:val="en-GB"/>
        </w:rPr>
        <w:t xml:space="preserve">The intervention programme had to be carried out at least three times a week, on non-consecutive days (48 hours rest) during eight consecutive weeks </w:t>
      </w:r>
      <w:r w:rsidR="0033178D" w:rsidRPr="002570D9">
        <w:rPr>
          <w:lang w:val="en-GB"/>
        </w:rPr>
        <w:fldChar w:fldCharType="begin"/>
      </w:r>
      <w:r w:rsidR="00696A7D" w:rsidRPr="002570D9">
        <w:rPr>
          <w:lang w:val="en-GB"/>
        </w:rPr>
        <w:instrText xml:space="preserve"> ADDIN EN.CITE &lt;EndNote&gt;&lt;Cite&gt;&lt;Author&gt;Rey&lt;/Author&gt;&lt;Year&gt;2018&lt;/Year&gt;&lt;RecNum&gt;57&lt;/RecNum&gt;&lt;DisplayText&gt;(Rey et al 2018)&lt;/DisplayText&gt;&lt;record&gt;&lt;rec-number&gt;57&lt;/rec-number&gt;&lt;foreign-keys&gt;&lt;key app="EN" db-id="evw99xwrora0wce0vvz5twdutdf9rd0fzs5f" timestamp="1646400217"&gt;57&lt;/key&gt;&lt;/foreign-keys&gt;&lt;ref-type name="Journal Article"&gt;17&lt;/ref-type&gt;&lt;contributors&gt;&lt;authors&gt;&lt;author&gt;Rey, Ezequiel&lt;/author&gt;&lt;author&gt;Padrón-Cabo, Alexis&lt;/author&gt;&lt;author&gt;Penedo-Jamardo, Erik&lt;/author&gt;&lt;author&gt;González-Víllora, Sixto&lt;/author&gt;&lt;/authors&gt;&lt;/contributors&gt;&lt;titles&gt;&lt;title&gt;Effect of the 11+ injury prevention programme on fundamental movement patterns in soccer players&lt;/title&gt;&lt;secondary-title&gt;Biology of sport&lt;/secondary-title&gt;&lt;alt-title&gt;Biol Sport&lt;/alt-title&gt;&lt;/titles&gt;&lt;periodical&gt;&lt;full-title&gt;Biology of sport&lt;/full-title&gt;&lt;abbr-1&gt;Biol Sport&lt;/abbr-1&gt;&lt;/periodical&gt;&lt;alt-periodical&gt;&lt;full-title&gt;Biology of sport&lt;/full-title&gt;&lt;abbr-1&gt;Biol Sport&lt;/abbr-1&gt;&lt;/alt-periodical&gt;&lt;pages&gt;229-236&lt;/pages&gt;&lt;volume&gt;35&lt;/volume&gt;&lt;number&gt;3&lt;/number&gt;&lt;edition&gt;2018/04/01&lt;/edition&gt;&lt;keywords&gt;&lt;keyword&gt;Educational / Intervention Programme&lt;/keyword&gt;&lt;keyword&gt;FMS&lt;/keyword&gt;&lt;keyword&gt;Injury risk&lt;/keyword&gt;&lt;keyword&gt;Neuromuscular training&lt;/keyword&gt;&lt;keyword&gt;Warm-up&lt;/keyword&gt;&lt;/keywords&gt;&lt;dates&gt;&lt;year&gt;2018&lt;/year&gt;&lt;/dates&gt;&lt;publisher&gt;Institute of Sport in Warsaw&lt;/publisher&gt;&lt;isbn&gt;0860-021X&amp;#xD;2083-1862&lt;/isbn&gt;&lt;accession-num&gt;30449940&lt;/accession-num&gt;&lt;urls&gt;&lt;related-urls&gt;&lt;url&gt;https://pubmed.ncbi.nlm.nih.gov/30449940&lt;/url&gt;&lt;url&gt;https://www.ncbi.nlm.nih.gov/pmc/articles/PMC6224851/&lt;/url&gt;&lt;/related-urls&gt;&lt;/urls&gt;&lt;electronic-resource-num&gt;10.5114/biolsport.2018.74636&lt;/electronic-resource-num&gt;&lt;remote-database-name&gt;PubMed&lt;/remote-database-name&gt;&lt;language&gt;eng&lt;/language&gt;&lt;/record&gt;&lt;/Cite&gt;&lt;/EndNote&gt;</w:instrText>
      </w:r>
      <w:r w:rsidR="0033178D" w:rsidRPr="002570D9">
        <w:rPr>
          <w:lang w:val="en-GB"/>
        </w:rPr>
        <w:fldChar w:fldCharType="separate"/>
      </w:r>
      <w:r w:rsidR="00696A7D" w:rsidRPr="002570D9">
        <w:rPr>
          <w:noProof/>
          <w:lang w:val="en-GB"/>
        </w:rPr>
        <w:t>(Rey et al 2018)</w:t>
      </w:r>
      <w:r w:rsidR="0033178D" w:rsidRPr="002570D9">
        <w:rPr>
          <w:lang w:val="en-GB"/>
        </w:rPr>
        <w:fldChar w:fldCharType="end"/>
      </w:r>
      <w:r w:rsidR="0033178D" w:rsidRPr="002570D9">
        <w:rPr>
          <w:lang w:val="en-GB"/>
        </w:rPr>
        <w:t xml:space="preserve">. </w:t>
      </w:r>
      <w:r w:rsidRPr="002570D9">
        <w:rPr>
          <w:lang w:val="en-GB"/>
        </w:rPr>
        <w:t xml:space="preserve">Coaches and trainers received a two-hour workshop to introduce how to lead and </w:t>
      </w:r>
      <w:r w:rsidRPr="002570D9">
        <w:rPr>
          <w:lang w:val="en-GB"/>
        </w:rPr>
        <w:lastRenderedPageBreak/>
        <w:t>supervise the exercises. They received printed instructions and illustrations on the exercise programme and were invited to contact the first author (PD) to discuss any question</w:t>
      </w:r>
      <w:r w:rsidR="001A17E5" w:rsidRPr="002570D9">
        <w:rPr>
          <w:lang w:val="en-GB"/>
        </w:rPr>
        <w:t>s</w:t>
      </w:r>
      <w:r w:rsidRPr="002570D9">
        <w:rPr>
          <w:lang w:val="en-GB"/>
        </w:rPr>
        <w:t xml:space="preserve">. Fidelity to the study was checked by the main investigator </w:t>
      </w:r>
      <w:r w:rsidR="001A17E5" w:rsidRPr="002570D9">
        <w:rPr>
          <w:lang w:val="en-GB"/>
        </w:rPr>
        <w:t xml:space="preserve">(PD) </w:t>
      </w:r>
      <w:r w:rsidRPr="002570D9">
        <w:rPr>
          <w:lang w:val="en-GB"/>
        </w:rPr>
        <w:t>visiting each club weekly to ensure that the exercises were performed correctly</w:t>
      </w:r>
      <w:r w:rsidR="0099796C" w:rsidRPr="002570D9">
        <w:rPr>
          <w:lang w:val="en-GB"/>
        </w:rPr>
        <w:t xml:space="preserve"> </w:t>
      </w:r>
      <w:r w:rsidRPr="002570D9">
        <w:rPr>
          <w:lang w:val="en-GB"/>
        </w:rPr>
        <w:t>and to ensure compliance with the programme</w:t>
      </w:r>
      <w:r w:rsidR="0013081A" w:rsidRPr="002570D9">
        <w:rPr>
          <w:lang w:val="en-GB"/>
        </w:rPr>
        <w:t>. The programme was divided in</w:t>
      </w:r>
      <w:r w:rsidRPr="002570D9">
        <w:rPr>
          <w:lang w:val="en-GB"/>
        </w:rPr>
        <w:t xml:space="preserve"> two levels wit</w:t>
      </w:r>
      <w:r w:rsidR="0013081A" w:rsidRPr="002570D9">
        <w:rPr>
          <w:lang w:val="en-GB"/>
        </w:rPr>
        <w:t>h increasing difficulty: level one for the first four weeks and level two</w:t>
      </w:r>
      <w:r w:rsidR="00871967" w:rsidRPr="002570D9">
        <w:rPr>
          <w:lang w:val="en-GB"/>
        </w:rPr>
        <w:t xml:space="preserve"> for the last four weeks (see Supplement</w:t>
      </w:r>
      <w:r w:rsidR="00520E3A" w:rsidRPr="002570D9">
        <w:rPr>
          <w:lang w:val="en-GB"/>
        </w:rPr>
        <w:t xml:space="preserve"> File </w:t>
      </w:r>
      <w:r w:rsidR="00871967" w:rsidRPr="002570D9">
        <w:rPr>
          <w:lang w:val="en-GB"/>
        </w:rPr>
        <w:t xml:space="preserve">1, for the </w:t>
      </w:r>
      <w:r w:rsidRPr="002570D9">
        <w:rPr>
          <w:lang w:val="en-GB"/>
        </w:rPr>
        <w:t>full exercise programme i</w:t>
      </w:r>
      <w:r w:rsidR="00871967" w:rsidRPr="002570D9">
        <w:rPr>
          <w:lang w:val="en-GB"/>
        </w:rPr>
        <w:t>n detail)</w:t>
      </w:r>
      <w:r w:rsidR="00193BAB" w:rsidRPr="002570D9">
        <w:rPr>
          <w:lang w:val="en-GB"/>
        </w:rPr>
        <w:t>.</w:t>
      </w:r>
    </w:p>
    <w:p w14:paraId="02334CAF" w14:textId="14B7595C" w:rsidR="003E45CD" w:rsidRPr="002570D9" w:rsidRDefault="00635167" w:rsidP="003E45CD">
      <w:pPr>
        <w:rPr>
          <w:b/>
          <w:u w:val="single"/>
          <w:lang w:val="en-GB"/>
        </w:rPr>
      </w:pPr>
      <w:r w:rsidRPr="002570D9">
        <w:rPr>
          <w:b/>
          <w:u w:val="single"/>
          <w:lang w:val="en-GB"/>
        </w:rPr>
        <w:t>S</w:t>
      </w:r>
      <w:r w:rsidR="00E7755F" w:rsidRPr="002570D9">
        <w:rPr>
          <w:b/>
          <w:u w:val="single"/>
          <w:lang w:val="en-GB"/>
        </w:rPr>
        <w:t>tatistical analysis</w:t>
      </w:r>
    </w:p>
    <w:p w14:paraId="498E1476" w14:textId="73D3DC60" w:rsidR="00356314" w:rsidRPr="002570D9" w:rsidRDefault="003E45CD" w:rsidP="003E45CD">
      <w:pPr>
        <w:rPr>
          <w:rFonts w:cs="Arial"/>
          <w:iCs/>
          <w:szCs w:val="26"/>
          <w:shd w:val="clear" w:color="auto" w:fill="FFFFFF"/>
          <w:lang w:val="en-GB"/>
        </w:rPr>
      </w:pPr>
      <w:r w:rsidRPr="002570D9">
        <w:rPr>
          <w:rFonts w:cs="Arial"/>
          <w:iCs/>
          <w:szCs w:val="26"/>
          <w:shd w:val="clear" w:color="auto" w:fill="FFFFFF"/>
          <w:lang w:val="en-GB"/>
        </w:rPr>
        <w:t xml:space="preserve">Statistical analyses were performed using SPSS </w:t>
      </w:r>
      <w:r w:rsidR="00676114" w:rsidRPr="002570D9">
        <w:rPr>
          <w:rFonts w:cs="Arial"/>
          <w:iCs/>
          <w:szCs w:val="26"/>
          <w:shd w:val="clear" w:color="auto" w:fill="FFFFFF"/>
          <w:lang w:val="en-GB"/>
        </w:rPr>
        <w:t xml:space="preserve">software </w:t>
      </w:r>
      <w:r w:rsidRPr="002570D9">
        <w:rPr>
          <w:rFonts w:cs="Arial"/>
          <w:iCs/>
          <w:szCs w:val="26"/>
          <w:shd w:val="clear" w:color="auto" w:fill="FFFFFF"/>
          <w:lang w:val="en-GB"/>
        </w:rPr>
        <w:t xml:space="preserve">Version 26 (IBM, USA). Demographic characteristics of participants </w:t>
      </w:r>
      <w:r w:rsidR="009A7800" w:rsidRPr="002570D9">
        <w:rPr>
          <w:rFonts w:cs="Arial"/>
          <w:iCs/>
          <w:szCs w:val="26"/>
          <w:shd w:val="clear" w:color="auto" w:fill="FFFFFF"/>
          <w:lang w:val="en-GB"/>
        </w:rPr>
        <w:t>were reported as mean and standard deviation.</w:t>
      </w:r>
    </w:p>
    <w:p w14:paraId="4CF4CC46" w14:textId="334FEAEB" w:rsidR="00F678D6" w:rsidRPr="002570D9" w:rsidRDefault="00F678D6" w:rsidP="0000608A">
      <w:pPr>
        <w:rPr>
          <w:rFonts w:cs="Arial"/>
          <w:b/>
          <w:i/>
          <w:iCs/>
          <w:szCs w:val="26"/>
          <w:shd w:val="clear" w:color="auto" w:fill="FFFFFF"/>
          <w:lang w:val="en-GB"/>
        </w:rPr>
      </w:pPr>
      <w:r w:rsidRPr="002570D9">
        <w:rPr>
          <w:rFonts w:cs="Arial"/>
          <w:b/>
          <w:i/>
          <w:iCs/>
          <w:szCs w:val="26"/>
          <w:shd w:val="clear" w:color="auto" w:fill="FFFFFF"/>
          <w:lang w:val="en-GB"/>
        </w:rPr>
        <w:t xml:space="preserve">Feasibility </w:t>
      </w:r>
      <w:r w:rsidR="00676114" w:rsidRPr="002570D9">
        <w:rPr>
          <w:rFonts w:cs="Arial"/>
          <w:b/>
          <w:i/>
          <w:iCs/>
          <w:szCs w:val="26"/>
          <w:shd w:val="clear" w:color="auto" w:fill="FFFFFF"/>
          <w:lang w:val="en-GB"/>
        </w:rPr>
        <w:t>data</w:t>
      </w:r>
    </w:p>
    <w:p w14:paraId="49D57779" w14:textId="58CD246D" w:rsidR="00356314" w:rsidRPr="002570D9" w:rsidRDefault="00C775A9" w:rsidP="0000608A">
      <w:pPr>
        <w:rPr>
          <w:rFonts w:cs="Arial"/>
          <w:iCs/>
          <w:szCs w:val="26"/>
          <w:shd w:val="clear" w:color="auto" w:fill="FFFFFF"/>
          <w:lang w:val="en-GB"/>
        </w:rPr>
      </w:pPr>
      <w:r w:rsidRPr="002570D9">
        <w:rPr>
          <w:rFonts w:cs="Arial"/>
          <w:iCs/>
          <w:szCs w:val="26"/>
          <w:shd w:val="clear" w:color="auto" w:fill="FFFFFF"/>
          <w:lang w:val="en-GB"/>
        </w:rPr>
        <w:t xml:space="preserve">Consent from players invited, adherence to exercise programme, attendance at the exercise sessions, drop-out and adverse events were </w:t>
      </w:r>
      <w:r w:rsidR="00F17D60" w:rsidRPr="002570D9">
        <w:rPr>
          <w:rFonts w:cs="Arial"/>
          <w:iCs/>
          <w:szCs w:val="26"/>
          <w:shd w:val="clear" w:color="auto" w:fill="FFFFFF"/>
          <w:lang w:val="en-GB"/>
        </w:rPr>
        <w:t>analysed</w:t>
      </w:r>
      <w:r w:rsidR="00E34927" w:rsidRPr="002570D9">
        <w:rPr>
          <w:rFonts w:cs="Arial"/>
          <w:iCs/>
          <w:szCs w:val="26"/>
          <w:shd w:val="clear" w:color="auto" w:fill="FFFFFF"/>
          <w:lang w:val="en-GB"/>
        </w:rPr>
        <w:t xml:space="preserve"> to assess feasibility</w:t>
      </w:r>
      <w:r w:rsidRPr="002570D9">
        <w:rPr>
          <w:rFonts w:cs="Arial"/>
          <w:iCs/>
          <w:szCs w:val="26"/>
          <w:shd w:val="clear" w:color="auto" w:fill="FFFFFF"/>
          <w:lang w:val="en-GB"/>
        </w:rPr>
        <w:t xml:space="preserve">. For each </w:t>
      </w:r>
      <w:r w:rsidR="005B1151" w:rsidRPr="002570D9">
        <w:rPr>
          <w:rFonts w:cs="Arial"/>
          <w:iCs/>
          <w:szCs w:val="26"/>
          <w:shd w:val="clear" w:color="auto" w:fill="FFFFFF"/>
          <w:lang w:val="en-GB"/>
        </w:rPr>
        <w:t>outcome, the percentage of frequency counts was reported</w:t>
      </w:r>
      <w:r w:rsidR="008A1E8A" w:rsidRPr="002570D9">
        <w:rPr>
          <w:rFonts w:cs="Arial"/>
          <w:iCs/>
          <w:szCs w:val="26"/>
          <w:shd w:val="clear" w:color="auto" w:fill="FFFFFF"/>
          <w:lang w:val="en-GB"/>
        </w:rPr>
        <w:t xml:space="preserve"> in </w:t>
      </w:r>
      <w:r w:rsidR="00E34927" w:rsidRPr="002570D9">
        <w:rPr>
          <w:rFonts w:cs="Arial"/>
          <w:iCs/>
          <w:szCs w:val="26"/>
          <w:shd w:val="clear" w:color="auto" w:fill="FFFFFF"/>
          <w:lang w:val="en-GB"/>
        </w:rPr>
        <w:t>both</w:t>
      </w:r>
      <w:r w:rsidR="008A1E8A" w:rsidRPr="002570D9">
        <w:rPr>
          <w:rFonts w:cs="Arial"/>
          <w:iCs/>
          <w:szCs w:val="26"/>
          <w:shd w:val="clear" w:color="auto" w:fill="FFFFFF"/>
          <w:lang w:val="en-GB"/>
        </w:rPr>
        <w:t xml:space="preserve"> group</w:t>
      </w:r>
      <w:r w:rsidR="00F17D60" w:rsidRPr="002570D9">
        <w:rPr>
          <w:rFonts w:cs="Arial"/>
          <w:iCs/>
          <w:szCs w:val="26"/>
          <w:shd w:val="clear" w:color="auto" w:fill="FFFFFF"/>
          <w:lang w:val="en-GB"/>
        </w:rPr>
        <w:t>s</w:t>
      </w:r>
      <w:r w:rsidR="005B1151" w:rsidRPr="002570D9">
        <w:rPr>
          <w:rFonts w:cs="Arial"/>
          <w:iCs/>
          <w:szCs w:val="26"/>
          <w:shd w:val="clear" w:color="auto" w:fill="FFFFFF"/>
          <w:lang w:val="en-GB"/>
        </w:rPr>
        <w:t xml:space="preserve"> and compared against set criteria. </w:t>
      </w:r>
      <w:r w:rsidR="00550BF4" w:rsidRPr="002570D9">
        <w:rPr>
          <w:rFonts w:cs="Arial"/>
          <w:iCs/>
          <w:szCs w:val="26"/>
          <w:shd w:val="clear" w:color="auto" w:fill="FFFFFF"/>
          <w:lang w:val="en-GB"/>
        </w:rPr>
        <w:t xml:space="preserve">The analyses on feasibility and safety objectives were run on </w:t>
      </w:r>
      <w:r w:rsidR="00E34927" w:rsidRPr="002570D9">
        <w:rPr>
          <w:rFonts w:cs="Arial"/>
          <w:iCs/>
          <w:szCs w:val="26"/>
          <w:shd w:val="clear" w:color="auto" w:fill="FFFFFF"/>
          <w:lang w:val="en-GB"/>
        </w:rPr>
        <w:t>all</w:t>
      </w:r>
      <w:r w:rsidR="00550BF4" w:rsidRPr="002570D9">
        <w:rPr>
          <w:rFonts w:cs="Arial"/>
          <w:iCs/>
          <w:szCs w:val="26"/>
          <w:shd w:val="clear" w:color="auto" w:fill="FFFFFF"/>
          <w:lang w:val="en-GB"/>
        </w:rPr>
        <w:t xml:space="preserve"> </w:t>
      </w:r>
      <w:r w:rsidR="00E34927" w:rsidRPr="002570D9">
        <w:rPr>
          <w:rFonts w:cs="Arial"/>
          <w:iCs/>
          <w:szCs w:val="26"/>
          <w:shd w:val="clear" w:color="auto" w:fill="FFFFFF"/>
          <w:lang w:val="en-GB"/>
        </w:rPr>
        <w:t xml:space="preserve">recruited </w:t>
      </w:r>
      <w:r w:rsidR="00550BF4" w:rsidRPr="002570D9">
        <w:rPr>
          <w:rFonts w:cs="Arial"/>
          <w:iCs/>
          <w:szCs w:val="26"/>
          <w:shd w:val="clear" w:color="auto" w:fill="FFFFFF"/>
          <w:lang w:val="en-GB"/>
        </w:rPr>
        <w:t xml:space="preserve">participants </w:t>
      </w:r>
      <w:r w:rsidR="00F17D60" w:rsidRPr="002570D9">
        <w:rPr>
          <w:rFonts w:cs="Arial"/>
          <w:iCs/>
          <w:szCs w:val="26"/>
          <w:shd w:val="clear" w:color="auto" w:fill="FFFFFF"/>
          <w:lang w:val="en-GB"/>
        </w:rPr>
        <w:t>as per</w:t>
      </w:r>
      <w:r w:rsidR="00E34927" w:rsidRPr="002570D9">
        <w:rPr>
          <w:rFonts w:cs="Arial"/>
          <w:iCs/>
          <w:szCs w:val="26"/>
          <w:shd w:val="clear" w:color="auto" w:fill="FFFFFF"/>
          <w:lang w:val="en-GB"/>
        </w:rPr>
        <w:t xml:space="preserve"> pre-intervention assessment </w:t>
      </w:r>
      <w:r w:rsidR="00AF5CEE" w:rsidRPr="002570D9">
        <w:rPr>
          <w:rFonts w:cs="Arial"/>
          <w:iCs/>
          <w:szCs w:val="26"/>
          <w:shd w:val="clear" w:color="auto" w:fill="FFFFFF"/>
          <w:lang w:val="en-GB"/>
        </w:rPr>
        <w:t>(soccer players</w:t>
      </w:r>
      <w:r w:rsidR="00550BF4" w:rsidRPr="002570D9">
        <w:rPr>
          <w:rFonts w:cs="Arial"/>
          <w:iCs/>
          <w:szCs w:val="26"/>
          <w:shd w:val="clear" w:color="auto" w:fill="FFFFFF"/>
          <w:lang w:val="en-GB"/>
        </w:rPr>
        <w:t xml:space="preserve"> n=48</w:t>
      </w:r>
      <w:r w:rsidR="00E7755F" w:rsidRPr="002570D9">
        <w:rPr>
          <w:rFonts w:cs="Arial"/>
          <w:iCs/>
          <w:szCs w:val="26"/>
          <w:shd w:val="clear" w:color="auto" w:fill="FFFFFF"/>
          <w:lang w:val="en-GB"/>
        </w:rPr>
        <w:t xml:space="preserve"> and rugby players n=22).</w:t>
      </w:r>
    </w:p>
    <w:p w14:paraId="2062DE16" w14:textId="1FD0FF91" w:rsidR="00C775A9" w:rsidRPr="002570D9" w:rsidRDefault="008A1E8A" w:rsidP="0000608A">
      <w:pPr>
        <w:rPr>
          <w:rFonts w:cs="Arial"/>
          <w:b/>
          <w:i/>
          <w:iCs/>
          <w:szCs w:val="26"/>
          <w:shd w:val="clear" w:color="auto" w:fill="FFFFFF"/>
          <w:lang w:val="en-GB"/>
        </w:rPr>
      </w:pPr>
      <w:r w:rsidRPr="002570D9">
        <w:rPr>
          <w:rFonts w:cs="Arial"/>
          <w:b/>
          <w:i/>
          <w:iCs/>
          <w:szCs w:val="26"/>
          <w:shd w:val="clear" w:color="auto" w:fill="FFFFFF"/>
          <w:lang w:val="en-GB"/>
        </w:rPr>
        <w:t xml:space="preserve">Movement control, hip and groin disability </w:t>
      </w:r>
      <w:r w:rsidR="00256109" w:rsidRPr="002570D9">
        <w:rPr>
          <w:rFonts w:cs="Arial"/>
          <w:b/>
          <w:i/>
          <w:iCs/>
          <w:szCs w:val="26"/>
          <w:shd w:val="clear" w:color="auto" w:fill="FFFFFF"/>
          <w:lang w:val="en-GB"/>
        </w:rPr>
        <w:t>data</w:t>
      </w:r>
    </w:p>
    <w:p w14:paraId="0838090A" w14:textId="11F17CBD" w:rsidR="00676114" w:rsidRPr="002570D9" w:rsidRDefault="00382EC5" w:rsidP="0000608A">
      <w:pPr>
        <w:rPr>
          <w:rFonts w:cs="Arial"/>
          <w:iCs/>
          <w:szCs w:val="26"/>
          <w:shd w:val="clear" w:color="auto" w:fill="FFFFFF"/>
          <w:lang w:val="en-GB"/>
        </w:rPr>
      </w:pPr>
      <w:r w:rsidRPr="002570D9">
        <w:rPr>
          <w:rFonts w:cs="Arial"/>
          <w:iCs/>
          <w:szCs w:val="26"/>
          <w:shd w:val="clear" w:color="auto" w:fill="FFFFFF"/>
          <w:lang w:val="en-GB"/>
        </w:rPr>
        <w:t>Data d</w:t>
      </w:r>
      <w:r w:rsidR="00E34927" w:rsidRPr="002570D9">
        <w:rPr>
          <w:rFonts w:cs="Arial"/>
          <w:iCs/>
          <w:szCs w:val="26"/>
          <w:shd w:val="clear" w:color="auto" w:fill="FFFFFF"/>
          <w:lang w:val="en-GB"/>
        </w:rPr>
        <w:t>istribution of p</w:t>
      </w:r>
      <w:r w:rsidR="00F2356A" w:rsidRPr="002570D9">
        <w:rPr>
          <w:rFonts w:cs="Arial"/>
          <w:iCs/>
          <w:szCs w:val="26"/>
          <w:shd w:val="clear" w:color="auto" w:fill="FFFFFF"/>
          <w:lang w:val="en-GB"/>
        </w:rPr>
        <w:t xml:space="preserve">re-post scores of </w:t>
      </w:r>
      <w:r w:rsidR="001851F0" w:rsidRPr="002570D9">
        <w:rPr>
          <w:rFonts w:cs="Arial"/>
          <w:iCs/>
          <w:szCs w:val="26"/>
          <w:shd w:val="clear" w:color="auto" w:fill="FFFFFF"/>
          <w:lang w:val="en-GB"/>
        </w:rPr>
        <w:t>Short-</w:t>
      </w:r>
      <w:r w:rsidR="008A1E8A" w:rsidRPr="002570D9">
        <w:rPr>
          <w:rFonts w:cs="Arial"/>
          <w:iCs/>
          <w:szCs w:val="26"/>
          <w:shd w:val="clear" w:color="auto" w:fill="FFFFFF"/>
          <w:lang w:val="en-GB"/>
        </w:rPr>
        <w:t>HLL</w:t>
      </w:r>
      <w:r w:rsidR="00F2356A" w:rsidRPr="002570D9">
        <w:rPr>
          <w:rFonts w:cs="Arial"/>
          <w:iCs/>
          <w:szCs w:val="26"/>
          <w:shd w:val="clear" w:color="auto" w:fill="FFFFFF"/>
          <w:lang w:val="en-GB"/>
        </w:rPr>
        <w:t>MS</w:t>
      </w:r>
      <w:r w:rsidR="001C69F1" w:rsidRPr="002570D9">
        <w:rPr>
          <w:rFonts w:cs="Arial"/>
          <w:iCs/>
          <w:szCs w:val="26"/>
          <w:shd w:val="clear" w:color="auto" w:fill="FFFFFF"/>
          <w:lang w:val="en-GB"/>
        </w:rPr>
        <w:t xml:space="preserve"> </w:t>
      </w:r>
      <w:r w:rsidR="00676114" w:rsidRPr="002570D9">
        <w:rPr>
          <w:rFonts w:cs="Arial"/>
          <w:iCs/>
          <w:szCs w:val="26"/>
          <w:shd w:val="clear" w:color="auto" w:fill="FFFFFF"/>
          <w:lang w:val="en-GB"/>
        </w:rPr>
        <w:t>and</w:t>
      </w:r>
      <w:r w:rsidR="00CC4E91" w:rsidRPr="002570D9">
        <w:rPr>
          <w:rFonts w:cs="Arial"/>
          <w:iCs/>
          <w:szCs w:val="26"/>
          <w:shd w:val="clear" w:color="auto" w:fill="FFFFFF"/>
          <w:lang w:val="en-GB"/>
        </w:rPr>
        <w:t xml:space="preserve"> HAGOS </w:t>
      </w:r>
      <w:r w:rsidR="00E34927" w:rsidRPr="002570D9">
        <w:rPr>
          <w:rFonts w:cs="Arial"/>
          <w:iCs/>
          <w:szCs w:val="26"/>
          <w:shd w:val="clear" w:color="auto" w:fill="FFFFFF"/>
          <w:lang w:val="en-GB"/>
        </w:rPr>
        <w:t>was assessed in both groups via the</w:t>
      </w:r>
      <w:r w:rsidR="00F2356A" w:rsidRPr="002570D9">
        <w:rPr>
          <w:rFonts w:cs="Arial"/>
          <w:iCs/>
          <w:szCs w:val="26"/>
          <w:shd w:val="clear" w:color="auto" w:fill="FFFFFF"/>
          <w:lang w:val="en-GB"/>
        </w:rPr>
        <w:t xml:space="preserve"> Shapiro-Wilk test and graphic visualization</w:t>
      </w:r>
      <w:r w:rsidR="00D174F8" w:rsidRPr="002570D9">
        <w:rPr>
          <w:rFonts w:cs="Arial"/>
          <w:iCs/>
          <w:szCs w:val="26"/>
          <w:shd w:val="clear" w:color="auto" w:fill="FFFFFF"/>
          <w:lang w:val="en-GB"/>
        </w:rPr>
        <w:t xml:space="preserve"> (Q</w:t>
      </w:r>
      <w:r w:rsidR="00F2356A" w:rsidRPr="002570D9">
        <w:rPr>
          <w:rFonts w:cs="Arial"/>
          <w:iCs/>
          <w:szCs w:val="26"/>
          <w:shd w:val="clear" w:color="auto" w:fill="FFFFFF"/>
          <w:lang w:val="en-GB"/>
        </w:rPr>
        <w:t>Q</w:t>
      </w:r>
      <w:r w:rsidR="00D174F8" w:rsidRPr="002570D9">
        <w:rPr>
          <w:rFonts w:cs="Arial"/>
          <w:iCs/>
          <w:szCs w:val="26"/>
          <w:shd w:val="clear" w:color="auto" w:fill="FFFFFF"/>
          <w:lang w:val="en-GB"/>
        </w:rPr>
        <w:t>-</w:t>
      </w:r>
      <w:r w:rsidR="00F2356A" w:rsidRPr="002570D9">
        <w:rPr>
          <w:rFonts w:cs="Arial"/>
          <w:iCs/>
          <w:szCs w:val="26"/>
          <w:shd w:val="clear" w:color="auto" w:fill="FFFFFF"/>
          <w:lang w:val="en-GB"/>
        </w:rPr>
        <w:t xml:space="preserve">plots and histograms). </w:t>
      </w:r>
      <w:r w:rsidR="00685FAA" w:rsidRPr="002570D9">
        <w:rPr>
          <w:rFonts w:cs="Arial"/>
          <w:iCs/>
          <w:szCs w:val="26"/>
          <w:shd w:val="clear" w:color="auto" w:fill="FFFFFF"/>
          <w:lang w:val="en-GB"/>
        </w:rPr>
        <w:t>Pre-</w:t>
      </w:r>
      <w:r w:rsidRPr="002570D9">
        <w:rPr>
          <w:rFonts w:cs="Arial"/>
          <w:iCs/>
          <w:szCs w:val="26"/>
          <w:shd w:val="clear" w:color="auto" w:fill="FFFFFF"/>
          <w:lang w:val="en-GB"/>
        </w:rPr>
        <w:t xml:space="preserve"> post-</w:t>
      </w:r>
      <w:r w:rsidR="00685FAA" w:rsidRPr="002570D9">
        <w:rPr>
          <w:rFonts w:cs="Arial"/>
          <w:iCs/>
          <w:szCs w:val="26"/>
          <w:shd w:val="clear" w:color="auto" w:fill="FFFFFF"/>
          <w:lang w:val="en-GB"/>
        </w:rPr>
        <w:t>intervention</w:t>
      </w:r>
      <w:r w:rsidR="009A7800" w:rsidRPr="002570D9">
        <w:rPr>
          <w:rFonts w:cs="Arial"/>
          <w:iCs/>
          <w:szCs w:val="26"/>
          <w:shd w:val="clear" w:color="auto" w:fill="FFFFFF"/>
          <w:lang w:val="en-GB"/>
        </w:rPr>
        <w:t xml:space="preserve"> change scores</w:t>
      </w:r>
      <w:r w:rsidRPr="002570D9">
        <w:rPr>
          <w:rFonts w:cs="Arial"/>
          <w:iCs/>
          <w:szCs w:val="26"/>
          <w:shd w:val="clear" w:color="auto" w:fill="FFFFFF"/>
          <w:lang w:val="en-GB"/>
        </w:rPr>
        <w:t xml:space="preserve"> </w:t>
      </w:r>
      <w:r w:rsidR="009A7800" w:rsidRPr="002570D9">
        <w:rPr>
          <w:rFonts w:cs="Arial"/>
          <w:iCs/>
          <w:szCs w:val="26"/>
          <w:shd w:val="clear" w:color="auto" w:fill="FFFFFF"/>
          <w:lang w:val="en-GB"/>
        </w:rPr>
        <w:t xml:space="preserve">in </w:t>
      </w:r>
      <w:r w:rsidR="001851F0" w:rsidRPr="002570D9">
        <w:rPr>
          <w:rFonts w:cs="Arial"/>
          <w:iCs/>
          <w:szCs w:val="26"/>
          <w:shd w:val="clear" w:color="auto" w:fill="FFFFFF"/>
          <w:lang w:val="en-GB"/>
        </w:rPr>
        <w:t>Short-</w:t>
      </w:r>
      <w:r w:rsidR="009A7800" w:rsidRPr="002570D9">
        <w:rPr>
          <w:rFonts w:cs="Arial"/>
          <w:iCs/>
          <w:szCs w:val="26"/>
          <w:shd w:val="clear" w:color="auto" w:fill="FFFFFF"/>
          <w:lang w:val="en-GB"/>
        </w:rPr>
        <w:t>HLLMS</w:t>
      </w:r>
      <w:r w:rsidR="001C69F1" w:rsidRPr="002570D9">
        <w:rPr>
          <w:rFonts w:cs="Arial"/>
          <w:iCs/>
          <w:szCs w:val="26"/>
          <w:shd w:val="clear" w:color="auto" w:fill="FFFFFF"/>
          <w:lang w:val="en-GB"/>
        </w:rPr>
        <w:t xml:space="preserve"> </w:t>
      </w:r>
      <w:r w:rsidR="00676114" w:rsidRPr="002570D9">
        <w:rPr>
          <w:rFonts w:cs="Arial"/>
          <w:iCs/>
          <w:szCs w:val="26"/>
          <w:shd w:val="clear" w:color="auto" w:fill="FFFFFF"/>
          <w:lang w:val="en-GB"/>
        </w:rPr>
        <w:t xml:space="preserve">and </w:t>
      </w:r>
      <w:r w:rsidR="009A7800" w:rsidRPr="002570D9">
        <w:rPr>
          <w:rFonts w:cs="Arial"/>
          <w:iCs/>
          <w:szCs w:val="26"/>
          <w:shd w:val="clear" w:color="auto" w:fill="FFFFFF"/>
          <w:lang w:val="en-GB"/>
        </w:rPr>
        <w:t>HAGOS within</w:t>
      </w:r>
      <w:r w:rsidR="00685FAA" w:rsidRPr="002570D9">
        <w:rPr>
          <w:rFonts w:cs="Arial"/>
          <w:iCs/>
          <w:szCs w:val="26"/>
          <w:shd w:val="clear" w:color="auto" w:fill="FFFFFF"/>
          <w:lang w:val="en-GB"/>
        </w:rPr>
        <w:t xml:space="preserve"> groups were </w:t>
      </w:r>
      <w:r w:rsidRPr="002570D9">
        <w:rPr>
          <w:rFonts w:cs="Arial"/>
          <w:iCs/>
          <w:szCs w:val="26"/>
          <w:shd w:val="clear" w:color="auto" w:fill="FFFFFF"/>
          <w:lang w:val="en-GB"/>
        </w:rPr>
        <w:t>analysed</w:t>
      </w:r>
      <w:r w:rsidR="00685FAA" w:rsidRPr="002570D9">
        <w:rPr>
          <w:rFonts w:cs="Arial"/>
          <w:iCs/>
          <w:szCs w:val="26"/>
          <w:shd w:val="clear" w:color="auto" w:fill="FFFFFF"/>
          <w:lang w:val="en-GB"/>
        </w:rPr>
        <w:t xml:space="preserve"> using a parametric statistical test (paired-sample</w:t>
      </w:r>
      <w:r w:rsidR="00C76DCF" w:rsidRPr="002570D9">
        <w:rPr>
          <w:rFonts w:cs="Arial"/>
          <w:iCs/>
          <w:szCs w:val="26"/>
          <w:shd w:val="clear" w:color="auto" w:fill="FFFFFF"/>
          <w:lang w:val="en-GB"/>
        </w:rPr>
        <w:t>s t</w:t>
      </w:r>
      <w:r w:rsidR="00685FAA" w:rsidRPr="002570D9">
        <w:rPr>
          <w:rFonts w:cs="Arial"/>
          <w:iCs/>
          <w:szCs w:val="26"/>
          <w:shd w:val="clear" w:color="auto" w:fill="FFFFFF"/>
          <w:lang w:val="en-GB"/>
        </w:rPr>
        <w:t>-test</w:t>
      </w:r>
      <w:r w:rsidR="00D174F8" w:rsidRPr="002570D9">
        <w:rPr>
          <w:rFonts w:cs="Arial"/>
          <w:iCs/>
          <w:szCs w:val="26"/>
          <w:shd w:val="clear" w:color="auto" w:fill="FFFFFF"/>
          <w:lang w:val="en-GB"/>
        </w:rPr>
        <w:t>,</w:t>
      </w:r>
      <w:r w:rsidR="00D174F8" w:rsidRPr="002570D9">
        <w:rPr>
          <w:lang w:val="en-GB"/>
        </w:rPr>
        <w:t xml:space="preserve"> </w:t>
      </w:r>
      <w:r w:rsidR="00D174F8" w:rsidRPr="002570D9">
        <w:rPr>
          <w:rFonts w:cs="Arial"/>
          <w:iCs/>
          <w:szCs w:val="26"/>
          <w:shd w:val="clear" w:color="auto" w:fill="FFFFFF"/>
          <w:lang w:val="en-GB"/>
        </w:rPr>
        <w:t>supported by QQ-plots and Shapiro–Wilk statistics &gt; 0.95</w:t>
      </w:r>
      <w:r w:rsidR="00685FAA" w:rsidRPr="002570D9">
        <w:rPr>
          <w:rFonts w:cs="Arial"/>
          <w:iCs/>
          <w:szCs w:val="26"/>
          <w:shd w:val="clear" w:color="auto" w:fill="FFFFFF"/>
          <w:lang w:val="en-GB"/>
        </w:rPr>
        <w:t xml:space="preserve">) or non-parametric statistical test (Wilcoxon signed </w:t>
      </w:r>
      <w:r w:rsidR="00685FAA" w:rsidRPr="002570D9">
        <w:rPr>
          <w:rFonts w:cs="Arial"/>
          <w:iCs/>
          <w:szCs w:val="26"/>
          <w:shd w:val="clear" w:color="auto" w:fill="FFFFFF"/>
          <w:lang w:val="en-GB"/>
        </w:rPr>
        <w:lastRenderedPageBreak/>
        <w:t>ranks test)</w:t>
      </w:r>
      <w:r w:rsidR="009A7800" w:rsidRPr="002570D9">
        <w:rPr>
          <w:rFonts w:cs="Arial"/>
          <w:iCs/>
          <w:szCs w:val="26"/>
          <w:shd w:val="clear" w:color="auto" w:fill="FFFFFF"/>
          <w:lang w:val="en-GB"/>
        </w:rPr>
        <w:t xml:space="preserve"> according to data distribution</w:t>
      </w:r>
      <w:r w:rsidR="00685FAA" w:rsidRPr="002570D9">
        <w:rPr>
          <w:rFonts w:cs="Arial"/>
          <w:iCs/>
          <w:szCs w:val="26"/>
          <w:shd w:val="clear" w:color="auto" w:fill="FFFFFF"/>
          <w:lang w:val="en-GB"/>
        </w:rPr>
        <w:t xml:space="preserve">. </w:t>
      </w:r>
      <w:r w:rsidR="00685FAA" w:rsidRPr="002570D9">
        <w:rPr>
          <w:lang w:val="en-GB"/>
        </w:rPr>
        <w:t>The significance level for all analysis was set at p</w:t>
      </w:r>
      <w:r w:rsidR="00E9536E" w:rsidRPr="002570D9">
        <w:rPr>
          <w:lang w:val="en-GB"/>
        </w:rPr>
        <w:t>&lt;</w:t>
      </w:r>
      <w:r w:rsidR="00685FAA" w:rsidRPr="002570D9">
        <w:rPr>
          <w:lang w:val="en-GB"/>
        </w:rPr>
        <w:t>0.05</w:t>
      </w:r>
      <w:r w:rsidR="00D174F8" w:rsidRPr="002570D9">
        <w:rPr>
          <w:lang w:val="en-GB"/>
        </w:rPr>
        <w:t xml:space="preserve"> and all tests were two-tailed</w:t>
      </w:r>
      <w:r w:rsidR="00685FAA" w:rsidRPr="002570D9">
        <w:rPr>
          <w:lang w:val="en-GB"/>
        </w:rPr>
        <w:t>.</w:t>
      </w:r>
      <w:r w:rsidR="009A7800" w:rsidRPr="002570D9">
        <w:rPr>
          <w:lang w:val="en-GB"/>
        </w:rPr>
        <w:t xml:space="preserve"> Results were reported as mean and standard deviations. </w:t>
      </w:r>
      <w:r w:rsidR="007D3675" w:rsidRPr="002570D9">
        <w:rPr>
          <w:lang w:val="en-GB"/>
        </w:rPr>
        <w:t>Comparison of means statistical tests were conducted on the ‘available case’ participants (no impu</w:t>
      </w:r>
      <w:r w:rsidR="002F1EE8" w:rsidRPr="002570D9">
        <w:rPr>
          <w:lang w:val="en-GB"/>
        </w:rPr>
        <w:t>tation for missing data) (Fig</w:t>
      </w:r>
      <w:r w:rsidR="00BB0F48" w:rsidRPr="002570D9">
        <w:rPr>
          <w:lang w:val="en-GB"/>
        </w:rPr>
        <w:t>ure</w:t>
      </w:r>
      <w:r w:rsidR="007D3675" w:rsidRPr="002570D9">
        <w:rPr>
          <w:lang w:val="en-GB"/>
        </w:rPr>
        <w:t xml:space="preserve"> 1).</w:t>
      </w:r>
    </w:p>
    <w:p w14:paraId="66DE3E05" w14:textId="04057AAD" w:rsidR="00262EDA" w:rsidRPr="002570D9" w:rsidRDefault="00852A2A" w:rsidP="00AE0295">
      <w:pPr>
        <w:jc w:val="center"/>
        <w:rPr>
          <w:b/>
          <w:u w:val="single"/>
          <w:lang w:val="en-GB"/>
        </w:rPr>
      </w:pPr>
      <w:r w:rsidRPr="002570D9">
        <w:rPr>
          <w:b/>
          <w:u w:val="single"/>
          <w:lang w:val="en-GB"/>
        </w:rPr>
        <w:t>RESULTS</w:t>
      </w:r>
    </w:p>
    <w:p w14:paraId="41F39557" w14:textId="378F4017" w:rsidR="00007903" w:rsidRPr="002570D9" w:rsidRDefault="00007903" w:rsidP="00D04D48">
      <w:pPr>
        <w:rPr>
          <w:b/>
          <w:u w:val="single"/>
          <w:lang w:val="en-GB"/>
        </w:rPr>
      </w:pPr>
      <w:r w:rsidRPr="002570D9">
        <w:rPr>
          <w:b/>
          <w:u w:val="single"/>
          <w:lang w:val="en-GB"/>
        </w:rPr>
        <w:t>Sample Characteristics</w:t>
      </w:r>
    </w:p>
    <w:p w14:paraId="2DE08EB6" w14:textId="0D696A97" w:rsidR="00007903" w:rsidRDefault="00007903" w:rsidP="00D04D48">
      <w:pPr>
        <w:rPr>
          <w:lang w:val="en-GB"/>
        </w:rPr>
      </w:pPr>
      <w:r w:rsidRPr="002570D9">
        <w:rPr>
          <w:lang w:val="en-GB"/>
        </w:rPr>
        <w:t>Demographic characteristics of the players included in the analyses are shown in Table 1. Characteristics included age, weight, height and BMI.</w:t>
      </w:r>
    </w:p>
    <w:p w14:paraId="202AEAF0" w14:textId="77777777" w:rsidR="001E02B6" w:rsidRPr="002570D9" w:rsidRDefault="001E02B6" w:rsidP="00D04D48">
      <w:pPr>
        <w:rPr>
          <w:lang w:val="en-GB"/>
        </w:rPr>
      </w:pPr>
    </w:p>
    <w:p w14:paraId="7F1ADD34" w14:textId="77777777" w:rsidR="001E02B6" w:rsidRPr="00D83ACD" w:rsidRDefault="001E02B6" w:rsidP="001E02B6">
      <w:pPr>
        <w:rPr>
          <w:lang w:val="en-GB"/>
        </w:rPr>
      </w:pPr>
      <w:r w:rsidRPr="004C4105">
        <w:rPr>
          <w:b/>
          <w:lang w:val="en-GB"/>
        </w:rPr>
        <w:t xml:space="preserve">Table 1. </w:t>
      </w:r>
      <w:r w:rsidRPr="00D83ACD">
        <w:rPr>
          <w:lang w:val="en-GB"/>
        </w:rPr>
        <w:t>Demographics characteristics of the soccer (n=34) and rugby (n=18) players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8"/>
        <w:gridCol w:w="2438"/>
        <w:gridCol w:w="2438"/>
      </w:tblGrid>
      <w:tr w:rsidR="001E02B6" w:rsidRPr="00606288" w14:paraId="37D8520B" w14:textId="77777777" w:rsidTr="0072614C">
        <w:trPr>
          <w:trHeight w:val="567"/>
        </w:trPr>
        <w:tc>
          <w:tcPr>
            <w:tcW w:w="2438" w:type="dxa"/>
            <w:tcBorders>
              <w:top w:val="single" w:sz="4" w:space="0" w:color="auto"/>
              <w:bottom w:val="single" w:sz="4" w:space="0" w:color="auto"/>
            </w:tcBorders>
            <w:noWrap/>
            <w:vAlign w:val="center"/>
          </w:tcPr>
          <w:p w14:paraId="44A51957" w14:textId="77777777" w:rsidR="001E02B6" w:rsidRPr="004C4105" w:rsidRDefault="001E02B6" w:rsidP="0072614C">
            <w:pPr>
              <w:ind w:firstLine="0"/>
              <w:jc w:val="left"/>
              <w:rPr>
                <w:rFonts w:cs="Arial"/>
                <w:szCs w:val="20"/>
                <w:lang w:val="en-GB"/>
              </w:rPr>
            </w:pPr>
            <w:r w:rsidRPr="004C4105">
              <w:rPr>
                <w:rFonts w:cs="Arial"/>
                <w:szCs w:val="20"/>
                <w:lang w:val="en-GB"/>
              </w:rPr>
              <w:t>Characteristic</w:t>
            </w:r>
          </w:p>
        </w:tc>
        <w:tc>
          <w:tcPr>
            <w:tcW w:w="2438" w:type="dxa"/>
            <w:tcBorders>
              <w:top w:val="single" w:sz="4" w:space="0" w:color="auto"/>
              <w:bottom w:val="single" w:sz="4" w:space="0" w:color="auto"/>
            </w:tcBorders>
            <w:noWrap/>
            <w:vAlign w:val="center"/>
          </w:tcPr>
          <w:p w14:paraId="0CC9E56B" w14:textId="77777777" w:rsidR="001E02B6" w:rsidRPr="004C4105" w:rsidRDefault="001E02B6" w:rsidP="0072614C">
            <w:pPr>
              <w:tabs>
                <w:tab w:val="decimal" w:pos="1051"/>
              </w:tabs>
              <w:ind w:firstLine="0"/>
              <w:jc w:val="center"/>
              <w:rPr>
                <w:rFonts w:cs="Arial"/>
                <w:szCs w:val="20"/>
                <w:lang w:val="en-GB"/>
              </w:rPr>
            </w:pPr>
            <w:r w:rsidRPr="004C4105">
              <w:rPr>
                <w:rFonts w:cs="Arial"/>
                <w:szCs w:val="20"/>
                <w:lang w:val="en-GB"/>
              </w:rPr>
              <w:t>Soccer players (n=34)</w:t>
            </w:r>
          </w:p>
          <w:p w14:paraId="3872DFEF" w14:textId="77777777" w:rsidR="001E02B6" w:rsidRPr="004C4105" w:rsidRDefault="001E02B6" w:rsidP="0072614C">
            <w:pPr>
              <w:tabs>
                <w:tab w:val="decimal" w:pos="1051"/>
              </w:tabs>
              <w:ind w:firstLine="0"/>
              <w:jc w:val="center"/>
              <w:rPr>
                <w:rFonts w:cs="Arial"/>
                <w:szCs w:val="20"/>
                <w:lang w:val="en-GB"/>
              </w:rPr>
            </w:pPr>
            <w:r w:rsidRPr="004C4105">
              <w:rPr>
                <w:rFonts w:cs="Arial"/>
                <w:szCs w:val="20"/>
                <w:lang w:val="en-GB"/>
              </w:rPr>
              <w:t xml:space="preserve">Mean </w:t>
            </w:r>
            <w:r w:rsidRPr="004C4105">
              <w:rPr>
                <w:rFonts w:cs="Times New Roman"/>
                <w:szCs w:val="20"/>
                <w:lang w:val="en-GB"/>
              </w:rPr>
              <w:t>±</w:t>
            </w:r>
            <w:r w:rsidRPr="004C4105">
              <w:rPr>
                <w:rFonts w:cs="Arial"/>
                <w:szCs w:val="20"/>
                <w:lang w:val="en-GB"/>
              </w:rPr>
              <w:t xml:space="preserve"> SD</w:t>
            </w:r>
          </w:p>
        </w:tc>
        <w:tc>
          <w:tcPr>
            <w:tcW w:w="2438" w:type="dxa"/>
            <w:tcBorders>
              <w:top w:val="single" w:sz="4" w:space="0" w:color="auto"/>
              <w:bottom w:val="single" w:sz="4" w:space="0" w:color="auto"/>
            </w:tcBorders>
            <w:noWrap/>
            <w:vAlign w:val="center"/>
          </w:tcPr>
          <w:p w14:paraId="2A05B828" w14:textId="77777777" w:rsidR="001E02B6" w:rsidRPr="004C4105" w:rsidRDefault="001E02B6" w:rsidP="0072614C">
            <w:pPr>
              <w:tabs>
                <w:tab w:val="decimal" w:pos="1051"/>
              </w:tabs>
              <w:ind w:firstLine="0"/>
              <w:jc w:val="center"/>
              <w:rPr>
                <w:rFonts w:cs="Arial"/>
                <w:szCs w:val="20"/>
                <w:lang w:val="en-GB"/>
              </w:rPr>
            </w:pPr>
            <w:r w:rsidRPr="004C4105">
              <w:rPr>
                <w:rFonts w:cs="Arial"/>
                <w:szCs w:val="20"/>
                <w:lang w:val="en-GB"/>
              </w:rPr>
              <w:t>Rugby players (n=18)</w:t>
            </w:r>
          </w:p>
          <w:p w14:paraId="38769253" w14:textId="77777777" w:rsidR="001E02B6" w:rsidRPr="004C4105" w:rsidRDefault="001E02B6" w:rsidP="0072614C">
            <w:pPr>
              <w:tabs>
                <w:tab w:val="decimal" w:pos="1051"/>
              </w:tabs>
              <w:ind w:firstLine="0"/>
              <w:jc w:val="center"/>
              <w:rPr>
                <w:rFonts w:cs="Arial"/>
                <w:szCs w:val="20"/>
                <w:lang w:val="en-GB"/>
              </w:rPr>
            </w:pPr>
            <w:r w:rsidRPr="004C4105">
              <w:rPr>
                <w:rFonts w:cs="Arial"/>
                <w:szCs w:val="20"/>
                <w:lang w:val="en-GB"/>
              </w:rPr>
              <w:t xml:space="preserve">Mean </w:t>
            </w:r>
            <w:r w:rsidRPr="004C4105">
              <w:rPr>
                <w:rFonts w:cs="Times New Roman"/>
                <w:szCs w:val="20"/>
                <w:lang w:val="en-GB"/>
              </w:rPr>
              <w:t>±</w:t>
            </w:r>
            <w:r w:rsidRPr="004C4105">
              <w:rPr>
                <w:rFonts w:cs="Arial"/>
                <w:szCs w:val="20"/>
                <w:lang w:val="en-GB"/>
              </w:rPr>
              <w:t xml:space="preserve"> SD</w:t>
            </w:r>
          </w:p>
        </w:tc>
      </w:tr>
      <w:tr w:rsidR="001E02B6" w:rsidRPr="00390AD2" w14:paraId="64263EEF" w14:textId="77777777" w:rsidTr="0072614C">
        <w:trPr>
          <w:trHeight w:val="567"/>
        </w:trPr>
        <w:tc>
          <w:tcPr>
            <w:tcW w:w="2438" w:type="dxa"/>
            <w:tcBorders>
              <w:top w:val="single" w:sz="4" w:space="0" w:color="auto"/>
            </w:tcBorders>
            <w:noWrap/>
            <w:vAlign w:val="center"/>
          </w:tcPr>
          <w:p w14:paraId="00D04C50" w14:textId="77777777" w:rsidR="001E02B6" w:rsidRPr="00390AD2" w:rsidRDefault="001E02B6" w:rsidP="0072614C">
            <w:pPr>
              <w:ind w:firstLine="0"/>
              <w:jc w:val="left"/>
              <w:rPr>
                <w:rFonts w:cs="Arial"/>
                <w:szCs w:val="20"/>
                <w:lang w:val="en-GB"/>
              </w:rPr>
            </w:pPr>
            <w:r w:rsidRPr="00390AD2">
              <w:rPr>
                <w:rFonts w:cs="Arial"/>
                <w:szCs w:val="20"/>
                <w:lang w:val="en-GB"/>
              </w:rPr>
              <w:t>Age</w:t>
            </w:r>
            <w:r>
              <w:rPr>
                <w:rFonts w:cs="Arial"/>
                <w:szCs w:val="20"/>
                <w:lang w:val="en-GB"/>
              </w:rPr>
              <w:t xml:space="preserve"> (years)</w:t>
            </w:r>
          </w:p>
        </w:tc>
        <w:tc>
          <w:tcPr>
            <w:tcW w:w="2438" w:type="dxa"/>
            <w:tcBorders>
              <w:top w:val="single" w:sz="4" w:space="0" w:color="auto"/>
            </w:tcBorders>
            <w:noWrap/>
            <w:vAlign w:val="center"/>
          </w:tcPr>
          <w:p w14:paraId="520C4425" w14:textId="77777777" w:rsidR="001E02B6" w:rsidRPr="007A07F4" w:rsidRDefault="001E02B6" w:rsidP="0072614C">
            <w:pPr>
              <w:tabs>
                <w:tab w:val="decimal" w:pos="1051"/>
              </w:tabs>
              <w:ind w:firstLine="0"/>
              <w:jc w:val="left"/>
              <w:rPr>
                <w:rFonts w:cs="Arial"/>
                <w:szCs w:val="20"/>
                <w:lang w:val="en-GB"/>
              </w:rPr>
            </w:pPr>
            <w:r w:rsidRPr="007A07F4">
              <w:rPr>
                <w:rFonts w:cs="Arial"/>
                <w:szCs w:val="20"/>
                <w:lang w:val="en-GB"/>
              </w:rPr>
              <w:t xml:space="preserve">15 </w:t>
            </w:r>
            <w:r w:rsidRPr="007A07F4">
              <w:rPr>
                <w:rFonts w:cs="Times New Roman"/>
                <w:szCs w:val="20"/>
                <w:lang w:val="en-GB"/>
              </w:rPr>
              <w:t>±</w:t>
            </w:r>
            <w:r w:rsidRPr="007A07F4">
              <w:rPr>
                <w:rFonts w:cs="Arial"/>
                <w:szCs w:val="20"/>
                <w:lang w:val="en-GB"/>
              </w:rPr>
              <w:t xml:space="preserve"> 2</w:t>
            </w:r>
          </w:p>
        </w:tc>
        <w:tc>
          <w:tcPr>
            <w:tcW w:w="2438" w:type="dxa"/>
            <w:tcBorders>
              <w:top w:val="single" w:sz="4" w:space="0" w:color="auto"/>
            </w:tcBorders>
            <w:noWrap/>
            <w:vAlign w:val="center"/>
          </w:tcPr>
          <w:p w14:paraId="3B9F2A4A" w14:textId="77777777" w:rsidR="001E02B6" w:rsidRPr="007A07F4" w:rsidRDefault="001E02B6" w:rsidP="0072614C">
            <w:pPr>
              <w:tabs>
                <w:tab w:val="decimal" w:pos="1051"/>
              </w:tabs>
              <w:ind w:firstLine="0"/>
              <w:jc w:val="left"/>
              <w:rPr>
                <w:rFonts w:cs="Arial"/>
                <w:szCs w:val="20"/>
                <w:lang w:val="en-GB"/>
              </w:rPr>
            </w:pPr>
            <w:r w:rsidRPr="007A07F4">
              <w:rPr>
                <w:rFonts w:cs="Arial"/>
                <w:szCs w:val="20"/>
                <w:lang w:val="en-GB"/>
              </w:rPr>
              <w:t xml:space="preserve">15 </w:t>
            </w:r>
            <w:r w:rsidRPr="007A07F4">
              <w:rPr>
                <w:rFonts w:cs="Times New Roman"/>
                <w:szCs w:val="20"/>
                <w:lang w:val="en-GB"/>
              </w:rPr>
              <w:t xml:space="preserve">± </w:t>
            </w:r>
            <w:r w:rsidRPr="007A07F4">
              <w:rPr>
                <w:rFonts w:cs="Arial"/>
                <w:szCs w:val="20"/>
                <w:lang w:val="en-GB"/>
              </w:rPr>
              <w:t>1</w:t>
            </w:r>
          </w:p>
        </w:tc>
      </w:tr>
      <w:tr w:rsidR="001E02B6" w:rsidRPr="00390AD2" w14:paraId="05F547E2" w14:textId="77777777" w:rsidTr="0072614C">
        <w:trPr>
          <w:trHeight w:val="567"/>
        </w:trPr>
        <w:tc>
          <w:tcPr>
            <w:tcW w:w="2438" w:type="dxa"/>
            <w:noWrap/>
            <w:vAlign w:val="center"/>
          </w:tcPr>
          <w:p w14:paraId="2A493FCD" w14:textId="77777777" w:rsidR="001E02B6" w:rsidRPr="00390AD2" w:rsidRDefault="001E02B6" w:rsidP="0072614C">
            <w:pPr>
              <w:ind w:firstLine="0"/>
              <w:jc w:val="left"/>
              <w:rPr>
                <w:rFonts w:cs="Arial"/>
                <w:szCs w:val="20"/>
                <w:lang w:val="en-GB"/>
              </w:rPr>
            </w:pPr>
            <w:r>
              <w:rPr>
                <w:rFonts w:cs="Arial"/>
                <w:szCs w:val="20"/>
                <w:lang w:val="en-GB"/>
              </w:rPr>
              <w:t>Weight (kg)</w:t>
            </w:r>
          </w:p>
        </w:tc>
        <w:tc>
          <w:tcPr>
            <w:tcW w:w="2438" w:type="dxa"/>
            <w:noWrap/>
            <w:vAlign w:val="center"/>
          </w:tcPr>
          <w:p w14:paraId="5721614E" w14:textId="77777777" w:rsidR="001E02B6" w:rsidRPr="007A07F4" w:rsidRDefault="001E02B6" w:rsidP="0072614C">
            <w:pPr>
              <w:tabs>
                <w:tab w:val="decimal" w:pos="1051"/>
              </w:tabs>
              <w:ind w:firstLine="0"/>
              <w:jc w:val="left"/>
              <w:rPr>
                <w:rFonts w:cs="Arial"/>
                <w:szCs w:val="20"/>
                <w:lang w:val="en-GB"/>
              </w:rPr>
            </w:pPr>
            <w:r w:rsidRPr="007A07F4">
              <w:rPr>
                <w:rFonts w:cs="Arial"/>
                <w:szCs w:val="20"/>
                <w:lang w:val="en-GB"/>
              </w:rPr>
              <w:t xml:space="preserve">60 </w:t>
            </w:r>
            <w:r w:rsidRPr="007A07F4">
              <w:rPr>
                <w:rFonts w:cs="Times New Roman"/>
                <w:szCs w:val="20"/>
                <w:lang w:val="en-GB"/>
              </w:rPr>
              <w:t xml:space="preserve">± </w:t>
            </w:r>
            <w:r w:rsidRPr="007A07F4">
              <w:rPr>
                <w:rFonts w:cs="Arial"/>
                <w:szCs w:val="20"/>
                <w:lang w:val="en-GB"/>
              </w:rPr>
              <w:t>11</w:t>
            </w:r>
          </w:p>
        </w:tc>
        <w:tc>
          <w:tcPr>
            <w:tcW w:w="2438" w:type="dxa"/>
            <w:noWrap/>
            <w:vAlign w:val="center"/>
          </w:tcPr>
          <w:p w14:paraId="369ED244" w14:textId="77777777" w:rsidR="001E02B6" w:rsidRPr="007A07F4" w:rsidRDefault="001E02B6" w:rsidP="0072614C">
            <w:pPr>
              <w:tabs>
                <w:tab w:val="decimal" w:pos="1051"/>
              </w:tabs>
              <w:ind w:firstLine="0"/>
              <w:jc w:val="left"/>
              <w:rPr>
                <w:rFonts w:cs="Arial"/>
                <w:szCs w:val="20"/>
                <w:lang w:val="en-GB"/>
              </w:rPr>
            </w:pPr>
            <w:r w:rsidRPr="007A07F4">
              <w:rPr>
                <w:rFonts w:cs="Arial"/>
                <w:szCs w:val="20"/>
                <w:lang w:val="en-GB"/>
              </w:rPr>
              <w:t>7</w:t>
            </w:r>
            <w:r>
              <w:rPr>
                <w:rFonts w:cs="Arial"/>
                <w:szCs w:val="20"/>
                <w:lang w:val="en-GB"/>
              </w:rPr>
              <w:t xml:space="preserve">4 </w:t>
            </w:r>
            <w:r w:rsidRPr="007A07F4">
              <w:rPr>
                <w:rFonts w:cs="Times New Roman"/>
                <w:szCs w:val="20"/>
                <w:lang w:val="en-GB"/>
              </w:rPr>
              <w:t xml:space="preserve">± </w:t>
            </w:r>
            <w:r w:rsidRPr="007A07F4">
              <w:rPr>
                <w:rFonts w:cs="Arial"/>
                <w:szCs w:val="20"/>
                <w:lang w:val="en-GB"/>
              </w:rPr>
              <w:t>18</w:t>
            </w:r>
          </w:p>
        </w:tc>
      </w:tr>
      <w:tr w:rsidR="001E02B6" w:rsidRPr="00390AD2" w14:paraId="315413D2" w14:textId="77777777" w:rsidTr="0072614C">
        <w:trPr>
          <w:trHeight w:val="567"/>
        </w:trPr>
        <w:tc>
          <w:tcPr>
            <w:tcW w:w="2438" w:type="dxa"/>
            <w:noWrap/>
            <w:vAlign w:val="center"/>
          </w:tcPr>
          <w:p w14:paraId="2DD36007" w14:textId="77777777" w:rsidR="001E02B6" w:rsidRPr="00390AD2" w:rsidRDefault="001E02B6" w:rsidP="0072614C">
            <w:pPr>
              <w:ind w:firstLine="0"/>
              <w:jc w:val="left"/>
              <w:rPr>
                <w:rFonts w:cs="Arial"/>
                <w:szCs w:val="20"/>
                <w:lang w:val="en-GB"/>
              </w:rPr>
            </w:pPr>
            <w:r>
              <w:rPr>
                <w:rFonts w:cs="Arial"/>
                <w:szCs w:val="20"/>
                <w:lang w:val="en-GB"/>
              </w:rPr>
              <w:t>Height (cm)</w:t>
            </w:r>
          </w:p>
        </w:tc>
        <w:tc>
          <w:tcPr>
            <w:tcW w:w="2438" w:type="dxa"/>
            <w:noWrap/>
            <w:vAlign w:val="center"/>
          </w:tcPr>
          <w:p w14:paraId="2117A57E" w14:textId="77777777" w:rsidR="001E02B6" w:rsidRPr="007A07F4" w:rsidRDefault="001E02B6" w:rsidP="0072614C">
            <w:pPr>
              <w:tabs>
                <w:tab w:val="decimal" w:pos="1051"/>
              </w:tabs>
              <w:ind w:firstLine="0"/>
              <w:jc w:val="left"/>
              <w:rPr>
                <w:rFonts w:cs="Arial"/>
                <w:szCs w:val="20"/>
                <w:lang w:val="en-GB"/>
              </w:rPr>
            </w:pPr>
            <w:r w:rsidRPr="007A07F4">
              <w:rPr>
                <w:rFonts w:cs="Arial"/>
                <w:szCs w:val="20"/>
                <w:lang w:val="en-GB"/>
              </w:rPr>
              <w:t xml:space="preserve">172 </w:t>
            </w:r>
            <w:r w:rsidRPr="007A07F4">
              <w:rPr>
                <w:rFonts w:cs="Times New Roman"/>
                <w:szCs w:val="20"/>
                <w:lang w:val="en-GB"/>
              </w:rPr>
              <w:t xml:space="preserve">± </w:t>
            </w:r>
            <w:r w:rsidRPr="007A07F4">
              <w:rPr>
                <w:rFonts w:cs="Arial"/>
                <w:szCs w:val="20"/>
                <w:lang w:val="en-GB"/>
              </w:rPr>
              <w:t>8</w:t>
            </w:r>
          </w:p>
        </w:tc>
        <w:tc>
          <w:tcPr>
            <w:tcW w:w="2438" w:type="dxa"/>
            <w:noWrap/>
            <w:vAlign w:val="center"/>
          </w:tcPr>
          <w:p w14:paraId="2334880D" w14:textId="77777777" w:rsidR="001E02B6" w:rsidRPr="007A07F4" w:rsidRDefault="001E02B6" w:rsidP="0072614C">
            <w:pPr>
              <w:tabs>
                <w:tab w:val="decimal" w:pos="1051"/>
              </w:tabs>
              <w:ind w:firstLine="0"/>
              <w:jc w:val="left"/>
              <w:rPr>
                <w:rFonts w:cs="Arial"/>
                <w:szCs w:val="20"/>
                <w:lang w:val="en-GB"/>
              </w:rPr>
            </w:pPr>
            <w:r w:rsidRPr="007A07F4">
              <w:rPr>
                <w:rFonts w:cs="Arial"/>
                <w:szCs w:val="20"/>
                <w:lang w:val="en-GB"/>
              </w:rPr>
              <w:t xml:space="preserve">173 </w:t>
            </w:r>
            <w:r w:rsidRPr="007A07F4">
              <w:rPr>
                <w:rFonts w:cs="Times New Roman"/>
                <w:szCs w:val="20"/>
                <w:lang w:val="en-GB"/>
              </w:rPr>
              <w:t xml:space="preserve">± </w:t>
            </w:r>
            <w:r w:rsidRPr="007A07F4">
              <w:rPr>
                <w:rFonts w:cs="Arial"/>
                <w:szCs w:val="20"/>
                <w:lang w:val="en-GB"/>
              </w:rPr>
              <w:t>8</w:t>
            </w:r>
          </w:p>
        </w:tc>
      </w:tr>
      <w:tr w:rsidR="001E02B6" w:rsidRPr="00390AD2" w14:paraId="50A98F81" w14:textId="77777777" w:rsidTr="0072614C">
        <w:trPr>
          <w:trHeight w:val="567"/>
        </w:trPr>
        <w:tc>
          <w:tcPr>
            <w:tcW w:w="2438" w:type="dxa"/>
            <w:tcBorders>
              <w:bottom w:val="single" w:sz="4" w:space="0" w:color="auto"/>
            </w:tcBorders>
            <w:noWrap/>
            <w:vAlign w:val="center"/>
          </w:tcPr>
          <w:p w14:paraId="01892281" w14:textId="77777777" w:rsidR="001E02B6" w:rsidRPr="00390AD2" w:rsidRDefault="001E02B6" w:rsidP="0072614C">
            <w:pPr>
              <w:ind w:right="360" w:firstLine="0"/>
              <w:jc w:val="left"/>
              <w:rPr>
                <w:rFonts w:cs="Arial"/>
                <w:szCs w:val="20"/>
                <w:lang w:val="en-GB"/>
              </w:rPr>
            </w:pPr>
            <w:r w:rsidRPr="00390AD2">
              <w:rPr>
                <w:rFonts w:cs="Arial"/>
                <w:szCs w:val="20"/>
                <w:lang w:val="en-GB"/>
              </w:rPr>
              <w:t>BMI (kg/m</w:t>
            </w:r>
            <w:r w:rsidRPr="00390AD2">
              <w:rPr>
                <w:rFonts w:cs="Arial"/>
                <w:szCs w:val="20"/>
                <w:vertAlign w:val="superscript"/>
                <w:lang w:val="en-GB"/>
              </w:rPr>
              <w:t>2</w:t>
            </w:r>
            <w:r>
              <w:rPr>
                <w:rFonts w:cs="Arial"/>
                <w:szCs w:val="20"/>
                <w:lang w:val="en-GB"/>
              </w:rPr>
              <w:t>)</w:t>
            </w:r>
          </w:p>
        </w:tc>
        <w:tc>
          <w:tcPr>
            <w:tcW w:w="2438" w:type="dxa"/>
            <w:tcBorders>
              <w:bottom w:val="single" w:sz="4" w:space="0" w:color="auto"/>
            </w:tcBorders>
            <w:noWrap/>
            <w:vAlign w:val="center"/>
          </w:tcPr>
          <w:p w14:paraId="04FD5FB8" w14:textId="77777777" w:rsidR="001E02B6" w:rsidRPr="007A07F4" w:rsidRDefault="001E02B6" w:rsidP="0072614C">
            <w:pPr>
              <w:tabs>
                <w:tab w:val="decimal" w:pos="1051"/>
              </w:tabs>
              <w:ind w:firstLine="0"/>
              <w:jc w:val="left"/>
              <w:rPr>
                <w:rFonts w:cs="Arial"/>
                <w:szCs w:val="20"/>
                <w:lang w:val="en-GB"/>
              </w:rPr>
            </w:pPr>
            <w:r w:rsidRPr="007A07F4">
              <w:rPr>
                <w:rFonts w:cs="Arial"/>
                <w:szCs w:val="20"/>
                <w:lang w:val="en-GB"/>
              </w:rPr>
              <w:t xml:space="preserve">20 </w:t>
            </w:r>
            <w:r w:rsidRPr="007A07F4">
              <w:rPr>
                <w:rFonts w:cs="Times New Roman"/>
                <w:szCs w:val="20"/>
                <w:lang w:val="en-GB"/>
              </w:rPr>
              <w:t xml:space="preserve">± </w:t>
            </w:r>
            <w:r w:rsidRPr="007A07F4">
              <w:rPr>
                <w:rFonts w:cs="Arial"/>
                <w:szCs w:val="20"/>
                <w:lang w:val="en-GB"/>
              </w:rPr>
              <w:t>3</w:t>
            </w:r>
          </w:p>
        </w:tc>
        <w:tc>
          <w:tcPr>
            <w:tcW w:w="2438" w:type="dxa"/>
            <w:tcBorders>
              <w:bottom w:val="single" w:sz="4" w:space="0" w:color="auto"/>
            </w:tcBorders>
            <w:noWrap/>
            <w:vAlign w:val="center"/>
          </w:tcPr>
          <w:p w14:paraId="074DD9CF" w14:textId="77777777" w:rsidR="001E02B6" w:rsidRPr="007A07F4" w:rsidRDefault="001E02B6" w:rsidP="0072614C">
            <w:pPr>
              <w:tabs>
                <w:tab w:val="decimal" w:pos="1051"/>
              </w:tabs>
              <w:ind w:firstLine="0"/>
              <w:jc w:val="left"/>
              <w:rPr>
                <w:rFonts w:cs="Arial"/>
                <w:szCs w:val="20"/>
                <w:lang w:val="en-GB"/>
              </w:rPr>
            </w:pPr>
            <w:r w:rsidRPr="007A07F4">
              <w:rPr>
                <w:rFonts w:cs="Arial"/>
                <w:szCs w:val="20"/>
                <w:lang w:val="en-GB"/>
              </w:rPr>
              <w:t xml:space="preserve">25 </w:t>
            </w:r>
            <w:r w:rsidRPr="007A07F4">
              <w:rPr>
                <w:rFonts w:cs="Times New Roman"/>
                <w:szCs w:val="20"/>
                <w:lang w:val="en-GB"/>
              </w:rPr>
              <w:t xml:space="preserve">± </w:t>
            </w:r>
            <w:r w:rsidRPr="007A07F4">
              <w:rPr>
                <w:rFonts w:cs="Arial"/>
                <w:szCs w:val="20"/>
                <w:lang w:val="en-GB"/>
              </w:rPr>
              <w:t>5</w:t>
            </w:r>
          </w:p>
        </w:tc>
      </w:tr>
      <w:tr w:rsidR="001E02B6" w:rsidRPr="00606288" w14:paraId="71412E84" w14:textId="77777777" w:rsidTr="001E02B6">
        <w:trPr>
          <w:trHeight w:val="1088"/>
        </w:trPr>
        <w:tc>
          <w:tcPr>
            <w:tcW w:w="7314" w:type="dxa"/>
            <w:gridSpan w:val="3"/>
            <w:tcBorders>
              <w:top w:val="single" w:sz="4" w:space="0" w:color="auto"/>
              <w:bottom w:val="single" w:sz="4" w:space="0" w:color="auto"/>
            </w:tcBorders>
            <w:noWrap/>
            <w:vAlign w:val="center"/>
          </w:tcPr>
          <w:p w14:paraId="13F3365E" w14:textId="08DC73A2" w:rsidR="001E02B6" w:rsidRPr="00F006A3" w:rsidRDefault="001E02B6" w:rsidP="0072614C">
            <w:pPr>
              <w:ind w:firstLine="0"/>
              <w:jc w:val="left"/>
              <w:rPr>
                <w:rFonts w:cs="Arial"/>
                <w:sz w:val="20"/>
                <w:szCs w:val="20"/>
                <w:lang w:val="en-GB"/>
              </w:rPr>
            </w:pPr>
            <w:r w:rsidRPr="00F006A3">
              <w:rPr>
                <w:rFonts w:cs="Arial"/>
                <w:sz w:val="20"/>
                <w:szCs w:val="20"/>
                <w:lang w:val="en-GB"/>
              </w:rPr>
              <w:t>Values are presented as mean ± standard deviation.</w:t>
            </w:r>
          </w:p>
          <w:p w14:paraId="0C4CB4D2" w14:textId="77777777" w:rsidR="001E02B6" w:rsidRPr="00F006A3" w:rsidRDefault="001E02B6" w:rsidP="0072614C">
            <w:pPr>
              <w:ind w:firstLine="0"/>
              <w:jc w:val="left"/>
              <w:rPr>
                <w:rFonts w:cs="Arial"/>
                <w:sz w:val="20"/>
                <w:szCs w:val="20"/>
                <w:lang w:val="en-GB"/>
              </w:rPr>
            </w:pPr>
          </w:p>
          <w:p w14:paraId="74796C6B" w14:textId="77777777" w:rsidR="001E02B6" w:rsidRPr="007A07F4" w:rsidRDefault="001E02B6" w:rsidP="0072614C">
            <w:pPr>
              <w:spacing w:line="480" w:lineRule="auto"/>
              <w:ind w:firstLine="0"/>
              <w:jc w:val="left"/>
              <w:rPr>
                <w:rFonts w:cs="Arial"/>
                <w:szCs w:val="20"/>
                <w:lang w:val="en-GB"/>
              </w:rPr>
            </w:pPr>
            <w:r w:rsidRPr="00F006A3">
              <w:rPr>
                <w:rFonts w:cs="Arial"/>
                <w:sz w:val="20"/>
                <w:szCs w:val="20"/>
                <w:lang w:val="en-GB"/>
              </w:rPr>
              <w:t>BMI, body mass index; cm, centimetres; kg, kilograms; m</w:t>
            </w:r>
            <w:r w:rsidRPr="00F006A3">
              <w:rPr>
                <w:rFonts w:cs="Arial"/>
                <w:sz w:val="20"/>
                <w:szCs w:val="20"/>
                <w:vertAlign w:val="superscript"/>
                <w:lang w:val="en-GB"/>
              </w:rPr>
              <w:t>2</w:t>
            </w:r>
            <w:r w:rsidRPr="00F006A3">
              <w:rPr>
                <w:rFonts w:cs="Arial"/>
                <w:sz w:val="20"/>
                <w:szCs w:val="20"/>
                <w:lang w:val="en-GB"/>
              </w:rPr>
              <w:t>, square metre; n, sample; SD, standard deviation</w:t>
            </w:r>
          </w:p>
        </w:tc>
      </w:tr>
    </w:tbl>
    <w:p w14:paraId="04ABE458" w14:textId="511393E7" w:rsidR="001E02B6" w:rsidRDefault="001E02B6" w:rsidP="001E02B6">
      <w:pPr>
        <w:rPr>
          <w:rFonts w:cs="Arial"/>
          <w:szCs w:val="20"/>
          <w:lang w:val="en-GB"/>
        </w:rPr>
      </w:pPr>
    </w:p>
    <w:p w14:paraId="6A4671DE" w14:textId="6C91BBDA" w:rsidR="00235274" w:rsidRPr="002570D9" w:rsidRDefault="00252F0F" w:rsidP="00D04D48">
      <w:pPr>
        <w:rPr>
          <w:b/>
          <w:u w:val="single"/>
          <w:lang w:val="en-GB"/>
        </w:rPr>
      </w:pPr>
      <w:r w:rsidRPr="002570D9">
        <w:rPr>
          <w:b/>
          <w:u w:val="single"/>
          <w:lang w:val="en-GB"/>
        </w:rPr>
        <w:t>F</w:t>
      </w:r>
      <w:r w:rsidR="00377732" w:rsidRPr="002570D9">
        <w:rPr>
          <w:b/>
          <w:u w:val="single"/>
          <w:lang w:val="en-GB"/>
        </w:rPr>
        <w:t>easibility</w:t>
      </w:r>
      <w:r w:rsidR="00550BF4" w:rsidRPr="002570D9">
        <w:rPr>
          <w:b/>
          <w:u w:val="single"/>
          <w:lang w:val="en-GB"/>
        </w:rPr>
        <w:t xml:space="preserve"> and s</w:t>
      </w:r>
      <w:r w:rsidRPr="002570D9">
        <w:rPr>
          <w:b/>
          <w:u w:val="single"/>
          <w:lang w:val="en-GB"/>
        </w:rPr>
        <w:t>afety</w:t>
      </w:r>
    </w:p>
    <w:p w14:paraId="3F14CA12" w14:textId="11896F2B" w:rsidR="00FD20D9" w:rsidRDefault="000E6789" w:rsidP="00FD20D9">
      <w:pPr>
        <w:rPr>
          <w:lang w:val="en-GB"/>
        </w:rPr>
      </w:pPr>
      <w:r w:rsidRPr="002570D9">
        <w:rPr>
          <w:lang w:val="en-GB"/>
        </w:rPr>
        <w:t xml:space="preserve">A total of 70 players </w:t>
      </w:r>
      <w:r w:rsidR="00C40AB6" w:rsidRPr="002570D9">
        <w:rPr>
          <w:lang w:val="en-GB"/>
        </w:rPr>
        <w:t>(</w:t>
      </w:r>
      <w:r w:rsidR="00AA67DD" w:rsidRPr="002570D9">
        <w:rPr>
          <w:lang w:val="en-GB"/>
        </w:rPr>
        <w:t xml:space="preserve">48 male </w:t>
      </w:r>
      <w:r w:rsidR="00B657AD" w:rsidRPr="002570D9">
        <w:rPr>
          <w:lang w:val="en-GB"/>
        </w:rPr>
        <w:t>amateur</w:t>
      </w:r>
      <w:r w:rsidR="00AA67DD" w:rsidRPr="002570D9">
        <w:rPr>
          <w:lang w:val="en-GB"/>
        </w:rPr>
        <w:t xml:space="preserve"> soccer players</w:t>
      </w:r>
      <w:r w:rsidR="00C40AB6" w:rsidRPr="002570D9">
        <w:rPr>
          <w:lang w:val="en-GB"/>
        </w:rPr>
        <w:t xml:space="preserve"> and 22 male </w:t>
      </w:r>
      <w:r w:rsidR="00B657AD" w:rsidRPr="002570D9">
        <w:rPr>
          <w:lang w:val="en-GB"/>
        </w:rPr>
        <w:t>amateur</w:t>
      </w:r>
      <w:r w:rsidR="00C40AB6" w:rsidRPr="002570D9">
        <w:rPr>
          <w:lang w:val="en-GB"/>
        </w:rPr>
        <w:t xml:space="preserve"> rugby players) </w:t>
      </w:r>
      <w:r w:rsidRPr="002570D9">
        <w:rPr>
          <w:lang w:val="en-GB"/>
        </w:rPr>
        <w:t xml:space="preserve">were invited </w:t>
      </w:r>
      <w:r w:rsidR="000F541C" w:rsidRPr="002570D9">
        <w:rPr>
          <w:lang w:val="en-GB"/>
        </w:rPr>
        <w:t>to participate in this study</w:t>
      </w:r>
      <w:r w:rsidRPr="002570D9">
        <w:rPr>
          <w:lang w:val="en-GB"/>
        </w:rPr>
        <w:t>. All of the</w:t>
      </w:r>
      <w:r w:rsidR="00F7618F" w:rsidRPr="002570D9">
        <w:rPr>
          <w:lang w:val="en-GB"/>
        </w:rPr>
        <w:t xml:space="preserve"> </w:t>
      </w:r>
      <w:r w:rsidR="00BD4474" w:rsidRPr="002570D9">
        <w:rPr>
          <w:lang w:val="en-GB"/>
        </w:rPr>
        <w:t>participants</w:t>
      </w:r>
      <w:r w:rsidRPr="002570D9">
        <w:rPr>
          <w:lang w:val="en-GB"/>
        </w:rPr>
        <w:t xml:space="preserve"> gave written inf</w:t>
      </w:r>
      <w:r w:rsidR="00C52010" w:rsidRPr="002570D9">
        <w:rPr>
          <w:lang w:val="en-GB"/>
        </w:rPr>
        <w:t>ormed consent</w:t>
      </w:r>
      <w:r w:rsidR="00F7618F" w:rsidRPr="002570D9">
        <w:rPr>
          <w:lang w:val="en-GB"/>
        </w:rPr>
        <w:t xml:space="preserve"> to participate</w:t>
      </w:r>
      <w:r w:rsidR="00C52010" w:rsidRPr="002570D9">
        <w:rPr>
          <w:lang w:val="en-GB"/>
        </w:rPr>
        <w:t>.</w:t>
      </w:r>
      <w:r w:rsidR="009459DA" w:rsidRPr="002570D9">
        <w:rPr>
          <w:b/>
          <w:lang w:val="en-GB"/>
        </w:rPr>
        <w:t xml:space="preserve"> </w:t>
      </w:r>
      <w:r w:rsidR="000F541C" w:rsidRPr="002570D9">
        <w:rPr>
          <w:lang w:val="en-GB"/>
        </w:rPr>
        <w:t xml:space="preserve">Mean adherence to </w:t>
      </w:r>
      <w:r w:rsidR="00EA054E" w:rsidRPr="002570D9">
        <w:rPr>
          <w:lang w:val="en-GB"/>
        </w:rPr>
        <w:t xml:space="preserve">the exercise programme was excellent both in </w:t>
      </w:r>
      <w:r w:rsidR="00917085" w:rsidRPr="002570D9">
        <w:rPr>
          <w:lang w:val="en-GB"/>
        </w:rPr>
        <w:t>soccer</w:t>
      </w:r>
      <w:r w:rsidR="00EA054E" w:rsidRPr="002570D9">
        <w:rPr>
          <w:lang w:val="en-GB"/>
        </w:rPr>
        <w:t xml:space="preserve"> and rugby players, respectively </w:t>
      </w:r>
      <w:r w:rsidRPr="002570D9">
        <w:rPr>
          <w:lang w:val="en-GB"/>
        </w:rPr>
        <w:t>90%</w:t>
      </w:r>
      <w:r w:rsidR="00F7618F" w:rsidRPr="002570D9">
        <w:rPr>
          <w:lang w:val="en-GB"/>
        </w:rPr>
        <w:t xml:space="preserve"> </w:t>
      </w:r>
      <w:r w:rsidR="00EA054E" w:rsidRPr="002570D9">
        <w:rPr>
          <w:lang w:val="en-GB"/>
        </w:rPr>
        <w:t>and</w:t>
      </w:r>
      <w:r w:rsidRPr="002570D9">
        <w:rPr>
          <w:lang w:val="en-GB"/>
        </w:rPr>
        <w:t xml:space="preserve"> 100%. </w:t>
      </w:r>
      <w:r w:rsidR="00917085" w:rsidRPr="002570D9">
        <w:rPr>
          <w:lang w:val="en-GB"/>
        </w:rPr>
        <w:t>Soccer players</w:t>
      </w:r>
      <w:r w:rsidR="00695556" w:rsidRPr="002570D9">
        <w:rPr>
          <w:lang w:val="en-GB"/>
        </w:rPr>
        <w:t xml:space="preserve"> completed the </w:t>
      </w:r>
      <w:r w:rsidR="00695556" w:rsidRPr="002570D9">
        <w:rPr>
          <w:lang w:val="en-GB"/>
        </w:rPr>
        <w:lastRenderedPageBreak/>
        <w:t xml:space="preserve">intervention with </w:t>
      </w:r>
      <w:r w:rsidR="009459DA" w:rsidRPr="002570D9">
        <w:rPr>
          <w:lang w:val="en-GB"/>
        </w:rPr>
        <w:t xml:space="preserve">mean </w:t>
      </w:r>
      <w:r w:rsidR="00695556" w:rsidRPr="002570D9">
        <w:rPr>
          <w:lang w:val="en-GB"/>
        </w:rPr>
        <w:t>attendance of 75%</w:t>
      </w:r>
      <w:r w:rsidR="00F7618F" w:rsidRPr="002570D9">
        <w:rPr>
          <w:lang w:val="en-GB"/>
        </w:rPr>
        <w:t>,</w:t>
      </w:r>
      <w:r w:rsidR="00695556" w:rsidRPr="002570D9">
        <w:rPr>
          <w:lang w:val="en-GB"/>
        </w:rPr>
        <w:t xml:space="preserve"> </w:t>
      </w:r>
      <w:r w:rsidR="000B06AE" w:rsidRPr="002570D9">
        <w:rPr>
          <w:lang w:val="en-GB"/>
        </w:rPr>
        <w:t>while</w:t>
      </w:r>
      <w:r w:rsidR="00695556" w:rsidRPr="002570D9">
        <w:rPr>
          <w:lang w:val="en-GB"/>
        </w:rPr>
        <w:t xml:space="preserve"> </w:t>
      </w:r>
      <w:r w:rsidR="00EA054E" w:rsidRPr="002570D9">
        <w:rPr>
          <w:lang w:val="en-GB"/>
        </w:rPr>
        <w:t xml:space="preserve">mean attendance in </w:t>
      </w:r>
      <w:r w:rsidR="00695556" w:rsidRPr="002570D9">
        <w:rPr>
          <w:lang w:val="en-GB"/>
        </w:rPr>
        <w:t>rugby play</w:t>
      </w:r>
      <w:r w:rsidR="00983750" w:rsidRPr="002570D9">
        <w:rPr>
          <w:lang w:val="en-GB"/>
        </w:rPr>
        <w:t>ers</w:t>
      </w:r>
      <w:r w:rsidR="009459DA" w:rsidRPr="002570D9">
        <w:rPr>
          <w:lang w:val="en-GB"/>
        </w:rPr>
        <w:t xml:space="preserve"> </w:t>
      </w:r>
      <w:r w:rsidR="00F7618F" w:rsidRPr="002570D9">
        <w:rPr>
          <w:lang w:val="en-GB"/>
        </w:rPr>
        <w:t xml:space="preserve">was </w:t>
      </w:r>
      <w:r w:rsidR="00A151EE" w:rsidRPr="002570D9">
        <w:rPr>
          <w:lang w:val="en-GB"/>
        </w:rPr>
        <w:t>92%. Results of safety and feasibility are summarised in Table 2.</w:t>
      </w:r>
    </w:p>
    <w:p w14:paraId="607A770C" w14:textId="77777777" w:rsidR="001E02B6" w:rsidRPr="002570D9" w:rsidRDefault="001E02B6" w:rsidP="00FD20D9">
      <w:pPr>
        <w:rPr>
          <w:lang w:val="en-GB"/>
        </w:rPr>
      </w:pPr>
    </w:p>
    <w:p w14:paraId="650378B1" w14:textId="77777777" w:rsidR="001E02B6" w:rsidRPr="005174C6" w:rsidRDefault="001E02B6" w:rsidP="001E02B6">
      <w:pPr>
        <w:rPr>
          <w:lang w:val="en-GB"/>
        </w:rPr>
      </w:pPr>
      <w:r w:rsidRPr="008A4B91">
        <w:rPr>
          <w:b/>
          <w:lang w:val="en-GB"/>
        </w:rPr>
        <w:t xml:space="preserve">Table 2. </w:t>
      </w:r>
      <w:r w:rsidRPr="005174C6">
        <w:rPr>
          <w:lang w:val="en-GB"/>
        </w:rPr>
        <w:t>Feasibility and safety objectives for both the soccer (n=48) and rugby players (n=22) participants</w:t>
      </w:r>
    </w:p>
    <w:tbl>
      <w:tblPr>
        <w:tblStyle w:val="TableGrid"/>
        <w:tblW w:w="8815"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1440"/>
        <w:gridCol w:w="2520"/>
        <w:gridCol w:w="2520"/>
      </w:tblGrid>
      <w:tr w:rsidR="001E02B6" w:rsidRPr="0025773F" w14:paraId="019ABE76" w14:textId="77777777" w:rsidTr="0072614C">
        <w:trPr>
          <w:trHeight w:val="850"/>
        </w:trPr>
        <w:tc>
          <w:tcPr>
            <w:tcW w:w="2335" w:type="dxa"/>
            <w:tcBorders>
              <w:top w:val="single" w:sz="4" w:space="0" w:color="auto"/>
              <w:bottom w:val="single" w:sz="4" w:space="0" w:color="auto"/>
            </w:tcBorders>
            <w:vAlign w:val="center"/>
          </w:tcPr>
          <w:p w14:paraId="513A149D" w14:textId="77777777" w:rsidR="001E02B6" w:rsidRPr="008A4B91" w:rsidRDefault="001E02B6" w:rsidP="0072614C">
            <w:pPr>
              <w:ind w:firstLine="0"/>
              <w:jc w:val="left"/>
              <w:rPr>
                <w:rFonts w:cs="Arial"/>
                <w:lang w:val="en-GB"/>
              </w:rPr>
            </w:pPr>
            <w:r w:rsidRPr="008A4B91">
              <w:rPr>
                <w:rFonts w:cs="Arial"/>
                <w:lang w:val="en-GB"/>
              </w:rPr>
              <w:t>Feasibility outcome measures</w:t>
            </w:r>
          </w:p>
        </w:tc>
        <w:tc>
          <w:tcPr>
            <w:tcW w:w="1440" w:type="dxa"/>
            <w:tcBorders>
              <w:top w:val="single" w:sz="4" w:space="0" w:color="auto"/>
              <w:bottom w:val="single" w:sz="4" w:space="0" w:color="auto"/>
            </w:tcBorders>
            <w:vAlign w:val="center"/>
          </w:tcPr>
          <w:p w14:paraId="3C359D9B" w14:textId="77777777" w:rsidR="001E02B6" w:rsidRPr="008A4B91" w:rsidRDefault="001E02B6" w:rsidP="0072614C">
            <w:pPr>
              <w:ind w:firstLine="0"/>
              <w:jc w:val="center"/>
              <w:rPr>
                <w:rFonts w:cs="Arial"/>
                <w:lang w:val="en-GB"/>
              </w:rPr>
            </w:pPr>
            <w:r w:rsidRPr="008A4B91">
              <w:rPr>
                <w:rFonts w:cs="Arial"/>
                <w:lang w:val="en-GB"/>
              </w:rPr>
              <w:t>Set Criteria</w:t>
            </w:r>
          </w:p>
        </w:tc>
        <w:tc>
          <w:tcPr>
            <w:tcW w:w="2520" w:type="dxa"/>
            <w:tcBorders>
              <w:top w:val="single" w:sz="4" w:space="0" w:color="auto"/>
              <w:bottom w:val="single" w:sz="4" w:space="0" w:color="auto"/>
            </w:tcBorders>
            <w:vAlign w:val="center"/>
          </w:tcPr>
          <w:p w14:paraId="6FEC2397" w14:textId="77777777" w:rsidR="001E02B6" w:rsidRPr="008A4B91" w:rsidRDefault="001E02B6" w:rsidP="0072614C">
            <w:pPr>
              <w:ind w:firstLine="0"/>
              <w:jc w:val="center"/>
              <w:rPr>
                <w:rFonts w:cs="Arial"/>
                <w:lang w:val="en-GB"/>
              </w:rPr>
            </w:pPr>
            <w:r w:rsidRPr="008A4B91">
              <w:rPr>
                <w:rFonts w:cs="Arial"/>
                <w:lang w:val="en-GB"/>
              </w:rPr>
              <w:t>Soccer players (n=48)</w:t>
            </w:r>
          </w:p>
          <w:p w14:paraId="511E415B" w14:textId="77777777" w:rsidR="001E02B6" w:rsidRPr="008A4B91" w:rsidRDefault="001E02B6" w:rsidP="0072614C">
            <w:pPr>
              <w:ind w:firstLine="0"/>
              <w:jc w:val="center"/>
              <w:rPr>
                <w:rFonts w:cs="Arial"/>
                <w:lang w:val="en-GB"/>
              </w:rPr>
            </w:pPr>
            <w:r w:rsidRPr="008A4B91">
              <w:rPr>
                <w:rFonts w:cs="Arial"/>
                <w:lang w:val="en-GB"/>
              </w:rPr>
              <w:t>Achieved (%)</w:t>
            </w:r>
          </w:p>
        </w:tc>
        <w:tc>
          <w:tcPr>
            <w:tcW w:w="2520" w:type="dxa"/>
            <w:tcBorders>
              <w:top w:val="single" w:sz="4" w:space="0" w:color="auto"/>
              <w:bottom w:val="single" w:sz="4" w:space="0" w:color="auto"/>
            </w:tcBorders>
            <w:vAlign w:val="center"/>
          </w:tcPr>
          <w:p w14:paraId="10BE104F" w14:textId="77777777" w:rsidR="001E02B6" w:rsidRPr="008A4B91" w:rsidRDefault="001E02B6" w:rsidP="0072614C">
            <w:pPr>
              <w:ind w:firstLine="0"/>
              <w:jc w:val="center"/>
              <w:rPr>
                <w:rFonts w:cs="Arial"/>
                <w:lang w:val="en-GB"/>
              </w:rPr>
            </w:pPr>
            <w:r w:rsidRPr="008A4B91">
              <w:rPr>
                <w:rFonts w:cs="Arial"/>
                <w:lang w:val="en-GB"/>
              </w:rPr>
              <w:t>Rugby players (n=22)</w:t>
            </w:r>
          </w:p>
          <w:p w14:paraId="66846EC7" w14:textId="77777777" w:rsidR="001E02B6" w:rsidRPr="008A4B91" w:rsidRDefault="001E02B6" w:rsidP="0072614C">
            <w:pPr>
              <w:ind w:firstLine="0"/>
              <w:jc w:val="center"/>
              <w:rPr>
                <w:rFonts w:cs="Arial"/>
                <w:lang w:val="en-GB"/>
              </w:rPr>
            </w:pPr>
            <w:r w:rsidRPr="008A4B91">
              <w:rPr>
                <w:rFonts w:cs="Arial"/>
                <w:lang w:val="en-GB"/>
              </w:rPr>
              <w:t>Achieved (%)</w:t>
            </w:r>
          </w:p>
        </w:tc>
      </w:tr>
      <w:tr w:rsidR="001E02B6" w:rsidRPr="0025773F" w14:paraId="43E6DF66" w14:textId="77777777" w:rsidTr="0072614C">
        <w:trPr>
          <w:trHeight w:val="850"/>
        </w:trPr>
        <w:tc>
          <w:tcPr>
            <w:tcW w:w="2335" w:type="dxa"/>
            <w:tcBorders>
              <w:top w:val="single" w:sz="4" w:space="0" w:color="auto"/>
              <w:bottom w:val="single" w:sz="4" w:space="0" w:color="auto"/>
            </w:tcBorders>
            <w:vAlign w:val="center"/>
          </w:tcPr>
          <w:p w14:paraId="28895324" w14:textId="77777777" w:rsidR="001E02B6" w:rsidRPr="0025773F" w:rsidRDefault="001E02B6" w:rsidP="0072614C">
            <w:pPr>
              <w:ind w:firstLine="0"/>
              <w:jc w:val="left"/>
              <w:rPr>
                <w:rFonts w:cs="Arial"/>
                <w:lang w:val="en-GB"/>
              </w:rPr>
            </w:pPr>
            <w:r>
              <w:rPr>
                <w:rFonts w:cs="Arial"/>
                <w:lang w:val="en-GB"/>
              </w:rPr>
              <w:t>Consent from players invited</w:t>
            </w:r>
          </w:p>
        </w:tc>
        <w:tc>
          <w:tcPr>
            <w:tcW w:w="1440" w:type="dxa"/>
            <w:tcBorders>
              <w:top w:val="single" w:sz="4" w:space="0" w:color="auto"/>
            </w:tcBorders>
            <w:vAlign w:val="center"/>
          </w:tcPr>
          <w:p w14:paraId="37474E3E" w14:textId="77777777" w:rsidR="001E02B6" w:rsidRPr="0025773F" w:rsidRDefault="001E02B6" w:rsidP="0072614C">
            <w:pPr>
              <w:ind w:firstLine="0"/>
              <w:jc w:val="center"/>
              <w:rPr>
                <w:rFonts w:eastAsia="Times New Roman"/>
                <w:color w:val="000000" w:themeColor="text1"/>
                <w:kern w:val="24"/>
                <w:lang w:eastAsia="en-GB"/>
              </w:rPr>
            </w:pPr>
            <w:r w:rsidRPr="0025773F">
              <w:rPr>
                <w:rFonts w:cs="Arial"/>
                <w:lang w:val="en-GB"/>
              </w:rPr>
              <w:t>≥ 80%</w:t>
            </w:r>
          </w:p>
        </w:tc>
        <w:tc>
          <w:tcPr>
            <w:tcW w:w="2520" w:type="dxa"/>
            <w:tcBorders>
              <w:top w:val="single" w:sz="4" w:space="0" w:color="auto"/>
            </w:tcBorders>
            <w:vAlign w:val="center"/>
          </w:tcPr>
          <w:p w14:paraId="45916E69" w14:textId="77777777" w:rsidR="001E02B6" w:rsidRPr="0025773F" w:rsidRDefault="001E02B6" w:rsidP="0072614C">
            <w:pPr>
              <w:ind w:firstLine="0"/>
              <w:jc w:val="center"/>
              <w:rPr>
                <w:rFonts w:cs="Arial"/>
                <w:lang w:val="en-GB"/>
              </w:rPr>
            </w:pPr>
            <w:r w:rsidRPr="0025773F">
              <w:rPr>
                <w:rFonts w:eastAsia="Times New Roman"/>
                <w:color w:val="000000" w:themeColor="text1"/>
                <w:kern w:val="24"/>
                <w:lang w:eastAsia="en-GB"/>
              </w:rPr>
              <w:t>Yes (100%)</w:t>
            </w:r>
          </w:p>
        </w:tc>
        <w:tc>
          <w:tcPr>
            <w:tcW w:w="2520" w:type="dxa"/>
            <w:tcBorders>
              <w:top w:val="single" w:sz="4" w:space="0" w:color="auto"/>
            </w:tcBorders>
            <w:vAlign w:val="center"/>
          </w:tcPr>
          <w:p w14:paraId="7745980B" w14:textId="77777777" w:rsidR="001E02B6" w:rsidRPr="0025773F" w:rsidRDefault="001E02B6" w:rsidP="0072614C">
            <w:pPr>
              <w:ind w:firstLine="0"/>
              <w:jc w:val="center"/>
              <w:rPr>
                <w:rFonts w:cs="Arial"/>
                <w:lang w:val="en-GB"/>
              </w:rPr>
            </w:pPr>
            <w:r w:rsidRPr="0025773F">
              <w:rPr>
                <w:rFonts w:eastAsia="Times New Roman"/>
                <w:color w:val="000000" w:themeColor="text1"/>
                <w:kern w:val="24"/>
                <w:lang w:eastAsia="en-GB"/>
              </w:rPr>
              <w:t>Yes (100%)</w:t>
            </w:r>
          </w:p>
        </w:tc>
      </w:tr>
      <w:tr w:rsidR="001E02B6" w:rsidRPr="0025773F" w14:paraId="4BF42417" w14:textId="77777777" w:rsidTr="0072614C">
        <w:trPr>
          <w:trHeight w:val="850"/>
        </w:trPr>
        <w:tc>
          <w:tcPr>
            <w:tcW w:w="2335" w:type="dxa"/>
            <w:tcBorders>
              <w:top w:val="single" w:sz="4" w:space="0" w:color="auto"/>
              <w:bottom w:val="single" w:sz="4" w:space="0" w:color="auto"/>
            </w:tcBorders>
            <w:vAlign w:val="center"/>
          </w:tcPr>
          <w:p w14:paraId="0B151A35" w14:textId="77777777" w:rsidR="001E02B6" w:rsidRPr="0025773F" w:rsidRDefault="001E02B6" w:rsidP="0072614C">
            <w:pPr>
              <w:ind w:firstLine="0"/>
              <w:jc w:val="left"/>
              <w:rPr>
                <w:rFonts w:cs="Arial"/>
                <w:lang w:val="en-GB"/>
              </w:rPr>
            </w:pPr>
            <w:r w:rsidRPr="0025773F">
              <w:rPr>
                <w:rFonts w:eastAsia="Times New Roman"/>
                <w:color w:val="000000" w:themeColor="text1"/>
                <w:kern w:val="24"/>
                <w:lang w:val="en-GB" w:eastAsia="en-GB"/>
              </w:rPr>
              <w:t>Adherence to the exercise programme</w:t>
            </w:r>
          </w:p>
        </w:tc>
        <w:tc>
          <w:tcPr>
            <w:tcW w:w="1440" w:type="dxa"/>
            <w:vAlign w:val="center"/>
          </w:tcPr>
          <w:p w14:paraId="439B280A" w14:textId="77777777" w:rsidR="001E02B6" w:rsidRPr="0025773F" w:rsidRDefault="001E02B6" w:rsidP="0072614C">
            <w:pPr>
              <w:ind w:firstLine="0"/>
              <w:jc w:val="center"/>
              <w:rPr>
                <w:rFonts w:eastAsia="Times New Roman"/>
                <w:color w:val="000000" w:themeColor="text1"/>
                <w:kern w:val="24"/>
                <w:lang w:eastAsia="en-GB"/>
              </w:rPr>
            </w:pPr>
            <w:r>
              <w:rPr>
                <w:rFonts w:eastAsiaTheme="minorEastAsia"/>
                <w:color w:val="000000" w:themeColor="text1"/>
                <w:kern w:val="24"/>
                <w:lang w:val="en-GB" w:eastAsia="en-GB"/>
              </w:rPr>
              <w:t>≥ 80%</w:t>
            </w:r>
          </w:p>
        </w:tc>
        <w:tc>
          <w:tcPr>
            <w:tcW w:w="2520" w:type="dxa"/>
            <w:vAlign w:val="center"/>
          </w:tcPr>
          <w:p w14:paraId="325BD7BB" w14:textId="77777777" w:rsidR="001E02B6" w:rsidRPr="0025773F" w:rsidRDefault="001E02B6" w:rsidP="0072614C">
            <w:pPr>
              <w:ind w:firstLine="0"/>
              <w:jc w:val="center"/>
              <w:rPr>
                <w:rFonts w:cs="Arial"/>
                <w:lang w:val="en-GB"/>
              </w:rPr>
            </w:pPr>
            <w:r w:rsidRPr="0025773F">
              <w:rPr>
                <w:rFonts w:eastAsia="Times New Roman"/>
                <w:color w:val="000000" w:themeColor="text1"/>
                <w:kern w:val="24"/>
                <w:lang w:eastAsia="en-GB"/>
              </w:rPr>
              <w:t>Yes (90%)</w:t>
            </w:r>
          </w:p>
        </w:tc>
        <w:tc>
          <w:tcPr>
            <w:tcW w:w="2520" w:type="dxa"/>
            <w:vAlign w:val="center"/>
          </w:tcPr>
          <w:p w14:paraId="08700172" w14:textId="77777777" w:rsidR="001E02B6" w:rsidRPr="0025773F" w:rsidRDefault="001E02B6" w:rsidP="0072614C">
            <w:pPr>
              <w:ind w:firstLine="0"/>
              <w:jc w:val="center"/>
              <w:rPr>
                <w:rFonts w:cs="Arial"/>
                <w:lang w:val="en-GB"/>
              </w:rPr>
            </w:pPr>
            <w:r w:rsidRPr="0025773F">
              <w:rPr>
                <w:rFonts w:eastAsia="Times New Roman"/>
                <w:color w:val="000000" w:themeColor="text1"/>
                <w:kern w:val="24"/>
                <w:lang w:eastAsia="en-GB"/>
              </w:rPr>
              <w:t>Yes (100%)</w:t>
            </w:r>
          </w:p>
        </w:tc>
      </w:tr>
      <w:tr w:rsidR="001E02B6" w:rsidRPr="0025773F" w14:paraId="43DE9D38" w14:textId="77777777" w:rsidTr="0072614C">
        <w:trPr>
          <w:trHeight w:val="850"/>
        </w:trPr>
        <w:tc>
          <w:tcPr>
            <w:tcW w:w="2335" w:type="dxa"/>
            <w:tcBorders>
              <w:top w:val="single" w:sz="4" w:space="0" w:color="auto"/>
              <w:bottom w:val="single" w:sz="4" w:space="0" w:color="auto"/>
            </w:tcBorders>
            <w:vAlign w:val="center"/>
          </w:tcPr>
          <w:p w14:paraId="7019709A" w14:textId="77777777" w:rsidR="001E02B6" w:rsidRPr="0025773F" w:rsidRDefault="001E02B6" w:rsidP="0072614C">
            <w:pPr>
              <w:ind w:firstLine="0"/>
              <w:jc w:val="left"/>
              <w:rPr>
                <w:rFonts w:cs="Arial"/>
                <w:lang w:val="en-GB"/>
              </w:rPr>
            </w:pPr>
            <w:r w:rsidRPr="0025773F">
              <w:rPr>
                <w:rFonts w:eastAsia="Times New Roman"/>
                <w:color w:val="000000" w:themeColor="text1"/>
                <w:kern w:val="24"/>
                <w:lang w:val="en-GB" w:eastAsia="en-GB"/>
              </w:rPr>
              <w:t>Att</w:t>
            </w:r>
            <w:r>
              <w:rPr>
                <w:rFonts w:eastAsia="Times New Roman"/>
                <w:color w:val="000000" w:themeColor="text1"/>
                <w:kern w:val="24"/>
                <w:lang w:val="en-GB" w:eastAsia="en-GB"/>
              </w:rPr>
              <w:t>endance at the exercise session</w:t>
            </w:r>
          </w:p>
        </w:tc>
        <w:tc>
          <w:tcPr>
            <w:tcW w:w="1440" w:type="dxa"/>
            <w:vAlign w:val="center"/>
          </w:tcPr>
          <w:p w14:paraId="1B01B384" w14:textId="77777777" w:rsidR="001E02B6" w:rsidRPr="0025773F" w:rsidRDefault="001E02B6" w:rsidP="0072614C">
            <w:pPr>
              <w:ind w:firstLine="0"/>
              <w:jc w:val="center"/>
              <w:rPr>
                <w:rFonts w:eastAsia="Times New Roman"/>
                <w:color w:val="000000" w:themeColor="text1"/>
                <w:kern w:val="24"/>
                <w:lang w:eastAsia="en-GB"/>
              </w:rPr>
            </w:pPr>
            <w:r w:rsidRPr="0025773F">
              <w:rPr>
                <w:rFonts w:eastAsiaTheme="minorEastAsia"/>
                <w:color w:val="000000" w:themeColor="text1"/>
                <w:kern w:val="24"/>
                <w:lang w:val="en-GB" w:eastAsia="en-GB"/>
              </w:rPr>
              <w:t>≥ 80%</w:t>
            </w:r>
          </w:p>
        </w:tc>
        <w:tc>
          <w:tcPr>
            <w:tcW w:w="2520" w:type="dxa"/>
            <w:vAlign w:val="center"/>
          </w:tcPr>
          <w:p w14:paraId="2B509443" w14:textId="77777777" w:rsidR="001E02B6" w:rsidRPr="0025773F" w:rsidRDefault="001E02B6" w:rsidP="0072614C">
            <w:pPr>
              <w:ind w:firstLine="0"/>
              <w:jc w:val="center"/>
              <w:rPr>
                <w:rFonts w:cs="Arial"/>
                <w:lang w:val="en-GB"/>
              </w:rPr>
            </w:pPr>
            <w:r w:rsidRPr="0025773F">
              <w:rPr>
                <w:rFonts w:eastAsia="Times New Roman"/>
                <w:color w:val="000000" w:themeColor="text1"/>
                <w:kern w:val="24"/>
                <w:lang w:eastAsia="en-GB"/>
              </w:rPr>
              <w:t>No (75%)</w:t>
            </w:r>
          </w:p>
        </w:tc>
        <w:tc>
          <w:tcPr>
            <w:tcW w:w="2520" w:type="dxa"/>
            <w:vAlign w:val="center"/>
          </w:tcPr>
          <w:p w14:paraId="4D54A8DA" w14:textId="77777777" w:rsidR="001E02B6" w:rsidRPr="0025773F" w:rsidRDefault="001E02B6" w:rsidP="0072614C">
            <w:pPr>
              <w:ind w:firstLine="0"/>
              <w:jc w:val="center"/>
              <w:rPr>
                <w:rFonts w:cs="Arial"/>
                <w:lang w:val="en-GB"/>
              </w:rPr>
            </w:pPr>
            <w:r w:rsidRPr="0025773F">
              <w:rPr>
                <w:rFonts w:eastAsia="Times New Roman"/>
                <w:color w:val="000000" w:themeColor="text1"/>
                <w:kern w:val="24"/>
                <w:lang w:eastAsia="en-GB"/>
              </w:rPr>
              <w:t>Yes (92%)</w:t>
            </w:r>
          </w:p>
        </w:tc>
      </w:tr>
      <w:tr w:rsidR="001E02B6" w:rsidRPr="0025773F" w14:paraId="5D5D9634" w14:textId="77777777" w:rsidTr="0072614C">
        <w:trPr>
          <w:trHeight w:val="850"/>
        </w:trPr>
        <w:tc>
          <w:tcPr>
            <w:tcW w:w="2335" w:type="dxa"/>
            <w:tcBorders>
              <w:top w:val="single" w:sz="4" w:space="0" w:color="auto"/>
              <w:bottom w:val="single" w:sz="4" w:space="0" w:color="auto"/>
            </w:tcBorders>
            <w:vAlign w:val="center"/>
          </w:tcPr>
          <w:p w14:paraId="4E424802" w14:textId="77777777" w:rsidR="001E02B6" w:rsidRPr="0025773F" w:rsidRDefault="001E02B6" w:rsidP="0072614C">
            <w:pPr>
              <w:ind w:firstLine="0"/>
              <w:jc w:val="left"/>
              <w:rPr>
                <w:rFonts w:cs="Arial"/>
                <w:lang w:val="en-GB"/>
              </w:rPr>
            </w:pPr>
            <w:r w:rsidRPr="0025773F">
              <w:rPr>
                <w:rFonts w:eastAsia="Times New Roman"/>
                <w:color w:val="000000" w:themeColor="text1"/>
                <w:kern w:val="24"/>
                <w:lang w:eastAsia="en-GB"/>
              </w:rPr>
              <w:t xml:space="preserve">Drop-out rate </w:t>
            </w:r>
          </w:p>
        </w:tc>
        <w:tc>
          <w:tcPr>
            <w:tcW w:w="1440" w:type="dxa"/>
            <w:vAlign w:val="center"/>
          </w:tcPr>
          <w:p w14:paraId="5FD14652" w14:textId="77777777" w:rsidR="001E02B6" w:rsidRPr="0025773F" w:rsidRDefault="001E02B6" w:rsidP="0072614C">
            <w:pPr>
              <w:ind w:firstLine="0"/>
              <w:jc w:val="center"/>
              <w:rPr>
                <w:rFonts w:eastAsia="Times New Roman"/>
                <w:color w:val="000000" w:themeColor="text1"/>
                <w:kern w:val="24"/>
                <w:lang w:eastAsia="en-GB"/>
              </w:rPr>
            </w:pPr>
            <w:r w:rsidRPr="0025773F">
              <w:rPr>
                <w:rFonts w:eastAsiaTheme="minorEastAsia"/>
                <w:color w:val="000000" w:themeColor="text1"/>
                <w:kern w:val="24"/>
                <w:lang w:eastAsia="en-GB"/>
              </w:rPr>
              <w:t>≤ 20%</w:t>
            </w:r>
          </w:p>
        </w:tc>
        <w:tc>
          <w:tcPr>
            <w:tcW w:w="2520" w:type="dxa"/>
            <w:vAlign w:val="center"/>
          </w:tcPr>
          <w:p w14:paraId="7A83B092" w14:textId="77777777" w:rsidR="001E02B6" w:rsidRPr="0025773F" w:rsidRDefault="001E02B6" w:rsidP="0072614C">
            <w:pPr>
              <w:ind w:firstLine="0"/>
              <w:jc w:val="center"/>
              <w:rPr>
                <w:rFonts w:cs="Arial"/>
                <w:lang w:val="en-GB"/>
              </w:rPr>
            </w:pPr>
            <w:r w:rsidRPr="0025773F">
              <w:rPr>
                <w:rFonts w:eastAsia="Times New Roman"/>
                <w:color w:val="000000" w:themeColor="text1"/>
                <w:kern w:val="24"/>
                <w:lang w:eastAsia="en-GB"/>
              </w:rPr>
              <w:t>No (29%)</w:t>
            </w:r>
          </w:p>
        </w:tc>
        <w:tc>
          <w:tcPr>
            <w:tcW w:w="2520" w:type="dxa"/>
            <w:vAlign w:val="center"/>
          </w:tcPr>
          <w:p w14:paraId="2919C9C0" w14:textId="77777777" w:rsidR="001E02B6" w:rsidRPr="0025773F" w:rsidRDefault="001E02B6" w:rsidP="0072614C">
            <w:pPr>
              <w:ind w:firstLine="0"/>
              <w:jc w:val="center"/>
              <w:rPr>
                <w:rFonts w:cs="Arial"/>
                <w:lang w:val="en-GB"/>
              </w:rPr>
            </w:pPr>
            <w:r w:rsidRPr="0025773F">
              <w:rPr>
                <w:rFonts w:eastAsia="Times New Roman"/>
                <w:color w:val="000000" w:themeColor="text1"/>
                <w:kern w:val="24"/>
                <w:lang w:eastAsia="en-GB"/>
              </w:rPr>
              <w:t>Yes (18%)</w:t>
            </w:r>
          </w:p>
        </w:tc>
      </w:tr>
      <w:tr w:rsidR="001E02B6" w:rsidRPr="0025773F" w14:paraId="7ADC0AC2" w14:textId="77777777" w:rsidTr="0072614C">
        <w:trPr>
          <w:trHeight w:val="850"/>
        </w:trPr>
        <w:tc>
          <w:tcPr>
            <w:tcW w:w="2335" w:type="dxa"/>
            <w:tcBorders>
              <w:top w:val="single" w:sz="4" w:space="0" w:color="auto"/>
              <w:bottom w:val="single" w:sz="4" w:space="0" w:color="auto"/>
            </w:tcBorders>
            <w:vAlign w:val="center"/>
          </w:tcPr>
          <w:p w14:paraId="6A581F5B" w14:textId="77777777" w:rsidR="001E02B6" w:rsidRPr="0025773F" w:rsidRDefault="001E02B6" w:rsidP="0072614C">
            <w:pPr>
              <w:ind w:firstLine="0"/>
              <w:jc w:val="left"/>
              <w:rPr>
                <w:rFonts w:eastAsia="Times New Roman"/>
                <w:color w:val="000000" w:themeColor="text1"/>
                <w:kern w:val="24"/>
                <w:lang w:val="en-GB" w:eastAsia="en-GB"/>
              </w:rPr>
            </w:pPr>
            <w:r>
              <w:rPr>
                <w:rFonts w:eastAsia="Times New Roman"/>
                <w:color w:val="000000" w:themeColor="text1"/>
                <w:kern w:val="24"/>
                <w:lang w:val="en-GB" w:eastAsia="en-GB"/>
              </w:rPr>
              <w:t>A h</w:t>
            </w:r>
            <w:r w:rsidRPr="0025773F">
              <w:rPr>
                <w:rFonts w:eastAsia="Times New Roman"/>
                <w:color w:val="000000" w:themeColor="text1"/>
                <w:kern w:val="24"/>
                <w:lang w:val="en-GB" w:eastAsia="en-GB"/>
              </w:rPr>
              <w:t>igh level of safety was obtained</w:t>
            </w:r>
          </w:p>
        </w:tc>
        <w:tc>
          <w:tcPr>
            <w:tcW w:w="1440" w:type="dxa"/>
            <w:vAlign w:val="center"/>
          </w:tcPr>
          <w:p w14:paraId="51B7D76D" w14:textId="77777777" w:rsidR="001E02B6" w:rsidRPr="0025773F" w:rsidRDefault="001E02B6" w:rsidP="0072614C">
            <w:pPr>
              <w:jc w:val="center"/>
              <w:rPr>
                <w:rFonts w:eastAsia="Times New Roman"/>
                <w:lang w:val="en-GB" w:eastAsia="en-GB"/>
              </w:rPr>
            </w:pPr>
          </w:p>
        </w:tc>
        <w:tc>
          <w:tcPr>
            <w:tcW w:w="2520" w:type="dxa"/>
            <w:vAlign w:val="center"/>
          </w:tcPr>
          <w:p w14:paraId="14D0439F" w14:textId="77777777" w:rsidR="001E02B6" w:rsidRPr="0025773F" w:rsidRDefault="001E02B6" w:rsidP="0072614C">
            <w:pPr>
              <w:ind w:firstLine="0"/>
              <w:jc w:val="center"/>
              <w:rPr>
                <w:rFonts w:eastAsia="Times New Roman"/>
                <w:color w:val="000000" w:themeColor="text1"/>
                <w:kern w:val="24"/>
                <w:lang w:eastAsia="en-GB"/>
              </w:rPr>
            </w:pPr>
            <w:r w:rsidRPr="0025773F">
              <w:rPr>
                <w:rFonts w:eastAsia="Times New Roman"/>
                <w:lang w:val="en-GB" w:eastAsia="en-GB"/>
              </w:rPr>
              <w:t>Yes</w:t>
            </w:r>
          </w:p>
        </w:tc>
        <w:tc>
          <w:tcPr>
            <w:tcW w:w="2520" w:type="dxa"/>
            <w:vAlign w:val="center"/>
          </w:tcPr>
          <w:p w14:paraId="14BEE822" w14:textId="77777777" w:rsidR="001E02B6" w:rsidRPr="0025773F" w:rsidRDefault="001E02B6" w:rsidP="0072614C">
            <w:pPr>
              <w:ind w:firstLine="0"/>
              <w:jc w:val="center"/>
              <w:rPr>
                <w:rFonts w:eastAsia="Times New Roman"/>
                <w:color w:val="000000" w:themeColor="text1"/>
                <w:kern w:val="24"/>
                <w:lang w:eastAsia="en-GB"/>
              </w:rPr>
            </w:pPr>
            <w:r>
              <w:rPr>
                <w:rFonts w:eastAsia="Times New Roman"/>
                <w:lang w:val="en-GB" w:eastAsia="en-GB"/>
              </w:rPr>
              <w:t>Y</w:t>
            </w:r>
            <w:r w:rsidRPr="0025773F">
              <w:rPr>
                <w:rFonts w:eastAsia="Times New Roman"/>
                <w:lang w:val="en-GB" w:eastAsia="en-GB"/>
              </w:rPr>
              <w:t>es</w:t>
            </w:r>
          </w:p>
        </w:tc>
      </w:tr>
      <w:tr w:rsidR="001E02B6" w:rsidRPr="00606288" w14:paraId="172795A2" w14:textId="77777777" w:rsidTr="0072614C">
        <w:trPr>
          <w:trHeight w:val="192"/>
        </w:trPr>
        <w:tc>
          <w:tcPr>
            <w:tcW w:w="8815" w:type="dxa"/>
            <w:gridSpan w:val="4"/>
            <w:tcBorders>
              <w:top w:val="single" w:sz="4" w:space="0" w:color="auto"/>
            </w:tcBorders>
            <w:vAlign w:val="center"/>
          </w:tcPr>
          <w:p w14:paraId="6695AD55" w14:textId="77777777" w:rsidR="001E02B6" w:rsidRPr="002E0773" w:rsidRDefault="001E02B6" w:rsidP="0072614C">
            <w:pPr>
              <w:spacing w:line="480" w:lineRule="auto"/>
              <w:ind w:firstLine="0"/>
              <w:jc w:val="left"/>
              <w:rPr>
                <w:rFonts w:cs="Arial"/>
                <w:szCs w:val="20"/>
                <w:lang w:val="en-GB"/>
              </w:rPr>
            </w:pPr>
            <w:r w:rsidRPr="00F006A3">
              <w:rPr>
                <w:rFonts w:cs="Arial"/>
                <w:sz w:val="20"/>
                <w:szCs w:val="20"/>
                <w:lang w:val="en-GB"/>
              </w:rPr>
              <w:t xml:space="preserve">n, sample; %, percentage; </w:t>
            </w:r>
            <w:r w:rsidRPr="00F006A3">
              <w:rPr>
                <w:rFonts w:eastAsiaTheme="minorEastAsia"/>
                <w:color w:val="000000" w:themeColor="text1"/>
                <w:kern w:val="24"/>
                <w:sz w:val="20"/>
                <w:lang w:val="en-GB" w:eastAsia="en-GB"/>
              </w:rPr>
              <w:t xml:space="preserve">≥, </w:t>
            </w:r>
            <w:r w:rsidRPr="00F006A3">
              <w:rPr>
                <w:rFonts w:cs="Arial"/>
                <w:sz w:val="20"/>
                <w:szCs w:val="20"/>
                <w:lang w:val="en-GB"/>
              </w:rPr>
              <w:t xml:space="preserve">greater than or equal; </w:t>
            </w:r>
            <w:r w:rsidRPr="00F006A3">
              <w:rPr>
                <w:rFonts w:eastAsiaTheme="minorEastAsia"/>
                <w:color w:val="000000" w:themeColor="text1"/>
                <w:kern w:val="24"/>
                <w:sz w:val="20"/>
                <w:lang w:val="en-GB" w:eastAsia="en-GB"/>
              </w:rPr>
              <w:t xml:space="preserve">≤, </w:t>
            </w:r>
            <w:r w:rsidRPr="00F006A3">
              <w:rPr>
                <w:rFonts w:cs="Arial"/>
                <w:sz w:val="20"/>
                <w:szCs w:val="20"/>
                <w:lang w:val="en-GB"/>
              </w:rPr>
              <w:t>less than or equal</w:t>
            </w:r>
          </w:p>
        </w:tc>
      </w:tr>
    </w:tbl>
    <w:p w14:paraId="27883E86" w14:textId="6DF41EA3" w:rsidR="001E02B6" w:rsidRDefault="001E02B6" w:rsidP="001E02B6">
      <w:pPr>
        <w:rPr>
          <w:rFonts w:cs="Arial"/>
          <w:szCs w:val="20"/>
          <w:lang w:val="en-GB"/>
        </w:rPr>
      </w:pPr>
    </w:p>
    <w:p w14:paraId="0BDD068D" w14:textId="03530EFB" w:rsidR="00FC5275" w:rsidRPr="002570D9" w:rsidRDefault="00C65506" w:rsidP="00DD21FF">
      <w:pPr>
        <w:jc w:val="left"/>
        <w:rPr>
          <w:lang w:val="en-GB"/>
        </w:rPr>
      </w:pPr>
      <w:r w:rsidRPr="002570D9">
        <w:rPr>
          <w:lang w:val="en-GB"/>
        </w:rPr>
        <w:t>A total of 14 (29.2%) soccer players and four (18.2%) rugby players did not complete post intervention assessment</w:t>
      </w:r>
      <w:r w:rsidR="00E857D7" w:rsidRPr="002570D9">
        <w:rPr>
          <w:lang w:val="en-GB"/>
        </w:rPr>
        <w:t xml:space="preserve"> (Table 3)</w:t>
      </w:r>
      <w:r w:rsidR="0042659F" w:rsidRPr="002570D9">
        <w:rPr>
          <w:lang w:val="en-GB"/>
        </w:rPr>
        <w:t>.</w:t>
      </w:r>
      <w:r w:rsidR="00BF6184" w:rsidRPr="002570D9">
        <w:rPr>
          <w:lang w:val="en-GB"/>
        </w:rPr>
        <w:t xml:space="preserve"> Data on possible pain, falls, injuries and discomforts were recorded to assess the safety of the intervention. No adverse events were recorded during the exercise sessions. Injuries occurred during matches and not during the execution of the exercises.</w:t>
      </w:r>
    </w:p>
    <w:p w14:paraId="1B0C6DA5" w14:textId="46EF9327" w:rsidR="00F006A3" w:rsidRDefault="00F006A3" w:rsidP="00CF6333">
      <w:pPr>
        <w:rPr>
          <w:lang w:val="en-GB"/>
        </w:rPr>
      </w:pPr>
    </w:p>
    <w:p w14:paraId="6FED23B8" w14:textId="6B161FDF" w:rsidR="00D30DBA" w:rsidRDefault="00D30DBA" w:rsidP="00CF6333">
      <w:pPr>
        <w:rPr>
          <w:lang w:val="en-GB"/>
        </w:rPr>
      </w:pPr>
    </w:p>
    <w:p w14:paraId="4AD1A3E9" w14:textId="77777777" w:rsidR="00D30DBA" w:rsidRDefault="00D30DBA" w:rsidP="00CF6333">
      <w:pPr>
        <w:rPr>
          <w:lang w:val="en-GB"/>
        </w:rPr>
      </w:pPr>
    </w:p>
    <w:p w14:paraId="3E37D5C6" w14:textId="77777777" w:rsidR="00F006A3" w:rsidRPr="00292325" w:rsidRDefault="00F006A3" w:rsidP="00F006A3">
      <w:pPr>
        <w:rPr>
          <w:lang w:val="en-GB"/>
        </w:rPr>
      </w:pPr>
      <w:r w:rsidRPr="00485532">
        <w:rPr>
          <w:b/>
          <w:lang w:val="en-GB"/>
        </w:rPr>
        <w:lastRenderedPageBreak/>
        <w:t xml:space="preserve">Table 3. </w:t>
      </w:r>
      <w:r w:rsidRPr="00292325">
        <w:rPr>
          <w:lang w:val="en-GB"/>
        </w:rPr>
        <w:t>Reasons for drop-out in the two groups</w:t>
      </w:r>
    </w:p>
    <w:tbl>
      <w:tblPr>
        <w:tblStyle w:val="TableGrid"/>
        <w:tblpPr w:leftFromText="181" w:rightFromText="181" w:vertAnchor="text" w:horzAnchor="margin" w:tblpY="1"/>
        <w:tblOverlap w:val="never"/>
        <w:tblW w:w="865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1"/>
        <w:gridCol w:w="3119"/>
        <w:gridCol w:w="3119"/>
      </w:tblGrid>
      <w:tr w:rsidR="00F006A3" w:rsidRPr="00390AD2" w14:paraId="2DCCB965" w14:textId="77777777" w:rsidTr="00F006A3">
        <w:trPr>
          <w:trHeight w:val="563"/>
        </w:trPr>
        <w:tc>
          <w:tcPr>
            <w:tcW w:w="2421" w:type="dxa"/>
            <w:tcBorders>
              <w:top w:val="single" w:sz="4" w:space="0" w:color="auto"/>
              <w:bottom w:val="single" w:sz="4" w:space="0" w:color="auto"/>
            </w:tcBorders>
            <w:noWrap/>
            <w:vAlign w:val="center"/>
          </w:tcPr>
          <w:p w14:paraId="7F10D695" w14:textId="77777777" w:rsidR="00F006A3" w:rsidRPr="004126BF" w:rsidRDefault="00F006A3" w:rsidP="0072614C">
            <w:pPr>
              <w:ind w:firstLine="0"/>
              <w:jc w:val="left"/>
              <w:rPr>
                <w:rFonts w:cs="Arial"/>
                <w:szCs w:val="20"/>
                <w:lang w:val="en-GB"/>
              </w:rPr>
            </w:pPr>
            <w:r w:rsidRPr="004126BF">
              <w:rPr>
                <w:rFonts w:cs="Arial"/>
                <w:szCs w:val="20"/>
                <w:lang w:val="en-GB"/>
              </w:rPr>
              <w:t xml:space="preserve">Drop-out </w:t>
            </w:r>
            <w:r w:rsidRPr="004126BF">
              <w:rPr>
                <w:rFonts w:cs="Arial"/>
                <w:szCs w:val="20"/>
              </w:rPr>
              <w:t>reason</w:t>
            </w:r>
          </w:p>
        </w:tc>
        <w:tc>
          <w:tcPr>
            <w:tcW w:w="3119" w:type="dxa"/>
            <w:tcBorders>
              <w:top w:val="single" w:sz="4" w:space="0" w:color="auto"/>
              <w:bottom w:val="single" w:sz="4" w:space="0" w:color="auto"/>
            </w:tcBorders>
            <w:noWrap/>
            <w:vAlign w:val="center"/>
          </w:tcPr>
          <w:p w14:paraId="4405012C" w14:textId="77777777" w:rsidR="00F006A3" w:rsidRPr="004126BF" w:rsidRDefault="00F006A3" w:rsidP="0072614C">
            <w:pPr>
              <w:ind w:firstLine="0"/>
              <w:jc w:val="center"/>
              <w:rPr>
                <w:rFonts w:cs="Arial"/>
                <w:szCs w:val="20"/>
              </w:rPr>
            </w:pPr>
            <w:r w:rsidRPr="004126BF">
              <w:rPr>
                <w:rFonts w:cs="Arial"/>
                <w:szCs w:val="20"/>
                <w:lang w:val="en-GB"/>
              </w:rPr>
              <w:t>Soccer players (n=48)</w:t>
            </w:r>
            <w:r w:rsidRPr="004126BF">
              <w:rPr>
                <w:rFonts w:cs="Arial"/>
                <w:szCs w:val="20"/>
              </w:rPr>
              <w:t xml:space="preserve"> n (%)</w:t>
            </w:r>
          </w:p>
        </w:tc>
        <w:tc>
          <w:tcPr>
            <w:tcW w:w="3119" w:type="dxa"/>
            <w:tcBorders>
              <w:top w:val="single" w:sz="4" w:space="0" w:color="auto"/>
              <w:bottom w:val="single" w:sz="4" w:space="0" w:color="auto"/>
            </w:tcBorders>
            <w:noWrap/>
            <w:vAlign w:val="center"/>
          </w:tcPr>
          <w:p w14:paraId="0F0AD652" w14:textId="77777777" w:rsidR="00F006A3" w:rsidRPr="004126BF" w:rsidRDefault="00F006A3" w:rsidP="0072614C">
            <w:pPr>
              <w:ind w:firstLine="0"/>
              <w:jc w:val="center"/>
              <w:rPr>
                <w:rFonts w:cs="Arial"/>
                <w:szCs w:val="20"/>
              </w:rPr>
            </w:pPr>
            <w:r w:rsidRPr="004126BF">
              <w:rPr>
                <w:rFonts w:cs="Arial"/>
                <w:szCs w:val="20"/>
                <w:lang w:val="en-GB"/>
              </w:rPr>
              <w:t>Rugby players (n=22)</w:t>
            </w:r>
            <w:r w:rsidRPr="004126BF">
              <w:rPr>
                <w:rFonts w:cs="Arial"/>
                <w:szCs w:val="20"/>
              </w:rPr>
              <w:t xml:space="preserve"> n (%)</w:t>
            </w:r>
          </w:p>
        </w:tc>
      </w:tr>
      <w:tr w:rsidR="00F006A3" w:rsidRPr="00390AD2" w14:paraId="289C84FE" w14:textId="77777777" w:rsidTr="00F006A3">
        <w:trPr>
          <w:trHeight w:val="563"/>
        </w:trPr>
        <w:tc>
          <w:tcPr>
            <w:tcW w:w="2421" w:type="dxa"/>
            <w:tcBorders>
              <w:top w:val="single" w:sz="4" w:space="0" w:color="auto"/>
            </w:tcBorders>
            <w:noWrap/>
            <w:vAlign w:val="center"/>
          </w:tcPr>
          <w:p w14:paraId="21F1149C" w14:textId="77777777" w:rsidR="00F006A3" w:rsidRPr="00390AD2" w:rsidRDefault="00F006A3" w:rsidP="0072614C">
            <w:pPr>
              <w:ind w:firstLine="0"/>
              <w:jc w:val="left"/>
              <w:rPr>
                <w:rFonts w:cs="Arial"/>
                <w:szCs w:val="20"/>
                <w:lang w:val="en-GB"/>
              </w:rPr>
            </w:pPr>
            <w:r>
              <w:rPr>
                <w:rFonts w:cs="Arial"/>
                <w:szCs w:val="20"/>
                <w:lang w:val="en-GB"/>
              </w:rPr>
              <w:t>School workload</w:t>
            </w:r>
          </w:p>
        </w:tc>
        <w:tc>
          <w:tcPr>
            <w:tcW w:w="3119" w:type="dxa"/>
            <w:tcBorders>
              <w:top w:val="single" w:sz="4" w:space="0" w:color="auto"/>
            </w:tcBorders>
            <w:noWrap/>
            <w:vAlign w:val="center"/>
          </w:tcPr>
          <w:p w14:paraId="38B07200" w14:textId="77777777" w:rsidR="00F006A3" w:rsidRPr="00390AD2" w:rsidRDefault="00F006A3" w:rsidP="0072614C">
            <w:pPr>
              <w:ind w:firstLine="0"/>
              <w:jc w:val="center"/>
              <w:rPr>
                <w:rFonts w:cs="Arial"/>
                <w:szCs w:val="20"/>
                <w:lang w:val="en-GB"/>
              </w:rPr>
            </w:pPr>
            <w:r>
              <w:rPr>
                <w:rFonts w:cs="Arial"/>
                <w:szCs w:val="20"/>
                <w:lang w:val="en-GB"/>
              </w:rPr>
              <w:t>6</w:t>
            </w:r>
            <w:r>
              <w:rPr>
                <w:rFonts w:cs="Arial"/>
                <w:szCs w:val="20"/>
              </w:rPr>
              <w:t xml:space="preserve"> (12.5)</w:t>
            </w:r>
          </w:p>
        </w:tc>
        <w:tc>
          <w:tcPr>
            <w:tcW w:w="3119" w:type="dxa"/>
            <w:tcBorders>
              <w:top w:val="single" w:sz="4" w:space="0" w:color="auto"/>
            </w:tcBorders>
            <w:noWrap/>
            <w:vAlign w:val="center"/>
          </w:tcPr>
          <w:p w14:paraId="64122EDB" w14:textId="77777777" w:rsidR="00F006A3" w:rsidRPr="00390AD2" w:rsidRDefault="00F006A3" w:rsidP="0072614C">
            <w:pPr>
              <w:ind w:firstLine="0"/>
              <w:jc w:val="center"/>
              <w:rPr>
                <w:rFonts w:cs="Arial"/>
                <w:szCs w:val="20"/>
                <w:lang w:val="en-GB"/>
              </w:rPr>
            </w:pPr>
            <w:r>
              <w:rPr>
                <w:rFonts w:cs="Arial"/>
                <w:szCs w:val="20"/>
                <w:lang w:val="en-GB"/>
              </w:rPr>
              <w:t>1</w:t>
            </w:r>
            <w:r>
              <w:rPr>
                <w:rFonts w:cs="Arial"/>
                <w:szCs w:val="20"/>
              </w:rPr>
              <w:t xml:space="preserve"> (4.5)</w:t>
            </w:r>
          </w:p>
        </w:tc>
      </w:tr>
      <w:tr w:rsidR="00F006A3" w:rsidRPr="00390AD2" w14:paraId="6F5F7951" w14:textId="77777777" w:rsidTr="00F006A3">
        <w:trPr>
          <w:trHeight w:val="563"/>
        </w:trPr>
        <w:tc>
          <w:tcPr>
            <w:tcW w:w="2421" w:type="dxa"/>
            <w:noWrap/>
            <w:vAlign w:val="center"/>
          </w:tcPr>
          <w:p w14:paraId="17A6BA4D" w14:textId="77777777" w:rsidR="00F006A3" w:rsidRPr="00390AD2" w:rsidRDefault="00F006A3" w:rsidP="0072614C">
            <w:pPr>
              <w:ind w:firstLine="0"/>
              <w:jc w:val="left"/>
              <w:rPr>
                <w:rFonts w:cs="Arial"/>
                <w:szCs w:val="20"/>
                <w:lang w:val="en-GB"/>
              </w:rPr>
            </w:pPr>
            <w:r>
              <w:rPr>
                <w:rFonts w:cs="Arial"/>
                <w:szCs w:val="20"/>
                <w:lang w:val="en-GB"/>
              </w:rPr>
              <w:t>Transfer to other clubs</w:t>
            </w:r>
          </w:p>
        </w:tc>
        <w:tc>
          <w:tcPr>
            <w:tcW w:w="3119" w:type="dxa"/>
            <w:noWrap/>
            <w:vAlign w:val="center"/>
          </w:tcPr>
          <w:p w14:paraId="7245CE06" w14:textId="77777777" w:rsidR="00F006A3" w:rsidRPr="00390AD2" w:rsidRDefault="00F006A3" w:rsidP="0072614C">
            <w:pPr>
              <w:ind w:firstLine="0"/>
              <w:jc w:val="center"/>
              <w:rPr>
                <w:rFonts w:cs="Arial"/>
                <w:szCs w:val="20"/>
                <w:lang w:val="en-GB"/>
              </w:rPr>
            </w:pPr>
            <w:r>
              <w:rPr>
                <w:rFonts w:cs="Arial"/>
                <w:szCs w:val="20"/>
                <w:lang w:val="en-GB"/>
              </w:rPr>
              <w:t>7</w:t>
            </w:r>
            <w:r>
              <w:rPr>
                <w:rFonts w:cs="Arial"/>
                <w:szCs w:val="20"/>
              </w:rPr>
              <w:t xml:space="preserve"> (14.6)</w:t>
            </w:r>
          </w:p>
        </w:tc>
        <w:tc>
          <w:tcPr>
            <w:tcW w:w="3119" w:type="dxa"/>
            <w:noWrap/>
            <w:vAlign w:val="center"/>
          </w:tcPr>
          <w:p w14:paraId="7AFDA2E7" w14:textId="77777777" w:rsidR="00F006A3" w:rsidRPr="00390AD2" w:rsidRDefault="00F006A3" w:rsidP="0072614C">
            <w:pPr>
              <w:ind w:firstLine="0"/>
              <w:jc w:val="center"/>
              <w:rPr>
                <w:rFonts w:cs="Arial"/>
                <w:szCs w:val="20"/>
                <w:lang w:val="en-GB"/>
              </w:rPr>
            </w:pPr>
            <w:r>
              <w:rPr>
                <w:rFonts w:cs="Arial"/>
                <w:szCs w:val="20"/>
                <w:lang w:val="en-GB"/>
              </w:rPr>
              <w:t>2</w:t>
            </w:r>
            <w:r>
              <w:rPr>
                <w:rFonts w:cs="Arial"/>
                <w:szCs w:val="20"/>
              </w:rPr>
              <w:t xml:space="preserve"> (9.1)</w:t>
            </w:r>
          </w:p>
        </w:tc>
      </w:tr>
      <w:tr w:rsidR="00F006A3" w:rsidRPr="00390AD2" w14:paraId="4D9A0901" w14:textId="77777777" w:rsidTr="00F006A3">
        <w:trPr>
          <w:trHeight w:val="563"/>
        </w:trPr>
        <w:tc>
          <w:tcPr>
            <w:tcW w:w="2421" w:type="dxa"/>
            <w:noWrap/>
            <w:vAlign w:val="center"/>
          </w:tcPr>
          <w:p w14:paraId="3CBE0CF1" w14:textId="77777777" w:rsidR="00F006A3" w:rsidRPr="00390AD2" w:rsidRDefault="00F006A3" w:rsidP="0072614C">
            <w:pPr>
              <w:ind w:firstLine="0"/>
              <w:jc w:val="left"/>
              <w:rPr>
                <w:rFonts w:cs="Arial"/>
                <w:szCs w:val="20"/>
                <w:lang w:val="en-GB"/>
              </w:rPr>
            </w:pPr>
            <w:r>
              <w:rPr>
                <w:rFonts w:cs="Arial"/>
                <w:szCs w:val="20"/>
                <w:lang w:val="en-GB"/>
              </w:rPr>
              <w:t>Injury</w:t>
            </w:r>
          </w:p>
        </w:tc>
        <w:tc>
          <w:tcPr>
            <w:tcW w:w="3119" w:type="dxa"/>
            <w:noWrap/>
            <w:vAlign w:val="center"/>
          </w:tcPr>
          <w:p w14:paraId="62033E68" w14:textId="77777777" w:rsidR="00F006A3" w:rsidRPr="00390AD2" w:rsidRDefault="00F006A3" w:rsidP="0072614C">
            <w:pPr>
              <w:ind w:firstLine="0"/>
              <w:jc w:val="center"/>
              <w:rPr>
                <w:rFonts w:cs="Arial"/>
                <w:szCs w:val="20"/>
                <w:lang w:val="en-GB"/>
              </w:rPr>
            </w:pPr>
            <w:r>
              <w:rPr>
                <w:rFonts w:cs="Arial"/>
                <w:szCs w:val="20"/>
                <w:lang w:val="en-GB"/>
              </w:rPr>
              <w:t>1</w:t>
            </w:r>
            <w:r>
              <w:rPr>
                <w:rFonts w:cs="Arial"/>
                <w:szCs w:val="20"/>
              </w:rPr>
              <w:t xml:space="preserve"> (2.1)</w:t>
            </w:r>
          </w:p>
        </w:tc>
        <w:tc>
          <w:tcPr>
            <w:tcW w:w="3119" w:type="dxa"/>
            <w:noWrap/>
            <w:vAlign w:val="center"/>
          </w:tcPr>
          <w:p w14:paraId="317E1936" w14:textId="77777777" w:rsidR="00F006A3" w:rsidRPr="00390AD2" w:rsidRDefault="00F006A3" w:rsidP="0072614C">
            <w:pPr>
              <w:ind w:firstLine="0"/>
              <w:jc w:val="center"/>
              <w:rPr>
                <w:rFonts w:cs="Arial"/>
                <w:szCs w:val="20"/>
                <w:lang w:val="en-GB"/>
              </w:rPr>
            </w:pPr>
            <w:r>
              <w:rPr>
                <w:rFonts w:cs="Arial"/>
                <w:szCs w:val="20"/>
                <w:lang w:val="en-GB"/>
              </w:rPr>
              <w:t>1</w:t>
            </w:r>
            <w:r>
              <w:rPr>
                <w:rFonts w:cs="Arial"/>
                <w:szCs w:val="20"/>
              </w:rPr>
              <w:t xml:space="preserve"> (4.5)</w:t>
            </w:r>
          </w:p>
        </w:tc>
      </w:tr>
      <w:tr w:rsidR="00F006A3" w:rsidRPr="00390AD2" w14:paraId="562941C3" w14:textId="77777777" w:rsidTr="00F006A3">
        <w:trPr>
          <w:trHeight w:val="563"/>
        </w:trPr>
        <w:tc>
          <w:tcPr>
            <w:tcW w:w="2421" w:type="dxa"/>
            <w:noWrap/>
            <w:vAlign w:val="center"/>
          </w:tcPr>
          <w:p w14:paraId="295843C8" w14:textId="77777777" w:rsidR="00F006A3" w:rsidRDefault="00F006A3" w:rsidP="0072614C">
            <w:pPr>
              <w:ind w:firstLine="0"/>
              <w:jc w:val="left"/>
              <w:rPr>
                <w:rFonts w:cs="Arial"/>
                <w:szCs w:val="20"/>
                <w:lang w:val="en-GB"/>
              </w:rPr>
            </w:pPr>
            <w:r>
              <w:rPr>
                <w:rFonts w:cs="Arial"/>
                <w:szCs w:val="20"/>
                <w:lang w:val="en-GB"/>
              </w:rPr>
              <w:t>Total</w:t>
            </w:r>
          </w:p>
        </w:tc>
        <w:tc>
          <w:tcPr>
            <w:tcW w:w="3119" w:type="dxa"/>
            <w:noWrap/>
            <w:vAlign w:val="center"/>
          </w:tcPr>
          <w:p w14:paraId="3A2D1005" w14:textId="77777777" w:rsidR="00F006A3" w:rsidRDefault="00F006A3" w:rsidP="0072614C">
            <w:pPr>
              <w:ind w:firstLine="0"/>
              <w:jc w:val="center"/>
              <w:rPr>
                <w:rFonts w:cs="Arial"/>
                <w:szCs w:val="20"/>
                <w:lang w:val="en-GB"/>
              </w:rPr>
            </w:pPr>
            <w:r>
              <w:rPr>
                <w:rFonts w:cs="Arial"/>
                <w:szCs w:val="20"/>
                <w:lang w:val="en-GB"/>
              </w:rPr>
              <w:t>14 (29</w:t>
            </w:r>
            <w:r>
              <w:rPr>
                <w:rFonts w:cs="Arial"/>
                <w:szCs w:val="20"/>
              </w:rPr>
              <w:t>.2</w:t>
            </w:r>
            <w:r>
              <w:rPr>
                <w:rFonts w:cs="Arial"/>
                <w:szCs w:val="20"/>
                <w:lang w:val="en-GB"/>
              </w:rPr>
              <w:t>)</w:t>
            </w:r>
          </w:p>
        </w:tc>
        <w:tc>
          <w:tcPr>
            <w:tcW w:w="3119" w:type="dxa"/>
            <w:noWrap/>
            <w:vAlign w:val="center"/>
          </w:tcPr>
          <w:p w14:paraId="6DCC6AC7" w14:textId="77777777" w:rsidR="00F006A3" w:rsidRDefault="00F006A3" w:rsidP="0072614C">
            <w:pPr>
              <w:ind w:firstLine="0"/>
              <w:jc w:val="center"/>
              <w:rPr>
                <w:rFonts w:cs="Arial"/>
                <w:szCs w:val="20"/>
                <w:lang w:val="en-GB"/>
              </w:rPr>
            </w:pPr>
            <w:r>
              <w:rPr>
                <w:rFonts w:cs="Arial"/>
                <w:szCs w:val="20"/>
                <w:lang w:val="en-GB"/>
              </w:rPr>
              <w:t>4 (18</w:t>
            </w:r>
            <w:r>
              <w:rPr>
                <w:rFonts w:cs="Arial"/>
                <w:szCs w:val="20"/>
              </w:rPr>
              <w:t>.2</w:t>
            </w:r>
            <w:r>
              <w:rPr>
                <w:rFonts w:cs="Arial"/>
                <w:szCs w:val="20"/>
                <w:lang w:val="en-GB"/>
              </w:rPr>
              <w:t>)</w:t>
            </w:r>
          </w:p>
        </w:tc>
      </w:tr>
    </w:tbl>
    <w:p w14:paraId="07CCBE38" w14:textId="77777777" w:rsidR="00F006A3" w:rsidRPr="00F006A3" w:rsidRDefault="00F006A3" w:rsidP="00F006A3">
      <w:pPr>
        <w:pBdr>
          <w:bottom w:val="single" w:sz="4" w:space="1" w:color="auto"/>
        </w:pBdr>
        <w:jc w:val="left"/>
        <w:rPr>
          <w:sz w:val="20"/>
          <w:lang w:val="en-GB"/>
        </w:rPr>
      </w:pPr>
      <w:r w:rsidRPr="00F006A3">
        <w:rPr>
          <w:sz w:val="20"/>
          <w:lang w:val="en-GB"/>
        </w:rPr>
        <w:t>n, sample; %, percentage</w:t>
      </w:r>
    </w:p>
    <w:p w14:paraId="58EB4047" w14:textId="77777777" w:rsidR="00F006A3" w:rsidRDefault="00F006A3" w:rsidP="00CF6333">
      <w:pPr>
        <w:rPr>
          <w:lang w:val="en-GB"/>
        </w:rPr>
      </w:pPr>
    </w:p>
    <w:p w14:paraId="6A46723B" w14:textId="55B1A4CF" w:rsidR="0000608A" w:rsidRPr="002570D9" w:rsidRDefault="00235274" w:rsidP="00CF6333">
      <w:pPr>
        <w:rPr>
          <w:b/>
          <w:u w:val="single"/>
          <w:lang w:val="en-GB"/>
        </w:rPr>
      </w:pPr>
      <w:r w:rsidRPr="002570D9">
        <w:rPr>
          <w:b/>
          <w:u w:val="single"/>
          <w:lang w:val="en-GB"/>
        </w:rPr>
        <w:t>Changes in movement control</w:t>
      </w:r>
    </w:p>
    <w:p w14:paraId="39566C23" w14:textId="399F723E" w:rsidR="002A7CA7" w:rsidRPr="002570D9" w:rsidRDefault="000F7DCC" w:rsidP="002E471F">
      <w:pPr>
        <w:rPr>
          <w:lang w:val="en-GB"/>
        </w:rPr>
      </w:pPr>
      <w:r w:rsidRPr="002570D9">
        <w:rPr>
          <w:lang w:val="en-GB"/>
        </w:rPr>
        <w:t>Significant</w:t>
      </w:r>
      <w:r w:rsidR="003B7D54" w:rsidRPr="002570D9">
        <w:rPr>
          <w:lang w:val="en-GB"/>
        </w:rPr>
        <w:t xml:space="preserve"> change</w:t>
      </w:r>
      <w:r w:rsidR="00A82567" w:rsidRPr="002570D9">
        <w:rPr>
          <w:lang w:val="en-GB"/>
        </w:rPr>
        <w:t>s</w:t>
      </w:r>
      <w:r w:rsidR="003B7D54" w:rsidRPr="002570D9">
        <w:rPr>
          <w:lang w:val="en-GB"/>
        </w:rPr>
        <w:t xml:space="preserve"> </w:t>
      </w:r>
      <w:r w:rsidR="00A82567" w:rsidRPr="002570D9">
        <w:rPr>
          <w:lang w:val="en-GB"/>
        </w:rPr>
        <w:t xml:space="preserve">were observed </w:t>
      </w:r>
      <w:r w:rsidR="003B7D54" w:rsidRPr="002570D9">
        <w:rPr>
          <w:lang w:val="en-GB"/>
        </w:rPr>
        <w:t xml:space="preserve">in </w:t>
      </w:r>
      <w:r w:rsidRPr="002570D9">
        <w:rPr>
          <w:lang w:val="en-GB"/>
        </w:rPr>
        <w:t xml:space="preserve">movement control patterns in both </w:t>
      </w:r>
      <w:r w:rsidR="00C45BFA" w:rsidRPr="002570D9">
        <w:rPr>
          <w:lang w:val="en-GB"/>
        </w:rPr>
        <w:t>soccer</w:t>
      </w:r>
      <w:r w:rsidRPr="002570D9">
        <w:rPr>
          <w:lang w:val="en-GB"/>
        </w:rPr>
        <w:t xml:space="preserve"> and rugby players.</w:t>
      </w:r>
      <w:r w:rsidR="006849D4" w:rsidRPr="002570D9">
        <w:rPr>
          <w:lang w:val="en-GB"/>
        </w:rPr>
        <w:t xml:space="preserve"> Comparison of means </w:t>
      </w:r>
      <w:r w:rsidR="00462245" w:rsidRPr="002570D9">
        <w:rPr>
          <w:lang w:val="en-GB"/>
        </w:rPr>
        <w:t xml:space="preserve">was </w:t>
      </w:r>
      <w:r w:rsidR="006849D4" w:rsidRPr="002570D9">
        <w:rPr>
          <w:lang w:val="en-GB"/>
        </w:rPr>
        <w:t xml:space="preserve">run on both groups to determine </w:t>
      </w:r>
      <w:r w:rsidR="00447569" w:rsidRPr="002570D9">
        <w:rPr>
          <w:lang w:val="en-GB"/>
        </w:rPr>
        <w:t>whether there</w:t>
      </w:r>
      <w:r w:rsidR="006849D4" w:rsidRPr="002570D9">
        <w:rPr>
          <w:lang w:val="en-GB"/>
        </w:rPr>
        <w:t xml:space="preserve"> was a statistically</w:t>
      </w:r>
      <w:r w:rsidR="00907060" w:rsidRPr="002570D9">
        <w:rPr>
          <w:lang w:val="en-GB"/>
        </w:rPr>
        <w:t xml:space="preserve"> significant</w:t>
      </w:r>
      <w:r w:rsidR="006849D4" w:rsidRPr="002570D9">
        <w:rPr>
          <w:lang w:val="en-GB"/>
        </w:rPr>
        <w:t xml:space="preserve"> mean difference between </w:t>
      </w:r>
      <w:r w:rsidR="001851F0" w:rsidRPr="002570D9">
        <w:rPr>
          <w:lang w:val="en-GB"/>
        </w:rPr>
        <w:t>Short-</w:t>
      </w:r>
      <w:r w:rsidR="006849D4" w:rsidRPr="002570D9">
        <w:rPr>
          <w:lang w:val="en-GB"/>
        </w:rPr>
        <w:t>HLLMS scores pre- compared to post-intervention.</w:t>
      </w:r>
      <w:r w:rsidR="004F2673" w:rsidRPr="002570D9">
        <w:rPr>
          <w:lang w:val="en-GB"/>
        </w:rPr>
        <w:t xml:space="preserve"> </w:t>
      </w:r>
      <w:r w:rsidR="0033178D" w:rsidRPr="002570D9">
        <w:rPr>
          <w:lang w:val="en-GB"/>
        </w:rPr>
        <w:t xml:space="preserve">In soccer players, the </w:t>
      </w:r>
      <w:r w:rsidR="001851F0" w:rsidRPr="002570D9">
        <w:rPr>
          <w:lang w:val="en-GB"/>
        </w:rPr>
        <w:t>Short-</w:t>
      </w:r>
      <w:r w:rsidR="0033178D" w:rsidRPr="002570D9">
        <w:rPr>
          <w:lang w:val="en-GB"/>
        </w:rPr>
        <w:t xml:space="preserve">HLLMS total score significantly reduced (p&lt;0.001) when comparing pre- (9.2 ± 3.1 points) to post-intervention (6.9 ± 3.8 points) scores. </w:t>
      </w:r>
      <w:r w:rsidR="00C80BB5" w:rsidRPr="002570D9">
        <w:rPr>
          <w:lang w:val="en-GB"/>
        </w:rPr>
        <w:t xml:space="preserve">Similar results were observed in rugby players in which the </w:t>
      </w:r>
      <w:r w:rsidR="001851F0" w:rsidRPr="002570D9">
        <w:rPr>
          <w:lang w:val="en-GB"/>
        </w:rPr>
        <w:t>Short-</w:t>
      </w:r>
      <w:r w:rsidR="00C80BB5" w:rsidRPr="002570D9">
        <w:rPr>
          <w:lang w:val="en-GB"/>
        </w:rPr>
        <w:t>HLLMS total score</w:t>
      </w:r>
      <w:r w:rsidR="004F2673" w:rsidRPr="002570D9">
        <w:rPr>
          <w:lang w:val="en-GB"/>
        </w:rPr>
        <w:t xml:space="preserve"> significantly</w:t>
      </w:r>
      <w:r w:rsidR="00C80BB5" w:rsidRPr="002570D9">
        <w:rPr>
          <w:lang w:val="en-GB"/>
        </w:rPr>
        <w:t xml:space="preserve"> reduced </w:t>
      </w:r>
      <w:r w:rsidR="00012B01" w:rsidRPr="002570D9">
        <w:rPr>
          <w:lang w:val="en-GB"/>
        </w:rPr>
        <w:t xml:space="preserve">when comparing pre- </w:t>
      </w:r>
      <w:r w:rsidR="00C80BB5" w:rsidRPr="002570D9">
        <w:rPr>
          <w:lang w:val="en-GB"/>
        </w:rPr>
        <w:t xml:space="preserve">(11.3 ± 3.4 points) </w:t>
      </w:r>
      <w:r w:rsidR="00012B01" w:rsidRPr="002570D9">
        <w:rPr>
          <w:lang w:val="en-GB"/>
        </w:rPr>
        <w:t>to post-intervention</w:t>
      </w:r>
      <w:r w:rsidR="00C80BB5" w:rsidRPr="002570D9">
        <w:rPr>
          <w:lang w:val="en-GB"/>
        </w:rPr>
        <w:t xml:space="preserve"> (7.5 ± 3.9 points</w:t>
      </w:r>
      <w:r w:rsidR="00012B01" w:rsidRPr="002570D9">
        <w:rPr>
          <w:lang w:val="en-GB"/>
        </w:rPr>
        <w:t>) scores.</w:t>
      </w:r>
      <w:r w:rsidR="009873F4" w:rsidRPr="002570D9">
        <w:rPr>
          <w:lang w:val="en-GB"/>
        </w:rPr>
        <w:t xml:space="preserve"> </w:t>
      </w:r>
      <w:r w:rsidR="00CE0BC0" w:rsidRPr="002570D9">
        <w:rPr>
          <w:lang w:val="en-GB"/>
        </w:rPr>
        <w:t xml:space="preserve">Significant reduction in both the SKB and SKB Rot scores post-intervention were observed in both soccer and rugby players. </w:t>
      </w:r>
      <w:r w:rsidR="004F2673" w:rsidRPr="002570D9">
        <w:rPr>
          <w:lang w:val="en-GB"/>
        </w:rPr>
        <w:t>Results are reported in details in Table 4.</w:t>
      </w:r>
    </w:p>
    <w:p w14:paraId="31CD0D09" w14:textId="30068969" w:rsidR="00F006A3" w:rsidRDefault="00F006A3" w:rsidP="00BA0B58">
      <w:pPr>
        <w:rPr>
          <w:lang w:val="en-GB"/>
        </w:rPr>
      </w:pPr>
    </w:p>
    <w:p w14:paraId="0C5336B0" w14:textId="77777777" w:rsidR="00F006A3" w:rsidRDefault="00F006A3" w:rsidP="00BA0B58">
      <w:pPr>
        <w:rPr>
          <w:lang w:val="en-GB"/>
        </w:rPr>
        <w:sectPr w:rsidR="00F006A3" w:rsidSect="00FD661A">
          <w:footerReference w:type="default" r:id="rId12"/>
          <w:pgSz w:w="11906" w:h="16838"/>
          <w:pgMar w:top="1701" w:right="1701" w:bottom="1701" w:left="1701" w:header="709" w:footer="709" w:gutter="0"/>
          <w:pgNumType w:start="1"/>
          <w:cols w:space="708"/>
          <w:docGrid w:linePitch="360"/>
        </w:sectPr>
      </w:pPr>
    </w:p>
    <w:p w14:paraId="3EBD462E" w14:textId="77777777" w:rsidR="00F006A3" w:rsidRPr="001F4CCF" w:rsidRDefault="00F006A3" w:rsidP="00F006A3">
      <w:pPr>
        <w:tabs>
          <w:tab w:val="left" w:pos="12240"/>
        </w:tabs>
        <w:rPr>
          <w:lang w:val="en-GB"/>
        </w:rPr>
      </w:pPr>
      <w:r w:rsidRPr="0007627B">
        <w:rPr>
          <w:b/>
          <w:lang w:val="en-GB"/>
        </w:rPr>
        <w:lastRenderedPageBreak/>
        <w:t xml:space="preserve">Table 4. </w:t>
      </w:r>
      <w:r w:rsidRPr="001F4CCF">
        <w:rPr>
          <w:lang w:val="en-GB"/>
        </w:rPr>
        <w:t xml:space="preserve">HLLMS mean total scores (out of a possible 18 points), SKB mean scores (out of a possible 10 points) and SKB Rot mean scores (out of a possible 8 points): Pre and Post-intervention comparison statistics of soccer </w:t>
      </w:r>
      <w:r>
        <w:rPr>
          <w:lang w:val="en-GB"/>
        </w:rPr>
        <w:t>(n=34) and rugby players (n=18)</w:t>
      </w:r>
    </w:p>
    <w:tbl>
      <w:tblPr>
        <w:tblStyle w:val="TableGrid2"/>
        <w:tblW w:w="135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5"/>
        <w:gridCol w:w="1980"/>
        <w:gridCol w:w="1980"/>
        <w:gridCol w:w="720"/>
        <w:gridCol w:w="1080"/>
        <w:gridCol w:w="365"/>
        <w:gridCol w:w="2340"/>
        <w:gridCol w:w="1980"/>
        <w:gridCol w:w="720"/>
        <w:gridCol w:w="1080"/>
      </w:tblGrid>
      <w:tr w:rsidR="00F006A3" w:rsidRPr="00751C1C" w14:paraId="7EF0EA63" w14:textId="77777777" w:rsidTr="0072614C">
        <w:trPr>
          <w:trHeight w:val="680"/>
        </w:trPr>
        <w:tc>
          <w:tcPr>
            <w:tcW w:w="1255" w:type="dxa"/>
            <w:tcBorders>
              <w:bottom w:val="single" w:sz="4" w:space="0" w:color="auto"/>
            </w:tcBorders>
            <w:vAlign w:val="center"/>
          </w:tcPr>
          <w:p w14:paraId="7E3A1F49" w14:textId="77777777" w:rsidR="00F006A3" w:rsidRPr="00CF5859" w:rsidRDefault="00F006A3" w:rsidP="0072614C">
            <w:pPr>
              <w:jc w:val="center"/>
              <w:rPr>
                <w:rFonts w:eastAsia="Calibri"/>
              </w:rPr>
            </w:pPr>
          </w:p>
        </w:tc>
        <w:tc>
          <w:tcPr>
            <w:tcW w:w="5760" w:type="dxa"/>
            <w:gridSpan w:val="4"/>
            <w:tcBorders>
              <w:bottom w:val="single" w:sz="4" w:space="0" w:color="auto"/>
            </w:tcBorders>
            <w:vAlign w:val="center"/>
          </w:tcPr>
          <w:p w14:paraId="16CF25CA" w14:textId="77777777" w:rsidR="00F006A3" w:rsidRPr="00751C1C" w:rsidRDefault="00F006A3" w:rsidP="0072614C">
            <w:pPr>
              <w:jc w:val="center"/>
              <w:rPr>
                <w:rFonts w:eastAsia="Calibri"/>
              </w:rPr>
            </w:pPr>
            <w:r>
              <w:rPr>
                <w:rFonts w:eastAsia="Calibri"/>
              </w:rPr>
              <w:t>Soccer players</w:t>
            </w:r>
            <w:r w:rsidRPr="00751C1C">
              <w:rPr>
                <w:rFonts w:eastAsia="Calibri"/>
              </w:rPr>
              <w:t xml:space="preserve"> (n=34)</w:t>
            </w:r>
          </w:p>
        </w:tc>
        <w:tc>
          <w:tcPr>
            <w:tcW w:w="365" w:type="dxa"/>
            <w:tcBorders>
              <w:bottom w:val="single" w:sz="4" w:space="0" w:color="auto"/>
            </w:tcBorders>
          </w:tcPr>
          <w:p w14:paraId="23E96A03" w14:textId="77777777" w:rsidR="00F006A3" w:rsidRPr="00751C1C" w:rsidRDefault="00F006A3" w:rsidP="0072614C">
            <w:pPr>
              <w:jc w:val="center"/>
              <w:rPr>
                <w:rFonts w:eastAsia="Calibri"/>
              </w:rPr>
            </w:pPr>
          </w:p>
        </w:tc>
        <w:tc>
          <w:tcPr>
            <w:tcW w:w="6120" w:type="dxa"/>
            <w:gridSpan w:val="4"/>
            <w:tcBorders>
              <w:bottom w:val="single" w:sz="4" w:space="0" w:color="auto"/>
            </w:tcBorders>
            <w:vAlign w:val="center"/>
          </w:tcPr>
          <w:p w14:paraId="4C94AE56" w14:textId="77777777" w:rsidR="00F006A3" w:rsidRPr="00751C1C" w:rsidRDefault="00F006A3" w:rsidP="0072614C">
            <w:pPr>
              <w:jc w:val="center"/>
              <w:rPr>
                <w:rFonts w:eastAsia="Calibri"/>
              </w:rPr>
            </w:pPr>
            <w:r w:rsidRPr="00751C1C">
              <w:rPr>
                <w:rFonts w:eastAsia="Calibri"/>
              </w:rPr>
              <w:t>Rugby players (n=18)</w:t>
            </w:r>
          </w:p>
        </w:tc>
      </w:tr>
      <w:tr w:rsidR="00F006A3" w:rsidRPr="00751C1C" w14:paraId="21D61D51" w14:textId="77777777" w:rsidTr="0072614C">
        <w:trPr>
          <w:trHeight w:val="680"/>
        </w:trPr>
        <w:tc>
          <w:tcPr>
            <w:tcW w:w="1255" w:type="dxa"/>
            <w:tcBorders>
              <w:top w:val="single" w:sz="4" w:space="0" w:color="auto"/>
              <w:bottom w:val="nil"/>
            </w:tcBorders>
            <w:vAlign w:val="center"/>
          </w:tcPr>
          <w:p w14:paraId="7B5CCD4D" w14:textId="77777777" w:rsidR="00F006A3" w:rsidRPr="00751C1C" w:rsidRDefault="00F006A3" w:rsidP="0072614C">
            <w:pPr>
              <w:jc w:val="center"/>
              <w:rPr>
                <w:rFonts w:eastAsia="Calibri"/>
              </w:rPr>
            </w:pPr>
            <w:r w:rsidRPr="00751C1C">
              <w:rPr>
                <w:rFonts w:eastAsia="Calibri"/>
              </w:rPr>
              <w:t>HLLMS</w:t>
            </w:r>
          </w:p>
        </w:tc>
        <w:tc>
          <w:tcPr>
            <w:tcW w:w="1980" w:type="dxa"/>
            <w:tcBorders>
              <w:top w:val="single" w:sz="4" w:space="0" w:color="auto"/>
              <w:bottom w:val="nil"/>
            </w:tcBorders>
            <w:vAlign w:val="center"/>
          </w:tcPr>
          <w:p w14:paraId="323CEE32" w14:textId="77777777" w:rsidR="00F006A3" w:rsidRPr="00751C1C" w:rsidRDefault="00F006A3" w:rsidP="0072614C">
            <w:pPr>
              <w:jc w:val="center"/>
              <w:rPr>
                <w:rFonts w:eastAsia="Calibri"/>
              </w:rPr>
            </w:pPr>
            <w:r w:rsidRPr="00751C1C">
              <w:rPr>
                <w:rFonts w:eastAsia="Calibri"/>
              </w:rPr>
              <w:t>Pre</w:t>
            </w:r>
          </w:p>
        </w:tc>
        <w:tc>
          <w:tcPr>
            <w:tcW w:w="1980" w:type="dxa"/>
            <w:tcBorders>
              <w:top w:val="single" w:sz="4" w:space="0" w:color="auto"/>
              <w:bottom w:val="nil"/>
            </w:tcBorders>
            <w:vAlign w:val="center"/>
          </w:tcPr>
          <w:p w14:paraId="668ACB4E" w14:textId="77777777" w:rsidR="00F006A3" w:rsidRPr="00751C1C" w:rsidRDefault="00F006A3" w:rsidP="0072614C">
            <w:pPr>
              <w:jc w:val="center"/>
              <w:rPr>
                <w:rFonts w:eastAsia="Calibri"/>
              </w:rPr>
            </w:pPr>
            <w:r>
              <w:rPr>
                <w:rFonts w:eastAsia="Calibri"/>
              </w:rPr>
              <w:t>Post</w:t>
            </w:r>
          </w:p>
        </w:tc>
        <w:tc>
          <w:tcPr>
            <w:tcW w:w="720" w:type="dxa"/>
            <w:tcBorders>
              <w:top w:val="single" w:sz="4" w:space="0" w:color="auto"/>
              <w:bottom w:val="nil"/>
            </w:tcBorders>
            <w:vAlign w:val="center"/>
          </w:tcPr>
          <w:p w14:paraId="75A652B0" w14:textId="77777777" w:rsidR="00F006A3" w:rsidRPr="00751C1C" w:rsidRDefault="00F006A3" w:rsidP="0072614C">
            <w:pPr>
              <w:jc w:val="center"/>
              <w:rPr>
                <w:rFonts w:eastAsia="Calibri"/>
              </w:rPr>
            </w:pPr>
          </w:p>
        </w:tc>
        <w:tc>
          <w:tcPr>
            <w:tcW w:w="1080" w:type="dxa"/>
            <w:tcBorders>
              <w:top w:val="single" w:sz="4" w:space="0" w:color="auto"/>
              <w:bottom w:val="nil"/>
            </w:tcBorders>
            <w:vAlign w:val="center"/>
          </w:tcPr>
          <w:p w14:paraId="08BF2499" w14:textId="77777777" w:rsidR="00F006A3" w:rsidRPr="00751C1C" w:rsidRDefault="00F006A3" w:rsidP="0072614C">
            <w:pPr>
              <w:jc w:val="center"/>
              <w:rPr>
                <w:rFonts w:eastAsia="Calibri"/>
              </w:rPr>
            </w:pPr>
          </w:p>
        </w:tc>
        <w:tc>
          <w:tcPr>
            <w:tcW w:w="365" w:type="dxa"/>
            <w:tcBorders>
              <w:top w:val="single" w:sz="4" w:space="0" w:color="auto"/>
              <w:bottom w:val="nil"/>
            </w:tcBorders>
          </w:tcPr>
          <w:p w14:paraId="27EBC266" w14:textId="77777777" w:rsidR="00F006A3" w:rsidRDefault="00F006A3" w:rsidP="0072614C">
            <w:pPr>
              <w:jc w:val="center"/>
              <w:rPr>
                <w:rFonts w:eastAsia="Calibri"/>
              </w:rPr>
            </w:pPr>
          </w:p>
        </w:tc>
        <w:tc>
          <w:tcPr>
            <w:tcW w:w="2340" w:type="dxa"/>
            <w:tcBorders>
              <w:top w:val="single" w:sz="4" w:space="0" w:color="auto"/>
              <w:bottom w:val="nil"/>
            </w:tcBorders>
            <w:vAlign w:val="center"/>
          </w:tcPr>
          <w:p w14:paraId="1A8D7B1B" w14:textId="77777777" w:rsidR="00F006A3" w:rsidRPr="00751C1C" w:rsidRDefault="00F006A3" w:rsidP="0072614C">
            <w:pPr>
              <w:jc w:val="center"/>
              <w:rPr>
                <w:rFonts w:eastAsia="Calibri"/>
              </w:rPr>
            </w:pPr>
            <w:r>
              <w:rPr>
                <w:rFonts w:eastAsia="Calibri"/>
              </w:rPr>
              <w:t>Pre</w:t>
            </w:r>
          </w:p>
        </w:tc>
        <w:tc>
          <w:tcPr>
            <w:tcW w:w="1980" w:type="dxa"/>
            <w:tcBorders>
              <w:top w:val="single" w:sz="4" w:space="0" w:color="auto"/>
              <w:bottom w:val="nil"/>
            </w:tcBorders>
            <w:vAlign w:val="center"/>
          </w:tcPr>
          <w:p w14:paraId="40B86931" w14:textId="77777777" w:rsidR="00F006A3" w:rsidRPr="00751C1C" w:rsidRDefault="00F006A3" w:rsidP="0072614C">
            <w:pPr>
              <w:jc w:val="center"/>
              <w:rPr>
                <w:rFonts w:eastAsia="Calibri"/>
              </w:rPr>
            </w:pPr>
            <w:r>
              <w:rPr>
                <w:rFonts w:eastAsia="Calibri"/>
              </w:rPr>
              <w:t>Post</w:t>
            </w:r>
          </w:p>
        </w:tc>
        <w:tc>
          <w:tcPr>
            <w:tcW w:w="720" w:type="dxa"/>
            <w:tcBorders>
              <w:top w:val="single" w:sz="4" w:space="0" w:color="auto"/>
              <w:bottom w:val="nil"/>
            </w:tcBorders>
            <w:vAlign w:val="center"/>
          </w:tcPr>
          <w:p w14:paraId="7DA840FB" w14:textId="77777777" w:rsidR="00F006A3" w:rsidRPr="00751C1C" w:rsidRDefault="00F006A3" w:rsidP="0072614C">
            <w:pPr>
              <w:jc w:val="center"/>
              <w:rPr>
                <w:rFonts w:eastAsia="Calibri"/>
              </w:rPr>
            </w:pPr>
          </w:p>
        </w:tc>
        <w:tc>
          <w:tcPr>
            <w:tcW w:w="1080" w:type="dxa"/>
            <w:tcBorders>
              <w:top w:val="single" w:sz="4" w:space="0" w:color="auto"/>
              <w:bottom w:val="nil"/>
            </w:tcBorders>
            <w:vAlign w:val="center"/>
          </w:tcPr>
          <w:p w14:paraId="3AD1E8A0" w14:textId="77777777" w:rsidR="00F006A3" w:rsidRPr="00751C1C" w:rsidRDefault="00F006A3" w:rsidP="0072614C">
            <w:pPr>
              <w:jc w:val="center"/>
              <w:rPr>
                <w:rFonts w:eastAsia="Calibri"/>
              </w:rPr>
            </w:pPr>
          </w:p>
        </w:tc>
      </w:tr>
      <w:tr w:rsidR="00F006A3" w:rsidRPr="00751C1C" w14:paraId="180E0E1E" w14:textId="77777777" w:rsidTr="0072614C">
        <w:trPr>
          <w:trHeight w:val="680"/>
        </w:trPr>
        <w:tc>
          <w:tcPr>
            <w:tcW w:w="1255" w:type="dxa"/>
            <w:tcBorders>
              <w:top w:val="nil"/>
              <w:bottom w:val="single" w:sz="4" w:space="0" w:color="auto"/>
            </w:tcBorders>
            <w:vAlign w:val="center"/>
          </w:tcPr>
          <w:p w14:paraId="2E2F6213" w14:textId="77777777" w:rsidR="00F006A3" w:rsidRPr="00751C1C" w:rsidRDefault="00F006A3" w:rsidP="0072614C">
            <w:pPr>
              <w:jc w:val="center"/>
              <w:rPr>
                <w:rFonts w:eastAsia="Calibri"/>
              </w:rPr>
            </w:pPr>
          </w:p>
        </w:tc>
        <w:tc>
          <w:tcPr>
            <w:tcW w:w="1980" w:type="dxa"/>
            <w:tcBorders>
              <w:top w:val="nil"/>
              <w:bottom w:val="single" w:sz="4" w:space="0" w:color="auto"/>
            </w:tcBorders>
            <w:vAlign w:val="center"/>
          </w:tcPr>
          <w:p w14:paraId="6AD24ED6" w14:textId="77777777" w:rsidR="00F006A3" w:rsidRPr="00751C1C" w:rsidRDefault="00F006A3" w:rsidP="0072614C">
            <w:pPr>
              <w:spacing w:line="360" w:lineRule="auto"/>
              <w:jc w:val="center"/>
              <w:rPr>
                <w:rFonts w:eastAsia="Calibri"/>
              </w:rPr>
            </w:pPr>
            <w:r>
              <w:rPr>
                <w:rFonts w:eastAsia="Calibri"/>
              </w:rPr>
              <w:t xml:space="preserve">Mean points ± </w:t>
            </w:r>
            <w:r w:rsidRPr="00751C1C">
              <w:rPr>
                <w:rFonts w:eastAsia="Calibri"/>
              </w:rPr>
              <w:t>SD</w:t>
            </w:r>
          </w:p>
          <w:p w14:paraId="21276314" w14:textId="77777777" w:rsidR="00F006A3" w:rsidRPr="00751C1C" w:rsidRDefault="00F006A3" w:rsidP="0072614C">
            <w:pPr>
              <w:spacing w:line="360" w:lineRule="auto"/>
              <w:jc w:val="center"/>
              <w:rPr>
                <w:rFonts w:eastAsia="Calibri"/>
              </w:rPr>
            </w:pPr>
            <w:r w:rsidRPr="00751C1C">
              <w:rPr>
                <w:rFonts w:eastAsia="Calibri"/>
              </w:rPr>
              <w:t>(range)</w:t>
            </w:r>
          </w:p>
        </w:tc>
        <w:tc>
          <w:tcPr>
            <w:tcW w:w="1980" w:type="dxa"/>
            <w:tcBorders>
              <w:top w:val="nil"/>
              <w:bottom w:val="single" w:sz="4" w:space="0" w:color="auto"/>
            </w:tcBorders>
            <w:vAlign w:val="center"/>
          </w:tcPr>
          <w:p w14:paraId="7F10A923" w14:textId="77777777" w:rsidR="00F006A3" w:rsidRPr="00751C1C" w:rsidRDefault="00F006A3" w:rsidP="0072614C">
            <w:pPr>
              <w:spacing w:line="360" w:lineRule="auto"/>
              <w:jc w:val="center"/>
              <w:rPr>
                <w:rFonts w:eastAsia="Calibri"/>
              </w:rPr>
            </w:pPr>
            <w:r>
              <w:rPr>
                <w:rFonts w:eastAsia="Calibri"/>
              </w:rPr>
              <w:t xml:space="preserve">Mean points ± </w:t>
            </w:r>
            <w:r w:rsidRPr="00751C1C">
              <w:rPr>
                <w:rFonts w:eastAsia="Calibri"/>
              </w:rPr>
              <w:t>SD</w:t>
            </w:r>
          </w:p>
          <w:p w14:paraId="3D35B0BB" w14:textId="77777777" w:rsidR="00F006A3" w:rsidRPr="00751C1C" w:rsidRDefault="00F006A3" w:rsidP="0072614C">
            <w:pPr>
              <w:spacing w:line="360" w:lineRule="auto"/>
              <w:jc w:val="center"/>
              <w:rPr>
                <w:rFonts w:eastAsia="Calibri"/>
              </w:rPr>
            </w:pPr>
            <w:r w:rsidRPr="00751C1C">
              <w:rPr>
                <w:rFonts w:eastAsia="Calibri"/>
              </w:rPr>
              <w:t>(range)</w:t>
            </w:r>
          </w:p>
        </w:tc>
        <w:tc>
          <w:tcPr>
            <w:tcW w:w="720" w:type="dxa"/>
            <w:tcBorders>
              <w:top w:val="nil"/>
              <w:bottom w:val="single" w:sz="4" w:space="0" w:color="auto"/>
            </w:tcBorders>
            <w:vAlign w:val="center"/>
          </w:tcPr>
          <w:p w14:paraId="4FC9CA14" w14:textId="77777777" w:rsidR="00F006A3" w:rsidRPr="00751C1C" w:rsidRDefault="00F006A3" w:rsidP="0072614C">
            <w:pPr>
              <w:jc w:val="center"/>
              <w:rPr>
                <w:rFonts w:eastAsia="Calibri"/>
              </w:rPr>
            </w:pPr>
            <w:r w:rsidRPr="00751C1C">
              <w:rPr>
                <w:rFonts w:eastAsia="Calibri"/>
              </w:rPr>
              <w:t>t/z</w:t>
            </w:r>
          </w:p>
        </w:tc>
        <w:tc>
          <w:tcPr>
            <w:tcW w:w="1080" w:type="dxa"/>
            <w:tcBorders>
              <w:top w:val="nil"/>
              <w:bottom w:val="single" w:sz="4" w:space="0" w:color="auto"/>
            </w:tcBorders>
            <w:vAlign w:val="center"/>
          </w:tcPr>
          <w:p w14:paraId="0B5A3A6F" w14:textId="77777777" w:rsidR="00F006A3" w:rsidRPr="00751C1C" w:rsidRDefault="00F006A3" w:rsidP="0072614C">
            <w:pPr>
              <w:jc w:val="center"/>
              <w:rPr>
                <w:rFonts w:eastAsia="Calibri"/>
              </w:rPr>
            </w:pPr>
            <w:r w:rsidRPr="00751C1C">
              <w:rPr>
                <w:rFonts w:eastAsia="Calibri"/>
              </w:rPr>
              <w:t>p</w:t>
            </w:r>
          </w:p>
        </w:tc>
        <w:tc>
          <w:tcPr>
            <w:tcW w:w="365" w:type="dxa"/>
            <w:tcBorders>
              <w:top w:val="nil"/>
              <w:bottom w:val="single" w:sz="4" w:space="0" w:color="auto"/>
            </w:tcBorders>
          </w:tcPr>
          <w:p w14:paraId="1F806DA6" w14:textId="77777777" w:rsidR="00F006A3" w:rsidRDefault="00F006A3" w:rsidP="0072614C">
            <w:pPr>
              <w:spacing w:line="360" w:lineRule="auto"/>
              <w:jc w:val="center"/>
              <w:rPr>
                <w:rFonts w:eastAsia="Calibri"/>
              </w:rPr>
            </w:pPr>
          </w:p>
        </w:tc>
        <w:tc>
          <w:tcPr>
            <w:tcW w:w="2340" w:type="dxa"/>
            <w:tcBorders>
              <w:top w:val="nil"/>
              <w:bottom w:val="single" w:sz="4" w:space="0" w:color="auto"/>
            </w:tcBorders>
            <w:vAlign w:val="center"/>
          </w:tcPr>
          <w:p w14:paraId="1CFB2B0F" w14:textId="77777777" w:rsidR="00F006A3" w:rsidRPr="00751C1C" w:rsidRDefault="00F006A3" w:rsidP="0072614C">
            <w:pPr>
              <w:spacing w:line="360" w:lineRule="auto"/>
              <w:jc w:val="center"/>
              <w:rPr>
                <w:rFonts w:eastAsia="Calibri"/>
              </w:rPr>
            </w:pPr>
            <w:r>
              <w:rPr>
                <w:rFonts w:eastAsia="Calibri"/>
              </w:rPr>
              <w:t xml:space="preserve">Mean points ± </w:t>
            </w:r>
            <w:r w:rsidRPr="00751C1C">
              <w:rPr>
                <w:rFonts w:eastAsia="Calibri"/>
              </w:rPr>
              <w:t>SD</w:t>
            </w:r>
          </w:p>
          <w:p w14:paraId="6AAFA94D" w14:textId="77777777" w:rsidR="00F006A3" w:rsidRPr="00751C1C" w:rsidRDefault="00F006A3" w:rsidP="0072614C">
            <w:pPr>
              <w:spacing w:line="360" w:lineRule="auto"/>
              <w:jc w:val="center"/>
              <w:rPr>
                <w:rFonts w:eastAsia="Calibri"/>
              </w:rPr>
            </w:pPr>
            <w:r w:rsidRPr="00751C1C">
              <w:rPr>
                <w:rFonts w:eastAsia="Calibri"/>
              </w:rPr>
              <w:t>(range)</w:t>
            </w:r>
          </w:p>
        </w:tc>
        <w:tc>
          <w:tcPr>
            <w:tcW w:w="1980" w:type="dxa"/>
            <w:tcBorders>
              <w:top w:val="nil"/>
              <w:bottom w:val="single" w:sz="4" w:space="0" w:color="auto"/>
            </w:tcBorders>
            <w:vAlign w:val="center"/>
          </w:tcPr>
          <w:p w14:paraId="6FFEDA6B" w14:textId="77777777" w:rsidR="00F006A3" w:rsidRPr="00751C1C" w:rsidRDefault="00F006A3" w:rsidP="0072614C">
            <w:pPr>
              <w:spacing w:line="360" w:lineRule="auto"/>
              <w:jc w:val="center"/>
              <w:rPr>
                <w:rFonts w:eastAsia="Calibri"/>
              </w:rPr>
            </w:pPr>
            <w:r>
              <w:rPr>
                <w:rFonts w:eastAsia="Calibri"/>
              </w:rPr>
              <w:t xml:space="preserve">Mean points ± </w:t>
            </w:r>
            <w:r w:rsidRPr="00751C1C">
              <w:rPr>
                <w:rFonts w:eastAsia="Calibri"/>
              </w:rPr>
              <w:t>SD</w:t>
            </w:r>
          </w:p>
          <w:p w14:paraId="1F0E26D8" w14:textId="77777777" w:rsidR="00F006A3" w:rsidRPr="00751C1C" w:rsidRDefault="00F006A3" w:rsidP="0072614C">
            <w:pPr>
              <w:spacing w:line="360" w:lineRule="auto"/>
              <w:jc w:val="center"/>
              <w:rPr>
                <w:rFonts w:eastAsia="Calibri"/>
              </w:rPr>
            </w:pPr>
            <w:r w:rsidRPr="00751C1C">
              <w:rPr>
                <w:rFonts w:eastAsia="Calibri"/>
              </w:rPr>
              <w:t>(range)</w:t>
            </w:r>
          </w:p>
        </w:tc>
        <w:tc>
          <w:tcPr>
            <w:tcW w:w="720" w:type="dxa"/>
            <w:tcBorders>
              <w:top w:val="nil"/>
              <w:bottom w:val="single" w:sz="4" w:space="0" w:color="auto"/>
            </w:tcBorders>
            <w:vAlign w:val="center"/>
          </w:tcPr>
          <w:p w14:paraId="7CF4FC90" w14:textId="77777777" w:rsidR="00F006A3" w:rsidRPr="00751C1C" w:rsidRDefault="00F006A3" w:rsidP="0072614C">
            <w:pPr>
              <w:jc w:val="center"/>
              <w:rPr>
                <w:rFonts w:eastAsia="Calibri"/>
              </w:rPr>
            </w:pPr>
            <w:r w:rsidRPr="00751C1C">
              <w:rPr>
                <w:rFonts w:eastAsia="Calibri"/>
              </w:rPr>
              <w:t>t/z</w:t>
            </w:r>
          </w:p>
        </w:tc>
        <w:tc>
          <w:tcPr>
            <w:tcW w:w="1080" w:type="dxa"/>
            <w:tcBorders>
              <w:top w:val="nil"/>
              <w:bottom w:val="single" w:sz="4" w:space="0" w:color="auto"/>
            </w:tcBorders>
            <w:vAlign w:val="center"/>
          </w:tcPr>
          <w:p w14:paraId="5D8A272F" w14:textId="77777777" w:rsidR="00F006A3" w:rsidRPr="00751C1C" w:rsidRDefault="00F006A3" w:rsidP="0072614C">
            <w:pPr>
              <w:jc w:val="center"/>
              <w:rPr>
                <w:rFonts w:eastAsia="Calibri"/>
              </w:rPr>
            </w:pPr>
            <w:r w:rsidRPr="00751C1C">
              <w:rPr>
                <w:rFonts w:eastAsia="Calibri"/>
              </w:rPr>
              <w:t>p</w:t>
            </w:r>
          </w:p>
        </w:tc>
      </w:tr>
      <w:tr w:rsidR="00F006A3" w:rsidRPr="00751C1C" w14:paraId="57C5862F" w14:textId="77777777" w:rsidTr="0072614C">
        <w:trPr>
          <w:trHeight w:val="680"/>
        </w:trPr>
        <w:tc>
          <w:tcPr>
            <w:tcW w:w="1255" w:type="dxa"/>
            <w:tcBorders>
              <w:top w:val="single" w:sz="4" w:space="0" w:color="auto"/>
              <w:bottom w:val="single" w:sz="4" w:space="0" w:color="auto"/>
            </w:tcBorders>
            <w:vAlign w:val="center"/>
          </w:tcPr>
          <w:p w14:paraId="6E4058C8" w14:textId="77777777" w:rsidR="00F006A3" w:rsidRDefault="00F006A3" w:rsidP="0072614C">
            <w:pPr>
              <w:spacing w:line="360" w:lineRule="auto"/>
              <w:jc w:val="center"/>
              <w:rPr>
                <w:rFonts w:eastAsia="Calibri"/>
              </w:rPr>
            </w:pPr>
            <w:r w:rsidRPr="00751C1C">
              <w:rPr>
                <w:rFonts w:eastAsia="Calibri"/>
              </w:rPr>
              <w:t>HLLMS</w:t>
            </w:r>
          </w:p>
          <w:p w14:paraId="359AE03A" w14:textId="77777777" w:rsidR="00F006A3" w:rsidRPr="00751C1C" w:rsidRDefault="00F006A3" w:rsidP="0072614C">
            <w:pPr>
              <w:spacing w:line="360" w:lineRule="auto"/>
              <w:jc w:val="center"/>
              <w:rPr>
                <w:rFonts w:eastAsia="Calibri"/>
              </w:rPr>
            </w:pPr>
            <w:r>
              <w:rPr>
                <w:rFonts w:eastAsia="Calibri"/>
              </w:rPr>
              <w:t>t</w:t>
            </w:r>
            <w:r w:rsidRPr="00751C1C">
              <w:rPr>
                <w:rFonts w:eastAsia="Calibri"/>
              </w:rPr>
              <w:t>otal</w:t>
            </w:r>
            <w:r>
              <w:rPr>
                <w:rFonts w:eastAsia="Calibri"/>
              </w:rPr>
              <w:t xml:space="preserve"> score</w:t>
            </w:r>
          </w:p>
        </w:tc>
        <w:tc>
          <w:tcPr>
            <w:tcW w:w="1980" w:type="dxa"/>
            <w:tcBorders>
              <w:top w:val="single" w:sz="4" w:space="0" w:color="auto"/>
            </w:tcBorders>
            <w:vAlign w:val="center"/>
          </w:tcPr>
          <w:p w14:paraId="1198D662" w14:textId="77777777" w:rsidR="00F006A3" w:rsidRPr="00751C1C" w:rsidRDefault="00F006A3" w:rsidP="0072614C">
            <w:pPr>
              <w:tabs>
                <w:tab w:val="left" w:pos="856"/>
              </w:tabs>
              <w:jc w:val="center"/>
              <w:rPr>
                <w:rFonts w:eastAsia="Calibri"/>
              </w:rPr>
            </w:pPr>
            <w:r>
              <w:rPr>
                <w:rFonts w:eastAsia="Calibri"/>
              </w:rPr>
              <w:t xml:space="preserve">9.2 ± </w:t>
            </w:r>
            <w:r w:rsidRPr="00751C1C">
              <w:rPr>
                <w:rFonts w:eastAsia="Calibri"/>
              </w:rPr>
              <w:t>3.1 (4 – 16)</w:t>
            </w:r>
          </w:p>
        </w:tc>
        <w:tc>
          <w:tcPr>
            <w:tcW w:w="1980" w:type="dxa"/>
            <w:tcBorders>
              <w:top w:val="single" w:sz="4" w:space="0" w:color="auto"/>
            </w:tcBorders>
            <w:vAlign w:val="center"/>
          </w:tcPr>
          <w:p w14:paraId="2F6521C1" w14:textId="77777777" w:rsidR="00F006A3" w:rsidRPr="00751C1C" w:rsidRDefault="00F006A3" w:rsidP="0072614C">
            <w:pPr>
              <w:jc w:val="center"/>
              <w:rPr>
                <w:rFonts w:eastAsia="Calibri"/>
              </w:rPr>
            </w:pPr>
            <w:r w:rsidRPr="00751C1C">
              <w:rPr>
                <w:rFonts w:eastAsia="Calibri"/>
              </w:rPr>
              <w:t>6</w:t>
            </w:r>
            <w:r>
              <w:rPr>
                <w:rFonts w:eastAsia="Calibri"/>
              </w:rPr>
              <w:t xml:space="preserve">.9 ± </w:t>
            </w:r>
            <w:r w:rsidRPr="00751C1C">
              <w:rPr>
                <w:rFonts w:eastAsia="Calibri"/>
              </w:rPr>
              <w:t>3.8 (1 – 15)</w:t>
            </w:r>
          </w:p>
        </w:tc>
        <w:tc>
          <w:tcPr>
            <w:tcW w:w="720" w:type="dxa"/>
            <w:tcBorders>
              <w:top w:val="single" w:sz="4" w:space="0" w:color="auto"/>
            </w:tcBorders>
            <w:vAlign w:val="center"/>
          </w:tcPr>
          <w:p w14:paraId="55CCACC6" w14:textId="77777777" w:rsidR="00F006A3" w:rsidRPr="00751C1C" w:rsidRDefault="00F006A3" w:rsidP="0072614C">
            <w:pPr>
              <w:tabs>
                <w:tab w:val="decimal" w:pos="253"/>
              </w:tabs>
              <w:jc w:val="center"/>
              <w:rPr>
                <w:rFonts w:eastAsia="Calibri"/>
                <w:vertAlign w:val="superscript"/>
              </w:rPr>
            </w:pPr>
            <w:r w:rsidRPr="00751C1C">
              <w:rPr>
                <w:rFonts w:eastAsia="Calibri"/>
              </w:rPr>
              <w:t>4.4</w:t>
            </w:r>
            <w:r>
              <w:rPr>
                <w:rFonts w:eastAsia="Calibri"/>
                <w:vertAlign w:val="superscript"/>
              </w:rPr>
              <w:t>b</w:t>
            </w:r>
          </w:p>
        </w:tc>
        <w:tc>
          <w:tcPr>
            <w:tcW w:w="1080" w:type="dxa"/>
            <w:tcBorders>
              <w:top w:val="single" w:sz="4" w:space="0" w:color="auto"/>
            </w:tcBorders>
            <w:vAlign w:val="center"/>
          </w:tcPr>
          <w:p w14:paraId="280D0298" w14:textId="77777777" w:rsidR="00F006A3" w:rsidRPr="00751C1C" w:rsidRDefault="00F006A3" w:rsidP="0072614C">
            <w:pPr>
              <w:tabs>
                <w:tab w:val="decimal" w:pos="253"/>
              </w:tabs>
              <w:jc w:val="center"/>
              <w:rPr>
                <w:rFonts w:eastAsia="Calibri"/>
                <w:vertAlign w:val="superscript"/>
              </w:rPr>
            </w:pPr>
            <w:r w:rsidRPr="00751C1C">
              <w:rPr>
                <w:rFonts w:eastAsia="Calibri"/>
              </w:rPr>
              <w:t>&lt;0.001</w:t>
            </w:r>
            <w:r>
              <w:rPr>
                <w:rFonts w:eastAsia="Calibri"/>
                <w:vertAlign w:val="superscript"/>
              </w:rPr>
              <w:t>a</w:t>
            </w:r>
          </w:p>
        </w:tc>
        <w:tc>
          <w:tcPr>
            <w:tcW w:w="365" w:type="dxa"/>
            <w:tcBorders>
              <w:top w:val="single" w:sz="4" w:space="0" w:color="auto"/>
            </w:tcBorders>
          </w:tcPr>
          <w:p w14:paraId="162952D2" w14:textId="77777777" w:rsidR="00F006A3" w:rsidRPr="00751C1C" w:rsidRDefault="00F006A3" w:rsidP="0072614C">
            <w:pPr>
              <w:tabs>
                <w:tab w:val="decimal" w:pos="256"/>
              </w:tabs>
              <w:jc w:val="center"/>
              <w:rPr>
                <w:rFonts w:eastAsia="Calibri"/>
              </w:rPr>
            </w:pPr>
          </w:p>
        </w:tc>
        <w:tc>
          <w:tcPr>
            <w:tcW w:w="2340" w:type="dxa"/>
            <w:tcBorders>
              <w:top w:val="single" w:sz="4" w:space="0" w:color="auto"/>
            </w:tcBorders>
            <w:vAlign w:val="center"/>
          </w:tcPr>
          <w:p w14:paraId="4A5AEE59" w14:textId="77777777" w:rsidR="00F006A3" w:rsidRPr="00751C1C" w:rsidRDefault="00F006A3" w:rsidP="0072614C">
            <w:pPr>
              <w:tabs>
                <w:tab w:val="decimal" w:pos="256"/>
              </w:tabs>
              <w:jc w:val="center"/>
              <w:rPr>
                <w:rFonts w:eastAsia="Calibri"/>
              </w:rPr>
            </w:pPr>
            <w:r w:rsidRPr="00751C1C">
              <w:rPr>
                <w:rFonts w:eastAsia="Calibri"/>
              </w:rPr>
              <w:t xml:space="preserve">11.3 </w:t>
            </w:r>
            <w:r>
              <w:rPr>
                <w:rFonts w:eastAsia="Calibri"/>
              </w:rPr>
              <w:t>± 3.4</w:t>
            </w:r>
            <w:r w:rsidRPr="00751C1C">
              <w:rPr>
                <w:rFonts w:eastAsia="Calibri"/>
              </w:rPr>
              <w:t xml:space="preserve"> (4 – 17)</w:t>
            </w:r>
          </w:p>
        </w:tc>
        <w:tc>
          <w:tcPr>
            <w:tcW w:w="1980" w:type="dxa"/>
            <w:tcBorders>
              <w:top w:val="single" w:sz="4" w:space="0" w:color="auto"/>
            </w:tcBorders>
            <w:vAlign w:val="center"/>
          </w:tcPr>
          <w:p w14:paraId="1D769EAE" w14:textId="77777777" w:rsidR="00F006A3" w:rsidRPr="00751C1C" w:rsidRDefault="00F006A3" w:rsidP="0072614C">
            <w:pPr>
              <w:tabs>
                <w:tab w:val="left" w:pos="775"/>
              </w:tabs>
              <w:jc w:val="center"/>
              <w:rPr>
                <w:rFonts w:eastAsia="Calibri"/>
              </w:rPr>
            </w:pPr>
            <w:r>
              <w:rPr>
                <w:rFonts w:eastAsia="Calibri"/>
              </w:rPr>
              <w:t xml:space="preserve">7.5 ± </w:t>
            </w:r>
            <w:r w:rsidRPr="00751C1C">
              <w:rPr>
                <w:rFonts w:eastAsia="Calibri"/>
              </w:rPr>
              <w:t>3.9 (2 – 16)</w:t>
            </w:r>
          </w:p>
        </w:tc>
        <w:tc>
          <w:tcPr>
            <w:tcW w:w="720" w:type="dxa"/>
            <w:tcBorders>
              <w:top w:val="single" w:sz="4" w:space="0" w:color="auto"/>
            </w:tcBorders>
            <w:vAlign w:val="center"/>
          </w:tcPr>
          <w:p w14:paraId="6AB24496" w14:textId="77777777" w:rsidR="00F006A3" w:rsidRPr="00751C1C" w:rsidRDefault="00F006A3" w:rsidP="0072614C">
            <w:pPr>
              <w:tabs>
                <w:tab w:val="decimal" w:pos="253"/>
              </w:tabs>
              <w:jc w:val="center"/>
              <w:rPr>
                <w:rFonts w:eastAsia="Calibri"/>
                <w:vertAlign w:val="superscript"/>
              </w:rPr>
            </w:pPr>
            <w:r w:rsidRPr="00751C1C">
              <w:rPr>
                <w:rFonts w:eastAsia="Calibri"/>
              </w:rPr>
              <w:t>6.0</w:t>
            </w:r>
            <w:r>
              <w:rPr>
                <w:rFonts w:eastAsia="Calibri"/>
                <w:vertAlign w:val="superscript"/>
              </w:rPr>
              <w:t>b</w:t>
            </w:r>
          </w:p>
        </w:tc>
        <w:tc>
          <w:tcPr>
            <w:tcW w:w="1080" w:type="dxa"/>
            <w:tcBorders>
              <w:top w:val="single" w:sz="4" w:space="0" w:color="auto"/>
            </w:tcBorders>
            <w:vAlign w:val="center"/>
          </w:tcPr>
          <w:p w14:paraId="53FE245A" w14:textId="77777777" w:rsidR="00F006A3" w:rsidRPr="00751C1C" w:rsidRDefault="00F006A3" w:rsidP="0072614C">
            <w:pPr>
              <w:tabs>
                <w:tab w:val="decimal" w:pos="253"/>
              </w:tabs>
              <w:jc w:val="center"/>
              <w:rPr>
                <w:rFonts w:eastAsia="Calibri"/>
                <w:vertAlign w:val="superscript"/>
              </w:rPr>
            </w:pPr>
            <w:r w:rsidRPr="00751C1C">
              <w:rPr>
                <w:rFonts w:eastAsia="Calibri"/>
              </w:rPr>
              <w:t>&lt;0.001</w:t>
            </w:r>
            <w:r>
              <w:rPr>
                <w:rFonts w:eastAsia="Calibri"/>
                <w:vertAlign w:val="superscript"/>
              </w:rPr>
              <w:t>a</w:t>
            </w:r>
          </w:p>
        </w:tc>
      </w:tr>
      <w:tr w:rsidR="00F006A3" w:rsidRPr="00751C1C" w14:paraId="03E62A2C" w14:textId="77777777" w:rsidTr="0072614C">
        <w:trPr>
          <w:trHeight w:val="680"/>
        </w:trPr>
        <w:tc>
          <w:tcPr>
            <w:tcW w:w="1255" w:type="dxa"/>
            <w:tcBorders>
              <w:top w:val="single" w:sz="4" w:space="0" w:color="auto"/>
              <w:bottom w:val="single" w:sz="4" w:space="0" w:color="auto"/>
            </w:tcBorders>
            <w:vAlign w:val="center"/>
          </w:tcPr>
          <w:p w14:paraId="4FB98BB8" w14:textId="77777777" w:rsidR="00F006A3" w:rsidRPr="00751C1C" w:rsidRDefault="00F006A3" w:rsidP="0072614C">
            <w:pPr>
              <w:jc w:val="center"/>
              <w:rPr>
                <w:rFonts w:eastAsia="Calibri"/>
              </w:rPr>
            </w:pPr>
            <w:r w:rsidRPr="00751C1C">
              <w:rPr>
                <w:rFonts w:eastAsia="Calibri"/>
              </w:rPr>
              <w:t>SKB</w:t>
            </w:r>
          </w:p>
        </w:tc>
        <w:tc>
          <w:tcPr>
            <w:tcW w:w="1980" w:type="dxa"/>
            <w:vAlign w:val="center"/>
          </w:tcPr>
          <w:p w14:paraId="1C31F919" w14:textId="77777777" w:rsidR="00F006A3" w:rsidRPr="00751C1C" w:rsidRDefault="00F006A3" w:rsidP="0072614C">
            <w:pPr>
              <w:tabs>
                <w:tab w:val="left" w:pos="856"/>
              </w:tabs>
              <w:jc w:val="center"/>
              <w:rPr>
                <w:rFonts w:eastAsia="Calibri"/>
              </w:rPr>
            </w:pPr>
            <w:r>
              <w:rPr>
                <w:rFonts w:eastAsia="Calibri"/>
              </w:rPr>
              <w:t xml:space="preserve">5.2 ± </w:t>
            </w:r>
            <w:r w:rsidRPr="00751C1C">
              <w:rPr>
                <w:rFonts w:eastAsia="Calibri"/>
              </w:rPr>
              <w:t>1.9 (2 – 9)</w:t>
            </w:r>
          </w:p>
        </w:tc>
        <w:tc>
          <w:tcPr>
            <w:tcW w:w="1980" w:type="dxa"/>
            <w:vAlign w:val="center"/>
          </w:tcPr>
          <w:p w14:paraId="442DF319" w14:textId="77777777" w:rsidR="00F006A3" w:rsidRPr="00751C1C" w:rsidRDefault="00F006A3" w:rsidP="0072614C">
            <w:pPr>
              <w:jc w:val="center"/>
              <w:rPr>
                <w:rFonts w:eastAsia="Calibri"/>
              </w:rPr>
            </w:pPr>
            <w:r w:rsidRPr="00751C1C">
              <w:rPr>
                <w:rFonts w:eastAsia="Calibri"/>
              </w:rPr>
              <w:t>4</w:t>
            </w:r>
            <w:r>
              <w:rPr>
                <w:rFonts w:eastAsia="Calibri"/>
              </w:rPr>
              <w:t xml:space="preserve">.0 ± </w:t>
            </w:r>
            <w:r w:rsidRPr="00751C1C">
              <w:rPr>
                <w:rFonts w:eastAsia="Calibri"/>
              </w:rPr>
              <w:t>2.1 (0 – 8)</w:t>
            </w:r>
          </w:p>
        </w:tc>
        <w:tc>
          <w:tcPr>
            <w:tcW w:w="720" w:type="dxa"/>
            <w:vAlign w:val="center"/>
          </w:tcPr>
          <w:p w14:paraId="31D3D6B5" w14:textId="77777777" w:rsidR="00F006A3" w:rsidRPr="00751C1C" w:rsidRDefault="00F006A3" w:rsidP="0072614C">
            <w:pPr>
              <w:tabs>
                <w:tab w:val="decimal" w:pos="253"/>
              </w:tabs>
              <w:jc w:val="center"/>
              <w:rPr>
                <w:rFonts w:eastAsia="Calibri"/>
                <w:vertAlign w:val="superscript"/>
              </w:rPr>
            </w:pPr>
            <w:r w:rsidRPr="00751C1C">
              <w:rPr>
                <w:rFonts w:eastAsia="Calibri"/>
              </w:rPr>
              <w:t>4.3</w:t>
            </w:r>
            <w:r>
              <w:rPr>
                <w:rFonts w:eastAsia="Calibri"/>
                <w:vertAlign w:val="superscript"/>
              </w:rPr>
              <w:t>b</w:t>
            </w:r>
          </w:p>
        </w:tc>
        <w:tc>
          <w:tcPr>
            <w:tcW w:w="1080" w:type="dxa"/>
            <w:vAlign w:val="center"/>
          </w:tcPr>
          <w:p w14:paraId="26E0A251" w14:textId="77777777" w:rsidR="00F006A3" w:rsidRPr="00751C1C" w:rsidRDefault="00F006A3" w:rsidP="0072614C">
            <w:pPr>
              <w:tabs>
                <w:tab w:val="decimal" w:pos="253"/>
              </w:tabs>
              <w:jc w:val="center"/>
              <w:rPr>
                <w:rFonts w:eastAsia="Calibri"/>
                <w:vertAlign w:val="superscript"/>
              </w:rPr>
            </w:pPr>
            <w:r w:rsidRPr="00751C1C">
              <w:rPr>
                <w:rFonts w:eastAsia="Calibri"/>
              </w:rPr>
              <w:t>&lt;0.001</w:t>
            </w:r>
            <w:r>
              <w:rPr>
                <w:rFonts w:eastAsia="Calibri"/>
                <w:vertAlign w:val="superscript"/>
              </w:rPr>
              <w:t>a</w:t>
            </w:r>
          </w:p>
        </w:tc>
        <w:tc>
          <w:tcPr>
            <w:tcW w:w="365" w:type="dxa"/>
          </w:tcPr>
          <w:p w14:paraId="12BFB89F" w14:textId="77777777" w:rsidR="00F006A3" w:rsidRDefault="00F006A3" w:rsidP="0072614C">
            <w:pPr>
              <w:tabs>
                <w:tab w:val="decimal" w:pos="256"/>
              </w:tabs>
              <w:jc w:val="center"/>
              <w:rPr>
                <w:rFonts w:eastAsia="Calibri"/>
              </w:rPr>
            </w:pPr>
          </w:p>
        </w:tc>
        <w:tc>
          <w:tcPr>
            <w:tcW w:w="2340" w:type="dxa"/>
            <w:vAlign w:val="center"/>
          </w:tcPr>
          <w:p w14:paraId="601A7245" w14:textId="77777777" w:rsidR="00F006A3" w:rsidRPr="00751C1C" w:rsidRDefault="00F006A3" w:rsidP="0072614C">
            <w:pPr>
              <w:tabs>
                <w:tab w:val="decimal" w:pos="256"/>
              </w:tabs>
              <w:jc w:val="center"/>
              <w:rPr>
                <w:rFonts w:eastAsia="Calibri"/>
              </w:rPr>
            </w:pPr>
            <w:r>
              <w:rPr>
                <w:rFonts w:eastAsia="Calibri"/>
              </w:rPr>
              <w:t xml:space="preserve">6.6 ± </w:t>
            </w:r>
            <w:r w:rsidRPr="00751C1C">
              <w:rPr>
                <w:rFonts w:eastAsia="Calibri"/>
              </w:rPr>
              <w:t>1.7 (3 – 9)</w:t>
            </w:r>
          </w:p>
        </w:tc>
        <w:tc>
          <w:tcPr>
            <w:tcW w:w="1980" w:type="dxa"/>
            <w:vAlign w:val="center"/>
          </w:tcPr>
          <w:p w14:paraId="719E97FB" w14:textId="77777777" w:rsidR="00F006A3" w:rsidRPr="00751C1C" w:rsidRDefault="00F006A3" w:rsidP="0072614C">
            <w:pPr>
              <w:tabs>
                <w:tab w:val="left" w:pos="775"/>
              </w:tabs>
              <w:jc w:val="center"/>
              <w:rPr>
                <w:rFonts w:eastAsia="Calibri"/>
              </w:rPr>
            </w:pPr>
            <w:r w:rsidRPr="00751C1C">
              <w:rPr>
                <w:rFonts w:eastAsia="Calibri"/>
              </w:rPr>
              <w:t>4</w:t>
            </w:r>
            <w:r>
              <w:rPr>
                <w:rFonts w:eastAsia="Calibri"/>
              </w:rPr>
              <w:t xml:space="preserve">.4 ± </w:t>
            </w:r>
            <w:r w:rsidRPr="00751C1C">
              <w:rPr>
                <w:rFonts w:eastAsia="Calibri"/>
              </w:rPr>
              <w:t>2.1 (2 – 9)</w:t>
            </w:r>
          </w:p>
        </w:tc>
        <w:tc>
          <w:tcPr>
            <w:tcW w:w="720" w:type="dxa"/>
            <w:vAlign w:val="center"/>
          </w:tcPr>
          <w:p w14:paraId="6C396CFF" w14:textId="77777777" w:rsidR="00F006A3" w:rsidRPr="00751C1C" w:rsidRDefault="00F006A3" w:rsidP="0072614C">
            <w:pPr>
              <w:tabs>
                <w:tab w:val="decimal" w:pos="253"/>
              </w:tabs>
              <w:jc w:val="center"/>
              <w:rPr>
                <w:rFonts w:eastAsia="Calibri"/>
                <w:vertAlign w:val="superscript"/>
              </w:rPr>
            </w:pPr>
            <w:r w:rsidRPr="00751C1C">
              <w:rPr>
                <w:rFonts w:eastAsia="Calibri"/>
              </w:rPr>
              <w:t>5.8</w:t>
            </w:r>
            <w:r>
              <w:rPr>
                <w:rFonts w:eastAsia="Calibri"/>
                <w:vertAlign w:val="superscript"/>
              </w:rPr>
              <w:t>b</w:t>
            </w:r>
          </w:p>
        </w:tc>
        <w:tc>
          <w:tcPr>
            <w:tcW w:w="1080" w:type="dxa"/>
            <w:vAlign w:val="center"/>
          </w:tcPr>
          <w:p w14:paraId="7217535E" w14:textId="77777777" w:rsidR="00F006A3" w:rsidRPr="00751C1C" w:rsidRDefault="00F006A3" w:rsidP="0072614C">
            <w:pPr>
              <w:tabs>
                <w:tab w:val="decimal" w:pos="253"/>
              </w:tabs>
              <w:jc w:val="center"/>
              <w:rPr>
                <w:rFonts w:eastAsia="Calibri"/>
                <w:vertAlign w:val="superscript"/>
              </w:rPr>
            </w:pPr>
            <w:r w:rsidRPr="00751C1C">
              <w:rPr>
                <w:rFonts w:eastAsia="Calibri"/>
              </w:rPr>
              <w:t>&lt;0.001</w:t>
            </w:r>
            <w:r>
              <w:rPr>
                <w:rFonts w:eastAsia="Calibri"/>
                <w:vertAlign w:val="superscript"/>
              </w:rPr>
              <w:t>a</w:t>
            </w:r>
          </w:p>
        </w:tc>
      </w:tr>
      <w:tr w:rsidR="00F006A3" w:rsidRPr="00751C1C" w14:paraId="10AFC726" w14:textId="77777777" w:rsidTr="0072614C">
        <w:trPr>
          <w:trHeight w:val="680"/>
        </w:trPr>
        <w:tc>
          <w:tcPr>
            <w:tcW w:w="1255" w:type="dxa"/>
            <w:tcBorders>
              <w:top w:val="single" w:sz="4" w:space="0" w:color="auto"/>
              <w:bottom w:val="single" w:sz="4" w:space="0" w:color="auto"/>
            </w:tcBorders>
            <w:vAlign w:val="center"/>
          </w:tcPr>
          <w:p w14:paraId="2FEC988D" w14:textId="77777777" w:rsidR="00F006A3" w:rsidRPr="00751C1C" w:rsidRDefault="00F006A3" w:rsidP="0072614C">
            <w:pPr>
              <w:jc w:val="center"/>
              <w:rPr>
                <w:rFonts w:eastAsia="Calibri"/>
              </w:rPr>
            </w:pPr>
            <w:r>
              <w:rPr>
                <w:rFonts w:eastAsia="Calibri"/>
              </w:rPr>
              <w:t>SKB Rot</w:t>
            </w:r>
          </w:p>
        </w:tc>
        <w:tc>
          <w:tcPr>
            <w:tcW w:w="1980" w:type="dxa"/>
            <w:vAlign w:val="center"/>
          </w:tcPr>
          <w:p w14:paraId="22A52667" w14:textId="77777777" w:rsidR="00F006A3" w:rsidRPr="00751C1C" w:rsidRDefault="00F006A3" w:rsidP="0072614C">
            <w:pPr>
              <w:tabs>
                <w:tab w:val="left" w:pos="856"/>
              </w:tabs>
              <w:jc w:val="center"/>
              <w:rPr>
                <w:rFonts w:eastAsia="Calibri"/>
              </w:rPr>
            </w:pPr>
            <w:r>
              <w:rPr>
                <w:rFonts w:eastAsia="Calibri"/>
              </w:rPr>
              <w:t xml:space="preserve">4.0 ± </w:t>
            </w:r>
            <w:r w:rsidRPr="00751C1C">
              <w:rPr>
                <w:rFonts w:eastAsia="Calibri"/>
              </w:rPr>
              <w:t>1.4 (1 – 7)</w:t>
            </w:r>
          </w:p>
        </w:tc>
        <w:tc>
          <w:tcPr>
            <w:tcW w:w="1980" w:type="dxa"/>
            <w:vAlign w:val="center"/>
          </w:tcPr>
          <w:p w14:paraId="34BEF457" w14:textId="77777777" w:rsidR="00F006A3" w:rsidRPr="00751C1C" w:rsidRDefault="00F006A3" w:rsidP="0072614C">
            <w:pPr>
              <w:jc w:val="center"/>
              <w:rPr>
                <w:rFonts w:eastAsia="Calibri"/>
              </w:rPr>
            </w:pPr>
            <w:r w:rsidRPr="00751C1C">
              <w:rPr>
                <w:rFonts w:eastAsia="Calibri"/>
              </w:rPr>
              <w:t>2</w:t>
            </w:r>
            <w:r>
              <w:rPr>
                <w:rFonts w:eastAsia="Calibri"/>
              </w:rPr>
              <w:t xml:space="preserve">.9 ± </w:t>
            </w:r>
            <w:r w:rsidRPr="00751C1C">
              <w:rPr>
                <w:rFonts w:eastAsia="Calibri"/>
              </w:rPr>
              <w:t>2.0 (0 – 7)</w:t>
            </w:r>
          </w:p>
        </w:tc>
        <w:tc>
          <w:tcPr>
            <w:tcW w:w="720" w:type="dxa"/>
            <w:vAlign w:val="center"/>
          </w:tcPr>
          <w:p w14:paraId="1CB08CEB" w14:textId="77777777" w:rsidR="00F006A3" w:rsidRPr="00751C1C" w:rsidRDefault="00F006A3" w:rsidP="0072614C">
            <w:pPr>
              <w:tabs>
                <w:tab w:val="decimal" w:pos="253"/>
              </w:tabs>
              <w:jc w:val="center"/>
              <w:rPr>
                <w:rFonts w:eastAsia="Calibri"/>
                <w:vertAlign w:val="superscript"/>
              </w:rPr>
            </w:pPr>
            <w:r w:rsidRPr="00751C1C">
              <w:rPr>
                <w:rFonts w:eastAsia="Calibri"/>
              </w:rPr>
              <w:t>-3.2</w:t>
            </w:r>
            <w:r>
              <w:rPr>
                <w:rFonts w:eastAsia="Calibri"/>
                <w:vertAlign w:val="superscript"/>
              </w:rPr>
              <w:t>c</w:t>
            </w:r>
          </w:p>
        </w:tc>
        <w:tc>
          <w:tcPr>
            <w:tcW w:w="1080" w:type="dxa"/>
            <w:vAlign w:val="center"/>
          </w:tcPr>
          <w:p w14:paraId="3C1AC8A5" w14:textId="77777777" w:rsidR="00F006A3" w:rsidRPr="00751C1C" w:rsidRDefault="00F006A3" w:rsidP="0072614C">
            <w:pPr>
              <w:tabs>
                <w:tab w:val="decimal" w:pos="253"/>
              </w:tabs>
              <w:jc w:val="center"/>
              <w:rPr>
                <w:rFonts w:eastAsia="Calibri"/>
                <w:vertAlign w:val="superscript"/>
              </w:rPr>
            </w:pPr>
            <w:r w:rsidRPr="00751C1C">
              <w:rPr>
                <w:rFonts w:eastAsia="Calibri"/>
              </w:rPr>
              <w:t>.002</w:t>
            </w:r>
            <w:r>
              <w:rPr>
                <w:rFonts w:eastAsia="Calibri"/>
                <w:vertAlign w:val="superscript"/>
              </w:rPr>
              <w:t>a</w:t>
            </w:r>
          </w:p>
        </w:tc>
        <w:tc>
          <w:tcPr>
            <w:tcW w:w="365" w:type="dxa"/>
          </w:tcPr>
          <w:p w14:paraId="6A904166" w14:textId="77777777" w:rsidR="00F006A3" w:rsidRDefault="00F006A3" w:rsidP="0072614C">
            <w:pPr>
              <w:tabs>
                <w:tab w:val="decimal" w:pos="256"/>
              </w:tabs>
              <w:jc w:val="center"/>
              <w:rPr>
                <w:rFonts w:eastAsia="Calibri"/>
              </w:rPr>
            </w:pPr>
          </w:p>
        </w:tc>
        <w:tc>
          <w:tcPr>
            <w:tcW w:w="2340" w:type="dxa"/>
            <w:vAlign w:val="center"/>
          </w:tcPr>
          <w:p w14:paraId="3B29CFA1" w14:textId="77777777" w:rsidR="00F006A3" w:rsidRPr="00751C1C" w:rsidRDefault="00F006A3" w:rsidP="0072614C">
            <w:pPr>
              <w:tabs>
                <w:tab w:val="decimal" w:pos="256"/>
              </w:tabs>
              <w:jc w:val="center"/>
              <w:rPr>
                <w:rFonts w:eastAsia="Calibri"/>
              </w:rPr>
            </w:pPr>
            <w:r>
              <w:rPr>
                <w:rFonts w:eastAsia="Calibri"/>
              </w:rPr>
              <w:t xml:space="preserve">4.7 ± </w:t>
            </w:r>
            <w:r w:rsidRPr="00751C1C">
              <w:rPr>
                <w:rFonts w:eastAsia="Calibri"/>
              </w:rPr>
              <w:t>1.9 (0 – 8)</w:t>
            </w:r>
          </w:p>
        </w:tc>
        <w:tc>
          <w:tcPr>
            <w:tcW w:w="1980" w:type="dxa"/>
            <w:vAlign w:val="center"/>
          </w:tcPr>
          <w:p w14:paraId="4E0F2AB4" w14:textId="77777777" w:rsidR="00F006A3" w:rsidRPr="00751C1C" w:rsidRDefault="00F006A3" w:rsidP="0072614C">
            <w:pPr>
              <w:tabs>
                <w:tab w:val="left" w:pos="775"/>
              </w:tabs>
              <w:jc w:val="center"/>
              <w:rPr>
                <w:rFonts w:eastAsia="Calibri"/>
              </w:rPr>
            </w:pPr>
            <w:r w:rsidRPr="00751C1C">
              <w:rPr>
                <w:rFonts w:eastAsia="Calibri"/>
              </w:rPr>
              <w:t>3</w:t>
            </w:r>
            <w:r>
              <w:rPr>
                <w:rFonts w:eastAsia="Calibri"/>
              </w:rPr>
              <w:t xml:space="preserve">.1 ± </w:t>
            </w:r>
            <w:r w:rsidRPr="00751C1C">
              <w:rPr>
                <w:rFonts w:eastAsia="Calibri"/>
              </w:rPr>
              <w:t>1.9 (0 – 7)</w:t>
            </w:r>
          </w:p>
        </w:tc>
        <w:tc>
          <w:tcPr>
            <w:tcW w:w="720" w:type="dxa"/>
            <w:vAlign w:val="center"/>
          </w:tcPr>
          <w:p w14:paraId="36E625B7" w14:textId="77777777" w:rsidR="00F006A3" w:rsidRPr="00751C1C" w:rsidRDefault="00F006A3" w:rsidP="0072614C">
            <w:pPr>
              <w:tabs>
                <w:tab w:val="decimal" w:pos="253"/>
              </w:tabs>
              <w:jc w:val="center"/>
              <w:rPr>
                <w:rFonts w:eastAsia="Calibri"/>
                <w:vertAlign w:val="superscript"/>
              </w:rPr>
            </w:pPr>
            <w:r w:rsidRPr="00751C1C">
              <w:rPr>
                <w:rFonts w:eastAsia="Calibri"/>
              </w:rPr>
              <w:t>-3.2</w:t>
            </w:r>
            <w:r>
              <w:rPr>
                <w:rFonts w:eastAsia="Calibri"/>
                <w:vertAlign w:val="superscript"/>
              </w:rPr>
              <w:t>c</w:t>
            </w:r>
          </w:p>
        </w:tc>
        <w:tc>
          <w:tcPr>
            <w:tcW w:w="1080" w:type="dxa"/>
            <w:vAlign w:val="center"/>
          </w:tcPr>
          <w:p w14:paraId="3641ADA8" w14:textId="77777777" w:rsidR="00F006A3" w:rsidRPr="00751C1C" w:rsidRDefault="00F006A3" w:rsidP="0072614C">
            <w:pPr>
              <w:tabs>
                <w:tab w:val="decimal" w:pos="253"/>
              </w:tabs>
              <w:jc w:val="center"/>
              <w:rPr>
                <w:rFonts w:eastAsia="Calibri"/>
                <w:vertAlign w:val="superscript"/>
              </w:rPr>
            </w:pPr>
            <w:r w:rsidRPr="00751C1C">
              <w:rPr>
                <w:rFonts w:eastAsia="Calibri"/>
              </w:rPr>
              <w:t>.002</w:t>
            </w:r>
            <w:r>
              <w:rPr>
                <w:rFonts w:eastAsia="Calibri"/>
                <w:vertAlign w:val="superscript"/>
              </w:rPr>
              <w:t>a</w:t>
            </w:r>
          </w:p>
        </w:tc>
      </w:tr>
    </w:tbl>
    <w:p w14:paraId="4277AA5C" w14:textId="77777777" w:rsidR="00F006A3" w:rsidRPr="00E8282A" w:rsidRDefault="00F006A3" w:rsidP="00F006A3">
      <w:pPr>
        <w:rPr>
          <w:rFonts w:eastAsia="Calibri"/>
          <w:sz w:val="20"/>
        </w:rPr>
      </w:pPr>
      <w:r w:rsidRPr="00E8282A">
        <w:rPr>
          <w:rFonts w:eastAsia="Calibri"/>
          <w:sz w:val="20"/>
          <w:vertAlign w:val="superscript"/>
        </w:rPr>
        <w:t>a)</w:t>
      </w:r>
      <w:r w:rsidRPr="00E8282A">
        <w:rPr>
          <w:rFonts w:eastAsia="Calibri"/>
          <w:sz w:val="20"/>
        </w:rPr>
        <w:t xml:space="preserve"> p&lt;0.05</w:t>
      </w:r>
    </w:p>
    <w:p w14:paraId="03CF760D" w14:textId="77777777" w:rsidR="00F006A3" w:rsidRPr="00E8282A" w:rsidRDefault="00F006A3" w:rsidP="00F006A3">
      <w:pPr>
        <w:rPr>
          <w:rFonts w:eastAsia="Calibri"/>
          <w:sz w:val="20"/>
          <w:lang w:val="en-GB"/>
        </w:rPr>
      </w:pPr>
      <w:r w:rsidRPr="00E8282A">
        <w:rPr>
          <w:rFonts w:eastAsia="Calibri"/>
          <w:sz w:val="20"/>
          <w:vertAlign w:val="superscript"/>
          <w:lang w:val="en-GB"/>
        </w:rPr>
        <w:t>b)</w:t>
      </w:r>
      <w:r w:rsidRPr="00E8282A">
        <w:rPr>
          <w:rFonts w:eastAsia="Calibri"/>
          <w:sz w:val="20"/>
          <w:lang w:val="en-GB"/>
        </w:rPr>
        <w:t xml:space="preserve"> t values are from paired-samples t-test</w:t>
      </w:r>
    </w:p>
    <w:p w14:paraId="48F0700B" w14:textId="77777777" w:rsidR="00F006A3" w:rsidRPr="00E8282A" w:rsidRDefault="00F006A3" w:rsidP="00F006A3">
      <w:pPr>
        <w:rPr>
          <w:rFonts w:eastAsia="Calibri"/>
          <w:sz w:val="20"/>
          <w:lang w:val="en-GB"/>
        </w:rPr>
      </w:pPr>
      <w:r w:rsidRPr="00E8282A">
        <w:rPr>
          <w:rFonts w:eastAsia="Calibri"/>
          <w:sz w:val="20"/>
          <w:vertAlign w:val="superscript"/>
          <w:lang w:val="en-GB"/>
        </w:rPr>
        <w:t>c)</w:t>
      </w:r>
      <w:r w:rsidRPr="00E8282A">
        <w:rPr>
          <w:rFonts w:eastAsia="Calibri"/>
          <w:sz w:val="20"/>
          <w:lang w:val="en-GB"/>
        </w:rPr>
        <w:t xml:space="preserve"> z values are from Wilcoxon signed-rank test</w:t>
      </w:r>
    </w:p>
    <w:p w14:paraId="4B072CFD" w14:textId="77777777" w:rsidR="00F006A3" w:rsidRPr="00E8282A" w:rsidRDefault="00F006A3" w:rsidP="00F006A3">
      <w:pPr>
        <w:pBdr>
          <w:bottom w:val="single" w:sz="4" w:space="1" w:color="auto"/>
        </w:pBdr>
        <w:rPr>
          <w:rFonts w:eastAsia="Calibri"/>
          <w:sz w:val="20"/>
          <w:lang w:val="en-GB"/>
        </w:rPr>
      </w:pPr>
      <w:r w:rsidRPr="00E8282A">
        <w:rPr>
          <w:rFonts w:eastAsia="Calibri"/>
          <w:sz w:val="20"/>
          <w:lang w:val="en-GB"/>
        </w:rPr>
        <w:t>ADL, Function in daily living; HLLMS, Hip and Lower Limb Movement Screen; n, sample; PPA, participation physical activities; QoL, Quality of life; SD,</w:t>
      </w:r>
      <w:r w:rsidRPr="00E8282A">
        <w:rPr>
          <w:sz w:val="20"/>
          <w:lang w:val="en-GB"/>
        </w:rPr>
        <w:t xml:space="preserve"> </w:t>
      </w:r>
      <w:r w:rsidRPr="00E8282A">
        <w:rPr>
          <w:rFonts w:eastAsia="Calibri"/>
          <w:sz w:val="20"/>
          <w:lang w:val="en-GB"/>
        </w:rPr>
        <w:t>standard deviation; SKB, Small knee bend; SKB Rot, Small knee bend with trunk rotation; t, t-value; z, z-score; %, percentage.</w:t>
      </w:r>
    </w:p>
    <w:p w14:paraId="51AB8FFB" w14:textId="2A045A60" w:rsidR="00F006A3" w:rsidRDefault="00F006A3" w:rsidP="00BA0B58">
      <w:pPr>
        <w:rPr>
          <w:lang w:val="en-GB"/>
        </w:rPr>
        <w:sectPr w:rsidR="00F006A3" w:rsidSect="00FD661A">
          <w:pgSz w:w="16838" w:h="11906" w:orient="landscape"/>
          <w:pgMar w:top="1701" w:right="1701" w:bottom="1701" w:left="1701" w:header="709" w:footer="709" w:gutter="0"/>
          <w:pgNumType w:start="1"/>
          <w:cols w:space="708"/>
          <w:docGrid w:linePitch="360"/>
        </w:sectPr>
      </w:pPr>
    </w:p>
    <w:p w14:paraId="47AE080C" w14:textId="02CAC9EE" w:rsidR="00CB7190" w:rsidRDefault="003300B4" w:rsidP="00BA0B58">
      <w:pPr>
        <w:rPr>
          <w:lang w:val="en-GB"/>
        </w:rPr>
      </w:pPr>
      <w:r w:rsidRPr="002570D9">
        <w:rPr>
          <w:lang w:val="en-GB"/>
        </w:rPr>
        <w:lastRenderedPageBreak/>
        <w:t xml:space="preserve">A total of </w:t>
      </w:r>
      <w:r w:rsidR="004F2673" w:rsidRPr="002570D9">
        <w:rPr>
          <w:lang w:val="en-GB"/>
        </w:rPr>
        <w:t>56% (19 ou</w:t>
      </w:r>
      <w:r w:rsidR="00BB0F48" w:rsidRPr="002570D9">
        <w:rPr>
          <w:lang w:val="en-GB"/>
        </w:rPr>
        <w:t>t of 34) of soccer players (Figure</w:t>
      </w:r>
      <w:r w:rsidR="004F2673" w:rsidRPr="002570D9">
        <w:rPr>
          <w:lang w:val="en-GB"/>
        </w:rPr>
        <w:t xml:space="preserve"> 2) and 94% (17 out of 18) of rugby players (Fig</w:t>
      </w:r>
      <w:r w:rsidR="00BB0F48" w:rsidRPr="002570D9">
        <w:rPr>
          <w:lang w:val="en-GB"/>
        </w:rPr>
        <w:t>ure</w:t>
      </w:r>
      <w:r w:rsidR="004F2673" w:rsidRPr="002570D9">
        <w:rPr>
          <w:lang w:val="en-GB"/>
        </w:rPr>
        <w:t xml:space="preserve"> 3) reduced their </w:t>
      </w:r>
      <w:r w:rsidR="001851F0" w:rsidRPr="002570D9">
        <w:rPr>
          <w:lang w:val="en-GB"/>
        </w:rPr>
        <w:t>Short-</w:t>
      </w:r>
      <w:r w:rsidR="004F2673" w:rsidRPr="002570D9">
        <w:rPr>
          <w:lang w:val="en-GB"/>
        </w:rPr>
        <w:t>HLLMS total score.</w:t>
      </w:r>
    </w:p>
    <w:p w14:paraId="38B15AD8" w14:textId="77777777" w:rsidR="00461146" w:rsidRPr="002570D9" w:rsidRDefault="00461146" w:rsidP="00BA0B58">
      <w:pPr>
        <w:rPr>
          <w:lang w:val="en-GB"/>
        </w:rPr>
      </w:pPr>
    </w:p>
    <w:p w14:paraId="5FD8AB00" w14:textId="77777777" w:rsidR="00461146" w:rsidRDefault="00461146" w:rsidP="00461146">
      <w:pPr>
        <w:rPr>
          <w:lang w:val="en-GB"/>
        </w:rPr>
      </w:pPr>
      <w:r>
        <w:rPr>
          <w:noProof/>
          <w:lang w:val="nl-BE" w:eastAsia="nl-BE"/>
        </w:rPr>
        <w:drawing>
          <wp:inline distT="0" distB="0" distL="0" distR="0" wp14:anchorId="2595E8D2" wp14:editId="03117D96">
            <wp:extent cx="6054563" cy="3880800"/>
            <wp:effectExtent l="0" t="0" r="3810"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25074E" w14:textId="22E6546C" w:rsidR="00461146" w:rsidRDefault="00461146" w:rsidP="00461146">
      <w:pPr>
        <w:rPr>
          <w:b/>
          <w:sz w:val="20"/>
          <w:lang w:val="en-GB"/>
        </w:rPr>
      </w:pPr>
      <w:r w:rsidRPr="00461146">
        <w:rPr>
          <w:b/>
          <w:sz w:val="20"/>
          <w:lang w:val="en-GB"/>
        </w:rPr>
        <w:t>Figure 2. Column chart of HLLMS total score of both SKB and SKB Rot pre- post-intervention comparisons in soccer players (n=34).</w:t>
      </w:r>
    </w:p>
    <w:p w14:paraId="79417F49" w14:textId="77777777" w:rsidR="00461146" w:rsidRPr="00461146" w:rsidRDefault="00461146" w:rsidP="00461146">
      <w:pPr>
        <w:rPr>
          <w:b/>
          <w:sz w:val="20"/>
          <w:lang w:val="en-GB"/>
        </w:rPr>
      </w:pPr>
    </w:p>
    <w:p w14:paraId="3D9C0673" w14:textId="77777777" w:rsidR="00461146" w:rsidRDefault="00461146" w:rsidP="00461146">
      <w:pPr>
        <w:rPr>
          <w:lang w:val="en-GB"/>
        </w:rPr>
      </w:pPr>
      <w:r w:rsidRPr="00FA6453">
        <w:rPr>
          <w:noProof/>
          <w:highlight w:val="black"/>
          <w:lang w:val="nl-BE" w:eastAsia="nl-BE"/>
        </w:rPr>
        <w:lastRenderedPageBreak/>
        <w:drawing>
          <wp:inline distT="0" distB="0" distL="0" distR="0" wp14:anchorId="75FC579F" wp14:editId="6CBA533D">
            <wp:extent cx="6054563" cy="3882863"/>
            <wp:effectExtent l="0" t="0" r="3810"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B042B8" w14:textId="57123AB6" w:rsidR="00461146" w:rsidRDefault="00461146" w:rsidP="00461146">
      <w:pPr>
        <w:rPr>
          <w:b/>
          <w:sz w:val="20"/>
          <w:lang w:val="en-GB"/>
        </w:rPr>
      </w:pPr>
      <w:r w:rsidRPr="00461146">
        <w:rPr>
          <w:b/>
          <w:sz w:val="20"/>
          <w:lang w:val="en-GB"/>
        </w:rPr>
        <w:t>Figure 3. Column chart of HLLMS total score of both SKB and SKB Rot pre- post-intervention comparisons in rugby players (n=18).</w:t>
      </w:r>
    </w:p>
    <w:p w14:paraId="716346C9" w14:textId="77777777" w:rsidR="00461146" w:rsidRPr="00461146" w:rsidRDefault="00461146" w:rsidP="00461146">
      <w:pPr>
        <w:rPr>
          <w:b/>
          <w:sz w:val="20"/>
          <w:lang w:val="en-GB"/>
        </w:rPr>
      </w:pPr>
    </w:p>
    <w:p w14:paraId="1087A462" w14:textId="6F26A912" w:rsidR="00DD21FF" w:rsidRPr="002570D9" w:rsidRDefault="00526206" w:rsidP="00DD21FF">
      <w:pPr>
        <w:rPr>
          <w:lang w:val="en-GB"/>
        </w:rPr>
      </w:pPr>
      <w:r w:rsidRPr="002570D9">
        <w:rPr>
          <w:lang w:val="en-GB"/>
        </w:rPr>
        <w:t>When looking at</w:t>
      </w:r>
      <w:r w:rsidR="001F2470" w:rsidRPr="002570D9">
        <w:rPr>
          <w:lang w:val="en-GB"/>
        </w:rPr>
        <w:t xml:space="preserve"> individual </w:t>
      </w:r>
      <w:r w:rsidR="0073091E" w:rsidRPr="002570D9">
        <w:rPr>
          <w:lang w:val="en-GB"/>
        </w:rPr>
        <w:t>criteri</w:t>
      </w:r>
      <w:r w:rsidR="0051599D" w:rsidRPr="002570D9">
        <w:rPr>
          <w:lang w:val="en-GB"/>
        </w:rPr>
        <w:t>a</w:t>
      </w:r>
      <w:r w:rsidR="0073091E" w:rsidRPr="002570D9">
        <w:rPr>
          <w:lang w:val="en-GB"/>
        </w:rPr>
        <w:t xml:space="preserve"> of the </w:t>
      </w:r>
      <w:r w:rsidR="008176A2" w:rsidRPr="002570D9">
        <w:rPr>
          <w:lang w:val="en-GB"/>
        </w:rPr>
        <w:t>SKB in soccer players</w:t>
      </w:r>
      <w:r w:rsidR="001F2470" w:rsidRPr="002570D9">
        <w:rPr>
          <w:lang w:val="en-GB"/>
        </w:rPr>
        <w:t>,</w:t>
      </w:r>
      <w:r w:rsidR="00723E5C" w:rsidRPr="002570D9">
        <w:rPr>
          <w:lang w:val="en-GB"/>
        </w:rPr>
        <w:t xml:space="preserve"> all individual movement</w:t>
      </w:r>
      <w:r w:rsidR="0064387A" w:rsidRPr="002570D9">
        <w:rPr>
          <w:lang w:val="en-GB"/>
        </w:rPr>
        <w:t>s</w:t>
      </w:r>
      <w:r w:rsidR="00723E5C" w:rsidRPr="002570D9">
        <w:rPr>
          <w:lang w:val="en-GB"/>
        </w:rPr>
        <w:t xml:space="preserve"> </w:t>
      </w:r>
      <w:r w:rsidR="00930838" w:rsidRPr="002570D9">
        <w:rPr>
          <w:lang w:val="en-GB"/>
        </w:rPr>
        <w:t>showed an improvement post</w:t>
      </w:r>
      <w:r w:rsidR="0051599D" w:rsidRPr="002570D9">
        <w:rPr>
          <w:lang w:val="en-GB"/>
        </w:rPr>
        <w:t>-</w:t>
      </w:r>
      <w:r w:rsidR="00930838" w:rsidRPr="002570D9">
        <w:rPr>
          <w:lang w:val="en-GB"/>
        </w:rPr>
        <w:t>intervention</w:t>
      </w:r>
      <w:r w:rsidR="00BB0F48" w:rsidRPr="002570D9">
        <w:rPr>
          <w:lang w:val="en-GB"/>
        </w:rPr>
        <w:t xml:space="preserve"> (Figure</w:t>
      </w:r>
      <w:r w:rsidR="00723E5C" w:rsidRPr="002570D9">
        <w:rPr>
          <w:lang w:val="en-GB"/>
        </w:rPr>
        <w:t xml:space="preserve"> 4).</w:t>
      </w:r>
      <w:r w:rsidR="008176A2" w:rsidRPr="002570D9">
        <w:rPr>
          <w:lang w:val="en-GB"/>
        </w:rPr>
        <w:t xml:space="preserve"> </w:t>
      </w:r>
      <w:r w:rsidR="00723E5C" w:rsidRPr="002570D9">
        <w:rPr>
          <w:lang w:val="en-GB"/>
        </w:rPr>
        <w:t>T</w:t>
      </w:r>
      <w:r w:rsidR="008176A2" w:rsidRPr="002570D9">
        <w:rPr>
          <w:lang w:val="en-GB"/>
        </w:rPr>
        <w:t>he most improvement</w:t>
      </w:r>
      <w:r w:rsidR="00B72FF8" w:rsidRPr="002570D9">
        <w:rPr>
          <w:lang w:val="en-GB"/>
        </w:rPr>
        <w:t xml:space="preserve"> </w:t>
      </w:r>
      <w:r w:rsidR="008176A2" w:rsidRPr="002570D9">
        <w:rPr>
          <w:lang w:val="en-GB"/>
        </w:rPr>
        <w:t xml:space="preserve">was observed in </w:t>
      </w:r>
      <w:r w:rsidR="0051599D" w:rsidRPr="002570D9">
        <w:rPr>
          <w:lang w:val="en-GB"/>
        </w:rPr>
        <w:t xml:space="preserve">pelvic </w:t>
      </w:r>
      <w:r w:rsidR="00EA313E" w:rsidRPr="002570D9">
        <w:rPr>
          <w:lang w:val="en-GB"/>
        </w:rPr>
        <w:t>control</w:t>
      </w:r>
      <w:r w:rsidR="008176A2" w:rsidRPr="002570D9">
        <w:rPr>
          <w:lang w:val="en-GB"/>
        </w:rPr>
        <w:t xml:space="preserve"> ,</w:t>
      </w:r>
      <w:r w:rsidR="0073091E" w:rsidRPr="002570D9">
        <w:rPr>
          <w:lang w:val="en-GB"/>
        </w:rPr>
        <w:t xml:space="preserve"> </w:t>
      </w:r>
      <w:r w:rsidR="008176A2" w:rsidRPr="002570D9">
        <w:rPr>
          <w:lang w:val="en-GB"/>
        </w:rPr>
        <w:t xml:space="preserve">with 22.1% of soccer players showing a better control of </w:t>
      </w:r>
      <w:r w:rsidR="00B72FF8" w:rsidRPr="002570D9">
        <w:rPr>
          <w:lang w:val="en-GB"/>
        </w:rPr>
        <w:t>hip medial rotation to prevent pelvic drop</w:t>
      </w:r>
      <w:r w:rsidR="008176A2" w:rsidRPr="002570D9">
        <w:rPr>
          <w:lang w:val="en-GB"/>
        </w:rPr>
        <w:t xml:space="preserve"> (hitch) (Fig</w:t>
      </w:r>
      <w:r w:rsidR="00BB0F48" w:rsidRPr="002570D9">
        <w:rPr>
          <w:lang w:val="en-GB"/>
        </w:rPr>
        <w:t>ure</w:t>
      </w:r>
      <w:r w:rsidR="008176A2" w:rsidRPr="002570D9">
        <w:rPr>
          <w:lang w:val="en-GB"/>
        </w:rPr>
        <w:t xml:space="preserve"> 4). </w:t>
      </w:r>
      <w:r w:rsidR="00723E5C" w:rsidRPr="002570D9">
        <w:rPr>
          <w:lang w:val="en-GB"/>
        </w:rPr>
        <w:t>In the SKB Rot test, the most improvement was registered in hip and pelvi</w:t>
      </w:r>
      <w:r w:rsidR="0051599D" w:rsidRPr="002570D9">
        <w:rPr>
          <w:lang w:val="en-GB"/>
        </w:rPr>
        <w:t>c</w:t>
      </w:r>
      <w:r w:rsidR="00723E5C" w:rsidRPr="002570D9">
        <w:rPr>
          <w:lang w:val="en-GB"/>
        </w:rPr>
        <w:t xml:space="preserve"> </w:t>
      </w:r>
      <w:r w:rsidR="00AA261F" w:rsidRPr="002570D9">
        <w:rPr>
          <w:lang w:val="en-GB"/>
        </w:rPr>
        <w:t xml:space="preserve">control while rotating the trunk, </w:t>
      </w:r>
      <w:r w:rsidR="000E1CFC" w:rsidRPr="002570D9">
        <w:rPr>
          <w:lang w:val="en-GB"/>
        </w:rPr>
        <w:t>25.3% of the soccer players showed a better control of the hip medial rotation and lateral rotation independently of trunk rotation (Fi</w:t>
      </w:r>
      <w:r w:rsidR="00BB0F48" w:rsidRPr="002570D9">
        <w:rPr>
          <w:lang w:val="en-GB"/>
        </w:rPr>
        <w:t>gure</w:t>
      </w:r>
      <w:r w:rsidR="000E1CFC" w:rsidRPr="002570D9">
        <w:rPr>
          <w:lang w:val="en-GB"/>
        </w:rPr>
        <w:t xml:space="preserve"> </w:t>
      </w:r>
      <w:r w:rsidR="00FF76B1" w:rsidRPr="002570D9">
        <w:rPr>
          <w:lang w:val="en-GB"/>
        </w:rPr>
        <w:t>5). No improvement was observed in the ability to reach at least 30° of thoracic rotation.</w:t>
      </w:r>
    </w:p>
    <w:p w14:paraId="50B99E27" w14:textId="77777777" w:rsidR="00031AFF" w:rsidRDefault="00031AFF" w:rsidP="00031AFF">
      <w:pPr>
        <w:rPr>
          <w:lang w:val="en-GB"/>
        </w:rPr>
      </w:pPr>
      <w:r w:rsidRPr="00E63297">
        <w:rPr>
          <w:rFonts w:ascii="Arial" w:hAnsi="Arial" w:cs="Arial"/>
          <w:noProof/>
          <w:lang w:val="nl-BE" w:eastAsia="nl-BE"/>
        </w:rPr>
        <w:lastRenderedPageBreak/>
        <w:drawing>
          <wp:inline distT="0" distB="0" distL="0" distR="0" wp14:anchorId="541DFD92" wp14:editId="1D95B2F1">
            <wp:extent cx="5486425" cy="3766160"/>
            <wp:effectExtent l="0" t="0" r="0" b="635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F5239E" w14:textId="77777777" w:rsidR="00031AFF" w:rsidRPr="00031AFF" w:rsidRDefault="00031AFF" w:rsidP="00031AFF">
      <w:pPr>
        <w:rPr>
          <w:b/>
          <w:sz w:val="20"/>
          <w:lang w:val="en-GB"/>
        </w:rPr>
      </w:pPr>
      <w:r w:rsidRPr="00031AFF">
        <w:rPr>
          <w:b/>
          <w:sz w:val="20"/>
          <w:lang w:val="en-GB"/>
        </w:rPr>
        <w:t>Fig. 4. Small Knee Bend test cluster bar chart of the total percentage of soccer players (n=34) with the observed individual movement faults, comparing pre and post-intervention on both right and left side.</w:t>
      </w:r>
    </w:p>
    <w:p w14:paraId="0664625B" w14:textId="77777777" w:rsidR="00031AFF" w:rsidRPr="00031AFF" w:rsidRDefault="00031AFF" w:rsidP="00031AFF">
      <w:pPr>
        <w:rPr>
          <w:b/>
          <w:sz w:val="20"/>
          <w:lang w:val="en-GB"/>
        </w:rPr>
      </w:pPr>
      <w:r w:rsidRPr="00031AFF">
        <w:rPr>
          <w:b/>
          <w:sz w:val="20"/>
          <w:lang w:val="en-GB"/>
        </w:rPr>
        <w:t>DV=Dynamic valgus; PD/H=Pelvic drop (hitch); BD=Benchmark distance knee less than 2cm past toe; TLF=Trunk lean forward; APT=Anterior pelvic tilt</w:t>
      </w:r>
    </w:p>
    <w:p w14:paraId="226FF62A" w14:textId="77777777" w:rsidR="00031AFF" w:rsidRDefault="00031AFF" w:rsidP="00031AFF">
      <w:pPr>
        <w:rPr>
          <w:lang w:val="en-GB"/>
        </w:rPr>
      </w:pPr>
      <w:r w:rsidRPr="00FA1115">
        <w:rPr>
          <w:rFonts w:ascii="Arial" w:hAnsi="Arial" w:cs="Arial"/>
          <w:noProof/>
          <w:lang w:val="nl-BE" w:eastAsia="nl-BE"/>
        </w:rPr>
        <w:lastRenderedPageBreak/>
        <w:drawing>
          <wp:inline distT="0" distB="0" distL="0" distR="0" wp14:anchorId="5DDA525C" wp14:editId="1B9676B4">
            <wp:extent cx="5486400" cy="3765600"/>
            <wp:effectExtent l="0" t="0" r="0"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4360EE" w14:textId="77777777" w:rsidR="00031AFF" w:rsidRPr="00031AFF" w:rsidRDefault="00031AFF" w:rsidP="00031AFF">
      <w:pPr>
        <w:rPr>
          <w:b/>
          <w:sz w:val="20"/>
          <w:lang w:val="en-GB"/>
        </w:rPr>
      </w:pPr>
      <w:r w:rsidRPr="00031AFF">
        <w:rPr>
          <w:b/>
          <w:sz w:val="20"/>
          <w:lang w:val="en-GB"/>
        </w:rPr>
        <w:t>Fig. 5. Small Knee Bend with trunk rotation test cluster bar chart of the total percentage of soccer players (n=34) with the observed individual movement faults, comparing pre and post-intervention on both right and left side.</w:t>
      </w:r>
    </w:p>
    <w:p w14:paraId="7FEA62B9" w14:textId="35E35385" w:rsidR="00031AFF" w:rsidRDefault="00031AFF" w:rsidP="00031AFF">
      <w:pPr>
        <w:rPr>
          <w:b/>
          <w:sz w:val="20"/>
          <w:lang w:val="en-GB"/>
        </w:rPr>
      </w:pPr>
      <w:r w:rsidRPr="00031AFF">
        <w:rPr>
          <w:b/>
          <w:sz w:val="20"/>
          <w:lang w:val="en-GB"/>
        </w:rPr>
        <w:t>HPFT=Hip and pelvis follow trunk, PD/H=Pelvic drop (hitch); BD=Benchmark distance knee less than 2cm past toe; TLF=Trunk lean forward</w:t>
      </w:r>
    </w:p>
    <w:p w14:paraId="6D07D3BB" w14:textId="77777777" w:rsidR="00031AFF" w:rsidRPr="00031AFF" w:rsidRDefault="00031AFF" w:rsidP="00031AFF">
      <w:pPr>
        <w:rPr>
          <w:b/>
          <w:sz w:val="20"/>
          <w:lang w:val="en-GB"/>
        </w:rPr>
      </w:pPr>
    </w:p>
    <w:p w14:paraId="03FEC0F1" w14:textId="28CDB8C7" w:rsidR="00813510" w:rsidRPr="002570D9" w:rsidRDefault="0064387A" w:rsidP="00F722E9">
      <w:pPr>
        <w:rPr>
          <w:lang w:val="en-GB"/>
        </w:rPr>
      </w:pPr>
      <w:r w:rsidRPr="002570D9">
        <w:rPr>
          <w:lang w:val="en-GB"/>
        </w:rPr>
        <w:t>In rugby players, all</w:t>
      </w:r>
      <w:r w:rsidR="00FF76B1" w:rsidRPr="002570D9">
        <w:rPr>
          <w:lang w:val="en-GB"/>
        </w:rPr>
        <w:t xml:space="preserve"> individual movement</w:t>
      </w:r>
      <w:r w:rsidRPr="002570D9">
        <w:rPr>
          <w:lang w:val="en-GB"/>
        </w:rPr>
        <w:t>s</w:t>
      </w:r>
      <w:r w:rsidR="00FF76B1" w:rsidRPr="002570D9">
        <w:rPr>
          <w:lang w:val="en-GB"/>
        </w:rPr>
        <w:t xml:space="preserve"> </w:t>
      </w:r>
      <w:r w:rsidR="00C029BC" w:rsidRPr="002570D9">
        <w:rPr>
          <w:lang w:val="en-GB"/>
        </w:rPr>
        <w:t>rated</w:t>
      </w:r>
      <w:r w:rsidR="00EF679E" w:rsidRPr="002570D9">
        <w:rPr>
          <w:lang w:val="en-GB"/>
        </w:rPr>
        <w:t xml:space="preserve"> in the SKB and SKB Rot tests</w:t>
      </w:r>
      <w:r w:rsidR="00C029BC" w:rsidRPr="002570D9">
        <w:rPr>
          <w:lang w:val="en-GB"/>
        </w:rPr>
        <w:t xml:space="preserve"> post intervention</w:t>
      </w:r>
      <w:r w:rsidR="00EF679E" w:rsidRPr="002570D9">
        <w:rPr>
          <w:lang w:val="en-GB"/>
        </w:rPr>
        <w:t xml:space="preserve"> </w:t>
      </w:r>
      <w:r w:rsidR="00FF76B1" w:rsidRPr="002570D9">
        <w:rPr>
          <w:lang w:val="en-GB"/>
        </w:rPr>
        <w:t>showed a</w:t>
      </w:r>
      <w:r w:rsidR="00C029BC" w:rsidRPr="002570D9">
        <w:rPr>
          <w:lang w:val="en-GB"/>
        </w:rPr>
        <w:t xml:space="preserve"> significant</w:t>
      </w:r>
      <w:r w:rsidR="00FF76B1" w:rsidRPr="002570D9">
        <w:rPr>
          <w:lang w:val="en-GB"/>
        </w:rPr>
        <w:t xml:space="preserve"> </w:t>
      </w:r>
      <w:r w:rsidR="00C029BC" w:rsidRPr="002570D9">
        <w:rPr>
          <w:lang w:val="en-GB"/>
        </w:rPr>
        <w:t>improvement</w:t>
      </w:r>
      <w:r w:rsidR="00FF76B1" w:rsidRPr="002570D9">
        <w:rPr>
          <w:lang w:val="en-GB"/>
        </w:rPr>
        <w:t>.</w:t>
      </w:r>
      <w:r w:rsidR="00EF679E" w:rsidRPr="002570D9">
        <w:rPr>
          <w:lang w:val="en-GB"/>
        </w:rPr>
        <w:t xml:space="preserve"> T</w:t>
      </w:r>
      <w:r w:rsidR="00FF76B1" w:rsidRPr="002570D9">
        <w:rPr>
          <w:lang w:val="en-GB"/>
        </w:rPr>
        <w:t xml:space="preserve">he most improvement was observed in the </w:t>
      </w:r>
      <w:r w:rsidR="00EF679E" w:rsidRPr="002570D9">
        <w:rPr>
          <w:lang w:val="en-GB"/>
        </w:rPr>
        <w:t xml:space="preserve">control of </w:t>
      </w:r>
      <w:r w:rsidR="00EA313E" w:rsidRPr="002570D9">
        <w:rPr>
          <w:lang w:val="en-GB"/>
        </w:rPr>
        <w:t>trunk</w:t>
      </w:r>
      <w:r w:rsidR="00EF679E" w:rsidRPr="002570D9">
        <w:rPr>
          <w:lang w:val="en-GB"/>
        </w:rPr>
        <w:t xml:space="preserve"> flexion. A total of 16.2% of the </w:t>
      </w:r>
      <w:r w:rsidR="00B33412" w:rsidRPr="002570D9">
        <w:rPr>
          <w:lang w:val="en-GB"/>
        </w:rPr>
        <w:t>rugby players</w:t>
      </w:r>
      <w:r w:rsidR="00EF679E" w:rsidRPr="002570D9">
        <w:rPr>
          <w:lang w:val="en-GB"/>
        </w:rPr>
        <w:t xml:space="preserve"> showed a better control of altered </w:t>
      </w:r>
      <w:r w:rsidR="00EA313E" w:rsidRPr="002570D9">
        <w:rPr>
          <w:lang w:val="en-GB"/>
        </w:rPr>
        <w:t>trunk</w:t>
      </w:r>
      <w:r w:rsidR="00EF679E" w:rsidRPr="002570D9">
        <w:rPr>
          <w:lang w:val="en-GB"/>
        </w:rPr>
        <w:t xml:space="preserve"> flexion whi</w:t>
      </w:r>
      <w:r w:rsidR="00BB0F48" w:rsidRPr="002570D9">
        <w:rPr>
          <w:lang w:val="en-GB"/>
        </w:rPr>
        <w:t>le performing the SKB test (Figure</w:t>
      </w:r>
      <w:r w:rsidR="00EF679E" w:rsidRPr="002570D9">
        <w:rPr>
          <w:lang w:val="en-GB"/>
        </w:rPr>
        <w:t xml:space="preserve"> 6). Similarly to soccer players,</w:t>
      </w:r>
      <w:r w:rsidR="00C029BC" w:rsidRPr="002570D9">
        <w:rPr>
          <w:lang w:val="en-GB"/>
        </w:rPr>
        <w:t xml:space="preserve"> 20.5% of the rugby players</w:t>
      </w:r>
      <w:r w:rsidR="00EF679E" w:rsidRPr="002570D9">
        <w:rPr>
          <w:lang w:val="en-GB"/>
        </w:rPr>
        <w:t xml:space="preserve"> </w:t>
      </w:r>
      <w:r w:rsidR="00C029BC" w:rsidRPr="002570D9">
        <w:rPr>
          <w:lang w:val="en-GB"/>
        </w:rPr>
        <w:t xml:space="preserve">showed the most improvement </w:t>
      </w:r>
      <w:r w:rsidR="00EF679E" w:rsidRPr="002570D9">
        <w:rPr>
          <w:lang w:val="en-GB"/>
        </w:rPr>
        <w:t>in</w:t>
      </w:r>
      <w:r w:rsidR="00C029BC" w:rsidRPr="002570D9">
        <w:rPr>
          <w:lang w:val="en-GB"/>
        </w:rPr>
        <w:t xml:space="preserve"> control of hip medial rotation and lateral rotation independently of trunk rotation</w:t>
      </w:r>
      <w:r w:rsidR="00C77F77" w:rsidRPr="002570D9">
        <w:rPr>
          <w:lang w:val="en-GB"/>
        </w:rPr>
        <w:t xml:space="preserve">, demonstrating better </w:t>
      </w:r>
      <w:r w:rsidR="00C029BC" w:rsidRPr="002570D9">
        <w:rPr>
          <w:lang w:val="en-GB"/>
        </w:rPr>
        <w:t xml:space="preserve">movement </w:t>
      </w:r>
      <w:r w:rsidR="00C77F77" w:rsidRPr="002570D9">
        <w:rPr>
          <w:lang w:val="en-GB"/>
        </w:rPr>
        <w:t>control post</w:t>
      </w:r>
      <w:r w:rsidR="0051599D" w:rsidRPr="002570D9">
        <w:rPr>
          <w:lang w:val="en-GB"/>
        </w:rPr>
        <w:t>-</w:t>
      </w:r>
      <w:r w:rsidR="00C77F77" w:rsidRPr="002570D9">
        <w:rPr>
          <w:lang w:val="en-GB"/>
        </w:rPr>
        <w:t xml:space="preserve">intervention </w:t>
      </w:r>
      <w:r w:rsidR="00BB0F48" w:rsidRPr="002570D9">
        <w:rPr>
          <w:lang w:val="en-GB"/>
        </w:rPr>
        <w:t>(Figure</w:t>
      </w:r>
      <w:r w:rsidR="00FB1845" w:rsidRPr="002570D9">
        <w:rPr>
          <w:lang w:val="en-GB"/>
        </w:rPr>
        <w:t xml:space="preserve"> 7).</w:t>
      </w:r>
    </w:p>
    <w:p w14:paraId="69DED86F" w14:textId="77777777" w:rsidR="00031AFF" w:rsidRDefault="00031AFF" w:rsidP="00031AFF">
      <w:pPr>
        <w:rPr>
          <w:lang w:val="en-GB"/>
        </w:rPr>
      </w:pPr>
      <w:r w:rsidRPr="00021CE3">
        <w:rPr>
          <w:rFonts w:ascii="Arial" w:hAnsi="Arial" w:cs="Arial"/>
          <w:noProof/>
          <w:lang w:val="nl-BE" w:eastAsia="nl-BE"/>
        </w:rPr>
        <w:lastRenderedPageBreak/>
        <w:drawing>
          <wp:inline distT="0" distB="0" distL="0" distR="0" wp14:anchorId="26B6BCBF" wp14:editId="4B73B69D">
            <wp:extent cx="5486400" cy="3765600"/>
            <wp:effectExtent l="0" t="0" r="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2219EE" w14:textId="77777777" w:rsidR="00031AFF" w:rsidRPr="00031AFF" w:rsidRDefault="00031AFF" w:rsidP="00031AFF">
      <w:pPr>
        <w:rPr>
          <w:b/>
          <w:sz w:val="20"/>
          <w:lang w:val="en-GB"/>
        </w:rPr>
      </w:pPr>
      <w:r w:rsidRPr="00031AFF">
        <w:rPr>
          <w:b/>
          <w:sz w:val="20"/>
          <w:lang w:val="en-GB"/>
        </w:rPr>
        <w:t>Fig. 6. Small Knee Bend test cluster bar chart of the total percentage of rugby players (n=18) with the observed individual movement faults, comparing pre and post-intervention on both right and left side.</w:t>
      </w:r>
    </w:p>
    <w:p w14:paraId="28497FC0" w14:textId="77777777" w:rsidR="00031AFF" w:rsidRPr="00031AFF" w:rsidRDefault="00031AFF" w:rsidP="00031AFF">
      <w:pPr>
        <w:rPr>
          <w:b/>
          <w:sz w:val="20"/>
          <w:lang w:val="en-GB"/>
        </w:rPr>
      </w:pPr>
      <w:r w:rsidRPr="00031AFF">
        <w:rPr>
          <w:b/>
          <w:sz w:val="20"/>
          <w:lang w:val="en-GB"/>
        </w:rPr>
        <w:t>DV=Dynamic valgus; PD/H=Pelvic drop (hitch); BD=Benchmark distance knee less than 2cm past toe; TLF=Trunk lean forward; APT=Anterior pelvic tilt</w:t>
      </w:r>
    </w:p>
    <w:p w14:paraId="78ADF161" w14:textId="77777777" w:rsidR="00031AFF" w:rsidRDefault="00031AFF" w:rsidP="00031AFF">
      <w:pPr>
        <w:rPr>
          <w:lang w:val="en-GB"/>
        </w:rPr>
      </w:pPr>
      <w:r w:rsidRPr="00005CC3">
        <w:rPr>
          <w:rFonts w:ascii="Arial" w:hAnsi="Arial" w:cs="Arial"/>
          <w:noProof/>
          <w:lang w:val="nl-BE" w:eastAsia="nl-BE"/>
        </w:rPr>
        <w:lastRenderedPageBreak/>
        <w:drawing>
          <wp:inline distT="0" distB="0" distL="0" distR="0" wp14:anchorId="109143BB" wp14:editId="2FE0065F">
            <wp:extent cx="5486400" cy="3765600"/>
            <wp:effectExtent l="0" t="0" r="0" b="63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11FFBD" w14:textId="77777777" w:rsidR="00031AFF" w:rsidRPr="00031AFF" w:rsidRDefault="00031AFF" w:rsidP="00031AFF">
      <w:pPr>
        <w:rPr>
          <w:b/>
          <w:sz w:val="20"/>
          <w:lang w:val="en-GB"/>
        </w:rPr>
      </w:pPr>
      <w:r w:rsidRPr="00031AFF">
        <w:rPr>
          <w:b/>
          <w:sz w:val="20"/>
          <w:lang w:val="en-GB"/>
        </w:rPr>
        <w:t>Figure. 7. Small Knee Bend with trunk rotation test cluster bar chart of the total percentage of rugby players (n=18) with the observed individual movement faults, comparing pre and post-intervention on both right and left side.</w:t>
      </w:r>
    </w:p>
    <w:p w14:paraId="018CC5EA" w14:textId="508996DA" w:rsidR="00031AFF" w:rsidRDefault="00031AFF" w:rsidP="00031AFF">
      <w:pPr>
        <w:rPr>
          <w:b/>
          <w:sz w:val="20"/>
          <w:lang w:val="en-GB"/>
        </w:rPr>
      </w:pPr>
      <w:r w:rsidRPr="00031AFF">
        <w:rPr>
          <w:b/>
          <w:sz w:val="20"/>
          <w:lang w:val="en-GB"/>
        </w:rPr>
        <w:t>HPFT=Hip and pelvis follow trunk, PD/H=Pelvic drop (hitch); BD=Benchmark distance knee less than 2cm past toe; TLF=Trunk lean forward</w:t>
      </w:r>
    </w:p>
    <w:p w14:paraId="496D02A9" w14:textId="77777777" w:rsidR="00031AFF" w:rsidRPr="00031AFF" w:rsidRDefault="00031AFF" w:rsidP="00031AFF">
      <w:pPr>
        <w:rPr>
          <w:b/>
          <w:sz w:val="20"/>
          <w:lang w:val="en-GB"/>
        </w:rPr>
      </w:pPr>
    </w:p>
    <w:p w14:paraId="6A46723E" w14:textId="4CC35421" w:rsidR="00235274" w:rsidRPr="002570D9" w:rsidRDefault="00BA0226" w:rsidP="00BA0B58">
      <w:pPr>
        <w:rPr>
          <w:b/>
          <w:u w:val="single"/>
          <w:lang w:val="en-GB"/>
        </w:rPr>
      </w:pPr>
      <w:r w:rsidRPr="002570D9">
        <w:rPr>
          <w:b/>
          <w:u w:val="single"/>
          <w:lang w:val="en-GB"/>
        </w:rPr>
        <w:t xml:space="preserve">Changes in hip and groin </w:t>
      </w:r>
      <w:r w:rsidR="001A1196" w:rsidRPr="002570D9">
        <w:rPr>
          <w:b/>
          <w:u w:val="single"/>
          <w:lang w:val="en-GB"/>
        </w:rPr>
        <w:t>symptoms and function</w:t>
      </w:r>
    </w:p>
    <w:p w14:paraId="7CBE6F19" w14:textId="30CCB2DE" w:rsidR="00FC5275" w:rsidRPr="002570D9" w:rsidRDefault="00C34BA8" w:rsidP="002E471F">
      <w:pPr>
        <w:rPr>
          <w:lang w:val="en-GB"/>
        </w:rPr>
      </w:pPr>
      <w:r w:rsidRPr="002570D9">
        <w:rPr>
          <w:lang w:val="en-GB"/>
        </w:rPr>
        <w:t>Following the movement control intervention, the HAGOS sub-scales scores of symptoms and physical function in sport and recreation were significantly higher in both groups (p&lt;0.05).</w:t>
      </w:r>
      <w:r w:rsidR="00411CDC" w:rsidRPr="002570D9">
        <w:rPr>
          <w:lang w:val="en-GB"/>
        </w:rPr>
        <w:t xml:space="preserve"> Soccer players</w:t>
      </w:r>
      <w:r w:rsidR="00331A17" w:rsidRPr="002570D9">
        <w:rPr>
          <w:lang w:val="en-GB"/>
        </w:rPr>
        <w:t xml:space="preserve"> </w:t>
      </w:r>
      <w:r w:rsidR="00411CDC" w:rsidRPr="002570D9">
        <w:rPr>
          <w:lang w:val="en-GB"/>
        </w:rPr>
        <w:t xml:space="preserve">also showed improved physical function in </w:t>
      </w:r>
      <w:r w:rsidR="002F7C4A" w:rsidRPr="002570D9">
        <w:rPr>
          <w:lang w:val="en-GB"/>
        </w:rPr>
        <w:t xml:space="preserve">activities of </w:t>
      </w:r>
      <w:r w:rsidR="00411CDC" w:rsidRPr="002570D9">
        <w:rPr>
          <w:lang w:val="en-GB"/>
        </w:rPr>
        <w:t>daily living</w:t>
      </w:r>
      <w:r w:rsidR="002F7C4A" w:rsidRPr="002570D9">
        <w:rPr>
          <w:lang w:val="en-GB"/>
        </w:rPr>
        <w:t xml:space="preserve"> sub-score</w:t>
      </w:r>
      <w:r w:rsidR="00411CDC" w:rsidRPr="002570D9">
        <w:rPr>
          <w:lang w:val="en-GB"/>
        </w:rPr>
        <w:t xml:space="preserve"> (z=-2.3, p=0.023). </w:t>
      </w:r>
      <w:r w:rsidR="00331A17" w:rsidRPr="002570D9">
        <w:rPr>
          <w:lang w:val="en-GB"/>
        </w:rPr>
        <w:t xml:space="preserve">The </w:t>
      </w:r>
      <w:r w:rsidR="00E9536E" w:rsidRPr="002570D9">
        <w:rPr>
          <w:lang w:val="en-GB"/>
        </w:rPr>
        <w:t>pain sub</w:t>
      </w:r>
      <w:r w:rsidR="00DB2F38" w:rsidRPr="002570D9">
        <w:rPr>
          <w:lang w:val="en-GB"/>
        </w:rPr>
        <w:t>-</w:t>
      </w:r>
      <w:r w:rsidR="00E9536E" w:rsidRPr="002570D9">
        <w:rPr>
          <w:lang w:val="en-GB"/>
        </w:rPr>
        <w:t xml:space="preserve">scale </w:t>
      </w:r>
      <w:r w:rsidR="00907060" w:rsidRPr="002570D9">
        <w:rPr>
          <w:lang w:val="en-GB"/>
        </w:rPr>
        <w:t xml:space="preserve">mean percentage </w:t>
      </w:r>
      <w:r w:rsidR="00E9536E" w:rsidRPr="002570D9">
        <w:rPr>
          <w:lang w:val="en-GB"/>
        </w:rPr>
        <w:t>score</w:t>
      </w:r>
      <w:r w:rsidR="00907060" w:rsidRPr="002570D9">
        <w:rPr>
          <w:lang w:val="en-GB"/>
        </w:rPr>
        <w:t>s</w:t>
      </w:r>
      <w:r w:rsidR="007F0580" w:rsidRPr="002570D9">
        <w:rPr>
          <w:lang w:val="en-GB"/>
        </w:rPr>
        <w:t xml:space="preserve"> post-intervention</w:t>
      </w:r>
      <w:r w:rsidR="00E9536E" w:rsidRPr="002570D9">
        <w:rPr>
          <w:lang w:val="en-GB"/>
        </w:rPr>
        <w:t xml:space="preserve"> </w:t>
      </w:r>
      <w:r w:rsidR="00331A17" w:rsidRPr="002570D9">
        <w:rPr>
          <w:lang w:val="en-GB"/>
        </w:rPr>
        <w:t>were significantly h</w:t>
      </w:r>
      <w:r w:rsidR="00E9536E" w:rsidRPr="002570D9">
        <w:rPr>
          <w:lang w:val="en-GB"/>
        </w:rPr>
        <w:t>igher in rugby players only (z=</w:t>
      </w:r>
      <w:r w:rsidR="00331A17" w:rsidRPr="002570D9">
        <w:rPr>
          <w:lang w:val="en-GB"/>
        </w:rPr>
        <w:t>-2.4</w:t>
      </w:r>
      <w:r w:rsidR="00411CDC" w:rsidRPr="002570D9">
        <w:rPr>
          <w:lang w:val="en-GB"/>
        </w:rPr>
        <w:t>, p=</w:t>
      </w:r>
      <w:r w:rsidR="00E9536E" w:rsidRPr="002570D9">
        <w:rPr>
          <w:lang w:val="en-GB"/>
        </w:rPr>
        <w:t>0.015)</w:t>
      </w:r>
      <w:r w:rsidR="00411CDC" w:rsidRPr="002570D9">
        <w:rPr>
          <w:lang w:val="en-GB"/>
        </w:rPr>
        <w:t xml:space="preserve"> </w:t>
      </w:r>
      <w:r w:rsidR="00E9536E" w:rsidRPr="002570D9">
        <w:rPr>
          <w:lang w:val="en-GB"/>
        </w:rPr>
        <w:t>while</w:t>
      </w:r>
      <w:r w:rsidR="00C21BE9" w:rsidRPr="002570D9">
        <w:rPr>
          <w:lang w:val="en-GB"/>
        </w:rPr>
        <w:t xml:space="preserve"> </w:t>
      </w:r>
      <w:r w:rsidR="00E9536E" w:rsidRPr="002570D9">
        <w:rPr>
          <w:lang w:val="en-GB"/>
        </w:rPr>
        <w:t>QoL sub</w:t>
      </w:r>
      <w:r w:rsidR="002F7C4A" w:rsidRPr="002570D9">
        <w:rPr>
          <w:lang w:val="en-GB"/>
        </w:rPr>
        <w:t>-</w:t>
      </w:r>
      <w:r w:rsidR="00E9536E" w:rsidRPr="002570D9">
        <w:rPr>
          <w:lang w:val="en-GB"/>
        </w:rPr>
        <w:t xml:space="preserve">scale scores did not </w:t>
      </w:r>
      <w:r w:rsidR="0051599D" w:rsidRPr="002570D9">
        <w:rPr>
          <w:lang w:val="en-GB"/>
        </w:rPr>
        <w:t xml:space="preserve">change </w:t>
      </w:r>
      <w:r w:rsidR="00E9536E" w:rsidRPr="002570D9">
        <w:rPr>
          <w:lang w:val="en-GB"/>
        </w:rPr>
        <w:t xml:space="preserve">significantly in </w:t>
      </w:r>
      <w:r w:rsidR="0051599D" w:rsidRPr="002570D9">
        <w:rPr>
          <w:lang w:val="en-GB"/>
        </w:rPr>
        <w:t>either</w:t>
      </w:r>
      <w:r w:rsidR="00E9536E" w:rsidRPr="002570D9">
        <w:rPr>
          <w:lang w:val="en-GB"/>
        </w:rPr>
        <w:t xml:space="preserve"> group</w:t>
      </w:r>
      <w:r w:rsidR="001A1196" w:rsidRPr="002570D9">
        <w:rPr>
          <w:lang w:val="en-GB"/>
        </w:rPr>
        <w:t xml:space="preserve"> (T</w:t>
      </w:r>
      <w:r w:rsidR="00CF4C33" w:rsidRPr="002570D9">
        <w:rPr>
          <w:lang w:val="en-GB"/>
        </w:rPr>
        <w:t>able 5</w:t>
      </w:r>
      <w:r w:rsidR="001A1196" w:rsidRPr="002570D9">
        <w:rPr>
          <w:lang w:val="en-GB"/>
        </w:rPr>
        <w:t>)</w:t>
      </w:r>
      <w:r w:rsidR="00C21BE9" w:rsidRPr="002570D9">
        <w:rPr>
          <w:lang w:val="en-GB"/>
        </w:rPr>
        <w:t>.</w:t>
      </w:r>
    </w:p>
    <w:p w14:paraId="074B69F9" w14:textId="62E9E60F" w:rsidR="007E78F1" w:rsidRDefault="007E78F1" w:rsidP="007E78F1">
      <w:pPr>
        <w:rPr>
          <w:b/>
          <w:u w:val="single"/>
          <w:lang w:val="en-GB"/>
        </w:rPr>
      </w:pPr>
    </w:p>
    <w:p w14:paraId="17A816D2" w14:textId="77777777" w:rsidR="007E78F1" w:rsidRDefault="007E78F1" w:rsidP="007E78F1">
      <w:pPr>
        <w:rPr>
          <w:b/>
          <w:u w:val="single"/>
          <w:lang w:val="en-GB"/>
        </w:rPr>
        <w:sectPr w:rsidR="007E78F1" w:rsidSect="00FD661A">
          <w:pgSz w:w="11906" w:h="16838"/>
          <w:pgMar w:top="1701" w:right="1701" w:bottom="1701" w:left="1701" w:header="709" w:footer="709" w:gutter="0"/>
          <w:pgNumType w:start="1"/>
          <w:cols w:space="708"/>
          <w:docGrid w:linePitch="360"/>
        </w:sectPr>
      </w:pPr>
    </w:p>
    <w:p w14:paraId="67592DAA" w14:textId="77777777" w:rsidR="007E78F1" w:rsidRPr="00DE24D7" w:rsidRDefault="007E78F1" w:rsidP="007E78F1">
      <w:pPr>
        <w:ind w:right="1222"/>
        <w:rPr>
          <w:b/>
          <w:lang w:val="en-GB"/>
        </w:rPr>
      </w:pPr>
      <w:r w:rsidRPr="00DE24D7">
        <w:rPr>
          <w:b/>
          <w:lang w:val="en-GB"/>
        </w:rPr>
        <w:lastRenderedPageBreak/>
        <w:t xml:space="preserve">Table 5. </w:t>
      </w:r>
      <w:r w:rsidRPr="00650CBA">
        <w:rPr>
          <w:lang w:val="en-GB"/>
        </w:rPr>
        <w:t xml:space="preserve">HAGOS pre and post-intervention subscales scores of soccer </w:t>
      </w:r>
      <w:r>
        <w:rPr>
          <w:lang w:val="en-GB"/>
        </w:rPr>
        <w:t>(n=34) and rugby players (n=18)</w:t>
      </w:r>
    </w:p>
    <w:tbl>
      <w:tblPr>
        <w:tblStyle w:val="TableGrid"/>
        <w:tblW w:w="127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1843"/>
        <w:gridCol w:w="1583"/>
        <w:gridCol w:w="1057"/>
        <w:gridCol w:w="1064"/>
        <w:gridCol w:w="1906"/>
        <w:gridCol w:w="1905"/>
        <w:gridCol w:w="1054"/>
        <w:gridCol w:w="1065"/>
      </w:tblGrid>
      <w:tr w:rsidR="007E78F1" w:rsidRPr="00BC0E81" w14:paraId="14E88717" w14:textId="77777777" w:rsidTr="00F54B4B">
        <w:trPr>
          <w:trHeight w:val="158"/>
        </w:trPr>
        <w:tc>
          <w:tcPr>
            <w:tcW w:w="1299" w:type="dxa"/>
            <w:tcBorders>
              <w:bottom w:val="single" w:sz="4" w:space="0" w:color="auto"/>
            </w:tcBorders>
            <w:vAlign w:val="center"/>
          </w:tcPr>
          <w:p w14:paraId="6339BA15" w14:textId="77777777" w:rsidR="007E78F1" w:rsidRPr="00BC0E81" w:rsidRDefault="007E78F1" w:rsidP="00F54B4B">
            <w:pPr>
              <w:spacing w:line="360" w:lineRule="auto"/>
              <w:jc w:val="left"/>
              <w:rPr>
                <w:rFonts w:cs="Times New Roman"/>
                <w:b/>
                <w:sz w:val="20"/>
                <w:lang w:val="en-GB"/>
              </w:rPr>
            </w:pPr>
          </w:p>
        </w:tc>
        <w:tc>
          <w:tcPr>
            <w:tcW w:w="5553" w:type="dxa"/>
            <w:gridSpan w:val="4"/>
            <w:tcBorders>
              <w:bottom w:val="single" w:sz="4" w:space="0" w:color="auto"/>
            </w:tcBorders>
            <w:vAlign w:val="center"/>
          </w:tcPr>
          <w:p w14:paraId="38A4A3FA" w14:textId="77777777" w:rsidR="007E78F1" w:rsidRPr="00BC0E81" w:rsidRDefault="007E78F1" w:rsidP="00F54B4B">
            <w:pPr>
              <w:spacing w:line="360" w:lineRule="auto"/>
              <w:ind w:firstLine="0"/>
              <w:jc w:val="center"/>
              <w:rPr>
                <w:rFonts w:cs="Times New Roman"/>
                <w:sz w:val="20"/>
                <w:lang w:val="en-GB"/>
              </w:rPr>
            </w:pPr>
            <w:r w:rsidRPr="00BC0E81">
              <w:rPr>
                <w:rFonts w:cs="Times New Roman"/>
                <w:sz w:val="20"/>
                <w:lang w:val="en-GB"/>
              </w:rPr>
              <w:t>Soccer players (n=34)</w:t>
            </w:r>
          </w:p>
        </w:tc>
        <w:tc>
          <w:tcPr>
            <w:tcW w:w="5923" w:type="dxa"/>
            <w:gridSpan w:val="4"/>
            <w:tcBorders>
              <w:bottom w:val="single" w:sz="4" w:space="0" w:color="auto"/>
            </w:tcBorders>
            <w:vAlign w:val="center"/>
          </w:tcPr>
          <w:p w14:paraId="1F337A53" w14:textId="77777777" w:rsidR="007E78F1" w:rsidRPr="00BC0E81" w:rsidRDefault="007E78F1" w:rsidP="00F54B4B">
            <w:pPr>
              <w:spacing w:line="360" w:lineRule="auto"/>
              <w:ind w:firstLine="0"/>
              <w:jc w:val="center"/>
              <w:rPr>
                <w:rFonts w:cs="Times New Roman"/>
                <w:sz w:val="20"/>
                <w:lang w:val="en-GB"/>
              </w:rPr>
            </w:pPr>
            <w:r w:rsidRPr="00BC0E81">
              <w:rPr>
                <w:rFonts w:cs="Times New Roman"/>
                <w:sz w:val="20"/>
                <w:lang w:val="en-GB"/>
              </w:rPr>
              <w:t>Rugby players (n=18)</w:t>
            </w:r>
          </w:p>
        </w:tc>
      </w:tr>
      <w:tr w:rsidR="007E78F1" w:rsidRPr="00BC0E81" w14:paraId="340FF98B" w14:textId="77777777" w:rsidTr="00BC0E81">
        <w:trPr>
          <w:trHeight w:val="634"/>
        </w:trPr>
        <w:tc>
          <w:tcPr>
            <w:tcW w:w="1299" w:type="dxa"/>
            <w:tcBorders>
              <w:top w:val="single" w:sz="4" w:space="0" w:color="auto"/>
              <w:bottom w:val="single" w:sz="4" w:space="0" w:color="auto"/>
            </w:tcBorders>
            <w:vAlign w:val="center"/>
          </w:tcPr>
          <w:p w14:paraId="37933507" w14:textId="77777777" w:rsidR="007E78F1" w:rsidRPr="00BC0E81" w:rsidRDefault="007E78F1" w:rsidP="00F54B4B">
            <w:pPr>
              <w:spacing w:line="360" w:lineRule="auto"/>
              <w:ind w:firstLine="0"/>
              <w:jc w:val="left"/>
              <w:rPr>
                <w:rFonts w:cs="Times New Roman"/>
                <w:b/>
                <w:sz w:val="20"/>
                <w:lang w:val="en-GB"/>
              </w:rPr>
            </w:pPr>
            <w:r w:rsidRPr="00BC0E81">
              <w:rPr>
                <w:rFonts w:cs="Times New Roman"/>
                <w:b/>
                <w:sz w:val="20"/>
                <w:lang w:val="en-GB"/>
              </w:rPr>
              <w:t>HAGOS</w:t>
            </w:r>
          </w:p>
          <w:p w14:paraId="256625CF" w14:textId="77777777" w:rsidR="007E78F1" w:rsidRPr="00BC0E81" w:rsidRDefault="007E78F1" w:rsidP="00F54B4B">
            <w:pPr>
              <w:spacing w:line="360" w:lineRule="auto"/>
              <w:ind w:firstLine="0"/>
              <w:jc w:val="left"/>
              <w:rPr>
                <w:rFonts w:cs="Times New Roman"/>
                <w:b/>
                <w:sz w:val="20"/>
                <w:lang w:val="en-GB"/>
              </w:rPr>
            </w:pPr>
            <w:r w:rsidRPr="00BC0E81">
              <w:rPr>
                <w:rFonts w:cs="Times New Roman"/>
                <w:b/>
                <w:sz w:val="20"/>
                <w:lang w:val="en-GB"/>
              </w:rPr>
              <w:t>Domains</w:t>
            </w:r>
          </w:p>
        </w:tc>
        <w:tc>
          <w:tcPr>
            <w:tcW w:w="1846" w:type="dxa"/>
            <w:tcBorders>
              <w:top w:val="single" w:sz="4" w:space="0" w:color="auto"/>
              <w:bottom w:val="single" w:sz="4" w:space="0" w:color="auto"/>
            </w:tcBorders>
            <w:vAlign w:val="center"/>
          </w:tcPr>
          <w:p w14:paraId="5AC54EFD" w14:textId="77777777" w:rsidR="007E78F1" w:rsidRPr="00BC0E81" w:rsidRDefault="007E78F1" w:rsidP="00F54B4B">
            <w:pPr>
              <w:spacing w:line="360" w:lineRule="auto"/>
              <w:ind w:firstLine="0"/>
              <w:jc w:val="center"/>
              <w:rPr>
                <w:rFonts w:cs="Times New Roman"/>
                <w:sz w:val="20"/>
                <w:lang w:val="en-GB"/>
              </w:rPr>
            </w:pPr>
            <w:r w:rsidRPr="00BC0E81">
              <w:rPr>
                <w:rFonts w:cs="Times New Roman"/>
                <w:sz w:val="20"/>
                <w:lang w:val="en-GB"/>
              </w:rPr>
              <w:t>Pre</w:t>
            </w:r>
          </w:p>
        </w:tc>
        <w:tc>
          <w:tcPr>
            <w:tcW w:w="1585" w:type="dxa"/>
            <w:tcBorders>
              <w:top w:val="single" w:sz="4" w:space="0" w:color="auto"/>
              <w:bottom w:val="single" w:sz="4" w:space="0" w:color="auto"/>
            </w:tcBorders>
            <w:vAlign w:val="center"/>
          </w:tcPr>
          <w:p w14:paraId="5E74231D" w14:textId="77777777" w:rsidR="007E78F1" w:rsidRPr="00BC0E81" w:rsidRDefault="007E78F1" w:rsidP="00F54B4B">
            <w:pPr>
              <w:spacing w:line="360" w:lineRule="auto"/>
              <w:ind w:firstLine="0"/>
              <w:jc w:val="center"/>
              <w:rPr>
                <w:rFonts w:cs="Times New Roman"/>
                <w:sz w:val="20"/>
                <w:lang w:val="en-GB"/>
              </w:rPr>
            </w:pPr>
            <w:r w:rsidRPr="00BC0E81">
              <w:rPr>
                <w:rFonts w:cs="Times New Roman"/>
                <w:sz w:val="20"/>
                <w:lang w:val="en-GB"/>
              </w:rPr>
              <w:t>Post</w:t>
            </w:r>
          </w:p>
        </w:tc>
        <w:tc>
          <w:tcPr>
            <w:tcW w:w="1058" w:type="dxa"/>
            <w:tcBorders>
              <w:top w:val="single" w:sz="4" w:space="0" w:color="auto"/>
              <w:bottom w:val="single" w:sz="4" w:space="0" w:color="auto"/>
            </w:tcBorders>
            <w:vAlign w:val="center"/>
          </w:tcPr>
          <w:p w14:paraId="2873FC42" w14:textId="77777777" w:rsidR="007E78F1" w:rsidRPr="00BC0E81" w:rsidRDefault="007E78F1" w:rsidP="00F54B4B">
            <w:pPr>
              <w:tabs>
                <w:tab w:val="left" w:pos="250"/>
              </w:tabs>
              <w:spacing w:line="360" w:lineRule="auto"/>
              <w:jc w:val="center"/>
              <w:rPr>
                <w:rFonts w:cs="Times New Roman"/>
                <w:sz w:val="20"/>
                <w:lang w:val="en-GB"/>
              </w:rPr>
            </w:pPr>
          </w:p>
        </w:tc>
        <w:tc>
          <w:tcPr>
            <w:tcW w:w="1064" w:type="dxa"/>
            <w:tcBorders>
              <w:top w:val="single" w:sz="4" w:space="0" w:color="auto"/>
              <w:bottom w:val="single" w:sz="4" w:space="0" w:color="auto"/>
            </w:tcBorders>
            <w:vAlign w:val="center"/>
          </w:tcPr>
          <w:p w14:paraId="04A138F6" w14:textId="77777777" w:rsidR="007E78F1" w:rsidRPr="00BC0E81" w:rsidRDefault="007E78F1" w:rsidP="00F54B4B">
            <w:pPr>
              <w:spacing w:line="360" w:lineRule="auto"/>
              <w:jc w:val="center"/>
              <w:rPr>
                <w:rFonts w:cs="Times New Roman"/>
                <w:sz w:val="20"/>
                <w:lang w:val="en-GB"/>
              </w:rPr>
            </w:pPr>
          </w:p>
        </w:tc>
        <w:tc>
          <w:tcPr>
            <w:tcW w:w="1908" w:type="dxa"/>
            <w:tcBorders>
              <w:top w:val="single" w:sz="4" w:space="0" w:color="auto"/>
              <w:bottom w:val="single" w:sz="4" w:space="0" w:color="auto"/>
            </w:tcBorders>
            <w:vAlign w:val="center"/>
          </w:tcPr>
          <w:p w14:paraId="3812E5B2" w14:textId="77777777" w:rsidR="007E78F1" w:rsidRPr="00BC0E81" w:rsidRDefault="007E78F1" w:rsidP="00F54B4B">
            <w:pPr>
              <w:spacing w:line="360" w:lineRule="auto"/>
              <w:ind w:firstLine="0"/>
              <w:jc w:val="center"/>
              <w:rPr>
                <w:rFonts w:cs="Times New Roman"/>
                <w:sz w:val="20"/>
                <w:lang w:val="en-GB"/>
              </w:rPr>
            </w:pPr>
            <w:r w:rsidRPr="00BC0E81">
              <w:rPr>
                <w:rFonts w:cs="Times New Roman"/>
                <w:sz w:val="20"/>
                <w:lang w:val="en-GB"/>
              </w:rPr>
              <w:t>Pre</w:t>
            </w:r>
          </w:p>
        </w:tc>
        <w:tc>
          <w:tcPr>
            <w:tcW w:w="1907" w:type="dxa"/>
            <w:tcBorders>
              <w:top w:val="single" w:sz="4" w:space="0" w:color="auto"/>
              <w:bottom w:val="single" w:sz="4" w:space="0" w:color="auto"/>
            </w:tcBorders>
            <w:vAlign w:val="center"/>
          </w:tcPr>
          <w:p w14:paraId="4802BD92" w14:textId="77777777" w:rsidR="007E78F1" w:rsidRPr="00BC0E81" w:rsidRDefault="007E78F1" w:rsidP="00F54B4B">
            <w:pPr>
              <w:spacing w:line="360" w:lineRule="auto"/>
              <w:ind w:firstLine="0"/>
              <w:jc w:val="center"/>
              <w:rPr>
                <w:rFonts w:cs="Times New Roman"/>
                <w:sz w:val="20"/>
                <w:lang w:val="en-GB"/>
              </w:rPr>
            </w:pPr>
            <w:r w:rsidRPr="00BC0E81">
              <w:rPr>
                <w:rFonts w:cs="Times New Roman"/>
                <w:sz w:val="20"/>
                <w:lang w:val="en-GB"/>
              </w:rPr>
              <w:t>Post</w:t>
            </w:r>
          </w:p>
        </w:tc>
        <w:tc>
          <w:tcPr>
            <w:tcW w:w="1055" w:type="dxa"/>
            <w:tcBorders>
              <w:top w:val="single" w:sz="4" w:space="0" w:color="auto"/>
              <w:bottom w:val="single" w:sz="4" w:space="0" w:color="auto"/>
            </w:tcBorders>
            <w:vAlign w:val="center"/>
          </w:tcPr>
          <w:p w14:paraId="2C2F7710" w14:textId="77777777" w:rsidR="007E78F1" w:rsidRPr="00BC0E81" w:rsidRDefault="007E78F1" w:rsidP="00F54B4B">
            <w:pPr>
              <w:spacing w:line="360" w:lineRule="auto"/>
              <w:ind w:left="22" w:firstLine="22"/>
              <w:jc w:val="center"/>
              <w:rPr>
                <w:rFonts w:cs="Times New Roman"/>
                <w:sz w:val="20"/>
                <w:lang w:val="en-GB"/>
              </w:rPr>
            </w:pPr>
          </w:p>
        </w:tc>
        <w:tc>
          <w:tcPr>
            <w:tcW w:w="1053" w:type="dxa"/>
            <w:tcBorders>
              <w:top w:val="single" w:sz="4" w:space="0" w:color="auto"/>
              <w:bottom w:val="single" w:sz="4" w:space="0" w:color="auto"/>
            </w:tcBorders>
            <w:vAlign w:val="center"/>
          </w:tcPr>
          <w:p w14:paraId="33F75F4E" w14:textId="77777777" w:rsidR="007E78F1" w:rsidRPr="00BC0E81" w:rsidRDefault="007E78F1" w:rsidP="00F54B4B">
            <w:pPr>
              <w:spacing w:line="360" w:lineRule="auto"/>
              <w:jc w:val="center"/>
              <w:rPr>
                <w:rFonts w:cs="Times New Roman"/>
                <w:sz w:val="20"/>
                <w:lang w:val="en-GB"/>
              </w:rPr>
            </w:pPr>
          </w:p>
        </w:tc>
      </w:tr>
      <w:tr w:rsidR="007E78F1" w:rsidRPr="00BC0E81" w14:paraId="1B515456" w14:textId="77777777" w:rsidTr="00BC0E81">
        <w:trPr>
          <w:trHeight w:val="693"/>
        </w:trPr>
        <w:tc>
          <w:tcPr>
            <w:tcW w:w="1299" w:type="dxa"/>
            <w:tcBorders>
              <w:top w:val="single" w:sz="4" w:space="0" w:color="auto"/>
              <w:bottom w:val="single" w:sz="4" w:space="0" w:color="auto"/>
            </w:tcBorders>
            <w:vAlign w:val="center"/>
          </w:tcPr>
          <w:p w14:paraId="63E52AE7" w14:textId="77777777" w:rsidR="007E78F1" w:rsidRPr="00BC0E81" w:rsidRDefault="007E78F1" w:rsidP="00F54B4B">
            <w:pPr>
              <w:spacing w:line="360" w:lineRule="auto"/>
              <w:ind w:firstLine="0"/>
              <w:jc w:val="left"/>
              <w:rPr>
                <w:rFonts w:cs="Times New Roman"/>
                <w:b/>
                <w:sz w:val="20"/>
                <w:lang w:val="en-GB"/>
              </w:rPr>
            </w:pPr>
          </w:p>
        </w:tc>
        <w:tc>
          <w:tcPr>
            <w:tcW w:w="1846" w:type="dxa"/>
            <w:tcBorders>
              <w:top w:val="single" w:sz="4" w:space="0" w:color="auto"/>
              <w:bottom w:val="single" w:sz="4" w:space="0" w:color="auto"/>
            </w:tcBorders>
            <w:vAlign w:val="center"/>
          </w:tcPr>
          <w:p w14:paraId="69ABBEDA" w14:textId="77777777" w:rsidR="007E78F1" w:rsidRPr="00BC0E81" w:rsidRDefault="007E78F1" w:rsidP="00F54B4B">
            <w:pPr>
              <w:spacing w:line="360" w:lineRule="auto"/>
              <w:ind w:firstLine="0"/>
              <w:jc w:val="center"/>
              <w:rPr>
                <w:rFonts w:cs="Times New Roman"/>
                <w:sz w:val="20"/>
              </w:rPr>
            </w:pPr>
            <w:r w:rsidRPr="00BC0E81">
              <w:rPr>
                <w:rFonts w:cs="Times New Roman"/>
                <w:sz w:val="20"/>
                <w:lang w:val="en-GB"/>
              </w:rPr>
              <w:t>Mean % ± SD (range)</w:t>
            </w:r>
          </w:p>
        </w:tc>
        <w:tc>
          <w:tcPr>
            <w:tcW w:w="1585" w:type="dxa"/>
            <w:tcBorders>
              <w:top w:val="single" w:sz="4" w:space="0" w:color="auto"/>
              <w:bottom w:val="single" w:sz="4" w:space="0" w:color="auto"/>
            </w:tcBorders>
            <w:vAlign w:val="center"/>
          </w:tcPr>
          <w:p w14:paraId="7CC5905A" w14:textId="77777777" w:rsidR="007E78F1" w:rsidRPr="00BC0E81" w:rsidRDefault="007E78F1" w:rsidP="00F54B4B">
            <w:pPr>
              <w:spacing w:line="360" w:lineRule="auto"/>
              <w:ind w:firstLine="0"/>
              <w:jc w:val="center"/>
              <w:rPr>
                <w:rFonts w:cs="Times New Roman"/>
                <w:sz w:val="20"/>
              </w:rPr>
            </w:pPr>
            <w:r w:rsidRPr="00BC0E81">
              <w:rPr>
                <w:rFonts w:cs="Times New Roman"/>
                <w:sz w:val="20"/>
                <w:lang w:val="en-GB"/>
              </w:rPr>
              <w:t>Mean % ± SD (range)</w:t>
            </w:r>
          </w:p>
        </w:tc>
        <w:tc>
          <w:tcPr>
            <w:tcW w:w="1058" w:type="dxa"/>
            <w:tcBorders>
              <w:top w:val="single" w:sz="4" w:space="0" w:color="auto"/>
              <w:bottom w:val="single" w:sz="4" w:space="0" w:color="auto"/>
            </w:tcBorders>
            <w:vAlign w:val="center"/>
          </w:tcPr>
          <w:p w14:paraId="423FC0C2" w14:textId="77777777" w:rsidR="007E78F1" w:rsidRPr="00BC0E81" w:rsidRDefault="007E78F1" w:rsidP="00F54B4B">
            <w:pPr>
              <w:tabs>
                <w:tab w:val="left" w:pos="250"/>
              </w:tabs>
              <w:spacing w:line="360" w:lineRule="auto"/>
              <w:ind w:firstLine="0"/>
              <w:jc w:val="center"/>
              <w:rPr>
                <w:rFonts w:cs="Times New Roman"/>
                <w:sz w:val="20"/>
              </w:rPr>
            </w:pPr>
            <w:r w:rsidRPr="00BC0E81">
              <w:rPr>
                <w:rFonts w:cs="Times New Roman"/>
                <w:sz w:val="20"/>
              </w:rPr>
              <w:t>z</w:t>
            </w:r>
          </w:p>
        </w:tc>
        <w:tc>
          <w:tcPr>
            <w:tcW w:w="1064" w:type="dxa"/>
            <w:tcBorders>
              <w:top w:val="single" w:sz="4" w:space="0" w:color="auto"/>
              <w:bottom w:val="single" w:sz="4" w:space="0" w:color="auto"/>
            </w:tcBorders>
            <w:vAlign w:val="center"/>
          </w:tcPr>
          <w:p w14:paraId="22D2BA41" w14:textId="77777777" w:rsidR="007E78F1" w:rsidRPr="00BC0E81" w:rsidRDefault="007E78F1" w:rsidP="00F54B4B">
            <w:pPr>
              <w:tabs>
                <w:tab w:val="left" w:pos="375"/>
                <w:tab w:val="center" w:pos="612"/>
              </w:tabs>
              <w:spacing w:line="360" w:lineRule="auto"/>
              <w:ind w:firstLine="0"/>
              <w:jc w:val="center"/>
              <w:rPr>
                <w:rFonts w:cs="Times New Roman"/>
                <w:sz w:val="20"/>
              </w:rPr>
            </w:pPr>
            <w:r w:rsidRPr="00BC0E81">
              <w:rPr>
                <w:rFonts w:cs="Times New Roman"/>
                <w:sz w:val="20"/>
              </w:rPr>
              <w:t>p</w:t>
            </w:r>
          </w:p>
        </w:tc>
        <w:tc>
          <w:tcPr>
            <w:tcW w:w="1908" w:type="dxa"/>
            <w:tcBorders>
              <w:top w:val="single" w:sz="4" w:space="0" w:color="auto"/>
              <w:bottom w:val="single" w:sz="4" w:space="0" w:color="auto"/>
            </w:tcBorders>
            <w:vAlign w:val="center"/>
          </w:tcPr>
          <w:p w14:paraId="0940190C" w14:textId="77777777" w:rsidR="007E78F1" w:rsidRPr="00BC0E81" w:rsidRDefault="007E78F1" w:rsidP="00F54B4B">
            <w:pPr>
              <w:spacing w:line="360" w:lineRule="auto"/>
              <w:ind w:firstLine="0"/>
              <w:jc w:val="center"/>
              <w:rPr>
                <w:rFonts w:cs="Times New Roman"/>
                <w:sz w:val="20"/>
              </w:rPr>
            </w:pPr>
            <w:r w:rsidRPr="00BC0E81">
              <w:rPr>
                <w:rFonts w:cs="Times New Roman"/>
                <w:sz w:val="20"/>
                <w:lang w:val="en-GB"/>
              </w:rPr>
              <w:t>Mean % ± SD (range)</w:t>
            </w:r>
          </w:p>
        </w:tc>
        <w:tc>
          <w:tcPr>
            <w:tcW w:w="1907" w:type="dxa"/>
            <w:tcBorders>
              <w:top w:val="single" w:sz="4" w:space="0" w:color="auto"/>
              <w:bottom w:val="single" w:sz="4" w:space="0" w:color="auto"/>
            </w:tcBorders>
            <w:vAlign w:val="center"/>
          </w:tcPr>
          <w:p w14:paraId="7B0D9522" w14:textId="77777777" w:rsidR="007E78F1" w:rsidRPr="00BC0E81" w:rsidRDefault="007E78F1" w:rsidP="00F54B4B">
            <w:pPr>
              <w:spacing w:line="360" w:lineRule="auto"/>
              <w:ind w:firstLine="0"/>
              <w:jc w:val="center"/>
              <w:rPr>
                <w:rFonts w:cs="Times New Roman"/>
                <w:sz w:val="20"/>
                <w:lang w:val="en-GB"/>
              </w:rPr>
            </w:pPr>
            <w:r w:rsidRPr="00BC0E81">
              <w:rPr>
                <w:rFonts w:cs="Times New Roman"/>
                <w:sz w:val="20"/>
                <w:lang w:val="en-GB"/>
              </w:rPr>
              <w:t>Mean % ± SD (range)</w:t>
            </w:r>
          </w:p>
        </w:tc>
        <w:tc>
          <w:tcPr>
            <w:tcW w:w="1055" w:type="dxa"/>
            <w:tcBorders>
              <w:top w:val="single" w:sz="4" w:space="0" w:color="auto"/>
              <w:bottom w:val="single" w:sz="4" w:space="0" w:color="auto"/>
            </w:tcBorders>
            <w:vAlign w:val="center"/>
          </w:tcPr>
          <w:p w14:paraId="531F26E5" w14:textId="77777777" w:rsidR="007E78F1" w:rsidRPr="00BC0E81" w:rsidRDefault="007E78F1" w:rsidP="00F54B4B">
            <w:pPr>
              <w:spacing w:line="360" w:lineRule="auto"/>
              <w:ind w:left="22" w:firstLine="22"/>
              <w:jc w:val="center"/>
              <w:rPr>
                <w:rFonts w:cs="Times New Roman"/>
                <w:sz w:val="20"/>
              </w:rPr>
            </w:pPr>
            <w:r w:rsidRPr="00BC0E81">
              <w:rPr>
                <w:rFonts w:cs="Times New Roman"/>
                <w:sz w:val="20"/>
              </w:rPr>
              <w:t>z</w:t>
            </w:r>
          </w:p>
        </w:tc>
        <w:tc>
          <w:tcPr>
            <w:tcW w:w="1053" w:type="dxa"/>
            <w:tcBorders>
              <w:top w:val="single" w:sz="4" w:space="0" w:color="auto"/>
              <w:bottom w:val="single" w:sz="4" w:space="0" w:color="auto"/>
            </w:tcBorders>
            <w:vAlign w:val="center"/>
          </w:tcPr>
          <w:p w14:paraId="6D240E9B" w14:textId="77777777" w:rsidR="007E78F1" w:rsidRPr="00BC0E81" w:rsidRDefault="007E78F1" w:rsidP="00F54B4B">
            <w:pPr>
              <w:spacing w:line="360" w:lineRule="auto"/>
              <w:ind w:firstLine="0"/>
              <w:jc w:val="center"/>
              <w:rPr>
                <w:rFonts w:cs="Times New Roman"/>
                <w:sz w:val="20"/>
              </w:rPr>
            </w:pPr>
            <w:r w:rsidRPr="00BC0E81">
              <w:rPr>
                <w:rFonts w:cs="Times New Roman"/>
                <w:sz w:val="20"/>
              </w:rPr>
              <w:t>p</w:t>
            </w:r>
          </w:p>
        </w:tc>
      </w:tr>
      <w:tr w:rsidR="007E78F1" w:rsidRPr="00BC0E81" w14:paraId="6F38D695" w14:textId="77777777" w:rsidTr="00F54B4B">
        <w:trPr>
          <w:trHeight w:val="397"/>
        </w:trPr>
        <w:tc>
          <w:tcPr>
            <w:tcW w:w="1299" w:type="dxa"/>
            <w:tcBorders>
              <w:top w:val="single" w:sz="4" w:space="0" w:color="auto"/>
              <w:bottom w:val="single" w:sz="4" w:space="0" w:color="auto"/>
            </w:tcBorders>
            <w:vAlign w:val="center"/>
          </w:tcPr>
          <w:p w14:paraId="1A1D1CD2" w14:textId="77777777" w:rsidR="007E78F1" w:rsidRPr="00BC0E81" w:rsidRDefault="007E78F1" w:rsidP="00F54B4B">
            <w:pPr>
              <w:spacing w:line="360" w:lineRule="auto"/>
              <w:ind w:firstLine="0"/>
              <w:jc w:val="left"/>
              <w:rPr>
                <w:rFonts w:cs="Times New Roman"/>
                <w:b/>
                <w:sz w:val="20"/>
              </w:rPr>
            </w:pPr>
            <w:r w:rsidRPr="00BC0E81">
              <w:rPr>
                <w:rFonts w:cs="Times New Roman"/>
                <w:b/>
                <w:sz w:val="20"/>
              </w:rPr>
              <w:t>Pain</w:t>
            </w:r>
          </w:p>
        </w:tc>
        <w:tc>
          <w:tcPr>
            <w:tcW w:w="1846" w:type="dxa"/>
            <w:tcBorders>
              <w:top w:val="single" w:sz="4" w:space="0" w:color="auto"/>
              <w:bottom w:val="single" w:sz="4" w:space="0" w:color="auto"/>
            </w:tcBorders>
            <w:vAlign w:val="center"/>
          </w:tcPr>
          <w:p w14:paraId="69E752E4" w14:textId="77777777" w:rsidR="007E78F1" w:rsidRPr="00BC0E81" w:rsidRDefault="007E78F1" w:rsidP="00F54B4B">
            <w:pPr>
              <w:tabs>
                <w:tab w:val="decimal" w:pos="574"/>
              </w:tabs>
              <w:spacing w:line="360" w:lineRule="auto"/>
              <w:ind w:firstLine="0"/>
              <w:jc w:val="left"/>
              <w:rPr>
                <w:rFonts w:cs="Times New Roman"/>
                <w:sz w:val="20"/>
              </w:rPr>
            </w:pPr>
            <w:r w:rsidRPr="00BC0E81">
              <w:rPr>
                <w:rFonts w:cs="Times New Roman"/>
                <w:sz w:val="20"/>
              </w:rPr>
              <w:t xml:space="preserve">91.7 </w:t>
            </w:r>
            <w:r w:rsidRPr="00BC0E81">
              <w:rPr>
                <w:rFonts w:cs="Times New Roman"/>
                <w:sz w:val="20"/>
                <w:lang w:val="en-GB"/>
              </w:rPr>
              <w:t xml:space="preserve">± </w:t>
            </w:r>
            <w:r w:rsidRPr="00BC0E81">
              <w:rPr>
                <w:rFonts w:cs="Times New Roman"/>
                <w:sz w:val="20"/>
              </w:rPr>
              <w:t>7.7</w:t>
            </w:r>
          </w:p>
          <w:p w14:paraId="6A63F447" w14:textId="77777777" w:rsidR="007E78F1" w:rsidRPr="00BC0E81" w:rsidRDefault="007E78F1" w:rsidP="00F54B4B">
            <w:pPr>
              <w:tabs>
                <w:tab w:val="decimal" w:pos="574"/>
              </w:tabs>
              <w:spacing w:line="360" w:lineRule="auto"/>
              <w:ind w:firstLine="0"/>
              <w:jc w:val="left"/>
              <w:rPr>
                <w:rFonts w:cs="Times New Roman"/>
                <w:sz w:val="20"/>
              </w:rPr>
            </w:pPr>
            <w:r w:rsidRPr="00BC0E81">
              <w:rPr>
                <w:rFonts w:cs="Times New Roman"/>
                <w:sz w:val="20"/>
              </w:rPr>
              <w:t>(67.5 – 100)</w:t>
            </w:r>
          </w:p>
        </w:tc>
        <w:tc>
          <w:tcPr>
            <w:tcW w:w="1585" w:type="dxa"/>
            <w:tcBorders>
              <w:top w:val="single" w:sz="4" w:space="0" w:color="auto"/>
              <w:bottom w:val="single" w:sz="4" w:space="0" w:color="auto"/>
            </w:tcBorders>
            <w:vAlign w:val="center"/>
          </w:tcPr>
          <w:p w14:paraId="179F46E0" w14:textId="77777777" w:rsidR="007E78F1" w:rsidRPr="00BC0E81" w:rsidRDefault="007E78F1" w:rsidP="00F54B4B">
            <w:pPr>
              <w:tabs>
                <w:tab w:val="decimal" w:pos="436"/>
              </w:tabs>
              <w:spacing w:line="360" w:lineRule="auto"/>
              <w:ind w:firstLine="0"/>
              <w:jc w:val="left"/>
              <w:rPr>
                <w:rFonts w:cs="Times New Roman"/>
                <w:sz w:val="20"/>
              </w:rPr>
            </w:pPr>
            <w:r w:rsidRPr="00BC0E81">
              <w:rPr>
                <w:rFonts w:cs="Times New Roman"/>
                <w:sz w:val="20"/>
              </w:rPr>
              <w:t xml:space="preserve">92.8 </w:t>
            </w:r>
            <w:r w:rsidRPr="00BC0E81">
              <w:rPr>
                <w:rFonts w:cs="Times New Roman"/>
                <w:sz w:val="20"/>
                <w:lang w:val="en-GB"/>
              </w:rPr>
              <w:t>±</w:t>
            </w:r>
            <w:r w:rsidRPr="00BC0E81">
              <w:rPr>
                <w:rFonts w:cs="Times New Roman"/>
                <w:sz w:val="20"/>
              </w:rPr>
              <w:t>6.5</w:t>
            </w:r>
          </w:p>
          <w:p w14:paraId="546EB53F" w14:textId="77777777" w:rsidR="007E78F1" w:rsidRPr="00BC0E81" w:rsidRDefault="007E78F1" w:rsidP="00F54B4B">
            <w:pPr>
              <w:tabs>
                <w:tab w:val="decimal" w:pos="436"/>
              </w:tabs>
              <w:spacing w:line="360" w:lineRule="auto"/>
              <w:ind w:firstLine="0"/>
              <w:jc w:val="left"/>
              <w:rPr>
                <w:rFonts w:cs="Times New Roman"/>
                <w:sz w:val="20"/>
              </w:rPr>
            </w:pPr>
            <w:r w:rsidRPr="00BC0E81">
              <w:rPr>
                <w:rFonts w:cs="Times New Roman"/>
                <w:sz w:val="20"/>
              </w:rPr>
              <w:t>(77.5 – 100)</w:t>
            </w:r>
          </w:p>
        </w:tc>
        <w:tc>
          <w:tcPr>
            <w:tcW w:w="1058" w:type="dxa"/>
            <w:tcBorders>
              <w:top w:val="single" w:sz="4" w:space="0" w:color="auto"/>
              <w:bottom w:val="single" w:sz="4" w:space="0" w:color="auto"/>
            </w:tcBorders>
            <w:vAlign w:val="center"/>
          </w:tcPr>
          <w:p w14:paraId="362C22BB" w14:textId="77777777" w:rsidR="007E78F1" w:rsidRPr="00BC0E81" w:rsidRDefault="007E78F1" w:rsidP="00F54B4B">
            <w:pPr>
              <w:tabs>
                <w:tab w:val="decimal" w:pos="392"/>
              </w:tabs>
              <w:spacing w:line="360" w:lineRule="auto"/>
              <w:ind w:right="-173" w:firstLine="0"/>
              <w:jc w:val="left"/>
              <w:rPr>
                <w:rFonts w:cs="Times New Roman"/>
                <w:sz w:val="20"/>
              </w:rPr>
            </w:pPr>
            <w:r w:rsidRPr="00BC0E81">
              <w:rPr>
                <w:rFonts w:cs="Times New Roman"/>
                <w:sz w:val="20"/>
              </w:rPr>
              <w:t>-1.1</w:t>
            </w:r>
          </w:p>
        </w:tc>
        <w:tc>
          <w:tcPr>
            <w:tcW w:w="1064" w:type="dxa"/>
            <w:tcBorders>
              <w:top w:val="single" w:sz="4" w:space="0" w:color="auto"/>
              <w:bottom w:val="single" w:sz="4" w:space="0" w:color="auto"/>
            </w:tcBorders>
            <w:vAlign w:val="center"/>
          </w:tcPr>
          <w:p w14:paraId="563D288A" w14:textId="77777777" w:rsidR="007E78F1" w:rsidRPr="00BC0E81" w:rsidRDefault="007E78F1" w:rsidP="00F54B4B">
            <w:pPr>
              <w:tabs>
                <w:tab w:val="decimal" w:pos="256"/>
              </w:tabs>
              <w:spacing w:line="360" w:lineRule="auto"/>
              <w:ind w:firstLine="0"/>
              <w:jc w:val="left"/>
              <w:rPr>
                <w:rFonts w:cs="Times New Roman"/>
                <w:sz w:val="20"/>
              </w:rPr>
            </w:pPr>
            <w:r w:rsidRPr="00BC0E81">
              <w:rPr>
                <w:rFonts w:cs="Times New Roman"/>
                <w:sz w:val="20"/>
              </w:rPr>
              <w:t>.253</w:t>
            </w:r>
          </w:p>
        </w:tc>
        <w:tc>
          <w:tcPr>
            <w:tcW w:w="1908" w:type="dxa"/>
            <w:tcBorders>
              <w:top w:val="single" w:sz="4" w:space="0" w:color="auto"/>
              <w:bottom w:val="single" w:sz="4" w:space="0" w:color="auto"/>
            </w:tcBorders>
            <w:vAlign w:val="center"/>
          </w:tcPr>
          <w:p w14:paraId="0349105A" w14:textId="77777777" w:rsidR="007E78F1" w:rsidRPr="00BC0E81" w:rsidRDefault="007E78F1" w:rsidP="00F54B4B">
            <w:pPr>
              <w:tabs>
                <w:tab w:val="decimal" w:pos="616"/>
              </w:tabs>
              <w:spacing w:line="360" w:lineRule="auto"/>
              <w:ind w:firstLine="0"/>
              <w:jc w:val="left"/>
              <w:rPr>
                <w:rFonts w:cs="Times New Roman"/>
                <w:sz w:val="20"/>
              </w:rPr>
            </w:pPr>
            <w:r w:rsidRPr="00BC0E81">
              <w:rPr>
                <w:rFonts w:cs="Times New Roman"/>
                <w:sz w:val="20"/>
              </w:rPr>
              <w:t xml:space="preserve">88.6 </w:t>
            </w:r>
            <w:r w:rsidRPr="00BC0E81">
              <w:rPr>
                <w:rFonts w:cs="Times New Roman"/>
                <w:sz w:val="20"/>
                <w:lang w:val="en-GB"/>
              </w:rPr>
              <w:t xml:space="preserve">± </w:t>
            </w:r>
            <w:r w:rsidRPr="00BC0E81">
              <w:rPr>
                <w:rFonts w:cs="Times New Roman"/>
                <w:sz w:val="20"/>
              </w:rPr>
              <w:t>10.7</w:t>
            </w:r>
          </w:p>
          <w:p w14:paraId="2504F47C" w14:textId="77777777" w:rsidR="007E78F1" w:rsidRPr="00BC0E81" w:rsidRDefault="007E78F1" w:rsidP="00F54B4B">
            <w:pPr>
              <w:tabs>
                <w:tab w:val="decimal" w:pos="616"/>
              </w:tabs>
              <w:spacing w:line="360" w:lineRule="auto"/>
              <w:ind w:firstLine="0"/>
              <w:jc w:val="left"/>
              <w:rPr>
                <w:rFonts w:cs="Times New Roman"/>
                <w:sz w:val="20"/>
              </w:rPr>
            </w:pPr>
            <w:r w:rsidRPr="00BC0E81">
              <w:rPr>
                <w:rFonts w:cs="Times New Roman"/>
                <w:sz w:val="20"/>
              </w:rPr>
              <w:t>(52.5 – 100)</w:t>
            </w:r>
          </w:p>
        </w:tc>
        <w:tc>
          <w:tcPr>
            <w:tcW w:w="1907" w:type="dxa"/>
            <w:tcBorders>
              <w:top w:val="single" w:sz="4" w:space="0" w:color="auto"/>
              <w:bottom w:val="single" w:sz="4" w:space="0" w:color="auto"/>
            </w:tcBorders>
            <w:vAlign w:val="center"/>
          </w:tcPr>
          <w:p w14:paraId="4A23FDD5" w14:textId="77777777" w:rsidR="007E78F1" w:rsidRPr="00BC0E81" w:rsidRDefault="007E78F1" w:rsidP="00F54B4B">
            <w:pPr>
              <w:tabs>
                <w:tab w:val="decimal" w:pos="606"/>
              </w:tabs>
              <w:spacing w:line="360" w:lineRule="auto"/>
              <w:ind w:firstLine="0"/>
              <w:jc w:val="left"/>
              <w:rPr>
                <w:rFonts w:cs="Times New Roman"/>
                <w:sz w:val="20"/>
              </w:rPr>
            </w:pPr>
            <w:r w:rsidRPr="00BC0E81">
              <w:rPr>
                <w:rFonts w:cs="Times New Roman"/>
                <w:sz w:val="20"/>
              </w:rPr>
              <w:t xml:space="preserve">91.1 </w:t>
            </w:r>
            <w:r w:rsidRPr="00BC0E81">
              <w:rPr>
                <w:rFonts w:cs="Times New Roman"/>
                <w:sz w:val="20"/>
                <w:lang w:val="en-GB"/>
              </w:rPr>
              <w:t xml:space="preserve">± </w:t>
            </w:r>
            <w:r w:rsidRPr="00BC0E81">
              <w:rPr>
                <w:rFonts w:cs="Times New Roman"/>
                <w:sz w:val="20"/>
              </w:rPr>
              <w:t>10.7</w:t>
            </w:r>
          </w:p>
          <w:p w14:paraId="61CDBB7A" w14:textId="77777777" w:rsidR="007E78F1" w:rsidRPr="00BC0E81" w:rsidRDefault="007E78F1" w:rsidP="00F54B4B">
            <w:pPr>
              <w:tabs>
                <w:tab w:val="decimal" w:pos="751"/>
              </w:tabs>
              <w:spacing w:line="360" w:lineRule="auto"/>
              <w:ind w:firstLine="0"/>
              <w:jc w:val="left"/>
              <w:rPr>
                <w:rFonts w:cs="Times New Roman"/>
                <w:sz w:val="20"/>
              </w:rPr>
            </w:pPr>
            <w:r w:rsidRPr="00BC0E81">
              <w:rPr>
                <w:rFonts w:cs="Times New Roman"/>
                <w:sz w:val="20"/>
              </w:rPr>
              <w:t>(55 – 100)</w:t>
            </w:r>
          </w:p>
        </w:tc>
        <w:tc>
          <w:tcPr>
            <w:tcW w:w="1055" w:type="dxa"/>
            <w:tcBorders>
              <w:top w:val="single" w:sz="4" w:space="0" w:color="auto"/>
              <w:bottom w:val="single" w:sz="4" w:space="0" w:color="auto"/>
            </w:tcBorders>
            <w:vAlign w:val="center"/>
          </w:tcPr>
          <w:p w14:paraId="2C9E3520" w14:textId="77777777" w:rsidR="007E78F1" w:rsidRPr="00BC0E81" w:rsidRDefault="007E78F1" w:rsidP="00F54B4B">
            <w:pPr>
              <w:tabs>
                <w:tab w:val="left" w:pos="430"/>
              </w:tabs>
              <w:spacing w:line="360" w:lineRule="auto"/>
              <w:ind w:left="22" w:firstLine="22"/>
              <w:jc w:val="left"/>
              <w:rPr>
                <w:rFonts w:cs="Times New Roman"/>
                <w:sz w:val="20"/>
              </w:rPr>
            </w:pPr>
            <w:r w:rsidRPr="00BC0E81">
              <w:rPr>
                <w:rFonts w:cs="Times New Roman"/>
                <w:sz w:val="20"/>
              </w:rPr>
              <w:t>-2.4</w:t>
            </w:r>
          </w:p>
        </w:tc>
        <w:tc>
          <w:tcPr>
            <w:tcW w:w="1053" w:type="dxa"/>
            <w:tcBorders>
              <w:top w:val="single" w:sz="4" w:space="0" w:color="auto"/>
              <w:bottom w:val="single" w:sz="4" w:space="0" w:color="auto"/>
            </w:tcBorders>
            <w:vAlign w:val="center"/>
          </w:tcPr>
          <w:p w14:paraId="4C68E57D" w14:textId="77777777" w:rsidR="007E78F1" w:rsidRPr="00BC0E81" w:rsidRDefault="007E78F1" w:rsidP="00F54B4B">
            <w:pPr>
              <w:tabs>
                <w:tab w:val="left" w:pos="641"/>
              </w:tabs>
              <w:spacing w:line="360" w:lineRule="auto"/>
              <w:ind w:left="77" w:firstLine="175"/>
              <w:jc w:val="left"/>
              <w:rPr>
                <w:rFonts w:cs="Times New Roman"/>
                <w:sz w:val="20"/>
                <w:vertAlign w:val="superscript"/>
              </w:rPr>
            </w:pPr>
            <w:r w:rsidRPr="00BC0E81">
              <w:rPr>
                <w:rFonts w:cs="Times New Roman"/>
                <w:sz w:val="20"/>
              </w:rPr>
              <w:t xml:space="preserve"> .015</w:t>
            </w:r>
            <w:r w:rsidRPr="00BC0E81">
              <w:rPr>
                <w:rFonts w:cs="Times New Roman"/>
                <w:sz w:val="20"/>
                <w:vertAlign w:val="superscript"/>
              </w:rPr>
              <w:t>a</w:t>
            </w:r>
          </w:p>
        </w:tc>
      </w:tr>
      <w:tr w:rsidR="007E78F1" w:rsidRPr="00BC0E81" w14:paraId="6A9228D7" w14:textId="77777777" w:rsidTr="00F54B4B">
        <w:trPr>
          <w:trHeight w:val="456"/>
        </w:trPr>
        <w:tc>
          <w:tcPr>
            <w:tcW w:w="1299" w:type="dxa"/>
            <w:tcBorders>
              <w:top w:val="single" w:sz="4" w:space="0" w:color="auto"/>
              <w:bottom w:val="single" w:sz="4" w:space="0" w:color="auto"/>
            </w:tcBorders>
            <w:vAlign w:val="center"/>
          </w:tcPr>
          <w:p w14:paraId="728CFABA" w14:textId="77777777" w:rsidR="007E78F1" w:rsidRPr="00BC0E81" w:rsidRDefault="007E78F1" w:rsidP="00F54B4B">
            <w:pPr>
              <w:spacing w:line="360" w:lineRule="auto"/>
              <w:ind w:firstLine="0"/>
              <w:jc w:val="left"/>
              <w:rPr>
                <w:rFonts w:cs="Times New Roman"/>
                <w:b/>
                <w:sz w:val="20"/>
              </w:rPr>
            </w:pPr>
            <w:r w:rsidRPr="00BC0E81">
              <w:rPr>
                <w:rFonts w:cs="Times New Roman"/>
                <w:b/>
                <w:sz w:val="20"/>
              </w:rPr>
              <w:t>Symptoms</w:t>
            </w:r>
          </w:p>
        </w:tc>
        <w:tc>
          <w:tcPr>
            <w:tcW w:w="1846" w:type="dxa"/>
            <w:tcBorders>
              <w:top w:val="single" w:sz="4" w:space="0" w:color="auto"/>
              <w:bottom w:val="single" w:sz="4" w:space="0" w:color="auto"/>
            </w:tcBorders>
            <w:vAlign w:val="center"/>
          </w:tcPr>
          <w:p w14:paraId="257BA14A" w14:textId="77777777" w:rsidR="007E78F1" w:rsidRPr="00BC0E81" w:rsidRDefault="007E78F1" w:rsidP="00F54B4B">
            <w:pPr>
              <w:tabs>
                <w:tab w:val="decimal" w:pos="574"/>
              </w:tabs>
              <w:spacing w:line="360" w:lineRule="auto"/>
              <w:ind w:firstLine="0"/>
              <w:jc w:val="left"/>
              <w:rPr>
                <w:rFonts w:cs="Times New Roman"/>
                <w:sz w:val="20"/>
              </w:rPr>
            </w:pPr>
            <w:r w:rsidRPr="00BC0E81">
              <w:rPr>
                <w:rFonts w:cs="Times New Roman"/>
                <w:sz w:val="20"/>
              </w:rPr>
              <w:t xml:space="preserve">89.2 </w:t>
            </w:r>
            <w:r w:rsidRPr="00BC0E81">
              <w:rPr>
                <w:rFonts w:cs="Times New Roman"/>
                <w:sz w:val="20"/>
                <w:lang w:val="en-GB"/>
              </w:rPr>
              <w:t xml:space="preserve">± </w:t>
            </w:r>
            <w:r w:rsidRPr="00BC0E81">
              <w:rPr>
                <w:rFonts w:cs="Times New Roman"/>
                <w:sz w:val="20"/>
              </w:rPr>
              <w:t>8.9</w:t>
            </w:r>
          </w:p>
          <w:p w14:paraId="12E76722" w14:textId="77777777" w:rsidR="007E78F1" w:rsidRPr="00BC0E81" w:rsidRDefault="007E78F1" w:rsidP="00F54B4B">
            <w:pPr>
              <w:tabs>
                <w:tab w:val="decimal" w:pos="574"/>
              </w:tabs>
              <w:spacing w:line="360" w:lineRule="auto"/>
              <w:ind w:firstLine="0"/>
              <w:jc w:val="left"/>
              <w:rPr>
                <w:rFonts w:cs="Times New Roman"/>
                <w:sz w:val="20"/>
              </w:rPr>
            </w:pPr>
            <w:r w:rsidRPr="00BC0E81">
              <w:rPr>
                <w:rFonts w:cs="Times New Roman"/>
                <w:sz w:val="20"/>
              </w:rPr>
              <w:t>(57.1 – 100)</w:t>
            </w:r>
          </w:p>
        </w:tc>
        <w:tc>
          <w:tcPr>
            <w:tcW w:w="1585" w:type="dxa"/>
            <w:tcBorders>
              <w:top w:val="single" w:sz="4" w:space="0" w:color="auto"/>
              <w:bottom w:val="single" w:sz="4" w:space="0" w:color="auto"/>
            </w:tcBorders>
            <w:vAlign w:val="center"/>
          </w:tcPr>
          <w:p w14:paraId="526C2F42" w14:textId="77777777" w:rsidR="007E78F1" w:rsidRPr="00BC0E81" w:rsidRDefault="007E78F1" w:rsidP="00F54B4B">
            <w:pPr>
              <w:tabs>
                <w:tab w:val="decimal" w:pos="436"/>
              </w:tabs>
              <w:spacing w:line="360" w:lineRule="auto"/>
              <w:ind w:firstLine="0"/>
              <w:jc w:val="left"/>
              <w:rPr>
                <w:rFonts w:cs="Times New Roman"/>
                <w:sz w:val="20"/>
              </w:rPr>
            </w:pPr>
            <w:r w:rsidRPr="00BC0E81">
              <w:rPr>
                <w:rFonts w:cs="Times New Roman"/>
                <w:sz w:val="20"/>
              </w:rPr>
              <w:t xml:space="preserve">91.3 </w:t>
            </w:r>
            <w:r w:rsidRPr="00BC0E81">
              <w:rPr>
                <w:rFonts w:cs="Times New Roman"/>
                <w:sz w:val="20"/>
                <w:lang w:val="en-GB"/>
              </w:rPr>
              <w:t xml:space="preserve">± </w:t>
            </w:r>
            <w:r w:rsidRPr="00BC0E81">
              <w:rPr>
                <w:rFonts w:cs="Times New Roman"/>
                <w:sz w:val="20"/>
              </w:rPr>
              <w:t>9.9</w:t>
            </w:r>
          </w:p>
          <w:p w14:paraId="1B5DE1C0" w14:textId="77777777" w:rsidR="007E78F1" w:rsidRPr="00BC0E81" w:rsidRDefault="007E78F1" w:rsidP="00F54B4B">
            <w:pPr>
              <w:tabs>
                <w:tab w:val="decimal" w:pos="436"/>
              </w:tabs>
              <w:spacing w:line="360" w:lineRule="auto"/>
              <w:ind w:firstLine="0"/>
              <w:jc w:val="left"/>
              <w:rPr>
                <w:rFonts w:cs="Times New Roman"/>
                <w:sz w:val="20"/>
              </w:rPr>
            </w:pPr>
            <w:r w:rsidRPr="00BC0E81">
              <w:rPr>
                <w:rFonts w:cs="Times New Roman"/>
                <w:sz w:val="20"/>
              </w:rPr>
              <w:t>(53.6 – 100)</w:t>
            </w:r>
          </w:p>
        </w:tc>
        <w:tc>
          <w:tcPr>
            <w:tcW w:w="1058" w:type="dxa"/>
            <w:tcBorders>
              <w:top w:val="single" w:sz="4" w:space="0" w:color="auto"/>
              <w:bottom w:val="single" w:sz="4" w:space="0" w:color="auto"/>
            </w:tcBorders>
            <w:vAlign w:val="center"/>
          </w:tcPr>
          <w:p w14:paraId="7BAA565E" w14:textId="77777777" w:rsidR="007E78F1" w:rsidRPr="00BC0E81" w:rsidRDefault="007E78F1" w:rsidP="00F54B4B">
            <w:pPr>
              <w:tabs>
                <w:tab w:val="decimal" w:pos="392"/>
              </w:tabs>
              <w:spacing w:line="360" w:lineRule="auto"/>
              <w:ind w:firstLine="0"/>
              <w:jc w:val="left"/>
              <w:rPr>
                <w:rFonts w:cs="Times New Roman"/>
                <w:sz w:val="20"/>
              </w:rPr>
            </w:pPr>
            <w:r w:rsidRPr="00BC0E81">
              <w:rPr>
                <w:rFonts w:cs="Times New Roman"/>
                <w:sz w:val="20"/>
              </w:rPr>
              <w:t>-2.3</w:t>
            </w:r>
          </w:p>
        </w:tc>
        <w:tc>
          <w:tcPr>
            <w:tcW w:w="1064" w:type="dxa"/>
            <w:tcBorders>
              <w:top w:val="single" w:sz="4" w:space="0" w:color="auto"/>
              <w:bottom w:val="single" w:sz="4" w:space="0" w:color="auto"/>
            </w:tcBorders>
            <w:vAlign w:val="center"/>
          </w:tcPr>
          <w:p w14:paraId="50C04943" w14:textId="77777777" w:rsidR="007E78F1" w:rsidRPr="00BC0E81" w:rsidRDefault="007E78F1" w:rsidP="00F54B4B">
            <w:pPr>
              <w:tabs>
                <w:tab w:val="decimal" w:pos="256"/>
              </w:tabs>
              <w:spacing w:line="360" w:lineRule="auto"/>
              <w:ind w:firstLine="0"/>
              <w:jc w:val="left"/>
              <w:rPr>
                <w:rFonts w:cs="Times New Roman"/>
                <w:sz w:val="20"/>
                <w:vertAlign w:val="superscript"/>
              </w:rPr>
            </w:pPr>
            <w:r w:rsidRPr="00BC0E81">
              <w:rPr>
                <w:rFonts w:cs="Times New Roman"/>
                <w:sz w:val="20"/>
              </w:rPr>
              <w:t>.022</w:t>
            </w:r>
            <w:r w:rsidRPr="00BC0E81">
              <w:rPr>
                <w:rFonts w:cs="Times New Roman"/>
                <w:sz w:val="20"/>
                <w:vertAlign w:val="superscript"/>
              </w:rPr>
              <w:t>a</w:t>
            </w:r>
          </w:p>
        </w:tc>
        <w:tc>
          <w:tcPr>
            <w:tcW w:w="1908" w:type="dxa"/>
            <w:tcBorders>
              <w:top w:val="single" w:sz="4" w:space="0" w:color="auto"/>
              <w:bottom w:val="single" w:sz="4" w:space="0" w:color="auto"/>
            </w:tcBorders>
            <w:vAlign w:val="center"/>
          </w:tcPr>
          <w:p w14:paraId="7BC76594" w14:textId="77777777" w:rsidR="007E78F1" w:rsidRPr="00BC0E81" w:rsidRDefault="007E78F1" w:rsidP="00F54B4B">
            <w:pPr>
              <w:tabs>
                <w:tab w:val="decimal" w:pos="616"/>
              </w:tabs>
              <w:spacing w:line="360" w:lineRule="auto"/>
              <w:ind w:firstLine="0"/>
              <w:jc w:val="left"/>
              <w:rPr>
                <w:rFonts w:cs="Times New Roman"/>
                <w:sz w:val="20"/>
              </w:rPr>
            </w:pPr>
            <w:r w:rsidRPr="00BC0E81">
              <w:rPr>
                <w:rFonts w:cs="Times New Roman"/>
                <w:sz w:val="20"/>
              </w:rPr>
              <w:t xml:space="preserve">84.3 </w:t>
            </w:r>
            <w:r w:rsidRPr="00BC0E81">
              <w:rPr>
                <w:rFonts w:cs="Times New Roman"/>
                <w:sz w:val="20"/>
                <w:lang w:val="en-GB"/>
              </w:rPr>
              <w:t xml:space="preserve">± </w:t>
            </w:r>
            <w:r w:rsidRPr="00BC0E81">
              <w:rPr>
                <w:rFonts w:cs="Times New Roman"/>
                <w:sz w:val="20"/>
              </w:rPr>
              <w:t>13.7</w:t>
            </w:r>
          </w:p>
          <w:p w14:paraId="2B90E198" w14:textId="77777777" w:rsidR="007E78F1" w:rsidRPr="00BC0E81" w:rsidRDefault="007E78F1" w:rsidP="00F54B4B">
            <w:pPr>
              <w:tabs>
                <w:tab w:val="decimal" w:pos="616"/>
              </w:tabs>
              <w:spacing w:line="360" w:lineRule="auto"/>
              <w:ind w:firstLine="0"/>
              <w:jc w:val="left"/>
              <w:rPr>
                <w:rFonts w:cs="Times New Roman"/>
                <w:sz w:val="20"/>
              </w:rPr>
            </w:pPr>
            <w:r w:rsidRPr="00BC0E81">
              <w:rPr>
                <w:rFonts w:cs="Times New Roman"/>
                <w:sz w:val="20"/>
              </w:rPr>
              <w:t>(46.4 – 100)</w:t>
            </w:r>
          </w:p>
        </w:tc>
        <w:tc>
          <w:tcPr>
            <w:tcW w:w="1907" w:type="dxa"/>
            <w:tcBorders>
              <w:top w:val="single" w:sz="4" w:space="0" w:color="auto"/>
              <w:bottom w:val="single" w:sz="4" w:space="0" w:color="auto"/>
            </w:tcBorders>
            <w:vAlign w:val="center"/>
          </w:tcPr>
          <w:p w14:paraId="702B3D63" w14:textId="77777777" w:rsidR="007E78F1" w:rsidRPr="00BC0E81" w:rsidRDefault="007E78F1" w:rsidP="00F54B4B">
            <w:pPr>
              <w:tabs>
                <w:tab w:val="decimal" w:pos="606"/>
              </w:tabs>
              <w:spacing w:line="360" w:lineRule="auto"/>
              <w:ind w:firstLine="0"/>
              <w:jc w:val="left"/>
              <w:rPr>
                <w:rFonts w:cs="Times New Roman"/>
                <w:sz w:val="20"/>
              </w:rPr>
            </w:pPr>
            <w:r w:rsidRPr="00BC0E81">
              <w:rPr>
                <w:rFonts w:cs="Times New Roman"/>
                <w:sz w:val="20"/>
              </w:rPr>
              <w:t xml:space="preserve">88.3 </w:t>
            </w:r>
            <w:r w:rsidRPr="00BC0E81">
              <w:rPr>
                <w:rFonts w:cs="Times New Roman"/>
                <w:sz w:val="20"/>
                <w:lang w:val="en-GB"/>
              </w:rPr>
              <w:t xml:space="preserve">± </w:t>
            </w:r>
            <w:r w:rsidRPr="00BC0E81">
              <w:rPr>
                <w:rFonts w:cs="Times New Roman"/>
                <w:sz w:val="20"/>
              </w:rPr>
              <w:t>11.2</w:t>
            </w:r>
          </w:p>
          <w:p w14:paraId="45DEEF82" w14:textId="77777777" w:rsidR="007E78F1" w:rsidRPr="00BC0E81" w:rsidRDefault="007E78F1" w:rsidP="00F54B4B">
            <w:pPr>
              <w:tabs>
                <w:tab w:val="decimal" w:pos="607"/>
              </w:tabs>
              <w:spacing w:line="360" w:lineRule="auto"/>
              <w:ind w:firstLine="0"/>
              <w:jc w:val="left"/>
              <w:rPr>
                <w:rFonts w:cs="Times New Roman"/>
                <w:sz w:val="20"/>
              </w:rPr>
            </w:pPr>
            <w:r w:rsidRPr="00BC0E81">
              <w:rPr>
                <w:rFonts w:cs="Times New Roman"/>
                <w:sz w:val="20"/>
              </w:rPr>
              <w:t>(57.1 – 100)</w:t>
            </w:r>
          </w:p>
        </w:tc>
        <w:tc>
          <w:tcPr>
            <w:tcW w:w="1055" w:type="dxa"/>
            <w:tcBorders>
              <w:top w:val="single" w:sz="4" w:space="0" w:color="auto"/>
              <w:bottom w:val="single" w:sz="4" w:space="0" w:color="auto"/>
            </w:tcBorders>
            <w:vAlign w:val="center"/>
          </w:tcPr>
          <w:p w14:paraId="1497217A" w14:textId="77777777" w:rsidR="007E78F1" w:rsidRPr="00BC0E81" w:rsidRDefault="007E78F1" w:rsidP="00F54B4B">
            <w:pPr>
              <w:tabs>
                <w:tab w:val="left" w:pos="430"/>
                <w:tab w:val="left" w:pos="606"/>
              </w:tabs>
              <w:spacing w:line="360" w:lineRule="auto"/>
              <w:ind w:left="22" w:firstLine="22"/>
              <w:jc w:val="left"/>
              <w:rPr>
                <w:rFonts w:cs="Times New Roman"/>
                <w:sz w:val="20"/>
              </w:rPr>
            </w:pPr>
            <w:r w:rsidRPr="00BC0E81">
              <w:rPr>
                <w:rFonts w:cs="Times New Roman"/>
                <w:sz w:val="20"/>
              </w:rPr>
              <w:t>-3.0</w:t>
            </w:r>
          </w:p>
        </w:tc>
        <w:tc>
          <w:tcPr>
            <w:tcW w:w="1053" w:type="dxa"/>
            <w:tcBorders>
              <w:top w:val="single" w:sz="4" w:space="0" w:color="auto"/>
              <w:bottom w:val="single" w:sz="4" w:space="0" w:color="auto"/>
            </w:tcBorders>
            <w:vAlign w:val="center"/>
          </w:tcPr>
          <w:p w14:paraId="04EBF13B" w14:textId="77777777" w:rsidR="007E78F1" w:rsidRPr="00BC0E81" w:rsidRDefault="007E78F1" w:rsidP="00F54B4B">
            <w:pPr>
              <w:tabs>
                <w:tab w:val="left" w:pos="641"/>
              </w:tabs>
              <w:spacing w:line="360" w:lineRule="auto"/>
              <w:ind w:left="19" w:right="67" w:firstLine="313"/>
              <w:jc w:val="left"/>
              <w:rPr>
                <w:rFonts w:cs="Times New Roman"/>
                <w:sz w:val="20"/>
                <w:vertAlign w:val="superscript"/>
              </w:rPr>
            </w:pPr>
            <w:r w:rsidRPr="00BC0E81">
              <w:rPr>
                <w:rFonts w:cs="Times New Roman"/>
                <w:sz w:val="20"/>
              </w:rPr>
              <w:t>.003</w:t>
            </w:r>
            <w:r w:rsidRPr="00BC0E81">
              <w:rPr>
                <w:rFonts w:cs="Times New Roman"/>
                <w:sz w:val="20"/>
                <w:vertAlign w:val="superscript"/>
              </w:rPr>
              <w:t>a</w:t>
            </w:r>
          </w:p>
        </w:tc>
      </w:tr>
      <w:tr w:rsidR="007E78F1" w:rsidRPr="00BC0E81" w14:paraId="06FF9901" w14:textId="77777777" w:rsidTr="00F54B4B">
        <w:trPr>
          <w:trHeight w:val="337"/>
        </w:trPr>
        <w:tc>
          <w:tcPr>
            <w:tcW w:w="1299" w:type="dxa"/>
            <w:tcBorders>
              <w:top w:val="single" w:sz="4" w:space="0" w:color="auto"/>
              <w:bottom w:val="single" w:sz="4" w:space="0" w:color="auto"/>
            </w:tcBorders>
            <w:vAlign w:val="center"/>
          </w:tcPr>
          <w:p w14:paraId="0435BA18" w14:textId="77777777" w:rsidR="007E78F1" w:rsidRPr="00BC0E81" w:rsidRDefault="007E78F1" w:rsidP="00F54B4B">
            <w:pPr>
              <w:spacing w:line="360" w:lineRule="auto"/>
              <w:ind w:firstLine="0"/>
              <w:jc w:val="left"/>
              <w:rPr>
                <w:rFonts w:cs="Times New Roman"/>
                <w:b/>
                <w:sz w:val="20"/>
              </w:rPr>
            </w:pPr>
            <w:r w:rsidRPr="00BC0E81">
              <w:rPr>
                <w:rFonts w:cs="Times New Roman"/>
                <w:b/>
                <w:sz w:val="20"/>
              </w:rPr>
              <w:t>ADL</w:t>
            </w:r>
          </w:p>
        </w:tc>
        <w:tc>
          <w:tcPr>
            <w:tcW w:w="1846" w:type="dxa"/>
            <w:tcBorders>
              <w:top w:val="single" w:sz="4" w:space="0" w:color="auto"/>
              <w:bottom w:val="single" w:sz="4" w:space="0" w:color="auto"/>
            </w:tcBorders>
            <w:vAlign w:val="center"/>
          </w:tcPr>
          <w:p w14:paraId="1C30D31C" w14:textId="77777777" w:rsidR="007E78F1" w:rsidRPr="00BC0E81" w:rsidRDefault="007E78F1" w:rsidP="00F54B4B">
            <w:pPr>
              <w:tabs>
                <w:tab w:val="decimal" w:pos="574"/>
              </w:tabs>
              <w:spacing w:line="360" w:lineRule="auto"/>
              <w:ind w:firstLine="0"/>
              <w:jc w:val="left"/>
              <w:rPr>
                <w:rFonts w:cs="Times New Roman"/>
                <w:sz w:val="20"/>
              </w:rPr>
            </w:pPr>
            <w:r w:rsidRPr="00BC0E81">
              <w:rPr>
                <w:rFonts w:cs="Times New Roman"/>
                <w:sz w:val="20"/>
              </w:rPr>
              <w:t xml:space="preserve">95.3 </w:t>
            </w:r>
            <w:r w:rsidRPr="00BC0E81">
              <w:rPr>
                <w:rFonts w:cs="Times New Roman"/>
                <w:sz w:val="20"/>
                <w:lang w:val="en-GB"/>
              </w:rPr>
              <w:t xml:space="preserve">± </w:t>
            </w:r>
            <w:r w:rsidRPr="00BC0E81">
              <w:rPr>
                <w:rFonts w:cs="Times New Roman"/>
                <w:sz w:val="20"/>
              </w:rPr>
              <w:t>8.3</w:t>
            </w:r>
          </w:p>
          <w:p w14:paraId="181F88FB" w14:textId="77777777" w:rsidR="007E78F1" w:rsidRPr="00BC0E81" w:rsidRDefault="007E78F1" w:rsidP="00F54B4B">
            <w:pPr>
              <w:tabs>
                <w:tab w:val="decimal" w:pos="574"/>
              </w:tabs>
              <w:spacing w:line="360" w:lineRule="auto"/>
              <w:ind w:firstLine="0"/>
              <w:jc w:val="left"/>
              <w:rPr>
                <w:rFonts w:cs="Times New Roman"/>
                <w:sz w:val="20"/>
              </w:rPr>
            </w:pPr>
            <w:r w:rsidRPr="00BC0E81">
              <w:rPr>
                <w:rFonts w:cs="Times New Roman"/>
                <w:sz w:val="20"/>
              </w:rPr>
              <w:t>(70 – 100)</w:t>
            </w:r>
          </w:p>
        </w:tc>
        <w:tc>
          <w:tcPr>
            <w:tcW w:w="1585" w:type="dxa"/>
            <w:tcBorders>
              <w:top w:val="single" w:sz="4" w:space="0" w:color="auto"/>
              <w:bottom w:val="single" w:sz="4" w:space="0" w:color="auto"/>
            </w:tcBorders>
            <w:vAlign w:val="center"/>
          </w:tcPr>
          <w:p w14:paraId="0CD6B451" w14:textId="77777777" w:rsidR="007E78F1" w:rsidRPr="00BC0E81" w:rsidRDefault="007E78F1" w:rsidP="00F54B4B">
            <w:pPr>
              <w:tabs>
                <w:tab w:val="decimal" w:pos="436"/>
              </w:tabs>
              <w:spacing w:line="360" w:lineRule="auto"/>
              <w:ind w:firstLine="0"/>
              <w:jc w:val="left"/>
              <w:rPr>
                <w:rFonts w:cs="Times New Roman"/>
                <w:sz w:val="20"/>
              </w:rPr>
            </w:pPr>
            <w:r w:rsidRPr="00BC0E81">
              <w:rPr>
                <w:rFonts w:cs="Times New Roman"/>
                <w:sz w:val="20"/>
              </w:rPr>
              <w:t xml:space="preserve">97.4 </w:t>
            </w:r>
            <w:r w:rsidRPr="00BC0E81">
              <w:rPr>
                <w:rFonts w:cs="Times New Roman"/>
                <w:sz w:val="20"/>
                <w:lang w:val="en-GB"/>
              </w:rPr>
              <w:t xml:space="preserve">± </w:t>
            </w:r>
            <w:r w:rsidRPr="00BC0E81">
              <w:rPr>
                <w:rFonts w:cs="Times New Roman"/>
                <w:sz w:val="20"/>
              </w:rPr>
              <w:t>4.8</w:t>
            </w:r>
          </w:p>
          <w:p w14:paraId="23D04492" w14:textId="77777777" w:rsidR="007E78F1" w:rsidRPr="00BC0E81" w:rsidRDefault="007E78F1" w:rsidP="00F54B4B">
            <w:pPr>
              <w:tabs>
                <w:tab w:val="decimal" w:pos="436"/>
              </w:tabs>
              <w:spacing w:line="360" w:lineRule="auto"/>
              <w:ind w:firstLine="0"/>
              <w:jc w:val="left"/>
              <w:rPr>
                <w:rFonts w:cs="Times New Roman"/>
                <w:sz w:val="20"/>
              </w:rPr>
            </w:pPr>
            <w:r w:rsidRPr="00BC0E81">
              <w:rPr>
                <w:rFonts w:cs="Times New Roman"/>
                <w:sz w:val="20"/>
              </w:rPr>
              <w:t>(80 – 100)</w:t>
            </w:r>
          </w:p>
        </w:tc>
        <w:tc>
          <w:tcPr>
            <w:tcW w:w="1058" w:type="dxa"/>
            <w:tcBorders>
              <w:top w:val="single" w:sz="4" w:space="0" w:color="auto"/>
              <w:bottom w:val="single" w:sz="4" w:space="0" w:color="auto"/>
            </w:tcBorders>
            <w:vAlign w:val="center"/>
          </w:tcPr>
          <w:p w14:paraId="07E350E9" w14:textId="77777777" w:rsidR="007E78F1" w:rsidRPr="00BC0E81" w:rsidRDefault="007E78F1" w:rsidP="00F54B4B">
            <w:pPr>
              <w:tabs>
                <w:tab w:val="decimal" w:pos="392"/>
              </w:tabs>
              <w:spacing w:line="360" w:lineRule="auto"/>
              <w:ind w:firstLine="0"/>
              <w:jc w:val="left"/>
              <w:rPr>
                <w:rFonts w:cs="Times New Roman"/>
                <w:sz w:val="20"/>
              </w:rPr>
            </w:pPr>
            <w:r w:rsidRPr="00BC0E81">
              <w:rPr>
                <w:rFonts w:cs="Times New Roman"/>
                <w:sz w:val="20"/>
              </w:rPr>
              <w:t>-2.3</w:t>
            </w:r>
          </w:p>
        </w:tc>
        <w:tc>
          <w:tcPr>
            <w:tcW w:w="1064" w:type="dxa"/>
            <w:tcBorders>
              <w:top w:val="single" w:sz="4" w:space="0" w:color="auto"/>
              <w:bottom w:val="single" w:sz="4" w:space="0" w:color="auto"/>
            </w:tcBorders>
            <w:vAlign w:val="center"/>
          </w:tcPr>
          <w:p w14:paraId="36A3B324" w14:textId="77777777" w:rsidR="007E78F1" w:rsidRPr="00BC0E81" w:rsidRDefault="007E78F1" w:rsidP="00F54B4B">
            <w:pPr>
              <w:tabs>
                <w:tab w:val="decimal" w:pos="256"/>
              </w:tabs>
              <w:spacing w:line="360" w:lineRule="auto"/>
              <w:ind w:firstLine="0"/>
              <w:jc w:val="left"/>
              <w:rPr>
                <w:rFonts w:cs="Times New Roman"/>
                <w:sz w:val="20"/>
              </w:rPr>
            </w:pPr>
            <w:r w:rsidRPr="00BC0E81">
              <w:rPr>
                <w:rFonts w:cs="Times New Roman"/>
                <w:sz w:val="20"/>
              </w:rPr>
              <w:t>.023</w:t>
            </w:r>
            <w:r w:rsidRPr="00BC0E81">
              <w:rPr>
                <w:rFonts w:cs="Times New Roman"/>
                <w:sz w:val="20"/>
                <w:vertAlign w:val="superscript"/>
              </w:rPr>
              <w:t>a</w:t>
            </w:r>
          </w:p>
        </w:tc>
        <w:tc>
          <w:tcPr>
            <w:tcW w:w="1908" w:type="dxa"/>
            <w:tcBorders>
              <w:top w:val="single" w:sz="4" w:space="0" w:color="auto"/>
              <w:bottom w:val="single" w:sz="4" w:space="0" w:color="auto"/>
            </w:tcBorders>
            <w:vAlign w:val="center"/>
          </w:tcPr>
          <w:p w14:paraId="411C4445" w14:textId="77777777" w:rsidR="007E78F1" w:rsidRPr="00BC0E81" w:rsidRDefault="007E78F1" w:rsidP="00F54B4B">
            <w:pPr>
              <w:tabs>
                <w:tab w:val="decimal" w:pos="616"/>
              </w:tabs>
              <w:spacing w:line="360" w:lineRule="auto"/>
              <w:ind w:firstLine="0"/>
              <w:jc w:val="left"/>
              <w:rPr>
                <w:rFonts w:cs="Times New Roman"/>
                <w:sz w:val="20"/>
              </w:rPr>
            </w:pPr>
            <w:r w:rsidRPr="00BC0E81">
              <w:rPr>
                <w:rFonts w:cs="Times New Roman"/>
                <w:sz w:val="20"/>
              </w:rPr>
              <w:t xml:space="preserve">94.2 </w:t>
            </w:r>
            <w:r w:rsidRPr="00BC0E81">
              <w:rPr>
                <w:rFonts w:cs="Times New Roman"/>
                <w:sz w:val="20"/>
                <w:lang w:val="en-GB"/>
              </w:rPr>
              <w:t xml:space="preserve">± </w:t>
            </w:r>
            <w:r w:rsidRPr="00BC0E81">
              <w:rPr>
                <w:rFonts w:cs="Times New Roman"/>
                <w:sz w:val="20"/>
              </w:rPr>
              <w:t>11.1</w:t>
            </w:r>
          </w:p>
          <w:p w14:paraId="7473DCE3" w14:textId="77777777" w:rsidR="007E78F1" w:rsidRPr="00BC0E81" w:rsidRDefault="007E78F1" w:rsidP="00F54B4B">
            <w:pPr>
              <w:tabs>
                <w:tab w:val="decimal" w:pos="616"/>
              </w:tabs>
              <w:spacing w:line="360" w:lineRule="auto"/>
              <w:ind w:firstLine="0"/>
              <w:jc w:val="left"/>
              <w:rPr>
                <w:rFonts w:cs="Times New Roman"/>
                <w:sz w:val="20"/>
              </w:rPr>
            </w:pPr>
            <w:r w:rsidRPr="00BC0E81">
              <w:rPr>
                <w:rFonts w:cs="Times New Roman"/>
                <w:sz w:val="20"/>
              </w:rPr>
              <w:t>(55 – 100)</w:t>
            </w:r>
          </w:p>
        </w:tc>
        <w:tc>
          <w:tcPr>
            <w:tcW w:w="1907" w:type="dxa"/>
            <w:tcBorders>
              <w:top w:val="single" w:sz="4" w:space="0" w:color="auto"/>
              <w:bottom w:val="single" w:sz="4" w:space="0" w:color="auto"/>
            </w:tcBorders>
            <w:vAlign w:val="center"/>
          </w:tcPr>
          <w:p w14:paraId="1BEDD7CB" w14:textId="77777777" w:rsidR="007E78F1" w:rsidRPr="00BC0E81" w:rsidRDefault="007E78F1" w:rsidP="00F54B4B">
            <w:pPr>
              <w:tabs>
                <w:tab w:val="decimal" w:pos="606"/>
              </w:tabs>
              <w:spacing w:line="360" w:lineRule="auto"/>
              <w:ind w:firstLine="0"/>
              <w:jc w:val="left"/>
              <w:rPr>
                <w:rFonts w:cs="Times New Roman"/>
                <w:sz w:val="20"/>
              </w:rPr>
            </w:pPr>
            <w:r w:rsidRPr="00BC0E81">
              <w:rPr>
                <w:rFonts w:cs="Times New Roman"/>
                <w:sz w:val="20"/>
              </w:rPr>
              <w:t xml:space="preserve">95.3 </w:t>
            </w:r>
            <w:r w:rsidRPr="00BC0E81">
              <w:rPr>
                <w:rFonts w:cs="Times New Roman"/>
                <w:sz w:val="20"/>
                <w:lang w:val="en-GB"/>
              </w:rPr>
              <w:t xml:space="preserve">± </w:t>
            </w:r>
            <w:r w:rsidRPr="00BC0E81">
              <w:rPr>
                <w:rFonts w:cs="Times New Roman"/>
                <w:sz w:val="20"/>
              </w:rPr>
              <w:t>10.5</w:t>
            </w:r>
          </w:p>
          <w:p w14:paraId="0E7C4CCF" w14:textId="77777777" w:rsidR="007E78F1" w:rsidRPr="00BC0E81" w:rsidRDefault="007E78F1" w:rsidP="00F54B4B">
            <w:pPr>
              <w:tabs>
                <w:tab w:val="decimal" w:pos="607"/>
              </w:tabs>
              <w:spacing w:line="360" w:lineRule="auto"/>
              <w:ind w:firstLine="0"/>
              <w:jc w:val="left"/>
              <w:rPr>
                <w:rFonts w:cs="Times New Roman"/>
                <w:sz w:val="20"/>
              </w:rPr>
            </w:pPr>
            <w:r w:rsidRPr="00BC0E81">
              <w:rPr>
                <w:rFonts w:cs="Times New Roman"/>
                <w:sz w:val="20"/>
              </w:rPr>
              <w:t>(60 – 100)</w:t>
            </w:r>
          </w:p>
        </w:tc>
        <w:tc>
          <w:tcPr>
            <w:tcW w:w="1055" w:type="dxa"/>
            <w:tcBorders>
              <w:top w:val="single" w:sz="4" w:space="0" w:color="auto"/>
              <w:bottom w:val="single" w:sz="4" w:space="0" w:color="auto"/>
            </w:tcBorders>
            <w:vAlign w:val="center"/>
          </w:tcPr>
          <w:p w14:paraId="519B4E4E" w14:textId="77777777" w:rsidR="007E78F1" w:rsidRPr="00BC0E81" w:rsidRDefault="007E78F1" w:rsidP="00F54B4B">
            <w:pPr>
              <w:tabs>
                <w:tab w:val="left" w:pos="430"/>
              </w:tabs>
              <w:spacing w:line="360" w:lineRule="auto"/>
              <w:ind w:left="22" w:firstLine="22"/>
              <w:jc w:val="left"/>
              <w:rPr>
                <w:rFonts w:cs="Times New Roman"/>
                <w:sz w:val="20"/>
              </w:rPr>
            </w:pPr>
            <w:r w:rsidRPr="00BC0E81">
              <w:rPr>
                <w:rFonts w:cs="Times New Roman"/>
                <w:sz w:val="20"/>
              </w:rPr>
              <w:t>-1.3</w:t>
            </w:r>
          </w:p>
        </w:tc>
        <w:tc>
          <w:tcPr>
            <w:tcW w:w="1053" w:type="dxa"/>
            <w:tcBorders>
              <w:top w:val="single" w:sz="4" w:space="0" w:color="auto"/>
              <w:bottom w:val="single" w:sz="4" w:space="0" w:color="auto"/>
            </w:tcBorders>
            <w:vAlign w:val="center"/>
          </w:tcPr>
          <w:p w14:paraId="4E17ED83" w14:textId="77777777" w:rsidR="007E78F1" w:rsidRPr="00BC0E81" w:rsidRDefault="007E78F1" w:rsidP="00F54B4B">
            <w:pPr>
              <w:tabs>
                <w:tab w:val="left" w:pos="559"/>
                <w:tab w:val="left" w:pos="614"/>
              </w:tabs>
              <w:spacing w:line="360" w:lineRule="auto"/>
              <w:ind w:left="19" w:right="67" w:firstLine="313"/>
              <w:jc w:val="left"/>
              <w:rPr>
                <w:rFonts w:cs="Times New Roman"/>
                <w:sz w:val="20"/>
              </w:rPr>
            </w:pPr>
            <w:r w:rsidRPr="00BC0E81">
              <w:rPr>
                <w:rFonts w:cs="Times New Roman"/>
                <w:sz w:val="20"/>
              </w:rPr>
              <w:t>.206</w:t>
            </w:r>
          </w:p>
        </w:tc>
      </w:tr>
      <w:tr w:rsidR="007E78F1" w:rsidRPr="00BC0E81" w14:paraId="6C961059" w14:textId="77777777" w:rsidTr="00F54B4B">
        <w:trPr>
          <w:trHeight w:val="397"/>
        </w:trPr>
        <w:tc>
          <w:tcPr>
            <w:tcW w:w="1299" w:type="dxa"/>
            <w:tcBorders>
              <w:top w:val="single" w:sz="4" w:space="0" w:color="auto"/>
              <w:bottom w:val="single" w:sz="4" w:space="0" w:color="auto"/>
            </w:tcBorders>
            <w:vAlign w:val="center"/>
          </w:tcPr>
          <w:p w14:paraId="169D69BF" w14:textId="77777777" w:rsidR="007E78F1" w:rsidRPr="00BC0E81" w:rsidRDefault="007E78F1" w:rsidP="00F54B4B">
            <w:pPr>
              <w:spacing w:line="360" w:lineRule="auto"/>
              <w:ind w:firstLine="0"/>
              <w:jc w:val="left"/>
              <w:rPr>
                <w:rFonts w:cs="Times New Roman"/>
                <w:b/>
                <w:sz w:val="20"/>
              </w:rPr>
            </w:pPr>
            <w:r w:rsidRPr="00BC0E81">
              <w:rPr>
                <w:rFonts w:cs="Times New Roman"/>
                <w:b/>
                <w:sz w:val="20"/>
              </w:rPr>
              <w:t>Sport/Rec</w:t>
            </w:r>
          </w:p>
        </w:tc>
        <w:tc>
          <w:tcPr>
            <w:tcW w:w="1846" w:type="dxa"/>
            <w:tcBorders>
              <w:top w:val="single" w:sz="4" w:space="0" w:color="auto"/>
              <w:bottom w:val="single" w:sz="4" w:space="0" w:color="auto"/>
            </w:tcBorders>
            <w:vAlign w:val="center"/>
          </w:tcPr>
          <w:p w14:paraId="2FEE8893" w14:textId="77777777" w:rsidR="007E78F1" w:rsidRPr="00BC0E81" w:rsidRDefault="007E78F1" w:rsidP="00F54B4B">
            <w:pPr>
              <w:tabs>
                <w:tab w:val="decimal" w:pos="574"/>
              </w:tabs>
              <w:spacing w:line="360" w:lineRule="auto"/>
              <w:ind w:firstLine="0"/>
              <w:jc w:val="left"/>
              <w:rPr>
                <w:rFonts w:cs="Times New Roman"/>
                <w:sz w:val="20"/>
              </w:rPr>
            </w:pPr>
            <w:r w:rsidRPr="00BC0E81">
              <w:rPr>
                <w:rFonts w:cs="Times New Roman"/>
                <w:sz w:val="20"/>
              </w:rPr>
              <w:t xml:space="preserve">90.3 </w:t>
            </w:r>
            <w:r w:rsidRPr="00BC0E81">
              <w:rPr>
                <w:rFonts w:cs="Times New Roman"/>
                <w:sz w:val="20"/>
                <w:lang w:val="en-GB"/>
              </w:rPr>
              <w:t xml:space="preserve">± </w:t>
            </w:r>
            <w:r w:rsidRPr="00BC0E81">
              <w:rPr>
                <w:rFonts w:cs="Times New Roman"/>
                <w:sz w:val="20"/>
              </w:rPr>
              <w:t>12.9</w:t>
            </w:r>
          </w:p>
          <w:p w14:paraId="6CFA2E1D" w14:textId="77777777" w:rsidR="007E78F1" w:rsidRPr="00BC0E81" w:rsidRDefault="007E78F1" w:rsidP="00F54B4B">
            <w:pPr>
              <w:tabs>
                <w:tab w:val="decimal" w:pos="574"/>
              </w:tabs>
              <w:spacing w:line="360" w:lineRule="auto"/>
              <w:ind w:firstLine="0"/>
              <w:jc w:val="left"/>
              <w:rPr>
                <w:rFonts w:cs="Times New Roman"/>
                <w:sz w:val="20"/>
              </w:rPr>
            </w:pPr>
            <w:r w:rsidRPr="00BC0E81">
              <w:rPr>
                <w:rFonts w:cs="Times New Roman"/>
                <w:sz w:val="20"/>
              </w:rPr>
              <w:t>(37.5 – 100)</w:t>
            </w:r>
          </w:p>
        </w:tc>
        <w:tc>
          <w:tcPr>
            <w:tcW w:w="1585" w:type="dxa"/>
            <w:tcBorders>
              <w:top w:val="single" w:sz="4" w:space="0" w:color="auto"/>
              <w:bottom w:val="single" w:sz="4" w:space="0" w:color="auto"/>
            </w:tcBorders>
            <w:vAlign w:val="center"/>
          </w:tcPr>
          <w:p w14:paraId="54C81003" w14:textId="77777777" w:rsidR="007E78F1" w:rsidRPr="00BC0E81" w:rsidRDefault="007E78F1" w:rsidP="00F54B4B">
            <w:pPr>
              <w:tabs>
                <w:tab w:val="decimal" w:pos="436"/>
              </w:tabs>
              <w:spacing w:line="360" w:lineRule="auto"/>
              <w:ind w:firstLine="0"/>
              <w:jc w:val="left"/>
              <w:rPr>
                <w:rFonts w:cs="Times New Roman"/>
                <w:sz w:val="20"/>
              </w:rPr>
            </w:pPr>
            <w:r w:rsidRPr="00BC0E81">
              <w:rPr>
                <w:rFonts w:cs="Times New Roman"/>
                <w:sz w:val="20"/>
              </w:rPr>
              <w:t xml:space="preserve">93.8 </w:t>
            </w:r>
            <w:r w:rsidRPr="00BC0E81">
              <w:rPr>
                <w:rFonts w:cs="Times New Roman"/>
                <w:sz w:val="20"/>
                <w:lang w:val="en-GB"/>
              </w:rPr>
              <w:t xml:space="preserve">± </w:t>
            </w:r>
            <w:r w:rsidRPr="00BC0E81">
              <w:rPr>
                <w:rFonts w:cs="Times New Roman"/>
                <w:sz w:val="20"/>
              </w:rPr>
              <w:t>9.1</w:t>
            </w:r>
          </w:p>
          <w:p w14:paraId="1A1B1823" w14:textId="77777777" w:rsidR="007E78F1" w:rsidRPr="00BC0E81" w:rsidRDefault="007E78F1" w:rsidP="00F54B4B">
            <w:pPr>
              <w:tabs>
                <w:tab w:val="decimal" w:pos="436"/>
              </w:tabs>
              <w:spacing w:line="360" w:lineRule="auto"/>
              <w:ind w:firstLine="0"/>
              <w:jc w:val="left"/>
              <w:rPr>
                <w:rFonts w:cs="Times New Roman"/>
                <w:sz w:val="20"/>
              </w:rPr>
            </w:pPr>
            <w:r w:rsidRPr="00BC0E81">
              <w:rPr>
                <w:rFonts w:cs="Times New Roman"/>
                <w:sz w:val="20"/>
              </w:rPr>
              <w:t>(65.6 – 100)</w:t>
            </w:r>
          </w:p>
        </w:tc>
        <w:tc>
          <w:tcPr>
            <w:tcW w:w="1058" w:type="dxa"/>
            <w:tcBorders>
              <w:top w:val="single" w:sz="4" w:space="0" w:color="auto"/>
              <w:bottom w:val="single" w:sz="4" w:space="0" w:color="auto"/>
            </w:tcBorders>
            <w:vAlign w:val="center"/>
          </w:tcPr>
          <w:p w14:paraId="1C79B06A" w14:textId="77777777" w:rsidR="007E78F1" w:rsidRPr="00BC0E81" w:rsidRDefault="007E78F1" w:rsidP="00F54B4B">
            <w:pPr>
              <w:tabs>
                <w:tab w:val="decimal" w:pos="392"/>
              </w:tabs>
              <w:spacing w:line="360" w:lineRule="auto"/>
              <w:ind w:firstLine="0"/>
              <w:jc w:val="left"/>
              <w:rPr>
                <w:rFonts w:cs="Times New Roman"/>
                <w:sz w:val="20"/>
              </w:rPr>
            </w:pPr>
            <w:r w:rsidRPr="00BC0E81">
              <w:rPr>
                <w:rFonts w:cs="Times New Roman"/>
                <w:sz w:val="20"/>
              </w:rPr>
              <w:t>-2.7</w:t>
            </w:r>
          </w:p>
        </w:tc>
        <w:tc>
          <w:tcPr>
            <w:tcW w:w="1064" w:type="dxa"/>
            <w:tcBorders>
              <w:top w:val="single" w:sz="4" w:space="0" w:color="auto"/>
              <w:bottom w:val="single" w:sz="4" w:space="0" w:color="auto"/>
            </w:tcBorders>
            <w:vAlign w:val="center"/>
          </w:tcPr>
          <w:p w14:paraId="037180BE" w14:textId="77777777" w:rsidR="007E78F1" w:rsidRPr="00BC0E81" w:rsidRDefault="007E78F1" w:rsidP="00F54B4B">
            <w:pPr>
              <w:tabs>
                <w:tab w:val="decimal" w:pos="256"/>
              </w:tabs>
              <w:spacing w:line="360" w:lineRule="auto"/>
              <w:ind w:firstLine="0"/>
              <w:jc w:val="left"/>
              <w:rPr>
                <w:rFonts w:cs="Times New Roman"/>
                <w:sz w:val="20"/>
              </w:rPr>
            </w:pPr>
            <w:r w:rsidRPr="00BC0E81">
              <w:rPr>
                <w:rFonts w:cs="Times New Roman"/>
                <w:sz w:val="20"/>
              </w:rPr>
              <w:t>.007</w:t>
            </w:r>
            <w:r w:rsidRPr="00BC0E81">
              <w:rPr>
                <w:rFonts w:cs="Times New Roman"/>
                <w:sz w:val="20"/>
                <w:vertAlign w:val="superscript"/>
              </w:rPr>
              <w:t>a</w:t>
            </w:r>
          </w:p>
        </w:tc>
        <w:tc>
          <w:tcPr>
            <w:tcW w:w="1908" w:type="dxa"/>
            <w:tcBorders>
              <w:top w:val="single" w:sz="4" w:space="0" w:color="auto"/>
              <w:bottom w:val="single" w:sz="4" w:space="0" w:color="auto"/>
            </w:tcBorders>
            <w:vAlign w:val="center"/>
          </w:tcPr>
          <w:p w14:paraId="3464AF46" w14:textId="77777777" w:rsidR="007E78F1" w:rsidRPr="00BC0E81" w:rsidRDefault="007E78F1" w:rsidP="00F54B4B">
            <w:pPr>
              <w:tabs>
                <w:tab w:val="decimal" w:pos="616"/>
              </w:tabs>
              <w:spacing w:line="360" w:lineRule="auto"/>
              <w:ind w:firstLine="0"/>
              <w:jc w:val="left"/>
              <w:rPr>
                <w:rFonts w:cs="Times New Roman"/>
                <w:sz w:val="20"/>
              </w:rPr>
            </w:pPr>
            <w:r w:rsidRPr="00BC0E81">
              <w:rPr>
                <w:rFonts w:cs="Times New Roman"/>
                <w:sz w:val="20"/>
              </w:rPr>
              <w:t xml:space="preserve">84.4 </w:t>
            </w:r>
            <w:r w:rsidRPr="00BC0E81">
              <w:rPr>
                <w:rFonts w:cs="Times New Roman"/>
                <w:sz w:val="20"/>
                <w:lang w:val="en-GB"/>
              </w:rPr>
              <w:t xml:space="preserve">± </w:t>
            </w:r>
            <w:r w:rsidRPr="00BC0E81">
              <w:rPr>
                <w:rFonts w:cs="Times New Roman"/>
                <w:sz w:val="20"/>
              </w:rPr>
              <w:t>12.9</w:t>
            </w:r>
          </w:p>
          <w:p w14:paraId="15A4D764" w14:textId="77777777" w:rsidR="007E78F1" w:rsidRPr="00BC0E81" w:rsidRDefault="007E78F1" w:rsidP="00F54B4B">
            <w:pPr>
              <w:tabs>
                <w:tab w:val="decimal" w:pos="616"/>
              </w:tabs>
              <w:spacing w:line="360" w:lineRule="auto"/>
              <w:ind w:firstLine="0"/>
              <w:jc w:val="left"/>
              <w:rPr>
                <w:rFonts w:cs="Times New Roman"/>
                <w:sz w:val="20"/>
              </w:rPr>
            </w:pPr>
            <w:r w:rsidRPr="00BC0E81">
              <w:rPr>
                <w:rFonts w:cs="Times New Roman"/>
                <w:sz w:val="20"/>
              </w:rPr>
              <w:t>(50 – 100)</w:t>
            </w:r>
          </w:p>
        </w:tc>
        <w:tc>
          <w:tcPr>
            <w:tcW w:w="1907" w:type="dxa"/>
            <w:tcBorders>
              <w:top w:val="single" w:sz="4" w:space="0" w:color="auto"/>
              <w:bottom w:val="single" w:sz="4" w:space="0" w:color="auto"/>
            </w:tcBorders>
            <w:vAlign w:val="center"/>
          </w:tcPr>
          <w:p w14:paraId="6FE7CB53" w14:textId="77777777" w:rsidR="007E78F1" w:rsidRPr="00BC0E81" w:rsidRDefault="007E78F1" w:rsidP="00F54B4B">
            <w:pPr>
              <w:tabs>
                <w:tab w:val="decimal" w:pos="606"/>
              </w:tabs>
              <w:spacing w:line="360" w:lineRule="auto"/>
              <w:ind w:firstLine="0"/>
              <w:jc w:val="left"/>
              <w:rPr>
                <w:rFonts w:cs="Times New Roman"/>
                <w:sz w:val="20"/>
              </w:rPr>
            </w:pPr>
            <w:r w:rsidRPr="00BC0E81">
              <w:rPr>
                <w:rFonts w:cs="Times New Roman"/>
                <w:sz w:val="20"/>
              </w:rPr>
              <w:t xml:space="preserve">88.7 </w:t>
            </w:r>
            <w:r w:rsidRPr="00BC0E81">
              <w:rPr>
                <w:rFonts w:cs="Times New Roman"/>
                <w:sz w:val="20"/>
                <w:lang w:val="en-GB"/>
              </w:rPr>
              <w:t xml:space="preserve">± </w:t>
            </w:r>
            <w:r w:rsidRPr="00BC0E81">
              <w:rPr>
                <w:rFonts w:cs="Times New Roman"/>
                <w:sz w:val="20"/>
              </w:rPr>
              <w:t>11.8</w:t>
            </w:r>
          </w:p>
          <w:p w14:paraId="2A70319B" w14:textId="77777777" w:rsidR="007E78F1" w:rsidRPr="00BC0E81" w:rsidRDefault="007E78F1" w:rsidP="00F54B4B">
            <w:pPr>
              <w:tabs>
                <w:tab w:val="decimal" w:pos="606"/>
              </w:tabs>
              <w:spacing w:line="360" w:lineRule="auto"/>
              <w:ind w:firstLine="0"/>
              <w:jc w:val="left"/>
              <w:rPr>
                <w:rFonts w:cs="Times New Roman"/>
                <w:sz w:val="20"/>
              </w:rPr>
            </w:pPr>
            <w:r w:rsidRPr="00BC0E81">
              <w:rPr>
                <w:rFonts w:cs="Times New Roman"/>
                <w:sz w:val="20"/>
              </w:rPr>
              <w:t>(53.1 – 100)</w:t>
            </w:r>
          </w:p>
        </w:tc>
        <w:tc>
          <w:tcPr>
            <w:tcW w:w="1055" w:type="dxa"/>
            <w:tcBorders>
              <w:top w:val="single" w:sz="4" w:space="0" w:color="auto"/>
              <w:bottom w:val="single" w:sz="4" w:space="0" w:color="auto"/>
            </w:tcBorders>
            <w:vAlign w:val="center"/>
          </w:tcPr>
          <w:p w14:paraId="2D2BC3ED" w14:textId="77777777" w:rsidR="007E78F1" w:rsidRPr="00BC0E81" w:rsidRDefault="007E78F1" w:rsidP="00F54B4B">
            <w:pPr>
              <w:tabs>
                <w:tab w:val="left" w:pos="430"/>
              </w:tabs>
              <w:spacing w:line="360" w:lineRule="auto"/>
              <w:ind w:left="22" w:firstLine="22"/>
              <w:jc w:val="left"/>
              <w:rPr>
                <w:rFonts w:cs="Times New Roman"/>
                <w:sz w:val="20"/>
              </w:rPr>
            </w:pPr>
            <w:r w:rsidRPr="00BC0E81">
              <w:rPr>
                <w:rFonts w:cs="Times New Roman"/>
                <w:sz w:val="20"/>
              </w:rPr>
              <w:t>-3.0</w:t>
            </w:r>
          </w:p>
        </w:tc>
        <w:tc>
          <w:tcPr>
            <w:tcW w:w="1053" w:type="dxa"/>
            <w:tcBorders>
              <w:top w:val="single" w:sz="4" w:space="0" w:color="auto"/>
              <w:bottom w:val="single" w:sz="4" w:space="0" w:color="auto"/>
            </w:tcBorders>
            <w:vAlign w:val="center"/>
          </w:tcPr>
          <w:p w14:paraId="030832EB" w14:textId="77777777" w:rsidR="007E78F1" w:rsidRPr="00BC0E81" w:rsidRDefault="007E78F1" w:rsidP="00F54B4B">
            <w:pPr>
              <w:tabs>
                <w:tab w:val="left" w:pos="559"/>
                <w:tab w:val="left" w:pos="614"/>
              </w:tabs>
              <w:spacing w:line="360" w:lineRule="auto"/>
              <w:ind w:left="19" w:right="67" w:firstLine="313"/>
              <w:jc w:val="left"/>
              <w:rPr>
                <w:rFonts w:cs="Times New Roman"/>
                <w:sz w:val="20"/>
                <w:vertAlign w:val="superscript"/>
              </w:rPr>
            </w:pPr>
            <w:r w:rsidRPr="00BC0E81">
              <w:rPr>
                <w:rFonts w:cs="Times New Roman"/>
                <w:sz w:val="20"/>
              </w:rPr>
              <w:t>.003</w:t>
            </w:r>
            <w:r w:rsidRPr="00BC0E81">
              <w:rPr>
                <w:rFonts w:cs="Times New Roman"/>
                <w:sz w:val="20"/>
                <w:vertAlign w:val="superscript"/>
              </w:rPr>
              <w:t>a</w:t>
            </w:r>
          </w:p>
        </w:tc>
      </w:tr>
      <w:tr w:rsidR="007E78F1" w:rsidRPr="00BC0E81" w14:paraId="2F0F8C6B" w14:textId="77777777" w:rsidTr="00F54B4B">
        <w:trPr>
          <w:trHeight w:val="471"/>
        </w:trPr>
        <w:tc>
          <w:tcPr>
            <w:tcW w:w="1299" w:type="dxa"/>
            <w:tcBorders>
              <w:top w:val="single" w:sz="4" w:space="0" w:color="auto"/>
              <w:bottom w:val="single" w:sz="4" w:space="0" w:color="auto"/>
            </w:tcBorders>
            <w:vAlign w:val="center"/>
          </w:tcPr>
          <w:p w14:paraId="53FE2244" w14:textId="77777777" w:rsidR="007E78F1" w:rsidRPr="00BC0E81" w:rsidRDefault="007E78F1" w:rsidP="00F54B4B">
            <w:pPr>
              <w:spacing w:line="360" w:lineRule="auto"/>
              <w:ind w:firstLine="0"/>
              <w:jc w:val="left"/>
              <w:rPr>
                <w:rFonts w:cs="Times New Roman"/>
                <w:b/>
                <w:sz w:val="20"/>
              </w:rPr>
            </w:pPr>
            <w:r w:rsidRPr="00BC0E81">
              <w:rPr>
                <w:rFonts w:cs="Times New Roman"/>
                <w:b/>
                <w:sz w:val="20"/>
              </w:rPr>
              <w:t>PPA</w:t>
            </w:r>
          </w:p>
        </w:tc>
        <w:tc>
          <w:tcPr>
            <w:tcW w:w="1846" w:type="dxa"/>
            <w:tcBorders>
              <w:top w:val="single" w:sz="4" w:space="0" w:color="auto"/>
              <w:bottom w:val="single" w:sz="4" w:space="0" w:color="auto"/>
            </w:tcBorders>
            <w:vAlign w:val="center"/>
          </w:tcPr>
          <w:p w14:paraId="577565E4" w14:textId="77777777" w:rsidR="007E78F1" w:rsidRPr="00BC0E81" w:rsidRDefault="007E78F1" w:rsidP="00F54B4B">
            <w:pPr>
              <w:tabs>
                <w:tab w:val="decimal" w:pos="574"/>
              </w:tabs>
              <w:spacing w:line="360" w:lineRule="auto"/>
              <w:ind w:firstLine="0"/>
              <w:jc w:val="left"/>
              <w:rPr>
                <w:rFonts w:cs="Times New Roman"/>
                <w:sz w:val="20"/>
              </w:rPr>
            </w:pPr>
            <w:r w:rsidRPr="00BC0E81">
              <w:rPr>
                <w:rFonts w:cs="Times New Roman"/>
                <w:sz w:val="20"/>
              </w:rPr>
              <w:t xml:space="preserve">85.7 </w:t>
            </w:r>
            <w:r w:rsidRPr="00BC0E81">
              <w:rPr>
                <w:rFonts w:cs="Times New Roman"/>
                <w:sz w:val="20"/>
                <w:lang w:val="en-GB"/>
              </w:rPr>
              <w:t xml:space="preserve">± </w:t>
            </w:r>
            <w:r w:rsidRPr="00BC0E81">
              <w:rPr>
                <w:rFonts w:cs="Times New Roman"/>
                <w:sz w:val="20"/>
              </w:rPr>
              <w:t>15.4</w:t>
            </w:r>
          </w:p>
          <w:p w14:paraId="4DD2B7D7" w14:textId="77777777" w:rsidR="007E78F1" w:rsidRPr="00BC0E81" w:rsidRDefault="007E78F1" w:rsidP="00F54B4B">
            <w:pPr>
              <w:tabs>
                <w:tab w:val="decimal" w:pos="574"/>
              </w:tabs>
              <w:spacing w:line="360" w:lineRule="auto"/>
              <w:ind w:firstLine="0"/>
              <w:jc w:val="left"/>
              <w:rPr>
                <w:rFonts w:cs="Times New Roman"/>
                <w:sz w:val="20"/>
              </w:rPr>
            </w:pPr>
            <w:r w:rsidRPr="00BC0E81">
              <w:rPr>
                <w:rFonts w:cs="Times New Roman"/>
                <w:sz w:val="20"/>
              </w:rPr>
              <w:t>(25 – 100)</w:t>
            </w:r>
          </w:p>
        </w:tc>
        <w:tc>
          <w:tcPr>
            <w:tcW w:w="1585" w:type="dxa"/>
            <w:tcBorders>
              <w:top w:val="single" w:sz="4" w:space="0" w:color="auto"/>
              <w:bottom w:val="single" w:sz="4" w:space="0" w:color="auto"/>
            </w:tcBorders>
            <w:vAlign w:val="center"/>
          </w:tcPr>
          <w:p w14:paraId="27E38F0B" w14:textId="77777777" w:rsidR="007E78F1" w:rsidRPr="00BC0E81" w:rsidRDefault="007E78F1" w:rsidP="00F54B4B">
            <w:pPr>
              <w:tabs>
                <w:tab w:val="decimal" w:pos="436"/>
              </w:tabs>
              <w:spacing w:line="360" w:lineRule="auto"/>
              <w:ind w:firstLine="0"/>
              <w:jc w:val="left"/>
              <w:rPr>
                <w:rFonts w:cs="Times New Roman"/>
                <w:sz w:val="20"/>
              </w:rPr>
            </w:pPr>
            <w:r w:rsidRPr="00BC0E81">
              <w:rPr>
                <w:rFonts w:cs="Times New Roman"/>
                <w:sz w:val="20"/>
              </w:rPr>
              <w:t xml:space="preserve">85.7 </w:t>
            </w:r>
            <w:r w:rsidRPr="00BC0E81">
              <w:rPr>
                <w:rFonts w:cs="Times New Roman"/>
                <w:sz w:val="20"/>
                <w:lang w:val="en-GB"/>
              </w:rPr>
              <w:t xml:space="preserve">± </w:t>
            </w:r>
            <w:r w:rsidRPr="00BC0E81">
              <w:rPr>
                <w:rFonts w:cs="Times New Roman"/>
                <w:sz w:val="20"/>
              </w:rPr>
              <w:t>17.4</w:t>
            </w:r>
          </w:p>
          <w:p w14:paraId="5FF36DF7" w14:textId="77777777" w:rsidR="007E78F1" w:rsidRPr="00BC0E81" w:rsidRDefault="007E78F1" w:rsidP="00F54B4B">
            <w:pPr>
              <w:tabs>
                <w:tab w:val="decimal" w:pos="436"/>
              </w:tabs>
              <w:spacing w:line="360" w:lineRule="auto"/>
              <w:ind w:firstLine="0"/>
              <w:jc w:val="left"/>
              <w:rPr>
                <w:rFonts w:cs="Times New Roman"/>
                <w:sz w:val="20"/>
              </w:rPr>
            </w:pPr>
            <w:r w:rsidRPr="00BC0E81">
              <w:rPr>
                <w:rFonts w:cs="Times New Roman"/>
                <w:sz w:val="20"/>
              </w:rPr>
              <w:t>(25 – 100)</w:t>
            </w:r>
          </w:p>
        </w:tc>
        <w:tc>
          <w:tcPr>
            <w:tcW w:w="1058" w:type="dxa"/>
            <w:tcBorders>
              <w:top w:val="single" w:sz="4" w:space="0" w:color="auto"/>
              <w:bottom w:val="single" w:sz="4" w:space="0" w:color="auto"/>
            </w:tcBorders>
            <w:vAlign w:val="center"/>
          </w:tcPr>
          <w:p w14:paraId="18CE75D3" w14:textId="77777777" w:rsidR="007E78F1" w:rsidRPr="00BC0E81" w:rsidRDefault="007E78F1" w:rsidP="00F54B4B">
            <w:pPr>
              <w:tabs>
                <w:tab w:val="decimal" w:pos="392"/>
              </w:tabs>
              <w:spacing w:line="360" w:lineRule="auto"/>
              <w:ind w:firstLine="0"/>
              <w:jc w:val="left"/>
              <w:rPr>
                <w:rFonts w:cs="Times New Roman"/>
                <w:sz w:val="20"/>
              </w:rPr>
            </w:pPr>
            <w:r w:rsidRPr="00BC0E81">
              <w:rPr>
                <w:rFonts w:cs="Times New Roman"/>
                <w:sz w:val="20"/>
              </w:rPr>
              <w:t>0.0</w:t>
            </w:r>
          </w:p>
        </w:tc>
        <w:tc>
          <w:tcPr>
            <w:tcW w:w="1064" w:type="dxa"/>
            <w:tcBorders>
              <w:top w:val="single" w:sz="4" w:space="0" w:color="auto"/>
              <w:bottom w:val="single" w:sz="4" w:space="0" w:color="auto"/>
            </w:tcBorders>
            <w:vAlign w:val="center"/>
          </w:tcPr>
          <w:p w14:paraId="438AD201" w14:textId="77777777" w:rsidR="007E78F1" w:rsidRPr="00BC0E81" w:rsidRDefault="007E78F1" w:rsidP="00F54B4B">
            <w:pPr>
              <w:tabs>
                <w:tab w:val="decimal" w:pos="256"/>
              </w:tabs>
              <w:spacing w:line="360" w:lineRule="auto"/>
              <w:ind w:firstLine="0"/>
              <w:jc w:val="left"/>
              <w:rPr>
                <w:rFonts w:cs="Times New Roman"/>
                <w:sz w:val="20"/>
              </w:rPr>
            </w:pPr>
            <w:r w:rsidRPr="00BC0E81">
              <w:rPr>
                <w:rFonts w:cs="Times New Roman"/>
                <w:sz w:val="20"/>
              </w:rPr>
              <w:t>1.0</w:t>
            </w:r>
          </w:p>
        </w:tc>
        <w:tc>
          <w:tcPr>
            <w:tcW w:w="1908" w:type="dxa"/>
            <w:tcBorders>
              <w:top w:val="single" w:sz="4" w:space="0" w:color="auto"/>
              <w:bottom w:val="single" w:sz="4" w:space="0" w:color="auto"/>
            </w:tcBorders>
            <w:vAlign w:val="center"/>
          </w:tcPr>
          <w:p w14:paraId="3FA74C9A" w14:textId="77777777" w:rsidR="007E78F1" w:rsidRPr="00BC0E81" w:rsidRDefault="007E78F1" w:rsidP="00F54B4B">
            <w:pPr>
              <w:tabs>
                <w:tab w:val="decimal" w:pos="616"/>
              </w:tabs>
              <w:spacing w:line="360" w:lineRule="auto"/>
              <w:ind w:firstLine="0"/>
              <w:jc w:val="left"/>
              <w:rPr>
                <w:rFonts w:cs="Times New Roman"/>
                <w:sz w:val="20"/>
              </w:rPr>
            </w:pPr>
            <w:r w:rsidRPr="00BC0E81">
              <w:rPr>
                <w:rFonts w:cs="Times New Roman"/>
                <w:sz w:val="20"/>
              </w:rPr>
              <w:t xml:space="preserve">88.9 </w:t>
            </w:r>
            <w:r w:rsidRPr="00BC0E81">
              <w:rPr>
                <w:rFonts w:cs="Times New Roman"/>
                <w:sz w:val="20"/>
                <w:lang w:val="en-GB"/>
              </w:rPr>
              <w:t xml:space="preserve">± </w:t>
            </w:r>
            <w:r w:rsidRPr="00BC0E81">
              <w:rPr>
                <w:rFonts w:cs="Times New Roman"/>
                <w:sz w:val="20"/>
              </w:rPr>
              <w:t>15.4</w:t>
            </w:r>
          </w:p>
          <w:p w14:paraId="10327A6D" w14:textId="77777777" w:rsidR="007E78F1" w:rsidRPr="00BC0E81" w:rsidRDefault="007E78F1" w:rsidP="00F54B4B">
            <w:pPr>
              <w:tabs>
                <w:tab w:val="decimal" w:pos="616"/>
              </w:tabs>
              <w:spacing w:line="360" w:lineRule="auto"/>
              <w:ind w:firstLine="0"/>
              <w:jc w:val="left"/>
              <w:rPr>
                <w:rFonts w:cs="Times New Roman"/>
                <w:sz w:val="20"/>
              </w:rPr>
            </w:pPr>
            <w:r w:rsidRPr="00BC0E81">
              <w:rPr>
                <w:rFonts w:cs="Times New Roman"/>
                <w:sz w:val="20"/>
              </w:rPr>
              <w:t>(50 – 100)</w:t>
            </w:r>
          </w:p>
        </w:tc>
        <w:tc>
          <w:tcPr>
            <w:tcW w:w="1907" w:type="dxa"/>
            <w:tcBorders>
              <w:top w:val="single" w:sz="4" w:space="0" w:color="auto"/>
              <w:bottom w:val="single" w:sz="4" w:space="0" w:color="auto"/>
            </w:tcBorders>
            <w:vAlign w:val="center"/>
          </w:tcPr>
          <w:p w14:paraId="7B8F7033" w14:textId="77777777" w:rsidR="007E78F1" w:rsidRPr="00BC0E81" w:rsidRDefault="007E78F1" w:rsidP="00F54B4B">
            <w:pPr>
              <w:tabs>
                <w:tab w:val="decimal" w:pos="606"/>
              </w:tabs>
              <w:spacing w:line="360" w:lineRule="auto"/>
              <w:ind w:firstLine="0"/>
              <w:jc w:val="left"/>
              <w:rPr>
                <w:rFonts w:cs="Times New Roman"/>
                <w:sz w:val="20"/>
              </w:rPr>
            </w:pPr>
            <w:r w:rsidRPr="00BC0E81">
              <w:rPr>
                <w:rFonts w:cs="Times New Roman"/>
                <w:sz w:val="20"/>
              </w:rPr>
              <w:t xml:space="preserve">94.4 </w:t>
            </w:r>
            <w:r w:rsidRPr="00BC0E81">
              <w:rPr>
                <w:rFonts w:cs="Times New Roman"/>
                <w:sz w:val="20"/>
                <w:lang w:val="en-GB"/>
              </w:rPr>
              <w:t xml:space="preserve">± </w:t>
            </w:r>
            <w:r w:rsidRPr="00BC0E81">
              <w:rPr>
                <w:rFonts w:cs="Times New Roman"/>
                <w:sz w:val="20"/>
              </w:rPr>
              <w:t>8.8</w:t>
            </w:r>
          </w:p>
          <w:p w14:paraId="48D0551B" w14:textId="77777777" w:rsidR="007E78F1" w:rsidRPr="00BC0E81" w:rsidRDefault="007E78F1" w:rsidP="00F54B4B">
            <w:pPr>
              <w:tabs>
                <w:tab w:val="decimal" w:pos="607"/>
              </w:tabs>
              <w:spacing w:line="360" w:lineRule="auto"/>
              <w:ind w:firstLine="0"/>
              <w:jc w:val="left"/>
              <w:rPr>
                <w:rFonts w:cs="Times New Roman"/>
                <w:sz w:val="20"/>
              </w:rPr>
            </w:pPr>
            <w:r w:rsidRPr="00BC0E81">
              <w:rPr>
                <w:rFonts w:cs="Times New Roman"/>
                <w:sz w:val="20"/>
              </w:rPr>
              <w:t>(75 – 100)</w:t>
            </w:r>
          </w:p>
        </w:tc>
        <w:tc>
          <w:tcPr>
            <w:tcW w:w="1055" w:type="dxa"/>
            <w:tcBorders>
              <w:top w:val="single" w:sz="4" w:space="0" w:color="auto"/>
              <w:bottom w:val="single" w:sz="4" w:space="0" w:color="auto"/>
            </w:tcBorders>
            <w:vAlign w:val="center"/>
          </w:tcPr>
          <w:p w14:paraId="7B5DBAF5" w14:textId="77777777" w:rsidR="007E78F1" w:rsidRPr="00BC0E81" w:rsidRDefault="007E78F1" w:rsidP="00F54B4B">
            <w:pPr>
              <w:tabs>
                <w:tab w:val="left" w:pos="430"/>
              </w:tabs>
              <w:spacing w:line="360" w:lineRule="auto"/>
              <w:ind w:left="22" w:firstLine="22"/>
              <w:jc w:val="left"/>
              <w:rPr>
                <w:rFonts w:cs="Times New Roman"/>
                <w:sz w:val="20"/>
              </w:rPr>
            </w:pPr>
            <w:r w:rsidRPr="00BC0E81">
              <w:rPr>
                <w:rFonts w:cs="Times New Roman"/>
                <w:sz w:val="20"/>
              </w:rPr>
              <w:t>-2.1</w:t>
            </w:r>
          </w:p>
        </w:tc>
        <w:tc>
          <w:tcPr>
            <w:tcW w:w="1053" w:type="dxa"/>
            <w:tcBorders>
              <w:top w:val="single" w:sz="4" w:space="0" w:color="auto"/>
              <w:bottom w:val="single" w:sz="4" w:space="0" w:color="auto"/>
            </w:tcBorders>
            <w:vAlign w:val="center"/>
          </w:tcPr>
          <w:p w14:paraId="55DA3426" w14:textId="77777777" w:rsidR="007E78F1" w:rsidRPr="00BC0E81" w:rsidRDefault="007E78F1" w:rsidP="00F54B4B">
            <w:pPr>
              <w:tabs>
                <w:tab w:val="left" w:pos="559"/>
                <w:tab w:val="left" w:pos="614"/>
              </w:tabs>
              <w:spacing w:line="360" w:lineRule="auto"/>
              <w:ind w:left="19" w:right="67" w:firstLine="313"/>
              <w:jc w:val="left"/>
              <w:rPr>
                <w:rFonts w:cs="Times New Roman"/>
                <w:sz w:val="20"/>
                <w:vertAlign w:val="superscript"/>
              </w:rPr>
            </w:pPr>
            <w:r w:rsidRPr="00BC0E81">
              <w:rPr>
                <w:rFonts w:cs="Times New Roman"/>
                <w:sz w:val="20"/>
              </w:rPr>
              <w:t>.039</w:t>
            </w:r>
            <w:r w:rsidRPr="00BC0E81">
              <w:rPr>
                <w:rFonts w:cs="Times New Roman"/>
                <w:sz w:val="20"/>
                <w:vertAlign w:val="superscript"/>
              </w:rPr>
              <w:t>a</w:t>
            </w:r>
          </w:p>
        </w:tc>
      </w:tr>
      <w:tr w:rsidR="007E78F1" w:rsidRPr="00BC0E81" w14:paraId="2A518213" w14:textId="77777777" w:rsidTr="00F54B4B">
        <w:trPr>
          <w:trHeight w:val="351"/>
        </w:trPr>
        <w:tc>
          <w:tcPr>
            <w:tcW w:w="1299" w:type="dxa"/>
            <w:tcBorders>
              <w:top w:val="single" w:sz="4" w:space="0" w:color="auto"/>
              <w:bottom w:val="single" w:sz="4" w:space="0" w:color="auto"/>
            </w:tcBorders>
            <w:vAlign w:val="center"/>
          </w:tcPr>
          <w:p w14:paraId="028AACF5" w14:textId="77777777" w:rsidR="007E78F1" w:rsidRPr="00BC0E81" w:rsidRDefault="007E78F1" w:rsidP="00F54B4B">
            <w:pPr>
              <w:spacing w:line="360" w:lineRule="auto"/>
              <w:ind w:firstLine="0"/>
              <w:jc w:val="left"/>
              <w:rPr>
                <w:rFonts w:cs="Times New Roman"/>
                <w:b/>
                <w:sz w:val="20"/>
              </w:rPr>
            </w:pPr>
            <w:r w:rsidRPr="00BC0E81">
              <w:rPr>
                <w:rFonts w:cs="Times New Roman"/>
                <w:b/>
                <w:sz w:val="20"/>
              </w:rPr>
              <w:t>QoL</w:t>
            </w:r>
          </w:p>
        </w:tc>
        <w:tc>
          <w:tcPr>
            <w:tcW w:w="1846" w:type="dxa"/>
            <w:tcBorders>
              <w:top w:val="single" w:sz="4" w:space="0" w:color="auto"/>
            </w:tcBorders>
            <w:vAlign w:val="center"/>
          </w:tcPr>
          <w:p w14:paraId="1D19DC71" w14:textId="77777777" w:rsidR="007E78F1" w:rsidRPr="00BC0E81" w:rsidRDefault="007E78F1" w:rsidP="00F54B4B">
            <w:pPr>
              <w:tabs>
                <w:tab w:val="decimal" w:pos="574"/>
              </w:tabs>
              <w:spacing w:line="360" w:lineRule="auto"/>
              <w:ind w:firstLine="0"/>
              <w:jc w:val="left"/>
              <w:rPr>
                <w:rFonts w:cs="Times New Roman"/>
                <w:sz w:val="20"/>
              </w:rPr>
            </w:pPr>
            <w:r w:rsidRPr="00BC0E81">
              <w:rPr>
                <w:rFonts w:cs="Times New Roman"/>
                <w:sz w:val="20"/>
              </w:rPr>
              <w:t>94.1 ± 9.7</w:t>
            </w:r>
          </w:p>
          <w:p w14:paraId="042A9FB1" w14:textId="77777777" w:rsidR="007E78F1" w:rsidRPr="00BC0E81" w:rsidRDefault="007E78F1" w:rsidP="00F54B4B">
            <w:pPr>
              <w:tabs>
                <w:tab w:val="decimal" w:pos="574"/>
              </w:tabs>
              <w:spacing w:line="360" w:lineRule="auto"/>
              <w:ind w:firstLine="0"/>
              <w:jc w:val="left"/>
              <w:rPr>
                <w:rFonts w:cs="Times New Roman"/>
                <w:sz w:val="20"/>
              </w:rPr>
            </w:pPr>
            <w:r w:rsidRPr="00BC0E81">
              <w:rPr>
                <w:rFonts w:cs="Times New Roman"/>
                <w:sz w:val="20"/>
              </w:rPr>
              <w:t>(65 – 100)</w:t>
            </w:r>
          </w:p>
        </w:tc>
        <w:tc>
          <w:tcPr>
            <w:tcW w:w="1585" w:type="dxa"/>
            <w:tcBorders>
              <w:top w:val="single" w:sz="4" w:space="0" w:color="auto"/>
            </w:tcBorders>
            <w:vAlign w:val="center"/>
          </w:tcPr>
          <w:p w14:paraId="723CFC19" w14:textId="77777777" w:rsidR="007E78F1" w:rsidRPr="00BC0E81" w:rsidRDefault="007E78F1" w:rsidP="00F54B4B">
            <w:pPr>
              <w:tabs>
                <w:tab w:val="decimal" w:pos="436"/>
              </w:tabs>
              <w:spacing w:line="360" w:lineRule="auto"/>
              <w:ind w:firstLine="0"/>
              <w:jc w:val="left"/>
              <w:rPr>
                <w:rFonts w:cs="Times New Roman"/>
                <w:sz w:val="20"/>
              </w:rPr>
            </w:pPr>
            <w:r w:rsidRPr="00BC0E81">
              <w:rPr>
                <w:rFonts w:cs="Times New Roman"/>
                <w:sz w:val="20"/>
              </w:rPr>
              <w:t>95.7 ± 7.9</w:t>
            </w:r>
          </w:p>
          <w:p w14:paraId="28A05121" w14:textId="77777777" w:rsidR="007E78F1" w:rsidRPr="00BC0E81" w:rsidRDefault="007E78F1" w:rsidP="00F54B4B">
            <w:pPr>
              <w:tabs>
                <w:tab w:val="decimal" w:pos="436"/>
              </w:tabs>
              <w:spacing w:line="360" w:lineRule="auto"/>
              <w:ind w:firstLine="0"/>
              <w:jc w:val="left"/>
              <w:rPr>
                <w:rFonts w:cs="Times New Roman"/>
                <w:sz w:val="20"/>
              </w:rPr>
            </w:pPr>
            <w:r w:rsidRPr="00BC0E81">
              <w:rPr>
                <w:rFonts w:cs="Times New Roman"/>
                <w:sz w:val="20"/>
              </w:rPr>
              <w:t>(65 – 100)</w:t>
            </w:r>
          </w:p>
        </w:tc>
        <w:tc>
          <w:tcPr>
            <w:tcW w:w="1058" w:type="dxa"/>
            <w:tcBorders>
              <w:top w:val="single" w:sz="4" w:space="0" w:color="auto"/>
            </w:tcBorders>
            <w:vAlign w:val="center"/>
          </w:tcPr>
          <w:p w14:paraId="2955372E" w14:textId="77777777" w:rsidR="007E78F1" w:rsidRPr="00BC0E81" w:rsidRDefault="007E78F1" w:rsidP="00F54B4B">
            <w:pPr>
              <w:tabs>
                <w:tab w:val="decimal" w:pos="392"/>
              </w:tabs>
              <w:spacing w:line="360" w:lineRule="auto"/>
              <w:ind w:firstLine="0"/>
              <w:jc w:val="left"/>
              <w:rPr>
                <w:rFonts w:cs="Times New Roman"/>
                <w:sz w:val="20"/>
              </w:rPr>
            </w:pPr>
            <w:r w:rsidRPr="00BC0E81">
              <w:rPr>
                <w:rFonts w:cs="Times New Roman"/>
                <w:sz w:val="20"/>
              </w:rPr>
              <w:t>-2.5</w:t>
            </w:r>
          </w:p>
        </w:tc>
        <w:tc>
          <w:tcPr>
            <w:tcW w:w="1064" w:type="dxa"/>
            <w:tcBorders>
              <w:top w:val="single" w:sz="4" w:space="0" w:color="auto"/>
            </w:tcBorders>
            <w:vAlign w:val="center"/>
          </w:tcPr>
          <w:p w14:paraId="4532B188" w14:textId="77777777" w:rsidR="007E78F1" w:rsidRPr="00BC0E81" w:rsidRDefault="007E78F1" w:rsidP="00F54B4B">
            <w:pPr>
              <w:tabs>
                <w:tab w:val="decimal" w:pos="256"/>
              </w:tabs>
              <w:spacing w:line="360" w:lineRule="auto"/>
              <w:ind w:firstLine="0"/>
              <w:jc w:val="left"/>
              <w:rPr>
                <w:rFonts w:cs="Times New Roman"/>
                <w:sz w:val="20"/>
              </w:rPr>
            </w:pPr>
            <w:r w:rsidRPr="00BC0E81">
              <w:rPr>
                <w:rFonts w:cs="Times New Roman"/>
                <w:sz w:val="20"/>
              </w:rPr>
              <w:t>0.13</w:t>
            </w:r>
          </w:p>
        </w:tc>
        <w:tc>
          <w:tcPr>
            <w:tcW w:w="1908" w:type="dxa"/>
            <w:tcBorders>
              <w:top w:val="single" w:sz="4" w:space="0" w:color="auto"/>
            </w:tcBorders>
            <w:vAlign w:val="center"/>
          </w:tcPr>
          <w:p w14:paraId="44D195BB" w14:textId="77777777" w:rsidR="007E78F1" w:rsidRPr="00BC0E81" w:rsidRDefault="007E78F1" w:rsidP="00F54B4B">
            <w:pPr>
              <w:tabs>
                <w:tab w:val="decimal" w:pos="616"/>
              </w:tabs>
              <w:spacing w:line="360" w:lineRule="auto"/>
              <w:ind w:firstLine="0"/>
              <w:jc w:val="left"/>
              <w:rPr>
                <w:rFonts w:cs="Times New Roman"/>
                <w:sz w:val="20"/>
              </w:rPr>
            </w:pPr>
            <w:r w:rsidRPr="00BC0E81">
              <w:rPr>
                <w:rFonts w:cs="Times New Roman"/>
                <w:sz w:val="20"/>
              </w:rPr>
              <w:t>92.8 ± 8.1</w:t>
            </w:r>
          </w:p>
          <w:p w14:paraId="376A1348" w14:textId="77777777" w:rsidR="007E78F1" w:rsidRPr="00BC0E81" w:rsidRDefault="007E78F1" w:rsidP="00F54B4B">
            <w:pPr>
              <w:tabs>
                <w:tab w:val="decimal" w:pos="616"/>
              </w:tabs>
              <w:spacing w:line="360" w:lineRule="auto"/>
              <w:ind w:firstLine="0"/>
              <w:jc w:val="left"/>
              <w:rPr>
                <w:rFonts w:cs="Times New Roman"/>
                <w:sz w:val="20"/>
              </w:rPr>
            </w:pPr>
            <w:r w:rsidRPr="00BC0E81">
              <w:rPr>
                <w:rFonts w:cs="Times New Roman"/>
                <w:sz w:val="20"/>
              </w:rPr>
              <w:t>(75 – 100)</w:t>
            </w:r>
          </w:p>
        </w:tc>
        <w:tc>
          <w:tcPr>
            <w:tcW w:w="1907" w:type="dxa"/>
            <w:tcBorders>
              <w:top w:val="single" w:sz="4" w:space="0" w:color="auto"/>
            </w:tcBorders>
            <w:vAlign w:val="center"/>
          </w:tcPr>
          <w:p w14:paraId="7B727DA8" w14:textId="77777777" w:rsidR="007E78F1" w:rsidRPr="00BC0E81" w:rsidRDefault="007E78F1" w:rsidP="00F54B4B">
            <w:pPr>
              <w:tabs>
                <w:tab w:val="decimal" w:pos="606"/>
              </w:tabs>
              <w:spacing w:line="360" w:lineRule="auto"/>
              <w:ind w:firstLine="0"/>
              <w:jc w:val="left"/>
              <w:rPr>
                <w:rFonts w:cs="Times New Roman"/>
                <w:sz w:val="20"/>
              </w:rPr>
            </w:pPr>
            <w:r w:rsidRPr="00BC0E81">
              <w:rPr>
                <w:rFonts w:cs="Times New Roman"/>
                <w:sz w:val="20"/>
              </w:rPr>
              <w:t>93.9 ± 9.0</w:t>
            </w:r>
          </w:p>
          <w:p w14:paraId="724B8153" w14:textId="77777777" w:rsidR="007E78F1" w:rsidRPr="00BC0E81" w:rsidRDefault="007E78F1" w:rsidP="00F54B4B">
            <w:pPr>
              <w:tabs>
                <w:tab w:val="decimal" w:pos="606"/>
              </w:tabs>
              <w:spacing w:line="360" w:lineRule="auto"/>
              <w:ind w:firstLine="0"/>
              <w:jc w:val="left"/>
              <w:rPr>
                <w:rFonts w:cs="Times New Roman"/>
                <w:sz w:val="20"/>
              </w:rPr>
            </w:pPr>
            <w:r w:rsidRPr="00BC0E81">
              <w:rPr>
                <w:rFonts w:cs="Times New Roman"/>
                <w:sz w:val="20"/>
              </w:rPr>
              <w:t>(75 – 100)</w:t>
            </w:r>
          </w:p>
        </w:tc>
        <w:tc>
          <w:tcPr>
            <w:tcW w:w="1055" w:type="dxa"/>
            <w:tcBorders>
              <w:top w:val="single" w:sz="4" w:space="0" w:color="auto"/>
            </w:tcBorders>
            <w:vAlign w:val="center"/>
          </w:tcPr>
          <w:p w14:paraId="55AD518D" w14:textId="77777777" w:rsidR="007E78F1" w:rsidRPr="00BC0E81" w:rsidRDefault="007E78F1" w:rsidP="00F54B4B">
            <w:pPr>
              <w:tabs>
                <w:tab w:val="left" w:pos="430"/>
              </w:tabs>
              <w:spacing w:line="360" w:lineRule="auto"/>
              <w:ind w:left="22" w:firstLine="22"/>
              <w:jc w:val="left"/>
              <w:rPr>
                <w:rFonts w:cs="Times New Roman"/>
                <w:sz w:val="20"/>
              </w:rPr>
            </w:pPr>
            <w:r w:rsidRPr="00BC0E81">
              <w:rPr>
                <w:rFonts w:cs="Times New Roman"/>
                <w:sz w:val="20"/>
              </w:rPr>
              <w:t>-1.3</w:t>
            </w:r>
          </w:p>
        </w:tc>
        <w:tc>
          <w:tcPr>
            <w:tcW w:w="1053" w:type="dxa"/>
            <w:tcBorders>
              <w:top w:val="single" w:sz="4" w:space="0" w:color="auto"/>
            </w:tcBorders>
            <w:vAlign w:val="center"/>
          </w:tcPr>
          <w:p w14:paraId="751E668F" w14:textId="77777777" w:rsidR="007E78F1" w:rsidRPr="00BC0E81" w:rsidRDefault="007E78F1" w:rsidP="00F54B4B">
            <w:pPr>
              <w:tabs>
                <w:tab w:val="left" w:pos="559"/>
                <w:tab w:val="left" w:pos="614"/>
              </w:tabs>
              <w:spacing w:line="360" w:lineRule="auto"/>
              <w:ind w:left="19" w:right="67" w:firstLine="313"/>
              <w:jc w:val="left"/>
              <w:rPr>
                <w:rFonts w:cs="Times New Roman"/>
                <w:sz w:val="20"/>
              </w:rPr>
            </w:pPr>
            <w:r w:rsidRPr="00BC0E81">
              <w:rPr>
                <w:rFonts w:cs="Times New Roman"/>
                <w:sz w:val="20"/>
              </w:rPr>
              <w:t>0.206</w:t>
            </w:r>
          </w:p>
        </w:tc>
      </w:tr>
    </w:tbl>
    <w:p w14:paraId="630428CC" w14:textId="77777777" w:rsidR="00BC0E81" w:rsidRDefault="007E78F1" w:rsidP="00BC0E81">
      <w:pPr>
        <w:jc w:val="left"/>
        <w:rPr>
          <w:sz w:val="20"/>
          <w:lang w:val="en-GB"/>
        </w:rPr>
      </w:pPr>
      <w:r w:rsidRPr="00CE67F9">
        <w:rPr>
          <w:sz w:val="20"/>
          <w:lang w:val="en-GB"/>
        </w:rPr>
        <w:t>p values for comparisons are from Wilcoxon signed-rank test</w:t>
      </w:r>
      <w:r>
        <w:rPr>
          <w:sz w:val="20"/>
          <w:lang w:val="en-GB"/>
        </w:rPr>
        <w:t xml:space="preserve"> </w:t>
      </w:r>
    </w:p>
    <w:p w14:paraId="6409F8D2" w14:textId="3C8730A2" w:rsidR="00BC0E81" w:rsidRPr="00BC0E81" w:rsidRDefault="00BC0E81" w:rsidP="00BC0E81">
      <w:pPr>
        <w:jc w:val="left"/>
        <w:rPr>
          <w:sz w:val="20"/>
          <w:lang w:val="en-GB"/>
        </w:rPr>
      </w:pPr>
      <w:r w:rsidRPr="00BC0E81">
        <w:rPr>
          <w:sz w:val="20"/>
          <w:lang w:val="en-GB"/>
        </w:rPr>
        <w:t>a)</w:t>
      </w:r>
      <w:r>
        <w:rPr>
          <w:sz w:val="20"/>
          <w:lang w:val="en-GB"/>
        </w:rPr>
        <w:t xml:space="preserve"> </w:t>
      </w:r>
      <w:r w:rsidR="007E78F1" w:rsidRPr="00BC0E81">
        <w:rPr>
          <w:sz w:val="20"/>
          <w:lang w:val="en-GB"/>
        </w:rPr>
        <w:t xml:space="preserve">p&lt;0.05; </w:t>
      </w:r>
    </w:p>
    <w:p w14:paraId="5EC03D5B" w14:textId="77AF56BE" w:rsidR="007E78F1" w:rsidRPr="00D30DBA" w:rsidRDefault="007E78F1" w:rsidP="00D30DBA">
      <w:pPr>
        <w:pBdr>
          <w:bottom w:val="single" w:sz="4" w:space="1" w:color="auto"/>
        </w:pBdr>
        <w:jc w:val="left"/>
        <w:rPr>
          <w:sz w:val="20"/>
          <w:lang w:val="en-GB"/>
        </w:rPr>
        <w:sectPr w:rsidR="007E78F1" w:rsidRPr="00D30DBA" w:rsidSect="00EE63E2">
          <w:pgSz w:w="16838" w:h="11906" w:orient="landscape"/>
          <w:pgMar w:top="1701" w:right="1701" w:bottom="1701" w:left="1701" w:header="709" w:footer="709" w:gutter="0"/>
          <w:cols w:space="708"/>
          <w:docGrid w:linePitch="360"/>
        </w:sectPr>
      </w:pPr>
      <w:r w:rsidRPr="00BC0E81">
        <w:rPr>
          <w:sz w:val="20"/>
          <w:lang w:val="en-GB"/>
        </w:rPr>
        <w:t>ADL, Function in daily living; n, sample; PPA, participation physical activities; p, p-value; QoL, Quality of life; Sport/Rec, Sport and recreational; SD, standard deviation; %, percentage; z, z-score</w:t>
      </w:r>
    </w:p>
    <w:p w14:paraId="6A4672AE" w14:textId="71622F5F" w:rsidR="00F01CD6" w:rsidRPr="002570D9" w:rsidRDefault="00077303" w:rsidP="007E78F1">
      <w:pPr>
        <w:rPr>
          <w:b/>
          <w:u w:val="single"/>
          <w:lang w:val="en-GB"/>
        </w:rPr>
      </w:pPr>
      <w:r w:rsidRPr="002570D9">
        <w:rPr>
          <w:b/>
          <w:u w:val="single"/>
          <w:lang w:val="en-GB"/>
        </w:rPr>
        <w:lastRenderedPageBreak/>
        <w:t>DISCUSSION</w:t>
      </w:r>
    </w:p>
    <w:p w14:paraId="5C6BFA4A" w14:textId="75EFCCAF" w:rsidR="002E2613" w:rsidRPr="002570D9" w:rsidRDefault="00EA6E54" w:rsidP="00B03398">
      <w:pPr>
        <w:rPr>
          <w:iCs/>
          <w:lang w:val="en-GB"/>
        </w:rPr>
      </w:pPr>
      <w:r w:rsidRPr="002570D9">
        <w:rPr>
          <w:lang w:val="en-GB"/>
        </w:rPr>
        <w:t xml:space="preserve">This was the first </w:t>
      </w:r>
      <w:r w:rsidR="0000608A" w:rsidRPr="002570D9">
        <w:rPr>
          <w:lang w:val="en-GB"/>
        </w:rPr>
        <w:t xml:space="preserve">feasibility study </w:t>
      </w:r>
      <w:r w:rsidR="00354D30" w:rsidRPr="002570D9">
        <w:rPr>
          <w:lang w:val="en-GB"/>
        </w:rPr>
        <w:t>exploring the use of the</w:t>
      </w:r>
      <w:r w:rsidR="0000608A" w:rsidRPr="002570D9">
        <w:rPr>
          <w:lang w:val="en-GB"/>
        </w:rPr>
        <w:t xml:space="preserve"> </w:t>
      </w:r>
      <w:r w:rsidR="001851F0" w:rsidRPr="002570D9">
        <w:rPr>
          <w:lang w:val="en-GB"/>
        </w:rPr>
        <w:t>Short-</w:t>
      </w:r>
      <w:r w:rsidRPr="002570D9">
        <w:rPr>
          <w:iCs/>
          <w:lang w:val="en-GB"/>
        </w:rPr>
        <w:t>HLLMS</w:t>
      </w:r>
      <w:r w:rsidR="00354D30" w:rsidRPr="002570D9">
        <w:rPr>
          <w:iCs/>
          <w:lang w:val="en-GB"/>
        </w:rPr>
        <w:t xml:space="preserve"> </w:t>
      </w:r>
      <w:r w:rsidR="008A749A" w:rsidRPr="002570D9">
        <w:rPr>
          <w:iCs/>
          <w:lang w:val="en-GB"/>
        </w:rPr>
        <w:t>in combination</w:t>
      </w:r>
      <w:r w:rsidR="00EA198F" w:rsidRPr="002570D9">
        <w:rPr>
          <w:iCs/>
          <w:lang w:val="en-GB"/>
        </w:rPr>
        <w:t xml:space="preserve"> with a</w:t>
      </w:r>
      <w:r w:rsidR="0000095F" w:rsidRPr="002570D9">
        <w:rPr>
          <w:iCs/>
          <w:lang w:val="en-GB"/>
        </w:rPr>
        <w:t xml:space="preserve"> targeted intervention programme in </w:t>
      </w:r>
      <w:r w:rsidR="0000608A" w:rsidRPr="002570D9">
        <w:rPr>
          <w:iCs/>
          <w:lang w:val="en-GB"/>
        </w:rPr>
        <w:t xml:space="preserve">both </w:t>
      </w:r>
      <w:r w:rsidR="00EA198F" w:rsidRPr="002570D9">
        <w:rPr>
          <w:iCs/>
          <w:lang w:val="en-GB"/>
        </w:rPr>
        <w:t>adolescent</w:t>
      </w:r>
      <w:r w:rsidR="00354D30" w:rsidRPr="002570D9">
        <w:rPr>
          <w:iCs/>
          <w:lang w:val="en-GB"/>
        </w:rPr>
        <w:t xml:space="preserve"> male </w:t>
      </w:r>
      <w:r w:rsidR="00E55F25" w:rsidRPr="002570D9">
        <w:rPr>
          <w:iCs/>
          <w:lang w:val="en-GB"/>
        </w:rPr>
        <w:t>soccer</w:t>
      </w:r>
      <w:r w:rsidR="000E57EC" w:rsidRPr="002570D9">
        <w:rPr>
          <w:iCs/>
          <w:lang w:val="en-GB"/>
        </w:rPr>
        <w:t xml:space="preserve"> and rugby players. </w:t>
      </w:r>
      <w:r w:rsidR="00B03398" w:rsidRPr="002570D9">
        <w:rPr>
          <w:iCs/>
          <w:lang w:val="en-GB"/>
        </w:rPr>
        <w:t xml:space="preserve">To provide further </w:t>
      </w:r>
      <w:r w:rsidR="0000095F" w:rsidRPr="002570D9">
        <w:rPr>
          <w:iCs/>
          <w:lang w:val="en-GB"/>
        </w:rPr>
        <w:t xml:space="preserve">PoC </w:t>
      </w:r>
      <w:r w:rsidR="00B03398" w:rsidRPr="002570D9">
        <w:rPr>
          <w:iCs/>
          <w:lang w:val="en-GB"/>
        </w:rPr>
        <w:t xml:space="preserve">of the practical potential of the </w:t>
      </w:r>
      <w:r w:rsidR="001851F0" w:rsidRPr="002570D9">
        <w:rPr>
          <w:iCs/>
          <w:lang w:val="en-GB"/>
        </w:rPr>
        <w:t>Short-</w:t>
      </w:r>
      <w:r w:rsidR="00B03398" w:rsidRPr="002570D9">
        <w:rPr>
          <w:iCs/>
          <w:lang w:val="en-GB"/>
        </w:rPr>
        <w:t>HLLMS</w:t>
      </w:r>
      <w:r w:rsidR="00FC13F2" w:rsidRPr="002570D9">
        <w:rPr>
          <w:iCs/>
          <w:lang w:val="en-GB"/>
        </w:rPr>
        <w:t xml:space="preserve"> in </w:t>
      </w:r>
      <w:r w:rsidR="0000095F" w:rsidRPr="002570D9">
        <w:rPr>
          <w:iCs/>
          <w:lang w:val="en-GB"/>
        </w:rPr>
        <w:t xml:space="preserve">informing </w:t>
      </w:r>
      <w:r w:rsidR="00492D60" w:rsidRPr="002570D9">
        <w:rPr>
          <w:iCs/>
          <w:lang w:val="en-GB"/>
        </w:rPr>
        <w:t>exercise intervention programmes</w:t>
      </w:r>
      <w:r w:rsidR="00CC571E" w:rsidRPr="002570D9">
        <w:rPr>
          <w:iCs/>
          <w:lang w:val="en-GB"/>
        </w:rPr>
        <w:t xml:space="preserve"> to retrain movement control</w:t>
      </w:r>
      <w:r w:rsidR="00B03398" w:rsidRPr="002570D9">
        <w:rPr>
          <w:iCs/>
          <w:lang w:val="en-GB"/>
        </w:rPr>
        <w:t xml:space="preserve">, </w:t>
      </w:r>
      <w:r w:rsidR="00CC571E" w:rsidRPr="002570D9">
        <w:rPr>
          <w:iCs/>
          <w:lang w:val="en-GB"/>
        </w:rPr>
        <w:t xml:space="preserve">post-intervention </w:t>
      </w:r>
      <w:r w:rsidR="002D0A16" w:rsidRPr="002570D9">
        <w:rPr>
          <w:iCs/>
          <w:lang w:val="en-GB"/>
        </w:rPr>
        <w:t>changes in</w:t>
      </w:r>
      <w:r w:rsidR="00B03398" w:rsidRPr="002570D9">
        <w:rPr>
          <w:iCs/>
          <w:lang w:val="en-GB"/>
        </w:rPr>
        <w:t xml:space="preserve"> movement control patterns were </w:t>
      </w:r>
      <w:r w:rsidR="00CC571E" w:rsidRPr="002570D9">
        <w:rPr>
          <w:iCs/>
          <w:lang w:val="en-GB"/>
        </w:rPr>
        <w:t xml:space="preserve">explored. </w:t>
      </w:r>
      <w:r w:rsidR="00C34BA8" w:rsidRPr="002570D9">
        <w:rPr>
          <w:lang w:val="en-GB"/>
        </w:rPr>
        <w:t xml:space="preserve">The results of the present study suggest that the </w:t>
      </w:r>
      <w:r w:rsidR="001851F0" w:rsidRPr="002570D9">
        <w:rPr>
          <w:lang w:val="en-GB"/>
        </w:rPr>
        <w:t>Short-</w:t>
      </w:r>
      <w:r w:rsidR="00C34BA8" w:rsidRPr="002570D9">
        <w:rPr>
          <w:lang w:val="en-GB"/>
        </w:rPr>
        <w:t xml:space="preserve">HLLMS is a feasible versatile movement screening tool to assess movement control in adolescent soccer and rugby players when used in combination with a neuromuscular retraining programme. The </w:t>
      </w:r>
      <w:r w:rsidR="001851F0" w:rsidRPr="002570D9">
        <w:rPr>
          <w:lang w:val="en-GB"/>
        </w:rPr>
        <w:t>Short-</w:t>
      </w:r>
      <w:r w:rsidR="00C34BA8" w:rsidRPr="002570D9">
        <w:rPr>
          <w:lang w:val="en-GB"/>
        </w:rPr>
        <w:t xml:space="preserve">HLLMS may potentially detect alterations in movement control pre- and post-intervention in these cohorts. Furthermore, the neuromuscular retraining programme used in the present study appeared to improve movement control in the hip and pelvis, along with a reduction in hip and groin symptoms. Our results contribute to the evidence that the </w:t>
      </w:r>
      <w:r w:rsidR="001851F0" w:rsidRPr="002570D9">
        <w:rPr>
          <w:lang w:val="en-GB"/>
        </w:rPr>
        <w:t>Short-</w:t>
      </w:r>
      <w:r w:rsidR="00C34BA8" w:rsidRPr="002570D9">
        <w:rPr>
          <w:lang w:val="en-GB"/>
        </w:rPr>
        <w:t>HLLMS can be applied in different cohorts and settings.</w:t>
      </w:r>
    </w:p>
    <w:p w14:paraId="3EDAD256" w14:textId="0F23BB97" w:rsidR="002E2613" w:rsidRPr="002570D9" w:rsidRDefault="008D6DD8" w:rsidP="002E471F">
      <w:pPr>
        <w:rPr>
          <w:iCs/>
          <w:lang w:val="en-GB"/>
        </w:rPr>
      </w:pPr>
      <w:r w:rsidRPr="002570D9">
        <w:rPr>
          <w:iCs/>
          <w:lang w:val="en-GB"/>
        </w:rPr>
        <w:t xml:space="preserve">Recruitment strategies were </w:t>
      </w:r>
      <w:r w:rsidR="00501835" w:rsidRPr="002570D9">
        <w:rPr>
          <w:iCs/>
          <w:lang w:val="en-GB"/>
        </w:rPr>
        <w:t>satisfactory</w:t>
      </w:r>
      <w:r w:rsidRPr="002570D9">
        <w:rPr>
          <w:iCs/>
          <w:lang w:val="en-GB"/>
        </w:rPr>
        <w:t xml:space="preserve"> and enabled</w:t>
      </w:r>
      <w:r w:rsidR="00501835" w:rsidRPr="002570D9">
        <w:rPr>
          <w:iCs/>
          <w:lang w:val="en-GB"/>
        </w:rPr>
        <w:t xml:space="preserve"> us</w:t>
      </w:r>
      <w:r w:rsidRPr="002570D9">
        <w:rPr>
          <w:iCs/>
          <w:lang w:val="en-GB"/>
        </w:rPr>
        <w:t xml:space="preserve"> to reach a sufficient number of participants </w:t>
      </w:r>
      <w:r w:rsidR="00BC1EC1" w:rsidRPr="002570D9">
        <w:rPr>
          <w:iCs/>
          <w:lang w:val="en-GB"/>
        </w:rPr>
        <w:t xml:space="preserve">to demonstrate feasibility </w:t>
      </w:r>
      <w:r w:rsidR="00D44F9A" w:rsidRPr="002570D9">
        <w:rPr>
          <w:iCs/>
          <w:lang w:val="en-GB"/>
        </w:rPr>
        <w:fldChar w:fldCharType="begin"/>
      </w:r>
      <w:r w:rsidR="00696A7D" w:rsidRPr="002570D9">
        <w:rPr>
          <w:iCs/>
          <w:lang w:val="en-GB"/>
        </w:rPr>
        <w:instrText xml:space="preserve"> ADDIN EN.CITE &lt;EndNote&gt;&lt;Cite&gt;&lt;Author&gt;Julious&lt;/Author&gt;&lt;Year&gt;2005&lt;/Year&gt;&lt;RecNum&gt;24&lt;/RecNum&gt;&lt;DisplayText&gt;(Julious 2005)&lt;/DisplayText&gt;&lt;record&gt;&lt;rec-number&gt;24&lt;/rec-number&gt;&lt;foreign-keys&gt;&lt;key app="EN" db-id="evw99xwrora0wce0vvz5twdutdf9rd0fzs5f" timestamp="1645519108"&gt;24&lt;/key&gt;&lt;/foreign-keys&gt;&lt;ref-type name="Journal Article"&gt;17&lt;/ref-type&gt;&lt;contributors&gt;&lt;authors&gt;&lt;author&gt;Julious, Steven A.&lt;/author&gt;&lt;/authors&gt;&lt;/contributors&gt;&lt;titles&gt;&lt;title&gt;Sample size of 12 per group rule of thumb for a pilot study&lt;/title&gt;&lt;secondary-title&gt;Pharmaceutical Statistics&lt;/secondary-title&gt;&lt;/titles&gt;&lt;periodical&gt;&lt;full-title&gt;Pharmaceutical Statistics&lt;/full-title&gt;&lt;/periodical&gt;&lt;pages&gt;287-291&lt;/pages&gt;&lt;volume&gt;4&lt;/volume&gt;&lt;number&gt;4&lt;/number&gt;&lt;keywords&gt;&lt;keyword&gt;pilot study&lt;/keyword&gt;&lt;keyword&gt;sample size&lt;/keyword&gt;&lt;/keywords&gt;&lt;dates&gt;&lt;year&gt;2005&lt;/year&gt;&lt;pub-dates&gt;&lt;date&gt;2005&lt;/date&gt;&lt;/pub-dates&gt;&lt;/dates&gt;&lt;isbn&gt;1539-1612&lt;/isbn&gt;&lt;urls&gt;&lt;related-urls&gt;&lt;url&gt;https://onlinelibrary.wiley.com/doi/abs/10.1002/pst.185&lt;/url&gt;&lt;/related-urls&gt;&lt;/urls&gt;&lt;electronic-resource-num&gt;10.1002/pst.185&lt;/electronic-resource-num&gt;&lt;remote-database-provider&gt;Wiley Online Library&lt;/remote-database-provider&gt;&lt;language&gt;en&lt;/language&gt;&lt;access-date&gt;2019/10/04/12:33:34&lt;/access-date&gt;&lt;/record&gt;&lt;/Cite&gt;&lt;/EndNote&gt;</w:instrText>
      </w:r>
      <w:r w:rsidR="00D44F9A" w:rsidRPr="002570D9">
        <w:rPr>
          <w:iCs/>
          <w:lang w:val="en-GB"/>
        </w:rPr>
        <w:fldChar w:fldCharType="separate"/>
      </w:r>
      <w:r w:rsidR="00696A7D" w:rsidRPr="002570D9">
        <w:rPr>
          <w:iCs/>
          <w:noProof/>
          <w:lang w:val="en-GB"/>
        </w:rPr>
        <w:t>(Julious 2005)</w:t>
      </w:r>
      <w:r w:rsidR="00D44F9A" w:rsidRPr="002570D9">
        <w:rPr>
          <w:iCs/>
          <w:lang w:val="en-GB"/>
        </w:rPr>
        <w:fldChar w:fldCharType="end"/>
      </w:r>
      <w:r w:rsidR="001D6D39" w:rsidRPr="002570D9">
        <w:rPr>
          <w:iCs/>
          <w:lang w:val="en-GB"/>
        </w:rPr>
        <w:t>.</w:t>
      </w:r>
      <w:r w:rsidR="00501835" w:rsidRPr="002570D9">
        <w:rPr>
          <w:iCs/>
          <w:lang w:val="en-GB"/>
        </w:rPr>
        <w:t xml:space="preserve"> </w:t>
      </w:r>
      <w:r w:rsidR="00063F49" w:rsidRPr="002570D9">
        <w:rPr>
          <w:iCs/>
          <w:lang w:val="en-GB"/>
        </w:rPr>
        <w:t xml:space="preserve">Overall, the study was accepted with great interest from the clubs and participants. </w:t>
      </w:r>
      <w:r w:rsidR="001D6D39" w:rsidRPr="002570D9">
        <w:rPr>
          <w:iCs/>
          <w:lang w:val="en-GB"/>
        </w:rPr>
        <w:t>S</w:t>
      </w:r>
      <w:r w:rsidR="00063F49" w:rsidRPr="002570D9">
        <w:rPr>
          <w:iCs/>
          <w:lang w:val="en-GB"/>
        </w:rPr>
        <w:t xml:space="preserve">uccessful recruitment </w:t>
      </w:r>
      <w:r w:rsidR="001D6D39" w:rsidRPr="002570D9">
        <w:rPr>
          <w:iCs/>
          <w:lang w:val="en-GB"/>
        </w:rPr>
        <w:t>mainly appears to be due to the fact that</w:t>
      </w:r>
      <w:r w:rsidR="00E7755F" w:rsidRPr="002570D9">
        <w:rPr>
          <w:iCs/>
          <w:lang w:val="en-GB"/>
        </w:rPr>
        <w:t xml:space="preserve"> </w:t>
      </w:r>
      <w:r w:rsidR="002F4B03" w:rsidRPr="002570D9">
        <w:rPr>
          <w:iCs/>
          <w:lang w:val="en-GB"/>
        </w:rPr>
        <w:t xml:space="preserve">all the activities </w:t>
      </w:r>
      <w:r w:rsidR="001D6D39" w:rsidRPr="002570D9">
        <w:rPr>
          <w:iCs/>
          <w:lang w:val="en-GB"/>
        </w:rPr>
        <w:t xml:space="preserve">involved in the study </w:t>
      </w:r>
      <w:r w:rsidR="002F4B03" w:rsidRPr="002570D9">
        <w:rPr>
          <w:iCs/>
          <w:lang w:val="en-GB"/>
        </w:rPr>
        <w:t>were carried out at the clubs.</w:t>
      </w:r>
      <w:r w:rsidR="00DF5F6E" w:rsidRPr="002570D9">
        <w:rPr>
          <w:iCs/>
          <w:lang w:val="en-GB"/>
        </w:rPr>
        <w:t xml:space="preserve"> Furthermore, the versatility of the HLLMS</w:t>
      </w:r>
      <w:r w:rsidR="003E6732" w:rsidRPr="002570D9">
        <w:rPr>
          <w:iCs/>
          <w:lang w:val="en-GB"/>
        </w:rPr>
        <w:t>,</w:t>
      </w:r>
      <w:r w:rsidR="00DF5F6E" w:rsidRPr="002570D9">
        <w:rPr>
          <w:iCs/>
          <w:lang w:val="en-GB"/>
        </w:rPr>
        <w:t xml:space="preserve"> </w:t>
      </w:r>
      <w:r w:rsidR="007D34FF" w:rsidRPr="002570D9">
        <w:rPr>
          <w:iCs/>
          <w:lang w:val="en-GB"/>
        </w:rPr>
        <w:t>which</w:t>
      </w:r>
      <w:r w:rsidR="00DF5F6E" w:rsidRPr="002570D9">
        <w:rPr>
          <w:iCs/>
          <w:lang w:val="en-GB"/>
        </w:rPr>
        <w:t xml:space="preserve"> can be performed in a </w:t>
      </w:r>
      <w:r w:rsidR="001D6D39" w:rsidRPr="002570D9">
        <w:rPr>
          <w:iCs/>
          <w:lang w:val="en-GB"/>
        </w:rPr>
        <w:t xml:space="preserve">shortened </w:t>
      </w:r>
      <w:r w:rsidR="007D34FF" w:rsidRPr="002570D9">
        <w:rPr>
          <w:iCs/>
          <w:lang w:val="en-GB"/>
        </w:rPr>
        <w:t>version</w:t>
      </w:r>
      <w:r w:rsidR="007E1D4F" w:rsidRPr="002570D9">
        <w:rPr>
          <w:iCs/>
          <w:lang w:val="en-GB"/>
        </w:rPr>
        <w:t>,</w:t>
      </w:r>
      <w:r w:rsidR="007D34FF" w:rsidRPr="002570D9">
        <w:rPr>
          <w:iCs/>
          <w:lang w:val="en-GB"/>
        </w:rPr>
        <w:t xml:space="preserve"> in combination with a </w:t>
      </w:r>
      <w:r w:rsidR="007E1D4F" w:rsidRPr="002570D9">
        <w:rPr>
          <w:iCs/>
          <w:lang w:val="en-GB"/>
        </w:rPr>
        <w:t xml:space="preserve">brief </w:t>
      </w:r>
      <w:r w:rsidR="007D34FF" w:rsidRPr="002570D9">
        <w:rPr>
          <w:iCs/>
          <w:lang w:val="en-GB"/>
        </w:rPr>
        <w:t xml:space="preserve">intervention implemented </w:t>
      </w:r>
      <w:r w:rsidR="007E1D4F" w:rsidRPr="002570D9">
        <w:rPr>
          <w:iCs/>
          <w:lang w:val="en-GB"/>
        </w:rPr>
        <w:t>with</w:t>
      </w:r>
      <w:r w:rsidR="007D34FF" w:rsidRPr="002570D9">
        <w:rPr>
          <w:iCs/>
          <w:lang w:val="en-GB"/>
        </w:rPr>
        <w:t>in the warm-up routine, ensured good acceptance by coac</w:t>
      </w:r>
      <w:r w:rsidR="008A749A" w:rsidRPr="002570D9">
        <w:rPr>
          <w:iCs/>
          <w:lang w:val="en-GB"/>
        </w:rPr>
        <w:t>hes</w:t>
      </w:r>
      <w:r w:rsidR="007D34FF" w:rsidRPr="002570D9">
        <w:rPr>
          <w:iCs/>
          <w:lang w:val="en-GB"/>
        </w:rPr>
        <w:t xml:space="preserve"> and players.</w:t>
      </w:r>
      <w:r w:rsidR="002F4B03" w:rsidRPr="002570D9">
        <w:rPr>
          <w:iCs/>
          <w:lang w:val="en-GB"/>
        </w:rPr>
        <w:t xml:space="preserve"> </w:t>
      </w:r>
      <w:r w:rsidR="0020601C" w:rsidRPr="002570D9">
        <w:rPr>
          <w:iCs/>
          <w:lang w:val="en-GB"/>
        </w:rPr>
        <w:t>Indeed, time required to complete an exercise programme is a common barrier for implementation and adoption</w:t>
      </w:r>
      <w:r w:rsidR="00D44F9A" w:rsidRPr="002570D9">
        <w:rPr>
          <w:iCs/>
          <w:lang w:val="en-GB"/>
        </w:rPr>
        <w:t xml:space="preserve"> </w:t>
      </w:r>
      <w:r w:rsidR="00D44F9A" w:rsidRPr="002570D9">
        <w:rPr>
          <w:iCs/>
          <w:lang w:val="en-GB"/>
        </w:rPr>
        <w:fldChar w:fldCharType="begin"/>
      </w:r>
      <w:r w:rsidR="00696A7D" w:rsidRPr="002570D9">
        <w:rPr>
          <w:iCs/>
          <w:lang w:val="en-GB"/>
        </w:rPr>
        <w:instrText xml:space="preserve"> ADDIN EN.CITE &lt;EndNote&gt;&lt;Cite&gt;&lt;Author&gt;Dix&lt;/Author&gt;&lt;Year&gt;2021&lt;/Year&gt;&lt;RecNum&gt;29&lt;/RecNum&gt;&lt;DisplayText&gt;(Dix et al 2021)&lt;/DisplayText&gt;&lt;record&gt;&lt;rec-number&gt;29&lt;/rec-number&gt;&lt;foreign-keys&gt;&lt;key app="EN" db-id="evw99xwrora0wce0vvz5twdutdf9rd0fzs5f" timestamp="1645519109"&gt;29&lt;/key&gt;&lt;/foreign-keys&gt;&lt;ref-type name="Journal Article"&gt;17&lt;/ref-type&gt;&lt;contributors&gt;&lt;authors&gt;&lt;author&gt;Dix, Celeste&lt;/author&gt;&lt;author&gt;Logerstedt, David&lt;/author&gt;&lt;author&gt;Arundale, Amelia&lt;/author&gt;&lt;author&gt;Snyder-Mackler, Lynn&lt;/author&gt;&lt;/authors&gt;&lt;/contributors&gt;&lt;titles&gt;&lt;title&gt;Perceived barriers to implementation of injury prevention programs among collegiate women’s soccer coaches&lt;/title&gt;&lt;secondary-title&gt;Journal of Science and Medicine in Sport&lt;/secondary-title&gt;&lt;alt-title&gt;Journal of Science and Medicine in Sport&lt;/alt-title&gt;&lt;/titles&gt;&lt;periodical&gt;&lt;full-title&gt;Journal of Science and Medicine in Sport&lt;/full-title&gt;&lt;abbr-1&gt;Journal of Science and Medicine in Sport&lt;/abbr-1&gt;&lt;/periodical&gt;&lt;alt-periodical&gt;&lt;full-title&gt;Journal of Science and Medicine in Sport&lt;/full-title&gt;&lt;abbr-1&gt;Journal of Science and Medicine in Sport&lt;/abbr-1&gt;&lt;/alt-periodical&gt;&lt;pages&gt;352-356&lt;/pages&gt;&lt;volume&gt;24&lt;/volume&gt;&lt;number&gt;4&lt;/number&gt;&lt;keywords&gt;&lt;keyword&gt;Anterior cruciate ligament&lt;/keyword&gt;&lt;keyword&gt;Athletic injuries&lt;/keyword&gt;&lt;keyword&gt;Exercise therapy&lt;/keyword&gt;&lt;keyword&gt;Knee injuries&lt;/keyword&gt;&lt;/keywords&gt;&lt;dates&gt;&lt;year&gt;2021&lt;/year&gt;&lt;pub-dates&gt;&lt;date&gt;2021/04/01/&lt;/date&gt;&lt;/pub-dates&gt;&lt;/dates&gt;&lt;isbn&gt;1440-2440&lt;/isbn&gt;&lt;urls&gt;&lt;related-urls&gt;&lt;url&gt;https://www.sciencedirect.com/science/article/pii/S1440244020307751&lt;/url&gt;&lt;/related-urls&gt;&lt;/urls&gt;&lt;electronic-resource-num&gt;10.1016/j.jsams.2020.09.016&lt;/electronic-resource-num&gt;&lt;remote-database-provider&gt;ScienceDirect&lt;/remote-database-provider&gt;&lt;language&gt;en&lt;/language&gt;&lt;access-date&gt;2021/04/28/16:38:56&lt;/access-date&gt;&lt;/record&gt;&lt;/Cite&gt;&lt;/EndNote&gt;</w:instrText>
      </w:r>
      <w:r w:rsidR="00D44F9A" w:rsidRPr="002570D9">
        <w:rPr>
          <w:iCs/>
          <w:lang w:val="en-GB"/>
        </w:rPr>
        <w:fldChar w:fldCharType="separate"/>
      </w:r>
      <w:r w:rsidR="00696A7D" w:rsidRPr="002570D9">
        <w:rPr>
          <w:iCs/>
          <w:noProof/>
          <w:lang w:val="en-GB"/>
        </w:rPr>
        <w:t>(Dix et al 2021)</w:t>
      </w:r>
      <w:r w:rsidR="00D44F9A" w:rsidRPr="002570D9">
        <w:rPr>
          <w:iCs/>
          <w:lang w:val="en-GB"/>
        </w:rPr>
        <w:fldChar w:fldCharType="end"/>
      </w:r>
      <w:r w:rsidR="00D44F9A" w:rsidRPr="002570D9">
        <w:rPr>
          <w:iCs/>
          <w:lang w:val="en-GB"/>
        </w:rPr>
        <w:t>.</w:t>
      </w:r>
    </w:p>
    <w:p w14:paraId="3B82571A" w14:textId="1508A6CE" w:rsidR="002E2613" w:rsidRPr="002570D9" w:rsidRDefault="000E2AC6" w:rsidP="00FB1845">
      <w:pPr>
        <w:rPr>
          <w:iCs/>
          <w:lang w:val="en-GB"/>
        </w:rPr>
      </w:pPr>
      <w:r w:rsidRPr="002570D9">
        <w:rPr>
          <w:iCs/>
          <w:lang w:val="en-GB"/>
        </w:rPr>
        <w:lastRenderedPageBreak/>
        <w:t>Adherence to the exercise intervention programme is a key factor that can influence the effects of intervention</w:t>
      </w:r>
      <w:r w:rsidR="003E6732" w:rsidRPr="002570D9">
        <w:rPr>
          <w:iCs/>
          <w:lang w:val="en-GB"/>
        </w:rPr>
        <w:t>s</w:t>
      </w:r>
      <w:r w:rsidRPr="002570D9">
        <w:rPr>
          <w:iCs/>
          <w:lang w:val="en-GB"/>
        </w:rPr>
        <w:t xml:space="preserve"> </w:t>
      </w:r>
      <w:r w:rsidR="00D44F9A" w:rsidRPr="002570D9">
        <w:rPr>
          <w:iCs/>
          <w:lang w:val="en-GB"/>
        </w:rPr>
        <w:fldChar w:fldCharType="begin"/>
      </w:r>
      <w:r w:rsidR="00696A7D" w:rsidRPr="002570D9">
        <w:rPr>
          <w:iCs/>
          <w:lang w:val="en-GB"/>
        </w:rPr>
        <w:instrText xml:space="preserve"> ADDIN EN.CITE &lt;EndNote&gt;&lt;Cite&gt;&lt;Author&gt;van der Horst&lt;/Author&gt;&lt;Year&gt;2021&lt;/Year&gt;&lt;RecNum&gt;30&lt;/RecNum&gt;&lt;DisplayText&gt;(Van Der Horst et al 2021)&lt;/DisplayText&gt;&lt;record&gt;&lt;rec-number&gt;30&lt;/rec-number&gt;&lt;foreign-keys&gt;&lt;key app="EN" db-id="evw99xwrora0wce0vvz5twdutdf9rd0fzs5f" timestamp="1645519109"&gt;30&lt;/key&gt;&lt;/foreign-keys&gt;&lt;ref-type name="Journal Article"&gt;17&lt;/ref-type&gt;&lt;contributors&gt;&lt;authors&gt;&lt;author&gt;van der Horst, Nick&lt;/author&gt;&lt;author&gt;Hoef, Sander van de&lt;/author&gt;&lt;author&gt;Otterloo, Paul van&lt;/author&gt;&lt;author&gt;Klein, Milan&lt;/author&gt;&lt;author&gt;Brink, Michel&lt;/author&gt;&lt;author&gt;Backx, Frank&lt;/author&gt;&lt;/authors&gt;&lt;/contributors&gt;&lt;titles&gt;&lt;title&gt;Effective But Not Adhered to: How Can We Improve Adherence to Evidence-Based Hamstring Injury Prevention in Amateur Football?&lt;/title&gt;&lt;secondary-title&gt;Clinical Journal of Sport Medicine&lt;/secondary-title&gt;&lt;short-title&gt;Effective But Not Adhered to&lt;/short-title&gt;&lt;/titles&gt;&lt;periodical&gt;&lt;full-title&gt;Clinical Journal of Sport Medicine&lt;/full-title&gt;&lt;/periodical&gt;&lt;pages&gt;42-48&lt;/pages&gt;&lt;volume&gt;31&lt;/volume&gt;&lt;number&gt;1&lt;/number&gt;&lt;dates&gt;&lt;year&gt;2021&lt;/year&gt;&lt;pub-dates&gt;&lt;date&gt;2021/01//&lt;/date&gt;&lt;/pub-dates&gt;&lt;/dates&gt;&lt;isbn&gt;1050-642X&lt;/isbn&gt;&lt;urls&gt;&lt;related-urls&gt;&lt;url&gt;https://journals.lww.com/cjsportsmed/Fulltext/2021/01000/Effective_But_Not_Adhered_to__How_Can_We_Improve.7.aspx?context=LatestArticles&lt;/url&gt;&lt;/related-urls&gt;&lt;/urls&gt;&lt;electronic-resource-num&gt;10.1097/JSM.0000000000000710&lt;/electronic-resource-num&gt;&lt;remote-database-provider&gt;journals.lww.com&lt;/remote-database-provider&gt;&lt;language&gt;en-US&lt;/language&gt;&lt;access-date&gt;2021/04/28/15:05:14&lt;/access-date&gt;&lt;/record&gt;&lt;/Cite&gt;&lt;/EndNote&gt;</w:instrText>
      </w:r>
      <w:r w:rsidR="00D44F9A" w:rsidRPr="002570D9">
        <w:rPr>
          <w:iCs/>
          <w:lang w:val="en-GB"/>
        </w:rPr>
        <w:fldChar w:fldCharType="separate"/>
      </w:r>
      <w:r w:rsidR="00696A7D" w:rsidRPr="002570D9">
        <w:rPr>
          <w:iCs/>
          <w:noProof/>
          <w:lang w:val="en-GB"/>
        </w:rPr>
        <w:t>(Van Der Horst et al 2021)</w:t>
      </w:r>
      <w:r w:rsidR="00D44F9A" w:rsidRPr="002570D9">
        <w:rPr>
          <w:iCs/>
          <w:lang w:val="en-GB"/>
        </w:rPr>
        <w:fldChar w:fldCharType="end"/>
      </w:r>
      <w:r w:rsidR="007E582B" w:rsidRPr="002570D9">
        <w:rPr>
          <w:iCs/>
          <w:lang w:val="en-GB"/>
        </w:rPr>
        <w:t>.</w:t>
      </w:r>
      <w:r w:rsidR="00D238A2" w:rsidRPr="002570D9">
        <w:rPr>
          <w:iCs/>
          <w:lang w:val="en-GB"/>
        </w:rPr>
        <w:t xml:space="preserve"> In </w:t>
      </w:r>
      <w:r w:rsidR="008D5367" w:rsidRPr="002570D9">
        <w:rPr>
          <w:iCs/>
          <w:lang w:val="en-GB"/>
        </w:rPr>
        <w:t xml:space="preserve">the present </w:t>
      </w:r>
      <w:r w:rsidR="00D238A2" w:rsidRPr="002570D9">
        <w:rPr>
          <w:iCs/>
          <w:lang w:val="en-GB"/>
        </w:rPr>
        <w:t>study</w:t>
      </w:r>
      <w:r w:rsidR="00B33F60" w:rsidRPr="002570D9">
        <w:rPr>
          <w:iCs/>
          <w:lang w:val="en-GB"/>
        </w:rPr>
        <w:t>,</w:t>
      </w:r>
      <w:r w:rsidR="00D238A2" w:rsidRPr="002570D9">
        <w:rPr>
          <w:iCs/>
          <w:lang w:val="en-GB"/>
        </w:rPr>
        <w:t xml:space="preserve"> we observed a high level of adherence (≥80%)</w:t>
      </w:r>
      <w:r w:rsidR="001E2A7C" w:rsidRPr="002570D9">
        <w:rPr>
          <w:iCs/>
          <w:lang w:val="en-GB"/>
        </w:rPr>
        <w:t xml:space="preserve"> in both </w:t>
      </w:r>
      <w:r w:rsidR="00114B53" w:rsidRPr="002570D9">
        <w:rPr>
          <w:iCs/>
          <w:lang w:val="en-GB"/>
        </w:rPr>
        <w:t>groups</w:t>
      </w:r>
      <w:r w:rsidR="00B33F60" w:rsidRPr="002570D9">
        <w:rPr>
          <w:iCs/>
          <w:lang w:val="en-GB"/>
        </w:rPr>
        <w:t>, which is c</w:t>
      </w:r>
      <w:r w:rsidR="001E2A7C" w:rsidRPr="002570D9">
        <w:rPr>
          <w:iCs/>
          <w:lang w:val="en-GB"/>
        </w:rPr>
        <w:t>onsistent with o</w:t>
      </w:r>
      <w:r w:rsidR="008D6DD8" w:rsidRPr="002570D9">
        <w:rPr>
          <w:iCs/>
          <w:lang w:val="en-GB"/>
        </w:rPr>
        <w:t>ther</w:t>
      </w:r>
      <w:r w:rsidR="00672D0D" w:rsidRPr="002570D9">
        <w:rPr>
          <w:iCs/>
          <w:lang w:val="en-GB"/>
        </w:rPr>
        <w:t xml:space="preserve"> </w:t>
      </w:r>
      <w:r w:rsidR="008D6DD8" w:rsidRPr="002570D9">
        <w:rPr>
          <w:iCs/>
          <w:lang w:val="en-GB"/>
        </w:rPr>
        <w:t xml:space="preserve">studies investigating the effectiveness of intervention programmes to prevent injury in </w:t>
      </w:r>
      <w:r w:rsidR="00C33B64" w:rsidRPr="002570D9">
        <w:rPr>
          <w:iCs/>
          <w:lang w:val="en-GB"/>
        </w:rPr>
        <w:t>soccer</w:t>
      </w:r>
      <w:r w:rsidR="008D6DD8" w:rsidRPr="002570D9">
        <w:rPr>
          <w:iCs/>
          <w:lang w:val="en-GB"/>
        </w:rPr>
        <w:t xml:space="preserve"> players</w:t>
      </w:r>
      <w:r w:rsidR="003F41B7" w:rsidRPr="002570D9">
        <w:rPr>
          <w:iCs/>
          <w:lang w:val="en-GB"/>
        </w:rPr>
        <w:t xml:space="preserve">, </w:t>
      </w:r>
      <w:r w:rsidR="00672D0D" w:rsidRPr="002570D9">
        <w:rPr>
          <w:iCs/>
          <w:lang w:val="en-GB"/>
        </w:rPr>
        <w:t xml:space="preserve">respectively 91% </w:t>
      </w:r>
      <w:r w:rsidR="00D44F9A" w:rsidRPr="002570D9">
        <w:rPr>
          <w:iCs/>
          <w:lang w:val="en-GB"/>
        </w:rPr>
        <w:fldChar w:fldCharType="begin"/>
      </w:r>
      <w:r w:rsidR="00696A7D" w:rsidRPr="002570D9">
        <w:rPr>
          <w:iCs/>
          <w:lang w:val="en-GB"/>
        </w:rPr>
        <w:instrText xml:space="preserve"> ADDIN EN.CITE &lt;EndNote&gt;&lt;Cite&gt;&lt;Author&gt;Petersen&lt;/Author&gt;&lt;Year&gt;2011&lt;/Year&gt;&lt;RecNum&gt;31&lt;/RecNum&gt;&lt;DisplayText&gt;(Petersen et al 2011)&lt;/DisplayText&gt;&lt;record&gt;&lt;rec-number&gt;31&lt;/rec-number&gt;&lt;foreign-keys&gt;&lt;key app="EN" db-id="evw99xwrora0wce0vvz5twdutdf9rd0fzs5f" timestamp="1645519109"&gt;31&lt;/key&gt;&lt;/foreign-keys&gt;&lt;ref-type name="Journal Article"&gt;17&lt;/ref-type&gt;&lt;contributors&gt;&lt;authors&gt;&lt;author&gt;Petersen, Jesper&lt;/author&gt;&lt;author&gt;Thorborg, Kristian&lt;/author&gt;&lt;author&gt;Nielsen, Michael Bachmann&lt;/author&gt;&lt;author&gt;Budtz-Jørge</w:instrText>
      </w:r>
      <w:r w:rsidR="00696A7D" w:rsidRPr="00606288">
        <w:rPr>
          <w:iCs/>
          <w:lang w:val="nl-BE"/>
        </w:rPr>
        <w:instrText>nsen, Esben&lt;/author&gt;&lt;author&gt;Hölmich, Per&lt;/author&gt;&lt;/authors&gt;&lt;/contributors&gt;&lt;titles&gt;&lt;title&gt;Preventive effect of eccentric training on acute hamstring injuries in men&amp;apos;s soccer: a cluster-randomized controlled trial&lt;/title&gt;&lt;secondary-title&gt;The American Journal of Sports Medicine&lt;/secondary-title&gt;&lt;alt-title&gt;Am J Sports Med&lt;/alt-title&gt;&lt;short-title&gt;Preventive effect of eccentric training on acute hamstring injuries in men&amp;apos;s soccer&lt;/short-title&gt;&lt;/titles&gt;&lt;periodical&gt;&lt;full-title&gt;The American Journal of Sports Medicine&lt;/full-title&gt;&lt;abbr-1&gt;Am J Sports Med&lt;/abbr-1&gt;&lt;/periodical&gt;&lt;alt-periodical&gt;&lt;full-title&gt;The American Journal of Sports Medicine&lt;/full-title&gt;&lt;abbr-1&gt;Am J Sports Med&lt;/abbr-1&gt;&lt;/alt-periodical&gt;&lt;pages&gt;2296-2303&lt;/pages&gt;&lt;volume&gt;39&lt;/volume&gt;&lt;number&gt;11&lt;/number&gt;&lt;</w:instrText>
      </w:r>
      <w:r w:rsidR="00696A7D" w:rsidRPr="002570D9">
        <w:rPr>
          <w:iCs/>
          <w:lang w:val="nl-BE"/>
        </w:rPr>
        <w:instrText>keywords&gt;&lt;keyword&gt;Adult&lt;/keyword&gt;&lt;keyword&gt;Athletes&lt;/keyword&gt;&lt;keyword&gt;Athletic Injuries&lt;/keyword&gt;&lt;keyword&gt;Humans&lt;/keyword&gt;&lt;keyword&gt;Leg Injuries&lt;/keyword&gt;&lt;keyword&gt;Male&lt;/keyword&gt;&lt;keyword&gt;Muscle Stretching Exercises&lt;/keyword&gt;&lt;keyword&gt;Muscle, Skeletal&lt;/keyword&gt;&lt;keyword&gt;Resistance Training&lt;/keyword&gt;&lt;keyword&gt;Soccer&lt;/keyword&gt;&lt;keyword&gt;Tendon Injuries&lt;/keyword&gt;&lt;keyword&gt;Treatment Outcome&lt;/keyword&gt;&lt;keyword&gt;Young Adult&lt;/keyword&gt;&lt;/keywords&gt;&lt;dates&gt;&lt;year&gt;2011&lt;/year&gt;&lt;pub-dates&gt;&lt;date&gt;2011/11//&lt;/date&gt;&lt;/pub-dates&gt;&lt;/dates&gt;&lt;isbn&gt;1552-3365&lt;/isbn&gt;&lt;urls&gt;&lt;/urls&gt;&lt;electronic-resource-num&gt;10.1177/0363546511419277&lt;/electronic-resource-num&gt;&lt;remote-database-provider&gt;PubMed&lt;/remote-database-provider&gt;&lt;language&gt;eng&lt;/language&gt;&lt;/record&gt;&lt;/Cite&gt;&lt;/EndNote&gt;</w:instrText>
      </w:r>
      <w:r w:rsidR="00D44F9A" w:rsidRPr="002570D9">
        <w:rPr>
          <w:iCs/>
          <w:lang w:val="en-GB"/>
        </w:rPr>
        <w:fldChar w:fldCharType="separate"/>
      </w:r>
      <w:r w:rsidR="00696A7D" w:rsidRPr="002570D9">
        <w:rPr>
          <w:iCs/>
          <w:noProof/>
          <w:lang w:val="nl-BE"/>
        </w:rPr>
        <w:t>(Petersen et al 2011)</w:t>
      </w:r>
      <w:r w:rsidR="00D44F9A" w:rsidRPr="002570D9">
        <w:rPr>
          <w:iCs/>
          <w:lang w:val="en-GB"/>
        </w:rPr>
        <w:fldChar w:fldCharType="end"/>
      </w:r>
      <w:r w:rsidR="00672D0D" w:rsidRPr="002570D9">
        <w:rPr>
          <w:iCs/>
          <w:lang w:val="nl-BE"/>
        </w:rPr>
        <w:t xml:space="preserve"> and 77% </w:t>
      </w:r>
      <w:r w:rsidR="00D44F9A" w:rsidRPr="002570D9">
        <w:rPr>
          <w:iCs/>
          <w:lang w:val="en-GB"/>
        </w:rPr>
        <w:fldChar w:fldCharType="begin"/>
      </w:r>
      <w:r w:rsidR="00696A7D" w:rsidRPr="002570D9">
        <w:rPr>
          <w:iCs/>
          <w:lang w:val="nl-BE"/>
        </w:rPr>
        <w:instrText xml:space="preserve"> ADDIN EN.CITE &lt;EndNote&gt;&lt;Cite&gt;&lt;Author&gt;Soligard&lt;/Author&gt;&lt;Year&gt;2008&lt;/Year&gt;&lt;RecNum&gt;32&lt;/RecNum&gt;&lt;DisplayText&gt;(Soligard et al 2008)&lt;/DisplayText&gt;&lt;record&gt;&lt;rec-number&gt;32&lt;/rec-number&gt;&lt;foreign-keys&gt;&lt;key app="EN" db-id="evw99xwrora0wce0vvz5twdutdf9rd0fzs5f" timestamp="1645519109"&gt;32&lt;/key&gt;&lt;/foreign-keys&gt;&lt;ref-type name="Journal Article"&gt;17&lt;/ref-type&gt;&lt;contributors&gt;&lt;authors&gt;&lt;author&gt;Soligard, Torbjørn&lt;/author&gt;&lt;author&gt;Myklebust, Grethe&lt;/author&gt;&lt;author&gt;Steffen, Kathrin&lt;/author&gt;&lt;author&gt;Holme, Ingar&lt;/author&gt;&lt;author&gt;Silvers, Holly&lt;/author&gt;&lt;author&gt;Bizzini, Mario&lt;/author&gt;&lt;author&gt;Junge, Astrid&lt;/author&gt;&lt;author&gt;Dvorak, Jiri&lt;/author&gt;&lt;author&gt;Bahr, Roald&lt;/author&gt;&lt;author&gt;Andersen, Thor Einar&lt;/author&gt;&lt;/authors&gt;&lt;/contributors&gt;&lt;titles&gt;&lt;title&gt;Comprehensive warm-up programme to prevent injuries in young female footballers: cluster randomised controlled trial&lt;/title&gt;&lt;secondary-title&gt;BMJ&lt;/secondary-title&gt;&lt;alt-title&gt;BMJ&lt;/alt-title&gt;&lt;short-title&gt;Comprehensive warm-up programme to prevent injuries in young female footballers&lt;/short-title&gt;&lt;/titles&gt;&lt;periodical&gt;&lt;full-title&gt;BMJ&lt;/full-title&gt;&lt;abbr-1&gt;BMJ&lt;/abbr-1&gt;&lt;/periodical&gt;&lt;alt-periodical&gt;&lt;full-title&gt;BMJ&lt;/full-title&gt;&lt;abbr-1&gt;BMJ&lt;/abbr-1&gt;&lt;/alt-periodical&gt;&lt;pages&gt;a2469&lt;/pages&gt;&lt;volume&gt;337&lt;/volume&gt;&lt;dates&gt;&lt;year&gt;2008&lt;/year&gt;&lt;pub-dates&gt;&lt;date&gt;2008/12/10/&lt;/date&gt;&lt;/pub-dates&gt;&lt;/dates&gt;&lt;isbn&gt;0959-8138, 1468-5833&lt;/isbn&gt;&lt;urls&gt;&lt;related-urls&gt;&lt;url&gt;https://www.bmj.com/content/337/bmj.a2469&lt;/url&gt;&lt;/related-urls&gt;&lt;/urls&gt;&lt;electronic-resource-num&gt;10.1136/bmj.a2469&lt;/electronic-resource-num&gt;&lt;remote-database-provider&gt;www.bmj.com&lt;/remote-database-provider&gt;&lt;language&gt;en&lt;/language&gt;&lt;access-date&gt;2019/09/10/13:58:11&lt;/access-date&gt;&lt;/record&gt;&lt;/Cite&gt;&lt;/EndNote&gt;</w:instrText>
      </w:r>
      <w:r w:rsidR="00D44F9A" w:rsidRPr="002570D9">
        <w:rPr>
          <w:iCs/>
          <w:lang w:val="en-GB"/>
        </w:rPr>
        <w:fldChar w:fldCharType="separate"/>
      </w:r>
      <w:r w:rsidR="00696A7D" w:rsidRPr="002570D9">
        <w:rPr>
          <w:iCs/>
          <w:noProof/>
          <w:lang w:val="nl-BE"/>
        </w:rPr>
        <w:t>(Soligard et al 2008)</w:t>
      </w:r>
      <w:r w:rsidR="00D44F9A" w:rsidRPr="002570D9">
        <w:rPr>
          <w:iCs/>
          <w:lang w:val="en-GB"/>
        </w:rPr>
        <w:fldChar w:fldCharType="end"/>
      </w:r>
      <w:r w:rsidR="008D6DD8" w:rsidRPr="002570D9">
        <w:rPr>
          <w:iCs/>
          <w:lang w:val="nl-BE"/>
        </w:rPr>
        <w:t xml:space="preserve">. </w:t>
      </w:r>
      <w:r w:rsidR="007D78E9" w:rsidRPr="00606288">
        <w:rPr>
          <w:iCs/>
          <w:lang w:val="en-GB"/>
        </w:rPr>
        <w:t>Similar results were reported</w:t>
      </w:r>
      <w:r w:rsidR="003E6732" w:rsidRPr="00606288">
        <w:rPr>
          <w:iCs/>
          <w:lang w:val="en-GB"/>
        </w:rPr>
        <w:t xml:space="preserve"> in rugby players </w:t>
      </w:r>
      <w:r w:rsidR="00210138" w:rsidRPr="00606288">
        <w:rPr>
          <w:iCs/>
          <w:lang w:val="en-GB"/>
        </w:rPr>
        <w:t>showing</w:t>
      </w:r>
      <w:r w:rsidR="007933FA" w:rsidRPr="00606288">
        <w:rPr>
          <w:iCs/>
          <w:lang w:val="en-GB"/>
        </w:rPr>
        <w:t xml:space="preserve"> 85% adherence to a movement control injury prevention programme</w:t>
      </w:r>
      <w:r w:rsidR="007D34FF" w:rsidRPr="00606288">
        <w:rPr>
          <w:iCs/>
          <w:lang w:val="en-GB"/>
        </w:rPr>
        <w:t xml:space="preserve"> </w:t>
      </w:r>
      <w:r w:rsidR="00D44F9A" w:rsidRPr="002570D9">
        <w:rPr>
          <w:iCs/>
          <w:lang w:val="en-GB"/>
        </w:rPr>
        <w:fldChar w:fldCharType="begin"/>
      </w:r>
      <w:r w:rsidR="00696A7D" w:rsidRPr="00606288">
        <w:rPr>
          <w:iCs/>
          <w:lang w:val="en-GB"/>
        </w:rPr>
        <w:instrText xml:space="preserve"> ADDIN EN.CITE &lt;EndNote&gt;&lt;Cite&gt;&lt;Author&gt;Attwood&lt;/Author&gt;&lt;Year&gt;2018&lt;/Year&gt;&lt;RecNum&gt;20&lt;/RecNum&gt;&lt;DisplayText&gt;(Attwood et al 2018)&lt;/DisplayText&gt;&lt;record&gt;&lt;rec-number&gt;20&lt;/rec-number&gt;&lt;foreign-keys&gt;&lt;key app="EN" db-id="evw99xwrora0wce0vvz5twdutdf9rd0fzs5f" timestamp="1645519108"&gt;20&lt;/key&gt;&lt;/foreign-keys&gt;&lt;ref-type name="Journal Article"&gt;17&lt;/ref-type&gt;&lt;contributors&gt;&lt;authors&gt;&lt;author&gt;Attwood, Matthew J.&lt;/author&gt;&lt;author&gt;Roberts, Simon P.&lt;/author&gt;&lt;author&gt;Trewartha, Grant&lt;/author&gt;&lt;author&gt;England, Mike E.&lt;/author&gt;&lt;author&gt;Stokes, Keith A.&lt;/author&gt;&lt;/authors&gt;&lt;/contributors&gt;&lt;titles&gt;&lt;title&gt;Efficacy of a movement control injury prevention programme in adult men’s community rugby union: a cluster randomised controlled trial&lt;/title&gt;&lt;secondary-title&gt;British Journal of Sports Medicine&lt;/secondary-title&gt;&lt;alt-title&gt;Br J Sports Med&lt;/alt-title&gt;&lt;short-title&gt;Efficacy of a movement control injury prevention programme in adult men’s community rugby union&lt;/short-title&gt;&lt;/titles&gt;&lt;periodical&gt;&lt;full-title&gt;British Journal of Sports Medicine&lt;/full-title&gt;&lt;/periodical&gt;&lt;pages&gt;368-374&lt;/pages&gt;&lt;volume&gt;52&lt;/volume&gt;&lt;number&gt;6&lt;/number&gt;&lt;keywords&gt;&lt;keyword&gt;concussion&lt;/keyword&gt;&lt;keyword&gt;injury prevention&lt;/keyword&gt;&lt;keyword&gt;lower limb&lt;/keyword&gt;&lt;keyword&gt;neuromuscular&lt;/keyword&gt;&lt;/keywords&gt;&lt;dates&gt;&lt;year&gt;2018&lt;/year&gt;&lt;pub-dates&gt;&lt;date&gt;2018/03/01/&lt;/date&gt;&lt;/pub-dates&gt;&lt;/dates&gt;&lt;isbn&gt;0306-3674, 1473-0480&lt;/isbn&gt;&lt;urls&gt;&lt;related-urls&gt;&lt;url&gt;http</w:instrText>
      </w:r>
      <w:r w:rsidR="00696A7D" w:rsidRPr="002570D9">
        <w:rPr>
          <w:iCs/>
          <w:lang w:val="en-GB"/>
        </w:rPr>
        <w:instrText>s://bjsm.bmj.com/content/52/6/368&lt;/url&gt;&lt;/related-urls&gt;&lt;/urls&gt;&lt;electronic-resource-num&gt;10.1136/bjsports-2017-098005&lt;/electronic-resource-num&gt;&lt;remote-database-provider&gt;bjsm.bmj.com&lt;/remote-database-provider&gt;&lt;language&gt;en&lt;/language&gt;&lt;access-date&gt;2019/10/01/12:28:18&lt;/access-date&gt;&lt;/record&gt;&lt;/Cite&gt;&lt;/EndNote&gt;</w:instrText>
      </w:r>
      <w:r w:rsidR="00D44F9A" w:rsidRPr="002570D9">
        <w:rPr>
          <w:iCs/>
          <w:lang w:val="en-GB"/>
        </w:rPr>
        <w:fldChar w:fldCharType="separate"/>
      </w:r>
      <w:r w:rsidR="00696A7D" w:rsidRPr="002570D9">
        <w:rPr>
          <w:iCs/>
          <w:noProof/>
          <w:lang w:val="en-GB"/>
        </w:rPr>
        <w:t>(Attwood et al 2018)</w:t>
      </w:r>
      <w:r w:rsidR="00D44F9A" w:rsidRPr="002570D9">
        <w:rPr>
          <w:iCs/>
          <w:lang w:val="en-GB"/>
        </w:rPr>
        <w:fldChar w:fldCharType="end"/>
      </w:r>
      <w:r w:rsidR="007D78E9" w:rsidRPr="002570D9">
        <w:rPr>
          <w:iCs/>
          <w:lang w:val="en-GB"/>
        </w:rPr>
        <w:t>.</w:t>
      </w:r>
      <w:r w:rsidR="00114B53" w:rsidRPr="002570D9">
        <w:rPr>
          <w:iCs/>
          <w:lang w:val="en-GB"/>
        </w:rPr>
        <w:t xml:space="preserve"> The high adherence observed in th</w:t>
      </w:r>
      <w:r w:rsidR="00B33F60" w:rsidRPr="002570D9">
        <w:rPr>
          <w:iCs/>
          <w:lang w:val="en-GB"/>
        </w:rPr>
        <w:t>e present</w:t>
      </w:r>
      <w:r w:rsidR="00114B53" w:rsidRPr="002570D9">
        <w:rPr>
          <w:iCs/>
          <w:lang w:val="en-GB"/>
        </w:rPr>
        <w:t xml:space="preserve"> study </w:t>
      </w:r>
      <w:r w:rsidR="00E54A7F" w:rsidRPr="002570D9">
        <w:rPr>
          <w:iCs/>
          <w:lang w:val="en-GB"/>
        </w:rPr>
        <w:t xml:space="preserve">was perhaps facilitated by </w:t>
      </w:r>
      <w:r w:rsidR="00B33F60" w:rsidRPr="002570D9">
        <w:rPr>
          <w:iCs/>
          <w:lang w:val="en-GB"/>
        </w:rPr>
        <w:t xml:space="preserve">ensuring </w:t>
      </w:r>
      <w:r w:rsidR="00E54A7F" w:rsidRPr="002570D9">
        <w:rPr>
          <w:iCs/>
          <w:lang w:val="en-GB"/>
        </w:rPr>
        <w:t xml:space="preserve">correct delivery of the intervention programme </w:t>
      </w:r>
      <w:r w:rsidR="00B33F60" w:rsidRPr="002570D9">
        <w:rPr>
          <w:iCs/>
          <w:lang w:val="en-GB"/>
        </w:rPr>
        <w:t xml:space="preserve">through </w:t>
      </w:r>
      <w:r w:rsidR="00E54A7F" w:rsidRPr="002570D9">
        <w:rPr>
          <w:iCs/>
          <w:lang w:val="en-GB"/>
        </w:rPr>
        <w:t>a dedicated practical workshop for coaches and trainers</w:t>
      </w:r>
      <w:r w:rsidR="00210138" w:rsidRPr="002570D9">
        <w:rPr>
          <w:iCs/>
          <w:lang w:val="en-GB"/>
        </w:rPr>
        <w:t xml:space="preserve"> and providing </w:t>
      </w:r>
      <w:r w:rsidR="00E54A7F" w:rsidRPr="002570D9">
        <w:rPr>
          <w:iCs/>
          <w:lang w:val="en-GB"/>
        </w:rPr>
        <w:t>delivery</w:t>
      </w:r>
      <w:r w:rsidR="00210138" w:rsidRPr="002570D9">
        <w:rPr>
          <w:iCs/>
          <w:lang w:val="en-GB"/>
        </w:rPr>
        <w:t xml:space="preserve"> </w:t>
      </w:r>
      <w:r w:rsidR="00E54A7F" w:rsidRPr="002570D9">
        <w:rPr>
          <w:iCs/>
          <w:lang w:val="en-GB"/>
        </w:rPr>
        <w:t>illustrative materials. These aspects ha</w:t>
      </w:r>
      <w:r w:rsidR="00B33F60" w:rsidRPr="002570D9">
        <w:rPr>
          <w:iCs/>
          <w:lang w:val="en-GB"/>
        </w:rPr>
        <w:t>ve</w:t>
      </w:r>
      <w:r w:rsidR="00E54A7F" w:rsidRPr="002570D9">
        <w:rPr>
          <w:iCs/>
          <w:lang w:val="en-GB"/>
        </w:rPr>
        <w:t xml:space="preserve"> been shown to </w:t>
      </w:r>
      <w:r w:rsidR="008D7033" w:rsidRPr="002570D9">
        <w:rPr>
          <w:iCs/>
          <w:lang w:val="en-GB"/>
        </w:rPr>
        <w:t>affect</w:t>
      </w:r>
      <w:r w:rsidR="00E54A7F" w:rsidRPr="002570D9">
        <w:rPr>
          <w:iCs/>
          <w:lang w:val="en-GB"/>
        </w:rPr>
        <w:t xml:space="preserve"> adherence </w:t>
      </w:r>
      <w:r w:rsidR="00D44F9A" w:rsidRPr="002570D9">
        <w:rPr>
          <w:iCs/>
          <w:lang w:val="en-GB"/>
        </w:rPr>
        <w:fldChar w:fldCharType="begin">
          <w:fldData xml:space="preserve">PEVuZE5vdGU+PENpdGU+PEF1dGhvcj5TdGVmZmVuPC9BdXRob3I+PFllYXI+MjAxMzwvWWVhcj48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</w:fldData>
        </w:fldChar>
      </w:r>
      <w:r w:rsidR="00696A7D" w:rsidRPr="002570D9">
        <w:rPr>
          <w:iCs/>
          <w:lang w:val="en-GB"/>
        </w:rPr>
        <w:instrText xml:space="preserve"> ADDIN EN.CITE </w:instrText>
      </w:r>
      <w:r w:rsidR="00696A7D" w:rsidRPr="002570D9">
        <w:rPr>
          <w:iCs/>
          <w:lang w:val="en-GB"/>
        </w:rPr>
        <w:fldChar w:fldCharType="begin">
          <w:fldData xml:space="preserve">PEVuZE5vdGU+PENpdGU+PEF1dGhvcj5TdGVmZmVuPC9BdXRob3I+PFllYXI+MjAxMzwvWWVhcj48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</w:fldData>
        </w:fldChar>
      </w:r>
      <w:r w:rsidR="00696A7D" w:rsidRPr="002570D9">
        <w:rPr>
          <w:iCs/>
          <w:lang w:val="en-GB"/>
        </w:rPr>
        <w:instrText xml:space="preserve"> ADDIN EN.CITE.DATA </w:instrText>
      </w:r>
      <w:r w:rsidR="00696A7D" w:rsidRPr="002570D9">
        <w:rPr>
          <w:iCs/>
          <w:lang w:val="en-GB"/>
        </w:rPr>
      </w:r>
      <w:r w:rsidR="00696A7D" w:rsidRPr="002570D9">
        <w:rPr>
          <w:iCs/>
          <w:lang w:val="en-GB"/>
        </w:rPr>
        <w:fldChar w:fldCharType="end"/>
      </w:r>
      <w:r w:rsidR="00D44F9A" w:rsidRPr="002570D9">
        <w:rPr>
          <w:iCs/>
          <w:lang w:val="en-GB"/>
        </w:rPr>
      </w:r>
      <w:r w:rsidR="00D44F9A" w:rsidRPr="002570D9">
        <w:rPr>
          <w:iCs/>
          <w:lang w:val="en-GB"/>
        </w:rPr>
        <w:fldChar w:fldCharType="separate"/>
      </w:r>
      <w:r w:rsidR="00696A7D" w:rsidRPr="002570D9">
        <w:rPr>
          <w:iCs/>
          <w:noProof/>
          <w:lang w:val="en-GB"/>
        </w:rPr>
        <w:t>(Steffen et al 2013)</w:t>
      </w:r>
      <w:r w:rsidR="00D44F9A" w:rsidRPr="002570D9">
        <w:rPr>
          <w:iCs/>
          <w:lang w:val="en-GB"/>
        </w:rPr>
        <w:fldChar w:fldCharType="end"/>
      </w:r>
      <w:r w:rsidR="00D44F9A" w:rsidRPr="002570D9">
        <w:rPr>
          <w:iCs/>
          <w:lang w:val="en-GB"/>
        </w:rPr>
        <w:t>.</w:t>
      </w:r>
    </w:p>
    <w:p w14:paraId="5174587A" w14:textId="69DA675D" w:rsidR="002E2613" w:rsidRPr="002570D9" w:rsidRDefault="001E2A7C" w:rsidP="00FB1845">
      <w:pPr>
        <w:rPr>
          <w:bCs/>
          <w:iCs/>
          <w:lang w:val="en-GB"/>
        </w:rPr>
      </w:pPr>
      <w:r w:rsidRPr="002570D9">
        <w:rPr>
          <w:iCs/>
          <w:lang w:val="en-GB"/>
        </w:rPr>
        <w:t xml:space="preserve">A higher drop-out rate was </w:t>
      </w:r>
      <w:r w:rsidR="00554F8B" w:rsidRPr="002570D9">
        <w:rPr>
          <w:iCs/>
          <w:lang w:val="en-GB"/>
        </w:rPr>
        <w:t>reported</w:t>
      </w:r>
      <w:r w:rsidR="008D6DD8" w:rsidRPr="002570D9">
        <w:rPr>
          <w:iCs/>
          <w:lang w:val="en-GB"/>
        </w:rPr>
        <w:t xml:space="preserve"> in </w:t>
      </w:r>
      <w:r w:rsidR="003B6ACA" w:rsidRPr="002570D9">
        <w:rPr>
          <w:iCs/>
          <w:lang w:val="en-GB"/>
        </w:rPr>
        <w:t>soccer</w:t>
      </w:r>
      <w:r w:rsidR="008D6DD8" w:rsidRPr="002570D9">
        <w:rPr>
          <w:iCs/>
          <w:lang w:val="en-GB"/>
        </w:rPr>
        <w:t xml:space="preserve"> (29%) c</w:t>
      </w:r>
      <w:r w:rsidRPr="002570D9">
        <w:rPr>
          <w:iCs/>
          <w:lang w:val="en-GB"/>
        </w:rPr>
        <w:t>ompared to rugby players (18%). The main reasons for drop-out were lack of time due to school workload and transfers</w:t>
      </w:r>
      <w:r w:rsidR="00710217" w:rsidRPr="002570D9">
        <w:rPr>
          <w:iCs/>
          <w:lang w:val="en-GB"/>
        </w:rPr>
        <w:t xml:space="preserve"> of players</w:t>
      </w:r>
      <w:r w:rsidRPr="002570D9">
        <w:rPr>
          <w:iCs/>
          <w:lang w:val="en-GB"/>
        </w:rPr>
        <w:t xml:space="preserve"> to other clubs</w:t>
      </w:r>
      <w:r w:rsidR="00210138" w:rsidRPr="002570D9">
        <w:rPr>
          <w:iCs/>
          <w:lang w:val="en-GB"/>
        </w:rPr>
        <w:t xml:space="preserve"> at the end of the season</w:t>
      </w:r>
      <w:r w:rsidRPr="002570D9">
        <w:rPr>
          <w:iCs/>
          <w:lang w:val="en-GB"/>
        </w:rPr>
        <w:t xml:space="preserve">. </w:t>
      </w:r>
      <w:r w:rsidR="00710217" w:rsidRPr="002570D9">
        <w:rPr>
          <w:iCs/>
          <w:lang w:val="en-GB"/>
        </w:rPr>
        <w:t xml:space="preserve">Thus, </w:t>
      </w:r>
      <w:r w:rsidR="008D6DD8" w:rsidRPr="002570D9">
        <w:rPr>
          <w:iCs/>
          <w:lang w:val="en-GB"/>
        </w:rPr>
        <w:t xml:space="preserve">it is reasonable to believe that </w:t>
      </w:r>
      <w:r w:rsidR="00710217" w:rsidRPr="002570D9">
        <w:rPr>
          <w:iCs/>
          <w:lang w:val="en-GB"/>
        </w:rPr>
        <w:t xml:space="preserve">the </w:t>
      </w:r>
      <w:r w:rsidR="007E582B" w:rsidRPr="002570D9">
        <w:rPr>
          <w:iCs/>
          <w:lang w:val="en-GB"/>
        </w:rPr>
        <w:t>higher</w:t>
      </w:r>
      <w:r w:rsidR="008D6DD8" w:rsidRPr="002570D9">
        <w:rPr>
          <w:iCs/>
          <w:lang w:val="en-GB"/>
        </w:rPr>
        <w:t xml:space="preserve"> drop-out </w:t>
      </w:r>
      <w:r w:rsidR="007E582B" w:rsidRPr="002570D9">
        <w:rPr>
          <w:iCs/>
          <w:lang w:val="en-GB"/>
        </w:rPr>
        <w:t>rate and</w:t>
      </w:r>
      <w:r w:rsidR="007D78E9" w:rsidRPr="002570D9">
        <w:rPr>
          <w:iCs/>
          <w:lang w:val="en-GB"/>
        </w:rPr>
        <w:t xml:space="preserve"> the</w:t>
      </w:r>
      <w:r w:rsidR="007E582B" w:rsidRPr="002570D9">
        <w:rPr>
          <w:iCs/>
          <w:lang w:val="en-GB"/>
        </w:rPr>
        <w:t xml:space="preserve"> lower mean </w:t>
      </w:r>
      <w:r w:rsidR="008D6DD8" w:rsidRPr="002570D9">
        <w:rPr>
          <w:iCs/>
          <w:lang w:val="en-GB"/>
        </w:rPr>
        <w:t xml:space="preserve">attendance </w:t>
      </w:r>
      <w:r w:rsidR="00710217" w:rsidRPr="002570D9">
        <w:rPr>
          <w:iCs/>
          <w:lang w:val="en-GB"/>
        </w:rPr>
        <w:t xml:space="preserve">observed in </w:t>
      </w:r>
      <w:r w:rsidR="003B6ACA" w:rsidRPr="002570D9">
        <w:rPr>
          <w:iCs/>
          <w:lang w:val="en-GB"/>
        </w:rPr>
        <w:t>soccer players</w:t>
      </w:r>
      <w:r w:rsidR="00710217" w:rsidRPr="002570D9">
        <w:rPr>
          <w:iCs/>
          <w:lang w:val="en-GB"/>
        </w:rPr>
        <w:t xml:space="preserve"> was</w:t>
      </w:r>
      <w:r w:rsidR="007E582B" w:rsidRPr="002570D9">
        <w:rPr>
          <w:iCs/>
          <w:lang w:val="en-GB"/>
        </w:rPr>
        <w:t xml:space="preserve"> </w:t>
      </w:r>
      <w:r w:rsidR="008D6DD8" w:rsidRPr="002570D9">
        <w:rPr>
          <w:iCs/>
          <w:lang w:val="en-GB"/>
        </w:rPr>
        <w:t>due to unfavourable period of the year</w:t>
      </w:r>
      <w:r w:rsidR="007D78E9" w:rsidRPr="002570D9">
        <w:rPr>
          <w:iCs/>
          <w:lang w:val="en-GB"/>
        </w:rPr>
        <w:t xml:space="preserve"> in which the study took place</w:t>
      </w:r>
      <w:r w:rsidR="00F71EF6" w:rsidRPr="002570D9">
        <w:rPr>
          <w:iCs/>
          <w:lang w:val="en-GB"/>
        </w:rPr>
        <w:t xml:space="preserve">. </w:t>
      </w:r>
      <w:r w:rsidR="002550E9" w:rsidRPr="002570D9">
        <w:rPr>
          <w:iCs/>
          <w:lang w:val="en-GB"/>
        </w:rPr>
        <w:fldChar w:fldCharType="begin"/>
      </w:r>
      <w:r w:rsidR="00696A7D" w:rsidRPr="002570D9">
        <w:rPr>
          <w:iCs/>
          <w:lang w:val="en-GB"/>
        </w:rPr>
        <w:instrText xml:space="preserve"> ADDIN EN.CITE &lt;EndNote&gt;&lt;Cite AuthorYear="1"&gt;&lt;Author&gt;Steffen&lt;/Author&gt;&lt;Year&gt;2008&lt;/Year&gt;&lt;RecNum&gt;34&lt;/RecNum&gt;&lt;DisplayText&gt;Steffen et al (2008)&lt;/DisplayText&gt;&lt;record&gt;&lt;rec-number&gt;34&lt;/rec-number&gt;&lt;foreign-keys&gt;&lt;key app="EN" db-id="evw99xwrora0wce0vvz5twdutdf9rd0fzs5f" timestamp="1645519109"&gt;34&lt;/key&gt;&lt;/foreign-keys&gt;&lt;ref-type name="Journal Article"&gt;17&lt;/ref-type&gt;&lt;contributors&gt;&lt;authors&gt;&lt;author&gt;Steffen, K.&lt;/author&gt;&lt;author&gt;Myklebust, G.&lt;/author&gt;&lt;author&gt;Olsen, O. E.&lt;/author&gt;&lt;author&gt;Holme, I.&lt;/author&gt;&lt;author&gt;Bahr, R.&lt;/author&gt;&lt;/authors&gt;&lt;/contributors&gt;&lt;titles&gt;&lt;title&gt;Preventing injuries in female youth football--a cluster-randomized controlled trial&lt;/title&gt;&lt;secondary-title&gt;Scandinavian Journal of Medicine &amp;amp; Science in Sports&lt;/secondary-title&gt;&lt;alt-title&gt;Scand J Med Sci Sports&lt;/alt-title&gt;&lt;/titles&gt;&lt;periodical&gt;&lt;full-title&gt;Scandinavian Journal of Medicine &amp;amp; Science in Sports&lt;/full-title&gt;&lt;abbr-1&gt;Scand J Med Sci Sports&lt;/abbr-1&gt;&lt;/periodical&gt;&lt;alt-periodical&gt;&lt;full-title&gt;Scandinavian Journal of Medicine &amp;amp; Science in Sports&lt;/full-title&gt;&lt;abbr-1&gt;Scand J Med Sci Sports&lt;/abbr-1&gt;&lt;/alt-periodical&gt;&lt;pages&gt;605-614&lt;/pages&gt;&lt;volume&gt;18&lt;/volume&gt;&lt;number&gt;5&lt;/number&gt;&lt;keywords&gt;&lt;keyword&gt;Adolescent&lt;/keyword&gt;&lt;keyword&gt;Athletic Injuries&lt;/keyword&gt;&lt;keyword&gt;Exercise&lt;/keyword&gt;&lt;keyword&gt;Exercise Therapy&lt;/keyword&gt;&lt;keyword&gt;Female&lt;/keyword&gt;&lt;keyword&gt;Humans&lt;/keyword&gt;&lt;keyword&gt;Muscle Strength&lt;/keyword&gt;&lt;keyword&gt;Soccer&lt;/keyword&gt;&lt;/keywords&gt;&lt;dates&gt;&lt;year&gt;2008&lt;/year&gt;&lt;pub-dates&gt;&lt;date&gt;2008/10//&lt;/date&gt;&lt;/pub-dates&gt;&lt;/dates&gt;&lt;isbn&gt;1600-0838&lt;/isbn&gt;&lt;urls&gt;&lt;/urls&gt;&lt;electronic-resource-num&gt;10.1111/j.1600-0838.2007.00703.x&lt;/electronic-resource-num&gt;&lt;remote-database-provider&gt;PubMed&lt;/remote-database-provider&gt;&lt;language&gt;eng&lt;/language&gt;&lt;/record&gt;&lt;/Cite&gt;&lt;/EndNote&gt;</w:instrText>
      </w:r>
      <w:r w:rsidR="002550E9" w:rsidRPr="002570D9">
        <w:rPr>
          <w:iCs/>
          <w:lang w:val="en-GB"/>
        </w:rPr>
        <w:fldChar w:fldCharType="separate"/>
      </w:r>
      <w:r w:rsidR="00696A7D" w:rsidRPr="002570D9">
        <w:rPr>
          <w:iCs/>
          <w:noProof/>
          <w:lang w:val="en-GB"/>
        </w:rPr>
        <w:t>Steffen et al (2008)</w:t>
      </w:r>
      <w:r w:rsidR="002550E9" w:rsidRPr="002570D9">
        <w:rPr>
          <w:iCs/>
          <w:lang w:val="en-GB"/>
        </w:rPr>
        <w:fldChar w:fldCharType="end"/>
      </w:r>
      <w:r w:rsidR="008F7E5C" w:rsidRPr="002570D9">
        <w:rPr>
          <w:iCs/>
          <w:lang w:val="en-GB"/>
        </w:rPr>
        <w:t xml:space="preserve"> reported similar barriers investigating the effect of the 11+ on injury risk in female youth soccer players</w:t>
      </w:r>
      <w:r w:rsidR="00471E23" w:rsidRPr="002570D9">
        <w:rPr>
          <w:iCs/>
          <w:lang w:val="en-GB"/>
        </w:rPr>
        <w:t xml:space="preserve"> </w:t>
      </w:r>
      <w:r w:rsidR="00471E23" w:rsidRPr="002570D9">
        <w:rPr>
          <w:iCs/>
          <w:lang w:val="en-GB"/>
        </w:rPr>
        <w:fldChar w:fldCharType="begin"/>
      </w:r>
      <w:r w:rsidR="00471E23" w:rsidRPr="002570D9">
        <w:rPr>
          <w:iCs/>
          <w:lang w:val="en-GB"/>
        </w:rPr>
        <w:instrText xml:space="preserve"> ADDIN EN.CITE &lt;EndNote&gt;&lt;Cite&gt;&lt;Author&gt;Steffen&lt;/Author&gt;&lt;Year&gt;2008&lt;/Year&gt;&lt;RecNum&gt;34&lt;/RecNum&gt;&lt;DisplayText&gt;(Steffen et al 2008)&lt;/DisplayText&gt;&lt;record&gt;&lt;rec-number&gt;34&lt;/rec-number&gt;&lt;foreign-keys&gt;&lt;key app="EN" db-id="evw99xwrora0wce0vvz5twdutdf9rd0fzs5f" timestamp="1645519109"&gt;34&lt;/key&gt;&lt;/foreign-keys&gt;&lt;ref-type name="Journal Article"&gt;17&lt;/ref-type&gt;&lt;contributors&gt;&lt;authors&gt;&lt;author&gt;Steffen, K.&lt;/author&gt;&lt;author&gt;Myklebust, G.&lt;/author&gt;&lt;author&gt;Olsen, O. E.&lt;/author&gt;&lt;author&gt;Holme, I.&lt;/author&gt;&lt;author&gt;Bahr, R.&lt;/author&gt;&lt;/authors&gt;&lt;/contributors&gt;&lt;titles&gt;&lt;title&gt;Preventing injuries in female youth football--a cluster-randomized controlled trial&lt;/title&gt;&lt;secondary-title&gt;Scandinavian Journal of Medicine &amp;amp; Science in Sports&lt;/secondary-title&gt;&lt;alt-title&gt;Scand J Med Sci Sports&lt;/alt-title&gt;&lt;/titles&gt;&lt;periodical&gt;&lt;full-title&gt;Scandinavian Journal of Medicine &amp;amp; Science in Sports&lt;/full-title&gt;&lt;abbr-1&gt;Scand J Med Sci Sports&lt;/abbr-1&gt;&lt;/periodical&gt;&lt;alt-periodical&gt;&lt;full-title&gt;Scandinavian Journal of Medicine &amp;amp; Science in Sports&lt;/full-title&gt;&lt;abbr-1&gt;Scand J Med Sci Sports&lt;/abbr-1&gt;&lt;/alt-periodical&gt;&lt;pages&gt;605-614&lt;/pages&gt;&lt;volume&gt;18&lt;/volume&gt;&lt;number&gt;5&lt;/number&gt;&lt;keywords&gt;&lt;keyword&gt;Adolescent&lt;/keyword&gt;&lt;keyword&gt;Athletic Injuries&lt;/keyword&gt;&lt;keyword&gt;Exercise&lt;/keyword&gt;&lt;keyword&gt;Exercise Therapy&lt;/keyword&gt;&lt;keyword&gt;Female&lt;/keyword&gt;&lt;keyword&gt;Humans&lt;/keyword&gt;&lt;keyword&gt;Muscle Strength&lt;/keyword&gt;&lt;keyword&gt;Soccer&lt;/keyword&gt;&lt;/keywords&gt;&lt;dates&gt;&lt;year&gt;2008&lt;/year&gt;&lt;pub-dates&gt;&lt;date&gt;2008/10//&lt;/date&gt;&lt;/pub-dates&gt;&lt;/dates&gt;&lt;isbn&gt;1600-0838&lt;/isbn&gt;&lt;urls&gt;&lt;/urls&gt;&lt;electronic-resource-num&gt;10.1111/j.1600-0838.2007.00703.x&lt;/electronic-resource-num&gt;&lt;remote-database-provider&gt;PubMed&lt;/remote-database-provider&gt;&lt;language&gt;eng&lt;/language&gt;&lt;/record&gt;&lt;/Cite&gt;&lt;/EndNote&gt;</w:instrText>
      </w:r>
      <w:r w:rsidR="00471E23" w:rsidRPr="002570D9">
        <w:rPr>
          <w:iCs/>
          <w:lang w:val="en-GB"/>
        </w:rPr>
        <w:fldChar w:fldCharType="separate"/>
      </w:r>
      <w:r w:rsidR="00471E23" w:rsidRPr="002570D9">
        <w:rPr>
          <w:iCs/>
          <w:noProof/>
          <w:lang w:val="en-GB"/>
        </w:rPr>
        <w:t>(Steffen et al 2008)</w:t>
      </w:r>
      <w:r w:rsidR="00471E23" w:rsidRPr="002570D9">
        <w:rPr>
          <w:iCs/>
          <w:lang w:val="en-GB"/>
        </w:rPr>
        <w:fldChar w:fldCharType="end"/>
      </w:r>
      <w:r w:rsidR="00F71EF6" w:rsidRPr="002570D9">
        <w:rPr>
          <w:iCs/>
          <w:lang w:val="en-GB"/>
        </w:rPr>
        <w:t>.</w:t>
      </w:r>
      <w:r w:rsidR="008F7E5C" w:rsidRPr="002570D9">
        <w:rPr>
          <w:iCs/>
          <w:lang w:val="en-GB"/>
        </w:rPr>
        <w:t xml:space="preserve"> </w:t>
      </w:r>
      <w:r w:rsidR="008D6DD8" w:rsidRPr="002570D9">
        <w:rPr>
          <w:iCs/>
          <w:lang w:val="en-GB"/>
        </w:rPr>
        <w:t xml:space="preserve">These findings should be </w:t>
      </w:r>
      <w:r w:rsidR="007204B7" w:rsidRPr="002570D9">
        <w:rPr>
          <w:iCs/>
          <w:lang w:val="en-GB"/>
        </w:rPr>
        <w:t xml:space="preserve">taken </w:t>
      </w:r>
      <w:r w:rsidR="008D6DD8" w:rsidRPr="002570D9">
        <w:rPr>
          <w:iCs/>
          <w:lang w:val="en-GB"/>
        </w:rPr>
        <w:t xml:space="preserve">into account in view of future similar studies in order to minimize the drop-out rate. </w:t>
      </w:r>
      <w:r w:rsidR="00C34BA8" w:rsidRPr="002570D9">
        <w:rPr>
          <w:lang w:val="en-GB"/>
        </w:rPr>
        <w:t xml:space="preserve">Possible adverse events were recorded in this study as suggested in a review of Herman and colleagues </w:t>
      </w:r>
      <w:r w:rsidR="00C34BA8" w:rsidRPr="002570D9">
        <w:rPr>
          <w:lang w:val="en-GB"/>
        </w:rPr>
        <w:fldChar w:fldCharType="begin"/>
      </w:r>
      <w:r w:rsidR="00696A7D" w:rsidRPr="002570D9">
        <w:rPr>
          <w:lang w:val="en-GB"/>
        </w:rPr>
        <w:instrText xml:space="preserve"> ADDIN EN.CITE &lt;EndNote&gt;&lt;Cite&gt;&lt;Author&gt;Herman&lt;/Author&gt;&lt;Year&gt;2012&lt;/Year&gt;&lt;RecNum&gt;19&lt;/RecNum&gt;&lt;DisplayText&gt;(Herman et al 2012)&lt;/DisplayText&gt;&lt;record&gt;&lt;rec-number&gt;19&lt;/rec-number&gt;&lt;foreign-keys&gt;&lt;key app="EN" db-id="evw99xwrora0wce0vvz5twdutdf9rd0fzs5f" timestamp="1645519108"&gt;19&lt;/key&gt;&lt;/foreign-keys&gt;&lt;ref-type name="Journal Article"&gt;17&lt;/ref-type&gt;&lt;contributors&gt;&lt;authors&gt;&lt;author&gt;Herman, Katherine&lt;/author&gt;&lt;author&gt;Barton, Christian&lt;/author&gt;&lt;author&gt;Malliaras, Peter&lt;/author&gt;&lt;author&gt;Morrissey, Dylan&lt;/author&gt;&lt;/authors&gt;&lt;/contributors&gt;&lt;titles&gt;&lt;title&gt;The effectiveness of neuromuscular warm-up strategies, that require no additional equipment, for preventing lower limb injuries during sports participation: a systematic review&lt;/title&gt;&lt;secondary-title&gt;BMC Medicine&lt;/secondary-title&gt;&lt;alt-title&gt;BMC Medicine&lt;/alt-title&gt;&lt;short-title&gt;The effectiveness of neuromuscular warm-up strategies, that require no additional equipment, for preventing lower limb injuries during sports participation&lt;/short-title&gt;&lt;/titles&gt;&lt;periodical&gt;&lt;full-title&gt;BMC Medicine&lt;/full-title&gt;&lt;abbr-1&gt;BMC Medicine&lt;/abbr-1&gt;&lt;/periodical&gt;&lt;alt-periodical&gt;&lt;full-title&gt;BMC Medicine&lt;/full-title&gt;&lt;abbr-1&gt;BMC Medicine&lt;/abbr-1&gt;&lt;/alt-periodical&gt;&lt;pages&gt;75&lt;/pages&gt;&lt;volume&gt;10&lt;/volume&gt;&lt;number&gt;1&lt;/number&gt;&lt;dates&gt;&lt;year&gt;2012&lt;/year&gt;&lt;pub-dates&gt;&lt;date&gt;2012/07/19/&lt;/date&gt;&lt;/pub-dates&gt;&lt;/dates&gt;&lt;isbn&gt;1741-7015&lt;/isbn&gt;&lt;urls&gt;&lt;related-urls&gt;&lt;url&gt;https://doi.org/10.1186/1741-7015-10-75&lt;/url&gt;&lt;/related-urls&gt;&lt;/urls&gt;&lt;electronic-resource-num&gt;10.1186/1741-7015-10-75&lt;/electronic-resource-num&gt;&lt;remote-database-provider&gt;BioMed Central&lt;/remote-database-provider&gt;&lt;access-date&gt;2019/09/10/13:58:48&lt;/access-date&gt;&lt;/record&gt;&lt;/Cite&gt;&lt;/EndNote&gt;</w:instrText>
      </w:r>
      <w:r w:rsidR="00C34BA8" w:rsidRPr="002570D9">
        <w:rPr>
          <w:lang w:val="en-GB"/>
        </w:rPr>
        <w:fldChar w:fldCharType="separate"/>
      </w:r>
      <w:r w:rsidR="00696A7D" w:rsidRPr="002570D9">
        <w:rPr>
          <w:noProof/>
          <w:lang w:val="en-GB"/>
        </w:rPr>
        <w:t>(Herman et al 2012)</w:t>
      </w:r>
      <w:r w:rsidR="00C34BA8" w:rsidRPr="002570D9">
        <w:rPr>
          <w:lang w:val="en-GB"/>
        </w:rPr>
        <w:fldChar w:fldCharType="end"/>
      </w:r>
      <w:r w:rsidR="00C34BA8" w:rsidRPr="002570D9">
        <w:rPr>
          <w:lang w:val="en-GB"/>
        </w:rPr>
        <w:t xml:space="preserve">. Only two players experienced injuries during the study period and these occurred during matches and not during the execution of the exercises. Thus, the execution of the exercises could be considered safe in terms of absence of adverse events. However, we did not record the appropriate data to conclude that the reported injuries </w:t>
      </w:r>
      <w:r w:rsidR="00C34BA8" w:rsidRPr="002570D9">
        <w:rPr>
          <w:lang w:val="en-GB"/>
        </w:rPr>
        <w:lastRenderedPageBreak/>
        <w:t xml:space="preserve">were not in any way related to the exercise intervention. </w:t>
      </w:r>
      <w:r w:rsidR="007D2F44" w:rsidRPr="002570D9">
        <w:rPr>
          <w:bCs/>
          <w:iCs/>
          <w:lang w:val="en-GB"/>
        </w:rPr>
        <w:t>The present</w:t>
      </w:r>
      <w:r w:rsidR="00FA27CD" w:rsidRPr="002570D9">
        <w:rPr>
          <w:bCs/>
          <w:iCs/>
          <w:lang w:val="en-GB"/>
        </w:rPr>
        <w:t xml:space="preserve"> study </w:t>
      </w:r>
      <w:r w:rsidR="007D2F44" w:rsidRPr="002570D9">
        <w:rPr>
          <w:bCs/>
          <w:iCs/>
          <w:lang w:val="en-GB"/>
        </w:rPr>
        <w:t>found</w:t>
      </w:r>
      <w:r w:rsidR="00FA27CD" w:rsidRPr="002570D9">
        <w:rPr>
          <w:bCs/>
          <w:iCs/>
          <w:lang w:val="en-GB"/>
        </w:rPr>
        <w:t xml:space="preserve"> </w:t>
      </w:r>
      <w:r w:rsidR="008126C9" w:rsidRPr="002570D9">
        <w:rPr>
          <w:iCs/>
          <w:lang w:val="en-GB"/>
        </w:rPr>
        <w:t>changes</w:t>
      </w:r>
      <w:r w:rsidR="004961B4" w:rsidRPr="002570D9">
        <w:rPr>
          <w:iCs/>
          <w:lang w:val="en-GB"/>
        </w:rPr>
        <w:t xml:space="preserve"> in movement control </w:t>
      </w:r>
      <w:r w:rsidR="00A9245A" w:rsidRPr="002570D9">
        <w:rPr>
          <w:iCs/>
          <w:lang w:val="en-GB"/>
        </w:rPr>
        <w:t>patterns</w:t>
      </w:r>
      <w:r w:rsidR="00FA27CD" w:rsidRPr="002570D9">
        <w:rPr>
          <w:iCs/>
          <w:lang w:val="en-GB"/>
        </w:rPr>
        <w:t xml:space="preserve"> in both groups</w:t>
      </w:r>
      <w:r w:rsidR="00A9245A" w:rsidRPr="002570D9">
        <w:rPr>
          <w:iCs/>
          <w:lang w:val="en-GB"/>
        </w:rPr>
        <w:t xml:space="preserve"> </w:t>
      </w:r>
      <w:r w:rsidR="004961B4" w:rsidRPr="002570D9">
        <w:rPr>
          <w:iCs/>
          <w:lang w:val="en-GB"/>
        </w:rPr>
        <w:t>after the eight</w:t>
      </w:r>
      <w:r w:rsidR="008126C9" w:rsidRPr="002570D9">
        <w:rPr>
          <w:iCs/>
          <w:lang w:val="en-GB"/>
        </w:rPr>
        <w:t>-week movement control</w:t>
      </w:r>
      <w:r w:rsidR="00821B98" w:rsidRPr="002570D9">
        <w:rPr>
          <w:iCs/>
          <w:lang w:val="en-GB"/>
        </w:rPr>
        <w:t xml:space="preserve"> re</w:t>
      </w:r>
      <w:r w:rsidR="008126C9" w:rsidRPr="002570D9">
        <w:rPr>
          <w:iCs/>
          <w:lang w:val="en-GB"/>
        </w:rPr>
        <w:t>training programme</w:t>
      </w:r>
      <w:r w:rsidR="002F3EC4" w:rsidRPr="002570D9">
        <w:rPr>
          <w:iCs/>
          <w:lang w:val="en-GB"/>
        </w:rPr>
        <w:t>.</w:t>
      </w:r>
      <w:r w:rsidR="008D1AAD" w:rsidRPr="002570D9">
        <w:rPr>
          <w:bCs/>
          <w:iCs/>
          <w:lang w:val="en-GB"/>
        </w:rPr>
        <w:t xml:space="preserve"> </w:t>
      </w:r>
      <w:r w:rsidR="002F3EC4" w:rsidRPr="002570D9">
        <w:rPr>
          <w:bCs/>
          <w:iCs/>
          <w:lang w:val="en-GB"/>
        </w:rPr>
        <w:t>Fifty six perce</w:t>
      </w:r>
      <w:r w:rsidR="00E7755F" w:rsidRPr="002570D9">
        <w:rPr>
          <w:bCs/>
          <w:iCs/>
          <w:lang w:val="en-GB"/>
        </w:rPr>
        <w:t>nt of soccer players and 94% of</w:t>
      </w:r>
      <w:r w:rsidR="00544088" w:rsidRPr="002570D9">
        <w:rPr>
          <w:bCs/>
          <w:iCs/>
          <w:lang w:val="en-GB"/>
        </w:rPr>
        <w:t xml:space="preserve"> </w:t>
      </w:r>
      <w:r w:rsidR="002F3EC4" w:rsidRPr="002570D9">
        <w:rPr>
          <w:bCs/>
          <w:iCs/>
          <w:lang w:val="en-GB"/>
        </w:rPr>
        <w:t xml:space="preserve">rugby players showed a significant reduction in the </w:t>
      </w:r>
      <w:r w:rsidR="001851F0" w:rsidRPr="002570D9">
        <w:rPr>
          <w:bCs/>
          <w:iCs/>
          <w:lang w:val="en-GB"/>
        </w:rPr>
        <w:t>Short-</w:t>
      </w:r>
      <w:r w:rsidR="002F3EC4" w:rsidRPr="002570D9">
        <w:rPr>
          <w:bCs/>
          <w:iCs/>
          <w:lang w:val="en-GB"/>
        </w:rPr>
        <w:t xml:space="preserve">HLLMS total score post-intervention, suggesting </w:t>
      </w:r>
      <w:r w:rsidR="008D1AAD" w:rsidRPr="002570D9">
        <w:rPr>
          <w:bCs/>
          <w:iCs/>
          <w:lang w:val="en-GB"/>
        </w:rPr>
        <w:t xml:space="preserve">that movement patterns in the hip and pelvis may be </w:t>
      </w:r>
      <w:r w:rsidR="00F771F4" w:rsidRPr="002570D9">
        <w:rPr>
          <w:bCs/>
          <w:iCs/>
          <w:lang w:val="en-GB"/>
        </w:rPr>
        <w:t xml:space="preserve">altered </w:t>
      </w:r>
      <w:r w:rsidR="004961B4" w:rsidRPr="002570D9">
        <w:rPr>
          <w:bCs/>
          <w:iCs/>
          <w:lang w:val="en-GB"/>
        </w:rPr>
        <w:t>using</w:t>
      </w:r>
      <w:r w:rsidR="008D1AAD" w:rsidRPr="002570D9">
        <w:rPr>
          <w:bCs/>
          <w:iCs/>
          <w:lang w:val="en-GB"/>
        </w:rPr>
        <w:t xml:space="preserve"> neur</w:t>
      </w:r>
      <w:r w:rsidR="00A9245A" w:rsidRPr="002570D9">
        <w:rPr>
          <w:bCs/>
          <w:iCs/>
          <w:lang w:val="en-GB"/>
        </w:rPr>
        <w:t>omuscular retraining programmes.</w:t>
      </w:r>
      <w:r w:rsidR="00754F62" w:rsidRPr="002570D9">
        <w:rPr>
          <w:bCs/>
          <w:iCs/>
          <w:lang w:val="en-GB"/>
        </w:rPr>
        <w:t xml:space="preserve"> These changes were observed in conjunction with a reduction in hip and groin symptoms</w:t>
      </w:r>
      <w:r w:rsidR="00ED1E1A" w:rsidRPr="002570D9">
        <w:rPr>
          <w:bCs/>
          <w:iCs/>
          <w:lang w:val="en-GB"/>
        </w:rPr>
        <w:t xml:space="preserve"> in both groups</w:t>
      </w:r>
      <w:r w:rsidR="00517975" w:rsidRPr="002570D9">
        <w:rPr>
          <w:bCs/>
          <w:iCs/>
          <w:lang w:val="en-GB"/>
        </w:rPr>
        <w:t>. Th</w:t>
      </w:r>
      <w:r w:rsidR="00F771F4" w:rsidRPr="002570D9">
        <w:rPr>
          <w:bCs/>
          <w:iCs/>
          <w:lang w:val="en-GB"/>
        </w:rPr>
        <w:t xml:space="preserve">is </w:t>
      </w:r>
      <w:r w:rsidR="007D2F44" w:rsidRPr="002570D9">
        <w:rPr>
          <w:bCs/>
          <w:iCs/>
          <w:lang w:val="en-GB"/>
        </w:rPr>
        <w:t>confirms previous</w:t>
      </w:r>
      <w:r w:rsidR="00517975" w:rsidRPr="002570D9">
        <w:rPr>
          <w:bCs/>
          <w:iCs/>
          <w:lang w:val="en-GB"/>
        </w:rPr>
        <w:t xml:space="preserve"> report</w:t>
      </w:r>
      <w:r w:rsidR="007D2F44" w:rsidRPr="002570D9">
        <w:rPr>
          <w:bCs/>
          <w:iCs/>
          <w:lang w:val="en-GB"/>
        </w:rPr>
        <w:t>s</w:t>
      </w:r>
      <w:r w:rsidR="00517975" w:rsidRPr="002570D9">
        <w:rPr>
          <w:bCs/>
          <w:iCs/>
          <w:lang w:val="en-GB"/>
        </w:rPr>
        <w:t xml:space="preserve"> </w:t>
      </w:r>
      <w:r w:rsidR="002550E9" w:rsidRPr="002570D9">
        <w:rPr>
          <w:bCs/>
          <w:iCs/>
          <w:lang w:val="en-GB"/>
        </w:rPr>
        <w:fldChar w:fldCharType="begin">
          <w:fldData xml:space="preserve">PEVuZE5vdGU+PENpdGU+PEF1dGhvcj5Nb3R0cmFtPC9BdXRob3I+PFllYXI+MjAxOTwvWWVhcj48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=
</w:fldData>
        </w:fldChar>
      </w:r>
      <w:r w:rsidR="00696A7D" w:rsidRPr="002570D9">
        <w:rPr>
          <w:bCs/>
          <w:iCs/>
          <w:lang w:val="en-GB"/>
        </w:rPr>
        <w:instrText xml:space="preserve"> ADDIN EN.CITE </w:instrText>
      </w:r>
      <w:r w:rsidR="00696A7D" w:rsidRPr="002570D9">
        <w:rPr>
          <w:bCs/>
          <w:iCs/>
          <w:lang w:val="en-GB"/>
        </w:rPr>
        <w:fldChar w:fldCharType="begin">
          <w:fldData xml:space="preserve">PEVuZE5vdGU+PENpdGU+PEF1dGhvcj5Nb3R0cmFtPC9BdXRob3I+PFllYXI+MjAxOTwvWWVhcj48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=
</w:fldData>
        </w:fldChar>
      </w:r>
      <w:r w:rsidR="00696A7D" w:rsidRPr="002570D9">
        <w:rPr>
          <w:bCs/>
          <w:iCs/>
          <w:lang w:val="en-GB"/>
        </w:rPr>
        <w:instrText xml:space="preserve"> ADDIN EN.CITE.DATA </w:instrText>
      </w:r>
      <w:r w:rsidR="00696A7D" w:rsidRPr="002570D9">
        <w:rPr>
          <w:bCs/>
          <w:iCs/>
          <w:lang w:val="en-GB"/>
        </w:rPr>
      </w:r>
      <w:r w:rsidR="00696A7D" w:rsidRPr="002570D9">
        <w:rPr>
          <w:bCs/>
          <w:iCs/>
          <w:lang w:val="en-GB"/>
        </w:rPr>
        <w:fldChar w:fldCharType="end"/>
      </w:r>
      <w:r w:rsidR="002550E9" w:rsidRPr="002570D9">
        <w:rPr>
          <w:bCs/>
          <w:iCs/>
          <w:lang w:val="en-GB"/>
        </w:rPr>
      </w:r>
      <w:r w:rsidR="002550E9" w:rsidRPr="002570D9">
        <w:rPr>
          <w:bCs/>
          <w:iCs/>
          <w:lang w:val="en-GB"/>
        </w:rPr>
        <w:fldChar w:fldCharType="separate"/>
      </w:r>
      <w:r w:rsidR="00696A7D" w:rsidRPr="002570D9">
        <w:rPr>
          <w:bCs/>
          <w:iCs/>
          <w:noProof/>
          <w:lang w:val="en-GB"/>
        </w:rPr>
        <w:t>(Mottram et al 2019, Wilson et al 2018)</w:t>
      </w:r>
      <w:r w:rsidR="002550E9" w:rsidRPr="002570D9">
        <w:rPr>
          <w:bCs/>
          <w:iCs/>
          <w:lang w:val="en-GB"/>
        </w:rPr>
        <w:fldChar w:fldCharType="end"/>
      </w:r>
      <w:r w:rsidR="007D2F44" w:rsidRPr="002570D9">
        <w:rPr>
          <w:bCs/>
          <w:iCs/>
          <w:lang w:val="en-GB"/>
        </w:rPr>
        <w:t xml:space="preserve"> that</w:t>
      </w:r>
      <w:r w:rsidR="00517975" w:rsidRPr="002570D9">
        <w:rPr>
          <w:bCs/>
          <w:iCs/>
          <w:lang w:val="en-GB"/>
        </w:rPr>
        <w:t xml:space="preserve"> improvement in movement control </w:t>
      </w:r>
      <w:r w:rsidR="004D5430" w:rsidRPr="002570D9">
        <w:rPr>
          <w:bCs/>
          <w:iCs/>
          <w:lang w:val="en-GB"/>
        </w:rPr>
        <w:t>may be</w:t>
      </w:r>
      <w:r w:rsidR="00E7755F" w:rsidRPr="002570D9">
        <w:rPr>
          <w:bCs/>
          <w:iCs/>
          <w:lang w:val="en-GB"/>
        </w:rPr>
        <w:t xml:space="preserve"> associated with</w:t>
      </w:r>
      <w:r w:rsidR="00517975" w:rsidRPr="002570D9">
        <w:rPr>
          <w:bCs/>
          <w:iCs/>
          <w:lang w:val="en-GB"/>
        </w:rPr>
        <w:t xml:space="preserve"> improve</w:t>
      </w:r>
      <w:r w:rsidR="007D2F44" w:rsidRPr="002570D9">
        <w:rPr>
          <w:bCs/>
          <w:iCs/>
          <w:lang w:val="en-GB"/>
        </w:rPr>
        <w:t>d</w:t>
      </w:r>
      <w:r w:rsidR="00517975" w:rsidRPr="002570D9">
        <w:rPr>
          <w:bCs/>
          <w:iCs/>
          <w:lang w:val="en-GB"/>
        </w:rPr>
        <w:t xml:space="preserve"> symptoms when present</w:t>
      </w:r>
      <w:r w:rsidR="007D2F44" w:rsidRPr="002570D9">
        <w:rPr>
          <w:bCs/>
          <w:iCs/>
          <w:lang w:val="en-GB"/>
        </w:rPr>
        <w:t>, although relative cause and effect are not understood</w:t>
      </w:r>
      <w:r w:rsidR="00517975" w:rsidRPr="002570D9">
        <w:rPr>
          <w:bCs/>
          <w:iCs/>
          <w:lang w:val="en-GB"/>
        </w:rPr>
        <w:t>.</w:t>
      </w:r>
    </w:p>
    <w:p w14:paraId="1004E17D" w14:textId="112BDC68" w:rsidR="002E2613" w:rsidRPr="002570D9" w:rsidRDefault="008B3D97" w:rsidP="00FB1845">
      <w:pPr>
        <w:rPr>
          <w:lang w:val="en-GB"/>
        </w:rPr>
      </w:pPr>
      <w:r w:rsidRPr="002570D9">
        <w:rPr>
          <w:lang w:val="en-GB"/>
        </w:rPr>
        <w:t xml:space="preserve">The minimal important change (MIC) values reported for the HAGOS subscales </w:t>
      </w:r>
      <w:r w:rsidRPr="002570D9">
        <w:rPr>
          <w:lang w:val="en-GB"/>
        </w:rPr>
        <w:fldChar w:fldCharType="begin"/>
      </w:r>
      <w:r w:rsidR="00696A7D" w:rsidRPr="002570D9">
        <w:rPr>
          <w:lang w:val="en-GB"/>
        </w:rPr>
        <w:instrText xml:space="preserve"> ADDIN EN.CITE &lt;EndNote&gt;&lt;Cite&gt;&lt;Author&gt;Thorborg&lt;/Author&gt;&lt;Year&gt;2018&lt;/Year&gt;&lt;RecNum&gt;35&lt;/RecNum&gt;&lt;DisplayText&gt;(Thorborg et al 2018)&lt;/DisplayText&gt;&lt;record&gt;&lt;rec-number&gt;35&lt;/rec-number&gt;&lt;foreign-keys&gt;&lt;key app="EN" db-id="evw99xwrora0wce0vvz5twdutdf9rd0fzs5f" timestamp="1645519109"&gt;35&lt;/key&gt;&lt;/foreign-keys&gt;&lt;ref-type name="Journal Article"&gt;17&lt;/ref-type&gt;&lt;contributors&gt;&lt;authors&gt;&lt;author&gt;Thorborg, Kristian&lt;/author&gt;&lt;author&gt;Kraemer, Otto&lt;/author&gt;&lt;author&gt;Madsen, Anne-Dorthe&lt;/author&gt;&lt;author&gt;Hölmich, Per&lt;/author&gt;&lt;/authors&gt;&lt;/contributors&gt;&lt;titles&gt;&lt;title&gt;Patient-Reported Outcomes Within the First Year After Hip Arthroscopy and Rehabilitation for Femoroacetabular Impingement and/or Labral Injury: The Difference Between Getting Better and Getting Back to Normal&lt;/title&gt;&lt;secondary-title&gt;The American Journal of Sports Medicine&lt;/secondary-title&gt;&lt;alt-title&gt;Am J Sports Med&lt;/alt-title&gt;&lt;short-title&gt;Patient-Reported Outcomes Within the First Year After Hip Arthroscopy and Rehabilitation for Femoroacetabular Impingement and/or Labral Injury&lt;/short-title&gt;&lt;/titles&gt;&lt;periodical&gt;&lt;full-title&gt;The American Journal of Sports Medicine&lt;/full-title&gt;&lt;abbr-1&gt;Am J Sports Med&lt;/abbr-1&gt;&lt;/periodical&gt;&lt;alt-periodical&gt;&lt;full-title&gt;The American Journal of Sports Medicine&lt;/full-title&gt;&lt;abbr-1&gt;Am J Sports Med&lt;/abbr-1&gt;&lt;/alt-periodical&gt;&lt;pages&gt;2607-2614&lt;/pages&gt;&lt;volume&gt;46&lt;/volume&gt;&lt;number&gt;11&lt;/number&gt;&lt;keywords&gt;&lt;keyword&gt;HAGOS&lt;/keyword&gt;&lt;keyword&gt;hip arthroscopy&lt;/keyword&gt;&lt;keyword&gt;mHHS&lt;/keyword&gt;&lt;keyword&gt;patient-reported outcome&lt;/keyword&gt;&lt;keyword&gt;reference values&lt;/keyword&gt;&lt;keyword&gt;rehabilitation&lt;/keyword&gt;&lt;/keywords&gt;&lt;dates&gt;&lt;year&gt;2018&lt;/year&gt;&lt;pub-dates&gt;&lt;date&gt;2018/09/01/&lt;/date&gt;&lt;/pub-dates&gt;&lt;/dates&gt;&lt;isbn&gt;0363-5465&lt;/isbn&gt;&lt;urls&gt;&lt;related-urls&gt;&lt;url&gt;https://doi.org/10.1177/0363546518786971&lt;/url&gt;&lt;/related-urls&gt;&lt;/urls&gt;&lt;electronic-resource-num&gt;10.1177/0363546518786971&lt;/electronic-resource-num&gt;&lt;remote-database-provider&gt;SAGE Journals&lt;/remote-database-provider&gt;&lt;language&gt;en&lt;/language&gt;&lt;access-date&gt;2021/04/30/15:19:56&lt;/access-date&gt;&lt;/record&gt;&lt;/Cite&gt;&lt;/EndNote&gt;</w:instrText>
      </w:r>
      <w:r w:rsidRPr="002570D9">
        <w:rPr>
          <w:lang w:val="en-GB"/>
        </w:rPr>
        <w:fldChar w:fldCharType="separate"/>
      </w:r>
      <w:r w:rsidR="00696A7D" w:rsidRPr="002570D9">
        <w:rPr>
          <w:noProof/>
          <w:lang w:val="en-GB"/>
        </w:rPr>
        <w:t>(Thorborg et al 2018)</w:t>
      </w:r>
      <w:r w:rsidRPr="002570D9">
        <w:rPr>
          <w:lang w:val="en-GB"/>
        </w:rPr>
        <w:fldChar w:fldCharType="end"/>
      </w:r>
      <w:r w:rsidRPr="002570D9">
        <w:rPr>
          <w:lang w:val="en-GB"/>
        </w:rPr>
        <w:t xml:space="preserve"> were not achieved in the present study. However, the statistically significant changes in the HAGOS scores post-intervention were within the 95% references intervals for injury-free soccer players </w:t>
      </w:r>
      <w:r w:rsidRPr="002570D9">
        <w:rPr>
          <w:lang w:val="en-GB"/>
        </w:rPr>
        <w:fldChar w:fldCharType="begin"/>
      </w:r>
      <w:r w:rsidR="00696A7D" w:rsidRPr="002570D9">
        <w:rPr>
          <w:lang w:val="en-GB"/>
        </w:rPr>
        <w:instrText xml:space="preserve"> ADDIN EN.CITE &lt;EndNote&gt;&lt;Cite&gt;&lt;Author&gt;Thorborg&lt;/Author&gt;&lt;Year&gt;2014&lt;/Year&gt;&lt;RecNum&gt;36&lt;/RecNum&gt;&lt;DisplayText&gt;(Thorborg et al 2014)&lt;/DisplayText&gt;&lt;record&gt;&lt;rec-number&gt;36&lt;/rec-number&gt;&lt;foreign-keys&gt;&lt;key app="EN" db-id="evw99xwrora0wce0vvz5twdutdf9rd0fzs5f" timestamp="1645519110"&gt;36&lt;/key&gt;&lt;/foreign-keys&gt;&lt;ref-type name="Journal Article"&gt;17&lt;/ref-type&gt;&lt;contributors&gt;&lt;authors&gt;&lt;author&gt;Thorborg, Kristian&lt;/author&gt;&lt;author&gt;Branci, Sonia&lt;/author&gt;&lt;author&gt;Stensbirk, Frederik&lt;/author&gt;&lt;author&gt;Jensen, Jesper&lt;/author&gt;&lt;author&gt;Hölmich, Per&lt;/author&gt;&lt;/authors&gt;&lt;/contributors&gt;&lt;titles&gt;&lt;title&gt;Copenhagen hip and groin outcome score (HAGOS) in male soccer: reference values for hip and groin injury-free players&lt;/title&gt;&lt;secondary-title&gt;British Journal of Sports Medicine&lt;/secondary-title&gt;&lt;alt-title&gt;Br J Sports Med&lt;/alt-title&gt;&lt;short-title&gt;Copenhagen hip and groin outcome score (HAGOS) in male soccer&lt;/short-title&gt;&lt;/titles&gt;&lt;periodical&gt;&lt;full-title&gt;British Journal of Sports Medicine&lt;/full-title&gt;&lt;/periodical&gt;&lt;pages&gt;557-559&lt;/pages&gt;&lt;volume&gt;48&lt;/volume&gt;&lt;number&gt;7&lt;/number&gt;&lt;keywords&gt;&lt;keyword&gt;Denmark&lt;/keyword&gt;&lt;keyword&gt;Groin&lt;/keyword&gt;&lt;keyword&gt;Hip Injuries&lt;/keyword&gt;&lt;keyword&gt;Humans&lt;/keyword&gt;&lt;keyword&gt;Injury Severity Score&lt;/keyword&gt;&lt;keyword&gt;Male&lt;/keyword&gt;&lt;keyword&gt;Reference Values&lt;/keyword&gt;&lt;keyword&gt;Soccer&lt;/keyword&gt;&lt;keyword&gt;Surveys and Questionnaires&lt;/keyword&gt;&lt;keyword&gt;Young Adult&lt;/keyword&gt;&lt;/keywords&gt;&lt;dates&gt;&lt;year&gt;2014&lt;/year&gt;&lt;pub-dates&gt;&lt;date&gt;2014/04//&lt;/date&gt;&lt;/pub-dates&gt;&lt;/dates&gt;&lt;isbn&gt;1473-0480&lt;/isbn&gt;&lt;urls&gt;&lt;/urls&gt;&lt;electronic-resource-num&gt;10.1136/bjsports-2013-092607&lt;/electronic-resource-num&gt;&lt;remote-database-provider&gt;PubMed&lt;/remote-database-provider&gt;&lt;language&gt;eng&lt;/language&gt;&lt;/record&gt;&lt;/Cite&gt;&lt;/EndNote&gt;</w:instrText>
      </w:r>
      <w:r w:rsidRPr="002570D9">
        <w:rPr>
          <w:lang w:val="en-GB"/>
        </w:rPr>
        <w:fldChar w:fldCharType="separate"/>
      </w:r>
      <w:r w:rsidR="00696A7D" w:rsidRPr="002570D9">
        <w:rPr>
          <w:noProof/>
          <w:lang w:val="en-GB"/>
        </w:rPr>
        <w:t>(Thorborg et al 2014)</w:t>
      </w:r>
      <w:r w:rsidRPr="002570D9">
        <w:rPr>
          <w:lang w:val="en-GB"/>
        </w:rPr>
        <w:fldChar w:fldCharType="end"/>
      </w:r>
      <w:r w:rsidRPr="002570D9">
        <w:rPr>
          <w:lang w:val="en-GB"/>
        </w:rPr>
        <w:t xml:space="preserve">. </w:t>
      </w:r>
      <w:r w:rsidR="00B93E00" w:rsidRPr="002570D9">
        <w:rPr>
          <w:iCs/>
          <w:lang w:val="en-GB"/>
        </w:rPr>
        <w:t xml:space="preserve">This lack of clinically relevant change in HAGOS scores was probably due to the fact that this study did not include individuals diagnosed with hip or groin conditions. </w:t>
      </w:r>
      <w:r w:rsidR="00424337" w:rsidRPr="002570D9">
        <w:rPr>
          <w:iCs/>
          <w:lang w:val="en-GB"/>
        </w:rPr>
        <w:t>Indeed, the MIC of the HAGOS reported by Thorborg</w:t>
      </w:r>
      <w:r w:rsidR="00054282" w:rsidRPr="002570D9">
        <w:rPr>
          <w:iCs/>
          <w:lang w:val="en-GB"/>
        </w:rPr>
        <w:t xml:space="preserve"> et al. (2018) </w:t>
      </w:r>
      <w:r w:rsidR="00424337" w:rsidRPr="002570D9">
        <w:rPr>
          <w:iCs/>
          <w:lang w:val="en-GB"/>
        </w:rPr>
        <w:t xml:space="preserve">was determined based on data </w:t>
      </w:r>
      <w:r w:rsidR="00802D82" w:rsidRPr="002570D9">
        <w:rPr>
          <w:iCs/>
          <w:lang w:val="en-GB"/>
        </w:rPr>
        <w:t xml:space="preserve">collected </w:t>
      </w:r>
      <w:r w:rsidR="00424337" w:rsidRPr="002570D9">
        <w:rPr>
          <w:iCs/>
          <w:lang w:val="en-GB"/>
        </w:rPr>
        <w:t xml:space="preserve">from individuals who underwent first-time hip arthroscopy for FAI and/or labral injury </w:t>
      </w:r>
      <w:r w:rsidR="002550E9" w:rsidRPr="002570D9">
        <w:rPr>
          <w:iCs/>
          <w:lang w:val="en-GB"/>
        </w:rPr>
        <w:fldChar w:fldCharType="begin"/>
      </w:r>
      <w:r w:rsidR="00696A7D" w:rsidRPr="002570D9">
        <w:rPr>
          <w:iCs/>
          <w:lang w:val="en-GB"/>
        </w:rPr>
        <w:instrText xml:space="preserve"> ADDIN EN.CITE &lt;EndNote&gt;&lt;Cite&gt;&lt;Author&gt;Thorborg&lt;/Author&gt;&lt;Year&gt;2018&lt;/Year&gt;&lt;RecNum&gt;35&lt;/RecNum&gt;&lt;DisplayText&gt;(Thorborg et al 2018)&lt;/DisplayText&gt;&lt;record&gt;&lt;rec-number&gt;35&lt;/rec-number&gt;&lt;foreign-keys&gt;&lt;key app="EN" db-id="evw99xwrora0wce0vvz5twdutdf9rd0fzs5f" timestamp="1645519109"&gt;35&lt;/key&gt;&lt;/foreign-keys&gt;&lt;ref-type name="Journal Article"&gt;17&lt;/ref-type&gt;&lt;contributors&gt;&lt;authors&gt;&lt;author&gt;Thorborg, Kristian&lt;/author&gt;&lt;author&gt;Kraemer, Otto&lt;/author&gt;&lt;author&gt;Madsen, Anne-Dorthe&lt;/author&gt;&lt;author&gt;Hölmich, Per&lt;/author&gt;&lt;/authors&gt;&lt;/contributors&gt;&lt;titles&gt;&lt;title&gt;Patient-Reported Outcomes Within the First Year After Hip Arthroscopy and Rehabilitation for Femoroacetabular Impingement and/or Labral Injury: The Difference Between Getting Better and Getting Back to Normal&lt;/title&gt;&lt;secondary-title&gt;The American Journal of Sports Medicine&lt;/secondary-title&gt;&lt;alt-title&gt;Am J Sports Med&lt;/alt-title&gt;&lt;short-title&gt;Patient-Reported Outcomes Within the First Year After Hip Arthroscopy and Rehabilitation for Femoroacetabular Impingement and/or Labral Injury&lt;/short-title&gt;&lt;/titles&gt;&lt;periodical&gt;&lt;full-title&gt;The American Journal of Sports Medicine&lt;/full-title&gt;&lt;abbr-1&gt;Am J Sports Med&lt;/abbr-1&gt;&lt;/periodical&gt;&lt;alt-periodical&gt;&lt;full-title&gt;The American Journal of Sports Medicine&lt;/full-title&gt;&lt;abbr-1&gt;Am J Sports Med&lt;/abbr-1&gt;&lt;/alt-periodical&gt;&lt;pages&gt;2607-2614&lt;/pages&gt;&lt;volume&gt;46&lt;/volume&gt;&lt;number&gt;11&lt;/number&gt;&lt;keywords&gt;&lt;keyword&gt;HAGOS&lt;/keyword&gt;&lt;keyword&gt;hip arthroscopy&lt;/keyword&gt;&lt;keyword&gt;mHHS&lt;/keyword&gt;&lt;keyword&gt;patient-reported outcome&lt;/keyword&gt;&lt;keyword&gt;reference values&lt;/keyword&gt;&lt;keyword&gt;rehabilitation&lt;/keyword&gt;&lt;/keywords&gt;&lt;dates&gt;&lt;year&gt;2018&lt;/year&gt;&lt;pub-dates&gt;&lt;date&gt;2018/09/01/&lt;/date&gt;&lt;/pub-dates&gt;&lt;/dates&gt;&lt;isbn&gt;0363-5465&lt;/isbn&gt;&lt;urls&gt;&lt;related-urls&gt;&lt;url&gt;https://doi.org/10.1177/0363546518786971&lt;/url&gt;&lt;/related-urls&gt;&lt;/urls&gt;&lt;electronic-resource-num&gt;10.1177/0363546518786971&lt;/electronic-resource-num&gt;&lt;remote-database-provider&gt;SAGE Journals&lt;/remote-database-provider&gt;&lt;language&gt;en&lt;/language&gt;&lt;access-date&gt;2021/04/30/15:19:56&lt;/access-date&gt;&lt;/record&gt;&lt;/Cite&gt;&lt;/EndNote&gt;</w:instrText>
      </w:r>
      <w:r w:rsidR="002550E9" w:rsidRPr="002570D9">
        <w:rPr>
          <w:iCs/>
          <w:lang w:val="en-GB"/>
        </w:rPr>
        <w:fldChar w:fldCharType="separate"/>
      </w:r>
      <w:r w:rsidR="00696A7D" w:rsidRPr="002570D9">
        <w:rPr>
          <w:iCs/>
          <w:noProof/>
          <w:lang w:val="en-GB"/>
        </w:rPr>
        <w:t>(Thorborg et al 2018)</w:t>
      </w:r>
      <w:r w:rsidR="002550E9" w:rsidRPr="002570D9">
        <w:rPr>
          <w:iCs/>
          <w:lang w:val="en-GB"/>
        </w:rPr>
        <w:fldChar w:fldCharType="end"/>
      </w:r>
      <w:r w:rsidR="00424337" w:rsidRPr="002570D9">
        <w:rPr>
          <w:iCs/>
          <w:lang w:val="en-GB"/>
        </w:rPr>
        <w:t xml:space="preserve">. </w:t>
      </w:r>
      <w:r w:rsidR="00F43525" w:rsidRPr="002570D9">
        <w:rPr>
          <w:bCs/>
          <w:iCs/>
          <w:lang w:val="en-GB"/>
        </w:rPr>
        <w:t xml:space="preserve">Interestingly, the rugby players </w:t>
      </w:r>
      <w:r w:rsidR="007D2F44" w:rsidRPr="002570D9">
        <w:rPr>
          <w:bCs/>
          <w:iCs/>
          <w:lang w:val="en-GB"/>
        </w:rPr>
        <w:t xml:space="preserve">also </w:t>
      </w:r>
      <w:r w:rsidR="00F43525" w:rsidRPr="002570D9">
        <w:rPr>
          <w:bCs/>
          <w:iCs/>
          <w:lang w:val="en-GB"/>
        </w:rPr>
        <w:t xml:space="preserve">showed a significant improvement in </w:t>
      </w:r>
      <w:r w:rsidR="00BE6BB4" w:rsidRPr="002570D9">
        <w:rPr>
          <w:bCs/>
          <w:iCs/>
          <w:lang w:val="en-GB"/>
        </w:rPr>
        <w:t>the pain subscale of the HAGOS that improved from 88.6 to 91.1</w:t>
      </w:r>
      <w:r w:rsidR="00F43525" w:rsidRPr="002570D9">
        <w:rPr>
          <w:bCs/>
          <w:iCs/>
          <w:lang w:val="en-GB"/>
        </w:rPr>
        <w:t>.</w:t>
      </w:r>
      <w:r w:rsidR="00B93E00" w:rsidRPr="002570D9">
        <w:rPr>
          <w:bCs/>
          <w:iCs/>
          <w:lang w:val="en-GB"/>
        </w:rPr>
        <w:t xml:space="preserve"> </w:t>
      </w:r>
      <w:r w:rsidR="00F43525" w:rsidRPr="002570D9">
        <w:rPr>
          <w:bCs/>
          <w:iCs/>
          <w:lang w:val="en-GB"/>
        </w:rPr>
        <w:t xml:space="preserve">This may be </w:t>
      </w:r>
      <w:r w:rsidR="00F771F4" w:rsidRPr="002570D9">
        <w:rPr>
          <w:bCs/>
          <w:iCs/>
          <w:lang w:val="en-GB"/>
        </w:rPr>
        <w:t>a consequence of the</w:t>
      </w:r>
      <w:r w:rsidR="00F43525" w:rsidRPr="002570D9">
        <w:rPr>
          <w:bCs/>
          <w:iCs/>
          <w:lang w:val="en-GB"/>
        </w:rPr>
        <w:t xml:space="preserve"> higher adherence to the exercise programme and attendance at the exercise session</w:t>
      </w:r>
      <w:r w:rsidR="00054282" w:rsidRPr="002570D9">
        <w:rPr>
          <w:bCs/>
          <w:iCs/>
          <w:lang w:val="en-GB"/>
        </w:rPr>
        <w:t xml:space="preserve"> observed in this group</w:t>
      </w:r>
      <w:r w:rsidR="00F771F4" w:rsidRPr="002570D9">
        <w:rPr>
          <w:bCs/>
          <w:iCs/>
          <w:lang w:val="en-GB"/>
        </w:rPr>
        <w:t xml:space="preserve">, </w:t>
      </w:r>
      <w:r w:rsidR="0043437D" w:rsidRPr="002570D9">
        <w:rPr>
          <w:iCs/>
          <w:lang w:val="en-GB"/>
        </w:rPr>
        <w:t xml:space="preserve">but further </w:t>
      </w:r>
      <w:r w:rsidR="00DD77F2" w:rsidRPr="002570D9">
        <w:rPr>
          <w:iCs/>
          <w:lang w:val="en-GB"/>
        </w:rPr>
        <w:t>research is</w:t>
      </w:r>
      <w:r w:rsidR="0043437D" w:rsidRPr="002570D9">
        <w:rPr>
          <w:iCs/>
          <w:lang w:val="en-GB"/>
        </w:rPr>
        <w:t xml:space="preserve"> needed to confirm this</w:t>
      </w:r>
      <w:r w:rsidR="00C070A8" w:rsidRPr="002570D9">
        <w:rPr>
          <w:bCs/>
          <w:iCs/>
          <w:lang w:val="en-GB"/>
        </w:rPr>
        <w:t>.</w:t>
      </w:r>
    </w:p>
    <w:p w14:paraId="45036E49" w14:textId="4C9B28E8" w:rsidR="002E2613" w:rsidRPr="002570D9" w:rsidRDefault="00E0133A" w:rsidP="00FB1845">
      <w:pPr>
        <w:rPr>
          <w:lang w:val="en-GB"/>
        </w:rPr>
      </w:pPr>
      <w:r w:rsidRPr="002570D9">
        <w:rPr>
          <w:iCs/>
          <w:lang w:val="en-GB"/>
        </w:rPr>
        <w:lastRenderedPageBreak/>
        <w:t>The</w:t>
      </w:r>
      <w:r w:rsidR="00513DDE" w:rsidRPr="002570D9">
        <w:rPr>
          <w:iCs/>
          <w:lang w:val="en-GB"/>
        </w:rPr>
        <w:t xml:space="preserve"> present study did not investigate the impact of the exercise intervention programme on injury risk</w:t>
      </w:r>
      <w:r w:rsidR="00B25711" w:rsidRPr="002570D9">
        <w:rPr>
          <w:iCs/>
          <w:lang w:val="en-GB"/>
        </w:rPr>
        <w:t xml:space="preserve"> </w:t>
      </w:r>
      <w:r w:rsidR="004D5430" w:rsidRPr="002570D9">
        <w:rPr>
          <w:iCs/>
          <w:lang w:val="en-GB"/>
        </w:rPr>
        <w:t xml:space="preserve">and </w:t>
      </w:r>
      <w:r w:rsidR="009B394D" w:rsidRPr="002570D9">
        <w:rPr>
          <w:lang w:val="en-GB"/>
        </w:rPr>
        <w:t>it will be interesting to investigate possible effects of the neuromuscular exercise intervention on performance and physical adaptation. Recent evidence showed that the 11+ exercises improve</w:t>
      </w:r>
      <w:r w:rsidR="004D5430" w:rsidRPr="002570D9">
        <w:rPr>
          <w:lang w:val="en-GB"/>
        </w:rPr>
        <w:t>d</w:t>
      </w:r>
      <w:r w:rsidR="009B394D" w:rsidRPr="002570D9">
        <w:rPr>
          <w:lang w:val="en-GB"/>
        </w:rPr>
        <w:t xml:space="preserve"> power, agility and short-distance sprinting in adolescent </w:t>
      </w:r>
      <w:r w:rsidR="00852355" w:rsidRPr="002570D9">
        <w:rPr>
          <w:lang w:val="en-GB"/>
        </w:rPr>
        <w:t>soccer players</w:t>
      </w:r>
      <w:r w:rsidR="009B394D" w:rsidRPr="002570D9">
        <w:rPr>
          <w:lang w:val="en-GB"/>
        </w:rPr>
        <w:t xml:space="preserve"> </w:t>
      </w:r>
      <w:r w:rsidR="002550E9" w:rsidRPr="002570D9">
        <w:rPr>
          <w:lang w:val="en-GB"/>
        </w:rPr>
        <w:fldChar w:fldCharType="begin"/>
      </w:r>
      <w:r w:rsidR="00696A7D" w:rsidRPr="002570D9">
        <w:rPr>
          <w:lang w:val="en-GB"/>
        </w:rPr>
        <w:instrText xml:space="preserve"> ADDIN EN.CITE &lt;EndNote&gt;&lt;Cite&gt;&lt;Author&gt;Zarei&lt;/Author&gt;&lt;Year&gt;2018&lt;/Year&gt;&lt;RecNum&gt;37&lt;/RecNum&gt;&lt;DisplayText&gt;(Zarei et al 2018)&lt;/DisplayText&gt;&lt;record&gt;&lt;rec-number&gt;37&lt;/rec-number&gt;&lt;foreign-keys&gt;&lt;key app="EN" db-id="evw99xwrora0wce0vvz5twdutdf9rd0fzs5f" timestamp="1645519110"&gt;37&lt;/key&gt;&lt;/foreign-keys&gt;&lt;ref-type name="Journal Article"&gt;17&lt;/ref-type&gt;&lt;contributors&gt;&lt;authors&gt;&lt;author&gt;Zarei, Mostafa&lt;/author&gt;&lt;author&gt;Abbasi, Hamed&lt;/author&gt;&lt;author&gt;Daneshjoo, Abdolhamid&lt;/author&gt;&lt;author&gt;Barghi, Tohid Seif&lt;/author&gt;&lt;author&gt;Rommers, Nikki&lt;/author&gt;&lt;author&gt;Faude, Oliver&lt;/author&gt;&lt;author&gt;Rössler, Roland&lt;/author&gt;&lt;/authors&gt;&lt;/contributors&gt;&lt;titles&gt;&lt;title&gt;Long-term effects of the 11+ warm-up injury prevention programme on physical performance in adolescent male football players : a cluster-randomised controlled trial&lt;/title&gt;&lt;secondary-title&gt;JOURNAL OF SPORTS SCIENCES&lt;/secondary-title&gt;&lt;short-title&gt;Long-term effects of the 11+ warm-up injury prevention programme on physical performance in adolescent male football players&lt;/short-title&gt;&lt;/titles&gt;&lt;periodical&gt;&lt;full-title&gt;JOURNAL OF SPORTS SCIENCES&lt;/full-title&gt;&lt;/periodical&gt;&lt;pages&gt;2447-2454&lt;/pages&gt;&lt;volume&gt;36&lt;/volume&gt;&lt;number&gt;21&lt;/number&gt;&lt;dates&gt;&lt;year&gt;2018&lt;/year&gt;&lt;pub-dates&gt;&lt;date&gt;2018&lt;/date&gt;&lt;/pub-dates&gt;&lt;/dates&gt;&lt;isbn&gt;0264-0414, 1466-447X&lt;/isbn&gt;&lt;urls&gt;&lt;related-urls&gt;&lt;url&gt;http://hdl.handle.net/1854/LU-8584582&lt;/url&gt;&lt;/related-urls&gt;&lt;/urls&gt;&lt;electronic-resource-num&gt;10.1080/02640414.2018.1462001&lt;/electronic-resource-num&gt;&lt;remote-database-provider&gt;biblio.ugent.be&lt;/remote-database-provider&gt;&lt;language&gt;eng&lt;/language&gt;&lt;access-date&gt;2021/04/30/18:08:06&lt;/access-date&gt;&lt;/record&gt;&lt;/Cite&gt;&lt;/EndNote&gt;</w:instrText>
      </w:r>
      <w:r w:rsidR="002550E9" w:rsidRPr="002570D9">
        <w:rPr>
          <w:lang w:val="en-GB"/>
        </w:rPr>
        <w:fldChar w:fldCharType="separate"/>
      </w:r>
      <w:r w:rsidR="00696A7D" w:rsidRPr="002570D9">
        <w:rPr>
          <w:noProof/>
          <w:lang w:val="en-GB"/>
        </w:rPr>
        <w:t>(Zarei et al 2018)</w:t>
      </w:r>
      <w:r w:rsidR="002550E9" w:rsidRPr="002570D9">
        <w:rPr>
          <w:lang w:val="en-GB"/>
        </w:rPr>
        <w:fldChar w:fldCharType="end"/>
      </w:r>
      <w:r w:rsidR="009B394D" w:rsidRPr="002570D9">
        <w:rPr>
          <w:lang w:val="en-GB"/>
        </w:rPr>
        <w:t>.</w:t>
      </w:r>
    </w:p>
    <w:p w14:paraId="2937714D" w14:textId="24B36E35" w:rsidR="006E016F" w:rsidRPr="002570D9" w:rsidRDefault="00852355" w:rsidP="002E471F">
      <w:pPr>
        <w:rPr>
          <w:lang w:val="en-GB"/>
        </w:rPr>
      </w:pPr>
      <w:r w:rsidRPr="002570D9">
        <w:rPr>
          <w:lang w:val="en-GB"/>
        </w:rPr>
        <w:t>Soccer</w:t>
      </w:r>
      <w:r w:rsidR="005813D3" w:rsidRPr="002570D9">
        <w:rPr>
          <w:lang w:val="en-GB"/>
        </w:rPr>
        <w:t xml:space="preserve"> and rugby are a</w:t>
      </w:r>
      <w:r w:rsidR="00680F6C" w:rsidRPr="002570D9">
        <w:rPr>
          <w:lang w:val="en-GB"/>
        </w:rPr>
        <w:t>ctivities involving</w:t>
      </w:r>
      <w:r w:rsidR="00DC4302" w:rsidRPr="002570D9">
        <w:rPr>
          <w:lang w:val="en-GB"/>
        </w:rPr>
        <w:t xml:space="preserve"> sport-specific</w:t>
      </w:r>
      <w:r w:rsidR="005813D3" w:rsidRPr="002570D9">
        <w:rPr>
          <w:lang w:val="en-GB"/>
        </w:rPr>
        <w:t xml:space="preserve"> movements, such as </w:t>
      </w:r>
      <w:r w:rsidR="00680F6C" w:rsidRPr="002570D9">
        <w:rPr>
          <w:lang w:val="en-GB"/>
        </w:rPr>
        <w:t>kicking, sprinting or cutting and pivoting</w:t>
      </w:r>
      <w:r w:rsidR="005813D3" w:rsidRPr="002570D9">
        <w:rPr>
          <w:lang w:val="en-GB"/>
        </w:rPr>
        <w:t>, that</w:t>
      </w:r>
      <w:r w:rsidR="00680F6C" w:rsidRPr="002570D9">
        <w:rPr>
          <w:lang w:val="en-GB"/>
        </w:rPr>
        <w:t xml:space="preserve"> place high demand on the hip jo</w:t>
      </w:r>
      <w:r w:rsidR="00B133F0" w:rsidRPr="002570D9">
        <w:rPr>
          <w:lang w:val="en-GB"/>
        </w:rPr>
        <w:t>int.</w:t>
      </w:r>
      <w:r w:rsidR="00753100" w:rsidRPr="002570D9">
        <w:rPr>
          <w:lang w:val="en-GB"/>
        </w:rPr>
        <w:t xml:space="preserve"> </w:t>
      </w:r>
      <w:r w:rsidR="00E0133A" w:rsidRPr="002570D9">
        <w:rPr>
          <w:lang w:val="en-GB"/>
        </w:rPr>
        <w:t>Unlike</w:t>
      </w:r>
      <w:r w:rsidR="0020023F" w:rsidRPr="002570D9">
        <w:rPr>
          <w:lang w:val="en-GB"/>
        </w:rPr>
        <w:t xml:space="preserve"> other screening tools</w:t>
      </w:r>
      <w:r w:rsidR="00E0133A" w:rsidRPr="002570D9">
        <w:rPr>
          <w:lang w:val="en-GB"/>
        </w:rPr>
        <w:t>,</w:t>
      </w:r>
      <w:r w:rsidR="0020023F" w:rsidRPr="002570D9">
        <w:rPr>
          <w:lang w:val="en-GB"/>
        </w:rPr>
        <w:t xml:space="preserve"> such as the functional movement screen (FMS) </w:t>
      </w:r>
      <w:r w:rsidR="002550E9" w:rsidRPr="002570D9">
        <w:rPr>
          <w:lang w:val="en-GB"/>
        </w:rPr>
        <w:fldChar w:fldCharType="begin"/>
      </w:r>
      <w:r w:rsidR="00696A7D" w:rsidRPr="002570D9">
        <w:rPr>
          <w:lang w:val="en-GB"/>
        </w:rPr>
        <w:instrText xml:space="preserve"> ADDIN EN.CITE &lt;EndNote&gt;&lt;Cite&gt;&lt;Author&gt;Kiesel&lt;/Author&gt;&lt;Year&gt;2007&lt;/Year&gt;&lt;RecNum&gt;38&lt;/RecNum&gt;&lt;DisplayText&gt;(Kiesel et al 2007)&lt;/DisplayText&gt;&lt;record&gt;&lt;rec-number&gt;38&lt;/rec-number&gt;&lt;foreign-keys&gt;&lt;key app="EN" db-id="evw99xwrora0wce0vvz5twdutdf9rd0fzs5f" timestamp="1645519110"&gt;38&lt;/key&gt;&lt;/foreign-keys&gt;&lt;ref-type name="Journal Article"&gt;17&lt;/ref-type&gt;&lt;contributors&gt;&lt;authors&gt;&lt;author&gt;Kiesel, Kyle&lt;/author&gt;&lt;author&gt;Plisky, Phillip J.&lt;/author&gt;&lt;author&gt;Voight, Michael L.&lt;/author&gt;&lt;/authors&gt;&lt;/contributors&gt;&lt;titles&gt;&lt;title&gt;Can Serious Injury in Professional Football be Predicted by a Preseason Functional Movement Screen?&lt;/title&gt;&lt;secondary-title&gt;North American Journal of Sports Physical Therapy : NAJSPT&lt;/secondary-title&gt;&lt;alt-title&gt;N Am J Sports Phys Ther&lt;/alt-title&gt;&lt;/titles&gt;&lt;periodical&gt;&lt;full-title&gt;North American Journal of Sports Physical Therapy : NAJSPT&lt;/full-title&gt;&lt;abbr-1&gt;N Am J Sports Phys Ther&lt;/abbr-1&gt;&lt;/periodical&gt;&lt;alt-periodical&gt;&lt;full-title&gt;North American Journal of Sports Physical Therapy : NAJSPT&lt;/full-title&gt;&lt;abbr-1&gt;N Am J Sports Phys Ther&lt;/abbr-1&gt;&lt;/alt-periodical&gt;&lt;pages&gt;147-158&lt;/pages&gt;&lt;volume&gt;2&lt;/volume&gt;&lt;number&gt;3&lt;/number&gt;&lt;dates&gt;&lt;year&gt;2007&lt;/year&gt;&lt;pub-dates&gt;&lt;date&gt;2007/08//&lt;/date&gt;&lt;/pub-dates&gt;&lt;/dates&gt;&lt;isbn&gt;1558-6162&lt;/isbn&gt;&lt;urls&gt;&lt;related-urls&gt;&lt;url&gt;https://www.ncbi.nlm.nih.gov/pmc/articles/PMC2953296/&lt;/url&gt;&lt;/related-urls&gt;&lt;/urls&gt;&lt;remote-database-provider&gt;PubMed Central&lt;/remote-database-provider&gt;&lt;access-date&gt;2021/01/19/12:07:37&lt;/access-date&gt;&lt;/record&gt;&lt;/Cite&gt;&lt;/EndNote&gt;</w:instrText>
      </w:r>
      <w:r w:rsidR="002550E9" w:rsidRPr="002570D9">
        <w:rPr>
          <w:lang w:val="en-GB"/>
        </w:rPr>
        <w:fldChar w:fldCharType="separate"/>
      </w:r>
      <w:r w:rsidR="00696A7D" w:rsidRPr="002570D9">
        <w:rPr>
          <w:noProof/>
          <w:lang w:val="en-GB"/>
        </w:rPr>
        <w:t>(Kiesel et al 2007)</w:t>
      </w:r>
      <w:r w:rsidR="002550E9" w:rsidRPr="002570D9">
        <w:rPr>
          <w:lang w:val="en-GB"/>
        </w:rPr>
        <w:fldChar w:fldCharType="end"/>
      </w:r>
      <w:r w:rsidR="0020023F" w:rsidRPr="002570D9">
        <w:rPr>
          <w:lang w:val="en-GB"/>
        </w:rPr>
        <w:t xml:space="preserve">, soccer injury movement screen (SIMS) </w:t>
      </w:r>
      <w:r w:rsidR="002550E9" w:rsidRPr="002570D9">
        <w:rPr>
          <w:lang w:val="en-GB"/>
        </w:rPr>
        <w:fldChar w:fldCharType="begin"/>
      </w:r>
      <w:r w:rsidR="00696A7D" w:rsidRPr="002570D9">
        <w:rPr>
          <w:lang w:val="en-GB"/>
        </w:rPr>
        <w:instrText xml:space="preserve"> ADDIN EN.CITE &lt;EndNote&gt;&lt;Cite&gt;&lt;Author&gt;McCunn&lt;/Author&gt;&lt;Year&gt;2017&lt;/Year&gt;&lt;RecNum&gt;39&lt;/RecNum&gt;&lt;DisplayText&gt;(Mccunn et al 2017)&lt;/DisplayText&gt;&lt;record&gt;&lt;rec-number&gt;39&lt;/rec-number&gt;&lt;foreign-keys&gt;&lt;key app="EN" db-id="evw99xwrora0wce0vvz5twdutdf9rd0fzs5f" timestamp="1645519110"&gt;39&lt;/key&gt;&lt;/foreign-keys&gt;&lt;ref-type name="Journal Article"&gt;17&lt;/ref-type&gt;&lt;contributors&gt;&lt;authors&gt;&lt;author&gt;McCunn, Robert&lt;/author&gt;&lt;author&gt;Aus der Fünten, Karen&lt;/author&gt;&lt;author&gt;Govus, Andrew&lt;/author&gt;&lt;author&gt;Julian, Ross&lt;/author&gt;&lt;author&gt;Schimpchen, Jan&lt;/author&gt;&lt;author&gt;Meyer, Tim&lt;/author&gt;&lt;/authors&gt;&lt;/contributors&gt;&lt;titles&gt;&lt;title&gt;The intra- and inter-rater reliability of the Soccer Injury Movement Screen (SIMS)&lt;/title&gt;&lt;secondary-title&gt;International Journal of Sports Physical Therapy&lt;/secondary-title&gt;&lt;alt-title&gt;Int J Sports Phys Ther&lt;/alt-title&gt;&lt;/titles&gt;&lt;periodical&gt;&lt;full-title&gt;International Journal of Sports Physical Therapy&lt;/full-title&gt;&lt;abbr-1&gt;Int J Sports Phys Ther&lt;/abbr-1&gt;&lt;/periodical&gt;&lt;alt-periodical&gt;&lt;full-title&gt;International Journal of Sports Physical Therapy&lt;/full-title&gt;&lt;abbr-1&gt;Int J Sports Phys Ther&lt;/abbr-1&gt;&lt;/alt-periodical&gt;&lt;pages&gt;53-66&lt;/pages&gt;&lt;volume&gt;12&lt;/volume&gt;&lt;number&gt;1&lt;/number&gt;&lt;keywords&gt;&lt;keyword&gt;Assessment&lt;/keyword&gt;&lt;keyword&gt;association football&lt;/keyword&gt;&lt;keyword&gt;kinematic&lt;/keyword&gt;&lt;keyword&gt;screening&lt;/keyword&gt;&lt;/keywords&gt;&lt;dates&gt;&lt;year&gt;2017&lt;/year&gt;&lt;pub-dates&gt;&lt;date&gt;2017/02//&lt;/date&gt;&lt;/pub-dates&gt;&lt;/dates&gt;&lt;isbn&gt;2159-2896&lt;/isbn&gt;&lt;urls&gt;&lt;/urls&gt;&lt;remote-database-provider&gt;PubMed&lt;/remote-database-provider&gt;&lt;language&gt;eng&lt;/language&gt;&lt;/record&gt;&lt;/Cite&gt;&lt;/EndNote&gt;</w:instrText>
      </w:r>
      <w:r w:rsidR="002550E9" w:rsidRPr="002570D9">
        <w:rPr>
          <w:lang w:val="en-GB"/>
        </w:rPr>
        <w:fldChar w:fldCharType="separate"/>
      </w:r>
      <w:r w:rsidR="00696A7D" w:rsidRPr="002570D9">
        <w:rPr>
          <w:noProof/>
          <w:lang w:val="en-GB"/>
        </w:rPr>
        <w:t>(Mccunn et al 2017)</w:t>
      </w:r>
      <w:r w:rsidR="002550E9" w:rsidRPr="002570D9">
        <w:rPr>
          <w:lang w:val="en-GB"/>
        </w:rPr>
        <w:fldChar w:fldCharType="end"/>
      </w:r>
      <w:r w:rsidR="00753100" w:rsidRPr="002570D9">
        <w:rPr>
          <w:lang w:val="en-GB"/>
        </w:rPr>
        <w:t xml:space="preserve">, the foundation matrix </w:t>
      </w:r>
      <w:r w:rsidR="002550E9" w:rsidRPr="002570D9">
        <w:rPr>
          <w:lang w:val="en-GB"/>
        </w:rPr>
        <w:fldChar w:fldCharType="begin"/>
      </w:r>
      <w:r w:rsidR="00696A7D" w:rsidRPr="002570D9">
        <w:rPr>
          <w:lang w:val="en-GB"/>
        </w:rPr>
        <w:instrText xml:space="preserve"> ADDIN EN.CITE &lt;EndNote&gt;&lt;Cite&gt;&lt;Author&gt;Mischiati&lt;/Author&gt;&lt;Year&gt;2015&lt;/Year&gt;&lt;RecNum&gt;40&lt;/RecNum&gt;&lt;DisplayText&gt;(Mischiati et al 2015)&lt;/DisplayText&gt;&lt;record&gt;&lt;rec-number&gt;40&lt;/rec-number&gt;&lt;foreign-keys&gt;&lt;key app="EN" db-id="evw99xwrora0wce0vvz5twdutdf9rd0fzs5f" timestamp="1645519110"&gt;40&lt;/key&gt;&lt;/foreign-keys&gt;&lt;ref-type name="Journal Article"&gt;17&lt;/ref-type&gt;&lt;contributors&gt;&lt;authors&gt;&lt;author&gt;Mischiati, Carolina R.&lt;/author&gt;&lt;author&gt;Comerford, Mark&lt;/author&gt;&lt;author&gt;Gosford, Emma&lt;/author&gt;&lt;author&gt;Swart, Jacqueline&lt;/author&gt;&lt;author&gt;Ewings, Sean&lt;/author&gt;&lt;author&gt;Botha, Nadine&lt;/author&gt;&lt;author&gt;Stokes, Maria&lt;/author&gt;&lt;author&gt;Mottram, Sarah L.&lt;/author&gt;&lt;/authors&gt;&lt;/contributors&gt;&lt;titles&gt;&lt;title&gt;Intra and inter-rater reliability of screening for movement impairments: movement control tests from the foundation matrix&lt;/title&gt;&lt;secondary-title&gt;Journal of Sports Science &amp;amp; Medicine&lt;/secondary-title&gt;&lt;alt-title&gt;J Sports Sci Med&lt;/alt-title&gt;&lt;short-title&gt;Intra and inter-rater reliability of screening for movement impairments&lt;/short-title&gt;&lt;/titles&gt;&lt;periodical&gt;&lt;full-title&gt;Journal of Sports Science &amp;amp; Medicine&lt;/full-title&gt;&lt;abbr-1&gt;J Sports Sci Med&lt;/abbr-1&gt;&lt;/periodical&gt;&lt;alt-periodical&gt;&lt;full-title&gt;Journal of Sports Science &amp;amp; Medicine&lt;/full-title&gt;&lt;abbr-1&gt;J Sports Sci Med&lt;/abbr-1&gt;&lt;/alt-periodical&gt;&lt;pages&gt;427-440&lt;/pages&gt;&lt;volume&gt;14&lt;/volume&gt;&lt;number&gt;2&lt;/number&gt;&lt;keywords&gt;&lt;keyword&gt;Movement control&lt;/keyword&gt;&lt;keyword&gt;movement impairments&lt;/keyword&gt;&lt;keyword&gt;reliability&lt;/keyword&gt;&lt;keyword&gt;screening&lt;/keyword&gt;&lt;/keywords&gt;&lt;dates&gt;&lt;year&gt;2015&lt;/year&gt;&lt;pub-dates&gt;&lt;date&gt;2015/06//&lt;/date&gt;&lt;/pub-dates&gt;&lt;/dates&gt;&lt;isbn&gt;1303-2968&lt;/isbn&gt;&lt;urls&gt;&lt;/urls&gt;&lt;remote-database-provider&gt;PubMed&lt;/remote-database-provider&gt;&lt;language&gt;eng&lt;/language&gt;&lt;/record&gt;&lt;/Cite&gt;&lt;/EndNote&gt;</w:instrText>
      </w:r>
      <w:r w:rsidR="002550E9" w:rsidRPr="002570D9">
        <w:rPr>
          <w:lang w:val="en-GB"/>
        </w:rPr>
        <w:fldChar w:fldCharType="separate"/>
      </w:r>
      <w:r w:rsidR="00696A7D" w:rsidRPr="002570D9">
        <w:rPr>
          <w:noProof/>
          <w:lang w:val="en-GB"/>
        </w:rPr>
        <w:t>(Mischiati et al 2015)</w:t>
      </w:r>
      <w:r w:rsidR="002550E9" w:rsidRPr="002570D9">
        <w:rPr>
          <w:lang w:val="en-GB"/>
        </w:rPr>
        <w:fldChar w:fldCharType="end"/>
      </w:r>
      <w:r w:rsidR="00753100" w:rsidRPr="002570D9">
        <w:rPr>
          <w:lang w:val="en-GB"/>
        </w:rPr>
        <w:t xml:space="preserve"> and the landing error scoring system (LESS) </w:t>
      </w:r>
      <w:r w:rsidR="002550E9" w:rsidRPr="002570D9">
        <w:rPr>
          <w:lang w:val="en-GB"/>
        </w:rPr>
        <w:fldChar w:fldCharType="begin">
          <w:fldData xml:space="preserve">PEVuZE5vdGU+PENpdGU+PEF1dGhvcj5QYWR1YTwvQXV0aG9yPjxZZWFyPjIwMTU8L1llYXI+PFJl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</w:fldData>
        </w:fldChar>
      </w:r>
      <w:r w:rsidR="00696A7D" w:rsidRPr="002570D9">
        <w:rPr>
          <w:lang w:val="en-GB"/>
        </w:rPr>
        <w:instrText xml:space="preserve"> ADDIN EN.CITE </w:instrText>
      </w:r>
      <w:r w:rsidR="00696A7D" w:rsidRPr="002570D9">
        <w:rPr>
          <w:lang w:val="en-GB"/>
        </w:rPr>
        <w:fldChar w:fldCharType="begin">
          <w:fldData xml:space="preserve">PEVuZE5vdGU+PENpdGU+PEF1dGhvcj5QYWR1YTwvQXV0aG9yPjxZZWFyPjIwMTU8L1llYXI+PFJl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</w:fldData>
        </w:fldChar>
      </w:r>
      <w:r w:rsidR="00696A7D" w:rsidRPr="002570D9">
        <w:rPr>
          <w:lang w:val="en-GB"/>
        </w:rPr>
        <w:instrText xml:space="preserve"> ADDIN EN.CITE.DATA </w:instrText>
      </w:r>
      <w:r w:rsidR="00696A7D" w:rsidRPr="002570D9">
        <w:rPr>
          <w:lang w:val="en-GB"/>
        </w:rPr>
      </w:r>
      <w:r w:rsidR="00696A7D" w:rsidRPr="002570D9">
        <w:rPr>
          <w:lang w:val="en-GB"/>
        </w:rPr>
        <w:fldChar w:fldCharType="end"/>
      </w:r>
      <w:r w:rsidR="002550E9" w:rsidRPr="002570D9">
        <w:rPr>
          <w:lang w:val="en-GB"/>
        </w:rPr>
      </w:r>
      <w:r w:rsidR="002550E9" w:rsidRPr="002570D9">
        <w:rPr>
          <w:lang w:val="en-GB"/>
        </w:rPr>
        <w:fldChar w:fldCharType="separate"/>
      </w:r>
      <w:r w:rsidR="00696A7D" w:rsidRPr="002570D9">
        <w:rPr>
          <w:noProof/>
          <w:lang w:val="en-GB"/>
        </w:rPr>
        <w:t>(Padua et al 2015)</w:t>
      </w:r>
      <w:r w:rsidR="002550E9" w:rsidRPr="002570D9">
        <w:rPr>
          <w:lang w:val="en-GB"/>
        </w:rPr>
        <w:fldChar w:fldCharType="end"/>
      </w:r>
      <w:r w:rsidR="00753100" w:rsidRPr="002570D9">
        <w:rPr>
          <w:lang w:val="en-GB"/>
        </w:rPr>
        <w:t xml:space="preserve">, </w:t>
      </w:r>
      <w:r w:rsidR="00F771F4" w:rsidRPr="002570D9">
        <w:rPr>
          <w:lang w:val="en-GB"/>
        </w:rPr>
        <w:t xml:space="preserve">which were </w:t>
      </w:r>
      <w:r w:rsidR="00753100" w:rsidRPr="002570D9">
        <w:rPr>
          <w:lang w:val="en-GB"/>
        </w:rPr>
        <w:t xml:space="preserve">devised to predict injury, the </w:t>
      </w:r>
      <w:r w:rsidR="001851F0" w:rsidRPr="002570D9">
        <w:rPr>
          <w:lang w:val="en-GB"/>
        </w:rPr>
        <w:t>Short-</w:t>
      </w:r>
      <w:r w:rsidR="00753100" w:rsidRPr="002570D9">
        <w:rPr>
          <w:lang w:val="en-GB"/>
        </w:rPr>
        <w:t xml:space="preserve">HLLMS </w:t>
      </w:r>
      <w:r w:rsidR="0020023F" w:rsidRPr="002570D9">
        <w:rPr>
          <w:lang w:val="en-GB"/>
        </w:rPr>
        <w:t>focus</w:t>
      </w:r>
      <w:r w:rsidR="00753100" w:rsidRPr="002570D9">
        <w:rPr>
          <w:lang w:val="en-GB"/>
        </w:rPr>
        <w:t>es</w:t>
      </w:r>
      <w:r w:rsidR="0020023F" w:rsidRPr="002570D9">
        <w:rPr>
          <w:lang w:val="en-GB"/>
        </w:rPr>
        <w:t xml:space="preserve"> specifically on </w:t>
      </w:r>
      <w:r w:rsidR="00E0133A" w:rsidRPr="002570D9">
        <w:rPr>
          <w:lang w:val="en-GB"/>
        </w:rPr>
        <w:t xml:space="preserve">movement control of </w:t>
      </w:r>
      <w:r w:rsidR="0020023F" w:rsidRPr="002570D9">
        <w:rPr>
          <w:lang w:val="en-GB"/>
        </w:rPr>
        <w:t>the hip and pelvi</w:t>
      </w:r>
      <w:r w:rsidR="00E0133A" w:rsidRPr="002570D9">
        <w:rPr>
          <w:lang w:val="en-GB"/>
        </w:rPr>
        <w:t>c</w:t>
      </w:r>
      <w:r w:rsidR="0020023F" w:rsidRPr="002570D9">
        <w:rPr>
          <w:lang w:val="en-GB"/>
        </w:rPr>
        <w:t xml:space="preserve"> region</w:t>
      </w:r>
      <w:r w:rsidR="00F04B85" w:rsidRPr="002570D9">
        <w:rPr>
          <w:lang w:val="en-GB"/>
        </w:rPr>
        <w:t xml:space="preserve">. </w:t>
      </w:r>
      <w:r w:rsidR="00F96264" w:rsidRPr="002570D9">
        <w:rPr>
          <w:lang w:val="en-GB"/>
        </w:rPr>
        <w:t>In the present study</w:t>
      </w:r>
      <w:r w:rsidR="00544088" w:rsidRPr="002570D9">
        <w:rPr>
          <w:lang w:val="en-GB"/>
        </w:rPr>
        <w:t xml:space="preserve">, we observed improvements in movement control in both groups. Twenty one percent of soccer players showed an improvement in </w:t>
      </w:r>
      <w:r w:rsidR="00F13F89" w:rsidRPr="002570D9">
        <w:rPr>
          <w:lang w:val="en-GB"/>
        </w:rPr>
        <w:t xml:space="preserve">hip medial rotation </w:t>
      </w:r>
      <w:r w:rsidR="00544088" w:rsidRPr="002570D9">
        <w:rPr>
          <w:lang w:val="en-GB"/>
        </w:rPr>
        <w:t>control while performing the SKB test</w:t>
      </w:r>
      <w:r w:rsidR="00923E9A" w:rsidRPr="002570D9">
        <w:rPr>
          <w:lang w:val="en-GB"/>
        </w:rPr>
        <w:t xml:space="preserve"> and 16.2% of rugby players demonstrated a better control of excessive trunk flexion. Furthermore, 25.3% of soccer and 20.5% of rugby players showed improvements in control of medial rotation and lateral rotation of the hip independently of trunk rotation while performing the SKB with trunk rotation test. </w:t>
      </w:r>
      <w:r w:rsidR="00572DFD" w:rsidRPr="002570D9">
        <w:rPr>
          <w:lang w:val="en-GB"/>
        </w:rPr>
        <w:t xml:space="preserve">Uncontrolled hip medial rotation and knee valgus while performing a single-leg squat can be due to </w:t>
      </w:r>
      <w:r w:rsidR="00206BC2" w:rsidRPr="002570D9">
        <w:rPr>
          <w:lang w:val="en-GB"/>
        </w:rPr>
        <w:t xml:space="preserve">weaker </w:t>
      </w:r>
      <w:r w:rsidR="00572DFD" w:rsidRPr="002570D9">
        <w:rPr>
          <w:lang w:val="en-GB"/>
        </w:rPr>
        <w:t>hip abductors</w:t>
      </w:r>
      <w:r w:rsidR="00206BC2" w:rsidRPr="002570D9">
        <w:rPr>
          <w:lang w:val="en-GB"/>
        </w:rPr>
        <w:t xml:space="preserve"> </w:t>
      </w:r>
      <w:r w:rsidR="002550E9" w:rsidRPr="002570D9">
        <w:rPr>
          <w:lang w:val="en-GB"/>
        </w:rPr>
        <w:fldChar w:fldCharType="begin"/>
      </w:r>
      <w:r w:rsidR="00696A7D" w:rsidRPr="002570D9">
        <w:rPr>
          <w:lang w:val="en-GB"/>
        </w:rPr>
        <w:instrText xml:space="preserve"> ADDIN EN.CITE &lt;EndNote&gt;&lt;Cite&gt;&lt;Author&gt;Wilczyński&lt;/Author&gt;&lt;Year&gt;2020&lt;/Year&gt;&lt;RecNum&gt;42&lt;/RecNum&gt;&lt;DisplayText&gt;(Wilczyński et al 2020)&lt;/DisplayText&gt;&lt;record&gt;&lt;rec-number&gt;42&lt;/rec-number&gt;&lt;foreign-keys&gt;&lt;key app="EN" db-id="evw99xwrora0wce0vvz5twdutdf9rd0fzs5f" timestamp="1645519110"&gt;42&lt;/key&gt;&lt;/foreign-keys&gt;&lt;ref-type name="Journal Article"&gt;17&lt;/ref-type&gt;&lt;contributors&gt;&lt;authors&gt;&lt;author&gt;Wilczyński, Bartosz&lt;/author&gt;&lt;author&gt;Zorena, Katarzyna&lt;/author&gt;&lt;author&gt;Ślęzak, Daniel&lt;/author&gt;&lt;/authors&gt;&lt;/contributors&gt;&lt;titles&gt;&lt;title&gt;Dynamic Knee Valgus in Single-Leg Movement Tasks. Potentially Modifiable Factors and Exercise Training Options. A Literature Review&lt;/title&gt;&lt;secondary-title&gt;International Journal of Environmental Research and Public Health&lt;/secondary-title&gt;&lt;alt-title&gt;Int J Environ Res Public Health&lt;/alt-title&gt;&lt;/titles&gt;&lt;periodical&gt;&lt;full-title&gt;International Journal of Environmental Research and Public Health&lt;/full-title&gt;&lt;abbr-1&gt;Int J Environ Res Public Health&lt;/abbr-1&gt;&lt;/periodical&gt;&lt;alt-periodical&gt;&lt;full-title&gt;International Journal of Environmental Research and Public Health&lt;/full-title&gt;&lt;abbr-1&gt;Int J Environ Res Public Health&lt;/abbr-1&gt;&lt;/alt-periodical&gt;&lt;volume&gt;17&lt;/volume&gt;&lt;number&gt;21&lt;/number&gt;&lt;keywords&gt;&lt;keyword&gt;Anterior Cruciate Ligament Injuries&lt;/keyword&gt;&lt;keyword&gt;Biomechanical Phenomena&lt;/keyword&gt;&lt;keyword&gt;Exercise&lt;/keyword&gt;&lt;keyword&gt;Humans&lt;/keyword&gt;&lt;keyword&gt;Knee&lt;/keyword&gt;&lt;keyword&gt;Knee Joint&lt;/keyword&gt;&lt;keyword&gt;Leg&lt;/keyword&gt;&lt;keyword&gt;anterior cruciate ligament&lt;/keyword&gt;&lt;keyword&gt;injury prevention&lt;/keyword&gt;&lt;keyword&gt;knee abduction&lt;/keyword&gt;&lt;keyword&gt;knee kinetics&lt;/keyword&gt;&lt;keyword&gt;single-leg squat&lt;/keyword&gt;&lt;keyword&gt;sport performance&lt;/keyword&gt;&lt;/keywords&gt;&lt;dates&gt;&lt;year&gt;2020&lt;/year&gt;&lt;pub-dates&gt;&lt;date&gt;2020/11/06/&lt;/date&gt;&lt;/pub-dates&gt;&lt;/dates&gt;&lt;isbn&gt;1660-4601&lt;/isbn&gt;&lt;urls&gt;&lt;/urls&gt;&lt;electronic-resource-num&gt;10.3390/ijerph17218208&lt;/electronic-resource-num&gt;&lt;remote-database-provider&gt;PubMed&lt;/remote-database-provider&gt;&lt;language&gt;eng&lt;/language&gt;&lt;/record&gt;&lt;/Cite&gt;&lt;/EndNote&gt;</w:instrText>
      </w:r>
      <w:r w:rsidR="002550E9" w:rsidRPr="002570D9">
        <w:rPr>
          <w:lang w:val="en-GB"/>
        </w:rPr>
        <w:fldChar w:fldCharType="separate"/>
      </w:r>
      <w:r w:rsidR="00696A7D" w:rsidRPr="002570D9">
        <w:rPr>
          <w:noProof/>
          <w:lang w:val="en-GB"/>
        </w:rPr>
        <w:t>(Wilczyński et al 2020)</w:t>
      </w:r>
      <w:r w:rsidR="002550E9" w:rsidRPr="002570D9">
        <w:rPr>
          <w:lang w:val="en-GB"/>
        </w:rPr>
        <w:fldChar w:fldCharType="end"/>
      </w:r>
      <w:r w:rsidR="00927F5E" w:rsidRPr="002570D9">
        <w:rPr>
          <w:lang w:val="en-GB"/>
        </w:rPr>
        <w:t>. In fact, hip muscle weakness may influence trunk, pelvi</w:t>
      </w:r>
      <w:r w:rsidR="00B25711" w:rsidRPr="002570D9">
        <w:rPr>
          <w:lang w:val="en-GB"/>
        </w:rPr>
        <w:t>c</w:t>
      </w:r>
      <w:r w:rsidR="00927F5E" w:rsidRPr="002570D9">
        <w:rPr>
          <w:lang w:val="en-GB"/>
        </w:rPr>
        <w:t xml:space="preserve"> and hip kinematics</w:t>
      </w:r>
      <w:r w:rsidR="00397D8C" w:rsidRPr="002570D9">
        <w:rPr>
          <w:lang w:val="en-GB"/>
        </w:rPr>
        <w:t xml:space="preserve"> </w:t>
      </w:r>
      <w:r w:rsidR="002550E9" w:rsidRPr="002570D9">
        <w:rPr>
          <w:lang w:val="en-GB"/>
        </w:rPr>
        <w:fldChar w:fldCharType="begin"/>
      </w:r>
      <w:r w:rsidR="00696A7D" w:rsidRPr="002570D9">
        <w:rPr>
          <w:lang w:val="en-GB"/>
        </w:rPr>
        <w:instrText xml:space="preserve"> ADDIN EN.CITE &lt;EndNote&gt;&lt;Cite&gt;&lt;Author&gt;Smith&lt;/Author&gt;&lt;Year&gt;2014&lt;/Year&gt;&lt;RecNum&gt;43&lt;/RecNum&gt;&lt;DisplayText&gt;(Smith et al 2014)&lt;/DisplayText&gt;&lt;record&gt;&lt;rec-number&gt;43&lt;/rec-number&gt;&lt;foreign-keys&gt;&lt;key app="EN" db-id="evw99xwrora0wce0vvz5twdutdf9rd0fzs5f" timestamp="1645519110"&gt;43&lt;/key&gt;&lt;/foreign-keys&gt;&lt;ref-type name="Journal Article"&gt;17&lt;/ref-type&gt;&lt;contributors&gt;&lt;authors&gt;&lt;author&gt;Smith, Jo Armour&lt;/author&gt;&lt;author&gt;Popovich, John M.&lt;/author&gt;&lt;author&gt;Kulig, Kornelia&lt;/author&gt;&lt;/authors&gt;&lt;/contributors&gt;&lt;titles&gt;&lt;title&gt;The Influence of Hip Strength on Lower-Limb, Pelvis, and Trunk Kinematics and Coordination Patterns During Walking and Hopping in Healthy Women&lt;/title&gt;&lt;secondary-title&gt;Journal of Orthopaedic &amp;amp; Sports Physical Therapy&lt;/secondary-title&gt;&lt;alt-title&gt;J Orthop Sports Phys Ther&lt;/alt-title&gt;&lt;/titles&gt;&lt;alt-periodical&gt;&lt;full-title&gt;The Journal of Orthopaedic and Sports Physical Therapy&lt;/full-title&gt;&lt;abbr-1&gt;J Orthop Sports Phys Ther&lt;/abbr-1&gt;&lt;/alt-periodical&gt;&lt;pages&gt;525-531&lt;/pages&gt;&lt;volume&gt;44&lt;/volume&gt;&lt;number&gt;7&lt;/number&gt;&lt;dates&gt;&lt;year&gt;2014&lt;/year&gt;&lt;pub-dates&gt;&lt;date&gt;2014/05/10/&lt;/date&gt;&lt;/pub-dates&gt;&lt;/dates&gt;&lt;isbn&gt;0190-6011&lt;/isbn&gt;&lt;urls&gt;&lt;related-urls&gt;&lt;url&gt;https://www.jospt.org/doi/10.2519/jospt.2014.5028&lt;/url&gt;&lt;/related-urls&gt;&lt;/urls&gt;&lt;electronic-resource-num&gt;10.2519/jospt.2014.5028&lt;/electronic-resource-num&gt;&lt;remote-database-provider&gt;jospt.org (Atypon)&lt;/remote-database-provider&gt;&lt;access-date&gt;2021/05/24/19:59:03&lt;/access-date&gt;&lt;/record&gt;&lt;/Cite&gt;&lt;/EndNote&gt;</w:instrText>
      </w:r>
      <w:r w:rsidR="002550E9" w:rsidRPr="002570D9">
        <w:rPr>
          <w:lang w:val="en-GB"/>
        </w:rPr>
        <w:fldChar w:fldCharType="separate"/>
      </w:r>
      <w:r w:rsidR="00696A7D" w:rsidRPr="002570D9">
        <w:rPr>
          <w:noProof/>
          <w:lang w:val="en-GB"/>
        </w:rPr>
        <w:t>(Smith et al 2014)</w:t>
      </w:r>
      <w:r w:rsidR="002550E9" w:rsidRPr="002570D9">
        <w:rPr>
          <w:lang w:val="en-GB"/>
        </w:rPr>
        <w:fldChar w:fldCharType="end"/>
      </w:r>
      <w:r w:rsidR="00927F5E" w:rsidRPr="002570D9">
        <w:rPr>
          <w:lang w:val="en-GB"/>
        </w:rPr>
        <w:t xml:space="preserve">. </w:t>
      </w:r>
      <w:r w:rsidR="00312F47" w:rsidRPr="002570D9">
        <w:rPr>
          <w:lang w:val="en-GB"/>
        </w:rPr>
        <w:t xml:space="preserve">Our intervention aimed to improve hip and pelvic control by targeting </w:t>
      </w:r>
      <w:r w:rsidR="00B25711" w:rsidRPr="002570D9">
        <w:rPr>
          <w:lang w:val="en-GB"/>
        </w:rPr>
        <w:t xml:space="preserve">the </w:t>
      </w:r>
      <w:r w:rsidR="00312F47" w:rsidRPr="002570D9">
        <w:rPr>
          <w:lang w:val="en-GB"/>
        </w:rPr>
        <w:t>gluteal muscles</w:t>
      </w:r>
      <w:r w:rsidR="00C65F5D" w:rsidRPr="002570D9">
        <w:rPr>
          <w:lang w:val="en-GB"/>
        </w:rPr>
        <w:t xml:space="preserve"> </w:t>
      </w:r>
      <w:r w:rsidR="002550E9" w:rsidRPr="002570D9">
        <w:rPr>
          <w:lang w:val="en-GB"/>
        </w:rPr>
        <w:fldChar w:fldCharType="begin"/>
      </w:r>
      <w:r w:rsidR="00696A7D" w:rsidRPr="002570D9">
        <w:rPr>
          <w:lang w:val="en-GB"/>
        </w:rPr>
        <w:instrText xml:space="preserve"> ADDIN EN.CITE &lt;EndNote&gt;&lt;Cite&gt;&lt;Author&gt;Reiman&lt;/Author&gt;&lt;Year&gt;2012&lt;/Year&gt;&lt;RecNum&gt;44&lt;/RecNum&gt;&lt;DisplayText&gt;(Reiman et al 2012)&lt;/DisplayText&gt;&lt;record&gt;&lt;rec-number&gt;44&lt;/rec-number&gt;&lt;foreign-keys&gt;&lt;key app="EN" db-id="evw99xwrora0wce0vvz5twdutdf9rd0fzs5f" timestamp="1645519110"&gt;44&lt;/key&gt;&lt;/foreign-keys&gt;&lt;ref-type name="Journal Article"&gt;17&lt;/ref-type&gt;&lt;contributors&gt;&lt;authors&gt;&lt;author&gt;Reiman, Michael P.&lt;/author&gt;&lt;author&gt;Bolgla, Lori A.&lt;/author&gt;&lt;author&gt;Loudon, Janice K.&lt;/author&gt;&lt;/authors&gt;&lt;/contributors&gt;&lt;titles&gt;&lt;title&gt;A literature review of studies evaluating gluteus maximus and gluteus medius activation during rehabilitation exercises&lt;/title&gt;&lt;secondary-title&gt;Physiotherapy Theory and Practice&lt;/secondary-title&gt;&lt;/titles&gt;&lt;periodical&gt;&lt;full-title&gt;Physiotherapy Theory and Practice&lt;/full-title&gt;&lt;/periodical&gt;&lt;pages&gt;257-268&lt;/pages&gt;&lt;volume&gt;28&lt;/volume&gt;&lt;number&gt;4&lt;/number&gt;&lt;dates&gt;&lt;year&gt;2012&lt;/year&gt;&lt;pub-dates&gt;&lt;date&gt;2012/05/01/&lt;/date&gt;&lt;/pub-dates&gt;&lt;/dates&gt;&lt;isbn&gt;0959-3985&lt;/isbn&gt;&lt;urls&gt;&lt;related-urls&gt;&lt;url&gt;https://doi.org/10.3109/09593985.2011.604981&lt;/url&gt;&lt;/related-urls&gt;&lt;/urls&gt;&lt;electronic-resource-num&gt;10.3109/09593985.2011.604981&lt;/electronic-resource-num&gt;&lt;remote-database-provider&gt;Taylor and Francis+NEJM&lt;/remote-database-provider&gt;&lt;access-date&gt;2021/05/26/08:12:56&lt;/access-date&gt;&lt;/record&gt;&lt;/Cite&gt;&lt;/EndNote&gt;</w:instrText>
      </w:r>
      <w:r w:rsidR="002550E9" w:rsidRPr="002570D9">
        <w:rPr>
          <w:lang w:val="en-GB"/>
        </w:rPr>
        <w:fldChar w:fldCharType="separate"/>
      </w:r>
      <w:r w:rsidR="00696A7D" w:rsidRPr="002570D9">
        <w:rPr>
          <w:noProof/>
          <w:lang w:val="en-GB"/>
        </w:rPr>
        <w:t>(Reiman et al 2012)</w:t>
      </w:r>
      <w:r w:rsidR="002550E9" w:rsidRPr="002570D9">
        <w:rPr>
          <w:lang w:val="en-GB"/>
        </w:rPr>
        <w:fldChar w:fldCharType="end"/>
      </w:r>
      <w:r w:rsidR="002B5289" w:rsidRPr="002570D9">
        <w:rPr>
          <w:lang w:val="en-GB"/>
        </w:rPr>
        <w:t>.</w:t>
      </w:r>
      <w:r w:rsidR="00312F47" w:rsidRPr="002570D9">
        <w:rPr>
          <w:lang w:val="en-GB"/>
        </w:rPr>
        <w:t xml:space="preserve"> </w:t>
      </w:r>
      <w:r w:rsidR="00927F5E" w:rsidRPr="002570D9">
        <w:rPr>
          <w:lang w:val="en-GB"/>
        </w:rPr>
        <w:t xml:space="preserve">The </w:t>
      </w:r>
      <w:r w:rsidR="0059697F" w:rsidRPr="002570D9">
        <w:rPr>
          <w:lang w:val="en-GB"/>
        </w:rPr>
        <w:t xml:space="preserve">post-intervention </w:t>
      </w:r>
      <w:r w:rsidR="00927F5E" w:rsidRPr="002570D9">
        <w:rPr>
          <w:lang w:val="en-GB"/>
        </w:rPr>
        <w:t>changes in</w:t>
      </w:r>
      <w:r w:rsidR="0059697F" w:rsidRPr="002570D9">
        <w:rPr>
          <w:lang w:val="en-GB"/>
        </w:rPr>
        <w:t xml:space="preserve"> individual movement patterns</w:t>
      </w:r>
      <w:r w:rsidR="00312F47" w:rsidRPr="002570D9">
        <w:rPr>
          <w:lang w:val="en-GB"/>
        </w:rPr>
        <w:t xml:space="preserve"> observed</w:t>
      </w:r>
      <w:r w:rsidR="00864699" w:rsidRPr="002570D9">
        <w:rPr>
          <w:lang w:val="en-GB"/>
        </w:rPr>
        <w:t xml:space="preserve"> in both groups</w:t>
      </w:r>
      <w:r w:rsidR="0059697F" w:rsidRPr="002570D9">
        <w:rPr>
          <w:lang w:val="en-GB"/>
        </w:rPr>
        <w:t xml:space="preserve"> suggest</w:t>
      </w:r>
      <w:r w:rsidR="00572DFD" w:rsidRPr="002570D9">
        <w:rPr>
          <w:lang w:val="en-GB"/>
        </w:rPr>
        <w:t xml:space="preserve"> that the</w:t>
      </w:r>
      <w:r w:rsidR="00312F47" w:rsidRPr="002570D9">
        <w:rPr>
          <w:lang w:val="en-GB"/>
        </w:rPr>
        <w:t xml:space="preserve"> targeted</w:t>
      </w:r>
      <w:r w:rsidR="00572DFD" w:rsidRPr="002570D9">
        <w:rPr>
          <w:lang w:val="en-GB"/>
        </w:rPr>
        <w:t xml:space="preserve"> </w:t>
      </w:r>
      <w:r w:rsidR="0059697F" w:rsidRPr="002570D9">
        <w:rPr>
          <w:lang w:val="en-GB"/>
        </w:rPr>
        <w:t xml:space="preserve">movement control retraining programme </w:t>
      </w:r>
      <w:r w:rsidR="00572DFD" w:rsidRPr="002570D9">
        <w:rPr>
          <w:lang w:val="en-GB"/>
        </w:rPr>
        <w:t>used in th</w:t>
      </w:r>
      <w:r w:rsidR="00977265" w:rsidRPr="002570D9">
        <w:rPr>
          <w:lang w:val="en-GB"/>
        </w:rPr>
        <w:t>e present</w:t>
      </w:r>
      <w:r w:rsidR="00572DFD" w:rsidRPr="002570D9">
        <w:rPr>
          <w:lang w:val="en-GB"/>
        </w:rPr>
        <w:t xml:space="preserve"> study may </w:t>
      </w:r>
      <w:r w:rsidR="00977265" w:rsidRPr="002570D9">
        <w:rPr>
          <w:lang w:val="en-GB"/>
        </w:rPr>
        <w:t xml:space="preserve">improve </w:t>
      </w:r>
      <w:r w:rsidR="00312F47" w:rsidRPr="002570D9">
        <w:rPr>
          <w:lang w:val="en-GB"/>
        </w:rPr>
        <w:t>movement</w:t>
      </w:r>
      <w:r w:rsidR="00977265" w:rsidRPr="002570D9">
        <w:rPr>
          <w:lang w:val="en-GB"/>
        </w:rPr>
        <w:t xml:space="preserve"> control </w:t>
      </w:r>
      <w:r w:rsidR="00312F47" w:rsidRPr="002570D9">
        <w:rPr>
          <w:lang w:val="en-GB"/>
        </w:rPr>
        <w:t xml:space="preserve">for identified hip </w:t>
      </w:r>
      <w:r w:rsidR="00312F47" w:rsidRPr="002570D9">
        <w:rPr>
          <w:lang w:val="en-GB"/>
        </w:rPr>
        <w:lastRenderedPageBreak/>
        <w:t>and pelvic movement faults</w:t>
      </w:r>
      <w:r w:rsidR="008D5E5C" w:rsidRPr="002570D9">
        <w:rPr>
          <w:lang w:val="en-GB"/>
        </w:rPr>
        <w:t>.</w:t>
      </w:r>
      <w:r w:rsidR="006E016F" w:rsidRPr="002570D9">
        <w:rPr>
          <w:lang w:val="en-GB"/>
        </w:rPr>
        <w:t xml:space="preserve"> Results from the </w:t>
      </w:r>
      <w:r w:rsidR="001851F0" w:rsidRPr="002570D9">
        <w:rPr>
          <w:lang w:val="en-GB"/>
        </w:rPr>
        <w:t>Short-</w:t>
      </w:r>
      <w:r w:rsidR="006E016F" w:rsidRPr="002570D9">
        <w:rPr>
          <w:lang w:val="en-GB"/>
        </w:rPr>
        <w:t>HLLMS may be used to inform neuromuscular retraining programmes to enhance biomechanical and neuromuscular changes, reducing abnormal loading on joints and, consequently, potentially prevent injury and joint overuse. Whether the neuromuscular exercises reduce abnormal loading on joints and, consequently, preventing injuries and joint overuse has yet to be investigated.</w:t>
      </w:r>
    </w:p>
    <w:p w14:paraId="3A6B50B0" w14:textId="767AC6D7" w:rsidR="002E2613" w:rsidRPr="002570D9" w:rsidRDefault="00AD7309" w:rsidP="002E471F">
      <w:pPr>
        <w:rPr>
          <w:iCs/>
          <w:lang w:val="en-US"/>
        </w:rPr>
      </w:pPr>
      <w:r w:rsidRPr="002570D9">
        <w:rPr>
          <w:iCs/>
          <w:lang w:val="en-GB"/>
        </w:rPr>
        <w:t>There</w:t>
      </w:r>
      <w:r w:rsidR="00FC3131" w:rsidRPr="002570D9">
        <w:rPr>
          <w:iCs/>
          <w:lang w:val="en-GB"/>
        </w:rPr>
        <w:t xml:space="preserve"> were limitations</w:t>
      </w:r>
      <w:r w:rsidR="00FC552B" w:rsidRPr="002570D9">
        <w:rPr>
          <w:iCs/>
          <w:lang w:val="en-GB"/>
        </w:rPr>
        <w:t xml:space="preserve"> to this study that should be acknowledged. </w:t>
      </w:r>
      <w:r w:rsidR="00B33AA9" w:rsidRPr="002570D9">
        <w:rPr>
          <w:iCs/>
          <w:lang w:val="en-GB"/>
        </w:rPr>
        <w:t>The sample size was small</w:t>
      </w:r>
      <w:r w:rsidR="008D1E32" w:rsidRPr="002570D9">
        <w:rPr>
          <w:iCs/>
          <w:lang w:val="en-GB"/>
        </w:rPr>
        <w:t xml:space="preserve"> and there was no control gro</w:t>
      </w:r>
      <w:r w:rsidR="00904A42" w:rsidRPr="002570D9">
        <w:rPr>
          <w:iCs/>
          <w:lang w:val="en-GB"/>
        </w:rPr>
        <w:t>up.</w:t>
      </w:r>
      <w:r w:rsidR="008D1E32" w:rsidRPr="002570D9">
        <w:rPr>
          <w:iCs/>
          <w:lang w:val="en-GB"/>
        </w:rPr>
        <w:t xml:space="preserve"> </w:t>
      </w:r>
      <w:r w:rsidR="00904A42" w:rsidRPr="002570D9">
        <w:rPr>
          <w:iCs/>
          <w:lang w:val="en-GB"/>
        </w:rPr>
        <w:t>T</w:t>
      </w:r>
      <w:r w:rsidR="008D1E32" w:rsidRPr="002570D9">
        <w:rPr>
          <w:iCs/>
          <w:lang w:val="en-GB"/>
        </w:rPr>
        <w:t>hus</w:t>
      </w:r>
      <w:r w:rsidR="00904A42" w:rsidRPr="002570D9">
        <w:rPr>
          <w:iCs/>
          <w:lang w:val="en-GB"/>
        </w:rPr>
        <w:t>,</w:t>
      </w:r>
      <w:r w:rsidR="008D1E32" w:rsidRPr="002570D9">
        <w:rPr>
          <w:iCs/>
          <w:lang w:val="en-GB"/>
        </w:rPr>
        <w:t xml:space="preserve"> </w:t>
      </w:r>
      <w:r w:rsidR="00904A42" w:rsidRPr="002570D9">
        <w:rPr>
          <w:iCs/>
          <w:lang w:val="en-GB"/>
        </w:rPr>
        <w:t>robust</w:t>
      </w:r>
      <w:r w:rsidR="008D1E32" w:rsidRPr="002570D9">
        <w:rPr>
          <w:iCs/>
          <w:lang w:val="en-GB"/>
        </w:rPr>
        <w:t xml:space="preserve"> conclusions about the efficacy of the intervention should be avoided. </w:t>
      </w:r>
      <w:r w:rsidR="003B0990" w:rsidRPr="002570D9">
        <w:rPr>
          <w:iCs/>
          <w:lang w:val="en-GB"/>
        </w:rPr>
        <w:t xml:space="preserve">The HAGOS questionnaire is validated to assess physically active </w:t>
      </w:r>
      <w:r w:rsidR="00FC4D33" w:rsidRPr="002570D9">
        <w:rPr>
          <w:iCs/>
          <w:lang w:val="en-GB"/>
        </w:rPr>
        <w:t>individuals</w:t>
      </w:r>
      <w:r w:rsidR="003B0990" w:rsidRPr="002570D9">
        <w:rPr>
          <w:iCs/>
          <w:lang w:val="en-GB"/>
        </w:rPr>
        <w:t xml:space="preserve"> from 18 to 63 years </w:t>
      </w:r>
      <w:r w:rsidR="002550E9" w:rsidRPr="002570D9">
        <w:rPr>
          <w:iCs/>
          <w:lang w:val="en-GB"/>
        </w:rPr>
        <w:fldChar w:fldCharType="begin"/>
      </w:r>
      <w:r w:rsidR="00696A7D" w:rsidRPr="002570D9">
        <w:rPr>
          <w:iCs/>
          <w:lang w:val="en-GB"/>
        </w:rPr>
        <w:instrText xml:space="preserve"> ADDIN EN.CITE &lt;EndNote&gt;&lt;Cite&gt;&lt;Author&gt;Thorborg&lt;/Author&gt;&lt;Year&gt;2011&lt;/Year&gt;&lt;RecNum&gt;27&lt;/RecNum&gt;&lt;DisplayText&gt;(Thorborg et al 2011)&lt;/DisplayText&gt;&lt;record&gt;&lt;rec-number&gt;27&lt;/rec-number&gt;&lt;foreign-keys&gt;&lt;key app="EN" db-id="evw99xwrora0wce0vvz5twdutdf9rd0fzs5f" timestamp="1645519108"&gt;27&lt;/key&gt;&lt;/foreign-keys&gt;&lt;ref-type name="Journal Article"&gt;17&lt;/ref-type&gt;&lt;contributors&gt;&lt;authors&gt;&lt;author&gt;Thorborg, K.&lt;/author&gt;&lt;author&gt;Hölmich, P.&lt;/author&gt;&lt;author&gt;Christensen, R.&lt;/author&gt;&lt;author&gt;Petersen, J.&lt;/author&gt;&lt;author&gt;Roos, E. M.&lt;/author&gt;&lt;/authors&gt;&lt;/contributors&gt;&lt;titles&gt;&lt;title&gt;The Copenhagen Hip and Groin Outcome Score (HAGOS): development and validation according to the COSMIN checklist&lt;/title&gt;&lt;secondary-title&gt;British Journal of Sports Medicine&lt;/secondary-title&gt;&lt;alt-title&gt;Br J Sports Med&lt;/alt-title&gt;&lt;short-title&gt;The Copenhagen Hip and Groin Outcome Score (HAGOS)&lt;/short-title&gt;&lt;/titles&gt;&lt;periodical&gt;&lt;full-title&gt;British Journal of Sports Medicine&lt;/full-title&gt;&lt;/periodical&gt;&lt;pages&gt;478-491&lt;/pages&gt;&lt;volume&gt;45&lt;/volume&gt;&lt;number&gt;6&lt;/number&gt;&lt;keywords&gt;&lt;keyword&gt;Abdominal Pain&lt;/keyword&gt;&lt;keyword&gt;Adolescent&lt;/keyword&gt;&lt;keyword&gt;Adult&lt;/keyword&gt;&lt;keyword&gt;Arthralgia&lt;/keyword&gt;&lt;keyword&gt;Exercise&lt;/keyword&gt;&lt;keyword&gt;Female&lt;/keyword&gt;&lt;keyword&gt;Groin&lt;/keyword&gt;&lt;keyword&gt;Hip Joint&lt;/keyword&gt;&lt;keyword&gt;Humans&lt;/keyword&gt;&lt;keyword&gt;Male&lt;/keyword&gt;&lt;keyword&gt;Middle Aged&lt;/keyword&gt;&lt;keyword&gt;Musculoskeletal Pain&lt;/keyword&gt;&lt;keyword&gt;Quality of Life&lt;/keyword&gt;&lt;keyword&gt;Questionnaires&lt;/keyword&gt;&lt;keyword&gt;Reproducibility of Results&lt;/keyword&gt;&lt;keyword&gt;Self Disclosure&lt;/keyword&gt;&lt;keyword&gt;Severity of Illness Index&lt;/keyword&gt;&lt;keyword&gt;Young Adult&lt;/keyword&gt;&lt;/keywords&gt;&lt;dates&gt;&lt;year&gt;2011&lt;/year&gt;&lt;pub-dates&gt;&lt;date&gt;2011/05//&lt;/date&gt;&lt;/pub-dates&gt;&lt;/dates&gt;&lt;isbn&gt;1473-0480&lt;/isbn&gt;&lt;urls&gt;&lt;/urls&gt;&lt;electronic-resource-num&gt;10.1136/bjsm.2010.080937&lt;/electronic-resource-num&gt;&lt;remote-database-provider&gt;PubMed&lt;/remote-database-provider&gt;&lt;language&gt;eng&lt;/language&gt;&lt;/record&gt;&lt;/Cite&gt;&lt;/EndNote&gt;</w:instrText>
      </w:r>
      <w:r w:rsidR="002550E9" w:rsidRPr="002570D9">
        <w:rPr>
          <w:iCs/>
          <w:lang w:val="en-GB"/>
        </w:rPr>
        <w:fldChar w:fldCharType="separate"/>
      </w:r>
      <w:r w:rsidR="00696A7D" w:rsidRPr="002570D9">
        <w:rPr>
          <w:iCs/>
          <w:noProof/>
          <w:lang w:val="en-GB"/>
        </w:rPr>
        <w:t>(Thorborg et al 2011)</w:t>
      </w:r>
      <w:r w:rsidR="002550E9" w:rsidRPr="002570D9">
        <w:rPr>
          <w:iCs/>
          <w:lang w:val="en-GB"/>
        </w:rPr>
        <w:fldChar w:fldCharType="end"/>
      </w:r>
      <w:r w:rsidR="00904A42" w:rsidRPr="002570D9">
        <w:rPr>
          <w:iCs/>
          <w:lang w:val="en-GB"/>
        </w:rPr>
        <w:t>,</w:t>
      </w:r>
      <w:r w:rsidR="00FC4D33" w:rsidRPr="002570D9">
        <w:rPr>
          <w:iCs/>
          <w:lang w:val="en-GB"/>
        </w:rPr>
        <w:t xml:space="preserve"> while the </w:t>
      </w:r>
      <w:r w:rsidR="00E0133A" w:rsidRPr="002570D9">
        <w:rPr>
          <w:iCs/>
          <w:lang w:val="en-GB"/>
        </w:rPr>
        <w:t xml:space="preserve">present </w:t>
      </w:r>
      <w:r w:rsidR="00FC4D33" w:rsidRPr="002570D9">
        <w:rPr>
          <w:iCs/>
          <w:lang w:val="en-GB"/>
        </w:rPr>
        <w:t xml:space="preserve">sample </w:t>
      </w:r>
      <w:r w:rsidR="00E0133A" w:rsidRPr="002570D9">
        <w:rPr>
          <w:iCs/>
          <w:lang w:val="en-GB"/>
        </w:rPr>
        <w:t xml:space="preserve">also </w:t>
      </w:r>
      <w:r w:rsidR="00E7755F" w:rsidRPr="002570D9">
        <w:rPr>
          <w:iCs/>
          <w:lang w:val="en-GB"/>
        </w:rPr>
        <w:t xml:space="preserve">included </w:t>
      </w:r>
      <w:r w:rsidR="00FC4D33" w:rsidRPr="002570D9">
        <w:rPr>
          <w:iCs/>
          <w:lang w:val="en-GB"/>
        </w:rPr>
        <w:t>minors</w:t>
      </w:r>
      <w:r w:rsidR="00782932" w:rsidRPr="002570D9">
        <w:rPr>
          <w:iCs/>
          <w:lang w:val="en-GB"/>
        </w:rPr>
        <w:t xml:space="preserve">. However, there is </w:t>
      </w:r>
      <w:r w:rsidR="003B0990" w:rsidRPr="002570D9">
        <w:rPr>
          <w:iCs/>
          <w:lang w:val="en-US"/>
        </w:rPr>
        <w:t xml:space="preserve">one study </w:t>
      </w:r>
      <w:r w:rsidR="00904A42" w:rsidRPr="002570D9">
        <w:rPr>
          <w:iCs/>
          <w:lang w:val="en-US"/>
        </w:rPr>
        <w:t>showing</w:t>
      </w:r>
      <w:r w:rsidR="00782932" w:rsidRPr="002570D9">
        <w:rPr>
          <w:iCs/>
          <w:lang w:val="en-US"/>
        </w:rPr>
        <w:t xml:space="preserve"> that the HAGOS questionnaire is a reliable and responsive instrument for people aged 15 and above </w:t>
      </w:r>
      <w:r w:rsidR="002550E9" w:rsidRPr="002570D9">
        <w:rPr>
          <w:iCs/>
          <w:lang w:val="en-US"/>
        </w:rPr>
        <w:fldChar w:fldCharType="begin">
          <w:fldData xml:space="preserve">PEVuZE5vdGU+PENpdGU+PEF1dGhvcj5UaG9tZcOpPC9BdXRob3I+PFllYXI+MjAxNDwvWWVhcj48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</w:fldData>
        </w:fldChar>
      </w:r>
      <w:r w:rsidR="00696A7D" w:rsidRPr="002570D9">
        <w:rPr>
          <w:iCs/>
          <w:lang w:val="en-US"/>
        </w:rPr>
        <w:instrText xml:space="preserve"> ADDIN EN.CITE </w:instrText>
      </w:r>
      <w:r w:rsidR="00696A7D" w:rsidRPr="002570D9">
        <w:rPr>
          <w:iCs/>
          <w:lang w:val="en-US"/>
        </w:rPr>
        <w:fldChar w:fldCharType="begin">
          <w:fldData xml:space="preserve">PEVuZE5vdGU+PENpdGU+PEF1dGhvcj5UaG9tZcOpPC9BdXRob3I+PFllYXI+MjAxNDwvWWVhcj48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</w:fldData>
        </w:fldChar>
      </w:r>
      <w:r w:rsidR="00696A7D" w:rsidRPr="002570D9">
        <w:rPr>
          <w:iCs/>
          <w:lang w:val="en-US"/>
        </w:rPr>
        <w:instrText xml:space="preserve"> ADDIN EN.CITE.DATA </w:instrText>
      </w:r>
      <w:r w:rsidR="00696A7D" w:rsidRPr="002570D9">
        <w:rPr>
          <w:iCs/>
          <w:lang w:val="en-US"/>
        </w:rPr>
      </w:r>
      <w:r w:rsidR="00696A7D" w:rsidRPr="002570D9">
        <w:rPr>
          <w:iCs/>
          <w:lang w:val="en-US"/>
        </w:rPr>
        <w:fldChar w:fldCharType="end"/>
      </w:r>
      <w:r w:rsidR="002550E9" w:rsidRPr="002570D9">
        <w:rPr>
          <w:iCs/>
          <w:lang w:val="en-US"/>
        </w:rPr>
      </w:r>
      <w:r w:rsidR="002550E9" w:rsidRPr="002570D9">
        <w:rPr>
          <w:iCs/>
          <w:lang w:val="en-US"/>
        </w:rPr>
        <w:fldChar w:fldCharType="separate"/>
      </w:r>
      <w:r w:rsidR="00696A7D" w:rsidRPr="002570D9">
        <w:rPr>
          <w:iCs/>
          <w:noProof/>
          <w:lang w:val="en-US"/>
        </w:rPr>
        <w:t>(Thomeé et al 2014)</w:t>
      </w:r>
      <w:r w:rsidR="002550E9" w:rsidRPr="002570D9">
        <w:rPr>
          <w:iCs/>
          <w:lang w:val="en-US"/>
        </w:rPr>
        <w:fldChar w:fldCharType="end"/>
      </w:r>
      <w:r w:rsidR="003B0990" w:rsidRPr="002570D9">
        <w:rPr>
          <w:iCs/>
          <w:lang w:val="en-US"/>
        </w:rPr>
        <w:t>.</w:t>
      </w:r>
      <w:r w:rsidR="00697D11" w:rsidRPr="002570D9">
        <w:rPr>
          <w:iCs/>
          <w:lang w:val="en-US"/>
        </w:rPr>
        <w:t xml:space="preserve"> </w:t>
      </w:r>
      <w:r w:rsidR="00857C27" w:rsidRPr="002570D9">
        <w:rPr>
          <w:iCs/>
          <w:lang w:val="en-US"/>
        </w:rPr>
        <w:t>Moreover, data on adherence, attendance, drop-out and adverse events were based on self-reports from coaches</w:t>
      </w:r>
      <w:r w:rsidR="002A789F" w:rsidRPr="002570D9">
        <w:rPr>
          <w:iCs/>
          <w:lang w:val="en-US"/>
        </w:rPr>
        <w:t xml:space="preserve"> but </w:t>
      </w:r>
      <w:r w:rsidR="00857C27" w:rsidRPr="002570D9">
        <w:rPr>
          <w:iCs/>
          <w:lang w:val="en-US"/>
        </w:rPr>
        <w:t>validity and reliability of th</w:t>
      </w:r>
      <w:r w:rsidR="00CE46DD" w:rsidRPr="002570D9">
        <w:rPr>
          <w:iCs/>
          <w:lang w:val="en-US"/>
        </w:rPr>
        <w:t>ese</w:t>
      </w:r>
      <w:r w:rsidR="00857C27" w:rsidRPr="002570D9">
        <w:rPr>
          <w:iCs/>
          <w:lang w:val="en-US"/>
        </w:rPr>
        <w:t xml:space="preserve"> reports were not </w:t>
      </w:r>
      <w:r w:rsidR="00E82A35" w:rsidRPr="002570D9">
        <w:rPr>
          <w:iCs/>
          <w:lang w:val="en-US"/>
        </w:rPr>
        <w:t>verified</w:t>
      </w:r>
      <w:r w:rsidR="00857C27" w:rsidRPr="002570D9">
        <w:rPr>
          <w:iCs/>
          <w:lang w:val="en-US"/>
        </w:rPr>
        <w:t>.</w:t>
      </w:r>
      <w:r w:rsidR="002550E9" w:rsidRPr="002570D9">
        <w:rPr>
          <w:iCs/>
          <w:lang w:val="en-US"/>
        </w:rPr>
        <w:t xml:space="preserve"> </w:t>
      </w:r>
      <w:r w:rsidR="00857C27" w:rsidRPr="002570D9">
        <w:rPr>
          <w:iCs/>
          <w:lang w:val="en-US"/>
        </w:rPr>
        <w:t>T</w:t>
      </w:r>
      <w:r w:rsidR="00C070A8" w:rsidRPr="002570D9">
        <w:rPr>
          <w:iCs/>
          <w:lang w:val="en-US"/>
        </w:rPr>
        <w:t xml:space="preserve">he lack of </w:t>
      </w:r>
      <w:r w:rsidR="00103EDD" w:rsidRPr="002570D9">
        <w:rPr>
          <w:iCs/>
          <w:lang w:val="en-US"/>
        </w:rPr>
        <w:t xml:space="preserve">blinding </w:t>
      </w:r>
      <w:r w:rsidR="00857C27" w:rsidRPr="002570D9">
        <w:rPr>
          <w:iCs/>
          <w:lang w:val="en-US"/>
        </w:rPr>
        <w:t>of the</w:t>
      </w:r>
      <w:r w:rsidR="00103EDD" w:rsidRPr="002570D9">
        <w:rPr>
          <w:iCs/>
          <w:lang w:val="en-US"/>
        </w:rPr>
        <w:t xml:space="preserve"> participants to the purpose of the study</w:t>
      </w:r>
      <w:r w:rsidR="00857C27" w:rsidRPr="002570D9">
        <w:rPr>
          <w:iCs/>
          <w:lang w:val="en-US"/>
        </w:rPr>
        <w:t xml:space="preserve"> may be considered another limit</w:t>
      </w:r>
      <w:r w:rsidR="00CE46DD" w:rsidRPr="002570D9">
        <w:rPr>
          <w:iCs/>
          <w:lang w:val="en-US"/>
        </w:rPr>
        <w:t xml:space="preserve"> because</w:t>
      </w:r>
      <w:r w:rsidR="00103EDD" w:rsidRPr="002570D9">
        <w:rPr>
          <w:iCs/>
          <w:lang w:val="en-US"/>
        </w:rPr>
        <w:t xml:space="preserve"> </w:t>
      </w:r>
      <w:r w:rsidR="00CE46DD" w:rsidRPr="002570D9">
        <w:rPr>
          <w:iCs/>
          <w:lang w:val="en-US"/>
        </w:rPr>
        <w:t>t</w:t>
      </w:r>
      <w:r w:rsidR="00103EDD" w:rsidRPr="002570D9">
        <w:rPr>
          <w:iCs/>
          <w:lang w:val="en-US"/>
        </w:rPr>
        <w:t>his might affect the</w:t>
      </w:r>
      <w:r w:rsidR="00E82A35" w:rsidRPr="002570D9">
        <w:rPr>
          <w:iCs/>
          <w:lang w:val="en-US"/>
        </w:rPr>
        <w:t>ir</w:t>
      </w:r>
      <w:r w:rsidR="00103EDD" w:rsidRPr="002570D9">
        <w:rPr>
          <w:iCs/>
          <w:lang w:val="en-US"/>
        </w:rPr>
        <w:t xml:space="preserve"> </w:t>
      </w:r>
      <w:r w:rsidR="00EE0E8F" w:rsidRPr="002570D9">
        <w:rPr>
          <w:iCs/>
          <w:lang w:val="en-US"/>
        </w:rPr>
        <w:t>behavior</w:t>
      </w:r>
      <w:r w:rsidR="00103EDD" w:rsidRPr="002570D9">
        <w:rPr>
          <w:iCs/>
          <w:lang w:val="en-US"/>
        </w:rPr>
        <w:t xml:space="preserve"> and responses to subjective outcome measures</w:t>
      </w:r>
      <w:r w:rsidR="00C070A8" w:rsidRPr="002570D9">
        <w:rPr>
          <w:iCs/>
          <w:lang w:val="en-US"/>
        </w:rPr>
        <w:t xml:space="preserve"> </w:t>
      </w:r>
      <w:r w:rsidR="002550E9" w:rsidRPr="002570D9">
        <w:rPr>
          <w:iCs/>
          <w:lang w:val="en-US"/>
        </w:rPr>
        <w:fldChar w:fldCharType="begin"/>
      </w:r>
      <w:r w:rsidR="00696A7D" w:rsidRPr="002570D9">
        <w:rPr>
          <w:iCs/>
          <w:lang w:val="en-US"/>
        </w:rPr>
        <w:instrText xml:space="preserve"> ADDIN EN.CITE &lt;EndNote&gt;&lt;Cite&gt;&lt;Author&gt;Karanicolas&lt;/Author&gt;&lt;Year&gt;2010&lt;/Year&gt;&lt;RecNum&gt;46&lt;/RecNum&gt;&lt;DisplayText&gt;(Karanicolas et al 2010)&lt;/DisplayText&gt;&lt;record&gt;&lt;rec-number&gt;46&lt;/rec-number&gt;&lt;foreign-keys&gt;&lt;key app="EN" db-id="evw99xwrora0wce0vvz5twdutdf9rd0fzs5f" timestamp="1645519111"&gt;46&lt;/key&gt;&lt;/foreign-keys&gt;&lt;ref-type name="Journal Article"&gt;17&lt;/ref-type&gt;&lt;contributors&gt;&lt;authors&gt;&lt;author&gt;Karanicolas, Paul J.&lt;/author&gt;&lt;author&gt;Farrokhyar, Forough&lt;/author&gt;&lt;author&gt;Bhandari, Mohit&lt;/author&gt;&lt;/authors&gt;&lt;/contributors&gt;&lt;titles&gt;&lt;title&gt;Blinding: Who, what, when, why, how?&lt;/title&gt;&lt;secondary-title&gt;Canadian Journal of Surgery&lt;/secondary-title&gt;&lt;alt-title&gt;Can J Surg&lt;/alt-title&gt;&lt;short-title&gt;Blinding&lt;/short-title&gt;&lt;/titles&gt;&lt;periodical&gt;&lt;full-title&gt;Canadian Journal of Surgery&lt;/full-title&gt;&lt;abbr-1&gt;Can J Surg&lt;/abbr-1&gt;&lt;/periodical&gt;&lt;alt-periodical&gt;&lt;full-title&gt;Canadian Journal of Surgery&lt;/full-title&gt;&lt;abbr-1&gt;Can J Surg&lt;/abbr-1&gt;&lt;/alt-periodical&gt;&lt;pages&gt;345-348&lt;/pages&gt;&lt;volume&gt;53&lt;/volume&gt;&lt;number&gt;5&lt;/number&gt;&lt;dates&gt;&lt;year&gt;2010&lt;/year&gt;&lt;pub-dates&gt;&lt;date&gt;2010/10//&lt;/date&gt;&lt;/pub-dates&gt;&lt;/dates&gt;&lt;isbn&gt;0008-428X&lt;/isbn&gt;&lt;urls&gt;&lt;related-urls&gt;&lt;url&gt;https://www.ncbi.nlm.nih.gov/pmc/articles/PMC2947122/&lt;/url&gt;&lt;/related-urls&gt;&lt;/urls&gt;&lt;remote-database-provider&gt;PubMed Central&lt;/remote-database-provider&gt;&lt;access-date&gt;2021/04/28/17:14:59&lt;/access-date&gt;&lt;/record&gt;&lt;/Cite&gt;&lt;/EndNote&gt;</w:instrText>
      </w:r>
      <w:r w:rsidR="002550E9" w:rsidRPr="002570D9">
        <w:rPr>
          <w:iCs/>
          <w:lang w:val="en-US"/>
        </w:rPr>
        <w:fldChar w:fldCharType="separate"/>
      </w:r>
      <w:r w:rsidR="00696A7D" w:rsidRPr="002570D9">
        <w:rPr>
          <w:iCs/>
          <w:noProof/>
          <w:lang w:val="en-US"/>
        </w:rPr>
        <w:t>(Karanicolas et al 2010)</w:t>
      </w:r>
      <w:r w:rsidR="002550E9" w:rsidRPr="002570D9">
        <w:rPr>
          <w:iCs/>
          <w:lang w:val="en-US"/>
        </w:rPr>
        <w:fldChar w:fldCharType="end"/>
      </w:r>
      <w:r w:rsidR="00EE0E8F" w:rsidRPr="002570D9">
        <w:rPr>
          <w:iCs/>
          <w:lang w:val="en-US"/>
        </w:rPr>
        <w:t xml:space="preserve">. Furthermore, </w:t>
      </w:r>
      <w:r w:rsidR="00C070A8" w:rsidRPr="002570D9">
        <w:rPr>
          <w:iCs/>
          <w:lang w:val="en-US"/>
        </w:rPr>
        <w:t>we did not collect data on demographic characteristics of the coaches</w:t>
      </w:r>
      <w:r w:rsidR="00857C27" w:rsidRPr="002570D9">
        <w:rPr>
          <w:iCs/>
          <w:lang w:val="en-US"/>
        </w:rPr>
        <w:t xml:space="preserve"> while there is evidence suggesting that</w:t>
      </w:r>
      <w:r w:rsidR="00C070A8" w:rsidRPr="002570D9">
        <w:rPr>
          <w:iCs/>
          <w:lang w:val="en-US"/>
        </w:rPr>
        <w:t xml:space="preserve"> </w:t>
      </w:r>
      <w:r w:rsidR="00857C27" w:rsidRPr="002570D9">
        <w:rPr>
          <w:iCs/>
          <w:lang w:val="en-US"/>
        </w:rPr>
        <w:t xml:space="preserve">overweight or less physically fit coaches tend to alter exercise delivery </w:t>
      </w:r>
      <w:r w:rsidR="002550E9" w:rsidRPr="002570D9">
        <w:rPr>
          <w:iCs/>
          <w:lang w:val="en-US"/>
        </w:rPr>
        <w:fldChar w:fldCharType="begin"/>
      </w:r>
      <w:r w:rsidR="00696A7D" w:rsidRPr="002570D9">
        <w:rPr>
          <w:iCs/>
          <w:lang w:val="en-US"/>
        </w:rPr>
        <w:instrText xml:space="preserve"> ADDIN EN.CITE &lt;EndNote&gt;&lt;Cite&gt;&lt;Author&gt;Berthelot&lt;/Author&gt;&lt;Year&gt;2011&lt;/Year&gt;&lt;RecNum&gt;47&lt;/RecNum&gt;&lt;DisplayText&gt;(Berthelot et al 2011)&lt;/DisplayText&gt;&lt;record&gt;&lt;rec-number&gt;47&lt;/rec-number&gt;&lt;foreign-keys&gt;&lt;key app="EN" db-id="evw99xwrora0wce0vvz5twdutdf9rd0fzs5f" timestamp="1645519111"&gt;47&lt;/key&gt;&lt;/foreign-keys&gt;&lt;ref-type name="Journal Article"&gt;17&lt;/ref-type&gt;&lt;contributors&gt;&lt;authors&gt;&lt;author&gt;Berthelot, Jean-Marie&lt;/author&gt;&lt;author&gt;Le Goff, Benoît&lt;/author&gt;&lt;author&gt;Maugars, Yves&lt;/author&gt;&lt;/authors&gt;&lt;/contributors&gt;&lt;titles&gt;&lt;title&gt;The Hawthorne effect: stronger than the placebo effect?&lt;/title&gt;&lt;secondary-title&gt;Joint Bone Spine&lt;/secondary-title&gt;&lt;alt-title&gt;Joint Bone Spine&lt;/alt-title&gt;&lt;short-title&gt;The Hawthorne effect&lt;/short-title&gt;&lt;/titles&gt;&lt;periodical&gt;&lt;full-title&gt;Joint Bone Spine&lt;/full-title&gt;&lt;abbr-1&gt;Joint Bone Spine&lt;/abbr-1&gt;&lt;/periodical&gt;&lt;alt-periodical&gt;&lt;full-title&gt;Joint Bone Spine&lt;/full-title&gt;&lt;abbr-1&gt;Joint Bone Spine&lt;/abbr-1&gt;&lt;/alt-periodical&gt;&lt;pages&gt;335-336&lt;/pages&gt;&lt;volume&gt;78&lt;/volume&gt;&lt;number&gt;4&lt;/number&gt;&lt;keywords&gt;&lt;keyword&gt;Clinical Trials as Topic&lt;/keyword&gt;&lt;keyword&gt;Double-Blind Method&lt;/keyword&gt;&lt;keyword&gt;Effect Modifier, Epidemiologic&lt;/keyword&gt;&lt;keyword&gt;Humans&lt;/keyword&gt;&lt;keyword&gt;Pain&lt;/keyword&gt;&lt;keyword&gt;Pain Measurement&lt;/keyword&gt;&lt;keyword&gt;Placebo Effect&lt;/keyword&gt;&lt;keyword&gt;Random Allocation&lt;/keyword&gt;&lt;keyword&gt;Reproducibility of Results&lt;/keyword&gt;&lt;keyword&gt;Self-Assessment&lt;/keyword&gt;&lt;keyword&gt;Treatment Outcome&lt;/keyword&gt;&lt;/keywords&gt;&lt;dates&gt;&lt;year&gt;2011&lt;/year&gt;&lt;pub-dates&gt;&lt;date&gt;2011/07//&lt;/date&gt;&lt;/pub-dates&gt;&lt;/dates&gt;&lt;isbn&gt;1778-7254&lt;/isbn&gt;&lt;urls&gt;&lt;/urls&gt;&lt;electronic-resource-num&gt;10.1016/j.jbspin.2011.06.001&lt;/electronic-resource-num&gt;&lt;remote-database-provider&gt;PubMed&lt;/remote-database-provider&gt;&lt;language&gt;eng&lt;/language&gt;&lt;/record&gt;&lt;/Cite&gt;&lt;/EndNote&gt;</w:instrText>
      </w:r>
      <w:r w:rsidR="002550E9" w:rsidRPr="002570D9">
        <w:rPr>
          <w:iCs/>
          <w:lang w:val="en-US"/>
        </w:rPr>
        <w:fldChar w:fldCharType="separate"/>
      </w:r>
      <w:r w:rsidR="00696A7D" w:rsidRPr="002570D9">
        <w:rPr>
          <w:iCs/>
          <w:noProof/>
          <w:lang w:val="en-US"/>
        </w:rPr>
        <w:t>(Berthelot et al 2011)</w:t>
      </w:r>
      <w:r w:rsidR="002550E9" w:rsidRPr="002570D9">
        <w:rPr>
          <w:iCs/>
          <w:lang w:val="en-US"/>
        </w:rPr>
        <w:fldChar w:fldCharType="end"/>
      </w:r>
      <w:r w:rsidR="00857C27" w:rsidRPr="002570D9">
        <w:rPr>
          <w:iCs/>
          <w:lang w:val="en-US"/>
        </w:rPr>
        <w:t xml:space="preserve">. </w:t>
      </w:r>
      <w:r w:rsidR="00167280" w:rsidRPr="002570D9">
        <w:rPr>
          <w:iCs/>
          <w:lang w:val="en-US"/>
        </w:rPr>
        <w:t xml:space="preserve">Finally, the </w:t>
      </w:r>
      <w:r w:rsidR="006C2058" w:rsidRPr="002570D9">
        <w:rPr>
          <w:iCs/>
          <w:lang w:val="en-US"/>
        </w:rPr>
        <w:t>lack</w:t>
      </w:r>
      <w:r w:rsidR="00167280" w:rsidRPr="002570D9">
        <w:rPr>
          <w:iCs/>
          <w:lang w:val="en-US"/>
        </w:rPr>
        <w:t xml:space="preserve"> of </w:t>
      </w:r>
      <w:r w:rsidR="00B33AA9" w:rsidRPr="002570D9">
        <w:rPr>
          <w:iCs/>
          <w:lang w:val="en-US"/>
        </w:rPr>
        <w:t xml:space="preserve">specific </w:t>
      </w:r>
      <w:r w:rsidR="00167280" w:rsidRPr="002570D9">
        <w:rPr>
          <w:iCs/>
          <w:lang w:val="en-US"/>
        </w:rPr>
        <w:t>injuries</w:t>
      </w:r>
      <w:r w:rsidR="00B33AA9" w:rsidRPr="002570D9">
        <w:rPr>
          <w:iCs/>
          <w:lang w:val="en-US"/>
        </w:rPr>
        <w:t xml:space="preserve"> monitor</w:t>
      </w:r>
      <w:r w:rsidR="00E82A35" w:rsidRPr="002570D9">
        <w:rPr>
          <w:iCs/>
          <w:lang w:val="en-US"/>
        </w:rPr>
        <w:t>ed</w:t>
      </w:r>
      <w:r w:rsidR="00B33AA9" w:rsidRPr="002570D9">
        <w:rPr>
          <w:iCs/>
          <w:lang w:val="en-US"/>
        </w:rPr>
        <w:t xml:space="preserve"> over time</w:t>
      </w:r>
      <w:r w:rsidR="00167280" w:rsidRPr="002570D9">
        <w:rPr>
          <w:iCs/>
          <w:lang w:val="en-US"/>
        </w:rPr>
        <w:t xml:space="preserve"> limit</w:t>
      </w:r>
      <w:r w:rsidR="006C2058" w:rsidRPr="002570D9">
        <w:rPr>
          <w:iCs/>
          <w:lang w:val="en-US"/>
        </w:rPr>
        <w:t>s</w:t>
      </w:r>
      <w:r w:rsidR="00167280" w:rsidRPr="002570D9">
        <w:rPr>
          <w:iCs/>
          <w:lang w:val="en-US"/>
        </w:rPr>
        <w:t xml:space="preserve"> our ability to conclusively </w:t>
      </w:r>
      <w:r w:rsidR="006C2058" w:rsidRPr="002570D9">
        <w:rPr>
          <w:iCs/>
          <w:lang w:val="en-US"/>
        </w:rPr>
        <w:t>answer quest</w:t>
      </w:r>
      <w:r w:rsidR="00B33AA9" w:rsidRPr="002570D9">
        <w:rPr>
          <w:iCs/>
          <w:lang w:val="en-US"/>
        </w:rPr>
        <w:t xml:space="preserve">ions about the efficacy of the </w:t>
      </w:r>
      <w:r w:rsidR="00FC3131" w:rsidRPr="002570D9">
        <w:rPr>
          <w:iCs/>
          <w:lang w:val="en-US"/>
        </w:rPr>
        <w:t>neuromuscular training programme</w:t>
      </w:r>
      <w:r w:rsidR="006C2058" w:rsidRPr="002570D9">
        <w:rPr>
          <w:iCs/>
          <w:lang w:val="en-US"/>
        </w:rPr>
        <w:t xml:space="preserve"> </w:t>
      </w:r>
      <w:r w:rsidR="00FC4D33" w:rsidRPr="002570D9">
        <w:rPr>
          <w:iCs/>
          <w:lang w:val="en-US"/>
        </w:rPr>
        <w:t>on</w:t>
      </w:r>
      <w:r w:rsidR="006C2058" w:rsidRPr="002570D9">
        <w:rPr>
          <w:iCs/>
          <w:lang w:val="en-US"/>
        </w:rPr>
        <w:t xml:space="preserve"> reducing injury risk in yo</w:t>
      </w:r>
      <w:r w:rsidR="00852355" w:rsidRPr="002570D9">
        <w:rPr>
          <w:iCs/>
          <w:lang w:val="en-US"/>
        </w:rPr>
        <w:t>ung soccer</w:t>
      </w:r>
      <w:r w:rsidR="009E25C0" w:rsidRPr="002570D9">
        <w:rPr>
          <w:iCs/>
          <w:lang w:val="en-US"/>
        </w:rPr>
        <w:t xml:space="preserve"> and rugby players.</w:t>
      </w:r>
    </w:p>
    <w:p w14:paraId="582A5A73" w14:textId="68E64EEB" w:rsidR="00D45887" w:rsidRPr="002570D9" w:rsidRDefault="00CE46DD" w:rsidP="00AB4A93">
      <w:pPr>
        <w:rPr>
          <w:iCs/>
          <w:lang w:val="en-US"/>
        </w:rPr>
      </w:pPr>
      <w:r w:rsidRPr="002570D9">
        <w:rPr>
          <w:iCs/>
          <w:lang w:val="en-US"/>
        </w:rPr>
        <w:t>Despite the</w:t>
      </w:r>
      <w:r w:rsidR="000E730D" w:rsidRPr="002570D9">
        <w:rPr>
          <w:iCs/>
          <w:lang w:val="en-US"/>
        </w:rPr>
        <w:t xml:space="preserve"> </w:t>
      </w:r>
      <w:r w:rsidRPr="002570D9">
        <w:rPr>
          <w:iCs/>
          <w:lang w:val="en-US"/>
        </w:rPr>
        <w:t xml:space="preserve">limitations, this study has succeeded in providing </w:t>
      </w:r>
      <w:r w:rsidR="006E14B4" w:rsidRPr="002570D9">
        <w:rPr>
          <w:iCs/>
          <w:lang w:val="en-US"/>
        </w:rPr>
        <w:t xml:space="preserve">evidence of the feasibility of the </w:t>
      </w:r>
      <w:r w:rsidR="001851F0" w:rsidRPr="002570D9">
        <w:rPr>
          <w:iCs/>
          <w:lang w:val="en-US"/>
        </w:rPr>
        <w:t>Short-</w:t>
      </w:r>
      <w:r w:rsidR="006E14B4" w:rsidRPr="002570D9">
        <w:rPr>
          <w:iCs/>
          <w:lang w:val="en-US"/>
        </w:rPr>
        <w:t xml:space="preserve">HLLMS </w:t>
      </w:r>
      <w:r w:rsidR="0097001F" w:rsidRPr="002570D9">
        <w:rPr>
          <w:iCs/>
          <w:lang w:val="en-US"/>
        </w:rPr>
        <w:t xml:space="preserve">in young male </w:t>
      </w:r>
      <w:r w:rsidR="00B657AD" w:rsidRPr="002570D9">
        <w:rPr>
          <w:iCs/>
          <w:lang w:val="en-US"/>
        </w:rPr>
        <w:t>amateur</w:t>
      </w:r>
      <w:r w:rsidR="0097001F" w:rsidRPr="002570D9">
        <w:rPr>
          <w:iCs/>
          <w:lang w:val="en-US"/>
        </w:rPr>
        <w:t xml:space="preserve"> football and rugby players</w:t>
      </w:r>
      <w:r w:rsidR="006E14B4" w:rsidRPr="002570D9">
        <w:rPr>
          <w:iCs/>
          <w:lang w:val="en-US"/>
        </w:rPr>
        <w:t xml:space="preserve">. </w:t>
      </w:r>
      <w:r w:rsidR="0097001F" w:rsidRPr="002570D9">
        <w:rPr>
          <w:iCs/>
          <w:lang w:val="en-US"/>
        </w:rPr>
        <w:t xml:space="preserve">Furthermore, we </w:t>
      </w:r>
      <w:r w:rsidR="0097001F" w:rsidRPr="002570D9">
        <w:rPr>
          <w:iCs/>
          <w:lang w:val="en-US"/>
        </w:rPr>
        <w:lastRenderedPageBreak/>
        <w:t xml:space="preserve">provided PoC for retraining movement control following an eight-week intervention programme </w:t>
      </w:r>
      <w:r w:rsidR="000E730D" w:rsidRPr="002570D9">
        <w:rPr>
          <w:iCs/>
          <w:lang w:val="en-US"/>
        </w:rPr>
        <w:t>informed from the</w:t>
      </w:r>
      <w:r w:rsidR="0097001F" w:rsidRPr="002570D9">
        <w:rPr>
          <w:iCs/>
          <w:lang w:val="en-US"/>
        </w:rPr>
        <w:t xml:space="preserve"> results of the </w:t>
      </w:r>
      <w:r w:rsidR="001851F0" w:rsidRPr="002570D9">
        <w:rPr>
          <w:iCs/>
          <w:lang w:val="en-US"/>
        </w:rPr>
        <w:t>Short-</w:t>
      </w:r>
      <w:r w:rsidR="0097001F" w:rsidRPr="002570D9">
        <w:rPr>
          <w:iCs/>
          <w:lang w:val="en-US"/>
        </w:rPr>
        <w:t xml:space="preserve">HLLMS. </w:t>
      </w:r>
      <w:r w:rsidR="00D74680" w:rsidRPr="002570D9">
        <w:rPr>
          <w:iCs/>
          <w:lang w:val="en-US"/>
        </w:rPr>
        <w:t xml:space="preserve">Coaches and trainers of activities involving high repetitive mechanical stress on the hip joint (e.g. sharp changes in direction, pivoting, repetitive kicking and sprinting) are encouraged to adopt the </w:t>
      </w:r>
      <w:r w:rsidR="00F53C57" w:rsidRPr="002570D9">
        <w:rPr>
          <w:iCs/>
          <w:lang w:val="en-US"/>
        </w:rPr>
        <w:t>Short-</w:t>
      </w:r>
      <w:r w:rsidR="00D74680" w:rsidRPr="002570D9">
        <w:rPr>
          <w:iCs/>
          <w:lang w:val="en-US"/>
        </w:rPr>
        <w:t xml:space="preserve">HLLMS to inform neuromuscular training programmes that they can implement as part of warm-up routines. The versatility of the </w:t>
      </w:r>
      <w:r w:rsidR="00F53C57" w:rsidRPr="002570D9">
        <w:rPr>
          <w:iCs/>
          <w:lang w:val="en-US"/>
        </w:rPr>
        <w:t>Short-</w:t>
      </w:r>
      <w:r w:rsidR="00D74680" w:rsidRPr="002570D9">
        <w:rPr>
          <w:iCs/>
          <w:lang w:val="en-US"/>
        </w:rPr>
        <w:t>HLLMS and the short-duration of the exercise intervention appear to ensure good acceptance by coaches and players, thereby obviating one of the most common barriers for implementation and adoption of e</w:t>
      </w:r>
      <w:r w:rsidR="00520E3A" w:rsidRPr="002570D9">
        <w:rPr>
          <w:iCs/>
          <w:lang w:val="en-US"/>
        </w:rPr>
        <w:t xml:space="preserve">xercise intervention programmes </w:t>
      </w:r>
      <w:r w:rsidR="004C05B0" w:rsidRPr="002570D9">
        <w:rPr>
          <w:iCs/>
          <w:lang w:val="en-US"/>
        </w:rPr>
        <w:fldChar w:fldCharType="begin"/>
      </w:r>
      <w:r w:rsidR="00696A7D" w:rsidRPr="002570D9">
        <w:rPr>
          <w:iCs/>
          <w:lang w:val="en-US"/>
        </w:rPr>
        <w:instrText xml:space="preserve"> ADDIN EN.CITE &lt;EndNote&gt;&lt;Cite&gt;&lt;Author&gt;Dix&lt;/Author&gt;&lt;Year&gt;2021&lt;/Year&gt;&lt;RecNum&gt;29&lt;/RecNum&gt;&lt;DisplayText&gt;(Dix et al 2021)&lt;/DisplayText&gt;&lt;record&gt;&lt;rec-number&gt;29&lt;/rec-number&gt;&lt;foreign-keys&gt;&lt;key app="EN" db-id="evw99xwrora0wce0vvz5twdutdf9rd0fzs5f" timestamp="1645519109"&gt;29&lt;/key&gt;&lt;/foreign-keys&gt;&lt;ref-type name="Journal Article"&gt;17&lt;/ref-type&gt;&lt;contributors&gt;&lt;authors&gt;&lt;author&gt;Dix, Celeste&lt;/author&gt;&lt;author&gt;Logerstedt, David&lt;/author&gt;&lt;author&gt;Arundale, Amelia&lt;/author&gt;&lt;author&gt;Snyder-Mackler, Lynn&lt;/author&gt;&lt;/authors&gt;&lt;/contributors&gt;&lt;titles&gt;&lt;title&gt;Perceived barriers to implementation of injury prevention programs among collegiate women’s soccer coaches&lt;/title&gt;&lt;secondary-title&gt;Journal of Science and Medicine in Sport&lt;/secondary-title&gt;&lt;alt-title&gt;Journal of Science and Medicine in Sport&lt;/alt-title&gt;&lt;/titles&gt;&lt;periodical&gt;&lt;full-title&gt;Journal of Science and Medicine in Sport&lt;/full-title&gt;&lt;abbr-1&gt;Journal of Science and Medicine in Sport&lt;/abbr-1&gt;&lt;/periodical&gt;&lt;alt-periodical&gt;&lt;full-title&gt;Journal of Science and Medicine in Sport&lt;/full-title&gt;&lt;abbr-1&gt;Journal of Science and Medicine in Sport&lt;/abbr-1&gt;&lt;/alt-periodical&gt;&lt;pages&gt;352-356&lt;/pages&gt;&lt;volume&gt;24&lt;/volume&gt;&lt;number&gt;4&lt;/number&gt;&lt;keywords&gt;&lt;keyword&gt;Anterior cruciate ligament&lt;/keyword&gt;&lt;keyword&gt;Athletic injuries&lt;/keyword&gt;&lt;keyword&gt;Exercise therapy&lt;/keyword&gt;&lt;keyword&gt;Knee injuries&lt;/keyword&gt;&lt;/keywords&gt;&lt;dates&gt;&lt;year&gt;2021&lt;/year&gt;&lt;pub-dates&gt;&lt;date&gt;2021/04/01/&lt;/date&gt;&lt;/pub-dates&gt;&lt;/dates&gt;&lt;isbn&gt;1440-2440&lt;/isbn&gt;&lt;urls&gt;&lt;related-urls&gt;&lt;url&gt;https://www.sciencedirect.com/science/article/pii/S1440244020307751&lt;/url&gt;&lt;/related-urls&gt;&lt;/urls&gt;&lt;electronic-resource-num&gt;10.1016/j.jsams.2020.09.016&lt;/electronic-resource-num&gt;&lt;remote-database-provider&gt;ScienceDirect&lt;/remote-database-provider&gt;&lt;language&gt;en&lt;/language&gt;&lt;access-date&gt;2021/04/28/16:38:56&lt;/access-date&gt;&lt;/record&gt;&lt;/Cite&gt;&lt;/EndNote&gt;</w:instrText>
      </w:r>
      <w:r w:rsidR="004C05B0" w:rsidRPr="002570D9">
        <w:rPr>
          <w:iCs/>
          <w:lang w:val="en-US"/>
        </w:rPr>
        <w:fldChar w:fldCharType="separate"/>
      </w:r>
      <w:r w:rsidR="00696A7D" w:rsidRPr="002570D9">
        <w:rPr>
          <w:iCs/>
          <w:noProof/>
          <w:lang w:val="en-US"/>
        </w:rPr>
        <w:t>(Dix et al 2021)</w:t>
      </w:r>
      <w:r w:rsidR="004C05B0" w:rsidRPr="002570D9">
        <w:rPr>
          <w:iCs/>
          <w:lang w:val="en-US"/>
        </w:rPr>
        <w:fldChar w:fldCharType="end"/>
      </w:r>
      <w:r w:rsidR="00D74680" w:rsidRPr="002570D9">
        <w:rPr>
          <w:iCs/>
          <w:lang w:val="en-US"/>
        </w:rPr>
        <w:t xml:space="preserve">. </w:t>
      </w:r>
      <w:r w:rsidR="006E14B4" w:rsidRPr="002570D9">
        <w:rPr>
          <w:iCs/>
          <w:lang w:val="en-US"/>
        </w:rPr>
        <w:t>Future studies with a</w:t>
      </w:r>
      <w:r w:rsidR="00344D6F" w:rsidRPr="002570D9">
        <w:rPr>
          <w:iCs/>
          <w:lang w:val="en-US"/>
        </w:rPr>
        <w:t>n appropriate powered</w:t>
      </w:r>
      <w:r w:rsidR="006E14B4" w:rsidRPr="002570D9">
        <w:rPr>
          <w:iCs/>
          <w:lang w:val="en-US"/>
        </w:rPr>
        <w:t xml:space="preserve"> sample size</w:t>
      </w:r>
      <w:r w:rsidR="00FC4D33" w:rsidRPr="002570D9">
        <w:rPr>
          <w:iCs/>
          <w:lang w:val="en-US"/>
        </w:rPr>
        <w:t>, w</w:t>
      </w:r>
      <w:r w:rsidR="006E14B4" w:rsidRPr="002570D9">
        <w:rPr>
          <w:iCs/>
          <w:lang w:val="en-US"/>
        </w:rPr>
        <w:t xml:space="preserve">ith randomization and a matched cohort are warranted for a more robust analysis of the </w:t>
      </w:r>
      <w:r w:rsidR="00925235" w:rsidRPr="002570D9">
        <w:rPr>
          <w:iCs/>
          <w:lang w:val="en-US"/>
        </w:rPr>
        <w:t xml:space="preserve">possible applications of the </w:t>
      </w:r>
      <w:r w:rsidR="001851F0" w:rsidRPr="002570D9">
        <w:rPr>
          <w:iCs/>
          <w:lang w:val="en-US"/>
        </w:rPr>
        <w:t>Short-</w:t>
      </w:r>
      <w:r w:rsidR="006E14B4" w:rsidRPr="002570D9">
        <w:rPr>
          <w:iCs/>
          <w:lang w:val="en-US"/>
        </w:rPr>
        <w:t xml:space="preserve">HLLMS </w:t>
      </w:r>
      <w:r w:rsidR="00925235" w:rsidRPr="002570D9">
        <w:rPr>
          <w:iCs/>
          <w:lang w:val="en-US"/>
        </w:rPr>
        <w:t xml:space="preserve">in combination </w:t>
      </w:r>
      <w:r w:rsidR="00FC4D33" w:rsidRPr="002570D9">
        <w:rPr>
          <w:iCs/>
          <w:lang w:val="en-US"/>
        </w:rPr>
        <w:t>with targeted interventions</w:t>
      </w:r>
      <w:r w:rsidR="0053068B" w:rsidRPr="002570D9">
        <w:rPr>
          <w:iCs/>
          <w:lang w:val="en-US"/>
        </w:rPr>
        <w:t xml:space="preserve">. </w:t>
      </w:r>
      <w:r w:rsidR="00925235" w:rsidRPr="002570D9">
        <w:rPr>
          <w:iCs/>
          <w:lang w:val="en-US"/>
        </w:rPr>
        <w:t xml:space="preserve">Such </w:t>
      </w:r>
      <w:r w:rsidR="0053068B" w:rsidRPr="002570D9">
        <w:rPr>
          <w:iCs/>
          <w:lang w:val="en-US"/>
        </w:rPr>
        <w:t xml:space="preserve">comprehensive </w:t>
      </w:r>
      <w:r w:rsidR="00925235" w:rsidRPr="002570D9">
        <w:rPr>
          <w:iCs/>
          <w:lang w:val="en-US"/>
        </w:rPr>
        <w:t xml:space="preserve">studies would </w:t>
      </w:r>
      <w:r w:rsidR="0053068B" w:rsidRPr="002570D9">
        <w:rPr>
          <w:iCs/>
          <w:lang w:val="en-US"/>
        </w:rPr>
        <w:t xml:space="preserve">enable the inter-relationships to be examined between movement quality, functional performance and injury risk in response to the neuromuscular exercise intervention, </w:t>
      </w:r>
      <w:r w:rsidR="00FC4D33" w:rsidRPr="002570D9">
        <w:rPr>
          <w:iCs/>
          <w:lang w:val="en-US"/>
        </w:rPr>
        <w:t xml:space="preserve">in </w:t>
      </w:r>
      <w:r w:rsidR="009E25C0" w:rsidRPr="002570D9">
        <w:rPr>
          <w:iCs/>
          <w:lang w:val="en-US"/>
        </w:rPr>
        <w:t>different cohorts and settings.</w:t>
      </w:r>
    </w:p>
    <w:p w14:paraId="1A3FFB8D" w14:textId="77777777" w:rsidR="0099542D" w:rsidRPr="002570D9" w:rsidRDefault="0099542D" w:rsidP="0099542D">
      <w:pPr>
        <w:jc w:val="center"/>
        <w:rPr>
          <w:b/>
          <w:iCs/>
          <w:u w:val="single"/>
          <w:lang w:val="en-US"/>
        </w:rPr>
      </w:pPr>
      <w:r w:rsidRPr="002570D9">
        <w:rPr>
          <w:b/>
          <w:iCs/>
          <w:u w:val="single"/>
          <w:lang w:val="en-US"/>
        </w:rPr>
        <w:t>CONCLUSIONS</w:t>
      </w:r>
    </w:p>
    <w:p w14:paraId="359A2808" w14:textId="7168D945" w:rsidR="00E84E4A" w:rsidRPr="002570D9" w:rsidRDefault="00E84E4A" w:rsidP="00AB4A93">
      <w:pPr>
        <w:rPr>
          <w:lang w:val="en-GB"/>
        </w:rPr>
      </w:pPr>
      <w:r w:rsidRPr="002570D9">
        <w:rPr>
          <w:lang w:val="en-GB"/>
        </w:rPr>
        <w:t xml:space="preserve">The </w:t>
      </w:r>
      <w:r w:rsidR="001851F0" w:rsidRPr="002570D9">
        <w:rPr>
          <w:lang w:val="en-GB"/>
        </w:rPr>
        <w:t>Short-</w:t>
      </w:r>
      <w:r w:rsidRPr="002570D9">
        <w:rPr>
          <w:lang w:val="en-GB"/>
        </w:rPr>
        <w:t>HLLMS and the neuromuscular retraining programme were shown to be feasible in young soccer and rugby players. Improvements in movement control and symptoms demonstrated proof of concept of the neurom</w:t>
      </w:r>
      <w:r w:rsidR="00DA17E1" w:rsidRPr="002570D9">
        <w:rPr>
          <w:lang w:val="en-GB"/>
        </w:rPr>
        <w:t xml:space="preserve">uscular exercise intervention. </w:t>
      </w:r>
      <w:r w:rsidRPr="002570D9">
        <w:rPr>
          <w:lang w:val="en-GB"/>
        </w:rPr>
        <w:t xml:space="preserve">The </w:t>
      </w:r>
      <w:r w:rsidR="001851F0" w:rsidRPr="002570D9">
        <w:rPr>
          <w:lang w:val="en-GB"/>
        </w:rPr>
        <w:t>Short-</w:t>
      </w:r>
      <w:r w:rsidRPr="002570D9">
        <w:rPr>
          <w:lang w:val="en-GB"/>
        </w:rPr>
        <w:t>HLLMS is a versatile screening tool that can be used to identify abnormal hip and pelvic movement control pre- and post-intervention.</w:t>
      </w:r>
    </w:p>
    <w:p w14:paraId="4C9079FF" w14:textId="77777777" w:rsidR="00E84E4A" w:rsidRPr="002570D9" w:rsidRDefault="00E84E4A" w:rsidP="00AB4A93">
      <w:pPr>
        <w:rPr>
          <w:lang w:val="en-GB"/>
        </w:rPr>
      </w:pPr>
    </w:p>
    <w:p w14:paraId="665FEAFF" w14:textId="0DD8ADCE" w:rsidR="00BE5B16" w:rsidRPr="002570D9" w:rsidRDefault="00BE5B16" w:rsidP="00AB4A93">
      <w:pPr>
        <w:rPr>
          <w:b/>
          <w:lang w:val="en-GB"/>
        </w:rPr>
      </w:pPr>
      <w:r w:rsidRPr="002570D9">
        <w:rPr>
          <w:b/>
          <w:lang w:val="en-GB"/>
        </w:rPr>
        <w:t>Research Funding</w:t>
      </w:r>
    </w:p>
    <w:p w14:paraId="523D553F" w14:textId="70A24ABD" w:rsidR="00BE5B16" w:rsidRPr="002570D9" w:rsidRDefault="00BE5B16" w:rsidP="00AB4A93">
      <w:pPr>
        <w:rPr>
          <w:lang w:val="en-GB"/>
        </w:rPr>
      </w:pPr>
      <w:r w:rsidRPr="002570D9">
        <w:rPr>
          <w:lang w:val="en-GB"/>
        </w:rPr>
        <w:t>The authors received no financial support for this study.</w:t>
      </w:r>
    </w:p>
    <w:p w14:paraId="4B38D76C" w14:textId="7509D0EE" w:rsidR="00AE0295" w:rsidRPr="002570D9" w:rsidRDefault="00AE0295" w:rsidP="00AB4A93">
      <w:pPr>
        <w:rPr>
          <w:b/>
          <w:lang w:val="en-GB"/>
        </w:rPr>
      </w:pPr>
      <w:r w:rsidRPr="002570D9">
        <w:rPr>
          <w:b/>
          <w:lang w:val="en-GB"/>
        </w:rPr>
        <w:t>Declaration of interest</w:t>
      </w:r>
    </w:p>
    <w:p w14:paraId="283004D0" w14:textId="0B73C40D" w:rsidR="006058D4" w:rsidRPr="002570D9" w:rsidRDefault="00D45887" w:rsidP="00AB4A93">
      <w:pPr>
        <w:rPr>
          <w:lang w:val="en-GB"/>
        </w:rPr>
      </w:pPr>
      <w:r w:rsidRPr="002570D9">
        <w:rPr>
          <w:lang w:val="en-GB"/>
        </w:rPr>
        <w:lastRenderedPageBreak/>
        <w:t>We have no conflicts of interest to disclose.</w:t>
      </w:r>
    </w:p>
    <w:p w14:paraId="5EE97A18" w14:textId="77777777" w:rsidR="00AE0295" w:rsidRPr="002570D9" w:rsidRDefault="006058D4" w:rsidP="005E4A13">
      <w:pPr>
        <w:rPr>
          <w:b/>
          <w:iCs/>
          <w:lang w:val="en-GB"/>
        </w:rPr>
      </w:pPr>
      <w:r w:rsidRPr="002570D9">
        <w:rPr>
          <w:b/>
          <w:iCs/>
          <w:lang w:val="en-GB"/>
        </w:rPr>
        <w:t>A</w:t>
      </w:r>
      <w:r w:rsidR="00AE0295" w:rsidRPr="002570D9">
        <w:rPr>
          <w:b/>
          <w:iCs/>
          <w:lang w:val="en-GB"/>
        </w:rPr>
        <w:t>cknowledgments</w:t>
      </w:r>
    </w:p>
    <w:p w14:paraId="24E55DE3" w14:textId="5314C57F" w:rsidR="00D74680" w:rsidRPr="002570D9" w:rsidRDefault="006058D4" w:rsidP="005E4A13">
      <w:pPr>
        <w:rPr>
          <w:lang w:val="en-GB"/>
        </w:rPr>
      </w:pPr>
      <w:r w:rsidRPr="002570D9">
        <w:rPr>
          <w:lang w:val="en-GB"/>
        </w:rPr>
        <w:t>The authors thank the participants and coaches at the clubs that took part in this study for their time and resources. The authors received no financial support for this study.</w:t>
      </w:r>
    </w:p>
    <w:p w14:paraId="5BF9A03B" w14:textId="6E863629" w:rsidR="00D74680" w:rsidRPr="002570D9" w:rsidRDefault="000F410F" w:rsidP="00A41498">
      <w:pPr>
        <w:jc w:val="center"/>
        <w:rPr>
          <w:b/>
          <w:u w:val="single"/>
          <w:lang w:val="en-GB"/>
        </w:rPr>
      </w:pPr>
      <w:r w:rsidRPr="002570D9">
        <w:rPr>
          <w:b/>
          <w:u w:val="single"/>
          <w:lang w:val="en-GB"/>
        </w:rPr>
        <w:t>CLINICAL RELEVANCE</w:t>
      </w:r>
    </w:p>
    <w:p w14:paraId="0860EB5F" w14:textId="77777777" w:rsidR="00BB1C92" w:rsidRPr="002570D9" w:rsidRDefault="000F410F" w:rsidP="00BB1C92">
      <w:pPr>
        <w:numPr>
          <w:ilvl w:val="0"/>
          <w:numId w:val="14"/>
        </w:numPr>
        <w:ind w:left="397" w:hanging="397"/>
        <w:contextualSpacing/>
        <w:rPr>
          <w:lang w:val="en-GB"/>
        </w:rPr>
      </w:pPr>
      <w:r w:rsidRPr="002570D9">
        <w:rPr>
          <w:lang w:val="en-GB"/>
        </w:rPr>
        <w:t>The Hip and Lower Limb Movement Screen (HLLMS) is a novel movement screening tool which can inform neuromuscular retraining programmes to improve movement control.</w:t>
      </w:r>
    </w:p>
    <w:p w14:paraId="4D62FF59" w14:textId="6E2D4AF5" w:rsidR="00BB1C92" w:rsidRPr="002570D9" w:rsidRDefault="00BB1C92" w:rsidP="00BB1C92">
      <w:pPr>
        <w:numPr>
          <w:ilvl w:val="0"/>
          <w:numId w:val="14"/>
        </w:numPr>
        <w:ind w:left="397" w:hanging="397"/>
        <w:contextualSpacing/>
        <w:rPr>
          <w:lang w:val="en-GB"/>
        </w:rPr>
      </w:pPr>
      <w:r w:rsidRPr="002570D9">
        <w:rPr>
          <w:lang w:val="en-GB"/>
        </w:rPr>
        <w:t xml:space="preserve">Results from the </w:t>
      </w:r>
      <w:r w:rsidR="001851F0" w:rsidRPr="002570D9">
        <w:rPr>
          <w:lang w:val="en-GB"/>
        </w:rPr>
        <w:t>Short-</w:t>
      </w:r>
      <w:r w:rsidRPr="002570D9">
        <w:rPr>
          <w:lang w:val="en-GB"/>
        </w:rPr>
        <w:t>HLLMS may be used to inform neuromuscular retraining programmes to enhance biomechanical and neuromuscular changes.</w:t>
      </w:r>
    </w:p>
    <w:p w14:paraId="24AB0AB9" w14:textId="391B99AA" w:rsidR="007E7C0B" w:rsidRPr="002570D9" w:rsidRDefault="000F410F" w:rsidP="005E4A13">
      <w:pPr>
        <w:numPr>
          <w:ilvl w:val="0"/>
          <w:numId w:val="14"/>
        </w:numPr>
        <w:ind w:left="397" w:hanging="397"/>
        <w:contextualSpacing/>
        <w:rPr>
          <w:lang w:val="en-GB"/>
        </w:rPr>
        <w:sectPr w:rsidR="007E7C0B" w:rsidRPr="002570D9" w:rsidSect="00EE63E2">
          <w:pgSz w:w="11906" w:h="16838"/>
          <w:pgMar w:top="1701" w:right="1701" w:bottom="1701" w:left="1701" w:header="709" w:footer="709" w:gutter="0"/>
          <w:cols w:space="708"/>
          <w:docGrid w:linePitch="360"/>
        </w:sectPr>
      </w:pPr>
      <w:r w:rsidRPr="002570D9">
        <w:rPr>
          <w:lang w:val="en-GB"/>
        </w:rPr>
        <w:t>Trainers of activities involving high repetitive mechanical stress on the hip</w:t>
      </w:r>
      <w:r w:rsidR="00BB1C92" w:rsidRPr="002570D9">
        <w:rPr>
          <w:lang w:val="en-GB"/>
        </w:rPr>
        <w:t xml:space="preserve"> (e.g. sharp changes in direction, pivoting, repetitive kicking and sprinting) </w:t>
      </w:r>
      <w:r w:rsidRPr="002570D9">
        <w:rPr>
          <w:lang w:val="en-GB"/>
        </w:rPr>
        <w:t xml:space="preserve">are encouraged to adopt the </w:t>
      </w:r>
      <w:r w:rsidR="00810D09" w:rsidRPr="002570D9">
        <w:rPr>
          <w:lang w:val="en-GB"/>
        </w:rPr>
        <w:t>Short-</w:t>
      </w:r>
      <w:r w:rsidRPr="002570D9">
        <w:rPr>
          <w:lang w:val="en-GB"/>
        </w:rPr>
        <w:t>HLLMS to inform neuromuscular retraining programmes that they can implement as part of warm-up routines.</w:t>
      </w:r>
    </w:p>
    <w:p w14:paraId="2DD8B6CF" w14:textId="3DB35AB1" w:rsidR="000F410F" w:rsidRPr="002570D9" w:rsidRDefault="000F410F" w:rsidP="007E7C0B">
      <w:pPr>
        <w:ind w:left="397"/>
        <w:contextualSpacing/>
        <w:rPr>
          <w:lang w:val="en-GB"/>
        </w:rPr>
      </w:pPr>
    </w:p>
    <w:p w14:paraId="060C477E" w14:textId="77777777" w:rsidR="000F410F" w:rsidRPr="002570D9" w:rsidRDefault="000F410F">
      <w:pPr>
        <w:rPr>
          <w:b/>
          <w:u w:val="single"/>
          <w:lang w:val="en-GB"/>
        </w:rPr>
      </w:pPr>
      <w:r w:rsidRPr="002570D9">
        <w:rPr>
          <w:b/>
          <w:u w:val="single"/>
          <w:lang w:val="en-GB"/>
        </w:rPr>
        <w:br w:type="page"/>
      </w:r>
    </w:p>
    <w:p w14:paraId="6DC52EDE" w14:textId="04387C7C" w:rsidR="00266EA0" w:rsidRPr="002570D9" w:rsidRDefault="00266EA0" w:rsidP="00DD21FF">
      <w:pPr>
        <w:jc w:val="center"/>
        <w:rPr>
          <w:b/>
          <w:u w:val="single"/>
          <w:lang w:val="en-GB"/>
        </w:rPr>
      </w:pPr>
      <w:r w:rsidRPr="002570D9">
        <w:rPr>
          <w:b/>
          <w:u w:val="single"/>
          <w:lang w:val="en-GB"/>
        </w:rPr>
        <w:lastRenderedPageBreak/>
        <w:t>REFERENCES</w:t>
      </w:r>
    </w:p>
    <w:p w14:paraId="25E884F0" w14:textId="77777777" w:rsidR="00471E23" w:rsidRPr="002570D9" w:rsidRDefault="00266EA0" w:rsidP="00471E23">
      <w:pPr>
        <w:pStyle w:val="EndNoteBibliography"/>
        <w:ind w:left="720" w:hanging="720"/>
      </w:pPr>
      <w:r w:rsidRPr="002570D9">
        <w:rPr>
          <w:lang w:eastAsia="en-GB"/>
        </w:rPr>
        <w:fldChar w:fldCharType="begin"/>
      </w:r>
      <w:r w:rsidRPr="002570D9">
        <w:rPr>
          <w:lang w:eastAsia="en-GB"/>
        </w:rPr>
        <w:instrText xml:space="preserve"> ADDIN EN.REFLIST </w:instrText>
      </w:r>
      <w:r w:rsidRPr="002570D9">
        <w:rPr>
          <w:lang w:eastAsia="en-GB"/>
        </w:rPr>
        <w:fldChar w:fldCharType="separate"/>
      </w:r>
      <w:r w:rsidR="00471E23" w:rsidRPr="002570D9">
        <w:t xml:space="preserve">Ageberg, E. &amp; Roos, E. M.; 2015. Neuromuscular exercise as treatment of degenerative knee disease. </w:t>
      </w:r>
      <w:r w:rsidR="00471E23" w:rsidRPr="002570D9">
        <w:rPr>
          <w:i/>
        </w:rPr>
        <w:t>Exercise and sport sciences reviews</w:t>
      </w:r>
      <w:r w:rsidR="00471E23" w:rsidRPr="002570D9">
        <w:t>; 43:14-22.</w:t>
      </w:r>
    </w:p>
    <w:p w14:paraId="1318007B" w14:textId="77777777" w:rsidR="00471E23" w:rsidRPr="002570D9" w:rsidRDefault="00471E23" w:rsidP="00471E23">
      <w:pPr>
        <w:pStyle w:val="EndNoteBibliography"/>
        <w:ind w:left="720" w:hanging="720"/>
      </w:pPr>
      <w:r w:rsidRPr="002570D9">
        <w:t xml:space="preserve">Attwood, M. J., Roberts, S. P., Trewartha, G., England, M. E. &amp; Stokes, K. A.; 2018. Efficacy of a movement control injury prevention programme in adult men’s community rugby union: a cluster randomised controlled trial. </w:t>
      </w:r>
      <w:r w:rsidRPr="002570D9">
        <w:rPr>
          <w:i/>
        </w:rPr>
        <w:t>British Journal of Sports Medicine</w:t>
      </w:r>
      <w:r w:rsidRPr="002570D9">
        <w:t>; 52:368-374.</w:t>
      </w:r>
    </w:p>
    <w:p w14:paraId="275F3D95" w14:textId="77777777" w:rsidR="00471E23" w:rsidRPr="002570D9" w:rsidRDefault="00471E23" w:rsidP="00471E23">
      <w:pPr>
        <w:pStyle w:val="EndNoteBibliography"/>
        <w:ind w:left="720" w:hanging="720"/>
      </w:pPr>
      <w:r w:rsidRPr="002570D9">
        <w:t xml:space="preserve">Berthelot, J.-M., Le Goff, B. &amp; Maugars, Y.; 2011. The Hawthorne effect: stronger than the placebo effect? </w:t>
      </w:r>
      <w:r w:rsidRPr="002570D9">
        <w:rPr>
          <w:i/>
        </w:rPr>
        <w:t>Joint Bone Spine</w:t>
      </w:r>
      <w:r w:rsidRPr="002570D9">
        <w:t>; 78:335-336.</w:t>
      </w:r>
    </w:p>
    <w:p w14:paraId="6116B007" w14:textId="77777777" w:rsidR="00471E23" w:rsidRPr="002570D9" w:rsidRDefault="00471E23" w:rsidP="00471E23">
      <w:pPr>
        <w:pStyle w:val="EndNoteBibliography"/>
        <w:ind w:left="720" w:hanging="720"/>
      </w:pPr>
      <w:r w:rsidRPr="002570D9">
        <w:t xml:space="preserve">Booysen, N., Wilson, D. A., Lewis, C. L., Warner, M. B., Gimpel, M., Mottram, S., Comerford, M. &amp; Stokes, M.; 2019. Assessing movement quality using the Hip and Lower Limb Movement Screen: development, reliability and potential applications. </w:t>
      </w:r>
      <w:r w:rsidRPr="002570D9">
        <w:rPr>
          <w:i/>
        </w:rPr>
        <w:t>Journal of Musculoskeletal Research</w:t>
      </w:r>
      <w:r w:rsidRPr="002570D9">
        <w:t>; 22:1950008.</w:t>
      </w:r>
    </w:p>
    <w:p w14:paraId="2B26D10C" w14:textId="77777777" w:rsidR="00471E23" w:rsidRPr="002570D9" w:rsidRDefault="00471E23" w:rsidP="00471E23">
      <w:pPr>
        <w:pStyle w:val="EndNoteBibliography"/>
        <w:ind w:left="720" w:hanging="720"/>
      </w:pPr>
      <w:r w:rsidRPr="002570D9">
        <w:t xml:space="preserve">Botha, N., Warner, M., Gimpel, M., Mottram, S., Comerford, M. &amp; Stokes, M.; 2014. Movement patterns during a small knee bend test in academy footballers with femoroacetabular impingement (FAI). </w:t>
      </w:r>
      <w:r w:rsidRPr="002570D9">
        <w:rPr>
          <w:i/>
        </w:rPr>
        <w:t>Health Sciences Working Papers</w:t>
      </w:r>
      <w:r w:rsidRPr="002570D9">
        <w:t>; 1:1-24.</w:t>
      </w:r>
    </w:p>
    <w:p w14:paraId="123F9AD1" w14:textId="77777777" w:rsidR="00471E23" w:rsidRPr="002570D9" w:rsidRDefault="00471E23" w:rsidP="00471E23">
      <w:pPr>
        <w:pStyle w:val="EndNoteBibliography"/>
        <w:ind w:left="720" w:hanging="720"/>
      </w:pPr>
      <w:r w:rsidRPr="002570D9">
        <w:t xml:space="preserve">Caine, D. J. &amp; Golightly, Y. M.; 2011. Osteoarthritis as an outcome of paediatric sport: an epidemiological perspective. </w:t>
      </w:r>
      <w:r w:rsidRPr="002570D9">
        <w:rPr>
          <w:i/>
        </w:rPr>
        <w:t>British Journal of Sports Medicine</w:t>
      </w:r>
      <w:r w:rsidRPr="002570D9">
        <w:t>; 45:298.</w:t>
      </w:r>
    </w:p>
    <w:p w14:paraId="589358D5" w14:textId="77777777" w:rsidR="00471E23" w:rsidRPr="002570D9" w:rsidRDefault="00471E23" w:rsidP="00471E23">
      <w:pPr>
        <w:pStyle w:val="EndNoteBibliography"/>
        <w:ind w:left="720" w:hanging="720"/>
      </w:pPr>
      <w:r w:rsidRPr="002570D9">
        <w:t xml:space="preserve">Comerford, M. &amp; Mottram, S.; 2012. </w:t>
      </w:r>
      <w:r w:rsidRPr="002570D9">
        <w:rPr>
          <w:i/>
        </w:rPr>
        <w:t xml:space="preserve">Kinetic control: the management of uncontrolled movement. </w:t>
      </w:r>
      <w:r w:rsidRPr="002570D9">
        <w:t xml:space="preserve">Elsevier Churchill Livingstone, Australia, </w:t>
      </w:r>
    </w:p>
    <w:p w14:paraId="43A94E33" w14:textId="77777777" w:rsidR="00471E23" w:rsidRPr="002570D9" w:rsidRDefault="00471E23" w:rsidP="00471E23">
      <w:pPr>
        <w:pStyle w:val="EndNoteBibliography"/>
        <w:ind w:left="720" w:hanging="720"/>
      </w:pPr>
      <w:r w:rsidRPr="002570D9">
        <w:t xml:space="preserve">Crossley, K. M., Zhang, W. J., Schache, A. G., Bryant, A. &amp; Cowan, S. M.; 2011. Performance on the single-leg squat task indicates hip abductor muscle function. </w:t>
      </w:r>
      <w:r w:rsidRPr="002570D9">
        <w:rPr>
          <w:i/>
        </w:rPr>
        <w:t>The American journal of sports medicine</w:t>
      </w:r>
      <w:r w:rsidRPr="002570D9">
        <w:t>; 39:866-73.</w:t>
      </w:r>
    </w:p>
    <w:p w14:paraId="72D07558" w14:textId="77777777" w:rsidR="00471E23" w:rsidRPr="002570D9" w:rsidRDefault="00471E23" w:rsidP="00471E23">
      <w:pPr>
        <w:pStyle w:val="EndNoteBibliography"/>
        <w:ind w:left="720" w:hanging="720"/>
      </w:pPr>
      <w:r w:rsidRPr="002570D9">
        <w:t xml:space="preserve">Dix, C., Logerstedt, D., Arundale, A. &amp; Snyder-Mackler, L.; 2021. Perceived barriers to implementation of injury prevention programs among collegiate women’s soccer coaches. </w:t>
      </w:r>
      <w:r w:rsidRPr="002570D9">
        <w:rPr>
          <w:i/>
        </w:rPr>
        <w:t>Journal of Science and Medicine in Sport</w:t>
      </w:r>
      <w:r w:rsidRPr="002570D9">
        <w:t>; 24:352-356.</w:t>
      </w:r>
    </w:p>
    <w:p w14:paraId="2E93869B" w14:textId="77777777" w:rsidR="00471E23" w:rsidRPr="002570D9" w:rsidRDefault="00471E23" w:rsidP="00471E23">
      <w:pPr>
        <w:pStyle w:val="EndNoteBibliography"/>
        <w:ind w:left="720" w:hanging="720"/>
      </w:pPr>
      <w:r w:rsidRPr="002570D9">
        <w:t xml:space="preserve">Farrell, G., Mcgrath, F., Hogan, B., Logan, M., Denvir, K., O'connell, B., Irwin, E., Gissane, C. &amp; Wilson, F.; 2016. 95% prevalence of abnormality on hip MRI in elite academy level rugby union: A clinical and imaging study of hip disorders. </w:t>
      </w:r>
      <w:r w:rsidRPr="002570D9">
        <w:rPr>
          <w:i/>
        </w:rPr>
        <w:t>Journal of science and medicine in sport</w:t>
      </w:r>
      <w:r w:rsidRPr="002570D9">
        <w:t>; 19:893-897.</w:t>
      </w:r>
    </w:p>
    <w:p w14:paraId="33B4B93E" w14:textId="77777777" w:rsidR="00471E23" w:rsidRPr="002570D9" w:rsidRDefault="00471E23" w:rsidP="00471E23">
      <w:pPr>
        <w:pStyle w:val="EndNoteBibliography"/>
        <w:ind w:left="720" w:hanging="720"/>
      </w:pPr>
      <w:r w:rsidRPr="002570D9">
        <w:t xml:space="preserve">Hanlon, C., Krzak, J. J., Prodoehl, J. &amp; Hall, K. D.; 2020. Effect of Injury Prevention Programs on Lower Extremity Performance in Youth Athletes: A Systematic Review. </w:t>
      </w:r>
      <w:r w:rsidRPr="002570D9">
        <w:rPr>
          <w:i/>
        </w:rPr>
        <w:t>Sports Health</w:t>
      </w:r>
      <w:r w:rsidRPr="002570D9">
        <w:t>; 12:12-22.</w:t>
      </w:r>
    </w:p>
    <w:p w14:paraId="49092A2C" w14:textId="77777777" w:rsidR="00471E23" w:rsidRPr="002570D9" w:rsidRDefault="00471E23" w:rsidP="00471E23">
      <w:pPr>
        <w:pStyle w:val="EndNoteBibliography"/>
        <w:ind w:left="720" w:hanging="720"/>
      </w:pPr>
      <w:r w:rsidRPr="002570D9">
        <w:t xml:space="preserve">Hansen, A., Søgaard, K., Minet, L. R. &amp; Jarden, J. O.; 2018. A 12-week interdisciplinary rehabilitation trial in patients with gliomas – a feasibility study. </w:t>
      </w:r>
      <w:r w:rsidRPr="002570D9">
        <w:rPr>
          <w:i/>
        </w:rPr>
        <w:t>Disability and Rehabilitation</w:t>
      </w:r>
      <w:r w:rsidRPr="002570D9">
        <w:t>; 40:1379-1385.</w:t>
      </w:r>
    </w:p>
    <w:p w14:paraId="62049AC0" w14:textId="77777777" w:rsidR="00471E23" w:rsidRPr="002570D9" w:rsidRDefault="00471E23" w:rsidP="00471E23">
      <w:pPr>
        <w:pStyle w:val="EndNoteBibliography"/>
        <w:ind w:left="720" w:hanging="720"/>
      </w:pPr>
      <w:r w:rsidRPr="002570D9">
        <w:lastRenderedPageBreak/>
        <w:t xml:space="preserve">Hawley-Hague, H., Horne, M., Campbell, M., Demack, S., Skelton, D. A. &amp; Todd, C.; 2014. Multiple levels of influence on older adults' attendance and adherence to community exercise classes. </w:t>
      </w:r>
      <w:r w:rsidRPr="002570D9">
        <w:rPr>
          <w:i/>
        </w:rPr>
        <w:t>The Gerontologist</w:t>
      </w:r>
      <w:r w:rsidRPr="002570D9">
        <w:t>; 54:599-610.</w:t>
      </w:r>
    </w:p>
    <w:p w14:paraId="2B57B0EF" w14:textId="77777777" w:rsidR="00471E23" w:rsidRPr="002570D9" w:rsidRDefault="00471E23" w:rsidP="00471E23">
      <w:pPr>
        <w:pStyle w:val="EndNoteBibliography"/>
        <w:ind w:left="720" w:hanging="720"/>
      </w:pPr>
      <w:r w:rsidRPr="002570D9">
        <w:t xml:space="preserve">Herman, K., Barton, C., Malliaras, P. &amp; Morrissey, D.; 2012. The effectiveness of neuromuscular warm-up strategies, that require no additional equipment, for preventing lower limb injuries during sports participation: a systematic review. </w:t>
      </w:r>
      <w:r w:rsidRPr="002570D9">
        <w:rPr>
          <w:i/>
        </w:rPr>
        <w:t>BMC Medicine</w:t>
      </w:r>
      <w:r w:rsidRPr="002570D9">
        <w:t>; 10:75.</w:t>
      </w:r>
    </w:p>
    <w:p w14:paraId="05E56EDC" w14:textId="77777777" w:rsidR="00471E23" w:rsidRPr="002570D9" w:rsidRDefault="00471E23" w:rsidP="00471E23">
      <w:pPr>
        <w:pStyle w:val="EndNoteBibliography"/>
        <w:ind w:left="720" w:hanging="720"/>
      </w:pPr>
      <w:r w:rsidRPr="002570D9">
        <w:t xml:space="preserve">Hislop, M. D., Stokes, K. A., Williams, S., Mckay, C. D., England, M. E., Kemp, S. P. T. &amp; Trewartha, G.; 2017. Reducing musculoskeletal injury and concussion risk in schoolboy rugby players with a pre-activity movement control exercise programme: a cluster randomised controlled trial. </w:t>
      </w:r>
      <w:r w:rsidRPr="002570D9">
        <w:rPr>
          <w:i/>
        </w:rPr>
        <w:t>British Journal of Sports Medicine</w:t>
      </w:r>
      <w:r w:rsidRPr="002570D9">
        <w:t>; 51:1140-1146.</w:t>
      </w:r>
    </w:p>
    <w:p w14:paraId="57BF141B" w14:textId="77777777" w:rsidR="00471E23" w:rsidRPr="002570D9" w:rsidRDefault="00471E23" w:rsidP="00471E23">
      <w:pPr>
        <w:pStyle w:val="EndNoteBibliography"/>
        <w:ind w:left="720" w:hanging="720"/>
      </w:pPr>
      <w:r w:rsidRPr="002570D9">
        <w:t xml:space="preserve">Julious, S. A.; 2005. Sample size of 12 per group rule of thumb for a pilot study. </w:t>
      </w:r>
      <w:r w:rsidRPr="002570D9">
        <w:rPr>
          <w:i/>
        </w:rPr>
        <w:t>Pharmaceutical Statistics</w:t>
      </w:r>
      <w:r w:rsidRPr="002570D9">
        <w:t>; 4:287-291.</w:t>
      </w:r>
    </w:p>
    <w:p w14:paraId="5019AB4D" w14:textId="77777777" w:rsidR="00471E23" w:rsidRPr="002570D9" w:rsidRDefault="00471E23" w:rsidP="00471E23">
      <w:pPr>
        <w:pStyle w:val="EndNoteBibliography"/>
        <w:ind w:left="720" w:hanging="720"/>
      </w:pPr>
      <w:r w:rsidRPr="002570D9">
        <w:t xml:space="preserve">Karanicolas, P. J., Farrokhyar, F. &amp; Bhandari, M.; 2010. Blinding: Who, what, when, why, how? </w:t>
      </w:r>
      <w:r w:rsidRPr="002570D9">
        <w:rPr>
          <w:i/>
        </w:rPr>
        <w:t>Canadian Journal of Surgery</w:t>
      </w:r>
      <w:r w:rsidRPr="002570D9">
        <w:t>; 53:345-348.</w:t>
      </w:r>
    </w:p>
    <w:p w14:paraId="0192AF89" w14:textId="77777777" w:rsidR="00471E23" w:rsidRPr="002570D9" w:rsidRDefault="00471E23" w:rsidP="00471E23">
      <w:pPr>
        <w:pStyle w:val="EndNoteBibliography"/>
        <w:ind w:left="720" w:hanging="720"/>
      </w:pPr>
      <w:r w:rsidRPr="002570D9">
        <w:t xml:space="preserve">Kiesel, K., Plisky, P. J. &amp; Voight, M. L.; 2007. Can Serious Injury in Professional Football be Predicted by a Preseason Functional Movement Screen? </w:t>
      </w:r>
      <w:r w:rsidRPr="002570D9">
        <w:rPr>
          <w:i/>
        </w:rPr>
        <w:t>North American Journal of Sports Physical Therapy : NAJSPT</w:t>
      </w:r>
      <w:r w:rsidRPr="002570D9">
        <w:t>; 2:147-158.</w:t>
      </w:r>
    </w:p>
    <w:p w14:paraId="5C6E97DF" w14:textId="77777777" w:rsidR="00471E23" w:rsidRPr="002570D9" w:rsidRDefault="00471E23" w:rsidP="00471E23">
      <w:pPr>
        <w:pStyle w:val="EndNoteBibliography"/>
        <w:ind w:left="720" w:hanging="720"/>
      </w:pPr>
      <w:r w:rsidRPr="002570D9">
        <w:t xml:space="preserve">Kolodziej, M., Nolte, K., Schmidt, M., Alt, T. &amp; Jaitner, T.; 2021. Identification of Neuromuscular Performance Parameters as Risk Factors of Non-contact Injuries in Male Elite Youth Soccer Players: A Preliminary Study on 62 Players With 25 Non-contact Injuries. </w:t>
      </w:r>
      <w:r w:rsidRPr="002570D9">
        <w:rPr>
          <w:i/>
        </w:rPr>
        <w:t>Frontiers in sports and active living</w:t>
      </w:r>
      <w:r w:rsidRPr="002570D9">
        <w:t>; 3:615330.</w:t>
      </w:r>
    </w:p>
    <w:p w14:paraId="210FD392" w14:textId="77777777" w:rsidR="00471E23" w:rsidRPr="002570D9" w:rsidRDefault="00471E23" w:rsidP="00471E23">
      <w:pPr>
        <w:pStyle w:val="EndNoteBibliography"/>
        <w:ind w:left="720" w:hanging="720"/>
      </w:pPr>
      <w:r w:rsidRPr="002570D9">
        <w:t xml:space="preserve">Mccunn, R., Aus Der Fünten, K., Govus, A., Julian, R., Schimpchen, J. &amp; Meyer, T.; 2017. The intra- and inter-rater reliability of the Soccer Injury Movement Screen (SIMS). </w:t>
      </w:r>
      <w:r w:rsidRPr="002570D9">
        <w:rPr>
          <w:i/>
        </w:rPr>
        <w:t>International Journal of Sports Physical Therapy</w:t>
      </w:r>
      <w:r w:rsidRPr="002570D9">
        <w:t>; 12:53-66.</w:t>
      </w:r>
    </w:p>
    <w:p w14:paraId="149EE30E" w14:textId="77777777" w:rsidR="00471E23" w:rsidRPr="002570D9" w:rsidRDefault="00471E23" w:rsidP="00471E23">
      <w:pPr>
        <w:pStyle w:val="EndNoteBibliography"/>
        <w:ind w:left="720" w:hanging="720"/>
      </w:pPr>
      <w:r w:rsidRPr="002570D9">
        <w:t xml:space="preserve">Mischiati, C. R., Comerford, M., Gosford, E., Swart, J., Ewings, S., Botha, N., Stokes, M. &amp; Mottram, S. L.; 2015. Intra and inter-rater reliability of screening for movement impairments: movement control tests from the foundation matrix. </w:t>
      </w:r>
      <w:r w:rsidRPr="002570D9">
        <w:rPr>
          <w:i/>
        </w:rPr>
        <w:t>Journal of Sports Science &amp; Medicine</w:t>
      </w:r>
      <w:r w:rsidRPr="002570D9">
        <w:t>; 14:427-440.</w:t>
      </w:r>
    </w:p>
    <w:p w14:paraId="49ADC98B" w14:textId="77777777" w:rsidR="00471E23" w:rsidRPr="002570D9" w:rsidRDefault="00471E23" w:rsidP="00471E23">
      <w:pPr>
        <w:pStyle w:val="EndNoteBibliography"/>
        <w:ind w:left="720" w:hanging="720"/>
      </w:pPr>
      <w:r w:rsidRPr="002570D9">
        <w:t xml:space="preserve">Moore, I. S., Ranson, C. &amp; Mathema, P.; 2015. Injury Risk in International Rugby Union: Three-Year Injury Surveillance of the Welsh National Team. </w:t>
      </w:r>
      <w:r w:rsidRPr="002570D9">
        <w:rPr>
          <w:i/>
        </w:rPr>
        <w:t>Orthopaedic Journal of Sports Medicine</w:t>
      </w:r>
      <w:r w:rsidRPr="002570D9">
        <w:t>; 3:2325967115596194.</w:t>
      </w:r>
    </w:p>
    <w:p w14:paraId="1291CC79" w14:textId="77777777" w:rsidR="00471E23" w:rsidRPr="002570D9" w:rsidRDefault="00471E23" w:rsidP="00471E23">
      <w:pPr>
        <w:pStyle w:val="EndNoteBibliography"/>
        <w:ind w:left="720" w:hanging="720"/>
      </w:pPr>
      <w:r w:rsidRPr="002570D9">
        <w:t xml:space="preserve">Mottram, S. &amp; Blandford, L.; 2020. Assessment of movement coordination strategies to inform health of movement and guide retraining interventions. </w:t>
      </w:r>
      <w:r w:rsidRPr="002570D9">
        <w:rPr>
          <w:i/>
        </w:rPr>
        <w:t>Musculoskeletal Science and Practice</w:t>
      </w:r>
      <w:r w:rsidRPr="002570D9">
        <w:t>; 45:102100.</w:t>
      </w:r>
    </w:p>
    <w:p w14:paraId="7CCBA2AD" w14:textId="77777777" w:rsidR="00471E23" w:rsidRPr="00A9038E" w:rsidRDefault="00471E23" w:rsidP="00471E23">
      <w:pPr>
        <w:pStyle w:val="EndNoteBibliography"/>
        <w:ind w:left="720" w:hanging="720"/>
        <w:rPr>
          <w:lang w:val="it-IT"/>
        </w:rPr>
      </w:pPr>
      <w:r w:rsidRPr="002570D9">
        <w:t xml:space="preserve">Mottram, S., Warner, M., Booysen, N., Bahain-Steenman, K. &amp; Stokes, M.; 2019. Retraining in a Female Elite Rower with Persistent Symptoms Post-Arthroscopy for Femoroacetabular Impingement Syndrome: A Proof-of-Concept Case Report. </w:t>
      </w:r>
      <w:r w:rsidRPr="00A9038E">
        <w:rPr>
          <w:i/>
          <w:lang w:val="it-IT"/>
        </w:rPr>
        <w:t>Journal of Functional Morphology and Kinesiology</w:t>
      </w:r>
      <w:r w:rsidRPr="00A9038E">
        <w:rPr>
          <w:lang w:val="it-IT"/>
        </w:rPr>
        <w:t>; 4:24.</w:t>
      </w:r>
    </w:p>
    <w:p w14:paraId="3E8AF1A2" w14:textId="77777777" w:rsidR="00471E23" w:rsidRPr="00A9038E" w:rsidRDefault="00471E23" w:rsidP="00471E23">
      <w:pPr>
        <w:pStyle w:val="EndNoteBibliography"/>
        <w:ind w:left="720" w:hanging="720"/>
        <w:rPr>
          <w:lang w:val="it-IT"/>
        </w:rPr>
      </w:pPr>
      <w:r w:rsidRPr="00A9038E">
        <w:rPr>
          <w:lang w:val="it-IT"/>
        </w:rPr>
        <w:lastRenderedPageBreak/>
        <w:t xml:space="preserve">Negrau, A., Roccia, L., Romanini, E., Magaletti, M., Berardi, A., Servadio, A., Mollica, R., Tofani, M., Valente, D. &amp; Galeoto, G.; 2020. </w:t>
      </w:r>
      <w:r w:rsidRPr="002570D9">
        <w:t xml:space="preserve">Cross-cultural adaptation and validation of the Italian version of the Copenhagen Hip and Groin Outcome Score. </w:t>
      </w:r>
      <w:r w:rsidRPr="00A9038E">
        <w:rPr>
          <w:i/>
          <w:lang w:val="it-IT"/>
        </w:rPr>
        <w:t>Minerva Ortopedica e Traumatologica</w:t>
      </w:r>
      <w:r w:rsidRPr="00A9038E">
        <w:rPr>
          <w:lang w:val="it-IT"/>
        </w:rPr>
        <w:t>; 71:98-103.</w:t>
      </w:r>
    </w:p>
    <w:p w14:paraId="5862BBB6" w14:textId="77777777" w:rsidR="00471E23" w:rsidRPr="002570D9" w:rsidRDefault="00471E23" w:rsidP="00471E23">
      <w:pPr>
        <w:pStyle w:val="EndNoteBibliography"/>
        <w:ind w:left="720" w:hanging="720"/>
      </w:pPr>
      <w:r w:rsidRPr="00A9038E">
        <w:rPr>
          <w:lang w:val="it-IT"/>
        </w:rPr>
        <w:t xml:space="preserve">Nepple, J. J., Vigdorchik, J. M. &amp; Clohisy, J. C.; 2015. </w:t>
      </w:r>
      <w:r w:rsidRPr="002570D9">
        <w:t xml:space="preserve">What Is the Association Between Sports Participation and the Development of Proximal Femoral Cam Deformity?: A Systematic Review and Meta-analysis. </w:t>
      </w:r>
      <w:r w:rsidRPr="002570D9">
        <w:rPr>
          <w:i/>
        </w:rPr>
        <w:t>The American Journal of Sports Medicine</w:t>
      </w:r>
      <w:r w:rsidRPr="002570D9">
        <w:t>; 43:2833-2840.</w:t>
      </w:r>
    </w:p>
    <w:p w14:paraId="3C99572D" w14:textId="77777777" w:rsidR="00471E23" w:rsidRPr="002570D9" w:rsidRDefault="00471E23" w:rsidP="00471E23">
      <w:pPr>
        <w:pStyle w:val="EndNoteBibliography"/>
        <w:ind w:left="720" w:hanging="720"/>
      </w:pPr>
      <w:r w:rsidRPr="002570D9">
        <w:t xml:space="preserve">Orr, R., Hamidi, J., Levy, B. &amp; Halaki, M.; 2021. Epidemiology of injuries in Australian junior rugby league players. </w:t>
      </w:r>
      <w:r w:rsidRPr="002570D9">
        <w:rPr>
          <w:i/>
        </w:rPr>
        <w:t>Journal of Science and Medicine in Sport</w:t>
      </w:r>
      <w:r w:rsidRPr="002570D9">
        <w:t>; 24:241-246.</w:t>
      </w:r>
    </w:p>
    <w:p w14:paraId="513DE31E" w14:textId="77777777" w:rsidR="00471E23" w:rsidRPr="002570D9" w:rsidRDefault="00471E23" w:rsidP="00471E23">
      <w:pPr>
        <w:pStyle w:val="EndNoteBibliography"/>
        <w:ind w:left="720" w:hanging="720"/>
      </w:pPr>
      <w:r w:rsidRPr="002570D9">
        <w:t xml:space="preserve">Padua, D. A., Distefano, L. J., Beutler, A. I., De La Motte, S. J., Distefano, M. J. &amp; Marshall, S. W.; 2015. The Landing Error Scoring System as a Screening Tool for an Anterior Cruciate Ligament Injury-Prevention Program in Elite-Youth Soccer Athletes. </w:t>
      </w:r>
      <w:r w:rsidRPr="002570D9">
        <w:rPr>
          <w:i/>
        </w:rPr>
        <w:t>Journal of Athletic Training</w:t>
      </w:r>
      <w:r w:rsidRPr="002570D9">
        <w:t>; 50:589-595.</w:t>
      </w:r>
    </w:p>
    <w:p w14:paraId="39B3F4C8" w14:textId="77777777" w:rsidR="00471E23" w:rsidRPr="002570D9" w:rsidRDefault="00471E23" w:rsidP="00471E23">
      <w:pPr>
        <w:pStyle w:val="EndNoteBibliography"/>
        <w:ind w:left="720" w:hanging="720"/>
      </w:pPr>
      <w:r w:rsidRPr="002570D9">
        <w:t xml:space="preserve">Palmer, A., Fernquest, S., Gimpel, M., Birchall, R., Judge, A., Broomfield, J., Newton, J., Wotherspoon, M., Carr, A. &amp; Glyn-Jones, S.; 2018. Physical activity during adolescence and the development of cam morphology: a cross-sectional cohort study of 210 individuals. </w:t>
      </w:r>
      <w:r w:rsidRPr="002570D9">
        <w:rPr>
          <w:i/>
        </w:rPr>
        <w:t>British Journal of Sports Medicine</w:t>
      </w:r>
      <w:r w:rsidRPr="002570D9">
        <w:t>; 52:601-610.</w:t>
      </w:r>
    </w:p>
    <w:p w14:paraId="191EC82A" w14:textId="77777777" w:rsidR="00471E23" w:rsidRPr="002570D9" w:rsidRDefault="00471E23" w:rsidP="00471E23">
      <w:pPr>
        <w:pStyle w:val="EndNoteBibliography"/>
        <w:ind w:left="720" w:hanging="720"/>
      </w:pPr>
      <w:r w:rsidRPr="002570D9">
        <w:t xml:space="preserve">Petersen, J., Thorborg, K., Nielsen, M. B., Budtz-Jørgensen, E. &amp; Hölmich, P.; 2011. Preventive effect of eccentric training on acute hamstring injuries in men's soccer: a cluster-randomized controlled trial. </w:t>
      </w:r>
      <w:r w:rsidRPr="002570D9">
        <w:rPr>
          <w:i/>
        </w:rPr>
        <w:t>The American Journal of Sports Medicine</w:t>
      </w:r>
      <w:r w:rsidRPr="002570D9">
        <w:t>; 39:2296-2303.</w:t>
      </w:r>
    </w:p>
    <w:p w14:paraId="5ECADE56" w14:textId="77777777" w:rsidR="00471E23" w:rsidRPr="002570D9" w:rsidRDefault="00471E23" w:rsidP="00471E23">
      <w:pPr>
        <w:pStyle w:val="EndNoteBibliography"/>
        <w:ind w:left="720" w:hanging="720"/>
      </w:pPr>
      <w:r w:rsidRPr="002570D9">
        <w:t xml:space="preserve">Pfirrmann, D., Herbst, M., Ingelfinger, P., Simon, P. &amp; Tug, S.; 2016. Analysis of Injury Incidences in Male Professional Adult and Elite Youth Soccer Players: A Systematic Review. </w:t>
      </w:r>
      <w:r w:rsidRPr="002570D9">
        <w:rPr>
          <w:i/>
        </w:rPr>
        <w:t>Journal of Athletic Training</w:t>
      </w:r>
      <w:r w:rsidRPr="002570D9">
        <w:t>; 51:410-424.</w:t>
      </w:r>
    </w:p>
    <w:p w14:paraId="3304A170" w14:textId="77777777" w:rsidR="00471E23" w:rsidRPr="002570D9" w:rsidRDefault="00471E23" w:rsidP="00471E23">
      <w:pPr>
        <w:pStyle w:val="EndNoteBibliography"/>
        <w:ind w:left="720" w:hanging="720"/>
      </w:pPr>
      <w:r w:rsidRPr="002570D9">
        <w:t xml:space="preserve">Pickett, W., Molcho, M., Simpson, K., Janssen, I., Kuntsche, E., Mazur, J., Harel, Y. &amp; Boyce, W. F.; 2005. Cross national study of injury and social determinants in adolescents. </w:t>
      </w:r>
      <w:r w:rsidRPr="002570D9">
        <w:rPr>
          <w:i/>
        </w:rPr>
        <w:t>Injury Prevention: Journal of the International Society for Child and Adolescent Injury Prevention</w:t>
      </w:r>
      <w:r w:rsidRPr="002570D9">
        <w:t>; 11:213-218.</w:t>
      </w:r>
    </w:p>
    <w:p w14:paraId="35256C21" w14:textId="77777777" w:rsidR="00471E23" w:rsidRPr="002570D9" w:rsidRDefault="00471E23" w:rsidP="00471E23">
      <w:pPr>
        <w:pStyle w:val="EndNoteBibliography"/>
        <w:ind w:left="720" w:hanging="720"/>
      </w:pPr>
      <w:r w:rsidRPr="00A9038E">
        <w:rPr>
          <w:lang w:val="it-IT"/>
        </w:rPr>
        <w:t xml:space="preserve">Reiman, M. P., Bolgla, L. A. &amp; Loudon, J. K.; 2012. </w:t>
      </w:r>
      <w:r w:rsidRPr="002570D9">
        <w:t xml:space="preserve">A literature review of studies evaluating gluteus maximus and gluteus medius activation during rehabilitation exercises. </w:t>
      </w:r>
      <w:r w:rsidRPr="002570D9">
        <w:rPr>
          <w:i/>
        </w:rPr>
        <w:t>Physiotherapy Theory and Practice</w:t>
      </w:r>
      <w:r w:rsidRPr="002570D9">
        <w:t>; 28:257-268.</w:t>
      </w:r>
    </w:p>
    <w:p w14:paraId="00B2C66C" w14:textId="77777777" w:rsidR="00471E23" w:rsidRPr="002570D9" w:rsidRDefault="00471E23" w:rsidP="00471E23">
      <w:pPr>
        <w:pStyle w:val="EndNoteBibliography"/>
        <w:ind w:left="720" w:hanging="720"/>
      </w:pPr>
      <w:r w:rsidRPr="002570D9">
        <w:t xml:space="preserve">Reiman, M. P., Weisbach, P. C. &amp; Glynn, P. E.; 2009. The hips influence on low back pain: a distal link to a proximal problem. </w:t>
      </w:r>
      <w:r w:rsidRPr="002570D9">
        <w:rPr>
          <w:i/>
        </w:rPr>
        <w:t>Journal of Sport Rehabilitation</w:t>
      </w:r>
      <w:r w:rsidRPr="002570D9">
        <w:t>; 18:24-32.</w:t>
      </w:r>
    </w:p>
    <w:p w14:paraId="4070F13A" w14:textId="77777777" w:rsidR="00471E23" w:rsidRPr="002570D9" w:rsidRDefault="00471E23" w:rsidP="00471E23">
      <w:pPr>
        <w:pStyle w:val="EndNoteBibliography"/>
        <w:ind w:left="720" w:hanging="720"/>
      </w:pPr>
      <w:r w:rsidRPr="002570D9">
        <w:t xml:space="preserve">Ressman, J., Grooten, W. J. A. &amp; Rasmussen Barr, E.; 2019. Visual assessment of movement quality in the single leg squat test: a review and meta-analysis of inter-rater and intrarater reliability. </w:t>
      </w:r>
      <w:r w:rsidRPr="002570D9">
        <w:rPr>
          <w:i/>
        </w:rPr>
        <w:t>BMJ open sport &amp; exercise medicine</w:t>
      </w:r>
      <w:r w:rsidRPr="002570D9">
        <w:t>; 5:e000541.</w:t>
      </w:r>
    </w:p>
    <w:p w14:paraId="1A86B041" w14:textId="77777777" w:rsidR="00471E23" w:rsidRPr="002570D9" w:rsidRDefault="00471E23" w:rsidP="00471E23">
      <w:pPr>
        <w:pStyle w:val="EndNoteBibliography"/>
        <w:ind w:left="720" w:hanging="720"/>
      </w:pPr>
      <w:r w:rsidRPr="002570D9">
        <w:lastRenderedPageBreak/>
        <w:t xml:space="preserve">Rey, E., Padrón-Cabo, A., Penedo-Jamardo, E. &amp; González-Víllora, S.; 2018. Effect of the 11+ injury prevention programme on fundamental movement patterns in soccer players. </w:t>
      </w:r>
      <w:r w:rsidRPr="002570D9">
        <w:rPr>
          <w:i/>
        </w:rPr>
        <w:t>Biology of sport</w:t>
      </w:r>
      <w:r w:rsidRPr="002570D9">
        <w:t>; 35:229-236.</w:t>
      </w:r>
    </w:p>
    <w:p w14:paraId="663391F9" w14:textId="77777777" w:rsidR="00471E23" w:rsidRPr="002570D9" w:rsidRDefault="00471E23" w:rsidP="00471E23">
      <w:pPr>
        <w:pStyle w:val="EndNoteBibliography"/>
        <w:ind w:left="720" w:hanging="720"/>
      </w:pPr>
      <w:r w:rsidRPr="002570D9">
        <w:t xml:space="preserve">Smith, J. A., Popovich, J. M. &amp; Kulig, K.; 2014. The Influence of Hip Strength on Lower-Limb, Pelvis, and Trunk Kinematics and Coordination Patterns During Walking and Hopping in Healthy Women. </w:t>
      </w:r>
      <w:r w:rsidRPr="002570D9">
        <w:rPr>
          <w:i/>
        </w:rPr>
        <w:t>Journal of Orthopaedic &amp; Sports Physical Therapy</w:t>
      </w:r>
      <w:r w:rsidRPr="002570D9">
        <w:t>; 44:525-531.</w:t>
      </w:r>
    </w:p>
    <w:p w14:paraId="2DFD11AD" w14:textId="77777777" w:rsidR="00471E23" w:rsidRPr="002570D9" w:rsidRDefault="00471E23" w:rsidP="00471E23">
      <w:pPr>
        <w:pStyle w:val="EndNoteBibliography"/>
        <w:ind w:left="720" w:hanging="720"/>
      </w:pPr>
      <w:r w:rsidRPr="002570D9">
        <w:t xml:space="preserve">Soligard, T., Myklebust, G., Steffen, K., Holme, I., Silvers, H., Bizzini, M., Junge, A., Dvorak, J., Bahr, R. &amp; Andersen, T. E.; 2008. Comprehensive warm-up programme to prevent injuries in young female footballers: cluster randomised controlled trial. </w:t>
      </w:r>
      <w:r w:rsidRPr="002570D9">
        <w:rPr>
          <w:i/>
        </w:rPr>
        <w:t>BMJ</w:t>
      </w:r>
      <w:r w:rsidRPr="002570D9">
        <w:t>; 337:a2469.</w:t>
      </w:r>
    </w:p>
    <w:p w14:paraId="19F85D99" w14:textId="77777777" w:rsidR="00471E23" w:rsidRPr="002570D9" w:rsidRDefault="00471E23" w:rsidP="00471E23">
      <w:pPr>
        <w:pStyle w:val="EndNoteBibliography"/>
        <w:ind w:left="720" w:hanging="720"/>
      </w:pPr>
      <w:r w:rsidRPr="002570D9">
        <w:t xml:space="preserve">Steffen, K., Meeuwisse, W. H., Romiti, M., Kang, J., Mckay, C., Bizzini, M., Dvorak, J., Finch, C., Myklebust, G. &amp; Emery, C. A.; 2013. Evaluation of how different implementation strategies of an injury prevention programme (FIFA 11+) impact team adherence and injury risk in Canadian female youth football players: a cluster-randomised trial. </w:t>
      </w:r>
      <w:r w:rsidRPr="002570D9">
        <w:rPr>
          <w:i/>
        </w:rPr>
        <w:t>British Journal of Sports Medicine</w:t>
      </w:r>
      <w:r w:rsidRPr="002570D9">
        <w:t>; 47:480-487.</w:t>
      </w:r>
    </w:p>
    <w:p w14:paraId="6667FDE9" w14:textId="77777777" w:rsidR="00471E23" w:rsidRPr="002570D9" w:rsidRDefault="00471E23" w:rsidP="00471E23">
      <w:pPr>
        <w:pStyle w:val="EndNoteBibliography"/>
        <w:ind w:left="720" w:hanging="720"/>
      </w:pPr>
      <w:r w:rsidRPr="002570D9">
        <w:t xml:space="preserve">Steffen, K., Myklebust, G., Olsen, O. E., Holme, I. &amp; Bahr, R.; 2008. Preventing injuries in female youth football--a cluster-randomized controlled trial. </w:t>
      </w:r>
      <w:r w:rsidRPr="002570D9">
        <w:rPr>
          <w:i/>
        </w:rPr>
        <w:t>Scandinavian Journal of Medicine &amp; Science in Sports</w:t>
      </w:r>
      <w:r w:rsidRPr="002570D9">
        <w:t>; 18:605-614.</w:t>
      </w:r>
    </w:p>
    <w:p w14:paraId="7625058B" w14:textId="77777777" w:rsidR="00471E23" w:rsidRPr="002570D9" w:rsidRDefault="00471E23" w:rsidP="00471E23">
      <w:pPr>
        <w:pStyle w:val="EndNoteBibliography"/>
        <w:ind w:left="720" w:hanging="720"/>
      </w:pPr>
      <w:r w:rsidRPr="002570D9">
        <w:t xml:space="preserve">Thomeé, R., Jónasson, P., Thorborg, K., Sansone, M., Ahldén, M., Thomeé, C., Karlsson, J. &amp; Baranto, A.; 2014. Cross-cultural adaptation to Swedish and validation of the Copenhagen Hip and Groin Outcome Score (HAGOS) for pain, symptoms and physical function in patients with hip and groin disability due to femoro-acetabular impingement. </w:t>
      </w:r>
      <w:r w:rsidRPr="002570D9">
        <w:rPr>
          <w:i/>
        </w:rPr>
        <w:t>Knee surgery, sports traumatology, arthroscopy: official journal of the ESSKA</w:t>
      </w:r>
      <w:r w:rsidRPr="002570D9">
        <w:t>; 22:835-842.</w:t>
      </w:r>
    </w:p>
    <w:p w14:paraId="5E923692" w14:textId="77777777" w:rsidR="00471E23" w:rsidRPr="002570D9" w:rsidRDefault="00471E23" w:rsidP="00471E23">
      <w:pPr>
        <w:pStyle w:val="EndNoteBibliography"/>
        <w:ind w:left="720" w:hanging="720"/>
      </w:pPr>
      <w:r w:rsidRPr="00A9038E">
        <w:rPr>
          <w:lang w:val="nl-BE"/>
        </w:rPr>
        <w:t xml:space="preserve">Thorborg, K., Branci, S., Stensbirk, F., Jensen, J. &amp; Hölmich, P.; 2014. </w:t>
      </w:r>
      <w:r w:rsidRPr="002570D9">
        <w:t xml:space="preserve">Copenhagen hip and groin outcome score (HAGOS) in male soccer: reference values for hip and groin injury-free players. </w:t>
      </w:r>
      <w:r w:rsidRPr="002570D9">
        <w:rPr>
          <w:i/>
        </w:rPr>
        <w:t>British Journal of Sports Medicine</w:t>
      </w:r>
      <w:r w:rsidRPr="002570D9">
        <w:t>; 48:557-559.</w:t>
      </w:r>
    </w:p>
    <w:p w14:paraId="4CFF43EB" w14:textId="77777777" w:rsidR="00471E23" w:rsidRPr="002570D9" w:rsidRDefault="00471E23" w:rsidP="00471E23">
      <w:pPr>
        <w:pStyle w:val="EndNoteBibliography"/>
        <w:ind w:left="720" w:hanging="720"/>
      </w:pPr>
      <w:r w:rsidRPr="002570D9">
        <w:t xml:space="preserve">Thorborg, K., Hölmich, P., Christensen, R., Petersen, J. &amp; Roos, E. M.; 2011. The Copenhagen Hip and Groin Outcome Score (HAGOS): development and validation according to the COSMIN checklist. </w:t>
      </w:r>
      <w:r w:rsidRPr="002570D9">
        <w:rPr>
          <w:i/>
        </w:rPr>
        <w:t>British Journal of Sports Medicine</w:t>
      </w:r>
      <w:r w:rsidRPr="002570D9">
        <w:t>; 45:478-491.</w:t>
      </w:r>
    </w:p>
    <w:p w14:paraId="69AEA72E" w14:textId="77777777" w:rsidR="00471E23" w:rsidRPr="002570D9" w:rsidRDefault="00471E23" w:rsidP="00471E23">
      <w:pPr>
        <w:pStyle w:val="EndNoteBibliography"/>
        <w:ind w:left="720" w:hanging="720"/>
      </w:pPr>
      <w:r w:rsidRPr="002570D9">
        <w:t xml:space="preserve">Thorborg, K., Kraemer, O., Madsen, A.-D. &amp; Hölmich, P.; 2018. Patient-Reported Outcomes Within the First Year After Hip Arthroscopy and Rehabilitation for Femoroacetabular Impingement and/or Labral Injury: The Difference Between Getting Better and Getting Back to Normal. </w:t>
      </w:r>
      <w:r w:rsidRPr="002570D9">
        <w:rPr>
          <w:i/>
        </w:rPr>
        <w:t>The American Journal of Sports Medicine</w:t>
      </w:r>
      <w:r w:rsidRPr="002570D9">
        <w:t>; 46:2607-2614.</w:t>
      </w:r>
    </w:p>
    <w:p w14:paraId="38B9AEE5" w14:textId="77777777" w:rsidR="00471E23" w:rsidRPr="002570D9" w:rsidRDefault="00471E23" w:rsidP="00471E23">
      <w:pPr>
        <w:pStyle w:val="EndNoteBibliography"/>
        <w:ind w:left="720" w:hanging="720"/>
      </w:pPr>
      <w:r w:rsidRPr="002570D9">
        <w:t>Thorborg, K., Krommes, K. K., Esteve, E., Clausen, M. B., Bartels, E. M. &amp; Rathleff, M. S.; 2017. Effect of specific exercise-based football injury prevention programmes on the overall injury rate in football: a systematic review and meta-</w:t>
      </w:r>
      <w:r w:rsidRPr="002570D9">
        <w:lastRenderedPageBreak/>
        <w:t xml:space="preserve">analysis of the FIFA 11 and 11+ programmes. </w:t>
      </w:r>
      <w:r w:rsidRPr="002570D9">
        <w:rPr>
          <w:i/>
        </w:rPr>
        <w:t>British Journal of Sports Medicine</w:t>
      </w:r>
      <w:r w:rsidRPr="002570D9">
        <w:t>; 51:562-571.</w:t>
      </w:r>
    </w:p>
    <w:p w14:paraId="1A5C5067" w14:textId="77777777" w:rsidR="00471E23" w:rsidRPr="002570D9" w:rsidRDefault="00471E23" w:rsidP="00471E23">
      <w:pPr>
        <w:pStyle w:val="EndNoteBibliography"/>
        <w:ind w:left="720" w:hanging="720"/>
      </w:pPr>
      <w:r w:rsidRPr="002570D9">
        <w:t xml:space="preserve">Van Der Horst, N., Hoef, S. V. D., Otterloo, P. V., Klein, M., Brink, M. &amp; Backx, F.; 2021. Effective But Not Adhered to: How Can We Improve Adherence to Evidence-Based Hamstring Injury Prevention in Amateur Football? </w:t>
      </w:r>
      <w:r w:rsidRPr="002570D9">
        <w:rPr>
          <w:i/>
        </w:rPr>
        <w:t>Clinical Journal of Sport Medicine</w:t>
      </w:r>
      <w:r w:rsidRPr="002570D9">
        <w:t>; 31:42-48.</w:t>
      </w:r>
    </w:p>
    <w:p w14:paraId="2E7964C6" w14:textId="77777777" w:rsidR="00471E23" w:rsidRPr="002570D9" w:rsidRDefault="00471E23" w:rsidP="00471E23">
      <w:pPr>
        <w:pStyle w:val="EndNoteBibliography"/>
        <w:ind w:left="720" w:hanging="720"/>
      </w:pPr>
      <w:r w:rsidRPr="002570D9">
        <w:t xml:space="preserve">Waldén, M., Hägglund, M. &amp; Ekstrand, J.; 2015. The epidemiology of groin injury in senior football: a systematic review of prospective studies. </w:t>
      </w:r>
      <w:r w:rsidRPr="002570D9">
        <w:rPr>
          <w:i/>
        </w:rPr>
        <w:t>British Journal of Sports Medicine</w:t>
      </w:r>
      <w:r w:rsidRPr="002570D9">
        <w:t>; 49:792-797.</w:t>
      </w:r>
    </w:p>
    <w:p w14:paraId="7471CB0B" w14:textId="77777777" w:rsidR="00471E23" w:rsidRPr="002570D9" w:rsidRDefault="00471E23" w:rsidP="00471E23">
      <w:pPr>
        <w:pStyle w:val="EndNoteBibliography"/>
        <w:ind w:left="720" w:hanging="720"/>
      </w:pPr>
      <w:r w:rsidRPr="002570D9">
        <w:t xml:space="preserve">Whittaker, J. L., Small, C., Maffey, L. &amp; Emery, C. A.; 2015. Risk factors for groin injury in sport: an updated systematic review. </w:t>
      </w:r>
      <w:r w:rsidRPr="002570D9">
        <w:rPr>
          <w:i/>
        </w:rPr>
        <w:t>British Journal of Sports Medicine</w:t>
      </w:r>
      <w:r w:rsidRPr="002570D9">
        <w:t>; 49:803-809.</w:t>
      </w:r>
    </w:p>
    <w:p w14:paraId="4C8147A8" w14:textId="77777777" w:rsidR="00471E23" w:rsidRPr="002570D9" w:rsidRDefault="00471E23" w:rsidP="00471E23">
      <w:pPr>
        <w:pStyle w:val="EndNoteBibliography"/>
        <w:ind w:left="720" w:hanging="720"/>
      </w:pPr>
      <w:r w:rsidRPr="002570D9">
        <w:t xml:space="preserve">Wilczyński, B., Zorena, K. &amp; Ślęzak, D.; 2020. Dynamic Knee Valgus in Single-Leg Movement Tasks. Potentially Modifiable Factors and Exercise Training Options. A Literature Review. </w:t>
      </w:r>
      <w:r w:rsidRPr="002570D9">
        <w:rPr>
          <w:i/>
        </w:rPr>
        <w:t>International Journal of Environmental Research and Public Health</w:t>
      </w:r>
      <w:r w:rsidRPr="002570D9">
        <w:t>; 17.</w:t>
      </w:r>
    </w:p>
    <w:p w14:paraId="4D8A3918" w14:textId="77777777" w:rsidR="00471E23" w:rsidRPr="002570D9" w:rsidRDefault="00471E23" w:rsidP="00471E23">
      <w:pPr>
        <w:pStyle w:val="EndNoteBibliography"/>
        <w:ind w:left="720" w:hanging="720"/>
      </w:pPr>
      <w:r w:rsidRPr="002570D9">
        <w:t xml:space="preserve">Wilson, D. A., Booysen, N., Dainese, P., Heller, M. O., Stokes, M. &amp; Warner, M. B.; 2018. Accuracy of movement quality screening to document effects of neuromuscular control retraining exercises in a young ex-footballer with hip and groin symptoms: A proof of concept case study. </w:t>
      </w:r>
      <w:r w:rsidRPr="002570D9">
        <w:rPr>
          <w:i/>
        </w:rPr>
        <w:t>Medical Hypotheses</w:t>
      </w:r>
      <w:r w:rsidRPr="002570D9">
        <w:t>; 120:116-120.</w:t>
      </w:r>
    </w:p>
    <w:p w14:paraId="0C83CC08" w14:textId="77777777" w:rsidR="00471E23" w:rsidRPr="002570D9" w:rsidRDefault="00471E23" w:rsidP="00471E23">
      <w:pPr>
        <w:pStyle w:val="EndNoteBibliography"/>
        <w:ind w:left="720" w:hanging="720"/>
      </w:pPr>
      <w:r w:rsidRPr="002570D9">
        <w:t xml:space="preserve">Zarei, M., Abbasi, H., Daneshjoo, A., Barghi, T. S., Rommers, N., Faude, O. &amp; Rössler, R.; 2018. Long-term effects of the 11+ warm-up injury prevention programme on physical performance in adolescent male football players : a cluster-randomised controlled trial. </w:t>
      </w:r>
      <w:r w:rsidRPr="002570D9">
        <w:rPr>
          <w:i/>
        </w:rPr>
        <w:t>JOURNAL OF SPORTS SCIENCES</w:t>
      </w:r>
      <w:r w:rsidRPr="002570D9">
        <w:t>; 36:2447-2454.</w:t>
      </w:r>
    </w:p>
    <w:p w14:paraId="56E9FE2D" w14:textId="77777777" w:rsidR="00471E23" w:rsidRPr="002570D9" w:rsidRDefault="00471E23" w:rsidP="00471E23">
      <w:pPr>
        <w:pStyle w:val="EndNoteBibliography"/>
        <w:ind w:left="720" w:hanging="720"/>
      </w:pPr>
      <w:r w:rsidRPr="002570D9">
        <w:t xml:space="preserve">Zhang, C., Li, L., Forster, B. B., Kopec, J. A., Ratzlaff, C., Halai, L., Cibere, J. &amp; Esdaile, J. M.; 2015. Femoroacetabular impingement and osteoarthritis of the hip. </w:t>
      </w:r>
      <w:r w:rsidRPr="002570D9">
        <w:rPr>
          <w:i/>
        </w:rPr>
        <w:t>Canadian Family Physician</w:t>
      </w:r>
      <w:r w:rsidRPr="002570D9">
        <w:t>; 61:1055-1060.</w:t>
      </w:r>
    </w:p>
    <w:p w14:paraId="547B8E82" w14:textId="3737133E" w:rsidR="00AF2A31" w:rsidRPr="002570D9" w:rsidRDefault="00266EA0" w:rsidP="006E7DE4">
      <w:pPr>
        <w:spacing w:after="160" w:line="240" w:lineRule="auto"/>
        <w:rPr>
          <w:rFonts w:eastAsia="Times New Roman" w:cs="Times New Roman"/>
          <w:lang w:val="en-GB" w:eastAsia="en-GB"/>
        </w:rPr>
      </w:pPr>
      <w:r w:rsidRPr="002570D9">
        <w:rPr>
          <w:rFonts w:eastAsia="Times New Roman" w:cs="Times New Roman"/>
          <w:lang w:val="en-GB" w:eastAsia="en-GB"/>
        </w:rPr>
        <w:fldChar w:fldCharType="end"/>
      </w:r>
    </w:p>
    <w:p w14:paraId="70EA8557" w14:textId="77777777" w:rsidR="00BB0F48" w:rsidRPr="002570D9" w:rsidRDefault="00BB0F48" w:rsidP="00BB0F48">
      <w:pPr>
        <w:rPr>
          <w:bCs/>
          <w:lang w:val="en-GB"/>
        </w:rPr>
      </w:pPr>
    </w:p>
    <w:p w14:paraId="56875441" w14:textId="77777777" w:rsidR="00BB0F48" w:rsidRPr="002570D9" w:rsidRDefault="00BB0F48">
      <w:pPr>
        <w:rPr>
          <w:bCs/>
          <w:lang w:val="en-GB"/>
        </w:rPr>
      </w:pPr>
      <w:r w:rsidRPr="002570D9">
        <w:rPr>
          <w:bCs/>
          <w:lang w:val="en-GB"/>
        </w:rPr>
        <w:br w:type="page"/>
      </w:r>
    </w:p>
    <w:p w14:paraId="1A16CC30" w14:textId="3CB3CB72" w:rsidR="00871967" w:rsidRPr="00FE55C6" w:rsidRDefault="00596C1B" w:rsidP="00CF4C33">
      <w:pPr>
        <w:rPr>
          <w:b/>
          <w:u w:val="single"/>
          <w:lang w:val="en-GB"/>
        </w:rPr>
      </w:pPr>
      <w:r w:rsidRPr="00FE55C6">
        <w:rPr>
          <w:b/>
          <w:u w:val="single"/>
          <w:lang w:val="en-GB"/>
        </w:rPr>
        <w:lastRenderedPageBreak/>
        <w:t>SUPPLEMENT FILE</w:t>
      </w:r>
    </w:p>
    <w:p w14:paraId="5721CE12" w14:textId="77777777" w:rsidR="00D939A2" w:rsidRPr="00D939A2" w:rsidRDefault="00D0212A" w:rsidP="00D939A2">
      <w:pPr>
        <w:rPr>
          <w:b/>
          <w:lang w:val="en-GB"/>
        </w:rPr>
      </w:pPr>
      <w:r w:rsidRPr="00D939A2">
        <w:rPr>
          <w:rFonts w:cs="Times New Roman"/>
          <w:b/>
          <w:noProof/>
          <w:lang w:val="en-GB" w:eastAsia="en-GB"/>
        </w:rPr>
        <w:t xml:space="preserve">Supplemental Content - </w:t>
      </w:r>
      <w:r w:rsidR="00D939A2" w:rsidRPr="00D939A2">
        <w:rPr>
          <w:b/>
          <w:lang w:val="en-GB"/>
        </w:rPr>
        <w:t>Exercise Intervention Programme</w:t>
      </w:r>
    </w:p>
    <w:p w14:paraId="74163C69" w14:textId="66DBFF39" w:rsidR="00D0212A" w:rsidRPr="00D0212A" w:rsidRDefault="00D0212A" w:rsidP="00D939A2">
      <w:pPr>
        <w:rPr>
          <w:rFonts w:cs="Times New Roman"/>
          <w:b/>
          <w:noProof/>
          <w:lang w:val="en-GB" w:eastAsia="en-GB"/>
        </w:rPr>
      </w:pPr>
      <w:r w:rsidRPr="00D0212A">
        <w:rPr>
          <w:rFonts w:cs="Times New Roman"/>
          <w:b/>
          <w:noProof/>
          <w:lang w:val="en-GB" w:eastAsia="en-GB"/>
        </w:rPr>
        <w:t>Motor control training, strenght, balance</w:t>
      </w:r>
    </w:p>
    <w:tbl>
      <w:tblPr>
        <w:tblStyle w:val="TableGrid"/>
        <w:tblW w:w="9175" w:type="dxa"/>
        <w:tblLook w:val="04A0" w:firstRow="1" w:lastRow="0" w:firstColumn="1" w:lastColumn="0" w:noHBand="0" w:noVBand="1"/>
      </w:tblPr>
      <w:tblGrid>
        <w:gridCol w:w="4045"/>
        <w:gridCol w:w="2455"/>
        <w:gridCol w:w="2675"/>
      </w:tblGrid>
      <w:tr w:rsidR="00D0212A" w14:paraId="21B44EDB" w14:textId="77777777" w:rsidTr="00F54B4B">
        <w:tc>
          <w:tcPr>
            <w:tcW w:w="3523" w:type="dxa"/>
          </w:tcPr>
          <w:p w14:paraId="14187BB0" w14:textId="77777777" w:rsidR="00D0212A" w:rsidRPr="00830427" w:rsidRDefault="00D0212A" w:rsidP="00F54B4B">
            <w:pPr>
              <w:rPr>
                <w:b/>
                <w:noProof/>
                <w:lang w:eastAsia="en-GB"/>
              </w:rPr>
            </w:pPr>
            <w:r w:rsidRPr="00830427">
              <w:rPr>
                <w:b/>
                <w:noProof/>
                <w:lang w:eastAsia="en-GB"/>
              </w:rPr>
              <w:t>Level 1 (week 1-4)</w:t>
            </w:r>
          </w:p>
        </w:tc>
        <w:tc>
          <w:tcPr>
            <w:tcW w:w="2746" w:type="dxa"/>
          </w:tcPr>
          <w:p w14:paraId="0A4DC603" w14:textId="77777777" w:rsidR="00D0212A" w:rsidRPr="00830427" w:rsidRDefault="00D0212A" w:rsidP="00F54B4B">
            <w:pPr>
              <w:rPr>
                <w:b/>
                <w:noProof/>
                <w:lang w:eastAsia="en-GB"/>
              </w:rPr>
            </w:pPr>
            <w:r w:rsidRPr="00830427">
              <w:rPr>
                <w:b/>
                <w:noProof/>
                <w:lang w:eastAsia="en-GB"/>
              </w:rPr>
              <w:t>Exercise</w:t>
            </w:r>
          </w:p>
        </w:tc>
        <w:tc>
          <w:tcPr>
            <w:tcW w:w="2906" w:type="dxa"/>
          </w:tcPr>
          <w:p w14:paraId="64B227F8" w14:textId="77777777" w:rsidR="00D0212A" w:rsidRPr="00830427" w:rsidRDefault="00D0212A" w:rsidP="00F54B4B">
            <w:pPr>
              <w:rPr>
                <w:b/>
                <w:noProof/>
                <w:lang w:eastAsia="en-GB"/>
              </w:rPr>
            </w:pPr>
            <w:r w:rsidRPr="00830427">
              <w:rPr>
                <w:b/>
                <w:noProof/>
                <w:lang w:eastAsia="en-GB"/>
              </w:rPr>
              <w:t>Movement faults addressing</w:t>
            </w:r>
          </w:p>
        </w:tc>
      </w:tr>
      <w:tr w:rsidR="00D0212A" w14:paraId="74A6367A" w14:textId="77777777" w:rsidTr="00F54B4B">
        <w:tc>
          <w:tcPr>
            <w:tcW w:w="3523" w:type="dxa"/>
          </w:tcPr>
          <w:p w14:paraId="1D41E168" w14:textId="77777777" w:rsidR="00D0212A" w:rsidRDefault="00D0212A" w:rsidP="00F54B4B">
            <w:pPr>
              <w:rPr>
                <w:noProof/>
                <w:lang w:eastAsia="en-GB"/>
              </w:rPr>
            </w:pPr>
            <w:r>
              <w:rPr>
                <w:noProof/>
                <w:lang w:val="nl-BE" w:eastAsia="nl-BE"/>
              </w:rPr>
              <w:drawing>
                <wp:inline distT="0" distB="0" distL="0" distR="0" wp14:anchorId="70124B80" wp14:editId="08E762B1">
                  <wp:extent cx="1980000" cy="1260000"/>
                  <wp:effectExtent l="0" t="0" r="127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9">
                            <a:extLst>
                              <a:ext uri="{28A0092B-C50C-407E-A947-70E740481C1C}">
                                <a14:useLocalDpi xmlns:a14="http://schemas.microsoft.com/office/drawing/2010/main" val="0"/>
                              </a:ext>
                            </a:extLst>
                          </a:blip>
                          <a:stretch>
                            <a:fillRect/>
                          </a:stretch>
                        </pic:blipFill>
                        <pic:spPr>
                          <a:xfrm>
                            <a:off x="0" y="0"/>
                            <a:ext cx="1980000" cy="1260000"/>
                          </a:xfrm>
                          <a:prstGeom prst="rect">
                            <a:avLst/>
                          </a:prstGeom>
                        </pic:spPr>
                      </pic:pic>
                    </a:graphicData>
                  </a:graphic>
                </wp:inline>
              </w:drawing>
            </w:r>
          </w:p>
          <w:p w14:paraId="03710EF4" w14:textId="77777777" w:rsidR="00D0212A" w:rsidRDefault="00D0212A" w:rsidP="00F54B4B">
            <w:pPr>
              <w:rPr>
                <w:noProof/>
                <w:lang w:eastAsia="en-GB"/>
              </w:rPr>
            </w:pPr>
          </w:p>
        </w:tc>
        <w:tc>
          <w:tcPr>
            <w:tcW w:w="2746" w:type="dxa"/>
          </w:tcPr>
          <w:p w14:paraId="235754A6" w14:textId="77777777" w:rsidR="00D0212A" w:rsidRPr="00D0212A" w:rsidRDefault="00D0212A" w:rsidP="00F54B4B">
            <w:pPr>
              <w:rPr>
                <w:noProof/>
                <w:lang w:val="en-GB" w:eastAsia="en-GB"/>
              </w:rPr>
            </w:pPr>
            <w:r w:rsidRPr="00D0212A">
              <w:rPr>
                <w:noProof/>
                <w:lang w:val="en-GB" w:eastAsia="en-GB"/>
              </w:rPr>
              <w:t>The bench static (11+) (Soligard et al 2008)</w:t>
            </w:r>
          </w:p>
          <w:p w14:paraId="68572C02" w14:textId="77777777" w:rsidR="00D0212A" w:rsidRPr="00D0212A" w:rsidRDefault="00D0212A" w:rsidP="00F54B4B">
            <w:pPr>
              <w:rPr>
                <w:noProof/>
                <w:lang w:val="en-GB" w:eastAsia="en-GB"/>
              </w:rPr>
            </w:pPr>
          </w:p>
          <w:p w14:paraId="73404268" w14:textId="77777777" w:rsidR="00D0212A" w:rsidRDefault="00D0212A" w:rsidP="00F54B4B">
            <w:pPr>
              <w:rPr>
                <w:noProof/>
                <w:lang w:eastAsia="en-GB"/>
              </w:rPr>
            </w:pPr>
            <w:r>
              <w:rPr>
                <w:noProof/>
                <w:lang w:eastAsia="en-GB"/>
              </w:rPr>
              <w:t>3 sets 20 sec hold</w:t>
            </w:r>
          </w:p>
        </w:tc>
        <w:tc>
          <w:tcPr>
            <w:tcW w:w="2906" w:type="dxa"/>
          </w:tcPr>
          <w:p w14:paraId="03408F63" w14:textId="77777777" w:rsidR="00D0212A" w:rsidRDefault="00D0212A" w:rsidP="00F54B4B">
            <w:pPr>
              <w:rPr>
                <w:noProof/>
                <w:lang w:eastAsia="en-GB"/>
              </w:rPr>
            </w:pPr>
            <w:r>
              <w:rPr>
                <w:noProof/>
                <w:lang w:eastAsia="en-GB"/>
              </w:rPr>
              <w:t>Trunk flexion</w:t>
            </w:r>
          </w:p>
          <w:p w14:paraId="5EC98954" w14:textId="77777777" w:rsidR="00D0212A" w:rsidRDefault="00D0212A" w:rsidP="00F54B4B">
            <w:pPr>
              <w:rPr>
                <w:noProof/>
                <w:lang w:eastAsia="en-GB"/>
              </w:rPr>
            </w:pPr>
            <w:r>
              <w:rPr>
                <w:noProof/>
                <w:lang w:eastAsia="en-GB"/>
              </w:rPr>
              <w:t>Hip flexion</w:t>
            </w:r>
          </w:p>
        </w:tc>
      </w:tr>
      <w:tr w:rsidR="00D0212A" w:rsidRPr="00606288" w14:paraId="04670B27" w14:textId="77777777" w:rsidTr="00F54B4B">
        <w:tc>
          <w:tcPr>
            <w:tcW w:w="3523" w:type="dxa"/>
          </w:tcPr>
          <w:p w14:paraId="2784EACC" w14:textId="77777777" w:rsidR="00D0212A" w:rsidRDefault="00D0212A" w:rsidP="00F54B4B">
            <w:pPr>
              <w:tabs>
                <w:tab w:val="left" w:pos="915"/>
              </w:tabs>
              <w:rPr>
                <w:noProof/>
                <w:lang w:eastAsia="en-GB"/>
              </w:rPr>
            </w:pPr>
            <w:r>
              <w:rPr>
                <w:noProof/>
                <w:lang w:val="nl-BE" w:eastAsia="nl-BE"/>
              </w:rPr>
              <w:drawing>
                <wp:inline distT="0" distB="0" distL="0" distR="0" wp14:anchorId="2FC1D713" wp14:editId="3A64C546">
                  <wp:extent cx="1980000" cy="1260000"/>
                  <wp:effectExtent l="0" t="0" r="127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0"/>
                          <a:stretch>
                            <a:fillRect/>
                          </a:stretch>
                        </pic:blipFill>
                        <pic:spPr>
                          <a:xfrm>
                            <a:off x="0" y="0"/>
                            <a:ext cx="1980000" cy="1260000"/>
                          </a:xfrm>
                          <a:prstGeom prst="rect">
                            <a:avLst/>
                          </a:prstGeom>
                        </pic:spPr>
                      </pic:pic>
                    </a:graphicData>
                  </a:graphic>
                </wp:inline>
              </w:drawing>
            </w:r>
          </w:p>
          <w:p w14:paraId="31304CFB" w14:textId="77777777" w:rsidR="00D0212A" w:rsidRDefault="00D0212A" w:rsidP="00F54B4B">
            <w:pPr>
              <w:tabs>
                <w:tab w:val="left" w:pos="915"/>
              </w:tabs>
              <w:rPr>
                <w:noProof/>
                <w:lang w:eastAsia="en-GB"/>
              </w:rPr>
            </w:pPr>
          </w:p>
        </w:tc>
        <w:tc>
          <w:tcPr>
            <w:tcW w:w="2746" w:type="dxa"/>
          </w:tcPr>
          <w:p w14:paraId="25060DDB" w14:textId="77777777" w:rsidR="00D0212A" w:rsidRPr="00D0212A" w:rsidRDefault="00D0212A" w:rsidP="00F54B4B">
            <w:pPr>
              <w:rPr>
                <w:noProof/>
                <w:lang w:val="en-GB" w:eastAsia="en-GB"/>
              </w:rPr>
            </w:pPr>
            <w:r w:rsidRPr="00D0212A">
              <w:rPr>
                <w:noProof/>
                <w:lang w:val="en-GB" w:eastAsia="en-GB"/>
              </w:rPr>
              <w:t>Sideways bench static knees flexed</w:t>
            </w:r>
          </w:p>
          <w:p w14:paraId="744E47C6" w14:textId="77777777" w:rsidR="00D0212A" w:rsidRPr="00D0212A" w:rsidRDefault="00D0212A" w:rsidP="00F54B4B">
            <w:pPr>
              <w:rPr>
                <w:noProof/>
                <w:lang w:val="en-GB" w:eastAsia="en-GB"/>
              </w:rPr>
            </w:pPr>
          </w:p>
          <w:p w14:paraId="7A246020" w14:textId="77777777" w:rsidR="00D0212A" w:rsidRPr="00D0212A" w:rsidRDefault="00D0212A" w:rsidP="00F54B4B">
            <w:pPr>
              <w:rPr>
                <w:noProof/>
                <w:lang w:val="en-GB" w:eastAsia="en-GB"/>
              </w:rPr>
            </w:pPr>
            <w:r w:rsidRPr="00D0212A">
              <w:rPr>
                <w:noProof/>
                <w:lang w:val="en-GB" w:eastAsia="en-GB"/>
              </w:rPr>
              <w:t>3 sets (20 sec each side)</w:t>
            </w:r>
          </w:p>
        </w:tc>
        <w:tc>
          <w:tcPr>
            <w:tcW w:w="2906" w:type="dxa"/>
          </w:tcPr>
          <w:p w14:paraId="6088ACBA" w14:textId="77777777" w:rsidR="00D0212A" w:rsidRPr="00D0212A" w:rsidRDefault="00D0212A" w:rsidP="00F54B4B">
            <w:pPr>
              <w:rPr>
                <w:noProof/>
                <w:lang w:val="en-GB" w:eastAsia="en-GB"/>
              </w:rPr>
            </w:pPr>
            <w:r w:rsidRPr="00D0212A">
              <w:rPr>
                <w:noProof/>
                <w:lang w:val="en-GB" w:eastAsia="en-GB"/>
              </w:rPr>
              <w:t>Trunk side flexion</w:t>
            </w:r>
          </w:p>
          <w:p w14:paraId="76573435" w14:textId="77777777" w:rsidR="00D0212A" w:rsidRPr="00D0212A" w:rsidRDefault="00D0212A" w:rsidP="00F54B4B">
            <w:pPr>
              <w:rPr>
                <w:noProof/>
                <w:lang w:val="en-GB" w:eastAsia="en-GB"/>
              </w:rPr>
            </w:pPr>
            <w:r w:rsidRPr="00D0212A">
              <w:rPr>
                <w:noProof/>
                <w:lang w:val="en-GB" w:eastAsia="en-GB"/>
              </w:rPr>
              <w:t>Medial rotation hip</w:t>
            </w:r>
          </w:p>
          <w:p w14:paraId="0A7AD0E4" w14:textId="77777777" w:rsidR="00D0212A" w:rsidRPr="00D0212A" w:rsidRDefault="00D0212A" w:rsidP="00F54B4B">
            <w:pPr>
              <w:rPr>
                <w:noProof/>
                <w:lang w:val="en-GB" w:eastAsia="en-GB"/>
              </w:rPr>
            </w:pPr>
            <w:r w:rsidRPr="00D0212A">
              <w:rPr>
                <w:noProof/>
                <w:lang w:val="en-GB" w:eastAsia="en-GB"/>
              </w:rPr>
              <w:t xml:space="preserve">Hip hitching </w:t>
            </w:r>
          </w:p>
          <w:p w14:paraId="24AC6337" w14:textId="77777777" w:rsidR="00D0212A" w:rsidRPr="00D0212A" w:rsidRDefault="00D0212A" w:rsidP="00F54B4B">
            <w:pPr>
              <w:rPr>
                <w:noProof/>
                <w:lang w:val="en-GB" w:eastAsia="en-GB"/>
              </w:rPr>
            </w:pPr>
            <w:r w:rsidRPr="00D0212A">
              <w:rPr>
                <w:noProof/>
                <w:lang w:val="en-GB" w:eastAsia="en-GB"/>
              </w:rPr>
              <w:t>Axial rotation hip</w:t>
            </w:r>
          </w:p>
        </w:tc>
      </w:tr>
      <w:tr w:rsidR="00D0212A" w:rsidRPr="00606288" w14:paraId="3FC98EDD" w14:textId="77777777" w:rsidTr="00F54B4B">
        <w:tc>
          <w:tcPr>
            <w:tcW w:w="3523" w:type="dxa"/>
          </w:tcPr>
          <w:p w14:paraId="0023864D" w14:textId="77777777" w:rsidR="00D0212A" w:rsidRDefault="00D0212A" w:rsidP="00F54B4B">
            <w:pPr>
              <w:tabs>
                <w:tab w:val="left" w:pos="915"/>
              </w:tabs>
              <w:rPr>
                <w:noProof/>
                <w:lang w:eastAsia="en-GB"/>
              </w:rPr>
            </w:pPr>
            <w:r>
              <w:rPr>
                <w:noProof/>
                <w:lang w:val="nl-BE" w:eastAsia="nl-BE"/>
              </w:rPr>
              <w:drawing>
                <wp:inline distT="0" distB="0" distL="0" distR="0" wp14:anchorId="46F0F24F" wp14:editId="248C9F69">
                  <wp:extent cx="1980000" cy="1260000"/>
                  <wp:effectExtent l="0" t="0" r="127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1"/>
                          <a:stretch>
                            <a:fillRect/>
                          </a:stretch>
                        </pic:blipFill>
                        <pic:spPr>
                          <a:xfrm>
                            <a:off x="0" y="0"/>
                            <a:ext cx="1980000" cy="1260000"/>
                          </a:xfrm>
                          <a:prstGeom prst="rect">
                            <a:avLst/>
                          </a:prstGeom>
                        </pic:spPr>
                      </pic:pic>
                    </a:graphicData>
                  </a:graphic>
                </wp:inline>
              </w:drawing>
            </w:r>
          </w:p>
          <w:p w14:paraId="6DE3F51D" w14:textId="77777777" w:rsidR="00D0212A" w:rsidRDefault="00D0212A" w:rsidP="00F54B4B">
            <w:pPr>
              <w:tabs>
                <w:tab w:val="left" w:pos="915"/>
              </w:tabs>
              <w:rPr>
                <w:noProof/>
                <w:lang w:eastAsia="en-GB"/>
              </w:rPr>
            </w:pPr>
          </w:p>
        </w:tc>
        <w:tc>
          <w:tcPr>
            <w:tcW w:w="2746" w:type="dxa"/>
          </w:tcPr>
          <w:p w14:paraId="5D3F3BC4" w14:textId="77777777" w:rsidR="00D0212A" w:rsidRPr="00D0212A" w:rsidRDefault="00D0212A" w:rsidP="00F54B4B">
            <w:pPr>
              <w:rPr>
                <w:noProof/>
                <w:lang w:val="en-GB" w:eastAsia="en-GB"/>
              </w:rPr>
            </w:pPr>
            <w:r w:rsidRPr="00D0212A">
              <w:rPr>
                <w:noProof/>
                <w:lang w:val="en-GB" w:eastAsia="en-GB"/>
              </w:rPr>
              <w:t>Hamstrings Beginner (11+)</w:t>
            </w:r>
          </w:p>
          <w:p w14:paraId="5DE4BB86" w14:textId="77777777" w:rsidR="00D0212A" w:rsidRPr="00D0212A" w:rsidRDefault="00D0212A" w:rsidP="00F54B4B">
            <w:pPr>
              <w:rPr>
                <w:noProof/>
                <w:lang w:val="en-GB" w:eastAsia="en-GB"/>
              </w:rPr>
            </w:pPr>
            <w:r w:rsidRPr="00D0212A">
              <w:rPr>
                <w:noProof/>
                <w:lang w:val="en-GB" w:eastAsia="en-GB"/>
              </w:rPr>
              <w:t>(Soligard et al 2008)</w:t>
            </w:r>
          </w:p>
          <w:p w14:paraId="2AFADE0B" w14:textId="77777777" w:rsidR="00D0212A" w:rsidRPr="00D0212A" w:rsidRDefault="00D0212A" w:rsidP="00F54B4B">
            <w:pPr>
              <w:rPr>
                <w:noProof/>
                <w:lang w:val="en-GB" w:eastAsia="en-GB"/>
              </w:rPr>
            </w:pPr>
            <w:r w:rsidRPr="00D0212A">
              <w:rPr>
                <w:noProof/>
                <w:lang w:val="en-GB" w:eastAsia="en-GB"/>
              </w:rPr>
              <w:t>1 set (3-5 reps)</w:t>
            </w:r>
          </w:p>
        </w:tc>
        <w:tc>
          <w:tcPr>
            <w:tcW w:w="2906" w:type="dxa"/>
          </w:tcPr>
          <w:p w14:paraId="75252814" w14:textId="77777777" w:rsidR="00D0212A" w:rsidRPr="00D0212A" w:rsidRDefault="00D0212A" w:rsidP="00F54B4B">
            <w:pPr>
              <w:rPr>
                <w:noProof/>
                <w:lang w:val="en-GB" w:eastAsia="en-GB"/>
              </w:rPr>
            </w:pPr>
            <w:r w:rsidRPr="00D0212A">
              <w:rPr>
                <w:noProof/>
                <w:lang w:val="en-GB" w:eastAsia="en-GB"/>
              </w:rPr>
              <w:t>Trunk flexion</w:t>
            </w:r>
          </w:p>
          <w:p w14:paraId="2D7F9089" w14:textId="77777777" w:rsidR="00D0212A" w:rsidRPr="00D0212A" w:rsidRDefault="00D0212A" w:rsidP="00F54B4B">
            <w:pPr>
              <w:rPr>
                <w:noProof/>
                <w:lang w:val="en-GB" w:eastAsia="en-GB"/>
              </w:rPr>
            </w:pPr>
            <w:r w:rsidRPr="00D0212A">
              <w:rPr>
                <w:noProof/>
                <w:lang w:val="en-GB" w:eastAsia="en-GB"/>
              </w:rPr>
              <w:t>Hip flexion</w:t>
            </w:r>
          </w:p>
          <w:p w14:paraId="11D8A89F" w14:textId="77777777" w:rsidR="00D0212A" w:rsidRPr="00D0212A" w:rsidRDefault="00D0212A" w:rsidP="00F54B4B">
            <w:pPr>
              <w:rPr>
                <w:noProof/>
                <w:lang w:val="en-GB" w:eastAsia="en-GB"/>
              </w:rPr>
            </w:pPr>
            <w:r w:rsidRPr="00D0212A">
              <w:rPr>
                <w:noProof/>
                <w:lang w:val="en-GB" w:eastAsia="en-GB"/>
              </w:rPr>
              <w:t>Hamstring strenght</w:t>
            </w:r>
          </w:p>
        </w:tc>
      </w:tr>
      <w:tr w:rsidR="00D0212A" w14:paraId="3C7D34D3" w14:textId="77777777" w:rsidTr="00F54B4B">
        <w:tc>
          <w:tcPr>
            <w:tcW w:w="3523" w:type="dxa"/>
          </w:tcPr>
          <w:p w14:paraId="327A897B" w14:textId="77777777" w:rsidR="00D0212A" w:rsidRDefault="00D0212A" w:rsidP="00F54B4B">
            <w:pPr>
              <w:tabs>
                <w:tab w:val="left" w:pos="915"/>
              </w:tabs>
              <w:rPr>
                <w:noProof/>
                <w:lang w:eastAsia="en-GB"/>
              </w:rPr>
            </w:pPr>
            <w:r>
              <w:rPr>
                <w:noProof/>
                <w:lang w:val="nl-BE" w:eastAsia="nl-BE"/>
              </w:rPr>
              <w:drawing>
                <wp:inline distT="0" distB="0" distL="0" distR="0" wp14:anchorId="41CC4966" wp14:editId="5528A81E">
                  <wp:extent cx="1980000" cy="1260000"/>
                  <wp:effectExtent l="0" t="0" r="127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2"/>
                          <a:stretch>
                            <a:fillRect/>
                          </a:stretch>
                        </pic:blipFill>
                        <pic:spPr>
                          <a:xfrm>
                            <a:off x="0" y="0"/>
                            <a:ext cx="1980000" cy="1260000"/>
                          </a:xfrm>
                          <a:prstGeom prst="rect">
                            <a:avLst/>
                          </a:prstGeom>
                        </pic:spPr>
                      </pic:pic>
                    </a:graphicData>
                  </a:graphic>
                </wp:inline>
              </w:drawing>
            </w:r>
          </w:p>
          <w:p w14:paraId="21F8FB51" w14:textId="77777777" w:rsidR="00D0212A" w:rsidRDefault="00D0212A" w:rsidP="00F54B4B">
            <w:pPr>
              <w:tabs>
                <w:tab w:val="left" w:pos="915"/>
              </w:tabs>
              <w:rPr>
                <w:noProof/>
                <w:lang w:eastAsia="en-GB"/>
              </w:rPr>
            </w:pPr>
          </w:p>
        </w:tc>
        <w:tc>
          <w:tcPr>
            <w:tcW w:w="2746" w:type="dxa"/>
          </w:tcPr>
          <w:p w14:paraId="67CE1EC7" w14:textId="77777777" w:rsidR="00D0212A" w:rsidRPr="00D0212A" w:rsidRDefault="00D0212A" w:rsidP="00F54B4B">
            <w:pPr>
              <w:rPr>
                <w:noProof/>
                <w:lang w:val="en-GB" w:eastAsia="en-GB"/>
              </w:rPr>
            </w:pPr>
            <w:r w:rsidRPr="00D0212A">
              <w:rPr>
                <w:noProof/>
                <w:lang w:val="en-GB" w:eastAsia="en-GB"/>
              </w:rPr>
              <w:t>Single leg stance hold ball (11+) (Soligard et al 2008)</w:t>
            </w:r>
          </w:p>
          <w:p w14:paraId="697F95A7" w14:textId="77777777" w:rsidR="00D0212A" w:rsidRPr="00D0212A" w:rsidRDefault="00D0212A" w:rsidP="00F54B4B">
            <w:pPr>
              <w:rPr>
                <w:noProof/>
                <w:lang w:val="en-GB" w:eastAsia="en-GB"/>
              </w:rPr>
            </w:pPr>
          </w:p>
          <w:p w14:paraId="5E9D0DF2" w14:textId="77777777" w:rsidR="00D0212A" w:rsidRPr="00D0212A" w:rsidRDefault="00D0212A" w:rsidP="00F54B4B">
            <w:pPr>
              <w:rPr>
                <w:noProof/>
                <w:lang w:val="en-GB" w:eastAsia="en-GB"/>
              </w:rPr>
            </w:pPr>
            <w:r w:rsidRPr="00D0212A">
              <w:rPr>
                <w:noProof/>
                <w:lang w:val="en-GB" w:eastAsia="en-GB"/>
              </w:rPr>
              <w:t>2 sets (30 sec on each leg)</w:t>
            </w:r>
          </w:p>
        </w:tc>
        <w:tc>
          <w:tcPr>
            <w:tcW w:w="2906" w:type="dxa"/>
          </w:tcPr>
          <w:p w14:paraId="4A2CD46E" w14:textId="77777777" w:rsidR="00D0212A" w:rsidRPr="00D0212A" w:rsidRDefault="00D0212A" w:rsidP="00F54B4B">
            <w:pPr>
              <w:rPr>
                <w:noProof/>
                <w:lang w:val="en-GB" w:eastAsia="en-GB"/>
              </w:rPr>
            </w:pPr>
            <w:r w:rsidRPr="00D0212A">
              <w:rPr>
                <w:noProof/>
                <w:lang w:val="en-GB" w:eastAsia="en-GB"/>
              </w:rPr>
              <w:t>Proprioceptive</w:t>
            </w:r>
          </w:p>
          <w:p w14:paraId="34DE5FCC" w14:textId="77777777" w:rsidR="00D0212A" w:rsidRPr="00D0212A" w:rsidRDefault="00D0212A" w:rsidP="00F54B4B">
            <w:pPr>
              <w:rPr>
                <w:noProof/>
                <w:lang w:val="en-GB" w:eastAsia="en-GB"/>
              </w:rPr>
            </w:pPr>
            <w:r w:rsidRPr="00D0212A">
              <w:rPr>
                <w:noProof/>
                <w:lang w:val="en-GB" w:eastAsia="en-GB"/>
              </w:rPr>
              <w:t>Medial rotation hip</w:t>
            </w:r>
          </w:p>
          <w:p w14:paraId="520DD4CC" w14:textId="77777777" w:rsidR="00D0212A" w:rsidRPr="00D0212A" w:rsidRDefault="00D0212A" w:rsidP="00F54B4B">
            <w:pPr>
              <w:rPr>
                <w:noProof/>
                <w:lang w:val="en-GB" w:eastAsia="en-GB"/>
              </w:rPr>
            </w:pPr>
            <w:r w:rsidRPr="00D0212A">
              <w:rPr>
                <w:noProof/>
                <w:lang w:val="en-GB" w:eastAsia="en-GB"/>
              </w:rPr>
              <w:t>Trunk side flexion</w:t>
            </w:r>
          </w:p>
          <w:p w14:paraId="77A97F15" w14:textId="77777777" w:rsidR="00D0212A" w:rsidRDefault="00D0212A" w:rsidP="00F54B4B">
            <w:pPr>
              <w:rPr>
                <w:noProof/>
                <w:lang w:eastAsia="en-GB"/>
              </w:rPr>
            </w:pPr>
            <w:r>
              <w:rPr>
                <w:noProof/>
                <w:lang w:eastAsia="en-GB"/>
              </w:rPr>
              <w:t xml:space="preserve">Hip flexion </w:t>
            </w:r>
          </w:p>
        </w:tc>
      </w:tr>
      <w:tr w:rsidR="00D0212A" w14:paraId="2B7B63B4" w14:textId="77777777" w:rsidTr="00F54B4B">
        <w:tc>
          <w:tcPr>
            <w:tcW w:w="3523" w:type="dxa"/>
          </w:tcPr>
          <w:p w14:paraId="2A606795" w14:textId="77777777" w:rsidR="00D0212A" w:rsidRDefault="00D0212A" w:rsidP="00F54B4B">
            <w:pPr>
              <w:tabs>
                <w:tab w:val="left" w:pos="915"/>
              </w:tabs>
              <w:rPr>
                <w:noProof/>
                <w:lang w:eastAsia="en-GB"/>
              </w:rPr>
            </w:pPr>
            <w:r>
              <w:rPr>
                <w:noProof/>
                <w:lang w:val="nl-BE" w:eastAsia="nl-BE"/>
              </w:rPr>
              <w:drawing>
                <wp:inline distT="0" distB="0" distL="0" distR="0" wp14:anchorId="13C66D7A" wp14:editId="3E62AE59">
                  <wp:extent cx="1980000" cy="1260000"/>
                  <wp:effectExtent l="0" t="0" r="127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3"/>
                          <a:stretch>
                            <a:fillRect/>
                          </a:stretch>
                        </pic:blipFill>
                        <pic:spPr>
                          <a:xfrm>
                            <a:off x="0" y="0"/>
                            <a:ext cx="1980000" cy="1260000"/>
                          </a:xfrm>
                          <a:prstGeom prst="rect">
                            <a:avLst/>
                          </a:prstGeom>
                        </pic:spPr>
                      </pic:pic>
                    </a:graphicData>
                  </a:graphic>
                </wp:inline>
              </w:drawing>
            </w:r>
          </w:p>
          <w:p w14:paraId="4F728C4E" w14:textId="77777777" w:rsidR="00D0212A" w:rsidRDefault="00D0212A" w:rsidP="00F54B4B">
            <w:pPr>
              <w:tabs>
                <w:tab w:val="left" w:pos="915"/>
              </w:tabs>
              <w:rPr>
                <w:noProof/>
                <w:lang w:eastAsia="en-GB"/>
              </w:rPr>
            </w:pPr>
          </w:p>
        </w:tc>
        <w:tc>
          <w:tcPr>
            <w:tcW w:w="2746" w:type="dxa"/>
          </w:tcPr>
          <w:p w14:paraId="787D699E" w14:textId="77777777" w:rsidR="00D0212A" w:rsidRPr="00D0212A" w:rsidRDefault="00D0212A" w:rsidP="00F54B4B">
            <w:pPr>
              <w:rPr>
                <w:noProof/>
                <w:lang w:val="en-GB" w:eastAsia="en-GB"/>
              </w:rPr>
            </w:pPr>
            <w:r w:rsidRPr="00D0212A">
              <w:rPr>
                <w:noProof/>
                <w:lang w:val="en-GB" w:eastAsia="en-GB"/>
              </w:rPr>
              <w:lastRenderedPageBreak/>
              <w:t xml:space="preserve">Squats with side step </w:t>
            </w:r>
          </w:p>
          <w:p w14:paraId="7E49D811" w14:textId="77777777" w:rsidR="00D0212A" w:rsidRPr="00D0212A" w:rsidRDefault="00D0212A" w:rsidP="00F54B4B">
            <w:pPr>
              <w:rPr>
                <w:noProof/>
                <w:lang w:val="en-GB" w:eastAsia="en-GB"/>
              </w:rPr>
            </w:pPr>
            <w:r w:rsidRPr="00D0212A">
              <w:rPr>
                <w:noProof/>
                <w:lang w:val="en-GB" w:eastAsia="en-GB"/>
              </w:rPr>
              <w:t>(Selkowitz et al 2013)</w:t>
            </w:r>
          </w:p>
          <w:p w14:paraId="71F3062C" w14:textId="77777777" w:rsidR="00D0212A" w:rsidRPr="00D0212A" w:rsidRDefault="00D0212A" w:rsidP="00F54B4B">
            <w:pPr>
              <w:rPr>
                <w:noProof/>
                <w:lang w:val="en-GB" w:eastAsia="en-GB"/>
              </w:rPr>
            </w:pPr>
          </w:p>
          <w:p w14:paraId="1340CBE2" w14:textId="77777777" w:rsidR="00D0212A" w:rsidRDefault="00D0212A" w:rsidP="00F54B4B">
            <w:pPr>
              <w:rPr>
                <w:noProof/>
                <w:lang w:eastAsia="en-GB"/>
              </w:rPr>
            </w:pPr>
            <w:r>
              <w:rPr>
                <w:noProof/>
                <w:lang w:eastAsia="en-GB"/>
              </w:rPr>
              <w:t>2 sets (30 sec each side)</w:t>
            </w:r>
          </w:p>
        </w:tc>
        <w:tc>
          <w:tcPr>
            <w:tcW w:w="2906" w:type="dxa"/>
          </w:tcPr>
          <w:p w14:paraId="37DA675B" w14:textId="77777777" w:rsidR="00D0212A" w:rsidRPr="00D0212A" w:rsidRDefault="00D0212A" w:rsidP="00F54B4B">
            <w:pPr>
              <w:rPr>
                <w:noProof/>
                <w:lang w:val="en-GB" w:eastAsia="en-GB"/>
              </w:rPr>
            </w:pPr>
            <w:r w:rsidRPr="00D0212A">
              <w:rPr>
                <w:noProof/>
                <w:lang w:val="en-GB" w:eastAsia="en-GB"/>
              </w:rPr>
              <w:t>Medial rotation hip</w:t>
            </w:r>
          </w:p>
          <w:p w14:paraId="50BBE81F" w14:textId="77777777" w:rsidR="00D0212A" w:rsidRPr="00D0212A" w:rsidRDefault="00D0212A" w:rsidP="00F54B4B">
            <w:pPr>
              <w:rPr>
                <w:noProof/>
                <w:lang w:val="en-GB" w:eastAsia="en-GB"/>
              </w:rPr>
            </w:pPr>
            <w:r w:rsidRPr="00D0212A">
              <w:rPr>
                <w:noProof/>
                <w:lang w:val="en-GB" w:eastAsia="en-GB"/>
              </w:rPr>
              <w:t>Hip flexion</w:t>
            </w:r>
          </w:p>
          <w:p w14:paraId="53C4D3D6" w14:textId="77777777" w:rsidR="00D0212A" w:rsidRPr="00D0212A" w:rsidRDefault="00D0212A" w:rsidP="00F54B4B">
            <w:pPr>
              <w:rPr>
                <w:noProof/>
                <w:lang w:val="en-GB" w:eastAsia="en-GB"/>
              </w:rPr>
            </w:pPr>
            <w:r w:rsidRPr="00D0212A">
              <w:rPr>
                <w:noProof/>
                <w:lang w:val="en-GB" w:eastAsia="en-GB"/>
              </w:rPr>
              <w:t>Trunk side flexion</w:t>
            </w:r>
          </w:p>
          <w:p w14:paraId="40FFAC22" w14:textId="77777777" w:rsidR="00D0212A" w:rsidRDefault="00D0212A" w:rsidP="00F54B4B">
            <w:pPr>
              <w:rPr>
                <w:noProof/>
                <w:lang w:eastAsia="en-GB"/>
              </w:rPr>
            </w:pPr>
            <w:r>
              <w:rPr>
                <w:noProof/>
                <w:lang w:eastAsia="en-GB"/>
              </w:rPr>
              <w:t>Trunk forward flexion</w:t>
            </w:r>
          </w:p>
        </w:tc>
      </w:tr>
      <w:tr w:rsidR="00D0212A" w:rsidRPr="00606288" w14:paraId="66B6926A" w14:textId="77777777" w:rsidTr="00F54B4B">
        <w:tc>
          <w:tcPr>
            <w:tcW w:w="3523" w:type="dxa"/>
          </w:tcPr>
          <w:p w14:paraId="37ACB194" w14:textId="77777777" w:rsidR="00D0212A" w:rsidRDefault="00D0212A" w:rsidP="00F54B4B">
            <w:pPr>
              <w:tabs>
                <w:tab w:val="left" w:pos="915"/>
              </w:tabs>
              <w:rPr>
                <w:noProof/>
                <w:lang w:eastAsia="en-GB"/>
              </w:rPr>
            </w:pPr>
            <w:r>
              <w:rPr>
                <w:noProof/>
                <w:lang w:val="nl-BE" w:eastAsia="nl-BE"/>
              </w:rPr>
              <w:drawing>
                <wp:inline distT="0" distB="0" distL="0" distR="0" wp14:anchorId="6AC75BAE" wp14:editId="7D1509C2">
                  <wp:extent cx="1944000" cy="129600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4"/>
                          <a:stretch>
                            <a:fillRect/>
                          </a:stretch>
                        </pic:blipFill>
                        <pic:spPr>
                          <a:xfrm>
                            <a:off x="0" y="0"/>
                            <a:ext cx="1944000" cy="1296000"/>
                          </a:xfrm>
                          <a:prstGeom prst="rect">
                            <a:avLst/>
                          </a:prstGeom>
                        </pic:spPr>
                      </pic:pic>
                    </a:graphicData>
                  </a:graphic>
                </wp:inline>
              </w:drawing>
            </w:r>
          </w:p>
          <w:p w14:paraId="772555A7" w14:textId="77777777" w:rsidR="00D0212A" w:rsidRDefault="00D0212A" w:rsidP="00F54B4B">
            <w:pPr>
              <w:tabs>
                <w:tab w:val="left" w:pos="915"/>
              </w:tabs>
              <w:rPr>
                <w:noProof/>
                <w:lang w:eastAsia="en-GB"/>
              </w:rPr>
            </w:pPr>
          </w:p>
        </w:tc>
        <w:tc>
          <w:tcPr>
            <w:tcW w:w="2746" w:type="dxa"/>
          </w:tcPr>
          <w:p w14:paraId="6E53CE2B" w14:textId="77777777" w:rsidR="00D0212A" w:rsidRPr="00137C91" w:rsidRDefault="00D0212A" w:rsidP="00F54B4B">
            <w:pPr>
              <w:rPr>
                <w:noProof/>
                <w:lang w:val="nl-BE" w:eastAsia="en-GB"/>
              </w:rPr>
            </w:pPr>
            <w:r>
              <w:rPr>
                <w:noProof/>
                <w:lang w:val="nl-BE" w:eastAsia="en-GB"/>
              </w:rPr>
              <w:t>Clam exercise</w:t>
            </w:r>
          </w:p>
          <w:p w14:paraId="2019340B" w14:textId="77777777" w:rsidR="00D0212A" w:rsidRPr="00137C91" w:rsidRDefault="00D0212A" w:rsidP="00F54B4B">
            <w:pPr>
              <w:rPr>
                <w:noProof/>
                <w:lang w:val="nl-BE" w:eastAsia="en-GB"/>
              </w:rPr>
            </w:pPr>
            <w:r>
              <w:rPr>
                <w:noProof/>
                <w:lang w:val="nl-BE" w:eastAsia="en-GB"/>
              </w:rPr>
              <w:t>(Selkowitz et al 2013)</w:t>
            </w:r>
          </w:p>
          <w:p w14:paraId="01EE5D8C" w14:textId="77777777" w:rsidR="00D0212A" w:rsidRPr="00137C91" w:rsidRDefault="00D0212A" w:rsidP="00F54B4B">
            <w:pPr>
              <w:rPr>
                <w:noProof/>
                <w:lang w:val="nl-BE" w:eastAsia="en-GB"/>
              </w:rPr>
            </w:pPr>
          </w:p>
          <w:p w14:paraId="30876547" w14:textId="77777777" w:rsidR="00D0212A" w:rsidRPr="00D0212A" w:rsidRDefault="00D0212A" w:rsidP="00F54B4B">
            <w:pPr>
              <w:rPr>
                <w:noProof/>
                <w:lang w:val="en-GB" w:eastAsia="en-GB"/>
              </w:rPr>
            </w:pPr>
            <w:r w:rsidRPr="00D0212A">
              <w:rPr>
                <w:noProof/>
                <w:lang w:val="en-GB" w:eastAsia="en-GB"/>
              </w:rPr>
              <w:t>1 set lift hold 2 sec and lower (60 sec each side)</w:t>
            </w:r>
          </w:p>
        </w:tc>
        <w:tc>
          <w:tcPr>
            <w:tcW w:w="2906" w:type="dxa"/>
          </w:tcPr>
          <w:p w14:paraId="55452F15" w14:textId="77777777" w:rsidR="00D0212A" w:rsidRPr="00D0212A" w:rsidRDefault="00D0212A" w:rsidP="00F54B4B">
            <w:pPr>
              <w:rPr>
                <w:noProof/>
                <w:lang w:val="en-GB" w:eastAsia="en-GB"/>
              </w:rPr>
            </w:pPr>
            <w:r w:rsidRPr="00D0212A">
              <w:rPr>
                <w:noProof/>
                <w:lang w:val="en-GB" w:eastAsia="en-GB"/>
              </w:rPr>
              <w:t>Medial rotation hip</w:t>
            </w:r>
          </w:p>
          <w:p w14:paraId="5A2C24C0" w14:textId="77777777" w:rsidR="00D0212A" w:rsidRPr="00D0212A" w:rsidRDefault="00D0212A" w:rsidP="00F54B4B">
            <w:pPr>
              <w:rPr>
                <w:noProof/>
                <w:lang w:val="en-GB" w:eastAsia="en-GB"/>
              </w:rPr>
            </w:pPr>
            <w:r w:rsidRPr="00D0212A">
              <w:rPr>
                <w:noProof/>
                <w:lang w:val="en-GB" w:eastAsia="en-GB"/>
              </w:rPr>
              <w:t>Pelvic hitching</w:t>
            </w:r>
          </w:p>
          <w:p w14:paraId="6A8AB7B5" w14:textId="77777777" w:rsidR="00D0212A" w:rsidRPr="00D0212A" w:rsidRDefault="00D0212A" w:rsidP="00F54B4B">
            <w:pPr>
              <w:rPr>
                <w:noProof/>
                <w:lang w:val="en-GB" w:eastAsia="en-GB"/>
              </w:rPr>
            </w:pPr>
            <w:r w:rsidRPr="00D0212A">
              <w:rPr>
                <w:noProof/>
                <w:lang w:val="en-GB" w:eastAsia="en-GB"/>
              </w:rPr>
              <w:t>Pelvic rotation</w:t>
            </w:r>
          </w:p>
        </w:tc>
      </w:tr>
      <w:tr w:rsidR="00D0212A" w14:paraId="36B527ED" w14:textId="77777777" w:rsidTr="00F54B4B">
        <w:tc>
          <w:tcPr>
            <w:tcW w:w="3523" w:type="dxa"/>
          </w:tcPr>
          <w:p w14:paraId="051BC96C" w14:textId="77777777" w:rsidR="00D0212A" w:rsidRDefault="00D0212A" w:rsidP="00F54B4B">
            <w:pPr>
              <w:tabs>
                <w:tab w:val="left" w:pos="915"/>
              </w:tabs>
              <w:rPr>
                <w:noProof/>
                <w:lang w:eastAsia="en-GB"/>
              </w:rPr>
            </w:pPr>
            <w:r>
              <w:rPr>
                <w:noProof/>
                <w:lang w:val="nl-BE" w:eastAsia="nl-BE"/>
              </w:rPr>
              <w:drawing>
                <wp:inline distT="0" distB="0" distL="0" distR="0" wp14:anchorId="2B2458E1" wp14:editId="2C727DE4">
                  <wp:extent cx="1943100" cy="1295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43100" cy="1295400"/>
                          </a:xfrm>
                          <a:prstGeom prst="rect">
                            <a:avLst/>
                          </a:prstGeom>
                        </pic:spPr>
                      </pic:pic>
                    </a:graphicData>
                  </a:graphic>
                </wp:inline>
              </w:drawing>
            </w:r>
          </w:p>
          <w:p w14:paraId="160AF0B4" w14:textId="77777777" w:rsidR="00D0212A" w:rsidRDefault="00D0212A" w:rsidP="00F54B4B">
            <w:pPr>
              <w:tabs>
                <w:tab w:val="left" w:pos="915"/>
              </w:tabs>
              <w:rPr>
                <w:noProof/>
                <w:lang w:eastAsia="en-GB"/>
              </w:rPr>
            </w:pPr>
          </w:p>
        </w:tc>
        <w:tc>
          <w:tcPr>
            <w:tcW w:w="2746" w:type="dxa"/>
          </w:tcPr>
          <w:p w14:paraId="3CC0F345" w14:textId="77777777" w:rsidR="00D0212A" w:rsidRPr="00D0212A" w:rsidRDefault="00D0212A" w:rsidP="00F54B4B">
            <w:pPr>
              <w:rPr>
                <w:noProof/>
                <w:lang w:val="en-GB" w:eastAsia="en-GB"/>
              </w:rPr>
            </w:pPr>
            <w:r w:rsidRPr="00D0212A">
              <w:rPr>
                <w:noProof/>
                <w:lang w:val="en-GB" w:eastAsia="en-GB"/>
              </w:rPr>
              <w:t>Side leg bridge</w:t>
            </w:r>
          </w:p>
          <w:p w14:paraId="51417BA7" w14:textId="77777777" w:rsidR="00D0212A" w:rsidRPr="00D0212A" w:rsidRDefault="00D0212A" w:rsidP="00F54B4B">
            <w:pPr>
              <w:rPr>
                <w:noProof/>
                <w:lang w:val="en-GB" w:eastAsia="en-GB"/>
              </w:rPr>
            </w:pPr>
            <w:r w:rsidRPr="00D0212A">
              <w:rPr>
                <w:noProof/>
                <w:lang w:val="en-GB" w:eastAsia="en-GB"/>
              </w:rPr>
              <w:t>(Selkowitz et al 2013)</w:t>
            </w:r>
          </w:p>
          <w:p w14:paraId="58318A7C" w14:textId="77777777" w:rsidR="00D0212A" w:rsidRPr="00D0212A" w:rsidRDefault="00D0212A" w:rsidP="00F54B4B">
            <w:pPr>
              <w:rPr>
                <w:noProof/>
                <w:lang w:val="en-GB" w:eastAsia="en-GB"/>
              </w:rPr>
            </w:pPr>
          </w:p>
          <w:p w14:paraId="7F9AA88F" w14:textId="77777777" w:rsidR="00D0212A" w:rsidRPr="00D0212A" w:rsidRDefault="00D0212A" w:rsidP="00F54B4B">
            <w:pPr>
              <w:rPr>
                <w:noProof/>
                <w:lang w:val="en-GB" w:eastAsia="en-GB"/>
              </w:rPr>
            </w:pPr>
            <w:r w:rsidRPr="00D0212A">
              <w:rPr>
                <w:noProof/>
                <w:lang w:val="en-GB" w:eastAsia="en-GB"/>
              </w:rPr>
              <w:t>3 sets hold 20 sec each side</w:t>
            </w:r>
          </w:p>
        </w:tc>
        <w:tc>
          <w:tcPr>
            <w:tcW w:w="2906" w:type="dxa"/>
          </w:tcPr>
          <w:p w14:paraId="6B417D44" w14:textId="77777777" w:rsidR="00D0212A" w:rsidRDefault="00D0212A" w:rsidP="00F54B4B">
            <w:pPr>
              <w:rPr>
                <w:noProof/>
                <w:lang w:eastAsia="en-GB"/>
              </w:rPr>
            </w:pPr>
            <w:r>
              <w:rPr>
                <w:noProof/>
                <w:lang w:eastAsia="en-GB"/>
              </w:rPr>
              <w:t>Hip flexion</w:t>
            </w:r>
          </w:p>
          <w:p w14:paraId="4A6F9BB4" w14:textId="77777777" w:rsidR="00D0212A" w:rsidRDefault="00D0212A" w:rsidP="00F54B4B">
            <w:pPr>
              <w:rPr>
                <w:noProof/>
                <w:lang w:eastAsia="en-GB"/>
              </w:rPr>
            </w:pPr>
            <w:r>
              <w:rPr>
                <w:noProof/>
                <w:lang w:eastAsia="en-GB"/>
              </w:rPr>
              <w:t>Trunk flexion</w:t>
            </w:r>
          </w:p>
        </w:tc>
      </w:tr>
      <w:tr w:rsidR="00D0212A" w14:paraId="0F9AEDEA" w14:textId="77777777" w:rsidTr="00F54B4B">
        <w:tc>
          <w:tcPr>
            <w:tcW w:w="3523" w:type="dxa"/>
          </w:tcPr>
          <w:p w14:paraId="5EC97946" w14:textId="77777777" w:rsidR="00D0212A" w:rsidRDefault="00D0212A" w:rsidP="00F54B4B">
            <w:pPr>
              <w:tabs>
                <w:tab w:val="left" w:pos="915"/>
              </w:tabs>
              <w:rPr>
                <w:noProof/>
                <w:lang w:eastAsia="en-GB"/>
              </w:rPr>
            </w:pPr>
            <w:r>
              <w:rPr>
                <w:noProof/>
                <w:lang w:eastAsia="en-GB"/>
              </w:rPr>
              <w:t xml:space="preserve">Dynamic stretches </w:t>
            </w:r>
          </w:p>
        </w:tc>
        <w:tc>
          <w:tcPr>
            <w:tcW w:w="2746" w:type="dxa"/>
          </w:tcPr>
          <w:p w14:paraId="723E6BE3" w14:textId="77777777" w:rsidR="00D0212A" w:rsidRDefault="00D0212A" w:rsidP="00F54B4B">
            <w:pPr>
              <w:rPr>
                <w:noProof/>
                <w:lang w:eastAsia="en-GB"/>
              </w:rPr>
            </w:pPr>
          </w:p>
        </w:tc>
        <w:tc>
          <w:tcPr>
            <w:tcW w:w="2906" w:type="dxa"/>
          </w:tcPr>
          <w:p w14:paraId="5FBDCE29" w14:textId="77777777" w:rsidR="00D0212A" w:rsidRDefault="00D0212A" w:rsidP="00F54B4B">
            <w:pPr>
              <w:rPr>
                <w:noProof/>
                <w:lang w:eastAsia="en-GB"/>
              </w:rPr>
            </w:pPr>
          </w:p>
        </w:tc>
      </w:tr>
      <w:tr w:rsidR="00D0212A" w:rsidRPr="00606288" w14:paraId="67E25ABB" w14:textId="77777777" w:rsidTr="00F54B4B">
        <w:tc>
          <w:tcPr>
            <w:tcW w:w="3523" w:type="dxa"/>
          </w:tcPr>
          <w:p w14:paraId="45A5D684" w14:textId="77777777" w:rsidR="00D0212A" w:rsidRDefault="00D0212A" w:rsidP="00F54B4B">
            <w:pPr>
              <w:tabs>
                <w:tab w:val="left" w:pos="915"/>
              </w:tabs>
              <w:rPr>
                <w:noProof/>
                <w:lang w:eastAsia="en-GB"/>
              </w:rPr>
            </w:pPr>
            <w:r>
              <w:rPr>
                <w:noProof/>
                <w:lang w:val="nl-BE" w:eastAsia="nl-BE"/>
              </w:rPr>
              <w:drawing>
                <wp:inline distT="0" distB="0" distL="0" distR="0" wp14:anchorId="3F54589D" wp14:editId="21D84F23">
                  <wp:extent cx="1980000" cy="1267200"/>
                  <wp:effectExtent l="0" t="0" r="1270" b="9525"/>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6"/>
                          <a:stretch>
                            <a:fillRect/>
                          </a:stretch>
                        </pic:blipFill>
                        <pic:spPr>
                          <a:xfrm>
                            <a:off x="0" y="0"/>
                            <a:ext cx="1980000" cy="1267200"/>
                          </a:xfrm>
                          <a:prstGeom prst="rect">
                            <a:avLst/>
                          </a:prstGeom>
                        </pic:spPr>
                      </pic:pic>
                    </a:graphicData>
                  </a:graphic>
                </wp:inline>
              </w:drawing>
            </w:r>
          </w:p>
          <w:p w14:paraId="06235BC0" w14:textId="77777777" w:rsidR="00D0212A" w:rsidRDefault="00D0212A" w:rsidP="00F54B4B">
            <w:pPr>
              <w:tabs>
                <w:tab w:val="left" w:pos="915"/>
              </w:tabs>
              <w:rPr>
                <w:noProof/>
                <w:lang w:eastAsia="en-GB"/>
              </w:rPr>
            </w:pPr>
          </w:p>
        </w:tc>
        <w:tc>
          <w:tcPr>
            <w:tcW w:w="2746" w:type="dxa"/>
          </w:tcPr>
          <w:p w14:paraId="15838768" w14:textId="77777777" w:rsidR="00D0212A" w:rsidRPr="00D0212A" w:rsidRDefault="00D0212A" w:rsidP="00F54B4B">
            <w:pPr>
              <w:rPr>
                <w:noProof/>
                <w:lang w:val="en-GB" w:eastAsia="en-GB"/>
              </w:rPr>
            </w:pPr>
            <w:r w:rsidRPr="00D0212A">
              <w:rPr>
                <w:noProof/>
                <w:lang w:val="en-GB" w:eastAsia="en-GB"/>
              </w:rPr>
              <w:t xml:space="preserve">Walking lunges </w:t>
            </w:r>
          </w:p>
          <w:p w14:paraId="71EE4C29" w14:textId="77777777" w:rsidR="00D0212A" w:rsidRPr="00D0212A" w:rsidRDefault="00D0212A" w:rsidP="00F54B4B">
            <w:pPr>
              <w:rPr>
                <w:noProof/>
                <w:lang w:val="en-GB" w:eastAsia="en-GB"/>
              </w:rPr>
            </w:pPr>
          </w:p>
          <w:p w14:paraId="5DECC79D" w14:textId="77777777" w:rsidR="00D0212A" w:rsidRPr="00D0212A" w:rsidRDefault="00D0212A" w:rsidP="00F54B4B">
            <w:pPr>
              <w:rPr>
                <w:noProof/>
                <w:lang w:val="en-GB" w:eastAsia="en-GB"/>
              </w:rPr>
            </w:pPr>
            <w:r w:rsidRPr="00D0212A">
              <w:rPr>
                <w:noProof/>
                <w:lang w:val="en-GB" w:eastAsia="en-GB"/>
              </w:rPr>
              <w:t xml:space="preserve">30 steps each side </w:t>
            </w:r>
          </w:p>
        </w:tc>
        <w:tc>
          <w:tcPr>
            <w:tcW w:w="2906" w:type="dxa"/>
          </w:tcPr>
          <w:p w14:paraId="5FB2C2A7" w14:textId="77777777" w:rsidR="00D0212A" w:rsidRPr="00D0212A" w:rsidRDefault="00D0212A" w:rsidP="00F54B4B">
            <w:pPr>
              <w:rPr>
                <w:noProof/>
                <w:lang w:val="en-GB" w:eastAsia="en-GB"/>
              </w:rPr>
            </w:pPr>
          </w:p>
        </w:tc>
      </w:tr>
      <w:tr w:rsidR="00D0212A" w:rsidRPr="00606288" w14:paraId="0A2B92A0" w14:textId="77777777" w:rsidTr="00F54B4B">
        <w:tc>
          <w:tcPr>
            <w:tcW w:w="3523" w:type="dxa"/>
          </w:tcPr>
          <w:p w14:paraId="71BF9E82" w14:textId="77777777" w:rsidR="00D0212A" w:rsidRDefault="00D0212A" w:rsidP="00F54B4B">
            <w:pPr>
              <w:tabs>
                <w:tab w:val="left" w:pos="915"/>
              </w:tabs>
              <w:rPr>
                <w:noProof/>
                <w:lang w:eastAsia="en-GB"/>
              </w:rPr>
            </w:pPr>
            <w:r>
              <w:rPr>
                <w:noProof/>
                <w:lang w:val="nl-BE" w:eastAsia="nl-BE"/>
              </w:rPr>
              <w:drawing>
                <wp:inline distT="0" distB="0" distL="0" distR="0" wp14:anchorId="0260ABDD" wp14:editId="51ADEEF6">
                  <wp:extent cx="1980000" cy="1260000"/>
                  <wp:effectExtent l="0" t="0" r="127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7"/>
                          <a:stretch>
                            <a:fillRect/>
                          </a:stretch>
                        </pic:blipFill>
                        <pic:spPr>
                          <a:xfrm>
                            <a:off x="0" y="0"/>
                            <a:ext cx="1980000" cy="1260000"/>
                          </a:xfrm>
                          <a:prstGeom prst="rect">
                            <a:avLst/>
                          </a:prstGeom>
                        </pic:spPr>
                      </pic:pic>
                    </a:graphicData>
                  </a:graphic>
                </wp:inline>
              </w:drawing>
            </w:r>
          </w:p>
          <w:p w14:paraId="5F30D49D" w14:textId="77777777" w:rsidR="00D0212A" w:rsidRDefault="00D0212A" w:rsidP="00F54B4B">
            <w:pPr>
              <w:tabs>
                <w:tab w:val="left" w:pos="915"/>
              </w:tabs>
              <w:rPr>
                <w:noProof/>
                <w:lang w:eastAsia="en-GB"/>
              </w:rPr>
            </w:pPr>
          </w:p>
        </w:tc>
        <w:tc>
          <w:tcPr>
            <w:tcW w:w="2746" w:type="dxa"/>
          </w:tcPr>
          <w:p w14:paraId="6F5980BF" w14:textId="77777777" w:rsidR="00D0212A" w:rsidRPr="00D0212A" w:rsidRDefault="00D0212A" w:rsidP="00F54B4B">
            <w:pPr>
              <w:rPr>
                <w:noProof/>
                <w:lang w:val="en-GB" w:eastAsia="en-GB"/>
              </w:rPr>
            </w:pPr>
            <w:r w:rsidRPr="00D0212A">
              <w:rPr>
                <w:noProof/>
                <w:lang w:val="en-GB" w:eastAsia="en-GB"/>
              </w:rPr>
              <w:t>Hip rotation dynamis stretch</w:t>
            </w:r>
          </w:p>
          <w:p w14:paraId="57AD06F0" w14:textId="77777777" w:rsidR="00D0212A" w:rsidRPr="00D0212A" w:rsidRDefault="00D0212A" w:rsidP="00F54B4B">
            <w:pPr>
              <w:rPr>
                <w:noProof/>
                <w:lang w:val="en-GB" w:eastAsia="en-GB"/>
              </w:rPr>
            </w:pPr>
          </w:p>
          <w:p w14:paraId="23F0003A" w14:textId="77777777" w:rsidR="00D0212A" w:rsidRPr="00D0212A" w:rsidRDefault="00D0212A" w:rsidP="00F54B4B">
            <w:pPr>
              <w:rPr>
                <w:noProof/>
                <w:lang w:val="en-GB" w:eastAsia="en-GB"/>
              </w:rPr>
            </w:pPr>
            <w:r w:rsidRPr="00D0212A">
              <w:rPr>
                <w:noProof/>
                <w:lang w:val="en-GB" w:eastAsia="en-GB"/>
              </w:rPr>
              <w:t>30 steps each side</w:t>
            </w:r>
          </w:p>
        </w:tc>
        <w:tc>
          <w:tcPr>
            <w:tcW w:w="2906" w:type="dxa"/>
          </w:tcPr>
          <w:p w14:paraId="49457F25" w14:textId="77777777" w:rsidR="00D0212A" w:rsidRPr="00D0212A" w:rsidRDefault="00D0212A" w:rsidP="00F54B4B">
            <w:pPr>
              <w:rPr>
                <w:noProof/>
                <w:lang w:val="en-GB" w:eastAsia="en-GB"/>
              </w:rPr>
            </w:pPr>
          </w:p>
        </w:tc>
      </w:tr>
    </w:tbl>
    <w:p w14:paraId="44A4B1FB" w14:textId="77777777" w:rsidR="00D0212A" w:rsidRPr="00D0212A" w:rsidRDefault="00D0212A" w:rsidP="00D0212A">
      <w:pPr>
        <w:rPr>
          <w:noProof/>
          <w:lang w:val="en-GB" w:eastAsia="en-GB"/>
        </w:rPr>
      </w:pPr>
      <w:r w:rsidRPr="00D0212A">
        <w:rPr>
          <w:noProof/>
          <w:lang w:val="en-GB" w:eastAsia="en-GB"/>
        </w:rPr>
        <w:br w:type="page"/>
      </w:r>
    </w:p>
    <w:tbl>
      <w:tblPr>
        <w:tblStyle w:val="TableGrid"/>
        <w:tblW w:w="9175" w:type="dxa"/>
        <w:tblLook w:val="04A0" w:firstRow="1" w:lastRow="0" w:firstColumn="1" w:lastColumn="0" w:noHBand="0" w:noVBand="1"/>
      </w:tblPr>
      <w:tblGrid>
        <w:gridCol w:w="4045"/>
        <w:gridCol w:w="2455"/>
        <w:gridCol w:w="2675"/>
      </w:tblGrid>
      <w:tr w:rsidR="00D0212A" w14:paraId="2FD3D07E" w14:textId="77777777" w:rsidTr="00F54B4B">
        <w:tc>
          <w:tcPr>
            <w:tcW w:w="3523" w:type="dxa"/>
          </w:tcPr>
          <w:p w14:paraId="7D4CCA50" w14:textId="77777777" w:rsidR="00D0212A" w:rsidRPr="00830427" w:rsidRDefault="00D0212A" w:rsidP="00F54B4B">
            <w:pPr>
              <w:rPr>
                <w:b/>
                <w:noProof/>
                <w:lang w:eastAsia="en-GB"/>
              </w:rPr>
            </w:pPr>
            <w:r w:rsidRPr="00830427">
              <w:rPr>
                <w:b/>
                <w:noProof/>
                <w:lang w:eastAsia="en-GB"/>
              </w:rPr>
              <w:lastRenderedPageBreak/>
              <w:t>Level 2 (week 5-8)</w:t>
            </w:r>
          </w:p>
        </w:tc>
        <w:tc>
          <w:tcPr>
            <w:tcW w:w="2746" w:type="dxa"/>
          </w:tcPr>
          <w:p w14:paraId="05FA60FE" w14:textId="77777777" w:rsidR="00D0212A" w:rsidRDefault="00D0212A" w:rsidP="00F54B4B">
            <w:pPr>
              <w:rPr>
                <w:noProof/>
                <w:lang w:eastAsia="en-GB"/>
              </w:rPr>
            </w:pPr>
            <w:r w:rsidRPr="00830427">
              <w:rPr>
                <w:b/>
                <w:noProof/>
                <w:lang w:eastAsia="en-GB"/>
              </w:rPr>
              <w:t>Exercise</w:t>
            </w:r>
          </w:p>
        </w:tc>
        <w:tc>
          <w:tcPr>
            <w:tcW w:w="2906" w:type="dxa"/>
          </w:tcPr>
          <w:p w14:paraId="7167A28C" w14:textId="77777777" w:rsidR="00D0212A" w:rsidRDefault="00D0212A" w:rsidP="00F54B4B">
            <w:pPr>
              <w:rPr>
                <w:noProof/>
                <w:lang w:eastAsia="en-GB"/>
              </w:rPr>
            </w:pPr>
            <w:r w:rsidRPr="00830427">
              <w:rPr>
                <w:b/>
                <w:noProof/>
                <w:lang w:eastAsia="en-GB"/>
              </w:rPr>
              <w:t>Movement faults addressing</w:t>
            </w:r>
          </w:p>
        </w:tc>
      </w:tr>
      <w:tr w:rsidR="00D0212A" w14:paraId="1CD4D9C7" w14:textId="77777777" w:rsidTr="00F54B4B">
        <w:tc>
          <w:tcPr>
            <w:tcW w:w="3523" w:type="dxa"/>
          </w:tcPr>
          <w:p w14:paraId="6BF24085" w14:textId="77777777" w:rsidR="00D0212A" w:rsidRDefault="00D0212A" w:rsidP="00F54B4B">
            <w:pPr>
              <w:rPr>
                <w:noProof/>
                <w:lang w:eastAsia="en-GB"/>
              </w:rPr>
            </w:pPr>
            <w:r>
              <w:rPr>
                <w:noProof/>
                <w:lang w:val="nl-BE" w:eastAsia="nl-BE"/>
              </w:rPr>
              <w:drawing>
                <wp:inline distT="0" distB="0" distL="0" distR="0" wp14:anchorId="18B53D9F" wp14:editId="7C09B69A">
                  <wp:extent cx="1980000" cy="1260000"/>
                  <wp:effectExtent l="0" t="0" r="127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8"/>
                          <a:stretch>
                            <a:fillRect/>
                          </a:stretch>
                        </pic:blipFill>
                        <pic:spPr>
                          <a:xfrm>
                            <a:off x="0" y="0"/>
                            <a:ext cx="1980000" cy="1260000"/>
                          </a:xfrm>
                          <a:prstGeom prst="rect">
                            <a:avLst/>
                          </a:prstGeom>
                        </pic:spPr>
                      </pic:pic>
                    </a:graphicData>
                  </a:graphic>
                </wp:inline>
              </w:drawing>
            </w:r>
          </w:p>
          <w:p w14:paraId="47A22AD9" w14:textId="77777777" w:rsidR="00D0212A" w:rsidRDefault="00D0212A" w:rsidP="00F54B4B">
            <w:pPr>
              <w:rPr>
                <w:noProof/>
                <w:lang w:eastAsia="en-GB"/>
              </w:rPr>
            </w:pPr>
          </w:p>
        </w:tc>
        <w:tc>
          <w:tcPr>
            <w:tcW w:w="2746" w:type="dxa"/>
          </w:tcPr>
          <w:p w14:paraId="33529C7A" w14:textId="77777777" w:rsidR="00D0212A" w:rsidRPr="00D0212A" w:rsidRDefault="00D0212A" w:rsidP="00F54B4B">
            <w:pPr>
              <w:rPr>
                <w:noProof/>
                <w:lang w:val="en-GB" w:eastAsia="en-GB"/>
              </w:rPr>
            </w:pPr>
            <w:r w:rsidRPr="00D0212A">
              <w:rPr>
                <w:noProof/>
                <w:lang w:val="en-GB" w:eastAsia="en-GB"/>
              </w:rPr>
              <w:t>The bench alternate legs (11+) (Soligard et al 2008)</w:t>
            </w:r>
          </w:p>
          <w:p w14:paraId="0349BF67" w14:textId="77777777" w:rsidR="00D0212A" w:rsidRPr="00D0212A" w:rsidRDefault="00D0212A" w:rsidP="00F54B4B">
            <w:pPr>
              <w:rPr>
                <w:noProof/>
                <w:lang w:val="en-GB" w:eastAsia="en-GB"/>
              </w:rPr>
            </w:pPr>
          </w:p>
          <w:p w14:paraId="3F40860B" w14:textId="77777777" w:rsidR="00D0212A" w:rsidRPr="00D0212A" w:rsidRDefault="00D0212A" w:rsidP="00F54B4B">
            <w:pPr>
              <w:rPr>
                <w:noProof/>
                <w:lang w:val="en-GB" w:eastAsia="en-GB"/>
              </w:rPr>
            </w:pPr>
            <w:r w:rsidRPr="00D0212A">
              <w:rPr>
                <w:noProof/>
                <w:lang w:val="en-GB" w:eastAsia="en-GB"/>
              </w:rPr>
              <w:t>Lift leg with 2 sec holds (40-60 sec each side)</w:t>
            </w:r>
          </w:p>
        </w:tc>
        <w:tc>
          <w:tcPr>
            <w:tcW w:w="2906" w:type="dxa"/>
          </w:tcPr>
          <w:p w14:paraId="2963339C" w14:textId="77777777" w:rsidR="00D0212A" w:rsidRDefault="00D0212A" w:rsidP="00F54B4B">
            <w:pPr>
              <w:rPr>
                <w:noProof/>
                <w:lang w:eastAsia="en-GB"/>
              </w:rPr>
            </w:pPr>
            <w:r>
              <w:rPr>
                <w:noProof/>
                <w:lang w:eastAsia="en-GB"/>
              </w:rPr>
              <w:t>Trunk flexion</w:t>
            </w:r>
          </w:p>
          <w:p w14:paraId="5DBFA975" w14:textId="77777777" w:rsidR="00D0212A" w:rsidRDefault="00D0212A" w:rsidP="00F54B4B">
            <w:pPr>
              <w:rPr>
                <w:noProof/>
                <w:lang w:eastAsia="en-GB"/>
              </w:rPr>
            </w:pPr>
            <w:r>
              <w:rPr>
                <w:noProof/>
                <w:lang w:eastAsia="en-GB"/>
              </w:rPr>
              <w:t>Hip flexion</w:t>
            </w:r>
          </w:p>
        </w:tc>
      </w:tr>
      <w:tr w:rsidR="00D0212A" w:rsidRPr="00606288" w14:paraId="1C244C7E" w14:textId="77777777" w:rsidTr="00F54B4B">
        <w:tc>
          <w:tcPr>
            <w:tcW w:w="3523" w:type="dxa"/>
          </w:tcPr>
          <w:p w14:paraId="2CB36CD4" w14:textId="77777777" w:rsidR="00D0212A" w:rsidRDefault="00D0212A" w:rsidP="00F54B4B">
            <w:pPr>
              <w:tabs>
                <w:tab w:val="left" w:pos="915"/>
              </w:tabs>
              <w:rPr>
                <w:noProof/>
                <w:lang w:eastAsia="en-GB"/>
              </w:rPr>
            </w:pPr>
            <w:r>
              <w:rPr>
                <w:noProof/>
                <w:lang w:val="nl-BE" w:eastAsia="nl-BE"/>
              </w:rPr>
              <w:drawing>
                <wp:inline distT="0" distB="0" distL="0" distR="0" wp14:anchorId="1BAF3AD8" wp14:editId="2C711E8D">
                  <wp:extent cx="1980000" cy="1260000"/>
                  <wp:effectExtent l="0" t="0" r="127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9"/>
                          <a:stretch>
                            <a:fillRect/>
                          </a:stretch>
                        </pic:blipFill>
                        <pic:spPr>
                          <a:xfrm>
                            <a:off x="0" y="0"/>
                            <a:ext cx="1980000" cy="1260000"/>
                          </a:xfrm>
                          <a:prstGeom prst="rect">
                            <a:avLst/>
                          </a:prstGeom>
                        </pic:spPr>
                      </pic:pic>
                    </a:graphicData>
                  </a:graphic>
                </wp:inline>
              </w:drawing>
            </w:r>
          </w:p>
          <w:p w14:paraId="7A62CA11" w14:textId="77777777" w:rsidR="00D0212A" w:rsidRDefault="00D0212A" w:rsidP="00F54B4B">
            <w:pPr>
              <w:tabs>
                <w:tab w:val="left" w:pos="915"/>
              </w:tabs>
              <w:rPr>
                <w:noProof/>
                <w:lang w:eastAsia="en-GB"/>
              </w:rPr>
            </w:pPr>
          </w:p>
        </w:tc>
        <w:tc>
          <w:tcPr>
            <w:tcW w:w="2746" w:type="dxa"/>
          </w:tcPr>
          <w:p w14:paraId="3AEEF233" w14:textId="77777777" w:rsidR="00D0212A" w:rsidRPr="00D0212A" w:rsidRDefault="00D0212A" w:rsidP="00F54B4B">
            <w:pPr>
              <w:rPr>
                <w:noProof/>
                <w:lang w:val="en-GB" w:eastAsia="en-GB"/>
              </w:rPr>
            </w:pPr>
            <w:r w:rsidRPr="00D0212A">
              <w:rPr>
                <w:noProof/>
                <w:lang w:val="en-GB" w:eastAsia="en-GB"/>
              </w:rPr>
              <w:t>Sideways bench rise and lower (11+) (Soligard et al 2008)</w:t>
            </w:r>
          </w:p>
          <w:p w14:paraId="7BCE6A76" w14:textId="77777777" w:rsidR="00D0212A" w:rsidRPr="00D0212A" w:rsidRDefault="00D0212A" w:rsidP="00F54B4B">
            <w:pPr>
              <w:rPr>
                <w:noProof/>
                <w:lang w:val="en-GB" w:eastAsia="en-GB"/>
              </w:rPr>
            </w:pPr>
          </w:p>
          <w:p w14:paraId="38D72C33" w14:textId="77777777" w:rsidR="00D0212A" w:rsidRPr="00D0212A" w:rsidRDefault="00D0212A" w:rsidP="00F54B4B">
            <w:pPr>
              <w:rPr>
                <w:noProof/>
                <w:lang w:val="en-GB" w:eastAsia="en-GB"/>
              </w:rPr>
            </w:pPr>
            <w:r w:rsidRPr="00D0212A">
              <w:rPr>
                <w:noProof/>
                <w:lang w:val="en-GB" w:eastAsia="en-GB"/>
              </w:rPr>
              <w:t>3 sets hold 20 sec and lower hip (each side)</w:t>
            </w:r>
          </w:p>
        </w:tc>
        <w:tc>
          <w:tcPr>
            <w:tcW w:w="2906" w:type="dxa"/>
          </w:tcPr>
          <w:p w14:paraId="31C779C5" w14:textId="77777777" w:rsidR="00D0212A" w:rsidRPr="00D0212A" w:rsidRDefault="00D0212A" w:rsidP="00F54B4B">
            <w:pPr>
              <w:rPr>
                <w:noProof/>
                <w:lang w:val="en-GB" w:eastAsia="en-GB"/>
              </w:rPr>
            </w:pPr>
            <w:r w:rsidRPr="00D0212A">
              <w:rPr>
                <w:noProof/>
                <w:lang w:val="en-GB" w:eastAsia="en-GB"/>
              </w:rPr>
              <w:t>Trunk side flexion</w:t>
            </w:r>
          </w:p>
          <w:p w14:paraId="4C973ADB" w14:textId="77777777" w:rsidR="00D0212A" w:rsidRPr="00D0212A" w:rsidRDefault="00D0212A" w:rsidP="00F54B4B">
            <w:pPr>
              <w:rPr>
                <w:noProof/>
                <w:lang w:val="en-GB" w:eastAsia="en-GB"/>
              </w:rPr>
            </w:pPr>
            <w:r w:rsidRPr="00D0212A">
              <w:rPr>
                <w:noProof/>
                <w:lang w:val="en-GB" w:eastAsia="en-GB"/>
              </w:rPr>
              <w:t>Medial rotation hip</w:t>
            </w:r>
          </w:p>
          <w:p w14:paraId="60B9B78D" w14:textId="77777777" w:rsidR="00D0212A" w:rsidRPr="00D0212A" w:rsidRDefault="00D0212A" w:rsidP="00F54B4B">
            <w:pPr>
              <w:rPr>
                <w:noProof/>
                <w:lang w:val="en-GB" w:eastAsia="en-GB"/>
              </w:rPr>
            </w:pPr>
            <w:r w:rsidRPr="00D0212A">
              <w:rPr>
                <w:noProof/>
                <w:lang w:val="en-GB" w:eastAsia="en-GB"/>
              </w:rPr>
              <w:t>Hip hitching</w:t>
            </w:r>
          </w:p>
          <w:p w14:paraId="4FC38DD0" w14:textId="77777777" w:rsidR="00D0212A" w:rsidRPr="00D0212A" w:rsidRDefault="00D0212A" w:rsidP="00F54B4B">
            <w:pPr>
              <w:rPr>
                <w:noProof/>
                <w:lang w:val="en-GB" w:eastAsia="en-GB"/>
              </w:rPr>
            </w:pPr>
            <w:r w:rsidRPr="00D0212A">
              <w:rPr>
                <w:noProof/>
                <w:lang w:val="en-GB" w:eastAsia="en-GB"/>
              </w:rPr>
              <w:t>Axial rotation hip</w:t>
            </w:r>
          </w:p>
        </w:tc>
      </w:tr>
      <w:tr w:rsidR="00D0212A" w:rsidRPr="00606288" w14:paraId="30F51E59" w14:textId="77777777" w:rsidTr="00F54B4B">
        <w:tc>
          <w:tcPr>
            <w:tcW w:w="3523" w:type="dxa"/>
          </w:tcPr>
          <w:p w14:paraId="37972EC7" w14:textId="77777777" w:rsidR="00D0212A" w:rsidRDefault="00D0212A" w:rsidP="00F54B4B">
            <w:pPr>
              <w:tabs>
                <w:tab w:val="left" w:pos="915"/>
              </w:tabs>
              <w:rPr>
                <w:noProof/>
                <w:lang w:eastAsia="en-GB"/>
              </w:rPr>
            </w:pPr>
            <w:r>
              <w:rPr>
                <w:noProof/>
                <w:lang w:val="nl-BE" w:eastAsia="nl-BE"/>
              </w:rPr>
              <w:drawing>
                <wp:inline distT="0" distB="0" distL="0" distR="0" wp14:anchorId="0AADD5E7" wp14:editId="49F3A7C1">
                  <wp:extent cx="1980000" cy="1260000"/>
                  <wp:effectExtent l="0" t="0" r="127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1"/>
                          <a:stretch>
                            <a:fillRect/>
                          </a:stretch>
                        </pic:blipFill>
                        <pic:spPr>
                          <a:xfrm>
                            <a:off x="0" y="0"/>
                            <a:ext cx="1980000" cy="1260000"/>
                          </a:xfrm>
                          <a:prstGeom prst="rect">
                            <a:avLst/>
                          </a:prstGeom>
                        </pic:spPr>
                      </pic:pic>
                    </a:graphicData>
                  </a:graphic>
                </wp:inline>
              </w:drawing>
            </w:r>
          </w:p>
          <w:p w14:paraId="3DEA5A31" w14:textId="77777777" w:rsidR="00D0212A" w:rsidRDefault="00D0212A" w:rsidP="00F54B4B">
            <w:pPr>
              <w:tabs>
                <w:tab w:val="left" w:pos="915"/>
              </w:tabs>
              <w:rPr>
                <w:noProof/>
                <w:lang w:eastAsia="en-GB"/>
              </w:rPr>
            </w:pPr>
          </w:p>
        </w:tc>
        <w:tc>
          <w:tcPr>
            <w:tcW w:w="2746" w:type="dxa"/>
          </w:tcPr>
          <w:p w14:paraId="6292D1BB" w14:textId="77777777" w:rsidR="00D0212A" w:rsidRPr="00D0212A" w:rsidRDefault="00D0212A" w:rsidP="00F54B4B">
            <w:pPr>
              <w:rPr>
                <w:noProof/>
                <w:lang w:val="en-GB" w:eastAsia="en-GB"/>
              </w:rPr>
            </w:pPr>
            <w:r w:rsidRPr="00D0212A">
              <w:rPr>
                <w:noProof/>
                <w:lang w:val="en-GB" w:eastAsia="en-GB"/>
              </w:rPr>
              <w:t>Hamstrings Beginner (11+)</w:t>
            </w:r>
          </w:p>
          <w:p w14:paraId="3584DB29" w14:textId="77777777" w:rsidR="00D0212A" w:rsidRPr="00D0212A" w:rsidRDefault="00D0212A" w:rsidP="00F54B4B">
            <w:pPr>
              <w:rPr>
                <w:noProof/>
                <w:lang w:val="en-GB" w:eastAsia="en-GB"/>
              </w:rPr>
            </w:pPr>
            <w:r w:rsidRPr="00D0212A">
              <w:rPr>
                <w:noProof/>
                <w:lang w:val="en-GB" w:eastAsia="en-GB"/>
              </w:rPr>
              <w:t>(Soligard et al 2008)</w:t>
            </w:r>
          </w:p>
          <w:p w14:paraId="44D880C5" w14:textId="77777777" w:rsidR="00D0212A" w:rsidRPr="00D0212A" w:rsidRDefault="00D0212A" w:rsidP="00F54B4B">
            <w:pPr>
              <w:rPr>
                <w:noProof/>
                <w:lang w:val="en-GB" w:eastAsia="en-GB"/>
              </w:rPr>
            </w:pPr>
            <w:r w:rsidRPr="00D0212A">
              <w:rPr>
                <w:noProof/>
                <w:lang w:val="en-GB" w:eastAsia="en-GB"/>
              </w:rPr>
              <w:t>1 set (7-10 reps)</w:t>
            </w:r>
          </w:p>
        </w:tc>
        <w:tc>
          <w:tcPr>
            <w:tcW w:w="2906" w:type="dxa"/>
          </w:tcPr>
          <w:p w14:paraId="40D0ED58" w14:textId="77777777" w:rsidR="00D0212A" w:rsidRPr="00D0212A" w:rsidRDefault="00D0212A" w:rsidP="00F54B4B">
            <w:pPr>
              <w:rPr>
                <w:noProof/>
                <w:lang w:val="en-GB" w:eastAsia="en-GB"/>
              </w:rPr>
            </w:pPr>
            <w:r w:rsidRPr="00D0212A">
              <w:rPr>
                <w:noProof/>
                <w:lang w:val="en-GB" w:eastAsia="en-GB"/>
              </w:rPr>
              <w:t>Trunk flexion</w:t>
            </w:r>
          </w:p>
          <w:p w14:paraId="2A2E1266" w14:textId="77777777" w:rsidR="00D0212A" w:rsidRPr="00D0212A" w:rsidRDefault="00D0212A" w:rsidP="00F54B4B">
            <w:pPr>
              <w:rPr>
                <w:noProof/>
                <w:lang w:val="en-GB" w:eastAsia="en-GB"/>
              </w:rPr>
            </w:pPr>
            <w:r w:rsidRPr="00D0212A">
              <w:rPr>
                <w:noProof/>
                <w:lang w:val="en-GB" w:eastAsia="en-GB"/>
              </w:rPr>
              <w:t>Hip flexion</w:t>
            </w:r>
          </w:p>
          <w:p w14:paraId="4484AD32" w14:textId="77777777" w:rsidR="00D0212A" w:rsidRPr="00D0212A" w:rsidRDefault="00D0212A" w:rsidP="00F54B4B">
            <w:pPr>
              <w:rPr>
                <w:noProof/>
                <w:lang w:val="en-GB" w:eastAsia="en-GB"/>
              </w:rPr>
            </w:pPr>
            <w:r w:rsidRPr="00D0212A">
              <w:rPr>
                <w:noProof/>
                <w:lang w:val="en-GB" w:eastAsia="en-GB"/>
              </w:rPr>
              <w:t>Hamstring strenght</w:t>
            </w:r>
          </w:p>
        </w:tc>
      </w:tr>
      <w:tr w:rsidR="00D0212A" w14:paraId="5D5EC4B7" w14:textId="77777777" w:rsidTr="00F54B4B">
        <w:tc>
          <w:tcPr>
            <w:tcW w:w="3523" w:type="dxa"/>
          </w:tcPr>
          <w:p w14:paraId="469A053D" w14:textId="77777777" w:rsidR="00D0212A" w:rsidRDefault="00D0212A" w:rsidP="00F54B4B">
            <w:pPr>
              <w:tabs>
                <w:tab w:val="left" w:pos="915"/>
              </w:tabs>
              <w:rPr>
                <w:noProof/>
                <w:lang w:eastAsia="en-GB"/>
              </w:rPr>
            </w:pPr>
            <w:r>
              <w:rPr>
                <w:noProof/>
                <w:lang w:val="nl-BE" w:eastAsia="nl-BE"/>
              </w:rPr>
              <w:drawing>
                <wp:inline distT="0" distB="0" distL="0" distR="0" wp14:anchorId="237770BB" wp14:editId="382C72B4">
                  <wp:extent cx="990000" cy="1260000"/>
                  <wp:effectExtent l="0" t="0" r="635"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30"/>
                          <a:stretch>
                            <a:fillRect/>
                          </a:stretch>
                        </pic:blipFill>
                        <pic:spPr>
                          <a:xfrm>
                            <a:off x="0" y="0"/>
                            <a:ext cx="990000" cy="1260000"/>
                          </a:xfrm>
                          <a:prstGeom prst="rect">
                            <a:avLst/>
                          </a:prstGeom>
                        </pic:spPr>
                      </pic:pic>
                    </a:graphicData>
                  </a:graphic>
                </wp:inline>
              </w:drawing>
            </w:r>
            <w:r>
              <w:rPr>
                <w:noProof/>
                <w:lang w:val="nl-BE" w:eastAsia="nl-BE"/>
              </w:rPr>
              <w:drawing>
                <wp:inline distT="0" distB="0" distL="0" distR="0" wp14:anchorId="1C3922C8" wp14:editId="56F81FC2">
                  <wp:extent cx="990000" cy="1260000"/>
                  <wp:effectExtent l="0" t="0" r="635"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31"/>
                          <a:stretch>
                            <a:fillRect/>
                          </a:stretch>
                        </pic:blipFill>
                        <pic:spPr>
                          <a:xfrm>
                            <a:off x="0" y="0"/>
                            <a:ext cx="990000" cy="1260000"/>
                          </a:xfrm>
                          <a:prstGeom prst="rect">
                            <a:avLst/>
                          </a:prstGeom>
                        </pic:spPr>
                      </pic:pic>
                    </a:graphicData>
                  </a:graphic>
                </wp:inline>
              </w:drawing>
            </w:r>
          </w:p>
          <w:p w14:paraId="1DC7C4E3" w14:textId="77777777" w:rsidR="00D0212A" w:rsidRDefault="00D0212A" w:rsidP="00F54B4B">
            <w:pPr>
              <w:tabs>
                <w:tab w:val="left" w:pos="915"/>
              </w:tabs>
              <w:rPr>
                <w:noProof/>
                <w:lang w:eastAsia="en-GB"/>
              </w:rPr>
            </w:pPr>
          </w:p>
        </w:tc>
        <w:tc>
          <w:tcPr>
            <w:tcW w:w="2746" w:type="dxa"/>
          </w:tcPr>
          <w:p w14:paraId="13D8F622" w14:textId="77777777" w:rsidR="00D0212A" w:rsidRPr="00D0212A" w:rsidRDefault="00D0212A" w:rsidP="00F54B4B">
            <w:pPr>
              <w:rPr>
                <w:noProof/>
                <w:lang w:val="en-GB" w:eastAsia="en-GB"/>
              </w:rPr>
            </w:pPr>
            <w:r w:rsidRPr="00D0212A">
              <w:rPr>
                <w:noProof/>
                <w:lang w:val="en-GB" w:eastAsia="en-GB"/>
              </w:rPr>
              <w:t>Single leg stance throw ball (11+) (Soligard et al 2008)</w:t>
            </w:r>
          </w:p>
          <w:p w14:paraId="05673CA3" w14:textId="77777777" w:rsidR="00D0212A" w:rsidRPr="00D0212A" w:rsidRDefault="00D0212A" w:rsidP="00F54B4B">
            <w:pPr>
              <w:rPr>
                <w:noProof/>
                <w:lang w:val="en-GB" w:eastAsia="en-GB"/>
              </w:rPr>
            </w:pPr>
          </w:p>
          <w:p w14:paraId="648DFB3A" w14:textId="77777777" w:rsidR="00D0212A" w:rsidRPr="00D0212A" w:rsidRDefault="00D0212A" w:rsidP="00F54B4B">
            <w:pPr>
              <w:rPr>
                <w:noProof/>
                <w:lang w:val="en-GB" w:eastAsia="en-GB"/>
              </w:rPr>
            </w:pPr>
            <w:r w:rsidRPr="00D0212A">
              <w:rPr>
                <w:noProof/>
                <w:lang w:val="en-GB" w:eastAsia="en-GB"/>
              </w:rPr>
              <w:t>2 sets throw ball while hold balance (30 sec each leg)</w:t>
            </w:r>
          </w:p>
        </w:tc>
        <w:tc>
          <w:tcPr>
            <w:tcW w:w="2906" w:type="dxa"/>
          </w:tcPr>
          <w:p w14:paraId="35EBBAE2" w14:textId="77777777" w:rsidR="00D0212A" w:rsidRPr="00D0212A" w:rsidRDefault="00D0212A" w:rsidP="00F54B4B">
            <w:pPr>
              <w:rPr>
                <w:noProof/>
                <w:lang w:val="en-GB" w:eastAsia="en-GB"/>
              </w:rPr>
            </w:pPr>
            <w:r w:rsidRPr="00D0212A">
              <w:rPr>
                <w:noProof/>
                <w:lang w:val="en-GB" w:eastAsia="en-GB"/>
              </w:rPr>
              <w:t>Proprioceptive</w:t>
            </w:r>
          </w:p>
          <w:p w14:paraId="2F6D4FA3" w14:textId="77777777" w:rsidR="00D0212A" w:rsidRPr="00D0212A" w:rsidRDefault="00D0212A" w:rsidP="00F54B4B">
            <w:pPr>
              <w:rPr>
                <w:noProof/>
                <w:lang w:val="en-GB" w:eastAsia="en-GB"/>
              </w:rPr>
            </w:pPr>
            <w:r w:rsidRPr="00D0212A">
              <w:rPr>
                <w:noProof/>
                <w:lang w:val="en-GB" w:eastAsia="en-GB"/>
              </w:rPr>
              <w:t>Medial rotation hip</w:t>
            </w:r>
          </w:p>
          <w:p w14:paraId="0F94EA66" w14:textId="77777777" w:rsidR="00D0212A" w:rsidRPr="00D0212A" w:rsidRDefault="00D0212A" w:rsidP="00F54B4B">
            <w:pPr>
              <w:rPr>
                <w:noProof/>
                <w:lang w:val="en-GB" w:eastAsia="en-GB"/>
              </w:rPr>
            </w:pPr>
            <w:r w:rsidRPr="00D0212A">
              <w:rPr>
                <w:noProof/>
                <w:lang w:val="en-GB" w:eastAsia="en-GB"/>
              </w:rPr>
              <w:t>Trunk side flexion</w:t>
            </w:r>
          </w:p>
          <w:p w14:paraId="5EF0F7C9" w14:textId="77777777" w:rsidR="00D0212A" w:rsidRDefault="00D0212A" w:rsidP="00F54B4B">
            <w:pPr>
              <w:rPr>
                <w:noProof/>
                <w:lang w:eastAsia="en-GB"/>
              </w:rPr>
            </w:pPr>
            <w:r>
              <w:rPr>
                <w:noProof/>
                <w:lang w:eastAsia="en-GB"/>
              </w:rPr>
              <w:t>Hip flexion</w:t>
            </w:r>
          </w:p>
        </w:tc>
      </w:tr>
      <w:tr w:rsidR="00D0212A" w14:paraId="0B0ADE9C" w14:textId="77777777" w:rsidTr="00F54B4B">
        <w:tc>
          <w:tcPr>
            <w:tcW w:w="3523" w:type="dxa"/>
          </w:tcPr>
          <w:p w14:paraId="17AD9380" w14:textId="77777777" w:rsidR="00D0212A" w:rsidRDefault="00D0212A" w:rsidP="00F54B4B">
            <w:pPr>
              <w:tabs>
                <w:tab w:val="left" w:pos="915"/>
              </w:tabs>
              <w:rPr>
                <w:noProof/>
                <w:lang w:eastAsia="en-GB"/>
              </w:rPr>
            </w:pPr>
            <w:r>
              <w:rPr>
                <w:noProof/>
                <w:lang w:val="nl-BE" w:eastAsia="nl-BE"/>
              </w:rPr>
              <w:drawing>
                <wp:inline distT="0" distB="0" distL="0" distR="0" wp14:anchorId="07E72BCC" wp14:editId="4A87EE2D">
                  <wp:extent cx="1980000" cy="1260000"/>
                  <wp:effectExtent l="0" t="0" r="127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32"/>
                          <a:stretch>
                            <a:fillRect/>
                          </a:stretch>
                        </pic:blipFill>
                        <pic:spPr>
                          <a:xfrm>
                            <a:off x="0" y="0"/>
                            <a:ext cx="1980000" cy="1260000"/>
                          </a:xfrm>
                          <a:prstGeom prst="rect">
                            <a:avLst/>
                          </a:prstGeom>
                        </pic:spPr>
                      </pic:pic>
                    </a:graphicData>
                  </a:graphic>
                </wp:inline>
              </w:drawing>
            </w:r>
          </w:p>
          <w:p w14:paraId="79004201" w14:textId="77777777" w:rsidR="00D0212A" w:rsidRDefault="00D0212A" w:rsidP="00F54B4B">
            <w:pPr>
              <w:tabs>
                <w:tab w:val="left" w:pos="915"/>
              </w:tabs>
              <w:rPr>
                <w:noProof/>
                <w:lang w:eastAsia="en-GB"/>
              </w:rPr>
            </w:pPr>
          </w:p>
        </w:tc>
        <w:tc>
          <w:tcPr>
            <w:tcW w:w="2746" w:type="dxa"/>
          </w:tcPr>
          <w:p w14:paraId="19F11C86" w14:textId="77777777" w:rsidR="00D0212A" w:rsidRPr="00D0212A" w:rsidRDefault="00D0212A" w:rsidP="00F54B4B">
            <w:pPr>
              <w:rPr>
                <w:noProof/>
                <w:lang w:val="en-GB" w:eastAsia="en-GB"/>
              </w:rPr>
            </w:pPr>
            <w:r w:rsidRPr="00D0212A">
              <w:rPr>
                <w:noProof/>
                <w:lang w:val="en-GB" w:eastAsia="en-GB"/>
              </w:rPr>
              <w:t>Squats lunge hold with heel rise</w:t>
            </w:r>
          </w:p>
          <w:p w14:paraId="51DFF368" w14:textId="77777777" w:rsidR="00D0212A" w:rsidRPr="00D0212A" w:rsidRDefault="00D0212A" w:rsidP="00F54B4B">
            <w:pPr>
              <w:rPr>
                <w:noProof/>
                <w:lang w:val="en-GB" w:eastAsia="en-GB"/>
              </w:rPr>
            </w:pPr>
          </w:p>
          <w:p w14:paraId="1789B580" w14:textId="77777777" w:rsidR="00D0212A" w:rsidRDefault="00D0212A" w:rsidP="00F54B4B">
            <w:pPr>
              <w:rPr>
                <w:noProof/>
                <w:lang w:eastAsia="en-GB"/>
              </w:rPr>
            </w:pPr>
            <w:r>
              <w:rPr>
                <w:noProof/>
                <w:lang w:eastAsia="en-GB"/>
              </w:rPr>
              <w:t>2 sets (10 rises each leg)</w:t>
            </w:r>
          </w:p>
        </w:tc>
        <w:tc>
          <w:tcPr>
            <w:tcW w:w="2906" w:type="dxa"/>
          </w:tcPr>
          <w:p w14:paraId="1904A560" w14:textId="77777777" w:rsidR="00D0212A" w:rsidRPr="00D0212A" w:rsidRDefault="00D0212A" w:rsidP="00F54B4B">
            <w:pPr>
              <w:rPr>
                <w:noProof/>
                <w:lang w:val="en-GB" w:eastAsia="en-GB"/>
              </w:rPr>
            </w:pPr>
            <w:r w:rsidRPr="00D0212A">
              <w:rPr>
                <w:noProof/>
                <w:lang w:val="en-GB" w:eastAsia="en-GB"/>
              </w:rPr>
              <w:t>Medial rotation hip</w:t>
            </w:r>
          </w:p>
          <w:p w14:paraId="62491E5A" w14:textId="77777777" w:rsidR="00D0212A" w:rsidRPr="00D0212A" w:rsidRDefault="00D0212A" w:rsidP="00F54B4B">
            <w:pPr>
              <w:rPr>
                <w:noProof/>
                <w:lang w:val="en-GB" w:eastAsia="en-GB"/>
              </w:rPr>
            </w:pPr>
            <w:r w:rsidRPr="00D0212A">
              <w:rPr>
                <w:noProof/>
                <w:lang w:val="en-GB" w:eastAsia="en-GB"/>
              </w:rPr>
              <w:t>Hip flexion</w:t>
            </w:r>
          </w:p>
          <w:p w14:paraId="2A1E51AA" w14:textId="77777777" w:rsidR="00D0212A" w:rsidRPr="00D0212A" w:rsidRDefault="00D0212A" w:rsidP="00F54B4B">
            <w:pPr>
              <w:rPr>
                <w:noProof/>
                <w:lang w:val="en-GB" w:eastAsia="en-GB"/>
              </w:rPr>
            </w:pPr>
            <w:r w:rsidRPr="00D0212A">
              <w:rPr>
                <w:noProof/>
                <w:lang w:val="en-GB" w:eastAsia="en-GB"/>
              </w:rPr>
              <w:t>Trunk side flexion</w:t>
            </w:r>
          </w:p>
          <w:p w14:paraId="682FC0F8" w14:textId="77777777" w:rsidR="00D0212A" w:rsidRDefault="00D0212A" w:rsidP="00F54B4B">
            <w:pPr>
              <w:rPr>
                <w:noProof/>
                <w:lang w:eastAsia="en-GB"/>
              </w:rPr>
            </w:pPr>
            <w:r>
              <w:rPr>
                <w:noProof/>
                <w:lang w:eastAsia="en-GB"/>
              </w:rPr>
              <w:t>Trunk forward flexion</w:t>
            </w:r>
          </w:p>
        </w:tc>
      </w:tr>
      <w:tr w:rsidR="00D0212A" w:rsidRPr="00606288" w14:paraId="4E594B0D" w14:textId="77777777" w:rsidTr="00F54B4B">
        <w:tc>
          <w:tcPr>
            <w:tcW w:w="3523" w:type="dxa"/>
          </w:tcPr>
          <w:p w14:paraId="3B0ACB75" w14:textId="77777777" w:rsidR="00D0212A" w:rsidRDefault="00D0212A" w:rsidP="00F54B4B">
            <w:pPr>
              <w:tabs>
                <w:tab w:val="left" w:pos="915"/>
              </w:tabs>
              <w:rPr>
                <w:noProof/>
                <w:lang w:eastAsia="en-GB"/>
              </w:rPr>
            </w:pPr>
            <w:r>
              <w:rPr>
                <w:noProof/>
                <w:lang w:val="nl-BE" w:eastAsia="nl-BE"/>
              </w:rPr>
              <w:lastRenderedPageBreak/>
              <w:drawing>
                <wp:inline distT="0" distB="0" distL="0" distR="0" wp14:anchorId="5BC90F9C" wp14:editId="4B68B6A7">
                  <wp:extent cx="1980000" cy="1260000"/>
                  <wp:effectExtent l="0" t="0" r="127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4"/>
                          <a:stretch>
                            <a:fillRect/>
                          </a:stretch>
                        </pic:blipFill>
                        <pic:spPr>
                          <a:xfrm>
                            <a:off x="0" y="0"/>
                            <a:ext cx="1980000" cy="1260000"/>
                          </a:xfrm>
                          <a:prstGeom prst="rect">
                            <a:avLst/>
                          </a:prstGeom>
                        </pic:spPr>
                      </pic:pic>
                    </a:graphicData>
                  </a:graphic>
                </wp:inline>
              </w:drawing>
            </w:r>
          </w:p>
          <w:p w14:paraId="282C179B" w14:textId="77777777" w:rsidR="00D0212A" w:rsidRDefault="00D0212A" w:rsidP="00F54B4B">
            <w:pPr>
              <w:tabs>
                <w:tab w:val="left" w:pos="915"/>
              </w:tabs>
              <w:rPr>
                <w:noProof/>
                <w:lang w:eastAsia="en-GB"/>
              </w:rPr>
            </w:pPr>
          </w:p>
        </w:tc>
        <w:tc>
          <w:tcPr>
            <w:tcW w:w="2746" w:type="dxa"/>
          </w:tcPr>
          <w:p w14:paraId="3E924F74" w14:textId="77777777" w:rsidR="00D0212A" w:rsidRPr="007144F5" w:rsidRDefault="00D0212A" w:rsidP="00F54B4B">
            <w:pPr>
              <w:rPr>
                <w:noProof/>
                <w:lang w:val="nl-BE" w:eastAsia="en-GB"/>
              </w:rPr>
            </w:pPr>
            <w:r>
              <w:rPr>
                <w:noProof/>
                <w:lang w:val="nl-BE" w:eastAsia="en-GB"/>
              </w:rPr>
              <w:t>Clam exercise</w:t>
            </w:r>
          </w:p>
          <w:p w14:paraId="0DFEED2F" w14:textId="77777777" w:rsidR="00D0212A" w:rsidRPr="007144F5" w:rsidRDefault="00D0212A" w:rsidP="00F54B4B">
            <w:pPr>
              <w:rPr>
                <w:noProof/>
                <w:lang w:val="nl-BE" w:eastAsia="en-GB"/>
              </w:rPr>
            </w:pPr>
            <w:r>
              <w:rPr>
                <w:noProof/>
                <w:lang w:val="nl-BE" w:eastAsia="en-GB"/>
              </w:rPr>
              <w:t>(Selkowitz et al 2013)</w:t>
            </w:r>
          </w:p>
          <w:p w14:paraId="07DDE7F7" w14:textId="77777777" w:rsidR="00D0212A" w:rsidRPr="007144F5" w:rsidRDefault="00D0212A" w:rsidP="00F54B4B">
            <w:pPr>
              <w:rPr>
                <w:noProof/>
                <w:lang w:val="nl-BE" w:eastAsia="en-GB"/>
              </w:rPr>
            </w:pPr>
          </w:p>
          <w:p w14:paraId="67189192" w14:textId="77777777" w:rsidR="00D0212A" w:rsidRPr="00D0212A" w:rsidRDefault="00D0212A" w:rsidP="00F54B4B">
            <w:pPr>
              <w:rPr>
                <w:noProof/>
                <w:lang w:val="en-GB" w:eastAsia="en-GB"/>
              </w:rPr>
            </w:pPr>
            <w:r w:rsidRPr="00D0212A">
              <w:rPr>
                <w:noProof/>
                <w:lang w:val="en-GB" w:eastAsia="en-GB"/>
              </w:rPr>
              <w:t>3 sets hold 20 sec each side</w:t>
            </w:r>
          </w:p>
        </w:tc>
        <w:tc>
          <w:tcPr>
            <w:tcW w:w="2906" w:type="dxa"/>
          </w:tcPr>
          <w:p w14:paraId="349579A3" w14:textId="77777777" w:rsidR="00D0212A" w:rsidRPr="00D0212A" w:rsidRDefault="00D0212A" w:rsidP="00F54B4B">
            <w:pPr>
              <w:rPr>
                <w:noProof/>
                <w:lang w:val="en-GB" w:eastAsia="en-GB"/>
              </w:rPr>
            </w:pPr>
            <w:r w:rsidRPr="00D0212A">
              <w:rPr>
                <w:noProof/>
                <w:lang w:val="en-GB" w:eastAsia="en-GB"/>
              </w:rPr>
              <w:t>Medial rotation hip</w:t>
            </w:r>
          </w:p>
          <w:p w14:paraId="656835C2" w14:textId="77777777" w:rsidR="00D0212A" w:rsidRPr="00D0212A" w:rsidRDefault="00D0212A" w:rsidP="00F54B4B">
            <w:pPr>
              <w:rPr>
                <w:noProof/>
                <w:lang w:val="en-GB" w:eastAsia="en-GB"/>
              </w:rPr>
            </w:pPr>
            <w:r w:rsidRPr="00D0212A">
              <w:rPr>
                <w:noProof/>
                <w:lang w:val="en-GB" w:eastAsia="en-GB"/>
              </w:rPr>
              <w:t>Pelvic hitching</w:t>
            </w:r>
          </w:p>
          <w:p w14:paraId="69E3419E" w14:textId="77777777" w:rsidR="00D0212A" w:rsidRPr="00D0212A" w:rsidRDefault="00D0212A" w:rsidP="00F54B4B">
            <w:pPr>
              <w:rPr>
                <w:noProof/>
                <w:lang w:val="en-GB" w:eastAsia="en-GB"/>
              </w:rPr>
            </w:pPr>
            <w:r w:rsidRPr="00D0212A">
              <w:rPr>
                <w:noProof/>
                <w:lang w:val="en-GB" w:eastAsia="en-GB"/>
              </w:rPr>
              <w:t>Pelvic rotation</w:t>
            </w:r>
          </w:p>
        </w:tc>
      </w:tr>
      <w:tr w:rsidR="00D0212A" w14:paraId="1103783E" w14:textId="77777777" w:rsidTr="00F54B4B">
        <w:tc>
          <w:tcPr>
            <w:tcW w:w="3523" w:type="dxa"/>
          </w:tcPr>
          <w:p w14:paraId="52A106D7" w14:textId="77777777" w:rsidR="00D0212A" w:rsidRDefault="00D0212A" w:rsidP="00F54B4B">
            <w:pPr>
              <w:tabs>
                <w:tab w:val="left" w:pos="915"/>
              </w:tabs>
              <w:rPr>
                <w:noProof/>
                <w:lang w:eastAsia="en-GB"/>
              </w:rPr>
            </w:pPr>
            <w:r>
              <w:rPr>
                <w:noProof/>
                <w:lang w:val="nl-BE" w:eastAsia="nl-BE"/>
              </w:rPr>
              <w:drawing>
                <wp:inline distT="0" distB="0" distL="0" distR="0" wp14:anchorId="0B33FC7D" wp14:editId="6469F663">
                  <wp:extent cx="1980000" cy="1260000"/>
                  <wp:effectExtent l="0" t="0" r="127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33"/>
                          <a:stretch>
                            <a:fillRect/>
                          </a:stretch>
                        </pic:blipFill>
                        <pic:spPr>
                          <a:xfrm>
                            <a:off x="0" y="0"/>
                            <a:ext cx="1980000" cy="1260000"/>
                          </a:xfrm>
                          <a:prstGeom prst="rect">
                            <a:avLst/>
                          </a:prstGeom>
                        </pic:spPr>
                      </pic:pic>
                    </a:graphicData>
                  </a:graphic>
                </wp:inline>
              </w:drawing>
            </w:r>
          </w:p>
          <w:p w14:paraId="06904D23" w14:textId="77777777" w:rsidR="00D0212A" w:rsidRDefault="00D0212A" w:rsidP="00F54B4B">
            <w:pPr>
              <w:tabs>
                <w:tab w:val="left" w:pos="915"/>
              </w:tabs>
              <w:rPr>
                <w:noProof/>
                <w:lang w:eastAsia="en-GB"/>
              </w:rPr>
            </w:pPr>
          </w:p>
        </w:tc>
        <w:tc>
          <w:tcPr>
            <w:tcW w:w="2746" w:type="dxa"/>
          </w:tcPr>
          <w:p w14:paraId="68EBE1D3" w14:textId="77777777" w:rsidR="00D0212A" w:rsidRPr="00D0212A" w:rsidRDefault="00D0212A" w:rsidP="00F54B4B">
            <w:pPr>
              <w:rPr>
                <w:noProof/>
                <w:lang w:val="en-GB" w:eastAsia="en-GB"/>
              </w:rPr>
            </w:pPr>
            <w:r w:rsidRPr="00D0212A">
              <w:rPr>
                <w:noProof/>
                <w:lang w:val="en-GB" w:eastAsia="en-GB"/>
              </w:rPr>
              <w:t>Hip extension knee bend</w:t>
            </w:r>
          </w:p>
          <w:p w14:paraId="3C4338A4" w14:textId="77777777" w:rsidR="00D0212A" w:rsidRPr="00D0212A" w:rsidRDefault="00D0212A" w:rsidP="00F54B4B">
            <w:pPr>
              <w:rPr>
                <w:noProof/>
                <w:lang w:val="en-GB" w:eastAsia="en-GB"/>
              </w:rPr>
            </w:pPr>
            <w:r w:rsidRPr="00D0212A">
              <w:rPr>
                <w:noProof/>
                <w:lang w:val="en-GB" w:eastAsia="en-GB"/>
              </w:rPr>
              <w:t>(Selkowitz et al 2013)</w:t>
            </w:r>
          </w:p>
          <w:p w14:paraId="79E0AF03" w14:textId="77777777" w:rsidR="00D0212A" w:rsidRPr="00D0212A" w:rsidRDefault="00D0212A" w:rsidP="00F54B4B">
            <w:pPr>
              <w:rPr>
                <w:noProof/>
                <w:lang w:val="en-GB" w:eastAsia="en-GB"/>
              </w:rPr>
            </w:pPr>
          </w:p>
          <w:p w14:paraId="3BA6F236" w14:textId="77777777" w:rsidR="00D0212A" w:rsidRPr="00D0212A" w:rsidRDefault="00D0212A" w:rsidP="00F54B4B">
            <w:pPr>
              <w:rPr>
                <w:noProof/>
                <w:lang w:val="en-GB" w:eastAsia="en-GB"/>
              </w:rPr>
            </w:pPr>
            <w:r w:rsidRPr="00D0212A">
              <w:rPr>
                <w:noProof/>
                <w:lang w:val="en-GB" w:eastAsia="en-GB"/>
              </w:rPr>
              <w:t>3 sets hold 20 sec each side</w:t>
            </w:r>
          </w:p>
        </w:tc>
        <w:tc>
          <w:tcPr>
            <w:tcW w:w="2906" w:type="dxa"/>
          </w:tcPr>
          <w:p w14:paraId="0EA6DFA8" w14:textId="77777777" w:rsidR="00D0212A" w:rsidRDefault="00D0212A" w:rsidP="00F54B4B">
            <w:pPr>
              <w:rPr>
                <w:noProof/>
                <w:lang w:eastAsia="en-GB"/>
              </w:rPr>
            </w:pPr>
            <w:r>
              <w:rPr>
                <w:noProof/>
                <w:lang w:eastAsia="en-GB"/>
              </w:rPr>
              <w:t>Hip flexion</w:t>
            </w:r>
          </w:p>
          <w:p w14:paraId="32DEE1EF" w14:textId="77777777" w:rsidR="00D0212A" w:rsidRDefault="00D0212A" w:rsidP="00F54B4B">
            <w:pPr>
              <w:rPr>
                <w:noProof/>
                <w:lang w:eastAsia="en-GB"/>
              </w:rPr>
            </w:pPr>
            <w:r>
              <w:rPr>
                <w:noProof/>
                <w:lang w:eastAsia="en-GB"/>
              </w:rPr>
              <w:t>Trunk flexion</w:t>
            </w:r>
          </w:p>
          <w:p w14:paraId="2B8E669E" w14:textId="77777777" w:rsidR="00D0212A" w:rsidRDefault="00D0212A" w:rsidP="00F54B4B">
            <w:pPr>
              <w:rPr>
                <w:noProof/>
                <w:lang w:eastAsia="en-GB"/>
              </w:rPr>
            </w:pPr>
          </w:p>
        </w:tc>
      </w:tr>
      <w:tr w:rsidR="00D0212A" w14:paraId="6E471CB2" w14:textId="77777777" w:rsidTr="00F54B4B">
        <w:tc>
          <w:tcPr>
            <w:tcW w:w="3523" w:type="dxa"/>
          </w:tcPr>
          <w:p w14:paraId="4D28A8E1" w14:textId="77777777" w:rsidR="00D0212A" w:rsidRDefault="00D0212A" w:rsidP="00F54B4B">
            <w:pPr>
              <w:tabs>
                <w:tab w:val="left" w:pos="915"/>
              </w:tabs>
              <w:rPr>
                <w:noProof/>
                <w:lang w:eastAsia="en-GB"/>
              </w:rPr>
            </w:pPr>
            <w:r>
              <w:rPr>
                <w:noProof/>
                <w:lang w:eastAsia="en-GB"/>
              </w:rPr>
              <w:t xml:space="preserve">Dynamic stretches </w:t>
            </w:r>
          </w:p>
        </w:tc>
        <w:tc>
          <w:tcPr>
            <w:tcW w:w="2746" w:type="dxa"/>
          </w:tcPr>
          <w:p w14:paraId="2BE3AF15" w14:textId="77777777" w:rsidR="00D0212A" w:rsidRDefault="00D0212A" w:rsidP="00F54B4B">
            <w:pPr>
              <w:rPr>
                <w:noProof/>
                <w:lang w:eastAsia="en-GB"/>
              </w:rPr>
            </w:pPr>
          </w:p>
        </w:tc>
        <w:tc>
          <w:tcPr>
            <w:tcW w:w="2906" w:type="dxa"/>
          </w:tcPr>
          <w:p w14:paraId="58C08F52" w14:textId="77777777" w:rsidR="00D0212A" w:rsidRDefault="00D0212A" w:rsidP="00F54B4B">
            <w:pPr>
              <w:rPr>
                <w:noProof/>
                <w:lang w:eastAsia="en-GB"/>
              </w:rPr>
            </w:pPr>
          </w:p>
        </w:tc>
      </w:tr>
      <w:tr w:rsidR="00D0212A" w:rsidRPr="00606288" w14:paraId="779CB14A" w14:textId="77777777" w:rsidTr="00F54B4B">
        <w:tc>
          <w:tcPr>
            <w:tcW w:w="3523" w:type="dxa"/>
          </w:tcPr>
          <w:p w14:paraId="3924C5AF" w14:textId="77777777" w:rsidR="00D0212A" w:rsidRDefault="00D0212A" w:rsidP="00F54B4B">
            <w:pPr>
              <w:tabs>
                <w:tab w:val="left" w:pos="915"/>
              </w:tabs>
              <w:rPr>
                <w:noProof/>
                <w:lang w:eastAsia="en-GB"/>
              </w:rPr>
            </w:pPr>
            <w:r>
              <w:rPr>
                <w:noProof/>
                <w:lang w:val="nl-BE" w:eastAsia="nl-BE"/>
              </w:rPr>
              <w:drawing>
                <wp:inline distT="0" distB="0" distL="0" distR="0" wp14:anchorId="501E2FE5" wp14:editId="31204EAA">
                  <wp:extent cx="1980000" cy="1260000"/>
                  <wp:effectExtent l="0" t="0" r="127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6"/>
                          <a:stretch>
                            <a:fillRect/>
                          </a:stretch>
                        </pic:blipFill>
                        <pic:spPr>
                          <a:xfrm>
                            <a:off x="0" y="0"/>
                            <a:ext cx="1980000" cy="1260000"/>
                          </a:xfrm>
                          <a:prstGeom prst="rect">
                            <a:avLst/>
                          </a:prstGeom>
                        </pic:spPr>
                      </pic:pic>
                    </a:graphicData>
                  </a:graphic>
                </wp:inline>
              </w:drawing>
            </w:r>
          </w:p>
          <w:p w14:paraId="52C0AF80" w14:textId="77777777" w:rsidR="00D0212A" w:rsidRDefault="00D0212A" w:rsidP="00F54B4B">
            <w:pPr>
              <w:tabs>
                <w:tab w:val="left" w:pos="915"/>
              </w:tabs>
              <w:rPr>
                <w:noProof/>
                <w:lang w:eastAsia="en-GB"/>
              </w:rPr>
            </w:pPr>
          </w:p>
        </w:tc>
        <w:tc>
          <w:tcPr>
            <w:tcW w:w="2746" w:type="dxa"/>
          </w:tcPr>
          <w:p w14:paraId="4519B50A" w14:textId="77777777" w:rsidR="00D0212A" w:rsidRPr="00D0212A" w:rsidRDefault="00D0212A" w:rsidP="00F54B4B">
            <w:pPr>
              <w:rPr>
                <w:noProof/>
                <w:lang w:val="en-GB" w:eastAsia="en-GB"/>
              </w:rPr>
            </w:pPr>
            <w:r w:rsidRPr="00D0212A">
              <w:rPr>
                <w:noProof/>
                <w:lang w:val="en-GB" w:eastAsia="en-GB"/>
              </w:rPr>
              <w:t>Walking lunges</w:t>
            </w:r>
          </w:p>
          <w:p w14:paraId="06431DEC" w14:textId="77777777" w:rsidR="00D0212A" w:rsidRPr="00D0212A" w:rsidRDefault="00D0212A" w:rsidP="00F54B4B">
            <w:pPr>
              <w:rPr>
                <w:noProof/>
                <w:lang w:val="en-GB" w:eastAsia="en-GB"/>
              </w:rPr>
            </w:pPr>
          </w:p>
          <w:p w14:paraId="57DF9FAE" w14:textId="77777777" w:rsidR="00D0212A" w:rsidRPr="00D0212A" w:rsidRDefault="00D0212A" w:rsidP="00F54B4B">
            <w:pPr>
              <w:rPr>
                <w:noProof/>
                <w:lang w:val="en-GB" w:eastAsia="en-GB"/>
              </w:rPr>
            </w:pPr>
            <w:r w:rsidRPr="00D0212A">
              <w:rPr>
                <w:noProof/>
                <w:lang w:val="en-GB" w:eastAsia="en-GB"/>
              </w:rPr>
              <w:t>30 steps each side</w:t>
            </w:r>
          </w:p>
        </w:tc>
        <w:tc>
          <w:tcPr>
            <w:tcW w:w="2906" w:type="dxa"/>
          </w:tcPr>
          <w:p w14:paraId="38FDB1D9" w14:textId="77777777" w:rsidR="00D0212A" w:rsidRPr="00D0212A" w:rsidRDefault="00D0212A" w:rsidP="00F54B4B">
            <w:pPr>
              <w:rPr>
                <w:noProof/>
                <w:lang w:val="en-GB" w:eastAsia="en-GB"/>
              </w:rPr>
            </w:pPr>
          </w:p>
        </w:tc>
      </w:tr>
      <w:tr w:rsidR="00D0212A" w:rsidRPr="00606288" w14:paraId="2AC242A8" w14:textId="77777777" w:rsidTr="00F54B4B">
        <w:tc>
          <w:tcPr>
            <w:tcW w:w="3523" w:type="dxa"/>
          </w:tcPr>
          <w:p w14:paraId="514A4D75" w14:textId="77777777" w:rsidR="00D0212A" w:rsidRDefault="00D0212A" w:rsidP="00F54B4B">
            <w:pPr>
              <w:tabs>
                <w:tab w:val="left" w:pos="915"/>
              </w:tabs>
              <w:rPr>
                <w:noProof/>
                <w:lang w:eastAsia="en-GB"/>
              </w:rPr>
            </w:pPr>
            <w:r>
              <w:rPr>
                <w:noProof/>
                <w:lang w:val="nl-BE" w:eastAsia="nl-BE"/>
              </w:rPr>
              <w:drawing>
                <wp:inline distT="0" distB="0" distL="0" distR="0" wp14:anchorId="3F76ADDE" wp14:editId="46F8FCE2">
                  <wp:extent cx="1980000" cy="1260000"/>
                  <wp:effectExtent l="0" t="0" r="127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7"/>
                          <a:stretch>
                            <a:fillRect/>
                          </a:stretch>
                        </pic:blipFill>
                        <pic:spPr>
                          <a:xfrm>
                            <a:off x="0" y="0"/>
                            <a:ext cx="1980000" cy="1260000"/>
                          </a:xfrm>
                          <a:prstGeom prst="rect">
                            <a:avLst/>
                          </a:prstGeom>
                        </pic:spPr>
                      </pic:pic>
                    </a:graphicData>
                  </a:graphic>
                </wp:inline>
              </w:drawing>
            </w:r>
          </w:p>
          <w:p w14:paraId="2A8A58CC" w14:textId="77777777" w:rsidR="00D0212A" w:rsidRDefault="00D0212A" w:rsidP="00F54B4B">
            <w:pPr>
              <w:tabs>
                <w:tab w:val="left" w:pos="915"/>
              </w:tabs>
              <w:rPr>
                <w:noProof/>
                <w:lang w:eastAsia="en-GB"/>
              </w:rPr>
            </w:pPr>
          </w:p>
        </w:tc>
        <w:tc>
          <w:tcPr>
            <w:tcW w:w="2746" w:type="dxa"/>
          </w:tcPr>
          <w:p w14:paraId="187D550A" w14:textId="77777777" w:rsidR="00D0212A" w:rsidRPr="00D0212A" w:rsidRDefault="00D0212A" w:rsidP="00F54B4B">
            <w:pPr>
              <w:rPr>
                <w:noProof/>
                <w:lang w:val="en-GB" w:eastAsia="en-GB"/>
              </w:rPr>
            </w:pPr>
            <w:r w:rsidRPr="00D0212A">
              <w:rPr>
                <w:noProof/>
                <w:lang w:val="en-GB" w:eastAsia="en-GB"/>
              </w:rPr>
              <w:t>Hip rotation dynamis stretch</w:t>
            </w:r>
          </w:p>
          <w:p w14:paraId="1B342CB0" w14:textId="77777777" w:rsidR="00D0212A" w:rsidRPr="00D0212A" w:rsidRDefault="00D0212A" w:rsidP="00F54B4B">
            <w:pPr>
              <w:rPr>
                <w:noProof/>
                <w:lang w:val="en-GB" w:eastAsia="en-GB"/>
              </w:rPr>
            </w:pPr>
          </w:p>
          <w:p w14:paraId="3BA31D6D" w14:textId="77777777" w:rsidR="00D0212A" w:rsidRPr="00D0212A" w:rsidRDefault="00D0212A" w:rsidP="00F54B4B">
            <w:pPr>
              <w:rPr>
                <w:noProof/>
                <w:lang w:val="en-GB" w:eastAsia="en-GB"/>
              </w:rPr>
            </w:pPr>
            <w:r w:rsidRPr="00D0212A">
              <w:rPr>
                <w:noProof/>
                <w:lang w:val="en-GB" w:eastAsia="en-GB"/>
              </w:rPr>
              <w:t>30 steps each side</w:t>
            </w:r>
          </w:p>
        </w:tc>
        <w:tc>
          <w:tcPr>
            <w:tcW w:w="2906" w:type="dxa"/>
          </w:tcPr>
          <w:p w14:paraId="7BACAEFE" w14:textId="77777777" w:rsidR="00D0212A" w:rsidRPr="00D0212A" w:rsidRDefault="00D0212A" w:rsidP="00F54B4B">
            <w:pPr>
              <w:rPr>
                <w:noProof/>
                <w:lang w:val="en-GB" w:eastAsia="en-GB"/>
              </w:rPr>
            </w:pPr>
          </w:p>
        </w:tc>
      </w:tr>
    </w:tbl>
    <w:p w14:paraId="7983EE96" w14:textId="77777777" w:rsidR="00D0212A" w:rsidRPr="00D0212A" w:rsidRDefault="00D0212A" w:rsidP="00D0212A">
      <w:pPr>
        <w:rPr>
          <w:lang w:val="en-GB"/>
        </w:rPr>
      </w:pPr>
    </w:p>
    <w:p w14:paraId="5564DC3D" w14:textId="77777777" w:rsidR="00D0212A" w:rsidRPr="006B163A" w:rsidRDefault="00D0212A" w:rsidP="00D0212A">
      <w:pPr>
        <w:rPr>
          <w:rFonts w:eastAsia="Calibri" w:cs="Calibri"/>
          <w:b/>
        </w:rPr>
      </w:pPr>
      <w:r w:rsidRPr="00F93F2C">
        <w:rPr>
          <w:rFonts w:eastAsia="Calibri" w:cs="Calibri"/>
          <w:b/>
        </w:rPr>
        <w:t>REFERENCES</w:t>
      </w:r>
    </w:p>
    <w:p w14:paraId="1961F1CB" w14:textId="77777777" w:rsidR="00D0212A" w:rsidRPr="00D0212A" w:rsidRDefault="00D0212A" w:rsidP="00D0212A">
      <w:pPr>
        <w:pStyle w:val="ListParagraph"/>
        <w:numPr>
          <w:ilvl w:val="0"/>
          <w:numId w:val="16"/>
        </w:numPr>
        <w:spacing w:after="160" w:line="259" w:lineRule="auto"/>
        <w:jc w:val="left"/>
        <w:rPr>
          <w:rFonts w:cs="Times New Roman"/>
          <w:lang w:val="en-GB"/>
        </w:rPr>
      </w:pPr>
      <w:r w:rsidRPr="00D0212A">
        <w:rPr>
          <w:rFonts w:cs="Times New Roman"/>
          <w:lang w:val="en-GB"/>
        </w:rPr>
        <w:t xml:space="preserve">Selkowitz DM, Beneck GJ, Powers CM.; 2013. Which exercises target the gluteal muscles while minimizing activation of the tensor fascia lata? Electromyographic assessment using fine-wire electrodes. </w:t>
      </w:r>
      <w:r w:rsidRPr="00D0212A">
        <w:rPr>
          <w:rFonts w:cs="Times New Roman"/>
          <w:i/>
          <w:lang w:val="en-GB"/>
        </w:rPr>
        <w:t>The Journal of orthopaedic and sports physical therapy</w:t>
      </w:r>
      <w:r w:rsidRPr="00D0212A">
        <w:rPr>
          <w:rFonts w:cs="Times New Roman"/>
          <w:lang w:val="en-GB"/>
        </w:rPr>
        <w:t>; 43: 54-64.</w:t>
      </w:r>
    </w:p>
    <w:p w14:paraId="2BFCADB7" w14:textId="5200D2CA" w:rsidR="00BB0F48" w:rsidRPr="00FE55C6" w:rsidRDefault="00D0212A" w:rsidP="00CF4C33">
      <w:pPr>
        <w:pStyle w:val="ListParagraph"/>
        <w:numPr>
          <w:ilvl w:val="0"/>
          <w:numId w:val="16"/>
        </w:numPr>
        <w:spacing w:after="160" w:line="259" w:lineRule="auto"/>
        <w:jc w:val="left"/>
        <w:rPr>
          <w:rFonts w:cs="Times New Roman"/>
        </w:rPr>
      </w:pPr>
      <w:r w:rsidRPr="00D0212A">
        <w:rPr>
          <w:rFonts w:cs="Times New Roman"/>
          <w:lang w:val="en-GB"/>
        </w:rPr>
        <w:t xml:space="preserve">Soligard T, Myklebust G, Steffen K, Holme I, Silvers H, Bizzini M, Junge A, Dvorak J, Bahr R, Andersen TE.; 2008. Comprehensive warm-up programme to prevent injuries in young female footballers: cluster randomised controlled trial. </w:t>
      </w:r>
      <w:r>
        <w:rPr>
          <w:rFonts w:eastAsia="Calibri" w:cs="Calibri"/>
          <w:i/>
        </w:rPr>
        <w:t>BMJ.</w:t>
      </w:r>
      <w:r w:rsidRPr="0027073C">
        <w:rPr>
          <w:rFonts w:eastAsia="Calibri" w:cs="Calibri"/>
        </w:rPr>
        <w:t>;</w:t>
      </w:r>
      <w:r>
        <w:rPr>
          <w:rFonts w:eastAsia="Calibri" w:cs="Calibri"/>
        </w:rPr>
        <w:t xml:space="preserve"> </w:t>
      </w:r>
      <w:r w:rsidRPr="0027073C">
        <w:rPr>
          <w:rFonts w:eastAsia="Calibri" w:cs="Calibri"/>
        </w:rPr>
        <w:t>337: a2469.</w:t>
      </w:r>
    </w:p>
    <w:sectPr w:rsidR="00BB0F48" w:rsidRPr="00FE55C6" w:rsidSect="00FD661A">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A02D8" w14:textId="77777777" w:rsidR="00757F92" w:rsidRDefault="00757F92" w:rsidP="00442AEC">
      <w:pPr>
        <w:spacing w:line="240" w:lineRule="auto"/>
      </w:pPr>
      <w:r>
        <w:separator/>
      </w:r>
    </w:p>
  </w:endnote>
  <w:endnote w:type="continuationSeparator" w:id="0">
    <w:p w14:paraId="0966F0D3" w14:textId="77777777" w:rsidR="00757F92" w:rsidRDefault="00757F92" w:rsidP="00442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780829"/>
      <w:docPartObj>
        <w:docPartGallery w:val="Page Numbers (Bottom of Page)"/>
        <w:docPartUnique/>
      </w:docPartObj>
    </w:sdtPr>
    <w:sdtEndPr>
      <w:rPr>
        <w:noProof/>
      </w:rPr>
    </w:sdtEndPr>
    <w:sdtContent>
      <w:p w14:paraId="7CD4B3EC" w14:textId="4F341532" w:rsidR="0072614C" w:rsidRDefault="0072614C">
        <w:pPr>
          <w:pStyle w:val="Footer"/>
          <w:jc w:val="right"/>
        </w:pPr>
        <w:r>
          <w:fldChar w:fldCharType="begin"/>
        </w:r>
        <w:r>
          <w:instrText xml:space="preserve"> PAGE   \* MERGEFORMAT </w:instrText>
        </w:r>
        <w:r>
          <w:fldChar w:fldCharType="separate"/>
        </w:r>
        <w:r w:rsidR="00606288">
          <w:rPr>
            <w:noProof/>
          </w:rPr>
          <w:t>4</w:t>
        </w:r>
        <w:r>
          <w:rPr>
            <w:noProof/>
          </w:rPr>
          <w:fldChar w:fldCharType="end"/>
        </w:r>
      </w:p>
    </w:sdtContent>
  </w:sdt>
  <w:p w14:paraId="07075894" w14:textId="77777777" w:rsidR="0072614C" w:rsidRDefault="00726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79226" w14:textId="77777777" w:rsidR="00757F92" w:rsidRDefault="00757F92" w:rsidP="00442AEC">
      <w:pPr>
        <w:spacing w:line="240" w:lineRule="auto"/>
      </w:pPr>
      <w:r>
        <w:separator/>
      </w:r>
    </w:p>
  </w:footnote>
  <w:footnote w:type="continuationSeparator" w:id="0">
    <w:p w14:paraId="13E7B4E5" w14:textId="77777777" w:rsidR="00757F92" w:rsidRDefault="00757F92" w:rsidP="00442A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16C5"/>
    <w:multiLevelType w:val="hybridMultilevel"/>
    <w:tmpl w:val="98F471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9792408"/>
    <w:multiLevelType w:val="hybridMultilevel"/>
    <w:tmpl w:val="DD00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61D0C"/>
    <w:multiLevelType w:val="hybridMultilevel"/>
    <w:tmpl w:val="DC7887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5B55496"/>
    <w:multiLevelType w:val="hybridMultilevel"/>
    <w:tmpl w:val="6BD422A2"/>
    <w:lvl w:ilvl="0" w:tplc="08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A9D0324"/>
    <w:multiLevelType w:val="multilevel"/>
    <w:tmpl w:val="796461B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7A4D01"/>
    <w:multiLevelType w:val="hybridMultilevel"/>
    <w:tmpl w:val="AA5E6738"/>
    <w:lvl w:ilvl="0" w:tplc="268AEA84">
      <w:start w:val="1"/>
      <w:numFmt w:val="bullet"/>
      <w:lvlText w:val=""/>
      <w:lvlJc w:val="left"/>
      <w:pPr>
        <w:ind w:left="1429" w:hanging="360"/>
      </w:pPr>
      <w:rPr>
        <w:rFonts w:ascii="Symbol" w:hAnsi="Symbol" w:hint="default"/>
        <w:sz w:val="22"/>
        <w:szCs w:val="22"/>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3410107A"/>
    <w:multiLevelType w:val="hybridMultilevel"/>
    <w:tmpl w:val="D2EC65F0"/>
    <w:lvl w:ilvl="0" w:tplc="CE3EAB0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34AF5FAD"/>
    <w:multiLevelType w:val="multilevel"/>
    <w:tmpl w:val="5E9875C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D1245F"/>
    <w:multiLevelType w:val="hybridMultilevel"/>
    <w:tmpl w:val="47B0B39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1CF5F30"/>
    <w:multiLevelType w:val="hybridMultilevel"/>
    <w:tmpl w:val="7590AB34"/>
    <w:lvl w:ilvl="0" w:tplc="73DC544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 w15:restartNumberingAfterBreak="0">
    <w:nsid w:val="4BEF47C8"/>
    <w:multiLevelType w:val="hybridMultilevel"/>
    <w:tmpl w:val="0DAAA80A"/>
    <w:lvl w:ilvl="0" w:tplc="C6065248">
      <w:start w:val="1"/>
      <w:numFmt w:val="decimal"/>
      <w:lvlText w:val="%1)"/>
      <w:lvlJc w:val="left"/>
      <w:pPr>
        <w:ind w:left="1069" w:hanging="360"/>
      </w:pPr>
    </w:lvl>
    <w:lvl w:ilvl="1" w:tplc="04100019">
      <w:start w:val="1"/>
      <w:numFmt w:val="lowerLetter"/>
      <w:lvlText w:val="%2."/>
      <w:lvlJc w:val="left"/>
      <w:pPr>
        <w:ind w:left="1789" w:hanging="360"/>
      </w:pPr>
    </w:lvl>
    <w:lvl w:ilvl="2" w:tplc="0410001B">
      <w:start w:val="1"/>
      <w:numFmt w:val="lowerRoman"/>
      <w:lvlText w:val="%3."/>
      <w:lvlJc w:val="right"/>
      <w:pPr>
        <w:ind w:left="2509" w:hanging="180"/>
      </w:pPr>
    </w:lvl>
    <w:lvl w:ilvl="3" w:tplc="0410000F">
      <w:start w:val="1"/>
      <w:numFmt w:val="decimal"/>
      <w:lvlText w:val="%4."/>
      <w:lvlJc w:val="left"/>
      <w:pPr>
        <w:ind w:left="3229" w:hanging="360"/>
      </w:pPr>
    </w:lvl>
    <w:lvl w:ilvl="4" w:tplc="04100019">
      <w:start w:val="1"/>
      <w:numFmt w:val="lowerLetter"/>
      <w:lvlText w:val="%5."/>
      <w:lvlJc w:val="left"/>
      <w:pPr>
        <w:ind w:left="3949" w:hanging="360"/>
      </w:pPr>
    </w:lvl>
    <w:lvl w:ilvl="5" w:tplc="0410001B">
      <w:start w:val="1"/>
      <w:numFmt w:val="lowerRoman"/>
      <w:lvlText w:val="%6."/>
      <w:lvlJc w:val="right"/>
      <w:pPr>
        <w:ind w:left="4669" w:hanging="180"/>
      </w:pPr>
    </w:lvl>
    <w:lvl w:ilvl="6" w:tplc="0410000F">
      <w:start w:val="1"/>
      <w:numFmt w:val="decimal"/>
      <w:lvlText w:val="%7."/>
      <w:lvlJc w:val="left"/>
      <w:pPr>
        <w:ind w:left="5389" w:hanging="360"/>
      </w:pPr>
    </w:lvl>
    <w:lvl w:ilvl="7" w:tplc="04100019">
      <w:start w:val="1"/>
      <w:numFmt w:val="lowerLetter"/>
      <w:lvlText w:val="%8."/>
      <w:lvlJc w:val="left"/>
      <w:pPr>
        <w:ind w:left="6109" w:hanging="360"/>
      </w:pPr>
    </w:lvl>
    <w:lvl w:ilvl="8" w:tplc="0410001B">
      <w:start w:val="1"/>
      <w:numFmt w:val="lowerRoman"/>
      <w:lvlText w:val="%9."/>
      <w:lvlJc w:val="right"/>
      <w:pPr>
        <w:ind w:left="6829" w:hanging="180"/>
      </w:pPr>
    </w:lvl>
  </w:abstractNum>
  <w:abstractNum w:abstractNumId="11" w15:restartNumberingAfterBreak="0">
    <w:nsid w:val="5FAB6F18"/>
    <w:multiLevelType w:val="hybridMultilevel"/>
    <w:tmpl w:val="BFA484BE"/>
    <w:lvl w:ilvl="0" w:tplc="78086B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76C79"/>
    <w:multiLevelType w:val="hybridMultilevel"/>
    <w:tmpl w:val="1180D31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A2DC5AF2">
      <w:start w:val="2"/>
      <w:numFmt w:val="decimal"/>
      <w:lvlText w:val="%3-"/>
      <w:lvlJc w:val="left"/>
      <w:pPr>
        <w:ind w:left="2340" w:hanging="36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684034D8"/>
    <w:multiLevelType w:val="hybridMultilevel"/>
    <w:tmpl w:val="1BFC10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E003586"/>
    <w:multiLevelType w:val="hybridMultilevel"/>
    <w:tmpl w:val="8B023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A5230D"/>
    <w:multiLevelType w:val="hybridMultilevel"/>
    <w:tmpl w:val="A106D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6"/>
  </w:num>
  <w:num w:numId="11">
    <w:abstractNumId w:val="3"/>
  </w:num>
  <w:num w:numId="12">
    <w:abstractNumId w:val="7"/>
  </w:num>
  <w:num w:numId="13">
    <w:abstractNumId w:val="4"/>
  </w:num>
  <w:num w:numId="14">
    <w:abstractNumId w:val="15"/>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_J of Bodywork &amp;amp; Movement Therapi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w99xwrora0wce0vvz5twdutdf9rd0fzs5f&quot;&gt;HLLMS_JBMT&lt;record-ids&gt;&lt;item&gt;1&lt;/item&gt;&lt;item&gt;2&lt;/item&gt;&lt;item&gt;3&lt;/item&gt;&lt;item&gt;4&lt;/item&gt;&lt;item&gt;5&lt;/item&gt;&lt;item&gt;6&lt;/item&gt;&lt;item&gt;7&lt;/item&gt;&lt;item&gt;8&lt;/item&gt;&lt;item&gt;9&lt;/item&gt;&lt;item&gt;10&lt;/item&gt;&lt;item&gt;11&lt;/item&gt;&lt;item&gt;12&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9&lt;/item&gt;&lt;item&gt;51&lt;/item&gt;&lt;item&gt;52&lt;/item&gt;&lt;item&gt;53&lt;/item&gt;&lt;item&gt;54&lt;/item&gt;&lt;item&gt;55&lt;/item&gt;&lt;item&gt;56&lt;/item&gt;&lt;item&gt;57&lt;/item&gt;&lt;/record-ids&gt;&lt;/item&gt;&lt;/Libraries&gt;"/>
  </w:docVars>
  <w:rsids>
    <w:rsidRoot w:val="00442AEC"/>
    <w:rsid w:val="0000095F"/>
    <w:rsid w:val="00000E4A"/>
    <w:rsid w:val="00002509"/>
    <w:rsid w:val="00002BE8"/>
    <w:rsid w:val="0000334E"/>
    <w:rsid w:val="000057CA"/>
    <w:rsid w:val="0000608A"/>
    <w:rsid w:val="00006E71"/>
    <w:rsid w:val="00007883"/>
    <w:rsid w:val="00007903"/>
    <w:rsid w:val="00010E02"/>
    <w:rsid w:val="0001266A"/>
    <w:rsid w:val="00012856"/>
    <w:rsid w:val="00012B01"/>
    <w:rsid w:val="00013769"/>
    <w:rsid w:val="00014B84"/>
    <w:rsid w:val="00015F07"/>
    <w:rsid w:val="000162C3"/>
    <w:rsid w:val="0002330A"/>
    <w:rsid w:val="000238AC"/>
    <w:rsid w:val="00024BEF"/>
    <w:rsid w:val="000255F0"/>
    <w:rsid w:val="0002771E"/>
    <w:rsid w:val="00030A7E"/>
    <w:rsid w:val="00031AFF"/>
    <w:rsid w:val="000328B4"/>
    <w:rsid w:val="00036CD3"/>
    <w:rsid w:val="00036E2C"/>
    <w:rsid w:val="00041C63"/>
    <w:rsid w:val="00041F50"/>
    <w:rsid w:val="00042F6A"/>
    <w:rsid w:val="00051178"/>
    <w:rsid w:val="00051A64"/>
    <w:rsid w:val="0005217A"/>
    <w:rsid w:val="00052629"/>
    <w:rsid w:val="00054282"/>
    <w:rsid w:val="00056514"/>
    <w:rsid w:val="0005728E"/>
    <w:rsid w:val="000574FC"/>
    <w:rsid w:val="000604F8"/>
    <w:rsid w:val="00061366"/>
    <w:rsid w:val="00061E9B"/>
    <w:rsid w:val="00062AB6"/>
    <w:rsid w:val="00063C2F"/>
    <w:rsid w:val="00063F49"/>
    <w:rsid w:val="00067964"/>
    <w:rsid w:val="0007078D"/>
    <w:rsid w:val="00071026"/>
    <w:rsid w:val="00071060"/>
    <w:rsid w:val="00074A19"/>
    <w:rsid w:val="00075045"/>
    <w:rsid w:val="000756B9"/>
    <w:rsid w:val="00077303"/>
    <w:rsid w:val="0008250A"/>
    <w:rsid w:val="00082B3F"/>
    <w:rsid w:val="000844D2"/>
    <w:rsid w:val="000867DD"/>
    <w:rsid w:val="0009087B"/>
    <w:rsid w:val="00091A31"/>
    <w:rsid w:val="00091A5F"/>
    <w:rsid w:val="000927D2"/>
    <w:rsid w:val="00092A93"/>
    <w:rsid w:val="00092C00"/>
    <w:rsid w:val="00092EB1"/>
    <w:rsid w:val="00097719"/>
    <w:rsid w:val="00097F54"/>
    <w:rsid w:val="000A1DAC"/>
    <w:rsid w:val="000A4ABA"/>
    <w:rsid w:val="000A51E4"/>
    <w:rsid w:val="000A625E"/>
    <w:rsid w:val="000A6AF4"/>
    <w:rsid w:val="000A725C"/>
    <w:rsid w:val="000B0480"/>
    <w:rsid w:val="000B06AE"/>
    <w:rsid w:val="000B2D44"/>
    <w:rsid w:val="000B3477"/>
    <w:rsid w:val="000B5325"/>
    <w:rsid w:val="000B5A94"/>
    <w:rsid w:val="000B5FBB"/>
    <w:rsid w:val="000B64D4"/>
    <w:rsid w:val="000B6BE6"/>
    <w:rsid w:val="000B7EF1"/>
    <w:rsid w:val="000C35FC"/>
    <w:rsid w:val="000C3ACA"/>
    <w:rsid w:val="000C3BAE"/>
    <w:rsid w:val="000C4226"/>
    <w:rsid w:val="000C448E"/>
    <w:rsid w:val="000C5195"/>
    <w:rsid w:val="000C538E"/>
    <w:rsid w:val="000C556B"/>
    <w:rsid w:val="000C6139"/>
    <w:rsid w:val="000C6412"/>
    <w:rsid w:val="000D0332"/>
    <w:rsid w:val="000D15D3"/>
    <w:rsid w:val="000D2DBF"/>
    <w:rsid w:val="000D3F72"/>
    <w:rsid w:val="000D44C3"/>
    <w:rsid w:val="000D4D0C"/>
    <w:rsid w:val="000D6504"/>
    <w:rsid w:val="000D74F5"/>
    <w:rsid w:val="000D7FB9"/>
    <w:rsid w:val="000E18EF"/>
    <w:rsid w:val="000E1CFC"/>
    <w:rsid w:val="000E1D67"/>
    <w:rsid w:val="000E296F"/>
    <w:rsid w:val="000E2AC6"/>
    <w:rsid w:val="000E429E"/>
    <w:rsid w:val="000E4F0B"/>
    <w:rsid w:val="000E514A"/>
    <w:rsid w:val="000E57EC"/>
    <w:rsid w:val="000E608B"/>
    <w:rsid w:val="000E6789"/>
    <w:rsid w:val="000E730D"/>
    <w:rsid w:val="000E7B9A"/>
    <w:rsid w:val="000F157C"/>
    <w:rsid w:val="000F410F"/>
    <w:rsid w:val="000F50E4"/>
    <w:rsid w:val="000F541C"/>
    <w:rsid w:val="000F7DCC"/>
    <w:rsid w:val="001009F1"/>
    <w:rsid w:val="00103EDD"/>
    <w:rsid w:val="0010459C"/>
    <w:rsid w:val="00104929"/>
    <w:rsid w:val="001106B8"/>
    <w:rsid w:val="001106F2"/>
    <w:rsid w:val="00110AEE"/>
    <w:rsid w:val="001115E4"/>
    <w:rsid w:val="00111DDC"/>
    <w:rsid w:val="0011251E"/>
    <w:rsid w:val="00112F46"/>
    <w:rsid w:val="00113779"/>
    <w:rsid w:val="00114B53"/>
    <w:rsid w:val="00116A5E"/>
    <w:rsid w:val="001201E5"/>
    <w:rsid w:val="001223EB"/>
    <w:rsid w:val="0012385B"/>
    <w:rsid w:val="0012470A"/>
    <w:rsid w:val="00124A25"/>
    <w:rsid w:val="00126DFE"/>
    <w:rsid w:val="00130510"/>
    <w:rsid w:val="0013081A"/>
    <w:rsid w:val="0013130C"/>
    <w:rsid w:val="001317D3"/>
    <w:rsid w:val="001334DF"/>
    <w:rsid w:val="001351B9"/>
    <w:rsid w:val="001351D0"/>
    <w:rsid w:val="001358FB"/>
    <w:rsid w:val="00136214"/>
    <w:rsid w:val="00137E8F"/>
    <w:rsid w:val="00140306"/>
    <w:rsid w:val="00140C9D"/>
    <w:rsid w:val="001411D3"/>
    <w:rsid w:val="00144037"/>
    <w:rsid w:val="0014465B"/>
    <w:rsid w:val="00144818"/>
    <w:rsid w:val="001458A9"/>
    <w:rsid w:val="00145D45"/>
    <w:rsid w:val="00146504"/>
    <w:rsid w:val="00146ACF"/>
    <w:rsid w:val="00146F87"/>
    <w:rsid w:val="001472EB"/>
    <w:rsid w:val="00150321"/>
    <w:rsid w:val="00150F8F"/>
    <w:rsid w:val="0015124B"/>
    <w:rsid w:val="00151849"/>
    <w:rsid w:val="001521C7"/>
    <w:rsid w:val="00152294"/>
    <w:rsid w:val="0015260C"/>
    <w:rsid w:val="0015288E"/>
    <w:rsid w:val="00153240"/>
    <w:rsid w:val="00161750"/>
    <w:rsid w:val="00161E55"/>
    <w:rsid w:val="0016462F"/>
    <w:rsid w:val="00165F73"/>
    <w:rsid w:val="00166831"/>
    <w:rsid w:val="00167280"/>
    <w:rsid w:val="00171EF8"/>
    <w:rsid w:val="00172904"/>
    <w:rsid w:val="0017360E"/>
    <w:rsid w:val="0017539A"/>
    <w:rsid w:val="0017725D"/>
    <w:rsid w:val="00177EDE"/>
    <w:rsid w:val="00184A2F"/>
    <w:rsid w:val="001851F0"/>
    <w:rsid w:val="00186C55"/>
    <w:rsid w:val="00187F24"/>
    <w:rsid w:val="00190B68"/>
    <w:rsid w:val="00192D22"/>
    <w:rsid w:val="00193BAB"/>
    <w:rsid w:val="00194A7F"/>
    <w:rsid w:val="00195216"/>
    <w:rsid w:val="00195EDA"/>
    <w:rsid w:val="001966BD"/>
    <w:rsid w:val="00196B55"/>
    <w:rsid w:val="001A1196"/>
    <w:rsid w:val="001A17E5"/>
    <w:rsid w:val="001A1B09"/>
    <w:rsid w:val="001A1BE0"/>
    <w:rsid w:val="001A6732"/>
    <w:rsid w:val="001A6963"/>
    <w:rsid w:val="001A6D4E"/>
    <w:rsid w:val="001B27DC"/>
    <w:rsid w:val="001B31B5"/>
    <w:rsid w:val="001B3C2C"/>
    <w:rsid w:val="001B3F00"/>
    <w:rsid w:val="001B4604"/>
    <w:rsid w:val="001B671D"/>
    <w:rsid w:val="001C1174"/>
    <w:rsid w:val="001C52F0"/>
    <w:rsid w:val="001C64EC"/>
    <w:rsid w:val="001C69F1"/>
    <w:rsid w:val="001C7B2D"/>
    <w:rsid w:val="001D1ECC"/>
    <w:rsid w:val="001D2652"/>
    <w:rsid w:val="001D4EBE"/>
    <w:rsid w:val="001D6D39"/>
    <w:rsid w:val="001D70ED"/>
    <w:rsid w:val="001D72D8"/>
    <w:rsid w:val="001E02B6"/>
    <w:rsid w:val="001E0A5A"/>
    <w:rsid w:val="001E2A7C"/>
    <w:rsid w:val="001E35ED"/>
    <w:rsid w:val="001E4A0F"/>
    <w:rsid w:val="001E4D74"/>
    <w:rsid w:val="001E4D92"/>
    <w:rsid w:val="001E4E32"/>
    <w:rsid w:val="001E6A19"/>
    <w:rsid w:val="001F0340"/>
    <w:rsid w:val="001F0531"/>
    <w:rsid w:val="001F0B2B"/>
    <w:rsid w:val="001F0EC1"/>
    <w:rsid w:val="001F1B9F"/>
    <w:rsid w:val="001F2470"/>
    <w:rsid w:val="001F3E0D"/>
    <w:rsid w:val="001F4F0B"/>
    <w:rsid w:val="001F505D"/>
    <w:rsid w:val="001F5BC6"/>
    <w:rsid w:val="0020008B"/>
    <w:rsid w:val="0020023F"/>
    <w:rsid w:val="00202EA8"/>
    <w:rsid w:val="002033D8"/>
    <w:rsid w:val="0020601C"/>
    <w:rsid w:val="00206BC2"/>
    <w:rsid w:val="00207A5E"/>
    <w:rsid w:val="002100E9"/>
    <w:rsid w:val="00210138"/>
    <w:rsid w:val="002108B0"/>
    <w:rsid w:val="00210FEE"/>
    <w:rsid w:val="00211CC3"/>
    <w:rsid w:val="00212437"/>
    <w:rsid w:val="00213303"/>
    <w:rsid w:val="002134F6"/>
    <w:rsid w:val="0021370B"/>
    <w:rsid w:val="00214A1E"/>
    <w:rsid w:val="00216269"/>
    <w:rsid w:val="00216623"/>
    <w:rsid w:val="002176B0"/>
    <w:rsid w:val="00217F38"/>
    <w:rsid w:val="002202A7"/>
    <w:rsid w:val="00222F2B"/>
    <w:rsid w:val="00223549"/>
    <w:rsid w:val="0022416B"/>
    <w:rsid w:val="00225162"/>
    <w:rsid w:val="00225361"/>
    <w:rsid w:val="00227067"/>
    <w:rsid w:val="00231BD9"/>
    <w:rsid w:val="00232989"/>
    <w:rsid w:val="00232B7A"/>
    <w:rsid w:val="00233183"/>
    <w:rsid w:val="00233928"/>
    <w:rsid w:val="00233FD2"/>
    <w:rsid w:val="002344CB"/>
    <w:rsid w:val="00234BF3"/>
    <w:rsid w:val="00235274"/>
    <w:rsid w:val="002357DD"/>
    <w:rsid w:val="00237B9D"/>
    <w:rsid w:val="002400DB"/>
    <w:rsid w:val="00241857"/>
    <w:rsid w:val="00246FE7"/>
    <w:rsid w:val="00250CB3"/>
    <w:rsid w:val="00252706"/>
    <w:rsid w:val="00252F0F"/>
    <w:rsid w:val="00253A76"/>
    <w:rsid w:val="002550E9"/>
    <w:rsid w:val="00255A42"/>
    <w:rsid w:val="00256109"/>
    <w:rsid w:val="00256B4A"/>
    <w:rsid w:val="00256C63"/>
    <w:rsid w:val="002570D9"/>
    <w:rsid w:val="0025773F"/>
    <w:rsid w:val="00257F5C"/>
    <w:rsid w:val="002608F2"/>
    <w:rsid w:val="00261C47"/>
    <w:rsid w:val="002620F5"/>
    <w:rsid w:val="002621A5"/>
    <w:rsid w:val="00262EDA"/>
    <w:rsid w:val="002632CF"/>
    <w:rsid w:val="0026380A"/>
    <w:rsid w:val="00264045"/>
    <w:rsid w:val="00264C4C"/>
    <w:rsid w:val="00265D68"/>
    <w:rsid w:val="00266667"/>
    <w:rsid w:val="00266B05"/>
    <w:rsid w:val="00266EA0"/>
    <w:rsid w:val="0026792F"/>
    <w:rsid w:val="002708F4"/>
    <w:rsid w:val="00273020"/>
    <w:rsid w:val="002776DF"/>
    <w:rsid w:val="002778DA"/>
    <w:rsid w:val="00280182"/>
    <w:rsid w:val="002817ED"/>
    <w:rsid w:val="002836D1"/>
    <w:rsid w:val="00284D7F"/>
    <w:rsid w:val="0028668A"/>
    <w:rsid w:val="00287F2A"/>
    <w:rsid w:val="00290D74"/>
    <w:rsid w:val="002910AD"/>
    <w:rsid w:val="00292358"/>
    <w:rsid w:val="00292F53"/>
    <w:rsid w:val="00294B09"/>
    <w:rsid w:val="002963CC"/>
    <w:rsid w:val="002973B6"/>
    <w:rsid w:val="002A16DF"/>
    <w:rsid w:val="002A16F0"/>
    <w:rsid w:val="002A271C"/>
    <w:rsid w:val="002A53A6"/>
    <w:rsid w:val="002A6106"/>
    <w:rsid w:val="002A6201"/>
    <w:rsid w:val="002A7299"/>
    <w:rsid w:val="002A758E"/>
    <w:rsid w:val="002A76B1"/>
    <w:rsid w:val="002A789F"/>
    <w:rsid w:val="002A7CA7"/>
    <w:rsid w:val="002B0993"/>
    <w:rsid w:val="002B0CC8"/>
    <w:rsid w:val="002B18A9"/>
    <w:rsid w:val="002B23B4"/>
    <w:rsid w:val="002B3273"/>
    <w:rsid w:val="002B5289"/>
    <w:rsid w:val="002B583D"/>
    <w:rsid w:val="002B5D46"/>
    <w:rsid w:val="002B74D5"/>
    <w:rsid w:val="002C21DB"/>
    <w:rsid w:val="002C24CF"/>
    <w:rsid w:val="002C4767"/>
    <w:rsid w:val="002C78F6"/>
    <w:rsid w:val="002D0A16"/>
    <w:rsid w:val="002D55AA"/>
    <w:rsid w:val="002D5A87"/>
    <w:rsid w:val="002D603C"/>
    <w:rsid w:val="002D72ED"/>
    <w:rsid w:val="002D7CA1"/>
    <w:rsid w:val="002E04F7"/>
    <w:rsid w:val="002E0E0D"/>
    <w:rsid w:val="002E0EAA"/>
    <w:rsid w:val="002E20E5"/>
    <w:rsid w:val="002E2613"/>
    <w:rsid w:val="002E471F"/>
    <w:rsid w:val="002E4A78"/>
    <w:rsid w:val="002E6337"/>
    <w:rsid w:val="002F1EE8"/>
    <w:rsid w:val="002F2A7D"/>
    <w:rsid w:val="002F3EC4"/>
    <w:rsid w:val="002F4196"/>
    <w:rsid w:val="002F458C"/>
    <w:rsid w:val="002F49CF"/>
    <w:rsid w:val="002F4B03"/>
    <w:rsid w:val="002F5F39"/>
    <w:rsid w:val="002F70F1"/>
    <w:rsid w:val="002F7434"/>
    <w:rsid w:val="002F749B"/>
    <w:rsid w:val="002F7822"/>
    <w:rsid w:val="002F7C4A"/>
    <w:rsid w:val="00300332"/>
    <w:rsid w:val="00301643"/>
    <w:rsid w:val="003027FE"/>
    <w:rsid w:val="00305B7E"/>
    <w:rsid w:val="00306BD8"/>
    <w:rsid w:val="00310CFC"/>
    <w:rsid w:val="00312F47"/>
    <w:rsid w:val="003144CD"/>
    <w:rsid w:val="00315415"/>
    <w:rsid w:val="00315CE8"/>
    <w:rsid w:val="0031636C"/>
    <w:rsid w:val="00317971"/>
    <w:rsid w:val="00317CE3"/>
    <w:rsid w:val="003208CB"/>
    <w:rsid w:val="00320DF4"/>
    <w:rsid w:val="00320EDE"/>
    <w:rsid w:val="003220A5"/>
    <w:rsid w:val="003229F5"/>
    <w:rsid w:val="00324D2D"/>
    <w:rsid w:val="0032593B"/>
    <w:rsid w:val="00325FD0"/>
    <w:rsid w:val="003262BF"/>
    <w:rsid w:val="00326300"/>
    <w:rsid w:val="003300B4"/>
    <w:rsid w:val="003306E3"/>
    <w:rsid w:val="0033102B"/>
    <w:rsid w:val="0033178D"/>
    <w:rsid w:val="00331A17"/>
    <w:rsid w:val="003321B0"/>
    <w:rsid w:val="00332A10"/>
    <w:rsid w:val="003336B7"/>
    <w:rsid w:val="00335CE6"/>
    <w:rsid w:val="00336063"/>
    <w:rsid w:val="003366FA"/>
    <w:rsid w:val="00343B71"/>
    <w:rsid w:val="00343D0A"/>
    <w:rsid w:val="00343D98"/>
    <w:rsid w:val="00344D6F"/>
    <w:rsid w:val="003460FF"/>
    <w:rsid w:val="00350577"/>
    <w:rsid w:val="00352777"/>
    <w:rsid w:val="0035291D"/>
    <w:rsid w:val="00352CB6"/>
    <w:rsid w:val="00354D30"/>
    <w:rsid w:val="00355820"/>
    <w:rsid w:val="00355BA9"/>
    <w:rsid w:val="00356314"/>
    <w:rsid w:val="00357F86"/>
    <w:rsid w:val="00360A92"/>
    <w:rsid w:val="00360BD7"/>
    <w:rsid w:val="003618C8"/>
    <w:rsid w:val="003620BF"/>
    <w:rsid w:val="0036264B"/>
    <w:rsid w:val="0036387F"/>
    <w:rsid w:val="00364363"/>
    <w:rsid w:val="003646A5"/>
    <w:rsid w:val="0036501F"/>
    <w:rsid w:val="003667FA"/>
    <w:rsid w:val="00367073"/>
    <w:rsid w:val="00367179"/>
    <w:rsid w:val="003705FE"/>
    <w:rsid w:val="003706C2"/>
    <w:rsid w:val="00372C86"/>
    <w:rsid w:val="00373294"/>
    <w:rsid w:val="003757BB"/>
    <w:rsid w:val="00377732"/>
    <w:rsid w:val="003807F7"/>
    <w:rsid w:val="003814F7"/>
    <w:rsid w:val="00381A7E"/>
    <w:rsid w:val="00382EC5"/>
    <w:rsid w:val="00383515"/>
    <w:rsid w:val="00383732"/>
    <w:rsid w:val="003839AD"/>
    <w:rsid w:val="003908CE"/>
    <w:rsid w:val="00390AD2"/>
    <w:rsid w:val="00390EA0"/>
    <w:rsid w:val="00391640"/>
    <w:rsid w:val="00391A79"/>
    <w:rsid w:val="00391FA1"/>
    <w:rsid w:val="0039216C"/>
    <w:rsid w:val="00392A60"/>
    <w:rsid w:val="003946C6"/>
    <w:rsid w:val="00394B43"/>
    <w:rsid w:val="00396AB3"/>
    <w:rsid w:val="00397D8C"/>
    <w:rsid w:val="003A045D"/>
    <w:rsid w:val="003A0AAA"/>
    <w:rsid w:val="003A1F64"/>
    <w:rsid w:val="003A376F"/>
    <w:rsid w:val="003A50C6"/>
    <w:rsid w:val="003B0990"/>
    <w:rsid w:val="003B4AEF"/>
    <w:rsid w:val="003B6ACA"/>
    <w:rsid w:val="003B7566"/>
    <w:rsid w:val="003B7D54"/>
    <w:rsid w:val="003C4B61"/>
    <w:rsid w:val="003C4DDF"/>
    <w:rsid w:val="003D0EBF"/>
    <w:rsid w:val="003D2204"/>
    <w:rsid w:val="003D3DE9"/>
    <w:rsid w:val="003D4CC7"/>
    <w:rsid w:val="003E45CD"/>
    <w:rsid w:val="003E4C68"/>
    <w:rsid w:val="003E50B2"/>
    <w:rsid w:val="003E6732"/>
    <w:rsid w:val="003E7543"/>
    <w:rsid w:val="003F1869"/>
    <w:rsid w:val="003F238F"/>
    <w:rsid w:val="003F3220"/>
    <w:rsid w:val="003F34A6"/>
    <w:rsid w:val="003F41B7"/>
    <w:rsid w:val="003F45D5"/>
    <w:rsid w:val="003F49D4"/>
    <w:rsid w:val="003F4A60"/>
    <w:rsid w:val="003F553B"/>
    <w:rsid w:val="003F5D4B"/>
    <w:rsid w:val="003F5E51"/>
    <w:rsid w:val="003F603E"/>
    <w:rsid w:val="003F7821"/>
    <w:rsid w:val="003F7DA3"/>
    <w:rsid w:val="004001F9"/>
    <w:rsid w:val="00401109"/>
    <w:rsid w:val="00401BF4"/>
    <w:rsid w:val="00401D94"/>
    <w:rsid w:val="00401E7A"/>
    <w:rsid w:val="0040474C"/>
    <w:rsid w:val="0040513F"/>
    <w:rsid w:val="00405FA0"/>
    <w:rsid w:val="00406C0B"/>
    <w:rsid w:val="00411339"/>
    <w:rsid w:val="00411CDC"/>
    <w:rsid w:val="00411F91"/>
    <w:rsid w:val="00414435"/>
    <w:rsid w:val="00414A1C"/>
    <w:rsid w:val="004203C2"/>
    <w:rsid w:val="00421531"/>
    <w:rsid w:val="004225A9"/>
    <w:rsid w:val="00423C31"/>
    <w:rsid w:val="004242EA"/>
    <w:rsid w:val="00424337"/>
    <w:rsid w:val="0042537C"/>
    <w:rsid w:val="0042659F"/>
    <w:rsid w:val="004265D3"/>
    <w:rsid w:val="00426E98"/>
    <w:rsid w:val="004310B1"/>
    <w:rsid w:val="00431D14"/>
    <w:rsid w:val="004320AC"/>
    <w:rsid w:val="0043281F"/>
    <w:rsid w:val="0043437D"/>
    <w:rsid w:val="004346A0"/>
    <w:rsid w:val="00435DA5"/>
    <w:rsid w:val="00440A49"/>
    <w:rsid w:val="00442AEC"/>
    <w:rsid w:val="0044511C"/>
    <w:rsid w:val="00446009"/>
    <w:rsid w:val="00446715"/>
    <w:rsid w:val="0044751B"/>
    <w:rsid w:val="00447569"/>
    <w:rsid w:val="00447F63"/>
    <w:rsid w:val="00450AFA"/>
    <w:rsid w:val="00452E0C"/>
    <w:rsid w:val="00453209"/>
    <w:rsid w:val="00453672"/>
    <w:rsid w:val="004536DF"/>
    <w:rsid w:val="00455578"/>
    <w:rsid w:val="00456252"/>
    <w:rsid w:val="0045796C"/>
    <w:rsid w:val="00461146"/>
    <w:rsid w:val="00462245"/>
    <w:rsid w:val="004623CE"/>
    <w:rsid w:val="004633A0"/>
    <w:rsid w:val="004633DA"/>
    <w:rsid w:val="004641C5"/>
    <w:rsid w:val="00464656"/>
    <w:rsid w:val="00465547"/>
    <w:rsid w:val="0046629C"/>
    <w:rsid w:val="00466533"/>
    <w:rsid w:val="00466723"/>
    <w:rsid w:val="00466943"/>
    <w:rsid w:val="00470A0D"/>
    <w:rsid w:val="00470C98"/>
    <w:rsid w:val="004718F1"/>
    <w:rsid w:val="00471E23"/>
    <w:rsid w:val="004735C5"/>
    <w:rsid w:val="00475DAF"/>
    <w:rsid w:val="00476215"/>
    <w:rsid w:val="00476679"/>
    <w:rsid w:val="00476CD6"/>
    <w:rsid w:val="0047716B"/>
    <w:rsid w:val="00481968"/>
    <w:rsid w:val="00481D65"/>
    <w:rsid w:val="004823FD"/>
    <w:rsid w:val="0049068D"/>
    <w:rsid w:val="00490BD4"/>
    <w:rsid w:val="00492D60"/>
    <w:rsid w:val="00492E1E"/>
    <w:rsid w:val="004948BC"/>
    <w:rsid w:val="00494CF9"/>
    <w:rsid w:val="004953C2"/>
    <w:rsid w:val="004961B4"/>
    <w:rsid w:val="00496ED3"/>
    <w:rsid w:val="00497EC9"/>
    <w:rsid w:val="004A0230"/>
    <w:rsid w:val="004A0288"/>
    <w:rsid w:val="004A075A"/>
    <w:rsid w:val="004A1021"/>
    <w:rsid w:val="004A2001"/>
    <w:rsid w:val="004A404C"/>
    <w:rsid w:val="004A41CC"/>
    <w:rsid w:val="004A5050"/>
    <w:rsid w:val="004A61E5"/>
    <w:rsid w:val="004A6A54"/>
    <w:rsid w:val="004A7EAF"/>
    <w:rsid w:val="004B1517"/>
    <w:rsid w:val="004B1705"/>
    <w:rsid w:val="004B18B8"/>
    <w:rsid w:val="004B3682"/>
    <w:rsid w:val="004B50BD"/>
    <w:rsid w:val="004C05B0"/>
    <w:rsid w:val="004C07C1"/>
    <w:rsid w:val="004C3021"/>
    <w:rsid w:val="004C6A89"/>
    <w:rsid w:val="004C6B86"/>
    <w:rsid w:val="004D2D59"/>
    <w:rsid w:val="004D2D7B"/>
    <w:rsid w:val="004D4468"/>
    <w:rsid w:val="004D5430"/>
    <w:rsid w:val="004D68CC"/>
    <w:rsid w:val="004D75A5"/>
    <w:rsid w:val="004D7805"/>
    <w:rsid w:val="004E1BB8"/>
    <w:rsid w:val="004E2534"/>
    <w:rsid w:val="004E2D47"/>
    <w:rsid w:val="004E3A98"/>
    <w:rsid w:val="004E52AA"/>
    <w:rsid w:val="004E64F5"/>
    <w:rsid w:val="004E68A7"/>
    <w:rsid w:val="004E6FA9"/>
    <w:rsid w:val="004F0E92"/>
    <w:rsid w:val="004F219D"/>
    <w:rsid w:val="004F2351"/>
    <w:rsid w:val="004F2673"/>
    <w:rsid w:val="004F2D5F"/>
    <w:rsid w:val="004F52F9"/>
    <w:rsid w:val="00500558"/>
    <w:rsid w:val="00501835"/>
    <w:rsid w:val="0050207E"/>
    <w:rsid w:val="005043B5"/>
    <w:rsid w:val="005043FF"/>
    <w:rsid w:val="00506297"/>
    <w:rsid w:val="005069F1"/>
    <w:rsid w:val="005077DF"/>
    <w:rsid w:val="00507D40"/>
    <w:rsid w:val="00507F51"/>
    <w:rsid w:val="0051258E"/>
    <w:rsid w:val="00512719"/>
    <w:rsid w:val="0051285B"/>
    <w:rsid w:val="00513B7F"/>
    <w:rsid w:val="00513DDE"/>
    <w:rsid w:val="005145CF"/>
    <w:rsid w:val="0051599D"/>
    <w:rsid w:val="00515FEB"/>
    <w:rsid w:val="00516D0C"/>
    <w:rsid w:val="00517975"/>
    <w:rsid w:val="0052050D"/>
    <w:rsid w:val="00520E3A"/>
    <w:rsid w:val="00521CBE"/>
    <w:rsid w:val="00522A6A"/>
    <w:rsid w:val="005255A1"/>
    <w:rsid w:val="00526206"/>
    <w:rsid w:val="00530322"/>
    <w:rsid w:val="005305B9"/>
    <w:rsid w:val="0053068B"/>
    <w:rsid w:val="0053220A"/>
    <w:rsid w:val="00533692"/>
    <w:rsid w:val="00536115"/>
    <w:rsid w:val="00536243"/>
    <w:rsid w:val="005374ED"/>
    <w:rsid w:val="005378EA"/>
    <w:rsid w:val="00541FC0"/>
    <w:rsid w:val="00544088"/>
    <w:rsid w:val="0054658A"/>
    <w:rsid w:val="00550302"/>
    <w:rsid w:val="00550BF4"/>
    <w:rsid w:val="00551E1E"/>
    <w:rsid w:val="00553B34"/>
    <w:rsid w:val="00554F8B"/>
    <w:rsid w:val="00561601"/>
    <w:rsid w:val="0056429B"/>
    <w:rsid w:val="005676FC"/>
    <w:rsid w:val="005720D0"/>
    <w:rsid w:val="00572110"/>
    <w:rsid w:val="00572DFD"/>
    <w:rsid w:val="00573056"/>
    <w:rsid w:val="00573236"/>
    <w:rsid w:val="00574E46"/>
    <w:rsid w:val="005813D3"/>
    <w:rsid w:val="00581A33"/>
    <w:rsid w:val="005850EB"/>
    <w:rsid w:val="00587275"/>
    <w:rsid w:val="0058771E"/>
    <w:rsid w:val="005903D6"/>
    <w:rsid w:val="0059242B"/>
    <w:rsid w:val="00593AE9"/>
    <w:rsid w:val="00593E46"/>
    <w:rsid w:val="00595291"/>
    <w:rsid w:val="00595F23"/>
    <w:rsid w:val="0059697F"/>
    <w:rsid w:val="00596C1B"/>
    <w:rsid w:val="00597F93"/>
    <w:rsid w:val="005A18DE"/>
    <w:rsid w:val="005A3CE8"/>
    <w:rsid w:val="005A402C"/>
    <w:rsid w:val="005A4DDD"/>
    <w:rsid w:val="005A5326"/>
    <w:rsid w:val="005A6429"/>
    <w:rsid w:val="005A64ED"/>
    <w:rsid w:val="005A743F"/>
    <w:rsid w:val="005B04A9"/>
    <w:rsid w:val="005B1151"/>
    <w:rsid w:val="005B18B0"/>
    <w:rsid w:val="005B1E09"/>
    <w:rsid w:val="005B27B7"/>
    <w:rsid w:val="005B3666"/>
    <w:rsid w:val="005C1196"/>
    <w:rsid w:val="005C1F55"/>
    <w:rsid w:val="005C4C43"/>
    <w:rsid w:val="005C5AD1"/>
    <w:rsid w:val="005C77CE"/>
    <w:rsid w:val="005D08A0"/>
    <w:rsid w:val="005D13AE"/>
    <w:rsid w:val="005D2361"/>
    <w:rsid w:val="005D4B9D"/>
    <w:rsid w:val="005D4D7D"/>
    <w:rsid w:val="005D6E96"/>
    <w:rsid w:val="005D7248"/>
    <w:rsid w:val="005E2012"/>
    <w:rsid w:val="005E2BED"/>
    <w:rsid w:val="005E344C"/>
    <w:rsid w:val="005E36F1"/>
    <w:rsid w:val="005E3794"/>
    <w:rsid w:val="005E3E1D"/>
    <w:rsid w:val="005E41D1"/>
    <w:rsid w:val="005E4A13"/>
    <w:rsid w:val="005E4E94"/>
    <w:rsid w:val="005E5360"/>
    <w:rsid w:val="005E5B23"/>
    <w:rsid w:val="005E7552"/>
    <w:rsid w:val="005F2A0D"/>
    <w:rsid w:val="005F2AC5"/>
    <w:rsid w:val="005F6BCD"/>
    <w:rsid w:val="00600627"/>
    <w:rsid w:val="00602D97"/>
    <w:rsid w:val="006058D4"/>
    <w:rsid w:val="00605CDF"/>
    <w:rsid w:val="00606288"/>
    <w:rsid w:val="00607395"/>
    <w:rsid w:val="00610927"/>
    <w:rsid w:val="00612DBA"/>
    <w:rsid w:val="0061431F"/>
    <w:rsid w:val="00615D24"/>
    <w:rsid w:val="00616252"/>
    <w:rsid w:val="00616529"/>
    <w:rsid w:val="006176E8"/>
    <w:rsid w:val="00617957"/>
    <w:rsid w:val="00617E18"/>
    <w:rsid w:val="0062148A"/>
    <w:rsid w:val="00626F25"/>
    <w:rsid w:val="006310B6"/>
    <w:rsid w:val="0063172A"/>
    <w:rsid w:val="00635167"/>
    <w:rsid w:val="00635833"/>
    <w:rsid w:val="00637BE5"/>
    <w:rsid w:val="00640E76"/>
    <w:rsid w:val="00641CA3"/>
    <w:rsid w:val="00642836"/>
    <w:rsid w:val="00642DE3"/>
    <w:rsid w:val="00643106"/>
    <w:rsid w:val="0064387A"/>
    <w:rsid w:val="00643E57"/>
    <w:rsid w:val="00644494"/>
    <w:rsid w:val="00644AA0"/>
    <w:rsid w:val="006468F7"/>
    <w:rsid w:val="00647809"/>
    <w:rsid w:val="00647970"/>
    <w:rsid w:val="00647A60"/>
    <w:rsid w:val="00647DEC"/>
    <w:rsid w:val="00652DE4"/>
    <w:rsid w:val="0065327C"/>
    <w:rsid w:val="006538CF"/>
    <w:rsid w:val="0065442D"/>
    <w:rsid w:val="00654C44"/>
    <w:rsid w:val="0065720F"/>
    <w:rsid w:val="006603A4"/>
    <w:rsid w:val="006621C7"/>
    <w:rsid w:val="00662DD6"/>
    <w:rsid w:val="00664713"/>
    <w:rsid w:val="006659F0"/>
    <w:rsid w:val="006662B7"/>
    <w:rsid w:val="00672D0D"/>
    <w:rsid w:val="00675B96"/>
    <w:rsid w:val="00675E35"/>
    <w:rsid w:val="00676114"/>
    <w:rsid w:val="00677C6E"/>
    <w:rsid w:val="0068005D"/>
    <w:rsid w:val="00680F19"/>
    <w:rsid w:val="00680F6C"/>
    <w:rsid w:val="00681907"/>
    <w:rsid w:val="00682A5F"/>
    <w:rsid w:val="006849D4"/>
    <w:rsid w:val="00685FAA"/>
    <w:rsid w:val="00686DC1"/>
    <w:rsid w:val="00687C62"/>
    <w:rsid w:val="00687CEA"/>
    <w:rsid w:val="00690193"/>
    <w:rsid w:val="00690745"/>
    <w:rsid w:val="0069085A"/>
    <w:rsid w:val="00691430"/>
    <w:rsid w:val="00692670"/>
    <w:rsid w:val="00692C39"/>
    <w:rsid w:val="006949D0"/>
    <w:rsid w:val="0069541F"/>
    <w:rsid w:val="00695556"/>
    <w:rsid w:val="00695827"/>
    <w:rsid w:val="00695A7A"/>
    <w:rsid w:val="00696A7D"/>
    <w:rsid w:val="00696C26"/>
    <w:rsid w:val="00697D11"/>
    <w:rsid w:val="006A2877"/>
    <w:rsid w:val="006A37DA"/>
    <w:rsid w:val="006A4737"/>
    <w:rsid w:val="006A5555"/>
    <w:rsid w:val="006A589E"/>
    <w:rsid w:val="006A5FA7"/>
    <w:rsid w:val="006A63A1"/>
    <w:rsid w:val="006B185F"/>
    <w:rsid w:val="006B23E3"/>
    <w:rsid w:val="006B4138"/>
    <w:rsid w:val="006B4911"/>
    <w:rsid w:val="006B54B2"/>
    <w:rsid w:val="006B5798"/>
    <w:rsid w:val="006C16EB"/>
    <w:rsid w:val="006C2058"/>
    <w:rsid w:val="006C2C78"/>
    <w:rsid w:val="006C2D00"/>
    <w:rsid w:val="006C35DC"/>
    <w:rsid w:val="006D1B2E"/>
    <w:rsid w:val="006D5B0D"/>
    <w:rsid w:val="006D6D89"/>
    <w:rsid w:val="006D70BA"/>
    <w:rsid w:val="006E016F"/>
    <w:rsid w:val="006E083A"/>
    <w:rsid w:val="006E14B4"/>
    <w:rsid w:val="006E3044"/>
    <w:rsid w:val="006E3103"/>
    <w:rsid w:val="006E39FA"/>
    <w:rsid w:val="006E3ACE"/>
    <w:rsid w:val="006E46DF"/>
    <w:rsid w:val="006E5D10"/>
    <w:rsid w:val="006E6867"/>
    <w:rsid w:val="006E7DE4"/>
    <w:rsid w:val="006E7FFB"/>
    <w:rsid w:val="006F02EF"/>
    <w:rsid w:val="006F05F8"/>
    <w:rsid w:val="006F0E42"/>
    <w:rsid w:val="006F1BD9"/>
    <w:rsid w:val="006F2AD4"/>
    <w:rsid w:val="006F7CF5"/>
    <w:rsid w:val="00700B96"/>
    <w:rsid w:val="00701226"/>
    <w:rsid w:val="00701244"/>
    <w:rsid w:val="00702302"/>
    <w:rsid w:val="0070388B"/>
    <w:rsid w:val="0070423A"/>
    <w:rsid w:val="0070474F"/>
    <w:rsid w:val="007048B2"/>
    <w:rsid w:val="007053B0"/>
    <w:rsid w:val="00710217"/>
    <w:rsid w:val="0071047F"/>
    <w:rsid w:val="007104A7"/>
    <w:rsid w:val="007119A0"/>
    <w:rsid w:val="0071287D"/>
    <w:rsid w:val="007132A4"/>
    <w:rsid w:val="00714214"/>
    <w:rsid w:val="007147B3"/>
    <w:rsid w:val="0071653B"/>
    <w:rsid w:val="007204B7"/>
    <w:rsid w:val="00720E84"/>
    <w:rsid w:val="007229AB"/>
    <w:rsid w:val="00723E5C"/>
    <w:rsid w:val="0072614C"/>
    <w:rsid w:val="0073091E"/>
    <w:rsid w:val="007325EB"/>
    <w:rsid w:val="00732653"/>
    <w:rsid w:val="00735966"/>
    <w:rsid w:val="007361B7"/>
    <w:rsid w:val="007403C7"/>
    <w:rsid w:val="0074088F"/>
    <w:rsid w:val="00741812"/>
    <w:rsid w:val="00750E7C"/>
    <w:rsid w:val="00751C1C"/>
    <w:rsid w:val="00752167"/>
    <w:rsid w:val="0075249D"/>
    <w:rsid w:val="00753100"/>
    <w:rsid w:val="007547DD"/>
    <w:rsid w:val="00754F62"/>
    <w:rsid w:val="0075525A"/>
    <w:rsid w:val="00755C6F"/>
    <w:rsid w:val="00755D00"/>
    <w:rsid w:val="00757088"/>
    <w:rsid w:val="007572F6"/>
    <w:rsid w:val="00757F92"/>
    <w:rsid w:val="00760BAF"/>
    <w:rsid w:val="00762623"/>
    <w:rsid w:val="00763060"/>
    <w:rsid w:val="00763232"/>
    <w:rsid w:val="0076337A"/>
    <w:rsid w:val="00766836"/>
    <w:rsid w:val="00767ABF"/>
    <w:rsid w:val="00767BAB"/>
    <w:rsid w:val="00770D74"/>
    <w:rsid w:val="00771723"/>
    <w:rsid w:val="00771A52"/>
    <w:rsid w:val="007724F0"/>
    <w:rsid w:val="00773AC1"/>
    <w:rsid w:val="00774AC8"/>
    <w:rsid w:val="007769BA"/>
    <w:rsid w:val="00777A94"/>
    <w:rsid w:val="00777C97"/>
    <w:rsid w:val="007800B3"/>
    <w:rsid w:val="00780252"/>
    <w:rsid w:val="00780659"/>
    <w:rsid w:val="00780B42"/>
    <w:rsid w:val="00781329"/>
    <w:rsid w:val="00782932"/>
    <w:rsid w:val="00784134"/>
    <w:rsid w:val="007853B1"/>
    <w:rsid w:val="00785A16"/>
    <w:rsid w:val="00786B54"/>
    <w:rsid w:val="00786D75"/>
    <w:rsid w:val="007877D6"/>
    <w:rsid w:val="007926E5"/>
    <w:rsid w:val="00793339"/>
    <w:rsid w:val="007933FA"/>
    <w:rsid w:val="00793ABC"/>
    <w:rsid w:val="007A3566"/>
    <w:rsid w:val="007A6413"/>
    <w:rsid w:val="007A6570"/>
    <w:rsid w:val="007B057E"/>
    <w:rsid w:val="007B3651"/>
    <w:rsid w:val="007B3A6C"/>
    <w:rsid w:val="007B50B6"/>
    <w:rsid w:val="007C0BC4"/>
    <w:rsid w:val="007C158E"/>
    <w:rsid w:val="007C15C0"/>
    <w:rsid w:val="007C2FC5"/>
    <w:rsid w:val="007C3850"/>
    <w:rsid w:val="007C542F"/>
    <w:rsid w:val="007C5B43"/>
    <w:rsid w:val="007C5EF3"/>
    <w:rsid w:val="007C69D8"/>
    <w:rsid w:val="007C6B59"/>
    <w:rsid w:val="007C7301"/>
    <w:rsid w:val="007D103D"/>
    <w:rsid w:val="007D1341"/>
    <w:rsid w:val="007D14C5"/>
    <w:rsid w:val="007D2F44"/>
    <w:rsid w:val="007D34FF"/>
    <w:rsid w:val="007D3675"/>
    <w:rsid w:val="007D3F60"/>
    <w:rsid w:val="007D6584"/>
    <w:rsid w:val="007D7040"/>
    <w:rsid w:val="007D78E9"/>
    <w:rsid w:val="007D7DDB"/>
    <w:rsid w:val="007E1130"/>
    <w:rsid w:val="007E1D4F"/>
    <w:rsid w:val="007E3E94"/>
    <w:rsid w:val="007E3F4F"/>
    <w:rsid w:val="007E4D97"/>
    <w:rsid w:val="007E582B"/>
    <w:rsid w:val="007E5F81"/>
    <w:rsid w:val="007E740D"/>
    <w:rsid w:val="007E765D"/>
    <w:rsid w:val="007E7881"/>
    <w:rsid w:val="007E78F1"/>
    <w:rsid w:val="007E7C0B"/>
    <w:rsid w:val="007F0580"/>
    <w:rsid w:val="007F0605"/>
    <w:rsid w:val="007F2768"/>
    <w:rsid w:val="007F2DAE"/>
    <w:rsid w:val="007F4AB0"/>
    <w:rsid w:val="007F4DDC"/>
    <w:rsid w:val="007F622B"/>
    <w:rsid w:val="007F6E17"/>
    <w:rsid w:val="007F740B"/>
    <w:rsid w:val="007F78F8"/>
    <w:rsid w:val="00802D82"/>
    <w:rsid w:val="00807F08"/>
    <w:rsid w:val="0081007C"/>
    <w:rsid w:val="00810D09"/>
    <w:rsid w:val="008126C9"/>
    <w:rsid w:val="00813510"/>
    <w:rsid w:val="00813D54"/>
    <w:rsid w:val="00813DF7"/>
    <w:rsid w:val="00816858"/>
    <w:rsid w:val="0081687C"/>
    <w:rsid w:val="008170DD"/>
    <w:rsid w:val="008173D9"/>
    <w:rsid w:val="008176A2"/>
    <w:rsid w:val="00817E0C"/>
    <w:rsid w:val="008203AE"/>
    <w:rsid w:val="00820D8D"/>
    <w:rsid w:val="0082145B"/>
    <w:rsid w:val="00821AC1"/>
    <w:rsid w:val="00821B98"/>
    <w:rsid w:val="0083063F"/>
    <w:rsid w:val="00831600"/>
    <w:rsid w:val="00833501"/>
    <w:rsid w:val="00833767"/>
    <w:rsid w:val="008348E5"/>
    <w:rsid w:val="0083585A"/>
    <w:rsid w:val="008369BA"/>
    <w:rsid w:val="008373C2"/>
    <w:rsid w:val="00841C7E"/>
    <w:rsid w:val="00842905"/>
    <w:rsid w:val="00843576"/>
    <w:rsid w:val="00843684"/>
    <w:rsid w:val="00843B3C"/>
    <w:rsid w:val="008447E3"/>
    <w:rsid w:val="00846850"/>
    <w:rsid w:val="00851566"/>
    <w:rsid w:val="008521E2"/>
    <w:rsid w:val="00852355"/>
    <w:rsid w:val="008525B9"/>
    <w:rsid w:val="00852A2A"/>
    <w:rsid w:val="00856305"/>
    <w:rsid w:val="00856B7B"/>
    <w:rsid w:val="00857406"/>
    <w:rsid w:val="00857C27"/>
    <w:rsid w:val="00857E7B"/>
    <w:rsid w:val="00860822"/>
    <w:rsid w:val="008616CC"/>
    <w:rsid w:val="00862CC6"/>
    <w:rsid w:val="00864699"/>
    <w:rsid w:val="00865F52"/>
    <w:rsid w:val="008672EB"/>
    <w:rsid w:val="00871967"/>
    <w:rsid w:val="00874080"/>
    <w:rsid w:val="00877991"/>
    <w:rsid w:val="00877DEC"/>
    <w:rsid w:val="00877E7D"/>
    <w:rsid w:val="00884BB1"/>
    <w:rsid w:val="0088562D"/>
    <w:rsid w:val="00885F45"/>
    <w:rsid w:val="0088707E"/>
    <w:rsid w:val="008900A7"/>
    <w:rsid w:val="00891301"/>
    <w:rsid w:val="00891862"/>
    <w:rsid w:val="00891AD9"/>
    <w:rsid w:val="008924AD"/>
    <w:rsid w:val="008932B5"/>
    <w:rsid w:val="008945B7"/>
    <w:rsid w:val="00897FFD"/>
    <w:rsid w:val="008A0533"/>
    <w:rsid w:val="008A1E8A"/>
    <w:rsid w:val="008A2538"/>
    <w:rsid w:val="008A27E2"/>
    <w:rsid w:val="008A611C"/>
    <w:rsid w:val="008A687F"/>
    <w:rsid w:val="008A749A"/>
    <w:rsid w:val="008A76E6"/>
    <w:rsid w:val="008B134C"/>
    <w:rsid w:val="008B2D2E"/>
    <w:rsid w:val="008B3D97"/>
    <w:rsid w:val="008B76A9"/>
    <w:rsid w:val="008C1EF0"/>
    <w:rsid w:val="008C3CD0"/>
    <w:rsid w:val="008C3EE3"/>
    <w:rsid w:val="008C524C"/>
    <w:rsid w:val="008C525C"/>
    <w:rsid w:val="008C5821"/>
    <w:rsid w:val="008C582E"/>
    <w:rsid w:val="008C642A"/>
    <w:rsid w:val="008C6536"/>
    <w:rsid w:val="008C712D"/>
    <w:rsid w:val="008D1AAD"/>
    <w:rsid w:val="008D1E32"/>
    <w:rsid w:val="008D2E12"/>
    <w:rsid w:val="008D3CAA"/>
    <w:rsid w:val="008D5367"/>
    <w:rsid w:val="008D5555"/>
    <w:rsid w:val="008D5E5C"/>
    <w:rsid w:val="008D6DD8"/>
    <w:rsid w:val="008D7033"/>
    <w:rsid w:val="008E023E"/>
    <w:rsid w:val="008E04B5"/>
    <w:rsid w:val="008E2330"/>
    <w:rsid w:val="008E53B3"/>
    <w:rsid w:val="008E5575"/>
    <w:rsid w:val="008E6E85"/>
    <w:rsid w:val="008E78E0"/>
    <w:rsid w:val="008E7F4C"/>
    <w:rsid w:val="008F02FD"/>
    <w:rsid w:val="008F063E"/>
    <w:rsid w:val="008F0F7B"/>
    <w:rsid w:val="008F18FC"/>
    <w:rsid w:val="008F43EF"/>
    <w:rsid w:val="008F48BA"/>
    <w:rsid w:val="008F5202"/>
    <w:rsid w:val="008F564A"/>
    <w:rsid w:val="008F7E5C"/>
    <w:rsid w:val="00903611"/>
    <w:rsid w:val="00904957"/>
    <w:rsid w:val="00904A42"/>
    <w:rsid w:val="00904E0C"/>
    <w:rsid w:val="009057F8"/>
    <w:rsid w:val="00906915"/>
    <w:rsid w:val="00907060"/>
    <w:rsid w:val="00907A00"/>
    <w:rsid w:val="00907DC9"/>
    <w:rsid w:val="00907F5D"/>
    <w:rsid w:val="009100D5"/>
    <w:rsid w:val="0091129D"/>
    <w:rsid w:val="009120B3"/>
    <w:rsid w:val="00912FA9"/>
    <w:rsid w:val="00915843"/>
    <w:rsid w:val="0091659A"/>
    <w:rsid w:val="00917085"/>
    <w:rsid w:val="00921CEA"/>
    <w:rsid w:val="00923E9A"/>
    <w:rsid w:val="00924385"/>
    <w:rsid w:val="00925235"/>
    <w:rsid w:val="00925DF0"/>
    <w:rsid w:val="0092722A"/>
    <w:rsid w:val="00927B86"/>
    <w:rsid w:val="00927F5E"/>
    <w:rsid w:val="0093007D"/>
    <w:rsid w:val="00930838"/>
    <w:rsid w:val="0093179F"/>
    <w:rsid w:val="00934B69"/>
    <w:rsid w:val="00935ECD"/>
    <w:rsid w:val="00940C14"/>
    <w:rsid w:val="00940F13"/>
    <w:rsid w:val="00941324"/>
    <w:rsid w:val="00941DEA"/>
    <w:rsid w:val="00943259"/>
    <w:rsid w:val="00943769"/>
    <w:rsid w:val="009459DA"/>
    <w:rsid w:val="00946208"/>
    <w:rsid w:val="00947C8D"/>
    <w:rsid w:val="00950247"/>
    <w:rsid w:val="00960406"/>
    <w:rsid w:val="009622DB"/>
    <w:rsid w:val="0096294C"/>
    <w:rsid w:val="0096432C"/>
    <w:rsid w:val="00964D6A"/>
    <w:rsid w:val="009650A0"/>
    <w:rsid w:val="00965BDB"/>
    <w:rsid w:val="00966CD6"/>
    <w:rsid w:val="0097001F"/>
    <w:rsid w:val="00972230"/>
    <w:rsid w:val="0097255B"/>
    <w:rsid w:val="009727D3"/>
    <w:rsid w:val="00973943"/>
    <w:rsid w:val="00973C88"/>
    <w:rsid w:val="00973D76"/>
    <w:rsid w:val="00974236"/>
    <w:rsid w:val="00974C52"/>
    <w:rsid w:val="00974D47"/>
    <w:rsid w:val="009757C8"/>
    <w:rsid w:val="0097600D"/>
    <w:rsid w:val="00976FBB"/>
    <w:rsid w:val="00977265"/>
    <w:rsid w:val="00977E4A"/>
    <w:rsid w:val="00983378"/>
    <w:rsid w:val="00983750"/>
    <w:rsid w:val="00984347"/>
    <w:rsid w:val="009873F4"/>
    <w:rsid w:val="00991CA1"/>
    <w:rsid w:val="009931FA"/>
    <w:rsid w:val="00993AE9"/>
    <w:rsid w:val="00993B47"/>
    <w:rsid w:val="00994FEE"/>
    <w:rsid w:val="0099542D"/>
    <w:rsid w:val="009960A9"/>
    <w:rsid w:val="0099796C"/>
    <w:rsid w:val="009A0A77"/>
    <w:rsid w:val="009A12D5"/>
    <w:rsid w:val="009A2322"/>
    <w:rsid w:val="009A39B7"/>
    <w:rsid w:val="009A3D43"/>
    <w:rsid w:val="009A4B70"/>
    <w:rsid w:val="009A7800"/>
    <w:rsid w:val="009B07F3"/>
    <w:rsid w:val="009B2CC5"/>
    <w:rsid w:val="009B394D"/>
    <w:rsid w:val="009B4BDA"/>
    <w:rsid w:val="009B6F38"/>
    <w:rsid w:val="009C0902"/>
    <w:rsid w:val="009C17A2"/>
    <w:rsid w:val="009C261D"/>
    <w:rsid w:val="009C322C"/>
    <w:rsid w:val="009C39DF"/>
    <w:rsid w:val="009D077D"/>
    <w:rsid w:val="009D0B21"/>
    <w:rsid w:val="009D1EE4"/>
    <w:rsid w:val="009D1FD5"/>
    <w:rsid w:val="009D2C65"/>
    <w:rsid w:val="009D3F0E"/>
    <w:rsid w:val="009D7FE6"/>
    <w:rsid w:val="009E0B86"/>
    <w:rsid w:val="009E0C17"/>
    <w:rsid w:val="009E1AA1"/>
    <w:rsid w:val="009E25C0"/>
    <w:rsid w:val="009E6446"/>
    <w:rsid w:val="009E682D"/>
    <w:rsid w:val="009E75CF"/>
    <w:rsid w:val="009F0770"/>
    <w:rsid w:val="009F097E"/>
    <w:rsid w:val="009F0A30"/>
    <w:rsid w:val="009F1930"/>
    <w:rsid w:val="009F1978"/>
    <w:rsid w:val="009F1DDB"/>
    <w:rsid w:val="009F2CF9"/>
    <w:rsid w:val="009F6C15"/>
    <w:rsid w:val="009F72DF"/>
    <w:rsid w:val="009F7314"/>
    <w:rsid w:val="00A0266A"/>
    <w:rsid w:val="00A046A9"/>
    <w:rsid w:val="00A06A9A"/>
    <w:rsid w:val="00A11703"/>
    <w:rsid w:val="00A1213E"/>
    <w:rsid w:val="00A121FD"/>
    <w:rsid w:val="00A12721"/>
    <w:rsid w:val="00A12A1D"/>
    <w:rsid w:val="00A12C36"/>
    <w:rsid w:val="00A151EE"/>
    <w:rsid w:val="00A16E60"/>
    <w:rsid w:val="00A20C65"/>
    <w:rsid w:val="00A226E4"/>
    <w:rsid w:val="00A23B2B"/>
    <w:rsid w:val="00A25B89"/>
    <w:rsid w:val="00A25E5F"/>
    <w:rsid w:val="00A31153"/>
    <w:rsid w:val="00A31616"/>
    <w:rsid w:val="00A31972"/>
    <w:rsid w:val="00A31A77"/>
    <w:rsid w:val="00A33013"/>
    <w:rsid w:val="00A33561"/>
    <w:rsid w:val="00A34103"/>
    <w:rsid w:val="00A351B3"/>
    <w:rsid w:val="00A363B6"/>
    <w:rsid w:val="00A373BB"/>
    <w:rsid w:val="00A376AC"/>
    <w:rsid w:val="00A407F9"/>
    <w:rsid w:val="00A41498"/>
    <w:rsid w:val="00A4493E"/>
    <w:rsid w:val="00A45113"/>
    <w:rsid w:val="00A455E5"/>
    <w:rsid w:val="00A45784"/>
    <w:rsid w:val="00A45802"/>
    <w:rsid w:val="00A4608A"/>
    <w:rsid w:val="00A46C09"/>
    <w:rsid w:val="00A50E43"/>
    <w:rsid w:val="00A536D6"/>
    <w:rsid w:val="00A53A6C"/>
    <w:rsid w:val="00A53ADF"/>
    <w:rsid w:val="00A5474C"/>
    <w:rsid w:val="00A56DD9"/>
    <w:rsid w:val="00A60D7C"/>
    <w:rsid w:val="00A615DA"/>
    <w:rsid w:val="00A63837"/>
    <w:rsid w:val="00A70399"/>
    <w:rsid w:val="00A70A62"/>
    <w:rsid w:val="00A716E7"/>
    <w:rsid w:val="00A71B4C"/>
    <w:rsid w:val="00A73A87"/>
    <w:rsid w:val="00A77EF2"/>
    <w:rsid w:val="00A77EFF"/>
    <w:rsid w:val="00A806E8"/>
    <w:rsid w:val="00A808E9"/>
    <w:rsid w:val="00A80A75"/>
    <w:rsid w:val="00A82567"/>
    <w:rsid w:val="00A82F39"/>
    <w:rsid w:val="00A87865"/>
    <w:rsid w:val="00A90083"/>
    <w:rsid w:val="00A9038E"/>
    <w:rsid w:val="00A90778"/>
    <w:rsid w:val="00A907D0"/>
    <w:rsid w:val="00A91191"/>
    <w:rsid w:val="00A9245A"/>
    <w:rsid w:val="00A925A3"/>
    <w:rsid w:val="00A9384E"/>
    <w:rsid w:val="00A94BC1"/>
    <w:rsid w:val="00A94DD4"/>
    <w:rsid w:val="00A953FC"/>
    <w:rsid w:val="00A956C7"/>
    <w:rsid w:val="00A96A1E"/>
    <w:rsid w:val="00A97107"/>
    <w:rsid w:val="00AA261F"/>
    <w:rsid w:val="00AA28E8"/>
    <w:rsid w:val="00AA3655"/>
    <w:rsid w:val="00AA67DD"/>
    <w:rsid w:val="00AA795D"/>
    <w:rsid w:val="00AA7BA0"/>
    <w:rsid w:val="00AB17B7"/>
    <w:rsid w:val="00AB18D9"/>
    <w:rsid w:val="00AB1B23"/>
    <w:rsid w:val="00AB4A93"/>
    <w:rsid w:val="00AB5C7C"/>
    <w:rsid w:val="00AB5F06"/>
    <w:rsid w:val="00AC0DDE"/>
    <w:rsid w:val="00AC319F"/>
    <w:rsid w:val="00AC3F7F"/>
    <w:rsid w:val="00AC618F"/>
    <w:rsid w:val="00AC679D"/>
    <w:rsid w:val="00AC7EB9"/>
    <w:rsid w:val="00AD19B9"/>
    <w:rsid w:val="00AD300E"/>
    <w:rsid w:val="00AD39D3"/>
    <w:rsid w:val="00AD41F4"/>
    <w:rsid w:val="00AD7309"/>
    <w:rsid w:val="00AD77B0"/>
    <w:rsid w:val="00AD7F41"/>
    <w:rsid w:val="00AE0295"/>
    <w:rsid w:val="00AE0EA5"/>
    <w:rsid w:val="00AE1679"/>
    <w:rsid w:val="00AE3914"/>
    <w:rsid w:val="00AE3D0C"/>
    <w:rsid w:val="00AE3D72"/>
    <w:rsid w:val="00AE4229"/>
    <w:rsid w:val="00AE469D"/>
    <w:rsid w:val="00AE47E1"/>
    <w:rsid w:val="00AE4AD9"/>
    <w:rsid w:val="00AE7897"/>
    <w:rsid w:val="00AF1019"/>
    <w:rsid w:val="00AF2A31"/>
    <w:rsid w:val="00AF4528"/>
    <w:rsid w:val="00AF5CEE"/>
    <w:rsid w:val="00AF6104"/>
    <w:rsid w:val="00AF6A29"/>
    <w:rsid w:val="00B00764"/>
    <w:rsid w:val="00B02CF9"/>
    <w:rsid w:val="00B03398"/>
    <w:rsid w:val="00B055E1"/>
    <w:rsid w:val="00B065E1"/>
    <w:rsid w:val="00B0791A"/>
    <w:rsid w:val="00B07968"/>
    <w:rsid w:val="00B1186C"/>
    <w:rsid w:val="00B133F0"/>
    <w:rsid w:val="00B142EF"/>
    <w:rsid w:val="00B161D3"/>
    <w:rsid w:val="00B20AAC"/>
    <w:rsid w:val="00B20DBB"/>
    <w:rsid w:val="00B22B68"/>
    <w:rsid w:val="00B22DCF"/>
    <w:rsid w:val="00B22E8C"/>
    <w:rsid w:val="00B23B7F"/>
    <w:rsid w:val="00B25711"/>
    <w:rsid w:val="00B26072"/>
    <w:rsid w:val="00B26210"/>
    <w:rsid w:val="00B27FC6"/>
    <w:rsid w:val="00B3053B"/>
    <w:rsid w:val="00B30C9B"/>
    <w:rsid w:val="00B32C90"/>
    <w:rsid w:val="00B32F5F"/>
    <w:rsid w:val="00B33412"/>
    <w:rsid w:val="00B33AA9"/>
    <w:rsid w:val="00B33F60"/>
    <w:rsid w:val="00B33FCE"/>
    <w:rsid w:val="00B35D60"/>
    <w:rsid w:val="00B366F5"/>
    <w:rsid w:val="00B37BDE"/>
    <w:rsid w:val="00B40C99"/>
    <w:rsid w:val="00B40EB6"/>
    <w:rsid w:val="00B41036"/>
    <w:rsid w:val="00B4213B"/>
    <w:rsid w:val="00B42A81"/>
    <w:rsid w:val="00B430ED"/>
    <w:rsid w:val="00B46699"/>
    <w:rsid w:val="00B469AD"/>
    <w:rsid w:val="00B47682"/>
    <w:rsid w:val="00B47EE6"/>
    <w:rsid w:val="00B5310E"/>
    <w:rsid w:val="00B5317D"/>
    <w:rsid w:val="00B53CB2"/>
    <w:rsid w:val="00B57433"/>
    <w:rsid w:val="00B64130"/>
    <w:rsid w:val="00B64A83"/>
    <w:rsid w:val="00B64BDD"/>
    <w:rsid w:val="00B6532A"/>
    <w:rsid w:val="00B657AD"/>
    <w:rsid w:val="00B6624E"/>
    <w:rsid w:val="00B667D0"/>
    <w:rsid w:val="00B71CC9"/>
    <w:rsid w:val="00B72FF8"/>
    <w:rsid w:val="00B7309B"/>
    <w:rsid w:val="00B73694"/>
    <w:rsid w:val="00B73AFE"/>
    <w:rsid w:val="00B75B1B"/>
    <w:rsid w:val="00B75DD4"/>
    <w:rsid w:val="00B75EB5"/>
    <w:rsid w:val="00B77053"/>
    <w:rsid w:val="00B77459"/>
    <w:rsid w:val="00B77E36"/>
    <w:rsid w:val="00B81DD8"/>
    <w:rsid w:val="00B82174"/>
    <w:rsid w:val="00B83A85"/>
    <w:rsid w:val="00B85354"/>
    <w:rsid w:val="00B87FBF"/>
    <w:rsid w:val="00B93260"/>
    <w:rsid w:val="00B93E00"/>
    <w:rsid w:val="00B93E85"/>
    <w:rsid w:val="00B94261"/>
    <w:rsid w:val="00B945BD"/>
    <w:rsid w:val="00B94F20"/>
    <w:rsid w:val="00B96DB5"/>
    <w:rsid w:val="00B96FEA"/>
    <w:rsid w:val="00B97119"/>
    <w:rsid w:val="00B97B41"/>
    <w:rsid w:val="00BA0226"/>
    <w:rsid w:val="00BA0B58"/>
    <w:rsid w:val="00BA17D7"/>
    <w:rsid w:val="00BA23E5"/>
    <w:rsid w:val="00BA5A66"/>
    <w:rsid w:val="00BB05C3"/>
    <w:rsid w:val="00BB0971"/>
    <w:rsid w:val="00BB0F48"/>
    <w:rsid w:val="00BB1C92"/>
    <w:rsid w:val="00BB3A3C"/>
    <w:rsid w:val="00BB3BA1"/>
    <w:rsid w:val="00BB43D6"/>
    <w:rsid w:val="00BB4DAC"/>
    <w:rsid w:val="00BB5402"/>
    <w:rsid w:val="00BC0E81"/>
    <w:rsid w:val="00BC118A"/>
    <w:rsid w:val="00BC1EC1"/>
    <w:rsid w:val="00BC4A80"/>
    <w:rsid w:val="00BD27E0"/>
    <w:rsid w:val="00BD2BE5"/>
    <w:rsid w:val="00BD3708"/>
    <w:rsid w:val="00BD42A1"/>
    <w:rsid w:val="00BD4474"/>
    <w:rsid w:val="00BD691D"/>
    <w:rsid w:val="00BD6BA1"/>
    <w:rsid w:val="00BD799B"/>
    <w:rsid w:val="00BE1F6D"/>
    <w:rsid w:val="00BE5B16"/>
    <w:rsid w:val="00BE6BB4"/>
    <w:rsid w:val="00BE6CD7"/>
    <w:rsid w:val="00BE7AF0"/>
    <w:rsid w:val="00BF06CD"/>
    <w:rsid w:val="00BF0BD6"/>
    <w:rsid w:val="00BF1063"/>
    <w:rsid w:val="00BF10CC"/>
    <w:rsid w:val="00BF3C73"/>
    <w:rsid w:val="00BF481D"/>
    <w:rsid w:val="00BF4C65"/>
    <w:rsid w:val="00BF5866"/>
    <w:rsid w:val="00BF6184"/>
    <w:rsid w:val="00C009DC"/>
    <w:rsid w:val="00C0271A"/>
    <w:rsid w:val="00C029BC"/>
    <w:rsid w:val="00C03850"/>
    <w:rsid w:val="00C070A8"/>
    <w:rsid w:val="00C0720F"/>
    <w:rsid w:val="00C129DC"/>
    <w:rsid w:val="00C1337F"/>
    <w:rsid w:val="00C144C3"/>
    <w:rsid w:val="00C14D30"/>
    <w:rsid w:val="00C15908"/>
    <w:rsid w:val="00C16CFC"/>
    <w:rsid w:val="00C16E8E"/>
    <w:rsid w:val="00C17F22"/>
    <w:rsid w:val="00C21BE9"/>
    <w:rsid w:val="00C22A03"/>
    <w:rsid w:val="00C269F4"/>
    <w:rsid w:val="00C32921"/>
    <w:rsid w:val="00C33071"/>
    <w:rsid w:val="00C33B64"/>
    <w:rsid w:val="00C34BA8"/>
    <w:rsid w:val="00C36D91"/>
    <w:rsid w:val="00C40AB6"/>
    <w:rsid w:val="00C4272F"/>
    <w:rsid w:val="00C43DCC"/>
    <w:rsid w:val="00C44811"/>
    <w:rsid w:val="00C45BFA"/>
    <w:rsid w:val="00C47842"/>
    <w:rsid w:val="00C47DA8"/>
    <w:rsid w:val="00C47E8B"/>
    <w:rsid w:val="00C50A15"/>
    <w:rsid w:val="00C51139"/>
    <w:rsid w:val="00C51842"/>
    <w:rsid w:val="00C52010"/>
    <w:rsid w:val="00C560DC"/>
    <w:rsid w:val="00C57593"/>
    <w:rsid w:val="00C60BF8"/>
    <w:rsid w:val="00C63960"/>
    <w:rsid w:val="00C65506"/>
    <w:rsid w:val="00C65F5D"/>
    <w:rsid w:val="00C6675D"/>
    <w:rsid w:val="00C668F6"/>
    <w:rsid w:val="00C73DF0"/>
    <w:rsid w:val="00C744ED"/>
    <w:rsid w:val="00C74743"/>
    <w:rsid w:val="00C74B06"/>
    <w:rsid w:val="00C74F59"/>
    <w:rsid w:val="00C7645E"/>
    <w:rsid w:val="00C76DCF"/>
    <w:rsid w:val="00C775A9"/>
    <w:rsid w:val="00C77F77"/>
    <w:rsid w:val="00C804AE"/>
    <w:rsid w:val="00C80BB5"/>
    <w:rsid w:val="00C9003D"/>
    <w:rsid w:val="00C90B66"/>
    <w:rsid w:val="00C92502"/>
    <w:rsid w:val="00C93B2F"/>
    <w:rsid w:val="00C93D63"/>
    <w:rsid w:val="00C94B6A"/>
    <w:rsid w:val="00C958E8"/>
    <w:rsid w:val="00C95CE8"/>
    <w:rsid w:val="00C96D5C"/>
    <w:rsid w:val="00CA068E"/>
    <w:rsid w:val="00CA110C"/>
    <w:rsid w:val="00CA18CF"/>
    <w:rsid w:val="00CA22B4"/>
    <w:rsid w:val="00CA3746"/>
    <w:rsid w:val="00CA5C1A"/>
    <w:rsid w:val="00CA5CD2"/>
    <w:rsid w:val="00CA681F"/>
    <w:rsid w:val="00CB2953"/>
    <w:rsid w:val="00CB7190"/>
    <w:rsid w:val="00CC26FE"/>
    <w:rsid w:val="00CC3EB5"/>
    <w:rsid w:val="00CC4046"/>
    <w:rsid w:val="00CC4E91"/>
    <w:rsid w:val="00CC571E"/>
    <w:rsid w:val="00CC7FE9"/>
    <w:rsid w:val="00CD03FB"/>
    <w:rsid w:val="00CD2B1C"/>
    <w:rsid w:val="00CD2F41"/>
    <w:rsid w:val="00CD5A4E"/>
    <w:rsid w:val="00CD6306"/>
    <w:rsid w:val="00CE038D"/>
    <w:rsid w:val="00CE0BC0"/>
    <w:rsid w:val="00CE29A3"/>
    <w:rsid w:val="00CE4692"/>
    <w:rsid w:val="00CE46DD"/>
    <w:rsid w:val="00CE6C67"/>
    <w:rsid w:val="00CE7FBC"/>
    <w:rsid w:val="00CF0622"/>
    <w:rsid w:val="00CF4C33"/>
    <w:rsid w:val="00CF6333"/>
    <w:rsid w:val="00CF7687"/>
    <w:rsid w:val="00CF7AE9"/>
    <w:rsid w:val="00D00875"/>
    <w:rsid w:val="00D0212A"/>
    <w:rsid w:val="00D021AB"/>
    <w:rsid w:val="00D03818"/>
    <w:rsid w:val="00D04D48"/>
    <w:rsid w:val="00D07AC1"/>
    <w:rsid w:val="00D1052C"/>
    <w:rsid w:val="00D10C1D"/>
    <w:rsid w:val="00D10D48"/>
    <w:rsid w:val="00D1189F"/>
    <w:rsid w:val="00D11A91"/>
    <w:rsid w:val="00D13523"/>
    <w:rsid w:val="00D1529D"/>
    <w:rsid w:val="00D168CD"/>
    <w:rsid w:val="00D174F8"/>
    <w:rsid w:val="00D17C34"/>
    <w:rsid w:val="00D17CBD"/>
    <w:rsid w:val="00D2038B"/>
    <w:rsid w:val="00D20911"/>
    <w:rsid w:val="00D21380"/>
    <w:rsid w:val="00D21CD6"/>
    <w:rsid w:val="00D22F77"/>
    <w:rsid w:val="00D238A2"/>
    <w:rsid w:val="00D248F5"/>
    <w:rsid w:val="00D24E7D"/>
    <w:rsid w:val="00D260D7"/>
    <w:rsid w:val="00D2641A"/>
    <w:rsid w:val="00D26947"/>
    <w:rsid w:val="00D27161"/>
    <w:rsid w:val="00D27463"/>
    <w:rsid w:val="00D30DBA"/>
    <w:rsid w:val="00D316CD"/>
    <w:rsid w:val="00D325BF"/>
    <w:rsid w:val="00D3263C"/>
    <w:rsid w:val="00D33261"/>
    <w:rsid w:val="00D3327F"/>
    <w:rsid w:val="00D359CA"/>
    <w:rsid w:val="00D36706"/>
    <w:rsid w:val="00D37899"/>
    <w:rsid w:val="00D402C1"/>
    <w:rsid w:val="00D41732"/>
    <w:rsid w:val="00D42FF2"/>
    <w:rsid w:val="00D44F9A"/>
    <w:rsid w:val="00D45887"/>
    <w:rsid w:val="00D45B9B"/>
    <w:rsid w:val="00D45C6F"/>
    <w:rsid w:val="00D479DF"/>
    <w:rsid w:val="00D52574"/>
    <w:rsid w:val="00D52814"/>
    <w:rsid w:val="00D536CA"/>
    <w:rsid w:val="00D5450C"/>
    <w:rsid w:val="00D55C54"/>
    <w:rsid w:val="00D600DB"/>
    <w:rsid w:val="00D60F28"/>
    <w:rsid w:val="00D61123"/>
    <w:rsid w:val="00D6370A"/>
    <w:rsid w:val="00D64071"/>
    <w:rsid w:val="00D64475"/>
    <w:rsid w:val="00D654EB"/>
    <w:rsid w:val="00D67FCF"/>
    <w:rsid w:val="00D72D0A"/>
    <w:rsid w:val="00D72F54"/>
    <w:rsid w:val="00D73CC1"/>
    <w:rsid w:val="00D74680"/>
    <w:rsid w:val="00D809DA"/>
    <w:rsid w:val="00D82341"/>
    <w:rsid w:val="00D90018"/>
    <w:rsid w:val="00D907EB"/>
    <w:rsid w:val="00D90BD1"/>
    <w:rsid w:val="00D910E0"/>
    <w:rsid w:val="00D939A2"/>
    <w:rsid w:val="00D94272"/>
    <w:rsid w:val="00D94CAD"/>
    <w:rsid w:val="00D95422"/>
    <w:rsid w:val="00D95E4B"/>
    <w:rsid w:val="00D9671E"/>
    <w:rsid w:val="00D9742A"/>
    <w:rsid w:val="00DA00BC"/>
    <w:rsid w:val="00DA17E1"/>
    <w:rsid w:val="00DA18AA"/>
    <w:rsid w:val="00DA20EE"/>
    <w:rsid w:val="00DA3688"/>
    <w:rsid w:val="00DA36AF"/>
    <w:rsid w:val="00DA3F79"/>
    <w:rsid w:val="00DA589F"/>
    <w:rsid w:val="00DA7869"/>
    <w:rsid w:val="00DA79DE"/>
    <w:rsid w:val="00DB1BD6"/>
    <w:rsid w:val="00DB2124"/>
    <w:rsid w:val="00DB2F38"/>
    <w:rsid w:val="00DB2F7D"/>
    <w:rsid w:val="00DB386E"/>
    <w:rsid w:val="00DB517F"/>
    <w:rsid w:val="00DB763E"/>
    <w:rsid w:val="00DB781D"/>
    <w:rsid w:val="00DB7F20"/>
    <w:rsid w:val="00DC159A"/>
    <w:rsid w:val="00DC1BA0"/>
    <w:rsid w:val="00DC1FE8"/>
    <w:rsid w:val="00DC23A5"/>
    <w:rsid w:val="00DC26E2"/>
    <w:rsid w:val="00DC293C"/>
    <w:rsid w:val="00DC3A33"/>
    <w:rsid w:val="00DC4302"/>
    <w:rsid w:val="00DC4546"/>
    <w:rsid w:val="00DC46B5"/>
    <w:rsid w:val="00DC4E83"/>
    <w:rsid w:val="00DC535F"/>
    <w:rsid w:val="00DC6B26"/>
    <w:rsid w:val="00DC7996"/>
    <w:rsid w:val="00DD1749"/>
    <w:rsid w:val="00DD1D8C"/>
    <w:rsid w:val="00DD21FF"/>
    <w:rsid w:val="00DD28C8"/>
    <w:rsid w:val="00DD4D33"/>
    <w:rsid w:val="00DD5DBE"/>
    <w:rsid w:val="00DD6AEE"/>
    <w:rsid w:val="00DD6EC9"/>
    <w:rsid w:val="00DD77F2"/>
    <w:rsid w:val="00DE0B91"/>
    <w:rsid w:val="00DE2468"/>
    <w:rsid w:val="00DE4249"/>
    <w:rsid w:val="00DF4486"/>
    <w:rsid w:val="00DF50D2"/>
    <w:rsid w:val="00DF5745"/>
    <w:rsid w:val="00DF5B1A"/>
    <w:rsid w:val="00DF5F6E"/>
    <w:rsid w:val="00DF63EB"/>
    <w:rsid w:val="00DF677B"/>
    <w:rsid w:val="00DF68F8"/>
    <w:rsid w:val="00DF6DA7"/>
    <w:rsid w:val="00DF6E37"/>
    <w:rsid w:val="00DF76EB"/>
    <w:rsid w:val="00E00EBF"/>
    <w:rsid w:val="00E0133A"/>
    <w:rsid w:val="00E01419"/>
    <w:rsid w:val="00E025C7"/>
    <w:rsid w:val="00E0280C"/>
    <w:rsid w:val="00E02C3C"/>
    <w:rsid w:val="00E02D52"/>
    <w:rsid w:val="00E03735"/>
    <w:rsid w:val="00E049EE"/>
    <w:rsid w:val="00E13D39"/>
    <w:rsid w:val="00E146E2"/>
    <w:rsid w:val="00E14BCA"/>
    <w:rsid w:val="00E16591"/>
    <w:rsid w:val="00E211CB"/>
    <w:rsid w:val="00E21469"/>
    <w:rsid w:val="00E22275"/>
    <w:rsid w:val="00E27729"/>
    <w:rsid w:val="00E33829"/>
    <w:rsid w:val="00E33BFF"/>
    <w:rsid w:val="00E34927"/>
    <w:rsid w:val="00E363EA"/>
    <w:rsid w:val="00E40C32"/>
    <w:rsid w:val="00E40C9B"/>
    <w:rsid w:val="00E41601"/>
    <w:rsid w:val="00E41C11"/>
    <w:rsid w:val="00E42558"/>
    <w:rsid w:val="00E4256C"/>
    <w:rsid w:val="00E42A5D"/>
    <w:rsid w:val="00E42AD4"/>
    <w:rsid w:val="00E43153"/>
    <w:rsid w:val="00E43E2C"/>
    <w:rsid w:val="00E45536"/>
    <w:rsid w:val="00E47579"/>
    <w:rsid w:val="00E51647"/>
    <w:rsid w:val="00E5166E"/>
    <w:rsid w:val="00E53C3A"/>
    <w:rsid w:val="00E5452E"/>
    <w:rsid w:val="00E54A7F"/>
    <w:rsid w:val="00E551F4"/>
    <w:rsid w:val="00E55F25"/>
    <w:rsid w:val="00E56C8B"/>
    <w:rsid w:val="00E640F5"/>
    <w:rsid w:val="00E64495"/>
    <w:rsid w:val="00E7027B"/>
    <w:rsid w:val="00E70707"/>
    <w:rsid w:val="00E70C1C"/>
    <w:rsid w:val="00E72B0B"/>
    <w:rsid w:val="00E74CEF"/>
    <w:rsid w:val="00E7755F"/>
    <w:rsid w:val="00E82A35"/>
    <w:rsid w:val="00E831F7"/>
    <w:rsid w:val="00E83898"/>
    <w:rsid w:val="00E84E4A"/>
    <w:rsid w:val="00E84E6F"/>
    <w:rsid w:val="00E8537B"/>
    <w:rsid w:val="00E857D7"/>
    <w:rsid w:val="00E864C0"/>
    <w:rsid w:val="00E90613"/>
    <w:rsid w:val="00E92D6D"/>
    <w:rsid w:val="00E9536E"/>
    <w:rsid w:val="00E95A34"/>
    <w:rsid w:val="00E95D54"/>
    <w:rsid w:val="00E97531"/>
    <w:rsid w:val="00E97838"/>
    <w:rsid w:val="00EA01DC"/>
    <w:rsid w:val="00EA0258"/>
    <w:rsid w:val="00EA054E"/>
    <w:rsid w:val="00EA1774"/>
    <w:rsid w:val="00EA198F"/>
    <w:rsid w:val="00EA2C7E"/>
    <w:rsid w:val="00EA313E"/>
    <w:rsid w:val="00EA331D"/>
    <w:rsid w:val="00EA55F0"/>
    <w:rsid w:val="00EA5DA8"/>
    <w:rsid w:val="00EA6E54"/>
    <w:rsid w:val="00EA7646"/>
    <w:rsid w:val="00EB0266"/>
    <w:rsid w:val="00EB2591"/>
    <w:rsid w:val="00EB4355"/>
    <w:rsid w:val="00EB51C2"/>
    <w:rsid w:val="00EB6C09"/>
    <w:rsid w:val="00EB6F43"/>
    <w:rsid w:val="00EB79B6"/>
    <w:rsid w:val="00EC00E8"/>
    <w:rsid w:val="00EC0447"/>
    <w:rsid w:val="00EC0B49"/>
    <w:rsid w:val="00EC2B07"/>
    <w:rsid w:val="00EC2EB4"/>
    <w:rsid w:val="00EC4EF1"/>
    <w:rsid w:val="00EC6487"/>
    <w:rsid w:val="00ED03CE"/>
    <w:rsid w:val="00ED0A7F"/>
    <w:rsid w:val="00ED0C37"/>
    <w:rsid w:val="00ED1E1A"/>
    <w:rsid w:val="00ED3CAE"/>
    <w:rsid w:val="00ED404E"/>
    <w:rsid w:val="00ED415B"/>
    <w:rsid w:val="00ED48F0"/>
    <w:rsid w:val="00ED5C91"/>
    <w:rsid w:val="00ED6776"/>
    <w:rsid w:val="00ED6DDC"/>
    <w:rsid w:val="00ED7118"/>
    <w:rsid w:val="00ED7A60"/>
    <w:rsid w:val="00EE0E8F"/>
    <w:rsid w:val="00EE14CD"/>
    <w:rsid w:val="00EE32AD"/>
    <w:rsid w:val="00EE437B"/>
    <w:rsid w:val="00EE4466"/>
    <w:rsid w:val="00EE62CD"/>
    <w:rsid w:val="00EE63E2"/>
    <w:rsid w:val="00EE766E"/>
    <w:rsid w:val="00EF03D8"/>
    <w:rsid w:val="00EF09E3"/>
    <w:rsid w:val="00EF197F"/>
    <w:rsid w:val="00EF1FCA"/>
    <w:rsid w:val="00EF679E"/>
    <w:rsid w:val="00F006A3"/>
    <w:rsid w:val="00F01CD6"/>
    <w:rsid w:val="00F04B85"/>
    <w:rsid w:val="00F103F2"/>
    <w:rsid w:val="00F11AEF"/>
    <w:rsid w:val="00F11DA3"/>
    <w:rsid w:val="00F12466"/>
    <w:rsid w:val="00F12689"/>
    <w:rsid w:val="00F13EA7"/>
    <w:rsid w:val="00F13F89"/>
    <w:rsid w:val="00F152FB"/>
    <w:rsid w:val="00F17D60"/>
    <w:rsid w:val="00F20277"/>
    <w:rsid w:val="00F20433"/>
    <w:rsid w:val="00F2356A"/>
    <w:rsid w:val="00F25052"/>
    <w:rsid w:val="00F251CB"/>
    <w:rsid w:val="00F25BDA"/>
    <w:rsid w:val="00F2760D"/>
    <w:rsid w:val="00F316E1"/>
    <w:rsid w:val="00F31838"/>
    <w:rsid w:val="00F32BD5"/>
    <w:rsid w:val="00F33E4A"/>
    <w:rsid w:val="00F35317"/>
    <w:rsid w:val="00F35A6C"/>
    <w:rsid w:val="00F35B93"/>
    <w:rsid w:val="00F3647A"/>
    <w:rsid w:val="00F411D9"/>
    <w:rsid w:val="00F42748"/>
    <w:rsid w:val="00F43525"/>
    <w:rsid w:val="00F45A4B"/>
    <w:rsid w:val="00F4701B"/>
    <w:rsid w:val="00F47163"/>
    <w:rsid w:val="00F4762C"/>
    <w:rsid w:val="00F53883"/>
    <w:rsid w:val="00F53B7B"/>
    <w:rsid w:val="00F53C57"/>
    <w:rsid w:val="00F55E91"/>
    <w:rsid w:val="00F56906"/>
    <w:rsid w:val="00F6064D"/>
    <w:rsid w:val="00F65E72"/>
    <w:rsid w:val="00F66F7D"/>
    <w:rsid w:val="00F678D6"/>
    <w:rsid w:val="00F67DF5"/>
    <w:rsid w:val="00F70363"/>
    <w:rsid w:val="00F70612"/>
    <w:rsid w:val="00F71B58"/>
    <w:rsid w:val="00F71EF6"/>
    <w:rsid w:val="00F722E9"/>
    <w:rsid w:val="00F7618F"/>
    <w:rsid w:val="00F76625"/>
    <w:rsid w:val="00F771F4"/>
    <w:rsid w:val="00F77FE6"/>
    <w:rsid w:val="00F808F9"/>
    <w:rsid w:val="00F8347A"/>
    <w:rsid w:val="00F85686"/>
    <w:rsid w:val="00F865DD"/>
    <w:rsid w:val="00F908B7"/>
    <w:rsid w:val="00F93656"/>
    <w:rsid w:val="00F94D01"/>
    <w:rsid w:val="00F96264"/>
    <w:rsid w:val="00FA0C7A"/>
    <w:rsid w:val="00FA27CD"/>
    <w:rsid w:val="00FA2D33"/>
    <w:rsid w:val="00FA55F6"/>
    <w:rsid w:val="00FA6453"/>
    <w:rsid w:val="00FB00E7"/>
    <w:rsid w:val="00FB05EA"/>
    <w:rsid w:val="00FB1845"/>
    <w:rsid w:val="00FB2B50"/>
    <w:rsid w:val="00FB5113"/>
    <w:rsid w:val="00FB6677"/>
    <w:rsid w:val="00FB7466"/>
    <w:rsid w:val="00FC12CF"/>
    <w:rsid w:val="00FC13F2"/>
    <w:rsid w:val="00FC18A0"/>
    <w:rsid w:val="00FC23BC"/>
    <w:rsid w:val="00FC3131"/>
    <w:rsid w:val="00FC3318"/>
    <w:rsid w:val="00FC4D33"/>
    <w:rsid w:val="00FC5275"/>
    <w:rsid w:val="00FC53F9"/>
    <w:rsid w:val="00FC552B"/>
    <w:rsid w:val="00FC681C"/>
    <w:rsid w:val="00FC6A33"/>
    <w:rsid w:val="00FC70A0"/>
    <w:rsid w:val="00FD0EA5"/>
    <w:rsid w:val="00FD20D9"/>
    <w:rsid w:val="00FD2794"/>
    <w:rsid w:val="00FD34D9"/>
    <w:rsid w:val="00FD5783"/>
    <w:rsid w:val="00FD57D2"/>
    <w:rsid w:val="00FD5AD9"/>
    <w:rsid w:val="00FD661A"/>
    <w:rsid w:val="00FE1E4E"/>
    <w:rsid w:val="00FE4216"/>
    <w:rsid w:val="00FE55C6"/>
    <w:rsid w:val="00FF66EE"/>
    <w:rsid w:val="00FF76B1"/>
    <w:rsid w:val="00FF7B7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6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4"/>
        <w:lang w:val="it-IT"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0EE"/>
  </w:style>
  <w:style w:type="paragraph" w:styleId="Heading1">
    <w:name w:val="heading 1"/>
    <w:basedOn w:val="Normal"/>
    <w:next w:val="Normal"/>
    <w:link w:val="Heading1Char"/>
    <w:uiPriority w:val="9"/>
    <w:qFormat/>
    <w:rsid w:val="002002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B7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25B89"/>
    <w:pPr>
      <w:keepNext/>
      <w:keepLines/>
      <w:spacing w:before="40" w:line="360" w:lineRule="auto"/>
      <w:ind w:firstLine="709"/>
      <w:outlineLvl w:val="3"/>
    </w:pPr>
    <w:rPr>
      <w:rFonts w:ascii="Arial" w:eastAsiaTheme="majorEastAsia" w:hAnsi="Arial"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42AEC"/>
  </w:style>
  <w:style w:type="paragraph" w:styleId="Header">
    <w:name w:val="header"/>
    <w:basedOn w:val="Normal"/>
    <w:link w:val="HeaderChar"/>
    <w:uiPriority w:val="99"/>
    <w:unhideWhenUsed/>
    <w:rsid w:val="00442AEC"/>
    <w:pPr>
      <w:tabs>
        <w:tab w:val="center" w:pos="4819"/>
        <w:tab w:val="right" w:pos="9638"/>
      </w:tabs>
      <w:spacing w:line="240" w:lineRule="auto"/>
    </w:pPr>
  </w:style>
  <w:style w:type="character" w:customStyle="1" w:styleId="HeaderChar">
    <w:name w:val="Header Char"/>
    <w:basedOn w:val="DefaultParagraphFont"/>
    <w:link w:val="Header"/>
    <w:uiPriority w:val="99"/>
    <w:rsid w:val="00442AEC"/>
  </w:style>
  <w:style w:type="paragraph" w:styleId="Footer">
    <w:name w:val="footer"/>
    <w:basedOn w:val="Normal"/>
    <w:link w:val="FooterChar"/>
    <w:uiPriority w:val="99"/>
    <w:unhideWhenUsed/>
    <w:rsid w:val="00442AEC"/>
    <w:pPr>
      <w:tabs>
        <w:tab w:val="center" w:pos="4819"/>
        <w:tab w:val="right" w:pos="9638"/>
      </w:tabs>
      <w:spacing w:line="240" w:lineRule="auto"/>
    </w:pPr>
  </w:style>
  <w:style w:type="character" w:customStyle="1" w:styleId="FooterChar">
    <w:name w:val="Footer Char"/>
    <w:basedOn w:val="DefaultParagraphFont"/>
    <w:link w:val="Footer"/>
    <w:uiPriority w:val="99"/>
    <w:rsid w:val="00442AEC"/>
  </w:style>
  <w:style w:type="paragraph" w:styleId="ListParagraph">
    <w:name w:val="List Paragraph"/>
    <w:basedOn w:val="Normal"/>
    <w:uiPriority w:val="34"/>
    <w:qFormat/>
    <w:rsid w:val="00036CD3"/>
    <w:pPr>
      <w:spacing w:line="360" w:lineRule="auto"/>
      <w:ind w:left="720" w:firstLine="709"/>
      <w:contextualSpacing/>
    </w:pPr>
  </w:style>
  <w:style w:type="character" w:styleId="CommentReference">
    <w:name w:val="annotation reference"/>
    <w:basedOn w:val="DefaultParagraphFont"/>
    <w:uiPriority w:val="99"/>
    <w:semiHidden/>
    <w:unhideWhenUsed/>
    <w:rsid w:val="00036CD3"/>
    <w:rPr>
      <w:sz w:val="16"/>
      <w:szCs w:val="16"/>
    </w:rPr>
  </w:style>
  <w:style w:type="paragraph" w:styleId="CommentText">
    <w:name w:val="annotation text"/>
    <w:basedOn w:val="Normal"/>
    <w:link w:val="CommentTextChar"/>
    <w:uiPriority w:val="99"/>
    <w:unhideWhenUsed/>
    <w:rsid w:val="00036CD3"/>
    <w:pPr>
      <w:spacing w:line="240" w:lineRule="auto"/>
      <w:ind w:firstLine="709"/>
    </w:pPr>
    <w:rPr>
      <w:sz w:val="20"/>
      <w:szCs w:val="20"/>
    </w:rPr>
  </w:style>
  <w:style w:type="character" w:customStyle="1" w:styleId="CommentTextChar">
    <w:name w:val="Comment Text Char"/>
    <w:basedOn w:val="DefaultParagraphFont"/>
    <w:link w:val="CommentText"/>
    <w:uiPriority w:val="99"/>
    <w:rsid w:val="00036CD3"/>
    <w:rPr>
      <w:sz w:val="20"/>
      <w:szCs w:val="20"/>
    </w:rPr>
  </w:style>
  <w:style w:type="paragraph" w:styleId="BalloonText">
    <w:name w:val="Balloon Text"/>
    <w:basedOn w:val="Normal"/>
    <w:link w:val="BalloonTextChar"/>
    <w:uiPriority w:val="99"/>
    <w:semiHidden/>
    <w:unhideWhenUsed/>
    <w:rsid w:val="00036C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CD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668A"/>
    <w:pPr>
      <w:ind w:firstLine="0"/>
    </w:pPr>
    <w:rPr>
      <w:b/>
      <w:bCs/>
    </w:rPr>
  </w:style>
  <w:style w:type="character" w:customStyle="1" w:styleId="CommentSubjectChar">
    <w:name w:val="Comment Subject Char"/>
    <w:basedOn w:val="CommentTextChar"/>
    <w:link w:val="CommentSubject"/>
    <w:uiPriority w:val="99"/>
    <w:semiHidden/>
    <w:rsid w:val="0028668A"/>
    <w:rPr>
      <w:b/>
      <w:bCs/>
      <w:sz w:val="20"/>
      <w:szCs w:val="20"/>
    </w:rPr>
  </w:style>
  <w:style w:type="character" w:styleId="Hyperlink">
    <w:name w:val="Hyperlink"/>
    <w:basedOn w:val="DefaultParagraphFont"/>
    <w:uiPriority w:val="99"/>
    <w:unhideWhenUsed/>
    <w:rsid w:val="00720E84"/>
    <w:rPr>
      <w:color w:val="0563C1" w:themeColor="hyperlink"/>
      <w:u w:val="single"/>
    </w:rPr>
  </w:style>
  <w:style w:type="character" w:customStyle="1" w:styleId="Menzionenonrisolta1">
    <w:name w:val="Menzione non risolta1"/>
    <w:basedOn w:val="DefaultParagraphFont"/>
    <w:uiPriority w:val="99"/>
    <w:semiHidden/>
    <w:unhideWhenUsed/>
    <w:rsid w:val="00720E84"/>
    <w:rPr>
      <w:color w:val="605E5C"/>
      <w:shd w:val="clear" w:color="auto" w:fill="E1DFDD"/>
    </w:rPr>
  </w:style>
  <w:style w:type="paragraph" w:styleId="NormalWeb">
    <w:name w:val="Normal (Web)"/>
    <w:basedOn w:val="Normal"/>
    <w:uiPriority w:val="99"/>
    <w:semiHidden/>
    <w:unhideWhenUsed/>
    <w:rsid w:val="006B54B2"/>
    <w:pPr>
      <w:spacing w:before="100" w:beforeAutospacing="1" w:after="100" w:afterAutospacing="1" w:line="240" w:lineRule="auto"/>
      <w:jc w:val="left"/>
    </w:pPr>
    <w:rPr>
      <w:rFonts w:eastAsia="Times New Roman" w:cs="Times New Roman"/>
      <w:lang w:val="en-GB" w:eastAsia="en-GB"/>
    </w:rPr>
  </w:style>
  <w:style w:type="paragraph" w:styleId="Caption">
    <w:name w:val="caption"/>
    <w:basedOn w:val="Normal"/>
    <w:next w:val="Normal"/>
    <w:uiPriority w:val="99"/>
    <w:unhideWhenUsed/>
    <w:qFormat/>
    <w:rsid w:val="0000608A"/>
    <w:pPr>
      <w:spacing w:after="200" w:line="240" w:lineRule="auto"/>
      <w:ind w:firstLine="709"/>
    </w:pPr>
    <w:rPr>
      <w:rFonts w:ascii="Arial" w:hAnsi="Arial"/>
      <w:i/>
      <w:iCs/>
      <w:color w:val="44546A" w:themeColor="text2"/>
      <w:sz w:val="18"/>
      <w:szCs w:val="18"/>
    </w:rPr>
  </w:style>
  <w:style w:type="table" w:styleId="TableGrid">
    <w:name w:val="Table Grid"/>
    <w:basedOn w:val="TableNormal"/>
    <w:uiPriority w:val="39"/>
    <w:rsid w:val="0000608A"/>
    <w:pPr>
      <w:spacing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25B89"/>
    <w:rPr>
      <w:rFonts w:ascii="Arial" w:eastAsiaTheme="majorEastAsia" w:hAnsi="Arial" w:cstheme="majorBidi"/>
      <w:b/>
      <w:i/>
      <w:iCs/>
      <w:sz w:val="26"/>
    </w:rPr>
  </w:style>
  <w:style w:type="character" w:customStyle="1" w:styleId="Heading3Char">
    <w:name w:val="Heading 3 Char"/>
    <w:basedOn w:val="DefaultParagraphFont"/>
    <w:link w:val="Heading3"/>
    <w:uiPriority w:val="9"/>
    <w:semiHidden/>
    <w:rsid w:val="00B23B7F"/>
    <w:rPr>
      <w:rFonts w:asciiTheme="majorHAnsi" w:eastAsiaTheme="majorEastAsia" w:hAnsiTheme="majorHAnsi" w:cstheme="majorBidi"/>
      <w:color w:val="1F3763" w:themeColor="accent1" w:themeShade="7F"/>
      <w:sz w:val="24"/>
      <w:szCs w:val="24"/>
    </w:rPr>
  </w:style>
  <w:style w:type="paragraph" w:customStyle="1" w:styleId="Addressing">
    <w:name w:val="_Addressing"/>
    <w:basedOn w:val="Normal"/>
    <w:uiPriority w:val="21"/>
    <w:qFormat/>
    <w:rsid w:val="00652DE4"/>
    <w:pPr>
      <w:framePr w:hSpace="142" w:wrap="around" w:vAnchor="page" w:hAnchor="text" w:y="1804"/>
      <w:tabs>
        <w:tab w:val="left" w:pos="284"/>
      </w:tabs>
      <w:spacing w:line="260" w:lineRule="exact"/>
      <w:suppressOverlap/>
      <w:jc w:val="left"/>
    </w:pPr>
    <w:rPr>
      <w:rFonts w:ascii="Arial" w:hAnsi="Arial"/>
      <w:sz w:val="18"/>
      <w:lang w:val="en-GB"/>
    </w:rPr>
  </w:style>
  <w:style w:type="character" w:styleId="FollowedHyperlink">
    <w:name w:val="FollowedHyperlink"/>
    <w:basedOn w:val="DefaultParagraphFont"/>
    <w:uiPriority w:val="99"/>
    <w:semiHidden/>
    <w:unhideWhenUsed/>
    <w:rsid w:val="009E0B86"/>
    <w:rPr>
      <w:color w:val="954F72" w:themeColor="followedHyperlink"/>
      <w:u w:val="single"/>
    </w:rPr>
  </w:style>
  <w:style w:type="character" w:customStyle="1" w:styleId="Heading1Char">
    <w:name w:val="Heading 1 Char"/>
    <w:basedOn w:val="DefaultParagraphFont"/>
    <w:link w:val="Heading1"/>
    <w:uiPriority w:val="9"/>
    <w:rsid w:val="0020023F"/>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59"/>
    <w:rsid w:val="00A96A1E"/>
    <w:pPr>
      <w:spacing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4735C5"/>
    <w:pPr>
      <w:spacing w:before="200" w:line="240" w:lineRule="auto"/>
      <w:jc w:val="left"/>
    </w:pPr>
    <w:rPr>
      <w:rFonts w:ascii="Calibri" w:eastAsia="Times New Roman" w:hAnsi="Calibri" w:cs="Times New Roman"/>
      <w:sz w:val="22"/>
      <w:szCs w:val="22"/>
      <w:lang w:val="en-GB"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4735C5"/>
    <w:pPr>
      <w:spacing w:line="240" w:lineRule="auto"/>
      <w:jc w:val="left"/>
    </w:pPr>
  </w:style>
  <w:style w:type="table" w:styleId="TableGridLight">
    <w:name w:val="Grid Table Light"/>
    <w:basedOn w:val="TableNormal"/>
    <w:uiPriority w:val="40"/>
    <w:rsid w:val="00EA01D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A01D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01D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A01D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01D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EA01DC"/>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A01D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EA01D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01DC"/>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ndNoteBibliography">
    <w:name w:val="EndNote Bibliography"/>
    <w:basedOn w:val="Normal"/>
    <w:link w:val="EndNoteBibliographyChar"/>
    <w:rsid w:val="0000095F"/>
    <w:pPr>
      <w:spacing w:before="200" w:line="240" w:lineRule="auto"/>
      <w:jc w:val="left"/>
    </w:pPr>
    <w:rPr>
      <w:rFonts w:eastAsia="Times New Roman" w:cs="Times New Roman"/>
      <w:noProof/>
      <w:szCs w:val="22"/>
      <w:lang w:val="en-GB" w:eastAsia="zh-CN"/>
    </w:rPr>
  </w:style>
  <w:style w:type="character" w:customStyle="1" w:styleId="EndNoteBibliographyChar">
    <w:name w:val="EndNote Bibliography Char"/>
    <w:basedOn w:val="DefaultParagraphFont"/>
    <w:link w:val="EndNoteBibliography"/>
    <w:rsid w:val="0000095F"/>
    <w:rPr>
      <w:rFonts w:eastAsia="Times New Roman" w:cs="Times New Roman"/>
      <w:noProof/>
      <w:szCs w:val="22"/>
      <w:lang w:val="en-GB" w:eastAsia="zh-CN"/>
    </w:rPr>
  </w:style>
  <w:style w:type="character" w:styleId="PlaceholderText">
    <w:name w:val="Placeholder Text"/>
    <w:basedOn w:val="DefaultParagraphFont"/>
    <w:uiPriority w:val="99"/>
    <w:semiHidden/>
    <w:rsid w:val="00ED415B"/>
    <w:rPr>
      <w:color w:val="808080"/>
    </w:rPr>
  </w:style>
  <w:style w:type="table" w:customStyle="1" w:styleId="TableGrid2">
    <w:name w:val="Table Grid2"/>
    <w:basedOn w:val="TableNormal"/>
    <w:next w:val="TableGrid"/>
    <w:uiPriority w:val="39"/>
    <w:rsid w:val="00751C1C"/>
    <w:pPr>
      <w:spacing w:line="240" w:lineRule="auto"/>
      <w:jc w:val="left"/>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31972"/>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A31972"/>
    <w:rPr>
      <w:rFonts w:cs="Times New Roman"/>
      <w:noProof/>
      <w:lang w:val="en-US"/>
    </w:rPr>
  </w:style>
  <w:style w:type="character" w:customStyle="1" w:styleId="UnresolvedMention">
    <w:name w:val="Unresolved Mention"/>
    <w:basedOn w:val="DefaultParagraphFont"/>
    <w:uiPriority w:val="99"/>
    <w:semiHidden/>
    <w:unhideWhenUsed/>
    <w:rsid w:val="00FF6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3403">
      <w:bodyDiv w:val="1"/>
      <w:marLeft w:val="0"/>
      <w:marRight w:val="0"/>
      <w:marTop w:val="0"/>
      <w:marBottom w:val="0"/>
      <w:divBdr>
        <w:top w:val="none" w:sz="0" w:space="0" w:color="auto"/>
        <w:left w:val="none" w:sz="0" w:space="0" w:color="auto"/>
        <w:bottom w:val="none" w:sz="0" w:space="0" w:color="auto"/>
        <w:right w:val="none" w:sz="0" w:space="0" w:color="auto"/>
      </w:divBdr>
      <w:divsChild>
        <w:div w:id="385221636">
          <w:marLeft w:val="0"/>
          <w:marRight w:val="0"/>
          <w:marTop w:val="166"/>
          <w:marBottom w:val="166"/>
          <w:divBdr>
            <w:top w:val="none" w:sz="0" w:space="0" w:color="auto"/>
            <w:left w:val="none" w:sz="0" w:space="0" w:color="auto"/>
            <w:bottom w:val="none" w:sz="0" w:space="0" w:color="auto"/>
            <w:right w:val="none" w:sz="0" w:space="0" w:color="auto"/>
          </w:divBdr>
          <w:divsChild>
            <w:div w:id="16656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7760">
      <w:bodyDiv w:val="1"/>
      <w:marLeft w:val="0"/>
      <w:marRight w:val="0"/>
      <w:marTop w:val="0"/>
      <w:marBottom w:val="0"/>
      <w:divBdr>
        <w:top w:val="none" w:sz="0" w:space="0" w:color="auto"/>
        <w:left w:val="none" w:sz="0" w:space="0" w:color="auto"/>
        <w:bottom w:val="none" w:sz="0" w:space="0" w:color="auto"/>
        <w:right w:val="none" w:sz="0" w:space="0" w:color="auto"/>
      </w:divBdr>
      <w:divsChild>
        <w:div w:id="892884982">
          <w:marLeft w:val="0"/>
          <w:marRight w:val="0"/>
          <w:marTop w:val="166"/>
          <w:marBottom w:val="166"/>
          <w:divBdr>
            <w:top w:val="none" w:sz="0" w:space="0" w:color="auto"/>
            <w:left w:val="none" w:sz="0" w:space="0" w:color="auto"/>
            <w:bottom w:val="none" w:sz="0" w:space="0" w:color="auto"/>
            <w:right w:val="none" w:sz="0" w:space="0" w:color="auto"/>
          </w:divBdr>
          <w:divsChild>
            <w:div w:id="21252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46133">
      <w:bodyDiv w:val="1"/>
      <w:marLeft w:val="0"/>
      <w:marRight w:val="0"/>
      <w:marTop w:val="0"/>
      <w:marBottom w:val="0"/>
      <w:divBdr>
        <w:top w:val="none" w:sz="0" w:space="0" w:color="auto"/>
        <w:left w:val="none" w:sz="0" w:space="0" w:color="auto"/>
        <w:bottom w:val="none" w:sz="0" w:space="0" w:color="auto"/>
        <w:right w:val="none" w:sz="0" w:space="0" w:color="auto"/>
      </w:divBdr>
      <w:divsChild>
        <w:div w:id="1968048239">
          <w:marLeft w:val="0"/>
          <w:marRight w:val="0"/>
          <w:marTop w:val="0"/>
          <w:marBottom w:val="0"/>
          <w:divBdr>
            <w:top w:val="none" w:sz="0" w:space="0" w:color="auto"/>
            <w:left w:val="none" w:sz="0" w:space="0" w:color="auto"/>
            <w:bottom w:val="none" w:sz="0" w:space="0" w:color="auto"/>
            <w:right w:val="none" w:sz="0" w:space="0" w:color="auto"/>
          </w:divBdr>
          <w:divsChild>
            <w:div w:id="997265759">
              <w:marLeft w:val="0"/>
              <w:marRight w:val="0"/>
              <w:marTop w:val="0"/>
              <w:marBottom w:val="0"/>
              <w:divBdr>
                <w:top w:val="none" w:sz="0" w:space="0" w:color="auto"/>
                <w:left w:val="none" w:sz="0" w:space="0" w:color="auto"/>
                <w:bottom w:val="none" w:sz="0" w:space="0" w:color="auto"/>
                <w:right w:val="none" w:sz="0" w:space="0" w:color="auto"/>
              </w:divBdr>
              <w:divsChild>
                <w:div w:id="302851236">
                  <w:marLeft w:val="0"/>
                  <w:marRight w:val="0"/>
                  <w:marTop w:val="0"/>
                  <w:marBottom w:val="0"/>
                  <w:divBdr>
                    <w:top w:val="none" w:sz="0" w:space="0" w:color="auto"/>
                    <w:left w:val="none" w:sz="0" w:space="0" w:color="auto"/>
                    <w:bottom w:val="none" w:sz="0" w:space="0" w:color="auto"/>
                    <w:right w:val="none" w:sz="0" w:space="0" w:color="auto"/>
                  </w:divBdr>
                  <w:divsChild>
                    <w:div w:id="5710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96975">
      <w:bodyDiv w:val="1"/>
      <w:marLeft w:val="0"/>
      <w:marRight w:val="0"/>
      <w:marTop w:val="0"/>
      <w:marBottom w:val="0"/>
      <w:divBdr>
        <w:top w:val="none" w:sz="0" w:space="0" w:color="auto"/>
        <w:left w:val="none" w:sz="0" w:space="0" w:color="auto"/>
        <w:bottom w:val="none" w:sz="0" w:space="0" w:color="auto"/>
        <w:right w:val="none" w:sz="0" w:space="0" w:color="auto"/>
      </w:divBdr>
      <w:divsChild>
        <w:div w:id="1022517422">
          <w:marLeft w:val="0"/>
          <w:marRight w:val="0"/>
          <w:marTop w:val="0"/>
          <w:marBottom w:val="0"/>
          <w:divBdr>
            <w:top w:val="none" w:sz="0" w:space="0" w:color="auto"/>
            <w:left w:val="none" w:sz="0" w:space="0" w:color="auto"/>
            <w:bottom w:val="none" w:sz="0" w:space="0" w:color="auto"/>
            <w:right w:val="none" w:sz="0" w:space="0" w:color="auto"/>
          </w:divBdr>
          <w:divsChild>
            <w:div w:id="481317595">
              <w:marLeft w:val="0"/>
              <w:marRight w:val="0"/>
              <w:marTop w:val="0"/>
              <w:marBottom w:val="0"/>
              <w:divBdr>
                <w:top w:val="none" w:sz="0" w:space="0" w:color="auto"/>
                <w:left w:val="none" w:sz="0" w:space="0" w:color="auto"/>
                <w:bottom w:val="none" w:sz="0" w:space="0" w:color="auto"/>
                <w:right w:val="none" w:sz="0" w:space="0" w:color="auto"/>
              </w:divBdr>
              <w:divsChild>
                <w:div w:id="585112936">
                  <w:marLeft w:val="0"/>
                  <w:marRight w:val="0"/>
                  <w:marTop w:val="0"/>
                  <w:marBottom w:val="0"/>
                  <w:divBdr>
                    <w:top w:val="none" w:sz="0" w:space="0" w:color="auto"/>
                    <w:left w:val="none" w:sz="0" w:space="0" w:color="auto"/>
                    <w:bottom w:val="none" w:sz="0" w:space="0" w:color="auto"/>
                    <w:right w:val="none" w:sz="0" w:space="0" w:color="auto"/>
                  </w:divBdr>
                  <w:divsChild>
                    <w:div w:id="19182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123031">
      <w:bodyDiv w:val="1"/>
      <w:marLeft w:val="0"/>
      <w:marRight w:val="0"/>
      <w:marTop w:val="0"/>
      <w:marBottom w:val="0"/>
      <w:divBdr>
        <w:top w:val="none" w:sz="0" w:space="0" w:color="auto"/>
        <w:left w:val="none" w:sz="0" w:space="0" w:color="auto"/>
        <w:bottom w:val="none" w:sz="0" w:space="0" w:color="auto"/>
        <w:right w:val="none" w:sz="0" w:space="0" w:color="auto"/>
      </w:divBdr>
      <w:divsChild>
        <w:div w:id="1007096263">
          <w:marLeft w:val="0"/>
          <w:marRight w:val="0"/>
          <w:marTop w:val="0"/>
          <w:marBottom w:val="0"/>
          <w:divBdr>
            <w:top w:val="none" w:sz="0" w:space="0" w:color="auto"/>
            <w:left w:val="none" w:sz="0" w:space="0" w:color="auto"/>
            <w:bottom w:val="none" w:sz="0" w:space="0" w:color="auto"/>
            <w:right w:val="none" w:sz="0" w:space="0" w:color="auto"/>
          </w:divBdr>
          <w:divsChild>
            <w:div w:id="647394807">
              <w:marLeft w:val="0"/>
              <w:marRight w:val="0"/>
              <w:marTop w:val="0"/>
              <w:marBottom w:val="0"/>
              <w:divBdr>
                <w:top w:val="none" w:sz="0" w:space="0" w:color="auto"/>
                <w:left w:val="none" w:sz="0" w:space="0" w:color="auto"/>
                <w:bottom w:val="none" w:sz="0" w:space="0" w:color="auto"/>
                <w:right w:val="none" w:sz="0" w:space="0" w:color="auto"/>
              </w:divBdr>
            </w:div>
            <w:div w:id="552498319">
              <w:marLeft w:val="0"/>
              <w:marRight w:val="0"/>
              <w:marTop w:val="0"/>
              <w:marBottom w:val="0"/>
              <w:divBdr>
                <w:top w:val="none" w:sz="0" w:space="0" w:color="auto"/>
                <w:left w:val="none" w:sz="0" w:space="0" w:color="auto"/>
                <w:bottom w:val="none" w:sz="0" w:space="0" w:color="auto"/>
                <w:right w:val="none" w:sz="0" w:space="0" w:color="auto"/>
              </w:divBdr>
            </w:div>
            <w:div w:id="911697283">
              <w:marLeft w:val="0"/>
              <w:marRight w:val="0"/>
              <w:marTop w:val="0"/>
              <w:marBottom w:val="0"/>
              <w:divBdr>
                <w:top w:val="none" w:sz="0" w:space="0" w:color="auto"/>
                <w:left w:val="none" w:sz="0" w:space="0" w:color="auto"/>
                <w:bottom w:val="none" w:sz="0" w:space="0" w:color="auto"/>
                <w:right w:val="none" w:sz="0" w:space="0" w:color="auto"/>
              </w:divBdr>
            </w:div>
            <w:div w:id="1881165337">
              <w:marLeft w:val="0"/>
              <w:marRight w:val="0"/>
              <w:marTop w:val="0"/>
              <w:marBottom w:val="0"/>
              <w:divBdr>
                <w:top w:val="none" w:sz="0" w:space="0" w:color="auto"/>
                <w:left w:val="none" w:sz="0" w:space="0" w:color="auto"/>
                <w:bottom w:val="none" w:sz="0" w:space="0" w:color="auto"/>
                <w:right w:val="none" w:sz="0" w:space="0" w:color="auto"/>
              </w:divBdr>
            </w:div>
            <w:div w:id="814835992">
              <w:marLeft w:val="0"/>
              <w:marRight w:val="0"/>
              <w:marTop w:val="0"/>
              <w:marBottom w:val="0"/>
              <w:divBdr>
                <w:top w:val="none" w:sz="0" w:space="0" w:color="auto"/>
                <w:left w:val="none" w:sz="0" w:space="0" w:color="auto"/>
                <w:bottom w:val="none" w:sz="0" w:space="0" w:color="auto"/>
                <w:right w:val="none" w:sz="0" w:space="0" w:color="auto"/>
              </w:divBdr>
            </w:div>
            <w:div w:id="1930844635">
              <w:marLeft w:val="0"/>
              <w:marRight w:val="0"/>
              <w:marTop w:val="0"/>
              <w:marBottom w:val="0"/>
              <w:divBdr>
                <w:top w:val="none" w:sz="0" w:space="0" w:color="auto"/>
                <w:left w:val="none" w:sz="0" w:space="0" w:color="auto"/>
                <w:bottom w:val="none" w:sz="0" w:space="0" w:color="auto"/>
                <w:right w:val="none" w:sz="0" w:space="0" w:color="auto"/>
              </w:divBdr>
            </w:div>
            <w:div w:id="1494030657">
              <w:marLeft w:val="0"/>
              <w:marRight w:val="0"/>
              <w:marTop w:val="0"/>
              <w:marBottom w:val="0"/>
              <w:divBdr>
                <w:top w:val="none" w:sz="0" w:space="0" w:color="auto"/>
                <w:left w:val="none" w:sz="0" w:space="0" w:color="auto"/>
                <w:bottom w:val="none" w:sz="0" w:space="0" w:color="auto"/>
                <w:right w:val="none" w:sz="0" w:space="0" w:color="auto"/>
              </w:divBdr>
            </w:div>
            <w:div w:id="1816528902">
              <w:marLeft w:val="0"/>
              <w:marRight w:val="0"/>
              <w:marTop w:val="0"/>
              <w:marBottom w:val="0"/>
              <w:divBdr>
                <w:top w:val="none" w:sz="0" w:space="0" w:color="auto"/>
                <w:left w:val="none" w:sz="0" w:space="0" w:color="auto"/>
                <w:bottom w:val="none" w:sz="0" w:space="0" w:color="auto"/>
                <w:right w:val="none" w:sz="0" w:space="0" w:color="auto"/>
              </w:divBdr>
            </w:div>
            <w:div w:id="1764297381">
              <w:marLeft w:val="0"/>
              <w:marRight w:val="0"/>
              <w:marTop w:val="0"/>
              <w:marBottom w:val="0"/>
              <w:divBdr>
                <w:top w:val="none" w:sz="0" w:space="0" w:color="auto"/>
                <w:left w:val="none" w:sz="0" w:space="0" w:color="auto"/>
                <w:bottom w:val="none" w:sz="0" w:space="0" w:color="auto"/>
                <w:right w:val="none" w:sz="0" w:space="0" w:color="auto"/>
              </w:divBdr>
            </w:div>
            <w:div w:id="1986396849">
              <w:marLeft w:val="0"/>
              <w:marRight w:val="0"/>
              <w:marTop w:val="0"/>
              <w:marBottom w:val="0"/>
              <w:divBdr>
                <w:top w:val="none" w:sz="0" w:space="0" w:color="auto"/>
                <w:left w:val="none" w:sz="0" w:space="0" w:color="auto"/>
                <w:bottom w:val="none" w:sz="0" w:space="0" w:color="auto"/>
                <w:right w:val="none" w:sz="0" w:space="0" w:color="auto"/>
              </w:divBdr>
            </w:div>
            <w:div w:id="1409301085">
              <w:marLeft w:val="0"/>
              <w:marRight w:val="0"/>
              <w:marTop w:val="0"/>
              <w:marBottom w:val="0"/>
              <w:divBdr>
                <w:top w:val="none" w:sz="0" w:space="0" w:color="auto"/>
                <w:left w:val="none" w:sz="0" w:space="0" w:color="auto"/>
                <w:bottom w:val="none" w:sz="0" w:space="0" w:color="auto"/>
                <w:right w:val="none" w:sz="0" w:space="0" w:color="auto"/>
              </w:divBdr>
            </w:div>
            <w:div w:id="617175550">
              <w:marLeft w:val="0"/>
              <w:marRight w:val="0"/>
              <w:marTop w:val="0"/>
              <w:marBottom w:val="0"/>
              <w:divBdr>
                <w:top w:val="none" w:sz="0" w:space="0" w:color="auto"/>
                <w:left w:val="none" w:sz="0" w:space="0" w:color="auto"/>
                <w:bottom w:val="none" w:sz="0" w:space="0" w:color="auto"/>
                <w:right w:val="none" w:sz="0" w:space="0" w:color="auto"/>
              </w:divBdr>
            </w:div>
            <w:div w:id="360015875">
              <w:marLeft w:val="0"/>
              <w:marRight w:val="0"/>
              <w:marTop w:val="0"/>
              <w:marBottom w:val="0"/>
              <w:divBdr>
                <w:top w:val="none" w:sz="0" w:space="0" w:color="auto"/>
                <w:left w:val="none" w:sz="0" w:space="0" w:color="auto"/>
                <w:bottom w:val="none" w:sz="0" w:space="0" w:color="auto"/>
                <w:right w:val="none" w:sz="0" w:space="0" w:color="auto"/>
              </w:divBdr>
            </w:div>
            <w:div w:id="1450246464">
              <w:marLeft w:val="0"/>
              <w:marRight w:val="0"/>
              <w:marTop w:val="0"/>
              <w:marBottom w:val="0"/>
              <w:divBdr>
                <w:top w:val="none" w:sz="0" w:space="0" w:color="auto"/>
                <w:left w:val="none" w:sz="0" w:space="0" w:color="auto"/>
                <w:bottom w:val="none" w:sz="0" w:space="0" w:color="auto"/>
                <w:right w:val="none" w:sz="0" w:space="0" w:color="auto"/>
              </w:divBdr>
            </w:div>
            <w:div w:id="2092044944">
              <w:marLeft w:val="0"/>
              <w:marRight w:val="0"/>
              <w:marTop w:val="0"/>
              <w:marBottom w:val="0"/>
              <w:divBdr>
                <w:top w:val="none" w:sz="0" w:space="0" w:color="auto"/>
                <w:left w:val="none" w:sz="0" w:space="0" w:color="auto"/>
                <w:bottom w:val="none" w:sz="0" w:space="0" w:color="auto"/>
                <w:right w:val="none" w:sz="0" w:space="0" w:color="auto"/>
              </w:divBdr>
            </w:div>
            <w:div w:id="850411184">
              <w:marLeft w:val="0"/>
              <w:marRight w:val="0"/>
              <w:marTop w:val="0"/>
              <w:marBottom w:val="0"/>
              <w:divBdr>
                <w:top w:val="none" w:sz="0" w:space="0" w:color="auto"/>
                <w:left w:val="none" w:sz="0" w:space="0" w:color="auto"/>
                <w:bottom w:val="none" w:sz="0" w:space="0" w:color="auto"/>
                <w:right w:val="none" w:sz="0" w:space="0" w:color="auto"/>
              </w:divBdr>
            </w:div>
            <w:div w:id="1959792521">
              <w:marLeft w:val="0"/>
              <w:marRight w:val="0"/>
              <w:marTop w:val="0"/>
              <w:marBottom w:val="0"/>
              <w:divBdr>
                <w:top w:val="none" w:sz="0" w:space="0" w:color="auto"/>
                <w:left w:val="none" w:sz="0" w:space="0" w:color="auto"/>
                <w:bottom w:val="none" w:sz="0" w:space="0" w:color="auto"/>
                <w:right w:val="none" w:sz="0" w:space="0" w:color="auto"/>
              </w:divBdr>
            </w:div>
            <w:div w:id="1953055599">
              <w:marLeft w:val="0"/>
              <w:marRight w:val="0"/>
              <w:marTop w:val="0"/>
              <w:marBottom w:val="0"/>
              <w:divBdr>
                <w:top w:val="none" w:sz="0" w:space="0" w:color="auto"/>
                <w:left w:val="none" w:sz="0" w:space="0" w:color="auto"/>
                <w:bottom w:val="none" w:sz="0" w:space="0" w:color="auto"/>
                <w:right w:val="none" w:sz="0" w:space="0" w:color="auto"/>
              </w:divBdr>
            </w:div>
            <w:div w:id="213588427">
              <w:marLeft w:val="0"/>
              <w:marRight w:val="0"/>
              <w:marTop w:val="0"/>
              <w:marBottom w:val="0"/>
              <w:divBdr>
                <w:top w:val="none" w:sz="0" w:space="0" w:color="auto"/>
                <w:left w:val="none" w:sz="0" w:space="0" w:color="auto"/>
                <w:bottom w:val="none" w:sz="0" w:space="0" w:color="auto"/>
                <w:right w:val="none" w:sz="0" w:space="0" w:color="auto"/>
              </w:divBdr>
            </w:div>
            <w:div w:id="202250493">
              <w:marLeft w:val="0"/>
              <w:marRight w:val="0"/>
              <w:marTop w:val="0"/>
              <w:marBottom w:val="0"/>
              <w:divBdr>
                <w:top w:val="none" w:sz="0" w:space="0" w:color="auto"/>
                <w:left w:val="none" w:sz="0" w:space="0" w:color="auto"/>
                <w:bottom w:val="none" w:sz="0" w:space="0" w:color="auto"/>
                <w:right w:val="none" w:sz="0" w:space="0" w:color="auto"/>
              </w:divBdr>
            </w:div>
            <w:div w:id="524485622">
              <w:marLeft w:val="0"/>
              <w:marRight w:val="0"/>
              <w:marTop w:val="0"/>
              <w:marBottom w:val="0"/>
              <w:divBdr>
                <w:top w:val="none" w:sz="0" w:space="0" w:color="auto"/>
                <w:left w:val="none" w:sz="0" w:space="0" w:color="auto"/>
                <w:bottom w:val="none" w:sz="0" w:space="0" w:color="auto"/>
                <w:right w:val="none" w:sz="0" w:space="0" w:color="auto"/>
              </w:divBdr>
            </w:div>
            <w:div w:id="1836458949">
              <w:marLeft w:val="0"/>
              <w:marRight w:val="0"/>
              <w:marTop w:val="0"/>
              <w:marBottom w:val="0"/>
              <w:divBdr>
                <w:top w:val="none" w:sz="0" w:space="0" w:color="auto"/>
                <w:left w:val="none" w:sz="0" w:space="0" w:color="auto"/>
                <w:bottom w:val="none" w:sz="0" w:space="0" w:color="auto"/>
                <w:right w:val="none" w:sz="0" w:space="0" w:color="auto"/>
              </w:divBdr>
            </w:div>
            <w:div w:id="1162620877">
              <w:marLeft w:val="0"/>
              <w:marRight w:val="0"/>
              <w:marTop w:val="0"/>
              <w:marBottom w:val="0"/>
              <w:divBdr>
                <w:top w:val="none" w:sz="0" w:space="0" w:color="auto"/>
                <w:left w:val="none" w:sz="0" w:space="0" w:color="auto"/>
                <w:bottom w:val="none" w:sz="0" w:space="0" w:color="auto"/>
                <w:right w:val="none" w:sz="0" w:space="0" w:color="auto"/>
              </w:divBdr>
            </w:div>
            <w:div w:id="1452895141">
              <w:marLeft w:val="0"/>
              <w:marRight w:val="0"/>
              <w:marTop w:val="0"/>
              <w:marBottom w:val="0"/>
              <w:divBdr>
                <w:top w:val="none" w:sz="0" w:space="0" w:color="auto"/>
                <w:left w:val="none" w:sz="0" w:space="0" w:color="auto"/>
                <w:bottom w:val="none" w:sz="0" w:space="0" w:color="auto"/>
                <w:right w:val="none" w:sz="0" w:space="0" w:color="auto"/>
              </w:divBdr>
            </w:div>
            <w:div w:id="924143748">
              <w:marLeft w:val="0"/>
              <w:marRight w:val="0"/>
              <w:marTop w:val="0"/>
              <w:marBottom w:val="0"/>
              <w:divBdr>
                <w:top w:val="none" w:sz="0" w:space="0" w:color="auto"/>
                <w:left w:val="none" w:sz="0" w:space="0" w:color="auto"/>
                <w:bottom w:val="none" w:sz="0" w:space="0" w:color="auto"/>
                <w:right w:val="none" w:sz="0" w:space="0" w:color="auto"/>
              </w:divBdr>
            </w:div>
            <w:div w:id="48001292">
              <w:marLeft w:val="0"/>
              <w:marRight w:val="0"/>
              <w:marTop w:val="0"/>
              <w:marBottom w:val="0"/>
              <w:divBdr>
                <w:top w:val="none" w:sz="0" w:space="0" w:color="auto"/>
                <w:left w:val="none" w:sz="0" w:space="0" w:color="auto"/>
                <w:bottom w:val="none" w:sz="0" w:space="0" w:color="auto"/>
                <w:right w:val="none" w:sz="0" w:space="0" w:color="auto"/>
              </w:divBdr>
            </w:div>
            <w:div w:id="2145928849">
              <w:marLeft w:val="0"/>
              <w:marRight w:val="0"/>
              <w:marTop w:val="0"/>
              <w:marBottom w:val="0"/>
              <w:divBdr>
                <w:top w:val="none" w:sz="0" w:space="0" w:color="auto"/>
                <w:left w:val="none" w:sz="0" w:space="0" w:color="auto"/>
                <w:bottom w:val="none" w:sz="0" w:space="0" w:color="auto"/>
                <w:right w:val="none" w:sz="0" w:space="0" w:color="auto"/>
              </w:divBdr>
            </w:div>
            <w:div w:id="1074426221">
              <w:marLeft w:val="0"/>
              <w:marRight w:val="0"/>
              <w:marTop w:val="0"/>
              <w:marBottom w:val="0"/>
              <w:divBdr>
                <w:top w:val="none" w:sz="0" w:space="0" w:color="auto"/>
                <w:left w:val="none" w:sz="0" w:space="0" w:color="auto"/>
                <w:bottom w:val="none" w:sz="0" w:space="0" w:color="auto"/>
                <w:right w:val="none" w:sz="0" w:space="0" w:color="auto"/>
              </w:divBdr>
            </w:div>
            <w:div w:id="2062439802">
              <w:marLeft w:val="0"/>
              <w:marRight w:val="0"/>
              <w:marTop w:val="0"/>
              <w:marBottom w:val="0"/>
              <w:divBdr>
                <w:top w:val="none" w:sz="0" w:space="0" w:color="auto"/>
                <w:left w:val="none" w:sz="0" w:space="0" w:color="auto"/>
                <w:bottom w:val="none" w:sz="0" w:space="0" w:color="auto"/>
                <w:right w:val="none" w:sz="0" w:space="0" w:color="auto"/>
              </w:divBdr>
            </w:div>
            <w:div w:id="1062169807">
              <w:marLeft w:val="0"/>
              <w:marRight w:val="0"/>
              <w:marTop w:val="0"/>
              <w:marBottom w:val="0"/>
              <w:divBdr>
                <w:top w:val="none" w:sz="0" w:space="0" w:color="auto"/>
                <w:left w:val="none" w:sz="0" w:space="0" w:color="auto"/>
                <w:bottom w:val="none" w:sz="0" w:space="0" w:color="auto"/>
                <w:right w:val="none" w:sz="0" w:space="0" w:color="auto"/>
              </w:divBdr>
            </w:div>
            <w:div w:id="1657298725">
              <w:marLeft w:val="0"/>
              <w:marRight w:val="0"/>
              <w:marTop w:val="0"/>
              <w:marBottom w:val="0"/>
              <w:divBdr>
                <w:top w:val="none" w:sz="0" w:space="0" w:color="auto"/>
                <w:left w:val="none" w:sz="0" w:space="0" w:color="auto"/>
                <w:bottom w:val="none" w:sz="0" w:space="0" w:color="auto"/>
                <w:right w:val="none" w:sz="0" w:space="0" w:color="auto"/>
              </w:divBdr>
            </w:div>
            <w:div w:id="712071789">
              <w:marLeft w:val="0"/>
              <w:marRight w:val="0"/>
              <w:marTop w:val="0"/>
              <w:marBottom w:val="0"/>
              <w:divBdr>
                <w:top w:val="none" w:sz="0" w:space="0" w:color="auto"/>
                <w:left w:val="none" w:sz="0" w:space="0" w:color="auto"/>
                <w:bottom w:val="none" w:sz="0" w:space="0" w:color="auto"/>
                <w:right w:val="none" w:sz="0" w:space="0" w:color="auto"/>
              </w:divBdr>
            </w:div>
            <w:div w:id="694888677">
              <w:marLeft w:val="0"/>
              <w:marRight w:val="0"/>
              <w:marTop w:val="0"/>
              <w:marBottom w:val="0"/>
              <w:divBdr>
                <w:top w:val="none" w:sz="0" w:space="0" w:color="auto"/>
                <w:left w:val="none" w:sz="0" w:space="0" w:color="auto"/>
                <w:bottom w:val="none" w:sz="0" w:space="0" w:color="auto"/>
                <w:right w:val="none" w:sz="0" w:space="0" w:color="auto"/>
              </w:divBdr>
            </w:div>
            <w:div w:id="1563784951">
              <w:marLeft w:val="0"/>
              <w:marRight w:val="0"/>
              <w:marTop w:val="0"/>
              <w:marBottom w:val="0"/>
              <w:divBdr>
                <w:top w:val="none" w:sz="0" w:space="0" w:color="auto"/>
                <w:left w:val="none" w:sz="0" w:space="0" w:color="auto"/>
                <w:bottom w:val="none" w:sz="0" w:space="0" w:color="auto"/>
                <w:right w:val="none" w:sz="0" w:space="0" w:color="auto"/>
              </w:divBdr>
            </w:div>
            <w:div w:id="214893943">
              <w:marLeft w:val="0"/>
              <w:marRight w:val="0"/>
              <w:marTop w:val="0"/>
              <w:marBottom w:val="0"/>
              <w:divBdr>
                <w:top w:val="none" w:sz="0" w:space="0" w:color="auto"/>
                <w:left w:val="none" w:sz="0" w:space="0" w:color="auto"/>
                <w:bottom w:val="none" w:sz="0" w:space="0" w:color="auto"/>
                <w:right w:val="none" w:sz="0" w:space="0" w:color="auto"/>
              </w:divBdr>
            </w:div>
            <w:div w:id="654072215">
              <w:marLeft w:val="0"/>
              <w:marRight w:val="0"/>
              <w:marTop w:val="0"/>
              <w:marBottom w:val="0"/>
              <w:divBdr>
                <w:top w:val="none" w:sz="0" w:space="0" w:color="auto"/>
                <w:left w:val="none" w:sz="0" w:space="0" w:color="auto"/>
                <w:bottom w:val="none" w:sz="0" w:space="0" w:color="auto"/>
                <w:right w:val="none" w:sz="0" w:space="0" w:color="auto"/>
              </w:divBdr>
            </w:div>
            <w:div w:id="678780162">
              <w:marLeft w:val="0"/>
              <w:marRight w:val="0"/>
              <w:marTop w:val="0"/>
              <w:marBottom w:val="0"/>
              <w:divBdr>
                <w:top w:val="none" w:sz="0" w:space="0" w:color="auto"/>
                <w:left w:val="none" w:sz="0" w:space="0" w:color="auto"/>
                <w:bottom w:val="none" w:sz="0" w:space="0" w:color="auto"/>
                <w:right w:val="none" w:sz="0" w:space="0" w:color="auto"/>
              </w:divBdr>
            </w:div>
            <w:div w:id="649209749">
              <w:marLeft w:val="0"/>
              <w:marRight w:val="0"/>
              <w:marTop w:val="0"/>
              <w:marBottom w:val="0"/>
              <w:divBdr>
                <w:top w:val="none" w:sz="0" w:space="0" w:color="auto"/>
                <w:left w:val="none" w:sz="0" w:space="0" w:color="auto"/>
                <w:bottom w:val="none" w:sz="0" w:space="0" w:color="auto"/>
                <w:right w:val="none" w:sz="0" w:space="0" w:color="auto"/>
              </w:divBdr>
            </w:div>
            <w:div w:id="264118077">
              <w:marLeft w:val="0"/>
              <w:marRight w:val="0"/>
              <w:marTop w:val="0"/>
              <w:marBottom w:val="0"/>
              <w:divBdr>
                <w:top w:val="none" w:sz="0" w:space="0" w:color="auto"/>
                <w:left w:val="none" w:sz="0" w:space="0" w:color="auto"/>
                <w:bottom w:val="none" w:sz="0" w:space="0" w:color="auto"/>
                <w:right w:val="none" w:sz="0" w:space="0" w:color="auto"/>
              </w:divBdr>
            </w:div>
            <w:div w:id="1708480841">
              <w:marLeft w:val="0"/>
              <w:marRight w:val="0"/>
              <w:marTop w:val="0"/>
              <w:marBottom w:val="0"/>
              <w:divBdr>
                <w:top w:val="none" w:sz="0" w:space="0" w:color="auto"/>
                <w:left w:val="none" w:sz="0" w:space="0" w:color="auto"/>
                <w:bottom w:val="none" w:sz="0" w:space="0" w:color="auto"/>
                <w:right w:val="none" w:sz="0" w:space="0" w:color="auto"/>
              </w:divBdr>
            </w:div>
            <w:div w:id="1665621433">
              <w:marLeft w:val="0"/>
              <w:marRight w:val="0"/>
              <w:marTop w:val="0"/>
              <w:marBottom w:val="0"/>
              <w:divBdr>
                <w:top w:val="none" w:sz="0" w:space="0" w:color="auto"/>
                <w:left w:val="none" w:sz="0" w:space="0" w:color="auto"/>
                <w:bottom w:val="none" w:sz="0" w:space="0" w:color="auto"/>
                <w:right w:val="none" w:sz="0" w:space="0" w:color="auto"/>
              </w:divBdr>
            </w:div>
            <w:div w:id="541669047">
              <w:marLeft w:val="0"/>
              <w:marRight w:val="0"/>
              <w:marTop w:val="0"/>
              <w:marBottom w:val="0"/>
              <w:divBdr>
                <w:top w:val="none" w:sz="0" w:space="0" w:color="auto"/>
                <w:left w:val="none" w:sz="0" w:space="0" w:color="auto"/>
                <w:bottom w:val="none" w:sz="0" w:space="0" w:color="auto"/>
                <w:right w:val="none" w:sz="0" w:space="0" w:color="auto"/>
              </w:divBdr>
            </w:div>
            <w:div w:id="365907193">
              <w:marLeft w:val="0"/>
              <w:marRight w:val="0"/>
              <w:marTop w:val="0"/>
              <w:marBottom w:val="0"/>
              <w:divBdr>
                <w:top w:val="none" w:sz="0" w:space="0" w:color="auto"/>
                <w:left w:val="none" w:sz="0" w:space="0" w:color="auto"/>
                <w:bottom w:val="none" w:sz="0" w:space="0" w:color="auto"/>
                <w:right w:val="none" w:sz="0" w:space="0" w:color="auto"/>
              </w:divBdr>
            </w:div>
            <w:div w:id="184907357">
              <w:marLeft w:val="0"/>
              <w:marRight w:val="0"/>
              <w:marTop w:val="0"/>
              <w:marBottom w:val="0"/>
              <w:divBdr>
                <w:top w:val="none" w:sz="0" w:space="0" w:color="auto"/>
                <w:left w:val="none" w:sz="0" w:space="0" w:color="auto"/>
                <w:bottom w:val="none" w:sz="0" w:space="0" w:color="auto"/>
                <w:right w:val="none" w:sz="0" w:space="0" w:color="auto"/>
              </w:divBdr>
            </w:div>
            <w:div w:id="1942838534">
              <w:marLeft w:val="0"/>
              <w:marRight w:val="0"/>
              <w:marTop w:val="0"/>
              <w:marBottom w:val="0"/>
              <w:divBdr>
                <w:top w:val="none" w:sz="0" w:space="0" w:color="auto"/>
                <w:left w:val="none" w:sz="0" w:space="0" w:color="auto"/>
                <w:bottom w:val="none" w:sz="0" w:space="0" w:color="auto"/>
                <w:right w:val="none" w:sz="0" w:space="0" w:color="auto"/>
              </w:divBdr>
            </w:div>
            <w:div w:id="1327132400">
              <w:marLeft w:val="0"/>
              <w:marRight w:val="0"/>
              <w:marTop w:val="0"/>
              <w:marBottom w:val="0"/>
              <w:divBdr>
                <w:top w:val="none" w:sz="0" w:space="0" w:color="auto"/>
                <w:left w:val="none" w:sz="0" w:space="0" w:color="auto"/>
                <w:bottom w:val="none" w:sz="0" w:space="0" w:color="auto"/>
                <w:right w:val="none" w:sz="0" w:space="0" w:color="auto"/>
              </w:divBdr>
            </w:div>
            <w:div w:id="538707920">
              <w:marLeft w:val="0"/>
              <w:marRight w:val="0"/>
              <w:marTop w:val="0"/>
              <w:marBottom w:val="0"/>
              <w:divBdr>
                <w:top w:val="none" w:sz="0" w:space="0" w:color="auto"/>
                <w:left w:val="none" w:sz="0" w:space="0" w:color="auto"/>
                <w:bottom w:val="none" w:sz="0" w:space="0" w:color="auto"/>
                <w:right w:val="none" w:sz="0" w:space="0" w:color="auto"/>
              </w:divBdr>
            </w:div>
            <w:div w:id="1117943358">
              <w:marLeft w:val="0"/>
              <w:marRight w:val="0"/>
              <w:marTop w:val="0"/>
              <w:marBottom w:val="0"/>
              <w:divBdr>
                <w:top w:val="none" w:sz="0" w:space="0" w:color="auto"/>
                <w:left w:val="none" w:sz="0" w:space="0" w:color="auto"/>
                <w:bottom w:val="none" w:sz="0" w:space="0" w:color="auto"/>
                <w:right w:val="none" w:sz="0" w:space="0" w:color="auto"/>
              </w:divBdr>
            </w:div>
            <w:div w:id="1452093165">
              <w:marLeft w:val="0"/>
              <w:marRight w:val="0"/>
              <w:marTop w:val="0"/>
              <w:marBottom w:val="0"/>
              <w:divBdr>
                <w:top w:val="none" w:sz="0" w:space="0" w:color="auto"/>
                <w:left w:val="none" w:sz="0" w:space="0" w:color="auto"/>
                <w:bottom w:val="none" w:sz="0" w:space="0" w:color="auto"/>
                <w:right w:val="none" w:sz="0" w:space="0" w:color="auto"/>
              </w:divBdr>
            </w:div>
            <w:div w:id="1418406691">
              <w:marLeft w:val="0"/>
              <w:marRight w:val="0"/>
              <w:marTop w:val="0"/>
              <w:marBottom w:val="0"/>
              <w:divBdr>
                <w:top w:val="none" w:sz="0" w:space="0" w:color="auto"/>
                <w:left w:val="none" w:sz="0" w:space="0" w:color="auto"/>
                <w:bottom w:val="none" w:sz="0" w:space="0" w:color="auto"/>
                <w:right w:val="none" w:sz="0" w:space="0" w:color="auto"/>
              </w:divBdr>
            </w:div>
            <w:div w:id="1875538395">
              <w:marLeft w:val="0"/>
              <w:marRight w:val="0"/>
              <w:marTop w:val="0"/>
              <w:marBottom w:val="0"/>
              <w:divBdr>
                <w:top w:val="none" w:sz="0" w:space="0" w:color="auto"/>
                <w:left w:val="none" w:sz="0" w:space="0" w:color="auto"/>
                <w:bottom w:val="none" w:sz="0" w:space="0" w:color="auto"/>
                <w:right w:val="none" w:sz="0" w:space="0" w:color="auto"/>
              </w:divBdr>
            </w:div>
            <w:div w:id="2050951981">
              <w:marLeft w:val="0"/>
              <w:marRight w:val="0"/>
              <w:marTop w:val="0"/>
              <w:marBottom w:val="0"/>
              <w:divBdr>
                <w:top w:val="none" w:sz="0" w:space="0" w:color="auto"/>
                <w:left w:val="none" w:sz="0" w:space="0" w:color="auto"/>
                <w:bottom w:val="none" w:sz="0" w:space="0" w:color="auto"/>
                <w:right w:val="none" w:sz="0" w:space="0" w:color="auto"/>
              </w:divBdr>
            </w:div>
            <w:div w:id="1316108463">
              <w:marLeft w:val="0"/>
              <w:marRight w:val="0"/>
              <w:marTop w:val="0"/>
              <w:marBottom w:val="0"/>
              <w:divBdr>
                <w:top w:val="none" w:sz="0" w:space="0" w:color="auto"/>
                <w:left w:val="none" w:sz="0" w:space="0" w:color="auto"/>
                <w:bottom w:val="none" w:sz="0" w:space="0" w:color="auto"/>
                <w:right w:val="none" w:sz="0" w:space="0" w:color="auto"/>
              </w:divBdr>
            </w:div>
            <w:div w:id="548882741">
              <w:marLeft w:val="0"/>
              <w:marRight w:val="0"/>
              <w:marTop w:val="0"/>
              <w:marBottom w:val="0"/>
              <w:divBdr>
                <w:top w:val="none" w:sz="0" w:space="0" w:color="auto"/>
                <w:left w:val="none" w:sz="0" w:space="0" w:color="auto"/>
                <w:bottom w:val="none" w:sz="0" w:space="0" w:color="auto"/>
                <w:right w:val="none" w:sz="0" w:space="0" w:color="auto"/>
              </w:divBdr>
            </w:div>
            <w:div w:id="230776950">
              <w:marLeft w:val="0"/>
              <w:marRight w:val="0"/>
              <w:marTop w:val="0"/>
              <w:marBottom w:val="0"/>
              <w:divBdr>
                <w:top w:val="none" w:sz="0" w:space="0" w:color="auto"/>
                <w:left w:val="none" w:sz="0" w:space="0" w:color="auto"/>
                <w:bottom w:val="none" w:sz="0" w:space="0" w:color="auto"/>
                <w:right w:val="none" w:sz="0" w:space="0" w:color="auto"/>
              </w:divBdr>
            </w:div>
            <w:div w:id="760874497">
              <w:marLeft w:val="0"/>
              <w:marRight w:val="0"/>
              <w:marTop w:val="0"/>
              <w:marBottom w:val="0"/>
              <w:divBdr>
                <w:top w:val="none" w:sz="0" w:space="0" w:color="auto"/>
                <w:left w:val="none" w:sz="0" w:space="0" w:color="auto"/>
                <w:bottom w:val="none" w:sz="0" w:space="0" w:color="auto"/>
                <w:right w:val="none" w:sz="0" w:space="0" w:color="auto"/>
              </w:divBdr>
            </w:div>
            <w:div w:id="1390767133">
              <w:marLeft w:val="0"/>
              <w:marRight w:val="0"/>
              <w:marTop w:val="0"/>
              <w:marBottom w:val="0"/>
              <w:divBdr>
                <w:top w:val="none" w:sz="0" w:space="0" w:color="auto"/>
                <w:left w:val="none" w:sz="0" w:space="0" w:color="auto"/>
                <w:bottom w:val="none" w:sz="0" w:space="0" w:color="auto"/>
                <w:right w:val="none" w:sz="0" w:space="0" w:color="auto"/>
              </w:divBdr>
            </w:div>
            <w:div w:id="9147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4950">
      <w:bodyDiv w:val="1"/>
      <w:marLeft w:val="0"/>
      <w:marRight w:val="0"/>
      <w:marTop w:val="0"/>
      <w:marBottom w:val="0"/>
      <w:divBdr>
        <w:top w:val="none" w:sz="0" w:space="0" w:color="auto"/>
        <w:left w:val="none" w:sz="0" w:space="0" w:color="auto"/>
        <w:bottom w:val="none" w:sz="0" w:space="0" w:color="auto"/>
        <w:right w:val="none" w:sz="0" w:space="0" w:color="auto"/>
      </w:divBdr>
    </w:div>
    <w:div w:id="528028015">
      <w:bodyDiv w:val="1"/>
      <w:marLeft w:val="0"/>
      <w:marRight w:val="0"/>
      <w:marTop w:val="0"/>
      <w:marBottom w:val="0"/>
      <w:divBdr>
        <w:top w:val="none" w:sz="0" w:space="0" w:color="auto"/>
        <w:left w:val="none" w:sz="0" w:space="0" w:color="auto"/>
        <w:bottom w:val="none" w:sz="0" w:space="0" w:color="auto"/>
        <w:right w:val="none" w:sz="0" w:space="0" w:color="auto"/>
      </w:divBdr>
    </w:div>
    <w:div w:id="578029119">
      <w:bodyDiv w:val="1"/>
      <w:marLeft w:val="0"/>
      <w:marRight w:val="0"/>
      <w:marTop w:val="0"/>
      <w:marBottom w:val="0"/>
      <w:divBdr>
        <w:top w:val="none" w:sz="0" w:space="0" w:color="auto"/>
        <w:left w:val="none" w:sz="0" w:space="0" w:color="auto"/>
        <w:bottom w:val="none" w:sz="0" w:space="0" w:color="auto"/>
        <w:right w:val="none" w:sz="0" w:space="0" w:color="auto"/>
      </w:divBdr>
    </w:div>
    <w:div w:id="623737106">
      <w:bodyDiv w:val="1"/>
      <w:marLeft w:val="0"/>
      <w:marRight w:val="0"/>
      <w:marTop w:val="0"/>
      <w:marBottom w:val="0"/>
      <w:divBdr>
        <w:top w:val="none" w:sz="0" w:space="0" w:color="auto"/>
        <w:left w:val="none" w:sz="0" w:space="0" w:color="auto"/>
        <w:bottom w:val="none" w:sz="0" w:space="0" w:color="auto"/>
        <w:right w:val="none" w:sz="0" w:space="0" w:color="auto"/>
      </w:divBdr>
      <w:divsChild>
        <w:div w:id="1855339382">
          <w:marLeft w:val="0"/>
          <w:marRight w:val="0"/>
          <w:marTop w:val="0"/>
          <w:marBottom w:val="0"/>
          <w:divBdr>
            <w:top w:val="none" w:sz="0" w:space="0" w:color="auto"/>
            <w:left w:val="none" w:sz="0" w:space="0" w:color="auto"/>
            <w:bottom w:val="none" w:sz="0" w:space="0" w:color="auto"/>
            <w:right w:val="none" w:sz="0" w:space="0" w:color="auto"/>
          </w:divBdr>
          <w:divsChild>
            <w:div w:id="10617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0168">
      <w:bodyDiv w:val="1"/>
      <w:marLeft w:val="0"/>
      <w:marRight w:val="0"/>
      <w:marTop w:val="0"/>
      <w:marBottom w:val="0"/>
      <w:divBdr>
        <w:top w:val="none" w:sz="0" w:space="0" w:color="auto"/>
        <w:left w:val="none" w:sz="0" w:space="0" w:color="auto"/>
        <w:bottom w:val="none" w:sz="0" w:space="0" w:color="auto"/>
        <w:right w:val="none" w:sz="0" w:space="0" w:color="auto"/>
      </w:divBdr>
      <w:divsChild>
        <w:div w:id="1008096447">
          <w:marLeft w:val="0"/>
          <w:marRight w:val="0"/>
          <w:marTop w:val="0"/>
          <w:marBottom w:val="0"/>
          <w:divBdr>
            <w:top w:val="none" w:sz="0" w:space="0" w:color="auto"/>
            <w:left w:val="none" w:sz="0" w:space="0" w:color="auto"/>
            <w:bottom w:val="none" w:sz="0" w:space="0" w:color="auto"/>
            <w:right w:val="none" w:sz="0" w:space="0" w:color="auto"/>
          </w:divBdr>
          <w:divsChild>
            <w:div w:id="180321704">
              <w:marLeft w:val="0"/>
              <w:marRight w:val="0"/>
              <w:marTop w:val="0"/>
              <w:marBottom w:val="0"/>
              <w:divBdr>
                <w:top w:val="none" w:sz="0" w:space="0" w:color="auto"/>
                <w:left w:val="none" w:sz="0" w:space="0" w:color="auto"/>
                <w:bottom w:val="none" w:sz="0" w:space="0" w:color="auto"/>
                <w:right w:val="none" w:sz="0" w:space="0" w:color="auto"/>
              </w:divBdr>
              <w:divsChild>
                <w:div w:id="966857189">
                  <w:marLeft w:val="0"/>
                  <w:marRight w:val="0"/>
                  <w:marTop w:val="0"/>
                  <w:marBottom w:val="0"/>
                  <w:divBdr>
                    <w:top w:val="none" w:sz="0" w:space="0" w:color="auto"/>
                    <w:left w:val="none" w:sz="0" w:space="0" w:color="auto"/>
                    <w:bottom w:val="none" w:sz="0" w:space="0" w:color="auto"/>
                    <w:right w:val="none" w:sz="0" w:space="0" w:color="auto"/>
                  </w:divBdr>
                  <w:divsChild>
                    <w:div w:id="10342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558092">
      <w:bodyDiv w:val="1"/>
      <w:marLeft w:val="0"/>
      <w:marRight w:val="0"/>
      <w:marTop w:val="0"/>
      <w:marBottom w:val="0"/>
      <w:divBdr>
        <w:top w:val="none" w:sz="0" w:space="0" w:color="auto"/>
        <w:left w:val="none" w:sz="0" w:space="0" w:color="auto"/>
        <w:bottom w:val="none" w:sz="0" w:space="0" w:color="auto"/>
        <w:right w:val="none" w:sz="0" w:space="0" w:color="auto"/>
      </w:divBdr>
      <w:divsChild>
        <w:div w:id="1794247165">
          <w:marLeft w:val="0"/>
          <w:marRight w:val="0"/>
          <w:marTop w:val="0"/>
          <w:marBottom w:val="0"/>
          <w:divBdr>
            <w:top w:val="none" w:sz="0" w:space="0" w:color="auto"/>
            <w:left w:val="none" w:sz="0" w:space="0" w:color="auto"/>
            <w:bottom w:val="none" w:sz="0" w:space="0" w:color="auto"/>
            <w:right w:val="none" w:sz="0" w:space="0" w:color="auto"/>
          </w:divBdr>
          <w:divsChild>
            <w:div w:id="2100365653">
              <w:marLeft w:val="0"/>
              <w:marRight w:val="0"/>
              <w:marTop w:val="0"/>
              <w:marBottom w:val="0"/>
              <w:divBdr>
                <w:top w:val="none" w:sz="0" w:space="0" w:color="auto"/>
                <w:left w:val="none" w:sz="0" w:space="0" w:color="auto"/>
                <w:bottom w:val="none" w:sz="0" w:space="0" w:color="auto"/>
                <w:right w:val="none" w:sz="0" w:space="0" w:color="auto"/>
              </w:divBdr>
            </w:div>
            <w:div w:id="255865431">
              <w:marLeft w:val="0"/>
              <w:marRight w:val="0"/>
              <w:marTop w:val="0"/>
              <w:marBottom w:val="0"/>
              <w:divBdr>
                <w:top w:val="none" w:sz="0" w:space="0" w:color="auto"/>
                <w:left w:val="none" w:sz="0" w:space="0" w:color="auto"/>
                <w:bottom w:val="none" w:sz="0" w:space="0" w:color="auto"/>
                <w:right w:val="none" w:sz="0" w:space="0" w:color="auto"/>
              </w:divBdr>
            </w:div>
            <w:div w:id="973291164">
              <w:marLeft w:val="0"/>
              <w:marRight w:val="0"/>
              <w:marTop w:val="0"/>
              <w:marBottom w:val="0"/>
              <w:divBdr>
                <w:top w:val="none" w:sz="0" w:space="0" w:color="auto"/>
                <w:left w:val="none" w:sz="0" w:space="0" w:color="auto"/>
                <w:bottom w:val="none" w:sz="0" w:space="0" w:color="auto"/>
                <w:right w:val="none" w:sz="0" w:space="0" w:color="auto"/>
              </w:divBdr>
            </w:div>
            <w:div w:id="2097360444">
              <w:marLeft w:val="0"/>
              <w:marRight w:val="0"/>
              <w:marTop w:val="0"/>
              <w:marBottom w:val="0"/>
              <w:divBdr>
                <w:top w:val="none" w:sz="0" w:space="0" w:color="auto"/>
                <w:left w:val="none" w:sz="0" w:space="0" w:color="auto"/>
                <w:bottom w:val="none" w:sz="0" w:space="0" w:color="auto"/>
                <w:right w:val="none" w:sz="0" w:space="0" w:color="auto"/>
              </w:divBdr>
            </w:div>
            <w:div w:id="1441562486">
              <w:marLeft w:val="0"/>
              <w:marRight w:val="0"/>
              <w:marTop w:val="0"/>
              <w:marBottom w:val="0"/>
              <w:divBdr>
                <w:top w:val="none" w:sz="0" w:space="0" w:color="auto"/>
                <w:left w:val="none" w:sz="0" w:space="0" w:color="auto"/>
                <w:bottom w:val="none" w:sz="0" w:space="0" w:color="auto"/>
                <w:right w:val="none" w:sz="0" w:space="0" w:color="auto"/>
              </w:divBdr>
            </w:div>
            <w:div w:id="1917519421">
              <w:marLeft w:val="0"/>
              <w:marRight w:val="0"/>
              <w:marTop w:val="0"/>
              <w:marBottom w:val="0"/>
              <w:divBdr>
                <w:top w:val="none" w:sz="0" w:space="0" w:color="auto"/>
                <w:left w:val="none" w:sz="0" w:space="0" w:color="auto"/>
                <w:bottom w:val="none" w:sz="0" w:space="0" w:color="auto"/>
                <w:right w:val="none" w:sz="0" w:space="0" w:color="auto"/>
              </w:divBdr>
            </w:div>
            <w:div w:id="1405488015">
              <w:marLeft w:val="0"/>
              <w:marRight w:val="0"/>
              <w:marTop w:val="0"/>
              <w:marBottom w:val="0"/>
              <w:divBdr>
                <w:top w:val="none" w:sz="0" w:space="0" w:color="auto"/>
                <w:left w:val="none" w:sz="0" w:space="0" w:color="auto"/>
                <w:bottom w:val="none" w:sz="0" w:space="0" w:color="auto"/>
                <w:right w:val="none" w:sz="0" w:space="0" w:color="auto"/>
              </w:divBdr>
            </w:div>
            <w:div w:id="2097358572">
              <w:marLeft w:val="0"/>
              <w:marRight w:val="0"/>
              <w:marTop w:val="0"/>
              <w:marBottom w:val="0"/>
              <w:divBdr>
                <w:top w:val="none" w:sz="0" w:space="0" w:color="auto"/>
                <w:left w:val="none" w:sz="0" w:space="0" w:color="auto"/>
                <w:bottom w:val="none" w:sz="0" w:space="0" w:color="auto"/>
                <w:right w:val="none" w:sz="0" w:space="0" w:color="auto"/>
              </w:divBdr>
            </w:div>
            <w:div w:id="1308511282">
              <w:marLeft w:val="0"/>
              <w:marRight w:val="0"/>
              <w:marTop w:val="0"/>
              <w:marBottom w:val="0"/>
              <w:divBdr>
                <w:top w:val="none" w:sz="0" w:space="0" w:color="auto"/>
                <w:left w:val="none" w:sz="0" w:space="0" w:color="auto"/>
                <w:bottom w:val="none" w:sz="0" w:space="0" w:color="auto"/>
                <w:right w:val="none" w:sz="0" w:space="0" w:color="auto"/>
              </w:divBdr>
            </w:div>
            <w:div w:id="1122923699">
              <w:marLeft w:val="0"/>
              <w:marRight w:val="0"/>
              <w:marTop w:val="0"/>
              <w:marBottom w:val="0"/>
              <w:divBdr>
                <w:top w:val="none" w:sz="0" w:space="0" w:color="auto"/>
                <w:left w:val="none" w:sz="0" w:space="0" w:color="auto"/>
                <w:bottom w:val="none" w:sz="0" w:space="0" w:color="auto"/>
                <w:right w:val="none" w:sz="0" w:space="0" w:color="auto"/>
              </w:divBdr>
            </w:div>
            <w:div w:id="303511409">
              <w:marLeft w:val="0"/>
              <w:marRight w:val="0"/>
              <w:marTop w:val="0"/>
              <w:marBottom w:val="0"/>
              <w:divBdr>
                <w:top w:val="none" w:sz="0" w:space="0" w:color="auto"/>
                <w:left w:val="none" w:sz="0" w:space="0" w:color="auto"/>
                <w:bottom w:val="none" w:sz="0" w:space="0" w:color="auto"/>
                <w:right w:val="none" w:sz="0" w:space="0" w:color="auto"/>
              </w:divBdr>
            </w:div>
            <w:div w:id="1907302133">
              <w:marLeft w:val="0"/>
              <w:marRight w:val="0"/>
              <w:marTop w:val="0"/>
              <w:marBottom w:val="0"/>
              <w:divBdr>
                <w:top w:val="none" w:sz="0" w:space="0" w:color="auto"/>
                <w:left w:val="none" w:sz="0" w:space="0" w:color="auto"/>
                <w:bottom w:val="none" w:sz="0" w:space="0" w:color="auto"/>
                <w:right w:val="none" w:sz="0" w:space="0" w:color="auto"/>
              </w:divBdr>
            </w:div>
            <w:div w:id="555120873">
              <w:marLeft w:val="0"/>
              <w:marRight w:val="0"/>
              <w:marTop w:val="0"/>
              <w:marBottom w:val="0"/>
              <w:divBdr>
                <w:top w:val="none" w:sz="0" w:space="0" w:color="auto"/>
                <w:left w:val="none" w:sz="0" w:space="0" w:color="auto"/>
                <w:bottom w:val="none" w:sz="0" w:space="0" w:color="auto"/>
                <w:right w:val="none" w:sz="0" w:space="0" w:color="auto"/>
              </w:divBdr>
            </w:div>
            <w:div w:id="997880874">
              <w:marLeft w:val="0"/>
              <w:marRight w:val="0"/>
              <w:marTop w:val="0"/>
              <w:marBottom w:val="0"/>
              <w:divBdr>
                <w:top w:val="none" w:sz="0" w:space="0" w:color="auto"/>
                <w:left w:val="none" w:sz="0" w:space="0" w:color="auto"/>
                <w:bottom w:val="none" w:sz="0" w:space="0" w:color="auto"/>
                <w:right w:val="none" w:sz="0" w:space="0" w:color="auto"/>
              </w:divBdr>
            </w:div>
            <w:div w:id="240214474">
              <w:marLeft w:val="0"/>
              <w:marRight w:val="0"/>
              <w:marTop w:val="0"/>
              <w:marBottom w:val="0"/>
              <w:divBdr>
                <w:top w:val="none" w:sz="0" w:space="0" w:color="auto"/>
                <w:left w:val="none" w:sz="0" w:space="0" w:color="auto"/>
                <w:bottom w:val="none" w:sz="0" w:space="0" w:color="auto"/>
                <w:right w:val="none" w:sz="0" w:space="0" w:color="auto"/>
              </w:divBdr>
            </w:div>
            <w:div w:id="666444801">
              <w:marLeft w:val="0"/>
              <w:marRight w:val="0"/>
              <w:marTop w:val="0"/>
              <w:marBottom w:val="0"/>
              <w:divBdr>
                <w:top w:val="none" w:sz="0" w:space="0" w:color="auto"/>
                <w:left w:val="none" w:sz="0" w:space="0" w:color="auto"/>
                <w:bottom w:val="none" w:sz="0" w:space="0" w:color="auto"/>
                <w:right w:val="none" w:sz="0" w:space="0" w:color="auto"/>
              </w:divBdr>
            </w:div>
            <w:div w:id="990868506">
              <w:marLeft w:val="0"/>
              <w:marRight w:val="0"/>
              <w:marTop w:val="0"/>
              <w:marBottom w:val="0"/>
              <w:divBdr>
                <w:top w:val="none" w:sz="0" w:space="0" w:color="auto"/>
                <w:left w:val="none" w:sz="0" w:space="0" w:color="auto"/>
                <w:bottom w:val="none" w:sz="0" w:space="0" w:color="auto"/>
                <w:right w:val="none" w:sz="0" w:space="0" w:color="auto"/>
              </w:divBdr>
            </w:div>
            <w:div w:id="844976873">
              <w:marLeft w:val="0"/>
              <w:marRight w:val="0"/>
              <w:marTop w:val="0"/>
              <w:marBottom w:val="0"/>
              <w:divBdr>
                <w:top w:val="none" w:sz="0" w:space="0" w:color="auto"/>
                <w:left w:val="none" w:sz="0" w:space="0" w:color="auto"/>
                <w:bottom w:val="none" w:sz="0" w:space="0" w:color="auto"/>
                <w:right w:val="none" w:sz="0" w:space="0" w:color="auto"/>
              </w:divBdr>
            </w:div>
            <w:div w:id="1402675886">
              <w:marLeft w:val="0"/>
              <w:marRight w:val="0"/>
              <w:marTop w:val="0"/>
              <w:marBottom w:val="0"/>
              <w:divBdr>
                <w:top w:val="none" w:sz="0" w:space="0" w:color="auto"/>
                <w:left w:val="none" w:sz="0" w:space="0" w:color="auto"/>
                <w:bottom w:val="none" w:sz="0" w:space="0" w:color="auto"/>
                <w:right w:val="none" w:sz="0" w:space="0" w:color="auto"/>
              </w:divBdr>
            </w:div>
            <w:div w:id="5062692">
              <w:marLeft w:val="0"/>
              <w:marRight w:val="0"/>
              <w:marTop w:val="0"/>
              <w:marBottom w:val="0"/>
              <w:divBdr>
                <w:top w:val="none" w:sz="0" w:space="0" w:color="auto"/>
                <w:left w:val="none" w:sz="0" w:space="0" w:color="auto"/>
                <w:bottom w:val="none" w:sz="0" w:space="0" w:color="auto"/>
                <w:right w:val="none" w:sz="0" w:space="0" w:color="auto"/>
              </w:divBdr>
            </w:div>
            <w:div w:id="1298753882">
              <w:marLeft w:val="0"/>
              <w:marRight w:val="0"/>
              <w:marTop w:val="0"/>
              <w:marBottom w:val="0"/>
              <w:divBdr>
                <w:top w:val="none" w:sz="0" w:space="0" w:color="auto"/>
                <w:left w:val="none" w:sz="0" w:space="0" w:color="auto"/>
                <w:bottom w:val="none" w:sz="0" w:space="0" w:color="auto"/>
                <w:right w:val="none" w:sz="0" w:space="0" w:color="auto"/>
              </w:divBdr>
            </w:div>
            <w:div w:id="1198157282">
              <w:marLeft w:val="0"/>
              <w:marRight w:val="0"/>
              <w:marTop w:val="0"/>
              <w:marBottom w:val="0"/>
              <w:divBdr>
                <w:top w:val="none" w:sz="0" w:space="0" w:color="auto"/>
                <w:left w:val="none" w:sz="0" w:space="0" w:color="auto"/>
                <w:bottom w:val="none" w:sz="0" w:space="0" w:color="auto"/>
                <w:right w:val="none" w:sz="0" w:space="0" w:color="auto"/>
              </w:divBdr>
            </w:div>
            <w:div w:id="378821399">
              <w:marLeft w:val="0"/>
              <w:marRight w:val="0"/>
              <w:marTop w:val="0"/>
              <w:marBottom w:val="0"/>
              <w:divBdr>
                <w:top w:val="none" w:sz="0" w:space="0" w:color="auto"/>
                <w:left w:val="none" w:sz="0" w:space="0" w:color="auto"/>
                <w:bottom w:val="none" w:sz="0" w:space="0" w:color="auto"/>
                <w:right w:val="none" w:sz="0" w:space="0" w:color="auto"/>
              </w:divBdr>
            </w:div>
            <w:div w:id="330912206">
              <w:marLeft w:val="0"/>
              <w:marRight w:val="0"/>
              <w:marTop w:val="0"/>
              <w:marBottom w:val="0"/>
              <w:divBdr>
                <w:top w:val="none" w:sz="0" w:space="0" w:color="auto"/>
                <w:left w:val="none" w:sz="0" w:space="0" w:color="auto"/>
                <w:bottom w:val="none" w:sz="0" w:space="0" w:color="auto"/>
                <w:right w:val="none" w:sz="0" w:space="0" w:color="auto"/>
              </w:divBdr>
            </w:div>
            <w:div w:id="2119327525">
              <w:marLeft w:val="0"/>
              <w:marRight w:val="0"/>
              <w:marTop w:val="0"/>
              <w:marBottom w:val="0"/>
              <w:divBdr>
                <w:top w:val="none" w:sz="0" w:space="0" w:color="auto"/>
                <w:left w:val="none" w:sz="0" w:space="0" w:color="auto"/>
                <w:bottom w:val="none" w:sz="0" w:space="0" w:color="auto"/>
                <w:right w:val="none" w:sz="0" w:space="0" w:color="auto"/>
              </w:divBdr>
            </w:div>
            <w:div w:id="624505518">
              <w:marLeft w:val="0"/>
              <w:marRight w:val="0"/>
              <w:marTop w:val="0"/>
              <w:marBottom w:val="0"/>
              <w:divBdr>
                <w:top w:val="none" w:sz="0" w:space="0" w:color="auto"/>
                <w:left w:val="none" w:sz="0" w:space="0" w:color="auto"/>
                <w:bottom w:val="none" w:sz="0" w:space="0" w:color="auto"/>
                <w:right w:val="none" w:sz="0" w:space="0" w:color="auto"/>
              </w:divBdr>
            </w:div>
            <w:div w:id="1718511021">
              <w:marLeft w:val="0"/>
              <w:marRight w:val="0"/>
              <w:marTop w:val="0"/>
              <w:marBottom w:val="0"/>
              <w:divBdr>
                <w:top w:val="none" w:sz="0" w:space="0" w:color="auto"/>
                <w:left w:val="none" w:sz="0" w:space="0" w:color="auto"/>
                <w:bottom w:val="none" w:sz="0" w:space="0" w:color="auto"/>
                <w:right w:val="none" w:sz="0" w:space="0" w:color="auto"/>
              </w:divBdr>
            </w:div>
            <w:div w:id="1449157538">
              <w:marLeft w:val="0"/>
              <w:marRight w:val="0"/>
              <w:marTop w:val="0"/>
              <w:marBottom w:val="0"/>
              <w:divBdr>
                <w:top w:val="none" w:sz="0" w:space="0" w:color="auto"/>
                <w:left w:val="none" w:sz="0" w:space="0" w:color="auto"/>
                <w:bottom w:val="none" w:sz="0" w:space="0" w:color="auto"/>
                <w:right w:val="none" w:sz="0" w:space="0" w:color="auto"/>
              </w:divBdr>
            </w:div>
            <w:div w:id="1791170251">
              <w:marLeft w:val="0"/>
              <w:marRight w:val="0"/>
              <w:marTop w:val="0"/>
              <w:marBottom w:val="0"/>
              <w:divBdr>
                <w:top w:val="none" w:sz="0" w:space="0" w:color="auto"/>
                <w:left w:val="none" w:sz="0" w:space="0" w:color="auto"/>
                <w:bottom w:val="none" w:sz="0" w:space="0" w:color="auto"/>
                <w:right w:val="none" w:sz="0" w:space="0" w:color="auto"/>
              </w:divBdr>
            </w:div>
            <w:div w:id="1708137679">
              <w:marLeft w:val="0"/>
              <w:marRight w:val="0"/>
              <w:marTop w:val="0"/>
              <w:marBottom w:val="0"/>
              <w:divBdr>
                <w:top w:val="none" w:sz="0" w:space="0" w:color="auto"/>
                <w:left w:val="none" w:sz="0" w:space="0" w:color="auto"/>
                <w:bottom w:val="none" w:sz="0" w:space="0" w:color="auto"/>
                <w:right w:val="none" w:sz="0" w:space="0" w:color="auto"/>
              </w:divBdr>
            </w:div>
            <w:div w:id="1301300528">
              <w:marLeft w:val="0"/>
              <w:marRight w:val="0"/>
              <w:marTop w:val="0"/>
              <w:marBottom w:val="0"/>
              <w:divBdr>
                <w:top w:val="none" w:sz="0" w:space="0" w:color="auto"/>
                <w:left w:val="none" w:sz="0" w:space="0" w:color="auto"/>
                <w:bottom w:val="none" w:sz="0" w:space="0" w:color="auto"/>
                <w:right w:val="none" w:sz="0" w:space="0" w:color="auto"/>
              </w:divBdr>
            </w:div>
            <w:div w:id="1331369890">
              <w:marLeft w:val="0"/>
              <w:marRight w:val="0"/>
              <w:marTop w:val="0"/>
              <w:marBottom w:val="0"/>
              <w:divBdr>
                <w:top w:val="none" w:sz="0" w:space="0" w:color="auto"/>
                <w:left w:val="none" w:sz="0" w:space="0" w:color="auto"/>
                <w:bottom w:val="none" w:sz="0" w:space="0" w:color="auto"/>
                <w:right w:val="none" w:sz="0" w:space="0" w:color="auto"/>
              </w:divBdr>
            </w:div>
            <w:div w:id="719717833">
              <w:marLeft w:val="0"/>
              <w:marRight w:val="0"/>
              <w:marTop w:val="0"/>
              <w:marBottom w:val="0"/>
              <w:divBdr>
                <w:top w:val="none" w:sz="0" w:space="0" w:color="auto"/>
                <w:left w:val="none" w:sz="0" w:space="0" w:color="auto"/>
                <w:bottom w:val="none" w:sz="0" w:space="0" w:color="auto"/>
                <w:right w:val="none" w:sz="0" w:space="0" w:color="auto"/>
              </w:divBdr>
            </w:div>
            <w:div w:id="1858688419">
              <w:marLeft w:val="0"/>
              <w:marRight w:val="0"/>
              <w:marTop w:val="0"/>
              <w:marBottom w:val="0"/>
              <w:divBdr>
                <w:top w:val="none" w:sz="0" w:space="0" w:color="auto"/>
                <w:left w:val="none" w:sz="0" w:space="0" w:color="auto"/>
                <w:bottom w:val="none" w:sz="0" w:space="0" w:color="auto"/>
                <w:right w:val="none" w:sz="0" w:space="0" w:color="auto"/>
              </w:divBdr>
            </w:div>
            <w:div w:id="1994330936">
              <w:marLeft w:val="0"/>
              <w:marRight w:val="0"/>
              <w:marTop w:val="0"/>
              <w:marBottom w:val="0"/>
              <w:divBdr>
                <w:top w:val="none" w:sz="0" w:space="0" w:color="auto"/>
                <w:left w:val="none" w:sz="0" w:space="0" w:color="auto"/>
                <w:bottom w:val="none" w:sz="0" w:space="0" w:color="auto"/>
                <w:right w:val="none" w:sz="0" w:space="0" w:color="auto"/>
              </w:divBdr>
            </w:div>
            <w:div w:id="1621032964">
              <w:marLeft w:val="0"/>
              <w:marRight w:val="0"/>
              <w:marTop w:val="0"/>
              <w:marBottom w:val="0"/>
              <w:divBdr>
                <w:top w:val="none" w:sz="0" w:space="0" w:color="auto"/>
                <w:left w:val="none" w:sz="0" w:space="0" w:color="auto"/>
                <w:bottom w:val="none" w:sz="0" w:space="0" w:color="auto"/>
                <w:right w:val="none" w:sz="0" w:space="0" w:color="auto"/>
              </w:divBdr>
            </w:div>
            <w:div w:id="829490845">
              <w:marLeft w:val="0"/>
              <w:marRight w:val="0"/>
              <w:marTop w:val="0"/>
              <w:marBottom w:val="0"/>
              <w:divBdr>
                <w:top w:val="none" w:sz="0" w:space="0" w:color="auto"/>
                <w:left w:val="none" w:sz="0" w:space="0" w:color="auto"/>
                <w:bottom w:val="none" w:sz="0" w:space="0" w:color="auto"/>
                <w:right w:val="none" w:sz="0" w:space="0" w:color="auto"/>
              </w:divBdr>
            </w:div>
            <w:div w:id="1282808970">
              <w:marLeft w:val="0"/>
              <w:marRight w:val="0"/>
              <w:marTop w:val="0"/>
              <w:marBottom w:val="0"/>
              <w:divBdr>
                <w:top w:val="none" w:sz="0" w:space="0" w:color="auto"/>
                <w:left w:val="none" w:sz="0" w:space="0" w:color="auto"/>
                <w:bottom w:val="none" w:sz="0" w:space="0" w:color="auto"/>
                <w:right w:val="none" w:sz="0" w:space="0" w:color="auto"/>
              </w:divBdr>
            </w:div>
            <w:div w:id="1526139597">
              <w:marLeft w:val="0"/>
              <w:marRight w:val="0"/>
              <w:marTop w:val="0"/>
              <w:marBottom w:val="0"/>
              <w:divBdr>
                <w:top w:val="none" w:sz="0" w:space="0" w:color="auto"/>
                <w:left w:val="none" w:sz="0" w:space="0" w:color="auto"/>
                <w:bottom w:val="none" w:sz="0" w:space="0" w:color="auto"/>
                <w:right w:val="none" w:sz="0" w:space="0" w:color="auto"/>
              </w:divBdr>
            </w:div>
            <w:div w:id="1976836096">
              <w:marLeft w:val="0"/>
              <w:marRight w:val="0"/>
              <w:marTop w:val="0"/>
              <w:marBottom w:val="0"/>
              <w:divBdr>
                <w:top w:val="none" w:sz="0" w:space="0" w:color="auto"/>
                <w:left w:val="none" w:sz="0" w:space="0" w:color="auto"/>
                <w:bottom w:val="none" w:sz="0" w:space="0" w:color="auto"/>
                <w:right w:val="none" w:sz="0" w:space="0" w:color="auto"/>
              </w:divBdr>
            </w:div>
            <w:div w:id="1009215388">
              <w:marLeft w:val="0"/>
              <w:marRight w:val="0"/>
              <w:marTop w:val="0"/>
              <w:marBottom w:val="0"/>
              <w:divBdr>
                <w:top w:val="none" w:sz="0" w:space="0" w:color="auto"/>
                <w:left w:val="none" w:sz="0" w:space="0" w:color="auto"/>
                <w:bottom w:val="none" w:sz="0" w:space="0" w:color="auto"/>
                <w:right w:val="none" w:sz="0" w:space="0" w:color="auto"/>
              </w:divBdr>
            </w:div>
            <w:div w:id="2086881444">
              <w:marLeft w:val="0"/>
              <w:marRight w:val="0"/>
              <w:marTop w:val="0"/>
              <w:marBottom w:val="0"/>
              <w:divBdr>
                <w:top w:val="none" w:sz="0" w:space="0" w:color="auto"/>
                <w:left w:val="none" w:sz="0" w:space="0" w:color="auto"/>
                <w:bottom w:val="none" w:sz="0" w:space="0" w:color="auto"/>
                <w:right w:val="none" w:sz="0" w:space="0" w:color="auto"/>
              </w:divBdr>
            </w:div>
            <w:div w:id="1511526024">
              <w:marLeft w:val="0"/>
              <w:marRight w:val="0"/>
              <w:marTop w:val="0"/>
              <w:marBottom w:val="0"/>
              <w:divBdr>
                <w:top w:val="none" w:sz="0" w:space="0" w:color="auto"/>
                <w:left w:val="none" w:sz="0" w:space="0" w:color="auto"/>
                <w:bottom w:val="none" w:sz="0" w:space="0" w:color="auto"/>
                <w:right w:val="none" w:sz="0" w:space="0" w:color="auto"/>
              </w:divBdr>
            </w:div>
            <w:div w:id="194543462">
              <w:marLeft w:val="0"/>
              <w:marRight w:val="0"/>
              <w:marTop w:val="0"/>
              <w:marBottom w:val="0"/>
              <w:divBdr>
                <w:top w:val="none" w:sz="0" w:space="0" w:color="auto"/>
                <w:left w:val="none" w:sz="0" w:space="0" w:color="auto"/>
                <w:bottom w:val="none" w:sz="0" w:space="0" w:color="auto"/>
                <w:right w:val="none" w:sz="0" w:space="0" w:color="auto"/>
              </w:divBdr>
            </w:div>
            <w:div w:id="493180273">
              <w:marLeft w:val="0"/>
              <w:marRight w:val="0"/>
              <w:marTop w:val="0"/>
              <w:marBottom w:val="0"/>
              <w:divBdr>
                <w:top w:val="none" w:sz="0" w:space="0" w:color="auto"/>
                <w:left w:val="none" w:sz="0" w:space="0" w:color="auto"/>
                <w:bottom w:val="none" w:sz="0" w:space="0" w:color="auto"/>
                <w:right w:val="none" w:sz="0" w:space="0" w:color="auto"/>
              </w:divBdr>
            </w:div>
            <w:div w:id="1747023035">
              <w:marLeft w:val="0"/>
              <w:marRight w:val="0"/>
              <w:marTop w:val="0"/>
              <w:marBottom w:val="0"/>
              <w:divBdr>
                <w:top w:val="none" w:sz="0" w:space="0" w:color="auto"/>
                <w:left w:val="none" w:sz="0" w:space="0" w:color="auto"/>
                <w:bottom w:val="none" w:sz="0" w:space="0" w:color="auto"/>
                <w:right w:val="none" w:sz="0" w:space="0" w:color="auto"/>
              </w:divBdr>
            </w:div>
            <w:div w:id="1346858913">
              <w:marLeft w:val="0"/>
              <w:marRight w:val="0"/>
              <w:marTop w:val="0"/>
              <w:marBottom w:val="0"/>
              <w:divBdr>
                <w:top w:val="none" w:sz="0" w:space="0" w:color="auto"/>
                <w:left w:val="none" w:sz="0" w:space="0" w:color="auto"/>
                <w:bottom w:val="none" w:sz="0" w:space="0" w:color="auto"/>
                <w:right w:val="none" w:sz="0" w:space="0" w:color="auto"/>
              </w:divBdr>
            </w:div>
            <w:div w:id="668869976">
              <w:marLeft w:val="0"/>
              <w:marRight w:val="0"/>
              <w:marTop w:val="0"/>
              <w:marBottom w:val="0"/>
              <w:divBdr>
                <w:top w:val="none" w:sz="0" w:space="0" w:color="auto"/>
                <w:left w:val="none" w:sz="0" w:space="0" w:color="auto"/>
                <w:bottom w:val="none" w:sz="0" w:space="0" w:color="auto"/>
                <w:right w:val="none" w:sz="0" w:space="0" w:color="auto"/>
              </w:divBdr>
            </w:div>
            <w:div w:id="1126660924">
              <w:marLeft w:val="0"/>
              <w:marRight w:val="0"/>
              <w:marTop w:val="0"/>
              <w:marBottom w:val="0"/>
              <w:divBdr>
                <w:top w:val="none" w:sz="0" w:space="0" w:color="auto"/>
                <w:left w:val="none" w:sz="0" w:space="0" w:color="auto"/>
                <w:bottom w:val="none" w:sz="0" w:space="0" w:color="auto"/>
                <w:right w:val="none" w:sz="0" w:space="0" w:color="auto"/>
              </w:divBdr>
            </w:div>
            <w:div w:id="1440369521">
              <w:marLeft w:val="0"/>
              <w:marRight w:val="0"/>
              <w:marTop w:val="0"/>
              <w:marBottom w:val="0"/>
              <w:divBdr>
                <w:top w:val="none" w:sz="0" w:space="0" w:color="auto"/>
                <w:left w:val="none" w:sz="0" w:space="0" w:color="auto"/>
                <w:bottom w:val="none" w:sz="0" w:space="0" w:color="auto"/>
                <w:right w:val="none" w:sz="0" w:space="0" w:color="auto"/>
              </w:divBdr>
            </w:div>
            <w:div w:id="1011638861">
              <w:marLeft w:val="0"/>
              <w:marRight w:val="0"/>
              <w:marTop w:val="0"/>
              <w:marBottom w:val="0"/>
              <w:divBdr>
                <w:top w:val="none" w:sz="0" w:space="0" w:color="auto"/>
                <w:left w:val="none" w:sz="0" w:space="0" w:color="auto"/>
                <w:bottom w:val="none" w:sz="0" w:space="0" w:color="auto"/>
                <w:right w:val="none" w:sz="0" w:space="0" w:color="auto"/>
              </w:divBdr>
            </w:div>
            <w:div w:id="1370646156">
              <w:marLeft w:val="0"/>
              <w:marRight w:val="0"/>
              <w:marTop w:val="0"/>
              <w:marBottom w:val="0"/>
              <w:divBdr>
                <w:top w:val="none" w:sz="0" w:space="0" w:color="auto"/>
                <w:left w:val="none" w:sz="0" w:space="0" w:color="auto"/>
                <w:bottom w:val="none" w:sz="0" w:space="0" w:color="auto"/>
                <w:right w:val="none" w:sz="0" w:space="0" w:color="auto"/>
              </w:divBdr>
            </w:div>
            <w:div w:id="594871596">
              <w:marLeft w:val="0"/>
              <w:marRight w:val="0"/>
              <w:marTop w:val="0"/>
              <w:marBottom w:val="0"/>
              <w:divBdr>
                <w:top w:val="none" w:sz="0" w:space="0" w:color="auto"/>
                <w:left w:val="none" w:sz="0" w:space="0" w:color="auto"/>
                <w:bottom w:val="none" w:sz="0" w:space="0" w:color="auto"/>
                <w:right w:val="none" w:sz="0" w:space="0" w:color="auto"/>
              </w:divBdr>
            </w:div>
            <w:div w:id="1916475426">
              <w:marLeft w:val="0"/>
              <w:marRight w:val="0"/>
              <w:marTop w:val="0"/>
              <w:marBottom w:val="0"/>
              <w:divBdr>
                <w:top w:val="none" w:sz="0" w:space="0" w:color="auto"/>
                <w:left w:val="none" w:sz="0" w:space="0" w:color="auto"/>
                <w:bottom w:val="none" w:sz="0" w:space="0" w:color="auto"/>
                <w:right w:val="none" w:sz="0" w:space="0" w:color="auto"/>
              </w:divBdr>
            </w:div>
            <w:div w:id="1409885943">
              <w:marLeft w:val="0"/>
              <w:marRight w:val="0"/>
              <w:marTop w:val="0"/>
              <w:marBottom w:val="0"/>
              <w:divBdr>
                <w:top w:val="none" w:sz="0" w:space="0" w:color="auto"/>
                <w:left w:val="none" w:sz="0" w:space="0" w:color="auto"/>
                <w:bottom w:val="none" w:sz="0" w:space="0" w:color="auto"/>
                <w:right w:val="none" w:sz="0" w:space="0" w:color="auto"/>
              </w:divBdr>
            </w:div>
            <w:div w:id="1450662322">
              <w:marLeft w:val="0"/>
              <w:marRight w:val="0"/>
              <w:marTop w:val="0"/>
              <w:marBottom w:val="0"/>
              <w:divBdr>
                <w:top w:val="none" w:sz="0" w:space="0" w:color="auto"/>
                <w:left w:val="none" w:sz="0" w:space="0" w:color="auto"/>
                <w:bottom w:val="none" w:sz="0" w:space="0" w:color="auto"/>
                <w:right w:val="none" w:sz="0" w:space="0" w:color="auto"/>
              </w:divBdr>
            </w:div>
            <w:div w:id="495220020">
              <w:marLeft w:val="0"/>
              <w:marRight w:val="0"/>
              <w:marTop w:val="0"/>
              <w:marBottom w:val="0"/>
              <w:divBdr>
                <w:top w:val="none" w:sz="0" w:space="0" w:color="auto"/>
                <w:left w:val="none" w:sz="0" w:space="0" w:color="auto"/>
                <w:bottom w:val="none" w:sz="0" w:space="0" w:color="auto"/>
                <w:right w:val="none" w:sz="0" w:space="0" w:color="auto"/>
              </w:divBdr>
            </w:div>
            <w:div w:id="139423131">
              <w:marLeft w:val="0"/>
              <w:marRight w:val="0"/>
              <w:marTop w:val="0"/>
              <w:marBottom w:val="0"/>
              <w:divBdr>
                <w:top w:val="none" w:sz="0" w:space="0" w:color="auto"/>
                <w:left w:val="none" w:sz="0" w:space="0" w:color="auto"/>
                <w:bottom w:val="none" w:sz="0" w:space="0" w:color="auto"/>
                <w:right w:val="none" w:sz="0" w:space="0" w:color="auto"/>
              </w:divBdr>
            </w:div>
            <w:div w:id="37316806">
              <w:marLeft w:val="0"/>
              <w:marRight w:val="0"/>
              <w:marTop w:val="0"/>
              <w:marBottom w:val="0"/>
              <w:divBdr>
                <w:top w:val="none" w:sz="0" w:space="0" w:color="auto"/>
                <w:left w:val="none" w:sz="0" w:space="0" w:color="auto"/>
                <w:bottom w:val="none" w:sz="0" w:space="0" w:color="auto"/>
                <w:right w:val="none" w:sz="0" w:space="0" w:color="auto"/>
              </w:divBdr>
            </w:div>
            <w:div w:id="1844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0113">
      <w:bodyDiv w:val="1"/>
      <w:marLeft w:val="0"/>
      <w:marRight w:val="0"/>
      <w:marTop w:val="0"/>
      <w:marBottom w:val="0"/>
      <w:divBdr>
        <w:top w:val="none" w:sz="0" w:space="0" w:color="auto"/>
        <w:left w:val="none" w:sz="0" w:space="0" w:color="auto"/>
        <w:bottom w:val="none" w:sz="0" w:space="0" w:color="auto"/>
        <w:right w:val="none" w:sz="0" w:space="0" w:color="auto"/>
      </w:divBdr>
      <w:divsChild>
        <w:div w:id="1313825901">
          <w:marLeft w:val="0"/>
          <w:marRight w:val="0"/>
          <w:marTop w:val="166"/>
          <w:marBottom w:val="166"/>
          <w:divBdr>
            <w:top w:val="none" w:sz="0" w:space="0" w:color="auto"/>
            <w:left w:val="none" w:sz="0" w:space="0" w:color="auto"/>
            <w:bottom w:val="none" w:sz="0" w:space="0" w:color="auto"/>
            <w:right w:val="none" w:sz="0" w:space="0" w:color="auto"/>
          </w:divBdr>
          <w:divsChild>
            <w:div w:id="1877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355149">
      <w:bodyDiv w:val="1"/>
      <w:marLeft w:val="0"/>
      <w:marRight w:val="0"/>
      <w:marTop w:val="0"/>
      <w:marBottom w:val="0"/>
      <w:divBdr>
        <w:top w:val="none" w:sz="0" w:space="0" w:color="auto"/>
        <w:left w:val="none" w:sz="0" w:space="0" w:color="auto"/>
        <w:bottom w:val="none" w:sz="0" w:space="0" w:color="auto"/>
        <w:right w:val="none" w:sz="0" w:space="0" w:color="auto"/>
      </w:divBdr>
      <w:divsChild>
        <w:div w:id="1186560985">
          <w:marLeft w:val="0"/>
          <w:marRight w:val="0"/>
          <w:marTop w:val="0"/>
          <w:marBottom w:val="0"/>
          <w:divBdr>
            <w:top w:val="none" w:sz="0" w:space="0" w:color="auto"/>
            <w:left w:val="none" w:sz="0" w:space="0" w:color="auto"/>
            <w:bottom w:val="none" w:sz="0" w:space="0" w:color="auto"/>
            <w:right w:val="none" w:sz="0" w:space="0" w:color="auto"/>
          </w:divBdr>
        </w:div>
      </w:divsChild>
    </w:div>
    <w:div w:id="1813256368">
      <w:bodyDiv w:val="1"/>
      <w:marLeft w:val="0"/>
      <w:marRight w:val="0"/>
      <w:marTop w:val="0"/>
      <w:marBottom w:val="0"/>
      <w:divBdr>
        <w:top w:val="none" w:sz="0" w:space="0" w:color="auto"/>
        <w:left w:val="none" w:sz="0" w:space="0" w:color="auto"/>
        <w:bottom w:val="none" w:sz="0" w:space="0" w:color="auto"/>
        <w:right w:val="none" w:sz="0" w:space="0" w:color="auto"/>
      </w:divBdr>
      <w:divsChild>
        <w:div w:id="1431585549">
          <w:marLeft w:val="0"/>
          <w:marRight w:val="0"/>
          <w:marTop w:val="166"/>
          <w:marBottom w:val="166"/>
          <w:divBdr>
            <w:top w:val="none" w:sz="0" w:space="0" w:color="auto"/>
            <w:left w:val="none" w:sz="0" w:space="0" w:color="auto"/>
            <w:bottom w:val="none" w:sz="0" w:space="0" w:color="auto"/>
            <w:right w:val="none" w:sz="0" w:space="0" w:color="auto"/>
          </w:divBdr>
          <w:divsChild>
            <w:div w:id="10006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9553">
      <w:bodyDiv w:val="1"/>
      <w:marLeft w:val="0"/>
      <w:marRight w:val="0"/>
      <w:marTop w:val="0"/>
      <w:marBottom w:val="0"/>
      <w:divBdr>
        <w:top w:val="none" w:sz="0" w:space="0" w:color="auto"/>
        <w:left w:val="none" w:sz="0" w:space="0" w:color="auto"/>
        <w:bottom w:val="none" w:sz="0" w:space="0" w:color="auto"/>
        <w:right w:val="none" w:sz="0" w:space="0" w:color="auto"/>
      </w:divBdr>
      <w:divsChild>
        <w:div w:id="1163424685">
          <w:marLeft w:val="0"/>
          <w:marRight w:val="0"/>
          <w:marTop w:val="0"/>
          <w:marBottom w:val="0"/>
          <w:divBdr>
            <w:top w:val="none" w:sz="0" w:space="0" w:color="auto"/>
            <w:left w:val="none" w:sz="0" w:space="0" w:color="auto"/>
            <w:bottom w:val="none" w:sz="0" w:space="0" w:color="auto"/>
            <w:right w:val="none" w:sz="0" w:space="0" w:color="auto"/>
          </w:divBdr>
          <w:divsChild>
            <w:div w:id="1017273731">
              <w:marLeft w:val="0"/>
              <w:marRight w:val="0"/>
              <w:marTop w:val="0"/>
              <w:marBottom w:val="0"/>
              <w:divBdr>
                <w:top w:val="none" w:sz="0" w:space="0" w:color="auto"/>
                <w:left w:val="none" w:sz="0" w:space="0" w:color="auto"/>
                <w:bottom w:val="none" w:sz="0" w:space="0" w:color="auto"/>
                <w:right w:val="none" w:sz="0" w:space="0" w:color="auto"/>
              </w:divBdr>
            </w:div>
            <w:div w:id="472796920">
              <w:marLeft w:val="0"/>
              <w:marRight w:val="0"/>
              <w:marTop w:val="0"/>
              <w:marBottom w:val="0"/>
              <w:divBdr>
                <w:top w:val="none" w:sz="0" w:space="0" w:color="auto"/>
                <w:left w:val="none" w:sz="0" w:space="0" w:color="auto"/>
                <w:bottom w:val="none" w:sz="0" w:space="0" w:color="auto"/>
                <w:right w:val="none" w:sz="0" w:space="0" w:color="auto"/>
              </w:divBdr>
            </w:div>
            <w:div w:id="719790500">
              <w:marLeft w:val="0"/>
              <w:marRight w:val="0"/>
              <w:marTop w:val="0"/>
              <w:marBottom w:val="0"/>
              <w:divBdr>
                <w:top w:val="none" w:sz="0" w:space="0" w:color="auto"/>
                <w:left w:val="none" w:sz="0" w:space="0" w:color="auto"/>
                <w:bottom w:val="none" w:sz="0" w:space="0" w:color="auto"/>
                <w:right w:val="none" w:sz="0" w:space="0" w:color="auto"/>
              </w:divBdr>
            </w:div>
            <w:div w:id="302661125">
              <w:marLeft w:val="0"/>
              <w:marRight w:val="0"/>
              <w:marTop w:val="0"/>
              <w:marBottom w:val="0"/>
              <w:divBdr>
                <w:top w:val="none" w:sz="0" w:space="0" w:color="auto"/>
                <w:left w:val="none" w:sz="0" w:space="0" w:color="auto"/>
                <w:bottom w:val="none" w:sz="0" w:space="0" w:color="auto"/>
                <w:right w:val="none" w:sz="0" w:space="0" w:color="auto"/>
              </w:divBdr>
            </w:div>
            <w:div w:id="1846047375">
              <w:marLeft w:val="0"/>
              <w:marRight w:val="0"/>
              <w:marTop w:val="0"/>
              <w:marBottom w:val="0"/>
              <w:divBdr>
                <w:top w:val="none" w:sz="0" w:space="0" w:color="auto"/>
                <w:left w:val="none" w:sz="0" w:space="0" w:color="auto"/>
                <w:bottom w:val="none" w:sz="0" w:space="0" w:color="auto"/>
                <w:right w:val="none" w:sz="0" w:space="0" w:color="auto"/>
              </w:divBdr>
            </w:div>
            <w:div w:id="127475613">
              <w:marLeft w:val="0"/>
              <w:marRight w:val="0"/>
              <w:marTop w:val="0"/>
              <w:marBottom w:val="0"/>
              <w:divBdr>
                <w:top w:val="none" w:sz="0" w:space="0" w:color="auto"/>
                <w:left w:val="none" w:sz="0" w:space="0" w:color="auto"/>
                <w:bottom w:val="none" w:sz="0" w:space="0" w:color="auto"/>
                <w:right w:val="none" w:sz="0" w:space="0" w:color="auto"/>
              </w:divBdr>
            </w:div>
            <w:div w:id="1792940616">
              <w:marLeft w:val="0"/>
              <w:marRight w:val="0"/>
              <w:marTop w:val="0"/>
              <w:marBottom w:val="0"/>
              <w:divBdr>
                <w:top w:val="none" w:sz="0" w:space="0" w:color="auto"/>
                <w:left w:val="none" w:sz="0" w:space="0" w:color="auto"/>
                <w:bottom w:val="none" w:sz="0" w:space="0" w:color="auto"/>
                <w:right w:val="none" w:sz="0" w:space="0" w:color="auto"/>
              </w:divBdr>
            </w:div>
            <w:div w:id="1443185663">
              <w:marLeft w:val="0"/>
              <w:marRight w:val="0"/>
              <w:marTop w:val="0"/>
              <w:marBottom w:val="0"/>
              <w:divBdr>
                <w:top w:val="none" w:sz="0" w:space="0" w:color="auto"/>
                <w:left w:val="none" w:sz="0" w:space="0" w:color="auto"/>
                <w:bottom w:val="none" w:sz="0" w:space="0" w:color="auto"/>
                <w:right w:val="none" w:sz="0" w:space="0" w:color="auto"/>
              </w:divBdr>
            </w:div>
            <w:div w:id="923953717">
              <w:marLeft w:val="0"/>
              <w:marRight w:val="0"/>
              <w:marTop w:val="0"/>
              <w:marBottom w:val="0"/>
              <w:divBdr>
                <w:top w:val="none" w:sz="0" w:space="0" w:color="auto"/>
                <w:left w:val="none" w:sz="0" w:space="0" w:color="auto"/>
                <w:bottom w:val="none" w:sz="0" w:space="0" w:color="auto"/>
                <w:right w:val="none" w:sz="0" w:space="0" w:color="auto"/>
              </w:divBdr>
            </w:div>
            <w:div w:id="713386537">
              <w:marLeft w:val="0"/>
              <w:marRight w:val="0"/>
              <w:marTop w:val="0"/>
              <w:marBottom w:val="0"/>
              <w:divBdr>
                <w:top w:val="none" w:sz="0" w:space="0" w:color="auto"/>
                <w:left w:val="none" w:sz="0" w:space="0" w:color="auto"/>
                <w:bottom w:val="none" w:sz="0" w:space="0" w:color="auto"/>
                <w:right w:val="none" w:sz="0" w:space="0" w:color="auto"/>
              </w:divBdr>
            </w:div>
            <w:div w:id="1018388128">
              <w:marLeft w:val="0"/>
              <w:marRight w:val="0"/>
              <w:marTop w:val="0"/>
              <w:marBottom w:val="0"/>
              <w:divBdr>
                <w:top w:val="none" w:sz="0" w:space="0" w:color="auto"/>
                <w:left w:val="none" w:sz="0" w:space="0" w:color="auto"/>
                <w:bottom w:val="none" w:sz="0" w:space="0" w:color="auto"/>
                <w:right w:val="none" w:sz="0" w:space="0" w:color="auto"/>
              </w:divBdr>
            </w:div>
            <w:div w:id="1140995532">
              <w:marLeft w:val="0"/>
              <w:marRight w:val="0"/>
              <w:marTop w:val="0"/>
              <w:marBottom w:val="0"/>
              <w:divBdr>
                <w:top w:val="none" w:sz="0" w:space="0" w:color="auto"/>
                <w:left w:val="none" w:sz="0" w:space="0" w:color="auto"/>
                <w:bottom w:val="none" w:sz="0" w:space="0" w:color="auto"/>
                <w:right w:val="none" w:sz="0" w:space="0" w:color="auto"/>
              </w:divBdr>
            </w:div>
            <w:div w:id="1826778216">
              <w:marLeft w:val="0"/>
              <w:marRight w:val="0"/>
              <w:marTop w:val="0"/>
              <w:marBottom w:val="0"/>
              <w:divBdr>
                <w:top w:val="none" w:sz="0" w:space="0" w:color="auto"/>
                <w:left w:val="none" w:sz="0" w:space="0" w:color="auto"/>
                <w:bottom w:val="none" w:sz="0" w:space="0" w:color="auto"/>
                <w:right w:val="none" w:sz="0" w:space="0" w:color="auto"/>
              </w:divBdr>
            </w:div>
            <w:div w:id="2004353977">
              <w:marLeft w:val="0"/>
              <w:marRight w:val="0"/>
              <w:marTop w:val="0"/>
              <w:marBottom w:val="0"/>
              <w:divBdr>
                <w:top w:val="none" w:sz="0" w:space="0" w:color="auto"/>
                <w:left w:val="none" w:sz="0" w:space="0" w:color="auto"/>
                <w:bottom w:val="none" w:sz="0" w:space="0" w:color="auto"/>
                <w:right w:val="none" w:sz="0" w:space="0" w:color="auto"/>
              </w:divBdr>
            </w:div>
            <w:div w:id="1783261570">
              <w:marLeft w:val="0"/>
              <w:marRight w:val="0"/>
              <w:marTop w:val="0"/>
              <w:marBottom w:val="0"/>
              <w:divBdr>
                <w:top w:val="none" w:sz="0" w:space="0" w:color="auto"/>
                <w:left w:val="none" w:sz="0" w:space="0" w:color="auto"/>
                <w:bottom w:val="none" w:sz="0" w:space="0" w:color="auto"/>
                <w:right w:val="none" w:sz="0" w:space="0" w:color="auto"/>
              </w:divBdr>
            </w:div>
            <w:div w:id="1476682480">
              <w:marLeft w:val="0"/>
              <w:marRight w:val="0"/>
              <w:marTop w:val="0"/>
              <w:marBottom w:val="0"/>
              <w:divBdr>
                <w:top w:val="none" w:sz="0" w:space="0" w:color="auto"/>
                <w:left w:val="none" w:sz="0" w:space="0" w:color="auto"/>
                <w:bottom w:val="none" w:sz="0" w:space="0" w:color="auto"/>
                <w:right w:val="none" w:sz="0" w:space="0" w:color="auto"/>
              </w:divBdr>
            </w:div>
            <w:div w:id="913516050">
              <w:marLeft w:val="0"/>
              <w:marRight w:val="0"/>
              <w:marTop w:val="0"/>
              <w:marBottom w:val="0"/>
              <w:divBdr>
                <w:top w:val="none" w:sz="0" w:space="0" w:color="auto"/>
                <w:left w:val="none" w:sz="0" w:space="0" w:color="auto"/>
                <w:bottom w:val="none" w:sz="0" w:space="0" w:color="auto"/>
                <w:right w:val="none" w:sz="0" w:space="0" w:color="auto"/>
              </w:divBdr>
            </w:div>
            <w:div w:id="234827577">
              <w:marLeft w:val="0"/>
              <w:marRight w:val="0"/>
              <w:marTop w:val="0"/>
              <w:marBottom w:val="0"/>
              <w:divBdr>
                <w:top w:val="none" w:sz="0" w:space="0" w:color="auto"/>
                <w:left w:val="none" w:sz="0" w:space="0" w:color="auto"/>
                <w:bottom w:val="none" w:sz="0" w:space="0" w:color="auto"/>
                <w:right w:val="none" w:sz="0" w:space="0" w:color="auto"/>
              </w:divBdr>
            </w:div>
            <w:div w:id="1069814894">
              <w:marLeft w:val="0"/>
              <w:marRight w:val="0"/>
              <w:marTop w:val="0"/>
              <w:marBottom w:val="0"/>
              <w:divBdr>
                <w:top w:val="none" w:sz="0" w:space="0" w:color="auto"/>
                <w:left w:val="none" w:sz="0" w:space="0" w:color="auto"/>
                <w:bottom w:val="none" w:sz="0" w:space="0" w:color="auto"/>
                <w:right w:val="none" w:sz="0" w:space="0" w:color="auto"/>
              </w:divBdr>
            </w:div>
            <w:div w:id="1008757260">
              <w:marLeft w:val="0"/>
              <w:marRight w:val="0"/>
              <w:marTop w:val="0"/>
              <w:marBottom w:val="0"/>
              <w:divBdr>
                <w:top w:val="none" w:sz="0" w:space="0" w:color="auto"/>
                <w:left w:val="none" w:sz="0" w:space="0" w:color="auto"/>
                <w:bottom w:val="none" w:sz="0" w:space="0" w:color="auto"/>
                <w:right w:val="none" w:sz="0" w:space="0" w:color="auto"/>
              </w:divBdr>
            </w:div>
            <w:div w:id="146551550">
              <w:marLeft w:val="0"/>
              <w:marRight w:val="0"/>
              <w:marTop w:val="0"/>
              <w:marBottom w:val="0"/>
              <w:divBdr>
                <w:top w:val="none" w:sz="0" w:space="0" w:color="auto"/>
                <w:left w:val="none" w:sz="0" w:space="0" w:color="auto"/>
                <w:bottom w:val="none" w:sz="0" w:space="0" w:color="auto"/>
                <w:right w:val="none" w:sz="0" w:space="0" w:color="auto"/>
              </w:divBdr>
            </w:div>
            <w:div w:id="1233545987">
              <w:marLeft w:val="0"/>
              <w:marRight w:val="0"/>
              <w:marTop w:val="0"/>
              <w:marBottom w:val="0"/>
              <w:divBdr>
                <w:top w:val="none" w:sz="0" w:space="0" w:color="auto"/>
                <w:left w:val="none" w:sz="0" w:space="0" w:color="auto"/>
                <w:bottom w:val="none" w:sz="0" w:space="0" w:color="auto"/>
                <w:right w:val="none" w:sz="0" w:space="0" w:color="auto"/>
              </w:divBdr>
            </w:div>
            <w:div w:id="1929191575">
              <w:marLeft w:val="0"/>
              <w:marRight w:val="0"/>
              <w:marTop w:val="0"/>
              <w:marBottom w:val="0"/>
              <w:divBdr>
                <w:top w:val="none" w:sz="0" w:space="0" w:color="auto"/>
                <w:left w:val="none" w:sz="0" w:space="0" w:color="auto"/>
                <w:bottom w:val="none" w:sz="0" w:space="0" w:color="auto"/>
                <w:right w:val="none" w:sz="0" w:space="0" w:color="auto"/>
              </w:divBdr>
            </w:div>
            <w:div w:id="1583880499">
              <w:marLeft w:val="0"/>
              <w:marRight w:val="0"/>
              <w:marTop w:val="0"/>
              <w:marBottom w:val="0"/>
              <w:divBdr>
                <w:top w:val="none" w:sz="0" w:space="0" w:color="auto"/>
                <w:left w:val="none" w:sz="0" w:space="0" w:color="auto"/>
                <w:bottom w:val="none" w:sz="0" w:space="0" w:color="auto"/>
                <w:right w:val="none" w:sz="0" w:space="0" w:color="auto"/>
              </w:divBdr>
            </w:div>
            <w:div w:id="1090736097">
              <w:marLeft w:val="0"/>
              <w:marRight w:val="0"/>
              <w:marTop w:val="0"/>
              <w:marBottom w:val="0"/>
              <w:divBdr>
                <w:top w:val="none" w:sz="0" w:space="0" w:color="auto"/>
                <w:left w:val="none" w:sz="0" w:space="0" w:color="auto"/>
                <w:bottom w:val="none" w:sz="0" w:space="0" w:color="auto"/>
                <w:right w:val="none" w:sz="0" w:space="0" w:color="auto"/>
              </w:divBdr>
            </w:div>
            <w:div w:id="2064743419">
              <w:marLeft w:val="0"/>
              <w:marRight w:val="0"/>
              <w:marTop w:val="0"/>
              <w:marBottom w:val="0"/>
              <w:divBdr>
                <w:top w:val="none" w:sz="0" w:space="0" w:color="auto"/>
                <w:left w:val="none" w:sz="0" w:space="0" w:color="auto"/>
                <w:bottom w:val="none" w:sz="0" w:space="0" w:color="auto"/>
                <w:right w:val="none" w:sz="0" w:space="0" w:color="auto"/>
              </w:divBdr>
            </w:div>
            <w:div w:id="80950256">
              <w:marLeft w:val="0"/>
              <w:marRight w:val="0"/>
              <w:marTop w:val="0"/>
              <w:marBottom w:val="0"/>
              <w:divBdr>
                <w:top w:val="none" w:sz="0" w:space="0" w:color="auto"/>
                <w:left w:val="none" w:sz="0" w:space="0" w:color="auto"/>
                <w:bottom w:val="none" w:sz="0" w:space="0" w:color="auto"/>
                <w:right w:val="none" w:sz="0" w:space="0" w:color="auto"/>
              </w:divBdr>
            </w:div>
            <w:div w:id="48967690">
              <w:marLeft w:val="0"/>
              <w:marRight w:val="0"/>
              <w:marTop w:val="0"/>
              <w:marBottom w:val="0"/>
              <w:divBdr>
                <w:top w:val="none" w:sz="0" w:space="0" w:color="auto"/>
                <w:left w:val="none" w:sz="0" w:space="0" w:color="auto"/>
                <w:bottom w:val="none" w:sz="0" w:space="0" w:color="auto"/>
                <w:right w:val="none" w:sz="0" w:space="0" w:color="auto"/>
              </w:divBdr>
            </w:div>
            <w:div w:id="161629442">
              <w:marLeft w:val="0"/>
              <w:marRight w:val="0"/>
              <w:marTop w:val="0"/>
              <w:marBottom w:val="0"/>
              <w:divBdr>
                <w:top w:val="none" w:sz="0" w:space="0" w:color="auto"/>
                <w:left w:val="none" w:sz="0" w:space="0" w:color="auto"/>
                <w:bottom w:val="none" w:sz="0" w:space="0" w:color="auto"/>
                <w:right w:val="none" w:sz="0" w:space="0" w:color="auto"/>
              </w:divBdr>
            </w:div>
            <w:div w:id="2036538929">
              <w:marLeft w:val="0"/>
              <w:marRight w:val="0"/>
              <w:marTop w:val="0"/>
              <w:marBottom w:val="0"/>
              <w:divBdr>
                <w:top w:val="none" w:sz="0" w:space="0" w:color="auto"/>
                <w:left w:val="none" w:sz="0" w:space="0" w:color="auto"/>
                <w:bottom w:val="none" w:sz="0" w:space="0" w:color="auto"/>
                <w:right w:val="none" w:sz="0" w:space="0" w:color="auto"/>
              </w:divBdr>
            </w:div>
            <w:div w:id="1542278465">
              <w:marLeft w:val="0"/>
              <w:marRight w:val="0"/>
              <w:marTop w:val="0"/>
              <w:marBottom w:val="0"/>
              <w:divBdr>
                <w:top w:val="none" w:sz="0" w:space="0" w:color="auto"/>
                <w:left w:val="none" w:sz="0" w:space="0" w:color="auto"/>
                <w:bottom w:val="none" w:sz="0" w:space="0" w:color="auto"/>
                <w:right w:val="none" w:sz="0" w:space="0" w:color="auto"/>
              </w:divBdr>
            </w:div>
            <w:div w:id="1276793271">
              <w:marLeft w:val="0"/>
              <w:marRight w:val="0"/>
              <w:marTop w:val="0"/>
              <w:marBottom w:val="0"/>
              <w:divBdr>
                <w:top w:val="none" w:sz="0" w:space="0" w:color="auto"/>
                <w:left w:val="none" w:sz="0" w:space="0" w:color="auto"/>
                <w:bottom w:val="none" w:sz="0" w:space="0" w:color="auto"/>
                <w:right w:val="none" w:sz="0" w:space="0" w:color="auto"/>
              </w:divBdr>
            </w:div>
            <w:div w:id="1817184696">
              <w:marLeft w:val="0"/>
              <w:marRight w:val="0"/>
              <w:marTop w:val="0"/>
              <w:marBottom w:val="0"/>
              <w:divBdr>
                <w:top w:val="none" w:sz="0" w:space="0" w:color="auto"/>
                <w:left w:val="none" w:sz="0" w:space="0" w:color="auto"/>
                <w:bottom w:val="none" w:sz="0" w:space="0" w:color="auto"/>
                <w:right w:val="none" w:sz="0" w:space="0" w:color="auto"/>
              </w:divBdr>
            </w:div>
            <w:div w:id="1409693402">
              <w:marLeft w:val="0"/>
              <w:marRight w:val="0"/>
              <w:marTop w:val="0"/>
              <w:marBottom w:val="0"/>
              <w:divBdr>
                <w:top w:val="none" w:sz="0" w:space="0" w:color="auto"/>
                <w:left w:val="none" w:sz="0" w:space="0" w:color="auto"/>
                <w:bottom w:val="none" w:sz="0" w:space="0" w:color="auto"/>
                <w:right w:val="none" w:sz="0" w:space="0" w:color="auto"/>
              </w:divBdr>
            </w:div>
            <w:div w:id="1631203737">
              <w:marLeft w:val="0"/>
              <w:marRight w:val="0"/>
              <w:marTop w:val="0"/>
              <w:marBottom w:val="0"/>
              <w:divBdr>
                <w:top w:val="none" w:sz="0" w:space="0" w:color="auto"/>
                <w:left w:val="none" w:sz="0" w:space="0" w:color="auto"/>
                <w:bottom w:val="none" w:sz="0" w:space="0" w:color="auto"/>
                <w:right w:val="none" w:sz="0" w:space="0" w:color="auto"/>
              </w:divBdr>
            </w:div>
            <w:div w:id="1266881975">
              <w:marLeft w:val="0"/>
              <w:marRight w:val="0"/>
              <w:marTop w:val="0"/>
              <w:marBottom w:val="0"/>
              <w:divBdr>
                <w:top w:val="none" w:sz="0" w:space="0" w:color="auto"/>
                <w:left w:val="none" w:sz="0" w:space="0" w:color="auto"/>
                <w:bottom w:val="none" w:sz="0" w:space="0" w:color="auto"/>
                <w:right w:val="none" w:sz="0" w:space="0" w:color="auto"/>
              </w:divBdr>
            </w:div>
            <w:div w:id="675884948">
              <w:marLeft w:val="0"/>
              <w:marRight w:val="0"/>
              <w:marTop w:val="0"/>
              <w:marBottom w:val="0"/>
              <w:divBdr>
                <w:top w:val="none" w:sz="0" w:space="0" w:color="auto"/>
                <w:left w:val="none" w:sz="0" w:space="0" w:color="auto"/>
                <w:bottom w:val="none" w:sz="0" w:space="0" w:color="auto"/>
                <w:right w:val="none" w:sz="0" w:space="0" w:color="auto"/>
              </w:divBdr>
            </w:div>
            <w:div w:id="1759447076">
              <w:marLeft w:val="0"/>
              <w:marRight w:val="0"/>
              <w:marTop w:val="0"/>
              <w:marBottom w:val="0"/>
              <w:divBdr>
                <w:top w:val="none" w:sz="0" w:space="0" w:color="auto"/>
                <w:left w:val="none" w:sz="0" w:space="0" w:color="auto"/>
                <w:bottom w:val="none" w:sz="0" w:space="0" w:color="auto"/>
                <w:right w:val="none" w:sz="0" w:space="0" w:color="auto"/>
              </w:divBdr>
            </w:div>
            <w:div w:id="1569001571">
              <w:marLeft w:val="0"/>
              <w:marRight w:val="0"/>
              <w:marTop w:val="0"/>
              <w:marBottom w:val="0"/>
              <w:divBdr>
                <w:top w:val="none" w:sz="0" w:space="0" w:color="auto"/>
                <w:left w:val="none" w:sz="0" w:space="0" w:color="auto"/>
                <w:bottom w:val="none" w:sz="0" w:space="0" w:color="auto"/>
                <w:right w:val="none" w:sz="0" w:space="0" w:color="auto"/>
              </w:divBdr>
            </w:div>
            <w:div w:id="6891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image" Target="media/image7.png"/><Relationship Id="rId33"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2.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dyworkmovementtherapies.com/" TargetMode="External"/><Relationship Id="rId24" Type="http://schemas.openxmlformats.org/officeDocument/2006/relationships/image" Target="media/image6.png"/><Relationship Id="rId32"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gentbe-my.sharepoint.com/personal/paolo_dainese_ugent_be/Documents/DATI/SUISM/Papers/first%20draft/revisions/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gentbe-my.sharepoint.com/personal/paolo_dainese_ugent_be/Documents/DATI/SUISM/Papers/first%20draft/revisions/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ugentbe-my.sharepoint.com/personal/paolo_dainese_ugent_be/Documents/DATI/SUISM/Papers/first%20draft/revisions/cha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gentbe-my.sharepoint.com/personal/paolo_dainese_ugent_be/Documents/DATI/SUISM/Papers/first%20draft/revisions/chart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24616190134671"/>
          <c:y val="6.6839463763913365E-2"/>
          <c:w val="0.86438358931881432"/>
          <c:h val="0.65058434267954468"/>
        </c:manualLayout>
      </c:layout>
      <c:barChart>
        <c:barDir val="col"/>
        <c:grouping val="clustered"/>
        <c:varyColors val="0"/>
        <c:ser>
          <c:idx val="0"/>
          <c:order val="0"/>
          <c:tx>
            <c:strRef>
              <c:f>Sheet1!$A$25</c:f>
              <c:strCache>
                <c:ptCount val="1"/>
                <c:pt idx="0">
                  <c:v>Pre</c:v>
                </c:pt>
              </c:strCache>
            </c:strRef>
          </c:tx>
          <c:spPr>
            <a:solidFill>
              <a:schemeClr val="accent1"/>
            </a:solidFill>
            <a:ln>
              <a:noFill/>
            </a:ln>
            <a:effectLst/>
          </c:spPr>
          <c:invertIfNegative val="0"/>
          <c:val>
            <c:numRef>
              <c:f>Sheet1!$B$25:$AI$25</c:f>
              <c:numCache>
                <c:formatCode>General</c:formatCode>
                <c:ptCount val="34"/>
                <c:pt idx="0">
                  <c:v>11</c:v>
                </c:pt>
                <c:pt idx="1">
                  <c:v>9</c:v>
                </c:pt>
                <c:pt idx="2">
                  <c:v>8</c:v>
                </c:pt>
                <c:pt idx="3">
                  <c:v>5</c:v>
                </c:pt>
                <c:pt idx="4">
                  <c:v>13</c:v>
                </c:pt>
                <c:pt idx="5">
                  <c:v>5</c:v>
                </c:pt>
                <c:pt idx="6">
                  <c:v>11</c:v>
                </c:pt>
                <c:pt idx="7">
                  <c:v>4</c:v>
                </c:pt>
                <c:pt idx="8">
                  <c:v>10</c:v>
                </c:pt>
                <c:pt idx="9">
                  <c:v>13</c:v>
                </c:pt>
                <c:pt idx="10">
                  <c:v>6</c:v>
                </c:pt>
                <c:pt idx="11">
                  <c:v>8</c:v>
                </c:pt>
                <c:pt idx="12">
                  <c:v>12</c:v>
                </c:pt>
                <c:pt idx="13">
                  <c:v>11</c:v>
                </c:pt>
                <c:pt idx="14">
                  <c:v>10</c:v>
                </c:pt>
                <c:pt idx="15">
                  <c:v>12</c:v>
                </c:pt>
                <c:pt idx="16">
                  <c:v>10</c:v>
                </c:pt>
                <c:pt idx="17">
                  <c:v>6</c:v>
                </c:pt>
                <c:pt idx="18">
                  <c:v>14</c:v>
                </c:pt>
                <c:pt idx="19">
                  <c:v>9</c:v>
                </c:pt>
                <c:pt idx="20">
                  <c:v>10</c:v>
                </c:pt>
                <c:pt idx="21">
                  <c:v>9</c:v>
                </c:pt>
                <c:pt idx="22">
                  <c:v>5</c:v>
                </c:pt>
                <c:pt idx="23">
                  <c:v>5</c:v>
                </c:pt>
                <c:pt idx="24">
                  <c:v>10</c:v>
                </c:pt>
                <c:pt idx="25">
                  <c:v>8</c:v>
                </c:pt>
                <c:pt idx="26">
                  <c:v>6</c:v>
                </c:pt>
                <c:pt idx="27">
                  <c:v>7</c:v>
                </c:pt>
                <c:pt idx="28">
                  <c:v>14</c:v>
                </c:pt>
                <c:pt idx="29">
                  <c:v>13</c:v>
                </c:pt>
                <c:pt idx="30">
                  <c:v>6</c:v>
                </c:pt>
                <c:pt idx="31">
                  <c:v>10</c:v>
                </c:pt>
                <c:pt idx="32">
                  <c:v>7</c:v>
                </c:pt>
                <c:pt idx="33">
                  <c:v>16</c:v>
                </c:pt>
              </c:numCache>
            </c:numRef>
          </c:val>
          <c:extLst>
            <c:ext xmlns:c16="http://schemas.microsoft.com/office/drawing/2014/chart" uri="{C3380CC4-5D6E-409C-BE32-E72D297353CC}">
              <c16:uniqueId val="{00000000-ADB3-444E-99E9-0F20AD72595F}"/>
            </c:ext>
          </c:extLst>
        </c:ser>
        <c:ser>
          <c:idx val="1"/>
          <c:order val="1"/>
          <c:tx>
            <c:strRef>
              <c:f>Sheet1!$A$26</c:f>
              <c:strCache>
                <c:ptCount val="1"/>
                <c:pt idx="0">
                  <c:v>Post</c:v>
                </c:pt>
              </c:strCache>
            </c:strRef>
          </c:tx>
          <c:spPr>
            <a:solidFill>
              <a:schemeClr val="accent3"/>
            </a:solidFill>
            <a:ln>
              <a:noFill/>
            </a:ln>
            <a:effectLst/>
          </c:spPr>
          <c:invertIfNegative val="0"/>
          <c:val>
            <c:numRef>
              <c:f>Sheet1!$B$26:$AI$26</c:f>
              <c:numCache>
                <c:formatCode>General</c:formatCode>
                <c:ptCount val="34"/>
                <c:pt idx="0">
                  <c:v>7</c:v>
                </c:pt>
                <c:pt idx="1">
                  <c:v>4</c:v>
                </c:pt>
                <c:pt idx="2">
                  <c:v>3</c:v>
                </c:pt>
                <c:pt idx="3">
                  <c:v>1</c:v>
                </c:pt>
                <c:pt idx="4">
                  <c:v>11</c:v>
                </c:pt>
                <c:pt idx="5">
                  <c:v>2</c:v>
                </c:pt>
                <c:pt idx="6">
                  <c:v>11</c:v>
                </c:pt>
                <c:pt idx="7">
                  <c:v>1</c:v>
                </c:pt>
                <c:pt idx="8">
                  <c:v>4</c:v>
                </c:pt>
                <c:pt idx="9">
                  <c:v>5</c:v>
                </c:pt>
                <c:pt idx="10">
                  <c:v>7</c:v>
                </c:pt>
                <c:pt idx="11">
                  <c:v>3</c:v>
                </c:pt>
                <c:pt idx="12">
                  <c:v>14</c:v>
                </c:pt>
                <c:pt idx="13">
                  <c:v>11</c:v>
                </c:pt>
                <c:pt idx="14">
                  <c:v>7</c:v>
                </c:pt>
                <c:pt idx="15">
                  <c:v>12</c:v>
                </c:pt>
                <c:pt idx="16">
                  <c:v>9</c:v>
                </c:pt>
                <c:pt idx="17">
                  <c:v>6</c:v>
                </c:pt>
                <c:pt idx="18">
                  <c:v>7</c:v>
                </c:pt>
                <c:pt idx="19">
                  <c:v>9</c:v>
                </c:pt>
                <c:pt idx="20">
                  <c:v>10</c:v>
                </c:pt>
                <c:pt idx="21">
                  <c:v>6</c:v>
                </c:pt>
                <c:pt idx="22">
                  <c:v>1</c:v>
                </c:pt>
                <c:pt idx="23">
                  <c:v>5</c:v>
                </c:pt>
                <c:pt idx="24">
                  <c:v>5</c:v>
                </c:pt>
                <c:pt idx="25">
                  <c:v>8</c:v>
                </c:pt>
                <c:pt idx="26">
                  <c:v>9</c:v>
                </c:pt>
                <c:pt idx="27">
                  <c:v>7</c:v>
                </c:pt>
                <c:pt idx="28">
                  <c:v>14</c:v>
                </c:pt>
                <c:pt idx="29">
                  <c:v>6</c:v>
                </c:pt>
                <c:pt idx="30">
                  <c:v>6</c:v>
                </c:pt>
                <c:pt idx="31">
                  <c:v>2</c:v>
                </c:pt>
                <c:pt idx="32">
                  <c:v>8</c:v>
                </c:pt>
                <c:pt idx="33">
                  <c:v>15</c:v>
                </c:pt>
              </c:numCache>
            </c:numRef>
          </c:val>
          <c:extLst>
            <c:ext xmlns:c16="http://schemas.microsoft.com/office/drawing/2014/chart" uri="{C3380CC4-5D6E-409C-BE32-E72D297353CC}">
              <c16:uniqueId val="{00000001-ADB3-444E-99E9-0F20AD72595F}"/>
            </c:ext>
          </c:extLst>
        </c:ser>
        <c:dLbls>
          <c:showLegendKey val="0"/>
          <c:showVal val="0"/>
          <c:showCatName val="0"/>
          <c:showSerName val="0"/>
          <c:showPercent val="0"/>
          <c:showBubbleSize val="0"/>
        </c:dLbls>
        <c:gapWidth val="219"/>
        <c:overlap val="-27"/>
        <c:axId val="523113568"/>
        <c:axId val="523113896"/>
      </c:barChart>
      <c:catAx>
        <c:axId val="523113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Pre- and post-intervention scores of individual soccer players (n=34)</a:t>
                </a:r>
              </a:p>
            </c:rich>
          </c:tx>
          <c:layout>
            <c:manualLayout>
              <c:xMode val="edge"/>
              <c:yMode val="edge"/>
              <c:x val="0.17000209775540173"/>
              <c:y val="0.8863559631728223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523113896"/>
        <c:crosses val="autoZero"/>
        <c:auto val="1"/>
        <c:lblAlgn val="ctr"/>
        <c:lblOffset val="100"/>
        <c:noMultiLvlLbl val="0"/>
      </c:catAx>
      <c:valAx>
        <c:axId val="52311389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solidFill>
                      <a:sysClr val="windowText" lastClr="000000"/>
                    </a:solidFill>
                  </a:rPr>
                  <a:t>HLLMS total score out of a possible 18 points</a:t>
                </a:r>
              </a:p>
            </c:rich>
          </c:tx>
          <c:layout>
            <c:manualLayout>
              <c:xMode val="edge"/>
              <c:yMode val="edge"/>
              <c:x val="1.5451702898371184E-2"/>
              <c:y val="2.686547913645048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nl-B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5231135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Arial" panose="020B0604020202020204" pitchFamily="34" charset="0"/>
          <a:cs typeface="Arial" panose="020B0604020202020204" pitchFamily="34" charset="0"/>
        </a:defRPr>
      </a:pPr>
      <a:endParaRPr lang="nl-B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39730639730639"/>
          <c:y val="9.0649536045681656E-2"/>
          <c:w val="0.86244750535659631"/>
          <c:h val="0.64359059005472263"/>
        </c:manualLayout>
      </c:layout>
      <c:barChart>
        <c:barDir val="col"/>
        <c:grouping val="clustered"/>
        <c:varyColors val="0"/>
        <c:ser>
          <c:idx val="0"/>
          <c:order val="0"/>
          <c:tx>
            <c:strRef>
              <c:f>'Rugby players'!$A$26</c:f>
              <c:strCache>
                <c:ptCount val="1"/>
                <c:pt idx="0">
                  <c:v>Pre</c:v>
                </c:pt>
              </c:strCache>
            </c:strRef>
          </c:tx>
          <c:spPr>
            <a:solidFill>
              <a:schemeClr val="accent1"/>
            </a:solidFill>
            <a:ln>
              <a:noFill/>
            </a:ln>
            <a:effectLst/>
          </c:spPr>
          <c:invertIfNegative val="0"/>
          <c:cat>
            <c:numRef>
              <c:f>'Rugby players'!$B$25:$S$25</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'Rugby players'!$B$26:$S$26</c:f>
              <c:numCache>
                <c:formatCode>General</c:formatCode>
                <c:ptCount val="18"/>
                <c:pt idx="0">
                  <c:v>11</c:v>
                </c:pt>
                <c:pt idx="1">
                  <c:v>15</c:v>
                </c:pt>
                <c:pt idx="2">
                  <c:v>11</c:v>
                </c:pt>
                <c:pt idx="3">
                  <c:v>12</c:v>
                </c:pt>
                <c:pt idx="4">
                  <c:v>11</c:v>
                </c:pt>
                <c:pt idx="5">
                  <c:v>13</c:v>
                </c:pt>
                <c:pt idx="6">
                  <c:v>7</c:v>
                </c:pt>
                <c:pt idx="7">
                  <c:v>13</c:v>
                </c:pt>
                <c:pt idx="8">
                  <c:v>13</c:v>
                </c:pt>
                <c:pt idx="9">
                  <c:v>7</c:v>
                </c:pt>
                <c:pt idx="10">
                  <c:v>4</c:v>
                </c:pt>
                <c:pt idx="11">
                  <c:v>13</c:v>
                </c:pt>
                <c:pt idx="12">
                  <c:v>14</c:v>
                </c:pt>
                <c:pt idx="13">
                  <c:v>13</c:v>
                </c:pt>
                <c:pt idx="14">
                  <c:v>17</c:v>
                </c:pt>
                <c:pt idx="15">
                  <c:v>6</c:v>
                </c:pt>
                <c:pt idx="16">
                  <c:v>14</c:v>
                </c:pt>
                <c:pt idx="17">
                  <c:v>10</c:v>
                </c:pt>
              </c:numCache>
            </c:numRef>
          </c:val>
          <c:extLst>
            <c:ext xmlns:c16="http://schemas.microsoft.com/office/drawing/2014/chart" uri="{C3380CC4-5D6E-409C-BE32-E72D297353CC}">
              <c16:uniqueId val="{00000000-B402-4D98-B546-4F81D5468D9E}"/>
            </c:ext>
          </c:extLst>
        </c:ser>
        <c:ser>
          <c:idx val="1"/>
          <c:order val="1"/>
          <c:tx>
            <c:strRef>
              <c:f>'Rugby players'!$A$27</c:f>
              <c:strCache>
                <c:ptCount val="1"/>
                <c:pt idx="0">
                  <c:v>Post</c:v>
                </c:pt>
              </c:strCache>
            </c:strRef>
          </c:tx>
          <c:spPr>
            <a:solidFill>
              <a:schemeClr val="accent3"/>
            </a:solidFill>
            <a:ln>
              <a:noFill/>
            </a:ln>
            <a:effectLst/>
          </c:spPr>
          <c:invertIfNegative val="0"/>
          <c:cat>
            <c:numRef>
              <c:f>'Rugby players'!$B$25:$S$25</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'Rugby players'!$B$27:$S$27</c:f>
              <c:numCache>
                <c:formatCode>General</c:formatCode>
                <c:ptCount val="18"/>
                <c:pt idx="0">
                  <c:v>6</c:v>
                </c:pt>
                <c:pt idx="1">
                  <c:v>9</c:v>
                </c:pt>
                <c:pt idx="2">
                  <c:v>10</c:v>
                </c:pt>
                <c:pt idx="3">
                  <c:v>16</c:v>
                </c:pt>
                <c:pt idx="4">
                  <c:v>7</c:v>
                </c:pt>
                <c:pt idx="5">
                  <c:v>10</c:v>
                </c:pt>
                <c:pt idx="6">
                  <c:v>3</c:v>
                </c:pt>
                <c:pt idx="7">
                  <c:v>9</c:v>
                </c:pt>
                <c:pt idx="8">
                  <c:v>7</c:v>
                </c:pt>
                <c:pt idx="9">
                  <c:v>3</c:v>
                </c:pt>
                <c:pt idx="10">
                  <c:v>2</c:v>
                </c:pt>
                <c:pt idx="11">
                  <c:v>8</c:v>
                </c:pt>
                <c:pt idx="12">
                  <c:v>8</c:v>
                </c:pt>
                <c:pt idx="13">
                  <c:v>4</c:v>
                </c:pt>
                <c:pt idx="14">
                  <c:v>12</c:v>
                </c:pt>
                <c:pt idx="15">
                  <c:v>2</c:v>
                </c:pt>
                <c:pt idx="16">
                  <c:v>13</c:v>
                </c:pt>
                <c:pt idx="17">
                  <c:v>6</c:v>
                </c:pt>
              </c:numCache>
            </c:numRef>
          </c:val>
          <c:extLst>
            <c:ext xmlns:c16="http://schemas.microsoft.com/office/drawing/2014/chart" uri="{C3380CC4-5D6E-409C-BE32-E72D297353CC}">
              <c16:uniqueId val="{00000001-B402-4D98-B546-4F81D5468D9E}"/>
            </c:ext>
          </c:extLst>
        </c:ser>
        <c:dLbls>
          <c:showLegendKey val="0"/>
          <c:showVal val="0"/>
          <c:showCatName val="0"/>
          <c:showSerName val="0"/>
          <c:showPercent val="0"/>
          <c:showBubbleSize val="0"/>
        </c:dLbls>
        <c:gapWidth val="219"/>
        <c:overlap val="-27"/>
        <c:axId val="537303480"/>
        <c:axId val="537295280"/>
      </c:barChart>
      <c:catAx>
        <c:axId val="537303480"/>
        <c:scaling>
          <c:orientation val="minMax"/>
        </c:scaling>
        <c:delete val="0"/>
        <c:axPos val="b"/>
        <c:title>
          <c:tx>
            <c:rich>
              <a:bodyPr rot="0" spcFirstLastPara="1" vertOverflow="ellipsis" vert="horz" wrap="square" anchor="ctr" anchorCtr="1"/>
              <a:lstStyle/>
              <a:p>
                <a:pPr algn="ctr" rtl="0">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 Pre- and post-intervention scores of individual rugby players (n=18)</a:t>
                </a:r>
              </a:p>
            </c:rich>
          </c:tx>
          <c:layout>
            <c:manualLayout>
              <c:xMode val="edge"/>
              <c:yMode val="edge"/>
              <c:x val="0.17065240192993494"/>
              <c:y val="0.9089050816636145"/>
            </c:manualLayout>
          </c:layout>
          <c:overlay val="0"/>
          <c:spPr>
            <a:noFill/>
            <a:ln>
              <a:noFill/>
            </a:ln>
            <a:effectLst/>
          </c:spPr>
          <c:txPr>
            <a:bodyPr rot="0" spcFirstLastPara="1" vertOverflow="ellipsis" vert="horz" wrap="square" anchor="ctr" anchorCtr="1"/>
            <a:lstStyle/>
            <a:p>
              <a:pPr algn="ctr" rtl="0">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537295280"/>
        <c:crosses val="autoZero"/>
        <c:auto val="1"/>
        <c:lblAlgn val="ctr"/>
        <c:lblOffset val="100"/>
        <c:noMultiLvlLbl val="0"/>
      </c:catAx>
      <c:valAx>
        <c:axId val="53729528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lgn="ctr" rtl="0">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HLLMS total score out of a possible 18 points</a:t>
                </a:r>
              </a:p>
            </c:rich>
          </c:tx>
          <c:layout>
            <c:manualLayout>
              <c:xMode val="edge"/>
              <c:yMode val="edge"/>
              <c:x val="1.5589791364185203E-2"/>
              <c:y val="3.6743088664456691E-2"/>
            </c:manualLayout>
          </c:layout>
          <c:overlay val="0"/>
          <c:spPr>
            <a:noFill/>
            <a:ln>
              <a:noFill/>
            </a:ln>
            <a:effectLst/>
          </c:spPr>
          <c:txPr>
            <a:bodyPr rot="-5400000" spcFirstLastPara="1" vertOverflow="ellipsis" vert="horz" wrap="square" anchor="ctr" anchorCtr="1"/>
            <a:lstStyle/>
            <a:p>
              <a:pPr algn="ctr" rtl="0">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5373034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50">
          <a:latin typeface="Arial" panose="020B0604020202020204" pitchFamily="34" charset="0"/>
          <a:cs typeface="Arial" panose="020B0604020202020204" pitchFamily="34" charset="0"/>
        </a:defRPr>
      </a:pPr>
      <a:endParaRPr lang="nl-B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t>SKB right + left </a:t>
            </a:r>
          </a:p>
        </c:rich>
      </c:tx>
      <c:layout>
        <c:manualLayout>
          <c:xMode val="edge"/>
          <c:yMode val="edge"/>
          <c:x val="0.40169288906829825"/>
          <c:y val="3.1547183480195196E-2"/>
        </c:manualLayout>
      </c:layout>
      <c:overlay val="0"/>
      <c:spPr>
        <a:noFill/>
        <a:ln>
          <a:noFill/>
        </a:ln>
        <a:effectLst/>
      </c:spPr>
      <c:txPr>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title>
    <c:autoTitleDeleted val="0"/>
    <c:plotArea>
      <c:layout/>
      <c:barChart>
        <c:barDir val="col"/>
        <c:grouping val="clustered"/>
        <c:varyColors val="0"/>
        <c:ser>
          <c:idx val="0"/>
          <c:order val="0"/>
          <c:tx>
            <c:strRef>
              <c:f>'Footballers '!$A$80</c:f>
              <c:strCache>
                <c:ptCount val="1"/>
                <c:pt idx="0">
                  <c:v>pre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B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'Footballers '!$B$79:$F$79</c:f>
              <c:strCache>
                <c:ptCount val="5"/>
                <c:pt idx="0">
                  <c:v>DV</c:v>
                </c:pt>
                <c:pt idx="1">
                  <c:v>PD/H</c:v>
                </c:pt>
                <c:pt idx="2">
                  <c:v>BD</c:v>
                </c:pt>
                <c:pt idx="3">
                  <c:v>TLF</c:v>
                </c:pt>
                <c:pt idx="4">
                  <c:v>ATP</c:v>
                </c:pt>
              </c:strCache>
            </c:strRef>
          </c:cat>
          <c:val>
            <c:numRef>
              <c:f>'Footballers '!$B$80:$F$80</c:f>
              <c:numCache>
                <c:formatCode>General</c:formatCode>
                <c:ptCount val="5"/>
                <c:pt idx="0">
                  <c:v>64.7</c:v>
                </c:pt>
                <c:pt idx="1">
                  <c:v>70.599999999999994</c:v>
                </c:pt>
                <c:pt idx="2">
                  <c:v>7.4</c:v>
                </c:pt>
                <c:pt idx="3">
                  <c:v>55.9</c:v>
                </c:pt>
                <c:pt idx="4">
                  <c:v>63.2</c:v>
                </c:pt>
              </c:numCache>
            </c:numRef>
          </c:val>
          <c:extLst>
            <c:ext xmlns:c16="http://schemas.microsoft.com/office/drawing/2014/chart" uri="{C3380CC4-5D6E-409C-BE32-E72D297353CC}">
              <c16:uniqueId val="{00000000-6630-4DA2-A074-0725FD73FAEA}"/>
            </c:ext>
          </c:extLst>
        </c:ser>
        <c:ser>
          <c:idx val="1"/>
          <c:order val="1"/>
          <c:tx>
            <c:strRef>
              <c:f>'Footballers '!$A$81</c:f>
              <c:strCache>
                <c:ptCount val="1"/>
                <c:pt idx="0">
                  <c:v>post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B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'Footballers '!$B$79:$F$79</c:f>
              <c:strCache>
                <c:ptCount val="5"/>
                <c:pt idx="0">
                  <c:v>DV</c:v>
                </c:pt>
                <c:pt idx="1">
                  <c:v>PD/H</c:v>
                </c:pt>
                <c:pt idx="2">
                  <c:v>BD</c:v>
                </c:pt>
                <c:pt idx="3">
                  <c:v>TLF</c:v>
                </c:pt>
                <c:pt idx="4">
                  <c:v>ATP</c:v>
                </c:pt>
              </c:strCache>
            </c:strRef>
          </c:cat>
          <c:val>
            <c:numRef>
              <c:f>'Footballers '!$B$81:$F$81</c:f>
              <c:numCache>
                <c:formatCode>General</c:formatCode>
                <c:ptCount val="5"/>
                <c:pt idx="0">
                  <c:v>52.9</c:v>
                </c:pt>
                <c:pt idx="1">
                  <c:v>48.5</c:v>
                </c:pt>
                <c:pt idx="2">
                  <c:v>5.9</c:v>
                </c:pt>
                <c:pt idx="3">
                  <c:v>41.2</c:v>
                </c:pt>
                <c:pt idx="4">
                  <c:v>54.4</c:v>
                </c:pt>
              </c:numCache>
            </c:numRef>
          </c:val>
          <c:extLst>
            <c:ext xmlns:c16="http://schemas.microsoft.com/office/drawing/2014/chart" uri="{C3380CC4-5D6E-409C-BE32-E72D297353CC}">
              <c16:uniqueId val="{00000001-6630-4DA2-A074-0725FD73FAEA}"/>
            </c:ext>
          </c:extLst>
        </c:ser>
        <c:dLbls>
          <c:dLblPos val="outEnd"/>
          <c:showLegendKey val="0"/>
          <c:showVal val="1"/>
          <c:showCatName val="0"/>
          <c:showSerName val="0"/>
          <c:showPercent val="0"/>
          <c:showBubbleSize val="0"/>
        </c:dLbls>
        <c:gapWidth val="219"/>
        <c:overlap val="-27"/>
        <c:axId val="606357368"/>
        <c:axId val="606358352"/>
      </c:barChart>
      <c:catAx>
        <c:axId val="606357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606358352"/>
        <c:crosses val="autoZero"/>
        <c:auto val="1"/>
        <c:lblAlgn val="ctr"/>
        <c:lblOffset val="100"/>
        <c:noMultiLvlLbl val="0"/>
      </c:catAx>
      <c:valAx>
        <c:axId val="606358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Percentage of soccer players with the fault</a:t>
                </a:r>
              </a:p>
            </c:rich>
          </c:tx>
          <c:layout>
            <c:manualLayout>
              <c:xMode val="edge"/>
              <c:yMode val="edge"/>
              <c:x val="1.7294626312538603E-2"/>
              <c:y val="0.13891685909878959"/>
            </c:manualLayout>
          </c:layout>
          <c:overlay val="0"/>
          <c:spPr>
            <a:noFill/>
            <a:ln>
              <a:noFill/>
            </a:ln>
            <a:effectLst/>
          </c:spPr>
          <c:txPr>
            <a:bodyPr rot="-5400000" spcFirstLastPara="1" vertOverflow="ellipsis" vert="horz" wrap="square" anchor="ctr" anchorCtr="1"/>
            <a:lstStyle/>
            <a:p>
              <a:pPr algn="ctr" rtl="0">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606357368"/>
        <c:crosses val="autoZero"/>
        <c:crossBetween val="between"/>
      </c:valAx>
      <c:spPr>
        <a:noFill/>
        <a:ln>
          <a:noFill/>
        </a:ln>
        <a:effectLst/>
      </c:spPr>
    </c:plotArea>
    <c:legend>
      <c:legendPos val="t"/>
      <c:layout>
        <c:manualLayout>
          <c:xMode val="edge"/>
          <c:yMode val="edge"/>
          <c:x val="0.37570834528945152"/>
          <c:y val="0.10315354987972081"/>
          <c:w val="0.27328991843900918"/>
          <c:h val="7.151142835025421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t" anchorCtr="0"/>
    <a:lstStyle/>
    <a:p>
      <a:pPr>
        <a:defRPr sz="1200">
          <a:latin typeface="Arial" panose="020B0604020202020204" pitchFamily="34" charset="0"/>
          <a:cs typeface="Arial" panose="020B0604020202020204" pitchFamily="34" charset="0"/>
        </a:defRPr>
      </a:pPr>
      <a:endParaRPr lang="nl-B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t>SKB Rot right + left</a:t>
            </a:r>
          </a:p>
        </c:rich>
      </c:tx>
      <c:layout>
        <c:manualLayout>
          <c:xMode val="edge"/>
          <c:yMode val="edge"/>
          <c:x val="0.37633106856083998"/>
          <c:y val="2.9679094787608978E-2"/>
        </c:manualLayout>
      </c:layout>
      <c:overlay val="0"/>
      <c:spPr>
        <a:noFill/>
        <a:ln>
          <a:noFill/>
        </a:ln>
        <a:effectLst/>
      </c:spPr>
      <c:txPr>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title>
    <c:autoTitleDeleted val="0"/>
    <c:plotArea>
      <c:layout/>
      <c:barChart>
        <c:barDir val="col"/>
        <c:grouping val="clustered"/>
        <c:varyColors val="0"/>
        <c:ser>
          <c:idx val="0"/>
          <c:order val="0"/>
          <c:tx>
            <c:strRef>
              <c:f>'Footballers '!$Y$80</c:f>
              <c:strCache>
                <c:ptCount val="1"/>
                <c:pt idx="0">
                  <c:v>pre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B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'Footballers '!$Z$79:$AC$79</c:f>
              <c:strCache>
                <c:ptCount val="4"/>
                <c:pt idx="0">
                  <c:v>HPFT</c:v>
                </c:pt>
                <c:pt idx="1">
                  <c:v>PD/H</c:v>
                </c:pt>
                <c:pt idx="2">
                  <c:v>BD</c:v>
                </c:pt>
                <c:pt idx="3">
                  <c:v>TLF</c:v>
                </c:pt>
              </c:strCache>
            </c:strRef>
          </c:cat>
          <c:val>
            <c:numRef>
              <c:f>'Footballers '!$Z$80:$AC$80</c:f>
              <c:numCache>
                <c:formatCode>General</c:formatCode>
                <c:ptCount val="4"/>
                <c:pt idx="0">
                  <c:v>85.3</c:v>
                </c:pt>
                <c:pt idx="1">
                  <c:v>69.099999999999994</c:v>
                </c:pt>
                <c:pt idx="2">
                  <c:v>5.9</c:v>
                </c:pt>
                <c:pt idx="3">
                  <c:v>38.200000000000003</c:v>
                </c:pt>
              </c:numCache>
            </c:numRef>
          </c:val>
          <c:extLst>
            <c:ext xmlns:c16="http://schemas.microsoft.com/office/drawing/2014/chart" uri="{C3380CC4-5D6E-409C-BE32-E72D297353CC}">
              <c16:uniqueId val="{00000000-BFCE-4422-A660-98E9D30A1461}"/>
            </c:ext>
          </c:extLst>
        </c:ser>
        <c:ser>
          <c:idx val="1"/>
          <c:order val="1"/>
          <c:tx>
            <c:strRef>
              <c:f>'Footballers '!$Y$81</c:f>
              <c:strCache>
                <c:ptCount val="1"/>
                <c:pt idx="0">
                  <c:v>post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B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'Footballers '!$Z$79:$AC$79</c:f>
              <c:strCache>
                <c:ptCount val="4"/>
                <c:pt idx="0">
                  <c:v>HPFT</c:v>
                </c:pt>
                <c:pt idx="1">
                  <c:v>PD/H</c:v>
                </c:pt>
                <c:pt idx="2">
                  <c:v>BD</c:v>
                </c:pt>
                <c:pt idx="3">
                  <c:v>TLF</c:v>
                </c:pt>
              </c:strCache>
            </c:strRef>
          </c:cat>
          <c:val>
            <c:numRef>
              <c:f>'Footballers '!$Z$81:$AC$81</c:f>
              <c:numCache>
                <c:formatCode>General</c:formatCode>
                <c:ptCount val="4"/>
                <c:pt idx="0">
                  <c:v>50</c:v>
                </c:pt>
                <c:pt idx="1">
                  <c:v>57.4</c:v>
                </c:pt>
                <c:pt idx="2">
                  <c:v>5.9</c:v>
                </c:pt>
                <c:pt idx="3">
                  <c:v>32.4</c:v>
                </c:pt>
              </c:numCache>
            </c:numRef>
          </c:val>
          <c:extLst>
            <c:ext xmlns:c16="http://schemas.microsoft.com/office/drawing/2014/chart" uri="{C3380CC4-5D6E-409C-BE32-E72D297353CC}">
              <c16:uniqueId val="{00000001-BFCE-4422-A660-98E9D30A1461}"/>
            </c:ext>
          </c:extLst>
        </c:ser>
        <c:dLbls>
          <c:dLblPos val="outEnd"/>
          <c:showLegendKey val="0"/>
          <c:showVal val="1"/>
          <c:showCatName val="0"/>
          <c:showSerName val="0"/>
          <c:showPercent val="0"/>
          <c:showBubbleSize val="0"/>
        </c:dLbls>
        <c:gapWidth val="219"/>
        <c:overlap val="-27"/>
        <c:axId val="483269312"/>
        <c:axId val="483266688"/>
      </c:barChart>
      <c:catAx>
        <c:axId val="48326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483266688"/>
        <c:crosses val="autoZero"/>
        <c:auto val="1"/>
        <c:lblAlgn val="ctr"/>
        <c:lblOffset val="100"/>
        <c:noMultiLvlLbl val="0"/>
      </c:catAx>
      <c:valAx>
        <c:axId val="483266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Percentage of soccer players with the fault</a:t>
                </a:r>
              </a:p>
            </c:rich>
          </c:tx>
          <c:layout>
            <c:manualLayout>
              <c:xMode val="edge"/>
              <c:yMode val="edge"/>
              <c:x val="1.7294626312538603E-2"/>
              <c:y val="0.1432095195112297"/>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483269312"/>
        <c:crosses val="autoZero"/>
        <c:crossBetween val="between"/>
      </c:valAx>
      <c:spPr>
        <a:noFill/>
        <a:ln>
          <a:noFill/>
        </a:ln>
        <a:effectLst/>
      </c:spPr>
    </c:plotArea>
    <c:legend>
      <c:legendPos val="t"/>
      <c:layout>
        <c:manualLayout>
          <c:xMode val="edge"/>
          <c:yMode val="edge"/>
          <c:x val="0.37570834528945152"/>
          <c:y val="0.10315354987972081"/>
          <c:w val="0.27328991843900918"/>
          <c:h val="7.151142835025421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nl-B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t>SKB right + left </a:t>
            </a:r>
            <a:endParaRPr lang="en-GB"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title>
    <c:autoTitleDeleted val="0"/>
    <c:plotArea>
      <c:layout/>
      <c:barChart>
        <c:barDir val="col"/>
        <c:grouping val="clustered"/>
        <c:varyColors val="0"/>
        <c:ser>
          <c:idx val="0"/>
          <c:order val="0"/>
          <c:tx>
            <c:strRef>
              <c:f>'Rugby players'!$A$61</c:f>
              <c:strCache>
                <c:ptCount val="1"/>
                <c:pt idx="0">
                  <c:v>pre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B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'Rugby players'!$B$60:$F$60</c:f>
              <c:strCache>
                <c:ptCount val="5"/>
                <c:pt idx="0">
                  <c:v>DV</c:v>
                </c:pt>
                <c:pt idx="1">
                  <c:v>PD/H</c:v>
                </c:pt>
                <c:pt idx="2">
                  <c:v>BD</c:v>
                </c:pt>
                <c:pt idx="3">
                  <c:v>TLF</c:v>
                </c:pt>
                <c:pt idx="4">
                  <c:v>ATP</c:v>
                </c:pt>
              </c:strCache>
            </c:strRef>
          </c:cat>
          <c:val>
            <c:numRef>
              <c:f>'Rugby players'!$B$61:$F$61</c:f>
              <c:numCache>
                <c:formatCode>General</c:formatCode>
                <c:ptCount val="5"/>
                <c:pt idx="0">
                  <c:v>36.799999999999997</c:v>
                </c:pt>
                <c:pt idx="1">
                  <c:v>47.1</c:v>
                </c:pt>
                <c:pt idx="2">
                  <c:v>11.8</c:v>
                </c:pt>
                <c:pt idx="3">
                  <c:v>33.799999999999997</c:v>
                </c:pt>
                <c:pt idx="4">
                  <c:v>45.6</c:v>
                </c:pt>
              </c:numCache>
            </c:numRef>
          </c:val>
          <c:extLst>
            <c:ext xmlns:c16="http://schemas.microsoft.com/office/drawing/2014/chart" uri="{C3380CC4-5D6E-409C-BE32-E72D297353CC}">
              <c16:uniqueId val="{00000000-0B0E-46C0-80AC-5B6C9B42A7D1}"/>
            </c:ext>
          </c:extLst>
        </c:ser>
        <c:ser>
          <c:idx val="1"/>
          <c:order val="1"/>
          <c:tx>
            <c:strRef>
              <c:f>'Rugby players'!$A$62</c:f>
              <c:strCache>
                <c:ptCount val="1"/>
                <c:pt idx="0">
                  <c:v>post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B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'Rugby players'!$B$60:$F$60</c:f>
              <c:strCache>
                <c:ptCount val="5"/>
                <c:pt idx="0">
                  <c:v>DV</c:v>
                </c:pt>
                <c:pt idx="1">
                  <c:v>PD/H</c:v>
                </c:pt>
                <c:pt idx="2">
                  <c:v>BD</c:v>
                </c:pt>
                <c:pt idx="3">
                  <c:v>TLF</c:v>
                </c:pt>
                <c:pt idx="4">
                  <c:v>ATP</c:v>
                </c:pt>
              </c:strCache>
            </c:strRef>
          </c:cat>
          <c:val>
            <c:numRef>
              <c:f>'Rugby players'!$B$62:$F$62</c:f>
              <c:numCache>
                <c:formatCode>General</c:formatCode>
                <c:ptCount val="5"/>
                <c:pt idx="0">
                  <c:v>23.5</c:v>
                </c:pt>
                <c:pt idx="1">
                  <c:v>33.799999999999997</c:v>
                </c:pt>
                <c:pt idx="2">
                  <c:v>5.9</c:v>
                </c:pt>
                <c:pt idx="3">
                  <c:v>17.600000000000001</c:v>
                </c:pt>
                <c:pt idx="4">
                  <c:v>35.299999999999997</c:v>
                </c:pt>
              </c:numCache>
            </c:numRef>
          </c:val>
          <c:extLst>
            <c:ext xmlns:c16="http://schemas.microsoft.com/office/drawing/2014/chart" uri="{C3380CC4-5D6E-409C-BE32-E72D297353CC}">
              <c16:uniqueId val="{00000001-0B0E-46C0-80AC-5B6C9B42A7D1}"/>
            </c:ext>
          </c:extLst>
        </c:ser>
        <c:dLbls>
          <c:dLblPos val="outEnd"/>
          <c:showLegendKey val="0"/>
          <c:showVal val="1"/>
          <c:showCatName val="0"/>
          <c:showSerName val="0"/>
          <c:showPercent val="0"/>
          <c:showBubbleSize val="0"/>
        </c:dLbls>
        <c:gapWidth val="219"/>
        <c:overlap val="-27"/>
        <c:axId val="463881128"/>
        <c:axId val="463881456"/>
      </c:barChart>
      <c:catAx>
        <c:axId val="463881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463881456"/>
        <c:crosses val="autoZero"/>
        <c:auto val="1"/>
        <c:lblAlgn val="ctr"/>
        <c:lblOffset val="100"/>
        <c:noMultiLvlLbl val="0"/>
      </c:catAx>
      <c:valAx>
        <c:axId val="46388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Percentage of rugby players with the fault</a:t>
                </a:r>
              </a:p>
            </c:rich>
          </c:tx>
          <c:layout>
            <c:manualLayout>
              <c:xMode val="edge"/>
              <c:yMode val="edge"/>
              <c:x val="1.4801982364928287E-2"/>
              <c:y val="0.1479540850382016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463881128"/>
        <c:crosses val="autoZero"/>
        <c:crossBetween val="between"/>
      </c:valAx>
      <c:spPr>
        <a:noFill/>
        <a:ln>
          <a:noFill/>
        </a:ln>
        <a:effectLst/>
      </c:spPr>
    </c:plotArea>
    <c:legend>
      <c:legendPos val="t"/>
      <c:layout>
        <c:manualLayout>
          <c:xMode val="edge"/>
          <c:yMode val="edge"/>
          <c:x val="0.37570834528945152"/>
          <c:y val="0.10315354987972081"/>
          <c:w val="0.27328991843900918"/>
          <c:h val="7.151142835025421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nl-B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SKB Rot right + left</a:t>
            </a:r>
          </a:p>
        </c:rich>
      </c:tx>
      <c:layout>
        <c:manualLayout>
          <c:xMode val="edge"/>
          <c:yMode val="edge"/>
          <c:x val="0.35681284743668934"/>
          <c:y val="2.9679094787608978E-2"/>
        </c:manualLayout>
      </c:layout>
      <c:overlay val="0"/>
      <c:spPr>
        <a:noFill/>
        <a:ln>
          <a:noFill/>
        </a:ln>
        <a:effectLst/>
      </c:spPr>
      <c:txPr>
        <a:bodyPr rot="0" spcFirstLastPara="1" vertOverflow="ellipsis" vert="horz" wrap="square" anchor="ctr" anchorCtr="1"/>
        <a:lstStyle/>
        <a:p>
          <a:pPr algn="ctr" rtl="0">
            <a:defRPr sz="14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title>
    <c:autoTitleDeleted val="0"/>
    <c:plotArea>
      <c:layout/>
      <c:barChart>
        <c:barDir val="col"/>
        <c:grouping val="clustered"/>
        <c:varyColors val="0"/>
        <c:ser>
          <c:idx val="0"/>
          <c:order val="0"/>
          <c:tx>
            <c:strRef>
              <c:f>'Rugby players'!$Y$61</c:f>
              <c:strCache>
                <c:ptCount val="1"/>
                <c:pt idx="0">
                  <c:v>pre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B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'Rugby players'!$Z$60:$AC$60</c:f>
              <c:strCache>
                <c:ptCount val="4"/>
                <c:pt idx="0">
                  <c:v>HPFT</c:v>
                </c:pt>
                <c:pt idx="1">
                  <c:v>PD/H</c:v>
                </c:pt>
                <c:pt idx="2">
                  <c:v>BD</c:v>
                </c:pt>
                <c:pt idx="3">
                  <c:v>TLF</c:v>
                </c:pt>
              </c:strCache>
            </c:strRef>
          </c:cat>
          <c:val>
            <c:numRef>
              <c:f>'Rugby players'!$Z$61:$AC$61</c:f>
              <c:numCache>
                <c:formatCode>General</c:formatCode>
                <c:ptCount val="4"/>
                <c:pt idx="0">
                  <c:v>42.6</c:v>
                </c:pt>
                <c:pt idx="1">
                  <c:v>39.700000000000003</c:v>
                </c:pt>
                <c:pt idx="2">
                  <c:v>5.9</c:v>
                </c:pt>
                <c:pt idx="3">
                  <c:v>36.799999999999997</c:v>
                </c:pt>
              </c:numCache>
            </c:numRef>
          </c:val>
          <c:extLst>
            <c:ext xmlns:c16="http://schemas.microsoft.com/office/drawing/2014/chart" uri="{C3380CC4-5D6E-409C-BE32-E72D297353CC}">
              <c16:uniqueId val="{00000000-BB92-48ED-83D3-9D823B536CA6}"/>
            </c:ext>
          </c:extLst>
        </c:ser>
        <c:ser>
          <c:idx val="1"/>
          <c:order val="1"/>
          <c:tx>
            <c:strRef>
              <c:f>'Rugby players'!$Y$62</c:f>
              <c:strCache>
                <c:ptCount val="1"/>
                <c:pt idx="0">
                  <c:v>post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B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'Rugby players'!$Z$60:$AC$60</c:f>
              <c:strCache>
                <c:ptCount val="4"/>
                <c:pt idx="0">
                  <c:v>HPFT</c:v>
                </c:pt>
                <c:pt idx="1">
                  <c:v>PD/H</c:v>
                </c:pt>
                <c:pt idx="2">
                  <c:v>BD</c:v>
                </c:pt>
                <c:pt idx="3">
                  <c:v>TLF</c:v>
                </c:pt>
              </c:strCache>
            </c:strRef>
          </c:cat>
          <c:val>
            <c:numRef>
              <c:f>'Rugby players'!$Z$62:$AC$62</c:f>
              <c:numCache>
                <c:formatCode>General</c:formatCode>
                <c:ptCount val="4"/>
                <c:pt idx="0">
                  <c:v>22.1</c:v>
                </c:pt>
                <c:pt idx="1">
                  <c:v>36.799999999999997</c:v>
                </c:pt>
                <c:pt idx="2">
                  <c:v>2.9</c:v>
                </c:pt>
                <c:pt idx="3">
                  <c:v>20.6</c:v>
                </c:pt>
              </c:numCache>
            </c:numRef>
          </c:val>
          <c:extLst>
            <c:ext xmlns:c16="http://schemas.microsoft.com/office/drawing/2014/chart" uri="{C3380CC4-5D6E-409C-BE32-E72D297353CC}">
              <c16:uniqueId val="{00000001-BB92-48ED-83D3-9D823B536CA6}"/>
            </c:ext>
          </c:extLst>
        </c:ser>
        <c:dLbls>
          <c:dLblPos val="outEnd"/>
          <c:showLegendKey val="0"/>
          <c:showVal val="1"/>
          <c:showCatName val="0"/>
          <c:showSerName val="0"/>
          <c:showPercent val="0"/>
          <c:showBubbleSize val="0"/>
        </c:dLbls>
        <c:gapWidth val="219"/>
        <c:overlap val="-27"/>
        <c:axId val="609142296"/>
        <c:axId val="609148856"/>
      </c:barChart>
      <c:catAx>
        <c:axId val="609142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609148856"/>
        <c:crosses val="autoZero"/>
        <c:auto val="1"/>
        <c:lblAlgn val="ctr"/>
        <c:lblOffset val="100"/>
        <c:noMultiLvlLbl val="0"/>
      </c:catAx>
      <c:valAx>
        <c:axId val="609148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Percentage of rugby players with the fault</a:t>
                </a:r>
              </a:p>
            </c:rich>
          </c:tx>
          <c:layout>
            <c:manualLayout>
              <c:xMode val="edge"/>
              <c:yMode val="edge"/>
              <c:x val="1.2953850194297054E-2"/>
              <c:y val="0.14583652836383765"/>
            </c:manualLayout>
          </c:layout>
          <c:overlay val="0"/>
          <c:spPr>
            <a:noFill/>
            <a:ln>
              <a:noFill/>
            </a:ln>
            <a:effectLst/>
          </c:spPr>
          <c:txPr>
            <a:bodyPr rot="-5400000" spcFirstLastPara="1" vertOverflow="ellipsis" vert="horz" wrap="square" anchor="ctr" anchorCtr="1"/>
            <a:lstStyle/>
            <a:p>
              <a:pPr algn="ctr" rtl="0">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609142296"/>
        <c:crosses val="autoZero"/>
        <c:crossBetween val="between"/>
      </c:valAx>
      <c:spPr>
        <a:noFill/>
        <a:ln>
          <a:noFill/>
        </a:ln>
        <a:effectLst/>
      </c:spPr>
    </c:plotArea>
    <c:legend>
      <c:legendPos val="t"/>
      <c:layout>
        <c:manualLayout>
          <c:xMode val="edge"/>
          <c:yMode val="edge"/>
          <c:x val="0.37858598434923857"/>
          <c:y val="0.10222607816760801"/>
          <c:w val="0.2527106749086877"/>
          <c:h val="7.107062368456029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0DAC7-21D5-46BB-B29D-5A309C84D379}">
  <ds:schemaRefs>
    <ds:schemaRef ds:uri="http://schemas.microsoft.com/sharepoint/v3/contenttype/forms"/>
  </ds:schemaRefs>
</ds:datastoreItem>
</file>

<file path=customXml/itemProps2.xml><?xml version="1.0" encoding="utf-8"?>
<ds:datastoreItem xmlns:ds="http://schemas.openxmlformats.org/officeDocument/2006/customXml" ds:itemID="{6D72ACE1-9CFD-45CB-9ABF-9364CB570BCE}">
  <ds:schemaRefs>
    <ds:schemaRef ds:uri="http://purl.org/dc/elements/1.1/"/>
    <ds:schemaRef ds:uri="http://schemas.microsoft.com/office/2006/metadata/properties"/>
    <ds:schemaRef ds:uri="c9f61202-5609-4418-bc98-67369b57ecb8"/>
    <ds:schemaRef ds:uri="a5b146b8-5312-4ea8-97a5-c5f22709327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5A8A61F-FA74-4C18-9CAF-39E547762060}"/>
</file>

<file path=customXml/itemProps4.xml><?xml version="1.0" encoding="utf-8"?>
<ds:datastoreItem xmlns:ds="http://schemas.openxmlformats.org/officeDocument/2006/customXml" ds:itemID="{1B12F504-6225-4863-BC43-8B160593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24405</Words>
  <Characters>134232</Characters>
  <Application>Microsoft Office Word</Application>
  <DocSecurity>0</DocSecurity>
  <Lines>1118</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2022-09-22T17:53:00Z</dcterms:created>
  <dcterms:modified xsi:type="dcterms:W3CDTF">2022-09-23T09:23:00Z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