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B5A2E" w14:textId="77777777" w:rsidR="00064E60" w:rsidRPr="00064E60" w:rsidRDefault="00064E60" w:rsidP="00064E60">
      <w:pPr>
        <w:jc w:val="center"/>
        <w:rPr>
          <w:rFonts w:ascii="Times New Roman" w:hAnsi="Times New Roman" w:cs="Times New Roman"/>
          <w:b/>
          <w:lang w:val="en-US"/>
        </w:rPr>
      </w:pPr>
      <w:r w:rsidRPr="00064E60">
        <w:rPr>
          <w:rFonts w:ascii="Times New Roman" w:hAnsi="Times New Roman" w:cs="Times New Roman"/>
          <w:b/>
          <w:lang w:val="en-US"/>
        </w:rPr>
        <w:t xml:space="preserve">The antecedents of mobile banking usage under capital controls - A mixed methods approach. </w:t>
      </w:r>
    </w:p>
    <w:p w14:paraId="3CFF7306" w14:textId="77777777" w:rsidR="00064E60" w:rsidRPr="00064E60" w:rsidRDefault="00064E60" w:rsidP="00064E60">
      <w:pPr>
        <w:jc w:val="center"/>
        <w:rPr>
          <w:rFonts w:ascii="Times New Roman" w:hAnsi="Times New Roman" w:cs="Times New Roman"/>
          <w:b/>
          <w:lang w:val="en-US"/>
        </w:rPr>
      </w:pPr>
    </w:p>
    <w:p w14:paraId="2EEC7EA1" w14:textId="77777777" w:rsidR="00064E60" w:rsidRPr="00064E60" w:rsidRDefault="00064E60" w:rsidP="00064E60">
      <w:pPr>
        <w:jc w:val="center"/>
        <w:rPr>
          <w:rFonts w:ascii="Times New Roman" w:hAnsi="Times New Roman" w:cs="Times New Roman"/>
          <w:i/>
          <w:vertAlign w:val="superscript"/>
          <w:lang w:val="en-GB"/>
        </w:rPr>
      </w:pPr>
      <w:r w:rsidRPr="00064E60">
        <w:rPr>
          <w:rFonts w:ascii="Times New Roman" w:hAnsi="Times New Roman" w:cs="Times New Roman"/>
          <w:color w:val="000000"/>
          <w:lang w:val="en-GB"/>
        </w:rPr>
        <w:t>Athanasios G. Patsiotis</w:t>
      </w:r>
      <w:r w:rsidRPr="00064E60">
        <w:rPr>
          <w:rFonts w:ascii="Times New Roman" w:hAnsi="Times New Roman" w:cs="Times New Roman"/>
          <w:i/>
          <w:vertAlign w:val="superscript"/>
          <w:lang w:val="en-GB"/>
        </w:rPr>
        <w:t>1</w:t>
      </w:r>
      <w:r w:rsidRPr="00064E60">
        <w:rPr>
          <w:rFonts w:ascii="Times New Roman" w:hAnsi="Times New Roman" w:cs="Times New Roman"/>
          <w:lang w:val="en-GB"/>
        </w:rPr>
        <w:t>, Ioannis Krasonikolakis</w:t>
      </w:r>
      <w:r w:rsidRPr="00064E60">
        <w:rPr>
          <w:rFonts w:ascii="Times New Roman" w:hAnsi="Times New Roman" w:cs="Times New Roman"/>
          <w:i/>
          <w:vertAlign w:val="superscript"/>
          <w:lang w:val="en-GB"/>
        </w:rPr>
        <w:t>2</w:t>
      </w:r>
      <w:r w:rsidRPr="00064E60">
        <w:rPr>
          <w:rFonts w:ascii="Times New Roman" w:hAnsi="Times New Roman" w:cs="Times New Roman"/>
          <w:lang w:val="en-GB"/>
        </w:rPr>
        <w:t xml:space="preserve"> and Jing (Daisy) Lyu </w:t>
      </w:r>
      <w:r w:rsidRPr="00064E60">
        <w:rPr>
          <w:rFonts w:ascii="Times New Roman" w:hAnsi="Times New Roman" w:cs="Times New Roman"/>
          <w:i/>
          <w:vertAlign w:val="superscript"/>
          <w:lang w:val="en-GB"/>
        </w:rPr>
        <w:t>3</w:t>
      </w:r>
    </w:p>
    <w:p w14:paraId="41C2AAF9" w14:textId="77777777" w:rsidR="00064E60" w:rsidRPr="00064E60" w:rsidRDefault="00064E60" w:rsidP="00064E60">
      <w:pPr>
        <w:jc w:val="center"/>
        <w:rPr>
          <w:rFonts w:ascii="Times New Roman" w:hAnsi="Times New Roman" w:cs="Times New Roman"/>
          <w:lang w:val="en-GB"/>
        </w:rPr>
      </w:pPr>
    </w:p>
    <w:p w14:paraId="6425ED0B" w14:textId="77777777" w:rsidR="00064E60" w:rsidRPr="00064E60" w:rsidRDefault="00064E60" w:rsidP="00064E60">
      <w:pPr>
        <w:rPr>
          <w:rFonts w:ascii="Times New Roman" w:hAnsi="Times New Roman" w:cs="Times New Roman"/>
          <w:lang w:val="en-US"/>
        </w:rPr>
      </w:pPr>
      <w:r w:rsidRPr="00064E60">
        <w:rPr>
          <w:rFonts w:ascii="Times New Roman" w:hAnsi="Times New Roman" w:cs="Times New Roman"/>
          <w:vertAlign w:val="superscript"/>
          <w:lang w:val="en-GB"/>
        </w:rPr>
        <w:t>1</w:t>
      </w:r>
      <w:r w:rsidRPr="00064E60">
        <w:rPr>
          <w:rFonts w:ascii="Times New Roman" w:hAnsi="Times New Roman" w:cs="Times New Roman"/>
          <w:lang w:val="en-GB"/>
        </w:rPr>
        <w:t xml:space="preserve"> Assistant Professor in Marketing, Head of Department of Marketing, </w:t>
      </w:r>
      <w:proofErr w:type="spellStart"/>
      <w:r w:rsidRPr="00064E60">
        <w:rPr>
          <w:rFonts w:ascii="Times New Roman" w:hAnsi="Times New Roman" w:cs="Times New Roman"/>
          <w:lang w:val="en-GB"/>
        </w:rPr>
        <w:t>Deree</w:t>
      </w:r>
      <w:proofErr w:type="spellEnd"/>
      <w:r w:rsidRPr="00064E60">
        <w:rPr>
          <w:rFonts w:ascii="Times New Roman" w:hAnsi="Times New Roman" w:cs="Times New Roman"/>
          <w:lang w:val="en-GB"/>
        </w:rPr>
        <w:t xml:space="preserve">, The American College of Greece, </w:t>
      </w:r>
      <w:r w:rsidRPr="00064E60">
        <w:rPr>
          <w:rFonts w:ascii="Times New Roman" w:hAnsi="Times New Roman" w:cs="Times New Roman"/>
          <w:lang w:val="en-US"/>
        </w:rPr>
        <w:t xml:space="preserve">6 </w:t>
      </w:r>
      <w:proofErr w:type="spellStart"/>
      <w:r w:rsidRPr="00064E60">
        <w:rPr>
          <w:rFonts w:ascii="Times New Roman" w:hAnsi="Times New Roman" w:cs="Times New Roman"/>
          <w:lang w:val="en-US"/>
        </w:rPr>
        <w:t>Gravias</w:t>
      </w:r>
      <w:proofErr w:type="spellEnd"/>
      <w:r w:rsidRPr="00064E60">
        <w:rPr>
          <w:rFonts w:ascii="Times New Roman" w:hAnsi="Times New Roman" w:cs="Times New Roman"/>
          <w:lang w:val="en-US"/>
        </w:rPr>
        <w:t xml:space="preserve"> Street, 15342 </w:t>
      </w:r>
      <w:proofErr w:type="spellStart"/>
      <w:r w:rsidRPr="00064E60">
        <w:rPr>
          <w:rFonts w:ascii="Times New Roman" w:hAnsi="Times New Roman" w:cs="Times New Roman"/>
          <w:lang w:val="en-US"/>
        </w:rPr>
        <w:t>Aghia</w:t>
      </w:r>
      <w:proofErr w:type="spellEnd"/>
      <w:r w:rsidRPr="00064E60">
        <w:rPr>
          <w:rFonts w:ascii="Times New Roman" w:hAnsi="Times New Roman" w:cs="Times New Roman"/>
          <w:lang w:val="en-US"/>
        </w:rPr>
        <w:t xml:space="preserve"> </w:t>
      </w:r>
      <w:proofErr w:type="spellStart"/>
      <w:r w:rsidRPr="00064E60">
        <w:rPr>
          <w:rFonts w:ascii="Times New Roman" w:hAnsi="Times New Roman" w:cs="Times New Roman"/>
          <w:lang w:val="en-US"/>
        </w:rPr>
        <w:t>Paraskevi</w:t>
      </w:r>
      <w:proofErr w:type="spellEnd"/>
      <w:r w:rsidRPr="00064E60">
        <w:rPr>
          <w:rFonts w:ascii="Times New Roman" w:hAnsi="Times New Roman" w:cs="Times New Roman"/>
          <w:lang w:val="en-US"/>
        </w:rPr>
        <w:t xml:space="preserve">, Athens, Greece.                                              </w:t>
      </w:r>
    </w:p>
    <w:p w14:paraId="0E835375" w14:textId="706ADD88" w:rsidR="00064E60" w:rsidRPr="00064E60" w:rsidRDefault="00064E60" w:rsidP="00064E60">
      <w:pPr>
        <w:rPr>
          <w:rFonts w:ascii="Times New Roman" w:hAnsi="Times New Roman" w:cs="Times New Roman"/>
          <w:lang w:val="en-US"/>
        </w:rPr>
      </w:pPr>
      <w:r w:rsidRPr="00064E60">
        <w:rPr>
          <w:rFonts w:ascii="Times New Roman" w:hAnsi="Times New Roman" w:cs="Times New Roman"/>
          <w:lang w:val="en-US"/>
        </w:rPr>
        <w:t xml:space="preserve">Tel.: +30 2106009800/9; Fax: +30 2106009811. E-mail: </w:t>
      </w:r>
      <w:hyperlink r:id="rId8" w:history="1">
        <w:r w:rsidRPr="00064E60">
          <w:rPr>
            <w:rStyle w:val="Hyperlink"/>
            <w:rFonts w:ascii="Times New Roman" w:hAnsi="Times New Roman" w:cs="Times New Roman"/>
            <w:color w:val="000000"/>
            <w:lang w:val="en-US"/>
          </w:rPr>
          <w:t>agpatsiotis@acg.edu</w:t>
        </w:r>
      </w:hyperlink>
    </w:p>
    <w:p w14:paraId="3725366F" w14:textId="313CDAAF" w:rsidR="00064E60" w:rsidRPr="00064E60" w:rsidRDefault="00064E60" w:rsidP="00064E60">
      <w:pPr>
        <w:rPr>
          <w:rFonts w:ascii="Times New Roman" w:hAnsi="Times New Roman" w:cs="Times New Roman"/>
          <w:lang w:val="en-GB"/>
        </w:rPr>
      </w:pPr>
      <w:r w:rsidRPr="00064E60">
        <w:rPr>
          <w:rFonts w:ascii="Times New Roman" w:hAnsi="Times New Roman" w:cs="Times New Roman"/>
          <w:vertAlign w:val="superscript"/>
          <w:lang w:val="en-GB"/>
        </w:rPr>
        <w:t>2</w:t>
      </w:r>
      <w:r w:rsidRPr="00064E60">
        <w:rPr>
          <w:rFonts w:ascii="Times New Roman" w:hAnsi="Times New Roman" w:cs="Times New Roman"/>
          <w:lang w:val="en-GB"/>
        </w:rPr>
        <w:t xml:space="preserve"> Visiting Scholar, St Antony's College, University of Oxford, UK. e-mail: </w:t>
      </w:r>
      <w:hyperlink r:id="rId9" w:history="1">
        <w:r w:rsidRPr="00667E4E">
          <w:rPr>
            <w:rStyle w:val="Hyperlink"/>
            <w:rFonts w:ascii="Times New Roman" w:hAnsi="Times New Roman" w:cs="Times New Roman"/>
            <w:lang w:val="en-GB"/>
          </w:rPr>
          <w:t>ioannis.krasonikolakis@sant.ox.ac.uk</w:t>
        </w:r>
      </w:hyperlink>
      <w:r>
        <w:rPr>
          <w:rFonts w:ascii="Times New Roman" w:hAnsi="Times New Roman" w:cs="Times New Roman"/>
          <w:lang w:val="en-GB"/>
        </w:rPr>
        <w:t xml:space="preserve"> </w:t>
      </w:r>
    </w:p>
    <w:p w14:paraId="29A6246E" w14:textId="07567922" w:rsidR="00064E60" w:rsidRPr="00064E60" w:rsidRDefault="00064E60" w:rsidP="00064E60">
      <w:pPr>
        <w:rPr>
          <w:rFonts w:ascii="Times New Roman" w:hAnsi="Times New Roman" w:cs="Times New Roman"/>
          <w:lang w:val="en-GB"/>
        </w:rPr>
      </w:pPr>
      <w:r w:rsidRPr="00064E60">
        <w:rPr>
          <w:rFonts w:ascii="Times New Roman" w:hAnsi="Times New Roman" w:cs="Times New Roman"/>
          <w:vertAlign w:val="superscript"/>
          <w:lang w:val="en-GB"/>
        </w:rPr>
        <w:t>3</w:t>
      </w:r>
      <w:r w:rsidRPr="00064E60">
        <w:rPr>
          <w:rFonts w:ascii="Times New Roman" w:hAnsi="Times New Roman" w:cs="Times New Roman"/>
          <w:lang w:val="en-GB"/>
        </w:rPr>
        <w:t xml:space="preserve"> Lecturer in Marketing, Department of Digital and Data-driven Marketing, Southampton Business School, University of Southampton, UK. </w:t>
      </w:r>
      <w:hyperlink r:id="rId10" w:history="1">
        <w:r w:rsidRPr="00064E60">
          <w:rPr>
            <w:rStyle w:val="Hyperlink"/>
            <w:rFonts w:ascii="Times New Roman" w:hAnsi="Times New Roman" w:cs="Times New Roman"/>
            <w:color w:val="000000"/>
            <w:lang w:val="en-GB"/>
          </w:rPr>
          <w:t>J.Lyu@soton.ac.uk</w:t>
        </w:r>
      </w:hyperlink>
      <w:r w:rsidRPr="00064E60">
        <w:rPr>
          <w:rFonts w:ascii="Times New Roman" w:hAnsi="Times New Roman" w:cs="Times New Roman"/>
          <w:lang w:val="en-GB"/>
        </w:rPr>
        <w:t xml:space="preserve"> </w:t>
      </w:r>
    </w:p>
    <w:p w14:paraId="65D05D36" w14:textId="77777777" w:rsidR="00064E60" w:rsidRPr="00064E60" w:rsidRDefault="00064E60" w:rsidP="00064E60">
      <w:pPr>
        <w:rPr>
          <w:rFonts w:ascii="Times New Roman" w:hAnsi="Times New Roman" w:cs="Times New Roman"/>
          <w:lang w:val="en-GB"/>
        </w:rPr>
      </w:pPr>
    </w:p>
    <w:p w14:paraId="0594C4E0" w14:textId="77777777" w:rsidR="00064E60" w:rsidRPr="00064E60" w:rsidRDefault="00064E60" w:rsidP="00064E60">
      <w:pPr>
        <w:jc w:val="both"/>
        <w:rPr>
          <w:rFonts w:ascii="Times New Roman" w:hAnsi="Times New Roman" w:cs="Times New Roman"/>
          <w:b/>
          <w:lang w:val="en-US"/>
        </w:rPr>
      </w:pPr>
      <w:r w:rsidRPr="00064E60">
        <w:rPr>
          <w:rFonts w:ascii="Times New Roman" w:hAnsi="Times New Roman" w:cs="Times New Roman"/>
          <w:b/>
          <w:lang w:val="en-US"/>
        </w:rPr>
        <w:t xml:space="preserve">Corresponding author: </w:t>
      </w:r>
      <w:r w:rsidRPr="00064E60">
        <w:rPr>
          <w:rFonts w:ascii="Times New Roman" w:hAnsi="Times New Roman" w:cs="Times New Roman"/>
          <w:lang w:val="en-US"/>
        </w:rPr>
        <w:t xml:space="preserve">Dr. Athanasios G. Patsiotis. </w:t>
      </w:r>
    </w:p>
    <w:p w14:paraId="37517A33" w14:textId="77777777" w:rsidR="00064E60" w:rsidRPr="00064E60" w:rsidRDefault="00064E60" w:rsidP="00064E60">
      <w:pPr>
        <w:jc w:val="both"/>
        <w:rPr>
          <w:rFonts w:ascii="Times New Roman" w:hAnsi="Times New Roman" w:cs="Times New Roman"/>
          <w:b/>
          <w:lang w:val="en-US"/>
        </w:rPr>
      </w:pPr>
    </w:p>
    <w:p w14:paraId="4BC9D28A" w14:textId="77777777" w:rsidR="00064E60" w:rsidRPr="00064E60" w:rsidRDefault="00064E60" w:rsidP="00064E60">
      <w:pPr>
        <w:rPr>
          <w:rFonts w:ascii="Times New Roman" w:hAnsi="Times New Roman" w:cs="Times New Roman"/>
          <w:lang w:val="en-US"/>
        </w:rPr>
      </w:pPr>
      <w:r w:rsidRPr="00064E60">
        <w:rPr>
          <w:rFonts w:ascii="Times New Roman" w:hAnsi="Times New Roman" w:cs="Times New Roman"/>
          <w:b/>
          <w:lang w:val="en-US"/>
        </w:rPr>
        <w:t>Biographical details:</w:t>
      </w:r>
    </w:p>
    <w:p w14:paraId="189ED413" w14:textId="77777777" w:rsidR="00064E60" w:rsidRPr="00064E60" w:rsidRDefault="00064E60" w:rsidP="00064E60">
      <w:pPr>
        <w:rPr>
          <w:rFonts w:ascii="Times New Roman" w:hAnsi="Times New Roman" w:cs="Times New Roman"/>
          <w:lang w:val="en-US"/>
        </w:rPr>
      </w:pPr>
    </w:p>
    <w:p w14:paraId="203A8B83" w14:textId="77777777" w:rsidR="00064E60" w:rsidRPr="00064E60" w:rsidRDefault="00064E60" w:rsidP="00064E60">
      <w:pPr>
        <w:jc w:val="both"/>
        <w:rPr>
          <w:rFonts w:ascii="Times New Roman" w:hAnsi="Times New Roman" w:cs="Times New Roman"/>
          <w:lang w:val="en-US"/>
        </w:rPr>
      </w:pPr>
      <w:r w:rsidRPr="00064E60">
        <w:rPr>
          <w:rFonts w:ascii="Times New Roman" w:hAnsi="Times New Roman" w:cs="Times New Roman"/>
          <w:i/>
          <w:lang w:val="en-US"/>
        </w:rPr>
        <w:t>Dr. Athanasios G. Patsiotis</w:t>
      </w:r>
      <w:r w:rsidRPr="00064E60">
        <w:rPr>
          <w:rFonts w:ascii="Times New Roman" w:hAnsi="Times New Roman" w:cs="Times New Roman"/>
          <w:lang w:val="en-US"/>
        </w:rPr>
        <w:t xml:space="preserve"> is an Assistant Professor in Marketing and Head of the Department at </w:t>
      </w:r>
      <w:proofErr w:type="spellStart"/>
      <w:r w:rsidRPr="00064E60">
        <w:rPr>
          <w:rFonts w:ascii="Times New Roman" w:hAnsi="Times New Roman" w:cs="Times New Roman"/>
          <w:lang w:val="en-US"/>
        </w:rPr>
        <w:t>Deree</w:t>
      </w:r>
      <w:proofErr w:type="spellEnd"/>
      <w:r w:rsidRPr="00064E60">
        <w:rPr>
          <w:rFonts w:ascii="Times New Roman" w:hAnsi="Times New Roman" w:cs="Times New Roman"/>
          <w:lang w:val="en-US"/>
        </w:rPr>
        <w:t xml:space="preserve">, the American College of Greece. His current research interest focuses on customer service, consumer resistance behavior, and digital marketing. He has presented papers at international conferences and has published in academic journals including the </w:t>
      </w:r>
      <w:r w:rsidRPr="00064E60">
        <w:rPr>
          <w:rFonts w:ascii="Times New Roman" w:hAnsi="Times New Roman" w:cs="Times New Roman"/>
          <w:i/>
          <w:lang w:val="en-US"/>
        </w:rPr>
        <w:t xml:space="preserve">International Journal of Retail and Distribution Management, Journal of Services Marketing, </w:t>
      </w:r>
      <w:r w:rsidRPr="00064E60">
        <w:rPr>
          <w:rFonts w:ascii="Times New Roman" w:hAnsi="Times New Roman" w:cs="Times New Roman"/>
          <w:lang w:val="en-US"/>
        </w:rPr>
        <w:t>the</w:t>
      </w:r>
      <w:r w:rsidRPr="00064E60">
        <w:rPr>
          <w:rFonts w:ascii="Times New Roman" w:hAnsi="Times New Roman" w:cs="Times New Roman"/>
          <w:i/>
          <w:lang w:val="en-US"/>
        </w:rPr>
        <w:t xml:space="preserve"> International Journal of Bank Marketing, and </w:t>
      </w:r>
      <w:r w:rsidRPr="00064E60">
        <w:rPr>
          <w:rFonts w:ascii="Times New Roman" w:hAnsi="Times New Roman" w:cs="Times New Roman"/>
          <w:lang w:val="en-US"/>
        </w:rPr>
        <w:t>the</w:t>
      </w:r>
      <w:r w:rsidRPr="00064E60">
        <w:rPr>
          <w:rFonts w:ascii="Times New Roman" w:hAnsi="Times New Roman" w:cs="Times New Roman"/>
          <w:i/>
          <w:lang w:val="en-US"/>
        </w:rPr>
        <w:t xml:space="preserve"> Journal of Financial Services Marketing.</w:t>
      </w:r>
      <w:r w:rsidRPr="00064E60">
        <w:rPr>
          <w:rFonts w:ascii="Times New Roman" w:hAnsi="Times New Roman" w:cs="Times New Roman"/>
          <w:lang w:val="en-US"/>
        </w:rPr>
        <w:t xml:space="preserve"> </w:t>
      </w:r>
    </w:p>
    <w:p w14:paraId="0106D352" w14:textId="77777777" w:rsidR="00064E60" w:rsidRPr="00064E60" w:rsidRDefault="00064E60" w:rsidP="00064E60">
      <w:pPr>
        <w:jc w:val="both"/>
        <w:rPr>
          <w:rFonts w:ascii="Times New Roman" w:hAnsi="Times New Roman" w:cs="Times New Roman"/>
          <w:lang w:val="en-US"/>
        </w:rPr>
      </w:pPr>
    </w:p>
    <w:p w14:paraId="7DE5A323" w14:textId="77777777" w:rsidR="00064E60" w:rsidRPr="00064E60" w:rsidRDefault="00064E60" w:rsidP="00064E60">
      <w:pPr>
        <w:jc w:val="both"/>
        <w:rPr>
          <w:rFonts w:ascii="Times New Roman" w:hAnsi="Times New Roman" w:cs="Times New Roman"/>
          <w:lang w:val="en-US"/>
        </w:rPr>
      </w:pPr>
      <w:r w:rsidRPr="00064E60">
        <w:rPr>
          <w:rFonts w:ascii="Times New Roman" w:hAnsi="Times New Roman" w:cs="Times New Roman"/>
          <w:i/>
          <w:lang w:val="en-US"/>
        </w:rPr>
        <w:t>Dr Ioannis Krasonikolakis</w:t>
      </w:r>
      <w:r w:rsidRPr="00064E60">
        <w:rPr>
          <w:rFonts w:ascii="Times New Roman" w:hAnsi="Times New Roman" w:cs="Times New Roman"/>
          <w:lang w:val="en-US"/>
        </w:rPr>
        <w:t xml:space="preserve"> is Senior Lecturer in Digital Marketing and is currently serving as a visiting scholar at St Antony's College, University of Oxford. He is also Deputy Director of the Centre for Global Business Enterprise and Cloud Analytics, Henley Business School Malaysia, University of Reading Malaysia. His work has received best paper awards and has been published in more than 40 peer-reviewed international journals and conferences including </w:t>
      </w:r>
      <w:r w:rsidRPr="00064E60">
        <w:rPr>
          <w:rFonts w:ascii="Times New Roman" w:hAnsi="Times New Roman" w:cs="Times New Roman"/>
          <w:i/>
          <w:lang w:val="en-US"/>
        </w:rPr>
        <w:t>European Journal of Marketing, Information &amp; Management, and International Journal of E-Services and Mobile Applications.</w:t>
      </w:r>
    </w:p>
    <w:p w14:paraId="6DB07850" w14:textId="77777777" w:rsidR="00064E60" w:rsidRPr="00064E60" w:rsidRDefault="00064E60" w:rsidP="00064E60">
      <w:pPr>
        <w:jc w:val="both"/>
        <w:rPr>
          <w:rFonts w:ascii="Times New Roman" w:hAnsi="Times New Roman" w:cs="Times New Roman"/>
          <w:lang w:val="en-US"/>
        </w:rPr>
      </w:pPr>
    </w:p>
    <w:p w14:paraId="26049185" w14:textId="77777777" w:rsidR="00064E60" w:rsidRPr="00064E60" w:rsidRDefault="00064E60" w:rsidP="00064E60">
      <w:pPr>
        <w:jc w:val="both"/>
        <w:rPr>
          <w:rFonts w:ascii="Times New Roman" w:hAnsi="Times New Roman" w:cs="Times New Roman"/>
          <w:lang w:val="en-US"/>
        </w:rPr>
      </w:pPr>
      <w:r w:rsidRPr="00064E60">
        <w:rPr>
          <w:rFonts w:ascii="Times New Roman" w:hAnsi="Times New Roman" w:cs="Times New Roman"/>
          <w:i/>
        </w:rPr>
        <w:t>Dr. Jing (Daisy) Lyu</w:t>
      </w:r>
      <w:r w:rsidRPr="00064E60">
        <w:rPr>
          <w:rFonts w:ascii="Times New Roman" w:hAnsi="Times New Roman" w:cs="Times New Roman"/>
        </w:rPr>
        <w:t xml:space="preserve"> is a lecturer in Marketing after accomplishing her doctoral study at Department of Digital and Data Driven Marketing, Southampton Business School, University of Southampton. She has also received her BA (Hons) Business Studies &amp; Marketing from Bangor University and MSc International Marketing from University of Birmingham. Daisy has presented research at international conferences in the areas of </w:t>
      </w:r>
      <w:r w:rsidRPr="00064E60">
        <w:rPr>
          <w:rFonts w:ascii="Times New Roman" w:hAnsi="Times New Roman" w:cs="Times New Roman"/>
          <w:lang w:val="en-GB"/>
        </w:rPr>
        <w:t>Retailing</w:t>
      </w:r>
      <w:r w:rsidRPr="00064E60">
        <w:rPr>
          <w:rFonts w:ascii="Times New Roman" w:hAnsi="Times New Roman" w:cs="Times New Roman"/>
        </w:rPr>
        <w:t xml:space="preserve">, </w:t>
      </w:r>
      <w:r w:rsidRPr="00064E60">
        <w:rPr>
          <w:rFonts w:ascii="Times New Roman" w:hAnsi="Times New Roman" w:cs="Times New Roman"/>
          <w:lang w:val="en-GB"/>
        </w:rPr>
        <w:t>Influencer Marketing</w:t>
      </w:r>
      <w:r w:rsidRPr="00064E60">
        <w:rPr>
          <w:rFonts w:ascii="Times New Roman" w:hAnsi="Times New Roman" w:cs="Times New Roman"/>
        </w:rPr>
        <w:t xml:space="preserve"> and Electronic </w:t>
      </w:r>
      <w:r w:rsidRPr="00064E60">
        <w:rPr>
          <w:rFonts w:ascii="Times New Roman" w:hAnsi="Times New Roman" w:cs="Times New Roman"/>
          <w:lang w:val="en-GB"/>
        </w:rPr>
        <w:t>Commerce</w:t>
      </w:r>
      <w:r w:rsidRPr="00064E60">
        <w:rPr>
          <w:rFonts w:ascii="Times New Roman" w:hAnsi="Times New Roman" w:cs="Times New Roman"/>
        </w:rPr>
        <w:t>. One of her conference papers won the ‘Best Paper Award’ at ‘</w:t>
      </w:r>
      <w:r w:rsidRPr="00064E60">
        <w:rPr>
          <w:rFonts w:ascii="Times New Roman" w:hAnsi="Times New Roman" w:cs="Times New Roman"/>
          <w:i/>
          <w:iCs/>
        </w:rPr>
        <w:t>The 19</w:t>
      </w:r>
      <w:r w:rsidRPr="00064E60">
        <w:rPr>
          <w:rFonts w:ascii="Times New Roman" w:hAnsi="Times New Roman" w:cs="Times New Roman"/>
          <w:i/>
          <w:iCs/>
          <w:vertAlign w:val="superscript"/>
        </w:rPr>
        <w:t>th</w:t>
      </w:r>
      <w:r w:rsidRPr="00064E60">
        <w:rPr>
          <w:rFonts w:ascii="Times New Roman" w:hAnsi="Times New Roman" w:cs="Times New Roman"/>
          <w:i/>
          <w:iCs/>
        </w:rPr>
        <w:t xml:space="preserve"> International Conference on Electronic Business, Newcastle upon Tyne, December 2019</w:t>
      </w:r>
      <w:r w:rsidRPr="00064E60">
        <w:rPr>
          <w:rFonts w:ascii="Times New Roman" w:hAnsi="Times New Roman" w:cs="Times New Roman"/>
        </w:rPr>
        <w:t xml:space="preserve">’. Daisy has published in </w:t>
      </w:r>
      <w:r w:rsidRPr="00064E60">
        <w:rPr>
          <w:rFonts w:ascii="Times New Roman" w:hAnsi="Times New Roman" w:cs="Times New Roman"/>
          <w:i/>
          <w:iCs/>
        </w:rPr>
        <w:t>Journal of Marketing Theory and Practice</w:t>
      </w:r>
      <w:r w:rsidRPr="00064E60">
        <w:rPr>
          <w:rFonts w:ascii="Times New Roman" w:hAnsi="Times New Roman" w:cs="Times New Roman"/>
        </w:rPr>
        <w:t xml:space="preserve"> and </w:t>
      </w:r>
      <w:r w:rsidRPr="00064E60">
        <w:rPr>
          <w:rFonts w:ascii="Times New Roman" w:hAnsi="Times New Roman" w:cs="Times New Roman"/>
          <w:i/>
          <w:iCs/>
        </w:rPr>
        <w:t>Review of Industrial Economics</w:t>
      </w:r>
      <w:r w:rsidRPr="00064E60">
        <w:rPr>
          <w:rFonts w:ascii="Times New Roman" w:hAnsi="Times New Roman" w:cs="Times New Roman"/>
        </w:rPr>
        <w:t>. She is keen to working with co-authors who have similar research interests</w:t>
      </w:r>
      <w:r w:rsidRPr="00064E60">
        <w:rPr>
          <w:rFonts w:ascii="Times New Roman" w:hAnsi="Times New Roman" w:cs="Times New Roman"/>
          <w:lang w:val="en-GB"/>
        </w:rPr>
        <w:t>.</w:t>
      </w:r>
    </w:p>
    <w:p w14:paraId="2747E5C0" w14:textId="77777777" w:rsidR="00064E60" w:rsidRDefault="00064E60" w:rsidP="001E7CE3">
      <w:pPr>
        <w:spacing w:line="360" w:lineRule="auto"/>
        <w:rPr>
          <w:rFonts w:ascii="Times New Roman" w:hAnsi="Times New Roman" w:cs="Times New Roman"/>
          <w:b/>
          <w:sz w:val="24"/>
          <w:szCs w:val="24"/>
          <w:lang w:val="en-US"/>
        </w:rPr>
      </w:pPr>
    </w:p>
    <w:p w14:paraId="407C5897" w14:textId="6D53148A" w:rsidR="0093622E" w:rsidRPr="00064E60" w:rsidRDefault="0093622E" w:rsidP="001E7CE3">
      <w:pPr>
        <w:spacing w:line="360" w:lineRule="auto"/>
        <w:rPr>
          <w:rFonts w:ascii="Times New Roman" w:hAnsi="Times New Roman" w:cs="Times New Roman"/>
          <w:b/>
          <w:sz w:val="24"/>
          <w:szCs w:val="24"/>
          <w:lang w:val="en-US"/>
        </w:rPr>
      </w:pPr>
      <w:r w:rsidRPr="00064E60">
        <w:rPr>
          <w:rFonts w:ascii="Times New Roman" w:hAnsi="Times New Roman" w:cs="Times New Roman"/>
          <w:b/>
          <w:sz w:val="24"/>
          <w:szCs w:val="24"/>
          <w:lang w:val="en-US"/>
        </w:rPr>
        <w:lastRenderedPageBreak/>
        <w:t>Abstract</w:t>
      </w:r>
    </w:p>
    <w:p w14:paraId="66ABD481" w14:textId="0075BF7C"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Purpose</w:t>
      </w:r>
      <w:r w:rsidRPr="00064E60">
        <w:rPr>
          <w:rFonts w:ascii="Times New Roman" w:hAnsi="Times New Roman" w:cs="Times New Roman"/>
          <w:lang w:val="en-US"/>
        </w:rPr>
        <w:t xml:space="preserve"> - </w:t>
      </w:r>
      <w:r w:rsidR="0061280E" w:rsidRPr="00064E60">
        <w:rPr>
          <w:rFonts w:ascii="Times New Roman" w:hAnsi="Times New Roman" w:cs="Times New Roman"/>
          <w:lang w:val="en-US"/>
        </w:rPr>
        <w:t xml:space="preserve">Capital controls are </w:t>
      </w:r>
      <w:r w:rsidR="00243D9E" w:rsidRPr="00064E60">
        <w:rPr>
          <w:rFonts w:ascii="Times New Roman" w:hAnsi="Times New Roman" w:cs="Times New Roman"/>
          <w:lang w:val="en-US"/>
        </w:rPr>
        <w:t xml:space="preserve">limitations that restrict </w:t>
      </w:r>
      <w:r w:rsidR="0061280E" w:rsidRPr="00064E60">
        <w:rPr>
          <w:rFonts w:ascii="Times New Roman" w:hAnsi="Times New Roman" w:cs="Times New Roman"/>
          <w:lang w:val="en-US"/>
        </w:rPr>
        <w:t xml:space="preserve">cash withdrawals and </w:t>
      </w:r>
      <w:r w:rsidR="00243D9E" w:rsidRPr="00064E60">
        <w:rPr>
          <w:rFonts w:ascii="Times New Roman" w:hAnsi="Times New Roman" w:cs="Times New Roman"/>
          <w:lang w:val="en-US"/>
        </w:rPr>
        <w:t xml:space="preserve">international </w:t>
      </w:r>
      <w:r w:rsidR="0061280E" w:rsidRPr="00064E60">
        <w:rPr>
          <w:rFonts w:ascii="Times New Roman" w:hAnsi="Times New Roman" w:cs="Times New Roman"/>
          <w:lang w:val="en-US"/>
        </w:rPr>
        <w:t>transfers</w:t>
      </w:r>
      <w:r w:rsidR="00243D9E" w:rsidRPr="00064E60">
        <w:rPr>
          <w:rFonts w:ascii="Times New Roman" w:hAnsi="Times New Roman" w:cs="Times New Roman"/>
          <w:lang w:val="en-US"/>
        </w:rPr>
        <w:t xml:space="preserve"> in Greece</w:t>
      </w:r>
      <w:r w:rsidR="0061280E" w:rsidRPr="00064E60">
        <w:rPr>
          <w:rFonts w:ascii="Times New Roman" w:hAnsi="Times New Roman" w:cs="Times New Roman"/>
          <w:lang w:val="en-US"/>
        </w:rPr>
        <w:t>. The purpose of the study is to explore how capital controls</w:t>
      </w:r>
      <w:r w:rsidR="00243D9E" w:rsidRPr="00064E60">
        <w:rPr>
          <w:rFonts w:ascii="Times New Roman" w:hAnsi="Times New Roman" w:cs="Times New Roman"/>
          <w:lang w:val="en-US"/>
        </w:rPr>
        <w:t xml:space="preserve"> have</w:t>
      </w:r>
      <w:r w:rsidR="0061280E" w:rsidRPr="00064E60">
        <w:rPr>
          <w:rFonts w:ascii="Times New Roman" w:hAnsi="Times New Roman" w:cs="Times New Roman"/>
          <w:lang w:val="en-US"/>
        </w:rPr>
        <w:t xml:space="preserve"> influenced m-banking usage and</w:t>
      </w:r>
      <w:r w:rsidR="00243D9E" w:rsidRPr="00064E60">
        <w:rPr>
          <w:rFonts w:ascii="Times New Roman" w:hAnsi="Times New Roman" w:cs="Times New Roman"/>
          <w:lang w:val="en-US"/>
        </w:rPr>
        <w:t xml:space="preserve"> disclose</w:t>
      </w:r>
      <w:r w:rsidR="0061280E" w:rsidRPr="00064E60">
        <w:rPr>
          <w:rFonts w:ascii="Times New Roman" w:hAnsi="Times New Roman" w:cs="Times New Roman"/>
          <w:lang w:val="en-US"/>
        </w:rPr>
        <w:t xml:space="preserve"> the underlying factors that explain m</w:t>
      </w:r>
      <w:r w:rsidR="00EC754D" w:rsidRPr="00064E60">
        <w:rPr>
          <w:rFonts w:ascii="Times New Roman" w:hAnsi="Times New Roman" w:cs="Times New Roman"/>
          <w:lang w:val="en-US"/>
        </w:rPr>
        <w:t>-</w:t>
      </w:r>
      <w:r w:rsidR="0061280E" w:rsidRPr="00064E60">
        <w:rPr>
          <w:rFonts w:ascii="Times New Roman" w:hAnsi="Times New Roman" w:cs="Times New Roman"/>
          <w:lang w:val="en-US"/>
        </w:rPr>
        <w:t>banking usage intentions.</w:t>
      </w:r>
    </w:p>
    <w:p w14:paraId="690454F1" w14:textId="65F1A1DC"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Design/Methodology/Approach</w:t>
      </w:r>
      <w:r w:rsidRPr="00064E60">
        <w:rPr>
          <w:rFonts w:ascii="Times New Roman" w:hAnsi="Times New Roman" w:cs="Times New Roman"/>
          <w:lang w:val="en-US"/>
        </w:rPr>
        <w:t xml:space="preserve"> - Grounded on </w:t>
      </w:r>
      <w:r w:rsidR="00243D9E" w:rsidRPr="00064E60">
        <w:rPr>
          <w:rFonts w:ascii="Times New Roman" w:hAnsi="Times New Roman" w:cs="Times New Roman"/>
          <w:lang w:val="en-US"/>
        </w:rPr>
        <w:t xml:space="preserve">the </w:t>
      </w:r>
      <w:r w:rsidRPr="00064E60">
        <w:rPr>
          <w:rFonts w:ascii="Times New Roman" w:hAnsi="Times New Roman" w:cs="Times New Roman"/>
          <w:lang w:val="en-US"/>
        </w:rPr>
        <w:t>TAM Model, this study assumes that usage behavior may be different from intention</w:t>
      </w:r>
      <w:r w:rsidR="00243D9E" w:rsidRPr="00064E60">
        <w:rPr>
          <w:rFonts w:ascii="Times New Roman" w:hAnsi="Times New Roman" w:cs="Times New Roman"/>
          <w:lang w:val="en-US"/>
        </w:rPr>
        <w:t>s</w:t>
      </w:r>
      <w:r w:rsidRPr="00064E60">
        <w:rPr>
          <w:rFonts w:ascii="Times New Roman" w:hAnsi="Times New Roman" w:cs="Times New Roman"/>
          <w:lang w:val="en-US"/>
        </w:rPr>
        <w:t xml:space="preserve"> to adopt. In-depth interviews</w:t>
      </w:r>
      <w:r w:rsidR="00CA1DBD" w:rsidRPr="00064E60">
        <w:rPr>
          <w:rFonts w:ascii="Times New Roman" w:hAnsi="Times New Roman" w:cs="Times New Roman"/>
          <w:lang w:val="en-US"/>
        </w:rPr>
        <w:t xml:space="preserve"> (study 1)</w:t>
      </w:r>
      <w:r w:rsidRPr="00064E60">
        <w:rPr>
          <w:rFonts w:ascii="Times New Roman" w:hAnsi="Times New Roman" w:cs="Times New Roman"/>
          <w:lang w:val="en-US"/>
        </w:rPr>
        <w:t xml:space="preserve"> were employed with both </w:t>
      </w:r>
      <w:r w:rsidR="00F86EA0" w:rsidRPr="00064E60">
        <w:rPr>
          <w:rFonts w:ascii="Times New Roman" w:hAnsi="Times New Roman" w:cs="Times New Roman"/>
          <w:lang w:val="en-US"/>
        </w:rPr>
        <w:t xml:space="preserve">consumers </w:t>
      </w:r>
      <w:r w:rsidRPr="00064E60">
        <w:rPr>
          <w:rFonts w:ascii="Times New Roman" w:hAnsi="Times New Roman" w:cs="Times New Roman"/>
          <w:lang w:val="en-US"/>
        </w:rPr>
        <w:t>and bank employees to explore the factors of m</w:t>
      </w:r>
      <w:r w:rsidR="00EC754D" w:rsidRPr="00064E60">
        <w:rPr>
          <w:rFonts w:ascii="Times New Roman" w:hAnsi="Times New Roman" w:cs="Times New Roman"/>
          <w:lang w:val="en-US"/>
        </w:rPr>
        <w:t>-</w:t>
      </w:r>
      <w:r w:rsidRPr="00064E60">
        <w:rPr>
          <w:rFonts w:ascii="Times New Roman" w:hAnsi="Times New Roman" w:cs="Times New Roman"/>
          <w:lang w:val="en-US"/>
        </w:rPr>
        <w:t>banking adoption under capital controls, followed by an online survey</w:t>
      </w:r>
      <w:r w:rsidR="00CA1DBD" w:rsidRPr="00064E60">
        <w:rPr>
          <w:rFonts w:ascii="Times New Roman" w:hAnsi="Times New Roman" w:cs="Times New Roman"/>
          <w:lang w:val="en-US"/>
        </w:rPr>
        <w:t xml:space="preserve"> (study 2)</w:t>
      </w:r>
      <w:r w:rsidRPr="00064E60">
        <w:rPr>
          <w:rFonts w:ascii="Times New Roman" w:hAnsi="Times New Roman" w:cs="Times New Roman"/>
          <w:lang w:val="en-US"/>
        </w:rPr>
        <w:t xml:space="preserve"> pertaining to examine the relationships between underlying factors.</w:t>
      </w:r>
    </w:p>
    <w:p w14:paraId="663B99F5" w14:textId="52657000"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Findings</w:t>
      </w:r>
      <w:r w:rsidRPr="00064E60">
        <w:rPr>
          <w:rFonts w:ascii="Times New Roman" w:hAnsi="Times New Roman" w:cs="Times New Roman"/>
          <w:lang w:val="en-US"/>
        </w:rPr>
        <w:t xml:space="preserve"> </w:t>
      </w:r>
      <w:r w:rsidR="006B53F6" w:rsidRPr="00064E60">
        <w:rPr>
          <w:rFonts w:ascii="Times New Roman" w:hAnsi="Times New Roman" w:cs="Times New Roman"/>
          <w:lang w:val="en-US"/>
        </w:rPr>
        <w:t>–</w:t>
      </w:r>
      <w:r w:rsidRPr="00064E60">
        <w:rPr>
          <w:rFonts w:ascii="Times New Roman" w:hAnsi="Times New Roman" w:cs="Times New Roman"/>
          <w:lang w:val="en-US"/>
        </w:rPr>
        <w:t xml:space="preserve"> </w:t>
      </w:r>
      <w:r w:rsidR="006B53F6" w:rsidRPr="00064E60">
        <w:rPr>
          <w:rFonts w:ascii="Times New Roman" w:hAnsi="Times New Roman" w:cs="Times New Roman"/>
          <w:lang w:val="en-US"/>
        </w:rPr>
        <w:t xml:space="preserve">Study 1 </w:t>
      </w:r>
      <w:r w:rsidR="00D82995" w:rsidRPr="00064E60">
        <w:rPr>
          <w:rFonts w:ascii="Times New Roman" w:hAnsi="Times New Roman" w:cs="Times New Roman"/>
          <w:lang w:val="en-US"/>
        </w:rPr>
        <w:t>reveals</w:t>
      </w:r>
      <w:r w:rsidR="006B53F6" w:rsidRPr="00064E60">
        <w:rPr>
          <w:rFonts w:ascii="Times New Roman" w:hAnsi="Times New Roman" w:cs="Times New Roman"/>
          <w:lang w:val="en-US"/>
        </w:rPr>
        <w:t xml:space="preserve"> that</w:t>
      </w:r>
      <w:r w:rsidR="0072401C" w:rsidRPr="00064E60">
        <w:rPr>
          <w:rFonts w:ascii="Times New Roman" w:hAnsi="Times New Roman" w:cs="Times New Roman"/>
          <w:lang w:val="en-US"/>
        </w:rPr>
        <w:t xml:space="preserve"> the growth of m</w:t>
      </w:r>
      <w:r w:rsidR="00EC754D" w:rsidRPr="00064E60">
        <w:rPr>
          <w:rFonts w:ascii="Times New Roman" w:hAnsi="Times New Roman" w:cs="Times New Roman"/>
          <w:lang w:val="en-US"/>
        </w:rPr>
        <w:t>-</w:t>
      </w:r>
      <w:r w:rsidR="0072401C" w:rsidRPr="00064E60">
        <w:rPr>
          <w:rFonts w:ascii="Times New Roman" w:hAnsi="Times New Roman" w:cs="Times New Roman"/>
          <w:lang w:val="en-US"/>
        </w:rPr>
        <w:t>banking us</w:t>
      </w:r>
      <w:r w:rsidR="00243D9E" w:rsidRPr="00064E60">
        <w:rPr>
          <w:rFonts w:ascii="Times New Roman" w:hAnsi="Times New Roman" w:cs="Times New Roman"/>
          <w:lang w:val="en-US"/>
        </w:rPr>
        <w:t>age</w:t>
      </w:r>
      <w:r w:rsidR="0072401C" w:rsidRPr="00064E60">
        <w:rPr>
          <w:rFonts w:ascii="Times New Roman" w:hAnsi="Times New Roman" w:cs="Times New Roman"/>
          <w:lang w:val="en-US"/>
        </w:rPr>
        <w:t xml:space="preserve"> is </w:t>
      </w:r>
      <w:r w:rsidR="00243D9E" w:rsidRPr="00064E60">
        <w:rPr>
          <w:rFonts w:ascii="Times New Roman" w:hAnsi="Times New Roman" w:cs="Times New Roman"/>
          <w:lang w:val="en-US"/>
        </w:rPr>
        <w:t xml:space="preserve">strongly </w:t>
      </w:r>
      <w:r w:rsidR="0072401C" w:rsidRPr="00064E60">
        <w:rPr>
          <w:rFonts w:ascii="Times New Roman" w:hAnsi="Times New Roman" w:cs="Times New Roman"/>
          <w:lang w:val="en-US"/>
        </w:rPr>
        <w:t xml:space="preserve">associated </w:t>
      </w:r>
      <w:r w:rsidR="00EC754D" w:rsidRPr="00064E60">
        <w:rPr>
          <w:rFonts w:ascii="Times New Roman" w:hAnsi="Times New Roman" w:cs="Times New Roman"/>
          <w:lang w:val="en-US"/>
        </w:rPr>
        <w:t>with</w:t>
      </w:r>
      <w:r w:rsidR="0072401C" w:rsidRPr="00064E60">
        <w:rPr>
          <w:rFonts w:ascii="Times New Roman" w:hAnsi="Times New Roman" w:cs="Times New Roman"/>
          <w:lang w:val="en-US"/>
        </w:rPr>
        <w:t xml:space="preserve"> capital controls</w:t>
      </w:r>
      <w:r w:rsidR="00D82995" w:rsidRPr="00064E60">
        <w:rPr>
          <w:rFonts w:ascii="Times New Roman" w:hAnsi="Times New Roman" w:cs="Times New Roman"/>
          <w:lang w:val="en-US"/>
        </w:rPr>
        <w:t xml:space="preserve"> that perceived ease of use, perceived usefulness, perceived risk, technology anxiety, and decision comfort</w:t>
      </w:r>
      <w:r w:rsidR="00243D9E" w:rsidRPr="00064E60">
        <w:rPr>
          <w:rFonts w:ascii="Times New Roman" w:hAnsi="Times New Roman" w:cs="Times New Roman"/>
          <w:lang w:val="en-US"/>
        </w:rPr>
        <w:t xml:space="preserve"> are significant attributes in influencing usage intention</w:t>
      </w:r>
      <w:r w:rsidR="00D82995" w:rsidRPr="00064E60">
        <w:rPr>
          <w:rFonts w:ascii="Times New Roman" w:hAnsi="Times New Roman" w:cs="Times New Roman"/>
          <w:lang w:val="en-US"/>
        </w:rPr>
        <w:t xml:space="preserve">. </w:t>
      </w:r>
      <w:r w:rsidR="00E41A31" w:rsidRPr="00064E60">
        <w:rPr>
          <w:rFonts w:ascii="Times New Roman" w:hAnsi="Times New Roman" w:cs="Times New Roman"/>
          <w:lang w:val="en-US"/>
        </w:rPr>
        <w:t xml:space="preserve">Study 2 </w:t>
      </w:r>
      <w:r w:rsidR="00243D9E" w:rsidRPr="00064E60">
        <w:rPr>
          <w:rFonts w:ascii="Times New Roman" w:hAnsi="Times New Roman" w:cs="Times New Roman"/>
          <w:lang w:val="en-US"/>
        </w:rPr>
        <w:t xml:space="preserve">verifies </w:t>
      </w:r>
      <w:r w:rsidR="00E41A31" w:rsidRPr="00064E60">
        <w:rPr>
          <w:rFonts w:ascii="Times New Roman" w:hAnsi="Times New Roman" w:cs="Times New Roman"/>
          <w:lang w:val="en-US"/>
        </w:rPr>
        <w:t xml:space="preserve">that </w:t>
      </w:r>
      <w:r w:rsidR="00243D9E" w:rsidRPr="00064E60">
        <w:rPr>
          <w:rFonts w:ascii="Times New Roman" w:hAnsi="Times New Roman" w:cs="Times New Roman"/>
          <w:lang w:val="en-US"/>
        </w:rPr>
        <w:t>most underlying</w:t>
      </w:r>
      <w:r w:rsidR="00E41A31" w:rsidRPr="00064E60">
        <w:rPr>
          <w:rFonts w:ascii="Times New Roman" w:hAnsi="Times New Roman" w:cs="Times New Roman"/>
          <w:lang w:val="en-US"/>
        </w:rPr>
        <w:t xml:space="preserve"> factors </w:t>
      </w:r>
      <w:r w:rsidR="00243D9E" w:rsidRPr="00064E60">
        <w:rPr>
          <w:rFonts w:ascii="Times New Roman" w:hAnsi="Times New Roman" w:cs="Times New Roman"/>
          <w:lang w:val="en-US"/>
        </w:rPr>
        <w:t xml:space="preserve">are </w:t>
      </w:r>
      <w:r w:rsidR="00E41A31" w:rsidRPr="00064E60">
        <w:rPr>
          <w:rFonts w:ascii="Times New Roman" w:hAnsi="Times New Roman" w:cs="Times New Roman"/>
          <w:lang w:val="en-US"/>
        </w:rPr>
        <w:t>important predictors of m-banking usage intention</w:t>
      </w:r>
      <w:r w:rsidR="00CA1DBD" w:rsidRPr="00064E60">
        <w:rPr>
          <w:rFonts w:ascii="Times New Roman" w:hAnsi="Times New Roman" w:cs="Times New Roman"/>
          <w:lang w:val="en-US"/>
        </w:rPr>
        <w:t xml:space="preserve"> except</w:t>
      </w:r>
      <w:r w:rsidR="00E41A31" w:rsidRPr="00064E60">
        <w:rPr>
          <w:rFonts w:ascii="Times New Roman" w:hAnsi="Times New Roman" w:cs="Times New Roman"/>
          <w:lang w:val="en-US"/>
        </w:rPr>
        <w:t xml:space="preserve"> technology anxiety</w:t>
      </w:r>
      <w:r w:rsidR="00243D9E" w:rsidRPr="00064E60">
        <w:rPr>
          <w:rFonts w:ascii="Times New Roman" w:hAnsi="Times New Roman" w:cs="Times New Roman"/>
          <w:lang w:val="en-US"/>
        </w:rPr>
        <w:t xml:space="preserve"> does not impact m-banking </w:t>
      </w:r>
      <w:r w:rsidR="0043018F" w:rsidRPr="00064E60">
        <w:rPr>
          <w:rFonts w:ascii="Times New Roman" w:hAnsi="Times New Roman" w:cs="Times New Roman"/>
          <w:lang w:val="en-US"/>
        </w:rPr>
        <w:t>usages</w:t>
      </w:r>
      <w:r w:rsidR="00E41A31" w:rsidRPr="00064E60">
        <w:rPr>
          <w:rFonts w:ascii="Times New Roman" w:hAnsi="Times New Roman" w:cs="Times New Roman"/>
          <w:lang w:val="en-US"/>
        </w:rPr>
        <w:t>.</w:t>
      </w:r>
      <w:r w:rsidR="0072401C" w:rsidRPr="00064E60">
        <w:rPr>
          <w:rFonts w:ascii="Times New Roman" w:hAnsi="Times New Roman" w:cs="Times New Roman"/>
          <w:lang w:val="en-US"/>
        </w:rPr>
        <w:t xml:space="preserve"> </w:t>
      </w:r>
    </w:p>
    <w:p w14:paraId="178E483D" w14:textId="7D76C25C"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Research limitations/implications</w:t>
      </w:r>
      <w:r w:rsidRPr="00064E60">
        <w:rPr>
          <w:rFonts w:ascii="Times New Roman" w:hAnsi="Times New Roman" w:cs="Times New Roman"/>
          <w:lang w:val="en-US"/>
        </w:rPr>
        <w:t xml:space="preserve"> – The respective effects on usage intentions may be different in the absence of capital controls. A similar study could examine the importance of the respective constructs in conditions of no forced use. The </w:t>
      </w:r>
      <w:r w:rsidR="0043018F" w:rsidRPr="00064E60">
        <w:rPr>
          <w:rFonts w:ascii="Times New Roman" w:hAnsi="Times New Roman" w:cs="Times New Roman"/>
          <w:lang w:val="en-US"/>
        </w:rPr>
        <w:t xml:space="preserve">scenario </w:t>
      </w:r>
      <w:r w:rsidRPr="00064E60">
        <w:rPr>
          <w:rFonts w:ascii="Times New Roman" w:hAnsi="Times New Roman" w:cs="Times New Roman"/>
          <w:lang w:val="en-US"/>
        </w:rPr>
        <w:t xml:space="preserve">of forcing </w:t>
      </w:r>
      <w:r w:rsidR="0043018F" w:rsidRPr="00064E60">
        <w:rPr>
          <w:rFonts w:ascii="Times New Roman" w:hAnsi="Times New Roman" w:cs="Times New Roman"/>
          <w:lang w:val="en-US"/>
        </w:rPr>
        <w:t xml:space="preserve">users </w:t>
      </w:r>
      <w:r w:rsidRPr="00064E60">
        <w:rPr>
          <w:rFonts w:ascii="Times New Roman" w:hAnsi="Times New Roman" w:cs="Times New Roman"/>
          <w:lang w:val="en-US"/>
        </w:rPr>
        <w:t>to adopt a technological innovation could be further explored</w:t>
      </w:r>
      <w:r w:rsidR="0043018F" w:rsidRPr="00064E60">
        <w:rPr>
          <w:rFonts w:ascii="Times New Roman" w:hAnsi="Times New Roman" w:cs="Times New Roman"/>
          <w:lang w:val="en-US"/>
        </w:rPr>
        <w:t xml:space="preserve"> under different cultural contexts</w:t>
      </w:r>
      <w:r w:rsidRPr="00064E60">
        <w:rPr>
          <w:rFonts w:ascii="Times New Roman" w:hAnsi="Times New Roman" w:cs="Times New Roman"/>
          <w:lang w:val="en-US"/>
        </w:rPr>
        <w:t>.</w:t>
      </w:r>
    </w:p>
    <w:p w14:paraId="487605C8" w14:textId="1253FB86"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Practical implications</w:t>
      </w:r>
      <w:r w:rsidRPr="00064E60">
        <w:rPr>
          <w:rFonts w:ascii="Times New Roman" w:hAnsi="Times New Roman" w:cs="Times New Roman"/>
          <w:lang w:val="en-US"/>
        </w:rPr>
        <w:t xml:space="preserve"> – Retail banking </w:t>
      </w:r>
      <w:r w:rsidR="00F86EA0" w:rsidRPr="00064E60">
        <w:rPr>
          <w:rFonts w:ascii="Times New Roman" w:hAnsi="Times New Roman" w:cs="Times New Roman"/>
          <w:lang w:val="en-US"/>
        </w:rPr>
        <w:t xml:space="preserve">consumers </w:t>
      </w:r>
      <w:r w:rsidRPr="00064E60">
        <w:rPr>
          <w:rFonts w:ascii="Times New Roman" w:hAnsi="Times New Roman" w:cs="Times New Roman"/>
          <w:lang w:val="en-US"/>
        </w:rPr>
        <w:t xml:space="preserve">have changed </w:t>
      </w:r>
      <w:r w:rsidR="0043018F" w:rsidRPr="00064E60">
        <w:rPr>
          <w:rFonts w:ascii="Times New Roman" w:hAnsi="Times New Roman" w:cs="Times New Roman"/>
          <w:lang w:val="en-US"/>
        </w:rPr>
        <w:t xml:space="preserve">their banking and financing behaviors </w:t>
      </w:r>
      <w:r w:rsidRPr="00064E60">
        <w:rPr>
          <w:rFonts w:ascii="Times New Roman" w:hAnsi="Times New Roman" w:cs="Times New Roman"/>
          <w:lang w:val="en-US"/>
        </w:rPr>
        <w:t>because of capital controls. Forced us</w:t>
      </w:r>
      <w:r w:rsidR="0043018F" w:rsidRPr="00064E60">
        <w:rPr>
          <w:rFonts w:ascii="Times New Roman" w:hAnsi="Times New Roman" w:cs="Times New Roman"/>
          <w:lang w:val="en-US"/>
        </w:rPr>
        <w:t>age</w:t>
      </w:r>
      <w:r w:rsidRPr="00064E60">
        <w:rPr>
          <w:rFonts w:ascii="Times New Roman" w:hAnsi="Times New Roman" w:cs="Times New Roman"/>
          <w:lang w:val="en-US"/>
        </w:rPr>
        <w:t xml:space="preserve"> may cause </w:t>
      </w:r>
      <w:r w:rsidR="0043018F" w:rsidRPr="00064E60">
        <w:rPr>
          <w:rFonts w:ascii="Times New Roman" w:hAnsi="Times New Roman" w:cs="Times New Roman"/>
          <w:lang w:val="en-US"/>
        </w:rPr>
        <w:t xml:space="preserve">customers </w:t>
      </w:r>
      <w:r w:rsidRPr="00064E60">
        <w:rPr>
          <w:rFonts w:ascii="Times New Roman" w:hAnsi="Times New Roman" w:cs="Times New Roman"/>
          <w:lang w:val="en-US"/>
        </w:rPr>
        <w:t xml:space="preserve">to </w:t>
      </w:r>
      <w:r w:rsidR="00BE3BD9" w:rsidRPr="00064E60">
        <w:rPr>
          <w:rFonts w:ascii="Times New Roman" w:hAnsi="Times New Roman" w:cs="Times New Roman"/>
          <w:lang w:val="en-US"/>
        </w:rPr>
        <w:t>cultivate</w:t>
      </w:r>
      <w:r w:rsidRPr="00064E60">
        <w:rPr>
          <w:rFonts w:ascii="Times New Roman" w:hAnsi="Times New Roman" w:cs="Times New Roman"/>
          <w:lang w:val="en-US"/>
        </w:rPr>
        <w:t xml:space="preserve"> positive attitudes towards the technology and consider it for </w:t>
      </w:r>
      <w:r w:rsidR="0043018F" w:rsidRPr="00064E60">
        <w:rPr>
          <w:rFonts w:ascii="Times New Roman" w:hAnsi="Times New Roman" w:cs="Times New Roman"/>
          <w:lang w:val="en-US"/>
        </w:rPr>
        <w:t>continuous usage</w:t>
      </w:r>
      <w:r w:rsidRPr="00064E60">
        <w:rPr>
          <w:rFonts w:ascii="Times New Roman" w:hAnsi="Times New Roman" w:cs="Times New Roman"/>
          <w:lang w:val="en-US"/>
        </w:rPr>
        <w:t>.</w:t>
      </w:r>
    </w:p>
    <w:p w14:paraId="42112767" w14:textId="207E675F" w:rsidR="00822BC6" w:rsidRPr="00064E60" w:rsidRDefault="00822BC6" w:rsidP="00822BC6">
      <w:pPr>
        <w:spacing w:line="360" w:lineRule="auto"/>
        <w:jc w:val="both"/>
        <w:rPr>
          <w:rFonts w:ascii="Times New Roman" w:hAnsi="Times New Roman" w:cs="Times New Roman"/>
          <w:lang w:val="en-US"/>
        </w:rPr>
      </w:pPr>
      <w:r w:rsidRPr="00064E60">
        <w:rPr>
          <w:rFonts w:ascii="Times New Roman" w:hAnsi="Times New Roman" w:cs="Times New Roman"/>
          <w:b/>
          <w:lang w:val="en-US"/>
        </w:rPr>
        <w:t>Originality/Value</w:t>
      </w:r>
      <w:r w:rsidRPr="00064E60">
        <w:rPr>
          <w:rFonts w:ascii="Times New Roman" w:hAnsi="Times New Roman" w:cs="Times New Roman"/>
          <w:lang w:val="en-US"/>
        </w:rPr>
        <w:t xml:space="preserve"> – </w:t>
      </w:r>
      <w:r w:rsidR="00A922F2" w:rsidRPr="00064E60">
        <w:rPr>
          <w:rFonts w:ascii="Times New Roman" w:hAnsi="Times New Roman" w:cs="Times New Roman"/>
          <w:lang w:val="en-US"/>
        </w:rPr>
        <w:t>Capital controls were found to</w:t>
      </w:r>
      <w:r w:rsidR="00EC754D" w:rsidRPr="00064E60">
        <w:rPr>
          <w:rFonts w:ascii="Times New Roman" w:hAnsi="Times New Roman" w:cs="Times New Roman"/>
          <w:lang w:val="en-US"/>
        </w:rPr>
        <w:t xml:space="preserve"> impact</w:t>
      </w:r>
      <w:r w:rsidR="00D220BF" w:rsidRPr="00064E60">
        <w:rPr>
          <w:rFonts w:ascii="Times New Roman" w:hAnsi="Times New Roman" w:cs="Times New Roman"/>
          <w:lang w:val="en-US"/>
        </w:rPr>
        <w:t xml:space="preserve"> positively</w:t>
      </w:r>
      <w:r w:rsidR="00EC754D" w:rsidRPr="00064E60">
        <w:rPr>
          <w:rFonts w:ascii="Times New Roman" w:hAnsi="Times New Roman" w:cs="Times New Roman"/>
          <w:lang w:val="en-US"/>
        </w:rPr>
        <w:t xml:space="preserve"> </w:t>
      </w:r>
      <w:r w:rsidR="008D6585" w:rsidRPr="00064E60">
        <w:rPr>
          <w:rFonts w:ascii="Times New Roman" w:hAnsi="Times New Roman" w:cs="Times New Roman"/>
          <w:lang w:val="en-US"/>
        </w:rPr>
        <w:t>customer behavior</w:t>
      </w:r>
      <w:r w:rsidR="00D220BF" w:rsidRPr="00064E60">
        <w:rPr>
          <w:rFonts w:ascii="Times New Roman" w:hAnsi="Times New Roman" w:cs="Times New Roman"/>
          <w:lang w:val="en-US"/>
        </w:rPr>
        <w:t xml:space="preserve"> towards m-banking</w:t>
      </w:r>
      <w:r w:rsidR="00EC754D" w:rsidRPr="00064E60">
        <w:rPr>
          <w:rFonts w:ascii="Times New Roman" w:hAnsi="Times New Roman" w:cs="Times New Roman"/>
          <w:lang w:val="en-US"/>
        </w:rPr>
        <w:t>.</w:t>
      </w:r>
      <w:r w:rsidRPr="00064E60">
        <w:rPr>
          <w:rFonts w:ascii="Times New Roman" w:hAnsi="Times New Roman" w:cs="Times New Roman"/>
          <w:lang w:val="en-US"/>
        </w:rPr>
        <w:t xml:space="preserve"> It is revealed that capital controls have forced bank customers to adopt and use m-banking for their financial needs</w:t>
      </w:r>
      <w:r w:rsidR="0043018F" w:rsidRPr="00064E60">
        <w:rPr>
          <w:rFonts w:ascii="Times New Roman" w:hAnsi="Times New Roman" w:cs="Times New Roman"/>
          <w:lang w:val="en-US"/>
        </w:rPr>
        <w:t xml:space="preserve"> in a long run</w:t>
      </w:r>
      <w:r w:rsidRPr="00064E60">
        <w:rPr>
          <w:rFonts w:ascii="Times New Roman" w:hAnsi="Times New Roman" w:cs="Times New Roman"/>
          <w:lang w:val="en-US"/>
        </w:rPr>
        <w:t>.</w:t>
      </w:r>
    </w:p>
    <w:p w14:paraId="7493E636" w14:textId="0CBB065A" w:rsidR="00A06B05" w:rsidRPr="00064E60" w:rsidRDefault="03F70665" w:rsidP="03F70665">
      <w:pPr>
        <w:spacing w:line="360" w:lineRule="auto"/>
        <w:rPr>
          <w:rFonts w:ascii="Times New Roman" w:hAnsi="Times New Roman" w:cs="Times New Roman"/>
          <w:lang w:val="en-US"/>
        </w:rPr>
      </w:pPr>
      <w:r w:rsidRPr="00064E60">
        <w:rPr>
          <w:rFonts w:ascii="Times New Roman" w:hAnsi="Times New Roman" w:cs="Times New Roman"/>
          <w:b/>
          <w:bCs/>
          <w:lang w:val="en-US"/>
        </w:rPr>
        <w:t>Keywords:</w:t>
      </w:r>
      <w:r w:rsidRPr="00064E60">
        <w:rPr>
          <w:rFonts w:ascii="Times New Roman" w:hAnsi="Times New Roman" w:cs="Times New Roman"/>
          <w:lang w:val="en-US"/>
        </w:rPr>
        <w:t xml:space="preserve"> </w:t>
      </w:r>
      <w:r w:rsidRPr="00064E60">
        <w:rPr>
          <w:rFonts w:ascii="Segoe UI" w:eastAsia="Segoe UI" w:hAnsi="Segoe UI" w:cs="Segoe UI"/>
          <w:sz w:val="18"/>
          <w:szCs w:val="18"/>
          <w:lang w:val="en-US"/>
        </w:rPr>
        <w:t xml:space="preserve"> </w:t>
      </w:r>
      <w:r w:rsidRPr="00064E60">
        <w:rPr>
          <w:rFonts w:ascii="Times New Roman" w:hAnsi="Times New Roman" w:cs="Times New Roman"/>
          <w:lang w:val="en-US"/>
        </w:rPr>
        <w:t xml:space="preserve">m-banking, capital controls, mandatory use, usage intentions, </w:t>
      </w:r>
      <w:r w:rsidR="009701CE" w:rsidRPr="00064E60">
        <w:rPr>
          <w:rFonts w:ascii="Times New Roman" w:hAnsi="Times New Roman" w:cs="Times New Roman"/>
          <w:lang w:val="en-US"/>
        </w:rPr>
        <w:t>mixed methods design</w:t>
      </w:r>
      <w:r w:rsidRPr="00064E60">
        <w:rPr>
          <w:rFonts w:ascii="Times New Roman" w:hAnsi="Times New Roman" w:cs="Times New Roman"/>
          <w:lang w:val="en-US"/>
        </w:rPr>
        <w:t>.</w:t>
      </w:r>
    </w:p>
    <w:p w14:paraId="269A0271" w14:textId="34DF7163" w:rsidR="0019298D" w:rsidRPr="00064E60" w:rsidRDefault="00C857CF" w:rsidP="00402784">
      <w:pPr>
        <w:pStyle w:val="Heading1"/>
        <w:numPr>
          <w:ilvl w:val="0"/>
          <w:numId w:val="36"/>
        </w:numPr>
        <w:spacing w:line="360" w:lineRule="auto"/>
        <w:ind w:left="360"/>
        <w:jc w:val="both"/>
        <w:rPr>
          <w:rFonts w:ascii="Times New Roman" w:hAnsi="Times New Roman" w:cs="Times New Roman"/>
          <w:b/>
          <w:color w:val="auto"/>
          <w:sz w:val="24"/>
          <w:szCs w:val="24"/>
          <w:lang w:val="en-US"/>
        </w:rPr>
      </w:pPr>
      <w:r w:rsidRPr="00064E60">
        <w:rPr>
          <w:rFonts w:ascii="Times New Roman" w:hAnsi="Times New Roman" w:cs="Times New Roman"/>
          <w:b/>
          <w:color w:val="auto"/>
          <w:sz w:val="24"/>
          <w:szCs w:val="24"/>
          <w:lang w:val="en-US"/>
        </w:rPr>
        <w:t>Introduction</w:t>
      </w:r>
    </w:p>
    <w:p w14:paraId="13A36685" w14:textId="02718C01" w:rsidR="00D71C6E" w:rsidRPr="00064E60" w:rsidRDefault="00D71C6E" w:rsidP="00D71C6E">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The increasing use of smartphones has attracted academic interest over the drivers that influence mobile marketing practices and usage behaviors (Marriott </w:t>
      </w:r>
      <w:r w:rsidRPr="00064E60">
        <w:rPr>
          <w:rFonts w:ascii="Times New Roman" w:hAnsi="Times New Roman" w:cs="Times New Roman"/>
          <w:i/>
          <w:lang w:val="en-US"/>
        </w:rPr>
        <w:t>et al.</w:t>
      </w:r>
      <w:r w:rsidRPr="00064E60">
        <w:rPr>
          <w:rFonts w:ascii="Times New Roman" w:hAnsi="Times New Roman" w:cs="Times New Roman"/>
          <w:lang w:val="en-US"/>
        </w:rPr>
        <w:t>, 2017). In 2019, on average, more than 70% of individuals in Europe used their smartphones to access the Internet for various purposes (Eurostat, 2021). The trend has driven significant transformations in banking sectors by acknowledging a larger extent of mobile banking adoption (</w:t>
      </w: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2021) and consumer-oriented services (Laukkanen, 2016). Theoretically, mobile banking (hereafter m-banking) is defined as ‘</w:t>
      </w:r>
      <w:r w:rsidRPr="00064E60">
        <w:rPr>
          <w:rFonts w:ascii="Times New Roman" w:hAnsi="Times New Roman" w:cs="Times New Roman"/>
          <w:i/>
          <w:lang w:val="en-US"/>
        </w:rPr>
        <w:t>the use of handheld devices to access banking information and/or conduct banking transactions via Short Message Service (SMS) messaging services, downloadable applications and/or wireless application protocols to access financial and nonfinancial services</w:t>
      </w:r>
      <w:r w:rsidRPr="00064E60">
        <w:rPr>
          <w:rFonts w:ascii="Times New Roman" w:hAnsi="Times New Roman" w:cs="Times New Roman"/>
          <w:lang w:val="en-US"/>
        </w:rPr>
        <w:t>’ (</w:t>
      </w: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2021, p. 272). M-banking, on the one hand, offers the advantage for banking organizations known as cost-</w:t>
      </w:r>
      <w:r w:rsidRPr="00064E60">
        <w:rPr>
          <w:rFonts w:ascii="Times New Roman" w:hAnsi="Times New Roman" w:cs="Times New Roman"/>
          <w:lang w:val="en-US"/>
        </w:rPr>
        <w:lastRenderedPageBreak/>
        <w:t xml:space="preserve">effectiveness (Shankar </w:t>
      </w:r>
      <w:r w:rsidRPr="00064E60">
        <w:rPr>
          <w:rFonts w:ascii="Times New Roman" w:hAnsi="Times New Roman" w:cs="Times New Roman"/>
          <w:i/>
          <w:lang w:val="en-US"/>
        </w:rPr>
        <w:t>et al.</w:t>
      </w:r>
      <w:r w:rsidRPr="00064E60">
        <w:rPr>
          <w:rFonts w:ascii="Times New Roman" w:hAnsi="Times New Roman" w:cs="Times New Roman"/>
          <w:lang w:val="en-US"/>
        </w:rPr>
        <w:t>, 2019) that they can reach mass consumers through portable banking alternatives. On the other hand, banking consumers become more empowered to conduct remote operations such as their personal accounts or payment transfers both domestically and internationally (</w:t>
      </w:r>
      <w:proofErr w:type="spellStart"/>
      <w:r w:rsidRPr="00064E60">
        <w:rPr>
          <w:rFonts w:ascii="Times New Roman" w:hAnsi="Times New Roman" w:cs="Times New Roman"/>
          <w:lang w:val="en-US"/>
        </w:rPr>
        <w:t>Picoto</w:t>
      </w:r>
      <w:proofErr w:type="spellEnd"/>
      <w:r w:rsidRPr="00064E60">
        <w:rPr>
          <w:rFonts w:ascii="Times New Roman" w:hAnsi="Times New Roman" w:cs="Times New Roman"/>
          <w:lang w:val="en-US"/>
        </w:rPr>
        <w:t xml:space="preserve"> and Pinto, 2021) without waiting for physical assistance in retail branches. Hence, more banking organizations and consumers have continuously updated their needs with regards to financial and nonfinancial services through mobile devices (</w:t>
      </w: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xml:space="preserve">, 2019).  </w:t>
      </w:r>
    </w:p>
    <w:p w14:paraId="7EA0C332" w14:textId="1B4439FA" w:rsidR="00D71C6E" w:rsidRPr="00064E60" w:rsidRDefault="00D71C6E" w:rsidP="00D71C6E">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       Due to the digitalization, service industries experience tremendous advances that direct more opportunities for consumers to determine when, where, and how services are consumed (Payne </w:t>
      </w:r>
      <w:r w:rsidRPr="00064E60">
        <w:rPr>
          <w:rFonts w:ascii="Times New Roman" w:hAnsi="Times New Roman" w:cs="Times New Roman"/>
          <w:i/>
          <w:lang w:val="en-US"/>
        </w:rPr>
        <w:t>et al.</w:t>
      </w:r>
      <w:r w:rsidRPr="00064E60">
        <w:rPr>
          <w:rFonts w:ascii="Times New Roman" w:hAnsi="Times New Roman" w:cs="Times New Roman"/>
          <w:lang w:val="en-US"/>
        </w:rPr>
        <w:t>, 2021). The emerging practice is evidenced that consumers are encouraged to complete transactions through contactless payment (via mobile devices such as smartphones, Apple Watch) since the beginning of pandemic. Moreover, the number of m-banking users exhibits constant growth worldwide during the last decade (Statista, 2021). As a result, banking organizations can cope with the needs and convince their consumers to adopt m-banking services to a maximum (</w:t>
      </w:r>
      <w:proofErr w:type="spellStart"/>
      <w:r w:rsidRPr="00064E60">
        <w:rPr>
          <w:rFonts w:ascii="Times New Roman" w:hAnsi="Times New Roman" w:cs="Times New Roman"/>
          <w:lang w:val="en-US"/>
        </w:rPr>
        <w:t>Geebren</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2021). Meanwhile, banking consumers can choose from distinctive mobile tools for daily financial needs such as straightforward transactions and international transfers by simple clicks. Besides, more advanced services are provided via m-banking platforms that consumers could purchase and trade financial portfolios, follow the updated stock markets and conduct a series of financial activities (</w:t>
      </w:r>
      <w:proofErr w:type="spellStart"/>
      <w:r w:rsidRPr="00064E60">
        <w:rPr>
          <w:rFonts w:ascii="Times New Roman" w:hAnsi="Times New Roman" w:cs="Times New Roman"/>
          <w:lang w:val="en-US"/>
        </w:rPr>
        <w:t>Jebarajakirthy</w:t>
      </w:r>
      <w:proofErr w:type="spellEnd"/>
      <w:r w:rsidRPr="00064E60">
        <w:rPr>
          <w:rFonts w:ascii="Times New Roman" w:hAnsi="Times New Roman" w:cs="Times New Roman"/>
          <w:lang w:val="en-US"/>
        </w:rPr>
        <w:t xml:space="preserve"> and Shankar, 2021). Therefore, banking organizations are providing their consumers with various alternatives to meet individual needs through communicating and offering up-to-date information and satisfaction (</w:t>
      </w:r>
      <w:proofErr w:type="spellStart"/>
      <w:r w:rsidRPr="00064E60">
        <w:rPr>
          <w:rFonts w:ascii="Times New Roman" w:hAnsi="Times New Roman" w:cs="Times New Roman"/>
          <w:lang w:val="en-US"/>
        </w:rPr>
        <w:t>Malaquias</w:t>
      </w:r>
      <w:proofErr w:type="spellEnd"/>
      <w:r w:rsidRPr="00064E60">
        <w:rPr>
          <w:rFonts w:ascii="Times New Roman" w:hAnsi="Times New Roman" w:cs="Times New Roman"/>
          <w:lang w:val="en-US"/>
        </w:rPr>
        <w:t xml:space="preserve"> and Hwang, 2019</w:t>
      </w:r>
      <w:r w:rsidR="00D27A06" w:rsidRPr="00064E60">
        <w:rPr>
          <w:rFonts w:ascii="Times New Roman" w:hAnsi="Times New Roman" w:cs="Times New Roman"/>
          <w:lang w:val="en-US"/>
        </w:rPr>
        <w:t xml:space="preserve">; Mensah </w:t>
      </w:r>
      <w:r w:rsidR="00D27A06" w:rsidRPr="00064E60">
        <w:rPr>
          <w:rFonts w:ascii="Times New Roman" w:hAnsi="Times New Roman" w:cs="Times New Roman"/>
          <w:i/>
          <w:iCs/>
          <w:lang w:val="en-US"/>
        </w:rPr>
        <w:t>et al.,</w:t>
      </w:r>
      <w:r w:rsidR="00D27A06" w:rsidRPr="00064E60">
        <w:rPr>
          <w:rFonts w:ascii="Times New Roman" w:hAnsi="Times New Roman" w:cs="Times New Roman"/>
          <w:lang w:val="en-US"/>
        </w:rPr>
        <w:t xml:space="preserve"> 2022</w:t>
      </w:r>
      <w:r w:rsidRPr="00064E60">
        <w:rPr>
          <w:rFonts w:ascii="Times New Roman" w:hAnsi="Times New Roman" w:cs="Times New Roman"/>
          <w:lang w:val="en-US"/>
        </w:rPr>
        <w:t xml:space="preserve">). To that end, both banking organizations and consumers achieve benefits and derive satisfaction from adopting m-banking services. </w:t>
      </w:r>
    </w:p>
    <w:p w14:paraId="7532BB97" w14:textId="0AC1BF12" w:rsidR="00E97897" w:rsidRPr="00064E60" w:rsidRDefault="00D71C6E" w:rsidP="00D71C6E">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       Extant studies focus on the adoption of mobile banking services under different research contexts and highlight certain factors that influence the usage intentions. However, an inclusive usage behavior has received scarce attention (Tam and Oliveira, 2017). Previous research predominantly investigates practices following the TAM model, or they explore technological, cultural, behavioral and organizational influences of mobile service adoption (e.g., </w:t>
      </w:r>
      <w:proofErr w:type="spellStart"/>
      <w:r w:rsidRPr="00064E60">
        <w:rPr>
          <w:rFonts w:ascii="Times New Roman" w:hAnsi="Times New Roman" w:cs="Times New Roman"/>
          <w:lang w:val="en-US"/>
        </w:rPr>
        <w:t>Kummer</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xml:space="preserve">, 2017; </w:t>
      </w:r>
      <w:proofErr w:type="spellStart"/>
      <w:r w:rsidRPr="00064E60">
        <w:rPr>
          <w:rFonts w:ascii="Times New Roman" w:hAnsi="Times New Roman" w:cs="Times New Roman"/>
          <w:lang w:val="en-US"/>
        </w:rPr>
        <w:t>Magsamen</w:t>
      </w:r>
      <w:proofErr w:type="spellEnd"/>
      <w:r w:rsidRPr="00064E60">
        <w:rPr>
          <w:rFonts w:ascii="Times New Roman" w:hAnsi="Times New Roman" w:cs="Times New Roman"/>
          <w:lang w:val="en-US"/>
        </w:rPr>
        <w:t xml:space="preserve">-Conrad and Dillon, 2020; McLean </w:t>
      </w:r>
      <w:r w:rsidRPr="00064E60">
        <w:rPr>
          <w:rFonts w:ascii="Times New Roman" w:hAnsi="Times New Roman" w:cs="Times New Roman"/>
          <w:i/>
          <w:lang w:val="en-US"/>
        </w:rPr>
        <w:t>et al.</w:t>
      </w:r>
      <w:r w:rsidRPr="00064E60">
        <w:rPr>
          <w:rFonts w:ascii="Times New Roman" w:hAnsi="Times New Roman" w:cs="Times New Roman"/>
          <w:lang w:val="en-US"/>
        </w:rPr>
        <w:t xml:space="preserve">, 2020; Slade </w:t>
      </w:r>
      <w:r w:rsidRPr="00064E60">
        <w:rPr>
          <w:rFonts w:ascii="Times New Roman" w:hAnsi="Times New Roman" w:cs="Times New Roman"/>
          <w:i/>
          <w:lang w:val="en-US"/>
        </w:rPr>
        <w:t>et al.</w:t>
      </w:r>
      <w:r w:rsidRPr="00064E60">
        <w:rPr>
          <w:rFonts w:ascii="Times New Roman" w:hAnsi="Times New Roman" w:cs="Times New Roman"/>
          <w:lang w:val="en-US"/>
        </w:rPr>
        <w:t>, 2015). In addition, under the umbrella of m-banking, existing research address consumers’ adoption intention and factors of selecting m-banking services, whereas consumers’ usage behavior remains underexplored (</w:t>
      </w:r>
      <w:r w:rsidR="00D27A06" w:rsidRPr="00064E60">
        <w:rPr>
          <w:rFonts w:ascii="Times New Roman" w:hAnsi="Times New Roman" w:cs="Times New Roman"/>
          <w:lang w:val="en-US"/>
        </w:rPr>
        <w:t xml:space="preserve">Tam and Oliveira, 2017; </w:t>
      </w:r>
      <w:proofErr w:type="spellStart"/>
      <w:r w:rsidRPr="00064E60">
        <w:rPr>
          <w:rFonts w:ascii="Times New Roman" w:hAnsi="Times New Roman" w:cs="Times New Roman"/>
          <w:lang w:val="en-US"/>
        </w:rPr>
        <w:t>Glavee</w:t>
      </w:r>
      <w:proofErr w:type="spellEnd"/>
      <w:r w:rsidRPr="00064E60">
        <w:rPr>
          <w:rFonts w:ascii="Times New Roman" w:hAnsi="Times New Roman" w:cs="Times New Roman"/>
          <w:lang w:val="en-US"/>
        </w:rPr>
        <w:t xml:space="preserve">-Geo </w:t>
      </w:r>
      <w:r w:rsidRPr="00064E60">
        <w:rPr>
          <w:rFonts w:ascii="Times New Roman" w:hAnsi="Times New Roman" w:cs="Times New Roman"/>
          <w:i/>
          <w:lang w:val="en-US"/>
        </w:rPr>
        <w:t>et al.</w:t>
      </w:r>
      <w:r w:rsidRPr="00064E60">
        <w:rPr>
          <w:rFonts w:ascii="Times New Roman" w:hAnsi="Times New Roman" w:cs="Times New Roman"/>
          <w:lang w:val="en-US"/>
        </w:rPr>
        <w:t>, 2020). Moreover, perceived ease of use, perceived usefulness, and perceived risk are often discussed as the primary essential drivers of consumers’ adoption intention of m-banking services (</w:t>
      </w:r>
      <w:proofErr w:type="spellStart"/>
      <w:r w:rsidR="00D27A06" w:rsidRPr="00064E60">
        <w:rPr>
          <w:rFonts w:ascii="Times New Roman" w:hAnsi="Times New Roman" w:cs="Times New Roman"/>
          <w:lang w:val="en-US"/>
        </w:rPr>
        <w:t>Verissimo</w:t>
      </w:r>
      <w:proofErr w:type="spellEnd"/>
      <w:r w:rsidR="00D27A06" w:rsidRPr="00064E60">
        <w:rPr>
          <w:rFonts w:ascii="Times New Roman" w:hAnsi="Times New Roman" w:cs="Times New Roman"/>
          <w:lang w:val="en-US"/>
        </w:rPr>
        <w:t xml:space="preserve">, 2016; </w:t>
      </w:r>
      <w:r w:rsidRPr="00064E60">
        <w:rPr>
          <w:rFonts w:ascii="Times New Roman" w:hAnsi="Times New Roman" w:cs="Times New Roman"/>
          <w:lang w:val="en-US"/>
        </w:rPr>
        <w:t xml:space="preserve">Marriott </w:t>
      </w:r>
      <w:r w:rsidRPr="00064E60">
        <w:rPr>
          <w:rFonts w:ascii="Times New Roman" w:hAnsi="Times New Roman" w:cs="Times New Roman"/>
          <w:i/>
          <w:lang w:val="en-US"/>
        </w:rPr>
        <w:t>et al.</w:t>
      </w:r>
      <w:r w:rsidRPr="00064E60">
        <w:rPr>
          <w:rFonts w:ascii="Times New Roman" w:hAnsi="Times New Roman" w:cs="Times New Roman"/>
          <w:lang w:val="en-US"/>
        </w:rPr>
        <w:t>, 2017; Tam and Oliveira, 2017). Other streams of literature have addressed the negative impact of technology anxiety on consumers’ adoption of electronic channels and new devices in the earlier stages (</w:t>
      </w:r>
      <w:r w:rsidR="00D27A06" w:rsidRPr="00064E60">
        <w:rPr>
          <w:rFonts w:ascii="Times New Roman" w:hAnsi="Times New Roman" w:cs="Times New Roman"/>
          <w:lang w:val="en-US"/>
        </w:rPr>
        <w:t xml:space="preserve">Yao and Liao, 2011; </w:t>
      </w:r>
      <w:proofErr w:type="spellStart"/>
      <w:r w:rsidR="00D27A06" w:rsidRPr="00064E60">
        <w:rPr>
          <w:rFonts w:ascii="Times New Roman" w:hAnsi="Times New Roman" w:cs="Times New Roman"/>
          <w:lang w:val="en-US"/>
        </w:rPr>
        <w:t>Nagr</w:t>
      </w:r>
      <w:proofErr w:type="spellEnd"/>
      <w:r w:rsidR="00D27A06" w:rsidRPr="00064E60">
        <w:rPr>
          <w:rFonts w:ascii="Times New Roman" w:hAnsi="Times New Roman" w:cs="Times New Roman"/>
          <w:lang w:val="en-US"/>
        </w:rPr>
        <w:t xml:space="preserve">, 2016; </w:t>
      </w:r>
      <w:proofErr w:type="spellStart"/>
      <w:r w:rsidRPr="00064E60">
        <w:rPr>
          <w:rFonts w:ascii="Times New Roman" w:hAnsi="Times New Roman" w:cs="Times New Roman"/>
          <w:lang w:val="en-US"/>
        </w:rPr>
        <w:t>Hohenberger</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xml:space="preserve">, 2017). Furthermore, scholars provide theoretical contributions for </w:t>
      </w:r>
      <w:r w:rsidR="00D27A06" w:rsidRPr="00064E60">
        <w:rPr>
          <w:rFonts w:ascii="Times New Roman" w:hAnsi="Times New Roman" w:cs="Times New Roman"/>
          <w:lang w:val="en-US"/>
        </w:rPr>
        <w:t>i</w:t>
      </w:r>
      <w:r w:rsidRPr="00064E60">
        <w:rPr>
          <w:rFonts w:ascii="Times New Roman" w:hAnsi="Times New Roman" w:cs="Times New Roman"/>
          <w:lang w:val="en-US"/>
        </w:rPr>
        <w:t xml:space="preserve">nformation </w:t>
      </w:r>
      <w:r w:rsidR="00D27A06" w:rsidRPr="00064E60">
        <w:rPr>
          <w:rFonts w:ascii="Times New Roman" w:hAnsi="Times New Roman" w:cs="Times New Roman"/>
          <w:lang w:val="en-US"/>
        </w:rPr>
        <w:t>t</w:t>
      </w:r>
      <w:r w:rsidRPr="00064E60">
        <w:rPr>
          <w:rFonts w:ascii="Times New Roman" w:hAnsi="Times New Roman" w:cs="Times New Roman"/>
          <w:lang w:val="en-US"/>
        </w:rPr>
        <w:t xml:space="preserve">echnology outlets rather than positioning marketing-centric implications (Bailey </w:t>
      </w:r>
      <w:r w:rsidRPr="00064E60">
        <w:rPr>
          <w:rFonts w:ascii="Times New Roman" w:hAnsi="Times New Roman" w:cs="Times New Roman"/>
          <w:i/>
          <w:lang w:val="en-US"/>
        </w:rPr>
        <w:t>et al.</w:t>
      </w:r>
      <w:r w:rsidRPr="00064E60">
        <w:rPr>
          <w:rFonts w:ascii="Times New Roman" w:hAnsi="Times New Roman" w:cs="Times New Roman"/>
          <w:lang w:val="en-US"/>
        </w:rPr>
        <w:t xml:space="preserve">, 2017; Lin </w:t>
      </w:r>
      <w:r w:rsidRPr="00064E60">
        <w:rPr>
          <w:rFonts w:ascii="Times New Roman" w:hAnsi="Times New Roman" w:cs="Times New Roman"/>
          <w:i/>
          <w:lang w:val="en-US"/>
        </w:rPr>
        <w:t>et al.</w:t>
      </w:r>
      <w:r w:rsidRPr="00064E60">
        <w:rPr>
          <w:rFonts w:ascii="Times New Roman" w:hAnsi="Times New Roman" w:cs="Times New Roman"/>
          <w:lang w:val="en-US"/>
        </w:rPr>
        <w:t>, 2020).</w:t>
      </w:r>
      <w:r w:rsidR="0058382F" w:rsidRPr="00064E60">
        <w:rPr>
          <w:rFonts w:ascii="Times New Roman" w:hAnsi="Times New Roman" w:cs="Times New Roman"/>
          <w:lang w:val="en-US"/>
        </w:rPr>
        <w:t xml:space="preserve"> </w:t>
      </w:r>
      <w:r w:rsidR="003B1629" w:rsidRPr="00064E60">
        <w:rPr>
          <w:rFonts w:ascii="Times New Roman" w:hAnsi="Times New Roman" w:cs="Times New Roman"/>
          <w:lang w:val="en-US"/>
        </w:rPr>
        <w:t>In that respect, it</w:t>
      </w:r>
      <w:r w:rsidR="00BF1EFC" w:rsidRPr="00064E60">
        <w:rPr>
          <w:rFonts w:ascii="Times New Roman" w:hAnsi="Times New Roman" w:cs="Times New Roman"/>
          <w:lang w:val="en-US"/>
        </w:rPr>
        <w:t xml:space="preserve"> is </w:t>
      </w:r>
      <w:r w:rsidR="00D27A06" w:rsidRPr="00064E60">
        <w:rPr>
          <w:rFonts w:ascii="Times New Roman" w:hAnsi="Times New Roman" w:cs="Times New Roman"/>
          <w:lang w:val="en-US"/>
        </w:rPr>
        <w:t>worthwhile</w:t>
      </w:r>
      <w:r w:rsidR="00BF1EFC" w:rsidRPr="00064E60">
        <w:rPr>
          <w:rFonts w:ascii="Times New Roman" w:hAnsi="Times New Roman" w:cs="Times New Roman"/>
          <w:lang w:val="en-US"/>
        </w:rPr>
        <w:t xml:space="preserve"> to examine </w:t>
      </w:r>
      <w:r w:rsidR="003B1629" w:rsidRPr="00064E60">
        <w:rPr>
          <w:rFonts w:ascii="Times New Roman" w:hAnsi="Times New Roman" w:cs="Times New Roman"/>
          <w:lang w:val="en-US"/>
        </w:rPr>
        <w:t>m-banking use in</w:t>
      </w:r>
      <w:r w:rsidR="00BF1EFC" w:rsidRPr="00064E60">
        <w:rPr>
          <w:rFonts w:ascii="Times New Roman" w:hAnsi="Times New Roman" w:cs="Times New Roman"/>
          <w:lang w:val="en-US"/>
        </w:rPr>
        <w:t xml:space="preserve"> </w:t>
      </w:r>
      <w:r w:rsidR="00D27A06" w:rsidRPr="00064E60">
        <w:rPr>
          <w:rFonts w:ascii="Times New Roman" w:hAnsi="Times New Roman" w:cs="Times New Roman"/>
          <w:lang w:val="en-US"/>
        </w:rPr>
        <w:t xml:space="preserve">a specific practical </w:t>
      </w:r>
      <w:r w:rsidR="00BF1EFC" w:rsidRPr="00064E60">
        <w:rPr>
          <w:rFonts w:ascii="Times New Roman" w:hAnsi="Times New Roman" w:cs="Times New Roman"/>
          <w:lang w:val="en-US"/>
        </w:rPr>
        <w:t xml:space="preserve">context </w:t>
      </w:r>
      <w:r w:rsidR="00F5621A" w:rsidRPr="00064E60">
        <w:rPr>
          <w:rFonts w:ascii="Times New Roman" w:hAnsi="Times New Roman" w:cs="Times New Roman"/>
          <w:lang w:val="en-US"/>
        </w:rPr>
        <w:t>where</w:t>
      </w:r>
      <w:r w:rsidR="00BF1EFC" w:rsidRPr="00064E60">
        <w:rPr>
          <w:rFonts w:ascii="Times New Roman" w:hAnsi="Times New Roman" w:cs="Times New Roman"/>
          <w:lang w:val="en-US"/>
        </w:rPr>
        <w:t xml:space="preserve"> capital controls</w:t>
      </w:r>
      <w:r w:rsidR="00F5621A" w:rsidRPr="00064E60">
        <w:rPr>
          <w:rFonts w:ascii="Times New Roman" w:hAnsi="Times New Roman" w:cs="Times New Roman"/>
          <w:lang w:val="en-US"/>
        </w:rPr>
        <w:t xml:space="preserve"> have been implemented</w:t>
      </w:r>
      <w:r w:rsidR="00BF1EFC" w:rsidRPr="00064E60">
        <w:rPr>
          <w:rFonts w:ascii="Times New Roman" w:hAnsi="Times New Roman" w:cs="Times New Roman"/>
          <w:lang w:val="en-US"/>
        </w:rPr>
        <w:t>.</w:t>
      </w:r>
      <w:r w:rsidRPr="00064E60">
        <w:rPr>
          <w:rFonts w:ascii="Times New Roman" w:hAnsi="Times New Roman" w:cs="Times New Roman"/>
          <w:lang w:val="en-US"/>
        </w:rPr>
        <w:t xml:space="preserve"> Taken together, this research sets to fill this gap by empirically identifying the key drivers of m-banking usage in a market that the capital </w:t>
      </w:r>
      <w:r w:rsidRPr="00064E60">
        <w:rPr>
          <w:rFonts w:ascii="Times New Roman" w:hAnsi="Times New Roman" w:cs="Times New Roman"/>
          <w:lang w:val="en-US"/>
        </w:rPr>
        <w:lastRenderedPageBreak/>
        <w:t xml:space="preserve">controls are imposed. Furthermore, our research is grounded on the TAM model to examine emerging factors and consumers’ behavioral responses in using m-banking services in such a distinct financial environment. </w:t>
      </w:r>
      <w:r w:rsidR="00E97897" w:rsidRPr="00064E60">
        <w:rPr>
          <w:rFonts w:ascii="Times New Roman" w:hAnsi="Times New Roman" w:cs="Times New Roman"/>
          <w:lang w:val="en-US"/>
        </w:rPr>
        <w:t xml:space="preserve">Therefore, we aim to investigate the following research questions: </w:t>
      </w:r>
      <w:bookmarkStart w:id="0" w:name="_Hlk100581427"/>
      <w:r w:rsidR="00E97897" w:rsidRPr="00064E60">
        <w:rPr>
          <w:rFonts w:ascii="Times New Roman" w:hAnsi="Times New Roman" w:cs="Times New Roman"/>
          <w:lang w:val="en-US"/>
        </w:rPr>
        <w:t>(1) how have capital controls influenced m-banking usage in Greece, and (2) what are the underlying factors that explain m-banking usage intentions due to capital controls.</w:t>
      </w:r>
      <w:bookmarkEnd w:id="0"/>
    </w:p>
    <w:p w14:paraId="786D4EEB" w14:textId="620E213B" w:rsidR="00D71C6E" w:rsidRPr="00064E60" w:rsidRDefault="00E97897" w:rsidP="00E97897">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D27A06" w:rsidRPr="00064E60">
        <w:rPr>
          <w:rFonts w:ascii="Times New Roman" w:hAnsi="Times New Roman" w:cs="Times New Roman"/>
          <w:lang w:val="en-US"/>
        </w:rPr>
        <w:t>Our findings of the mixed-method design</w:t>
      </w:r>
      <w:r w:rsidR="007C39FF" w:rsidRPr="00064E60">
        <w:rPr>
          <w:rFonts w:ascii="Times New Roman" w:hAnsi="Times New Roman" w:cs="Times New Roman"/>
          <w:lang w:val="en-US"/>
        </w:rPr>
        <w:t xml:space="preserve"> reveal </w:t>
      </w:r>
      <w:r w:rsidR="00D27A06" w:rsidRPr="00064E60">
        <w:rPr>
          <w:rFonts w:ascii="Times New Roman" w:hAnsi="Times New Roman" w:cs="Times New Roman"/>
          <w:lang w:val="en-US"/>
        </w:rPr>
        <w:t>a</w:t>
      </w:r>
      <w:r w:rsidR="007C39FF" w:rsidRPr="00064E60">
        <w:rPr>
          <w:rFonts w:ascii="Times New Roman" w:hAnsi="Times New Roman" w:cs="Times New Roman"/>
          <w:lang w:val="en-US"/>
        </w:rPr>
        <w:t xml:space="preserve"> unique positive influence of capital controls</w:t>
      </w:r>
      <w:r w:rsidR="007409E4" w:rsidRPr="00064E60">
        <w:rPr>
          <w:rFonts w:ascii="Times New Roman" w:hAnsi="Times New Roman" w:cs="Times New Roman"/>
          <w:lang w:val="en-US"/>
        </w:rPr>
        <w:t xml:space="preserve"> on bank </w:t>
      </w:r>
      <w:r w:rsidR="006063AB" w:rsidRPr="00064E60">
        <w:rPr>
          <w:rFonts w:ascii="Times New Roman" w:hAnsi="Times New Roman" w:cs="Times New Roman"/>
          <w:lang w:val="en-US"/>
        </w:rPr>
        <w:t xml:space="preserve">consumer </w:t>
      </w:r>
      <w:r w:rsidR="007409E4" w:rsidRPr="00064E60">
        <w:rPr>
          <w:rFonts w:ascii="Times New Roman" w:hAnsi="Times New Roman" w:cs="Times New Roman"/>
          <w:lang w:val="en-US"/>
        </w:rPr>
        <w:t>behavior towards using m-banking</w:t>
      </w:r>
      <w:r w:rsidR="00400ECD" w:rsidRPr="00064E60">
        <w:rPr>
          <w:rFonts w:ascii="Times New Roman" w:hAnsi="Times New Roman" w:cs="Times New Roman"/>
          <w:lang w:val="en-US"/>
        </w:rPr>
        <w:t>, which also contributes to the literature of forced usage of new technology.</w:t>
      </w:r>
      <w:r w:rsidR="009209A1" w:rsidRPr="00064E60">
        <w:rPr>
          <w:rFonts w:ascii="Times New Roman" w:hAnsi="Times New Roman" w:cs="Times New Roman"/>
          <w:lang w:val="en-US"/>
        </w:rPr>
        <w:t xml:space="preserve"> </w:t>
      </w:r>
      <w:r w:rsidR="00400ECD" w:rsidRPr="00064E60">
        <w:rPr>
          <w:rFonts w:ascii="Times New Roman" w:hAnsi="Times New Roman" w:cs="Times New Roman"/>
          <w:lang w:val="en-US"/>
        </w:rPr>
        <w:t>Furthermore</w:t>
      </w:r>
      <w:r w:rsidR="009209A1" w:rsidRPr="00064E60">
        <w:rPr>
          <w:rFonts w:ascii="Times New Roman" w:hAnsi="Times New Roman" w:cs="Times New Roman"/>
          <w:lang w:val="en-US"/>
        </w:rPr>
        <w:t>, banking consumers</w:t>
      </w:r>
      <w:r w:rsidR="00400ECD" w:rsidRPr="00064E60">
        <w:rPr>
          <w:rFonts w:ascii="Times New Roman" w:hAnsi="Times New Roman" w:cs="Times New Roman"/>
          <w:lang w:val="en-US"/>
        </w:rPr>
        <w:t xml:space="preserve"> contextualized in our research</w:t>
      </w:r>
      <w:r w:rsidR="009209A1" w:rsidRPr="00064E60">
        <w:rPr>
          <w:rFonts w:ascii="Times New Roman" w:hAnsi="Times New Roman" w:cs="Times New Roman"/>
          <w:lang w:val="en-US"/>
        </w:rPr>
        <w:t xml:space="preserve"> have changed their behaviors and attitudes in line with m-banking advances. Moreover</w:t>
      </w:r>
      <w:r w:rsidR="006B611E" w:rsidRPr="00064E60">
        <w:rPr>
          <w:rFonts w:ascii="Times New Roman" w:hAnsi="Times New Roman" w:cs="Times New Roman"/>
          <w:lang w:val="en-US"/>
        </w:rPr>
        <w:t xml:space="preserve">, </w:t>
      </w:r>
      <w:r w:rsidR="00281A5D" w:rsidRPr="00064E60">
        <w:rPr>
          <w:rFonts w:ascii="Times New Roman" w:hAnsi="Times New Roman" w:cs="Times New Roman"/>
          <w:lang w:val="en-US"/>
        </w:rPr>
        <w:t>t</w:t>
      </w:r>
      <w:r w:rsidR="00BF1EFC" w:rsidRPr="00064E60">
        <w:rPr>
          <w:rFonts w:ascii="Times New Roman" w:hAnsi="Times New Roman" w:cs="Times New Roman"/>
          <w:lang w:val="en-US"/>
        </w:rPr>
        <w:t>he qualitative study</w:t>
      </w:r>
      <w:r w:rsidR="00281A5D" w:rsidRPr="00064E60">
        <w:rPr>
          <w:rFonts w:ascii="Times New Roman" w:hAnsi="Times New Roman" w:cs="Times New Roman"/>
          <w:lang w:val="en-US"/>
        </w:rPr>
        <w:t xml:space="preserve"> </w:t>
      </w:r>
      <w:r w:rsidR="009209A1" w:rsidRPr="00064E60">
        <w:rPr>
          <w:rFonts w:ascii="Times New Roman" w:hAnsi="Times New Roman" w:cs="Times New Roman"/>
          <w:lang w:val="en-US"/>
        </w:rPr>
        <w:t>contributes to the literature by</w:t>
      </w:r>
      <w:r w:rsidR="00BF1EFC" w:rsidRPr="00064E60">
        <w:rPr>
          <w:rFonts w:ascii="Times New Roman" w:hAnsi="Times New Roman" w:cs="Times New Roman"/>
          <w:lang w:val="en-US"/>
        </w:rPr>
        <w:t xml:space="preserve"> extend</w:t>
      </w:r>
      <w:r w:rsidR="009209A1" w:rsidRPr="00064E60">
        <w:rPr>
          <w:rFonts w:ascii="Times New Roman" w:hAnsi="Times New Roman" w:cs="Times New Roman"/>
          <w:lang w:val="en-US"/>
        </w:rPr>
        <w:t>ing</w:t>
      </w:r>
      <w:r w:rsidR="00BF1EFC" w:rsidRPr="00064E60">
        <w:rPr>
          <w:rFonts w:ascii="Times New Roman" w:hAnsi="Times New Roman" w:cs="Times New Roman"/>
          <w:lang w:val="en-US"/>
        </w:rPr>
        <w:t xml:space="preserve"> our understanding regarding the important attributes of usage behavior of m-banking including TAM constructs, perceived risks, and the technology anxiety.</w:t>
      </w:r>
      <w:r w:rsidR="00281A5D" w:rsidRPr="00064E60">
        <w:rPr>
          <w:rFonts w:ascii="Times New Roman" w:hAnsi="Times New Roman" w:cs="Times New Roman"/>
          <w:lang w:val="en-US"/>
        </w:rPr>
        <w:t xml:space="preserve"> </w:t>
      </w:r>
      <w:r w:rsidR="009209A1" w:rsidRPr="00064E60">
        <w:rPr>
          <w:rFonts w:ascii="Times New Roman" w:hAnsi="Times New Roman" w:cs="Times New Roman"/>
          <w:lang w:val="en-US"/>
        </w:rPr>
        <w:t>It</w:t>
      </w:r>
      <w:r w:rsidR="00281A5D" w:rsidRPr="00064E60">
        <w:rPr>
          <w:rFonts w:ascii="Times New Roman" w:hAnsi="Times New Roman" w:cs="Times New Roman"/>
          <w:lang w:val="en-US"/>
        </w:rPr>
        <w:t xml:space="preserve"> also reveals that the decision comfort plays important role in using m-banking services</w:t>
      </w:r>
      <w:r w:rsidR="00400ECD" w:rsidRPr="00064E60">
        <w:rPr>
          <w:rFonts w:ascii="Times New Roman" w:hAnsi="Times New Roman" w:cs="Times New Roman"/>
          <w:lang w:val="en-US"/>
        </w:rPr>
        <w:t xml:space="preserve"> whilst technology anxiety does not predict m-banking usage in the context of capital controls</w:t>
      </w:r>
      <w:r w:rsidR="00281A5D" w:rsidRPr="00064E60">
        <w:rPr>
          <w:rFonts w:ascii="Times New Roman" w:hAnsi="Times New Roman" w:cs="Times New Roman"/>
          <w:lang w:val="en-US"/>
        </w:rPr>
        <w:t>.</w:t>
      </w:r>
    </w:p>
    <w:p w14:paraId="14799405" w14:textId="2233B77B" w:rsidR="00D71C6E" w:rsidRPr="00064E60" w:rsidRDefault="00D71C6E" w:rsidP="00D71C6E">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       This study is contextualized in a Southern European country which confronted with imposition of capital controls between 2015 and 2019. We assume that consumers are likely to behave differently in terms of m-banking uses due to the forced policy by the government. First, according to the Hellenic Bank Association report (2017), about 67% of total population in Greece were internet users and 66% of them were smartphone users which indicates pivotal uses of m-banking services for transactions and transfers purposes. Second, it is also noted that banking population of Greece was 7.44 million (Statista, 2020), and the penetration rate of m-banking was no more than 10% before 2019 (</w:t>
      </w:r>
      <w:proofErr w:type="spellStart"/>
      <w:r w:rsidRPr="00064E60">
        <w:rPr>
          <w:rFonts w:ascii="Times New Roman" w:hAnsi="Times New Roman" w:cs="Times New Roman"/>
          <w:lang w:val="en-US"/>
        </w:rPr>
        <w:t>Giovanis</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2019a). However, the figure boosted by 142% for m-banking usages because of the capital control within the same period (</w:t>
      </w:r>
      <w:proofErr w:type="spellStart"/>
      <w:r w:rsidRPr="00064E60">
        <w:rPr>
          <w:rFonts w:ascii="Times New Roman" w:hAnsi="Times New Roman" w:cs="Times New Roman"/>
          <w:lang w:val="en-US"/>
        </w:rPr>
        <w:t>Giovanis</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et al.</w:t>
      </w:r>
      <w:r w:rsidRPr="00064E60">
        <w:rPr>
          <w:rFonts w:ascii="Times New Roman" w:hAnsi="Times New Roman" w:cs="Times New Roman"/>
          <w:lang w:val="en-US"/>
        </w:rPr>
        <w:t xml:space="preserve">, 2019b). Therefore, Greek consumers’ banking habits have changed drastically since the introduction of capital controls, which drives our interest of exploring m-banking usage behind the practice. Through conducting a sequential exploratory study, we first interviewed 11 bank employees and 10 consumers with the purpose of generating insights related to capital controls and their m-banking usages. Followed by quantitative design, we collected 325 valid survey responses from m-banking consumers and examined the relationships between a set of antecedents and usage intention. </w:t>
      </w:r>
    </w:p>
    <w:p w14:paraId="7B0DBCCD" w14:textId="17304708" w:rsidR="00D71C6E" w:rsidRPr="00064E60" w:rsidRDefault="00D71C6E" w:rsidP="00D71C6E">
      <w:pPr>
        <w:spacing w:line="360" w:lineRule="auto"/>
        <w:jc w:val="both"/>
        <w:rPr>
          <w:rFonts w:ascii="Times New Roman" w:hAnsi="Times New Roman" w:cs="Times New Roman"/>
          <w:lang w:val="en-US"/>
        </w:rPr>
      </w:pPr>
      <w:r w:rsidRPr="00064E60">
        <w:rPr>
          <w:rFonts w:ascii="Times New Roman" w:hAnsi="Times New Roman" w:cs="Times New Roman"/>
          <w:lang w:val="en-US"/>
        </w:rPr>
        <w:t xml:space="preserve">       The remainder of the research is structured as follows. We first present the background of the capital controls and review the theoretical vehicles of the research including TAM model. The qualitative study will follow in terms of interviewing bank employees and consumers, disclosing their preliminary insights on how capital controls have impacted their financial needs. Based on the qualitative findings, we then develop a quantitative study and formulate a conceptual framework based on TAM, in order to investigate the antecedents and usage intention of m-banking. In the end, we provide comprehensive discussions, address theoretical and managerial contributions whilst suggesting future research directions.</w:t>
      </w:r>
    </w:p>
    <w:p w14:paraId="108E546F" w14:textId="6ED3325A" w:rsidR="00C17D9E" w:rsidRPr="00064E60" w:rsidRDefault="006B3A34" w:rsidP="00402784">
      <w:pPr>
        <w:pStyle w:val="Heading1"/>
        <w:numPr>
          <w:ilvl w:val="0"/>
          <w:numId w:val="36"/>
        </w:numPr>
        <w:spacing w:line="360" w:lineRule="auto"/>
        <w:ind w:left="360"/>
        <w:jc w:val="both"/>
        <w:rPr>
          <w:rFonts w:ascii="Times New Roman" w:hAnsi="Times New Roman" w:cs="Times New Roman"/>
          <w:b/>
          <w:color w:val="auto"/>
          <w:sz w:val="24"/>
          <w:szCs w:val="24"/>
          <w:lang w:val="en-US"/>
        </w:rPr>
      </w:pPr>
      <w:r w:rsidRPr="00064E60">
        <w:rPr>
          <w:rFonts w:ascii="Times New Roman" w:hAnsi="Times New Roman" w:cs="Times New Roman"/>
          <w:b/>
          <w:color w:val="auto"/>
          <w:sz w:val="24"/>
          <w:szCs w:val="24"/>
          <w:lang w:val="en-US"/>
        </w:rPr>
        <w:lastRenderedPageBreak/>
        <w:t xml:space="preserve">Literature review </w:t>
      </w:r>
    </w:p>
    <w:p w14:paraId="4FEA7D03" w14:textId="366A3E6C" w:rsidR="00EC6DC3" w:rsidRPr="00064E60" w:rsidRDefault="00852B38" w:rsidP="001E7CE3">
      <w:pPr>
        <w:spacing w:after="0" w:line="360" w:lineRule="auto"/>
        <w:jc w:val="both"/>
        <w:rPr>
          <w:rFonts w:ascii="Times New Roman" w:hAnsi="Times New Roman" w:cs="Times New Roman"/>
          <w:b/>
          <w:bCs/>
          <w:i/>
          <w:iCs/>
          <w:lang w:val="en-US"/>
        </w:rPr>
      </w:pPr>
      <w:r w:rsidRPr="00064E60">
        <w:rPr>
          <w:rFonts w:ascii="Times New Roman" w:hAnsi="Times New Roman" w:cs="Times New Roman"/>
          <w:b/>
          <w:bCs/>
          <w:i/>
          <w:iCs/>
          <w:lang w:val="en-US"/>
        </w:rPr>
        <w:t xml:space="preserve">2.1 </w:t>
      </w:r>
      <w:r w:rsidR="005B3C4E" w:rsidRPr="00064E60">
        <w:rPr>
          <w:rFonts w:ascii="Times New Roman" w:hAnsi="Times New Roman" w:cs="Times New Roman"/>
          <w:b/>
          <w:bCs/>
          <w:i/>
          <w:iCs/>
          <w:lang w:val="en-US"/>
        </w:rPr>
        <w:t xml:space="preserve">Capital </w:t>
      </w:r>
      <w:r w:rsidR="00A23A80" w:rsidRPr="00064E60">
        <w:rPr>
          <w:rFonts w:ascii="Times New Roman" w:hAnsi="Times New Roman" w:cs="Times New Roman"/>
          <w:b/>
          <w:bCs/>
          <w:i/>
          <w:iCs/>
          <w:lang w:val="en-US"/>
        </w:rPr>
        <w:t>C</w:t>
      </w:r>
      <w:r w:rsidR="005B3C4E" w:rsidRPr="00064E60">
        <w:rPr>
          <w:rFonts w:ascii="Times New Roman" w:hAnsi="Times New Roman" w:cs="Times New Roman"/>
          <w:b/>
          <w:bCs/>
          <w:i/>
          <w:iCs/>
          <w:lang w:val="en-US"/>
        </w:rPr>
        <w:t>ontrols in Greece</w:t>
      </w:r>
    </w:p>
    <w:p w14:paraId="50C4D20F" w14:textId="116084BC" w:rsidR="00D71C6E" w:rsidRPr="00064E60" w:rsidRDefault="00D71C6E" w:rsidP="00D71C6E">
      <w:pPr>
        <w:spacing w:after="0" w:line="360" w:lineRule="auto"/>
        <w:jc w:val="both"/>
        <w:rPr>
          <w:rFonts w:ascii="Times New Roman" w:hAnsi="Times New Roman" w:cs="Times New Roman"/>
          <w:lang w:val="en-US"/>
        </w:rPr>
      </w:pPr>
      <w:r w:rsidRPr="00064E60">
        <w:rPr>
          <w:rFonts w:ascii="Times New Roman" w:hAnsi="Times New Roman" w:cs="Times New Roman"/>
          <w:lang w:val="en-US"/>
        </w:rPr>
        <w:t>Greece, a member of the eurozone, has experienced the imposition of capital controls for four years (2015-2019). The main restriction that affects the retail bank consumer includes including limitations on cash withdrawals from ATMs and money transfers abroad (</w:t>
      </w:r>
      <w:proofErr w:type="spellStart"/>
      <w:r w:rsidRPr="00064E60">
        <w:rPr>
          <w:rFonts w:ascii="Times New Roman" w:hAnsi="Times New Roman" w:cs="Times New Roman"/>
          <w:lang w:val="en-US"/>
        </w:rPr>
        <w:t>Samitas</w:t>
      </w:r>
      <w:proofErr w:type="spellEnd"/>
      <w:r w:rsidRPr="00064E60">
        <w:rPr>
          <w:rFonts w:ascii="Times New Roman" w:hAnsi="Times New Roman" w:cs="Times New Roman"/>
          <w:lang w:val="en-US"/>
        </w:rPr>
        <w:t xml:space="preserve"> and </w:t>
      </w:r>
      <w:proofErr w:type="spellStart"/>
      <w:r w:rsidRPr="00064E60">
        <w:rPr>
          <w:rFonts w:ascii="Times New Roman" w:hAnsi="Times New Roman" w:cs="Times New Roman"/>
          <w:lang w:val="en-US"/>
        </w:rPr>
        <w:t>Polyzos</w:t>
      </w:r>
      <w:proofErr w:type="spellEnd"/>
      <w:r w:rsidRPr="00064E60">
        <w:rPr>
          <w:rFonts w:ascii="Times New Roman" w:hAnsi="Times New Roman" w:cs="Times New Roman"/>
          <w:lang w:val="en-US"/>
        </w:rPr>
        <w:t>, 2016). Hence, some financial organizations especially banks started encouraging cashless and online banking applications¹, offering other alternatives for bank consumers to solve their immediate financial needs as a result of capital controls policy. Existing studies have addressed the financial and economic factors caused by capital controls (</w:t>
      </w:r>
      <w:proofErr w:type="spellStart"/>
      <w:r w:rsidRPr="00064E60">
        <w:rPr>
          <w:rFonts w:ascii="Times New Roman" w:hAnsi="Times New Roman" w:cs="Times New Roman"/>
          <w:lang w:val="en-US"/>
        </w:rPr>
        <w:t>Samitas</w:t>
      </w:r>
      <w:proofErr w:type="spellEnd"/>
      <w:r w:rsidRPr="00064E60">
        <w:rPr>
          <w:rFonts w:ascii="Times New Roman" w:hAnsi="Times New Roman" w:cs="Times New Roman"/>
          <w:lang w:val="en-US"/>
        </w:rPr>
        <w:t xml:space="preserve"> and </w:t>
      </w:r>
      <w:proofErr w:type="spellStart"/>
      <w:r w:rsidRPr="00064E60">
        <w:rPr>
          <w:rFonts w:ascii="Times New Roman" w:hAnsi="Times New Roman" w:cs="Times New Roman"/>
          <w:lang w:val="en-US"/>
        </w:rPr>
        <w:t>Polyzos</w:t>
      </w:r>
      <w:proofErr w:type="spellEnd"/>
      <w:r w:rsidRPr="00064E60">
        <w:rPr>
          <w:rFonts w:ascii="Times New Roman" w:hAnsi="Times New Roman" w:cs="Times New Roman"/>
          <w:lang w:val="en-US"/>
        </w:rPr>
        <w:t xml:space="preserve">, 2016), however, there is limited research delineating the impact that capital controls have led, especially on the antecedents of consumer behavior responding to the practice. For instance, consumers who choose m-banking are likely to engage further on their mobile devices which indirectly contributes to subsequent shopping behaviors. </w:t>
      </w:r>
    </w:p>
    <w:p w14:paraId="75BA2429" w14:textId="76F49046" w:rsidR="00B82F98" w:rsidRPr="00064E60" w:rsidRDefault="00D71C6E" w:rsidP="00D71C6E">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72789D" w:rsidRPr="00064E60">
        <w:rPr>
          <w:rFonts w:ascii="Times New Roman" w:hAnsi="Times New Roman" w:cs="Times New Roman"/>
          <w:lang w:val="en-US"/>
        </w:rPr>
        <w:t>The uniqueness of our research lies in that capital controls can be considered as forcing bank consumers to adopt and use online methods of banking in the absence, or restricted use of the branch in a mandatory manner. There is limited research evidence on mandatory adoption and its consequences (</w:t>
      </w:r>
      <w:proofErr w:type="spellStart"/>
      <w:r w:rsidR="0072789D" w:rsidRPr="00064E60">
        <w:rPr>
          <w:rFonts w:ascii="Times New Roman" w:hAnsi="Times New Roman" w:cs="Times New Roman"/>
          <w:lang w:val="en-US"/>
        </w:rPr>
        <w:t>Heidenrich</w:t>
      </w:r>
      <w:proofErr w:type="spellEnd"/>
      <w:r w:rsidR="0072789D" w:rsidRPr="00064E60">
        <w:rPr>
          <w:rFonts w:ascii="Times New Roman" w:hAnsi="Times New Roman" w:cs="Times New Roman"/>
          <w:lang w:val="en-US"/>
        </w:rPr>
        <w:t xml:space="preserve"> and </w:t>
      </w:r>
      <w:proofErr w:type="spellStart"/>
      <w:r w:rsidR="0072789D" w:rsidRPr="00064E60">
        <w:rPr>
          <w:rFonts w:ascii="Times New Roman" w:hAnsi="Times New Roman" w:cs="Times New Roman"/>
          <w:lang w:val="en-US"/>
        </w:rPr>
        <w:t>Talke</w:t>
      </w:r>
      <w:proofErr w:type="spellEnd"/>
      <w:r w:rsidR="0072789D" w:rsidRPr="00064E60">
        <w:rPr>
          <w:rFonts w:ascii="Times New Roman" w:hAnsi="Times New Roman" w:cs="Times New Roman"/>
          <w:lang w:val="en-US"/>
        </w:rPr>
        <w:t xml:space="preserve">, 2020). Even, most of the studies on innovation adoption have assumed a voluntary condition or there is no explicit reference to the case of forced use (e.g., </w:t>
      </w:r>
      <w:proofErr w:type="spellStart"/>
      <w:r w:rsidR="0072789D" w:rsidRPr="00064E60">
        <w:rPr>
          <w:rFonts w:ascii="Times New Roman" w:hAnsi="Times New Roman" w:cs="Times New Roman"/>
          <w:lang w:val="en-US"/>
        </w:rPr>
        <w:t>Heidenrich</w:t>
      </w:r>
      <w:proofErr w:type="spellEnd"/>
      <w:r w:rsidR="0072789D" w:rsidRPr="00064E60">
        <w:rPr>
          <w:rFonts w:ascii="Times New Roman" w:hAnsi="Times New Roman" w:cs="Times New Roman"/>
          <w:lang w:val="en-US"/>
        </w:rPr>
        <w:t xml:space="preserve"> and </w:t>
      </w:r>
      <w:proofErr w:type="spellStart"/>
      <w:r w:rsidR="0072789D" w:rsidRPr="00064E60">
        <w:rPr>
          <w:rFonts w:ascii="Times New Roman" w:hAnsi="Times New Roman" w:cs="Times New Roman"/>
          <w:lang w:val="en-US"/>
        </w:rPr>
        <w:t>Talke</w:t>
      </w:r>
      <w:proofErr w:type="spellEnd"/>
      <w:r w:rsidR="0072789D" w:rsidRPr="00064E60">
        <w:rPr>
          <w:rFonts w:ascii="Times New Roman" w:hAnsi="Times New Roman" w:cs="Times New Roman"/>
          <w:lang w:val="en-US"/>
        </w:rPr>
        <w:t xml:space="preserve">, 2020). However, there are situations such as the imposition of capital controls that have forced consumers to adopt a technological interface such as m-banking. </w:t>
      </w:r>
      <w:r w:rsidR="00702708" w:rsidRPr="00064E60">
        <w:rPr>
          <w:rFonts w:ascii="Times New Roman" w:hAnsi="Times New Roman" w:cs="Times New Roman"/>
          <w:lang w:val="en-US"/>
        </w:rPr>
        <w:t>Alternatively</w:t>
      </w:r>
      <w:r w:rsidR="0072789D" w:rsidRPr="00064E60">
        <w:rPr>
          <w:rFonts w:ascii="Times New Roman" w:hAnsi="Times New Roman" w:cs="Times New Roman"/>
          <w:lang w:val="en-US"/>
        </w:rPr>
        <w:t>, consumers may have been asked to use the online services and develop</w:t>
      </w:r>
      <w:r w:rsidR="00702708" w:rsidRPr="00064E60">
        <w:rPr>
          <w:rFonts w:ascii="Times New Roman" w:hAnsi="Times New Roman" w:cs="Times New Roman"/>
          <w:lang w:val="en-US"/>
        </w:rPr>
        <w:t>ed</w:t>
      </w:r>
      <w:r w:rsidR="0072789D" w:rsidRPr="00064E60">
        <w:rPr>
          <w:rFonts w:ascii="Times New Roman" w:hAnsi="Times New Roman" w:cs="Times New Roman"/>
          <w:lang w:val="en-US"/>
        </w:rPr>
        <w:t xml:space="preserve"> negative attitudes and behavioral intentions towards the respective technological interface in the early stages (Reinders </w:t>
      </w:r>
      <w:r w:rsidR="0072789D" w:rsidRPr="00064E60">
        <w:rPr>
          <w:rFonts w:ascii="Times New Roman" w:hAnsi="Times New Roman" w:cs="Times New Roman"/>
          <w:i/>
          <w:lang w:val="en-US"/>
        </w:rPr>
        <w:t>et al.</w:t>
      </w:r>
      <w:r w:rsidR="0072789D" w:rsidRPr="00064E60">
        <w:rPr>
          <w:rFonts w:ascii="Times New Roman" w:hAnsi="Times New Roman" w:cs="Times New Roman"/>
          <w:lang w:val="en-US"/>
        </w:rPr>
        <w:t xml:space="preserve">, 2008). Nevertheless, consumers do not necessarily form a more positive attitude and behavioral intentions when they are offered more service options (Reinders </w:t>
      </w:r>
      <w:r w:rsidR="0072789D" w:rsidRPr="00064E60">
        <w:rPr>
          <w:rFonts w:ascii="Times New Roman" w:hAnsi="Times New Roman" w:cs="Times New Roman"/>
          <w:i/>
          <w:lang w:val="en-US"/>
        </w:rPr>
        <w:t>et al.</w:t>
      </w:r>
      <w:r w:rsidR="0072789D" w:rsidRPr="00064E60">
        <w:rPr>
          <w:rFonts w:ascii="Times New Roman" w:hAnsi="Times New Roman" w:cs="Times New Roman"/>
          <w:lang w:val="en-US"/>
        </w:rPr>
        <w:t xml:space="preserve">, 2008). Besides, when consumers are offered with interaction (e.g., with a front-line employee in the branch or via phone banking), negative attitudes may be offset (Reinders et al., 2008). </w:t>
      </w:r>
      <w:r w:rsidR="00702708" w:rsidRPr="00064E60">
        <w:rPr>
          <w:rFonts w:ascii="Times New Roman" w:hAnsi="Times New Roman" w:cs="Times New Roman"/>
          <w:lang w:val="en-US"/>
        </w:rPr>
        <w:t>On the one hand</w:t>
      </w:r>
      <w:r w:rsidR="0072789D" w:rsidRPr="00064E60">
        <w:rPr>
          <w:rFonts w:ascii="Times New Roman" w:hAnsi="Times New Roman" w:cs="Times New Roman"/>
          <w:lang w:val="en-US"/>
        </w:rPr>
        <w:t xml:space="preserve">, consumers in general with a previous experience with the technological interface are more likely to form fewer negative attitudes towards using the technology (Reinders </w:t>
      </w:r>
      <w:r w:rsidR="0072789D" w:rsidRPr="00064E60">
        <w:rPr>
          <w:rFonts w:ascii="Times New Roman" w:hAnsi="Times New Roman" w:cs="Times New Roman"/>
          <w:i/>
          <w:lang w:val="en-US"/>
        </w:rPr>
        <w:t>et al.</w:t>
      </w:r>
      <w:r w:rsidR="0072789D" w:rsidRPr="00064E60">
        <w:rPr>
          <w:rFonts w:ascii="Times New Roman" w:hAnsi="Times New Roman" w:cs="Times New Roman"/>
          <w:lang w:val="en-US"/>
        </w:rPr>
        <w:t xml:space="preserve">, 2008). On the other hand, </w:t>
      </w:r>
      <w:r w:rsidR="00702708" w:rsidRPr="00064E60">
        <w:rPr>
          <w:rFonts w:ascii="Times New Roman" w:hAnsi="Times New Roman" w:cs="Times New Roman"/>
          <w:lang w:val="en-US"/>
        </w:rPr>
        <w:t xml:space="preserve">consumers’ </w:t>
      </w:r>
      <w:r w:rsidR="0072789D" w:rsidRPr="00064E60">
        <w:rPr>
          <w:rFonts w:ascii="Times New Roman" w:hAnsi="Times New Roman" w:cs="Times New Roman"/>
          <w:lang w:val="en-US"/>
        </w:rPr>
        <w:t xml:space="preserve">expertise with the self-service technology, and to a lesser extent, expertise with the service itself were found to be associated with the least positive evaluations of the self-service technology (Reinders </w:t>
      </w:r>
      <w:r w:rsidR="0072789D" w:rsidRPr="00064E60">
        <w:rPr>
          <w:rFonts w:ascii="Times New Roman" w:hAnsi="Times New Roman" w:cs="Times New Roman"/>
          <w:i/>
          <w:lang w:val="en-US"/>
        </w:rPr>
        <w:t>et al.</w:t>
      </w:r>
      <w:r w:rsidR="0072789D" w:rsidRPr="00064E60">
        <w:rPr>
          <w:rFonts w:ascii="Times New Roman" w:hAnsi="Times New Roman" w:cs="Times New Roman"/>
          <w:lang w:val="en-US"/>
        </w:rPr>
        <w:t xml:space="preserve">, 2015). Similarly, users </w:t>
      </w:r>
      <w:r w:rsidR="00702708" w:rsidRPr="00064E60">
        <w:rPr>
          <w:rFonts w:ascii="Times New Roman" w:hAnsi="Times New Roman" w:cs="Times New Roman"/>
          <w:lang w:val="en-US"/>
        </w:rPr>
        <w:t xml:space="preserve">are </w:t>
      </w:r>
      <w:r w:rsidR="0072789D" w:rsidRPr="00064E60">
        <w:rPr>
          <w:rFonts w:ascii="Times New Roman" w:hAnsi="Times New Roman" w:cs="Times New Roman"/>
          <w:lang w:val="en-US"/>
        </w:rPr>
        <w:t xml:space="preserve">found to exhibit negative emotions and perceptions towards the respective self-service technology (Feng </w:t>
      </w:r>
      <w:r w:rsidR="0072789D" w:rsidRPr="00064E60">
        <w:rPr>
          <w:rFonts w:ascii="Times New Roman" w:hAnsi="Times New Roman" w:cs="Times New Roman"/>
          <w:i/>
          <w:lang w:val="en-US"/>
        </w:rPr>
        <w:t>et al.</w:t>
      </w:r>
      <w:r w:rsidR="0072789D" w:rsidRPr="00064E60">
        <w:rPr>
          <w:rFonts w:ascii="Times New Roman" w:hAnsi="Times New Roman" w:cs="Times New Roman"/>
          <w:lang w:val="en-US"/>
        </w:rPr>
        <w:t xml:space="preserve">, 2019). The level of dissatisfied experience may distinguish more sophisticated </w:t>
      </w:r>
      <w:r w:rsidR="00702708" w:rsidRPr="00064E60">
        <w:rPr>
          <w:rFonts w:ascii="Times New Roman" w:hAnsi="Times New Roman" w:cs="Times New Roman"/>
          <w:lang w:val="en-US"/>
        </w:rPr>
        <w:t xml:space="preserve">consumers </w:t>
      </w:r>
      <w:r w:rsidR="0072789D" w:rsidRPr="00064E60">
        <w:rPr>
          <w:rFonts w:ascii="Times New Roman" w:hAnsi="Times New Roman" w:cs="Times New Roman"/>
          <w:lang w:val="en-US"/>
        </w:rPr>
        <w:t>in terms of new technology acceptance (</w:t>
      </w:r>
      <w:r w:rsidR="00702708" w:rsidRPr="00064E60">
        <w:rPr>
          <w:rFonts w:ascii="Times New Roman" w:hAnsi="Times New Roman" w:cs="Times New Roman"/>
          <w:lang w:val="en-US"/>
        </w:rPr>
        <w:t xml:space="preserve">especially </w:t>
      </w:r>
      <w:r w:rsidR="0072789D" w:rsidRPr="00064E60">
        <w:rPr>
          <w:rFonts w:ascii="Times New Roman" w:hAnsi="Times New Roman" w:cs="Times New Roman"/>
          <w:lang w:val="en-US"/>
        </w:rPr>
        <w:t xml:space="preserve">innovators and early adopters) from </w:t>
      </w:r>
      <w:r w:rsidR="00545572" w:rsidRPr="00064E60">
        <w:rPr>
          <w:rFonts w:ascii="Times New Roman" w:hAnsi="Times New Roman" w:cs="Times New Roman"/>
          <w:lang w:val="en-US"/>
        </w:rPr>
        <w:t xml:space="preserve">those </w:t>
      </w:r>
      <w:r w:rsidR="0072789D" w:rsidRPr="00064E60">
        <w:rPr>
          <w:rFonts w:ascii="Times New Roman" w:hAnsi="Times New Roman" w:cs="Times New Roman"/>
          <w:lang w:val="en-US"/>
        </w:rPr>
        <w:t xml:space="preserve">less sophisticated ones that concern belonging to </w:t>
      </w:r>
      <w:proofErr w:type="gramStart"/>
      <w:r w:rsidR="0072789D" w:rsidRPr="00064E60">
        <w:rPr>
          <w:rFonts w:ascii="Times New Roman" w:hAnsi="Times New Roman" w:cs="Times New Roman"/>
          <w:lang w:val="en-US"/>
        </w:rPr>
        <w:t>the majority of</w:t>
      </w:r>
      <w:proofErr w:type="gramEnd"/>
      <w:r w:rsidR="0072789D" w:rsidRPr="00064E60">
        <w:rPr>
          <w:rFonts w:ascii="Times New Roman" w:hAnsi="Times New Roman" w:cs="Times New Roman"/>
          <w:lang w:val="en-US"/>
        </w:rPr>
        <w:t xml:space="preserve"> the respective target population (Rogers, 2003). Some consumers from the late majority may realize in practice the benefits of the technological innovation following the forced use situation resulting in the adoption and continuous use of the technology because of the peer pressure. In addition, the anticipated attitudes and behavioral intentions may vary given the nature of service that the technological interface offers as well as the alternative options available. It seems that capital controls in Greece may have been the reason for several bank consumers to start using cashless and m-</w:t>
      </w:r>
      <w:r w:rsidR="0072789D" w:rsidRPr="00064E60">
        <w:rPr>
          <w:rFonts w:ascii="Times New Roman" w:hAnsi="Times New Roman" w:cs="Times New Roman"/>
          <w:lang w:val="en-US"/>
        </w:rPr>
        <w:lastRenderedPageBreak/>
        <w:t xml:space="preserve">banking services. Similarly, these </w:t>
      </w:r>
      <w:r w:rsidR="00545572" w:rsidRPr="00064E60">
        <w:rPr>
          <w:rFonts w:ascii="Times New Roman" w:hAnsi="Times New Roman" w:cs="Times New Roman"/>
          <w:lang w:val="en-US"/>
        </w:rPr>
        <w:t xml:space="preserve">consumers have </w:t>
      </w:r>
      <w:r w:rsidR="0072789D" w:rsidRPr="00064E60">
        <w:rPr>
          <w:rFonts w:ascii="Times New Roman" w:hAnsi="Times New Roman" w:cs="Times New Roman"/>
          <w:lang w:val="en-US"/>
        </w:rPr>
        <w:t>started using the m-banking services because of such mandatory usage.</w:t>
      </w:r>
    </w:p>
    <w:p w14:paraId="13A1FC06" w14:textId="77777777" w:rsidR="0072789D" w:rsidRPr="00064E60" w:rsidRDefault="0072789D" w:rsidP="00D71C6E">
      <w:pPr>
        <w:spacing w:after="0" w:line="360" w:lineRule="auto"/>
        <w:jc w:val="both"/>
        <w:rPr>
          <w:rFonts w:ascii="Times New Roman" w:hAnsi="Times New Roman" w:cs="Times New Roman"/>
          <w:lang w:val="en-US"/>
        </w:rPr>
      </w:pPr>
    </w:p>
    <w:p w14:paraId="35C64E82" w14:textId="419C08C4" w:rsidR="005B3C4E" w:rsidRPr="00064E60" w:rsidRDefault="00224A24" w:rsidP="001E7CE3">
      <w:pPr>
        <w:spacing w:after="0" w:line="360" w:lineRule="auto"/>
        <w:jc w:val="both"/>
        <w:rPr>
          <w:rFonts w:ascii="Times New Roman" w:hAnsi="Times New Roman" w:cs="Times New Roman"/>
          <w:b/>
          <w:bCs/>
          <w:i/>
          <w:iCs/>
          <w:lang w:val="en-US"/>
        </w:rPr>
      </w:pPr>
      <w:r w:rsidRPr="00064E60">
        <w:rPr>
          <w:rFonts w:ascii="Times New Roman" w:hAnsi="Times New Roman" w:cs="Times New Roman"/>
          <w:b/>
          <w:bCs/>
          <w:i/>
          <w:iCs/>
          <w:lang w:val="en-US"/>
        </w:rPr>
        <w:t xml:space="preserve">2.2 </w:t>
      </w:r>
      <w:r w:rsidR="008F397C" w:rsidRPr="00064E60">
        <w:rPr>
          <w:rFonts w:ascii="Times New Roman" w:hAnsi="Times New Roman" w:cs="Times New Roman"/>
          <w:b/>
          <w:bCs/>
          <w:i/>
          <w:iCs/>
          <w:lang w:val="en-US"/>
        </w:rPr>
        <w:t>Theoretical</w:t>
      </w:r>
      <w:r w:rsidR="005B3C4E" w:rsidRPr="00064E60">
        <w:rPr>
          <w:rFonts w:ascii="Times New Roman" w:hAnsi="Times New Roman" w:cs="Times New Roman"/>
          <w:b/>
          <w:bCs/>
          <w:i/>
          <w:iCs/>
          <w:lang w:val="en-US"/>
        </w:rPr>
        <w:t xml:space="preserve"> </w:t>
      </w:r>
      <w:r w:rsidR="00A23A80" w:rsidRPr="00064E60">
        <w:rPr>
          <w:rFonts w:ascii="Times New Roman" w:hAnsi="Times New Roman" w:cs="Times New Roman"/>
          <w:b/>
          <w:bCs/>
          <w:i/>
          <w:iCs/>
          <w:lang w:val="en-US"/>
        </w:rPr>
        <w:t>B</w:t>
      </w:r>
      <w:r w:rsidR="005B3C4E" w:rsidRPr="00064E60">
        <w:rPr>
          <w:rFonts w:ascii="Times New Roman" w:hAnsi="Times New Roman" w:cs="Times New Roman"/>
          <w:b/>
          <w:bCs/>
          <w:i/>
          <w:iCs/>
          <w:lang w:val="en-US"/>
        </w:rPr>
        <w:t>ackground</w:t>
      </w:r>
      <w:r w:rsidR="0008307F" w:rsidRPr="00064E60">
        <w:rPr>
          <w:rFonts w:ascii="Times New Roman" w:hAnsi="Times New Roman" w:cs="Times New Roman"/>
          <w:b/>
          <w:bCs/>
          <w:i/>
          <w:iCs/>
          <w:lang w:val="en-US"/>
        </w:rPr>
        <w:t xml:space="preserve"> </w:t>
      </w:r>
    </w:p>
    <w:p w14:paraId="4C9B7028" w14:textId="060339B3" w:rsidR="000469B2" w:rsidRPr="00064E60" w:rsidRDefault="000469B2" w:rsidP="000469B2">
      <w:pPr>
        <w:spacing w:after="0" w:line="360" w:lineRule="auto"/>
        <w:jc w:val="both"/>
        <w:rPr>
          <w:rFonts w:ascii="Times New Roman" w:hAnsi="Times New Roman" w:cs="Times New Roman"/>
          <w:bCs/>
          <w:iCs/>
          <w:lang w:val="en-US"/>
        </w:rPr>
      </w:pPr>
      <w:r w:rsidRPr="00064E60">
        <w:rPr>
          <w:rFonts w:ascii="Times New Roman" w:hAnsi="Times New Roman" w:cs="Times New Roman"/>
          <w:bCs/>
          <w:iCs/>
          <w:lang w:val="en-US"/>
        </w:rPr>
        <w:t>M-banking is a distinct practice for consumers’ transactions with mobile technologies. Extant research has examined the factors relevant to the adoption attributes of mobile technologies by bank consumers (</w:t>
      </w:r>
      <w:proofErr w:type="spellStart"/>
      <w:r w:rsidRPr="00064E60">
        <w:rPr>
          <w:rFonts w:ascii="Times New Roman" w:hAnsi="Times New Roman" w:cs="Times New Roman"/>
          <w:bCs/>
          <w:iCs/>
          <w:lang w:val="en-US"/>
        </w:rPr>
        <w:t>Jebarajakirthy</w:t>
      </w:r>
      <w:proofErr w:type="spellEnd"/>
      <w:r w:rsidRPr="00064E60">
        <w:rPr>
          <w:rFonts w:ascii="Times New Roman" w:hAnsi="Times New Roman" w:cs="Times New Roman"/>
          <w:bCs/>
          <w:iCs/>
          <w:lang w:val="en-US"/>
        </w:rPr>
        <w:t xml:space="preserve"> </w:t>
      </w:r>
      <w:r w:rsidR="000F60DD" w:rsidRPr="00064E60">
        <w:rPr>
          <w:rFonts w:ascii="Times New Roman" w:hAnsi="Times New Roman" w:cs="Times New Roman"/>
          <w:bCs/>
          <w:iCs/>
          <w:lang w:val="en-US"/>
        </w:rPr>
        <w:t>and</w:t>
      </w:r>
      <w:r w:rsidRPr="00064E60">
        <w:rPr>
          <w:rFonts w:ascii="Times New Roman" w:hAnsi="Times New Roman" w:cs="Times New Roman"/>
          <w:bCs/>
          <w:iCs/>
          <w:lang w:val="en-US"/>
        </w:rPr>
        <w:t xml:space="preserve"> Shankar, 2021; </w:t>
      </w:r>
      <w:proofErr w:type="spellStart"/>
      <w:r w:rsidRPr="00064E60">
        <w:rPr>
          <w:rFonts w:ascii="Times New Roman" w:hAnsi="Times New Roman" w:cs="Times New Roman"/>
          <w:bCs/>
          <w:iCs/>
          <w:lang w:val="en-US"/>
        </w:rPr>
        <w:t>Geebren</w:t>
      </w:r>
      <w:proofErr w:type="spellEnd"/>
      <w:r w:rsidRPr="00064E60">
        <w:rPr>
          <w:rFonts w:ascii="Times New Roman" w:hAnsi="Times New Roman" w:cs="Times New Roman"/>
          <w:bCs/>
          <w:iCs/>
          <w:lang w:val="en-US"/>
        </w:rPr>
        <w:t xml:space="preserve">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2021). However, there is limited research on the examination of the antecedents of usage behavior (Tam </w:t>
      </w:r>
      <w:r w:rsidR="000F60DD" w:rsidRPr="00064E60">
        <w:rPr>
          <w:rFonts w:ascii="Times New Roman" w:hAnsi="Times New Roman" w:cs="Times New Roman"/>
          <w:bCs/>
          <w:iCs/>
          <w:lang w:val="en-US"/>
        </w:rPr>
        <w:t>and</w:t>
      </w:r>
      <w:r w:rsidRPr="00064E60">
        <w:rPr>
          <w:rFonts w:ascii="Times New Roman" w:hAnsi="Times New Roman" w:cs="Times New Roman"/>
          <w:bCs/>
          <w:iCs/>
          <w:lang w:val="en-US"/>
        </w:rPr>
        <w:t xml:space="preserve"> Oliveira, 2017). In this research, we regard capital controls as research context and investigate bank customers’ perceptions toward using m</w:t>
      </w:r>
      <w:r w:rsidR="005D349E" w:rsidRPr="00064E60">
        <w:rPr>
          <w:rFonts w:ascii="Times New Roman" w:hAnsi="Times New Roman" w:cs="Times New Roman"/>
          <w:bCs/>
          <w:iCs/>
          <w:lang w:val="en-US"/>
        </w:rPr>
        <w:t>-</w:t>
      </w:r>
      <w:r w:rsidRPr="00064E60">
        <w:rPr>
          <w:rFonts w:ascii="Times New Roman" w:hAnsi="Times New Roman" w:cs="Times New Roman"/>
          <w:bCs/>
          <w:iCs/>
          <w:lang w:val="en-US"/>
        </w:rPr>
        <w:t xml:space="preserve">banking technology. </w:t>
      </w:r>
    </w:p>
    <w:p w14:paraId="022A8F1E" w14:textId="77777777" w:rsidR="000469B2" w:rsidRPr="00064E60" w:rsidRDefault="000469B2" w:rsidP="000469B2">
      <w:pPr>
        <w:spacing w:after="0" w:line="360" w:lineRule="auto"/>
        <w:jc w:val="both"/>
        <w:rPr>
          <w:rFonts w:ascii="Times New Roman" w:hAnsi="Times New Roman" w:cs="Times New Roman"/>
          <w:bCs/>
          <w:iCs/>
          <w:lang w:val="en-US"/>
        </w:rPr>
      </w:pPr>
      <w:r w:rsidRPr="00064E60">
        <w:rPr>
          <w:rFonts w:ascii="Times New Roman" w:hAnsi="Times New Roman" w:cs="Times New Roman"/>
          <w:bCs/>
          <w:iCs/>
          <w:lang w:val="en-US"/>
        </w:rPr>
        <w:t xml:space="preserve">       In order to disclose the underlying attributes and bank consumers’ usage of m-banking services, the current research builds on the technology acceptance model (TAM) which demonstrates how users accept and use a new technology in the area of information systems (Davis, 1989). Previous publications have largely applied and extended the theory across different disciplines but commonly explaining technology innovation and adoptions (Zhang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2018). TAM initially stresses that the successful adoption of new technology is based on positive attitudes towards perceived usefulness and perceived ease of use. We should note that the addition of ‘enjoyment’ arrived later in TAM (Davis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1992). The model has been developed in line with diversified contexts. For instance, perceived ease of use and perceived usefulness were fundamentally examined on usage intentions, while technology anxiety (Callum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2014) and perceived risk (Hubert </w:t>
      </w:r>
      <w:r w:rsidRPr="00064E60">
        <w:rPr>
          <w:rFonts w:ascii="Times New Roman" w:hAnsi="Times New Roman" w:cs="Times New Roman"/>
          <w:bCs/>
          <w:i/>
          <w:iCs/>
          <w:lang w:val="en-US"/>
        </w:rPr>
        <w:t>et al</w:t>
      </w:r>
      <w:r w:rsidRPr="00064E60">
        <w:rPr>
          <w:rFonts w:ascii="Times New Roman" w:hAnsi="Times New Roman" w:cs="Times New Roman"/>
          <w:bCs/>
          <w:iCs/>
          <w:lang w:val="en-US"/>
        </w:rPr>
        <w:t>., 2017) were additionally studied as antecedents of TAM influences.</w:t>
      </w:r>
    </w:p>
    <w:p w14:paraId="1A092BB9" w14:textId="1C2A39B6" w:rsidR="000469B2" w:rsidRPr="00064E60" w:rsidRDefault="000469B2" w:rsidP="000469B2">
      <w:pPr>
        <w:spacing w:after="0" w:line="360" w:lineRule="auto"/>
        <w:jc w:val="both"/>
        <w:rPr>
          <w:rFonts w:ascii="Times New Roman" w:hAnsi="Times New Roman" w:cs="Times New Roman"/>
          <w:bCs/>
          <w:iCs/>
          <w:lang w:val="en-US"/>
        </w:rPr>
      </w:pPr>
      <w:r w:rsidRPr="00064E60">
        <w:rPr>
          <w:rFonts w:ascii="Times New Roman" w:hAnsi="Times New Roman" w:cs="Times New Roman"/>
          <w:bCs/>
          <w:iCs/>
          <w:lang w:val="en-US"/>
        </w:rPr>
        <w:t xml:space="preserve">       With reference to the behavioral outcomes, we investigate m-banking usage behavior. Previous studies have mainly examined the antecedents of behavioral intentions to predict adoption behavior (McLean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2020). Further, McLean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(2020) is one of the few studies that examined user attitudes regarding different stages of the adoption process of mobile applications for shopping purposes. Moreover, empirical research has mostly studied the acceptance of technology innovations through the examination of perceived drivers and corresponding impact on intentions to adopt or lacking a clear distinction between adoption and usage behavior (McLean </w:t>
      </w:r>
      <w:r w:rsidRPr="00064E60">
        <w:rPr>
          <w:rFonts w:ascii="Times New Roman" w:hAnsi="Times New Roman" w:cs="Times New Roman"/>
          <w:bCs/>
          <w:i/>
          <w:iCs/>
          <w:lang w:val="en-US"/>
        </w:rPr>
        <w:t>et al.</w:t>
      </w:r>
      <w:r w:rsidRPr="00064E60">
        <w:rPr>
          <w:rFonts w:ascii="Times New Roman" w:hAnsi="Times New Roman" w:cs="Times New Roman"/>
          <w:bCs/>
          <w:iCs/>
          <w:lang w:val="en-US"/>
        </w:rPr>
        <w:t xml:space="preserve">, 2020). An earlier study by </w:t>
      </w:r>
      <w:proofErr w:type="spellStart"/>
      <w:r w:rsidRPr="00064E60">
        <w:rPr>
          <w:rFonts w:ascii="Times New Roman" w:hAnsi="Times New Roman" w:cs="Times New Roman"/>
          <w:bCs/>
          <w:iCs/>
          <w:lang w:val="en-US"/>
        </w:rPr>
        <w:t>Sohail</w:t>
      </w:r>
      <w:proofErr w:type="spellEnd"/>
      <w:r w:rsidRPr="00064E60">
        <w:rPr>
          <w:rFonts w:ascii="Times New Roman" w:hAnsi="Times New Roman" w:cs="Times New Roman"/>
          <w:bCs/>
          <w:iCs/>
          <w:lang w:val="en-US"/>
        </w:rPr>
        <w:t xml:space="preserve"> and Al-Jabri (2014) found differences between users and non-users of m-banking for several innovation characteristics and demographics. In addition, </w:t>
      </w:r>
      <w:proofErr w:type="spellStart"/>
      <w:r w:rsidRPr="00064E60">
        <w:rPr>
          <w:rFonts w:ascii="Times New Roman" w:hAnsi="Times New Roman" w:cs="Times New Roman"/>
          <w:bCs/>
          <w:iCs/>
          <w:lang w:val="en-US"/>
        </w:rPr>
        <w:t>Magsamen</w:t>
      </w:r>
      <w:proofErr w:type="spellEnd"/>
      <w:r w:rsidRPr="00064E60">
        <w:rPr>
          <w:rFonts w:ascii="Times New Roman" w:hAnsi="Times New Roman" w:cs="Times New Roman"/>
          <w:bCs/>
          <w:iCs/>
          <w:lang w:val="en-US"/>
        </w:rPr>
        <w:t xml:space="preserve">-Conrad and Dillon (2020) applied the innovation diffusion theory to illustrate adoption stages of mobile technology from a different angle, further supporting our proposition of examining the usage behavior, so-called usage intention which is the consequent variable. </w:t>
      </w:r>
      <w:r w:rsidR="00C936CC" w:rsidRPr="00064E60">
        <w:rPr>
          <w:rFonts w:ascii="Times New Roman" w:hAnsi="Times New Roman" w:cs="Times New Roman"/>
          <w:bCs/>
          <w:iCs/>
          <w:lang w:val="en-US"/>
        </w:rPr>
        <w:t xml:space="preserve">Taken together, we consider employing TAM as appropriate theoretical vehicle to address the m-banking usage behavior under the capital controls. </w:t>
      </w:r>
      <w:r w:rsidRPr="00064E60">
        <w:rPr>
          <w:rFonts w:ascii="Times New Roman" w:hAnsi="Times New Roman" w:cs="Times New Roman"/>
          <w:bCs/>
          <w:iCs/>
          <w:lang w:val="en-US"/>
        </w:rPr>
        <w:t xml:space="preserve">   </w:t>
      </w:r>
    </w:p>
    <w:p w14:paraId="477A1644" w14:textId="6A3C9A1B" w:rsidR="001253FB" w:rsidRPr="00064E60" w:rsidRDefault="00F9789A" w:rsidP="007E7D6F">
      <w:pPr>
        <w:pStyle w:val="Heading1"/>
        <w:numPr>
          <w:ilvl w:val="0"/>
          <w:numId w:val="36"/>
        </w:numPr>
        <w:spacing w:line="360" w:lineRule="auto"/>
        <w:ind w:left="360"/>
        <w:rPr>
          <w:rFonts w:ascii="Times New Roman" w:hAnsi="Times New Roman" w:cs="Times New Roman"/>
          <w:b/>
          <w:color w:val="auto"/>
          <w:sz w:val="24"/>
          <w:szCs w:val="24"/>
          <w:lang w:val="en-US"/>
        </w:rPr>
      </w:pPr>
      <w:r w:rsidRPr="00064E60">
        <w:rPr>
          <w:rFonts w:ascii="Times New Roman" w:hAnsi="Times New Roman" w:cs="Times New Roman"/>
          <w:b/>
          <w:color w:val="auto"/>
          <w:sz w:val="24"/>
          <w:szCs w:val="24"/>
          <w:lang w:val="en-US"/>
        </w:rPr>
        <w:t>S</w:t>
      </w:r>
      <w:r w:rsidR="00874491" w:rsidRPr="00064E60">
        <w:rPr>
          <w:rFonts w:ascii="Times New Roman" w:hAnsi="Times New Roman" w:cs="Times New Roman"/>
          <w:b/>
          <w:color w:val="auto"/>
          <w:sz w:val="24"/>
          <w:szCs w:val="24"/>
          <w:lang w:val="en-US"/>
        </w:rPr>
        <w:t xml:space="preserve">tudy 1: </w:t>
      </w:r>
      <w:r w:rsidR="00B2755D" w:rsidRPr="00064E60">
        <w:rPr>
          <w:rFonts w:ascii="Times New Roman" w:hAnsi="Times New Roman" w:cs="Times New Roman"/>
          <w:b/>
          <w:color w:val="auto"/>
          <w:sz w:val="24"/>
          <w:szCs w:val="24"/>
          <w:lang w:val="en-US"/>
        </w:rPr>
        <w:t>Qualitative</w:t>
      </w:r>
      <w:r w:rsidR="00800E11" w:rsidRPr="00064E60">
        <w:rPr>
          <w:rFonts w:ascii="Times New Roman" w:hAnsi="Times New Roman" w:cs="Times New Roman"/>
          <w:b/>
          <w:color w:val="auto"/>
          <w:sz w:val="24"/>
          <w:szCs w:val="24"/>
          <w:lang w:val="en-US"/>
        </w:rPr>
        <w:t xml:space="preserve"> interviews</w:t>
      </w:r>
    </w:p>
    <w:p w14:paraId="5AF162BB" w14:textId="3B00DC6B" w:rsidR="006C650F" w:rsidRPr="00064E60" w:rsidRDefault="00224A24" w:rsidP="001E7CE3">
      <w:pPr>
        <w:spacing w:after="0" w:line="360" w:lineRule="auto"/>
        <w:jc w:val="both"/>
        <w:rPr>
          <w:rFonts w:ascii="Times New Roman" w:hAnsi="Times New Roman" w:cs="Times New Roman"/>
          <w:b/>
          <w:bCs/>
          <w:i/>
          <w:iCs/>
          <w:lang w:val="en-US"/>
        </w:rPr>
      </w:pPr>
      <w:r w:rsidRPr="00064E60">
        <w:rPr>
          <w:rFonts w:ascii="Times New Roman" w:hAnsi="Times New Roman" w:cs="Times New Roman"/>
          <w:b/>
          <w:bCs/>
          <w:i/>
          <w:lang w:val="en-US"/>
        </w:rPr>
        <w:t xml:space="preserve">3.1 </w:t>
      </w:r>
      <w:r w:rsidR="0087385D" w:rsidRPr="00064E60">
        <w:rPr>
          <w:rFonts w:ascii="Times New Roman" w:hAnsi="Times New Roman" w:cs="Times New Roman"/>
          <w:b/>
          <w:bCs/>
          <w:i/>
          <w:lang w:val="en-US"/>
        </w:rPr>
        <w:t>Participants</w:t>
      </w:r>
      <w:r w:rsidR="000F06B5" w:rsidRPr="00064E60">
        <w:rPr>
          <w:rFonts w:ascii="Times New Roman" w:hAnsi="Times New Roman" w:cs="Times New Roman"/>
          <w:b/>
          <w:bCs/>
          <w:i/>
          <w:lang w:val="en-US"/>
        </w:rPr>
        <w:t xml:space="preserve"> and sampling</w:t>
      </w:r>
    </w:p>
    <w:p w14:paraId="256E840C" w14:textId="6E375BFB" w:rsidR="006369E6" w:rsidRPr="00064E60" w:rsidRDefault="00E808F6"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The mixed methods approach employed in our research is appropriate to improve the validity of results by combining both qualitative and quantitative insights to answer the research questions more comprehensively (Creswell, 2009). The semi-structured interviews answer the first research question and indicate relevant </w:t>
      </w:r>
      <w:r w:rsidRPr="00064E60">
        <w:rPr>
          <w:rFonts w:ascii="Times New Roman" w:hAnsi="Times New Roman" w:cs="Times New Roman"/>
          <w:lang w:val="en-US"/>
        </w:rPr>
        <w:lastRenderedPageBreak/>
        <w:t xml:space="preserve">constructs </w:t>
      </w:r>
      <w:r w:rsidR="00023D7E" w:rsidRPr="00064E60">
        <w:rPr>
          <w:rFonts w:ascii="Times New Roman" w:hAnsi="Times New Roman" w:cs="Times New Roman"/>
          <w:lang w:val="en-US"/>
        </w:rPr>
        <w:t xml:space="preserve">pertaining </w:t>
      </w:r>
      <w:r w:rsidRPr="00064E60">
        <w:rPr>
          <w:rFonts w:ascii="Times New Roman" w:hAnsi="Times New Roman" w:cs="Times New Roman"/>
          <w:lang w:val="en-US"/>
        </w:rPr>
        <w:t xml:space="preserve">to </w:t>
      </w:r>
      <w:r w:rsidR="00023D7E" w:rsidRPr="00064E60">
        <w:rPr>
          <w:rFonts w:ascii="Times New Roman" w:hAnsi="Times New Roman" w:cs="Times New Roman"/>
          <w:lang w:val="en-US"/>
        </w:rPr>
        <w:t xml:space="preserve">inspecting </w:t>
      </w:r>
      <w:r w:rsidRPr="00064E60">
        <w:rPr>
          <w:rFonts w:ascii="Times New Roman" w:hAnsi="Times New Roman" w:cs="Times New Roman"/>
          <w:lang w:val="en-US"/>
        </w:rPr>
        <w:t xml:space="preserve">the second research question. The aim of Study 1 is to get insights from real m-banking users including consumers and bank employees based on their practical experiences influenced by capital controls. Hence, purposive sampling method was chosen to interview suitable targets without gender or background focus. The research assistant obtained consent and interviewed twenty-one m-banking users including 10 consumers and 11 bank employees from different areas of Athens, Greece. The majority of the consumers who participated in the interviews were under 45-year-old who actively use smartphones and m-banking services. The interview lasts approximately 25 minutes with each participant. It should be addressed that the researcher assigned pseudonym to each participant (e.g., Consumer 1: C1 and Employee 1: E1) </w:t>
      </w:r>
      <w:r w:rsidR="00023D7E" w:rsidRPr="00064E60">
        <w:rPr>
          <w:rFonts w:ascii="Times New Roman" w:hAnsi="Times New Roman" w:cs="Times New Roman"/>
          <w:lang w:val="en-US"/>
        </w:rPr>
        <w:t xml:space="preserve">according </w:t>
      </w:r>
      <w:r w:rsidRPr="00064E60">
        <w:rPr>
          <w:rFonts w:ascii="Times New Roman" w:hAnsi="Times New Roman" w:cs="Times New Roman"/>
          <w:lang w:val="en-US"/>
        </w:rPr>
        <w:t>to Myers (2013, pp. 52-53), as each participant’s identity and conversations were kept confidential for the research purpose only. Table 1 presents the profile of both consumers and bank employee participants.</w:t>
      </w:r>
    </w:p>
    <w:p w14:paraId="19E2051B" w14:textId="77777777" w:rsidR="00E808F6" w:rsidRPr="00064E60" w:rsidRDefault="00E808F6" w:rsidP="001E7CE3">
      <w:pPr>
        <w:spacing w:after="0" w:line="360" w:lineRule="auto"/>
        <w:jc w:val="both"/>
        <w:rPr>
          <w:rFonts w:ascii="Times New Roman" w:hAnsi="Times New Roman" w:cs="Times New Roman"/>
          <w:lang w:val="en-US"/>
        </w:rPr>
      </w:pPr>
    </w:p>
    <w:p w14:paraId="31906F54" w14:textId="41AFFA58" w:rsidR="00942AC2" w:rsidRPr="00064E60" w:rsidRDefault="00BB37B5" w:rsidP="00942AC2">
      <w:pPr>
        <w:spacing w:after="0" w:line="360" w:lineRule="auto"/>
        <w:jc w:val="center"/>
        <w:rPr>
          <w:rFonts w:ascii="Times New Roman" w:hAnsi="Times New Roman" w:cs="Times New Roman"/>
          <w:lang w:val="en-US"/>
        </w:rPr>
      </w:pPr>
      <w:r w:rsidRPr="00064E60">
        <w:rPr>
          <w:rFonts w:ascii="Times New Roman" w:hAnsi="Times New Roman" w:cs="Times New Roman"/>
          <w:lang w:val="en-US"/>
        </w:rPr>
        <w:t xml:space="preserve">{Insert Table </w:t>
      </w:r>
      <w:r w:rsidR="00745015" w:rsidRPr="00064E60">
        <w:rPr>
          <w:rFonts w:ascii="Times New Roman" w:hAnsi="Times New Roman" w:cs="Times New Roman"/>
          <w:lang w:val="en-US"/>
        </w:rPr>
        <w:t>1</w:t>
      </w:r>
      <w:r w:rsidRPr="00064E60">
        <w:rPr>
          <w:rFonts w:ascii="Times New Roman" w:hAnsi="Times New Roman" w:cs="Times New Roman"/>
          <w:lang w:val="en-US"/>
        </w:rPr>
        <w:t xml:space="preserve"> about here}</w:t>
      </w:r>
    </w:p>
    <w:p w14:paraId="493FBC05" w14:textId="010A282B" w:rsidR="005B0A4C" w:rsidRPr="00064E60" w:rsidRDefault="005B0A4C" w:rsidP="001E7CE3">
      <w:pPr>
        <w:spacing w:after="0" w:line="360" w:lineRule="auto"/>
        <w:jc w:val="both"/>
        <w:rPr>
          <w:rFonts w:ascii="Times New Roman" w:hAnsi="Times New Roman" w:cs="Times New Roman"/>
          <w:lang w:val="en-US"/>
        </w:rPr>
      </w:pPr>
    </w:p>
    <w:p w14:paraId="7DB3A30E" w14:textId="77777777" w:rsidR="00B82F98" w:rsidRPr="00064E60" w:rsidRDefault="00B82F98" w:rsidP="001E7CE3">
      <w:pPr>
        <w:spacing w:after="0" w:line="360" w:lineRule="auto"/>
        <w:jc w:val="both"/>
        <w:rPr>
          <w:rFonts w:ascii="Times New Roman" w:hAnsi="Times New Roman" w:cs="Times New Roman"/>
          <w:lang w:val="en-US"/>
        </w:rPr>
      </w:pPr>
    </w:p>
    <w:p w14:paraId="594512BB" w14:textId="3A205AE1" w:rsidR="005B0A4C" w:rsidRPr="00064E60" w:rsidRDefault="00224A24" w:rsidP="001E7CE3">
      <w:pPr>
        <w:spacing w:after="0" w:line="360" w:lineRule="auto"/>
        <w:jc w:val="both"/>
        <w:rPr>
          <w:rFonts w:ascii="Times New Roman" w:hAnsi="Times New Roman" w:cs="Times New Roman"/>
          <w:b/>
          <w:bCs/>
          <w:i/>
          <w:lang w:val="en-GB"/>
        </w:rPr>
      </w:pPr>
      <w:r w:rsidRPr="00064E60">
        <w:rPr>
          <w:rFonts w:ascii="Times New Roman" w:hAnsi="Times New Roman" w:cs="Times New Roman"/>
          <w:b/>
          <w:bCs/>
          <w:i/>
          <w:lang w:val="en-US"/>
        </w:rPr>
        <w:t xml:space="preserve">3.2 </w:t>
      </w:r>
      <w:r w:rsidR="00E92D08" w:rsidRPr="00064E60">
        <w:rPr>
          <w:rFonts w:ascii="Times New Roman" w:hAnsi="Times New Roman" w:cs="Times New Roman"/>
          <w:b/>
          <w:bCs/>
          <w:i/>
          <w:lang w:val="en-US"/>
        </w:rPr>
        <w:t>Data Collection</w:t>
      </w:r>
    </w:p>
    <w:p w14:paraId="2F98243C" w14:textId="16D78397" w:rsidR="006840BC" w:rsidRPr="00064E60" w:rsidRDefault="009C6D14"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The first study</w:t>
      </w:r>
      <w:r w:rsidR="005B0A4C" w:rsidRPr="00064E60">
        <w:rPr>
          <w:rFonts w:ascii="Times New Roman" w:hAnsi="Times New Roman" w:cs="Times New Roman"/>
          <w:lang w:val="en-US"/>
        </w:rPr>
        <w:t xml:space="preserve"> </w:t>
      </w:r>
      <w:r w:rsidR="004A1986" w:rsidRPr="00064E60">
        <w:rPr>
          <w:rFonts w:ascii="Times New Roman" w:hAnsi="Times New Roman" w:cs="Times New Roman"/>
          <w:lang w:val="en-US"/>
        </w:rPr>
        <w:t xml:space="preserve">conducted </w:t>
      </w:r>
      <w:r w:rsidR="005B0A4C" w:rsidRPr="00064E60">
        <w:rPr>
          <w:rFonts w:ascii="Times New Roman" w:hAnsi="Times New Roman" w:cs="Times New Roman"/>
          <w:lang w:val="en-US"/>
        </w:rPr>
        <w:t xml:space="preserve">in-depth interviews with </w:t>
      </w:r>
      <w:r w:rsidR="004A1986" w:rsidRPr="00064E60">
        <w:rPr>
          <w:rFonts w:ascii="Times New Roman" w:hAnsi="Times New Roman" w:cs="Times New Roman"/>
          <w:lang w:val="en-US"/>
        </w:rPr>
        <w:t xml:space="preserve">individual </w:t>
      </w:r>
      <w:r w:rsidR="005B0A4C" w:rsidRPr="00064E60">
        <w:rPr>
          <w:rFonts w:ascii="Times New Roman" w:hAnsi="Times New Roman" w:cs="Times New Roman"/>
          <w:lang w:val="en-US"/>
        </w:rPr>
        <w:t>participants and collect deeper understandings of</w:t>
      </w:r>
      <w:r w:rsidR="00E92D08" w:rsidRPr="00064E60">
        <w:rPr>
          <w:rFonts w:ascii="Times New Roman" w:hAnsi="Times New Roman" w:cs="Times New Roman"/>
          <w:lang w:val="en-US"/>
        </w:rPr>
        <w:t xml:space="preserve"> m-banking </w:t>
      </w:r>
      <w:r w:rsidR="005A2F52" w:rsidRPr="00064E60">
        <w:rPr>
          <w:rFonts w:ascii="Times New Roman" w:hAnsi="Times New Roman" w:cs="Times New Roman"/>
          <w:lang w:val="en-US"/>
        </w:rPr>
        <w:t>usages</w:t>
      </w:r>
      <w:r w:rsidR="005B0A4C" w:rsidRPr="00064E60">
        <w:rPr>
          <w:rFonts w:ascii="Times New Roman" w:hAnsi="Times New Roman" w:cs="Times New Roman"/>
          <w:lang w:val="en-US"/>
        </w:rPr>
        <w:t xml:space="preserve">. </w:t>
      </w:r>
      <w:r w:rsidR="00E92D08" w:rsidRPr="00064E60">
        <w:rPr>
          <w:rFonts w:ascii="Times New Roman" w:hAnsi="Times New Roman" w:cs="Times New Roman"/>
          <w:lang w:val="en-US"/>
        </w:rPr>
        <w:t>The method</w:t>
      </w:r>
      <w:r w:rsidR="005B0A4C" w:rsidRPr="00064E60">
        <w:rPr>
          <w:rFonts w:ascii="Times New Roman" w:hAnsi="Times New Roman" w:cs="Times New Roman"/>
          <w:lang w:val="en-US"/>
        </w:rPr>
        <w:t xml:space="preserve"> embraces the feature of opinions pooling that each participant is encouraged to contribute his or her own thoughts despite they may share homogenous background such as colleagues or friends. By exploring the hidden </w:t>
      </w:r>
      <w:r w:rsidR="00E92D08" w:rsidRPr="00064E60">
        <w:rPr>
          <w:rFonts w:ascii="Times New Roman" w:hAnsi="Times New Roman" w:cs="Times New Roman"/>
          <w:lang w:val="en-US"/>
        </w:rPr>
        <w:t xml:space="preserve">values </w:t>
      </w:r>
      <w:r w:rsidR="005B0A4C" w:rsidRPr="00064E60">
        <w:rPr>
          <w:rFonts w:ascii="Times New Roman" w:hAnsi="Times New Roman" w:cs="Times New Roman"/>
          <w:lang w:val="en-US"/>
        </w:rPr>
        <w:t xml:space="preserve">of participants’ attitudes, cognition and </w:t>
      </w:r>
      <w:r w:rsidR="00871FE5" w:rsidRPr="00064E60">
        <w:rPr>
          <w:rFonts w:ascii="Times New Roman" w:hAnsi="Times New Roman" w:cs="Times New Roman"/>
          <w:lang w:val="en-US"/>
        </w:rPr>
        <w:t>behaviors</w:t>
      </w:r>
      <w:r w:rsidR="005B0A4C" w:rsidRPr="00064E60">
        <w:rPr>
          <w:rFonts w:ascii="Times New Roman" w:hAnsi="Times New Roman" w:cs="Times New Roman"/>
          <w:lang w:val="en-US"/>
        </w:rPr>
        <w:t xml:space="preserve">, in-depth interviews have been largely adopted as promising approach to collect exploratory information in </w:t>
      </w:r>
      <w:r w:rsidR="00210F4D" w:rsidRPr="00064E60">
        <w:rPr>
          <w:rFonts w:ascii="Times New Roman" w:hAnsi="Times New Roman" w:cs="Times New Roman"/>
          <w:lang w:val="en-US"/>
        </w:rPr>
        <w:t>the domain o</w:t>
      </w:r>
      <w:r w:rsidR="00E82B8B" w:rsidRPr="00064E60">
        <w:rPr>
          <w:rFonts w:ascii="Times New Roman" w:hAnsi="Times New Roman" w:cs="Times New Roman"/>
          <w:lang w:val="en-US"/>
        </w:rPr>
        <w:t>f</w:t>
      </w:r>
      <w:r w:rsidR="00210F4D" w:rsidRPr="00064E60">
        <w:rPr>
          <w:rFonts w:ascii="Times New Roman" w:hAnsi="Times New Roman" w:cs="Times New Roman"/>
          <w:lang w:val="en-US"/>
        </w:rPr>
        <w:t xml:space="preserve"> social </w:t>
      </w:r>
      <w:r w:rsidR="005B0A4C" w:rsidRPr="00064E60">
        <w:rPr>
          <w:rFonts w:ascii="Times New Roman" w:hAnsi="Times New Roman" w:cs="Times New Roman"/>
          <w:lang w:val="en-US"/>
        </w:rPr>
        <w:t xml:space="preserve">sciences. Thus, the research assistant acted as the interviewer and </w:t>
      </w:r>
      <w:r w:rsidR="005A2F52" w:rsidRPr="00064E60">
        <w:rPr>
          <w:rFonts w:ascii="Times New Roman" w:hAnsi="Times New Roman" w:cs="Times New Roman"/>
          <w:lang w:val="en-US"/>
        </w:rPr>
        <w:t>organized</w:t>
      </w:r>
      <w:r w:rsidR="005B0A4C" w:rsidRPr="00064E60">
        <w:rPr>
          <w:rFonts w:ascii="Times New Roman" w:hAnsi="Times New Roman" w:cs="Times New Roman"/>
          <w:lang w:val="en-US"/>
        </w:rPr>
        <w:t xml:space="preserve"> face-to-face conversations with </w:t>
      </w:r>
      <w:r w:rsidR="00E92D08" w:rsidRPr="00064E60">
        <w:rPr>
          <w:rFonts w:ascii="Times New Roman" w:hAnsi="Times New Roman" w:cs="Times New Roman"/>
          <w:lang w:val="en-US"/>
        </w:rPr>
        <w:t>each participant</w:t>
      </w:r>
      <w:r w:rsidR="003B1E83" w:rsidRPr="00064E60">
        <w:rPr>
          <w:rFonts w:ascii="Times New Roman" w:hAnsi="Times New Roman" w:cs="Times New Roman"/>
          <w:lang w:val="en-US"/>
        </w:rPr>
        <w:t>.</w:t>
      </w:r>
      <w:r w:rsidR="000C06BF" w:rsidRPr="00064E60">
        <w:rPr>
          <w:rFonts w:ascii="Times New Roman" w:hAnsi="Times New Roman" w:cs="Times New Roman"/>
          <w:lang w:val="en-US"/>
        </w:rPr>
        <w:t xml:space="preserve"> More specifically, interviewees’ consent of participation was gained wherein they were informed detailed instructions prior to the interviews. An interview guide was prepared in advance </w:t>
      </w:r>
      <w:r w:rsidR="000F06B5" w:rsidRPr="00064E60">
        <w:rPr>
          <w:rFonts w:ascii="Times New Roman" w:hAnsi="Times New Roman" w:cs="Times New Roman"/>
          <w:lang w:val="en-US"/>
        </w:rPr>
        <w:t xml:space="preserve">including </w:t>
      </w:r>
      <w:r w:rsidR="000C06BF" w:rsidRPr="00064E60">
        <w:rPr>
          <w:rFonts w:ascii="Times New Roman" w:hAnsi="Times New Roman" w:cs="Times New Roman"/>
          <w:lang w:val="en-US"/>
        </w:rPr>
        <w:t xml:space="preserve">a list of topics regarding how capital controls affected Greek consumers’ financial services and </w:t>
      </w:r>
      <w:r w:rsidR="005A2F52" w:rsidRPr="00064E60">
        <w:rPr>
          <w:rFonts w:ascii="Times New Roman" w:hAnsi="Times New Roman" w:cs="Times New Roman"/>
          <w:lang w:val="en-US"/>
        </w:rPr>
        <w:t>usages</w:t>
      </w:r>
      <w:r w:rsidR="000C06BF" w:rsidRPr="00064E60">
        <w:rPr>
          <w:rFonts w:ascii="Times New Roman" w:hAnsi="Times New Roman" w:cs="Times New Roman"/>
          <w:lang w:val="en-US"/>
        </w:rPr>
        <w:t xml:space="preserve"> </w:t>
      </w:r>
      <w:r w:rsidR="005A2F52" w:rsidRPr="00064E60">
        <w:rPr>
          <w:rFonts w:ascii="Times New Roman" w:hAnsi="Times New Roman" w:cs="Times New Roman"/>
          <w:lang w:val="en-US"/>
        </w:rPr>
        <w:t>on</w:t>
      </w:r>
      <w:r w:rsidR="000C06BF" w:rsidRPr="00064E60">
        <w:rPr>
          <w:rFonts w:ascii="Times New Roman" w:hAnsi="Times New Roman" w:cs="Times New Roman"/>
          <w:lang w:val="en-US"/>
        </w:rPr>
        <w:t xml:space="preserve"> m-banking applications (see Appendix 1). A voice recorder </w:t>
      </w:r>
      <w:r w:rsidR="003B1E83" w:rsidRPr="00064E60">
        <w:rPr>
          <w:rFonts w:ascii="Times New Roman" w:hAnsi="Times New Roman" w:cs="Times New Roman"/>
          <w:lang w:val="en-US"/>
        </w:rPr>
        <w:t>was used</w:t>
      </w:r>
      <w:r w:rsidR="000C06BF" w:rsidRPr="00064E60">
        <w:rPr>
          <w:rFonts w:ascii="Times New Roman" w:hAnsi="Times New Roman" w:cs="Times New Roman"/>
          <w:lang w:val="en-US"/>
        </w:rPr>
        <w:t xml:space="preserve"> to record participants’ </w:t>
      </w:r>
      <w:r w:rsidR="00B47647" w:rsidRPr="00064E60">
        <w:rPr>
          <w:rFonts w:ascii="Times New Roman" w:hAnsi="Times New Roman" w:cs="Times New Roman"/>
          <w:lang w:val="en-US"/>
        </w:rPr>
        <w:t xml:space="preserve">conversations </w:t>
      </w:r>
      <w:r w:rsidR="000C06BF" w:rsidRPr="00064E60">
        <w:rPr>
          <w:rFonts w:ascii="Times New Roman" w:hAnsi="Times New Roman" w:cs="Times New Roman"/>
          <w:lang w:val="en-US"/>
        </w:rPr>
        <w:t xml:space="preserve">and the researcher took </w:t>
      </w:r>
      <w:r w:rsidR="005A2F52" w:rsidRPr="00064E60">
        <w:rPr>
          <w:rFonts w:ascii="Times New Roman" w:hAnsi="Times New Roman" w:cs="Times New Roman"/>
          <w:lang w:val="en-US"/>
        </w:rPr>
        <w:t xml:space="preserve">some </w:t>
      </w:r>
      <w:r w:rsidR="000C06BF" w:rsidRPr="00064E60">
        <w:rPr>
          <w:rFonts w:ascii="Times New Roman" w:hAnsi="Times New Roman" w:cs="Times New Roman"/>
          <w:lang w:val="en-US"/>
        </w:rPr>
        <w:t>observational notes during the process.</w:t>
      </w:r>
    </w:p>
    <w:p w14:paraId="187E88B2" w14:textId="77777777" w:rsidR="00B82F98" w:rsidRPr="00064E60" w:rsidRDefault="00B82F98" w:rsidP="001E7CE3">
      <w:pPr>
        <w:spacing w:after="0" w:line="360" w:lineRule="auto"/>
        <w:jc w:val="both"/>
        <w:rPr>
          <w:rFonts w:ascii="Times New Roman" w:hAnsi="Times New Roman" w:cs="Times New Roman"/>
          <w:lang w:val="en-US"/>
        </w:rPr>
      </w:pPr>
    </w:p>
    <w:p w14:paraId="54357DF4" w14:textId="4E8234BC" w:rsidR="005B0A4C" w:rsidRPr="00064E60" w:rsidRDefault="00224A24" w:rsidP="001E7CE3">
      <w:pPr>
        <w:spacing w:after="0" w:line="360" w:lineRule="auto"/>
        <w:jc w:val="both"/>
        <w:rPr>
          <w:rFonts w:ascii="Times New Roman" w:hAnsi="Times New Roman" w:cs="Times New Roman"/>
          <w:b/>
          <w:bCs/>
          <w:i/>
          <w:lang w:val="en-US"/>
        </w:rPr>
      </w:pPr>
      <w:r w:rsidRPr="00064E60">
        <w:rPr>
          <w:rFonts w:ascii="Times New Roman" w:hAnsi="Times New Roman" w:cs="Times New Roman"/>
          <w:b/>
          <w:bCs/>
          <w:i/>
          <w:lang w:val="en-US"/>
        </w:rPr>
        <w:t xml:space="preserve">3.3 </w:t>
      </w:r>
      <w:r w:rsidR="00E92D08" w:rsidRPr="00064E60">
        <w:rPr>
          <w:rFonts w:ascii="Times New Roman" w:hAnsi="Times New Roman" w:cs="Times New Roman"/>
          <w:b/>
          <w:bCs/>
          <w:i/>
          <w:lang w:val="en-US"/>
        </w:rPr>
        <w:t>Thematic Analysis</w:t>
      </w:r>
    </w:p>
    <w:p w14:paraId="707786B1" w14:textId="13FF4B7D" w:rsidR="00B82F98" w:rsidRPr="00064E60" w:rsidRDefault="005B0A4C"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Due to the richness and uniqueness of the data, the research team </w:t>
      </w:r>
      <w:r w:rsidR="000F06B5" w:rsidRPr="00064E60">
        <w:rPr>
          <w:rFonts w:ascii="Times New Roman" w:hAnsi="Times New Roman" w:cs="Times New Roman"/>
          <w:lang w:val="en-US"/>
        </w:rPr>
        <w:t>adopted thematic analysis to derive various factors related to m-banking uses</w:t>
      </w:r>
      <w:r w:rsidRPr="00064E60">
        <w:rPr>
          <w:rFonts w:ascii="Times New Roman" w:hAnsi="Times New Roman" w:cs="Times New Roman"/>
          <w:lang w:val="en-US"/>
        </w:rPr>
        <w:t xml:space="preserve">. First, </w:t>
      </w:r>
      <w:r w:rsidR="00B47647" w:rsidRPr="00064E60">
        <w:rPr>
          <w:rFonts w:ascii="Times New Roman" w:hAnsi="Times New Roman" w:cs="Times New Roman"/>
          <w:lang w:val="en-US"/>
        </w:rPr>
        <w:t>interview transcripts</w:t>
      </w:r>
      <w:r w:rsidRPr="00064E60">
        <w:rPr>
          <w:rFonts w:ascii="Times New Roman" w:hAnsi="Times New Roman" w:cs="Times New Roman"/>
          <w:lang w:val="en-US"/>
        </w:rPr>
        <w:t xml:space="preserve"> were created and NVivo 12 was </w:t>
      </w:r>
      <w:r w:rsidR="00871FE5" w:rsidRPr="00064E60">
        <w:rPr>
          <w:rFonts w:ascii="Times New Roman" w:hAnsi="Times New Roman" w:cs="Times New Roman"/>
          <w:lang w:val="en-US"/>
        </w:rPr>
        <w:t>utilized</w:t>
      </w:r>
      <w:r w:rsidRPr="00064E60">
        <w:rPr>
          <w:rFonts w:ascii="Times New Roman" w:hAnsi="Times New Roman" w:cs="Times New Roman"/>
          <w:lang w:val="en-US"/>
        </w:rPr>
        <w:t xml:space="preserve"> to record and </w:t>
      </w:r>
      <w:r w:rsidR="007469B9" w:rsidRPr="00064E60">
        <w:rPr>
          <w:rFonts w:ascii="Times New Roman" w:hAnsi="Times New Roman" w:cs="Times New Roman"/>
          <w:lang w:val="en-US"/>
        </w:rPr>
        <w:t>analyze</w:t>
      </w:r>
      <w:r w:rsidRPr="00064E60">
        <w:rPr>
          <w:rFonts w:ascii="Times New Roman" w:hAnsi="Times New Roman" w:cs="Times New Roman"/>
          <w:lang w:val="en-US"/>
        </w:rPr>
        <w:t xml:space="preserve"> the empirical data. Second, we followed Strauss’s systematic coding schema (Strauss and Corbin</w:t>
      </w:r>
      <w:r w:rsidR="005C11C0" w:rsidRPr="00064E60">
        <w:rPr>
          <w:rFonts w:ascii="Times New Roman" w:hAnsi="Times New Roman" w:cs="Times New Roman"/>
          <w:lang w:val="en-US"/>
        </w:rPr>
        <w:t>,</w:t>
      </w:r>
      <w:r w:rsidRPr="00064E60">
        <w:rPr>
          <w:rFonts w:ascii="Times New Roman" w:hAnsi="Times New Roman" w:cs="Times New Roman"/>
          <w:lang w:val="en-US"/>
        </w:rPr>
        <w:t xml:space="preserve"> 1990) to code the qualitative data, themes </w:t>
      </w:r>
      <w:r w:rsidR="000C06BF" w:rsidRPr="00064E60">
        <w:rPr>
          <w:rFonts w:ascii="Times New Roman" w:hAnsi="Times New Roman" w:cs="Times New Roman"/>
          <w:lang w:val="en-US"/>
        </w:rPr>
        <w:t>were</w:t>
      </w:r>
      <w:r w:rsidRPr="00064E60">
        <w:rPr>
          <w:rFonts w:ascii="Times New Roman" w:hAnsi="Times New Roman" w:cs="Times New Roman"/>
          <w:lang w:val="en-US"/>
        </w:rPr>
        <w:t xml:space="preserve"> coded based on subjective interpretation through distinguishing similarities and differences </w:t>
      </w:r>
      <w:r w:rsidR="000C06BF" w:rsidRPr="00064E60">
        <w:rPr>
          <w:rFonts w:ascii="Times New Roman" w:hAnsi="Times New Roman" w:cs="Times New Roman"/>
          <w:lang w:val="en-US"/>
        </w:rPr>
        <w:t>across bank consumers and employees respectively</w:t>
      </w:r>
      <w:r w:rsidRPr="00064E60">
        <w:rPr>
          <w:rFonts w:ascii="Times New Roman" w:hAnsi="Times New Roman" w:cs="Times New Roman"/>
          <w:lang w:val="en-US"/>
        </w:rPr>
        <w:t xml:space="preserve">. Third, thematic analysis method was significantly employed to </w:t>
      </w:r>
      <w:r w:rsidR="000C06BF" w:rsidRPr="00064E60">
        <w:rPr>
          <w:rFonts w:ascii="Times New Roman" w:hAnsi="Times New Roman" w:cs="Times New Roman"/>
          <w:lang w:val="en-US"/>
        </w:rPr>
        <w:t>analyze</w:t>
      </w:r>
      <w:r w:rsidRPr="00064E60">
        <w:rPr>
          <w:rFonts w:ascii="Times New Roman" w:hAnsi="Times New Roman" w:cs="Times New Roman"/>
          <w:lang w:val="en-US"/>
        </w:rPr>
        <w:t xml:space="preserve"> the </w:t>
      </w:r>
      <w:r w:rsidR="000C06BF" w:rsidRPr="00064E60">
        <w:rPr>
          <w:rFonts w:ascii="Times New Roman" w:hAnsi="Times New Roman" w:cs="Times New Roman"/>
          <w:lang w:val="en-US"/>
        </w:rPr>
        <w:t>data</w:t>
      </w:r>
      <w:r w:rsidRPr="00064E60">
        <w:rPr>
          <w:rFonts w:ascii="Times New Roman" w:hAnsi="Times New Roman" w:cs="Times New Roman"/>
          <w:lang w:val="en-US"/>
        </w:rPr>
        <w:t xml:space="preserve"> as most </w:t>
      </w:r>
      <w:r w:rsidR="00782539" w:rsidRPr="00064E60">
        <w:rPr>
          <w:rFonts w:ascii="Times New Roman" w:hAnsi="Times New Roman" w:cs="Times New Roman"/>
          <w:lang w:val="en-US"/>
        </w:rPr>
        <w:t>qualitative</w:t>
      </w:r>
      <w:r w:rsidRPr="00064E60">
        <w:rPr>
          <w:rFonts w:ascii="Times New Roman" w:hAnsi="Times New Roman" w:cs="Times New Roman"/>
          <w:lang w:val="en-US"/>
        </w:rPr>
        <w:t xml:space="preserve"> research follow (</w:t>
      </w:r>
      <w:proofErr w:type="spellStart"/>
      <w:r w:rsidRPr="00064E60">
        <w:rPr>
          <w:rFonts w:ascii="Times New Roman" w:hAnsi="Times New Roman" w:cs="Times New Roman"/>
          <w:lang w:val="en-US"/>
        </w:rPr>
        <w:t>Neuendorf</w:t>
      </w:r>
      <w:proofErr w:type="spellEnd"/>
      <w:r w:rsidR="005C11C0" w:rsidRPr="00064E60">
        <w:rPr>
          <w:rFonts w:ascii="Times New Roman" w:hAnsi="Times New Roman" w:cs="Times New Roman"/>
          <w:lang w:val="en-US"/>
        </w:rPr>
        <w:t>,</w:t>
      </w:r>
      <w:r w:rsidRPr="00064E60">
        <w:rPr>
          <w:rFonts w:ascii="Times New Roman" w:hAnsi="Times New Roman" w:cs="Times New Roman"/>
          <w:lang w:val="en-US"/>
        </w:rPr>
        <w:t xml:space="preserve"> 2019</w:t>
      </w:r>
      <w:r w:rsidR="005C11C0" w:rsidRPr="00064E60">
        <w:rPr>
          <w:rFonts w:ascii="Times New Roman" w:hAnsi="Times New Roman" w:cs="Times New Roman"/>
          <w:lang w:val="en-US"/>
        </w:rPr>
        <w:t>, p.</w:t>
      </w:r>
      <w:r w:rsidR="00871FE5" w:rsidRPr="00064E60">
        <w:rPr>
          <w:rFonts w:ascii="Times New Roman" w:hAnsi="Times New Roman" w:cs="Times New Roman"/>
          <w:lang w:val="en-US"/>
        </w:rPr>
        <w:t xml:space="preserve"> 220). Moreover, by </w:t>
      </w:r>
      <w:r w:rsidR="000C06BF" w:rsidRPr="00064E60">
        <w:rPr>
          <w:rFonts w:ascii="Times New Roman" w:hAnsi="Times New Roman" w:cs="Times New Roman"/>
          <w:lang w:val="en-US"/>
        </w:rPr>
        <w:t>familiarizing</w:t>
      </w:r>
      <w:r w:rsidRPr="00064E60">
        <w:rPr>
          <w:rFonts w:ascii="Times New Roman" w:hAnsi="Times New Roman" w:cs="Times New Roman"/>
          <w:lang w:val="en-US"/>
        </w:rPr>
        <w:t xml:space="preserve"> with the data, we generated a series of initial codes</w:t>
      </w:r>
      <w:r w:rsidR="000F06B5" w:rsidRPr="00064E60">
        <w:rPr>
          <w:rFonts w:ascii="Times New Roman" w:hAnsi="Times New Roman" w:cs="Times New Roman"/>
          <w:lang w:val="en-US"/>
        </w:rPr>
        <w:t xml:space="preserve"> (first- and second-order codes)</w:t>
      </w:r>
      <w:r w:rsidRPr="00064E60">
        <w:rPr>
          <w:rFonts w:ascii="Times New Roman" w:hAnsi="Times New Roman" w:cs="Times New Roman"/>
          <w:lang w:val="en-US"/>
        </w:rPr>
        <w:t xml:space="preserve"> and developed hierarchies of concepts that fell into the same theme. This coding process was replicated, and </w:t>
      </w:r>
      <w:r w:rsidR="00AC160B" w:rsidRPr="00064E60">
        <w:rPr>
          <w:rFonts w:ascii="Times New Roman" w:hAnsi="Times New Roman" w:cs="Times New Roman"/>
          <w:lang w:val="en-US"/>
        </w:rPr>
        <w:t>another</w:t>
      </w:r>
      <w:r w:rsidRPr="00064E60">
        <w:rPr>
          <w:rFonts w:ascii="Times New Roman" w:hAnsi="Times New Roman" w:cs="Times New Roman"/>
          <w:lang w:val="en-US"/>
        </w:rPr>
        <w:t xml:space="preserve"> member further reviewed the themes to </w:t>
      </w:r>
      <w:r w:rsidR="00871FE5" w:rsidRPr="00064E60">
        <w:rPr>
          <w:rFonts w:ascii="Times New Roman" w:hAnsi="Times New Roman" w:cs="Times New Roman"/>
          <w:lang w:val="en-US"/>
        </w:rPr>
        <w:t>finalize</w:t>
      </w:r>
      <w:r w:rsidRPr="00064E60">
        <w:rPr>
          <w:rFonts w:ascii="Times New Roman" w:hAnsi="Times New Roman" w:cs="Times New Roman"/>
          <w:lang w:val="en-US"/>
        </w:rPr>
        <w:t xml:space="preserve"> structured themes and sub-themes, simultaneously </w:t>
      </w:r>
      <w:r w:rsidRPr="00064E60">
        <w:rPr>
          <w:rFonts w:ascii="Times New Roman" w:hAnsi="Times New Roman" w:cs="Times New Roman"/>
          <w:lang w:val="en-US"/>
        </w:rPr>
        <w:lastRenderedPageBreak/>
        <w:t>ensuring the rigor and trustworthiness of data (Nowell</w:t>
      </w:r>
      <w:r w:rsidR="00E12EFD" w:rsidRPr="00064E60">
        <w:rPr>
          <w:rFonts w:ascii="Times New Roman" w:hAnsi="Times New Roman" w:cs="Times New Roman"/>
          <w:lang w:val="en-US"/>
        </w:rPr>
        <w:t xml:space="preserve"> </w:t>
      </w:r>
      <w:r w:rsidR="00E12EFD" w:rsidRPr="00064E60">
        <w:rPr>
          <w:rFonts w:ascii="Times New Roman" w:hAnsi="Times New Roman" w:cs="Times New Roman"/>
          <w:i/>
          <w:lang w:val="en-US"/>
        </w:rPr>
        <w:t>et al.</w:t>
      </w:r>
      <w:r w:rsidR="005C11C0" w:rsidRPr="00064E60">
        <w:rPr>
          <w:rFonts w:ascii="Times New Roman" w:hAnsi="Times New Roman" w:cs="Times New Roman"/>
          <w:lang w:val="en-US"/>
        </w:rPr>
        <w:t>,</w:t>
      </w:r>
      <w:r w:rsidRPr="00064E60">
        <w:rPr>
          <w:rFonts w:ascii="Times New Roman" w:hAnsi="Times New Roman" w:cs="Times New Roman"/>
          <w:lang w:val="en-US"/>
        </w:rPr>
        <w:t xml:space="preserve"> 2017). Last, </w:t>
      </w:r>
      <w:r w:rsidR="00071B42" w:rsidRPr="00064E60">
        <w:rPr>
          <w:rFonts w:ascii="Times New Roman" w:hAnsi="Times New Roman" w:cs="Times New Roman"/>
          <w:lang w:val="en-US"/>
        </w:rPr>
        <w:t>after confirming the finalized themes</w:t>
      </w:r>
      <w:r w:rsidRPr="00064E60">
        <w:rPr>
          <w:rFonts w:ascii="Times New Roman" w:hAnsi="Times New Roman" w:cs="Times New Roman"/>
          <w:lang w:val="en-US"/>
        </w:rPr>
        <w:t xml:space="preserve">, </w:t>
      </w:r>
      <w:r w:rsidR="00B47647" w:rsidRPr="00064E60">
        <w:rPr>
          <w:rFonts w:ascii="Times New Roman" w:hAnsi="Times New Roman" w:cs="Times New Roman"/>
          <w:lang w:val="en-US"/>
        </w:rPr>
        <w:t>we</w:t>
      </w:r>
      <w:r w:rsidRPr="00064E60">
        <w:rPr>
          <w:rFonts w:ascii="Times New Roman" w:hAnsi="Times New Roman" w:cs="Times New Roman"/>
          <w:lang w:val="en-US"/>
        </w:rPr>
        <w:t xml:space="preserve"> present</w:t>
      </w:r>
      <w:r w:rsidR="00071B42" w:rsidRPr="00064E60">
        <w:rPr>
          <w:rFonts w:ascii="Times New Roman" w:hAnsi="Times New Roman" w:cs="Times New Roman"/>
          <w:lang w:val="en-US"/>
        </w:rPr>
        <w:t xml:space="preserve"> preliminary</w:t>
      </w:r>
      <w:r w:rsidRPr="00064E60">
        <w:rPr>
          <w:rFonts w:ascii="Times New Roman" w:hAnsi="Times New Roman" w:cs="Times New Roman"/>
          <w:lang w:val="en-US"/>
        </w:rPr>
        <w:t xml:space="preserve"> findings with direct quotes derived from participants’ conversations accompanied with participant reference identity (</w:t>
      </w:r>
      <w:proofErr w:type="spellStart"/>
      <w:r w:rsidRPr="00064E60">
        <w:rPr>
          <w:rFonts w:ascii="Times New Roman" w:hAnsi="Times New Roman" w:cs="Times New Roman"/>
          <w:lang w:val="en-US"/>
        </w:rPr>
        <w:t>Throuvala</w:t>
      </w:r>
      <w:proofErr w:type="spellEnd"/>
      <w:r w:rsidR="00E12EFD" w:rsidRPr="00064E60">
        <w:rPr>
          <w:rFonts w:ascii="Times New Roman" w:hAnsi="Times New Roman" w:cs="Times New Roman"/>
          <w:lang w:val="en-US"/>
        </w:rPr>
        <w:t xml:space="preserve"> </w:t>
      </w:r>
      <w:r w:rsidR="00E12EFD" w:rsidRPr="00064E60">
        <w:rPr>
          <w:rFonts w:ascii="Times New Roman" w:hAnsi="Times New Roman" w:cs="Times New Roman"/>
          <w:i/>
          <w:lang w:val="en-US"/>
        </w:rPr>
        <w:t>et al.</w:t>
      </w:r>
      <w:r w:rsidR="005C11C0" w:rsidRPr="00064E60">
        <w:rPr>
          <w:rFonts w:ascii="Times New Roman" w:hAnsi="Times New Roman" w:cs="Times New Roman"/>
          <w:lang w:val="en-US"/>
        </w:rPr>
        <w:t>,</w:t>
      </w:r>
      <w:r w:rsidRPr="00064E60">
        <w:rPr>
          <w:rFonts w:ascii="Times New Roman" w:hAnsi="Times New Roman" w:cs="Times New Roman"/>
          <w:lang w:val="en-US"/>
        </w:rPr>
        <w:t xml:space="preserve"> 2019). </w:t>
      </w:r>
    </w:p>
    <w:p w14:paraId="395A016A" w14:textId="1D7D7DE1" w:rsidR="003844D3" w:rsidRPr="00064E60" w:rsidRDefault="00224A24" w:rsidP="001E7CE3">
      <w:pPr>
        <w:spacing w:after="0" w:line="360" w:lineRule="auto"/>
        <w:jc w:val="both"/>
        <w:rPr>
          <w:rFonts w:ascii="Times New Roman" w:hAnsi="Times New Roman" w:cs="Times New Roman"/>
          <w:b/>
          <w:i/>
          <w:iCs/>
          <w:lang w:val="en-US"/>
        </w:rPr>
      </w:pPr>
      <w:r w:rsidRPr="00064E60">
        <w:rPr>
          <w:rFonts w:ascii="Times New Roman" w:hAnsi="Times New Roman" w:cs="Times New Roman"/>
          <w:b/>
          <w:i/>
          <w:iCs/>
          <w:lang w:val="en-US"/>
        </w:rPr>
        <w:t xml:space="preserve">3.4 </w:t>
      </w:r>
      <w:r w:rsidR="005B0A4C" w:rsidRPr="00064E60">
        <w:rPr>
          <w:rFonts w:ascii="Times New Roman" w:hAnsi="Times New Roman" w:cs="Times New Roman"/>
          <w:b/>
          <w:i/>
          <w:iCs/>
          <w:lang w:val="en-US"/>
        </w:rPr>
        <w:t xml:space="preserve">Results </w:t>
      </w:r>
      <w:r w:rsidR="00AE334A" w:rsidRPr="00064E60">
        <w:rPr>
          <w:rFonts w:ascii="Times New Roman" w:hAnsi="Times New Roman" w:cs="Times New Roman"/>
          <w:b/>
          <w:i/>
          <w:iCs/>
          <w:lang w:val="en-US"/>
        </w:rPr>
        <w:t xml:space="preserve">of </w:t>
      </w:r>
      <w:r w:rsidR="00A23A80" w:rsidRPr="00064E60">
        <w:rPr>
          <w:rFonts w:ascii="Times New Roman" w:hAnsi="Times New Roman" w:cs="Times New Roman"/>
          <w:b/>
          <w:i/>
          <w:iCs/>
          <w:lang w:val="en-US"/>
        </w:rPr>
        <w:t>Q</w:t>
      </w:r>
      <w:r w:rsidR="00AE334A" w:rsidRPr="00064E60">
        <w:rPr>
          <w:rFonts w:ascii="Times New Roman" w:hAnsi="Times New Roman" w:cs="Times New Roman"/>
          <w:b/>
          <w:i/>
          <w:iCs/>
          <w:lang w:val="en-US"/>
        </w:rPr>
        <w:t xml:space="preserve">ualitative </w:t>
      </w:r>
      <w:r w:rsidR="00A23A80" w:rsidRPr="00064E60">
        <w:rPr>
          <w:rFonts w:ascii="Times New Roman" w:hAnsi="Times New Roman" w:cs="Times New Roman"/>
          <w:b/>
          <w:i/>
          <w:iCs/>
          <w:lang w:val="en-US"/>
        </w:rPr>
        <w:t>I</w:t>
      </w:r>
      <w:r w:rsidR="00AE334A" w:rsidRPr="00064E60">
        <w:rPr>
          <w:rFonts w:ascii="Times New Roman" w:hAnsi="Times New Roman" w:cs="Times New Roman"/>
          <w:b/>
          <w:i/>
          <w:iCs/>
          <w:lang w:val="en-US"/>
        </w:rPr>
        <w:t>nterviews</w:t>
      </w:r>
    </w:p>
    <w:p w14:paraId="17016216" w14:textId="7E67F6BA" w:rsidR="00BB37B5" w:rsidRPr="00064E60" w:rsidRDefault="005B0A4C"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According to the empirical findings, both </w:t>
      </w:r>
      <w:r w:rsidR="00181CDB" w:rsidRPr="00064E60">
        <w:rPr>
          <w:rFonts w:ascii="Times New Roman" w:hAnsi="Times New Roman" w:cs="Times New Roman"/>
          <w:lang w:val="en-US"/>
        </w:rPr>
        <w:t xml:space="preserve">consumers </w:t>
      </w:r>
      <w:r w:rsidRPr="00064E60">
        <w:rPr>
          <w:rFonts w:ascii="Times New Roman" w:hAnsi="Times New Roman" w:cs="Times New Roman"/>
          <w:lang w:val="en-US"/>
        </w:rPr>
        <w:t>and bank employees expressed positive attitudes toward</w:t>
      </w:r>
      <w:r w:rsidR="00181CDB" w:rsidRPr="00064E60">
        <w:rPr>
          <w:rFonts w:ascii="Times New Roman" w:hAnsi="Times New Roman" w:cs="Times New Roman"/>
          <w:lang w:val="en-US"/>
        </w:rPr>
        <w:t>s</w:t>
      </w:r>
      <w:r w:rsidRPr="00064E60">
        <w:rPr>
          <w:rFonts w:ascii="Times New Roman" w:hAnsi="Times New Roman" w:cs="Times New Roman"/>
          <w:lang w:val="en-US"/>
        </w:rPr>
        <w:t xml:space="preserve"> </w:t>
      </w:r>
      <w:r w:rsidR="00071B42" w:rsidRPr="00064E60">
        <w:rPr>
          <w:rFonts w:ascii="Times New Roman" w:hAnsi="Times New Roman" w:cs="Times New Roman"/>
          <w:lang w:val="en-US"/>
        </w:rPr>
        <w:t>m</w:t>
      </w:r>
      <w:r w:rsidR="002C6E3A" w:rsidRPr="00064E60">
        <w:rPr>
          <w:rFonts w:ascii="Times New Roman" w:hAnsi="Times New Roman" w:cs="Times New Roman"/>
          <w:lang w:val="en-US"/>
        </w:rPr>
        <w:t>-</w:t>
      </w:r>
      <w:r w:rsidR="00071B42" w:rsidRPr="00064E60">
        <w:rPr>
          <w:rFonts w:ascii="Times New Roman" w:hAnsi="Times New Roman" w:cs="Times New Roman"/>
          <w:lang w:val="en-US"/>
        </w:rPr>
        <w:t xml:space="preserve">banking </w:t>
      </w:r>
      <w:r w:rsidR="00C00AB7" w:rsidRPr="00064E60">
        <w:rPr>
          <w:rFonts w:ascii="Times New Roman" w:hAnsi="Times New Roman" w:cs="Times New Roman"/>
          <w:lang w:val="en-US"/>
        </w:rPr>
        <w:t xml:space="preserve">usage </w:t>
      </w:r>
      <w:r w:rsidRPr="00064E60">
        <w:rPr>
          <w:rFonts w:ascii="Times New Roman" w:hAnsi="Times New Roman" w:cs="Times New Roman"/>
          <w:lang w:val="en-US"/>
        </w:rPr>
        <w:t xml:space="preserve">for financial needs due to the restrictions of capital controls since 2015. The interview began with </w:t>
      </w:r>
      <w:r w:rsidR="00071B42" w:rsidRPr="00064E60">
        <w:rPr>
          <w:rFonts w:ascii="Times New Roman" w:hAnsi="Times New Roman" w:cs="Times New Roman"/>
          <w:lang w:val="en-US"/>
        </w:rPr>
        <w:t>questioning</w:t>
      </w:r>
      <w:r w:rsidRPr="00064E60">
        <w:rPr>
          <w:rFonts w:ascii="Times New Roman" w:hAnsi="Times New Roman" w:cs="Times New Roman"/>
          <w:lang w:val="en-US"/>
        </w:rPr>
        <w:t xml:space="preserve"> personal awareness and opinions caused by the capital control</w:t>
      </w:r>
      <w:r w:rsidR="00181CDB" w:rsidRPr="00064E60">
        <w:rPr>
          <w:rFonts w:ascii="Times New Roman" w:hAnsi="Times New Roman" w:cs="Times New Roman"/>
          <w:lang w:val="en-US"/>
        </w:rPr>
        <w:t>s</w:t>
      </w:r>
      <w:r w:rsidRPr="00064E60">
        <w:rPr>
          <w:rFonts w:ascii="Times New Roman" w:hAnsi="Times New Roman" w:cs="Times New Roman"/>
          <w:lang w:val="en-US"/>
        </w:rPr>
        <w:t xml:space="preserve"> and how their financial needs and banking habits were affected. These questions indirectly triggered participants to disclose </w:t>
      </w:r>
      <w:r w:rsidR="00181CDB" w:rsidRPr="00064E60">
        <w:rPr>
          <w:rFonts w:ascii="Times New Roman" w:hAnsi="Times New Roman" w:cs="Times New Roman"/>
          <w:lang w:val="en-US"/>
        </w:rPr>
        <w:t xml:space="preserve">their </w:t>
      </w:r>
      <w:r w:rsidRPr="00064E60">
        <w:rPr>
          <w:rFonts w:ascii="Times New Roman" w:hAnsi="Times New Roman" w:cs="Times New Roman"/>
          <w:lang w:val="en-US"/>
        </w:rPr>
        <w:t>m</w:t>
      </w:r>
      <w:r w:rsidR="002C6E3A" w:rsidRPr="00064E60">
        <w:rPr>
          <w:rFonts w:ascii="Times New Roman" w:hAnsi="Times New Roman" w:cs="Times New Roman"/>
          <w:lang w:val="en-US"/>
        </w:rPr>
        <w:t>-</w:t>
      </w:r>
      <w:r w:rsidRPr="00064E60">
        <w:rPr>
          <w:rFonts w:ascii="Times New Roman" w:hAnsi="Times New Roman" w:cs="Times New Roman"/>
          <w:lang w:val="en-US"/>
        </w:rPr>
        <w:t>banking adoption</w:t>
      </w:r>
      <w:r w:rsidR="00181CDB" w:rsidRPr="00064E60">
        <w:rPr>
          <w:rFonts w:ascii="Times New Roman" w:hAnsi="Times New Roman" w:cs="Times New Roman"/>
          <w:lang w:val="en-US"/>
        </w:rPr>
        <w:t>s</w:t>
      </w:r>
      <w:r w:rsidR="00C00AB7" w:rsidRPr="00064E60">
        <w:rPr>
          <w:rFonts w:ascii="Times New Roman" w:hAnsi="Times New Roman" w:cs="Times New Roman"/>
          <w:lang w:val="en-US"/>
        </w:rPr>
        <w:t xml:space="preserve"> and usage</w:t>
      </w:r>
      <w:r w:rsidR="001F4FC5" w:rsidRPr="00064E60">
        <w:rPr>
          <w:rFonts w:ascii="Times New Roman" w:hAnsi="Times New Roman" w:cs="Times New Roman"/>
          <w:lang w:val="en-US"/>
        </w:rPr>
        <w:t xml:space="preserve"> experience</w:t>
      </w:r>
      <w:r w:rsidRPr="00064E60">
        <w:rPr>
          <w:rFonts w:ascii="Times New Roman" w:hAnsi="Times New Roman" w:cs="Times New Roman"/>
          <w:lang w:val="en-US"/>
        </w:rPr>
        <w:t xml:space="preserve">. When sharing personal experience and attitudes, </w:t>
      </w:r>
      <w:r w:rsidR="00071B42" w:rsidRPr="00064E60">
        <w:rPr>
          <w:rFonts w:ascii="Times New Roman" w:hAnsi="Times New Roman" w:cs="Times New Roman"/>
          <w:lang w:val="en-US"/>
        </w:rPr>
        <w:t xml:space="preserve">the </w:t>
      </w:r>
      <w:r w:rsidRPr="00064E60">
        <w:rPr>
          <w:rFonts w:ascii="Times New Roman" w:hAnsi="Times New Roman" w:cs="Times New Roman"/>
          <w:lang w:val="en-US"/>
        </w:rPr>
        <w:t>majority</w:t>
      </w:r>
      <w:r w:rsidR="00071B42" w:rsidRPr="00064E60">
        <w:rPr>
          <w:rFonts w:ascii="Times New Roman" w:hAnsi="Times New Roman" w:cs="Times New Roman"/>
          <w:lang w:val="en-US"/>
        </w:rPr>
        <w:t xml:space="preserve"> of</w:t>
      </w:r>
      <w:r w:rsidRPr="00064E60">
        <w:rPr>
          <w:rFonts w:ascii="Times New Roman" w:hAnsi="Times New Roman" w:cs="Times New Roman"/>
          <w:lang w:val="en-US"/>
        </w:rPr>
        <w:t xml:space="preserve"> participants acknowledged the benefit and efficiency that </w:t>
      </w:r>
      <w:r w:rsidR="00181CDB" w:rsidRPr="00064E60">
        <w:rPr>
          <w:rFonts w:ascii="Times New Roman" w:hAnsi="Times New Roman" w:cs="Times New Roman"/>
          <w:lang w:val="en-US"/>
        </w:rPr>
        <w:t>m-</w:t>
      </w:r>
      <w:r w:rsidRPr="00064E60">
        <w:rPr>
          <w:rFonts w:ascii="Times New Roman" w:hAnsi="Times New Roman" w:cs="Times New Roman"/>
          <w:lang w:val="en-US"/>
        </w:rPr>
        <w:t>banking alternatives have brought for users</w:t>
      </w:r>
      <w:r w:rsidR="00071B42" w:rsidRPr="00064E60">
        <w:rPr>
          <w:rFonts w:ascii="Times New Roman" w:hAnsi="Times New Roman" w:cs="Times New Roman"/>
          <w:lang w:val="en-US"/>
        </w:rPr>
        <w:t xml:space="preserve"> and the industry</w:t>
      </w:r>
      <w:r w:rsidRPr="00064E60">
        <w:rPr>
          <w:rFonts w:ascii="Times New Roman" w:hAnsi="Times New Roman" w:cs="Times New Roman"/>
          <w:lang w:val="en-US"/>
        </w:rPr>
        <w:t xml:space="preserve">. Through thematic analysis, we interpreted the qualitative results and present </w:t>
      </w:r>
      <w:r w:rsidR="00071B42" w:rsidRPr="00064E60">
        <w:rPr>
          <w:rFonts w:ascii="Times New Roman" w:hAnsi="Times New Roman" w:cs="Times New Roman"/>
          <w:lang w:val="en-US"/>
        </w:rPr>
        <w:t xml:space="preserve">significant </w:t>
      </w:r>
      <w:r w:rsidRPr="00064E60">
        <w:rPr>
          <w:rFonts w:ascii="Times New Roman" w:hAnsi="Times New Roman" w:cs="Times New Roman"/>
          <w:lang w:val="en-US"/>
        </w:rPr>
        <w:t>findings as follows</w:t>
      </w:r>
      <w:r w:rsidR="00291F6F" w:rsidRPr="00064E60">
        <w:rPr>
          <w:rFonts w:ascii="Times New Roman" w:hAnsi="Times New Roman" w:cs="Times New Roman"/>
          <w:lang w:val="en-US"/>
        </w:rPr>
        <w:t xml:space="preserve"> (see Table 2)</w:t>
      </w:r>
      <w:r w:rsidRPr="00064E60">
        <w:rPr>
          <w:rFonts w:ascii="Times New Roman" w:hAnsi="Times New Roman" w:cs="Times New Roman"/>
          <w:lang w:val="en-US"/>
        </w:rPr>
        <w:t>.</w:t>
      </w:r>
    </w:p>
    <w:p w14:paraId="125BFDB3" w14:textId="6F11A622" w:rsidR="00291F6F" w:rsidRPr="00064E60" w:rsidRDefault="00291F6F" w:rsidP="00291F6F">
      <w:pPr>
        <w:spacing w:after="0" w:line="360" w:lineRule="auto"/>
        <w:jc w:val="center"/>
        <w:rPr>
          <w:rFonts w:ascii="Times New Roman" w:hAnsi="Times New Roman" w:cs="Times New Roman"/>
          <w:lang w:val="en-US"/>
        </w:rPr>
      </w:pPr>
      <w:r w:rsidRPr="00064E60">
        <w:rPr>
          <w:rFonts w:ascii="Times New Roman" w:hAnsi="Times New Roman" w:cs="Times New Roman"/>
          <w:lang w:val="en-US"/>
        </w:rPr>
        <w:t>{Insert Table 2 about here}</w:t>
      </w:r>
    </w:p>
    <w:p w14:paraId="7571306F" w14:textId="77777777" w:rsidR="00291F6F" w:rsidRPr="00064E60" w:rsidRDefault="00291F6F" w:rsidP="001E7CE3">
      <w:pPr>
        <w:spacing w:after="0" w:line="360" w:lineRule="auto"/>
        <w:jc w:val="both"/>
        <w:rPr>
          <w:rFonts w:ascii="Times New Roman" w:hAnsi="Times New Roman" w:cs="Times New Roman"/>
          <w:lang w:val="en-US"/>
        </w:rPr>
      </w:pPr>
    </w:p>
    <w:p w14:paraId="1E8BD195" w14:textId="7FF56B9F" w:rsidR="005B0A4C" w:rsidRPr="00064E60" w:rsidRDefault="005B0A4C" w:rsidP="003B5D98">
      <w:pPr>
        <w:pStyle w:val="ListParagraph"/>
        <w:numPr>
          <w:ilvl w:val="0"/>
          <w:numId w:val="32"/>
        </w:numPr>
        <w:spacing w:after="0" w:line="360" w:lineRule="auto"/>
        <w:jc w:val="both"/>
        <w:rPr>
          <w:rFonts w:ascii="Times New Roman" w:hAnsi="Times New Roman" w:cs="Times New Roman"/>
          <w:i/>
          <w:lang w:val="en-US"/>
        </w:rPr>
      </w:pPr>
      <w:r w:rsidRPr="00064E60">
        <w:rPr>
          <w:rFonts w:ascii="Times New Roman" w:hAnsi="Times New Roman" w:cs="Times New Roman"/>
          <w:i/>
          <w:lang w:val="en-US"/>
        </w:rPr>
        <w:t xml:space="preserve">Restrictions of the </w:t>
      </w:r>
      <w:r w:rsidR="00A23A80" w:rsidRPr="00064E60">
        <w:rPr>
          <w:rFonts w:ascii="Times New Roman" w:hAnsi="Times New Roman" w:cs="Times New Roman"/>
          <w:i/>
          <w:lang w:val="en-US"/>
        </w:rPr>
        <w:t>C</w:t>
      </w:r>
      <w:r w:rsidRPr="00064E60">
        <w:rPr>
          <w:rFonts w:ascii="Times New Roman" w:hAnsi="Times New Roman" w:cs="Times New Roman"/>
          <w:i/>
          <w:lang w:val="en-US"/>
        </w:rPr>
        <w:t xml:space="preserve">apital </w:t>
      </w:r>
      <w:r w:rsidR="00A23A80" w:rsidRPr="00064E60">
        <w:rPr>
          <w:rFonts w:ascii="Times New Roman" w:hAnsi="Times New Roman" w:cs="Times New Roman"/>
          <w:i/>
          <w:lang w:val="en-US"/>
        </w:rPr>
        <w:t>C</w:t>
      </w:r>
      <w:r w:rsidRPr="00064E60">
        <w:rPr>
          <w:rFonts w:ascii="Times New Roman" w:hAnsi="Times New Roman" w:cs="Times New Roman"/>
          <w:i/>
          <w:lang w:val="en-US"/>
        </w:rPr>
        <w:t>ontrol</w:t>
      </w:r>
      <w:r w:rsidR="004A1F68" w:rsidRPr="00064E60">
        <w:rPr>
          <w:rFonts w:ascii="Times New Roman" w:hAnsi="Times New Roman" w:cs="Times New Roman"/>
          <w:i/>
          <w:lang w:val="en-US"/>
        </w:rPr>
        <w:t>s</w:t>
      </w:r>
    </w:p>
    <w:p w14:paraId="7EDA1B22" w14:textId="3ABA0669" w:rsidR="005B0A4C" w:rsidRPr="00064E60" w:rsidRDefault="005B0A4C">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The capital controls have affected </w:t>
      </w:r>
      <w:r w:rsidR="003B1E83" w:rsidRPr="00064E60">
        <w:rPr>
          <w:rFonts w:ascii="Times New Roman" w:hAnsi="Times New Roman" w:cs="Times New Roman"/>
          <w:lang w:val="en-US"/>
        </w:rPr>
        <w:t xml:space="preserve">the </w:t>
      </w:r>
      <w:r w:rsidRPr="00064E60">
        <w:rPr>
          <w:rFonts w:ascii="Times New Roman" w:hAnsi="Times New Roman" w:cs="Times New Roman"/>
          <w:lang w:val="en-US"/>
        </w:rPr>
        <w:t xml:space="preserve">majority </w:t>
      </w:r>
      <w:r w:rsidR="00EA1F5F" w:rsidRPr="00064E60">
        <w:rPr>
          <w:rFonts w:ascii="Times New Roman" w:hAnsi="Times New Roman" w:cs="Times New Roman"/>
          <w:lang w:val="en-US"/>
        </w:rPr>
        <w:t xml:space="preserve">consumers’ </w:t>
      </w:r>
      <w:r w:rsidRPr="00064E60">
        <w:rPr>
          <w:rFonts w:ascii="Times New Roman" w:hAnsi="Times New Roman" w:cs="Times New Roman"/>
          <w:lang w:val="en-US"/>
        </w:rPr>
        <w:t xml:space="preserve">financing alternatives especially when </w:t>
      </w:r>
      <w:r w:rsidR="00EA1F5F" w:rsidRPr="00064E60">
        <w:rPr>
          <w:rFonts w:ascii="Times New Roman" w:hAnsi="Times New Roman" w:cs="Times New Roman"/>
          <w:lang w:val="en-US"/>
        </w:rPr>
        <w:t xml:space="preserve">confronting </w:t>
      </w:r>
      <w:r w:rsidRPr="00064E60">
        <w:rPr>
          <w:rFonts w:ascii="Times New Roman" w:hAnsi="Times New Roman" w:cs="Times New Roman"/>
          <w:lang w:val="en-US"/>
        </w:rPr>
        <w:t>with limited cash withdraws and bank transfers ab</w:t>
      </w:r>
      <w:r w:rsidR="003B1E83" w:rsidRPr="00064E60">
        <w:rPr>
          <w:rFonts w:ascii="Times New Roman" w:hAnsi="Times New Roman" w:cs="Times New Roman"/>
          <w:lang w:val="en-US"/>
        </w:rPr>
        <w:t>r</w:t>
      </w:r>
      <w:r w:rsidRPr="00064E60">
        <w:rPr>
          <w:rFonts w:ascii="Times New Roman" w:hAnsi="Times New Roman" w:cs="Times New Roman"/>
          <w:lang w:val="en-US"/>
        </w:rPr>
        <w:t>oad. During the years of the controls being implemented, people have been aware of the policies and coped with the rules while seeking for other alternatives to facilitate their daily transactions and payment</w:t>
      </w:r>
      <w:r w:rsidR="00CF4E5B" w:rsidRPr="00064E60">
        <w:rPr>
          <w:rFonts w:ascii="Times New Roman" w:hAnsi="Times New Roman" w:cs="Times New Roman"/>
          <w:lang w:val="en-US"/>
        </w:rPr>
        <w:t>s</w:t>
      </w:r>
      <w:r w:rsidRPr="00064E60">
        <w:rPr>
          <w:rFonts w:ascii="Times New Roman" w:hAnsi="Times New Roman" w:cs="Times New Roman"/>
          <w:lang w:val="en-US"/>
        </w:rPr>
        <w:t xml:space="preserve">. </w:t>
      </w:r>
      <w:r w:rsidR="00EA1F5F" w:rsidRPr="00064E60">
        <w:rPr>
          <w:rFonts w:ascii="Times New Roman" w:hAnsi="Times New Roman" w:cs="Times New Roman"/>
          <w:lang w:val="en-US"/>
        </w:rPr>
        <w:t>Derived from interviews</w:t>
      </w:r>
      <w:r w:rsidRPr="00064E60">
        <w:rPr>
          <w:rFonts w:ascii="Times New Roman" w:hAnsi="Times New Roman" w:cs="Times New Roman"/>
          <w:lang w:val="en-US"/>
        </w:rPr>
        <w:t xml:space="preserve">, nine out of ten consumers </w:t>
      </w:r>
      <w:r w:rsidR="00EA1F5F" w:rsidRPr="00064E60">
        <w:rPr>
          <w:rFonts w:ascii="Times New Roman" w:hAnsi="Times New Roman" w:cs="Times New Roman"/>
          <w:lang w:val="en-US"/>
        </w:rPr>
        <w:t xml:space="preserve">expressed strong </w:t>
      </w:r>
      <w:r w:rsidRPr="00064E60">
        <w:rPr>
          <w:rFonts w:ascii="Times New Roman" w:hAnsi="Times New Roman" w:cs="Times New Roman"/>
          <w:lang w:val="en-US"/>
        </w:rPr>
        <w:t>awareness and related causes of the capital control</w:t>
      </w:r>
      <w:r w:rsidR="00EA1F5F" w:rsidRPr="00064E60">
        <w:rPr>
          <w:rFonts w:ascii="Times New Roman" w:hAnsi="Times New Roman" w:cs="Times New Roman"/>
          <w:lang w:val="en-US"/>
        </w:rPr>
        <w:t>s</w:t>
      </w:r>
      <w:r w:rsidRPr="00064E60">
        <w:rPr>
          <w:rFonts w:ascii="Times New Roman" w:hAnsi="Times New Roman" w:cs="Times New Roman"/>
          <w:lang w:val="en-US"/>
        </w:rPr>
        <w:t xml:space="preserve"> that impact </w:t>
      </w:r>
      <w:r w:rsidR="00EA1F5F" w:rsidRPr="00064E60">
        <w:rPr>
          <w:rFonts w:ascii="Times New Roman" w:hAnsi="Times New Roman" w:cs="Times New Roman"/>
          <w:lang w:val="en-US"/>
        </w:rPr>
        <w:t xml:space="preserve">their </w:t>
      </w:r>
      <w:r w:rsidRPr="00064E60">
        <w:rPr>
          <w:rFonts w:ascii="Times New Roman" w:hAnsi="Times New Roman" w:cs="Times New Roman"/>
          <w:lang w:val="en-US"/>
        </w:rPr>
        <w:t xml:space="preserve">financial </w:t>
      </w:r>
      <w:r w:rsidR="00EA1F5F" w:rsidRPr="00064E60">
        <w:rPr>
          <w:rFonts w:ascii="Times New Roman" w:hAnsi="Times New Roman" w:cs="Times New Roman"/>
          <w:lang w:val="en-US"/>
        </w:rPr>
        <w:t>behaviors</w:t>
      </w:r>
      <w:r w:rsidRPr="00064E60">
        <w:rPr>
          <w:rFonts w:ascii="Times New Roman" w:hAnsi="Times New Roman" w:cs="Times New Roman"/>
          <w:lang w:val="en-US"/>
        </w:rPr>
        <w:t xml:space="preserve">. For example, when being asked about the awareness of the capital controls, C1 </w:t>
      </w:r>
      <w:r w:rsidR="00871FE5" w:rsidRPr="00064E60">
        <w:rPr>
          <w:rFonts w:ascii="Times New Roman" w:hAnsi="Times New Roman" w:cs="Times New Roman"/>
          <w:lang w:val="en-US"/>
        </w:rPr>
        <w:t xml:space="preserve">shared </w:t>
      </w:r>
      <w:r w:rsidR="00D0220D" w:rsidRPr="00064E60">
        <w:rPr>
          <w:rFonts w:ascii="Times New Roman" w:hAnsi="Times New Roman" w:cs="Times New Roman"/>
          <w:lang w:val="en-US"/>
        </w:rPr>
        <w:t xml:space="preserve">his </w:t>
      </w:r>
      <w:r w:rsidR="00871FE5" w:rsidRPr="00064E60">
        <w:rPr>
          <w:rFonts w:ascii="Times New Roman" w:hAnsi="Times New Roman" w:cs="Times New Roman"/>
          <w:lang w:val="en-US"/>
        </w:rPr>
        <w:t>answer, “</w:t>
      </w:r>
      <w:r w:rsidRPr="00064E60">
        <w:rPr>
          <w:rFonts w:ascii="Times New Roman" w:hAnsi="Times New Roman" w:cs="Times New Roman"/>
          <w:i/>
          <w:lang w:val="en-US"/>
        </w:rPr>
        <w:t>Yes, I am aware about the legal restrictions of capital controls and unfortunately, this situation has affected many families and the way that people live. People could withdraw a specific amount of their money from ATM and not the whole amount for their liabilities</w:t>
      </w:r>
      <w:r w:rsidR="00871FE5" w:rsidRPr="00064E60">
        <w:rPr>
          <w:rFonts w:ascii="Times New Roman" w:hAnsi="Times New Roman" w:cs="Times New Roman"/>
          <w:i/>
          <w:lang w:val="en-US"/>
        </w:rPr>
        <w:t>”</w:t>
      </w:r>
      <w:r w:rsidRPr="00064E60">
        <w:rPr>
          <w:rFonts w:ascii="Times New Roman" w:hAnsi="Times New Roman" w:cs="Times New Roman"/>
          <w:lang w:val="en-US"/>
        </w:rPr>
        <w:t xml:space="preserve"> [C1 – Male, 46-55]</w:t>
      </w:r>
      <w:r w:rsidR="00EA1F5F" w:rsidRPr="00064E60">
        <w:rPr>
          <w:rFonts w:ascii="Times New Roman" w:hAnsi="Times New Roman" w:cs="Times New Roman"/>
          <w:lang w:val="en-US"/>
        </w:rPr>
        <w:t>. Some</w:t>
      </w:r>
      <w:r w:rsidRPr="00064E60">
        <w:rPr>
          <w:rFonts w:ascii="Times New Roman" w:hAnsi="Times New Roman" w:cs="Times New Roman"/>
          <w:lang w:val="en-US"/>
        </w:rPr>
        <w:t xml:space="preserve"> </w:t>
      </w:r>
      <w:r w:rsidR="00EA1F5F" w:rsidRPr="00064E60">
        <w:rPr>
          <w:rFonts w:ascii="Times New Roman" w:hAnsi="Times New Roman" w:cs="Times New Roman"/>
          <w:lang w:val="en-US"/>
        </w:rPr>
        <w:t xml:space="preserve">consumers </w:t>
      </w:r>
      <w:r w:rsidRPr="00064E60">
        <w:rPr>
          <w:rFonts w:ascii="Times New Roman" w:hAnsi="Times New Roman" w:cs="Times New Roman"/>
          <w:lang w:val="en-US"/>
        </w:rPr>
        <w:t xml:space="preserve">further </w:t>
      </w:r>
      <w:r w:rsidR="00EA1F5F" w:rsidRPr="00064E60">
        <w:rPr>
          <w:rFonts w:ascii="Times New Roman" w:hAnsi="Times New Roman" w:cs="Times New Roman"/>
          <w:lang w:val="en-US"/>
        </w:rPr>
        <w:t xml:space="preserve">answered </w:t>
      </w:r>
      <w:r w:rsidRPr="00064E60">
        <w:rPr>
          <w:rFonts w:ascii="Times New Roman" w:hAnsi="Times New Roman" w:cs="Times New Roman"/>
          <w:lang w:val="en-US"/>
        </w:rPr>
        <w:t xml:space="preserve">the limitations of the capital controls which </w:t>
      </w:r>
      <w:r w:rsidR="00EA1F5F" w:rsidRPr="00064E60">
        <w:rPr>
          <w:rFonts w:ascii="Times New Roman" w:hAnsi="Times New Roman" w:cs="Times New Roman"/>
          <w:lang w:val="en-US"/>
        </w:rPr>
        <w:t xml:space="preserve">shaped </w:t>
      </w:r>
      <w:r w:rsidRPr="00064E60">
        <w:rPr>
          <w:rFonts w:ascii="Times New Roman" w:hAnsi="Times New Roman" w:cs="Times New Roman"/>
          <w:lang w:val="en-US"/>
        </w:rPr>
        <w:t>their dissatisfaction towards the controls. C10 explained,</w:t>
      </w:r>
      <w:r w:rsidR="00871FE5" w:rsidRPr="00064E60">
        <w:rPr>
          <w:rFonts w:ascii="Times New Roman" w:hAnsi="Times New Roman" w:cs="Times New Roman"/>
          <w:lang w:val="en-US"/>
        </w:rPr>
        <w:t xml:space="preserve"> “</w:t>
      </w:r>
      <w:r w:rsidRPr="00064E60">
        <w:rPr>
          <w:rFonts w:ascii="Times New Roman" w:hAnsi="Times New Roman" w:cs="Times New Roman"/>
          <w:i/>
          <w:lang w:val="en-US"/>
        </w:rPr>
        <w:t>Capital controls have affected my ba</w:t>
      </w:r>
      <w:r w:rsidR="004A1F68" w:rsidRPr="00064E60">
        <w:rPr>
          <w:rFonts w:ascii="Times New Roman" w:hAnsi="Times New Roman" w:cs="Times New Roman"/>
          <w:i/>
          <w:lang w:val="en-US"/>
        </w:rPr>
        <w:t>n</w:t>
      </w:r>
      <w:r w:rsidRPr="00064E60">
        <w:rPr>
          <w:rFonts w:ascii="Times New Roman" w:hAnsi="Times New Roman" w:cs="Times New Roman"/>
          <w:i/>
          <w:lang w:val="en-US"/>
        </w:rPr>
        <w:t>king needs because of the limit of the money that you could transfer and because you there was a limit on the withdrawal from the ATM’S. Furthermore, capital controls created problems with payment</w:t>
      </w:r>
      <w:r w:rsidR="00EA1F5F" w:rsidRPr="00064E60">
        <w:rPr>
          <w:rFonts w:ascii="Times New Roman" w:hAnsi="Times New Roman" w:cs="Times New Roman"/>
          <w:i/>
          <w:lang w:val="en-US"/>
        </w:rPr>
        <w:t>,</w:t>
      </w:r>
      <w:r w:rsidRPr="00064E60">
        <w:rPr>
          <w:rFonts w:ascii="Times New Roman" w:hAnsi="Times New Roman" w:cs="Times New Roman"/>
          <w:i/>
          <w:lang w:val="en-US"/>
        </w:rPr>
        <w:t xml:space="preserve"> so I started pay everything through mobile banking</w:t>
      </w:r>
      <w:r w:rsidR="00871FE5" w:rsidRPr="00064E60">
        <w:rPr>
          <w:rFonts w:ascii="Times New Roman" w:hAnsi="Times New Roman" w:cs="Times New Roman"/>
          <w:lang w:val="en-US"/>
        </w:rPr>
        <w:t>” [C10 – Female, 26-35]</w:t>
      </w:r>
      <w:r w:rsidR="00EA1F5F" w:rsidRPr="00064E60">
        <w:rPr>
          <w:rFonts w:ascii="Times New Roman" w:hAnsi="Times New Roman" w:cs="Times New Roman"/>
          <w:lang w:val="en-US"/>
        </w:rPr>
        <w:t xml:space="preserve">. </w:t>
      </w:r>
      <w:r w:rsidR="00C05886" w:rsidRPr="00064E60">
        <w:rPr>
          <w:rFonts w:ascii="Times New Roman" w:hAnsi="Times New Roman" w:cs="Times New Roman"/>
          <w:lang w:val="en-US"/>
        </w:rPr>
        <w:t xml:space="preserve">Therefore, consumers </w:t>
      </w:r>
      <w:r w:rsidR="003C23FD" w:rsidRPr="00064E60">
        <w:rPr>
          <w:rFonts w:ascii="Times New Roman" w:hAnsi="Times New Roman" w:cs="Times New Roman"/>
          <w:lang w:val="en-US"/>
        </w:rPr>
        <w:t xml:space="preserve">admitted </w:t>
      </w:r>
      <w:r w:rsidR="00C05886" w:rsidRPr="00064E60">
        <w:rPr>
          <w:rFonts w:ascii="Times New Roman" w:hAnsi="Times New Roman" w:cs="Times New Roman"/>
          <w:lang w:val="en-US"/>
        </w:rPr>
        <w:t>the downside of capital controls and certain restrictions such as limited cash withdrawal and transaction allowance.</w:t>
      </w:r>
    </w:p>
    <w:p w14:paraId="3BC00D27" w14:textId="42B8EF65" w:rsidR="00C05886" w:rsidRPr="00064E60" w:rsidRDefault="000A7BA4" w:rsidP="00C05886">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Not only the </w:t>
      </w:r>
      <w:r w:rsidR="00C05886" w:rsidRPr="00064E60">
        <w:rPr>
          <w:rFonts w:ascii="Times New Roman" w:hAnsi="Times New Roman" w:cs="Times New Roman"/>
          <w:lang w:val="en-US"/>
        </w:rPr>
        <w:t>consumers</w:t>
      </w:r>
      <w:r w:rsidR="005B0A4C" w:rsidRPr="00064E60">
        <w:rPr>
          <w:rFonts w:ascii="Times New Roman" w:hAnsi="Times New Roman" w:cs="Times New Roman"/>
          <w:lang w:val="en-US"/>
        </w:rPr>
        <w:t xml:space="preserve">, </w:t>
      </w:r>
      <w:r w:rsidR="0056491F" w:rsidRPr="00064E60">
        <w:rPr>
          <w:rFonts w:ascii="Times New Roman" w:hAnsi="Times New Roman" w:cs="Times New Roman"/>
          <w:lang w:val="en-US"/>
        </w:rPr>
        <w:t>but bank employees</w:t>
      </w:r>
      <w:r w:rsidR="005B0A4C" w:rsidRPr="00064E60">
        <w:rPr>
          <w:rFonts w:ascii="Times New Roman" w:hAnsi="Times New Roman" w:cs="Times New Roman"/>
          <w:lang w:val="en-US"/>
        </w:rPr>
        <w:t xml:space="preserve"> also disclosed their opinions attributed to the policy’s limitation on daily financial services. Bank </w:t>
      </w:r>
      <w:r w:rsidR="0056491F" w:rsidRPr="00064E60">
        <w:rPr>
          <w:rFonts w:ascii="Times New Roman" w:hAnsi="Times New Roman" w:cs="Times New Roman"/>
          <w:lang w:val="en-US"/>
        </w:rPr>
        <w:t xml:space="preserve">employees </w:t>
      </w:r>
      <w:r w:rsidR="005B0A4C" w:rsidRPr="00064E60">
        <w:rPr>
          <w:rFonts w:ascii="Times New Roman" w:hAnsi="Times New Roman" w:cs="Times New Roman"/>
          <w:lang w:val="en-US"/>
        </w:rPr>
        <w:t xml:space="preserve">themselves </w:t>
      </w:r>
      <w:r w:rsidR="00070DD4" w:rsidRPr="00064E60">
        <w:rPr>
          <w:rFonts w:ascii="Times New Roman" w:hAnsi="Times New Roman" w:cs="Times New Roman"/>
          <w:lang w:val="en-US"/>
        </w:rPr>
        <w:t xml:space="preserve">were fully aware of the control and </w:t>
      </w:r>
      <w:r w:rsidR="005B0A4C" w:rsidRPr="00064E60">
        <w:rPr>
          <w:rFonts w:ascii="Times New Roman" w:hAnsi="Times New Roman" w:cs="Times New Roman"/>
          <w:lang w:val="en-US"/>
        </w:rPr>
        <w:t xml:space="preserve">had to obey the regulations issued </w:t>
      </w:r>
      <w:r w:rsidR="00C05886" w:rsidRPr="00064E60">
        <w:rPr>
          <w:rFonts w:ascii="Times New Roman" w:hAnsi="Times New Roman" w:cs="Times New Roman"/>
          <w:lang w:val="en-US"/>
        </w:rPr>
        <w:t>internally</w:t>
      </w:r>
      <w:r w:rsidR="005B0A4C" w:rsidRPr="00064E60">
        <w:rPr>
          <w:rFonts w:ascii="Times New Roman" w:hAnsi="Times New Roman" w:cs="Times New Roman"/>
          <w:lang w:val="en-US"/>
        </w:rPr>
        <w:t xml:space="preserve">, for example, a bank teller from a local branch explained the controls in depth, </w:t>
      </w:r>
      <w:r w:rsidR="00871FE5" w:rsidRPr="00064E60">
        <w:rPr>
          <w:rFonts w:ascii="Times New Roman" w:hAnsi="Times New Roman" w:cs="Times New Roman"/>
          <w:lang w:val="en-US"/>
        </w:rPr>
        <w:t>“</w:t>
      </w:r>
      <w:r w:rsidR="00871FE5" w:rsidRPr="00064E60">
        <w:rPr>
          <w:rFonts w:ascii="Times New Roman" w:hAnsi="Times New Roman" w:cs="Times New Roman"/>
          <w:i/>
          <w:lang w:val="en-US"/>
        </w:rPr>
        <w:t>Yes, p</w:t>
      </w:r>
      <w:r w:rsidR="005B0A4C" w:rsidRPr="00064E60">
        <w:rPr>
          <w:rFonts w:ascii="Times New Roman" w:hAnsi="Times New Roman" w:cs="Times New Roman"/>
          <w:i/>
          <w:lang w:val="en-US"/>
        </w:rPr>
        <w:t>eople can withdraw money from the Automated Teller Machine up to 2300€ per calendar month. Also, it is allowed the withdrawal of money from foreign currency and the use of debit card in foreign countries. In addition, the use of credit or prepaid card for cash withdrawals in Greece and abroad is not allowed. The use of credit, debit and prepaid card could be used for purchases from the Internet. Finally, the transfer of cash from Greece to foreign countries is allowed up to 2300€</w:t>
      </w:r>
      <w:r w:rsidR="00871FE5" w:rsidRPr="00064E60">
        <w:rPr>
          <w:rFonts w:ascii="Times New Roman" w:hAnsi="Times New Roman" w:cs="Times New Roman"/>
          <w:i/>
          <w:lang w:val="en-US"/>
        </w:rPr>
        <w:t>”</w:t>
      </w:r>
      <w:r w:rsidR="005B0A4C" w:rsidRPr="00064E60">
        <w:rPr>
          <w:rFonts w:ascii="Times New Roman" w:hAnsi="Times New Roman" w:cs="Times New Roman"/>
          <w:lang w:val="en-US"/>
        </w:rPr>
        <w:t xml:space="preserve"> [E3, bank branch]</w:t>
      </w:r>
      <w:r w:rsidR="00C05886" w:rsidRPr="00064E60">
        <w:rPr>
          <w:rFonts w:ascii="Times New Roman" w:hAnsi="Times New Roman" w:cs="Times New Roman"/>
          <w:lang w:val="en-US"/>
        </w:rPr>
        <w:t xml:space="preserve">. Besides, internal bank employees </w:t>
      </w:r>
      <w:r w:rsidR="00C05886" w:rsidRPr="00064E60">
        <w:rPr>
          <w:rFonts w:ascii="Times New Roman" w:hAnsi="Times New Roman" w:cs="Times New Roman"/>
          <w:lang w:val="en-US"/>
        </w:rPr>
        <w:lastRenderedPageBreak/>
        <w:t>found inconvenience owing to the capital controls and the policy did not meet bank consumers’ needs when visiting a retail bank. A manager further demonstrated, “</w:t>
      </w:r>
      <w:r w:rsidR="00C05886" w:rsidRPr="00064E60">
        <w:rPr>
          <w:rFonts w:ascii="Times New Roman" w:hAnsi="Times New Roman" w:cs="Times New Roman"/>
          <w:i/>
          <w:lang w:val="en-US"/>
        </w:rPr>
        <w:t>Personally? I can’t use as much money as I want. I can have internal exchanges no problem, the restriction is for international transactions. As for the bank, we have also had problems because we cannot help the customers as they expect us to. The bank does not have a great deal of freedom in its transactions. Due to capital controls, it limits people's ability to do business”</w:t>
      </w:r>
      <w:r w:rsidR="00C05886" w:rsidRPr="00064E60">
        <w:rPr>
          <w:rFonts w:ascii="Times New Roman" w:hAnsi="Times New Roman" w:cs="Times New Roman"/>
          <w:lang w:val="en-US"/>
        </w:rPr>
        <w:t xml:space="preserve"> [E4, bank branch manager]. Thus, </w:t>
      </w:r>
      <w:proofErr w:type="gramStart"/>
      <w:r w:rsidR="00C05886" w:rsidRPr="00064E60">
        <w:rPr>
          <w:rFonts w:ascii="Times New Roman" w:hAnsi="Times New Roman" w:cs="Times New Roman"/>
          <w:lang w:val="en-US"/>
        </w:rPr>
        <w:t xml:space="preserve">the majority </w:t>
      </w:r>
      <w:r w:rsidR="004B378C" w:rsidRPr="00064E60">
        <w:rPr>
          <w:rFonts w:ascii="Times New Roman" w:hAnsi="Times New Roman" w:cs="Times New Roman"/>
          <w:lang w:val="en-US"/>
        </w:rPr>
        <w:t>of</w:t>
      </w:r>
      <w:proofErr w:type="gramEnd"/>
      <w:r w:rsidR="004B378C" w:rsidRPr="00064E60">
        <w:rPr>
          <w:rFonts w:ascii="Times New Roman" w:hAnsi="Times New Roman" w:cs="Times New Roman"/>
          <w:lang w:val="en-US"/>
        </w:rPr>
        <w:t xml:space="preserve"> </w:t>
      </w:r>
      <w:r w:rsidR="00C05886" w:rsidRPr="00064E60">
        <w:rPr>
          <w:rFonts w:ascii="Times New Roman" w:hAnsi="Times New Roman" w:cs="Times New Roman"/>
          <w:lang w:val="en-US"/>
        </w:rPr>
        <w:t xml:space="preserve">participants acknowledged and </w:t>
      </w:r>
      <w:r w:rsidR="004B378C" w:rsidRPr="00064E60">
        <w:rPr>
          <w:rFonts w:ascii="Times New Roman" w:hAnsi="Times New Roman" w:cs="Times New Roman"/>
          <w:lang w:val="en-US"/>
        </w:rPr>
        <w:t>showed a</w:t>
      </w:r>
      <w:r w:rsidR="00C05886" w:rsidRPr="00064E60">
        <w:rPr>
          <w:rFonts w:ascii="Times New Roman" w:hAnsi="Times New Roman" w:cs="Times New Roman"/>
          <w:lang w:val="en-US"/>
        </w:rPr>
        <w:t xml:space="preserve"> negative response to</w:t>
      </w:r>
      <w:r w:rsidR="00070DD4" w:rsidRPr="00064E60">
        <w:rPr>
          <w:rFonts w:ascii="Times New Roman" w:hAnsi="Times New Roman" w:cs="Times New Roman"/>
          <w:lang w:val="en-US"/>
        </w:rPr>
        <w:t>ward</w:t>
      </w:r>
      <w:r w:rsidR="00C05886" w:rsidRPr="00064E60">
        <w:rPr>
          <w:rFonts w:ascii="Times New Roman" w:hAnsi="Times New Roman" w:cs="Times New Roman"/>
          <w:lang w:val="en-US"/>
        </w:rPr>
        <w:t xml:space="preserve"> </w:t>
      </w:r>
      <w:r w:rsidR="00070DD4" w:rsidRPr="00064E60">
        <w:rPr>
          <w:rFonts w:ascii="Times New Roman" w:hAnsi="Times New Roman" w:cs="Times New Roman"/>
          <w:lang w:val="en-US"/>
        </w:rPr>
        <w:t xml:space="preserve">complying </w:t>
      </w:r>
      <w:r w:rsidR="00C05886" w:rsidRPr="00064E60">
        <w:rPr>
          <w:rFonts w:ascii="Times New Roman" w:hAnsi="Times New Roman" w:cs="Times New Roman"/>
          <w:lang w:val="en-US"/>
        </w:rPr>
        <w:t>the capital controls, and they have found alternatives to manage their financial needs and banking preferences.</w:t>
      </w:r>
    </w:p>
    <w:p w14:paraId="47CBF32F" w14:textId="5FD84B24" w:rsidR="005B0A4C" w:rsidRPr="00064E60" w:rsidRDefault="004C39B6" w:rsidP="003B5D98">
      <w:pPr>
        <w:pStyle w:val="ListParagraph"/>
        <w:numPr>
          <w:ilvl w:val="0"/>
          <w:numId w:val="32"/>
        </w:numPr>
        <w:spacing w:after="0" w:line="360" w:lineRule="auto"/>
        <w:jc w:val="both"/>
        <w:rPr>
          <w:rFonts w:ascii="Times New Roman" w:hAnsi="Times New Roman" w:cs="Times New Roman"/>
          <w:i/>
          <w:lang w:val="en-US"/>
        </w:rPr>
      </w:pPr>
      <w:r w:rsidRPr="00064E60">
        <w:rPr>
          <w:rFonts w:ascii="Times New Roman" w:hAnsi="Times New Roman" w:cs="Times New Roman"/>
          <w:i/>
          <w:lang w:val="en-US"/>
        </w:rPr>
        <w:t xml:space="preserve">Behavioral </w:t>
      </w:r>
      <w:r w:rsidR="000A7BA4" w:rsidRPr="00064E60">
        <w:rPr>
          <w:rFonts w:ascii="Times New Roman" w:hAnsi="Times New Roman" w:cs="Times New Roman"/>
          <w:i/>
          <w:lang w:val="en-US"/>
        </w:rPr>
        <w:t>Change</w:t>
      </w:r>
      <w:r w:rsidR="00D0220D" w:rsidRPr="00064E60">
        <w:rPr>
          <w:rFonts w:ascii="Times New Roman" w:hAnsi="Times New Roman" w:cs="Times New Roman"/>
          <w:i/>
          <w:lang w:val="en-US"/>
        </w:rPr>
        <w:t>s</w:t>
      </w:r>
      <w:r w:rsidR="000A7BA4" w:rsidRPr="00064E60">
        <w:rPr>
          <w:rFonts w:ascii="Times New Roman" w:hAnsi="Times New Roman" w:cs="Times New Roman"/>
          <w:i/>
          <w:lang w:val="en-US"/>
        </w:rPr>
        <w:t xml:space="preserve"> in</w:t>
      </w:r>
      <w:r w:rsidR="005B0A4C" w:rsidRPr="00064E60">
        <w:rPr>
          <w:rFonts w:ascii="Times New Roman" w:hAnsi="Times New Roman" w:cs="Times New Roman"/>
          <w:i/>
          <w:lang w:val="en-US"/>
        </w:rPr>
        <w:t xml:space="preserve"> </w:t>
      </w:r>
      <w:r w:rsidR="00A23A80" w:rsidRPr="00064E60">
        <w:rPr>
          <w:rFonts w:ascii="Times New Roman" w:hAnsi="Times New Roman" w:cs="Times New Roman"/>
          <w:i/>
          <w:lang w:val="en-US"/>
        </w:rPr>
        <w:t>B</w:t>
      </w:r>
      <w:r w:rsidR="005B0A4C" w:rsidRPr="00064E60">
        <w:rPr>
          <w:rFonts w:ascii="Times New Roman" w:hAnsi="Times New Roman" w:cs="Times New Roman"/>
          <w:i/>
          <w:lang w:val="en-US"/>
        </w:rPr>
        <w:t xml:space="preserve">anking </w:t>
      </w:r>
      <w:r w:rsidR="00A23A80" w:rsidRPr="00064E60">
        <w:rPr>
          <w:rFonts w:ascii="Times New Roman" w:hAnsi="Times New Roman" w:cs="Times New Roman"/>
          <w:i/>
          <w:lang w:val="en-US"/>
        </w:rPr>
        <w:t>H</w:t>
      </w:r>
      <w:r w:rsidR="005B0A4C" w:rsidRPr="00064E60">
        <w:rPr>
          <w:rFonts w:ascii="Times New Roman" w:hAnsi="Times New Roman" w:cs="Times New Roman"/>
          <w:i/>
          <w:lang w:val="en-US"/>
        </w:rPr>
        <w:t>abits</w:t>
      </w:r>
    </w:p>
    <w:p w14:paraId="1842F75E" w14:textId="4BC4D753" w:rsidR="007469B9" w:rsidRPr="00064E60" w:rsidRDefault="004B378C" w:rsidP="00643F95">
      <w:pPr>
        <w:spacing w:after="0" w:line="360" w:lineRule="auto"/>
        <w:jc w:val="both"/>
        <w:rPr>
          <w:rFonts w:ascii="Times New Roman" w:hAnsi="Times New Roman" w:cs="Times New Roman"/>
          <w:lang w:val="en-US"/>
        </w:rPr>
      </w:pPr>
      <w:r w:rsidRPr="00064E60">
        <w:rPr>
          <w:rFonts w:ascii="Times New Roman" w:hAnsi="Times New Roman" w:cs="Times New Roman"/>
          <w:lang w:val="en-US"/>
        </w:rPr>
        <w:t>Building on the insights in the previous section</w:t>
      </w:r>
      <w:r w:rsidR="005B0A4C" w:rsidRPr="00064E60">
        <w:rPr>
          <w:rFonts w:ascii="Times New Roman" w:hAnsi="Times New Roman" w:cs="Times New Roman"/>
          <w:lang w:val="en-US"/>
        </w:rPr>
        <w:t xml:space="preserve">, </w:t>
      </w:r>
      <w:r w:rsidR="00EE25CB" w:rsidRPr="00064E60">
        <w:rPr>
          <w:rFonts w:ascii="Times New Roman" w:hAnsi="Times New Roman" w:cs="Times New Roman"/>
          <w:lang w:val="en-US"/>
        </w:rPr>
        <w:t>the capital controls have</w:t>
      </w:r>
      <w:r w:rsidR="005B0A4C" w:rsidRPr="00064E60">
        <w:rPr>
          <w:rFonts w:ascii="Times New Roman" w:hAnsi="Times New Roman" w:cs="Times New Roman"/>
          <w:lang w:val="en-US"/>
        </w:rPr>
        <w:t xml:space="preserve"> changed </w:t>
      </w:r>
      <w:r w:rsidR="004C7232"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 xml:space="preserve">choices of financial services and banking </w:t>
      </w:r>
      <w:r w:rsidR="00EE25CB" w:rsidRPr="00064E60">
        <w:rPr>
          <w:rFonts w:ascii="Times New Roman" w:hAnsi="Times New Roman" w:cs="Times New Roman"/>
          <w:lang w:val="en-US"/>
        </w:rPr>
        <w:t>behaviors</w:t>
      </w:r>
      <w:r w:rsidR="005B0A4C" w:rsidRPr="00064E60">
        <w:rPr>
          <w:rFonts w:ascii="Times New Roman" w:hAnsi="Times New Roman" w:cs="Times New Roman"/>
          <w:lang w:val="en-US"/>
        </w:rPr>
        <w:t>. Thus, bank</w:t>
      </w:r>
      <w:r w:rsidR="00CF4E5B" w:rsidRPr="00064E60">
        <w:rPr>
          <w:rFonts w:ascii="Times New Roman" w:hAnsi="Times New Roman" w:cs="Times New Roman"/>
          <w:lang w:val="en-US"/>
        </w:rPr>
        <w:t>s</w:t>
      </w:r>
      <w:r w:rsidR="005B0A4C" w:rsidRPr="00064E60">
        <w:rPr>
          <w:rFonts w:ascii="Times New Roman" w:hAnsi="Times New Roman" w:cs="Times New Roman"/>
          <w:lang w:val="en-US"/>
        </w:rPr>
        <w:t xml:space="preserve"> and other financial </w:t>
      </w:r>
      <w:r w:rsidR="00D14BB1" w:rsidRPr="00064E60">
        <w:rPr>
          <w:rFonts w:ascii="Times New Roman" w:hAnsi="Times New Roman" w:cs="Times New Roman"/>
          <w:lang w:val="en-US"/>
        </w:rPr>
        <w:t>organizations</w:t>
      </w:r>
      <w:r w:rsidR="005B0A4C" w:rsidRPr="00064E60">
        <w:rPr>
          <w:rFonts w:ascii="Times New Roman" w:hAnsi="Times New Roman" w:cs="Times New Roman"/>
          <w:lang w:val="en-US"/>
        </w:rPr>
        <w:t xml:space="preserve"> </w:t>
      </w:r>
      <w:r w:rsidR="00CF4E5B" w:rsidRPr="00064E60">
        <w:rPr>
          <w:rFonts w:ascii="Times New Roman" w:hAnsi="Times New Roman" w:cs="Times New Roman"/>
          <w:lang w:val="en-US"/>
        </w:rPr>
        <w:t xml:space="preserve">in Greece </w:t>
      </w:r>
      <w:r w:rsidR="005B0A4C" w:rsidRPr="00064E60">
        <w:rPr>
          <w:rFonts w:ascii="Times New Roman" w:hAnsi="Times New Roman" w:cs="Times New Roman"/>
          <w:lang w:val="en-US"/>
        </w:rPr>
        <w:t>have encouraged the complementary payment tools such as paying with credit/debit cards and e-banking etc</w:t>
      </w:r>
      <w:r w:rsidR="00D14BB1" w:rsidRPr="00064E60">
        <w:rPr>
          <w:rFonts w:ascii="Times New Roman" w:hAnsi="Times New Roman" w:cs="Times New Roman"/>
          <w:lang w:val="en-US"/>
        </w:rPr>
        <w:t>.</w:t>
      </w:r>
      <w:r w:rsidR="005B0A4C" w:rsidRPr="00064E60">
        <w:rPr>
          <w:rFonts w:ascii="Times New Roman" w:hAnsi="Times New Roman" w:cs="Times New Roman"/>
          <w:lang w:val="en-US"/>
        </w:rPr>
        <w:t xml:space="preserve"> </w:t>
      </w:r>
      <w:r w:rsidR="00D14BB1" w:rsidRPr="00064E60">
        <w:rPr>
          <w:rFonts w:ascii="Times New Roman" w:hAnsi="Times New Roman" w:cs="Times New Roman"/>
          <w:lang w:val="en-US"/>
        </w:rPr>
        <w:t>C6 added, “</w:t>
      </w:r>
      <w:r w:rsidR="005B0A4C" w:rsidRPr="00064E60">
        <w:rPr>
          <w:rFonts w:ascii="Times New Roman" w:hAnsi="Times New Roman" w:cs="Times New Roman"/>
          <w:i/>
          <w:lang w:val="en-US"/>
        </w:rPr>
        <w:t>Well although before the capital controls I wasn’t very active regarding my banking activities, I think that due to them I use most frequently my credit cards rather than cash and I have started using e-banking and mobile banking</w:t>
      </w:r>
      <w:r w:rsidR="00EE25CB" w:rsidRPr="00064E60">
        <w:rPr>
          <w:rFonts w:ascii="Times New Roman" w:hAnsi="Times New Roman" w:cs="Times New Roman"/>
          <w:i/>
          <w:lang w:val="en-US"/>
        </w:rPr>
        <w:t>….</w:t>
      </w:r>
      <w:r w:rsidR="005B0A4C" w:rsidRPr="00064E60">
        <w:rPr>
          <w:rFonts w:ascii="Times New Roman" w:hAnsi="Times New Roman" w:cs="Times New Roman"/>
          <w:i/>
          <w:lang w:val="en-US"/>
        </w:rPr>
        <w:t xml:space="preserve"> However, I think that I have changed overall my habits not only because of capital controls. I tend to do everything through my mobile</w:t>
      </w:r>
      <w:r w:rsidR="00D14BB1" w:rsidRPr="00064E60">
        <w:rPr>
          <w:rFonts w:ascii="Times New Roman" w:hAnsi="Times New Roman" w:cs="Times New Roman"/>
          <w:lang w:val="en-US"/>
        </w:rPr>
        <w:t>”</w:t>
      </w:r>
      <w:r w:rsidR="005B0A4C" w:rsidRPr="00064E60">
        <w:rPr>
          <w:rFonts w:ascii="Times New Roman" w:hAnsi="Times New Roman" w:cs="Times New Roman"/>
          <w:lang w:val="en-US"/>
        </w:rPr>
        <w:t xml:space="preserve"> [C6 – Female, 36-45]</w:t>
      </w:r>
      <w:r w:rsidR="00EE25CB" w:rsidRPr="00064E60">
        <w:rPr>
          <w:rFonts w:ascii="Times New Roman" w:hAnsi="Times New Roman" w:cs="Times New Roman"/>
          <w:lang w:val="en-US"/>
        </w:rPr>
        <w:t>.</w:t>
      </w:r>
      <w:r w:rsidR="005B0A4C" w:rsidRPr="00064E60">
        <w:rPr>
          <w:rFonts w:ascii="Times New Roman" w:hAnsi="Times New Roman" w:cs="Times New Roman"/>
          <w:lang w:val="en-US"/>
        </w:rPr>
        <w:t xml:space="preserve"> Bank </w:t>
      </w:r>
      <w:r w:rsidR="00EE25CB"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 xml:space="preserve">acknowledged using credit or debit cards more often </w:t>
      </w:r>
      <w:r w:rsidR="00EE25CB" w:rsidRPr="00064E60">
        <w:rPr>
          <w:rFonts w:ascii="Times New Roman" w:hAnsi="Times New Roman" w:cs="Times New Roman"/>
          <w:lang w:val="en-US"/>
        </w:rPr>
        <w:t>than previous</w:t>
      </w:r>
      <w:r w:rsidR="005B0A4C" w:rsidRPr="00064E60">
        <w:rPr>
          <w:rFonts w:ascii="Times New Roman" w:hAnsi="Times New Roman" w:cs="Times New Roman"/>
          <w:lang w:val="en-US"/>
        </w:rPr>
        <w:t xml:space="preserve">, they </w:t>
      </w:r>
      <w:r w:rsidR="00EE25CB" w:rsidRPr="00064E60">
        <w:rPr>
          <w:rFonts w:ascii="Times New Roman" w:hAnsi="Times New Roman" w:cs="Times New Roman"/>
          <w:lang w:val="en-US"/>
        </w:rPr>
        <w:t>also</w:t>
      </w:r>
      <w:r w:rsidR="005B0A4C" w:rsidRPr="00064E60">
        <w:rPr>
          <w:rFonts w:ascii="Times New Roman" w:hAnsi="Times New Roman" w:cs="Times New Roman"/>
          <w:lang w:val="en-US"/>
        </w:rPr>
        <w:t xml:space="preserve"> implied that their banking habit has also transformed resulted from the inconvenient polic</w:t>
      </w:r>
      <w:r w:rsidR="00EE25CB" w:rsidRPr="00064E60">
        <w:rPr>
          <w:rFonts w:ascii="Times New Roman" w:hAnsi="Times New Roman" w:cs="Times New Roman"/>
          <w:lang w:val="en-US"/>
        </w:rPr>
        <w:t>y</w:t>
      </w:r>
      <w:r w:rsidR="005B0A4C" w:rsidRPr="00064E60">
        <w:rPr>
          <w:rFonts w:ascii="Times New Roman" w:hAnsi="Times New Roman" w:cs="Times New Roman"/>
          <w:lang w:val="en-US"/>
        </w:rPr>
        <w:t>. Thus, they appreciated the convenience of the card payments and the</w:t>
      </w:r>
      <w:r w:rsidR="00EE25CB" w:rsidRPr="00064E60">
        <w:rPr>
          <w:rFonts w:ascii="Times New Roman" w:hAnsi="Times New Roman" w:cs="Times New Roman"/>
          <w:lang w:val="en-US"/>
        </w:rPr>
        <w:t xml:space="preserve"> usefulness of</w:t>
      </w:r>
      <w:r w:rsidR="005B0A4C" w:rsidRPr="00064E60">
        <w:rPr>
          <w:rFonts w:ascii="Times New Roman" w:hAnsi="Times New Roman" w:cs="Times New Roman"/>
          <w:lang w:val="en-US"/>
        </w:rPr>
        <w:t xml:space="preserve"> internet-based transactions. C4 also agreed with mobile payment alternatives, </w:t>
      </w:r>
      <w:r w:rsidR="00D14BB1" w:rsidRPr="00064E60">
        <w:rPr>
          <w:rFonts w:ascii="Times New Roman" w:hAnsi="Times New Roman" w:cs="Times New Roman"/>
          <w:lang w:val="en-US"/>
        </w:rPr>
        <w:t>“</w:t>
      </w:r>
      <w:r w:rsidR="005B0A4C" w:rsidRPr="00064E60">
        <w:rPr>
          <w:rFonts w:ascii="Times New Roman" w:hAnsi="Times New Roman" w:cs="Times New Roman"/>
          <w:i/>
          <w:lang w:val="en-US"/>
        </w:rPr>
        <w:t>Yes, the capital controls forced me to do changes in my habits. Now I do almost all my transactions through my mobile and I avoid having money in my pocket as I used in the past</w:t>
      </w:r>
      <w:r w:rsidR="00D14BB1" w:rsidRPr="00064E60">
        <w:rPr>
          <w:rFonts w:ascii="Times New Roman" w:hAnsi="Times New Roman" w:cs="Times New Roman"/>
          <w:lang w:val="en-US"/>
        </w:rPr>
        <w:t>”</w:t>
      </w:r>
      <w:r w:rsidR="005B0A4C" w:rsidRPr="00064E60">
        <w:rPr>
          <w:rFonts w:ascii="Times New Roman" w:hAnsi="Times New Roman" w:cs="Times New Roman"/>
          <w:lang w:val="en-US"/>
        </w:rPr>
        <w:t xml:space="preserve"> [C4 – Male, 26-35]</w:t>
      </w:r>
      <w:r w:rsidR="00EE25CB" w:rsidRPr="00064E60">
        <w:rPr>
          <w:rFonts w:ascii="Times New Roman" w:hAnsi="Times New Roman" w:cs="Times New Roman"/>
          <w:lang w:val="en-US"/>
        </w:rPr>
        <w:t>.</w:t>
      </w:r>
      <w:r w:rsidR="005B0A4C" w:rsidRPr="00064E60">
        <w:rPr>
          <w:rFonts w:ascii="Times New Roman" w:hAnsi="Times New Roman" w:cs="Times New Roman"/>
          <w:lang w:val="en-US"/>
        </w:rPr>
        <w:t xml:space="preserve"> </w:t>
      </w:r>
    </w:p>
    <w:p w14:paraId="4FEBDE58" w14:textId="68F38AB1" w:rsidR="00FD39C6" w:rsidRPr="00064E60" w:rsidRDefault="000A7BA4" w:rsidP="00BA56B1">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In </w:t>
      </w:r>
      <w:r w:rsidR="00C4234D" w:rsidRPr="00064E60">
        <w:rPr>
          <w:rFonts w:ascii="Times New Roman" w:hAnsi="Times New Roman" w:cs="Times New Roman"/>
          <w:lang w:val="en-US"/>
        </w:rPr>
        <w:t xml:space="preserve">a </w:t>
      </w:r>
      <w:r w:rsidR="005B0A4C" w:rsidRPr="00064E60">
        <w:rPr>
          <w:rFonts w:ascii="Times New Roman" w:hAnsi="Times New Roman" w:cs="Times New Roman"/>
          <w:lang w:val="en-US"/>
        </w:rPr>
        <w:t xml:space="preserve">similar vein, bank employees cope with the trend by switching to significant card payments and online transactions in order to avoid the distress owing to cash withdraw limitation. E8 answered, </w:t>
      </w:r>
      <w:r w:rsidR="00D14BB1" w:rsidRPr="00064E60">
        <w:rPr>
          <w:rFonts w:ascii="Times New Roman" w:hAnsi="Times New Roman" w:cs="Times New Roman"/>
          <w:lang w:val="en-US"/>
        </w:rPr>
        <w:t>“</w:t>
      </w:r>
      <w:r w:rsidR="005B0A4C" w:rsidRPr="00064E60">
        <w:rPr>
          <w:rFonts w:ascii="Times New Roman" w:hAnsi="Times New Roman" w:cs="Times New Roman"/>
          <w:i/>
          <w:lang w:val="en-US"/>
        </w:rPr>
        <w:t xml:space="preserve">Yes, the capital controls have made me change my banking habits, since I try to </w:t>
      </w:r>
      <w:r w:rsidR="00EE25CB" w:rsidRPr="00064E60">
        <w:rPr>
          <w:rFonts w:ascii="Times New Roman" w:hAnsi="Times New Roman" w:cs="Times New Roman"/>
          <w:i/>
          <w:lang w:val="en-US"/>
        </w:rPr>
        <w:t xml:space="preserve">adjust </w:t>
      </w:r>
      <w:r w:rsidR="005B0A4C" w:rsidRPr="00064E60">
        <w:rPr>
          <w:rFonts w:ascii="Times New Roman" w:hAnsi="Times New Roman" w:cs="Times New Roman"/>
          <w:i/>
          <w:lang w:val="en-US"/>
        </w:rPr>
        <w:t>my banking needs, using less cash (</w:t>
      </w:r>
      <w:proofErr w:type="gramStart"/>
      <w:r w:rsidR="005B0A4C" w:rsidRPr="00064E60">
        <w:rPr>
          <w:rFonts w:ascii="Times New Roman" w:hAnsi="Times New Roman" w:cs="Times New Roman"/>
          <w:i/>
          <w:lang w:val="en-US"/>
        </w:rPr>
        <w:t>e.g.</w:t>
      </w:r>
      <w:proofErr w:type="gramEnd"/>
      <w:r w:rsidR="005B0A4C" w:rsidRPr="00064E60">
        <w:rPr>
          <w:rFonts w:ascii="Times New Roman" w:hAnsi="Times New Roman" w:cs="Times New Roman"/>
          <w:i/>
          <w:lang w:val="en-US"/>
        </w:rPr>
        <w:t xml:space="preserve"> I use e-banking much more or I make my banking transactions in the branch where I can make transfers or payments by direct debit) so that I will not use up my monthly cash withdrawal limit</w:t>
      </w:r>
      <w:r w:rsidR="00FD39C6" w:rsidRPr="00064E60">
        <w:rPr>
          <w:rFonts w:ascii="Times New Roman" w:hAnsi="Times New Roman" w:cs="Times New Roman"/>
          <w:i/>
          <w:lang w:val="en-US"/>
        </w:rPr>
        <w:t>”</w:t>
      </w:r>
      <w:r w:rsidR="005B0A4C" w:rsidRPr="00064E60">
        <w:rPr>
          <w:rFonts w:ascii="Times New Roman" w:hAnsi="Times New Roman" w:cs="Times New Roman"/>
          <w:lang w:val="en-US"/>
        </w:rPr>
        <w:t xml:space="preserve"> [E8, executive in Finance]</w:t>
      </w:r>
      <w:r w:rsidR="00EE25CB" w:rsidRPr="00064E60">
        <w:rPr>
          <w:rFonts w:ascii="Times New Roman" w:hAnsi="Times New Roman" w:cs="Times New Roman"/>
          <w:lang w:val="en-US"/>
        </w:rPr>
        <w:t>.</w:t>
      </w:r>
      <w:r w:rsidR="005B0A4C" w:rsidRPr="00064E60">
        <w:rPr>
          <w:rFonts w:ascii="Times New Roman" w:hAnsi="Times New Roman" w:cs="Times New Roman"/>
          <w:lang w:val="en-US"/>
        </w:rPr>
        <w:t xml:space="preserve"> E2, who works for the back office, also shared the same banking needs as </w:t>
      </w:r>
      <w:r w:rsidR="00E67E60" w:rsidRPr="00064E60">
        <w:rPr>
          <w:rFonts w:ascii="Times New Roman" w:hAnsi="Times New Roman" w:cs="Times New Roman"/>
          <w:lang w:val="en-US"/>
        </w:rPr>
        <w:t>they have</w:t>
      </w:r>
      <w:r w:rsidR="005B0A4C" w:rsidRPr="00064E60">
        <w:rPr>
          <w:rFonts w:ascii="Times New Roman" w:hAnsi="Times New Roman" w:cs="Times New Roman"/>
          <w:lang w:val="en-US"/>
        </w:rPr>
        <w:t xml:space="preserve"> done most of </w:t>
      </w:r>
      <w:r w:rsidR="00E67E60" w:rsidRPr="00064E60">
        <w:rPr>
          <w:rFonts w:ascii="Times New Roman" w:hAnsi="Times New Roman" w:cs="Times New Roman"/>
          <w:lang w:val="en-US"/>
        </w:rPr>
        <w:t xml:space="preserve">their </w:t>
      </w:r>
      <w:r w:rsidR="005B0A4C" w:rsidRPr="00064E60">
        <w:rPr>
          <w:rFonts w:ascii="Times New Roman" w:hAnsi="Times New Roman" w:cs="Times New Roman"/>
          <w:lang w:val="en-US"/>
        </w:rPr>
        <w:t xml:space="preserve">daily transactions through the use of cards or the Internet banking (for payments and transfers). In addition to the vast changes regarding individual banking habits, a few participants indicated no change as they already got used to e-banking and mobile banking regardless of the capital controls (C3, E7 and E11). </w:t>
      </w:r>
      <w:r w:rsidR="00EE25CB" w:rsidRPr="00064E60">
        <w:rPr>
          <w:rFonts w:ascii="Times New Roman" w:hAnsi="Times New Roman" w:cs="Times New Roman"/>
          <w:lang w:val="en-US"/>
        </w:rPr>
        <w:t xml:space="preserve">Taken together, Greek banking consumers including employees have turned to extensive </w:t>
      </w:r>
      <w:r w:rsidR="00E67E60" w:rsidRPr="00064E60">
        <w:rPr>
          <w:rFonts w:ascii="Times New Roman" w:hAnsi="Times New Roman" w:cs="Times New Roman"/>
          <w:lang w:val="en-US"/>
        </w:rPr>
        <w:t xml:space="preserve">use of </w:t>
      </w:r>
      <w:r w:rsidR="00EE25CB" w:rsidRPr="00064E60">
        <w:rPr>
          <w:rFonts w:ascii="Times New Roman" w:hAnsi="Times New Roman" w:cs="Times New Roman"/>
          <w:lang w:val="en-US"/>
        </w:rPr>
        <w:t>mobile banking services.</w:t>
      </w:r>
      <w:r w:rsidR="005B0A4C" w:rsidRPr="00064E60">
        <w:rPr>
          <w:rFonts w:ascii="Times New Roman" w:hAnsi="Times New Roman" w:cs="Times New Roman"/>
          <w:lang w:val="en-US"/>
        </w:rPr>
        <w:t xml:space="preserve"> </w:t>
      </w:r>
    </w:p>
    <w:p w14:paraId="467D3D7A" w14:textId="6756D264" w:rsidR="005B0A4C" w:rsidRPr="00064E60" w:rsidRDefault="005B0A4C" w:rsidP="003B5D98">
      <w:pPr>
        <w:pStyle w:val="ListParagraph"/>
        <w:numPr>
          <w:ilvl w:val="0"/>
          <w:numId w:val="32"/>
        </w:numPr>
        <w:spacing w:after="0" w:line="360" w:lineRule="auto"/>
        <w:jc w:val="both"/>
        <w:rPr>
          <w:rFonts w:ascii="Times New Roman" w:hAnsi="Times New Roman" w:cs="Times New Roman"/>
          <w:i/>
          <w:lang w:val="en-US"/>
        </w:rPr>
      </w:pPr>
      <w:r w:rsidRPr="00064E60">
        <w:rPr>
          <w:rFonts w:ascii="Times New Roman" w:hAnsi="Times New Roman" w:cs="Times New Roman"/>
          <w:i/>
          <w:lang w:val="en-US"/>
        </w:rPr>
        <w:t xml:space="preserve">Rising </w:t>
      </w:r>
      <w:r w:rsidR="00A23A80" w:rsidRPr="00064E60">
        <w:rPr>
          <w:rFonts w:ascii="Times New Roman" w:hAnsi="Times New Roman" w:cs="Times New Roman"/>
          <w:i/>
          <w:lang w:val="en-US"/>
        </w:rPr>
        <w:t>A</w:t>
      </w:r>
      <w:r w:rsidR="0068029C" w:rsidRPr="00064E60">
        <w:rPr>
          <w:rFonts w:ascii="Times New Roman" w:hAnsi="Times New Roman" w:cs="Times New Roman"/>
          <w:i/>
          <w:lang w:val="en-US"/>
        </w:rPr>
        <w:t>doption</w:t>
      </w:r>
      <w:r w:rsidR="00140405" w:rsidRPr="00064E60">
        <w:rPr>
          <w:rFonts w:ascii="Times New Roman" w:hAnsi="Times New Roman" w:cs="Times New Roman"/>
          <w:i/>
          <w:lang w:val="en-US"/>
        </w:rPr>
        <w:t xml:space="preserve"> </w:t>
      </w:r>
      <w:r w:rsidRPr="00064E60">
        <w:rPr>
          <w:rFonts w:ascii="Times New Roman" w:hAnsi="Times New Roman" w:cs="Times New Roman"/>
          <w:i/>
          <w:lang w:val="en-US"/>
        </w:rPr>
        <w:t xml:space="preserve">of </w:t>
      </w:r>
      <w:r w:rsidR="00A23A80" w:rsidRPr="00064E60">
        <w:rPr>
          <w:rFonts w:ascii="Times New Roman" w:hAnsi="Times New Roman" w:cs="Times New Roman"/>
          <w:i/>
          <w:lang w:val="en-US"/>
        </w:rPr>
        <w:t>M</w:t>
      </w:r>
      <w:r w:rsidRPr="00064E60">
        <w:rPr>
          <w:rFonts w:ascii="Times New Roman" w:hAnsi="Times New Roman" w:cs="Times New Roman"/>
          <w:i/>
          <w:lang w:val="en-US"/>
        </w:rPr>
        <w:t xml:space="preserve">obile </w:t>
      </w:r>
      <w:r w:rsidR="00A23A80" w:rsidRPr="00064E60">
        <w:rPr>
          <w:rFonts w:ascii="Times New Roman" w:hAnsi="Times New Roman" w:cs="Times New Roman"/>
          <w:i/>
          <w:lang w:val="en-US"/>
        </w:rPr>
        <w:t>B</w:t>
      </w:r>
      <w:r w:rsidRPr="00064E60">
        <w:rPr>
          <w:rFonts w:ascii="Times New Roman" w:hAnsi="Times New Roman" w:cs="Times New Roman"/>
          <w:i/>
          <w:lang w:val="en-US"/>
        </w:rPr>
        <w:t xml:space="preserve">anking </w:t>
      </w:r>
    </w:p>
    <w:p w14:paraId="4E224D6E" w14:textId="7382022F" w:rsidR="007469B9" w:rsidRPr="00064E60" w:rsidRDefault="005B0A4C" w:rsidP="00112F0D">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Mobile banking such as mobile payment has been developed and widely adopted by mass audience alongside </w:t>
      </w:r>
      <w:r w:rsidR="00140405" w:rsidRPr="00064E60">
        <w:rPr>
          <w:rFonts w:ascii="Times New Roman" w:hAnsi="Times New Roman" w:cs="Times New Roman"/>
          <w:lang w:val="en-US"/>
        </w:rPr>
        <w:t xml:space="preserve">the </w:t>
      </w:r>
      <w:r w:rsidRPr="00064E60">
        <w:rPr>
          <w:rFonts w:ascii="Times New Roman" w:hAnsi="Times New Roman" w:cs="Times New Roman"/>
          <w:lang w:val="en-US"/>
        </w:rPr>
        <w:t xml:space="preserve">advanced technology and consumer demands (Slade </w:t>
      </w:r>
      <w:r w:rsidRPr="00064E60">
        <w:rPr>
          <w:rFonts w:ascii="Times New Roman" w:hAnsi="Times New Roman" w:cs="Times New Roman"/>
          <w:i/>
          <w:lang w:val="en-US"/>
        </w:rPr>
        <w:t>et al.</w:t>
      </w:r>
      <w:r w:rsidR="005C11C0" w:rsidRPr="00064E60">
        <w:rPr>
          <w:rFonts w:ascii="Times New Roman" w:hAnsi="Times New Roman" w:cs="Times New Roman"/>
          <w:lang w:val="en-US"/>
        </w:rPr>
        <w:t>,</w:t>
      </w:r>
      <w:r w:rsidRPr="00064E60">
        <w:rPr>
          <w:rFonts w:ascii="Times New Roman" w:hAnsi="Times New Roman" w:cs="Times New Roman"/>
          <w:lang w:val="en-US"/>
        </w:rPr>
        <w:t xml:space="preserve"> 2015). Not surprisingly, the current study disclose</w:t>
      </w:r>
      <w:r w:rsidR="00940F27" w:rsidRPr="00064E60">
        <w:rPr>
          <w:rFonts w:ascii="Times New Roman" w:hAnsi="Times New Roman" w:cs="Times New Roman"/>
          <w:lang w:val="en-US"/>
        </w:rPr>
        <w:t>s</w:t>
      </w:r>
      <w:r w:rsidRPr="00064E60">
        <w:rPr>
          <w:rFonts w:ascii="Times New Roman" w:hAnsi="Times New Roman" w:cs="Times New Roman"/>
          <w:lang w:val="en-US"/>
        </w:rPr>
        <w:t xml:space="preserve"> that participants actively chose to resolve their financial enquires via mobile </w:t>
      </w:r>
      <w:r w:rsidR="00573F11" w:rsidRPr="00064E60">
        <w:rPr>
          <w:rFonts w:ascii="Times New Roman" w:hAnsi="Times New Roman" w:cs="Times New Roman"/>
          <w:lang w:val="en-US"/>
        </w:rPr>
        <w:t>devices</w:t>
      </w:r>
      <w:r w:rsidRPr="00064E60">
        <w:rPr>
          <w:rFonts w:ascii="Times New Roman" w:hAnsi="Times New Roman" w:cs="Times New Roman"/>
          <w:lang w:val="en-US"/>
        </w:rPr>
        <w:t xml:space="preserve">. Moreover, participants appreciated the </w:t>
      </w:r>
      <w:r w:rsidR="00573F11" w:rsidRPr="00064E60">
        <w:rPr>
          <w:rFonts w:ascii="Times New Roman" w:hAnsi="Times New Roman" w:cs="Times New Roman"/>
          <w:lang w:val="en-US"/>
        </w:rPr>
        <w:t>perceived ease of use and usefulness of</w:t>
      </w:r>
      <w:r w:rsidRPr="00064E60">
        <w:rPr>
          <w:rFonts w:ascii="Times New Roman" w:hAnsi="Times New Roman" w:cs="Times New Roman"/>
          <w:lang w:val="en-US"/>
        </w:rPr>
        <w:t xml:space="preserve"> employing m</w:t>
      </w:r>
      <w:r w:rsidR="00334774" w:rsidRPr="00064E60">
        <w:rPr>
          <w:rFonts w:ascii="Times New Roman" w:hAnsi="Times New Roman" w:cs="Times New Roman"/>
          <w:lang w:val="en-US"/>
        </w:rPr>
        <w:t>-</w:t>
      </w:r>
      <w:r w:rsidRPr="00064E60">
        <w:rPr>
          <w:rFonts w:ascii="Times New Roman" w:hAnsi="Times New Roman" w:cs="Times New Roman"/>
          <w:lang w:val="en-US"/>
        </w:rPr>
        <w:t xml:space="preserve">banking options in spite of </w:t>
      </w:r>
      <w:r w:rsidR="00573F11" w:rsidRPr="00064E60">
        <w:rPr>
          <w:rFonts w:ascii="Times New Roman" w:hAnsi="Times New Roman" w:cs="Times New Roman"/>
          <w:lang w:val="en-US"/>
        </w:rPr>
        <w:t>potential risks</w:t>
      </w:r>
      <w:r w:rsidRPr="00064E60">
        <w:rPr>
          <w:rFonts w:ascii="Times New Roman" w:hAnsi="Times New Roman" w:cs="Times New Roman"/>
          <w:lang w:val="en-US"/>
        </w:rPr>
        <w:t xml:space="preserve"> towards adopting the</w:t>
      </w:r>
      <w:r w:rsidR="00573F11" w:rsidRPr="00064E60">
        <w:rPr>
          <w:rFonts w:ascii="Times New Roman" w:hAnsi="Times New Roman" w:cs="Times New Roman"/>
          <w:lang w:val="en-US"/>
        </w:rPr>
        <w:t xml:space="preserve"> new</w:t>
      </w:r>
      <w:r w:rsidRPr="00064E60">
        <w:rPr>
          <w:rFonts w:ascii="Times New Roman" w:hAnsi="Times New Roman" w:cs="Times New Roman"/>
          <w:lang w:val="en-US"/>
        </w:rPr>
        <w:t xml:space="preserve"> technology in the beginning. Thus, we particularly addressed the </w:t>
      </w:r>
      <w:r w:rsidRPr="00064E60">
        <w:rPr>
          <w:rFonts w:ascii="Times New Roman" w:hAnsi="Times New Roman" w:cs="Times New Roman"/>
          <w:lang w:val="en-US"/>
        </w:rPr>
        <w:lastRenderedPageBreak/>
        <w:t>concern by highlighting the m</w:t>
      </w:r>
      <w:r w:rsidR="002C6E3A" w:rsidRPr="00064E60">
        <w:rPr>
          <w:rFonts w:ascii="Times New Roman" w:hAnsi="Times New Roman" w:cs="Times New Roman"/>
          <w:lang w:val="en-US"/>
        </w:rPr>
        <w:t>-</w:t>
      </w:r>
      <w:r w:rsidRPr="00064E60">
        <w:rPr>
          <w:rFonts w:ascii="Times New Roman" w:hAnsi="Times New Roman" w:cs="Times New Roman"/>
          <w:lang w:val="en-US"/>
        </w:rPr>
        <w:t xml:space="preserve">banking’s </w:t>
      </w:r>
      <w:r w:rsidR="005B5280" w:rsidRPr="00064E60">
        <w:rPr>
          <w:rFonts w:ascii="Times New Roman" w:hAnsi="Times New Roman" w:cs="Times New Roman"/>
          <w:lang w:val="en-US"/>
        </w:rPr>
        <w:t xml:space="preserve">attributes </w:t>
      </w:r>
      <w:r w:rsidRPr="00064E60">
        <w:rPr>
          <w:rFonts w:ascii="Times New Roman" w:hAnsi="Times New Roman" w:cs="Times New Roman"/>
          <w:lang w:val="en-US"/>
        </w:rPr>
        <w:t>in terms of its perceived ease of use,</w:t>
      </w:r>
      <w:r w:rsidR="00573F11" w:rsidRPr="00064E60">
        <w:rPr>
          <w:rFonts w:ascii="Times New Roman" w:hAnsi="Times New Roman" w:cs="Times New Roman"/>
          <w:lang w:val="en-US"/>
        </w:rPr>
        <w:t xml:space="preserve"> usefulness,</w:t>
      </w:r>
      <w:r w:rsidRPr="00064E60">
        <w:rPr>
          <w:rFonts w:ascii="Times New Roman" w:hAnsi="Times New Roman" w:cs="Times New Roman"/>
          <w:lang w:val="en-US"/>
        </w:rPr>
        <w:t xml:space="preserve"> </w:t>
      </w:r>
      <w:r w:rsidR="00573F11" w:rsidRPr="00064E60">
        <w:rPr>
          <w:rFonts w:ascii="Times New Roman" w:hAnsi="Times New Roman" w:cs="Times New Roman"/>
          <w:lang w:val="en-US"/>
        </w:rPr>
        <w:t xml:space="preserve">risks, </w:t>
      </w:r>
      <w:r w:rsidR="00940F27" w:rsidRPr="00064E60">
        <w:rPr>
          <w:rFonts w:ascii="Times New Roman" w:hAnsi="Times New Roman" w:cs="Times New Roman"/>
          <w:lang w:val="en-US"/>
        </w:rPr>
        <w:t>technology anxiety,</w:t>
      </w:r>
      <w:r w:rsidRPr="00064E60">
        <w:rPr>
          <w:rFonts w:ascii="Times New Roman" w:hAnsi="Times New Roman" w:cs="Times New Roman"/>
          <w:lang w:val="en-US"/>
        </w:rPr>
        <w:t xml:space="preserve"> and users’ overall evaluation</w:t>
      </w:r>
      <w:r w:rsidR="00D0220D" w:rsidRPr="00064E60">
        <w:rPr>
          <w:rFonts w:ascii="Times New Roman" w:hAnsi="Times New Roman" w:cs="Times New Roman"/>
          <w:lang w:val="en-US"/>
        </w:rPr>
        <w:t>, which were derived from participants’ original insights</w:t>
      </w:r>
      <w:r w:rsidRPr="00064E60">
        <w:rPr>
          <w:rFonts w:ascii="Times New Roman" w:hAnsi="Times New Roman" w:cs="Times New Roman"/>
          <w:lang w:val="en-US"/>
        </w:rPr>
        <w:t xml:space="preserve">. </w:t>
      </w:r>
    </w:p>
    <w:p w14:paraId="23D6F442" w14:textId="6BA5EB48" w:rsidR="00643F95" w:rsidRPr="00064E60" w:rsidRDefault="000A7BA4" w:rsidP="00643F95">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When being asked if mobile banking is more compatible </w:t>
      </w:r>
      <w:r w:rsidR="00E15F87" w:rsidRPr="00064E60">
        <w:rPr>
          <w:rFonts w:ascii="Times New Roman" w:hAnsi="Times New Roman" w:cs="Times New Roman"/>
          <w:lang w:val="en-US"/>
        </w:rPr>
        <w:t xml:space="preserve">under </w:t>
      </w:r>
      <w:r w:rsidR="005B0A4C" w:rsidRPr="00064E60">
        <w:rPr>
          <w:rFonts w:ascii="Times New Roman" w:hAnsi="Times New Roman" w:cs="Times New Roman"/>
          <w:lang w:val="en-US"/>
        </w:rPr>
        <w:t xml:space="preserve">the capital controls, both </w:t>
      </w:r>
      <w:r w:rsidR="00112F0D"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 xml:space="preserve">and bank </w:t>
      </w:r>
      <w:r w:rsidR="00112F0D" w:rsidRPr="00064E60">
        <w:rPr>
          <w:rFonts w:ascii="Times New Roman" w:hAnsi="Times New Roman" w:cs="Times New Roman"/>
          <w:lang w:val="en-US"/>
        </w:rPr>
        <w:t xml:space="preserve">employees </w:t>
      </w:r>
      <w:r w:rsidR="005B0A4C" w:rsidRPr="00064E60">
        <w:rPr>
          <w:rFonts w:ascii="Times New Roman" w:hAnsi="Times New Roman" w:cs="Times New Roman"/>
          <w:lang w:val="en-US"/>
        </w:rPr>
        <w:t xml:space="preserve">agreed with its efficiency in dealing with transactions. For example, </w:t>
      </w:r>
      <w:r w:rsidR="00112F0D"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 xml:space="preserve">answered, </w:t>
      </w:r>
      <w:r w:rsidR="00FD39C6" w:rsidRPr="00064E60">
        <w:rPr>
          <w:rFonts w:ascii="Times New Roman" w:hAnsi="Times New Roman" w:cs="Times New Roman"/>
          <w:lang w:val="en-US"/>
        </w:rPr>
        <w:t>“</w:t>
      </w:r>
      <w:r w:rsidR="00FD39C6" w:rsidRPr="00064E60">
        <w:rPr>
          <w:rFonts w:ascii="Times New Roman" w:hAnsi="Times New Roman" w:cs="Times New Roman"/>
          <w:i/>
          <w:lang w:val="en-US"/>
        </w:rPr>
        <w:t>Yes, m</w:t>
      </w:r>
      <w:r w:rsidR="005B0A4C" w:rsidRPr="00064E60">
        <w:rPr>
          <w:rFonts w:ascii="Times New Roman" w:hAnsi="Times New Roman" w:cs="Times New Roman"/>
          <w:i/>
          <w:lang w:val="en-US"/>
        </w:rPr>
        <w:t>obile banking could inform me about the amount of funds that I have in my bank account. Also, through mobile banking I could do more easily my transactions such as to pay bills or to transfer money. In addition, mobile-banking is effective … m</w:t>
      </w:r>
      <w:r w:rsidR="002C6E3A" w:rsidRPr="00064E60">
        <w:rPr>
          <w:rFonts w:ascii="Times New Roman" w:hAnsi="Times New Roman" w:cs="Times New Roman"/>
          <w:i/>
          <w:lang w:val="en-US"/>
        </w:rPr>
        <w:t>-</w:t>
      </w:r>
      <w:r w:rsidR="005B0A4C" w:rsidRPr="00064E60">
        <w:rPr>
          <w:rFonts w:ascii="Times New Roman" w:hAnsi="Times New Roman" w:cs="Times New Roman"/>
          <w:i/>
          <w:lang w:val="en-US"/>
        </w:rPr>
        <w:t>banking provide</w:t>
      </w:r>
      <w:r w:rsidR="00140405" w:rsidRPr="00064E60">
        <w:rPr>
          <w:rFonts w:ascii="Times New Roman" w:hAnsi="Times New Roman" w:cs="Times New Roman"/>
          <w:i/>
          <w:lang w:val="en-US"/>
        </w:rPr>
        <w:t xml:space="preserve">s </w:t>
      </w:r>
      <w:r w:rsidR="005B0A4C" w:rsidRPr="00064E60">
        <w:rPr>
          <w:rFonts w:ascii="Times New Roman" w:hAnsi="Times New Roman" w:cs="Times New Roman"/>
          <w:i/>
          <w:lang w:val="en-US"/>
        </w:rPr>
        <w:t>user</w:t>
      </w:r>
      <w:r w:rsidR="00140405" w:rsidRPr="00064E60">
        <w:rPr>
          <w:rFonts w:ascii="Times New Roman" w:hAnsi="Times New Roman" w:cs="Times New Roman"/>
          <w:i/>
          <w:lang w:val="en-US"/>
        </w:rPr>
        <w:t>s with</w:t>
      </w:r>
      <w:r w:rsidR="005B0A4C" w:rsidRPr="00064E60">
        <w:rPr>
          <w:rFonts w:ascii="Times New Roman" w:hAnsi="Times New Roman" w:cs="Times New Roman"/>
          <w:i/>
          <w:lang w:val="en-US"/>
        </w:rPr>
        <w:t xml:space="preserve"> easily accessibility for his or her transactions</w:t>
      </w:r>
      <w:r w:rsidR="00FD39C6" w:rsidRPr="00064E60">
        <w:rPr>
          <w:rFonts w:ascii="Times New Roman" w:hAnsi="Times New Roman" w:cs="Times New Roman"/>
          <w:i/>
          <w:lang w:val="en-US"/>
        </w:rPr>
        <w:t>”</w:t>
      </w:r>
      <w:r w:rsidR="005B0A4C" w:rsidRPr="00064E60">
        <w:rPr>
          <w:rFonts w:ascii="Times New Roman" w:hAnsi="Times New Roman" w:cs="Times New Roman"/>
          <w:lang w:val="en-US"/>
        </w:rPr>
        <w:t xml:space="preserve"> [C1 – Male, 46-55]</w:t>
      </w:r>
      <w:r w:rsidR="00112F0D" w:rsidRPr="00064E60">
        <w:rPr>
          <w:rFonts w:ascii="Times New Roman" w:hAnsi="Times New Roman" w:cs="Times New Roman"/>
          <w:lang w:val="en-US"/>
        </w:rPr>
        <w:t>.</w:t>
      </w:r>
      <w:r w:rsidR="005B0A4C" w:rsidRPr="00064E60">
        <w:rPr>
          <w:rFonts w:ascii="Times New Roman" w:hAnsi="Times New Roman" w:cs="Times New Roman"/>
          <w:lang w:val="en-US"/>
        </w:rPr>
        <w:t xml:space="preserve"> </w:t>
      </w:r>
      <w:r w:rsidR="00D0220D" w:rsidRPr="00064E60">
        <w:rPr>
          <w:rFonts w:ascii="Times New Roman" w:hAnsi="Times New Roman" w:cs="Times New Roman"/>
          <w:lang w:val="en-US"/>
        </w:rPr>
        <w:t xml:space="preserve">In addition, we also provided another answer: </w:t>
      </w:r>
      <w:r w:rsidR="00FD39C6" w:rsidRPr="00064E60">
        <w:rPr>
          <w:rFonts w:ascii="Times New Roman" w:hAnsi="Times New Roman" w:cs="Times New Roman"/>
          <w:i/>
          <w:lang w:val="en-US"/>
        </w:rPr>
        <w:t>“</w:t>
      </w:r>
      <w:r w:rsidR="005B0A4C" w:rsidRPr="00064E60">
        <w:rPr>
          <w:rFonts w:ascii="Times New Roman" w:hAnsi="Times New Roman" w:cs="Times New Roman"/>
          <w:i/>
          <w:lang w:val="en-US"/>
        </w:rPr>
        <w:t xml:space="preserve">Generally, I would say that mobile banking is a very useful tool which enables you to overpass the difficulty of capital controls. It had helped me do more easily money transfers rather than going to the physical store of bank and wait in line, to have a better control on my account, to know the amount of money left, the money movements, to sort into groups </w:t>
      </w:r>
      <w:r w:rsidR="00140405" w:rsidRPr="00064E60">
        <w:rPr>
          <w:rFonts w:ascii="Times New Roman" w:hAnsi="Times New Roman" w:cs="Times New Roman"/>
          <w:i/>
          <w:lang w:val="en-US"/>
        </w:rPr>
        <w:t xml:space="preserve">of </w:t>
      </w:r>
      <w:r w:rsidR="005B0A4C" w:rsidRPr="00064E60">
        <w:rPr>
          <w:rFonts w:ascii="Times New Roman" w:hAnsi="Times New Roman" w:cs="Times New Roman"/>
          <w:i/>
          <w:lang w:val="en-US"/>
        </w:rPr>
        <w:t>my expenditure</w:t>
      </w:r>
      <w:r w:rsidR="00FD39C6" w:rsidRPr="00064E60">
        <w:rPr>
          <w:rFonts w:ascii="Times New Roman" w:hAnsi="Times New Roman" w:cs="Times New Roman"/>
          <w:i/>
          <w:lang w:val="en-US"/>
        </w:rPr>
        <w:t>”</w:t>
      </w:r>
      <w:r w:rsidR="005B0A4C" w:rsidRPr="00064E60">
        <w:rPr>
          <w:rFonts w:ascii="Times New Roman" w:hAnsi="Times New Roman" w:cs="Times New Roman"/>
          <w:lang w:val="en-US"/>
        </w:rPr>
        <w:t xml:space="preserve"> [C6 – Female, 36-45]</w:t>
      </w:r>
      <w:r w:rsidR="00643F95" w:rsidRPr="00064E60">
        <w:rPr>
          <w:rFonts w:ascii="Times New Roman" w:hAnsi="Times New Roman" w:cs="Times New Roman"/>
          <w:lang w:val="en-US"/>
        </w:rPr>
        <w:t>.</w:t>
      </w:r>
      <w:r w:rsidR="005B0A4C" w:rsidRPr="00064E60">
        <w:rPr>
          <w:rFonts w:ascii="Times New Roman" w:hAnsi="Times New Roman" w:cs="Times New Roman"/>
          <w:lang w:val="en-US"/>
        </w:rPr>
        <w:t xml:space="preserve"> Given the </w:t>
      </w:r>
      <w:r w:rsidR="00E67E60" w:rsidRPr="00064E60">
        <w:rPr>
          <w:rFonts w:ascii="Times New Roman" w:hAnsi="Times New Roman" w:cs="Times New Roman"/>
          <w:lang w:val="en-US"/>
        </w:rPr>
        <w:t xml:space="preserve">good </w:t>
      </w:r>
      <w:r w:rsidR="005B0A4C" w:rsidRPr="00064E60">
        <w:rPr>
          <w:rFonts w:ascii="Times New Roman" w:hAnsi="Times New Roman" w:cs="Times New Roman"/>
          <w:lang w:val="en-US"/>
        </w:rPr>
        <w:t xml:space="preserve">performance of mobile banking </w:t>
      </w:r>
      <w:r w:rsidR="00112F0D" w:rsidRPr="00064E60">
        <w:rPr>
          <w:rFonts w:ascii="Times New Roman" w:hAnsi="Times New Roman" w:cs="Times New Roman"/>
          <w:lang w:val="en-US"/>
        </w:rPr>
        <w:t>services</w:t>
      </w:r>
      <w:r w:rsidR="005B0A4C" w:rsidRPr="00064E60">
        <w:rPr>
          <w:rFonts w:ascii="Times New Roman" w:hAnsi="Times New Roman" w:cs="Times New Roman"/>
          <w:lang w:val="en-US"/>
        </w:rPr>
        <w:t xml:space="preserve">, </w:t>
      </w:r>
      <w:r w:rsidR="00112F0D" w:rsidRPr="00064E60">
        <w:rPr>
          <w:rFonts w:ascii="Times New Roman" w:hAnsi="Times New Roman" w:cs="Times New Roman"/>
          <w:lang w:val="en-US"/>
        </w:rPr>
        <w:t xml:space="preserve">consumers </w:t>
      </w:r>
      <w:r w:rsidR="008A1D72" w:rsidRPr="00064E60">
        <w:rPr>
          <w:rFonts w:ascii="Times New Roman" w:hAnsi="Times New Roman" w:cs="Times New Roman"/>
          <w:lang w:val="en-US"/>
        </w:rPr>
        <w:t>commonly</w:t>
      </w:r>
      <w:r w:rsidR="00112F0D"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evaluate </w:t>
      </w:r>
      <w:r w:rsidR="00DA3CE8" w:rsidRPr="00064E60">
        <w:rPr>
          <w:rFonts w:ascii="Times New Roman" w:hAnsi="Times New Roman" w:cs="Times New Roman"/>
          <w:lang w:val="en-US"/>
        </w:rPr>
        <w:t>them</w:t>
      </w:r>
      <w:r w:rsidR="005B0A4C" w:rsidRPr="00064E60">
        <w:rPr>
          <w:rFonts w:ascii="Times New Roman" w:hAnsi="Times New Roman" w:cs="Times New Roman"/>
          <w:lang w:val="en-US"/>
        </w:rPr>
        <w:t xml:space="preserve"> as ‘useful/easy/effective’ that provide better services than </w:t>
      </w:r>
      <w:r w:rsidR="00112F0D" w:rsidRPr="00064E60">
        <w:rPr>
          <w:rFonts w:ascii="Times New Roman" w:hAnsi="Times New Roman" w:cs="Times New Roman"/>
          <w:lang w:val="en-US"/>
        </w:rPr>
        <w:t>conventional approaches</w:t>
      </w:r>
      <w:r w:rsidR="005B0A4C" w:rsidRPr="00064E60">
        <w:rPr>
          <w:rFonts w:ascii="Times New Roman" w:hAnsi="Times New Roman" w:cs="Times New Roman"/>
          <w:lang w:val="en-US"/>
        </w:rPr>
        <w:t xml:space="preserve">. The </w:t>
      </w:r>
      <w:r w:rsidR="00112F0D" w:rsidRPr="00064E60">
        <w:rPr>
          <w:rFonts w:ascii="Times New Roman" w:hAnsi="Times New Roman" w:cs="Times New Roman"/>
          <w:lang w:val="en-US"/>
        </w:rPr>
        <w:t xml:space="preserve">innovative </w:t>
      </w:r>
      <w:r w:rsidR="005B0A4C" w:rsidRPr="00064E60">
        <w:rPr>
          <w:rFonts w:ascii="Times New Roman" w:hAnsi="Times New Roman" w:cs="Times New Roman"/>
          <w:lang w:val="en-US"/>
        </w:rPr>
        <w:t>alternative</w:t>
      </w:r>
      <w:r w:rsidR="00112F0D" w:rsidRPr="00064E60">
        <w:rPr>
          <w:rFonts w:ascii="Times New Roman" w:hAnsi="Times New Roman" w:cs="Times New Roman"/>
          <w:lang w:val="en-US"/>
        </w:rPr>
        <w:t>s</w:t>
      </w:r>
      <w:r w:rsidR="005B0A4C" w:rsidRPr="00064E60">
        <w:rPr>
          <w:rFonts w:ascii="Times New Roman" w:hAnsi="Times New Roman" w:cs="Times New Roman"/>
          <w:lang w:val="en-US"/>
        </w:rPr>
        <w:t xml:space="preserve"> </w:t>
      </w:r>
      <w:r w:rsidR="00E15F87" w:rsidRPr="00064E60">
        <w:rPr>
          <w:rFonts w:ascii="Times New Roman" w:hAnsi="Times New Roman" w:cs="Times New Roman"/>
          <w:lang w:val="en-US"/>
        </w:rPr>
        <w:t xml:space="preserve">house </w:t>
      </w:r>
      <w:r w:rsidR="005B0A4C" w:rsidRPr="00064E60">
        <w:rPr>
          <w:rFonts w:ascii="Times New Roman" w:hAnsi="Times New Roman" w:cs="Times New Roman"/>
          <w:lang w:val="en-US"/>
        </w:rPr>
        <w:t>the functions including online payment, money transfer, international transactions, online bank balance and specific expenses of issued transactions (</w:t>
      </w:r>
      <w:r w:rsidR="00112F0D" w:rsidRPr="00064E60">
        <w:rPr>
          <w:rFonts w:ascii="Times New Roman" w:hAnsi="Times New Roman" w:cs="Times New Roman"/>
          <w:lang w:val="en-US"/>
        </w:rPr>
        <w:t xml:space="preserve">AI-Jabri </w:t>
      </w:r>
      <w:r w:rsidR="00C95EEE" w:rsidRPr="00064E60">
        <w:rPr>
          <w:rFonts w:ascii="Times New Roman" w:hAnsi="Times New Roman" w:cs="Times New Roman"/>
          <w:lang w:val="en-US"/>
        </w:rPr>
        <w:t>and</w:t>
      </w:r>
      <w:r w:rsidR="00112F0D" w:rsidRPr="00064E60">
        <w:rPr>
          <w:rFonts w:ascii="Times New Roman" w:hAnsi="Times New Roman" w:cs="Times New Roman"/>
          <w:lang w:val="en-US"/>
        </w:rPr>
        <w:t xml:space="preserve"> </w:t>
      </w:r>
      <w:proofErr w:type="spellStart"/>
      <w:r w:rsidR="00112F0D" w:rsidRPr="00064E60">
        <w:rPr>
          <w:rFonts w:ascii="Times New Roman" w:hAnsi="Times New Roman" w:cs="Times New Roman"/>
          <w:lang w:val="en-US"/>
        </w:rPr>
        <w:t>Sohail</w:t>
      </w:r>
      <w:proofErr w:type="spellEnd"/>
      <w:r w:rsidR="005C11C0" w:rsidRPr="00064E60">
        <w:rPr>
          <w:rFonts w:ascii="Times New Roman" w:hAnsi="Times New Roman" w:cs="Times New Roman"/>
          <w:lang w:val="en-US"/>
        </w:rPr>
        <w:t>,</w:t>
      </w:r>
      <w:r w:rsidR="00112F0D" w:rsidRPr="00064E60">
        <w:rPr>
          <w:rFonts w:ascii="Times New Roman" w:hAnsi="Times New Roman" w:cs="Times New Roman"/>
          <w:lang w:val="en-US"/>
        </w:rPr>
        <w:t xml:space="preserve"> 2012</w:t>
      </w:r>
      <w:r w:rsidR="005B0A4C" w:rsidRPr="00064E60">
        <w:rPr>
          <w:rFonts w:ascii="Times New Roman" w:hAnsi="Times New Roman" w:cs="Times New Roman"/>
          <w:lang w:val="en-US"/>
        </w:rPr>
        <w:t>). Similarly, bank employees also agreed with mobile banking performance, E8 further implied,</w:t>
      </w:r>
      <w:r w:rsidR="00FD39C6" w:rsidRPr="00064E60">
        <w:rPr>
          <w:rFonts w:ascii="Times New Roman" w:hAnsi="Times New Roman" w:cs="Times New Roman"/>
          <w:lang w:val="en-US"/>
        </w:rPr>
        <w:t xml:space="preserve"> “</w:t>
      </w:r>
      <w:r w:rsidR="005B0A4C" w:rsidRPr="00064E60">
        <w:rPr>
          <w:rFonts w:ascii="Times New Roman" w:hAnsi="Times New Roman" w:cs="Times New Roman"/>
          <w:i/>
          <w:lang w:val="en-US"/>
        </w:rPr>
        <w:t>M-banking is much more convenient than e-banking, because we always have our cellphones with us and we are the only users of it, which makes it much safer than logging in from a pc to make transactions online</w:t>
      </w:r>
      <w:r w:rsidR="00FD39C6" w:rsidRPr="00064E60">
        <w:rPr>
          <w:rFonts w:ascii="Times New Roman" w:hAnsi="Times New Roman" w:cs="Times New Roman"/>
          <w:lang w:val="en-US"/>
        </w:rPr>
        <w:t>”</w:t>
      </w:r>
      <w:r w:rsidR="005B0A4C" w:rsidRPr="00064E60">
        <w:rPr>
          <w:rFonts w:ascii="Times New Roman" w:hAnsi="Times New Roman" w:cs="Times New Roman"/>
          <w:lang w:val="en-US"/>
        </w:rPr>
        <w:t xml:space="preserve"> [E8, executive in Finance]</w:t>
      </w:r>
      <w:r w:rsidR="0037389A" w:rsidRPr="00064E60">
        <w:rPr>
          <w:rFonts w:ascii="Times New Roman" w:hAnsi="Times New Roman" w:cs="Times New Roman"/>
          <w:lang w:val="en-US"/>
        </w:rPr>
        <w:t xml:space="preserve">. Therefore, users admit the usefulness and perceived ease of use of m-banking applications which remedies the downside of capital controls. </w:t>
      </w:r>
    </w:p>
    <w:p w14:paraId="3C550BB4" w14:textId="541413EA" w:rsidR="00643F95" w:rsidRPr="00064E60" w:rsidRDefault="000A7BA4" w:rsidP="00643F95">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However, one critical challenge was disclosed when users initially </w:t>
      </w:r>
      <w:r w:rsidR="00D72664" w:rsidRPr="00064E60">
        <w:rPr>
          <w:rFonts w:ascii="Times New Roman" w:hAnsi="Times New Roman" w:cs="Times New Roman"/>
          <w:lang w:val="en-US"/>
        </w:rPr>
        <w:t xml:space="preserve">accepted </w:t>
      </w:r>
      <w:r w:rsidR="005B0A4C" w:rsidRPr="00064E60">
        <w:rPr>
          <w:rFonts w:ascii="Times New Roman" w:hAnsi="Times New Roman" w:cs="Times New Roman"/>
          <w:lang w:val="en-US"/>
        </w:rPr>
        <w:t xml:space="preserve">the mobile banking owing to </w:t>
      </w:r>
      <w:r w:rsidR="00643F95" w:rsidRPr="00064E60">
        <w:rPr>
          <w:rFonts w:ascii="Times New Roman" w:hAnsi="Times New Roman" w:cs="Times New Roman"/>
          <w:lang w:val="en-US"/>
        </w:rPr>
        <w:t xml:space="preserve">the </w:t>
      </w:r>
      <w:r w:rsidR="005B0A4C" w:rsidRPr="00064E60">
        <w:rPr>
          <w:rFonts w:ascii="Times New Roman" w:hAnsi="Times New Roman" w:cs="Times New Roman"/>
          <w:lang w:val="en-US"/>
        </w:rPr>
        <w:t xml:space="preserve">technology avoidance. </w:t>
      </w:r>
      <w:r w:rsidR="00643F95" w:rsidRPr="00064E60">
        <w:rPr>
          <w:rFonts w:ascii="Times New Roman" w:hAnsi="Times New Roman" w:cs="Times New Roman"/>
          <w:lang w:val="en-US"/>
        </w:rPr>
        <w:t xml:space="preserve">Consumers </w:t>
      </w:r>
      <w:r w:rsidR="00990958" w:rsidRPr="00064E60">
        <w:rPr>
          <w:rFonts w:ascii="Times New Roman" w:hAnsi="Times New Roman" w:cs="Times New Roman"/>
          <w:lang w:val="en-US"/>
        </w:rPr>
        <w:t>expressed that they were not confident when approaching a new piece of mobile technology, especially they had to make decisions on managing their money</w:t>
      </w:r>
      <w:r w:rsidR="00250EC6" w:rsidRPr="00064E60">
        <w:rPr>
          <w:rFonts w:ascii="Times New Roman" w:hAnsi="Times New Roman" w:cs="Times New Roman"/>
          <w:lang w:val="en-US"/>
        </w:rPr>
        <w:t xml:space="preserve"> (</w:t>
      </w:r>
      <w:proofErr w:type="spellStart"/>
      <w:r w:rsidR="00250EC6" w:rsidRPr="00064E60">
        <w:rPr>
          <w:rFonts w:ascii="Times New Roman" w:hAnsi="Times New Roman" w:cs="Times New Roman"/>
          <w:lang w:val="en-US"/>
        </w:rPr>
        <w:t>Poromatikul</w:t>
      </w:r>
      <w:proofErr w:type="spellEnd"/>
      <w:r w:rsidR="003E309F" w:rsidRPr="00064E60">
        <w:rPr>
          <w:rFonts w:ascii="Times New Roman" w:hAnsi="Times New Roman" w:cs="Times New Roman"/>
          <w:lang w:val="en-US"/>
        </w:rPr>
        <w:t xml:space="preserve"> </w:t>
      </w:r>
      <w:r w:rsidR="003E309F" w:rsidRPr="00064E60">
        <w:rPr>
          <w:rFonts w:ascii="Times New Roman" w:hAnsi="Times New Roman" w:cs="Times New Roman"/>
          <w:i/>
          <w:lang w:val="en-US"/>
        </w:rPr>
        <w:t>et al.</w:t>
      </w:r>
      <w:r w:rsidR="005C11C0" w:rsidRPr="00064E60">
        <w:rPr>
          <w:rFonts w:ascii="Times New Roman" w:hAnsi="Times New Roman" w:cs="Times New Roman"/>
          <w:lang w:val="en-US"/>
        </w:rPr>
        <w:t>,</w:t>
      </w:r>
      <w:r w:rsidR="00250EC6" w:rsidRPr="00064E60">
        <w:rPr>
          <w:rFonts w:ascii="Times New Roman" w:hAnsi="Times New Roman" w:cs="Times New Roman"/>
          <w:lang w:val="en-US"/>
        </w:rPr>
        <w:t xml:space="preserve"> 2020)</w:t>
      </w:r>
      <w:r w:rsidR="00990958" w:rsidRPr="00064E60">
        <w:rPr>
          <w:rFonts w:ascii="Times New Roman" w:hAnsi="Times New Roman" w:cs="Times New Roman"/>
          <w:lang w:val="en-US"/>
        </w:rPr>
        <w:t>. They felt risky and anxious when being asked to use m</w:t>
      </w:r>
      <w:r w:rsidR="00334774" w:rsidRPr="00064E60">
        <w:rPr>
          <w:rFonts w:ascii="Times New Roman" w:hAnsi="Times New Roman" w:cs="Times New Roman"/>
          <w:lang w:val="en-US"/>
        </w:rPr>
        <w:t>-</w:t>
      </w:r>
      <w:r w:rsidR="00990958" w:rsidRPr="00064E60">
        <w:rPr>
          <w:rFonts w:ascii="Times New Roman" w:hAnsi="Times New Roman" w:cs="Times New Roman"/>
          <w:lang w:val="en-US"/>
        </w:rPr>
        <w:t>banking services</w:t>
      </w:r>
      <w:r w:rsidR="001B0FC7" w:rsidRPr="00064E60">
        <w:rPr>
          <w:rFonts w:ascii="Times New Roman" w:hAnsi="Times New Roman" w:cs="Times New Roman"/>
          <w:lang w:val="en-US"/>
        </w:rPr>
        <w:t>, as many clients were forced to switch to mobile banking without prior experience</w:t>
      </w:r>
      <w:r w:rsidR="00990958" w:rsidRPr="00064E60">
        <w:rPr>
          <w:rFonts w:ascii="Times New Roman" w:hAnsi="Times New Roman" w:cs="Times New Roman"/>
          <w:lang w:val="en-US"/>
        </w:rPr>
        <w:t xml:space="preserve">. </w:t>
      </w:r>
      <w:r w:rsidR="00643F95" w:rsidRPr="00064E60">
        <w:rPr>
          <w:rFonts w:ascii="Times New Roman" w:hAnsi="Times New Roman" w:cs="Times New Roman"/>
          <w:lang w:val="en-US"/>
        </w:rPr>
        <w:t>In addition</w:t>
      </w:r>
      <w:r w:rsidR="00990958" w:rsidRPr="00064E60">
        <w:rPr>
          <w:rFonts w:ascii="Times New Roman" w:hAnsi="Times New Roman" w:cs="Times New Roman"/>
          <w:lang w:val="en-US"/>
        </w:rPr>
        <w:t>, b</w:t>
      </w:r>
      <w:r w:rsidR="005B0A4C" w:rsidRPr="00064E60">
        <w:rPr>
          <w:rFonts w:ascii="Times New Roman" w:hAnsi="Times New Roman" w:cs="Times New Roman"/>
          <w:lang w:val="en-US"/>
        </w:rPr>
        <w:t xml:space="preserve">ank employees were early adopters as they were </w:t>
      </w:r>
      <w:r w:rsidR="00643F95" w:rsidRPr="00064E60">
        <w:rPr>
          <w:rFonts w:ascii="Times New Roman" w:hAnsi="Times New Roman" w:cs="Times New Roman"/>
          <w:lang w:val="en-US"/>
        </w:rPr>
        <w:t xml:space="preserve">encouraged </w:t>
      </w:r>
      <w:r w:rsidR="005B0A4C" w:rsidRPr="00064E60">
        <w:rPr>
          <w:rFonts w:ascii="Times New Roman" w:hAnsi="Times New Roman" w:cs="Times New Roman"/>
          <w:lang w:val="en-US"/>
        </w:rPr>
        <w:t xml:space="preserve">to use </w:t>
      </w:r>
      <w:r w:rsidR="00643F95" w:rsidRPr="00064E60">
        <w:rPr>
          <w:rFonts w:ascii="Times New Roman" w:hAnsi="Times New Roman" w:cs="Times New Roman"/>
          <w:lang w:val="en-US"/>
        </w:rPr>
        <w:t>because of</w:t>
      </w:r>
      <w:r w:rsidR="005B0A4C" w:rsidRPr="00064E60">
        <w:rPr>
          <w:rFonts w:ascii="Times New Roman" w:hAnsi="Times New Roman" w:cs="Times New Roman"/>
          <w:lang w:val="en-US"/>
        </w:rPr>
        <w:t xml:space="preserve"> </w:t>
      </w:r>
      <w:r w:rsidR="000D2EE0" w:rsidRPr="00064E60">
        <w:rPr>
          <w:rFonts w:ascii="Times New Roman" w:hAnsi="Times New Roman" w:cs="Times New Roman"/>
          <w:lang w:val="en-US"/>
        </w:rPr>
        <w:t xml:space="preserve">mandatory </w:t>
      </w:r>
      <w:r w:rsidR="005B0A4C" w:rsidRPr="00064E60">
        <w:rPr>
          <w:rFonts w:ascii="Times New Roman" w:hAnsi="Times New Roman" w:cs="Times New Roman"/>
          <w:lang w:val="en-US"/>
        </w:rPr>
        <w:t xml:space="preserve">internal policies, they further shared how bank </w:t>
      </w:r>
      <w:r w:rsidR="00643F95"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 xml:space="preserve">adopted the </w:t>
      </w:r>
      <w:r w:rsidR="00643F95" w:rsidRPr="00064E60">
        <w:rPr>
          <w:rFonts w:ascii="Times New Roman" w:hAnsi="Times New Roman" w:cs="Times New Roman"/>
          <w:lang w:val="en-US"/>
        </w:rPr>
        <w:t>service</w:t>
      </w:r>
      <w:r w:rsidR="005B0A4C" w:rsidRPr="00064E60">
        <w:rPr>
          <w:rFonts w:ascii="Times New Roman" w:hAnsi="Times New Roman" w:cs="Times New Roman"/>
          <w:lang w:val="en-US"/>
        </w:rPr>
        <w:t xml:space="preserve">. For example, </w:t>
      </w:r>
      <w:r w:rsidR="00FD39C6" w:rsidRPr="00064E60">
        <w:rPr>
          <w:rFonts w:ascii="Times New Roman" w:hAnsi="Times New Roman" w:cs="Times New Roman"/>
          <w:lang w:val="en-US"/>
        </w:rPr>
        <w:t>“</w:t>
      </w:r>
      <w:r w:rsidR="005B0A4C" w:rsidRPr="00064E60">
        <w:rPr>
          <w:rFonts w:ascii="Times New Roman" w:hAnsi="Times New Roman" w:cs="Times New Roman"/>
          <w:i/>
          <w:lang w:val="en-US"/>
        </w:rPr>
        <w:t xml:space="preserve">At first people did not know how to use m-banking to their advantage but this is because they did not know how to use mobile technology when it came to e-banking. However, when people soon </w:t>
      </w:r>
      <w:r w:rsidR="002F3412" w:rsidRPr="00064E60">
        <w:rPr>
          <w:rFonts w:ascii="Times New Roman" w:hAnsi="Times New Roman" w:cs="Times New Roman"/>
          <w:i/>
          <w:lang w:val="en-US"/>
        </w:rPr>
        <w:t>realized</w:t>
      </w:r>
      <w:r w:rsidR="005B0A4C" w:rsidRPr="00064E60">
        <w:rPr>
          <w:rFonts w:ascii="Times New Roman" w:hAnsi="Times New Roman" w:cs="Times New Roman"/>
          <w:i/>
          <w:lang w:val="en-US"/>
        </w:rPr>
        <w:t xml:space="preserve"> that the only </w:t>
      </w:r>
      <w:r w:rsidR="00D0220D" w:rsidRPr="00064E60">
        <w:rPr>
          <w:rFonts w:ascii="Times New Roman" w:hAnsi="Times New Roman" w:cs="Times New Roman"/>
          <w:i/>
          <w:lang w:val="en-US"/>
        </w:rPr>
        <w:t>way,</w:t>
      </w:r>
      <w:r w:rsidR="005B0A4C" w:rsidRPr="00064E60">
        <w:rPr>
          <w:rFonts w:ascii="Times New Roman" w:hAnsi="Times New Roman" w:cs="Times New Roman"/>
          <w:i/>
          <w:lang w:val="en-US"/>
        </w:rPr>
        <w:t xml:space="preserve"> they would make transactions of a larger </w:t>
      </w:r>
      <w:r w:rsidR="00D72664" w:rsidRPr="00064E60">
        <w:rPr>
          <w:rFonts w:ascii="Times New Roman" w:hAnsi="Times New Roman" w:cs="Times New Roman"/>
          <w:i/>
          <w:lang w:val="en-US"/>
        </w:rPr>
        <w:t>amount</w:t>
      </w:r>
      <w:r w:rsidR="005B0A4C" w:rsidRPr="00064E60">
        <w:rPr>
          <w:rFonts w:ascii="Times New Roman" w:hAnsi="Times New Roman" w:cs="Times New Roman"/>
          <w:i/>
          <w:lang w:val="en-US"/>
        </w:rPr>
        <w:t xml:space="preserve"> was only online, </w:t>
      </w:r>
      <w:r w:rsidR="00D72664" w:rsidRPr="00064E60">
        <w:rPr>
          <w:rFonts w:ascii="Times New Roman" w:hAnsi="Times New Roman" w:cs="Times New Roman"/>
          <w:i/>
          <w:lang w:val="en-US"/>
        </w:rPr>
        <w:t xml:space="preserve">mobile </w:t>
      </w:r>
      <w:r w:rsidR="005B0A4C" w:rsidRPr="00064E60">
        <w:rPr>
          <w:rFonts w:ascii="Times New Roman" w:hAnsi="Times New Roman" w:cs="Times New Roman"/>
          <w:i/>
          <w:lang w:val="en-US"/>
        </w:rPr>
        <w:t>applications soon began to develop quicker as there was a greater demand for them. So yes, m-banking is compatible with capital controls</w:t>
      </w:r>
      <w:r w:rsidR="002F3412" w:rsidRPr="00064E60">
        <w:rPr>
          <w:rFonts w:ascii="Times New Roman" w:hAnsi="Times New Roman" w:cs="Times New Roman"/>
          <w:i/>
          <w:lang w:val="en-US"/>
        </w:rPr>
        <w:t>”</w:t>
      </w:r>
      <w:r w:rsidR="005B0A4C" w:rsidRPr="00064E60">
        <w:rPr>
          <w:rFonts w:ascii="Times New Roman" w:hAnsi="Times New Roman" w:cs="Times New Roman"/>
          <w:lang w:val="en-US"/>
        </w:rPr>
        <w:t xml:space="preserve"> [E5, bank branch]</w:t>
      </w:r>
      <w:r w:rsidR="00643F95" w:rsidRPr="00064E60">
        <w:rPr>
          <w:rFonts w:ascii="Times New Roman" w:hAnsi="Times New Roman" w:cs="Times New Roman"/>
          <w:lang w:val="en-US"/>
        </w:rPr>
        <w:t xml:space="preserve">. Moreover, another employee addressed, </w:t>
      </w:r>
      <w:r w:rsidR="002F3412" w:rsidRPr="00064E60">
        <w:rPr>
          <w:rFonts w:ascii="Times New Roman" w:hAnsi="Times New Roman" w:cs="Times New Roman"/>
          <w:lang w:val="en-US"/>
        </w:rPr>
        <w:t>“</w:t>
      </w:r>
      <w:r w:rsidR="005B0A4C" w:rsidRPr="00064E60">
        <w:rPr>
          <w:rFonts w:ascii="Times New Roman" w:hAnsi="Times New Roman" w:cs="Times New Roman"/>
          <w:i/>
          <w:lang w:val="en-US"/>
        </w:rPr>
        <w:t>I believe it is, due to the fact that in the last few years the m-banking updates are more about enhancing transactions’ security (</w:t>
      </w:r>
      <w:r w:rsidR="00D0220D" w:rsidRPr="00064E60">
        <w:rPr>
          <w:rFonts w:ascii="Times New Roman" w:hAnsi="Times New Roman" w:cs="Times New Roman"/>
          <w:i/>
          <w:lang w:val="en-US"/>
        </w:rPr>
        <w:t>e.g.,</w:t>
      </w:r>
      <w:r w:rsidR="005B0A4C" w:rsidRPr="00064E60">
        <w:rPr>
          <w:rFonts w:ascii="Times New Roman" w:hAnsi="Times New Roman" w:cs="Times New Roman"/>
          <w:i/>
          <w:lang w:val="en-US"/>
        </w:rPr>
        <w:t xml:space="preserve"> automatic code production through mobile applications) and becoming as user-friendly as possible</w:t>
      </w:r>
      <w:r w:rsidR="002F3412" w:rsidRPr="00064E60">
        <w:rPr>
          <w:rFonts w:ascii="Times New Roman" w:hAnsi="Times New Roman" w:cs="Times New Roman"/>
          <w:lang w:val="en-US"/>
        </w:rPr>
        <w:t>”</w:t>
      </w:r>
      <w:r w:rsidR="005B0A4C" w:rsidRPr="00064E60">
        <w:rPr>
          <w:rFonts w:ascii="Times New Roman" w:hAnsi="Times New Roman" w:cs="Times New Roman"/>
          <w:lang w:val="en-US"/>
        </w:rPr>
        <w:t xml:space="preserve"> [E10, back office]</w:t>
      </w:r>
      <w:r w:rsidR="00643F95"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 </w:t>
      </w:r>
    </w:p>
    <w:p w14:paraId="56399E26" w14:textId="71A2188A" w:rsidR="00F52F50" w:rsidRPr="00064E60" w:rsidRDefault="000A7BA4" w:rsidP="00643F95">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These findings infer </w:t>
      </w:r>
      <w:r w:rsidR="001B0FC7" w:rsidRPr="00064E60">
        <w:rPr>
          <w:rFonts w:ascii="Times New Roman" w:hAnsi="Times New Roman" w:cs="Times New Roman"/>
          <w:lang w:val="en-US"/>
        </w:rPr>
        <w:t>a</w:t>
      </w:r>
      <w:r w:rsidR="005B0A4C" w:rsidRPr="00064E60">
        <w:rPr>
          <w:rFonts w:ascii="Times New Roman" w:hAnsi="Times New Roman" w:cs="Times New Roman"/>
          <w:lang w:val="en-US"/>
        </w:rPr>
        <w:t xml:space="preserve"> technology adoption issue that appl</w:t>
      </w:r>
      <w:r w:rsidR="001B0FC7" w:rsidRPr="00064E60">
        <w:rPr>
          <w:rFonts w:ascii="Times New Roman" w:hAnsi="Times New Roman" w:cs="Times New Roman"/>
          <w:lang w:val="en-US"/>
        </w:rPr>
        <w:t>ies</w:t>
      </w:r>
      <w:r w:rsidR="005B0A4C" w:rsidRPr="00064E60">
        <w:rPr>
          <w:rFonts w:ascii="Times New Roman" w:hAnsi="Times New Roman" w:cs="Times New Roman"/>
          <w:lang w:val="en-US"/>
        </w:rPr>
        <w:t xml:space="preserve"> to extant social science research, since individual’s psychological responses such as perceived risks </w:t>
      </w:r>
      <w:r w:rsidR="001B0FC7" w:rsidRPr="00064E60">
        <w:rPr>
          <w:rFonts w:ascii="Times New Roman" w:hAnsi="Times New Roman" w:cs="Times New Roman"/>
          <w:lang w:val="en-US"/>
        </w:rPr>
        <w:t xml:space="preserve">and technology anxiety </w:t>
      </w:r>
      <w:r w:rsidR="005B0A4C" w:rsidRPr="00064E60">
        <w:rPr>
          <w:rFonts w:ascii="Times New Roman" w:hAnsi="Times New Roman" w:cs="Times New Roman"/>
          <w:lang w:val="en-US"/>
        </w:rPr>
        <w:t xml:space="preserve">may influence the intention of choosing </w:t>
      </w:r>
      <w:r w:rsidR="00E67E60" w:rsidRPr="00064E60">
        <w:rPr>
          <w:rFonts w:ascii="Times New Roman" w:hAnsi="Times New Roman" w:cs="Times New Roman"/>
          <w:lang w:val="en-US"/>
        </w:rPr>
        <w:t>an</w:t>
      </w:r>
      <w:r w:rsidR="005B0A4C" w:rsidRPr="00064E60">
        <w:rPr>
          <w:rFonts w:ascii="Times New Roman" w:hAnsi="Times New Roman" w:cs="Times New Roman"/>
          <w:lang w:val="en-US"/>
        </w:rPr>
        <w:t xml:space="preserve"> </w:t>
      </w:r>
      <w:r w:rsidR="00643F95" w:rsidRPr="00064E60">
        <w:rPr>
          <w:rFonts w:ascii="Times New Roman" w:hAnsi="Times New Roman" w:cs="Times New Roman"/>
          <w:lang w:val="en-US"/>
        </w:rPr>
        <w:t>innovation</w:t>
      </w:r>
      <w:r w:rsidR="005B0A4C" w:rsidRPr="00064E60">
        <w:rPr>
          <w:rFonts w:ascii="Times New Roman" w:hAnsi="Times New Roman" w:cs="Times New Roman"/>
          <w:lang w:val="en-US"/>
        </w:rPr>
        <w:t xml:space="preserve"> (Lee</w:t>
      </w:r>
      <w:r w:rsidR="005C11C0" w:rsidRPr="00064E60">
        <w:rPr>
          <w:rFonts w:ascii="Times New Roman" w:hAnsi="Times New Roman" w:cs="Times New Roman"/>
          <w:lang w:val="en-US"/>
        </w:rPr>
        <w:t>,</w:t>
      </w:r>
      <w:r w:rsidR="005B0A4C" w:rsidRPr="00064E60">
        <w:rPr>
          <w:rFonts w:ascii="Times New Roman" w:hAnsi="Times New Roman" w:cs="Times New Roman"/>
          <w:lang w:val="en-US"/>
        </w:rPr>
        <w:t xml:space="preserve"> 2009). Furthermore, </w:t>
      </w:r>
      <w:r w:rsidR="00643F95" w:rsidRPr="00064E60">
        <w:rPr>
          <w:rFonts w:ascii="Times New Roman" w:hAnsi="Times New Roman" w:cs="Times New Roman"/>
          <w:lang w:val="en-US"/>
        </w:rPr>
        <w:t xml:space="preserve">consumers </w:t>
      </w:r>
      <w:r w:rsidR="005B0A4C" w:rsidRPr="00064E60">
        <w:rPr>
          <w:rFonts w:ascii="Times New Roman" w:hAnsi="Times New Roman" w:cs="Times New Roman"/>
          <w:lang w:val="en-US"/>
        </w:rPr>
        <w:t>may feel anxious if their confidential information disclosed when using the mobile payment (Dewan and Chen</w:t>
      </w:r>
      <w:r w:rsidR="005C11C0" w:rsidRPr="00064E60">
        <w:rPr>
          <w:rFonts w:ascii="Times New Roman" w:hAnsi="Times New Roman" w:cs="Times New Roman"/>
          <w:lang w:val="en-US"/>
        </w:rPr>
        <w:t>,</w:t>
      </w:r>
      <w:r w:rsidR="005B0A4C" w:rsidRPr="00064E60">
        <w:rPr>
          <w:rFonts w:ascii="Times New Roman" w:hAnsi="Times New Roman" w:cs="Times New Roman"/>
          <w:lang w:val="en-US"/>
        </w:rPr>
        <w:t xml:space="preserve"> 2005</w:t>
      </w:r>
      <w:r w:rsidR="00643F95" w:rsidRPr="00064E60">
        <w:rPr>
          <w:rFonts w:ascii="Times New Roman" w:hAnsi="Times New Roman" w:cs="Times New Roman"/>
          <w:lang w:val="en-US"/>
        </w:rPr>
        <w:t xml:space="preserve">; </w:t>
      </w:r>
      <w:proofErr w:type="spellStart"/>
      <w:r w:rsidR="00643F95" w:rsidRPr="00064E60">
        <w:rPr>
          <w:rFonts w:ascii="Times New Roman" w:hAnsi="Times New Roman" w:cs="Times New Roman"/>
          <w:lang w:val="en-US"/>
        </w:rPr>
        <w:t>Karjaluoto</w:t>
      </w:r>
      <w:proofErr w:type="spellEnd"/>
      <w:r w:rsidR="003E309F" w:rsidRPr="00064E60">
        <w:rPr>
          <w:rFonts w:ascii="Times New Roman" w:hAnsi="Times New Roman" w:cs="Times New Roman"/>
          <w:lang w:val="en-US"/>
        </w:rPr>
        <w:t xml:space="preserve"> </w:t>
      </w:r>
      <w:r w:rsidR="003E309F" w:rsidRPr="00064E60">
        <w:rPr>
          <w:rFonts w:ascii="Times New Roman" w:hAnsi="Times New Roman" w:cs="Times New Roman"/>
          <w:i/>
          <w:lang w:val="en-US"/>
        </w:rPr>
        <w:t>et al.</w:t>
      </w:r>
      <w:r w:rsidR="005C11C0" w:rsidRPr="00064E60">
        <w:rPr>
          <w:rFonts w:ascii="Times New Roman" w:hAnsi="Times New Roman" w:cs="Times New Roman"/>
          <w:lang w:val="en-US"/>
        </w:rPr>
        <w:t>,</w:t>
      </w:r>
      <w:r w:rsidR="00643F95" w:rsidRPr="00064E60">
        <w:rPr>
          <w:rFonts w:ascii="Times New Roman" w:hAnsi="Times New Roman" w:cs="Times New Roman"/>
          <w:lang w:val="en-US"/>
        </w:rPr>
        <w:t xml:space="preserve"> 2021</w:t>
      </w:r>
      <w:r w:rsidR="005B0A4C" w:rsidRPr="00064E60">
        <w:rPr>
          <w:rFonts w:ascii="Times New Roman" w:hAnsi="Times New Roman" w:cs="Times New Roman"/>
          <w:lang w:val="en-US"/>
        </w:rPr>
        <w:t>), such concern undermine</w:t>
      </w:r>
      <w:r w:rsidR="001B0FC7" w:rsidRPr="00064E60">
        <w:rPr>
          <w:rFonts w:ascii="Times New Roman" w:hAnsi="Times New Roman" w:cs="Times New Roman"/>
          <w:lang w:val="en-US"/>
        </w:rPr>
        <w:t>s</w:t>
      </w:r>
      <w:r w:rsidR="005B0A4C" w:rsidRPr="00064E60">
        <w:rPr>
          <w:rFonts w:ascii="Times New Roman" w:hAnsi="Times New Roman" w:cs="Times New Roman"/>
          <w:lang w:val="en-US"/>
        </w:rPr>
        <w:t xml:space="preserve"> </w:t>
      </w:r>
      <w:r w:rsidR="001B0FC7" w:rsidRPr="00064E60">
        <w:rPr>
          <w:rFonts w:ascii="Times New Roman" w:hAnsi="Times New Roman" w:cs="Times New Roman"/>
          <w:lang w:val="en-US"/>
        </w:rPr>
        <w:t xml:space="preserve">a </w:t>
      </w:r>
      <w:r w:rsidR="005B0A4C" w:rsidRPr="00064E60">
        <w:rPr>
          <w:rFonts w:ascii="Times New Roman" w:hAnsi="Times New Roman" w:cs="Times New Roman"/>
          <w:lang w:val="en-US"/>
        </w:rPr>
        <w:t xml:space="preserve">user’s intention to engage with mobile banking alternatives. Recent years have witnessed </w:t>
      </w:r>
      <w:r w:rsidR="005B0A4C" w:rsidRPr="00064E60">
        <w:rPr>
          <w:rFonts w:ascii="Times New Roman" w:hAnsi="Times New Roman" w:cs="Times New Roman"/>
          <w:lang w:val="en-US"/>
        </w:rPr>
        <w:lastRenderedPageBreak/>
        <w:t>the enhanced technology in providing secured and efficient mobile payment performance (Park</w:t>
      </w:r>
      <w:r w:rsidR="003E309F" w:rsidRPr="00064E60">
        <w:rPr>
          <w:rFonts w:ascii="Times New Roman" w:hAnsi="Times New Roman" w:cs="Times New Roman"/>
          <w:lang w:val="en-US"/>
        </w:rPr>
        <w:t xml:space="preserve"> </w:t>
      </w:r>
      <w:r w:rsidR="003E309F" w:rsidRPr="00064E60">
        <w:rPr>
          <w:rFonts w:ascii="Times New Roman" w:hAnsi="Times New Roman" w:cs="Times New Roman"/>
          <w:i/>
          <w:lang w:val="en-US"/>
        </w:rPr>
        <w:t>et al.</w:t>
      </w:r>
      <w:r w:rsidR="005C11C0" w:rsidRPr="00064E60">
        <w:rPr>
          <w:rFonts w:ascii="Times New Roman" w:hAnsi="Times New Roman" w:cs="Times New Roman"/>
          <w:lang w:val="en-US"/>
        </w:rPr>
        <w:t>,</w:t>
      </w:r>
      <w:r w:rsidR="005B0A4C" w:rsidRPr="00064E60">
        <w:rPr>
          <w:rFonts w:ascii="Times New Roman" w:hAnsi="Times New Roman" w:cs="Times New Roman"/>
          <w:lang w:val="en-US"/>
        </w:rPr>
        <w:t xml:space="preserve"> 2019)</w:t>
      </w:r>
      <w:r w:rsidR="00250EC6" w:rsidRPr="00064E60">
        <w:rPr>
          <w:rFonts w:ascii="Times New Roman" w:hAnsi="Times New Roman" w:cs="Times New Roman"/>
          <w:lang w:val="en-US"/>
        </w:rPr>
        <w:t xml:space="preserve"> which </w:t>
      </w:r>
      <w:r w:rsidR="001B0FC7" w:rsidRPr="00064E60">
        <w:rPr>
          <w:rFonts w:ascii="Times New Roman" w:hAnsi="Times New Roman" w:cs="Times New Roman"/>
          <w:lang w:val="en-US"/>
        </w:rPr>
        <w:t>stimulat</w:t>
      </w:r>
      <w:r w:rsidR="00250EC6" w:rsidRPr="00064E60">
        <w:rPr>
          <w:rFonts w:ascii="Times New Roman" w:hAnsi="Times New Roman" w:cs="Times New Roman"/>
          <w:lang w:val="en-US"/>
        </w:rPr>
        <w:t>es</w:t>
      </w:r>
      <w:r w:rsidR="001B0FC7" w:rsidRPr="00064E60">
        <w:rPr>
          <w:rFonts w:ascii="Times New Roman" w:hAnsi="Times New Roman" w:cs="Times New Roman"/>
          <w:lang w:val="en-US"/>
        </w:rPr>
        <w:t xml:space="preserve"> </w:t>
      </w:r>
      <w:r w:rsidR="005B0A4C" w:rsidRPr="00064E60">
        <w:rPr>
          <w:rFonts w:ascii="Times New Roman" w:hAnsi="Times New Roman" w:cs="Times New Roman"/>
          <w:lang w:val="en-US"/>
        </w:rPr>
        <w:t xml:space="preserve">more acceptance towards mobile-based banking and shopping practices. </w:t>
      </w:r>
      <w:r w:rsidR="007469B9" w:rsidRPr="00064E60">
        <w:rPr>
          <w:rFonts w:ascii="Times New Roman" w:hAnsi="Times New Roman" w:cs="Times New Roman"/>
          <w:lang w:val="en-US"/>
        </w:rPr>
        <w:t>In particular, Greek consumers have adapted the distinctive m-banking services in spite of ongoing capital controls. Meanwhile, bank employees supplemented how their consumers valued the mobile banking option, “</w:t>
      </w:r>
      <w:r w:rsidR="007469B9" w:rsidRPr="00064E60">
        <w:rPr>
          <w:rFonts w:ascii="Times New Roman" w:hAnsi="Times New Roman" w:cs="Times New Roman"/>
          <w:i/>
          <w:lang w:val="en-US"/>
        </w:rPr>
        <w:t>People forced to use the alternative channels in order to cover their banking needs (beyond the branch), m-banking is one of them. Thus, the increased use of these channels has the results: a) get used to m-banking, easier for them, and selected way for banking; b) to know more services offered by m-banking to satisfy their needs, and they were not aware of these services earlier”</w:t>
      </w:r>
      <w:r w:rsidR="007469B9" w:rsidRPr="00064E60">
        <w:rPr>
          <w:rFonts w:ascii="Times New Roman" w:hAnsi="Times New Roman" w:cs="Times New Roman"/>
          <w:lang w:val="en-US"/>
        </w:rPr>
        <w:t xml:space="preserve"> [E9, bank branch]. To summarize, mobile banking wins outstanding popularity among Greek consumers after years of </w:t>
      </w:r>
      <w:r w:rsidR="008A1D72" w:rsidRPr="00064E60">
        <w:rPr>
          <w:rFonts w:ascii="Times New Roman" w:hAnsi="Times New Roman" w:cs="Times New Roman"/>
          <w:lang w:val="en-US"/>
        </w:rPr>
        <w:t>capital controls</w:t>
      </w:r>
      <w:r w:rsidR="007469B9" w:rsidRPr="00064E60">
        <w:rPr>
          <w:rFonts w:ascii="Times New Roman" w:hAnsi="Times New Roman" w:cs="Times New Roman"/>
          <w:lang w:val="en-US"/>
        </w:rPr>
        <w:t xml:space="preserve">. Not only because its functional usefulness, but its perceived ease of use also contributes to </w:t>
      </w:r>
      <w:r w:rsidR="0037263F" w:rsidRPr="00064E60">
        <w:rPr>
          <w:rFonts w:ascii="Times New Roman" w:hAnsi="Times New Roman" w:cs="Times New Roman"/>
          <w:lang w:val="en-US"/>
        </w:rPr>
        <w:t>consumer</w:t>
      </w:r>
      <w:r w:rsidR="007469B9" w:rsidRPr="00064E60">
        <w:rPr>
          <w:rFonts w:ascii="Times New Roman" w:hAnsi="Times New Roman" w:cs="Times New Roman"/>
          <w:lang w:val="en-US"/>
        </w:rPr>
        <w:t>’s usage intention despite potential risks and anxiety of technology adoption in the early stage.</w:t>
      </w:r>
    </w:p>
    <w:p w14:paraId="5C318A17" w14:textId="1AA74F19" w:rsidR="00B82F98" w:rsidRPr="00064E60" w:rsidRDefault="000A7BA4"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F52F50" w:rsidRPr="00064E60">
        <w:rPr>
          <w:rFonts w:ascii="Times New Roman" w:hAnsi="Times New Roman" w:cs="Times New Roman"/>
          <w:lang w:val="en-US"/>
        </w:rPr>
        <w:t xml:space="preserve">Another significant antecedent of m-banking </w:t>
      </w:r>
      <w:r w:rsidR="00D72664" w:rsidRPr="00064E60">
        <w:rPr>
          <w:rFonts w:ascii="Times New Roman" w:hAnsi="Times New Roman" w:cs="Times New Roman"/>
          <w:lang w:val="en-US"/>
        </w:rPr>
        <w:t xml:space="preserve">usage </w:t>
      </w:r>
      <w:r w:rsidR="00F52F50" w:rsidRPr="00064E60">
        <w:rPr>
          <w:rFonts w:ascii="Times New Roman" w:hAnsi="Times New Roman" w:cs="Times New Roman"/>
          <w:lang w:val="en-US"/>
        </w:rPr>
        <w:t xml:space="preserve">is revealed </w:t>
      </w:r>
      <w:r w:rsidR="008D057A" w:rsidRPr="00064E60">
        <w:rPr>
          <w:rFonts w:ascii="Times New Roman" w:hAnsi="Times New Roman" w:cs="Times New Roman"/>
          <w:lang w:val="en-US"/>
        </w:rPr>
        <w:t>as</w:t>
      </w:r>
      <w:r w:rsidR="00F52F50" w:rsidRPr="00064E60">
        <w:rPr>
          <w:rFonts w:ascii="Times New Roman" w:hAnsi="Times New Roman" w:cs="Times New Roman"/>
          <w:lang w:val="en-US"/>
        </w:rPr>
        <w:t xml:space="preserve"> ‘decision comfort’</w:t>
      </w:r>
      <w:r w:rsidR="008D057A" w:rsidRPr="00064E60">
        <w:rPr>
          <w:rFonts w:ascii="Times New Roman" w:hAnsi="Times New Roman" w:cs="Times New Roman"/>
          <w:lang w:val="en-US"/>
        </w:rPr>
        <w:t xml:space="preserve">, indicating m-banking users’ feelings of comfort when selecting mobile banking services in the current research. In line with a </w:t>
      </w:r>
      <w:r w:rsidR="00D72664" w:rsidRPr="00064E60">
        <w:rPr>
          <w:rFonts w:ascii="Times New Roman" w:hAnsi="Times New Roman" w:cs="Times New Roman"/>
          <w:lang w:val="en-US"/>
        </w:rPr>
        <w:t xml:space="preserve">form </w:t>
      </w:r>
      <w:r w:rsidR="008D057A" w:rsidRPr="00064E60">
        <w:rPr>
          <w:rFonts w:ascii="Times New Roman" w:hAnsi="Times New Roman" w:cs="Times New Roman"/>
          <w:lang w:val="en-US"/>
        </w:rPr>
        <w:t>of comfortableness related to digitalization (Payne</w:t>
      </w:r>
      <w:r w:rsidR="005C11C0" w:rsidRPr="00064E60">
        <w:rPr>
          <w:rFonts w:ascii="Times New Roman" w:hAnsi="Times New Roman" w:cs="Times New Roman"/>
          <w:lang w:val="en-US"/>
        </w:rPr>
        <w:t xml:space="preserve"> </w:t>
      </w:r>
      <w:r w:rsidR="005C11C0" w:rsidRPr="00064E60">
        <w:rPr>
          <w:rFonts w:ascii="Times New Roman" w:hAnsi="Times New Roman" w:cs="Times New Roman"/>
          <w:i/>
          <w:lang w:val="en-US"/>
        </w:rPr>
        <w:t>et al.</w:t>
      </w:r>
      <w:r w:rsidR="003E309F" w:rsidRPr="00064E60">
        <w:rPr>
          <w:rFonts w:ascii="Times New Roman" w:hAnsi="Times New Roman" w:cs="Times New Roman"/>
          <w:lang w:val="en-US"/>
        </w:rPr>
        <w:t>,</w:t>
      </w:r>
      <w:r w:rsidR="008D057A" w:rsidRPr="00064E60">
        <w:rPr>
          <w:rFonts w:ascii="Times New Roman" w:hAnsi="Times New Roman" w:cs="Times New Roman"/>
          <w:lang w:val="en-US"/>
        </w:rPr>
        <w:t xml:space="preserve"> 2021), participants expressed their comfort in choosing m-banking </w:t>
      </w:r>
      <w:r w:rsidR="00974CB2" w:rsidRPr="00064E60">
        <w:rPr>
          <w:rFonts w:ascii="Times New Roman" w:hAnsi="Times New Roman" w:cs="Times New Roman"/>
          <w:lang w:val="en-US"/>
        </w:rPr>
        <w:t>applications. For example, C6 further explained, “</w:t>
      </w:r>
      <w:r w:rsidR="00974CB2" w:rsidRPr="00064E60">
        <w:rPr>
          <w:rFonts w:ascii="Times New Roman" w:hAnsi="Times New Roman" w:cs="Times New Roman"/>
          <w:i/>
          <w:iCs/>
          <w:lang w:val="en-US"/>
        </w:rPr>
        <w:t>I have better management of my bank accounts so that I can check my balance anytime if I want…for all of my financial services, I use mobile banking and I can easily do my transfers electronically without restrictions. I just feel very confident and comfortable with my banking app after getting used to it</w:t>
      </w:r>
      <w:r w:rsidR="00974CB2" w:rsidRPr="00064E60">
        <w:rPr>
          <w:rFonts w:ascii="Times New Roman" w:hAnsi="Times New Roman" w:cs="Times New Roman"/>
          <w:lang w:val="en-US"/>
        </w:rPr>
        <w:t>” [C6 – Female, 36-45]. In similar vein, bank employee shared</w:t>
      </w:r>
      <w:r w:rsidR="00F91ECA" w:rsidRPr="00064E60">
        <w:rPr>
          <w:rFonts w:ascii="Times New Roman" w:hAnsi="Times New Roman" w:cs="Times New Roman"/>
          <w:lang w:val="en-US"/>
        </w:rPr>
        <w:t>, “</w:t>
      </w:r>
      <w:r w:rsidR="00F91ECA" w:rsidRPr="00064E60">
        <w:rPr>
          <w:rFonts w:ascii="Times New Roman" w:hAnsi="Times New Roman" w:cs="Times New Roman"/>
          <w:i/>
          <w:iCs/>
          <w:lang w:val="en-US"/>
        </w:rPr>
        <w:t>E-banking or mobile banking is much more compatible with capital controls…it has become a priority that most people think first with using m-banking for transactions and payments…you know that we already largely rely on smartphones, doing banking on a</w:t>
      </w:r>
      <w:r w:rsidR="002B6CA0" w:rsidRPr="00064E60">
        <w:rPr>
          <w:rFonts w:ascii="Times New Roman" w:hAnsi="Times New Roman" w:cs="Times New Roman"/>
          <w:i/>
          <w:iCs/>
          <w:lang w:val="en-US"/>
        </w:rPr>
        <w:t>n</w:t>
      </w:r>
      <w:r w:rsidR="00F91ECA" w:rsidRPr="00064E60">
        <w:rPr>
          <w:rFonts w:ascii="Times New Roman" w:hAnsi="Times New Roman" w:cs="Times New Roman"/>
          <w:i/>
          <w:iCs/>
          <w:lang w:val="en-US"/>
        </w:rPr>
        <w:t xml:space="preserve"> app is more comfortable and straightforward</w:t>
      </w:r>
      <w:r w:rsidR="00F91ECA" w:rsidRPr="00064E60">
        <w:rPr>
          <w:rFonts w:ascii="Times New Roman" w:hAnsi="Times New Roman" w:cs="Times New Roman"/>
          <w:lang w:val="en-US"/>
        </w:rPr>
        <w:t xml:space="preserve">” [E4, bank branch manager]. </w:t>
      </w:r>
      <w:r w:rsidR="002B6CA0" w:rsidRPr="00064E60">
        <w:rPr>
          <w:rFonts w:ascii="Times New Roman" w:hAnsi="Times New Roman" w:cs="Times New Roman"/>
          <w:lang w:val="en-US"/>
        </w:rPr>
        <w:t>Not surprisingly, a form of comfort leads Greek users choose m-banking for prospective advantages.</w:t>
      </w:r>
    </w:p>
    <w:p w14:paraId="796C9595" w14:textId="77777777" w:rsidR="00166AB4" w:rsidRPr="00064E60" w:rsidRDefault="00166AB4" w:rsidP="001E7CE3">
      <w:pPr>
        <w:spacing w:after="0" w:line="360" w:lineRule="auto"/>
        <w:jc w:val="both"/>
        <w:rPr>
          <w:rFonts w:ascii="Times New Roman" w:hAnsi="Times New Roman" w:cs="Times New Roman"/>
          <w:lang w:val="en-US"/>
        </w:rPr>
      </w:pPr>
    </w:p>
    <w:p w14:paraId="70D184CC" w14:textId="4F4B0858" w:rsidR="000551BA" w:rsidRPr="00064E60" w:rsidRDefault="00224A24" w:rsidP="001E7CE3">
      <w:pPr>
        <w:spacing w:after="0" w:line="360" w:lineRule="auto"/>
        <w:jc w:val="both"/>
        <w:rPr>
          <w:rFonts w:ascii="Times New Roman" w:hAnsi="Times New Roman" w:cs="Times New Roman"/>
          <w:b/>
          <w:i/>
          <w:iCs/>
          <w:lang w:val="en-US"/>
        </w:rPr>
      </w:pPr>
      <w:r w:rsidRPr="00064E60">
        <w:rPr>
          <w:rFonts w:ascii="Times New Roman" w:hAnsi="Times New Roman" w:cs="Times New Roman"/>
          <w:b/>
          <w:i/>
          <w:iCs/>
          <w:lang w:val="en-US"/>
        </w:rPr>
        <w:t xml:space="preserve">3.5 </w:t>
      </w:r>
      <w:r w:rsidR="000551BA" w:rsidRPr="00064E60">
        <w:rPr>
          <w:rFonts w:ascii="Times New Roman" w:hAnsi="Times New Roman" w:cs="Times New Roman"/>
          <w:b/>
          <w:i/>
          <w:iCs/>
          <w:lang w:val="en-US"/>
        </w:rPr>
        <w:t>Discussion</w:t>
      </w:r>
      <w:r w:rsidR="008D2255" w:rsidRPr="00064E60">
        <w:rPr>
          <w:rFonts w:ascii="Times New Roman" w:hAnsi="Times New Roman" w:cs="Times New Roman"/>
          <w:b/>
          <w:i/>
          <w:iCs/>
          <w:lang w:val="en-US"/>
        </w:rPr>
        <w:t xml:space="preserve"> on the </w:t>
      </w:r>
      <w:r w:rsidR="00A23A80" w:rsidRPr="00064E60">
        <w:rPr>
          <w:rFonts w:ascii="Times New Roman" w:hAnsi="Times New Roman" w:cs="Times New Roman"/>
          <w:b/>
          <w:i/>
          <w:iCs/>
          <w:lang w:val="en-US"/>
        </w:rPr>
        <w:t>Q</w:t>
      </w:r>
      <w:r w:rsidR="008D2255" w:rsidRPr="00064E60">
        <w:rPr>
          <w:rFonts w:ascii="Times New Roman" w:hAnsi="Times New Roman" w:cs="Times New Roman"/>
          <w:b/>
          <w:i/>
          <w:iCs/>
          <w:lang w:val="en-US"/>
        </w:rPr>
        <w:t xml:space="preserve">ualitative </w:t>
      </w:r>
      <w:r w:rsidR="00A23A80" w:rsidRPr="00064E60">
        <w:rPr>
          <w:rFonts w:ascii="Times New Roman" w:hAnsi="Times New Roman" w:cs="Times New Roman"/>
          <w:b/>
          <w:i/>
          <w:iCs/>
          <w:lang w:val="en-US"/>
        </w:rPr>
        <w:t>R</w:t>
      </w:r>
      <w:r w:rsidR="008D2255" w:rsidRPr="00064E60">
        <w:rPr>
          <w:rFonts w:ascii="Times New Roman" w:hAnsi="Times New Roman" w:cs="Times New Roman"/>
          <w:b/>
          <w:i/>
          <w:iCs/>
          <w:lang w:val="en-US"/>
        </w:rPr>
        <w:t>esults</w:t>
      </w:r>
    </w:p>
    <w:p w14:paraId="4877B6DC" w14:textId="0AF3242F" w:rsidR="00491CD8" w:rsidRPr="00064E60" w:rsidRDefault="00491CD8" w:rsidP="00491CD8">
      <w:pPr>
        <w:spacing w:after="0" w:line="360" w:lineRule="auto"/>
        <w:jc w:val="both"/>
        <w:rPr>
          <w:rFonts w:ascii="Times New Roman" w:hAnsi="Times New Roman" w:cs="Times New Roman"/>
          <w:lang w:val="en-US"/>
        </w:rPr>
      </w:pPr>
      <w:r w:rsidRPr="00064E60">
        <w:rPr>
          <w:rFonts w:ascii="Times New Roman" w:hAnsi="Times New Roman" w:cs="Times New Roman"/>
          <w:lang w:val="en-US"/>
        </w:rPr>
        <w:t>A predominant finding lies in that m</w:t>
      </w:r>
      <w:r w:rsidR="0072401C" w:rsidRPr="00064E60">
        <w:rPr>
          <w:rFonts w:ascii="Times New Roman" w:hAnsi="Times New Roman" w:cs="Times New Roman"/>
          <w:lang w:val="en-US"/>
        </w:rPr>
        <w:t>-</w:t>
      </w:r>
      <w:r w:rsidRPr="00064E60">
        <w:rPr>
          <w:rFonts w:ascii="Times New Roman" w:hAnsi="Times New Roman" w:cs="Times New Roman"/>
          <w:lang w:val="en-US"/>
        </w:rPr>
        <w:t>banking services have been widely acknowledged by Greek consumers for financial needs due to the restrictions of capital controls (</w:t>
      </w:r>
      <w:proofErr w:type="spellStart"/>
      <w:r w:rsidRPr="00064E60">
        <w:rPr>
          <w:rFonts w:ascii="Times New Roman" w:hAnsi="Times New Roman" w:cs="Times New Roman"/>
          <w:lang w:val="en-US"/>
        </w:rPr>
        <w:t>Samitas</w:t>
      </w:r>
      <w:proofErr w:type="spellEnd"/>
      <w:r w:rsidRPr="00064E60">
        <w:rPr>
          <w:rFonts w:ascii="Times New Roman" w:hAnsi="Times New Roman" w:cs="Times New Roman"/>
          <w:lang w:val="en-US"/>
        </w:rPr>
        <w:t xml:space="preserve"> </w:t>
      </w:r>
      <w:r w:rsidR="000F60DD" w:rsidRPr="00064E60">
        <w:rPr>
          <w:rFonts w:ascii="Times New Roman" w:hAnsi="Times New Roman" w:cs="Times New Roman"/>
          <w:lang w:val="en-US"/>
        </w:rPr>
        <w:t>and</w:t>
      </w:r>
      <w:r w:rsidRPr="00064E60">
        <w:rPr>
          <w:rFonts w:ascii="Times New Roman" w:hAnsi="Times New Roman" w:cs="Times New Roman"/>
          <w:lang w:val="en-US"/>
        </w:rPr>
        <w:t xml:space="preserve"> </w:t>
      </w:r>
      <w:proofErr w:type="spellStart"/>
      <w:r w:rsidRPr="00064E60">
        <w:rPr>
          <w:rFonts w:ascii="Times New Roman" w:hAnsi="Times New Roman" w:cs="Times New Roman"/>
          <w:lang w:val="en-US"/>
        </w:rPr>
        <w:t>Polyzos</w:t>
      </w:r>
      <w:proofErr w:type="spellEnd"/>
      <w:r w:rsidRPr="00064E60">
        <w:rPr>
          <w:rFonts w:ascii="Times New Roman" w:hAnsi="Times New Roman" w:cs="Times New Roman"/>
          <w:lang w:val="en-US"/>
        </w:rPr>
        <w:t>, 2016). Since users in Greece were requested to switch their financial habits from traditional branches to the mobile platforms such as banking apps on a smartphone. Although in the earlier stage, consumers might</w:t>
      </w:r>
      <w:r w:rsidR="00394C44" w:rsidRPr="00064E60">
        <w:rPr>
          <w:rFonts w:ascii="Times New Roman" w:hAnsi="Times New Roman" w:cs="Times New Roman"/>
          <w:lang w:val="en-US"/>
        </w:rPr>
        <w:t xml:space="preserve"> have</w:t>
      </w:r>
      <w:r w:rsidRPr="00064E60">
        <w:rPr>
          <w:rFonts w:ascii="Times New Roman" w:hAnsi="Times New Roman" w:cs="Times New Roman"/>
          <w:lang w:val="en-US"/>
        </w:rPr>
        <w:t xml:space="preserve"> complain</w:t>
      </w:r>
      <w:r w:rsidR="00394C44" w:rsidRPr="00064E60">
        <w:rPr>
          <w:rFonts w:ascii="Times New Roman" w:hAnsi="Times New Roman" w:cs="Times New Roman"/>
          <w:lang w:val="en-US"/>
        </w:rPr>
        <w:t>ed</w:t>
      </w:r>
      <w:r w:rsidRPr="00064E60">
        <w:rPr>
          <w:rFonts w:ascii="Times New Roman" w:hAnsi="Times New Roman" w:cs="Times New Roman"/>
          <w:lang w:val="en-US"/>
        </w:rPr>
        <w:t xml:space="preserve"> perceived risks and technology anxiety when transferring to mobile services as they had no prior experience</w:t>
      </w:r>
      <w:r w:rsidR="00394C44" w:rsidRPr="00064E60">
        <w:rPr>
          <w:rFonts w:ascii="Times New Roman" w:hAnsi="Times New Roman" w:cs="Times New Roman"/>
          <w:lang w:val="en-US"/>
        </w:rPr>
        <w:t>, or they felt uncertain about managing their finances via smart devices</w:t>
      </w:r>
      <w:r w:rsidRPr="00064E60">
        <w:rPr>
          <w:rFonts w:ascii="Times New Roman" w:hAnsi="Times New Roman" w:cs="Times New Roman"/>
          <w:lang w:val="en-US"/>
        </w:rPr>
        <w:t>. Consumers might worry their personal information disclosed when registering with online or m-banking applications. Furthermore, they felt anxious when using a new piece of technology, as other scholars similarly demonstrated the technology-driven anxiety (</w:t>
      </w:r>
      <w:r w:rsidR="00394C44" w:rsidRPr="00064E60">
        <w:rPr>
          <w:rFonts w:ascii="Times New Roman" w:hAnsi="Times New Roman" w:cs="Times New Roman"/>
          <w:lang w:val="en-US"/>
        </w:rPr>
        <w:t xml:space="preserve">Yao and Liao, 2011; </w:t>
      </w:r>
      <w:r w:rsidRPr="00064E60">
        <w:rPr>
          <w:rFonts w:ascii="Times New Roman" w:hAnsi="Times New Roman" w:cs="Times New Roman"/>
          <w:lang w:val="en-US"/>
        </w:rPr>
        <w:t xml:space="preserve">Park </w:t>
      </w:r>
      <w:r w:rsidRPr="00064E60">
        <w:rPr>
          <w:rFonts w:ascii="Times New Roman" w:hAnsi="Times New Roman" w:cs="Times New Roman"/>
          <w:i/>
          <w:lang w:val="en-US"/>
        </w:rPr>
        <w:t>et al</w:t>
      </w:r>
      <w:r w:rsidRPr="00064E60">
        <w:rPr>
          <w:rFonts w:ascii="Times New Roman" w:hAnsi="Times New Roman" w:cs="Times New Roman"/>
          <w:lang w:val="en-US"/>
        </w:rPr>
        <w:t xml:space="preserve">., 2019). Some bank consumers who did not appeal to new mobile banking services would probably aim to avoid uncertainty and hassle due to m-banking experience. Hence, we generated these restricting factors impeding consumers from actively using the m-banking alternatives. </w:t>
      </w:r>
    </w:p>
    <w:p w14:paraId="33AF03C5" w14:textId="27F163EE" w:rsidR="00491CD8" w:rsidRPr="00064E60" w:rsidRDefault="00491CD8" w:rsidP="00491CD8">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The situations have changed when bank employees along with financial organizations assisting consumers that the majority consumers significantly depend on the m-banking as part of their daily lives pertaining for a </w:t>
      </w:r>
      <w:r w:rsidRPr="00064E60">
        <w:rPr>
          <w:rFonts w:ascii="Times New Roman" w:hAnsi="Times New Roman" w:cs="Times New Roman"/>
          <w:lang w:val="en-US"/>
        </w:rPr>
        <w:lastRenderedPageBreak/>
        <w:t xml:space="preserve">series of financial enquires. In addition, participants denoted that they </w:t>
      </w:r>
      <w:r w:rsidR="00B813C1" w:rsidRPr="00064E60">
        <w:rPr>
          <w:rFonts w:ascii="Times New Roman" w:hAnsi="Times New Roman" w:cs="Times New Roman"/>
          <w:lang w:val="en-US"/>
        </w:rPr>
        <w:t>get ac</w:t>
      </w:r>
      <w:r w:rsidR="00394C44" w:rsidRPr="00064E60">
        <w:rPr>
          <w:rFonts w:ascii="Times New Roman" w:hAnsi="Times New Roman" w:cs="Times New Roman"/>
          <w:lang w:val="en-US"/>
        </w:rPr>
        <w:t xml:space="preserve">customed </w:t>
      </w:r>
      <w:r w:rsidRPr="00064E60">
        <w:rPr>
          <w:rFonts w:ascii="Times New Roman" w:hAnsi="Times New Roman" w:cs="Times New Roman"/>
          <w:lang w:val="en-US"/>
        </w:rPr>
        <w:t xml:space="preserve">to using innovative applications despite the underlying process of optimizing the usage. Later, consumers who get familiar with m-banking embracing a form of decision comfort in selecting such banking services. Both consumers and bank employees expressed a positive attitude toward m-banking usage, wherein employees play a leading role as early adopters and guide consumers to follow m-banking alternatives. As a result, m-banking wins nation-wide adoption </w:t>
      </w:r>
      <w:r w:rsidR="00B813C1" w:rsidRPr="00064E60">
        <w:rPr>
          <w:rFonts w:ascii="Times New Roman" w:hAnsi="Times New Roman" w:cs="Times New Roman"/>
          <w:lang w:val="en-US"/>
        </w:rPr>
        <w:t xml:space="preserve">due </w:t>
      </w:r>
      <w:r w:rsidRPr="00064E60">
        <w:rPr>
          <w:rFonts w:ascii="Times New Roman" w:hAnsi="Times New Roman" w:cs="Times New Roman"/>
          <w:lang w:val="en-US"/>
        </w:rPr>
        <w:t xml:space="preserve">to its usefulness, </w:t>
      </w:r>
      <w:proofErr w:type="gramStart"/>
      <w:r w:rsidRPr="00064E60">
        <w:rPr>
          <w:rFonts w:ascii="Times New Roman" w:hAnsi="Times New Roman" w:cs="Times New Roman"/>
          <w:lang w:val="en-US"/>
        </w:rPr>
        <w:t>convenience</w:t>
      </w:r>
      <w:proofErr w:type="gramEnd"/>
      <w:r w:rsidRPr="00064E60">
        <w:rPr>
          <w:rFonts w:ascii="Times New Roman" w:hAnsi="Times New Roman" w:cs="Times New Roman"/>
          <w:lang w:val="en-US"/>
        </w:rPr>
        <w:t xml:space="preserve"> and efficiency. These attributes have certainly motivated more users to opt in mobile banking and they are more satisfied with financial service performance subsequently. </w:t>
      </w:r>
    </w:p>
    <w:p w14:paraId="0CADACA9" w14:textId="1EF6AA42" w:rsidR="00A06B05" w:rsidRPr="00064E60" w:rsidRDefault="00491CD8" w:rsidP="00491CD8">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To sum up, the qualitative findings disclose </w:t>
      </w:r>
      <w:bookmarkStart w:id="1" w:name="_Hlk100399875"/>
      <w:r w:rsidRPr="00064E60">
        <w:rPr>
          <w:rFonts w:ascii="Times New Roman" w:hAnsi="Times New Roman" w:cs="Times New Roman"/>
          <w:lang w:val="en-US"/>
        </w:rPr>
        <w:t>a list of antecedents including perceived ease of use, perceived usefulness, perceived risk, technology anxiety, and decision comfort that influence usage intention</w:t>
      </w:r>
      <w:bookmarkEnd w:id="1"/>
      <w:r w:rsidRPr="00064E60">
        <w:rPr>
          <w:rFonts w:ascii="Times New Roman" w:hAnsi="Times New Roman" w:cs="Times New Roman"/>
          <w:lang w:val="en-US"/>
        </w:rPr>
        <w:t xml:space="preserve"> of m</w:t>
      </w:r>
      <w:r w:rsidR="0072401C" w:rsidRPr="00064E60">
        <w:rPr>
          <w:rFonts w:ascii="Times New Roman" w:hAnsi="Times New Roman" w:cs="Times New Roman"/>
          <w:lang w:val="en-US"/>
        </w:rPr>
        <w:t>-</w:t>
      </w:r>
      <w:r w:rsidRPr="00064E60">
        <w:rPr>
          <w:rFonts w:ascii="Times New Roman" w:hAnsi="Times New Roman" w:cs="Times New Roman"/>
          <w:lang w:val="en-US"/>
        </w:rPr>
        <w:t xml:space="preserve">banking services in the current research. The first four factors have been well-developed in the </w:t>
      </w:r>
      <w:r w:rsidR="00B813C1" w:rsidRPr="00064E60">
        <w:rPr>
          <w:rFonts w:ascii="Times New Roman" w:hAnsi="Times New Roman" w:cs="Times New Roman"/>
          <w:lang w:val="en-US"/>
        </w:rPr>
        <w:t xml:space="preserve">information system </w:t>
      </w:r>
      <w:r w:rsidRPr="00064E60">
        <w:rPr>
          <w:rFonts w:ascii="Times New Roman" w:hAnsi="Times New Roman" w:cs="Times New Roman"/>
          <w:lang w:val="en-US"/>
        </w:rPr>
        <w:t xml:space="preserve">literature </w:t>
      </w:r>
      <w:r w:rsidR="00B813C1" w:rsidRPr="00064E60">
        <w:rPr>
          <w:rFonts w:ascii="Times New Roman" w:hAnsi="Times New Roman" w:cs="Times New Roman"/>
          <w:lang w:val="en-US"/>
        </w:rPr>
        <w:t>in terms of</w:t>
      </w:r>
      <w:r w:rsidRPr="00064E60">
        <w:rPr>
          <w:rFonts w:ascii="Times New Roman" w:hAnsi="Times New Roman" w:cs="Times New Roman"/>
          <w:lang w:val="en-US"/>
        </w:rPr>
        <w:t xml:space="preserve"> new technology adoption, whereas decision comfort is a surprising finding in our first study. Furthermore, the mandatory adoption of m-banking services by Greek consumers has experienced a larger extent of usage rate wherein they find it comfortable to choose m-banking for all forms of financing enquiries. Thus, the researchers are interested to examine to what extent would the five motivational factors impacting the m-banking usage intentions, aiming to provide statistical evidence to interpret the results.</w:t>
      </w:r>
    </w:p>
    <w:p w14:paraId="3638E88C" w14:textId="77777777" w:rsidR="00491CD8" w:rsidRPr="00064E60" w:rsidRDefault="00491CD8" w:rsidP="00491CD8">
      <w:pPr>
        <w:spacing w:after="0" w:line="360" w:lineRule="auto"/>
        <w:jc w:val="both"/>
        <w:rPr>
          <w:rFonts w:ascii="Times New Roman" w:hAnsi="Times New Roman" w:cs="Times New Roman"/>
          <w:lang w:val="en-US"/>
        </w:rPr>
      </w:pPr>
    </w:p>
    <w:p w14:paraId="0E7E5CBE" w14:textId="7E9955F3" w:rsidR="002D5BF5" w:rsidRPr="00064E60" w:rsidRDefault="00734A88" w:rsidP="007E7D6F">
      <w:pPr>
        <w:pStyle w:val="ListParagraph"/>
        <w:numPr>
          <w:ilvl w:val="0"/>
          <w:numId w:val="36"/>
        </w:numPr>
        <w:spacing w:after="0" w:line="360" w:lineRule="auto"/>
        <w:ind w:left="360"/>
        <w:rPr>
          <w:rFonts w:ascii="Times New Roman" w:hAnsi="Times New Roman" w:cs="Times New Roman"/>
          <w:b/>
          <w:bCs/>
          <w:sz w:val="24"/>
          <w:szCs w:val="24"/>
          <w:lang w:val="en-US"/>
        </w:rPr>
      </w:pPr>
      <w:r w:rsidRPr="00064E60">
        <w:rPr>
          <w:rFonts w:ascii="Times New Roman" w:hAnsi="Times New Roman" w:cs="Times New Roman"/>
          <w:b/>
          <w:bCs/>
          <w:sz w:val="24"/>
          <w:szCs w:val="24"/>
          <w:lang w:val="en-US"/>
        </w:rPr>
        <w:t>Study 2: Survey</w:t>
      </w:r>
    </w:p>
    <w:p w14:paraId="3339380D" w14:textId="0568139B" w:rsidR="002D5BF5" w:rsidRPr="00064E60" w:rsidRDefault="00224A24" w:rsidP="001E7CE3">
      <w:pPr>
        <w:spacing w:after="0" w:line="360" w:lineRule="auto"/>
        <w:jc w:val="both"/>
        <w:rPr>
          <w:rFonts w:ascii="Times New Roman" w:hAnsi="Times New Roman" w:cs="Times New Roman"/>
          <w:b/>
          <w:lang w:val="en-US"/>
        </w:rPr>
      </w:pPr>
      <w:r w:rsidRPr="00064E60">
        <w:rPr>
          <w:rFonts w:ascii="Times New Roman" w:hAnsi="Times New Roman" w:cs="Times New Roman"/>
          <w:b/>
          <w:i/>
          <w:lang w:val="en-US"/>
        </w:rPr>
        <w:t xml:space="preserve">4.1 </w:t>
      </w:r>
      <w:r w:rsidR="00734A88" w:rsidRPr="00064E60">
        <w:rPr>
          <w:rFonts w:ascii="Times New Roman" w:hAnsi="Times New Roman" w:cs="Times New Roman"/>
          <w:b/>
          <w:i/>
          <w:lang w:val="en-US"/>
        </w:rPr>
        <w:t xml:space="preserve">Hypotheses </w:t>
      </w:r>
      <w:r w:rsidR="00A23A80" w:rsidRPr="00064E60">
        <w:rPr>
          <w:rFonts w:ascii="Times New Roman" w:hAnsi="Times New Roman" w:cs="Times New Roman"/>
          <w:b/>
          <w:i/>
          <w:lang w:val="en-US"/>
        </w:rPr>
        <w:t xml:space="preserve">Development </w:t>
      </w:r>
      <w:r w:rsidR="00734A88" w:rsidRPr="00064E60">
        <w:rPr>
          <w:rFonts w:ascii="Times New Roman" w:hAnsi="Times New Roman" w:cs="Times New Roman"/>
          <w:b/>
          <w:i/>
          <w:lang w:val="en-US"/>
        </w:rPr>
        <w:t>and Conceptual Framework</w:t>
      </w:r>
    </w:p>
    <w:p w14:paraId="6AB64EAD" w14:textId="77EE7313" w:rsidR="002B382C" w:rsidRPr="00064E60" w:rsidRDefault="002B382C"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The qualitative findings contribute to establishing the quantitative research wherein a conceptual framework will be proposed taking main constructs into consideration. After disclosing emerging factors that influence consumers’ </w:t>
      </w:r>
      <w:r w:rsidR="00D0133A" w:rsidRPr="00064E60">
        <w:rPr>
          <w:rFonts w:ascii="Times New Roman" w:hAnsi="Times New Roman" w:cs="Times New Roman"/>
          <w:lang w:val="en-US"/>
        </w:rPr>
        <w:t xml:space="preserve">usages </w:t>
      </w:r>
      <w:r w:rsidRPr="00064E60">
        <w:rPr>
          <w:rFonts w:ascii="Times New Roman" w:hAnsi="Times New Roman" w:cs="Times New Roman"/>
          <w:lang w:val="en-US"/>
        </w:rPr>
        <w:t xml:space="preserve">of m-banking services in Greece, a survey was undertaken to </w:t>
      </w:r>
      <w:r w:rsidR="00D0133A" w:rsidRPr="00064E60">
        <w:rPr>
          <w:rFonts w:ascii="Times New Roman" w:hAnsi="Times New Roman" w:cs="Times New Roman"/>
          <w:lang w:val="en-US"/>
        </w:rPr>
        <w:t>answer</w:t>
      </w:r>
      <w:r w:rsidRPr="00064E60">
        <w:rPr>
          <w:rFonts w:ascii="Times New Roman" w:hAnsi="Times New Roman" w:cs="Times New Roman"/>
          <w:lang w:val="en-US"/>
        </w:rPr>
        <w:t xml:space="preserve"> the second research question. A set of hypotheses are proposed </w:t>
      </w:r>
      <w:r w:rsidR="00D0133A" w:rsidRPr="00064E60">
        <w:rPr>
          <w:rFonts w:ascii="Times New Roman" w:hAnsi="Times New Roman" w:cs="Times New Roman"/>
          <w:lang w:val="en-US"/>
        </w:rPr>
        <w:t>as follows</w:t>
      </w:r>
      <w:r w:rsidR="00A23A80" w:rsidRPr="00064E60">
        <w:rPr>
          <w:rFonts w:ascii="Times New Roman" w:hAnsi="Times New Roman" w:cs="Times New Roman"/>
          <w:lang w:val="en-US"/>
        </w:rPr>
        <w:t xml:space="preserve"> before depth </w:t>
      </w:r>
      <w:r w:rsidR="00F80654" w:rsidRPr="00064E60">
        <w:rPr>
          <w:rFonts w:ascii="Times New Roman" w:hAnsi="Times New Roman" w:cs="Times New Roman"/>
          <w:lang w:val="en-US"/>
        </w:rPr>
        <w:t xml:space="preserve">examinations </w:t>
      </w:r>
      <w:r w:rsidR="00A23A80" w:rsidRPr="00064E60">
        <w:rPr>
          <w:rFonts w:ascii="Times New Roman" w:hAnsi="Times New Roman" w:cs="Times New Roman"/>
          <w:lang w:val="en-US"/>
        </w:rPr>
        <w:t>on survey methodology</w:t>
      </w:r>
      <w:r w:rsidRPr="00064E60">
        <w:rPr>
          <w:rFonts w:ascii="Times New Roman" w:hAnsi="Times New Roman" w:cs="Times New Roman"/>
          <w:lang w:val="en-US"/>
        </w:rPr>
        <w:t xml:space="preserve">. </w:t>
      </w:r>
    </w:p>
    <w:p w14:paraId="678495AD" w14:textId="7F2F8F38" w:rsidR="00025FBE" w:rsidRPr="00064E60" w:rsidRDefault="00860163"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Perceived ease of use was initially found as antecedent of perceived usefulness (Davis, 1989). Subsequent studies examined further the latter finding and found no consistent results, they also found no links between the two constructs (McLean </w:t>
      </w:r>
      <w:r w:rsidRPr="00064E60">
        <w:rPr>
          <w:rFonts w:ascii="Times New Roman" w:hAnsi="Times New Roman" w:cs="Times New Roman"/>
          <w:i/>
          <w:lang w:val="en-US"/>
        </w:rPr>
        <w:t>et al.</w:t>
      </w:r>
      <w:r w:rsidRPr="00064E60">
        <w:rPr>
          <w:rFonts w:ascii="Times New Roman" w:hAnsi="Times New Roman" w:cs="Times New Roman"/>
          <w:lang w:val="en-US"/>
        </w:rPr>
        <w:t xml:space="preserve">, 2020). This may be explained by the different contexts of the respective empirical studies. In addition, perceived usefulness has been found as the primary predictor of intention to use, and perceived ease of use is considered as secondary to usefulness (Brown </w:t>
      </w:r>
      <w:r w:rsidRPr="00064E60">
        <w:rPr>
          <w:rFonts w:ascii="Times New Roman" w:hAnsi="Times New Roman" w:cs="Times New Roman"/>
          <w:i/>
          <w:lang w:val="en-US"/>
        </w:rPr>
        <w:t>et al.</w:t>
      </w:r>
      <w:r w:rsidRPr="00064E60">
        <w:rPr>
          <w:rFonts w:ascii="Times New Roman" w:hAnsi="Times New Roman" w:cs="Times New Roman"/>
          <w:lang w:val="en-US"/>
        </w:rPr>
        <w:t xml:space="preserve">, 2014). In essence, the longitudinal study of McLean </w:t>
      </w:r>
      <w:r w:rsidRPr="00064E60">
        <w:rPr>
          <w:rFonts w:ascii="Times New Roman" w:hAnsi="Times New Roman" w:cs="Times New Roman"/>
          <w:i/>
          <w:lang w:val="en-US"/>
        </w:rPr>
        <w:t>et al.</w:t>
      </w:r>
      <w:r w:rsidRPr="00064E60">
        <w:rPr>
          <w:rFonts w:ascii="Times New Roman" w:hAnsi="Times New Roman" w:cs="Times New Roman"/>
          <w:lang w:val="en-US"/>
        </w:rPr>
        <w:t xml:space="preserve"> (2020) reveals that perceived ease of use and usefulness are important positive influences of consumer attitudes for both the initial adoption and continuous usage phases. Moreover, perceived ease of use and perceived usefulness are important influences of consumer intentions to adopt m-banking services (Marriott </w:t>
      </w:r>
      <w:r w:rsidRPr="00064E60">
        <w:rPr>
          <w:rFonts w:ascii="Times New Roman" w:hAnsi="Times New Roman" w:cs="Times New Roman"/>
          <w:i/>
          <w:lang w:val="en-US"/>
        </w:rPr>
        <w:t>et al.</w:t>
      </w:r>
      <w:r w:rsidRPr="00064E60">
        <w:rPr>
          <w:rFonts w:ascii="Times New Roman" w:hAnsi="Times New Roman" w:cs="Times New Roman"/>
          <w:lang w:val="en-US"/>
        </w:rPr>
        <w:t xml:space="preserve">, 2017; Tam </w:t>
      </w:r>
      <w:r w:rsidR="009D32F7" w:rsidRPr="00064E60">
        <w:rPr>
          <w:rFonts w:ascii="Times New Roman" w:hAnsi="Times New Roman" w:cs="Times New Roman"/>
          <w:lang w:val="en-US"/>
        </w:rPr>
        <w:t>and</w:t>
      </w:r>
      <w:r w:rsidRPr="00064E60">
        <w:rPr>
          <w:rFonts w:ascii="Times New Roman" w:hAnsi="Times New Roman" w:cs="Times New Roman"/>
          <w:lang w:val="en-US"/>
        </w:rPr>
        <w:t xml:space="preserve"> Oliveira, 2017). To that end, we similarly posit that perceived ease of use and perceived usefulness of m-banking services would relatively influence usage intention, we propose:</w:t>
      </w:r>
    </w:p>
    <w:p w14:paraId="58CC97BD" w14:textId="77777777" w:rsidR="00860163" w:rsidRPr="00064E60" w:rsidRDefault="00860163" w:rsidP="001E7CE3">
      <w:pPr>
        <w:spacing w:after="0" w:line="360" w:lineRule="auto"/>
        <w:jc w:val="both"/>
        <w:rPr>
          <w:rFonts w:ascii="Times New Roman" w:hAnsi="Times New Roman" w:cs="Times New Roman"/>
          <w:lang w:val="en-US"/>
        </w:rPr>
      </w:pPr>
    </w:p>
    <w:p w14:paraId="1B5D0C27" w14:textId="7CF7473E" w:rsidR="005F4E6E" w:rsidRPr="00064E60" w:rsidRDefault="00025FBE"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H1: Perceived ease of use has a positive effect on m-banking usage intention.</w:t>
      </w:r>
    </w:p>
    <w:p w14:paraId="452BC1E6" w14:textId="5AFC47D8" w:rsidR="003205A0" w:rsidRPr="00064E60" w:rsidRDefault="007E40D5"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H2: </w:t>
      </w:r>
      <w:r w:rsidR="00645C8C" w:rsidRPr="00064E60">
        <w:rPr>
          <w:rFonts w:ascii="Times New Roman" w:hAnsi="Times New Roman" w:cs="Times New Roman"/>
          <w:lang w:val="en-US"/>
        </w:rPr>
        <w:t>Perceived usefulness has a positive effect on m-banking usage intention.</w:t>
      </w:r>
    </w:p>
    <w:p w14:paraId="1A80A904" w14:textId="77777777" w:rsidR="003205A0" w:rsidRPr="00064E60" w:rsidRDefault="003205A0" w:rsidP="001E7CE3">
      <w:pPr>
        <w:spacing w:after="0" w:line="360" w:lineRule="auto"/>
        <w:jc w:val="both"/>
        <w:rPr>
          <w:rFonts w:ascii="Times New Roman" w:hAnsi="Times New Roman" w:cs="Times New Roman"/>
          <w:lang w:val="en-US"/>
        </w:rPr>
      </w:pPr>
    </w:p>
    <w:p w14:paraId="54B34800" w14:textId="73DCE446" w:rsidR="005F4E6E" w:rsidRPr="00064E60" w:rsidRDefault="00117C58"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lastRenderedPageBreak/>
        <w:t xml:space="preserve">       </w:t>
      </w:r>
      <w:r w:rsidR="00A9791F" w:rsidRPr="00064E60">
        <w:rPr>
          <w:rFonts w:ascii="Times New Roman" w:hAnsi="Times New Roman" w:cs="Times New Roman"/>
          <w:lang w:val="en-US"/>
        </w:rPr>
        <w:t xml:space="preserve">The different types of risks (e.g., financial, performance, </w:t>
      </w:r>
      <w:proofErr w:type="gramStart"/>
      <w:r w:rsidR="00A9791F" w:rsidRPr="00064E60">
        <w:rPr>
          <w:rFonts w:ascii="Times New Roman" w:hAnsi="Times New Roman" w:cs="Times New Roman"/>
          <w:lang w:val="en-US"/>
        </w:rPr>
        <w:t>privacy</w:t>
      </w:r>
      <w:proofErr w:type="gramEnd"/>
      <w:r w:rsidR="00A9791F" w:rsidRPr="00064E60">
        <w:rPr>
          <w:rFonts w:ascii="Times New Roman" w:hAnsi="Times New Roman" w:cs="Times New Roman"/>
          <w:lang w:val="en-US"/>
        </w:rPr>
        <w:t xml:space="preserve"> and security) have been examined as significant drivers of mobile shopping usage intention (</w:t>
      </w:r>
      <w:r w:rsidR="008A2097" w:rsidRPr="00064E60">
        <w:rPr>
          <w:rFonts w:ascii="Times New Roman" w:hAnsi="Times New Roman" w:cs="Times New Roman"/>
          <w:lang w:val="en-US"/>
        </w:rPr>
        <w:t xml:space="preserve">Hubert </w:t>
      </w:r>
      <w:r w:rsidR="008A2097" w:rsidRPr="00064E60">
        <w:rPr>
          <w:rFonts w:ascii="Times New Roman" w:hAnsi="Times New Roman" w:cs="Times New Roman"/>
          <w:i/>
          <w:lang w:val="en-US"/>
        </w:rPr>
        <w:t>et al</w:t>
      </w:r>
      <w:r w:rsidR="008A2097" w:rsidRPr="00064E60">
        <w:rPr>
          <w:rFonts w:ascii="Times New Roman" w:hAnsi="Times New Roman" w:cs="Times New Roman"/>
          <w:lang w:val="en-US"/>
        </w:rPr>
        <w:t xml:space="preserve">., 2017; </w:t>
      </w:r>
      <w:proofErr w:type="spellStart"/>
      <w:r w:rsidR="00A9791F" w:rsidRPr="00064E60">
        <w:rPr>
          <w:rFonts w:ascii="Times New Roman" w:hAnsi="Times New Roman" w:cs="Times New Roman"/>
          <w:lang w:val="en-US"/>
        </w:rPr>
        <w:t>Chopdar</w:t>
      </w:r>
      <w:proofErr w:type="spellEnd"/>
      <w:r w:rsidR="00A9791F" w:rsidRPr="00064E60">
        <w:rPr>
          <w:rFonts w:ascii="Times New Roman" w:hAnsi="Times New Roman" w:cs="Times New Roman"/>
          <w:lang w:val="en-US"/>
        </w:rPr>
        <w:t xml:space="preserve"> </w:t>
      </w:r>
      <w:r w:rsidR="00A9791F" w:rsidRPr="00064E60">
        <w:rPr>
          <w:rFonts w:ascii="Times New Roman" w:hAnsi="Times New Roman" w:cs="Times New Roman"/>
          <w:i/>
          <w:lang w:val="en-US"/>
        </w:rPr>
        <w:t>et al</w:t>
      </w:r>
      <w:r w:rsidR="00A9791F" w:rsidRPr="00064E60">
        <w:rPr>
          <w:rFonts w:ascii="Times New Roman" w:hAnsi="Times New Roman" w:cs="Times New Roman"/>
          <w:lang w:val="en-US"/>
        </w:rPr>
        <w:t xml:space="preserve">., 2018; </w:t>
      </w:r>
      <w:proofErr w:type="spellStart"/>
      <w:r w:rsidR="00A9791F" w:rsidRPr="00064E60">
        <w:rPr>
          <w:rFonts w:ascii="Times New Roman" w:hAnsi="Times New Roman" w:cs="Times New Roman"/>
          <w:lang w:val="en-US"/>
        </w:rPr>
        <w:t>Thusi</w:t>
      </w:r>
      <w:proofErr w:type="spellEnd"/>
      <w:r w:rsidR="00A9791F" w:rsidRPr="00064E60">
        <w:rPr>
          <w:rFonts w:ascii="Times New Roman" w:hAnsi="Times New Roman" w:cs="Times New Roman"/>
          <w:lang w:val="en-US"/>
        </w:rPr>
        <w:t xml:space="preserve"> </w:t>
      </w:r>
      <w:r w:rsidR="004E35B8" w:rsidRPr="00064E60">
        <w:rPr>
          <w:rFonts w:ascii="Times New Roman" w:hAnsi="Times New Roman" w:cs="Times New Roman"/>
          <w:lang w:val="en-US"/>
        </w:rPr>
        <w:t>and</w:t>
      </w:r>
      <w:r w:rsidR="00A9791F" w:rsidRPr="00064E60">
        <w:rPr>
          <w:rFonts w:ascii="Times New Roman" w:hAnsi="Times New Roman" w:cs="Times New Roman"/>
          <w:lang w:val="en-US"/>
        </w:rPr>
        <w:t xml:space="preserve"> </w:t>
      </w:r>
      <w:proofErr w:type="spellStart"/>
      <w:r w:rsidR="00A9791F" w:rsidRPr="00064E60">
        <w:rPr>
          <w:rFonts w:ascii="Times New Roman" w:hAnsi="Times New Roman" w:cs="Times New Roman"/>
          <w:lang w:val="en-US"/>
        </w:rPr>
        <w:t>Maduku</w:t>
      </w:r>
      <w:proofErr w:type="spellEnd"/>
      <w:r w:rsidR="00A9791F" w:rsidRPr="00064E60">
        <w:rPr>
          <w:rFonts w:ascii="Times New Roman" w:hAnsi="Times New Roman" w:cs="Times New Roman"/>
          <w:lang w:val="en-US"/>
        </w:rPr>
        <w:t xml:space="preserve">, 2020). Perceived risk has also been found as an antecedent of ease of use and usefulness in parallel (e.g., </w:t>
      </w:r>
      <w:r w:rsidR="008A2097" w:rsidRPr="00064E60">
        <w:rPr>
          <w:rFonts w:ascii="Times New Roman" w:hAnsi="Times New Roman" w:cs="Times New Roman"/>
          <w:lang w:val="en-US"/>
        </w:rPr>
        <w:t xml:space="preserve">Park </w:t>
      </w:r>
      <w:r w:rsidR="008A2097" w:rsidRPr="00064E60">
        <w:rPr>
          <w:rFonts w:ascii="Times New Roman" w:hAnsi="Times New Roman" w:cs="Times New Roman"/>
          <w:i/>
          <w:lang w:val="en-US"/>
        </w:rPr>
        <w:t>et al.</w:t>
      </w:r>
      <w:r w:rsidR="008A2097" w:rsidRPr="00064E60">
        <w:rPr>
          <w:rFonts w:ascii="Times New Roman" w:hAnsi="Times New Roman" w:cs="Times New Roman"/>
          <w:lang w:val="en-US"/>
        </w:rPr>
        <w:t xml:space="preserve">, 2015; </w:t>
      </w:r>
      <w:r w:rsidR="00A9791F" w:rsidRPr="00064E60">
        <w:rPr>
          <w:rFonts w:ascii="Times New Roman" w:hAnsi="Times New Roman" w:cs="Times New Roman"/>
          <w:lang w:val="en-US"/>
        </w:rPr>
        <w:t xml:space="preserve">Hubbert </w:t>
      </w:r>
      <w:r w:rsidR="00A9791F" w:rsidRPr="00064E60">
        <w:rPr>
          <w:rFonts w:ascii="Times New Roman" w:hAnsi="Times New Roman" w:cs="Times New Roman"/>
          <w:i/>
          <w:lang w:val="en-US"/>
        </w:rPr>
        <w:t>et al</w:t>
      </w:r>
      <w:r w:rsidR="00A9791F" w:rsidRPr="00064E60">
        <w:rPr>
          <w:rFonts w:ascii="Times New Roman" w:hAnsi="Times New Roman" w:cs="Times New Roman"/>
          <w:lang w:val="en-US"/>
        </w:rPr>
        <w:t xml:space="preserve">., 2017). In theory, perceived risk illustrates a negative attitude towards innovation adoption which has been frequently argued in the extensions of the UTAUT grounded publications (Slade </w:t>
      </w:r>
      <w:r w:rsidR="00A9791F" w:rsidRPr="00064E60">
        <w:rPr>
          <w:rFonts w:ascii="Times New Roman" w:hAnsi="Times New Roman" w:cs="Times New Roman"/>
          <w:i/>
          <w:lang w:val="en-US"/>
        </w:rPr>
        <w:t>et al</w:t>
      </w:r>
      <w:r w:rsidR="00A9791F" w:rsidRPr="00064E60">
        <w:rPr>
          <w:rFonts w:ascii="Times New Roman" w:hAnsi="Times New Roman" w:cs="Times New Roman"/>
          <w:lang w:val="en-US"/>
        </w:rPr>
        <w:t xml:space="preserve">., 2015). As a matter of fact, consumers embracing perceived risk would certainly avoid the usages or hold a reluctance to engage with the innovation or new technologies. Besides, many studies investigated perceived risk as an antecedent of adoption intentions of technological interfaces (e.g., Slade </w:t>
      </w:r>
      <w:r w:rsidR="00A9791F" w:rsidRPr="00064E60">
        <w:rPr>
          <w:rFonts w:ascii="Times New Roman" w:hAnsi="Times New Roman" w:cs="Times New Roman"/>
          <w:i/>
          <w:lang w:val="en-US"/>
        </w:rPr>
        <w:t>et al</w:t>
      </w:r>
      <w:r w:rsidR="00A9791F" w:rsidRPr="00064E60">
        <w:rPr>
          <w:rFonts w:ascii="Times New Roman" w:hAnsi="Times New Roman" w:cs="Times New Roman"/>
          <w:lang w:val="en-US"/>
        </w:rPr>
        <w:t xml:space="preserve">., 2015; Tseng </w:t>
      </w:r>
      <w:r w:rsidR="004E35B8" w:rsidRPr="00064E60">
        <w:rPr>
          <w:rFonts w:ascii="Times New Roman" w:hAnsi="Times New Roman" w:cs="Times New Roman"/>
          <w:lang w:val="en-US"/>
        </w:rPr>
        <w:t>and</w:t>
      </w:r>
      <w:r w:rsidR="00A9791F" w:rsidRPr="00064E60">
        <w:rPr>
          <w:rFonts w:ascii="Times New Roman" w:hAnsi="Times New Roman" w:cs="Times New Roman"/>
          <w:lang w:val="en-US"/>
        </w:rPr>
        <w:t xml:space="preserve"> Wang, 2016</w:t>
      </w:r>
      <w:r w:rsidR="008A2097" w:rsidRPr="00064E60">
        <w:rPr>
          <w:rFonts w:ascii="Times New Roman" w:hAnsi="Times New Roman" w:cs="Times New Roman"/>
          <w:lang w:val="en-US"/>
        </w:rPr>
        <w:t>; Naicker and Van Der Merwe, 2018</w:t>
      </w:r>
      <w:r w:rsidR="00A9791F" w:rsidRPr="00064E60">
        <w:rPr>
          <w:rFonts w:ascii="Times New Roman" w:hAnsi="Times New Roman" w:cs="Times New Roman"/>
          <w:lang w:val="en-US"/>
        </w:rPr>
        <w:t xml:space="preserve">). We therefore assume that perceived risk may be a downside reason for Greek consumers not to use m-banking services in the beginning, we propose: </w:t>
      </w:r>
    </w:p>
    <w:p w14:paraId="3D61ECDF" w14:textId="77777777" w:rsidR="007E7D6F" w:rsidRPr="00064E60" w:rsidRDefault="007E7D6F" w:rsidP="001E7CE3">
      <w:pPr>
        <w:spacing w:after="0" w:line="360" w:lineRule="auto"/>
        <w:jc w:val="both"/>
        <w:rPr>
          <w:rFonts w:ascii="Times New Roman" w:hAnsi="Times New Roman" w:cs="Times New Roman"/>
          <w:lang w:val="en-US"/>
        </w:rPr>
      </w:pPr>
    </w:p>
    <w:p w14:paraId="3621CC20" w14:textId="4163C9EF" w:rsidR="003205A0" w:rsidRPr="00064E60" w:rsidRDefault="00B8311F"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H3: </w:t>
      </w:r>
      <w:r w:rsidR="00176F82" w:rsidRPr="00064E60">
        <w:rPr>
          <w:rFonts w:ascii="Times New Roman" w:hAnsi="Times New Roman" w:cs="Times New Roman"/>
          <w:lang w:val="en-US"/>
        </w:rPr>
        <w:t xml:space="preserve">Perceived risk </w:t>
      </w:r>
      <w:r w:rsidR="0002258B" w:rsidRPr="00064E60">
        <w:rPr>
          <w:rFonts w:ascii="Times New Roman" w:hAnsi="Times New Roman" w:cs="Times New Roman"/>
          <w:lang w:val="en-US"/>
        </w:rPr>
        <w:t>has</w:t>
      </w:r>
      <w:r w:rsidR="00176F82" w:rsidRPr="00064E60">
        <w:rPr>
          <w:rFonts w:ascii="Times New Roman" w:hAnsi="Times New Roman" w:cs="Times New Roman"/>
          <w:lang w:val="en-US"/>
        </w:rPr>
        <w:t xml:space="preserve"> a negative</w:t>
      </w:r>
      <w:r w:rsidR="009A7F28" w:rsidRPr="00064E60">
        <w:rPr>
          <w:rFonts w:ascii="Times New Roman" w:hAnsi="Times New Roman" w:cs="Times New Roman"/>
          <w:lang w:val="en-US"/>
        </w:rPr>
        <w:t xml:space="preserve"> effect on</w:t>
      </w:r>
      <w:r w:rsidR="00645C8C" w:rsidRPr="00064E60">
        <w:rPr>
          <w:rFonts w:ascii="Times New Roman" w:hAnsi="Times New Roman" w:cs="Times New Roman"/>
          <w:lang w:val="en-US"/>
        </w:rPr>
        <w:t xml:space="preserve"> m-banking</w:t>
      </w:r>
      <w:r w:rsidRPr="00064E60">
        <w:rPr>
          <w:rFonts w:ascii="Times New Roman" w:hAnsi="Times New Roman" w:cs="Times New Roman"/>
          <w:lang w:val="en-US"/>
        </w:rPr>
        <w:t xml:space="preserve"> usage intention.</w:t>
      </w:r>
      <w:r w:rsidR="003205A0" w:rsidRPr="00064E60">
        <w:rPr>
          <w:rFonts w:ascii="Times New Roman" w:hAnsi="Times New Roman" w:cs="Times New Roman"/>
          <w:lang w:val="en-US"/>
        </w:rPr>
        <w:t xml:space="preserve"> </w:t>
      </w:r>
    </w:p>
    <w:p w14:paraId="1589ABFA" w14:textId="77777777" w:rsidR="00B5691D" w:rsidRPr="00064E60" w:rsidRDefault="00B5691D" w:rsidP="001E7CE3">
      <w:pPr>
        <w:spacing w:after="0" w:line="360" w:lineRule="auto"/>
        <w:jc w:val="both"/>
        <w:rPr>
          <w:rFonts w:ascii="Times New Roman" w:hAnsi="Times New Roman" w:cs="Times New Roman"/>
          <w:lang w:val="en-US"/>
        </w:rPr>
      </w:pPr>
    </w:p>
    <w:p w14:paraId="6B1C10BC" w14:textId="6BB09A36" w:rsidR="005F4E6E" w:rsidRPr="00064E60" w:rsidRDefault="00117C58"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F652FF" w:rsidRPr="00064E60">
        <w:rPr>
          <w:rFonts w:ascii="Times New Roman" w:hAnsi="Times New Roman" w:cs="Times New Roman"/>
          <w:lang w:val="en-US"/>
        </w:rPr>
        <w:t xml:space="preserve">In addition, technology anxiety is a potential predictor of technology acceptance and adoption </w:t>
      </w:r>
      <w:r w:rsidR="00851BF5" w:rsidRPr="00064E60">
        <w:rPr>
          <w:rFonts w:ascii="Times New Roman" w:hAnsi="Times New Roman" w:cs="Times New Roman"/>
          <w:lang w:val="en-US"/>
        </w:rPr>
        <w:t>(</w:t>
      </w:r>
      <w:proofErr w:type="spellStart"/>
      <w:r w:rsidR="00F652FF" w:rsidRPr="00064E60">
        <w:rPr>
          <w:rFonts w:ascii="Times New Roman" w:hAnsi="Times New Roman" w:cs="Times New Roman"/>
          <w:lang w:val="en-US"/>
        </w:rPr>
        <w:t>Osatuyi</w:t>
      </w:r>
      <w:proofErr w:type="spellEnd"/>
      <w:r w:rsidR="00F652FF" w:rsidRPr="00064E60">
        <w:rPr>
          <w:rFonts w:ascii="Times New Roman" w:hAnsi="Times New Roman" w:cs="Times New Roman"/>
          <w:lang w:val="en-US"/>
        </w:rPr>
        <w:t xml:space="preserve">, 2015). </w:t>
      </w:r>
      <w:r w:rsidR="003205A0" w:rsidRPr="00064E60">
        <w:rPr>
          <w:rFonts w:ascii="Times New Roman" w:hAnsi="Times New Roman" w:cs="Times New Roman"/>
          <w:lang w:val="en-US"/>
        </w:rPr>
        <w:t>In an earlier study, the impact of</w:t>
      </w:r>
      <w:r w:rsidR="00B66669" w:rsidRPr="00064E60">
        <w:rPr>
          <w:rFonts w:ascii="Times New Roman" w:hAnsi="Times New Roman" w:cs="Times New Roman"/>
          <w:lang w:val="en-US"/>
        </w:rPr>
        <w:t xml:space="preserve"> technology</w:t>
      </w:r>
      <w:r w:rsidR="003205A0" w:rsidRPr="00064E60">
        <w:rPr>
          <w:rFonts w:ascii="Times New Roman" w:hAnsi="Times New Roman" w:cs="Times New Roman"/>
          <w:lang w:val="en-US"/>
        </w:rPr>
        <w:t xml:space="preserve"> anxiety on online apparel shopping was found to vary</w:t>
      </w:r>
      <w:r w:rsidR="00B66669" w:rsidRPr="00064E60">
        <w:rPr>
          <w:rFonts w:ascii="Times New Roman" w:hAnsi="Times New Roman" w:cs="Times New Roman"/>
          <w:lang w:val="en-US"/>
        </w:rPr>
        <w:t xml:space="preserve"> - low to high, based on the technology examined</w:t>
      </w:r>
      <w:r w:rsidR="003205A0" w:rsidRPr="00064E60">
        <w:rPr>
          <w:rFonts w:ascii="Times New Roman" w:hAnsi="Times New Roman" w:cs="Times New Roman"/>
          <w:lang w:val="en-US"/>
        </w:rPr>
        <w:t xml:space="preserve"> (Kim and Forsythe</w:t>
      </w:r>
      <w:r w:rsidR="000E5978" w:rsidRPr="00064E60">
        <w:rPr>
          <w:rFonts w:ascii="Times New Roman" w:hAnsi="Times New Roman" w:cs="Times New Roman"/>
          <w:lang w:val="en-US"/>
        </w:rPr>
        <w:t>,</w:t>
      </w:r>
      <w:r w:rsidR="003205A0" w:rsidRPr="00064E60">
        <w:rPr>
          <w:rFonts w:ascii="Times New Roman" w:hAnsi="Times New Roman" w:cs="Times New Roman"/>
          <w:lang w:val="en-US"/>
        </w:rPr>
        <w:t xml:space="preserve"> 2009). Technology anxiety is a negative </w:t>
      </w:r>
      <w:r w:rsidR="00590348" w:rsidRPr="00064E60">
        <w:rPr>
          <w:rFonts w:ascii="Times New Roman" w:hAnsi="Times New Roman" w:cs="Times New Roman"/>
          <w:lang w:val="en-US"/>
        </w:rPr>
        <w:t>response for adoption decision</w:t>
      </w:r>
      <w:r w:rsidR="003205A0" w:rsidRPr="00064E60">
        <w:rPr>
          <w:rFonts w:ascii="Times New Roman" w:hAnsi="Times New Roman" w:cs="Times New Roman"/>
          <w:lang w:val="en-US"/>
        </w:rPr>
        <w:t xml:space="preserve"> that may be associated with specific personality types of consumers and moderated by perceived complexity</w:t>
      </w:r>
      <w:r w:rsidR="00590348" w:rsidRPr="00064E60">
        <w:rPr>
          <w:rFonts w:ascii="Times New Roman" w:hAnsi="Times New Roman" w:cs="Times New Roman"/>
          <w:lang w:val="en-US"/>
        </w:rPr>
        <w:t xml:space="preserve"> of the innovation</w:t>
      </w:r>
      <w:r w:rsidR="003205A0" w:rsidRPr="00064E60">
        <w:rPr>
          <w:rFonts w:ascii="Times New Roman" w:hAnsi="Times New Roman" w:cs="Times New Roman"/>
          <w:lang w:val="en-US"/>
        </w:rPr>
        <w:t xml:space="preserve"> (</w:t>
      </w:r>
      <w:proofErr w:type="spellStart"/>
      <w:r w:rsidR="003205A0" w:rsidRPr="00064E60">
        <w:rPr>
          <w:rFonts w:ascii="Times New Roman" w:hAnsi="Times New Roman" w:cs="Times New Roman"/>
          <w:lang w:val="en-US"/>
        </w:rPr>
        <w:t>Saaksjarvi</w:t>
      </w:r>
      <w:proofErr w:type="spellEnd"/>
      <w:r w:rsidR="003205A0" w:rsidRPr="00064E60">
        <w:rPr>
          <w:rFonts w:ascii="Times New Roman" w:hAnsi="Times New Roman" w:cs="Times New Roman"/>
          <w:lang w:val="en-US"/>
        </w:rPr>
        <w:t xml:space="preserve"> and </w:t>
      </w:r>
      <w:proofErr w:type="spellStart"/>
      <w:r w:rsidR="003205A0" w:rsidRPr="00064E60">
        <w:rPr>
          <w:rFonts w:ascii="Times New Roman" w:hAnsi="Times New Roman" w:cs="Times New Roman"/>
          <w:lang w:val="en-US"/>
        </w:rPr>
        <w:t>Samiee</w:t>
      </w:r>
      <w:proofErr w:type="spellEnd"/>
      <w:r w:rsidR="000E5978" w:rsidRPr="00064E60">
        <w:rPr>
          <w:rFonts w:ascii="Times New Roman" w:hAnsi="Times New Roman" w:cs="Times New Roman"/>
          <w:lang w:val="en-US"/>
        </w:rPr>
        <w:t>,</w:t>
      </w:r>
      <w:r w:rsidR="003205A0" w:rsidRPr="00064E60">
        <w:rPr>
          <w:rFonts w:ascii="Times New Roman" w:hAnsi="Times New Roman" w:cs="Times New Roman"/>
          <w:lang w:val="en-US"/>
        </w:rPr>
        <w:t xml:space="preserve"> 2011). </w:t>
      </w:r>
      <w:r w:rsidR="00B5691D" w:rsidRPr="00064E60">
        <w:rPr>
          <w:rFonts w:ascii="Times New Roman" w:hAnsi="Times New Roman" w:cs="Times New Roman"/>
          <w:lang w:val="en-US"/>
        </w:rPr>
        <w:t>Hence, a</w:t>
      </w:r>
      <w:r w:rsidR="003205A0" w:rsidRPr="00064E60">
        <w:rPr>
          <w:rFonts w:ascii="Times New Roman" w:hAnsi="Times New Roman" w:cs="Times New Roman"/>
          <w:lang w:val="en-US"/>
        </w:rPr>
        <w:t xml:space="preserve">nxiety has been </w:t>
      </w:r>
      <w:r w:rsidR="00590348" w:rsidRPr="00064E60">
        <w:rPr>
          <w:rFonts w:ascii="Times New Roman" w:hAnsi="Times New Roman" w:cs="Times New Roman"/>
          <w:lang w:val="en-US"/>
        </w:rPr>
        <w:t xml:space="preserve">justified </w:t>
      </w:r>
      <w:r w:rsidR="003205A0" w:rsidRPr="00064E60">
        <w:rPr>
          <w:rFonts w:ascii="Times New Roman" w:hAnsi="Times New Roman" w:cs="Times New Roman"/>
          <w:lang w:val="en-US"/>
        </w:rPr>
        <w:t xml:space="preserve">as an important negative antecedent of ease of use, usefulness, and intention to adopt technological interfaces (e.g., </w:t>
      </w:r>
      <w:r w:rsidR="008A2097" w:rsidRPr="00064E60">
        <w:rPr>
          <w:rFonts w:ascii="Times New Roman" w:hAnsi="Times New Roman" w:cs="Times New Roman"/>
          <w:lang w:val="en-US"/>
        </w:rPr>
        <w:t xml:space="preserve">Lee </w:t>
      </w:r>
      <w:r w:rsidR="008A2097" w:rsidRPr="00064E60">
        <w:rPr>
          <w:rFonts w:ascii="Times New Roman" w:hAnsi="Times New Roman" w:cs="Times New Roman"/>
          <w:i/>
          <w:lang w:val="en-US"/>
        </w:rPr>
        <w:t>et al.</w:t>
      </w:r>
      <w:r w:rsidR="008A2097" w:rsidRPr="00064E60">
        <w:rPr>
          <w:rFonts w:ascii="Times New Roman" w:hAnsi="Times New Roman" w:cs="Times New Roman"/>
          <w:lang w:val="en-US"/>
        </w:rPr>
        <w:t xml:space="preserve">, 2011; Powell, 2013; </w:t>
      </w:r>
      <w:r w:rsidR="003205A0" w:rsidRPr="00064E60">
        <w:rPr>
          <w:rFonts w:ascii="Times New Roman" w:hAnsi="Times New Roman" w:cs="Times New Roman"/>
          <w:lang w:val="en-US"/>
        </w:rPr>
        <w:t>Callum</w:t>
      </w:r>
      <w:r w:rsidR="000E5978" w:rsidRPr="00064E60">
        <w:rPr>
          <w:rFonts w:ascii="Times New Roman" w:hAnsi="Times New Roman" w:cs="Times New Roman"/>
          <w:lang w:val="en-US"/>
        </w:rPr>
        <w:t xml:space="preserve"> </w:t>
      </w:r>
      <w:r w:rsidR="000E5978" w:rsidRPr="00064E60">
        <w:rPr>
          <w:rFonts w:ascii="Times New Roman" w:hAnsi="Times New Roman" w:cs="Times New Roman"/>
          <w:i/>
          <w:lang w:val="en-US"/>
        </w:rPr>
        <w:t>et al.</w:t>
      </w:r>
      <w:r w:rsidR="003205A0" w:rsidRPr="00064E60">
        <w:rPr>
          <w:rFonts w:ascii="Times New Roman" w:hAnsi="Times New Roman" w:cs="Times New Roman"/>
          <w:lang w:val="en-US"/>
        </w:rPr>
        <w:t xml:space="preserve">, 2014; </w:t>
      </w:r>
      <w:proofErr w:type="spellStart"/>
      <w:r w:rsidR="008A2097" w:rsidRPr="00064E60">
        <w:rPr>
          <w:rFonts w:ascii="Times New Roman" w:hAnsi="Times New Roman" w:cs="Times New Roman"/>
          <w:lang w:val="en-US"/>
        </w:rPr>
        <w:t>Osatuyi</w:t>
      </w:r>
      <w:proofErr w:type="spellEnd"/>
      <w:r w:rsidR="008A2097" w:rsidRPr="00064E60">
        <w:rPr>
          <w:rFonts w:ascii="Times New Roman" w:hAnsi="Times New Roman" w:cs="Times New Roman"/>
          <w:lang w:val="en-US"/>
        </w:rPr>
        <w:t xml:space="preserve">, 2015; Bailey </w:t>
      </w:r>
      <w:r w:rsidR="008A2097" w:rsidRPr="00064E60">
        <w:rPr>
          <w:rFonts w:ascii="Times New Roman" w:hAnsi="Times New Roman" w:cs="Times New Roman"/>
          <w:i/>
          <w:lang w:val="en-US"/>
        </w:rPr>
        <w:t>et al.</w:t>
      </w:r>
      <w:r w:rsidR="008A2097" w:rsidRPr="00064E60">
        <w:rPr>
          <w:rFonts w:ascii="Times New Roman" w:hAnsi="Times New Roman" w:cs="Times New Roman"/>
          <w:lang w:val="en-US"/>
        </w:rPr>
        <w:t xml:space="preserve">, 2017; </w:t>
      </w:r>
      <w:r w:rsidR="003205A0" w:rsidRPr="00064E60">
        <w:rPr>
          <w:rFonts w:ascii="Times New Roman" w:hAnsi="Times New Roman" w:cs="Times New Roman"/>
          <w:lang w:val="en-US"/>
        </w:rPr>
        <w:t>Lin</w:t>
      </w:r>
      <w:r w:rsidR="000E5978" w:rsidRPr="00064E60">
        <w:rPr>
          <w:rFonts w:ascii="Times New Roman" w:hAnsi="Times New Roman" w:cs="Times New Roman"/>
          <w:lang w:val="en-US"/>
        </w:rPr>
        <w:t xml:space="preserve"> </w:t>
      </w:r>
      <w:r w:rsidR="000E5978" w:rsidRPr="00064E60">
        <w:rPr>
          <w:rFonts w:ascii="Times New Roman" w:hAnsi="Times New Roman" w:cs="Times New Roman"/>
          <w:i/>
          <w:lang w:val="en-US"/>
        </w:rPr>
        <w:t>et al.</w:t>
      </w:r>
      <w:r w:rsidR="003205A0" w:rsidRPr="00064E60">
        <w:rPr>
          <w:rFonts w:ascii="Times New Roman" w:hAnsi="Times New Roman" w:cs="Times New Roman"/>
          <w:lang w:val="en-US"/>
        </w:rPr>
        <w:t>, 2020). However, for about 40% of academic articles examined in a study on computer anxiety</w:t>
      </w:r>
      <w:r w:rsidR="00590348" w:rsidRPr="00064E60">
        <w:rPr>
          <w:rFonts w:ascii="Times New Roman" w:hAnsi="Times New Roman" w:cs="Times New Roman"/>
          <w:lang w:val="en-US"/>
        </w:rPr>
        <w:t xml:space="preserve"> (Powell</w:t>
      </w:r>
      <w:r w:rsidR="000E5978" w:rsidRPr="00064E60">
        <w:rPr>
          <w:rFonts w:ascii="Times New Roman" w:hAnsi="Times New Roman" w:cs="Times New Roman"/>
          <w:lang w:val="en-US"/>
        </w:rPr>
        <w:t>,</w:t>
      </w:r>
      <w:r w:rsidR="00590348" w:rsidRPr="00064E60">
        <w:rPr>
          <w:rFonts w:ascii="Times New Roman" w:hAnsi="Times New Roman" w:cs="Times New Roman"/>
          <w:lang w:val="en-US"/>
        </w:rPr>
        <w:t xml:space="preserve"> 2013)</w:t>
      </w:r>
      <w:r w:rsidR="003205A0" w:rsidRPr="00064E60">
        <w:rPr>
          <w:rFonts w:ascii="Times New Roman" w:hAnsi="Times New Roman" w:cs="Times New Roman"/>
          <w:lang w:val="en-US"/>
        </w:rPr>
        <w:t xml:space="preserve">, there </w:t>
      </w:r>
      <w:r w:rsidR="00590348" w:rsidRPr="00064E60">
        <w:rPr>
          <w:rFonts w:ascii="Times New Roman" w:hAnsi="Times New Roman" w:cs="Times New Roman"/>
          <w:lang w:val="en-US"/>
        </w:rPr>
        <w:t>lacks evidence confirming certain associations between technology anxiety and usage intention</w:t>
      </w:r>
      <w:r w:rsidR="003205A0" w:rsidRPr="00064E60">
        <w:rPr>
          <w:rFonts w:ascii="Times New Roman" w:hAnsi="Times New Roman" w:cs="Times New Roman"/>
          <w:lang w:val="en-US"/>
        </w:rPr>
        <w:t xml:space="preserve">. </w:t>
      </w:r>
      <w:r w:rsidR="00B5691D" w:rsidRPr="00064E60">
        <w:rPr>
          <w:rFonts w:ascii="Times New Roman" w:hAnsi="Times New Roman" w:cs="Times New Roman"/>
          <w:lang w:val="en-US"/>
        </w:rPr>
        <w:t xml:space="preserve">It raises a need for research to examine whether and how technology anxiety impacts </w:t>
      </w:r>
      <w:r w:rsidR="00590348" w:rsidRPr="00064E60">
        <w:rPr>
          <w:rFonts w:ascii="Times New Roman" w:hAnsi="Times New Roman" w:cs="Times New Roman"/>
          <w:lang w:val="en-US"/>
        </w:rPr>
        <w:t>usage intention</w:t>
      </w:r>
      <w:r w:rsidR="00B5691D" w:rsidRPr="00064E60">
        <w:rPr>
          <w:rFonts w:ascii="Times New Roman" w:hAnsi="Times New Roman" w:cs="Times New Roman"/>
          <w:lang w:val="en-US"/>
        </w:rPr>
        <w:t xml:space="preserve"> of m-banking services in this research context. </w:t>
      </w:r>
      <w:r w:rsidR="003205A0" w:rsidRPr="00064E60">
        <w:rPr>
          <w:rFonts w:ascii="Times New Roman" w:hAnsi="Times New Roman" w:cs="Times New Roman"/>
          <w:lang w:val="en-US"/>
        </w:rPr>
        <w:t xml:space="preserve">Therefore, </w:t>
      </w:r>
      <w:r w:rsidR="00B5691D" w:rsidRPr="00064E60">
        <w:rPr>
          <w:rFonts w:ascii="Times New Roman" w:hAnsi="Times New Roman" w:cs="Times New Roman"/>
          <w:lang w:val="en-US"/>
        </w:rPr>
        <w:t xml:space="preserve">we </w:t>
      </w:r>
      <w:r w:rsidR="00590348" w:rsidRPr="00064E60">
        <w:rPr>
          <w:rFonts w:ascii="Times New Roman" w:hAnsi="Times New Roman" w:cs="Times New Roman"/>
          <w:lang w:val="en-US"/>
        </w:rPr>
        <w:t>propose</w:t>
      </w:r>
      <w:r w:rsidR="001D5B6E" w:rsidRPr="00064E60">
        <w:rPr>
          <w:rFonts w:ascii="Times New Roman" w:hAnsi="Times New Roman" w:cs="Times New Roman"/>
          <w:lang w:val="en-US"/>
        </w:rPr>
        <w:t>:</w:t>
      </w:r>
    </w:p>
    <w:p w14:paraId="0D35E100" w14:textId="77777777" w:rsidR="000E5978" w:rsidRPr="00064E60" w:rsidRDefault="000E5978" w:rsidP="001E7CE3">
      <w:pPr>
        <w:spacing w:after="0" w:line="360" w:lineRule="auto"/>
        <w:jc w:val="both"/>
        <w:rPr>
          <w:rFonts w:ascii="Times New Roman" w:hAnsi="Times New Roman" w:cs="Times New Roman"/>
          <w:lang w:val="en-US"/>
        </w:rPr>
      </w:pPr>
    </w:p>
    <w:p w14:paraId="5B140748" w14:textId="14334049" w:rsidR="00B5691D" w:rsidRPr="00064E60" w:rsidRDefault="002C6A12"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H4: Technology anxiety </w:t>
      </w:r>
      <w:r w:rsidR="00590348" w:rsidRPr="00064E60">
        <w:rPr>
          <w:rFonts w:ascii="Times New Roman" w:hAnsi="Times New Roman" w:cs="Times New Roman"/>
          <w:lang w:val="en-US"/>
        </w:rPr>
        <w:t>has</w:t>
      </w:r>
      <w:r w:rsidRPr="00064E60">
        <w:rPr>
          <w:rFonts w:ascii="Times New Roman" w:hAnsi="Times New Roman" w:cs="Times New Roman"/>
          <w:lang w:val="en-US"/>
        </w:rPr>
        <w:t xml:space="preserve"> a negative effect on</w:t>
      </w:r>
      <w:r w:rsidR="00645C8C" w:rsidRPr="00064E60">
        <w:rPr>
          <w:rFonts w:ascii="Times New Roman" w:hAnsi="Times New Roman" w:cs="Times New Roman"/>
          <w:lang w:val="en-US"/>
        </w:rPr>
        <w:t xml:space="preserve"> m-banking</w:t>
      </w:r>
      <w:r w:rsidRPr="00064E60">
        <w:rPr>
          <w:rFonts w:ascii="Times New Roman" w:hAnsi="Times New Roman" w:cs="Times New Roman"/>
          <w:lang w:val="en-US"/>
        </w:rPr>
        <w:t xml:space="preserve"> usage intention.</w:t>
      </w:r>
    </w:p>
    <w:p w14:paraId="59B84776" w14:textId="77777777" w:rsidR="000E5978" w:rsidRPr="00064E60" w:rsidRDefault="00117C58" w:rsidP="00B5691D">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p>
    <w:p w14:paraId="521B7D93" w14:textId="71190938" w:rsidR="00070EF9" w:rsidRPr="00064E60" w:rsidRDefault="000E5978" w:rsidP="00B5691D">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134E28" w:rsidRPr="00064E60">
        <w:rPr>
          <w:rFonts w:ascii="Times New Roman" w:hAnsi="Times New Roman" w:cs="Times New Roman"/>
          <w:lang w:val="en-US"/>
        </w:rPr>
        <w:t xml:space="preserve">Study 1 further reveals that decision comfort could be one of the </w:t>
      </w:r>
      <w:r w:rsidR="00EE7244" w:rsidRPr="00064E60">
        <w:rPr>
          <w:rFonts w:ascii="Times New Roman" w:hAnsi="Times New Roman" w:cs="Times New Roman"/>
          <w:lang w:val="en-US"/>
        </w:rPr>
        <w:t xml:space="preserve">possible </w:t>
      </w:r>
      <w:r w:rsidR="00134E28" w:rsidRPr="00064E60">
        <w:rPr>
          <w:rFonts w:ascii="Times New Roman" w:hAnsi="Times New Roman" w:cs="Times New Roman"/>
          <w:lang w:val="en-US"/>
        </w:rPr>
        <w:t xml:space="preserve">antecedents of m-banking usages in Greece due to capital controls. The construct indicates consumers’ emotional acceptance towards new technologies as we derived </w:t>
      </w:r>
      <w:r w:rsidR="008A2097" w:rsidRPr="00064E60">
        <w:rPr>
          <w:rFonts w:ascii="Times New Roman" w:hAnsi="Times New Roman" w:cs="Times New Roman"/>
          <w:lang w:val="en-US"/>
        </w:rPr>
        <w:t>such</w:t>
      </w:r>
      <w:r w:rsidR="00134E28" w:rsidRPr="00064E60">
        <w:rPr>
          <w:rFonts w:ascii="Times New Roman" w:hAnsi="Times New Roman" w:cs="Times New Roman"/>
          <w:lang w:val="en-US"/>
        </w:rPr>
        <w:t xml:space="preserve"> interpretation from interview</w:t>
      </w:r>
      <w:r w:rsidR="00EE7244" w:rsidRPr="00064E60">
        <w:rPr>
          <w:rFonts w:ascii="Times New Roman" w:hAnsi="Times New Roman" w:cs="Times New Roman"/>
          <w:lang w:val="en-US"/>
        </w:rPr>
        <w:t>s</w:t>
      </w:r>
      <w:r w:rsidR="00134E28" w:rsidRPr="00064E60">
        <w:rPr>
          <w:rFonts w:ascii="Times New Roman" w:hAnsi="Times New Roman" w:cs="Times New Roman"/>
          <w:lang w:val="en-US"/>
        </w:rPr>
        <w:t xml:space="preserve"> earlier. It has been examined as a post-decision evaluation (Parke</w:t>
      </w:r>
      <w:r w:rsidR="002E3C86" w:rsidRPr="00064E60">
        <w:rPr>
          <w:rFonts w:ascii="Times New Roman" w:hAnsi="Times New Roman" w:cs="Times New Roman"/>
          <w:lang w:val="en-US"/>
        </w:rPr>
        <w:t>r</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134E28" w:rsidRPr="00064E60">
        <w:rPr>
          <w:rFonts w:ascii="Times New Roman" w:hAnsi="Times New Roman" w:cs="Times New Roman"/>
          <w:lang w:val="en-US"/>
        </w:rPr>
        <w:t xml:space="preserve">, 2016). On the one hand, Akhter (2015) demonstrated that one’s feeling of comfortableness with digital tools may lead to perceived risks, complication and enjoyment. Another study </w:t>
      </w:r>
      <w:r w:rsidR="00241454" w:rsidRPr="00064E60">
        <w:rPr>
          <w:rFonts w:ascii="Times New Roman" w:hAnsi="Times New Roman" w:cs="Times New Roman"/>
          <w:lang w:val="en-US"/>
        </w:rPr>
        <w:t>inserted</w:t>
      </w:r>
      <w:r w:rsidR="00134E28" w:rsidRPr="00064E60">
        <w:rPr>
          <w:rFonts w:ascii="Times New Roman" w:hAnsi="Times New Roman" w:cs="Times New Roman"/>
          <w:lang w:val="en-US"/>
        </w:rPr>
        <w:t xml:space="preserve"> that AI technology’s adoption depends on consumers’ level of comfort (Jacobson</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134E28" w:rsidRPr="00064E60">
        <w:rPr>
          <w:rFonts w:ascii="Times New Roman" w:hAnsi="Times New Roman" w:cs="Times New Roman"/>
          <w:lang w:val="en-US"/>
        </w:rPr>
        <w:t>, 2020). These scholars acknowledge that the need for consumer to feel comfortable plays an inevitable role in engaging with advanced technologies in the domain of service delivery (Payne</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134E28" w:rsidRPr="00064E60">
        <w:rPr>
          <w:rFonts w:ascii="Times New Roman" w:hAnsi="Times New Roman" w:cs="Times New Roman"/>
          <w:lang w:val="en-US"/>
        </w:rPr>
        <w:t xml:space="preserve">, 2021). On the other hand, a string of future research </w:t>
      </w:r>
      <w:r w:rsidR="002B008F" w:rsidRPr="00064E60">
        <w:rPr>
          <w:rFonts w:ascii="Times New Roman" w:hAnsi="Times New Roman" w:cs="Times New Roman"/>
          <w:lang w:val="en-US"/>
        </w:rPr>
        <w:t>potentially value</w:t>
      </w:r>
      <w:r w:rsidR="00134E28" w:rsidRPr="00064E60">
        <w:rPr>
          <w:rFonts w:ascii="Times New Roman" w:hAnsi="Times New Roman" w:cs="Times New Roman"/>
          <w:lang w:val="en-US"/>
        </w:rPr>
        <w:t xml:space="preserve"> decision comfort in terms of its links with other constructs such as intentions and behaviors (Parker</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134E28" w:rsidRPr="00064E60">
        <w:rPr>
          <w:rFonts w:ascii="Times New Roman" w:hAnsi="Times New Roman" w:cs="Times New Roman"/>
          <w:lang w:val="en-US"/>
        </w:rPr>
        <w:t xml:space="preserve">, 2016). </w:t>
      </w:r>
      <w:r w:rsidR="002B008F" w:rsidRPr="00064E60">
        <w:rPr>
          <w:rFonts w:ascii="Times New Roman" w:hAnsi="Times New Roman" w:cs="Times New Roman"/>
          <w:lang w:val="en-US"/>
        </w:rPr>
        <w:t>At the same time</w:t>
      </w:r>
      <w:r w:rsidR="0042140C" w:rsidRPr="00064E60">
        <w:rPr>
          <w:rFonts w:ascii="Times New Roman" w:hAnsi="Times New Roman" w:cs="Times New Roman"/>
          <w:lang w:val="en-US"/>
        </w:rPr>
        <w:t xml:space="preserve">, decision comfort has been found as a positive emotion </w:t>
      </w:r>
      <w:r w:rsidR="0042140C" w:rsidRPr="00064E60">
        <w:rPr>
          <w:rFonts w:ascii="Times New Roman" w:hAnsi="Times New Roman" w:cs="Times New Roman"/>
          <w:lang w:val="en-US"/>
        </w:rPr>
        <w:lastRenderedPageBreak/>
        <w:t>influencing consumer post-decision evaluations (</w:t>
      </w:r>
      <w:r w:rsidR="00117C58" w:rsidRPr="00064E60">
        <w:rPr>
          <w:rFonts w:ascii="Times New Roman" w:hAnsi="Times New Roman" w:cs="Times New Roman"/>
          <w:lang w:val="en-US"/>
        </w:rPr>
        <w:t>Heath</w:t>
      </w:r>
      <w:r w:rsidR="000914C4" w:rsidRPr="00064E60">
        <w:rPr>
          <w:rFonts w:ascii="Times New Roman" w:hAnsi="Times New Roman" w:cs="Times New Roman"/>
          <w:lang w:val="en-US"/>
        </w:rPr>
        <w:t xml:space="preserve"> </w:t>
      </w:r>
      <w:r w:rsidR="000914C4"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117C58" w:rsidRPr="00064E60">
        <w:rPr>
          <w:rFonts w:ascii="Times New Roman" w:hAnsi="Times New Roman" w:cs="Times New Roman"/>
          <w:lang w:val="en-US"/>
        </w:rPr>
        <w:t xml:space="preserve"> 2015; </w:t>
      </w:r>
      <w:r w:rsidR="0042140C" w:rsidRPr="00064E60">
        <w:rPr>
          <w:rFonts w:ascii="Times New Roman" w:hAnsi="Times New Roman" w:cs="Times New Roman"/>
          <w:lang w:val="en-US"/>
        </w:rPr>
        <w:t>Parker</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42140C" w:rsidRPr="00064E60">
        <w:rPr>
          <w:rFonts w:ascii="Times New Roman" w:hAnsi="Times New Roman" w:cs="Times New Roman"/>
          <w:lang w:val="en-US"/>
        </w:rPr>
        <w:t xml:space="preserve">, 2016). Decision comfort and stimulation have been </w:t>
      </w:r>
      <w:r w:rsidR="00134E28" w:rsidRPr="00064E60">
        <w:rPr>
          <w:rFonts w:ascii="Times New Roman" w:hAnsi="Times New Roman" w:cs="Times New Roman"/>
          <w:lang w:val="en-US"/>
        </w:rPr>
        <w:t xml:space="preserve">documented as </w:t>
      </w:r>
      <w:r w:rsidR="0042140C" w:rsidRPr="00064E60">
        <w:rPr>
          <w:rFonts w:ascii="Times New Roman" w:hAnsi="Times New Roman" w:cs="Times New Roman"/>
          <w:lang w:val="en-US"/>
        </w:rPr>
        <w:t>influenc</w:t>
      </w:r>
      <w:r w:rsidR="00134E28" w:rsidRPr="00064E60">
        <w:rPr>
          <w:rFonts w:ascii="Times New Roman" w:hAnsi="Times New Roman" w:cs="Times New Roman"/>
          <w:lang w:val="en-US"/>
        </w:rPr>
        <w:t>ing</w:t>
      </w:r>
      <w:r w:rsidR="0042140C" w:rsidRPr="00064E60">
        <w:rPr>
          <w:rFonts w:ascii="Times New Roman" w:hAnsi="Times New Roman" w:cs="Times New Roman"/>
          <w:lang w:val="en-US"/>
        </w:rPr>
        <w:t xml:space="preserve"> attitudes and word-of-mouth (Heath</w:t>
      </w:r>
      <w:r w:rsidR="000914C4" w:rsidRPr="00064E60">
        <w:rPr>
          <w:rFonts w:ascii="Times New Roman" w:hAnsi="Times New Roman" w:cs="Times New Roman"/>
          <w:lang w:val="en-US"/>
        </w:rPr>
        <w:t xml:space="preserve"> </w:t>
      </w:r>
      <w:r w:rsidR="000914C4"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42140C" w:rsidRPr="00064E60">
        <w:rPr>
          <w:rFonts w:ascii="Times New Roman" w:hAnsi="Times New Roman" w:cs="Times New Roman"/>
          <w:lang w:val="en-US"/>
        </w:rPr>
        <w:t xml:space="preserve"> 2015). </w:t>
      </w:r>
      <w:r w:rsidR="00134E28" w:rsidRPr="00064E60">
        <w:rPr>
          <w:rFonts w:ascii="Times New Roman" w:hAnsi="Times New Roman" w:cs="Times New Roman"/>
          <w:lang w:val="en-US"/>
        </w:rPr>
        <w:t>However, existing research show limited explanations on</w:t>
      </w:r>
      <w:r w:rsidR="0042140C" w:rsidRPr="00064E60">
        <w:rPr>
          <w:rFonts w:ascii="Times New Roman" w:hAnsi="Times New Roman" w:cs="Times New Roman"/>
          <w:lang w:val="en-US"/>
        </w:rPr>
        <w:t xml:space="preserve"> decision comfort</w:t>
      </w:r>
      <w:r w:rsidR="00134E28" w:rsidRPr="00064E60">
        <w:rPr>
          <w:rFonts w:ascii="Times New Roman" w:hAnsi="Times New Roman" w:cs="Times New Roman"/>
          <w:lang w:val="en-US"/>
        </w:rPr>
        <w:t xml:space="preserve"> (Parker</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134E28" w:rsidRPr="00064E60">
        <w:rPr>
          <w:rFonts w:ascii="Times New Roman" w:hAnsi="Times New Roman" w:cs="Times New Roman"/>
          <w:lang w:val="en-US"/>
        </w:rPr>
        <w:t>, 2016) which encourage our motivation to examine the variable further</w:t>
      </w:r>
      <w:r w:rsidR="0042140C" w:rsidRPr="00064E60">
        <w:rPr>
          <w:rFonts w:ascii="Times New Roman" w:hAnsi="Times New Roman" w:cs="Times New Roman"/>
          <w:lang w:val="en-US"/>
        </w:rPr>
        <w:t xml:space="preserve">. </w:t>
      </w:r>
      <w:r w:rsidR="000C27E9" w:rsidRPr="00064E60">
        <w:rPr>
          <w:rFonts w:ascii="Times New Roman" w:hAnsi="Times New Roman" w:cs="Times New Roman"/>
          <w:lang w:val="en-US"/>
        </w:rPr>
        <w:t xml:space="preserve">Thus, </w:t>
      </w:r>
      <w:r w:rsidR="002B008F" w:rsidRPr="00064E60">
        <w:rPr>
          <w:rFonts w:ascii="Times New Roman" w:hAnsi="Times New Roman" w:cs="Times New Roman"/>
          <w:lang w:val="en-US"/>
        </w:rPr>
        <w:t>we propose</w:t>
      </w:r>
      <w:r w:rsidR="000D31DF" w:rsidRPr="00064E60">
        <w:rPr>
          <w:rFonts w:ascii="Times New Roman" w:hAnsi="Times New Roman" w:cs="Times New Roman"/>
          <w:lang w:val="en-US"/>
        </w:rPr>
        <w:t>:</w:t>
      </w:r>
    </w:p>
    <w:p w14:paraId="5236FD22" w14:textId="77777777" w:rsidR="005F4E6E" w:rsidRPr="00064E60" w:rsidRDefault="005F4E6E" w:rsidP="00BA56B1">
      <w:pPr>
        <w:spacing w:after="0" w:line="360" w:lineRule="auto"/>
        <w:jc w:val="both"/>
        <w:rPr>
          <w:rFonts w:ascii="Times New Roman" w:hAnsi="Times New Roman" w:cs="Times New Roman"/>
          <w:iCs/>
          <w:lang w:val="en-US"/>
        </w:rPr>
      </w:pPr>
    </w:p>
    <w:p w14:paraId="3C367A73" w14:textId="5FA06C4E" w:rsidR="007E40D5" w:rsidRPr="00064E60" w:rsidRDefault="002C6A12" w:rsidP="001E7CE3">
      <w:pPr>
        <w:spacing w:after="0" w:line="360" w:lineRule="auto"/>
        <w:rPr>
          <w:rFonts w:ascii="Times New Roman" w:hAnsi="Times New Roman" w:cs="Times New Roman"/>
          <w:iCs/>
          <w:lang w:val="en-US"/>
        </w:rPr>
      </w:pPr>
      <w:r w:rsidRPr="00064E60">
        <w:rPr>
          <w:rFonts w:ascii="Times New Roman" w:hAnsi="Times New Roman" w:cs="Times New Roman"/>
          <w:iCs/>
          <w:lang w:val="en-US"/>
        </w:rPr>
        <w:t xml:space="preserve">H5: </w:t>
      </w:r>
      <w:r w:rsidR="007E40D5" w:rsidRPr="00064E60">
        <w:rPr>
          <w:rFonts w:ascii="Times New Roman" w:hAnsi="Times New Roman" w:cs="Times New Roman"/>
          <w:iCs/>
          <w:lang w:val="en-US"/>
        </w:rPr>
        <w:t>Decision comfort will have a positive effect on</w:t>
      </w:r>
      <w:r w:rsidR="00645C8C" w:rsidRPr="00064E60">
        <w:rPr>
          <w:rFonts w:ascii="Times New Roman" w:hAnsi="Times New Roman" w:cs="Times New Roman"/>
          <w:iCs/>
          <w:lang w:val="en-US"/>
        </w:rPr>
        <w:t xml:space="preserve"> m-banking</w:t>
      </w:r>
      <w:r w:rsidR="007E40D5" w:rsidRPr="00064E60">
        <w:rPr>
          <w:rFonts w:ascii="Times New Roman" w:hAnsi="Times New Roman" w:cs="Times New Roman"/>
          <w:iCs/>
          <w:lang w:val="en-US"/>
        </w:rPr>
        <w:t xml:space="preserve"> usage intention.</w:t>
      </w:r>
    </w:p>
    <w:p w14:paraId="2867E892" w14:textId="77777777" w:rsidR="00117C58" w:rsidRPr="00064E60" w:rsidRDefault="00117C58" w:rsidP="001E7CE3">
      <w:pPr>
        <w:spacing w:after="0" w:line="360" w:lineRule="auto"/>
        <w:rPr>
          <w:rFonts w:ascii="Times New Roman" w:hAnsi="Times New Roman" w:cs="Times New Roman"/>
          <w:iCs/>
          <w:lang w:val="en-US"/>
        </w:rPr>
      </w:pPr>
    </w:p>
    <w:p w14:paraId="1770B31F" w14:textId="3B3D6ED5" w:rsidR="0003184C" w:rsidRPr="00064E60" w:rsidRDefault="0003184C" w:rsidP="001E7CE3">
      <w:pPr>
        <w:spacing w:after="0" w:line="360" w:lineRule="auto"/>
        <w:rPr>
          <w:rFonts w:ascii="Times New Roman" w:hAnsi="Times New Roman" w:cs="Times New Roman"/>
          <w:iCs/>
          <w:lang w:val="en-US"/>
        </w:rPr>
      </w:pPr>
      <w:r w:rsidRPr="00064E60">
        <w:rPr>
          <w:rFonts w:ascii="Times New Roman" w:hAnsi="Times New Roman" w:cs="Times New Roman"/>
          <w:iCs/>
          <w:lang w:val="en-US"/>
        </w:rPr>
        <w:t xml:space="preserve">       </w:t>
      </w:r>
      <w:r w:rsidR="000D31DF" w:rsidRPr="00064E60">
        <w:rPr>
          <w:rFonts w:ascii="Times New Roman" w:hAnsi="Times New Roman" w:cs="Times New Roman"/>
          <w:iCs/>
          <w:lang w:val="en-US"/>
        </w:rPr>
        <w:t>A conceptual framework is</w:t>
      </w:r>
      <w:r w:rsidR="00241454" w:rsidRPr="00064E60">
        <w:rPr>
          <w:rFonts w:ascii="Times New Roman" w:hAnsi="Times New Roman" w:cs="Times New Roman"/>
          <w:iCs/>
          <w:lang w:val="en-US"/>
        </w:rPr>
        <w:t xml:space="preserve"> therefore</w:t>
      </w:r>
      <w:r w:rsidR="000D31DF" w:rsidRPr="00064E60">
        <w:rPr>
          <w:rFonts w:ascii="Times New Roman" w:hAnsi="Times New Roman" w:cs="Times New Roman"/>
          <w:iCs/>
          <w:lang w:val="en-US"/>
        </w:rPr>
        <w:t xml:space="preserve"> proposed delineating five antecedents of m-banking usage intention as follows.</w:t>
      </w:r>
    </w:p>
    <w:p w14:paraId="0C7D6092" w14:textId="40EE739E" w:rsidR="00E82F88" w:rsidRPr="00064E60" w:rsidRDefault="00E82F88" w:rsidP="001E7CE3">
      <w:pPr>
        <w:spacing w:after="0" w:line="360" w:lineRule="auto"/>
        <w:rPr>
          <w:rFonts w:ascii="Times New Roman" w:hAnsi="Times New Roman" w:cs="Times New Roman"/>
          <w:iCs/>
          <w:lang w:val="en-US"/>
        </w:rPr>
      </w:pPr>
    </w:p>
    <w:p w14:paraId="16D63F2E" w14:textId="3B6E8608" w:rsidR="00E82F88" w:rsidRPr="00064E60" w:rsidRDefault="00A10866" w:rsidP="00A10866">
      <w:pPr>
        <w:spacing w:after="0" w:line="360" w:lineRule="auto"/>
        <w:jc w:val="center"/>
        <w:rPr>
          <w:rFonts w:ascii="Times New Roman" w:hAnsi="Times New Roman" w:cs="Times New Roman"/>
          <w:iCs/>
          <w:lang w:val="en-US"/>
        </w:rPr>
      </w:pPr>
      <w:r w:rsidRPr="00064E60">
        <w:rPr>
          <w:rFonts w:ascii="Times New Roman" w:hAnsi="Times New Roman" w:cs="Times New Roman"/>
          <w:lang w:val="en-US"/>
        </w:rPr>
        <w:t>{Insert Figure 1 about here}</w:t>
      </w:r>
    </w:p>
    <w:p w14:paraId="2D52AEE3" w14:textId="5C24A642" w:rsidR="002B382C" w:rsidRPr="00064E60" w:rsidRDefault="002B382C" w:rsidP="001E7CE3">
      <w:pPr>
        <w:spacing w:after="0" w:line="360" w:lineRule="auto"/>
        <w:jc w:val="both"/>
        <w:rPr>
          <w:rFonts w:ascii="Times New Roman" w:hAnsi="Times New Roman" w:cs="Times New Roman"/>
          <w:iCs/>
          <w:lang w:val="en-US"/>
        </w:rPr>
      </w:pPr>
    </w:p>
    <w:p w14:paraId="050B0F0B" w14:textId="77777777" w:rsidR="00B82F98" w:rsidRPr="00064E60" w:rsidRDefault="00B82F98" w:rsidP="001E7CE3">
      <w:pPr>
        <w:spacing w:after="0" w:line="360" w:lineRule="auto"/>
        <w:jc w:val="both"/>
        <w:rPr>
          <w:rFonts w:ascii="Times New Roman" w:hAnsi="Times New Roman" w:cs="Times New Roman"/>
          <w:iCs/>
          <w:lang w:val="en-US"/>
        </w:rPr>
      </w:pPr>
    </w:p>
    <w:p w14:paraId="616B51E7" w14:textId="0F1EAC57" w:rsidR="002B382C" w:rsidRPr="00064E60" w:rsidRDefault="00224A24" w:rsidP="001E7CE3">
      <w:pPr>
        <w:spacing w:after="0" w:line="360" w:lineRule="auto"/>
        <w:jc w:val="both"/>
        <w:rPr>
          <w:rFonts w:ascii="Times New Roman" w:hAnsi="Times New Roman" w:cs="Times New Roman"/>
          <w:b/>
          <w:i/>
          <w:lang w:val="en-US"/>
        </w:rPr>
      </w:pPr>
      <w:r w:rsidRPr="00064E60">
        <w:rPr>
          <w:rFonts w:ascii="Times New Roman" w:hAnsi="Times New Roman" w:cs="Times New Roman"/>
          <w:b/>
          <w:i/>
          <w:lang w:val="en-US"/>
        </w:rPr>
        <w:t xml:space="preserve">4.2 </w:t>
      </w:r>
      <w:r w:rsidR="00190450" w:rsidRPr="00064E60">
        <w:rPr>
          <w:rFonts w:ascii="Times New Roman" w:hAnsi="Times New Roman" w:cs="Times New Roman"/>
          <w:b/>
          <w:i/>
          <w:lang w:val="en-US"/>
        </w:rPr>
        <w:t>Method and</w:t>
      </w:r>
      <w:r w:rsidR="002B382C" w:rsidRPr="00064E60">
        <w:rPr>
          <w:rFonts w:ascii="Times New Roman" w:hAnsi="Times New Roman" w:cs="Times New Roman"/>
          <w:b/>
          <w:i/>
          <w:lang w:val="en-US"/>
        </w:rPr>
        <w:t xml:space="preserve"> Sampling </w:t>
      </w:r>
    </w:p>
    <w:p w14:paraId="05007CC9" w14:textId="1884D04A" w:rsidR="00C21D0F" w:rsidRPr="00064E60" w:rsidRDefault="002B382C" w:rsidP="002B382C">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An online survey was distributed </w:t>
      </w:r>
      <w:r w:rsidR="00190450" w:rsidRPr="00064E60">
        <w:rPr>
          <w:rFonts w:ascii="Times New Roman" w:hAnsi="Times New Roman" w:cs="Times New Roman"/>
          <w:lang w:val="en-US"/>
        </w:rPr>
        <w:t>through different social media channels</w:t>
      </w:r>
      <w:r w:rsidRPr="00064E60">
        <w:rPr>
          <w:rFonts w:ascii="Times New Roman" w:hAnsi="Times New Roman" w:cs="Times New Roman"/>
          <w:lang w:val="en-US"/>
        </w:rPr>
        <w:t xml:space="preserve">, </w:t>
      </w:r>
      <w:r w:rsidR="00A9047F" w:rsidRPr="00064E60">
        <w:rPr>
          <w:rFonts w:ascii="Times New Roman" w:hAnsi="Times New Roman" w:cs="Times New Roman"/>
          <w:lang w:val="en-US"/>
        </w:rPr>
        <w:t xml:space="preserve">such as </w:t>
      </w:r>
      <w:r w:rsidRPr="00064E60">
        <w:rPr>
          <w:rFonts w:ascii="Times New Roman" w:hAnsi="Times New Roman" w:cs="Times New Roman"/>
          <w:lang w:val="en-US"/>
        </w:rPr>
        <w:t xml:space="preserve">a link was posted </w:t>
      </w:r>
      <w:r w:rsidR="00190450" w:rsidRPr="00064E60">
        <w:rPr>
          <w:rFonts w:ascii="Times New Roman" w:hAnsi="Times New Roman" w:cs="Times New Roman"/>
          <w:lang w:val="en-US"/>
        </w:rPr>
        <w:t>on Facebook to generate responses</w:t>
      </w:r>
      <w:r w:rsidRPr="00064E60">
        <w:rPr>
          <w:rFonts w:ascii="Times New Roman" w:hAnsi="Times New Roman" w:cs="Times New Roman"/>
          <w:lang w:val="en-US"/>
        </w:rPr>
        <w:t xml:space="preserve"> in Greece</w:t>
      </w:r>
      <w:r w:rsidR="003E35E0" w:rsidRPr="00064E60">
        <w:rPr>
          <w:rFonts w:ascii="Times New Roman" w:hAnsi="Times New Roman" w:cs="Times New Roman"/>
          <w:lang w:val="en-US"/>
        </w:rPr>
        <w:t xml:space="preserve"> through convenience sampling method</w:t>
      </w:r>
      <w:r w:rsidR="00C04CAB" w:rsidRPr="00064E60">
        <w:rPr>
          <w:rFonts w:ascii="Times New Roman" w:hAnsi="Times New Roman" w:cs="Times New Roman"/>
          <w:lang w:val="en-US"/>
        </w:rPr>
        <w:t>.</w:t>
      </w:r>
      <w:r w:rsidRPr="00064E60">
        <w:rPr>
          <w:rFonts w:ascii="Times New Roman" w:hAnsi="Times New Roman" w:cs="Times New Roman"/>
          <w:lang w:val="en-US"/>
        </w:rPr>
        <w:t xml:space="preserve"> The target </w:t>
      </w:r>
      <w:r w:rsidR="00190450" w:rsidRPr="00064E60">
        <w:rPr>
          <w:rFonts w:ascii="Times New Roman" w:hAnsi="Times New Roman" w:cs="Times New Roman"/>
          <w:lang w:val="en-US"/>
        </w:rPr>
        <w:t xml:space="preserve">respondents </w:t>
      </w:r>
      <w:r w:rsidRPr="00064E60">
        <w:rPr>
          <w:rFonts w:ascii="Times New Roman" w:hAnsi="Times New Roman" w:cs="Times New Roman"/>
          <w:lang w:val="en-US"/>
        </w:rPr>
        <w:t>w</w:t>
      </w:r>
      <w:r w:rsidR="00190450" w:rsidRPr="00064E60">
        <w:rPr>
          <w:rFonts w:ascii="Times New Roman" w:hAnsi="Times New Roman" w:cs="Times New Roman"/>
          <w:lang w:val="en-US"/>
        </w:rPr>
        <w:t>ere</w:t>
      </w:r>
      <w:r w:rsidRPr="00064E60">
        <w:rPr>
          <w:rFonts w:ascii="Times New Roman" w:hAnsi="Times New Roman" w:cs="Times New Roman"/>
          <w:lang w:val="en-US"/>
        </w:rPr>
        <w:t xml:space="preserve"> adults </w:t>
      </w:r>
      <w:r w:rsidR="00A9047F" w:rsidRPr="00064E60">
        <w:rPr>
          <w:rFonts w:ascii="Times New Roman" w:hAnsi="Times New Roman" w:cs="Times New Roman"/>
          <w:lang w:val="en-US"/>
        </w:rPr>
        <w:t>aged over</w:t>
      </w:r>
      <w:r w:rsidRPr="00064E60">
        <w:rPr>
          <w:rFonts w:ascii="Times New Roman" w:hAnsi="Times New Roman" w:cs="Times New Roman"/>
          <w:lang w:val="en-US"/>
        </w:rPr>
        <w:t xml:space="preserve"> </w:t>
      </w:r>
      <w:r w:rsidR="00B43F31" w:rsidRPr="00064E60">
        <w:rPr>
          <w:rFonts w:ascii="Times New Roman" w:hAnsi="Times New Roman" w:cs="Times New Roman"/>
          <w:lang w:val="en-US"/>
        </w:rPr>
        <w:t>18</w:t>
      </w:r>
      <w:r w:rsidRPr="00064E60">
        <w:rPr>
          <w:rFonts w:ascii="Times New Roman" w:hAnsi="Times New Roman" w:cs="Times New Roman"/>
          <w:lang w:val="en-US"/>
        </w:rPr>
        <w:t xml:space="preserve"> who own a smartphone and </w:t>
      </w:r>
      <w:r w:rsidR="00A9047F" w:rsidRPr="00064E60">
        <w:rPr>
          <w:rFonts w:ascii="Times New Roman" w:hAnsi="Times New Roman" w:cs="Times New Roman"/>
          <w:lang w:val="en-US"/>
        </w:rPr>
        <w:t>were</w:t>
      </w:r>
      <w:r w:rsidRPr="00064E60">
        <w:rPr>
          <w:rFonts w:ascii="Times New Roman" w:hAnsi="Times New Roman" w:cs="Times New Roman"/>
          <w:lang w:val="en-US"/>
        </w:rPr>
        <w:t xml:space="preserve"> users of m-banking</w:t>
      </w:r>
      <w:r w:rsidR="00CA6DA5" w:rsidRPr="00064E60">
        <w:rPr>
          <w:rFonts w:ascii="Times New Roman" w:hAnsi="Times New Roman" w:cs="Times New Roman"/>
          <w:lang w:val="en-US"/>
        </w:rPr>
        <w:t xml:space="preserve"> services</w:t>
      </w:r>
      <w:r w:rsidR="00C21D0F" w:rsidRPr="00064E60">
        <w:rPr>
          <w:rFonts w:ascii="Times New Roman" w:hAnsi="Times New Roman" w:cs="Times New Roman"/>
          <w:lang w:val="en-US"/>
        </w:rPr>
        <w:t xml:space="preserve">, </w:t>
      </w:r>
      <w:r w:rsidR="00A9047F" w:rsidRPr="00064E60">
        <w:rPr>
          <w:rFonts w:ascii="Times New Roman" w:hAnsi="Times New Roman" w:cs="Times New Roman"/>
          <w:lang w:val="en-US"/>
        </w:rPr>
        <w:t xml:space="preserve">because </w:t>
      </w:r>
      <w:r w:rsidR="00C21D0F" w:rsidRPr="00064E60">
        <w:rPr>
          <w:rFonts w:ascii="Times New Roman" w:hAnsi="Times New Roman" w:cs="Times New Roman"/>
          <w:lang w:val="en-US"/>
        </w:rPr>
        <w:t xml:space="preserve">they were </w:t>
      </w:r>
      <w:r w:rsidR="004C598E" w:rsidRPr="00064E60">
        <w:rPr>
          <w:rFonts w:ascii="Times New Roman" w:hAnsi="Times New Roman" w:cs="Times New Roman"/>
          <w:lang w:val="en-US"/>
        </w:rPr>
        <w:t xml:space="preserve">appropriate respondents </w:t>
      </w:r>
      <w:r w:rsidR="00C21D0F" w:rsidRPr="00064E60">
        <w:rPr>
          <w:rFonts w:ascii="Times New Roman" w:hAnsi="Times New Roman" w:cs="Times New Roman"/>
          <w:lang w:val="en-US"/>
        </w:rPr>
        <w:t xml:space="preserve">to provide coherent answers to questions. </w:t>
      </w:r>
      <w:r w:rsidR="00C014C8" w:rsidRPr="00064E60">
        <w:rPr>
          <w:rFonts w:ascii="Times New Roman" w:hAnsi="Times New Roman" w:cs="Times New Roman"/>
          <w:lang w:val="en-US"/>
        </w:rPr>
        <w:t>A pre-determined questionnaire</w:t>
      </w:r>
      <w:r w:rsidR="00A9047F" w:rsidRPr="00064E60">
        <w:rPr>
          <w:rFonts w:ascii="Times New Roman" w:hAnsi="Times New Roman" w:cs="Times New Roman"/>
          <w:lang w:val="en-US"/>
        </w:rPr>
        <w:t xml:space="preserve"> was probed including questions related to</w:t>
      </w:r>
      <w:r w:rsidR="00C014C8" w:rsidRPr="00064E60">
        <w:rPr>
          <w:rFonts w:ascii="Times New Roman" w:hAnsi="Times New Roman" w:cs="Times New Roman"/>
          <w:lang w:val="en-US"/>
        </w:rPr>
        <w:t xml:space="preserve"> m-banking adoption behavior, usage types and frequency, financial needs as well as demographic </w:t>
      </w:r>
      <w:r w:rsidR="004C598E" w:rsidRPr="00064E60">
        <w:rPr>
          <w:rFonts w:ascii="Times New Roman" w:hAnsi="Times New Roman" w:cs="Times New Roman"/>
          <w:lang w:val="en-US"/>
        </w:rPr>
        <w:t>information</w:t>
      </w:r>
      <w:r w:rsidR="00C014C8" w:rsidRPr="00064E60">
        <w:rPr>
          <w:rFonts w:ascii="Times New Roman" w:hAnsi="Times New Roman" w:cs="Times New Roman"/>
          <w:lang w:val="en-US"/>
        </w:rPr>
        <w:t xml:space="preserve">. It is noted that a pilot test was </w:t>
      </w:r>
      <w:r w:rsidR="004C598E" w:rsidRPr="00064E60">
        <w:rPr>
          <w:rFonts w:ascii="Times New Roman" w:hAnsi="Times New Roman" w:cs="Times New Roman"/>
          <w:lang w:val="en-US"/>
        </w:rPr>
        <w:t xml:space="preserve">implemented </w:t>
      </w:r>
      <w:r w:rsidR="00C014C8" w:rsidRPr="00064E60">
        <w:rPr>
          <w:rFonts w:ascii="Times New Roman" w:hAnsi="Times New Roman" w:cs="Times New Roman"/>
          <w:lang w:val="en-US"/>
        </w:rPr>
        <w:t xml:space="preserve">to 40 m-banking users for </w:t>
      </w:r>
      <w:r w:rsidR="008A2097" w:rsidRPr="00064E60">
        <w:rPr>
          <w:rFonts w:ascii="Times New Roman" w:hAnsi="Times New Roman" w:cs="Times New Roman"/>
          <w:lang w:val="en-US"/>
        </w:rPr>
        <w:t>enhancing</w:t>
      </w:r>
      <w:r w:rsidR="00C014C8" w:rsidRPr="00064E60">
        <w:rPr>
          <w:rFonts w:ascii="Times New Roman" w:hAnsi="Times New Roman" w:cs="Times New Roman"/>
          <w:lang w:val="en-US"/>
        </w:rPr>
        <w:t xml:space="preserve"> the </w:t>
      </w:r>
      <w:r w:rsidR="004C598E" w:rsidRPr="00064E60">
        <w:rPr>
          <w:rFonts w:ascii="Times New Roman" w:hAnsi="Times New Roman" w:cs="Times New Roman"/>
          <w:lang w:val="en-US"/>
        </w:rPr>
        <w:t xml:space="preserve">questionnaire’s </w:t>
      </w:r>
      <w:r w:rsidR="00C014C8" w:rsidRPr="00064E60">
        <w:rPr>
          <w:rFonts w:ascii="Times New Roman" w:hAnsi="Times New Roman" w:cs="Times New Roman"/>
          <w:lang w:val="en-US"/>
        </w:rPr>
        <w:t xml:space="preserve">clarity and readability. </w:t>
      </w:r>
      <w:r w:rsidRPr="00064E60">
        <w:rPr>
          <w:rFonts w:ascii="Times New Roman" w:hAnsi="Times New Roman" w:cs="Times New Roman"/>
          <w:lang w:val="en-US"/>
        </w:rPr>
        <w:t xml:space="preserve">A screening question was </w:t>
      </w:r>
      <w:r w:rsidR="00C21D0F" w:rsidRPr="00064E60">
        <w:rPr>
          <w:rFonts w:ascii="Times New Roman" w:hAnsi="Times New Roman" w:cs="Times New Roman"/>
          <w:lang w:val="en-US"/>
        </w:rPr>
        <w:t>probed</w:t>
      </w:r>
      <w:r w:rsidRPr="00064E60">
        <w:rPr>
          <w:rFonts w:ascii="Times New Roman" w:hAnsi="Times New Roman" w:cs="Times New Roman"/>
          <w:lang w:val="en-US"/>
        </w:rPr>
        <w:t xml:space="preserve"> in the </w:t>
      </w:r>
      <w:r w:rsidR="00C21D0F" w:rsidRPr="00064E60">
        <w:rPr>
          <w:rFonts w:ascii="Times New Roman" w:hAnsi="Times New Roman" w:cs="Times New Roman"/>
          <w:lang w:val="en-US"/>
        </w:rPr>
        <w:t xml:space="preserve">beginning </w:t>
      </w:r>
      <w:r w:rsidRPr="00064E60">
        <w:rPr>
          <w:rFonts w:ascii="Times New Roman" w:hAnsi="Times New Roman" w:cs="Times New Roman"/>
          <w:lang w:val="en-US"/>
        </w:rPr>
        <w:t xml:space="preserve">to </w:t>
      </w:r>
      <w:r w:rsidR="00C21D0F" w:rsidRPr="00064E60">
        <w:rPr>
          <w:rFonts w:ascii="Times New Roman" w:hAnsi="Times New Roman" w:cs="Times New Roman"/>
          <w:lang w:val="en-US"/>
        </w:rPr>
        <w:t xml:space="preserve">maintain respondents’ attention and </w:t>
      </w:r>
      <w:r w:rsidRPr="00064E60">
        <w:rPr>
          <w:rFonts w:ascii="Times New Roman" w:hAnsi="Times New Roman" w:cs="Times New Roman"/>
          <w:lang w:val="en-US"/>
        </w:rPr>
        <w:t xml:space="preserve">control for the </w:t>
      </w:r>
      <w:r w:rsidR="00C21D0F" w:rsidRPr="00064E60">
        <w:rPr>
          <w:rFonts w:ascii="Times New Roman" w:hAnsi="Times New Roman" w:cs="Times New Roman"/>
          <w:lang w:val="en-US"/>
        </w:rPr>
        <w:t xml:space="preserve">following </w:t>
      </w:r>
      <w:r w:rsidRPr="00064E60">
        <w:rPr>
          <w:rFonts w:ascii="Times New Roman" w:hAnsi="Times New Roman" w:cs="Times New Roman"/>
          <w:lang w:val="en-US"/>
        </w:rPr>
        <w:t>condition: “</w:t>
      </w:r>
      <w:r w:rsidRPr="00064E60">
        <w:rPr>
          <w:rFonts w:ascii="Times New Roman" w:hAnsi="Times New Roman" w:cs="Times New Roman"/>
          <w:i/>
          <w:iCs/>
          <w:lang w:val="en-US"/>
        </w:rPr>
        <w:t>Have you ever visited/contacted a bank through your mobile phone (either through a mobile app or through your mobile browser)?</w:t>
      </w:r>
      <w:r w:rsidRPr="00064E60">
        <w:rPr>
          <w:rFonts w:ascii="Times New Roman" w:hAnsi="Times New Roman" w:cs="Times New Roman"/>
          <w:lang w:val="en-US"/>
        </w:rPr>
        <w:t xml:space="preserve">”. </w:t>
      </w:r>
      <w:r w:rsidR="00C21D0F" w:rsidRPr="00064E60">
        <w:rPr>
          <w:rFonts w:ascii="Times New Roman" w:hAnsi="Times New Roman" w:cs="Times New Roman"/>
          <w:lang w:val="en-US"/>
        </w:rPr>
        <w:t xml:space="preserve">Only smartphone users who </w:t>
      </w:r>
      <w:r w:rsidR="004C598E" w:rsidRPr="00064E60">
        <w:rPr>
          <w:rFonts w:ascii="Times New Roman" w:hAnsi="Times New Roman" w:cs="Times New Roman"/>
          <w:lang w:val="en-US"/>
        </w:rPr>
        <w:t xml:space="preserve">had </w:t>
      </w:r>
      <w:r w:rsidR="00EE7244" w:rsidRPr="00064E60">
        <w:rPr>
          <w:rFonts w:ascii="Times New Roman" w:hAnsi="Times New Roman" w:cs="Times New Roman"/>
          <w:lang w:val="en-US"/>
        </w:rPr>
        <w:t xml:space="preserve">previous </w:t>
      </w:r>
      <w:r w:rsidR="004C598E" w:rsidRPr="00064E60">
        <w:rPr>
          <w:rFonts w:ascii="Times New Roman" w:hAnsi="Times New Roman" w:cs="Times New Roman"/>
          <w:lang w:val="en-US"/>
        </w:rPr>
        <w:t>online and m-banking experiences</w:t>
      </w:r>
      <w:r w:rsidR="00C21D0F" w:rsidRPr="00064E60">
        <w:rPr>
          <w:rFonts w:ascii="Times New Roman" w:hAnsi="Times New Roman" w:cs="Times New Roman"/>
          <w:lang w:val="en-US"/>
        </w:rPr>
        <w:t xml:space="preserve"> were directed to contin</w:t>
      </w:r>
      <w:r w:rsidR="008A2097" w:rsidRPr="00064E60">
        <w:rPr>
          <w:rFonts w:ascii="Times New Roman" w:hAnsi="Times New Roman" w:cs="Times New Roman"/>
          <w:lang w:val="en-US"/>
        </w:rPr>
        <w:t>uous</w:t>
      </w:r>
      <w:r w:rsidR="00C21D0F" w:rsidRPr="00064E60">
        <w:rPr>
          <w:rFonts w:ascii="Times New Roman" w:hAnsi="Times New Roman" w:cs="Times New Roman"/>
          <w:lang w:val="en-US"/>
        </w:rPr>
        <w:t xml:space="preserve"> </w:t>
      </w:r>
      <w:r w:rsidR="004C598E" w:rsidRPr="00064E60">
        <w:rPr>
          <w:rFonts w:ascii="Times New Roman" w:hAnsi="Times New Roman" w:cs="Times New Roman"/>
          <w:lang w:val="en-US"/>
        </w:rPr>
        <w:t>completi</w:t>
      </w:r>
      <w:r w:rsidR="00EE7244" w:rsidRPr="00064E60">
        <w:rPr>
          <w:rFonts w:ascii="Times New Roman" w:hAnsi="Times New Roman" w:cs="Times New Roman"/>
          <w:lang w:val="en-US"/>
        </w:rPr>
        <w:t>on of</w:t>
      </w:r>
      <w:r w:rsidR="004C598E" w:rsidRPr="00064E60">
        <w:rPr>
          <w:rFonts w:ascii="Times New Roman" w:hAnsi="Times New Roman" w:cs="Times New Roman"/>
          <w:lang w:val="en-US"/>
        </w:rPr>
        <w:t xml:space="preserve"> the survey</w:t>
      </w:r>
      <w:r w:rsidR="00C21D0F" w:rsidRPr="00064E60">
        <w:rPr>
          <w:rFonts w:ascii="Times New Roman" w:hAnsi="Times New Roman" w:cs="Times New Roman"/>
          <w:lang w:val="en-US"/>
        </w:rPr>
        <w:t xml:space="preserve">. It took one month to </w:t>
      </w:r>
      <w:r w:rsidR="001C1280" w:rsidRPr="00064E60">
        <w:rPr>
          <w:rFonts w:ascii="Times New Roman" w:hAnsi="Times New Roman" w:cs="Times New Roman"/>
          <w:lang w:val="en-US"/>
        </w:rPr>
        <w:t xml:space="preserve">collect </w:t>
      </w:r>
      <w:r w:rsidR="00C21D0F" w:rsidRPr="00064E60">
        <w:rPr>
          <w:rFonts w:ascii="Times New Roman" w:hAnsi="Times New Roman" w:cs="Times New Roman"/>
          <w:lang w:val="en-US"/>
        </w:rPr>
        <w:t xml:space="preserve">325 valid responses out of 360 </w:t>
      </w:r>
      <w:r w:rsidR="004C598E" w:rsidRPr="00064E60">
        <w:rPr>
          <w:rFonts w:ascii="Times New Roman" w:hAnsi="Times New Roman" w:cs="Times New Roman"/>
          <w:lang w:val="en-US"/>
        </w:rPr>
        <w:t xml:space="preserve">distributed </w:t>
      </w:r>
      <w:r w:rsidR="001C1280" w:rsidRPr="00064E60">
        <w:rPr>
          <w:rFonts w:ascii="Times New Roman" w:hAnsi="Times New Roman" w:cs="Times New Roman"/>
          <w:lang w:val="en-US"/>
        </w:rPr>
        <w:t>questionnaires.</w:t>
      </w:r>
      <w:r w:rsidR="004C598E" w:rsidRPr="00064E60">
        <w:rPr>
          <w:rFonts w:ascii="Times New Roman" w:hAnsi="Times New Roman" w:cs="Times New Roman"/>
          <w:lang w:val="en-US"/>
        </w:rPr>
        <w:t xml:space="preserve"> Table </w:t>
      </w:r>
      <w:r w:rsidR="00291F6F" w:rsidRPr="00064E60">
        <w:rPr>
          <w:rFonts w:ascii="Times New Roman" w:hAnsi="Times New Roman" w:cs="Times New Roman"/>
          <w:lang w:val="en-US"/>
        </w:rPr>
        <w:t>3</w:t>
      </w:r>
      <w:r w:rsidR="004C598E" w:rsidRPr="00064E60">
        <w:rPr>
          <w:rFonts w:ascii="Times New Roman" w:hAnsi="Times New Roman" w:cs="Times New Roman"/>
          <w:lang w:val="en-US"/>
        </w:rPr>
        <w:t xml:space="preserve"> exhibits </w:t>
      </w:r>
      <w:r w:rsidR="00235803" w:rsidRPr="00064E60">
        <w:rPr>
          <w:rFonts w:ascii="Times New Roman" w:hAnsi="Times New Roman" w:cs="Times New Roman"/>
          <w:lang w:val="en-US"/>
        </w:rPr>
        <w:t>demographic information of respondents.</w:t>
      </w:r>
    </w:p>
    <w:p w14:paraId="66184B74" w14:textId="4E0F7CF8" w:rsidR="002B382C" w:rsidRPr="00064E60" w:rsidRDefault="00172A4E" w:rsidP="00BA56B1">
      <w:pPr>
        <w:spacing w:after="0" w:line="240" w:lineRule="auto"/>
        <w:jc w:val="both"/>
        <w:rPr>
          <w:rFonts w:ascii="Times New Roman" w:hAnsi="Times New Roman" w:cs="Times New Roman"/>
          <w:lang w:val="en-US"/>
        </w:rPr>
      </w:pPr>
      <w:r w:rsidRPr="00064E60">
        <w:rPr>
          <w:rFonts w:ascii="Times New Roman" w:hAnsi="Times New Roman" w:cs="Times New Roman"/>
          <w:lang w:val="en-US"/>
        </w:rPr>
        <w:t xml:space="preserve">       </w:t>
      </w:r>
    </w:p>
    <w:p w14:paraId="4B316E29" w14:textId="77777777" w:rsidR="00172A4E" w:rsidRPr="00064E60" w:rsidRDefault="00172A4E" w:rsidP="00BA56B1">
      <w:pPr>
        <w:spacing w:after="0" w:line="240" w:lineRule="auto"/>
        <w:jc w:val="both"/>
        <w:rPr>
          <w:rFonts w:ascii="Times New Roman" w:hAnsi="Times New Roman" w:cs="Times New Roman"/>
          <w:lang w:val="en-US"/>
        </w:rPr>
      </w:pPr>
    </w:p>
    <w:p w14:paraId="22ABB82B" w14:textId="3A3754BD" w:rsidR="00190450" w:rsidRPr="00064E60" w:rsidRDefault="00670040" w:rsidP="00670040">
      <w:pPr>
        <w:pStyle w:val="Caption"/>
        <w:keepNext/>
        <w:jc w:val="center"/>
        <w:rPr>
          <w:rFonts w:ascii="Times New Roman" w:hAnsi="Times New Roman" w:cs="Times New Roman"/>
          <w:i w:val="0"/>
          <w:iCs w:val="0"/>
          <w:color w:val="auto"/>
          <w:sz w:val="22"/>
          <w:szCs w:val="22"/>
          <w:lang w:val="en-US"/>
        </w:rPr>
      </w:pPr>
      <w:r w:rsidRPr="00064E60">
        <w:rPr>
          <w:rFonts w:ascii="Times New Roman" w:hAnsi="Times New Roman" w:cs="Times New Roman"/>
          <w:i w:val="0"/>
          <w:iCs w:val="0"/>
          <w:color w:val="auto"/>
          <w:sz w:val="22"/>
          <w:szCs w:val="22"/>
          <w:lang w:val="en-US"/>
        </w:rPr>
        <w:t xml:space="preserve">{Insert Table </w:t>
      </w:r>
      <w:r w:rsidR="00291F6F" w:rsidRPr="00064E60">
        <w:rPr>
          <w:rFonts w:ascii="Times New Roman" w:hAnsi="Times New Roman" w:cs="Times New Roman"/>
          <w:i w:val="0"/>
          <w:iCs w:val="0"/>
          <w:color w:val="auto"/>
          <w:sz w:val="22"/>
          <w:szCs w:val="22"/>
          <w:lang w:val="en-US"/>
        </w:rPr>
        <w:t>3</w:t>
      </w:r>
      <w:r w:rsidRPr="00064E60">
        <w:rPr>
          <w:rFonts w:ascii="Times New Roman" w:hAnsi="Times New Roman" w:cs="Times New Roman"/>
          <w:i w:val="0"/>
          <w:iCs w:val="0"/>
          <w:color w:val="auto"/>
          <w:sz w:val="22"/>
          <w:szCs w:val="22"/>
          <w:lang w:val="en-US"/>
        </w:rPr>
        <w:t xml:space="preserve"> about here}</w:t>
      </w:r>
    </w:p>
    <w:p w14:paraId="2F256324" w14:textId="460313CD" w:rsidR="002B382C" w:rsidRPr="00064E60" w:rsidRDefault="002B382C" w:rsidP="001E7CE3">
      <w:pPr>
        <w:spacing w:after="0" w:line="360" w:lineRule="auto"/>
        <w:jc w:val="both"/>
        <w:rPr>
          <w:rFonts w:ascii="Times New Roman" w:hAnsi="Times New Roman" w:cs="Times New Roman"/>
          <w:iCs/>
          <w:lang w:val="en-US"/>
        </w:rPr>
      </w:pPr>
    </w:p>
    <w:p w14:paraId="1EF9A7AF" w14:textId="541D6F2C" w:rsidR="00E05B42" w:rsidRPr="00064E60" w:rsidRDefault="00167F17" w:rsidP="001E7CE3">
      <w:pPr>
        <w:spacing w:after="0" w:line="360" w:lineRule="auto"/>
        <w:jc w:val="both"/>
        <w:rPr>
          <w:rFonts w:ascii="Times New Roman" w:hAnsi="Times New Roman" w:cs="Times New Roman"/>
          <w:iCs/>
          <w:lang w:val="en-US"/>
        </w:rPr>
      </w:pPr>
      <w:r w:rsidRPr="00064E60">
        <w:rPr>
          <w:rFonts w:ascii="Times New Roman" w:hAnsi="Times New Roman" w:cs="Times New Roman"/>
          <w:iCs/>
          <w:lang w:val="en-US"/>
        </w:rPr>
        <w:t xml:space="preserve">       In general, respondents </w:t>
      </w:r>
      <w:r w:rsidR="00EE7244" w:rsidRPr="00064E60">
        <w:rPr>
          <w:rFonts w:ascii="Times New Roman" w:hAnsi="Times New Roman" w:cs="Times New Roman"/>
          <w:iCs/>
          <w:lang w:val="en-US"/>
        </w:rPr>
        <w:t xml:space="preserve">stated </w:t>
      </w:r>
      <w:r w:rsidRPr="00064E60">
        <w:rPr>
          <w:rFonts w:ascii="Times New Roman" w:hAnsi="Times New Roman" w:cs="Times New Roman"/>
          <w:iCs/>
          <w:lang w:val="en-US"/>
        </w:rPr>
        <w:t>that they predominantly check</w:t>
      </w:r>
      <w:r w:rsidR="00CA6DA5" w:rsidRPr="00064E60">
        <w:rPr>
          <w:rFonts w:ascii="Times New Roman" w:hAnsi="Times New Roman" w:cs="Times New Roman"/>
          <w:iCs/>
          <w:lang w:val="en-US"/>
        </w:rPr>
        <w:t xml:space="preserve"> their</w:t>
      </w:r>
      <w:r w:rsidRPr="00064E60">
        <w:rPr>
          <w:rFonts w:ascii="Times New Roman" w:hAnsi="Times New Roman" w:cs="Times New Roman"/>
          <w:iCs/>
          <w:lang w:val="en-US"/>
        </w:rPr>
        <w:t xml:space="preserve"> </w:t>
      </w:r>
      <w:r w:rsidR="00CA24A8" w:rsidRPr="00064E60">
        <w:rPr>
          <w:rFonts w:ascii="Times New Roman" w:hAnsi="Times New Roman" w:cs="Times New Roman"/>
          <w:iCs/>
          <w:lang w:val="en-US"/>
        </w:rPr>
        <w:t xml:space="preserve">account </w:t>
      </w:r>
      <w:r w:rsidRPr="00064E60">
        <w:rPr>
          <w:rFonts w:ascii="Times New Roman" w:hAnsi="Times New Roman" w:cs="Times New Roman"/>
          <w:iCs/>
          <w:lang w:val="en-US"/>
        </w:rPr>
        <w:t xml:space="preserve">balance, transfer funds between accounts, make a payment for transactions </w:t>
      </w:r>
      <w:r w:rsidR="00CA24A8" w:rsidRPr="00064E60">
        <w:rPr>
          <w:rFonts w:ascii="Times New Roman" w:hAnsi="Times New Roman" w:cs="Times New Roman"/>
          <w:iCs/>
          <w:lang w:val="en-US"/>
        </w:rPr>
        <w:t>and other financial purposes</w:t>
      </w:r>
      <w:r w:rsidRPr="00064E60">
        <w:rPr>
          <w:rFonts w:ascii="Times New Roman" w:hAnsi="Times New Roman" w:cs="Times New Roman"/>
          <w:iCs/>
          <w:lang w:val="en-US"/>
        </w:rPr>
        <w:t xml:space="preserve">. Moreover, most respondents were segmented as young (18-35 years old: 76.6%), and 54.5% of them were employed in the private sector </w:t>
      </w:r>
      <w:r w:rsidR="00CA6DA5" w:rsidRPr="00064E60">
        <w:rPr>
          <w:rFonts w:ascii="Times New Roman" w:hAnsi="Times New Roman" w:cs="Times New Roman"/>
          <w:iCs/>
          <w:lang w:val="en-US"/>
        </w:rPr>
        <w:t>or</w:t>
      </w:r>
      <w:r w:rsidRPr="00064E60">
        <w:rPr>
          <w:rFonts w:ascii="Times New Roman" w:hAnsi="Times New Roman" w:cs="Times New Roman"/>
          <w:iCs/>
          <w:lang w:val="en-US"/>
        </w:rPr>
        <w:t xml:space="preserve"> were self-employed</w:t>
      </w:r>
      <w:r w:rsidR="00CA24A8" w:rsidRPr="00064E60">
        <w:rPr>
          <w:rFonts w:ascii="Times New Roman" w:hAnsi="Times New Roman" w:cs="Times New Roman"/>
          <w:iCs/>
          <w:lang w:val="en-US"/>
        </w:rPr>
        <w:t>.</w:t>
      </w:r>
      <w:r w:rsidRPr="00064E60">
        <w:rPr>
          <w:rFonts w:ascii="Times New Roman" w:hAnsi="Times New Roman" w:cs="Times New Roman"/>
          <w:iCs/>
          <w:lang w:val="en-US"/>
        </w:rPr>
        <w:t xml:space="preserve"> Regarding the education </w:t>
      </w:r>
      <w:r w:rsidR="00CA24A8" w:rsidRPr="00064E60">
        <w:rPr>
          <w:rFonts w:ascii="Times New Roman" w:hAnsi="Times New Roman" w:cs="Times New Roman"/>
          <w:iCs/>
          <w:lang w:val="en-US"/>
        </w:rPr>
        <w:t>information</w:t>
      </w:r>
      <w:r w:rsidRPr="00064E60">
        <w:rPr>
          <w:rFonts w:ascii="Times New Roman" w:hAnsi="Times New Roman" w:cs="Times New Roman"/>
          <w:iCs/>
          <w:lang w:val="en-US"/>
        </w:rPr>
        <w:t xml:space="preserve">, majority respondents </w:t>
      </w:r>
      <w:r w:rsidR="00CA24A8" w:rsidRPr="00064E60">
        <w:rPr>
          <w:rFonts w:ascii="Times New Roman" w:hAnsi="Times New Roman" w:cs="Times New Roman"/>
          <w:iCs/>
          <w:lang w:val="en-US"/>
        </w:rPr>
        <w:t xml:space="preserve">have </w:t>
      </w:r>
      <w:r w:rsidRPr="00064E60">
        <w:rPr>
          <w:rFonts w:ascii="Times New Roman" w:hAnsi="Times New Roman" w:cs="Times New Roman"/>
          <w:iCs/>
          <w:lang w:val="en-US"/>
        </w:rPr>
        <w:t xml:space="preserve">received university education including undergraduate (63.4%) and postgraduate (31.1%). Besides, respondents’ household income was slightly higher </w:t>
      </w:r>
      <w:r w:rsidR="00EE7244" w:rsidRPr="00064E60">
        <w:rPr>
          <w:rFonts w:ascii="Times New Roman" w:hAnsi="Times New Roman" w:cs="Times New Roman"/>
          <w:iCs/>
          <w:lang w:val="en-US"/>
        </w:rPr>
        <w:t xml:space="preserve">than </w:t>
      </w:r>
      <w:r w:rsidRPr="00064E60">
        <w:rPr>
          <w:rFonts w:ascii="Times New Roman" w:hAnsi="Times New Roman" w:cs="Times New Roman"/>
          <w:iCs/>
          <w:lang w:val="en-US"/>
        </w:rPr>
        <w:t xml:space="preserve">average (median value is 30,000-39,999 euros). It is interesting to report that about 60.9% of respondents were frequent m-banking users on a weekly or monthly basis; whereas approximately 14.2% </w:t>
      </w:r>
      <w:r w:rsidRPr="00064E60">
        <w:rPr>
          <w:rFonts w:ascii="Times New Roman" w:hAnsi="Times New Roman" w:cs="Times New Roman"/>
          <w:iCs/>
          <w:lang w:val="en-US"/>
        </w:rPr>
        <w:lastRenderedPageBreak/>
        <w:t xml:space="preserve">respondents were occasional users (every 2 to 3 months) </w:t>
      </w:r>
      <w:r w:rsidR="00CA24A8" w:rsidRPr="00064E60">
        <w:rPr>
          <w:rFonts w:ascii="Times New Roman" w:hAnsi="Times New Roman" w:cs="Times New Roman"/>
          <w:iCs/>
          <w:lang w:val="en-US"/>
        </w:rPr>
        <w:t xml:space="preserve">based on individual needs, </w:t>
      </w:r>
      <w:r w:rsidRPr="00064E60">
        <w:rPr>
          <w:rFonts w:ascii="Times New Roman" w:hAnsi="Times New Roman" w:cs="Times New Roman"/>
          <w:iCs/>
          <w:lang w:val="en-US"/>
        </w:rPr>
        <w:t>and the rest (24.9%) only visited m-banking apps a few times per year when necessary.</w:t>
      </w:r>
    </w:p>
    <w:p w14:paraId="5EFCEA45" w14:textId="77777777" w:rsidR="00B82F98" w:rsidRPr="00064E60" w:rsidRDefault="00B82F98" w:rsidP="001E7CE3">
      <w:pPr>
        <w:spacing w:after="0" w:line="360" w:lineRule="auto"/>
        <w:jc w:val="both"/>
        <w:rPr>
          <w:rFonts w:ascii="Times New Roman" w:hAnsi="Times New Roman" w:cs="Times New Roman"/>
          <w:iCs/>
          <w:lang w:val="en-US"/>
        </w:rPr>
      </w:pPr>
    </w:p>
    <w:p w14:paraId="162E26A7" w14:textId="3D7E5C96" w:rsidR="003844D3" w:rsidRPr="00064E60" w:rsidRDefault="00224A24" w:rsidP="001E7CE3">
      <w:pPr>
        <w:spacing w:after="0" w:line="360" w:lineRule="auto"/>
        <w:jc w:val="both"/>
        <w:rPr>
          <w:rFonts w:ascii="Times New Roman" w:hAnsi="Times New Roman" w:cs="Times New Roman"/>
          <w:b/>
          <w:lang w:val="en-US"/>
        </w:rPr>
      </w:pPr>
      <w:r w:rsidRPr="00064E60">
        <w:rPr>
          <w:rFonts w:ascii="Times New Roman" w:hAnsi="Times New Roman" w:cs="Times New Roman"/>
          <w:b/>
          <w:i/>
          <w:lang w:val="en-US"/>
        </w:rPr>
        <w:t xml:space="preserve">4.3 </w:t>
      </w:r>
      <w:r w:rsidR="003844D3" w:rsidRPr="00064E60">
        <w:rPr>
          <w:rFonts w:ascii="Times New Roman" w:hAnsi="Times New Roman" w:cs="Times New Roman"/>
          <w:b/>
          <w:i/>
          <w:lang w:val="en-US"/>
        </w:rPr>
        <w:t>Measure</w:t>
      </w:r>
      <w:r w:rsidR="002B382C" w:rsidRPr="00064E60">
        <w:rPr>
          <w:rFonts w:ascii="Times New Roman" w:hAnsi="Times New Roman" w:cs="Times New Roman"/>
          <w:b/>
          <w:i/>
          <w:lang w:val="en-US"/>
        </w:rPr>
        <w:t>ment</w:t>
      </w:r>
      <w:r w:rsidR="003844D3" w:rsidRPr="00064E60">
        <w:rPr>
          <w:rFonts w:ascii="Times New Roman" w:hAnsi="Times New Roman" w:cs="Times New Roman"/>
          <w:b/>
          <w:i/>
          <w:lang w:val="en-US"/>
        </w:rPr>
        <w:t xml:space="preserve"> </w:t>
      </w:r>
      <w:r w:rsidR="002B382C" w:rsidRPr="00064E60">
        <w:rPr>
          <w:rFonts w:ascii="Times New Roman" w:hAnsi="Times New Roman" w:cs="Times New Roman"/>
          <w:b/>
          <w:i/>
          <w:lang w:val="en-US"/>
        </w:rPr>
        <w:t>D</w:t>
      </w:r>
      <w:r w:rsidR="003844D3" w:rsidRPr="00064E60">
        <w:rPr>
          <w:rFonts w:ascii="Times New Roman" w:hAnsi="Times New Roman" w:cs="Times New Roman"/>
          <w:b/>
          <w:i/>
          <w:lang w:val="en-US"/>
        </w:rPr>
        <w:t>evelopment</w:t>
      </w:r>
    </w:p>
    <w:p w14:paraId="47BE3832" w14:textId="561565F9" w:rsidR="00B82F98" w:rsidRPr="00064E60" w:rsidRDefault="00235803"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The questionnaire mainly adopted the seven-point Likert scale questions to ask respondents’ opinions through </w:t>
      </w:r>
      <w:r w:rsidR="008A2097" w:rsidRPr="00064E60">
        <w:rPr>
          <w:rFonts w:ascii="Times New Roman" w:hAnsi="Times New Roman" w:cs="Times New Roman"/>
          <w:lang w:val="en-US"/>
        </w:rPr>
        <w:t xml:space="preserve">providing </w:t>
      </w:r>
      <w:r w:rsidRPr="00064E60">
        <w:rPr>
          <w:rFonts w:ascii="Times New Roman" w:hAnsi="Times New Roman" w:cs="Times New Roman"/>
          <w:lang w:val="en-US"/>
        </w:rPr>
        <w:t xml:space="preserve">numeric values, wherein 1 indicates ‘strongly disagree’ and 7 represents ‘strongly agree’. </w:t>
      </w:r>
      <w:r w:rsidR="008D0B4E" w:rsidRPr="00064E60">
        <w:rPr>
          <w:rFonts w:ascii="Times New Roman" w:hAnsi="Times New Roman" w:cs="Times New Roman"/>
          <w:lang w:val="en-US"/>
        </w:rPr>
        <w:t xml:space="preserve">In order to optimize the scales’ validity and reliability, we </w:t>
      </w:r>
      <w:r w:rsidRPr="00064E60">
        <w:rPr>
          <w:rFonts w:ascii="Times New Roman" w:hAnsi="Times New Roman" w:cs="Times New Roman"/>
          <w:lang w:val="en-US"/>
        </w:rPr>
        <w:t xml:space="preserve">employed </w:t>
      </w:r>
      <w:r w:rsidR="008D0B4E" w:rsidRPr="00064E60">
        <w:rPr>
          <w:rFonts w:ascii="Times New Roman" w:hAnsi="Times New Roman" w:cs="Times New Roman"/>
          <w:lang w:val="en-US"/>
        </w:rPr>
        <w:t xml:space="preserve">scales from </w:t>
      </w:r>
      <w:r w:rsidR="00596D5E" w:rsidRPr="00064E60">
        <w:rPr>
          <w:rFonts w:ascii="Times New Roman" w:hAnsi="Times New Roman" w:cs="Times New Roman"/>
          <w:lang w:val="en-US"/>
        </w:rPr>
        <w:t xml:space="preserve">existing </w:t>
      </w:r>
      <w:r w:rsidR="008D0B4E" w:rsidRPr="00064E60">
        <w:rPr>
          <w:rFonts w:ascii="Times New Roman" w:hAnsi="Times New Roman" w:cs="Times New Roman"/>
          <w:lang w:val="en-US"/>
        </w:rPr>
        <w:t xml:space="preserve">research </w:t>
      </w:r>
      <w:r w:rsidRPr="00064E60">
        <w:rPr>
          <w:rFonts w:ascii="Times New Roman" w:hAnsi="Times New Roman" w:cs="Times New Roman"/>
          <w:lang w:val="en-US"/>
        </w:rPr>
        <w:t xml:space="preserve">and revised further to fit the current research context </w:t>
      </w:r>
      <w:r w:rsidR="00596D5E" w:rsidRPr="00064E60">
        <w:rPr>
          <w:rFonts w:ascii="Times New Roman" w:hAnsi="Times New Roman" w:cs="Times New Roman"/>
          <w:lang w:val="en-US"/>
        </w:rPr>
        <w:t>(see Appendix 2)</w:t>
      </w:r>
      <w:r w:rsidR="008D0B4E" w:rsidRPr="00064E60">
        <w:rPr>
          <w:rFonts w:ascii="Times New Roman" w:hAnsi="Times New Roman" w:cs="Times New Roman"/>
          <w:lang w:val="en-US"/>
        </w:rPr>
        <w:t>. Moreover, t</w:t>
      </w:r>
      <w:r w:rsidR="003844D3" w:rsidRPr="00064E60">
        <w:rPr>
          <w:rFonts w:ascii="Times New Roman" w:hAnsi="Times New Roman" w:cs="Times New Roman"/>
          <w:lang w:val="en-US"/>
        </w:rPr>
        <w:t xml:space="preserve">he </w:t>
      </w:r>
      <w:r w:rsidR="00596D5E" w:rsidRPr="00064E60">
        <w:rPr>
          <w:rFonts w:ascii="Times New Roman" w:hAnsi="Times New Roman" w:cs="Times New Roman"/>
          <w:lang w:val="en-US"/>
        </w:rPr>
        <w:t xml:space="preserve">specific </w:t>
      </w:r>
      <w:r w:rsidR="003844D3" w:rsidRPr="00064E60">
        <w:rPr>
          <w:rFonts w:ascii="Times New Roman" w:hAnsi="Times New Roman" w:cs="Times New Roman"/>
          <w:lang w:val="en-US"/>
        </w:rPr>
        <w:t xml:space="preserve">items representing the </w:t>
      </w:r>
      <w:r w:rsidR="000551BA" w:rsidRPr="00064E60">
        <w:rPr>
          <w:rFonts w:ascii="Times New Roman" w:hAnsi="Times New Roman" w:cs="Times New Roman"/>
          <w:lang w:val="en-US"/>
        </w:rPr>
        <w:t>constructs</w:t>
      </w:r>
      <w:r w:rsidR="003844D3" w:rsidRPr="00064E60">
        <w:rPr>
          <w:rFonts w:ascii="Times New Roman" w:hAnsi="Times New Roman" w:cs="Times New Roman"/>
          <w:lang w:val="en-US"/>
        </w:rPr>
        <w:t xml:space="preserve"> </w:t>
      </w:r>
      <w:r w:rsidRPr="00064E60">
        <w:rPr>
          <w:rFonts w:ascii="Times New Roman" w:hAnsi="Times New Roman" w:cs="Times New Roman"/>
          <w:lang w:val="en-US"/>
        </w:rPr>
        <w:t xml:space="preserve">(drawn from Study 1) </w:t>
      </w:r>
      <w:r w:rsidR="003844D3" w:rsidRPr="00064E60">
        <w:rPr>
          <w:rFonts w:ascii="Times New Roman" w:hAnsi="Times New Roman" w:cs="Times New Roman"/>
          <w:lang w:val="en-US"/>
        </w:rPr>
        <w:t>were ad</w:t>
      </w:r>
      <w:r w:rsidR="000A1095" w:rsidRPr="00064E60">
        <w:rPr>
          <w:rFonts w:ascii="Times New Roman" w:hAnsi="Times New Roman" w:cs="Times New Roman"/>
          <w:lang w:val="en-US"/>
        </w:rPr>
        <w:t>o</w:t>
      </w:r>
      <w:r w:rsidR="003844D3" w:rsidRPr="00064E60">
        <w:rPr>
          <w:rFonts w:ascii="Times New Roman" w:hAnsi="Times New Roman" w:cs="Times New Roman"/>
          <w:lang w:val="en-US"/>
        </w:rPr>
        <w:t xml:space="preserve">pted </w:t>
      </w:r>
      <w:r w:rsidR="00596D5E" w:rsidRPr="00064E60">
        <w:rPr>
          <w:rFonts w:ascii="Times New Roman" w:hAnsi="Times New Roman" w:cs="Times New Roman"/>
          <w:lang w:val="en-US"/>
        </w:rPr>
        <w:t>from the following sources: four items of perceived ease of use (Venkatesh</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596D5E" w:rsidRPr="00064E60">
        <w:rPr>
          <w:rFonts w:ascii="Times New Roman" w:hAnsi="Times New Roman" w:cs="Times New Roman"/>
          <w:lang w:val="en-US"/>
        </w:rPr>
        <w:t>, 2012), t</w:t>
      </w:r>
      <w:r w:rsidR="006A6285" w:rsidRPr="00064E60">
        <w:rPr>
          <w:rFonts w:ascii="Times New Roman" w:hAnsi="Times New Roman" w:cs="Times New Roman"/>
          <w:lang w:val="en-US"/>
        </w:rPr>
        <w:t>hree</w:t>
      </w:r>
      <w:r w:rsidR="00596D5E" w:rsidRPr="00064E60">
        <w:rPr>
          <w:rFonts w:ascii="Times New Roman" w:hAnsi="Times New Roman" w:cs="Times New Roman"/>
          <w:lang w:val="en-US"/>
        </w:rPr>
        <w:t xml:space="preserve"> items of perceived usefulness (Curran and </w:t>
      </w:r>
      <w:proofErr w:type="spellStart"/>
      <w:r w:rsidR="00596D5E" w:rsidRPr="00064E60">
        <w:rPr>
          <w:rFonts w:ascii="Times New Roman" w:hAnsi="Times New Roman" w:cs="Times New Roman"/>
          <w:lang w:val="en-US"/>
        </w:rPr>
        <w:t>Meuter</w:t>
      </w:r>
      <w:proofErr w:type="spellEnd"/>
      <w:r w:rsidR="00A92579" w:rsidRPr="00064E60">
        <w:rPr>
          <w:rFonts w:ascii="Times New Roman" w:hAnsi="Times New Roman" w:cs="Times New Roman"/>
          <w:lang w:val="en-US"/>
        </w:rPr>
        <w:t>,</w:t>
      </w:r>
      <w:r w:rsidR="00596D5E" w:rsidRPr="00064E60">
        <w:rPr>
          <w:rFonts w:ascii="Times New Roman" w:hAnsi="Times New Roman" w:cs="Times New Roman"/>
          <w:lang w:val="en-US"/>
        </w:rPr>
        <w:t xml:space="preserve"> 2005), </w:t>
      </w:r>
      <w:r w:rsidR="006A6285" w:rsidRPr="00064E60">
        <w:rPr>
          <w:rFonts w:ascii="Times New Roman" w:hAnsi="Times New Roman" w:cs="Times New Roman"/>
          <w:lang w:val="en-US"/>
        </w:rPr>
        <w:t>four</w:t>
      </w:r>
      <w:r w:rsidR="00596D5E" w:rsidRPr="00064E60">
        <w:rPr>
          <w:rFonts w:ascii="Times New Roman" w:hAnsi="Times New Roman" w:cs="Times New Roman"/>
          <w:lang w:val="en-US"/>
        </w:rPr>
        <w:t xml:space="preserve"> items of perceived risk (Curran and </w:t>
      </w:r>
      <w:proofErr w:type="spellStart"/>
      <w:r w:rsidR="00596D5E" w:rsidRPr="00064E60">
        <w:rPr>
          <w:rFonts w:ascii="Times New Roman" w:hAnsi="Times New Roman" w:cs="Times New Roman"/>
          <w:lang w:val="en-US"/>
        </w:rPr>
        <w:t>Meuter</w:t>
      </w:r>
      <w:proofErr w:type="spellEnd"/>
      <w:r w:rsidR="00A92579" w:rsidRPr="00064E60">
        <w:rPr>
          <w:rFonts w:ascii="Times New Roman" w:hAnsi="Times New Roman" w:cs="Times New Roman"/>
          <w:lang w:val="en-US"/>
        </w:rPr>
        <w:t>,</w:t>
      </w:r>
      <w:r w:rsidR="00596D5E" w:rsidRPr="00064E60">
        <w:rPr>
          <w:rFonts w:ascii="Times New Roman" w:hAnsi="Times New Roman" w:cs="Times New Roman"/>
          <w:lang w:val="en-US"/>
        </w:rPr>
        <w:t xml:space="preserve"> 2005), </w:t>
      </w:r>
      <w:r w:rsidR="006A6285" w:rsidRPr="00064E60">
        <w:rPr>
          <w:rFonts w:ascii="Times New Roman" w:hAnsi="Times New Roman" w:cs="Times New Roman"/>
          <w:lang w:val="en-US"/>
        </w:rPr>
        <w:t>four</w:t>
      </w:r>
      <w:r w:rsidR="00C014C8" w:rsidRPr="00064E60">
        <w:rPr>
          <w:rFonts w:ascii="Times New Roman" w:hAnsi="Times New Roman" w:cs="Times New Roman"/>
          <w:lang w:val="en-US"/>
        </w:rPr>
        <w:t xml:space="preserve"> items of </w:t>
      </w:r>
      <w:r w:rsidR="00596D5E" w:rsidRPr="00064E60">
        <w:rPr>
          <w:rFonts w:ascii="Times New Roman" w:hAnsi="Times New Roman" w:cs="Times New Roman"/>
          <w:lang w:val="en-US"/>
        </w:rPr>
        <w:t>technological anxiety (</w:t>
      </w:r>
      <w:proofErr w:type="spellStart"/>
      <w:r w:rsidR="00596D5E" w:rsidRPr="00064E60">
        <w:rPr>
          <w:rFonts w:ascii="Times New Roman" w:hAnsi="Times New Roman" w:cs="Times New Roman"/>
          <w:lang w:val="en-US"/>
        </w:rPr>
        <w:t>Meuter</w:t>
      </w:r>
      <w:proofErr w:type="spellEnd"/>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596D5E" w:rsidRPr="00064E60">
        <w:rPr>
          <w:rFonts w:ascii="Times New Roman" w:hAnsi="Times New Roman" w:cs="Times New Roman"/>
          <w:lang w:val="en-US"/>
        </w:rPr>
        <w:t xml:space="preserve"> 2005; Venkatesh</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596D5E" w:rsidRPr="00064E60">
        <w:rPr>
          <w:rFonts w:ascii="Times New Roman" w:hAnsi="Times New Roman" w:cs="Times New Roman"/>
          <w:lang w:val="en-US"/>
        </w:rPr>
        <w:t xml:space="preserve"> 2003), </w:t>
      </w:r>
      <w:r w:rsidR="00C014C8" w:rsidRPr="00064E60">
        <w:rPr>
          <w:rFonts w:ascii="Times New Roman" w:hAnsi="Times New Roman" w:cs="Times New Roman"/>
          <w:lang w:val="en-US"/>
        </w:rPr>
        <w:t xml:space="preserve">five items of </w:t>
      </w:r>
      <w:r w:rsidR="00596D5E" w:rsidRPr="00064E60">
        <w:rPr>
          <w:rFonts w:ascii="Times New Roman" w:hAnsi="Times New Roman" w:cs="Times New Roman"/>
          <w:lang w:val="en-US"/>
        </w:rPr>
        <w:t>decision comfort (Parker</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596D5E" w:rsidRPr="00064E60">
        <w:rPr>
          <w:rFonts w:ascii="Times New Roman" w:hAnsi="Times New Roman" w:cs="Times New Roman"/>
          <w:lang w:val="en-US"/>
        </w:rPr>
        <w:t>, 2016) and</w:t>
      </w:r>
      <w:r w:rsidR="00C014C8" w:rsidRPr="00064E60">
        <w:rPr>
          <w:rFonts w:ascii="Times New Roman" w:hAnsi="Times New Roman" w:cs="Times New Roman"/>
          <w:lang w:val="en-US"/>
        </w:rPr>
        <w:t xml:space="preserve"> three items of</w:t>
      </w:r>
      <w:r w:rsidR="00596D5E" w:rsidRPr="00064E60">
        <w:rPr>
          <w:rFonts w:ascii="Times New Roman" w:hAnsi="Times New Roman" w:cs="Times New Roman"/>
          <w:lang w:val="en-US"/>
        </w:rPr>
        <w:t xml:space="preserve"> usage intention (Baptista and Oliveira</w:t>
      </w:r>
      <w:r w:rsidR="00A92579" w:rsidRPr="00064E60">
        <w:rPr>
          <w:rFonts w:ascii="Times New Roman" w:hAnsi="Times New Roman" w:cs="Times New Roman"/>
          <w:lang w:val="en-US"/>
        </w:rPr>
        <w:t>,</w:t>
      </w:r>
      <w:r w:rsidR="00596D5E" w:rsidRPr="00064E60">
        <w:rPr>
          <w:rFonts w:ascii="Times New Roman" w:hAnsi="Times New Roman" w:cs="Times New Roman"/>
          <w:lang w:val="en-US"/>
        </w:rPr>
        <w:t xml:space="preserve"> 2015) respectively.</w:t>
      </w:r>
      <w:r w:rsidRPr="00064E60">
        <w:rPr>
          <w:rFonts w:ascii="Times New Roman" w:hAnsi="Times New Roman" w:cs="Times New Roman"/>
          <w:lang w:val="en-US"/>
        </w:rPr>
        <w:t xml:space="preserve"> </w:t>
      </w:r>
      <w:r w:rsidR="005031D1" w:rsidRPr="00064E60">
        <w:rPr>
          <w:rFonts w:ascii="Times New Roman" w:hAnsi="Times New Roman" w:cs="Times New Roman"/>
          <w:lang w:val="en-US"/>
        </w:rPr>
        <w:t xml:space="preserve">It </w:t>
      </w:r>
      <w:r w:rsidR="00B60D87" w:rsidRPr="00064E60">
        <w:rPr>
          <w:rFonts w:ascii="Times New Roman" w:hAnsi="Times New Roman" w:cs="Times New Roman"/>
          <w:lang w:val="en-US"/>
        </w:rPr>
        <w:t>is</w:t>
      </w:r>
      <w:r w:rsidR="005031D1" w:rsidRPr="00064E60">
        <w:rPr>
          <w:rFonts w:ascii="Times New Roman" w:hAnsi="Times New Roman" w:cs="Times New Roman"/>
          <w:lang w:val="en-US"/>
        </w:rPr>
        <w:t xml:space="preserve"> noted that the measure</w:t>
      </w:r>
      <w:r w:rsidR="00B60D87" w:rsidRPr="00064E60">
        <w:rPr>
          <w:rFonts w:ascii="Times New Roman" w:hAnsi="Times New Roman" w:cs="Times New Roman"/>
          <w:lang w:val="en-US"/>
        </w:rPr>
        <w:t>s</w:t>
      </w:r>
      <w:r w:rsidR="005031D1" w:rsidRPr="00064E60">
        <w:rPr>
          <w:rFonts w:ascii="Times New Roman" w:hAnsi="Times New Roman" w:cs="Times New Roman"/>
          <w:lang w:val="en-US"/>
        </w:rPr>
        <w:t xml:space="preserve"> for</w:t>
      </w:r>
      <w:r w:rsidR="009A6CE6" w:rsidRPr="00064E60">
        <w:rPr>
          <w:rFonts w:ascii="Times New Roman" w:hAnsi="Times New Roman" w:cs="Times New Roman"/>
          <w:lang w:val="en-US"/>
        </w:rPr>
        <w:t xml:space="preserve"> perceived risk </w:t>
      </w:r>
      <w:r w:rsidR="00B60D87" w:rsidRPr="00064E60">
        <w:rPr>
          <w:rFonts w:ascii="Times New Roman" w:hAnsi="Times New Roman" w:cs="Times New Roman"/>
          <w:lang w:val="en-US"/>
        </w:rPr>
        <w:t>were phrased following positive tongue, we justified our results accordingly</w:t>
      </w:r>
      <w:r w:rsidR="009A6CE6" w:rsidRPr="00064E60">
        <w:rPr>
          <w:rFonts w:ascii="Times New Roman" w:hAnsi="Times New Roman" w:cs="Times New Roman"/>
          <w:lang w:val="en-US"/>
        </w:rPr>
        <w:t xml:space="preserve">. </w:t>
      </w:r>
    </w:p>
    <w:p w14:paraId="6BA26CE9" w14:textId="7BA434BE" w:rsidR="00E50206" w:rsidRPr="00064E60" w:rsidRDefault="00224A24" w:rsidP="001E7CE3">
      <w:pPr>
        <w:spacing w:after="0" w:line="360" w:lineRule="auto"/>
        <w:jc w:val="both"/>
        <w:rPr>
          <w:rFonts w:ascii="Times New Roman" w:hAnsi="Times New Roman" w:cs="Times New Roman"/>
          <w:b/>
          <w:i/>
          <w:lang w:val="en-US"/>
        </w:rPr>
      </w:pPr>
      <w:r w:rsidRPr="00064E60">
        <w:rPr>
          <w:rFonts w:ascii="Times New Roman" w:hAnsi="Times New Roman" w:cs="Times New Roman"/>
          <w:b/>
          <w:i/>
          <w:lang w:val="en-US"/>
        </w:rPr>
        <w:t xml:space="preserve">4.4 </w:t>
      </w:r>
      <w:r w:rsidR="003844D3" w:rsidRPr="00064E60">
        <w:rPr>
          <w:rFonts w:ascii="Times New Roman" w:hAnsi="Times New Roman" w:cs="Times New Roman"/>
          <w:b/>
          <w:i/>
          <w:lang w:val="en-US"/>
        </w:rPr>
        <w:t>Results</w:t>
      </w:r>
    </w:p>
    <w:p w14:paraId="4B4CB9DA" w14:textId="4CD0F4F5" w:rsidR="00A22DF5" w:rsidRPr="00064E60" w:rsidRDefault="00B60D87"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The m</w:t>
      </w:r>
      <w:r w:rsidR="00235803" w:rsidRPr="00064E60">
        <w:rPr>
          <w:rFonts w:ascii="Times New Roman" w:hAnsi="Times New Roman" w:cs="Times New Roman"/>
          <w:lang w:val="en-US"/>
        </w:rPr>
        <w:t xml:space="preserve">easurement model was examined </w:t>
      </w:r>
      <w:r w:rsidRPr="00064E60">
        <w:rPr>
          <w:rFonts w:ascii="Times New Roman" w:hAnsi="Times New Roman" w:cs="Times New Roman"/>
          <w:lang w:val="en-US"/>
        </w:rPr>
        <w:t>as</w:t>
      </w:r>
      <w:r w:rsidR="00EE7244" w:rsidRPr="00064E60">
        <w:rPr>
          <w:rFonts w:ascii="Times New Roman" w:hAnsi="Times New Roman" w:cs="Times New Roman"/>
          <w:lang w:val="en-US"/>
        </w:rPr>
        <w:t xml:space="preserve"> the first step</w:t>
      </w:r>
      <w:r w:rsidR="00235803" w:rsidRPr="00064E60">
        <w:rPr>
          <w:rFonts w:ascii="Times New Roman" w:hAnsi="Times New Roman" w:cs="Times New Roman"/>
          <w:lang w:val="en-US"/>
        </w:rPr>
        <w:t xml:space="preserve">. </w:t>
      </w:r>
      <w:r w:rsidR="00B94A19" w:rsidRPr="00064E60">
        <w:rPr>
          <w:rFonts w:ascii="Times New Roman" w:hAnsi="Times New Roman" w:cs="Times New Roman"/>
          <w:lang w:val="en-US"/>
        </w:rPr>
        <w:t>We began with c</w:t>
      </w:r>
      <w:r w:rsidR="003844D3" w:rsidRPr="00064E60">
        <w:rPr>
          <w:rFonts w:ascii="Times New Roman" w:hAnsi="Times New Roman" w:cs="Times New Roman"/>
          <w:lang w:val="en-US"/>
        </w:rPr>
        <w:t xml:space="preserve">onfirmatory </w:t>
      </w:r>
      <w:r w:rsidR="00B94A19" w:rsidRPr="00064E60">
        <w:rPr>
          <w:rFonts w:ascii="Times New Roman" w:hAnsi="Times New Roman" w:cs="Times New Roman"/>
          <w:lang w:val="en-US"/>
        </w:rPr>
        <w:t>f</w:t>
      </w:r>
      <w:r w:rsidR="003844D3" w:rsidRPr="00064E60">
        <w:rPr>
          <w:rFonts w:ascii="Times New Roman" w:hAnsi="Times New Roman" w:cs="Times New Roman"/>
          <w:lang w:val="en-US"/>
        </w:rPr>
        <w:t xml:space="preserve">actor </w:t>
      </w:r>
      <w:r w:rsidR="00B94A19" w:rsidRPr="00064E60">
        <w:rPr>
          <w:rFonts w:ascii="Times New Roman" w:hAnsi="Times New Roman" w:cs="Times New Roman"/>
          <w:lang w:val="en-US"/>
        </w:rPr>
        <w:t>a</w:t>
      </w:r>
      <w:r w:rsidR="003844D3" w:rsidRPr="00064E60">
        <w:rPr>
          <w:rFonts w:ascii="Times New Roman" w:hAnsi="Times New Roman" w:cs="Times New Roman"/>
          <w:lang w:val="en-US"/>
        </w:rPr>
        <w:t xml:space="preserve">nalysis (CFA) </w:t>
      </w:r>
      <w:r w:rsidR="00E04365" w:rsidRPr="00064E60">
        <w:rPr>
          <w:rFonts w:ascii="Times New Roman" w:hAnsi="Times New Roman" w:cs="Times New Roman"/>
          <w:lang w:val="en-US"/>
        </w:rPr>
        <w:t>to</w:t>
      </w:r>
      <w:r w:rsidR="003844D3" w:rsidRPr="00064E60">
        <w:rPr>
          <w:rFonts w:ascii="Times New Roman" w:hAnsi="Times New Roman" w:cs="Times New Roman"/>
          <w:lang w:val="en-US"/>
        </w:rPr>
        <w:t xml:space="preserve"> confirm the hypothesized dimensionality and evaluate the scale in terms of reliability and validity.</w:t>
      </w:r>
      <w:r w:rsidR="00A22DF5" w:rsidRPr="00064E60">
        <w:rPr>
          <w:rFonts w:ascii="Times New Roman" w:hAnsi="Times New Roman" w:cs="Times New Roman"/>
          <w:lang w:val="en-US"/>
        </w:rPr>
        <w:t xml:space="preserve"> Standardized residual covariances </w:t>
      </w:r>
      <w:r w:rsidR="00126229" w:rsidRPr="00064E60">
        <w:rPr>
          <w:rFonts w:ascii="Times New Roman" w:hAnsi="Times New Roman" w:cs="Times New Roman"/>
          <w:lang w:val="en-US"/>
        </w:rPr>
        <w:t xml:space="preserve">larger than </w:t>
      </w:r>
      <w:r w:rsidR="00A22DF5" w:rsidRPr="00064E60">
        <w:rPr>
          <w:rFonts w:ascii="Times New Roman" w:hAnsi="Times New Roman" w:cs="Times New Roman"/>
          <w:lang w:val="en-US"/>
        </w:rPr>
        <w:t>|2.58|</w:t>
      </w:r>
      <w:r w:rsidR="00126229" w:rsidRPr="00064E60">
        <w:rPr>
          <w:rFonts w:ascii="Times New Roman" w:hAnsi="Times New Roman" w:cs="Times New Roman"/>
          <w:lang w:val="en-US"/>
        </w:rPr>
        <w:t xml:space="preserve"> were</w:t>
      </w:r>
      <w:r w:rsidR="004271D7" w:rsidRPr="00064E60">
        <w:rPr>
          <w:rFonts w:ascii="Times New Roman" w:hAnsi="Times New Roman" w:cs="Times New Roman"/>
          <w:lang w:val="en-US"/>
        </w:rPr>
        <w:t xml:space="preserve"> eliminated for further analysis, following the suggestions of Janssens</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4271D7" w:rsidRPr="00064E60">
        <w:rPr>
          <w:rFonts w:ascii="Times New Roman" w:hAnsi="Times New Roman" w:cs="Times New Roman"/>
          <w:lang w:val="en-US"/>
        </w:rPr>
        <w:t xml:space="preserve"> </w:t>
      </w:r>
      <w:r w:rsidR="000210CB" w:rsidRPr="00064E60">
        <w:rPr>
          <w:rFonts w:ascii="Times New Roman" w:hAnsi="Times New Roman" w:cs="Times New Roman"/>
          <w:lang w:val="en-US"/>
        </w:rPr>
        <w:t>(</w:t>
      </w:r>
      <w:r w:rsidR="004271D7" w:rsidRPr="00064E60">
        <w:rPr>
          <w:rFonts w:ascii="Times New Roman" w:hAnsi="Times New Roman" w:cs="Times New Roman"/>
          <w:lang w:val="en-US"/>
        </w:rPr>
        <w:t>2008</w:t>
      </w:r>
      <w:r w:rsidR="000210CB" w:rsidRPr="00064E60">
        <w:rPr>
          <w:rFonts w:ascii="Times New Roman" w:hAnsi="Times New Roman" w:cs="Times New Roman"/>
          <w:lang w:val="en-US"/>
        </w:rPr>
        <w:t>)</w:t>
      </w:r>
      <w:r w:rsidR="004271D7" w:rsidRPr="00064E60">
        <w:rPr>
          <w:rFonts w:ascii="Times New Roman" w:hAnsi="Times New Roman" w:cs="Times New Roman"/>
          <w:lang w:val="en-US"/>
        </w:rPr>
        <w:t xml:space="preserve"> on modelling. </w:t>
      </w:r>
      <w:r w:rsidR="00514811" w:rsidRPr="00064E60">
        <w:rPr>
          <w:rFonts w:ascii="Times New Roman" w:hAnsi="Times New Roman" w:cs="Times New Roman"/>
          <w:lang w:val="en-US"/>
        </w:rPr>
        <w:t>In that respect, t</w:t>
      </w:r>
      <w:r w:rsidR="004271D7" w:rsidRPr="00064E60">
        <w:rPr>
          <w:rFonts w:ascii="Times New Roman" w:hAnsi="Times New Roman" w:cs="Times New Roman"/>
          <w:lang w:val="en-US"/>
        </w:rPr>
        <w:t>he</w:t>
      </w:r>
      <w:r w:rsidR="00A22DF5" w:rsidRPr="00064E60">
        <w:rPr>
          <w:rFonts w:ascii="Times New Roman" w:hAnsi="Times New Roman" w:cs="Times New Roman"/>
          <w:lang w:val="en-US"/>
        </w:rPr>
        <w:t xml:space="preserve"> items ‘Useful 3’, ‘Anxiety 4’, ‘Risk 3’ and ‘Risk 4’, </w:t>
      </w:r>
      <w:r w:rsidR="006A6285" w:rsidRPr="00064E60">
        <w:rPr>
          <w:rFonts w:ascii="Times New Roman" w:hAnsi="Times New Roman" w:cs="Times New Roman"/>
          <w:lang w:val="en-US"/>
        </w:rPr>
        <w:t xml:space="preserve">were </w:t>
      </w:r>
      <w:r w:rsidR="00D40C5B" w:rsidRPr="00064E60">
        <w:rPr>
          <w:rFonts w:ascii="Times New Roman" w:hAnsi="Times New Roman" w:cs="Times New Roman"/>
          <w:lang w:val="en-US"/>
        </w:rPr>
        <w:t>excluded from further analysis</w:t>
      </w:r>
      <w:r w:rsidR="00B94A19" w:rsidRPr="00064E60">
        <w:rPr>
          <w:rFonts w:ascii="Times New Roman" w:hAnsi="Times New Roman" w:cs="Times New Roman"/>
          <w:lang w:val="en-US"/>
        </w:rPr>
        <w:t xml:space="preserve"> due to inappropriate residual values</w:t>
      </w:r>
      <w:r w:rsidR="00A22DF5" w:rsidRPr="00064E60">
        <w:rPr>
          <w:rFonts w:ascii="Times New Roman" w:hAnsi="Times New Roman" w:cs="Times New Roman"/>
          <w:lang w:val="en-US"/>
        </w:rPr>
        <w:t xml:space="preserve">. </w:t>
      </w:r>
      <w:r w:rsidR="00834986" w:rsidRPr="00064E60">
        <w:rPr>
          <w:rFonts w:ascii="Times New Roman" w:hAnsi="Times New Roman" w:cs="Times New Roman"/>
          <w:lang w:val="en-US"/>
        </w:rPr>
        <w:t xml:space="preserve">Table </w:t>
      </w:r>
      <w:r w:rsidR="00291F6F" w:rsidRPr="00064E60">
        <w:rPr>
          <w:rFonts w:ascii="Times New Roman" w:hAnsi="Times New Roman" w:cs="Times New Roman"/>
          <w:lang w:val="en-US"/>
        </w:rPr>
        <w:t>4</w:t>
      </w:r>
      <w:r w:rsidR="00834986" w:rsidRPr="00064E60">
        <w:rPr>
          <w:rFonts w:ascii="Times New Roman" w:hAnsi="Times New Roman" w:cs="Times New Roman"/>
          <w:lang w:val="en-US"/>
        </w:rPr>
        <w:t xml:space="preserve"> </w:t>
      </w:r>
      <w:r w:rsidR="00B94A19" w:rsidRPr="00064E60">
        <w:rPr>
          <w:rFonts w:ascii="Times New Roman" w:hAnsi="Times New Roman" w:cs="Times New Roman"/>
          <w:lang w:val="en-US"/>
        </w:rPr>
        <w:t xml:space="preserve">therefore </w:t>
      </w:r>
      <w:r w:rsidR="00834986" w:rsidRPr="00064E60">
        <w:rPr>
          <w:rFonts w:ascii="Times New Roman" w:hAnsi="Times New Roman" w:cs="Times New Roman"/>
          <w:lang w:val="en-US"/>
        </w:rPr>
        <w:t>presents a summary of the measurement model</w:t>
      </w:r>
      <w:r w:rsidR="00D21DF9" w:rsidRPr="00064E60">
        <w:rPr>
          <w:rFonts w:ascii="Times New Roman" w:hAnsi="Times New Roman" w:cs="Times New Roman"/>
          <w:lang w:val="en-US"/>
        </w:rPr>
        <w:t>.</w:t>
      </w:r>
      <w:r w:rsidR="00834986" w:rsidRPr="00064E60">
        <w:rPr>
          <w:rFonts w:ascii="Times New Roman" w:hAnsi="Times New Roman" w:cs="Times New Roman"/>
          <w:lang w:val="en-US"/>
        </w:rPr>
        <w:t xml:space="preserve"> </w:t>
      </w:r>
      <w:r w:rsidR="000800A1" w:rsidRPr="00064E60">
        <w:rPr>
          <w:rFonts w:ascii="Times New Roman" w:hAnsi="Times New Roman" w:cs="Times New Roman"/>
          <w:lang w:val="en-US"/>
        </w:rPr>
        <w:t xml:space="preserve">It </w:t>
      </w:r>
      <w:r w:rsidR="00B94A19" w:rsidRPr="00064E60">
        <w:rPr>
          <w:rFonts w:ascii="Times New Roman" w:hAnsi="Times New Roman" w:cs="Times New Roman"/>
          <w:lang w:val="en-US"/>
        </w:rPr>
        <w:t xml:space="preserve">showcases the </w:t>
      </w:r>
      <w:r w:rsidR="000800A1" w:rsidRPr="00064E60">
        <w:rPr>
          <w:rFonts w:ascii="Times New Roman" w:hAnsi="Times New Roman" w:cs="Times New Roman"/>
          <w:lang w:val="en-US"/>
        </w:rPr>
        <w:t>f</w:t>
      </w:r>
      <w:r w:rsidR="006A6285" w:rsidRPr="00064E60">
        <w:rPr>
          <w:rFonts w:ascii="Times New Roman" w:hAnsi="Times New Roman" w:cs="Times New Roman"/>
          <w:lang w:val="en-US"/>
        </w:rPr>
        <w:t xml:space="preserve">actor loadings of each item relating to </w:t>
      </w:r>
      <w:r w:rsidR="00834986" w:rsidRPr="00064E60">
        <w:rPr>
          <w:rFonts w:ascii="Times New Roman" w:hAnsi="Times New Roman" w:cs="Times New Roman"/>
          <w:lang w:val="en-US"/>
        </w:rPr>
        <w:t>their respective construct</w:t>
      </w:r>
      <w:r w:rsidR="00D40C5B" w:rsidRPr="00064E60">
        <w:rPr>
          <w:rFonts w:ascii="Times New Roman" w:hAnsi="Times New Roman" w:cs="Times New Roman"/>
          <w:lang w:val="en-US"/>
        </w:rPr>
        <w:t>.</w:t>
      </w:r>
      <w:r w:rsidR="009C1F92" w:rsidRPr="00064E60">
        <w:rPr>
          <w:rFonts w:ascii="Times New Roman" w:hAnsi="Times New Roman" w:cs="Times New Roman"/>
          <w:lang w:val="en-US"/>
        </w:rPr>
        <w:t xml:space="preserve"> All </w:t>
      </w:r>
      <w:r w:rsidR="00B94A19" w:rsidRPr="00064E60">
        <w:rPr>
          <w:rFonts w:ascii="Times New Roman" w:hAnsi="Times New Roman" w:cs="Times New Roman"/>
          <w:lang w:val="en-US"/>
        </w:rPr>
        <w:t xml:space="preserve">of </w:t>
      </w:r>
      <w:r w:rsidR="009C1F92" w:rsidRPr="00064E60">
        <w:rPr>
          <w:rFonts w:ascii="Times New Roman" w:hAnsi="Times New Roman" w:cs="Times New Roman"/>
          <w:lang w:val="en-US"/>
        </w:rPr>
        <w:t>coefficients are</w:t>
      </w:r>
      <w:r w:rsidR="00834986" w:rsidRPr="00064E60">
        <w:rPr>
          <w:rFonts w:ascii="Times New Roman" w:hAnsi="Times New Roman" w:cs="Times New Roman"/>
          <w:lang w:val="en-US"/>
        </w:rPr>
        <w:t xml:space="preserve"> significant at 0.01 level and th</w:t>
      </w:r>
      <w:r w:rsidR="00EE7244" w:rsidRPr="00064E60">
        <w:rPr>
          <w:rFonts w:ascii="Times New Roman" w:hAnsi="Times New Roman" w:cs="Times New Roman"/>
          <w:lang w:val="en-US"/>
        </w:rPr>
        <w:t>e values</w:t>
      </w:r>
      <w:r w:rsidR="00834986" w:rsidRPr="00064E60">
        <w:rPr>
          <w:rFonts w:ascii="Times New Roman" w:hAnsi="Times New Roman" w:cs="Times New Roman"/>
          <w:lang w:val="en-US"/>
        </w:rPr>
        <w:t xml:space="preserve"> are</w:t>
      </w:r>
      <w:r w:rsidR="009C1F92" w:rsidRPr="00064E60">
        <w:rPr>
          <w:rFonts w:ascii="Times New Roman" w:hAnsi="Times New Roman" w:cs="Times New Roman"/>
          <w:lang w:val="en-US"/>
        </w:rPr>
        <w:t xml:space="preserve"> greater than 0.50, </w:t>
      </w:r>
      <w:r w:rsidR="00B94A19" w:rsidRPr="00064E60">
        <w:rPr>
          <w:rFonts w:ascii="Times New Roman" w:hAnsi="Times New Roman" w:cs="Times New Roman"/>
          <w:lang w:val="en-US"/>
        </w:rPr>
        <w:t xml:space="preserve">suggesting </w:t>
      </w:r>
      <w:r w:rsidR="009C1F92" w:rsidRPr="00064E60">
        <w:rPr>
          <w:rFonts w:ascii="Times New Roman" w:hAnsi="Times New Roman" w:cs="Times New Roman"/>
          <w:lang w:val="en-US"/>
        </w:rPr>
        <w:t>convergent validity</w:t>
      </w:r>
      <w:r w:rsidR="00B94A19" w:rsidRPr="00064E60">
        <w:rPr>
          <w:rFonts w:ascii="Times New Roman" w:hAnsi="Times New Roman" w:cs="Times New Roman"/>
          <w:lang w:val="en-US"/>
        </w:rPr>
        <w:t xml:space="preserve"> to be achieved</w:t>
      </w:r>
      <w:r w:rsidR="009C1F92" w:rsidRPr="00064E60">
        <w:rPr>
          <w:rFonts w:ascii="Times New Roman" w:hAnsi="Times New Roman" w:cs="Times New Roman"/>
          <w:lang w:val="en-US"/>
        </w:rPr>
        <w:t xml:space="preserve"> (Janssens</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9C1F92" w:rsidRPr="00064E60">
        <w:rPr>
          <w:rFonts w:ascii="Times New Roman" w:hAnsi="Times New Roman" w:cs="Times New Roman"/>
          <w:lang w:val="en-US"/>
        </w:rPr>
        <w:t xml:space="preserve"> 2008).</w:t>
      </w:r>
      <w:r w:rsidR="00A22DF5" w:rsidRPr="00064E60">
        <w:rPr>
          <w:rFonts w:ascii="Times New Roman" w:hAnsi="Times New Roman" w:cs="Times New Roman"/>
          <w:lang w:val="en-US"/>
        </w:rPr>
        <w:t xml:space="preserve"> </w:t>
      </w:r>
      <w:r w:rsidR="00834986" w:rsidRPr="00064E60">
        <w:rPr>
          <w:rFonts w:ascii="Times New Roman" w:hAnsi="Times New Roman" w:cs="Times New Roman"/>
          <w:lang w:val="en-US"/>
        </w:rPr>
        <w:t>In addition,</w:t>
      </w:r>
      <w:r w:rsidR="000210CB" w:rsidRPr="00064E60">
        <w:rPr>
          <w:rFonts w:ascii="Times New Roman" w:hAnsi="Times New Roman" w:cs="Times New Roman"/>
          <w:lang w:val="en-US"/>
        </w:rPr>
        <w:t xml:space="preserve"> </w:t>
      </w:r>
      <w:r w:rsidR="00B94A19" w:rsidRPr="00064E60">
        <w:rPr>
          <w:rFonts w:ascii="Times New Roman" w:hAnsi="Times New Roman" w:cs="Times New Roman"/>
          <w:lang w:val="en-US"/>
        </w:rPr>
        <w:t>we provide</w:t>
      </w:r>
      <w:r w:rsidR="00834986" w:rsidRPr="00064E60">
        <w:rPr>
          <w:rFonts w:ascii="Times New Roman" w:hAnsi="Times New Roman" w:cs="Times New Roman"/>
          <w:lang w:val="en-US"/>
        </w:rPr>
        <w:t xml:space="preserve"> </w:t>
      </w:r>
      <w:r w:rsidR="003A065A" w:rsidRPr="00064E60">
        <w:rPr>
          <w:rFonts w:ascii="Times New Roman" w:hAnsi="Times New Roman" w:cs="Times New Roman"/>
          <w:lang w:val="en-US"/>
        </w:rPr>
        <w:t>reliability</w:t>
      </w:r>
      <w:r w:rsidR="000800A1" w:rsidRPr="00064E60">
        <w:rPr>
          <w:rFonts w:ascii="Times New Roman" w:hAnsi="Times New Roman" w:cs="Times New Roman"/>
          <w:lang w:val="en-US"/>
        </w:rPr>
        <w:t xml:space="preserve"> </w:t>
      </w:r>
      <w:r w:rsidR="00B94A19" w:rsidRPr="00064E60">
        <w:rPr>
          <w:rFonts w:ascii="Times New Roman" w:hAnsi="Times New Roman" w:cs="Times New Roman"/>
          <w:lang w:val="en-US"/>
        </w:rPr>
        <w:t xml:space="preserve">examination </w:t>
      </w:r>
      <w:r w:rsidR="000800A1" w:rsidRPr="00064E60">
        <w:rPr>
          <w:rFonts w:ascii="Times New Roman" w:hAnsi="Times New Roman" w:cs="Times New Roman"/>
          <w:lang w:val="en-US"/>
        </w:rPr>
        <w:t>for each construct</w:t>
      </w:r>
      <w:r w:rsidR="003A065A" w:rsidRPr="00064E60">
        <w:rPr>
          <w:rFonts w:ascii="Times New Roman" w:hAnsi="Times New Roman" w:cs="Times New Roman"/>
          <w:lang w:val="en-US"/>
        </w:rPr>
        <w:t xml:space="preserve"> (Janssens</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3A065A" w:rsidRPr="00064E60">
        <w:rPr>
          <w:rFonts w:ascii="Times New Roman" w:hAnsi="Times New Roman" w:cs="Times New Roman"/>
          <w:lang w:val="en-US"/>
        </w:rPr>
        <w:t xml:space="preserve"> 2008)</w:t>
      </w:r>
      <w:r w:rsidR="00B94A19" w:rsidRPr="00064E60">
        <w:rPr>
          <w:rFonts w:ascii="Times New Roman" w:hAnsi="Times New Roman" w:cs="Times New Roman"/>
          <w:lang w:val="en-US"/>
        </w:rPr>
        <w:t>, t</w:t>
      </w:r>
      <w:r w:rsidR="00314C26" w:rsidRPr="00064E60">
        <w:rPr>
          <w:rFonts w:ascii="Times New Roman" w:hAnsi="Times New Roman" w:cs="Times New Roman"/>
          <w:lang w:val="en-US"/>
        </w:rPr>
        <w:t>he Cronbach’s alpha</w:t>
      </w:r>
      <w:r w:rsidR="00A84AB0" w:rsidRPr="00064E60">
        <w:rPr>
          <w:rFonts w:ascii="Times New Roman" w:hAnsi="Times New Roman" w:cs="Times New Roman"/>
          <w:lang w:val="en-US"/>
        </w:rPr>
        <w:t xml:space="preserve"> (α)</w:t>
      </w:r>
      <w:r w:rsidR="00314C26" w:rsidRPr="00064E60">
        <w:rPr>
          <w:rFonts w:ascii="Times New Roman" w:hAnsi="Times New Roman" w:cs="Times New Roman"/>
          <w:lang w:val="en-US"/>
        </w:rPr>
        <w:t xml:space="preserve"> values of all </w:t>
      </w:r>
      <w:r w:rsidR="00EE7244" w:rsidRPr="00064E60">
        <w:rPr>
          <w:rFonts w:ascii="Times New Roman" w:hAnsi="Times New Roman" w:cs="Times New Roman"/>
          <w:lang w:val="en-US"/>
        </w:rPr>
        <w:t xml:space="preserve">variables </w:t>
      </w:r>
      <w:r w:rsidR="00314C26" w:rsidRPr="00064E60">
        <w:rPr>
          <w:rFonts w:ascii="Times New Roman" w:hAnsi="Times New Roman" w:cs="Times New Roman"/>
          <w:lang w:val="en-US"/>
        </w:rPr>
        <w:t xml:space="preserve">in the </w:t>
      </w:r>
      <w:r w:rsidR="00B94A19" w:rsidRPr="00064E60">
        <w:rPr>
          <w:rFonts w:ascii="Times New Roman" w:hAnsi="Times New Roman" w:cs="Times New Roman"/>
          <w:lang w:val="en-US"/>
        </w:rPr>
        <w:t xml:space="preserve">table </w:t>
      </w:r>
      <w:r w:rsidR="00314C26" w:rsidRPr="00064E60">
        <w:rPr>
          <w:rFonts w:ascii="Times New Roman" w:hAnsi="Times New Roman" w:cs="Times New Roman"/>
          <w:lang w:val="en-US"/>
        </w:rPr>
        <w:t xml:space="preserve">are above 0.70, confirming </w:t>
      </w:r>
      <w:r w:rsidR="00B94A19" w:rsidRPr="00064E60">
        <w:rPr>
          <w:rFonts w:ascii="Times New Roman" w:hAnsi="Times New Roman" w:cs="Times New Roman"/>
          <w:lang w:val="en-US"/>
        </w:rPr>
        <w:t xml:space="preserve">that </w:t>
      </w:r>
      <w:r w:rsidR="00314C26" w:rsidRPr="00064E60">
        <w:rPr>
          <w:rFonts w:ascii="Times New Roman" w:hAnsi="Times New Roman" w:cs="Times New Roman"/>
          <w:lang w:val="en-US"/>
        </w:rPr>
        <w:t xml:space="preserve">the internal consistency of the </w:t>
      </w:r>
      <w:r w:rsidR="00B94A19" w:rsidRPr="00064E60">
        <w:rPr>
          <w:rFonts w:ascii="Times New Roman" w:hAnsi="Times New Roman" w:cs="Times New Roman"/>
          <w:lang w:val="en-US"/>
        </w:rPr>
        <w:t xml:space="preserve">scales </w:t>
      </w:r>
      <w:r w:rsidR="00C438C9" w:rsidRPr="00064E60">
        <w:rPr>
          <w:rFonts w:ascii="Times New Roman" w:hAnsi="Times New Roman" w:cs="Times New Roman"/>
          <w:lang w:val="en-US"/>
        </w:rPr>
        <w:t>is</w:t>
      </w:r>
      <w:r w:rsidR="00B94A19" w:rsidRPr="00064E60">
        <w:rPr>
          <w:rFonts w:ascii="Times New Roman" w:hAnsi="Times New Roman" w:cs="Times New Roman"/>
          <w:lang w:val="en-US"/>
        </w:rPr>
        <w:t xml:space="preserve"> </w:t>
      </w:r>
      <w:r w:rsidR="00AE7352" w:rsidRPr="00064E60">
        <w:rPr>
          <w:rFonts w:ascii="Times New Roman" w:hAnsi="Times New Roman" w:cs="Times New Roman"/>
          <w:lang w:val="en-US"/>
        </w:rPr>
        <w:t>verified</w:t>
      </w:r>
      <w:r w:rsidR="00314C26" w:rsidRPr="00064E60">
        <w:rPr>
          <w:rFonts w:ascii="Times New Roman" w:hAnsi="Times New Roman" w:cs="Times New Roman"/>
          <w:lang w:val="en-US"/>
        </w:rPr>
        <w:t xml:space="preserve"> (Hair</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314C26" w:rsidRPr="00064E60">
        <w:rPr>
          <w:rFonts w:ascii="Times New Roman" w:hAnsi="Times New Roman" w:cs="Times New Roman"/>
          <w:lang w:val="en-US"/>
        </w:rPr>
        <w:t xml:space="preserve"> 2010). </w:t>
      </w:r>
      <w:r w:rsidR="000210CB" w:rsidRPr="00064E60">
        <w:rPr>
          <w:rFonts w:ascii="Times New Roman" w:hAnsi="Times New Roman" w:cs="Times New Roman"/>
          <w:lang w:val="en-US"/>
        </w:rPr>
        <w:t>Moreover,</w:t>
      </w:r>
      <w:r w:rsidR="00830E60" w:rsidRPr="00064E60">
        <w:rPr>
          <w:rFonts w:ascii="Times New Roman" w:hAnsi="Times New Roman" w:cs="Times New Roman"/>
          <w:lang w:val="en-US"/>
        </w:rPr>
        <w:t xml:space="preserve"> reliability is further confirmed by </w:t>
      </w:r>
      <w:r w:rsidR="00B94A19" w:rsidRPr="00064E60">
        <w:rPr>
          <w:rFonts w:ascii="Times New Roman" w:hAnsi="Times New Roman" w:cs="Times New Roman"/>
          <w:lang w:val="en-US"/>
        </w:rPr>
        <w:t xml:space="preserve">referring to </w:t>
      </w:r>
      <w:r w:rsidR="00830E60" w:rsidRPr="00064E60">
        <w:rPr>
          <w:rFonts w:ascii="Times New Roman" w:hAnsi="Times New Roman" w:cs="Times New Roman"/>
          <w:lang w:val="en-US"/>
        </w:rPr>
        <w:t>the Composite Reliability (CR)</w:t>
      </w:r>
      <w:r w:rsidR="00B94A19" w:rsidRPr="00064E60">
        <w:rPr>
          <w:rFonts w:ascii="Times New Roman" w:hAnsi="Times New Roman" w:cs="Times New Roman"/>
          <w:lang w:val="en-US"/>
        </w:rPr>
        <w:t xml:space="preserve"> value</w:t>
      </w:r>
      <w:r w:rsidR="00830E60" w:rsidRPr="00064E60">
        <w:rPr>
          <w:rFonts w:ascii="Times New Roman" w:hAnsi="Times New Roman" w:cs="Times New Roman"/>
          <w:lang w:val="en-US"/>
        </w:rPr>
        <w:t xml:space="preserve">, </w:t>
      </w:r>
      <w:r w:rsidR="00B94A19" w:rsidRPr="00064E60">
        <w:rPr>
          <w:rFonts w:ascii="Times New Roman" w:hAnsi="Times New Roman" w:cs="Times New Roman"/>
          <w:lang w:val="en-US"/>
        </w:rPr>
        <w:t>an index of above</w:t>
      </w:r>
      <w:r w:rsidR="00830E60" w:rsidRPr="00064E60">
        <w:rPr>
          <w:rFonts w:ascii="Times New Roman" w:hAnsi="Times New Roman" w:cs="Times New Roman"/>
          <w:lang w:val="en-US"/>
        </w:rPr>
        <w:t xml:space="preserve"> 0.70 for each construct</w:t>
      </w:r>
      <w:r w:rsidR="00B94A19" w:rsidRPr="00064E60">
        <w:rPr>
          <w:rFonts w:ascii="Times New Roman" w:hAnsi="Times New Roman" w:cs="Times New Roman"/>
          <w:lang w:val="en-US"/>
        </w:rPr>
        <w:t xml:space="preserve"> will support the reliability. As displayed in the table, the minimum CR value is 0.83 indicating perceived usefulness of m-banking services.</w:t>
      </w:r>
    </w:p>
    <w:p w14:paraId="6E57026F" w14:textId="76F31D73" w:rsidR="00D748D9" w:rsidRPr="00064E60" w:rsidRDefault="00D748D9"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B94A19" w:rsidRPr="00064E60">
        <w:rPr>
          <w:rFonts w:ascii="Times New Roman" w:hAnsi="Times New Roman" w:cs="Times New Roman"/>
          <w:lang w:val="en-US"/>
        </w:rPr>
        <w:t xml:space="preserve">Followed by Table </w:t>
      </w:r>
      <w:r w:rsidR="00291F6F" w:rsidRPr="00064E60">
        <w:rPr>
          <w:rFonts w:ascii="Times New Roman" w:hAnsi="Times New Roman" w:cs="Times New Roman"/>
          <w:lang w:val="en-US"/>
        </w:rPr>
        <w:t>5</w:t>
      </w:r>
      <w:r w:rsidRPr="00064E60">
        <w:rPr>
          <w:rFonts w:ascii="Times New Roman" w:hAnsi="Times New Roman" w:cs="Times New Roman"/>
          <w:lang w:val="en-US"/>
        </w:rPr>
        <w:t xml:space="preserve">, </w:t>
      </w:r>
      <w:r w:rsidR="00B94A19" w:rsidRPr="00064E60">
        <w:rPr>
          <w:rFonts w:ascii="Times New Roman" w:hAnsi="Times New Roman" w:cs="Times New Roman"/>
          <w:lang w:val="en-US"/>
        </w:rPr>
        <w:t xml:space="preserve">it highlights </w:t>
      </w:r>
      <w:r w:rsidRPr="00064E60">
        <w:rPr>
          <w:rFonts w:ascii="Times New Roman" w:hAnsi="Times New Roman" w:cs="Times New Roman"/>
          <w:lang w:val="en-US"/>
        </w:rPr>
        <w:t xml:space="preserve">the discriminant validity examination, the mean values of the constructs and their respective standard deviations. </w:t>
      </w:r>
      <w:r w:rsidR="00B94A19" w:rsidRPr="00064E60">
        <w:rPr>
          <w:rFonts w:ascii="Times New Roman" w:hAnsi="Times New Roman" w:cs="Times New Roman"/>
          <w:lang w:val="en-US"/>
        </w:rPr>
        <w:t xml:space="preserve">Incorporating AVE findings in Table </w:t>
      </w:r>
      <w:r w:rsidR="00291F6F" w:rsidRPr="00064E60">
        <w:rPr>
          <w:rFonts w:ascii="Times New Roman" w:hAnsi="Times New Roman" w:cs="Times New Roman"/>
          <w:lang w:val="en-US"/>
        </w:rPr>
        <w:t>4</w:t>
      </w:r>
      <w:r w:rsidR="00A06577" w:rsidRPr="00064E60">
        <w:rPr>
          <w:rFonts w:ascii="Times New Roman" w:hAnsi="Times New Roman" w:cs="Times New Roman"/>
          <w:lang w:val="en-US"/>
        </w:rPr>
        <w:t>, we first verify that each construct’s AVE value is bigger than 0.5 (Hair</w:t>
      </w:r>
      <w:r w:rsidR="00C438C9" w:rsidRPr="00064E60">
        <w:rPr>
          <w:rFonts w:ascii="Times New Roman" w:hAnsi="Times New Roman" w:cs="Times New Roman"/>
          <w:lang w:val="en-US"/>
        </w:rPr>
        <w:t xml:space="preserve"> </w:t>
      </w:r>
      <w:r w:rsidR="00C438C9" w:rsidRPr="00064E60">
        <w:rPr>
          <w:rFonts w:ascii="Times New Roman" w:hAnsi="Times New Roman" w:cs="Times New Roman"/>
          <w:i/>
          <w:lang w:val="en-US"/>
        </w:rPr>
        <w:t>et al.</w:t>
      </w:r>
      <w:r w:rsidR="00A92579" w:rsidRPr="00064E60">
        <w:rPr>
          <w:rFonts w:ascii="Times New Roman" w:hAnsi="Times New Roman" w:cs="Times New Roman"/>
          <w:lang w:val="en-US"/>
        </w:rPr>
        <w:t>,</w:t>
      </w:r>
      <w:r w:rsidR="00A06577" w:rsidRPr="00064E60">
        <w:rPr>
          <w:rFonts w:ascii="Times New Roman" w:hAnsi="Times New Roman" w:cs="Times New Roman"/>
          <w:lang w:val="en-US"/>
        </w:rPr>
        <w:t xml:space="preserve"> 2010). Second, t</w:t>
      </w:r>
      <w:r w:rsidRPr="00064E60">
        <w:rPr>
          <w:rFonts w:ascii="Times New Roman" w:hAnsi="Times New Roman" w:cs="Times New Roman"/>
          <w:lang w:val="en-US"/>
        </w:rPr>
        <w:t>he square</w:t>
      </w:r>
      <w:r w:rsidR="00B94A19" w:rsidRPr="00064E60">
        <w:rPr>
          <w:rFonts w:ascii="Times New Roman" w:hAnsi="Times New Roman" w:cs="Times New Roman"/>
          <w:lang w:val="en-US"/>
        </w:rPr>
        <w:t>d</w:t>
      </w:r>
      <w:r w:rsidRPr="00064E60">
        <w:rPr>
          <w:rFonts w:ascii="Times New Roman" w:hAnsi="Times New Roman" w:cs="Times New Roman"/>
          <w:lang w:val="en-US"/>
        </w:rPr>
        <w:t xml:space="preserve"> root of the AVE value</w:t>
      </w:r>
      <w:r w:rsidR="00A06577" w:rsidRPr="00064E60">
        <w:rPr>
          <w:rFonts w:ascii="Times New Roman" w:hAnsi="Times New Roman" w:cs="Times New Roman"/>
          <w:lang w:val="en-US"/>
        </w:rPr>
        <w:t>s</w:t>
      </w:r>
      <w:r w:rsidRPr="00064E60">
        <w:rPr>
          <w:rFonts w:ascii="Times New Roman" w:hAnsi="Times New Roman" w:cs="Times New Roman"/>
          <w:lang w:val="en-US"/>
        </w:rPr>
        <w:t xml:space="preserve"> of each </w:t>
      </w:r>
      <w:r w:rsidR="00A06577" w:rsidRPr="00064E60">
        <w:rPr>
          <w:rFonts w:ascii="Times New Roman" w:hAnsi="Times New Roman" w:cs="Times New Roman"/>
          <w:lang w:val="en-US"/>
        </w:rPr>
        <w:t xml:space="preserve">construct </w:t>
      </w:r>
      <w:r w:rsidRPr="00064E60">
        <w:rPr>
          <w:rFonts w:ascii="Times New Roman" w:hAnsi="Times New Roman" w:cs="Times New Roman"/>
          <w:lang w:val="en-US"/>
        </w:rPr>
        <w:t xml:space="preserve">(shown in bold </w:t>
      </w:r>
      <w:r w:rsidR="00A06577" w:rsidRPr="00064E60">
        <w:rPr>
          <w:rFonts w:ascii="Times New Roman" w:hAnsi="Times New Roman" w:cs="Times New Roman"/>
          <w:lang w:val="en-US"/>
        </w:rPr>
        <w:t xml:space="preserve">font in Table </w:t>
      </w:r>
      <w:r w:rsidR="00055393" w:rsidRPr="00064E60">
        <w:rPr>
          <w:rFonts w:ascii="Times New Roman" w:hAnsi="Times New Roman" w:cs="Times New Roman"/>
          <w:lang w:val="en-US"/>
        </w:rPr>
        <w:t>IV</w:t>
      </w:r>
      <w:r w:rsidRPr="00064E60">
        <w:rPr>
          <w:rFonts w:ascii="Times New Roman" w:hAnsi="Times New Roman" w:cs="Times New Roman"/>
          <w:lang w:val="en-US"/>
        </w:rPr>
        <w:t xml:space="preserve">) is greater than the respective correlation coefficients, </w:t>
      </w:r>
      <w:r w:rsidR="00A06577" w:rsidRPr="00064E60">
        <w:rPr>
          <w:rFonts w:ascii="Times New Roman" w:hAnsi="Times New Roman" w:cs="Times New Roman"/>
          <w:lang w:val="en-US"/>
        </w:rPr>
        <w:t>supporting that</w:t>
      </w:r>
      <w:r w:rsidRPr="00064E60">
        <w:rPr>
          <w:rFonts w:ascii="Times New Roman" w:hAnsi="Times New Roman" w:cs="Times New Roman"/>
          <w:lang w:val="en-US"/>
        </w:rPr>
        <w:t xml:space="preserve"> discriminant validity of the measurement </w:t>
      </w:r>
      <w:r w:rsidR="00A06577" w:rsidRPr="00064E60">
        <w:rPr>
          <w:rFonts w:ascii="Times New Roman" w:hAnsi="Times New Roman" w:cs="Times New Roman"/>
          <w:lang w:val="en-US"/>
        </w:rPr>
        <w:t xml:space="preserve">model is achieved </w:t>
      </w:r>
      <w:r w:rsidRPr="00064E60">
        <w:rPr>
          <w:rFonts w:ascii="Times New Roman" w:hAnsi="Times New Roman" w:cs="Times New Roman"/>
          <w:lang w:val="en-US"/>
        </w:rPr>
        <w:t>(</w:t>
      </w:r>
      <w:proofErr w:type="spellStart"/>
      <w:r w:rsidRPr="00064E60">
        <w:rPr>
          <w:rFonts w:ascii="Times New Roman" w:hAnsi="Times New Roman" w:cs="Times New Roman"/>
          <w:lang w:val="en-US"/>
        </w:rPr>
        <w:t>Fornell</w:t>
      </w:r>
      <w:proofErr w:type="spellEnd"/>
      <w:r w:rsidRPr="00064E60">
        <w:rPr>
          <w:rFonts w:ascii="Times New Roman" w:hAnsi="Times New Roman" w:cs="Times New Roman"/>
          <w:lang w:val="en-US"/>
        </w:rPr>
        <w:t xml:space="preserve"> and </w:t>
      </w:r>
      <w:proofErr w:type="spellStart"/>
      <w:r w:rsidRPr="00064E60">
        <w:rPr>
          <w:rFonts w:ascii="Times New Roman" w:hAnsi="Times New Roman" w:cs="Times New Roman"/>
          <w:lang w:val="en-US"/>
        </w:rPr>
        <w:t>Larcker</w:t>
      </w:r>
      <w:proofErr w:type="spellEnd"/>
      <w:r w:rsidR="00A92579" w:rsidRPr="00064E60">
        <w:rPr>
          <w:rFonts w:ascii="Times New Roman" w:hAnsi="Times New Roman" w:cs="Times New Roman"/>
          <w:lang w:val="en-US"/>
        </w:rPr>
        <w:t>,</w:t>
      </w:r>
      <w:r w:rsidRPr="00064E60">
        <w:rPr>
          <w:rFonts w:ascii="Times New Roman" w:hAnsi="Times New Roman" w:cs="Times New Roman"/>
          <w:lang w:val="en-US"/>
        </w:rPr>
        <w:t xml:space="preserve"> 1981). </w:t>
      </w:r>
    </w:p>
    <w:p w14:paraId="6B4F2FFD" w14:textId="26443B54" w:rsidR="009A23D3" w:rsidRPr="00064E60" w:rsidRDefault="009A23D3" w:rsidP="001E7CE3">
      <w:pPr>
        <w:spacing w:after="0" w:line="360" w:lineRule="auto"/>
        <w:jc w:val="both"/>
        <w:rPr>
          <w:rFonts w:ascii="Times New Roman" w:hAnsi="Times New Roman" w:cs="Times New Roman"/>
          <w:lang w:val="en-US"/>
        </w:rPr>
      </w:pPr>
    </w:p>
    <w:p w14:paraId="22A4BCAA" w14:textId="67BDBA56" w:rsidR="00670040" w:rsidRPr="00064E60" w:rsidRDefault="00670040" w:rsidP="00670040">
      <w:pPr>
        <w:spacing w:after="0" w:line="360" w:lineRule="auto"/>
        <w:jc w:val="center"/>
        <w:rPr>
          <w:rFonts w:ascii="Times New Roman" w:hAnsi="Times New Roman" w:cs="Times New Roman"/>
          <w:lang w:val="en-US"/>
        </w:rPr>
      </w:pPr>
      <w:r w:rsidRPr="00064E60">
        <w:rPr>
          <w:rFonts w:ascii="Times New Roman" w:hAnsi="Times New Roman" w:cs="Times New Roman"/>
          <w:lang w:val="en-US"/>
        </w:rPr>
        <w:t xml:space="preserve">{Insert Table </w:t>
      </w:r>
      <w:r w:rsidR="00291F6F" w:rsidRPr="00064E60">
        <w:rPr>
          <w:rFonts w:ascii="Times New Roman" w:hAnsi="Times New Roman" w:cs="Times New Roman"/>
          <w:lang w:val="en-US"/>
        </w:rPr>
        <w:t>4</w:t>
      </w:r>
      <w:r w:rsidRPr="00064E60">
        <w:rPr>
          <w:rFonts w:ascii="Times New Roman" w:hAnsi="Times New Roman" w:cs="Times New Roman"/>
          <w:lang w:val="en-US"/>
        </w:rPr>
        <w:t xml:space="preserve"> about here}</w:t>
      </w:r>
    </w:p>
    <w:p w14:paraId="3BA79735" w14:textId="519A7B52" w:rsidR="00D21DF9" w:rsidRPr="00064E60" w:rsidRDefault="00D21DF9" w:rsidP="00BA56B1">
      <w:pPr>
        <w:rPr>
          <w:rFonts w:ascii="Times New Roman" w:hAnsi="Times New Roman" w:cs="Times New Roman"/>
          <w:lang w:val="en-US"/>
        </w:rPr>
      </w:pPr>
    </w:p>
    <w:p w14:paraId="2E79DF11" w14:textId="74A2754B" w:rsidR="00670040" w:rsidRPr="00064E60" w:rsidRDefault="00670040" w:rsidP="00670040">
      <w:pPr>
        <w:jc w:val="center"/>
        <w:rPr>
          <w:rFonts w:ascii="Times New Roman" w:hAnsi="Times New Roman" w:cs="Times New Roman"/>
          <w:lang w:val="en-GB"/>
        </w:rPr>
      </w:pPr>
      <w:r w:rsidRPr="00064E60">
        <w:rPr>
          <w:rFonts w:ascii="Times New Roman" w:hAnsi="Times New Roman" w:cs="Times New Roman"/>
          <w:lang w:val="en-GB"/>
        </w:rPr>
        <w:lastRenderedPageBreak/>
        <w:t xml:space="preserve">{Insert Table </w:t>
      </w:r>
      <w:r w:rsidR="00291F6F" w:rsidRPr="00064E60">
        <w:rPr>
          <w:rFonts w:ascii="Times New Roman" w:hAnsi="Times New Roman" w:cs="Times New Roman"/>
          <w:lang w:val="en-US"/>
        </w:rPr>
        <w:t>5</w:t>
      </w:r>
      <w:r w:rsidRPr="00064E60">
        <w:rPr>
          <w:rFonts w:ascii="Times New Roman" w:hAnsi="Times New Roman" w:cs="Times New Roman"/>
          <w:lang w:val="en-GB"/>
        </w:rPr>
        <w:t xml:space="preserve"> about here}</w:t>
      </w:r>
    </w:p>
    <w:p w14:paraId="6A32BF3E" w14:textId="75F0A2AD" w:rsidR="006A6285" w:rsidRPr="00064E60" w:rsidRDefault="006A6285" w:rsidP="00BA56B1">
      <w:pPr>
        <w:pStyle w:val="Caption"/>
        <w:keepNext/>
        <w:spacing w:after="0"/>
        <w:jc w:val="both"/>
        <w:rPr>
          <w:rFonts w:ascii="Times New Roman" w:hAnsi="Times New Roman" w:cs="Times New Roman"/>
          <w:i w:val="0"/>
          <w:iCs w:val="0"/>
          <w:color w:val="auto"/>
          <w:sz w:val="22"/>
          <w:szCs w:val="22"/>
          <w:lang w:val="en-US"/>
        </w:rPr>
      </w:pPr>
    </w:p>
    <w:p w14:paraId="7AE01703" w14:textId="77777777" w:rsidR="008C06BB" w:rsidRPr="00064E60" w:rsidRDefault="00197701" w:rsidP="001F45C4">
      <w:pPr>
        <w:autoSpaceDE w:val="0"/>
        <w:autoSpaceDN w:val="0"/>
        <w:adjustRightInd w:val="0"/>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p>
    <w:p w14:paraId="3B9EFC4E" w14:textId="2777F66C" w:rsidR="005A74AE" w:rsidRPr="00064E60" w:rsidRDefault="008C06BB" w:rsidP="008E78F4">
      <w:pPr>
        <w:autoSpaceDE w:val="0"/>
        <w:autoSpaceDN w:val="0"/>
        <w:adjustRightInd w:val="0"/>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8E78F4" w:rsidRPr="00064E60">
        <w:rPr>
          <w:rFonts w:ascii="Times New Roman" w:hAnsi="Times New Roman" w:cs="Times New Roman"/>
          <w:lang w:val="en-US"/>
        </w:rPr>
        <w:t>To</w:t>
      </w:r>
      <w:r w:rsidR="005C364E" w:rsidRPr="00064E60">
        <w:rPr>
          <w:rFonts w:ascii="Times New Roman" w:hAnsi="Times New Roman" w:cs="Times New Roman"/>
          <w:lang w:val="en-US"/>
        </w:rPr>
        <w:t xml:space="preserve"> identify the factors </w:t>
      </w:r>
      <w:r w:rsidR="008E78F4" w:rsidRPr="00064E60">
        <w:rPr>
          <w:rFonts w:ascii="Times New Roman" w:hAnsi="Times New Roman" w:cs="Times New Roman"/>
          <w:lang w:val="en-US"/>
        </w:rPr>
        <w:t>predicting</w:t>
      </w:r>
      <w:r w:rsidR="006959C0" w:rsidRPr="00064E60">
        <w:rPr>
          <w:rFonts w:ascii="Times New Roman" w:hAnsi="Times New Roman" w:cs="Times New Roman"/>
          <w:lang w:val="en-US"/>
        </w:rPr>
        <w:t xml:space="preserve"> </w:t>
      </w:r>
      <w:r w:rsidR="008E78F4" w:rsidRPr="00064E60">
        <w:rPr>
          <w:rFonts w:ascii="Times New Roman" w:hAnsi="Times New Roman" w:cs="Times New Roman"/>
          <w:lang w:val="en-US"/>
        </w:rPr>
        <w:t xml:space="preserve">m-banking </w:t>
      </w:r>
      <w:r w:rsidR="006959C0" w:rsidRPr="00064E60">
        <w:rPr>
          <w:rFonts w:ascii="Times New Roman" w:hAnsi="Times New Roman" w:cs="Times New Roman"/>
          <w:lang w:val="en-US"/>
        </w:rPr>
        <w:t>usage intentions</w:t>
      </w:r>
      <w:r w:rsidR="005C364E" w:rsidRPr="00064E60">
        <w:rPr>
          <w:rFonts w:ascii="Times New Roman" w:hAnsi="Times New Roman" w:cs="Times New Roman"/>
          <w:lang w:val="en-US"/>
        </w:rPr>
        <w:t>,</w:t>
      </w:r>
      <w:r w:rsidR="00463D1C" w:rsidRPr="00064E60">
        <w:rPr>
          <w:rFonts w:ascii="Times New Roman" w:hAnsi="Times New Roman" w:cs="Times New Roman"/>
          <w:lang w:val="en-US"/>
        </w:rPr>
        <w:t xml:space="preserve"> a</w:t>
      </w:r>
      <w:r w:rsidR="005C364E" w:rsidRPr="00064E60">
        <w:rPr>
          <w:rFonts w:ascii="Times New Roman" w:hAnsi="Times New Roman" w:cs="Times New Roman"/>
          <w:lang w:val="en-US"/>
        </w:rPr>
        <w:t xml:space="preserve"> linear regression analysis was performed</w:t>
      </w:r>
      <w:r w:rsidR="001C4D04" w:rsidRPr="00064E60">
        <w:rPr>
          <w:rFonts w:ascii="Times New Roman" w:hAnsi="Times New Roman" w:cs="Times New Roman"/>
          <w:lang w:val="en-US"/>
        </w:rPr>
        <w:t xml:space="preserve"> through SPSS</w:t>
      </w:r>
      <w:r w:rsidR="005C364E" w:rsidRPr="00064E60">
        <w:rPr>
          <w:rFonts w:ascii="Times New Roman" w:hAnsi="Times New Roman" w:cs="Times New Roman"/>
          <w:lang w:val="en-US"/>
        </w:rPr>
        <w:t>.</w:t>
      </w:r>
      <w:r w:rsidR="006959C0" w:rsidRPr="00064E60">
        <w:rPr>
          <w:rFonts w:ascii="Times New Roman" w:hAnsi="Times New Roman" w:cs="Times New Roman"/>
          <w:lang w:val="en-US"/>
        </w:rPr>
        <w:t xml:space="preserve"> The </w:t>
      </w:r>
      <w:r w:rsidR="0007331C" w:rsidRPr="00064E60">
        <w:rPr>
          <w:rFonts w:ascii="Times New Roman" w:hAnsi="Times New Roman" w:cs="Times New Roman"/>
          <w:lang w:val="en-US"/>
        </w:rPr>
        <w:t xml:space="preserve">results are presented in Table </w:t>
      </w:r>
      <w:r w:rsidR="00291F6F" w:rsidRPr="00064E60">
        <w:rPr>
          <w:rFonts w:ascii="Times New Roman" w:hAnsi="Times New Roman" w:cs="Times New Roman"/>
          <w:lang w:val="en-US"/>
        </w:rPr>
        <w:t>6</w:t>
      </w:r>
      <w:r w:rsidR="005A74AE" w:rsidRPr="00064E60">
        <w:rPr>
          <w:rFonts w:ascii="Times New Roman" w:hAnsi="Times New Roman" w:cs="Times New Roman"/>
          <w:lang w:val="en-US"/>
        </w:rPr>
        <w:t xml:space="preserve">. It </w:t>
      </w:r>
      <w:r w:rsidR="008E78F4" w:rsidRPr="00064E60">
        <w:rPr>
          <w:rFonts w:ascii="Times New Roman" w:hAnsi="Times New Roman" w:cs="Times New Roman"/>
          <w:lang w:val="en-US"/>
        </w:rPr>
        <w:t>reveals</w:t>
      </w:r>
      <w:r w:rsidR="005A74AE" w:rsidRPr="00064E60">
        <w:rPr>
          <w:rFonts w:ascii="Times New Roman" w:hAnsi="Times New Roman" w:cs="Times New Roman"/>
          <w:lang w:val="en-US"/>
        </w:rPr>
        <w:t xml:space="preserve"> that approximately 71% of variation in usage intentions is explained by the model, which is good in terms of the F-test result (R-square= 0.707; Adjusted R-square= 0.702; F-test= 153.665, </w:t>
      </w:r>
      <w:r w:rsidR="008E78F4" w:rsidRPr="00064E60">
        <w:rPr>
          <w:rFonts w:ascii="Times New Roman" w:hAnsi="Times New Roman" w:cs="Times New Roman"/>
          <w:i/>
          <w:iCs/>
          <w:lang w:val="en-US"/>
        </w:rPr>
        <w:t>p</w:t>
      </w:r>
      <w:r w:rsidR="008E78F4" w:rsidRPr="00064E60">
        <w:rPr>
          <w:rFonts w:ascii="Times New Roman" w:hAnsi="Times New Roman" w:cs="Times New Roman"/>
          <w:lang w:val="en-US"/>
        </w:rPr>
        <w:t>&lt;</w:t>
      </w:r>
      <w:r w:rsidR="005A74AE" w:rsidRPr="00064E60">
        <w:rPr>
          <w:rFonts w:ascii="Times New Roman" w:hAnsi="Times New Roman" w:cs="Times New Roman"/>
          <w:lang w:val="en-US"/>
        </w:rPr>
        <w:t xml:space="preserve"> 0.000). The</w:t>
      </w:r>
      <w:r w:rsidR="008E78F4" w:rsidRPr="00064E60">
        <w:rPr>
          <w:rFonts w:ascii="Times New Roman" w:hAnsi="Times New Roman" w:cs="Times New Roman"/>
          <w:lang w:val="en-US"/>
        </w:rPr>
        <w:t>se</w:t>
      </w:r>
      <w:r w:rsidR="005A74AE" w:rsidRPr="00064E60">
        <w:rPr>
          <w:rFonts w:ascii="Times New Roman" w:hAnsi="Times New Roman" w:cs="Times New Roman"/>
          <w:lang w:val="en-US"/>
        </w:rPr>
        <w:t xml:space="preserve"> </w:t>
      </w:r>
      <w:r w:rsidR="008E78F4" w:rsidRPr="00064E60">
        <w:rPr>
          <w:rFonts w:ascii="Times New Roman" w:hAnsi="Times New Roman" w:cs="Times New Roman"/>
          <w:lang w:val="en-US"/>
        </w:rPr>
        <w:t xml:space="preserve">figures </w:t>
      </w:r>
      <w:r w:rsidR="005A74AE" w:rsidRPr="00064E60">
        <w:rPr>
          <w:rFonts w:ascii="Times New Roman" w:hAnsi="Times New Roman" w:cs="Times New Roman"/>
          <w:lang w:val="en-US"/>
        </w:rPr>
        <w:t>further confirm th</w:t>
      </w:r>
      <w:r w:rsidR="008E78F4" w:rsidRPr="00064E60">
        <w:rPr>
          <w:rFonts w:ascii="Times New Roman" w:hAnsi="Times New Roman" w:cs="Times New Roman"/>
          <w:lang w:val="en-US"/>
        </w:rPr>
        <w:t>at</w:t>
      </w:r>
      <w:r w:rsidR="005A74AE" w:rsidRPr="00064E60">
        <w:rPr>
          <w:rFonts w:ascii="Times New Roman" w:hAnsi="Times New Roman" w:cs="Times New Roman"/>
          <w:lang w:val="en-US"/>
        </w:rPr>
        <w:t xml:space="preserve"> </w:t>
      </w:r>
      <w:r w:rsidR="008E78F4" w:rsidRPr="00064E60">
        <w:rPr>
          <w:rFonts w:ascii="Times New Roman" w:hAnsi="Times New Roman" w:cs="Times New Roman"/>
          <w:lang w:val="en-US"/>
        </w:rPr>
        <w:t xml:space="preserve">four antecedent constructs are related to </w:t>
      </w:r>
      <w:r w:rsidR="005A74AE" w:rsidRPr="00064E60">
        <w:rPr>
          <w:rFonts w:ascii="Times New Roman" w:hAnsi="Times New Roman" w:cs="Times New Roman"/>
          <w:lang w:val="en-US"/>
        </w:rPr>
        <w:t>usage intentions</w:t>
      </w:r>
      <w:r w:rsidR="00914CFC" w:rsidRPr="00064E60">
        <w:rPr>
          <w:rFonts w:ascii="Times New Roman" w:hAnsi="Times New Roman" w:cs="Times New Roman"/>
          <w:lang w:val="en-US"/>
        </w:rPr>
        <w:t xml:space="preserve">. </w:t>
      </w:r>
      <w:r w:rsidR="008E78F4" w:rsidRPr="00064E60">
        <w:rPr>
          <w:rFonts w:ascii="Times New Roman" w:hAnsi="Times New Roman" w:cs="Times New Roman"/>
          <w:lang w:val="en-US"/>
        </w:rPr>
        <w:t>Moreover</w:t>
      </w:r>
      <w:r w:rsidR="00914CFC" w:rsidRPr="00064E60">
        <w:rPr>
          <w:rFonts w:ascii="Times New Roman" w:hAnsi="Times New Roman" w:cs="Times New Roman"/>
          <w:lang w:val="en-US"/>
        </w:rPr>
        <w:t>,</w:t>
      </w:r>
      <w:r w:rsidR="00F01359" w:rsidRPr="00064E60">
        <w:rPr>
          <w:rFonts w:ascii="Times New Roman" w:hAnsi="Times New Roman" w:cs="Times New Roman"/>
          <w:lang w:val="en-US"/>
        </w:rPr>
        <w:t xml:space="preserve"> based on the statistical significance of the respective coefficients (Table </w:t>
      </w:r>
      <w:r w:rsidR="00291F6F" w:rsidRPr="00064E60">
        <w:rPr>
          <w:rFonts w:ascii="Times New Roman" w:hAnsi="Times New Roman" w:cs="Times New Roman"/>
          <w:lang w:val="en-US"/>
        </w:rPr>
        <w:t>6</w:t>
      </w:r>
      <w:r w:rsidR="00F01359" w:rsidRPr="00064E60">
        <w:rPr>
          <w:rFonts w:ascii="Times New Roman" w:hAnsi="Times New Roman" w:cs="Times New Roman"/>
          <w:lang w:val="en-US"/>
        </w:rPr>
        <w:t>),</w:t>
      </w:r>
      <w:r w:rsidR="00914CFC" w:rsidRPr="00064E60">
        <w:rPr>
          <w:rFonts w:ascii="Times New Roman" w:hAnsi="Times New Roman" w:cs="Times New Roman"/>
          <w:lang w:val="en-US"/>
        </w:rPr>
        <w:t xml:space="preserve"> perceived ease of use</w:t>
      </w:r>
      <w:r w:rsidR="001C4D04" w:rsidRPr="00064E60">
        <w:rPr>
          <w:rFonts w:ascii="Times New Roman" w:hAnsi="Times New Roman" w:cs="Times New Roman"/>
          <w:lang w:val="en-US"/>
        </w:rPr>
        <w:t xml:space="preserve"> is found to</w:t>
      </w:r>
      <w:r w:rsidR="007465F6" w:rsidRPr="00064E60">
        <w:rPr>
          <w:rFonts w:ascii="Times New Roman" w:hAnsi="Times New Roman" w:cs="Times New Roman"/>
          <w:lang w:val="en-US"/>
        </w:rPr>
        <w:t xml:space="preserve"> be a</w:t>
      </w:r>
      <w:r w:rsidR="00F01359" w:rsidRPr="00064E60">
        <w:rPr>
          <w:rFonts w:ascii="Times New Roman" w:hAnsi="Times New Roman" w:cs="Times New Roman"/>
          <w:lang w:val="en-US"/>
        </w:rPr>
        <w:t>n important</w:t>
      </w:r>
      <w:r w:rsidR="00877171" w:rsidRPr="00064E60">
        <w:rPr>
          <w:rFonts w:ascii="Times New Roman" w:hAnsi="Times New Roman" w:cs="Times New Roman"/>
          <w:lang w:val="en-US"/>
        </w:rPr>
        <w:t xml:space="preserve"> predictor of usage intentions of m-banking</w:t>
      </w:r>
      <w:r w:rsidR="00F01359" w:rsidRPr="00064E60">
        <w:rPr>
          <w:rFonts w:ascii="Times New Roman" w:hAnsi="Times New Roman" w:cs="Times New Roman"/>
          <w:lang w:val="en-US"/>
        </w:rPr>
        <w:t>,</w:t>
      </w:r>
      <w:r w:rsidR="00914CFC" w:rsidRPr="00064E60">
        <w:rPr>
          <w:rFonts w:ascii="Times New Roman" w:hAnsi="Times New Roman" w:cs="Times New Roman"/>
          <w:lang w:val="en-US"/>
        </w:rPr>
        <w:t xml:space="preserve"> perceived usefulness</w:t>
      </w:r>
      <w:r w:rsidR="0016136E" w:rsidRPr="00064E60">
        <w:rPr>
          <w:rFonts w:ascii="Times New Roman" w:hAnsi="Times New Roman" w:cs="Times New Roman"/>
          <w:lang w:val="en-US"/>
        </w:rPr>
        <w:t xml:space="preserve"> </w:t>
      </w:r>
      <w:r w:rsidR="00877171" w:rsidRPr="00064E60">
        <w:rPr>
          <w:rFonts w:ascii="Times New Roman" w:hAnsi="Times New Roman" w:cs="Times New Roman"/>
          <w:lang w:val="en-US"/>
        </w:rPr>
        <w:t>is a</w:t>
      </w:r>
      <w:r w:rsidR="00F01359" w:rsidRPr="00064E60">
        <w:rPr>
          <w:rFonts w:ascii="Times New Roman" w:hAnsi="Times New Roman" w:cs="Times New Roman"/>
          <w:lang w:val="en-US"/>
        </w:rPr>
        <w:t>n important</w:t>
      </w:r>
      <w:r w:rsidR="00877171" w:rsidRPr="00064E60">
        <w:rPr>
          <w:rFonts w:ascii="Times New Roman" w:hAnsi="Times New Roman" w:cs="Times New Roman"/>
          <w:lang w:val="en-US"/>
        </w:rPr>
        <w:t xml:space="preserve"> predictor of</w:t>
      </w:r>
      <w:r w:rsidR="0016136E" w:rsidRPr="00064E60">
        <w:rPr>
          <w:rFonts w:ascii="Times New Roman" w:hAnsi="Times New Roman" w:cs="Times New Roman"/>
          <w:lang w:val="en-US"/>
        </w:rPr>
        <w:t xml:space="preserve"> usage intentions </w:t>
      </w:r>
      <w:r w:rsidR="00877171" w:rsidRPr="00064E60">
        <w:rPr>
          <w:rFonts w:ascii="Times New Roman" w:hAnsi="Times New Roman" w:cs="Times New Roman"/>
          <w:lang w:val="en-US"/>
        </w:rPr>
        <w:t>of m-banking</w:t>
      </w:r>
      <w:r w:rsidR="00F01359" w:rsidRPr="00064E60">
        <w:rPr>
          <w:rFonts w:ascii="Times New Roman" w:hAnsi="Times New Roman" w:cs="Times New Roman"/>
          <w:lang w:val="en-US"/>
        </w:rPr>
        <w:t>, and</w:t>
      </w:r>
      <w:r w:rsidR="00914CFC" w:rsidRPr="00064E60">
        <w:rPr>
          <w:rFonts w:ascii="Times New Roman" w:hAnsi="Times New Roman" w:cs="Times New Roman"/>
          <w:lang w:val="en-US"/>
        </w:rPr>
        <w:t xml:space="preserve"> perceived risk </w:t>
      </w:r>
      <w:r w:rsidR="00877171" w:rsidRPr="00064E60">
        <w:rPr>
          <w:rFonts w:ascii="Times New Roman" w:hAnsi="Times New Roman" w:cs="Times New Roman"/>
          <w:lang w:val="en-US"/>
        </w:rPr>
        <w:t>is a</w:t>
      </w:r>
      <w:r w:rsidR="00F01359" w:rsidRPr="00064E60">
        <w:rPr>
          <w:rFonts w:ascii="Times New Roman" w:hAnsi="Times New Roman" w:cs="Times New Roman"/>
          <w:lang w:val="en-US"/>
        </w:rPr>
        <w:t>n important</w:t>
      </w:r>
      <w:r w:rsidR="00877171" w:rsidRPr="00064E60">
        <w:rPr>
          <w:rFonts w:ascii="Times New Roman" w:hAnsi="Times New Roman" w:cs="Times New Roman"/>
          <w:lang w:val="en-US"/>
        </w:rPr>
        <w:t xml:space="preserve"> predictor</w:t>
      </w:r>
      <w:r w:rsidR="00914CFC" w:rsidRPr="00064E60">
        <w:rPr>
          <w:rFonts w:ascii="Times New Roman" w:hAnsi="Times New Roman" w:cs="Times New Roman"/>
          <w:lang w:val="en-US"/>
        </w:rPr>
        <w:t xml:space="preserve"> o</w:t>
      </w:r>
      <w:r w:rsidR="00877171" w:rsidRPr="00064E60">
        <w:rPr>
          <w:rFonts w:ascii="Times New Roman" w:hAnsi="Times New Roman" w:cs="Times New Roman"/>
          <w:lang w:val="en-US"/>
        </w:rPr>
        <w:t>f</w:t>
      </w:r>
      <w:r w:rsidR="00914CFC" w:rsidRPr="00064E60">
        <w:rPr>
          <w:rFonts w:ascii="Times New Roman" w:hAnsi="Times New Roman" w:cs="Times New Roman"/>
          <w:lang w:val="en-US"/>
        </w:rPr>
        <w:t xml:space="preserve"> usage intentions of m-banking. </w:t>
      </w:r>
      <w:r w:rsidR="00F01359" w:rsidRPr="00064E60">
        <w:rPr>
          <w:rFonts w:ascii="Times New Roman" w:hAnsi="Times New Roman" w:cs="Times New Roman"/>
          <w:lang w:val="en-US"/>
        </w:rPr>
        <w:t>Moreover, d</w:t>
      </w:r>
      <w:r w:rsidR="00914CFC" w:rsidRPr="00064E60">
        <w:rPr>
          <w:rFonts w:ascii="Times New Roman" w:hAnsi="Times New Roman" w:cs="Times New Roman"/>
          <w:lang w:val="en-US"/>
        </w:rPr>
        <w:t xml:space="preserve">ecision comfort emerged as a new important </w:t>
      </w:r>
      <w:r w:rsidR="006F4BB4" w:rsidRPr="00064E60">
        <w:rPr>
          <w:rFonts w:ascii="Times New Roman" w:hAnsi="Times New Roman" w:cs="Times New Roman"/>
          <w:lang w:val="en-US"/>
        </w:rPr>
        <w:t xml:space="preserve">factor </w:t>
      </w:r>
      <w:r w:rsidR="00914CFC" w:rsidRPr="00064E60">
        <w:rPr>
          <w:rFonts w:ascii="Times New Roman" w:hAnsi="Times New Roman" w:cs="Times New Roman"/>
          <w:lang w:val="en-US"/>
        </w:rPr>
        <w:t>on</w:t>
      </w:r>
      <w:r w:rsidR="006F4BB4" w:rsidRPr="00064E60">
        <w:rPr>
          <w:rFonts w:ascii="Times New Roman" w:hAnsi="Times New Roman" w:cs="Times New Roman"/>
          <w:lang w:val="en-US"/>
        </w:rPr>
        <w:t xml:space="preserve"> m-banking</w:t>
      </w:r>
      <w:r w:rsidR="00914CFC" w:rsidRPr="00064E60">
        <w:rPr>
          <w:rFonts w:ascii="Times New Roman" w:hAnsi="Times New Roman" w:cs="Times New Roman"/>
          <w:lang w:val="en-US"/>
        </w:rPr>
        <w:t xml:space="preserve"> usage intentions, whereas technology anxiety </w:t>
      </w:r>
      <w:r w:rsidR="006F4BB4" w:rsidRPr="00064E60">
        <w:rPr>
          <w:rFonts w:ascii="Times New Roman" w:hAnsi="Times New Roman" w:cs="Times New Roman"/>
          <w:lang w:val="en-US"/>
        </w:rPr>
        <w:t xml:space="preserve">was </w:t>
      </w:r>
      <w:r w:rsidR="00914CFC" w:rsidRPr="00064E60">
        <w:rPr>
          <w:rFonts w:ascii="Times New Roman" w:hAnsi="Times New Roman" w:cs="Times New Roman"/>
          <w:lang w:val="en-US"/>
        </w:rPr>
        <w:t xml:space="preserve">found as </w:t>
      </w:r>
      <w:r w:rsidR="006F4BB4" w:rsidRPr="00064E60">
        <w:rPr>
          <w:rFonts w:ascii="Times New Roman" w:hAnsi="Times New Roman" w:cs="Times New Roman"/>
          <w:lang w:val="en-US"/>
        </w:rPr>
        <w:t>not a</w:t>
      </w:r>
      <w:r w:rsidR="00877171" w:rsidRPr="00064E60">
        <w:rPr>
          <w:rFonts w:ascii="Times New Roman" w:hAnsi="Times New Roman" w:cs="Times New Roman"/>
          <w:lang w:val="en-US"/>
        </w:rPr>
        <w:t>n important</w:t>
      </w:r>
      <w:r w:rsidR="006F4BB4" w:rsidRPr="00064E60">
        <w:rPr>
          <w:rFonts w:ascii="Times New Roman" w:hAnsi="Times New Roman" w:cs="Times New Roman"/>
          <w:lang w:val="en-US"/>
        </w:rPr>
        <w:t xml:space="preserve"> predictor</w:t>
      </w:r>
      <w:r w:rsidR="00914CFC" w:rsidRPr="00064E60">
        <w:rPr>
          <w:rFonts w:ascii="Times New Roman" w:hAnsi="Times New Roman" w:cs="Times New Roman"/>
          <w:lang w:val="en-US"/>
        </w:rPr>
        <w:t xml:space="preserve"> of m-banking usage </w:t>
      </w:r>
      <w:r w:rsidR="006F4BB4" w:rsidRPr="00064E60">
        <w:rPr>
          <w:rFonts w:ascii="Times New Roman" w:hAnsi="Times New Roman" w:cs="Times New Roman"/>
          <w:lang w:val="en-US"/>
        </w:rPr>
        <w:t>intention due to non-significance detected.</w:t>
      </w:r>
      <w:r w:rsidR="005A74AE" w:rsidRPr="00064E60">
        <w:rPr>
          <w:rFonts w:ascii="Times New Roman" w:hAnsi="Times New Roman" w:cs="Times New Roman"/>
          <w:lang w:val="en-US"/>
        </w:rPr>
        <w:t xml:space="preserve"> Collinearity statistics for tolerance and VIF</w:t>
      </w:r>
      <w:r w:rsidR="001A11B6" w:rsidRPr="00064E60">
        <w:rPr>
          <w:rFonts w:ascii="Times New Roman" w:hAnsi="Times New Roman" w:cs="Times New Roman"/>
          <w:lang w:val="en-US"/>
        </w:rPr>
        <w:t xml:space="preserve"> (Table </w:t>
      </w:r>
      <w:r w:rsidR="00291F6F" w:rsidRPr="00064E60">
        <w:rPr>
          <w:rFonts w:ascii="Times New Roman" w:hAnsi="Times New Roman" w:cs="Times New Roman"/>
          <w:lang w:val="en-US"/>
        </w:rPr>
        <w:t>6</w:t>
      </w:r>
      <w:r w:rsidR="001A11B6" w:rsidRPr="00064E60">
        <w:rPr>
          <w:rFonts w:ascii="Times New Roman" w:hAnsi="Times New Roman" w:cs="Times New Roman"/>
          <w:lang w:val="en-US"/>
        </w:rPr>
        <w:t>)</w:t>
      </w:r>
      <w:r w:rsidR="005A74AE" w:rsidRPr="00064E60">
        <w:rPr>
          <w:rFonts w:ascii="Times New Roman" w:hAnsi="Times New Roman" w:cs="Times New Roman"/>
          <w:lang w:val="en-US"/>
        </w:rPr>
        <w:t xml:space="preserve"> show that collinearity is not an issue (Hair </w:t>
      </w:r>
      <w:r w:rsidR="005A74AE" w:rsidRPr="00064E60">
        <w:rPr>
          <w:rFonts w:ascii="Times New Roman" w:hAnsi="Times New Roman" w:cs="Times New Roman"/>
          <w:i/>
          <w:lang w:val="en-US"/>
        </w:rPr>
        <w:t>et</w:t>
      </w:r>
      <w:r w:rsidR="00C438C9" w:rsidRPr="00064E60">
        <w:rPr>
          <w:rFonts w:ascii="Times New Roman" w:hAnsi="Times New Roman" w:cs="Times New Roman"/>
          <w:i/>
          <w:lang w:val="en-US"/>
        </w:rPr>
        <w:t xml:space="preserve"> al.</w:t>
      </w:r>
      <w:r w:rsidR="00A92579" w:rsidRPr="00064E60">
        <w:rPr>
          <w:rFonts w:ascii="Times New Roman" w:hAnsi="Times New Roman" w:cs="Times New Roman"/>
          <w:lang w:val="en-US"/>
        </w:rPr>
        <w:t>,</w:t>
      </w:r>
      <w:r w:rsidR="005A74AE" w:rsidRPr="00064E60">
        <w:rPr>
          <w:rFonts w:ascii="Times New Roman" w:hAnsi="Times New Roman" w:cs="Times New Roman"/>
          <w:lang w:val="en-US"/>
        </w:rPr>
        <w:t xml:space="preserve"> 2017). </w:t>
      </w:r>
    </w:p>
    <w:p w14:paraId="068F4107" w14:textId="3BADD952" w:rsidR="008E78F4" w:rsidRPr="00064E60" w:rsidRDefault="008E78F4" w:rsidP="008E78F4">
      <w:pPr>
        <w:autoSpaceDE w:val="0"/>
        <w:autoSpaceDN w:val="0"/>
        <w:adjustRightInd w:val="0"/>
        <w:spacing w:after="0" w:line="360" w:lineRule="auto"/>
        <w:jc w:val="both"/>
        <w:rPr>
          <w:rFonts w:ascii="Times New Roman" w:hAnsi="Times New Roman" w:cs="Times New Roman"/>
          <w:lang w:val="en-US"/>
        </w:rPr>
      </w:pPr>
    </w:p>
    <w:p w14:paraId="1776E84C" w14:textId="40356008" w:rsidR="00600DDC" w:rsidRPr="00064E60" w:rsidRDefault="00600DDC" w:rsidP="00600DDC">
      <w:pPr>
        <w:autoSpaceDE w:val="0"/>
        <w:autoSpaceDN w:val="0"/>
        <w:adjustRightInd w:val="0"/>
        <w:spacing w:after="0" w:line="360" w:lineRule="auto"/>
        <w:jc w:val="center"/>
        <w:rPr>
          <w:rFonts w:ascii="Times New Roman" w:hAnsi="Times New Roman" w:cs="Times New Roman"/>
          <w:lang w:val="en-US"/>
        </w:rPr>
      </w:pPr>
      <w:r w:rsidRPr="00064E60">
        <w:rPr>
          <w:rFonts w:ascii="Times New Roman" w:hAnsi="Times New Roman" w:cs="Times New Roman"/>
          <w:lang w:val="en-US"/>
        </w:rPr>
        <w:t xml:space="preserve">{Insert Table </w:t>
      </w:r>
      <w:r w:rsidR="00291F6F" w:rsidRPr="00064E60">
        <w:rPr>
          <w:rFonts w:ascii="Times New Roman" w:hAnsi="Times New Roman" w:cs="Times New Roman"/>
          <w:lang w:val="en-GB"/>
        </w:rPr>
        <w:t>6</w:t>
      </w:r>
      <w:r w:rsidRPr="00064E60">
        <w:rPr>
          <w:rFonts w:ascii="Times New Roman" w:hAnsi="Times New Roman" w:cs="Times New Roman"/>
          <w:lang w:val="en-US"/>
        </w:rPr>
        <w:t xml:space="preserve"> about here}</w:t>
      </w:r>
    </w:p>
    <w:p w14:paraId="7F92464B" w14:textId="77777777" w:rsidR="00B82F98" w:rsidRPr="00064E60" w:rsidRDefault="00B82F98" w:rsidP="00600DDC">
      <w:pPr>
        <w:autoSpaceDE w:val="0"/>
        <w:autoSpaceDN w:val="0"/>
        <w:adjustRightInd w:val="0"/>
        <w:spacing w:after="0" w:line="360" w:lineRule="auto"/>
        <w:jc w:val="center"/>
        <w:rPr>
          <w:rFonts w:ascii="Times New Roman" w:hAnsi="Times New Roman" w:cs="Times New Roman"/>
          <w:lang w:val="en-US"/>
        </w:rPr>
      </w:pPr>
    </w:p>
    <w:p w14:paraId="54D0727E" w14:textId="24A63C5C" w:rsidR="004F5165" w:rsidRPr="00064E60" w:rsidRDefault="00B43F31" w:rsidP="007E7D6F">
      <w:pPr>
        <w:pStyle w:val="Heading1"/>
        <w:numPr>
          <w:ilvl w:val="0"/>
          <w:numId w:val="36"/>
        </w:numPr>
        <w:spacing w:line="360" w:lineRule="auto"/>
        <w:ind w:left="360"/>
        <w:rPr>
          <w:rFonts w:ascii="Times New Roman" w:hAnsi="Times New Roman" w:cs="Times New Roman"/>
          <w:bCs/>
          <w:i/>
          <w:iCs/>
          <w:color w:val="auto"/>
          <w:sz w:val="22"/>
          <w:szCs w:val="22"/>
          <w:lang w:val="en-US"/>
        </w:rPr>
      </w:pPr>
      <w:r w:rsidRPr="00064E60">
        <w:rPr>
          <w:rFonts w:ascii="Times New Roman" w:hAnsi="Times New Roman" w:cs="Times New Roman"/>
          <w:b/>
          <w:color w:val="auto"/>
          <w:sz w:val="22"/>
          <w:szCs w:val="22"/>
          <w:lang w:val="en-US"/>
        </w:rPr>
        <w:t xml:space="preserve">General </w:t>
      </w:r>
      <w:r w:rsidR="003205A0" w:rsidRPr="00064E60">
        <w:rPr>
          <w:rFonts w:ascii="Times New Roman" w:hAnsi="Times New Roman" w:cs="Times New Roman"/>
          <w:b/>
          <w:color w:val="auto"/>
          <w:sz w:val="22"/>
          <w:szCs w:val="22"/>
          <w:lang w:val="en-US"/>
        </w:rPr>
        <w:t>Discussion</w:t>
      </w:r>
      <w:r w:rsidR="003E2112" w:rsidRPr="00064E60">
        <w:rPr>
          <w:rFonts w:ascii="Times New Roman" w:hAnsi="Times New Roman" w:cs="Times New Roman"/>
          <w:b/>
          <w:color w:val="auto"/>
          <w:sz w:val="22"/>
          <w:szCs w:val="22"/>
          <w:lang w:val="en-US"/>
        </w:rPr>
        <w:t xml:space="preserve"> and Conclusion </w:t>
      </w:r>
    </w:p>
    <w:p w14:paraId="3A0F67C7" w14:textId="5AB1E1BB" w:rsidR="008D2255" w:rsidRPr="00064E60" w:rsidRDefault="000E2909"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The present research aims to develop a model examining usage intentions of m-banking within a context of capital controls in Greece. In that respect, it explored the influence of capital controls in m-banking usage and the important </w:t>
      </w:r>
      <w:r w:rsidR="003E2112" w:rsidRPr="00064E60">
        <w:rPr>
          <w:rFonts w:ascii="Times New Roman" w:hAnsi="Times New Roman" w:cs="Times New Roman"/>
          <w:lang w:val="en-US"/>
        </w:rPr>
        <w:t xml:space="preserve">drivers </w:t>
      </w:r>
      <w:r w:rsidRPr="00064E60">
        <w:rPr>
          <w:rFonts w:ascii="Times New Roman" w:hAnsi="Times New Roman" w:cs="Times New Roman"/>
          <w:lang w:val="en-US"/>
        </w:rPr>
        <w:t xml:space="preserve">of m-banking usage behavior were examined. </w:t>
      </w:r>
      <w:r w:rsidR="009B26BB" w:rsidRPr="00064E60">
        <w:rPr>
          <w:rFonts w:ascii="Times New Roman" w:hAnsi="Times New Roman" w:cs="Times New Roman"/>
          <w:lang w:val="en-US"/>
        </w:rPr>
        <w:t xml:space="preserve">The sequential exploratory research provides comprehensive </w:t>
      </w:r>
      <w:r w:rsidR="003E2112" w:rsidRPr="00064E60">
        <w:rPr>
          <w:rFonts w:ascii="Times New Roman" w:hAnsi="Times New Roman" w:cs="Times New Roman"/>
          <w:lang w:val="en-US"/>
        </w:rPr>
        <w:t xml:space="preserve">insights </w:t>
      </w:r>
      <w:r w:rsidR="001F2022" w:rsidRPr="00064E60">
        <w:rPr>
          <w:rFonts w:ascii="Times New Roman" w:hAnsi="Times New Roman" w:cs="Times New Roman"/>
          <w:lang w:val="en-US"/>
        </w:rPr>
        <w:t xml:space="preserve">into </w:t>
      </w:r>
      <w:r w:rsidR="009B26BB" w:rsidRPr="00064E60">
        <w:rPr>
          <w:rFonts w:ascii="Times New Roman" w:hAnsi="Times New Roman" w:cs="Times New Roman"/>
          <w:lang w:val="en-US"/>
        </w:rPr>
        <w:t>m-banking usages by Greek consumers. We first explored individual perceptions on how m-banking has changed Greek consumers’ financial service needs and habits due to the restrictions of capital controls. Our qualitative findings</w:t>
      </w:r>
      <w:r w:rsidR="008D2255" w:rsidRPr="00064E60">
        <w:rPr>
          <w:rFonts w:ascii="Times New Roman" w:hAnsi="Times New Roman" w:cs="Times New Roman"/>
          <w:lang w:val="en-US"/>
        </w:rPr>
        <w:t xml:space="preserve"> reveal that </w:t>
      </w:r>
      <w:r w:rsidR="009B26BB" w:rsidRPr="00064E60">
        <w:rPr>
          <w:rFonts w:ascii="Times New Roman" w:hAnsi="Times New Roman" w:cs="Times New Roman"/>
          <w:lang w:val="en-US"/>
        </w:rPr>
        <w:t xml:space="preserve">the impose of </w:t>
      </w:r>
      <w:r w:rsidR="008D2255" w:rsidRPr="00064E60">
        <w:rPr>
          <w:rFonts w:ascii="Times New Roman" w:hAnsi="Times New Roman" w:cs="Times New Roman"/>
          <w:lang w:val="en-US"/>
        </w:rPr>
        <w:t xml:space="preserve">capital controls </w:t>
      </w:r>
      <w:r w:rsidR="009B26BB" w:rsidRPr="00064E60">
        <w:rPr>
          <w:rFonts w:ascii="Times New Roman" w:hAnsi="Times New Roman" w:cs="Times New Roman"/>
          <w:lang w:val="en-US"/>
        </w:rPr>
        <w:t xml:space="preserve">significantly </w:t>
      </w:r>
      <w:r w:rsidR="008D2255" w:rsidRPr="00064E60">
        <w:rPr>
          <w:rFonts w:ascii="Times New Roman" w:hAnsi="Times New Roman" w:cs="Times New Roman"/>
          <w:lang w:val="en-US"/>
        </w:rPr>
        <w:t xml:space="preserve">contributed to the </w:t>
      </w:r>
      <w:r w:rsidR="009B26BB" w:rsidRPr="00064E60">
        <w:rPr>
          <w:rFonts w:ascii="Times New Roman" w:hAnsi="Times New Roman" w:cs="Times New Roman"/>
          <w:lang w:val="en-US"/>
        </w:rPr>
        <w:t xml:space="preserve">rising usage </w:t>
      </w:r>
      <w:r w:rsidR="008D2255" w:rsidRPr="00064E60">
        <w:rPr>
          <w:rFonts w:ascii="Times New Roman" w:hAnsi="Times New Roman" w:cs="Times New Roman"/>
          <w:lang w:val="en-US"/>
        </w:rPr>
        <w:t xml:space="preserve">of m-banking </w:t>
      </w:r>
      <w:r w:rsidR="009B26BB" w:rsidRPr="00064E60">
        <w:rPr>
          <w:rFonts w:ascii="Times New Roman" w:hAnsi="Times New Roman" w:cs="Times New Roman"/>
          <w:lang w:val="en-US"/>
        </w:rPr>
        <w:t xml:space="preserve">services </w:t>
      </w:r>
      <w:r w:rsidR="008D2255" w:rsidRPr="00064E60">
        <w:rPr>
          <w:rFonts w:ascii="Times New Roman" w:hAnsi="Times New Roman" w:cs="Times New Roman"/>
          <w:lang w:val="en-US"/>
        </w:rPr>
        <w:t xml:space="preserve">and </w:t>
      </w:r>
      <w:r w:rsidR="009B26BB" w:rsidRPr="00064E60">
        <w:rPr>
          <w:rFonts w:ascii="Times New Roman" w:hAnsi="Times New Roman" w:cs="Times New Roman"/>
          <w:lang w:val="en-US"/>
        </w:rPr>
        <w:t xml:space="preserve">a forced </w:t>
      </w:r>
      <w:r w:rsidR="008D2255" w:rsidRPr="00064E60">
        <w:rPr>
          <w:rFonts w:ascii="Times New Roman" w:hAnsi="Times New Roman" w:cs="Times New Roman"/>
          <w:lang w:val="en-US"/>
        </w:rPr>
        <w:t xml:space="preserve">change </w:t>
      </w:r>
      <w:r w:rsidR="009B26BB" w:rsidRPr="00064E60">
        <w:rPr>
          <w:rFonts w:ascii="Times New Roman" w:hAnsi="Times New Roman" w:cs="Times New Roman"/>
          <w:lang w:val="en-US"/>
        </w:rPr>
        <w:t xml:space="preserve">in </w:t>
      </w:r>
      <w:r w:rsidR="008D2255" w:rsidRPr="00064E60">
        <w:rPr>
          <w:rFonts w:ascii="Times New Roman" w:hAnsi="Times New Roman" w:cs="Times New Roman"/>
          <w:lang w:val="en-US"/>
        </w:rPr>
        <w:t xml:space="preserve">banking </w:t>
      </w:r>
      <w:r w:rsidR="009B26BB" w:rsidRPr="00064E60">
        <w:rPr>
          <w:rFonts w:ascii="Times New Roman" w:hAnsi="Times New Roman" w:cs="Times New Roman"/>
          <w:lang w:val="en-US"/>
        </w:rPr>
        <w:t>habits was observed.</w:t>
      </w:r>
      <w:r w:rsidR="0017300A" w:rsidRPr="00064E60">
        <w:rPr>
          <w:rFonts w:ascii="Times New Roman" w:hAnsi="Times New Roman" w:cs="Times New Roman"/>
          <w:lang w:val="en-US"/>
        </w:rPr>
        <w:t xml:space="preserve"> In addition, </w:t>
      </w:r>
      <w:r w:rsidR="009B26BB" w:rsidRPr="00064E60">
        <w:rPr>
          <w:rFonts w:ascii="Times New Roman" w:hAnsi="Times New Roman" w:cs="Times New Roman"/>
          <w:lang w:val="en-US"/>
        </w:rPr>
        <w:t>we further interpreted a variety of concerns in penetrating m-banking usages such as perceived usefulness, ease of use, potential risks and technology anxiety</w:t>
      </w:r>
      <w:r w:rsidR="008D2255" w:rsidRPr="00064E60">
        <w:rPr>
          <w:rFonts w:ascii="Times New Roman" w:hAnsi="Times New Roman" w:cs="Times New Roman"/>
          <w:lang w:val="en-US"/>
        </w:rPr>
        <w:t xml:space="preserve">. </w:t>
      </w:r>
      <w:r w:rsidR="003A0D41" w:rsidRPr="00064E60">
        <w:rPr>
          <w:rFonts w:ascii="Times New Roman" w:hAnsi="Times New Roman" w:cs="Times New Roman"/>
          <w:lang w:val="en-US"/>
        </w:rPr>
        <w:t xml:space="preserve">The </w:t>
      </w:r>
      <w:r w:rsidR="009B26BB" w:rsidRPr="00064E60">
        <w:rPr>
          <w:rFonts w:ascii="Times New Roman" w:hAnsi="Times New Roman" w:cs="Times New Roman"/>
          <w:lang w:val="en-US"/>
        </w:rPr>
        <w:t xml:space="preserve">practice </w:t>
      </w:r>
      <w:r w:rsidR="003A0D41" w:rsidRPr="00064E60">
        <w:rPr>
          <w:rFonts w:ascii="Times New Roman" w:hAnsi="Times New Roman" w:cs="Times New Roman"/>
          <w:lang w:val="en-US"/>
        </w:rPr>
        <w:t xml:space="preserve">of capital controls seemed to have </w:t>
      </w:r>
      <w:r w:rsidR="007B5062" w:rsidRPr="00064E60">
        <w:rPr>
          <w:rFonts w:ascii="Times New Roman" w:hAnsi="Times New Roman" w:cs="Times New Roman"/>
          <w:lang w:val="en-US"/>
        </w:rPr>
        <w:t>requested</w:t>
      </w:r>
      <w:r w:rsidR="003A0D41" w:rsidRPr="00064E60">
        <w:rPr>
          <w:rFonts w:ascii="Times New Roman" w:hAnsi="Times New Roman" w:cs="Times New Roman"/>
          <w:lang w:val="en-US"/>
        </w:rPr>
        <w:t xml:space="preserve"> bank consumers to use technology-</w:t>
      </w:r>
      <w:r w:rsidR="009B26BB" w:rsidRPr="00064E60">
        <w:rPr>
          <w:rFonts w:ascii="Times New Roman" w:hAnsi="Times New Roman" w:cs="Times New Roman"/>
          <w:lang w:val="en-US"/>
        </w:rPr>
        <w:t xml:space="preserve">assisted tools </w:t>
      </w:r>
      <w:r w:rsidR="003A0D41" w:rsidRPr="00064E60">
        <w:rPr>
          <w:rFonts w:ascii="Times New Roman" w:hAnsi="Times New Roman" w:cs="Times New Roman"/>
          <w:lang w:val="en-US"/>
        </w:rPr>
        <w:t>to satisfy their needs</w:t>
      </w:r>
      <w:r w:rsidR="007B5062" w:rsidRPr="00064E60">
        <w:rPr>
          <w:rFonts w:ascii="Times New Roman" w:hAnsi="Times New Roman" w:cs="Times New Roman"/>
          <w:lang w:val="en-US"/>
        </w:rPr>
        <w:t xml:space="preserve"> in a mandatory approach</w:t>
      </w:r>
      <w:r w:rsidR="003A0D41" w:rsidRPr="00064E60">
        <w:rPr>
          <w:rFonts w:ascii="Times New Roman" w:hAnsi="Times New Roman" w:cs="Times New Roman"/>
          <w:lang w:val="en-US"/>
        </w:rPr>
        <w:t xml:space="preserve">. </w:t>
      </w:r>
      <w:r w:rsidR="009B26BB" w:rsidRPr="00064E60">
        <w:rPr>
          <w:rFonts w:ascii="Times New Roman" w:hAnsi="Times New Roman" w:cs="Times New Roman"/>
          <w:lang w:val="en-US"/>
        </w:rPr>
        <w:t xml:space="preserve">This is accounted for large adoption of smartphones observed in the research context, wherein people gradually hold positive attitudes towards using m-banking applications on their smartphones. </w:t>
      </w:r>
      <w:r w:rsidR="009A443A" w:rsidRPr="00064E60">
        <w:rPr>
          <w:rFonts w:ascii="Times New Roman" w:hAnsi="Times New Roman" w:cs="Times New Roman"/>
          <w:lang w:val="en-US"/>
        </w:rPr>
        <w:t>This is in line with the findings of the earlier study of Reinders</w:t>
      </w:r>
      <w:r w:rsidR="00A92579" w:rsidRPr="00064E60">
        <w:rPr>
          <w:rFonts w:ascii="Times New Roman" w:hAnsi="Times New Roman" w:cs="Times New Roman"/>
          <w:lang w:val="en-US"/>
        </w:rPr>
        <w:t xml:space="preserve"> </w:t>
      </w:r>
      <w:r w:rsidR="00A92579" w:rsidRPr="00064E60">
        <w:rPr>
          <w:rFonts w:ascii="Times New Roman" w:hAnsi="Times New Roman" w:cs="Times New Roman"/>
          <w:i/>
          <w:lang w:val="en-US"/>
        </w:rPr>
        <w:t>et al.</w:t>
      </w:r>
      <w:r w:rsidR="009A443A" w:rsidRPr="00064E60">
        <w:rPr>
          <w:rFonts w:ascii="Times New Roman" w:hAnsi="Times New Roman" w:cs="Times New Roman"/>
          <w:lang w:val="en-US"/>
        </w:rPr>
        <w:t xml:space="preserve"> (2008). More interestingly, we found that m-banking users found it comfortable to use the technology once they got along with the banking applications and make transactions easily. Thus, more people chose to follow m-banking approaches. We thus derived an antecedent variable so-called decision comfort. </w:t>
      </w:r>
      <w:r w:rsidR="009402A2" w:rsidRPr="00064E60">
        <w:rPr>
          <w:rFonts w:ascii="Times New Roman" w:hAnsi="Times New Roman" w:cs="Times New Roman"/>
          <w:lang w:val="en-US"/>
        </w:rPr>
        <w:t xml:space="preserve"> </w:t>
      </w:r>
      <w:r w:rsidR="009A443A" w:rsidRPr="00064E60">
        <w:rPr>
          <w:rFonts w:ascii="Times New Roman" w:hAnsi="Times New Roman" w:cs="Times New Roman"/>
          <w:lang w:val="en-US"/>
        </w:rPr>
        <w:t xml:space="preserve">We discover that both bank consumers and employees have learnt the new technology to deal with daily financial needs and transactions. We therefore examine the correlational relationships between antecedents and m-banking usage intention in the second study.  </w:t>
      </w:r>
    </w:p>
    <w:p w14:paraId="6CDCA134" w14:textId="33BE46AD" w:rsidR="003979F2" w:rsidRPr="00064E60" w:rsidRDefault="009F3650" w:rsidP="008F52D7">
      <w:pPr>
        <w:spacing w:after="0" w:line="360" w:lineRule="auto"/>
        <w:jc w:val="both"/>
        <w:rPr>
          <w:rFonts w:ascii="Times New Roman" w:hAnsi="Times New Roman" w:cs="Times New Roman"/>
          <w:lang w:val="en-US"/>
        </w:rPr>
      </w:pPr>
      <w:r w:rsidRPr="00064E60">
        <w:rPr>
          <w:rFonts w:ascii="Times New Roman" w:hAnsi="Times New Roman" w:cs="Times New Roman"/>
          <w:lang w:val="en-US"/>
        </w:rPr>
        <w:lastRenderedPageBreak/>
        <w:t xml:space="preserve">       </w:t>
      </w:r>
      <w:r w:rsidR="008F397C" w:rsidRPr="00064E60">
        <w:rPr>
          <w:rFonts w:ascii="Times New Roman" w:hAnsi="Times New Roman" w:cs="Times New Roman"/>
          <w:lang w:val="en-US"/>
        </w:rPr>
        <w:t xml:space="preserve">The subsequent survey results </w:t>
      </w:r>
      <w:r w:rsidR="009A443A" w:rsidRPr="00064E60">
        <w:rPr>
          <w:rFonts w:ascii="Times New Roman" w:hAnsi="Times New Roman" w:cs="Times New Roman"/>
          <w:lang w:val="en-US"/>
        </w:rPr>
        <w:t xml:space="preserve">enabled us to answer </w:t>
      </w:r>
      <w:r w:rsidR="008F397C" w:rsidRPr="00064E60">
        <w:rPr>
          <w:rFonts w:ascii="Times New Roman" w:hAnsi="Times New Roman" w:cs="Times New Roman"/>
          <w:lang w:val="en-US"/>
        </w:rPr>
        <w:t>the second research question</w:t>
      </w:r>
      <w:r w:rsidR="001F2022" w:rsidRPr="00064E60">
        <w:rPr>
          <w:rFonts w:ascii="Times New Roman" w:hAnsi="Times New Roman" w:cs="Times New Roman"/>
          <w:lang w:val="en-US"/>
        </w:rPr>
        <w:t xml:space="preserve"> by emphasizing</w:t>
      </w:r>
      <w:r w:rsidR="009A443A" w:rsidRPr="00064E60">
        <w:rPr>
          <w:rFonts w:ascii="Times New Roman" w:hAnsi="Times New Roman" w:cs="Times New Roman"/>
          <w:lang w:val="en-US"/>
        </w:rPr>
        <w:t xml:space="preserve"> to what extent of each antecedent impact</w:t>
      </w:r>
      <w:r w:rsidR="001F2022" w:rsidRPr="00064E60">
        <w:rPr>
          <w:rFonts w:ascii="Times New Roman" w:hAnsi="Times New Roman" w:cs="Times New Roman"/>
          <w:lang w:val="en-US"/>
        </w:rPr>
        <w:t>ing</w:t>
      </w:r>
      <w:r w:rsidR="009A443A" w:rsidRPr="00064E60">
        <w:rPr>
          <w:rFonts w:ascii="Times New Roman" w:hAnsi="Times New Roman" w:cs="Times New Roman"/>
          <w:lang w:val="en-US"/>
        </w:rPr>
        <w:t xml:space="preserve"> m-banking usage intention</w:t>
      </w:r>
      <w:r w:rsidR="008F397C" w:rsidRPr="00064E60">
        <w:rPr>
          <w:rFonts w:ascii="Times New Roman" w:hAnsi="Times New Roman" w:cs="Times New Roman"/>
          <w:lang w:val="en-US"/>
        </w:rPr>
        <w:t xml:space="preserve"> </w:t>
      </w:r>
      <w:r w:rsidR="002C062F" w:rsidRPr="00064E60">
        <w:rPr>
          <w:rFonts w:ascii="Times New Roman" w:hAnsi="Times New Roman" w:cs="Times New Roman"/>
          <w:lang w:val="en-US"/>
        </w:rPr>
        <w:t>in Greece</w:t>
      </w:r>
      <w:r w:rsidR="008F397C" w:rsidRPr="00064E60">
        <w:rPr>
          <w:rFonts w:ascii="Times New Roman" w:hAnsi="Times New Roman" w:cs="Times New Roman"/>
          <w:lang w:val="en-US"/>
        </w:rPr>
        <w:t>.</w:t>
      </w:r>
      <w:r w:rsidR="006E78EB" w:rsidRPr="00064E60">
        <w:rPr>
          <w:rFonts w:ascii="Times New Roman" w:hAnsi="Times New Roman" w:cs="Times New Roman"/>
          <w:lang w:val="en-US"/>
        </w:rPr>
        <w:t xml:space="preserve"> </w:t>
      </w:r>
      <w:r w:rsidR="0088081C" w:rsidRPr="00064E60">
        <w:rPr>
          <w:rFonts w:ascii="Times New Roman" w:hAnsi="Times New Roman" w:cs="Times New Roman"/>
          <w:lang w:val="en-US"/>
        </w:rPr>
        <w:t xml:space="preserve">The </w:t>
      </w:r>
      <w:r w:rsidR="009A443A" w:rsidRPr="00064E60">
        <w:rPr>
          <w:rFonts w:ascii="Times New Roman" w:hAnsi="Times New Roman" w:cs="Times New Roman"/>
          <w:lang w:val="en-US"/>
        </w:rPr>
        <w:t xml:space="preserve">quantitative </w:t>
      </w:r>
      <w:r w:rsidR="0088081C" w:rsidRPr="00064E60">
        <w:rPr>
          <w:rFonts w:ascii="Times New Roman" w:hAnsi="Times New Roman" w:cs="Times New Roman"/>
          <w:lang w:val="en-US"/>
        </w:rPr>
        <w:t>results reveal the important effects of perceived ease of use</w:t>
      </w:r>
      <w:r w:rsidR="00D578FB" w:rsidRPr="00064E60">
        <w:rPr>
          <w:rFonts w:ascii="Times New Roman" w:hAnsi="Times New Roman" w:cs="Times New Roman"/>
          <w:lang w:val="en-US"/>
        </w:rPr>
        <w:t xml:space="preserve"> (PEU)</w:t>
      </w:r>
      <w:r w:rsidR="0088081C" w:rsidRPr="00064E60">
        <w:rPr>
          <w:rFonts w:ascii="Times New Roman" w:hAnsi="Times New Roman" w:cs="Times New Roman"/>
          <w:lang w:val="en-US"/>
        </w:rPr>
        <w:t>, perceived usefulness</w:t>
      </w:r>
      <w:r w:rsidR="00D578FB" w:rsidRPr="00064E60">
        <w:rPr>
          <w:rFonts w:ascii="Times New Roman" w:hAnsi="Times New Roman" w:cs="Times New Roman"/>
          <w:lang w:val="en-US"/>
        </w:rPr>
        <w:t xml:space="preserve"> (PU)</w:t>
      </w:r>
      <w:r w:rsidR="0088081C" w:rsidRPr="00064E60">
        <w:rPr>
          <w:rFonts w:ascii="Times New Roman" w:hAnsi="Times New Roman" w:cs="Times New Roman"/>
          <w:lang w:val="en-US"/>
        </w:rPr>
        <w:t>, decision comfort</w:t>
      </w:r>
      <w:r w:rsidR="00D578FB" w:rsidRPr="00064E60">
        <w:rPr>
          <w:rFonts w:ascii="Times New Roman" w:hAnsi="Times New Roman" w:cs="Times New Roman"/>
          <w:lang w:val="en-US"/>
        </w:rPr>
        <w:t xml:space="preserve"> (COMFO)</w:t>
      </w:r>
      <w:r w:rsidR="0088081C" w:rsidRPr="00064E60">
        <w:rPr>
          <w:rFonts w:ascii="Times New Roman" w:hAnsi="Times New Roman" w:cs="Times New Roman"/>
          <w:lang w:val="en-US"/>
        </w:rPr>
        <w:t>,</w:t>
      </w:r>
      <w:r w:rsidR="00AF4E3F" w:rsidRPr="00064E60">
        <w:rPr>
          <w:rFonts w:ascii="Times New Roman" w:hAnsi="Times New Roman" w:cs="Times New Roman"/>
          <w:lang w:val="en-US"/>
        </w:rPr>
        <w:t xml:space="preserve"> </w:t>
      </w:r>
      <w:r w:rsidR="0088081C" w:rsidRPr="00064E60">
        <w:rPr>
          <w:rFonts w:ascii="Times New Roman" w:hAnsi="Times New Roman" w:cs="Times New Roman"/>
          <w:lang w:val="en-US"/>
        </w:rPr>
        <w:t>and perceived risk (</w:t>
      </w:r>
      <w:r w:rsidR="00D578FB" w:rsidRPr="00064E60">
        <w:rPr>
          <w:rFonts w:ascii="Times New Roman" w:hAnsi="Times New Roman" w:cs="Times New Roman"/>
          <w:lang w:val="en-US"/>
        </w:rPr>
        <w:t>PERISK</w:t>
      </w:r>
      <w:r w:rsidR="00F6609A" w:rsidRPr="00064E60">
        <w:rPr>
          <w:rFonts w:ascii="Times New Roman" w:hAnsi="Times New Roman" w:cs="Times New Roman"/>
          <w:lang w:val="en-US"/>
        </w:rPr>
        <w:t>)</w:t>
      </w:r>
      <w:r w:rsidR="00A05BDD" w:rsidRPr="00064E60">
        <w:rPr>
          <w:rFonts w:ascii="Times New Roman" w:hAnsi="Times New Roman" w:cs="Times New Roman"/>
          <w:lang w:val="en-US"/>
        </w:rPr>
        <w:t xml:space="preserve"> on m-banking usage intentions.</w:t>
      </w:r>
      <w:r w:rsidR="00D578FB" w:rsidRPr="00064E60">
        <w:rPr>
          <w:rFonts w:ascii="Times New Roman" w:hAnsi="Times New Roman" w:cs="Times New Roman"/>
          <w:lang w:val="en-US"/>
        </w:rPr>
        <w:t xml:space="preserve"> </w:t>
      </w:r>
      <w:r w:rsidR="00D41626" w:rsidRPr="00064E60">
        <w:rPr>
          <w:rFonts w:ascii="Times New Roman" w:hAnsi="Times New Roman" w:cs="Times New Roman"/>
          <w:lang w:val="en-US"/>
        </w:rPr>
        <w:t xml:space="preserve">PU exhibits greater effect to usage intentions than </w:t>
      </w:r>
      <w:r w:rsidR="001F2022" w:rsidRPr="00064E60">
        <w:rPr>
          <w:rFonts w:ascii="Times New Roman" w:hAnsi="Times New Roman" w:cs="Times New Roman"/>
          <w:lang w:val="en-US"/>
        </w:rPr>
        <w:t xml:space="preserve">that of </w:t>
      </w:r>
      <w:r w:rsidR="00D41626" w:rsidRPr="00064E60">
        <w:rPr>
          <w:rFonts w:ascii="Times New Roman" w:hAnsi="Times New Roman" w:cs="Times New Roman"/>
          <w:lang w:val="en-US"/>
        </w:rPr>
        <w:t>PEU</w:t>
      </w:r>
      <w:r w:rsidR="001F2022" w:rsidRPr="00064E60">
        <w:rPr>
          <w:rFonts w:ascii="Times New Roman" w:hAnsi="Times New Roman" w:cs="Times New Roman"/>
          <w:lang w:val="en-US"/>
        </w:rPr>
        <w:t>, in line with</w:t>
      </w:r>
      <w:r w:rsidR="00D41626" w:rsidRPr="00064E60">
        <w:rPr>
          <w:rFonts w:ascii="Times New Roman" w:hAnsi="Times New Roman" w:cs="Times New Roman"/>
          <w:lang w:val="en-US"/>
        </w:rPr>
        <w:t xml:space="preserve"> the </w:t>
      </w:r>
      <w:r w:rsidR="001F2022" w:rsidRPr="00064E60">
        <w:rPr>
          <w:rFonts w:ascii="Times New Roman" w:hAnsi="Times New Roman" w:cs="Times New Roman"/>
          <w:lang w:val="en-US"/>
        </w:rPr>
        <w:t xml:space="preserve">outcomes </w:t>
      </w:r>
      <w:r w:rsidR="00D41626" w:rsidRPr="00064E60">
        <w:rPr>
          <w:rFonts w:ascii="Times New Roman" w:hAnsi="Times New Roman" w:cs="Times New Roman"/>
          <w:lang w:val="en-US"/>
        </w:rPr>
        <w:t xml:space="preserve">presented </w:t>
      </w:r>
      <w:r w:rsidR="001F2022" w:rsidRPr="00064E60">
        <w:rPr>
          <w:rFonts w:ascii="Times New Roman" w:hAnsi="Times New Roman" w:cs="Times New Roman"/>
          <w:lang w:val="en-US"/>
        </w:rPr>
        <w:t xml:space="preserve">by </w:t>
      </w:r>
      <w:r w:rsidR="00D41626" w:rsidRPr="00064E60">
        <w:rPr>
          <w:rFonts w:ascii="Times New Roman" w:hAnsi="Times New Roman" w:cs="Times New Roman"/>
          <w:lang w:val="en-US"/>
        </w:rPr>
        <w:t>Brown</w:t>
      </w:r>
      <w:r w:rsidR="007E1157" w:rsidRPr="00064E60">
        <w:rPr>
          <w:rFonts w:ascii="Times New Roman" w:hAnsi="Times New Roman" w:cs="Times New Roman"/>
          <w:lang w:val="en-US"/>
        </w:rPr>
        <w:t xml:space="preserve"> </w:t>
      </w:r>
      <w:r w:rsidR="007E1157" w:rsidRPr="00064E60">
        <w:rPr>
          <w:rFonts w:ascii="Times New Roman" w:hAnsi="Times New Roman" w:cs="Times New Roman"/>
          <w:i/>
          <w:lang w:val="en-US"/>
        </w:rPr>
        <w:t>et al.</w:t>
      </w:r>
      <w:r w:rsidR="00D41626" w:rsidRPr="00064E60">
        <w:rPr>
          <w:rFonts w:ascii="Times New Roman" w:hAnsi="Times New Roman" w:cs="Times New Roman"/>
          <w:lang w:val="en-US"/>
        </w:rPr>
        <w:t xml:space="preserve"> (2014).</w:t>
      </w:r>
      <w:r w:rsidR="00F97E19" w:rsidRPr="00064E60">
        <w:rPr>
          <w:rFonts w:ascii="Times New Roman" w:hAnsi="Times New Roman" w:cs="Times New Roman"/>
          <w:lang w:val="en-US"/>
        </w:rPr>
        <w:t xml:space="preserve"> </w:t>
      </w:r>
      <w:r w:rsidR="007B5062" w:rsidRPr="00064E60">
        <w:rPr>
          <w:rFonts w:ascii="Times New Roman" w:hAnsi="Times New Roman" w:cs="Times New Roman"/>
          <w:lang w:val="en-US"/>
        </w:rPr>
        <w:t xml:space="preserve">Furthermore, users value more the usefulness aspect of the respective technological interface rather than the ease of using it. Especially m-banking consumers seem to pay more attention </w:t>
      </w:r>
      <w:r w:rsidR="001F2022" w:rsidRPr="00064E60">
        <w:rPr>
          <w:rFonts w:ascii="Times New Roman" w:hAnsi="Times New Roman" w:cs="Times New Roman"/>
          <w:lang w:val="en-US"/>
        </w:rPr>
        <w:t xml:space="preserve">to </w:t>
      </w:r>
      <w:r w:rsidR="007B5062" w:rsidRPr="00064E60">
        <w:rPr>
          <w:rFonts w:ascii="Times New Roman" w:hAnsi="Times New Roman" w:cs="Times New Roman"/>
          <w:lang w:val="en-US"/>
        </w:rPr>
        <w:t xml:space="preserve">the outcome of using the technological interface than </w:t>
      </w:r>
      <w:r w:rsidR="001F2022" w:rsidRPr="00064E60">
        <w:rPr>
          <w:rFonts w:ascii="Times New Roman" w:hAnsi="Times New Roman" w:cs="Times New Roman"/>
          <w:lang w:val="en-US"/>
        </w:rPr>
        <w:t xml:space="preserve">to </w:t>
      </w:r>
      <w:r w:rsidR="007B5062" w:rsidRPr="00064E60">
        <w:rPr>
          <w:rFonts w:ascii="Times New Roman" w:hAnsi="Times New Roman" w:cs="Times New Roman"/>
          <w:lang w:val="en-US"/>
        </w:rPr>
        <w:t xml:space="preserve">the process. In addition, our quantitative findings suggest that decision comfort is an important influence of usage behavior. We </w:t>
      </w:r>
      <w:r w:rsidR="001F2022" w:rsidRPr="00064E60">
        <w:rPr>
          <w:rFonts w:ascii="Times New Roman" w:hAnsi="Times New Roman" w:cs="Times New Roman"/>
          <w:lang w:val="en-US"/>
        </w:rPr>
        <w:t xml:space="preserve">can </w:t>
      </w:r>
      <w:r w:rsidR="007B5062" w:rsidRPr="00064E60">
        <w:rPr>
          <w:rFonts w:ascii="Times New Roman" w:hAnsi="Times New Roman" w:cs="Times New Roman"/>
          <w:lang w:val="en-US"/>
        </w:rPr>
        <w:t xml:space="preserve">interpret that decision comfort is a positive emotion, </w:t>
      </w:r>
      <w:proofErr w:type="gramStart"/>
      <w:r w:rsidR="007B5062" w:rsidRPr="00064E60">
        <w:rPr>
          <w:rFonts w:ascii="Times New Roman" w:hAnsi="Times New Roman" w:cs="Times New Roman"/>
          <w:lang w:val="en-US"/>
        </w:rPr>
        <w:t>similar to</w:t>
      </w:r>
      <w:proofErr w:type="gramEnd"/>
      <w:r w:rsidR="007B5062" w:rsidRPr="00064E60">
        <w:rPr>
          <w:rFonts w:ascii="Times New Roman" w:hAnsi="Times New Roman" w:cs="Times New Roman"/>
          <w:lang w:val="en-US"/>
        </w:rPr>
        <w:t xml:space="preserve"> the ‘enjoyment’ (Davis </w:t>
      </w:r>
      <w:r w:rsidR="007B5062" w:rsidRPr="00064E60">
        <w:rPr>
          <w:rFonts w:ascii="Times New Roman" w:hAnsi="Times New Roman" w:cs="Times New Roman"/>
          <w:i/>
          <w:lang w:val="en-US"/>
        </w:rPr>
        <w:t>et al</w:t>
      </w:r>
      <w:r w:rsidR="007B5062" w:rsidRPr="00064E60">
        <w:rPr>
          <w:rFonts w:ascii="Times New Roman" w:hAnsi="Times New Roman" w:cs="Times New Roman"/>
          <w:lang w:val="en-US"/>
        </w:rPr>
        <w:t xml:space="preserve">., 1992) that further explains usage intentions. </w:t>
      </w:r>
    </w:p>
    <w:p w14:paraId="6E39243F" w14:textId="77777777" w:rsidR="00B82F98" w:rsidRPr="00064E60" w:rsidRDefault="00B82F98" w:rsidP="008F52D7">
      <w:pPr>
        <w:spacing w:after="0" w:line="360" w:lineRule="auto"/>
        <w:jc w:val="both"/>
        <w:rPr>
          <w:rFonts w:ascii="Times New Roman" w:hAnsi="Times New Roman" w:cs="Times New Roman"/>
          <w:lang w:val="en-US"/>
        </w:rPr>
      </w:pPr>
    </w:p>
    <w:p w14:paraId="21139580" w14:textId="58184EF4" w:rsidR="001A1257" w:rsidRPr="00064E60" w:rsidRDefault="00055393" w:rsidP="001E7CE3">
      <w:pPr>
        <w:spacing w:after="0" w:line="360" w:lineRule="auto"/>
        <w:jc w:val="both"/>
        <w:rPr>
          <w:rFonts w:ascii="Times New Roman" w:hAnsi="Times New Roman" w:cs="Times New Roman"/>
          <w:b/>
          <w:i/>
          <w:iCs/>
          <w:lang w:val="en-US"/>
        </w:rPr>
      </w:pPr>
      <w:r w:rsidRPr="00064E60">
        <w:rPr>
          <w:rFonts w:ascii="Times New Roman" w:hAnsi="Times New Roman" w:cs="Times New Roman"/>
          <w:b/>
          <w:i/>
          <w:lang w:val="en-US"/>
        </w:rPr>
        <w:t xml:space="preserve">5.1 </w:t>
      </w:r>
      <w:r w:rsidR="000A10D0" w:rsidRPr="00064E60">
        <w:rPr>
          <w:rFonts w:ascii="Times New Roman" w:hAnsi="Times New Roman" w:cs="Times New Roman"/>
          <w:b/>
          <w:i/>
          <w:lang w:val="en-US"/>
        </w:rPr>
        <w:t xml:space="preserve">Theoretical </w:t>
      </w:r>
      <w:r w:rsidR="003E2112" w:rsidRPr="00064E60">
        <w:rPr>
          <w:rFonts w:ascii="Times New Roman" w:hAnsi="Times New Roman" w:cs="Times New Roman"/>
          <w:b/>
          <w:i/>
          <w:iCs/>
          <w:lang w:val="en-US"/>
        </w:rPr>
        <w:t>I</w:t>
      </w:r>
      <w:r w:rsidR="000A10D0" w:rsidRPr="00064E60">
        <w:rPr>
          <w:rFonts w:ascii="Times New Roman" w:hAnsi="Times New Roman" w:cs="Times New Roman"/>
          <w:b/>
          <w:i/>
          <w:iCs/>
          <w:lang w:val="en-US"/>
        </w:rPr>
        <w:t>mplications</w:t>
      </w:r>
    </w:p>
    <w:p w14:paraId="0334F635" w14:textId="79DD7606" w:rsidR="00BE1ADD" w:rsidRPr="00064E60" w:rsidRDefault="000E5F30" w:rsidP="001E7CE3">
      <w:pPr>
        <w:spacing w:after="0" w:line="360" w:lineRule="auto"/>
        <w:jc w:val="both"/>
        <w:rPr>
          <w:rFonts w:ascii="Times New Roman" w:hAnsi="Times New Roman" w:cs="Times New Roman"/>
          <w:lang w:val="en-US"/>
        </w:rPr>
      </w:pPr>
      <w:r w:rsidRPr="00064E60">
        <w:rPr>
          <w:rFonts w:ascii="Times New Roman" w:hAnsi="Times New Roman" w:cs="Times New Roman"/>
          <w:iCs/>
          <w:lang w:val="en-US"/>
        </w:rPr>
        <w:t>Our</w:t>
      </w:r>
      <w:r w:rsidRPr="00064E60">
        <w:rPr>
          <w:rFonts w:ascii="Times New Roman" w:hAnsi="Times New Roman" w:cs="Times New Roman"/>
          <w:lang w:val="en-US"/>
        </w:rPr>
        <w:t xml:space="preserve"> research contributes to the literature as follows. The qualitative study </w:t>
      </w:r>
      <w:r w:rsidR="00FC7C86" w:rsidRPr="00064E60">
        <w:rPr>
          <w:rFonts w:ascii="Times New Roman" w:hAnsi="Times New Roman" w:cs="Times New Roman"/>
          <w:lang w:val="en-US"/>
        </w:rPr>
        <w:t xml:space="preserve">extends our understanding regarding the </w:t>
      </w:r>
      <w:r w:rsidRPr="00064E60">
        <w:rPr>
          <w:rFonts w:ascii="Times New Roman" w:hAnsi="Times New Roman" w:cs="Times New Roman"/>
          <w:lang w:val="en-US"/>
        </w:rPr>
        <w:t xml:space="preserve">relevance of important attributes of usage behavior of m-banking including </w:t>
      </w:r>
      <w:r w:rsidR="00E22B2D" w:rsidRPr="00064E60">
        <w:rPr>
          <w:rFonts w:ascii="Times New Roman" w:hAnsi="Times New Roman" w:cs="Times New Roman"/>
          <w:lang w:val="en-US"/>
        </w:rPr>
        <w:t>TAM constructs,</w:t>
      </w:r>
      <w:r w:rsidRPr="00064E60">
        <w:rPr>
          <w:rFonts w:ascii="Times New Roman" w:hAnsi="Times New Roman" w:cs="Times New Roman"/>
          <w:lang w:val="en-US"/>
        </w:rPr>
        <w:t xml:space="preserve"> perceived risks, and the technology anxiety. </w:t>
      </w:r>
      <w:r w:rsidR="009D32F7" w:rsidRPr="00064E60">
        <w:rPr>
          <w:rFonts w:ascii="Times New Roman" w:hAnsi="Times New Roman" w:cs="Times New Roman"/>
          <w:lang w:val="en-US"/>
        </w:rPr>
        <w:t>It confirms the influence of the latter constructs (e.g</w:t>
      </w:r>
      <w:r w:rsidR="004E35B8" w:rsidRPr="00064E60">
        <w:rPr>
          <w:rFonts w:ascii="Times New Roman" w:hAnsi="Times New Roman" w:cs="Times New Roman"/>
          <w:lang w:val="en-US"/>
        </w:rPr>
        <w:t>.</w:t>
      </w:r>
      <w:r w:rsidR="009D32F7" w:rsidRPr="00064E60">
        <w:rPr>
          <w:rFonts w:ascii="Times New Roman" w:hAnsi="Times New Roman" w:cs="Times New Roman"/>
          <w:lang w:val="en-US"/>
        </w:rPr>
        <w:t xml:space="preserve">, </w:t>
      </w:r>
      <w:proofErr w:type="spellStart"/>
      <w:r w:rsidR="009D32F7" w:rsidRPr="00064E60">
        <w:rPr>
          <w:rFonts w:ascii="Times New Roman" w:hAnsi="Times New Roman" w:cs="Times New Roman"/>
          <w:lang w:val="en-US"/>
        </w:rPr>
        <w:t>Hohenberger</w:t>
      </w:r>
      <w:proofErr w:type="spellEnd"/>
      <w:r w:rsidR="009D32F7" w:rsidRPr="00064E60">
        <w:rPr>
          <w:rFonts w:ascii="Times New Roman" w:hAnsi="Times New Roman" w:cs="Times New Roman"/>
          <w:lang w:val="en-US"/>
        </w:rPr>
        <w:t xml:space="preserve"> </w:t>
      </w:r>
      <w:r w:rsidR="009D32F7" w:rsidRPr="00064E60">
        <w:rPr>
          <w:rFonts w:ascii="Times New Roman" w:hAnsi="Times New Roman" w:cs="Times New Roman"/>
          <w:i/>
          <w:lang w:val="en-US"/>
        </w:rPr>
        <w:t>et al.</w:t>
      </w:r>
      <w:r w:rsidR="009D32F7" w:rsidRPr="00064E60">
        <w:rPr>
          <w:rFonts w:ascii="Times New Roman" w:hAnsi="Times New Roman" w:cs="Times New Roman"/>
          <w:lang w:val="en-US"/>
        </w:rPr>
        <w:t xml:space="preserve">, 2017; Marriott </w:t>
      </w:r>
      <w:r w:rsidR="009D32F7" w:rsidRPr="00064E60">
        <w:rPr>
          <w:rFonts w:ascii="Times New Roman" w:hAnsi="Times New Roman" w:cs="Times New Roman"/>
          <w:i/>
          <w:lang w:val="en-US"/>
        </w:rPr>
        <w:t>et al.</w:t>
      </w:r>
      <w:r w:rsidR="009D32F7" w:rsidRPr="00064E60">
        <w:rPr>
          <w:rFonts w:ascii="Times New Roman" w:hAnsi="Times New Roman" w:cs="Times New Roman"/>
          <w:lang w:val="en-US"/>
        </w:rPr>
        <w:t xml:space="preserve">, 2017). Interestingly, we identify that </w:t>
      </w:r>
      <w:bookmarkStart w:id="2" w:name="_Hlk100402553"/>
      <w:r w:rsidR="009D32F7" w:rsidRPr="00064E60">
        <w:rPr>
          <w:rFonts w:ascii="Times New Roman" w:hAnsi="Times New Roman" w:cs="Times New Roman"/>
          <w:lang w:val="en-US"/>
        </w:rPr>
        <w:t>the decision comfort also plays important role in using m-banking services.</w:t>
      </w:r>
      <w:bookmarkEnd w:id="2"/>
    </w:p>
    <w:p w14:paraId="129E9BDE" w14:textId="0E802C6E" w:rsidR="00BE1ADD" w:rsidRPr="00064E60" w:rsidRDefault="009F3650" w:rsidP="009F3650">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BE1ADD" w:rsidRPr="00064E60">
        <w:rPr>
          <w:rFonts w:ascii="Times New Roman" w:hAnsi="Times New Roman" w:cs="Times New Roman"/>
          <w:lang w:val="en-US"/>
        </w:rPr>
        <w:t>Our empirical study shows</w:t>
      </w:r>
      <w:r w:rsidR="00E65DFF" w:rsidRPr="00064E60">
        <w:rPr>
          <w:rFonts w:ascii="Times New Roman" w:hAnsi="Times New Roman" w:cs="Times New Roman"/>
          <w:lang w:val="en-US"/>
        </w:rPr>
        <w:t xml:space="preserve"> that </w:t>
      </w:r>
      <w:r w:rsidR="00BE1ADD" w:rsidRPr="00064E60">
        <w:rPr>
          <w:rFonts w:ascii="Times New Roman" w:hAnsi="Times New Roman" w:cs="Times New Roman"/>
          <w:lang w:val="en-US"/>
        </w:rPr>
        <w:t xml:space="preserve">the </w:t>
      </w:r>
      <w:r w:rsidR="00E65DFF" w:rsidRPr="00064E60">
        <w:rPr>
          <w:rFonts w:ascii="Times New Roman" w:hAnsi="Times New Roman" w:cs="Times New Roman"/>
          <w:lang w:val="en-US"/>
        </w:rPr>
        <w:t xml:space="preserve">technology anxiety is not an important </w:t>
      </w:r>
      <w:r w:rsidR="00BE1ADD" w:rsidRPr="00064E60">
        <w:rPr>
          <w:rFonts w:ascii="Times New Roman" w:hAnsi="Times New Roman" w:cs="Times New Roman"/>
          <w:lang w:val="en-US"/>
        </w:rPr>
        <w:t xml:space="preserve">dimension </w:t>
      </w:r>
      <w:r w:rsidR="00E65DFF" w:rsidRPr="00064E60">
        <w:rPr>
          <w:rFonts w:ascii="Times New Roman" w:hAnsi="Times New Roman" w:cs="Times New Roman"/>
          <w:lang w:val="en-US"/>
        </w:rPr>
        <w:t>to explain m-banking usage behavior.</w:t>
      </w:r>
      <w:r w:rsidR="00507F3F" w:rsidRPr="00064E60">
        <w:rPr>
          <w:rFonts w:ascii="Times New Roman" w:hAnsi="Times New Roman" w:cs="Times New Roman"/>
          <w:lang w:val="en-US"/>
        </w:rPr>
        <w:t xml:space="preserve"> </w:t>
      </w:r>
      <w:r w:rsidR="00BE1ADD" w:rsidRPr="00064E60">
        <w:rPr>
          <w:rFonts w:ascii="Times New Roman" w:hAnsi="Times New Roman" w:cs="Times New Roman"/>
          <w:lang w:val="en-US"/>
        </w:rPr>
        <w:t xml:space="preserve">However, we </w:t>
      </w:r>
      <w:r w:rsidR="00507F3F" w:rsidRPr="00064E60">
        <w:rPr>
          <w:rFonts w:ascii="Times New Roman" w:hAnsi="Times New Roman" w:cs="Times New Roman"/>
          <w:lang w:val="en-US"/>
        </w:rPr>
        <w:t xml:space="preserve">contribute to the adoption of innovations research by confirming the relevance of </w:t>
      </w:r>
      <w:r w:rsidR="00BE1ADD" w:rsidRPr="00064E60">
        <w:rPr>
          <w:rFonts w:ascii="Times New Roman" w:hAnsi="Times New Roman" w:cs="Times New Roman"/>
          <w:lang w:val="en-US"/>
        </w:rPr>
        <w:t xml:space="preserve">specific </w:t>
      </w:r>
      <w:r w:rsidR="00507F3F" w:rsidRPr="00064E60">
        <w:rPr>
          <w:rFonts w:ascii="Times New Roman" w:hAnsi="Times New Roman" w:cs="Times New Roman"/>
          <w:lang w:val="en-US"/>
        </w:rPr>
        <w:t xml:space="preserve">TAM constructs, </w:t>
      </w:r>
      <w:r w:rsidR="00FD2380" w:rsidRPr="00064E60">
        <w:rPr>
          <w:rFonts w:ascii="Times New Roman" w:hAnsi="Times New Roman" w:cs="Times New Roman"/>
          <w:lang w:val="en-US"/>
        </w:rPr>
        <w:t xml:space="preserve">such as </w:t>
      </w:r>
      <w:r w:rsidR="00507F3F" w:rsidRPr="00064E60">
        <w:rPr>
          <w:rFonts w:ascii="Times New Roman" w:hAnsi="Times New Roman" w:cs="Times New Roman"/>
          <w:lang w:val="en-US"/>
        </w:rPr>
        <w:t xml:space="preserve">perceive risk and decision comfort </w:t>
      </w:r>
      <w:r w:rsidR="00FD2380" w:rsidRPr="00064E60">
        <w:rPr>
          <w:rFonts w:ascii="Times New Roman" w:hAnsi="Times New Roman" w:cs="Times New Roman"/>
          <w:lang w:val="en-US"/>
        </w:rPr>
        <w:t xml:space="preserve">on </w:t>
      </w:r>
      <w:r w:rsidR="00507F3F" w:rsidRPr="00064E60">
        <w:rPr>
          <w:rFonts w:ascii="Times New Roman" w:hAnsi="Times New Roman" w:cs="Times New Roman"/>
          <w:lang w:val="en-US"/>
        </w:rPr>
        <w:t xml:space="preserve">usage intentions. </w:t>
      </w:r>
      <w:r w:rsidR="000E5F30" w:rsidRPr="00064E60">
        <w:rPr>
          <w:rFonts w:ascii="Times New Roman" w:hAnsi="Times New Roman" w:cs="Times New Roman"/>
          <w:lang w:val="en-US"/>
        </w:rPr>
        <w:t xml:space="preserve"> Moreover, to the best of our knowledge, this is the first research acknowledging that </w:t>
      </w:r>
      <w:bookmarkStart w:id="3" w:name="_Hlk79317560"/>
      <w:r w:rsidR="000E5F30" w:rsidRPr="00064E60">
        <w:rPr>
          <w:rFonts w:ascii="Times New Roman" w:hAnsi="Times New Roman" w:cs="Times New Roman"/>
          <w:lang w:val="en-US"/>
        </w:rPr>
        <w:t>capital controls, as the research context, have forced bank c</w:t>
      </w:r>
      <w:r w:rsidR="007B5062" w:rsidRPr="00064E60">
        <w:rPr>
          <w:rFonts w:ascii="Times New Roman" w:hAnsi="Times New Roman" w:cs="Times New Roman"/>
          <w:lang w:val="en-US"/>
        </w:rPr>
        <w:t>onsumers</w:t>
      </w:r>
      <w:r w:rsidR="000E5F30" w:rsidRPr="00064E60">
        <w:rPr>
          <w:rFonts w:ascii="Times New Roman" w:hAnsi="Times New Roman" w:cs="Times New Roman"/>
          <w:lang w:val="en-US"/>
        </w:rPr>
        <w:t xml:space="preserve"> to adopt and use m-banking for their financial needs.</w:t>
      </w:r>
      <w:bookmarkEnd w:id="3"/>
      <w:r w:rsidR="00507F3F" w:rsidRPr="00064E60">
        <w:rPr>
          <w:rFonts w:ascii="Times New Roman" w:hAnsi="Times New Roman" w:cs="Times New Roman"/>
          <w:lang w:val="en-US"/>
        </w:rPr>
        <w:t xml:space="preserve"> </w:t>
      </w:r>
    </w:p>
    <w:p w14:paraId="51AF3BE9" w14:textId="1D7E22C3" w:rsidR="0091287F" w:rsidRPr="00064E60" w:rsidRDefault="009F3650" w:rsidP="009F3650">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w:t>
      </w:r>
      <w:r w:rsidR="00E22B2D" w:rsidRPr="00064E60">
        <w:rPr>
          <w:rFonts w:ascii="Times New Roman" w:hAnsi="Times New Roman" w:cs="Times New Roman"/>
          <w:lang w:val="en-US"/>
        </w:rPr>
        <w:t xml:space="preserve">In </w:t>
      </w:r>
      <w:r w:rsidR="00BE1ADD" w:rsidRPr="00064E60">
        <w:rPr>
          <w:rFonts w:ascii="Times New Roman" w:hAnsi="Times New Roman" w:cs="Times New Roman"/>
          <w:lang w:val="en-US"/>
        </w:rPr>
        <w:t>this vein</w:t>
      </w:r>
      <w:r w:rsidR="00E22B2D" w:rsidRPr="00064E60">
        <w:rPr>
          <w:rFonts w:ascii="Times New Roman" w:hAnsi="Times New Roman" w:cs="Times New Roman"/>
          <w:lang w:val="en-US"/>
        </w:rPr>
        <w:t xml:space="preserve">, </w:t>
      </w:r>
      <w:bookmarkStart w:id="4" w:name="_Hlk100402861"/>
      <w:r w:rsidR="007B5062" w:rsidRPr="00064E60">
        <w:rPr>
          <w:rFonts w:ascii="Times New Roman" w:hAnsi="Times New Roman" w:cs="Times New Roman"/>
          <w:lang w:val="en-US"/>
        </w:rPr>
        <w:t>our</w:t>
      </w:r>
      <w:r w:rsidR="00E22B2D" w:rsidRPr="00064E60">
        <w:rPr>
          <w:rFonts w:ascii="Times New Roman" w:hAnsi="Times New Roman" w:cs="Times New Roman"/>
          <w:lang w:val="en-US"/>
        </w:rPr>
        <w:t xml:space="preserve"> findings contribute to the </w:t>
      </w:r>
      <w:r w:rsidR="00FD2380" w:rsidRPr="00064E60">
        <w:rPr>
          <w:rFonts w:ascii="Times New Roman" w:hAnsi="Times New Roman" w:cs="Times New Roman"/>
          <w:lang w:val="en-US"/>
        </w:rPr>
        <w:t xml:space="preserve">under-explored </w:t>
      </w:r>
      <w:r w:rsidR="00E22B2D" w:rsidRPr="00064E60">
        <w:rPr>
          <w:rFonts w:ascii="Times New Roman" w:hAnsi="Times New Roman" w:cs="Times New Roman"/>
          <w:lang w:val="en-US"/>
        </w:rPr>
        <w:t>literature of forced use</w:t>
      </w:r>
      <w:bookmarkEnd w:id="4"/>
      <w:r w:rsidR="007B5062" w:rsidRPr="00064E60">
        <w:rPr>
          <w:rFonts w:ascii="Times New Roman" w:hAnsi="Times New Roman" w:cs="Times New Roman"/>
          <w:lang w:val="en-US"/>
        </w:rPr>
        <w:t xml:space="preserve"> (</w:t>
      </w:r>
      <w:proofErr w:type="spellStart"/>
      <w:r w:rsidR="007B5062" w:rsidRPr="00064E60">
        <w:rPr>
          <w:rFonts w:ascii="Times New Roman" w:hAnsi="Times New Roman" w:cs="Times New Roman"/>
          <w:lang w:val="en-US"/>
        </w:rPr>
        <w:t>Heidenrich</w:t>
      </w:r>
      <w:proofErr w:type="spellEnd"/>
      <w:r w:rsidR="007B5062" w:rsidRPr="00064E60">
        <w:rPr>
          <w:rFonts w:ascii="Times New Roman" w:hAnsi="Times New Roman" w:cs="Times New Roman"/>
          <w:lang w:val="en-US"/>
        </w:rPr>
        <w:t xml:space="preserve"> and </w:t>
      </w:r>
      <w:proofErr w:type="spellStart"/>
      <w:r w:rsidR="007B5062" w:rsidRPr="00064E60">
        <w:rPr>
          <w:rFonts w:ascii="Times New Roman" w:hAnsi="Times New Roman" w:cs="Times New Roman"/>
          <w:lang w:val="en-US"/>
        </w:rPr>
        <w:t>Talke</w:t>
      </w:r>
      <w:proofErr w:type="spellEnd"/>
      <w:r w:rsidR="007B5062" w:rsidRPr="00064E60">
        <w:rPr>
          <w:rFonts w:ascii="Times New Roman" w:hAnsi="Times New Roman" w:cs="Times New Roman"/>
          <w:lang w:val="en-US"/>
        </w:rPr>
        <w:t>, 2020)</w:t>
      </w:r>
      <w:r w:rsidR="00A73138" w:rsidRPr="00064E60">
        <w:rPr>
          <w:rFonts w:ascii="Times New Roman" w:hAnsi="Times New Roman" w:cs="Times New Roman"/>
          <w:lang w:val="en-US"/>
        </w:rPr>
        <w:t>,</w:t>
      </w:r>
      <w:r w:rsidR="00E22B2D" w:rsidRPr="00064E60">
        <w:rPr>
          <w:rFonts w:ascii="Times New Roman" w:hAnsi="Times New Roman" w:cs="Times New Roman"/>
          <w:lang w:val="en-US"/>
        </w:rPr>
        <w:t xml:space="preserve"> indicating that through the forced use of technology and when </w:t>
      </w:r>
      <w:r w:rsidR="00F7744D" w:rsidRPr="00064E60">
        <w:rPr>
          <w:rFonts w:ascii="Times New Roman" w:hAnsi="Times New Roman" w:cs="Times New Roman"/>
          <w:lang w:val="en-US"/>
        </w:rPr>
        <w:t>an alternative</w:t>
      </w:r>
      <w:r w:rsidR="00E22B2D" w:rsidRPr="00064E60">
        <w:rPr>
          <w:rFonts w:ascii="Times New Roman" w:hAnsi="Times New Roman" w:cs="Times New Roman"/>
          <w:lang w:val="en-US"/>
        </w:rPr>
        <w:t xml:space="preserve"> exists, consumers may </w:t>
      </w:r>
      <w:r w:rsidR="00FD2380" w:rsidRPr="00064E60">
        <w:rPr>
          <w:rFonts w:ascii="Times New Roman" w:hAnsi="Times New Roman" w:cs="Times New Roman"/>
          <w:lang w:val="en-US"/>
        </w:rPr>
        <w:t xml:space="preserve">develop </w:t>
      </w:r>
      <w:r w:rsidR="00E22B2D" w:rsidRPr="00064E60">
        <w:rPr>
          <w:rFonts w:ascii="Times New Roman" w:hAnsi="Times New Roman" w:cs="Times New Roman"/>
          <w:lang w:val="en-US"/>
        </w:rPr>
        <w:t>positive attitudes</w:t>
      </w:r>
      <w:r w:rsidR="00A73138" w:rsidRPr="00064E60">
        <w:rPr>
          <w:rFonts w:ascii="Times New Roman" w:hAnsi="Times New Roman" w:cs="Times New Roman"/>
          <w:lang w:val="en-US"/>
        </w:rPr>
        <w:t xml:space="preserve"> towards the technological interface.</w:t>
      </w:r>
      <w:r w:rsidR="000E5F30" w:rsidRPr="00064E60">
        <w:rPr>
          <w:rFonts w:ascii="Times New Roman" w:hAnsi="Times New Roman" w:cs="Times New Roman"/>
          <w:lang w:val="en-US"/>
        </w:rPr>
        <w:t xml:space="preserve"> </w:t>
      </w:r>
      <w:r w:rsidR="00E65DFF" w:rsidRPr="00064E60">
        <w:rPr>
          <w:rFonts w:ascii="Times New Roman" w:hAnsi="Times New Roman" w:cs="Times New Roman"/>
          <w:lang w:val="en-US"/>
        </w:rPr>
        <w:t>Finally</w:t>
      </w:r>
      <w:r w:rsidR="000E5F30" w:rsidRPr="00064E60">
        <w:rPr>
          <w:rFonts w:ascii="Times New Roman" w:hAnsi="Times New Roman" w:cs="Times New Roman"/>
          <w:lang w:val="en-US"/>
        </w:rPr>
        <w:t>, the model developed through the subsequent survey to explain usage behavior, shows high explanatory power, where the hypothesized influences are confirmed except for technology anxiety.</w:t>
      </w:r>
    </w:p>
    <w:p w14:paraId="5960E3DD" w14:textId="77777777" w:rsidR="00B82F98" w:rsidRPr="00064E60" w:rsidRDefault="00B82F98" w:rsidP="009F3650">
      <w:pPr>
        <w:spacing w:after="0" w:line="360" w:lineRule="auto"/>
        <w:jc w:val="both"/>
        <w:rPr>
          <w:rFonts w:ascii="Times New Roman" w:hAnsi="Times New Roman" w:cs="Times New Roman"/>
          <w:lang w:val="en-US"/>
        </w:rPr>
      </w:pPr>
    </w:p>
    <w:p w14:paraId="2CAE253D" w14:textId="424B2A4C" w:rsidR="008F52D7" w:rsidRPr="00064E60" w:rsidRDefault="00055393" w:rsidP="00920479">
      <w:pPr>
        <w:spacing w:after="0" w:line="360" w:lineRule="auto"/>
        <w:jc w:val="both"/>
        <w:rPr>
          <w:rFonts w:ascii="Times New Roman" w:hAnsi="Times New Roman" w:cs="Times New Roman"/>
          <w:b/>
          <w:i/>
          <w:iCs/>
          <w:lang w:val="en-US"/>
        </w:rPr>
      </w:pPr>
      <w:r w:rsidRPr="00064E60">
        <w:rPr>
          <w:rFonts w:ascii="Times New Roman" w:hAnsi="Times New Roman" w:cs="Times New Roman"/>
          <w:b/>
          <w:i/>
          <w:iCs/>
          <w:lang w:val="en-US"/>
        </w:rPr>
        <w:t xml:space="preserve">5.2 </w:t>
      </w:r>
      <w:r w:rsidR="008F52D7" w:rsidRPr="00064E60">
        <w:rPr>
          <w:rFonts w:ascii="Times New Roman" w:hAnsi="Times New Roman" w:cs="Times New Roman"/>
          <w:b/>
          <w:i/>
          <w:iCs/>
          <w:lang w:val="en-US"/>
        </w:rPr>
        <w:t xml:space="preserve">Practical </w:t>
      </w:r>
      <w:r w:rsidR="003E2112" w:rsidRPr="00064E60">
        <w:rPr>
          <w:rFonts w:ascii="Times New Roman" w:hAnsi="Times New Roman" w:cs="Times New Roman"/>
          <w:b/>
          <w:i/>
          <w:iCs/>
          <w:lang w:val="en-US"/>
        </w:rPr>
        <w:t>I</w:t>
      </w:r>
      <w:r w:rsidR="008F52D7" w:rsidRPr="00064E60">
        <w:rPr>
          <w:rFonts w:ascii="Times New Roman" w:hAnsi="Times New Roman" w:cs="Times New Roman"/>
          <w:b/>
          <w:i/>
          <w:iCs/>
          <w:lang w:val="en-US"/>
        </w:rPr>
        <w:t>mplications</w:t>
      </w:r>
    </w:p>
    <w:p w14:paraId="102243F5" w14:textId="0FD5556F" w:rsidR="000C537A" w:rsidRPr="00064E60" w:rsidRDefault="004628CE" w:rsidP="00920479">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We offer straightforward managerial implications for the bank managers. </w:t>
      </w:r>
      <w:bookmarkStart w:id="5" w:name="_Hlk100403071"/>
      <w:r w:rsidRPr="00064E60">
        <w:rPr>
          <w:rFonts w:ascii="Times New Roman" w:hAnsi="Times New Roman" w:cs="Times New Roman"/>
          <w:lang w:val="en-US"/>
        </w:rPr>
        <w:t xml:space="preserve">Due to the implementation of capital controls, banking consumers have changed their behaviors and attitudes in line with mobile banking advances. </w:t>
      </w:r>
      <w:bookmarkEnd w:id="5"/>
      <w:r w:rsidRPr="00064E60">
        <w:rPr>
          <w:rFonts w:ascii="Times New Roman" w:hAnsi="Times New Roman" w:cs="Times New Roman"/>
          <w:lang w:val="en-US"/>
        </w:rPr>
        <w:t xml:space="preserve">Bank managers should consistently recognize the important factors concerning their retail services. Specifically, the effects of perceived ease of use, perceived usefulness, decision comfort, and perceived risk should be enhanced in their marketing strategy. Banking sector managers should accommodate consumers’ individual needs and understand their confusions in adopting future technologies to solve financial issues. Not only the technological aspects, but also users’ psychological attributes should be accommodated, as more and more bank consumers evaluate the online alternatives and interfaces especially their viewpoints on m-banking user </w:t>
      </w:r>
      <w:r w:rsidRPr="00064E60">
        <w:rPr>
          <w:rFonts w:ascii="Times New Roman" w:hAnsi="Times New Roman" w:cs="Times New Roman"/>
          <w:lang w:val="en-US"/>
        </w:rPr>
        <w:lastRenderedPageBreak/>
        <w:t>experience. It is also evident that mandatory usage of technological services may act as a form of trial. That said, consumers may realize the benefits of the respective technology through the forced usage, nurture positive attitudes and consider it for continuous usage. In that respect, banks should constantly monitor and eliminate the different risks and offer positive experiences that activate positive emotions, thus addressing consumers’ perceptions of decision comfort. This should be managed through their m-banking apps and the respective m-banking link in their website</w:t>
      </w:r>
      <w:r w:rsidR="00FD2380" w:rsidRPr="00064E60">
        <w:rPr>
          <w:rFonts w:ascii="Times New Roman" w:hAnsi="Times New Roman" w:cs="Times New Roman"/>
          <w:lang w:val="en-US"/>
        </w:rPr>
        <w:t xml:space="preserve"> constantly</w:t>
      </w:r>
      <w:r w:rsidRPr="00064E60">
        <w:rPr>
          <w:rFonts w:ascii="Times New Roman" w:hAnsi="Times New Roman" w:cs="Times New Roman"/>
          <w:lang w:val="en-US"/>
        </w:rPr>
        <w:t>.</w:t>
      </w:r>
    </w:p>
    <w:p w14:paraId="71899D4D" w14:textId="77777777" w:rsidR="004628CE" w:rsidRPr="00064E60" w:rsidRDefault="004628CE" w:rsidP="00920479">
      <w:pPr>
        <w:spacing w:after="0" w:line="360" w:lineRule="auto"/>
        <w:jc w:val="both"/>
        <w:rPr>
          <w:rFonts w:ascii="Times New Roman" w:hAnsi="Times New Roman" w:cs="Times New Roman"/>
          <w:lang w:val="en-US"/>
        </w:rPr>
      </w:pPr>
    </w:p>
    <w:p w14:paraId="5E3BADC5" w14:textId="662291EE" w:rsidR="006355B6" w:rsidRPr="00064E60" w:rsidRDefault="008F52D7" w:rsidP="008F52D7">
      <w:pPr>
        <w:pStyle w:val="ListParagraph"/>
        <w:numPr>
          <w:ilvl w:val="0"/>
          <w:numId w:val="36"/>
        </w:numPr>
        <w:spacing w:after="0" w:line="360" w:lineRule="auto"/>
        <w:ind w:left="360"/>
        <w:jc w:val="both"/>
        <w:rPr>
          <w:rFonts w:ascii="Times New Roman" w:hAnsi="Times New Roman" w:cs="Times New Roman"/>
          <w:b/>
          <w:bCs/>
          <w:iCs/>
          <w:lang w:val="en-US"/>
        </w:rPr>
      </w:pPr>
      <w:r w:rsidRPr="00064E60">
        <w:rPr>
          <w:rFonts w:ascii="Times New Roman" w:hAnsi="Times New Roman" w:cs="Times New Roman"/>
          <w:b/>
          <w:bCs/>
          <w:iCs/>
          <w:lang w:val="en-US"/>
        </w:rPr>
        <w:t xml:space="preserve">Limitations and </w:t>
      </w:r>
      <w:r w:rsidR="003E2112" w:rsidRPr="00064E60">
        <w:rPr>
          <w:rFonts w:ascii="Times New Roman" w:hAnsi="Times New Roman" w:cs="Times New Roman"/>
          <w:b/>
          <w:bCs/>
          <w:iCs/>
          <w:lang w:val="en-US"/>
        </w:rPr>
        <w:t>F</w:t>
      </w:r>
      <w:r w:rsidRPr="00064E60">
        <w:rPr>
          <w:rFonts w:ascii="Times New Roman" w:hAnsi="Times New Roman" w:cs="Times New Roman"/>
          <w:b/>
          <w:bCs/>
          <w:iCs/>
          <w:lang w:val="en-US"/>
        </w:rPr>
        <w:t xml:space="preserve">uture </w:t>
      </w:r>
      <w:r w:rsidR="003E2112" w:rsidRPr="00064E60">
        <w:rPr>
          <w:rFonts w:ascii="Times New Roman" w:hAnsi="Times New Roman" w:cs="Times New Roman"/>
          <w:b/>
          <w:bCs/>
          <w:iCs/>
          <w:lang w:val="en-US"/>
        </w:rPr>
        <w:t>R</w:t>
      </w:r>
      <w:r w:rsidRPr="00064E60">
        <w:rPr>
          <w:rFonts w:ascii="Times New Roman" w:hAnsi="Times New Roman" w:cs="Times New Roman"/>
          <w:b/>
          <w:bCs/>
          <w:iCs/>
          <w:lang w:val="en-US"/>
        </w:rPr>
        <w:t>esearch</w:t>
      </w:r>
    </w:p>
    <w:p w14:paraId="700219FC" w14:textId="694CE5CA" w:rsidR="008F52D7" w:rsidRPr="00064E60" w:rsidRDefault="0045325A" w:rsidP="006063AB">
      <w:pPr>
        <w:spacing w:after="0" w:line="360" w:lineRule="auto"/>
        <w:jc w:val="both"/>
        <w:rPr>
          <w:rFonts w:ascii="Times New Roman" w:hAnsi="Times New Roman" w:cs="Times New Roman"/>
          <w:b/>
          <w:bCs/>
          <w:iCs/>
          <w:lang w:val="en-US"/>
        </w:rPr>
      </w:pPr>
      <w:r w:rsidRPr="00064E60">
        <w:rPr>
          <w:rFonts w:ascii="Times New Roman" w:hAnsi="Times New Roman" w:cs="Times New Roman"/>
          <w:lang w:val="en-US"/>
        </w:rPr>
        <w:t>Our research of course embraces limitations while indicating future research directions.</w:t>
      </w:r>
      <w:r w:rsidR="008F52D7" w:rsidRPr="00064E60">
        <w:rPr>
          <w:rFonts w:ascii="Times New Roman" w:hAnsi="Times New Roman" w:cs="Times New Roman"/>
          <w:lang w:val="en-US"/>
        </w:rPr>
        <w:t xml:space="preserve"> The respective effects on usage intentions may be different in the absence of capital controls. Moreover, there was not any examination of the possible links between the constructs involved.</w:t>
      </w:r>
      <w:r w:rsidR="004628CE" w:rsidRPr="00064E60">
        <w:rPr>
          <w:rFonts w:ascii="Times New Roman" w:hAnsi="Times New Roman" w:cs="Times New Roman"/>
          <w:lang w:val="en-US"/>
        </w:rPr>
        <w:t xml:space="preserve"> A subsequent study may address the latter limitation with the examination of possible moderator and mediator effects on usage intentions.</w:t>
      </w:r>
      <w:r w:rsidR="008F52D7" w:rsidRPr="00064E60">
        <w:rPr>
          <w:rFonts w:ascii="Times New Roman" w:hAnsi="Times New Roman" w:cs="Times New Roman"/>
          <w:lang w:val="en-US"/>
        </w:rPr>
        <w:t xml:space="preserve"> Concerning the qualitative interviews, the home place of each participant </w:t>
      </w:r>
      <w:r w:rsidRPr="00064E60">
        <w:rPr>
          <w:rFonts w:ascii="Times New Roman" w:hAnsi="Times New Roman" w:cs="Times New Roman"/>
          <w:lang w:val="en-US"/>
        </w:rPr>
        <w:t xml:space="preserve">being interviewed </w:t>
      </w:r>
      <w:r w:rsidR="008F52D7" w:rsidRPr="00064E60">
        <w:rPr>
          <w:rFonts w:ascii="Times New Roman" w:hAnsi="Times New Roman" w:cs="Times New Roman"/>
          <w:lang w:val="en-US"/>
        </w:rPr>
        <w:t xml:space="preserve">may create biases (21 different </w:t>
      </w:r>
      <w:r w:rsidR="003C0C5D" w:rsidRPr="00064E60">
        <w:rPr>
          <w:rFonts w:ascii="Times New Roman" w:hAnsi="Times New Roman" w:cs="Times New Roman"/>
          <w:lang w:val="en-US"/>
        </w:rPr>
        <w:t>scenarios</w:t>
      </w:r>
      <w:r w:rsidR="008F52D7" w:rsidRPr="00064E60">
        <w:rPr>
          <w:rFonts w:ascii="Times New Roman" w:hAnsi="Times New Roman" w:cs="Times New Roman"/>
          <w:lang w:val="en-US"/>
        </w:rPr>
        <w:t xml:space="preserve">). However, it was considered and proved to be an effective method of qualitative data collection, considering the difficulty of calling all </w:t>
      </w:r>
      <w:r w:rsidR="00FD2380" w:rsidRPr="00064E60">
        <w:rPr>
          <w:rFonts w:ascii="Times New Roman" w:hAnsi="Times New Roman" w:cs="Times New Roman"/>
          <w:lang w:val="en-US"/>
        </w:rPr>
        <w:t>consumers</w:t>
      </w:r>
      <w:r w:rsidR="008F52D7" w:rsidRPr="00064E60">
        <w:rPr>
          <w:rFonts w:ascii="Times New Roman" w:hAnsi="Times New Roman" w:cs="Times New Roman"/>
          <w:lang w:val="en-US"/>
        </w:rPr>
        <w:t xml:space="preserve"> and employees</w:t>
      </w:r>
      <w:r w:rsidR="00FD2380" w:rsidRPr="00064E60">
        <w:rPr>
          <w:rFonts w:ascii="Times New Roman" w:hAnsi="Times New Roman" w:cs="Times New Roman"/>
          <w:lang w:val="en-US"/>
        </w:rPr>
        <w:t xml:space="preserve"> participat</w:t>
      </w:r>
      <w:r w:rsidR="006063AB" w:rsidRPr="00064E60">
        <w:rPr>
          <w:rFonts w:ascii="Times New Roman" w:hAnsi="Times New Roman" w:cs="Times New Roman"/>
          <w:lang w:val="en-US"/>
        </w:rPr>
        <w:t xml:space="preserve">ed </w:t>
      </w:r>
      <w:r w:rsidR="008F52D7" w:rsidRPr="00064E60">
        <w:rPr>
          <w:rFonts w:ascii="Times New Roman" w:hAnsi="Times New Roman" w:cs="Times New Roman"/>
          <w:lang w:val="en-US"/>
        </w:rPr>
        <w:t xml:space="preserve">at </w:t>
      </w:r>
      <w:r w:rsidR="00FD2380" w:rsidRPr="00064E60">
        <w:rPr>
          <w:rFonts w:ascii="Times New Roman" w:hAnsi="Times New Roman" w:cs="Times New Roman"/>
          <w:lang w:val="en-US"/>
        </w:rPr>
        <w:t>the same</w:t>
      </w:r>
      <w:r w:rsidR="008F52D7" w:rsidRPr="00064E60">
        <w:rPr>
          <w:rFonts w:ascii="Times New Roman" w:hAnsi="Times New Roman" w:cs="Times New Roman"/>
          <w:lang w:val="en-US"/>
        </w:rPr>
        <w:t xml:space="preserve"> location. Sample respondents </w:t>
      </w:r>
      <w:r w:rsidR="003C0C5D" w:rsidRPr="00064E60">
        <w:rPr>
          <w:rFonts w:ascii="Times New Roman" w:hAnsi="Times New Roman" w:cs="Times New Roman"/>
          <w:lang w:val="en-US"/>
        </w:rPr>
        <w:t>might be</w:t>
      </w:r>
      <w:r w:rsidR="008F52D7" w:rsidRPr="00064E60">
        <w:rPr>
          <w:rFonts w:ascii="Times New Roman" w:hAnsi="Times New Roman" w:cs="Times New Roman"/>
          <w:lang w:val="en-US"/>
        </w:rPr>
        <w:t xml:space="preserve"> biased towards younger ages with higher income than the average.</w:t>
      </w:r>
      <w:r w:rsidR="0000637B" w:rsidRPr="00064E60">
        <w:rPr>
          <w:rFonts w:ascii="Times New Roman" w:hAnsi="Times New Roman" w:cs="Times New Roman"/>
          <w:lang w:val="en-US"/>
        </w:rPr>
        <w:t xml:space="preserve"> About 48% of sample respondents are from the young age group of adults with a bank account (18-25-year-old)</w:t>
      </w:r>
      <w:r w:rsidR="000D1C22" w:rsidRPr="00064E60">
        <w:rPr>
          <w:rFonts w:ascii="Times New Roman" w:hAnsi="Times New Roman" w:cs="Times New Roman"/>
          <w:lang w:val="en-US"/>
        </w:rPr>
        <w:t xml:space="preserve"> and median value of age is 26-35</w:t>
      </w:r>
      <w:r w:rsidR="0000637B" w:rsidRPr="00064E60">
        <w:rPr>
          <w:rFonts w:ascii="Times New Roman" w:hAnsi="Times New Roman" w:cs="Times New Roman"/>
          <w:lang w:val="en-US"/>
        </w:rPr>
        <w:t>. This may limit results</w:t>
      </w:r>
      <w:r w:rsidR="00FD2380" w:rsidRPr="00064E60">
        <w:rPr>
          <w:rFonts w:ascii="Times New Roman" w:hAnsi="Times New Roman" w:cs="Times New Roman"/>
          <w:lang w:val="en-US"/>
        </w:rPr>
        <w:t xml:space="preserve"> more applicable</w:t>
      </w:r>
      <w:r w:rsidR="0000637B" w:rsidRPr="00064E60">
        <w:rPr>
          <w:rFonts w:ascii="Times New Roman" w:hAnsi="Times New Roman" w:cs="Times New Roman"/>
          <w:lang w:val="en-US"/>
        </w:rPr>
        <w:t xml:space="preserve"> to young bank </w:t>
      </w:r>
      <w:r w:rsidR="00FD2380" w:rsidRPr="00064E60">
        <w:rPr>
          <w:rFonts w:ascii="Times New Roman" w:hAnsi="Times New Roman" w:cs="Times New Roman"/>
          <w:lang w:val="en-US"/>
        </w:rPr>
        <w:t>consumers</w:t>
      </w:r>
      <w:r w:rsidR="0000637B" w:rsidRPr="00064E60">
        <w:rPr>
          <w:rFonts w:ascii="Times New Roman" w:hAnsi="Times New Roman" w:cs="Times New Roman"/>
          <w:lang w:val="en-US"/>
        </w:rPr>
        <w:t>, however</w:t>
      </w:r>
      <w:r w:rsidR="008F52D7" w:rsidRPr="00064E60">
        <w:rPr>
          <w:rFonts w:ascii="Times New Roman" w:hAnsi="Times New Roman" w:cs="Times New Roman"/>
          <w:lang w:val="en-US"/>
        </w:rPr>
        <w:t xml:space="preserve"> </w:t>
      </w:r>
      <w:r w:rsidR="0000637B" w:rsidRPr="00064E60">
        <w:rPr>
          <w:rFonts w:ascii="Times New Roman" w:hAnsi="Times New Roman" w:cs="Times New Roman"/>
          <w:lang w:val="en-US"/>
        </w:rPr>
        <w:t>t</w:t>
      </w:r>
      <w:r w:rsidR="008F52D7" w:rsidRPr="00064E60">
        <w:rPr>
          <w:rFonts w:ascii="Times New Roman" w:hAnsi="Times New Roman" w:cs="Times New Roman"/>
          <w:lang w:val="en-US"/>
        </w:rPr>
        <w:t>here is</w:t>
      </w:r>
      <w:r w:rsidR="003C0C5D" w:rsidRPr="00064E60">
        <w:rPr>
          <w:rFonts w:ascii="Times New Roman" w:hAnsi="Times New Roman" w:cs="Times New Roman"/>
          <w:lang w:val="en-US"/>
        </w:rPr>
        <w:t xml:space="preserve"> </w:t>
      </w:r>
      <w:r w:rsidR="006063AB" w:rsidRPr="00064E60">
        <w:rPr>
          <w:rFonts w:ascii="Times New Roman" w:hAnsi="Times New Roman" w:cs="Times New Roman"/>
          <w:lang w:val="en-US"/>
        </w:rPr>
        <w:t>research evidence</w:t>
      </w:r>
      <w:r w:rsidR="008F52D7" w:rsidRPr="00064E60">
        <w:rPr>
          <w:rFonts w:ascii="Times New Roman" w:hAnsi="Times New Roman" w:cs="Times New Roman"/>
          <w:lang w:val="en-US"/>
        </w:rPr>
        <w:t xml:space="preserve"> that m-banking users are more likely to present the latter profile, where all studies agree on the age factor (e.g., Laukkanen</w:t>
      </w:r>
      <w:r w:rsidR="007E1157" w:rsidRPr="00064E60">
        <w:rPr>
          <w:rFonts w:ascii="Times New Roman" w:hAnsi="Times New Roman" w:cs="Times New Roman"/>
          <w:lang w:val="en-US"/>
        </w:rPr>
        <w:t>,</w:t>
      </w:r>
      <w:r w:rsidR="008F52D7" w:rsidRPr="00064E60">
        <w:rPr>
          <w:rFonts w:ascii="Times New Roman" w:hAnsi="Times New Roman" w:cs="Times New Roman"/>
          <w:lang w:val="en-US"/>
        </w:rPr>
        <w:t xml:space="preserve"> 2016; </w:t>
      </w:r>
      <w:proofErr w:type="spellStart"/>
      <w:r w:rsidR="008F52D7" w:rsidRPr="00064E60">
        <w:rPr>
          <w:rFonts w:ascii="Times New Roman" w:hAnsi="Times New Roman" w:cs="Times New Roman"/>
          <w:lang w:val="en-US"/>
        </w:rPr>
        <w:t>Verissimo</w:t>
      </w:r>
      <w:proofErr w:type="spellEnd"/>
      <w:r w:rsidR="007E1157" w:rsidRPr="00064E60">
        <w:rPr>
          <w:rFonts w:ascii="Times New Roman" w:hAnsi="Times New Roman" w:cs="Times New Roman"/>
          <w:lang w:val="en-US"/>
        </w:rPr>
        <w:t>,</w:t>
      </w:r>
      <w:r w:rsidR="008F52D7" w:rsidRPr="00064E60">
        <w:rPr>
          <w:rFonts w:ascii="Times New Roman" w:hAnsi="Times New Roman" w:cs="Times New Roman"/>
          <w:lang w:val="en-US"/>
        </w:rPr>
        <w:t xml:space="preserve"> 2016). The online banking service of m-banking was examined with no reference to its specific applications such as mobile payments (e.g., </w:t>
      </w:r>
      <w:proofErr w:type="spellStart"/>
      <w:r w:rsidR="008F52D7" w:rsidRPr="00064E60">
        <w:rPr>
          <w:rFonts w:ascii="Times New Roman" w:hAnsi="Times New Roman" w:cs="Times New Roman"/>
          <w:lang w:val="en-US"/>
        </w:rPr>
        <w:t>Karjaluoto</w:t>
      </w:r>
      <w:proofErr w:type="spellEnd"/>
      <w:r w:rsidR="00B21494" w:rsidRPr="00064E60">
        <w:rPr>
          <w:rFonts w:ascii="Times New Roman" w:hAnsi="Times New Roman" w:cs="Times New Roman"/>
          <w:lang w:val="en-US"/>
        </w:rPr>
        <w:t xml:space="preserve"> </w:t>
      </w:r>
      <w:r w:rsidR="00B21494" w:rsidRPr="00064E60">
        <w:rPr>
          <w:rFonts w:ascii="Times New Roman" w:hAnsi="Times New Roman" w:cs="Times New Roman"/>
          <w:i/>
          <w:lang w:val="en-US"/>
        </w:rPr>
        <w:t>et al.</w:t>
      </w:r>
      <w:r w:rsidR="007E1157" w:rsidRPr="00064E60">
        <w:rPr>
          <w:rFonts w:ascii="Times New Roman" w:hAnsi="Times New Roman" w:cs="Times New Roman"/>
          <w:i/>
          <w:lang w:val="en-US"/>
        </w:rPr>
        <w:t>,</w:t>
      </w:r>
      <w:r w:rsidR="008F52D7" w:rsidRPr="00064E60">
        <w:rPr>
          <w:rFonts w:ascii="Times New Roman" w:hAnsi="Times New Roman" w:cs="Times New Roman"/>
          <w:lang w:val="en-US"/>
        </w:rPr>
        <w:t xml:space="preserve"> 2021). </w:t>
      </w:r>
    </w:p>
    <w:p w14:paraId="1BABC545" w14:textId="7D20B1E7" w:rsidR="008F52D7" w:rsidRPr="00064E60" w:rsidRDefault="008F52D7" w:rsidP="008F52D7">
      <w:pPr>
        <w:spacing w:after="0" w:line="360" w:lineRule="auto"/>
        <w:jc w:val="both"/>
        <w:rPr>
          <w:rFonts w:ascii="Times New Roman" w:hAnsi="Times New Roman" w:cs="Times New Roman"/>
          <w:lang w:val="en-US"/>
        </w:rPr>
      </w:pPr>
      <w:r w:rsidRPr="00064E60">
        <w:rPr>
          <w:rFonts w:ascii="Times New Roman" w:hAnsi="Times New Roman" w:cs="Times New Roman"/>
          <w:lang w:val="en-US"/>
        </w:rPr>
        <w:t xml:space="preserve">       Several research inquiries could be initiated based on our empirical findings from two studies. The study may be replicated during current restrictions of Covid-19, as </w:t>
      </w:r>
      <w:r w:rsidR="00FD2380" w:rsidRPr="00064E60">
        <w:rPr>
          <w:rFonts w:ascii="Times New Roman" w:hAnsi="Times New Roman" w:cs="Times New Roman"/>
          <w:lang w:val="en-US"/>
        </w:rPr>
        <w:t>post-pandemic</w:t>
      </w:r>
      <w:r w:rsidRPr="00064E60">
        <w:rPr>
          <w:rFonts w:ascii="Times New Roman" w:hAnsi="Times New Roman" w:cs="Times New Roman"/>
          <w:lang w:val="en-US"/>
        </w:rPr>
        <w:t xml:space="preserve"> situation might have forced consumers towards digital platforms to get the different services</w:t>
      </w:r>
      <w:r w:rsidR="0045325A" w:rsidRPr="00064E60">
        <w:rPr>
          <w:rFonts w:ascii="Times New Roman" w:hAnsi="Times New Roman" w:cs="Times New Roman"/>
          <w:lang w:val="en-US"/>
        </w:rPr>
        <w:t xml:space="preserve"> to a large extent</w:t>
      </w:r>
      <w:r w:rsidRPr="00064E60">
        <w:rPr>
          <w:rFonts w:ascii="Times New Roman" w:hAnsi="Times New Roman" w:cs="Times New Roman"/>
          <w:lang w:val="en-US"/>
        </w:rPr>
        <w:t xml:space="preserve">. A similar study could examine the importance of the respective constructs in conditions of no </w:t>
      </w:r>
      <w:r w:rsidR="003C0C5D" w:rsidRPr="00064E60">
        <w:rPr>
          <w:rFonts w:ascii="Times New Roman" w:hAnsi="Times New Roman" w:cs="Times New Roman"/>
          <w:lang w:val="en-US"/>
        </w:rPr>
        <w:t>external forces</w:t>
      </w:r>
      <w:r w:rsidRPr="00064E60">
        <w:rPr>
          <w:rFonts w:ascii="Times New Roman" w:hAnsi="Times New Roman" w:cs="Times New Roman"/>
          <w:lang w:val="en-US"/>
        </w:rPr>
        <w:t xml:space="preserve">. The research context of such a study could examine specific m-banking application and/or financial services used, as well as a smartphone application in another service offering such as the retailing of </w:t>
      </w:r>
      <w:r w:rsidR="00FD2380" w:rsidRPr="00064E60">
        <w:rPr>
          <w:rFonts w:ascii="Times New Roman" w:hAnsi="Times New Roman" w:cs="Times New Roman"/>
          <w:lang w:val="en-US"/>
        </w:rPr>
        <w:t>fashion apparel</w:t>
      </w:r>
      <w:r w:rsidRPr="00064E60">
        <w:rPr>
          <w:rFonts w:ascii="Times New Roman" w:hAnsi="Times New Roman" w:cs="Times New Roman"/>
          <w:lang w:val="en-US"/>
        </w:rPr>
        <w:t xml:space="preserve">. Moreover, decision comfort and its links should be further examined, especially within the context of usage behavior of any service offerings. The finding </w:t>
      </w:r>
      <w:r w:rsidR="00FD2380" w:rsidRPr="00064E60">
        <w:rPr>
          <w:rFonts w:ascii="Times New Roman" w:hAnsi="Times New Roman" w:cs="Times New Roman"/>
          <w:lang w:val="en-US"/>
        </w:rPr>
        <w:t xml:space="preserve">of which </w:t>
      </w:r>
      <w:r w:rsidRPr="00064E60">
        <w:rPr>
          <w:rFonts w:ascii="Times New Roman" w:hAnsi="Times New Roman" w:cs="Times New Roman"/>
          <w:lang w:val="en-US"/>
        </w:rPr>
        <w:t xml:space="preserve">technology anxiety </w:t>
      </w:r>
      <w:r w:rsidR="00FD2380" w:rsidRPr="00064E60">
        <w:rPr>
          <w:rFonts w:ascii="Times New Roman" w:hAnsi="Times New Roman" w:cs="Times New Roman"/>
          <w:lang w:val="en-US"/>
        </w:rPr>
        <w:t>does not explain</w:t>
      </w:r>
      <w:r w:rsidRPr="00064E60">
        <w:rPr>
          <w:rFonts w:ascii="Times New Roman" w:hAnsi="Times New Roman" w:cs="Times New Roman"/>
          <w:lang w:val="en-US"/>
        </w:rPr>
        <w:t xml:space="preserve"> m-banking usage intentions could be further examined</w:t>
      </w:r>
      <w:r w:rsidR="00FD2380" w:rsidRPr="00064E60">
        <w:rPr>
          <w:rFonts w:ascii="Times New Roman" w:hAnsi="Times New Roman" w:cs="Times New Roman"/>
          <w:lang w:val="en-US"/>
        </w:rPr>
        <w:t xml:space="preserve">, for instance, by </w:t>
      </w:r>
      <w:r w:rsidRPr="00064E60">
        <w:rPr>
          <w:rFonts w:ascii="Times New Roman" w:hAnsi="Times New Roman" w:cs="Times New Roman"/>
          <w:lang w:val="en-US"/>
        </w:rPr>
        <w:t xml:space="preserve">examining the influence of technology anxiety at different phases of the adoption process. </w:t>
      </w:r>
      <w:r w:rsidR="003C0C5D" w:rsidRPr="00064E60">
        <w:rPr>
          <w:rFonts w:ascii="Times New Roman" w:hAnsi="Times New Roman" w:cs="Times New Roman"/>
          <w:lang w:val="en-US"/>
        </w:rPr>
        <w:t xml:space="preserve">In addition, </w:t>
      </w:r>
      <w:proofErr w:type="gramStart"/>
      <w:r w:rsidR="003C0C5D" w:rsidRPr="00064E60">
        <w:rPr>
          <w:rFonts w:ascii="Times New Roman" w:hAnsi="Times New Roman" w:cs="Times New Roman"/>
          <w:lang w:val="en-US"/>
        </w:rPr>
        <w:t>an experiment research</w:t>
      </w:r>
      <w:proofErr w:type="gramEnd"/>
      <w:r w:rsidR="003C0C5D" w:rsidRPr="00064E60">
        <w:rPr>
          <w:rFonts w:ascii="Times New Roman" w:hAnsi="Times New Roman" w:cs="Times New Roman"/>
          <w:lang w:val="en-US"/>
        </w:rPr>
        <w:t xml:space="preserve"> could be encouraged comparing the case that force consumers to adopt a technological innovation, especially in situations where there is an alternative, may result in positive attitudes towards this innovation. This would potentially provide new evidence in the examination of resistance behavior.</w:t>
      </w:r>
    </w:p>
    <w:p w14:paraId="518B8DF9" w14:textId="77777777" w:rsidR="009F3650" w:rsidRPr="00064E60" w:rsidRDefault="009F3650" w:rsidP="00BA56B1">
      <w:pPr>
        <w:spacing w:after="0" w:line="360" w:lineRule="auto"/>
        <w:jc w:val="both"/>
        <w:rPr>
          <w:rFonts w:ascii="Times New Roman" w:hAnsi="Times New Roman" w:cs="Times New Roman"/>
          <w:lang w:val="en-US"/>
        </w:rPr>
      </w:pPr>
    </w:p>
    <w:p w14:paraId="0C2AB08A" w14:textId="5CC36863" w:rsidR="00454B58" w:rsidRPr="00064E60" w:rsidRDefault="00454B58" w:rsidP="001E7CE3">
      <w:pPr>
        <w:spacing w:line="360" w:lineRule="auto"/>
        <w:rPr>
          <w:rFonts w:ascii="Times New Roman" w:hAnsi="Times New Roman" w:cs="Times New Roman"/>
          <w:sz w:val="24"/>
          <w:szCs w:val="24"/>
          <w:lang w:val="en-US"/>
        </w:rPr>
      </w:pPr>
      <w:r w:rsidRPr="00064E60">
        <w:rPr>
          <w:rFonts w:ascii="Times New Roman" w:hAnsi="Times New Roman" w:cs="Times New Roman"/>
          <w:b/>
          <w:sz w:val="24"/>
          <w:szCs w:val="24"/>
          <w:lang w:val="en-US"/>
        </w:rPr>
        <w:t>References</w:t>
      </w:r>
    </w:p>
    <w:p w14:paraId="3373E66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lastRenderedPageBreak/>
        <w:t xml:space="preserve">Akhter, S.H. (2015), “Impact of internet usage comfort and internet technical comfort on online shopping and online banking”, </w:t>
      </w:r>
      <w:r w:rsidRPr="00064E60">
        <w:rPr>
          <w:rFonts w:ascii="Times New Roman" w:hAnsi="Times New Roman" w:cs="Times New Roman"/>
          <w:i/>
          <w:lang w:val="en-US"/>
        </w:rPr>
        <w:t>Journal of International Consumer Marketing</w:t>
      </w:r>
      <w:r w:rsidRPr="00064E60">
        <w:rPr>
          <w:rFonts w:ascii="Times New Roman" w:hAnsi="Times New Roman" w:cs="Times New Roman"/>
          <w:lang w:val="en-US"/>
        </w:rPr>
        <w:t xml:space="preserve">, Vol. 27 No. 3, pp. 207-219. </w:t>
      </w:r>
    </w:p>
    <w:p w14:paraId="005A06F6"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Al-Jabri, I. and </w:t>
      </w:r>
      <w:proofErr w:type="spellStart"/>
      <w:r w:rsidRPr="00064E60">
        <w:rPr>
          <w:rFonts w:ascii="Times New Roman" w:hAnsi="Times New Roman" w:cs="Times New Roman"/>
          <w:lang w:val="en-US"/>
        </w:rPr>
        <w:t>Sohail</w:t>
      </w:r>
      <w:proofErr w:type="spellEnd"/>
      <w:r w:rsidRPr="00064E60">
        <w:rPr>
          <w:rFonts w:ascii="Times New Roman" w:hAnsi="Times New Roman" w:cs="Times New Roman"/>
          <w:lang w:val="en-US"/>
        </w:rPr>
        <w:t xml:space="preserve">, M. (2012), “Mobile banking adoption: Application of diffusion of innovation theory”, </w:t>
      </w:r>
      <w:r w:rsidRPr="00064E60">
        <w:rPr>
          <w:rFonts w:ascii="Times New Roman" w:hAnsi="Times New Roman" w:cs="Times New Roman"/>
          <w:i/>
          <w:lang w:val="en-US"/>
        </w:rPr>
        <w:t>Journal of Electronic Commerce Research</w:t>
      </w:r>
      <w:r w:rsidRPr="00064E60">
        <w:rPr>
          <w:rFonts w:ascii="Times New Roman" w:hAnsi="Times New Roman" w:cs="Times New Roman"/>
          <w:lang w:val="en-US"/>
        </w:rPr>
        <w:t xml:space="preserve">, Vol. 13 No. 4, pp. 379–391. </w:t>
      </w:r>
    </w:p>
    <w:p w14:paraId="18C9B82D"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Bailey, A.A., </w:t>
      </w:r>
      <w:proofErr w:type="spellStart"/>
      <w:r w:rsidRPr="00064E60">
        <w:rPr>
          <w:rFonts w:ascii="Times New Roman" w:hAnsi="Times New Roman" w:cs="Times New Roman"/>
          <w:lang w:val="en-US"/>
        </w:rPr>
        <w:t>Pentina</w:t>
      </w:r>
      <w:proofErr w:type="spellEnd"/>
      <w:r w:rsidRPr="00064E60">
        <w:rPr>
          <w:rFonts w:ascii="Times New Roman" w:hAnsi="Times New Roman" w:cs="Times New Roman"/>
          <w:lang w:val="en-US"/>
        </w:rPr>
        <w:t xml:space="preserve">, I., Mishra, A.S. and </w:t>
      </w:r>
      <w:proofErr w:type="spellStart"/>
      <w:r w:rsidRPr="00064E60">
        <w:rPr>
          <w:rFonts w:ascii="Times New Roman" w:hAnsi="Times New Roman" w:cs="Times New Roman"/>
          <w:lang w:val="en-US"/>
        </w:rPr>
        <w:t>Mimoun</w:t>
      </w:r>
      <w:proofErr w:type="spellEnd"/>
      <w:r w:rsidRPr="00064E60">
        <w:rPr>
          <w:rFonts w:ascii="Times New Roman" w:hAnsi="Times New Roman" w:cs="Times New Roman"/>
          <w:lang w:val="en-US"/>
        </w:rPr>
        <w:t xml:space="preserve">, M.S.B. (2017), “Mobile payments adoption by US consumers: An extended TAM”, </w:t>
      </w:r>
      <w:r w:rsidRPr="00064E60">
        <w:rPr>
          <w:rFonts w:ascii="Times New Roman" w:hAnsi="Times New Roman" w:cs="Times New Roman"/>
          <w:i/>
          <w:lang w:val="en-US"/>
        </w:rPr>
        <w:t>International Journal of Retail and Distribution Management</w:t>
      </w:r>
      <w:r w:rsidRPr="00064E60">
        <w:rPr>
          <w:rFonts w:ascii="Times New Roman" w:hAnsi="Times New Roman" w:cs="Times New Roman"/>
          <w:lang w:val="en-US"/>
        </w:rPr>
        <w:t>, Vol. 45 No. 6, pp. 626-640.</w:t>
      </w:r>
    </w:p>
    <w:p w14:paraId="0DAB61A8"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Baptista, G. and Oliveira, T. (2015), “Understanding mobile banking: The unified theory of acceptance and use of technology combined with cultural moderators”,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50, pp. 418-430.</w:t>
      </w:r>
    </w:p>
    <w:p w14:paraId="02CE1A9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Brown, S.A., Venkatesh, V. and Goyal, S. (2014), “Expectation confirmation in information systems research: A test of six competing models”, </w:t>
      </w:r>
      <w:r w:rsidRPr="00064E60">
        <w:rPr>
          <w:rFonts w:ascii="Times New Roman" w:hAnsi="Times New Roman" w:cs="Times New Roman"/>
          <w:i/>
          <w:lang w:val="en-US"/>
        </w:rPr>
        <w:t>MIS Quarterly</w:t>
      </w:r>
      <w:r w:rsidRPr="00064E60">
        <w:rPr>
          <w:rFonts w:ascii="Times New Roman" w:hAnsi="Times New Roman" w:cs="Times New Roman"/>
          <w:lang w:val="en-US"/>
        </w:rPr>
        <w:t>, Vol. 38 No. 3, pp. 729-756.</w:t>
      </w:r>
    </w:p>
    <w:p w14:paraId="37DE02FA"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Callum, K.M., Jeffrey, L. and </w:t>
      </w:r>
      <w:proofErr w:type="spellStart"/>
      <w:r w:rsidRPr="00064E60">
        <w:rPr>
          <w:rFonts w:ascii="Times New Roman" w:hAnsi="Times New Roman" w:cs="Times New Roman"/>
          <w:lang w:val="en-US"/>
        </w:rPr>
        <w:t>Kinshuk</w:t>
      </w:r>
      <w:proofErr w:type="spellEnd"/>
      <w:r w:rsidRPr="00064E60">
        <w:rPr>
          <w:rFonts w:ascii="Times New Roman" w:hAnsi="Times New Roman" w:cs="Times New Roman"/>
          <w:lang w:val="en-US"/>
        </w:rPr>
        <w:t xml:space="preserve">. (2014), “Comparing the role of ICT literacy and anxiety in the adoption of mobile learning”,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39, pp. 8-19.</w:t>
      </w:r>
    </w:p>
    <w:p w14:paraId="5B24F5BD"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Chopdar</w:t>
      </w:r>
      <w:proofErr w:type="spellEnd"/>
      <w:r w:rsidRPr="00064E60">
        <w:rPr>
          <w:rFonts w:ascii="Times New Roman" w:hAnsi="Times New Roman" w:cs="Times New Roman"/>
          <w:lang w:val="en-US"/>
        </w:rPr>
        <w:t xml:space="preserve">, P.K., </w:t>
      </w:r>
      <w:proofErr w:type="spellStart"/>
      <w:r w:rsidRPr="00064E60">
        <w:rPr>
          <w:rFonts w:ascii="Times New Roman" w:hAnsi="Times New Roman" w:cs="Times New Roman"/>
          <w:lang w:val="en-US"/>
        </w:rPr>
        <w:t>Korfiatis</w:t>
      </w:r>
      <w:proofErr w:type="spellEnd"/>
      <w:r w:rsidRPr="00064E60">
        <w:rPr>
          <w:rFonts w:ascii="Times New Roman" w:hAnsi="Times New Roman" w:cs="Times New Roman"/>
          <w:lang w:val="en-US"/>
        </w:rPr>
        <w:t xml:space="preserve">, N., Sivakumar, V.J. and </w:t>
      </w:r>
      <w:proofErr w:type="spellStart"/>
      <w:r w:rsidRPr="00064E60">
        <w:rPr>
          <w:rFonts w:ascii="Times New Roman" w:hAnsi="Times New Roman" w:cs="Times New Roman"/>
          <w:lang w:val="en-US"/>
        </w:rPr>
        <w:t>Lytras</w:t>
      </w:r>
      <w:proofErr w:type="spellEnd"/>
      <w:r w:rsidRPr="00064E60">
        <w:rPr>
          <w:rFonts w:ascii="Times New Roman" w:hAnsi="Times New Roman" w:cs="Times New Roman"/>
          <w:lang w:val="en-US"/>
        </w:rPr>
        <w:t xml:space="preserve">, M.D. (2018), “Mobile shopping apps adoption and perceived risks: A cross-country perspective utilizing the Unified Theory of Acceptance and Use of Technology”,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86, pp. 109-128.</w:t>
      </w:r>
    </w:p>
    <w:p w14:paraId="33F42A34"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Creswell, J.W. (2009), </w:t>
      </w:r>
      <w:r w:rsidRPr="00064E60">
        <w:rPr>
          <w:rFonts w:ascii="Times New Roman" w:hAnsi="Times New Roman" w:cs="Times New Roman"/>
          <w:i/>
          <w:lang w:val="en-US"/>
        </w:rPr>
        <w:t>Research design - qualitative, quantitative, and mixed methods approaches</w:t>
      </w:r>
      <w:r w:rsidRPr="00064E60">
        <w:rPr>
          <w:rFonts w:ascii="Times New Roman" w:hAnsi="Times New Roman" w:cs="Times New Roman"/>
          <w:lang w:val="en-US"/>
        </w:rPr>
        <w:t>, Sage, London.</w:t>
      </w:r>
    </w:p>
    <w:p w14:paraId="3903DEDD"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Curran, J.M. and </w:t>
      </w:r>
      <w:proofErr w:type="spellStart"/>
      <w:r w:rsidRPr="00064E60">
        <w:rPr>
          <w:rFonts w:ascii="Times New Roman" w:hAnsi="Times New Roman" w:cs="Times New Roman"/>
          <w:lang w:val="en-US"/>
        </w:rPr>
        <w:t>Meuter</w:t>
      </w:r>
      <w:proofErr w:type="spellEnd"/>
      <w:r w:rsidRPr="00064E60">
        <w:rPr>
          <w:rFonts w:ascii="Times New Roman" w:hAnsi="Times New Roman" w:cs="Times New Roman"/>
          <w:lang w:val="en-US"/>
        </w:rPr>
        <w:t xml:space="preserve">, M.L. (2005), “Self-service technology adoption: comparing three technologies”, </w:t>
      </w:r>
      <w:r w:rsidRPr="00064E60">
        <w:rPr>
          <w:rFonts w:ascii="Times New Roman" w:hAnsi="Times New Roman" w:cs="Times New Roman"/>
          <w:i/>
          <w:lang w:val="en-US"/>
        </w:rPr>
        <w:t>Journal of Services Marketing</w:t>
      </w:r>
      <w:r w:rsidRPr="00064E60">
        <w:rPr>
          <w:rFonts w:ascii="Times New Roman" w:hAnsi="Times New Roman" w:cs="Times New Roman"/>
          <w:lang w:val="en-US"/>
        </w:rPr>
        <w:t>, Vol.19 No. 2, pp. 103-113.</w:t>
      </w:r>
    </w:p>
    <w:p w14:paraId="6489932F"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Davis, F.D. (1989), “Perceived usefulness, perceived ease of use, and user acceptance of information technology”, </w:t>
      </w:r>
      <w:r w:rsidRPr="00064E60">
        <w:rPr>
          <w:rFonts w:ascii="Times New Roman" w:hAnsi="Times New Roman" w:cs="Times New Roman"/>
          <w:i/>
          <w:lang w:val="en-US"/>
        </w:rPr>
        <w:t>MIS Quarterly</w:t>
      </w:r>
      <w:r w:rsidRPr="00064E60">
        <w:rPr>
          <w:rFonts w:ascii="Times New Roman" w:hAnsi="Times New Roman" w:cs="Times New Roman"/>
          <w:lang w:val="en-US"/>
        </w:rPr>
        <w:t xml:space="preserve">, Vol. 13 No. 3, pp. 319-340. </w:t>
      </w:r>
    </w:p>
    <w:p w14:paraId="0CE0562F"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Davis, F.D., </w:t>
      </w:r>
      <w:proofErr w:type="spellStart"/>
      <w:r w:rsidRPr="00064E60">
        <w:rPr>
          <w:rFonts w:ascii="Times New Roman" w:hAnsi="Times New Roman" w:cs="Times New Roman"/>
          <w:lang w:val="en-US"/>
        </w:rPr>
        <w:t>Bagozzi</w:t>
      </w:r>
      <w:proofErr w:type="spellEnd"/>
      <w:r w:rsidRPr="00064E60">
        <w:rPr>
          <w:rFonts w:ascii="Times New Roman" w:hAnsi="Times New Roman" w:cs="Times New Roman"/>
          <w:lang w:val="en-US"/>
        </w:rPr>
        <w:t xml:space="preserve">, R.P. and </w:t>
      </w:r>
      <w:proofErr w:type="spellStart"/>
      <w:r w:rsidRPr="00064E60">
        <w:rPr>
          <w:rFonts w:ascii="Times New Roman" w:hAnsi="Times New Roman" w:cs="Times New Roman"/>
          <w:lang w:val="en-US"/>
        </w:rPr>
        <w:t>Warshaw</w:t>
      </w:r>
      <w:proofErr w:type="spellEnd"/>
      <w:r w:rsidRPr="00064E60">
        <w:rPr>
          <w:rFonts w:ascii="Times New Roman" w:hAnsi="Times New Roman" w:cs="Times New Roman"/>
          <w:lang w:val="en-US"/>
        </w:rPr>
        <w:t xml:space="preserve">, P.R. (1992), “Extrinsic and intrinsic motivation to use computers in the workplace”, </w:t>
      </w:r>
      <w:r w:rsidRPr="00064E60">
        <w:rPr>
          <w:rFonts w:ascii="Times New Roman" w:hAnsi="Times New Roman" w:cs="Times New Roman"/>
          <w:i/>
          <w:lang w:val="en-US"/>
        </w:rPr>
        <w:t>Journal of Applied Social Psychology</w:t>
      </w:r>
      <w:r w:rsidRPr="00064E60">
        <w:rPr>
          <w:rFonts w:ascii="Times New Roman" w:hAnsi="Times New Roman" w:cs="Times New Roman"/>
          <w:lang w:val="en-US"/>
        </w:rPr>
        <w:t>, Vol. 22 No. 14, pp. 1109-1130.</w:t>
      </w:r>
    </w:p>
    <w:p w14:paraId="1556EFF7"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Dewan, S.G. and Chen, L.D. (2005), “Mobile payment adoption in the US: a cross-industry, cross platform solution”, </w:t>
      </w:r>
      <w:r w:rsidRPr="00064E60">
        <w:rPr>
          <w:rFonts w:ascii="Times New Roman" w:hAnsi="Times New Roman" w:cs="Times New Roman"/>
          <w:i/>
          <w:lang w:val="en-US"/>
        </w:rPr>
        <w:t>Journal of Information Privacy and Security</w:t>
      </w:r>
      <w:r w:rsidRPr="00064E60">
        <w:rPr>
          <w:rFonts w:ascii="Times New Roman" w:hAnsi="Times New Roman" w:cs="Times New Roman"/>
          <w:lang w:val="en-US"/>
        </w:rPr>
        <w:t xml:space="preserve">, Vol. 1 No. 2, pp. 4-28. </w:t>
      </w:r>
    </w:p>
    <w:p w14:paraId="4340949F" w14:textId="6E6B70C9"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Eurostat (2021), “Individuals using mobile devices to access the internet on the move</w:t>
      </w:r>
      <w:r w:rsidR="001650AA" w:rsidRPr="00064E60">
        <w:rPr>
          <w:rFonts w:ascii="Times New Roman" w:hAnsi="Times New Roman" w:cs="Times New Roman"/>
          <w:lang w:val="en-US"/>
        </w:rPr>
        <w:t>”</w:t>
      </w:r>
      <w:r w:rsidRPr="00064E60">
        <w:rPr>
          <w:rFonts w:ascii="Times New Roman" w:hAnsi="Times New Roman" w:cs="Times New Roman"/>
          <w:lang w:val="en-US"/>
        </w:rPr>
        <w:t>, available at: https://ec.europa.eu/eurostat/databrowser/view/tin00083/default /</w:t>
      </w:r>
      <w:proofErr w:type="spellStart"/>
      <w:r w:rsidRPr="00064E60">
        <w:rPr>
          <w:rFonts w:ascii="Times New Roman" w:hAnsi="Times New Roman" w:cs="Times New Roman"/>
          <w:lang w:val="en-US"/>
        </w:rPr>
        <w:t>table?lang</w:t>
      </w:r>
      <w:proofErr w:type="spellEnd"/>
      <w:r w:rsidRPr="00064E60">
        <w:rPr>
          <w:rFonts w:ascii="Times New Roman" w:hAnsi="Times New Roman" w:cs="Times New Roman"/>
          <w:lang w:val="en-US"/>
        </w:rPr>
        <w:t>=</w:t>
      </w:r>
      <w:proofErr w:type="spellStart"/>
      <w:r w:rsidRPr="00064E60">
        <w:rPr>
          <w:rFonts w:ascii="Times New Roman" w:hAnsi="Times New Roman" w:cs="Times New Roman"/>
          <w:lang w:val="en-US"/>
        </w:rPr>
        <w:t>en</w:t>
      </w:r>
      <w:proofErr w:type="spellEnd"/>
      <w:r w:rsidRPr="00064E60">
        <w:rPr>
          <w:rFonts w:ascii="Times New Roman" w:hAnsi="Times New Roman" w:cs="Times New Roman"/>
          <w:lang w:val="en-US"/>
        </w:rPr>
        <w:t xml:space="preserve"> </w:t>
      </w:r>
      <w:r w:rsidR="002D30E4" w:rsidRPr="00064E60">
        <w:rPr>
          <w:rFonts w:ascii="Times New Roman" w:hAnsi="Times New Roman" w:cs="Times New Roman"/>
          <w:lang w:val="en-US"/>
        </w:rPr>
        <w:t>(</w:t>
      </w:r>
      <w:r w:rsidRPr="00064E60">
        <w:rPr>
          <w:rFonts w:ascii="Times New Roman" w:hAnsi="Times New Roman" w:cs="Times New Roman"/>
          <w:lang w:val="en-US"/>
        </w:rPr>
        <w:t>access</w:t>
      </w:r>
      <w:r w:rsidR="002D30E4" w:rsidRPr="00064E60">
        <w:rPr>
          <w:rFonts w:ascii="Times New Roman" w:hAnsi="Times New Roman" w:cs="Times New Roman"/>
          <w:lang w:val="en-US"/>
        </w:rPr>
        <w:t>ed</w:t>
      </w:r>
      <w:r w:rsidRPr="00064E60">
        <w:rPr>
          <w:rFonts w:ascii="Times New Roman" w:hAnsi="Times New Roman" w:cs="Times New Roman"/>
          <w:lang w:val="en-US"/>
        </w:rPr>
        <w:t>: 06-02-21</w:t>
      </w:r>
      <w:r w:rsidR="002D30E4" w:rsidRPr="00064E60">
        <w:rPr>
          <w:rFonts w:ascii="Times New Roman" w:hAnsi="Times New Roman" w:cs="Times New Roman"/>
          <w:lang w:val="en-US"/>
        </w:rPr>
        <w:t>)</w:t>
      </w:r>
      <w:r w:rsidRPr="00064E60">
        <w:rPr>
          <w:rFonts w:ascii="Times New Roman" w:hAnsi="Times New Roman" w:cs="Times New Roman"/>
          <w:lang w:val="en-US"/>
        </w:rPr>
        <w:t>.</w:t>
      </w:r>
    </w:p>
    <w:p w14:paraId="404008CA" w14:textId="42AD7F0E" w:rsidR="009A4942" w:rsidRPr="00064E60" w:rsidRDefault="009A4942"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Feng, W., Tu, R., Lu, T., and Zhou</w:t>
      </w:r>
      <w:r w:rsidR="001650AA" w:rsidRPr="00064E60">
        <w:rPr>
          <w:rFonts w:ascii="Times New Roman" w:hAnsi="Times New Roman" w:cs="Times New Roman"/>
          <w:lang w:val="en-US"/>
        </w:rPr>
        <w:t>, Z.</w:t>
      </w:r>
      <w:r w:rsidRPr="00064E60">
        <w:rPr>
          <w:rFonts w:ascii="Times New Roman" w:hAnsi="Times New Roman" w:cs="Times New Roman"/>
          <w:lang w:val="en-US"/>
        </w:rPr>
        <w:t xml:space="preserve"> </w:t>
      </w:r>
      <w:r w:rsidR="001650AA" w:rsidRPr="00064E60">
        <w:rPr>
          <w:rFonts w:ascii="Times New Roman" w:hAnsi="Times New Roman" w:cs="Times New Roman"/>
          <w:lang w:val="en-US"/>
        </w:rPr>
        <w:t>(</w:t>
      </w:r>
      <w:r w:rsidRPr="00064E60">
        <w:rPr>
          <w:rFonts w:ascii="Times New Roman" w:hAnsi="Times New Roman" w:cs="Times New Roman"/>
          <w:lang w:val="en-US"/>
        </w:rPr>
        <w:t>2019</w:t>
      </w:r>
      <w:r w:rsidR="001650AA" w:rsidRPr="00064E60">
        <w:rPr>
          <w:rFonts w:ascii="Times New Roman" w:hAnsi="Times New Roman" w:cs="Times New Roman"/>
          <w:lang w:val="en-US"/>
        </w:rPr>
        <w:t>),</w:t>
      </w:r>
      <w:r w:rsidRPr="00064E60">
        <w:rPr>
          <w:rFonts w:ascii="Times New Roman" w:hAnsi="Times New Roman" w:cs="Times New Roman"/>
          <w:lang w:val="en-US"/>
        </w:rPr>
        <w:t xml:space="preserve"> “Understanding forced adoption of self-service technology: The impact of users psychological reactance”</w:t>
      </w:r>
      <w:r w:rsidR="001650AA" w:rsidRPr="00064E60">
        <w:rPr>
          <w:rFonts w:ascii="Times New Roman" w:hAnsi="Times New Roman" w:cs="Times New Roman"/>
          <w:lang w:val="en-US"/>
        </w:rPr>
        <w:t>,</w:t>
      </w:r>
      <w:r w:rsidRPr="00064E60">
        <w:rPr>
          <w:rFonts w:ascii="Times New Roman" w:hAnsi="Times New Roman" w:cs="Times New Roman"/>
          <w:lang w:val="en-US"/>
        </w:rPr>
        <w:t xml:space="preserve"> </w:t>
      </w:r>
      <w:r w:rsidRPr="00064E60">
        <w:rPr>
          <w:rFonts w:ascii="Times New Roman" w:hAnsi="Times New Roman" w:cs="Times New Roman"/>
          <w:i/>
          <w:lang w:val="en-US"/>
        </w:rPr>
        <w:t>Behavior &amp; Information Technology</w:t>
      </w:r>
      <w:r w:rsidR="001650AA" w:rsidRPr="00064E60">
        <w:rPr>
          <w:rFonts w:ascii="Times New Roman" w:hAnsi="Times New Roman" w:cs="Times New Roman"/>
          <w:i/>
          <w:lang w:val="en-US"/>
        </w:rPr>
        <w:t>,</w:t>
      </w:r>
      <w:r w:rsidR="001650AA" w:rsidRPr="00064E60">
        <w:rPr>
          <w:rFonts w:ascii="Times New Roman" w:hAnsi="Times New Roman" w:cs="Times New Roman"/>
          <w:lang w:val="en-US"/>
        </w:rPr>
        <w:t xml:space="preserve"> Vol.</w:t>
      </w:r>
      <w:r w:rsidRPr="00064E60">
        <w:rPr>
          <w:rFonts w:ascii="Times New Roman" w:hAnsi="Times New Roman" w:cs="Times New Roman"/>
          <w:lang w:val="en-US"/>
        </w:rPr>
        <w:t xml:space="preserve"> 38 </w:t>
      </w:r>
      <w:r w:rsidR="001650AA" w:rsidRPr="00064E60">
        <w:rPr>
          <w:rFonts w:ascii="Times New Roman" w:hAnsi="Times New Roman" w:cs="Times New Roman"/>
          <w:lang w:val="en-US"/>
        </w:rPr>
        <w:t xml:space="preserve">No. </w:t>
      </w:r>
      <w:r w:rsidRPr="00064E60">
        <w:rPr>
          <w:rFonts w:ascii="Times New Roman" w:hAnsi="Times New Roman" w:cs="Times New Roman"/>
          <w:lang w:val="en-US"/>
        </w:rPr>
        <w:t>8</w:t>
      </w:r>
      <w:r w:rsidR="001650AA" w:rsidRPr="00064E60">
        <w:rPr>
          <w:rFonts w:ascii="Times New Roman" w:hAnsi="Times New Roman" w:cs="Times New Roman"/>
          <w:lang w:val="en-US"/>
        </w:rPr>
        <w:t>, pp.</w:t>
      </w:r>
      <w:r w:rsidRPr="00064E60">
        <w:rPr>
          <w:rFonts w:ascii="Times New Roman" w:hAnsi="Times New Roman" w:cs="Times New Roman"/>
          <w:lang w:val="en-US"/>
        </w:rPr>
        <w:t xml:space="preserve"> 820-832.</w:t>
      </w:r>
    </w:p>
    <w:p w14:paraId="1F9272F4" w14:textId="3F7D2D4F"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Fornell</w:t>
      </w:r>
      <w:proofErr w:type="spellEnd"/>
      <w:r w:rsidRPr="00064E60">
        <w:rPr>
          <w:rFonts w:ascii="Times New Roman" w:hAnsi="Times New Roman" w:cs="Times New Roman"/>
          <w:lang w:val="en-US"/>
        </w:rPr>
        <w:t xml:space="preserve">, C. and </w:t>
      </w:r>
      <w:proofErr w:type="spellStart"/>
      <w:r w:rsidRPr="00064E60">
        <w:rPr>
          <w:rFonts w:ascii="Times New Roman" w:hAnsi="Times New Roman" w:cs="Times New Roman"/>
          <w:lang w:val="en-US"/>
        </w:rPr>
        <w:t>Larcker</w:t>
      </w:r>
      <w:proofErr w:type="spellEnd"/>
      <w:r w:rsidRPr="00064E60">
        <w:rPr>
          <w:rFonts w:ascii="Times New Roman" w:hAnsi="Times New Roman" w:cs="Times New Roman"/>
          <w:lang w:val="en-US"/>
        </w:rPr>
        <w:t xml:space="preserve">, D. F. (1981), “Evaluating structural equation models with unobservable variables and measurement error”, </w:t>
      </w:r>
      <w:r w:rsidRPr="00064E60">
        <w:rPr>
          <w:rFonts w:ascii="Times New Roman" w:hAnsi="Times New Roman" w:cs="Times New Roman"/>
          <w:i/>
          <w:lang w:val="en-US"/>
        </w:rPr>
        <w:t>Journal of Marketing Research</w:t>
      </w:r>
      <w:r w:rsidRPr="00064E60">
        <w:rPr>
          <w:rFonts w:ascii="Times New Roman" w:hAnsi="Times New Roman" w:cs="Times New Roman"/>
          <w:lang w:val="en-US"/>
        </w:rPr>
        <w:t>, Vol. 48, pp. 39-50.</w:t>
      </w:r>
    </w:p>
    <w:p w14:paraId="5050B04A"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Geebren</w:t>
      </w:r>
      <w:proofErr w:type="spellEnd"/>
      <w:r w:rsidRPr="00064E60">
        <w:rPr>
          <w:rFonts w:ascii="Times New Roman" w:hAnsi="Times New Roman" w:cs="Times New Roman"/>
          <w:lang w:val="en-US"/>
        </w:rPr>
        <w:t xml:space="preserve">, A., Jabbar, A. and Luo, M. (2021), “Examining the role of consumer satisfaction within mobile eco-system: Evidence from mobile banking services”,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xml:space="preserve">, Vol. 114, 106584. </w:t>
      </w:r>
    </w:p>
    <w:p w14:paraId="4287E2D2"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Giovanis</w:t>
      </w:r>
      <w:proofErr w:type="spellEnd"/>
      <w:r w:rsidRPr="00064E60">
        <w:rPr>
          <w:rFonts w:ascii="Times New Roman" w:hAnsi="Times New Roman" w:cs="Times New Roman"/>
          <w:lang w:val="en-US"/>
        </w:rPr>
        <w:t xml:space="preserve">, A., </w:t>
      </w:r>
      <w:proofErr w:type="spellStart"/>
      <w:r w:rsidRPr="00064E60">
        <w:rPr>
          <w:rFonts w:ascii="Times New Roman" w:hAnsi="Times New Roman" w:cs="Times New Roman"/>
          <w:lang w:val="en-US"/>
        </w:rPr>
        <w:t>Assimakopoulos</w:t>
      </w:r>
      <w:proofErr w:type="spellEnd"/>
      <w:r w:rsidRPr="00064E60">
        <w:rPr>
          <w:rFonts w:ascii="Times New Roman" w:hAnsi="Times New Roman" w:cs="Times New Roman"/>
          <w:lang w:val="en-US"/>
        </w:rPr>
        <w:t xml:space="preserve">, K. and </w:t>
      </w:r>
      <w:proofErr w:type="spellStart"/>
      <w:r w:rsidRPr="00064E60">
        <w:rPr>
          <w:rFonts w:ascii="Times New Roman" w:hAnsi="Times New Roman" w:cs="Times New Roman"/>
          <w:lang w:val="en-US"/>
        </w:rPr>
        <w:t>Sarmaniotis</w:t>
      </w:r>
      <w:proofErr w:type="spellEnd"/>
      <w:r w:rsidRPr="00064E60">
        <w:rPr>
          <w:rFonts w:ascii="Times New Roman" w:hAnsi="Times New Roman" w:cs="Times New Roman"/>
          <w:lang w:val="en-US"/>
        </w:rPr>
        <w:t xml:space="preserve">, C. (2019a), “Adoption of mobile self-service retail banking technologies - The role of technology, social, channel and personal factors”, </w:t>
      </w:r>
      <w:r w:rsidRPr="00064E60">
        <w:rPr>
          <w:rFonts w:ascii="Times New Roman" w:hAnsi="Times New Roman" w:cs="Times New Roman"/>
          <w:i/>
          <w:lang w:val="en-US"/>
        </w:rPr>
        <w:t>International Journal of Retail &amp; Distribution Management</w:t>
      </w:r>
      <w:r w:rsidRPr="00064E60">
        <w:rPr>
          <w:rFonts w:ascii="Times New Roman" w:hAnsi="Times New Roman" w:cs="Times New Roman"/>
          <w:lang w:val="en-US"/>
        </w:rPr>
        <w:t>, Vol. 47 No. 9, pp. 894-914.</w:t>
      </w:r>
    </w:p>
    <w:p w14:paraId="72156741" w14:textId="594BACFB"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Giovanis</w:t>
      </w:r>
      <w:proofErr w:type="spellEnd"/>
      <w:r w:rsidRPr="00064E60">
        <w:rPr>
          <w:rFonts w:ascii="Times New Roman" w:hAnsi="Times New Roman" w:cs="Times New Roman"/>
          <w:lang w:val="en-US"/>
        </w:rPr>
        <w:t xml:space="preserve">, A., </w:t>
      </w:r>
      <w:proofErr w:type="spellStart"/>
      <w:r w:rsidRPr="00064E60">
        <w:rPr>
          <w:rFonts w:ascii="Times New Roman" w:hAnsi="Times New Roman" w:cs="Times New Roman"/>
          <w:lang w:val="en-US"/>
        </w:rPr>
        <w:t>Athanasopoulou</w:t>
      </w:r>
      <w:proofErr w:type="spellEnd"/>
      <w:r w:rsidRPr="00064E60">
        <w:rPr>
          <w:rFonts w:ascii="Times New Roman" w:hAnsi="Times New Roman" w:cs="Times New Roman"/>
          <w:lang w:val="en-US"/>
        </w:rPr>
        <w:t xml:space="preserve">, P., </w:t>
      </w:r>
      <w:proofErr w:type="spellStart"/>
      <w:r w:rsidRPr="00064E60">
        <w:rPr>
          <w:rFonts w:ascii="Times New Roman" w:hAnsi="Times New Roman" w:cs="Times New Roman"/>
          <w:lang w:val="en-US"/>
        </w:rPr>
        <w:t>Assimakopoulos</w:t>
      </w:r>
      <w:proofErr w:type="spellEnd"/>
      <w:r w:rsidRPr="00064E60">
        <w:rPr>
          <w:rFonts w:ascii="Times New Roman" w:hAnsi="Times New Roman" w:cs="Times New Roman"/>
          <w:lang w:val="en-US"/>
        </w:rPr>
        <w:t xml:space="preserve">, C. </w:t>
      </w:r>
      <w:r w:rsidR="00E73CCB" w:rsidRPr="00064E60">
        <w:rPr>
          <w:rFonts w:ascii="Times New Roman" w:hAnsi="Times New Roman" w:cs="Times New Roman"/>
          <w:lang w:val="en-US"/>
        </w:rPr>
        <w:t>and</w:t>
      </w:r>
      <w:r w:rsidRPr="00064E60">
        <w:rPr>
          <w:rFonts w:ascii="Times New Roman" w:hAnsi="Times New Roman" w:cs="Times New Roman"/>
          <w:lang w:val="en-US"/>
        </w:rPr>
        <w:t xml:space="preserve"> </w:t>
      </w:r>
      <w:proofErr w:type="spellStart"/>
      <w:r w:rsidRPr="00064E60">
        <w:rPr>
          <w:rFonts w:ascii="Times New Roman" w:hAnsi="Times New Roman" w:cs="Times New Roman"/>
          <w:lang w:val="en-US"/>
        </w:rPr>
        <w:t>Sarmaniotis</w:t>
      </w:r>
      <w:proofErr w:type="spellEnd"/>
      <w:r w:rsidRPr="00064E60">
        <w:rPr>
          <w:rFonts w:ascii="Times New Roman" w:hAnsi="Times New Roman" w:cs="Times New Roman"/>
          <w:lang w:val="en-US"/>
        </w:rPr>
        <w:t xml:space="preserve">, C. (2019b), “Adoption of mobile banking services: A comparative analysis of four competing theoretical models”, </w:t>
      </w:r>
      <w:r w:rsidRPr="00064E60">
        <w:rPr>
          <w:rFonts w:ascii="Times New Roman" w:hAnsi="Times New Roman" w:cs="Times New Roman"/>
          <w:i/>
          <w:lang w:val="en-US"/>
        </w:rPr>
        <w:t>International Journal of Bank Marketing</w:t>
      </w:r>
      <w:r w:rsidRPr="00064E60">
        <w:rPr>
          <w:rFonts w:ascii="Times New Roman" w:hAnsi="Times New Roman" w:cs="Times New Roman"/>
          <w:lang w:val="en-US"/>
        </w:rPr>
        <w:t>, Vol. 37 No. 5, pp. 1165-1189.</w:t>
      </w:r>
    </w:p>
    <w:p w14:paraId="3A272811"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Glavee</w:t>
      </w:r>
      <w:proofErr w:type="spellEnd"/>
      <w:r w:rsidRPr="00064E60">
        <w:rPr>
          <w:rFonts w:ascii="Times New Roman" w:hAnsi="Times New Roman" w:cs="Times New Roman"/>
          <w:lang w:val="en-US"/>
        </w:rPr>
        <w:t xml:space="preserve">-Geo, R., Shaikh, A.A., </w:t>
      </w: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H. and Hinson, R.E. (2020), “Drivers and outcomes of consumer engagement – Insights from mobile money usage in Ghana”, </w:t>
      </w:r>
      <w:r w:rsidRPr="00064E60">
        <w:rPr>
          <w:rFonts w:ascii="Times New Roman" w:hAnsi="Times New Roman" w:cs="Times New Roman"/>
          <w:i/>
          <w:lang w:val="en-US"/>
        </w:rPr>
        <w:t>International Journal of Bank Marketing</w:t>
      </w:r>
      <w:r w:rsidRPr="00064E60">
        <w:rPr>
          <w:rFonts w:ascii="Times New Roman" w:hAnsi="Times New Roman" w:cs="Times New Roman"/>
          <w:lang w:val="en-US"/>
        </w:rPr>
        <w:t>, Vol. 38 No.1, pp. 1-20.</w:t>
      </w:r>
    </w:p>
    <w:p w14:paraId="0B38ECF8"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Hair, J.F., Black, W.C., </w:t>
      </w:r>
      <w:proofErr w:type="spellStart"/>
      <w:r w:rsidRPr="00064E60">
        <w:rPr>
          <w:rFonts w:ascii="Times New Roman" w:hAnsi="Times New Roman" w:cs="Times New Roman"/>
          <w:lang w:val="en-US"/>
        </w:rPr>
        <w:t>Babin</w:t>
      </w:r>
      <w:proofErr w:type="spellEnd"/>
      <w:r w:rsidRPr="00064E60">
        <w:rPr>
          <w:rFonts w:ascii="Times New Roman" w:hAnsi="Times New Roman" w:cs="Times New Roman"/>
          <w:lang w:val="en-US"/>
        </w:rPr>
        <w:t xml:space="preserve">, B.J. and Anderson, R.E. (2010), </w:t>
      </w:r>
      <w:r w:rsidRPr="00064E60">
        <w:rPr>
          <w:rFonts w:ascii="Times New Roman" w:hAnsi="Times New Roman" w:cs="Times New Roman"/>
          <w:i/>
          <w:lang w:val="en-US"/>
        </w:rPr>
        <w:t>Multivariate Data Analysis</w:t>
      </w:r>
      <w:r w:rsidRPr="00064E60">
        <w:rPr>
          <w:rFonts w:ascii="Times New Roman" w:hAnsi="Times New Roman" w:cs="Times New Roman"/>
          <w:lang w:val="en-US"/>
        </w:rPr>
        <w:t>, 7th edition, Pearson, Englewood Cliffs.</w:t>
      </w:r>
    </w:p>
    <w:p w14:paraId="21E7A2F0"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Hair, J.F., </w:t>
      </w:r>
      <w:proofErr w:type="spellStart"/>
      <w:r w:rsidRPr="00064E60">
        <w:rPr>
          <w:rFonts w:ascii="Times New Roman" w:hAnsi="Times New Roman" w:cs="Times New Roman"/>
          <w:lang w:val="en-US"/>
        </w:rPr>
        <w:t>Sarstedt</w:t>
      </w:r>
      <w:proofErr w:type="spellEnd"/>
      <w:r w:rsidRPr="00064E60">
        <w:rPr>
          <w:rFonts w:ascii="Times New Roman" w:hAnsi="Times New Roman" w:cs="Times New Roman"/>
          <w:lang w:val="en-US"/>
        </w:rPr>
        <w:t xml:space="preserve">, M., </w:t>
      </w:r>
      <w:proofErr w:type="spellStart"/>
      <w:r w:rsidRPr="00064E60">
        <w:rPr>
          <w:rFonts w:ascii="Times New Roman" w:hAnsi="Times New Roman" w:cs="Times New Roman"/>
          <w:lang w:val="en-US"/>
        </w:rPr>
        <w:t>Ringle</w:t>
      </w:r>
      <w:proofErr w:type="spellEnd"/>
      <w:r w:rsidRPr="00064E60">
        <w:rPr>
          <w:rFonts w:ascii="Times New Roman" w:hAnsi="Times New Roman" w:cs="Times New Roman"/>
          <w:lang w:val="en-US"/>
        </w:rPr>
        <w:t xml:space="preserve">, C.M. and </w:t>
      </w:r>
      <w:proofErr w:type="spellStart"/>
      <w:r w:rsidRPr="00064E60">
        <w:rPr>
          <w:rFonts w:ascii="Times New Roman" w:hAnsi="Times New Roman" w:cs="Times New Roman"/>
          <w:lang w:val="en-US"/>
        </w:rPr>
        <w:t>Gudergan</w:t>
      </w:r>
      <w:proofErr w:type="spellEnd"/>
      <w:r w:rsidRPr="00064E60">
        <w:rPr>
          <w:rFonts w:ascii="Times New Roman" w:hAnsi="Times New Roman" w:cs="Times New Roman"/>
          <w:lang w:val="en-US"/>
        </w:rPr>
        <w:t xml:space="preserve">, S.P. (2017), </w:t>
      </w:r>
      <w:r w:rsidRPr="00064E60">
        <w:rPr>
          <w:rFonts w:ascii="Times New Roman" w:hAnsi="Times New Roman" w:cs="Times New Roman"/>
          <w:i/>
          <w:lang w:val="en-US"/>
        </w:rPr>
        <w:t>Advanced Issues in Partial Least Squares Structural Equation Modeling</w:t>
      </w:r>
      <w:r w:rsidRPr="00064E60">
        <w:rPr>
          <w:rFonts w:ascii="Times New Roman" w:hAnsi="Times New Roman" w:cs="Times New Roman"/>
          <w:lang w:val="en-US"/>
        </w:rPr>
        <w:t>, Sage Publications.</w:t>
      </w:r>
    </w:p>
    <w:p w14:paraId="4E62978B"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Heath, T.B., Chatterjee, S., </w:t>
      </w:r>
      <w:proofErr w:type="spellStart"/>
      <w:r w:rsidRPr="00064E60">
        <w:rPr>
          <w:rFonts w:ascii="Times New Roman" w:hAnsi="Times New Roman" w:cs="Times New Roman"/>
          <w:lang w:val="en-US"/>
        </w:rPr>
        <w:t>Basuroy</w:t>
      </w:r>
      <w:proofErr w:type="spellEnd"/>
      <w:r w:rsidRPr="00064E60">
        <w:rPr>
          <w:rFonts w:ascii="Times New Roman" w:hAnsi="Times New Roman" w:cs="Times New Roman"/>
          <w:lang w:val="en-US"/>
        </w:rPr>
        <w:t>, S., Hennig-</w:t>
      </w:r>
      <w:proofErr w:type="spellStart"/>
      <w:r w:rsidRPr="00064E60">
        <w:rPr>
          <w:rFonts w:ascii="Times New Roman" w:hAnsi="Times New Roman" w:cs="Times New Roman"/>
          <w:lang w:val="en-US"/>
        </w:rPr>
        <w:t>Thurau</w:t>
      </w:r>
      <w:proofErr w:type="spellEnd"/>
      <w:r w:rsidRPr="00064E60">
        <w:rPr>
          <w:rFonts w:ascii="Times New Roman" w:hAnsi="Times New Roman" w:cs="Times New Roman"/>
          <w:lang w:val="en-US"/>
        </w:rPr>
        <w:t xml:space="preserve">, T. and Kocher, B. (2015), “Innovation sequences over iterated offerings: A relative innovation, comfort, and stimulation framework of consumer responses”, </w:t>
      </w:r>
      <w:r w:rsidRPr="00064E60">
        <w:rPr>
          <w:rFonts w:ascii="Times New Roman" w:hAnsi="Times New Roman" w:cs="Times New Roman"/>
          <w:i/>
          <w:lang w:val="en-US"/>
        </w:rPr>
        <w:t>Journal of Marketing</w:t>
      </w:r>
      <w:r w:rsidRPr="00064E60">
        <w:rPr>
          <w:rFonts w:ascii="Times New Roman" w:hAnsi="Times New Roman" w:cs="Times New Roman"/>
          <w:lang w:val="en-US"/>
        </w:rPr>
        <w:t>, Vol. 79 No. 6, pp. 71-93.</w:t>
      </w:r>
    </w:p>
    <w:p w14:paraId="375C9ED7"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Heidenrich</w:t>
      </w:r>
      <w:proofErr w:type="spellEnd"/>
      <w:r w:rsidRPr="00064E60">
        <w:rPr>
          <w:rFonts w:ascii="Times New Roman" w:hAnsi="Times New Roman" w:cs="Times New Roman"/>
          <w:lang w:val="en-US"/>
        </w:rPr>
        <w:t xml:space="preserve">, S. and </w:t>
      </w:r>
      <w:proofErr w:type="spellStart"/>
      <w:r w:rsidRPr="00064E60">
        <w:rPr>
          <w:rFonts w:ascii="Times New Roman" w:hAnsi="Times New Roman" w:cs="Times New Roman"/>
          <w:lang w:val="en-US"/>
        </w:rPr>
        <w:t>Talke</w:t>
      </w:r>
      <w:proofErr w:type="spellEnd"/>
      <w:r w:rsidRPr="00064E60">
        <w:rPr>
          <w:rFonts w:ascii="Times New Roman" w:hAnsi="Times New Roman" w:cs="Times New Roman"/>
          <w:lang w:val="en-US"/>
        </w:rPr>
        <w:t xml:space="preserve">, K. (2020), “Consequences of mandated usage of innovations in organizations: developing an innovation decision model of symbolic and forced adoption, </w:t>
      </w:r>
      <w:r w:rsidRPr="00064E60">
        <w:rPr>
          <w:rFonts w:ascii="Times New Roman" w:hAnsi="Times New Roman" w:cs="Times New Roman"/>
          <w:i/>
          <w:lang w:val="en-US"/>
        </w:rPr>
        <w:t>AMS Review</w:t>
      </w:r>
      <w:r w:rsidRPr="00064E60">
        <w:rPr>
          <w:rFonts w:ascii="Times New Roman" w:hAnsi="Times New Roman" w:cs="Times New Roman"/>
          <w:lang w:val="en-US"/>
        </w:rPr>
        <w:t>, Vol. 10, pp. 279-298.</w:t>
      </w:r>
    </w:p>
    <w:p w14:paraId="774674CB" w14:textId="57087386"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lastRenderedPageBreak/>
        <w:t xml:space="preserve">Hellenic Bank Association (2017), “Digital Banking in Greece – Facts and Figures in 2017”, available at: </w:t>
      </w:r>
      <w:hyperlink r:id="rId11" w:history="1">
        <w:r w:rsidR="006063AB" w:rsidRPr="00064E60">
          <w:rPr>
            <w:rStyle w:val="Hyperlink"/>
            <w:rFonts w:ascii="Times New Roman" w:hAnsi="Times New Roman" w:cs="Times New Roman"/>
            <w:color w:val="auto"/>
            <w:lang w:val="en-US"/>
          </w:rPr>
          <w:t>https://www.hba.gr/UplDocs/infographic_eet_web.pdf</w:t>
        </w:r>
      </w:hyperlink>
      <w:r w:rsidR="006063AB" w:rsidRPr="00064E60">
        <w:rPr>
          <w:rFonts w:ascii="Times New Roman" w:hAnsi="Times New Roman" w:cs="Times New Roman"/>
          <w:lang w:val="en-US"/>
        </w:rPr>
        <w:t xml:space="preserve"> </w:t>
      </w:r>
      <w:r w:rsidRPr="00064E60">
        <w:rPr>
          <w:rFonts w:ascii="Times New Roman" w:hAnsi="Times New Roman" w:cs="Times New Roman"/>
          <w:lang w:val="en-US"/>
        </w:rPr>
        <w:t>(accessed, 10</w:t>
      </w:r>
      <w:r w:rsidR="002D30E4" w:rsidRPr="00064E60">
        <w:rPr>
          <w:rFonts w:ascii="Times New Roman" w:hAnsi="Times New Roman" w:cs="Times New Roman"/>
          <w:lang w:val="en-US"/>
        </w:rPr>
        <w:t>-05-</w:t>
      </w:r>
      <w:r w:rsidRPr="00064E60">
        <w:rPr>
          <w:rFonts w:ascii="Times New Roman" w:hAnsi="Times New Roman" w:cs="Times New Roman"/>
          <w:lang w:val="en-US"/>
        </w:rPr>
        <w:t>21).</w:t>
      </w:r>
    </w:p>
    <w:p w14:paraId="64FB9604"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Hohenberger</w:t>
      </w:r>
      <w:proofErr w:type="spellEnd"/>
      <w:r w:rsidRPr="00064E60">
        <w:rPr>
          <w:rFonts w:ascii="Times New Roman" w:hAnsi="Times New Roman" w:cs="Times New Roman"/>
          <w:lang w:val="en-US"/>
        </w:rPr>
        <w:t xml:space="preserve">, C., </w:t>
      </w:r>
      <w:proofErr w:type="spellStart"/>
      <w:r w:rsidRPr="00064E60">
        <w:rPr>
          <w:rFonts w:ascii="Times New Roman" w:hAnsi="Times New Roman" w:cs="Times New Roman"/>
          <w:lang w:val="en-US"/>
        </w:rPr>
        <w:t>Sporrle</w:t>
      </w:r>
      <w:proofErr w:type="spellEnd"/>
      <w:r w:rsidRPr="00064E60">
        <w:rPr>
          <w:rFonts w:ascii="Times New Roman" w:hAnsi="Times New Roman" w:cs="Times New Roman"/>
          <w:lang w:val="en-US"/>
        </w:rPr>
        <w:t xml:space="preserve">, M. and </w:t>
      </w:r>
      <w:proofErr w:type="spellStart"/>
      <w:r w:rsidRPr="00064E60">
        <w:rPr>
          <w:rFonts w:ascii="Times New Roman" w:hAnsi="Times New Roman" w:cs="Times New Roman"/>
          <w:lang w:val="en-US"/>
        </w:rPr>
        <w:t>Welpe</w:t>
      </w:r>
      <w:proofErr w:type="spellEnd"/>
      <w:r w:rsidRPr="00064E60">
        <w:rPr>
          <w:rFonts w:ascii="Times New Roman" w:hAnsi="Times New Roman" w:cs="Times New Roman"/>
          <w:lang w:val="en-US"/>
        </w:rPr>
        <w:t xml:space="preserve">, I.M. (2017), “Not fearless, but self-enhanced: The effects of anxiety on the willingness to use autonomous cars depend on individual levels of self-enhancement”, </w:t>
      </w:r>
      <w:r w:rsidRPr="00064E60">
        <w:rPr>
          <w:rFonts w:ascii="Times New Roman" w:hAnsi="Times New Roman" w:cs="Times New Roman"/>
          <w:i/>
          <w:lang w:val="en-US"/>
        </w:rPr>
        <w:t>Technological Forecasting and Social Change</w:t>
      </w:r>
      <w:r w:rsidRPr="00064E60">
        <w:rPr>
          <w:rFonts w:ascii="Times New Roman" w:hAnsi="Times New Roman" w:cs="Times New Roman"/>
          <w:lang w:val="en-US"/>
        </w:rPr>
        <w:t>, Vol. 116 (March), pp. 40-52.</w:t>
      </w:r>
    </w:p>
    <w:p w14:paraId="22B7047A"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Hubert, M. </w:t>
      </w:r>
      <w:proofErr w:type="spellStart"/>
      <w:r w:rsidRPr="00064E60">
        <w:rPr>
          <w:rFonts w:ascii="Times New Roman" w:hAnsi="Times New Roman" w:cs="Times New Roman"/>
          <w:lang w:val="en-US"/>
        </w:rPr>
        <w:t>Blut</w:t>
      </w:r>
      <w:proofErr w:type="spellEnd"/>
      <w:r w:rsidRPr="00064E60">
        <w:rPr>
          <w:rFonts w:ascii="Times New Roman" w:hAnsi="Times New Roman" w:cs="Times New Roman"/>
          <w:lang w:val="en-US"/>
        </w:rPr>
        <w:t xml:space="preserve">, M. Brock, C. Backhaus, C. and Eberhardt, T. (2017), “Acceptance of smartphone-based mobile shopping: mobile benefits, customer characteristics, perceived risks, and the impact of application context”, </w:t>
      </w:r>
      <w:r w:rsidRPr="00064E60">
        <w:rPr>
          <w:rFonts w:ascii="Times New Roman" w:hAnsi="Times New Roman" w:cs="Times New Roman"/>
          <w:i/>
          <w:lang w:val="en-US"/>
        </w:rPr>
        <w:t>Psychology &amp; Marketing</w:t>
      </w:r>
      <w:r w:rsidRPr="00064E60">
        <w:rPr>
          <w:rFonts w:ascii="Times New Roman" w:hAnsi="Times New Roman" w:cs="Times New Roman"/>
          <w:lang w:val="en-US"/>
        </w:rPr>
        <w:t>, Vol. 34 No. 2, pp. 175-194.</w:t>
      </w:r>
    </w:p>
    <w:p w14:paraId="62337ACF"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Jacobson, J., </w:t>
      </w:r>
      <w:proofErr w:type="spellStart"/>
      <w:r w:rsidRPr="00064E60">
        <w:rPr>
          <w:rFonts w:ascii="Times New Roman" w:hAnsi="Times New Roman" w:cs="Times New Roman"/>
          <w:lang w:val="en-US"/>
        </w:rPr>
        <w:t>Gruzd</w:t>
      </w:r>
      <w:proofErr w:type="spellEnd"/>
      <w:r w:rsidRPr="00064E60">
        <w:rPr>
          <w:rFonts w:ascii="Times New Roman" w:hAnsi="Times New Roman" w:cs="Times New Roman"/>
          <w:lang w:val="en-US"/>
        </w:rPr>
        <w:t xml:space="preserve">, A. and Hernandez-García, Á. (2020), “Social media marketing: who is watching the watchers?”, </w:t>
      </w:r>
      <w:r w:rsidRPr="00064E60">
        <w:rPr>
          <w:rFonts w:ascii="Times New Roman" w:hAnsi="Times New Roman" w:cs="Times New Roman"/>
          <w:i/>
          <w:lang w:val="en-US"/>
        </w:rPr>
        <w:t>Journal of Retailing and Consumer Services</w:t>
      </w:r>
      <w:r w:rsidRPr="00064E60">
        <w:rPr>
          <w:rFonts w:ascii="Times New Roman" w:hAnsi="Times New Roman" w:cs="Times New Roman"/>
          <w:lang w:val="en-US"/>
        </w:rPr>
        <w:t xml:space="preserve">, Vol. 53, pp. 1-12. </w:t>
      </w:r>
    </w:p>
    <w:p w14:paraId="6BFB43C5"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Janssens, W., </w:t>
      </w:r>
      <w:proofErr w:type="spellStart"/>
      <w:r w:rsidRPr="00064E60">
        <w:rPr>
          <w:rFonts w:ascii="Times New Roman" w:hAnsi="Times New Roman" w:cs="Times New Roman"/>
          <w:lang w:val="en-US"/>
        </w:rPr>
        <w:t>Wijnen</w:t>
      </w:r>
      <w:proofErr w:type="spellEnd"/>
      <w:r w:rsidRPr="00064E60">
        <w:rPr>
          <w:rFonts w:ascii="Times New Roman" w:hAnsi="Times New Roman" w:cs="Times New Roman"/>
          <w:lang w:val="en-US"/>
        </w:rPr>
        <w:t xml:space="preserve">, K., De </w:t>
      </w:r>
      <w:proofErr w:type="spellStart"/>
      <w:r w:rsidRPr="00064E60">
        <w:rPr>
          <w:rFonts w:ascii="Times New Roman" w:hAnsi="Times New Roman" w:cs="Times New Roman"/>
          <w:lang w:val="en-US"/>
        </w:rPr>
        <w:t>Pelsmacker</w:t>
      </w:r>
      <w:proofErr w:type="spellEnd"/>
      <w:r w:rsidRPr="00064E60">
        <w:rPr>
          <w:rFonts w:ascii="Times New Roman" w:hAnsi="Times New Roman" w:cs="Times New Roman"/>
          <w:lang w:val="en-US"/>
        </w:rPr>
        <w:t xml:space="preserve">, P. and Van </w:t>
      </w:r>
      <w:proofErr w:type="spellStart"/>
      <w:r w:rsidRPr="00064E60">
        <w:rPr>
          <w:rFonts w:ascii="Times New Roman" w:hAnsi="Times New Roman" w:cs="Times New Roman"/>
          <w:lang w:val="en-US"/>
        </w:rPr>
        <w:t>Kenhove</w:t>
      </w:r>
      <w:proofErr w:type="spellEnd"/>
      <w:r w:rsidRPr="00064E60">
        <w:rPr>
          <w:rFonts w:ascii="Times New Roman" w:hAnsi="Times New Roman" w:cs="Times New Roman"/>
          <w:lang w:val="en-US"/>
        </w:rPr>
        <w:t xml:space="preserve">, P. (2008), </w:t>
      </w:r>
      <w:r w:rsidRPr="00064E60">
        <w:rPr>
          <w:rFonts w:ascii="Times New Roman" w:hAnsi="Times New Roman" w:cs="Times New Roman"/>
          <w:i/>
          <w:lang w:val="en-US"/>
        </w:rPr>
        <w:t>Marketing Research with SPSS</w:t>
      </w:r>
      <w:r w:rsidRPr="00064E60">
        <w:rPr>
          <w:rFonts w:ascii="Times New Roman" w:hAnsi="Times New Roman" w:cs="Times New Roman"/>
          <w:lang w:val="en-US"/>
        </w:rPr>
        <w:t>, 1st edition, Pearson, Harlow.</w:t>
      </w:r>
    </w:p>
    <w:p w14:paraId="2163BDFA"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Jebarajakirthy</w:t>
      </w:r>
      <w:proofErr w:type="spellEnd"/>
      <w:r w:rsidRPr="00064E60">
        <w:rPr>
          <w:rFonts w:ascii="Times New Roman" w:hAnsi="Times New Roman" w:cs="Times New Roman"/>
          <w:lang w:val="en-US"/>
        </w:rPr>
        <w:t xml:space="preserve">, C. and Shankar, A. (2021), “Impact of online convenience on mobile banking adoption intention: A moderated mediation approach”, </w:t>
      </w:r>
      <w:r w:rsidRPr="00064E60">
        <w:rPr>
          <w:rFonts w:ascii="Times New Roman" w:hAnsi="Times New Roman" w:cs="Times New Roman"/>
          <w:i/>
          <w:lang w:val="en-US"/>
        </w:rPr>
        <w:t>Journal of Retailing and Consumer Services</w:t>
      </w:r>
      <w:r w:rsidRPr="00064E60">
        <w:rPr>
          <w:rFonts w:ascii="Times New Roman" w:hAnsi="Times New Roman" w:cs="Times New Roman"/>
          <w:lang w:val="en-US"/>
        </w:rPr>
        <w:t xml:space="preserve">, Vol. 58, 102323. </w:t>
      </w:r>
    </w:p>
    <w:p w14:paraId="0A7BD865"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H., Shaikh, A.A., </w:t>
      </w:r>
      <w:proofErr w:type="spellStart"/>
      <w:r w:rsidRPr="00064E60">
        <w:rPr>
          <w:rFonts w:ascii="Times New Roman" w:hAnsi="Times New Roman" w:cs="Times New Roman"/>
          <w:lang w:val="en-US"/>
        </w:rPr>
        <w:t>Saarij€arvi</w:t>
      </w:r>
      <w:proofErr w:type="spellEnd"/>
      <w:r w:rsidRPr="00064E60">
        <w:rPr>
          <w:rFonts w:ascii="Times New Roman" w:hAnsi="Times New Roman" w:cs="Times New Roman"/>
          <w:lang w:val="en-US"/>
        </w:rPr>
        <w:t xml:space="preserve">, H. and </w:t>
      </w:r>
      <w:proofErr w:type="spellStart"/>
      <w:r w:rsidRPr="00064E60">
        <w:rPr>
          <w:rFonts w:ascii="Times New Roman" w:hAnsi="Times New Roman" w:cs="Times New Roman"/>
          <w:lang w:val="en-US"/>
        </w:rPr>
        <w:t>Saraniemi</w:t>
      </w:r>
      <w:proofErr w:type="spellEnd"/>
      <w:r w:rsidRPr="00064E60">
        <w:rPr>
          <w:rFonts w:ascii="Times New Roman" w:hAnsi="Times New Roman" w:cs="Times New Roman"/>
          <w:lang w:val="en-US"/>
        </w:rPr>
        <w:t>, S. (2019), “How perceived value drives the use</w:t>
      </w:r>
    </w:p>
    <w:p w14:paraId="4C29537D"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              of mobile financial services apps”, </w:t>
      </w:r>
      <w:r w:rsidRPr="00064E60">
        <w:rPr>
          <w:rFonts w:ascii="Times New Roman" w:hAnsi="Times New Roman" w:cs="Times New Roman"/>
          <w:i/>
          <w:lang w:val="en-US"/>
        </w:rPr>
        <w:t>International Journal of Information Management</w:t>
      </w:r>
      <w:r w:rsidRPr="00064E60">
        <w:rPr>
          <w:rFonts w:ascii="Times New Roman" w:hAnsi="Times New Roman" w:cs="Times New Roman"/>
          <w:lang w:val="en-US"/>
        </w:rPr>
        <w:t>, Vol. 47, pp.</w:t>
      </w:r>
    </w:p>
    <w:p w14:paraId="6874B01C"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              252-261.</w:t>
      </w:r>
    </w:p>
    <w:p w14:paraId="5F9509DF"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Karjaluoto</w:t>
      </w:r>
      <w:proofErr w:type="spellEnd"/>
      <w:r w:rsidRPr="00064E60">
        <w:rPr>
          <w:rFonts w:ascii="Times New Roman" w:hAnsi="Times New Roman" w:cs="Times New Roman"/>
          <w:lang w:val="en-US"/>
        </w:rPr>
        <w:t xml:space="preserve">, H., </w:t>
      </w:r>
      <w:proofErr w:type="spellStart"/>
      <w:r w:rsidRPr="00064E60">
        <w:rPr>
          <w:rFonts w:ascii="Times New Roman" w:hAnsi="Times New Roman" w:cs="Times New Roman"/>
          <w:lang w:val="en-US"/>
        </w:rPr>
        <w:t>Glavee</w:t>
      </w:r>
      <w:proofErr w:type="spellEnd"/>
      <w:r w:rsidRPr="00064E60">
        <w:rPr>
          <w:rFonts w:ascii="Times New Roman" w:hAnsi="Times New Roman" w:cs="Times New Roman"/>
          <w:lang w:val="en-US"/>
        </w:rPr>
        <w:t xml:space="preserve">-Geo, R., </w:t>
      </w:r>
      <w:proofErr w:type="spellStart"/>
      <w:r w:rsidRPr="00064E60">
        <w:rPr>
          <w:rFonts w:ascii="Times New Roman" w:hAnsi="Times New Roman" w:cs="Times New Roman"/>
          <w:lang w:val="en-US"/>
        </w:rPr>
        <w:t>Ramdhony</w:t>
      </w:r>
      <w:proofErr w:type="spellEnd"/>
      <w:r w:rsidRPr="00064E60">
        <w:rPr>
          <w:rFonts w:ascii="Times New Roman" w:hAnsi="Times New Roman" w:cs="Times New Roman"/>
          <w:lang w:val="en-US"/>
        </w:rPr>
        <w:t xml:space="preserve">, D., Shaikh, A.A. and </w:t>
      </w:r>
      <w:proofErr w:type="spellStart"/>
      <w:r w:rsidRPr="00064E60">
        <w:rPr>
          <w:rFonts w:ascii="Times New Roman" w:hAnsi="Times New Roman" w:cs="Times New Roman"/>
          <w:lang w:val="en-US"/>
        </w:rPr>
        <w:t>Hurpaul</w:t>
      </w:r>
      <w:proofErr w:type="spellEnd"/>
      <w:r w:rsidRPr="00064E60">
        <w:rPr>
          <w:rFonts w:ascii="Times New Roman" w:hAnsi="Times New Roman" w:cs="Times New Roman"/>
          <w:lang w:val="en-US"/>
        </w:rPr>
        <w:t xml:space="preserve">, A. (2021), "Consumption values and mobile banking services: understanding the urban–rural dichotomy in a developing economy", </w:t>
      </w:r>
      <w:r w:rsidRPr="00064E60">
        <w:rPr>
          <w:rFonts w:ascii="Times New Roman" w:hAnsi="Times New Roman" w:cs="Times New Roman"/>
          <w:i/>
          <w:lang w:val="en-US"/>
        </w:rPr>
        <w:t>International Journal of Bank Marketing</w:t>
      </w:r>
      <w:r w:rsidRPr="00064E60">
        <w:rPr>
          <w:rFonts w:ascii="Times New Roman" w:hAnsi="Times New Roman" w:cs="Times New Roman"/>
          <w:lang w:val="en-US"/>
        </w:rPr>
        <w:t>, Vol. 39 No. 2, pp. 272-293.</w:t>
      </w:r>
    </w:p>
    <w:p w14:paraId="73A898D5"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Kim, J. and Forsythe, S. (2009), “Adoption of sensory enabling technology for online apparel shopping”. </w:t>
      </w:r>
      <w:r w:rsidRPr="00064E60">
        <w:rPr>
          <w:rFonts w:ascii="Times New Roman" w:hAnsi="Times New Roman" w:cs="Times New Roman"/>
          <w:i/>
          <w:lang w:val="en-US"/>
        </w:rPr>
        <w:t>European Journal of Marketing</w:t>
      </w:r>
      <w:r w:rsidRPr="00064E60">
        <w:rPr>
          <w:rFonts w:ascii="Times New Roman" w:hAnsi="Times New Roman" w:cs="Times New Roman"/>
          <w:lang w:val="en-US"/>
        </w:rPr>
        <w:t>, Vol. 43 No. 9/10, pp. 1101-1120.</w:t>
      </w:r>
    </w:p>
    <w:p w14:paraId="25FC2801"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Kummer</w:t>
      </w:r>
      <w:proofErr w:type="spellEnd"/>
      <w:r w:rsidRPr="00064E60">
        <w:rPr>
          <w:rFonts w:ascii="Times New Roman" w:hAnsi="Times New Roman" w:cs="Times New Roman"/>
          <w:lang w:val="en-US"/>
        </w:rPr>
        <w:t xml:space="preserve">, T.F., Recker, J. and Bick, M. (2017), “Technology-induced anxiety: Manifestations, cultural influences, and its effect on the adoption of sensor-based technology in German and Australian hospitals”, </w:t>
      </w:r>
      <w:r w:rsidRPr="00064E60">
        <w:rPr>
          <w:rFonts w:ascii="Times New Roman" w:hAnsi="Times New Roman" w:cs="Times New Roman"/>
          <w:i/>
          <w:lang w:val="en-US"/>
        </w:rPr>
        <w:t>Information &amp; Management</w:t>
      </w:r>
      <w:r w:rsidRPr="00064E60">
        <w:rPr>
          <w:rFonts w:ascii="Times New Roman" w:hAnsi="Times New Roman" w:cs="Times New Roman"/>
          <w:lang w:val="en-US"/>
        </w:rPr>
        <w:t>, Vol. 54, pp. 73-89.</w:t>
      </w:r>
    </w:p>
    <w:p w14:paraId="5597755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Laukkanen, T. (2016), “Consumer adoption versus decisions in seemingly service innovations: The case of Internet and mobile banking”, </w:t>
      </w:r>
      <w:r w:rsidRPr="00064E60">
        <w:rPr>
          <w:rFonts w:ascii="Times New Roman" w:hAnsi="Times New Roman" w:cs="Times New Roman"/>
          <w:i/>
          <w:lang w:val="en-US"/>
        </w:rPr>
        <w:t>Journal of Business Research</w:t>
      </w:r>
      <w:r w:rsidRPr="00064E60">
        <w:rPr>
          <w:rFonts w:ascii="Times New Roman" w:hAnsi="Times New Roman" w:cs="Times New Roman"/>
          <w:lang w:val="en-US"/>
        </w:rPr>
        <w:t>, Vol. 69 No. 7, pp. 2432-2439.</w:t>
      </w:r>
    </w:p>
    <w:p w14:paraId="2E7CA527"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Lee, M.C. (2009), “Factors influencing the adoption of internet banking: An integration of TAM and TPB with perceived risk and perceived benefit”, </w:t>
      </w:r>
      <w:r w:rsidRPr="00064E60">
        <w:rPr>
          <w:rFonts w:ascii="Times New Roman" w:hAnsi="Times New Roman" w:cs="Times New Roman"/>
          <w:i/>
          <w:lang w:val="en-US"/>
        </w:rPr>
        <w:t>Electronic Commerce Research and Applications</w:t>
      </w:r>
      <w:r w:rsidRPr="00064E60">
        <w:rPr>
          <w:rFonts w:ascii="Times New Roman" w:hAnsi="Times New Roman" w:cs="Times New Roman"/>
          <w:lang w:val="en-US"/>
        </w:rPr>
        <w:t>, Vol. 8, pp. 130–141.</w:t>
      </w:r>
    </w:p>
    <w:p w14:paraId="7ED8A540"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Lee, K., Kim, H. and </w:t>
      </w:r>
      <w:proofErr w:type="spellStart"/>
      <w:r w:rsidRPr="00064E60">
        <w:rPr>
          <w:rFonts w:ascii="Times New Roman" w:hAnsi="Times New Roman" w:cs="Times New Roman"/>
          <w:lang w:val="en-US"/>
        </w:rPr>
        <w:t>Vohs</w:t>
      </w:r>
      <w:proofErr w:type="spellEnd"/>
      <w:r w:rsidRPr="00064E60">
        <w:rPr>
          <w:rFonts w:ascii="Times New Roman" w:hAnsi="Times New Roman" w:cs="Times New Roman"/>
          <w:lang w:val="en-US"/>
        </w:rPr>
        <w:t xml:space="preserve">, K.D. (2011), “Stereotype threat in the marketplace: Consumer anxiety and purchase intentions”, </w:t>
      </w:r>
      <w:r w:rsidRPr="00064E60">
        <w:rPr>
          <w:rFonts w:ascii="Times New Roman" w:hAnsi="Times New Roman" w:cs="Times New Roman"/>
          <w:i/>
          <w:lang w:val="en-US"/>
        </w:rPr>
        <w:t>Journal of Consumer Research</w:t>
      </w:r>
      <w:r w:rsidRPr="00064E60">
        <w:rPr>
          <w:rFonts w:ascii="Times New Roman" w:hAnsi="Times New Roman" w:cs="Times New Roman"/>
          <w:lang w:val="en-US"/>
        </w:rPr>
        <w:t>, Vol. 38 No. 2, pp. 343-357.</w:t>
      </w:r>
    </w:p>
    <w:p w14:paraId="58489184"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Lin, Y-T., </w:t>
      </w:r>
      <w:proofErr w:type="spellStart"/>
      <w:r w:rsidRPr="00064E60">
        <w:rPr>
          <w:rFonts w:ascii="Times New Roman" w:hAnsi="Times New Roman" w:cs="Times New Roman"/>
          <w:lang w:val="en-US"/>
        </w:rPr>
        <w:t>MacInnis</w:t>
      </w:r>
      <w:proofErr w:type="spellEnd"/>
      <w:r w:rsidRPr="00064E60">
        <w:rPr>
          <w:rFonts w:ascii="Times New Roman" w:hAnsi="Times New Roman" w:cs="Times New Roman"/>
          <w:lang w:val="en-US"/>
        </w:rPr>
        <w:t xml:space="preserve">, D.J. and Eisingerich, A.B. (2020), “Strong anxiety boosts new product adoption when hope is also strong”, </w:t>
      </w:r>
      <w:r w:rsidRPr="00064E60">
        <w:rPr>
          <w:rFonts w:ascii="Times New Roman" w:hAnsi="Times New Roman" w:cs="Times New Roman"/>
          <w:i/>
          <w:lang w:val="en-US"/>
        </w:rPr>
        <w:t>Journal of Marketing</w:t>
      </w:r>
      <w:r w:rsidRPr="00064E60">
        <w:rPr>
          <w:rFonts w:ascii="Times New Roman" w:hAnsi="Times New Roman" w:cs="Times New Roman"/>
          <w:lang w:val="en-US"/>
        </w:rPr>
        <w:t>, Vol. 84 No. 5, pp. 60-78.</w:t>
      </w:r>
    </w:p>
    <w:p w14:paraId="73036C29"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Magsamen</w:t>
      </w:r>
      <w:proofErr w:type="spellEnd"/>
      <w:r w:rsidRPr="00064E60">
        <w:rPr>
          <w:rFonts w:ascii="Times New Roman" w:hAnsi="Times New Roman" w:cs="Times New Roman"/>
          <w:lang w:val="en-US"/>
        </w:rPr>
        <w:t xml:space="preserve">-Conrad, K. and Dillon, J.M. (2020), “Mobile technology adoption across the lifespan: A mixed methods investigation to clarify adoption stages, and the influence of diffusion attributes”,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112, 106456.</w:t>
      </w:r>
    </w:p>
    <w:p w14:paraId="655960B8"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Malaquias</w:t>
      </w:r>
      <w:proofErr w:type="spellEnd"/>
      <w:r w:rsidRPr="00064E60">
        <w:rPr>
          <w:rFonts w:ascii="Times New Roman" w:hAnsi="Times New Roman" w:cs="Times New Roman"/>
          <w:lang w:val="en-US"/>
        </w:rPr>
        <w:t xml:space="preserve">, R. F. and Hwang, Y. (2019), “Mobile banking use: A comparative study with Brazilian and U.S. participants”, </w:t>
      </w:r>
      <w:r w:rsidRPr="00064E60">
        <w:rPr>
          <w:rFonts w:ascii="Times New Roman" w:hAnsi="Times New Roman" w:cs="Times New Roman"/>
          <w:i/>
          <w:lang w:val="en-US"/>
        </w:rPr>
        <w:t>International Journal of Information Management</w:t>
      </w:r>
      <w:r w:rsidRPr="00064E60">
        <w:rPr>
          <w:rFonts w:ascii="Times New Roman" w:hAnsi="Times New Roman" w:cs="Times New Roman"/>
          <w:lang w:val="en-US"/>
        </w:rPr>
        <w:t>, Vol. 44, pp. 132–140.</w:t>
      </w:r>
    </w:p>
    <w:p w14:paraId="30E06E8D"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Marriott, H.R., Williams, M.D. and Dwivedi, Y.K. (2017), “What do we know about consumer m-shopping behavior?”, </w:t>
      </w:r>
      <w:r w:rsidRPr="00064E60">
        <w:rPr>
          <w:rFonts w:ascii="Times New Roman" w:hAnsi="Times New Roman" w:cs="Times New Roman"/>
          <w:i/>
          <w:lang w:val="en-US"/>
        </w:rPr>
        <w:t>International Journal of Retail and Distribution Management</w:t>
      </w:r>
      <w:r w:rsidRPr="00064E60">
        <w:rPr>
          <w:rFonts w:ascii="Times New Roman" w:hAnsi="Times New Roman" w:cs="Times New Roman"/>
          <w:lang w:val="en-US"/>
        </w:rPr>
        <w:t>, Vol. 45 No. 6, pp. 568-586.</w:t>
      </w:r>
    </w:p>
    <w:p w14:paraId="2CFDECCB"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McLean, G., Osei-Frimpong, K., Al-</w:t>
      </w:r>
      <w:proofErr w:type="spellStart"/>
      <w:r w:rsidRPr="00064E60">
        <w:rPr>
          <w:rFonts w:ascii="Times New Roman" w:hAnsi="Times New Roman" w:cs="Times New Roman"/>
          <w:lang w:val="en-US"/>
        </w:rPr>
        <w:t>Nabhani</w:t>
      </w:r>
      <w:proofErr w:type="spellEnd"/>
      <w:r w:rsidRPr="00064E60">
        <w:rPr>
          <w:rFonts w:ascii="Times New Roman" w:hAnsi="Times New Roman" w:cs="Times New Roman"/>
          <w:lang w:val="en-US"/>
        </w:rPr>
        <w:t xml:space="preserve">, K. and Marriott, H. (2020), “Examining consumer attitudes towards retailers' m-commerce mobile applications – An initial adoption vs. continuous use perspective”, </w:t>
      </w:r>
      <w:r w:rsidRPr="00064E60">
        <w:rPr>
          <w:rFonts w:ascii="Times New Roman" w:hAnsi="Times New Roman" w:cs="Times New Roman"/>
          <w:i/>
          <w:lang w:val="en-US"/>
        </w:rPr>
        <w:t>Journal of Business Research</w:t>
      </w:r>
      <w:r w:rsidRPr="00064E60">
        <w:rPr>
          <w:rFonts w:ascii="Times New Roman" w:hAnsi="Times New Roman" w:cs="Times New Roman"/>
          <w:lang w:val="en-US"/>
        </w:rPr>
        <w:t>, Vol. 106, pp. 139-157.</w:t>
      </w:r>
    </w:p>
    <w:p w14:paraId="4F0CB15C" w14:textId="652484C6" w:rsidR="00FD2380" w:rsidRPr="00064E60" w:rsidRDefault="00FD2380" w:rsidP="005062B6">
      <w:pPr>
        <w:spacing w:after="0" w:line="240" w:lineRule="auto"/>
        <w:ind w:left="567" w:hanging="567"/>
        <w:rPr>
          <w:rFonts w:ascii="Times New Roman" w:hAnsi="Times New Roman" w:cs="Times New Roman"/>
          <w:lang w:val="en-US"/>
        </w:rPr>
      </w:pPr>
      <w:hyperlink r:id="rId12" w:tooltip="Kobby Mensah" w:history="1">
        <w:r w:rsidRPr="00064E60">
          <w:rPr>
            <w:rFonts w:ascii="Times New Roman" w:hAnsi="Times New Roman" w:cs="Times New Roman"/>
            <w:lang w:val="en-US"/>
          </w:rPr>
          <w:t>Mensah, K.</w:t>
        </w:r>
      </w:hyperlink>
      <w:r w:rsidRPr="00064E60">
        <w:rPr>
          <w:rFonts w:ascii="Times New Roman" w:hAnsi="Times New Roman" w:cs="Times New Roman"/>
          <w:lang w:val="en-US"/>
        </w:rPr>
        <w:t>, </w:t>
      </w:r>
      <w:proofErr w:type="spellStart"/>
      <w:r w:rsidRPr="00064E60">
        <w:rPr>
          <w:rFonts w:ascii="Times New Roman" w:hAnsi="Times New Roman" w:cs="Times New Roman"/>
          <w:lang w:val="en-US"/>
        </w:rPr>
        <w:fldChar w:fldCharType="begin"/>
      </w:r>
      <w:r w:rsidRPr="00064E60">
        <w:rPr>
          <w:rFonts w:ascii="Times New Roman" w:hAnsi="Times New Roman" w:cs="Times New Roman"/>
          <w:lang w:val="en-US"/>
        </w:rPr>
        <w:instrText xml:space="preserve"> HYPERLINK "https://www.emerald.com/insight/search?q=Nnamdi%20O.%20Madichie" \o "Nnamdi O. Madichie" </w:instrText>
      </w:r>
      <w:r w:rsidRPr="00064E60">
        <w:rPr>
          <w:rFonts w:ascii="Times New Roman" w:hAnsi="Times New Roman" w:cs="Times New Roman"/>
          <w:lang w:val="en-US"/>
        </w:rPr>
        <w:fldChar w:fldCharType="separate"/>
      </w:r>
      <w:r w:rsidRPr="00064E60">
        <w:rPr>
          <w:rFonts w:ascii="Times New Roman" w:hAnsi="Times New Roman" w:cs="Times New Roman"/>
          <w:lang w:val="en-US"/>
        </w:rPr>
        <w:t>Madichie</w:t>
      </w:r>
      <w:proofErr w:type="spellEnd"/>
      <w:r w:rsidRPr="00064E60">
        <w:rPr>
          <w:rFonts w:ascii="Times New Roman" w:hAnsi="Times New Roman" w:cs="Times New Roman"/>
          <w:lang w:val="en-US"/>
        </w:rPr>
        <w:t>, N.O.</w:t>
      </w:r>
      <w:r w:rsidRPr="00064E60">
        <w:rPr>
          <w:rFonts w:ascii="Times New Roman" w:hAnsi="Times New Roman" w:cs="Times New Roman"/>
          <w:lang w:val="en-US"/>
        </w:rPr>
        <w:fldChar w:fldCharType="end"/>
      </w:r>
      <w:r w:rsidRPr="00064E60">
        <w:rPr>
          <w:rFonts w:ascii="Times New Roman" w:hAnsi="Times New Roman" w:cs="Times New Roman"/>
          <w:lang w:val="en-US"/>
        </w:rPr>
        <w:t>, </w:t>
      </w:r>
      <w:hyperlink r:id="rId13" w:tooltip="Gilbert Kofi Mensah" w:history="1">
        <w:r w:rsidRPr="00064E60">
          <w:rPr>
            <w:rFonts w:ascii="Times New Roman" w:hAnsi="Times New Roman" w:cs="Times New Roman"/>
            <w:lang w:val="en-US"/>
          </w:rPr>
          <w:t>Mensah, G.K.</w:t>
        </w:r>
      </w:hyperlink>
      <w:r w:rsidRPr="00064E60">
        <w:rPr>
          <w:rFonts w:ascii="Times New Roman" w:hAnsi="Times New Roman" w:cs="Times New Roman"/>
          <w:lang w:val="en-US"/>
        </w:rPr>
        <w:t> and </w:t>
      </w:r>
      <w:proofErr w:type="spellStart"/>
      <w:r w:rsidRPr="00064E60">
        <w:rPr>
          <w:rFonts w:ascii="Times New Roman" w:hAnsi="Times New Roman" w:cs="Times New Roman"/>
          <w:lang w:val="en-US"/>
        </w:rPr>
        <w:fldChar w:fldCharType="begin"/>
      </w:r>
      <w:r w:rsidRPr="00064E60">
        <w:rPr>
          <w:rFonts w:ascii="Times New Roman" w:hAnsi="Times New Roman" w:cs="Times New Roman"/>
          <w:lang w:val="en-US"/>
        </w:rPr>
        <w:instrText xml:space="preserve"> HYPERLINK "https://www.emerald.com/insight/search?q=Gideon%20Awini" \o "Gideon Awini" </w:instrText>
      </w:r>
      <w:r w:rsidRPr="00064E60">
        <w:rPr>
          <w:rFonts w:ascii="Times New Roman" w:hAnsi="Times New Roman" w:cs="Times New Roman"/>
          <w:lang w:val="en-US"/>
        </w:rPr>
        <w:fldChar w:fldCharType="separate"/>
      </w:r>
      <w:r w:rsidRPr="00064E60">
        <w:rPr>
          <w:rFonts w:ascii="Times New Roman" w:hAnsi="Times New Roman" w:cs="Times New Roman"/>
          <w:lang w:val="en-US"/>
        </w:rPr>
        <w:t>Awini</w:t>
      </w:r>
      <w:proofErr w:type="spellEnd"/>
      <w:r w:rsidRPr="00064E60">
        <w:rPr>
          <w:rFonts w:ascii="Times New Roman" w:hAnsi="Times New Roman" w:cs="Times New Roman"/>
          <w:lang w:val="en-US"/>
        </w:rPr>
        <w:t>, G.</w:t>
      </w:r>
      <w:r w:rsidRPr="00064E60">
        <w:rPr>
          <w:rFonts w:ascii="Times New Roman" w:hAnsi="Times New Roman" w:cs="Times New Roman"/>
          <w:lang w:val="en-US"/>
        </w:rPr>
        <w:fldChar w:fldCharType="end"/>
      </w:r>
      <w:r w:rsidRPr="00064E60">
        <w:rPr>
          <w:rFonts w:ascii="Times New Roman" w:hAnsi="Times New Roman" w:cs="Times New Roman"/>
          <w:lang w:val="en-US"/>
        </w:rPr>
        <w:t> (2022), "Consumer intentions, reactance and the marketing implications of policy induced mergers and acquisitions in financial services", </w:t>
      </w:r>
      <w:hyperlink r:id="rId14" w:history="1">
        <w:r w:rsidRPr="00064E60">
          <w:rPr>
            <w:rFonts w:ascii="Times New Roman" w:hAnsi="Times New Roman" w:cs="Times New Roman"/>
            <w:i/>
            <w:iCs/>
            <w:lang w:val="en-US"/>
          </w:rPr>
          <w:t>International Journal of Bank Marketing</w:t>
        </w:r>
      </w:hyperlink>
      <w:r w:rsidRPr="00064E60">
        <w:rPr>
          <w:rFonts w:ascii="Times New Roman" w:hAnsi="Times New Roman" w:cs="Times New Roman"/>
          <w:lang w:val="en-US"/>
        </w:rPr>
        <w:t>, Vol. 40 No. 3, pp. 536-557.</w:t>
      </w:r>
    </w:p>
    <w:p w14:paraId="2471EBDC" w14:textId="7CF7F205"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Meuter</w:t>
      </w:r>
      <w:proofErr w:type="spellEnd"/>
      <w:r w:rsidRPr="00064E60">
        <w:rPr>
          <w:rFonts w:ascii="Times New Roman" w:hAnsi="Times New Roman" w:cs="Times New Roman"/>
          <w:lang w:val="en-US"/>
        </w:rPr>
        <w:t xml:space="preserve">, M.L., Bitner, M.J., Ostrom, A.L. and Brown, S.W. (2005), “Choosing among alternative service delivery modes: An investigation of customer trial of self-service technologies”, </w:t>
      </w:r>
      <w:r w:rsidRPr="00064E60">
        <w:rPr>
          <w:rFonts w:ascii="Times New Roman" w:hAnsi="Times New Roman" w:cs="Times New Roman"/>
          <w:i/>
          <w:lang w:val="en-US"/>
        </w:rPr>
        <w:t>Journal of Marketing</w:t>
      </w:r>
      <w:r w:rsidRPr="00064E60">
        <w:rPr>
          <w:rFonts w:ascii="Times New Roman" w:hAnsi="Times New Roman" w:cs="Times New Roman"/>
          <w:lang w:val="en-US"/>
        </w:rPr>
        <w:t xml:space="preserve">, Vol. 69 No. 2, pp. 61–83. </w:t>
      </w:r>
    </w:p>
    <w:p w14:paraId="41720EAB"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Myers, M.D. (2013), </w:t>
      </w:r>
      <w:r w:rsidRPr="00064E60">
        <w:rPr>
          <w:rFonts w:ascii="Times New Roman" w:hAnsi="Times New Roman" w:cs="Times New Roman"/>
          <w:i/>
          <w:lang w:val="en-US"/>
        </w:rPr>
        <w:t>Qualitative Research in Business &amp; Management</w:t>
      </w:r>
      <w:r w:rsidRPr="00064E60">
        <w:rPr>
          <w:rFonts w:ascii="Times New Roman" w:hAnsi="Times New Roman" w:cs="Times New Roman"/>
          <w:lang w:val="en-US"/>
        </w:rPr>
        <w:t xml:space="preserve">, 2nd edition, Sage, London, pp. 52-53. </w:t>
      </w:r>
    </w:p>
    <w:p w14:paraId="4FA9955B"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Nagar, K. (2016), “Drivers of E-store Patronage Intention: Choice Overload, Internet Shopping Anxiety, and Impulse Purchase Tendency”, </w:t>
      </w:r>
      <w:r w:rsidRPr="00064E60">
        <w:rPr>
          <w:rFonts w:ascii="Times New Roman" w:hAnsi="Times New Roman" w:cs="Times New Roman"/>
          <w:i/>
          <w:lang w:val="en-US"/>
        </w:rPr>
        <w:t>Journal of Internet Commerce</w:t>
      </w:r>
      <w:r w:rsidRPr="00064E60">
        <w:rPr>
          <w:rFonts w:ascii="Times New Roman" w:hAnsi="Times New Roman" w:cs="Times New Roman"/>
          <w:lang w:val="en-US"/>
        </w:rPr>
        <w:t xml:space="preserve">, Vol. 15 No. 2, pp. 97-124. </w:t>
      </w:r>
    </w:p>
    <w:p w14:paraId="37D398BA"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lastRenderedPageBreak/>
        <w:t xml:space="preserve">Naicker, V. and Van Der Merwe, D.B. (2018), “Managers’ perception of mobile technology adoption in the Life Insurance industry”, </w:t>
      </w:r>
      <w:r w:rsidRPr="00064E60">
        <w:rPr>
          <w:rFonts w:ascii="Times New Roman" w:hAnsi="Times New Roman" w:cs="Times New Roman"/>
          <w:i/>
          <w:lang w:val="en-US"/>
        </w:rPr>
        <w:t>Information Technology and People</w:t>
      </w:r>
      <w:r w:rsidRPr="00064E60">
        <w:rPr>
          <w:rFonts w:ascii="Times New Roman" w:hAnsi="Times New Roman" w:cs="Times New Roman"/>
          <w:lang w:val="en-US"/>
        </w:rPr>
        <w:t xml:space="preserve">, Vol. 31 No. 2, pp. 507-526. </w:t>
      </w:r>
    </w:p>
    <w:p w14:paraId="4B96FB26"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Neuendorf</w:t>
      </w:r>
      <w:proofErr w:type="spellEnd"/>
      <w:r w:rsidRPr="00064E60">
        <w:rPr>
          <w:rFonts w:ascii="Times New Roman" w:hAnsi="Times New Roman" w:cs="Times New Roman"/>
          <w:lang w:val="en-US"/>
        </w:rPr>
        <w:t>, K.A. (2019), “</w:t>
      </w:r>
      <w:r w:rsidRPr="00064E60">
        <w:rPr>
          <w:rFonts w:ascii="Times New Roman" w:hAnsi="Times New Roman" w:cs="Times New Roman"/>
          <w:i/>
          <w:lang w:val="en-US"/>
        </w:rPr>
        <w:t>Content analysis and thematic analysis</w:t>
      </w:r>
      <w:r w:rsidRPr="00064E60">
        <w:rPr>
          <w:rFonts w:ascii="Times New Roman" w:hAnsi="Times New Roman" w:cs="Times New Roman"/>
          <w:lang w:val="en-US"/>
        </w:rPr>
        <w:t xml:space="preserve">”, in P. Brough (Ed.), </w:t>
      </w:r>
      <w:r w:rsidRPr="00064E60">
        <w:rPr>
          <w:rFonts w:ascii="Times New Roman" w:hAnsi="Times New Roman" w:cs="Times New Roman"/>
          <w:i/>
          <w:lang w:val="en-US"/>
        </w:rPr>
        <w:t>Research Methods for applied psychologists: Design, analysis and reporting</w:t>
      </w:r>
      <w:r w:rsidRPr="00064E60">
        <w:rPr>
          <w:rFonts w:ascii="Times New Roman" w:hAnsi="Times New Roman" w:cs="Times New Roman"/>
          <w:lang w:val="en-US"/>
        </w:rPr>
        <w:t>, Routledge, New York, NY, pp. 211-223.</w:t>
      </w:r>
    </w:p>
    <w:p w14:paraId="7A2DCA00" w14:textId="784F82F1"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Nowell, L. S., Norris, J. M., White, D. E. and Moules, N. J. (2017), “Thematic analysis: Striving to meet the trustworthiness criteria”, </w:t>
      </w:r>
      <w:r w:rsidRPr="00064E60">
        <w:rPr>
          <w:rFonts w:ascii="Times New Roman" w:hAnsi="Times New Roman" w:cs="Times New Roman"/>
          <w:i/>
          <w:lang w:val="en-US"/>
        </w:rPr>
        <w:t>International Journal of Qualitative Methods</w:t>
      </w:r>
      <w:r w:rsidRPr="00064E60">
        <w:rPr>
          <w:rFonts w:ascii="Times New Roman" w:hAnsi="Times New Roman" w:cs="Times New Roman"/>
          <w:lang w:val="en-US"/>
        </w:rPr>
        <w:t xml:space="preserve">, Vol. 16 No. 1, </w:t>
      </w:r>
      <w:hyperlink r:id="rId15" w:history="1">
        <w:r w:rsidR="006063AB" w:rsidRPr="00064E60">
          <w:rPr>
            <w:rStyle w:val="Hyperlink"/>
            <w:rFonts w:ascii="Times New Roman" w:hAnsi="Times New Roman" w:cs="Times New Roman"/>
            <w:color w:val="auto"/>
            <w:lang w:val="en-US"/>
          </w:rPr>
          <w:t>https://doi.org/10.1177%2F1609406917733847</w:t>
        </w:r>
      </w:hyperlink>
      <w:r w:rsidR="006063AB" w:rsidRPr="00064E60">
        <w:rPr>
          <w:rFonts w:ascii="Times New Roman" w:hAnsi="Times New Roman" w:cs="Times New Roman"/>
          <w:lang w:val="en-US"/>
        </w:rPr>
        <w:t xml:space="preserve"> </w:t>
      </w:r>
    </w:p>
    <w:p w14:paraId="49AB631A"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Osatuyi</w:t>
      </w:r>
      <w:proofErr w:type="spellEnd"/>
      <w:r w:rsidRPr="00064E60">
        <w:rPr>
          <w:rFonts w:ascii="Times New Roman" w:hAnsi="Times New Roman" w:cs="Times New Roman"/>
          <w:lang w:val="en-US"/>
        </w:rPr>
        <w:t xml:space="preserve">, B. (2015), “Is lurking an anxiety-masking strategy on social media sites? The effects of lurking and computer anxiety on explaining information privacy concern on social media platforms”,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49, pp. 324-332.</w:t>
      </w:r>
    </w:p>
    <w:p w14:paraId="4F05B516"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Park, I., Sharman, R. and Rao, R. (2015), “Disaster experience and hospital information systems: An examination of perceived information assurance, risk, resilience, and HIS usefulness”, </w:t>
      </w:r>
      <w:r w:rsidRPr="00064E60">
        <w:rPr>
          <w:rFonts w:ascii="Times New Roman" w:hAnsi="Times New Roman" w:cs="Times New Roman"/>
          <w:i/>
          <w:lang w:val="en-US"/>
        </w:rPr>
        <w:t>MIS Quarterly</w:t>
      </w:r>
      <w:r w:rsidRPr="00064E60">
        <w:rPr>
          <w:rFonts w:ascii="Times New Roman" w:hAnsi="Times New Roman" w:cs="Times New Roman"/>
          <w:lang w:val="en-US"/>
        </w:rPr>
        <w:t>, Vol. 39 No. 2, pp. 317-344.</w:t>
      </w:r>
    </w:p>
    <w:p w14:paraId="2900E243"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Park, J. </w:t>
      </w:r>
      <w:proofErr w:type="spellStart"/>
      <w:r w:rsidRPr="00064E60">
        <w:rPr>
          <w:rFonts w:ascii="Times New Roman" w:hAnsi="Times New Roman" w:cs="Times New Roman"/>
          <w:lang w:val="en-US"/>
        </w:rPr>
        <w:t>Ahn</w:t>
      </w:r>
      <w:proofErr w:type="spellEnd"/>
      <w:r w:rsidRPr="00064E60">
        <w:rPr>
          <w:rFonts w:ascii="Times New Roman" w:hAnsi="Times New Roman" w:cs="Times New Roman"/>
          <w:lang w:val="en-US"/>
        </w:rPr>
        <w:t xml:space="preserve">, J. </w:t>
      </w:r>
      <w:proofErr w:type="spellStart"/>
      <w:r w:rsidRPr="00064E60">
        <w:rPr>
          <w:rFonts w:ascii="Times New Roman" w:hAnsi="Times New Roman" w:cs="Times New Roman"/>
          <w:lang w:val="en-US"/>
        </w:rPr>
        <w:t>Thavisay</w:t>
      </w:r>
      <w:proofErr w:type="spellEnd"/>
      <w:r w:rsidRPr="00064E60">
        <w:rPr>
          <w:rFonts w:ascii="Times New Roman" w:hAnsi="Times New Roman" w:cs="Times New Roman"/>
          <w:lang w:val="en-US"/>
        </w:rPr>
        <w:t xml:space="preserve">, T. and Ren, T. (2019), “Examining the role of anxiety and social influence in multi-  </w:t>
      </w:r>
    </w:p>
    <w:p w14:paraId="21F4F2F1"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             benefit of mobile payment service”, </w:t>
      </w:r>
      <w:r w:rsidRPr="00064E60">
        <w:rPr>
          <w:rFonts w:ascii="Times New Roman" w:hAnsi="Times New Roman" w:cs="Times New Roman"/>
          <w:i/>
          <w:lang w:val="en-US"/>
        </w:rPr>
        <w:t>Journal of Retailing and Consumer Services</w:t>
      </w:r>
      <w:r w:rsidRPr="00064E60">
        <w:rPr>
          <w:rFonts w:ascii="Times New Roman" w:hAnsi="Times New Roman" w:cs="Times New Roman"/>
          <w:lang w:val="en-US"/>
        </w:rPr>
        <w:t>, Vol. 47, pp. 140-</w:t>
      </w:r>
    </w:p>
    <w:p w14:paraId="4D18CFC8"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             149.</w:t>
      </w:r>
    </w:p>
    <w:p w14:paraId="4BE80964"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Parker, J.R., Lehmann, D.R. and Xie, Y. (2016), “Decision comfort”, </w:t>
      </w:r>
      <w:r w:rsidRPr="00064E60">
        <w:rPr>
          <w:rFonts w:ascii="Times New Roman" w:hAnsi="Times New Roman" w:cs="Times New Roman"/>
          <w:i/>
          <w:lang w:val="en-US"/>
        </w:rPr>
        <w:t>Journal of Consumer Research</w:t>
      </w:r>
      <w:r w:rsidRPr="00064E60">
        <w:rPr>
          <w:rFonts w:ascii="Times New Roman" w:hAnsi="Times New Roman" w:cs="Times New Roman"/>
          <w:lang w:val="en-US"/>
        </w:rPr>
        <w:t>, Vol. 43 No. 1, pp. 113-133.</w:t>
      </w:r>
    </w:p>
    <w:p w14:paraId="1FBD2416" w14:textId="5788A833"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Payne</w:t>
      </w:r>
      <w:r w:rsidR="00912C67" w:rsidRPr="00064E60">
        <w:rPr>
          <w:rFonts w:ascii="Times New Roman" w:hAnsi="Times New Roman" w:cs="Times New Roman"/>
          <w:lang w:val="en-US"/>
        </w:rPr>
        <w:t>,</w:t>
      </w:r>
      <w:r w:rsidRPr="00064E60">
        <w:rPr>
          <w:rFonts w:ascii="Times New Roman" w:hAnsi="Times New Roman" w:cs="Times New Roman"/>
          <w:lang w:val="en-US"/>
        </w:rPr>
        <w:t xml:space="preserve"> E.H.M., Peltier, J. and Barger, V.A. (2021), “Enhancing the value co-creation process: artificial intelligence and mobile banking service platforms”, </w:t>
      </w:r>
      <w:r w:rsidRPr="00064E60">
        <w:rPr>
          <w:rFonts w:ascii="Times New Roman" w:hAnsi="Times New Roman" w:cs="Times New Roman"/>
          <w:i/>
          <w:lang w:val="en-US"/>
        </w:rPr>
        <w:t>Journal of Research in Interactive Marketing</w:t>
      </w:r>
      <w:r w:rsidR="002D30E4" w:rsidRPr="00064E60">
        <w:rPr>
          <w:rFonts w:ascii="Times New Roman" w:hAnsi="Times New Roman" w:cs="Times New Roman"/>
          <w:lang w:val="en-US"/>
        </w:rPr>
        <w:t>,</w:t>
      </w:r>
      <w:r w:rsidRPr="00064E60">
        <w:rPr>
          <w:rFonts w:ascii="Times New Roman" w:hAnsi="Times New Roman" w:cs="Times New Roman"/>
          <w:lang w:val="en-US"/>
        </w:rPr>
        <w:t xml:space="preserve"> (in-press), </w:t>
      </w:r>
      <w:hyperlink r:id="rId16" w:history="1">
        <w:r w:rsidR="006063AB" w:rsidRPr="00064E60">
          <w:rPr>
            <w:rStyle w:val="Hyperlink"/>
            <w:rFonts w:ascii="Times New Roman" w:hAnsi="Times New Roman" w:cs="Times New Roman"/>
            <w:color w:val="auto"/>
            <w:lang w:val="en-US"/>
          </w:rPr>
          <w:t>https://doi.org/10.1108/JRIM-10-2020-0214</w:t>
        </w:r>
      </w:hyperlink>
      <w:r w:rsidR="006063AB" w:rsidRPr="00064E60">
        <w:rPr>
          <w:rFonts w:ascii="Times New Roman" w:hAnsi="Times New Roman" w:cs="Times New Roman"/>
          <w:lang w:val="en-US"/>
        </w:rPr>
        <w:t xml:space="preserve"> </w:t>
      </w:r>
    </w:p>
    <w:p w14:paraId="361E22E7"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Picoto</w:t>
      </w:r>
      <w:proofErr w:type="spellEnd"/>
      <w:r w:rsidRPr="00064E60">
        <w:rPr>
          <w:rFonts w:ascii="Times New Roman" w:hAnsi="Times New Roman" w:cs="Times New Roman"/>
          <w:lang w:val="en-US"/>
        </w:rPr>
        <w:t xml:space="preserve">, W.N. and Pinto, I. (2021), “Cultural impact on mobile banking use – A multi-method approach”, </w:t>
      </w:r>
      <w:r w:rsidRPr="00064E60">
        <w:rPr>
          <w:rFonts w:ascii="Times New Roman" w:hAnsi="Times New Roman" w:cs="Times New Roman"/>
          <w:i/>
          <w:lang w:val="en-US"/>
        </w:rPr>
        <w:t>Journal of Business Research</w:t>
      </w:r>
      <w:r w:rsidRPr="00064E60">
        <w:rPr>
          <w:rFonts w:ascii="Times New Roman" w:hAnsi="Times New Roman" w:cs="Times New Roman"/>
          <w:lang w:val="en-US"/>
        </w:rPr>
        <w:t>, Vol. 124, pp. 620-628.</w:t>
      </w:r>
    </w:p>
    <w:p w14:paraId="3D2DD9A0"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Poromatikul</w:t>
      </w:r>
      <w:proofErr w:type="spellEnd"/>
      <w:r w:rsidRPr="00064E60">
        <w:rPr>
          <w:rFonts w:ascii="Times New Roman" w:hAnsi="Times New Roman" w:cs="Times New Roman"/>
          <w:lang w:val="en-US"/>
        </w:rPr>
        <w:t>, C., De-</w:t>
      </w:r>
      <w:proofErr w:type="spellStart"/>
      <w:r w:rsidRPr="00064E60">
        <w:rPr>
          <w:rFonts w:ascii="Times New Roman" w:hAnsi="Times New Roman" w:cs="Times New Roman"/>
          <w:lang w:val="en-US"/>
        </w:rPr>
        <w:t>Maeyer</w:t>
      </w:r>
      <w:proofErr w:type="spellEnd"/>
      <w:r w:rsidRPr="00064E60">
        <w:rPr>
          <w:rFonts w:ascii="Times New Roman" w:hAnsi="Times New Roman" w:cs="Times New Roman"/>
          <w:lang w:val="en-US"/>
        </w:rPr>
        <w:t xml:space="preserve">, P., </w:t>
      </w:r>
      <w:proofErr w:type="spellStart"/>
      <w:r w:rsidRPr="00064E60">
        <w:rPr>
          <w:rFonts w:ascii="Times New Roman" w:hAnsi="Times New Roman" w:cs="Times New Roman"/>
          <w:lang w:val="en-US"/>
        </w:rPr>
        <w:t>Leelapanyalert</w:t>
      </w:r>
      <w:proofErr w:type="spellEnd"/>
      <w:r w:rsidRPr="00064E60">
        <w:rPr>
          <w:rFonts w:ascii="Times New Roman" w:hAnsi="Times New Roman" w:cs="Times New Roman"/>
          <w:lang w:val="en-US"/>
        </w:rPr>
        <w:t xml:space="preserve">, K. and </w:t>
      </w:r>
      <w:proofErr w:type="spellStart"/>
      <w:r w:rsidRPr="00064E60">
        <w:rPr>
          <w:rFonts w:ascii="Times New Roman" w:hAnsi="Times New Roman" w:cs="Times New Roman"/>
          <w:lang w:val="en-US"/>
        </w:rPr>
        <w:t>Zaby</w:t>
      </w:r>
      <w:proofErr w:type="spellEnd"/>
      <w:r w:rsidRPr="00064E60">
        <w:rPr>
          <w:rFonts w:ascii="Times New Roman" w:hAnsi="Times New Roman" w:cs="Times New Roman"/>
          <w:lang w:val="en-US"/>
        </w:rPr>
        <w:t xml:space="preserve">, S. (2020), “Drivers of continuous intention with mobile banking apps”, </w:t>
      </w:r>
      <w:r w:rsidRPr="00064E60">
        <w:rPr>
          <w:rFonts w:ascii="Times New Roman" w:hAnsi="Times New Roman" w:cs="Times New Roman"/>
          <w:i/>
          <w:lang w:val="en-US"/>
        </w:rPr>
        <w:t>International Journal of Bank Marketing</w:t>
      </w:r>
      <w:r w:rsidRPr="00064E60">
        <w:rPr>
          <w:rFonts w:ascii="Times New Roman" w:hAnsi="Times New Roman" w:cs="Times New Roman"/>
          <w:lang w:val="en-US"/>
        </w:rPr>
        <w:t>, Vol. 38 No. 1, pp. 242-262.</w:t>
      </w:r>
    </w:p>
    <w:p w14:paraId="2302A39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Powell, A.L. (2013), “Computer anxiety: Comparison of research from the 1990s and 2000s”,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29, pp. 2337-2381.</w:t>
      </w:r>
    </w:p>
    <w:p w14:paraId="3749E6B7"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Prodanova</w:t>
      </w:r>
      <w:proofErr w:type="spellEnd"/>
      <w:r w:rsidRPr="00064E60">
        <w:rPr>
          <w:rFonts w:ascii="Times New Roman" w:hAnsi="Times New Roman" w:cs="Times New Roman"/>
          <w:lang w:val="en-US"/>
        </w:rPr>
        <w:t xml:space="preserve">, J., </w:t>
      </w:r>
      <w:proofErr w:type="spellStart"/>
      <w:r w:rsidRPr="00064E60">
        <w:rPr>
          <w:rFonts w:ascii="Times New Roman" w:hAnsi="Times New Roman" w:cs="Times New Roman"/>
          <w:lang w:val="en-US"/>
        </w:rPr>
        <w:t>Ciunova-Shuleska</w:t>
      </w:r>
      <w:proofErr w:type="spellEnd"/>
      <w:r w:rsidRPr="00064E60">
        <w:rPr>
          <w:rFonts w:ascii="Times New Roman" w:hAnsi="Times New Roman" w:cs="Times New Roman"/>
          <w:lang w:val="en-US"/>
        </w:rPr>
        <w:t xml:space="preserve">, A. and </w:t>
      </w:r>
      <w:proofErr w:type="spellStart"/>
      <w:r w:rsidRPr="00064E60">
        <w:rPr>
          <w:rFonts w:ascii="Times New Roman" w:hAnsi="Times New Roman" w:cs="Times New Roman"/>
          <w:lang w:val="en-US"/>
        </w:rPr>
        <w:t>Palamidovska-Sterjadovska</w:t>
      </w:r>
      <w:proofErr w:type="spellEnd"/>
      <w:r w:rsidRPr="00064E60">
        <w:rPr>
          <w:rFonts w:ascii="Times New Roman" w:hAnsi="Times New Roman" w:cs="Times New Roman"/>
          <w:lang w:val="en-US"/>
        </w:rPr>
        <w:t xml:space="preserve">, N. (2019), “Enriching m-banking perceived value to achieve reuse intention”, </w:t>
      </w:r>
      <w:r w:rsidRPr="00064E60">
        <w:rPr>
          <w:rFonts w:ascii="Times New Roman" w:hAnsi="Times New Roman" w:cs="Times New Roman"/>
          <w:i/>
          <w:lang w:val="en-US"/>
        </w:rPr>
        <w:t>Marketing Intelligence &amp; Planning</w:t>
      </w:r>
      <w:r w:rsidRPr="00064E60">
        <w:rPr>
          <w:rFonts w:ascii="Times New Roman" w:hAnsi="Times New Roman" w:cs="Times New Roman"/>
          <w:lang w:val="en-US"/>
        </w:rPr>
        <w:t xml:space="preserve">, Vol. 37 No. 6, pp. 617-630. </w:t>
      </w:r>
    </w:p>
    <w:p w14:paraId="2924C9AE" w14:textId="3D76ACAD"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Reinders, M.J., Dabholkar, P.A. and </w:t>
      </w:r>
      <w:proofErr w:type="spellStart"/>
      <w:r w:rsidRPr="00064E60">
        <w:rPr>
          <w:rFonts w:ascii="Times New Roman" w:hAnsi="Times New Roman" w:cs="Times New Roman"/>
          <w:lang w:val="en-US"/>
        </w:rPr>
        <w:t>Frambach</w:t>
      </w:r>
      <w:proofErr w:type="spellEnd"/>
      <w:r w:rsidRPr="00064E60">
        <w:rPr>
          <w:rFonts w:ascii="Times New Roman" w:hAnsi="Times New Roman" w:cs="Times New Roman"/>
          <w:lang w:val="en-US"/>
        </w:rPr>
        <w:t xml:space="preserve">, R.T. (2008), “Consequences of forcing consumers to use technology-based self-service”, </w:t>
      </w:r>
      <w:r w:rsidRPr="00064E60">
        <w:rPr>
          <w:rFonts w:ascii="Times New Roman" w:hAnsi="Times New Roman" w:cs="Times New Roman"/>
          <w:i/>
          <w:lang w:val="en-US"/>
        </w:rPr>
        <w:t>Journal of Service Research</w:t>
      </w:r>
      <w:r w:rsidRPr="00064E60">
        <w:rPr>
          <w:rFonts w:ascii="Times New Roman" w:hAnsi="Times New Roman" w:cs="Times New Roman"/>
          <w:lang w:val="en-US"/>
        </w:rPr>
        <w:t>, Vol. 11 No. 2, pp. 107–123.</w:t>
      </w:r>
    </w:p>
    <w:p w14:paraId="798078C1" w14:textId="39D52BD2" w:rsidR="004409B2" w:rsidRPr="00064E60" w:rsidRDefault="00912C67"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Reinders, M.J., </w:t>
      </w:r>
      <w:proofErr w:type="spellStart"/>
      <w:r w:rsidRPr="00064E60">
        <w:rPr>
          <w:rFonts w:ascii="Times New Roman" w:hAnsi="Times New Roman" w:cs="Times New Roman"/>
          <w:lang w:val="en-US"/>
        </w:rPr>
        <w:t>Frambach</w:t>
      </w:r>
      <w:proofErr w:type="spellEnd"/>
      <w:r w:rsidRPr="00064E60">
        <w:rPr>
          <w:rFonts w:ascii="Times New Roman" w:hAnsi="Times New Roman" w:cs="Times New Roman"/>
          <w:lang w:val="en-US"/>
        </w:rPr>
        <w:t>,</w:t>
      </w:r>
      <w:r w:rsidR="00E73CCB" w:rsidRPr="00064E60">
        <w:rPr>
          <w:rFonts w:ascii="Times New Roman" w:hAnsi="Times New Roman" w:cs="Times New Roman"/>
          <w:lang w:val="en-US"/>
        </w:rPr>
        <w:t xml:space="preserve"> R.T.</w:t>
      </w:r>
      <w:r w:rsidRPr="00064E60">
        <w:rPr>
          <w:rFonts w:ascii="Times New Roman" w:hAnsi="Times New Roman" w:cs="Times New Roman"/>
          <w:lang w:val="en-US"/>
        </w:rPr>
        <w:t xml:space="preserve"> and </w:t>
      </w:r>
      <w:proofErr w:type="spellStart"/>
      <w:r w:rsidRPr="00064E60">
        <w:rPr>
          <w:rFonts w:ascii="Times New Roman" w:hAnsi="Times New Roman" w:cs="Times New Roman"/>
          <w:lang w:val="en-US"/>
        </w:rPr>
        <w:t>Kleijnen</w:t>
      </w:r>
      <w:proofErr w:type="spellEnd"/>
      <w:r w:rsidR="002D30E4" w:rsidRPr="00064E60">
        <w:rPr>
          <w:rFonts w:ascii="Times New Roman" w:hAnsi="Times New Roman" w:cs="Times New Roman"/>
          <w:lang w:val="en-US"/>
        </w:rPr>
        <w:t>, M.</w:t>
      </w:r>
      <w:r w:rsidRPr="00064E60">
        <w:rPr>
          <w:rFonts w:ascii="Times New Roman" w:hAnsi="Times New Roman" w:cs="Times New Roman"/>
          <w:lang w:val="en-US"/>
        </w:rPr>
        <w:t xml:space="preserve"> </w:t>
      </w:r>
      <w:r w:rsidR="002D30E4" w:rsidRPr="00064E60">
        <w:rPr>
          <w:rFonts w:ascii="Times New Roman" w:hAnsi="Times New Roman" w:cs="Times New Roman"/>
          <w:lang w:val="en-US"/>
        </w:rPr>
        <w:t>(</w:t>
      </w:r>
      <w:r w:rsidRPr="00064E60">
        <w:rPr>
          <w:rFonts w:ascii="Times New Roman" w:hAnsi="Times New Roman" w:cs="Times New Roman"/>
          <w:lang w:val="en-US"/>
        </w:rPr>
        <w:t>2015</w:t>
      </w:r>
      <w:r w:rsidR="002D30E4" w:rsidRPr="00064E60">
        <w:rPr>
          <w:rFonts w:ascii="Times New Roman" w:hAnsi="Times New Roman" w:cs="Times New Roman"/>
          <w:lang w:val="en-US"/>
        </w:rPr>
        <w:t>),</w:t>
      </w:r>
      <w:r w:rsidRPr="00064E60">
        <w:rPr>
          <w:rFonts w:ascii="Times New Roman" w:hAnsi="Times New Roman" w:cs="Times New Roman"/>
          <w:lang w:val="en-US"/>
        </w:rPr>
        <w:t xml:space="preserve"> “Mandatory Use of Technology-Based Self-Service: Does Expertise Help or Hurt?” </w:t>
      </w:r>
      <w:r w:rsidRPr="00064E60">
        <w:rPr>
          <w:rFonts w:ascii="Times New Roman" w:hAnsi="Times New Roman" w:cs="Times New Roman"/>
          <w:i/>
          <w:lang w:val="en-US"/>
        </w:rPr>
        <w:t>European Journal of Marketing</w:t>
      </w:r>
      <w:r w:rsidR="002D30E4" w:rsidRPr="00064E60">
        <w:rPr>
          <w:rFonts w:ascii="Times New Roman" w:hAnsi="Times New Roman" w:cs="Times New Roman"/>
          <w:i/>
          <w:lang w:val="en-US"/>
        </w:rPr>
        <w:t>,</w:t>
      </w:r>
      <w:r w:rsidR="002D30E4" w:rsidRPr="00064E60">
        <w:rPr>
          <w:rFonts w:ascii="Times New Roman" w:hAnsi="Times New Roman" w:cs="Times New Roman"/>
          <w:lang w:val="en-US"/>
        </w:rPr>
        <w:t xml:space="preserve"> Vol.</w:t>
      </w:r>
      <w:r w:rsidRPr="00064E60">
        <w:rPr>
          <w:rFonts w:ascii="Times New Roman" w:hAnsi="Times New Roman" w:cs="Times New Roman"/>
          <w:lang w:val="en-US"/>
        </w:rPr>
        <w:t xml:space="preserve"> 49 </w:t>
      </w:r>
      <w:r w:rsidR="002D30E4" w:rsidRPr="00064E60">
        <w:rPr>
          <w:rFonts w:ascii="Times New Roman" w:hAnsi="Times New Roman" w:cs="Times New Roman"/>
          <w:lang w:val="en-US"/>
        </w:rPr>
        <w:t>No. 1/2, pp.</w:t>
      </w:r>
      <w:r w:rsidRPr="00064E60">
        <w:rPr>
          <w:rFonts w:ascii="Times New Roman" w:hAnsi="Times New Roman" w:cs="Times New Roman"/>
          <w:lang w:val="en-US"/>
        </w:rPr>
        <w:t xml:space="preserve"> 190–211.</w:t>
      </w:r>
    </w:p>
    <w:p w14:paraId="0359F1D4"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Rogers, E.M. (2003), </w:t>
      </w:r>
      <w:r w:rsidRPr="00064E60">
        <w:rPr>
          <w:rFonts w:ascii="Times New Roman" w:hAnsi="Times New Roman" w:cs="Times New Roman"/>
          <w:i/>
          <w:lang w:val="en-US"/>
        </w:rPr>
        <w:t>Diffusion of innovations</w:t>
      </w:r>
      <w:r w:rsidRPr="00064E60">
        <w:rPr>
          <w:rFonts w:ascii="Times New Roman" w:hAnsi="Times New Roman" w:cs="Times New Roman"/>
          <w:lang w:val="en-US"/>
        </w:rPr>
        <w:t>, 5th ed., The Free Press, New York, NY.</w:t>
      </w:r>
    </w:p>
    <w:p w14:paraId="2C9F0EC9"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Saaksjarvi</w:t>
      </w:r>
      <w:proofErr w:type="spellEnd"/>
      <w:r w:rsidRPr="00064E60">
        <w:rPr>
          <w:rFonts w:ascii="Times New Roman" w:hAnsi="Times New Roman" w:cs="Times New Roman"/>
          <w:lang w:val="en-US"/>
        </w:rPr>
        <w:t xml:space="preserve">, M. and </w:t>
      </w:r>
      <w:proofErr w:type="spellStart"/>
      <w:r w:rsidRPr="00064E60">
        <w:rPr>
          <w:rFonts w:ascii="Times New Roman" w:hAnsi="Times New Roman" w:cs="Times New Roman"/>
          <w:lang w:val="en-US"/>
        </w:rPr>
        <w:t>Samiee</w:t>
      </w:r>
      <w:proofErr w:type="spellEnd"/>
      <w:r w:rsidRPr="00064E60">
        <w:rPr>
          <w:rFonts w:ascii="Times New Roman" w:hAnsi="Times New Roman" w:cs="Times New Roman"/>
          <w:lang w:val="en-US"/>
        </w:rPr>
        <w:t xml:space="preserve">, S. (2011), “Assessing multi-functional innovation adoption via an integrative model”, </w:t>
      </w:r>
      <w:r w:rsidRPr="00064E60">
        <w:rPr>
          <w:rFonts w:ascii="Times New Roman" w:hAnsi="Times New Roman" w:cs="Times New Roman"/>
          <w:i/>
          <w:lang w:val="en-US"/>
        </w:rPr>
        <w:t>Journal of the Academy of Marketing Science</w:t>
      </w:r>
      <w:r w:rsidRPr="00064E60">
        <w:rPr>
          <w:rFonts w:ascii="Times New Roman" w:hAnsi="Times New Roman" w:cs="Times New Roman"/>
          <w:lang w:val="en-US"/>
        </w:rPr>
        <w:t>, Vol. 39, pp. 717-735.</w:t>
      </w:r>
    </w:p>
    <w:p w14:paraId="6D06F468"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Samitas</w:t>
      </w:r>
      <w:proofErr w:type="spellEnd"/>
      <w:r w:rsidRPr="00064E60">
        <w:rPr>
          <w:rFonts w:ascii="Times New Roman" w:hAnsi="Times New Roman" w:cs="Times New Roman"/>
          <w:lang w:val="en-US"/>
        </w:rPr>
        <w:t xml:space="preserve">, A. and </w:t>
      </w:r>
      <w:proofErr w:type="spellStart"/>
      <w:r w:rsidRPr="00064E60">
        <w:rPr>
          <w:rFonts w:ascii="Times New Roman" w:hAnsi="Times New Roman" w:cs="Times New Roman"/>
          <w:lang w:val="en-US"/>
        </w:rPr>
        <w:t>Polyzos</w:t>
      </w:r>
      <w:proofErr w:type="spellEnd"/>
      <w:r w:rsidRPr="00064E60">
        <w:rPr>
          <w:rFonts w:ascii="Times New Roman" w:hAnsi="Times New Roman" w:cs="Times New Roman"/>
          <w:lang w:val="en-US"/>
        </w:rPr>
        <w:t xml:space="preserve">, S. (2016), “Freeing Greece from capital controls: Were the restrictions enforced in time?”, </w:t>
      </w:r>
      <w:r w:rsidRPr="00064E60">
        <w:rPr>
          <w:rFonts w:ascii="Times New Roman" w:hAnsi="Times New Roman" w:cs="Times New Roman"/>
          <w:i/>
          <w:lang w:val="en-US"/>
        </w:rPr>
        <w:t>Research in International Business and Finance</w:t>
      </w:r>
      <w:r w:rsidRPr="00064E60">
        <w:rPr>
          <w:rFonts w:ascii="Times New Roman" w:hAnsi="Times New Roman" w:cs="Times New Roman"/>
          <w:lang w:val="en-US"/>
        </w:rPr>
        <w:t>, Vol. 37, pp. 196-213.</w:t>
      </w:r>
    </w:p>
    <w:p w14:paraId="3EDB2D3F"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Shankar, A., Datta, B. and </w:t>
      </w:r>
      <w:proofErr w:type="spellStart"/>
      <w:r w:rsidRPr="00064E60">
        <w:rPr>
          <w:rFonts w:ascii="Times New Roman" w:hAnsi="Times New Roman" w:cs="Times New Roman"/>
          <w:lang w:val="en-US"/>
        </w:rPr>
        <w:t>Jebarajakirthy</w:t>
      </w:r>
      <w:proofErr w:type="spellEnd"/>
      <w:r w:rsidRPr="00064E60">
        <w:rPr>
          <w:rFonts w:ascii="Times New Roman" w:hAnsi="Times New Roman" w:cs="Times New Roman"/>
          <w:lang w:val="en-US"/>
        </w:rPr>
        <w:t xml:space="preserve">, C. (2019), “Are the generic scales enough to measure service quality of mobile banking? A comparative analysis of generic service quality measurement scales to mobile banking context”, </w:t>
      </w:r>
      <w:r w:rsidRPr="00064E60">
        <w:rPr>
          <w:rFonts w:ascii="Times New Roman" w:hAnsi="Times New Roman" w:cs="Times New Roman"/>
          <w:i/>
          <w:lang w:val="en-US"/>
        </w:rPr>
        <w:t>Services Marketing Quarterly</w:t>
      </w:r>
      <w:r w:rsidRPr="00064E60">
        <w:rPr>
          <w:rFonts w:ascii="Times New Roman" w:hAnsi="Times New Roman" w:cs="Times New Roman"/>
          <w:lang w:val="en-US"/>
        </w:rPr>
        <w:t>, Vol. 40 No. 3, pp. 224–244.</w:t>
      </w:r>
    </w:p>
    <w:p w14:paraId="7963A047"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Slade, E.L. Dwivedi, Y.K. Piercy, N.C. and Williams, M.D. (2015), “Modeling consumers’ adoption intentions of remote mobile payments in the United Kingdom: Extending UTAUT with innovativeness, risk, and trust”, </w:t>
      </w:r>
      <w:r w:rsidRPr="00064E60">
        <w:rPr>
          <w:rFonts w:ascii="Times New Roman" w:hAnsi="Times New Roman" w:cs="Times New Roman"/>
          <w:i/>
          <w:lang w:val="en-US"/>
        </w:rPr>
        <w:t>Psychology &amp; Marketing</w:t>
      </w:r>
      <w:r w:rsidRPr="00064E60">
        <w:rPr>
          <w:rFonts w:ascii="Times New Roman" w:hAnsi="Times New Roman" w:cs="Times New Roman"/>
          <w:lang w:val="en-US"/>
        </w:rPr>
        <w:t>, Vol. 32 No. 8, pp. 860-873.</w:t>
      </w:r>
    </w:p>
    <w:p w14:paraId="73C92443" w14:textId="26A3C155" w:rsidR="00912C67" w:rsidRPr="00064E60" w:rsidRDefault="00912C67"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Sohail</w:t>
      </w:r>
      <w:proofErr w:type="spellEnd"/>
      <w:r w:rsidRPr="00064E60">
        <w:rPr>
          <w:rFonts w:ascii="Times New Roman" w:hAnsi="Times New Roman" w:cs="Times New Roman"/>
          <w:lang w:val="en-US"/>
        </w:rPr>
        <w:t xml:space="preserve">, M.S., and Al-Jabri, M. 2014. “Attitudes towards mobile banking: Are there any differences between users and non-users?” </w:t>
      </w:r>
      <w:r w:rsidRPr="00064E60">
        <w:rPr>
          <w:rFonts w:ascii="Times New Roman" w:hAnsi="Times New Roman" w:cs="Times New Roman"/>
          <w:i/>
          <w:lang w:val="en-US"/>
        </w:rPr>
        <w:t>Behaviour &amp; Information Technology</w:t>
      </w:r>
      <w:r w:rsidR="00627D6D" w:rsidRPr="00064E60">
        <w:rPr>
          <w:rFonts w:ascii="Times New Roman" w:hAnsi="Times New Roman" w:cs="Times New Roman"/>
          <w:lang w:val="en-US"/>
        </w:rPr>
        <w:t>, Vol.</w:t>
      </w:r>
      <w:r w:rsidRPr="00064E60">
        <w:rPr>
          <w:rFonts w:ascii="Times New Roman" w:hAnsi="Times New Roman" w:cs="Times New Roman"/>
          <w:lang w:val="en-US"/>
        </w:rPr>
        <w:t xml:space="preserve"> 33 </w:t>
      </w:r>
      <w:r w:rsidR="00627D6D" w:rsidRPr="00064E60">
        <w:rPr>
          <w:rFonts w:ascii="Times New Roman" w:hAnsi="Times New Roman" w:cs="Times New Roman"/>
          <w:lang w:val="en-US"/>
        </w:rPr>
        <w:t xml:space="preserve">No. </w:t>
      </w:r>
      <w:r w:rsidRPr="00064E60">
        <w:rPr>
          <w:rFonts w:ascii="Times New Roman" w:hAnsi="Times New Roman" w:cs="Times New Roman"/>
          <w:lang w:val="en-US"/>
        </w:rPr>
        <w:t>4</w:t>
      </w:r>
      <w:r w:rsidR="00627D6D" w:rsidRPr="00064E60">
        <w:rPr>
          <w:rFonts w:ascii="Times New Roman" w:hAnsi="Times New Roman" w:cs="Times New Roman"/>
          <w:lang w:val="en-US"/>
        </w:rPr>
        <w:t>, pp.</w:t>
      </w:r>
      <w:r w:rsidRPr="00064E60">
        <w:rPr>
          <w:rFonts w:ascii="Times New Roman" w:hAnsi="Times New Roman" w:cs="Times New Roman"/>
          <w:lang w:val="en-US"/>
        </w:rPr>
        <w:t xml:space="preserve"> 335-344.</w:t>
      </w:r>
    </w:p>
    <w:p w14:paraId="7E08AE30" w14:textId="277CF99C"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Statista (2021), “Number of mobile banking users of Bank of America worldwide from 2012 to 2020 (in millions)”, available at: </w:t>
      </w:r>
      <w:hyperlink r:id="rId17" w:history="1">
        <w:r w:rsidR="006063AB" w:rsidRPr="00064E60">
          <w:rPr>
            <w:rStyle w:val="Hyperlink"/>
            <w:rFonts w:ascii="Times New Roman" w:hAnsi="Times New Roman" w:cs="Times New Roman"/>
            <w:color w:val="auto"/>
            <w:lang w:val="en-US"/>
          </w:rPr>
          <w:t>https://www.statista.com/statistics/592965/mobile-banking-users-of-bank-of-america/</w:t>
        </w:r>
      </w:hyperlink>
      <w:r w:rsidR="006063AB" w:rsidRPr="00064E60">
        <w:rPr>
          <w:rFonts w:ascii="Times New Roman" w:hAnsi="Times New Roman" w:cs="Times New Roman"/>
          <w:lang w:val="en-US"/>
        </w:rPr>
        <w:t xml:space="preserve"> </w:t>
      </w:r>
    </w:p>
    <w:p w14:paraId="2E0F64F2" w14:textId="61F2B314"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Statista (2019), “Banking population in Europe in 2019, by country (in millions)”, available at: </w:t>
      </w:r>
      <w:hyperlink r:id="rId18" w:history="1">
        <w:r w:rsidR="006063AB" w:rsidRPr="00064E60">
          <w:rPr>
            <w:rStyle w:val="Hyperlink"/>
            <w:rFonts w:ascii="Times New Roman" w:hAnsi="Times New Roman" w:cs="Times New Roman"/>
            <w:color w:val="auto"/>
            <w:lang w:val="en-US"/>
          </w:rPr>
          <w:t>https://www.statista.com/statistics/944142/banking-population-in-europe-by-country/</w:t>
        </w:r>
      </w:hyperlink>
      <w:r w:rsidR="006063AB" w:rsidRPr="00064E60">
        <w:rPr>
          <w:rFonts w:ascii="Times New Roman" w:hAnsi="Times New Roman" w:cs="Times New Roman"/>
          <w:lang w:val="en-US"/>
        </w:rPr>
        <w:t xml:space="preserve"> </w:t>
      </w:r>
    </w:p>
    <w:p w14:paraId="1FA054FC"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Strauss, A. and Corbin, J. (1990), </w:t>
      </w:r>
      <w:r w:rsidRPr="00064E60">
        <w:rPr>
          <w:rFonts w:ascii="Times New Roman" w:hAnsi="Times New Roman" w:cs="Times New Roman"/>
          <w:i/>
          <w:lang w:val="en-US"/>
        </w:rPr>
        <w:t>Basics of Qualitative Research: Grounded Theory Procedures and Techniques</w:t>
      </w:r>
      <w:r w:rsidRPr="00064E60">
        <w:rPr>
          <w:rFonts w:ascii="Times New Roman" w:hAnsi="Times New Roman" w:cs="Times New Roman"/>
          <w:lang w:val="en-US"/>
        </w:rPr>
        <w:t xml:space="preserve">, Sage Publications, Newbury Park, CA. </w:t>
      </w:r>
    </w:p>
    <w:p w14:paraId="64E8FC7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lastRenderedPageBreak/>
        <w:t xml:space="preserve">Tam, C. and Oliveira, T. (2017), “Literature review of mobile banking and individual performance”, </w:t>
      </w:r>
      <w:r w:rsidRPr="00064E60">
        <w:rPr>
          <w:rFonts w:ascii="Times New Roman" w:hAnsi="Times New Roman" w:cs="Times New Roman"/>
          <w:i/>
          <w:lang w:val="en-US"/>
        </w:rPr>
        <w:t>International Journal of Bank Marketing</w:t>
      </w:r>
      <w:r w:rsidRPr="00064E60">
        <w:rPr>
          <w:rFonts w:ascii="Times New Roman" w:hAnsi="Times New Roman" w:cs="Times New Roman"/>
          <w:lang w:val="en-US"/>
        </w:rPr>
        <w:t>, Vol. 35 No. 7, pp. 1042-1065.</w:t>
      </w:r>
    </w:p>
    <w:p w14:paraId="59298465"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Throuvala</w:t>
      </w:r>
      <w:proofErr w:type="spellEnd"/>
      <w:r w:rsidRPr="00064E60">
        <w:rPr>
          <w:rFonts w:ascii="Times New Roman" w:hAnsi="Times New Roman" w:cs="Times New Roman"/>
          <w:lang w:val="en-US"/>
        </w:rPr>
        <w:t xml:space="preserve">, M.A. Griffiths, M.A. </w:t>
      </w:r>
      <w:proofErr w:type="spellStart"/>
      <w:r w:rsidRPr="00064E60">
        <w:rPr>
          <w:rFonts w:ascii="Times New Roman" w:hAnsi="Times New Roman" w:cs="Times New Roman"/>
          <w:lang w:val="en-US"/>
        </w:rPr>
        <w:t>Rennoldson</w:t>
      </w:r>
      <w:proofErr w:type="spellEnd"/>
      <w:r w:rsidRPr="00064E60">
        <w:rPr>
          <w:rFonts w:ascii="Times New Roman" w:hAnsi="Times New Roman" w:cs="Times New Roman"/>
          <w:lang w:val="en-US"/>
        </w:rPr>
        <w:t xml:space="preserve">, M. and </w:t>
      </w:r>
      <w:proofErr w:type="spellStart"/>
      <w:r w:rsidRPr="00064E60">
        <w:rPr>
          <w:rFonts w:ascii="Times New Roman" w:hAnsi="Times New Roman" w:cs="Times New Roman"/>
          <w:lang w:val="en-US"/>
        </w:rPr>
        <w:t>Kuss</w:t>
      </w:r>
      <w:proofErr w:type="spellEnd"/>
      <w:r w:rsidRPr="00064E60">
        <w:rPr>
          <w:rFonts w:ascii="Times New Roman" w:hAnsi="Times New Roman" w:cs="Times New Roman"/>
          <w:lang w:val="en-US"/>
        </w:rPr>
        <w:t xml:space="preserve">, D. J. (2019), “Motivational processes and dysfunctional mechanisms of social media use among adolescents: A qualitative focus group study”,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93, pp. 164-175.</w:t>
      </w:r>
    </w:p>
    <w:p w14:paraId="28C8EE82"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Thusi</w:t>
      </w:r>
      <w:proofErr w:type="spellEnd"/>
      <w:r w:rsidRPr="00064E60">
        <w:rPr>
          <w:rFonts w:ascii="Times New Roman" w:hAnsi="Times New Roman" w:cs="Times New Roman"/>
          <w:lang w:val="en-US"/>
        </w:rPr>
        <w:t xml:space="preserve">, P. and </w:t>
      </w:r>
      <w:proofErr w:type="spellStart"/>
      <w:r w:rsidRPr="00064E60">
        <w:rPr>
          <w:rFonts w:ascii="Times New Roman" w:hAnsi="Times New Roman" w:cs="Times New Roman"/>
          <w:lang w:val="en-US"/>
        </w:rPr>
        <w:t>Maduku</w:t>
      </w:r>
      <w:proofErr w:type="spellEnd"/>
      <w:r w:rsidRPr="00064E60">
        <w:rPr>
          <w:rFonts w:ascii="Times New Roman" w:hAnsi="Times New Roman" w:cs="Times New Roman"/>
          <w:lang w:val="en-US"/>
        </w:rPr>
        <w:t xml:space="preserve">, D.K. (2020), “South African millennials’ acceptance and use of retail mobile banking apps: An integrated perspective”, </w:t>
      </w:r>
      <w:r w:rsidRPr="00064E60">
        <w:rPr>
          <w:rFonts w:ascii="Times New Roman" w:hAnsi="Times New Roman" w:cs="Times New Roman"/>
          <w:i/>
          <w:lang w:val="en-US"/>
        </w:rPr>
        <w:t>Computers in Human Behavior</w:t>
      </w:r>
      <w:r w:rsidRPr="00064E60">
        <w:rPr>
          <w:rFonts w:ascii="Times New Roman" w:hAnsi="Times New Roman" w:cs="Times New Roman"/>
          <w:lang w:val="en-US"/>
        </w:rPr>
        <w:t>, Vol. 111, 106405.</w:t>
      </w:r>
    </w:p>
    <w:p w14:paraId="3F72C692"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Tseng, S.Y. and Wang, C.N. (2016), “Perceived risk influence on dual-route information adoption processes on travel websites”, </w:t>
      </w:r>
      <w:r w:rsidRPr="00064E60">
        <w:rPr>
          <w:rFonts w:ascii="Times New Roman" w:hAnsi="Times New Roman" w:cs="Times New Roman"/>
          <w:i/>
          <w:lang w:val="en-US"/>
        </w:rPr>
        <w:t>Journal of Business Research</w:t>
      </w:r>
      <w:r w:rsidRPr="00064E60">
        <w:rPr>
          <w:rFonts w:ascii="Times New Roman" w:hAnsi="Times New Roman" w:cs="Times New Roman"/>
          <w:lang w:val="en-US"/>
        </w:rPr>
        <w:t xml:space="preserve">, Vol. 69, pp. 2289-2296. </w:t>
      </w:r>
    </w:p>
    <w:p w14:paraId="3138A49C"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Venkatesh, V., Thong, J.Y.L. and Xu, X. (2012), “Consumer acceptance and use of information technology: Extending the Unified Theory of Acceptance and Use of Technology, </w:t>
      </w:r>
      <w:r w:rsidRPr="00064E60">
        <w:rPr>
          <w:rFonts w:ascii="Times New Roman" w:hAnsi="Times New Roman" w:cs="Times New Roman"/>
          <w:i/>
          <w:lang w:val="en-US"/>
        </w:rPr>
        <w:t>MIS Quarterly</w:t>
      </w:r>
      <w:r w:rsidRPr="00064E60">
        <w:rPr>
          <w:rFonts w:ascii="Times New Roman" w:hAnsi="Times New Roman" w:cs="Times New Roman"/>
          <w:lang w:val="en-US"/>
        </w:rPr>
        <w:t>, Vol. 36 No. 1, pp. 157-178.</w:t>
      </w:r>
    </w:p>
    <w:p w14:paraId="650FB8C8"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Venkatesh, V., Morris, M.G., Davis, G.B. and Davis, F.D. (2003), “User acceptance of information technology: Toward a unified view”, </w:t>
      </w:r>
      <w:r w:rsidRPr="00064E60">
        <w:rPr>
          <w:rFonts w:ascii="Times New Roman" w:hAnsi="Times New Roman" w:cs="Times New Roman"/>
          <w:i/>
          <w:lang w:val="en-US"/>
        </w:rPr>
        <w:t>MIS Quarterly</w:t>
      </w:r>
      <w:r w:rsidRPr="00064E60">
        <w:rPr>
          <w:rFonts w:ascii="Times New Roman" w:hAnsi="Times New Roman" w:cs="Times New Roman"/>
          <w:lang w:val="en-US"/>
        </w:rPr>
        <w:t xml:space="preserve">, Vol. 27 No. 3, pp. 425-478. </w:t>
      </w:r>
    </w:p>
    <w:p w14:paraId="2730AEC5" w14:textId="77777777" w:rsidR="005062B6" w:rsidRPr="00064E60" w:rsidRDefault="005062B6" w:rsidP="005062B6">
      <w:pPr>
        <w:spacing w:after="0" w:line="240" w:lineRule="auto"/>
        <w:ind w:left="567" w:hanging="567"/>
        <w:rPr>
          <w:rFonts w:ascii="Times New Roman" w:hAnsi="Times New Roman" w:cs="Times New Roman"/>
          <w:lang w:val="en-US"/>
        </w:rPr>
      </w:pPr>
      <w:proofErr w:type="spellStart"/>
      <w:r w:rsidRPr="00064E60">
        <w:rPr>
          <w:rFonts w:ascii="Times New Roman" w:hAnsi="Times New Roman" w:cs="Times New Roman"/>
          <w:lang w:val="en-US"/>
        </w:rPr>
        <w:t>Verissimo</w:t>
      </w:r>
      <w:proofErr w:type="spellEnd"/>
      <w:r w:rsidRPr="00064E60">
        <w:rPr>
          <w:rFonts w:ascii="Times New Roman" w:hAnsi="Times New Roman" w:cs="Times New Roman"/>
          <w:lang w:val="en-US"/>
        </w:rPr>
        <w:t>, J.M.C. (2016), “Enablers and restrictors of mobile banking app use: A fuzzy set qualitative comparative analysis (</w:t>
      </w:r>
      <w:proofErr w:type="spellStart"/>
      <w:r w:rsidRPr="00064E60">
        <w:rPr>
          <w:rFonts w:ascii="Times New Roman" w:hAnsi="Times New Roman" w:cs="Times New Roman"/>
          <w:lang w:val="en-US"/>
        </w:rPr>
        <w:t>fsQCA</w:t>
      </w:r>
      <w:proofErr w:type="spellEnd"/>
      <w:r w:rsidRPr="00064E60">
        <w:rPr>
          <w:rFonts w:ascii="Times New Roman" w:hAnsi="Times New Roman" w:cs="Times New Roman"/>
          <w:lang w:val="en-US"/>
        </w:rPr>
        <w:t xml:space="preserve">)”, </w:t>
      </w:r>
      <w:r w:rsidRPr="00064E60">
        <w:rPr>
          <w:rFonts w:ascii="Times New Roman" w:hAnsi="Times New Roman" w:cs="Times New Roman"/>
          <w:i/>
          <w:lang w:val="en-US"/>
        </w:rPr>
        <w:t>Journal of Business Research</w:t>
      </w:r>
      <w:r w:rsidRPr="00064E60">
        <w:rPr>
          <w:rFonts w:ascii="Times New Roman" w:hAnsi="Times New Roman" w:cs="Times New Roman"/>
          <w:lang w:val="en-US"/>
        </w:rPr>
        <w:t>, Vol. 69 No. 11, pp. 5456-5460.</w:t>
      </w:r>
    </w:p>
    <w:p w14:paraId="11AD7471" w14:textId="77777777" w:rsidR="005062B6"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Yao, C. and Liao, S. (2011), “Measuring the antecedent effects of service cognition and Internet shopping anxiety on consumer satisfaction with e-tailing service”, </w:t>
      </w:r>
      <w:r w:rsidRPr="00064E60">
        <w:rPr>
          <w:rFonts w:ascii="Times New Roman" w:hAnsi="Times New Roman" w:cs="Times New Roman"/>
          <w:i/>
          <w:lang w:val="en-US"/>
        </w:rPr>
        <w:t>Management &amp; Marketing</w:t>
      </w:r>
      <w:r w:rsidRPr="00064E60">
        <w:rPr>
          <w:rFonts w:ascii="Times New Roman" w:hAnsi="Times New Roman" w:cs="Times New Roman"/>
          <w:lang w:val="en-US"/>
        </w:rPr>
        <w:t>, Vol. 6 No. 1, pp. 59-78.</w:t>
      </w:r>
    </w:p>
    <w:p w14:paraId="0B1895CE" w14:textId="4658C15B" w:rsidR="002642AD" w:rsidRPr="00064E60" w:rsidRDefault="005062B6" w:rsidP="005062B6">
      <w:pPr>
        <w:spacing w:after="0" w:line="240" w:lineRule="auto"/>
        <w:ind w:left="567" w:hanging="567"/>
        <w:rPr>
          <w:rFonts w:ascii="Times New Roman" w:hAnsi="Times New Roman" w:cs="Times New Roman"/>
          <w:lang w:val="en-US"/>
        </w:rPr>
      </w:pPr>
      <w:r w:rsidRPr="00064E60">
        <w:rPr>
          <w:rFonts w:ascii="Times New Roman" w:hAnsi="Times New Roman" w:cs="Times New Roman"/>
          <w:lang w:val="en-US"/>
        </w:rPr>
        <w:t xml:space="preserve">Zhang, Y., Weng, Q. and Zhu, N. (2018), “The relationships between electronic banking adoption and its antecedents: A meta-analytic study of the role of national culture”, </w:t>
      </w:r>
      <w:r w:rsidRPr="00064E60">
        <w:rPr>
          <w:rFonts w:ascii="Times New Roman" w:hAnsi="Times New Roman" w:cs="Times New Roman"/>
          <w:i/>
          <w:lang w:val="en-US"/>
        </w:rPr>
        <w:t>International Journal of Information Management</w:t>
      </w:r>
      <w:r w:rsidRPr="00064E60">
        <w:rPr>
          <w:rFonts w:ascii="Times New Roman" w:hAnsi="Times New Roman" w:cs="Times New Roman"/>
          <w:lang w:val="en-US"/>
        </w:rPr>
        <w:t>, Vol. 40, pp. 76-87.</w:t>
      </w:r>
    </w:p>
    <w:p w14:paraId="4651902A" w14:textId="77777777" w:rsidR="000C537A" w:rsidRPr="00064E60" w:rsidRDefault="000C537A" w:rsidP="00C72F59">
      <w:pPr>
        <w:spacing w:after="0" w:line="240" w:lineRule="auto"/>
        <w:ind w:left="720" w:hanging="720"/>
        <w:rPr>
          <w:rFonts w:ascii="Times New Roman" w:hAnsi="Times New Roman" w:cs="Times New Roman"/>
          <w:lang w:val="en-US"/>
        </w:rPr>
      </w:pPr>
    </w:p>
    <w:p w14:paraId="7D158047" w14:textId="73A2FD10" w:rsidR="00A4238F" w:rsidRPr="00064E60" w:rsidRDefault="00A4238F" w:rsidP="00C72F59">
      <w:pPr>
        <w:spacing w:after="0" w:line="240" w:lineRule="auto"/>
        <w:ind w:left="720" w:hanging="720"/>
        <w:rPr>
          <w:rFonts w:ascii="Times New Roman" w:hAnsi="Times New Roman" w:cs="Times New Roman"/>
          <w:lang w:val="en-US"/>
        </w:rPr>
      </w:pPr>
      <w:r w:rsidRPr="00064E60">
        <w:rPr>
          <w:rFonts w:ascii="Times New Roman" w:hAnsi="Times New Roman" w:cs="Times New Roman"/>
          <w:lang w:val="en-US"/>
        </w:rPr>
        <w:t>Internet sources:</w:t>
      </w:r>
    </w:p>
    <w:p w14:paraId="73B9801D" w14:textId="77777777" w:rsidR="00A4238F" w:rsidRPr="00064E60" w:rsidRDefault="00A4238F" w:rsidP="00A4238F">
      <w:pPr>
        <w:spacing w:after="0" w:line="240" w:lineRule="auto"/>
        <w:ind w:left="720" w:hanging="720"/>
        <w:rPr>
          <w:rFonts w:ascii="Times New Roman" w:hAnsi="Times New Roman" w:cs="Times New Roman"/>
          <w:lang w:val="en-US"/>
        </w:rPr>
      </w:pPr>
    </w:p>
    <w:p w14:paraId="4ED33F6E" w14:textId="09AE4748" w:rsidR="00A4238F" w:rsidRPr="00064E60" w:rsidRDefault="003272E7" w:rsidP="00B53D75">
      <w:pPr>
        <w:pStyle w:val="ListParagraph"/>
        <w:numPr>
          <w:ilvl w:val="0"/>
          <w:numId w:val="33"/>
        </w:numPr>
        <w:spacing w:after="0" w:line="240" w:lineRule="auto"/>
        <w:rPr>
          <w:rFonts w:ascii="Times New Roman" w:hAnsi="Times New Roman" w:cs="Times New Roman"/>
          <w:lang w:val="en-US"/>
        </w:rPr>
      </w:pPr>
      <w:hyperlink r:id="rId19" w:history="1">
        <w:r w:rsidR="006063AB" w:rsidRPr="00064E60">
          <w:rPr>
            <w:rStyle w:val="Hyperlink"/>
            <w:rFonts w:ascii="Times New Roman" w:hAnsi="Times New Roman" w:cs="Times New Roman"/>
            <w:color w:val="auto"/>
            <w:lang w:val="en-US"/>
          </w:rPr>
          <w:t>https://www.europeanpaymentscouncil.eu/news-insights/insight/greeces-progress-towards-less-cash-society</w:t>
        </w:r>
      </w:hyperlink>
      <w:r w:rsidR="006063AB" w:rsidRPr="00064E60">
        <w:rPr>
          <w:rFonts w:ascii="Times New Roman" w:hAnsi="Times New Roman" w:cs="Times New Roman"/>
          <w:lang w:val="en-US"/>
        </w:rPr>
        <w:t xml:space="preserve"> </w:t>
      </w:r>
    </w:p>
    <w:p w14:paraId="260B0FB0" w14:textId="77777777" w:rsidR="000C537A" w:rsidRPr="00064E60" w:rsidRDefault="000C537A" w:rsidP="00B82F98">
      <w:pPr>
        <w:spacing w:after="0" w:line="240" w:lineRule="auto"/>
        <w:rPr>
          <w:rFonts w:ascii="Times New Roman" w:hAnsi="Times New Roman" w:cs="Times New Roman"/>
          <w:lang w:val="en-US"/>
        </w:rPr>
      </w:pPr>
    </w:p>
    <w:p w14:paraId="2F835E2E" w14:textId="77777777" w:rsidR="009818BF" w:rsidRPr="00064E60" w:rsidRDefault="009818BF" w:rsidP="0091717B">
      <w:pPr>
        <w:spacing w:after="0" w:line="240" w:lineRule="auto"/>
        <w:rPr>
          <w:rFonts w:ascii="Times New Roman" w:hAnsi="Times New Roman" w:cs="Times New Roman"/>
          <w:lang w:val="en-US"/>
        </w:rPr>
      </w:pPr>
    </w:p>
    <w:p w14:paraId="218C7FDF" w14:textId="1695D2A8" w:rsidR="002351CB" w:rsidRPr="00064E60" w:rsidRDefault="00406A7D" w:rsidP="001E7CE3">
      <w:pPr>
        <w:spacing w:line="360" w:lineRule="auto"/>
        <w:rPr>
          <w:rFonts w:ascii="Times New Roman" w:hAnsi="Times New Roman" w:cs="Times New Roman"/>
          <w:lang w:val="en-US"/>
        </w:rPr>
      </w:pPr>
      <w:r w:rsidRPr="00064E60">
        <w:rPr>
          <w:rFonts w:ascii="Times New Roman" w:hAnsi="Times New Roman" w:cs="Times New Roman"/>
          <w:b/>
          <w:bCs/>
          <w:lang w:val="en-US"/>
        </w:rPr>
        <w:t xml:space="preserve">Appendix </w:t>
      </w:r>
      <w:r w:rsidR="00FC716B" w:rsidRPr="00064E60">
        <w:rPr>
          <w:rFonts w:ascii="Times New Roman" w:hAnsi="Times New Roman" w:cs="Times New Roman"/>
          <w:b/>
          <w:bCs/>
          <w:lang w:val="en-US"/>
        </w:rPr>
        <w:t>1</w:t>
      </w:r>
      <w:r w:rsidRPr="00064E60">
        <w:rPr>
          <w:rFonts w:ascii="Times New Roman" w:hAnsi="Times New Roman" w:cs="Times New Roman"/>
          <w:b/>
          <w:bCs/>
          <w:lang w:val="en-US"/>
        </w:rPr>
        <w:t xml:space="preserve">: </w:t>
      </w:r>
      <w:r w:rsidR="002B382C" w:rsidRPr="00064E60">
        <w:rPr>
          <w:rFonts w:ascii="Times New Roman" w:hAnsi="Times New Roman" w:cs="Times New Roman"/>
          <w:lang w:val="en-US"/>
        </w:rPr>
        <w:t>Interview Guide</w:t>
      </w:r>
      <w:r w:rsidRPr="00064E60">
        <w:rPr>
          <w:rFonts w:ascii="Times New Roman" w:hAnsi="Times New Roman" w:cs="Times New Roman"/>
          <w:lang w:val="en-US"/>
        </w:rPr>
        <w:t>.</w:t>
      </w:r>
    </w:p>
    <w:p w14:paraId="39B5294C" w14:textId="77EEFA06" w:rsidR="00406A7D" w:rsidRPr="00064E60" w:rsidRDefault="00406A7D" w:rsidP="001E7CE3">
      <w:pPr>
        <w:spacing w:after="0" w:line="360" w:lineRule="auto"/>
        <w:jc w:val="both"/>
        <w:rPr>
          <w:rFonts w:ascii="Times New Roman" w:hAnsi="Times New Roman" w:cs="Times New Roman"/>
          <w:bCs/>
          <w:lang w:val="en-US"/>
        </w:rPr>
      </w:pPr>
      <w:r w:rsidRPr="00064E60">
        <w:rPr>
          <w:rFonts w:ascii="Times New Roman" w:hAnsi="Times New Roman" w:cs="Times New Roman"/>
          <w:bCs/>
          <w:lang w:val="en-US"/>
        </w:rPr>
        <w:t>Main questions:</w:t>
      </w:r>
    </w:p>
    <w:p w14:paraId="75FE0D2A" w14:textId="77777777" w:rsidR="00406A7D" w:rsidRPr="00064E60" w:rsidRDefault="00406A7D"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1. Are you aware of the legal restrictions applied to banking by the capital controls?</w:t>
      </w:r>
    </w:p>
    <w:p w14:paraId="2E4C0C2E" w14:textId="77777777" w:rsidR="00406A7D" w:rsidRPr="00064E60" w:rsidRDefault="00406A7D"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2. How have capital controls affected your banking needs?</w:t>
      </w:r>
    </w:p>
    <w:p w14:paraId="367C075F" w14:textId="77777777" w:rsidR="00406A7D" w:rsidRPr="00064E60" w:rsidRDefault="00406A7D"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3. Have the capital controls forced you to change your banking habits and how?</w:t>
      </w:r>
    </w:p>
    <w:p w14:paraId="4F338600" w14:textId="77777777" w:rsidR="00406A7D" w:rsidRPr="00064E60" w:rsidRDefault="00406A7D"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4. Is m-banking more compatible with the capital controls, and in what way?</w:t>
      </w:r>
    </w:p>
    <w:p w14:paraId="06A89A93" w14:textId="77777777" w:rsidR="00406A7D" w:rsidRPr="00064E60" w:rsidRDefault="00406A7D" w:rsidP="001E7CE3">
      <w:pPr>
        <w:spacing w:after="0" w:line="360" w:lineRule="auto"/>
        <w:jc w:val="both"/>
        <w:rPr>
          <w:rFonts w:ascii="Times New Roman" w:hAnsi="Times New Roman" w:cs="Times New Roman"/>
          <w:lang w:val="en-US"/>
        </w:rPr>
      </w:pPr>
      <w:r w:rsidRPr="00064E60">
        <w:rPr>
          <w:rFonts w:ascii="Times New Roman" w:hAnsi="Times New Roman" w:cs="Times New Roman"/>
          <w:lang w:val="en-US"/>
        </w:rPr>
        <w:t>5. How have capital controls affected the use of m-banking?</w:t>
      </w:r>
    </w:p>
    <w:p w14:paraId="13CC2328" w14:textId="7DF14BDA" w:rsidR="009818BF" w:rsidRPr="00064E60" w:rsidRDefault="00406A7D" w:rsidP="00B82F98">
      <w:pPr>
        <w:spacing w:after="0" w:line="360" w:lineRule="auto"/>
        <w:jc w:val="both"/>
        <w:rPr>
          <w:rFonts w:ascii="Times New Roman" w:hAnsi="Times New Roman" w:cs="Times New Roman"/>
          <w:lang w:val="en-US"/>
        </w:rPr>
      </w:pPr>
      <w:r w:rsidRPr="00064E60">
        <w:rPr>
          <w:rFonts w:ascii="Times New Roman" w:hAnsi="Times New Roman" w:cs="Times New Roman"/>
          <w:lang w:val="en-US"/>
        </w:rPr>
        <w:t>6. How have capital controls affected the type of financial services you use through your mobile?</w:t>
      </w:r>
    </w:p>
    <w:p w14:paraId="0C88A03F" w14:textId="77777777" w:rsidR="009818BF" w:rsidRPr="00064E60" w:rsidRDefault="009818BF" w:rsidP="00B82F98">
      <w:pPr>
        <w:spacing w:after="0" w:line="360" w:lineRule="auto"/>
        <w:jc w:val="both"/>
        <w:rPr>
          <w:rFonts w:ascii="Times New Roman" w:hAnsi="Times New Roman" w:cs="Times New Roman"/>
          <w:lang w:val="en-US"/>
        </w:rPr>
      </w:pPr>
    </w:p>
    <w:p w14:paraId="2497E95C" w14:textId="43EBD365" w:rsidR="001E5251" w:rsidRPr="00064E60" w:rsidRDefault="001E5251" w:rsidP="001E7CE3">
      <w:pPr>
        <w:spacing w:line="360" w:lineRule="auto"/>
        <w:rPr>
          <w:rFonts w:ascii="Times New Roman" w:hAnsi="Times New Roman" w:cs="Times New Roman"/>
          <w:lang w:val="en-US"/>
        </w:rPr>
      </w:pPr>
      <w:r w:rsidRPr="00064E60">
        <w:rPr>
          <w:rFonts w:ascii="Times New Roman" w:hAnsi="Times New Roman" w:cs="Times New Roman"/>
          <w:b/>
          <w:lang w:val="en-US"/>
        </w:rPr>
        <w:t>Appendix</w:t>
      </w:r>
      <w:r w:rsidR="00406A7D" w:rsidRPr="00064E60">
        <w:rPr>
          <w:rFonts w:ascii="Times New Roman" w:hAnsi="Times New Roman" w:cs="Times New Roman"/>
          <w:b/>
          <w:lang w:val="en-US"/>
        </w:rPr>
        <w:t xml:space="preserve"> </w:t>
      </w:r>
      <w:r w:rsidR="00FC716B" w:rsidRPr="00064E60">
        <w:rPr>
          <w:rFonts w:ascii="Times New Roman" w:hAnsi="Times New Roman" w:cs="Times New Roman"/>
          <w:b/>
          <w:lang w:val="en-US"/>
        </w:rPr>
        <w:t>2</w:t>
      </w:r>
      <w:r w:rsidRPr="00064E60">
        <w:rPr>
          <w:rFonts w:ascii="Times New Roman" w:hAnsi="Times New Roman" w:cs="Times New Roman"/>
          <w:b/>
          <w:lang w:val="en-US"/>
        </w:rPr>
        <w:t xml:space="preserve">: </w:t>
      </w:r>
      <w:r w:rsidR="00F00A50" w:rsidRPr="00064E60">
        <w:rPr>
          <w:rFonts w:ascii="Times New Roman" w:hAnsi="Times New Roman" w:cs="Times New Roman"/>
          <w:lang w:val="en-US"/>
        </w:rPr>
        <w:t xml:space="preserve">Measurement </w:t>
      </w:r>
      <w:r w:rsidRPr="00064E60">
        <w:rPr>
          <w:rFonts w:ascii="Times New Roman" w:hAnsi="Times New Roman" w:cs="Times New Roman"/>
          <w:lang w:val="en-US"/>
        </w:rPr>
        <w:t>items</w:t>
      </w:r>
      <w:r w:rsidRPr="00064E60">
        <w:rPr>
          <w:rFonts w:ascii="Times New Roman" w:hAnsi="Times New Roman" w:cs="Times New Roman"/>
          <w:b/>
          <w:lang w:val="en-US"/>
        </w:rPr>
        <w:t xml:space="preserve"> </w:t>
      </w:r>
      <w:r w:rsidRPr="00064E60">
        <w:rPr>
          <w:rFonts w:ascii="Times New Roman" w:hAnsi="Times New Roman" w:cs="Times New Roman"/>
          <w:lang w:val="en-US"/>
        </w:rPr>
        <w:t>(1: strongly</w:t>
      </w:r>
      <w:r w:rsidR="0025111F" w:rsidRPr="00064E60">
        <w:rPr>
          <w:rFonts w:ascii="Times New Roman" w:hAnsi="Times New Roman" w:cs="Times New Roman"/>
          <w:lang w:val="en-US"/>
        </w:rPr>
        <w:t xml:space="preserve"> disagree to 7: strongly agree)</w:t>
      </w:r>
      <w:r w:rsidRPr="00064E60">
        <w:rPr>
          <w:rFonts w:ascii="Times New Roman" w:hAnsi="Times New Roman" w:cs="Times New Roman"/>
          <w:lang w:val="en-US"/>
        </w:rPr>
        <w:tab/>
      </w:r>
    </w:p>
    <w:tbl>
      <w:tblPr>
        <w:tblStyle w:val="TableGrid"/>
        <w:tblW w:w="0" w:type="auto"/>
        <w:tblLook w:val="04A0" w:firstRow="1" w:lastRow="0" w:firstColumn="1" w:lastColumn="0" w:noHBand="0" w:noVBand="1"/>
      </w:tblPr>
      <w:tblGrid>
        <w:gridCol w:w="1405"/>
        <w:gridCol w:w="6521"/>
        <w:gridCol w:w="1224"/>
      </w:tblGrid>
      <w:tr w:rsidR="00064E60" w:rsidRPr="00064E60" w14:paraId="291B862D" w14:textId="77777777" w:rsidTr="007A5CA1">
        <w:tc>
          <w:tcPr>
            <w:tcW w:w="1271" w:type="dxa"/>
          </w:tcPr>
          <w:p w14:paraId="74F3790A" w14:textId="4919A807" w:rsidR="00812AD4" w:rsidRPr="00064E60" w:rsidRDefault="00812AD4" w:rsidP="007A5CA1">
            <w:pPr>
              <w:rPr>
                <w:rFonts w:ascii="Times New Roman" w:hAnsi="Times New Roman" w:cs="Times New Roman"/>
                <w:b/>
                <w:bCs/>
                <w:sz w:val="20"/>
                <w:szCs w:val="20"/>
              </w:rPr>
            </w:pPr>
            <w:r w:rsidRPr="00064E60">
              <w:rPr>
                <w:rFonts w:ascii="Times New Roman" w:hAnsi="Times New Roman" w:cs="Times New Roman"/>
                <w:b/>
                <w:bCs/>
                <w:sz w:val="20"/>
                <w:szCs w:val="20"/>
              </w:rPr>
              <w:t xml:space="preserve">Variable </w:t>
            </w:r>
          </w:p>
        </w:tc>
        <w:tc>
          <w:tcPr>
            <w:tcW w:w="6521" w:type="dxa"/>
          </w:tcPr>
          <w:p w14:paraId="3B7777FC" w14:textId="784FE251" w:rsidR="00812AD4" w:rsidRPr="00064E60" w:rsidRDefault="00F00A50"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lang w:val="en-GB"/>
              </w:rPr>
              <w:t>Items</w:t>
            </w:r>
          </w:p>
        </w:tc>
        <w:tc>
          <w:tcPr>
            <w:tcW w:w="1224" w:type="dxa"/>
          </w:tcPr>
          <w:p w14:paraId="7142C20E" w14:textId="7D6B4423" w:rsidR="00812AD4" w:rsidRPr="00064E60" w:rsidRDefault="00812AD4"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rPr>
              <w:t>Code</w:t>
            </w:r>
            <w:r w:rsidR="00F00A50" w:rsidRPr="00064E60">
              <w:rPr>
                <w:rFonts w:ascii="Times New Roman" w:hAnsi="Times New Roman" w:cs="Times New Roman"/>
                <w:b/>
                <w:bCs/>
                <w:sz w:val="20"/>
                <w:szCs w:val="20"/>
                <w:lang w:val="en-GB"/>
              </w:rPr>
              <w:t>s</w:t>
            </w:r>
          </w:p>
        </w:tc>
      </w:tr>
      <w:tr w:rsidR="00064E60" w:rsidRPr="00064E60" w14:paraId="6EAFBA23" w14:textId="77777777" w:rsidTr="007A5CA1">
        <w:tc>
          <w:tcPr>
            <w:tcW w:w="1271" w:type="dxa"/>
          </w:tcPr>
          <w:p w14:paraId="66FC792A"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Perceived ease of use (PEU)</w:t>
            </w:r>
          </w:p>
          <w:p w14:paraId="1FF74630" w14:textId="45099FCA" w:rsidR="00EE7244" w:rsidRPr="00064E60" w:rsidRDefault="00EE724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w:t>
            </w:r>
            <w:r w:rsidRPr="00064E60">
              <w:rPr>
                <w:rFonts w:ascii="Times New Roman" w:hAnsi="Times New Roman" w:cs="Times New Roman"/>
                <w:sz w:val="20"/>
                <w:szCs w:val="20"/>
                <w:lang w:val="en-US"/>
              </w:rPr>
              <w:t>Venkatesh</w:t>
            </w:r>
            <w:r w:rsidR="002129A8" w:rsidRPr="00064E60">
              <w:rPr>
                <w:rFonts w:ascii="Times New Roman" w:hAnsi="Times New Roman" w:cs="Times New Roman"/>
                <w:sz w:val="20"/>
                <w:szCs w:val="20"/>
                <w:lang w:val="en-US"/>
              </w:rPr>
              <w:t xml:space="preserve"> </w:t>
            </w:r>
            <w:r w:rsidR="002129A8" w:rsidRPr="00064E60">
              <w:rPr>
                <w:rFonts w:ascii="Times New Roman" w:hAnsi="Times New Roman" w:cs="Times New Roman"/>
                <w:i/>
                <w:sz w:val="20"/>
                <w:szCs w:val="20"/>
                <w:lang w:val="en-US"/>
              </w:rPr>
              <w:t>et al.</w:t>
            </w:r>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2012</w:t>
            </w:r>
            <w:r w:rsidRPr="00064E60">
              <w:rPr>
                <w:rFonts w:ascii="Times New Roman" w:hAnsi="Times New Roman" w:cs="Times New Roman"/>
                <w:b/>
                <w:bCs/>
                <w:sz w:val="20"/>
                <w:szCs w:val="20"/>
                <w:lang w:val="en-US"/>
              </w:rPr>
              <w:t>)</w:t>
            </w:r>
          </w:p>
        </w:tc>
        <w:tc>
          <w:tcPr>
            <w:tcW w:w="6521" w:type="dxa"/>
          </w:tcPr>
          <w:p w14:paraId="6C4C711B"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Learning to use mobile banking was easy for me.</w:t>
            </w:r>
          </w:p>
          <w:p w14:paraId="4B9C1890"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My interaction with mobile banking is clear and understandable.</w:t>
            </w:r>
          </w:p>
          <w:p w14:paraId="3E671A9D"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find mobile banking easy to use.</w:t>
            </w:r>
          </w:p>
          <w:p w14:paraId="1474CBC2"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It was easy for me to become skillful at using mobile banking.</w:t>
            </w:r>
          </w:p>
        </w:tc>
        <w:tc>
          <w:tcPr>
            <w:tcW w:w="1224" w:type="dxa"/>
          </w:tcPr>
          <w:p w14:paraId="5FB99955"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 xml:space="preserve">Ease1 </w:t>
            </w:r>
          </w:p>
          <w:p w14:paraId="6E3C3322"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Ease2</w:t>
            </w:r>
          </w:p>
          <w:p w14:paraId="168296B7"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Ease3</w:t>
            </w:r>
          </w:p>
          <w:p w14:paraId="2ADCAB98"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lang w:val="en-US"/>
              </w:rPr>
              <w:t>Ease4</w:t>
            </w:r>
          </w:p>
        </w:tc>
      </w:tr>
      <w:tr w:rsidR="00064E60" w:rsidRPr="00064E60" w14:paraId="37AF75B1" w14:textId="77777777" w:rsidTr="007A5CA1">
        <w:tc>
          <w:tcPr>
            <w:tcW w:w="1271" w:type="dxa"/>
          </w:tcPr>
          <w:p w14:paraId="4942EF4B"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Perceived usefulness (PU)</w:t>
            </w:r>
          </w:p>
          <w:p w14:paraId="6684BB56" w14:textId="33A0D214" w:rsidR="00EE7244" w:rsidRPr="00064E60" w:rsidRDefault="00EE7244"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lang w:val="en-GB"/>
              </w:rPr>
              <w:lastRenderedPageBreak/>
              <w:t>(</w:t>
            </w:r>
            <w:r w:rsidRPr="00064E60">
              <w:rPr>
                <w:rFonts w:ascii="Times New Roman" w:hAnsi="Times New Roman" w:cs="Times New Roman"/>
                <w:sz w:val="20"/>
                <w:szCs w:val="20"/>
                <w:lang w:val="en-US"/>
              </w:rPr>
              <w:t xml:space="preserve">Curran and </w:t>
            </w:r>
            <w:proofErr w:type="spellStart"/>
            <w:r w:rsidRPr="00064E60">
              <w:rPr>
                <w:rFonts w:ascii="Times New Roman" w:hAnsi="Times New Roman" w:cs="Times New Roman"/>
                <w:sz w:val="20"/>
                <w:szCs w:val="20"/>
                <w:lang w:val="en-US"/>
              </w:rPr>
              <w:t>Meuter</w:t>
            </w:r>
            <w:proofErr w:type="spellEnd"/>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2005</w:t>
            </w:r>
            <w:r w:rsidRPr="00064E60">
              <w:rPr>
                <w:rFonts w:ascii="Times New Roman" w:hAnsi="Times New Roman" w:cs="Times New Roman"/>
                <w:b/>
                <w:bCs/>
                <w:sz w:val="20"/>
                <w:szCs w:val="20"/>
                <w:lang w:val="en-GB"/>
              </w:rPr>
              <w:t>)</w:t>
            </w:r>
          </w:p>
        </w:tc>
        <w:tc>
          <w:tcPr>
            <w:tcW w:w="6521" w:type="dxa"/>
          </w:tcPr>
          <w:p w14:paraId="0D13BE5E"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lastRenderedPageBreak/>
              <w:t>Mobile banking is useful in conducting my banking transactions.</w:t>
            </w:r>
          </w:p>
          <w:p w14:paraId="497AD3BF"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Mobile banking makes my banking transactions more effective.</w:t>
            </w:r>
          </w:p>
          <w:p w14:paraId="081A17B0"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Mobile banking makes my banking transactions easier.</w:t>
            </w:r>
          </w:p>
        </w:tc>
        <w:tc>
          <w:tcPr>
            <w:tcW w:w="1224" w:type="dxa"/>
          </w:tcPr>
          <w:p w14:paraId="6C0B717C"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Useful1 Useful2</w:t>
            </w:r>
          </w:p>
          <w:p w14:paraId="0E0D84E1"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lang w:val="en-US"/>
              </w:rPr>
              <w:t>Useful3</w:t>
            </w:r>
          </w:p>
        </w:tc>
      </w:tr>
      <w:tr w:rsidR="00064E60" w:rsidRPr="00064E60" w14:paraId="74C6DB3C" w14:textId="77777777" w:rsidTr="007A5CA1">
        <w:tc>
          <w:tcPr>
            <w:tcW w:w="1271" w:type="dxa"/>
          </w:tcPr>
          <w:p w14:paraId="7928B10F"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Perceived risk (PERISK)</w:t>
            </w:r>
          </w:p>
          <w:p w14:paraId="6142EBDA" w14:textId="1A0E5A09" w:rsidR="00EE7244" w:rsidRPr="00064E60" w:rsidRDefault="00EE724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GB"/>
              </w:rPr>
              <w:t>(</w:t>
            </w:r>
            <w:r w:rsidRPr="00064E60">
              <w:rPr>
                <w:rFonts w:ascii="Times New Roman" w:hAnsi="Times New Roman" w:cs="Times New Roman"/>
                <w:sz w:val="20"/>
                <w:szCs w:val="20"/>
                <w:lang w:val="en-US"/>
              </w:rPr>
              <w:t xml:space="preserve">Curran and </w:t>
            </w:r>
            <w:proofErr w:type="spellStart"/>
            <w:r w:rsidRPr="00064E60">
              <w:rPr>
                <w:rFonts w:ascii="Times New Roman" w:hAnsi="Times New Roman" w:cs="Times New Roman"/>
                <w:sz w:val="20"/>
                <w:szCs w:val="20"/>
                <w:lang w:val="en-US"/>
              </w:rPr>
              <w:t>Meuter</w:t>
            </w:r>
            <w:proofErr w:type="spellEnd"/>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2005</w:t>
            </w:r>
            <w:r w:rsidRPr="00064E60">
              <w:rPr>
                <w:rFonts w:ascii="Times New Roman" w:hAnsi="Times New Roman" w:cs="Times New Roman"/>
                <w:b/>
                <w:bCs/>
                <w:sz w:val="20"/>
                <w:szCs w:val="20"/>
                <w:lang w:val="en-GB"/>
              </w:rPr>
              <w:t>)</w:t>
            </w:r>
          </w:p>
        </w:tc>
        <w:tc>
          <w:tcPr>
            <w:tcW w:w="6521" w:type="dxa"/>
          </w:tcPr>
          <w:p w14:paraId="5F5F0141"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feel secure conducting my banking transactions using the mobile.</w:t>
            </w:r>
          </w:p>
          <w:p w14:paraId="5AC00C81"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feel safe conducting my banking transactions using the mobile.</w:t>
            </w:r>
          </w:p>
          <w:p w14:paraId="14AC8E4D"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know that the mobile will handle my transactions correctly.</w:t>
            </w:r>
          </w:p>
          <w:p w14:paraId="3ADBE6DB"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There is little danger that anything will go wrong when I use the mobile.</w:t>
            </w:r>
          </w:p>
        </w:tc>
        <w:tc>
          <w:tcPr>
            <w:tcW w:w="1224" w:type="dxa"/>
          </w:tcPr>
          <w:p w14:paraId="213432F5"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Risk1</w:t>
            </w:r>
          </w:p>
          <w:p w14:paraId="6A939AD9"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 xml:space="preserve">Risk2 </w:t>
            </w:r>
          </w:p>
          <w:p w14:paraId="3BA8595D"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Risk3</w:t>
            </w:r>
          </w:p>
          <w:p w14:paraId="44791928"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lang w:val="en-US"/>
              </w:rPr>
              <w:t>Risk4</w:t>
            </w:r>
          </w:p>
        </w:tc>
      </w:tr>
      <w:tr w:rsidR="00064E60" w:rsidRPr="00064E60" w14:paraId="6CA65F7C" w14:textId="77777777" w:rsidTr="007A5CA1">
        <w:tc>
          <w:tcPr>
            <w:tcW w:w="1271" w:type="dxa"/>
          </w:tcPr>
          <w:p w14:paraId="73CDE2B3"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Technological Anxiety (ANX)</w:t>
            </w:r>
          </w:p>
          <w:p w14:paraId="0BD5867C" w14:textId="4F4B627E" w:rsidR="00EE7244" w:rsidRPr="00064E60" w:rsidRDefault="00EE7244"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lang w:val="en-GB"/>
              </w:rPr>
              <w:t>(</w:t>
            </w:r>
            <w:proofErr w:type="spellStart"/>
            <w:r w:rsidRPr="00064E60">
              <w:rPr>
                <w:rFonts w:ascii="Times New Roman" w:hAnsi="Times New Roman" w:cs="Times New Roman"/>
                <w:sz w:val="20"/>
                <w:szCs w:val="20"/>
                <w:lang w:val="en-US"/>
              </w:rPr>
              <w:t>Meuter</w:t>
            </w:r>
            <w:proofErr w:type="spellEnd"/>
            <w:r w:rsidRPr="00064E60">
              <w:rPr>
                <w:rFonts w:ascii="Times New Roman" w:hAnsi="Times New Roman" w:cs="Times New Roman"/>
                <w:sz w:val="20"/>
                <w:szCs w:val="20"/>
                <w:lang w:val="en-US"/>
              </w:rPr>
              <w:t xml:space="preserve"> </w:t>
            </w:r>
            <w:r w:rsidR="009818BF" w:rsidRPr="00064E60">
              <w:rPr>
                <w:rFonts w:ascii="Times New Roman" w:hAnsi="Times New Roman" w:cs="Times New Roman"/>
                <w:i/>
                <w:sz w:val="20"/>
                <w:szCs w:val="20"/>
                <w:lang w:val="en-US"/>
              </w:rPr>
              <w:t>et al</w:t>
            </w:r>
            <w:r w:rsidR="009818BF" w:rsidRPr="00064E60">
              <w:rPr>
                <w:rFonts w:ascii="Times New Roman" w:hAnsi="Times New Roman" w:cs="Times New Roman"/>
                <w:sz w:val="20"/>
                <w:szCs w:val="20"/>
                <w:lang w:val="en-US"/>
              </w:rPr>
              <w:t>.</w:t>
            </w:r>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2005; Venkatesh </w:t>
            </w:r>
            <w:r w:rsidR="009818BF" w:rsidRPr="00064E60">
              <w:rPr>
                <w:rFonts w:ascii="Times New Roman" w:hAnsi="Times New Roman" w:cs="Times New Roman"/>
                <w:i/>
                <w:sz w:val="20"/>
                <w:szCs w:val="20"/>
                <w:lang w:val="en-US"/>
              </w:rPr>
              <w:t>et al</w:t>
            </w:r>
            <w:r w:rsidR="009818BF" w:rsidRPr="00064E60">
              <w:rPr>
                <w:rFonts w:ascii="Times New Roman" w:hAnsi="Times New Roman" w:cs="Times New Roman"/>
                <w:sz w:val="20"/>
                <w:szCs w:val="20"/>
                <w:lang w:val="en-US"/>
              </w:rPr>
              <w:t>.</w:t>
            </w:r>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2003</w:t>
            </w:r>
            <w:r w:rsidRPr="00064E60">
              <w:rPr>
                <w:rFonts w:ascii="Times New Roman" w:hAnsi="Times New Roman" w:cs="Times New Roman"/>
                <w:b/>
                <w:bCs/>
                <w:sz w:val="20"/>
                <w:szCs w:val="20"/>
                <w:lang w:val="en-GB"/>
              </w:rPr>
              <w:t>)</w:t>
            </w:r>
          </w:p>
        </w:tc>
        <w:tc>
          <w:tcPr>
            <w:tcW w:w="6521" w:type="dxa"/>
          </w:tcPr>
          <w:p w14:paraId="1994F5ED"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feel concerned about using mobile banking.</w:t>
            </w:r>
          </w:p>
          <w:p w14:paraId="02AB4564"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It scares me to think that I could lose a lot of information using mobile banking by hitting the wrong key.</w:t>
            </w:r>
          </w:p>
          <w:p w14:paraId="7F91BAF5"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Mobile banking somewhat fears me.</w:t>
            </w:r>
          </w:p>
          <w:p w14:paraId="14BE3A9A"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hesitate to use mobile banking for fear of making mistakes I cannot correct.</w:t>
            </w:r>
          </w:p>
        </w:tc>
        <w:tc>
          <w:tcPr>
            <w:tcW w:w="1224" w:type="dxa"/>
          </w:tcPr>
          <w:p w14:paraId="60DAD838"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rPr>
              <w:t>Anxiety 1</w:t>
            </w:r>
          </w:p>
          <w:p w14:paraId="46A5D7FA"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rPr>
              <w:t>Anxiety 2</w:t>
            </w:r>
          </w:p>
          <w:p w14:paraId="635B606B" w14:textId="77777777" w:rsidR="00812AD4" w:rsidRPr="00064E60" w:rsidRDefault="00812AD4" w:rsidP="007A5CA1">
            <w:pPr>
              <w:rPr>
                <w:rFonts w:ascii="Times New Roman" w:hAnsi="Times New Roman" w:cs="Times New Roman"/>
                <w:sz w:val="20"/>
                <w:szCs w:val="20"/>
              </w:rPr>
            </w:pPr>
          </w:p>
          <w:p w14:paraId="438ED777"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rPr>
              <w:t>Anxiety 3</w:t>
            </w:r>
          </w:p>
          <w:p w14:paraId="59ECCDF7" w14:textId="77777777" w:rsidR="00812AD4" w:rsidRPr="00064E60" w:rsidRDefault="00812AD4" w:rsidP="007A5CA1">
            <w:pPr>
              <w:rPr>
                <w:rFonts w:ascii="Times New Roman" w:hAnsi="Times New Roman" w:cs="Times New Roman"/>
                <w:sz w:val="20"/>
                <w:szCs w:val="20"/>
              </w:rPr>
            </w:pPr>
            <w:r w:rsidRPr="00064E60">
              <w:rPr>
                <w:rFonts w:ascii="Times New Roman" w:hAnsi="Times New Roman" w:cs="Times New Roman"/>
                <w:sz w:val="20"/>
                <w:szCs w:val="20"/>
              </w:rPr>
              <w:t>Anxiety 4</w:t>
            </w:r>
          </w:p>
        </w:tc>
      </w:tr>
      <w:tr w:rsidR="00064E60" w:rsidRPr="00064E60" w14:paraId="1285509F" w14:textId="77777777" w:rsidTr="007A5CA1">
        <w:tc>
          <w:tcPr>
            <w:tcW w:w="1271" w:type="dxa"/>
          </w:tcPr>
          <w:p w14:paraId="0CE1E4A3"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Decision comfort (COMFO)</w:t>
            </w:r>
          </w:p>
          <w:p w14:paraId="45AA0152" w14:textId="4A4E8CD0" w:rsidR="00EE7244" w:rsidRPr="00064E60" w:rsidRDefault="00EE7244"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lang w:val="en-GB"/>
              </w:rPr>
              <w:t>(</w:t>
            </w:r>
            <w:r w:rsidRPr="00064E60">
              <w:rPr>
                <w:rFonts w:ascii="Times New Roman" w:hAnsi="Times New Roman" w:cs="Times New Roman"/>
                <w:sz w:val="20"/>
                <w:szCs w:val="20"/>
                <w:lang w:val="en-US"/>
              </w:rPr>
              <w:t>Parker</w:t>
            </w:r>
            <w:r w:rsidR="002129A8" w:rsidRPr="00064E60">
              <w:rPr>
                <w:rFonts w:ascii="Times New Roman" w:hAnsi="Times New Roman" w:cs="Times New Roman"/>
                <w:sz w:val="20"/>
                <w:szCs w:val="20"/>
                <w:lang w:val="en-US"/>
              </w:rPr>
              <w:t xml:space="preserve"> </w:t>
            </w:r>
            <w:r w:rsidR="002129A8" w:rsidRPr="00064E60">
              <w:rPr>
                <w:rFonts w:ascii="Times New Roman" w:hAnsi="Times New Roman" w:cs="Times New Roman"/>
                <w:i/>
                <w:sz w:val="20"/>
                <w:szCs w:val="20"/>
                <w:lang w:val="en-US"/>
              </w:rPr>
              <w:t>et al.</w:t>
            </w:r>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2016</w:t>
            </w:r>
            <w:r w:rsidRPr="00064E60">
              <w:rPr>
                <w:rFonts w:ascii="Times New Roman" w:hAnsi="Times New Roman" w:cs="Times New Roman"/>
                <w:b/>
                <w:bCs/>
                <w:sz w:val="20"/>
                <w:szCs w:val="20"/>
                <w:lang w:val="en-GB"/>
              </w:rPr>
              <w:t>)</w:t>
            </w:r>
          </w:p>
        </w:tc>
        <w:tc>
          <w:tcPr>
            <w:tcW w:w="6521" w:type="dxa"/>
          </w:tcPr>
          <w:p w14:paraId="26018893"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am comfortable with choosing mobile banking.</w:t>
            </w:r>
          </w:p>
          <w:p w14:paraId="23E12474"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feel good about choosing mobile banking.</w:t>
            </w:r>
          </w:p>
          <w:p w14:paraId="0F4040B3"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I am experiencing positive emotions about choosing mobile banking.</w:t>
            </w:r>
          </w:p>
          <w:p w14:paraId="2EFEBC3D"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Whether or not it is “the best choice,” I am okay with choosing mobile banking.</w:t>
            </w:r>
          </w:p>
          <w:p w14:paraId="7D884640"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 xml:space="preserve">Although I don’t know if mobile banking is the best, I feel perfectly comfortable with choice I made. </w:t>
            </w:r>
          </w:p>
        </w:tc>
        <w:tc>
          <w:tcPr>
            <w:tcW w:w="1224" w:type="dxa"/>
          </w:tcPr>
          <w:p w14:paraId="6FFBFA23"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Comfort1</w:t>
            </w:r>
          </w:p>
          <w:p w14:paraId="30B7F858"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Comfort2</w:t>
            </w:r>
          </w:p>
          <w:p w14:paraId="1CBF038A"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Comfort3</w:t>
            </w:r>
          </w:p>
          <w:p w14:paraId="66F7881E"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Comfort4</w:t>
            </w:r>
          </w:p>
          <w:p w14:paraId="412DCF93" w14:textId="77777777" w:rsidR="00812AD4" w:rsidRPr="00064E60" w:rsidRDefault="00812AD4" w:rsidP="007A5CA1">
            <w:pPr>
              <w:rPr>
                <w:rFonts w:ascii="Times New Roman" w:hAnsi="Times New Roman" w:cs="Times New Roman"/>
                <w:sz w:val="20"/>
                <w:szCs w:val="20"/>
                <w:lang w:val="en-US"/>
              </w:rPr>
            </w:pPr>
          </w:p>
          <w:p w14:paraId="15810ABA"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sz w:val="20"/>
                <w:szCs w:val="20"/>
                <w:lang w:val="en-US"/>
              </w:rPr>
              <w:t>Comfort5</w:t>
            </w:r>
          </w:p>
        </w:tc>
      </w:tr>
      <w:tr w:rsidR="00064E60" w:rsidRPr="00064E60" w14:paraId="6349AD93" w14:textId="77777777" w:rsidTr="007A5CA1">
        <w:tc>
          <w:tcPr>
            <w:tcW w:w="1271" w:type="dxa"/>
          </w:tcPr>
          <w:p w14:paraId="7FB81804" w14:textId="77777777" w:rsidR="00812AD4" w:rsidRPr="00064E60" w:rsidRDefault="00812AD4" w:rsidP="007A5CA1">
            <w:pPr>
              <w:rPr>
                <w:rFonts w:ascii="Times New Roman" w:hAnsi="Times New Roman" w:cs="Times New Roman"/>
                <w:b/>
                <w:bCs/>
                <w:sz w:val="20"/>
                <w:szCs w:val="20"/>
                <w:lang w:val="en-US"/>
              </w:rPr>
            </w:pPr>
            <w:r w:rsidRPr="00064E60">
              <w:rPr>
                <w:rFonts w:ascii="Times New Roman" w:hAnsi="Times New Roman" w:cs="Times New Roman"/>
                <w:b/>
                <w:bCs/>
                <w:sz w:val="20"/>
                <w:szCs w:val="20"/>
                <w:lang w:val="en-US"/>
              </w:rPr>
              <w:t>Usage intention (INT)</w:t>
            </w:r>
          </w:p>
          <w:p w14:paraId="1F72AF71" w14:textId="733CA2DB" w:rsidR="00EE7244" w:rsidRPr="00064E60" w:rsidRDefault="00EE7244" w:rsidP="007A5CA1">
            <w:pPr>
              <w:rPr>
                <w:rFonts w:ascii="Times New Roman" w:hAnsi="Times New Roman" w:cs="Times New Roman"/>
                <w:b/>
                <w:bCs/>
                <w:sz w:val="20"/>
                <w:szCs w:val="20"/>
                <w:lang w:val="en-GB"/>
              </w:rPr>
            </w:pPr>
            <w:r w:rsidRPr="00064E60">
              <w:rPr>
                <w:rFonts w:ascii="Times New Roman" w:hAnsi="Times New Roman" w:cs="Times New Roman"/>
                <w:b/>
                <w:bCs/>
                <w:sz w:val="20"/>
                <w:szCs w:val="20"/>
                <w:lang w:val="en-GB"/>
              </w:rPr>
              <w:t>(</w:t>
            </w:r>
            <w:r w:rsidRPr="00064E60">
              <w:rPr>
                <w:rFonts w:ascii="Times New Roman" w:hAnsi="Times New Roman" w:cs="Times New Roman"/>
                <w:sz w:val="20"/>
                <w:szCs w:val="20"/>
                <w:lang w:val="en-US"/>
              </w:rPr>
              <w:t>Baptista and Oliveira</w:t>
            </w:r>
            <w:r w:rsidR="00627D6D" w:rsidRPr="00064E60">
              <w:rPr>
                <w:rFonts w:ascii="Times New Roman" w:hAnsi="Times New Roman" w:cs="Times New Roman"/>
                <w:sz w:val="20"/>
                <w:szCs w:val="20"/>
                <w:lang w:val="en-US"/>
              </w:rPr>
              <w:t>,</w:t>
            </w:r>
            <w:r w:rsidRPr="00064E60">
              <w:rPr>
                <w:rFonts w:ascii="Times New Roman" w:hAnsi="Times New Roman" w:cs="Times New Roman"/>
                <w:sz w:val="20"/>
                <w:szCs w:val="20"/>
                <w:lang w:val="en-US"/>
              </w:rPr>
              <w:t xml:space="preserve"> 2015</w:t>
            </w:r>
            <w:r w:rsidRPr="00064E60">
              <w:rPr>
                <w:rFonts w:ascii="Times New Roman" w:hAnsi="Times New Roman" w:cs="Times New Roman"/>
                <w:b/>
                <w:bCs/>
                <w:sz w:val="20"/>
                <w:szCs w:val="20"/>
                <w:lang w:val="en-GB"/>
              </w:rPr>
              <w:t>)</w:t>
            </w:r>
          </w:p>
        </w:tc>
        <w:tc>
          <w:tcPr>
            <w:tcW w:w="6521" w:type="dxa"/>
          </w:tcPr>
          <w:p w14:paraId="0DC14710" w14:textId="77777777" w:rsidR="00812AD4" w:rsidRPr="00064E60" w:rsidRDefault="00812AD4" w:rsidP="007A5CA1">
            <w:pPr>
              <w:rPr>
                <w:rFonts w:ascii="Times New Roman" w:hAnsi="Times New Roman" w:cs="Times New Roman"/>
                <w:lang w:val="en-US"/>
              </w:rPr>
            </w:pPr>
            <w:r w:rsidRPr="00064E60">
              <w:rPr>
                <w:rFonts w:ascii="Times New Roman" w:hAnsi="Times New Roman" w:cs="Times New Roman"/>
                <w:lang w:val="en-US"/>
              </w:rPr>
              <w:t>I intend to continue using mobile banking in the future.</w:t>
            </w:r>
          </w:p>
          <w:p w14:paraId="4ACFEF74" w14:textId="77777777" w:rsidR="00812AD4" w:rsidRPr="00064E60" w:rsidRDefault="00812AD4" w:rsidP="007A5CA1">
            <w:pPr>
              <w:rPr>
                <w:rFonts w:ascii="Times New Roman" w:hAnsi="Times New Roman" w:cs="Times New Roman"/>
                <w:lang w:val="en-US"/>
              </w:rPr>
            </w:pPr>
            <w:r w:rsidRPr="00064E60">
              <w:rPr>
                <w:rFonts w:ascii="Times New Roman" w:hAnsi="Times New Roman" w:cs="Times New Roman"/>
                <w:lang w:val="en-US"/>
              </w:rPr>
              <w:t>I will always try to use mobile banking in my daily life.</w:t>
            </w:r>
          </w:p>
          <w:p w14:paraId="26220949" w14:textId="77777777" w:rsidR="00812AD4" w:rsidRPr="00064E60" w:rsidRDefault="00812AD4" w:rsidP="007A5CA1">
            <w:pPr>
              <w:rPr>
                <w:rFonts w:ascii="Times New Roman" w:hAnsi="Times New Roman" w:cs="Times New Roman"/>
                <w:sz w:val="20"/>
                <w:szCs w:val="20"/>
                <w:lang w:val="en-US"/>
              </w:rPr>
            </w:pPr>
            <w:r w:rsidRPr="00064E60">
              <w:rPr>
                <w:rFonts w:ascii="Times New Roman" w:hAnsi="Times New Roman" w:cs="Times New Roman"/>
                <w:lang w:val="en-US"/>
              </w:rPr>
              <w:t>I plan to continue to use mobile banking frequently.</w:t>
            </w:r>
          </w:p>
        </w:tc>
        <w:tc>
          <w:tcPr>
            <w:tcW w:w="1224" w:type="dxa"/>
          </w:tcPr>
          <w:p w14:paraId="02CB0EB0" w14:textId="77777777" w:rsidR="00812AD4" w:rsidRPr="00064E60" w:rsidRDefault="00812AD4" w:rsidP="007A5CA1">
            <w:pPr>
              <w:tabs>
                <w:tab w:val="left" w:pos="720"/>
              </w:tabs>
              <w:rPr>
                <w:rFonts w:ascii="Times New Roman" w:hAnsi="Times New Roman" w:cs="Times New Roman"/>
                <w:sz w:val="20"/>
                <w:szCs w:val="20"/>
              </w:rPr>
            </w:pPr>
            <w:r w:rsidRPr="00064E60">
              <w:rPr>
                <w:rFonts w:ascii="Times New Roman" w:hAnsi="Times New Roman" w:cs="Times New Roman"/>
                <w:sz w:val="20"/>
                <w:szCs w:val="20"/>
              </w:rPr>
              <w:t>Intention 1</w:t>
            </w:r>
          </w:p>
          <w:p w14:paraId="42FF2F42" w14:textId="77777777" w:rsidR="00812AD4" w:rsidRPr="00064E60" w:rsidRDefault="00812AD4" w:rsidP="007A5CA1">
            <w:pPr>
              <w:tabs>
                <w:tab w:val="left" w:pos="720"/>
              </w:tabs>
              <w:rPr>
                <w:rFonts w:ascii="Times New Roman" w:hAnsi="Times New Roman" w:cs="Times New Roman"/>
                <w:sz w:val="20"/>
                <w:szCs w:val="20"/>
              </w:rPr>
            </w:pPr>
            <w:r w:rsidRPr="00064E60">
              <w:rPr>
                <w:rFonts w:ascii="Times New Roman" w:hAnsi="Times New Roman" w:cs="Times New Roman"/>
                <w:sz w:val="20"/>
                <w:szCs w:val="20"/>
              </w:rPr>
              <w:t>Intention 2</w:t>
            </w:r>
          </w:p>
          <w:p w14:paraId="52C4CF18" w14:textId="77777777" w:rsidR="00812AD4" w:rsidRPr="00064E60" w:rsidRDefault="00812AD4" w:rsidP="007A5CA1">
            <w:pPr>
              <w:tabs>
                <w:tab w:val="left" w:pos="720"/>
              </w:tabs>
              <w:rPr>
                <w:rFonts w:ascii="Times New Roman" w:hAnsi="Times New Roman" w:cs="Times New Roman"/>
                <w:sz w:val="20"/>
                <w:szCs w:val="20"/>
              </w:rPr>
            </w:pPr>
            <w:r w:rsidRPr="00064E60">
              <w:rPr>
                <w:rFonts w:ascii="Times New Roman" w:hAnsi="Times New Roman" w:cs="Times New Roman"/>
                <w:sz w:val="20"/>
                <w:szCs w:val="20"/>
              </w:rPr>
              <w:t>Intention 3</w:t>
            </w:r>
          </w:p>
        </w:tc>
      </w:tr>
    </w:tbl>
    <w:p w14:paraId="721F733B" w14:textId="2892CB0C" w:rsidR="00454B58" w:rsidRPr="00064E60" w:rsidRDefault="00454B58" w:rsidP="001E7CE3">
      <w:pPr>
        <w:spacing w:line="360" w:lineRule="auto"/>
        <w:rPr>
          <w:rFonts w:ascii="Times New Roman" w:hAnsi="Times New Roman" w:cs="Times New Roman"/>
          <w:lang w:val="en-US"/>
        </w:rPr>
      </w:pPr>
    </w:p>
    <w:p w14:paraId="228460DB" w14:textId="5F2F24BA" w:rsidR="00291F6F" w:rsidRPr="00064E60" w:rsidRDefault="00291F6F" w:rsidP="001E7CE3">
      <w:pPr>
        <w:spacing w:line="360" w:lineRule="auto"/>
        <w:rPr>
          <w:rFonts w:ascii="Times New Roman" w:hAnsi="Times New Roman" w:cs="Times New Roman"/>
          <w:lang w:val="en-US"/>
        </w:rPr>
      </w:pPr>
      <w:r w:rsidRPr="00064E60">
        <w:rPr>
          <w:rFonts w:ascii="Times New Roman" w:hAnsi="Times New Roman" w:cs="Times New Roman"/>
          <w:lang w:val="en-US"/>
        </w:rPr>
        <w:t xml:space="preserve">Here is Table 2 of qualitative coding process, please add to the Table file. I already amended table numbers in the text. </w:t>
      </w:r>
    </w:p>
    <w:p w14:paraId="4AFA42DA" w14:textId="158EF689" w:rsidR="00064E60" w:rsidRDefault="00064E60" w:rsidP="00064E60">
      <w:pPr>
        <w:pStyle w:val="Caption"/>
        <w:keepNext/>
      </w:pPr>
      <w:r>
        <w:t xml:space="preserve">Table </w:t>
      </w:r>
      <w:fldSimple w:instr=" SEQ Table \* ARABIC ">
        <w:r>
          <w:rPr>
            <w:noProof/>
          </w:rPr>
          <w:t>1</w:t>
        </w:r>
      </w:fldSimple>
      <w:r>
        <w:rPr>
          <w:lang w:val="en-GB"/>
        </w:rPr>
        <w:t xml:space="preserve"> Qualitative coding process</w:t>
      </w:r>
    </w:p>
    <w:tbl>
      <w:tblPr>
        <w:tblStyle w:val="TableGrid"/>
        <w:tblW w:w="0" w:type="auto"/>
        <w:tblLook w:val="04A0" w:firstRow="1" w:lastRow="0" w:firstColumn="1" w:lastColumn="0" w:noHBand="0" w:noVBand="1"/>
      </w:tblPr>
      <w:tblGrid>
        <w:gridCol w:w="3723"/>
        <w:gridCol w:w="513"/>
        <w:gridCol w:w="1936"/>
        <w:gridCol w:w="513"/>
        <w:gridCol w:w="1474"/>
      </w:tblGrid>
      <w:tr w:rsidR="00064E60" w:rsidRPr="00064E60" w14:paraId="361CD9CE" w14:textId="77777777" w:rsidTr="00485E14">
        <w:tc>
          <w:tcPr>
            <w:tcW w:w="3723" w:type="dxa"/>
          </w:tcPr>
          <w:p w14:paraId="78017666" w14:textId="77777777" w:rsidR="00291F6F" w:rsidRPr="00064E60" w:rsidRDefault="00291F6F" w:rsidP="00485E14">
            <w:pPr>
              <w:tabs>
                <w:tab w:val="left" w:pos="7770"/>
              </w:tabs>
              <w:spacing w:before="220" w:line="200" w:lineRule="exact"/>
              <w:contextualSpacing/>
              <w:rPr>
                <w:rFonts w:ascii="Times New Roman" w:eastAsia="SimSun" w:hAnsi="Times New Roman" w:cs="Times New Roman"/>
                <w:b/>
                <w:bCs/>
              </w:rPr>
            </w:pPr>
            <w:bookmarkStart w:id="6" w:name="_Hlk24622836"/>
          </w:p>
          <w:p w14:paraId="468BA875" w14:textId="584C08FB" w:rsidR="00291F6F" w:rsidRPr="00064E60" w:rsidRDefault="00291F6F" w:rsidP="00485E14">
            <w:pPr>
              <w:tabs>
                <w:tab w:val="left" w:pos="7770"/>
              </w:tabs>
              <w:spacing w:before="220" w:line="200" w:lineRule="exact"/>
              <w:contextualSpacing/>
              <w:rPr>
                <w:rFonts w:ascii="Times New Roman" w:eastAsia="SimSun" w:hAnsi="Times New Roman" w:cs="Times New Roman"/>
                <w:b/>
                <w:bCs/>
              </w:rPr>
            </w:pPr>
            <w:r w:rsidRPr="00064E60">
              <w:rPr>
                <w:rFonts w:ascii="Times New Roman" w:eastAsia="SimSun" w:hAnsi="Times New Roman" w:cs="Times New Roman"/>
                <w:b/>
                <w:bCs/>
              </w:rPr>
              <w:t>1st order codes (consumers and bank employees’ insights)</w:t>
            </w:r>
          </w:p>
        </w:tc>
        <w:tc>
          <w:tcPr>
            <w:tcW w:w="2962" w:type="dxa"/>
            <w:gridSpan w:val="3"/>
          </w:tcPr>
          <w:p w14:paraId="76CA6A31" w14:textId="77777777" w:rsidR="00291F6F" w:rsidRPr="00064E60" w:rsidRDefault="00291F6F" w:rsidP="00485E14">
            <w:pPr>
              <w:tabs>
                <w:tab w:val="left" w:pos="7770"/>
              </w:tabs>
              <w:spacing w:before="220" w:line="200" w:lineRule="exact"/>
              <w:contextualSpacing/>
              <w:jc w:val="center"/>
              <w:rPr>
                <w:rFonts w:ascii="Times New Roman" w:eastAsia="SimSun" w:hAnsi="Times New Roman" w:cs="Times New Roman"/>
                <w:b/>
                <w:bCs/>
              </w:rPr>
            </w:pPr>
          </w:p>
          <w:p w14:paraId="4E58C3E6" w14:textId="77777777" w:rsidR="00291F6F" w:rsidRPr="00064E60" w:rsidRDefault="00291F6F" w:rsidP="00485E14">
            <w:pPr>
              <w:tabs>
                <w:tab w:val="left" w:pos="7770"/>
              </w:tabs>
              <w:spacing w:before="220" w:line="200" w:lineRule="exact"/>
              <w:contextualSpacing/>
              <w:jc w:val="center"/>
              <w:rPr>
                <w:rFonts w:ascii="Times New Roman" w:eastAsia="SimSun" w:hAnsi="Times New Roman" w:cs="Times New Roman"/>
                <w:b/>
                <w:bCs/>
              </w:rPr>
            </w:pPr>
            <w:r w:rsidRPr="00064E60">
              <w:rPr>
                <w:rFonts w:ascii="Times New Roman" w:eastAsia="SimSun" w:hAnsi="Times New Roman" w:cs="Times New Roman"/>
                <w:b/>
                <w:bCs/>
              </w:rPr>
              <w:t>2nd order codes</w:t>
            </w:r>
          </w:p>
        </w:tc>
        <w:tc>
          <w:tcPr>
            <w:tcW w:w="1474" w:type="dxa"/>
          </w:tcPr>
          <w:p w14:paraId="3E603030" w14:textId="77777777" w:rsidR="00291F6F" w:rsidRPr="00064E60" w:rsidRDefault="00291F6F" w:rsidP="00485E14">
            <w:pPr>
              <w:tabs>
                <w:tab w:val="left" w:pos="7770"/>
              </w:tabs>
              <w:spacing w:before="220" w:line="220" w:lineRule="exact"/>
              <w:contextualSpacing/>
              <w:rPr>
                <w:rFonts w:ascii="Times New Roman" w:eastAsia="SimSun" w:hAnsi="Times New Roman" w:cs="Times New Roman"/>
                <w:b/>
                <w:bCs/>
              </w:rPr>
            </w:pPr>
          </w:p>
          <w:p w14:paraId="0B256EEB" w14:textId="77777777" w:rsidR="00291F6F" w:rsidRPr="00064E60" w:rsidRDefault="00291F6F" w:rsidP="00485E14">
            <w:pPr>
              <w:tabs>
                <w:tab w:val="left" w:pos="7770"/>
              </w:tabs>
              <w:spacing w:before="220" w:line="220" w:lineRule="exact"/>
              <w:contextualSpacing/>
              <w:rPr>
                <w:rFonts w:ascii="Times New Roman" w:eastAsia="SimSun" w:hAnsi="Times New Roman" w:cs="Times New Roman"/>
                <w:b/>
                <w:bCs/>
              </w:rPr>
            </w:pPr>
            <w:r w:rsidRPr="00064E60">
              <w:rPr>
                <w:rFonts w:ascii="Times New Roman" w:eastAsia="SimSun" w:hAnsi="Times New Roman" w:cs="Times New Roman"/>
                <w:b/>
                <w:bCs/>
              </w:rPr>
              <w:t>Aggregated themes</w:t>
            </w:r>
          </w:p>
        </w:tc>
      </w:tr>
      <w:tr w:rsidR="00064E60" w:rsidRPr="00064E60" w14:paraId="55F5EC2A" w14:textId="77777777" w:rsidTr="00485E14">
        <w:tc>
          <w:tcPr>
            <w:tcW w:w="3723" w:type="dxa"/>
          </w:tcPr>
          <w:p w14:paraId="0BDC82AA" w14:textId="4600CA89"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Aware of capital controls, it affects families and the way people live.</w:t>
            </w:r>
            <w:r w:rsidRPr="00064E60">
              <w:rPr>
                <w:rFonts w:ascii="Times New Roman" w:eastAsia="SimSun" w:hAnsi="Times New Roman" w:cs="Times New Roman"/>
                <w:bCs/>
              </w:rPr>
              <w:t xml:space="preserve"> </w:t>
            </w:r>
          </w:p>
        </w:tc>
        <w:tc>
          <w:tcPr>
            <w:tcW w:w="2962" w:type="dxa"/>
            <w:gridSpan w:val="3"/>
            <w:vMerge w:val="restart"/>
          </w:tcPr>
          <w:p w14:paraId="258D6A88"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  </w:t>
            </w:r>
          </w:p>
          <w:p w14:paraId="3D3CB4C7"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5CF01A2C"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0228E8B3"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7673BEEA"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                         </w:t>
            </w:r>
          </w:p>
          <w:p w14:paraId="51701770" w14:textId="77777777" w:rsidR="00291F6F" w:rsidRPr="00064E60" w:rsidRDefault="00291F6F" w:rsidP="00485E14">
            <w:pPr>
              <w:tabs>
                <w:tab w:val="left" w:pos="7770"/>
              </w:tabs>
              <w:adjustRightInd w:val="0"/>
              <w:spacing w:before="200" w:line="200" w:lineRule="exact"/>
              <w:contextualSpacing/>
              <w:rPr>
                <w:rFonts w:ascii="Times New Roman" w:eastAsia="SimSun" w:hAnsi="Times New Roman" w:cs="Times New Roman"/>
                <w:bCs/>
              </w:rPr>
            </w:pPr>
            <w:r w:rsidRPr="00064E60">
              <w:rPr>
                <w:rFonts w:ascii="Times New Roman" w:eastAsia="SimSun" w:hAnsi="Times New Roman"/>
                <w:bCs/>
              </w:rPr>
              <w:t xml:space="preserve">                       </w:t>
            </w:r>
            <w:r w:rsidRPr="00064E60">
              <w:rPr>
                <w:rFonts w:ascii="Times New Roman" w:eastAsia="SimSun" w:hAnsi="Times New Roman" w:cs="Times New Roman"/>
                <w:bCs/>
              </w:rPr>
              <w:t>→</w:t>
            </w:r>
            <w:r w:rsidRPr="00064E60">
              <w:rPr>
                <w:rFonts w:ascii="Times New Roman" w:eastAsia="SimSun" w:hAnsi="Times New Roman"/>
                <w:bCs/>
              </w:rPr>
              <w:t xml:space="preserve">    </w:t>
            </w:r>
          </w:p>
        </w:tc>
        <w:tc>
          <w:tcPr>
            <w:tcW w:w="1474" w:type="dxa"/>
            <w:vMerge w:val="restart"/>
          </w:tcPr>
          <w:p w14:paraId="543FFAFA"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358C3A1D"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5F9E3696"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53A10058"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6297005D"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cs="Times New Roman"/>
                <w:b/>
                <w:bCs/>
              </w:rPr>
              <w:t>Restrictions of the Capital Controls</w:t>
            </w:r>
            <w:r w:rsidRPr="00064E60">
              <w:rPr>
                <w:rFonts w:ascii="Times New Roman" w:eastAsia="SimSun" w:hAnsi="Times New Roman" w:cs="Times New Roman"/>
                <w:bCs/>
              </w:rPr>
              <w:t xml:space="preserve"> </w:t>
            </w:r>
          </w:p>
        </w:tc>
      </w:tr>
      <w:tr w:rsidR="00064E60" w:rsidRPr="00064E60" w14:paraId="25C11F82" w14:textId="77777777" w:rsidTr="00485E14">
        <w:tc>
          <w:tcPr>
            <w:tcW w:w="3723" w:type="dxa"/>
          </w:tcPr>
          <w:p w14:paraId="5671F52D"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People withdraw limited amount of cash from ATM rather the whole amount of their liabilities.</w:t>
            </w:r>
          </w:p>
        </w:tc>
        <w:tc>
          <w:tcPr>
            <w:tcW w:w="2962" w:type="dxa"/>
            <w:gridSpan w:val="3"/>
            <w:vMerge/>
          </w:tcPr>
          <w:p w14:paraId="6CD7AB18" w14:textId="77777777" w:rsidR="00291F6F" w:rsidRPr="00064E60" w:rsidRDefault="00291F6F" w:rsidP="00485E14">
            <w:pPr>
              <w:tabs>
                <w:tab w:val="left" w:pos="7770"/>
              </w:tabs>
              <w:adjustRightInd w:val="0"/>
              <w:spacing w:before="200" w:line="200" w:lineRule="exact"/>
              <w:contextualSpacing/>
              <w:rPr>
                <w:rFonts w:ascii="Times New Roman" w:eastAsia="SimSun" w:hAnsi="Times New Roman" w:cs="Times New Roman"/>
                <w:bCs/>
              </w:rPr>
            </w:pPr>
          </w:p>
        </w:tc>
        <w:tc>
          <w:tcPr>
            <w:tcW w:w="1474" w:type="dxa"/>
            <w:vMerge/>
          </w:tcPr>
          <w:p w14:paraId="28CB9934"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r>
      <w:tr w:rsidR="00064E60" w:rsidRPr="00064E60" w14:paraId="6234ABC3" w14:textId="77777777" w:rsidTr="00485E14">
        <w:tc>
          <w:tcPr>
            <w:tcW w:w="3723" w:type="dxa"/>
          </w:tcPr>
          <w:p w14:paraId="7CE279DE"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Limit your money transfers; </w:t>
            </w:r>
          </w:p>
          <w:p w14:paraId="176A29F8"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It has been inconvenient in most cases.</w:t>
            </w:r>
          </w:p>
        </w:tc>
        <w:tc>
          <w:tcPr>
            <w:tcW w:w="2962" w:type="dxa"/>
            <w:gridSpan w:val="3"/>
            <w:vMerge/>
          </w:tcPr>
          <w:p w14:paraId="5ED8CD5C"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c>
          <w:tcPr>
            <w:tcW w:w="1474" w:type="dxa"/>
            <w:vMerge/>
          </w:tcPr>
          <w:p w14:paraId="3E4B1A17"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r>
      <w:tr w:rsidR="00064E60" w:rsidRPr="00064E60" w14:paraId="369ABEBF" w14:textId="77777777" w:rsidTr="00485E14">
        <w:tc>
          <w:tcPr>
            <w:tcW w:w="3723" w:type="dxa"/>
          </w:tcPr>
          <w:p w14:paraId="19AE35A7"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Capital controls create problems with payment. </w:t>
            </w:r>
          </w:p>
        </w:tc>
        <w:tc>
          <w:tcPr>
            <w:tcW w:w="2962" w:type="dxa"/>
            <w:gridSpan w:val="3"/>
            <w:vMerge/>
          </w:tcPr>
          <w:p w14:paraId="4B4D0B07"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65ACF0B2"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tr w:rsidR="00064E60" w:rsidRPr="00064E60" w14:paraId="75CDBFC0" w14:textId="77777777" w:rsidTr="00485E14">
        <w:tc>
          <w:tcPr>
            <w:tcW w:w="3723" w:type="dxa"/>
          </w:tcPr>
          <w:p w14:paraId="6994764F"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Bank employees cannot support or assist customers for their financial needs. </w:t>
            </w:r>
          </w:p>
        </w:tc>
        <w:tc>
          <w:tcPr>
            <w:tcW w:w="2962" w:type="dxa"/>
            <w:gridSpan w:val="3"/>
            <w:vMerge/>
          </w:tcPr>
          <w:p w14:paraId="7F8B9521"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28E50A6D"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tr w:rsidR="00064E60" w:rsidRPr="00064E60" w14:paraId="63045ED8" w14:textId="77777777" w:rsidTr="00485E14">
        <w:tc>
          <w:tcPr>
            <w:tcW w:w="3723" w:type="dxa"/>
          </w:tcPr>
          <w:p w14:paraId="714225E1"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Started using mobile banking;</w:t>
            </w:r>
          </w:p>
          <w:p w14:paraId="11B40FC5"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Changed my banking habits that all of transactions are on mobile phone.</w:t>
            </w:r>
          </w:p>
        </w:tc>
        <w:tc>
          <w:tcPr>
            <w:tcW w:w="513" w:type="dxa"/>
          </w:tcPr>
          <w:p w14:paraId="43CDA2C0"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936" w:type="dxa"/>
          </w:tcPr>
          <w:p w14:paraId="42E983B4" w14:textId="77777777" w:rsidR="00291F6F" w:rsidRPr="00064E60" w:rsidRDefault="00291F6F" w:rsidP="00485E14">
            <w:pPr>
              <w:tabs>
                <w:tab w:val="left" w:pos="7770"/>
              </w:tabs>
              <w:spacing w:line="200" w:lineRule="exact"/>
              <w:contextualSpacing/>
              <w:rPr>
                <w:rFonts w:ascii="Times New Roman" w:eastAsia="SimSun" w:hAnsi="Times New Roman" w:cs="Times New Roman"/>
                <w:bCs/>
                <w:i/>
              </w:rPr>
            </w:pPr>
            <w:r w:rsidRPr="00064E60">
              <w:rPr>
                <w:rFonts w:ascii="Times New Roman" w:eastAsia="SimSun" w:hAnsi="Times New Roman"/>
                <w:bCs/>
                <w:i/>
              </w:rPr>
              <w:t>Increased use of m-banking</w:t>
            </w:r>
          </w:p>
        </w:tc>
        <w:tc>
          <w:tcPr>
            <w:tcW w:w="513" w:type="dxa"/>
            <w:vMerge w:val="restart"/>
          </w:tcPr>
          <w:p w14:paraId="136E7612"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0FB456AD"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146DDEED"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560DE6CA"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6E5BB22A"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4ECEECD8"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7360F069" w14:textId="77777777" w:rsidR="00291F6F" w:rsidRPr="00064E60" w:rsidRDefault="00291F6F" w:rsidP="00485E14">
            <w:pPr>
              <w:tabs>
                <w:tab w:val="left" w:pos="7770"/>
              </w:tabs>
              <w:adjustRightInd w:val="0"/>
              <w:spacing w:before="200"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474" w:type="dxa"/>
            <w:vMerge w:val="restart"/>
          </w:tcPr>
          <w:p w14:paraId="68F3D318"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6CF62FBC"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3B922E57"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7208A0EF"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5012EF27"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016D8E9A" w14:textId="77777777" w:rsidR="00291F6F" w:rsidRPr="00064E60" w:rsidRDefault="00291F6F" w:rsidP="00485E14">
            <w:pPr>
              <w:tabs>
                <w:tab w:val="left" w:pos="7770"/>
              </w:tabs>
              <w:spacing w:line="200" w:lineRule="exact"/>
              <w:contextualSpacing/>
              <w:rPr>
                <w:rFonts w:ascii="Times New Roman" w:eastAsia="SimSun" w:hAnsi="Times New Roman" w:cs="Times New Roman"/>
                <w:b/>
                <w:bCs/>
              </w:rPr>
            </w:pPr>
            <w:r w:rsidRPr="00064E60">
              <w:rPr>
                <w:rFonts w:ascii="Times New Roman" w:eastAsia="SimSun" w:hAnsi="Times New Roman"/>
                <w:b/>
                <w:bCs/>
              </w:rPr>
              <w:t xml:space="preserve">Behavioral </w:t>
            </w:r>
            <w:r w:rsidRPr="00064E60">
              <w:rPr>
                <w:rFonts w:ascii="Times New Roman" w:eastAsia="SimSun" w:hAnsi="Times New Roman" w:cs="Times New Roman"/>
                <w:b/>
                <w:bCs/>
              </w:rPr>
              <w:t xml:space="preserve">Changes in Banking Habits </w:t>
            </w:r>
          </w:p>
        </w:tc>
      </w:tr>
      <w:tr w:rsidR="00064E60" w:rsidRPr="00064E60" w14:paraId="4D64AC32" w14:textId="77777777" w:rsidTr="00485E14">
        <w:tc>
          <w:tcPr>
            <w:tcW w:w="3723" w:type="dxa"/>
          </w:tcPr>
          <w:p w14:paraId="39B76773"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Since capital controls, mostly use credit card service due to limit cash withdrawals; </w:t>
            </w:r>
          </w:p>
          <w:p w14:paraId="4C088A0F" w14:textId="2766C8DB"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Have changed overall financing habits and rely on using card outside.</w:t>
            </w:r>
          </w:p>
        </w:tc>
        <w:tc>
          <w:tcPr>
            <w:tcW w:w="513" w:type="dxa"/>
          </w:tcPr>
          <w:p w14:paraId="7EA52EC6"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2004D27"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936" w:type="dxa"/>
          </w:tcPr>
          <w:p w14:paraId="009CA850"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14F1C20F" w14:textId="77777777" w:rsidR="00291F6F" w:rsidRPr="00064E60" w:rsidRDefault="00291F6F" w:rsidP="00485E14">
            <w:pPr>
              <w:tabs>
                <w:tab w:val="left" w:pos="7770"/>
              </w:tabs>
              <w:spacing w:line="200" w:lineRule="exact"/>
              <w:contextualSpacing/>
              <w:rPr>
                <w:rFonts w:ascii="Times New Roman" w:eastAsia="SimSun" w:hAnsi="Times New Roman" w:cs="Times New Roman"/>
                <w:bCs/>
                <w:i/>
              </w:rPr>
            </w:pPr>
            <w:r w:rsidRPr="00064E60">
              <w:rPr>
                <w:rFonts w:ascii="Times New Roman" w:eastAsia="SimSun" w:hAnsi="Times New Roman"/>
                <w:bCs/>
                <w:i/>
              </w:rPr>
              <w:t xml:space="preserve">Increased use of credit card service </w:t>
            </w:r>
          </w:p>
        </w:tc>
        <w:tc>
          <w:tcPr>
            <w:tcW w:w="513" w:type="dxa"/>
            <w:vMerge/>
          </w:tcPr>
          <w:p w14:paraId="19AE6762"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c>
          <w:tcPr>
            <w:tcW w:w="1474" w:type="dxa"/>
            <w:vMerge/>
          </w:tcPr>
          <w:p w14:paraId="52C0E6D7"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r>
      <w:tr w:rsidR="00064E60" w:rsidRPr="00064E60" w14:paraId="5F462606" w14:textId="77777777" w:rsidTr="00485E14">
        <w:tc>
          <w:tcPr>
            <w:tcW w:w="3723" w:type="dxa"/>
          </w:tcPr>
          <w:p w14:paraId="2A2ED37B"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Bank employees used less cash and switched to e-banking because they are already familiar with Internet banking internally.</w:t>
            </w:r>
          </w:p>
        </w:tc>
        <w:tc>
          <w:tcPr>
            <w:tcW w:w="513" w:type="dxa"/>
          </w:tcPr>
          <w:p w14:paraId="6173DCF0"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34EFD96D"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cs="Times New Roman"/>
                <w:bCs/>
              </w:rPr>
              <w:t>→</w:t>
            </w:r>
          </w:p>
        </w:tc>
        <w:tc>
          <w:tcPr>
            <w:tcW w:w="1936" w:type="dxa"/>
          </w:tcPr>
          <w:p w14:paraId="7074F633"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5215E6EE" w14:textId="77777777" w:rsidR="00291F6F" w:rsidRPr="00064E60" w:rsidRDefault="00291F6F" w:rsidP="00485E14">
            <w:pPr>
              <w:tabs>
                <w:tab w:val="left" w:pos="7770"/>
              </w:tabs>
              <w:spacing w:line="200" w:lineRule="exact"/>
              <w:contextualSpacing/>
              <w:rPr>
                <w:rFonts w:ascii="Times New Roman" w:eastAsia="SimSun" w:hAnsi="Times New Roman"/>
                <w:bCs/>
                <w:i/>
              </w:rPr>
            </w:pPr>
            <w:r w:rsidRPr="00064E60">
              <w:rPr>
                <w:rFonts w:ascii="Times New Roman" w:eastAsia="SimSun" w:hAnsi="Times New Roman"/>
                <w:bCs/>
                <w:i/>
              </w:rPr>
              <w:t>Increased use of e-banking</w:t>
            </w:r>
          </w:p>
        </w:tc>
        <w:tc>
          <w:tcPr>
            <w:tcW w:w="513" w:type="dxa"/>
            <w:vMerge/>
          </w:tcPr>
          <w:p w14:paraId="2D492196"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699A4B43"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tr w:rsidR="00064E60" w:rsidRPr="00064E60" w14:paraId="73FAC421" w14:textId="77777777" w:rsidTr="00485E14">
        <w:tc>
          <w:tcPr>
            <w:tcW w:w="3723" w:type="dxa"/>
          </w:tcPr>
          <w:p w14:paraId="212DA878"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lastRenderedPageBreak/>
              <w:t xml:space="preserve">M-banking is more compatible; </w:t>
            </w:r>
          </w:p>
          <w:p w14:paraId="592FA242" w14:textId="77777777" w:rsidR="00690B04" w:rsidRPr="00064E60" w:rsidRDefault="00291F6F" w:rsidP="00690B0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Consumers could manage transactions more easily; </w:t>
            </w:r>
          </w:p>
          <w:p w14:paraId="6FA4D9D5" w14:textId="1370944C" w:rsidR="00291F6F" w:rsidRPr="00064E60" w:rsidRDefault="00690B04"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It is user-friendly;</w:t>
            </w:r>
          </w:p>
          <w:p w14:paraId="2245C335"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M-banking provides easy accessibilities.</w:t>
            </w:r>
          </w:p>
        </w:tc>
        <w:tc>
          <w:tcPr>
            <w:tcW w:w="513" w:type="dxa"/>
          </w:tcPr>
          <w:p w14:paraId="695E816C"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6997FCC6"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936" w:type="dxa"/>
          </w:tcPr>
          <w:p w14:paraId="06C93164"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6F788DA9" w14:textId="77777777" w:rsidR="00291F6F" w:rsidRPr="00064E60" w:rsidRDefault="00291F6F" w:rsidP="00485E14">
            <w:pPr>
              <w:tabs>
                <w:tab w:val="left" w:pos="7770"/>
              </w:tabs>
              <w:spacing w:line="200" w:lineRule="exact"/>
              <w:contextualSpacing/>
              <w:rPr>
                <w:rFonts w:ascii="Times New Roman" w:eastAsia="SimSun" w:hAnsi="Times New Roman" w:cs="Times New Roman"/>
                <w:bCs/>
                <w:i/>
              </w:rPr>
            </w:pPr>
            <w:r w:rsidRPr="00064E60">
              <w:rPr>
                <w:rFonts w:ascii="Times New Roman" w:eastAsia="SimSun" w:hAnsi="Times New Roman"/>
                <w:bCs/>
                <w:i/>
              </w:rPr>
              <w:t>Perceived ease of use</w:t>
            </w:r>
            <w:r w:rsidRPr="00064E60">
              <w:rPr>
                <w:rFonts w:ascii="Times New Roman" w:eastAsia="SimSun" w:hAnsi="Times New Roman" w:cs="Times New Roman"/>
                <w:bCs/>
                <w:i/>
              </w:rPr>
              <w:t xml:space="preserve"> </w:t>
            </w:r>
          </w:p>
        </w:tc>
        <w:tc>
          <w:tcPr>
            <w:tcW w:w="513" w:type="dxa"/>
            <w:vMerge w:val="restart"/>
          </w:tcPr>
          <w:p w14:paraId="7EDF7F68"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5F27B217"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10E7F932"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E4FA8AA"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41064FC2"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A2EA2B0"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5A241247"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34DE0D8D"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45BAB94E"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763D26F"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3B8CB1C9"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1F8D2E1C"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062EA398"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4646B345"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1CD0145A" w14:textId="77777777" w:rsidR="00690B04" w:rsidRPr="00064E60" w:rsidRDefault="00690B04" w:rsidP="00485E14">
            <w:pPr>
              <w:tabs>
                <w:tab w:val="left" w:pos="7770"/>
              </w:tabs>
              <w:adjustRightInd w:val="0"/>
              <w:spacing w:before="200" w:line="200" w:lineRule="exact"/>
              <w:contextualSpacing/>
              <w:rPr>
                <w:rFonts w:ascii="Times New Roman" w:eastAsia="SimSun" w:hAnsi="Times New Roman" w:cs="Times New Roman"/>
                <w:bCs/>
              </w:rPr>
            </w:pPr>
          </w:p>
          <w:p w14:paraId="05B455CB" w14:textId="77777777" w:rsidR="00690B04" w:rsidRPr="00064E60" w:rsidRDefault="00690B04" w:rsidP="00485E14">
            <w:pPr>
              <w:tabs>
                <w:tab w:val="left" w:pos="7770"/>
              </w:tabs>
              <w:adjustRightInd w:val="0"/>
              <w:spacing w:before="200" w:line="200" w:lineRule="exact"/>
              <w:contextualSpacing/>
              <w:rPr>
                <w:rFonts w:ascii="Times New Roman" w:eastAsia="SimSun" w:hAnsi="Times New Roman" w:cs="Times New Roman"/>
                <w:bCs/>
              </w:rPr>
            </w:pPr>
          </w:p>
          <w:p w14:paraId="2158289F" w14:textId="75A9948A" w:rsidR="00291F6F" w:rsidRPr="00064E60" w:rsidRDefault="00291F6F" w:rsidP="00485E14">
            <w:pPr>
              <w:tabs>
                <w:tab w:val="left" w:pos="7770"/>
              </w:tabs>
              <w:adjustRightInd w:val="0"/>
              <w:spacing w:before="200"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474" w:type="dxa"/>
            <w:vMerge w:val="restart"/>
          </w:tcPr>
          <w:p w14:paraId="4E1B2B56"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035A5857"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p w14:paraId="3BFBA9C5"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40ACABD4"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3B48C5DF"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71DBDE64"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1AEF8F20"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73528E92"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41346FF9"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13B883E5"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28A892E7"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66186FEC"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528A9FED" w14:textId="77777777" w:rsidR="00291F6F" w:rsidRPr="00064E60" w:rsidRDefault="00291F6F" w:rsidP="00485E14">
            <w:pPr>
              <w:tabs>
                <w:tab w:val="left" w:pos="7770"/>
              </w:tabs>
              <w:spacing w:line="200" w:lineRule="exact"/>
              <w:contextualSpacing/>
              <w:rPr>
                <w:rFonts w:ascii="Times New Roman" w:eastAsia="SimSun" w:hAnsi="Times New Roman"/>
                <w:b/>
                <w:bCs/>
              </w:rPr>
            </w:pPr>
          </w:p>
          <w:p w14:paraId="664FF7CB" w14:textId="77777777" w:rsidR="00690B04" w:rsidRPr="00064E60" w:rsidRDefault="00690B04" w:rsidP="00485E14">
            <w:pPr>
              <w:tabs>
                <w:tab w:val="left" w:pos="7770"/>
              </w:tabs>
              <w:spacing w:line="200" w:lineRule="exact"/>
              <w:contextualSpacing/>
              <w:rPr>
                <w:rFonts w:ascii="Times New Roman" w:eastAsia="SimSun" w:hAnsi="Times New Roman" w:cs="Times New Roman"/>
                <w:b/>
                <w:bCs/>
              </w:rPr>
            </w:pPr>
          </w:p>
          <w:p w14:paraId="11A41979" w14:textId="77777777" w:rsidR="00690B04" w:rsidRPr="00064E60" w:rsidRDefault="00690B04" w:rsidP="00485E14">
            <w:pPr>
              <w:tabs>
                <w:tab w:val="left" w:pos="7770"/>
              </w:tabs>
              <w:spacing w:line="200" w:lineRule="exact"/>
              <w:contextualSpacing/>
              <w:rPr>
                <w:rFonts w:ascii="Times New Roman" w:eastAsia="SimSun" w:hAnsi="Times New Roman" w:cs="Times New Roman"/>
                <w:b/>
                <w:bCs/>
              </w:rPr>
            </w:pPr>
          </w:p>
          <w:p w14:paraId="2B263638" w14:textId="24E21DF5" w:rsidR="00291F6F" w:rsidRPr="00064E60" w:rsidRDefault="00291F6F" w:rsidP="00485E14">
            <w:pPr>
              <w:tabs>
                <w:tab w:val="left" w:pos="7770"/>
              </w:tabs>
              <w:spacing w:line="200" w:lineRule="exact"/>
              <w:contextualSpacing/>
              <w:rPr>
                <w:rFonts w:ascii="Times New Roman" w:eastAsia="SimSun" w:hAnsi="Times New Roman" w:cs="Times New Roman"/>
                <w:b/>
                <w:bCs/>
              </w:rPr>
            </w:pPr>
            <w:r w:rsidRPr="00064E60">
              <w:rPr>
                <w:rFonts w:ascii="Times New Roman" w:eastAsia="SimSun" w:hAnsi="Times New Roman" w:cs="Times New Roman"/>
                <w:b/>
                <w:bCs/>
              </w:rPr>
              <w:t xml:space="preserve">Rising Adoptions of Mobile Banking  </w:t>
            </w:r>
          </w:p>
        </w:tc>
      </w:tr>
      <w:tr w:rsidR="00064E60" w:rsidRPr="00064E60" w14:paraId="50678E72" w14:textId="77777777" w:rsidTr="00485E14">
        <w:tc>
          <w:tcPr>
            <w:tcW w:w="3723" w:type="dxa"/>
          </w:tcPr>
          <w:p w14:paraId="76431242"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M-banking is very useful; </w:t>
            </w:r>
          </w:p>
          <w:p w14:paraId="062059F4" w14:textId="27E00A5B"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No need to queue in physical store</w:t>
            </w:r>
            <w:r w:rsidR="00690B04" w:rsidRPr="00064E60">
              <w:rPr>
                <w:rFonts w:ascii="Times New Roman" w:eastAsia="SimSun" w:hAnsi="Times New Roman"/>
                <w:bCs/>
                <w:lang w:val="en-GB"/>
              </w:rPr>
              <w:t xml:space="preserve"> because it’s quite convenient</w:t>
            </w:r>
            <w:r w:rsidRPr="00064E60">
              <w:rPr>
                <w:rFonts w:ascii="Times New Roman" w:eastAsia="SimSun" w:hAnsi="Times New Roman"/>
                <w:bCs/>
              </w:rPr>
              <w:t xml:space="preserve">; </w:t>
            </w:r>
          </w:p>
          <w:p w14:paraId="62B43661"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bCs/>
              </w:rPr>
              <w:t>M-banking provides various functions.</w:t>
            </w:r>
          </w:p>
        </w:tc>
        <w:tc>
          <w:tcPr>
            <w:tcW w:w="513" w:type="dxa"/>
          </w:tcPr>
          <w:p w14:paraId="369725A5"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5F8BEED3"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r w:rsidRPr="00064E60">
              <w:rPr>
                <w:rFonts w:ascii="Times New Roman" w:eastAsia="SimSun" w:hAnsi="Times New Roman" w:cs="Times New Roman"/>
                <w:bCs/>
              </w:rPr>
              <w:t>→</w:t>
            </w:r>
          </w:p>
        </w:tc>
        <w:tc>
          <w:tcPr>
            <w:tcW w:w="1936" w:type="dxa"/>
          </w:tcPr>
          <w:p w14:paraId="16560439"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7CECC3F0" w14:textId="77777777" w:rsidR="00291F6F" w:rsidRPr="00064E60" w:rsidRDefault="00291F6F" w:rsidP="00485E14">
            <w:pPr>
              <w:tabs>
                <w:tab w:val="left" w:pos="7770"/>
              </w:tabs>
              <w:spacing w:line="200" w:lineRule="exact"/>
              <w:contextualSpacing/>
              <w:rPr>
                <w:rFonts w:ascii="Times New Roman" w:eastAsia="SimSun" w:hAnsi="Times New Roman" w:cs="Times New Roman"/>
                <w:bCs/>
                <w:i/>
              </w:rPr>
            </w:pPr>
            <w:r w:rsidRPr="00064E60">
              <w:rPr>
                <w:rFonts w:ascii="Times New Roman" w:eastAsia="SimSun" w:hAnsi="Times New Roman"/>
                <w:bCs/>
                <w:i/>
              </w:rPr>
              <w:t>Perceived usefulness</w:t>
            </w:r>
            <w:r w:rsidRPr="00064E60">
              <w:rPr>
                <w:rFonts w:ascii="Times New Roman" w:eastAsia="SimSun" w:hAnsi="Times New Roman" w:cs="Times New Roman"/>
                <w:bCs/>
                <w:i/>
              </w:rPr>
              <w:t xml:space="preserve"> </w:t>
            </w:r>
          </w:p>
        </w:tc>
        <w:tc>
          <w:tcPr>
            <w:tcW w:w="513" w:type="dxa"/>
            <w:vMerge/>
          </w:tcPr>
          <w:p w14:paraId="2225C819"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c>
          <w:tcPr>
            <w:tcW w:w="1474" w:type="dxa"/>
            <w:vMerge/>
          </w:tcPr>
          <w:p w14:paraId="1E7A2EF1" w14:textId="77777777" w:rsidR="00291F6F" w:rsidRPr="00064E60" w:rsidRDefault="00291F6F" w:rsidP="00485E14">
            <w:pPr>
              <w:tabs>
                <w:tab w:val="left" w:pos="7770"/>
              </w:tabs>
              <w:spacing w:line="200" w:lineRule="exact"/>
              <w:contextualSpacing/>
              <w:rPr>
                <w:rFonts w:ascii="Times New Roman" w:eastAsia="SimSun" w:hAnsi="Times New Roman" w:cs="Times New Roman"/>
                <w:bCs/>
              </w:rPr>
            </w:pPr>
          </w:p>
        </w:tc>
      </w:tr>
      <w:tr w:rsidR="00064E60" w:rsidRPr="00064E60" w14:paraId="6D5D7D78" w14:textId="77777777" w:rsidTr="00485E14">
        <w:tc>
          <w:tcPr>
            <w:tcW w:w="3723" w:type="dxa"/>
          </w:tcPr>
          <w:p w14:paraId="2FD07C6A"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Money transfer to wrong correspondence; </w:t>
            </w:r>
          </w:p>
          <w:p w14:paraId="6C41AF8B"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Online security is uncertain;</w:t>
            </w:r>
          </w:p>
          <w:p w14:paraId="2EF85AD0"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Online transaction security issue.</w:t>
            </w:r>
          </w:p>
        </w:tc>
        <w:tc>
          <w:tcPr>
            <w:tcW w:w="513" w:type="dxa"/>
          </w:tcPr>
          <w:p w14:paraId="08C0A606"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61ADDA17"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cs="Times New Roman"/>
                <w:bCs/>
              </w:rPr>
              <w:t>→</w:t>
            </w:r>
          </w:p>
        </w:tc>
        <w:tc>
          <w:tcPr>
            <w:tcW w:w="1936" w:type="dxa"/>
          </w:tcPr>
          <w:p w14:paraId="6594A11C"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11F59993" w14:textId="77777777" w:rsidR="00291F6F" w:rsidRPr="00064E60" w:rsidRDefault="00291F6F" w:rsidP="00485E14">
            <w:pPr>
              <w:tabs>
                <w:tab w:val="left" w:pos="7770"/>
              </w:tabs>
              <w:spacing w:line="200" w:lineRule="exact"/>
              <w:contextualSpacing/>
              <w:rPr>
                <w:rFonts w:ascii="Times New Roman" w:eastAsia="SimSun" w:hAnsi="Times New Roman"/>
                <w:bCs/>
                <w:i/>
              </w:rPr>
            </w:pPr>
            <w:r w:rsidRPr="00064E60">
              <w:rPr>
                <w:rFonts w:ascii="Times New Roman" w:eastAsia="SimSun" w:hAnsi="Times New Roman"/>
                <w:bCs/>
                <w:i/>
              </w:rPr>
              <w:t>Perceived risk</w:t>
            </w:r>
          </w:p>
        </w:tc>
        <w:tc>
          <w:tcPr>
            <w:tcW w:w="513" w:type="dxa"/>
            <w:vMerge/>
          </w:tcPr>
          <w:p w14:paraId="16114D2F"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30CAC111"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tr w:rsidR="00064E60" w:rsidRPr="00064E60" w14:paraId="29D76985" w14:textId="77777777" w:rsidTr="00485E14">
        <w:tc>
          <w:tcPr>
            <w:tcW w:w="3723" w:type="dxa"/>
          </w:tcPr>
          <w:p w14:paraId="36A34BB2"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Not confident in approaching a new technology; </w:t>
            </w:r>
          </w:p>
          <w:p w14:paraId="319BC31B"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Not familiar with using smartphones and other mobile apps;</w:t>
            </w:r>
          </w:p>
          <w:p w14:paraId="3F98BBAD"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Worry about no assistance when signing up m-banking app for the first time.</w:t>
            </w:r>
          </w:p>
        </w:tc>
        <w:tc>
          <w:tcPr>
            <w:tcW w:w="513" w:type="dxa"/>
          </w:tcPr>
          <w:p w14:paraId="61649FA8"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6C4DD8A1"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09645876" w14:textId="77777777" w:rsidR="00690B04" w:rsidRPr="00064E60" w:rsidRDefault="00690B04" w:rsidP="00485E14">
            <w:pPr>
              <w:tabs>
                <w:tab w:val="left" w:pos="7770"/>
              </w:tabs>
              <w:spacing w:line="200" w:lineRule="exact"/>
              <w:contextualSpacing/>
              <w:rPr>
                <w:rFonts w:ascii="Times New Roman" w:eastAsia="SimSun" w:hAnsi="Times New Roman" w:cs="Times New Roman"/>
                <w:bCs/>
              </w:rPr>
            </w:pPr>
          </w:p>
          <w:p w14:paraId="017C8836" w14:textId="58F9FCCE"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cs="Times New Roman"/>
                <w:bCs/>
              </w:rPr>
              <w:t>→</w:t>
            </w:r>
          </w:p>
        </w:tc>
        <w:tc>
          <w:tcPr>
            <w:tcW w:w="1936" w:type="dxa"/>
          </w:tcPr>
          <w:p w14:paraId="21822C80"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19F1FCC6"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12F264D8" w14:textId="77777777" w:rsidR="00690B04" w:rsidRPr="00064E60" w:rsidRDefault="00690B04" w:rsidP="00485E14">
            <w:pPr>
              <w:tabs>
                <w:tab w:val="left" w:pos="7770"/>
              </w:tabs>
              <w:spacing w:line="200" w:lineRule="exact"/>
              <w:contextualSpacing/>
              <w:rPr>
                <w:rFonts w:ascii="Times New Roman" w:eastAsia="SimSun" w:hAnsi="Times New Roman"/>
                <w:bCs/>
                <w:i/>
              </w:rPr>
            </w:pPr>
          </w:p>
          <w:p w14:paraId="737B07D7" w14:textId="69A25060" w:rsidR="00291F6F" w:rsidRPr="00064E60" w:rsidRDefault="00291F6F" w:rsidP="00485E14">
            <w:pPr>
              <w:tabs>
                <w:tab w:val="left" w:pos="7770"/>
              </w:tabs>
              <w:spacing w:line="200" w:lineRule="exact"/>
              <w:contextualSpacing/>
              <w:rPr>
                <w:rFonts w:ascii="Times New Roman" w:eastAsia="SimSun" w:hAnsi="Times New Roman"/>
                <w:bCs/>
                <w:i/>
              </w:rPr>
            </w:pPr>
            <w:r w:rsidRPr="00064E60">
              <w:rPr>
                <w:rFonts w:ascii="Times New Roman" w:eastAsia="SimSun" w:hAnsi="Times New Roman"/>
                <w:bCs/>
                <w:i/>
              </w:rPr>
              <w:t>Technology anxiety</w:t>
            </w:r>
          </w:p>
        </w:tc>
        <w:tc>
          <w:tcPr>
            <w:tcW w:w="513" w:type="dxa"/>
            <w:vMerge/>
          </w:tcPr>
          <w:p w14:paraId="51E8A560"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651D2313"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tr w:rsidR="00291F6F" w:rsidRPr="00064E60" w14:paraId="3EA1F4DD" w14:textId="77777777" w:rsidTr="00485E14">
        <w:tc>
          <w:tcPr>
            <w:tcW w:w="3723" w:type="dxa"/>
          </w:tcPr>
          <w:p w14:paraId="47F7D015"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Bank employees feel accustomed to using m-banking due to prior experience; </w:t>
            </w:r>
          </w:p>
          <w:p w14:paraId="08F69B63"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Young consumers feel compatible in adopting m-banking apps on smartphones;</w:t>
            </w:r>
          </w:p>
          <w:p w14:paraId="77B3CBB3"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Free transactions and easy procedures help users’ m-banking usage experience;</w:t>
            </w:r>
          </w:p>
          <w:p w14:paraId="479A8EB5"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bCs/>
              </w:rPr>
              <w:t xml:space="preserve">Using m-banking gets more comfortable and straightforward. </w:t>
            </w:r>
          </w:p>
        </w:tc>
        <w:tc>
          <w:tcPr>
            <w:tcW w:w="513" w:type="dxa"/>
          </w:tcPr>
          <w:p w14:paraId="0F619930"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E3E7B57"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E0E7539"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7BB3E385"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3F2C6106" w14:textId="77777777" w:rsidR="00291F6F" w:rsidRPr="00064E60" w:rsidRDefault="00291F6F" w:rsidP="00485E14">
            <w:pPr>
              <w:tabs>
                <w:tab w:val="left" w:pos="7770"/>
              </w:tabs>
              <w:spacing w:line="200" w:lineRule="exact"/>
              <w:contextualSpacing/>
              <w:rPr>
                <w:rFonts w:ascii="Times New Roman" w:eastAsia="SimSun" w:hAnsi="Times New Roman"/>
                <w:bCs/>
              </w:rPr>
            </w:pPr>
          </w:p>
          <w:p w14:paraId="2492F8D3" w14:textId="77777777" w:rsidR="00291F6F" w:rsidRPr="00064E60" w:rsidRDefault="00291F6F" w:rsidP="00485E14">
            <w:pPr>
              <w:tabs>
                <w:tab w:val="left" w:pos="7770"/>
              </w:tabs>
              <w:spacing w:line="200" w:lineRule="exact"/>
              <w:contextualSpacing/>
              <w:rPr>
                <w:rFonts w:ascii="Times New Roman" w:eastAsia="SimSun" w:hAnsi="Times New Roman"/>
                <w:bCs/>
              </w:rPr>
            </w:pPr>
            <w:r w:rsidRPr="00064E60">
              <w:rPr>
                <w:rFonts w:ascii="Times New Roman" w:eastAsia="SimSun" w:hAnsi="Times New Roman" w:cs="Times New Roman"/>
                <w:bCs/>
              </w:rPr>
              <w:t>→</w:t>
            </w:r>
          </w:p>
        </w:tc>
        <w:tc>
          <w:tcPr>
            <w:tcW w:w="1936" w:type="dxa"/>
          </w:tcPr>
          <w:p w14:paraId="356081BB"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525DBCEC"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71258957"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4812C61E"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13473BF3" w14:textId="77777777" w:rsidR="00291F6F" w:rsidRPr="00064E60" w:rsidRDefault="00291F6F" w:rsidP="00485E14">
            <w:pPr>
              <w:tabs>
                <w:tab w:val="left" w:pos="7770"/>
              </w:tabs>
              <w:spacing w:line="200" w:lineRule="exact"/>
              <w:contextualSpacing/>
              <w:rPr>
                <w:rFonts w:ascii="Times New Roman" w:eastAsia="SimSun" w:hAnsi="Times New Roman"/>
                <w:bCs/>
                <w:i/>
              </w:rPr>
            </w:pPr>
          </w:p>
          <w:p w14:paraId="2ED3A4F5" w14:textId="77777777" w:rsidR="00291F6F" w:rsidRPr="00064E60" w:rsidRDefault="00291F6F" w:rsidP="00485E14">
            <w:pPr>
              <w:tabs>
                <w:tab w:val="left" w:pos="7770"/>
              </w:tabs>
              <w:spacing w:line="200" w:lineRule="exact"/>
              <w:contextualSpacing/>
              <w:rPr>
                <w:rFonts w:ascii="Times New Roman" w:eastAsia="SimSun" w:hAnsi="Times New Roman"/>
                <w:bCs/>
                <w:i/>
              </w:rPr>
            </w:pPr>
            <w:r w:rsidRPr="00064E60">
              <w:rPr>
                <w:rFonts w:ascii="Times New Roman" w:eastAsia="SimSun" w:hAnsi="Times New Roman"/>
                <w:bCs/>
                <w:i/>
              </w:rPr>
              <w:t xml:space="preserve">Decision comfort </w:t>
            </w:r>
          </w:p>
        </w:tc>
        <w:tc>
          <w:tcPr>
            <w:tcW w:w="513" w:type="dxa"/>
            <w:vMerge/>
          </w:tcPr>
          <w:p w14:paraId="086C1004" w14:textId="77777777" w:rsidR="00291F6F" w:rsidRPr="00064E60" w:rsidRDefault="00291F6F" w:rsidP="00485E14">
            <w:pPr>
              <w:tabs>
                <w:tab w:val="left" w:pos="7770"/>
              </w:tabs>
              <w:spacing w:line="200" w:lineRule="exact"/>
              <w:contextualSpacing/>
              <w:rPr>
                <w:rFonts w:ascii="Times New Roman" w:eastAsia="SimSun" w:hAnsi="Times New Roman"/>
                <w:bCs/>
              </w:rPr>
            </w:pPr>
          </w:p>
        </w:tc>
        <w:tc>
          <w:tcPr>
            <w:tcW w:w="1474" w:type="dxa"/>
            <w:vMerge/>
          </w:tcPr>
          <w:p w14:paraId="34AF2818" w14:textId="77777777" w:rsidR="00291F6F" w:rsidRPr="00064E60" w:rsidRDefault="00291F6F" w:rsidP="00485E14">
            <w:pPr>
              <w:tabs>
                <w:tab w:val="left" w:pos="7770"/>
              </w:tabs>
              <w:spacing w:line="200" w:lineRule="exact"/>
              <w:contextualSpacing/>
              <w:rPr>
                <w:rFonts w:ascii="Times New Roman" w:eastAsia="SimSun" w:hAnsi="Times New Roman"/>
                <w:bCs/>
              </w:rPr>
            </w:pPr>
          </w:p>
        </w:tc>
      </w:tr>
      <w:bookmarkEnd w:id="6"/>
    </w:tbl>
    <w:p w14:paraId="62AC5BB7" w14:textId="0E789E54" w:rsidR="00291F6F" w:rsidRDefault="00291F6F" w:rsidP="001E7CE3">
      <w:pPr>
        <w:spacing w:line="360" w:lineRule="auto"/>
        <w:rPr>
          <w:rFonts w:ascii="Times New Roman" w:hAnsi="Times New Roman" w:cs="Times New Roman"/>
          <w:lang w:val="en-US"/>
        </w:rPr>
      </w:pPr>
    </w:p>
    <w:p w14:paraId="7EFCFBAB" w14:textId="77777777" w:rsidR="00064E60" w:rsidRDefault="00064E60" w:rsidP="00064E60">
      <w:r w:rsidRPr="00847BD4">
        <w:rPr>
          <w:noProof/>
        </w:rPr>
        <w:lastRenderedPageBreak/>
        <w:drawing>
          <wp:inline distT="0" distB="0" distL="0" distR="0" wp14:anchorId="705ED117" wp14:editId="00884FC1">
            <wp:extent cx="5943600" cy="5115560"/>
            <wp:effectExtent l="0" t="0" r="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5115560"/>
                    </a:xfrm>
                    <a:prstGeom prst="rect">
                      <a:avLst/>
                    </a:prstGeom>
                    <a:noFill/>
                    <a:ln>
                      <a:noFill/>
                    </a:ln>
                  </pic:spPr>
                </pic:pic>
              </a:graphicData>
            </a:graphic>
          </wp:inline>
        </w:drawing>
      </w:r>
    </w:p>
    <w:p w14:paraId="4A4FBEFD" w14:textId="77777777" w:rsidR="00064E60" w:rsidRPr="00847BD4" w:rsidRDefault="00064E60" w:rsidP="00064E60"/>
    <w:p w14:paraId="445EAC18" w14:textId="77777777" w:rsidR="00064E60" w:rsidRPr="00064E60" w:rsidRDefault="00064E60" w:rsidP="001E7CE3">
      <w:pPr>
        <w:spacing w:line="360" w:lineRule="auto"/>
        <w:rPr>
          <w:rFonts w:ascii="Times New Roman" w:hAnsi="Times New Roman" w:cs="Times New Roman"/>
          <w:lang w:val="en-US"/>
        </w:rPr>
      </w:pPr>
    </w:p>
    <w:sectPr w:rsidR="00064E60" w:rsidRPr="00064E60" w:rsidSect="001E7CE3">
      <w:headerReference w:type="default" r:id="rId21"/>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A530E" w14:textId="77777777" w:rsidR="003272E7" w:rsidRDefault="003272E7" w:rsidP="009C0EAA">
      <w:pPr>
        <w:spacing w:after="0" w:line="240" w:lineRule="auto"/>
      </w:pPr>
      <w:r>
        <w:separator/>
      </w:r>
    </w:p>
  </w:endnote>
  <w:endnote w:type="continuationSeparator" w:id="0">
    <w:p w14:paraId="598A370A" w14:textId="77777777" w:rsidR="003272E7" w:rsidRDefault="003272E7" w:rsidP="009C0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17195"/>
      <w:docPartObj>
        <w:docPartGallery w:val="Page Numbers (Bottom of Page)"/>
        <w:docPartUnique/>
      </w:docPartObj>
    </w:sdtPr>
    <w:sdtEndPr/>
    <w:sdtContent>
      <w:p w14:paraId="32D79882" w14:textId="6E9F92BF" w:rsidR="00FE3DDD" w:rsidRDefault="00FE3DDD">
        <w:pPr>
          <w:pStyle w:val="Footer"/>
          <w:jc w:val="center"/>
        </w:pPr>
        <w:r>
          <w:fldChar w:fldCharType="begin"/>
        </w:r>
        <w:r>
          <w:instrText>PAGE   \* MERGEFORMAT</w:instrText>
        </w:r>
        <w:r>
          <w:fldChar w:fldCharType="separate"/>
        </w:r>
        <w:r>
          <w:rPr>
            <w:noProof/>
          </w:rPr>
          <w:t>21</w:t>
        </w:r>
        <w:r>
          <w:fldChar w:fldCharType="end"/>
        </w:r>
      </w:p>
    </w:sdtContent>
  </w:sdt>
  <w:p w14:paraId="7C092F10" w14:textId="77777777" w:rsidR="00FE3DDD" w:rsidRDefault="00FE3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0EAAF" w14:textId="77777777" w:rsidR="003272E7" w:rsidRDefault="003272E7" w:rsidP="009C0EAA">
      <w:pPr>
        <w:spacing w:after="0" w:line="240" w:lineRule="auto"/>
      </w:pPr>
      <w:r>
        <w:separator/>
      </w:r>
    </w:p>
  </w:footnote>
  <w:footnote w:type="continuationSeparator" w:id="0">
    <w:p w14:paraId="37BCC313" w14:textId="77777777" w:rsidR="003272E7" w:rsidRDefault="003272E7" w:rsidP="009C0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45"/>
      <w:gridCol w:w="3245"/>
      <w:gridCol w:w="3245"/>
    </w:tblGrid>
    <w:tr w:rsidR="03F70665" w14:paraId="22BA7877" w14:textId="77777777" w:rsidTr="006B4A9A">
      <w:tc>
        <w:tcPr>
          <w:tcW w:w="3245" w:type="dxa"/>
        </w:tcPr>
        <w:p w14:paraId="6C46655C" w14:textId="34EDFDF4" w:rsidR="03F70665" w:rsidRDefault="03F70665" w:rsidP="006B4A9A">
          <w:pPr>
            <w:pStyle w:val="Header"/>
            <w:ind w:left="-115"/>
          </w:pPr>
        </w:p>
      </w:tc>
      <w:tc>
        <w:tcPr>
          <w:tcW w:w="3245" w:type="dxa"/>
        </w:tcPr>
        <w:p w14:paraId="1D92BDC4" w14:textId="4674D927" w:rsidR="03F70665" w:rsidRDefault="03F70665" w:rsidP="006B4A9A">
          <w:pPr>
            <w:pStyle w:val="Header"/>
            <w:jc w:val="center"/>
          </w:pPr>
        </w:p>
      </w:tc>
      <w:tc>
        <w:tcPr>
          <w:tcW w:w="3245" w:type="dxa"/>
        </w:tcPr>
        <w:p w14:paraId="6E116D5E" w14:textId="763EDCA7" w:rsidR="03F70665" w:rsidRDefault="03F70665" w:rsidP="006B4A9A">
          <w:pPr>
            <w:pStyle w:val="Header"/>
            <w:ind w:right="-115"/>
            <w:jc w:val="right"/>
          </w:pPr>
        </w:p>
      </w:tc>
    </w:tr>
  </w:tbl>
  <w:p w14:paraId="0BE12306" w14:textId="5031C349" w:rsidR="03F70665" w:rsidRDefault="03F70665" w:rsidP="006B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09B3"/>
    <w:multiLevelType w:val="hybridMultilevel"/>
    <w:tmpl w:val="A4F85598"/>
    <w:lvl w:ilvl="0" w:tplc="F7E4A9B8">
      <w:start w:val="1"/>
      <w:numFmt w:val="lowerLetter"/>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15:restartNumberingAfterBreak="0">
    <w:nsid w:val="05442B6A"/>
    <w:multiLevelType w:val="multilevel"/>
    <w:tmpl w:val="84A05476"/>
    <w:lvl w:ilvl="0">
      <w:start w:val="4"/>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55E03ED"/>
    <w:multiLevelType w:val="hybridMultilevel"/>
    <w:tmpl w:val="A37EB6EA"/>
    <w:lvl w:ilvl="0" w:tplc="0408000B">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12544AE5"/>
    <w:multiLevelType w:val="hybridMultilevel"/>
    <w:tmpl w:val="CD560B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C95E53"/>
    <w:multiLevelType w:val="hybridMultilevel"/>
    <w:tmpl w:val="A0C2DE3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A167E3"/>
    <w:multiLevelType w:val="multilevel"/>
    <w:tmpl w:val="9B9AD7E2"/>
    <w:lvl w:ilvl="0">
      <w:start w:val="260"/>
      <w:numFmt w:val="decimal"/>
      <w:lvlText w:val="%1"/>
      <w:lvlJc w:val="left"/>
      <w:pPr>
        <w:ind w:left="720" w:hanging="720"/>
      </w:pPr>
      <w:rPr>
        <w:rFonts w:hint="default"/>
      </w:rPr>
    </w:lvl>
    <w:lvl w:ilvl="1">
      <w:start w:val="4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DC35DB"/>
    <w:multiLevelType w:val="hybridMultilevel"/>
    <w:tmpl w:val="E0943C0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4B90427"/>
    <w:multiLevelType w:val="hybridMultilevel"/>
    <w:tmpl w:val="53707CC4"/>
    <w:lvl w:ilvl="0" w:tplc="4CEEB2F8">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DF55A8C"/>
    <w:multiLevelType w:val="hybridMultilevel"/>
    <w:tmpl w:val="552871C8"/>
    <w:lvl w:ilvl="0" w:tplc="CE52CF4C">
      <w:start w:val="6"/>
      <w:numFmt w:val="decimal"/>
      <w:lvlText w:val="%1."/>
      <w:lvlJc w:val="left"/>
      <w:pPr>
        <w:ind w:left="502" w:hanging="360"/>
      </w:pPr>
      <w:rPr>
        <w:rFonts w:hint="default"/>
      </w:rPr>
    </w:lvl>
    <w:lvl w:ilvl="1" w:tplc="04080019" w:tentative="1">
      <w:start w:val="1"/>
      <w:numFmt w:val="lowerLetter"/>
      <w:lvlText w:val="%2."/>
      <w:lvlJc w:val="left"/>
      <w:pPr>
        <w:ind w:left="1371" w:hanging="360"/>
      </w:pPr>
    </w:lvl>
    <w:lvl w:ilvl="2" w:tplc="0408001B" w:tentative="1">
      <w:start w:val="1"/>
      <w:numFmt w:val="lowerRoman"/>
      <w:lvlText w:val="%3."/>
      <w:lvlJc w:val="right"/>
      <w:pPr>
        <w:ind w:left="2091" w:hanging="180"/>
      </w:pPr>
    </w:lvl>
    <w:lvl w:ilvl="3" w:tplc="0408000F" w:tentative="1">
      <w:start w:val="1"/>
      <w:numFmt w:val="decimal"/>
      <w:lvlText w:val="%4."/>
      <w:lvlJc w:val="left"/>
      <w:pPr>
        <w:ind w:left="2811" w:hanging="360"/>
      </w:pPr>
    </w:lvl>
    <w:lvl w:ilvl="4" w:tplc="04080019" w:tentative="1">
      <w:start w:val="1"/>
      <w:numFmt w:val="lowerLetter"/>
      <w:lvlText w:val="%5."/>
      <w:lvlJc w:val="left"/>
      <w:pPr>
        <w:ind w:left="3531" w:hanging="360"/>
      </w:pPr>
    </w:lvl>
    <w:lvl w:ilvl="5" w:tplc="0408001B" w:tentative="1">
      <w:start w:val="1"/>
      <w:numFmt w:val="lowerRoman"/>
      <w:lvlText w:val="%6."/>
      <w:lvlJc w:val="right"/>
      <w:pPr>
        <w:ind w:left="4251" w:hanging="180"/>
      </w:pPr>
    </w:lvl>
    <w:lvl w:ilvl="6" w:tplc="0408000F" w:tentative="1">
      <w:start w:val="1"/>
      <w:numFmt w:val="decimal"/>
      <w:lvlText w:val="%7."/>
      <w:lvlJc w:val="left"/>
      <w:pPr>
        <w:ind w:left="4971" w:hanging="360"/>
      </w:pPr>
    </w:lvl>
    <w:lvl w:ilvl="7" w:tplc="04080019" w:tentative="1">
      <w:start w:val="1"/>
      <w:numFmt w:val="lowerLetter"/>
      <w:lvlText w:val="%8."/>
      <w:lvlJc w:val="left"/>
      <w:pPr>
        <w:ind w:left="5691" w:hanging="360"/>
      </w:pPr>
    </w:lvl>
    <w:lvl w:ilvl="8" w:tplc="0408001B" w:tentative="1">
      <w:start w:val="1"/>
      <w:numFmt w:val="lowerRoman"/>
      <w:lvlText w:val="%9."/>
      <w:lvlJc w:val="right"/>
      <w:pPr>
        <w:ind w:left="6411" w:hanging="180"/>
      </w:pPr>
    </w:lvl>
  </w:abstractNum>
  <w:abstractNum w:abstractNumId="9" w15:restartNumberingAfterBreak="0">
    <w:nsid w:val="2E551C06"/>
    <w:multiLevelType w:val="hybridMultilevel"/>
    <w:tmpl w:val="B0D8CB38"/>
    <w:lvl w:ilvl="0" w:tplc="C7FCB02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5D7279"/>
    <w:multiLevelType w:val="hybridMultilevel"/>
    <w:tmpl w:val="DF185E00"/>
    <w:lvl w:ilvl="0" w:tplc="BB14764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139A"/>
    <w:multiLevelType w:val="multilevel"/>
    <w:tmpl w:val="0408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i/>
      </w:rPr>
    </w:lvl>
    <w:lvl w:ilvl="2">
      <w:start w:val="1"/>
      <w:numFmt w:val="decimal"/>
      <w:pStyle w:val="Heading3"/>
      <w:lvlText w:val="%1.%2.%3"/>
      <w:lvlJc w:val="left"/>
      <w:pPr>
        <w:ind w:left="720" w:hanging="720"/>
      </w:pPr>
      <w:rPr>
        <w:rFonts w:hint="default"/>
        <w:i/>
      </w:rPr>
    </w:lvl>
    <w:lvl w:ilvl="3">
      <w:start w:val="1"/>
      <w:numFmt w:val="decimal"/>
      <w:pStyle w:val="Heading4"/>
      <w:lvlText w:val="%1.%2.%3.%4"/>
      <w:lvlJc w:val="left"/>
      <w:pPr>
        <w:ind w:left="864" w:hanging="864"/>
      </w:pPr>
      <w:rPr>
        <w:rFonts w:hint="default"/>
        <w:i/>
      </w:rPr>
    </w:lvl>
    <w:lvl w:ilvl="4">
      <w:start w:val="1"/>
      <w:numFmt w:val="decimal"/>
      <w:pStyle w:val="Heading5"/>
      <w:lvlText w:val="%1.%2.%3.%4.%5"/>
      <w:lvlJc w:val="left"/>
      <w:pPr>
        <w:ind w:left="1008" w:hanging="1008"/>
      </w:pPr>
      <w:rPr>
        <w:rFonts w:hint="default"/>
        <w:i/>
      </w:rPr>
    </w:lvl>
    <w:lvl w:ilvl="5">
      <w:start w:val="1"/>
      <w:numFmt w:val="decimal"/>
      <w:pStyle w:val="Heading6"/>
      <w:lvlText w:val="%1.%2.%3.%4.%5.%6"/>
      <w:lvlJc w:val="left"/>
      <w:pPr>
        <w:ind w:left="1152" w:hanging="1152"/>
      </w:pPr>
      <w:rPr>
        <w:rFonts w:hint="default"/>
        <w:i/>
      </w:rPr>
    </w:lvl>
    <w:lvl w:ilvl="6">
      <w:start w:val="1"/>
      <w:numFmt w:val="decimal"/>
      <w:pStyle w:val="Heading7"/>
      <w:lvlText w:val="%1.%2.%3.%4.%5.%6.%7"/>
      <w:lvlJc w:val="left"/>
      <w:pPr>
        <w:ind w:left="1296" w:hanging="1296"/>
      </w:pPr>
      <w:rPr>
        <w:rFonts w:hint="default"/>
        <w:i/>
      </w:rPr>
    </w:lvl>
    <w:lvl w:ilvl="7">
      <w:start w:val="1"/>
      <w:numFmt w:val="decimal"/>
      <w:pStyle w:val="Heading8"/>
      <w:lvlText w:val="%1.%2.%3.%4.%5.%6.%7.%8"/>
      <w:lvlJc w:val="left"/>
      <w:pPr>
        <w:ind w:left="1440" w:hanging="1440"/>
      </w:pPr>
      <w:rPr>
        <w:rFonts w:hint="default"/>
        <w:i/>
      </w:rPr>
    </w:lvl>
    <w:lvl w:ilvl="8">
      <w:start w:val="1"/>
      <w:numFmt w:val="decimal"/>
      <w:pStyle w:val="Heading9"/>
      <w:lvlText w:val="%1.%2.%3.%4.%5.%6.%7.%8.%9"/>
      <w:lvlJc w:val="left"/>
      <w:pPr>
        <w:ind w:left="1584" w:hanging="1584"/>
      </w:pPr>
      <w:rPr>
        <w:rFonts w:hint="default"/>
        <w:i/>
      </w:rPr>
    </w:lvl>
  </w:abstractNum>
  <w:abstractNum w:abstractNumId="12" w15:restartNumberingAfterBreak="0">
    <w:nsid w:val="3E797882"/>
    <w:multiLevelType w:val="hybridMultilevel"/>
    <w:tmpl w:val="5F386A26"/>
    <w:lvl w:ilvl="0" w:tplc="424A933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E7D115E"/>
    <w:multiLevelType w:val="hybridMultilevel"/>
    <w:tmpl w:val="82E88BFE"/>
    <w:lvl w:ilvl="0" w:tplc="4B88F07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6247B1"/>
    <w:multiLevelType w:val="multilevel"/>
    <w:tmpl w:val="13C23CF8"/>
    <w:lvl w:ilvl="0">
      <w:start w:val="6"/>
      <w:numFmt w:val="decimal"/>
      <w:lvlText w:val="%1"/>
      <w:lvlJc w:val="left"/>
      <w:pPr>
        <w:ind w:left="360" w:hanging="360"/>
      </w:pPr>
      <w:rPr>
        <w:rFonts w:hint="default"/>
        <w:b/>
        <w:i/>
      </w:rPr>
    </w:lvl>
    <w:lvl w:ilvl="1">
      <w:start w:val="3"/>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5" w15:restartNumberingAfterBreak="0">
    <w:nsid w:val="42980899"/>
    <w:multiLevelType w:val="hybridMultilevel"/>
    <w:tmpl w:val="4DDC4B3E"/>
    <w:lvl w:ilvl="0" w:tplc="6038D97E">
      <w:start w:val="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4FD5FFA"/>
    <w:multiLevelType w:val="hybridMultilevel"/>
    <w:tmpl w:val="C3B8169C"/>
    <w:lvl w:ilvl="0" w:tplc="0D92E65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420C58"/>
    <w:multiLevelType w:val="hybridMultilevel"/>
    <w:tmpl w:val="461C2AA0"/>
    <w:lvl w:ilvl="0" w:tplc="E334E82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8825637"/>
    <w:multiLevelType w:val="hybridMultilevel"/>
    <w:tmpl w:val="B6E880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FB1791E"/>
    <w:multiLevelType w:val="hybridMultilevel"/>
    <w:tmpl w:val="98662B4A"/>
    <w:lvl w:ilvl="0" w:tplc="5CBCEE6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7D3791B"/>
    <w:multiLevelType w:val="multilevel"/>
    <w:tmpl w:val="B0928168"/>
    <w:lvl w:ilvl="0">
      <w:start w:val="6"/>
      <w:numFmt w:val="decimal"/>
      <w:lvlText w:val="%1"/>
      <w:lvlJc w:val="left"/>
      <w:pPr>
        <w:ind w:left="360" w:hanging="360"/>
      </w:pPr>
      <w:rPr>
        <w:rFonts w:hint="default"/>
        <w:b/>
        <w:i/>
      </w:rPr>
    </w:lvl>
    <w:lvl w:ilvl="1">
      <w:start w:val="2"/>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1" w15:restartNumberingAfterBreak="0">
    <w:nsid w:val="58365576"/>
    <w:multiLevelType w:val="hybridMultilevel"/>
    <w:tmpl w:val="912EFD04"/>
    <w:lvl w:ilvl="0" w:tplc="89F8899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E013A2"/>
    <w:multiLevelType w:val="hybridMultilevel"/>
    <w:tmpl w:val="6AF00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759CD"/>
    <w:multiLevelType w:val="hybridMultilevel"/>
    <w:tmpl w:val="3D345F5C"/>
    <w:lvl w:ilvl="0" w:tplc="E3E67C70">
      <w:start w:val="225"/>
      <w:numFmt w:val="bullet"/>
      <w:lvlText w:val=""/>
      <w:lvlJc w:val="left"/>
      <w:pPr>
        <w:ind w:left="720" w:hanging="360"/>
      </w:pPr>
      <w:rPr>
        <w:rFonts w:ascii="Symbol" w:eastAsiaTheme="minorHAns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227443F"/>
    <w:multiLevelType w:val="hybridMultilevel"/>
    <w:tmpl w:val="2CDC60C0"/>
    <w:lvl w:ilvl="0" w:tplc="2E3AB33A">
      <w:start w:val="1"/>
      <w:numFmt w:val="decimal"/>
      <w:lvlText w:val="%1."/>
      <w:lvlJc w:val="left"/>
      <w:pPr>
        <w:ind w:left="45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3D06E1"/>
    <w:multiLevelType w:val="hybridMultilevel"/>
    <w:tmpl w:val="90ACBF92"/>
    <w:lvl w:ilvl="0" w:tplc="3F96BE06">
      <w:start w:val="1"/>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4F42853"/>
    <w:multiLevelType w:val="multilevel"/>
    <w:tmpl w:val="22404020"/>
    <w:lvl w:ilvl="0">
      <w:start w:val="1"/>
      <w:numFmt w:val="decimal"/>
      <w:lvlText w:val="%1."/>
      <w:lvlJc w:val="left"/>
      <w:pPr>
        <w:ind w:left="720" w:hanging="360"/>
      </w:pPr>
      <w:rPr>
        <w:rFonts w:hint="default"/>
        <w:b/>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7737B95"/>
    <w:multiLevelType w:val="hybridMultilevel"/>
    <w:tmpl w:val="7E40EF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B43DAD"/>
    <w:multiLevelType w:val="hybridMultilevel"/>
    <w:tmpl w:val="45B81268"/>
    <w:lvl w:ilvl="0" w:tplc="C826E7D4">
      <w:start w:val="3"/>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9" w15:restartNumberingAfterBreak="0">
    <w:nsid w:val="73AA071B"/>
    <w:multiLevelType w:val="hybridMultilevel"/>
    <w:tmpl w:val="7884DF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8128FC"/>
    <w:multiLevelType w:val="hybridMultilevel"/>
    <w:tmpl w:val="B99889C0"/>
    <w:lvl w:ilvl="0" w:tplc="3704DC80">
      <w:start w:val="1"/>
      <w:numFmt w:val="decimal"/>
      <w:lvlText w:val="%1."/>
      <w:lvlJc w:val="left"/>
      <w:pPr>
        <w:ind w:left="420" w:hanging="360"/>
      </w:pPr>
      <w:rPr>
        <w:rFonts w:hint="default"/>
        <w:color w:val="000000" w:themeColor="text1"/>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1" w15:restartNumberingAfterBreak="0">
    <w:nsid w:val="77CE6FC1"/>
    <w:multiLevelType w:val="hybridMultilevel"/>
    <w:tmpl w:val="A6908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03355"/>
    <w:multiLevelType w:val="hybridMultilevel"/>
    <w:tmpl w:val="FD36B74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D2F3DE3"/>
    <w:multiLevelType w:val="multilevel"/>
    <w:tmpl w:val="1108E6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8C0A84"/>
    <w:multiLevelType w:val="multilevel"/>
    <w:tmpl w:val="E88E4E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35" w15:restartNumberingAfterBreak="0">
    <w:nsid w:val="7E903CDD"/>
    <w:multiLevelType w:val="hybridMultilevel"/>
    <w:tmpl w:val="C10A41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7"/>
  </w:num>
  <w:num w:numId="2">
    <w:abstractNumId w:val="9"/>
  </w:num>
  <w:num w:numId="3">
    <w:abstractNumId w:val="29"/>
  </w:num>
  <w:num w:numId="4">
    <w:abstractNumId w:val="18"/>
  </w:num>
  <w:num w:numId="5">
    <w:abstractNumId w:val="17"/>
  </w:num>
  <w:num w:numId="6">
    <w:abstractNumId w:val="0"/>
  </w:num>
  <w:num w:numId="7">
    <w:abstractNumId w:val="2"/>
  </w:num>
  <w:num w:numId="8">
    <w:abstractNumId w:val="32"/>
  </w:num>
  <w:num w:numId="9">
    <w:abstractNumId w:val="12"/>
  </w:num>
  <w:num w:numId="10">
    <w:abstractNumId w:val="16"/>
  </w:num>
  <w:num w:numId="11">
    <w:abstractNumId w:val="19"/>
  </w:num>
  <w:num w:numId="12">
    <w:abstractNumId w:val="21"/>
  </w:num>
  <w:num w:numId="13">
    <w:abstractNumId w:val="13"/>
  </w:num>
  <w:num w:numId="14">
    <w:abstractNumId w:val="7"/>
  </w:num>
  <w:num w:numId="15">
    <w:abstractNumId w:val="1"/>
  </w:num>
  <w:num w:numId="16">
    <w:abstractNumId w:val="5"/>
  </w:num>
  <w:num w:numId="17">
    <w:abstractNumId w:val="23"/>
  </w:num>
  <w:num w:numId="18">
    <w:abstractNumId w:val="3"/>
  </w:num>
  <w:num w:numId="19">
    <w:abstractNumId w:val="25"/>
  </w:num>
  <w:num w:numId="20">
    <w:abstractNumId w:val="11"/>
  </w:num>
  <w:num w:numId="21">
    <w:abstractNumId w:val="31"/>
  </w:num>
  <w:num w:numId="22">
    <w:abstractNumId w:val="34"/>
  </w:num>
  <w:num w:numId="23">
    <w:abstractNumId w:val="8"/>
  </w:num>
  <w:num w:numId="24">
    <w:abstractNumId w:val="26"/>
  </w:num>
  <w:num w:numId="25">
    <w:abstractNumId w:val="30"/>
  </w:num>
  <w:num w:numId="26">
    <w:abstractNumId w:val="4"/>
  </w:num>
  <w:num w:numId="27">
    <w:abstractNumId w:val="28"/>
  </w:num>
  <w:num w:numId="28">
    <w:abstractNumId w:val="35"/>
  </w:num>
  <w:num w:numId="29">
    <w:abstractNumId w:val="15"/>
  </w:num>
  <w:num w:numId="30">
    <w:abstractNumId w:val="14"/>
  </w:num>
  <w:num w:numId="31">
    <w:abstractNumId w:val="20"/>
  </w:num>
  <w:num w:numId="32">
    <w:abstractNumId w:val="6"/>
  </w:num>
  <w:num w:numId="33">
    <w:abstractNumId w:val="22"/>
  </w:num>
  <w:num w:numId="34">
    <w:abstractNumId w:val="10"/>
  </w:num>
  <w:num w:numId="35">
    <w:abstractNumId w:val="3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80E"/>
    <w:rsid w:val="0000099B"/>
    <w:rsid w:val="000040F4"/>
    <w:rsid w:val="00004D6F"/>
    <w:rsid w:val="00005F7C"/>
    <w:rsid w:val="0000637B"/>
    <w:rsid w:val="000064A8"/>
    <w:rsid w:val="00007F00"/>
    <w:rsid w:val="00010F90"/>
    <w:rsid w:val="000139FB"/>
    <w:rsid w:val="000145FE"/>
    <w:rsid w:val="000147AA"/>
    <w:rsid w:val="00015232"/>
    <w:rsid w:val="000167D8"/>
    <w:rsid w:val="00016A19"/>
    <w:rsid w:val="000170BF"/>
    <w:rsid w:val="0002039F"/>
    <w:rsid w:val="000210CB"/>
    <w:rsid w:val="000223F4"/>
    <w:rsid w:val="0002258B"/>
    <w:rsid w:val="00023D7E"/>
    <w:rsid w:val="000252CD"/>
    <w:rsid w:val="00025FBE"/>
    <w:rsid w:val="00026031"/>
    <w:rsid w:val="0003184C"/>
    <w:rsid w:val="00032423"/>
    <w:rsid w:val="000339FF"/>
    <w:rsid w:val="00033F2A"/>
    <w:rsid w:val="00034B93"/>
    <w:rsid w:val="000358F1"/>
    <w:rsid w:val="00036E7D"/>
    <w:rsid w:val="00036F85"/>
    <w:rsid w:val="000425A9"/>
    <w:rsid w:val="00042B3C"/>
    <w:rsid w:val="000438A7"/>
    <w:rsid w:val="000469B2"/>
    <w:rsid w:val="00046D71"/>
    <w:rsid w:val="00050A47"/>
    <w:rsid w:val="00051846"/>
    <w:rsid w:val="00051F91"/>
    <w:rsid w:val="000533FA"/>
    <w:rsid w:val="00053FF6"/>
    <w:rsid w:val="000546C8"/>
    <w:rsid w:val="000551BA"/>
    <w:rsid w:val="00055393"/>
    <w:rsid w:val="00056958"/>
    <w:rsid w:val="00057D6E"/>
    <w:rsid w:val="00060E38"/>
    <w:rsid w:val="00062CC8"/>
    <w:rsid w:val="0006377F"/>
    <w:rsid w:val="00064E60"/>
    <w:rsid w:val="0006625E"/>
    <w:rsid w:val="00066B2F"/>
    <w:rsid w:val="00070495"/>
    <w:rsid w:val="00070DD4"/>
    <w:rsid w:val="00070EF9"/>
    <w:rsid w:val="00070F89"/>
    <w:rsid w:val="00071B42"/>
    <w:rsid w:val="0007331C"/>
    <w:rsid w:val="000735A5"/>
    <w:rsid w:val="00073D73"/>
    <w:rsid w:val="00074821"/>
    <w:rsid w:val="00076058"/>
    <w:rsid w:val="00077B7E"/>
    <w:rsid w:val="000800A1"/>
    <w:rsid w:val="00082697"/>
    <w:rsid w:val="0008307F"/>
    <w:rsid w:val="00084137"/>
    <w:rsid w:val="0008576F"/>
    <w:rsid w:val="00086F86"/>
    <w:rsid w:val="0008720A"/>
    <w:rsid w:val="000914C4"/>
    <w:rsid w:val="000952D7"/>
    <w:rsid w:val="000A1095"/>
    <w:rsid w:val="000A10D0"/>
    <w:rsid w:val="000A1DB9"/>
    <w:rsid w:val="000A26B8"/>
    <w:rsid w:val="000A43B2"/>
    <w:rsid w:val="000A6D0F"/>
    <w:rsid w:val="000A7737"/>
    <w:rsid w:val="000A7BA4"/>
    <w:rsid w:val="000A7C8B"/>
    <w:rsid w:val="000B2029"/>
    <w:rsid w:val="000B2C1F"/>
    <w:rsid w:val="000B2FAD"/>
    <w:rsid w:val="000B6026"/>
    <w:rsid w:val="000B697C"/>
    <w:rsid w:val="000B6AFA"/>
    <w:rsid w:val="000C0299"/>
    <w:rsid w:val="000C06BF"/>
    <w:rsid w:val="000C136A"/>
    <w:rsid w:val="000C27E9"/>
    <w:rsid w:val="000C537A"/>
    <w:rsid w:val="000C5384"/>
    <w:rsid w:val="000D088C"/>
    <w:rsid w:val="000D194B"/>
    <w:rsid w:val="000D1C22"/>
    <w:rsid w:val="000D2EE0"/>
    <w:rsid w:val="000D31DF"/>
    <w:rsid w:val="000D38DE"/>
    <w:rsid w:val="000D420D"/>
    <w:rsid w:val="000D5332"/>
    <w:rsid w:val="000D55DD"/>
    <w:rsid w:val="000D5D82"/>
    <w:rsid w:val="000E0A71"/>
    <w:rsid w:val="000E0D4D"/>
    <w:rsid w:val="000E2909"/>
    <w:rsid w:val="000E3A2B"/>
    <w:rsid w:val="000E5978"/>
    <w:rsid w:val="000E5F30"/>
    <w:rsid w:val="000E6F78"/>
    <w:rsid w:val="000F06B5"/>
    <w:rsid w:val="000F296C"/>
    <w:rsid w:val="000F40EE"/>
    <w:rsid w:val="000F60DD"/>
    <w:rsid w:val="00100586"/>
    <w:rsid w:val="00102518"/>
    <w:rsid w:val="00103359"/>
    <w:rsid w:val="00103B4E"/>
    <w:rsid w:val="001046B1"/>
    <w:rsid w:val="00110F4A"/>
    <w:rsid w:val="00112F0D"/>
    <w:rsid w:val="00113A97"/>
    <w:rsid w:val="00113AB7"/>
    <w:rsid w:val="00113B13"/>
    <w:rsid w:val="00114944"/>
    <w:rsid w:val="00115540"/>
    <w:rsid w:val="00115978"/>
    <w:rsid w:val="0011727F"/>
    <w:rsid w:val="00117C58"/>
    <w:rsid w:val="00123288"/>
    <w:rsid w:val="0012494D"/>
    <w:rsid w:val="001253FB"/>
    <w:rsid w:val="00125FA8"/>
    <w:rsid w:val="00126229"/>
    <w:rsid w:val="00126781"/>
    <w:rsid w:val="00130054"/>
    <w:rsid w:val="001312EC"/>
    <w:rsid w:val="00131FB2"/>
    <w:rsid w:val="00132BD8"/>
    <w:rsid w:val="00133CDA"/>
    <w:rsid w:val="00134E28"/>
    <w:rsid w:val="0013540E"/>
    <w:rsid w:val="00140405"/>
    <w:rsid w:val="001405E9"/>
    <w:rsid w:val="001414DD"/>
    <w:rsid w:val="001453AA"/>
    <w:rsid w:val="00151349"/>
    <w:rsid w:val="00151778"/>
    <w:rsid w:val="00152E38"/>
    <w:rsid w:val="001545D1"/>
    <w:rsid w:val="001547CF"/>
    <w:rsid w:val="00154A68"/>
    <w:rsid w:val="0015508C"/>
    <w:rsid w:val="001603BD"/>
    <w:rsid w:val="00161277"/>
    <w:rsid w:val="0016136E"/>
    <w:rsid w:val="00161681"/>
    <w:rsid w:val="001623A7"/>
    <w:rsid w:val="001650AA"/>
    <w:rsid w:val="001664E7"/>
    <w:rsid w:val="00166AB4"/>
    <w:rsid w:val="0016789F"/>
    <w:rsid w:val="00167F17"/>
    <w:rsid w:val="00170AC0"/>
    <w:rsid w:val="00172A4E"/>
    <w:rsid w:val="0017300A"/>
    <w:rsid w:val="001740D5"/>
    <w:rsid w:val="00175EC4"/>
    <w:rsid w:val="00176F82"/>
    <w:rsid w:val="001771F0"/>
    <w:rsid w:val="0017730B"/>
    <w:rsid w:val="00180F7B"/>
    <w:rsid w:val="00181A26"/>
    <w:rsid w:val="00181CDB"/>
    <w:rsid w:val="00183598"/>
    <w:rsid w:val="00183811"/>
    <w:rsid w:val="00184CB3"/>
    <w:rsid w:val="00190450"/>
    <w:rsid w:val="00190AA2"/>
    <w:rsid w:val="00191930"/>
    <w:rsid w:val="0019298D"/>
    <w:rsid w:val="00193241"/>
    <w:rsid w:val="00193449"/>
    <w:rsid w:val="00197701"/>
    <w:rsid w:val="001A02AE"/>
    <w:rsid w:val="001A11B6"/>
    <w:rsid w:val="001A1257"/>
    <w:rsid w:val="001A1C07"/>
    <w:rsid w:val="001A4321"/>
    <w:rsid w:val="001A49F0"/>
    <w:rsid w:val="001A55F1"/>
    <w:rsid w:val="001A720C"/>
    <w:rsid w:val="001B0FC7"/>
    <w:rsid w:val="001B1C0E"/>
    <w:rsid w:val="001B3920"/>
    <w:rsid w:val="001B4AAF"/>
    <w:rsid w:val="001C0293"/>
    <w:rsid w:val="001C1280"/>
    <w:rsid w:val="001C16E4"/>
    <w:rsid w:val="001C2363"/>
    <w:rsid w:val="001C41C3"/>
    <w:rsid w:val="001C4D04"/>
    <w:rsid w:val="001C4FAA"/>
    <w:rsid w:val="001C63E6"/>
    <w:rsid w:val="001D05B4"/>
    <w:rsid w:val="001D0D41"/>
    <w:rsid w:val="001D1FD7"/>
    <w:rsid w:val="001D3C38"/>
    <w:rsid w:val="001D5710"/>
    <w:rsid w:val="001D5B6E"/>
    <w:rsid w:val="001E0444"/>
    <w:rsid w:val="001E165F"/>
    <w:rsid w:val="001E2938"/>
    <w:rsid w:val="001E5251"/>
    <w:rsid w:val="001E6160"/>
    <w:rsid w:val="001E66D8"/>
    <w:rsid w:val="001E7CE3"/>
    <w:rsid w:val="001F015C"/>
    <w:rsid w:val="001F2022"/>
    <w:rsid w:val="001F213D"/>
    <w:rsid w:val="001F2149"/>
    <w:rsid w:val="001F2FE6"/>
    <w:rsid w:val="001F3F05"/>
    <w:rsid w:val="001F40EC"/>
    <w:rsid w:val="001F40F0"/>
    <w:rsid w:val="001F45C4"/>
    <w:rsid w:val="001F4FC5"/>
    <w:rsid w:val="001F504D"/>
    <w:rsid w:val="001F586E"/>
    <w:rsid w:val="001F5CBF"/>
    <w:rsid w:val="001F7D7A"/>
    <w:rsid w:val="00201E61"/>
    <w:rsid w:val="002027DD"/>
    <w:rsid w:val="0020297A"/>
    <w:rsid w:val="00203D25"/>
    <w:rsid w:val="00205243"/>
    <w:rsid w:val="00205B06"/>
    <w:rsid w:val="00207112"/>
    <w:rsid w:val="00207576"/>
    <w:rsid w:val="00210F4D"/>
    <w:rsid w:val="00211908"/>
    <w:rsid w:val="0021202C"/>
    <w:rsid w:val="002129A8"/>
    <w:rsid w:val="00215639"/>
    <w:rsid w:val="00217D42"/>
    <w:rsid w:val="0022059A"/>
    <w:rsid w:val="00221BEE"/>
    <w:rsid w:val="002223E0"/>
    <w:rsid w:val="00222562"/>
    <w:rsid w:val="002238B1"/>
    <w:rsid w:val="00224A24"/>
    <w:rsid w:val="002252A6"/>
    <w:rsid w:val="00226871"/>
    <w:rsid w:val="00226BB3"/>
    <w:rsid w:val="00227D6E"/>
    <w:rsid w:val="0023025A"/>
    <w:rsid w:val="00230EE9"/>
    <w:rsid w:val="0023143F"/>
    <w:rsid w:val="00232864"/>
    <w:rsid w:val="002329A8"/>
    <w:rsid w:val="00233ACD"/>
    <w:rsid w:val="00234DB9"/>
    <w:rsid w:val="002351CB"/>
    <w:rsid w:val="00235803"/>
    <w:rsid w:val="002359AB"/>
    <w:rsid w:val="00237BDF"/>
    <w:rsid w:val="00241454"/>
    <w:rsid w:val="00243D9E"/>
    <w:rsid w:val="002469A3"/>
    <w:rsid w:val="002470A5"/>
    <w:rsid w:val="0024730F"/>
    <w:rsid w:val="00247B0B"/>
    <w:rsid w:val="00247D4D"/>
    <w:rsid w:val="00250EC6"/>
    <w:rsid w:val="00251106"/>
    <w:rsid w:val="0025111F"/>
    <w:rsid w:val="00252C60"/>
    <w:rsid w:val="00253C7D"/>
    <w:rsid w:val="002545EF"/>
    <w:rsid w:val="00256582"/>
    <w:rsid w:val="00256604"/>
    <w:rsid w:val="00262B84"/>
    <w:rsid w:val="00263F26"/>
    <w:rsid w:val="002642AD"/>
    <w:rsid w:val="00267B74"/>
    <w:rsid w:val="00272399"/>
    <w:rsid w:val="002772A4"/>
    <w:rsid w:val="00281A5D"/>
    <w:rsid w:val="00281AFD"/>
    <w:rsid w:val="002822DC"/>
    <w:rsid w:val="00291F6F"/>
    <w:rsid w:val="0029247D"/>
    <w:rsid w:val="002924BC"/>
    <w:rsid w:val="00292D8D"/>
    <w:rsid w:val="00293464"/>
    <w:rsid w:val="00294C54"/>
    <w:rsid w:val="0029518A"/>
    <w:rsid w:val="0029603A"/>
    <w:rsid w:val="0029798C"/>
    <w:rsid w:val="002A14D1"/>
    <w:rsid w:val="002A1BD5"/>
    <w:rsid w:val="002A2CE9"/>
    <w:rsid w:val="002A447B"/>
    <w:rsid w:val="002A472F"/>
    <w:rsid w:val="002A4B18"/>
    <w:rsid w:val="002A62E6"/>
    <w:rsid w:val="002A6827"/>
    <w:rsid w:val="002B008F"/>
    <w:rsid w:val="002B066D"/>
    <w:rsid w:val="002B298E"/>
    <w:rsid w:val="002B382C"/>
    <w:rsid w:val="002B53B0"/>
    <w:rsid w:val="002B591A"/>
    <w:rsid w:val="002B6CA0"/>
    <w:rsid w:val="002C062F"/>
    <w:rsid w:val="002C689B"/>
    <w:rsid w:val="002C6A12"/>
    <w:rsid w:val="002C6E3A"/>
    <w:rsid w:val="002C6E4D"/>
    <w:rsid w:val="002C7EB7"/>
    <w:rsid w:val="002D12E1"/>
    <w:rsid w:val="002D1F48"/>
    <w:rsid w:val="002D30E4"/>
    <w:rsid w:val="002D3B54"/>
    <w:rsid w:val="002D4370"/>
    <w:rsid w:val="002D4D77"/>
    <w:rsid w:val="002D5BF5"/>
    <w:rsid w:val="002D627C"/>
    <w:rsid w:val="002D6BA2"/>
    <w:rsid w:val="002D7210"/>
    <w:rsid w:val="002D7C56"/>
    <w:rsid w:val="002E3C86"/>
    <w:rsid w:val="002F080C"/>
    <w:rsid w:val="002F3412"/>
    <w:rsid w:val="002F3ED6"/>
    <w:rsid w:val="002F4423"/>
    <w:rsid w:val="002F4D69"/>
    <w:rsid w:val="002F54F5"/>
    <w:rsid w:val="002F7FF4"/>
    <w:rsid w:val="003001CD"/>
    <w:rsid w:val="003015C8"/>
    <w:rsid w:val="00303537"/>
    <w:rsid w:val="00303CB8"/>
    <w:rsid w:val="00303F87"/>
    <w:rsid w:val="0031483B"/>
    <w:rsid w:val="00314C26"/>
    <w:rsid w:val="00314EB9"/>
    <w:rsid w:val="00315396"/>
    <w:rsid w:val="003164BA"/>
    <w:rsid w:val="00316ADB"/>
    <w:rsid w:val="00317305"/>
    <w:rsid w:val="00320364"/>
    <w:rsid w:val="003205A0"/>
    <w:rsid w:val="0032123F"/>
    <w:rsid w:val="00321EED"/>
    <w:rsid w:val="003231A5"/>
    <w:rsid w:val="00323993"/>
    <w:rsid w:val="00324EF5"/>
    <w:rsid w:val="003256B8"/>
    <w:rsid w:val="00326A63"/>
    <w:rsid w:val="003272E7"/>
    <w:rsid w:val="00327A04"/>
    <w:rsid w:val="00333AD2"/>
    <w:rsid w:val="00334425"/>
    <w:rsid w:val="00334774"/>
    <w:rsid w:val="00334E87"/>
    <w:rsid w:val="00335296"/>
    <w:rsid w:val="003418E6"/>
    <w:rsid w:val="00341E00"/>
    <w:rsid w:val="003438E6"/>
    <w:rsid w:val="00347B8C"/>
    <w:rsid w:val="003536B5"/>
    <w:rsid w:val="0035491B"/>
    <w:rsid w:val="003570F5"/>
    <w:rsid w:val="00357687"/>
    <w:rsid w:val="00361809"/>
    <w:rsid w:val="00361888"/>
    <w:rsid w:val="0036630F"/>
    <w:rsid w:val="00366CC2"/>
    <w:rsid w:val="00370503"/>
    <w:rsid w:val="00372270"/>
    <w:rsid w:val="0037263F"/>
    <w:rsid w:val="0037376F"/>
    <w:rsid w:val="0037389A"/>
    <w:rsid w:val="00374665"/>
    <w:rsid w:val="00375E03"/>
    <w:rsid w:val="00376DC0"/>
    <w:rsid w:val="00381B35"/>
    <w:rsid w:val="00383E02"/>
    <w:rsid w:val="003844D3"/>
    <w:rsid w:val="003857E4"/>
    <w:rsid w:val="00385994"/>
    <w:rsid w:val="003868C8"/>
    <w:rsid w:val="003900A6"/>
    <w:rsid w:val="00392AE1"/>
    <w:rsid w:val="00392CCE"/>
    <w:rsid w:val="00393308"/>
    <w:rsid w:val="00394AEC"/>
    <w:rsid w:val="00394C44"/>
    <w:rsid w:val="0039532E"/>
    <w:rsid w:val="003979F2"/>
    <w:rsid w:val="003A0228"/>
    <w:rsid w:val="003A065A"/>
    <w:rsid w:val="003A0D41"/>
    <w:rsid w:val="003A151B"/>
    <w:rsid w:val="003A1551"/>
    <w:rsid w:val="003A3732"/>
    <w:rsid w:val="003A6353"/>
    <w:rsid w:val="003A6FDF"/>
    <w:rsid w:val="003A7A4D"/>
    <w:rsid w:val="003B1629"/>
    <w:rsid w:val="003B1638"/>
    <w:rsid w:val="003B1E83"/>
    <w:rsid w:val="003B2B5B"/>
    <w:rsid w:val="003B4612"/>
    <w:rsid w:val="003B4DE5"/>
    <w:rsid w:val="003B5D98"/>
    <w:rsid w:val="003B7CEB"/>
    <w:rsid w:val="003C0109"/>
    <w:rsid w:val="003C0391"/>
    <w:rsid w:val="003C0608"/>
    <w:rsid w:val="003C0C5D"/>
    <w:rsid w:val="003C1F53"/>
    <w:rsid w:val="003C1FCA"/>
    <w:rsid w:val="003C23FD"/>
    <w:rsid w:val="003C2934"/>
    <w:rsid w:val="003C3036"/>
    <w:rsid w:val="003C3A1C"/>
    <w:rsid w:val="003C3F84"/>
    <w:rsid w:val="003C6207"/>
    <w:rsid w:val="003C6B7C"/>
    <w:rsid w:val="003C77B7"/>
    <w:rsid w:val="003D0A02"/>
    <w:rsid w:val="003E13B3"/>
    <w:rsid w:val="003E2112"/>
    <w:rsid w:val="003E309F"/>
    <w:rsid w:val="003E31FF"/>
    <w:rsid w:val="003E35E0"/>
    <w:rsid w:val="003F03A6"/>
    <w:rsid w:val="003F1524"/>
    <w:rsid w:val="003F2AFF"/>
    <w:rsid w:val="003F3050"/>
    <w:rsid w:val="003F536C"/>
    <w:rsid w:val="003F55F2"/>
    <w:rsid w:val="003F63F9"/>
    <w:rsid w:val="003F7623"/>
    <w:rsid w:val="0040055A"/>
    <w:rsid w:val="00400CBC"/>
    <w:rsid w:val="00400ECD"/>
    <w:rsid w:val="00401F61"/>
    <w:rsid w:val="00402784"/>
    <w:rsid w:val="004030D1"/>
    <w:rsid w:val="00403879"/>
    <w:rsid w:val="00403A5D"/>
    <w:rsid w:val="0040508D"/>
    <w:rsid w:val="00405429"/>
    <w:rsid w:val="004060C3"/>
    <w:rsid w:val="00406947"/>
    <w:rsid w:val="00406A7D"/>
    <w:rsid w:val="00412D4A"/>
    <w:rsid w:val="00413DCA"/>
    <w:rsid w:val="004155E0"/>
    <w:rsid w:val="004155EC"/>
    <w:rsid w:val="004173F7"/>
    <w:rsid w:val="0042140C"/>
    <w:rsid w:val="00421EFE"/>
    <w:rsid w:val="00422EF2"/>
    <w:rsid w:val="00423FFB"/>
    <w:rsid w:val="004248D7"/>
    <w:rsid w:val="00424C53"/>
    <w:rsid w:val="00424F80"/>
    <w:rsid w:val="004250D4"/>
    <w:rsid w:val="004271D7"/>
    <w:rsid w:val="004278F3"/>
    <w:rsid w:val="0043018F"/>
    <w:rsid w:val="00430642"/>
    <w:rsid w:val="00430829"/>
    <w:rsid w:val="004325FA"/>
    <w:rsid w:val="00433254"/>
    <w:rsid w:val="00435E9F"/>
    <w:rsid w:val="004367FB"/>
    <w:rsid w:val="00436CF1"/>
    <w:rsid w:val="004409B2"/>
    <w:rsid w:val="00443667"/>
    <w:rsid w:val="00443ECC"/>
    <w:rsid w:val="00445198"/>
    <w:rsid w:val="0044567E"/>
    <w:rsid w:val="004470A4"/>
    <w:rsid w:val="00451E37"/>
    <w:rsid w:val="004524BD"/>
    <w:rsid w:val="004529A2"/>
    <w:rsid w:val="0045325A"/>
    <w:rsid w:val="004533CD"/>
    <w:rsid w:val="00454B58"/>
    <w:rsid w:val="0045617B"/>
    <w:rsid w:val="00457BE3"/>
    <w:rsid w:val="00460BB1"/>
    <w:rsid w:val="004628CE"/>
    <w:rsid w:val="00463D1C"/>
    <w:rsid w:val="00463E28"/>
    <w:rsid w:val="004643CD"/>
    <w:rsid w:val="004644F5"/>
    <w:rsid w:val="00465398"/>
    <w:rsid w:val="00467171"/>
    <w:rsid w:val="00470E77"/>
    <w:rsid w:val="00471FC7"/>
    <w:rsid w:val="00476DB6"/>
    <w:rsid w:val="004776E1"/>
    <w:rsid w:val="00477AFF"/>
    <w:rsid w:val="00480B3D"/>
    <w:rsid w:val="00482E25"/>
    <w:rsid w:val="00485D6E"/>
    <w:rsid w:val="00486216"/>
    <w:rsid w:val="0048751F"/>
    <w:rsid w:val="00487D81"/>
    <w:rsid w:val="00491CD8"/>
    <w:rsid w:val="004939CD"/>
    <w:rsid w:val="00494114"/>
    <w:rsid w:val="00494904"/>
    <w:rsid w:val="004949D9"/>
    <w:rsid w:val="004A0BC6"/>
    <w:rsid w:val="004A1986"/>
    <w:rsid w:val="004A1BE6"/>
    <w:rsid w:val="004A1F68"/>
    <w:rsid w:val="004A2BDF"/>
    <w:rsid w:val="004A3596"/>
    <w:rsid w:val="004A5453"/>
    <w:rsid w:val="004B02CA"/>
    <w:rsid w:val="004B2180"/>
    <w:rsid w:val="004B2C13"/>
    <w:rsid w:val="004B378C"/>
    <w:rsid w:val="004B421D"/>
    <w:rsid w:val="004B524B"/>
    <w:rsid w:val="004B6EAE"/>
    <w:rsid w:val="004B7602"/>
    <w:rsid w:val="004B7C76"/>
    <w:rsid w:val="004C1ACB"/>
    <w:rsid w:val="004C2BC1"/>
    <w:rsid w:val="004C39B6"/>
    <w:rsid w:val="004C5122"/>
    <w:rsid w:val="004C598E"/>
    <w:rsid w:val="004C7232"/>
    <w:rsid w:val="004C7F8B"/>
    <w:rsid w:val="004D0480"/>
    <w:rsid w:val="004D1878"/>
    <w:rsid w:val="004D22C8"/>
    <w:rsid w:val="004D2D20"/>
    <w:rsid w:val="004D38B6"/>
    <w:rsid w:val="004D5D35"/>
    <w:rsid w:val="004D6C86"/>
    <w:rsid w:val="004E35B8"/>
    <w:rsid w:val="004E4AFA"/>
    <w:rsid w:val="004E7E6E"/>
    <w:rsid w:val="004F0209"/>
    <w:rsid w:val="004F3C5B"/>
    <w:rsid w:val="004F5165"/>
    <w:rsid w:val="004F616D"/>
    <w:rsid w:val="004F655B"/>
    <w:rsid w:val="004F668F"/>
    <w:rsid w:val="0050085A"/>
    <w:rsid w:val="005014F8"/>
    <w:rsid w:val="005031D1"/>
    <w:rsid w:val="005038D2"/>
    <w:rsid w:val="0050416D"/>
    <w:rsid w:val="005062B6"/>
    <w:rsid w:val="00507F3F"/>
    <w:rsid w:val="00510422"/>
    <w:rsid w:val="00512ED2"/>
    <w:rsid w:val="00514811"/>
    <w:rsid w:val="005156FF"/>
    <w:rsid w:val="005160CA"/>
    <w:rsid w:val="005160E3"/>
    <w:rsid w:val="0052266E"/>
    <w:rsid w:val="00524A15"/>
    <w:rsid w:val="00524F9B"/>
    <w:rsid w:val="00525368"/>
    <w:rsid w:val="00527C7D"/>
    <w:rsid w:val="00530BAD"/>
    <w:rsid w:val="00530CC2"/>
    <w:rsid w:val="00533B53"/>
    <w:rsid w:val="005342C4"/>
    <w:rsid w:val="00536C26"/>
    <w:rsid w:val="00541779"/>
    <w:rsid w:val="005430F0"/>
    <w:rsid w:val="00543ABC"/>
    <w:rsid w:val="005447E4"/>
    <w:rsid w:val="00545572"/>
    <w:rsid w:val="00546AAD"/>
    <w:rsid w:val="00546BB0"/>
    <w:rsid w:val="00550C58"/>
    <w:rsid w:val="00552455"/>
    <w:rsid w:val="00554C4E"/>
    <w:rsid w:val="00562662"/>
    <w:rsid w:val="00562EF3"/>
    <w:rsid w:val="005633F7"/>
    <w:rsid w:val="0056491F"/>
    <w:rsid w:val="00565202"/>
    <w:rsid w:val="005664F6"/>
    <w:rsid w:val="00566FA6"/>
    <w:rsid w:val="0057186D"/>
    <w:rsid w:val="00573F11"/>
    <w:rsid w:val="00574AB1"/>
    <w:rsid w:val="005769EA"/>
    <w:rsid w:val="005774D7"/>
    <w:rsid w:val="005778C6"/>
    <w:rsid w:val="00582840"/>
    <w:rsid w:val="0058284D"/>
    <w:rsid w:val="00582B84"/>
    <w:rsid w:val="0058382F"/>
    <w:rsid w:val="00583F10"/>
    <w:rsid w:val="00585000"/>
    <w:rsid w:val="00586EC6"/>
    <w:rsid w:val="005876F5"/>
    <w:rsid w:val="00590348"/>
    <w:rsid w:val="005923F5"/>
    <w:rsid w:val="00593B51"/>
    <w:rsid w:val="00595276"/>
    <w:rsid w:val="005959ED"/>
    <w:rsid w:val="00596A42"/>
    <w:rsid w:val="00596C65"/>
    <w:rsid w:val="00596D5E"/>
    <w:rsid w:val="005A2262"/>
    <w:rsid w:val="005A2F52"/>
    <w:rsid w:val="005A536B"/>
    <w:rsid w:val="005A7469"/>
    <w:rsid w:val="005A74AE"/>
    <w:rsid w:val="005A771C"/>
    <w:rsid w:val="005B0A4C"/>
    <w:rsid w:val="005B0C84"/>
    <w:rsid w:val="005B1608"/>
    <w:rsid w:val="005B18D7"/>
    <w:rsid w:val="005B3C4E"/>
    <w:rsid w:val="005B3D5F"/>
    <w:rsid w:val="005B5280"/>
    <w:rsid w:val="005B5ABC"/>
    <w:rsid w:val="005B6DB0"/>
    <w:rsid w:val="005B7D74"/>
    <w:rsid w:val="005B7E6B"/>
    <w:rsid w:val="005C11C0"/>
    <w:rsid w:val="005C1C05"/>
    <w:rsid w:val="005C1C20"/>
    <w:rsid w:val="005C2086"/>
    <w:rsid w:val="005C30D6"/>
    <w:rsid w:val="005C3230"/>
    <w:rsid w:val="005C364E"/>
    <w:rsid w:val="005C62C7"/>
    <w:rsid w:val="005D05B9"/>
    <w:rsid w:val="005D349E"/>
    <w:rsid w:val="005D59A1"/>
    <w:rsid w:val="005E30D5"/>
    <w:rsid w:val="005E3AB6"/>
    <w:rsid w:val="005E3D78"/>
    <w:rsid w:val="005E4143"/>
    <w:rsid w:val="005E43FE"/>
    <w:rsid w:val="005E502A"/>
    <w:rsid w:val="005E635E"/>
    <w:rsid w:val="005E6EC0"/>
    <w:rsid w:val="005F3BD6"/>
    <w:rsid w:val="005F3F0E"/>
    <w:rsid w:val="005F475B"/>
    <w:rsid w:val="005F4E6E"/>
    <w:rsid w:val="005F4F57"/>
    <w:rsid w:val="005F5DF2"/>
    <w:rsid w:val="005F6AF4"/>
    <w:rsid w:val="005F7410"/>
    <w:rsid w:val="005F78F0"/>
    <w:rsid w:val="00600DDC"/>
    <w:rsid w:val="00601BF7"/>
    <w:rsid w:val="00601E40"/>
    <w:rsid w:val="00601FF3"/>
    <w:rsid w:val="006037BE"/>
    <w:rsid w:val="0060472E"/>
    <w:rsid w:val="00604822"/>
    <w:rsid w:val="006063AB"/>
    <w:rsid w:val="006108E7"/>
    <w:rsid w:val="0061280E"/>
    <w:rsid w:val="00612945"/>
    <w:rsid w:val="00614E86"/>
    <w:rsid w:val="00615999"/>
    <w:rsid w:val="00621306"/>
    <w:rsid w:val="00622ACC"/>
    <w:rsid w:val="00622B2C"/>
    <w:rsid w:val="00622CB3"/>
    <w:rsid w:val="00623C4F"/>
    <w:rsid w:val="00624CC5"/>
    <w:rsid w:val="00626A96"/>
    <w:rsid w:val="0062746F"/>
    <w:rsid w:val="00627D6D"/>
    <w:rsid w:val="006309A5"/>
    <w:rsid w:val="006314BE"/>
    <w:rsid w:val="00633EB2"/>
    <w:rsid w:val="006355B6"/>
    <w:rsid w:val="006363E9"/>
    <w:rsid w:val="006369E6"/>
    <w:rsid w:val="006405C9"/>
    <w:rsid w:val="00640E61"/>
    <w:rsid w:val="00640F04"/>
    <w:rsid w:val="00643F95"/>
    <w:rsid w:val="00645C8C"/>
    <w:rsid w:val="00646D52"/>
    <w:rsid w:val="00646E83"/>
    <w:rsid w:val="00647B68"/>
    <w:rsid w:val="00650EEF"/>
    <w:rsid w:val="00652FEB"/>
    <w:rsid w:val="0065627C"/>
    <w:rsid w:val="00660DE7"/>
    <w:rsid w:val="006619D8"/>
    <w:rsid w:val="0066250A"/>
    <w:rsid w:val="00662DEA"/>
    <w:rsid w:val="006630E9"/>
    <w:rsid w:val="006648C0"/>
    <w:rsid w:val="00667ABA"/>
    <w:rsid w:val="00670040"/>
    <w:rsid w:val="0067032B"/>
    <w:rsid w:val="0067365B"/>
    <w:rsid w:val="00674FCA"/>
    <w:rsid w:val="006755D0"/>
    <w:rsid w:val="006774AD"/>
    <w:rsid w:val="00677E0D"/>
    <w:rsid w:val="0068029C"/>
    <w:rsid w:val="0068131B"/>
    <w:rsid w:val="00683630"/>
    <w:rsid w:val="006840BC"/>
    <w:rsid w:val="00686AAB"/>
    <w:rsid w:val="00687BD8"/>
    <w:rsid w:val="00690B04"/>
    <w:rsid w:val="00692654"/>
    <w:rsid w:val="0069319C"/>
    <w:rsid w:val="0069445C"/>
    <w:rsid w:val="00694C40"/>
    <w:rsid w:val="00695164"/>
    <w:rsid w:val="006959C0"/>
    <w:rsid w:val="00695FA0"/>
    <w:rsid w:val="0069758D"/>
    <w:rsid w:val="006979E3"/>
    <w:rsid w:val="006A4B1E"/>
    <w:rsid w:val="006A6285"/>
    <w:rsid w:val="006B243E"/>
    <w:rsid w:val="006B3965"/>
    <w:rsid w:val="006B3A34"/>
    <w:rsid w:val="006B4A7C"/>
    <w:rsid w:val="006B4A9A"/>
    <w:rsid w:val="006B53F6"/>
    <w:rsid w:val="006B5E5E"/>
    <w:rsid w:val="006B611E"/>
    <w:rsid w:val="006C3DF2"/>
    <w:rsid w:val="006C52DD"/>
    <w:rsid w:val="006C5C99"/>
    <w:rsid w:val="006C650F"/>
    <w:rsid w:val="006C74E6"/>
    <w:rsid w:val="006D0611"/>
    <w:rsid w:val="006D094B"/>
    <w:rsid w:val="006D5DDE"/>
    <w:rsid w:val="006D68BB"/>
    <w:rsid w:val="006E0867"/>
    <w:rsid w:val="006E69C4"/>
    <w:rsid w:val="006E711F"/>
    <w:rsid w:val="006E78EB"/>
    <w:rsid w:val="006F0783"/>
    <w:rsid w:val="006F0B2F"/>
    <w:rsid w:val="006F0CC5"/>
    <w:rsid w:val="006F4BB4"/>
    <w:rsid w:val="00702708"/>
    <w:rsid w:val="00702C2F"/>
    <w:rsid w:val="00703B4B"/>
    <w:rsid w:val="00704CBE"/>
    <w:rsid w:val="00705395"/>
    <w:rsid w:val="0070686D"/>
    <w:rsid w:val="007117DD"/>
    <w:rsid w:val="00712C26"/>
    <w:rsid w:val="00713796"/>
    <w:rsid w:val="00713FEE"/>
    <w:rsid w:val="00714A39"/>
    <w:rsid w:val="007153EC"/>
    <w:rsid w:val="00715B1D"/>
    <w:rsid w:val="007168D2"/>
    <w:rsid w:val="00716FC6"/>
    <w:rsid w:val="0071765F"/>
    <w:rsid w:val="0072118B"/>
    <w:rsid w:val="00723599"/>
    <w:rsid w:val="0072401C"/>
    <w:rsid w:val="00725263"/>
    <w:rsid w:val="007257A7"/>
    <w:rsid w:val="0072789D"/>
    <w:rsid w:val="00731010"/>
    <w:rsid w:val="007322E0"/>
    <w:rsid w:val="00734A88"/>
    <w:rsid w:val="007377B8"/>
    <w:rsid w:val="00737B83"/>
    <w:rsid w:val="007409E4"/>
    <w:rsid w:val="00742D93"/>
    <w:rsid w:val="00744677"/>
    <w:rsid w:val="00745015"/>
    <w:rsid w:val="00745107"/>
    <w:rsid w:val="007465F6"/>
    <w:rsid w:val="007469B9"/>
    <w:rsid w:val="00750F81"/>
    <w:rsid w:val="00753791"/>
    <w:rsid w:val="0075541C"/>
    <w:rsid w:val="00756955"/>
    <w:rsid w:val="00757D96"/>
    <w:rsid w:val="007635CD"/>
    <w:rsid w:val="007640AD"/>
    <w:rsid w:val="00771F32"/>
    <w:rsid w:val="007721FA"/>
    <w:rsid w:val="0077448C"/>
    <w:rsid w:val="00774660"/>
    <w:rsid w:val="00775378"/>
    <w:rsid w:val="00776C27"/>
    <w:rsid w:val="007773E4"/>
    <w:rsid w:val="00780349"/>
    <w:rsid w:val="00781013"/>
    <w:rsid w:val="00782539"/>
    <w:rsid w:val="007830ED"/>
    <w:rsid w:val="00784EF1"/>
    <w:rsid w:val="00785A03"/>
    <w:rsid w:val="0079018E"/>
    <w:rsid w:val="00791109"/>
    <w:rsid w:val="00792010"/>
    <w:rsid w:val="0079233B"/>
    <w:rsid w:val="00794312"/>
    <w:rsid w:val="00795195"/>
    <w:rsid w:val="00796DDB"/>
    <w:rsid w:val="007A2B92"/>
    <w:rsid w:val="007A488F"/>
    <w:rsid w:val="007A5CA1"/>
    <w:rsid w:val="007A6331"/>
    <w:rsid w:val="007A6F06"/>
    <w:rsid w:val="007A6FC9"/>
    <w:rsid w:val="007A7436"/>
    <w:rsid w:val="007B31B9"/>
    <w:rsid w:val="007B3A83"/>
    <w:rsid w:val="007B3BB4"/>
    <w:rsid w:val="007B5062"/>
    <w:rsid w:val="007B58DB"/>
    <w:rsid w:val="007B6DF5"/>
    <w:rsid w:val="007B7A25"/>
    <w:rsid w:val="007C071F"/>
    <w:rsid w:val="007C1CD1"/>
    <w:rsid w:val="007C2DD9"/>
    <w:rsid w:val="007C355D"/>
    <w:rsid w:val="007C39FF"/>
    <w:rsid w:val="007C567B"/>
    <w:rsid w:val="007C64BC"/>
    <w:rsid w:val="007C6825"/>
    <w:rsid w:val="007C6F77"/>
    <w:rsid w:val="007D2F10"/>
    <w:rsid w:val="007D7535"/>
    <w:rsid w:val="007E0386"/>
    <w:rsid w:val="007E1157"/>
    <w:rsid w:val="007E28A3"/>
    <w:rsid w:val="007E2CBF"/>
    <w:rsid w:val="007E3D53"/>
    <w:rsid w:val="007E40D5"/>
    <w:rsid w:val="007E4E35"/>
    <w:rsid w:val="007E6755"/>
    <w:rsid w:val="007E7D6F"/>
    <w:rsid w:val="007F599D"/>
    <w:rsid w:val="007F776C"/>
    <w:rsid w:val="007F7D9F"/>
    <w:rsid w:val="00800E11"/>
    <w:rsid w:val="00801107"/>
    <w:rsid w:val="0080161B"/>
    <w:rsid w:val="0080327E"/>
    <w:rsid w:val="0080542B"/>
    <w:rsid w:val="00805AB5"/>
    <w:rsid w:val="00806823"/>
    <w:rsid w:val="008102BD"/>
    <w:rsid w:val="00810E13"/>
    <w:rsid w:val="00812AD4"/>
    <w:rsid w:val="008134C5"/>
    <w:rsid w:val="008134E3"/>
    <w:rsid w:val="00813C75"/>
    <w:rsid w:val="00814482"/>
    <w:rsid w:val="00815161"/>
    <w:rsid w:val="008210CB"/>
    <w:rsid w:val="00822BC6"/>
    <w:rsid w:val="00822DF2"/>
    <w:rsid w:val="00823C4C"/>
    <w:rsid w:val="00830ACE"/>
    <w:rsid w:val="00830BB1"/>
    <w:rsid w:val="00830D68"/>
    <w:rsid w:val="00830E60"/>
    <w:rsid w:val="00831B02"/>
    <w:rsid w:val="00833872"/>
    <w:rsid w:val="00834986"/>
    <w:rsid w:val="008353F7"/>
    <w:rsid w:val="00835CA9"/>
    <w:rsid w:val="0084408E"/>
    <w:rsid w:val="00847058"/>
    <w:rsid w:val="008511FE"/>
    <w:rsid w:val="0085156D"/>
    <w:rsid w:val="00851BF5"/>
    <w:rsid w:val="00852B38"/>
    <w:rsid w:val="0085498E"/>
    <w:rsid w:val="00854E10"/>
    <w:rsid w:val="00854EEB"/>
    <w:rsid w:val="00860163"/>
    <w:rsid w:val="008625E7"/>
    <w:rsid w:val="008646A0"/>
    <w:rsid w:val="00864A7B"/>
    <w:rsid w:val="008654CD"/>
    <w:rsid w:val="00865FDF"/>
    <w:rsid w:val="00867253"/>
    <w:rsid w:val="008675A8"/>
    <w:rsid w:val="00867AC8"/>
    <w:rsid w:val="0087117C"/>
    <w:rsid w:val="00871FE5"/>
    <w:rsid w:val="0087385D"/>
    <w:rsid w:val="008740AC"/>
    <w:rsid w:val="00874327"/>
    <w:rsid w:val="00874491"/>
    <w:rsid w:val="0087570A"/>
    <w:rsid w:val="00876819"/>
    <w:rsid w:val="00876F27"/>
    <w:rsid w:val="00877171"/>
    <w:rsid w:val="0088081C"/>
    <w:rsid w:val="00882E91"/>
    <w:rsid w:val="00883539"/>
    <w:rsid w:val="008870B0"/>
    <w:rsid w:val="008917A6"/>
    <w:rsid w:val="00892B68"/>
    <w:rsid w:val="008934F4"/>
    <w:rsid w:val="008936B7"/>
    <w:rsid w:val="0089634D"/>
    <w:rsid w:val="00897FBB"/>
    <w:rsid w:val="008A0E15"/>
    <w:rsid w:val="008A1D72"/>
    <w:rsid w:val="008A2060"/>
    <w:rsid w:val="008A2097"/>
    <w:rsid w:val="008A3E6B"/>
    <w:rsid w:val="008A4C17"/>
    <w:rsid w:val="008A5AE9"/>
    <w:rsid w:val="008A5E4A"/>
    <w:rsid w:val="008A6695"/>
    <w:rsid w:val="008A6B1B"/>
    <w:rsid w:val="008B1D26"/>
    <w:rsid w:val="008B5E5F"/>
    <w:rsid w:val="008B76B5"/>
    <w:rsid w:val="008B7F34"/>
    <w:rsid w:val="008C037A"/>
    <w:rsid w:val="008C064E"/>
    <w:rsid w:val="008C06BB"/>
    <w:rsid w:val="008C176A"/>
    <w:rsid w:val="008C390E"/>
    <w:rsid w:val="008C62A6"/>
    <w:rsid w:val="008D057A"/>
    <w:rsid w:val="008D0B4E"/>
    <w:rsid w:val="008D1AD5"/>
    <w:rsid w:val="008D2255"/>
    <w:rsid w:val="008D562D"/>
    <w:rsid w:val="008D6351"/>
    <w:rsid w:val="008D6585"/>
    <w:rsid w:val="008D675E"/>
    <w:rsid w:val="008D79EA"/>
    <w:rsid w:val="008E0F47"/>
    <w:rsid w:val="008E301E"/>
    <w:rsid w:val="008E3DAC"/>
    <w:rsid w:val="008E4970"/>
    <w:rsid w:val="008E5FB6"/>
    <w:rsid w:val="008E78F4"/>
    <w:rsid w:val="008F20AB"/>
    <w:rsid w:val="008F313B"/>
    <w:rsid w:val="008F397C"/>
    <w:rsid w:val="008F51F3"/>
    <w:rsid w:val="008F52D7"/>
    <w:rsid w:val="008F5940"/>
    <w:rsid w:val="008F7EE8"/>
    <w:rsid w:val="00900839"/>
    <w:rsid w:val="0090162C"/>
    <w:rsid w:val="00903207"/>
    <w:rsid w:val="00903AA1"/>
    <w:rsid w:val="00911241"/>
    <w:rsid w:val="00911FBC"/>
    <w:rsid w:val="0091287F"/>
    <w:rsid w:val="00912C67"/>
    <w:rsid w:val="00914CFC"/>
    <w:rsid w:val="0091717B"/>
    <w:rsid w:val="00917850"/>
    <w:rsid w:val="00920479"/>
    <w:rsid w:val="009209A1"/>
    <w:rsid w:val="00922055"/>
    <w:rsid w:val="00924AB4"/>
    <w:rsid w:val="009254E5"/>
    <w:rsid w:val="009262FB"/>
    <w:rsid w:val="00931791"/>
    <w:rsid w:val="009337DC"/>
    <w:rsid w:val="00935227"/>
    <w:rsid w:val="0093622E"/>
    <w:rsid w:val="009402A2"/>
    <w:rsid w:val="00940F27"/>
    <w:rsid w:val="009413FC"/>
    <w:rsid w:val="009415E3"/>
    <w:rsid w:val="00942AC2"/>
    <w:rsid w:val="00943CBE"/>
    <w:rsid w:val="00944B5E"/>
    <w:rsid w:val="009457F2"/>
    <w:rsid w:val="00946C1F"/>
    <w:rsid w:val="00947000"/>
    <w:rsid w:val="00947696"/>
    <w:rsid w:val="00951B18"/>
    <w:rsid w:val="0095220C"/>
    <w:rsid w:val="00952A7C"/>
    <w:rsid w:val="00952AE7"/>
    <w:rsid w:val="00953DE0"/>
    <w:rsid w:val="00953F39"/>
    <w:rsid w:val="0095455F"/>
    <w:rsid w:val="00956EDD"/>
    <w:rsid w:val="00957573"/>
    <w:rsid w:val="00963FE1"/>
    <w:rsid w:val="00965815"/>
    <w:rsid w:val="00967218"/>
    <w:rsid w:val="009701CE"/>
    <w:rsid w:val="00973825"/>
    <w:rsid w:val="00974A87"/>
    <w:rsid w:val="00974CB2"/>
    <w:rsid w:val="00975448"/>
    <w:rsid w:val="009768C0"/>
    <w:rsid w:val="00976CE9"/>
    <w:rsid w:val="009803F0"/>
    <w:rsid w:val="0098156B"/>
    <w:rsid w:val="009818BF"/>
    <w:rsid w:val="00981C8B"/>
    <w:rsid w:val="009829CF"/>
    <w:rsid w:val="00982B45"/>
    <w:rsid w:val="00982D20"/>
    <w:rsid w:val="00982FE8"/>
    <w:rsid w:val="009836C2"/>
    <w:rsid w:val="00984540"/>
    <w:rsid w:val="009847A8"/>
    <w:rsid w:val="00984C0E"/>
    <w:rsid w:val="009855B5"/>
    <w:rsid w:val="00985B29"/>
    <w:rsid w:val="00985DAC"/>
    <w:rsid w:val="009861D7"/>
    <w:rsid w:val="00990958"/>
    <w:rsid w:val="00991025"/>
    <w:rsid w:val="009910A0"/>
    <w:rsid w:val="00995C08"/>
    <w:rsid w:val="00997A73"/>
    <w:rsid w:val="009A0338"/>
    <w:rsid w:val="009A0729"/>
    <w:rsid w:val="009A1239"/>
    <w:rsid w:val="009A23D3"/>
    <w:rsid w:val="009A342D"/>
    <w:rsid w:val="009A443A"/>
    <w:rsid w:val="009A4942"/>
    <w:rsid w:val="009A5084"/>
    <w:rsid w:val="009A53DC"/>
    <w:rsid w:val="009A64C9"/>
    <w:rsid w:val="009A6CE6"/>
    <w:rsid w:val="009A7B53"/>
    <w:rsid w:val="009A7F28"/>
    <w:rsid w:val="009B1A12"/>
    <w:rsid w:val="009B26BB"/>
    <w:rsid w:val="009B2CBC"/>
    <w:rsid w:val="009B303B"/>
    <w:rsid w:val="009B41E1"/>
    <w:rsid w:val="009B4236"/>
    <w:rsid w:val="009B4B65"/>
    <w:rsid w:val="009B4BDD"/>
    <w:rsid w:val="009B5A20"/>
    <w:rsid w:val="009B647A"/>
    <w:rsid w:val="009B669B"/>
    <w:rsid w:val="009B7068"/>
    <w:rsid w:val="009C0EAA"/>
    <w:rsid w:val="009C1238"/>
    <w:rsid w:val="009C1F92"/>
    <w:rsid w:val="009C2E46"/>
    <w:rsid w:val="009C3381"/>
    <w:rsid w:val="009C3E33"/>
    <w:rsid w:val="009C56F8"/>
    <w:rsid w:val="009C6616"/>
    <w:rsid w:val="009C6D14"/>
    <w:rsid w:val="009C7FFC"/>
    <w:rsid w:val="009D0FC1"/>
    <w:rsid w:val="009D18C5"/>
    <w:rsid w:val="009D2BBC"/>
    <w:rsid w:val="009D3017"/>
    <w:rsid w:val="009D32F7"/>
    <w:rsid w:val="009D34B2"/>
    <w:rsid w:val="009D3A42"/>
    <w:rsid w:val="009D40B2"/>
    <w:rsid w:val="009E21CA"/>
    <w:rsid w:val="009E2D08"/>
    <w:rsid w:val="009E4CB8"/>
    <w:rsid w:val="009E5DE7"/>
    <w:rsid w:val="009E6864"/>
    <w:rsid w:val="009E722E"/>
    <w:rsid w:val="009F0506"/>
    <w:rsid w:val="009F0BA7"/>
    <w:rsid w:val="009F1370"/>
    <w:rsid w:val="009F1B0C"/>
    <w:rsid w:val="009F3279"/>
    <w:rsid w:val="009F3650"/>
    <w:rsid w:val="009F3F6D"/>
    <w:rsid w:val="009F4095"/>
    <w:rsid w:val="009F668C"/>
    <w:rsid w:val="00A00F8F"/>
    <w:rsid w:val="00A01EF1"/>
    <w:rsid w:val="00A02CB9"/>
    <w:rsid w:val="00A04626"/>
    <w:rsid w:val="00A049F3"/>
    <w:rsid w:val="00A05BDD"/>
    <w:rsid w:val="00A06577"/>
    <w:rsid w:val="00A06B05"/>
    <w:rsid w:val="00A10866"/>
    <w:rsid w:val="00A1155D"/>
    <w:rsid w:val="00A123B0"/>
    <w:rsid w:val="00A13BEE"/>
    <w:rsid w:val="00A14341"/>
    <w:rsid w:val="00A15446"/>
    <w:rsid w:val="00A162DC"/>
    <w:rsid w:val="00A20629"/>
    <w:rsid w:val="00A21931"/>
    <w:rsid w:val="00A22DF5"/>
    <w:rsid w:val="00A22F3C"/>
    <w:rsid w:val="00A23A80"/>
    <w:rsid w:val="00A248DA"/>
    <w:rsid w:val="00A26162"/>
    <w:rsid w:val="00A264C7"/>
    <w:rsid w:val="00A3393C"/>
    <w:rsid w:val="00A4033E"/>
    <w:rsid w:val="00A41E1E"/>
    <w:rsid w:val="00A4238F"/>
    <w:rsid w:val="00A428EB"/>
    <w:rsid w:val="00A43BAA"/>
    <w:rsid w:val="00A4402A"/>
    <w:rsid w:val="00A44341"/>
    <w:rsid w:val="00A445AD"/>
    <w:rsid w:val="00A44864"/>
    <w:rsid w:val="00A458E4"/>
    <w:rsid w:val="00A47BF7"/>
    <w:rsid w:val="00A47E1E"/>
    <w:rsid w:val="00A5311A"/>
    <w:rsid w:val="00A53552"/>
    <w:rsid w:val="00A543C6"/>
    <w:rsid w:val="00A549A8"/>
    <w:rsid w:val="00A60DA9"/>
    <w:rsid w:val="00A63757"/>
    <w:rsid w:val="00A703A0"/>
    <w:rsid w:val="00A72027"/>
    <w:rsid w:val="00A72344"/>
    <w:rsid w:val="00A73138"/>
    <w:rsid w:val="00A74723"/>
    <w:rsid w:val="00A74DF2"/>
    <w:rsid w:val="00A77D5A"/>
    <w:rsid w:val="00A80C64"/>
    <w:rsid w:val="00A81D8F"/>
    <w:rsid w:val="00A840AA"/>
    <w:rsid w:val="00A84A92"/>
    <w:rsid w:val="00A84AB0"/>
    <w:rsid w:val="00A859F6"/>
    <w:rsid w:val="00A86668"/>
    <w:rsid w:val="00A86AA2"/>
    <w:rsid w:val="00A874A5"/>
    <w:rsid w:val="00A9047F"/>
    <w:rsid w:val="00A90C89"/>
    <w:rsid w:val="00A91A5E"/>
    <w:rsid w:val="00A922F2"/>
    <w:rsid w:val="00A92579"/>
    <w:rsid w:val="00A92EB7"/>
    <w:rsid w:val="00A93360"/>
    <w:rsid w:val="00A9348E"/>
    <w:rsid w:val="00A9564F"/>
    <w:rsid w:val="00A95E50"/>
    <w:rsid w:val="00A9791F"/>
    <w:rsid w:val="00A97A1F"/>
    <w:rsid w:val="00A97CB8"/>
    <w:rsid w:val="00AA0388"/>
    <w:rsid w:val="00AA0642"/>
    <w:rsid w:val="00AA09A9"/>
    <w:rsid w:val="00AA1000"/>
    <w:rsid w:val="00AA1A92"/>
    <w:rsid w:val="00AA1D45"/>
    <w:rsid w:val="00AA5D28"/>
    <w:rsid w:val="00AB11A4"/>
    <w:rsid w:val="00AB13C5"/>
    <w:rsid w:val="00AB5DB0"/>
    <w:rsid w:val="00AB757F"/>
    <w:rsid w:val="00AC160B"/>
    <w:rsid w:val="00AC1628"/>
    <w:rsid w:val="00AC1688"/>
    <w:rsid w:val="00AC2A1E"/>
    <w:rsid w:val="00AC34D9"/>
    <w:rsid w:val="00AC435A"/>
    <w:rsid w:val="00AC4615"/>
    <w:rsid w:val="00AC5D8E"/>
    <w:rsid w:val="00AD3EE2"/>
    <w:rsid w:val="00AD4D5C"/>
    <w:rsid w:val="00AD5DB1"/>
    <w:rsid w:val="00AD5E78"/>
    <w:rsid w:val="00AD691B"/>
    <w:rsid w:val="00AD754E"/>
    <w:rsid w:val="00AE0B41"/>
    <w:rsid w:val="00AE334A"/>
    <w:rsid w:val="00AE3F41"/>
    <w:rsid w:val="00AE587A"/>
    <w:rsid w:val="00AE6AC6"/>
    <w:rsid w:val="00AE7025"/>
    <w:rsid w:val="00AE7352"/>
    <w:rsid w:val="00AE7876"/>
    <w:rsid w:val="00AF1AC4"/>
    <w:rsid w:val="00AF4E3F"/>
    <w:rsid w:val="00AF7E25"/>
    <w:rsid w:val="00B0112C"/>
    <w:rsid w:val="00B019F0"/>
    <w:rsid w:val="00B0327B"/>
    <w:rsid w:val="00B03885"/>
    <w:rsid w:val="00B1049A"/>
    <w:rsid w:val="00B110E4"/>
    <w:rsid w:val="00B11822"/>
    <w:rsid w:val="00B118D4"/>
    <w:rsid w:val="00B12B84"/>
    <w:rsid w:val="00B16264"/>
    <w:rsid w:val="00B165C2"/>
    <w:rsid w:val="00B2033C"/>
    <w:rsid w:val="00B20863"/>
    <w:rsid w:val="00B20D51"/>
    <w:rsid w:val="00B21494"/>
    <w:rsid w:val="00B2240F"/>
    <w:rsid w:val="00B22A04"/>
    <w:rsid w:val="00B23346"/>
    <w:rsid w:val="00B24294"/>
    <w:rsid w:val="00B24DF1"/>
    <w:rsid w:val="00B2755D"/>
    <w:rsid w:val="00B319D1"/>
    <w:rsid w:val="00B33C3B"/>
    <w:rsid w:val="00B4065E"/>
    <w:rsid w:val="00B43F31"/>
    <w:rsid w:val="00B45FB8"/>
    <w:rsid w:val="00B4615A"/>
    <w:rsid w:val="00B47647"/>
    <w:rsid w:val="00B47984"/>
    <w:rsid w:val="00B51817"/>
    <w:rsid w:val="00B53344"/>
    <w:rsid w:val="00B53BC6"/>
    <w:rsid w:val="00B53D75"/>
    <w:rsid w:val="00B54015"/>
    <w:rsid w:val="00B548FD"/>
    <w:rsid w:val="00B56876"/>
    <w:rsid w:val="00B5691D"/>
    <w:rsid w:val="00B576A6"/>
    <w:rsid w:val="00B60710"/>
    <w:rsid w:val="00B60D87"/>
    <w:rsid w:val="00B61CF4"/>
    <w:rsid w:val="00B634C2"/>
    <w:rsid w:val="00B64E75"/>
    <w:rsid w:val="00B653D3"/>
    <w:rsid w:val="00B66669"/>
    <w:rsid w:val="00B67841"/>
    <w:rsid w:val="00B70C91"/>
    <w:rsid w:val="00B712B9"/>
    <w:rsid w:val="00B7524D"/>
    <w:rsid w:val="00B774CF"/>
    <w:rsid w:val="00B813C1"/>
    <w:rsid w:val="00B829A1"/>
    <w:rsid w:val="00B82B05"/>
    <w:rsid w:val="00B82F98"/>
    <w:rsid w:val="00B8311F"/>
    <w:rsid w:val="00B8330B"/>
    <w:rsid w:val="00B8474D"/>
    <w:rsid w:val="00B85609"/>
    <w:rsid w:val="00B86911"/>
    <w:rsid w:val="00B872E6"/>
    <w:rsid w:val="00B90D23"/>
    <w:rsid w:val="00B91702"/>
    <w:rsid w:val="00B92443"/>
    <w:rsid w:val="00B94A19"/>
    <w:rsid w:val="00BA02D9"/>
    <w:rsid w:val="00BA1E10"/>
    <w:rsid w:val="00BA3725"/>
    <w:rsid w:val="00BA46E6"/>
    <w:rsid w:val="00BA4752"/>
    <w:rsid w:val="00BA555D"/>
    <w:rsid w:val="00BA56B1"/>
    <w:rsid w:val="00BA7233"/>
    <w:rsid w:val="00BB0A6F"/>
    <w:rsid w:val="00BB0BDE"/>
    <w:rsid w:val="00BB140D"/>
    <w:rsid w:val="00BB2EE9"/>
    <w:rsid w:val="00BB37B5"/>
    <w:rsid w:val="00BB3ED8"/>
    <w:rsid w:val="00BB4146"/>
    <w:rsid w:val="00BB459A"/>
    <w:rsid w:val="00BB6F88"/>
    <w:rsid w:val="00BB727A"/>
    <w:rsid w:val="00BB7FEC"/>
    <w:rsid w:val="00BC0343"/>
    <w:rsid w:val="00BC1D49"/>
    <w:rsid w:val="00BC2C92"/>
    <w:rsid w:val="00BC725E"/>
    <w:rsid w:val="00BC78D5"/>
    <w:rsid w:val="00BD0E66"/>
    <w:rsid w:val="00BD1949"/>
    <w:rsid w:val="00BD465C"/>
    <w:rsid w:val="00BD6BA8"/>
    <w:rsid w:val="00BD71AA"/>
    <w:rsid w:val="00BD74E1"/>
    <w:rsid w:val="00BE028B"/>
    <w:rsid w:val="00BE1ADD"/>
    <w:rsid w:val="00BE3BD9"/>
    <w:rsid w:val="00BE3FCA"/>
    <w:rsid w:val="00BE4FB5"/>
    <w:rsid w:val="00BE5691"/>
    <w:rsid w:val="00BE5A2D"/>
    <w:rsid w:val="00BE5E32"/>
    <w:rsid w:val="00BE6380"/>
    <w:rsid w:val="00BE6D14"/>
    <w:rsid w:val="00BE7925"/>
    <w:rsid w:val="00BF13D0"/>
    <w:rsid w:val="00BF15B0"/>
    <w:rsid w:val="00BF1648"/>
    <w:rsid w:val="00BF1EFC"/>
    <w:rsid w:val="00BF766B"/>
    <w:rsid w:val="00C00AB7"/>
    <w:rsid w:val="00C014C8"/>
    <w:rsid w:val="00C0199B"/>
    <w:rsid w:val="00C034A0"/>
    <w:rsid w:val="00C04CAB"/>
    <w:rsid w:val="00C05292"/>
    <w:rsid w:val="00C054AE"/>
    <w:rsid w:val="00C05886"/>
    <w:rsid w:val="00C118B6"/>
    <w:rsid w:val="00C11F6D"/>
    <w:rsid w:val="00C13922"/>
    <w:rsid w:val="00C14BD0"/>
    <w:rsid w:val="00C1594B"/>
    <w:rsid w:val="00C168ED"/>
    <w:rsid w:val="00C17A51"/>
    <w:rsid w:val="00C17D9E"/>
    <w:rsid w:val="00C2197A"/>
    <w:rsid w:val="00C21AA9"/>
    <w:rsid w:val="00C21D0F"/>
    <w:rsid w:val="00C22F38"/>
    <w:rsid w:val="00C23A54"/>
    <w:rsid w:val="00C243C3"/>
    <w:rsid w:val="00C260E0"/>
    <w:rsid w:val="00C27858"/>
    <w:rsid w:val="00C3103C"/>
    <w:rsid w:val="00C31D79"/>
    <w:rsid w:val="00C32089"/>
    <w:rsid w:val="00C33174"/>
    <w:rsid w:val="00C335C2"/>
    <w:rsid w:val="00C34E54"/>
    <w:rsid w:val="00C36BA3"/>
    <w:rsid w:val="00C37423"/>
    <w:rsid w:val="00C40A8B"/>
    <w:rsid w:val="00C419F9"/>
    <w:rsid w:val="00C42048"/>
    <w:rsid w:val="00C4234D"/>
    <w:rsid w:val="00C438C9"/>
    <w:rsid w:val="00C43B6A"/>
    <w:rsid w:val="00C46B6C"/>
    <w:rsid w:val="00C47191"/>
    <w:rsid w:val="00C4753B"/>
    <w:rsid w:val="00C475A4"/>
    <w:rsid w:val="00C47CBD"/>
    <w:rsid w:val="00C500EE"/>
    <w:rsid w:val="00C520AC"/>
    <w:rsid w:val="00C52129"/>
    <w:rsid w:val="00C521B1"/>
    <w:rsid w:val="00C53511"/>
    <w:rsid w:val="00C61650"/>
    <w:rsid w:val="00C6291D"/>
    <w:rsid w:val="00C64405"/>
    <w:rsid w:val="00C645A2"/>
    <w:rsid w:val="00C70DF2"/>
    <w:rsid w:val="00C719A8"/>
    <w:rsid w:val="00C72F59"/>
    <w:rsid w:val="00C74130"/>
    <w:rsid w:val="00C7605D"/>
    <w:rsid w:val="00C77349"/>
    <w:rsid w:val="00C81695"/>
    <w:rsid w:val="00C816B7"/>
    <w:rsid w:val="00C82267"/>
    <w:rsid w:val="00C8360D"/>
    <w:rsid w:val="00C857CF"/>
    <w:rsid w:val="00C858F0"/>
    <w:rsid w:val="00C86743"/>
    <w:rsid w:val="00C86BDE"/>
    <w:rsid w:val="00C87D1F"/>
    <w:rsid w:val="00C917A2"/>
    <w:rsid w:val="00C92B48"/>
    <w:rsid w:val="00C936CC"/>
    <w:rsid w:val="00C95EEE"/>
    <w:rsid w:val="00C96EA3"/>
    <w:rsid w:val="00C97244"/>
    <w:rsid w:val="00CA0526"/>
    <w:rsid w:val="00CA0A4D"/>
    <w:rsid w:val="00CA0F13"/>
    <w:rsid w:val="00CA1C9A"/>
    <w:rsid w:val="00CA1DBD"/>
    <w:rsid w:val="00CA24A8"/>
    <w:rsid w:val="00CA6DA5"/>
    <w:rsid w:val="00CB16BA"/>
    <w:rsid w:val="00CB1CC6"/>
    <w:rsid w:val="00CB20B5"/>
    <w:rsid w:val="00CB7230"/>
    <w:rsid w:val="00CB7718"/>
    <w:rsid w:val="00CC174D"/>
    <w:rsid w:val="00CC1D2B"/>
    <w:rsid w:val="00CC350B"/>
    <w:rsid w:val="00CC447E"/>
    <w:rsid w:val="00CD02EA"/>
    <w:rsid w:val="00CD10ED"/>
    <w:rsid w:val="00CD217C"/>
    <w:rsid w:val="00CD3AFF"/>
    <w:rsid w:val="00CD46C6"/>
    <w:rsid w:val="00CD586C"/>
    <w:rsid w:val="00CD7CAD"/>
    <w:rsid w:val="00CE3CEE"/>
    <w:rsid w:val="00CE4255"/>
    <w:rsid w:val="00CE47BA"/>
    <w:rsid w:val="00CE4DAC"/>
    <w:rsid w:val="00CE682B"/>
    <w:rsid w:val="00CF1C5D"/>
    <w:rsid w:val="00CF457B"/>
    <w:rsid w:val="00CF4E5B"/>
    <w:rsid w:val="00CF4E91"/>
    <w:rsid w:val="00CF4F75"/>
    <w:rsid w:val="00D0133A"/>
    <w:rsid w:val="00D015EB"/>
    <w:rsid w:val="00D01D6E"/>
    <w:rsid w:val="00D0220D"/>
    <w:rsid w:val="00D0599D"/>
    <w:rsid w:val="00D06B7E"/>
    <w:rsid w:val="00D13BBD"/>
    <w:rsid w:val="00D148F5"/>
    <w:rsid w:val="00D14BB1"/>
    <w:rsid w:val="00D16E88"/>
    <w:rsid w:val="00D21DF9"/>
    <w:rsid w:val="00D220BF"/>
    <w:rsid w:val="00D2403C"/>
    <w:rsid w:val="00D2478C"/>
    <w:rsid w:val="00D27633"/>
    <w:rsid w:val="00D27A06"/>
    <w:rsid w:val="00D316B2"/>
    <w:rsid w:val="00D31C7A"/>
    <w:rsid w:val="00D31DE1"/>
    <w:rsid w:val="00D32D08"/>
    <w:rsid w:val="00D349F3"/>
    <w:rsid w:val="00D35BD1"/>
    <w:rsid w:val="00D371F2"/>
    <w:rsid w:val="00D37715"/>
    <w:rsid w:val="00D408EC"/>
    <w:rsid w:val="00D40C5B"/>
    <w:rsid w:val="00D40E06"/>
    <w:rsid w:val="00D413E3"/>
    <w:rsid w:val="00D41626"/>
    <w:rsid w:val="00D47492"/>
    <w:rsid w:val="00D47742"/>
    <w:rsid w:val="00D5108B"/>
    <w:rsid w:val="00D51874"/>
    <w:rsid w:val="00D53278"/>
    <w:rsid w:val="00D535F2"/>
    <w:rsid w:val="00D57745"/>
    <w:rsid w:val="00D578FB"/>
    <w:rsid w:val="00D600DE"/>
    <w:rsid w:val="00D607CC"/>
    <w:rsid w:val="00D60B88"/>
    <w:rsid w:val="00D62EB4"/>
    <w:rsid w:val="00D63257"/>
    <w:rsid w:val="00D64582"/>
    <w:rsid w:val="00D7195F"/>
    <w:rsid w:val="00D71C6E"/>
    <w:rsid w:val="00D72664"/>
    <w:rsid w:val="00D73714"/>
    <w:rsid w:val="00D748D9"/>
    <w:rsid w:val="00D74D96"/>
    <w:rsid w:val="00D76A7E"/>
    <w:rsid w:val="00D81301"/>
    <w:rsid w:val="00D81818"/>
    <w:rsid w:val="00D81F38"/>
    <w:rsid w:val="00D82995"/>
    <w:rsid w:val="00D82CAA"/>
    <w:rsid w:val="00D83144"/>
    <w:rsid w:val="00D839F7"/>
    <w:rsid w:val="00D8559C"/>
    <w:rsid w:val="00D860FC"/>
    <w:rsid w:val="00D863B8"/>
    <w:rsid w:val="00D87E0A"/>
    <w:rsid w:val="00D9303C"/>
    <w:rsid w:val="00D932A2"/>
    <w:rsid w:val="00D93C79"/>
    <w:rsid w:val="00D94069"/>
    <w:rsid w:val="00D94EBC"/>
    <w:rsid w:val="00D95FDC"/>
    <w:rsid w:val="00D970BA"/>
    <w:rsid w:val="00DA1E1F"/>
    <w:rsid w:val="00DA2889"/>
    <w:rsid w:val="00DA32F1"/>
    <w:rsid w:val="00DA3B05"/>
    <w:rsid w:val="00DA3B57"/>
    <w:rsid w:val="00DA3CE8"/>
    <w:rsid w:val="00DA5D93"/>
    <w:rsid w:val="00DA5E69"/>
    <w:rsid w:val="00DB0838"/>
    <w:rsid w:val="00DB1930"/>
    <w:rsid w:val="00DB26BF"/>
    <w:rsid w:val="00DB38F7"/>
    <w:rsid w:val="00DB6983"/>
    <w:rsid w:val="00DB74D1"/>
    <w:rsid w:val="00DB74F5"/>
    <w:rsid w:val="00DB7FAF"/>
    <w:rsid w:val="00DC15F9"/>
    <w:rsid w:val="00DC1DCF"/>
    <w:rsid w:val="00DD2BCA"/>
    <w:rsid w:val="00DD4070"/>
    <w:rsid w:val="00DD6F15"/>
    <w:rsid w:val="00DE0EBA"/>
    <w:rsid w:val="00DE28BA"/>
    <w:rsid w:val="00DE366E"/>
    <w:rsid w:val="00DE4CCA"/>
    <w:rsid w:val="00DE6582"/>
    <w:rsid w:val="00DE6C9D"/>
    <w:rsid w:val="00DE708F"/>
    <w:rsid w:val="00DF0E3D"/>
    <w:rsid w:val="00DF4469"/>
    <w:rsid w:val="00DF4DC1"/>
    <w:rsid w:val="00DF59D6"/>
    <w:rsid w:val="00DF5EC6"/>
    <w:rsid w:val="00E0037C"/>
    <w:rsid w:val="00E00F40"/>
    <w:rsid w:val="00E012A2"/>
    <w:rsid w:val="00E01405"/>
    <w:rsid w:val="00E0160F"/>
    <w:rsid w:val="00E01AC1"/>
    <w:rsid w:val="00E020B4"/>
    <w:rsid w:val="00E0216A"/>
    <w:rsid w:val="00E02F63"/>
    <w:rsid w:val="00E04365"/>
    <w:rsid w:val="00E04798"/>
    <w:rsid w:val="00E05B42"/>
    <w:rsid w:val="00E10274"/>
    <w:rsid w:val="00E11C62"/>
    <w:rsid w:val="00E12EFD"/>
    <w:rsid w:val="00E139FE"/>
    <w:rsid w:val="00E14195"/>
    <w:rsid w:val="00E15F87"/>
    <w:rsid w:val="00E22B2D"/>
    <w:rsid w:val="00E23691"/>
    <w:rsid w:val="00E24FBC"/>
    <w:rsid w:val="00E27BDB"/>
    <w:rsid w:val="00E3167D"/>
    <w:rsid w:val="00E3370A"/>
    <w:rsid w:val="00E33B63"/>
    <w:rsid w:val="00E34661"/>
    <w:rsid w:val="00E37E9F"/>
    <w:rsid w:val="00E41A31"/>
    <w:rsid w:val="00E41F6F"/>
    <w:rsid w:val="00E421E4"/>
    <w:rsid w:val="00E4287C"/>
    <w:rsid w:val="00E4682D"/>
    <w:rsid w:val="00E469D5"/>
    <w:rsid w:val="00E475A9"/>
    <w:rsid w:val="00E50206"/>
    <w:rsid w:val="00E55C5D"/>
    <w:rsid w:val="00E614F2"/>
    <w:rsid w:val="00E617BE"/>
    <w:rsid w:val="00E61D5E"/>
    <w:rsid w:val="00E64744"/>
    <w:rsid w:val="00E65DFF"/>
    <w:rsid w:val="00E67E60"/>
    <w:rsid w:val="00E72BB7"/>
    <w:rsid w:val="00E734A9"/>
    <w:rsid w:val="00E73C62"/>
    <w:rsid w:val="00E73CCB"/>
    <w:rsid w:val="00E75272"/>
    <w:rsid w:val="00E76DFC"/>
    <w:rsid w:val="00E771DF"/>
    <w:rsid w:val="00E808F6"/>
    <w:rsid w:val="00E80C76"/>
    <w:rsid w:val="00E82A38"/>
    <w:rsid w:val="00E82B8B"/>
    <w:rsid w:val="00E82F88"/>
    <w:rsid w:val="00E859E8"/>
    <w:rsid w:val="00E85F3B"/>
    <w:rsid w:val="00E92D08"/>
    <w:rsid w:val="00E9425A"/>
    <w:rsid w:val="00E955E5"/>
    <w:rsid w:val="00E96AE6"/>
    <w:rsid w:val="00E97897"/>
    <w:rsid w:val="00E97B3D"/>
    <w:rsid w:val="00EA06B3"/>
    <w:rsid w:val="00EA1F5F"/>
    <w:rsid w:val="00EA4ACC"/>
    <w:rsid w:val="00EA63B6"/>
    <w:rsid w:val="00EB0C51"/>
    <w:rsid w:val="00EB1A5C"/>
    <w:rsid w:val="00EB1FA3"/>
    <w:rsid w:val="00EB2466"/>
    <w:rsid w:val="00EB249A"/>
    <w:rsid w:val="00EB25E1"/>
    <w:rsid w:val="00EB3970"/>
    <w:rsid w:val="00EB473D"/>
    <w:rsid w:val="00EB64DF"/>
    <w:rsid w:val="00EB6CB2"/>
    <w:rsid w:val="00EB7720"/>
    <w:rsid w:val="00EC1EC3"/>
    <w:rsid w:val="00EC28BB"/>
    <w:rsid w:val="00EC338C"/>
    <w:rsid w:val="00EC3738"/>
    <w:rsid w:val="00EC4929"/>
    <w:rsid w:val="00EC6DC3"/>
    <w:rsid w:val="00EC754D"/>
    <w:rsid w:val="00EE25CB"/>
    <w:rsid w:val="00EE6AD8"/>
    <w:rsid w:val="00EE7244"/>
    <w:rsid w:val="00EF1EC9"/>
    <w:rsid w:val="00EF1F0A"/>
    <w:rsid w:val="00EF3FF0"/>
    <w:rsid w:val="00EF45D8"/>
    <w:rsid w:val="00EF49C7"/>
    <w:rsid w:val="00EF6722"/>
    <w:rsid w:val="00EF7EE8"/>
    <w:rsid w:val="00F0093E"/>
    <w:rsid w:val="00F00A50"/>
    <w:rsid w:val="00F01359"/>
    <w:rsid w:val="00F02C26"/>
    <w:rsid w:val="00F035C5"/>
    <w:rsid w:val="00F04471"/>
    <w:rsid w:val="00F04DBA"/>
    <w:rsid w:val="00F06D0C"/>
    <w:rsid w:val="00F06F40"/>
    <w:rsid w:val="00F0746A"/>
    <w:rsid w:val="00F12337"/>
    <w:rsid w:val="00F1256F"/>
    <w:rsid w:val="00F174BD"/>
    <w:rsid w:val="00F20319"/>
    <w:rsid w:val="00F20AFA"/>
    <w:rsid w:val="00F21976"/>
    <w:rsid w:val="00F24254"/>
    <w:rsid w:val="00F2507B"/>
    <w:rsid w:val="00F25E71"/>
    <w:rsid w:val="00F27A02"/>
    <w:rsid w:val="00F32944"/>
    <w:rsid w:val="00F34431"/>
    <w:rsid w:val="00F3563C"/>
    <w:rsid w:val="00F35AF3"/>
    <w:rsid w:val="00F40E3B"/>
    <w:rsid w:val="00F429EA"/>
    <w:rsid w:val="00F42F52"/>
    <w:rsid w:val="00F448DC"/>
    <w:rsid w:val="00F45416"/>
    <w:rsid w:val="00F45E44"/>
    <w:rsid w:val="00F474DB"/>
    <w:rsid w:val="00F47508"/>
    <w:rsid w:val="00F475B4"/>
    <w:rsid w:val="00F51BE2"/>
    <w:rsid w:val="00F52F50"/>
    <w:rsid w:val="00F5417F"/>
    <w:rsid w:val="00F54F89"/>
    <w:rsid w:val="00F5621A"/>
    <w:rsid w:val="00F564DB"/>
    <w:rsid w:val="00F57F2D"/>
    <w:rsid w:val="00F60B8B"/>
    <w:rsid w:val="00F61322"/>
    <w:rsid w:val="00F62314"/>
    <w:rsid w:val="00F630E4"/>
    <w:rsid w:val="00F63503"/>
    <w:rsid w:val="00F63662"/>
    <w:rsid w:val="00F63934"/>
    <w:rsid w:val="00F64CB0"/>
    <w:rsid w:val="00F650E9"/>
    <w:rsid w:val="00F652FF"/>
    <w:rsid w:val="00F6609A"/>
    <w:rsid w:val="00F67EE1"/>
    <w:rsid w:val="00F70DD9"/>
    <w:rsid w:val="00F722A4"/>
    <w:rsid w:val="00F72BD1"/>
    <w:rsid w:val="00F72F9E"/>
    <w:rsid w:val="00F75EEC"/>
    <w:rsid w:val="00F76A75"/>
    <w:rsid w:val="00F7744D"/>
    <w:rsid w:val="00F7799E"/>
    <w:rsid w:val="00F80654"/>
    <w:rsid w:val="00F81ECE"/>
    <w:rsid w:val="00F8302A"/>
    <w:rsid w:val="00F84C77"/>
    <w:rsid w:val="00F85C87"/>
    <w:rsid w:val="00F8658C"/>
    <w:rsid w:val="00F86EA0"/>
    <w:rsid w:val="00F87349"/>
    <w:rsid w:val="00F913EE"/>
    <w:rsid w:val="00F91ECA"/>
    <w:rsid w:val="00F9288A"/>
    <w:rsid w:val="00F9789A"/>
    <w:rsid w:val="00F97E19"/>
    <w:rsid w:val="00FA05C5"/>
    <w:rsid w:val="00FA3D2D"/>
    <w:rsid w:val="00FA5100"/>
    <w:rsid w:val="00FA680E"/>
    <w:rsid w:val="00FA69F8"/>
    <w:rsid w:val="00FB1782"/>
    <w:rsid w:val="00FB58E2"/>
    <w:rsid w:val="00FB6E42"/>
    <w:rsid w:val="00FB7557"/>
    <w:rsid w:val="00FC2976"/>
    <w:rsid w:val="00FC4336"/>
    <w:rsid w:val="00FC5313"/>
    <w:rsid w:val="00FC716B"/>
    <w:rsid w:val="00FC7C86"/>
    <w:rsid w:val="00FD17C2"/>
    <w:rsid w:val="00FD2380"/>
    <w:rsid w:val="00FD2C64"/>
    <w:rsid w:val="00FD39C6"/>
    <w:rsid w:val="00FD4BB2"/>
    <w:rsid w:val="00FD5F51"/>
    <w:rsid w:val="00FE0C32"/>
    <w:rsid w:val="00FE3DDD"/>
    <w:rsid w:val="00FE5AD0"/>
    <w:rsid w:val="00FE6816"/>
    <w:rsid w:val="00FF03F4"/>
    <w:rsid w:val="00FF1B94"/>
    <w:rsid w:val="00FF3BE4"/>
    <w:rsid w:val="00FF43BC"/>
    <w:rsid w:val="00FF493D"/>
    <w:rsid w:val="00FF4BC8"/>
    <w:rsid w:val="00FF4F40"/>
    <w:rsid w:val="00FF5672"/>
    <w:rsid w:val="00FF648D"/>
    <w:rsid w:val="03F7066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2149"/>
  <w15:docId w15:val="{B8964501-B023-4DD0-B27B-25DDF327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661"/>
  </w:style>
  <w:style w:type="paragraph" w:styleId="Heading1">
    <w:name w:val="heading 1"/>
    <w:basedOn w:val="Normal"/>
    <w:next w:val="Normal"/>
    <w:link w:val="Heading1Char"/>
    <w:uiPriority w:val="9"/>
    <w:qFormat/>
    <w:rsid w:val="00E421E4"/>
    <w:pPr>
      <w:keepNext/>
      <w:keepLines/>
      <w:numPr>
        <w:numId w:val="2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21E4"/>
    <w:pPr>
      <w:keepNext/>
      <w:keepLines/>
      <w:numPr>
        <w:ilvl w:val="1"/>
        <w:numId w:val="2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21E4"/>
    <w:pPr>
      <w:keepNext/>
      <w:keepLines/>
      <w:numPr>
        <w:ilvl w:val="2"/>
        <w:numId w:val="2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21E4"/>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421E4"/>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421E4"/>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421E4"/>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421E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21E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E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0EAA"/>
  </w:style>
  <w:style w:type="paragraph" w:styleId="Footer">
    <w:name w:val="footer"/>
    <w:basedOn w:val="Normal"/>
    <w:link w:val="FooterChar"/>
    <w:uiPriority w:val="99"/>
    <w:unhideWhenUsed/>
    <w:rsid w:val="009C0E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0EAA"/>
  </w:style>
  <w:style w:type="table" w:styleId="TableGrid">
    <w:name w:val="Table Grid"/>
    <w:basedOn w:val="TableNormal"/>
    <w:uiPriority w:val="39"/>
    <w:rsid w:val="00E34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661"/>
    <w:pPr>
      <w:ind w:left="720"/>
      <w:contextualSpacing/>
    </w:pPr>
  </w:style>
  <w:style w:type="character" w:styleId="Hyperlink">
    <w:name w:val="Hyperlink"/>
    <w:basedOn w:val="DefaultParagraphFont"/>
    <w:uiPriority w:val="99"/>
    <w:unhideWhenUsed/>
    <w:rsid w:val="006037BE"/>
    <w:rPr>
      <w:color w:val="0563C1" w:themeColor="hyperlink"/>
      <w:u w:val="single"/>
    </w:rPr>
  </w:style>
  <w:style w:type="character" w:customStyle="1" w:styleId="UnresolvedMention1">
    <w:name w:val="Unresolved Mention1"/>
    <w:basedOn w:val="DefaultParagraphFont"/>
    <w:uiPriority w:val="99"/>
    <w:semiHidden/>
    <w:unhideWhenUsed/>
    <w:rsid w:val="00C33174"/>
    <w:rPr>
      <w:color w:val="605E5C"/>
      <w:shd w:val="clear" w:color="auto" w:fill="E1DFDD"/>
    </w:rPr>
  </w:style>
  <w:style w:type="character" w:customStyle="1" w:styleId="Heading1Char">
    <w:name w:val="Heading 1 Char"/>
    <w:basedOn w:val="DefaultParagraphFont"/>
    <w:link w:val="Heading1"/>
    <w:uiPriority w:val="9"/>
    <w:rsid w:val="00E421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21E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21E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421E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421E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421E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421E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421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21E4"/>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unhideWhenUsed/>
    <w:rsid w:val="003A1551"/>
    <w:rPr>
      <w:sz w:val="16"/>
      <w:szCs w:val="16"/>
    </w:rPr>
  </w:style>
  <w:style w:type="paragraph" w:styleId="CommentText">
    <w:name w:val="annotation text"/>
    <w:basedOn w:val="Normal"/>
    <w:link w:val="CommentTextChar"/>
    <w:semiHidden/>
    <w:unhideWhenUsed/>
    <w:rsid w:val="003A1551"/>
    <w:pPr>
      <w:spacing w:line="240" w:lineRule="auto"/>
    </w:pPr>
    <w:rPr>
      <w:sz w:val="20"/>
      <w:szCs w:val="20"/>
    </w:rPr>
  </w:style>
  <w:style w:type="character" w:customStyle="1" w:styleId="CommentTextChar">
    <w:name w:val="Comment Text Char"/>
    <w:basedOn w:val="DefaultParagraphFont"/>
    <w:link w:val="CommentText"/>
    <w:semiHidden/>
    <w:rsid w:val="003A1551"/>
    <w:rPr>
      <w:sz w:val="20"/>
      <w:szCs w:val="20"/>
    </w:rPr>
  </w:style>
  <w:style w:type="paragraph" w:styleId="CommentSubject">
    <w:name w:val="annotation subject"/>
    <w:basedOn w:val="CommentText"/>
    <w:next w:val="CommentText"/>
    <w:link w:val="CommentSubjectChar"/>
    <w:uiPriority w:val="99"/>
    <w:semiHidden/>
    <w:unhideWhenUsed/>
    <w:rsid w:val="003A1551"/>
    <w:rPr>
      <w:b/>
      <w:bCs/>
    </w:rPr>
  </w:style>
  <w:style w:type="character" w:customStyle="1" w:styleId="CommentSubjectChar">
    <w:name w:val="Comment Subject Char"/>
    <w:basedOn w:val="CommentTextChar"/>
    <w:link w:val="CommentSubject"/>
    <w:uiPriority w:val="99"/>
    <w:semiHidden/>
    <w:rsid w:val="003A1551"/>
    <w:rPr>
      <w:b/>
      <w:bCs/>
      <w:sz w:val="20"/>
      <w:szCs w:val="20"/>
    </w:rPr>
  </w:style>
  <w:style w:type="paragraph" w:styleId="BalloonText">
    <w:name w:val="Balloon Text"/>
    <w:basedOn w:val="Normal"/>
    <w:link w:val="BalloonTextChar"/>
    <w:uiPriority w:val="99"/>
    <w:semiHidden/>
    <w:unhideWhenUsed/>
    <w:rsid w:val="003A1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551"/>
    <w:rPr>
      <w:rFonts w:ascii="Segoe UI" w:hAnsi="Segoe UI" w:cs="Segoe UI"/>
      <w:sz w:val="18"/>
      <w:szCs w:val="18"/>
    </w:rPr>
  </w:style>
  <w:style w:type="character" w:styleId="UnresolvedMention">
    <w:name w:val="Unresolved Mention"/>
    <w:basedOn w:val="DefaultParagraphFont"/>
    <w:uiPriority w:val="99"/>
    <w:semiHidden/>
    <w:unhideWhenUsed/>
    <w:rsid w:val="00203D25"/>
    <w:rPr>
      <w:color w:val="605E5C"/>
      <w:shd w:val="clear" w:color="auto" w:fill="E1DFDD"/>
    </w:rPr>
  </w:style>
  <w:style w:type="paragraph" w:styleId="Caption">
    <w:name w:val="caption"/>
    <w:basedOn w:val="Normal"/>
    <w:next w:val="Normal"/>
    <w:uiPriority w:val="35"/>
    <w:unhideWhenUsed/>
    <w:qFormat/>
    <w:rsid w:val="00EA1F5F"/>
    <w:pPr>
      <w:spacing w:after="200" w:line="240" w:lineRule="auto"/>
    </w:pPr>
    <w:rPr>
      <w:i/>
      <w:iCs/>
      <w:color w:val="44546A" w:themeColor="text2"/>
      <w:sz w:val="18"/>
      <w:szCs w:val="18"/>
    </w:rPr>
  </w:style>
  <w:style w:type="paragraph" w:customStyle="1" w:styleId="Default">
    <w:name w:val="Default"/>
    <w:rsid w:val="00FC716B"/>
    <w:pPr>
      <w:autoSpaceDE w:val="0"/>
      <w:autoSpaceDN w:val="0"/>
      <w:adjustRightInd w:val="0"/>
      <w:spacing w:after="0" w:line="240" w:lineRule="auto"/>
    </w:pPr>
    <w:rPr>
      <w:rFonts w:ascii="Charis SIL" w:eastAsiaTheme="minorEastAsia" w:hAnsi="Charis SIL" w:cs="Charis SIL"/>
      <w:color w:val="000000"/>
      <w:sz w:val="24"/>
      <w:szCs w:val="24"/>
      <w:lang w:val="en-GB" w:eastAsia="zh-CN"/>
    </w:rPr>
  </w:style>
  <w:style w:type="character" w:styleId="FollowedHyperlink">
    <w:name w:val="FollowedHyperlink"/>
    <w:basedOn w:val="DefaultParagraphFont"/>
    <w:uiPriority w:val="99"/>
    <w:semiHidden/>
    <w:unhideWhenUsed/>
    <w:rsid w:val="000B6AFA"/>
    <w:rPr>
      <w:color w:val="954F72" w:themeColor="followedHyperlink"/>
      <w:u w:val="single"/>
    </w:rPr>
  </w:style>
  <w:style w:type="paragraph" w:styleId="Revision">
    <w:name w:val="Revision"/>
    <w:hidden/>
    <w:uiPriority w:val="99"/>
    <w:semiHidden/>
    <w:rsid w:val="004F65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26352">
      <w:bodyDiv w:val="1"/>
      <w:marLeft w:val="0"/>
      <w:marRight w:val="0"/>
      <w:marTop w:val="0"/>
      <w:marBottom w:val="0"/>
      <w:divBdr>
        <w:top w:val="none" w:sz="0" w:space="0" w:color="auto"/>
        <w:left w:val="none" w:sz="0" w:space="0" w:color="auto"/>
        <w:bottom w:val="none" w:sz="0" w:space="0" w:color="auto"/>
        <w:right w:val="none" w:sz="0" w:space="0" w:color="auto"/>
      </w:divBdr>
    </w:div>
    <w:div w:id="2563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patsiotis@acg.edu" TargetMode="External"/><Relationship Id="rId13" Type="http://schemas.openxmlformats.org/officeDocument/2006/relationships/hyperlink" Target="https://www.emerald.com/insight/search?q=Gilbert%20Kofi%20Mensah" TargetMode="External"/><Relationship Id="rId18" Type="http://schemas.openxmlformats.org/officeDocument/2006/relationships/hyperlink" Target="https://www.statista.com/statistics/944142/banking-population-in-europe-by-countr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merald.com/insight/search?q=Kobby%20Mensah" TargetMode="External"/><Relationship Id="rId17" Type="http://schemas.openxmlformats.org/officeDocument/2006/relationships/hyperlink" Target="https://www.statista.com/statistics/592965/mobile-banking-users-of-bank-of-america/" TargetMode="External"/><Relationship Id="rId2" Type="http://schemas.openxmlformats.org/officeDocument/2006/relationships/numbering" Target="numbering.xml"/><Relationship Id="rId16" Type="http://schemas.openxmlformats.org/officeDocument/2006/relationships/hyperlink" Target="https://doi.org/10.1108/JRIM-10-2020-0214"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ba.gr/UplDocs/infographic_eet_web.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F1609406917733847" TargetMode="External"/><Relationship Id="rId23" Type="http://schemas.openxmlformats.org/officeDocument/2006/relationships/fontTable" Target="fontTable.xml"/><Relationship Id="rId10" Type="http://schemas.openxmlformats.org/officeDocument/2006/relationships/hyperlink" Target="mailto:J.Lyu@soton.ac.uk" TargetMode="External"/><Relationship Id="rId19" Type="http://schemas.openxmlformats.org/officeDocument/2006/relationships/hyperlink" Target="https://www.europeanpaymentscouncil.eu/news-insights/insight/greeces-progress-towards-less-cash-society" TargetMode="External"/><Relationship Id="rId4" Type="http://schemas.openxmlformats.org/officeDocument/2006/relationships/settings" Target="settings.xml"/><Relationship Id="rId9" Type="http://schemas.openxmlformats.org/officeDocument/2006/relationships/hyperlink" Target="mailto:ioannis.krasonikolakis@sant.ox.ac.uk" TargetMode="External"/><Relationship Id="rId14" Type="http://schemas.openxmlformats.org/officeDocument/2006/relationships/hyperlink" Target="https://www.emerald.com/insight/publication/issn/0265-2323"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22AF-A534-4662-87C6-36E40348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12350</Words>
  <Characters>70395</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Athanasios Patsiotis</dc:creator>
  <cp:keywords/>
  <dc:description/>
  <cp:lastModifiedBy>Daisy Lyu</cp:lastModifiedBy>
  <cp:revision>2</cp:revision>
  <dcterms:created xsi:type="dcterms:W3CDTF">2022-08-28T16:06:00Z</dcterms:created>
  <dcterms:modified xsi:type="dcterms:W3CDTF">2022-08-28T16:06:00Z</dcterms:modified>
</cp:coreProperties>
</file>