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B6A15" w14:textId="55A16D1F" w:rsidR="006D372D" w:rsidRDefault="003A54B2" w:rsidP="000465F4">
      <w:pPr>
        <w:rPr>
          <w:b/>
          <w:bCs/>
        </w:rPr>
      </w:pPr>
      <w:bookmarkStart w:id="0" w:name="_Hlk103680196"/>
      <w:bookmarkStart w:id="1" w:name="_Hlk101822327"/>
      <w:r>
        <w:rPr>
          <w:b/>
          <w:bCs/>
        </w:rPr>
        <w:t>Mapping</w:t>
      </w:r>
      <w:r w:rsidR="006D372D">
        <w:rPr>
          <w:b/>
          <w:bCs/>
        </w:rPr>
        <w:t xml:space="preserve"> the distribution of zero-dose children to assess the performance of vaccine delivery strategies and</w:t>
      </w:r>
      <w:r w:rsidR="00A67AD6">
        <w:rPr>
          <w:b/>
          <w:bCs/>
        </w:rPr>
        <w:t xml:space="preserve"> </w:t>
      </w:r>
      <w:r w:rsidR="006D372D">
        <w:rPr>
          <w:b/>
          <w:bCs/>
        </w:rPr>
        <w:t>their relationship</w:t>
      </w:r>
      <w:r>
        <w:rPr>
          <w:b/>
          <w:bCs/>
        </w:rPr>
        <w:t>s</w:t>
      </w:r>
      <w:r w:rsidR="006D372D">
        <w:rPr>
          <w:b/>
          <w:bCs/>
        </w:rPr>
        <w:t xml:space="preserve"> with measles incidence in Nigeria</w:t>
      </w:r>
    </w:p>
    <w:bookmarkEnd w:id="0"/>
    <w:p w14:paraId="377B57E5" w14:textId="77777777" w:rsidR="0011758B" w:rsidRPr="00706CDE" w:rsidRDefault="0011758B" w:rsidP="000465F4">
      <w:pPr>
        <w:rPr>
          <w:b/>
          <w:bCs/>
        </w:rPr>
      </w:pPr>
    </w:p>
    <w:p w14:paraId="161B5339" w14:textId="14DB9C51" w:rsidR="000465F4" w:rsidRDefault="000465F4" w:rsidP="000465F4">
      <w:pPr>
        <w:rPr>
          <w:vertAlign w:val="superscript"/>
        </w:rPr>
      </w:pPr>
      <w:bookmarkStart w:id="2" w:name="_Hlk103680186"/>
      <w:r w:rsidRPr="00E40F53">
        <w:rPr>
          <w:lang w:val="it-IT"/>
        </w:rPr>
        <w:t>C</w:t>
      </w:r>
      <w:r w:rsidR="009E7C7C">
        <w:rPr>
          <w:lang w:val="it-IT"/>
        </w:rPr>
        <w:t>.</w:t>
      </w:r>
      <w:r w:rsidR="0094431E">
        <w:rPr>
          <w:lang w:val="it-IT"/>
        </w:rPr>
        <w:t xml:space="preserve"> </w:t>
      </w:r>
      <w:r w:rsidRPr="00E40F53">
        <w:rPr>
          <w:lang w:val="it-IT"/>
        </w:rPr>
        <w:t>E</w:t>
      </w:r>
      <w:r w:rsidR="0094431E">
        <w:rPr>
          <w:lang w:val="it-IT"/>
        </w:rPr>
        <w:t>dson</w:t>
      </w:r>
      <w:r w:rsidRPr="00E40F53">
        <w:rPr>
          <w:lang w:val="it-IT"/>
        </w:rPr>
        <w:t xml:space="preserve"> Utazi</w:t>
      </w:r>
      <w:r w:rsidR="00DE25FE" w:rsidRPr="00DE25FE">
        <w:rPr>
          <w:vertAlign w:val="superscript"/>
          <w:lang w:val="it-IT"/>
        </w:rPr>
        <w:t>1</w:t>
      </w:r>
      <w:r w:rsidR="00DE25FE">
        <w:rPr>
          <w:vertAlign w:val="superscript"/>
          <w:lang w:val="it-IT"/>
        </w:rPr>
        <w:t>,2,3</w:t>
      </w:r>
      <w:r w:rsidRPr="00E40F53">
        <w:rPr>
          <w:lang w:val="it-IT"/>
        </w:rPr>
        <w:t>, J</w:t>
      </w:r>
      <w:r w:rsidR="0094431E">
        <w:rPr>
          <w:lang w:val="it-IT"/>
        </w:rPr>
        <w:t xml:space="preserve">ustice </w:t>
      </w:r>
      <w:r w:rsidRPr="00E40F53">
        <w:rPr>
          <w:lang w:val="it-IT"/>
        </w:rPr>
        <w:t>M</w:t>
      </w:r>
      <w:r w:rsidR="009E7C7C">
        <w:rPr>
          <w:lang w:val="it-IT"/>
        </w:rPr>
        <w:t xml:space="preserve">. </w:t>
      </w:r>
      <w:r w:rsidRPr="00E40F53">
        <w:rPr>
          <w:lang w:val="it-IT"/>
        </w:rPr>
        <w:t>K</w:t>
      </w:r>
      <w:r w:rsidR="009E7C7C">
        <w:rPr>
          <w:lang w:val="it-IT"/>
        </w:rPr>
        <w:t>.</w:t>
      </w:r>
      <w:r w:rsidRPr="00E40F53">
        <w:rPr>
          <w:lang w:val="it-IT"/>
        </w:rPr>
        <w:t xml:space="preserve"> Aheto</w:t>
      </w:r>
      <w:r w:rsidR="00DE25FE" w:rsidRPr="00DE25FE">
        <w:rPr>
          <w:vertAlign w:val="superscript"/>
        </w:rPr>
        <w:t>1</w:t>
      </w:r>
      <w:r w:rsidR="00DE25FE">
        <w:rPr>
          <w:vertAlign w:val="superscript"/>
        </w:rPr>
        <w:t>,4</w:t>
      </w:r>
      <w:r w:rsidRPr="00E40F53">
        <w:rPr>
          <w:lang w:val="it-IT"/>
        </w:rPr>
        <w:t xml:space="preserve">, </w:t>
      </w:r>
      <w:r w:rsidR="00F34D16" w:rsidRPr="00E40F53">
        <w:rPr>
          <w:lang w:val="it-IT"/>
        </w:rPr>
        <w:t>Adelle Wigley</w:t>
      </w:r>
      <w:r w:rsidR="00DE25FE" w:rsidRPr="00DE25FE">
        <w:rPr>
          <w:vertAlign w:val="superscript"/>
          <w:lang w:val="it-IT"/>
        </w:rPr>
        <w:t>1</w:t>
      </w:r>
      <w:r w:rsidR="00F34D16" w:rsidRPr="00E40F53">
        <w:rPr>
          <w:lang w:val="it-IT"/>
        </w:rPr>
        <w:t>, Natalia Tejedor-Garavito</w:t>
      </w:r>
      <w:r w:rsidR="00DE25FE" w:rsidRPr="00DE25FE">
        <w:rPr>
          <w:vertAlign w:val="superscript"/>
          <w:lang w:val="it-IT"/>
        </w:rPr>
        <w:t>1</w:t>
      </w:r>
      <w:r w:rsidR="00F34D16" w:rsidRPr="00E40F53">
        <w:rPr>
          <w:lang w:val="it-IT"/>
        </w:rPr>
        <w:t xml:space="preserve">, </w:t>
      </w:r>
      <w:r w:rsidR="0094431E">
        <w:rPr>
          <w:lang w:val="it-IT"/>
        </w:rPr>
        <w:t>Amy Bonnie</w:t>
      </w:r>
      <w:r w:rsidR="00DE25FE" w:rsidRPr="00DE25FE">
        <w:rPr>
          <w:vertAlign w:val="superscript"/>
          <w:lang w:val="it-IT"/>
        </w:rPr>
        <w:t>1</w:t>
      </w:r>
      <w:r w:rsidR="0094431E">
        <w:rPr>
          <w:lang w:val="it-IT"/>
        </w:rPr>
        <w:t>,</w:t>
      </w:r>
      <w:r w:rsidR="0094431E" w:rsidRPr="00E40F53">
        <w:rPr>
          <w:lang w:val="it-IT"/>
        </w:rPr>
        <w:t xml:space="preserve"> </w:t>
      </w:r>
      <w:r w:rsidR="0076317A" w:rsidRPr="00E40F53">
        <w:rPr>
          <w:lang w:val="it-IT"/>
        </w:rPr>
        <w:t>C</w:t>
      </w:r>
      <w:r w:rsidR="0094431E">
        <w:rPr>
          <w:lang w:val="it-IT"/>
        </w:rPr>
        <w:t xml:space="preserve">hristopher </w:t>
      </w:r>
      <w:r w:rsidR="0076317A" w:rsidRPr="00E40F53">
        <w:rPr>
          <w:lang w:val="it-IT"/>
        </w:rPr>
        <w:t>C</w:t>
      </w:r>
      <w:r w:rsidR="009E7C7C">
        <w:rPr>
          <w:lang w:val="it-IT"/>
        </w:rPr>
        <w:t>.</w:t>
      </w:r>
      <w:r w:rsidR="0076317A" w:rsidRPr="00E40F53">
        <w:rPr>
          <w:lang w:val="it-IT"/>
        </w:rPr>
        <w:t xml:space="preserve"> Nnanatu</w:t>
      </w:r>
      <w:r w:rsidR="00DE25FE" w:rsidRPr="00DE25FE">
        <w:rPr>
          <w:vertAlign w:val="superscript"/>
          <w:lang w:val="it-IT"/>
        </w:rPr>
        <w:t>1,3</w:t>
      </w:r>
      <w:r w:rsidRPr="00E40F53">
        <w:rPr>
          <w:lang w:val="it-IT"/>
        </w:rPr>
        <w:t xml:space="preserve">, </w:t>
      </w:r>
      <w:r w:rsidR="0094431E">
        <w:rPr>
          <w:lang w:val="it-IT"/>
        </w:rPr>
        <w:t>John Wagai</w:t>
      </w:r>
      <w:r w:rsidR="00DE25FE" w:rsidRPr="00DE25FE">
        <w:rPr>
          <w:vertAlign w:val="superscript"/>
          <w:lang w:val="it-IT"/>
        </w:rPr>
        <w:t>5</w:t>
      </w:r>
      <w:r w:rsidR="0094431E">
        <w:rPr>
          <w:lang w:val="it-IT"/>
        </w:rPr>
        <w:t xml:space="preserve">, </w:t>
      </w:r>
      <w:r w:rsidR="00BC42B4" w:rsidRPr="00E40F53">
        <w:rPr>
          <w:lang w:val="it-IT"/>
        </w:rPr>
        <w:t>C</w:t>
      </w:r>
      <w:r w:rsidR="0094431E">
        <w:rPr>
          <w:lang w:val="it-IT"/>
        </w:rPr>
        <w:t>heryl</w:t>
      </w:r>
      <w:r w:rsidR="00BC42B4" w:rsidRPr="00E40F53">
        <w:rPr>
          <w:lang w:val="it-IT"/>
        </w:rPr>
        <w:t xml:space="preserve"> Williams</w:t>
      </w:r>
      <w:r w:rsidR="00846D2D" w:rsidRPr="00846D2D">
        <w:rPr>
          <w:vertAlign w:val="superscript"/>
          <w:lang w:val="it-IT"/>
        </w:rPr>
        <w:t>6</w:t>
      </w:r>
      <w:r w:rsidR="00BC42B4" w:rsidRPr="00E40F53">
        <w:rPr>
          <w:lang w:val="it-IT"/>
        </w:rPr>
        <w:t xml:space="preserve">, </w:t>
      </w:r>
      <w:r w:rsidR="001E536D">
        <w:t>H</w:t>
      </w:r>
      <w:r w:rsidR="0094431E">
        <w:t>amidreza</w:t>
      </w:r>
      <w:r w:rsidR="001E536D">
        <w:t xml:space="preserve"> Setayesh</w:t>
      </w:r>
      <w:r w:rsidR="00846D2D" w:rsidRPr="00846D2D">
        <w:rPr>
          <w:vertAlign w:val="superscript"/>
        </w:rPr>
        <w:t>7</w:t>
      </w:r>
      <w:r w:rsidR="001E536D">
        <w:t>,</w:t>
      </w:r>
      <w:r w:rsidR="0076317A">
        <w:t xml:space="preserve"> </w:t>
      </w:r>
      <w:r>
        <w:t>A</w:t>
      </w:r>
      <w:r w:rsidR="0094431E">
        <w:t xml:space="preserve">ndrew </w:t>
      </w:r>
      <w:r>
        <w:t>J</w:t>
      </w:r>
      <w:r w:rsidR="009E7C7C">
        <w:t>.</w:t>
      </w:r>
      <w:r>
        <w:t xml:space="preserve"> Tatem</w:t>
      </w:r>
      <w:r w:rsidR="00DE25FE" w:rsidRPr="00DE25FE">
        <w:rPr>
          <w:vertAlign w:val="superscript"/>
        </w:rPr>
        <w:t>1</w:t>
      </w:r>
      <w:r w:rsidR="0076317A">
        <w:t xml:space="preserve">, </w:t>
      </w:r>
      <w:r w:rsidR="00E42EDB">
        <w:t>F</w:t>
      </w:r>
      <w:r w:rsidR="0094431E">
        <w:t xml:space="preserve">elicity </w:t>
      </w:r>
      <w:r w:rsidR="00E42EDB">
        <w:t>T</w:t>
      </w:r>
      <w:r w:rsidR="009E7C7C">
        <w:t>.</w:t>
      </w:r>
      <w:r w:rsidR="00E42EDB">
        <w:t xml:space="preserve"> </w:t>
      </w:r>
      <w:r w:rsidR="0076317A">
        <w:t>Cutts</w:t>
      </w:r>
      <w:r w:rsidR="00DE25FE" w:rsidRPr="00DE25FE">
        <w:rPr>
          <w:vertAlign w:val="superscript"/>
        </w:rPr>
        <w:t>8</w:t>
      </w:r>
    </w:p>
    <w:p w14:paraId="48089C87" w14:textId="77777777" w:rsidR="00DC0C6B" w:rsidRDefault="00DC0C6B" w:rsidP="000465F4"/>
    <w:p w14:paraId="3625BE65" w14:textId="77777777" w:rsidR="00BB1CAF" w:rsidRDefault="00DE25FE" w:rsidP="000465F4">
      <w:r w:rsidRPr="00DE25FE">
        <w:rPr>
          <w:vertAlign w:val="superscript"/>
        </w:rPr>
        <w:t>1</w:t>
      </w:r>
      <w:r w:rsidR="009E7C7C">
        <w:t>WorldPop, School of Geography and Environmental Science, University of Southampton</w:t>
      </w:r>
      <w:r>
        <w:t>,</w:t>
      </w:r>
    </w:p>
    <w:p w14:paraId="244FA7CD" w14:textId="5CD01796" w:rsidR="009E7C7C" w:rsidRDefault="00DE25FE" w:rsidP="000465F4">
      <w:r>
        <w:t>Southampton, SO17 1BJ, UK</w:t>
      </w:r>
    </w:p>
    <w:p w14:paraId="100A2602" w14:textId="52AAD628" w:rsidR="00DE25FE" w:rsidRDefault="00DE25FE" w:rsidP="00DE25FE">
      <w:pPr>
        <w:spacing w:after="0" w:line="480" w:lineRule="auto"/>
        <w:rPr>
          <w:rFonts w:eastAsia="Times New Roman" w:cs="Segoe UI"/>
          <w:color w:val="000000"/>
        </w:rPr>
      </w:pPr>
      <w:r w:rsidRPr="00DE25FE">
        <w:rPr>
          <w:rFonts w:eastAsia="Times New Roman" w:cs="Segoe UI"/>
          <w:color w:val="000000"/>
          <w:vertAlign w:val="superscript"/>
        </w:rPr>
        <w:t>2</w:t>
      </w:r>
      <w:r w:rsidRPr="00DE25FE">
        <w:rPr>
          <w:rFonts w:eastAsia="Times New Roman" w:cs="Segoe UI"/>
          <w:color w:val="000000"/>
        </w:rPr>
        <w:t>Southampton Statistical Sciences Research Institute, University of Southampton, Southampton, SO17 1BJ, UK</w:t>
      </w:r>
    </w:p>
    <w:p w14:paraId="7EE69BB0" w14:textId="35D84E6A" w:rsidR="00DE25FE" w:rsidRDefault="00DE25FE" w:rsidP="00DE25FE">
      <w:pPr>
        <w:spacing w:after="0" w:line="480" w:lineRule="auto"/>
        <w:rPr>
          <w:rFonts w:eastAsia="Times New Roman" w:cs="Segoe UI"/>
          <w:color w:val="000000"/>
        </w:rPr>
      </w:pPr>
      <w:r w:rsidRPr="00DE25FE">
        <w:rPr>
          <w:rFonts w:eastAsia="Times New Roman" w:cs="Segoe UI"/>
          <w:color w:val="000000"/>
          <w:vertAlign w:val="superscript"/>
        </w:rPr>
        <w:t>3</w:t>
      </w:r>
      <w:r>
        <w:rPr>
          <w:rFonts w:eastAsia="Times New Roman" w:cs="Segoe UI"/>
          <w:color w:val="000000"/>
        </w:rPr>
        <w:t xml:space="preserve">Department of Statistics, Nnamdi Azikiwe University, </w:t>
      </w:r>
      <w:proofErr w:type="spellStart"/>
      <w:r>
        <w:rPr>
          <w:rFonts w:eastAsia="Times New Roman" w:cs="Segoe UI"/>
          <w:color w:val="000000"/>
        </w:rPr>
        <w:t>Awka</w:t>
      </w:r>
      <w:proofErr w:type="spellEnd"/>
      <w:r>
        <w:rPr>
          <w:rFonts w:eastAsia="Times New Roman" w:cs="Segoe UI"/>
          <w:color w:val="000000"/>
        </w:rPr>
        <w:t>, PMB 5025, Nigeria</w:t>
      </w:r>
    </w:p>
    <w:p w14:paraId="3A45635E" w14:textId="4935F52A" w:rsidR="00DE25FE" w:rsidRDefault="00DE25FE" w:rsidP="00DE25FE">
      <w:pPr>
        <w:spacing w:after="0" w:line="480" w:lineRule="auto"/>
        <w:rPr>
          <w:rFonts w:eastAsia="Times New Roman" w:cs="Segoe UI"/>
          <w:color w:val="000000"/>
        </w:rPr>
      </w:pPr>
      <w:r>
        <w:rPr>
          <w:rFonts w:eastAsia="Times New Roman" w:cs="Segoe UI"/>
          <w:color w:val="000000"/>
          <w:vertAlign w:val="superscript"/>
        </w:rPr>
        <w:t>4</w:t>
      </w:r>
      <w:r w:rsidRPr="00DE25FE">
        <w:rPr>
          <w:rFonts w:eastAsia="Times New Roman" w:cs="Segoe UI"/>
          <w:color w:val="000000"/>
        </w:rPr>
        <w:t>Department of Biostatistics, School of Public Health, College of Health Sciences, University of Ghana, Accra, Ghana</w:t>
      </w:r>
    </w:p>
    <w:p w14:paraId="5F693ED6" w14:textId="6FD9C46A" w:rsidR="00DE25FE" w:rsidRDefault="00DE25FE" w:rsidP="00DE25FE">
      <w:pPr>
        <w:spacing w:after="0" w:line="480" w:lineRule="auto"/>
        <w:rPr>
          <w:rFonts w:eastAsia="Times New Roman" w:cs="Segoe UI"/>
          <w:color w:val="000000"/>
        </w:rPr>
      </w:pPr>
      <w:r w:rsidRPr="00DE25FE">
        <w:rPr>
          <w:rFonts w:eastAsia="Times New Roman" w:cs="Segoe UI"/>
          <w:color w:val="000000"/>
          <w:vertAlign w:val="superscript"/>
        </w:rPr>
        <w:t>5</w:t>
      </w:r>
      <w:r w:rsidRPr="00DE25FE">
        <w:rPr>
          <w:rFonts w:eastAsia="Times New Roman" w:cs="Segoe UI"/>
          <w:color w:val="000000"/>
        </w:rPr>
        <w:t>World Health Organization Consultant, Abuja, Nigeria</w:t>
      </w:r>
    </w:p>
    <w:p w14:paraId="1051082D" w14:textId="35389428" w:rsidR="00846D2D" w:rsidRDefault="00846D2D" w:rsidP="00DE25FE">
      <w:pPr>
        <w:spacing w:after="0" w:line="480" w:lineRule="auto"/>
        <w:rPr>
          <w:rFonts w:eastAsia="Times New Roman" w:cs="Segoe UI"/>
          <w:color w:val="000000"/>
        </w:rPr>
      </w:pPr>
      <w:r w:rsidRPr="00846D2D">
        <w:rPr>
          <w:rFonts w:eastAsia="Times New Roman" w:cs="Segoe UI"/>
          <w:color w:val="000000"/>
          <w:vertAlign w:val="superscript"/>
        </w:rPr>
        <w:t>6</w:t>
      </w:r>
      <w:r>
        <w:rPr>
          <w:rFonts w:eastAsia="Times New Roman" w:cs="Segoe UI"/>
          <w:color w:val="000000"/>
        </w:rPr>
        <w:t xml:space="preserve">U.S. </w:t>
      </w:r>
      <w:proofErr w:type="spellStart"/>
      <w:r>
        <w:rPr>
          <w:rFonts w:eastAsia="Times New Roman" w:cs="Segoe UI"/>
          <w:color w:val="000000"/>
        </w:rPr>
        <w:t>Centers</w:t>
      </w:r>
      <w:proofErr w:type="spellEnd"/>
      <w:r>
        <w:rPr>
          <w:rFonts w:eastAsia="Times New Roman" w:cs="Segoe UI"/>
          <w:color w:val="000000"/>
        </w:rPr>
        <w:t xml:space="preserve"> for Disease Control and Prevention, Nigeria Country Office, Abuja, Nigeria</w:t>
      </w:r>
    </w:p>
    <w:p w14:paraId="71334C73" w14:textId="53011D8D" w:rsidR="00DE25FE" w:rsidRDefault="00846D2D" w:rsidP="00DE25FE">
      <w:pPr>
        <w:spacing w:after="0" w:line="480" w:lineRule="auto"/>
        <w:rPr>
          <w:rFonts w:eastAsia="Times New Roman" w:cs="Segoe UI"/>
          <w:color w:val="000000"/>
        </w:rPr>
      </w:pPr>
      <w:r>
        <w:rPr>
          <w:rFonts w:eastAsia="Times New Roman" w:cs="Segoe UI"/>
          <w:color w:val="000000"/>
          <w:vertAlign w:val="superscript"/>
        </w:rPr>
        <w:t>7</w:t>
      </w:r>
      <w:r>
        <w:rPr>
          <w:rFonts w:eastAsia="Times New Roman" w:cs="Segoe UI"/>
          <w:color w:val="000000"/>
        </w:rPr>
        <w:t>Gavi, the Vaccine Alliance, Geneva, Switzerland</w:t>
      </w:r>
    </w:p>
    <w:p w14:paraId="1EE96EF8" w14:textId="06A5C6A9" w:rsidR="00DE25FE" w:rsidRDefault="00DE25FE" w:rsidP="00DE25FE">
      <w:pPr>
        <w:spacing w:after="0" w:line="480" w:lineRule="auto"/>
        <w:rPr>
          <w:rFonts w:eastAsia="Times New Roman" w:cs="Segoe UI"/>
          <w:color w:val="000000"/>
        </w:rPr>
      </w:pPr>
      <w:r>
        <w:rPr>
          <w:rFonts w:eastAsia="Times New Roman" w:cs="Segoe UI"/>
          <w:color w:val="000000"/>
          <w:vertAlign w:val="superscript"/>
        </w:rPr>
        <w:t>8</w:t>
      </w:r>
      <w:r w:rsidRPr="00DE25FE">
        <w:rPr>
          <w:rFonts w:eastAsia="Times New Roman" w:cs="Segoe UI"/>
          <w:color w:val="000000"/>
        </w:rPr>
        <w:t>Department of Infectious Disease Epidemiology, London School of Hygiene and Tropical Medicine, London WC1E 7HT, UK</w:t>
      </w:r>
    </w:p>
    <w:p w14:paraId="037935E9" w14:textId="5C15CE7C" w:rsidR="00DE25FE" w:rsidRDefault="00DE25FE" w:rsidP="00DE25FE">
      <w:pPr>
        <w:spacing w:after="0" w:line="480" w:lineRule="auto"/>
        <w:rPr>
          <w:rFonts w:eastAsia="Times New Roman" w:cs="Segoe UI"/>
          <w:color w:val="000000"/>
        </w:rPr>
      </w:pPr>
    </w:p>
    <w:p w14:paraId="2C91BCFE" w14:textId="662922CA" w:rsidR="00DE25FE" w:rsidRPr="001B173C" w:rsidRDefault="00DE25FE" w:rsidP="00DE25FE">
      <w:pPr>
        <w:spacing w:after="0" w:line="480" w:lineRule="auto"/>
        <w:rPr>
          <w:rFonts w:cs="Segoe UI"/>
          <w:sz w:val="24"/>
          <w:szCs w:val="24"/>
        </w:rPr>
      </w:pPr>
      <w:r w:rsidRPr="00051FE0">
        <w:rPr>
          <w:rFonts w:eastAsia="Times New Roman" w:cs="Segoe UI"/>
          <w:b/>
          <w:bCs/>
          <w:color w:val="000000"/>
        </w:rPr>
        <w:t>Corresponding author</w:t>
      </w:r>
      <w:r>
        <w:rPr>
          <w:rFonts w:eastAsia="Times New Roman" w:cs="Segoe UI"/>
          <w:color w:val="000000"/>
        </w:rPr>
        <w:t xml:space="preserve">:  </w:t>
      </w:r>
      <w:r w:rsidRPr="001B173C">
        <w:rPr>
          <w:rFonts w:cs="Segoe UI"/>
          <w:sz w:val="24"/>
          <w:szCs w:val="24"/>
        </w:rPr>
        <w:t>Dr C. Edson Utazi</w:t>
      </w:r>
    </w:p>
    <w:p w14:paraId="5AC72B8C" w14:textId="77777777" w:rsidR="00DE25FE" w:rsidRDefault="00DE25FE" w:rsidP="00DE25FE">
      <w:r>
        <w:rPr>
          <w:rFonts w:eastAsia="Times New Roman" w:cs="Segoe UI"/>
          <w:color w:val="000000"/>
        </w:rPr>
        <w:tab/>
      </w:r>
      <w:r>
        <w:rPr>
          <w:rFonts w:eastAsia="Times New Roman" w:cs="Segoe UI"/>
          <w:color w:val="000000"/>
        </w:rPr>
        <w:tab/>
      </w:r>
      <w:r>
        <w:rPr>
          <w:rFonts w:eastAsia="Times New Roman" w:cs="Segoe UI"/>
          <w:color w:val="000000"/>
        </w:rPr>
        <w:tab/>
      </w:r>
      <w:r>
        <w:t>WorldPop, School of Geography and Environmental Science</w:t>
      </w:r>
    </w:p>
    <w:p w14:paraId="7C39661C" w14:textId="4D5C1199" w:rsidR="00DE25FE" w:rsidRDefault="00DE25FE" w:rsidP="00DE25FE">
      <w:pPr>
        <w:ind w:left="1440" w:firstLine="720"/>
      </w:pPr>
      <w:r>
        <w:t>University of Southampton, SO17 1BJ, Southampton, UK</w:t>
      </w:r>
    </w:p>
    <w:p w14:paraId="601BF5C5" w14:textId="3D989A12" w:rsidR="00DE25FE" w:rsidRDefault="00DE25FE" w:rsidP="00DE25FE">
      <w:pPr>
        <w:ind w:left="1440" w:firstLine="720"/>
      </w:pPr>
      <w:r>
        <w:t>Email: c.e.utazi@soton.ac.uk</w:t>
      </w:r>
    </w:p>
    <w:p w14:paraId="4B9F56A5" w14:textId="410F2999" w:rsidR="00DE25FE" w:rsidRPr="00DE25FE" w:rsidRDefault="00DE25FE" w:rsidP="00DE25FE">
      <w:pPr>
        <w:spacing w:after="0" w:line="480" w:lineRule="auto"/>
        <w:rPr>
          <w:rFonts w:eastAsia="Times New Roman" w:cs="Segoe UI"/>
          <w:color w:val="000000"/>
        </w:rPr>
      </w:pPr>
    </w:p>
    <w:p w14:paraId="421E9BFF" w14:textId="23AB32CD" w:rsidR="009E7C7C" w:rsidRDefault="009E7C7C" w:rsidP="000465F4"/>
    <w:p w14:paraId="79C8957F" w14:textId="53BD2021" w:rsidR="009E7C7C" w:rsidRDefault="009E7C7C" w:rsidP="000465F4"/>
    <w:p w14:paraId="198672E0" w14:textId="5FCC69CD" w:rsidR="009E7C7C" w:rsidRDefault="009E7C7C" w:rsidP="000465F4"/>
    <w:p w14:paraId="4003B776" w14:textId="5AFEF091" w:rsidR="009E7C7C" w:rsidRDefault="009E7C7C" w:rsidP="000465F4"/>
    <w:p w14:paraId="015FD5C1" w14:textId="4DEF4C47" w:rsidR="009E7C7C" w:rsidRDefault="009E7C7C" w:rsidP="000465F4"/>
    <w:bookmarkEnd w:id="2"/>
    <w:p w14:paraId="25F5F206" w14:textId="5CCF16DE" w:rsidR="008E0EE0" w:rsidRPr="001E536D" w:rsidRDefault="008E0EE0" w:rsidP="000465F4">
      <w:pPr>
        <w:rPr>
          <w:b/>
          <w:bCs/>
        </w:rPr>
      </w:pPr>
      <w:r w:rsidRPr="001E536D">
        <w:rPr>
          <w:b/>
          <w:bCs/>
        </w:rPr>
        <w:t>Highlights</w:t>
      </w:r>
    </w:p>
    <w:p w14:paraId="59FC480F" w14:textId="1C31FBF7" w:rsidR="00B316CD" w:rsidRDefault="000F5EE7" w:rsidP="00827B37">
      <w:pPr>
        <w:pStyle w:val="ListParagraph"/>
        <w:numPr>
          <w:ilvl w:val="0"/>
          <w:numId w:val="1"/>
        </w:numPr>
      </w:pPr>
      <w:r>
        <w:t xml:space="preserve">In 2018, about </w:t>
      </w:r>
      <w:r w:rsidR="00D019E1">
        <w:t>8,883,931</w:t>
      </w:r>
      <w:r w:rsidR="008E37F2">
        <w:t xml:space="preserve"> and </w:t>
      </w:r>
      <w:r w:rsidR="00D019E1">
        <w:t>12,566,478</w:t>
      </w:r>
      <w:r>
        <w:t xml:space="preserve"> </w:t>
      </w:r>
      <w:r w:rsidR="00B316CD">
        <w:t xml:space="preserve">children </w:t>
      </w:r>
      <w:r w:rsidR="00D019E1">
        <w:t xml:space="preserve">aged under 5 years </w:t>
      </w:r>
      <w:r w:rsidR="007C5FAB">
        <w:t xml:space="preserve">old in Nigeria </w:t>
      </w:r>
      <w:r w:rsidR="00827B37">
        <w:t>had not received</w:t>
      </w:r>
      <w:r w:rsidR="008E37F2">
        <w:t xml:space="preserve"> </w:t>
      </w:r>
      <w:r w:rsidR="00517A55">
        <w:t xml:space="preserve">routine </w:t>
      </w:r>
      <w:r w:rsidR="008E37F2">
        <w:t>DTP</w:t>
      </w:r>
      <w:r w:rsidR="00827B37">
        <w:t>1</w:t>
      </w:r>
      <w:r w:rsidR="008E37F2">
        <w:t xml:space="preserve"> and MCV</w:t>
      </w:r>
      <w:r w:rsidR="00827B37">
        <w:t>1,</w:t>
      </w:r>
      <w:r>
        <w:t xml:space="preserve"> </w:t>
      </w:r>
      <w:r w:rsidR="00D019E1">
        <w:t>respectively</w:t>
      </w:r>
      <w:r w:rsidR="00B316CD">
        <w:t>.</w:t>
      </w:r>
    </w:p>
    <w:p w14:paraId="51D37406" w14:textId="44A1CD87" w:rsidR="00B316CD" w:rsidRPr="00B316CD" w:rsidRDefault="00127B90" w:rsidP="00827B37">
      <w:pPr>
        <w:pStyle w:val="ListParagraph"/>
        <w:numPr>
          <w:ilvl w:val="0"/>
          <w:numId w:val="1"/>
        </w:numPr>
      </w:pPr>
      <w:bookmarkStart w:id="3" w:name="_Hlk107256941"/>
      <w:r>
        <w:rPr>
          <w:color w:val="222222"/>
          <w:shd w:val="clear" w:color="auto" w:fill="FFFFFF"/>
        </w:rPr>
        <w:t xml:space="preserve">MCV and DTP zero-dose prevalence shared similar patterns, </w:t>
      </w:r>
      <w:r w:rsidR="00D019E1">
        <w:rPr>
          <w:color w:val="222222"/>
          <w:shd w:val="clear" w:color="auto" w:fill="FFFFFF"/>
        </w:rPr>
        <w:t>with highest prevalence</w:t>
      </w:r>
      <w:r>
        <w:rPr>
          <w:color w:val="222222"/>
          <w:shd w:val="clear" w:color="auto" w:fill="FFFFFF"/>
        </w:rPr>
        <w:t xml:space="preserve"> districts</w:t>
      </w:r>
      <w:r w:rsidR="00D019E1">
        <w:rPr>
          <w:color w:val="222222"/>
          <w:shd w:val="clear" w:color="auto" w:fill="FFFFFF"/>
        </w:rPr>
        <w:t xml:space="preserve"> concentrated in the northeast and northwest</w:t>
      </w:r>
      <w:r w:rsidR="00B316CD">
        <w:rPr>
          <w:color w:val="222222"/>
          <w:shd w:val="clear" w:color="auto" w:fill="FFFFFF"/>
        </w:rPr>
        <w:t xml:space="preserve"> but also found elsewhere</w:t>
      </w:r>
      <w:bookmarkEnd w:id="3"/>
    </w:p>
    <w:p w14:paraId="710DB79C" w14:textId="548D753D" w:rsidR="00827B37" w:rsidRDefault="008E0EE0" w:rsidP="00827B37">
      <w:pPr>
        <w:pStyle w:val="ListParagraph"/>
        <w:numPr>
          <w:ilvl w:val="0"/>
          <w:numId w:val="1"/>
        </w:numPr>
      </w:pPr>
      <w:bookmarkStart w:id="4" w:name="_Hlk107239329"/>
      <w:r>
        <w:t xml:space="preserve">Measles incidence, though mitigated by campaigns, is related to subnational routine </w:t>
      </w:r>
      <w:r w:rsidR="00EF02CC">
        <w:t>MCV1</w:t>
      </w:r>
      <w:r>
        <w:t xml:space="preserve"> coverage </w:t>
      </w:r>
    </w:p>
    <w:p w14:paraId="25E33057" w14:textId="31361AD6" w:rsidR="009056F9" w:rsidRDefault="009056F9" w:rsidP="00827B37">
      <w:pPr>
        <w:pStyle w:val="ListParagraph"/>
        <w:numPr>
          <w:ilvl w:val="0"/>
          <w:numId w:val="1"/>
        </w:numPr>
      </w:pPr>
      <w:r>
        <w:t>Residual zero-dose prevalence following vaccination campaigns should be analysed and reported</w:t>
      </w:r>
    </w:p>
    <w:p w14:paraId="4CA2B33F" w14:textId="0192FF3A" w:rsidR="00D019E1" w:rsidRDefault="00D019E1" w:rsidP="00D019E1">
      <w:pPr>
        <w:pStyle w:val="ListParagraph"/>
        <w:numPr>
          <w:ilvl w:val="0"/>
          <w:numId w:val="1"/>
        </w:numPr>
      </w:pPr>
      <w:bookmarkStart w:id="5" w:name="_Hlk114751945"/>
      <w:r>
        <w:t xml:space="preserve">Targeted campaigns or routine immunization interventions in higher zero-dose prevalence districts </w:t>
      </w:r>
      <w:r w:rsidR="00B366EA">
        <w:t>are needed to</w:t>
      </w:r>
      <w:r>
        <w:t xml:space="preserve"> reduce disease risk</w:t>
      </w:r>
    </w:p>
    <w:bookmarkEnd w:id="4"/>
    <w:bookmarkEnd w:id="5"/>
    <w:p w14:paraId="4684EE60" w14:textId="77777777" w:rsidR="008E0EE0" w:rsidRDefault="008E0EE0" w:rsidP="000465F4"/>
    <w:bookmarkEnd w:id="1"/>
    <w:p w14:paraId="2A8932BA" w14:textId="77777777" w:rsidR="001E3331" w:rsidRPr="00986BA8" w:rsidRDefault="001E3331" w:rsidP="001E3331">
      <w:pPr>
        <w:rPr>
          <w:b/>
        </w:rPr>
      </w:pPr>
      <w:r w:rsidRPr="00986BA8">
        <w:rPr>
          <w:b/>
        </w:rPr>
        <w:t>Abstract</w:t>
      </w:r>
    </w:p>
    <w:p w14:paraId="6C6BD2D9" w14:textId="4083F312" w:rsidR="001E3331" w:rsidRDefault="001E3331" w:rsidP="001E3331">
      <w:r>
        <w:t>Geographically precise identification and targeting of populations at risk of vaccine-preventable diseases</w:t>
      </w:r>
      <w:r w:rsidR="002D06BC">
        <w:t xml:space="preserve"> </w:t>
      </w:r>
      <w:r>
        <w:t xml:space="preserve">has gained renewed attention within the global health community over the last few years. District level estimates of vaccination coverage and corresponding zero-dose prevalence constitute a </w:t>
      </w:r>
      <w:r w:rsidR="00997506">
        <w:t xml:space="preserve">potentially useful </w:t>
      </w:r>
      <w:r>
        <w:t xml:space="preserve">evidence base to evaluate the performance of vaccination strategies. </w:t>
      </w:r>
      <w:bookmarkStart w:id="6" w:name="_Hlk102321411"/>
      <w:r w:rsidR="00DB0A43">
        <w:t>These estimates</w:t>
      </w:r>
      <w:r w:rsidR="00543296">
        <w:t xml:space="preserve"> are</w:t>
      </w:r>
      <w:r w:rsidR="00DB0A43">
        <w:t xml:space="preserve"> also</w:t>
      </w:r>
      <w:r w:rsidR="00543296">
        <w:t xml:space="preserve"> valuable for</w:t>
      </w:r>
      <w:r w:rsidR="00530DB8">
        <w:t xml:space="preserve"> identif</w:t>
      </w:r>
      <w:r w:rsidR="00543296">
        <w:t>ying</w:t>
      </w:r>
      <w:r w:rsidR="00530DB8">
        <w:t xml:space="preserve"> missed communities, </w:t>
      </w:r>
      <w:r w:rsidR="00543296">
        <w:t>hence enabling</w:t>
      </w:r>
      <w:r w:rsidR="00530DB8">
        <w:t xml:space="preserve"> targeted interventions and better resource allocation. </w:t>
      </w:r>
      <w:r>
        <w:t xml:space="preserve">Here, we fit Bayesian geostatistical models to map the routine coverage of the first doses of diphtheria-tetanus-pertussis vaccine (DTP1) and measles-containing vaccine (MCV1) and corresponding zero-dose estimates </w:t>
      </w:r>
      <w:r w:rsidR="00E827C6">
        <w:t xml:space="preserve">in Nigeria </w:t>
      </w:r>
      <w:r>
        <w:t>at 1x1 km resolution and the district level using geospatial data</w:t>
      </w:r>
      <w:r w:rsidR="00A6054C">
        <w:t xml:space="preserve"> sets</w:t>
      </w:r>
      <w:r>
        <w:t xml:space="preserve">. We also map MCV1 coverage before and after the 2019 measles vaccination campaign </w:t>
      </w:r>
      <w:r w:rsidR="00E738C6">
        <w:t xml:space="preserve">in </w:t>
      </w:r>
      <w:r w:rsidR="00F06859">
        <w:t xml:space="preserve">the </w:t>
      </w:r>
      <w:r w:rsidR="00E738C6">
        <w:t xml:space="preserve">northern states </w:t>
      </w:r>
      <w:r w:rsidR="00DA27BF">
        <w:t xml:space="preserve">to </w:t>
      </w:r>
      <w:r>
        <w:t xml:space="preserve">further explore variations in routine vaccine coverage and to evaluate the effectiveness of both </w:t>
      </w:r>
      <w:r w:rsidR="00AE14F9">
        <w:t xml:space="preserve">routine immunization (RI) </w:t>
      </w:r>
      <w:r>
        <w:t xml:space="preserve">and campaigns in reaching zero-dose children. Additionally, we map the spatial distributions of </w:t>
      </w:r>
      <w:r w:rsidR="00E738C6">
        <w:t xml:space="preserve">reported </w:t>
      </w:r>
      <w:r>
        <w:t xml:space="preserve">measles </w:t>
      </w:r>
      <w:r w:rsidR="00DA27BF">
        <w:t>cases</w:t>
      </w:r>
      <w:r>
        <w:t xml:space="preserve"> during 2018 to 2020 and explore their relationships with MCV zero</w:t>
      </w:r>
      <w:r w:rsidR="000D54FC">
        <w:t>-</w:t>
      </w:r>
      <w:r>
        <w:t xml:space="preserve">dose prevalence to </w:t>
      </w:r>
      <w:r w:rsidR="00DA27BF">
        <w:t xml:space="preserve">highlight the public health implications of varying </w:t>
      </w:r>
      <w:r>
        <w:t>performance of vaccination strategies across the country. Our analysis revealed strong similarities between the spatial distribution</w:t>
      </w:r>
      <w:r w:rsidR="00AE14F9">
        <w:t>s</w:t>
      </w:r>
      <w:r>
        <w:t xml:space="preserve"> of DTP and MCV zero</w:t>
      </w:r>
      <w:r w:rsidR="00AE14F9">
        <w:t xml:space="preserve"> </w:t>
      </w:r>
      <w:r>
        <w:t>dose</w:t>
      </w:r>
      <w:r w:rsidR="00AE14F9">
        <w:t xml:space="preserve"> </w:t>
      </w:r>
      <w:r w:rsidR="009461A7">
        <w:t>prevalence</w:t>
      </w:r>
      <w:r>
        <w:t xml:space="preserve">, with districts with the highest </w:t>
      </w:r>
      <w:r w:rsidR="00DA27BF">
        <w:t>prevalence</w:t>
      </w:r>
      <w:r>
        <w:t xml:space="preserve"> </w:t>
      </w:r>
      <w:r w:rsidR="00EE05BA">
        <w:t>c</w:t>
      </w:r>
      <w:r w:rsidR="00E0466E">
        <w:t xml:space="preserve">oncentrated </w:t>
      </w:r>
      <w:r w:rsidR="007836A1">
        <w:t xml:space="preserve">mostly in the northwest and the northeast, but also in </w:t>
      </w:r>
      <w:r w:rsidR="00EE05BA">
        <w:t>other areas</w:t>
      </w:r>
      <w:r w:rsidR="007836A1">
        <w:t xml:space="preserve"> such as </w:t>
      </w:r>
      <w:r w:rsidR="00EE05BA">
        <w:t>Lagos state and the F</w:t>
      </w:r>
      <w:r w:rsidR="005067E6">
        <w:t xml:space="preserve">ederal </w:t>
      </w:r>
      <w:r w:rsidR="00EE05BA">
        <w:t>C</w:t>
      </w:r>
      <w:r w:rsidR="005067E6">
        <w:t xml:space="preserve">apital </w:t>
      </w:r>
      <w:r w:rsidR="00EE05BA">
        <w:t>T</w:t>
      </w:r>
      <w:r w:rsidR="005067E6">
        <w:t>erritory</w:t>
      </w:r>
      <w:r w:rsidR="007836A1">
        <w:t>.</w:t>
      </w:r>
      <w:r>
        <w:t xml:space="preserve"> </w:t>
      </w:r>
      <w:r w:rsidR="00DA27BF">
        <w:t>A</w:t>
      </w:r>
      <w:r>
        <w:t xml:space="preserve">lthough the 2019 campaign reduced </w:t>
      </w:r>
      <w:r w:rsidR="00E73457">
        <w:t xml:space="preserve">MCV </w:t>
      </w:r>
      <w:r>
        <w:t xml:space="preserve">zero-dose </w:t>
      </w:r>
      <w:r w:rsidR="003F2333">
        <w:t xml:space="preserve">prevalence </w:t>
      </w:r>
      <w:r>
        <w:t xml:space="preserve">substantially in the north, pockets of vulnerabilities remained in areas that had </w:t>
      </w:r>
      <w:r w:rsidR="009056F9">
        <w:t xml:space="preserve">among the </w:t>
      </w:r>
      <w:r>
        <w:t>high</w:t>
      </w:r>
      <w:r w:rsidR="007A37E2">
        <w:t>est</w:t>
      </w:r>
      <w:r w:rsidR="00264668">
        <w:t xml:space="preserve"> </w:t>
      </w:r>
      <w:r w:rsidR="00264668" w:rsidRPr="00EE05BA">
        <w:rPr>
          <w:color w:val="000000" w:themeColor="text1"/>
        </w:rPr>
        <w:t>prevalence</w:t>
      </w:r>
      <w:r w:rsidRPr="00EE05BA">
        <w:rPr>
          <w:color w:val="000000" w:themeColor="text1"/>
        </w:rPr>
        <w:t xml:space="preserve"> </w:t>
      </w:r>
      <w:r>
        <w:t xml:space="preserve">prior to the campaign. Importantly, we found strong correlations between measles case counts and MCV RI zero-dose estimates, which provides a strong indication that measles incidence in the country is mostly </w:t>
      </w:r>
      <w:r w:rsidR="00A6054C">
        <w:t xml:space="preserve">affected </w:t>
      </w:r>
      <w:r>
        <w:t>by RI coverage.  Our analyses reveal an urgent and highly significant need to strength</w:t>
      </w:r>
      <w:r w:rsidR="008401A9">
        <w:t>en</w:t>
      </w:r>
      <w:r>
        <w:t xml:space="preserve"> the country’s RI program as a longer-term measure for disease control, whilst ensuring effective campaigns in the short term. </w:t>
      </w:r>
    </w:p>
    <w:p w14:paraId="621B3319" w14:textId="77777777" w:rsidR="003506B5" w:rsidRDefault="003506B5" w:rsidP="001E3331"/>
    <w:p w14:paraId="25BCEA30" w14:textId="13951BDE" w:rsidR="001E536D" w:rsidRDefault="009056F9" w:rsidP="001E3331">
      <w:r w:rsidRPr="00F54E42">
        <w:rPr>
          <w:b/>
          <w:bCs/>
        </w:rPr>
        <w:t>Keywords</w:t>
      </w:r>
      <w:r>
        <w:t>: MCV1 coverage; DTP1 coverage; Zero-dose prevalence; Measles incidence; Bayesian geostatistical modelling</w:t>
      </w:r>
    </w:p>
    <w:p w14:paraId="34BFDEEA" w14:textId="532885CF" w:rsidR="009056F9" w:rsidRDefault="009056F9" w:rsidP="001E3331"/>
    <w:p w14:paraId="54A23BA7" w14:textId="42528B39" w:rsidR="00051FE0" w:rsidRDefault="00051FE0" w:rsidP="001E3331"/>
    <w:p w14:paraId="73B3F30E" w14:textId="6991C72D" w:rsidR="00051FE0" w:rsidRDefault="00051FE0" w:rsidP="001E3331"/>
    <w:bookmarkEnd w:id="6"/>
    <w:p w14:paraId="5B5D6C3D" w14:textId="77777777" w:rsidR="000465F4" w:rsidRPr="00986BA8" w:rsidRDefault="000465F4" w:rsidP="000465F4">
      <w:pPr>
        <w:rPr>
          <w:b/>
        </w:rPr>
      </w:pPr>
      <w:r w:rsidRPr="00986BA8">
        <w:rPr>
          <w:b/>
        </w:rPr>
        <w:t>Introduction</w:t>
      </w:r>
    </w:p>
    <w:p w14:paraId="62FE2D0E" w14:textId="75C5322F" w:rsidR="00283137" w:rsidRDefault="00283137" w:rsidP="007314B2">
      <w:r>
        <w:t xml:space="preserve">Achieving high rates of vaccination coverage is vital for disease control, </w:t>
      </w:r>
      <w:proofErr w:type="gramStart"/>
      <w:r>
        <w:t>elimination</w:t>
      </w:r>
      <w:proofErr w:type="gramEnd"/>
      <w:r>
        <w:t xml:space="preserve"> and eradication.  </w:t>
      </w:r>
      <w:r w:rsidR="00516E1D">
        <w:t>Since the introduction of the WHO E</w:t>
      </w:r>
      <w:r w:rsidR="005067E6">
        <w:t xml:space="preserve">xpanded </w:t>
      </w:r>
      <w:r w:rsidR="00516E1D">
        <w:t>P</w:t>
      </w:r>
      <w:r w:rsidR="005067E6">
        <w:t xml:space="preserve">rogramme on </w:t>
      </w:r>
      <w:r w:rsidR="00516E1D">
        <w:t>I</w:t>
      </w:r>
      <w:r w:rsidR="005067E6">
        <w:t>mmunization (EPI)</w:t>
      </w:r>
      <w:r w:rsidR="00516E1D">
        <w:t xml:space="preserve"> in 1974, substantial gains in vaccination coverage have </w:t>
      </w:r>
      <w:r w:rsidR="00B0230B">
        <w:t>been made</w:t>
      </w:r>
      <w:r w:rsidR="007F038F">
        <w:t xml:space="preserve"> globally</w:t>
      </w:r>
      <w:r w:rsidR="00516E1D">
        <w:t xml:space="preserve"> </w:t>
      </w:r>
      <w:r w:rsidR="00B00AA2">
        <w:t>through a combination of routine immunization</w:t>
      </w:r>
      <w:r w:rsidR="00AE14F9">
        <w:t xml:space="preserve"> (RI)</w:t>
      </w:r>
      <w:r w:rsidR="00B00AA2">
        <w:t xml:space="preserve"> and campaign</w:t>
      </w:r>
      <w:r w:rsidR="00516E1D">
        <w:t xml:space="preserve"> strategies</w:t>
      </w:r>
      <w:r w:rsidR="00B00AA2">
        <w:t xml:space="preserve">. </w:t>
      </w:r>
      <w:r w:rsidR="00516E1D">
        <w:t xml:space="preserve">However, </w:t>
      </w:r>
      <w:r w:rsidR="00A90FB6">
        <w:t>within the last decade</w:t>
      </w:r>
      <w:r w:rsidR="00DF4A94">
        <w:t xml:space="preserve">, coverage levels have </w:t>
      </w:r>
      <w:r w:rsidR="00195071">
        <w:t>stalled</w:t>
      </w:r>
      <w:r w:rsidR="00B0230B">
        <w:t xml:space="preserve"> or regressed in </w:t>
      </w:r>
      <w:r w:rsidR="00DF4A94">
        <w:t>many countries</w:t>
      </w:r>
      <w:r w:rsidR="00B0230B">
        <w:t xml:space="preserve"> </w:t>
      </w:r>
      <w:r w:rsidR="00407287">
        <w:fldChar w:fldCharType="begin">
          <w:fldData xml:space="preserve">PEVuZE5vdGU+PENpdGU+PEF1dGhvcj5TYmFycmE8L0F1dGhvcj48WWVhcj4yMDIxPC9ZZWFyPjxS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</w:fldData>
        </w:fldChar>
      </w:r>
      <w:r w:rsidR="00CE50F0">
        <w:instrText xml:space="preserve"> ADDIN EN.CITE </w:instrText>
      </w:r>
      <w:r w:rsidR="00CE50F0">
        <w:fldChar w:fldCharType="begin">
          <w:fldData xml:space="preserve">PEVuZE5vdGU+PENpdGU+PEF1dGhvcj5TYmFycmE8L0F1dGhvcj48WWVhcj4yMDIxPC9ZZWFyPjxS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</w:fldData>
        </w:fldChar>
      </w:r>
      <w:r w:rsidR="00CE50F0">
        <w:instrText xml:space="preserve"> ADDIN EN.CITE.DATA </w:instrText>
      </w:r>
      <w:r w:rsidR="00CE50F0">
        <w:fldChar w:fldCharType="end"/>
      </w:r>
      <w:r w:rsidR="00407287">
        <w:fldChar w:fldCharType="separate"/>
      </w:r>
      <w:r w:rsidR="001579C9">
        <w:rPr>
          <w:noProof/>
        </w:rPr>
        <w:t>[1-3]</w:t>
      </w:r>
      <w:r w:rsidR="00407287">
        <w:fldChar w:fldCharType="end"/>
      </w:r>
      <w:r w:rsidR="00DF4A94">
        <w:t>. Th</w:t>
      </w:r>
      <w:r w:rsidR="00AC4EBC">
        <w:t>is</w:t>
      </w:r>
      <w:r w:rsidR="00DF4A94">
        <w:t xml:space="preserve"> situation is further exacerbated by the ongoing COVID-19 pandemic</w:t>
      </w:r>
      <w:r w:rsidR="002742F3">
        <w:t>,</w:t>
      </w:r>
      <w:r w:rsidR="00DF4A94">
        <w:t xml:space="preserve"> which has caused severe disruptions to vaccination services globally</w:t>
      </w:r>
      <w:r w:rsidR="00377899">
        <w:t xml:space="preserve">, leading to </w:t>
      </w:r>
      <w:r w:rsidR="001D4452">
        <w:t>postponement</w:t>
      </w:r>
      <w:r w:rsidR="00377899">
        <w:t xml:space="preserve"> of campaigns and in</w:t>
      </w:r>
      <w:r w:rsidR="00AC4EBC">
        <w:t xml:space="preserve">adequate </w:t>
      </w:r>
      <w:r w:rsidR="00377899">
        <w:t xml:space="preserve">routine immunization </w:t>
      </w:r>
      <w:r w:rsidR="00AC4EBC">
        <w:t xml:space="preserve">service </w:t>
      </w:r>
      <w:r w:rsidR="00377899">
        <w:t xml:space="preserve">delivery </w:t>
      </w:r>
      <w:r w:rsidR="00407287">
        <w:fldChar w:fldCharType="begin">
          <w:fldData xml:space="preserve">PEVuZE5vdGU+PENpdGU+PEF1dGhvcj5BYmJhczwvQXV0aG9yPjxZZWFyPjIwMjA8L1llYXI+PFJl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</w:fldData>
        </w:fldChar>
      </w:r>
      <w:r w:rsidR="001579C9">
        <w:instrText xml:space="preserve"> ADDIN EN.CITE </w:instrText>
      </w:r>
      <w:r w:rsidR="001579C9">
        <w:fldChar w:fldCharType="begin">
          <w:fldData xml:space="preserve">PEVuZE5vdGU+PENpdGU+PEF1dGhvcj5BYmJhczwvQXV0aG9yPjxZZWFyPjIwMjA8L1llYXI+PFJl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</w:fldData>
        </w:fldChar>
      </w:r>
      <w:r w:rsidR="001579C9">
        <w:instrText xml:space="preserve"> ADDIN EN.CITE.DATA </w:instrText>
      </w:r>
      <w:r w:rsidR="001579C9">
        <w:fldChar w:fldCharType="end"/>
      </w:r>
      <w:r w:rsidR="00407287">
        <w:fldChar w:fldCharType="separate"/>
      </w:r>
      <w:r w:rsidR="001579C9">
        <w:rPr>
          <w:noProof/>
        </w:rPr>
        <w:t>[4-6]</w:t>
      </w:r>
      <w:r w:rsidR="00407287">
        <w:fldChar w:fldCharType="end"/>
      </w:r>
      <w:r w:rsidR="00B0230B">
        <w:t>. In 2020, it was estimated that</w:t>
      </w:r>
      <w:r w:rsidR="002468A0">
        <w:t xml:space="preserve"> 22.7 million children miss</w:t>
      </w:r>
      <w:r w:rsidR="00E714BE">
        <w:t>ed</w:t>
      </w:r>
      <w:r w:rsidR="002468A0">
        <w:t xml:space="preserve"> out on routine immunization</w:t>
      </w:r>
      <w:r w:rsidR="008B18AD">
        <w:t xml:space="preserve"> – a 19.5% increase from 2019, with the number of </w:t>
      </w:r>
      <w:r w:rsidR="00377899">
        <w:t>children who had received no vaccines</w:t>
      </w:r>
      <w:r w:rsidR="008B18AD">
        <w:t xml:space="preserve"> increasing from 13.6 million in 2019 to 17.1 million in 2020</w:t>
      </w:r>
      <w:r w:rsidR="003D07AD">
        <w:t xml:space="preserve"> </w:t>
      </w:r>
      <w:r w:rsidR="00264668">
        <w:fldChar w:fldCharType="begin"/>
      </w:r>
      <w:r w:rsidR="001579C9">
        <w:instrText xml:space="preserve"> ADDIN EN.CITE &lt;EndNote&gt;&lt;Cite&gt;&lt;Author&gt;WHO and UNICEF&lt;/Author&gt;&lt;Year&gt;2021&lt;/Year&gt;&lt;RecNum&gt;60&lt;/RecNum&gt;&lt;DisplayText&gt;[5]&lt;/DisplayText&gt;&lt;record&gt;&lt;rec-number&gt;60&lt;/rec-number&gt;&lt;foreign-keys&gt;&lt;key app="EN" db-id="dzxrxdftysftx0edwpxv2zw2asspr200x2vf" timestamp="1652731431"&gt;60&lt;/key&gt;&lt;/foreign-keys&gt;&lt;ref-type name="Electronic Article"&gt;43&lt;/ref-type&gt;&lt;contributors&gt;&lt;authors&gt;&lt;author&gt;WHO and UNICEF,&lt;/author&gt;&lt;/authors&gt;&lt;/contributors&gt;&lt;titles&gt;&lt;title&gt;Progress and challenges with sustaining and advancing immunization coverage during the covid-19 pandemic: 2020 WHO/UNICEF estimates of national immunization coverage (WUENIC 2020)&lt;/title&gt;&lt;/titles&gt;&lt;dates&gt;&lt;year&gt;2021&lt;/year&gt;&lt;/dates&gt;&lt;urls&gt;&lt;related-urls&gt;&lt;url&gt;https://cdn.who.int/media/docs/default-source/immunization/progress_and_challenges_final_20210715.pdf?sfvrsn=787f03ad_5&lt;/url&gt;&lt;/related-urls&gt;&lt;/urls&gt;&lt;/record&gt;&lt;/Cite&gt;&lt;/EndNote&gt;</w:instrText>
      </w:r>
      <w:r w:rsidR="00264668">
        <w:fldChar w:fldCharType="separate"/>
      </w:r>
      <w:r w:rsidR="001579C9">
        <w:rPr>
          <w:noProof/>
        </w:rPr>
        <w:t>[5]</w:t>
      </w:r>
      <w:r w:rsidR="00264668">
        <w:fldChar w:fldCharType="end"/>
      </w:r>
      <w:r w:rsidR="00195071">
        <w:t xml:space="preserve">. </w:t>
      </w:r>
      <w:r w:rsidR="002468A0">
        <w:t xml:space="preserve"> This implies that countries, </w:t>
      </w:r>
      <w:proofErr w:type="gramStart"/>
      <w:r w:rsidR="00FF23F9">
        <w:t>districts</w:t>
      </w:r>
      <w:proofErr w:type="gramEnd"/>
      <w:r w:rsidR="002468A0">
        <w:t xml:space="preserve"> and communities </w:t>
      </w:r>
      <w:r w:rsidR="00E54A9C">
        <w:t xml:space="preserve">where </w:t>
      </w:r>
      <w:r w:rsidR="00AC4EBC">
        <w:t xml:space="preserve">these </w:t>
      </w:r>
      <w:r w:rsidR="00E54A9C">
        <w:t>un- and under-immunized populations reside continue to be at risk of vaccine-preventable diseases</w:t>
      </w:r>
      <w:r w:rsidR="001F2EEC">
        <w:t xml:space="preserve"> (VPDs)</w:t>
      </w:r>
      <w:r w:rsidR="00E54A9C">
        <w:t>.</w:t>
      </w:r>
    </w:p>
    <w:p w14:paraId="6853B5A2" w14:textId="5F7F9057" w:rsidR="006740BA" w:rsidRDefault="00E46D38" w:rsidP="007314B2">
      <w:r>
        <w:t xml:space="preserve">Inequities in vaccination coverage and vulnerabilities to </w:t>
      </w:r>
      <w:r w:rsidR="001F2EEC">
        <w:t>VPDs</w:t>
      </w:r>
      <w:r>
        <w:t xml:space="preserve"> most often occur </w:t>
      </w:r>
      <w:r w:rsidR="00AF6D7B">
        <w:t>because of</w:t>
      </w:r>
      <w:r>
        <w:t xml:space="preserve"> </w:t>
      </w:r>
      <w:r w:rsidR="006045F8">
        <w:t>suboptimal</w:t>
      </w:r>
      <w:r>
        <w:t xml:space="preserve"> RI performance and/or ineffective vaccination campaigns. To identify these </w:t>
      </w:r>
      <w:r w:rsidR="00AF6D7B">
        <w:t>vulnerable population</w:t>
      </w:r>
      <w:r w:rsidR="002B79E7">
        <w:t>s</w:t>
      </w:r>
      <w:r w:rsidR="00AF6D7B">
        <w:t>, spatially</w:t>
      </w:r>
      <w:r w:rsidR="002B79E7">
        <w:t xml:space="preserve"> </w:t>
      </w:r>
      <w:r w:rsidR="00AF6D7B">
        <w:t xml:space="preserve">detailed data are required, beyond the large-area summaries </w:t>
      </w:r>
      <w:r w:rsidR="004826CC">
        <w:t xml:space="preserve">reported </w:t>
      </w:r>
      <w:r w:rsidR="00AF6D7B">
        <w:t xml:space="preserve">from household surveys. </w:t>
      </w:r>
      <w:r w:rsidR="004B5D83">
        <w:t xml:space="preserve">Such data are crucial for mapping areas that are un- or under-vaccinated via each delivery method </w:t>
      </w:r>
      <w:r w:rsidR="005B3C69">
        <w:fldChar w:fldCharType="begin">
          <w:fldData xml:space="preserve">PEVuZE5vdGU+PENpdGU+PEF1dGhvcj5VdGF6aTwvQXV0aG9yPjxZZWFyPjIwMTk8L1llYXI+PFJl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</w:fldData>
        </w:fldChar>
      </w:r>
      <w:r w:rsidR="001579C9">
        <w:instrText xml:space="preserve"> ADDIN EN.CITE </w:instrText>
      </w:r>
      <w:r w:rsidR="001579C9">
        <w:fldChar w:fldCharType="begin">
          <w:fldData xml:space="preserve">PEVuZE5vdGU+PENpdGU+PEF1dGhvcj5VdGF6aTwvQXV0aG9yPjxZZWFyPjIwMTk8L1llYXI+PFJl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</w:fldData>
        </w:fldChar>
      </w:r>
      <w:r w:rsidR="001579C9">
        <w:instrText xml:space="preserve"> ADDIN EN.CITE.DATA </w:instrText>
      </w:r>
      <w:r w:rsidR="001579C9">
        <w:fldChar w:fldCharType="end"/>
      </w:r>
      <w:r w:rsidR="005B3C69">
        <w:fldChar w:fldCharType="separate"/>
      </w:r>
      <w:r w:rsidR="001579C9">
        <w:rPr>
          <w:noProof/>
        </w:rPr>
        <w:t>[7, 8]</w:t>
      </w:r>
      <w:r w:rsidR="005B3C69">
        <w:fldChar w:fldCharType="end"/>
      </w:r>
      <w:r w:rsidR="005B3C69">
        <w:t xml:space="preserve"> </w:t>
      </w:r>
      <w:r w:rsidR="004B5D83">
        <w:t>and understanding which strategies to adopt to fill gaps and boost coverage.</w:t>
      </w:r>
      <w:r w:rsidR="00230029">
        <w:t xml:space="preserve"> </w:t>
      </w:r>
      <w:r w:rsidR="004B5D83">
        <w:t>Geo</w:t>
      </w:r>
      <w:r w:rsidR="00CE4B27">
        <w:t>s</w:t>
      </w:r>
      <w:r w:rsidR="004B5D83">
        <w:t xml:space="preserve">patial analyses have now gained </w:t>
      </w:r>
      <w:r w:rsidR="00CE4B27">
        <w:t>traction as a vital tool for creating high-resolution and district level maps of health and demographic indicators</w:t>
      </w:r>
      <w:r w:rsidR="0028547D">
        <w:t xml:space="preserve"> </w:t>
      </w:r>
      <w:r w:rsidR="00827B37">
        <w:fldChar w:fldCharType="begin">
          <w:fldData xml:space="preserve">PEVuZE5vdGU+PENpdGU+PEF1dGhvcj5TYmFycmE8L0F1dGhvcj48WWVhcj4yMDIxPC9ZZWFyPjxS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</w:fldData>
        </w:fldChar>
      </w:r>
      <w:r w:rsidR="00827B37">
        <w:instrText xml:space="preserve"> ADDIN EN.CITE </w:instrText>
      </w:r>
      <w:r w:rsidR="00827B37">
        <w:fldChar w:fldCharType="begin">
          <w:fldData xml:space="preserve">PEVuZE5vdGU+PENpdGU+PEF1dGhvcj5TYmFycmE8L0F1dGhvcj48WWVhcj4yMDIxPC9ZZWFyPjxS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</w:fldData>
        </w:fldChar>
      </w:r>
      <w:r w:rsidR="00827B37">
        <w:instrText xml:space="preserve"> ADDIN EN.CITE.DATA </w:instrText>
      </w:r>
      <w:r w:rsidR="00827B37">
        <w:fldChar w:fldCharType="end"/>
      </w:r>
      <w:r w:rsidR="00827B37">
        <w:fldChar w:fldCharType="separate"/>
      </w:r>
      <w:r w:rsidR="00827B37">
        <w:rPr>
          <w:noProof/>
        </w:rPr>
        <w:t>[1, 7-11]</w:t>
      </w:r>
      <w:r w:rsidR="00827B37">
        <w:fldChar w:fldCharType="end"/>
      </w:r>
      <w:r w:rsidR="00CE4B27">
        <w:t xml:space="preserve">. In the case of vaccination coverage, these maps </w:t>
      </w:r>
      <w:r w:rsidR="0028547D">
        <w:t>are</w:t>
      </w:r>
      <w:r w:rsidR="00CE4B27">
        <w:t xml:space="preserve"> integrated with relevant gridded population data to produce estimates of </w:t>
      </w:r>
      <w:r w:rsidR="00282C62">
        <w:t xml:space="preserve">numbers of </w:t>
      </w:r>
      <w:r w:rsidR="00CE4B27">
        <w:t>un-</w:t>
      </w:r>
      <w:r w:rsidR="00464886">
        <w:t>vaccinated (i.e., zero-dose prevalence)</w:t>
      </w:r>
      <w:r w:rsidR="00CE4B27">
        <w:t xml:space="preserve"> and under-vaccinated populations at various spatial scales</w:t>
      </w:r>
      <w:r w:rsidR="003A1FF4">
        <w:t>,</w:t>
      </w:r>
      <w:r w:rsidR="00DC1D1A">
        <w:t xml:space="preserve"> </w:t>
      </w:r>
      <w:r w:rsidR="00BE75E1">
        <w:t>thus</w:t>
      </w:r>
      <w:r w:rsidR="00DC1D1A">
        <w:t xml:space="preserve"> helping with identifying and delineating clusters of vulnerabilities within countries</w:t>
      </w:r>
      <w:r w:rsidR="00BE75E1">
        <w:t xml:space="preserve"> and </w:t>
      </w:r>
      <w:r w:rsidR="007D4E26">
        <w:t xml:space="preserve">better </w:t>
      </w:r>
      <w:r w:rsidR="00203A3D">
        <w:t>allocation</w:t>
      </w:r>
      <w:r w:rsidR="007D4E26">
        <w:t xml:space="preserve"> of resources</w:t>
      </w:r>
      <w:r w:rsidR="00CE4B27">
        <w:t>.</w:t>
      </w:r>
      <w:r w:rsidR="00230029">
        <w:t xml:space="preserve"> </w:t>
      </w:r>
      <w:r w:rsidR="0081241A">
        <w:t>Such s</w:t>
      </w:r>
      <w:r w:rsidR="00C52B1D">
        <w:t>patially detailed</w:t>
      </w:r>
      <w:r w:rsidR="00230029">
        <w:t xml:space="preserve"> data </w:t>
      </w:r>
      <w:r w:rsidR="00C52B1D">
        <w:t xml:space="preserve">also </w:t>
      </w:r>
      <w:r w:rsidR="00230029">
        <w:t xml:space="preserve">enable integration with other </w:t>
      </w:r>
      <w:r w:rsidR="00A67CC4">
        <w:t xml:space="preserve">data </w:t>
      </w:r>
      <w:r w:rsidR="00230029">
        <w:t xml:space="preserve">sources such as </w:t>
      </w:r>
      <w:r w:rsidR="0046793C">
        <w:t xml:space="preserve">health </w:t>
      </w:r>
      <w:r w:rsidR="00230029">
        <w:t>facility catchment maps</w:t>
      </w:r>
      <w:r w:rsidR="00A67CC4">
        <w:t xml:space="preserve"> and</w:t>
      </w:r>
      <w:r w:rsidR="00230029">
        <w:t xml:space="preserve"> location</w:t>
      </w:r>
      <w:r w:rsidR="00BE75E1">
        <w:t>s</w:t>
      </w:r>
      <w:r w:rsidR="00230029">
        <w:t xml:space="preserve"> of vaccination posts, to give more </w:t>
      </w:r>
      <w:r w:rsidR="007C5FAB">
        <w:t>complete</w:t>
      </w:r>
      <w:r w:rsidR="00230029">
        <w:t xml:space="preserve"> health metrics</w:t>
      </w:r>
      <w:r w:rsidR="00A67CC4">
        <w:t xml:space="preserve"> or </w:t>
      </w:r>
      <w:r w:rsidR="00230029">
        <w:t xml:space="preserve">decision-making </w:t>
      </w:r>
      <w:r w:rsidR="007C5FAB">
        <w:t>information</w:t>
      </w:r>
      <w:r w:rsidR="00C52B1D">
        <w:t xml:space="preserve">. </w:t>
      </w:r>
      <w:r w:rsidR="00CE4B27">
        <w:t>Th</w:t>
      </w:r>
      <w:r w:rsidR="003A1FF4">
        <w:t>e</w:t>
      </w:r>
      <w:r w:rsidR="00CE4B27">
        <w:t xml:space="preserve"> </w:t>
      </w:r>
      <w:r w:rsidR="003A1FF4">
        <w:t xml:space="preserve">programmatic relevance of </w:t>
      </w:r>
      <w:r w:rsidR="00CE4B27">
        <w:t xml:space="preserve">spatially detailed data for </w:t>
      </w:r>
      <w:r w:rsidR="003A1FF4">
        <w:t>immunization</w:t>
      </w:r>
      <w:r w:rsidR="00CE4B27">
        <w:t xml:space="preserve"> is </w:t>
      </w:r>
      <w:r w:rsidR="004B5D83">
        <w:t>well</w:t>
      </w:r>
      <w:r w:rsidR="00CA07AA">
        <w:t xml:space="preserve"> </w:t>
      </w:r>
      <w:r w:rsidR="004B5D83">
        <w:t xml:space="preserve">recognized by global health policy frameworks such as the </w:t>
      </w:r>
      <w:r w:rsidR="008E37F2">
        <w:t xml:space="preserve">WHO </w:t>
      </w:r>
      <w:r w:rsidR="004B5D83">
        <w:t xml:space="preserve">Immunization Agenda 2030 </w:t>
      </w:r>
      <w:r w:rsidR="008E37F2">
        <w:fldChar w:fldCharType="begin"/>
      </w:r>
      <w:r w:rsidR="00827B37">
        <w:instrText xml:space="preserve"> ADDIN EN.CITE &lt;EndNote&gt;&lt;Cite&gt;&lt;Author&gt;World Health Organization&lt;/Author&gt;&lt;Year&gt;2020&lt;/Year&gt;&lt;RecNum&gt;10&lt;/RecNum&gt;&lt;DisplayText&gt;[12]&lt;/DisplayText&gt;&lt;record&gt;&lt;rec-number&gt;10&lt;/rec-number&gt;&lt;foreign-keys&gt;&lt;key app="EN" db-id="dzxrxdftysftx0edwpxv2zw2asspr200x2vf" timestamp="1646661795"&gt;10&lt;/key&gt;&lt;/foreign-keys&gt;&lt;ref-type name="Online Database"&gt;45&lt;/ref-type&gt;&lt;contributors&gt;&lt;authors&gt;&lt;author&gt;World Health Organization,&lt;/author&gt;&lt;/authors&gt;&lt;/contributors&gt;&lt;titles&gt;&lt;title&gt;Immunization Agenda 2030: A global strategy to leave no one behind&lt;/title&gt;&lt;/titles&gt;&lt;dates&gt;&lt;year&gt;2020&lt;/year&gt;&lt;pub-dates&gt;&lt;date&gt;25/06/2020&lt;/date&gt;&lt;/pub-dates&gt;&lt;/dates&gt;&lt;urls&gt;&lt;related-urls&gt;&lt;url&gt;https://www.who.int/immunization/immunization_agenda_2030/en/&lt;/url&gt;&lt;/related-urls&gt;&lt;/urls&gt;&lt;/record&gt;&lt;/Cite&gt;&lt;/EndNote&gt;</w:instrText>
      </w:r>
      <w:r w:rsidR="008E37F2">
        <w:fldChar w:fldCharType="separate"/>
      </w:r>
      <w:r w:rsidR="00827B37">
        <w:rPr>
          <w:noProof/>
        </w:rPr>
        <w:t>[12]</w:t>
      </w:r>
      <w:r w:rsidR="008E37F2">
        <w:fldChar w:fldCharType="end"/>
      </w:r>
      <w:r w:rsidR="008E37F2">
        <w:t xml:space="preserve"> </w:t>
      </w:r>
      <w:r w:rsidR="00CE4B27">
        <w:t>which has a target of achieving a 50% reduction in numbers of “zero-dose” children by 2030</w:t>
      </w:r>
      <w:r w:rsidR="00DC1D1A">
        <w:t>,</w:t>
      </w:r>
      <w:r w:rsidR="00CE4B27">
        <w:t xml:space="preserve"> </w:t>
      </w:r>
      <w:r w:rsidR="004B5D83">
        <w:t>and Gavi Strategy 5.0</w:t>
      </w:r>
      <w:r w:rsidR="00DC1D1A">
        <w:t xml:space="preserve"> </w:t>
      </w:r>
      <w:r w:rsidR="008E37F2">
        <w:fldChar w:fldCharType="begin"/>
      </w:r>
      <w:r w:rsidR="00827B37">
        <w:instrText xml:space="preserve"> ADDIN EN.CITE &lt;EndNote&gt;&lt;Cite&gt;&lt;Author&gt;Gavi The Vaccine Alliance&lt;/Author&gt;&lt;Year&gt;2020&lt;/Year&gt;&lt;RecNum&gt;15&lt;/RecNum&gt;&lt;DisplayText&gt;[13]&lt;/DisplayText&gt;&lt;record&gt;&lt;rec-number&gt;15&lt;/rec-number&gt;&lt;foreign-keys&gt;&lt;key app="EN" db-id="dzxrxdftysftx0edwpxv2zw2asspr200x2vf" timestamp="1646662298"&gt;15&lt;/key&gt;&lt;/foreign-keys&gt;&lt;ref-type name="Electronic Article"&gt;43&lt;/ref-type&gt;&lt;contributors&gt;&lt;authors&gt;&lt;author&gt;Gavi The Vaccine Alliance,&lt;/author&gt;&lt;/authors&gt;&lt;/contributors&gt;&lt;titles&gt;&lt;title&gt;Gavi Strategy 5.0, 2021-2025&lt;/title&gt;&lt;/titles&gt;&lt;dates&gt;&lt;year&gt;2020&lt;/year&gt;&lt;pub-dates&gt;&lt;date&gt;25 June 2021&lt;/date&gt;&lt;/pub-dates&gt;&lt;/dates&gt;&lt;urls&gt;&lt;related-urls&gt;&lt;url&gt;https://www.gavi.org/our-alliance/strategy/phase-5-2021-2025&lt;/url&gt;&lt;/related-urls&gt;&lt;/urls&gt;&lt;/record&gt;&lt;/Cite&gt;&lt;/EndNote&gt;</w:instrText>
      </w:r>
      <w:r w:rsidR="008E37F2">
        <w:fldChar w:fldCharType="separate"/>
      </w:r>
      <w:r w:rsidR="00827B37">
        <w:rPr>
          <w:noProof/>
        </w:rPr>
        <w:t>[13]</w:t>
      </w:r>
      <w:r w:rsidR="008E37F2">
        <w:fldChar w:fldCharType="end"/>
      </w:r>
      <w:r w:rsidR="008E37F2">
        <w:t xml:space="preserve"> </w:t>
      </w:r>
      <w:r w:rsidR="00DC1D1A">
        <w:t>which aims to</w:t>
      </w:r>
      <w:r w:rsidR="005829AB">
        <w:t xml:space="preserve"> achiev</w:t>
      </w:r>
      <w:r w:rsidR="00C52B1D">
        <w:t>e</w:t>
      </w:r>
      <w:r w:rsidR="005829AB">
        <w:t xml:space="preserve"> equity in vaccination coverage</w:t>
      </w:r>
      <w:r w:rsidR="001345E9">
        <w:t xml:space="preserve"> and </w:t>
      </w:r>
      <w:r w:rsidR="004F4B38">
        <w:t xml:space="preserve">a </w:t>
      </w:r>
      <w:r w:rsidR="003A1FF4">
        <w:t xml:space="preserve">25% </w:t>
      </w:r>
      <w:r w:rsidR="001345E9">
        <w:t>reduc</w:t>
      </w:r>
      <w:r w:rsidR="003A1FF4">
        <w:t>tion in</w:t>
      </w:r>
      <w:r w:rsidR="001345E9">
        <w:t xml:space="preserve"> the number of zero-dose children by 2025 </w:t>
      </w:r>
      <w:r w:rsidR="005829AB">
        <w:t xml:space="preserve">through reaching missed communities. </w:t>
      </w:r>
      <w:r w:rsidR="00FF23F9">
        <w:t xml:space="preserve"> </w:t>
      </w:r>
      <w:r w:rsidR="00341B66">
        <w:t xml:space="preserve">Furthermore, the distribution of zero-dose populations, when combined with disease incidence, could present a fuller picture </w:t>
      </w:r>
      <w:r w:rsidR="00532498">
        <w:t>to evaluate</w:t>
      </w:r>
      <w:r w:rsidR="00341B66">
        <w:t xml:space="preserve"> the relative performance of RI and campaigns. </w:t>
      </w:r>
      <w:r w:rsidR="0053360F">
        <w:t xml:space="preserve">Where disease surveillance systems have consistent reporting rates over time </w:t>
      </w:r>
      <w:r w:rsidR="00DC56F6">
        <w:fldChar w:fldCharType="begin"/>
      </w:r>
      <w:r w:rsidR="00827B37">
        <w:instrText xml:space="preserve"> ADDIN EN.CITE &lt;EndNote&gt;&lt;Cite&gt;&lt;Author&gt;Cutts&lt;/Author&gt;&lt;Year&gt;2020&lt;/Year&gt;&lt;RecNum&gt;44&lt;/RecNum&gt;&lt;DisplayText&gt;[14]&lt;/DisplayText&gt;&lt;record&gt;&lt;rec-number&gt;44&lt;/rec-number&gt;&lt;foreign-keys&gt;&lt;key app="EN" db-id="dzxrxdftysftx0edwpxv2zw2asspr200x2vf" timestamp="1652622388"&gt;44&lt;/key&gt;&lt;/foreign-keys&gt;&lt;ref-type name="Journal Article"&gt;17&lt;/ref-type&gt;&lt;contributors&gt;&lt;authors&gt;&lt;author&gt;Cutts, F. T.&lt;/author&gt;&lt;author&gt;Dansereau, E.&lt;/author&gt;&lt;author&gt;Ferrari, M. J.&lt;/author&gt;&lt;author&gt;Hanson, M.&lt;/author&gt;&lt;author&gt;McCarthy, K. A.&lt;/author&gt;&lt;author&gt;Metcalf, C. J. E.&lt;/author&gt;&lt;author&gt;Takahashi, S.&lt;/author&gt;&lt;author&gt;Tatem, A. J.&lt;/author&gt;&lt;author&gt;Thakkar, N.&lt;/author&gt;&lt;author&gt;Truelove, S.&lt;/author&gt;&lt;author&gt;Utazi, E.&lt;/author&gt;&lt;author&gt;Wesolowski, A.&lt;/author&gt;&lt;author&gt;Winter, A. K.&lt;/author&gt;&lt;/authors&gt;&lt;/contributors&gt;&lt;titles&gt;&lt;title&gt;Using models to shape measles control and elimination strategies in low- and middle-income countries: A review of recent applications&lt;/title&gt;&lt;secondary-title&gt;Vaccine&lt;/secondary-title&gt;&lt;/titles&gt;&lt;periodical&gt;&lt;full-title&gt;Vaccine&lt;/full-title&gt;&lt;/periodical&gt;&lt;pages&gt;979-992&lt;/pages&gt;&lt;volume&gt;38&lt;/volume&gt;&lt;number&gt;5&lt;/number&gt;&lt;keywords&gt;&lt;keyword&gt;Measles&lt;/keyword&gt;&lt;keyword&gt;Measles vaccination&lt;/keyword&gt;&lt;keyword&gt;Rubella&lt;/keyword&gt;&lt;keyword&gt;Epidemiology&lt;/keyword&gt;&lt;keyword&gt;Elimination&lt;/keyword&gt;&lt;keyword&gt;Mathematical models&lt;/keyword&gt;&lt;/keywords&gt;&lt;dates&gt;&lt;year&gt;2020&lt;/year&gt;&lt;pub-dates&gt;&lt;date&gt;2020/01/29/&lt;/date&gt;&lt;/pub-dates&gt;&lt;/dates&gt;&lt;isbn&gt;0264-410X&lt;/isbn&gt;&lt;urls&gt;&lt;related-urls&gt;&lt;url&gt;https://www.sciencedirect.com/science/article/pii/S0264410X19315439&lt;/url&gt;&lt;/related-urls&gt;&lt;/urls&gt;&lt;electronic-resource-num&gt;https://doi.org/10.1016/j.vaccine.2019.11.020&lt;/electronic-resource-num&gt;&lt;/record&gt;&lt;/Cite&gt;&lt;/EndNote&gt;</w:instrText>
      </w:r>
      <w:r w:rsidR="00DC56F6">
        <w:fldChar w:fldCharType="separate"/>
      </w:r>
      <w:r w:rsidR="00827B37">
        <w:rPr>
          <w:noProof/>
        </w:rPr>
        <w:t>[14]</w:t>
      </w:r>
      <w:r w:rsidR="00DC56F6">
        <w:fldChar w:fldCharType="end"/>
      </w:r>
      <w:r w:rsidR="0053360F">
        <w:t xml:space="preserve">, decreases in </w:t>
      </w:r>
      <w:r w:rsidR="001F3B2B">
        <w:t xml:space="preserve">both </w:t>
      </w:r>
      <w:r w:rsidR="0053360F">
        <w:t xml:space="preserve">reported incidence and zero-dose prevalence following a campaign are a more </w:t>
      </w:r>
      <w:r w:rsidR="001F3B2B">
        <w:t>compelling</w:t>
      </w:r>
      <w:r w:rsidR="0053360F">
        <w:t xml:space="preserve"> demonstration of the impact of the campaign. </w:t>
      </w:r>
      <w:r w:rsidR="001F3B2B">
        <w:t>Also, h</w:t>
      </w:r>
      <w:r w:rsidR="00341B66">
        <w:t xml:space="preserve">otspots of susceptibility </w:t>
      </w:r>
      <w:r w:rsidR="001F3B2B">
        <w:t xml:space="preserve">as </w:t>
      </w:r>
      <w:r w:rsidR="006740BA">
        <w:t>evidenced by h</w:t>
      </w:r>
      <w:r w:rsidR="00341B66">
        <w:t>igh zero</w:t>
      </w:r>
      <w:r w:rsidR="00636AAF">
        <w:t>-</w:t>
      </w:r>
      <w:r w:rsidR="00341B66">
        <w:t>dose prevalence and high incidence</w:t>
      </w:r>
      <w:r w:rsidR="001F3B2B">
        <w:t>,</w:t>
      </w:r>
      <w:r w:rsidR="00341B66">
        <w:t xml:space="preserve"> are most likely indicative of </w:t>
      </w:r>
      <w:r w:rsidR="001F3B2B">
        <w:t xml:space="preserve">poor RI performance, </w:t>
      </w:r>
      <w:r w:rsidR="006740BA">
        <w:t xml:space="preserve">suboptimal </w:t>
      </w:r>
      <w:proofErr w:type="gramStart"/>
      <w:r w:rsidR="006740BA">
        <w:t>campaig</w:t>
      </w:r>
      <w:r w:rsidR="006C1342">
        <w:t>n</w:t>
      </w:r>
      <w:r w:rsidR="006740BA">
        <w:t>s</w:t>
      </w:r>
      <w:proofErr w:type="gramEnd"/>
      <w:r w:rsidR="006740BA">
        <w:t xml:space="preserve"> or the failure of RI to sustain </w:t>
      </w:r>
      <w:r w:rsidR="0053360F">
        <w:t xml:space="preserve">and improve upon </w:t>
      </w:r>
      <w:r w:rsidR="006740BA">
        <w:t>gains made through campaigns</w:t>
      </w:r>
      <w:r w:rsidR="00532498">
        <w:t>,</w:t>
      </w:r>
      <w:r w:rsidR="006740BA">
        <w:t xml:space="preserve"> particularly in high birth rate settings.</w:t>
      </w:r>
    </w:p>
    <w:p w14:paraId="147DA21A" w14:textId="1E553D1F" w:rsidR="00382C2C" w:rsidRDefault="005C5B03" w:rsidP="007314B2">
      <w:r>
        <w:t xml:space="preserve">In 2019 and 2020, </w:t>
      </w:r>
      <w:r w:rsidR="000F7AA3">
        <w:t>Nigeria</w:t>
      </w:r>
      <w:r>
        <w:t xml:space="preserve"> was identified as being among the top </w:t>
      </w:r>
      <w:r w:rsidR="0046793C">
        <w:t xml:space="preserve">3 </w:t>
      </w:r>
      <w:r>
        <w:t xml:space="preserve">countries with the most un- or under-vaccinated children globally </w:t>
      </w:r>
      <w:r w:rsidR="00DC56F6">
        <w:fldChar w:fldCharType="begin"/>
      </w:r>
      <w:r w:rsidR="00CE50F0">
        <w:instrText xml:space="preserve"> ADDIN EN.CITE &lt;EndNote&gt;&lt;Cite&gt;&lt;Author&gt;World Health Organization&lt;/Author&gt;&lt;Year&gt;2022&lt;/Year&gt;&lt;RecNum&gt;6&lt;/RecNum&gt;&lt;DisplayText&gt;[2]&lt;/DisplayText&gt;&lt;record&gt;&lt;rec-number&gt;6&lt;/rec-number&gt;&lt;foreign-keys&gt;&lt;key app="EN" db-id="dzxrxdftysftx0edwpxv2zw2asspr200x2vf" timestamp="1646660999"&gt;6&lt;/key&gt;&lt;/foreign-keys&gt;&lt;ref-type name="Online Database"&gt;45&lt;/ref-type&gt;&lt;contributors&gt;&lt;authors&gt;&lt;author&gt;World Health Organization,&lt;/author&gt;&lt;/authors&gt;&lt;/contributors&gt;&lt;titles&gt;&lt;title&gt;WHO/UNICEF Estimates of National Immunization Coverage (WUENIC)&lt;/title&gt;&lt;/titles&gt;&lt;dates&gt;&lt;year&gt;2022&lt;/year&gt;&lt;pub-dates&gt;&lt;date&gt;18 October 2022&lt;/date&gt;&lt;/pub-dates&gt;&lt;/dates&gt;&lt;urls&gt;&lt;related-urls&gt;&lt;url&gt;https://www.who.int/teams/immunization-vaccines-and-biologicals/immunization-analysis-and-insights/global-monitoring/immunization-coverage/who-unicef-estimates-of-national-immunization-coverage&lt;/url&gt;&lt;/related-urls&gt;&lt;/urls&gt;&lt;/record&gt;&lt;/Cite&gt;&lt;/EndNote&gt;</w:instrText>
      </w:r>
      <w:r w:rsidR="00DC56F6">
        <w:fldChar w:fldCharType="separate"/>
      </w:r>
      <w:r w:rsidR="00DC56F6">
        <w:rPr>
          <w:noProof/>
        </w:rPr>
        <w:t>[2]</w:t>
      </w:r>
      <w:r w:rsidR="00DC56F6">
        <w:fldChar w:fldCharType="end"/>
      </w:r>
      <w:r>
        <w:t xml:space="preserve">. </w:t>
      </w:r>
      <w:r w:rsidR="002329AA">
        <w:t>WHO and UNICEF estimates of national immunization coverage</w:t>
      </w:r>
      <w:r w:rsidR="000F7AA3">
        <w:t xml:space="preserve"> (WUENIC)</w:t>
      </w:r>
      <w:r w:rsidR="002329AA">
        <w:t xml:space="preserve"> show</w:t>
      </w:r>
      <w:r w:rsidR="00DA382C">
        <w:t xml:space="preserve"> </w:t>
      </w:r>
      <w:r w:rsidR="002329AA">
        <w:t>that the coverage of basic vaccines such as DTP3 and MCV1 ha</w:t>
      </w:r>
      <w:r w:rsidR="007503E9">
        <w:t>s</w:t>
      </w:r>
      <w:r w:rsidR="002329AA">
        <w:t xml:space="preserve"> </w:t>
      </w:r>
      <w:r w:rsidR="00CE50F0">
        <w:t>only increased slightly</w:t>
      </w:r>
      <w:r w:rsidR="009F1319">
        <w:t xml:space="preserve"> or stagnated</w:t>
      </w:r>
      <w:r w:rsidR="002329AA">
        <w:t xml:space="preserve"> in recent years, </w:t>
      </w:r>
      <w:r w:rsidR="007503E9">
        <w:t xml:space="preserve">standing at </w:t>
      </w:r>
      <w:r w:rsidR="002329AA">
        <w:t>5</w:t>
      </w:r>
      <w:r w:rsidR="00CE50F0">
        <w:t>6</w:t>
      </w:r>
      <w:r w:rsidR="002329AA">
        <w:t>% and 5</w:t>
      </w:r>
      <w:r w:rsidR="00CE50F0">
        <w:t>9</w:t>
      </w:r>
      <w:r w:rsidR="002329AA">
        <w:t>% respectively in 202</w:t>
      </w:r>
      <w:r w:rsidR="00CE50F0">
        <w:t>1</w:t>
      </w:r>
      <w:r w:rsidR="00DC56F6">
        <w:t xml:space="preserve"> </w:t>
      </w:r>
      <w:r w:rsidR="00DC56F6">
        <w:fldChar w:fldCharType="begin"/>
      </w:r>
      <w:r w:rsidR="00CE50F0">
        <w:instrText xml:space="preserve"> ADDIN EN.CITE &lt;EndNote&gt;&lt;Cite&gt;&lt;Author&gt;World Health Organization&lt;/Author&gt;&lt;Year&gt;2022&lt;/Year&gt;&lt;RecNum&gt;6&lt;/RecNum&gt;&lt;DisplayText&gt;[2]&lt;/DisplayText&gt;&lt;record&gt;&lt;rec-number&gt;6&lt;/rec-number&gt;&lt;foreign-keys&gt;&lt;key app="EN" db-id="dzxrxdftysftx0edwpxv2zw2asspr200x2vf" timestamp="1646660999"&gt;6&lt;/key&gt;&lt;/foreign-keys&gt;&lt;ref-type name="Online Database"&gt;45&lt;/ref-type&gt;&lt;contributors&gt;&lt;authors&gt;&lt;author&gt;World Health Organization,&lt;/author&gt;&lt;/authors&gt;&lt;/contributors&gt;&lt;titles&gt;&lt;title&gt;WHO/UNICEF Estimates of National Immunization Coverage (WUENIC)&lt;/title&gt;&lt;/titles&gt;&lt;dates&gt;&lt;year&gt;2022&lt;/year&gt;&lt;pub-dates&gt;&lt;date&gt;18 October 2022&lt;/date&gt;&lt;/pub-dates&gt;&lt;/dates&gt;&lt;urls&gt;&lt;related-urls&gt;&lt;url&gt;https://www.who.int/teams/immunization-vaccines-and-biologicals/immunization-analysis-and-insights/global-monitoring/immunization-coverage/who-unicef-estimates-of-national-immunization-coverage&lt;/url&gt;&lt;/related-urls&gt;&lt;/urls&gt;&lt;/record&gt;&lt;/Cite&gt;&lt;/EndNote&gt;</w:instrText>
      </w:r>
      <w:r w:rsidR="00DC56F6">
        <w:fldChar w:fldCharType="separate"/>
      </w:r>
      <w:r w:rsidR="00DC56F6">
        <w:rPr>
          <w:noProof/>
        </w:rPr>
        <w:t>[2]</w:t>
      </w:r>
      <w:r w:rsidR="00DC56F6">
        <w:fldChar w:fldCharType="end"/>
      </w:r>
      <w:r w:rsidR="002329AA">
        <w:t xml:space="preserve">. </w:t>
      </w:r>
      <w:r w:rsidR="007503E9">
        <w:t>Geospatial a</w:t>
      </w:r>
      <w:r w:rsidR="002329AA">
        <w:t xml:space="preserve">nalyses of </w:t>
      </w:r>
      <w:r w:rsidR="007503E9">
        <w:t xml:space="preserve">data from </w:t>
      </w:r>
      <w:r w:rsidR="002329AA">
        <w:t>various survey</w:t>
      </w:r>
      <w:r w:rsidR="007503E9">
        <w:t>s</w:t>
      </w:r>
      <w:r w:rsidR="002329AA">
        <w:t xml:space="preserve"> </w:t>
      </w:r>
      <w:r w:rsidR="007503E9">
        <w:t>conducted in the country since 2013</w:t>
      </w:r>
      <w:r w:rsidR="002329AA">
        <w:t xml:space="preserve"> </w:t>
      </w:r>
      <w:r w:rsidR="00DC56F6">
        <w:fldChar w:fldCharType="begin">
          <w:fldData xml:space="preserve">PEVuZE5vdGU+PENpdGU+PEF1dGhvcj5VdGF6aTwvQXV0aG9yPjxZZWFyPjIwMTg8L1llYXI+PFJl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</w:fldData>
        </w:fldChar>
      </w:r>
      <w:r w:rsidR="00827B37">
        <w:instrText xml:space="preserve"> ADDIN EN.CITE </w:instrText>
      </w:r>
      <w:r w:rsidR="00827B37">
        <w:fldChar w:fldCharType="begin">
          <w:fldData xml:space="preserve">PEVuZE5vdGU+PENpdGU+PEF1dGhvcj5VdGF6aTwvQXV0aG9yPjxZZWFyPjIwMTg8L1llYXI+PFJl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</w:fldData>
        </w:fldChar>
      </w:r>
      <w:r w:rsidR="00827B37">
        <w:instrText xml:space="preserve"> ADDIN EN.CITE.DATA </w:instrText>
      </w:r>
      <w:r w:rsidR="00827B37">
        <w:fldChar w:fldCharType="end"/>
      </w:r>
      <w:r w:rsidR="00DC56F6">
        <w:fldChar w:fldCharType="separate"/>
      </w:r>
      <w:r w:rsidR="00827B37">
        <w:rPr>
          <w:noProof/>
        </w:rPr>
        <w:t>[1, 8, 10, 15]</w:t>
      </w:r>
      <w:r w:rsidR="00DC56F6">
        <w:fldChar w:fldCharType="end"/>
      </w:r>
      <w:r w:rsidR="002329AA">
        <w:t xml:space="preserve"> ha</w:t>
      </w:r>
      <w:r w:rsidR="007503E9">
        <w:t>ve</w:t>
      </w:r>
      <w:r w:rsidR="002329AA">
        <w:t xml:space="preserve"> shown a persistent north-south divide in coverage, with the northern states having </w:t>
      </w:r>
      <w:r w:rsidR="00295645">
        <w:t>relatively low</w:t>
      </w:r>
      <w:r w:rsidR="002329AA">
        <w:t xml:space="preserve"> coverage levels despite concerted efforts to improve coverage levels across the country. </w:t>
      </w:r>
      <w:r w:rsidR="009411F9">
        <w:t xml:space="preserve">A </w:t>
      </w:r>
      <w:r w:rsidR="009411F9">
        <w:lastRenderedPageBreak/>
        <w:t>recent analysis of measles c</w:t>
      </w:r>
      <w:r w:rsidR="00420157">
        <w:t xml:space="preserve">ase-based surveillance </w:t>
      </w:r>
      <w:r w:rsidR="009411F9">
        <w:t xml:space="preserve">data also found higher incidence rates in the north, in addition to a high proportion of </w:t>
      </w:r>
      <w:r w:rsidR="00605572">
        <w:t>MCV zero-dose</w:t>
      </w:r>
      <w:r w:rsidR="009411F9">
        <w:t xml:space="preserve"> individu</w:t>
      </w:r>
      <w:r w:rsidR="009F3FAF">
        <w:t>als (70.8%) among confirmed cases during 2008-2018</w:t>
      </w:r>
      <w:r w:rsidR="009411F9">
        <w:t xml:space="preserve"> </w:t>
      </w:r>
      <w:r w:rsidR="006263A9">
        <w:fldChar w:fldCharType="begin"/>
      </w:r>
      <w:r w:rsidR="00827B37">
        <w:instrText xml:space="preserve"> ADDIN EN.CITE &lt;EndNote&gt;&lt;Cite&gt;&lt;Author&gt;Jean Baptiste&lt;/Author&gt;&lt;Year&gt;2021&lt;/Year&gt;&lt;RecNum&gt;46&lt;/RecNum&gt;&lt;DisplayText&gt;[16]&lt;/DisplayText&gt;&lt;record&gt;&lt;rec-number&gt;46&lt;/rec-number&gt;&lt;foreign-keys&gt;&lt;key app="EN" db-id="dzxrxdftysftx0edwpxv2zw2asspr200x2vf" timestamp="1652623805"&gt;46&lt;/key&gt;&lt;/foreign-keys&gt;&lt;ref-type name="Journal Article"&gt;17&lt;/ref-type&gt;&lt;contributors&gt;&lt;authors&gt;&lt;author&gt;Jean Baptiste, Anne Eudes&lt;/author&gt;&lt;author&gt;Masresha, Balcha&lt;/author&gt;&lt;author&gt;Wagai, John&lt;/author&gt;&lt;author&gt;Luce, Richard&lt;/author&gt;&lt;author&gt;Oteri, Joseph&lt;/author&gt;&lt;author&gt;Dieng, Boubacar&lt;/author&gt;&lt;author&gt;Bawa, Samuel&lt;/author&gt;&lt;author&gt;Ikeonu, Obianuju Caroline&lt;/author&gt;&lt;author&gt;Chukwuji, Martin&lt;/author&gt;&lt;author&gt;Braka, Fiona&lt;/author&gt;&lt;author&gt;Sanders, E. A. M.&lt;/author&gt;&lt;author&gt;Hahné, Susan&lt;/author&gt;&lt;author&gt;Hak, Eelko&lt;/author&gt;&lt;/authors&gt;&lt;/contributors&gt;&lt;titles&gt;&lt;title&gt;Trends in measles incidence and measles vaccination coverage in Nigeria, 2008–2018&lt;/title&gt;&lt;secondary-title&gt;Vaccine&lt;/secondary-title&gt;&lt;/titles&gt;&lt;periodical&gt;&lt;full-title&gt;Vaccine&lt;/full-title&gt;&lt;/periodical&gt;&lt;pages&gt;C89-C95&lt;/pages&gt;&lt;volume&gt;39&lt;/volume&gt;&lt;keywords&gt;&lt;keyword&gt;Measles&lt;/keyword&gt;&lt;keyword&gt;Coverage&lt;/keyword&gt;&lt;keyword&gt;Epidemiology&lt;/keyword&gt;&lt;keyword&gt;Nigeria&lt;/keyword&gt;&lt;/keywords&gt;&lt;dates&gt;&lt;year&gt;2021&lt;/year&gt;&lt;pub-dates&gt;&lt;date&gt;2021/11/17/&lt;/date&gt;&lt;/pub-dates&gt;&lt;/dates&gt;&lt;isbn&gt;0264-410X&lt;/isbn&gt;&lt;urls&gt;&lt;related-urls&gt;&lt;url&gt;https://www.sciencedirect.com/science/article/pii/S0264410X21004242&lt;/url&gt;&lt;/related-urls&gt;&lt;/urls&gt;&lt;electronic-resource-num&gt;https://doi.org/10.1016/j.vaccine.2021.03.095&lt;/electronic-resource-num&gt;&lt;/record&gt;&lt;/Cite&gt;&lt;/EndNote&gt;</w:instrText>
      </w:r>
      <w:r w:rsidR="006263A9">
        <w:fldChar w:fldCharType="separate"/>
      </w:r>
      <w:r w:rsidR="00827B37">
        <w:rPr>
          <w:noProof/>
        </w:rPr>
        <w:t>[16]</w:t>
      </w:r>
      <w:r w:rsidR="006263A9">
        <w:fldChar w:fldCharType="end"/>
      </w:r>
      <w:r w:rsidR="006C1342">
        <w:t>.</w:t>
      </w:r>
      <w:r w:rsidR="001E536D">
        <w:t xml:space="preserve"> </w:t>
      </w:r>
      <w:r w:rsidR="002329AA">
        <w:t>Several studies have identified different demand- and supply-side factors</w:t>
      </w:r>
      <w:r w:rsidR="00295645">
        <w:t>,</w:t>
      </w:r>
      <w:r w:rsidR="002329AA">
        <w:t xml:space="preserve"> such as </w:t>
      </w:r>
      <w:r w:rsidR="00EA0A93">
        <w:t>maternal access to and utilization of health services</w:t>
      </w:r>
      <w:r w:rsidR="00EF0C85">
        <w:t>,</w:t>
      </w:r>
      <w:r w:rsidR="00EA0A93">
        <w:t xml:space="preserve"> maternal education, religion, ethnicity, wealth, maternal age, mobile phone usage, poor attitude of health workers</w:t>
      </w:r>
      <w:r w:rsidR="00A0269B">
        <w:t xml:space="preserve"> and vaccine stockouts</w:t>
      </w:r>
      <w:r w:rsidR="002329AA">
        <w:t xml:space="preserve"> as being responsible for the slow rate of progress within the country</w:t>
      </w:r>
      <w:r w:rsidR="003D07AD">
        <w:t xml:space="preserve"> </w:t>
      </w:r>
      <w:r w:rsidR="003D07AD">
        <w:fldChar w:fldCharType="begin">
          <w:fldData xml:space="preserve">PEVuZE5vdGU+PENpdGU+PEF1dGhvcj5Ba3dhdGFnaGliZTwvQXV0aG9yPjxZZWFyPjIwMTk8L1ll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</w:fldData>
        </w:fldChar>
      </w:r>
      <w:r w:rsidR="00827B37">
        <w:instrText xml:space="preserve"> ADDIN EN.CITE </w:instrText>
      </w:r>
      <w:r w:rsidR="00827B37">
        <w:fldChar w:fldCharType="begin">
          <w:fldData xml:space="preserve">PEVuZE5vdGU+PENpdGU+PEF1dGhvcj5Ba3dhdGFnaGliZTwvQXV0aG9yPjxZZWFyPjIwMTk8L1ll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</w:fldData>
        </w:fldChar>
      </w:r>
      <w:r w:rsidR="00827B37">
        <w:instrText xml:space="preserve"> ADDIN EN.CITE.DATA </w:instrText>
      </w:r>
      <w:r w:rsidR="00827B37">
        <w:fldChar w:fldCharType="end"/>
      </w:r>
      <w:r w:rsidR="003D07AD">
        <w:fldChar w:fldCharType="separate"/>
      </w:r>
      <w:r w:rsidR="00827B37">
        <w:rPr>
          <w:noProof/>
        </w:rPr>
        <w:t>[17-19]</w:t>
      </w:r>
      <w:r w:rsidR="003D07AD">
        <w:fldChar w:fldCharType="end"/>
      </w:r>
      <w:r w:rsidR="002329AA">
        <w:t xml:space="preserve">. All of this points to an urgent need to identify and prioritize high-risk </w:t>
      </w:r>
      <w:r w:rsidR="009F2A29">
        <w:t>areas for effective follow up through appropriate</w:t>
      </w:r>
      <w:r w:rsidR="007503E9">
        <w:t xml:space="preserve"> routine </w:t>
      </w:r>
      <w:r w:rsidR="009F2A29">
        <w:t>and campaign strategies</w:t>
      </w:r>
      <w:r w:rsidR="007503E9">
        <w:t xml:space="preserve"> and robust disease surveillance</w:t>
      </w:r>
      <w:r w:rsidR="00EF781D">
        <w:fldChar w:fldCharType="begin"/>
      </w:r>
      <w:r w:rsidR="00827B37">
        <w:instrText xml:space="preserve"> ADDIN EN.CITE &lt;EndNote&gt;&lt;Cite&gt;&lt;Author&gt;Cutts&lt;/Author&gt;&lt;Year&gt;2020&lt;/Year&gt;&lt;RecNum&gt;44&lt;/RecNum&gt;&lt;DisplayText&gt;[14]&lt;/DisplayText&gt;&lt;record&gt;&lt;rec-number&gt;44&lt;/rec-number&gt;&lt;foreign-keys&gt;&lt;key app="EN" db-id="dzxrxdftysftx0edwpxv2zw2asspr200x2vf" timestamp="1652622388"&gt;44&lt;/key&gt;&lt;/foreign-keys&gt;&lt;ref-type name="Journal Article"&gt;17&lt;/ref-type&gt;&lt;contributors&gt;&lt;authors&gt;&lt;author&gt;Cutts, F. T.&lt;/author&gt;&lt;author&gt;Dansereau, E.&lt;/author&gt;&lt;author&gt;Ferrari, M. J.&lt;/author&gt;&lt;author&gt;Hanson, M.&lt;/author&gt;&lt;author&gt;McCarthy, K. A.&lt;/author&gt;&lt;author&gt;Metcalf, C. J. E.&lt;/author&gt;&lt;author&gt;Takahashi, S.&lt;/author&gt;&lt;author&gt;Tatem, A. J.&lt;/author&gt;&lt;author&gt;Thakkar, N.&lt;/author&gt;&lt;author&gt;Truelove, S.&lt;/author&gt;&lt;author&gt;Utazi, E.&lt;/author&gt;&lt;author&gt;Wesolowski, A.&lt;/author&gt;&lt;author&gt;Winter, A. K.&lt;/author&gt;&lt;/authors&gt;&lt;/contributors&gt;&lt;titles&gt;&lt;title&gt;Using models to shape measles control and elimination strategies in low- and middle-income countries: A review of recent applications&lt;/title&gt;&lt;secondary-title&gt;Vaccine&lt;/secondary-title&gt;&lt;/titles&gt;&lt;periodical&gt;&lt;full-title&gt;Vaccine&lt;/full-title&gt;&lt;/periodical&gt;&lt;pages&gt;979-992&lt;/pages&gt;&lt;volume&gt;38&lt;/volume&gt;&lt;number&gt;5&lt;/number&gt;&lt;keywords&gt;&lt;keyword&gt;Measles&lt;/keyword&gt;&lt;keyword&gt;Measles vaccination&lt;/keyword&gt;&lt;keyword&gt;Rubella&lt;/keyword&gt;&lt;keyword&gt;Epidemiology&lt;/keyword&gt;&lt;keyword&gt;Elimination&lt;/keyword&gt;&lt;keyword&gt;Mathematical models&lt;/keyword&gt;&lt;/keywords&gt;&lt;dates&gt;&lt;year&gt;2020&lt;/year&gt;&lt;pub-dates&gt;&lt;date&gt;2020/01/29/&lt;/date&gt;&lt;/pub-dates&gt;&lt;/dates&gt;&lt;isbn&gt;0264-410X&lt;/isbn&gt;&lt;urls&gt;&lt;related-urls&gt;&lt;url&gt;https://www.sciencedirect.com/science/article/pii/S0264410X19315439&lt;/url&gt;&lt;/related-urls&gt;&lt;/urls&gt;&lt;electronic-resource-num&gt;https://doi.org/10.1016/j.vaccine.2019.11.020&lt;/electronic-resource-num&gt;&lt;/record&gt;&lt;/Cite&gt;&lt;/EndNote&gt;</w:instrText>
      </w:r>
      <w:r w:rsidR="00EF781D">
        <w:fldChar w:fldCharType="separate"/>
      </w:r>
      <w:r w:rsidR="00827B37">
        <w:rPr>
          <w:noProof/>
        </w:rPr>
        <w:t>[14]</w:t>
      </w:r>
      <w:r w:rsidR="00EF781D">
        <w:fldChar w:fldCharType="end"/>
      </w:r>
      <w:r w:rsidR="007503E9">
        <w:t xml:space="preserve">, </w:t>
      </w:r>
      <w:r w:rsidR="009F2A29">
        <w:t xml:space="preserve">to put the country on a path to </w:t>
      </w:r>
      <w:r w:rsidR="007503E9">
        <w:t>achiev</w:t>
      </w:r>
      <w:r w:rsidR="009F2A29">
        <w:t>ing its</w:t>
      </w:r>
      <w:r w:rsidR="007503E9">
        <w:t xml:space="preserve"> disease control and elimination targets.</w:t>
      </w:r>
    </w:p>
    <w:p w14:paraId="43870B2A" w14:textId="4E97D324" w:rsidR="003100C0" w:rsidRDefault="00605572" w:rsidP="00EB5045">
      <w:r>
        <w:t>Our s</w:t>
      </w:r>
      <w:r w:rsidR="00EB5045">
        <w:t xml:space="preserve">ubnational assessments of the relative effectiveness of RI and campaigns have typically focused on comparing maps of DTP3 and MCV1 coverage </w:t>
      </w:r>
      <w:r w:rsidR="00BD0D3F">
        <w:fldChar w:fldCharType="begin"/>
      </w:r>
      <w:r w:rsidR="001579C9">
        <w:instrText xml:space="preserve"> ADDIN EN.CITE &lt;EndNote&gt;&lt;Cite&gt;&lt;Author&gt;Utazi&lt;/Author&gt;&lt;Year&gt;2019&lt;/Year&gt;&lt;RecNum&gt;8&lt;/RecNum&gt;&lt;DisplayText&gt;[7]&lt;/DisplayText&gt;&lt;record&gt;&lt;rec-number&gt;8&lt;/rec-number&gt;&lt;foreign-keys&gt;&lt;key app="EN" db-id="dzxrxdftysftx0edwpxv2zw2asspr200x2vf" timestamp="1646661497"&gt;8&lt;/key&gt;&lt;/foreign-keys&gt;&lt;ref-type name="Journal Article"&gt;17&lt;/ref-type&gt;&lt;contributors&gt;&lt;authors&gt;&lt;author&gt;Utazi, C. Edson&lt;/author&gt;&lt;author&gt;Thorley, Julia&lt;/author&gt;&lt;author&gt;Alegana, Victor A.&lt;/author&gt;&lt;author&gt;Ferrari, Matthew J.&lt;/author&gt;&lt;author&gt;Takahashi, Saki&lt;/author&gt;&lt;author&gt;Metcalf, C. Jessica E.&lt;/author&gt;&lt;author&gt;Lessler, Justin&lt;/author&gt;&lt;author&gt;Cutts, Felicity T.&lt;/author&gt;&lt;author&gt;Tatem, Andrew J.&lt;/author&gt;&lt;/authors&gt;&lt;/contributors&gt;&lt;titles&gt;&lt;title&gt;Mapping vaccination coverage to explore the effects of delivery mechanisms and inform vaccination strategies&lt;/title&gt;&lt;secondary-title&gt;Nature Communications&lt;/secondary-title&gt;&lt;/titles&gt;&lt;periodical&gt;&lt;full-title&gt;Nature Communications&lt;/full-title&gt;&lt;/periodical&gt;&lt;pages&gt;1633&lt;/pages&gt;&lt;volume&gt;10&lt;/volume&gt;&lt;number&gt;1&lt;/number&gt;&lt;dates&gt;&lt;year&gt;2019&lt;/year&gt;&lt;pub-dates&gt;&lt;date&gt;2019/04/09&lt;/date&gt;&lt;/pub-dates&gt;&lt;/dates&gt;&lt;isbn&gt;2041-1723&lt;/isbn&gt;&lt;urls&gt;&lt;related-urls&gt;&lt;url&gt;https://doi.org/10.1038/s41467-019-09611-1&lt;/url&gt;&lt;/related-urls&gt;&lt;/urls&gt;&lt;electronic-resource-num&gt;10.1038/s41467-019-09611-1&lt;/electronic-resource-num&gt;&lt;/record&gt;&lt;/Cite&gt;&lt;/EndNote&gt;</w:instrText>
      </w:r>
      <w:r w:rsidR="00BD0D3F">
        <w:fldChar w:fldCharType="separate"/>
      </w:r>
      <w:r w:rsidR="001579C9">
        <w:rPr>
          <w:noProof/>
        </w:rPr>
        <w:t>[7]</w:t>
      </w:r>
      <w:r w:rsidR="00BD0D3F">
        <w:fldChar w:fldCharType="end"/>
      </w:r>
      <w:r w:rsidR="00EB5045">
        <w:t xml:space="preserve"> or </w:t>
      </w:r>
      <w:proofErr w:type="spellStart"/>
      <w:r w:rsidR="00EB5045">
        <w:t>analyzing</w:t>
      </w:r>
      <w:proofErr w:type="spellEnd"/>
      <w:r w:rsidR="00EB5045">
        <w:t xml:space="preserve"> coverage maps of </w:t>
      </w:r>
      <w:r w:rsidR="004F4B38">
        <w:t>p</w:t>
      </w:r>
      <w:r w:rsidR="00D30A84">
        <w:t xml:space="preserve">ost-campaign coverage survey (PCCS) </w:t>
      </w:r>
      <w:r w:rsidR="00EB5045">
        <w:t xml:space="preserve"> indicators </w:t>
      </w:r>
      <w:r w:rsidR="00BD0D3F">
        <w:fldChar w:fldCharType="begin"/>
      </w:r>
      <w:r w:rsidR="001579C9">
        <w:instrText xml:space="preserve"> ADDIN EN.CITE &lt;EndNote&gt;&lt;Cite&gt;&lt;Author&gt;Utazi&lt;/Author&gt;&lt;Year&gt;2020&lt;/Year&gt;&lt;RecNum&gt;23&lt;/RecNum&gt;&lt;DisplayText&gt;[8]&lt;/DisplayText&gt;&lt;record&gt;&lt;rec-number&gt;23&lt;/rec-number&gt;&lt;foreign-keys&gt;&lt;key app="EN" db-id="dzxrxdftysftx0edwpxv2zw2asspr200x2vf" timestamp="1646662812"&gt;23&lt;/key&gt;&lt;/foreign-keys&gt;&lt;ref-type name="Journal Article"&gt;17&lt;/ref-type&gt;&lt;contributors&gt;&lt;authors&gt;&lt;author&gt;Utazi, C. Edson&lt;/author&gt;&lt;author&gt;Wagai, John&lt;/author&gt;&lt;author&gt;Pannell, Oliver&lt;/author&gt;&lt;author&gt;Cutts, Felicity T.&lt;/author&gt;&lt;author&gt;Rhoda, Dale A.&lt;/author&gt;&lt;author&gt;Ferrari, Matthew J.&lt;/author&gt;&lt;author&gt;Dieng, Boubacar&lt;/author&gt;&lt;author&gt;Oteri, Joseph&lt;/author&gt;&lt;author&gt;Danovaro-Holliday, M. Carolina&lt;/author&gt;&lt;author&gt;Adeniran, Adeyemi&lt;/author&gt;&lt;author&gt;Tatem, Andrew J.&lt;/author&gt;&lt;/authors&gt;&lt;/contributors&gt;&lt;titles&gt;&lt;title&gt;Geospatial variation in measles vaccine coverage through routine and campaign strategies in Nigeria: Analysis of recent household surveys&lt;/title&gt;&lt;secondary-title&gt;Vaccine&lt;/secondary-title&gt;&lt;/titles&gt;&lt;periodical&gt;&lt;full-title&gt;Vaccine&lt;/full-title&gt;&lt;/periodical&gt;&lt;pages&gt;3062-3071&lt;/pages&gt;&lt;volume&gt;38&lt;/volume&gt;&lt;number&gt;14&lt;/number&gt;&lt;keywords&gt;&lt;keyword&gt;Measles vaccine&lt;/keyword&gt;&lt;keyword&gt;Supplementary immunization activities&lt;/keyword&gt;&lt;keyword&gt;Routine immunization&lt;/keyword&gt;&lt;keyword&gt;Geospatial analysis&lt;/keyword&gt;&lt;keyword&gt;Post-campaign coverage survey&lt;/keyword&gt;&lt;/keywords&gt;&lt;dates&gt;&lt;year&gt;2020&lt;/year&gt;&lt;pub-dates&gt;&lt;date&gt;2020/03/23/&lt;/date&gt;&lt;/pub-dates&gt;&lt;/dates&gt;&lt;isbn&gt;0264-410X&lt;/isbn&gt;&lt;urls&gt;&lt;related-urls&gt;&lt;url&gt;https://www.sciencedirect.com/science/article/pii/S0264410X20303017&lt;/url&gt;&lt;/related-urls&gt;&lt;/urls&gt;&lt;electronic-resource-num&gt;https://doi.org/10.1016/j.vaccine.2020.02.070&lt;/electronic-resource-num&gt;&lt;/record&gt;&lt;/Cite&gt;&lt;/EndNote&gt;</w:instrText>
      </w:r>
      <w:r w:rsidR="00BD0D3F">
        <w:fldChar w:fldCharType="separate"/>
      </w:r>
      <w:r w:rsidR="001579C9">
        <w:rPr>
          <w:noProof/>
        </w:rPr>
        <w:t>[8]</w:t>
      </w:r>
      <w:r w:rsidR="00BD0D3F">
        <w:fldChar w:fldCharType="end"/>
      </w:r>
      <w:r w:rsidR="00EB5045">
        <w:t xml:space="preserve">. Here, we focus on the subnational distributions of DTP and MCV zero-dose children. </w:t>
      </w:r>
      <w:bookmarkStart w:id="7" w:name="_Hlk114752251"/>
      <w:r w:rsidR="00B366EA">
        <w:t xml:space="preserve">We use the term ‘zero-dose’ to refer independently to non-receipt of DTP (i.e., DTP zero-dose) and </w:t>
      </w:r>
      <w:r w:rsidR="00855B12">
        <w:t xml:space="preserve">non-receipt of </w:t>
      </w:r>
      <w:r w:rsidR="00B366EA">
        <w:t xml:space="preserve">MCV (i.e., MCV zero-dose) vaccines. </w:t>
      </w:r>
      <w:bookmarkEnd w:id="7"/>
      <w:r w:rsidR="00EB5045">
        <w:t>S</w:t>
      </w:r>
      <w:r w:rsidR="00AE6F7E">
        <w:t>pecifically</w:t>
      </w:r>
      <w:r w:rsidR="003100C0">
        <w:t xml:space="preserve">, we examine the performance of RI in </w:t>
      </w:r>
      <w:r>
        <w:t>2017-</w:t>
      </w:r>
      <w:r w:rsidR="003100C0">
        <w:t>2018 using</w:t>
      </w:r>
      <w:r w:rsidR="00BC2DAB">
        <w:t xml:space="preserve"> the spatial distributions of </w:t>
      </w:r>
      <w:r w:rsidR="003100C0">
        <w:t>DTP and MCV zero-dose estimates produced</w:t>
      </w:r>
      <w:r w:rsidR="00E06E11">
        <w:t xml:space="preserve"> </w:t>
      </w:r>
      <w:r w:rsidR="003100C0">
        <w:t>using the 2018 N</w:t>
      </w:r>
      <w:r w:rsidR="00940997">
        <w:t xml:space="preserve">igeria </w:t>
      </w:r>
      <w:r w:rsidR="003100C0">
        <w:t>D</w:t>
      </w:r>
      <w:r w:rsidR="00940997">
        <w:t xml:space="preserve">emographic and </w:t>
      </w:r>
      <w:r w:rsidR="003100C0">
        <w:t>H</w:t>
      </w:r>
      <w:r w:rsidR="00940997">
        <w:t xml:space="preserve">ealth </w:t>
      </w:r>
      <w:r w:rsidR="003100C0">
        <w:t>S</w:t>
      </w:r>
      <w:r w:rsidR="00940997">
        <w:t>urvey (NDHS)</w:t>
      </w:r>
      <w:r w:rsidR="003100C0">
        <w:t xml:space="preserve">. </w:t>
      </w:r>
      <w:r w:rsidR="000A4C3F">
        <w:t>W</w:t>
      </w:r>
      <w:r w:rsidR="00BC2DAB">
        <w:t>e</w:t>
      </w:r>
      <w:r w:rsidR="003100C0">
        <w:t xml:space="preserve"> also assess the </w:t>
      </w:r>
      <w:r w:rsidR="006C5ECB">
        <w:t>specific</w:t>
      </w:r>
      <w:r w:rsidR="00571D3F">
        <w:t xml:space="preserve"> and combined </w:t>
      </w:r>
      <w:r w:rsidR="003100C0">
        <w:t>performance of RI</w:t>
      </w:r>
      <w:r w:rsidR="00571D3F">
        <w:t xml:space="preserve"> and </w:t>
      </w:r>
      <w:r w:rsidR="00AE6F7E">
        <w:t xml:space="preserve">the 2019 </w:t>
      </w:r>
      <w:r w:rsidR="00571D3F">
        <w:t>measles campaign (northern states only) using MCV zero-dose estimates produced through mapping MCV1 coverage before and after the</w:t>
      </w:r>
      <w:r w:rsidR="00BC2DAB">
        <w:t xml:space="preserve"> </w:t>
      </w:r>
      <w:r w:rsidR="00571D3F">
        <w:t xml:space="preserve">campaign using the 2019 PCCS. Finally, we triangulate the zero-dose estimates with aggregate measles case-based surveillance data during 2018 – 2020 to explore the </w:t>
      </w:r>
      <w:r w:rsidR="006C5ECB">
        <w:t xml:space="preserve">spatial </w:t>
      </w:r>
      <w:r w:rsidR="00571D3F">
        <w:t xml:space="preserve">relationships between </w:t>
      </w:r>
      <w:r w:rsidR="00160828">
        <w:t xml:space="preserve">RI and post-campaign </w:t>
      </w:r>
      <w:r w:rsidR="00571D3F">
        <w:t xml:space="preserve">MCV zero-dose </w:t>
      </w:r>
      <w:r w:rsidR="000A4C3F">
        <w:t>preva</w:t>
      </w:r>
      <w:r w:rsidR="00AE6F7E">
        <w:t>lence</w:t>
      </w:r>
      <w:r w:rsidR="00571D3F">
        <w:t xml:space="preserve"> and measles incidence</w:t>
      </w:r>
      <w:r w:rsidR="00BC2DAB">
        <w:t>.</w:t>
      </w:r>
    </w:p>
    <w:p w14:paraId="3545C3CC" w14:textId="50752A72" w:rsidR="007314B2" w:rsidRDefault="007314B2" w:rsidP="000465F4"/>
    <w:p w14:paraId="54F8D808" w14:textId="56004C60" w:rsidR="000465F4" w:rsidRDefault="000465F4" w:rsidP="000465F4">
      <w:pPr>
        <w:rPr>
          <w:b/>
        </w:rPr>
      </w:pPr>
      <w:r w:rsidRPr="00986BA8">
        <w:rPr>
          <w:b/>
        </w:rPr>
        <w:t>Methods</w:t>
      </w:r>
    </w:p>
    <w:p w14:paraId="647ED650" w14:textId="77777777" w:rsidR="002F0B6E" w:rsidRPr="00986BA8" w:rsidRDefault="002F0B6E" w:rsidP="000465F4">
      <w:pPr>
        <w:rPr>
          <w:b/>
        </w:rPr>
      </w:pPr>
    </w:p>
    <w:p w14:paraId="698482F2" w14:textId="3339FC3F" w:rsidR="000465F4" w:rsidRDefault="000465F4" w:rsidP="000465F4">
      <w:pPr>
        <w:rPr>
          <w:i/>
          <w:iCs/>
        </w:rPr>
      </w:pPr>
      <w:r w:rsidRPr="00CD3E2F">
        <w:rPr>
          <w:i/>
          <w:iCs/>
        </w:rPr>
        <w:t xml:space="preserve">Vaccination coverage data from the 2018 </w:t>
      </w:r>
      <w:r w:rsidR="00FB6D66">
        <w:rPr>
          <w:i/>
          <w:iCs/>
        </w:rPr>
        <w:t>N</w:t>
      </w:r>
      <w:r w:rsidRPr="00CD3E2F">
        <w:rPr>
          <w:i/>
          <w:iCs/>
        </w:rPr>
        <w:t>DHS and 2019 PCCS</w:t>
      </w:r>
    </w:p>
    <w:p w14:paraId="40EB1784" w14:textId="5C17B3E6" w:rsidR="00D53EAE" w:rsidRDefault="000465F4" w:rsidP="000465F4">
      <w:r>
        <w:t>Routine immunization coverage data for DTP1 and MCV1 were obtained from the 2018 NDHS for children aged 12-23 months</w:t>
      </w:r>
      <w:r w:rsidR="00BD0D3F">
        <w:t xml:space="preserve"> </w:t>
      </w:r>
      <w:r w:rsidR="00BD0D3F">
        <w:fldChar w:fldCharType="begin"/>
      </w:r>
      <w:r w:rsidR="00827B37">
        <w:instrText xml:space="preserve"> ADDIN EN.CITE &lt;EndNote&gt;&lt;Cite&gt;&lt;Author&gt;National Population Commission - NPC&lt;/Author&gt;&lt;Year&gt;2019&lt;/Year&gt;&lt;RecNum&gt;48&lt;/RecNum&gt;&lt;DisplayText&gt;[20]&lt;/DisplayText&gt;&lt;record&gt;&lt;rec-number&gt;48&lt;/rec-number&gt;&lt;foreign-keys&gt;&lt;key app="EN" db-id="dzxrxdftysftx0edwpxv2zw2asspr200x2vf" timestamp="1652626552"&gt;48&lt;/key&gt;&lt;/foreign-keys&gt;&lt;ref-type name="Report"&gt;27&lt;/ref-type&gt;&lt;contributors&gt;&lt;authors&gt;&lt;author&gt;National Population Commission - NPC,&lt;/author&gt;&lt;author&gt;ICF,&lt;/author&gt;&lt;/authors&gt;&lt;/contributors&gt;&lt;titles&gt;&lt;title&gt;Nigeria Demographic and Health Survey 2018 - Final Report&lt;/title&gt;&lt;/titles&gt;&lt;dates&gt;&lt;year&gt;2019&lt;/year&gt;&lt;/dates&gt;&lt;pub-location&gt;Abuja, Nigeria&lt;/pub-location&gt;&lt;publisher&gt;NPC and ICF&lt;/publisher&gt;&lt;urls&gt;&lt;related-urls&gt;&lt;url&gt;http://dhsprogram.com/pubs/pdf/FR359/FR359.pdf&lt;/url&gt;&lt;/related-urls&gt;&lt;/urls&gt;&lt;/record&gt;&lt;/Cite&gt;&lt;/EndNote&gt;</w:instrText>
      </w:r>
      <w:r w:rsidR="00BD0D3F">
        <w:fldChar w:fldCharType="separate"/>
      </w:r>
      <w:r w:rsidR="00827B37">
        <w:rPr>
          <w:noProof/>
        </w:rPr>
        <w:t>[20]</w:t>
      </w:r>
      <w:r w:rsidR="00BD0D3F">
        <w:fldChar w:fldCharType="end"/>
      </w:r>
      <w:r>
        <w:t xml:space="preserve">. The 2018 NDHS </w:t>
      </w:r>
      <w:r w:rsidR="00B06ADB">
        <w:t>used</w:t>
      </w:r>
      <w:r>
        <w:t xml:space="preserve"> a stratified, two-stage sampling design</w:t>
      </w:r>
      <w:r w:rsidR="00B06ADB">
        <w:t xml:space="preserve"> to produce estimates of health and demographic indicators, including vaccination coverage, at the national, </w:t>
      </w:r>
      <w:proofErr w:type="gramStart"/>
      <w:r w:rsidR="00B06ADB">
        <w:t>regional</w:t>
      </w:r>
      <w:proofErr w:type="gramEnd"/>
      <w:r w:rsidR="00B06ADB">
        <w:t xml:space="preserve"> and </w:t>
      </w:r>
      <w:r w:rsidR="007C5FAB">
        <w:t>state</w:t>
      </w:r>
      <w:r w:rsidR="00B06ADB">
        <w:t xml:space="preserve"> levels and for urban and rural areas</w:t>
      </w:r>
      <w:r>
        <w:t xml:space="preserve">. Stratification was achieved by separating each of the 36 states and the Federal Capital </w:t>
      </w:r>
      <w:r w:rsidR="00E06E11">
        <w:t>T</w:t>
      </w:r>
      <w:r>
        <w:t>erritory</w:t>
      </w:r>
      <w:r w:rsidR="00E06E11">
        <w:t xml:space="preserve"> (FCT)</w:t>
      </w:r>
      <w:r>
        <w:t xml:space="preserve"> into urban and rural areas. Samples were drawn from within each stratum in two stages: the first stage involved the selection of survey clusters (enumeration areas) from a national sampling frame using a probability proportional to size sampling</w:t>
      </w:r>
      <w:r w:rsidR="008D565B">
        <w:t xml:space="preserve"> scheme</w:t>
      </w:r>
      <w:r>
        <w:t>, while the second stage involved selecting households</w:t>
      </w:r>
      <w:r w:rsidR="007C5FAB">
        <w:t xml:space="preserve"> randomly from household lists</w:t>
      </w:r>
      <w:r>
        <w:t xml:space="preserve"> within the </w:t>
      </w:r>
      <w:r w:rsidR="008D565B">
        <w:t xml:space="preserve">selected </w:t>
      </w:r>
      <w:r>
        <w:t xml:space="preserve">clusters. In all, the survey was implemented in a total of 1389 clusters, with </w:t>
      </w:r>
      <w:r w:rsidR="00150A8C">
        <w:t xml:space="preserve">11 </w:t>
      </w:r>
      <w:r w:rsidR="00E06E11">
        <w:t xml:space="preserve">of the 1400 </w:t>
      </w:r>
      <w:r>
        <w:t>clusters selected initially dropped due to security reasons. Fieldwork took place between August and December 2018</w:t>
      </w:r>
      <w:r w:rsidR="00B06ADB">
        <w:t>.  This</w:t>
      </w:r>
      <w:r>
        <w:t xml:space="preserve"> was within one year of </w:t>
      </w:r>
      <w:r w:rsidR="00152790">
        <w:t xml:space="preserve">completion of </w:t>
      </w:r>
      <w:r>
        <w:t xml:space="preserve">the 2017-18 </w:t>
      </w:r>
      <w:r w:rsidR="009618B6">
        <w:t xml:space="preserve">national </w:t>
      </w:r>
      <w:r>
        <w:t xml:space="preserve">follow-up </w:t>
      </w:r>
      <w:r w:rsidR="009618B6">
        <w:t xml:space="preserve">measles vaccination </w:t>
      </w:r>
      <w:r>
        <w:t>campaign</w:t>
      </w:r>
      <w:r w:rsidR="009618B6">
        <w:t xml:space="preserve"> targeting children aged 9 to 59 months</w:t>
      </w:r>
      <w:r w:rsidRPr="00F3539A">
        <w:rPr>
          <w:rFonts w:cstheme="minorHAnsi"/>
        </w:rPr>
        <w:t xml:space="preserve"> </w:t>
      </w:r>
      <w:r w:rsidR="00BD0D3F">
        <w:rPr>
          <w:rFonts w:cstheme="minorHAnsi"/>
        </w:rPr>
        <w:fldChar w:fldCharType="begin"/>
      </w:r>
      <w:r w:rsidR="00827B37">
        <w:rPr>
          <w:rFonts w:cstheme="minorHAnsi"/>
        </w:rPr>
        <w:instrText xml:space="preserve"> ADDIN EN.CITE &lt;EndNote&gt;&lt;Cite&gt;&lt;Author&gt;National Population Commission - NPC&lt;/Author&gt;&lt;Year&gt;2019&lt;/Year&gt;&lt;RecNum&gt;48&lt;/RecNum&gt;&lt;DisplayText&gt;[20]&lt;/DisplayText&gt;&lt;record&gt;&lt;rec-number&gt;48&lt;/rec-number&gt;&lt;foreign-keys&gt;&lt;key app="EN" db-id="dzxrxdftysftx0edwpxv2zw2asspr200x2vf" timestamp="1652626552"&gt;48&lt;/key&gt;&lt;/foreign-keys&gt;&lt;ref-type name="Report"&gt;27&lt;/ref-type&gt;&lt;contributors&gt;&lt;authors&gt;&lt;author&gt;National Population Commission - NPC,&lt;/author&gt;&lt;author&gt;ICF,&lt;/author&gt;&lt;/authors&gt;&lt;/contributors&gt;&lt;titles&gt;&lt;title&gt;Nigeria Demographic and Health Survey 2018 - Final Report&lt;/title&gt;&lt;/titles&gt;&lt;dates&gt;&lt;year&gt;2019&lt;/year&gt;&lt;/dates&gt;&lt;pub-location&gt;Abuja, Nigeria&lt;/pub-location&gt;&lt;publisher&gt;NPC and ICF&lt;/publisher&gt;&lt;urls&gt;&lt;related-urls&gt;&lt;url&gt;http://dhsprogram.com/pubs/pdf/FR359/FR359.pdf&lt;/url&gt;&lt;/related-urls&gt;&lt;/urls&gt;&lt;/record&gt;&lt;/Cite&gt;&lt;/EndNote&gt;</w:instrText>
      </w:r>
      <w:r w:rsidR="00BD0D3F">
        <w:rPr>
          <w:rFonts w:cstheme="minorHAnsi"/>
        </w:rPr>
        <w:fldChar w:fldCharType="separate"/>
      </w:r>
      <w:r w:rsidR="00827B37">
        <w:rPr>
          <w:rFonts w:cstheme="minorHAnsi"/>
          <w:noProof/>
        </w:rPr>
        <w:t>[20]</w:t>
      </w:r>
      <w:r w:rsidR="00BD0D3F">
        <w:rPr>
          <w:rFonts w:cstheme="minorHAnsi"/>
        </w:rPr>
        <w:fldChar w:fldCharType="end"/>
      </w:r>
      <w:r w:rsidR="009618B6">
        <w:rPr>
          <w:rFonts w:cstheme="minorHAnsi"/>
        </w:rPr>
        <w:t>,</w:t>
      </w:r>
      <w:r w:rsidRPr="00F3539A">
        <w:rPr>
          <w:rFonts w:cstheme="minorHAnsi"/>
        </w:rPr>
        <w:t xml:space="preserve"> </w:t>
      </w:r>
      <w:r w:rsidR="00B06ADB">
        <w:rPr>
          <w:rFonts w:cstheme="minorHAnsi"/>
          <w:color w:val="2E2E2E"/>
        </w:rPr>
        <w:t>which</w:t>
      </w:r>
      <w:r w:rsidRPr="00F3539A">
        <w:rPr>
          <w:rFonts w:cstheme="minorHAnsi"/>
          <w:color w:val="2E2E2E"/>
        </w:rPr>
        <w:t xml:space="preserve"> was conducted during October - December 2017 in the northern states and February - March 2018 in the southern states</w:t>
      </w:r>
      <w:r w:rsidR="00B86F41">
        <w:rPr>
          <w:rFonts w:cstheme="minorHAnsi"/>
          <w:color w:val="2E2E2E"/>
        </w:rPr>
        <w:t xml:space="preserve"> </w:t>
      </w:r>
      <w:r w:rsidR="00AB0A7C">
        <w:rPr>
          <w:rFonts w:cstheme="minorHAnsi"/>
          <w:color w:val="2E2E2E"/>
        </w:rPr>
        <w:fldChar w:fldCharType="begin"/>
      </w:r>
      <w:r w:rsidR="001579C9">
        <w:rPr>
          <w:rFonts w:cstheme="minorHAnsi"/>
          <w:color w:val="2E2E2E"/>
        </w:rPr>
        <w:instrText xml:space="preserve"> ADDIN EN.CITE &lt;EndNote&gt;&lt;Cite&gt;&lt;Author&gt;Utazi&lt;/Author&gt;&lt;Year&gt;2020&lt;/Year&gt;&lt;RecNum&gt;23&lt;/RecNum&gt;&lt;DisplayText&gt;[8]&lt;/DisplayText&gt;&lt;record&gt;&lt;rec-number&gt;23&lt;/rec-number&gt;&lt;foreign-keys&gt;&lt;key app="EN" db-id="dzxrxdftysftx0edwpxv2zw2asspr200x2vf" timestamp="1646662812"&gt;23&lt;/key&gt;&lt;/foreign-keys&gt;&lt;ref-type name="Journal Article"&gt;17&lt;/ref-type&gt;&lt;contributors&gt;&lt;authors&gt;&lt;author&gt;Utazi, C. Edson&lt;/author&gt;&lt;author&gt;Wagai, John&lt;/author&gt;&lt;author&gt;Pannell, Oliver&lt;/author&gt;&lt;author&gt;Cutts, Felicity T.&lt;/author&gt;&lt;author&gt;Rhoda, Dale A.&lt;/author&gt;&lt;author&gt;Ferrari, Matthew J.&lt;/author&gt;&lt;author&gt;Dieng, Boubacar&lt;/author&gt;&lt;author&gt;Oteri, Joseph&lt;/author&gt;&lt;author&gt;Danovaro-Holliday, M. Carolina&lt;/author&gt;&lt;author&gt;Adeniran, Adeyemi&lt;/author&gt;&lt;author&gt;Tatem, Andrew J.&lt;/author&gt;&lt;/authors&gt;&lt;/contributors&gt;&lt;titles&gt;&lt;title&gt;Geospatial variation in measles vaccine coverage through routine and campaign strategies in Nigeria: Analysis of recent household surveys&lt;/title&gt;&lt;secondary-title&gt;Vaccine&lt;/secondary-title&gt;&lt;/titles&gt;&lt;periodical&gt;&lt;full-title&gt;Vaccine&lt;/full-title&gt;&lt;/periodical&gt;&lt;pages&gt;3062-3071&lt;/pages&gt;&lt;volume&gt;38&lt;/volume&gt;&lt;number&gt;14&lt;/number&gt;&lt;keywords&gt;&lt;keyword&gt;Measles vaccine&lt;/keyword&gt;&lt;keyword&gt;Supplementary immunization activities&lt;/keyword&gt;&lt;keyword&gt;Routine immunization&lt;/keyword&gt;&lt;keyword&gt;Geospatial analysis&lt;/keyword&gt;&lt;keyword&gt;Post-campaign coverage survey&lt;/keyword&gt;&lt;/keywords&gt;&lt;dates&gt;&lt;year&gt;2020&lt;/year&gt;&lt;pub-dates&gt;&lt;date&gt;2020/03/23/&lt;/date&gt;&lt;/pub-dates&gt;&lt;/dates&gt;&lt;isbn&gt;0264-410X&lt;/isbn&gt;&lt;urls&gt;&lt;related-urls&gt;&lt;url&gt;https://www.sciencedirect.com/science/article/pii/S0264410X20303017&lt;/url&gt;&lt;/related-urls&gt;&lt;/urls&gt;&lt;electronic-resource-num&gt;https://doi.org/10.1016/j.vaccine.2020.02.070&lt;/electronic-resource-num&gt;&lt;/record&gt;&lt;/Cite&gt;&lt;/EndNote&gt;</w:instrText>
      </w:r>
      <w:r w:rsidR="00AB0A7C">
        <w:rPr>
          <w:rFonts w:cstheme="minorHAnsi"/>
          <w:color w:val="2E2E2E"/>
        </w:rPr>
        <w:fldChar w:fldCharType="separate"/>
      </w:r>
      <w:r w:rsidR="001579C9">
        <w:rPr>
          <w:rFonts w:cstheme="minorHAnsi"/>
          <w:noProof/>
          <w:color w:val="2E2E2E"/>
        </w:rPr>
        <w:t>[8]</w:t>
      </w:r>
      <w:r w:rsidR="00AB0A7C">
        <w:rPr>
          <w:rFonts w:cstheme="minorHAnsi"/>
          <w:color w:val="2E2E2E"/>
        </w:rPr>
        <w:fldChar w:fldCharType="end"/>
      </w:r>
      <w:r w:rsidR="006612E6">
        <w:rPr>
          <w:rFonts w:cstheme="minorHAnsi"/>
          <w:color w:val="2E2E2E"/>
        </w:rPr>
        <w:t xml:space="preserve">.  As discussed later, there could be some misclassification of campaign doses as RI for children without documentation of RI vaccination hence we </w:t>
      </w:r>
      <w:r w:rsidR="006612E6">
        <w:t>consider our estimate of routine MCV1 coverage for children aged 12-23 months “an upper bound estimate”</w:t>
      </w:r>
      <w:r w:rsidRPr="00F3539A">
        <w:rPr>
          <w:rFonts w:cstheme="minorHAnsi"/>
          <w:color w:val="2E2E2E"/>
        </w:rPr>
        <w:t>.</w:t>
      </w:r>
      <w:r w:rsidR="006612E6">
        <w:rPr>
          <w:rFonts w:cstheme="minorHAnsi"/>
          <w:color w:val="2E2E2E"/>
        </w:rPr>
        <w:t xml:space="preserve">  </w:t>
      </w:r>
      <w:r w:rsidRPr="00F3539A">
        <w:rPr>
          <w:rFonts w:cstheme="minorHAnsi"/>
        </w:rPr>
        <w:t xml:space="preserve">  </w:t>
      </w:r>
    </w:p>
    <w:p w14:paraId="73C8DC76" w14:textId="29705573" w:rsidR="000465F4" w:rsidRDefault="000465F4" w:rsidP="000465F4">
      <w:r>
        <w:t xml:space="preserve">For each vaccine, we </w:t>
      </w:r>
      <w:r w:rsidR="00AC43E9">
        <w:t>used</w:t>
      </w:r>
      <w:r>
        <w:t xml:space="preserve"> information obtained from both home-based records and maternal/caregiver recall. </w:t>
      </w:r>
      <w:r w:rsidR="00E74092">
        <w:t xml:space="preserve">Hence, our analysis captures crude estimates of coverage </w:t>
      </w:r>
      <w:r w:rsidR="00E74092">
        <w:fldChar w:fldCharType="begin"/>
      </w:r>
      <w:r w:rsidR="00827B37">
        <w:instrText xml:space="preserve"> ADDIN EN.CITE &lt;EndNote&gt;&lt;Cite&gt;&lt;Author&gt;World Health&lt;/Author&gt;&lt;Year&gt;2018&lt;/Year&gt;&lt;RecNum&gt;76&lt;/RecNum&gt;&lt;DisplayText&gt;[21]&lt;/DisplayText&gt;&lt;record&gt;&lt;rec-number&gt;76&lt;/rec-number&gt;&lt;foreign-keys&gt;&lt;key app="EN" db-id="dzxrxdftysftx0edwpxv2zw2asspr200x2vf" timestamp="1656259954"&gt;76&lt;/key&gt;&lt;/foreign-keys&gt;&lt;ref-type name="Report"&gt;27&lt;/ref-type&gt;&lt;contributors&gt;&lt;authors&gt;&lt;author&gt;World Health, Organization&lt;/author&gt;&lt;/authors&gt;&lt;/contributors&gt;&lt;titles&gt;&lt;title&gt;World Health Organization vaccination coverage cluster surveys: reference manual&lt;/title&gt;&lt;/titles&gt;&lt;number&gt;WHO/IVB/18.09&lt;/number&gt;&lt;section&gt;xi, 217 p.&lt;/section&gt;&lt;keywords&gt;&lt;keyword&gt;Vaccination&lt;/keyword&gt;&lt;keyword&gt;Vaccination Coverage&lt;/keyword&gt;&lt;keyword&gt;Surveys and Questionnaires&lt;/keyword&gt;&lt;keyword&gt;Data Collection&lt;/keyword&gt;&lt;/keywords&gt;&lt;dates&gt;&lt;year&gt;2018&lt;/year&gt;&lt;pub-dates&gt;&lt;date&gt;2018&lt;/date&gt;&lt;/pub-dates&gt;&lt;/dates&gt;&lt;pub-location&gt;Geneva&lt;/pub-location&gt;&lt;publisher&gt;World Health Organization&lt;/publisher&gt;&lt;urls&gt;&lt;related-urls&gt;&lt;url&gt;https://apps.who.int/iris/handle/10665/272820&lt;/url&gt;&lt;/related-urls&gt;&lt;/urls&gt;&lt;custom6&gt;CC BY-NC-SA 3.0 IGO&lt;/custom6&gt;&lt;custom7&gt;https://creativecommons.org/licenses/by-nc-sa/3.0/igo&lt;/custom7&gt;&lt;remote-database-name&gt;WHO IRIS&lt;/remote-database-name&gt;&lt;remote-database-provider&gt;http://apps.who.int/iris/&lt;/remote-database-provider&gt;&lt;language&gt;en&lt;/language&gt;&lt;modified-date&gt;World Health Organization&lt;/modified-date&gt;&lt;/record&gt;&lt;/Cite&gt;&lt;/EndNote&gt;</w:instrText>
      </w:r>
      <w:r w:rsidR="00E74092">
        <w:fldChar w:fldCharType="separate"/>
      </w:r>
      <w:r w:rsidR="00827B37">
        <w:rPr>
          <w:noProof/>
        </w:rPr>
        <w:t>[21]</w:t>
      </w:r>
      <w:r w:rsidR="00E74092">
        <w:fldChar w:fldCharType="end"/>
      </w:r>
      <w:r w:rsidR="00E74092">
        <w:t xml:space="preserve">. </w:t>
      </w:r>
      <w:r>
        <w:t xml:space="preserve">At the </w:t>
      </w:r>
      <w:r>
        <w:lastRenderedPageBreak/>
        <w:t xml:space="preserve">cluster level, we aggregated the individual level data to produce numbers of children surveyed, numbers </w:t>
      </w:r>
      <w:proofErr w:type="gramStart"/>
      <w:r>
        <w:t>vaccinat</w:t>
      </w:r>
      <w:r w:rsidR="00AC43E9">
        <w:t>ed</w:t>
      </w:r>
      <w:proofErr w:type="gramEnd"/>
      <w:r>
        <w:t xml:space="preserve"> and empirical proportions of children vaccinated. </w:t>
      </w:r>
    </w:p>
    <w:p w14:paraId="7BBE8676" w14:textId="2F8738FC" w:rsidR="000465F4" w:rsidRDefault="000465F4" w:rsidP="000465F4">
      <w:r>
        <w:t xml:space="preserve">The 2019 measles campaign in Nigeria was conducted </w:t>
      </w:r>
      <w:r w:rsidR="0085301B">
        <w:t xml:space="preserve">between </w:t>
      </w:r>
      <w:r>
        <w:t xml:space="preserve">September and December 2019 in the 20 northern states only. Post-campaign coverage surveys (PCCS) were implemented in each state within two weeks of conclusion of the campaigns. However, at the time of analysis, data were </w:t>
      </w:r>
      <w:r w:rsidR="001C2814">
        <w:t xml:space="preserve">not </w:t>
      </w:r>
      <w:r>
        <w:t xml:space="preserve">available for Niger and Kogi states, leaving only 18 states for the analysis. </w:t>
      </w:r>
      <w:r w:rsidR="001C2814">
        <w:t>I</w:t>
      </w:r>
      <w:r>
        <w:t xml:space="preserve">nformation on </w:t>
      </w:r>
      <w:r w:rsidR="001C2814">
        <w:t xml:space="preserve">receipt of </w:t>
      </w:r>
      <w:r>
        <w:t xml:space="preserve">MCV1 </w:t>
      </w:r>
      <w:r w:rsidR="001C2814">
        <w:t xml:space="preserve">was based on campaign cards or </w:t>
      </w:r>
      <w:r>
        <w:t>maternal/caregiver recall</w:t>
      </w:r>
      <w:r w:rsidR="0085301B">
        <w:t>, and</w:t>
      </w:r>
      <w:r>
        <w:t xml:space="preserve"> data were collected for </w:t>
      </w:r>
      <w:r w:rsidR="0085301B">
        <w:t xml:space="preserve">all eligible </w:t>
      </w:r>
      <w:r>
        <w:t>children aged 9-</w:t>
      </w:r>
      <w:r w:rsidR="00BE1BDC">
        <w:t>59</w:t>
      </w:r>
      <w:r>
        <w:t xml:space="preserve"> months. </w:t>
      </w:r>
      <w:r w:rsidR="004E1C24">
        <w:t>However, our analysis is restricted to children aged 9-35 months</w:t>
      </w:r>
      <w:r w:rsidR="00146B62">
        <w:t xml:space="preserve"> to exclude those that may have participated in the previous campaign</w:t>
      </w:r>
      <w:r w:rsidR="004E1C24">
        <w:t xml:space="preserve">. </w:t>
      </w:r>
      <w:r>
        <w:t>We followed the methodology implemented in a previous analysis and extracted data for six PCCS indicators</w:t>
      </w:r>
      <w:r w:rsidR="001C2814">
        <w:t xml:space="preserve"> </w:t>
      </w:r>
      <w:r w:rsidR="00AB0A7C">
        <w:fldChar w:fldCharType="begin"/>
      </w:r>
      <w:r w:rsidR="001579C9">
        <w:instrText xml:space="preserve"> ADDIN EN.CITE &lt;EndNote&gt;&lt;Cite&gt;&lt;Author&gt;Utazi&lt;/Author&gt;&lt;Year&gt;2020&lt;/Year&gt;&lt;RecNum&gt;23&lt;/RecNum&gt;&lt;DisplayText&gt;[8]&lt;/DisplayText&gt;&lt;record&gt;&lt;rec-number&gt;23&lt;/rec-number&gt;&lt;foreign-keys&gt;&lt;key app="EN" db-id="dzxrxdftysftx0edwpxv2zw2asspr200x2vf" timestamp="1646662812"&gt;23&lt;/key&gt;&lt;/foreign-keys&gt;&lt;ref-type name="Journal Article"&gt;17&lt;/ref-type&gt;&lt;contributors&gt;&lt;authors&gt;&lt;author&gt;Utazi, C. Edson&lt;/author&gt;&lt;author&gt;Wagai, John&lt;/author&gt;&lt;author&gt;Pannell, Oliver&lt;/author&gt;&lt;author&gt;Cutts, Felicity T.&lt;/author&gt;&lt;author&gt;Rhoda, Dale A.&lt;/author&gt;&lt;author&gt;Ferrari, Matthew J.&lt;/author&gt;&lt;author&gt;Dieng, Boubacar&lt;/author&gt;&lt;author&gt;Oteri, Joseph&lt;/author&gt;&lt;author&gt;Danovaro-Holliday, M. Carolina&lt;/author&gt;&lt;author&gt;Adeniran, Adeyemi&lt;/author&gt;&lt;author&gt;Tatem, Andrew J.&lt;/author&gt;&lt;/authors&gt;&lt;/contributors&gt;&lt;titles&gt;&lt;title&gt;Geospatial variation in measles vaccine coverage through routine and campaign strategies in Nigeria: Analysis of recent household surveys&lt;/title&gt;&lt;secondary-title&gt;Vaccine&lt;/secondary-title&gt;&lt;/titles&gt;&lt;periodical&gt;&lt;full-title&gt;Vaccine&lt;/full-title&gt;&lt;/periodical&gt;&lt;pages&gt;3062-3071&lt;/pages&gt;&lt;volume&gt;38&lt;/volume&gt;&lt;number&gt;14&lt;/number&gt;&lt;keywords&gt;&lt;keyword&gt;Measles vaccine&lt;/keyword&gt;&lt;keyword&gt;Supplementary immunization activities&lt;/keyword&gt;&lt;keyword&gt;Routine immunization&lt;/keyword&gt;&lt;keyword&gt;Geospatial analysis&lt;/keyword&gt;&lt;keyword&gt;Post-campaign coverage survey&lt;/keyword&gt;&lt;/keywords&gt;&lt;dates&gt;&lt;year&gt;2020&lt;/year&gt;&lt;pub-dates&gt;&lt;date&gt;2020/03/23/&lt;/date&gt;&lt;/pub-dates&gt;&lt;/dates&gt;&lt;isbn&gt;0264-410X&lt;/isbn&gt;&lt;urls&gt;&lt;related-urls&gt;&lt;url&gt;https://www.sciencedirect.com/science/article/pii/S0264410X20303017&lt;/url&gt;&lt;/related-urls&gt;&lt;/urls&gt;&lt;electronic-resource-num&gt;https://doi.org/10.1016/j.vaccine.2020.02.070&lt;/electronic-resource-num&gt;&lt;/record&gt;&lt;/Cite&gt;&lt;/EndNote&gt;</w:instrText>
      </w:r>
      <w:r w:rsidR="00AB0A7C">
        <w:fldChar w:fldCharType="separate"/>
      </w:r>
      <w:r w:rsidR="001579C9">
        <w:rPr>
          <w:noProof/>
        </w:rPr>
        <w:t>[8]</w:t>
      </w:r>
      <w:r w:rsidR="00AB0A7C">
        <w:fldChar w:fldCharType="end"/>
      </w:r>
      <w:r>
        <w:t>, although we report</w:t>
      </w:r>
      <w:r w:rsidR="00C83878">
        <w:t xml:space="preserve"> here</w:t>
      </w:r>
      <w:r>
        <w:t xml:space="preserve"> only </w:t>
      </w:r>
      <w:r w:rsidRPr="00B70401">
        <w:rPr>
          <w:i/>
          <w:iCs/>
        </w:rPr>
        <w:t>MCV coverage before the campaign</w:t>
      </w:r>
      <w:r>
        <w:t xml:space="preserve"> and </w:t>
      </w:r>
      <w:r>
        <w:rPr>
          <w:i/>
          <w:iCs/>
        </w:rPr>
        <w:t>c</w:t>
      </w:r>
      <w:r w:rsidRPr="00867580">
        <w:rPr>
          <w:i/>
          <w:iCs/>
        </w:rPr>
        <w:t>overage with at least one dose of MCV</w:t>
      </w:r>
      <w:r>
        <w:t xml:space="preserve"> by the end of the campaign.  </w:t>
      </w:r>
    </w:p>
    <w:p w14:paraId="573956C6" w14:textId="6FCE67F9" w:rsidR="000465F4" w:rsidRDefault="000465F4" w:rsidP="000465F4">
      <w:r>
        <w:t>All the extracted cluster-level vaccination coverage data are displayed in Figure</w:t>
      </w:r>
      <w:r w:rsidR="00217180">
        <w:t xml:space="preserve"> </w:t>
      </w:r>
      <w:r w:rsidR="00290A5C">
        <w:t xml:space="preserve">1, showing where lower and higher coverage levels were observed at the cluster level for each indicator.  </w:t>
      </w:r>
    </w:p>
    <w:p w14:paraId="708AD0AE" w14:textId="0CCE516B" w:rsidR="009618B6" w:rsidRDefault="009618B6" w:rsidP="000465F4"/>
    <w:p w14:paraId="62162C6B" w14:textId="29DF7544" w:rsidR="002F0B6E" w:rsidRDefault="002F0B6E" w:rsidP="002F0B6E">
      <w:pPr>
        <w:jc w:val="center"/>
      </w:pPr>
      <w:r>
        <w:t>[Figure 1 about here]</w:t>
      </w:r>
    </w:p>
    <w:p w14:paraId="3E2782B6" w14:textId="77777777" w:rsidR="002F0B6E" w:rsidRPr="00086CCF" w:rsidRDefault="002F0B6E" w:rsidP="000465F4"/>
    <w:p w14:paraId="571F39E5" w14:textId="3F8B8BCF" w:rsidR="000465F4" w:rsidRPr="00CD3E2F" w:rsidRDefault="000465F4" w:rsidP="000465F4">
      <w:pPr>
        <w:rPr>
          <w:i/>
          <w:iCs/>
        </w:rPr>
      </w:pPr>
      <w:r w:rsidRPr="00CD3E2F">
        <w:rPr>
          <w:i/>
          <w:iCs/>
        </w:rPr>
        <w:t>Geospatial covariate data</w:t>
      </w:r>
      <w:r>
        <w:rPr>
          <w:i/>
          <w:iCs/>
        </w:rPr>
        <w:t>, covariate selection and population data</w:t>
      </w:r>
    </w:p>
    <w:p w14:paraId="63FCF4EF" w14:textId="184BFFBB" w:rsidR="000465F4" w:rsidRDefault="000465F4" w:rsidP="000465F4">
      <w:r>
        <w:t xml:space="preserve">Geospatial covariates are essential in geostatistical modelling </w:t>
      </w:r>
      <w:r w:rsidR="009A13CE">
        <w:t>to</w:t>
      </w:r>
      <w:r>
        <w:t xml:space="preserve"> explain and predict the outcome variable, although the latter </w:t>
      </w:r>
      <w:r w:rsidR="002F1951">
        <w:t xml:space="preserve">rationale </w:t>
      </w:r>
      <w:r>
        <w:t xml:space="preserve">is paramount. As in previous work </w:t>
      </w:r>
      <w:r w:rsidR="00CC1649">
        <w:fldChar w:fldCharType="begin">
          <w:fldData xml:space="preserve">PEVuZE5vdGU+PENpdGU+PEF1dGhvcj5VdGF6aTwvQXV0aG9yPjxZZWFyPjIwMTk8L1llYXI+PFJl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=
</w:fldData>
        </w:fldChar>
      </w:r>
      <w:r w:rsidR="00827B37">
        <w:instrText xml:space="preserve"> ADDIN EN.CITE </w:instrText>
      </w:r>
      <w:r w:rsidR="00827B37">
        <w:fldChar w:fldCharType="begin">
          <w:fldData xml:space="preserve">PEVuZE5vdGU+PENpdGU+PEF1dGhvcj5VdGF6aTwvQXV0aG9yPjxZZWFyPjIwMTk8L1llYXI+PFJl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=
</w:fldData>
        </w:fldChar>
      </w:r>
      <w:r w:rsidR="00827B37">
        <w:instrText xml:space="preserve"> ADDIN EN.CITE.DATA </w:instrText>
      </w:r>
      <w:r w:rsidR="00827B37">
        <w:fldChar w:fldCharType="end"/>
      </w:r>
      <w:r w:rsidR="00CC1649">
        <w:fldChar w:fldCharType="separate"/>
      </w:r>
      <w:r w:rsidR="00827B37">
        <w:rPr>
          <w:noProof/>
        </w:rPr>
        <w:t>[7, 8, 10]</w:t>
      </w:r>
      <w:r w:rsidR="00CC1649">
        <w:fldChar w:fldCharType="end"/>
      </w:r>
      <w:r>
        <w:t xml:space="preserve">, we assembled a suite of geospatial </w:t>
      </w:r>
      <w:r w:rsidRPr="00EF7101">
        <w:t>socio-economic, environmental, and physical covariates for the</w:t>
      </w:r>
      <w:r>
        <w:t xml:space="preserve"> analyses. These included travel time to the nearest health facility (providing routine immunization services), poverty, economic index, nightlight intensity, livestock density, distance to conflicts and land surface temperature (se</w:t>
      </w:r>
      <w:r w:rsidR="00AB0A7C">
        <w:t xml:space="preserve">e </w:t>
      </w:r>
      <w:r w:rsidR="00CC1649">
        <w:fldChar w:fldCharType="begin">
          <w:fldData xml:space="preserve">PEVuZE5vdGU+PENpdGU+PEF1dGhvcj5VdGF6aTwvQXV0aG9yPjxZZWFyPjIwMTk8L1llYXI+PFJl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=
</w:fldData>
        </w:fldChar>
      </w:r>
      <w:r w:rsidR="00827B37">
        <w:instrText xml:space="preserve"> ADDIN EN.CITE </w:instrText>
      </w:r>
      <w:r w:rsidR="00827B37">
        <w:fldChar w:fldCharType="begin">
          <w:fldData xml:space="preserve">PEVuZE5vdGU+PENpdGU+PEF1dGhvcj5VdGF6aTwvQXV0aG9yPjxZZWFyPjIwMTk8L1llYXI+PFJl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=
</w:fldData>
        </w:fldChar>
      </w:r>
      <w:r w:rsidR="00827B37">
        <w:instrText xml:space="preserve"> ADDIN EN.CITE.DATA </w:instrText>
      </w:r>
      <w:r w:rsidR="00827B37">
        <w:fldChar w:fldCharType="end"/>
      </w:r>
      <w:r w:rsidR="00CC1649">
        <w:fldChar w:fldCharType="separate"/>
      </w:r>
      <w:r w:rsidR="00827B37">
        <w:rPr>
          <w:noProof/>
        </w:rPr>
        <w:t>[7, 8, 10]</w:t>
      </w:r>
      <w:r w:rsidR="00CC1649">
        <w:fldChar w:fldCharType="end"/>
      </w:r>
      <w:r>
        <w:t xml:space="preserve">). These covariates were processed as detailed in previous work to produce 1x1 km raster data sets and cluster level data using </w:t>
      </w:r>
      <w:r w:rsidR="00CC1649">
        <w:t xml:space="preserve">the </w:t>
      </w:r>
      <w:r>
        <w:t>geographical coordinates</w:t>
      </w:r>
      <w:r w:rsidR="00CC1649">
        <w:t xml:space="preserve"> </w:t>
      </w:r>
      <w:r>
        <w:t xml:space="preserve">from each of the surveys. </w:t>
      </w:r>
    </w:p>
    <w:p w14:paraId="7A4D607E" w14:textId="000B5166" w:rsidR="000465F4" w:rsidRDefault="00D5020E" w:rsidP="000465F4">
      <w:r>
        <w:t xml:space="preserve">Following </w:t>
      </w:r>
      <w:r w:rsidR="000465F4">
        <w:t>previous work</w:t>
      </w:r>
      <w:r w:rsidR="00462045">
        <w:t xml:space="preserve"> </w:t>
      </w:r>
      <w:r w:rsidR="00B66534">
        <w:fldChar w:fldCharType="begin">
          <w:fldData xml:space="preserve">PEVuZE5vdGU+PENpdGU+PEF1dGhvcj5VdGF6aTwvQXV0aG9yPjxZZWFyPjIwMTk8L1llYXI+PFJl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=
</w:fldData>
        </w:fldChar>
      </w:r>
      <w:r w:rsidR="00B66534">
        <w:instrText xml:space="preserve"> ADDIN EN.CITE </w:instrText>
      </w:r>
      <w:r w:rsidR="00B66534">
        <w:fldChar w:fldCharType="begin">
          <w:fldData xml:space="preserve">PEVuZE5vdGU+PENpdGU+PEF1dGhvcj5VdGF6aTwvQXV0aG9yPjxZZWFyPjIwMTk8L1llYXI+PFJl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=
</w:fldData>
        </w:fldChar>
      </w:r>
      <w:r w:rsidR="00B66534">
        <w:instrText xml:space="preserve"> ADDIN EN.CITE.DATA </w:instrText>
      </w:r>
      <w:r w:rsidR="00B66534">
        <w:fldChar w:fldCharType="end"/>
      </w:r>
      <w:r w:rsidR="00B66534">
        <w:fldChar w:fldCharType="separate"/>
      </w:r>
      <w:r w:rsidR="00B66534">
        <w:rPr>
          <w:noProof/>
        </w:rPr>
        <w:t>[7, 8, 10]</w:t>
      </w:r>
      <w:r w:rsidR="00B66534">
        <w:fldChar w:fldCharType="end"/>
      </w:r>
      <w:r w:rsidR="000465F4">
        <w:t xml:space="preserve">, covariate selection was carried out to determine the best subset of covariates for modelling each indicator.  The covariate selection process involved checking the </w:t>
      </w:r>
      <w:r w:rsidR="000465F4" w:rsidRPr="004B247E">
        <w:t xml:space="preserve">relationships between the covariates and </w:t>
      </w:r>
      <w:r w:rsidR="000465F4">
        <w:t xml:space="preserve">(empirical logit transform of) </w:t>
      </w:r>
      <w:r w:rsidR="000465F4" w:rsidRPr="004B247E">
        <w:t>vaccination coverage</w:t>
      </w:r>
      <w:r w:rsidR="000465F4">
        <w:t xml:space="preserve">  and applying the log transformation where necessary to improve linearity; </w:t>
      </w:r>
      <w:r w:rsidR="000465F4" w:rsidRPr="004B247E">
        <w:t>fitting of single covariate models and ranking the covariates based on their predictive ability (i.e. using predictive R</w:t>
      </w:r>
      <w:r w:rsidR="000465F4" w:rsidRPr="0022741C">
        <w:rPr>
          <w:vertAlign w:val="superscript"/>
        </w:rPr>
        <w:t>2</w:t>
      </w:r>
      <w:r w:rsidR="000465F4" w:rsidRPr="004B247E">
        <w:t xml:space="preserve"> values); checking for multicollinearity and selecting between highly correlated covariates (correlation &gt; 0.8 or variance inflation factor &gt; 4.0) using their ranks; and using stepwise regression (backward elimination based on Akaike Information Criterion</w:t>
      </w:r>
      <w:r>
        <w:t xml:space="preserve"> (AIC)</w:t>
      </w:r>
      <w:r w:rsidR="000465F4" w:rsidRPr="004B247E">
        <w:t>) to choose the best model/combination of covariates for modelling the indicator in a non-spatial framework using binomial regression models.</w:t>
      </w:r>
      <w:r w:rsidR="000465F4">
        <w:t xml:space="preserve"> For the analysis using PCCS data, we additionally created a uniform set of covariates for the modelled </w:t>
      </w:r>
      <w:r w:rsidR="009A13CE">
        <w:t xml:space="preserve">outcome </w:t>
      </w:r>
      <w:r w:rsidR="000465F4">
        <w:t>indicators – see</w:t>
      </w:r>
      <w:r w:rsidR="009A13CE">
        <w:t xml:space="preserve"> Utazi et al</w:t>
      </w:r>
      <w:r w:rsidR="000465F4">
        <w:t xml:space="preserve"> </w:t>
      </w:r>
      <w:r w:rsidR="00C91037">
        <w:fldChar w:fldCharType="begin"/>
      </w:r>
      <w:r w:rsidR="001579C9">
        <w:instrText xml:space="preserve"> ADDIN EN.CITE &lt;EndNote&gt;&lt;Cite&gt;&lt;Author&gt;Utazi&lt;/Author&gt;&lt;Year&gt;2020&lt;/Year&gt;&lt;RecNum&gt;23&lt;/RecNum&gt;&lt;DisplayText&gt;[8]&lt;/DisplayText&gt;&lt;record&gt;&lt;rec-number&gt;23&lt;/rec-number&gt;&lt;foreign-keys&gt;&lt;key app="EN" db-id="dzxrxdftysftx0edwpxv2zw2asspr200x2vf" timestamp="1646662812"&gt;23&lt;/key&gt;&lt;/foreign-keys&gt;&lt;ref-type name="Journal Article"&gt;17&lt;/ref-type&gt;&lt;contributors&gt;&lt;authors&gt;&lt;author&gt;Utazi, C. Edson&lt;/author&gt;&lt;author&gt;Wagai, John&lt;/author&gt;&lt;author&gt;Pannell, Oliver&lt;/author&gt;&lt;author&gt;Cutts, Felicity T.&lt;/author&gt;&lt;author&gt;Rhoda, Dale A.&lt;/author&gt;&lt;author&gt;Ferrari, Matthew J.&lt;/author&gt;&lt;author&gt;Dieng, Boubacar&lt;/author&gt;&lt;author&gt;Oteri, Joseph&lt;/author&gt;&lt;author&gt;Danovaro-Holliday, M. Carolina&lt;/author&gt;&lt;author&gt;Adeniran, Adeyemi&lt;/author&gt;&lt;author&gt;Tatem, Andrew J.&lt;/author&gt;&lt;/authors&gt;&lt;/contributors&gt;&lt;titles&gt;&lt;title&gt;Geospatial variation in measles vaccine coverage through routine and campaign strategies in Nigeria: Analysis of recent household surveys&lt;/title&gt;&lt;secondary-title&gt;Vaccine&lt;/secondary-title&gt;&lt;/titles&gt;&lt;periodical&gt;&lt;full-title&gt;Vaccine&lt;/full-title&gt;&lt;/periodical&gt;&lt;pages&gt;3062-3071&lt;/pages&gt;&lt;volume&gt;38&lt;/volume&gt;&lt;number&gt;14&lt;/number&gt;&lt;keywords&gt;&lt;keyword&gt;Measles vaccine&lt;/keyword&gt;&lt;keyword&gt;Supplementary immunization activities&lt;/keyword&gt;&lt;keyword&gt;Routine immunization&lt;/keyword&gt;&lt;keyword&gt;Geospatial analysis&lt;/keyword&gt;&lt;keyword&gt;Post-campaign coverage survey&lt;/keyword&gt;&lt;/keywords&gt;&lt;dates&gt;&lt;year&gt;2020&lt;/year&gt;&lt;pub-dates&gt;&lt;date&gt;2020/03/23/&lt;/date&gt;&lt;/pub-dates&gt;&lt;/dates&gt;&lt;isbn&gt;0264-410X&lt;/isbn&gt;&lt;urls&gt;&lt;related-urls&gt;&lt;url&gt;https://www.sciencedirect.com/science/article/pii/S0264410X20303017&lt;/url&gt;&lt;/related-urls&gt;&lt;/urls&gt;&lt;electronic-resource-num&gt;https://doi.org/10.1016/j.vaccine.2020.02.070&lt;/electronic-resource-num&gt;&lt;/record&gt;&lt;/Cite&gt;&lt;/EndNote&gt;</w:instrText>
      </w:r>
      <w:r w:rsidR="00C91037">
        <w:fldChar w:fldCharType="separate"/>
      </w:r>
      <w:r w:rsidR="001579C9">
        <w:rPr>
          <w:noProof/>
        </w:rPr>
        <w:t>[8]</w:t>
      </w:r>
      <w:r w:rsidR="00C91037">
        <w:fldChar w:fldCharType="end"/>
      </w:r>
      <w:r w:rsidR="000465F4">
        <w:t>.</w:t>
      </w:r>
    </w:p>
    <w:p w14:paraId="77E74453" w14:textId="2858DBA3" w:rsidR="000465F4" w:rsidRDefault="000465F4" w:rsidP="000465F4">
      <w:r>
        <w:t xml:space="preserve">To enable the production of coverage estimates for different administrative areas, as is required in geospatial estimation of health and demographic indicators, we obtained population </w:t>
      </w:r>
      <w:r w:rsidR="00D5020E">
        <w:t xml:space="preserve">estimates </w:t>
      </w:r>
      <w:r>
        <w:t>for children aged under 5 years from WorldPop (</w:t>
      </w:r>
      <w:hyperlink r:id="rId8" w:history="1">
        <w:r w:rsidRPr="001E6175">
          <w:rPr>
            <w:rStyle w:val="Hyperlink"/>
          </w:rPr>
          <w:t>www.worldpop.org</w:t>
        </w:r>
      </w:hyperlink>
      <w:r>
        <w:t xml:space="preserve">) </w:t>
      </w:r>
      <w:r w:rsidR="00AB0A7C">
        <w:fldChar w:fldCharType="begin"/>
      </w:r>
      <w:r w:rsidR="00827B37">
        <w:instrText xml:space="preserve"> ADDIN EN.CITE &lt;EndNote&gt;&lt;Cite&gt;&lt;Author&gt;Tatem&lt;/Author&gt;&lt;Year&gt;2017&lt;/Year&gt;&lt;RecNum&gt;28&lt;/RecNum&gt;&lt;DisplayText&gt;[22]&lt;/DisplayText&gt;&lt;record&gt;&lt;rec-number&gt;28&lt;/rec-number&gt;&lt;foreign-keys&gt;&lt;key app="EN" db-id="dzxrxdftysftx0edwpxv2zw2asspr200x2vf" timestamp="1646663071"&gt;28&lt;/key&gt;&lt;/foreign-keys&gt;&lt;ref-type name="Journal Article"&gt;17&lt;/ref-type&gt;&lt;contributors&gt;&lt;authors&gt;&lt;author&gt;Tatem, Andrew J.&lt;/author&gt;&lt;/authors&gt;&lt;/contributors&gt;&lt;titles&gt;&lt;title&gt;WorldPop, open data for spatial demography&lt;/title&gt;&lt;secondary-title&gt;Scientific Data&lt;/secondary-title&gt;&lt;/titles&gt;&lt;periodical&gt;&lt;full-title&gt;Scientific Data&lt;/full-title&gt;&lt;/periodical&gt;&lt;pages&gt;170004&lt;/pages&gt;&lt;volume&gt;4&lt;/volume&gt;&lt;number&gt;1&lt;/number&gt;&lt;dates&gt;&lt;year&gt;2017&lt;/year&gt;&lt;pub-dates&gt;&lt;date&gt;2017/01/31&lt;/date&gt;&lt;/pub-dates&gt;&lt;/dates&gt;&lt;isbn&gt;2052-4463&lt;/isbn&gt;&lt;urls&gt;&lt;related-urls&gt;&lt;url&gt;https://doi.org/10.1038/sdata.2017.4&lt;/url&gt;&lt;/related-urls&gt;&lt;/urls&gt;&lt;electronic-resource-num&gt;10.1038/sdata.2017.4&lt;/electronic-resource-num&gt;&lt;/record&gt;&lt;/Cite&gt;&lt;/EndNote&gt;</w:instrText>
      </w:r>
      <w:r w:rsidR="00AB0A7C">
        <w:fldChar w:fldCharType="separate"/>
      </w:r>
      <w:r w:rsidR="00827B37">
        <w:rPr>
          <w:noProof/>
        </w:rPr>
        <w:t>[22]</w:t>
      </w:r>
      <w:r w:rsidR="00AB0A7C">
        <w:fldChar w:fldCharType="end"/>
      </w:r>
      <w:r>
        <w:t xml:space="preserve">. The data were also used to produce estimates of </w:t>
      </w:r>
      <w:r w:rsidR="00687B2C">
        <w:t xml:space="preserve">numbers </w:t>
      </w:r>
      <w:r w:rsidR="00462045">
        <w:t xml:space="preserve">of </w:t>
      </w:r>
      <w:r>
        <w:t>children under 5 years who had not received DTP1 or MCV1, otherwise known as DTP and MCV zero-dose children.</w:t>
      </w:r>
    </w:p>
    <w:p w14:paraId="0915A264" w14:textId="70F0BA4A" w:rsidR="004D3441" w:rsidRDefault="004D3441" w:rsidP="000465F4"/>
    <w:p w14:paraId="5E27930E" w14:textId="77777777" w:rsidR="002F0B6E" w:rsidRPr="004D3441" w:rsidRDefault="002F0B6E" w:rsidP="000465F4"/>
    <w:p w14:paraId="7E35252D" w14:textId="77777777" w:rsidR="000465F4" w:rsidRDefault="000465F4" w:rsidP="000465F4">
      <w:r w:rsidRPr="00CD3E2F">
        <w:rPr>
          <w:i/>
          <w:iCs/>
        </w:rPr>
        <w:t xml:space="preserve">Measles </w:t>
      </w:r>
      <w:r>
        <w:rPr>
          <w:i/>
          <w:iCs/>
        </w:rPr>
        <w:t xml:space="preserve">case-based </w:t>
      </w:r>
      <w:r w:rsidRPr="00CD3E2F">
        <w:rPr>
          <w:i/>
          <w:iCs/>
        </w:rPr>
        <w:t>surveillance data</w:t>
      </w:r>
    </w:p>
    <w:p w14:paraId="57E02775" w14:textId="63456062" w:rsidR="000465F4" w:rsidRDefault="000465F4" w:rsidP="000465F4">
      <w:r>
        <w:t xml:space="preserve">Laboratory-supported measles surveillance has been in place in Nigeria since 2006 </w:t>
      </w:r>
      <w:r w:rsidR="00AB0A7C">
        <w:fldChar w:fldCharType="begin"/>
      </w:r>
      <w:r w:rsidR="00827B37">
        <w:instrText xml:space="preserve"> ADDIN EN.CITE &lt;EndNote&gt;&lt;Cite&gt;&lt;Author&gt;Jean Baptiste&lt;/Author&gt;&lt;Year&gt;2021&lt;/Year&gt;&lt;RecNum&gt;46&lt;/RecNum&gt;&lt;DisplayText&gt;[16]&lt;/DisplayText&gt;&lt;record&gt;&lt;rec-number&gt;46&lt;/rec-number&gt;&lt;foreign-keys&gt;&lt;key app="EN" db-id="dzxrxdftysftx0edwpxv2zw2asspr200x2vf" timestamp="1652623805"&gt;46&lt;/key&gt;&lt;/foreign-keys&gt;&lt;ref-type name="Journal Article"&gt;17&lt;/ref-type&gt;&lt;contributors&gt;&lt;authors&gt;&lt;author&gt;Jean Baptiste, Anne Eudes&lt;/author&gt;&lt;author&gt;Masresha, Balcha&lt;/author&gt;&lt;author&gt;Wagai, John&lt;/author&gt;&lt;author&gt;Luce, Richard&lt;/author&gt;&lt;author&gt;Oteri, Joseph&lt;/author&gt;&lt;author&gt;Dieng, Boubacar&lt;/author&gt;&lt;author&gt;Bawa, Samuel&lt;/author&gt;&lt;author&gt;Ikeonu, Obianuju Caroline&lt;/author&gt;&lt;author&gt;Chukwuji, Martin&lt;/author&gt;&lt;author&gt;Braka, Fiona&lt;/author&gt;&lt;author&gt;Sanders, E. A. M.&lt;/author&gt;&lt;author&gt;Hahné, Susan&lt;/author&gt;&lt;author&gt;Hak, Eelko&lt;/author&gt;&lt;/authors&gt;&lt;/contributors&gt;&lt;titles&gt;&lt;title&gt;Trends in measles incidence and measles vaccination coverage in Nigeria, 2008–2018&lt;/title&gt;&lt;secondary-title&gt;Vaccine&lt;/secondary-title&gt;&lt;/titles&gt;&lt;periodical&gt;&lt;full-title&gt;Vaccine&lt;/full-title&gt;&lt;/periodical&gt;&lt;pages&gt;C89-C95&lt;/pages&gt;&lt;volume&gt;39&lt;/volume&gt;&lt;keywords&gt;&lt;keyword&gt;Measles&lt;/keyword&gt;&lt;keyword&gt;Coverage&lt;/keyword&gt;&lt;keyword&gt;Epidemiology&lt;/keyword&gt;&lt;keyword&gt;Nigeria&lt;/keyword&gt;&lt;/keywords&gt;&lt;dates&gt;&lt;year&gt;2021&lt;/year&gt;&lt;pub-dates&gt;&lt;date&gt;2021/11/17/&lt;/date&gt;&lt;/pub-dates&gt;&lt;/dates&gt;&lt;isbn&gt;0264-410X&lt;/isbn&gt;&lt;urls&gt;&lt;related-urls&gt;&lt;url&gt;https://www.sciencedirect.com/science/article/pii/S0264410X21004242&lt;/url&gt;&lt;/related-urls&gt;&lt;/urls&gt;&lt;electronic-resource-num&gt;https://doi.org/10.1016/j.vaccine.2021.03.095&lt;/electronic-resource-num&gt;&lt;/record&gt;&lt;/Cite&gt;&lt;/EndNote&gt;</w:instrText>
      </w:r>
      <w:r w:rsidR="00AB0A7C">
        <w:fldChar w:fldCharType="separate"/>
      </w:r>
      <w:r w:rsidR="00827B37">
        <w:rPr>
          <w:noProof/>
        </w:rPr>
        <w:t>[16]</w:t>
      </w:r>
      <w:r w:rsidR="00AB0A7C">
        <w:fldChar w:fldCharType="end"/>
      </w:r>
      <w:r>
        <w:t>.  Routine measles case-based surveillance data are collected at the health facility level and then transmitted to the district</w:t>
      </w:r>
      <w:r w:rsidR="002F1951">
        <w:t xml:space="preserve"> (or local government area (LGA))</w:t>
      </w:r>
      <w:r>
        <w:t xml:space="preserve">, state and national levels. </w:t>
      </w:r>
      <w:r w:rsidR="008C0D64">
        <w:t>As recommended by WHO, s</w:t>
      </w:r>
      <w:r>
        <w:t xml:space="preserve">uspected cases of measles </w:t>
      </w:r>
      <w:r w:rsidR="008C0D64">
        <w:t xml:space="preserve">are classified as </w:t>
      </w:r>
      <w:r>
        <w:t xml:space="preserve">confirmed by </w:t>
      </w:r>
      <w:r w:rsidR="008C0D64">
        <w:t xml:space="preserve">one of: </w:t>
      </w:r>
      <w:r>
        <w:t>a laboratory</w:t>
      </w:r>
      <w:r w:rsidR="008C0D64">
        <w:t xml:space="preserve"> assay</w:t>
      </w:r>
      <w:r>
        <w:t xml:space="preserve"> (Immunoglobulin M (IgM)</w:t>
      </w:r>
      <w:r w:rsidR="008C0D64">
        <w:t>)</w:t>
      </w:r>
      <w:r>
        <w:t xml:space="preserve"> positive for measles, an epidemiologic linkage </w:t>
      </w:r>
      <w:r w:rsidR="008C0D64">
        <w:t xml:space="preserve">to a laboratory-confirmed case, </w:t>
      </w:r>
      <w:r>
        <w:t xml:space="preserve">or clinical </w:t>
      </w:r>
      <w:r w:rsidR="008C0D64">
        <w:t xml:space="preserve">signs and symptoms meeting the measles clinical case definition </w:t>
      </w:r>
      <w:r w:rsidR="005E0D42">
        <w:fldChar w:fldCharType="begin"/>
      </w:r>
      <w:r w:rsidR="00827B37">
        <w:instrText xml:space="preserve"> ADDIN EN.CITE &lt;EndNote&gt;&lt;Cite&gt;&lt;Author&gt;WHO Regional Office for Africa&lt;/Author&gt;&lt;Year&gt;2015&lt;/Year&gt;&lt;RecNum&gt;49&lt;/RecNum&gt;&lt;DisplayText&gt;[23]&lt;/DisplayText&gt;&lt;record&gt;&lt;rec-number&gt;49&lt;/rec-number&gt;&lt;foreign-keys&gt;&lt;key app="EN" db-id="dzxrxdftysftx0edwpxv2zw2asspr200x2vf" timestamp="1652629036"&gt;49&lt;/key&gt;&lt;/foreign-keys&gt;&lt;ref-type name="Electronic Article"&gt;43&lt;/ref-type&gt;&lt;contributors&gt;&lt;authors&gt;&lt;author&gt;WHO Regional Office for Africa,&lt;/author&gt;&lt;/authors&gt;&lt;/contributors&gt;&lt;titles&gt;&lt;title&gt;African Regional Guideline for Measles and Rubella Surveillance&lt;/title&gt;&lt;/titles&gt;&lt;dates&gt;&lt;year&gt;2015&lt;/year&gt;&lt;/dates&gt;&lt;urls&gt;&lt;related-urls&gt;&lt;url&gt;http://www.afro.who.int/sites/default/files/2017-06/who-african-regional-measles-and-rubella-surveillance-guidelines_updated-draft-version-april-2015_1.pdf&lt;/url&gt;&lt;/related-urls&gt;&lt;/urls&gt;&lt;/record&gt;&lt;/Cite&gt;&lt;/EndNote&gt;</w:instrText>
      </w:r>
      <w:r w:rsidR="005E0D42">
        <w:fldChar w:fldCharType="separate"/>
      </w:r>
      <w:r w:rsidR="00827B37">
        <w:rPr>
          <w:noProof/>
        </w:rPr>
        <w:t>[23]</w:t>
      </w:r>
      <w:r w:rsidR="005E0D42">
        <w:fldChar w:fldCharType="end"/>
      </w:r>
      <w:r>
        <w:t xml:space="preserve">.  The data were obtained for the years 2018 to 2020 and then summarized at both the district and state levels.  Relevant variables included in the data for each suspected case were date of birth/age, sex, vaccination status/number of doses of MCV received, case address (ward, </w:t>
      </w:r>
      <w:proofErr w:type="gramStart"/>
      <w:r>
        <w:t>district</w:t>
      </w:r>
      <w:proofErr w:type="gramEnd"/>
      <w:r>
        <w:t xml:space="preserve"> and state), date of onset of illness, urban/rural, final classification (laboratory confirmed</w:t>
      </w:r>
      <w:r w:rsidR="008C5A63">
        <w:t xml:space="preserve"> or laboratory-discarded</w:t>
      </w:r>
      <w:r>
        <w:t>, epidemiological linkage</w:t>
      </w:r>
      <w:r w:rsidR="008C5A63">
        <w:t>,</w:t>
      </w:r>
      <w:r w:rsidR="0056789C">
        <w:t xml:space="preserve"> </w:t>
      </w:r>
      <w:r w:rsidR="008C5A63">
        <w:t xml:space="preserve">or </w:t>
      </w:r>
      <w:r>
        <w:t xml:space="preserve">clinically compatible) and outcome (survived or died). The confirmed measles case counts </w:t>
      </w:r>
      <w:r w:rsidR="00654DD9">
        <w:t>(i.e.</w:t>
      </w:r>
      <w:r w:rsidR="009A13CE">
        <w:t>,</w:t>
      </w:r>
      <w:r w:rsidR="00654DD9">
        <w:t xml:space="preserve"> excluding discarded cases) </w:t>
      </w:r>
      <w:r>
        <w:t>are displayed in Figure</w:t>
      </w:r>
      <w:r w:rsidR="00C91037">
        <w:t xml:space="preserve"> 4</w:t>
      </w:r>
      <w:r>
        <w:t>. Other summaries of the data are included in supplementary materials</w:t>
      </w:r>
      <w:r w:rsidR="00EF781D">
        <w:t>.</w:t>
      </w:r>
    </w:p>
    <w:p w14:paraId="778F7820" w14:textId="77777777" w:rsidR="002F0B6E" w:rsidRDefault="002F0B6E" w:rsidP="000465F4"/>
    <w:p w14:paraId="0D762F43" w14:textId="77777777" w:rsidR="000465F4" w:rsidRPr="00867580" w:rsidRDefault="000465F4" w:rsidP="000465F4">
      <w:pPr>
        <w:rPr>
          <w:i/>
          <w:iCs/>
        </w:rPr>
      </w:pPr>
      <w:r w:rsidRPr="00867580">
        <w:rPr>
          <w:i/>
          <w:iCs/>
        </w:rPr>
        <w:t xml:space="preserve">Geospatial model fitting, </w:t>
      </w:r>
      <w:proofErr w:type="gramStart"/>
      <w:r w:rsidRPr="00867580">
        <w:rPr>
          <w:i/>
          <w:iCs/>
        </w:rPr>
        <w:t>validation</w:t>
      </w:r>
      <w:proofErr w:type="gramEnd"/>
      <w:r w:rsidRPr="00867580">
        <w:rPr>
          <w:i/>
          <w:iCs/>
        </w:rPr>
        <w:t xml:space="preserve"> and prediction</w:t>
      </w:r>
    </w:p>
    <w:p w14:paraId="0B4B78AC" w14:textId="23989855" w:rsidR="004D3441" w:rsidRDefault="000465F4" w:rsidP="000465F4">
      <w:pPr>
        <w:rPr>
          <w:rFonts w:eastAsiaTheme="minorEastAsia"/>
        </w:rPr>
      </w:pPr>
      <w:r>
        <w:t xml:space="preserve">To model and predict vaccination coverage at 1x1 km resolution, we fitted geostatistical models with binomial likelihoods. For </w:t>
      </w:r>
      <m:oMath>
        <m:r>
          <w:rPr>
            <w:rFonts w:ascii="Cambria Math" w:hAnsi="Cambria Math"/>
          </w:rPr>
          <m:t>i=1,…,n</m:t>
        </m:r>
      </m:oMath>
      <w:r>
        <w:rPr>
          <w:rFonts w:eastAsiaTheme="minorEastAsia"/>
        </w:rPr>
        <w:t xml:space="preserve"> and a given indicator</w:t>
      </w:r>
      <w:r w:rsidR="004A47EC">
        <w:rPr>
          <w:rFonts w:eastAsiaTheme="minorEastAsia"/>
        </w:rPr>
        <w:t xml:space="preserve">, where </w:t>
      </w:r>
      <m:oMath>
        <m:r>
          <w:rPr>
            <w:rFonts w:ascii="Cambria Math" w:eastAsiaTheme="minorEastAsia" w:hAnsi="Cambria Math"/>
          </w:rPr>
          <m:t>n</m:t>
        </m:r>
      </m:oMath>
      <w:r w:rsidR="004A47EC">
        <w:rPr>
          <w:rFonts w:eastAsiaTheme="minorEastAsia"/>
        </w:rPr>
        <w:t xml:space="preserve"> is the number of survey locations</w:t>
      </w:r>
      <w:r>
        <w:rPr>
          <w:rFonts w:eastAsiaTheme="minorEastAsia"/>
        </w:rPr>
        <w:t xml:space="preserve">, let </w:t>
      </w:r>
      <m:oMath>
        <m:r>
          <w:rPr>
            <w:rFonts w:ascii="Cambria Math" w:eastAsiaTheme="minorEastAsia" w:hAnsi="Cambria Math"/>
          </w:rPr>
          <m:t>Y</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i</m:t>
                </m:r>
              </m:sub>
            </m:sSub>
          </m:e>
        </m:d>
      </m:oMath>
      <w:r>
        <w:rPr>
          <w:rFonts w:eastAsiaTheme="minorEastAsia"/>
        </w:rPr>
        <w:t xml:space="preserve"> denote the number of children vaccinated at survey location </w:t>
      </w:r>
      <m:oMath>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i</m:t>
            </m:r>
          </m:sub>
        </m:sSub>
      </m:oMath>
      <w:r>
        <w:rPr>
          <w:rFonts w:eastAsiaTheme="minorEastAsia"/>
        </w:rPr>
        <w:t xml:space="preserve"> and </w:t>
      </w:r>
      <m:oMath>
        <m:r>
          <w:rPr>
            <w:rFonts w:ascii="Cambria Math" w:eastAsiaTheme="minorEastAsia" w:hAnsi="Cambria Math"/>
          </w:rPr>
          <m:t>m</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i</m:t>
                </m:r>
              </m:sub>
            </m:sSub>
          </m:e>
        </m:d>
      </m:oMath>
      <w:r>
        <w:rPr>
          <w:rFonts w:eastAsiaTheme="minorEastAsia"/>
        </w:rPr>
        <w:t xml:space="preserve"> the number of children sampled at the location. The first level of the model assumes that</w:t>
      </w:r>
    </w:p>
    <w:p w14:paraId="390E502A" w14:textId="1E87E8C2" w:rsidR="000465F4" w:rsidRPr="00B84A53" w:rsidRDefault="0085301B" w:rsidP="0085301B">
      <w:pPr>
        <w:rPr>
          <w:rFonts w:eastAsiaTheme="minorEastAsia"/>
        </w:rPr>
      </w:pPr>
      <w:r>
        <w:rPr>
          <w:rFonts w:eastAsiaTheme="minorEastAsia"/>
        </w:rPr>
        <w:t xml:space="preserve">                       </w:t>
      </w:r>
      <m:oMath>
        <m:r>
          <w:rPr>
            <w:rFonts w:ascii="Cambria Math" w:eastAsiaTheme="minorEastAsia" w:hAnsi="Cambria Math"/>
          </w:rPr>
          <m:t>Y</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i</m:t>
                </m:r>
              </m:sub>
            </m:sSub>
          </m:e>
        </m:d>
        <m:r>
          <w:rPr>
            <w:rFonts w:ascii="Cambria Math" w:hAnsi="Cambria Math"/>
          </w:rPr>
          <m:t>|</m:t>
        </m:r>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Binomial</m:t>
        </m:r>
        <m:d>
          <m:dPr>
            <m:ctrlPr>
              <w:rPr>
                <w:rFonts w:ascii="Cambria Math" w:eastAsiaTheme="minorEastAsia" w:hAnsi="Cambria Math"/>
                <w:i/>
              </w:rPr>
            </m:ctrlPr>
          </m:dPr>
          <m:e>
            <m:r>
              <w:rPr>
                <w:rFonts w:ascii="Cambria Math" w:eastAsiaTheme="minorEastAsia" w:hAnsi="Cambria Math"/>
              </w:rPr>
              <m:t>m</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i</m:t>
                    </m:r>
                  </m:sub>
                </m:sSub>
              </m:e>
            </m:d>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i</m:t>
                    </m:r>
                  </m:sub>
                </m:sSub>
              </m:e>
            </m:d>
          </m:e>
        </m:d>
        <m:r>
          <w:rPr>
            <w:rFonts w:ascii="Cambria Math" w:eastAsiaTheme="minorEastAsia" w:hAnsi="Cambria Math"/>
          </w:rPr>
          <m:t>,</m:t>
        </m:r>
      </m:oMath>
      <w:r w:rsidR="000465F4">
        <w:rPr>
          <w:rFonts w:eastAsiaTheme="minorEastAsia"/>
        </w:rPr>
        <w:t xml:space="preserve">       </w:t>
      </w:r>
      <w:r>
        <w:rPr>
          <w:rFonts w:eastAsiaTheme="minorEastAsia"/>
        </w:rPr>
        <w:t xml:space="preserve">                                               </w:t>
      </w:r>
      <w:r w:rsidR="004D3441">
        <w:rPr>
          <w:rFonts w:eastAsiaTheme="minorEastAsia"/>
        </w:rPr>
        <w:t xml:space="preserve">         </w:t>
      </w:r>
      <w:r>
        <w:rPr>
          <w:rFonts w:eastAsiaTheme="minorEastAsia"/>
        </w:rPr>
        <w:t xml:space="preserve">      (1</w:t>
      </w:r>
      <w:r w:rsidR="000465F4">
        <w:rPr>
          <w:rFonts w:eastAsiaTheme="minorEastAsia"/>
        </w:rPr>
        <w:t>)</w:t>
      </w:r>
    </w:p>
    <w:p w14:paraId="75262403" w14:textId="23AC978D" w:rsidR="000465F4" w:rsidRDefault="000465F4" w:rsidP="000465F4">
      <w:pPr>
        <w:rPr>
          <w:rFonts w:eastAsiaTheme="minorEastAsia"/>
        </w:rPr>
      </w:pPr>
      <w:r>
        <w:t xml:space="preserve">where </w:t>
      </w:r>
      <m:oMath>
        <m:r>
          <w:rPr>
            <w:rFonts w:ascii="Cambria Math" w:hAnsi="Cambria Math"/>
          </w:rPr>
          <m:t>p</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s</m:t>
                </m:r>
              </m:e>
              <m:sub>
                <m:r>
                  <w:rPr>
                    <w:rFonts w:ascii="Cambria Math" w:hAnsi="Cambria Math"/>
                  </w:rPr>
                  <m:t>i</m:t>
                </m:r>
              </m:sub>
            </m:sSub>
          </m:e>
        </m:d>
        <m:r>
          <m:rPr>
            <m:sty m:val="p"/>
          </m:rPr>
          <w:rPr>
            <w:rFonts w:ascii="Cambria Math" w:hAnsi="Cambria Math" w:cstheme="minorHAnsi"/>
          </w:rPr>
          <m:t xml:space="preserve"> (0≤</m:t>
        </m:r>
        <m:r>
          <w:rPr>
            <w:rFonts w:ascii="Cambria Math" w:hAnsi="Cambria Math" w:cstheme="minorHAnsi"/>
          </w:rPr>
          <m:t>p</m:t>
        </m:r>
        <m:d>
          <m:dPr>
            <m:ctrlPr>
              <w:rPr>
                <w:rFonts w:ascii="Cambria Math" w:hAnsi="Cambria Math" w:cstheme="minorHAnsi"/>
                <w:i/>
                <w:iCs/>
              </w:rPr>
            </m:ctrlPr>
          </m:dPr>
          <m:e>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i</m:t>
                </m:r>
              </m:sub>
            </m:sSub>
          </m:e>
        </m:d>
        <m:r>
          <m:rPr>
            <m:sty m:val="p"/>
          </m:rPr>
          <w:rPr>
            <w:rFonts w:ascii="Cambria Math" w:hAnsi="Cambria Math" w:cstheme="minorHAnsi"/>
          </w:rPr>
          <m:t xml:space="preserve">≤1) </m:t>
        </m:r>
      </m:oMath>
      <w:r>
        <w:t xml:space="preserve">is the true vaccination coverage at location </w:t>
      </w:r>
      <m:oMath>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i</m:t>
            </m:r>
          </m:sub>
        </m:sSub>
        <m:r>
          <w:rPr>
            <w:rFonts w:ascii="Cambria Math" w:eastAsiaTheme="minorEastAsia" w:hAnsi="Cambria Math"/>
          </w:rPr>
          <m:t xml:space="preserve">. </m:t>
        </m:r>
      </m:oMath>
      <w:r>
        <w:rPr>
          <w:rFonts w:eastAsiaTheme="minorEastAsia"/>
          <w:iCs/>
        </w:rPr>
        <w:t xml:space="preserve">We model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e>
        </m:d>
      </m:oMath>
      <w:r>
        <w:rPr>
          <w:rFonts w:eastAsiaTheme="minorEastAsia"/>
        </w:rPr>
        <w:t xml:space="preserve"> using the logistic regression model </w:t>
      </w:r>
      <w:proofErr w:type="gramStart"/>
      <w:r>
        <w:rPr>
          <w:rFonts w:eastAsiaTheme="minorEastAsia"/>
        </w:rPr>
        <w:t>as</w:t>
      </w:r>
      <w:proofErr w:type="gramEnd"/>
      <w:r>
        <w:rPr>
          <w:rFonts w:eastAsiaTheme="minorEastAsia"/>
        </w:rPr>
        <w:t xml:space="preserve"> </w:t>
      </w:r>
    </w:p>
    <w:p w14:paraId="53406F3D" w14:textId="3118619E" w:rsidR="000465F4" w:rsidRDefault="0085301B" w:rsidP="004D3441">
      <w:pPr>
        <w:rPr>
          <w:rFonts w:eastAsiaTheme="minorEastAsia"/>
          <w:sz w:val="24"/>
          <w:szCs w:val="24"/>
        </w:rPr>
      </w:pPr>
      <w:r>
        <w:rPr>
          <w:rFonts w:eastAsiaTheme="minorEastAsia"/>
          <w:sz w:val="24"/>
          <w:szCs w:val="24"/>
        </w:rPr>
        <w:t xml:space="preserve">                </w:t>
      </w:r>
      <m:oMath>
        <m:r>
          <m:rPr>
            <m:sty m:val="p"/>
          </m:rPr>
          <w:rPr>
            <w:rFonts w:ascii="Cambria Math" w:eastAsiaTheme="minorEastAsia" w:hAnsi="Cambria Math"/>
            <w:sz w:val="24"/>
            <w:szCs w:val="24"/>
          </w:rPr>
          <m:t>logit</m:t>
        </m:r>
        <m:d>
          <m:dPr>
            <m:ctrlPr>
              <w:rPr>
                <w:rFonts w:ascii="Cambria Math" w:eastAsiaTheme="minorEastAsia" w:hAnsi="Cambria Math" w:cs="Times New Roman"/>
                <w:i/>
                <w:sz w:val="24"/>
                <w:szCs w:val="24"/>
              </w:rPr>
            </m:ctrlPr>
          </m:dPr>
          <m:e>
            <m:r>
              <w:rPr>
                <w:rFonts w:ascii="Cambria Math" w:eastAsiaTheme="minorEastAsia"/>
                <w:sz w:val="24"/>
                <w:szCs w:val="24"/>
              </w:rPr>
              <m:t>p</m:t>
            </m:r>
            <m:r>
              <m:rPr>
                <m:sty m:val="p"/>
              </m:rPr>
              <w:rPr>
                <w:rFonts w:ascii="Cambria Math" w:eastAsiaTheme="minorEastAsia"/>
                <w:sz w:val="24"/>
                <w:szCs w:val="24"/>
              </w:rPr>
              <m:t>(</m:t>
            </m:r>
            <m:sSub>
              <m:sSubPr>
                <m:ctrlPr>
                  <w:rPr>
                    <w:rFonts w:ascii="Cambria Math" w:eastAsiaTheme="minorEastAsia" w:hAnsi="Cambria Math" w:cs="Times New Roman"/>
                    <w:i/>
                    <w:sz w:val="24"/>
                    <w:szCs w:val="24"/>
                  </w:rPr>
                </m:ctrlPr>
              </m:sSubPr>
              <m:e>
                <m:r>
                  <m:rPr>
                    <m:sty m:val="bi"/>
                  </m:rPr>
                  <w:rPr>
                    <w:rFonts w:ascii="Cambria Math" w:eastAsiaTheme="minorEastAsia" w:hAnsi="Cambria Math"/>
                    <w:sz w:val="24"/>
                    <w:szCs w:val="24"/>
                  </w:rPr>
                  <m:t>s</m:t>
                </m:r>
              </m:e>
              <m:sub>
                <m:r>
                  <w:rPr>
                    <w:rFonts w:ascii="Cambria Math" w:eastAsiaTheme="minorEastAsia" w:hAnsi="Cambria Math"/>
                    <w:sz w:val="24"/>
                    <w:szCs w:val="24"/>
                  </w:rPr>
                  <m:t>i</m:t>
                </m:r>
              </m:sub>
            </m:sSub>
            <m:r>
              <m:rPr>
                <m:sty m:val="p"/>
              </m:rPr>
              <w:rPr>
                <w:rFonts w:ascii="Cambria Math" w:eastAsiaTheme="minorEastAsia"/>
                <w:sz w:val="24"/>
                <w:szCs w:val="24"/>
              </w:rPr>
              <m:t>)</m:t>
            </m:r>
          </m:e>
        </m:d>
        <m:r>
          <w:rPr>
            <w:rFonts w:ascii="Cambria Math" w:eastAsiaTheme="minorEastAsia" w:hAnsi="Cambria Math"/>
            <w:sz w:val="24"/>
            <w:szCs w:val="24"/>
          </w:rPr>
          <m:t>=</m:t>
        </m:r>
        <m:r>
          <m:rPr>
            <m:sty m:val="b"/>
          </m:rPr>
          <w:rPr>
            <w:rFonts w:ascii="Cambria Math" w:eastAsiaTheme="minorEastAsia" w:hAnsi="Cambria Math"/>
            <w:sz w:val="24"/>
            <w:szCs w:val="24"/>
          </w:rPr>
          <m:t>x</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ty m:val="bi"/>
                      </m:rPr>
                      <w:rPr>
                        <w:rFonts w:ascii="Cambria Math" w:eastAsiaTheme="minorEastAsia" w:hAnsi="Cambria Math"/>
                        <w:sz w:val="24"/>
                        <w:szCs w:val="24"/>
                      </w:rPr>
                      <m:t>s</m:t>
                    </m:r>
                  </m:e>
                  <m:sub>
                    <m:r>
                      <w:rPr>
                        <w:rFonts w:ascii="Cambria Math" w:eastAsiaTheme="minorEastAsia" w:hAnsi="Cambria Math"/>
                        <w:sz w:val="24"/>
                        <w:szCs w:val="24"/>
                      </w:rPr>
                      <m:t>i</m:t>
                    </m:r>
                  </m:sub>
                </m:sSub>
              </m:e>
            </m:d>
          </m:e>
          <m:sup>
            <m:r>
              <w:rPr>
                <w:rFonts w:ascii="Cambria Math" w:eastAsiaTheme="minorEastAsia" w:hAnsi="Cambria Math"/>
                <w:sz w:val="24"/>
                <w:szCs w:val="24"/>
              </w:rPr>
              <m:t>T</m:t>
            </m:r>
          </m:sup>
        </m:sSup>
        <m:r>
          <m:rPr>
            <m:sty m:val="bi"/>
          </m:rPr>
          <w:rPr>
            <w:rFonts w:ascii="Cambria Math" w:eastAsiaTheme="minorEastAsia" w:hAnsi="Cambria Math"/>
            <w:sz w:val="24"/>
            <w:szCs w:val="24"/>
          </w:rPr>
          <m:t>β</m:t>
        </m:r>
        <m:r>
          <w:rPr>
            <w:rFonts w:ascii="Cambria Math" w:eastAsiaTheme="minorEastAsia" w:hAnsi="Cambria Math"/>
            <w:sz w:val="24"/>
            <w:szCs w:val="24"/>
          </w:rPr>
          <m:t>+ω</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ty m:val="bi"/>
                  </m:rPr>
                  <w:rPr>
                    <w:rFonts w:ascii="Cambria Math" w:eastAsiaTheme="minorEastAsia" w:hAnsi="Cambria Math"/>
                    <w:sz w:val="24"/>
                    <w:szCs w:val="24"/>
                  </w:rPr>
                  <m:t>s</m:t>
                </m:r>
              </m:e>
              <m:sub>
                <m:r>
                  <w:rPr>
                    <w:rFonts w:ascii="Cambria Math" w:eastAsiaTheme="minorEastAsia" w:hAnsi="Cambria Math"/>
                    <w:sz w:val="24"/>
                    <w:szCs w:val="24"/>
                  </w:rPr>
                  <m:t>i</m:t>
                </m:r>
              </m:sub>
            </m:sSub>
          </m:e>
        </m:d>
        <m:r>
          <w:rPr>
            <w:rFonts w:ascii="Cambria Math" w:eastAsiaTheme="minorEastAsia" w:hAnsi="Cambria Math"/>
            <w:sz w:val="24"/>
            <w:szCs w:val="24"/>
          </w:rPr>
          <m:t>+ϵ(</m:t>
        </m:r>
        <m:sSub>
          <m:sSubPr>
            <m:ctrlPr>
              <w:rPr>
                <w:rFonts w:ascii="Cambria Math" w:eastAsiaTheme="minorEastAsia" w:hAnsi="Cambria Math" w:cs="Times New Roman"/>
                <w:i/>
                <w:sz w:val="24"/>
                <w:szCs w:val="24"/>
              </w:rPr>
            </m:ctrlPr>
          </m:sSubPr>
          <m:e>
            <m:r>
              <m:rPr>
                <m:sty m:val="bi"/>
              </m:rPr>
              <w:rPr>
                <w:rFonts w:ascii="Cambria Math" w:eastAsiaTheme="minorEastAsia" w:hAnsi="Cambria Math"/>
                <w:sz w:val="24"/>
                <w:szCs w:val="24"/>
              </w:rPr>
              <m:t>s</m:t>
            </m:r>
          </m:e>
          <m:sub>
            <m:r>
              <w:rPr>
                <w:rFonts w:ascii="Cambria Math" w:eastAsiaTheme="minorEastAsia" w:hAnsi="Cambria Math"/>
                <w:sz w:val="24"/>
                <w:szCs w:val="24"/>
              </w:rPr>
              <m:t>i</m:t>
            </m:r>
          </m:sub>
        </m:sSub>
        <m:r>
          <w:rPr>
            <w:rFonts w:ascii="Cambria Math" w:eastAsiaTheme="minorEastAsia" w:hAnsi="Cambria Math"/>
            <w:sz w:val="24"/>
            <w:szCs w:val="24"/>
          </w:rPr>
          <m:t>)</m:t>
        </m:r>
      </m:oMath>
      <w:proofErr w:type="gramStart"/>
      <w:r w:rsidR="000465F4">
        <w:rPr>
          <w:rFonts w:eastAsiaTheme="minorEastAsia"/>
          <w:sz w:val="24"/>
          <w:szCs w:val="24"/>
        </w:rPr>
        <w:t xml:space="preserve">,   </w:t>
      </w:r>
      <w:proofErr w:type="gramEnd"/>
      <w:r w:rsidR="000465F4">
        <w:rPr>
          <w:rFonts w:eastAsiaTheme="minorEastAsia"/>
          <w:sz w:val="24"/>
          <w:szCs w:val="24"/>
        </w:rPr>
        <w:t xml:space="preserve">  </w:t>
      </w:r>
      <w:r>
        <w:rPr>
          <w:rFonts w:eastAsiaTheme="minorEastAsia"/>
          <w:sz w:val="24"/>
          <w:szCs w:val="24"/>
        </w:rPr>
        <w:t xml:space="preserve">                 </w:t>
      </w:r>
      <w:r w:rsidR="004D3441">
        <w:rPr>
          <w:rFonts w:eastAsiaTheme="minorEastAsia"/>
          <w:sz w:val="24"/>
          <w:szCs w:val="24"/>
        </w:rPr>
        <w:t xml:space="preserve">    </w:t>
      </w:r>
      <w:r>
        <w:rPr>
          <w:rFonts w:eastAsiaTheme="minorEastAsia"/>
          <w:sz w:val="24"/>
          <w:szCs w:val="24"/>
        </w:rPr>
        <w:t xml:space="preserve">                                             </w:t>
      </w:r>
      <w:r w:rsidR="000465F4">
        <w:rPr>
          <w:rFonts w:eastAsiaTheme="minorEastAsia"/>
          <w:sz w:val="24"/>
          <w:szCs w:val="24"/>
        </w:rPr>
        <w:t>(</w:t>
      </w:r>
      <w:r>
        <w:rPr>
          <w:rFonts w:eastAsiaTheme="minorEastAsia"/>
          <w:sz w:val="24"/>
          <w:szCs w:val="24"/>
        </w:rPr>
        <w:t>2</w:t>
      </w:r>
      <w:r w:rsidR="000465F4">
        <w:rPr>
          <w:rFonts w:eastAsiaTheme="minorEastAsia"/>
          <w:sz w:val="24"/>
          <w:szCs w:val="24"/>
        </w:rPr>
        <w:t>)</w:t>
      </w:r>
    </w:p>
    <w:p w14:paraId="69F86394" w14:textId="4A04113B" w:rsidR="000465F4" w:rsidRDefault="000465F4" w:rsidP="000465F4">
      <w:pPr>
        <w:spacing w:line="276" w:lineRule="auto"/>
        <w:rPr>
          <w:rFonts w:eastAsiaTheme="minorEastAsia" w:cstheme="minorHAnsi"/>
        </w:rPr>
      </w:pPr>
      <w:bookmarkStart w:id="8" w:name="_Hlk102646957"/>
      <w:r w:rsidRPr="008F2943">
        <w:rPr>
          <w:rFonts w:eastAsiaTheme="minorEastAsia" w:cstheme="minorHAnsi"/>
        </w:rPr>
        <w:t xml:space="preserve">where </w:t>
      </w:r>
      <m:oMath>
        <m:r>
          <m:rPr>
            <m:sty m:val="b"/>
          </m:rPr>
          <w:rPr>
            <w:rFonts w:ascii="Cambria Math" w:eastAsiaTheme="minorEastAsia" w:hAnsi="Cambria Math" w:cstheme="minorHAnsi"/>
          </w:rPr>
          <m:t>x</m:t>
        </m:r>
        <m:r>
          <w:rPr>
            <w:rFonts w:ascii="Cambria Math" w:eastAsiaTheme="minorEastAsia" w:hAnsi="Cambria Math" w:cstheme="minorHAnsi"/>
          </w:rPr>
          <m:t>(</m:t>
        </m:r>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e>
          <m:sub>
            <m:r>
              <w:rPr>
                <w:rFonts w:ascii="Cambria Math" w:eastAsiaTheme="minorEastAsia" w:hAnsi="Cambria Math" w:cstheme="minorHAnsi"/>
              </w:rPr>
              <m:t>i</m:t>
            </m:r>
          </m:sub>
        </m:sSub>
        <m:r>
          <w:rPr>
            <w:rFonts w:ascii="Cambria Math" w:eastAsiaTheme="minorEastAsia" w:hAnsi="Cambria Math" w:cstheme="minorHAnsi"/>
          </w:rPr>
          <m:t>)</m:t>
        </m:r>
      </m:oMath>
      <w:r w:rsidRPr="008F2943">
        <w:rPr>
          <w:rFonts w:eastAsiaTheme="minorEastAsia" w:cstheme="minorHAnsi"/>
        </w:rPr>
        <w:t xml:space="preserve"> is the vector of covariate data associated with </w:t>
      </w:r>
      <m:oMath>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e>
          <m:sub>
            <m:r>
              <w:rPr>
                <w:rFonts w:ascii="Cambria Math" w:eastAsiaTheme="minorEastAsia" w:hAnsi="Cambria Math" w:cstheme="minorHAnsi"/>
              </w:rPr>
              <m:t>i</m:t>
            </m:r>
          </m:sub>
        </m:sSub>
      </m:oMath>
      <w:r w:rsidRPr="008F2943">
        <w:rPr>
          <w:rFonts w:eastAsiaTheme="minorEastAsia" w:cstheme="minorHAnsi"/>
        </w:rPr>
        <w:t xml:space="preserve">, </w:t>
      </w:r>
      <m:oMath>
        <m:r>
          <m:rPr>
            <m:sty m:val="bi"/>
          </m:rPr>
          <w:rPr>
            <w:rFonts w:ascii="Cambria Math" w:eastAsiaTheme="minorEastAsia" w:hAnsi="Cambria Math" w:cstheme="minorHAnsi"/>
          </w:rPr>
          <m:t>β</m:t>
        </m:r>
      </m:oMath>
      <w:r w:rsidRPr="008F2943">
        <w:rPr>
          <w:rFonts w:eastAsiaTheme="minorEastAsia" w:cstheme="minorHAnsi"/>
          <w:b/>
        </w:rPr>
        <w:t xml:space="preserve"> </w:t>
      </w:r>
      <w:r w:rsidR="004A47EC">
        <w:rPr>
          <w:rFonts w:eastAsiaTheme="minorEastAsia" w:cstheme="minorHAnsi"/>
        </w:rPr>
        <w:t>is a vector of</w:t>
      </w:r>
      <w:r w:rsidRPr="008F2943">
        <w:rPr>
          <w:rFonts w:eastAsiaTheme="minorEastAsia" w:cstheme="minorHAnsi"/>
        </w:rPr>
        <w:t xml:space="preserve"> the corresponding regression coefficients, </w:t>
      </w:r>
      <m:oMath>
        <m:r>
          <w:rPr>
            <w:rFonts w:ascii="Cambria Math" w:eastAsiaTheme="minorEastAsia" w:hAnsi="Cambria Math" w:cstheme="minorHAnsi"/>
          </w:rPr>
          <m:t>ϵ(</m:t>
        </m:r>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e>
          <m:sub>
            <m:r>
              <w:rPr>
                <w:rFonts w:ascii="Cambria Math" w:eastAsiaTheme="minorEastAsia" w:hAnsi="Cambria Math" w:cstheme="minorHAnsi"/>
              </w:rPr>
              <m:t>i</m:t>
            </m:r>
          </m:sub>
        </m:sSub>
        <m:r>
          <w:rPr>
            <w:rFonts w:ascii="Cambria Math" w:eastAsiaTheme="minorEastAsia" w:hAnsi="Cambria Math" w:cstheme="minorHAnsi"/>
          </w:rPr>
          <m:t>)</m:t>
        </m:r>
      </m:oMath>
      <w:r w:rsidRPr="008F2943">
        <w:rPr>
          <w:rFonts w:eastAsiaTheme="minorEastAsia" w:cstheme="minorHAnsi"/>
        </w:rPr>
        <w:t xml:space="preserve"> is an independent and identically distributed (iid) Gaussian random effect with variance, </w:t>
      </w:r>
      <m:oMath>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ϵ</m:t>
            </m:r>
          </m:sub>
          <m:sup>
            <m:r>
              <w:rPr>
                <w:rFonts w:ascii="Cambria Math" w:eastAsiaTheme="minorEastAsia" w:hAnsi="Cambria Math" w:cstheme="minorHAnsi"/>
              </w:rPr>
              <m:t>2</m:t>
            </m:r>
          </m:sup>
        </m:sSubSup>
      </m:oMath>
      <w:r w:rsidRPr="008F2943">
        <w:rPr>
          <w:rFonts w:eastAsiaTheme="minorEastAsia" w:cstheme="minorHAnsi"/>
        </w:rPr>
        <w:t xml:space="preserve">, used to model non-spatial residual variation, and </w:t>
      </w:r>
      <m:oMath>
        <m:r>
          <w:rPr>
            <w:rFonts w:ascii="Cambria Math" w:eastAsiaTheme="minorEastAsia" w:hAnsi="Cambria Math" w:cstheme="minorHAnsi"/>
          </w:rPr>
          <m:t>ω(</m:t>
        </m:r>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e>
          <m:sub>
            <m:r>
              <w:rPr>
                <w:rFonts w:ascii="Cambria Math" w:eastAsiaTheme="minorEastAsia" w:hAnsi="Cambria Math" w:cstheme="minorHAnsi"/>
              </w:rPr>
              <m:t>i</m:t>
            </m:r>
          </m:sub>
        </m:sSub>
        <m:r>
          <w:rPr>
            <w:rFonts w:ascii="Cambria Math" w:eastAsiaTheme="minorEastAsia" w:hAnsi="Cambria Math" w:cstheme="minorHAnsi"/>
          </w:rPr>
          <m:t>)</m:t>
        </m:r>
      </m:oMath>
      <w:r w:rsidRPr="008F2943">
        <w:rPr>
          <w:rFonts w:eastAsiaTheme="minorEastAsia" w:cstheme="minorHAnsi"/>
        </w:rPr>
        <w:t xml:space="preserve"> is a Gaussian spatial random effect used to capture residual spatial correlation in the model. That is, </w:t>
      </w:r>
      <m:oMath>
        <m:r>
          <m:rPr>
            <m:sty m:val="bi"/>
          </m:rPr>
          <w:rPr>
            <w:rFonts w:ascii="Cambria Math" w:eastAsiaTheme="minorEastAsia" w:hAnsi="Cambria Math" w:cstheme="minorHAnsi"/>
          </w:rPr>
          <m:t>ω</m:t>
        </m:r>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ω</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ctrlPr>
                          <w:rPr>
                            <w:rFonts w:ascii="Cambria Math" w:eastAsiaTheme="minorEastAsia" w:hAnsi="Cambria Math" w:cstheme="minorHAnsi"/>
                            <w:b/>
                            <w:i/>
                          </w:rPr>
                        </m:ctrlPr>
                      </m:e>
                      <m:sub>
                        <m:r>
                          <w:rPr>
                            <w:rFonts w:ascii="Cambria Math" w:eastAsiaTheme="minorEastAsia" w:hAnsi="Cambria Math" w:cstheme="minorHAnsi"/>
                          </w:rPr>
                          <m:t>1</m:t>
                        </m:r>
                      </m:sub>
                    </m:sSub>
                  </m:e>
                </m:d>
                <m:r>
                  <m:rPr>
                    <m:sty m:val="p"/>
                  </m:rPr>
                  <w:rPr>
                    <w:rFonts w:ascii="Cambria Math" w:eastAsiaTheme="minorEastAsia" w:hAnsi="Cambria Math" w:cstheme="minorHAnsi"/>
                  </w:rPr>
                  <m:t>,…,</m:t>
                </m:r>
                <m:r>
                  <w:rPr>
                    <w:rFonts w:ascii="Cambria Math" w:eastAsiaTheme="minorEastAsia" w:hAnsi="Cambria Math" w:cstheme="minorHAnsi"/>
                  </w:rPr>
                  <m:t>ω(</m:t>
                </m:r>
                <m:sSub>
                  <m:sSubPr>
                    <m:ctrlPr>
                      <w:rPr>
                        <w:rFonts w:ascii="Cambria Math" w:eastAsiaTheme="minorEastAsia" w:hAnsi="Cambria Math" w:cstheme="minorHAnsi"/>
                        <w:b/>
                        <w:i/>
                      </w:rPr>
                    </m:ctrlPr>
                  </m:sSubPr>
                  <m:e>
                    <m:r>
                      <m:rPr>
                        <m:sty m:val="bi"/>
                      </m:rPr>
                      <w:rPr>
                        <w:rFonts w:ascii="Cambria Math" w:eastAsiaTheme="minorEastAsia" w:hAnsi="Cambria Math" w:cstheme="minorHAnsi"/>
                      </w:rPr>
                      <m:t>s</m:t>
                    </m:r>
                    <m:ctrlPr>
                      <w:rPr>
                        <w:rFonts w:ascii="Cambria Math" w:eastAsiaTheme="minorEastAsia" w:hAnsi="Cambria Math" w:cstheme="minorHAnsi"/>
                        <w:i/>
                      </w:rPr>
                    </m:ctrlPr>
                  </m:e>
                  <m:sub>
                    <m:r>
                      <w:rPr>
                        <w:rFonts w:ascii="Cambria Math" w:eastAsiaTheme="minorEastAsia" w:hAnsi="Cambria Math" w:cstheme="minorHAnsi"/>
                      </w:rPr>
                      <m:t>n</m:t>
                    </m:r>
                  </m:sub>
                </m:sSub>
                <m:r>
                  <w:rPr>
                    <w:rFonts w:ascii="Cambria Math" w:eastAsiaTheme="minorEastAsia" w:hAnsi="Cambria Math" w:cstheme="minorHAnsi"/>
                  </w:rPr>
                  <m:t>)</m:t>
                </m:r>
                <m:r>
                  <m:rPr>
                    <m:sty m:val="p"/>
                  </m:rPr>
                  <w:rPr>
                    <w:rFonts w:ascii="Cambria Math" w:eastAsiaTheme="minorEastAsia" w:hAnsi="Cambria Math" w:cstheme="minorHAnsi"/>
                  </w:rPr>
                  <m:t xml:space="preserve"> </m:t>
                </m:r>
              </m:e>
            </m:d>
          </m:e>
          <m:sup>
            <m:r>
              <w:rPr>
                <w:rFonts w:ascii="Cambria Math" w:eastAsiaTheme="minorEastAsia" w:hAnsi="Cambria Math" w:cstheme="minorHAnsi"/>
              </w:rPr>
              <m:t>T</m:t>
            </m:r>
          </m:sup>
        </m:sSup>
        <m:r>
          <w:rPr>
            <w:rFonts w:ascii="Cambria Math" w:eastAsiaTheme="minorEastAsia" w:hAnsi="Cambria Math" w:cstheme="minorHAnsi"/>
          </w:rPr>
          <m:t xml:space="preserve">∼N(0, </m:t>
        </m:r>
        <m:sSub>
          <m:sSubPr>
            <m:ctrlPr>
              <w:rPr>
                <w:rFonts w:ascii="Cambria Math" w:eastAsiaTheme="minorEastAsia" w:hAnsi="Cambria Math" w:cstheme="minorHAnsi"/>
                <w:i/>
              </w:rPr>
            </m:ctrlPr>
          </m:sSubPr>
          <m:e>
            <m:r>
              <m:rPr>
                <m:sty m:val="p"/>
              </m:rPr>
              <w:rPr>
                <w:rFonts w:ascii="Cambria Math" w:eastAsiaTheme="minorEastAsia" w:hAnsi="Cambria Math" w:cstheme="minorHAnsi"/>
              </w:rPr>
              <m:t>Σ</m:t>
            </m:r>
            <m:ctrlPr>
              <w:rPr>
                <w:rFonts w:ascii="Cambria Math" w:eastAsiaTheme="minorEastAsia" w:hAnsi="Cambria Math" w:cstheme="minorHAnsi"/>
              </w:rPr>
            </m:ctrlPr>
          </m:e>
          <m:sub>
            <m:r>
              <w:rPr>
                <w:rFonts w:ascii="Cambria Math" w:eastAsiaTheme="minorEastAsia" w:hAnsi="Cambria Math" w:cstheme="minorHAnsi"/>
              </w:rPr>
              <m:t>ω</m:t>
            </m:r>
          </m:sub>
        </m:sSub>
        <m:r>
          <w:rPr>
            <w:rFonts w:ascii="Cambria Math" w:eastAsiaTheme="minorEastAsia" w:hAnsi="Cambria Math" w:cstheme="minorHAnsi"/>
          </w:rPr>
          <m:t>)</m:t>
        </m:r>
      </m:oMath>
      <w:r w:rsidRPr="008F2943">
        <w:rPr>
          <w:rFonts w:eastAsiaTheme="minorEastAsia" w:cstheme="minorHAnsi"/>
        </w:rPr>
        <w:t xml:space="preserve">.  </w:t>
      </w: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Σ</m:t>
            </m:r>
            <m:ctrlPr>
              <w:rPr>
                <w:rFonts w:ascii="Cambria Math" w:eastAsiaTheme="minorEastAsia" w:hAnsi="Cambria Math" w:cstheme="minorHAnsi"/>
              </w:rPr>
            </m:ctrlPr>
          </m:e>
          <m:sub>
            <m:r>
              <w:rPr>
                <w:rFonts w:ascii="Cambria Math" w:eastAsiaTheme="minorEastAsia" w:hAnsi="Cambria Math" w:cstheme="minorHAnsi"/>
              </w:rPr>
              <m:t>ω</m:t>
            </m:r>
          </m:sub>
        </m:sSub>
      </m:oMath>
      <w:r w:rsidRPr="008F2943">
        <w:rPr>
          <w:rFonts w:eastAsiaTheme="minorEastAsia" w:cstheme="minorHAnsi"/>
        </w:rPr>
        <w:t xml:space="preserve"> is assumed to follow the Matérn covariance function </w:t>
      </w:r>
      <w:r w:rsidR="005E0D42">
        <w:rPr>
          <w:rFonts w:eastAsiaTheme="minorEastAsia" w:cstheme="minorHAnsi"/>
        </w:rPr>
        <w:fldChar w:fldCharType="begin"/>
      </w:r>
      <w:r w:rsidR="00827B37">
        <w:rPr>
          <w:rFonts w:eastAsiaTheme="minorEastAsia" w:cstheme="minorHAnsi"/>
        </w:rPr>
        <w:instrText xml:space="preserve"> ADDIN EN.CITE &lt;EndNote&gt;&lt;Cite&gt;&lt;Author&gt;Matérn&lt;/Author&gt;&lt;Year&gt;1960&lt;/Year&gt;&lt;RecNum&gt;50&lt;/RecNum&gt;&lt;DisplayText&gt;[24]&lt;/DisplayText&gt;&lt;record&gt;&lt;rec-number&gt;50&lt;/rec-number&gt;&lt;foreign-keys&gt;&lt;key app="EN" db-id="dzxrxdftysftx0edwpxv2zw2asspr200x2vf" timestamp="1652629873"&gt;50&lt;/key&gt;&lt;/foreign-keys&gt;&lt;ref-type name="Book"&gt;6&lt;/ref-type&gt;&lt;contributors&gt;&lt;authors&gt;&lt;author&gt;Matérn, B&lt;/author&gt;&lt;/authors&gt;&lt;/contributors&gt;&lt;titles&gt;&lt;title&gt;Spatial Variation&lt;/title&gt;&lt;/titles&gt;&lt;edition&gt;2nd&lt;/edition&gt;&lt;reprint-edition&gt;1986&lt;/reprint-edition&gt;&lt;dates&gt;&lt;year&gt;1960&lt;/year&gt;&lt;/dates&gt;&lt;pub-location&gt;Berlin, Germany&lt;/pub-location&gt;&lt;publisher&gt;Springer‐Verlag&lt;/publisher&gt;&lt;urls&gt;&lt;/urls&gt;&lt;/record&gt;&lt;/Cite&gt;&lt;/EndNote&gt;</w:instrText>
      </w:r>
      <w:r w:rsidR="005E0D42">
        <w:rPr>
          <w:rFonts w:eastAsiaTheme="minorEastAsia" w:cstheme="minorHAnsi"/>
        </w:rPr>
        <w:fldChar w:fldCharType="separate"/>
      </w:r>
      <w:r w:rsidR="00827B37">
        <w:rPr>
          <w:rFonts w:eastAsiaTheme="minorEastAsia" w:cstheme="minorHAnsi"/>
          <w:noProof/>
        </w:rPr>
        <w:t>[24]</w:t>
      </w:r>
      <w:r w:rsidR="005E0D42">
        <w:rPr>
          <w:rFonts w:eastAsiaTheme="minorEastAsia" w:cstheme="minorHAnsi"/>
        </w:rPr>
        <w:fldChar w:fldCharType="end"/>
      </w:r>
      <w:r w:rsidRPr="008F2943">
        <w:rPr>
          <w:rFonts w:eastAsiaTheme="minorEastAsia" w:cstheme="minorHAnsi"/>
        </w:rPr>
        <w:t xml:space="preserve"> given by </w:t>
      </w: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Σ</m:t>
            </m:r>
            <m:ctrlPr>
              <w:rPr>
                <w:rFonts w:ascii="Cambria Math" w:eastAsiaTheme="minorEastAsia" w:hAnsi="Cambria Math" w:cstheme="minorHAnsi"/>
              </w:rPr>
            </m:ctrlPr>
          </m:e>
          <m:sub>
            <m:r>
              <w:rPr>
                <w:rFonts w:ascii="Cambria Math" w:eastAsiaTheme="minorEastAsia" w:hAnsi="Cambria Math" w:cstheme="minorHAnsi"/>
              </w:rPr>
              <m:t>ω</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ctrlPr>
              <w:rPr>
                <w:rFonts w:ascii="Cambria Math" w:eastAsiaTheme="minorEastAsia" w:hAnsi="Cambria Math" w:cstheme="minorHAnsi"/>
                <w:b/>
                <w:i/>
              </w:rPr>
            </m:ctrlPr>
          </m:e>
          <m:sub>
            <m:r>
              <w:rPr>
                <w:rFonts w:ascii="Cambria Math" w:eastAsiaTheme="minorEastAsia" w:hAnsi="Cambria Math" w:cstheme="minorHAnsi"/>
              </w:rPr>
              <m:t>i</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m:rPr>
                <m:sty m:val="bi"/>
              </m:rPr>
              <w:rPr>
                <w:rFonts w:ascii="Cambria Math" w:eastAsiaTheme="minorEastAsia" w:hAnsi="Cambria Math" w:cstheme="minorHAnsi"/>
              </w:rPr>
              <m:t xml:space="preserve"> s</m:t>
            </m:r>
            <m:ctrlPr>
              <w:rPr>
                <w:rFonts w:ascii="Cambria Math" w:eastAsiaTheme="minorEastAsia" w:hAnsi="Cambria Math" w:cstheme="minorHAnsi"/>
                <w:b/>
                <w:i/>
              </w:rPr>
            </m:ctrlPr>
          </m:e>
          <m:sub>
            <m:r>
              <w:rPr>
                <w:rFonts w:ascii="Cambria Math" w:eastAsiaTheme="minorEastAsia" w:hAnsi="Cambria Math" w:cstheme="minorHAnsi"/>
              </w:rPr>
              <m:t>j</m:t>
            </m:r>
          </m:sub>
        </m:sSub>
        <m:r>
          <w:rPr>
            <w:rFonts w:ascii="Cambria Math" w:eastAsiaTheme="minorEastAsia" w:hAnsi="Cambria Math" w:cstheme="minorHAnsi"/>
          </w:rPr>
          <m:t>)=</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σ</m:t>
                </m:r>
              </m:e>
              <m:sup>
                <m:r>
                  <w:rPr>
                    <w:rFonts w:ascii="Cambria Math" w:eastAsiaTheme="minorEastAsia" w:hAnsi="Cambria Math" w:cstheme="minorHAnsi"/>
                  </w:rPr>
                  <m:t>2</m:t>
                </m:r>
              </m:sup>
            </m:sSup>
          </m:num>
          <m:den>
            <m:sSup>
              <m:sSupPr>
                <m:ctrlPr>
                  <w:rPr>
                    <w:rFonts w:ascii="Cambria Math" w:eastAsiaTheme="minorEastAsia" w:hAnsi="Cambria Math" w:cstheme="minorHAnsi"/>
                  </w:rPr>
                </m:ctrlPr>
              </m:sSupPr>
              <m:e>
                <m:r>
                  <m:rPr>
                    <m:sty m:val="p"/>
                  </m:rPr>
                  <w:rPr>
                    <w:rFonts w:ascii="Cambria Math" w:eastAsiaTheme="minorEastAsia" w:hAnsi="Cambria Math" w:cstheme="minorHAnsi"/>
                  </w:rPr>
                  <m:t>2</m:t>
                </m:r>
              </m:e>
              <m:sup>
                <m:r>
                  <w:rPr>
                    <w:rFonts w:ascii="Cambria Math" w:eastAsiaTheme="minorEastAsia" w:hAnsi="Cambria Math" w:cstheme="minorHAnsi"/>
                  </w:rPr>
                  <m:t>ν-1</m:t>
                </m:r>
              </m:sup>
            </m:sSup>
            <m:r>
              <m:rPr>
                <m:sty m:val="p"/>
              </m:rPr>
              <w:rPr>
                <w:rFonts w:ascii="Cambria Math" w:eastAsiaTheme="minorEastAsia" w:hAnsi="Cambria Math" w:cstheme="minorHAnsi"/>
              </w:rPr>
              <m:t>Γ</m:t>
            </m:r>
            <m:d>
              <m:dPr>
                <m:ctrlPr>
                  <w:rPr>
                    <w:rFonts w:ascii="Cambria Math" w:eastAsiaTheme="minorEastAsia" w:hAnsi="Cambria Math" w:cstheme="minorHAnsi"/>
                    <w:i/>
                  </w:rPr>
                </m:ctrlPr>
              </m:dPr>
              <m:e>
                <m:r>
                  <w:rPr>
                    <w:rFonts w:ascii="Cambria Math" w:eastAsiaTheme="minorEastAsia" w:hAnsi="Cambria Math" w:cstheme="minorHAnsi"/>
                  </w:rPr>
                  <m:t>ν</m:t>
                </m:r>
              </m:e>
            </m:d>
          </m:den>
        </m:f>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κ∥</m:t>
                </m:r>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ctrlPr>
                      <w:rPr>
                        <w:rFonts w:ascii="Cambria Math" w:eastAsiaTheme="minorEastAsia" w:hAnsi="Cambria Math" w:cstheme="minorHAnsi"/>
                        <w:b/>
                        <w:i/>
                      </w:rPr>
                    </m:ctrlPr>
                  </m:e>
                  <m:sub>
                    <m:r>
                      <w:rPr>
                        <w:rFonts w:ascii="Cambria Math" w:eastAsiaTheme="minorEastAsia" w:hAnsi="Cambria Math" w:cstheme="minorHAnsi"/>
                      </w:rPr>
                      <m:t>i</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ctrlPr>
                      <w:rPr>
                        <w:rFonts w:ascii="Cambria Math" w:eastAsiaTheme="minorEastAsia" w:hAnsi="Cambria Math" w:cstheme="minorHAnsi"/>
                        <w:b/>
                        <w:i/>
                      </w:rPr>
                    </m:ctrlPr>
                  </m:e>
                  <m:sub>
                    <m:r>
                      <w:rPr>
                        <w:rFonts w:ascii="Cambria Math" w:eastAsiaTheme="minorEastAsia" w:hAnsi="Cambria Math" w:cstheme="minorHAnsi"/>
                      </w:rPr>
                      <m:t>j</m:t>
                    </m:r>
                  </m:sub>
                </m:sSub>
                <m:r>
                  <w:rPr>
                    <w:rFonts w:ascii="Cambria Math" w:eastAsiaTheme="minorEastAsia" w:hAnsi="Cambria Math" w:cstheme="minorHAnsi"/>
                  </w:rPr>
                  <m:t>∥</m:t>
                </m:r>
              </m:e>
            </m:d>
          </m:e>
          <m:sup>
            <m:r>
              <w:rPr>
                <w:rFonts w:ascii="Cambria Math" w:eastAsiaTheme="minorEastAsia" w:hAnsi="Cambria Math" w:cstheme="minorHAnsi"/>
              </w:rPr>
              <m:t>ν</m:t>
            </m:r>
          </m:sup>
        </m:sSup>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K</m:t>
            </m:r>
          </m:e>
          <m:sub>
            <m:r>
              <w:rPr>
                <w:rFonts w:ascii="Cambria Math" w:eastAsiaTheme="minorEastAsia" w:hAnsi="Cambria Math" w:cstheme="minorHAnsi"/>
              </w:rPr>
              <m:t>ν</m:t>
            </m:r>
          </m:sub>
        </m:sSub>
        <m:r>
          <w:rPr>
            <w:rFonts w:ascii="Cambria Math" w:eastAsiaTheme="minorEastAsia" w:hAnsi="Cambria Math" w:cstheme="minorHAnsi"/>
          </w:rPr>
          <m:t xml:space="preserve"> (κ∥</m:t>
        </m:r>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ctrlPr>
              <w:rPr>
                <w:rFonts w:ascii="Cambria Math" w:eastAsiaTheme="minorEastAsia" w:hAnsi="Cambria Math" w:cstheme="minorHAnsi"/>
                <w:b/>
                <w:i/>
              </w:rPr>
            </m:ctrlPr>
          </m:e>
          <m:sub>
            <m:r>
              <w:rPr>
                <w:rFonts w:ascii="Cambria Math" w:eastAsiaTheme="minorEastAsia" w:hAnsi="Cambria Math" w:cstheme="minorHAnsi"/>
              </w:rPr>
              <m:t>i</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ctrlPr>
              <w:rPr>
                <w:rFonts w:ascii="Cambria Math" w:eastAsiaTheme="minorEastAsia" w:hAnsi="Cambria Math" w:cstheme="minorHAnsi"/>
                <w:b/>
                <w:i/>
              </w:rPr>
            </m:ctrlPr>
          </m:e>
          <m:sub>
            <m:r>
              <w:rPr>
                <w:rFonts w:ascii="Cambria Math" w:eastAsiaTheme="minorEastAsia" w:hAnsi="Cambria Math" w:cstheme="minorHAnsi"/>
              </w:rPr>
              <m:t>j</m:t>
            </m:r>
          </m:sub>
        </m:sSub>
        <m:r>
          <w:rPr>
            <w:rFonts w:ascii="Cambria Math" w:eastAsiaTheme="minorEastAsia" w:hAnsi="Cambria Math" w:cstheme="minorHAnsi"/>
          </w:rPr>
          <m:t>∥)</m:t>
        </m:r>
      </m:oMath>
      <w:r w:rsidRPr="008F2943">
        <w:rPr>
          <w:rFonts w:eastAsiaTheme="minorEastAsia" w:cstheme="minorHAnsi"/>
        </w:rPr>
        <w:t xml:space="preserve">, where </w:t>
      </w:r>
      <m:oMath>
        <m:r>
          <w:rPr>
            <w:rFonts w:ascii="Cambria Math" w:eastAsiaTheme="minorEastAsia" w:hAnsi="Cambria Math" w:cstheme="minorHAnsi"/>
          </w:rPr>
          <m:t>∥.∥</m:t>
        </m:r>
      </m:oMath>
      <w:r w:rsidRPr="008F2943">
        <w:rPr>
          <w:rFonts w:eastAsiaTheme="minorEastAsia" w:cstheme="minorHAnsi"/>
        </w:rPr>
        <w:t xml:space="preserve"> denotes the Euclidean distance between cluster locations </w:t>
      </w:r>
      <m:oMath>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ctrlPr>
              <w:rPr>
                <w:rFonts w:ascii="Cambria Math" w:eastAsiaTheme="minorEastAsia" w:hAnsi="Cambria Math" w:cstheme="minorHAnsi"/>
                <w:b/>
                <w:i/>
              </w:rPr>
            </m:ctrlPr>
          </m:e>
          <m:sub>
            <m:r>
              <w:rPr>
                <w:rFonts w:ascii="Cambria Math" w:eastAsiaTheme="minorEastAsia" w:hAnsi="Cambria Math" w:cstheme="minorHAnsi"/>
              </w:rPr>
              <m:t>i</m:t>
            </m:r>
          </m:sub>
        </m:sSub>
      </m:oMath>
      <w:r w:rsidRPr="008F2943">
        <w:rPr>
          <w:rFonts w:eastAsiaTheme="minorEastAsia" w:cstheme="minorHAnsi"/>
        </w:rPr>
        <w:t xml:space="preserve"> and </w:t>
      </w:r>
      <m:oMath>
        <m:sSub>
          <m:sSubPr>
            <m:ctrlPr>
              <w:rPr>
                <w:rFonts w:ascii="Cambria Math" w:eastAsiaTheme="minorEastAsia" w:hAnsi="Cambria Math" w:cstheme="minorHAnsi"/>
                <w:i/>
              </w:rPr>
            </m:ctrlPr>
          </m:sSubPr>
          <m:e>
            <m:r>
              <m:rPr>
                <m:sty m:val="bi"/>
              </m:rPr>
              <w:rPr>
                <w:rFonts w:ascii="Cambria Math" w:eastAsiaTheme="minorEastAsia" w:hAnsi="Cambria Math" w:cstheme="minorHAnsi"/>
              </w:rPr>
              <m:t>s</m:t>
            </m:r>
            <m:ctrlPr>
              <w:rPr>
                <w:rFonts w:ascii="Cambria Math" w:eastAsiaTheme="minorEastAsia" w:hAnsi="Cambria Math" w:cstheme="minorHAnsi"/>
                <w:b/>
                <w:i/>
              </w:rPr>
            </m:ctrlPr>
          </m:e>
          <m:sub>
            <m:r>
              <w:rPr>
                <w:rFonts w:ascii="Cambria Math" w:eastAsiaTheme="minorEastAsia" w:hAnsi="Cambria Math" w:cstheme="minorHAnsi"/>
              </w:rPr>
              <m:t>j</m:t>
            </m:r>
          </m:sub>
        </m:sSub>
        <m:r>
          <w:rPr>
            <w:rFonts w:ascii="Cambria Math" w:eastAsiaTheme="minorEastAsia" w:hAnsi="Cambria Math" w:cstheme="minorHAnsi"/>
          </w:rPr>
          <m:t xml:space="preserve">,  </m:t>
        </m:r>
        <m:sSup>
          <m:sSupPr>
            <m:ctrlPr>
              <w:rPr>
                <w:rFonts w:ascii="Cambria Math" w:eastAsiaTheme="minorEastAsia" w:hAnsi="Cambria Math" w:cstheme="minorHAnsi"/>
                <w:i/>
              </w:rPr>
            </m:ctrlPr>
          </m:sSupPr>
          <m:e>
            <m:r>
              <w:rPr>
                <w:rFonts w:ascii="Cambria Math" w:eastAsiaTheme="minorEastAsia" w:hAnsi="Cambria Math" w:cstheme="minorHAnsi"/>
              </w:rPr>
              <m:t>σ</m:t>
            </m:r>
          </m:e>
          <m:sup>
            <m:r>
              <w:rPr>
                <w:rFonts w:ascii="Cambria Math" w:eastAsiaTheme="minorEastAsia" w:hAnsi="Cambria Math" w:cstheme="minorHAnsi"/>
              </w:rPr>
              <m:t>2</m:t>
            </m:r>
          </m:sup>
        </m:sSup>
        <m:r>
          <w:rPr>
            <w:rFonts w:ascii="Cambria Math" w:eastAsiaTheme="minorEastAsia" w:hAnsi="Cambria Math" w:cstheme="minorHAnsi"/>
          </w:rPr>
          <m:t>&gt;0</m:t>
        </m:r>
      </m:oMath>
      <w:r w:rsidRPr="008F2943">
        <w:rPr>
          <w:rFonts w:eastAsiaTheme="minorEastAsia" w:cstheme="minorHAnsi"/>
        </w:rPr>
        <w:t xml:space="preserve"> is the marginal variance of the spatial process, </w:t>
      </w:r>
      <m:oMath>
        <m:r>
          <w:rPr>
            <w:rFonts w:ascii="Cambria Math" w:eastAsiaTheme="minorEastAsia" w:hAnsi="Cambria Math" w:cstheme="minorHAnsi"/>
          </w:rPr>
          <m:t>κ</m:t>
        </m:r>
      </m:oMath>
      <w:r w:rsidRPr="008F2943">
        <w:rPr>
          <w:rFonts w:eastAsiaTheme="minorEastAsia" w:cstheme="minorHAnsi"/>
        </w:rPr>
        <w:t xml:space="preserve"> is a scaling parameter related to the range </w:t>
      </w:r>
      <m:oMath>
        <m:r>
          <w:rPr>
            <w:rFonts w:ascii="Cambria Math" w:eastAsiaTheme="minorEastAsia" w:hAnsi="Cambria Math" w:cstheme="minorHAnsi"/>
          </w:rPr>
          <m:t>r(r=</m:t>
        </m:r>
        <m:f>
          <m:fPr>
            <m:ctrlPr>
              <w:rPr>
                <w:rFonts w:ascii="Cambria Math" w:eastAsiaTheme="minorEastAsia" w:hAnsi="Cambria Math" w:cstheme="minorHAnsi"/>
                <w:i/>
              </w:rPr>
            </m:ctrlPr>
          </m:fPr>
          <m:num>
            <m:rad>
              <m:radPr>
                <m:degHide m:val="1"/>
                <m:ctrlPr>
                  <w:rPr>
                    <w:rFonts w:ascii="Cambria Math" w:eastAsiaTheme="minorEastAsia" w:hAnsi="Cambria Math" w:cstheme="minorHAnsi"/>
                    <w:i/>
                  </w:rPr>
                </m:ctrlPr>
              </m:radPr>
              <m:deg/>
              <m:e>
                <m:r>
                  <w:rPr>
                    <w:rFonts w:ascii="Cambria Math" w:eastAsiaTheme="minorEastAsia" w:hAnsi="Cambria Math" w:cstheme="minorHAnsi"/>
                  </w:rPr>
                  <m:t>8ν</m:t>
                </m:r>
              </m:e>
            </m:rad>
          </m:num>
          <m:den>
            <m:r>
              <w:rPr>
                <w:rFonts w:ascii="Cambria Math" w:eastAsiaTheme="minorEastAsia" w:hAnsi="Cambria Math" w:cstheme="minorHAnsi"/>
              </w:rPr>
              <m:t>κ</m:t>
            </m:r>
          </m:den>
        </m:f>
        <m:r>
          <w:rPr>
            <w:rFonts w:ascii="Cambria Math" w:eastAsiaTheme="minorEastAsia" w:hAnsi="Cambria Math" w:cstheme="minorHAnsi"/>
          </w:rPr>
          <m:t>)</m:t>
        </m:r>
      </m:oMath>
      <w:r w:rsidRPr="008F2943">
        <w:rPr>
          <w:rFonts w:eastAsiaTheme="minorEastAsia" w:cstheme="minorHAnsi"/>
        </w:rPr>
        <w:t xml:space="preserve"> – the distance at which spatial correlation is close to 0.1, and </w:t>
      </w:r>
      <m:oMath>
        <m:sSub>
          <m:sSubPr>
            <m:ctrlPr>
              <w:rPr>
                <w:rFonts w:ascii="Cambria Math" w:eastAsiaTheme="minorEastAsia" w:hAnsi="Cambria Math" w:cstheme="minorHAnsi"/>
                <w:i/>
              </w:rPr>
            </m:ctrlPr>
          </m:sSubPr>
          <m:e>
            <m:r>
              <w:rPr>
                <w:rFonts w:ascii="Cambria Math" w:eastAsiaTheme="minorEastAsia" w:hAnsi="Cambria Math" w:cstheme="minorHAnsi"/>
              </w:rPr>
              <m:t>K</m:t>
            </m:r>
          </m:e>
          <m:sub>
            <m:r>
              <w:rPr>
                <w:rFonts w:ascii="Cambria Math" w:eastAsiaTheme="minorEastAsia" w:hAnsi="Cambria Math" w:cstheme="minorHAnsi"/>
              </w:rPr>
              <m:t>ν</m:t>
            </m:r>
          </m:sub>
        </m:sSub>
      </m:oMath>
      <w:r w:rsidRPr="008F2943">
        <w:rPr>
          <w:rFonts w:eastAsiaTheme="minorEastAsia" w:cstheme="minorHAnsi"/>
        </w:rPr>
        <w:t xml:space="preserve"> is the modified Bessel function of the second kind and order </w:t>
      </w:r>
      <m:oMath>
        <m:r>
          <w:rPr>
            <w:rFonts w:ascii="Cambria Math" w:eastAsiaTheme="minorEastAsia" w:hAnsi="Cambria Math" w:cstheme="minorHAnsi"/>
          </w:rPr>
          <m:t>ν&gt;0</m:t>
        </m:r>
      </m:oMath>
      <w:r w:rsidRPr="008F2943">
        <w:rPr>
          <w:rFonts w:eastAsiaTheme="minorEastAsia" w:cstheme="minorHAnsi"/>
        </w:rPr>
        <w:t>. Further, for identifiability reasons, we set</w:t>
      </w:r>
      <w:r w:rsidR="00976B2C">
        <w:rPr>
          <w:rFonts w:eastAsiaTheme="minorEastAsia" w:cstheme="minorHAnsi"/>
        </w:rPr>
        <w:t xml:space="preserve"> the smoothing parameter,</w:t>
      </w:r>
      <w:r w:rsidRPr="008F2943">
        <w:rPr>
          <w:rFonts w:eastAsiaTheme="minorEastAsia" w:cstheme="minorHAnsi"/>
        </w:rPr>
        <w:t xml:space="preserve"> </w:t>
      </w:r>
      <m:oMath>
        <m:r>
          <w:rPr>
            <w:rFonts w:ascii="Cambria Math" w:eastAsiaTheme="minorEastAsia" w:hAnsi="Cambria Math" w:cstheme="minorHAnsi"/>
          </w:rPr>
          <m:t>ν=1</m:t>
        </m:r>
      </m:oMath>
      <w:r w:rsidRPr="008F2943">
        <w:rPr>
          <w:rFonts w:eastAsiaTheme="minorEastAsia" w:cstheme="minorHAnsi"/>
        </w:rPr>
        <w:t xml:space="preserve">, see </w:t>
      </w:r>
      <w:r w:rsidR="005E0D42">
        <w:rPr>
          <w:rFonts w:eastAsiaTheme="minorEastAsia" w:cstheme="minorHAnsi"/>
        </w:rPr>
        <w:fldChar w:fldCharType="begin"/>
      </w:r>
      <w:r w:rsidR="00827B37">
        <w:rPr>
          <w:rFonts w:eastAsiaTheme="minorEastAsia" w:cstheme="minorHAnsi"/>
        </w:rPr>
        <w:instrText xml:space="preserve"> ADDIN EN.CITE &lt;EndNote&gt;&lt;Cite&gt;&lt;Author&gt;Lindgren&lt;/Author&gt;&lt;Year&gt;2011&lt;/Year&gt;&lt;RecNum&gt;51&lt;/RecNum&gt;&lt;DisplayText&gt;[25]&lt;/DisplayText&gt;&lt;record&gt;&lt;rec-number&gt;51&lt;/rec-number&gt;&lt;foreign-keys&gt;&lt;key app="EN" db-id="dzxrxdftysftx0edwpxv2zw2asspr200x2vf" timestamp="1652630124"&gt;51&lt;/key&gt;&lt;/foreign-keys&gt;&lt;ref-type name="Journal Article"&gt;17&lt;/ref-type&gt;&lt;contributors&gt;&lt;authors&gt;&lt;author&gt;Lindgren, F. &lt;/author&gt;&lt;author&gt;Rue, H. &lt;/author&gt;&lt;author&gt;Lindström, J. &lt;/author&gt;&lt;/authors&gt;&lt;/contributors&gt;&lt;titles&gt;&lt;title&gt;An explicit link between Gaussian fields and Gaussian Markov random fields: the stochastic partial differential equation approach&lt;/title&gt;&lt;secondary-title&gt;J Roy Stat Soc Series B (Stat Methodol)&lt;/secondary-title&gt;&lt;/titles&gt;&lt;periodical&gt;&lt;full-title&gt;J Roy Stat Soc Series B (Stat Methodol)&lt;/full-title&gt;&lt;/periodical&gt;&lt;pages&gt;423-498&lt;/pages&gt;&lt;volume&gt;73&lt;/volume&gt;&lt;number&gt;4&lt;/number&gt;&lt;dates&gt;&lt;year&gt;2011&lt;/year&gt;&lt;/dates&gt;&lt;urls&gt;&lt;/urls&gt;&lt;/record&gt;&lt;/Cite&gt;&lt;/EndNote&gt;</w:instrText>
      </w:r>
      <w:r w:rsidR="005E0D42">
        <w:rPr>
          <w:rFonts w:eastAsiaTheme="minorEastAsia" w:cstheme="minorHAnsi"/>
        </w:rPr>
        <w:fldChar w:fldCharType="separate"/>
      </w:r>
      <w:r w:rsidR="00827B37">
        <w:rPr>
          <w:rFonts w:eastAsiaTheme="minorEastAsia" w:cstheme="minorHAnsi"/>
          <w:noProof/>
        </w:rPr>
        <w:t>[25]</w:t>
      </w:r>
      <w:r w:rsidR="005E0D42">
        <w:rPr>
          <w:rFonts w:eastAsiaTheme="minorEastAsia" w:cstheme="minorHAnsi"/>
        </w:rPr>
        <w:fldChar w:fldCharType="end"/>
      </w:r>
      <w:r w:rsidRPr="008F2943">
        <w:rPr>
          <w:rFonts w:eastAsiaTheme="minorEastAsia" w:cstheme="minorHAnsi"/>
        </w:rPr>
        <w:t>.</w:t>
      </w:r>
    </w:p>
    <w:bookmarkEnd w:id="8"/>
    <w:p w14:paraId="18FCB64B" w14:textId="01D36CD3" w:rsidR="0085301B" w:rsidRDefault="000465F4" w:rsidP="000465F4">
      <w:pPr>
        <w:spacing w:line="276" w:lineRule="auto"/>
        <w:rPr>
          <w:rFonts w:eastAsiaTheme="minorEastAsia" w:cstheme="minorHAnsi"/>
        </w:rPr>
      </w:pPr>
      <w:r>
        <w:rPr>
          <w:rFonts w:eastAsiaTheme="minorEastAsia" w:cstheme="minorHAnsi"/>
        </w:rPr>
        <w:t xml:space="preserve">For the PCCS indicators – </w:t>
      </w:r>
      <w:r w:rsidRPr="00B70401">
        <w:rPr>
          <w:rFonts w:eastAsiaTheme="minorEastAsia" w:cstheme="minorHAnsi"/>
          <w:i/>
          <w:iCs/>
        </w:rPr>
        <w:t>MCV1 coverage before the campaign</w:t>
      </w:r>
      <w:r>
        <w:rPr>
          <w:rFonts w:eastAsiaTheme="minorEastAsia" w:cstheme="minorHAnsi"/>
        </w:rPr>
        <w:t xml:space="preserve"> and </w:t>
      </w:r>
      <w:r w:rsidRPr="008F2943">
        <w:rPr>
          <w:rFonts w:eastAsiaTheme="minorEastAsia" w:cstheme="minorHAnsi"/>
          <w:i/>
          <w:iCs/>
        </w:rPr>
        <w:t>coverage with at least one dose of MCV</w:t>
      </w:r>
      <w:r>
        <w:rPr>
          <w:rFonts w:eastAsiaTheme="minorEastAsia" w:cstheme="minorHAnsi"/>
          <w:i/>
          <w:iCs/>
        </w:rPr>
        <w:t xml:space="preserve"> by the end of the campaign</w:t>
      </w:r>
      <w:r>
        <w:rPr>
          <w:rFonts w:eastAsiaTheme="minorEastAsia" w:cstheme="minorHAnsi"/>
        </w:rPr>
        <w:t xml:space="preserve"> - we adopted the conditional probability modelling framework described in </w:t>
      </w:r>
      <w:r w:rsidR="0022741C">
        <w:rPr>
          <w:rFonts w:eastAsiaTheme="minorEastAsia" w:cstheme="minorHAnsi"/>
        </w:rPr>
        <w:fldChar w:fldCharType="begin"/>
      </w:r>
      <w:r w:rsidR="001579C9">
        <w:rPr>
          <w:rFonts w:eastAsiaTheme="minorEastAsia" w:cstheme="minorHAnsi"/>
        </w:rPr>
        <w:instrText xml:space="preserve"> ADDIN EN.CITE &lt;EndNote&gt;&lt;Cite&gt;&lt;Author&gt;Utazi&lt;/Author&gt;&lt;Year&gt;2020&lt;/Year&gt;&lt;RecNum&gt;23&lt;/RecNum&gt;&lt;DisplayText&gt;[8]&lt;/DisplayText&gt;&lt;record&gt;&lt;rec-number&gt;23&lt;/rec-number&gt;&lt;foreign-keys&gt;&lt;key app="EN" db-id="dzxrxdftysftx0edwpxv2zw2asspr200x2vf" timestamp="1646662812"&gt;23&lt;/key&gt;&lt;/foreign-keys&gt;&lt;ref-type name="Journal Article"&gt;17&lt;/ref-type&gt;&lt;contributors&gt;&lt;authors&gt;&lt;author&gt;Utazi, C. Edson&lt;/author&gt;&lt;author&gt;Wagai, John&lt;/author&gt;&lt;author&gt;Pannell, Oliver&lt;/author&gt;&lt;author&gt;Cutts, Felicity T.&lt;/author&gt;&lt;author&gt;Rhoda, Dale A.&lt;/author&gt;&lt;author&gt;Ferrari, Matthew J.&lt;/author&gt;&lt;author&gt;Dieng, Boubacar&lt;/author&gt;&lt;author&gt;Oteri, Joseph&lt;/author&gt;&lt;author&gt;Danovaro-Holliday, M. Carolina&lt;/author&gt;&lt;author&gt;Adeniran, Adeyemi&lt;/author&gt;&lt;author&gt;Tatem, Andrew J.&lt;/author&gt;&lt;/authors&gt;&lt;/contributors&gt;&lt;titles&gt;&lt;title&gt;Geospatial variation in measles vaccine coverage through routine and campaign strategies in Nigeria: Analysis of recent household surveys&lt;/title&gt;&lt;secondary-title&gt;Vaccine&lt;/secondary-title&gt;&lt;/titles&gt;&lt;periodical&gt;&lt;full-title&gt;Vaccine&lt;/full-title&gt;&lt;/periodical&gt;&lt;pages&gt;3062-3071&lt;/pages&gt;&lt;volume&gt;38&lt;/volume&gt;&lt;number&gt;14&lt;/number&gt;&lt;keywords&gt;&lt;keyword&gt;Measles vaccine&lt;/keyword&gt;&lt;keyword&gt;Supplementary immunization activities&lt;/keyword&gt;&lt;keyword&gt;Routine immunization&lt;/keyword&gt;&lt;keyword&gt;Geospatial analysis&lt;/keyword&gt;&lt;keyword&gt;Post-campaign coverage survey&lt;/keyword&gt;&lt;/keywords&gt;&lt;dates&gt;&lt;year&gt;2020&lt;/year&gt;&lt;pub-dates&gt;&lt;date&gt;2020/03/23/&lt;/date&gt;&lt;/pub-dates&gt;&lt;/dates&gt;&lt;isbn&gt;0264-410X&lt;/isbn&gt;&lt;urls&gt;&lt;related-urls&gt;&lt;url&gt;https://www.sciencedirect.com/science/article/pii/S0264410X20303017&lt;/url&gt;&lt;/related-urls&gt;&lt;/urls&gt;&lt;electronic-resource-num&gt;https://doi.org/10.1016/j.vaccine.2020.02.070&lt;/electronic-resource-num&gt;&lt;/record&gt;&lt;/Cite&gt;&lt;/EndNote&gt;</w:instrText>
      </w:r>
      <w:r w:rsidR="0022741C">
        <w:rPr>
          <w:rFonts w:eastAsiaTheme="minorEastAsia" w:cstheme="minorHAnsi"/>
        </w:rPr>
        <w:fldChar w:fldCharType="separate"/>
      </w:r>
      <w:r w:rsidR="001579C9">
        <w:rPr>
          <w:rFonts w:eastAsiaTheme="minorEastAsia" w:cstheme="minorHAnsi"/>
          <w:noProof/>
        </w:rPr>
        <w:t>[8]</w:t>
      </w:r>
      <w:r w:rsidR="0022741C">
        <w:rPr>
          <w:rFonts w:eastAsiaTheme="minorEastAsia" w:cstheme="minorHAnsi"/>
        </w:rPr>
        <w:fldChar w:fldCharType="end"/>
      </w:r>
      <w:r>
        <w:rPr>
          <w:rFonts w:eastAsiaTheme="minorEastAsia" w:cstheme="minorHAnsi"/>
        </w:rPr>
        <w:t xml:space="preserve"> to ensure that the modelled estimates were consistent with those of other </w:t>
      </w:r>
      <w:r>
        <w:rPr>
          <w:rFonts w:eastAsiaTheme="minorEastAsia" w:cstheme="minorHAnsi"/>
        </w:rPr>
        <w:lastRenderedPageBreak/>
        <w:t xml:space="preserve">indicators. </w:t>
      </w:r>
      <w:r w:rsidR="0076317A">
        <w:rPr>
          <w:rFonts w:eastAsiaTheme="minorEastAsia" w:cstheme="minorHAnsi"/>
        </w:rPr>
        <w:t xml:space="preserve">We also note that a similar approach proposed in </w:t>
      </w:r>
      <w:r w:rsidR="0022741C">
        <w:rPr>
          <w:rFonts w:eastAsiaTheme="minorEastAsia" w:cstheme="minorHAnsi"/>
        </w:rPr>
        <w:fldChar w:fldCharType="begin"/>
      </w:r>
      <w:r w:rsidR="00815634">
        <w:rPr>
          <w:rFonts w:eastAsiaTheme="minorEastAsia" w:cstheme="minorHAnsi"/>
        </w:rPr>
        <w:instrText xml:space="preserve"> ADDIN EN.CITE &lt;EndNote&gt;&lt;Cite&gt;&lt;Author&gt;Utazi&lt;/Author&gt;&lt;Year&gt;2022&lt;/Year&gt;&lt;RecNum&gt;52&lt;/RecNum&gt;&lt;DisplayText&gt;[26]&lt;/DisplayText&gt;&lt;record&gt;&lt;rec-number&gt;52&lt;/rec-number&gt;&lt;foreign-keys&gt;&lt;key app="EN" db-id="dzxrxdftysftx0edwpxv2zw2asspr200x2vf" timestamp="1652630477"&gt;52&lt;/key&gt;&lt;/foreign-keys&gt;&lt;ref-type name="Journal Article"&gt;17&lt;/ref-type&gt;&lt;contributors&gt;&lt;authors&gt;&lt;author&gt;Utazi, C. E.&lt;/author&gt;&lt;author&gt;Aheto, J. M. K.&lt;/author&gt;&lt;author&gt;Chan, H. M. T.&lt;/author&gt;&lt;author&gt;Tatem, A. J.&lt;/author&gt;&lt;author&gt;Sahu, S. K.&lt;/author&gt;&lt;/authors&gt;&lt;/contributors&gt;&lt;titles&gt;&lt;title&gt;Conditional probability and ratio-based approaches for mapping the coverage of multi-dose vaccines&lt;/title&gt;&lt;secondary-title&gt;Statistics in Medicine&lt;/secondary-title&gt;&lt;/titles&gt;&lt;periodical&gt;&lt;full-title&gt;Statistics in Medicine&lt;/full-title&gt;&lt;/periodical&gt;&lt;volume&gt;https://doi.org/10.1002/sim.9586&lt;/volume&gt;&lt;dates&gt;&lt;year&gt;2022&lt;/year&gt;&lt;/dates&gt;&lt;urls&gt;&lt;/urls&gt;&lt;electronic-resource-num&gt;https://doi.org/10.1002/sim.9586&lt;/electronic-resource-num&gt;&lt;/record&gt;&lt;/Cite&gt;&lt;/EndNote&gt;</w:instrText>
      </w:r>
      <w:r w:rsidR="0022741C">
        <w:rPr>
          <w:rFonts w:eastAsiaTheme="minorEastAsia" w:cstheme="minorHAnsi"/>
        </w:rPr>
        <w:fldChar w:fldCharType="separate"/>
      </w:r>
      <w:r w:rsidR="00827B37">
        <w:rPr>
          <w:rFonts w:eastAsiaTheme="minorEastAsia" w:cstheme="minorHAnsi"/>
          <w:noProof/>
        </w:rPr>
        <w:t>[26]</w:t>
      </w:r>
      <w:r w:rsidR="0022741C">
        <w:rPr>
          <w:rFonts w:eastAsiaTheme="minorEastAsia" w:cstheme="minorHAnsi"/>
        </w:rPr>
        <w:fldChar w:fldCharType="end"/>
      </w:r>
      <w:r w:rsidR="0076317A">
        <w:rPr>
          <w:rFonts w:eastAsiaTheme="minorEastAsia" w:cstheme="minorHAnsi"/>
        </w:rPr>
        <w:t xml:space="preserve"> could be used for estimati</w:t>
      </w:r>
      <w:r w:rsidR="0085301B">
        <w:rPr>
          <w:rFonts w:eastAsiaTheme="minorEastAsia" w:cstheme="minorHAnsi"/>
        </w:rPr>
        <w:t>ng the coverage</w:t>
      </w:r>
      <w:r w:rsidR="0076317A">
        <w:rPr>
          <w:rFonts w:eastAsiaTheme="minorEastAsia" w:cstheme="minorHAnsi"/>
        </w:rPr>
        <w:t xml:space="preserve"> of the DTP dose series, but we did not consider this necessary here as we were only interested in the coverage of the first dose, DTP1.</w:t>
      </w:r>
    </w:p>
    <w:p w14:paraId="20CFBAC3" w14:textId="21A618E7" w:rsidR="000465F4" w:rsidRDefault="000465F4" w:rsidP="000465F4">
      <w:pPr>
        <w:rPr>
          <w:rFonts w:eastAsiaTheme="minorEastAsia"/>
        </w:rPr>
      </w:pPr>
      <w:r>
        <w:rPr>
          <w:rFonts w:eastAsiaTheme="minorEastAsia"/>
        </w:rPr>
        <w:t xml:space="preserve"> In each case, the model described in </w:t>
      </w:r>
      <w:r w:rsidR="0085301B">
        <w:rPr>
          <w:rFonts w:eastAsiaTheme="minorEastAsia"/>
        </w:rPr>
        <w:t xml:space="preserve">equations </w:t>
      </w:r>
      <w:r>
        <w:rPr>
          <w:rFonts w:eastAsiaTheme="minorEastAsia"/>
        </w:rPr>
        <w:t>(</w:t>
      </w:r>
      <w:r w:rsidR="0085301B">
        <w:rPr>
          <w:rFonts w:eastAsiaTheme="minorEastAsia"/>
        </w:rPr>
        <w:t>1</w:t>
      </w:r>
      <w:r>
        <w:rPr>
          <w:rFonts w:eastAsiaTheme="minorEastAsia"/>
        </w:rPr>
        <w:t>)</w:t>
      </w:r>
      <w:r w:rsidR="0085301B">
        <w:rPr>
          <w:rFonts w:eastAsiaTheme="minorEastAsia"/>
        </w:rPr>
        <w:t xml:space="preserve"> and (2)</w:t>
      </w:r>
      <w:r>
        <w:rPr>
          <w:rFonts w:eastAsiaTheme="minorEastAsia"/>
        </w:rPr>
        <w:t xml:space="preserve"> was fitted in a Bayesian framework using the </w:t>
      </w:r>
      <w:r w:rsidRPr="008F2943">
        <w:rPr>
          <w:rFonts w:eastAsiaTheme="minorEastAsia"/>
        </w:rPr>
        <w:t>integrated nested Laplace approximation – stochastic partial differential equation (INLA-SPDE) approach</w:t>
      </w:r>
      <w:r>
        <w:rPr>
          <w:rFonts w:eastAsiaTheme="minorEastAsia"/>
        </w:rPr>
        <w:t xml:space="preserve"> (INLA-SPDE) approach </w:t>
      </w:r>
      <w:r w:rsidR="0022741C">
        <w:rPr>
          <w:rFonts w:eastAsiaTheme="minorEastAsia"/>
        </w:rPr>
        <w:fldChar w:fldCharType="begin"/>
      </w:r>
      <w:r w:rsidR="00827B37">
        <w:rPr>
          <w:rFonts w:eastAsiaTheme="minorEastAsia"/>
        </w:rPr>
        <w:instrText xml:space="preserve"> ADDIN EN.CITE &lt;EndNote&gt;&lt;Cite&gt;&lt;Author&gt;Lindgren&lt;/Author&gt;&lt;Year&gt;2011&lt;/Year&gt;&lt;RecNum&gt;51&lt;/RecNum&gt;&lt;DisplayText&gt;[25, 27]&lt;/DisplayText&gt;&lt;record&gt;&lt;rec-number&gt;51&lt;/rec-number&gt;&lt;foreign-keys&gt;&lt;key app="EN" db-id="dzxrxdftysftx0edwpxv2zw2asspr200x2vf" timestamp="1652630124"&gt;51&lt;/key&gt;&lt;/foreign-keys&gt;&lt;ref-type name="Journal Article"&gt;17&lt;/ref-type&gt;&lt;contributors&gt;&lt;authors&gt;&lt;author&gt;Lindgren, F. &lt;/author&gt;&lt;author&gt;Rue, H. &lt;/author&gt;&lt;author&gt;Lindström, J. &lt;/author&gt;&lt;/authors&gt;&lt;/contributors&gt;&lt;titles&gt;&lt;title&gt;An explicit link between Gaussian fields and Gaussian Markov random fields: the stochastic partial differential equation approach&lt;/title&gt;&lt;secondary-title&gt;J Roy Stat Soc Series B (Stat Methodol)&lt;/secondary-title&gt;&lt;/titles&gt;&lt;periodical&gt;&lt;full-title&gt;J Roy Stat Soc Series B (Stat Methodol)&lt;/full-title&gt;&lt;/periodical&gt;&lt;pages&gt;423-498&lt;/pages&gt;&lt;volume&gt;73&lt;/volume&gt;&lt;number&gt;4&lt;/number&gt;&lt;dates&gt;&lt;year&gt;2011&lt;/year&gt;&lt;/dates&gt;&lt;urls&gt;&lt;/urls&gt;&lt;/record&gt;&lt;/Cite&gt;&lt;Cite&gt;&lt;Author&gt;H. Rue&lt;/Author&gt;&lt;Year&gt;2009&lt;/Year&gt;&lt;RecNum&gt;53&lt;/RecNum&gt;&lt;record&gt;&lt;rec-number&gt;53&lt;/rec-number&gt;&lt;foreign-keys&gt;&lt;key app="EN" db-id="dzxrxdftysftx0edwpxv2zw2asspr200x2vf" timestamp="1652630618"&gt;53&lt;/key&gt;&lt;/foreign-keys&gt;&lt;ref-type name="Journal Article"&gt;17&lt;/ref-type&gt;&lt;contributors&gt;&lt;authors&gt;&lt;author&gt;H. Rue, S. Martino, N. Chopin&lt;/author&gt;&lt;/authors&gt;&lt;/contributors&gt;&lt;titles&gt;&lt;title&gt;Approximate Bayesian inference for latent Gaussian models by using integrated nested Laplace approximations&lt;/title&gt;&lt;secondary-title&gt;J Roy Stat Soc: Series B (Stat Methodol)&lt;/secondary-title&gt;&lt;/titles&gt;&lt;periodical&gt;&lt;full-title&gt;J Roy Stat Soc: Series B (Stat Methodol)&lt;/full-title&gt;&lt;/periodical&gt;&lt;pages&gt;319-392&lt;/pages&gt;&lt;volume&gt;71&lt;/volume&gt;&lt;number&gt;2&lt;/number&gt;&lt;dates&gt;&lt;year&gt;2009&lt;/year&gt;&lt;/dates&gt;&lt;urls&gt;&lt;/urls&gt;&lt;/record&gt;&lt;/Cite&gt;&lt;/EndNote&gt;</w:instrText>
      </w:r>
      <w:r w:rsidR="0022741C">
        <w:rPr>
          <w:rFonts w:eastAsiaTheme="minorEastAsia"/>
        </w:rPr>
        <w:fldChar w:fldCharType="separate"/>
      </w:r>
      <w:r w:rsidR="00827B37">
        <w:rPr>
          <w:rFonts w:eastAsiaTheme="minorEastAsia"/>
          <w:noProof/>
        </w:rPr>
        <w:t>[25, 27]</w:t>
      </w:r>
      <w:r w:rsidR="0022741C">
        <w:rPr>
          <w:rFonts w:eastAsiaTheme="minorEastAsia"/>
        </w:rPr>
        <w:fldChar w:fldCharType="end"/>
      </w:r>
      <w:r>
        <w:rPr>
          <w:rFonts w:eastAsiaTheme="minorEastAsia"/>
        </w:rPr>
        <w:t>. Using the fitted models, we obtained predictions at 1x1 km resolution. Further, using the posterior samples of the 1x1 km predictions, we obtained the district and state level predictions as population-weighted averages taken over the 1x1 km grid cells falling withing each district or state.</w:t>
      </w:r>
    </w:p>
    <w:p w14:paraId="5C3C82F6" w14:textId="1EF9358B" w:rsidR="000465F4" w:rsidRDefault="00353390" w:rsidP="000465F4">
      <w:pPr>
        <w:rPr>
          <w:rFonts w:eastAsiaTheme="minorEastAsia"/>
        </w:rPr>
      </w:pPr>
      <w:r>
        <w:rPr>
          <w:rFonts w:eastAsiaTheme="minorEastAsia"/>
        </w:rPr>
        <w:t xml:space="preserve">Methods for assessing the out-of-sample </w:t>
      </w:r>
      <w:r w:rsidR="002172AA">
        <w:rPr>
          <w:rFonts w:eastAsiaTheme="minorEastAsia"/>
        </w:rPr>
        <w:t xml:space="preserve">predictive </w:t>
      </w:r>
      <w:r>
        <w:rPr>
          <w:rFonts w:eastAsiaTheme="minorEastAsia"/>
        </w:rPr>
        <w:t xml:space="preserve">performance of the fitted model are </w:t>
      </w:r>
      <w:r w:rsidR="002172AA">
        <w:rPr>
          <w:rFonts w:eastAsiaTheme="minorEastAsia"/>
        </w:rPr>
        <w:t>detailed elsewhere</w:t>
      </w:r>
      <w:r>
        <w:rPr>
          <w:rFonts w:eastAsiaTheme="minorEastAsia"/>
        </w:rPr>
        <w:t xml:space="preserve"> </w:t>
      </w:r>
      <w:r>
        <w:rPr>
          <w:rFonts w:eastAsiaTheme="minorEastAsia"/>
        </w:rPr>
        <w:fldChar w:fldCharType="begin">
          <w:fldData xml:space="preserve">PEVuZE5vdGU+PENpdGU+PEF1dGhvcj5VdGF6aTwvQXV0aG9yPjxZZWFyPjIwMjE8L1llYXI+PFJl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=
</w:fldData>
        </w:fldChar>
      </w:r>
      <w:r w:rsidR="00827B37">
        <w:rPr>
          <w:rFonts w:eastAsiaTheme="minorEastAsia"/>
        </w:rPr>
        <w:instrText xml:space="preserve"> ADDIN EN.CITE </w:instrText>
      </w:r>
      <w:r w:rsidR="00827B37">
        <w:rPr>
          <w:rFonts w:eastAsiaTheme="minorEastAsia"/>
        </w:rPr>
        <w:fldChar w:fldCharType="begin">
          <w:fldData xml:space="preserve">PEVuZE5vdGU+PENpdGU+PEF1dGhvcj5VdGF6aTwvQXV0aG9yPjxZZWFyPjIwMjE8L1llYXI+PFJl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=
</w:fldData>
        </w:fldChar>
      </w:r>
      <w:r w:rsidR="00827B37">
        <w:rPr>
          <w:rFonts w:eastAsiaTheme="minorEastAsia"/>
        </w:rPr>
        <w:instrText xml:space="preserve"> ADDIN EN.CITE.DATA </w:instrText>
      </w:r>
      <w:r w:rsidR="00827B37">
        <w:rPr>
          <w:rFonts w:eastAsiaTheme="minorEastAsia"/>
        </w:rPr>
      </w:r>
      <w:r w:rsidR="00827B37">
        <w:rPr>
          <w:rFonts w:eastAsiaTheme="minorEastAsia"/>
        </w:rPr>
        <w:fldChar w:fldCharType="end"/>
      </w:r>
      <w:r>
        <w:rPr>
          <w:rFonts w:eastAsiaTheme="minorEastAsia"/>
        </w:rPr>
      </w:r>
      <w:r>
        <w:rPr>
          <w:rFonts w:eastAsiaTheme="minorEastAsia"/>
        </w:rPr>
        <w:fldChar w:fldCharType="separate"/>
      </w:r>
      <w:r w:rsidR="00827B37">
        <w:rPr>
          <w:rFonts w:eastAsiaTheme="minorEastAsia"/>
          <w:noProof/>
        </w:rPr>
        <w:t>[8-10]</w:t>
      </w:r>
      <w:r>
        <w:rPr>
          <w:rFonts w:eastAsiaTheme="minorEastAsia"/>
        </w:rPr>
        <w:fldChar w:fldCharType="end"/>
      </w:r>
      <w:r>
        <w:rPr>
          <w:rFonts w:eastAsiaTheme="minorEastAsia"/>
        </w:rPr>
        <w:t xml:space="preserve">. Here, we rather focus on describing the patterns in the modelled estimates. </w:t>
      </w:r>
      <w:r w:rsidR="000465F4">
        <w:rPr>
          <w:rFonts w:eastAsiaTheme="minorEastAsia"/>
        </w:rPr>
        <w:t xml:space="preserve">All analyses were carried out in R </w:t>
      </w:r>
      <w:r w:rsidR="0022741C">
        <w:rPr>
          <w:rFonts w:eastAsiaTheme="minorEastAsia"/>
        </w:rPr>
        <w:fldChar w:fldCharType="begin"/>
      </w:r>
      <w:r w:rsidR="00827B37">
        <w:rPr>
          <w:rFonts w:eastAsiaTheme="minorEastAsia"/>
        </w:rPr>
        <w:instrText xml:space="preserve"> ADDIN EN.CITE &lt;EndNote&gt;&lt;Cite&gt;&lt;Author&gt;R Core Team&lt;/Author&gt;&lt;Year&gt;2021&lt;/Year&gt;&lt;RecNum&gt;40&lt;/RecNum&gt;&lt;DisplayText&gt;[28]&lt;/DisplayText&gt;&lt;record&gt;&lt;rec-number&gt;40&lt;/rec-number&gt;&lt;foreign-keys&gt;&lt;key app="EN" db-id="dzxrxdftysftx0edwpxv2zw2asspr200x2vf" timestamp="1646729009"&gt;40&lt;/key&gt;&lt;/foreign-keys&gt;&lt;ref-type name="Computer Program"&gt;9&lt;/ref-type&gt;&lt;contributors&gt;&lt;authors&gt;&lt;author&gt;R Core Team,&lt;/author&gt;&lt;/authors&gt;&lt;/contributors&gt;&lt;titles&gt;&lt;title&gt;A Language and Environment for Statistical Computing&lt;/title&gt;&lt;/titles&gt;&lt;dates&gt;&lt;year&gt;2021&lt;/year&gt;&lt;/dates&gt;&lt;pub-location&gt;Vienna, Austria&lt;/pub-location&gt;&lt;urls&gt;&lt;/urls&gt;&lt;/record&gt;&lt;/Cite&gt;&lt;/EndNote&gt;</w:instrText>
      </w:r>
      <w:r w:rsidR="0022741C">
        <w:rPr>
          <w:rFonts w:eastAsiaTheme="minorEastAsia"/>
        </w:rPr>
        <w:fldChar w:fldCharType="separate"/>
      </w:r>
      <w:r w:rsidR="00827B37">
        <w:rPr>
          <w:rFonts w:eastAsiaTheme="minorEastAsia"/>
          <w:noProof/>
        </w:rPr>
        <w:t>[28]</w:t>
      </w:r>
      <w:r w:rsidR="0022741C">
        <w:rPr>
          <w:rFonts w:eastAsiaTheme="minorEastAsia"/>
        </w:rPr>
        <w:fldChar w:fldCharType="end"/>
      </w:r>
      <w:r w:rsidR="000465F4">
        <w:rPr>
          <w:rFonts w:eastAsiaTheme="minorEastAsia"/>
        </w:rPr>
        <w:t xml:space="preserve"> and through using the R-INLA package </w:t>
      </w:r>
      <w:r w:rsidR="0022741C">
        <w:rPr>
          <w:rFonts w:eastAsiaTheme="minorEastAsia"/>
        </w:rPr>
        <w:fldChar w:fldCharType="begin"/>
      </w:r>
      <w:r w:rsidR="00827B37">
        <w:rPr>
          <w:rFonts w:eastAsiaTheme="minorEastAsia"/>
        </w:rPr>
        <w:instrText xml:space="preserve"> ADDIN EN.CITE &lt;EndNote&gt;&lt;Cite&gt;&lt;Author&gt;Lindgren&lt;/Author&gt;&lt;Year&gt;2015&lt;/Year&gt;&lt;RecNum&gt;54&lt;/RecNum&gt;&lt;DisplayText&gt;[29]&lt;/DisplayText&gt;&lt;record&gt;&lt;rec-number&gt;54&lt;/rec-number&gt;&lt;foreign-keys&gt;&lt;key app="EN" db-id="dzxrxdftysftx0edwpxv2zw2asspr200x2vf" timestamp="1652630777"&gt;54&lt;/key&gt;&lt;/foreign-keys&gt;&lt;ref-type name="Journal Article"&gt;17&lt;/ref-type&gt;&lt;contributors&gt;&lt;authors&gt;&lt;author&gt;Lindgren, F. &lt;/author&gt;&lt;author&gt;Rue, H. &lt;/author&gt;&lt;author&gt;Lindström, J. &lt;/author&gt;&lt;/authors&gt;&lt;/contributors&gt;&lt;titles&gt;&lt;title&gt;Bayesian Spatial Modelling with R-INLA&lt;/title&gt;&lt;secondary-title&gt;Journal of Statistical Software&lt;/secondary-title&gt;&lt;/titles&gt;&lt;periodical&gt;&lt;full-title&gt;Journal of Statistical Software&lt;/full-title&gt;&lt;/periodical&gt;&lt;pages&gt;25&lt;/pages&gt;&lt;volume&gt;63&lt;/volume&gt;&lt;number&gt;19&lt;/number&gt;&lt;dates&gt;&lt;year&gt;2015&lt;/year&gt;&lt;/dates&gt;&lt;urls&gt;&lt;/urls&gt;&lt;/record&gt;&lt;/Cite&gt;&lt;/EndNote&gt;</w:instrText>
      </w:r>
      <w:r w:rsidR="0022741C">
        <w:rPr>
          <w:rFonts w:eastAsiaTheme="minorEastAsia"/>
        </w:rPr>
        <w:fldChar w:fldCharType="separate"/>
      </w:r>
      <w:r w:rsidR="00827B37">
        <w:rPr>
          <w:rFonts w:eastAsiaTheme="minorEastAsia"/>
          <w:noProof/>
        </w:rPr>
        <w:t>[29]</w:t>
      </w:r>
      <w:r w:rsidR="0022741C">
        <w:rPr>
          <w:rFonts w:eastAsiaTheme="minorEastAsia"/>
        </w:rPr>
        <w:fldChar w:fldCharType="end"/>
      </w:r>
      <w:r w:rsidR="000465F4">
        <w:rPr>
          <w:rFonts w:eastAsiaTheme="minorEastAsia"/>
        </w:rPr>
        <w:t>.</w:t>
      </w:r>
    </w:p>
    <w:p w14:paraId="73122CB1" w14:textId="32D1074F" w:rsidR="000465F4" w:rsidRDefault="000465F4" w:rsidP="000465F4">
      <w:pPr>
        <w:rPr>
          <w:rFonts w:eastAsiaTheme="minorEastAsia"/>
        </w:rPr>
      </w:pPr>
    </w:p>
    <w:p w14:paraId="18122D74" w14:textId="77777777" w:rsidR="002F0B6E" w:rsidRDefault="002F0B6E" w:rsidP="000465F4">
      <w:pPr>
        <w:rPr>
          <w:rFonts w:eastAsiaTheme="minorEastAsia"/>
        </w:rPr>
      </w:pPr>
    </w:p>
    <w:p w14:paraId="1B4967C2" w14:textId="2F4168C3" w:rsidR="000465F4" w:rsidRDefault="000465F4" w:rsidP="000465F4">
      <w:pPr>
        <w:rPr>
          <w:b/>
          <w:bCs/>
        </w:rPr>
      </w:pPr>
      <w:r w:rsidRPr="0077338A">
        <w:rPr>
          <w:b/>
          <w:bCs/>
        </w:rPr>
        <w:t>Results</w:t>
      </w:r>
    </w:p>
    <w:p w14:paraId="7B5CD129" w14:textId="77777777" w:rsidR="002F0B6E" w:rsidRDefault="002F0B6E" w:rsidP="000465F4">
      <w:pPr>
        <w:rPr>
          <w:b/>
          <w:bCs/>
        </w:rPr>
      </w:pPr>
    </w:p>
    <w:p w14:paraId="6A1E2EDA" w14:textId="77777777" w:rsidR="000465F4" w:rsidRDefault="000465F4" w:rsidP="000465F4">
      <w:pPr>
        <w:rPr>
          <w:i/>
          <w:iCs/>
        </w:rPr>
      </w:pPr>
      <w:r>
        <w:rPr>
          <w:i/>
          <w:iCs/>
        </w:rPr>
        <w:t xml:space="preserve">DTP1 and MCV1 </w:t>
      </w:r>
      <w:r w:rsidRPr="002648F5">
        <w:rPr>
          <w:i/>
          <w:iCs/>
        </w:rPr>
        <w:t>Coverage maps</w:t>
      </w:r>
      <w:r>
        <w:rPr>
          <w:i/>
          <w:iCs/>
        </w:rPr>
        <w:t xml:space="preserve"> and zero-dose estimates</w:t>
      </w:r>
    </w:p>
    <w:p w14:paraId="6A242A31" w14:textId="3DF7DE3A" w:rsidR="002F0B6E" w:rsidRDefault="000465F4" w:rsidP="002F0B6E">
      <w:r>
        <w:t>In Figure</w:t>
      </w:r>
      <w:r w:rsidR="00A0269B">
        <w:t xml:space="preserve"> 2</w:t>
      </w:r>
      <w:r w:rsidR="00413857">
        <w:t>(a)</w:t>
      </w:r>
      <w:r>
        <w:t xml:space="preserve">, we present the DTP1 and MCV1 coverage estimates </w:t>
      </w:r>
      <w:r w:rsidR="00592121">
        <w:t xml:space="preserve">(including documented and verbal recall evidence of vaccination) </w:t>
      </w:r>
      <w:r>
        <w:t xml:space="preserve">at 1x1 km and the district and state levels to examine routine vaccination coverage in </w:t>
      </w:r>
      <w:r w:rsidR="00F90C78">
        <w:t xml:space="preserve">children aged 12-23 months in </w:t>
      </w:r>
      <w:r>
        <w:t>2018. The corresponding uncertainty estimates are presented in the supplementary Figure</w:t>
      </w:r>
      <w:r w:rsidR="00326F52">
        <w:t xml:space="preserve"> 1</w:t>
      </w:r>
      <w:r>
        <w:t xml:space="preserve">. The patterns in the routine coverage of both vaccines are very similar, although MCV1 coverage estimates are generally lower than DTP1 coverage estimates </w:t>
      </w:r>
      <w:r w:rsidR="00CB0435">
        <w:t xml:space="preserve">as expected, </w:t>
      </w:r>
      <w:r>
        <w:t>due to the dropouts that often occur between the two vaccine</w:t>
      </w:r>
      <w:r w:rsidR="00E36962">
        <w:t>s</w:t>
      </w:r>
      <w:r>
        <w:t xml:space="preserve">. </w:t>
      </w:r>
      <w:r w:rsidR="00CB0435">
        <w:t xml:space="preserve">There are visible spots of higher coverage in </w:t>
      </w:r>
      <w:r w:rsidR="00431AB0">
        <w:t xml:space="preserve">more </w:t>
      </w:r>
      <w:r w:rsidR="00CB0435">
        <w:t>urban areas</w:t>
      </w:r>
      <w:r w:rsidR="00860AFB">
        <w:t>,</w:t>
      </w:r>
      <w:r w:rsidR="00CB0435">
        <w:t xml:space="preserve"> especially in the southern regions</w:t>
      </w:r>
      <w:r w:rsidR="006E76D9">
        <w:t xml:space="preserve"> (see Aheto et al </w:t>
      </w:r>
      <w:r w:rsidR="006E76D9">
        <w:fldChar w:fldCharType="begin"/>
      </w:r>
      <w:r w:rsidR="006E76D9">
        <w:instrText xml:space="preserve"> ADDIN EN.CITE &lt;EndNote&gt;&lt;Cite&gt;&lt;Author&gt;Aheto&lt;/Author&gt;&lt;Year&gt;2022&lt;/Year&gt;&lt;RecNum&gt;47&lt;/RecNum&gt;&lt;DisplayText&gt;[18]&lt;/DisplayText&gt;&lt;record&gt;&lt;rec-number&gt;47&lt;/rec-number&gt;&lt;foreign-keys&gt;&lt;key app="EN" db-id="dzxrxdftysftx0edwpxv2zw2asspr200x2vf" timestamp="1652625436"&gt;47&lt;/key&gt;&lt;/foreign-keys&gt;&lt;ref-type name="Journal Article"&gt;17&lt;/ref-type&gt;&lt;contributors&gt;&lt;authors&gt;&lt;author&gt;Aheto, Justice Moses K.&lt;/author&gt;&lt;author&gt; Pannell, Oliver&lt;/author&gt;&lt;author&gt;Dotse-Gborgbortsi, Winfred&lt;/author&gt;&lt;author&gt;Trimner, Mary K.&lt;/author&gt;&lt;author&gt;Tatem, Andrew J.&lt;/author&gt;&lt;author&gt;Rhoda, Dale A.&lt;/author&gt;&lt;author&gt;Cutts, Felicity T.&lt;/author&gt;&lt;author&gt; Utazi, C. Edson&lt;/author&gt;&lt;/authors&gt;&lt;/contributors&gt;&lt;titles&gt;&lt;title&gt;Multilevel analysis of predictors of multiple indicators of childhood vaccination in Nigeria&lt;/title&gt;&lt;secondary-title&gt;PLOS ONE&lt;/secondary-title&gt;&lt;/titles&gt;&lt;periodical&gt;&lt;full-title&gt;PLoS One&lt;/full-title&gt;&lt;/periodical&gt;&lt;volume&gt;In press&lt;/volume&gt;&lt;dates&gt;&lt;year&gt;2022&lt;/year&gt;&lt;/dates&gt;&lt;urls&gt;&lt;/urls&gt;&lt;/record&gt;&lt;/Cite&gt;&lt;/EndNote&gt;</w:instrText>
      </w:r>
      <w:r w:rsidR="006E76D9">
        <w:fldChar w:fldCharType="separate"/>
      </w:r>
      <w:r w:rsidR="006E76D9">
        <w:rPr>
          <w:noProof/>
        </w:rPr>
        <w:t>[18]</w:t>
      </w:r>
      <w:r w:rsidR="006E76D9">
        <w:fldChar w:fldCharType="end"/>
      </w:r>
      <w:r w:rsidR="006E76D9">
        <w:t>)</w:t>
      </w:r>
      <w:r w:rsidR="00CB0435">
        <w:t xml:space="preserve">, but MCV1 coverage appears more heterogenous in the south compared to DTP1 coverage. </w:t>
      </w:r>
      <w:r>
        <w:t>Supplementary Figure</w:t>
      </w:r>
      <w:r w:rsidR="00326F52">
        <w:t xml:space="preserve"> 2</w:t>
      </w:r>
      <w:r>
        <w:t xml:space="preserve"> shows that the </w:t>
      </w:r>
      <w:r w:rsidR="00160F32">
        <w:t xml:space="preserve">dropout rates </w:t>
      </w:r>
      <w:r>
        <w:t>between both vaccines (</w:t>
      </w:r>
      <w:r w:rsidR="00160F32">
        <w:t>relative to DTP1 coverage</w:t>
      </w:r>
      <w:r>
        <w:t xml:space="preserve">) </w:t>
      </w:r>
      <w:r w:rsidR="00160F32">
        <w:t>varied substantially across the country</w:t>
      </w:r>
      <w:r w:rsidR="005B4829">
        <w:t>, with an overall median value of 22.2% and an interquartile range of 15.7%</w:t>
      </w:r>
      <w:r w:rsidR="00160F32">
        <w:t xml:space="preserve">. Areas with the highest positive dropout rates are spread across the six regions (e.g., Taraba, Plateau, Cross River, </w:t>
      </w:r>
      <w:proofErr w:type="spellStart"/>
      <w:r w:rsidR="00160F32">
        <w:t>Akwa</w:t>
      </w:r>
      <w:proofErr w:type="spellEnd"/>
      <w:r w:rsidR="00160F32">
        <w:t xml:space="preserve"> Ibom, Kogi and Oyo states); whereas areas with the most negative dropout rates </w:t>
      </w:r>
      <w:r w:rsidR="009A13CE">
        <w:t xml:space="preserve">(i.e., MCV1 coverage was higher than DTP1) </w:t>
      </w:r>
      <w:r w:rsidR="00160F32">
        <w:t xml:space="preserve">are located mostly in the northwest, the </w:t>
      </w:r>
      <w:proofErr w:type="gramStart"/>
      <w:r w:rsidR="00160F32">
        <w:t>northeast</w:t>
      </w:r>
      <w:proofErr w:type="gramEnd"/>
      <w:r w:rsidR="00160F32">
        <w:t xml:space="preserve"> and some coastal areas of the south-south region (Bayelsa and Delta states)</w:t>
      </w:r>
      <w:r>
        <w:t xml:space="preserve">. </w:t>
      </w:r>
      <w:r w:rsidR="00160F32">
        <w:t xml:space="preserve">Interestingly, some of the areas with the highest positive dropout rates were also areas where higher DTP1 coverage was estimated (e.g., </w:t>
      </w:r>
      <w:proofErr w:type="spellStart"/>
      <w:r w:rsidR="00160F32">
        <w:t>Akwa</w:t>
      </w:r>
      <w:proofErr w:type="spellEnd"/>
      <w:r w:rsidR="00160F32">
        <w:t xml:space="preserve"> Ibom, Cross-River and Plateau states). </w:t>
      </w:r>
      <w:r w:rsidR="00E36962">
        <w:t>Also, a</w:t>
      </w:r>
      <w:r>
        <w:t xml:space="preserve">s </w:t>
      </w:r>
      <w:r w:rsidR="00431AB0">
        <w:t>was shown</w:t>
      </w:r>
      <w:r>
        <w:t xml:space="preserve"> in previous studies </w:t>
      </w:r>
      <w:r w:rsidR="008B665A">
        <w:fldChar w:fldCharType="begin">
          <w:fldData xml:space="preserve">PEVuZE5vdGU+PENpdGU+PEF1dGhvcj5VdGF6aTwvQXV0aG9yPjxZZWFyPjIwMTk8L1llYXI+PFJl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=
</w:fldData>
        </w:fldChar>
      </w:r>
      <w:r w:rsidR="00827B37">
        <w:instrText xml:space="preserve"> ADDIN EN.CITE </w:instrText>
      </w:r>
      <w:r w:rsidR="00827B37">
        <w:fldChar w:fldCharType="begin">
          <w:fldData xml:space="preserve">PEVuZE5vdGU+PENpdGU+PEF1dGhvcj5VdGF6aTwvQXV0aG9yPjxZZWFyPjIwMTk8L1llYXI+PFJl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=
</w:fldData>
        </w:fldChar>
      </w:r>
      <w:r w:rsidR="00827B37">
        <w:instrText xml:space="preserve"> ADDIN EN.CITE.DATA </w:instrText>
      </w:r>
      <w:r w:rsidR="00827B37">
        <w:fldChar w:fldCharType="end"/>
      </w:r>
      <w:r w:rsidR="008B665A">
        <w:fldChar w:fldCharType="separate"/>
      </w:r>
      <w:r w:rsidR="00827B37">
        <w:rPr>
          <w:noProof/>
        </w:rPr>
        <w:t>[7, 8, 10]</w:t>
      </w:r>
      <w:r w:rsidR="008B665A">
        <w:fldChar w:fldCharType="end"/>
      </w:r>
      <w:r>
        <w:t xml:space="preserve">, there is an apparent north-south divide in the routine coverage of both vaccines, with poorer coverage levels more pronounced in the </w:t>
      </w:r>
      <w:r w:rsidR="00A0269B">
        <w:t>northwest</w:t>
      </w:r>
      <w:r>
        <w:t xml:space="preserve"> and </w:t>
      </w:r>
      <w:r w:rsidR="00850709">
        <w:t>northeast</w:t>
      </w:r>
      <w:r>
        <w:t xml:space="preserve">. </w:t>
      </w:r>
      <w:r w:rsidR="002F0B6E">
        <w:t>At the district level, the lowest coverage areas (</w:t>
      </w:r>
      <m:oMath>
        <m:r>
          <w:rPr>
            <w:rFonts w:ascii="Cambria Math" w:hAnsi="Cambria Math"/>
          </w:rPr>
          <m:t>≤</m:t>
        </m:r>
      </m:oMath>
      <w:r w:rsidR="002F0B6E">
        <w:t xml:space="preserve">20%) are concentrated in Sokoto and Zamfara states for both vaccines. Both states also have the lowest coverage rates for both vaccines.  </w:t>
      </w:r>
    </w:p>
    <w:p w14:paraId="7CE07F5C" w14:textId="77777777" w:rsidR="002F0B6E" w:rsidRDefault="002F0B6E" w:rsidP="000465F4"/>
    <w:p w14:paraId="40DC576F" w14:textId="32EC7137" w:rsidR="002F0B6E" w:rsidRDefault="002F0B6E" w:rsidP="002F0B6E">
      <w:pPr>
        <w:jc w:val="center"/>
      </w:pPr>
      <w:r>
        <w:t>[Figure 2 about here]</w:t>
      </w:r>
    </w:p>
    <w:p w14:paraId="33C02425" w14:textId="77777777" w:rsidR="002F0B6E" w:rsidRDefault="002F0B6E" w:rsidP="002F0B6E">
      <w:pPr>
        <w:jc w:val="center"/>
      </w:pPr>
    </w:p>
    <w:p w14:paraId="3DF79011" w14:textId="35A43D2D" w:rsidR="002F0B6E" w:rsidRDefault="00A144A7" w:rsidP="002F0B6E">
      <w:r>
        <w:lastRenderedPageBreak/>
        <w:t xml:space="preserve">Patterns of MCV coverage </w:t>
      </w:r>
      <w:r w:rsidR="00221F9B">
        <w:t>before the 2019 measles campaign</w:t>
      </w:r>
      <w:r>
        <w:t xml:space="preserve"> (Figure 2</w:t>
      </w:r>
      <w:r w:rsidR="00413857">
        <w:t>(</w:t>
      </w:r>
      <w:r>
        <w:t>b</w:t>
      </w:r>
      <w:r w:rsidR="00413857">
        <w:t>)</w:t>
      </w:r>
      <w:r>
        <w:t xml:space="preserve">) were </w:t>
      </w:r>
      <w:proofErr w:type="gramStart"/>
      <w:r>
        <w:t>similar to</w:t>
      </w:r>
      <w:proofErr w:type="gramEnd"/>
      <w:r>
        <w:t xml:space="preserve"> those for the 2018 DHS although in some states</w:t>
      </w:r>
      <w:r w:rsidR="00413857">
        <w:t>,</w:t>
      </w:r>
      <w:r>
        <w:t xml:space="preserve"> e. g.</w:t>
      </w:r>
      <w:r w:rsidR="00413857">
        <w:t>,</w:t>
      </w:r>
      <w:r>
        <w:t xml:space="preserve"> Sokoto, Taraba, Yobe and Zamfara states, coverage was higher in the former perhaps reflecting recall bias or inclusion of doses received during outbreak response activities. </w:t>
      </w:r>
      <w:r w:rsidR="002B66A2">
        <w:t>T</w:t>
      </w:r>
      <w:r w:rsidR="000465F4">
        <w:t>he spatial distribution of MCV1 coverage by the end of the 2019 campaign (coverage with at least one dose of MCV) shows marked improvements in these northern states. However, some heterogeneities still exist as evidenced by the occurrence of pockets of low coverage areas. Notably, some states with lower RI coverage levels</w:t>
      </w:r>
      <w:r w:rsidR="00FF0A0A">
        <w:t xml:space="preserve"> in 2018</w:t>
      </w:r>
      <w:r w:rsidR="000465F4">
        <w:t xml:space="preserve"> (e.g.</w:t>
      </w:r>
      <w:r w:rsidR="006E0C86">
        <w:t>,</w:t>
      </w:r>
      <w:r w:rsidR="000465F4">
        <w:t xml:space="preserve"> Sokoto and Zamfara) </w:t>
      </w:r>
      <w:r w:rsidR="00013716">
        <w:t xml:space="preserve">also </w:t>
      </w:r>
      <w:r w:rsidR="000465F4">
        <w:t xml:space="preserve">had among the lowest coverage after the campaign. </w:t>
      </w:r>
      <w:r w:rsidR="002F0B6E">
        <w:t>The patterns in the uncertainties associated with the</w:t>
      </w:r>
      <w:r w:rsidR="00413857">
        <w:t>se</w:t>
      </w:r>
      <w:r w:rsidR="002F0B6E">
        <w:t xml:space="preserve"> coverage estimates (supplementary Figure 1) mostly reveal lower precision in areas where data are sparse. These also show that the precision of the estimates increases substantially with decreasing spatial detail.</w:t>
      </w:r>
    </w:p>
    <w:p w14:paraId="790DEB9E" w14:textId="54B411B3" w:rsidR="000465F4" w:rsidRDefault="000465F4" w:rsidP="000465F4"/>
    <w:p w14:paraId="255E5F6C" w14:textId="677F5212" w:rsidR="00FF0A0A" w:rsidRDefault="002F0B6E" w:rsidP="002F0B6E">
      <w:pPr>
        <w:jc w:val="center"/>
      </w:pPr>
      <w:r>
        <w:t>[Figure 3 about here]</w:t>
      </w:r>
    </w:p>
    <w:p w14:paraId="1A7C606C" w14:textId="77777777" w:rsidR="002F0B6E" w:rsidRDefault="002F0B6E" w:rsidP="002F0B6E">
      <w:pPr>
        <w:jc w:val="center"/>
      </w:pPr>
    </w:p>
    <w:p w14:paraId="756BEB89" w14:textId="4D3C8027" w:rsidR="000465F4" w:rsidRDefault="000465F4" w:rsidP="000465F4">
      <w:r>
        <w:t xml:space="preserve">To enable a </w:t>
      </w:r>
      <w:r w:rsidR="004346B0">
        <w:t>fuller</w:t>
      </w:r>
      <w:r>
        <w:t xml:space="preserve"> assessment of disease risk, we present the</w:t>
      </w:r>
      <w:r w:rsidR="00590BF1">
        <w:t xml:space="preserve"> estimated</w:t>
      </w:r>
      <w:r>
        <w:t xml:space="preserve"> distributions of </w:t>
      </w:r>
      <w:r w:rsidR="005907EF">
        <w:t xml:space="preserve">numbers of </w:t>
      </w:r>
      <w:r>
        <w:t xml:space="preserve">zero-dose children </w:t>
      </w:r>
      <w:r w:rsidR="00850709">
        <w:t xml:space="preserve">at the district level </w:t>
      </w:r>
      <w:r>
        <w:t>in Figure</w:t>
      </w:r>
      <w:r w:rsidR="00850709">
        <w:t xml:space="preserve"> 3</w:t>
      </w:r>
      <w:r w:rsidR="00B55987">
        <w:t xml:space="preserve"> corresponding to the coverage estimates presented earlier</w:t>
      </w:r>
      <w:r w:rsidR="00850709">
        <w:t xml:space="preserve"> (state level zero-dose estimates are shown in supplementary Figure</w:t>
      </w:r>
      <w:r w:rsidR="001A1225">
        <w:t xml:space="preserve"> 3</w:t>
      </w:r>
      <w:r w:rsidR="00850709">
        <w:t>)</w:t>
      </w:r>
      <w:r>
        <w:t xml:space="preserve">. These figures show strong similarities between </w:t>
      </w:r>
      <w:proofErr w:type="gramStart"/>
      <w:r>
        <w:t>MCV</w:t>
      </w:r>
      <w:proofErr w:type="gramEnd"/>
      <w:r>
        <w:t xml:space="preserve"> and DTP zero-dose estimates</w:t>
      </w:r>
      <w:r w:rsidR="00B55987">
        <w:t xml:space="preserve"> in 2018</w:t>
      </w:r>
      <w:r>
        <w:t>, with high-</w:t>
      </w:r>
      <w:r w:rsidR="0026116E">
        <w:t>prevalence</w:t>
      </w:r>
      <w:r>
        <w:t xml:space="preserve"> districts concentrated mostly in the northeastern and northwestern regions, </w:t>
      </w:r>
      <w:r w:rsidR="00D47038">
        <w:t xml:space="preserve">generally </w:t>
      </w:r>
      <w:r>
        <w:t>mimicking the patterns observed in the coverage maps (Figure</w:t>
      </w:r>
      <w:r w:rsidR="00CB0435">
        <w:t xml:space="preserve"> 2</w:t>
      </w:r>
      <w:r>
        <w:t xml:space="preserve">). </w:t>
      </w:r>
      <w:r w:rsidR="002E79D8">
        <w:t xml:space="preserve">However, there are also </w:t>
      </w:r>
      <w:r w:rsidR="00DD2603">
        <w:t xml:space="preserve">high-prevalence </w:t>
      </w:r>
      <w:r w:rsidR="002E79D8">
        <w:t xml:space="preserve">districts in other areas such as </w:t>
      </w:r>
      <w:r w:rsidR="00AB535C">
        <w:t xml:space="preserve">the FCT and the southwestern states of </w:t>
      </w:r>
      <w:r w:rsidR="002E79D8">
        <w:t>Lagos and Ogun</w:t>
      </w:r>
      <w:r w:rsidR="00DD2603">
        <w:t xml:space="preserve">. </w:t>
      </w:r>
      <w:r>
        <w:t xml:space="preserve">Districts with the highest </w:t>
      </w:r>
      <w:r w:rsidR="004346B0">
        <w:t xml:space="preserve">DTP </w:t>
      </w:r>
      <w:r>
        <w:t xml:space="preserve">zero-dose </w:t>
      </w:r>
      <w:r w:rsidR="00D77EB5">
        <w:t xml:space="preserve">prevalence </w:t>
      </w:r>
      <w:r>
        <w:t>(</w:t>
      </w:r>
      <m:oMath>
        <m:r>
          <w:rPr>
            <w:rFonts w:ascii="Cambria Math" w:hAnsi="Cambria Math"/>
          </w:rPr>
          <m:t>≥50,000</m:t>
        </m:r>
      </m:oMath>
      <w:r>
        <w:rPr>
          <w:rFonts w:eastAsiaTheme="minorEastAsia"/>
        </w:rPr>
        <w:t xml:space="preserve"> unvaccinated </w:t>
      </w:r>
      <w:r w:rsidR="00052E4B">
        <w:rPr>
          <w:rFonts w:eastAsiaTheme="minorEastAsia"/>
        </w:rPr>
        <w:t xml:space="preserve">children aged under 5 years or </w:t>
      </w:r>
      <w:r>
        <w:rPr>
          <w:rFonts w:eastAsiaTheme="minorEastAsia"/>
        </w:rPr>
        <w:t>under 5s</w:t>
      </w:r>
      <w:r>
        <w:t xml:space="preserve">) </w:t>
      </w:r>
      <w:r w:rsidR="00DD2603">
        <w:t>were in</w:t>
      </w:r>
      <w:r>
        <w:t xml:space="preserve"> Zamfara, Kebbi and Gombe states; and</w:t>
      </w:r>
      <w:r w:rsidR="0060742E">
        <w:t xml:space="preserve"> for MCV,</w:t>
      </w:r>
      <w:r>
        <w:t xml:space="preserve"> Zamfara, Kebbi, Gombe, FCT, Bauchi, Kaduna and Yobe </w:t>
      </w:r>
      <w:r w:rsidR="0060742E">
        <w:t>states</w:t>
      </w:r>
      <w:r>
        <w:t xml:space="preserve">. </w:t>
      </w:r>
      <w:r w:rsidR="00DD2603">
        <w:t xml:space="preserve">Importantly, </w:t>
      </w:r>
      <w:r w:rsidR="00AB535C">
        <w:t xml:space="preserve">for both vaccines, </w:t>
      </w:r>
      <w:r w:rsidR="00D47038">
        <w:t xml:space="preserve">these districts with the highest zero-dose prevalence do not include some of the lowest coverage districts identified earlier </w:t>
      </w:r>
      <w:r w:rsidR="00AB535C">
        <w:t xml:space="preserve">(e.g., </w:t>
      </w:r>
      <w:r w:rsidR="00D47038">
        <w:t>some districts</w:t>
      </w:r>
      <w:r w:rsidR="00AB535C">
        <w:t xml:space="preserve"> in Sokoto state)</w:t>
      </w:r>
      <w:r w:rsidR="00D47038">
        <w:t xml:space="preserve">, </w:t>
      </w:r>
      <w:r w:rsidR="009A13CE">
        <w:t>which</w:t>
      </w:r>
      <w:r w:rsidR="00D47038">
        <w:t xml:space="preserve"> </w:t>
      </w:r>
      <w:r w:rsidR="008F3BCD">
        <w:t>had</w:t>
      </w:r>
      <w:r w:rsidR="00D47038">
        <w:t xml:space="preserve"> low population density</w:t>
      </w:r>
      <w:r w:rsidR="008F3BCD">
        <w:t>, and vice versa</w:t>
      </w:r>
      <w:r w:rsidR="00D47038">
        <w:t xml:space="preserve">. </w:t>
      </w:r>
    </w:p>
    <w:p w14:paraId="24B5C3FF" w14:textId="01F06AC3" w:rsidR="000465F4" w:rsidRDefault="000465F4" w:rsidP="000465F4">
      <w:r>
        <w:t xml:space="preserve">Figures </w:t>
      </w:r>
      <w:r w:rsidR="00D212E3">
        <w:t>3</w:t>
      </w:r>
      <w:r>
        <w:t>(</w:t>
      </w:r>
      <w:r w:rsidR="00D212E3">
        <w:t>d</w:t>
      </w:r>
      <w:r>
        <w:t>) and (</w:t>
      </w:r>
      <w:r w:rsidR="00D212E3">
        <w:t>e</w:t>
      </w:r>
      <w:r>
        <w:t xml:space="preserve">) </w:t>
      </w:r>
      <w:r w:rsidR="000B750D">
        <w:t xml:space="preserve">reveal </w:t>
      </w:r>
      <w:r>
        <w:t xml:space="preserve">the </w:t>
      </w:r>
      <w:r w:rsidR="004525FF">
        <w:t xml:space="preserve">extent to which </w:t>
      </w:r>
      <w:r>
        <w:t xml:space="preserve">the 2019 measles vaccination campaign </w:t>
      </w:r>
      <w:r w:rsidR="004525FF">
        <w:t xml:space="preserve">had been successful </w:t>
      </w:r>
      <w:r>
        <w:t xml:space="preserve">in reducing MCV zero-dose </w:t>
      </w:r>
      <w:r w:rsidR="008F3BCD">
        <w:t xml:space="preserve">prevalence </w:t>
      </w:r>
      <w:r>
        <w:t>that had accumulated across the northern states. District-level MCV zero-dose estimates</w:t>
      </w:r>
      <w:r w:rsidR="004346B0">
        <w:t xml:space="preserve"> post-campaign</w:t>
      </w:r>
      <w:r>
        <w:t xml:space="preserve"> are below 20, 338 </w:t>
      </w:r>
      <w:r w:rsidR="000B6C99">
        <w:t xml:space="preserve">children </w:t>
      </w:r>
      <w:r>
        <w:t>as against 76, 617 children prior to the campaign in 2018, revealing large reductions particularly in high</w:t>
      </w:r>
      <w:r w:rsidR="000B750D">
        <w:t xml:space="preserve"> zero</w:t>
      </w:r>
      <w:r>
        <w:t>-</w:t>
      </w:r>
      <w:r w:rsidR="000B750D">
        <w:t xml:space="preserve">dose </w:t>
      </w:r>
      <w:r w:rsidR="004525FF">
        <w:t xml:space="preserve">prevalence </w:t>
      </w:r>
      <w:r>
        <w:t xml:space="preserve">districts. However, </w:t>
      </w:r>
      <w:r w:rsidR="004346B0">
        <w:t xml:space="preserve">some </w:t>
      </w:r>
      <w:r>
        <w:t xml:space="preserve">areas with relatively high zero-dose </w:t>
      </w:r>
      <w:r w:rsidR="004525FF">
        <w:t xml:space="preserve">prevalence </w:t>
      </w:r>
      <w:r>
        <w:t>(</w:t>
      </w:r>
      <m:oMath>
        <m:r>
          <w:rPr>
            <w:rFonts w:ascii="Cambria Math" w:hAnsi="Cambria Math"/>
          </w:rPr>
          <m:t>&gt;16, 000</m:t>
        </m:r>
      </m:oMath>
      <w:r>
        <w:rPr>
          <w:rFonts w:eastAsiaTheme="minorEastAsia"/>
        </w:rPr>
        <w:t xml:space="preserve"> under 5s</w:t>
      </w:r>
      <w:r>
        <w:t xml:space="preserve">) remained after the campaign and these </w:t>
      </w:r>
      <w:r w:rsidR="000B750D">
        <w:t>are in</w:t>
      </w:r>
      <w:r>
        <w:t xml:space="preserve"> Kano (</w:t>
      </w:r>
      <w:proofErr w:type="spellStart"/>
      <w:r>
        <w:t>Ugongo</w:t>
      </w:r>
      <w:proofErr w:type="spellEnd"/>
      <w:r>
        <w:t>), Bauchi (Bauchi), Kebbi (</w:t>
      </w:r>
      <w:proofErr w:type="spellStart"/>
      <w:r>
        <w:t>Birnin</w:t>
      </w:r>
      <w:proofErr w:type="spellEnd"/>
      <w:r>
        <w:t xml:space="preserve"> Kebbi) and FCT (Municipal </w:t>
      </w:r>
      <w:r w:rsidR="00940076">
        <w:t>A</w:t>
      </w:r>
      <w:r>
        <w:t xml:space="preserve">rea </w:t>
      </w:r>
      <w:r w:rsidR="00940076">
        <w:t>C</w:t>
      </w:r>
      <w:r>
        <w:t>ouncil)</w:t>
      </w:r>
      <w:r w:rsidRPr="004525FF">
        <w:t>.</w:t>
      </w:r>
      <w:r>
        <w:t xml:space="preserve"> </w:t>
      </w:r>
      <w:r w:rsidR="00292D9C">
        <w:t>Some</w:t>
      </w:r>
      <w:r w:rsidR="00DD0873">
        <w:t xml:space="preserve"> districts in Bauchi (</w:t>
      </w:r>
      <w:r w:rsidR="004A0155">
        <w:t>e.g.</w:t>
      </w:r>
      <w:r w:rsidR="000B750D">
        <w:t>,</w:t>
      </w:r>
      <w:r w:rsidR="004A0155">
        <w:t xml:space="preserve"> </w:t>
      </w:r>
      <w:r w:rsidR="00D875D6">
        <w:t xml:space="preserve">Bauchi, </w:t>
      </w:r>
      <w:proofErr w:type="spellStart"/>
      <w:r w:rsidR="00D875D6">
        <w:t>Darazo</w:t>
      </w:r>
      <w:proofErr w:type="spellEnd"/>
      <w:r w:rsidR="00D875D6">
        <w:t xml:space="preserve"> and</w:t>
      </w:r>
      <w:r w:rsidR="004A0155">
        <w:t xml:space="preserve"> </w:t>
      </w:r>
      <w:proofErr w:type="spellStart"/>
      <w:r w:rsidR="004A0155">
        <w:t>Ningi</w:t>
      </w:r>
      <w:proofErr w:type="spellEnd"/>
      <w:r w:rsidR="00DD0873">
        <w:t>) were consistently high-</w:t>
      </w:r>
      <w:r w:rsidR="004A0155">
        <w:t>prevalence</w:t>
      </w:r>
      <w:r w:rsidR="00D875D6">
        <w:t xml:space="preserve"> </w:t>
      </w:r>
      <w:r w:rsidR="00DD0873">
        <w:t xml:space="preserve">districts in 2018 and before and after the campaign. </w:t>
      </w:r>
      <w:r>
        <w:t>There were also a few districts where it appeared that the campaign was not effective in reaching zero-dose children</w:t>
      </w:r>
      <w:r w:rsidR="00DD0873">
        <w:t xml:space="preserve"> (Figure</w:t>
      </w:r>
      <w:r w:rsidR="00292D9C">
        <w:t xml:space="preserve"> 3(e)</w:t>
      </w:r>
      <w:r w:rsidR="00DD0873">
        <w:t>)</w:t>
      </w:r>
      <w:r>
        <w:t xml:space="preserve">, although these </w:t>
      </w:r>
      <w:r w:rsidR="000B750D">
        <w:t xml:space="preserve">had lower zero-dose prevalence in 2018 </w:t>
      </w:r>
      <w:r>
        <w:t>(</w:t>
      </w:r>
      <m:oMath>
        <m:r>
          <w:rPr>
            <w:rFonts w:ascii="Cambria Math" w:hAnsi="Cambria Math"/>
          </w:rPr>
          <m:t>&lt;10, 000</m:t>
        </m:r>
      </m:oMath>
      <w:r>
        <w:rPr>
          <w:rFonts w:eastAsiaTheme="minorEastAsia"/>
        </w:rPr>
        <w:t xml:space="preserve"> zero-dose children</w:t>
      </w:r>
      <w:r>
        <w:t xml:space="preserve">).      </w:t>
      </w:r>
    </w:p>
    <w:p w14:paraId="433A5B1F" w14:textId="77777777" w:rsidR="00DD0873" w:rsidRDefault="00DD0873" w:rsidP="000465F4"/>
    <w:p w14:paraId="6C2CC6BB" w14:textId="77777777" w:rsidR="000465F4" w:rsidRDefault="000465F4" w:rsidP="000465F4">
      <w:r>
        <w:rPr>
          <w:i/>
          <w:iCs/>
        </w:rPr>
        <w:t xml:space="preserve">Trends in </w:t>
      </w:r>
      <w:r w:rsidRPr="0077338A">
        <w:rPr>
          <w:i/>
          <w:iCs/>
        </w:rPr>
        <w:t xml:space="preserve">measles </w:t>
      </w:r>
      <w:r>
        <w:rPr>
          <w:i/>
          <w:iCs/>
        </w:rPr>
        <w:t>incidence and r</w:t>
      </w:r>
      <w:r w:rsidRPr="0077338A">
        <w:rPr>
          <w:i/>
          <w:iCs/>
        </w:rPr>
        <w:t>elationship</w:t>
      </w:r>
      <w:r>
        <w:rPr>
          <w:i/>
          <w:iCs/>
        </w:rPr>
        <w:t>s</w:t>
      </w:r>
      <w:r w:rsidRPr="0077338A">
        <w:rPr>
          <w:i/>
          <w:iCs/>
        </w:rPr>
        <w:t xml:space="preserve"> </w:t>
      </w:r>
      <w:r>
        <w:rPr>
          <w:i/>
          <w:iCs/>
        </w:rPr>
        <w:t>with</w:t>
      </w:r>
      <w:r w:rsidRPr="0077338A">
        <w:rPr>
          <w:i/>
          <w:iCs/>
        </w:rPr>
        <w:t xml:space="preserve"> </w:t>
      </w:r>
      <w:r>
        <w:rPr>
          <w:i/>
          <w:iCs/>
        </w:rPr>
        <w:t xml:space="preserve">MCV </w:t>
      </w:r>
      <w:r w:rsidRPr="0077338A">
        <w:rPr>
          <w:i/>
          <w:iCs/>
        </w:rPr>
        <w:t xml:space="preserve">zero-dose estimates  </w:t>
      </w:r>
    </w:p>
    <w:p w14:paraId="0CD0DD83" w14:textId="2538133F" w:rsidR="000465F4" w:rsidRDefault="000465F4" w:rsidP="000465F4">
      <w:r>
        <w:t>In Figure</w:t>
      </w:r>
      <w:r w:rsidR="00292D9C">
        <w:t xml:space="preserve"> 4,</w:t>
      </w:r>
      <w:r>
        <w:t xml:space="preserve"> we show the spatial distribution</w:t>
      </w:r>
      <w:r w:rsidR="009D6817">
        <w:t>s</w:t>
      </w:r>
      <w:r>
        <w:t xml:space="preserve"> </w:t>
      </w:r>
      <w:r w:rsidR="009D6817">
        <w:t xml:space="preserve">of </w:t>
      </w:r>
      <w:r>
        <w:t xml:space="preserve">confirmed measles case counts for all age groups at the district and state levels </w:t>
      </w:r>
      <w:r w:rsidR="009D6817">
        <w:t>from</w:t>
      </w:r>
      <w:r>
        <w:t xml:space="preserve"> 2018 to 2020. Our analysis revealed a total of 7</w:t>
      </w:r>
      <w:r w:rsidR="00940076">
        <w:t>,</w:t>
      </w:r>
      <w:r>
        <w:t>603, 28</w:t>
      </w:r>
      <w:r w:rsidR="00940076">
        <w:t>,</w:t>
      </w:r>
      <w:r>
        <w:t>440 and 9</w:t>
      </w:r>
      <w:r w:rsidR="00940076">
        <w:t>,</w:t>
      </w:r>
      <w:r>
        <w:t xml:space="preserve">394 confirmed cases of measles in </w:t>
      </w:r>
      <w:r w:rsidR="009D6817">
        <w:t>the respective years</w:t>
      </w:r>
      <w:r>
        <w:t>, most of which occurred in children aged under 5 years (see supplementary Figure</w:t>
      </w:r>
      <w:r w:rsidR="004035A9">
        <w:t>s 4 and 5</w:t>
      </w:r>
      <w:r>
        <w:t>). The large</w:t>
      </w:r>
      <w:r w:rsidR="00B44D44">
        <w:t>r</w:t>
      </w:r>
      <w:r>
        <w:t xml:space="preserve"> number of cases reported in 2019 was </w:t>
      </w:r>
      <w:r>
        <w:lastRenderedPageBreak/>
        <w:t xml:space="preserve">due to large measles outbreaks in some districts in </w:t>
      </w:r>
      <w:proofErr w:type="spellStart"/>
      <w:r>
        <w:t>Borno</w:t>
      </w:r>
      <w:proofErr w:type="spellEnd"/>
      <w:r>
        <w:t xml:space="preserve"> state (Maiduguri, Jere and Bama) </w:t>
      </w:r>
      <w:r w:rsidR="004D1D2E">
        <w:fldChar w:fldCharType="begin"/>
      </w:r>
      <w:r w:rsidR="006E76D9">
        <w:instrText xml:space="preserve"> ADDIN EN.CITE &lt;EndNote&gt;&lt;Cite&gt;&lt;Author&gt;Jean Baptiste&lt;/Author&gt;&lt;Year&gt;2021&lt;/Year&gt;&lt;RecNum&gt;57&lt;/RecNum&gt;&lt;DisplayText&gt;[30]&lt;/DisplayText&gt;&lt;record&gt;&lt;rec-number&gt;57&lt;/rec-number&gt;&lt;foreign-keys&gt;&lt;key app="EN" db-id="dzxrxdftysftx0edwpxv2zw2asspr200x2vf" timestamp="1652635697"&gt;57&lt;/key&gt;&lt;/foreign-keys&gt;&lt;ref-type name="Journal Article"&gt;17&lt;/ref-type&gt;&lt;contributors&gt;&lt;authors&gt;&lt;author&gt;Jean Baptiste, Anne Eudes&lt;/author&gt;&lt;author&gt;Wagai, John&lt;/author&gt;&lt;author&gt;Luce, Richard&lt;/author&gt;&lt;author&gt;Masresha, Balcha&lt;/author&gt;&lt;author&gt;Klinkenberg, Don&lt;/author&gt;&lt;author&gt;Veldhuijzen, Irene&lt;/author&gt;&lt;author&gt;Oteri, Joseph&lt;/author&gt;&lt;author&gt;Dieng, Boubacar&lt;/author&gt;&lt;author&gt;Ikeonu, Obianuju Caroline&lt;/author&gt;&lt;author&gt;Meleh, Sule&lt;/author&gt;&lt;author&gt;Musa, Audu&lt;/author&gt;&lt;author&gt;Braka, Fiona&lt;/author&gt;&lt;author&gt;Hahné, Susan&lt;/author&gt;&lt;author&gt;Sanders, E. A. M.&lt;/author&gt;&lt;author&gt;Hak, Eelko&lt;/author&gt;&lt;/authors&gt;&lt;/contributors&gt;&lt;titles&gt;&lt;title&gt;Measles outbreak in complex emergency: estimating vaccine effectiveness and evaluation of the vaccination campaign in Borno State, Nigeria, 2019&lt;/title&gt;&lt;secondary-title&gt;BMC Public Health&lt;/secondary-title&gt;&lt;/titles&gt;&lt;periodical&gt;&lt;full-title&gt;BMC Public Health&lt;/full-title&gt;&lt;/periodical&gt;&lt;pages&gt;437&lt;/pages&gt;&lt;volume&gt;21&lt;/volume&gt;&lt;number&gt;1&lt;/number&gt;&lt;dates&gt;&lt;year&gt;2021&lt;/year&gt;&lt;pub-dates&gt;&lt;date&gt;2021/03/04&lt;/date&gt;&lt;/pub-dates&gt;&lt;/dates&gt;&lt;isbn&gt;1471-2458&lt;/isbn&gt;&lt;urls&gt;&lt;related-urls&gt;&lt;url&gt;https://doi.org/10.1186/s12889-021-10436-1&lt;/url&gt;&lt;/related-urls&gt;&lt;/urls&gt;&lt;electronic-resource-num&gt;10.1186/s12889-021-10436-1&lt;/electronic-resource-num&gt;&lt;/record&gt;&lt;/Cite&gt;&lt;/EndNote&gt;</w:instrText>
      </w:r>
      <w:r w:rsidR="004D1D2E">
        <w:fldChar w:fldCharType="separate"/>
      </w:r>
      <w:r w:rsidR="006E76D9">
        <w:rPr>
          <w:noProof/>
        </w:rPr>
        <w:t>[30]</w:t>
      </w:r>
      <w:r w:rsidR="004D1D2E">
        <w:fldChar w:fldCharType="end"/>
      </w:r>
      <w:r>
        <w:t xml:space="preserve">, much of which were either clinically diagnosed or epidemiologically-linked </w:t>
      </w:r>
      <w:r w:rsidR="003A0DAC">
        <w:t>(</w:t>
      </w:r>
      <w:r w:rsidR="004035A9">
        <w:t>supplementary Figure 4</w:t>
      </w:r>
      <w:r w:rsidR="003A0DAC">
        <w:t>)</w:t>
      </w:r>
      <w:r>
        <w:t xml:space="preserve">. There were also spikes in case numbers in some districts in Katsina (Katsina district) in 2018 and 2019.  </w:t>
      </w:r>
    </w:p>
    <w:p w14:paraId="4D1E8701" w14:textId="77777777" w:rsidR="00413857" w:rsidRDefault="00413857" w:rsidP="000465F4"/>
    <w:p w14:paraId="59DAF0A1" w14:textId="2CD2572B" w:rsidR="00B35C20" w:rsidRDefault="00413857" w:rsidP="00413857">
      <w:pPr>
        <w:jc w:val="center"/>
      </w:pPr>
      <w:r>
        <w:t>[Figure 4 about here]</w:t>
      </w:r>
    </w:p>
    <w:p w14:paraId="1C66CCFD" w14:textId="77777777" w:rsidR="00413857" w:rsidRDefault="00413857" w:rsidP="00413857">
      <w:pPr>
        <w:jc w:val="center"/>
      </w:pPr>
    </w:p>
    <w:p w14:paraId="24A45AFD" w14:textId="06576E2E" w:rsidR="000465F4" w:rsidRDefault="009D6817" w:rsidP="000465F4">
      <w:r>
        <w:t>T</w:t>
      </w:r>
      <w:r w:rsidR="000465F4">
        <w:t>he distribution of cases according to the number of vaccine doses received (</w:t>
      </w:r>
      <w:r w:rsidR="00292D9C">
        <w:t xml:space="preserve">supplementary </w:t>
      </w:r>
      <w:r w:rsidR="004035A9">
        <w:t>Figure 6</w:t>
      </w:r>
      <w:r w:rsidR="000465F4">
        <w:t>) shows that irrespective of method of diagnosis, most of the confirmed cases occurred in</w:t>
      </w:r>
      <w:r w:rsidR="00682C36">
        <w:t xml:space="preserve"> MCV</w:t>
      </w:r>
      <w:r w:rsidR="000465F4">
        <w:t xml:space="preserve"> zero-dose individuals, suggesting that poor vaccination coverage </w:t>
      </w:r>
      <w:r w:rsidR="003A0DAC">
        <w:t>rather than</w:t>
      </w:r>
      <w:r w:rsidR="000465F4">
        <w:t xml:space="preserve"> decreased vaccine efficacy </w:t>
      </w:r>
      <w:r>
        <w:t>would</w:t>
      </w:r>
      <w:r w:rsidR="000465F4">
        <w:t xml:space="preserve"> have been responsible for </w:t>
      </w:r>
      <w:r>
        <w:t>these cases</w:t>
      </w:r>
      <w:r w:rsidR="000465F4">
        <w:t xml:space="preserve">. For all </w:t>
      </w:r>
      <w:r w:rsidR="00292D9C">
        <w:t xml:space="preserve">three </w:t>
      </w:r>
      <w:r w:rsidR="000465F4">
        <w:t xml:space="preserve">years, the patterns in these maps closely resemble the spatial distribution of </w:t>
      </w:r>
      <w:r w:rsidR="003A0DAC">
        <w:t>RI</w:t>
      </w:r>
      <w:r w:rsidR="000465F4">
        <w:t xml:space="preserve"> coverage in 2018 and the corresponding zero-dose estimates (Figures </w:t>
      </w:r>
      <w:r w:rsidR="00292D9C">
        <w:t>2 and 3</w:t>
      </w:r>
      <w:r w:rsidR="000465F4">
        <w:t xml:space="preserve">). Notably, there is a marked, persistent north-south divide in case distribution over the years, with a concentration of higher case numbers in districts in the north. The same pattern can also be seen in the measles incidence rates shown in </w:t>
      </w:r>
      <w:r w:rsidR="004035A9">
        <w:t xml:space="preserve">supplementary </w:t>
      </w:r>
      <w:r w:rsidR="000465F4">
        <w:t>Figure</w:t>
      </w:r>
      <w:r w:rsidR="004035A9">
        <w:t xml:space="preserve"> 7, although there are some minor differences</w:t>
      </w:r>
      <w:r w:rsidR="000465F4">
        <w:t xml:space="preserve">. </w:t>
      </w:r>
    </w:p>
    <w:p w14:paraId="632A8498" w14:textId="77777777" w:rsidR="00413857" w:rsidRDefault="00413857" w:rsidP="000465F4"/>
    <w:p w14:paraId="0F290EA0" w14:textId="6F9370B3" w:rsidR="00413857" w:rsidRDefault="00413857" w:rsidP="00413857">
      <w:pPr>
        <w:jc w:val="center"/>
      </w:pPr>
      <w:r>
        <w:t>[Figure 5 about here]</w:t>
      </w:r>
    </w:p>
    <w:p w14:paraId="22EF5885" w14:textId="2A49E639" w:rsidR="000465F4" w:rsidRDefault="000465F4" w:rsidP="000465F4"/>
    <w:p w14:paraId="156233FB" w14:textId="43154159" w:rsidR="0036377D" w:rsidRDefault="000465F4" w:rsidP="000465F4">
      <w:r>
        <w:t>At the state level (Figure</w:t>
      </w:r>
      <w:r w:rsidR="00292D9C">
        <w:t xml:space="preserve"> 5</w:t>
      </w:r>
      <w:r>
        <w:t>), we estimated correlations of 0.55</w:t>
      </w:r>
      <w:r w:rsidR="0036377D">
        <w:t>, 0.60</w:t>
      </w:r>
      <w:r>
        <w:t xml:space="preserve"> and 0.57 (Spearman’s correlation coefficient, excluding the outlying observations) between the case counts and MCV zero-dose estimates in 2018 (nationwide) and 2019 (northern states only)</w:t>
      </w:r>
      <w:r w:rsidR="0036377D">
        <w:t xml:space="preserve"> – before and after the campaign</w:t>
      </w:r>
      <w:r>
        <w:t xml:space="preserve">, respectively. These show strong relationships between </w:t>
      </w:r>
      <w:r w:rsidR="0036377D">
        <w:t>measles incidence and the zero-dose estimates obtained through using MCV1 RI coverage and a combination of RI and campaign coverage</w:t>
      </w:r>
      <w:r>
        <w:t xml:space="preserve">. </w:t>
      </w:r>
      <w:r w:rsidR="0036377D">
        <w:t>I</w:t>
      </w:r>
      <w:r>
        <w:t xml:space="preserve">n 2018, </w:t>
      </w:r>
      <w:r w:rsidR="00895611">
        <w:t xml:space="preserve">areas </w:t>
      </w:r>
      <w:r>
        <w:t>with a combination of high</w:t>
      </w:r>
      <w:r w:rsidR="00F2070E">
        <w:t>er</w:t>
      </w:r>
      <w:r>
        <w:t xml:space="preserve"> case counts (between 154 and 1</w:t>
      </w:r>
      <w:r w:rsidR="003A0DAC">
        <w:t>,</w:t>
      </w:r>
      <w:r>
        <w:t>914 individuals) and high</w:t>
      </w:r>
      <w:r w:rsidR="00F2070E">
        <w:t>er</w:t>
      </w:r>
      <w:r>
        <w:t xml:space="preserve"> zero-dose estimates (between 461,091 and 954,963 under 5s) were concentrated in the northern states of </w:t>
      </w:r>
      <w:proofErr w:type="spellStart"/>
      <w:r w:rsidRPr="00B60129">
        <w:t>Borno</w:t>
      </w:r>
      <w:proofErr w:type="spellEnd"/>
      <w:r w:rsidRPr="00B60129">
        <w:t xml:space="preserve">, Bauchi, Jigawa, Kano, </w:t>
      </w:r>
      <w:r w:rsidR="009A13CE">
        <w:t>K</w:t>
      </w:r>
      <w:r w:rsidRPr="00B60129">
        <w:t>atsina, Kaduna, Niger</w:t>
      </w:r>
      <w:r>
        <w:t xml:space="preserve"> and </w:t>
      </w:r>
      <w:r w:rsidRPr="00B60129">
        <w:t>Kebbi</w:t>
      </w:r>
      <w:r>
        <w:t xml:space="preserve">, and the southwestern state of Oyo. </w:t>
      </w:r>
      <w:r w:rsidR="0036377D">
        <w:t xml:space="preserve">In 2019 before the campaign, these </w:t>
      </w:r>
      <w:r w:rsidR="00286895">
        <w:t xml:space="preserve">areas </w:t>
      </w:r>
      <w:r w:rsidR="0036377D">
        <w:t xml:space="preserve">were </w:t>
      </w:r>
      <w:r w:rsidR="00286895">
        <w:t xml:space="preserve">in </w:t>
      </w:r>
      <w:r w:rsidR="0036377D">
        <w:t>Kano</w:t>
      </w:r>
      <w:r w:rsidR="00B75D81">
        <w:t xml:space="preserve">, Kaduna, Katsina, </w:t>
      </w:r>
      <w:proofErr w:type="spellStart"/>
      <w:r w:rsidR="00B75D81">
        <w:t>Borno</w:t>
      </w:r>
      <w:proofErr w:type="spellEnd"/>
      <w:r w:rsidR="00B75D81">
        <w:t xml:space="preserve"> and Sokoto states (zero dose estimate</w:t>
      </w:r>
      <w:r w:rsidR="00D9127B">
        <w:t xml:space="preserve"> range:</w:t>
      </w:r>
      <w:r w:rsidR="00B75D81">
        <w:t xml:space="preserve"> 461</w:t>
      </w:r>
      <w:r w:rsidR="006D194F">
        <w:t>,</w:t>
      </w:r>
      <w:r w:rsidR="00B75D81">
        <w:t xml:space="preserve">557 </w:t>
      </w:r>
      <w:r w:rsidR="00D9127B">
        <w:t xml:space="preserve">- </w:t>
      </w:r>
      <w:r w:rsidR="00B75D81">
        <w:t>1</w:t>
      </w:r>
      <w:r w:rsidR="006D194F">
        <w:t>,</w:t>
      </w:r>
      <w:r w:rsidR="00B75D81">
        <w:t>146</w:t>
      </w:r>
      <w:r w:rsidR="006D194F">
        <w:t>,</w:t>
      </w:r>
      <w:r w:rsidR="00B75D81">
        <w:t>982 under 5s</w:t>
      </w:r>
      <w:r w:rsidR="00D9127B">
        <w:t>;</w:t>
      </w:r>
      <w:r w:rsidR="00B75D81">
        <w:t xml:space="preserve"> case count</w:t>
      </w:r>
      <w:r w:rsidR="00D9127B">
        <w:t xml:space="preserve"> range:</w:t>
      </w:r>
      <w:r w:rsidR="00B75D81">
        <w:t xml:space="preserve"> 356 </w:t>
      </w:r>
      <w:r w:rsidR="00D9127B">
        <w:t xml:space="preserve">- </w:t>
      </w:r>
      <w:r w:rsidR="00B75D81">
        <w:t>15</w:t>
      </w:r>
      <w:r w:rsidR="006D194F">
        <w:t>,</w:t>
      </w:r>
      <w:r w:rsidR="00B75D81">
        <w:t>432 individuals); while after the campaign, these were</w:t>
      </w:r>
      <w:r w:rsidR="00286895">
        <w:t xml:space="preserve"> in</w:t>
      </w:r>
      <w:r w:rsidR="00B75D81">
        <w:t xml:space="preserve"> Kano, </w:t>
      </w:r>
      <w:r w:rsidR="00B44D44">
        <w:t>K</w:t>
      </w:r>
      <w:r w:rsidR="00B75D81">
        <w:t>atsina, Sokoto and Kebbi states (zero</w:t>
      </w:r>
      <w:r w:rsidR="006F3AE8">
        <w:t>-</w:t>
      </w:r>
      <w:r w:rsidR="00B75D81">
        <w:t>dose estimate</w:t>
      </w:r>
      <w:r w:rsidR="00D9127B">
        <w:t xml:space="preserve"> range:</w:t>
      </w:r>
      <w:r w:rsidR="00B75D81">
        <w:t xml:space="preserve"> 116</w:t>
      </w:r>
      <w:r w:rsidR="006D194F">
        <w:t>,</w:t>
      </w:r>
      <w:r w:rsidR="00B75D81">
        <w:t xml:space="preserve">633 </w:t>
      </w:r>
      <w:r w:rsidR="00D9127B">
        <w:t>-</w:t>
      </w:r>
      <w:r w:rsidR="00B75D81">
        <w:t xml:space="preserve"> 230</w:t>
      </w:r>
      <w:r w:rsidR="006D194F">
        <w:t>,</w:t>
      </w:r>
      <w:r w:rsidR="00B75D81">
        <w:t xml:space="preserve">449 </w:t>
      </w:r>
      <w:r w:rsidR="00D9127B">
        <w:t>under 5s</w:t>
      </w:r>
      <w:r w:rsidR="00B75D81">
        <w:t xml:space="preserve">). Thus, while the campaign </w:t>
      </w:r>
      <w:r w:rsidR="00286895">
        <w:t>was</w:t>
      </w:r>
      <w:r w:rsidR="00B75D81">
        <w:t xml:space="preserve"> successful in reducing the </w:t>
      </w:r>
      <w:r w:rsidR="00024D91">
        <w:t xml:space="preserve">numbers of </w:t>
      </w:r>
      <w:r w:rsidR="00B75D81">
        <w:t>zero-dose</w:t>
      </w:r>
      <w:r w:rsidR="00024D91">
        <w:t xml:space="preserve"> children</w:t>
      </w:r>
      <w:r w:rsidR="00B75D81">
        <w:t xml:space="preserve"> in the northern states as demonstrated earlier, </w:t>
      </w:r>
      <w:r w:rsidR="00D45938">
        <w:t xml:space="preserve">considerable </w:t>
      </w:r>
      <w:r w:rsidR="00C74687">
        <w:t xml:space="preserve">numbers </w:t>
      </w:r>
      <w:r w:rsidR="00895611">
        <w:t xml:space="preserve">of under 5s </w:t>
      </w:r>
      <w:r w:rsidR="00C74687">
        <w:t>remained unvaccinated</w:t>
      </w:r>
      <w:r w:rsidR="00D45938">
        <w:t xml:space="preserve"> in some areas</w:t>
      </w:r>
      <w:r w:rsidR="00C74687">
        <w:t xml:space="preserve">. </w:t>
      </w:r>
      <w:r w:rsidR="004035B9">
        <w:t xml:space="preserve">We note that </w:t>
      </w:r>
      <w:r w:rsidR="00F51B97">
        <w:t>the reported case count for Sokoto state was low</w:t>
      </w:r>
      <w:r w:rsidR="00F2070E">
        <w:t>er</w:t>
      </w:r>
      <w:r w:rsidR="00F51B97">
        <w:t xml:space="preserve"> in 2018 even though it had a high</w:t>
      </w:r>
      <w:r w:rsidR="00F2070E">
        <w:t>er</w:t>
      </w:r>
      <w:r w:rsidR="00F51B97">
        <w:t xml:space="preserve"> zero-dose estimate for the same year. </w:t>
      </w:r>
    </w:p>
    <w:p w14:paraId="1811EF72" w14:textId="195BF3FE" w:rsidR="000465F4" w:rsidRDefault="000465F4" w:rsidP="000465F4">
      <w:r>
        <w:t>At the district level</w:t>
      </w:r>
      <w:r w:rsidR="0036377D">
        <w:t xml:space="preserve"> (supplementary Figure</w:t>
      </w:r>
      <w:r w:rsidR="004035A9">
        <w:t xml:space="preserve"> 8</w:t>
      </w:r>
      <w:r w:rsidR="0036377D">
        <w:t>)</w:t>
      </w:r>
      <w:r>
        <w:t>, the estimated correlations were poorer for both years (0.36 in 2018</w:t>
      </w:r>
      <w:r w:rsidR="0036377D">
        <w:t>,</w:t>
      </w:r>
      <w:r>
        <w:t xml:space="preserve"> and 0.2</w:t>
      </w:r>
      <w:r w:rsidR="0036377D">
        <w:t>9 (before campaign) and 0.20 (after campaign)</w:t>
      </w:r>
      <w:r>
        <w:t xml:space="preserve"> in 2019), with most of the cases occurring in districts where the zero-dose estimates f</w:t>
      </w:r>
      <w:r w:rsidR="00D45938">
        <w:t>a</w:t>
      </w:r>
      <w:r>
        <w:t xml:space="preserve">ll between 10,000 and 50,000 </w:t>
      </w:r>
      <w:r w:rsidR="00D45938">
        <w:t xml:space="preserve">under 5s for RI coverage and </w:t>
      </w:r>
      <w:r w:rsidR="00D45938">
        <w:rPr>
          <w:rFonts w:cstheme="minorHAnsi"/>
        </w:rPr>
        <w:t>≤</w:t>
      </w:r>
      <w:r w:rsidR="00D45938">
        <w:t xml:space="preserve"> 10</w:t>
      </w:r>
      <w:r w:rsidR="003A0DAC">
        <w:t>,</w:t>
      </w:r>
      <w:r w:rsidR="00D45938">
        <w:t>000 under 5s for campaign coverage</w:t>
      </w:r>
      <w:r>
        <w:t xml:space="preserve">. </w:t>
      </w:r>
    </w:p>
    <w:p w14:paraId="77AC0B58" w14:textId="1E3C3864" w:rsidR="00413857" w:rsidRDefault="00413857" w:rsidP="000465F4"/>
    <w:p w14:paraId="074C0CE7" w14:textId="4BA2E4DA" w:rsidR="00413857" w:rsidRDefault="00413857" w:rsidP="00413857">
      <w:pPr>
        <w:jc w:val="center"/>
      </w:pPr>
      <w:r>
        <w:t>[Figure 6 about here]</w:t>
      </w:r>
    </w:p>
    <w:p w14:paraId="43326A0B" w14:textId="77777777" w:rsidR="00413857" w:rsidRDefault="00413857" w:rsidP="00413857">
      <w:pPr>
        <w:jc w:val="center"/>
      </w:pPr>
    </w:p>
    <w:p w14:paraId="0E6C83CB" w14:textId="518DE6E0" w:rsidR="000465F4" w:rsidRDefault="000465F4" w:rsidP="000465F4">
      <w:r>
        <w:t>In Figure</w:t>
      </w:r>
      <w:r w:rsidR="001E3331">
        <w:t xml:space="preserve"> 6</w:t>
      </w:r>
      <w:r>
        <w:t xml:space="preserve">, we compare the spatial distribution of measles case counts in 2020 with MCV </w:t>
      </w:r>
      <w:r w:rsidR="002751BD">
        <w:t>zero-dose estimates</w:t>
      </w:r>
      <w:r>
        <w:t xml:space="preserve"> in 2018 due to lack of </w:t>
      </w:r>
      <w:r w:rsidR="002751BD">
        <w:t xml:space="preserve">survey </w:t>
      </w:r>
      <w:r>
        <w:t xml:space="preserve">coverage estimates in 2020 at the time of analysis. First, we observe that despite the measles vaccination campaign in the northern states in 2019, the </w:t>
      </w:r>
      <w:r w:rsidR="002751BD">
        <w:t xml:space="preserve">spatial </w:t>
      </w:r>
      <w:r>
        <w:t xml:space="preserve">distribution of </w:t>
      </w:r>
      <w:r w:rsidR="00F2070E">
        <w:t xml:space="preserve">the </w:t>
      </w:r>
      <w:r>
        <w:t xml:space="preserve">case counts in 2020 </w:t>
      </w:r>
      <w:r w:rsidR="00B95DDC">
        <w:t>reveals higher incidence in the north (Figure</w:t>
      </w:r>
      <w:r w:rsidR="00FF54DB">
        <w:t xml:space="preserve"> 4</w:t>
      </w:r>
      <w:r w:rsidR="00B95DDC">
        <w:t xml:space="preserve">) and this </w:t>
      </w:r>
      <w:r w:rsidR="002751BD">
        <w:t>correlates strongly with</w:t>
      </w:r>
      <w:r>
        <w:t xml:space="preserve"> t</w:t>
      </w:r>
      <w:r w:rsidR="00B95DDC">
        <w:t>he distribution of cases in</w:t>
      </w:r>
      <w:r>
        <w:t xml:space="preserve"> 2018</w:t>
      </w:r>
      <w:r w:rsidR="00D97E02">
        <w:t xml:space="preserve"> (correlation = </w:t>
      </w:r>
      <w:r w:rsidR="00937AF5">
        <w:t>0.61</w:t>
      </w:r>
      <w:r w:rsidR="00D97E02">
        <w:t xml:space="preserve"> at the state level and</w:t>
      </w:r>
      <w:r w:rsidR="00937AF5">
        <w:t xml:space="preserve"> 0.39</w:t>
      </w:r>
      <w:r w:rsidR="00D97E02">
        <w:t xml:space="preserve"> at the district level)</w:t>
      </w:r>
      <w:r>
        <w:t>, suggesting a re</w:t>
      </w:r>
      <w:r w:rsidR="002751BD">
        <w:t>play</w:t>
      </w:r>
      <w:r>
        <w:t xml:space="preserve"> of the 2018 scenario. </w:t>
      </w:r>
      <w:proofErr w:type="gramStart"/>
      <w:r w:rsidR="002751BD">
        <w:t>In particular, all</w:t>
      </w:r>
      <w:proofErr w:type="gramEnd"/>
      <w:r w:rsidR="002751BD">
        <w:t xml:space="preserve"> the states</w:t>
      </w:r>
      <w:r w:rsidR="00253698">
        <w:t xml:space="preserve"> </w:t>
      </w:r>
      <w:r w:rsidR="0086738A">
        <w:t>designated as high risk by virtue of higher zero-dose estimates with or without higher confirmed case counts,</w:t>
      </w:r>
      <w:r w:rsidR="006D194F">
        <w:t xml:space="preserve"> </w:t>
      </w:r>
      <w:r w:rsidR="00253698">
        <w:t>by the end of the campaign</w:t>
      </w:r>
      <w:r w:rsidR="002751BD">
        <w:t xml:space="preserve"> in 2019 (except Nasarawa state), </w:t>
      </w:r>
      <w:r w:rsidR="007502C7">
        <w:t>had higher numbers (</w:t>
      </w:r>
      <w:r w:rsidR="00350503" w:rsidRPr="00350503">
        <w:t>≥</w:t>
      </w:r>
      <w:r w:rsidR="006D194F">
        <w:t xml:space="preserve"> </w:t>
      </w:r>
      <w:r w:rsidR="007502C7">
        <w:t xml:space="preserve">200) of confirmed cases in 2020. </w:t>
      </w:r>
      <w:r>
        <w:t xml:space="preserve">Further, we estimated correlations of 0.82 and 0.42 between the case counts </w:t>
      </w:r>
      <w:r w:rsidR="00B95DDC">
        <w:t xml:space="preserve">in 2020 </w:t>
      </w:r>
      <w:r>
        <w:t>and zero-dose estimates</w:t>
      </w:r>
      <w:r w:rsidR="00B95DDC">
        <w:t xml:space="preserve"> in 2018</w:t>
      </w:r>
      <w:r>
        <w:t xml:space="preserve"> at the state and district levels respectively</w:t>
      </w:r>
      <w:r w:rsidR="00B95DDC">
        <w:t>, which points to the failure of the routine immunization system in these areas to maintain the gains achieved via campaigns</w:t>
      </w:r>
      <w:r>
        <w:t>. We also observe that almost all the northeastern and northwestern states (except Gombe, Adamawa and Taraba) and Niger state had a combination of higher case counts (</w:t>
      </w:r>
      <w:r w:rsidR="00714805">
        <w:t>between 196 and 1</w:t>
      </w:r>
      <w:r w:rsidR="00D9127B">
        <w:t>,</w:t>
      </w:r>
      <w:r w:rsidR="00714805">
        <w:t>591 confirmed cases</w:t>
      </w:r>
      <w:r>
        <w:t xml:space="preserve">) and higher zero dose estimates. At the district level, there are visible clusters of high-risk areas </w:t>
      </w:r>
      <w:r w:rsidR="00373F21">
        <w:t xml:space="preserve">(i.e., areas with a combination of higher case counts and higher zero-dose estimates) </w:t>
      </w:r>
      <w:r>
        <w:t xml:space="preserve">within the high-risk states. </w:t>
      </w:r>
    </w:p>
    <w:p w14:paraId="0DAAF5BA" w14:textId="4D051E26" w:rsidR="000465F4" w:rsidRDefault="000465F4" w:rsidP="000465F4"/>
    <w:p w14:paraId="58627DDB" w14:textId="77777777" w:rsidR="004D3441" w:rsidRDefault="004D3441" w:rsidP="000465F4"/>
    <w:p w14:paraId="72A198D7" w14:textId="77777777" w:rsidR="000465F4" w:rsidRPr="0050696C" w:rsidRDefault="000465F4" w:rsidP="000465F4">
      <w:pPr>
        <w:rPr>
          <w:b/>
          <w:bCs/>
        </w:rPr>
      </w:pPr>
      <w:r w:rsidRPr="0050696C">
        <w:rPr>
          <w:b/>
          <w:bCs/>
        </w:rPr>
        <w:t>Discussion</w:t>
      </w:r>
    </w:p>
    <w:p w14:paraId="6BC804D0" w14:textId="760B2E62" w:rsidR="0061509C" w:rsidRDefault="00951DBC" w:rsidP="000465F4">
      <w:r>
        <w:t xml:space="preserve">Immunization Agenda 2030 </w:t>
      </w:r>
      <w:r w:rsidR="009E746C">
        <w:fldChar w:fldCharType="begin"/>
      </w:r>
      <w:r w:rsidR="00827B37">
        <w:instrText xml:space="preserve"> ADDIN EN.CITE &lt;EndNote&gt;&lt;Cite&gt;&lt;Author&gt;World Health Organization&lt;/Author&gt;&lt;Year&gt;2020&lt;/Year&gt;&lt;RecNum&gt;10&lt;/RecNum&gt;&lt;DisplayText&gt;[12]&lt;/DisplayText&gt;&lt;record&gt;&lt;rec-number&gt;10&lt;/rec-number&gt;&lt;foreign-keys&gt;&lt;key app="EN" db-id="dzxrxdftysftx0edwpxv2zw2asspr200x2vf" timestamp="1646661795"&gt;10&lt;/key&gt;&lt;/foreign-keys&gt;&lt;ref-type name="Online Database"&gt;45&lt;/ref-type&gt;&lt;contributors&gt;&lt;authors&gt;&lt;author&gt;World Health Organization,&lt;/author&gt;&lt;/authors&gt;&lt;/contributors&gt;&lt;titles&gt;&lt;title&gt;Immunization Agenda 2030: A global strategy to leave no one behind&lt;/title&gt;&lt;/titles&gt;&lt;dates&gt;&lt;year&gt;2020&lt;/year&gt;&lt;pub-dates&gt;&lt;date&gt;25/06/2020&lt;/date&gt;&lt;/pub-dates&gt;&lt;/dates&gt;&lt;urls&gt;&lt;related-urls&gt;&lt;url&gt;https://www.who.int/immunization/immunization_agenda_2030/en/&lt;/url&gt;&lt;/related-urls&gt;&lt;/urls&gt;&lt;/record&gt;&lt;/Cite&gt;&lt;/EndNote&gt;</w:instrText>
      </w:r>
      <w:r w:rsidR="009E746C">
        <w:fldChar w:fldCharType="separate"/>
      </w:r>
      <w:r w:rsidR="00827B37">
        <w:rPr>
          <w:noProof/>
        </w:rPr>
        <w:t>[12]</w:t>
      </w:r>
      <w:r w:rsidR="009E746C">
        <w:fldChar w:fldCharType="end"/>
      </w:r>
      <w:r w:rsidR="009E746C">
        <w:t xml:space="preserve"> </w:t>
      </w:r>
      <w:r>
        <w:t xml:space="preserve">has a target of </w:t>
      </w:r>
      <w:r w:rsidR="00C34D8A">
        <w:t xml:space="preserve">reducing the number of zero-dose children substantially by </w:t>
      </w:r>
      <w:r>
        <w:t xml:space="preserve">reaching </w:t>
      </w:r>
      <w:r w:rsidR="003F0FAF">
        <w:t xml:space="preserve">high and equitable coverage levels by 2030. </w:t>
      </w:r>
      <w:r w:rsidR="00B64CFE">
        <w:t>To interrupt measles transmission and prevent outbreaks</w:t>
      </w:r>
      <w:r w:rsidR="003F0FAF">
        <w:t>, this means reaching at</w:t>
      </w:r>
      <w:r w:rsidR="00786155">
        <w:t xml:space="preserve"> least 95%</w:t>
      </w:r>
      <w:r w:rsidR="003F0FAF">
        <w:t xml:space="preserve"> coverage </w:t>
      </w:r>
      <w:r w:rsidR="00786155">
        <w:t>with both recommended doses</w:t>
      </w:r>
      <w:r w:rsidR="003F0FAF">
        <w:t xml:space="preserve"> of MCV</w:t>
      </w:r>
      <w:r w:rsidR="00786155">
        <w:t>. Our analyses reve</w:t>
      </w:r>
      <w:r w:rsidR="003F0FAF">
        <w:t>a</w:t>
      </w:r>
      <w:r w:rsidR="00786155">
        <w:t>l</w:t>
      </w:r>
      <w:r w:rsidR="00650CA9">
        <w:t>ed that Nigeria is far from reaching these targets due to</w:t>
      </w:r>
      <w:r w:rsidR="00786155">
        <w:t xml:space="preserve"> suboptimal RI performance and the failure of frequent campaigns to </w:t>
      </w:r>
      <w:r w:rsidR="00C34D8A">
        <w:t xml:space="preserve">achieve or </w:t>
      </w:r>
      <w:r w:rsidR="00786155">
        <w:t xml:space="preserve">maintain </w:t>
      </w:r>
      <w:r w:rsidR="00C34D8A">
        <w:t xml:space="preserve">such </w:t>
      </w:r>
      <w:r w:rsidR="00786155">
        <w:t>high coverage levels</w:t>
      </w:r>
      <w:r w:rsidR="00D17840">
        <w:t>,</w:t>
      </w:r>
      <w:r w:rsidR="00786155">
        <w:t xml:space="preserve"> </w:t>
      </w:r>
      <w:r w:rsidR="00650CA9">
        <w:t xml:space="preserve">resulting in the persistence of highly heterogeneous coverage levels across the country. </w:t>
      </w:r>
      <w:r w:rsidR="00C34D8A">
        <w:t>The lower coverage in northern states is especially concerning for measles transmission</w:t>
      </w:r>
      <w:r w:rsidR="006B65F7">
        <w:t xml:space="preserve"> </w:t>
      </w:r>
      <w:r w:rsidR="006B65F7">
        <w:fldChar w:fldCharType="begin"/>
      </w:r>
      <w:r w:rsidR="006E76D9">
        <w:instrText xml:space="preserve"> ADDIN EN.CITE &lt;EndNote&gt;&lt;Cite&gt;&lt;Author&gt;Prada&lt;/Author&gt;&lt;Year&gt;2017&lt;/Year&gt;&lt;RecNum&gt;65&lt;/RecNum&gt;&lt;DisplayText&gt;[31]&lt;/DisplayText&gt;&lt;record&gt;&lt;rec-number&gt;65&lt;/rec-number&gt;&lt;foreign-keys&gt;&lt;key app="EN" db-id="dzxrxdftysftx0edwpxv2zw2asspr200x2vf" timestamp="1655490301"&gt;65&lt;/key&gt;&lt;/foreign-keys&gt;&lt;ref-type name="Journal Article"&gt;17&lt;/ref-type&gt;&lt;contributors&gt;&lt;authors&gt;&lt;author&gt;Prada, J. M.&lt;/author&gt;&lt;author&gt;Metcalf, C. J. E.&lt;/author&gt;&lt;author&gt;Takahashi, S.&lt;/author&gt;&lt;author&gt;Lessler, J.&lt;/author&gt;&lt;author&gt;Tatem, A. J.&lt;/author&gt;&lt;author&gt;Ferrari, M.&lt;/author&gt;&lt;/authors&gt;&lt;/contributors&gt;&lt;titles&gt;&lt;title&gt;Demographics, epidemiology and the impact of vaccination campaigns in a measles-free world – Can elimination be maintained?&lt;/title&gt;&lt;secondary-title&gt;Vaccine&lt;/secondary-title&gt;&lt;/titles&gt;&lt;periodical&gt;&lt;full-title&gt;Vaccine&lt;/full-title&gt;&lt;/periodical&gt;&lt;pages&gt;1488-1493&lt;/pages&gt;&lt;volume&gt;35&lt;/volume&gt;&lt;number&gt;11&lt;/number&gt;&lt;keywords&gt;&lt;keyword&gt;Measles&lt;/keyword&gt;&lt;keyword&gt;Epidemiology&lt;/keyword&gt;&lt;keyword&gt;SIR&lt;/keyword&gt;&lt;keyword&gt;Mathematical models&lt;/keyword&gt;&lt;keyword&gt;Vaccines&lt;/keyword&gt;&lt;/keywords&gt;&lt;dates&gt;&lt;year&gt;2017&lt;/year&gt;&lt;pub-dates&gt;&lt;date&gt;2017/03/13/&lt;/date&gt;&lt;/pub-dates&gt;&lt;/dates&gt;&lt;isbn&gt;0264-410X&lt;/isbn&gt;&lt;urls&gt;&lt;related-urls&gt;&lt;url&gt;https://www.sciencedirect.com/science/article/pii/S0264410X1730172X&lt;/url&gt;&lt;/related-urls&gt;&lt;/urls&gt;&lt;electronic-resource-num&gt;https://doi.org/10.1016/j.vaccine.2017.02.008&lt;/electronic-resource-num&gt;&lt;/record&gt;&lt;/Cite&gt;&lt;/EndNote&gt;</w:instrText>
      </w:r>
      <w:r w:rsidR="006B65F7">
        <w:fldChar w:fldCharType="separate"/>
      </w:r>
      <w:r w:rsidR="006E76D9">
        <w:rPr>
          <w:noProof/>
        </w:rPr>
        <w:t>[31]</w:t>
      </w:r>
      <w:r w:rsidR="006B65F7">
        <w:fldChar w:fldCharType="end"/>
      </w:r>
      <w:r w:rsidR="00C34D8A">
        <w:t xml:space="preserve"> because these states also have higher birth rates</w:t>
      </w:r>
      <w:r w:rsidR="006D194F">
        <w:t xml:space="preserve"> </w:t>
      </w:r>
      <w:r w:rsidR="006B65F7">
        <w:fldChar w:fldCharType="begin">
          <w:fldData xml:space="preserve">PEVuZE5vdGU+PENpdGU+PEF1dGhvcj5QZXp6dWxvPC9BdXRob3I+PFllYXI+MjAyMTwvWWVhcj48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</w:fldData>
        </w:fldChar>
      </w:r>
      <w:r w:rsidR="006E76D9">
        <w:instrText xml:space="preserve"> ADDIN EN.CITE </w:instrText>
      </w:r>
      <w:r w:rsidR="006E76D9">
        <w:fldChar w:fldCharType="begin">
          <w:fldData xml:space="preserve">PEVuZE5vdGU+PENpdGU+PEF1dGhvcj5QZXp6dWxvPC9BdXRob3I+PFllYXI+MjAyMTwvWWVhcj48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</w:fldData>
        </w:fldChar>
      </w:r>
      <w:r w:rsidR="006E76D9">
        <w:instrText xml:space="preserve"> ADDIN EN.CITE.DATA </w:instrText>
      </w:r>
      <w:r w:rsidR="006E76D9">
        <w:fldChar w:fldCharType="end"/>
      </w:r>
      <w:r w:rsidR="006B65F7">
        <w:fldChar w:fldCharType="separate"/>
      </w:r>
      <w:r w:rsidR="006E76D9">
        <w:rPr>
          <w:noProof/>
        </w:rPr>
        <w:t>[20, 32]</w:t>
      </w:r>
      <w:r w:rsidR="006B65F7">
        <w:fldChar w:fldCharType="end"/>
      </w:r>
      <w:r w:rsidR="00C34D8A">
        <w:t>, which facilitates transmission as well as increasing the challenge of sustaining RI coverage</w:t>
      </w:r>
      <w:r w:rsidR="00BB7D21">
        <w:t xml:space="preserve"> for a generally weak</w:t>
      </w:r>
      <w:r w:rsidR="00856D9C">
        <w:t>er</w:t>
      </w:r>
      <w:r w:rsidR="00BB7D21">
        <w:t xml:space="preserve"> health system</w:t>
      </w:r>
      <w:r w:rsidR="00856D9C">
        <w:t xml:space="preserve"> and infrastructure </w:t>
      </w:r>
      <w:r w:rsidR="00856D9C">
        <w:fldChar w:fldCharType="begin">
          <w:fldData xml:space="preserve">PEVuZE5vdGU+PENpdGU+PEF1dGhvcj5BYnViYWthcjwvQXV0aG9yPjxZZWFyPjIwMjI8L1llYXI+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</w:fldData>
        </w:fldChar>
      </w:r>
      <w:r w:rsidR="006E76D9">
        <w:instrText xml:space="preserve"> ADDIN EN.CITE </w:instrText>
      </w:r>
      <w:r w:rsidR="006E76D9">
        <w:fldChar w:fldCharType="begin">
          <w:fldData xml:space="preserve">PEVuZE5vdGU+PENpdGU+PEF1dGhvcj5BYnViYWthcjwvQXV0aG9yPjxZZWFyPjIwMjI8L1llYXI+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</w:fldData>
        </w:fldChar>
      </w:r>
      <w:r w:rsidR="006E76D9">
        <w:instrText xml:space="preserve"> ADDIN EN.CITE.DATA </w:instrText>
      </w:r>
      <w:r w:rsidR="006E76D9">
        <w:fldChar w:fldCharType="end"/>
      </w:r>
      <w:r w:rsidR="00856D9C">
        <w:fldChar w:fldCharType="separate"/>
      </w:r>
      <w:r w:rsidR="006E76D9">
        <w:rPr>
          <w:noProof/>
        </w:rPr>
        <w:t>[33]</w:t>
      </w:r>
      <w:r w:rsidR="00856D9C">
        <w:fldChar w:fldCharType="end"/>
      </w:r>
      <w:r w:rsidR="00C34D8A">
        <w:t>.</w:t>
      </w:r>
    </w:p>
    <w:p w14:paraId="11C1F468" w14:textId="67DD7423" w:rsidR="00D97FAD" w:rsidRPr="00E53B4A" w:rsidRDefault="00786155" w:rsidP="000465F4">
      <w:pPr>
        <w:rPr>
          <w:color w:val="222222"/>
          <w:shd w:val="clear" w:color="auto" w:fill="FFFFFF"/>
        </w:rPr>
      </w:pPr>
      <w:r>
        <w:t xml:space="preserve">Our work </w:t>
      </w:r>
      <w:r w:rsidR="00DE0F43">
        <w:t>demonstrate</w:t>
      </w:r>
      <w:r>
        <w:t>s</w:t>
      </w:r>
      <w:r w:rsidR="00DE0F43">
        <w:t xml:space="preserve"> the utility of geospatial analysis </w:t>
      </w:r>
      <w:r w:rsidR="000E70DB">
        <w:t>for</w:t>
      </w:r>
      <w:r w:rsidR="00DE0F43">
        <w:t xml:space="preserve"> uncovering areas </w:t>
      </w:r>
      <w:r w:rsidR="000E70DB">
        <w:t>with suboptimal</w:t>
      </w:r>
      <w:r w:rsidR="00DE0F43">
        <w:t xml:space="preserve"> </w:t>
      </w:r>
      <w:r>
        <w:t xml:space="preserve">routine immunization </w:t>
      </w:r>
      <w:r w:rsidR="000E70DB">
        <w:t>systems</w:t>
      </w:r>
      <w:r>
        <w:t xml:space="preserve"> and where </w:t>
      </w:r>
      <w:r w:rsidR="00DE0F43">
        <w:t>campaign</w:t>
      </w:r>
      <w:r>
        <w:t>s</w:t>
      </w:r>
      <w:r w:rsidR="00DE0F43">
        <w:t xml:space="preserve"> </w:t>
      </w:r>
      <w:r>
        <w:t xml:space="preserve">have been </w:t>
      </w:r>
      <w:r w:rsidR="00FF31B9">
        <w:t xml:space="preserve">less </w:t>
      </w:r>
      <w:r>
        <w:t>effective</w:t>
      </w:r>
      <w:r w:rsidR="00DE0F43">
        <w:t xml:space="preserve"> in terms of reaching </w:t>
      </w:r>
      <w:r>
        <w:t>previously unvaccinated</w:t>
      </w:r>
      <w:r w:rsidR="00DE0F43">
        <w:t xml:space="preserve"> children</w:t>
      </w:r>
      <w:r>
        <w:t>, both of which are crucial for designing effective strategies to reach missed communities</w:t>
      </w:r>
      <w:r w:rsidR="001D6D2F">
        <w:t xml:space="preserve"> and high-risk areas</w:t>
      </w:r>
      <w:r>
        <w:t xml:space="preserve">. </w:t>
      </w:r>
      <w:r w:rsidR="000E70DB">
        <w:rPr>
          <w:color w:val="222222"/>
          <w:shd w:val="clear" w:color="auto" w:fill="FFFFFF"/>
        </w:rPr>
        <w:t xml:space="preserve">We found that </w:t>
      </w:r>
      <w:bookmarkStart w:id="9" w:name="_Hlk107212884"/>
      <w:r w:rsidR="000E70DB">
        <w:rPr>
          <w:color w:val="222222"/>
          <w:shd w:val="clear" w:color="auto" w:fill="FFFFFF"/>
        </w:rPr>
        <w:t>districts where RI performance had been significantly low</w:t>
      </w:r>
      <w:r w:rsidR="00F50B24">
        <w:rPr>
          <w:color w:val="222222"/>
          <w:shd w:val="clear" w:color="auto" w:fill="FFFFFF"/>
        </w:rPr>
        <w:t>er</w:t>
      </w:r>
      <w:r w:rsidR="000E70DB">
        <w:rPr>
          <w:color w:val="222222"/>
          <w:shd w:val="clear" w:color="auto" w:fill="FFFFFF"/>
        </w:rPr>
        <w:t xml:space="preserve"> and which had among the highest zero-dose </w:t>
      </w:r>
      <w:r w:rsidR="00B24810">
        <w:rPr>
          <w:color w:val="222222"/>
          <w:shd w:val="clear" w:color="auto" w:fill="FFFFFF"/>
        </w:rPr>
        <w:t xml:space="preserve">prevalence </w:t>
      </w:r>
      <w:r w:rsidR="000E70DB">
        <w:rPr>
          <w:color w:val="222222"/>
          <w:shd w:val="clear" w:color="auto" w:fill="FFFFFF"/>
        </w:rPr>
        <w:t>were mostly located in the northeastern and northwestern parts of the country</w:t>
      </w:r>
      <w:bookmarkEnd w:id="9"/>
      <w:r w:rsidR="00E32BD4">
        <w:rPr>
          <w:color w:val="222222"/>
          <w:shd w:val="clear" w:color="auto" w:fill="FFFFFF"/>
        </w:rPr>
        <w:t>,</w:t>
      </w:r>
      <w:r w:rsidR="00CB74DF">
        <w:rPr>
          <w:color w:val="222222"/>
          <w:shd w:val="clear" w:color="auto" w:fill="FFFFFF"/>
        </w:rPr>
        <w:t xml:space="preserve"> although some high RI zero-dose prevalence districts were found in other parts of the country</w:t>
      </w:r>
      <w:r w:rsidR="00E32BD4">
        <w:rPr>
          <w:color w:val="222222"/>
          <w:shd w:val="clear" w:color="auto" w:fill="FFFFFF"/>
        </w:rPr>
        <w:t xml:space="preserve"> which had high population densities</w:t>
      </w:r>
      <w:r w:rsidR="00CB74DF">
        <w:rPr>
          <w:color w:val="222222"/>
          <w:shd w:val="clear" w:color="auto" w:fill="FFFFFF"/>
        </w:rPr>
        <w:t>, e.g.</w:t>
      </w:r>
      <w:r w:rsidR="00E32BD4">
        <w:rPr>
          <w:color w:val="222222"/>
          <w:shd w:val="clear" w:color="auto" w:fill="FFFFFF"/>
        </w:rPr>
        <w:t>,</w:t>
      </w:r>
      <w:r w:rsidR="00CB74DF">
        <w:rPr>
          <w:color w:val="222222"/>
          <w:shd w:val="clear" w:color="auto" w:fill="FFFFFF"/>
        </w:rPr>
        <w:t xml:space="preserve"> Lagos and Ogun states</w:t>
      </w:r>
      <w:r w:rsidR="000E70DB">
        <w:rPr>
          <w:color w:val="222222"/>
          <w:shd w:val="clear" w:color="auto" w:fill="FFFFFF"/>
        </w:rPr>
        <w:t>. We also</w:t>
      </w:r>
      <w:r w:rsidR="002A5451">
        <w:rPr>
          <w:color w:val="222222"/>
          <w:shd w:val="clear" w:color="auto" w:fill="FFFFFF"/>
        </w:rPr>
        <w:t xml:space="preserve"> estimated</w:t>
      </w:r>
      <w:r w:rsidR="000E70DB">
        <w:rPr>
          <w:color w:val="222222"/>
          <w:shd w:val="clear" w:color="auto" w:fill="FFFFFF"/>
        </w:rPr>
        <w:t xml:space="preserve"> that some of these districts (e.g.</w:t>
      </w:r>
      <w:r w:rsidR="008856EE">
        <w:rPr>
          <w:color w:val="222222"/>
          <w:shd w:val="clear" w:color="auto" w:fill="FFFFFF"/>
        </w:rPr>
        <w:t>,</w:t>
      </w:r>
      <w:r w:rsidR="000E70DB">
        <w:rPr>
          <w:color w:val="222222"/>
          <w:shd w:val="clear" w:color="auto" w:fill="FFFFFF"/>
        </w:rPr>
        <w:t xml:space="preserve"> Municipal </w:t>
      </w:r>
      <w:r w:rsidR="008E0D27">
        <w:rPr>
          <w:color w:val="222222"/>
          <w:shd w:val="clear" w:color="auto" w:fill="FFFFFF"/>
        </w:rPr>
        <w:t>A</w:t>
      </w:r>
      <w:r w:rsidR="000E70DB">
        <w:rPr>
          <w:color w:val="222222"/>
          <w:shd w:val="clear" w:color="auto" w:fill="FFFFFF"/>
        </w:rPr>
        <w:t xml:space="preserve">rea </w:t>
      </w:r>
      <w:r w:rsidR="008E0D27">
        <w:rPr>
          <w:color w:val="222222"/>
          <w:shd w:val="clear" w:color="auto" w:fill="FFFFFF"/>
        </w:rPr>
        <w:t>C</w:t>
      </w:r>
      <w:r w:rsidR="000E70DB">
        <w:rPr>
          <w:color w:val="222222"/>
          <w:shd w:val="clear" w:color="auto" w:fill="FFFFFF"/>
        </w:rPr>
        <w:t>ouncil in the FCT</w:t>
      </w:r>
      <w:r w:rsidR="00377443">
        <w:rPr>
          <w:color w:val="222222"/>
          <w:shd w:val="clear" w:color="auto" w:fill="FFFFFF"/>
        </w:rPr>
        <w:t xml:space="preserve"> and Bauchi in Bauchi state</w:t>
      </w:r>
      <w:r w:rsidR="000E70DB">
        <w:rPr>
          <w:color w:val="222222"/>
          <w:shd w:val="clear" w:color="auto" w:fill="FFFFFF"/>
        </w:rPr>
        <w:t xml:space="preserve">) had some of the highest residual </w:t>
      </w:r>
      <w:r w:rsidR="008856EE">
        <w:rPr>
          <w:color w:val="222222"/>
          <w:shd w:val="clear" w:color="auto" w:fill="FFFFFF"/>
        </w:rPr>
        <w:t xml:space="preserve">MCV </w:t>
      </w:r>
      <w:r w:rsidR="000E70DB">
        <w:rPr>
          <w:color w:val="222222"/>
          <w:shd w:val="clear" w:color="auto" w:fill="FFFFFF"/>
        </w:rPr>
        <w:t xml:space="preserve">zero-dose </w:t>
      </w:r>
      <w:r w:rsidR="00B24810">
        <w:rPr>
          <w:color w:val="222222"/>
          <w:shd w:val="clear" w:color="auto" w:fill="FFFFFF"/>
        </w:rPr>
        <w:t xml:space="preserve">prevalence </w:t>
      </w:r>
      <w:r w:rsidR="000E70DB">
        <w:rPr>
          <w:color w:val="222222"/>
          <w:shd w:val="clear" w:color="auto" w:fill="FFFFFF"/>
        </w:rPr>
        <w:t>after the 2019 measles vaccination campaign</w:t>
      </w:r>
      <w:r w:rsidR="003F0FAF">
        <w:rPr>
          <w:color w:val="222222"/>
          <w:shd w:val="clear" w:color="auto" w:fill="FFFFFF"/>
        </w:rPr>
        <w:t xml:space="preserve">, although the campaign was </w:t>
      </w:r>
      <w:r w:rsidR="00650CA9">
        <w:rPr>
          <w:color w:val="222222"/>
          <w:shd w:val="clear" w:color="auto" w:fill="FFFFFF"/>
        </w:rPr>
        <w:t xml:space="preserve">shown to </w:t>
      </w:r>
      <w:r w:rsidR="003F0FAF">
        <w:rPr>
          <w:color w:val="222222"/>
          <w:shd w:val="clear" w:color="auto" w:fill="FFFFFF"/>
        </w:rPr>
        <w:t>reduc</w:t>
      </w:r>
      <w:r w:rsidR="00FF31B9">
        <w:rPr>
          <w:color w:val="222222"/>
          <w:shd w:val="clear" w:color="auto" w:fill="FFFFFF"/>
        </w:rPr>
        <w:t>e</w:t>
      </w:r>
      <w:r w:rsidR="003F0FAF">
        <w:rPr>
          <w:color w:val="222222"/>
          <w:shd w:val="clear" w:color="auto" w:fill="FFFFFF"/>
        </w:rPr>
        <w:t xml:space="preserve"> pre-campaign </w:t>
      </w:r>
      <w:r w:rsidR="008856EE">
        <w:rPr>
          <w:color w:val="222222"/>
          <w:shd w:val="clear" w:color="auto" w:fill="FFFFFF"/>
        </w:rPr>
        <w:t xml:space="preserve">MCV </w:t>
      </w:r>
      <w:r w:rsidR="003F0FAF">
        <w:rPr>
          <w:color w:val="222222"/>
          <w:shd w:val="clear" w:color="auto" w:fill="FFFFFF"/>
        </w:rPr>
        <w:t xml:space="preserve">zero-dose </w:t>
      </w:r>
      <w:r w:rsidR="001D6D2F">
        <w:rPr>
          <w:color w:val="222222"/>
          <w:shd w:val="clear" w:color="auto" w:fill="FFFFFF"/>
        </w:rPr>
        <w:t>prevalence</w:t>
      </w:r>
      <w:r w:rsidR="003F0FAF">
        <w:rPr>
          <w:color w:val="222222"/>
          <w:shd w:val="clear" w:color="auto" w:fill="FFFFFF"/>
        </w:rPr>
        <w:t xml:space="preserve"> substantially</w:t>
      </w:r>
      <w:r w:rsidR="000E70DB">
        <w:rPr>
          <w:color w:val="222222"/>
          <w:shd w:val="clear" w:color="auto" w:fill="FFFFFF"/>
        </w:rPr>
        <w:t xml:space="preserve">. </w:t>
      </w:r>
      <w:r w:rsidR="003F0FAF">
        <w:rPr>
          <w:color w:val="222222"/>
          <w:shd w:val="clear" w:color="auto" w:fill="FFFFFF"/>
        </w:rPr>
        <w:t xml:space="preserve">The persistence of these clusters of vulnerabilities </w:t>
      </w:r>
      <w:r w:rsidR="00650CA9">
        <w:rPr>
          <w:color w:val="222222"/>
          <w:shd w:val="clear" w:color="auto" w:fill="FFFFFF"/>
        </w:rPr>
        <w:t>pose significant</w:t>
      </w:r>
      <w:r w:rsidR="003F0FAF">
        <w:rPr>
          <w:color w:val="222222"/>
          <w:shd w:val="clear" w:color="auto" w:fill="FFFFFF"/>
        </w:rPr>
        <w:t xml:space="preserve"> risk to disease control</w:t>
      </w:r>
      <w:r w:rsidR="00D17840">
        <w:rPr>
          <w:color w:val="222222"/>
          <w:shd w:val="clear" w:color="auto" w:fill="FFFFFF"/>
        </w:rPr>
        <w:t xml:space="preserve"> </w:t>
      </w:r>
      <w:r w:rsidR="00D17840">
        <w:rPr>
          <w:color w:val="222222"/>
          <w:shd w:val="clear" w:color="auto" w:fill="FFFFFF"/>
        </w:rPr>
        <w:fldChar w:fldCharType="begin"/>
      </w:r>
      <w:r w:rsidR="00D17840">
        <w:rPr>
          <w:color w:val="222222"/>
          <w:shd w:val="clear" w:color="auto" w:fill="FFFFFF"/>
        </w:rPr>
        <w:instrText xml:space="preserve"> ADDIN EN.CITE &lt;EndNote&gt;&lt;Cite&gt;&lt;Author&gt;Utazi&lt;/Author&gt;&lt;Year&gt;2020&lt;/Year&gt;&lt;RecNum&gt;23&lt;/RecNum&gt;&lt;DisplayText&gt;[8]&lt;/DisplayText&gt;&lt;record&gt;&lt;rec-number&gt;23&lt;/rec-number&gt;&lt;foreign-keys&gt;&lt;key app="EN" db-id="dzxrxdftysftx0edwpxv2zw2asspr200x2vf" timestamp="1646662812"&gt;23&lt;/key&gt;&lt;/foreign-keys&gt;&lt;ref-type name="Journal Article"&gt;17&lt;/ref-type&gt;&lt;contributors&gt;&lt;authors&gt;&lt;author&gt;Utazi, C. Edson&lt;/author&gt;&lt;author&gt;Wagai, John&lt;/author&gt;&lt;author&gt;Pannell, Oliver&lt;/author&gt;&lt;author&gt;Cutts, Felicity T.&lt;/author&gt;&lt;author&gt;Rhoda, Dale A.&lt;/author&gt;&lt;author&gt;Ferrari, Matthew J.&lt;/author&gt;&lt;author&gt;Dieng, Boubacar&lt;/author&gt;&lt;author&gt;Oteri, Joseph&lt;/author&gt;&lt;author&gt;Danovaro-Holliday, M. Carolina&lt;/author&gt;&lt;author&gt;Adeniran, Adeyemi&lt;/author&gt;&lt;author&gt;Tatem, Andrew J.&lt;/author&gt;&lt;/authors&gt;&lt;/contributors&gt;&lt;titles&gt;&lt;title&gt;Geospatial variation in measles vaccine coverage through routine and campaign strategies in Nigeria: Analysis of recent household surveys&lt;/title&gt;&lt;secondary-title&gt;Vaccine&lt;/secondary-title&gt;&lt;/titles&gt;&lt;periodical&gt;&lt;full-title&gt;Vaccine&lt;/full-title&gt;&lt;/periodical&gt;&lt;pages&gt;3062-3071&lt;/pages&gt;&lt;volume&gt;38&lt;/volume&gt;&lt;number&gt;14&lt;/number&gt;&lt;keywords&gt;&lt;keyword&gt;Measles vaccine&lt;/keyword&gt;&lt;keyword&gt;Supplementary immunization activities&lt;/keyword&gt;&lt;keyword&gt;Routine immunization&lt;/keyword&gt;&lt;keyword&gt;Geospatial analysis&lt;/keyword&gt;&lt;keyword&gt;Post-campaign coverage survey&lt;/keyword&gt;&lt;/keywords&gt;&lt;dates&gt;&lt;year&gt;2020&lt;/year&gt;&lt;pub-dates&gt;&lt;date&gt;2020/03/23/&lt;/date&gt;&lt;/pub-dates&gt;&lt;/dates&gt;&lt;isbn&gt;0264-410X&lt;/isbn&gt;&lt;urls&gt;&lt;related-urls&gt;&lt;url&gt;https://www.sciencedirect.com/science/article/pii/S0264410X20303017&lt;/url&gt;&lt;/related-urls&gt;&lt;/urls&gt;&lt;electronic-resource-num&gt;https://doi.org/10.1016/j.vaccine.2020.02.070&lt;/electronic-resource-num&gt;&lt;/record&gt;&lt;/Cite&gt;&lt;/EndNote&gt;</w:instrText>
      </w:r>
      <w:r w:rsidR="00D17840">
        <w:rPr>
          <w:color w:val="222222"/>
          <w:shd w:val="clear" w:color="auto" w:fill="FFFFFF"/>
        </w:rPr>
        <w:fldChar w:fldCharType="separate"/>
      </w:r>
      <w:r w:rsidR="00D17840">
        <w:rPr>
          <w:noProof/>
          <w:color w:val="222222"/>
          <w:shd w:val="clear" w:color="auto" w:fill="FFFFFF"/>
        </w:rPr>
        <w:t>[8]</w:t>
      </w:r>
      <w:r w:rsidR="00D17840">
        <w:rPr>
          <w:color w:val="222222"/>
          <w:shd w:val="clear" w:color="auto" w:fill="FFFFFF"/>
        </w:rPr>
        <w:fldChar w:fldCharType="end"/>
      </w:r>
      <w:r w:rsidR="003F0FAF">
        <w:rPr>
          <w:color w:val="222222"/>
          <w:shd w:val="clear" w:color="auto" w:fill="FFFFFF"/>
        </w:rPr>
        <w:t xml:space="preserve">. Hence, the </w:t>
      </w:r>
      <w:bookmarkStart w:id="10" w:name="_Hlk107212934"/>
      <w:r w:rsidR="003F0FAF">
        <w:rPr>
          <w:color w:val="222222"/>
          <w:shd w:val="clear" w:color="auto" w:fill="FFFFFF"/>
        </w:rPr>
        <w:t xml:space="preserve">estimation of residual zero-dose </w:t>
      </w:r>
      <w:r w:rsidR="00450A9F">
        <w:rPr>
          <w:color w:val="222222"/>
          <w:shd w:val="clear" w:color="auto" w:fill="FFFFFF"/>
        </w:rPr>
        <w:t xml:space="preserve">prevalence </w:t>
      </w:r>
      <w:r w:rsidR="00650CA9">
        <w:rPr>
          <w:color w:val="222222"/>
          <w:shd w:val="clear" w:color="auto" w:fill="FFFFFF"/>
        </w:rPr>
        <w:t xml:space="preserve">following </w:t>
      </w:r>
      <w:r w:rsidR="00C065FD">
        <w:rPr>
          <w:color w:val="222222"/>
          <w:shd w:val="clear" w:color="auto" w:fill="FFFFFF"/>
        </w:rPr>
        <w:t xml:space="preserve">vaccination campaigns </w:t>
      </w:r>
      <w:r w:rsidR="00650CA9">
        <w:rPr>
          <w:color w:val="222222"/>
          <w:shd w:val="clear" w:color="auto" w:fill="FFFFFF"/>
        </w:rPr>
        <w:t xml:space="preserve">should be </w:t>
      </w:r>
      <w:r w:rsidR="000162D1">
        <w:rPr>
          <w:color w:val="222222"/>
          <w:shd w:val="clear" w:color="auto" w:fill="FFFFFF"/>
        </w:rPr>
        <w:t xml:space="preserve">undertaken </w:t>
      </w:r>
      <w:r w:rsidR="004A0ED6">
        <w:rPr>
          <w:color w:val="222222"/>
          <w:shd w:val="clear" w:color="auto" w:fill="FFFFFF"/>
        </w:rPr>
        <w:t xml:space="preserve">and reported by PCCS and can contribute to </w:t>
      </w:r>
      <w:r w:rsidR="002A5451">
        <w:rPr>
          <w:color w:val="222222"/>
          <w:shd w:val="clear" w:color="auto" w:fill="FFFFFF"/>
        </w:rPr>
        <w:t>the design of follow-up activities</w:t>
      </w:r>
      <w:bookmarkEnd w:id="10"/>
      <w:r w:rsidR="002A5451">
        <w:rPr>
          <w:color w:val="222222"/>
          <w:shd w:val="clear" w:color="auto" w:fill="FFFFFF"/>
        </w:rPr>
        <w:t xml:space="preserve">.  Unfortunately, this has been done infrequently to </w:t>
      </w:r>
      <w:r w:rsidR="002A5451">
        <w:rPr>
          <w:color w:val="222222"/>
          <w:shd w:val="clear" w:color="auto" w:fill="FFFFFF"/>
        </w:rPr>
        <w:lastRenderedPageBreak/>
        <w:t>date and in countries with higher RI coverage than Nigeria, it can be difficult and costly to undertake PCCS with the goal of estimating coverage among previously unreached children</w:t>
      </w:r>
      <w:r w:rsidR="006F3AE8">
        <w:rPr>
          <w:color w:val="222222"/>
          <w:shd w:val="clear" w:color="auto" w:fill="FFFFFF"/>
        </w:rPr>
        <w:t xml:space="preserve"> </w:t>
      </w:r>
      <w:r w:rsidR="006F3AE8">
        <w:rPr>
          <w:color w:val="222222"/>
          <w:shd w:val="clear" w:color="auto" w:fill="FFFFFF"/>
        </w:rPr>
        <w:fldChar w:fldCharType="begin"/>
      </w:r>
      <w:r w:rsidR="006E76D9">
        <w:rPr>
          <w:color w:val="222222"/>
          <w:shd w:val="clear" w:color="auto" w:fill="FFFFFF"/>
        </w:rPr>
        <w:instrText xml:space="preserve"> ADDIN EN.CITE &lt;EndNote&gt;&lt;Cite&gt;&lt;Author&gt;Cutts&lt;/Author&gt;&lt;Year&gt;2021&lt;/Year&gt;&lt;RecNum&gt;63&lt;/RecNum&gt;&lt;DisplayText&gt;[34]&lt;/DisplayText&gt;&lt;record&gt;&lt;rec-number&gt;63&lt;/rec-number&gt;&lt;foreign-keys&gt;&lt;key app="EN" db-id="dzxrxdftysftx0edwpxv2zw2asspr200x2vf" timestamp="1655488549"&gt;63&lt;/key&gt;&lt;/foreign-keys&gt;&lt;ref-type name="Journal Article"&gt;17&lt;/ref-type&gt;&lt;contributors&gt;&lt;authors&gt;&lt;author&gt;Cutts, Felicity T.&lt;/author&gt;&lt;author&gt;Danovaro-Holliday, M. Carolina&lt;/author&gt;&lt;author&gt;Rhoda, Dale A.&lt;/author&gt;&lt;/authors&gt;&lt;/contributors&gt;&lt;titles&gt;&lt;title&gt;Challenges in measuring supplemental immunization activity coverage among measles zero-dose children&lt;/title&gt;&lt;secondary-title&gt;Vaccine&lt;/secondary-title&gt;&lt;/titles&gt;&lt;periodical&gt;&lt;full-title&gt;Vaccine&lt;/full-title&gt;&lt;/periodical&gt;&lt;pages&gt;1359-1363&lt;/pages&gt;&lt;volume&gt;39&lt;/volume&gt;&lt;number&gt;9&lt;/number&gt;&lt;keywords&gt;&lt;keyword&gt;Measles&lt;/keyword&gt;&lt;keyword&gt;Supplementary immunization activities&lt;/keyword&gt;&lt;keyword&gt;Coverage&lt;/keyword&gt;&lt;keyword&gt;Surveys&lt;/keyword&gt;&lt;keyword&gt;Equity&lt;/keyword&gt;&lt;/keywords&gt;&lt;dates&gt;&lt;year&gt;2021&lt;/year&gt;&lt;pub-dates&gt;&lt;date&gt;2021/03/01/&lt;/date&gt;&lt;/pub-dates&gt;&lt;/dates&gt;&lt;isbn&gt;0264-410X&lt;/isbn&gt;&lt;urls&gt;&lt;related-urls&gt;&lt;url&gt;https://www.sciencedirect.com/science/article/pii/S0264410X20315036&lt;/url&gt;&lt;/related-urls&gt;&lt;/urls&gt;&lt;electronic-resource-num&gt;https://doi.org/10.1016/j.vaccine.2020.11.050&lt;/electronic-resource-num&gt;&lt;/record&gt;&lt;/Cite&gt;&lt;/EndNote&gt;</w:instrText>
      </w:r>
      <w:r w:rsidR="006F3AE8">
        <w:rPr>
          <w:color w:val="222222"/>
          <w:shd w:val="clear" w:color="auto" w:fill="FFFFFF"/>
        </w:rPr>
        <w:fldChar w:fldCharType="separate"/>
      </w:r>
      <w:r w:rsidR="006E76D9">
        <w:rPr>
          <w:noProof/>
          <w:color w:val="222222"/>
          <w:shd w:val="clear" w:color="auto" w:fill="FFFFFF"/>
        </w:rPr>
        <w:t>[34]</w:t>
      </w:r>
      <w:r w:rsidR="006F3AE8">
        <w:rPr>
          <w:color w:val="222222"/>
          <w:shd w:val="clear" w:color="auto" w:fill="FFFFFF"/>
        </w:rPr>
        <w:fldChar w:fldCharType="end"/>
      </w:r>
      <w:r w:rsidR="002A5451">
        <w:rPr>
          <w:color w:val="222222"/>
          <w:shd w:val="clear" w:color="auto" w:fill="FFFFFF"/>
        </w:rPr>
        <w:t xml:space="preserve">. </w:t>
      </w:r>
    </w:p>
    <w:p w14:paraId="69A35F71" w14:textId="39CFF9D2" w:rsidR="007314B2" w:rsidRDefault="00455ED1" w:rsidP="000465F4">
      <w:r>
        <w:t>O</w:t>
      </w:r>
      <w:r w:rsidR="00D97FAD">
        <w:t>ur analys</w:t>
      </w:r>
      <w:r w:rsidR="009112F8">
        <w:t>e</w:t>
      </w:r>
      <w:r w:rsidR="00D97FAD">
        <w:t xml:space="preserve">s </w:t>
      </w:r>
      <w:r>
        <w:t xml:space="preserve">further </w:t>
      </w:r>
      <w:r w:rsidR="00D97FAD">
        <w:t>revealed that</w:t>
      </w:r>
      <w:r w:rsidR="002A5451">
        <w:t xml:space="preserve"> despite SIAs </w:t>
      </w:r>
      <w:r w:rsidR="006974C1">
        <w:t xml:space="preserve">reducing predicted </w:t>
      </w:r>
      <w:r w:rsidR="00D97FAD">
        <w:t>measles incidence in Nigeria</w:t>
      </w:r>
      <w:r w:rsidR="006974C1">
        <w:t xml:space="preserve"> </w:t>
      </w:r>
      <w:r w:rsidR="00C74687">
        <w:fldChar w:fldCharType="begin">
          <w:fldData xml:space="preserve">PEVuZE5vdGU+PENpdGU+PEF1dGhvcj5aaW1tZXJtYW5uPC9BdXRob3I+PFllYXI+MjAxOTwvWWVh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</w:fldData>
        </w:fldChar>
      </w:r>
      <w:r w:rsidR="006E76D9">
        <w:instrText xml:space="preserve"> ADDIN EN.CITE </w:instrText>
      </w:r>
      <w:r w:rsidR="006E76D9">
        <w:fldChar w:fldCharType="begin">
          <w:fldData xml:space="preserve">PEVuZE5vdGU+PENpdGU+PEF1dGhvcj5aaW1tZXJtYW5uPC9BdXRob3I+PFllYXI+MjAxOTwvWWVh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</w:fldData>
        </w:fldChar>
      </w:r>
      <w:r w:rsidR="006E76D9">
        <w:instrText xml:space="preserve"> ADDIN EN.CITE.DATA </w:instrText>
      </w:r>
      <w:r w:rsidR="006E76D9">
        <w:fldChar w:fldCharType="end"/>
      </w:r>
      <w:r w:rsidR="00C74687">
        <w:fldChar w:fldCharType="separate"/>
      </w:r>
      <w:r w:rsidR="006E76D9">
        <w:rPr>
          <w:noProof/>
        </w:rPr>
        <w:t>[35]</w:t>
      </w:r>
      <w:r w:rsidR="00C74687">
        <w:fldChar w:fldCharType="end"/>
      </w:r>
      <w:r w:rsidR="006974C1">
        <w:t xml:space="preserve">, they have not interrupted transmission and </w:t>
      </w:r>
      <w:bookmarkStart w:id="11" w:name="_Hlk107213081"/>
      <w:r w:rsidR="006974C1">
        <w:t xml:space="preserve">incidence continues to be related </w:t>
      </w:r>
      <w:r w:rsidR="00C74687">
        <w:t>to</w:t>
      </w:r>
      <w:r w:rsidR="00B70263">
        <w:t xml:space="preserve"> </w:t>
      </w:r>
      <w:r w:rsidR="00D97FAD">
        <w:t>routine immunization coverage</w:t>
      </w:r>
      <w:bookmarkEnd w:id="11"/>
      <w:r w:rsidR="006974C1">
        <w:t>.</w:t>
      </w:r>
      <w:r w:rsidR="001707B7">
        <w:t xml:space="preserve"> </w:t>
      </w:r>
      <w:r w:rsidR="00345374">
        <w:t>For both non-campaign years</w:t>
      </w:r>
      <w:r w:rsidR="001D6D2F">
        <w:t xml:space="preserve"> that</w:t>
      </w:r>
      <w:r w:rsidR="00345374">
        <w:t xml:space="preserve"> we analysed – 2018 and 2020, we found strong correlations between </w:t>
      </w:r>
      <w:r w:rsidR="00E43378">
        <w:t>confirmed measles case counts and MCV zero</w:t>
      </w:r>
      <w:r w:rsidR="00953F3B">
        <w:t>-</w:t>
      </w:r>
      <w:r w:rsidR="00E43378">
        <w:t xml:space="preserve">dose estimates. In 2019, we </w:t>
      </w:r>
      <w:r w:rsidR="001D6D2F">
        <w:t xml:space="preserve">also </w:t>
      </w:r>
      <w:r w:rsidR="00E43378">
        <w:t xml:space="preserve">observed </w:t>
      </w:r>
      <w:r w:rsidR="001D6D2F">
        <w:t>strong correspondence between the case counts and the zero-dose estimates</w:t>
      </w:r>
      <w:r w:rsidR="00E43378">
        <w:t xml:space="preserve">, both before and after the 2019 measles campaign in the northern states. Although </w:t>
      </w:r>
      <w:r w:rsidR="00B70263">
        <w:t xml:space="preserve">the </w:t>
      </w:r>
      <w:r w:rsidR="004D3441">
        <w:t>SIA substantially</w:t>
      </w:r>
      <w:r w:rsidR="009478DB">
        <w:t xml:space="preserve"> improved coverage levels relative to</w:t>
      </w:r>
      <w:r w:rsidR="006974C1">
        <w:t xml:space="preserve"> RI, </w:t>
      </w:r>
      <w:r w:rsidR="00DA0458">
        <w:t xml:space="preserve">only </w:t>
      </w:r>
      <w:r w:rsidR="00B70263">
        <w:t>Plateau</w:t>
      </w:r>
      <w:r w:rsidR="00DA0458">
        <w:t xml:space="preserve"> state and </w:t>
      </w:r>
      <w:r w:rsidR="006974C1">
        <w:t xml:space="preserve">very few districts achieved </w:t>
      </w:r>
      <w:r w:rsidR="009478DB">
        <w:rPr>
          <w:rFonts w:cstheme="minorHAnsi"/>
        </w:rPr>
        <w:t>≥</w:t>
      </w:r>
      <w:r w:rsidR="00F3538E">
        <w:rPr>
          <w:rFonts w:cstheme="minorHAnsi"/>
        </w:rPr>
        <w:t xml:space="preserve"> </w:t>
      </w:r>
      <w:r w:rsidR="006974C1">
        <w:t>95% coverage</w:t>
      </w:r>
      <w:r w:rsidR="00AD07BB">
        <w:t>,</w:t>
      </w:r>
      <w:r w:rsidR="006974C1">
        <w:t xml:space="preserve"> and </w:t>
      </w:r>
      <w:r w:rsidR="00F15CAA">
        <w:t>147 districts (out of 373)</w:t>
      </w:r>
      <w:r w:rsidR="006974C1">
        <w:t xml:space="preserve"> had below 90% coverage.  </w:t>
      </w:r>
      <w:r w:rsidR="00DA0458">
        <w:t xml:space="preserve">Furthermore, the PCCS (like DHS) omitted the most insecure areas from the sampling frame and a small number of selected clusters in </w:t>
      </w:r>
      <w:r w:rsidR="00AD07BB">
        <w:t xml:space="preserve">the </w:t>
      </w:r>
      <w:r w:rsidR="00DA0458">
        <w:t xml:space="preserve">survey could not be visited due to conflict. Areas omitted are likely to have lower RI and SIA coverage </w:t>
      </w:r>
      <w:r w:rsidR="00F3538E">
        <w:fldChar w:fldCharType="begin">
          <w:fldData xml:space="preserve">PEVuZE5vdGU+PENpdGU+PEF1dGhvcj5TYXRvPC9BdXRob3I+PFllYXI+MjAxOTwvWWVhcj48UmVj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</w:fldData>
        </w:fldChar>
      </w:r>
      <w:r w:rsidR="006E76D9">
        <w:instrText xml:space="preserve"> ADDIN EN.CITE </w:instrText>
      </w:r>
      <w:r w:rsidR="006E76D9">
        <w:fldChar w:fldCharType="begin">
          <w:fldData xml:space="preserve">PEVuZE5vdGU+PENpdGU+PEF1dGhvcj5TYXRvPC9BdXRob3I+PFllYXI+MjAxOTwvWWVhcj48UmVj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</w:fldData>
        </w:fldChar>
      </w:r>
      <w:r w:rsidR="006E76D9">
        <w:instrText xml:space="preserve"> ADDIN EN.CITE.DATA </w:instrText>
      </w:r>
      <w:r w:rsidR="006E76D9">
        <w:fldChar w:fldCharType="end"/>
      </w:r>
      <w:r w:rsidR="00F3538E">
        <w:fldChar w:fldCharType="separate"/>
      </w:r>
      <w:r w:rsidR="006E76D9">
        <w:rPr>
          <w:noProof/>
        </w:rPr>
        <w:t>[36, 37]</w:t>
      </w:r>
      <w:r w:rsidR="00F3538E">
        <w:fldChar w:fldCharType="end"/>
      </w:r>
      <w:r w:rsidR="00DA0458">
        <w:t>.  Thus</w:t>
      </w:r>
      <w:r w:rsidR="00AD07BB">
        <w:t>,</w:t>
      </w:r>
      <w:r w:rsidR="00DA0458">
        <w:t xml:space="preserve"> it is not surprising that </w:t>
      </w:r>
      <w:r w:rsidR="00E43378">
        <w:t xml:space="preserve">the campaign had not been </w:t>
      </w:r>
      <w:r w:rsidR="006974C1">
        <w:t xml:space="preserve">fully </w:t>
      </w:r>
      <w:r w:rsidR="00E43378">
        <w:t xml:space="preserve">effective in controlling the spread of measles, especially in the north. </w:t>
      </w:r>
      <w:r w:rsidR="00DA0458">
        <w:t xml:space="preserve">Gains from SIAs are shorter-lived in northern than southern states, due to the higher birth rate and lower RI coverage in the </w:t>
      </w:r>
      <w:r w:rsidR="00190E93">
        <w:t>north</w:t>
      </w:r>
      <w:r w:rsidR="00190E93" w:rsidRPr="001126A2">
        <w:rPr>
          <w:color w:val="000000" w:themeColor="text1"/>
        </w:rPr>
        <w:t>.</w:t>
      </w:r>
      <w:r w:rsidR="00190E93" w:rsidRPr="001126A2">
        <w:rPr>
          <w:rFonts w:ascii="Segoe UI" w:hAnsi="Segoe UI" w:cs="Segoe UI"/>
          <w:color w:val="000000" w:themeColor="text1"/>
          <w:shd w:val="clear" w:color="auto" w:fill="FFFFFF"/>
        </w:rPr>
        <w:t xml:space="preserve"> </w:t>
      </w:r>
      <w:r w:rsidR="00190E93" w:rsidRPr="001126A2">
        <w:rPr>
          <w:rFonts w:cstheme="minorHAnsi"/>
          <w:color w:val="000000" w:themeColor="text1"/>
          <w:shd w:val="clear" w:color="auto" w:fill="FFFFFF"/>
        </w:rPr>
        <w:t>Recognising this, Nigeria scheduled SIAs in the north 2 years after the previous SIA while an SIA was planned in 2020 in the south but postponed due to the C</w:t>
      </w:r>
      <w:r w:rsidR="000C45B8">
        <w:rPr>
          <w:rFonts w:cstheme="minorHAnsi"/>
          <w:color w:val="000000" w:themeColor="text1"/>
          <w:shd w:val="clear" w:color="auto" w:fill="FFFFFF"/>
        </w:rPr>
        <w:t>OVID</w:t>
      </w:r>
      <w:r w:rsidR="00F3538E">
        <w:rPr>
          <w:rFonts w:cstheme="minorHAnsi"/>
          <w:color w:val="000000" w:themeColor="text1"/>
          <w:shd w:val="clear" w:color="auto" w:fill="FFFFFF"/>
        </w:rPr>
        <w:t>-19</w:t>
      </w:r>
      <w:r w:rsidR="00190E93" w:rsidRPr="001126A2">
        <w:rPr>
          <w:rFonts w:cstheme="minorHAnsi"/>
          <w:color w:val="000000" w:themeColor="text1"/>
          <w:shd w:val="clear" w:color="auto" w:fill="FFFFFF"/>
        </w:rPr>
        <w:t xml:space="preserve"> pandemic</w:t>
      </w:r>
      <w:r w:rsidR="00190E93" w:rsidRPr="001126A2">
        <w:rPr>
          <w:rFonts w:cstheme="minorHAnsi"/>
          <w:color w:val="5B616B"/>
          <w:shd w:val="clear" w:color="auto" w:fill="FFFFFF"/>
        </w:rPr>
        <w:t xml:space="preserve">. </w:t>
      </w:r>
      <w:r w:rsidR="00190E93" w:rsidRPr="00F3538E">
        <w:rPr>
          <w:rFonts w:cstheme="minorHAnsi"/>
          <w:color w:val="000000" w:themeColor="text1"/>
          <w:shd w:val="clear" w:color="auto" w:fill="FFFFFF"/>
        </w:rPr>
        <w:t xml:space="preserve">While RI coverage is so low in the north, however, an annual SIA in northeast and northwestern states </w:t>
      </w:r>
      <w:r w:rsidR="009C10C4" w:rsidRPr="00F3538E">
        <w:rPr>
          <w:rFonts w:cstheme="minorHAnsi"/>
          <w:color w:val="000000" w:themeColor="text1"/>
          <w:shd w:val="clear" w:color="auto" w:fill="FFFFFF"/>
        </w:rPr>
        <w:t>c</w:t>
      </w:r>
      <w:r w:rsidR="00190E93" w:rsidRPr="00F3538E">
        <w:rPr>
          <w:rFonts w:cstheme="minorHAnsi"/>
          <w:color w:val="000000" w:themeColor="text1"/>
          <w:shd w:val="clear" w:color="auto" w:fill="FFFFFF"/>
        </w:rPr>
        <w:t xml:space="preserve">ould be </w:t>
      </w:r>
      <w:r w:rsidR="00F3538E" w:rsidRPr="00F3538E">
        <w:rPr>
          <w:rFonts w:cstheme="minorHAnsi"/>
          <w:color w:val="000000" w:themeColor="text1"/>
          <w:shd w:val="clear" w:color="auto" w:fill="FFFFFF"/>
        </w:rPr>
        <w:t xml:space="preserve">a </w:t>
      </w:r>
      <w:r w:rsidR="00190E93" w:rsidRPr="00F3538E">
        <w:rPr>
          <w:rFonts w:cstheme="minorHAnsi"/>
          <w:color w:val="000000" w:themeColor="text1"/>
          <w:shd w:val="clear" w:color="auto" w:fill="FFFFFF"/>
        </w:rPr>
        <w:t>more effective</w:t>
      </w:r>
      <w:r w:rsidR="00F3538E" w:rsidRPr="00F3538E">
        <w:rPr>
          <w:rFonts w:cstheme="minorHAnsi"/>
          <w:color w:val="000000" w:themeColor="text1"/>
          <w:shd w:val="clear" w:color="auto" w:fill="FFFFFF"/>
        </w:rPr>
        <w:t xml:space="preserve"> strategy</w:t>
      </w:r>
      <w:r w:rsidR="00190E93" w:rsidRPr="00F3538E">
        <w:rPr>
          <w:rFonts w:cstheme="minorHAnsi"/>
          <w:color w:val="000000" w:themeColor="text1"/>
          <w:shd w:val="clear" w:color="auto" w:fill="FFFFFF"/>
        </w:rPr>
        <w:t>, tho</w:t>
      </w:r>
      <w:r w:rsidR="00B24810" w:rsidRPr="00F3538E">
        <w:rPr>
          <w:rFonts w:cstheme="minorHAnsi"/>
          <w:color w:val="000000" w:themeColor="text1"/>
          <w:shd w:val="clear" w:color="auto" w:fill="FFFFFF"/>
        </w:rPr>
        <w:t>u</w:t>
      </w:r>
      <w:r w:rsidR="00190E93" w:rsidRPr="00F3538E">
        <w:rPr>
          <w:rFonts w:cstheme="minorHAnsi"/>
          <w:color w:val="000000" w:themeColor="text1"/>
          <w:shd w:val="clear" w:color="auto" w:fill="FFFFFF"/>
        </w:rPr>
        <w:t xml:space="preserve">gh more costly </w:t>
      </w:r>
      <w:r w:rsidR="001126A2" w:rsidRPr="00F3538E">
        <w:rPr>
          <w:rFonts w:cstheme="minorHAnsi"/>
          <w:color w:val="000000" w:themeColor="text1"/>
          <w:shd w:val="clear" w:color="auto" w:fill="FFFFFF"/>
        </w:rPr>
        <w:fldChar w:fldCharType="begin">
          <w:fldData xml:space="preserve">PEVuZE5vdGU+PENpdGU+PEF1dGhvcj5aaW1tZXJtYW5uPC9BdXRob3I+PFllYXI+MjAxOTwvWWVh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</w:fldData>
        </w:fldChar>
      </w:r>
      <w:r w:rsidR="006E76D9">
        <w:rPr>
          <w:rFonts w:cstheme="minorHAnsi"/>
          <w:color w:val="000000" w:themeColor="text1"/>
          <w:shd w:val="clear" w:color="auto" w:fill="FFFFFF"/>
        </w:rPr>
        <w:instrText xml:space="preserve"> ADDIN EN.CITE </w:instrText>
      </w:r>
      <w:r w:rsidR="006E76D9">
        <w:rPr>
          <w:rFonts w:cstheme="minorHAnsi"/>
          <w:color w:val="000000" w:themeColor="text1"/>
          <w:shd w:val="clear" w:color="auto" w:fill="FFFFFF"/>
        </w:rPr>
        <w:fldChar w:fldCharType="begin">
          <w:fldData xml:space="preserve">PEVuZE5vdGU+PENpdGU+PEF1dGhvcj5aaW1tZXJtYW5uPC9BdXRob3I+PFllYXI+MjAxOTwvWWVh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</w:fldData>
        </w:fldChar>
      </w:r>
      <w:r w:rsidR="006E76D9">
        <w:rPr>
          <w:rFonts w:cstheme="minorHAnsi"/>
          <w:color w:val="000000" w:themeColor="text1"/>
          <w:shd w:val="clear" w:color="auto" w:fill="FFFFFF"/>
        </w:rPr>
        <w:instrText xml:space="preserve"> ADDIN EN.CITE.DATA </w:instrText>
      </w:r>
      <w:r w:rsidR="006E76D9">
        <w:rPr>
          <w:rFonts w:cstheme="minorHAnsi"/>
          <w:color w:val="000000" w:themeColor="text1"/>
          <w:shd w:val="clear" w:color="auto" w:fill="FFFFFF"/>
        </w:rPr>
      </w:r>
      <w:r w:rsidR="006E76D9">
        <w:rPr>
          <w:rFonts w:cstheme="minorHAnsi"/>
          <w:color w:val="000000" w:themeColor="text1"/>
          <w:shd w:val="clear" w:color="auto" w:fill="FFFFFF"/>
        </w:rPr>
        <w:fldChar w:fldCharType="end"/>
      </w:r>
      <w:r w:rsidR="001126A2" w:rsidRPr="00F3538E">
        <w:rPr>
          <w:rFonts w:cstheme="minorHAnsi"/>
          <w:color w:val="000000" w:themeColor="text1"/>
          <w:shd w:val="clear" w:color="auto" w:fill="FFFFFF"/>
        </w:rPr>
      </w:r>
      <w:r w:rsidR="001126A2" w:rsidRPr="00F3538E">
        <w:rPr>
          <w:rFonts w:cstheme="minorHAnsi"/>
          <w:color w:val="000000" w:themeColor="text1"/>
          <w:shd w:val="clear" w:color="auto" w:fill="FFFFFF"/>
        </w:rPr>
        <w:fldChar w:fldCharType="separate"/>
      </w:r>
      <w:r w:rsidR="006E76D9">
        <w:rPr>
          <w:rFonts w:cstheme="minorHAnsi"/>
          <w:noProof/>
          <w:color w:val="000000" w:themeColor="text1"/>
          <w:shd w:val="clear" w:color="auto" w:fill="FFFFFF"/>
        </w:rPr>
        <w:t>[35]</w:t>
      </w:r>
      <w:r w:rsidR="001126A2" w:rsidRPr="00F3538E">
        <w:rPr>
          <w:rFonts w:cstheme="minorHAnsi"/>
          <w:color w:val="000000" w:themeColor="text1"/>
          <w:shd w:val="clear" w:color="auto" w:fill="FFFFFF"/>
        </w:rPr>
        <w:fldChar w:fldCharType="end"/>
      </w:r>
      <w:r w:rsidR="00E43378" w:rsidRPr="00F3538E">
        <w:rPr>
          <w:color w:val="000000" w:themeColor="text1"/>
        </w:rPr>
        <w:t>.</w:t>
      </w:r>
      <w:r w:rsidR="00346320" w:rsidRPr="00F3538E">
        <w:rPr>
          <w:color w:val="000000" w:themeColor="text1"/>
        </w:rPr>
        <w:t xml:space="preserve"> </w:t>
      </w:r>
      <w:r w:rsidR="00E620D7" w:rsidRPr="00F3538E">
        <w:rPr>
          <w:color w:val="000000" w:themeColor="text1"/>
        </w:rPr>
        <w:t>A</w:t>
      </w:r>
      <w:r w:rsidR="00E620D7">
        <w:t>lternatively</w:t>
      </w:r>
      <w:r w:rsidR="009C10C4">
        <w:t xml:space="preserve">, where there is evidence that </w:t>
      </w:r>
      <w:r w:rsidR="00E32BD4">
        <w:t xml:space="preserve">frequent </w:t>
      </w:r>
      <w:r w:rsidR="009C10C4">
        <w:t>SIAs reach more previously vaccinated children</w:t>
      </w:r>
      <w:r w:rsidR="00BB6220">
        <w:t>, then the implementation of</w:t>
      </w:r>
      <w:r w:rsidR="00346320">
        <w:t xml:space="preserve"> </w:t>
      </w:r>
      <w:r w:rsidR="009C10C4">
        <w:t xml:space="preserve">targeted </w:t>
      </w:r>
      <w:r w:rsidR="00346320">
        <w:t xml:space="preserve">SIAs or </w:t>
      </w:r>
      <w:r w:rsidR="00B61604">
        <w:t xml:space="preserve">RI interventions such as </w:t>
      </w:r>
      <w:r w:rsidR="00346320">
        <w:t xml:space="preserve">multi-antigen periodic intensification of routine </w:t>
      </w:r>
      <w:r w:rsidR="00A02D52">
        <w:t>immunization</w:t>
      </w:r>
      <w:r w:rsidR="000650C5">
        <w:t xml:space="preserve"> in districts</w:t>
      </w:r>
      <w:r w:rsidR="00B61604">
        <w:t xml:space="preserve"> with higher zero-dose prevalence</w:t>
      </w:r>
      <w:r w:rsidR="000650C5">
        <w:t xml:space="preserve"> could be an even more effective option for disease control</w:t>
      </w:r>
      <w:r w:rsidR="00346320">
        <w:t>.</w:t>
      </w:r>
      <w:r w:rsidR="001126A2">
        <w:t xml:space="preserve"> </w:t>
      </w:r>
      <w:r w:rsidR="00B61604">
        <w:t xml:space="preserve">Our analyses </w:t>
      </w:r>
      <w:r w:rsidR="00E43378">
        <w:t xml:space="preserve">also </w:t>
      </w:r>
      <w:r w:rsidR="00B61604">
        <w:t>revealed</w:t>
      </w:r>
      <w:r w:rsidR="00A73CBC">
        <w:t xml:space="preserve"> strong similarities between the spatial distributions of</w:t>
      </w:r>
      <w:r w:rsidR="00E43378">
        <w:t xml:space="preserve"> MCV and DTP zero-dose estimates in 2018, further pointing to weak</w:t>
      </w:r>
      <w:r w:rsidR="00A73CBC">
        <w:t>er</w:t>
      </w:r>
      <w:r w:rsidR="00E43378">
        <w:t xml:space="preserve"> RI systems in </w:t>
      </w:r>
      <w:r w:rsidR="00A73CBC">
        <w:t>the northern</w:t>
      </w:r>
      <w:r w:rsidR="00E43378">
        <w:t xml:space="preserve"> parts of the country.</w:t>
      </w:r>
      <w:r w:rsidR="009112F8">
        <w:t xml:space="preserve"> </w:t>
      </w:r>
    </w:p>
    <w:p w14:paraId="19429DCB" w14:textId="59CB9F95" w:rsidR="00292D9C" w:rsidRDefault="007314B2" w:rsidP="000465F4">
      <w:r>
        <w:t xml:space="preserve">We found that the </w:t>
      </w:r>
      <w:r w:rsidR="00160F32">
        <w:t xml:space="preserve">dropout rates </w:t>
      </w:r>
      <w:r>
        <w:t xml:space="preserve">between </w:t>
      </w:r>
      <w:r w:rsidR="001D6D2F">
        <w:t xml:space="preserve">the routine coverage </w:t>
      </w:r>
      <w:r w:rsidR="00953F3B">
        <w:t>o</w:t>
      </w:r>
      <w:r w:rsidR="001D6D2F">
        <w:t xml:space="preserve">f DTP1 and MCV1 </w:t>
      </w:r>
      <w:r>
        <w:t>(</w:t>
      </w:r>
      <w:r w:rsidR="00160F32">
        <w:t xml:space="preserve">relative to </w:t>
      </w:r>
      <w:r>
        <w:t>DTP1</w:t>
      </w:r>
      <w:r w:rsidR="00160F32">
        <w:t xml:space="preserve"> coverage</w:t>
      </w:r>
      <w:r>
        <w:t>)</w:t>
      </w:r>
      <w:r w:rsidR="00160F32">
        <w:t xml:space="preserve"> in the 2018 NDHS</w:t>
      </w:r>
      <w:r>
        <w:t xml:space="preserve"> </w:t>
      </w:r>
      <w:r w:rsidR="00160F32">
        <w:t>varied substantially across the country</w:t>
      </w:r>
      <w:r>
        <w:t>.</w:t>
      </w:r>
      <w:r w:rsidR="00160F32">
        <w:t xml:space="preserve"> </w:t>
      </w:r>
      <w:r w:rsidR="0094431E">
        <w:t>S</w:t>
      </w:r>
      <w:r w:rsidR="00160F32">
        <w:t xml:space="preserve">ome areas with the highest </w:t>
      </w:r>
      <w:r w:rsidR="00D75938">
        <w:t>(</w:t>
      </w:r>
      <w:r w:rsidR="00160F32">
        <w:t>positive</w:t>
      </w:r>
      <w:r w:rsidR="00D75938">
        <w:t>)</w:t>
      </w:r>
      <w:r w:rsidR="00160F32">
        <w:t xml:space="preserve"> dropout rates </w:t>
      </w:r>
      <w:r w:rsidR="00D75938">
        <w:t xml:space="preserve">such as </w:t>
      </w:r>
      <w:proofErr w:type="spellStart"/>
      <w:r w:rsidR="00160F32">
        <w:t>Akwa</w:t>
      </w:r>
      <w:proofErr w:type="spellEnd"/>
      <w:r w:rsidR="00160F32">
        <w:t xml:space="preserve"> Ibom, Cross-River and Plateau states also had higher DTP1 coverage</w:t>
      </w:r>
      <w:r w:rsidR="00A65F2E">
        <w:t>,</w:t>
      </w:r>
      <w:r w:rsidR="00611F97">
        <w:t xml:space="preserve"> suggest</w:t>
      </w:r>
      <w:r w:rsidR="00A65F2E">
        <w:t>ing</w:t>
      </w:r>
      <w:r w:rsidR="00611F97">
        <w:t xml:space="preserve"> that factors</w:t>
      </w:r>
      <w:r w:rsidR="00160F32">
        <w:t xml:space="preserve"> other than</w:t>
      </w:r>
      <w:r w:rsidR="00611F97">
        <w:t xml:space="preserve"> access to vaccination services</w:t>
      </w:r>
      <w:r w:rsidR="00160F32">
        <w:t xml:space="preserve"> may have been responsible for the low uptake of MCV1 in these areas – see Aheto et al</w:t>
      </w:r>
      <w:r w:rsidR="00B96F46">
        <w:t xml:space="preserve"> </w:t>
      </w:r>
      <w:r w:rsidR="00B96F46">
        <w:fldChar w:fldCharType="begin"/>
      </w:r>
      <w:r w:rsidR="00B96F46">
        <w:instrText xml:space="preserve"> ADDIN EN.CITE &lt;EndNote&gt;&lt;Cite&gt;&lt;Author&gt;Aheto&lt;/Author&gt;&lt;Year&gt;2022&lt;/Year&gt;&lt;RecNum&gt;47&lt;/RecNum&gt;&lt;DisplayText&gt;[18]&lt;/DisplayText&gt;&lt;record&gt;&lt;rec-number&gt;47&lt;/rec-number&gt;&lt;foreign-keys&gt;&lt;key app="EN" db-id="dzxrxdftysftx0edwpxv2zw2asspr200x2vf" timestamp="1652625436"&gt;47&lt;/key&gt;&lt;/foreign-keys&gt;&lt;ref-type name="Journal Article"&gt;17&lt;/ref-type&gt;&lt;contributors&gt;&lt;authors&gt;&lt;author&gt;Aheto, Justice Moses K.&lt;/author&gt;&lt;author&gt; Pannell, Oliver&lt;/author&gt;&lt;author&gt;Dotse-Gborgbortsi, Winfred&lt;/author&gt;&lt;author&gt;Trimner, Mary K.&lt;/author&gt;&lt;author&gt;Tatem, Andrew J.&lt;/author&gt;&lt;author&gt;Rhoda, Dale A.&lt;/author&gt;&lt;author&gt;Cutts, Felicity T.&lt;/author&gt;&lt;author&gt; Utazi, C. Edson&lt;/author&gt;&lt;/authors&gt;&lt;/contributors&gt;&lt;titles&gt;&lt;title&gt;Multilevel analysis of predictors of multiple indicators of childhood vaccination in Nigeria&lt;/title&gt;&lt;secondary-title&gt;PLOS ONE&lt;/secondary-title&gt;&lt;/titles&gt;&lt;periodical&gt;&lt;full-title&gt;PLoS One&lt;/full-title&gt;&lt;/periodical&gt;&lt;volume&gt;In press&lt;/volume&gt;&lt;dates&gt;&lt;year&gt;2022&lt;/year&gt;&lt;/dates&gt;&lt;urls&gt;&lt;/urls&gt;&lt;/record&gt;&lt;/Cite&gt;&lt;/EndNote&gt;</w:instrText>
      </w:r>
      <w:r w:rsidR="00B96F46">
        <w:fldChar w:fldCharType="separate"/>
      </w:r>
      <w:r w:rsidR="00B96F46">
        <w:rPr>
          <w:noProof/>
        </w:rPr>
        <w:t>[18]</w:t>
      </w:r>
      <w:r w:rsidR="00B96F46">
        <w:fldChar w:fldCharType="end"/>
      </w:r>
      <w:r w:rsidR="00160F32">
        <w:t xml:space="preserve">. </w:t>
      </w:r>
      <w:r w:rsidR="00565D32">
        <w:t xml:space="preserve">In the northeast and northwest, where DTP1 coverage was lowest, some areas had higher MCV1 coverage which may reflect inadvertent classification of SIA or outbreak response campaign doses as RI doses for MCV. Vaccination records were only seen for </w:t>
      </w:r>
      <w:r w:rsidR="007714D0">
        <w:t>40</w:t>
      </w:r>
      <w:r w:rsidR="00565D32">
        <w:t xml:space="preserve">% of children in the </w:t>
      </w:r>
      <w:r w:rsidR="00D75938">
        <w:t xml:space="preserve">2018 </w:t>
      </w:r>
      <w:r w:rsidR="00565D32">
        <w:t xml:space="preserve">NDHS (and only </w:t>
      </w:r>
      <w:r w:rsidR="007714D0">
        <w:t>33.9%</w:t>
      </w:r>
      <w:r w:rsidR="00565D32">
        <w:t xml:space="preserve"> and </w:t>
      </w:r>
      <w:r w:rsidR="007714D0">
        <w:t>28.5%</w:t>
      </w:r>
      <w:r w:rsidR="00565D32">
        <w:t xml:space="preserve"> in </w:t>
      </w:r>
      <w:r w:rsidR="007714D0">
        <w:t>northeast</w:t>
      </w:r>
      <w:r w:rsidR="00565D32">
        <w:t xml:space="preserve"> and </w:t>
      </w:r>
      <w:r w:rsidR="007714D0">
        <w:t>northwest</w:t>
      </w:r>
      <w:r w:rsidR="00565D32">
        <w:t xml:space="preserve"> regions, respectively), hence reliance was placed on the mother’s ability to correctly state whether the child had received MCV and to distinguish between routine and campaign doses.</w:t>
      </w:r>
      <w:r>
        <w:t xml:space="preserve"> </w:t>
      </w:r>
      <w:r w:rsidR="00F54B07">
        <w:t>Importantly, others have found that opportunities to administer MCV1 when eligible children attend health facilities for other vaccines are more frequently missed in northern states than southern, although missed opportunities for simultaneous vaccination have decreased over time</w:t>
      </w:r>
      <w:r w:rsidR="00611F97">
        <w:t xml:space="preserve"> </w:t>
      </w:r>
      <w:r w:rsidR="00611F97">
        <w:fldChar w:fldCharType="begin"/>
      </w:r>
      <w:r w:rsidR="00B96F46">
        <w:instrText xml:space="preserve"> ADDIN EN.CITE &lt;EndNote&gt;&lt;Cite&gt;&lt;Author&gt;Rhoda&lt;/Author&gt;&lt;Year&gt;2021&lt;/Year&gt;&lt;RecNum&gt;69&lt;/RecNum&gt;&lt;DisplayText&gt;[38]&lt;/DisplayText&gt;&lt;record&gt;&lt;rec-number&gt;69&lt;/rec-number&gt;&lt;foreign-keys&gt;&lt;key app="EN" db-id="dzxrxdftysftx0edwpxv2zw2asspr200x2vf" timestamp="1655624778"&gt;69&lt;/key&gt;&lt;/foreign-keys&gt;&lt;ref-type name="Journal Article"&gt;17&lt;/ref-type&gt;&lt;contributors&gt;&lt;authors&gt;&lt;author&gt;Rhoda, Dale A.&lt;/author&gt;&lt;author&gt;Prier, Mary L.&lt;/author&gt;&lt;author&gt;Clary, Caitlin B.&lt;/author&gt;&lt;author&gt;Trimner, Mary Kay&lt;/author&gt;&lt;author&gt;Velandia-Gonzalez, Martha&lt;/author&gt;&lt;author&gt;Danovaro-Holliday, M. Carolina&lt;/author&gt;&lt;author&gt;Cutts, Felicity T.&lt;/author&gt;&lt;/authors&gt;&lt;/contributors&gt;&lt;titles&gt;&lt;title&gt;Using Household Surveys to Assess Missed Opportunities for Simultaneous Vaccination: Longitudinal Examples from Colombia and Nigeria&lt;/title&gt;&lt;secondary-title&gt;Vaccines&lt;/secondary-title&gt;&lt;/titles&gt;&lt;periodical&gt;&lt;full-title&gt;Vaccines&lt;/full-title&gt;&lt;/periodical&gt;&lt;pages&gt;795&lt;/pages&gt;&lt;volume&gt;9&lt;/volume&gt;&lt;number&gt;7&lt;/number&gt;&lt;dates&gt;&lt;year&gt;2021&lt;/year&gt;&lt;/dates&gt;&lt;isbn&gt;2076-393X&lt;/isbn&gt;&lt;accession-num&gt;doi:10.3390/vaccines9070795&lt;/accession-num&gt;&lt;urls&gt;&lt;related-urls&gt;&lt;url&gt;https://www.mdpi.com/2076-393X/9/7/795&lt;/url&gt;&lt;/related-urls&gt;&lt;/urls&gt;&lt;/record&gt;&lt;/Cite&gt;&lt;/EndNote&gt;</w:instrText>
      </w:r>
      <w:r w:rsidR="00611F97">
        <w:fldChar w:fldCharType="separate"/>
      </w:r>
      <w:r w:rsidR="00B96F46">
        <w:rPr>
          <w:noProof/>
        </w:rPr>
        <w:t>[38]</w:t>
      </w:r>
      <w:r w:rsidR="00611F97">
        <w:fldChar w:fldCharType="end"/>
      </w:r>
      <w:r w:rsidR="002376E9">
        <w:t>.</w:t>
      </w:r>
      <w:r w:rsidR="00F37494">
        <w:t xml:space="preserve"> </w:t>
      </w:r>
      <w:r w:rsidR="002376E9">
        <w:t>These findings point to the need for regional or subnational approaches when investigating</w:t>
      </w:r>
      <w:r w:rsidR="00160F32">
        <w:t>/analysing</w:t>
      </w:r>
      <w:r w:rsidR="002376E9">
        <w:t xml:space="preserve"> the drivers of vaccination coverage in the country. Such analyses are also likely to be beneficial for designing effective strategies to reach zero-dose children. </w:t>
      </w:r>
    </w:p>
    <w:p w14:paraId="71FDCE45" w14:textId="0BEA2EFC" w:rsidR="00714805" w:rsidRDefault="00292D9C" w:rsidP="000465F4">
      <w:r>
        <w:t>Our work revealed stronger correlations between MCV zero-dose estimates and measles case counts at the state level compared to the district level. This may be due to data quality issues such as diagnosis occurring outside a patient’s district of residence</w:t>
      </w:r>
      <w:r w:rsidR="004C6FB0">
        <w:t>,</w:t>
      </w:r>
      <w:r w:rsidR="00FD5485">
        <w:t xml:space="preserve"> non-reporting of </w:t>
      </w:r>
      <w:r w:rsidR="00396C2F">
        <w:t>cases</w:t>
      </w:r>
      <w:r w:rsidR="00160F32">
        <w:t xml:space="preserve">, </w:t>
      </w:r>
      <w:r w:rsidR="00BE4F73">
        <w:t>likely variation in the accuracy of clinical diagnosis of measles by time and place</w:t>
      </w:r>
      <w:r w:rsidR="00CA07AA">
        <w:t xml:space="preserve"> </w:t>
      </w:r>
      <w:r w:rsidR="00396C2F">
        <w:t>which</w:t>
      </w:r>
      <w:r>
        <w:t xml:space="preserve"> </w:t>
      </w:r>
      <w:r w:rsidR="00D4774F">
        <w:t xml:space="preserve">may have affected </w:t>
      </w:r>
      <w:r w:rsidR="00FD5485">
        <w:t>the distribution of the</w:t>
      </w:r>
      <w:r w:rsidR="0027141A">
        <w:t xml:space="preserve"> reported</w:t>
      </w:r>
      <w:r w:rsidR="00D4774F">
        <w:t xml:space="preserve"> case counts at the district level.</w:t>
      </w:r>
      <w:r w:rsidR="00160F32">
        <w:t xml:space="preserve"> Also, the </w:t>
      </w:r>
      <w:r w:rsidR="00CE2ECE">
        <w:t xml:space="preserve">uncertainties associated with </w:t>
      </w:r>
      <w:r w:rsidR="00160F32">
        <w:t xml:space="preserve">coverage estimates underlying the zero-dose estimates </w:t>
      </w:r>
      <w:r w:rsidR="00CE2ECE">
        <w:t>are generally</w:t>
      </w:r>
      <w:r w:rsidR="00160F32">
        <w:t xml:space="preserve"> higher </w:t>
      </w:r>
      <w:r w:rsidR="00CE2ECE">
        <w:t xml:space="preserve">at the district level than </w:t>
      </w:r>
      <w:r w:rsidR="00CE2ECE">
        <w:lastRenderedPageBreak/>
        <w:t>the state level</w:t>
      </w:r>
      <w:r w:rsidR="00160F32">
        <w:t>.</w:t>
      </w:r>
      <w:r w:rsidR="00D4774F">
        <w:t xml:space="preserve"> Hence, although the importance of spatially detailed estimates of health and demographic indicators for health policy and decision-making</w:t>
      </w:r>
      <w:r w:rsidR="00CE2ECE">
        <w:t xml:space="preserve"> and resource allocation</w:t>
      </w:r>
      <w:r w:rsidR="00D4774F">
        <w:t xml:space="preserve"> is well</w:t>
      </w:r>
      <w:r w:rsidR="00160F32">
        <w:t xml:space="preserve"> </w:t>
      </w:r>
      <w:r w:rsidR="00D4774F">
        <w:t xml:space="preserve">recognized, </w:t>
      </w:r>
      <w:r w:rsidR="00CE2ECE">
        <w:t xml:space="preserve">there is a </w:t>
      </w:r>
      <w:bookmarkStart w:id="12" w:name="_Hlk107243944"/>
      <w:r w:rsidR="00D4774F">
        <w:t>need for greater investments to boost the quality of data available at smaller geographical units</w:t>
      </w:r>
      <w:bookmarkEnd w:id="12"/>
      <w:r w:rsidR="00D4774F">
        <w:t>.</w:t>
      </w:r>
    </w:p>
    <w:p w14:paraId="666337EC" w14:textId="4D55931F" w:rsidR="00B66534" w:rsidRDefault="00D4774F" w:rsidP="000465F4">
      <w:r>
        <w:t xml:space="preserve">Our analyses are subject to some limitations. </w:t>
      </w:r>
      <w:r w:rsidR="00D43037">
        <w:t>Ou</w:t>
      </w:r>
      <w:r w:rsidR="00406396">
        <w:t>r vaccination coverage estimates are based on information obtain</w:t>
      </w:r>
      <w:r w:rsidR="0022464D">
        <w:t>ed</w:t>
      </w:r>
      <w:r w:rsidR="00406396">
        <w:t xml:space="preserve"> from vaccination cards as well as via caregiver recall and are hence subject to information</w:t>
      </w:r>
      <w:r w:rsidR="00CF5580">
        <w:t>/recall</w:t>
      </w:r>
      <w:r w:rsidR="00406396">
        <w:t xml:space="preserve"> bias</w:t>
      </w:r>
      <w:r w:rsidR="00CB04D5">
        <w:t xml:space="preserve"> </w:t>
      </w:r>
      <w:r w:rsidR="00CB04D5">
        <w:fldChar w:fldCharType="begin"/>
      </w:r>
      <w:r w:rsidR="00B96F46">
        <w:instrText xml:space="preserve"> ADDIN EN.CITE &lt;EndNote&gt;&lt;Cite&gt;&lt;Author&gt;Cutts&lt;/Author&gt;&lt;Year&gt;2013&lt;/Year&gt;&lt;RecNum&gt;72&lt;/RecNum&gt;&lt;DisplayText&gt;[39]&lt;/DisplayText&gt;&lt;record&gt;&lt;rec-number&gt;72&lt;/rec-number&gt;&lt;foreign-keys&gt;&lt;key app="EN" db-id="dzxrxdftysftx0edwpxv2zw2asspr200x2vf" timestamp="1655801237"&gt;72&lt;/key&gt;&lt;/foreign-keys&gt;&lt;ref-type name="Journal Article"&gt;17&lt;/ref-type&gt;&lt;contributors&gt;&lt;authors&gt;&lt;author&gt;Cutts, Felicity T.&lt;/author&gt;&lt;author&gt;Izurieta, Hector S.&lt;/author&gt;&lt;author&gt;Rhoda, Dale A.&lt;/author&gt;&lt;/authors&gt;&lt;/contributors&gt;&lt;titles&gt;&lt;title&gt;Measuring Coverage in MNCH: Design, Implementation, and Interpretation Challenges Associated with Tracking Vaccination Coverage Using Household Surveys&lt;/title&gt;&lt;secondary-title&gt;PLOS Medicine&lt;/secondary-title&gt;&lt;/titles&gt;&lt;periodical&gt;&lt;full-title&gt;PLOS Medicine&lt;/full-title&gt;&lt;/periodical&gt;&lt;pages&gt;e1001404&lt;/pages&gt;&lt;volume&gt;10&lt;/volume&gt;&lt;number&gt;5&lt;/number&gt;&lt;dates&gt;&lt;year&gt;2013&lt;/year&gt;&lt;/dates&gt;&lt;publisher&gt;Public Library of Science&lt;/publisher&gt;&lt;urls&gt;&lt;related-urls&gt;&lt;url&gt;https://doi.org/10.1371/journal.pmed.1001404&lt;/url&gt;&lt;/related-urls&gt;&lt;/urls&gt;&lt;electronic-resource-num&gt;10.1371/journal.pmed.1001404&lt;/electronic-resource-num&gt;&lt;/record&gt;&lt;/Cite&gt;&lt;/EndNote&gt;</w:instrText>
      </w:r>
      <w:r w:rsidR="00CB04D5">
        <w:fldChar w:fldCharType="separate"/>
      </w:r>
      <w:r w:rsidR="00B96F46">
        <w:rPr>
          <w:noProof/>
        </w:rPr>
        <w:t>[39]</w:t>
      </w:r>
      <w:r w:rsidR="00CB04D5">
        <w:fldChar w:fldCharType="end"/>
      </w:r>
      <w:r w:rsidR="00406396">
        <w:t>. The sampling frames used for the surveys analysed may have missed important hard-to-reach</w:t>
      </w:r>
      <w:r w:rsidR="00FD63E0">
        <w:t>/disadvantaged</w:t>
      </w:r>
      <w:r w:rsidR="00406396">
        <w:t xml:space="preserve"> populations such as those living in conflict areas </w:t>
      </w:r>
      <w:r w:rsidR="00D46C11">
        <w:t xml:space="preserve">(e.g., some districts in </w:t>
      </w:r>
      <w:proofErr w:type="spellStart"/>
      <w:r w:rsidR="00D46C11">
        <w:t>Borno</w:t>
      </w:r>
      <w:proofErr w:type="spellEnd"/>
      <w:r w:rsidR="00D46C11">
        <w:t xml:space="preserve"> state </w:t>
      </w:r>
      <w:r w:rsidR="00CE50F0">
        <w:fldChar w:fldCharType="begin"/>
      </w:r>
      <w:r w:rsidR="00CE50F0">
        <w:instrText xml:space="preserve"> ADDIN EN.CITE &lt;EndNote&gt;&lt;Cite&gt;&lt;Author&gt;National Population Commission - NPC&lt;/Author&gt;&lt;Year&gt;2019&lt;/Year&gt;&lt;RecNum&gt;48&lt;/RecNum&gt;&lt;DisplayText&gt;[20]&lt;/DisplayText&gt;&lt;record&gt;&lt;rec-number&gt;48&lt;/rec-number&gt;&lt;foreign-keys&gt;&lt;key app="EN" db-id="dzxrxdftysftx0edwpxv2zw2asspr200x2vf" timestamp="1652626552"&gt;48&lt;/key&gt;&lt;/foreign-keys&gt;&lt;ref-type name="Report"&gt;27&lt;/ref-type&gt;&lt;contributors&gt;&lt;authors&gt;&lt;author&gt;National Population Commission - NPC,&lt;/author&gt;&lt;author&gt;ICF,&lt;/author&gt;&lt;/authors&gt;&lt;/contributors&gt;&lt;titles&gt;&lt;title&gt;Nigeria Demographic and Health Survey 2018 - Final Report&lt;/title&gt;&lt;/titles&gt;&lt;dates&gt;&lt;year&gt;2019&lt;/year&gt;&lt;/dates&gt;&lt;pub-location&gt;Abuja, Nigeria&lt;/pub-location&gt;&lt;publisher&gt;NPC and ICF&lt;/publisher&gt;&lt;urls&gt;&lt;related-urls&gt;&lt;url&gt;http://dhsprogram.com/pubs/pdf/FR359/FR359.pdf&lt;/url&gt;&lt;/related-urls&gt;&lt;/urls&gt;&lt;/record&gt;&lt;/Cite&gt;&lt;/EndNote&gt;</w:instrText>
      </w:r>
      <w:r w:rsidR="00CE50F0">
        <w:fldChar w:fldCharType="separate"/>
      </w:r>
      <w:r w:rsidR="00CE50F0">
        <w:rPr>
          <w:noProof/>
        </w:rPr>
        <w:t>[20]</w:t>
      </w:r>
      <w:r w:rsidR="00CE50F0">
        <w:fldChar w:fldCharType="end"/>
      </w:r>
      <w:r w:rsidR="00CE50F0">
        <w:t>)</w:t>
      </w:r>
      <w:r w:rsidR="00D46C11">
        <w:t xml:space="preserve"> </w:t>
      </w:r>
      <w:r w:rsidR="00406396">
        <w:t xml:space="preserve">or urban slums. This may have led to an underestimation of the zero-dose </w:t>
      </w:r>
      <w:r w:rsidR="000179FB">
        <w:t xml:space="preserve">prevalence </w:t>
      </w:r>
      <w:r w:rsidR="00406396">
        <w:t>in some areas</w:t>
      </w:r>
      <w:r w:rsidR="00406396" w:rsidRPr="00FD63E0">
        <w:t xml:space="preserve">. </w:t>
      </w:r>
      <w:r w:rsidR="0022464D">
        <w:rPr>
          <w:rStyle w:val="CommentReference"/>
          <w:sz w:val="22"/>
          <w:szCs w:val="22"/>
        </w:rPr>
        <w:t>The e</w:t>
      </w:r>
      <w:r w:rsidR="007B3EE6" w:rsidRPr="00FD63E0">
        <w:rPr>
          <w:rStyle w:val="CommentReference"/>
          <w:sz w:val="22"/>
          <w:szCs w:val="22"/>
        </w:rPr>
        <w:t xml:space="preserve">stimation of vaccination coverage and </w:t>
      </w:r>
      <w:r w:rsidR="00CB04D5" w:rsidRPr="00FD63E0">
        <w:rPr>
          <w:rStyle w:val="CommentReference"/>
          <w:sz w:val="22"/>
          <w:szCs w:val="22"/>
        </w:rPr>
        <w:t xml:space="preserve">associated </w:t>
      </w:r>
      <w:r w:rsidR="007B3EE6" w:rsidRPr="00FD63E0">
        <w:rPr>
          <w:rStyle w:val="CommentReference"/>
          <w:sz w:val="22"/>
          <w:szCs w:val="22"/>
        </w:rPr>
        <w:t xml:space="preserve">zero-dose prevalence </w:t>
      </w:r>
      <w:r w:rsidR="00CB04D5" w:rsidRPr="00FD63E0">
        <w:rPr>
          <w:rStyle w:val="CommentReference"/>
          <w:sz w:val="22"/>
          <w:szCs w:val="22"/>
        </w:rPr>
        <w:t xml:space="preserve">for </w:t>
      </w:r>
      <w:r w:rsidR="007B3EE6" w:rsidRPr="00FD63E0">
        <w:rPr>
          <w:rStyle w:val="CommentReference"/>
          <w:sz w:val="22"/>
          <w:szCs w:val="22"/>
        </w:rPr>
        <w:t xml:space="preserve">these </w:t>
      </w:r>
      <w:r w:rsidR="00FD63E0">
        <w:rPr>
          <w:rStyle w:val="CommentReference"/>
          <w:sz w:val="22"/>
          <w:szCs w:val="22"/>
        </w:rPr>
        <w:t>at-risk populations</w:t>
      </w:r>
      <w:r w:rsidR="007B3EE6" w:rsidRPr="00FD63E0">
        <w:rPr>
          <w:rStyle w:val="CommentReference"/>
          <w:sz w:val="22"/>
          <w:szCs w:val="22"/>
        </w:rPr>
        <w:t xml:space="preserve"> can be much improved</w:t>
      </w:r>
      <w:r w:rsidR="00CB04D5" w:rsidRPr="00FD63E0">
        <w:rPr>
          <w:rStyle w:val="CommentReference"/>
          <w:sz w:val="22"/>
          <w:szCs w:val="22"/>
        </w:rPr>
        <w:t xml:space="preserve"> in future analysis</w:t>
      </w:r>
      <w:r w:rsidR="007B3EE6" w:rsidRPr="00FD63E0">
        <w:rPr>
          <w:rStyle w:val="CommentReference"/>
          <w:sz w:val="22"/>
          <w:szCs w:val="22"/>
        </w:rPr>
        <w:t xml:space="preserve"> through using more accurate data from targeted surveys</w:t>
      </w:r>
      <w:r w:rsidR="00CB04D5" w:rsidRPr="00FD63E0">
        <w:rPr>
          <w:rStyle w:val="CommentReference"/>
          <w:sz w:val="22"/>
          <w:szCs w:val="22"/>
        </w:rPr>
        <w:t>.</w:t>
      </w:r>
      <w:r w:rsidR="0071530C">
        <w:rPr>
          <w:rStyle w:val="CommentReference"/>
          <w:sz w:val="22"/>
          <w:szCs w:val="22"/>
        </w:rPr>
        <w:t xml:space="preserve"> </w:t>
      </w:r>
      <w:r w:rsidR="0076317A">
        <w:t xml:space="preserve">Geospatial data from the 2018 NDHS and 2019 PCCS </w:t>
      </w:r>
      <w:proofErr w:type="spellStart"/>
      <w:r w:rsidR="0076317A">
        <w:t>analyzed</w:t>
      </w:r>
      <w:proofErr w:type="spellEnd"/>
      <w:r w:rsidR="0076317A">
        <w:t xml:space="preserve"> in our work were based on displaced geographical coordinates at the cluster level. Although these displacements do not generally result in the coordinates being positioned outside their districts of origin, it is likely that these may have had some effect on the coverage estimates and resulting zero-dose estimates particularly at more granular levels where clear distinctions between types of residence (formal urban, urban slums and rural settlements) may be required</w:t>
      </w:r>
      <w:r w:rsidR="006F5FB3">
        <w:t xml:space="preserve"> </w:t>
      </w:r>
      <w:r w:rsidR="006F5FB3">
        <w:fldChar w:fldCharType="begin"/>
      </w:r>
      <w:r w:rsidR="00B96F46">
        <w:instrText xml:space="preserve"> ADDIN EN.CITE &lt;EndNote&gt;&lt;Cite&gt;&lt;Author&gt;Gething&lt;/Author&gt;&lt;Year&gt;2015&lt;/Year&gt;&lt;RecNum&gt;73&lt;/RecNum&gt;&lt;DisplayText&gt;[40]&lt;/DisplayText&gt;&lt;record&gt;&lt;rec-number&gt;73&lt;/rec-number&gt;&lt;foreign-keys&gt;&lt;key app="EN" db-id="dzxrxdftysftx0edwpxv2zw2asspr200x2vf" timestamp="1655803076"&gt;73&lt;/key&gt;&lt;/foreign-keys&gt;&lt;ref-type name="Report"&gt;27&lt;/ref-type&gt;&lt;contributors&gt;&lt;authors&gt;&lt;author&gt;Gething, Peter,&lt;/author&gt;&lt;author&gt;Tatem, Andy,&lt;/author&gt;&lt;author&gt;Bird, tom,&lt;/author&gt;&lt;author&gt;Burgert-Brucker, Clara R.,&lt;/author&gt;&lt;/authors&gt;&lt;/contributors&gt;&lt;titles&gt;&lt;title&gt;Creating spatial interpolation surfaces with DHS data&lt;/title&gt;&lt;secondary-title&gt;DHS Spatial Analysis Reports No. 11&lt;/secondary-title&gt;&lt;/titles&gt;&lt;dates&gt;&lt;year&gt;2015&lt;/year&gt;&lt;/dates&gt;&lt;pub-location&gt;Rockville, Maryland, USA&lt;/pub-location&gt;&lt;publisher&gt;ICF International&lt;/publisher&gt;&lt;urls&gt;&lt;related-urls&gt;&lt;url&gt;http://dhsprogram.com/pubs/pdf/SAR11/SAR11.pdf&lt;/url&gt;&lt;/related-urls&gt;&lt;/urls&gt;&lt;/record&gt;&lt;/Cite&gt;&lt;/EndNote&gt;</w:instrText>
      </w:r>
      <w:r w:rsidR="006F5FB3">
        <w:fldChar w:fldCharType="separate"/>
      </w:r>
      <w:r w:rsidR="00B96F46">
        <w:rPr>
          <w:noProof/>
        </w:rPr>
        <w:t>[40]</w:t>
      </w:r>
      <w:r w:rsidR="006F5FB3">
        <w:fldChar w:fldCharType="end"/>
      </w:r>
      <w:r w:rsidR="0076317A">
        <w:t xml:space="preserve">. </w:t>
      </w:r>
      <w:r w:rsidR="00DC4D45">
        <w:t xml:space="preserve">Our analyses include comparisons of MCV coverage (and zero-dose estimates) between the 2018 NDHS and </w:t>
      </w:r>
      <w:r w:rsidR="00633EFB">
        <w:t xml:space="preserve">the </w:t>
      </w:r>
      <w:r w:rsidR="00DC4D45">
        <w:t xml:space="preserve">2019 PCCS. Some of the differences seen in these comparisons may have been due to the different methodologies used in implementing </w:t>
      </w:r>
      <w:r w:rsidR="00633EFB">
        <w:t>the</w:t>
      </w:r>
      <w:r w:rsidR="00DC4D45">
        <w:t xml:space="preserve"> surveys. </w:t>
      </w:r>
      <w:r w:rsidR="00296311">
        <w:t xml:space="preserve">The accuracy of the zero-dose estimates presented in our work depends largely on the accuracies of the underlying population and coverage estimates. </w:t>
      </w:r>
      <w:r w:rsidR="000179FB">
        <w:t>We did not account for the uncertainties in the population (and coverage) estimates</w:t>
      </w:r>
      <w:r w:rsidR="006F5FB3">
        <w:t xml:space="preserve"> </w:t>
      </w:r>
      <w:r w:rsidR="006F5FB3">
        <w:fldChar w:fldCharType="begin">
          <w:fldData xml:space="preserve">PEVuZE5vdGU+PENpdGU+PEF1dGhvcj5MZWFzdXJlPC9BdXRob3I+PFllYXI+MjAyMDwvWWVhcj48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</w:fldData>
        </w:fldChar>
      </w:r>
      <w:r w:rsidR="00B96F46">
        <w:instrText xml:space="preserve"> ADDIN EN.CITE </w:instrText>
      </w:r>
      <w:r w:rsidR="00B96F46">
        <w:fldChar w:fldCharType="begin">
          <w:fldData xml:space="preserve">PEVuZE5vdGU+PENpdGU+PEF1dGhvcj5MZWFzdXJlPC9BdXRob3I+PFllYXI+MjAyMDwvWWVhcj48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</w:fldData>
        </w:fldChar>
      </w:r>
      <w:r w:rsidR="00B96F46">
        <w:instrText xml:space="preserve"> ADDIN EN.CITE.DATA </w:instrText>
      </w:r>
      <w:r w:rsidR="00B96F46">
        <w:fldChar w:fldCharType="end"/>
      </w:r>
      <w:r w:rsidR="006F5FB3">
        <w:fldChar w:fldCharType="separate"/>
      </w:r>
      <w:r w:rsidR="00B96F46">
        <w:rPr>
          <w:noProof/>
        </w:rPr>
        <w:t>[41, 42]</w:t>
      </w:r>
      <w:r w:rsidR="006F5FB3">
        <w:fldChar w:fldCharType="end"/>
      </w:r>
      <w:r w:rsidR="007B2033">
        <w:t xml:space="preserve"> when producing the zero-dose estimates</w:t>
      </w:r>
      <w:r w:rsidR="000179FB">
        <w:t xml:space="preserve">. In practice, this could be best done using a joint modelling approach which is beyond the scope of our work. </w:t>
      </w:r>
      <w:r w:rsidR="0022464D">
        <w:t>W</w:t>
      </w:r>
      <w:r w:rsidR="00D16DE5">
        <w:t xml:space="preserve">e did not obtain </w:t>
      </w:r>
      <w:r w:rsidR="007B2033">
        <w:t xml:space="preserve">an official </w:t>
      </w:r>
      <w:r w:rsidR="00D16DE5">
        <w:t xml:space="preserve">endorsement </w:t>
      </w:r>
      <w:r w:rsidR="007B2033">
        <w:t>from</w:t>
      </w:r>
      <w:r w:rsidR="00D16DE5">
        <w:t xml:space="preserve"> the Nigerian government to use WorldPop data for producing </w:t>
      </w:r>
      <w:r w:rsidR="0071530C">
        <w:t xml:space="preserve">the zero-dose </w:t>
      </w:r>
      <w:r w:rsidR="00D16DE5">
        <w:t xml:space="preserve">estimates, although these data have been </w:t>
      </w:r>
      <w:r w:rsidR="0022464D">
        <w:t xml:space="preserve">used </w:t>
      </w:r>
      <w:r w:rsidR="00D16DE5">
        <w:t xml:space="preserve">widely in similar contexts </w:t>
      </w:r>
      <w:r w:rsidR="007B3EE6">
        <w:fldChar w:fldCharType="begin">
          <w:fldData xml:space="preserve">PEVuZE5vdGU+PENpdGU+PEF1dGhvcj5UYXRlbTwvQXV0aG9yPjxZZWFyPjIwMjI8L1llYXI+PFJl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</w:fldData>
        </w:fldChar>
      </w:r>
      <w:r w:rsidR="00B96F46">
        <w:instrText xml:space="preserve"> ADDIN EN.CITE </w:instrText>
      </w:r>
      <w:r w:rsidR="00B96F46">
        <w:fldChar w:fldCharType="begin">
          <w:fldData xml:space="preserve">PEVuZE5vdGU+PENpdGU+PEF1dGhvcj5UYXRlbTwvQXV0aG9yPjxZZWFyPjIwMjI8L1llYXI+PFJl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</w:fldData>
        </w:fldChar>
      </w:r>
      <w:r w:rsidR="00B96F46">
        <w:instrText xml:space="preserve"> ADDIN EN.CITE.DATA </w:instrText>
      </w:r>
      <w:r w:rsidR="00B96F46">
        <w:fldChar w:fldCharType="end"/>
      </w:r>
      <w:r w:rsidR="007B3EE6">
        <w:fldChar w:fldCharType="separate"/>
      </w:r>
      <w:r w:rsidR="00B96F46">
        <w:rPr>
          <w:noProof/>
        </w:rPr>
        <w:t>[22, 43]</w:t>
      </w:r>
      <w:r w:rsidR="007B3EE6">
        <w:fldChar w:fldCharType="end"/>
      </w:r>
      <w:r w:rsidR="00D16DE5">
        <w:t xml:space="preserve">. </w:t>
      </w:r>
      <w:r w:rsidR="00AF125F">
        <w:t>Also, b</w:t>
      </w:r>
      <w:r w:rsidR="0071530C">
        <w:t xml:space="preserve">y using the distribution of zero-dose children to assess the performance of vaccine delivery strategies, our study precludes scenarios where certain demand-side barriers to immunization cannot be overcome through effective and efficient immunization service delivery.  </w:t>
      </w:r>
      <w:bookmarkStart w:id="13" w:name="_Hlk114783816"/>
      <w:r w:rsidR="006F5FB3">
        <w:t xml:space="preserve">Our study did not assess the timeliness of vaccination vis-à-vis the distribution of zero-dose children, </w:t>
      </w:r>
      <w:r w:rsidR="0022464D">
        <w:t>considering that</w:t>
      </w:r>
      <w:r w:rsidR="006F5FB3">
        <w:t xml:space="preserve"> these children are right-censored in our analysis and may be vaccinated </w:t>
      </w:r>
      <w:proofErr w:type="gramStart"/>
      <w:r w:rsidR="006F5FB3">
        <w:t>at a later time</w:t>
      </w:r>
      <w:proofErr w:type="gramEnd"/>
      <w:r w:rsidR="006F5FB3">
        <w:t xml:space="preserve">. </w:t>
      </w:r>
      <w:bookmarkEnd w:id="13"/>
      <w:r w:rsidR="006F5FB3">
        <w:t>Nevertheless, the best framework to evaluate the effect of timeliness of vaccination o</w:t>
      </w:r>
      <w:r w:rsidR="00CE68BE">
        <w:t>n</w:t>
      </w:r>
      <w:r w:rsidR="006F5FB3">
        <w:t xml:space="preserve"> zero-dose prevalence is a longitudinal study.</w:t>
      </w:r>
    </w:p>
    <w:p w14:paraId="57F93707" w14:textId="27A67669" w:rsidR="009C10C4" w:rsidRPr="00331C84" w:rsidRDefault="004541F6" w:rsidP="000465F4">
      <w:r>
        <w:t>Furthermore, t</w:t>
      </w:r>
      <w:r w:rsidR="00953F3B">
        <w:t>he measles c</w:t>
      </w:r>
      <w:r w:rsidR="00FD5485">
        <w:t xml:space="preserve">ase-based surveillance </w:t>
      </w:r>
      <w:r w:rsidR="00953F3B">
        <w:t xml:space="preserve">data analysed here </w:t>
      </w:r>
      <w:r w:rsidR="00BE4F73">
        <w:t xml:space="preserve">are an underestimate of </w:t>
      </w:r>
      <w:r w:rsidR="00FD5485">
        <w:t>measles incidence</w:t>
      </w:r>
      <w:r w:rsidR="00FC2D22">
        <w:t>,</w:t>
      </w:r>
      <w:r w:rsidR="00FD5485">
        <w:t xml:space="preserve"> since most cases </w:t>
      </w:r>
      <w:r w:rsidR="00953F3B">
        <w:t xml:space="preserve">may </w:t>
      </w:r>
      <w:r w:rsidR="00FD5485">
        <w:t xml:space="preserve">not </w:t>
      </w:r>
      <w:r w:rsidR="00953F3B">
        <w:t xml:space="preserve">have been </w:t>
      </w:r>
      <w:r w:rsidR="00FD5485">
        <w:t>reported</w:t>
      </w:r>
      <w:r w:rsidR="00C501BC">
        <w:t xml:space="preserve"> </w:t>
      </w:r>
      <w:r w:rsidR="0003137D">
        <w:fldChar w:fldCharType="begin"/>
      </w:r>
      <w:r w:rsidR="00827B37">
        <w:instrText xml:space="preserve"> ADDIN EN.CITE &lt;EndNote&gt;&lt;Cite&gt;&lt;Author&gt;Jean Baptiste&lt;/Author&gt;&lt;Year&gt;2021&lt;/Year&gt;&lt;RecNum&gt;46&lt;/RecNum&gt;&lt;DisplayText&gt;[16]&lt;/DisplayText&gt;&lt;record&gt;&lt;rec-number&gt;46&lt;/rec-number&gt;&lt;foreign-keys&gt;&lt;key app="EN" db-id="dzxrxdftysftx0edwpxv2zw2asspr200x2vf" timestamp="1652623805"&gt;46&lt;/key&gt;&lt;/foreign-keys&gt;&lt;ref-type name="Journal Article"&gt;17&lt;/ref-type&gt;&lt;contributors&gt;&lt;authors&gt;&lt;author&gt;Jean Baptiste, Anne Eudes&lt;/author&gt;&lt;author&gt;Masresha, Balcha&lt;/author&gt;&lt;author&gt;Wagai, John&lt;/author&gt;&lt;author&gt;Luce, Richard&lt;/author&gt;&lt;author&gt;Oteri, Joseph&lt;/author&gt;&lt;author&gt;Dieng, Boubacar&lt;/author&gt;&lt;author&gt;Bawa, Samuel&lt;/author&gt;&lt;author&gt;Ikeonu, Obianuju Caroline&lt;/author&gt;&lt;author&gt;Chukwuji, Martin&lt;/author&gt;&lt;author&gt;Braka, Fiona&lt;/author&gt;&lt;author&gt;Sanders, E. A. M.&lt;/author&gt;&lt;author&gt;Hahné, Susan&lt;/author&gt;&lt;author&gt;Hak, Eelko&lt;/author&gt;&lt;/authors&gt;&lt;/contributors&gt;&lt;titles&gt;&lt;title&gt;Trends in measles incidence and measles vaccination coverage in Nigeria, 2008–2018&lt;/title&gt;&lt;secondary-title&gt;Vaccine&lt;/secondary-title&gt;&lt;/titles&gt;&lt;periodical&gt;&lt;full-title&gt;Vaccine&lt;/full-title&gt;&lt;/periodical&gt;&lt;pages&gt;C89-C95&lt;/pages&gt;&lt;volume&gt;39&lt;/volume&gt;&lt;keywords&gt;&lt;keyword&gt;Measles&lt;/keyword&gt;&lt;keyword&gt;Coverage&lt;/keyword&gt;&lt;keyword&gt;Epidemiology&lt;/keyword&gt;&lt;keyword&gt;Nigeria&lt;/keyword&gt;&lt;/keywords&gt;&lt;dates&gt;&lt;year&gt;2021&lt;/year&gt;&lt;pub-dates&gt;&lt;date&gt;2021/11/17/&lt;/date&gt;&lt;/pub-dates&gt;&lt;/dates&gt;&lt;isbn&gt;0264-410X&lt;/isbn&gt;&lt;urls&gt;&lt;related-urls&gt;&lt;url&gt;https://www.sciencedirect.com/science/article/pii/S0264410X21004242&lt;/url&gt;&lt;/related-urls&gt;&lt;/urls&gt;&lt;electronic-resource-num&gt;https://doi.org/10.1016/j.vaccine.2021.03.095&lt;/electronic-resource-num&gt;&lt;/record&gt;&lt;/Cite&gt;&lt;/EndNote&gt;</w:instrText>
      </w:r>
      <w:r w:rsidR="0003137D">
        <w:fldChar w:fldCharType="separate"/>
      </w:r>
      <w:r w:rsidR="00827B37">
        <w:rPr>
          <w:noProof/>
        </w:rPr>
        <w:t>[16]</w:t>
      </w:r>
      <w:r w:rsidR="0003137D">
        <w:fldChar w:fldCharType="end"/>
      </w:r>
      <w:r w:rsidR="00FD5485">
        <w:t xml:space="preserve">. </w:t>
      </w:r>
      <w:r w:rsidR="00C501BC">
        <w:t>O</w:t>
      </w:r>
      <w:r w:rsidR="00D3147D">
        <w:t>nly a small p</w:t>
      </w:r>
      <w:r w:rsidR="00C501BC">
        <w:t>roportion</w:t>
      </w:r>
      <w:r w:rsidR="00D3147D">
        <w:t xml:space="preserve"> (16.4%</w:t>
      </w:r>
      <w:r w:rsidR="007846D2">
        <w:t xml:space="preserve"> overall; and 22.8%, 11.3% and 27% for 2018, 2019 and 2020, respectively</w:t>
      </w:r>
      <w:r w:rsidR="00D3147D">
        <w:t xml:space="preserve">) of the confirmed cases included in our study </w:t>
      </w:r>
      <w:r w:rsidR="003755A6">
        <w:t>were confirmed by a laboratory</w:t>
      </w:r>
      <w:r w:rsidR="00C501BC">
        <w:t>, signalling additional data quality issues</w:t>
      </w:r>
      <w:r w:rsidR="003755A6">
        <w:t>.</w:t>
      </w:r>
      <w:r w:rsidR="00CE68BE">
        <w:t xml:space="preserve"> </w:t>
      </w:r>
      <w:r w:rsidR="001F2EEC">
        <w:t>Stockouts of measles lab</w:t>
      </w:r>
      <w:r w:rsidR="00CE68BE">
        <w:t>oratory</w:t>
      </w:r>
      <w:r w:rsidR="001F2EEC">
        <w:t xml:space="preserve"> test kits, loss of accreditation in 2018 of the measles regional reference lab</w:t>
      </w:r>
      <w:r w:rsidR="00CE68BE">
        <w:t>oratory</w:t>
      </w:r>
      <w:r w:rsidR="001F2EEC">
        <w:t xml:space="preserve"> in Gombe, staffing shortages and sample transportation challenges have contributed to poor measles serum sample testing rates.  Overall, VPD surveillance was additionally impacted during 2020 by the COVID-19 pandemic, particularly due to significant shifts of resources and priorities from VPD surveillance to COVID-19 response, and lockdowns and bans on interstate movement reducing access to health facilities and uptake of health </w:t>
      </w:r>
      <w:proofErr w:type="gramStart"/>
      <w:r w:rsidR="001F2EEC">
        <w:t>services, and</w:t>
      </w:r>
      <w:proofErr w:type="gramEnd"/>
      <w:r w:rsidR="001F2EEC">
        <w:t xml:space="preserve"> hindering sample transport.</w:t>
      </w:r>
      <w:r w:rsidR="00CE68BE">
        <w:t xml:space="preserve"> </w:t>
      </w:r>
      <w:r w:rsidR="00FD5485">
        <w:t xml:space="preserve">Also, the preponderance of missing age information </w:t>
      </w:r>
      <w:r w:rsidR="00D43037">
        <w:t>in the data</w:t>
      </w:r>
      <w:r w:rsidR="00FD5485">
        <w:t xml:space="preserve"> hindered our ability to undertake any meaningful age-dependent analysis of the </w:t>
      </w:r>
      <w:r w:rsidR="00D43037">
        <w:t>confirmed cases</w:t>
      </w:r>
      <w:r w:rsidR="00FD5485">
        <w:t xml:space="preserve">. Hence, </w:t>
      </w:r>
      <w:r w:rsidR="00D43037">
        <w:t xml:space="preserve">we undertook </w:t>
      </w:r>
      <w:r w:rsidR="00FD5485">
        <w:t>comparison</w:t>
      </w:r>
      <w:r w:rsidR="00953F3B">
        <w:t>s</w:t>
      </w:r>
      <w:r w:rsidR="00FD5485">
        <w:t xml:space="preserve"> of </w:t>
      </w:r>
      <w:r w:rsidR="00AF125F">
        <w:t xml:space="preserve">all-age </w:t>
      </w:r>
      <w:r w:rsidR="00FD5485">
        <w:t xml:space="preserve">case counts with </w:t>
      </w:r>
      <w:r>
        <w:t xml:space="preserve">the </w:t>
      </w:r>
      <w:r w:rsidR="00FD5485">
        <w:t>zero</w:t>
      </w:r>
      <w:r w:rsidR="00AF125F">
        <w:t>-</w:t>
      </w:r>
      <w:r w:rsidR="00FD5485">
        <w:t xml:space="preserve">dose estimates. </w:t>
      </w:r>
      <w:r w:rsidR="00296311">
        <w:t xml:space="preserve">We did not investigate the role of </w:t>
      </w:r>
      <w:r w:rsidR="00953F3B">
        <w:t xml:space="preserve">migration </w:t>
      </w:r>
      <w:r w:rsidR="00A573C5">
        <w:t>(e.g.</w:t>
      </w:r>
      <w:r>
        <w:t>,</w:t>
      </w:r>
      <w:r w:rsidR="00A573C5">
        <w:t xml:space="preserve"> rural-urban migration) </w:t>
      </w:r>
      <w:r w:rsidR="00953F3B">
        <w:t xml:space="preserve">and </w:t>
      </w:r>
      <w:r w:rsidR="00296311">
        <w:t>conflict</w:t>
      </w:r>
      <w:r w:rsidR="00953F3B">
        <w:t xml:space="preserve"> on measles incidence</w:t>
      </w:r>
      <w:r w:rsidR="00A573C5">
        <w:t xml:space="preserve">. However, </w:t>
      </w:r>
      <w:r w:rsidR="00953F3B">
        <w:t xml:space="preserve">we note that </w:t>
      </w:r>
      <w:r w:rsidR="00D3147D">
        <w:t xml:space="preserve">the </w:t>
      </w:r>
      <w:r w:rsidR="00D3147D">
        <w:lastRenderedPageBreak/>
        <w:t xml:space="preserve">spike in case counts observed in </w:t>
      </w:r>
      <w:proofErr w:type="spellStart"/>
      <w:r w:rsidR="00D3147D">
        <w:t>Borno</w:t>
      </w:r>
      <w:proofErr w:type="spellEnd"/>
      <w:r w:rsidR="00D3147D">
        <w:t xml:space="preserve"> </w:t>
      </w:r>
      <w:r>
        <w:t>s</w:t>
      </w:r>
      <w:r w:rsidR="00D3147D">
        <w:t xml:space="preserve">tate in 2019 </w:t>
      </w:r>
      <w:r w:rsidR="00A573C5">
        <w:t xml:space="preserve">(Figure 5) </w:t>
      </w:r>
      <w:r w:rsidR="00D3147D">
        <w:t xml:space="preserve">is likely due to the disruption </w:t>
      </w:r>
      <w:r>
        <w:t>to</w:t>
      </w:r>
      <w:r w:rsidR="00D3147D">
        <w:t xml:space="preserve"> vaccination services caused by ins</w:t>
      </w:r>
      <w:r w:rsidR="00A573C5">
        <w:t>urgency</w:t>
      </w:r>
      <w:r w:rsidR="00D3147D">
        <w:t xml:space="preserve">. </w:t>
      </w:r>
      <w:r w:rsidR="00A573C5">
        <w:t>Also, higher confirmed case counts recorded in urban districts (e.g.</w:t>
      </w:r>
      <w:r w:rsidR="00622E2D">
        <w:t>,</w:t>
      </w:r>
      <w:r w:rsidR="00A573C5">
        <w:t xml:space="preserve"> Maiduguri and Katsina districts – see supplementary Figure </w:t>
      </w:r>
      <w:r w:rsidR="00824EE3">
        <w:t>8</w:t>
      </w:r>
      <w:r w:rsidR="00A573C5">
        <w:t>) may have been due to rural-urban migration</w:t>
      </w:r>
      <w:r w:rsidR="009E42BE">
        <w:t>,</w:t>
      </w:r>
      <w:r w:rsidR="00CF5580">
        <w:t xml:space="preserve"> including those fleeing to the urban areas due to high spate of insurgency within the mostly remote rural areas</w:t>
      </w:r>
      <w:r w:rsidR="00A573C5">
        <w:t xml:space="preserve">, as well as other contributory factors such as </w:t>
      </w:r>
      <w:r w:rsidR="00BF060B">
        <w:t xml:space="preserve">better surveillance and slum areas </w:t>
      </w:r>
      <w:r w:rsidR="0003137D">
        <w:fldChar w:fldCharType="begin"/>
      </w:r>
      <w:r w:rsidR="00B96F46">
        <w:instrText xml:space="preserve"> ADDIN EN.CITE &lt;EndNote&gt;&lt;Cite&gt;&lt;Author&gt;Ori&lt;/Author&gt;&lt;Year&gt;2021&lt;/Year&gt;&lt;RecNum&gt;56&lt;/RecNum&gt;&lt;DisplayText&gt;[44]&lt;/DisplayText&gt;&lt;record&gt;&lt;rec-number&gt;56&lt;/rec-number&gt;&lt;foreign-keys&gt;&lt;key app="EN" db-id="dzxrxdftysftx0edwpxv2zw2asspr200x2vf" timestamp="1652634936"&gt;56&lt;/key&gt;&lt;/foreign-keys&gt;&lt;ref-type name="Journal Article"&gt;17&lt;/ref-type&gt;&lt;contributors&gt;&lt;authors&gt;&lt;author&gt;Ori, Polycarp Uchechukwu&lt;/author&gt;&lt;author&gt;Adebowale, Ayo&lt;/author&gt;&lt;author&gt;Umeokonkwo, Chukwuma David&lt;/author&gt;&lt;author&gt;Osigwe, Ugochukwu&lt;/author&gt;&lt;author&gt;Balogun, Muhammad Shakir&lt;/author&gt;&lt;/authors&gt;&lt;/contributors&gt;&lt;titles&gt;&lt;title&gt;Descriptive epidemiology of measles cases in Bauchi State, 2013–2018&lt;/title&gt;&lt;secondary-title&gt;BMC Public Health&lt;/secondary-title&gt;&lt;/titles&gt;&lt;periodical&gt;&lt;full-title&gt;BMC Public Health&lt;/full-title&gt;&lt;/periodical&gt;&lt;pages&gt;1311&lt;/pages&gt;&lt;volume&gt;21&lt;/volume&gt;&lt;number&gt;1&lt;/number&gt;&lt;dates&gt;&lt;year&gt;2021&lt;/year&gt;&lt;pub-dates&gt;&lt;date&gt;2021/07/05&lt;/date&gt;&lt;/pub-dates&gt;&lt;/dates&gt;&lt;isbn&gt;1471-2458&lt;/isbn&gt;&lt;urls&gt;&lt;related-urls&gt;&lt;url&gt;https://doi.org/10.1186/s12889-021-11063-6&lt;/url&gt;&lt;/related-urls&gt;&lt;/urls&gt;&lt;electronic-resource-num&gt;10.1186/s12889-021-11063-6&lt;/electronic-resource-num&gt;&lt;/record&gt;&lt;/Cite&gt;&lt;/EndNote&gt;</w:instrText>
      </w:r>
      <w:r w:rsidR="0003137D">
        <w:fldChar w:fldCharType="separate"/>
      </w:r>
      <w:r w:rsidR="00B96F46">
        <w:rPr>
          <w:noProof/>
        </w:rPr>
        <w:t>[44]</w:t>
      </w:r>
      <w:r w:rsidR="0003137D">
        <w:fldChar w:fldCharType="end"/>
      </w:r>
      <w:r w:rsidR="00BF060B">
        <w:t xml:space="preserve">. </w:t>
      </w:r>
      <w:r w:rsidR="00622E2D">
        <w:t>Lastly</w:t>
      </w:r>
      <w:r w:rsidR="00FD5485">
        <w:t>, the s</w:t>
      </w:r>
      <w:r w:rsidR="009112F8">
        <w:t xml:space="preserve">tark differences in </w:t>
      </w:r>
      <w:r w:rsidR="00212CDE">
        <w:t xml:space="preserve">estimated </w:t>
      </w:r>
      <w:r w:rsidR="009112F8">
        <w:t xml:space="preserve">MCV RI coverage </w:t>
      </w:r>
      <w:r w:rsidR="00212CDE">
        <w:t xml:space="preserve">from the 2018 DHS and the pre-campaign data recorded in the 2019 PCCS </w:t>
      </w:r>
      <w:r w:rsidR="009112F8">
        <w:t xml:space="preserve">calls for improvements in data quality, particularly improved retention of </w:t>
      </w:r>
      <w:proofErr w:type="gramStart"/>
      <w:r w:rsidR="00622E2D">
        <w:t>up-to-date</w:t>
      </w:r>
      <w:proofErr w:type="gramEnd"/>
      <w:r w:rsidR="009112F8">
        <w:t xml:space="preserve"> HBRs from which more accurate data can be obtained. </w:t>
      </w:r>
    </w:p>
    <w:p w14:paraId="39B1E9D9" w14:textId="438148D2" w:rsidR="001C4ECA" w:rsidRPr="004D3441" w:rsidRDefault="009C10C4" w:rsidP="004D3441">
      <w:pPr>
        <w:pStyle w:val="CommentText"/>
        <w:rPr>
          <w:sz w:val="22"/>
          <w:szCs w:val="22"/>
        </w:rPr>
      </w:pPr>
      <w:bookmarkStart w:id="14" w:name="_Hlk106783598"/>
      <w:r w:rsidRPr="00FB5191">
        <w:rPr>
          <w:sz w:val="22"/>
          <w:szCs w:val="22"/>
        </w:rPr>
        <w:t xml:space="preserve">Nigeria has </w:t>
      </w:r>
      <w:r w:rsidR="00E620D7" w:rsidRPr="00FB5191">
        <w:rPr>
          <w:sz w:val="22"/>
          <w:szCs w:val="22"/>
        </w:rPr>
        <w:t>committed to</w:t>
      </w:r>
      <w:r w:rsidRPr="00FB5191">
        <w:rPr>
          <w:sz w:val="22"/>
          <w:szCs w:val="22"/>
        </w:rPr>
        <w:t xml:space="preserve"> a target of 30% reduction in the number of zero-dose</w:t>
      </w:r>
      <w:r w:rsidR="00E620D7" w:rsidRPr="00FB5191">
        <w:rPr>
          <w:sz w:val="22"/>
          <w:szCs w:val="22"/>
        </w:rPr>
        <w:t xml:space="preserve"> children</w:t>
      </w:r>
      <w:r w:rsidRPr="00FB5191">
        <w:rPr>
          <w:sz w:val="22"/>
          <w:szCs w:val="22"/>
        </w:rPr>
        <w:t xml:space="preserve"> by 2025. The estimated number of routine zero</w:t>
      </w:r>
      <w:r w:rsidR="00496A76">
        <w:rPr>
          <w:sz w:val="22"/>
          <w:szCs w:val="22"/>
        </w:rPr>
        <w:t>-</w:t>
      </w:r>
      <w:r w:rsidRPr="00FB5191">
        <w:rPr>
          <w:sz w:val="22"/>
          <w:szCs w:val="22"/>
        </w:rPr>
        <w:t xml:space="preserve">dose </w:t>
      </w:r>
      <w:r w:rsidR="00496A76">
        <w:rPr>
          <w:sz w:val="22"/>
          <w:szCs w:val="22"/>
        </w:rPr>
        <w:t xml:space="preserve">children </w:t>
      </w:r>
      <w:r w:rsidRPr="00FB5191">
        <w:rPr>
          <w:sz w:val="22"/>
          <w:szCs w:val="22"/>
        </w:rPr>
        <w:t xml:space="preserve">could be an indication of health system performance and a proxy measure for broader health outcomes of communities that have clusters of </w:t>
      </w:r>
      <w:r w:rsidR="00FB5191">
        <w:rPr>
          <w:sz w:val="22"/>
          <w:szCs w:val="22"/>
        </w:rPr>
        <w:t>zero-dose children</w:t>
      </w:r>
      <w:r w:rsidRPr="00FB5191">
        <w:rPr>
          <w:sz w:val="22"/>
          <w:szCs w:val="22"/>
        </w:rPr>
        <w:t xml:space="preserve">. </w:t>
      </w:r>
      <w:r w:rsidR="00FB5191">
        <w:rPr>
          <w:sz w:val="22"/>
          <w:szCs w:val="22"/>
        </w:rPr>
        <w:t xml:space="preserve">Further analyses </w:t>
      </w:r>
      <w:r w:rsidRPr="00FB5191">
        <w:rPr>
          <w:sz w:val="22"/>
          <w:szCs w:val="22"/>
        </w:rPr>
        <w:t xml:space="preserve">categorizing </w:t>
      </w:r>
      <w:r w:rsidR="00FB5191">
        <w:rPr>
          <w:sz w:val="22"/>
          <w:szCs w:val="22"/>
        </w:rPr>
        <w:t xml:space="preserve">the estimated distribution of zero-dose children as </w:t>
      </w:r>
      <w:r w:rsidRPr="00FB5191">
        <w:rPr>
          <w:sz w:val="22"/>
          <w:szCs w:val="22"/>
        </w:rPr>
        <w:t>unreached (programme delivery failure), far</w:t>
      </w:r>
      <w:r w:rsidR="00FB5191">
        <w:rPr>
          <w:sz w:val="22"/>
          <w:szCs w:val="22"/>
        </w:rPr>
        <w:t>-</w:t>
      </w:r>
      <w:r w:rsidRPr="00FB5191">
        <w:rPr>
          <w:sz w:val="22"/>
          <w:szCs w:val="22"/>
        </w:rPr>
        <w:t>to</w:t>
      </w:r>
      <w:r w:rsidR="00FB5191">
        <w:rPr>
          <w:sz w:val="22"/>
          <w:szCs w:val="22"/>
        </w:rPr>
        <w:t>-</w:t>
      </w:r>
      <w:r w:rsidRPr="00FB5191">
        <w:rPr>
          <w:sz w:val="22"/>
          <w:szCs w:val="22"/>
        </w:rPr>
        <w:t xml:space="preserve">reach (distance, easily solvable through additional mobility support), hard-to-reach (insecurity, difficult terrain), and never reached (unmapped, unknown), </w:t>
      </w:r>
      <w:r w:rsidR="00FB5191">
        <w:rPr>
          <w:sz w:val="22"/>
          <w:szCs w:val="22"/>
        </w:rPr>
        <w:t>c</w:t>
      </w:r>
      <w:r w:rsidRPr="00FB5191">
        <w:rPr>
          <w:sz w:val="22"/>
          <w:szCs w:val="22"/>
        </w:rPr>
        <w:t xml:space="preserve">ould help </w:t>
      </w:r>
      <w:r w:rsidR="00496A76">
        <w:rPr>
          <w:sz w:val="22"/>
          <w:szCs w:val="22"/>
        </w:rPr>
        <w:t xml:space="preserve">with </w:t>
      </w:r>
      <w:r w:rsidR="00FB5191">
        <w:rPr>
          <w:sz w:val="22"/>
          <w:szCs w:val="22"/>
        </w:rPr>
        <w:t xml:space="preserve">the </w:t>
      </w:r>
      <w:r w:rsidRPr="00FB5191">
        <w:rPr>
          <w:sz w:val="22"/>
          <w:szCs w:val="22"/>
        </w:rPr>
        <w:t xml:space="preserve">selection and resourcing of </w:t>
      </w:r>
      <w:r w:rsidR="00FB5191">
        <w:rPr>
          <w:sz w:val="22"/>
          <w:szCs w:val="22"/>
        </w:rPr>
        <w:t>appropriate</w:t>
      </w:r>
      <w:r w:rsidRPr="00FB5191">
        <w:rPr>
          <w:sz w:val="22"/>
          <w:szCs w:val="22"/>
        </w:rPr>
        <w:t xml:space="preserve"> programmatic interventions. Nigeria is </w:t>
      </w:r>
      <w:r w:rsidR="009E42BE">
        <w:rPr>
          <w:sz w:val="22"/>
          <w:szCs w:val="22"/>
        </w:rPr>
        <w:t xml:space="preserve">currently </w:t>
      </w:r>
      <w:r w:rsidRPr="00FB5191">
        <w:rPr>
          <w:sz w:val="22"/>
          <w:szCs w:val="22"/>
        </w:rPr>
        <w:t xml:space="preserve">developing a zero-dose and unreached strategy for routine immunization which is building on the above </w:t>
      </w:r>
      <w:r w:rsidR="00FB5191">
        <w:rPr>
          <w:sz w:val="22"/>
          <w:szCs w:val="22"/>
        </w:rPr>
        <w:t xml:space="preserve">categorization </w:t>
      </w:r>
      <w:r w:rsidRPr="00FB5191">
        <w:rPr>
          <w:sz w:val="22"/>
          <w:szCs w:val="22"/>
        </w:rPr>
        <w:t xml:space="preserve">and </w:t>
      </w:r>
      <w:r w:rsidR="00FB5191">
        <w:rPr>
          <w:sz w:val="22"/>
          <w:szCs w:val="22"/>
        </w:rPr>
        <w:t>c</w:t>
      </w:r>
      <w:r w:rsidRPr="00FB5191">
        <w:rPr>
          <w:sz w:val="22"/>
          <w:szCs w:val="22"/>
        </w:rPr>
        <w:t>ould become a part of its broader health and immunization strategy. During the recent SIAs, a zero-dose reduction operation plan (zero-drop initiative</w:t>
      </w:r>
      <w:r w:rsidR="0035710A">
        <w:rPr>
          <w:sz w:val="22"/>
          <w:szCs w:val="22"/>
        </w:rPr>
        <w:t>)</w:t>
      </w:r>
      <w:r w:rsidRPr="00FB5191">
        <w:rPr>
          <w:sz w:val="22"/>
          <w:szCs w:val="22"/>
        </w:rPr>
        <w:t xml:space="preserve"> was launched by </w:t>
      </w:r>
      <w:r w:rsidR="009E42BE">
        <w:rPr>
          <w:sz w:val="22"/>
          <w:szCs w:val="22"/>
        </w:rPr>
        <w:t xml:space="preserve">the </w:t>
      </w:r>
      <w:r w:rsidRPr="00FB5191">
        <w:rPr>
          <w:sz w:val="22"/>
          <w:szCs w:val="22"/>
        </w:rPr>
        <w:t xml:space="preserve">involvement of </w:t>
      </w:r>
      <w:r w:rsidR="0073132C">
        <w:rPr>
          <w:sz w:val="22"/>
          <w:szCs w:val="22"/>
        </w:rPr>
        <w:t>supplementary immunization officers</w:t>
      </w:r>
      <w:r w:rsidRPr="00FB5191">
        <w:rPr>
          <w:sz w:val="22"/>
          <w:szCs w:val="22"/>
        </w:rPr>
        <w:t xml:space="preserve"> and supporting them to reach more unreached settlements and zero-dose children</w:t>
      </w:r>
      <w:bookmarkEnd w:id="14"/>
      <w:r w:rsidRPr="00FB5191">
        <w:rPr>
          <w:sz w:val="22"/>
          <w:szCs w:val="22"/>
        </w:rPr>
        <w:t xml:space="preserve">. </w:t>
      </w:r>
      <w:r w:rsidR="0035710A">
        <w:rPr>
          <w:sz w:val="22"/>
          <w:szCs w:val="22"/>
        </w:rPr>
        <w:t xml:space="preserve">The challenges to VPD surveillance due to COVID-19 pandemic described previously </w:t>
      </w:r>
      <w:r w:rsidR="001C4ECA">
        <w:rPr>
          <w:sz w:val="22"/>
          <w:szCs w:val="22"/>
        </w:rPr>
        <w:t>also impacted</w:t>
      </w:r>
      <w:r w:rsidR="0035710A">
        <w:rPr>
          <w:sz w:val="22"/>
          <w:szCs w:val="22"/>
        </w:rPr>
        <w:t xml:space="preserve"> RI coverage</w:t>
      </w:r>
      <w:r w:rsidR="001C4ECA">
        <w:rPr>
          <w:sz w:val="22"/>
          <w:szCs w:val="22"/>
        </w:rPr>
        <w:t xml:space="preserve"> in Nigeria</w:t>
      </w:r>
      <w:r w:rsidR="0068228D">
        <w:rPr>
          <w:sz w:val="22"/>
          <w:szCs w:val="22"/>
        </w:rPr>
        <w:t xml:space="preserve"> during 2020-22.</w:t>
      </w:r>
      <w:r w:rsidR="001C4ECA">
        <w:rPr>
          <w:sz w:val="22"/>
          <w:szCs w:val="22"/>
        </w:rPr>
        <w:t xml:space="preserve"> </w:t>
      </w:r>
      <w:r w:rsidR="00CE68BE" w:rsidRPr="001C4ECA">
        <w:rPr>
          <w:sz w:val="22"/>
          <w:szCs w:val="22"/>
        </w:rPr>
        <w:t xml:space="preserve">COVID-19 vaccine hesitancy </w:t>
      </w:r>
      <w:r w:rsidR="001C4ECA" w:rsidRPr="001C4ECA">
        <w:rPr>
          <w:sz w:val="22"/>
          <w:szCs w:val="22"/>
        </w:rPr>
        <w:t>affe</w:t>
      </w:r>
      <w:r w:rsidR="00CE68BE" w:rsidRPr="001C4ECA">
        <w:rPr>
          <w:sz w:val="22"/>
          <w:szCs w:val="22"/>
        </w:rPr>
        <w:t xml:space="preserve">cted </w:t>
      </w:r>
      <w:r w:rsidR="0068228D" w:rsidRPr="001C4ECA">
        <w:rPr>
          <w:sz w:val="22"/>
          <w:szCs w:val="22"/>
        </w:rPr>
        <w:t xml:space="preserve">the </w:t>
      </w:r>
      <w:r w:rsidR="00CE68BE" w:rsidRPr="001C4ECA">
        <w:rPr>
          <w:sz w:val="22"/>
          <w:szCs w:val="22"/>
        </w:rPr>
        <w:t xml:space="preserve">uptake of routine vaccines, due to fear that a COVID-19 vaccine would be administered instead of or in addition to other antigens being offered during RI or SIAs. The nationwide </w:t>
      </w:r>
      <w:r w:rsidR="000C45B8" w:rsidRPr="001C4ECA">
        <w:rPr>
          <w:sz w:val="22"/>
          <w:szCs w:val="22"/>
        </w:rPr>
        <w:t>measles vaccination campaign</w:t>
      </w:r>
      <w:r w:rsidR="00CE68BE" w:rsidRPr="001C4ECA">
        <w:rPr>
          <w:sz w:val="22"/>
          <w:szCs w:val="22"/>
        </w:rPr>
        <w:t xml:space="preserve"> that had been planned for early 2021 was postponed due to </w:t>
      </w:r>
      <w:r w:rsidR="0068228D" w:rsidRPr="001C4ECA">
        <w:rPr>
          <w:sz w:val="22"/>
          <w:szCs w:val="22"/>
        </w:rPr>
        <w:t xml:space="preserve">the pandemic and </w:t>
      </w:r>
      <w:r w:rsidR="00CE68BE" w:rsidRPr="001C4ECA">
        <w:rPr>
          <w:sz w:val="22"/>
          <w:szCs w:val="22"/>
        </w:rPr>
        <w:t xml:space="preserve">global supply shortage. Only 13 northern states implemented </w:t>
      </w:r>
      <w:r w:rsidR="000C45B8" w:rsidRPr="001C4ECA">
        <w:rPr>
          <w:sz w:val="22"/>
          <w:szCs w:val="22"/>
        </w:rPr>
        <w:t xml:space="preserve">the campaign </w:t>
      </w:r>
      <w:r w:rsidR="00CE68BE" w:rsidRPr="001C4ECA">
        <w:rPr>
          <w:sz w:val="22"/>
          <w:szCs w:val="22"/>
        </w:rPr>
        <w:t xml:space="preserve">during </w:t>
      </w:r>
      <w:r w:rsidR="0068228D" w:rsidRPr="001C4ECA">
        <w:rPr>
          <w:sz w:val="22"/>
          <w:szCs w:val="22"/>
        </w:rPr>
        <w:t xml:space="preserve">the </w:t>
      </w:r>
      <w:r w:rsidR="00E10F92">
        <w:rPr>
          <w:sz w:val="22"/>
          <w:szCs w:val="22"/>
        </w:rPr>
        <w:t>four</w:t>
      </w:r>
      <w:r w:rsidR="0068228D" w:rsidRPr="001C4ECA">
        <w:rPr>
          <w:sz w:val="22"/>
          <w:szCs w:val="22"/>
        </w:rPr>
        <w:t>th quarter of</w:t>
      </w:r>
      <w:r w:rsidR="00CE68BE" w:rsidRPr="001C4ECA">
        <w:rPr>
          <w:sz w:val="22"/>
          <w:szCs w:val="22"/>
        </w:rPr>
        <w:t xml:space="preserve"> 2021, and implementation in the remaining states </w:t>
      </w:r>
      <w:r w:rsidR="000C45B8" w:rsidRPr="001C4ECA">
        <w:rPr>
          <w:sz w:val="22"/>
          <w:szCs w:val="22"/>
        </w:rPr>
        <w:t xml:space="preserve">was </w:t>
      </w:r>
      <w:r w:rsidR="00CE68BE" w:rsidRPr="001C4ECA">
        <w:rPr>
          <w:sz w:val="22"/>
          <w:szCs w:val="22"/>
        </w:rPr>
        <w:t xml:space="preserve">postponed to June </w:t>
      </w:r>
      <w:r w:rsidR="0068228D" w:rsidRPr="001C4ECA">
        <w:rPr>
          <w:sz w:val="22"/>
          <w:szCs w:val="22"/>
        </w:rPr>
        <w:t xml:space="preserve">2022 </w:t>
      </w:r>
      <w:r w:rsidR="00CE68BE" w:rsidRPr="001C4ECA">
        <w:rPr>
          <w:sz w:val="22"/>
          <w:szCs w:val="22"/>
        </w:rPr>
        <w:t>in three states and September-October 2022 in 21 states. Combined with the reduction in RI coverage, the delayed campaigns resulted in a build</w:t>
      </w:r>
      <w:r w:rsidR="0068228D" w:rsidRPr="001C4ECA">
        <w:rPr>
          <w:sz w:val="22"/>
          <w:szCs w:val="22"/>
        </w:rPr>
        <w:t>-</w:t>
      </w:r>
      <w:r w:rsidR="00CE68BE" w:rsidRPr="001C4ECA">
        <w:rPr>
          <w:sz w:val="22"/>
          <w:szCs w:val="22"/>
        </w:rPr>
        <w:t>up of a large cohort of susceptible children and increased measles outbreaks and related deaths</w:t>
      </w:r>
      <w:r w:rsidR="006F7DFD">
        <w:rPr>
          <w:sz w:val="22"/>
          <w:szCs w:val="22"/>
        </w:rPr>
        <w:t xml:space="preserve"> </w:t>
      </w:r>
      <w:r w:rsidR="00EE4C9E">
        <w:rPr>
          <w:sz w:val="22"/>
          <w:szCs w:val="22"/>
        </w:rPr>
        <w:fldChar w:fldCharType="begin"/>
      </w:r>
      <w:r w:rsidR="00B96F46">
        <w:rPr>
          <w:sz w:val="22"/>
          <w:szCs w:val="22"/>
        </w:rPr>
        <w:instrText xml:space="preserve"> ADDIN EN.CITE &lt;EndNote&gt;&lt;Cite&gt;&lt;Author&gt;Nigeria Center for Disease Control&lt;/Author&gt;&lt;Year&gt;2020-22&lt;/Year&gt;&lt;RecNum&gt;79&lt;/RecNum&gt;&lt;DisplayText&gt;[45]&lt;/DisplayText&gt;&lt;record&gt;&lt;rec-number&gt;79&lt;/rec-number&gt;&lt;foreign-keys&gt;&lt;key app="EN" db-id="dzxrxdftysftx0edwpxv2zw2asspr200x2vf" timestamp="1656755008"&gt;79&lt;/key&gt;&lt;/foreign-keys&gt;&lt;ref-type name="Electronic Article"&gt;43&lt;/ref-type&gt;&lt;contributors&gt;&lt;authors&gt;&lt;author&gt;Nigeria Center for Disease Control, &lt;/author&gt;&lt;/authors&gt;&lt;/contributors&gt;&lt;titles&gt;&lt;title&gt;Measles situation reports&lt;/title&gt;&lt;/titles&gt;&lt;dates&gt;&lt;year&gt;2020-22&lt;/year&gt;&lt;pub-dates&gt;&lt;date&gt;01 July 2022&lt;/date&gt;&lt;/pub-dates&gt;&lt;/dates&gt;&lt;urls&gt;&lt;related-urls&gt;&lt;url&gt;www.ncdc.gov.ng &lt;/url&gt;&lt;/related-urls&gt;&lt;/urls&gt;&lt;/record&gt;&lt;/Cite&gt;&lt;/EndNote&gt;</w:instrText>
      </w:r>
      <w:r w:rsidR="00EE4C9E">
        <w:rPr>
          <w:sz w:val="22"/>
          <w:szCs w:val="22"/>
        </w:rPr>
        <w:fldChar w:fldCharType="separate"/>
      </w:r>
      <w:r w:rsidR="00B96F46">
        <w:rPr>
          <w:noProof/>
          <w:sz w:val="22"/>
          <w:szCs w:val="22"/>
        </w:rPr>
        <w:t>[45]</w:t>
      </w:r>
      <w:r w:rsidR="00EE4C9E">
        <w:rPr>
          <w:sz w:val="22"/>
          <w:szCs w:val="22"/>
        </w:rPr>
        <w:fldChar w:fldCharType="end"/>
      </w:r>
      <w:r w:rsidR="00CE68BE" w:rsidRPr="001C4ECA">
        <w:rPr>
          <w:sz w:val="22"/>
          <w:szCs w:val="22"/>
        </w:rPr>
        <w:t xml:space="preserve">. </w:t>
      </w:r>
      <w:r w:rsidR="0068228D" w:rsidRPr="001C4ECA">
        <w:rPr>
          <w:sz w:val="22"/>
          <w:szCs w:val="22"/>
        </w:rPr>
        <w:t>Also</w:t>
      </w:r>
      <w:r w:rsidR="00CE68BE" w:rsidRPr="001C4ECA">
        <w:rPr>
          <w:sz w:val="22"/>
          <w:szCs w:val="22"/>
        </w:rPr>
        <w:t>, economic impacts arising from the pandemic and other factors have led to an increase in insecurit</w:t>
      </w:r>
      <w:r w:rsidR="0068228D" w:rsidRPr="001C4ECA">
        <w:rPr>
          <w:sz w:val="22"/>
          <w:szCs w:val="22"/>
        </w:rPr>
        <w:t>y</w:t>
      </w:r>
      <w:r w:rsidR="00CE68BE" w:rsidRPr="001C4ECA">
        <w:rPr>
          <w:sz w:val="22"/>
          <w:szCs w:val="22"/>
        </w:rPr>
        <w:t xml:space="preserve"> and insurgenc</w:t>
      </w:r>
      <w:r w:rsidR="0068228D" w:rsidRPr="001C4ECA">
        <w:rPr>
          <w:sz w:val="22"/>
          <w:szCs w:val="22"/>
        </w:rPr>
        <w:t>y</w:t>
      </w:r>
      <w:r w:rsidR="00CE68BE" w:rsidRPr="001C4ECA">
        <w:rPr>
          <w:sz w:val="22"/>
          <w:szCs w:val="22"/>
        </w:rPr>
        <w:t xml:space="preserve"> in Nigeria, including areas not previously affected, further impacting vaccination coverage.</w:t>
      </w:r>
    </w:p>
    <w:p w14:paraId="537BAA7B" w14:textId="46A756FC" w:rsidR="0034655C" w:rsidRDefault="00BF060B" w:rsidP="0034655C">
      <w:r>
        <w:t>In f</w:t>
      </w:r>
      <w:r w:rsidR="00253698">
        <w:t>uture work</w:t>
      </w:r>
      <w:r>
        <w:t xml:space="preserve">, </w:t>
      </w:r>
      <w:r w:rsidR="002B7480">
        <w:t xml:space="preserve">we will </w:t>
      </w:r>
      <w:r w:rsidR="0034655C">
        <w:t>explore</w:t>
      </w:r>
      <w:r w:rsidR="002B7480">
        <w:t xml:space="preserve"> the utility of </w:t>
      </w:r>
      <w:r w:rsidR="009E42BE">
        <w:t xml:space="preserve">the </w:t>
      </w:r>
      <w:r w:rsidR="002B7480">
        <w:t>zero-dose estimates for optimizing the placement and improvement of vaccination posts</w:t>
      </w:r>
      <w:r w:rsidR="0034655C">
        <w:t xml:space="preserve"> both for outreach RI activities and SIAs</w:t>
      </w:r>
      <w:r w:rsidR="00014170">
        <w:t xml:space="preserve">, as well as integration with health facility catchments to facilitate the design and implementation of localized interventions to improve vaccination services. </w:t>
      </w:r>
      <w:r w:rsidR="002B7480">
        <w:t>W</w:t>
      </w:r>
      <w:r>
        <w:t xml:space="preserve">e will </w:t>
      </w:r>
      <w:r w:rsidR="002B7480">
        <w:t xml:space="preserve">also </w:t>
      </w:r>
      <w:r>
        <w:t>explore alternative definitions of “zero dose” such as</w:t>
      </w:r>
      <w:r w:rsidR="00D4774F">
        <w:t xml:space="preserve"> non-receipt of any </w:t>
      </w:r>
      <w:r w:rsidR="00D43037">
        <w:t xml:space="preserve">of the </w:t>
      </w:r>
      <w:r w:rsidR="00EB5DD4">
        <w:t xml:space="preserve">four </w:t>
      </w:r>
      <w:r w:rsidR="00D4774F">
        <w:t>basic vaccines</w:t>
      </w:r>
      <w:r w:rsidR="001D6D2F">
        <w:t xml:space="preserve"> (</w:t>
      </w:r>
      <w:proofErr w:type="spellStart"/>
      <w:r>
        <w:t>b</w:t>
      </w:r>
      <w:r w:rsidRPr="00BF060B">
        <w:t>acill</w:t>
      </w:r>
      <w:r>
        <w:t>e</w:t>
      </w:r>
      <w:proofErr w:type="spellEnd"/>
      <w:r w:rsidRPr="00BF060B">
        <w:t xml:space="preserve"> Calmette-</w:t>
      </w:r>
      <w:proofErr w:type="spellStart"/>
      <w:r w:rsidRPr="00BF060B">
        <w:t>Guérin</w:t>
      </w:r>
      <w:proofErr w:type="spellEnd"/>
      <w:r w:rsidRPr="00BF060B">
        <w:t xml:space="preserve"> vaccine</w:t>
      </w:r>
      <w:r>
        <w:t xml:space="preserve"> (</w:t>
      </w:r>
      <w:r w:rsidR="001D6D2F">
        <w:t>BCG</w:t>
      </w:r>
      <w:r>
        <w:t>)</w:t>
      </w:r>
      <w:r w:rsidR="001D6D2F">
        <w:t xml:space="preserve">, DTP, </w:t>
      </w:r>
      <w:r>
        <w:t>oral polio vaccine (</w:t>
      </w:r>
      <w:r w:rsidR="001D6D2F">
        <w:t>OPV</w:t>
      </w:r>
      <w:r>
        <w:t>)</w:t>
      </w:r>
      <w:r w:rsidR="001D6D2F">
        <w:t xml:space="preserve"> and MCV)</w:t>
      </w:r>
      <w:r w:rsidR="00D4774F">
        <w:t>. Although our work has revealed interesting similarities between MCV and DTP zero-dose, it will be informative to understand how these compare with the spatial distribution of children who had not received any</w:t>
      </w:r>
      <w:r w:rsidR="001D6D2F">
        <w:t xml:space="preserve"> of the basic</w:t>
      </w:r>
      <w:r w:rsidR="00D4774F">
        <w:t xml:space="preserve"> vaccines. We will </w:t>
      </w:r>
      <w:r w:rsidR="00396C2F">
        <w:t xml:space="preserve">conduct </w:t>
      </w:r>
      <w:r w:rsidR="00D4774F">
        <w:t>multi-level analys</w:t>
      </w:r>
      <w:r w:rsidR="00396C2F">
        <w:t>e</w:t>
      </w:r>
      <w:r w:rsidR="00D4774F">
        <w:t>s similar to</w:t>
      </w:r>
      <w:r w:rsidR="00194437">
        <w:t xml:space="preserve"> Aheto et al</w:t>
      </w:r>
      <w:r w:rsidR="00682A71">
        <w:t xml:space="preserve"> </w:t>
      </w:r>
      <w:r w:rsidR="00682A71">
        <w:fldChar w:fldCharType="begin"/>
      </w:r>
      <w:r w:rsidR="00827B37">
        <w:instrText xml:space="preserve"> ADDIN EN.CITE &lt;EndNote&gt;&lt;Cite&gt;&lt;Author&gt;Aheto&lt;/Author&gt;&lt;Year&gt;2022&lt;/Year&gt;&lt;RecNum&gt;47&lt;/RecNum&gt;&lt;DisplayText&gt;[18]&lt;/DisplayText&gt;&lt;record&gt;&lt;rec-number&gt;47&lt;/rec-number&gt;&lt;foreign-keys&gt;&lt;key app="EN" db-id="dzxrxdftysftx0edwpxv2zw2asspr200x2vf" timestamp="1652625436"&gt;47&lt;/key&gt;&lt;/foreign-keys&gt;&lt;ref-type name="Journal Article"&gt;17&lt;/ref-type&gt;&lt;contributors&gt;&lt;authors&gt;&lt;author&gt;Aheto, Justice Moses K.&lt;/author&gt;&lt;author&gt; Pannell, Oliver&lt;/author&gt;&lt;author&gt;Dotse-Gborgbortsi, Winfred&lt;/author&gt;&lt;author&gt;Trimner, Mary K.&lt;/author&gt;&lt;author&gt;Tatem, Andrew J.&lt;/author&gt;&lt;author&gt;Rhoda, Dale A.&lt;/author&gt;&lt;author&gt;Cutts, Felicity T.&lt;/author&gt;&lt;author&gt; Utazi, C. Edson&lt;/author&gt;&lt;/authors&gt;&lt;/contributors&gt;&lt;titles&gt;&lt;title&gt;Multilevel analysis of predictors of multiple indicators of childhood vaccination in Nigeria&lt;/title&gt;&lt;secondary-title&gt;PLOS ONE&lt;/secondary-title&gt;&lt;/titles&gt;&lt;periodical&gt;&lt;full-title&gt;PLoS One&lt;/full-title&gt;&lt;/periodical&gt;&lt;volume&gt;In press&lt;/volume&gt;&lt;dates&gt;&lt;year&gt;2022&lt;/year&gt;&lt;/dates&gt;&lt;urls&gt;&lt;/urls&gt;&lt;/record&gt;&lt;/Cite&gt;&lt;/EndNote&gt;</w:instrText>
      </w:r>
      <w:r w:rsidR="00682A71">
        <w:fldChar w:fldCharType="separate"/>
      </w:r>
      <w:r w:rsidR="00827B37">
        <w:rPr>
          <w:noProof/>
        </w:rPr>
        <w:t>[18]</w:t>
      </w:r>
      <w:r w:rsidR="00682A71">
        <w:fldChar w:fldCharType="end"/>
      </w:r>
      <w:r w:rsidR="00194437">
        <w:t xml:space="preserve">  and Utazi et al </w:t>
      </w:r>
      <w:r w:rsidR="00682A71">
        <w:fldChar w:fldCharType="begin"/>
      </w:r>
      <w:r w:rsidR="006E76D9">
        <w:instrText xml:space="preserve"> ADDIN EN.CITE &lt;EndNote&gt;&lt;Cite&gt;&lt;Author&gt;Utazi&lt;/Author&gt;&lt;Year&gt;2022&lt;/Year&gt;&lt;RecNum&gt;55&lt;/RecNum&gt;&lt;DisplayText&gt;[37]&lt;/DisplayText&gt;&lt;record&gt;&lt;rec-number&gt;55&lt;/rec-number&gt;&lt;foreign-keys&gt;&lt;key app="EN" db-id="dzxrxdftysftx0edwpxv2zw2asspr200x2vf" timestamp="1652634289"&gt;55&lt;/key&gt;&lt;/foreign-keys&gt;&lt;ref-type name="Journal Article"&gt;17&lt;/ref-type&gt;&lt;contributors&gt;&lt;authors&gt;&lt;author&gt;Utazi, C. Edson&lt;/author&gt;&lt;author&gt;Pannell, Oliver&lt;/author&gt;&lt;author&gt;Aheto, Justice M. K.&lt;/author&gt;&lt;author&gt;Wigley, Adelle&lt;/author&gt;&lt;author&gt;Tejedor-Garavito, Natalia&lt;/author&gt;&lt;author&gt;Wunderlich, Josh&lt;/author&gt;&lt;author&gt;Hagedorn, Brittany&lt;/author&gt;&lt;author&gt;Hogan, Dan&lt;/author&gt;&lt;author&gt;Tatem, Andrew J.&lt;/author&gt;&lt;/authors&gt;&lt;/contributors&gt;&lt;titles&gt;&lt;title&gt;Assessing the characteristics of un- and under-vaccinated children in low- and middle-income countries: A multi-level cross-sectional study&lt;/title&gt;&lt;secondary-title&gt;PLOS Global Public Health&lt;/secondary-title&gt;&lt;/titles&gt;&lt;periodical&gt;&lt;full-title&gt;PLOS Global Public Health&lt;/full-title&gt;&lt;/periodical&gt;&lt;pages&gt;e0000244&lt;/pages&gt;&lt;volume&gt;2&lt;/volume&gt;&lt;number&gt;4&lt;/number&gt;&lt;dates&gt;&lt;year&gt;2022&lt;/year&gt;&lt;/dates&gt;&lt;publisher&gt;Public Library of Science&lt;/publisher&gt;&lt;urls&gt;&lt;related-urls&gt;&lt;url&gt;https://doi.org/10.1371/journal.pgph.0000244&lt;/url&gt;&lt;/related-urls&gt;&lt;/urls&gt;&lt;electronic-resource-num&gt;10.1371/journal.pgph.0000244&lt;/electronic-resource-num&gt;&lt;/record&gt;&lt;/Cite&gt;&lt;/EndNote&gt;</w:instrText>
      </w:r>
      <w:r w:rsidR="00682A71">
        <w:fldChar w:fldCharType="separate"/>
      </w:r>
      <w:r w:rsidR="006E76D9">
        <w:rPr>
          <w:noProof/>
        </w:rPr>
        <w:t>[37]</w:t>
      </w:r>
      <w:r w:rsidR="00682A71">
        <w:fldChar w:fldCharType="end"/>
      </w:r>
      <w:r w:rsidR="00D4774F">
        <w:t xml:space="preserve"> , but at the regional level</w:t>
      </w:r>
      <w:r w:rsidR="001D6D2F">
        <w:t>,</w:t>
      </w:r>
      <w:r w:rsidR="00D4774F">
        <w:t xml:space="preserve"> to better understand</w:t>
      </w:r>
      <w:r w:rsidR="001D6D2F">
        <w:t xml:space="preserve"> regional</w:t>
      </w:r>
      <w:r w:rsidR="00D4774F">
        <w:t xml:space="preserve"> differences </w:t>
      </w:r>
      <w:r w:rsidR="00406396">
        <w:t xml:space="preserve">in the </w:t>
      </w:r>
      <w:r w:rsidR="00D4774F">
        <w:t>major drivers of poor vaccine uptake</w:t>
      </w:r>
      <w:r w:rsidR="00406396">
        <w:t xml:space="preserve">. </w:t>
      </w:r>
      <w:r w:rsidR="00EB5DD4">
        <w:t xml:space="preserve">Beyond the descriptive analysis using measles case-based surveillance data presented here, we will explore different options to model and refine the data </w:t>
      </w:r>
      <w:r w:rsidR="009A13CE">
        <w:t>using</w:t>
      </w:r>
      <w:r w:rsidR="00EB5DD4">
        <w:t xml:space="preserve"> </w:t>
      </w:r>
      <w:r w:rsidR="00E36962">
        <w:t>geospatial approaches</w:t>
      </w:r>
      <w:r w:rsidR="00EB5DD4">
        <w:t>.</w:t>
      </w:r>
      <w:r w:rsidR="00BE3469">
        <w:t xml:space="preserve"> These data can also be incorporated into geostatistical models of vaccination coverage in a fusion modelling framework to improve coverage estimation. </w:t>
      </w:r>
      <w:r w:rsidR="00EB5DD4">
        <w:t>We will also examine how the spatial distribution and frequency of measles outbreaks (and those of other diseases</w:t>
      </w:r>
      <w:r w:rsidR="00BE3469">
        <w:t xml:space="preserve"> such as yellow fever, cholera and circulating vaccine-derived </w:t>
      </w:r>
      <w:r w:rsidR="002B7480">
        <w:t xml:space="preserve">polio </w:t>
      </w:r>
      <w:r w:rsidR="002B7480">
        <w:lastRenderedPageBreak/>
        <w:t>virus</w:t>
      </w:r>
      <w:r w:rsidR="00EB5DD4">
        <w:t xml:space="preserve">), as against the case counts used in this work, relate to the distribution of zero-dose children, </w:t>
      </w:r>
      <w:proofErr w:type="gramStart"/>
      <w:r w:rsidR="00EB5DD4">
        <w:t>and also</w:t>
      </w:r>
      <w:proofErr w:type="gramEnd"/>
      <w:r w:rsidR="00EB5DD4">
        <w:t xml:space="preserve"> possibly develop a framework for predicting outbreaks. This will be useful for understanding where health systems require strengthening. </w:t>
      </w:r>
      <w:r w:rsidR="008D284F">
        <w:t xml:space="preserve">We will consider developing an online data visualization tool to facilitate access to and utility of the outputs of the current work and </w:t>
      </w:r>
      <w:r w:rsidR="001472F6">
        <w:t xml:space="preserve">other </w:t>
      </w:r>
      <w:r w:rsidR="008D284F">
        <w:t xml:space="preserve">future work by policy makers and other researchers. </w:t>
      </w:r>
      <w:r w:rsidR="00E36962">
        <w:t>Finally</w:t>
      </w:r>
      <w:r w:rsidR="00014170">
        <w:t xml:space="preserve">, we will seek </w:t>
      </w:r>
      <w:r w:rsidR="008D284F">
        <w:t xml:space="preserve">an </w:t>
      </w:r>
      <w:r w:rsidR="00014170">
        <w:t>e</w:t>
      </w:r>
      <w:r w:rsidR="0034655C">
        <w:t>xpan</w:t>
      </w:r>
      <w:r w:rsidR="00014170">
        <w:t xml:space="preserve">sion of </w:t>
      </w:r>
      <w:r w:rsidR="0034655C">
        <w:t>th</w:t>
      </w:r>
      <w:r w:rsidR="00E36962">
        <w:t>e</w:t>
      </w:r>
      <w:r w:rsidR="0034655C">
        <w:t xml:space="preserve"> work</w:t>
      </w:r>
      <w:r w:rsidR="00E36962">
        <w:t xml:space="preserve"> presented here and other follow-on analyses</w:t>
      </w:r>
      <w:r w:rsidR="0034655C">
        <w:t xml:space="preserve"> to other countries</w:t>
      </w:r>
      <w:r w:rsidR="00014170">
        <w:t>.</w:t>
      </w:r>
    </w:p>
    <w:p w14:paraId="2D252705" w14:textId="6AFB6592" w:rsidR="00EB5DD4" w:rsidRDefault="00EB5DD4" w:rsidP="0076317A"/>
    <w:p w14:paraId="4974802F" w14:textId="15666584" w:rsidR="00413857" w:rsidRDefault="00413857" w:rsidP="0076317A"/>
    <w:p w14:paraId="145135A6" w14:textId="0A83D9BB" w:rsidR="00413857" w:rsidRDefault="00413857" w:rsidP="0076317A"/>
    <w:p w14:paraId="7F4485CA" w14:textId="77777777" w:rsidR="00413857" w:rsidRDefault="00413857" w:rsidP="0076317A"/>
    <w:p w14:paraId="7141FE8E" w14:textId="63810399" w:rsidR="00FD22BE" w:rsidRPr="00FD22BE" w:rsidRDefault="00FD22BE" w:rsidP="0076317A">
      <w:pPr>
        <w:rPr>
          <w:b/>
          <w:bCs/>
        </w:rPr>
      </w:pPr>
      <w:r w:rsidRPr="00FD22BE">
        <w:rPr>
          <w:b/>
          <w:bCs/>
        </w:rPr>
        <w:t>Acknowledgements</w:t>
      </w:r>
    </w:p>
    <w:p w14:paraId="30C09F38" w14:textId="209C89F1" w:rsidR="0076317A" w:rsidRDefault="00FD22BE" w:rsidP="0076317A">
      <w:pPr>
        <w:rPr>
          <w:rFonts w:ascii="Calibri" w:hAnsi="Calibri" w:cstheme="majorBidi"/>
          <w:bCs/>
          <w:color w:val="000000"/>
          <w:sz w:val="24"/>
          <w:szCs w:val="24"/>
        </w:rPr>
      </w:pPr>
      <w:r w:rsidRPr="00FD22BE">
        <w:rPr>
          <w:rFonts w:ascii="Calibri" w:hAnsi="Calibri" w:cstheme="majorBidi"/>
          <w:bCs/>
          <w:color w:val="000000"/>
          <w:sz w:val="24"/>
          <w:szCs w:val="24"/>
        </w:rPr>
        <w:t xml:space="preserve">This work was supported by funding from the Bill </w:t>
      </w:r>
      <w:r>
        <w:rPr>
          <w:rFonts w:ascii="Calibri" w:hAnsi="Calibri" w:cstheme="majorBidi"/>
          <w:bCs/>
          <w:color w:val="000000"/>
          <w:sz w:val="24"/>
          <w:szCs w:val="24"/>
        </w:rPr>
        <w:t>&amp;</w:t>
      </w:r>
      <w:r w:rsidRPr="00FD22BE">
        <w:rPr>
          <w:rFonts w:ascii="Calibri" w:hAnsi="Calibri" w:cstheme="majorBidi"/>
          <w:bCs/>
          <w:color w:val="000000"/>
          <w:sz w:val="24"/>
          <w:szCs w:val="24"/>
        </w:rPr>
        <w:t xml:space="preserve"> Melinda Gates Foundation (Investment ID INV-003287).</w:t>
      </w:r>
    </w:p>
    <w:p w14:paraId="0D08169F" w14:textId="77777777" w:rsidR="00FD22BE" w:rsidRDefault="00FD22BE" w:rsidP="0076317A">
      <w:pPr>
        <w:rPr>
          <w:rFonts w:ascii="Calibri" w:hAnsi="Calibri" w:cstheme="majorBidi"/>
          <w:bCs/>
          <w:color w:val="000000"/>
          <w:sz w:val="24"/>
          <w:szCs w:val="24"/>
        </w:rPr>
      </w:pPr>
    </w:p>
    <w:p w14:paraId="29A65380" w14:textId="77777777" w:rsidR="00FD22BE" w:rsidRDefault="00FD22BE" w:rsidP="0076317A">
      <w:pPr>
        <w:rPr>
          <w:b/>
          <w:bCs/>
        </w:rPr>
      </w:pPr>
      <w:r w:rsidRPr="00FD22BE">
        <w:rPr>
          <w:b/>
          <w:bCs/>
        </w:rPr>
        <w:t>Competing interests</w:t>
      </w:r>
    </w:p>
    <w:p w14:paraId="32292426" w14:textId="37CECBC7" w:rsidR="00FD22BE" w:rsidRDefault="00FD22BE" w:rsidP="0076317A">
      <w:r w:rsidRPr="00FD22BE">
        <w:t>The authors declare no competing interests.</w:t>
      </w:r>
    </w:p>
    <w:p w14:paraId="2C07D542" w14:textId="77777777" w:rsidR="000465F4" w:rsidRDefault="000465F4" w:rsidP="000465F4"/>
    <w:p w14:paraId="438D0B09" w14:textId="577F1B3C" w:rsidR="000465F4" w:rsidRPr="00D97FAD" w:rsidRDefault="00D97FAD" w:rsidP="000465F4">
      <w:pPr>
        <w:rPr>
          <w:b/>
          <w:bCs/>
          <w:sz w:val="24"/>
          <w:szCs w:val="24"/>
        </w:rPr>
      </w:pPr>
      <w:r w:rsidRPr="00D97FAD">
        <w:rPr>
          <w:b/>
          <w:bCs/>
          <w:sz w:val="24"/>
          <w:szCs w:val="24"/>
        </w:rPr>
        <w:t>References</w:t>
      </w:r>
    </w:p>
    <w:p w14:paraId="7A1A1ECA" w14:textId="77777777" w:rsidR="000C64E9" w:rsidRPr="000C64E9" w:rsidRDefault="00407287" w:rsidP="000C64E9">
      <w:pPr>
        <w:pStyle w:val="EndNoteBibliography"/>
        <w:spacing w:after="0"/>
        <w:ind w:left="720" w:hanging="720"/>
      </w:pPr>
      <w:r>
        <w:fldChar w:fldCharType="begin"/>
      </w:r>
      <w:r>
        <w:instrText xml:space="preserve"> ADDIN EN.REFLIST </w:instrText>
      </w:r>
      <w:r>
        <w:fldChar w:fldCharType="separate"/>
      </w:r>
      <w:r w:rsidR="000C64E9" w:rsidRPr="000C64E9">
        <w:t>1.</w:t>
      </w:r>
      <w:r w:rsidR="000C64E9" w:rsidRPr="000C64E9">
        <w:tab/>
        <w:t>Sbarra AN, Rolfe S, Nguyen JQ, Earl L, Galles NC, Marks A, et al. Mapping routine measles vaccination in low- and middle-income countries. Nature. 2021;589(7842):415-9.</w:t>
      </w:r>
    </w:p>
    <w:p w14:paraId="704CB4FB" w14:textId="42BEB2EB" w:rsidR="000C64E9" w:rsidRPr="000C64E9" w:rsidRDefault="000C64E9" w:rsidP="000C64E9">
      <w:pPr>
        <w:pStyle w:val="EndNoteBibliography"/>
        <w:spacing w:after="0"/>
        <w:ind w:left="720" w:hanging="720"/>
      </w:pPr>
      <w:r w:rsidRPr="000C64E9">
        <w:t>2.</w:t>
      </w:r>
      <w:r w:rsidRPr="000C64E9">
        <w:tab/>
        <w:t xml:space="preserve">WHO/UNICEF Estimates of National Immunization Coverage (WUENIC); 2022. Available from: </w:t>
      </w:r>
      <w:hyperlink r:id="rId9" w:history="1">
        <w:r w:rsidRPr="000C64E9">
          <w:rPr>
            <w:rStyle w:val="Hyperlink"/>
          </w:rPr>
          <w:t>https://www.who.int/teams/immunization-vaccines-and-biologicals/immunization-analysis-and-insights/global-monitoring/immunization-coverage/who-unicef-estimates-of-national-immunization-coverage</w:t>
        </w:r>
      </w:hyperlink>
      <w:r w:rsidRPr="000C64E9">
        <w:t>. [Accessed on 18 October 2022].</w:t>
      </w:r>
    </w:p>
    <w:p w14:paraId="4B111CCA" w14:textId="77777777" w:rsidR="000C64E9" w:rsidRPr="000C64E9" w:rsidRDefault="000C64E9" w:rsidP="000C64E9">
      <w:pPr>
        <w:pStyle w:val="EndNoteBibliography"/>
        <w:spacing w:after="0"/>
        <w:ind w:left="720" w:hanging="720"/>
      </w:pPr>
      <w:r w:rsidRPr="000C64E9">
        <w:t>3.</w:t>
      </w:r>
      <w:r w:rsidRPr="000C64E9">
        <w:tab/>
        <w:t>Shet A, Carr K, Danovaro-Holliday MC, Sodha SV, Prosperi C, Wunderlich J, et al. Impact of the SARS-CoV-2 pandemic on routine immunisation services: evidence of disruption and recovery from 170 countries and territories. The Lancet Global Health. 2022;10(2):e186-e94.</w:t>
      </w:r>
    </w:p>
    <w:p w14:paraId="4687E5DA" w14:textId="77777777" w:rsidR="000C64E9" w:rsidRPr="000C64E9" w:rsidRDefault="000C64E9" w:rsidP="000C64E9">
      <w:pPr>
        <w:pStyle w:val="EndNoteBibliography"/>
        <w:spacing w:after="0"/>
        <w:ind w:left="720" w:hanging="720"/>
      </w:pPr>
      <w:r w:rsidRPr="000C64E9">
        <w:t>4.</w:t>
      </w:r>
      <w:r w:rsidRPr="000C64E9">
        <w:tab/>
        <w:t>Abbas K, Procter SR, van Zandvoort K, Clark A, Funk S, Mengistu T, et al. Routine childhood immunisation during the COVID-19 pandemic in Africa: a benefit-risk analysis of health benefits versus excess risk of SARS-CoV-2 infection. The Lancet Global Health. 2020;8(10):e1264-e72.</w:t>
      </w:r>
    </w:p>
    <w:p w14:paraId="7B1D3888" w14:textId="6B67E5AE" w:rsidR="000C64E9" w:rsidRPr="000C64E9" w:rsidRDefault="000C64E9" w:rsidP="000C64E9">
      <w:pPr>
        <w:pStyle w:val="EndNoteBibliography"/>
        <w:spacing w:after="0"/>
        <w:ind w:left="720" w:hanging="720"/>
      </w:pPr>
      <w:r w:rsidRPr="000C64E9">
        <w:t>5.</w:t>
      </w:r>
      <w:r w:rsidRPr="000C64E9">
        <w:tab/>
        <w:t xml:space="preserve">WHO and UNICEF. Progress and challenges with sustaining and advancing immunization coverage during the covid-19 pandemic: 2020 WHO/UNICEF estimates of national immunization coverage (WUENIC 2020); 2021. Available from: </w:t>
      </w:r>
      <w:hyperlink r:id="rId10" w:history="1">
        <w:r w:rsidRPr="000C64E9">
          <w:rPr>
            <w:rStyle w:val="Hyperlink"/>
          </w:rPr>
          <w:t>https://cdn.who.int/media/docs/default-source/immunization/progress_and_challenges_final_20210715.pdf?sfvrsn=787f03ad_5</w:t>
        </w:r>
      </w:hyperlink>
      <w:r w:rsidRPr="000C64E9">
        <w:t>. [Accessed.</w:t>
      </w:r>
    </w:p>
    <w:p w14:paraId="28759706" w14:textId="77777777" w:rsidR="000C64E9" w:rsidRPr="000C64E9" w:rsidRDefault="000C64E9" w:rsidP="000C64E9">
      <w:pPr>
        <w:pStyle w:val="EndNoteBibliography"/>
        <w:spacing w:after="0"/>
        <w:ind w:left="720" w:hanging="720"/>
      </w:pPr>
      <w:r w:rsidRPr="000C64E9">
        <w:t>6.</w:t>
      </w:r>
      <w:r w:rsidRPr="000C64E9">
        <w:tab/>
        <w:t>Ho LL, Gurung S, Mirza I, Nicolas HD, Steulet C, Burman AL, et al. Impact of the SARS-CoV-2 pandemic on vaccine-preventable disease campaigns. International Journal of Infectious Diseases. 2022;119:201-9.</w:t>
      </w:r>
    </w:p>
    <w:p w14:paraId="7E291A27" w14:textId="77777777" w:rsidR="000C64E9" w:rsidRPr="000C64E9" w:rsidRDefault="000C64E9" w:rsidP="000C64E9">
      <w:pPr>
        <w:pStyle w:val="EndNoteBibliography"/>
        <w:spacing w:after="0"/>
        <w:ind w:left="720" w:hanging="720"/>
      </w:pPr>
      <w:r w:rsidRPr="000C64E9">
        <w:t>7.</w:t>
      </w:r>
      <w:r w:rsidRPr="000C64E9">
        <w:tab/>
        <w:t>Utazi CE, Thorley J, Alegana VA, Ferrari MJ, Takahashi S, Metcalf CJE, et al. Mapping vaccination coverage to explore the effects of delivery mechanisms and inform vaccination strategies. Nature Communications. 2019;10(1):1633.</w:t>
      </w:r>
    </w:p>
    <w:p w14:paraId="38BC9A4B" w14:textId="77777777" w:rsidR="000C64E9" w:rsidRPr="000C64E9" w:rsidRDefault="000C64E9" w:rsidP="000C64E9">
      <w:pPr>
        <w:pStyle w:val="EndNoteBibliography"/>
        <w:spacing w:after="0"/>
        <w:ind w:left="720" w:hanging="720"/>
      </w:pPr>
      <w:r w:rsidRPr="000C64E9">
        <w:lastRenderedPageBreak/>
        <w:t>8.</w:t>
      </w:r>
      <w:r w:rsidRPr="000C64E9">
        <w:tab/>
        <w:t>Utazi CE, Wagai J, Pannell O, Cutts FT, Rhoda DA, Ferrari MJ, et al. Geospatial variation in measles vaccine coverage through routine and campaign strategies in Nigeria: Analysis of recent household surveys. Vaccine. 2020;38(14):3062-71.</w:t>
      </w:r>
    </w:p>
    <w:p w14:paraId="324CCD58" w14:textId="77777777" w:rsidR="000C64E9" w:rsidRPr="000C64E9" w:rsidRDefault="000C64E9" w:rsidP="000C64E9">
      <w:pPr>
        <w:pStyle w:val="EndNoteBibliography"/>
        <w:spacing w:after="0"/>
        <w:ind w:left="720" w:hanging="720"/>
      </w:pPr>
      <w:r w:rsidRPr="000C64E9">
        <w:t>9.</w:t>
      </w:r>
      <w:r w:rsidRPr="000C64E9">
        <w:tab/>
        <w:t>Utazi CE, Nilsen K, Pannell O, Dotse-Gborgbortsi W, Tatem AJ. District-level estimation of vaccination coverage: Discrete vs continuous spatial models. Stat Med. 2021;40(9):2197-211.</w:t>
      </w:r>
    </w:p>
    <w:p w14:paraId="1665F3E5" w14:textId="77777777" w:rsidR="000C64E9" w:rsidRPr="000C64E9" w:rsidRDefault="000C64E9" w:rsidP="000C64E9">
      <w:pPr>
        <w:pStyle w:val="EndNoteBibliography"/>
        <w:spacing w:after="0"/>
        <w:ind w:left="720" w:hanging="720"/>
      </w:pPr>
      <w:r w:rsidRPr="000C64E9">
        <w:t>10.</w:t>
      </w:r>
      <w:r w:rsidRPr="000C64E9">
        <w:tab/>
        <w:t>Utazi CE, Thorley J, Alegana VA, Ferrari MJ, Takahashi S, Metcalf CJE, et al. High resolution age-structured mapping of childhood vaccination coverage in low and middle income countries. Vaccine. 2018;36(12):1583-91.</w:t>
      </w:r>
    </w:p>
    <w:p w14:paraId="19A8377B" w14:textId="77777777" w:rsidR="000C64E9" w:rsidRPr="000C64E9" w:rsidRDefault="000C64E9" w:rsidP="000C64E9">
      <w:pPr>
        <w:pStyle w:val="EndNoteBibliography"/>
        <w:spacing w:after="0"/>
        <w:ind w:left="720" w:hanging="720"/>
      </w:pPr>
      <w:r w:rsidRPr="000C64E9">
        <w:t>11.</w:t>
      </w:r>
      <w:r w:rsidRPr="000C64E9">
        <w:tab/>
        <w:t>Mosser JF, Gagne-Maynard W, Rao PC, Osgood-Zimmerman A, Fullman N, Graetz N, et al. Mapping diphtheria-pertussis-tetanus vaccine coverage in Africa, 2000-2016: a spatial and temporal modelling study. Lancet. 2019;393(10183):1843-55.</w:t>
      </w:r>
    </w:p>
    <w:p w14:paraId="03C46DBE" w14:textId="10098DC6" w:rsidR="000C64E9" w:rsidRPr="000C64E9" w:rsidRDefault="000C64E9" w:rsidP="000C64E9">
      <w:pPr>
        <w:pStyle w:val="EndNoteBibliography"/>
        <w:spacing w:after="0"/>
        <w:ind w:left="720" w:hanging="720"/>
      </w:pPr>
      <w:r w:rsidRPr="000C64E9">
        <w:t>12.</w:t>
      </w:r>
      <w:r w:rsidRPr="000C64E9">
        <w:tab/>
        <w:t xml:space="preserve">Immunization Agenda 2030: A global strategy to leave no one behind; 2020. Available from: </w:t>
      </w:r>
      <w:hyperlink r:id="rId11" w:history="1">
        <w:r w:rsidRPr="000C64E9">
          <w:rPr>
            <w:rStyle w:val="Hyperlink"/>
          </w:rPr>
          <w:t>https://www.who.int/immunization/immunization_agenda_2030/en/</w:t>
        </w:r>
      </w:hyperlink>
      <w:r w:rsidRPr="000C64E9">
        <w:t>. [Accessed on 25/06/2020].</w:t>
      </w:r>
    </w:p>
    <w:p w14:paraId="2B0392B2" w14:textId="5CF0AD30" w:rsidR="000C64E9" w:rsidRPr="000C64E9" w:rsidRDefault="000C64E9" w:rsidP="000C64E9">
      <w:pPr>
        <w:pStyle w:val="EndNoteBibliography"/>
        <w:spacing w:after="0"/>
        <w:ind w:left="720" w:hanging="720"/>
      </w:pPr>
      <w:r w:rsidRPr="000C64E9">
        <w:t>13.</w:t>
      </w:r>
      <w:r w:rsidRPr="000C64E9">
        <w:tab/>
        <w:t xml:space="preserve">Gavi The Vaccine Alliance. Gavi Strategy 5.0, 2021-2025; 2020. Available from: </w:t>
      </w:r>
      <w:hyperlink r:id="rId12" w:history="1">
        <w:r w:rsidRPr="000C64E9">
          <w:rPr>
            <w:rStyle w:val="Hyperlink"/>
          </w:rPr>
          <w:t>https://www.gavi.org/our-alliance/strategy/phase-5-2021-2025</w:t>
        </w:r>
      </w:hyperlink>
      <w:r w:rsidRPr="000C64E9">
        <w:t>. [Accessed on 25 June 2021].</w:t>
      </w:r>
    </w:p>
    <w:p w14:paraId="7DCDD7A9" w14:textId="77777777" w:rsidR="000C64E9" w:rsidRPr="000C64E9" w:rsidRDefault="000C64E9" w:rsidP="000C64E9">
      <w:pPr>
        <w:pStyle w:val="EndNoteBibliography"/>
        <w:spacing w:after="0"/>
        <w:ind w:left="720" w:hanging="720"/>
      </w:pPr>
      <w:r w:rsidRPr="000C64E9">
        <w:t>14.</w:t>
      </w:r>
      <w:r w:rsidRPr="000C64E9">
        <w:tab/>
        <w:t>Cutts FT, Dansereau E, Ferrari MJ, Hanson M, McCarthy KA, Metcalf CJE, et al. Using models to shape measles control and elimination strategies in low- and middle-income countries: A review of recent applications. Vaccine. 2020;38(5):979-92.</w:t>
      </w:r>
    </w:p>
    <w:p w14:paraId="4F927724" w14:textId="77777777" w:rsidR="000C64E9" w:rsidRPr="000C64E9" w:rsidRDefault="000C64E9" w:rsidP="000C64E9">
      <w:pPr>
        <w:pStyle w:val="EndNoteBibliography"/>
        <w:spacing w:after="0"/>
        <w:ind w:left="720" w:hanging="720"/>
      </w:pPr>
      <w:r w:rsidRPr="000C64E9">
        <w:t>15.</w:t>
      </w:r>
      <w:r w:rsidRPr="000C64E9">
        <w:tab/>
        <w:t>Dong TQ, Wakefield J. Modeling and presentation of vaccination coverage estimates using data from household surveys. Vaccine. 2021;39(18):2584-94.</w:t>
      </w:r>
    </w:p>
    <w:p w14:paraId="37D5B1A5" w14:textId="77777777" w:rsidR="000C64E9" w:rsidRPr="000C64E9" w:rsidRDefault="000C64E9" w:rsidP="000C64E9">
      <w:pPr>
        <w:pStyle w:val="EndNoteBibliography"/>
        <w:spacing w:after="0"/>
        <w:ind w:left="720" w:hanging="720"/>
      </w:pPr>
      <w:r w:rsidRPr="000C64E9">
        <w:t>16.</w:t>
      </w:r>
      <w:r w:rsidRPr="000C64E9">
        <w:tab/>
        <w:t>Jean Baptiste AE, Masresha B, Wagai J, Luce R, Oteri J, Dieng B, et al. Trends in measles incidence and measles vaccination coverage in Nigeria, 2008–2018. Vaccine. 2021;39:C89-C95.</w:t>
      </w:r>
    </w:p>
    <w:p w14:paraId="2076C231" w14:textId="77777777" w:rsidR="000C64E9" w:rsidRPr="000C64E9" w:rsidRDefault="000C64E9" w:rsidP="000C64E9">
      <w:pPr>
        <w:pStyle w:val="EndNoteBibliography"/>
        <w:spacing w:after="0"/>
        <w:ind w:left="720" w:hanging="720"/>
      </w:pPr>
      <w:r w:rsidRPr="000C64E9">
        <w:t>17.</w:t>
      </w:r>
      <w:r w:rsidRPr="000C64E9">
        <w:tab/>
        <w:t>Akwataghibe NN, Ogunsola EA, Broerse JEW, Popoola OA, Agbo AI, Dieleman MA. Exploring Factors Influencing Immunization Utilization in Nigeria—A Mixed Methods Study. Frontiers in Public Health. 2019;7.</w:t>
      </w:r>
    </w:p>
    <w:p w14:paraId="53A4E486" w14:textId="77777777" w:rsidR="000C64E9" w:rsidRPr="000C64E9" w:rsidRDefault="000C64E9" w:rsidP="000C64E9">
      <w:pPr>
        <w:pStyle w:val="EndNoteBibliography"/>
        <w:spacing w:after="0"/>
        <w:ind w:left="720" w:hanging="720"/>
      </w:pPr>
      <w:r w:rsidRPr="000C64E9">
        <w:t>18.</w:t>
      </w:r>
      <w:r w:rsidRPr="000C64E9">
        <w:tab/>
        <w:t>Aheto JMK, Pannell O, Dotse-Gborgbortsi W, Trimner MK, Tatem AJ, Rhoda DA, et al. Multilevel analysis of predictors of multiple indicators of childhood vaccination in Nigeria. PLoS One. 2022;In press.</w:t>
      </w:r>
    </w:p>
    <w:p w14:paraId="04714D47" w14:textId="77777777" w:rsidR="000C64E9" w:rsidRPr="000C64E9" w:rsidRDefault="000C64E9" w:rsidP="000C64E9">
      <w:pPr>
        <w:pStyle w:val="EndNoteBibliography"/>
        <w:spacing w:after="0"/>
        <w:ind w:left="720" w:hanging="720"/>
      </w:pPr>
      <w:r w:rsidRPr="000C64E9">
        <w:t>19.</w:t>
      </w:r>
      <w:r w:rsidRPr="000C64E9">
        <w:tab/>
        <w:t>Oku A, Oyo-Ita A, Glenton C, Fretheim A, Eteng G, Ames H, et al. Factors affecting the implementation of childhood vaccination communication strategies in Nigeria: a qualitative study. BMC Public Health. 2017;17(1):200.</w:t>
      </w:r>
    </w:p>
    <w:p w14:paraId="3E277748" w14:textId="77777777" w:rsidR="000C64E9" w:rsidRPr="000C64E9" w:rsidRDefault="000C64E9" w:rsidP="000C64E9">
      <w:pPr>
        <w:pStyle w:val="EndNoteBibliography"/>
        <w:spacing w:after="0"/>
        <w:ind w:left="720" w:hanging="720"/>
      </w:pPr>
      <w:r w:rsidRPr="000C64E9">
        <w:t>20.</w:t>
      </w:r>
      <w:r w:rsidRPr="000C64E9">
        <w:tab/>
        <w:t>National Population Commission - NPC, ICF. Nigeria Demographic and Health Survey 2018 - Final Report. Abuja, Nigeria: NPC and ICF; 2019.</w:t>
      </w:r>
    </w:p>
    <w:p w14:paraId="323F5135" w14:textId="77777777" w:rsidR="000C64E9" w:rsidRPr="000C64E9" w:rsidRDefault="000C64E9" w:rsidP="000C64E9">
      <w:pPr>
        <w:pStyle w:val="EndNoteBibliography"/>
        <w:spacing w:after="0"/>
        <w:ind w:left="720" w:hanging="720"/>
      </w:pPr>
      <w:r w:rsidRPr="000C64E9">
        <w:t>21.</w:t>
      </w:r>
      <w:r w:rsidRPr="000C64E9">
        <w:tab/>
        <w:t>World Health O. World Health Organization vaccination coverage cluster surveys: reference manual. Geneva: World Health Organization; 2018 2018.  Contract No.: WHO/IVB/18.09.</w:t>
      </w:r>
    </w:p>
    <w:p w14:paraId="2519525F" w14:textId="77777777" w:rsidR="000C64E9" w:rsidRPr="000C64E9" w:rsidRDefault="000C64E9" w:rsidP="000C64E9">
      <w:pPr>
        <w:pStyle w:val="EndNoteBibliography"/>
        <w:spacing w:after="0"/>
        <w:ind w:left="720" w:hanging="720"/>
      </w:pPr>
      <w:r w:rsidRPr="000C64E9">
        <w:t>22.</w:t>
      </w:r>
      <w:r w:rsidRPr="000C64E9">
        <w:tab/>
        <w:t>Tatem AJ. WorldPop, open data for spatial demography. Scientific Data. 2017;4(1):170004.</w:t>
      </w:r>
    </w:p>
    <w:p w14:paraId="4006A465" w14:textId="0A9CF75C" w:rsidR="000C64E9" w:rsidRPr="000C64E9" w:rsidRDefault="000C64E9" w:rsidP="000C64E9">
      <w:pPr>
        <w:pStyle w:val="EndNoteBibliography"/>
        <w:spacing w:after="0"/>
        <w:ind w:left="720" w:hanging="720"/>
      </w:pPr>
      <w:r w:rsidRPr="000C64E9">
        <w:t>23.</w:t>
      </w:r>
      <w:r w:rsidRPr="000C64E9">
        <w:tab/>
        <w:t xml:space="preserve">WHO Regional Office for Africa. African Regional Guideline for Measles and Rubella Surveillance; 2015. Available from: </w:t>
      </w:r>
      <w:hyperlink r:id="rId13" w:history="1">
        <w:r w:rsidRPr="000C64E9">
          <w:rPr>
            <w:rStyle w:val="Hyperlink"/>
          </w:rPr>
          <w:t>http://www.afro.who.int/sites/default/files/2017-06/who-african-regional-measles-and-rubella-surveillance-guidelines_updated-draft-version-april-2015_1.pdf</w:t>
        </w:r>
      </w:hyperlink>
      <w:r w:rsidRPr="000C64E9">
        <w:t>. [Accessed.</w:t>
      </w:r>
    </w:p>
    <w:p w14:paraId="2374894A" w14:textId="77777777" w:rsidR="000C64E9" w:rsidRPr="000C64E9" w:rsidRDefault="000C64E9" w:rsidP="000C64E9">
      <w:pPr>
        <w:pStyle w:val="EndNoteBibliography"/>
        <w:spacing w:after="0"/>
        <w:ind w:left="720" w:hanging="720"/>
      </w:pPr>
      <w:r w:rsidRPr="000C64E9">
        <w:t>24.</w:t>
      </w:r>
      <w:r w:rsidRPr="000C64E9">
        <w:tab/>
        <w:t>Matérn B. Spatial Variation. 2nd ed. Berlin, Germany: Springer‐Verlag; 1960.</w:t>
      </w:r>
    </w:p>
    <w:p w14:paraId="7A35A404" w14:textId="77777777" w:rsidR="000C64E9" w:rsidRPr="000C64E9" w:rsidRDefault="000C64E9" w:rsidP="000C64E9">
      <w:pPr>
        <w:pStyle w:val="EndNoteBibliography"/>
        <w:spacing w:after="0"/>
        <w:ind w:left="720" w:hanging="720"/>
      </w:pPr>
      <w:r w:rsidRPr="000C64E9">
        <w:t>25.</w:t>
      </w:r>
      <w:r w:rsidRPr="000C64E9">
        <w:tab/>
        <w:t>Lindgren F, Rue H, Lindström J. An explicit link between Gaussian fields and Gaussian Markov random fields: the stochastic partial differential equation approach. J Roy Stat Soc Series B (Stat Methodol). 2011;73(4):423-98.</w:t>
      </w:r>
    </w:p>
    <w:p w14:paraId="11CC5413" w14:textId="5D942383" w:rsidR="000C64E9" w:rsidRPr="000C64E9" w:rsidRDefault="000C64E9" w:rsidP="000C64E9">
      <w:pPr>
        <w:pStyle w:val="EndNoteBibliography"/>
        <w:spacing w:after="0"/>
        <w:ind w:left="720" w:hanging="720"/>
      </w:pPr>
      <w:r w:rsidRPr="000C64E9">
        <w:t>26.</w:t>
      </w:r>
      <w:r w:rsidRPr="000C64E9">
        <w:tab/>
        <w:t>Utazi CE, Aheto JMK, Chan HMT, Tatem AJ, Sahu SK. Conditional probability and ratio-based approaches for mapping the coverage of multi-dose vaccines. Statistics in Medicine. 2022;</w:t>
      </w:r>
      <w:hyperlink r:id="rId14" w:history="1">
        <w:r w:rsidRPr="000C64E9">
          <w:rPr>
            <w:rStyle w:val="Hyperlink"/>
          </w:rPr>
          <w:t>https://doi.org/10.1002/sim.9586</w:t>
        </w:r>
      </w:hyperlink>
      <w:r w:rsidRPr="000C64E9">
        <w:t>.</w:t>
      </w:r>
    </w:p>
    <w:p w14:paraId="4861F943" w14:textId="77777777" w:rsidR="000C64E9" w:rsidRPr="000C64E9" w:rsidRDefault="000C64E9" w:rsidP="000C64E9">
      <w:pPr>
        <w:pStyle w:val="EndNoteBibliography"/>
        <w:spacing w:after="0"/>
        <w:ind w:left="720" w:hanging="720"/>
      </w:pPr>
      <w:r w:rsidRPr="000C64E9">
        <w:lastRenderedPageBreak/>
        <w:t>27.</w:t>
      </w:r>
      <w:r w:rsidRPr="000C64E9">
        <w:tab/>
        <w:t>H. Rue SM, N. Chopin. Approximate Bayesian inference for latent Gaussian models by using integrated nested Laplace approximations. J Roy Stat Soc: Series B (Stat Methodol). 2009;71(2):319-92.</w:t>
      </w:r>
    </w:p>
    <w:p w14:paraId="4BF4E93E" w14:textId="77777777" w:rsidR="000C64E9" w:rsidRPr="000C64E9" w:rsidRDefault="000C64E9" w:rsidP="000C64E9">
      <w:pPr>
        <w:pStyle w:val="EndNoteBibliography"/>
        <w:spacing w:after="0"/>
        <w:ind w:left="720" w:hanging="720"/>
      </w:pPr>
      <w:r w:rsidRPr="000C64E9">
        <w:t>28.</w:t>
      </w:r>
      <w:r w:rsidRPr="000C64E9">
        <w:tab/>
        <w:t>R Core Team. A Language and Environment for Statistical Computing. Vienna, Austria2021.</w:t>
      </w:r>
    </w:p>
    <w:p w14:paraId="468D8C73" w14:textId="77777777" w:rsidR="000C64E9" w:rsidRPr="000C64E9" w:rsidRDefault="000C64E9" w:rsidP="000C64E9">
      <w:pPr>
        <w:pStyle w:val="EndNoteBibliography"/>
        <w:spacing w:after="0"/>
        <w:ind w:left="720" w:hanging="720"/>
      </w:pPr>
      <w:r w:rsidRPr="000C64E9">
        <w:t>29.</w:t>
      </w:r>
      <w:r w:rsidRPr="000C64E9">
        <w:tab/>
        <w:t>Lindgren F, Rue H, Lindström J. Bayesian Spatial Modelling with R-INLA. Journal of Statistical Software. 2015;63(19):25.</w:t>
      </w:r>
    </w:p>
    <w:p w14:paraId="51E789B1" w14:textId="77777777" w:rsidR="000C64E9" w:rsidRPr="000C64E9" w:rsidRDefault="000C64E9" w:rsidP="000C64E9">
      <w:pPr>
        <w:pStyle w:val="EndNoteBibliography"/>
        <w:spacing w:after="0"/>
        <w:ind w:left="720" w:hanging="720"/>
      </w:pPr>
      <w:r w:rsidRPr="000C64E9">
        <w:t>30.</w:t>
      </w:r>
      <w:r w:rsidRPr="000C64E9">
        <w:tab/>
        <w:t>Jean Baptiste AE, Wagai J, Luce R, Masresha B, Klinkenberg D, Veldhuijzen I, et al. Measles outbreak in complex emergency: estimating vaccine effectiveness and evaluation of the vaccination campaign in Borno State, Nigeria, 2019. BMC Public Health. 2021;21(1):437.</w:t>
      </w:r>
    </w:p>
    <w:p w14:paraId="6CB01DEB" w14:textId="77777777" w:rsidR="000C64E9" w:rsidRPr="000C64E9" w:rsidRDefault="000C64E9" w:rsidP="000C64E9">
      <w:pPr>
        <w:pStyle w:val="EndNoteBibliography"/>
        <w:spacing w:after="0"/>
        <w:ind w:left="720" w:hanging="720"/>
      </w:pPr>
      <w:r w:rsidRPr="000C64E9">
        <w:t>31.</w:t>
      </w:r>
      <w:r w:rsidRPr="000C64E9">
        <w:tab/>
        <w:t>Prada JM, Metcalf CJE, Takahashi S, Lessler J, Tatem AJ, Ferrari M. Demographics, epidemiology and the impact of vaccination campaigns in a measles-free world – Can elimination be maintained? Vaccine. 2017;35(11):1488-93.</w:t>
      </w:r>
    </w:p>
    <w:p w14:paraId="44A10CE3" w14:textId="77777777" w:rsidR="000C64E9" w:rsidRPr="000C64E9" w:rsidRDefault="000C64E9" w:rsidP="000C64E9">
      <w:pPr>
        <w:pStyle w:val="EndNoteBibliography"/>
        <w:spacing w:after="0"/>
        <w:ind w:left="720" w:hanging="720"/>
      </w:pPr>
      <w:r w:rsidRPr="000C64E9">
        <w:t>32.</w:t>
      </w:r>
      <w:r w:rsidRPr="000C64E9">
        <w:tab/>
        <w:t>Pezzulo C, Nilsen K, Carioli A, Tejedor-Garavito N, Hanspal SE, Hilber T, et al. Geographical distribution of fertility rates in 70 low-income, lower-middle-income, and upper-middle-income countries, 2010&amp;#x2013;16: a subnational analysis of cross-sectional surveys. The Lancet Global Health. 2021;9(6):e802-e12.</w:t>
      </w:r>
    </w:p>
    <w:p w14:paraId="5BD1FA66" w14:textId="77777777" w:rsidR="000C64E9" w:rsidRPr="000C64E9" w:rsidRDefault="000C64E9" w:rsidP="000C64E9">
      <w:pPr>
        <w:pStyle w:val="EndNoteBibliography"/>
        <w:spacing w:after="0"/>
        <w:ind w:left="720" w:hanging="720"/>
      </w:pPr>
      <w:r w:rsidRPr="000C64E9">
        <w:t>33.</w:t>
      </w:r>
      <w:r w:rsidRPr="000C64E9">
        <w:tab/>
        <w:t>Abubakar I, Dalglish SL, Angell B, Sanuade O, Abimbola S, Adamu AL, et al. The Lancet Nigeria Commission: investing in health and the future of the nation. The Lancet. 2022;399(10330):1155-200.</w:t>
      </w:r>
    </w:p>
    <w:p w14:paraId="450DE4EC" w14:textId="77777777" w:rsidR="000C64E9" w:rsidRPr="000C64E9" w:rsidRDefault="000C64E9" w:rsidP="000C64E9">
      <w:pPr>
        <w:pStyle w:val="EndNoteBibliography"/>
        <w:spacing w:after="0"/>
        <w:ind w:left="720" w:hanging="720"/>
      </w:pPr>
      <w:r w:rsidRPr="000C64E9">
        <w:t>34.</w:t>
      </w:r>
      <w:r w:rsidRPr="000C64E9">
        <w:tab/>
        <w:t>Cutts FT, Danovaro-Holliday MC, Rhoda DA. Challenges in measuring supplemental immunization activity coverage among measles zero-dose children. Vaccine. 2021;39(9):1359-63.</w:t>
      </w:r>
    </w:p>
    <w:p w14:paraId="5FDFFF30" w14:textId="77777777" w:rsidR="000C64E9" w:rsidRPr="000C64E9" w:rsidRDefault="000C64E9" w:rsidP="000C64E9">
      <w:pPr>
        <w:pStyle w:val="EndNoteBibliography"/>
        <w:spacing w:after="0"/>
        <w:ind w:left="720" w:hanging="720"/>
      </w:pPr>
      <w:r w:rsidRPr="000C64E9">
        <w:t>35.</w:t>
      </w:r>
      <w:r w:rsidRPr="000C64E9">
        <w:tab/>
        <w:t>Zimmermann M, Frey K, Hagedorn B, Oteri AJ, Yahya A, Hamisu M, et al. Optimization of frequency and targeting of measles supplemental immunization activities in Nigeria: A cost-effectiveness analysis. Vaccine. 2019;37(41):6039-47.</w:t>
      </w:r>
    </w:p>
    <w:p w14:paraId="1B6D110A" w14:textId="77777777" w:rsidR="000C64E9" w:rsidRPr="000C64E9" w:rsidRDefault="000C64E9" w:rsidP="000C64E9">
      <w:pPr>
        <w:pStyle w:val="EndNoteBibliography"/>
        <w:spacing w:after="0"/>
        <w:ind w:left="720" w:hanging="720"/>
      </w:pPr>
      <w:r w:rsidRPr="000C64E9">
        <w:t>36.</w:t>
      </w:r>
      <w:r w:rsidRPr="000C64E9">
        <w:tab/>
        <w:t>Sato R. Effect of armed conflict on vaccination: evidence from the Boko haram insurgency in northeastern Nigeria. Conflict and Health. 2019;13(1):49.</w:t>
      </w:r>
    </w:p>
    <w:p w14:paraId="768E52DA" w14:textId="77777777" w:rsidR="000C64E9" w:rsidRPr="000C64E9" w:rsidRDefault="000C64E9" w:rsidP="000C64E9">
      <w:pPr>
        <w:pStyle w:val="EndNoteBibliography"/>
        <w:spacing w:after="0"/>
        <w:ind w:left="720" w:hanging="720"/>
      </w:pPr>
      <w:r w:rsidRPr="000C64E9">
        <w:t>37.</w:t>
      </w:r>
      <w:r w:rsidRPr="000C64E9">
        <w:tab/>
        <w:t>Utazi CE, Pannell O, Aheto JMK, Wigley A, Tejedor-Garavito N, Wunderlich J, et al. Assessing the characteristics of un- and under-vaccinated children in low- and middle-income countries: A multi-level cross-sectional study. PLOS Global Public Health. 2022;2(4):e0000244.</w:t>
      </w:r>
    </w:p>
    <w:p w14:paraId="44C6A6B3" w14:textId="77777777" w:rsidR="000C64E9" w:rsidRPr="000C64E9" w:rsidRDefault="000C64E9" w:rsidP="000C64E9">
      <w:pPr>
        <w:pStyle w:val="EndNoteBibliography"/>
        <w:spacing w:after="0"/>
        <w:ind w:left="720" w:hanging="720"/>
      </w:pPr>
      <w:r w:rsidRPr="000C64E9">
        <w:t>38.</w:t>
      </w:r>
      <w:r w:rsidRPr="000C64E9">
        <w:tab/>
        <w:t>Rhoda DA, Prier ML, Clary CB, Trimner MK, Velandia-Gonzalez M, Danovaro-Holliday MC, et al. Using Household Surveys to Assess Missed Opportunities for Simultaneous Vaccination: Longitudinal Examples from Colombia and Nigeria. Vaccines. 2021;9(7):795.</w:t>
      </w:r>
    </w:p>
    <w:p w14:paraId="56A9D887" w14:textId="77777777" w:rsidR="000C64E9" w:rsidRPr="000C64E9" w:rsidRDefault="000C64E9" w:rsidP="000C64E9">
      <w:pPr>
        <w:pStyle w:val="EndNoteBibliography"/>
        <w:spacing w:after="0"/>
        <w:ind w:left="720" w:hanging="720"/>
      </w:pPr>
      <w:r w:rsidRPr="000C64E9">
        <w:t>39.</w:t>
      </w:r>
      <w:r w:rsidRPr="000C64E9">
        <w:tab/>
        <w:t>Cutts FT, Izurieta HS, Rhoda DA. Measuring Coverage in MNCH: Design, Implementation, and Interpretation Challenges Associated with Tracking Vaccination Coverage Using Household Surveys. PLOS Medicine. 2013;10(5):e1001404.</w:t>
      </w:r>
    </w:p>
    <w:p w14:paraId="42BB41FE" w14:textId="77777777" w:rsidR="000C64E9" w:rsidRPr="000C64E9" w:rsidRDefault="000C64E9" w:rsidP="000C64E9">
      <w:pPr>
        <w:pStyle w:val="EndNoteBibliography"/>
        <w:spacing w:after="0"/>
        <w:ind w:left="720" w:hanging="720"/>
      </w:pPr>
      <w:r w:rsidRPr="000C64E9">
        <w:t>40.</w:t>
      </w:r>
      <w:r w:rsidRPr="000C64E9">
        <w:tab/>
        <w:t>Gething P, Tatem A, Bird t, Burgert-Brucker CR. Creating spatial interpolation surfaces with DHS data. Rockville, Maryland, USA: ICF International; 2015.</w:t>
      </w:r>
    </w:p>
    <w:p w14:paraId="2CBCC750" w14:textId="77777777" w:rsidR="000C64E9" w:rsidRPr="000C64E9" w:rsidRDefault="000C64E9" w:rsidP="000C64E9">
      <w:pPr>
        <w:pStyle w:val="EndNoteBibliography"/>
        <w:spacing w:after="0"/>
        <w:ind w:left="720" w:hanging="720"/>
      </w:pPr>
      <w:r w:rsidRPr="000C64E9">
        <w:t>41.</w:t>
      </w:r>
      <w:r w:rsidRPr="000C64E9">
        <w:tab/>
        <w:t>Leasure DR, Jochem WC, Weber EM, Seaman V, Tatem AJ. National population mapping from sparse survey data: A hierarchical Bayesian modeling framework to account for uncertainty. Proc Natl Acad Sci U S A. 2020;117(39):24173-9.</w:t>
      </w:r>
    </w:p>
    <w:p w14:paraId="345880B7" w14:textId="77777777" w:rsidR="000C64E9" w:rsidRPr="000C64E9" w:rsidRDefault="000C64E9" w:rsidP="000C64E9">
      <w:pPr>
        <w:pStyle w:val="EndNoteBibliography"/>
        <w:spacing w:after="0"/>
        <w:ind w:left="720" w:hanging="720"/>
      </w:pPr>
      <w:r w:rsidRPr="000C64E9">
        <w:t>42.</w:t>
      </w:r>
      <w:r w:rsidRPr="000C64E9">
        <w:tab/>
        <w:t>WorldPop and National Population Commission of Nigeria. Bottom-up gridded population estimates for Nigeria, version 2.0. In: WorldPop UoS, editor. 2021.</w:t>
      </w:r>
    </w:p>
    <w:p w14:paraId="01E5A48E" w14:textId="77777777" w:rsidR="000C64E9" w:rsidRPr="000C64E9" w:rsidRDefault="000C64E9" w:rsidP="000C64E9">
      <w:pPr>
        <w:pStyle w:val="EndNoteBibliography"/>
        <w:spacing w:after="0"/>
        <w:ind w:left="720" w:hanging="720"/>
      </w:pPr>
      <w:r w:rsidRPr="000C64E9">
        <w:t>43.</w:t>
      </w:r>
      <w:r w:rsidRPr="000C64E9">
        <w:tab/>
        <w:t>Tatem AJ. Small area population denominators for improved disease surveillance and response. Epidemics. 2022;40:100597.</w:t>
      </w:r>
    </w:p>
    <w:p w14:paraId="6447B347" w14:textId="77777777" w:rsidR="000C64E9" w:rsidRPr="000C64E9" w:rsidRDefault="000C64E9" w:rsidP="000C64E9">
      <w:pPr>
        <w:pStyle w:val="EndNoteBibliography"/>
        <w:spacing w:after="0"/>
        <w:ind w:left="720" w:hanging="720"/>
      </w:pPr>
      <w:r w:rsidRPr="000C64E9">
        <w:t>44.</w:t>
      </w:r>
      <w:r w:rsidRPr="000C64E9">
        <w:tab/>
        <w:t>Ori PU, Adebowale A, Umeokonkwo CD, Osigwe U, Balogun MS. Descriptive epidemiology of measles cases in Bauchi State, 2013–2018. BMC Public Health. 2021;21(1):1311.</w:t>
      </w:r>
    </w:p>
    <w:p w14:paraId="36D6521A" w14:textId="433F8156" w:rsidR="000C64E9" w:rsidRPr="000C64E9" w:rsidRDefault="000C64E9" w:rsidP="000C64E9">
      <w:pPr>
        <w:pStyle w:val="EndNoteBibliography"/>
        <w:ind w:left="720" w:hanging="720"/>
      </w:pPr>
      <w:r w:rsidRPr="000C64E9">
        <w:t>45.</w:t>
      </w:r>
      <w:r w:rsidRPr="000C64E9">
        <w:tab/>
        <w:t xml:space="preserve">Nigeria Center for Disease Control. Measles situation reports; 2020-22. Available from: </w:t>
      </w:r>
      <w:hyperlink r:id="rId15" w:history="1">
        <w:r w:rsidRPr="000C64E9">
          <w:rPr>
            <w:rStyle w:val="Hyperlink"/>
          </w:rPr>
          <w:t>www.ncdc.gov.ng</w:t>
        </w:r>
      </w:hyperlink>
      <w:r w:rsidRPr="000C64E9">
        <w:t xml:space="preserve"> [Accessed on 01 July 2022].</w:t>
      </w:r>
    </w:p>
    <w:p w14:paraId="4893F8AB" w14:textId="2CCFB16C" w:rsidR="000465F4" w:rsidRDefault="00407287">
      <w:r>
        <w:fldChar w:fldCharType="end"/>
      </w:r>
    </w:p>
    <w:p w14:paraId="0FBC3856" w14:textId="68A374F5" w:rsidR="002F0B6E" w:rsidRPr="002F0B6E" w:rsidRDefault="002F0B6E">
      <w:pPr>
        <w:rPr>
          <w:b/>
          <w:bCs/>
        </w:rPr>
      </w:pPr>
      <w:r w:rsidRPr="002F0B6E">
        <w:rPr>
          <w:b/>
          <w:bCs/>
        </w:rPr>
        <w:lastRenderedPageBreak/>
        <w:t>Figures</w:t>
      </w:r>
    </w:p>
    <w:p w14:paraId="61CABD02" w14:textId="39C1E60B" w:rsidR="002F0B6E" w:rsidRDefault="002F0B6E"/>
    <w:p w14:paraId="31F1A9EC" w14:textId="77777777" w:rsidR="002F0B6E" w:rsidRDefault="002F0B6E" w:rsidP="002F0B6E">
      <w:pPr>
        <w:jc w:val="center"/>
      </w:pPr>
      <w:r>
        <w:rPr>
          <w:noProof/>
        </w:rPr>
        <w:drawing>
          <wp:inline distT="0" distB="0" distL="0" distR="0" wp14:anchorId="592E7DC6" wp14:editId="679C022C">
            <wp:extent cx="4565176" cy="4565176"/>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6452" cy="4606452"/>
                    </a:xfrm>
                    <a:prstGeom prst="rect">
                      <a:avLst/>
                    </a:prstGeom>
                    <a:noFill/>
                    <a:ln>
                      <a:noFill/>
                    </a:ln>
                  </pic:spPr>
                </pic:pic>
              </a:graphicData>
            </a:graphic>
          </wp:inline>
        </w:drawing>
      </w:r>
    </w:p>
    <w:p w14:paraId="1F108E44" w14:textId="77777777" w:rsidR="002F0B6E" w:rsidRDefault="002F0B6E" w:rsidP="002F0B6E">
      <w:r>
        <w:t>Figure 1: Cluster-level maps of MCV1 and DTP1 coverage (a and b, from DHS), and MCV1 coverage before the campaign and coverage with at least one dose of MCV by the end of the campaign (c and d, from 2019 PCCS)</w:t>
      </w:r>
    </w:p>
    <w:p w14:paraId="5EA3188C" w14:textId="670C4BBE" w:rsidR="002F0B6E" w:rsidRDefault="002F0B6E"/>
    <w:p w14:paraId="5DC2983B" w14:textId="0D56F1F8" w:rsidR="002F0B6E" w:rsidRDefault="002F0B6E"/>
    <w:p w14:paraId="5B8D6519" w14:textId="5A6C5E27" w:rsidR="002F0B6E" w:rsidRDefault="002F0B6E"/>
    <w:p w14:paraId="0A64D17E" w14:textId="58C581A6" w:rsidR="002F0B6E" w:rsidRDefault="002F0B6E"/>
    <w:p w14:paraId="2C0BA3F5" w14:textId="559DC1FF" w:rsidR="002F0B6E" w:rsidRDefault="002F0B6E"/>
    <w:p w14:paraId="2028453B" w14:textId="43F4A9FF" w:rsidR="002F0B6E" w:rsidRDefault="002F0B6E"/>
    <w:p w14:paraId="1C2A7301" w14:textId="238ABF43" w:rsidR="002F0B6E" w:rsidRDefault="002F0B6E"/>
    <w:p w14:paraId="1CD83546" w14:textId="2D80804B" w:rsidR="002F0B6E" w:rsidRDefault="002F0B6E"/>
    <w:p w14:paraId="35C68A20" w14:textId="1CADAF0A" w:rsidR="002F0B6E" w:rsidRDefault="002F0B6E"/>
    <w:p w14:paraId="4E20DC10" w14:textId="5DA72BF3" w:rsidR="002F0B6E" w:rsidRDefault="002F0B6E"/>
    <w:p w14:paraId="714DF6D2" w14:textId="5702C58E" w:rsidR="002F0B6E" w:rsidRDefault="002F0B6E"/>
    <w:p w14:paraId="6D377F1F" w14:textId="77777777" w:rsidR="002F0B6E" w:rsidRDefault="002F0B6E" w:rsidP="002F0B6E">
      <w:pPr>
        <w:jc w:val="center"/>
      </w:pPr>
      <w:r>
        <w:rPr>
          <w:noProof/>
        </w:rPr>
        <w:drawing>
          <wp:inline distT="0" distB="0" distL="0" distR="0" wp14:anchorId="091931E1" wp14:editId="269B49D3">
            <wp:extent cx="5731510" cy="7493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493000"/>
                    </a:xfrm>
                    <a:prstGeom prst="rect">
                      <a:avLst/>
                    </a:prstGeom>
                    <a:noFill/>
                    <a:ln>
                      <a:noFill/>
                    </a:ln>
                  </pic:spPr>
                </pic:pic>
              </a:graphicData>
            </a:graphic>
          </wp:inline>
        </w:drawing>
      </w:r>
    </w:p>
    <w:p w14:paraId="0514C6BF" w14:textId="77777777" w:rsidR="002F0B6E" w:rsidRDefault="002F0B6E" w:rsidP="002F0B6E">
      <w:r>
        <w:t>Figure 2: (a) Modelled estimates of crude routine DTP1 and MCV1 coverage for 2018, children aged 12-23 months, 2018 NDHS. (b) MCV coverage before the 2019 campaign and coverage with at least one dose of MCV by the end of the 2019 campaign, children aged 9-35 months, produced using the 2019 PCCS for northern states. Corresponding uncertainty estimates are shown in supplementary Figure 1.</w:t>
      </w:r>
    </w:p>
    <w:p w14:paraId="588B4545" w14:textId="77777777" w:rsidR="002F0B6E" w:rsidRDefault="002F0B6E" w:rsidP="002F0B6E">
      <w:pPr>
        <w:jc w:val="center"/>
      </w:pPr>
      <w:r>
        <w:rPr>
          <w:noProof/>
        </w:rPr>
        <w:lastRenderedPageBreak/>
        <w:drawing>
          <wp:inline distT="0" distB="0" distL="0" distR="0" wp14:anchorId="34F7FF1C" wp14:editId="2902B24F">
            <wp:extent cx="4479659" cy="7632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4664" cy="7641229"/>
                    </a:xfrm>
                    <a:prstGeom prst="rect">
                      <a:avLst/>
                    </a:prstGeom>
                    <a:noFill/>
                    <a:ln>
                      <a:noFill/>
                    </a:ln>
                  </pic:spPr>
                </pic:pic>
              </a:graphicData>
            </a:graphic>
          </wp:inline>
        </w:drawing>
      </w:r>
    </w:p>
    <w:p w14:paraId="71ED3ADC" w14:textId="77777777" w:rsidR="002F0B6E" w:rsidRDefault="002F0B6E" w:rsidP="002F0B6E">
      <w:r>
        <w:t xml:space="preserve">Figure 3: </w:t>
      </w:r>
      <w:bookmarkStart w:id="15" w:name="_Hlk103611367"/>
      <w:r>
        <w:t xml:space="preserve">District-level </w:t>
      </w:r>
      <w:bookmarkStart w:id="16" w:name="_Hlk103680366"/>
      <w:r>
        <w:t>estimates of numbers of zero-dose children among under-5s for (a) DTP and (b) MCV in 2018 (produced using the 2018 NDHS), and MCV in 2019 (c) before and (d) at the end of the 2019 measles campaign (produced using the 2019 PCCS)</w:t>
      </w:r>
      <w:bookmarkEnd w:id="16"/>
      <w:r>
        <w:t xml:space="preserve">. </w:t>
      </w:r>
      <w:bookmarkEnd w:id="15"/>
      <w:r>
        <w:t xml:space="preserve">The insets in panels (c) and (d) show the distributions of zero-dose prevalence at the ward level. Panel (e) shows percentage change in MCV zero-dose prevalence between 2018 and after the 2019 measles campaign in the districts in the northern region.  </w:t>
      </w:r>
    </w:p>
    <w:p w14:paraId="2ED2BA83" w14:textId="77777777" w:rsidR="00413857" w:rsidRDefault="00413857" w:rsidP="00413857">
      <w:pPr>
        <w:jc w:val="center"/>
      </w:pPr>
      <w:r>
        <w:rPr>
          <w:noProof/>
        </w:rPr>
        <w:lastRenderedPageBreak/>
        <w:drawing>
          <wp:inline distT="0" distB="0" distL="0" distR="0" wp14:anchorId="622366F6" wp14:editId="0331E594">
            <wp:extent cx="5731510" cy="3817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6549FAB2" w14:textId="77777777" w:rsidR="00413857" w:rsidRDefault="00413857" w:rsidP="00413857">
      <w:r>
        <w:t>Figure 4: Spatial distribution of confirmed cases of measles in Nigeria reported between 2018 and 2020 at the district (top row) and state (bottom row) levels (all ages).</w:t>
      </w:r>
    </w:p>
    <w:p w14:paraId="2061CEC0" w14:textId="2C411C0F" w:rsidR="002F0B6E" w:rsidRDefault="002F0B6E"/>
    <w:p w14:paraId="58DE3541" w14:textId="5FADEC3B" w:rsidR="00413857" w:rsidRDefault="00413857"/>
    <w:p w14:paraId="2E4C89AC" w14:textId="494A5716" w:rsidR="00413857" w:rsidRDefault="00413857"/>
    <w:p w14:paraId="43FBCB65" w14:textId="2DB6CAD1" w:rsidR="00413857" w:rsidRDefault="00413857"/>
    <w:p w14:paraId="588F87B2" w14:textId="7BF4AD2D" w:rsidR="00413857" w:rsidRDefault="00413857"/>
    <w:p w14:paraId="74A49141" w14:textId="12405216" w:rsidR="00413857" w:rsidRDefault="00413857"/>
    <w:p w14:paraId="4899D2E9" w14:textId="503D01F8" w:rsidR="00413857" w:rsidRDefault="00413857"/>
    <w:p w14:paraId="4F817251" w14:textId="340B647E" w:rsidR="00413857" w:rsidRDefault="00413857"/>
    <w:p w14:paraId="341B1229" w14:textId="0D948750" w:rsidR="00413857" w:rsidRDefault="00413857"/>
    <w:p w14:paraId="1617C86E" w14:textId="2970D890" w:rsidR="00413857" w:rsidRDefault="00413857"/>
    <w:p w14:paraId="6930D36B" w14:textId="112B982D" w:rsidR="00413857" w:rsidRDefault="00413857"/>
    <w:p w14:paraId="5079A3D4" w14:textId="658EDFAB" w:rsidR="00413857" w:rsidRDefault="00413857"/>
    <w:p w14:paraId="3527934A" w14:textId="4A4A5480" w:rsidR="00413857" w:rsidRDefault="00413857"/>
    <w:p w14:paraId="20988B71" w14:textId="172A38D5" w:rsidR="00413857" w:rsidRDefault="00413857"/>
    <w:p w14:paraId="49D3017F" w14:textId="3EED2EDE" w:rsidR="00413857" w:rsidRDefault="00413857"/>
    <w:p w14:paraId="41FFCA88" w14:textId="0D09AD0F" w:rsidR="00413857" w:rsidRDefault="00413857"/>
    <w:p w14:paraId="1C82CD45" w14:textId="77777777" w:rsidR="00413857" w:rsidRDefault="00413857" w:rsidP="00413857">
      <w:pPr>
        <w:jc w:val="center"/>
      </w:pPr>
      <w:r>
        <w:rPr>
          <w:noProof/>
        </w:rPr>
        <w:lastRenderedPageBreak/>
        <w:drawing>
          <wp:inline distT="0" distB="0" distL="0" distR="0" wp14:anchorId="49638AFD" wp14:editId="0AD7F197">
            <wp:extent cx="5731510" cy="37871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87140"/>
                    </a:xfrm>
                    <a:prstGeom prst="rect">
                      <a:avLst/>
                    </a:prstGeom>
                    <a:noFill/>
                    <a:ln>
                      <a:noFill/>
                    </a:ln>
                  </pic:spPr>
                </pic:pic>
              </a:graphicData>
            </a:graphic>
          </wp:inline>
        </w:drawing>
      </w:r>
    </w:p>
    <w:p w14:paraId="6109A09D" w14:textId="77777777" w:rsidR="00413857" w:rsidRDefault="00413857" w:rsidP="00413857">
      <w:r>
        <w:t xml:space="preserve">Figure 5: </w:t>
      </w:r>
      <w:bookmarkStart w:id="17" w:name="_Hlk103610458"/>
      <w:r>
        <w:t>Top row: Joint spatial distribution of confirmed measles case counts (all ages, in blue) and MCV zero-dose estimates (in red) at the state level in 2018 and 2019. Bottom row: Plots showing the relationships between confirmed measles case counts (all ages) and MCV zero-dose estimates in 2018 and 2019 at the state level. The black lines are simple least square fits to the data.</w:t>
      </w:r>
    </w:p>
    <w:bookmarkEnd w:id="17"/>
    <w:p w14:paraId="4740D045" w14:textId="001B0297" w:rsidR="00413857" w:rsidRDefault="00413857"/>
    <w:p w14:paraId="273EFF1F" w14:textId="36CE1ECE" w:rsidR="00413857" w:rsidRDefault="00413857"/>
    <w:p w14:paraId="1C80A532" w14:textId="0E4E3946" w:rsidR="00413857" w:rsidRDefault="00413857"/>
    <w:p w14:paraId="69F7D831" w14:textId="642DBE9E" w:rsidR="00413857" w:rsidRDefault="00413857"/>
    <w:p w14:paraId="49F6A60A" w14:textId="164CA407" w:rsidR="00413857" w:rsidRDefault="00413857"/>
    <w:p w14:paraId="153D6495" w14:textId="6F4858E8" w:rsidR="00413857" w:rsidRDefault="00413857"/>
    <w:p w14:paraId="45879FA3" w14:textId="7F0404A8" w:rsidR="00413857" w:rsidRDefault="00413857"/>
    <w:p w14:paraId="58339611" w14:textId="4E10FFE3" w:rsidR="00413857" w:rsidRDefault="00413857"/>
    <w:p w14:paraId="7D358F03" w14:textId="0ABC6758" w:rsidR="00413857" w:rsidRDefault="00413857"/>
    <w:p w14:paraId="78D55B2E" w14:textId="2C17E71A" w:rsidR="00413857" w:rsidRDefault="00413857"/>
    <w:p w14:paraId="2C099FCC" w14:textId="0844164D" w:rsidR="00413857" w:rsidRDefault="00413857"/>
    <w:p w14:paraId="37183C80" w14:textId="37D5BAA4" w:rsidR="00413857" w:rsidRDefault="00413857"/>
    <w:p w14:paraId="1D65EBA3" w14:textId="6A0D9FAF" w:rsidR="00413857" w:rsidRDefault="00413857"/>
    <w:p w14:paraId="7380C111" w14:textId="2D7B923A" w:rsidR="00413857" w:rsidRDefault="00413857"/>
    <w:p w14:paraId="01601691" w14:textId="77777777" w:rsidR="00413857" w:rsidRDefault="00413857" w:rsidP="00413857">
      <w:pPr>
        <w:jc w:val="center"/>
      </w:pPr>
      <w:r>
        <w:rPr>
          <w:noProof/>
        </w:rPr>
        <w:lastRenderedPageBreak/>
        <w:drawing>
          <wp:inline distT="0" distB="0" distL="0" distR="0" wp14:anchorId="7E8A0904" wp14:editId="1088CBB4">
            <wp:extent cx="4338593" cy="43434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9991" cy="4354810"/>
                    </a:xfrm>
                    <a:prstGeom prst="rect">
                      <a:avLst/>
                    </a:prstGeom>
                    <a:noFill/>
                    <a:ln>
                      <a:noFill/>
                    </a:ln>
                  </pic:spPr>
                </pic:pic>
              </a:graphicData>
            </a:graphic>
          </wp:inline>
        </w:drawing>
      </w:r>
    </w:p>
    <w:p w14:paraId="5E4E57C5" w14:textId="77777777" w:rsidR="00413857" w:rsidRDefault="00413857" w:rsidP="00413857">
      <w:r>
        <w:t xml:space="preserve">Figure 6: Relationships between confirmed measles cases in 2020 and MCV zero-dose estimates in 2018 at the state (left panels) and district (right panels) levels. In the bottom panels, </w:t>
      </w:r>
      <w:bookmarkStart w:id="18" w:name="_Hlk103681726"/>
      <w:r>
        <w:t xml:space="preserve">the </w:t>
      </w:r>
      <w:bookmarkStart w:id="19" w:name="_Hlk103610517"/>
      <w:r>
        <w:t>red lines and grey coloured bands are natural splines fits and corresponding uncertainty intervals</w:t>
      </w:r>
      <w:bookmarkEnd w:id="18"/>
      <w:r>
        <w:t xml:space="preserve"> while the black lines are simple least square fits to the data</w:t>
      </w:r>
      <w:bookmarkEnd w:id="19"/>
      <w:r>
        <w:t xml:space="preserve">. </w:t>
      </w:r>
    </w:p>
    <w:p w14:paraId="78A58805" w14:textId="4FBF779E" w:rsidR="00413857" w:rsidRDefault="00413857"/>
    <w:sectPr w:rsidR="00413857" w:rsidSect="000C64E9">
      <w:footerReference w:type="default" r:id="rId2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12E45" w14:textId="77777777" w:rsidR="00A168E3" w:rsidRDefault="00A168E3" w:rsidP="00BF20FD">
      <w:pPr>
        <w:spacing w:after="0" w:line="240" w:lineRule="auto"/>
      </w:pPr>
      <w:r>
        <w:separator/>
      </w:r>
    </w:p>
  </w:endnote>
  <w:endnote w:type="continuationSeparator" w:id="0">
    <w:p w14:paraId="1B211138" w14:textId="77777777" w:rsidR="00A168E3" w:rsidRDefault="00A168E3" w:rsidP="00BF2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332291"/>
      <w:docPartObj>
        <w:docPartGallery w:val="Page Numbers (Bottom of Page)"/>
        <w:docPartUnique/>
      </w:docPartObj>
    </w:sdtPr>
    <w:sdtEndPr>
      <w:rPr>
        <w:noProof/>
      </w:rPr>
    </w:sdtEndPr>
    <w:sdtContent>
      <w:p w14:paraId="2B820E23" w14:textId="3F367514" w:rsidR="00951334" w:rsidRDefault="009513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5967AC" w14:textId="77777777" w:rsidR="00951334" w:rsidRDefault="00951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5E9A0" w14:textId="77777777" w:rsidR="00A168E3" w:rsidRDefault="00A168E3" w:rsidP="00BF20FD">
      <w:pPr>
        <w:spacing w:after="0" w:line="240" w:lineRule="auto"/>
      </w:pPr>
      <w:r>
        <w:separator/>
      </w:r>
    </w:p>
  </w:footnote>
  <w:footnote w:type="continuationSeparator" w:id="0">
    <w:p w14:paraId="0D5B1637" w14:textId="77777777" w:rsidR="00A168E3" w:rsidRDefault="00A168E3" w:rsidP="00BF2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C5FF9"/>
    <w:multiLevelType w:val="hybridMultilevel"/>
    <w:tmpl w:val="AF38A884"/>
    <w:lvl w:ilvl="0" w:tplc="8E6A00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0sjC2NDE3NTIwMrRU0lEKTi0uzszPAykwqgUAsQVbMi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xrxdftysftx0edwpxv2zw2asspr200x2vf&quot;&gt;My EndNote Library_07_03_2022&lt;record-ids&gt;&lt;item&gt;5&lt;/item&gt;&lt;item&gt;6&lt;/item&gt;&lt;item&gt;7&lt;/item&gt;&lt;item&gt;8&lt;/item&gt;&lt;item&gt;10&lt;/item&gt;&lt;item&gt;15&lt;/item&gt;&lt;item&gt;22&lt;/item&gt;&lt;item&gt;23&lt;/item&gt;&lt;item&gt;28&lt;/item&gt;&lt;item&gt;40&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item&gt;71&lt;/item&gt;&lt;item&gt;72&lt;/item&gt;&lt;item&gt;73&lt;/item&gt;&lt;item&gt;74&lt;/item&gt;&lt;item&gt;75&lt;/item&gt;&lt;item&gt;76&lt;/item&gt;&lt;item&gt;77&lt;/item&gt;&lt;item&gt;78&lt;/item&gt;&lt;item&gt;79&lt;/item&gt;&lt;/record-ids&gt;&lt;/item&gt;&lt;/Libraries&gt;"/>
  </w:docVars>
  <w:rsids>
    <w:rsidRoot w:val="000465F4"/>
    <w:rsid w:val="000016E0"/>
    <w:rsid w:val="00013716"/>
    <w:rsid w:val="00013DAD"/>
    <w:rsid w:val="00014170"/>
    <w:rsid w:val="00014929"/>
    <w:rsid w:val="000162D1"/>
    <w:rsid w:val="000179FB"/>
    <w:rsid w:val="00024D91"/>
    <w:rsid w:val="00030F1D"/>
    <w:rsid w:val="0003137D"/>
    <w:rsid w:val="0004600A"/>
    <w:rsid w:val="000465F4"/>
    <w:rsid w:val="00051FE0"/>
    <w:rsid w:val="00052E4B"/>
    <w:rsid w:val="000631C5"/>
    <w:rsid w:val="000650C5"/>
    <w:rsid w:val="00071745"/>
    <w:rsid w:val="00076C92"/>
    <w:rsid w:val="00084EF6"/>
    <w:rsid w:val="0009126A"/>
    <w:rsid w:val="000913D9"/>
    <w:rsid w:val="00093F9D"/>
    <w:rsid w:val="00094C95"/>
    <w:rsid w:val="000A274C"/>
    <w:rsid w:val="000A4C3F"/>
    <w:rsid w:val="000A4F13"/>
    <w:rsid w:val="000A7D26"/>
    <w:rsid w:val="000B3B62"/>
    <w:rsid w:val="000B68E0"/>
    <w:rsid w:val="000B6A3D"/>
    <w:rsid w:val="000B6C99"/>
    <w:rsid w:val="000B705A"/>
    <w:rsid w:val="000B750D"/>
    <w:rsid w:val="000C1B23"/>
    <w:rsid w:val="000C45B8"/>
    <w:rsid w:val="000C64E9"/>
    <w:rsid w:val="000D152F"/>
    <w:rsid w:val="000D5029"/>
    <w:rsid w:val="000D54FC"/>
    <w:rsid w:val="000D6F2C"/>
    <w:rsid w:val="000D7FA5"/>
    <w:rsid w:val="000E0965"/>
    <w:rsid w:val="000E0BDA"/>
    <w:rsid w:val="000E22B3"/>
    <w:rsid w:val="000E5A04"/>
    <w:rsid w:val="000E6719"/>
    <w:rsid w:val="000E70DB"/>
    <w:rsid w:val="000E720E"/>
    <w:rsid w:val="000F095C"/>
    <w:rsid w:val="000F0F7D"/>
    <w:rsid w:val="000F3F0D"/>
    <w:rsid w:val="000F5EE7"/>
    <w:rsid w:val="000F7875"/>
    <w:rsid w:val="000F7AA3"/>
    <w:rsid w:val="00100DA9"/>
    <w:rsid w:val="001115D8"/>
    <w:rsid w:val="001126A2"/>
    <w:rsid w:val="00115547"/>
    <w:rsid w:val="00116A54"/>
    <w:rsid w:val="0011758B"/>
    <w:rsid w:val="001223FE"/>
    <w:rsid w:val="00125E3D"/>
    <w:rsid w:val="00127B90"/>
    <w:rsid w:val="00131195"/>
    <w:rsid w:val="001345E9"/>
    <w:rsid w:val="001354D5"/>
    <w:rsid w:val="00135F99"/>
    <w:rsid w:val="00143B2D"/>
    <w:rsid w:val="00146B62"/>
    <w:rsid w:val="001472F6"/>
    <w:rsid w:val="00150A8C"/>
    <w:rsid w:val="00152790"/>
    <w:rsid w:val="00154C19"/>
    <w:rsid w:val="0015662A"/>
    <w:rsid w:val="001579C9"/>
    <w:rsid w:val="00160248"/>
    <w:rsid w:val="00160828"/>
    <w:rsid w:val="00160F32"/>
    <w:rsid w:val="001646DD"/>
    <w:rsid w:val="001653AA"/>
    <w:rsid w:val="00165569"/>
    <w:rsid w:val="00167644"/>
    <w:rsid w:val="001707B7"/>
    <w:rsid w:val="00177EC3"/>
    <w:rsid w:val="00177EF1"/>
    <w:rsid w:val="00180EE6"/>
    <w:rsid w:val="0018594D"/>
    <w:rsid w:val="00185D6D"/>
    <w:rsid w:val="00186D70"/>
    <w:rsid w:val="00190A13"/>
    <w:rsid w:val="00190E93"/>
    <w:rsid w:val="00191D40"/>
    <w:rsid w:val="00194437"/>
    <w:rsid w:val="00195071"/>
    <w:rsid w:val="00196B6C"/>
    <w:rsid w:val="001A1225"/>
    <w:rsid w:val="001A20B8"/>
    <w:rsid w:val="001B2921"/>
    <w:rsid w:val="001B5FE7"/>
    <w:rsid w:val="001C0845"/>
    <w:rsid w:val="001C2814"/>
    <w:rsid w:val="001C4ECA"/>
    <w:rsid w:val="001C501C"/>
    <w:rsid w:val="001C5ED4"/>
    <w:rsid w:val="001D4315"/>
    <w:rsid w:val="001D4452"/>
    <w:rsid w:val="001D5ACB"/>
    <w:rsid w:val="001D6D2F"/>
    <w:rsid w:val="001E3331"/>
    <w:rsid w:val="001E536D"/>
    <w:rsid w:val="001F0111"/>
    <w:rsid w:val="001F2EEC"/>
    <w:rsid w:val="001F3B2B"/>
    <w:rsid w:val="001F6C94"/>
    <w:rsid w:val="002022CE"/>
    <w:rsid w:val="00203A3D"/>
    <w:rsid w:val="002044CA"/>
    <w:rsid w:val="00204775"/>
    <w:rsid w:val="00206F70"/>
    <w:rsid w:val="00212CDE"/>
    <w:rsid w:val="00217180"/>
    <w:rsid w:val="002172AA"/>
    <w:rsid w:val="00221465"/>
    <w:rsid w:val="00221F9B"/>
    <w:rsid w:val="00223B7C"/>
    <w:rsid w:val="0022464D"/>
    <w:rsid w:val="0022741C"/>
    <w:rsid w:val="00230029"/>
    <w:rsid w:val="002329AA"/>
    <w:rsid w:val="002376E9"/>
    <w:rsid w:val="0024209E"/>
    <w:rsid w:val="00245BE4"/>
    <w:rsid w:val="002468A0"/>
    <w:rsid w:val="002525A9"/>
    <w:rsid w:val="00253698"/>
    <w:rsid w:val="00255886"/>
    <w:rsid w:val="0026116E"/>
    <w:rsid w:val="002628C1"/>
    <w:rsid w:val="00264668"/>
    <w:rsid w:val="00265CF7"/>
    <w:rsid w:val="002661AA"/>
    <w:rsid w:val="0027141A"/>
    <w:rsid w:val="002742F3"/>
    <w:rsid w:val="002751BD"/>
    <w:rsid w:val="00277DFC"/>
    <w:rsid w:val="002807A2"/>
    <w:rsid w:val="00282C62"/>
    <w:rsid w:val="00283137"/>
    <w:rsid w:val="00283BAA"/>
    <w:rsid w:val="0028547D"/>
    <w:rsid w:val="00286895"/>
    <w:rsid w:val="00290A5C"/>
    <w:rsid w:val="00292D9C"/>
    <w:rsid w:val="00294E0C"/>
    <w:rsid w:val="00295645"/>
    <w:rsid w:val="00296311"/>
    <w:rsid w:val="002973E3"/>
    <w:rsid w:val="002A5451"/>
    <w:rsid w:val="002B212E"/>
    <w:rsid w:val="002B4F77"/>
    <w:rsid w:val="002B6349"/>
    <w:rsid w:val="002B66A2"/>
    <w:rsid w:val="002B72A2"/>
    <w:rsid w:val="002B7480"/>
    <w:rsid w:val="002B79E7"/>
    <w:rsid w:val="002C6E3D"/>
    <w:rsid w:val="002D06BC"/>
    <w:rsid w:val="002D093B"/>
    <w:rsid w:val="002D3E4C"/>
    <w:rsid w:val="002E1049"/>
    <w:rsid w:val="002E79D8"/>
    <w:rsid w:val="002F0B6E"/>
    <w:rsid w:val="002F1944"/>
    <w:rsid w:val="002F1951"/>
    <w:rsid w:val="002F19A5"/>
    <w:rsid w:val="002F45C3"/>
    <w:rsid w:val="002F48AB"/>
    <w:rsid w:val="003100C0"/>
    <w:rsid w:val="00310EEB"/>
    <w:rsid w:val="0031271C"/>
    <w:rsid w:val="0031732E"/>
    <w:rsid w:val="003229FD"/>
    <w:rsid w:val="0032302B"/>
    <w:rsid w:val="00325615"/>
    <w:rsid w:val="003257E5"/>
    <w:rsid w:val="00326F52"/>
    <w:rsid w:val="003276ED"/>
    <w:rsid w:val="00331C84"/>
    <w:rsid w:val="003341FD"/>
    <w:rsid w:val="003351C5"/>
    <w:rsid w:val="00341B66"/>
    <w:rsid w:val="0034207B"/>
    <w:rsid w:val="00342925"/>
    <w:rsid w:val="00345374"/>
    <w:rsid w:val="00345897"/>
    <w:rsid w:val="00346320"/>
    <w:rsid w:val="0034655C"/>
    <w:rsid w:val="00350350"/>
    <w:rsid w:val="00350503"/>
    <w:rsid w:val="003506B5"/>
    <w:rsid w:val="00350F69"/>
    <w:rsid w:val="00353390"/>
    <w:rsid w:val="0035710A"/>
    <w:rsid w:val="0036377D"/>
    <w:rsid w:val="003656A4"/>
    <w:rsid w:val="00366F8A"/>
    <w:rsid w:val="00373F21"/>
    <w:rsid w:val="003755A6"/>
    <w:rsid w:val="00377443"/>
    <w:rsid w:val="00377899"/>
    <w:rsid w:val="00380667"/>
    <w:rsid w:val="0038163F"/>
    <w:rsid w:val="00382C2C"/>
    <w:rsid w:val="0039027A"/>
    <w:rsid w:val="00391143"/>
    <w:rsid w:val="00396C2F"/>
    <w:rsid w:val="003A0672"/>
    <w:rsid w:val="003A0DAC"/>
    <w:rsid w:val="003A1FF4"/>
    <w:rsid w:val="003A2190"/>
    <w:rsid w:val="003A54B2"/>
    <w:rsid w:val="003A5EDC"/>
    <w:rsid w:val="003A7F98"/>
    <w:rsid w:val="003D07AD"/>
    <w:rsid w:val="003E1B9F"/>
    <w:rsid w:val="003E309A"/>
    <w:rsid w:val="003E43BB"/>
    <w:rsid w:val="003E5B11"/>
    <w:rsid w:val="003F0FAF"/>
    <w:rsid w:val="003F2333"/>
    <w:rsid w:val="003F3161"/>
    <w:rsid w:val="003F5B76"/>
    <w:rsid w:val="003F5F0D"/>
    <w:rsid w:val="00400844"/>
    <w:rsid w:val="004035A9"/>
    <w:rsid w:val="004035B9"/>
    <w:rsid w:val="0040457B"/>
    <w:rsid w:val="00406396"/>
    <w:rsid w:val="00407287"/>
    <w:rsid w:val="00413857"/>
    <w:rsid w:val="004155DB"/>
    <w:rsid w:val="004162B0"/>
    <w:rsid w:val="00416885"/>
    <w:rsid w:val="00417D45"/>
    <w:rsid w:val="00420157"/>
    <w:rsid w:val="00421467"/>
    <w:rsid w:val="00422005"/>
    <w:rsid w:val="00431AB0"/>
    <w:rsid w:val="00432A3F"/>
    <w:rsid w:val="004331DB"/>
    <w:rsid w:val="004346B0"/>
    <w:rsid w:val="00443185"/>
    <w:rsid w:val="00444218"/>
    <w:rsid w:val="00444698"/>
    <w:rsid w:val="00450A9F"/>
    <w:rsid w:val="004525FF"/>
    <w:rsid w:val="004541F6"/>
    <w:rsid w:val="00455ED1"/>
    <w:rsid w:val="00462045"/>
    <w:rsid w:val="00464886"/>
    <w:rsid w:val="0046793C"/>
    <w:rsid w:val="00470375"/>
    <w:rsid w:val="00470F4B"/>
    <w:rsid w:val="004746FC"/>
    <w:rsid w:val="00474C64"/>
    <w:rsid w:val="004826CC"/>
    <w:rsid w:val="00484EE9"/>
    <w:rsid w:val="00496A76"/>
    <w:rsid w:val="00497941"/>
    <w:rsid w:val="004A0155"/>
    <w:rsid w:val="004A0ED6"/>
    <w:rsid w:val="004A32DA"/>
    <w:rsid w:val="004A47EC"/>
    <w:rsid w:val="004A4C77"/>
    <w:rsid w:val="004B1DEC"/>
    <w:rsid w:val="004B5D83"/>
    <w:rsid w:val="004C62EB"/>
    <w:rsid w:val="004C6FB0"/>
    <w:rsid w:val="004D01AC"/>
    <w:rsid w:val="004D1D2E"/>
    <w:rsid w:val="004D3441"/>
    <w:rsid w:val="004E1C24"/>
    <w:rsid w:val="004F3374"/>
    <w:rsid w:val="004F4B38"/>
    <w:rsid w:val="004F79C7"/>
    <w:rsid w:val="00505465"/>
    <w:rsid w:val="005067E6"/>
    <w:rsid w:val="0050796C"/>
    <w:rsid w:val="00507A58"/>
    <w:rsid w:val="00510ED0"/>
    <w:rsid w:val="00516E1D"/>
    <w:rsid w:val="00517A55"/>
    <w:rsid w:val="00520F66"/>
    <w:rsid w:val="00530D8E"/>
    <w:rsid w:val="00530DB8"/>
    <w:rsid w:val="00532498"/>
    <w:rsid w:val="0053360F"/>
    <w:rsid w:val="00533FFB"/>
    <w:rsid w:val="00543296"/>
    <w:rsid w:val="0054521B"/>
    <w:rsid w:val="005500AB"/>
    <w:rsid w:val="00550C9C"/>
    <w:rsid w:val="00553D7B"/>
    <w:rsid w:val="00565D32"/>
    <w:rsid w:val="00567420"/>
    <w:rsid w:val="0056754F"/>
    <w:rsid w:val="0056789C"/>
    <w:rsid w:val="0057191D"/>
    <w:rsid w:val="00571D3F"/>
    <w:rsid w:val="0057317E"/>
    <w:rsid w:val="00576D1C"/>
    <w:rsid w:val="00580B02"/>
    <w:rsid w:val="005829AB"/>
    <w:rsid w:val="0058327F"/>
    <w:rsid w:val="005907EF"/>
    <w:rsid w:val="00590BF1"/>
    <w:rsid w:val="00590CEB"/>
    <w:rsid w:val="00592121"/>
    <w:rsid w:val="00597E0E"/>
    <w:rsid w:val="005A57CA"/>
    <w:rsid w:val="005B18B6"/>
    <w:rsid w:val="005B2F16"/>
    <w:rsid w:val="005B3664"/>
    <w:rsid w:val="005B3C69"/>
    <w:rsid w:val="005B4829"/>
    <w:rsid w:val="005C5B03"/>
    <w:rsid w:val="005D4B34"/>
    <w:rsid w:val="005E0D42"/>
    <w:rsid w:val="005E309C"/>
    <w:rsid w:val="005E6C4E"/>
    <w:rsid w:val="00602CEB"/>
    <w:rsid w:val="006045F8"/>
    <w:rsid w:val="00605572"/>
    <w:rsid w:val="00606179"/>
    <w:rsid w:val="0060742E"/>
    <w:rsid w:val="00611F97"/>
    <w:rsid w:val="006144EE"/>
    <w:rsid w:val="0061509C"/>
    <w:rsid w:val="00616C33"/>
    <w:rsid w:val="00616E8B"/>
    <w:rsid w:val="00617EC2"/>
    <w:rsid w:val="00622E2D"/>
    <w:rsid w:val="00625E7F"/>
    <w:rsid w:val="006263A9"/>
    <w:rsid w:val="00626483"/>
    <w:rsid w:val="00633EFB"/>
    <w:rsid w:val="00636AAF"/>
    <w:rsid w:val="0064396F"/>
    <w:rsid w:val="0064662B"/>
    <w:rsid w:val="00650326"/>
    <w:rsid w:val="00650CA9"/>
    <w:rsid w:val="00654DD9"/>
    <w:rsid w:val="006612E6"/>
    <w:rsid w:val="00661CB9"/>
    <w:rsid w:val="0066376F"/>
    <w:rsid w:val="00663DB9"/>
    <w:rsid w:val="00664126"/>
    <w:rsid w:val="006739C1"/>
    <w:rsid w:val="006740BA"/>
    <w:rsid w:val="00681F10"/>
    <w:rsid w:val="0068228D"/>
    <w:rsid w:val="0068250E"/>
    <w:rsid w:val="00682A71"/>
    <w:rsid w:val="00682C36"/>
    <w:rsid w:val="00682F59"/>
    <w:rsid w:val="00685E72"/>
    <w:rsid w:val="00686B18"/>
    <w:rsid w:val="00687025"/>
    <w:rsid w:val="00687800"/>
    <w:rsid w:val="00687B2C"/>
    <w:rsid w:val="0069228E"/>
    <w:rsid w:val="006953C9"/>
    <w:rsid w:val="00695404"/>
    <w:rsid w:val="00695926"/>
    <w:rsid w:val="006974C1"/>
    <w:rsid w:val="00697D84"/>
    <w:rsid w:val="006A4A11"/>
    <w:rsid w:val="006A5737"/>
    <w:rsid w:val="006A707D"/>
    <w:rsid w:val="006B65F7"/>
    <w:rsid w:val="006B75E7"/>
    <w:rsid w:val="006C1342"/>
    <w:rsid w:val="006C4457"/>
    <w:rsid w:val="006C53D2"/>
    <w:rsid w:val="006C5ECB"/>
    <w:rsid w:val="006C720D"/>
    <w:rsid w:val="006D194F"/>
    <w:rsid w:val="006D2BCF"/>
    <w:rsid w:val="006D30EE"/>
    <w:rsid w:val="006D372D"/>
    <w:rsid w:val="006D571D"/>
    <w:rsid w:val="006D676A"/>
    <w:rsid w:val="006E0C86"/>
    <w:rsid w:val="006E0EFF"/>
    <w:rsid w:val="006E76D9"/>
    <w:rsid w:val="006F0A5C"/>
    <w:rsid w:val="006F2F3C"/>
    <w:rsid w:val="006F3107"/>
    <w:rsid w:val="006F32C3"/>
    <w:rsid w:val="006F3AE8"/>
    <w:rsid w:val="006F5FB3"/>
    <w:rsid w:val="006F7DFD"/>
    <w:rsid w:val="007003B5"/>
    <w:rsid w:val="00703FF9"/>
    <w:rsid w:val="00706DD9"/>
    <w:rsid w:val="007127A3"/>
    <w:rsid w:val="00712DC2"/>
    <w:rsid w:val="00713E80"/>
    <w:rsid w:val="00714805"/>
    <w:rsid w:val="0071487E"/>
    <w:rsid w:val="00714DB7"/>
    <w:rsid w:val="0071530C"/>
    <w:rsid w:val="00715EB4"/>
    <w:rsid w:val="007174A2"/>
    <w:rsid w:val="0073132C"/>
    <w:rsid w:val="007314B2"/>
    <w:rsid w:val="007366F4"/>
    <w:rsid w:val="007407E7"/>
    <w:rsid w:val="007409A4"/>
    <w:rsid w:val="007502C7"/>
    <w:rsid w:val="007503E9"/>
    <w:rsid w:val="00752307"/>
    <w:rsid w:val="00757142"/>
    <w:rsid w:val="0076317A"/>
    <w:rsid w:val="007714D0"/>
    <w:rsid w:val="007727E2"/>
    <w:rsid w:val="007729CB"/>
    <w:rsid w:val="00780D7A"/>
    <w:rsid w:val="007836A1"/>
    <w:rsid w:val="007846D2"/>
    <w:rsid w:val="00784F9C"/>
    <w:rsid w:val="00786155"/>
    <w:rsid w:val="00786344"/>
    <w:rsid w:val="007912F7"/>
    <w:rsid w:val="00791BE3"/>
    <w:rsid w:val="007934A8"/>
    <w:rsid w:val="00794AFD"/>
    <w:rsid w:val="007A37E2"/>
    <w:rsid w:val="007A3E76"/>
    <w:rsid w:val="007A6B29"/>
    <w:rsid w:val="007B19AA"/>
    <w:rsid w:val="007B2033"/>
    <w:rsid w:val="007B3EE6"/>
    <w:rsid w:val="007C09BE"/>
    <w:rsid w:val="007C1014"/>
    <w:rsid w:val="007C5FAB"/>
    <w:rsid w:val="007D36F6"/>
    <w:rsid w:val="007D4E26"/>
    <w:rsid w:val="007E2DA7"/>
    <w:rsid w:val="007E514D"/>
    <w:rsid w:val="007F038F"/>
    <w:rsid w:val="00806D66"/>
    <w:rsid w:val="0081241A"/>
    <w:rsid w:val="00813562"/>
    <w:rsid w:val="0081433F"/>
    <w:rsid w:val="00815634"/>
    <w:rsid w:val="00821039"/>
    <w:rsid w:val="00823368"/>
    <w:rsid w:val="00824314"/>
    <w:rsid w:val="00824EE3"/>
    <w:rsid w:val="008264DB"/>
    <w:rsid w:val="00827B37"/>
    <w:rsid w:val="0083199E"/>
    <w:rsid w:val="00834075"/>
    <w:rsid w:val="008341BC"/>
    <w:rsid w:val="008351B8"/>
    <w:rsid w:val="008401A9"/>
    <w:rsid w:val="008434CF"/>
    <w:rsid w:val="00846D2D"/>
    <w:rsid w:val="00850709"/>
    <w:rsid w:val="00850D74"/>
    <w:rsid w:val="008529EC"/>
    <w:rsid w:val="0085301B"/>
    <w:rsid w:val="008552BF"/>
    <w:rsid w:val="00855B12"/>
    <w:rsid w:val="00856D9C"/>
    <w:rsid w:val="00860AFB"/>
    <w:rsid w:val="0086738A"/>
    <w:rsid w:val="008772C3"/>
    <w:rsid w:val="008824EE"/>
    <w:rsid w:val="008856EE"/>
    <w:rsid w:val="0088751A"/>
    <w:rsid w:val="008911E1"/>
    <w:rsid w:val="00895405"/>
    <w:rsid w:val="00895611"/>
    <w:rsid w:val="0089797A"/>
    <w:rsid w:val="008A2677"/>
    <w:rsid w:val="008A34B5"/>
    <w:rsid w:val="008A5F8E"/>
    <w:rsid w:val="008B1117"/>
    <w:rsid w:val="008B18AD"/>
    <w:rsid w:val="008B2CFA"/>
    <w:rsid w:val="008B665A"/>
    <w:rsid w:val="008C0673"/>
    <w:rsid w:val="008C0D64"/>
    <w:rsid w:val="008C5A63"/>
    <w:rsid w:val="008D1A72"/>
    <w:rsid w:val="008D2729"/>
    <w:rsid w:val="008D284F"/>
    <w:rsid w:val="008D565B"/>
    <w:rsid w:val="008E0D27"/>
    <w:rsid w:val="008E0EE0"/>
    <w:rsid w:val="008E37F2"/>
    <w:rsid w:val="008E4EAC"/>
    <w:rsid w:val="008F004A"/>
    <w:rsid w:val="008F27D4"/>
    <w:rsid w:val="008F3BCD"/>
    <w:rsid w:val="00903022"/>
    <w:rsid w:val="009056F9"/>
    <w:rsid w:val="00906DBD"/>
    <w:rsid w:val="009112F8"/>
    <w:rsid w:val="0091532E"/>
    <w:rsid w:val="0092178E"/>
    <w:rsid w:val="009248C5"/>
    <w:rsid w:val="00925ED9"/>
    <w:rsid w:val="00934D96"/>
    <w:rsid w:val="00937AF5"/>
    <w:rsid w:val="00940076"/>
    <w:rsid w:val="00940997"/>
    <w:rsid w:val="009411F9"/>
    <w:rsid w:val="00941E87"/>
    <w:rsid w:val="00941E8E"/>
    <w:rsid w:val="00942CC6"/>
    <w:rsid w:val="0094431E"/>
    <w:rsid w:val="00946182"/>
    <w:rsid w:val="009461A7"/>
    <w:rsid w:val="009478DB"/>
    <w:rsid w:val="00951334"/>
    <w:rsid w:val="00951DBC"/>
    <w:rsid w:val="00953F3B"/>
    <w:rsid w:val="009618B6"/>
    <w:rsid w:val="00962F56"/>
    <w:rsid w:val="00965327"/>
    <w:rsid w:val="009653E8"/>
    <w:rsid w:val="009662CA"/>
    <w:rsid w:val="00967391"/>
    <w:rsid w:val="00975200"/>
    <w:rsid w:val="00976B2C"/>
    <w:rsid w:val="00981B75"/>
    <w:rsid w:val="00991E67"/>
    <w:rsid w:val="00997506"/>
    <w:rsid w:val="00997794"/>
    <w:rsid w:val="009A13CE"/>
    <w:rsid w:val="009A2F93"/>
    <w:rsid w:val="009B06E2"/>
    <w:rsid w:val="009B536B"/>
    <w:rsid w:val="009B7616"/>
    <w:rsid w:val="009C10C4"/>
    <w:rsid w:val="009C3132"/>
    <w:rsid w:val="009D64CA"/>
    <w:rsid w:val="009D6817"/>
    <w:rsid w:val="009E2AFD"/>
    <w:rsid w:val="009E42BE"/>
    <w:rsid w:val="009E58BF"/>
    <w:rsid w:val="009E6D3E"/>
    <w:rsid w:val="009E746C"/>
    <w:rsid w:val="009E7C7C"/>
    <w:rsid w:val="009F00C1"/>
    <w:rsid w:val="009F1319"/>
    <w:rsid w:val="009F2A29"/>
    <w:rsid w:val="009F3158"/>
    <w:rsid w:val="009F3525"/>
    <w:rsid w:val="009F3FAF"/>
    <w:rsid w:val="009F6EF4"/>
    <w:rsid w:val="009F7901"/>
    <w:rsid w:val="009F7ADF"/>
    <w:rsid w:val="00A022B0"/>
    <w:rsid w:val="00A0263D"/>
    <w:rsid w:val="00A0269B"/>
    <w:rsid w:val="00A02D52"/>
    <w:rsid w:val="00A12AA2"/>
    <w:rsid w:val="00A144A7"/>
    <w:rsid w:val="00A168E3"/>
    <w:rsid w:val="00A2299A"/>
    <w:rsid w:val="00A305F2"/>
    <w:rsid w:val="00A32435"/>
    <w:rsid w:val="00A343A8"/>
    <w:rsid w:val="00A35FE4"/>
    <w:rsid w:val="00A37865"/>
    <w:rsid w:val="00A40663"/>
    <w:rsid w:val="00A427A3"/>
    <w:rsid w:val="00A442A7"/>
    <w:rsid w:val="00A45E2F"/>
    <w:rsid w:val="00A4637A"/>
    <w:rsid w:val="00A47C84"/>
    <w:rsid w:val="00A51CD7"/>
    <w:rsid w:val="00A55C23"/>
    <w:rsid w:val="00A573C5"/>
    <w:rsid w:val="00A57583"/>
    <w:rsid w:val="00A6054C"/>
    <w:rsid w:val="00A64B19"/>
    <w:rsid w:val="00A64EA8"/>
    <w:rsid w:val="00A65F2E"/>
    <w:rsid w:val="00A6760F"/>
    <w:rsid w:val="00A67AD6"/>
    <w:rsid w:val="00A67CC4"/>
    <w:rsid w:val="00A716A7"/>
    <w:rsid w:val="00A73CBC"/>
    <w:rsid w:val="00A7418B"/>
    <w:rsid w:val="00A77F65"/>
    <w:rsid w:val="00A81E01"/>
    <w:rsid w:val="00A90FB6"/>
    <w:rsid w:val="00A9121E"/>
    <w:rsid w:val="00A953D0"/>
    <w:rsid w:val="00AA40A6"/>
    <w:rsid w:val="00AB0A7C"/>
    <w:rsid w:val="00AB1B78"/>
    <w:rsid w:val="00AB27B3"/>
    <w:rsid w:val="00AB2F4B"/>
    <w:rsid w:val="00AB3C3B"/>
    <w:rsid w:val="00AB535C"/>
    <w:rsid w:val="00AB7536"/>
    <w:rsid w:val="00AC43E9"/>
    <w:rsid w:val="00AC4EBC"/>
    <w:rsid w:val="00AC58CD"/>
    <w:rsid w:val="00AC59E0"/>
    <w:rsid w:val="00AC5DD8"/>
    <w:rsid w:val="00AD07BB"/>
    <w:rsid w:val="00AD07F9"/>
    <w:rsid w:val="00AD5585"/>
    <w:rsid w:val="00AE0A92"/>
    <w:rsid w:val="00AE14F9"/>
    <w:rsid w:val="00AE3B3C"/>
    <w:rsid w:val="00AE6F7E"/>
    <w:rsid w:val="00AF0B0A"/>
    <w:rsid w:val="00AF125F"/>
    <w:rsid w:val="00AF38F0"/>
    <w:rsid w:val="00AF5A15"/>
    <w:rsid w:val="00AF674E"/>
    <w:rsid w:val="00AF6D7B"/>
    <w:rsid w:val="00B00AA2"/>
    <w:rsid w:val="00B0230B"/>
    <w:rsid w:val="00B04C8F"/>
    <w:rsid w:val="00B06ADB"/>
    <w:rsid w:val="00B07DF9"/>
    <w:rsid w:val="00B24420"/>
    <w:rsid w:val="00B24810"/>
    <w:rsid w:val="00B316CD"/>
    <w:rsid w:val="00B35C20"/>
    <w:rsid w:val="00B366EA"/>
    <w:rsid w:val="00B40C2E"/>
    <w:rsid w:val="00B43E64"/>
    <w:rsid w:val="00B44D44"/>
    <w:rsid w:val="00B50446"/>
    <w:rsid w:val="00B52101"/>
    <w:rsid w:val="00B54FE1"/>
    <w:rsid w:val="00B55987"/>
    <w:rsid w:val="00B564E3"/>
    <w:rsid w:val="00B56E09"/>
    <w:rsid w:val="00B61604"/>
    <w:rsid w:val="00B616CF"/>
    <w:rsid w:val="00B63561"/>
    <w:rsid w:val="00B64CFE"/>
    <w:rsid w:val="00B66534"/>
    <w:rsid w:val="00B6694E"/>
    <w:rsid w:val="00B67545"/>
    <w:rsid w:val="00B67EA1"/>
    <w:rsid w:val="00B70263"/>
    <w:rsid w:val="00B70580"/>
    <w:rsid w:val="00B75D81"/>
    <w:rsid w:val="00B82CA8"/>
    <w:rsid w:val="00B85401"/>
    <w:rsid w:val="00B86F41"/>
    <w:rsid w:val="00B8725E"/>
    <w:rsid w:val="00B94697"/>
    <w:rsid w:val="00B95766"/>
    <w:rsid w:val="00B95DDC"/>
    <w:rsid w:val="00B96AC8"/>
    <w:rsid w:val="00B96F46"/>
    <w:rsid w:val="00BB045A"/>
    <w:rsid w:val="00BB0BB9"/>
    <w:rsid w:val="00BB1CAF"/>
    <w:rsid w:val="00BB445A"/>
    <w:rsid w:val="00BB6220"/>
    <w:rsid w:val="00BB7D21"/>
    <w:rsid w:val="00BC2DAB"/>
    <w:rsid w:val="00BC42B4"/>
    <w:rsid w:val="00BD0D3F"/>
    <w:rsid w:val="00BD587B"/>
    <w:rsid w:val="00BE006D"/>
    <w:rsid w:val="00BE1BDC"/>
    <w:rsid w:val="00BE3469"/>
    <w:rsid w:val="00BE4D62"/>
    <w:rsid w:val="00BE4F73"/>
    <w:rsid w:val="00BE723D"/>
    <w:rsid w:val="00BE75E1"/>
    <w:rsid w:val="00BE7892"/>
    <w:rsid w:val="00BE7E1A"/>
    <w:rsid w:val="00BF060B"/>
    <w:rsid w:val="00BF20FD"/>
    <w:rsid w:val="00BF55DA"/>
    <w:rsid w:val="00BF5653"/>
    <w:rsid w:val="00BF660C"/>
    <w:rsid w:val="00BF6A9E"/>
    <w:rsid w:val="00BF6B93"/>
    <w:rsid w:val="00C065FD"/>
    <w:rsid w:val="00C16580"/>
    <w:rsid w:val="00C21804"/>
    <w:rsid w:val="00C34D8A"/>
    <w:rsid w:val="00C4181C"/>
    <w:rsid w:val="00C42528"/>
    <w:rsid w:val="00C43AE6"/>
    <w:rsid w:val="00C453A1"/>
    <w:rsid w:val="00C47865"/>
    <w:rsid w:val="00C501BC"/>
    <w:rsid w:val="00C52B1D"/>
    <w:rsid w:val="00C54993"/>
    <w:rsid w:val="00C571E8"/>
    <w:rsid w:val="00C608C7"/>
    <w:rsid w:val="00C65856"/>
    <w:rsid w:val="00C715EA"/>
    <w:rsid w:val="00C73388"/>
    <w:rsid w:val="00C74687"/>
    <w:rsid w:val="00C75BC4"/>
    <w:rsid w:val="00C830B9"/>
    <w:rsid w:val="00C83878"/>
    <w:rsid w:val="00C91037"/>
    <w:rsid w:val="00C924FC"/>
    <w:rsid w:val="00C9270E"/>
    <w:rsid w:val="00CA059A"/>
    <w:rsid w:val="00CA07AA"/>
    <w:rsid w:val="00CA1BFD"/>
    <w:rsid w:val="00CA437E"/>
    <w:rsid w:val="00CB0435"/>
    <w:rsid w:val="00CB04D5"/>
    <w:rsid w:val="00CB2F0D"/>
    <w:rsid w:val="00CB74DF"/>
    <w:rsid w:val="00CC1649"/>
    <w:rsid w:val="00CC6344"/>
    <w:rsid w:val="00CC7705"/>
    <w:rsid w:val="00CE0963"/>
    <w:rsid w:val="00CE16A6"/>
    <w:rsid w:val="00CE25F9"/>
    <w:rsid w:val="00CE2ECE"/>
    <w:rsid w:val="00CE3198"/>
    <w:rsid w:val="00CE4B27"/>
    <w:rsid w:val="00CE50F0"/>
    <w:rsid w:val="00CE59C0"/>
    <w:rsid w:val="00CE68BE"/>
    <w:rsid w:val="00CE72E9"/>
    <w:rsid w:val="00CF1551"/>
    <w:rsid w:val="00CF292C"/>
    <w:rsid w:val="00CF5580"/>
    <w:rsid w:val="00D019E1"/>
    <w:rsid w:val="00D037C1"/>
    <w:rsid w:val="00D11EAB"/>
    <w:rsid w:val="00D126CF"/>
    <w:rsid w:val="00D14B9E"/>
    <w:rsid w:val="00D15CFA"/>
    <w:rsid w:val="00D16DE5"/>
    <w:rsid w:val="00D17815"/>
    <w:rsid w:val="00D17840"/>
    <w:rsid w:val="00D2067F"/>
    <w:rsid w:val="00D21234"/>
    <w:rsid w:val="00D212E3"/>
    <w:rsid w:val="00D30A84"/>
    <w:rsid w:val="00D30F1D"/>
    <w:rsid w:val="00D3126B"/>
    <w:rsid w:val="00D3147D"/>
    <w:rsid w:val="00D3457D"/>
    <w:rsid w:val="00D356C5"/>
    <w:rsid w:val="00D43037"/>
    <w:rsid w:val="00D45938"/>
    <w:rsid w:val="00D46C11"/>
    <w:rsid w:val="00D47038"/>
    <w:rsid w:val="00D4774F"/>
    <w:rsid w:val="00D5020E"/>
    <w:rsid w:val="00D53EAE"/>
    <w:rsid w:val="00D62919"/>
    <w:rsid w:val="00D64DD5"/>
    <w:rsid w:val="00D7437E"/>
    <w:rsid w:val="00D75255"/>
    <w:rsid w:val="00D75938"/>
    <w:rsid w:val="00D75C3F"/>
    <w:rsid w:val="00D77EB5"/>
    <w:rsid w:val="00D8596C"/>
    <w:rsid w:val="00D875D6"/>
    <w:rsid w:val="00D9127B"/>
    <w:rsid w:val="00D92F38"/>
    <w:rsid w:val="00D96063"/>
    <w:rsid w:val="00D97E02"/>
    <w:rsid w:val="00D97FAD"/>
    <w:rsid w:val="00DA0458"/>
    <w:rsid w:val="00DA1B49"/>
    <w:rsid w:val="00DA27BF"/>
    <w:rsid w:val="00DA2C57"/>
    <w:rsid w:val="00DA382C"/>
    <w:rsid w:val="00DB0A43"/>
    <w:rsid w:val="00DB2EAE"/>
    <w:rsid w:val="00DC0C6B"/>
    <w:rsid w:val="00DC16AE"/>
    <w:rsid w:val="00DC1D1A"/>
    <w:rsid w:val="00DC4D45"/>
    <w:rsid w:val="00DC56F6"/>
    <w:rsid w:val="00DD0873"/>
    <w:rsid w:val="00DD2603"/>
    <w:rsid w:val="00DD4414"/>
    <w:rsid w:val="00DE06A7"/>
    <w:rsid w:val="00DE0F43"/>
    <w:rsid w:val="00DE25FE"/>
    <w:rsid w:val="00DE470F"/>
    <w:rsid w:val="00DF294F"/>
    <w:rsid w:val="00DF2F00"/>
    <w:rsid w:val="00DF4A94"/>
    <w:rsid w:val="00E0466E"/>
    <w:rsid w:val="00E058A3"/>
    <w:rsid w:val="00E05AD5"/>
    <w:rsid w:val="00E06E11"/>
    <w:rsid w:val="00E10F92"/>
    <w:rsid w:val="00E12974"/>
    <w:rsid w:val="00E14A12"/>
    <w:rsid w:val="00E30201"/>
    <w:rsid w:val="00E303F1"/>
    <w:rsid w:val="00E316C2"/>
    <w:rsid w:val="00E32BD4"/>
    <w:rsid w:val="00E33EF8"/>
    <w:rsid w:val="00E36962"/>
    <w:rsid w:val="00E407DC"/>
    <w:rsid w:val="00E40F53"/>
    <w:rsid w:val="00E42EDB"/>
    <w:rsid w:val="00E43378"/>
    <w:rsid w:val="00E45C4C"/>
    <w:rsid w:val="00E46D38"/>
    <w:rsid w:val="00E53970"/>
    <w:rsid w:val="00E53B4A"/>
    <w:rsid w:val="00E53C83"/>
    <w:rsid w:val="00E54A9C"/>
    <w:rsid w:val="00E54B51"/>
    <w:rsid w:val="00E56E5B"/>
    <w:rsid w:val="00E620D7"/>
    <w:rsid w:val="00E65E84"/>
    <w:rsid w:val="00E6635F"/>
    <w:rsid w:val="00E66C86"/>
    <w:rsid w:val="00E711EC"/>
    <w:rsid w:val="00E714BE"/>
    <w:rsid w:val="00E73457"/>
    <w:rsid w:val="00E738C6"/>
    <w:rsid w:val="00E74092"/>
    <w:rsid w:val="00E74880"/>
    <w:rsid w:val="00E7497E"/>
    <w:rsid w:val="00E827C6"/>
    <w:rsid w:val="00E9343D"/>
    <w:rsid w:val="00E94361"/>
    <w:rsid w:val="00E95FE0"/>
    <w:rsid w:val="00EA004F"/>
    <w:rsid w:val="00EA0A93"/>
    <w:rsid w:val="00EA1DF9"/>
    <w:rsid w:val="00EB450E"/>
    <w:rsid w:val="00EB5045"/>
    <w:rsid w:val="00EB5DD4"/>
    <w:rsid w:val="00ED24ED"/>
    <w:rsid w:val="00ED3D12"/>
    <w:rsid w:val="00ED66A7"/>
    <w:rsid w:val="00EE05BA"/>
    <w:rsid w:val="00EE2337"/>
    <w:rsid w:val="00EE24C3"/>
    <w:rsid w:val="00EE4C9E"/>
    <w:rsid w:val="00EE5364"/>
    <w:rsid w:val="00EF02CC"/>
    <w:rsid w:val="00EF0C85"/>
    <w:rsid w:val="00EF781D"/>
    <w:rsid w:val="00F00BFF"/>
    <w:rsid w:val="00F041EC"/>
    <w:rsid w:val="00F04DBD"/>
    <w:rsid w:val="00F05759"/>
    <w:rsid w:val="00F06859"/>
    <w:rsid w:val="00F077A8"/>
    <w:rsid w:val="00F11722"/>
    <w:rsid w:val="00F131B8"/>
    <w:rsid w:val="00F147D0"/>
    <w:rsid w:val="00F15CAA"/>
    <w:rsid w:val="00F2070E"/>
    <w:rsid w:val="00F2259A"/>
    <w:rsid w:val="00F2268A"/>
    <w:rsid w:val="00F25DB4"/>
    <w:rsid w:val="00F26518"/>
    <w:rsid w:val="00F30D9A"/>
    <w:rsid w:val="00F34D16"/>
    <w:rsid w:val="00F352DB"/>
    <w:rsid w:val="00F3538E"/>
    <w:rsid w:val="00F35868"/>
    <w:rsid w:val="00F37470"/>
    <w:rsid w:val="00F37494"/>
    <w:rsid w:val="00F4312F"/>
    <w:rsid w:val="00F43A5F"/>
    <w:rsid w:val="00F50B24"/>
    <w:rsid w:val="00F51109"/>
    <w:rsid w:val="00F51B97"/>
    <w:rsid w:val="00F54B07"/>
    <w:rsid w:val="00F54E42"/>
    <w:rsid w:val="00F57194"/>
    <w:rsid w:val="00F57474"/>
    <w:rsid w:val="00F61CBC"/>
    <w:rsid w:val="00F63861"/>
    <w:rsid w:val="00F83A40"/>
    <w:rsid w:val="00F8581D"/>
    <w:rsid w:val="00F90C78"/>
    <w:rsid w:val="00F90E6B"/>
    <w:rsid w:val="00F92454"/>
    <w:rsid w:val="00F94F76"/>
    <w:rsid w:val="00FB0953"/>
    <w:rsid w:val="00FB2F5D"/>
    <w:rsid w:val="00FB5164"/>
    <w:rsid w:val="00FB5191"/>
    <w:rsid w:val="00FB6D66"/>
    <w:rsid w:val="00FC0382"/>
    <w:rsid w:val="00FC2D22"/>
    <w:rsid w:val="00FC40F2"/>
    <w:rsid w:val="00FC65A6"/>
    <w:rsid w:val="00FD22BE"/>
    <w:rsid w:val="00FD3859"/>
    <w:rsid w:val="00FD5485"/>
    <w:rsid w:val="00FD63CD"/>
    <w:rsid w:val="00FD63E0"/>
    <w:rsid w:val="00FD6E6D"/>
    <w:rsid w:val="00FE5CA1"/>
    <w:rsid w:val="00FF0A0A"/>
    <w:rsid w:val="00FF15A1"/>
    <w:rsid w:val="00FF23F9"/>
    <w:rsid w:val="00FF31B9"/>
    <w:rsid w:val="00FF536D"/>
    <w:rsid w:val="00FF54D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254BD"/>
  <w15:chartTrackingRefBased/>
  <w15:docId w15:val="{8CF3AA20-29CF-4EAA-B2FB-0A7529A7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5F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65F4"/>
    <w:rPr>
      <w:sz w:val="16"/>
      <w:szCs w:val="16"/>
    </w:rPr>
  </w:style>
  <w:style w:type="paragraph" w:styleId="CommentText">
    <w:name w:val="annotation text"/>
    <w:basedOn w:val="Normal"/>
    <w:link w:val="CommentTextChar"/>
    <w:uiPriority w:val="99"/>
    <w:unhideWhenUsed/>
    <w:rsid w:val="000465F4"/>
    <w:pPr>
      <w:spacing w:line="240" w:lineRule="auto"/>
    </w:pPr>
    <w:rPr>
      <w:sz w:val="20"/>
      <w:szCs w:val="20"/>
    </w:rPr>
  </w:style>
  <w:style w:type="character" w:customStyle="1" w:styleId="CommentTextChar">
    <w:name w:val="Comment Text Char"/>
    <w:basedOn w:val="DefaultParagraphFont"/>
    <w:link w:val="CommentText"/>
    <w:uiPriority w:val="99"/>
    <w:rsid w:val="000465F4"/>
    <w:rPr>
      <w:sz w:val="20"/>
      <w:szCs w:val="20"/>
    </w:rPr>
  </w:style>
  <w:style w:type="character" w:styleId="Hyperlink">
    <w:name w:val="Hyperlink"/>
    <w:basedOn w:val="DefaultParagraphFont"/>
    <w:uiPriority w:val="99"/>
    <w:unhideWhenUsed/>
    <w:rsid w:val="000465F4"/>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B55987"/>
    <w:rPr>
      <w:b/>
      <w:bCs/>
    </w:rPr>
  </w:style>
  <w:style w:type="character" w:customStyle="1" w:styleId="CommentSubjectChar">
    <w:name w:val="Comment Subject Char"/>
    <w:basedOn w:val="CommentTextChar"/>
    <w:link w:val="CommentSubject"/>
    <w:uiPriority w:val="99"/>
    <w:semiHidden/>
    <w:rsid w:val="00B55987"/>
    <w:rPr>
      <w:b/>
      <w:bCs/>
      <w:sz w:val="20"/>
      <w:szCs w:val="20"/>
    </w:rPr>
  </w:style>
  <w:style w:type="paragraph" w:styleId="Revision">
    <w:name w:val="Revision"/>
    <w:hidden/>
    <w:uiPriority w:val="99"/>
    <w:semiHidden/>
    <w:rsid w:val="00813562"/>
    <w:pPr>
      <w:spacing w:after="0" w:line="240" w:lineRule="auto"/>
    </w:pPr>
  </w:style>
  <w:style w:type="paragraph" w:styleId="ListParagraph">
    <w:name w:val="List Paragraph"/>
    <w:basedOn w:val="Normal"/>
    <w:uiPriority w:val="34"/>
    <w:qFormat/>
    <w:rsid w:val="007E2DA7"/>
    <w:pPr>
      <w:ind w:left="720"/>
      <w:contextualSpacing/>
    </w:pPr>
  </w:style>
  <w:style w:type="paragraph" w:customStyle="1" w:styleId="EndNoteBibliographyTitle">
    <w:name w:val="EndNote Bibliography Title"/>
    <w:basedOn w:val="Normal"/>
    <w:link w:val="EndNoteBibliographyTitleChar"/>
    <w:rsid w:val="0040728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07287"/>
    <w:rPr>
      <w:rFonts w:ascii="Calibri" w:hAnsi="Calibri" w:cs="Calibri"/>
      <w:noProof/>
      <w:lang w:val="en-US"/>
    </w:rPr>
  </w:style>
  <w:style w:type="paragraph" w:customStyle="1" w:styleId="EndNoteBibliography">
    <w:name w:val="EndNote Bibliography"/>
    <w:basedOn w:val="Normal"/>
    <w:link w:val="EndNoteBibliographyChar"/>
    <w:rsid w:val="0040728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07287"/>
    <w:rPr>
      <w:rFonts w:ascii="Calibri" w:hAnsi="Calibri" w:cs="Calibri"/>
      <w:noProof/>
      <w:lang w:val="en-US"/>
    </w:rPr>
  </w:style>
  <w:style w:type="character" w:styleId="UnresolvedMention">
    <w:name w:val="Unresolved Mention"/>
    <w:basedOn w:val="DefaultParagraphFont"/>
    <w:uiPriority w:val="99"/>
    <w:semiHidden/>
    <w:unhideWhenUsed/>
    <w:rsid w:val="00407287"/>
    <w:rPr>
      <w:color w:val="605E5C"/>
      <w:shd w:val="clear" w:color="auto" w:fill="E1DFDD"/>
    </w:rPr>
  </w:style>
  <w:style w:type="character" w:styleId="PlaceholderText">
    <w:name w:val="Placeholder Text"/>
    <w:basedOn w:val="DefaultParagraphFont"/>
    <w:uiPriority w:val="99"/>
    <w:semiHidden/>
    <w:rsid w:val="004A47EC"/>
    <w:rPr>
      <w:color w:val="808080"/>
    </w:rPr>
  </w:style>
  <w:style w:type="character" w:styleId="FollowedHyperlink">
    <w:name w:val="FollowedHyperlink"/>
    <w:basedOn w:val="DefaultParagraphFont"/>
    <w:uiPriority w:val="99"/>
    <w:semiHidden/>
    <w:unhideWhenUsed/>
    <w:rsid w:val="00CE50F0"/>
    <w:rPr>
      <w:color w:val="954F72" w:themeColor="followedHyperlink"/>
      <w:u w:val="single"/>
    </w:rPr>
  </w:style>
  <w:style w:type="paragraph" w:styleId="Header">
    <w:name w:val="header"/>
    <w:basedOn w:val="Normal"/>
    <w:link w:val="HeaderChar"/>
    <w:uiPriority w:val="99"/>
    <w:unhideWhenUsed/>
    <w:rsid w:val="00951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334"/>
  </w:style>
  <w:style w:type="paragraph" w:styleId="Footer">
    <w:name w:val="footer"/>
    <w:basedOn w:val="Normal"/>
    <w:link w:val="FooterChar"/>
    <w:uiPriority w:val="99"/>
    <w:unhideWhenUsed/>
    <w:rsid w:val="00951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334"/>
  </w:style>
  <w:style w:type="character" w:styleId="LineNumber">
    <w:name w:val="line number"/>
    <w:basedOn w:val="DefaultParagraphFont"/>
    <w:uiPriority w:val="99"/>
    <w:semiHidden/>
    <w:unhideWhenUsed/>
    <w:rsid w:val="00951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pop.org" TargetMode="External"/><Relationship Id="rId13" Type="http://schemas.openxmlformats.org/officeDocument/2006/relationships/hyperlink" Target="http://www.afro.who.int/sites/default/files/2017-06/who-african-regional-measles-and-rubella-surveillance-guidelines_updated-draft-version-april-2015_1.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gavi.org/our-alliance/strategy/phase-5-2021-2025"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immunization/immunization_agenda_2030/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www.ncdc.gov.ng" TargetMode="External"/><Relationship Id="rId23" Type="http://schemas.openxmlformats.org/officeDocument/2006/relationships/fontTable" Target="fontTable.xml"/><Relationship Id="rId10" Type="http://schemas.openxmlformats.org/officeDocument/2006/relationships/hyperlink" Target="https://cdn.who.int/media/docs/default-source/immunization/progress_and_challenges_final_20210715.pdf?sfvrsn=787f03ad_5"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who.int/teams/immunization-vaccines-and-biologicals/immunization-analysis-and-insights/global-monitoring/immunization-coverage/who-unicef-estimates-of-national-immunization-coverage" TargetMode="External"/><Relationship Id="rId14" Type="http://schemas.openxmlformats.org/officeDocument/2006/relationships/hyperlink" Target="https://doi.org/10.1002/sim.9586"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61BBB-95CE-4889-AE92-1D12663C4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16144</Words>
  <Characters>92023</Characters>
  <Application>Microsoft Office Word</Application>
  <DocSecurity>0</DocSecurity>
  <Lines>766</Lines>
  <Paragraphs>215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Southampton</Company>
  <LinksUpToDate>false</LinksUpToDate>
  <CharactersWithSpaces>107952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Edson Utazi</dc:creator>
  <cp:keywords/>
  <dc:description/>
  <cp:lastModifiedBy>Edson Utazi</cp:lastModifiedBy>
  <cp:revision>4</cp:revision>
  <dcterms:created xsi:type="dcterms:W3CDTF">2022-10-19T23:15:00Z</dcterms:created>
  <dcterms:modified xsi:type="dcterms:W3CDTF">2022-10-19T23:18:00Z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957285-7815-485a-9751-5b273b784ad5_Enabled">
    <vt:lpwstr>true</vt:lpwstr>
  </property>
  <property fmtid="{D5CDD505-2E9C-101B-9397-08002B2CF9AE}" pid="3" name="MSIP_Label_0a957285-7815-485a-9751-5b273b784ad5_SetDate">
    <vt:lpwstr>2022-05-23T12:13:19Z</vt:lpwstr>
  </property>
  <property fmtid="{D5CDD505-2E9C-101B-9397-08002B2CF9AE}" pid="4" name="MSIP_Label_0a957285-7815-485a-9751-5b273b784ad5_Method">
    <vt:lpwstr>Privileged</vt:lpwstr>
  </property>
  <property fmtid="{D5CDD505-2E9C-101B-9397-08002B2CF9AE}" pid="5" name="MSIP_Label_0a957285-7815-485a-9751-5b273b784ad5_Name">
    <vt:lpwstr>0a957285-7815-485a-9751-5b273b784ad5</vt:lpwstr>
  </property>
  <property fmtid="{D5CDD505-2E9C-101B-9397-08002B2CF9AE}" pid="6" name="MSIP_Label_0a957285-7815-485a-9751-5b273b784ad5_SiteId">
    <vt:lpwstr>1de6d9f3-0daf-4df6-b9d6-5959f16f6118</vt:lpwstr>
  </property>
  <property fmtid="{D5CDD505-2E9C-101B-9397-08002B2CF9AE}" pid="7" name="MSIP_Label_0a957285-7815-485a-9751-5b273b784ad5_ActionId">
    <vt:lpwstr>60839be5-1c7c-469d-8ffb-0000728ea180</vt:lpwstr>
  </property>
  <property fmtid="{D5CDD505-2E9C-101B-9397-08002B2CF9AE}" pid="8" name="MSIP_Label_0a957285-7815-485a-9751-5b273b784ad5_ContentBits">
    <vt:lpwstr>0</vt:lpwstr>
  </property>
</Properties>
</file>