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9FC46" w14:textId="77777777" w:rsidR="002B2F17" w:rsidRPr="00D04D81" w:rsidRDefault="002B2F17" w:rsidP="002B2F17">
      <w:pPr>
        <w:autoSpaceDE w:val="0"/>
        <w:autoSpaceDN w:val="0"/>
        <w:adjustRightInd w:val="0"/>
        <w:rPr>
          <w:rFonts w:ascii="Calibri,Bold" w:eastAsia="SimSun" w:hAnsi="Calibri,Bold" w:cs="Calibri,Bold"/>
          <w:b/>
          <w:bCs/>
          <w:color w:val="FF0000"/>
        </w:rPr>
      </w:pPr>
    </w:p>
    <w:p w14:paraId="2A9FF28E" w14:textId="77777777" w:rsidR="002B2F17" w:rsidRPr="00D04D81" w:rsidRDefault="002B2F17" w:rsidP="002B2F17">
      <w:pPr>
        <w:autoSpaceDE w:val="0"/>
        <w:autoSpaceDN w:val="0"/>
        <w:adjustRightInd w:val="0"/>
        <w:rPr>
          <w:rFonts w:ascii="Calibri,Bold" w:eastAsia="SimSun" w:hAnsi="Calibri,Bold" w:cs="Calibri,Bold"/>
          <w:b/>
          <w:bCs/>
          <w:color w:val="FF0000"/>
        </w:rPr>
      </w:pPr>
    </w:p>
    <w:p w14:paraId="5529055B" w14:textId="77777777" w:rsidR="002B2F17" w:rsidRPr="00D04D81" w:rsidRDefault="002B2F17" w:rsidP="002B2F17">
      <w:pPr>
        <w:autoSpaceDE w:val="0"/>
        <w:autoSpaceDN w:val="0"/>
        <w:adjustRightInd w:val="0"/>
        <w:rPr>
          <w:rFonts w:ascii="Calibri,Bold" w:eastAsia="SimSun" w:hAnsi="Calibri,Bold" w:cs="Calibri,Bold"/>
          <w:b/>
          <w:bCs/>
          <w:color w:val="FF0000"/>
        </w:rPr>
      </w:pPr>
    </w:p>
    <w:p w14:paraId="21BF50BF" w14:textId="77777777" w:rsidR="002B2F17" w:rsidRPr="00D04D81" w:rsidRDefault="002B2F17" w:rsidP="002B2F17">
      <w:pPr>
        <w:autoSpaceDE w:val="0"/>
        <w:autoSpaceDN w:val="0"/>
        <w:adjustRightInd w:val="0"/>
        <w:rPr>
          <w:rFonts w:ascii="Calibri,Bold" w:eastAsia="SimSun" w:hAnsi="Calibri,Bold" w:cs="Calibri,Bold"/>
          <w:b/>
          <w:bCs/>
          <w:color w:val="FF0000"/>
        </w:rPr>
      </w:pPr>
    </w:p>
    <w:p w14:paraId="43897D50" w14:textId="77777777" w:rsidR="002B2F17" w:rsidRPr="00D04D81" w:rsidRDefault="002B2F17" w:rsidP="002B2F17">
      <w:pPr>
        <w:autoSpaceDE w:val="0"/>
        <w:autoSpaceDN w:val="0"/>
        <w:adjustRightInd w:val="0"/>
        <w:jc w:val="center"/>
        <w:rPr>
          <w:rFonts w:ascii="Calibri,Bold" w:eastAsia="SimSun" w:hAnsi="Calibri,Bold" w:cs="Calibri,Bold"/>
          <w:color w:val="FF0000"/>
        </w:rPr>
      </w:pPr>
    </w:p>
    <w:p w14:paraId="0C993C4F" w14:textId="77777777" w:rsidR="002B2F17" w:rsidRPr="00D04D81" w:rsidRDefault="002B2F17" w:rsidP="002B2F17">
      <w:pPr>
        <w:autoSpaceDE w:val="0"/>
        <w:autoSpaceDN w:val="0"/>
        <w:adjustRightInd w:val="0"/>
        <w:jc w:val="center"/>
        <w:rPr>
          <w:rFonts w:ascii="Calibri" w:eastAsia="SimSun" w:hAnsi="Calibri" w:cs="Calibri"/>
          <w:color w:val="FF0000"/>
        </w:rPr>
      </w:pPr>
      <w:r w:rsidRPr="00D04D81">
        <w:rPr>
          <w:rFonts w:ascii="Calibri,Bold" w:eastAsia="SimSun" w:hAnsi="Calibri,Bold" w:cs="Calibri,Bold"/>
          <w:color w:val="FF0000"/>
        </w:rPr>
        <w:t xml:space="preserve">Note: </w:t>
      </w:r>
      <w:r w:rsidRPr="00D04D81">
        <w:rPr>
          <w:rFonts w:eastAsia="SimSun" w:cs="Calibri"/>
          <w:color w:val="FF0000"/>
        </w:rPr>
        <w:t>this is a draft of the journal article:</w:t>
      </w:r>
    </w:p>
    <w:p w14:paraId="6DAB58CC" w14:textId="62A80D67" w:rsidR="002B2F17" w:rsidRPr="00AA32F9" w:rsidRDefault="002B2F17" w:rsidP="002B2F17">
      <w:pPr>
        <w:pStyle w:val="Heading1"/>
        <w:numPr>
          <w:ilvl w:val="0"/>
          <w:numId w:val="0"/>
        </w:numPr>
        <w:ind w:left="432" w:hanging="432"/>
        <w:rPr>
          <w:rFonts w:asciiTheme="minorHAnsi" w:hAnsiTheme="minorHAnsi"/>
          <w:i/>
          <w:iCs/>
          <w:color w:val="FF0000"/>
          <w:sz w:val="24"/>
          <w:szCs w:val="24"/>
        </w:rPr>
      </w:pPr>
      <w:r w:rsidRPr="002B2F17">
        <w:rPr>
          <w:rFonts w:asciiTheme="minorHAnsi" w:hAnsiTheme="minorHAnsi"/>
          <w:i/>
          <w:iCs/>
          <w:color w:val="FF0000"/>
          <w:sz w:val="24"/>
          <w:szCs w:val="24"/>
        </w:rPr>
        <w:t>Nkemjika S. Abiakamᵃ, Hemalatha Jayabalᵃ, Kay Mitchellᵇ, Dan L. Baderᵃ and Peter R. Worsley</w:t>
      </w:r>
      <w:r w:rsidRPr="002B2F17">
        <w:rPr>
          <w:rFonts w:asciiTheme="minorHAnsi" w:hAnsiTheme="minorHAnsi"/>
          <w:i/>
          <w:iCs/>
          <w:color w:val="FF0000"/>
          <w:sz w:val="24"/>
          <w:szCs w:val="24"/>
        </w:rPr>
        <w:t xml:space="preserve"> </w:t>
      </w:r>
      <w:r>
        <w:rPr>
          <w:rFonts w:asciiTheme="minorHAnsi" w:eastAsia="SimSun" w:hAnsiTheme="minorHAnsi" w:cs="Calibri,Italic"/>
          <w:i/>
          <w:iCs/>
          <w:color w:val="FF0000"/>
          <w:sz w:val="24"/>
          <w:szCs w:val="24"/>
        </w:rPr>
        <w:t>(2022</w:t>
      </w:r>
      <w:r w:rsidRPr="00325486">
        <w:rPr>
          <w:rFonts w:asciiTheme="minorHAnsi" w:eastAsia="SimSun" w:hAnsiTheme="minorHAnsi" w:cs="Calibri,Italic"/>
          <w:i/>
          <w:iCs/>
          <w:color w:val="FF0000"/>
          <w:sz w:val="24"/>
          <w:szCs w:val="24"/>
        </w:rPr>
        <w:t>) “</w:t>
      </w:r>
      <w:r w:rsidRPr="002B2F17">
        <w:rPr>
          <w:rFonts w:asciiTheme="minorHAnsi" w:hAnsiTheme="minorHAnsi"/>
          <w:i/>
          <w:iCs/>
          <w:color w:val="FF0000"/>
          <w:sz w:val="24"/>
          <w:szCs w:val="24"/>
        </w:rPr>
        <w:t>Biophysical and biochemical changes in skin health of healthcare professionals using respirators during COVID-19 pandemic</w:t>
      </w:r>
      <w:r w:rsidRPr="00325486">
        <w:rPr>
          <w:rFonts w:asciiTheme="minorHAnsi" w:hAnsiTheme="minorHAnsi"/>
          <w:i/>
          <w:iCs/>
          <w:color w:val="FF0000"/>
          <w:sz w:val="24"/>
          <w:szCs w:val="24"/>
        </w:rPr>
        <w:t>.</w:t>
      </w:r>
      <w:r w:rsidRPr="00325486">
        <w:rPr>
          <w:rFonts w:asciiTheme="minorHAnsi" w:eastAsia="SimSun" w:hAnsiTheme="minorHAnsi" w:cs="Calibri,Italic"/>
          <w:i/>
          <w:iCs/>
          <w:color w:val="FF0000"/>
          <w:sz w:val="24"/>
          <w:szCs w:val="24"/>
        </w:rPr>
        <w:t xml:space="preserve">” </w:t>
      </w:r>
    </w:p>
    <w:p w14:paraId="617A697E" w14:textId="0338BA51" w:rsidR="002B2F17" w:rsidRPr="00325486" w:rsidRDefault="002B2F17" w:rsidP="002B2F17">
      <w:pPr>
        <w:pStyle w:val="Heading1"/>
        <w:jc w:val="center"/>
        <w:rPr>
          <w:rFonts w:asciiTheme="minorHAnsi" w:eastAsia="SimSun" w:hAnsiTheme="minorHAnsi" w:cs="Arial"/>
          <w:b w:val="0"/>
          <w:bCs/>
          <w:i/>
          <w:iCs/>
          <w:color w:val="FF0000"/>
          <w:sz w:val="24"/>
          <w:szCs w:val="24"/>
        </w:rPr>
      </w:pPr>
      <w:r>
        <w:rPr>
          <w:rFonts w:asciiTheme="minorHAnsi" w:eastAsia="SimSun" w:hAnsiTheme="minorHAnsi" w:cs="Calibri,Italic"/>
          <w:i/>
          <w:iCs/>
          <w:color w:val="FF0000"/>
          <w:sz w:val="24"/>
          <w:szCs w:val="24"/>
        </w:rPr>
        <w:t>Skin Research and Technology</w:t>
      </w:r>
      <w:r w:rsidRPr="00325486">
        <w:rPr>
          <w:rFonts w:asciiTheme="minorHAnsi" w:eastAsia="SimSun" w:hAnsiTheme="minorHAnsi" w:cs="Calibri,Italic"/>
          <w:i/>
          <w:iCs/>
          <w:color w:val="FF0000"/>
          <w:sz w:val="24"/>
          <w:szCs w:val="24"/>
        </w:rPr>
        <w:t xml:space="preserve">, </w:t>
      </w:r>
      <w:r>
        <w:rPr>
          <w:rFonts w:asciiTheme="minorHAnsi" w:hAnsiTheme="minorHAnsi"/>
          <w:color w:val="FF0000"/>
          <w:sz w:val="24"/>
          <w:szCs w:val="24"/>
        </w:rPr>
        <w:t xml:space="preserve">accepted </w:t>
      </w:r>
      <w:r w:rsidRPr="00325486">
        <w:rPr>
          <w:rFonts w:asciiTheme="minorHAnsi" w:eastAsia="SimSun" w:hAnsiTheme="minorHAnsi" w:cs="Calibri,Italic"/>
          <w:i/>
          <w:iCs/>
          <w:color w:val="FF0000"/>
          <w:sz w:val="24"/>
          <w:szCs w:val="24"/>
        </w:rPr>
        <w:t xml:space="preserve"> </w:t>
      </w:r>
    </w:p>
    <w:p w14:paraId="302DE975" w14:textId="77777777" w:rsidR="002B2F17" w:rsidRDefault="002B2F17" w:rsidP="002B2F17">
      <w:pPr>
        <w:autoSpaceDE w:val="0"/>
        <w:autoSpaceDN w:val="0"/>
        <w:adjustRightInd w:val="0"/>
        <w:jc w:val="center"/>
        <w:rPr>
          <w:rFonts w:eastAsia="SimSun" w:cs="Calibri"/>
          <w:color w:val="FF0000"/>
          <w:sz w:val="24"/>
          <w:szCs w:val="24"/>
        </w:rPr>
      </w:pPr>
      <w:r w:rsidRPr="00325486">
        <w:rPr>
          <w:rFonts w:eastAsia="SimSun" w:cs="Calibri"/>
          <w:color w:val="FF0000"/>
          <w:sz w:val="24"/>
          <w:szCs w:val="24"/>
        </w:rPr>
        <w:t xml:space="preserve">The final, fully </w:t>
      </w:r>
      <w:proofErr w:type="gramStart"/>
      <w:r w:rsidRPr="00325486">
        <w:rPr>
          <w:rFonts w:eastAsia="SimSun" w:cs="Calibri"/>
          <w:color w:val="FF0000"/>
          <w:sz w:val="24"/>
          <w:szCs w:val="24"/>
        </w:rPr>
        <w:t>proofed</w:t>
      </w:r>
      <w:proofErr w:type="gramEnd"/>
      <w:r w:rsidRPr="00325486">
        <w:rPr>
          <w:rFonts w:eastAsia="SimSun" w:cs="Calibri"/>
          <w:color w:val="FF0000"/>
          <w:sz w:val="24"/>
          <w:szCs w:val="24"/>
        </w:rPr>
        <w:t xml:space="preserve"> and peer-reviewed journal article is available from the publisher online, </w:t>
      </w:r>
    </w:p>
    <w:p w14:paraId="6C61E972" w14:textId="77777777" w:rsidR="002B2F17" w:rsidRDefault="002B2F17" w:rsidP="002B2F17">
      <w:pPr>
        <w:autoSpaceDE w:val="0"/>
        <w:autoSpaceDN w:val="0"/>
        <w:adjustRightInd w:val="0"/>
        <w:jc w:val="center"/>
        <w:rPr>
          <w:rFonts w:eastAsia="PMingLiU"/>
          <w:b/>
        </w:rPr>
      </w:pPr>
    </w:p>
    <w:p w14:paraId="0345A03F" w14:textId="77777777" w:rsidR="002B2F17" w:rsidRDefault="002B2F17" w:rsidP="002B2F17">
      <w:pPr>
        <w:spacing w:line="480" w:lineRule="auto"/>
        <w:rPr>
          <w:rFonts w:eastAsia="PMingLiU"/>
          <w:b/>
        </w:rPr>
      </w:pPr>
    </w:p>
    <w:p w14:paraId="21213EAC" w14:textId="77777777" w:rsidR="002B2F17" w:rsidRDefault="002B2F17" w:rsidP="002B2F17">
      <w:pPr>
        <w:spacing w:line="480" w:lineRule="auto"/>
        <w:rPr>
          <w:rFonts w:eastAsia="PMingLiU"/>
          <w:b/>
        </w:rPr>
      </w:pPr>
    </w:p>
    <w:p w14:paraId="136DFF4B" w14:textId="77777777" w:rsidR="002B2F17" w:rsidRDefault="002B2F17" w:rsidP="002B2F17">
      <w:pPr>
        <w:spacing w:line="480" w:lineRule="auto"/>
        <w:rPr>
          <w:rFonts w:eastAsia="PMingLiU"/>
          <w:b/>
        </w:rPr>
      </w:pPr>
    </w:p>
    <w:p w14:paraId="7DE78A34" w14:textId="77777777" w:rsidR="002B2F17" w:rsidRDefault="002B2F17" w:rsidP="002B2F17">
      <w:pPr>
        <w:spacing w:line="480" w:lineRule="auto"/>
        <w:rPr>
          <w:rFonts w:eastAsia="PMingLiU"/>
          <w:b/>
        </w:rPr>
      </w:pPr>
    </w:p>
    <w:p w14:paraId="36ADE24E" w14:textId="77777777" w:rsidR="002B2F17" w:rsidRDefault="002B2F17" w:rsidP="002B2F17">
      <w:pPr>
        <w:spacing w:line="480" w:lineRule="auto"/>
        <w:rPr>
          <w:rFonts w:eastAsia="PMingLiU"/>
          <w:b/>
        </w:rPr>
      </w:pPr>
    </w:p>
    <w:p w14:paraId="47CF9617" w14:textId="77777777" w:rsidR="002B2F17" w:rsidRDefault="002B2F17" w:rsidP="002B2F17">
      <w:pPr>
        <w:spacing w:line="480" w:lineRule="auto"/>
        <w:rPr>
          <w:rFonts w:eastAsia="PMingLiU"/>
          <w:b/>
        </w:rPr>
      </w:pPr>
    </w:p>
    <w:p w14:paraId="01BDBC56" w14:textId="77777777" w:rsidR="002B2F17" w:rsidRDefault="002B2F17" w:rsidP="002B2F17">
      <w:pPr>
        <w:spacing w:line="480" w:lineRule="auto"/>
        <w:rPr>
          <w:rFonts w:eastAsia="PMingLiU"/>
          <w:b/>
        </w:rPr>
      </w:pPr>
    </w:p>
    <w:p w14:paraId="66EEE9C2" w14:textId="77777777" w:rsidR="002B2F17" w:rsidRDefault="002B2F17" w:rsidP="002B2F17">
      <w:pPr>
        <w:spacing w:line="480" w:lineRule="auto"/>
        <w:rPr>
          <w:rFonts w:eastAsia="PMingLiU"/>
          <w:b/>
        </w:rPr>
      </w:pPr>
    </w:p>
    <w:p w14:paraId="768AB25C" w14:textId="77777777" w:rsidR="002B2F17" w:rsidRDefault="002B2F17" w:rsidP="002B2F17">
      <w:pPr>
        <w:spacing w:line="480" w:lineRule="auto"/>
        <w:rPr>
          <w:rFonts w:eastAsia="PMingLiU"/>
          <w:b/>
        </w:rPr>
      </w:pPr>
    </w:p>
    <w:p w14:paraId="41E96011" w14:textId="77777777" w:rsidR="002B2F17" w:rsidRDefault="002B2F17" w:rsidP="002B2F17"/>
    <w:p w14:paraId="311754B4" w14:textId="77777777" w:rsidR="002B2F17" w:rsidRPr="004F5E82" w:rsidRDefault="002B2F17" w:rsidP="002B2F17">
      <w:pPr>
        <w:spacing w:after="0" w:line="480" w:lineRule="auto"/>
        <w:rPr>
          <w:rFonts w:ascii="Times New Roman" w:hAnsi="Times New Roman" w:cs="Times New Roman"/>
          <w:b/>
          <w:sz w:val="24"/>
          <w:szCs w:val="24"/>
        </w:rPr>
      </w:pPr>
    </w:p>
    <w:p w14:paraId="3C5702C9" w14:textId="36C32D0F" w:rsidR="001B38FA" w:rsidRDefault="001B38FA"/>
    <w:p w14:paraId="20B6285E" w14:textId="77777777" w:rsidR="008725E1" w:rsidRDefault="008725E1" w:rsidP="008725E1">
      <w:pPr>
        <w:rPr>
          <w:rFonts w:asciiTheme="majorHAnsi" w:hAnsiTheme="majorHAnsi" w:cstheme="majorHAnsi"/>
          <w:i/>
          <w:iCs/>
          <w:sz w:val="28"/>
          <w:szCs w:val="28"/>
        </w:rPr>
      </w:pPr>
    </w:p>
    <w:p w14:paraId="7473688E" w14:textId="77777777" w:rsidR="008725E1" w:rsidRDefault="008725E1" w:rsidP="008725E1">
      <w:pPr>
        <w:rPr>
          <w:rFonts w:asciiTheme="majorHAnsi" w:hAnsiTheme="majorHAnsi" w:cstheme="majorHAnsi"/>
          <w:i/>
          <w:iCs/>
          <w:sz w:val="28"/>
          <w:szCs w:val="28"/>
        </w:rPr>
      </w:pPr>
    </w:p>
    <w:p w14:paraId="5A8D9BBE" w14:textId="5B62086F" w:rsidR="008725E1" w:rsidRPr="008725E1" w:rsidRDefault="008725E1" w:rsidP="008725E1">
      <w:pPr>
        <w:rPr>
          <w:rFonts w:asciiTheme="majorHAnsi" w:hAnsiTheme="majorHAnsi" w:cstheme="majorHAnsi"/>
          <w:sz w:val="28"/>
          <w:szCs w:val="28"/>
        </w:rPr>
      </w:pPr>
      <w:r w:rsidRPr="008725E1">
        <w:rPr>
          <w:rFonts w:asciiTheme="majorHAnsi" w:hAnsiTheme="majorHAnsi" w:cstheme="majorHAnsi"/>
          <w:i/>
          <w:iCs/>
          <w:sz w:val="28"/>
          <w:szCs w:val="28"/>
        </w:rPr>
        <w:t>Title:</w:t>
      </w:r>
      <w:r w:rsidRPr="008725E1">
        <w:rPr>
          <w:rFonts w:asciiTheme="majorHAnsi" w:hAnsiTheme="majorHAnsi" w:cstheme="majorHAnsi"/>
          <w:sz w:val="28"/>
          <w:szCs w:val="28"/>
        </w:rPr>
        <w:t xml:space="preserve">  Biophysical and biochemical changes in skin health of healthcare professionals using respirators </w:t>
      </w:r>
      <w:r>
        <w:rPr>
          <w:rFonts w:asciiTheme="majorHAnsi" w:hAnsiTheme="majorHAnsi" w:cstheme="majorHAnsi"/>
          <w:sz w:val="28"/>
          <w:szCs w:val="28"/>
        </w:rPr>
        <w:t>during</w:t>
      </w:r>
      <w:r w:rsidRPr="008725E1">
        <w:rPr>
          <w:rFonts w:asciiTheme="majorHAnsi" w:hAnsiTheme="majorHAnsi" w:cstheme="majorHAnsi"/>
          <w:sz w:val="28"/>
          <w:szCs w:val="28"/>
        </w:rPr>
        <w:t xml:space="preserve"> </w:t>
      </w:r>
      <w:r w:rsidR="00B14095">
        <w:rPr>
          <w:rFonts w:asciiTheme="majorHAnsi" w:hAnsiTheme="majorHAnsi" w:cstheme="majorHAnsi"/>
          <w:sz w:val="28"/>
          <w:szCs w:val="28"/>
        </w:rPr>
        <w:t>COVID-19</w:t>
      </w:r>
      <w:r w:rsidRPr="008725E1">
        <w:rPr>
          <w:rFonts w:asciiTheme="majorHAnsi" w:hAnsiTheme="majorHAnsi" w:cstheme="majorHAnsi"/>
          <w:sz w:val="28"/>
          <w:szCs w:val="28"/>
        </w:rPr>
        <w:t xml:space="preserve"> </w:t>
      </w:r>
      <w:r>
        <w:rPr>
          <w:rFonts w:asciiTheme="majorHAnsi" w:hAnsiTheme="majorHAnsi" w:cstheme="majorHAnsi"/>
          <w:sz w:val="28"/>
          <w:szCs w:val="28"/>
        </w:rPr>
        <w:t>pandemic</w:t>
      </w:r>
    </w:p>
    <w:p w14:paraId="38C0A645" w14:textId="77777777" w:rsidR="008725E1" w:rsidRPr="008725E1" w:rsidRDefault="008725E1" w:rsidP="008725E1">
      <w:pPr>
        <w:rPr>
          <w:rFonts w:ascii="Times New Roman" w:hAnsi="Times New Roman" w:cs="Times New Roman"/>
        </w:rPr>
      </w:pPr>
    </w:p>
    <w:p w14:paraId="51B76E6C" w14:textId="77777777" w:rsidR="008725E1" w:rsidRPr="008725E1" w:rsidRDefault="008725E1" w:rsidP="008725E1">
      <w:pPr>
        <w:rPr>
          <w:rFonts w:ascii="Times New Roman" w:hAnsi="Times New Roman" w:cs="Times New Roman"/>
        </w:rPr>
      </w:pPr>
    </w:p>
    <w:p w14:paraId="0513F869" w14:textId="77777777" w:rsidR="008725E1" w:rsidRPr="008725E1" w:rsidRDefault="008725E1" w:rsidP="008725E1">
      <w:pPr>
        <w:jc w:val="both"/>
        <w:rPr>
          <w:rFonts w:cstheme="minorHAnsi"/>
          <w:sz w:val="24"/>
          <w:szCs w:val="24"/>
        </w:rPr>
      </w:pPr>
      <w:r w:rsidRPr="008725E1">
        <w:rPr>
          <w:rFonts w:cstheme="minorHAnsi"/>
          <w:sz w:val="24"/>
          <w:szCs w:val="24"/>
        </w:rPr>
        <w:t xml:space="preserve">Nkemjika S. Abiakamᵃ, Hemalatha Jayabalᵃ, Kay Mitchellᵇ, Dan L. Baderᵃ and Peter R. Worsleyᵃ </w:t>
      </w:r>
    </w:p>
    <w:p w14:paraId="6A2D7915" w14:textId="77777777" w:rsidR="008725E1" w:rsidRPr="008725E1" w:rsidRDefault="008725E1" w:rsidP="008725E1">
      <w:pPr>
        <w:jc w:val="both"/>
        <w:rPr>
          <w:rFonts w:cstheme="minorHAnsi"/>
          <w:sz w:val="24"/>
          <w:szCs w:val="24"/>
        </w:rPr>
      </w:pPr>
    </w:p>
    <w:p w14:paraId="6D8B0985" w14:textId="77777777" w:rsidR="008725E1" w:rsidRPr="008725E1" w:rsidRDefault="008725E1" w:rsidP="008725E1">
      <w:pPr>
        <w:jc w:val="both"/>
        <w:rPr>
          <w:rFonts w:cstheme="minorHAnsi"/>
          <w:sz w:val="24"/>
          <w:szCs w:val="24"/>
        </w:rPr>
      </w:pPr>
    </w:p>
    <w:p w14:paraId="09F92CEE" w14:textId="77777777" w:rsidR="008725E1" w:rsidRPr="008725E1" w:rsidRDefault="008725E1" w:rsidP="008725E1">
      <w:pPr>
        <w:jc w:val="both"/>
        <w:rPr>
          <w:rFonts w:cstheme="minorHAnsi"/>
          <w:sz w:val="24"/>
          <w:szCs w:val="24"/>
        </w:rPr>
      </w:pPr>
      <w:r w:rsidRPr="008725E1">
        <w:rPr>
          <w:rFonts w:cstheme="minorHAnsi"/>
          <w:sz w:val="24"/>
          <w:szCs w:val="24"/>
        </w:rPr>
        <w:t>ᵃ School of Health Sciences, University of Southampton, Southampton, UK</w:t>
      </w:r>
    </w:p>
    <w:p w14:paraId="373D5272" w14:textId="77777777" w:rsidR="008725E1" w:rsidRPr="008725E1" w:rsidRDefault="008725E1" w:rsidP="008725E1">
      <w:pPr>
        <w:jc w:val="both"/>
        <w:rPr>
          <w:rFonts w:cstheme="minorHAnsi"/>
          <w:sz w:val="24"/>
          <w:szCs w:val="24"/>
        </w:rPr>
      </w:pPr>
      <w:r w:rsidRPr="008725E1">
        <w:rPr>
          <w:rFonts w:cstheme="minorHAnsi"/>
          <w:sz w:val="24"/>
          <w:szCs w:val="24"/>
        </w:rPr>
        <w:t>ᵇ University Hospital Southampton Foundation Trust, Southampton, UK</w:t>
      </w:r>
    </w:p>
    <w:p w14:paraId="4690AACB" w14:textId="77777777" w:rsidR="008725E1" w:rsidRPr="008725E1" w:rsidRDefault="008725E1" w:rsidP="008725E1">
      <w:pPr>
        <w:rPr>
          <w:b/>
          <w:bCs/>
        </w:rPr>
      </w:pPr>
    </w:p>
    <w:p w14:paraId="36F4FD3F" w14:textId="77777777" w:rsidR="008725E1" w:rsidRPr="008725E1" w:rsidRDefault="008725E1" w:rsidP="008725E1">
      <w:pPr>
        <w:rPr>
          <w:b/>
          <w:bCs/>
        </w:rPr>
      </w:pPr>
    </w:p>
    <w:p w14:paraId="6FA42902" w14:textId="77777777" w:rsidR="008725E1" w:rsidRPr="008725E1" w:rsidRDefault="008725E1" w:rsidP="008725E1">
      <w:pPr>
        <w:rPr>
          <w:b/>
          <w:bCs/>
        </w:rPr>
      </w:pPr>
    </w:p>
    <w:p w14:paraId="07C62ABD" w14:textId="77777777" w:rsidR="008725E1" w:rsidRPr="008725E1" w:rsidRDefault="008725E1" w:rsidP="008725E1">
      <w:pPr>
        <w:rPr>
          <w:rFonts w:cstheme="minorHAnsi"/>
        </w:rPr>
      </w:pPr>
      <w:r w:rsidRPr="008725E1">
        <w:rPr>
          <w:rFonts w:cstheme="minorHAnsi"/>
        </w:rPr>
        <w:t>Corresponding Author: Nkemjika S. Abiakam</w:t>
      </w:r>
    </w:p>
    <w:p w14:paraId="5862559F" w14:textId="77777777" w:rsidR="008725E1" w:rsidRPr="008725E1" w:rsidRDefault="008725E1" w:rsidP="008725E1">
      <w:pPr>
        <w:rPr>
          <w:rFonts w:cstheme="minorHAnsi"/>
        </w:rPr>
      </w:pPr>
      <w:r w:rsidRPr="008725E1">
        <w:rPr>
          <w:rFonts w:cstheme="minorHAnsi"/>
        </w:rPr>
        <w:t xml:space="preserve">Address: Clinical Academic Facility, School of Health Sciences, University of Southampton, Southampton, UK. </w:t>
      </w:r>
    </w:p>
    <w:p w14:paraId="4F7BA11B" w14:textId="77777777" w:rsidR="008725E1" w:rsidRPr="008725E1" w:rsidRDefault="008725E1" w:rsidP="008725E1">
      <w:pPr>
        <w:rPr>
          <w:rFonts w:cstheme="minorHAnsi"/>
        </w:rPr>
      </w:pPr>
      <w:r w:rsidRPr="008725E1">
        <w:rPr>
          <w:rFonts w:cstheme="minorHAnsi"/>
        </w:rPr>
        <w:t>Email: N.S.abiakam@soton.ac.uk         Phone: +44(0)2381 208287</w:t>
      </w:r>
    </w:p>
    <w:p w14:paraId="54E07BAC" w14:textId="77777777" w:rsidR="008725E1" w:rsidRPr="008725E1" w:rsidRDefault="008725E1" w:rsidP="008725E1">
      <w:pPr>
        <w:rPr>
          <w:b/>
          <w:bCs/>
        </w:rPr>
      </w:pPr>
    </w:p>
    <w:p w14:paraId="42F560C8" w14:textId="77777777" w:rsidR="008725E1" w:rsidRPr="008725E1" w:rsidRDefault="008725E1" w:rsidP="008725E1">
      <w:pPr>
        <w:rPr>
          <w:b/>
          <w:bCs/>
        </w:rPr>
      </w:pPr>
    </w:p>
    <w:p w14:paraId="5A8EB6B1" w14:textId="77777777" w:rsidR="008725E1" w:rsidRPr="008725E1" w:rsidRDefault="008725E1" w:rsidP="008725E1">
      <w:pPr>
        <w:rPr>
          <w:b/>
          <w:bCs/>
        </w:rPr>
      </w:pPr>
    </w:p>
    <w:p w14:paraId="30037C91" w14:textId="77777777" w:rsidR="008725E1" w:rsidRPr="008725E1" w:rsidRDefault="008725E1" w:rsidP="008725E1">
      <w:pPr>
        <w:rPr>
          <w:b/>
          <w:bCs/>
        </w:rPr>
      </w:pPr>
    </w:p>
    <w:p w14:paraId="10CE9F78" w14:textId="77777777" w:rsidR="008725E1" w:rsidRPr="008725E1" w:rsidRDefault="008725E1" w:rsidP="008725E1">
      <w:pPr>
        <w:rPr>
          <w:b/>
          <w:bCs/>
        </w:rPr>
      </w:pPr>
    </w:p>
    <w:p w14:paraId="61C87B6F" w14:textId="77777777" w:rsidR="008725E1" w:rsidRPr="008725E1" w:rsidRDefault="008725E1" w:rsidP="008725E1">
      <w:pPr>
        <w:rPr>
          <w:b/>
          <w:bCs/>
        </w:rPr>
      </w:pPr>
    </w:p>
    <w:p w14:paraId="63343E0B" w14:textId="77777777" w:rsidR="008725E1" w:rsidRPr="008725E1" w:rsidRDefault="008725E1" w:rsidP="008725E1">
      <w:pPr>
        <w:rPr>
          <w:b/>
          <w:bCs/>
        </w:rPr>
      </w:pPr>
    </w:p>
    <w:p w14:paraId="663D1B56" w14:textId="77777777" w:rsidR="008725E1" w:rsidRPr="008725E1" w:rsidRDefault="008725E1" w:rsidP="008725E1">
      <w:pPr>
        <w:rPr>
          <w:b/>
          <w:bCs/>
        </w:rPr>
      </w:pPr>
    </w:p>
    <w:p w14:paraId="514EAF4C" w14:textId="77777777" w:rsidR="008725E1" w:rsidRPr="008725E1" w:rsidRDefault="008725E1" w:rsidP="008725E1">
      <w:pPr>
        <w:rPr>
          <w:b/>
          <w:bCs/>
        </w:rPr>
      </w:pPr>
    </w:p>
    <w:p w14:paraId="52A7D684" w14:textId="77777777" w:rsidR="008725E1" w:rsidRPr="008725E1" w:rsidRDefault="008725E1" w:rsidP="008725E1">
      <w:pPr>
        <w:rPr>
          <w:b/>
          <w:bCs/>
        </w:rPr>
      </w:pPr>
    </w:p>
    <w:p w14:paraId="0BDD72FA" w14:textId="77777777" w:rsidR="008725E1" w:rsidRPr="008725E1" w:rsidRDefault="008725E1" w:rsidP="008725E1">
      <w:pPr>
        <w:rPr>
          <w:b/>
          <w:bCs/>
        </w:rPr>
      </w:pPr>
    </w:p>
    <w:p w14:paraId="4717AF82" w14:textId="77777777" w:rsidR="008725E1" w:rsidRDefault="008725E1" w:rsidP="008725E1">
      <w:pPr>
        <w:rPr>
          <w:b/>
          <w:bCs/>
        </w:rPr>
      </w:pPr>
    </w:p>
    <w:p w14:paraId="49909F4F" w14:textId="0A7F0CB8" w:rsidR="008725E1" w:rsidRPr="008725E1" w:rsidRDefault="008725E1" w:rsidP="008725E1">
      <w:pPr>
        <w:rPr>
          <w:b/>
          <w:bCs/>
          <w:sz w:val="24"/>
          <w:szCs w:val="24"/>
        </w:rPr>
      </w:pPr>
      <w:r w:rsidRPr="008725E1">
        <w:rPr>
          <w:b/>
          <w:bCs/>
          <w:sz w:val="24"/>
          <w:szCs w:val="24"/>
        </w:rPr>
        <w:t>ABSTRACT</w:t>
      </w:r>
    </w:p>
    <w:p w14:paraId="4C3C8645" w14:textId="77777777" w:rsidR="008725E1" w:rsidRPr="008725E1" w:rsidRDefault="008725E1" w:rsidP="008725E1">
      <w:pPr>
        <w:rPr>
          <w:b/>
          <w:bCs/>
        </w:rPr>
      </w:pPr>
      <w:r w:rsidRPr="008725E1">
        <w:rPr>
          <w:b/>
          <w:bCs/>
        </w:rPr>
        <w:t>Introduction</w:t>
      </w:r>
    </w:p>
    <w:p w14:paraId="48F7E679" w14:textId="7FD295D1" w:rsidR="008725E1" w:rsidRPr="008725E1" w:rsidRDefault="008725E1" w:rsidP="008725E1">
      <w:r w:rsidRPr="008725E1">
        <w:lastRenderedPageBreak/>
        <w:t>Personal protective equipment, including respirator devices, has been used</w:t>
      </w:r>
      <w:r w:rsidRPr="008725E1" w:rsidDel="00A945C3">
        <w:t xml:space="preserve"> </w:t>
      </w:r>
      <w:r w:rsidRPr="008725E1">
        <w:t xml:space="preserve">to protect healthcare workers (HCWs) during the COVID-19 pandemic. These are fitted to skin sites on the face to prevent airborne </w:t>
      </w:r>
      <w:r w:rsidR="00A112CB" w:rsidRPr="008725E1">
        <w:t>transmission but</w:t>
      </w:r>
      <w:r w:rsidRPr="008725E1">
        <w:t xml:space="preserve"> have resulted in reports of discomfort and adverse skin reactions from their continued usage. The present study addresses the objective changes in both the structural integrity and biological response of the skin following prolonged and consecutive use of respirators. </w:t>
      </w:r>
    </w:p>
    <w:p w14:paraId="69518EE4" w14:textId="77777777" w:rsidR="008725E1" w:rsidRPr="008725E1" w:rsidRDefault="008725E1" w:rsidP="008725E1">
      <w:pPr>
        <w:rPr>
          <w:b/>
          <w:bCs/>
        </w:rPr>
      </w:pPr>
      <w:r w:rsidRPr="008725E1">
        <w:rPr>
          <w:b/>
          <w:bCs/>
        </w:rPr>
        <w:t>Methods</w:t>
      </w:r>
    </w:p>
    <w:p w14:paraId="78E39FFC" w14:textId="77777777" w:rsidR="008725E1" w:rsidRPr="008725E1" w:rsidRDefault="008725E1" w:rsidP="008725E1">
      <w:r w:rsidRPr="008725E1">
        <w:t>A longitudinal cohort study, involving 17 HCWs who wear respirators daily, was designed. Changes in the barrier properties and biological response of the skin were assessed at three facial anatomical sites, namely, the nasal bridge, left cheek and at a location outside the perimeter of respirator. Assessments were made on three different sessions corresponding to the first, second and third consecutive days of mask usage. Skin parameters included Transepidermal water loss (TEWL), stratum corneum hydration and erythema, as well as cytokine biomarkers sampled from sebum using a commercial tape.</w:t>
      </w:r>
    </w:p>
    <w:p w14:paraId="4F7D7A9C" w14:textId="77777777" w:rsidR="008725E1" w:rsidRPr="008725E1" w:rsidRDefault="008725E1" w:rsidP="008725E1">
      <w:pPr>
        <w:rPr>
          <w:b/>
          <w:bCs/>
        </w:rPr>
      </w:pPr>
      <w:r w:rsidRPr="008725E1">
        <w:rPr>
          <w:b/>
          <w:bCs/>
        </w:rPr>
        <w:t>Results</w:t>
      </w:r>
    </w:p>
    <w:p w14:paraId="1BD59A73" w14:textId="77777777" w:rsidR="008725E1" w:rsidRPr="008725E1" w:rsidRDefault="008725E1" w:rsidP="008725E1">
      <w:r w:rsidRPr="008725E1">
        <w:t>The cheek and the site outside the perimeter covered by the respirator presented minimal changes in skin parameters. By contrast, significant increases in both the TEWL (up to 4.8 fold) and stratum corneum hydration (up to 2.7 fold) were detected at the nasal bridge on the second consecutive day of respirator-wearing. There was a high degree of variation in the individual expression of pro-and anti-inflammatory cytokines. Increasing trends in nasal bridge TEWL values were associated with the body mass index (p &lt; 0.05).</w:t>
      </w:r>
    </w:p>
    <w:p w14:paraId="6C92F734" w14:textId="77777777" w:rsidR="008725E1" w:rsidRPr="008725E1" w:rsidRDefault="008725E1" w:rsidP="008725E1">
      <w:pPr>
        <w:rPr>
          <w:b/>
          <w:bCs/>
        </w:rPr>
      </w:pPr>
      <w:r w:rsidRPr="008725E1">
        <w:rPr>
          <w:b/>
          <w:bCs/>
        </w:rPr>
        <w:t>Conclusions</w:t>
      </w:r>
    </w:p>
    <w:p w14:paraId="5D228664" w14:textId="77777777" w:rsidR="008725E1" w:rsidRPr="008725E1" w:rsidRDefault="008725E1" w:rsidP="008725E1">
      <w:r w:rsidRPr="008725E1">
        <w:t xml:space="preserve">The most sensitive objective parameter in detecting changes in the skin barrier proved to be the increase in TEWL at the nasal bridge, particularly on the second day of consecutive respirator usage.  By contrast, other measures of skin were less able to detect remarkable variations in the barrier integrity. Consideration for protecting skin health is required for frontline workers, who continue to wear respirators for prolonged periods over consecutive days during the pandemic. </w:t>
      </w:r>
    </w:p>
    <w:p w14:paraId="108A97F4" w14:textId="77777777" w:rsidR="008725E1" w:rsidRPr="008725E1" w:rsidRDefault="008725E1" w:rsidP="008725E1"/>
    <w:p w14:paraId="2FF41527" w14:textId="77777777" w:rsidR="008725E1" w:rsidRPr="008725E1" w:rsidRDefault="008725E1" w:rsidP="008725E1">
      <w:pPr>
        <w:rPr>
          <w:b/>
          <w:bCs/>
        </w:rPr>
      </w:pPr>
      <w:r w:rsidRPr="008725E1">
        <w:rPr>
          <w:b/>
          <w:bCs/>
        </w:rPr>
        <w:t xml:space="preserve">KEYWORDS </w:t>
      </w:r>
    </w:p>
    <w:p w14:paraId="41DC44C5" w14:textId="77777777" w:rsidR="008725E1" w:rsidRPr="008725E1" w:rsidRDefault="008725E1" w:rsidP="008725E1">
      <w:r w:rsidRPr="008725E1">
        <w:t xml:space="preserve">Personal protective equipment (PPE), Respirator protective equipment (RPE), COVID-19, Skin health, Inflammatory biomarkers. </w:t>
      </w:r>
    </w:p>
    <w:p w14:paraId="2F8B318D" w14:textId="77777777" w:rsidR="001F770F" w:rsidRDefault="001F770F" w:rsidP="001F770F">
      <w:pPr>
        <w:jc w:val="center"/>
        <w:rPr>
          <w:b/>
          <w:bCs/>
          <w:sz w:val="24"/>
          <w:szCs w:val="24"/>
        </w:rPr>
      </w:pPr>
    </w:p>
    <w:p w14:paraId="28595CE6" w14:textId="77777777" w:rsidR="001F770F" w:rsidRDefault="001F770F" w:rsidP="001F770F">
      <w:pPr>
        <w:jc w:val="center"/>
        <w:rPr>
          <w:b/>
          <w:bCs/>
          <w:sz w:val="24"/>
          <w:szCs w:val="24"/>
        </w:rPr>
      </w:pPr>
    </w:p>
    <w:p w14:paraId="4B7BE7F8" w14:textId="77777777" w:rsidR="001F770F" w:rsidRDefault="001F770F" w:rsidP="001F770F">
      <w:pPr>
        <w:jc w:val="center"/>
        <w:rPr>
          <w:b/>
          <w:bCs/>
          <w:sz w:val="24"/>
          <w:szCs w:val="24"/>
        </w:rPr>
      </w:pPr>
    </w:p>
    <w:p w14:paraId="7E7625F1" w14:textId="77777777" w:rsidR="001F770F" w:rsidRDefault="001F770F" w:rsidP="001F770F">
      <w:pPr>
        <w:jc w:val="center"/>
        <w:rPr>
          <w:b/>
          <w:bCs/>
          <w:sz w:val="24"/>
          <w:szCs w:val="24"/>
        </w:rPr>
      </w:pPr>
    </w:p>
    <w:p w14:paraId="6654C8FF" w14:textId="77777777" w:rsidR="001F770F" w:rsidRDefault="001F770F" w:rsidP="001F770F">
      <w:pPr>
        <w:jc w:val="center"/>
        <w:rPr>
          <w:b/>
          <w:bCs/>
          <w:sz w:val="24"/>
          <w:szCs w:val="24"/>
        </w:rPr>
      </w:pPr>
    </w:p>
    <w:p w14:paraId="3A1C884B" w14:textId="77777777" w:rsidR="001F770F" w:rsidRDefault="001F770F" w:rsidP="001F770F">
      <w:pPr>
        <w:jc w:val="center"/>
        <w:rPr>
          <w:b/>
          <w:bCs/>
          <w:sz w:val="24"/>
          <w:szCs w:val="24"/>
        </w:rPr>
      </w:pPr>
    </w:p>
    <w:p w14:paraId="3300984D" w14:textId="4E542E03" w:rsidR="001F770F" w:rsidRPr="00347090" w:rsidRDefault="001F770F" w:rsidP="001F770F">
      <w:pPr>
        <w:jc w:val="center"/>
        <w:rPr>
          <w:b/>
          <w:bCs/>
          <w:sz w:val="24"/>
          <w:szCs w:val="24"/>
        </w:rPr>
      </w:pPr>
      <w:r w:rsidRPr="00347090">
        <w:rPr>
          <w:b/>
          <w:bCs/>
          <w:sz w:val="24"/>
          <w:szCs w:val="24"/>
        </w:rPr>
        <w:t>HIGHLIGHTS</w:t>
      </w:r>
    </w:p>
    <w:p w14:paraId="38DF9512" w14:textId="77777777" w:rsidR="001F770F" w:rsidRDefault="001F770F" w:rsidP="001F770F">
      <w:pPr>
        <w:pStyle w:val="ListParagraph"/>
        <w:numPr>
          <w:ilvl w:val="0"/>
          <w:numId w:val="10"/>
        </w:numPr>
      </w:pPr>
      <w:r>
        <w:lastRenderedPageBreak/>
        <w:t>Changes in markers of skin integrity following prolonged use of respirator protective equipment (RPE)</w:t>
      </w:r>
      <w:r w:rsidRPr="00347090">
        <w:t xml:space="preserve"> </w:t>
      </w:r>
      <w:r>
        <w:t>by healthcare workers.</w:t>
      </w:r>
    </w:p>
    <w:p w14:paraId="746697DF" w14:textId="77777777" w:rsidR="001F770F" w:rsidRDefault="001F770F" w:rsidP="001F770F">
      <w:pPr>
        <w:pStyle w:val="ListParagraph"/>
      </w:pPr>
    </w:p>
    <w:p w14:paraId="1EDD3907" w14:textId="77777777" w:rsidR="001F770F" w:rsidRDefault="001F770F" w:rsidP="001F770F">
      <w:pPr>
        <w:pStyle w:val="ListParagraph"/>
        <w:numPr>
          <w:ilvl w:val="0"/>
          <w:numId w:val="10"/>
        </w:numPr>
      </w:pPr>
      <w:r>
        <w:t xml:space="preserve">The largest changes in skin integrity were associated with the nasal bridge after two consecutive days of RPE usage </w:t>
      </w:r>
    </w:p>
    <w:p w14:paraId="27E1947E" w14:textId="77777777" w:rsidR="001F770F" w:rsidRDefault="001F770F" w:rsidP="001F770F">
      <w:pPr>
        <w:pStyle w:val="ListParagraph"/>
      </w:pPr>
    </w:p>
    <w:p w14:paraId="140A5C2D" w14:textId="77777777" w:rsidR="001F770F" w:rsidRDefault="001F770F" w:rsidP="001F770F">
      <w:pPr>
        <w:pStyle w:val="ListParagraph"/>
        <w:numPr>
          <w:ilvl w:val="0"/>
          <w:numId w:val="10"/>
        </w:numPr>
      </w:pPr>
      <w:r w:rsidRPr="00347090">
        <w:t>Th</w:t>
      </w:r>
      <w:r>
        <w:t xml:space="preserve">e skin response to respirators was largely independent of the daily hours of PPE usage and the number of times the devices were doffed during a shift. </w:t>
      </w:r>
    </w:p>
    <w:p w14:paraId="6C7ED8E0" w14:textId="77777777" w:rsidR="001F770F" w:rsidRDefault="001F770F" w:rsidP="001F770F">
      <w:pPr>
        <w:pStyle w:val="ListParagraph"/>
      </w:pPr>
    </w:p>
    <w:p w14:paraId="595301DC" w14:textId="77777777" w:rsidR="001F770F" w:rsidRDefault="001F770F" w:rsidP="001F770F">
      <w:pPr>
        <w:pStyle w:val="ListParagraph"/>
        <w:numPr>
          <w:ilvl w:val="0"/>
          <w:numId w:val="10"/>
        </w:numPr>
      </w:pPr>
      <w:r>
        <w:t>Loaded sites expressed various levels of skin inflammatory markers following RPE application</w:t>
      </w:r>
    </w:p>
    <w:p w14:paraId="7C6C2617" w14:textId="0AA3B085" w:rsidR="008725E1" w:rsidRDefault="008725E1" w:rsidP="008725E1">
      <w:pPr>
        <w:rPr>
          <w:b/>
          <w:bCs/>
        </w:rPr>
      </w:pPr>
    </w:p>
    <w:p w14:paraId="44B787C0" w14:textId="4FDFBBBF" w:rsidR="001F770F" w:rsidRDefault="001F770F" w:rsidP="008725E1">
      <w:pPr>
        <w:rPr>
          <w:b/>
          <w:bCs/>
        </w:rPr>
      </w:pPr>
    </w:p>
    <w:p w14:paraId="553276E9" w14:textId="0C08B166" w:rsidR="001F770F" w:rsidRDefault="001F770F" w:rsidP="008725E1">
      <w:pPr>
        <w:rPr>
          <w:b/>
          <w:bCs/>
        </w:rPr>
      </w:pPr>
    </w:p>
    <w:p w14:paraId="448A46FC" w14:textId="07D1FC7B" w:rsidR="001F770F" w:rsidRDefault="001F770F" w:rsidP="008725E1">
      <w:pPr>
        <w:rPr>
          <w:b/>
          <w:bCs/>
        </w:rPr>
      </w:pPr>
    </w:p>
    <w:p w14:paraId="1DCFA060" w14:textId="4148445D" w:rsidR="001F770F" w:rsidRDefault="001F770F" w:rsidP="008725E1">
      <w:pPr>
        <w:rPr>
          <w:b/>
          <w:bCs/>
        </w:rPr>
      </w:pPr>
    </w:p>
    <w:p w14:paraId="0C737430" w14:textId="443D0518" w:rsidR="001F770F" w:rsidRDefault="001F770F" w:rsidP="008725E1">
      <w:pPr>
        <w:rPr>
          <w:b/>
          <w:bCs/>
        </w:rPr>
      </w:pPr>
    </w:p>
    <w:p w14:paraId="73F93146" w14:textId="39E4362D" w:rsidR="001F770F" w:rsidRDefault="001F770F" w:rsidP="008725E1">
      <w:pPr>
        <w:rPr>
          <w:b/>
          <w:bCs/>
        </w:rPr>
      </w:pPr>
    </w:p>
    <w:p w14:paraId="02FF3DFC" w14:textId="14F993AA" w:rsidR="001F770F" w:rsidRDefault="001F770F" w:rsidP="008725E1">
      <w:pPr>
        <w:rPr>
          <w:b/>
          <w:bCs/>
        </w:rPr>
      </w:pPr>
    </w:p>
    <w:p w14:paraId="45A28D31" w14:textId="080F76A2" w:rsidR="001F770F" w:rsidRDefault="001F770F" w:rsidP="008725E1">
      <w:pPr>
        <w:rPr>
          <w:b/>
          <w:bCs/>
        </w:rPr>
      </w:pPr>
    </w:p>
    <w:p w14:paraId="5446D28F" w14:textId="3C088A25" w:rsidR="001F770F" w:rsidRDefault="001F770F" w:rsidP="008725E1">
      <w:pPr>
        <w:rPr>
          <w:b/>
          <w:bCs/>
        </w:rPr>
      </w:pPr>
    </w:p>
    <w:p w14:paraId="2EA8913F" w14:textId="13D8F5A1" w:rsidR="001F770F" w:rsidRDefault="001F770F" w:rsidP="008725E1">
      <w:pPr>
        <w:rPr>
          <w:b/>
          <w:bCs/>
        </w:rPr>
      </w:pPr>
    </w:p>
    <w:p w14:paraId="0553EFDE" w14:textId="0025CAFB" w:rsidR="001F770F" w:rsidRDefault="001F770F" w:rsidP="008725E1">
      <w:pPr>
        <w:rPr>
          <w:b/>
          <w:bCs/>
        </w:rPr>
      </w:pPr>
    </w:p>
    <w:p w14:paraId="44E89C8E" w14:textId="2ACAD538" w:rsidR="001F770F" w:rsidRDefault="001F770F" w:rsidP="008725E1">
      <w:pPr>
        <w:rPr>
          <w:b/>
          <w:bCs/>
        </w:rPr>
      </w:pPr>
    </w:p>
    <w:p w14:paraId="4262A135" w14:textId="5CCF3C41" w:rsidR="001F770F" w:rsidRDefault="001F770F" w:rsidP="008725E1">
      <w:pPr>
        <w:rPr>
          <w:b/>
          <w:bCs/>
        </w:rPr>
      </w:pPr>
    </w:p>
    <w:p w14:paraId="154766D4" w14:textId="6F4084FE" w:rsidR="001F770F" w:rsidRDefault="001F770F" w:rsidP="008725E1">
      <w:pPr>
        <w:rPr>
          <w:b/>
          <w:bCs/>
        </w:rPr>
      </w:pPr>
    </w:p>
    <w:p w14:paraId="193AE409" w14:textId="034AE625" w:rsidR="001F770F" w:rsidRDefault="001F770F" w:rsidP="008725E1">
      <w:pPr>
        <w:rPr>
          <w:b/>
          <w:bCs/>
        </w:rPr>
      </w:pPr>
    </w:p>
    <w:p w14:paraId="6B6BC7BF" w14:textId="20DACDF9" w:rsidR="001F770F" w:rsidRDefault="001F770F" w:rsidP="008725E1">
      <w:pPr>
        <w:rPr>
          <w:b/>
          <w:bCs/>
        </w:rPr>
      </w:pPr>
    </w:p>
    <w:p w14:paraId="051C7CF0" w14:textId="30F1AE7F" w:rsidR="001F770F" w:rsidRDefault="001F770F" w:rsidP="008725E1">
      <w:pPr>
        <w:rPr>
          <w:b/>
          <w:bCs/>
        </w:rPr>
      </w:pPr>
    </w:p>
    <w:p w14:paraId="42C01787" w14:textId="5E536444" w:rsidR="001F770F" w:rsidRDefault="001F770F" w:rsidP="008725E1">
      <w:pPr>
        <w:rPr>
          <w:b/>
          <w:bCs/>
        </w:rPr>
      </w:pPr>
    </w:p>
    <w:p w14:paraId="403A76D2" w14:textId="1DED2245" w:rsidR="001F770F" w:rsidRDefault="001F770F" w:rsidP="008725E1">
      <w:pPr>
        <w:rPr>
          <w:b/>
          <w:bCs/>
        </w:rPr>
      </w:pPr>
    </w:p>
    <w:p w14:paraId="2D486B96" w14:textId="77777777" w:rsidR="001F770F" w:rsidRPr="008725E1" w:rsidRDefault="001F770F" w:rsidP="008725E1">
      <w:pPr>
        <w:rPr>
          <w:b/>
          <w:bCs/>
        </w:rPr>
      </w:pPr>
    </w:p>
    <w:p w14:paraId="5BFE432E" w14:textId="77777777" w:rsidR="008725E1" w:rsidRPr="008725E1" w:rsidRDefault="008725E1" w:rsidP="001F770F">
      <w:pPr>
        <w:pStyle w:val="Heading1"/>
      </w:pPr>
      <w:r w:rsidRPr="008725E1">
        <w:t>INTRODUCTION</w:t>
      </w:r>
    </w:p>
    <w:p w14:paraId="44641B3F" w14:textId="77777777" w:rsidR="008725E1" w:rsidRPr="008725E1" w:rsidRDefault="008725E1" w:rsidP="008725E1">
      <w:pPr>
        <w:jc w:val="both"/>
      </w:pPr>
      <w:r w:rsidRPr="008725E1">
        <w:t xml:space="preserve">With the worldwide surge of the coronavirus pandemic, healthcare workers (HCWs) have been mandated to use respiratory protective equipment (RPE) to protect them from airborne COVID-19 particles. These typically involve disposable respirators ranging from a filtration level of 95 to 99%, </w:t>
      </w:r>
      <w:r w:rsidRPr="008725E1">
        <w:lastRenderedPageBreak/>
        <w:t xml:space="preserve">which are tightly fitted to the face. If fitted correctly, they form an airtight seal around the mouth and nose. Respirators are manufactured according to generic designs and incorporate stiff materials, which can create a mismatch in both the underlying geometry of the face and stiffness of the skin and soft tissues </w:t>
      </w:r>
      <w:r w:rsidRPr="008725E1">
        <w:fldChar w:fldCharType="begin"/>
      </w:r>
      <w:r w:rsidRPr="008725E1">
        <w:instrText xml:space="preserve"> ADDIN EN.CITE &lt;EndNote&gt;&lt;Cite&gt;&lt;Author&gt;Bader&lt;/Author&gt;&lt;Year&gt;2019&lt;/Year&gt;&lt;RecNum&gt;450&lt;/RecNum&gt;&lt;DisplayText&gt;(Bader et al. 2019)&lt;/DisplayText&gt;&lt;record&gt;&lt;rec-number&gt;450&lt;/rec-number&gt;&lt;foreign-keys&gt;&lt;key app="EN" db-id="5xpf0a228zwdf5e5zt8vpssbvtz2p95trrzw" timestamp="1597345904"&gt;450&lt;/key&gt;&lt;/foreign-keys&gt;&lt;ref-type name="Journal Article"&gt;17&lt;/ref-type&gt;&lt;contributors&gt;&lt;authors&gt;&lt;author&gt;Bader, D. L.&lt;/author&gt;&lt;author&gt;Worsley, P. R.&lt;/author&gt;&lt;author&gt;Gefen, A.&lt;/author&gt;&lt;/authors&gt;&lt;/contributors&gt;&lt;titles&gt;&lt;title&gt;Bioengineering considerations in the prevention of medical device-related pressure ulcers&lt;/title&gt;&lt;secondary-title&gt;Clinical Biomechanics&lt;/secondary-title&gt;&lt;/titles&gt;&lt;periodical&gt;&lt;full-title&gt;Clinical Biomechanics&lt;/full-title&gt;&lt;/periodical&gt;&lt;pages&gt;70-77&lt;/pages&gt;&lt;volume&gt;67&lt;/volume&gt;&lt;dates&gt;&lt;year&gt;2019&lt;/year&gt;&lt;pub-dates&gt;&lt;date&gt;28 April 2019&lt;/date&gt;&lt;/pub-dates&gt;&lt;/dates&gt;&lt;isbn&gt;0268-0033&lt;/isbn&gt;&lt;urls&gt;&lt;/urls&gt;&lt;/record&gt;&lt;/Cite&gt;&lt;/EndNote&gt;</w:instrText>
      </w:r>
      <w:r w:rsidRPr="008725E1">
        <w:fldChar w:fldCharType="separate"/>
      </w:r>
      <w:r w:rsidRPr="008725E1">
        <w:rPr>
          <w:noProof/>
        </w:rPr>
        <w:t>(Bader et al. 2019)</w:t>
      </w:r>
      <w:r w:rsidRPr="008725E1">
        <w:fldChar w:fldCharType="end"/>
      </w:r>
      <w:r w:rsidRPr="008725E1">
        <w:t xml:space="preserve">. Due to the tight-fitting nature of these devices and their design principles, prolonged use could lead to changes in skin health, with a range of adverse reactions reported by HCWs </w:t>
      </w:r>
      <w:r w:rsidRPr="008725E1">
        <w:fldChar w:fldCharType="begin"/>
      </w:r>
      <w:r w:rsidRPr="008725E1">
        <w:instrText xml:space="preserve"> ADDIN EN.CITE &lt;EndNote&gt;&lt;Cite&gt;&lt;Author&gt;Abiakam&lt;/Author&gt;&lt;Year&gt;2021&lt;/Year&gt;&lt;RecNum&gt;717&lt;/RecNum&gt;&lt;DisplayText&gt;(Abiakam et al. 2021)&lt;/DisplayText&gt;&lt;record&gt;&lt;rec-number&gt;717&lt;/rec-number&gt;&lt;foreign-keys&gt;&lt;key app="EN" db-id="5xpf0a228zwdf5e5zt8vpssbvtz2p95trrzw" timestamp="1620733665"&gt;717&lt;/key&gt;&lt;/foreign-keys&gt;&lt;ref-type name="Journal Article"&gt;17&lt;/ref-type&gt;&lt;contributors&gt;&lt;authors&gt;&lt;author&gt;Abiakam, N. S.&lt;/author&gt;&lt;author&gt;Worsley, P. R.&lt;/author&gt;&lt;author&gt;Jayabal, H.&lt;/author&gt;&lt;author&gt;Mitchell, K.&lt;/author&gt;&lt;author&gt;Jones, M.&lt;/author&gt;&lt;author&gt;Fletcher, J.&lt;/author&gt;&lt;author&gt;Spratt, F.&lt;/author&gt;&lt;author&gt;Bader, D. L.&lt;/author&gt;&lt;/authors&gt;&lt;/contributors&gt;&lt;titles&gt;&lt;title&gt;Personal protective equipment related skin reactions in healthcare professionals during COVID-19&lt;/title&gt;&lt;secondary-title&gt;International Wound Journal&lt;/secondary-title&gt;&lt;/titles&gt;&lt;periodical&gt;&lt;full-title&gt;International wound journal&lt;/full-title&gt;&lt;/periodical&gt;&lt;pages&gt;312-322&lt;/pages&gt;&lt;volume&gt;18&lt;/volume&gt;&lt;number&gt;3&lt;/number&gt;&lt;dates&gt;&lt;year&gt;2021&lt;/year&gt;&lt;/dates&gt;&lt;isbn&gt;1742-4801&lt;/isbn&gt;&lt;urls&gt;&lt;related-urls&gt;&lt;url&gt;https://onlinelibrary.wiley.com/doi/abs/10.1111/iwj.13534&lt;/url&gt;&lt;/related-urls&gt;&lt;/urls&gt;&lt;electronic-resource-num&gt;https://doi.org/10.1111/iwj.13534&lt;/electronic-resource-num&gt;&lt;/record&gt;&lt;/Cite&gt;&lt;/EndNote&gt;</w:instrText>
      </w:r>
      <w:r w:rsidRPr="008725E1">
        <w:fldChar w:fldCharType="separate"/>
      </w:r>
      <w:r w:rsidRPr="008725E1">
        <w:rPr>
          <w:noProof/>
        </w:rPr>
        <w:t>(Abiakam et al. 2021)</w:t>
      </w:r>
      <w:r w:rsidRPr="008725E1">
        <w:fldChar w:fldCharType="end"/>
      </w:r>
      <w:r w:rsidRPr="008725E1">
        <w:t xml:space="preserve">. These skin responses can be a direct result of the elevated pressure and frictional forces applied to the skin interface </w:t>
      </w:r>
      <w:r w:rsidRPr="008725E1">
        <w:fldChar w:fldCharType="begin"/>
      </w:r>
      <w:r w:rsidRPr="008725E1">
        <w:instrText xml:space="preserve"> ADDIN EN.CITE &lt;EndNote&gt;&lt;Cite&gt;&lt;Author&gt;Lei&lt;/Author&gt;&lt;Year&gt;2012&lt;/Year&gt;&lt;RecNum&gt;773&lt;/RecNum&gt;&lt;DisplayText&gt;(Lei et al. 2012)&lt;/DisplayText&gt;&lt;record&gt;&lt;rec-number&gt;773&lt;/rec-number&gt;&lt;foreign-keys&gt;&lt;key app="EN" db-id="5xpf0a228zwdf5e5zt8vpssbvtz2p95trrzw" timestamp="1640089474"&gt;773&lt;/key&gt;&lt;/foreign-keys&gt;&lt;ref-type name="Journal Article"&gt;17&lt;/ref-type&gt;&lt;contributors&gt;&lt;authors&gt;&lt;author&gt;Lei, Z.&lt;/author&gt;&lt;author&gt;Yang, J.&lt;/author&gt;&lt;author&gt;Zhuang, Z.&lt;/author&gt;&lt;/authors&gt;&lt;/contributors&gt;&lt;titles&gt;&lt;title&gt;Headform and N95 Filtering Facepiece Respirator Interaction: Contact Pressure Simulation and Validation&lt;/title&gt;&lt;secondary-title&gt;Journal of Occupational and Environmental Hygiene&lt;/secondary-title&gt;&lt;/titles&gt;&lt;periodical&gt;&lt;full-title&gt;Journal of Occupational and Environmental Hygiene&lt;/full-title&gt;&lt;/periodical&gt;&lt;pages&gt;46-58&lt;/pages&gt;&lt;volume&gt;9&lt;/volume&gt;&lt;number&gt;1&lt;/number&gt;&lt;dates&gt;&lt;year&gt;2012&lt;/year&gt;&lt;pub-dates&gt;&lt;date&gt;2012/01/01&lt;/date&gt;&lt;/pub-dates&gt;&lt;/dates&gt;&lt;publisher&gt;Taylor &amp;amp; Francis&lt;/publisher&gt;&lt;isbn&gt;1545-9624&lt;/isbn&gt;&lt;urls&gt;&lt;related-urls&gt;&lt;url&gt;https://doi.org/10.1080/15459624.2011.635130&lt;/url&gt;&lt;/related-urls&gt;&lt;/urls&gt;&lt;electronic-resource-num&gt;10.1080/15459624.2011.635130&lt;/electronic-resource-num&gt;&lt;/record&gt;&lt;/Cite&gt;&lt;/EndNote&gt;</w:instrText>
      </w:r>
      <w:r w:rsidRPr="008725E1">
        <w:fldChar w:fldCharType="separate"/>
      </w:r>
      <w:r w:rsidRPr="008725E1">
        <w:rPr>
          <w:noProof/>
        </w:rPr>
        <w:t>(Lei et al. 2012)</w:t>
      </w:r>
      <w:r w:rsidRPr="008725E1">
        <w:fldChar w:fldCharType="end"/>
      </w:r>
      <w:r w:rsidRPr="008725E1">
        <w:t xml:space="preserve">, as well as the creation of an occlusive microenvironment, resulting in the accumulation of heat and humidity </w:t>
      </w:r>
      <w:r w:rsidRPr="008725E1">
        <w:fldChar w:fldCharType="begin"/>
      </w:r>
      <w:r w:rsidRPr="008725E1">
        <w:instrText xml:space="preserve"> ADDIN EN.CITE &lt;EndNote&gt;&lt;Cite&gt;&lt;Author&gt;Peko&lt;/Author&gt;&lt;Year&gt;2021&lt;/Year&gt;&lt;RecNum&gt;713&lt;/RecNum&gt;&lt;DisplayText&gt;(Peko et al. 2021)&lt;/DisplayText&gt;&lt;record&gt;&lt;rec-number&gt;713&lt;/rec-number&gt;&lt;foreign-keys&gt;&lt;key app="EN" db-id="5xpf0a228zwdf5e5zt8vpssbvtz2p95trrzw" timestamp="1620642571"&gt;713&lt;/key&gt;&lt;/foreign-keys&gt;&lt;ref-type name="Journal Article"&gt;17&lt;/ref-type&gt;&lt;contributors&gt;&lt;authors&gt;&lt;author&gt;Peko, L.&lt;/author&gt;&lt;author&gt;Ovadia-Blechman, Z.&lt;/author&gt;&lt;author&gt;Hoffer, O.&lt;/author&gt;&lt;author&gt;Gefen, A.&lt;/author&gt;&lt;/authors&gt;&lt;/contributors&gt;&lt;titles&gt;&lt;title&gt;Physiological measurements of facial skin response under personal protective equipment&lt;/title&gt;&lt;secondary-title&gt;Journal of the Mechanical Behavior of Biomedical Materials&lt;/secondary-title&gt;&lt;/titles&gt;&lt;periodical&gt;&lt;full-title&gt;Journal of the Mechanical Behavior of Biomedical Materials&lt;/full-title&gt;&lt;/periodical&gt;&lt;pages&gt;104566&lt;/pages&gt;&lt;volume&gt;120&lt;/volume&gt;&lt;keywords&gt;&lt;keyword&gt;Medical device-related pressure ulcers&lt;/keyword&gt;&lt;keyword&gt;Infrared thermography&lt;/keyword&gt;&lt;keyword&gt;Personal protective equipment&lt;/keyword&gt;&lt;keyword&gt;Prophylactic dressings&lt;/keyword&gt;&lt;keyword&gt;Subepidermal moisture&lt;/keyword&gt;&lt;/keywords&gt;&lt;dates&gt;&lt;year&gt;2021&lt;/year&gt;&lt;pub-dates&gt;&lt;date&gt;2021/08/01/&lt;/date&gt;&lt;/pub-dates&gt;&lt;/dates&gt;&lt;isbn&gt;1751-6161&lt;/isbn&gt;&lt;urls&gt;&lt;related-urls&gt;&lt;url&gt;https://www.sciencedirect.com/science/article/pii/S1751616121002484&lt;/url&gt;&lt;/related-urls&gt;&lt;/urls&gt;&lt;electronic-resource-num&gt;https://doi.org/10.1016/j.jmbbm.2021.104566&lt;/electronic-resource-num&gt;&lt;/record&gt;&lt;/Cite&gt;&lt;/EndNote&gt;</w:instrText>
      </w:r>
      <w:r w:rsidRPr="008725E1">
        <w:fldChar w:fldCharType="separate"/>
      </w:r>
      <w:r w:rsidRPr="008725E1">
        <w:rPr>
          <w:noProof/>
        </w:rPr>
        <w:t>(Peko et al. 2021)</w:t>
      </w:r>
      <w:r w:rsidRPr="008725E1">
        <w:fldChar w:fldCharType="end"/>
      </w:r>
      <w:r w:rsidRPr="008725E1">
        <w:t xml:space="preserve">. </w:t>
      </w:r>
    </w:p>
    <w:p w14:paraId="4F760A11" w14:textId="77777777" w:rsidR="008725E1" w:rsidRPr="008725E1" w:rsidRDefault="008725E1" w:rsidP="008725E1">
      <w:pPr>
        <w:jc w:val="both"/>
      </w:pPr>
      <w:r w:rsidRPr="008725E1">
        <w:t xml:space="preserve">Various non-invasive bioengineering tools are available to objectively monitor changes in skin health following external challenges </w:t>
      </w:r>
      <w:r w:rsidRPr="008725E1">
        <w:fldChar w:fldCharType="begin"/>
      </w:r>
      <w:r w:rsidRPr="008725E1">
        <w:instrText xml:space="preserve"> ADDIN EN.CITE &lt;EndNote&gt;&lt;Cite&gt;&lt;Author&gt;Bader&lt;/Author&gt;&lt;Year&gt;2018&lt;/Year&gt;&lt;RecNum&gt;684&lt;/RecNum&gt;&lt;DisplayText&gt;(Bader et al. 2018)&lt;/DisplayText&gt;&lt;record&gt;&lt;rec-number&gt;684&lt;/rec-number&gt;&lt;foreign-keys&gt;&lt;key app="EN" db-id="5xpf0a228zwdf5e5zt8vpssbvtz2p95trrzw" timestamp="1618931008"&gt;684&lt;/key&gt;&lt;/foreign-keys&gt;&lt;ref-type name="Journal Article"&gt;17&lt;/ref-type&gt;&lt;contributors&gt;&lt;authors&gt;&lt;author&gt;Bader, Dan L.&lt;/author&gt;&lt;author&gt;Worsley, Peter R.&lt;/author&gt;&lt;/authors&gt;&lt;/contributors&gt;&lt;titles&gt;&lt;title&gt;Technologies to monitor the health of loaded skin tissues&lt;/title&gt;&lt;secondary-title&gt;BioMedical Engineering OnLine&lt;/secondary-title&gt;&lt;/titles&gt;&lt;periodical&gt;&lt;full-title&gt;BioMedical Engineering OnLine&lt;/full-title&gt;&lt;/periodical&gt;&lt;pages&gt;40&lt;/pages&gt;&lt;volume&gt;17&lt;/volume&gt;&lt;number&gt;1&lt;/number&gt;&lt;dates&gt;&lt;year&gt;2018&lt;/year&gt;&lt;pub-dates&gt;&lt;date&gt;2018/04/12&lt;/date&gt;&lt;/pub-dates&gt;&lt;/dates&gt;&lt;isbn&gt;1475-925X&lt;/isbn&gt;&lt;urls&gt;&lt;related-urls&gt;&lt;url&gt;https://doi.org/10.1186/s12938-018-0470-z&lt;/url&gt;&lt;/related-urls&gt;&lt;/urls&gt;&lt;electronic-resource-num&gt;10.1186/s12938-018-0470-z&lt;/electronic-resource-num&gt;&lt;/record&gt;&lt;/Cite&gt;&lt;/EndNote&gt;</w:instrText>
      </w:r>
      <w:r w:rsidRPr="008725E1">
        <w:fldChar w:fldCharType="separate"/>
      </w:r>
      <w:r w:rsidRPr="008725E1">
        <w:rPr>
          <w:noProof/>
        </w:rPr>
        <w:t>(Bader et al. 2018)</w:t>
      </w:r>
      <w:r w:rsidRPr="008725E1">
        <w:fldChar w:fldCharType="end"/>
      </w:r>
      <w:r w:rsidRPr="008725E1">
        <w:t xml:space="preserve">. These include physical sensors to monitor the mechanical and thermal skin contact conditions, biophysical parameters to evaluate barrier function and hydration, and biomarkers reflecting local skin physiology including inflammation and ischemia </w:t>
      </w:r>
      <w:r w:rsidRPr="008725E1">
        <w:fldChar w:fldCharType="begin"/>
      </w:r>
      <w:r w:rsidRPr="008725E1">
        <w:instrText xml:space="preserve"> ADDIN EN.CITE &lt;EndNote&gt;&lt;Cite&gt;&lt;Author&gt;Bader&lt;/Author&gt;&lt;Year&gt;2018&lt;/Year&gt;&lt;RecNum&gt;684&lt;/RecNum&gt;&lt;DisplayText&gt;(Bader et al. 2018)&lt;/DisplayText&gt;&lt;record&gt;&lt;rec-number&gt;684&lt;/rec-number&gt;&lt;foreign-keys&gt;&lt;key app="EN" db-id="5xpf0a228zwdf5e5zt8vpssbvtz2p95trrzw" timestamp="1618931008"&gt;684&lt;/key&gt;&lt;/foreign-keys&gt;&lt;ref-type name="Journal Article"&gt;17&lt;/ref-type&gt;&lt;contributors&gt;&lt;authors&gt;&lt;author&gt;Bader, Dan L.&lt;/author&gt;&lt;author&gt;Worsley, Peter R.&lt;/author&gt;&lt;/authors&gt;&lt;/contributors&gt;&lt;titles&gt;&lt;title&gt;Technologies to monitor the health of loaded skin tissues&lt;/title&gt;&lt;secondary-title&gt;BioMedical Engineering OnLine&lt;/secondary-title&gt;&lt;/titles&gt;&lt;periodical&gt;&lt;full-title&gt;BioMedical Engineering OnLine&lt;/full-title&gt;&lt;/periodical&gt;&lt;pages&gt;40&lt;/pages&gt;&lt;volume&gt;17&lt;/volume&gt;&lt;number&gt;1&lt;/number&gt;&lt;dates&gt;&lt;year&gt;2018&lt;/year&gt;&lt;pub-dates&gt;&lt;date&gt;2018/04/12&lt;/date&gt;&lt;/pub-dates&gt;&lt;/dates&gt;&lt;isbn&gt;1475-925X&lt;/isbn&gt;&lt;urls&gt;&lt;related-urls&gt;&lt;url&gt;https://doi.org/10.1186/s12938-018-0470-z&lt;/url&gt;&lt;/related-urls&gt;&lt;/urls&gt;&lt;electronic-resource-num&gt;10.1186/s12938-018-0470-z&lt;/electronic-resource-num&gt;&lt;/record&gt;&lt;/Cite&gt;&lt;/EndNote&gt;</w:instrText>
      </w:r>
      <w:r w:rsidRPr="008725E1">
        <w:fldChar w:fldCharType="separate"/>
      </w:r>
      <w:r w:rsidRPr="008725E1">
        <w:rPr>
          <w:noProof/>
        </w:rPr>
        <w:t>(Bader et al. 2018)</w:t>
      </w:r>
      <w:r w:rsidRPr="008725E1">
        <w:fldChar w:fldCharType="end"/>
      </w:r>
      <w:r w:rsidRPr="008725E1">
        <w:t xml:space="preserve">. Indeed, parameters such as </w:t>
      </w:r>
      <w:proofErr w:type="spellStart"/>
      <w:r w:rsidRPr="008725E1">
        <w:t>transepidermal</w:t>
      </w:r>
      <w:proofErr w:type="spellEnd"/>
      <w:r w:rsidRPr="008725E1">
        <w:t xml:space="preserve"> water loss (TEWL), stratum corneum (SC) hydration, skin erythema and surface pH have been used in studies following skin exposure to mechanical loading </w:t>
      </w:r>
      <w:r w:rsidRPr="008725E1">
        <w:fldChar w:fldCharType="begin"/>
      </w:r>
      <w:r w:rsidRPr="008725E1">
        <w:instrText xml:space="preserve"> ADDIN EN.CITE &lt;EndNote&gt;&lt;Cite&gt;&lt;Author&gt;Jayabal&lt;/Author&gt;&lt;Year&gt;2021&lt;/Year&gt;&lt;RecNum&gt;759&lt;/RecNum&gt;&lt;DisplayText&gt;(Jayabal et al. 2021)&lt;/DisplayText&gt;&lt;record&gt;&lt;rec-number&gt;759&lt;/rec-number&gt;&lt;foreign-keys&gt;&lt;key app="EN" db-id="5xpf0a228zwdf5e5zt8vpssbvtz2p95trrzw" timestamp="1623253431"&gt;759&lt;/key&gt;&lt;/foreign-keys&gt;&lt;ref-type name="Journal Article"&gt;17&lt;/ref-type&gt;&lt;contributors&gt;&lt;authors&gt;&lt;author&gt;Jayabal, H.&lt;/author&gt;&lt;author&gt;Bates-Jensen, B. M.&lt;/author&gt;&lt;author&gt;Abiakam, N. S.&lt;/author&gt;&lt;author&gt;Worsley, P. R.&lt;/author&gt;&lt;author&gt;Bader, D. L.&lt;/author&gt;&lt;/authors&gt;&lt;/contributors&gt;&lt;titles&gt;&lt;title&gt;The identification of biophysical parameters which reflect skin status following mechanical and chemical insults&lt;/title&gt;&lt;secondary-title&gt;Clinical Physiology and Functional Imaging&lt;/secondary-title&gt;&lt;/titles&gt;&lt;periodical&gt;&lt;full-title&gt;Clinical Physiology and Functional Imaging&lt;/full-title&gt;&lt;/periodical&gt;&lt;pages&gt;366-375&lt;/pages&gt;&lt;volume&gt;41&lt;/volume&gt;&lt;number&gt;4&lt;/number&gt;&lt;dates&gt;&lt;year&gt;2021&lt;/year&gt;&lt;/dates&gt;&lt;isbn&gt;1475-0961&lt;/isbn&gt;&lt;urls&gt;&lt;related-urls&gt;&lt;url&gt;https://onlinelibrary.wiley.com/doi/abs/10.1111/cpf.12707&lt;/url&gt;&lt;/related-urls&gt;&lt;/urls&gt;&lt;electronic-resource-num&gt;https://doi.org/10.1111/cpf.12707&lt;/electronic-resource-num&gt;&lt;/record&gt;&lt;/Cite&gt;&lt;/EndNote&gt;</w:instrText>
      </w:r>
      <w:r w:rsidRPr="008725E1">
        <w:fldChar w:fldCharType="separate"/>
      </w:r>
      <w:r w:rsidRPr="008725E1">
        <w:rPr>
          <w:noProof/>
        </w:rPr>
        <w:t>(Jayabal et al. 2021)</w:t>
      </w:r>
      <w:r w:rsidRPr="008725E1">
        <w:fldChar w:fldCharType="end"/>
      </w:r>
      <w:r w:rsidRPr="008725E1">
        <w:t xml:space="preserve">, moisture </w:t>
      </w:r>
      <w:r w:rsidRPr="008725E1">
        <w:fldChar w:fldCharType="begin">
          <w:fldData xml:space="preserve">PEVuZE5vdGU+PENpdGU+PEF1dGhvcj5Cb3N0YW48L0F1dGhvcj48WWVhcj4yMDE5PC9ZZWFyPjxS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</w:fldData>
        </w:fldChar>
      </w:r>
      <w:r w:rsidRPr="008725E1">
        <w:instrText xml:space="preserve"> ADDIN EN.CITE </w:instrText>
      </w:r>
      <w:r w:rsidRPr="008725E1">
        <w:fldChar w:fldCharType="begin">
          <w:fldData xml:space="preserve">PEVuZE5vdGU+PENpdGU+PEF1dGhvcj5Cb3N0YW48L0F1dGhvcj48WWVhcj4yMDE5PC9ZZWFyPjxS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</w:fldData>
        </w:fldChar>
      </w:r>
      <w:r w:rsidRPr="008725E1">
        <w:instrText xml:space="preserve"> ADDIN EN.CITE.DATA </w:instrText>
      </w:r>
      <w:r w:rsidRPr="008725E1">
        <w:fldChar w:fldCharType="end"/>
      </w:r>
      <w:r w:rsidRPr="008725E1">
        <w:fldChar w:fldCharType="separate"/>
      </w:r>
      <w:r w:rsidRPr="008725E1">
        <w:rPr>
          <w:noProof/>
        </w:rPr>
        <w:t>(Bostan et al. 2019)</w:t>
      </w:r>
      <w:r w:rsidRPr="008725E1">
        <w:fldChar w:fldCharType="end"/>
      </w:r>
      <w:r w:rsidRPr="008725E1">
        <w:t xml:space="preserve"> and chemical irritation </w:t>
      </w:r>
      <w:r w:rsidRPr="008725E1">
        <w:fldChar w:fldCharType="begin"/>
      </w:r>
      <w:r w:rsidRPr="008725E1">
        <w:instrText xml:space="preserve"> ADDIN EN.CITE &lt;EndNote&gt;&lt;Cite&gt;&lt;Author&gt;De Jongh&lt;/Author&gt;&lt;Year&gt;2006&lt;/Year&gt;&lt;RecNum&gt;569&lt;/RecNum&gt;&lt;DisplayText&gt;(De Jongh et al. 2006)&lt;/DisplayText&gt;&lt;record&gt;&lt;rec-number&gt;569&lt;/rec-number&gt;&lt;foreign-keys&gt;&lt;key app="EN" db-id="5xpf0a228zwdf5e5zt8vpssbvtz2p95trrzw" timestamp="1616151918"&gt;569&lt;/key&gt;&lt;/foreign-keys&gt;&lt;ref-type name="Journal Article"&gt;17&lt;/ref-type&gt;&lt;contributors&gt;&lt;authors&gt;&lt;author&gt;De Jongh, C. M.&lt;/author&gt;&lt;author&gt;Verberk, M. M.&lt;/author&gt;&lt;author&gt;Withagen, C. E. T.&lt;/author&gt;&lt;author&gt;Jacobs, J. J. L.&lt;/author&gt;&lt;author&gt;Rustemeyer, T.&lt;/author&gt;&lt;author&gt;Kezic, S.&lt;/author&gt;&lt;/authors&gt;&lt;/contributors&gt;&lt;titles&gt;&lt;title&gt;Stratum corneum cytokines and skin irritation response to sodium lauryl sulfate&lt;/title&gt;&lt;secondary-title&gt;Contact Dermatitis&lt;/secondary-title&gt;&lt;/titles&gt;&lt;periodical&gt;&lt;full-title&gt;Contact Dermatitis&lt;/full-title&gt;&lt;/periodical&gt;&lt;pages&gt;325-333&lt;/pages&gt;&lt;volume&gt;54&lt;/volume&gt;&lt;number&gt;6&lt;/number&gt;&lt;dates&gt;&lt;year&gt;2006&lt;/year&gt;&lt;/dates&gt;&lt;isbn&gt;0105-1873&lt;/isbn&gt;&lt;urls&gt;&lt;related-urls&gt;&lt;url&gt;https://onlinelibrary.wiley.com/doi/abs/10.1111/j.0105-1873.2006.00848.x&lt;/url&gt;&lt;/related-urls&gt;&lt;/urls&gt;&lt;electronic-resource-num&gt;https://doi.org/10.1111/j.0105-1873.2006.00848.x&lt;/electronic-resource-num&gt;&lt;/record&gt;&lt;/Cite&gt;&lt;/EndNote&gt;</w:instrText>
      </w:r>
      <w:r w:rsidRPr="008725E1">
        <w:fldChar w:fldCharType="separate"/>
      </w:r>
      <w:r w:rsidRPr="008725E1">
        <w:rPr>
          <w:noProof/>
        </w:rPr>
        <w:t>(De Jongh et al. 2006)</w:t>
      </w:r>
      <w:r w:rsidRPr="008725E1">
        <w:fldChar w:fldCharType="end"/>
      </w:r>
      <w:r w:rsidRPr="008725E1">
        <w:t xml:space="preserve">.  Recently, one randomized crossover study, evaluating N95 and surgical masks, reported increased levels of TEWL, SC hydration and pH following N95 respirator application </w:t>
      </w:r>
      <w:r w:rsidRPr="008725E1">
        <w:fldChar w:fldCharType="begin"/>
      </w:r>
      <w:r w:rsidRPr="008725E1">
        <w:instrText xml:space="preserve"> ADDIN EN.CITE &lt;EndNote&gt;&lt;Cite&gt;&lt;Author&gt;Hua&lt;/Author&gt;&lt;Year&gt;2020&lt;/Year&gt;&lt;RecNum&gt;452&lt;/RecNum&gt;&lt;DisplayText&gt;(Hua et al. 2020)&lt;/DisplayText&gt;&lt;record&gt;&lt;rec-number&gt;452&lt;/rec-number&gt;&lt;foreign-keys&gt;&lt;key app="EN" db-id="5xpf0a228zwdf5e5zt8vpssbvtz2p95trrzw" timestamp="1597400068"&gt;452&lt;/key&gt;&lt;/foreign-keys&gt;&lt;ref-type name="Journal Article"&gt;17&lt;/ref-type&gt;&lt;contributors&gt;&lt;authors&gt;&lt;author&gt;Hua, W.&lt;/author&gt;&lt;author&gt;Zuo, Y.&lt;/author&gt;&lt;author&gt;Wan, R.&lt;/author&gt;&lt;author&gt;Xiong, L.&lt;/author&gt;&lt;author&gt;Tang, J.&lt;/author&gt;&lt;author&gt;Zou, L.&lt;/author&gt;&lt;author&gt;Shu, X.&lt;/author&gt;&lt;author&gt;Li, L.&lt;/author&gt;&lt;/authors&gt;&lt;/contributors&gt;&lt;titles&gt;&lt;title&gt;Short-term skin reactions following use of N95 respirators and medical masks&lt;/title&gt;&lt;secondary-title&gt;Contact Dermatitis&lt;/secondary-title&gt;&lt;/titles&gt;&lt;periodical&gt;&lt;full-title&gt;Contact Dermatitis&lt;/full-title&gt;&lt;/periodical&gt;&lt;pages&gt;115-121&lt;/pages&gt;&lt;volume&gt;83&lt;/volume&gt;&lt;number&gt;2&lt;/number&gt;&lt;dates&gt;&lt;year&gt;2020&lt;/year&gt;&lt;/dates&gt;&lt;isbn&gt;0105-1873&lt;/isbn&gt;&lt;urls&gt;&lt;related-urls&gt;&lt;url&gt;https://onlinelibrary.wiley.com/doi/abs/10.1111/cod.13601&lt;/url&gt;&lt;/related-urls&gt;&lt;/urls&gt;&lt;electronic-resource-num&gt;10.1111/cod.13601&lt;/electronic-resource-num&gt;&lt;/record&gt;&lt;/Cite&gt;&lt;/EndNote&gt;</w:instrText>
      </w:r>
      <w:r w:rsidRPr="008725E1">
        <w:fldChar w:fldCharType="separate"/>
      </w:r>
      <w:r w:rsidRPr="008725E1">
        <w:rPr>
          <w:noProof/>
        </w:rPr>
        <w:t>(Hua et al. 2020)</w:t>
      </w:r>
      <w:r w:rsidRPr="008725E1">
        <w:fldChar w:fldCharType="end"/>
      </w:r>
      <w:r w:rsidRPr="008725E1">
        <w:t xml:space="preserve">. However, the study only involved a cohort of 20 healthy volunteers, who applied the masks for a maximum period of 4 hours, without performing any functional activities. In a similar study design, Peko et al (2021) measured facial contact forces, skin temperatures and sub-epidermal moisture (SEM) to evaluate the effects of surgical facemasks and N95 respirators on healthy volunteers. Their findings demonstrated that the respirators which require a tight seal created high contact forces and thermal loads at the skin interface compared to standard surgical facemasks. However, both studies do not reflect the clinical scenario where staff can apply the masks for in excess of 8 hours in a given working shift, performing various activities during their routine daily working. In those studies which included HCW participants, respirator application has been restricted to two hours. However, this was shown to be sufficient to create a statistically significant increase in TEWL, erythema and temperature </w:t>
      </w:r>
      <w:r w:rsidRPr="008725E1">
        <w:fldChar w:fldCharType="begin">
          <w:fldData xml:space="preserve">PEVuZE5vdGU+PENpdGU+PEF1dGhvcj5QYXJrPC9BdXRob3I+PFllYXI+MjAyMTwvWWVhcj48UmVj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</w:fldData>
        </w:fldChar>
      </w:r>
      <w:r w:rsidRPr="008725E1">
        <w:instrText xml:space="preserve"> ADDIN EN.CITE </w:instrText>
      </w:r>
      <w:r w:rsidRPr="008725E1">
        <w:fldChar w:fldCharType="begin">
          <w:fldData xml:space="preserve">PEVuZE5vdGU+PENpdGU+PEF1dGhvcj5QYXJrPC9BdXRob3I+PFllYXI+MjAyMTwvWWVhcj48UmVj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</w:fldData>
        </w:fldChar>
      </w:r>
      <w:r w:rsidRPr="008725E1">
        <w:instrText xml:space="preserve"> ADDIN EN.CITE.DATA </w:instrText>
      </w:r>
      <w:r w:rsidRPr="008725E1">
        <w:fldChar w:fldCharType="end"/>
      </w:r>
      <w:r w:rsidRPr="008725E1">
        <w:fldChar w:fldCharType="separate"/>
      </w:r>
      <w:r w:rsidRPr="008725E1">
        <w:rPr>
          <w:noProof/>
        </w:rPr>
        <w:t>(Park et al. 2021; Montero-Vilchez et al. 2021)</w:t>
      </w:r>
      <w:r w:rsidRPr="008725E1">
        <w:fldChar w:fldCharType="end"/>
      </w:r>
    </w:p>
    <w:p w14:paraId="7E6D0145" w14:textId="77777777" w:rsidR="008725E1" w:rsidRPr="008725E1" w:rsidRDefault="008725E1" w:rsidP="008725E1">
      <w:pPr>
        <w:jc w:val="both"/>
      </w:pPr>
      <w:r w:rsidRPr="008725E1">
        <w:t xml:space="preserve">To date, no studies have utilised biochemical markers which reflect the health status of the skin </w:t>
      </w:r>
      <w:r w:rsidRPr="008725E1">
        <w:fldChar w:fldCharType="begin"/>
      </w:r>
      <w:r w:rsidRPr="008725E1">
        <w:instrText xml:space="preserve"> ADDIN EN.CITE &lt;EndNote&gt;&lt;Cite&gt;&lt;Author&gt;Bader&lt;/Author&gt;&lt;Year&gt;2018&lt;/Year&gt;&lt;RecNum&gt;765&lt;/RecNum&gt;&lt;DisplayText&gt;(Bader et al. 2018)&lt;/DisplayText&gt;&lt;record&gt;&lt;rec-number&gt;765&lt;/rec-number&gt;&lt;foreign-keys&gt;&lt;key app="EN" db-id="5xpf0a228zwdf5e5zt8vpssbvtz2p95trrzw" timestamp="1625052411"&gt;765&lt;/key&gt;&lt;/foreign-keys&gt;&lt;ref-type name="Book Section"&gt;5&lt;/ref-type&gt;&lt;contributors&gt;&lt;authors&gt;&lt;author&gt;Bader, D. L.&lt;/author&gt;&lt;author&gt;Oomens, C. W. J.&lt;/author&gt;&lt;/authors&gt;&lt;/contributors&gt;&lt;titles&gt;&lt;title&gt;The Potential of Biomarkers in the Early Detection of Pressure Ulcers&lt;/title&gt;&lt;/titles&gt;&lt;pages&gt;1-15&lt;/pages&gt;&lt;dates&gt;&lt;year&gt;2018&lt;/year&gt;&lt;/dates&gt;&lt;isbn&gt;978-1-4471-7411-0&lt;/isbn&gt;&lt;urls&gt;&lt;/urls&gt;&lt;electronic-resource-num&gt;10.1007/978-1-4471-7413-4_1&lt;/electronic-resource-num&gt;&lt;/record&gt;&lt;/Cite&gt;&lt;/EndNote&gt;</w:instrText>
      </w:r>
      <w:r w:rsidRPr="008725E1">
        <w:fldChar w:fldCharType="separate"/>
      </w:r>
      <w:r w:rsidRPr="008725E1">
        <w:rPr>
          <w:noProof/>
        </w:rPr>
        <w:t>(Bader et al. 2018)</w:t>
      </w:r>
      <w:r w:rsidRPr="008725E1">
        <w:fldChar w:fldCharType="end"/>
      </w:r>
      <w:r w:rsidRPr="008725E1">
        <w:t xml:space="preserve">. In particular, inflammatory markers sampled non-invasively from the sebum released at the skin surface, have been previously employed as early indicators of skin damage as a consequence of pressure and shear forces </w:t>
      </w:r>
      <w:r w:rsidRPr="008725E1">
        <w:fldChar w:fldCharType="begin">
          <w:fldData xml:space="preserve">PEVuZE5vdGU+PENpdGU+PEF1dGhvcj5Tb2V0ZW5zPC9BdXRob3I+PFllYXI+MjAxOTwvWWVhcj48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</w:fldData>
        </w:fldChar>
      </w:r>
      <w:r w:rsidRPr="008725E1">
        <w:instrText xml:space="preserve"> ADDIN EN.CITE </w:instrText>
      </w:r>
      <w:r w:rsidRPr="008725E1">
        <w:fldChar w:fldCharType="begin">
          <w:fldData xml:space="preserve">PEVuZE5vdGU+PENpdGU+PEF1dGhvcj5Tb2V0ZW5zPC9BdXRob3I+PFllYXI+MjAxOTwvWWVhcj48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</w:fldData>
        </w:fldChar>
      </w:r>
      <w:r w:rsidRPr="008725E1">
        <w:instrText xml:space="preserve"> ADDIN EN.CITE.DATA </w:instrText>
      </w:r>
      <w:r w:rsidRPr="008725E1">
        <w:fldChar w:fldCharType="end"/>
      </w:r>
      <w:r w:rsidRPr="008725E1">
        <w:fldChar w:fldCharType="separate"/>
      </w:r>
      <w:r w:rsidRPr="008725E1">
        <w:rPr>
          <w:noProof/>
        </w:rPr>
        <w:t>(Soetens et al. 2019; Hemmes et al. 2017; de Wert et al. 2019)</w:t>
      </w:r>
      <w:r w:rsidRPr="008725E1">
        <w:fldChar w:fldCharType="end"/>
      </w:r>
      <w:r w:rsidRPr="008725E1">
        <w:t xml:space="preserve">. This approach has enabled the quantification of a variety of pro-and anti-inflammatory cytokines. Indeed, upregulation of specific proteins including IL-1α and the receptor antagonist, IL-1RA, were reported in a study evaluating the effects of strap tension during non-invasive ventilation mask application </w:t>
      </w:r>
      <w:r w:rsidRPr="008725E1">
        <w:fldChar w:fldCharType="begin"/>
      </w:r>
      <w:r w:rsidRPr="008725E1">
        <w:instrText xml:space="preserve"> ADDIN EN.CITE &lt;EndNote&gt;&lt;Cite&gt;&lt;Author&gt;Worsley&lt;/Author&gt;&lt;Year&gt;2016&lt;/Year&gt;&lt;RecNum&gt;161&lt;/RecNum&gt;&lt;DisplayText&gt;(Worsley et al. 2016)&lt;/DisplayText&gt;&lt;record&gt;&lt;rec-number&gt;161&lt;/rec-number&gt;&lt;foreign-keys&gt;&lt;key app="EN" db-id="5xpf0a228zwdf5e5zt8vpssbvtz2p95trrzw" timestamp="1588862444"&gt;161&lt;/key&gt;&lt;/foreign-keys&gt;&lt;ref-type name="Journal Article"&gt;17&lt;/ref-type&gt;&lt;contributors&gt;&lt;authors&gt;&lt;author&gt;Worsley, P. R.&lt;/author&gt;&lt;author&gt;Prudden, G.&lt;/author&gt;&lt;author&gt;Gower, G.&lt;/author&gt;&lt;author&gt;Bader, D. L.&lt;/author&gt;&lt;/authors&gt;&lt;/contributors&gt;&lt;titles&gt;&lt;title&gt;Investigating the effects of strap tension during non-invasive ventilation mask application: a combined biomechanical and biomarker approach&lt;/title&gt;&lt;secondary-title&gt;Medical devices (Auckland, N.Z.)&lt;/secondary-title&gt;&lt;alt-title&gt;Med Devices (Auckl)&lt;/alt-title&gt;&lt;/titles&gt;&lt;periodical&gt;&lt;full-title&gt;Medical devices (Auckland, N.Z.)&lt;/full-title&gt;&lt;abbr-1&gt;Med Devices (Auckl)&lt;/abbr-1&gt;&lt;/periodical&gt;&lt;alt-periodical&gt;&lt;full-title&gt;Medical devices (Auckland, N.Z.)&lt;/full-title&gt;&lt;abbr-1&gt;Med Devices (Auckl)&lt;/abbr-1&gt;&lt;/alt-periodical&gt;&lt;pages&gt;409-417&lt;/pages&gt;&lt;volume&gt;9&lt;/volume&gt;&lt;keywords&gt;&lt;keyword&gt;biomarkers&lt;/keyword&gt;&lt;keyword&gt;medical device&lt;/keyword&gt;&lt;keyword&gt;non-invasive ventilation&lt;/keyword&gt;&lt;keyword&gt;pressure ulcers&lt;/keyword&gt;&lt;keyword&gt;respiratory masks&lt;/keyword&gt;&lt;/keywords&gt;&lt;dates&gt;&lt;year&gt;2016&lt;/year&gt;&lt;/dates&gt;&lt;publisher&gt;Dove Medical Press&lt;/publisher&gt;&lt;isbn&gt;1179-1470&lt;/isbn&gt;&lt;accession-num&gt;27942235&lt;/accession-num&gt;&lt;urls&gt;&lt;related-urls&gt;&lt;url&gt;https://pubmed.ncbi.nlm.nih.gov/27942235&lt;/url&gt;&lt;url&gt;https://www.ncbi.nlm.nih.gov/pmc/articles/PMC5136364/&lt;/url&gt;&lt;/related-urls&gt;&lt;/urls&gt;&lt;electronic-resource-num&gt;10.2147/MDER.S121712&lt;/electronic-resource-num&gt;&lt;remote-database-name&gt;PubMed&lt;/remote-database-name&gt;&lt;language&gt;eng&lt;/language&gt;&lt;/record&gt;&lt;/Cite&gt;&lt;/EndNote&gt;</w:instrText>
      </w:r>
      <w:r w:rsidRPr="008725E1">
        <w:fldChar w:fldCharType="separate"/>
      </w:r>
      <w:r w:rsidRPr="008725E1">
        <w:rPr>
          <w:noProof/>
        </w:rPr>
        <w:t>(Worsley et al. 2016)</w:t>
      </w:r>
      <w:r w:rsidRPr="008725E1">
        <w:fldChar w:fldCharType="end"/>
      </w:r>
      <w:r w:rsidRPr="008725E1">
        <w:t xml:space="preserve">. Similar increases were also detected when the skin was subjected to either pressure alone or in combination with occlusion </w:t>
      </w:r>
      <w:r w:rsidRPr="008725E1">
        <w:fldChar w:fldCharType="begin">
          <w:fldData xml:space="preserve">PEVuZE5vdGU+PENpdGU+PEF1dGhvcj5Cb3N0YW48L0F1dGhvcj48WWVhcj4yMDE5PC9ZZWFyPjxS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</w:fldData>
        </w:fldChar>
      </w:r>
      <w:r w:rsidRPr="008725E1">
        <w:instrText xml:space="preserve"> ADDIN EN.CITE </w:instrText>
      </w:r>
      <w:r w:rsidRPr="008725E1">
        <w:fldChar w:fldCharType="begin">
          <w:fldData xml:space="preserve">PEVuZE5vdGU+PENpdGU+PEF1dGhvcj5Cb3N0YW48L0F1dGhvcj48WWVhcj4yMDE5PC9ZZWFyPjxS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</w:fldData>
        </w:fldChar>
      </w:r>
      <w:r w:rsidRPr="008725E1">
        <w:instrText xml:space="preserve"> ADDIN EN.CITE.DATA </w:instrText>
      </w:r>
      <w:r w:rsidRPr="008725E1">
        <w:fldChar w:fldCharType="end"/>
      </w:r>
      <w:r w:rsidRPr="008725E1">
        <w:fldChar w:fldCharType="separate"/>
      </w:r>
      <w:r w:rsidRPr="008725E1">
        <w:rPr>
          <w:noProof/>
        </w:rPr>
        <w:t>(Bostan et al. 2019)</w:t>
      </w:r>
      <w:r w:rsidRPr="008725E1">
        <w:fldChar w:fldCharType="end"/>
      </w:r>
      <w:r w:rsidRPr="008725E1">
        <w:t xml:space="preserve">. Given the similar nature of the respirators to the occlusive device’s studies to date, it is hypothesised that a similar upregulation of inflammatory biomarkers may be present following prolonged RPE application. </w:t>
      </w:r>
    </w:p>
    <w:p w14:paraId="36D69EC4" w14:textId="77777777" w:rsidR="008725E1" w:rsidRPr="008725E1" w:rsidRDefault="008725E1" w:rsidP="008725E1">
      <w:pPr>
        <w:jc w:val="both"/>
        <w:rPr>
          <w:b/>
          <w:bCs/>
        </w:rPr>
      </w:pPr>
      <w:r w:rsidRPr="008725E1">
        <w:t xml:space="preserve">To date, research has focussed on respirator application on healthy volunteers and HCWs for short application periods, with parameters of skin health limited to biophysical assessments. There is a need for more empirical data pertaining to the skin responses to repeated application of respirators, as observed in a typical working week for HCWs. Accordingly, the present study aimed to investigate the biophysical and biomarker changes in skin health following RPE application using a longitudinal design over repeated clinical shifts in HCWs. </w:t>
      </w:r>
    </w:p>
    <w:p w14:paraId="629591DA" w14:textId="77777777" w:rsidR="008725E1" w:rsidRPr="008725E1" w:rsidRDefault="008725E1" w:rsidP="008725E1">
      <w:pPr>
        <w:jc w:val="both"/>
        <w:rPr>
          <w:b/>
          <w:bCs/>
        </w:rPr>
      </w:pPr>
    </w:p>
    <w:p w14:paraId="1F09516E" w14:textId="77777777" w:rsidR="008725E1" w:rsidRPr="008725E1" w:rsidRDefault="008725E1" w:rsidP="001F770F">
      <w:pPr>
        <w:pStyle w:val="Heading1"/>
      </w:pPr>
      <w:r w:rsidRPr="008725E1">
        <w:lastRenderedPageBreak/>
        <w:t>MATERIALS AND METHOD</w:t>
      </w:r>
    </w:p>
    <w:p w14:paraId="4385BEC1" w14:textId="77777777" w:rsidR="008725E1" w:rsidRPr="008725E1" w:rsidRDefault="008725E1" w:rsidP="001F770F">
      <w:pPr>
        <w:pStyle w:val="Heading2"/>
      </w:pPr>
      <w:r w:rsidRPr="008725E1">
        <w:t>PARTICIPANTS</w:t>
      </w:r>
    </w:p>
    <w:p w14:paraId="7CF3CB20" w14:textId="77777777" w:rsidR="008725E1" w:rsidRPr="008725E1" w:rsidRDefault="008725E1" w:rsidP="008725E1">
      <w:pPr>
        <w:jc w:val="both"/>
      </w:pPr>
      <w:r w:rsidRPr="008725E1">
        <w:t>Healthcare workers were recruited from COVID-19 high-risk departments of one UK University Hospital healthcare provider via poster advertisement and gatekeeper communication. Inclusion criteria consisted of individuals over 18 years of age, who employ FFP2/3 masks on a daily basis while attending to clinical commitments, who worked a minimum of three consecutive clinical shifts per week. Exclusion criteria included individuals with no active skin conditions at the facial sites of investigation, allergies or sensitivity to adhesive tape and the inability to attend a minimum of two out of the three assessment sessions. The study was approved by the UK Health Research Authority committee (IRAS 285764) and written informed consent was obtained from participants prior to commencing the study.</w:t>
      </w:r>
    </w:p>
    <w:p w14:paraId="2FC482BD" w14:textId="77777777" w:rsidR="008725E1" w:rsidRPr="008725E1" w:rsidRDefault="008725E1" w:rsidP="001F770F">
      <w:pPr>
        <w:pStyle w:val="Heading2"/>
      </w:pPr>
      <w:r w:rsidRPr="008725E1">
        <w:t>STUDY PROTOCOL</w:t>
      </w:r>
    </w:p>
    <w:p w14:paraId="20D846BB" w14:textId="77777777" w:rsidR="008725E1" w:rsidRPr="008725E1" w:rsidRDefault="008725E1" w:rsidP="008725E1">
      <w:pPr>
        <w:spacing w:after="0"/>
        <w:jc w:val="both"/>
        <w:rPr>
          <w:rFonts w:ascii="Calibri" w:hAnsi="Calibri" w:cs="Calibri"/>
        </w:rPr>
      </w:pPr>
      <w:r w:rsidRPr="008725E1">
        <w:t xml:space="preserve">The study was conducted during the second wave of the COVID-19 pandemic in the UK (December 2020 to March 2021). </w:t>
      </w:r>
      <w:r w:rsidRPr="008725E1">
        <w:rPr>
          <w:rFonts w:ascii="Calibri" w:hAnsi="Calibri" w:cs="Calibri"/>
        </w:rPr>
        <w:t>Three anatomical locations on the face, namely an area outside the perimeter of respirator application (negative control denoted A), the bridge of the nose (B) and the left cheek (C), were investigated (Figure 1a). Participants who agreed to take part in the study were tested on three different occasions based on a standardised protocol, as summarised in Figure 1b. Participants were requested to avoid the application of any moisturizer and/or cosmetics on the face on each of the assessment days. During the test session, each participant acclimatized to an indoor environment and their face dried with paper towels (</w:t>
      </w:r>
      <w:proofErr w:type="spellStart"/>
      <w:r w:rsidRPr="008725E1">
        <w:rPr>
          <w:rFonts w:ascii="Calibri" w:hAnsi="Calibri" w:cs="Calibri"/>
        </w:rPr>
        <w:t>Tork</w:t>
      </w:r>
      <w:proofErr w:type="spellEnd"/>
      <w:r w:rsidRPr="008725E1">
        <w:rPr>
          <w:rFonts w:ascii="Calibri" w:hAnsi="Calibri" w:cs="Calibri"/>
        </w:rPr>
        <w:t xml:space="preserve">®, Bedfordshire, UK) prior to commencing skin assessments. All test sessions were conducted in a temperature and humidity-controlled laboratory (room temperature of 22.5± 0.7⁰C and relative humidity of 42± 6%) before and after the participant’s working shift. Three distinct data collection sessions were used: </w:t>
      </w:r>
    </w:p>
    <w:p w14:paraId="241E4502" w14:textId="77777777" w:rsidR="008725E1" w:rsidRPr="008725E1" w:rsidRDefault="008725E1" w:rsidP="008725E1">
      <w:pPr>
        <w:spacing w:after="0"/>
        <w:jc w:val="both"/>
        <w:rPr>
          <w:rFonts w:ascii="Calibri" w:hAnsi="Calibri" w:cs="Calibri"/>
        </w:rPr>
      </w:pPr>
    </w:p>
    <w:p w14:paraId="384A25BC" w14:textId="77777777" w:rsidR="008725E1" w:rsidRPr="008725E1" w:rsidRDefault="008725E1" w:rsidP="008725E1">
      <w:pPr>
        <w:numPr>
          <w:ilvl w:val="0"/>
          <w:numId w:val="2"/>
        </w:numPr>
        <w:contextualSpacing/>
        <w:jc w:val="both"/>
      </w:pPr>
      <w:r w:rsidRPr="008725E1">
        <w:t xml:space="preserve">Session 1: participant first day of mask usage following return to work after a period of absence (minimum of 24 hours) </w:t>
      </w:r>
    </w:p>
    <w:p w14:paraId="0F966621" w14:textId="77777777" w:rsidR="008725E1" w:rsidRPr="008725E1" w:rsidRDefault="008725E1" w:rsidP="008725E1">
      <w:pPr>
        <w:numPr>
          <w:ilvl w:val="0"/>
          <w:numId w:val="2"/>
        </w:numPr>
        <w:contextualSpacing/>
        <w:jc w:val="both"/>
      </w:pPr>
      <w:r w:rsidRPr="008725E1">
        <w:t>Session 2: second consecutive day of mask usage in a given working week</w:t>
      </w:r>
      <w:r w:rsidRPr="008725E1" w:rsidDel="0039477B">
        <w:t xml:space="preserve"> </w:t>
      </w:r>
    </w:p>
    <w:p w14:paraId="17D8C8BF" w14:textId="77777777" w:rsidR="008725E1" w:rsidRPr="008725E1" w:rsidRDefault="008725E1" w:rsidP="008725E1">
      <w:pPr>
        <w:numPr>
          <w:ilvl w:val="0"/>
          <w:numId w:val="2"/>
        </w:numPr>
        <w:contextualSpacing/>
        <w:jc w:val="both"/>
      </w:pPr>
      <w:r w:rsidRPr="008725E1">
        <w:t>Session 3: third consecutive day of mask usage in a given working week</w:t>
      </w:r>
      <w:r w:rsidRPr="008725E1" w:rsidDel="0039477B">
        <w:t xml:space="preserve"> </w:t>
      </w:r>
    </w:p>
    <w:p w14:paraId="729A092C" w14:textId="77777777" w:rsidR="008725E1" w:rsidRPr="008725E1" w:rsidRDefault="008725E1" w:rsidP="008725E1">
      <w:pPr>
        <w:ind w:left="720"/>
        <w:contextualSpacing/>
        <w:jc w:val="both"/>
      </w:pPr>
    </w:p>
    <w:p w14:paraId="1A5EC942" w14:textId="77777777" w:rsidR="008725E1" w:rsidRPr="008725E1" w:rsidRDefault="008725E1" w:rsidP="008725E1">
      <w:pPr>
        <w:rPr>
          <w:highlight w:val="yellow"/>
        </w:rPr>
      </w:pPr>
    </w:p>
    <w:p w14:paraId="415BAE96" w14:textId="77777777" w:rsidR="008725E1" w:rsidRPr="008725E1" w:rsidRDefault="008725E1" w:rsidP="008725E1">
      <w:pPr>
        <w:rPr>
          <w:highlight w:val="yellow"/>
        </w:rPr>
      </w:pPr>
    </w:p>
    <w:p w14:paraId="75458083" w14:textId="77777777" w:rsidR="008725E1" w:rsidRPr="008725E1" w:rsidRDefault="008725E1" w:rsidP="008725E1">
      <w:pPr>
        <w:rPr>
          <w:highlight w:val="yellow"/>
        </w:rPr>
        <w:sectPr w:rsidR="008725E1" w:rsidRPr="008725E1" w:rsidSect="001B38FA">
          <w:pgSz w:w="11906" w:h="16838"/>
          <w:pgMar w:top="1440" w:right="1440" w:bottom="1440" w:left="1440" w:header="708" w:footer="708" w:gutter="0"/>
          <w:cols w:space="708"/>
          <w:docGrid w:linePitch="360"/>
        </w:sectPr>
      </w:pPr>
    </w:p>
    <w:p w14:paraId="0660217F" w14:textId="77777777" w:rsidR="008725E1" w:rsidRPr="008725E1" w:rsidRDefault="008725E1" w:rsidP="008725E1">
      <w:pPr>
        <w:keepNext/>
      </w:pPr>
      <w:r w:rsidRPr="008725E1">
        <w:rPr>
          <w:noProof/>
        </w:rPr>
        <w:lastRenderedPageBreak/>
        <w:drawing>
          <wp:inline distT="0" distB="0" distL="0" distR="0" wp14:anchorId="54A93DD4" wp14:editId="7BB5C095">
            <wp:extent cx="7820025" cy="3848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saturation sat="0"/>
                              </a14:imgEffect>
                            </a14:imgLayer>
                          </a14:imgProps>
                        </a:ext>
                      </a:extLst>
                    </a:blip>
                    <a:stretch>
                      <a:fillRect/>
                    </a:stretch>
                  </pic:blipFill>
                  <pic:spPr>
                    <a:xfrm>
                      <a:off x="0" y="0"/>
                      <a:ext cx="7820025" cy="3848100"/>
                    </a:xfrm>
                    <a:prstGeom prst="rect">
                      <a:avLst/>
                    </a:prstGeom>
                  </pic:spPr>
                </pic:pic>
              </a:graphicData>
            </a:graphic>
          </wp:inline>
        </w:drawing>
      </w:r>
    </w:p>
    <w:p w14:paraId="30F1BB03" w14:textId="5A6D2BE0" w:rsidR="008725E1" w:rsidRPr="008725E1" w:rsidRDefault="008725E1" w:rsidP="008725E1">
      <w:pPr>
        <w:spacing w:after="200" w:line="240" w:lineRule="auto"/>
        <w:jc w:val="center"/>
        <w:rPr>
          <w:i/>
          <w:iCs/>
          <w:color w:val="44546A" w:themeColor="text2"/>
          <w:sz w:val="18"/>
          <w:szCs w:val="18"/>
          <w:highlight w:val="yellow"/>
        </w:rPr>
      </w:pPr>
      <w:r w:rsidRPr="008725E1">
        <w:rPr>
          <w:i/>
          <w:iCs/>
          <w:color w:val="44546A" w:themeColor="text2"/>
          <w:sz w:val="18"/>
          <w:szCs w:val="18"/>
        </w:rPr>
        <w:t xml:space="preserve">Figure </w:t>
      </w:r>
      <w:r w:rsidRPr="008725E1">
        <w:rPr>
          <w:i/>
          <w:iCs/>
          <w:color w:val="44546A" w:themeColor="text2"/>
          <w:sz w:val="18"/>
          <w:szCs w:val="18"/>
        </w:rPr>
        <w:fldChar w:fldCharType="begin"/>
      </w:r>
      <w:r w:rsidRPr="008725E1">
        <w:rPr>
          <w:i/>
          <w:iCs/>
          <w:color w:val="44546A" w:themeColor="text2"/>
          <w:sz w:val="18"/>
          <w:szCs w:val="18"/>
        </w:rPr>
        <w:instrText xml:space="preserve"> SEQ Figure \* ARABIC </w:instrText>
      </w:r>
      <w:r w:rsidRPr="008725E1">
        <w:rPr>
          <w:i/>
          <w:iCs/>
          <w:color w:val="44546A" w:themeColor="text2"/>
          <w:sz w:val="18"/>
          <w:szCs w:val="18"/>
        </w:rPr>
        <w:fldChar w:fldCharType="separate"/>
      </w:r>
      <w:r w:rsidR="000E2CF6">
        <w:rPr>
          <w:i/>
          <w:iCs/>
          <w:noProof/>
          <w:color w:val="44546A" w:themeColor="text2"/>
          <w:sz w:val="18"/>
          <w:szCs w:val="18"/>
        </w:rPr>
        <w:t>1</w:t>
      </w:r>
      <w:r w:rsidRPr="008725E1">
        <w:rPr>
          <w:i/>
          <w:iCs/>
          <w:noProof/>
          <w:color w:val="44546A" w:themeColor="text2"/>
          <w:sz w:val="18"/>
          <w:szCs w:val="18"/>
        </w:rPr>
        <w:fldChar w:fldCharType="end"/>
      </w:r>
      <w:r w:rsidRPr="008725E1">
        <w:rPr>
          <w:i/>
          <w:iCs/>
          <w:color w:val="44546A" w:themeColor="text2"/>
          <w:sz w:val="18"/>
          <w:szCs w:val="18"/>
        </w:rPr>
        <w:t xml:space="preserve">. (A) Investigation sites associated with a control site ‘A’, and sites under the respirator mask, namely the bridge of the nose ‘B’ and left cheek ‘C’. (B)  Study protocol including each test session and the corresponding repeated days of respirator application. </w:t>
      </w:r>
    </w:p>
    <w:p w14:paraId="44A02C92" w14:textId="77777777" w:rsidR="008725E1" w:rsidRPr="008725E1" w:rsidRDefault="008725E1" w:rsidP="008725E1">
      <w:pPr>
        <w:rPr>
          <w:highlight w:val="yellow"/>
        </w:rPr>
      </w:pPr>
    </w:p>
    <w:p w14:paraId="4FDAA5A5" w14:textId="77777777" w:rsidR="008725E1" w:rsidRPr="008725E1" w:rsidRDefault="008725E1" w:rsidP="008725E1">
      <w:pPr>
        <w:rPr>
          <w:highlight w:val="yellow"/>
        </w:rPr>
      </w:pPr>
    </w:p>
    <w:p w14:paraId="12118528" w14:textId="77777777" w:rsidR="008725E1" w:rsidRPr="008725E1" w:rsidRDefault="008725E1" w:rsidP="008725E1">
      <w:pPr>
        <w:rPr>
          <w:highlight w:val="yellow"/>
        </w:rPr>
      </w:pPr>
    </w:p>
    <w:p w14:paraId="452E1DAE" w14:textId="77777777" w:rsidR="008725E1" w:rsidRPr="008725E1" w:rsidRDefault="008725E1" w:rsidP="008725E1">
      <w:pPr>
        <w:rPr>
          <w:highlight w:val="yellow"/>
        </w:rPr>
        <w:sectPr w:rsidR="008725E1" w:rsidRPr="008725E1" w:rsidSect="001B38FA">
          <w:pgSz w:w="16838" w:h="11906" w:orient="landscape"/>
          <w:pgMar w:top="1440" w:right="1440" w:bottom="1440" w:left="1440" w:header="709" w:footer="709" w:gutter="0"/>
          <w:cols w:space="708"/>
          <w:docGrid w:linePitch="360"/>
        </w:sectPr>
      </w:pPr>
    </w:p>
    <w:p w14:paraId="1535875D" w14:textId="77777777" w:rsidR="008725E1" w:rsidRPr="008725E1" w:rsidRDefault="008725E1" w:rsidP="001F770F">
      <w:pPr>
        <w:pStyle w:val="Heading2"/>
      </w:pPr>
      <w:r w:rsidRPr="008725E1">
        <w:lastRenderedPageBreak/>
        <w:t xml:space="preserve">SKIN BIOPHYSICAL AND BIOCHEMICAL ASSESSMENT </w:t>
      </w:r>
    </w:p>
    <w:p w14:paraId="4196A485" w14:textId="77777777" w:rsidR="008725E1" w:rsidRPr="008725E1" w:rsidRDefault="008725E1" w:rsidP="008725E1">
      <w:pPr>
        <w:jc w:val="both"/>
      </w:pPr>
      <w:r w:rsidRPr="008725E1">
        <w:t>At the start of the first test session demographic and anthropometric data were collected from each participant. This including age, gender, ethnicity, height, weight, body mass index (BMI), working hours, type of respirator used, number and frequency of respirator removal, and pain perception while wearing the device.</w:t>
      </w:r>
    </w:p>
    <w:p w14:paraId="4B3262D3" w14:textId="56EF7B29" w:rsidR="008725E1" w:rsidRPr="008725E1" w:rsidRDefault="008725E1" w:rsidP="008725E1">
      <w:pPr>
        <w:jc w:val="both"/>
      </w:pPr>
      <w:r w:rsidRPr="008725E1">
        <w:t xml:space="preserve">The facial skin health of participants was assessed during each test session pre- and post-respirator application, using three biophysical parameters. These included </w:t>
      </w:r>
      <w:proofErr w:type="spellStart"/>
      <w:r w:rsidRPr="008725E1">
        <w:t>transepidermal</w:t>
      </w:r>
      <w:proofErr w:type="spellEnd"/>
      <w:r w:rsidRPr="008725E1">
        <w:t xml:space="preserve"> water loss (TEWL), stratum corneum (SC) hydration and erythema. TEWL was investigated using a Tewameter (TM 300, Courage &amp; Khazaka, Germany), which incorporates an open-chamber probe which was gently placed in contact with the skin for 1 minute during which equilibrium was achieved. SC hydration and erythema were assessed using the capacitance‐based Corneometer (CM 825, Courage &amp; Khazaka, Germany) and the narrow‐band reflectance spectrophotometer Mexameter (MX18, Courage &amp; Khazaka, Germany), respectively. Both devices were placed in contact with the test sites and the mean of 5 repeated measurements were recorded for each parameter. The outputs of the parameters were measured in g/h/m</w:t>
      </w:r>
      <w:r w:rsidRPr="008725E1">
        <w:rPr>
          <w:rFonts w:ascii="Times New Roman" w:hAnsi="Times New Roman" w:cs="Times New Roman"/>
        </w:rPr>
        <w:t>²</w:t>
      </w:r>
      <w:r w:rsidRPr="008725E1">
        <w:t xml:space="preserve"> for TEWL and arbitrary units (AUs) for both SC hydration and erythema. </w:t>
      </w:r>
      <w:r w:rsidR="007E3530" w:rsidRPr="007E3530">
        <w:t>Participants' skin assessments were performed generally after 10 minutes following the removal of RPE, which corresponded to the time taken for the individual HCW to transfer from their various hospital departments to the controlled lab setting.</w:t>
      </w:r>
      <w:r w:rsidR="007E3530">
        <w:t xml:space="preserve"> </w:t>
      </w:r>
      <w:r w:rsidRPr="008725E1">
        <w:t xml:space="preserve">All measurements were performed following recommended guidelines for their use </w:t>
      </w:r>
      <w:r w:rsidRPr="008725E1">
        <w:fldChar w:fldCharType="begin">
          <w:fldData xml:space="preserve">PEVuZE5vdGU+PENpdGU+PEF1dGhvcj5kdSBQbGVzc2lzPC9BdXRob3I+PFllYXI+MjAxMzwvWWVh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</w:fldData>
        </w:fldChar>
      </w:r>
      <w:r w:rsidRPr="008725E1">
        <w:instrText xml:space="preserve"> ADDIN EN.CITE </w:instrText>
      </w:r>
      <w:r w:rsidRPr="008725E1">
        <w:fldChar w:fldCharType="begin">
          <w:fldData xml:space="preserve">PEVuZE5vdGU+PENpdGU+PEF1dGhvcj5kdSBQbGVzc2lzPC9BdXRob3I+PFllYXI+MjAxMzwvWWVh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</w:fldData>
        </w:fldChar>
      </w:r>
      <w:r w:rsidRPr="008725E1">
        <w:instrText xml:space="preserve"> ADDIN EN.CITE.DATA </w:instrText>
      </w:r>
      <w:r w:rsidRPr="008725E1">
        <w:fldChar w:fldCharType="end"/>
      </w:r>
      <w:r w:rsidRPr="008725E1">
        <w:fldChar w:fldCharType="separate"/>
      </w:r>
      <w:r w:rsidRPr="008725E1">
        <w:rPr>
          <w:noProof/>
        </w:rPr>
        <w:t>(du Plessis et al. 2013)</w:t>
      </w:r>
      <w:r w:rsidRPr="008725E1">
        <w:fldChar w:fldCharType="end"/>
      </w:r>
      <w:r w:rsidRPr="008725E1">
        <w:t>.</w:t>
      </w:r>
    </w:p>
    <w:p w14:paraId="670610B1" w14:textId="77777777" w:rsidR="008725E1" w:rsidRPr="008725E1" w:rsidRDefault="008725E1" w:rsidP="008725E1">
      <w:pPr>
        <w:jc w:val="both"/>
      </w:pPr>
      <w:r w:rsidRPr="008725E1">
        <w:t>Inflammatory skin biomarkers</w:t>
      </w:r>
      <w:r w:rsidRPr="008725E1">
        <w:rPr>
          <w:rFonts w:ascii="Calibri" w:hAnsi="Calibri" w:cs="Calibri"/>
        </w:rPr>
        <w:t xml:space="preserve"> were evaluated non-invasively by collecting sebum from the skin surface of each participant, using commercial </w:t>
      </w:r>
      <w:proofErr w:type="spellStart"/>
      <w:r w:rsidRPr="008725E1">
        <w:rPr>
          <w:rFonts w:ascii="Calibri" w:hAnsi="Calibri" w:cs="Calibri"/>
        </w:rPr>
        <w:t>Sebutape</w:t>
      </w:r>
      <w:r w:rsidRPr="008725E1">
        <w:rPr>
          <w:rFonts w:ascii="Calibri" w:hAnsi="Calibri" w:cs="Calibri"/>
          <w:vertAlign w:val="superscript"/>
        </w:rPr>
        <w:t>TM</w:t>
      </w:r>
      <w:proofErr w:type="spellEnd"/>
      <w:r w:rsidRPr="008725E1">
        <w:rPr>
          <w:rFonts w:ascii="Calibri" w:hAnsi="Calibri" w:cs="Calibri"/>
        </w:rPr>
        <w:t xml:space="preserve"> patches (32x19 mm) (</w:t>
      </w:r>
      <w:proofErr w:type="spellStart"/>
      <w:r w:rsidRPr="008725E1">
        <w:rPr>
          <w:rFonts w:ascii="Calibri" w:hAnsi="Calibri" w:cs="Calibri"/>
        </w:rPr>
        <w:t>CuDerm</w:t>
      </w:r>
      <w:proofErr w:type="spellEnd"/>
      <w:r w:rsidRPr="008725E1">
        <w:rPr>
          <w:rFonts w:ascii="Calibri" w:hAnsi="Calibri" w:cs="Calibri"/>
        </w:rPr>
        <w:t xml:space="preserve">, Dallas, TX, USA). The </w:t>
      </w:r>
      <w:proofErr w:type="spellStart"/>
      <w:r w:rsidRPr="008725E1">
        <w:rPr>
          <w:rFonts w:ascii="Calibri" w:hAnsi="Calibri" w:cs="Calibri"/>
        </w:rPr>
        <w:t>sebutapes</w:t>
      </w:r>
      <w:proofErr w:type="spellEnd"/>
      <w:r w:rsidRPr="008725E1">
        <w:rPr>
          <w:rFonts w:ascii="Calibri" w:hAnsi="Calibri" w:cs="Calibri"/>
        </w:rPr>
        <w:t xml:space="preserve"> were attached to the skin (Figure 1a), by means of tweezer and gloved hands, and held in place for 2 minutes prior to removal. Subsequently, they were placed in appropriate labelled sterile containers and stored at -80⁰C until biochemical analysis</w:t>
      </w:r>
    </w:p>
    <w:p w14:paraId="6EBB408C" w14:textId="77777777" w:rsidR="008725E1" w:rsidRPr="008725E1" w:rsidRDefault="008725E1" w:rsidP="001F770F">
      <w:pPr>
        <w:pStyle w:val="Heading2"/>
      </w:pPr>
      <w:r w:rsidRPr="008725E1">
        <w:t>BIOCHEMICAL ANALYSIS</w:t>
      </w:r>
    </w:p>
    <w:p w14:paraId="20A82A6E" w14:textId="77777777" w:rsidR="008725E1" w:rsidRPr="008725E1" w:rsidRDefault="008725E1" w:rsidP="008725E1">
      <w:pPr>
        <w:jc w:val="both"/>
        <w:rPr>
          <w:rFonts w:cstheme="minorHAnsi"/>
        </w:rPr>
      </w:pPr>
      <w:r w:rsidRPr="008725E1">
        <w:rPr>
          <w:rFonts w:ascii="Calibri" w:hAnsi="Calibri" w:cs="Calibri"/>
        </w:rPr>
        <w:t xml:space="preserve">The extraction of skin inflammatory biomarkers was performed following a standardized protocol </w:t>
      </w:r>
      <w:r w:rsidRPr="008725E1">
        <w:rPr>
          <w:rFonts w:ascii="Calibri" w:hAnsi="Calibri" w:cs="Calibri"/>
        </w:rPr>
        <w:fldChar w:fldCharType="begin"/>
      </w:r>
      <w:r w:rsidRPr="008725E1">
        <w:rPr>
          <w:rFonts w:ascii="Calibri" w:hAnsi="Calibri" w:cs="Calibri"/>
        </w:rPr>
        <w:instrText xml:space="preserve"> ADDIN EN.CITE &lt;EndNote&gt;&lt;Cite&gt;&lt;Author&gt;Perkins&lt;/Author&gt;&lt;Year&gt;2001&lt;/Year&gt;&lt;RecNum&gt;171&lt;/RecNum&gt;&lt;DisplayText&gt;(Perkins et al. 2001)&lt;/DisplayText&gt;&lt;record&gt;&lt;rec-number&gt;171&lt;/rec-number&gt;&lt;foreign-keys&gt;&lt;key app="EN" db-id="5xpf0a228zwdf5e5zt8vpssbvtz2p95trrzw" timestamp="1622817480"&gt;171&lt;/key&gt;&lt;key app="ENWeb" db-id=""&gt;0&lt;/key&gt;&lt;/foreign-keys&gt;&lt;ref-type name="Journal Article"&gt;17&lt;/ref-type&gt;&lt;contributors&gt;&lt;authors&gt;&lt;author&gt;Perkins, M. A.&lt;/author&gt;&lt;author&gt;Osterhues, M. A.&lt;/author&gt;&lt;author&gt;Farage, M. A.&lt;/author&gt;&lt;author&gt;Robinson, M. K.&lt;/author&gt;&lt;/authors&gt;&lt;/contributors&gt;&lt;titles&gt;&lt;title&gt;A noninvasive method to assess skin irritation and compromised skin conditions using simple tape adsorption of molecular markers of inflammation&lt;/title&gt;&lt;secondary-title&gt;Skin Research and Technology&lt;/secondary-title&gt;&lt;/titles&gt;&lt;periodical&gt;&lt;full-title&gt;Skin Research and Technology&lt;/full-title&gt;&lt;/periodical&gt;&lt;pages&gt;227-237&lt;/pages&gt;&lt;volume&gt;7&lt;/volume&gt;&lt;number&gt;4&lt;/number&gt;&lt;dates&gt;&lt;year&gt;2001&lt;/year&gt;&lt;/dates&gt;&lt;isbn&gt;0909-752X&lt;/isbn&gt;&lt;urls&gt;&lt;/urls&gt;&lt;/record&gt;&lt;/Cite&gt;&lt;/EndNote&gt;</w:instrText>
      </w:r>
      <w:r w:rsidRPr="008725E1">
        <w:rPr>
          <w:rFonts w:ascii="Calibri" w:hAnsi="Calibri" w:cs="Calibri"/>
        </w:rPr>
        <w:fldChar w:fldCharType="separate"/>
      </w:r>
      <w:r w:rsidRPr="008725E1">
        <w:rPr>
          <w:rFonts w:ascii="Calibri" w:hAnsi="Calibri" w:cs="Calibri"/>
          <w:noProof/>
        </w:rPr>
        <w:t>(Perkins et al. 2001)</w:t>
      </w:r>
      <w:r w:rsidRPr="008725E1">
        <w:rPr>
          <w:rFonts w:ascii="Calibri" w:hAnsi="Calibri" w:cs="Calibri"/>
        </w:rPr>
        <w:fldChar w:fldCharType="end"/>
      </w:r>
      <w:r w:rsidRPr="008725E1">
        <w:rPr>
          <w:rFonts w:ascii="Calibri" w:hAnsi="Calibri" w:cs="Calibri"/>
        </w:rPr>
        <w:t>, optimised with the introduction of chemical and mechanical stimuli to improve the extraction efficiency. To review briefly,</w:t>
      </w:r>
      <w:r w:rsidRPr="008725E1">
        <w:t xml:space="preserve"> frozen Sebutape samples were thawed to room temperature, and a 0.85 mL solution of PBS (Sigma-Aldrich Co, St. Louis, Missouri, USA) and 0.1% </w:t>
      </w:r>
      <w:proofErr w:type="spellStart"/>
      <w:r w:rsidRPr="008725E1">
        <w:t>dodecylmaltoside</w:t>
      </w:r>
      <w:proofErr w:type="spellEnd"/>
      <w:r w:rsidRPr="008725E1">
        <w:t xml:space="preserve"> (DDM)</w:t>
      </w:r>
      <w:r w:rsidRPr="008725E1">
        <w:rPr>
          <w:color w:val="FF0000"/>
        </w:rPr>
        <w:t xml:space="preserve"> </w:t>
      </w:r>
      <w:r w:rsidRPr="008725E1">
        <w:t>(</w:t>
      </w:r>
      <w:bookmarkStart w:id="0" w:name="_Hlk80280689"/>
      <w:proofErr w:type="spellStart"/>
      <w:r w:rsidRPr="008725E1">
        <w:t>Thermo</w:t>
      </w:r>
      <w:proofErr w:type="spellEnd"/>
      <w:r w:rsidRPr="008725E1">
        <w:t xml:space="preserve"> Fisher Scientific, UK) </w:t>
      </w:r>
      <w:bookmarkEnd w:id="0"/>
      <w:r w:rsidRPr="008725E1">
        <w:t xml:space="preserve">was added to each container. After 1 </w:t>
      </w:r>
      <w:r w:rsidRPr="008725E1">
        <w:rPr>
          <w:rFonts w:cstheme="minorHAnsi"/>
        </w:rPr>
        <w:t>hour of vigorous shaking and immersion in the solution, the containers were sonicated for 5 minutes, the Sebutapes discarded, and 0.5 mL of the extraction buffer was transferred into vials for centrifugation. Subsequently, the vials were centrifuged for 10 minutes at 15000g, whilst being maintained at a constant temperature of 4</w:t>
      </w:r>
      <w:r w:rsidRPr="008725E1">
        <w:rPr>
          <w:rFonts w:ascii="Times New Roman" w:hAnsi="Times New Roman" w:cs="Times New Roman"/>
        </w:rPr>
        <w:t>⁰</w:t>
      </w:r>
      <w:r w:rsidRPr="008725E1">
        <w:rPr>
          <w:rFonts w:cstheme="minorHAnsi"/>
        </w:rPr>
        <w:t>C. The supernatants were discarded and the pellets vortexed for 10 seconds. The samples were then processed using U-Plex</w:t>
      </w:r>
      <w:r w:rsidRPr="008725E1">
        <w:rPr>
          <w:rFonts w:ascii="Times New Roman" w:hAnsi="Times New Roman" w:cs="Times New Roman"/>
        </w:rPr>
        <w:t xml:space="preserve"> </w:t>
      </w:r>
      <w:r w:rsidRPr="008725E1">
        <w:rPr>
          <w:rFonts w:cstheme="minorHAnsi"/>
        </w:rPr>
        <w:t>immuno-assay kits (Meso Scale Diagnostics, USA) to quantify the concentration of inflammatory and anti-inflammatory biomarkers (e.g. IL-1α, TNF-α, IL-8 and IL-1RA) over the nasal bridge (site B) of the participants.</w:t>
      </w:r>
    </w:p>
    <w:p w14:paraId="6E708344" w14:textId="77777777" w:rsidR="008725E1" w:rsidRPr="008725E1" w:rsidRDefault="008725E1" w:rsidP="001F770F">
      <w:pPr>
        <w:pStyle w:val="Heading2"/>
      </w:pPr>
      <w:r w:rsidRPr="008725E1">
        <w:t>DATA ANALYSIS</w:t>
      </w:r>
    </w:p>
    <w:p w14:paraId="6D68C894" w14:textId="73CAAEAA" w:rsidR="008725E1" w:rsidRPr="008725E1" w:rsidRDefault="008725E1" w:rsidP="008725E1">
      <w:pPr>
        <w:jc w:val="both"/>
      </w:pPr>
      <w:r w:rsidRPr="008725E1">
        <w:t xml:space="preserve">Raw data were imported into Excel (Microsoft office package 2019, USA) for analysis. Values from TEWL, SC hydration, erythema and inflammatory biomarker concentrations were normalised to the baseline for each test session (post/pre-respirator application ratio) in order to enable comparisons of relative variations across the experimental time frame and between the participants </w:t>
      </w:r>
      <w:r w:rsidRPr="008725E1">
        <w:fldChar w:fldCharType="begin">
          <w:fldData xml:space="preserve">PEVuZE5vdGU+PENpdGU+PEF1dGhvcj5IZW5zaGF3PC9BdXRob3I+PFllYXI+MjAyMDwvWWVhcj48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</w:fldData>
        </w:fldChar>
      </w:r>
      <w:r w:rsidRPr="008725E1">
        <w:instrText xml:space="preserve"> ADDIN EN.CITE </w:instrText>
      </w:r>
      <w:r w:rsidRPr="008725E1">
        <w:fldChar w:fldCharType="begin">
          <w:fldData xml:space="preserve">PEVuZE5vdGU+PENpdGU+PEF1dGhvcj5IZW5zaGF3PC9BdXRob3I+PFllYXI+MjAyMDwvWWVhcj48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</w:fldData>
        </w:fldChar>
      </w:r>
      <w:r w:rsidRPr="008725E1">
        <w:instrText xml:space="preserve"> ADDIN EN.CITE.DATA </w:instrText>
      </w:r>
      <w:r w:rsidRPr="008725E1">
        <w:fldChar w:fldCharType="end"/>
      </w:r>
      <w:r w:rsidRPr="008725E1">
        <w:fldChar w:fldCharType="separate"/>
      </w:r>
      <w:r w:rsidRPr="008725E1">
        <w:rPr>
          <w:noProof/>
        </w:rPr>
        <w:t>(Henshaw et al. 2020; Bostan et al. 2019)</w:t>
      </w:r>
      <w:r w:rsidRPr="008725E1">
        <w:fldChar w:fldCharType="end"/>
      </w:r>
      <w:r w:rsidRPr="008725E1">
        <w:t xml:space="preserve">. Shapiro Wilk test and D’Agostino-Pearson were used to assess the distribution of the data. Accordingly, a parametric two-way analysis of variance (ANOVA) with </w:t>
      </w:r>
      <w:r w:rsidRPr="008725E1">
        <w:lastRenderedPageBreak/>
        <w:t xml:space="preserve">replication was employed to evaluate the effect of repeated respirator application derived from each test session and the difference between measurement sites for each parameter. Paired samples t-Test was used to compare measurements taken between specific test sessions. </w:t>
      </w:r>
      <w:r w:rsidRPr="00A112CB">
        <w:t>Cluster analysis was conducted for normalised inflammatory biomarkers where combined cytokine rank for each participant was collated for each test session</w:t>
      </w:r>
      <w:r w:rsidR="002F25AE" w:rsidRPr="00A112CB">
        <w:t xml:space="preserve">. </w:t>
      </w:r>
      <w:r w:rsidR="007874AF" w:rsidRPr="00A112CB">
        <w:t xml:space="preserve">The integrated cytokine response was estimated by ranking the absolute values of all four cytokines for each time point and summing them across all participants in the cohort (Bostan 2019). This would result in a maximum rank sum of 204, based on the number of time points (3), participants (17) and cytokines (4). </w:t>
      </w:r>
      <w:r w:rsidRPr="00A112CB">
        <w:t xml:space="preserve"> Pearson correlation</w:t>
      </w:r>
      <w:r w:rsidRPr="008725E1">
        <w:t xml:space="preserve"> coefficient was used to examine possible associations between skin health and other demographic and anthropometric data. Differences were considered to be statistically significant at the 5% level (p &lt; 0.05).</w:t>
      </w:r>
    </w:p>
    <w:p w14:paraId="67E3BFC9" w14:textId="77777777" w:rsidR="008725E1" w:rsidRPr="008725E1" w:rsidRDefault="008725E1" w:rsidP="008725E1">
      <w:pPr>
        <w:jc w:val="both"/>
      </w:pPr>
    </w:p>
    <w:p w14:paraId="2741831F" w14:textId="77777777" w:rsidR="008725E1" w:rsidRPr="008725E1" w:rsidRDefault="008725E1" w:rsidP="001F770F">
      <w:pPr>
        <w:pStyle w:val="Heading1"/>
      </w:pPr>
      <w:r w:rsidRPr="008725E1">
        <w:t>RESULTS</w:t>
      </w:r>
    </w:p>
    <w:p w14:paraId="175014D4" w14:textId="77777777" w:rsidR="008725E1" w:rsidRPr="008725E1" w:rsidRDefault="008725E1" w:rsidP="008725E1">
      <w:pPr>
        <w:jc w:val="both"/>
        <w:rPr>
          <w:highlight w:val="yellow"/>
        </w:rPr>
      </w:pPr>
      <w:r w:rsidRPr="008725E1">
        <w:t xml:space="preserve">The study recruited 17 HCWs (15 females and 2 males), who use RPE (FFP2 or FFP3) on a regular basis during established clinical shift patterns (Table 1). One participant contracted COVID-19 during the study and was withdrawn for further assessment. The periods between consecutive test sessions varied for practical reasons, ranging between 1 to 8 weeks. The participants' age ranged between 22 and 61 years (mean age 33 </w:t>
      </w:r>
      <w:r w:rsidRPr="008725E1">
        <w:rPr>
          <w:rFonts w:cstheme="minorHAnsi"/>
        </w:rPr>
        <w:t>±</w:t>
      </w:r>
      <w:r w:rsidRPr="008725E1">
        <w:t xml:space="preserve"> 11 years), with a mean height and weight of 1.70 </w:t>
      </w:r>
      <w:r w:rsidRPr="008725E1">
        <w:rPr>
          <w:rFonts w:cstheme="minorHAnsi"/>
        </w:rPr>
        <w:t>±</w:t>
      </w:r>
      <w:r w:rsidRPr="008725E1">
        <w:t xml:space="preserve"> 0.1 m and 69.7 </w:t>
      </w:r>
      <w:r w:rsidRPr="008725E1">
        <w:rPr>
          <w:rFonts w:cstheme="minorHAnsi"/>
        </w:rPr>
        <w:t>±</w:t>
      </w:r>
      <w:r w:rsidRPr="008725E1">
        <w:t xml:space="preserve"> 17.1 kg, respectively. The mean corresponding body mass index (BMI) was 25.1 </w:t>
      </w:r>
      <w:r w:rsidRPr="008725E1">
        <w:rPr>
          <w:rFonts w:cstheme="minorHAnsi"/>
        </w:rPr>
        <w:t>±</w:t>
      </w:r>
      <w:r w:rsidRPr="008725E1">
        <w:t xml:space="preserve"> 5.4 kg/m</w:t>
      </w:r>
      <w:r w:rsidRPr="008725E1">
        <w:rPr>
          <w:rFonts w:cstheme="minorHAnsi"/>
        </w:rPr>
        <w:t xml:space="preserve">². Participants included nurses (n=8), doctors (n=2) and other health-related professions (n=7). All participants were fit tested using a standardised procedure </w:t>
      </w:r>
      <w:r w:rsidRPr="008725E1">
        <w:rPr>
          <w:rFonts w:cstheme="minorHAnsi"/>
        </w:rPr>
        <w:fldChar w:fldCharType="begin"/>
      </w:r>
      <w:r w:rsidRPr="008725E1">
        <w:rPr>
          <w:rFonts w:cstheme="minorHAnsi"/>
        </w:rPr>
        <w:instrText xml:space="preserve"> ADDIN EN.CITE &lt;EndNote&gt;&lt;Cite&gt;&lt;Author&gt;HSE&lt;/Author&gt;&lt;Year&gt;2021&lt;/Year&gt;&lt;RecNum&gt;780&lt;/RecNum&gt;&lt;DisplayText&gt;(HSE 2021)&lt;/DisplayText&gt;&lt;record&gt;&lt;rec-number&gt;780&lt;/rec-number&gt;&lt;foreign-keys&gt;&lt;key app="EN" db-id="5xpf0a228zwdf5e5zt8vpssbvtz2p95trrzw" timestamp="1641830257"&gt;780&lt;/key&gt;&lt;/foreign-keys&gt;&lt;ref-type name="Journal Article"&gt;17&lt;/ref-type&gt;&lt;contributors&gt;&lt;authors&gt;&lt;author&gt;HSE&lt;/author&gt;&lt;/authors&gt;&lt;/contributors&gt;&lt;titles&gt;&lt;title&gt;Fit2Fit&lt;/title&gt;&lt;/titles&gt;&lt;dates&gt;&lt;year&gt;2021&lt;/year&gt;&lt;/dates&gt;&lt;urls&gt;&lt;related-urls&gt;&lt;url&gt;https://www.fit2fit.org/&lt;/url&gt;&lt;/related-urls&gt;&lt;/urls&gt;&lt;access-date&gt;10/01/2022&lt;/access-date&gt;&lt;/record&gt;&lt;/Cite&gt;&lt;/EndNote&gt;</w:instrText>
      </w:r>
      <w:r w:rsidRPr="008725E1">
        <w:rPr>
          <w:rFonts w:cstheme="minorHAnsi"/>
        </w:rPr>
        <w:fldChar w:fldCharType="separate"/>
      </w:r>
      <w:r w:rsidRPr="008725E1">
        <w:rPr>
          <w:rFonts w:cstheme="minorHAnsi"/>
          <w:noProof/>
        </w:rPr>
        <w:t>(HSE 2021)</w:t>
      </w:r>
      <w:r w:rsidRPr="008725E1">
        <w:rPr>
          <w:rFonts w:cstheme="minorHAnsi"/>
        </w:rPr>
        <w:fldChar w:fldCharType="end"/>
      </w:r>
      <w:r w:rsidRPr="008725E1">
        <w:rPr>
          <w:rFonts w:cstheme="minorHAnsi"/>
        </w:rPr>
        <w:t xml:space="preserve"> prior to employing respirators, except for the two who used the N95 device. Approximately one half of the participants (9/17) reported pain when employing RPE during clinical duties. The approximate frequency of breaks recorded by participants, as summarised in Table 1, were similar for each session of data collection, as they followed an established working pattern. </w:t>
      </w:r>
    </w:p>
    <w:p w14:paraId="763BD750" w14:textId="77777777" w:rsidR="008725E1" w:rsidRPr="008725E1" w:rsidRDefault="008725E1" w:rsidP="008725E1">
      <w:pPr>
        <w:jc w:val="both"/>
        <w:rPr>
          <w:rFonts w:cstheme="minorHAnsi"/>
        </w:rPr>
        <w:sectPr w:rsidR="008725E1" w:rsidRPr="008725E1" w:rsidSect="001B38FA">
          <w:pgSz w:w="11906" w:h="16838"/>
          <w:pgMar w:top="1440" w:right="1440" w:bottom="1440" w:left="1440" w:header="709" w:footer="709" w:gutter="0"/>
          <w:cols w:space="708"/>
          <w:docGrid w:linePitch="360"/>
        </w:sectPr>
      </w:pPr>
    </w:p>
    <w:p w14:paraId="70C01125" w14:textId="25431D95" w:rsidR="008725E1" w:rsidRPr="008725E1" w:rsidRDefault="008725E1" w:rsidP="008725E1">
      <w:pPr>
        <w:keepNext/>
        <w:spacing w:after="200" w:line="240" w:lineRule="auto"/>
        <w:rPr>
          <w:i/>
          <w:iCs/>
          <w:color w:val="44546A" w:themeColor="text2"/>
          <w:sz w:val="18"/>
          <w:szCs w:val="18"/>
        </w:rPr>
      </w:pPr>
      <w:r w:rsidRPr="008725E1">
        <w:rPr>
          <w:i/>
          <w:iCs/>
          <w:color w:val="44546A" w:themeColor="text2"/>
          <w:sz w:val="18"/>
          <w:szCs w:val="18"/>
        </w:rPr>
        <w:lastRenderedPageBreak/>
        <w:t xml:space="preserve">Table </w:t>
      </w:r>
      <w:r w:rsidRPr="008725E1">
        <w:rPr>
          <w:i/>
          <w:iCs/>
          <w:color w:val="44546A" w:themeColor="text2"/>
          <w:sz w:val="18"/>
          <w:szCs w:val="18"/>
        </w:rPr>
        <w:fldChar w:fldCharType="begin"/>
      </w:r>
      <w:r w:rsidRPr="008725E1">
        <w:rPr>
          <w:i/>
          <w:iCs/>
          <w:color w:val="44546A" w:themeColor="text2"/>
          <w:sz w:val="18"/>
          <w:szCs w:val="18"/>
        </w:rPr>
        <w:instrText xml:space="preserve"> SEQ Table \* ARABIC </w:instrText>
      </w:r>
      <w:r w:rsidRPr="008725E1">
        <w:rPr>
          <w:i/>
          <w:iCs/>
          <w:color w:val="44546A" w:themeColor="text2"/>
          <w:sz w:val="18"/>
          <w:szCs w:val="18"/>
        </w:rPr>
        <w:fldChar w:fldCharType="separate"/>
      </w:r>
      <w:r w:rsidR="000E2CF6">
        <w:rPr>
          <w:i/>
          <w:iCs/>
          <w:noProof/>
          <w:color w:val="44546A" w:themeColor="text2"/>
          <w:sz w:val="18"/>
          <w:szCs w:val="18"/>
        </w:rPr>
        <w:t>1</w:t>
      </w:r>
      <w:r w:rsidRPr="008725E1">
        <w:rPr>
          <w:i/>
          <w:iCs/>
          <w:noProof/>
          <w:color w:val="44546A" w:themeColor="text2"/>
          <w:sz w:val="18"/>
          <w:szCs w:val="18"/>
        </w:rPr>
        <w:fldChar w:fldCharType="end"/>
      </w:r>
      <w:r w:rsidRPr="008725E1">
        <w:rPr>
          <w:i/>
          <w:iCs/>
          <w:noProof/>
          <w:color w:val="44546A" w:themeColor="text2"/>
          <w:sz w:val="18"/>
          <w:szCs w:val="18"/>
        </w:rPr>
        <w:t xml:space="preserve">. </w:t>
      </w:r>
      <w:r w:rsidRPr="008725E1">
        <w:rPr>
          <w:i/>
          <w:iCs/>
          <w:color w:val="44546A" w:themeColor="text2"/>
          <w:sz w:val="18"/>
          <w:szCs w:val="18"/>
        </w:rPr>
        <w:t>Demographic and anthropometric data of study participants with detail of respirator use and any associated adverse reactions to the skin.</w:t>
      </w:r>
    </w:p>
    <w:tbl>
      <w:tblPr>
        <w:tblStyle w:val="ListTable6Colorful"/>
        <w:tblW w:w="0" w:type="auto"/>
        <w:tblLayout w:type="fixed"/>
        <w:tblLook w:val="04A0" w:firstRow="1" w:lastRow="0" w:firstColumn="1" w:lastColumn="0" w:noHBand="0" w:noVBand="1"/>
      </w:tblPr>
      <w:tblGrid>
        <w:gridCol w:w="441"/>
        <w:gridCol w:w="1375"/>
        <w:gridCol w:w="979"/>
        <w:gridCol w:w="1173"/>
        <w:gridCol w:w="1077"/>
        <w:gridCol w:w="1243"/>
        <w:gridCol w:w="1449"/>
        <w:gridCol w:w="1521"/>
        <w:gridCol w:w="1560"/>
        <w:gridCol w:w="3140"/>
      </w:tblGrid>
      <w:tr w:rsidR="008725E1" w:rsidRPr="008725E1" w14:paraId="30720084" w14:textId="77777777" w:rsidTr="001B38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 w:type="dxa"/>
            <w:shd w:val="clear" w:color="auto" w:fill="D0CECE" w:themeFill="background2" w:themeFillShade="E6"/>
          </w:tcPr>
          <w:p w14:paraId="135EA6AA" w14:textId="77777777" w:rsidR="008725E1" w:rsidRPr="008725E1" w:rsidRDefault="008725E1" w:rsidP="008725E1">
            <w:r w:rsidRPr="008725E1">
              <w:t>ID</w:t>
            </w:r>
          </w:p>
        </w:tc>
        <w:tc>
          <w:tcPr>
            <w:tcW w:w="1375" w:type="dxa"/>
            <w:shd w:val="clear" w:color="auto" w:fill="D0CECE" w:themeFill="background2" w:themeFillShade="E6"/>
          </w:tcPr>
          <w:p w14:paraId="312C82BA" w14:textId="77777777" w:rsidR="008725E1" w:rsidRPr="008725E1" w:rsidRDefault="008725E1" w:rsidP="008725E1">
            <w:pPr>
              <w:jc w:val="center"/>
              <w:cnfStyle w:val="100000000000" w:firstRow="1" w:lastRow="0" w:firstColumn="0" w:lastColumn="0" w:oddVBand="0" w:evenVBand="0" w:oddHBand="0" w:evenHBand="0" w:firstRowFirstColumn="0" w:firstRowLastColumn="0" w:lastRowFirstColumn="0" w:lastRowLastColumn="0"/>
            </w:pPr>
            <w:r w:rsidRPr="008725E1">
              <w:t>PROFESSION</w:t>
            </w:r>
          </w:p>
        </w:tc>
        <w:tc>
          <w:tcPr>
            <w:tcW w:w="979" w:type="dxa"/>
            <w:shd w:val="clear" w:color="auto" w:fill="D0CECE" w:themeFill="background2" w:themeFillShade="E6"/>
          </w:tcPr>
          <w:p w14:paraId="139FF18A" w14:textId="77777777" w:rsidR="008725E1" w:rsidRPr="008725E1" w:rsidRDefault="008725E1" w:rsidP="008725E1">
            <w:pPr>
              <w:jc w:val="center"/>
              <w:cnfStyle w:val="100000000000" w:firstRow="1" w:lastRow="0" w:firstColumn="0" w:lastColumn="0" w:oddVBand="0" w:evenVBand="0" w:oddHBand="0" w:evenHBand="0" w:firstRowFirstColumn="0" w:firstRowLastColumn="0" w:lastRowFirstColumn="0" w:lastRowLastColumn="0"/>
            </w:pPr>
            <w:r w:rsidRPr="008725E1">
              <w:t>GENDER</w:t>
            </w:r>
          </w:p>
        </w:tc>
        <w:tc>
          <w:tcPr>
            <w:tcW w:w="1173" w:type="dxa"/>
            <w:shd w:val="clear" w:color="auto" w:fill="D0CECE" w:themeFill="background2" w:themeFillShade="E6"/>
          </w:tcPr>
          <w:p w14:paraId="7A01F80C" w14:textId="77777777" w:rsidR="008725E1" w:rsidRPr="008725E1" w:rsidRDefault="008725E1" w:rsidP="008725E1">
            <w:pPr>
              <w:jc w:val="center"/>
              <w:cnfStyle w:val="100000000000" w:firstRow="1" w:lastRow="0" w:firstColumn="0" w:lastColumn="0" w:oddVBand="0" w:evenVBand="0" w:oddHBand="0" w:evenHBand="0" w:firstRowFirstColumn="0" w:firstRowLastColumn="0" w:lastRowFirstColumn="0" w:lastRowLastColumn="0"/>
            </w:pPr>
            <w:r w:rsidRPr="008725E1">
              <w:t>ETHNICITY</w:t>
            </w:r>
          </w:p>
        </w:tc>
        <w:tc>
          <w:tcPr>
            <w:tcW w:w="1077" w:type="dxa"/>
            <w:shd w:val="clear" w:color="auto" w:fill="D0CECE" w:themeFill="background2" w:themeFillShade="E6"/>
          </w:tcPr>
          <w:p w14:paraId="3895D80D" w14:textId="77777777" w:rsidR="008725E1" w:rsidRPr="008725E1" w:rsidRDefault="008725E1" w:rsidP="008725E1">
            <w:pPr>
              <w:jc w:val="center"/>
              <w:cnfStyle w:val="100000000000" w:firstRow="1" w:lastRow="0" w:firstColumn="0" w:lastColumn="0" w:oddVBand="0" w:evenVBand="0" w:oddHBand="0" w:evenHBand="0" w:firstRowFirstColumn="0" w:firstRowLastColumn="0" w:lastRowFirstColumn="0" w:lastRowLastColumn="0"/>
            </w:pPr>
            <w:r w:rsidRPr="008725E1">
              <w:t>AGE (Years)</w:t>
            </w:r>
          </w:p>
        </w:tc>
        <w:tc>
          <w:tcPr>
            <w:tcW w:w="1243" w:type="dxa"/>
            <w:shd w:val="clear" w:color="auto" w:fill="D0CECE" w:themeFill="background2" w:themeFillShade="E6"/>
          </w:tcPr>
          <w:p w14:paraId="678E2F94" w14:textId="77777777" w:rsidR="008725E1" w:rsidRPr="008725E1" w:rsidRDefault="008725E1" w:rsidP="008725E1">
            <w:pPr>
              <w:jc w:val="center"/>
              <w:cnfStyle w:val="100000000000" w:firstRow="1" w:lastRow="0" w:firstColumn="0" w:lastColumn="0" w:oddVBand="0" w:evenVBand="0" w:oddHBand="0" w:evenHBand="0" w:firstRowFirstColumn="0" w:firstRowLastColumn="0" w:lastRowFirstColumn="0" w:lastRowLastColumn="0"/>
            </w:pPr>
            <w:r w:rsidRPr="008725E1">
              <w:t>BMI (kg/m</w:t>
            </w:r>
            <w:r w:rsidRPr="008725E1">
              <w:rPr>
                <w:rFonts w:ascii="Times New Roman" w:hAnsi="Times New Roman" w:cs="Times New Roman"/>
              </w:rPr>
              <w:t>²</w:t>
            </w:r>
            <w:r w:rsidRPr="008725E1">
              <w:t>)</w:t>
            </w:r>
          </w:p>
        </w:tc>
        <w:tc>
          <w:tcPr>
            <w:tcW w:w="1449" w:type="dxa"/>
            <w:shd w:val="clear" w:color="auto" w:fill="D0CECE" w:themeFill="background2" w:themeFillShade="E6"/>
          </w:tcPr>
          <w:p w14:paraId="54C43E32" w14:textId="77777777" w:rsidR="008725E1" w:rsidRPr="008725E1" w:rsidRDefault="008725E1" w:rsidP="008725E1">
            <w:pPr>
              <w:jc w:val="center"/>
              <w:cnfStyle w:val="100000000000" w:firstRow="1" w:lastRow="0" w:firstColumn="0" w:lastColumn="0" w:oddVBand="0" w:evenVBand="0" w:oddHBand="0" w:evenHBand="0" w:firstRowFirstColumn="0" w:firstRowLastColumn="0" w:lastRowFirstColumn="0" w:lastRowLastColumn="0"/>
            </w:pPr>
            <w:r w:rsidRPr="008725E1">
              <w:t>MASK MAKE</w:t>
            </w:r>
          </w:p>
        </w:tc>
        <w:tc>
          <w:tcPr>
            <w:tcW w:w="1521" w:type="dxa"/>
            <w:shd w:val="clear" w:color="auto" w:fill="D0CECE" w:themeFill="background2" w:themeFillShade="E6"/>
          </w:tcPr>
          <w:p w14:paraId="0792E08E" w14:textId="77777777" w:rsidR="008725E1" w:rsidRPr="008725E1" w:rsidRDefault="008725E1" w:rsidP="008725E1">
            <w:pPr>
              <w:jc w:val="center"/>
              <w:cnfStyle w:val="100000000000" w:firstRow="1" w:lastRow="0" w:firstColumn="0" w:lastColumn="0" w:oddVBand="0" w:evenVBand="0" w:oddHBand="0" w:evenHBand="0" w:firstRowFirstColumn="0" w:firstRowLastColumn="0" w:lastRowFirstColumn="0" w:lastRowLastColumn="0"/>
            </w:pPr>
            <w:r w:rsidRPr="008725E1">
              <w:t>WORKING HOURS</w:t>
            </w:r>
          </w:p>
        </w:tc>
        <w:tc>
          <w:tcPr>
            <w:tcW w:w="1560" w:type="dxa"/>
            <w:shd w:val="clear" w:color="auto" w:fill="D0CECE" w:themeFill="background2" w:themeFillShade="E6"/>
          </w:tcPr>
          <w:p w14:paraId="28BD59A4" w14:textId="77777777" w:rsidR="008725E1" w:rsidRPr="008725E1" w:rsidRDefault="008725E1" w:rsidP="008725E1">
            <w:pPr>
              <w:jc w:val="center"/>
              <w:cnfStyle w:val="100000000000" w:firstRow="1" w:lastRow="0" w:firstColumn="0" w:lastColumn="0" w:oddVBand="0" w:evenVBand="0" w:oddHBand="0" w:evenHBand="0" w:firstRowFirstColumn="0" w:firstRowLastColumn="0" w:lastRowFirstColumn="0" w:lastRowLastColumn="0"/>
            </w:pPr>
            <w:r w:rsidRPr="008725E1">
              <w:t>BREAKS FROM MASK</w:t>
            </w:r>
          </w:p>
        </w:tc>
        <w:tc>
          <w:tcPr>
            <w:tcW w:w="3140" w:type="dxa"/>
            <w:shd w:val="clear" w:color="auto" w:fill="D0CECE" w:themeFill="background2" w:themeFillShade="E6"/>
          </w:tcPr>
          <w:p w14:paraId="0324A8F2" w14:textId="77777777" w:rsidR="008725E1" w:rsidRPr="008725E1" w:rsidRDefault="008725E1" w:rsidP="008725E1">
            <w:pPr>
              <w:jc w:val="center"/>
              <w:cnfStyle w:val="100000000000" w:firstRow="1" w:lastRow="0" w:firstColumn="0" w:lastColumn="0" w:oddVBand="0" w:evenVBand="0" w:oddHBand="0" w:evenHBand="0" w:firstRowFirstColumn="0" w:firstRowLastColumn="0" w:lastRowFirstColumn="0" w:lastRowLastColumn="0"/>
            </w:pPr>
            <w:r w:rsidRPr="008725E1">
              <w:t>ADVERSE REACTIONS TO RPE</w:t>
            </w:r>
          </w:p>
        </w:tc>
      </w:tr>
      <w:tr w:rsidR="008725E1" w:rsidRPr="008725E1" w14:paraId="37726667" w14:textId="77777777" w:rsidTr="001B3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 w:type="dxa"/>
            <w:shd w:val="clear" w:color="auto" w:fill="auto"/>
          </w:tcPr>
          <w:p w14:paraId="208A8F11" w14:textId="77777777" w:rsidR="008725E1" w:rsidRPr="008725E1" w:rsidRDefault="008725E1" w:rsidP="008725E1">
            <w:pPr>
              <w:rPr>
                <w:rFonts w:cstheme="minorHAnsi"/>
              </w:rPr>
            </w:pPr>
            <w:r w:rsidRPr="008725E1">
              <w:rPr>
                <w:rFonts w:cstheme="minorHAnsi"/>
              </w:rPr>
              <w:t>1</w:t>
            </w:r>
          </w:p>
        </w:tc>
        <w:tc>
          <w:tcPr>
            <w:tcW w:w="1375" w:type="dxa"/>
            <w:shd w:val="clear" w:color="auto" w:fill="auto"/>
          </w:tcPr>
          <w:p w14:paraId="7E9F31C0"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Nurse</w:t>
            </w:r>
          </w:p>
        </w:tc>
        <w:tc>
          <w:tcPr>
            <w:tcW w:w="979" w:type="dxa"/>
            <w:shd w:val="clear" w:color="auto" w:fill="auto"/>
          </w:tcPr>
          <w:p w14:paraId="3C4483E4"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Female</w:t>
            </w:r>
          </w:p>
        </w:tc>
        <w:tc>
          <w:tcPr>
            <w:tcW w:w="1173" w:type="dxa"/>
            <w:shd w:val="clear" w:color="auto" w:fill="auto"/>
          </w:tcPr>
          <w:p w14:paraId="2B84A675"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White</w:t>
            </w:r>
          </w:p>
        </w:tc>
        <w:tc>
          <w:tcPr>
            <w:tcW w:w="1077" w:type="dxa"/>
            <w:shd w:val="clear" w:color="auto" w:fill="auto"/>
          </w:tcPr>
          <w:p w14:paraId="1AF2AE2C"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29</w:t>
            </w:r>
          </w:p>
        </w:tc>
        <w:tc>
          <w:tcPr>
            <w:tcW w:w="1243" w:type="dxa"/>
            <w:shd w:val="clear" w:color="auto" w:fill="auto"/>
          </w:tcPr>
          <w:p w14:paraId="6B109564"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20.3</w:t>
            </w:r>
          </w:p>
        </w:tc>
        <w:tc>
          <w:tcPr>
            <w:tcW w:w="1449" w:type="dxa"/>
            <w:shd w:val="clear" w:color="auto" w:fill="auto"/>
          </w:tcPr>
          <w:p w14:paraId="763FFB23"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Aura 1863+</w:t>
            </w:r>
          </w:p>
        </w:tc>
        <w:tc>
          <w:tcPr>
            <w:tcW w:w="1521" w:type="dxa"/>
            <w:shd w:val="clear" w:color="auto" w:fill="auto"/>
          </w:tcPr>
          <w:p w14:paraId="0F925771"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12</w:t>
            </w:r>
          </w:p>
        </w:tc>
        <w:tc>
          <w:tcPr>
            <w:tcW w:w="1560" w:type="dxa"/>
            <w:shd w:val="clear" w:color="auto" w:fill="auto"/>
          </w:tcPr>
          <w:p w14:paraId="7C3148EA"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4</w:t>
            </w:r>
          </w:p>
        </w:tc>
        <w:tc>
          <w:tcPr>
            <w:tcW w:w="3140" w:type="dxa"/>
            <w:shd w:val="clear" w:color="auto" w:fill="auto"/>
          </w:tcPr>
          <w:p w14:paraId="09C72210" w14:textId="77777777" w:rsidR="008725E1" w:rsidRPr="008725E1" w:rsidRDefault="008725E1" w:rsidP="008725E1">
            <w:pPr>
              <w:cnfStyle w:val="000000100000" w:firstRow="0" w:lastRow="0" w:firstColumn="0" w:lastColumn="0" w:oddVBand="0" w:evenVBand="0" w:oddHBand="1" w:evenHBand="0" w:firstRowFirstColumn="0" w:firstRowLastColumn="0" w:lastRowFirstColumn="0" w:lastRowLastColumn="0"/>
            </w:pPr>
            <w:r w:rsidRPr="008725E1">
              <w:t>Spots, dry skin</w:t>
            </w:r>
          </w:p>
        </w:tc>
      </w:tr>
      <w:tr w:rsidR="008725E1" w:rsidRPr="008725E1" w14:paraId="2BC23E4A" w14:textId="77777777" w:rsidTr="001B38FA">
        <w:tc>
          <w:tcPr>
            <w:cnfStyle w:val="001000000000" w:firstRow="0" w:lastRow="0" w:firstColumn="1" w:lastColumn="0" w:oddVBand="0" w:evenVBand="0" w:oddHBand="0" w:evenHBand="0" w:firstRowFirstColumn="0" w:firstRowLastColumn="0" w:lastRowFirstColumn="0" w:lastRowLastColumn="0"/>
            <w:tcW w:w="441" w:type="dxa"/>
            <w:shd w:val="clear" w:color="auto" w:fill="auto"/>
          </w:tcPr>
          <w:p w14:paraId="3ACF45CD" w14:textId="77777777" w:rsidR="008725E1" w:rsidRPr="008725E1" w:rsidRDefault="008725E1" w:rsidP="008725E1">
            <w:pPr>
              <w:rPr>
                <w:rFonts w:cstheme="minorHAnsi"/>
              </w:rPr>
            </w:pPr>
            <w:r w:rsidRPr="008725E1">
              <w:rPr>
                <w:rFonts w:cstheme="minorHAnsi"/>
              </w:rPr>
              <w:t>2</w:t>
            </w:r>
          </w:p>
        </w:tc>
        <w:tc>
          <w:tcPr>
            <w:tcW w:w="1375" w:type="dxa"/>
            <w:shd w:val="clear" w:color="auto" w:fill="auto"/>
          </w:tcPr>
          <w:p w14:paraId="3CB58EC8"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Nurse</w:t>
            </w:r>
          </w:p>
        </w:tc>
        <w:tc>
          <w:tcPr>
            <w:tcW w:w="979" w:type="dxa"/>
            <w:shd w:val="clear" w:color="auto" w:fill="auto"/>
          </w:tcPr>
          <w:p w14:paraId="1C33692C"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Female</w:t>
            </w:r>
          </w:p>
        </w:tc>
        <w:tc>
          <w:tcPr>
            <w:tcW w:w="1173" w:type="dxa"/>
            <w:shd w:val="clear" w:color="auto" w:fill="auto"/>
          </w:tcPr>
          <w:p w14:paraId="7B5680A4"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White</w:t>
            </w:r>
          </w:p>
        </w:tc>
        <w:tc>
          <w:tcPr>
            <w:tcW w:w="1077" w:type="dxa"/>
            <w:shd w:val="clear" w:color="auto" w:fill="auto"/>
          </w:tcPr>
          <w:p w14:paraId="4092149B"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28</w:t>
            </w:r>
          </w:p>
        </w:tc>
        <w:tc>
          <w:tcPr>
            <w:tcW w:w="1243" w:type="dxa"/>
            <w:shd w:val="clear" w:color="auto" w:fill="auto"/>
          </w:tcPr>
          <w:p w14:paraId="3F2D500E"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22.5</w:t>
            </w:r>
          </w:p>
        </w:tc>
        <w:tc>
          <w:tcPr>
            <w:tcW w:w="1449" w:type="dxa"/>
            <w:shd w:val="clear" w:color="auto" w:fill="auto"/>
          </w:tcPr>
          <w:p w14:paraId="48650972"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Aura 1863+</w:t>
            </w:r>
          </w:p>
        </w:tc>
        <w:tc>
          <w:tcPr>
            <w:tcW w:w="1521" w:type="dxa"/>
            <w:shd w:val="clear" w:color="auto" w:fill="auto"/>
          </w:tcPr>
          <w:p w14:paraId="67282484"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12</w:t>
            </w:r>
          </w:p>
        </w:tc>
        <w:tc>
          <w:tcPr>
            <w:tcW w:w="1560" w:type="dxa"/>
            <w:shd w:val="clear" w:color="auto" w:fill="auto"/>
          </w:tcPr>
          <w:p w14:paraId="0A0DCE72"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2</w:t>
            </w:r>
          </w:p>
        </w:tc>
        <w:tc>
          <w:tcPr>
            <w:tcW w:w="3140" w:type="dxa"/>
            <w:shd w:val="clear" w:color="auto" w:fill="auto"/>
          </w:tcPr>
          <w:p w14:paraId="4EB5B3DF" w14:textId="77777777" w:rsidR="008725E1" w:rsidRPr="008725E1" w:rsidRDefault="008725E1" w:rsidP="008725E1">
            <w:pPr>
              <w:cnfStyle w:val="000000000000" w:firstRow="0" w:lastRow="0" w:firstColumn="0" w:lastColumn="0" w:oddVBand="0" w:evenVBand="0" w:oddHBand="0" w:evenHBand="0" w:firstRowFirstColumn="0" w:firstRowLastColumn="0" w:lastRowFirstColumn="0" w:lastRowLastColumn="0"/>
            </w:pPr>
            <w:r w:rsidRPr="008725E1">
              <w:t>Itchiness, excessive sweating</w:t>
            </w:r>
          </w:p>
        </w:tc>
      </w:tr>
      <w:tr w:rsidR="008725E1" w:rsidRPr="008725E1" w14:paraId="0A62794F" w14:textId="77777777" w:rsidTr="001B3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 w:type="dxa"/>
            <w:shd w:val="clear" w:color="auto" w:fill="auto"/>
          </w:tcPr>
          <w:p w14:paraId="55DC7346" w14:textId="77777777" w:rsidR="008725E1" w:rsidRPr="008725E1" w:rsidRDefault="008725E1" w:rsidP="008725E1">
            <w:pPr>
              <w:rPr>
                <w:rFonts w:cstheme="minorHAnsi"/>
              </w:rPr>
            </w:pPr>
            <w:r w:rsidRPr="008725E1">
              <w:rPr>
                <w:rFonts w:cstheme="minorHAnsi"/>
              </w:rPr>
              <w:t>3</w:t>
            </w:r>
          </w:p>
        </w:tc>
        <w:tc>
          <w:tcPr>
            <w:tcW w:w="1375" w:type="dxa"/>
            <w:shd w:val="clear" w:color="auto" w:fill="auto"/>
          </w:tcPr>
          <w:p w14:paraId="053F2ED5"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Doctor</w:t>
            </w:r>
          </w:p>
        </w:tc>
        <w:tc>
          <w:tcPr>
            <w:tcW w:w="979" w:type="dxa"/>
            <w:shd w:val="clear" w:color="auto" w:fill="auto"/>
          </w:tcPr>
          <w:p w14:paraId="63F45228"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Female</w:t>
            </w:r>
          </w:p>
        </w:tc>
        <w:tc>
          <w:tcPr>
            <w:tcW w:w="1173" w:type="dxa"/>
            <w:shd w:val="clear" w:color="auto" w:fill="auto"/>
          </w:tcPr>
          <w:p w14:paraId="2F00ABE3"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White</w:t>
            </w:r>
          </w:p>
        </w:tc>
        <w:tc>
          <w:tcPr>
            <w:tcW w:w="1077" w:type="dxa"/>
            <w:shd w:val="clear" w:color="auto" w:fill="auto"/>
          </w:tcPr>
          <w:p w14:paraId="47CEF7C2"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41</w:t>
            </w:r>
          </w:p>
        </w:tc>
        <w:tc>
          <w:tcPr>
            <w:tcW w:w="1243" w:type="dxa"/>
            <w:shd w:val="clear" w:color="auto" w:fill="auto"/>
          </w:tcPr>
          <w:p w14:paraId="6A03B493"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23.1</w:t>
            </w:r>
          </w:p>
        </w:tc>
        <w:tc>
          <w:tcPr>
            <w:tcW w:w="1449" w:type="dxa"/>
            <w:shd w:val="clear" w:color="auto" w:fill="auto"/>
          </w:tcPr>
          <w:p w14:paraId="2B336935"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Aura 9330+</w:t>
            </w:r>
          </w:p>
        </w:tc>
        <w:tc>
          <w:tcPr>
            <w:tcW w:w="1521" w:type="dxa"/>
            <w:shd w:val="clear" w:color="auto" w:fill="auto"/>
          </w:tcPr>
          <w:p w14:paraId="6E57EF1E"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8</w:t>
            </w:r>
          </w:p>
        </w:tc>
        <w:tc>
          <w:tcPr>
            <w:tcW w:w="1560" w:type="dxa"/>
            <w:shd w:val="clear" w:color="auto" w:fill="auto"/>
          </w:tcPr>
          <w:p w14:paraId="3E7D3C12"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2</w:t>
            </w:r>
          </w:p>
        </w:tc>
        <w:tc>
          <w:tcPr>
            <w:tcW w:w="3140" w:type="dxa"/>
            <w:shd w:val="clear" w:color="auto" w:fill="auto"/>
          </w:tcPr>
          <w:p w14:paraId="65766736" w14:textId="77777777" w:rsidR="008725E1" w:rsidRPr="008725E1" w:rsidRDefault="008725E1" w:rsidP="008725E1">
            <w:pPr>
              <w:cnfStyle w:val="000000100000" w:firstRow="0" w:lastRow="0" w:firstColumn="0" w:lastColumn="0" w:oddVBand="0" w:evenVBand="0" w:oddHBand="1" w:evenHBand="0" w:firstRowFirstColumn="0" w:firstRowLastColumn="0" w:lastRowFirstColumn="0" w:lastRowLastColumn="0"/>
            </w:pPr>
            <w:r w:rsidRPr="008725E1">
              <w:t>Spots, itchiness</w:t>
            </w:r>
          </w:p>
        </w:tc>
      </w:tr>
      <w:tr w:rsidR="008725E1" w:rsidRPr="008725E1" w14:paraId="67C4373F" w14:textId="77777777" w:rsidTr="001B38FA">
        <w:tc>
          <w:tcPr>
            <w:cnfStyle w:val="001000000000" w:firstRow="0" w:lastRow="0" w:firstColumn="1" w:lastColumn="0" w:oddVBand="0" w:evenVBand="0" w:oddHBand="0" w:evenHBand="0" w:firstRowFirstColumn="0" w:firstRowLastColumn="0" w:lastRowFirstColumn="0" w:lastRowLastColumn="0"/>
            <w:tcW w:w="441" w:type="dxa"/>
            <w:shd w:val="clear" w:color="auto" w:fill="auto"/>
          </w:tcPr>
          <w:p w14:paraId="7ED47462" w14:textId="77777777" w:rsidR="008725E1" w:rsidRPr="008725E1" w:rsidRDefault="008725E1" w:rsidP="008725E1">
            <w:pPr>
              <w:rPr>
                <w:rFonts w:cstheme="minorHAnsi"/>
              </w:rPr>
            </w:pPr>
            <w:r w:rsidRPr="008725E1">
              <w:rPr>
                <w:rFonts w:cstheme="minorHAnsi"/>
              </w:rPr>
              <w:t>4</w:t>
            </w:r>
          </w:p>
        </w:tc>
        <w:tc>
          <w:tcPr>
            <w:tcW w:w="1375" w:type="dxa"/>
            <w:shd w:val="clear" w:color="auto" w:fill="auto"/>
          </w:tcPr>
          <w:p w14:paraId="3781C5A5"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Nurse</w:t>
            </w:r>
          </w:p>
        </w:tc>
        <w:tc>
          <w:tcPr>
            <w:tcW w:w="979" w:type="dxa"/>
            <w:shd w:val="clear" w:color="auto" w:fill="auto"/>
          </w:tcPr>
          <w:p w14:paraId="0888101B"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Female</w:t>
            </w:r>
          </w:p>
        </w:tc>
        <w:tc>
          <w:tcPr>
            <w:tcW w:w="1173" w:type="dxa"/>
            <w:shd w:val="clear" w:color="auto" w:fill="auto"/>
          </w:tcPr>
          <w:p w14:paraId="66DE8205"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White</w:t>
            </w:r>
          </w:p>
        </w:tc>
        <w:tc>
          <w:tcPr>
            <w:tcW w:w="1077" w:type="dxa"/>
            <w:shd w:val="clear" w:color="auto" w:fill="auto"/>
          </w:tcPr>
          <w:p w14:paraId="012EEC16"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61</w:t>
            </w:r>
          </w:p>
        </w:tc>
        <w:tc>
          <w:tcPr>
            <w:tcW w:w="1243" w:type="dxa"/>
            <w:shd w:val="clear" w:color="auto" w:fill="auto"/>
          </w:tcPr>
          <w:p w14:paraId="0023BB8C"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24.6</w:t>
            </w:r>
          </w:p>
        </w:tc>
        <w:tc>
          <w:tcPr>
            <w:tcW w:w="1449" w:type="dxa"/>
            <w:shd w:val="clear" w:color="auto" w:fill="auto"/>
          </w:tcPr>
          <w:p w14:paraId="75DE9C22"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Aura 1863+</w:t>
            </w:r>
          </w:p>
        </w:tc>
        <w:tc>
          <w:tcPr>
            <w:tcW w:w="1521" w:type="dxa"/>
            <w:shd w:val="clear" w:color="auto" w:fill="auto"/>
          </w:tcPr>
          <w:p w14:paraId="7818CB7B"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8</w:t>
            </w:r>
          </w:p>
        </w:tc>
        <w:tc>
          <w:tcPr>
            <w:tcW w:w="1560" w:type="dxa"/>
            <w:shd w:val="clear" w:color="auto" w:fill="auto"/>
          </w:tcPr>
          <w:p w14:paraId="6A431D40"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2</w:t>
            </w:r>
          </w:p>
        </w:tc>
        <w:tc>
          <w:tcPr>
            <w:tcW w:w="3140" w:type="dxa"/>
            <w:shd w:val="clear" w:color="auto" w:fill="auto"/>
          </w:tcPr>
          <w:p w14:paraId="2BC60BEC" w14:textId="77777777" w:rsidR="008725E1" w:rsidRPr="008725E1" w:rsidRDefault="008725E1" w:rsidP="008725E1">
            <w:pPr>
              <w:cnfStyle w:val="000000000000" w:firstRow="0" w:lastRow="0" w:firstColumn="0" w:lastColumn="0" w:oddVBand="0" w:evenVBand="0" w:oddHBand="0" w:evenHBand="0" w:firstRowFirstColumn="0" w:firstRowLastColumn="0" w:lastRowFirstColumn="0" w:lastRowLastColumn="0"/>
            </w:pPr>
            <w:r w:rsidRPr="008725E1">
              <w:t>None</w:t>
            </w:r>
          </w:p>
        </w:tc>
      </w:tr>
      <w:tr w:rsidR="008725E1" w:rsidRPr="008725E1" w14:paraId="20C40AB4" w14:textId="77777777" w:rsidTr="001B3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 w:type="dxa"/>
            <w:shd w:val="clear" w:color="auto" w:fill="auto"/>
          </w:tcPr>
          <w:p w14:paraId="6D8855E8" w14:textId="77777777" w:rsidR="008725E1" w:rsidRPr="008725E1" w:rsidRDefault="008725E1" w:rsidP="008725E1">
            <w:pPr>
              <w:rPr>
                <w:rFonts w:cstheme="minorHAnsi"/>
              </w:rPr>
            </w:pPr>
            <w:r w:rsidRPr="008725E1">
              <w:rPr>
                <w:rFonts w:cstheme="minorHAnsi"/>
              </w:rPr>
              <w:t>5</w:t>
            </w:r>
          </w:p>
        </w:tc>
        <w:tc>
          <w:tcPr>
            <w:tcW w:w="1375" w:type="dxa"/>
            <w:shd w:val="clear" w:color="auto" w:fill="auto"/>
          </w:tcPr>
          <w:p w14:paraId="2254A64F"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Nurse</w:t>
            </w:r>
          </w:p>
        </w:tc>
        <w:tc>
          <w:tcPr>
            <w:tcW w:w="979" w:type="dxa"/>
            <w:shd w:val="clear" w:color="auto" w:fill="auto"/>
          </w:tcPr>
          <w:p w14:paraId="247CF673"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Female</w:t>
            </w:r>
          </w:p>
        </w:tc>
        <w:tc>
          <w:tcPr>
            <w:tcW w:w="1173" w:type="dxa"/>
            <w:shd w:val="clear" w:color="auto" w:fill="auto"/>
          </w:tcPr>
          <w:p w14:paraId="690753C5"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White</w:t>
            </w:r>
          </w:p>
        </w:tc>
        <w:tc>
          <w:tcPr>
            <w:tcW w:w="1077" w:type="dxa"/>
            <w:shd w:val="clear" w:color="auto" w:fill="auto"/>
          </w:tcPr>
          <w:p w14:paraId="59259D08"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33</w:t>
            </w:r>
          </w:p>
        </w:tc>
        <w:tc>
          <w:tcPr>
            <w:tcW w:w="1243" w:type="dxa"/>
            <w:shd w:val="clear" w:color="auto" w:fill="auto"/>
          </w:tcPr>
          <w:p w14:paraId="13062E66"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39.4</w:t>
            </w:r>
          </w:p>
        </w:tc>
        <w:tc>
          <w:tcPr>
            <w:tcW w:w="1449" w:type="dxa"/>
            <w:shd w:val="clear" w:color="auto" w:fill="auto"/>
          </w:tcPr>
          <w:p w14:paraId="6F2EC782"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Aura 1863+</w:t>
            </w:r>
          </w:p>
        </w:tc>
        <w:tc>
          <w:tcPr>
            <w:tcW w:w="1521" w:type="dxa"/>
            <w:shd w:val="clear" w:color="auto" w:fill="auto"/>
          </w:tcPr>
          <w:p w14:paraId="70A8B8DD"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12</w:t>
            </w:r>
          </w:p>
        </w:tc>
        <w:tc>
          <w:tcPr>
            <w:tcW w:w="1560" w:type="dxa"/>
            <w:shd w:val="clear" w:color="auto" w:fill="auto"/>
          </w:tcPr>
          <w:p w14:paraId="13C8F332"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3</w:t>
            </w:r>
          </w:p>
        </w:tc>
        <w:tc>
          <w:tcPr>
            <w:tcW w:w="3140" w:type="dxa"/>
            <w:shd w:val="clear" w:color="auto" w:fill="auto"/>
          </w:tcPr>
          <w:p w14:paraId="1F2670D9" w14:textId="77777777" w:rsidR="008725E1" w:rsidRPr="008725E1" w:rsidRDefault="008725E1" w:rsidP="008725E1">
            <w:pPr>
              <w:cnfStyle w:val="000000100000" w:firstRow="0" w:lastRow="0" w:firstColumn="0" w:lastColumn="0" w:oddVBand="0" w:evenVBand="0" w:oddHBand="1" w:evenHBand="0" w:firstRowFirstColumn="0" w:firstRowLastColumn="0" w:lastRowFirstColumn="0" w:lastRowLastColumn="0"/>
            </w:pPr>
            <w:r w:rsidRPr="008725E1">
              <w:t>Spots, lumps</w:t>
            </w:r>
          </w:p>
        </w:tc>
      </w:tr>
      <w:tr w:rsidR="008725E1" w:rsidRPr="008725E1" w14:paraId="09B5E066" w14:textId="77777777" w:rsidTr="001B38FA">
        <w:tc>
          <w:tcPr>
            <w:cnfStyle w:val="001000000000" w:firstRow="0" w:lastRow="0" w:firstColumn="1" w:lastColumn="0" w:oddVBand="0" w:evenVBand="0" w:oddHBand="0" w:evenHBand="0" w:firstRowFirstColumn="0" w:firstRowLastColumn="0" w:lastRowFirstColumn="0" w:lastRowLastColumn="0"/>
            <w:tcW w:w="441" w:type="dxa"/>
            <w:shd w:val="clear" w:color="auto" w:fill="auto"/>
          </w:tcPr>
          <w:p w14:paraId="1BDB5503" w14:textId="77777777" w:rsidR="008725E1" w:rsidRPr="008725E1" w:rsidRDefault="008725E1" w:rsidP="008725E1">
            <w:pPr>
              <w:rPr>
                <w:rFonts w:cstheme="minorHAnsi"/>
              </w:rPr>
            </w:pPr>
            <w:r w:rsidRPr="008725E1">
              <w:rPr>
                <w:rFonts w:cstheme="minorHAnsi"/>
              </w:rPr>
              <w:t>6</w:t>
            </w:r>
          </w:p>
        </w:tc>
        <w:tc>
          <w:tcPr>
            <w:tcW w:w="1375" w:type="dxa"/>
            <w:shd w:val="clear" w:color="auto" w:fill="auto"/>
          </w:tcPr>
          <w:p w14:paraId="485921B7"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Other</w:t>
            </w:r>
          </w:p>
        </w:tc>
        <w:tc>
          <w:tcPr>
            <w:tcW w:w="979" w:type="dxa"/>
            <w:shd w:val="clear" w:color="auto" w:fill="auto"/>
          </w:tcPr>
          <w:p w14:paraId="1E6F4A37"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Female</w:t>
            </w:r>
          </w:p>
        </w:tc>
        <w:tc>
          <w:tcPr>
            <w:tcW w:w="1173" w:type="dxa"/>
            <w:shd w:val="clear" w:color="auto" w:fill="auto"/>
          </w:tcPr>
          <w:p w14:paraId="2E7EE690"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White</w:t>
            </w:r>
          </w:p>
        </w:tc>
        <w:tc>
          <w:tcPr>
            <w:tcW w:w="1077" w:type="dxa"/>
            <w:shd w:val="clear" w:color="auto" w:fill="auto"/>
          </w:tcPr>
          <w:p w14:paraId="55600032"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40</w:t>
            </w:r>
          </w:p>
        </w:tc>
        <w:tc>
          <w:tcPr>
            <w:tcW w:w="1243" w:type="dxa"/>
            <w:shd w:val="clear" w:color="auto" w:fill="auto"/>
          </w:tcPr>
          <w:p w14:paraId="5EF46EDB"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34.5</w:t>
            </w:r>
          </w:p>
        </w:tc>
        <w:tc>
          <w:tcPr>
            <w:tcW w:w="1449" w:type="dxa"/>
            <w:shd w:val="clear" w:color="auto" w:fill="auto"/>
          </w:tcPr>
          <w:p w14:paraId="624DA897"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Alpha Solway 3030v</w:t>
            </w:r>
          </w:p>
        </w:tc>
        <w:tc>
          <w:tcPr>
            <w:tcW w:w="1521" w:type="dxa"/>
            <w:shd w:val="clear" w:color="auto" w:fill="auto"/>
          </w:tcPr>
          <w:p w14:paraId="58498B4F"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10</w:t>
            </w:r>
          </w:p>
        </w:tc>
        <w:tc>
          <w:tcPr>
            <w:tcW w:w="1560" w:type="dxa"/>
            <w:shd w:val="clear" w:color="auto" w:fill="auto"/>
          </w:tcPr>
          <w:p w14:paraId="18724977"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3</w:t>
            </w:r>
          </w:p>
        </w:tc>
        <w:tc>
          <w:tcPr>
            <w:tcW w:w="3140" w:type="dxa"/>
            <w:shd w:val="clear" w:color="auto" w:fill="auto"/>
          </w:tcPr>
          <w:p w14:paraId="7379260E" w14:textId="77777777" w:rsidR="008725E1" w:rsidRPr="008725E1" w:rsidRDefault="008725E1" w:rsidP="008725E1">
            <w:pPr>
              <w:cnfStyle w:val="000000000000" w:firstRow="0" w:lastRow="0" w:firstColumn="0" w:lastColumn="0" w:oddVBand="0" w:evenVBand="0" w:oddHBand="0" w:evenHBand="0" w:firstRowFirstColumn="0" w:firstRowLastColumn="0" w:lastRowFirstColumn="0" w:lastRowLastColumn="0"/>
            </w:pPr>
            <w:r w:rsidRPr="008725E1">
              <w:t>None</w:t>
            </w:r>
          </w:p>
        </w:tc>
      </w:tr>
      <w:tr w:rsidR="008725E1" w:rsidRPr="008725E1" w14:paraId="2AC6CD79" w14:textId="77777777" w:rsidTr="001B3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 w:type="dxa"/>
            <w:shd w:val="clear" w:color="auto" w:fill="auto"/>
          </w:tcPr>
          <w:p w14:paraId="216E5F88" w14:textId="77777777" w:rsidR="008725E1" w:rsidRPr="008725E1" w:rsidRDefault="008725E1" w:rsidP="008725E1">
            <w:r w:rsidRPr="008725E1">
              <w:t>7</w:t>
            </w:r>
          </w:p>
        </w:tc>
        <w:tc>
          <w:tcPr>
            <w:tcW w:w="1375" w:type="dxa"/>
            <w:shd w:val="clear" w:color="auto" w:fill="auto"/>
          </w:tcPr>
          <w:p w14:paraId="225399E8"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Nurse</w:t>
            </w:r>
          </w:p>
        </w:tc>
        <w:tc>
          <w:tcPr>
            <w:tcW w:w="979" w:type="dxa"/>
            <w:shd w:val="clear" w:color="auto" w:fill="auto"/>
          </w:tcPr>
          <w:p w14:paraId="7C442747"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Female</w:t>
            </w:r>
          </w:p>
        </w:tc>
        <w:tc>
          <w:tcPr>
            <w:tcW w:w="1173" w:type="dxa"/>
            <w:shd w:val="clear" w:color="auto" w:fill="auto"/>
          </w:tcPr>
          <w:p w14:paraId="5DA3D25E"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White</w:t>
            </w:r>
          </w:p>
        </w:tc>
        <w:tc>
          <w:tcPr>
            <w:tcW w:w="1077" w:type="dxa"/>
            <w:shd w:val="clear" w:color="auto" w:fill="auto"/>
          </w:tcPr>
          <w:p w14:paraId="70CA387C"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28</w:t>
            </w:r>
          </w:p>
        </w:tc>
        <w:tc>
          <w:tcPr>
            <w:tcW w:w="1243" w:type="dxa"/>
            <w:shd w:val="clear" w:color="auto" w:fill="auto"/>
          </w:tcPr>
          <w:p w14:paraId="18E5F32C"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22.3</w:t>
            </w:r>
          </w:p>
        </w:tc>
        <w:tc>
          <w:tcPr>
            <w:tcW w:w="1449" w:type="dxa"/>
            <w:shd w:val="clear" w:color="auto" w:fill="auto"/>
          </w:tcPr>
          <w:p w14:paraId="48AE97DB"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Aura 9330+</w:t>
            </w:r>
          </w:p>
        </w:tc>
        <w:tc>
          <w:tcPr>
            <w:tcW w:w="1521" w:type="dxa"/>
            <w:shd w:val="clear" w:color="auto" w:fill="auto"/>
          </w:tcPr>
          <w:p w14:paraId="6D04813A"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12</w:t>
            </w:r>
          </w:p>
        </w:tc>
        <w:tc>
          <w:tcPr>
            <w:tcW w:w="1560" w:type="dxa"/>
            <w:shd w:val="clear" w:color="auto" w:fill="auto"/>
          </w:tcPr>
          <w:p w14:paraId="60DE71A6"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3</w:t>
            </w:r>
          </w:p>
        </w:tc>
        <w:tc>
          <w:tcPr>
            <w:tcW w:w="3140" w:type="dxa"/>
            <w:shd w:val="clear" w:color="auto" w:fill="auto"/>
          </w:tcPr>
          <w:p w14:paraId="50BAD694" w14:textId="77777777" w:rsidR="008725E1" w:rsidRPr="008725E1" w:rsidRDefault="008725E1" w:rsidP="008725E1">
            <w:pPr>
              <w:cnfStyle w:val="000000100000" w:firstRow="0" w:lastRow="0" w:firstColumn="0" w:lastColumn="0" w:oddVBand="0" w:evenVBand="0" w:oddHBand="1" w:evenHBand="0" w:firstRowFirstColumn="0" w:firstRowLastColumn="0" w:lastRowFirstColumn="0" w:lastRowLastColumn="0"/>
            </w:pPr>
            <w:r w:rsidRPr="008725E1">
              <w:t>Spots, itchiness</w:t>
            </w:r>
          </w:p>
        </w:tc>
      </w:tr>
      <w:tr w:rsidR="008725E1" w:rsidRPr="008725E1" w14:paraId="7F9DE17E" w14:textId="77777777" w:rsidTr="001B38FA">
        <w:tc>
          <w:tcPr>
            <w:cnfStyle w:val="001000000000" w:firstRow="0" w:lastRow="0" w:firstColumn="1" w:lastColumn="0" w:oddVBand="0" w:evenVBand="0" w:oddHBand="0" w:evenHBand="0" w:firstRowFirstColumn="0" w:firstRowLastColumn="0" w:lastRowFirstColumn="0" w:lastRowLastColumn="0"/>
            <w:tcW w:w="441" w:type="dxa"/>
            <w:shd w:val="clear" w:color="auto" w:fill="auto"/>
          </w:tcPr>
          <w:p w14:paraId="27C56F67" w14:textId="77777777" w:rsidR="008725E1" w:rsidRPr="008725E1" w:rsidRDefault="008725E1" w:rsidP="008725E1">
            <w:r w:rsidRPr="008725E1">
              <w:t>8</w:t>
            </w:r>
          </w:p>
        </w:tc>
        <w:tc>
          <w:tcPr>
            <w:tcW w:w="1375" w:type="dxa"/>
            <w:shd w:val="clear" w:color="auto" w:fill="auto"/>
          </w:tcPr>
          <w:p w14:paraId="5C4F9117"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Other</w:t>
            </w:r>
          </w:p>
        </w:tc>
        <w:tc>
          <w:tcPr>
            <w:tcW w:w="979" w:type="dxa"/>
            <w:shd w:val="clear" w:color="auto" w:fill="auto"/>
          </w:tcPr>
          <w:p w14:paraId="737E14EA"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Male</w:t>
            </w:r>
          </w:p>
        </w:tc>
        <w:tc>
          <w:tcPr>
            <w:tcW w:w="1173" w:type="dxa"/>
            <w:shd w:val="clear" w:color="auto" w:fill="auto"/>
          </w:tcPr>
          <w:p w14:paraId="46F554FC"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White</w:t>
            </w:r>
          </w:p>
        </w:tc>
        <w:tc>
          <w:tcPr>
            <w:tcW w:w="1077" w:type="dxa"/>
            <w:shd w:val="clear" w:color="auto" w:fill="auto"/>
          </w:tcPr>
          <w:p w14:paraId="4CCA2AAD"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30</w:t>
            </w:r>
          </w:p>
        </w:tc>
        <w:tc>
          <w:tcPr>
            <w:tcW w:w="1243" w:type="dxa"/>
            <w:shd w:val="clear" w:color="auto" w:fill="auto"/>
          </w:tcPr>
          <w:p w14:paraId="02D4149B"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23.0</w:t>
            </w:r>
          </w:p>
        </w:tc>
        <w:tc>
          <w:tcPr>
            <w:tcW w:w="1449" w:type="dxa"/>
            <w:shd w:val="clear" w:color="auto" w:fill="auto"/>
          </w:tcPr>
          <w:p w14:paraId="1D27250D"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N95</w:t>
            </w:r>
          </w:p>
        </w:tc>
        <w:tc>
          <w:tcPr>
            <w:tcW w:w="1521" w:type="dxa"/>
            <w:shd w:val="clear" w:color="auto" w:fill="auto"/>
          </w:tcPr>
          <w:p w14:paraId="01C513AF"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10</w:t>
            </w:r>
          </w:p>
        </w:tc>
        <w:tc>
          <w:tcPr>
            <w:tcW w:w="1560" w:type="dxa"/>
            <w:shd w:val="clear" w:color="auto" w:fill="auto"/>
          </w:tcPr>
          <w:p w14:paraId="0090CE49"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4</w:t>
            </w:r>
          </w:p>
        </w:tc>
        <w:tc>
          <w:tcPr>
            <w:tcW w:w="3140" w:type="dxa"/>
            <w:shd w:val="clear" w:color="auto" w:fill="auto"/>
          </w:tcPr>
          <w:p w14:paraId="4E46725B" w14:textId="77777777" w:rsidR="008725E1" w:rsidRPr="008725E1" w:rsidRDefault="008725E1" w:rsidP="008725E1">
            <w:pPr>
              <w:cnfStyle w:val="000000000000" w:firstRow="0" w:lastRow="0" w:firstColumn="0" w:lastColumn="0" w:oddVBand="0" w:evenVBand="0" w:oddHBand="0" w:evenHBand="0" w:firstRowFirstColumn="0" w:firstRowLastColumn="0" w:lastRowFirstColumn="0" w:lastRowLastColumn="0"/>
            </w:pPr>
            <w:r w:rsidRPr="008725E1">
              <w:t>Excessive sweating</w:t>
            </w:r>
          </w:p>
        </w:tc>
      </w:tr>
      <w:tr w:rsidR="008725E1" w:rsidRPr="008725E1" w14:paraId="08B5E6AC" w14:textId="77777777" w:rsidTr="001B3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 w:type="dxa"/>
            <w:shd w:val="clear" w:color="auto" w:fill="auto"/>
          </w:tcPr>
          <w:p w14:paraId="66E0A711" w14:textId="77777777" w:rsidR="008725E1" w:rsidRPr="008725E1" w:rsidRDefault="008725E1" w:rsidP="008725E1">
            <w:r w:rsidRPr="008725E1">
              <w:t>9</w:t>
            </w:r>
          </w:p>
        </w:tc>
        <w:tc>
          <w:tcPr>
            <w:tcW w:w="1375" w:type="dxa"/>
            <w:shd w:val="clear" w:color="auto" w:fill="auto"/>
          </w:tcPr>
          <w:p w14:paraId="53762099"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Other</w:t>
            </w:r>
          </w:p>
        </w:tc>
        <w:tc>
          <w:tcPr>
            <w:tcW w:w="979" w:type="dxa"/>
            <w:shd w:val="clear" w:color="auto" w:fill="auto"/>
          </w:tcPr>
          <w:p w14:paraId="75CD7D39"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Female</w:t>
            </w:r>
          </w:p>
        </w:tc>
        <w:tc>
          <w:tcPr>
            <w:tcW w:w="1173" w:type="dxa"/>
            <w:shd w:val="clear" w:color="auto" w:fill="auto"/>
          </w:tcPr>
          <w:p w14:paraId="6749E645"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White</w:t>
            </w:r>
          </w:p>
        </w:tc>
        <w:tc>
          <w:tcPr>
            <w:tcW w:w="1077" w:type="dxa"/>
            <w:shd w:val="clear" w:color="auto" w:fill="auto"/>
          </w:tcPr>
          <w:p w14:paraId="1913DAEE"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22</w:t>
            </w:r>
          </w:p>
        </w:tc>
        <w:tc>
          <w:tcPr>
            <w:tcW w:w="1243" w:type="dxa"/>
            <w:shd w:val="clear" w:color="auto" w:fill="auto"/>
          </w:tcPr>
          <w:p w14:paraId="29C2AB96"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25.1</w:t>
            </w:r>
          </w:p>
        </w:tc>
        <w:tc>
          <w:tcPr>
            <w:tcW w:w="1449" w:type="dxa"/>
            <w:shd w:val="clear" w:color="auto" w:fill="auto"/>
          </w:tcPr>
          <w:p w14:paraId="2C3D6C24"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Aura 1863+</w:t>
            </w:r>
          </w:p>
        </w:tc>
        <w:tc>
          <w:tcPr>
            <w:tcW w:w="1521" w:type="dxa"/>
            <w:shd w:val="clear" w:color="auto" w:fill="auto"/>
          </w:tcPr>
          <w:p w14:paraId="4B6A61F7"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7.5</w:t>
            </w:r>
          </w:p>
        </w:tc>
        <w:tc>
          <w:tcPr>
            <w:tcW w:w="1560" w:type="dxa"/>
            <w:shd w:val="clear" w:color="auto" w:fill="auto"/>
          </w:tcPr>
          <w:p w14:paraId="4B3D261C"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1</w:t>
            </w:r>
          </w:p>
        </w:tc>
        <w:tc>
          <w:tcPr>
            <w:tcW w:w="3140" w:type="dxa"/>
            <w:shd w:val="clear" w:color="auto" w:fill="auto"/>
          </w:tcPr>
          <w:p w14:paraId="03EBD0CC" w14:textId="77777777" w:rsidR="008725E1" w:rsidRPr="008725E1" w:rsidRDefault="008725E1" w:rsidP="008725E1">
            <w:pPr>
              <w:cnfStyle w:val="000000100000" w:firstRow="0" w:lastRow="0" w:firstColumn="0" w:lastColumn="0" w:oddVBand="0" w:evenVBand="0" w:oddHBand="1" w:evenHBand="0" w:firstRowFirstColumn="0" w:firstRowLastColumn="0" w:lastRowFirstColumn="0" w:lastRowLastColumn="0"/>
            </w:pPr>
            <w:r w:rsidRPr="008725E1">
              <w:t>Spots, dry skin</w:t>
            </w:r>
          </w:p>
        </w:tc>
      </w:tr>
      <w:tr w:rsidR="008725E1" w:rsidRPr="008725E1" w14:paraId="5EEAA01B" w14:textId="77777777" w:rsidTr="001B38FA">
        <w:tc>
          <w:tcPr>
            <w:cnfStyle w:val="001000000000" w:firstRow="0" w:lastRow="0" w:firstColumn="1" w:lastColumn="0" w:oddVBand="0" w:evenVBand="0" w:oddHBand="0" w:evenHBand="0" w:firstRowFirstColumn="0" w:firstRowLastColumn="0" w:lastRowFirstColumn="0" w:lastRowLastColumn="0"/>
            <w:tcW w:w="441" w:type="dxa"/>
            <w:shd w:val="clear" w:color="auto" w:fill="auto"/>
          </w:tcPr>
          <w:p w14:paraId="455F0FAD" w14:textId="77777777" w:rsidR="008725E1" w:rsidRPr="008725E1" w:rsidRDefault="008725E1" w:rsidP="008725E1">
            <w:r w:rsidRPr="008725E1">
              <w:t>10</w:t>
            </w:r>
          </w:p>
        </w:tc>
        <w:tc>
          <w:tcPr>
            <w:tcW w:w="1375" w:type="dxa"/>
            <w:shd w:val="clear" w:color="auto" w:fill="auto"/>
          </w:tcPr>
          <w:p w14:paraId="6AE94CB7"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Other</w:t>
            </w:r>
          </w:p>
        </w:tc>
        <w:tc>
          <w:tcPr>
            <w:tcW w:w="979" w:type="dxa"/>
            <w:shd w:val="clear" w:color="auto" w:fill="auto"/>
          </w:tcPr>
          <w:p w14:paraId="133105C3"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Female</w:t>
            </w:r>
          </w:p>
        </w:tc>
        <w:tc>
          <w:tcPr>
            <w:tcW w:w="1173" w:type="dxa"/>
            <w:shd w:val="clear" w:color="auto" w:fill="auto"/>
          </w:tcPr>
          <w:p w14:paraId="5AB6D84A"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Asian</w:t>
            </w:r>
          </w:p>
        </w:tc>
        <w:tc>
          <w:tcPr>
            <w:tcW w:w="1077" w:type="dxa"/>
            <w:shd w:val="clear" w:color="auto" w:fill="auto"/>
          </w:tcPr>
          <w:p w14:paraId="33946F8B"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26</w:t>
            </w:r>
          </w:p>
        </w:tc>
        <w:tc>
          <w:tcPr>
            <w:tcW w:w="1243" w:type="dxa"/>
            <w:shd w:val="clear" w:color="auto" w:fill="auto"/>
          </w:tcPr>
          <w:p w14:paraId="6087E71C"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25.0</w:t>
            </w:r>
          </w:p>
        </w:tc>
        <w:tc>
          <w:tcPr>
            <w:tcW w:w="1449" w:type="dxa"/>
            <w:shd w:val="clear" w:color="auto" w:fill="auto"/>
          </w:tcPr>
          <w:p w14:paraId="58B9FF2D"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bookmarkStart w:id="1" w:name="_Hlk74063061"/>
            <w:r w:rsidRPr="008725E1">
              <w:t>3M 8835+</w:t>
            </w:r>
            <w:bookmarkEnd w:id="1"/>
          </w:p>
        </w:tc>
        <w:tc>
          <w:tcPr>
            <w:tcW w:w="1521" w:type="dxa"/>
            <w:shd w:val="clear" w:color="auto" w:fill="auto"/>
          </w:tcPr>
          <w:p w14:paraId="727F51AA"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8.5</w:t>
            </w:r>
          </w:p>
        </w:tc>
        <w:tc>
          <w:tcPr>
            <w:tcW w:w="1560" w:type="dxa"/>
            <w:shd w:val="clear" w:color="auto" w:fill="auto"/>
          </w:tcPr>
          <w:p w14:paraId="196CCB50"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1</w:t>
            </w:r>
          </w:p>
        </w:tc>
        <w:tc>
          <w:tcPr>
            <w:tcW w:w="3140" w:type="dxa"/>
            <w:shd w:val="clear" w:color="auto" w:fill="auto"/>
          </w:tcPr>
          <w:p w14:paraId="7DC08CE8" w14:textId="77777777" w:rsidR="008725E1" w:rsidRPr="008725E1" w:rsidRDefault="008725E1" w:rsidP="008725E1">
            <w:pPr>
              <w:cnfStyle w:val="000000000000" w:firstRow="0" w:lastRow="0" w:firstColumn="0" w:lastColumn="0" w:oddVBand="0" w:evenVBand="0" w:oddHBand="0" w:evenHBand="0" w:firstRowFirstColumn="0" w:firstRowLastColumn="0" w:lastRowFirstColumn="0" w:lastRowLastColumn="0"/>
            </w:pPr>
            <w:r w:rsidRPr="008725E1">
              <w:t>Spots, dry skin, excessive sweating, headaches</w:t>
            </w:r>
          </w:p>
        </w:tc>
      </w:tr>
      <w:tr w:rsidR="008725E1" w:rsidRPr="008725E1" w14:paraId="76DCBBE7" w14:textId="77777777" w:rsidTr="001B3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 w:type="dxa"/>
            <w:shd w:val="clear" w:color="auto" w:fill="auto"/>
          </w:tcPr>
          <w:p w14:paraId="6A0D2783" w14:textId="77777777" w:rsidR="008725E1" w:rsidRPr="008725E1" w:rsidRDefault="008725E1" w:rsidP="008725E1">
            <w:r w:rsidRPr="008725E1">
              <w:t>11</w:t>
            </w:r>
          </w:p>
        </w:tc>
        <w:tc>
          <w:tcPr>
            <w:tcW w:w="1375" w:type="dxa"/>
            <w:shd w:val="clear" w:color="auto" w:fill="auto"/>
          </w:tcPr>
          <w:p w14:paraId="15B1C886"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Nurse</w:t>
            </w:r>
          </w:p>
        </w:tc>
        <w:tc>
          <w:tcPr>
            <w:tcW w:w="979" w:type="dxa"/>
            <w:shd w:val="clear" w:color="auto" w:fill="auto"/>
          </w:tcPr>
          <w:p w14:paraId="606680CA"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Female</w:t>
            </w:r>
          </w:p>
        </w:tc>
        <w:tc>
          <w:tcPr>
            <w:tcW w:w="1173" w:type="dxa"/>
            <w:shd w:val="clear" w:color="auto" w:fill="auto"/>
          </w:tcPr>
          <w:p w14:paraId="5767A37E"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White</w:t>
            </w:r>
          </w:p>
        </w:tc>
        <w:tc>
          <w:tcPr>
            <w:tcW w:w="1077" w:type="dxa"/>
            <w:shd w:val="clear" w:color="auto" w:fill="auto"/>
          </w:tcPr>
          <w:p w14:paraId="3DF7F802"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28</w:t>
            </w:r>
          </w:p>
        </w:tc>
        <w:tc>
          <w:tcPr>
            <w:tcW w:w="1243" w:type="dxa"/>
            <w:shd w:val="clear" w:color="auto" w:fill="auto"/>
          </w:tcPr>
          <w:p w14:paraId="6CF23965"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20.3</w:t>
            </w:r>
          </w:p>
        </w:tc>
        <w:tc>
          <w:tcPr>
            <w:tcW w:w="1449" w:type="dxa"/>
            <w:shd w:val="clear" w:color="auto" w:fill="auto"/>
          </w:tcPr>
          <w:p w14:paraId="2390BB46"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Aura 9330+</w:t>
            </w:r>
          </w:p>
        </w:tc>
        <w:tc>
          <w:tcPr>
            <w:tcW w:w="1521" w:type="dxa"/>
            <w:shd w:val="clear" w:color="auto" w:fill="auto"/>
          </w:tcPr>
          <w:p w14:paraId="026D2F58"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12</w:t>
            </w:r>
          </w:p>
        </w:tc>
        <w:tc>
          <w:tcPr>
            <w:tcW w:w="1560" w:type="dxa"/>
            <w:shd w:val="clear" w:color="auto" w:fill="auto"/>
          </w:tcPr>
          <w:p w14:paraId="31BDFE50"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2</w:t>
            </w:r>
          </w:p>
        </w:tc>
        <w:tc>
          <w:tcPr>
            <w:tcW w:w="3140" w:type="dxa"/>
            <w:shd w:val="clear" w:color="auto" w:fill="auto"/>
          </w:tcPr>
          <w:p w14:paraId="60D21782" w14:textId="77777777" w:rsidR="008725E1" w:rsidRPr="008725E1" w:rsidRDefault="008725E1" w:rsidP="008725E1">
            <w:pPr>
              <w:cnfStyle w:val="000000100000" w:firstRow="0" w:lastRow="0" w:firstColumn="0" w:lastColumn="0" w:oddVBand="0" w:evenVBand="0" w:oddHBand="1" w:evenHBand="0" w:firstRowFirstColumn="0" w:firstRowLastColumn="0" w:lastRowFirstColumn="0" w:lastRowLastColumn="0"/>
            </w:pPr>
            <w:r w:rsidRPr="008725E1">
              <w:t>Itchiness, spots, excessive sweating</w:t>
            </w:r>
          </w:p>
        </w:tc>
      </w:tr>
      <w:tr w:rsidR="008725E1" w:rsidRPr="008725E1" w14:paraId="460228F0" w14:textId="77777777" w:rsidTr="001B38FA">
        <w:tc>
          <w:tcPr>
            <w:cnfStyle w:val="001000000000" w:firstRow="0" w:lastRow="0" w:firstColumn="1" w:lastColumn="0" w:oddVBand="0" w:evenVBand="0" w:oddHBand="0" w:evenHBand="0" w:firstRowFirstColumn="0" w:firstRowLastColumn="0" w:lastRowFirstColumn="0" w:lastRowLastColumn="0"/>
            <w:tcW w:w="441" w:type="dxa"/>
            <w:shd w:val="clear" w:color="auto" w:fill="auto"/>
          </w:tcPr>
          <w:p w14:paraId="0D21796B" w14:textId="77777777" w:rsidR="008725E1" w:rsidRPr="008725E1" w:rsidRDefault="008725E1" w:rsidP="008725E1">
            <w:r w:rsidRPr="008725E1">
              <w:t>12</w:t>
            </w:r>
          </w:p>
        </w:tc>
        <w:tc>
          <w:tcPr>
            <w:tcW w:w="1375" w:type="dxa"/>
            <w:shd w:val="clear" w:color="auto" w:fill="auto"/>
          </w:tcPr>
          <w:p w14:paraId="583BB1F2"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Other</w:t>
            </w:r>
          </w:p>
        </w:tc>
        <w:tc>
          <w:tcPr>
            <w:tcW w:w="979" w:type="dxa"/>
            <w:shd w:val="clear" w:color="auto" w:fill="auto"/>
          </w:tcPr>
          <w:p w14:paraId="052673F9"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Female</w:t>
            </w:r>
          </w:p>
        </w:tc>
        <w:tc>
          <w:tcPr>
            <w:tcW w:w="1173" w:type="dxa"/>
            <w:shd w:val="clear" w:color="auto" w:fill="auto"/>
          </w:tcPr>
          <w:p w14:paraId="2F3BCFE1"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White</w:t>
            </w:r>
          </w:p>
        </w:tc>
        <w:tc>
          <w:tcPr>
            <w:tcW w:w="1077" w:type="dxa"/>
            <w:shd w:val="clear" w:color="auto" w:fill="auto"/>
          </w:tcPr>
          <w:p w14:paraId="24A2BBF6"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30</w:t>
            </w:r>
          </w:p>
        </w:tc>
        <w:tc>
          <w:tcPr>
            <w:tcW w:w="1243" w:type="dxa"/>
            <w:shd w:val="clear" w:color="auto" w:fill="auto"/>
          </w:tcPr>
          <w:p w14:paraId="1211A250"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19.8</w:t>
            </w:r>
          </w:p>
        </w:tc>
        <w:tc>
          <w:tcPr>
            <w:tcW w:w="1449" w:type="dxa"/>
            <w:shd w:val="clear" w:color="auto" w:fill="auto"/>
          </w:tcPr>
          <w:p w14:paraId="498C97A7"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N95</w:t>
            </w:r>
          </w:p>
        </w:tc>
        <w:tc>
          <w:tcPr>
            <w:tcW w:w="1521" w:type="dxa"/>
            <w:shd w:val="clear" w:color="auto" w:fill="auto"/>
          </w:tcPr>
          <w:p w14:paraId="31A2AB2C"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8</w:t>
            </w:r>
          </w:p>
        </w:tc>
        <w:tc>
          <w:tcPr>
            <w:tcW w:w="1560" w:type="dxa"/>
            <w:shd w:val="clear" w:color="auto" w:fill="auto"/>
          </w:tcPr>
          <w:p w14:paraId="488D9817"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4</w:t>
            </w:r>
          </w:p>
        </w:tc>
        <w:tc>
          <w:tcPr>
            <w:tcW w:w="3140" w:type="dxa"/>
            <w:shd w:val="clear" w:color="auto" w:fill="auto"/>
          </w:tcPr>
          <w:p w14:paraId="7B1093C7" w14:textId="77777777" w:rsidR="008725E1" w:rsidRPr="008725E1" w:rsidRDefault="008725E1" w:rsidP="008725E1">
            <w:pPr>
              <w:cnfStyle w:val="000000000000" w:firstRow="0" w:lastRow="0" w:firstColumn="0" w:lastColumn="0" w:oddVBand="0" w:evenVBand="0" w:oddHBand="0" w:evenHBand="0" w:firstRowFirstColumn="0" w:firstRowLastColumn="0" w:lastRowFirstColumn="0" w:lastRowLastColumn="0"/>
            </w:pPr>
            <w:r w:rsidRPr="008725E1">
              <w:t>None</w:t>
            </w:r>
          </w:p>
        </w:tc>
      </w:tr>
      <w:tr w:rsidR="008725E1" w:rsidRPr="008725E1" w14:paraId="5BE7DE9A" w14:textId="77777777" w:rsidTr="001B3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 w:type="dxa"/>
            <w:shd w:val="clear" w:color="auto" w:fill="auto"/>
          </w:tcPr>
          <w:p w14:paraId="5BE94B8A" w14:textId="77777777" w:rsidR="008725E1" w:rsidRPr="008725E1" w:rsidRDefault="008725E1" w:rsidP="008725E1">
            <w:r w:rsidRPr="008725E1">
              <w:t>13</w:t>
            </w:r>
          </w:p>
        </w:tc>
        <w:tc>
          <w:tcPr>
            <w:tcW w:w="1375" w:type="dxa"/>
            <w:shd w:val="clear" w:color="auto" w:fill="auto"/>
          </w:tcPr>
          <w:p w14:paraId="2003CA7F"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Other</w:t>
            </w:r>
          </w:p>
        </w:tc>
        <w:tc>
          <w:tcPr>
            <w:tcW w:w="979" w:type="dxa"/>
            <w:shd w:val="clear" w:color="auto" w:fill="auto"/>
          </w:tcPr>
          <w:p w14:paraId="4C7C2A0D"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Female</w:t>
            </w:r>
          </w:p>
        </w:tc>
        <w:tc>
          <w:tcPr>
            <w:tcW w:w="1173" w:type="dxa"/>
            <w:shd w:val="clear" w:color="auto" w:fill="auto"/>
          </w:tcPr>
          <w:p w14:paraId="52660C3D"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White</w:t>
            </w:r>
          </w:p>
        </w:tc>
        <w:tc>
          <w:tcPr>
            <w:tcW w:w="1077" w:type="dxa"/>
            <w:shd w:val="clear" w:color="auto" w:fill="auto"/>
          </w:tcPr>
          <w:p w14:paraId="2FF05FFF"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26</w:t>
            </w:r>
          </w:p>
        </w:tc>
        <w:tc>
          <w:tcPr>
            <w:tcW w:w="1243" w:type="dxa"/>
            <w:shd w:val="clear" w:color="auto" w:fill="auto"/>
          </w:tcPr>
          <w:p w14:paraId="339F7954"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25.1</w:t>
            </w:r>
          </w:p>
        </w:tc>
        <w:tc>
          <w:tcPr>
            <w:tcW w:w="1449" w:type="dxa"/>
            <w:shd w:val="clear" w:color="auto" w:fill="auto"/>
          </w:tcPr>
          <w:p w14:paraId="07FE4E21"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Aura 9330+</w:t>
            </w:r>
          </w:p>
        </w:tc>
        <w:tc>
          <w:tcPr>
            <w:tcW w:w="1521" w:type="dxa"/>
            <w:shd w:val="clear" w:color="auto" w:fill="auto"/>
          </w:tcPr>
          <w:p w14:paraId="42080DD2"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8</w:t>
            </w:r>
          </w:p>
        </w:tc>
        <w:tc>
          <w:tcPr>
            <w:tcW w:w="1560" w:type="dxa"/>
            <w:shd w:val="clear" w:color="auto" w:fill="auto"/>
          </w:tcPr>
          <w:p w14:paraId="4A071638"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1</w:t>
            </w:r>
          </w:p>
        </w:tc>
        <w:tc>
          <w:tcPr>
            <w:tcW w:w="3140" w:type="dxa"/>
            <w:shd w:val="clear" w:color="auto" w:fill="auto"/>
          </w:tcPr>
          <w:p w14:paraId="0CEC2F86" w14:textId="77777777" w:rsidR="008725E1" w:rsidRPr="008725E1" w:rsidRDefault="008725E1" w:rsidP="008725E1">
            <w:pPr>
              <w:cnfStyle w:val="000000100000" w:firstRow="0" w:lastRow="0" w:firstColumn="0" w:lastColumn="0" w:oddVBand="0" w:evenVBand="0" w:oddHBand="1" w:evenHBand="0" w:firstRowFirstColumn="0" w:firstRowLastColumn="0" w:lastRowFirstColumn="0" w:lastRowLastColumn="0"/>
            </w:pPr>
            <w:r w:rsidRPr="008725E1">
              <w:t>Spots</w:t>
            </w:r>
          </w:p>
        </w:tc>
      </w:tr>
      <w:tr w:rsidR="008725E1" w:rsidRPr="008725E1" w14:paraId="012F14BB" w14:textId="77777777" w:rsidTr="001B38FA">
        <w:tc>
          <w:tcPr>
            <w:cnfStyle w:val="001000000000" w:firstRow="0" w:lastRow="0" w:firstColumn="1" w:lastColumn="0" w:oddVBand="0" w:evenVBand="0" w:oddHBand="0" w:evenHBand="0" w:firstRowFirstColumn="0" w:firstRowLastColumn="0" w:lastRowFirstColumn="0" w:lastRowLastColumn="0"/>
            <w:tcW w:w="441" w:type="dxa"/>
            <w:shd w:val="clear" w:color="auto" w:fill="auto"/>
          </w:tcPr>
          <w:p w14:paraId="69539940" w14:textId="77777777" w:rsidR="008725E1" w:rsidRPr="008725E1" w:rsidRDefault="008725E1" w:rsidP="008725E1">
            <w:r w:rsidRPr="008725E1">
              <w:t>14</w:t>
            </w:r>
          </w:p>
        </w:tc>
        <w:tc>
          <w:tcPr>
            <w:tcW w:w="1375" w:type="dxa"/>
            <w:shd w:val="clear" w:color="auto" w:fill="auto"/>
          </w:tcPr>
          <w:p w14:paraId="472B2E40"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Nurse</w:t>
            </w:r>
          </w:p>
        </w:tc>
        <w:tc>
          <w:tcPr>
            <w:tcW w:w="979" w:type="dxa"/>
            <w:shd w:val="clear" w:color="auto" w:fill="auto"/>
          </w:tcPr>
          <w:p w14:paraId="5E9A2CB5"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Female</w:t>
            </w:r>
          </w:p>
        </w:tc>
        <w:tc>
          <w:tcPr>
            <w:tcW w:w="1173" w:type="dxa"/>
            <w:shd w:val="clear" w:color="auto" w:fill="auto"/>
          </w:tcPr>
          <w:p w14:paraId="5BB20554"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White</w:t>
            </w:r>
          </w:p>
        </w:tc>
        <w:tc>
          <w:tcPr>
            <w:tcW w:w="1077" w:type="dxa"/>
            <w:shd w:val="clear" w:color="auto" w:fill="auto"/>
          </w:tcPr>
          <w:p w14:paraId="57833EBB"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57</w:t>
            </w:r>
          </w:p>
        </w:tc>
        <w:tc>
          <w:tcPr>
            <w:tcW w:w="1243" w:type="dxa"/>
            <w:shd w:val="clear" w:color="auto" w:fill="auto"/>
          </w:tcPr>
          <w:p w14:paraId="610A7641"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25.2</w:t>
            </w:r>
          </w:p>
        </w:tc>
        <w:tc>
          <w:tcPr>
            <w:tcW w:w="1449" w:type="dxa"/>
            <w:shd w:val="clear" w:color="auto" w:fill="auto"/>
          </w:tcPr>
          <w:p w14:paraId="69679226"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Aura 9330+</w:t>
            </w:r>
          </w:p>
        </w:tc>
        <w:tc>
          <w:tcPr>
            <w:tcW w:w="1521" w:type="dxa"/>
            <w:shd w:val="clear" w:color="auto" w:fill="auto"/>
          </w:tcPr>
          <w:p w14:paraId="455EA348"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10</w:t>
            </w:r>
          </w:p>
        </w:tc>
        <w:tc>
          <w:tcPr>
            <w:tcW w:w="1560" w:type="dxa"/>
            <w:shd w:val="clear" w:color="auto" w:fill="auto"/>
          </w:tcPr>
          <w:p w14:paraId="5AAAD513"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1</w:t>
            </w:r>
          </w:p>
        </w:tc>
        <w:tc>
          <w:tcPr>
            <w:tcW w:w="3140" w:type="dxa"/>
            <w:shd w:val="clear" w:color="auto" w:fill="auto"/>
          </w:tcPr>
          <w:p w14:paraId="66BD2486" w14:textId="77777777" w:rsidR="008725E1" w:rsidRPr="008725E1" w:rsidRDefault="008725E1" w:rsidP="008725E1">
            <w:pPr>
              <w:cnfStyle w:val="000000000000" w:firstRow="0" w:lastRow="0" w:firstColumn="0" w:lastColumn="0" w:oddVBand="0" w:evenVBand="0" w:oddHBand="0" w:evenHBand="0" w:firstRowFirstColumn="0" w:firstRowLastColumn="0" w:lastRowFirstColumn="0" w:lastRowLastColumn="0"/>
            </w:pPr>
            <w:r w:rsidRPr="008725E1">
              <w:t>None</w:t>
            </w:r>
          </w:p>
        </w:tc>
      </w:tr>
      <w:tr w:rsidR="008725E1" w:rsidRPr="008725E1" w14:paraId="5566DC4E" w14:textId="77777777" w:rsidTr="001B3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 w:type="dxa"/>
            <w:shd w:val="clear" w:color="auto" w:fill="auto"/>
          </w:tcPr>
          <w:p w14:paraId="063AFA91" w14:textId="77777777" w:rsidR="008725E1" w:rsidRPr="008725E1" w:rsidRDefault="008725E1" w:rsidP="008725E1">
            <w:r w:rsidRPr="008725E1">
              <w:t>15</w:t>
            </w:r>
          </w:p>
        </w:tc>
        <w:tc>
          <w:tcPr>
            <w:tcW w:w="1375" w:type="dxa"/>
            <w:shd w:val="clear" w:color="auto" w:fill="auto"/>
          </w:tcPr>
          <w:p w14:paraId="1FAB3BBC"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Other</w:t>
            </w:r>
          </w:p>
        </w:tc>
        <w:tc>
          <w:tcPr>
            <w:tcW w:w="979" w:type="dxa"/>
            <w:shd w:val="clear" w:color="auto" w:fill="auto"/>
          </w:tcPr>
          <w:p w14:paraId="071F5CF8"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Female</w:t>
            </w:r>
          </w:p>
        </w:tc>
        <w:tc>
          <w:tcPr>
            <w:tcW w:w="1173" w:type="dxa"/>
            <w:shd w:val="clear" w:color="auto" w:fill="auto"/>
          </w:tcPr>
          <w:p w14:paraId="593E5D16"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White</w:t>
            </w:r>
          </w:p>
        </w:tc>
        <w:tc>
          <w:tcPr>
            <w:tcW w:w="1077" w:type="dxa"/>
            <w:shd w:val="clear" w:color="auto" w:fill="auto"/>
          </w:tcPr>
          <w:p w14:paraId="48860605"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23</w:t>
            </w:r>
          </w:p>
        </w:tc>
        <w:tc>
          <w:tcPr>
            <w:tcW w:w="1243" w:type="dxa"/>
            <w:shd w:val="clear" w:color="auto" w:fill="auto"/>
          </w:tcPr>
          <w:p w14:paraId="58A1DB10"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33.5</w:t>
            </w:r>
          </w:p>
        </w:tc>
        <w:tc>
          <w:tcPr>
            <w:tcW w:w="1449" w:type="dxa"/>
            <w:shd w:val="clear" w:color="auto" w:fill="auto"/>
          </w:tcPr>
          <w:p w14:paraId="545DC835"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Aura 1863+</w:t>
            </w:r>
          </w:p>
        </w:tc>
        <w:tc>
          <w:tcPr>
            <w:tcW w:w="1521" w:type="dxa"/>
            <w:shd w:val="clear" w:color="auto" w:fill="auto"/>
          </w:tcPr>
          <w:p w14:paraId="2CD67977"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12</w:t>
            </w:r>
          </w:p>
        </w:tc>
        <w:tc>
          <w:tcPr>
            <w:tcW w:w="1560" w:type="dxa"/>
            <w:shd w:val="clear" w:color="auto" w:fill="auto"/>
          </w:tcPr>
          <w:p w14:paraId="3AFE8666"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3</w:t>
            </w:r>
          </w:p>
        </w:tc>
        <w:tc>
          <w:tcPr>
            <w:tcW w:w="3140" w:type="dxa"/>
            <w:shd w:val="clear" w:color="auto" w:fill="auto"/>
          </w:tcPr>
          <w:p w14:paraId="5176CB6C" w14:textId="77777777" w:rsidR="008725E1" w:rsidRPr="008725E1" w:rsidRDefault="008725E1" w:rsidP="008725E1">
            <w:pPr>
              <w:cnfStyle w:val="000000100000" w:firstRow="0" w:lastRow="0" w:firstColumn="0" w:lastColumn="0" w:oddVBand="0" w:evenVBand="0" w:oddHBand="1" w:evenHBand="0" w:firstRowFirstColumn="0" w:firstRowLastColumn="0" w:lastRowFirstColumn="0" w:lastRowLastColumn="0"/>
            </w:pPr>
            <w:r w:rsidRPr="008725E1">
              <w:t>Dry skin, rashes, spots, itchiness</w:t>
            </w:r>
          </w:p>
        </w:tc>
      </w:tr>
      <w:tr w:rsidR="008725E1" w:rsidRPr="008725E1" w14:paraId="332BDB2A" w14:textId="77777777" w:rsidTr="001B38FA">
        <w:tc>
          <w:tcPr>
            <w:cnfStyle w:val="001000000000" w:firstRow="0" w:lastRow="0" w:firstColumn="1" w:lastColumn="0" w:oddVBand="0" w:evenVBand="0" w:oddHBand="0" w:evenHBand="0" w:firstRowFirstColumn="0" w:firstRowLastColumn="0" w:lastRowFirstColumn="0" w:lastRowLastColumn="0"/>
            <w:tcW w:w="441" w:type="dxa"/>
            <w:shd w:val="clear" w:color="auto" w:fill="auto"/>
          </w:tcPr>
          <w:p w14:paraId="661E6FA7" w14:textId="77777777" w:rsidR="008725E1" w:rsidRPr="008725E1" w:rsidRDefault="008725E1" w:rsidP="008725E1">
            <w:r w:rsidRPr="008725E1">
              <w:t>16</w:t>
            </w:r>
          </w:p>
        </w:tc>
        <w:tc>
          <w:tcPr>
            <w:tcW w:w="1375" w:type="dxa"/>
            <w:shd w:val="clear" w:color="auto" w:fill="auto"/>
          </w:tcPr>
          <w:p w14:paraId="38AE5946"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Doctor</w:t>
            </w:r>
          </w:p>
        </w:tc>
        <w:tc>
          <w:tcPr>
            <w:tcW w:w="979" w:type="dxa"/>
            <w:shd w:val="clear" w:color="auto" w:fill="auto"/>
          </w:tcPr>
          <w:p w14:paraId="13A392B9"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Female</w:t>
            </w:r>
          </w:p>
        </w:tc>
        <w:tc>
          <w:tcPr>
            <w:tcW w:w="1173" w:type="dxa"/>
            <w:shd w:val="clear" w:color="auto" w:fill="auto"/>
          </w:tcPr>
          <w:p w14:paraId="054070D8"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Asian</w:t>
            </w:r>
          </w:p>
        </w:tc>
        <w:tc>
          <w:tcPr>
            <w:tcW w:w="1077" w:type="dxa"/>
            <w:shd w:val="clear" w:color="auto" w:fill="auto"/>
          </w:tcPr>
          <w:p w14:paraId="1435B356"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35</w:t>
            </w:r>
          </w:p>
        </w:tc>
        <w:tc>
          <w:tcPr>
            <w:tcW w:w="1243" w:type="dxa"/>
            <w:shd w:val="clear" w:color="auto" w:fill="auto"/>
          </w:tcPr>
          <w:p w14:paraId="6B2DABCD"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20.2</w:t>
            </w:r>
          </w:p>
        </w:tc>
        <w:tc>
          <w:tcPr>
            <w:tcW w:w="1449" w:type="dxa"/>
            <w:shd w:val="clear" w:color="auto" w:fill="auto"/>
          </w:tcPr>
          <w:p w14:paraId="5224D534"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Aura 1863+</w:t>
            </w:r>
          </w:p>
        </w:tc>
        <w:tc>
          <w:tcPr>
            <w:tcW w:w="1521" w:type="dxa"/>
            <w:shd w:val="clear" w:color="auto" w:fill="auto"/>
          </w:tcPr>
          <w:p w14:paraId="6A13FDEF"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9</w:t>
            </w:r>
          </w:p>
        </w:tc>
        <w:tc>
          <w:tcPr>
            <w:tcW w:w="1560" w:type="dxa"/>
            <w:shd w:val="clear" w:color="auto" w:fill="auto"/>
          </w:tcPr>
          <w:p w14:paraId="1C01B60F" w14:textId="77777777" w:rsidR="008725E1" w:rsidRPr="008725E1" w:rsidRDefault="008725E1" w:rsidP="008725E1">
            <w:pPr>
              <w:jc w:val="center"/>
              <w:cnfStyle w:val="000000000000" w:firstRow="0" w:lastRow="0" w:firstColumn="0" w:lastColumn="0" w:oddVBand="0" w:evenVBand="0" w:oddHBand="0" w:evenHBand="0" w:firstRowFirstColumn="0" w:firstRowLastColumn="0" w:lastRowFirstColumn="0" w:lastRowLastColumn="0"/>
            </w:pPr>
            <w:r w:rsidRPr="008725E1">
              <w:t>4</w:t>
            </w:r>
          </w:p>
        </w:tc>
        <w:tc>
          <w:tcPr>
            <w:tcW w:w="3140" w:type="dxa"/>
            <w:shd w:val="clear" w:color="auto" w:fill="auto"/>
          </w:tcPr>
          <w:p w14:paraId="08B21713" w14:textId="77777777" w:rsidR="008725E1" w:rsidRPr="008725E1" w:rsidRDefault="008725E1" w:rsidP="008725E1">
            <w:pPr>
              <w:cnfStyle w:val="000000000000" w:firstRow="0" w:lastRow="0" w:firstColumn="0" w:lastColumn="0" w:oddVBand="0" w:evenVBand="0" w:oddHBand="0" w:evenHBand="0" w:firstRowFirstColumn="0" w:firstRowLastColumn="0" w:lastRowFirstColumn="0" w:lastRowLastColumn="0"/>
            </w:pPr>
            <w:r w:rsidRPr="008725E1">
              <w:t>Dry skin, spots, itchiness, rashes, excessive sweating</w:t>
            </w:r>
          </w:p>
        </w:tc>
      </w:tr>
      <w:tr w:rsidR="008725E1" w:rsidRPr="008725E1" w14:paraId="523430EF" w14:textId="77777777" w:rsidTr="001B3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 w:type="dxa"/>
            <w:shd w:val="clear" w:color="auto" w:fill="auto"/>
          </w:tcPr>
          <w:p w14:paraId="3483BAFE" w14:textId="77777777" w:rsidR="008725E1" w:rsidRPr="008725E1" w:rsidRDefault="008725E1" w:rsidP="008725E1">
            <w:r w:rsidRPr="008725E1">
              <w:t>17</w:t>
            </w:r>
          </w:p>
        </w:tc>
        <w:tc>
          <w:tcPr>
            <w:tcW w:w="1375" w:type="dxa"/>
            <w:shd w:val="clear" w:color="auto" w:fill="auto"/>
          </w:tcPr>
          <w:p w14:paraId="3CA968DB"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Nurse</w:t>
            </w:r>
          </w:p>
        </w:tc>
        <w:tc>
          <w:tcPr>
            <w:tcW w:w="979" w:type="dxa"/>
            <w:shd w:val="clear" w:color="auto" w:fill="auto"/>
          </w:tcPr>
          <w:p w14:paraId="4A287772"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Male</w:t>
            </w:r>
          </w:p>
        </w:tc>
        <w:tc>
          <w:tcPr>
            <w:tcW w:w="1173" w:type="dxa"/>
            <w:shd w:val="clear" w:color="auto" w:fill="auto"/>
          </w:tcPr>
          <w:p w14:paraId="0D7B1ABF"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White</w:t>
            </w:r>
          </w:p>
        </w:tc>
        <w:tc>
          <w:tcPr>
            <w:tcW w:w="1077" w:type="dxa"/>
            <w:shd w:val="clear" w:color="auto" w:fill="auto"/>
          </w:tcPr>
          <w:p w14:paraId="46BDCC0E"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31</w:t>
            </w:r>
          </w:p>
        </w:tc>
        <w:tc>
          <w:tcPr>
            <w:tcW w:w="1243" w:type="dxa"/>
            <w:shd w:val="clear" w:color="auto" w:fill="auto"/>
          </w:tcPr>
          <w:p w14:paraId="7A4A178A"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22.5</w:t>
            </w:r>
          </w:p>
        </w:tc>
        <w:tc>
          <w:tcPr>
            <w:tcW w:w="1449" w:type="dxa"/>
            <w:shd w:val="clear" w:color="auto" w:fill="auto"/>
          </w:tcPr>
          <w:p w14:paraId="0775FCE7"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Aura 9330+</w:t>
            </w:r>
          </w:p>
        </w:tc>
        <w:tc>
          <w:tcPr>
            <w:tcW w:w="1521" w:type="dxa"/>
            <w:shd w:val="clear" w:color="auto" w:fill="auto"/>
          </w:tcPr>
          <w:p w14:paraId="5473CF75"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12</w:t>
            </w:r>
          </w:p>
        </w:tc>
        <w:tc>
          <w:tcPr>
            <w:tcW w:w="1560" w:type="dxa"/>
            <w:shd w:val="clear" w:color="auto" w:fill="auto"/>
          </w:tcPr>
          <w:p w14:paraId="79EA956A" w14:textId="77777777" w:rsidR="008725E1" w:rsidRPr="008725E1" w:rsidRDefault="008725E1" w:rsidP="008725E1">
            <w:pPr>
              <w:jc w:val="center"/>
              <w:cnfStyle w:val="000000100000" w:firstRow="0" w:lastRow="0" w:firstColumn="0" w:lastColumn="0" w:oddVBand="0" w:evenVBand="0" w:oddHBand="1" w:evenHBand="0" w:firstRowFirstColumn="0" w:firstRowLastColumn="0" w:lastRowFirstColumn="0" w:lastRowLastColumn="0"/>
            </w:pPr>
            <w:r w:rsidRPr="008725E1">
              <w:t>3</w:t>
            </w:r>
          </w:p>
        </w:tc>
        <w:tc>
          <w:tcPr>
            <w:tcW w:w="3140" w:type="dxa"/>
            <w:shd w:val="clear" w:color="auto" w:fill="auto"/>
          </w:tcPr>
          <w:p w14:paraId="37730283" w14:textId="77777777" w:rsidR="008725E1" w:rsidRPr="008725E1" w:rsidRDefault="008725E1" w:rsidP="008725E1">
            <w:pPr>
              <w:cnfStyle w:val="000000100000" w:firstRow="0" w:lastRow="0" w:firstColumn="0" w:lastColumn="0" w:oddVBand="0" w:evenVBand="0" w:oddHBand="1" w:evenHBand="0" w:firstRowFirstColumn="0" w:firstRowLastColumn="0" w:lastRowFirstColumn="0" w:lastRowLastColumn="0"/>
            </w:pPr>
            <w:r w:rsidRPr="008725E1">
              <w:t>Dry skin</w:t>
            </w:r>
          </w:p>
        </w:tc>
      </w:tr>
    </w:tbl>
    <w:p w14:paraId="37461665" w14:textId="77777777" w:rsidR="008725E1" w:rsidRPr="008725E1" w:rsidRDefault="008725E1" w:rsidP="008725E1">
      <w:pPr>
        <w:jc w:val="both"/>
        <w:rPr>
          <w:rFonts w:cstheme="minorHAnsi"/>
        </w:rPr>
      </w:pPr>
      <w:r w:rsidRPr="008725E1">
        <w:rPr>
          <w:rFonts w:cstheme="minorHAnsi"/>
        </w:rPr>
        <w:t>*Other includes healthcare assistants, operations managers and clinical trials assistants who were redeployed to COVID departments.</w:t>
      </w:r>
    </w:p>
    <w:p w14:paraId="16D5E4CE" w14:textId="77777777" w:rsidR="008725E1" w:rsidRPr="008725E1" w:rsidRDefault="008725E1" w:rsidP="008725E1">
      <w:pPr>
        <w:jc w:val="both"/>
        <w:sectPr w:rsidR="008725E1" w:rsidRPr="008725E1" w:rsidSect="001B38FA">
          <w:pgSz w:w="16838" w:h="11906" w:orient="landscape"/>
          <w:pgMar w:top="1440" w:right="1440" w:bottom="1440" w:left="1440" w:header="709" w:footer="709" w:gutter="0"/>
          <w:cols w:space="708"/>
          <w:docGrid w:linePitch="360"/>
        </w:sectPr>
      </w:pPr>
    </w:p>
    <w:p w14:paraId="26B76A96" w14:textId="77777777" w:rsidR="008725E1" w:rsidRPr="008725E1" w:rsidRDefault="008725E1" w:rsidP="001F770F">
      <w:pPr>
        <w:pStyle w:val="Heading2"/>
      </w:pPr>
      <w:r w:rsidRPr="008725E1">
        <w:lastRenderedPageBreak/>
        <w:t>TRANSEPIDERMAL WATER LOSS</w:t>
      </w:r>
    </w:p>
    <w:p w14:paraId="6580B55C" w14:textId="77777777" w:rsidR="008725E1" w:rsidRPr="008725E1" w:rsidRDefault="008725E1" w:rsidP="008725E1">
      <w:pPr>
        <w:jc w:val="both"/>
        <w:rPr>
          <w:rFonts w:cstheme="minorHAnsi"/>
        </w:rPr>
      </w:pPr>
      <w:r w:rsidRPr="008725E1">
        <w:rPr>
          <w:rFonts w:cstheme="minorHAnsi"/>
        </w:rPr>
        <w:t xml:space="preserve">Variations in the skin barrier properties, as a function of the TEWL parameter, assessed across the test sessions are shown in Figure 2. Absolute TEWL values ranged from 5.7 to 66.9 g/h/m² at the different sites across the sessions. The data revealed relatively small within-participant variability between time points at site A (negative control), with ratio values ranging between 0.4 – 2.2. By contrast, increased ratio TEWL values were evident at site B (Figure 2), demonstrated by an increase in ratio from pre- to post-respirator application (Table 2). Analysis of the ratio TEWL values revealed differences which were statistically significant between the three test sites (p &lt; 0.001), but not significant between the three test sessions (p &gt; 0.05). However, on closer examination site B revealed significant </w:t>
      </w:r>
      <w:r w:rsidRPr="008725E1">
        <w:t>differences in TEWL ratio values between sessions 1 and 2 (p &lt; 0.05).</w:t>
      </w:r>
    </w:p>
    <w:p w14:paraId="15BA8575" w14:textId="77777777" w:rsidR="008725E1" w:rsidRPr="008725E1" w:rsidRDefault="008725E1" w:rsidP="008725E1">
      <w:pPr>
        <w:jc w:val="both"/>
        <w:rPr>
          <w:rFonts w:cstheme="minorHAnsi"/>
        </w:rPr>
      </w:pPr>
      <w:r w:rsidRPr="008725E1">
        <w:rPr>
          <w:rFonts w:cstheme="minorHAnsi"/>
        </w:rPr>
        <w:t xml:space="preserve">There was a high degree of variation in the response at the nasal bridge (Site B), with </w:t>
      </w:r>
      <w:r w:rsidRPr="008725E1">
        <w:t xml:space="preserve">a sub-group of participants (#5, #6, #10, #13, #15) presenting with consistently high TEWL ratios following respirator application in each of the three sessions. By contrast, some participants (#1, #2, #3, #4, #14, #16) demonstrated correspondingly lower TEWL ratios (≤ 2.2 fold). Data revealed </w:t>
      </w:r>
      <w:r w:rsidRPr="008725E1">
        <w:rPr>
          <w:rFonts w:cstheme="minorHAnsi"/>
        </w:rPr>
        <w:t xml:space="preserve">Site C demonstrated more consistent TEWL values, only 5 participants (#5, #6, #7, #10, #11 and #13) demonstrating any increases in the TEWL ratios. </w:t>
      </w:r>
    </w:p>
    <w:p w14:paraId="2F9E96B9" w14:textId="77777777" w:rsidR="008725E1" w:rsidRPr="008725E1" w:rsidRDefault="008725E1" w:rsidP="001F770F">
      <w:pPr>
        <w:pStyle w:val="Heading2"/>
      </w:pPr>
      <w:r w:rsidRPr="008725E1">
        <w:t>SENSIVITIY ANALYSIS OF BIOPHYSICAL SKIN PARAMETERS</w:t>
      </w:r>
    </w:p>
    <w:p w14:paraId="7208FA0A" w14:textId="0E1CD285" w:rsidR="008725E1" w:rsidRPr="008725E1" w:rsidRDefault="008725E1" w:rsidP="008725E1">
      <w:pPr>
        <w:jc w:val="both"/>
        <w:rPr>
          <w:noProof/>
        </w:rPr>
        <w:sectPr w:rsidR="008725E1" w:rsidRPr="008725E1" w:rsidSect="001B38FA">
          <w:pgSz w:w="11906" w:h="16838"/>
          <w:pgMar w:top="1440" w:right="1440" w:bottom="1440" w:left="1440" w:header="709" w:footer="709" w:gutter="0"/>
          <w:cols w:space="708"/>
          <w:docGrid w:linePitch="360"/>
        </w:sectPr>
      </w:pPr>
      <w:r w:rsidRPr="008725E1">
        <w:t>A sensitivity analysis was performed for each parameter associated with TEWL, SC hydration and erythema using arbitrary thresholds in the pre- to post-measurement ratios ranging from 1.0 to 3.0</w:t>
      </w:r>
      <w:r>
        <w:t>.</w:t>
      </w:r>
      <w:r w:rsidRPr="008725E1">
        <w:t xml:space="preserve"> Table 2 highlights the percentage of participants whose responses exceeded these thresholds at the different test sites. It confirms that the proportion of participants remained high with increasing thresholds for TEWL, particularly for the nasal bridge test site (B) for each of the test sessions. By contrast, with SC hydration and erythema, there was a marked reduction of these percentage values when the threshold was set above 1.0. </w:t>
      </w:r>
    </w:p>
    <w:p w14:paraId="5D6D52BC" w14:textId="54A97F44" w:rsidR="008725E1" w:rsidRPr="008725E1" w:rsidRDefault="00A0787B" w:rsidP="008725E1">
      <w:pPr>
        <w:keepNext/>
      </w:pPr>
      <w:r>
        <w:rPr>
          <w:noProof/>
        </w:rPr>
        <w:lastRenderedPageBreak/>
        <w:drawing>
          <wp:inline distT="0" distB="0" distL="0" distR="0" wp14:anchorId="05843616" wp14:editId="3C1BB06D">
            <wp:extent cx="8620125" cy="48482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620125" cy="4848225"/>
                    </a:xfrm>
                    <a:prstGeom prst="rect">
                      <a:avLst/>
                    </a:prstGeom>
                  </pic:spPr>
                </pic:pic>
              </a:graphicData>
            </a:graphic>
          </wp:inline>
        </w:drawing>
      </w:r>
    </w:p>
    <w:p w14:paraId="460BCEF0" w14:textId="2A109C1B" w:rsidR="008725E1" w:rsidRPr="008725E1" w:rsidRDefault="008725E1" w:rsidP="008725E1">
      <w:pPr>
        <w:spacing w:after="200" w:line="240" w:lineRule="auto"/>
        <w:jc w:val="center"/>
        <w:rPr>
          <w:i/>
          <w:iCs/>
          <w:color w:val="44546A" w:themeColor="text2"/>
          <w:sz w:val="18"/>
          <w:szCs w:val="18"/>
        </w:rPr>
      </w:pPr>
      <w:r w:rsidRPr="008725E1">
        <w:rPr>
          <w:i/>
          <w:iCs/>
          <w:color w:val="44546A" w:themeColor="text2"/>
          <w:sz w:val="18"/>
          <w:szCs w:val="18"/>
        </w:rPr>
        <w:t xml:space="preserve">Figure </w:t>
      </w:r>
      <w:r w:rsidRPr="008725E1">
        <w:rPr>
          <w:i/>
          <w:iCs/>
          <w:color w:val="44546A" w:themeColor="text2"/>
          <w:sz w:val="18"/>
          <w:szCs w:val="18"/>
        </w:rPr>
        <w:fldChar w:fldCharType="begin"/>
      </w:r>
      <w:r w:rsidRPr="008725E1">
        <w:rPr>
          <w:i/>
          <w:iCs/>
          <w:color w:val="44546A" w:themeColor="text2"/>
          <w:sz w:val="18"/>
          <w:szCs w:val="18"/>
        </w:rPr>
        <w:instrText xml:space="preserve"> SEQ Figure \* ARABIC </w:instrText>
      </w:r>
      <w:r w:rsidRPr="008725E1">
        <w:rPr>
          <w:i/>
          <w:iCs/>
          <w:color w:val="44546A" w:themeColor="text2"/>
          <w:sz w:val="18"/>
          <w:szCs w:val="18"/>
        </w:rPr>
        <w:fldChar w:fldCharType="separate"/>
      </w:r>
      <w:r w:rsidR="000E2CF6">
        <w:rPr>
          <w:i/>
          <w:iCs/>
          <w:noProof/>
          <w:color w:val="44546A" w:themeColor="text2"/>
          <w:sz w:val="18"/>
          <w:szCs w:val="18"/>
        </w:rPr>
        <w:t>2</w:t>
      </w:r>
      <w:r w:rsidRPr="008725E1">
        <w:rPr>
          <w:i/>
          <w:iCs/>
          <w:noProof/>
          <w:color w:val="44546A" w:themeColor="text2"/>
          <w:sz w:val="18"/>
          <w:szCs w:val="18"/>
        </w:rPr>
        <w:fldChar w:fldCharType="end"/>
      </w:r>
      <w:r w:rsidRPr="008725E1">
        <w:rPr>
          <w:i/>
          <w:iCs/>
          <w:color w:val="44546A" w:themeColor="text2"/>
          <w:sz w:val="18"/>
          <w:szCs w:val="18"/>
        </w:rPr>
        <w:t xml:space="preserve">. </w:t>
      </w:r>
      <w:r w:rsidR="00B8337C">
        <w:rPr>
          <w:i/>
          <w:iCs/>
          <w:color w:val="44546A" w:themeColor="text2"/>
          <w:sz w:val="18"/>
          <w:szCs w:val="18"/>
        </w:rPr>
        <w:t>Ratio</w:t>
      </w:r>
      <w:r w:rsidRPr="008725E1">
        <w:rPr>
          <w:i/>
          <w:iCs/>
          <w:color w:val="44546A" w:themeColor="text2"/>
          <w:sz w:val="18"/>
          <w:szCs w:val="18"/>
        </w:rPr>
        <w:t xml:space="preserve"> changes in TEWL values from pre- to post-respirator application for each participant on the three test sessions at sites A, B and C.</w:t>
      </w:r>
    </w:p>
    <w:p w14:paraId="4E0EA275" w14:textId="77777777" w:rsidR="008725E1" w:rsidRPr="008725E1" w:rsidRDefault="008725E1" w:rsidP="008725E1">
      <w:pPr>
        <w:spacing w:after="200" w:line="240" w:lineRule="auto"/>
        <w:jc w:val="center"/>
        <w:rPr>
          <w:i/>
          <w:iCs/>
          <w:color w:val="44546A" w:themeColor="text2"/>
          <w:sz w:val="18"/>
          <w:szCs w:val="18"/>
        </w:rPr>
      </w:pPr>
    </w:p>
    <w:p w14:paraId="227B311B" w14:textId="77777777" w:rsidR="008725E1" w:rsidRPr="008725E1" w:rsidRDefault="008725E1" w:rsidP="008725E1">
      <w:pPr>
        <w:spacing w:after="200" w:line="240" w:lineRule="auto"/>
        <w:jc w:val="center"/>
        <w:rPr>
          <w:i/>
          <w:iCs/>
          <w:color w:val="44546A" w:themeColor="text2"/>
          <w:sz w:val="18"/>
          <w:szCs w:val="18"/>
        </w:rPr>
      </w:pPr>
    </w:p>
    <w:p w14:paraId="6B17A10A" w14:textId="12FD1C0C" w:rsidR="008725E1" w:rsidRPr="008725E1" w:rsidRDefault="008725E1" w:rsidP="008725E1">
      <w:pPr>
        <w:keepNext/>
        <w:spacing w:after="200" w:line="240" w:lineRule="auto"/>
        <w:rPr>
          <w:i/>
          <w:iCs/>
          <w:color w:val="44546A" w:themeColor="text2"/>
          <w:sz w:val="18"/>
          <w:szCs w:val="18"/>
        </w:rPr>
      </w:pPr>
      <w:r w:rsidRPr="008725E1">
        <w:lastRenderedPageBreak/>
        <w:t xml:space="preserve">Table </w:t>
      </w:r>
      <w:r w:rsidR="00C5249E">
        <w:fldChar w:fldCharType="begin"/>
      </w:r>
      <w:r w:rsidR="00C5249E">
        <w:instrText xml:space="preserve"> SEQ Table \* ARABIC </w:instrText>
      </w:r>
      <w:r w:rsidR="00C5249E">
        <w:fldChar w:fldCharType="separate"/>
      </w:r>
      <w:r w:rsidR="000E2CF6">
        <w:rPr>
          <w:noProof/>
        </w:rPr>
        <w:t>2</w:t>
      </w:r>
      <w:r w:rsidR="00C5249E">
        <w:rPr>
          <w:noProof/>
        </w:rPr>
        <w:fldChar w:fldCharType="end"/>
      </w:r>
      <w:r w:rsidRPr="008725E1">
        <w:t xml:space="preserve">. </w:t>
      </w:r>
      <w:r w:rsidRPr="008725E1">
        <w:rPr>
          <w:i/>
          <w:iCs/>
          <w:color w:val="44546A" w:themeColor="text2"/>
          <w:sz w:val="18"/>
          <w:szCs w:val="18"/>
        </w:rPr>
        <w:t xml:space="preserve">Sensitivity analysis of the </w:t>
      </w:r>
      <w:r w:rsidR="002F25AE">
        <w:rPr>
          <w:i/>
          <w:iCs/>
          <w:color w:val="44546A" w:themeColor="text2"/>
          <w:sz w:val="18"/>
          <w:szCs w:val="18"/>
        </w:rPr>
        <w:t>ratio</w:t>
      </w:r>
      <w:r w:rsidRPr="008725E1">
        <w:rPr>
          <w:i/>
          <w:iCs/>
          <w:color w:val="44546A" w:themeColor="text2"/>
          <w:sz w:val="18"/>
          <w:szCs w:val="18"/>
        </w:rPr>
        <w:t xml:space="preserve"> changes in the three biophysical parameters at the three facial sites for each test session</w:t>
      </w:r>
    </w:p>
    <w:tbl>
      <w:tblPr>
        <w:tblW w:w="0" w:type="auto"/>
        <w:tblLook w:val="04A0" w:firstRow="1" w:lastRow="0" w:firstColumn="1" w:lastColumn="0" w:noHBand="0" w:noVBand="1"/>
      </w:tblPr>
      <w:tblGrid>
        <w:gridCol w:w="1372"/>
        <w:gridCol w:w="1936"/>
        <w:gridCol w:w="1134"/>
        <w:gridCol w:w="1134"/>
        <w:gridCol w:w="1134"/>
        <w:gridCol w:w="1207"/>
        <w:gridCol w:w="1206"/>
        <w:gridCol w:w="1206"/>
        <w:gridCol w:w="1207"/>
        <w:gridCol w:w="1206"/>
        <w:gridCol w:w="1206"/>
      </w:tblGrid>
      <w:tr w:rsidR="008725E1" w:rsidRPr="008725E1" w14:paraId="691F972E" w14:textId="77777777" w:rsidTr="001B38FA">
        <w:trPr>
          <w:trHeight w:val="1272"/>
        </w:trPr>
        <w:tc>
          <w:tcPr>
            <w:tcW w:w="0" w:type="auto"/>
            <w:tcBorders>
              <w:top w:val="single" w:sz="4" w:space="0" w:color="auto"/>
              <w:left w:val="single" w:sz="4" w:space="0" w:color="auto"/>
              <w:bottom w:val="nil"/>
              <w:right w:val="single" w:sz="4" w:space="0" w:color="auto"/>
            </w:tcBorders>
            <w:shd w:val="clear" w:color="auto" w:fill="D0CECE" w:themeFill="background2" w:themeFillShade="E6"/>
          </w:tcPr>
          <w:p w14:paraId="0489DA5F" w14:textId="77777777" w:rsidR="008725E1" w:rsidRPr="008725E1" w:rsidRDefault="008725E1" w:rsidP="008725E1">
            <w:pPr>
              <w:spacing w:line="240" w:lineRule="auto"/>
              <w:rPr>
                <w:b/>
                <w:bCs/>
              </w:rPr>
            </w:pPr>
            <w:r w:rsidRPr="008725E1">
              <w:rPr>
                <w:b/>
                <w:bCs/>
              </w:rPr>
              <w:t>PARAMETER</w:t>
            </w:r>
          </w:p>
        </w:tc>
        <w:tc>
          <w:tcPr>
            <w:tcW w:w="0" w:type="auto"/>
            <w:tcBorders>
              <w:top w:val="single" w:sz="4" w:space="0" w:color="auto"/>
              <w:left w:val="single" w:sz="4" w:space="0" w:color="auto"/>
              <w:bottom w:val="nil"/>
              <w:right w:val="single" w:sz="4" w:space="0" w:color="auto"/>
            </w:tcBorders>
            <w:shd w:val="clear" w:color="auto" w:fill="D0CECE" w:themeFill="background2" w:themeFillShade="E6"/>
          </w:tcPr>
          <w:p w14:paraId="378B2AFB" w14:textId="577FACC3" w:rsidR="008725E1" w:rsidRPr="008725E1" w:rsidRDefault="008725E1" w:rsidP="008725E1">
            <w:pPr>
              <w:spacing w:line="240" w:lineRule="auto"/>
              <w:jc w:val="center"/>
              <w:rPr>
                <w:b/>
                <w:bCs/>
              </w:rPr>
            </w:pPr>
            <w:r w:rsidRPr="008725E1">
              <w:rPr>
                <w:b/>
                <w:bCs/>
              </w:rPr>
              <w:t>Threshold (</w:t>
            </w:r>
            <w:r w:rsidR="002F25AE">
              <w:rPr>
                <w:b/>
                <w:bCs/>
              </w:rPr>
              <w:t>ratio</w:t>
            </w:r>
            <w:r w:rsidRPr="008725E1">
              <w:rPr>
                <w:b/>
                <w:bCs/>
              </w:rPr>
              <w:t xml:space="preserve"> change)</w:t>
            </w:r>
          </w:p>
          <w:p w14:paraId="70FCA90F" w14:textId="77777777" w:rsidR="008725E1" w:rsidRPr="008725E1" w:rsidRDefault="008725E1" w:rsidP="008725E1">
            <w:pPr>
              <w:spacing w:line="240" w:lineRule="auto"/>
              <w:rPr>
                <w:b/>
                <w:bCs/>
              </w:rPr>
            </w:pPr>
          </w:p>
        </w:tc>
        <w:tc>
          <w:tcPr>
            <w:tcW w:w="0" w:type="auto"/>
            <w:gridSpan w:val="3"/>
            <w:tcBorders>
              <w:top w:val="single" w:sz="4" w:space="0" w:color="auto"/>
              <w:left w:val="single" w:sz="4" w:space="0" w:color="auto"/>
              <w:bottom w:val="nil"/>
              <w:right w:val="single" w:sz="4" w:space="0" w:color="auto"/>
            </w:tcBorders>
            <w:shd w:val="clear" w:color="auto" w:fill="D0CECE" w:themeFill="background2" w:themeFillShade="E6"/>
          </w:tcPr>
          <w:p w14:paraId="27EEA866" w14:textId="77777777" w:rsidR="008725E1" w:rsidRPr="008725E1" w:rsidRDefault="008725E1" w:rsidP="008725E1">
            <w:pPr>
              <w:spacing w:line="240" w:lineRule="auto"/>
              <w:jc w:val="center"/>
              <w:rPr>
                <w:b/>
                <w:bCs/>
              </w:rPr>
            </w:pPr>
            <w:r w:rsidRPr="008725E1">
              <w:rPr>
                <w:b/>
                <w:bCs/>
              </w:rPr>
              <w:t>Site A</w:t>
            </w:r>
          </w:p>
          <w:p w14:paraId="09BF25F4" w14:textId="77777777" w:rsidR="008725E1" w:rsidRPr="008725E1" w:rsidRDefault="008725E1" w:rsidP="008725E1">
            <w:pPr>
              <w:spacing w:line="240" w:lineRule="auto"/>
              <w:jc w:val="center"/>
              <w:rPr>
                <w:b/>
                <w:bCs/>
              </w:rPr>
            </w:pPr>
            <w:r w:rsidRPr="008725E1">
              <w:rPr>
                <w:b/>
                <w:bCs/>
              </w:rPr>
              <w:t>% of participants according to threshold</w:t>
            </w:r>
          </w:p>
        </w:tc>
        <w:tc>
          <w:tcPr>
            <w:tcW w:w="0" w:type="auto"/>
            <w:gridSpan w:val="3"/>
            <w:tcBorders>
              <w:top w:val="single" w:sz="4" w:space="0" w:color="auto"/>
              <w:left w:val="single" w:sz="4" w:space="0" w:color="auto"/>
              <w:bottom w:val="nil"/>
              <w:right w:val="single" w:sz="4" w:space="0" w:color="auto"/>
            </w:tcBorders>
            <w:shd w:val="clear" w:color="auto" w:fill="D0CECE" w:themeFill="background2" w:themeFillShade="E6"/>
          </w:tcPr>
          <w:p w14:paraId="051FAD67" w14:textId="77777777" w:rsidR="008725E1" w:rsidRPr="008725E1" w:rsidRDefault="008725E1" w:rsidP="008725E1">
            <w:pPr>
              <w:spacing w:line="240" w:lineRule="auto"/>
              <w:jc w:val="center"/>
              <w:rPr>
                <w:b/>
                <w:bCs/>
              </w:rPr>
            </w:pPr>
            <w:r w:rsidRPr="008725E1">
              <w:rPr>
                <w:b/>
                <w:bCs/>
              </w:rPr>
              <w:t>Site B</w:t>
            </w:r>
          </w:p>
          <w:p w14:paraId="2B4BFEE4" w14:textId="77777777" w:rsidR="008725E1" w:rsidRPr="008725E1" w:rsidRDefault="008725E1" w:rsidP="008725E1">
            <w:pPr>
              <w:spacing w:line="240" w:lineRule="auto"/>
              <w:jc w:val="center"/>
              <w:rPr>
                <w:b/>
                <w:bCs/>
              </w:rPr>
            </w:pPr>
            <w:r w:rsidRPr="008725E1">
              <w:rPr>
                <w:b/>
                <w:bCs/>
              </w:rPr>
              <w:t>% of participants according to the threshold</w:t>
            </w:r>
          </w:p>
        </w:tc>
        <w:tc>
          <w:tcPr>
            <w:tcW w:w="0" w:type="auto"/>
            <w:gridSpan w:val="3"/>
            <w:tcBorders>
              <w:top w:val="single" w:sz="4" w:space="0" w:color="auto"/>
              <w:left w:val="single" w:sz="4" w:space="0" w:color="auto"/>
              <w:bottom w:val="nil"/>
              <w:right w:val="single" w:sz="4" w:space="0" w:color="auto"/>
            </w:tcBorders>
            <w:shd w:val="clear" w:color="auto" w:fill="D0CECE" w:themeFill="background2" w:themeFillShade="E6"/>
          </w:tcPr>
          <w:p w14:paraId="1D7E4CB1" w14:textId="77777777" w:rsidR="008725E1" w:rsidRPr="008725E1" w:rsidRDefault="008725E1" w:rsidP="008725E1">
            <w:pPr>
              <w:spacing w:line="240" w:lineRule="auto"/>
              <w:jc w:val="center"/>
              <w:rPr>
                <w:b/>
                <w:bCs/>
              </w:rPr>
            </w:pPr>
            <w:r w:rsidRPr="008725E1">
              <w:rPr>
                <w:b/>
                <w:bCs/>
              </w:rPr>
              <w:t>Site C</w:t>
            </w:r>
          </w:p>
          <w:p w14:paraId="1150F04E" w14:textId="77777777" w:rsidR="008725E1" w:rsidRPr="008725E1" w:rsidRDefault="008725E1" w:rsidP="008725E1">
            <w:pPr>
              <w:spacing w:line="240" w:lineRule="auto"/>
              <w:jc w:val="center"/>
              <w:rPr>
                <w:b/>
                <w:bCs/>
              </w:rPr>
            </w:pPr>
            <w:r w:rsidRPr="008725E1">
              <w:rPr>
                <w:b/>
                <w:bCs/>
              </w:rPr>
              <w:t>% of participants according to the threshold</w:t>
            </w:r>
          </w:p>
        </w:tc>
      </w:tr>
      <w:tr w:rsidR="002F25AE" w:rsidRPr="008725E1" w14:paraId="541325AA" w14:textId="77777777" w:rsidTr="001B38FA">
        <w:trPr>
          <w:trHeight w:val="277"/>
        </w:trPr>
        <w:tc>
          <w:tcPr>
            <w:tcW w:w="0" w:type="auto"/>
            <w:tcBorders>
              <w:top w:val="nil"/>
              <w:left w:val="single" w:sz="4" w:space="0" w:color="auto"/>
              <w:bottom w:val="single" w:sz="4" w:space="0" w:color="auto"/>
              <w:right w:val="single" w:sz="4" w:space="0" w:color="auto"/>
            </w:tcBorders>
            <w:shd w:val="clear" w:color="auto" w:fill="D0CECE" w:themeFill="background2" w:themeFillShade="E6"/>
          </w:tcPr>
          <w:p w14:paraId="7BF7BE69" w14:textId="77777777" w:rsidR="008725E1" w:rsidRPr="008725E1" w:rsidRDefault="008725E1" w:rsidP="008725E1">
            <w:pPr>
              <w:spacing w:line="240" w:lineRule="auto"/>
              <w:rPr>
                <w:b/>
                <w:bCs/>
              </w:rPr>
            </w:pPr>
            <w:bookmarkStart w:id="2" w:name="_Hlk90580954"/>
          </w:p>
        </w:tc>
        <w:tc>
          <w:tcPr>
            <w:tcW w:w="0" w:type="auto"/>
            <w:tcBorders>
              <w:top w:val="nil"/>
              <w:left w:val="single" w:sz="4" w:space="0" w:color="auto"/>
              <w:bottom w:val="single" w:sz="4" w:space="0" w:color="auto"/>
              <w:right w:val="single" w:sz="4" w:space="0" w:color="auto"/>
            </w:tcBorders>
            <w:shd w:val="clear" w:color="auto" w:fill="D0CECE" w:themeFill="background2" w:themeFillShade="E6"/>
          </w:tcPr>
          <w:p w14:paraId="6A50C844" w14:textId="77777777" w:rsidR="008725E1" w:rsidRPr="008725E1" w:rsidRDefault="008725E1" w:rsidP="008725E1">
            <w:pPr>
              <w:spacing w:line="240" w:lineRule="auto"/>
              <w:rPr>
                <w:b/>
                <w:bCs/>
              </w:rPr>
            </w:pPr>
          </w:p>
        </w:tc>
        <w:tc>
          <w:tcPr>
            <w:tcW w:w="0" w:type="auto"/>
            <w:tcBorders>
              <w:top w:val="nil"/>
              <w:left w:val="single" w:sz="4" w:space="0" w:color="auto"/>
              <w:bottom w:val="single" w:sz="4" w:space="0" w:color="auto"/>
              <w:right w:val="single" w:sz="4" w:space="0" w:color="auto"/>
            </w:tcBorders>
            <w:shd w:val="clear" w:color="auto" w:fill="D0CECE" w:themeFill="background2" w:themeFillShade="E6"/>
          </w:tcPr>
          <w:p w14:paraId="381FB7F0" w14:textId="77777777" w:rsidR="008725E1" w:rsidRPr="008725E1" w:rsidRDefault="008725E1" w:rsidP="008725E1">
            <w:pPr>
              <w:spacing w:line="240" w:lineRule="auto"/>
              <w:jc w:val="center"/>
              <w:rPr>
                <w:b/>
                <w:bCs/>
              </w:rPr>
            </w:pPr>
            <w:r w:rsidRPr="008725E1">
              <w:rPr>
                <w:b/>
                <w:bCs/>
              </w:rPr>
              <w:t xml:space="preserve">Session </w:t>
            </w:r>
          </w:p>
          <w:p w14:paraId="33E046DC" w14:textId="77777777" w:rsidR="008725E1" w:rsidRPr="008725E1" w:rsidRDefault="008725E1" w:rsidP="008725E1">
            <w:pPr>
              <w:spacing w:line="240" w:lineRule="auto"/>
              <w:jc w:val="center"/>
              <w:rPr>
                <w:b/>
                <w:bCs/>
              </w:rPr>
            </w:pPr>
            <w:r w:rsidRPr="008725E1">
              <w:rPr>
                <w:b/>
                <w:bCs/>
              </w:rPr>
              <w:t>1</w:t>
            </w:r>
          </w:p>
        </w:tc>
        <w:tc>
          <w:tcPr>
            <w:tcW w:w="0" w:type="auto"/>
            <w:tcBorders>
              <w:top w:val="nil"/>
              <w:left w:val="single" w:sz="4" w:space="0" w:color="auto"/>
              <w:bottom w:val="single" w:sz="4" w:space="0" w:color="auto"/>
              <w:right w:val="single" w:sz="4" w:space="0" w:color="auto"/>
            </w:tcBorders>
            <w:shd w:val="clear" w:color="auto" w:fill="D0CECE" w:themeFill="background2" w:themeFillShade="E6"/>
          </w:tcPr>
          <w:p w14:paraId="3E0B2324" w14:textId="77777777" w:rsidR="008725E1" w:rsidRPr="008725E1" w:rsidRDefault="008725E1" w:rsidP="008725E1">
            <w:pPr>
              <w:spacing w:line="240" w:lineRule="auto"/>
              <w:jc w:val="center"/>
              <w:rPr>
                <w:b/>
                <w:bCs/>
              </w:rPr>
            </w:pPr>
            <w:r w:rsidRPr="008725E1">
              <w:rPr>
                <w:b/>
                <w:bCs/>
              </w:rPr>
              <w:t xml:space="preserve">Session </w:t>
            </w:r>
          </w:p>
          <w:p w14:paraId="4C4FDEEA" w14:textId="77777777" w:rsidR="008725E1" w:rsidRPr="008725E1" w:rsidRDefault="008725E1" w:rsidP="008725E1">
            <w:pPr>
              <w:spacing w:line="240" w:lineRule="auto"/>
              <w:jc w:val="center"/>
              <w:rPr>
                <w:b/>
                <w:bCs/>
              </w:rPr>
            </w:pPr>
            <w:r w:rsidRPr="008725E1">
              <w:rPr>
                <w:b/>
                <w:bCs/>
              </w:rPr>
              <w:t>2</w:t>
            </w:r>
          </w:p>
        </w:tc>
        <w:tc>
          <w:tcPr>
            <w:tcW w:w="0" w:type="auto"/>
            <w:tcBorders>
              <w:top w:val="nil"/>
              <w:left w:val="single" w:sz="4" w:space="0" w:color="auto"/>
              <w:bottom w:val="single" w:sz="4" w:space="0" w:color="auto"/>
              <w:right w:val="single" w:sz="4" w:space="0" w:color="auto"/>
            </w:tcBorders>
            <w:shd w:val="clear" w:color="auto" w:fill="D0CECE" w:themeFill="background2" w:themeFillShade="E6"/>
          </w:tcPr>
          <w:p w14:paraId="2F2791BF" w14:textId="77777777" w:rsidR="008725E1" w:rsidRPr="008725E1" w:rsidRDefault="008725E1" w:rsidP="008725E1">
            <w:pPr>
              <w:spacing w:line="240" w:lineRule="auto"/>
              <w:jc w:val="center"/>
              <w:rPr>
                <w:b/>
                <w:bCs/>
              </w:rPr>
            </w:pPr>
            <w:r w:rsidRPr="008725E1">
              <w:rPr>
                <w:b/>
                <w:bCs/>
              </w:rPr>
              <w:t>Session</w:t>
            </w:r>
          </w:p>
          <w:p w14:paraId="1C0F24F4" w14:textId="77777777" w:rsidR="008725E1" w:rsidRPr="008725E1" w:rsidRDefault="008725E1" w:rsidP="008725E1">
            <w:pPr>
              <w:spacing w:line="240" w:lineRule="auto"/>
              <w:jc w:val="center"/>
              <w:rPr>
                <w:b/>
                <w:bCs/>
              </w:rPr>
            </w:pPr>
            <w:r w:rsidRPr="008725E1">
              <w:rPr>
                <w:b/>
                <w:bCs/>
              </w:rPr>
              <w:t>3</w:t>
            </w:r>
          </w:p>
        </w:tc>
        <w:tc>
          <w:tcPr>
            <w:tcW w:w="0" w:type="auto"/>
            <w:tcBorders>
              <w:top w:val="nil"/>
              <w:left w:val="single" w:sz="4" w:space="0" w:color="auto"/>
              <w:bottom w:val="single" w:sz="4" w:space="0" w:color="auto"/>
              <w:right w:val="single" w:sz="4" w:space="0" w:color="auto"/>
            </w:tcBorders>
            <w:shd w:val="clear" w:color="auto" w:fill="D0CECE" w:themeFill="background2" w:themeFillShade="E6"/>
          </w:tcPr>
          <w:p w14:paraId="0C0972F2" w14:textId="77777777" w:rsidR="008725E1" w:rsidRPr="008725E1" w:rsidRDefault="008725E1" w:rsidP="008725E1">
            <w:pPr>
              <w:spacing w:line="240" w:lineRule="auto"/>
              <w:jc w:val="center"/>
              <w:rPr>
                <w:b/>
                <w:bCs/>
              </w:rPr>
            </w:pPr>
            <w:r w:rsidRPr="008725E1">
              <w:rPr>
                <w:b/>
                <w:bCs/>
              </w:rPr>
              <w:t>Session</w:t>
            </w:r>
          </w:p>
          <w:p w14:paraId="618B5A45" w14:textId="77777777" w:rsidR="008725E1" w:rsidRPr="008725E1" w:rsidRDefault="008725E1" w:rsidP="008725E1">
            <w:pPr>
              <w:spacing w:line="240" w:lineRule="auto"/>
              <w:jc w:val="center"/>
              <w:rPr>
                <w:b/>
                <w:bCs/>
              </w:rPr>
            </w:pPr>
            <w:r w:rsidRPr="008725E1">
              <w:rPr>
                <w:b/>
                <w:bCs/>
              </w:rPr>
              <w:t>1</w:t>
            </w:r>
          </w:p>
        </w:tc>
        <w:tc>
          <w:tcPr>
            <w:tcW w:w="0" w:type="auto"/>
            <w:tcBorders>
              <w:top w:val="nil"/>
              <w:left w:val="single" w:sz="4" w:space="0" w:color="auto"/>
              <w:bottom w:val="single" w:sz="4" w:space="0" w:color="auto"/>
              <w:right w:val="single" w:sz="4" w:space="0" w:color="auto"/>
            </w:tcBorders>
            <w:shd w:val="clear" w:color="auto" w:fill="D0CECE" w:themeFill="background2" w:themeFillShade="E6"/>
          </w:tcPr>
          <w:p w14:paraId="3A12F749" w14:textId="77777777" w:rsidR="008725E1" w:rsidRPr="008725E1" w:rsidRDefault="008725E1" w:rsidP="008725E1">
            <w:pPr>
              <w:pBdr>
                <w:left w:val="single" w:sz="4" w:space="4" w:color="auto"/>
              </w:pBdr>
              <w:spacing w:line="240" w:lineRule="auto"/>
              <w:jc w:val="center"/>
              <w:rPr>
                <w:b/>
                <w:bCs/>
              </w:rPr>
            </w:pPr>
            <w:r w:rsidRPr="008725E1">
              <w:rPr>
                <w:b/>
                <w:bCs/>
              </w:rPr>
              <w:t>Session</w:t>
            </w:r>
          </w:p>
          <w:p w14:paraId="04A58CC8" w14:textId="77777777" w:rsidR="008725E1" w:rsidRPr="008725E1" w:rsidRDefault="008725E1" w:rsidP="008725E1">
            <w:pPr>
              <w:spacing w:line="240" w:lineRule="auto"/>
              <w:jc w:val="center"/>
              <w:rPr>
                <w:b/>
                <w:bCs/>
              </w:rPr>
            </w:pPr>
            <w:r w:rsidRPr="008725E1">
              <w:rPr>
                <w:b/>
                <w:bCs/>
              </w:rPr>
              <w:t>2</w:t>
            </w:r>
          </w:p>
        </w:tc>
        <w:tc>
          <w:tcPr>
            <w:tcW w:w="0" w:type="auto"/>
            <w:tcBorders>
              <w:top w:val="nil"/>
              <w:left w:val="single" w:sz="4" w:space="0" w:color="auto"/>
              <w:bottom w:val="single" w:sz="4" w:space="0" w:color="auto"/>
              <w:right w:val="single" w:sz="4" w:space="0" w:color="auto"/>
            </w:tcBorders>
            <w:shd w:val="clear" w:color="auto" w:fill="D0CECE" w:themeFill="background2" w:themeFillShade="E6"/>
          </w:tcPr>
          <w:p w14:paraId="5E167F4A" w14:textId="77777777" w:rsidR="008725E1" w:rsidRPr="008725E1" w:rsidRDefault="008725E1" w:rsidP="008725E1">
            <w:pPr>
              <w:spacing w:line="240" w:lineRule="auto"/>
              <w:jc w:val="center"/>
              <w:rPr>
                <w:b/>
                <w:bCs/>
              </w:rPr>
            </w:pPr>
            <w:r w:rsidRPr="008725E1">
              <w:rPr>
                <w:b/>
                <w:bCs/>
              </w:rPr>
              <w:t>Session</w:t>
            </w:r>
          </w:p>
          <w:p w14:paraId="201E2149" w14:textId="77777777" w:rsidR="008725E1" w:rsidRPr="008725E1" w:rsidRDefault="008725E1" w:rsidP="008725E1">
            <w:pPr>
              <w:spacing w:line="240" w:lineRule="auto"/>
              <w:jc w:val="center"/>
              <w:rPr>
                <w:b/>
                <w:bCs/>
              </w:rPr>
            </w:pPr>
            <w:r w:rsidRPr="008725E1">
              <w:rPr>
                <w:b/>
                <w:bCs/>
              </w:rPr>
              <w:t>3</w:t>
            </w:r>
          </w:p>
        </w:tc>
        <w:tc>
          <w:tcPr>
            <w:tcW w:w="0" w:type="auto"/>
            <w:tcBorders>
              <w:top w:val="nil"/>
              <w:left w:val="single" w:sz="4" w:space="0" w:color="auto"/>
              <w:bottom w:val="single" w:sz="4" w:space="0" w:color="auto"/>
              <w:right w:val="single" w:sz="4" w:space="0" w:color="auto"/>
            </w:tcBorders>
            <w:shd w:val="clear" w:color="auto" w:fill="D0CECE" w:themeFill="background2" w:themeFillShade="E6"/>
          </w:tcPr>
          <w:p w14:paraId="3EEFBA79" w14:textId="77777777" w:rsidR="008725E1" w:rsidRPr="008725E1" w:rsidRDefault="008725E1" w:rsidP="008725E1">
            <w:pPr>
              <w:spacing w:line="240" w:lineRule="auto"/>
              <w:jc w:val="center"/>
              <w:rPr>
                <w:b/>
                <w:bCs/>
              </w:rPr>
            </w:pPr>
            <w:r w:rsidRPr="008725E1">
              <w:rPr>
                <w:b/>
                <w:bCs/>
              </w:rPr>
              <w:t>Session</w:t>
            </w:r>
          </w:p>
          <w:p w14:paraId="0DD17C57" w14:textId="77777777" w:rsidR="008725E1" w:rsidRPr="008725E1" w:rsidRDefault="008725E1" w:rsidP="008725E1">
            <w:pPr>
              <w:spacing w:line="240" w:lineRule="auto"/>
              <w:jc w:val="center"/>
              <w:rPr>
                <w:b/>
                <w:bCs/>
              </w:rPr>
            </w:pPr>
            <w:r w:rsidRPr="008725E1">
              <w:rPr>
                <w:b/>
                <w:bCs/>
              </w:rPr>
              <w:t>1</w:t>
            </w:r>
          </w:p>
        </w:tc>
        <w:tc>
          <w:tcPr>
            <w:tcW w:w="0" w:type="auto"/>
            <w:tcBorders>
              <w:top w:val="nil"/>
              <w:left w:val="single" w:sz="4" w:space="0" w:color="auto"/>
              <w:bottom w:val="single" w:sz="4" w:space="0" w:color="auto"/>
              <w:right w:val="single" w:sz="4" w:space="0" w:color="auto"/>
            </w:tcBorders>
            <w:shd w:val="clear" w:color="auto" w:fill="D0CECE" w:themeFill="background2" w:themeFillShade="E6"/>
          </w:tcPr>
          <w:p w14:paraId="389BDAEA" w14:textId="77777777" w:rsidR="008725E1" w:rsidRPr="008725E1" w:rsidRDefault="008725E1" w:rsidP="008725E1">
            <w:pPr>
              <w:spacing w:line="240" w:lineRule="auto"/>
              <w:jc w:val="center"/>
              <w:rPr>
                <w:b/>
                <w:bCs/>
              </w:rPr>
            </w:pPr>
            <w:r w:rsidRPr="008725E1">
              <w:rPr>
                <w:b/>
                <w:bCs/>
              </w:rPr>
              <w:t>Session</w:t>
            </w:r>
          </w:p>
          <w:p w14:paraId="4E2A1D85" w14:textId="77777777" w:rsidR="008725E1" w:rsidRPr="008725E1" w:rsidRDefault="008725E1" w:rsidP="008725E1">
            <w:pPr>
              <w:spacing w:line="240" w:lineRule="auto"/>
              <w:jc w:val="center"/>
              <w:rPr>
                <w:b/>
                <w:bCs/>
              </w:rPr>
            </w:pPr>
            <w:r w:rsidRPr="008725E1">
              <w:rPr>
                <w:b/>
                <w:bCs/>
              </w:rPr>
              <w:t>2</w:t>
            </w:r>
          </w:p>
        </w:tc>
        <w:tc>
          <w:tcPr>
            <w:tcW w:w="0" w:type="auto"/>
            <w:tcBorders>
              <w:top w:val="nil"/>
              <w:left w:val="single" w:sz="4" w:space="0" w:color="auto"/>
              <w:bottom w:val="single" w:sz="4" w:space="0" w:color="auto"/>
              <w:right w:val="single" w:sz="4" w:space="0" w:color="auto"/>
            </w:tcBorders>
            <w:shd w:val="clear" w:color="auto" w:fill="D0CECE" w:themeFill="background2" w:themeFillShade="E6"/>
          </w:tcPr>
          <w:p w14:paraId="40BB6157" w14:textId="77777777" w:rsidR="008725E1" w:rsidRPr="008725E1" w:rsidRDefault="008725E1" w:rsidP="008725E1">
            <w:pPr>
              <w:spacing w:line="240" w:lineRule="auto"/>
              <w:jc w:val="center"/>
              <w:rPr>
                <w:b/>
                <w:bCs/>
              </w:rPr>
            </w:pPr>
            <w:r w:rsidRPr="008725E1">
              <w:rPr>
                <w:b/>
                <w:bCs/>
              </w:rPr>
              <w:t>Session</w:t>
            </w:r>
          </w:p>
          <w:p w14:paraId="6F922144" w14:textId="77777777" w:rsidR="008725E1" w:rsidRPr="008725E1" w:rsidRDefault="008725E1" w:rsidP="008725E1">
            <w:pPr>
              <w:spacing w:line="240" w:lineRule="auto"/>
              <w:jc w:val="center"/>
              <w:rPr>
                <w:b/>
                <w:bCs/>
              </w:rPr>
            </w:pPr>
            <w:r w:rsidRPr="008725E1">
              <w:rPr>
                <w:b/>
                <w:bCs/>
              </w:rPr>
              <w:t>3</w:t>
            </w:r>
          </w:p>
        </w:tc>
      </w:tr>
      <w:bookmarkEnd w:id="2"/>
      <w:tr w:rsidR="008725E1" w:rsidRPr="008725E1" w14:paraId="7482B0A4" w14:textId="77777777" w:rsidTr="001B38FA">
        <w:tc>
          <w:tcPr>
            <w:tcW w:w="0" w:type="auto"/>
            <w:vMerge w:val="restart"/>
            <w:tcBorders>
              <w:top w:val="single" w:sz="4" w:space="0" w:color="auto"/>
              <w:left w:val="single" w:sz="4" w:space="0" w:color="auto"/>
              <w:bottom w:val="single" w:sz="4" w:space="0" w:color="auto"/>
              <w:right w:val="nil"/>
            </w:tcBorders>
          </w:tcPr>
          <w:p w14:paraId="7D98BD40" w14:textId="77777777" w:rsidR="008725E1" w:rsidRPr="008725E1" w:rsidRDefault="008725E1" w:rsidP="008725E1">
            <w:pPr>
              <w:spacing w:after="0" w:line="240" w:lineRule="auto"/>
            </w:pPr>
            <w:r w:rsidRPr="008725E1">
              <w:t xml:space="preserve">TEWL </w:t>
            </w:r>
          </w:p>
        </w:tc>
        <w:tc>
          <w:tcPr>
            <w:tcW w:w="0" w:type="auto"/>
            <w:tcBorders>
              <w:top w:val="single" w:sz="4" w:space="0" w:color="auto"/>
              <w:left w:val="nil"/>
              <w:bottom w:val="nil"/>
              <w:right w:val="nil"/>
            </w:tcBorders>
          </w:tcPr>
          <w:p w14:paraId="67A13FED" w14:textId="77777777" w:rsidR="008725E1" w:rsidRPr="008725E1" w:rsidRDefault="008725E1" w:rsidP="008725E1">
            <w:pPr>
              <w:spacing w:after="0" w:line="240" w:lineRule="auto"/>
              <w:jc w:val="center"/>
              <w:rPr>
                <w:rFonts w:cstheme="minorHAnsi"/>
              </w:rPr>
            </w:pPr>
            <w:r w:rsidRPr="008725E1">
              <w:rPr>
                <w:rFonts w:cstheme="minorHAnsi"/>
              </w:rPr>
              <w:t>&lt; 1.0</w:t>
            </w:r>
          </w:p>
        </w:tc>
        <w:tc>
          <w:tcPr>
            <w:tcW w:w="0" w:type="auto"/>
            <w:tcBorders>
              <w:top w:val="single" w:sz="4" w:space="0" w:color="auto"/>
              <w:left w:val="nil"/>
              <w:bottom w:val="nil"/>
              <w:right w:val="nil"/>
            </w:tcBorders>
          </w:tcPr>
          <w:p w14:paraId="301E54B8" w14:textId="77777777" w:rsidR="008725E1" w:rsidRPr="008725E1" w:rsidRDefault="008725E1" w:rsidP="008725E1">
            <w:pPr>
              <w:spacing w:after="0" w:line="240" w:lineRule="auto"/>
              <w:jc w:val="center"/>
            </w:pPr>
            <w:r w:rsidRPr="008725E1">
              <w:t>41</w:t>
            </w:r>
          </w:p>
        </w:tc>
        <w:tc>
          <w:tcPr>
            <w:tcW w:w="0" w:type="auto"/>
            <w:tcBorders>
              <w:top w:val="single" w:sz="4" w:space="0" w:color="auto"/>
              <w:left w:val="nil"/>
              <w:bottom w:val="nil"/>
              <w:right w:val="nil"/>
            </w:tcBorders>
          </w:tcPr>
          <w:p w14:paraId="16A4E6B8" w14:textId="77777777" w:rsidR="008725E1" w:rsidRPr="008725E1" w:rsidRDefault="008725E1" w:rsidP="008725E1">
            <w:pPr>
              <w:spacing w:after="0" w:line="240" w:lineRule="auto"/>
              <w:jc w:val="center"/>
            </w:pPr>
            <w:r w:rsidRPr="008725E1">
              <w:t>41</w:t>
            </w:r>
          </w:p>
        </w:tc>
        <w:tc>
          <w:tcPr>
            <w:tcW w:w="0" w:type="auto"/>
            <w:tcBorders>
              <w:top w:val="single" w:sz="4" w:space="0" w:color="auto"/>
              <w:left w:val="nil"/>
              <w:bottom w:val="nil"/>
              <w:right w:val="nil"/>
            </w:tcBorders>
          </w:tcPr>
          <w:p w14:paraId="4F33EC72" w14:textId="77777777" w:rsidR="008725E1" w:rsidRPr="008725E1" w:rsidRDefault="008725E1" w:rsidP="008725E1">
            <w:pPr>
              <w:spacing w:after="0" w:line="240" w:lineRule="auto"/>
              <w:jc w:val="center"/>
            </w:pPr>
            <w:r w:rsidRPr="008725E1">
              <w:t>25</w:t>
            </w:r>
          </w:p>
        </w:tc>
        <w:tc>
          <w:tcPr>
            <w:tcW w:w="0" w:type="auto"/>
            <w:tcBorders>
              <w:top w:val="single" w:sz="4" w:space="0" w:color="auto"/>
              <w:left w:val="nil"/>
              <w:bottom w:val="nil"/>
              <w:right w:val="nil"/>
            </w:tcBorders>
          </w:tcPr>
          <w:p w14:paraId="1602B5D2" w14:textId="77777777" w:rsidR="008725E1" w:rsidRPr="008725E1" w:rsidRDefault="008725E1" w:rsidP="008725E1">
            <w:pPr>
              <w:spacing w:after="0" w:line="240" w:lineRule="auto"/>
              <w:jc w:val="center"/>
            </w:pPr>
            <w:r w:rsidRPr="008725E1">
              <w:t>12</w:t>
            </w:r>
          </w:p>
        </w:tc>
        <w:tc>
          <w:tcPr>
            <w:tcW w:w="0" w:type="auto"/>
            <w:tcBorders>
              <w:top w:val="single" w:sz="4" w:space="0" w:color="auto"/>
              <w:left w:val="nil"/>
              <w:bottom w:val="nil"/>
              <w:right w:val="nil"/>
            </w:tcBorders>
          </w:tcPr>
          <w:p w14:paraId="0105FC0E" w14:textId="77777777" w:rsidR="008725E1" w:rsidRPr="008725E1" w:rsidRDefault="008725E1" w:rsidP="008725E1">
            <w:pPr>
              <w:spacing w:after="0" w:line="240" w:lineRule="auto"/>
              <w:jc w:val="center"/>
            </w:pPr>
            <w:r w:rsidRPr="008725E1">
              <w:t>6</w:t>
            </w:r>
          </w:p>
        </w:tc>
        <w:tc>
          <w:tcPr>
            <w:tcW w:w="0" w:type="auto"/>
            <w:tcBorders>
              <w:top w:val="single" w:sz="4" w:space="0" w:color="auto"/>
              <w:left w:val="nil"/>
              <w:bottom w:val="nil"/>
              <w:right w:val="nil"/>
            </w:tcBorders>
          </w:tcPr>
          <w:p w14:paraId="5DA3527E" w14:textId="77777777" w:rsidR="008725E1" w:rsidRPr="008725E1" w:rsidRDefault="008725E1" w:rsidP="008725E1">
            <w:pPr>
              <w:spacing w:after="0" w:line="240" w:lineRule="auto"/>
              <w:jc w:val="center"/>
            </w:pPr>
            <w:r w:rsidRPr="008725E1">
              <w:t>12</w:t>
            </w:r>
          </w:p>
        </w:tc>
        <w:tc>
          <w:tcPr>
            <w:tcW w:w="0" w:type="auto"/>
            <w:tcBorders>
              <w:top w:val="single" w:sz="4" w:space="0" w:color="auto"/>
              <w:left w:val="nil"/>
              <w:bottom w:val="nil"/>
              <w:right w:val="nil"/>
            </w:tcBorders>
          </w:tcPr>
          <w:p w14:paraId="5DA08876" w14:textId="77777777" w:rsidR="008725E1" w:rsidRPr="008725E1" w:rsidRDefault="008725E1" w:rsidP="008725E1">
            <w:pPr>
              <w:spacing w:after="0" w:line="240" w:lineRule="auto"/>
              <w:jc w:val="center"/>
            </w:pPr>
            <w:r w:rsidRPr="008725E1">
              <w:t>18</w:t>
            </w:r>
          </w:p>
        </w:tc>
        <w:tc>
          <w:tcPr>
            <w:tcW w:w="0" w:type="auto"/>
            <w:tcBorders>
              <w:top w:val="single" w:sz="4" w:space="0" w:color="auto"/>
              <w:left w:val="nil"/>
              <w:bottom w:val="nil"/>
              <w:right w:val="nil"/>
            </w:tcBorders>
          </w:tcPr>
          <w:p w14:paraId="729FF041" w14:textId="77777777" w:rsidR="008725E1" w:rsidRPr="008725E1" w:rsidRDefault="008725E1" w:rsidP="008725E1">
            <w:pPr>
              <w:spacing w:after="0" w:line="240" w:lineRule="auto"/>
              <w:jc w:val="center"/>
            </w:pPr>
            <w:r w:rsidRPr="008725E1">
              <w:t>18</w:t>
            </w:r>
          </w:p>
        </w:tc>
        <w:tc>
          <w:tcPr>
            <w:tcW w:w="0" w:type="auto"/>
            <w:tcBorders>
              <w:top w:val="single" w:sz="4" w:space="0" w:color="auto"/>
              <w:left w:val="nil"/>
              <w:bottom w:val="nil"/>
              <w:right w:val="single" w:sz="4" w:space="0" w:color="auto"/>
            </w:tcBorders>
          </w:tcPr>
          <w:p w14:paraId="7CD0E233" w14:textId="77777777" w:rsidR="008725E1" w:rsidRPr="008725E1" w:rsidRDefault="008725E1" w:rsidP="008725E1">
            <w:pPr>
              <w:spacing w:after="0" w:line="240" w:lineRule="auto"/>
              <w:jc w:val="center"/>
            </w:pPr>
            <w:r w:rsidRPr="008725E1">
              <w:t>37</w:t>
            </w:r>
          </w:p>
        </w:tc>
      </w:tr>
      <w:tr w:rsidR="008725E1" w:rsidRPr="008725E1" w14:paraId="36B71DE3" w14:textId="77777777" w:rsidTr="001B38FA">
        <w:tc>
          <w:tcPr>
            <w:tcW w:w="0" w:type="auto"/>
            <w:vMerge/>
            <w:tcBorders>
              <w:top w:val="single" w:sz="4" w:space="0" w:color="auto"/>
              <w:left w:val="single" w:sz="4" w:space="0" w:color="auto"/>
              <w:right w:val="nil"/>
            </w:tcBorders>
          </w:tcPr>
          <w:p w14:paraId="54BF75FE" w14:textId="77777777" w:rsidR="008725E1" w:rsidRPr="008725E1" w:rsidRDefault="008725E1" w:rsidP="008725E1">
            <w:pPr>
              <w:spacing w:after="0" w:line="240" w:lineRule="auto"/>
            </w:pPr>
          </w:p>
        </w:tc>
        <w:tc>
          <w:tcPr>
            <w:tcW w:w="0" w:type="auto"/>
            <w:tcBorders>
              <w:top w:val="nil"/>
              <w:left w:val="nil"/>
              <w:bottom w:val="nil"/>
              <w:right w:val="nil"/>
            </w:tcBorders>
          </w:tcPr>
          <w:p w14:paraId="501E7933" w14:textId="77777777" w:rsidR="008725E1" w:rsidRPr="008725E1" w:rsidRDefault="008725E1" w:rsidP="008725E1">
            <w:pPr>
              <w:spacing w:after="0" w:line="240" w:lineRule="auto"/>
              <w:jc w:val="center"/>
              <w:rPr>
                <w:rFonts w:cstheme="minorHAnsi"/>
              </w:rPr>
            </w:pPr>
            <w:r w:rsidRPr="008725E1">
              <w:rPr>
                <w:rFonts w:cstheme="minorHAnsi"/>
              </w:rPr>
              <w:t>≥ 1.0</w:t>
            </w:r>
          </w:p>
        </w:tc>
        <w:tc>
          <w:tcPr>
            <w:tcW w:w="0" w:type="auto"/>
            <w:tcBorders>
              <w:top w:val="nil"/>
              <w:left w:val="nil"/>
              <w:bottom w:val="nil"/>
              <w:right w:val="nil"/>
            </w:tcBorders>
          </w:tcPr>
          <w:p w14:paraId="3C1C70E5" w14:textId="77777777" w:rsidR="008725E1" w:rsidRPr="008725E1" w:rsidRDefault="008725E1" w:rsidP="008725E1">
            <w:pPr>
              <w:spacing w:after="0" w:line="240" w:lineRule="auto"/>
              <w:jc w:val="center"/>
            </w:pPr>
            <w:r w:rsidRPr="008725E1">
              <w:t>59</w:t>
            </w:r>
          </w:p>
        </w:tc>
        <w:tc>
          <w:tcPr>
            <w:tcW w:w="0" w:type="auto"/>
            <w:tcBorders>
              <w:top w:val="nil"/>
              <w:left w:val="nil"/>
              <w:bottom w:val="nil"/>
              <w:right w:val="nil"/>
            </w:tcBorders>
          </w:tcPr>
          <w:p w14:paraId="2A23D317" w14:textId="77777777" w:rsidR="008725E1" w:rsidRPr="008725E1" w:rsidRDefault="008725E1" w:rsidP="008725E1">
            <w:pPr>
              <w:spacing w:after="0" w:line="240" w:lineRule="auto"/>
              <w:jc w:val="center"/>
            </w:pPr>
            <w:r w:rsidRPr="008725E1">
              <w:t>59</w:t>
            </w:r>
          </w:p>
        </w:tc>
        <w:tc>
          <w:tcPr>
            <w:tcW w:w="0" w:type="auto"/>
            <w:tcBorders>
              <w:top w:val="nil"/>
              <w:left w:val="nil"/>
              <w:bottom w:val="nil"/>
              <w:right w:val="nil"/>
            </w:tcBorders>
          </w:tcPr>
          <w:p w14:paraId="3B65E14A" w14:textId="77777777" w:rsidR="008725E1" w:rsidRPr="008725E1" w:rsidRDefault="008725E1" w:rsidP="008725E1">
            <w:pPr>
              <w:spacing w:after="0" w:line="240" w:lineRule="auto"/>
              <w:jc w:val="center"/>
            </w:pPr>
            <w:r w:rsidRPr="008725E1">
              <w:t>75</w:t>
            </w:r>
          </w:p>
        </w:tc>
        <w:tc>
          <w:tcPr>
            <w:tcW w:w="0" w:type="auto"/>
            <w:tcBorders>
              <w:top w:val="nil"/>
              <w:left w:val="nil"/>
              <w:bottom w:val="nil"/>
              <w:right w:val="nil"/>
            </w:tcBorders>
          </w:tcPr>
          <w:p w14:paraId="4E8095BF" w14:textId="77777777" w:rsidR="008725E1" w:rsidRPr="008725E1" w:rsidRDefault="008725E1" w:rsidP="008725E1">
            <w:pPr>
              <w:spacing w:after="0" w:line="240" w:lineRule="auto"/>
              <w:jc w:val="center"/>
            </w:pPr>
            <w:r w:rsidRPr="008725E1">
              <w:t>88</w:t>
            </w:r>
          </w:p>
        </w:tc>
        <w:tc>
          <w:tcPr>
            <w:tcW w:w="0" w:type="auto"/>
            <w:tcBorders>
              <w:top w:val="nil"/>
              <w:left w:val="nil"/>
              <w:bottom w:val="nil"/>
              <w:right w:val="nil"/>
            </w:tcBorders>
          </w:tcPr>
          <w:p w14:paraId="35FD8D44" w14:textId="77777777" w:rsidR="008725E1" w:rsidRPr="008725E1" w:rsidRDefault="008725E1" w:rsidP="008725E1">
            <w:pPr>
              <w:spacing w:after="0" w:line="240" w:lineRule="auto"/>
              <w:jc w:val="center"/>
            </w:pPr>
            <w:r w:rsidRPr="008725E1">
              <w:t>94</w:t>
            </w:r>
          </w:p>
        </w:tc>
        <w:tc>
          <w:tcPr>
            <w:tcW w:w="0" w:type="auto"/>
            <w:tcBorders>
              <w:top w:val="nil"/>
              <w:left w:val="nil"/>
              <w:bottom w:val="nil"/>
              <w:right w:val="nil"/>
            </w:tcBorders>
          </w:tcPr>
          <w:p w14:paraId="5B212B1D" w14:textId="77777777" w:rsidR="008725E1" w:rsidRPr="008725E1" w:rsidRDefault="008725E1" w:rsidP="008725E1">
            <w:pPr>
              <w:spacing w:after="0" w:line="240" w:lineRule="auto"/>
              <w:jc w:val="center"/>
            </w:pPr>
            <w:r w:rsidRPr="008725E1">
              <w:t>88</w:t>
            </w:r>
          </w:p>
        </w:tc>
        <w:tc>
          <w:tcPr>
            <w:tcW w:w="0" w:type="auto"/>
            <w:tcBorders>
              <w:top w:val="nil"/>
              <w:left w:val="nil"/>
              <w:bottom w:val="nil"/>
              <w:right w:val="nil"/>
            </w:tcBorders>
          </w:tcPr>
          <w:p w14:paraId="227FE755" w14:textId="77777777" w:rsidR="008725E1" w:rsidRPr="008725E1" w:rsidRDefault="008725E1" w:rsidP="008725E1">
            <w:pPr>
              <w:spacing w:after="0" w:line="240" w:lineRule="auto"/>
              <w:jc w:val="center"/>
            </w:pPr>
            <w:r w:rsidRPr="008725E1">
              <w:t>82</w:t>
            </w:r>
          </w:p>
        </w:tc>
        <w:tc>
          <w:tcPr>
            <w:tcW w:w="0" w:type="auto"/>
            <w:tcBorders>
              <w:top w:val="nil"/>
              <w:left w:val="nil"/>
              <w:bottom w:val="nil"/>
              <w:right w:val="nil"/>
            </w:tcBorders>
          </w:tcPr>
          <w:p w14:paraId="1FDA5BA8" w14:textId="77777777" w:rsidR="008725E1" w:rsidRPr="008725E1" w:rsidRDefault="008725E1" w:rsidP="008725E1">
            <w:pPr>
              <w:spacing w:after="0" w:line="240" w:lineRule="auto"/>
              <w:jc w:val="center"/>
            </w:pPr>
            <w:r w:rsidRPr="008725E1">
              <w:t>82</w:t>
            </w:r>
          </w:p>
        </w:tc>
        <w:tc>
          <w:tcPr>
            <w:tcW w:w="0" w:type="auto"/>
            <w:tcBorders>
              <w:top w:val="nil"/>
              <w:left w:val="nil"/>
              <w:bottom w:val="nil"/>
              <w:right w:val="single" w:sz="4" w:space="0" w:color="auto"/>
            </w:tcBorders>
          </w:tcPr>
          <w:p w14:paraId="16FB0337" w14:textId="77777777" w:rsidR="008725E1" w:rsidRPr="008725E1" w:rsidRDefault="008725E1" w:rsidP="008725E1">
            <w:pPr>
              <w:spacing w:after="0" w:line="240" w:lineRule="auto"/>
              <w:jc w:val="center"/>
            </w:pPr>
            <w:r w:rsidRPr="008725E1">
              <w:t>63</w:t>
            </w:r>
          </w:p>
        </w:tc>
      </w:tr>
      <w:tr w:rsidR="008725E1" w:rsidRPr="008725E1" w14:paraId="086E09F2" w14:textId="77777777" w:rsidTr="001B38FA">
        <w:tc>
          <w:tcPr>
            <w:tcW w:w="0" w:type="auto"/>
            <w:vMerge/>
            <w:tcBorders>
              <w:left w:val="single" w:sz="4" w:space="0" w:color="auto"/>
              <w:right w:val="nil"/>
            </w:tcBorders>
          </w:tcPr>
          <w:p w14:paraId="2A025D31" w14:textId="77777777" w:rsidR="008725E1" w:rsidRPr="008725E1" w:rsidRDefault="008725E1" w:rsidP="008725E1">
            <w:pPr>
              <w:spacing w:after="0" w:line="240" w:lineRule="auto"/>
            </w:pPr>
          </w:p>
        </w:tc>
        <w:tc>
          <w:tcPr>
            <w:tcW w:w="0" w:type="auto"/>
            <w:tcBorders>
              <w:top w:val="nil"/>
              <w:left w:val="nil"/>
              <w:bottom w:val="nil"/>
              <w:right w:val="nil"/>
            </w:tcBorders>
          </w:tcPr>
          <w:p w14:paraId="37BDDE78" w14:textId="77777777" w:rsidR="008725E1" w:rsidRPr="008725E1" w:rsidRDefault="008725E1" w:rsidP="008725E1">
            <w:pPr>
              <w:spacing w:after="0" w:line="240" w:lineRule="auto"/>
              <w:jc w:val="center"/>
              <w:rPr>
                <w:rFonts w:cstheme="minorHAnsi"/>
              </w:rPr>
            </w:pPr>
            <w:r w:rsidRPr="008725E1">
              <w:rPr>
                <w:rFonts w:cstheme="minorHAnsi"/>
              </w:rPr>
              <w:t>≥ 1.5</w:t>
            </w:r>
          </w:p>
        </w:tc>
        <w:tc>
          <w:tcPr>
            <w:tcW w:w="0" w:type="auto"/>
            <w:tcBorders>
              <w:top w:val="nil"/>
              <w:left w:val="nil"/>
              <w:bottom w:val="nil"/>
              <w:right w:val="nil"/>
            </w:tcBorders>
          </w:tcPr>
          <w:p w14:paraId="0A0C67E1" w14:textId="77777777" w:rsidR="008725E1" w:rsidRPr="008725E1" w:rsidRDefault="008725E1" w:rsidP="008725E1">
            <w:pPr>
              <w:spacing w:after="0" w:line="240" w:lineRule="auto"/>
              <w:jc w:val="center"/>
            </w:pPr>
            <w:r w:rsidRPr="008725E1">
              <w:t>18</w:t>
            </w:r>
          </w:p>
        </w:tc>
        <w:tc>
          <w:tcPr>
            <w:tcW w:w="0" w:type="auto"/>
            <w:tcBorders>
              <w:top w:val="nil"/>
              <w:left w:val="nil"/>
              <w:bottom w:val="nil"/>
              <w:right w:val="nil"/>
            </w:tcBorders>
          </w:tcPr>
          <w:p w14:paraId="18F9E4C1" w14:textId="77777777" w:rsidR="008725E1" w:rsidRPr="008725E1" w:rsidRDefault="008725E1" w:rsidP="008725E1">
            <w:pPr>
              <w:spacing w:after="0" w:line="240" w:lineRule="auto"/>
              <w:jc w:val="center"/>
            </w:pPr>
            <w:r w:rsidRPr="008725E1">
              <w:t>6</w:t>
            </w:r>
          </w:p>
        </w:tc>
        <w:tc>
          <w:tcPr>
            <w:tcW w:w="0" w:type="auto"/>
            <w:tcBorders>
              <w:top w:val="nil"/>
              <w:left w:val="nil"/>
              <w:bottom w:val="nil"/>
              <w:right w:val="nil"/>
            </w:tcBorders>
          </w:tcPr>
          <w:p w14:paraId="45C97490" w14:textId="77777777" w:rsidR="008725E1" w:rsidRPr="008725E1" w:rsidRDefault="008725E1" w:rsidP="008725E1">
            <w:pPr>
              <w:spacing w:after="0" w:line="240" w:lineRule="auto"/>
              <w:jc w:val="center"/>
            </w:pPr>
            <w:r w:rsidRPr="008725E1">
              <w:t>13</w:t>
            </w:r>
          </w:p>
        </w:tc>
        <w:tc>
          <w:tcPr>
            <w:tcW w:w="0" w:type="auto"/>
            <w:tcBorders>
              <w:top w:val="nil"/>
              <w:left w:val="nil"/>
              <w:bottom w:val="nil"/>
              <w:right w:val="nil"/>
            </w:tcBorders>
          </w:tcPr>
          <w:p w14:paraId="5C8997D8" w14:textId="77777777" w:rsidR="008725E1" w:rsidRPr="008725E1" w:rsidRDefault="008725E1" w:rsidP="008725E1">
            <w:pPr>
              <w:spacing w:after="0" w:line="240" w:lineRule="auto"/>
              <w:jc w:val="center"/>
            </w:pPr>
            <w:r w:rsidRPr="008725E1">
              <w:t>53</w:t>
            </w:r>
          </w:p>
        </w:tc>
        <w:tc>
          <w:tcPr>
            <w:tcW w:w="0" w:type="auto"/>
            <w:tcBorders>
              <w:top w:val="nil"/>
              <w:left w:val="nil"/>
              <w:bottom w:val="nil"/>
              <w:right w:val="nil"/>
            </w:tcBorders>
          </w:tcPr>
          <w:p w14:paraId="25932A03" w14:textId="77777777" w:rsidR="008725E1" w:rsidRPr="008725E1" w:rsidRDefault="008725E1" w:rsidP="008725E1">
            <w:pPr>
              <w:spacing w:after="0" w:line="240" w:lineRule="auto"/>
              <w:jc w:val="center"/>
            </w:pPr>
            <w:r w:rsidRPr="008725E1">
              <w:t>82</w:t>
            </w:r>
          </w:p>
        </w:tc>
        <w:tc>
          <w:tcPr>
            <w:tcW w:w="0" w:type="auto"/>
            <w:tcBorders>
              <w:top w:val="nil"/>
              <w:left w:val="nil"/>
              <w:bottom w:val="nil"/>
              <w:right w:val="nil"/>
            </w:tcBorders>
          </w:tcPr>
          <w:p w14:paraId="19BF8830" w14:textId="77777777" w:rsidR="008725E1" w:rsidRPr="008725E1" w:rsidRDefault="008725E1" w:rsidP="008725E1">
            <w:pPr>
              <w:spacing w:after="0" w:line="240" w:lineRule="auto"/>
              <w:jc w:val="center"/>
            </w:pPr>
            <w:r w:rsidRPr="008725E1">
              <w:t>63</w:t>
            </w:r>
          </w:p>
        </w:tc>
        <w:tc>
          <w:tcPr>
            <w:tcW w:w="0" w:type="auto"/>
            <w:tcBorders>
              <w:top w:val="nil"/>
              <w:left w:val="nil"/>
              <w:bottom w:val="nil"/>
              <w:right w:val="nil"/>
            </w:tcBorders>
          </w:tcPr>
          <w:p w14:paraId="63D85DC5" w14:textId="77777777" w:rsidR="008725E1" w:rsidRPr="008725E1" w:rsidRDefault="008725E1" w:rsidP="008725E1">
            <w:pPr>
              <w:spacing w:after="0" w:line="240" w:lineRule="auto"/>
              <w:jc w:val="center"/>
            </w:pPr>
            <w:r w:rsidRPr="008725E1">
              <w:t>18</w:t>
            </w:r>
          </w:p>
        </w:tc>
        <w:tc>
          <w:tcPr>
            <w:tcW w:w="0" w:type="auto"/>
            <w:tcBorders>
              <w:top w:val="nil"/>
              <w:left w:val="nil"/>
              <w:bottom w:val="nil"/>
              <w:right w:val="nil"/>
            </w:tcBorders>
          </w:tcPr>
          <w:p w14:paraId="7E924194" w14:textId="77777777" w:rsidR="008725E1" w:rsidRPr="008725E1" w:rsidRDefault="008725E1" w:rsidP="008725E1">
            <w:pPr>
              <w:spacing w:after="0" w:line="240" w:lineRule="auto"/>
              <w:jc w:val="center"/>
            </w:pPr>
            <w:r w:rsidRPr="008725E1">
              <w:t>35</w:t>
            </w:r>
          </w:p>
        </w:tc>
        <w:tc>
          <w:tcPr>
            <w:tcW w:w="0" w:type="auto"/>
            <w:tcBorders>
              <w:top w:val="nil"/>
              <w:left w:val="nil"/>
              <w:bottom w:val="nil"/>
              <w:right w:val="single" w:sz="4" w:space="0" w:color="auto"/>
            </w:tcBorders>
          </w:tcPr>
          <w:p w14:paraId="4BEAC400" w14:textId="77777777" w:rsidR="008725E1" w:rsidRPr="008725E1" w:rsidRDefault="008725E1" w:rsidP="008725E1">
            <w:pPr>
              <w:spacing w:after="0" w:line="240" w:lineRule="auto"/>
              <w:jc w:val="center"/>
            </w:pPr>
            <w:r w:rsidRPr="008725E1">
              <w:t>31</w:t>
            </w:r>
          </w:p>
        </w:tc>
      </w:tr>
      <w:tr w:rsidR="008725E1" w:rsidRPr="008725E1" w14:paraId="6185B127" w14:textId="77777777" w:rsidTr="001B38FA">
        <w:tc>
          <w:tcPr>
            <w:tcW w:w="0" w:type="auto"/>
            <w:vMerge/>
            <w:tcBorders>
              <w:left w:val="single" w:sz="4" w:space="0" w:color="auto"/>
              <w:right w:val="nil"/>
            </w:tcBorders>
          </w:tcPr>
          <w:p w14:paraId="00804982" w14:textId="77777777" w:rsidR="008725E1" w:rsidRPr="008725E1" w:rsidRDefault="008725E1" w:rsidP="008725E1">
            <w:pPr>
              <w:spacing w:after="0" w:line="240" w:lineRule="auto"/>
            </w:pPr>
          </w:p>
        </w:tc>
        <w:tc>
          <w:tcPr>
            <w:tcW w:w="0" w:type="auto"/>
            <w:tcBorders>
              <w:top w:val="nil"/>
              <w:left w:val="nil"/>
              <w:bottom w:val="nil"/>
              <w:right w:val="nil"/>
            </w:tcBorders>
          </w:tcPr>
          <w:p w14:paraId="5490A35E" w14:textId="77777777" w:rsidR="008725E1" w:rsidRPr="008725E1" w:rsidRDefault="008725E1" w:rsidP="008725E1">
            <w:pPr>
              <w:spacing w:after="0" w:line="240" w:lineRule="auto"/>
              <w:jc w:val="center"/>
              <w:rPr>
                <w:rFonts w:cstheme="minorHAnsi"/>
              </w:rPr>
            </w:pPr>
            <w:r w:rsidRPr="008725E1">
              <w:rPr>
                <w:rFonts w:cstheme="minorHAnsi"/>
              </w:rPr>
              <w:t>≥ 2.0</w:t>
            </w:r>
          </w:p>
        </w:tc>
        <w:tc>
          <w:tcPr>
            <w:tcW w:w="0" w:type="auto"/>
            <w:tcBorders>
              <w:top w:val="nil"/>
              <w:left w:val="nil"/>
              <w:bottom w:val="nil"/>
              <w:right w:val="nil"/>
            </w:tcBorders>
          </w:tcPr>
          <w:p w14:paraId="4BD82E42" w14:textId="77777777" w:rsidR="008725E1" w:rsidRPr="008725E1" w:rsidRDefault="008725E1" w:rsidP="008725E1">
            <w:pPr>
              <w:spacing w:after="0" w:line="240" w:lineRule="auto"/>
              <w:jc w:val="center"/>
            </w:pPr>
            <w:r w:rsidRPr="008725E1">
              <w:t>6</w:t>
            </w:r>
          </w:p>
        </w:tc>
        <w:tc>
          <w:tcPr>
            <w:tcW w:w="0" w:type="auto"/>
            <w:tcBorders>
              <w:top w:val="nil"/>
              <w:left w:val="nil"/>
              <w:bottom w:val="nil"/>
              <w:right w:val="nil"/>
            </w:tcBorders>
          </w:tcPr>
          <w:p w14:paraId="3F736880" w14:textId="77777777" w:rsidR="008725E1" w:rsidRPr="008725E1" w:rsidRDefault="008725E1" w:rsidP="008725E1">
            <w:pPr>
              <w:spacing w:after="0" w:line="240" w:lineRule="auto"/>
              <w:jc w:val="center"/>
            </w:pPr>
            <w:r w:rsidRPr="008725E1">
              <w:t>0</w:t>
            </w:r>
          </w:p>
        </w:tc>
        <w:tc>
          <w:tcPr>
            <w:tcW w:w="0" w:type="auto"/>
            <w:tcBorders>
              <w:top w:val="nil"/>
              <w:left w:val="nil"/>
              <w:bottom w:val="nil"/>
              <w:right w:val="nil"/>
            </w:tcBorders>
          </w:tcPr>
          <w:p w14:paraId="497CDE20" w14:textId="77777777" w:rsidR="008725E1" w:rsidRPr="008725E1" w:rsidRDefault="008725E1" w:rsidP="008725E1">
            <w:pPr>
              <w:spacing w:after="0" w:line="240" w:lineRule="auto"/>
              <w:jc w:val="center"/>
            </w:pPr>
            <w:r w:rsidRPr="008725E1">
              <w:t>0</w:t>
            </w:r>
          </w:p>
        </w:tc>
        <w:tc>
          <w:tcPr>
            <w:tcW w:w="0" w:type="auto"/>
            <w:tcBorders>
              <w:top w:val="nil"/>
              <w:left w:val="nil"/>
              <w:bottom w:val="nil"/>
              <w:right w:val="nil"/>
            </w:tcBorders>
          </w:tcPr>
          <w:p w14:paraId="5662537B" w14:textId="77777777" w:rsidR="008725E1" w:rsidRPr="008725E1" w:rsidRDefault="008725E1" w:rsidP="008725E1">
            <w:pPr>
              <w:spacing w:after="0" w:line="240" w:lineRule="auto"/>
              <w:jc w:val="center"/>
            </w:pPr>
            <w:r w:rsidRPr="008725E1">
              <w:t>41</w:t>
            </w:r>
          </w:p>
        </w:tc>
        <w:tc>
          <w:tcPr>
            <w:tcW w:w="0" w:type="auto"/>
            <w:tcBorders>
              <w:top w:val="nil"/>
              <w:left w:val="nil"/>
              <w:bottom w:val="nil"/>
              <w:right w:val="nil"/>
            </w:tcBorders>
          </w:tcPr>
          <w:p w14:paraId="15297811" w14:textId="77777777" w:rsidR="008725E1" w:rsidRPr="008725E1" w:rsidRDefault="008725E1" w:rsidP="008725E1">
            <w:pPr>
              <w:spacing w:after="0" w:line="240" w:lineRule="auto"/>
              <w:jc w:val="center"/>
            </w:pPr>
            <w:r w:rsidRPr="008725E1">
              <w:t>71</w:t>
            </w:r>
          </w:p>
        </w:tc>
        <w:tc>
          <w:tcPr>
            <w:tcW w:w="0" w:type="auto"/>
            <w:tcBorders>
              <w:top w:val="nil"/>
              <w:left w:val="nil"/>
              <w:bottom w:val="nil"/>
              <w:right w:val="nil"/>
            </w:tcBorders>
          </w:tcPr>
          <w:p w14:paraId="72EFEA9B" w14:textId="77777777" w:rsidR="008725E1" w:rsidRPr="008725E1" w:rsidRDefault="008725E1" w:rsidP="008725E1">
            <w:pPr>
              <w:spacing w:after="0" w:line="240" w:lineRule="auto"/>
              <w:jc w:val="center"/>
            </w:pPr>
            <w:r w:rsidRPr="008725E1">
              <w:t>44</w:t>
            </w:r>
          </w:p>
        </w:tc>
        <w:tc>
          <w:tcPr>
            <w:tcW w:w="0" w:type="auto"/>
            <w:tcBorders>
              <w:top w:val="nil"/>
              <w:left w:val="nil"/>
              <w:bottom w:val="nil"/>
              <w:right w:val="nil"/>
            </w:tcBorders>
          </w:tcPr>
          <w:p w14:paraId="7908329E" w14:textId="77777777" w:rsidR="008725E1" w:rsidRPr="008725E1" w:rsidRDefault="008725E1" w:rsidP="008725E1">
            <w:pPr>
              <w:spacing w:after="0" w:line="240" w:lineRule="auto"/>
              <w:jc w:val="center"/>
            </w:pPr>
            <w:r w:rsidRPr="008725E1">
              <w:t>6</w:t>
            </w:r>
          </w:p>
        </w:tc>
        <w:tc>
          <w:tcPr>
            <w:tcW w:w="0" w:type="auto"/>
            <w:tcBorders>
              <w:top w:val="nil"/>
              <w:left w:val="nil"/>
              <w:bottom w:val="nil"/>
              <w:right w:val="nil"/>
            </w:tcBorders>
          </w:tcPr>
          <w:p w14:paraId="4A8AD068" w14:textId="77777777" w:rsidR="008725E1" w:rsidRPr="008725E1" w:rsidRDefault="008725E1" w:rsidP="008725E1">
            <w:pPr>
              <w:spacing w:after="0" w:line="240" w:lineRule="auto"/>
              <w:jc w:val="center"/>
            </w:pPr>
            <w:r w:rsidRPr="008725E1">
              <w:t>24</w:t>
            </w:r>
          </w:p>
        </w:tc>
        <w:tc>
          <w:tcPr>
            <w:tcW w:w="0" w:type="auto"/>
            <w:tcBorders>
              <w:top w:val="nil"/>
              <w:left w:val="nil"/>
              <w:bottom w:val="nil"/>
              <w:right w:val="single" w:sz="4" w:space="0" w:color="auto"/>
            </w:tcBorders>
          </w:tcPr>
          <w:p w14:paraId="4A6A0D1B" w14:textId="77777777" w:rsidR="008725E1" w:rsidRPr="008725E1" w:rsidRDefault="008725E1" w:rsidP="008725E1">
            <w:pPr>
              <w:spacing w:after="0" w:line="240" w:lineRule="auto"/>
              <w:jc w:val="center"/>
            </w:pPr>
            <w:r w:rsidRPr="008725E1">
              <w:t>19</w:t>
            </w:r>
          </w:p>
        </w:tc>
      </w:tr>
      <w:tr w:rsidR="008725E1" w:rsidRPr="008725E1" w14:paraId="0A5FACC2" w14:textId="77777777" w:rsidTr="001B38FA">
        <w:tc>
          <w:tcPr>
            <w:tcW w:w="0" w:type="auto"/>
            <w:vMerge/>
            <w:tcBorders>
              <w:left w:val="single" w:sz="4" w:space="0" w:color="auto"/>
              <w:right w:val="nil"/>
            </w:tcBorders>
          </w:tcPr>
          <w:p w14:paraId="60EA1808" w14:textId="77777777" w:rsidR="008725E1" w:rsidRPr="008725E1" w:rsidRDefault="008725E1" w:rsidP="008725E1">
            <w:pPr>
              <w:spacing w:after="0" w:line="240" w:lineRule="auto"/>
            </w:pPr>
          </w:p>
        </w:tc>
        <w:tc>
          <w:tcPr>
            <w:tcW w:w="0" w:type="auto"/>
            <w:tcBorders>
              <w:top w:val="nil"/>
              <w:left w:val="nil"/>
              <w:bottom w:val="nil"/>
              <w:right w:val="nil"/>
            </w:tcBorders>
          </w:tcPr>
          <w:p w14:paraId="0FA8D635" w14:textId="77777777" w:rsidR="008725E1" w:rsidRPr="008725E1" w:rsidRDefault="008725E1" w:rsidP="008725E1">
            <w:pPr>
              <w:spacing w:after="0" w:line="240" w:lineRule="auto"/>
              <w:jc w:val="center"/>
              <w:rPr>
                <w:rFonts w:cstheme="minorHAnsi"/>
              </w:rPr>
            </w:pPr>
            <w:r w:rsidRPr="008725E1">
              <w:rPr>
                <w:rFonts w:cstheme="minorHAnsi"/>
              </w:rPr>
              <w:t>≥ 2.5</w:t>
            </w:r>
          </w:p>
        </w:tc>
        <w:tc>
          <w:tcPr>
            <w:tcW w:w="0" w:type="auto"/>
            <w:tcBorders>
              <w:top w:val="nil"/>
              <w:left w:val="nil"/>
              <w:bottom w:val="nil"/>
              <w:right w:val="nil"/>
            </w:tcBorders>
          </w:tcPr>
          <w:p w14:paraId="5B2E66ED" w14:textId="77777777" w:rsidR="008725E1" w:rsidRPr="008725E1" w:rsidRDefault="008725E1" w:rsidP="008725E1">
            <w:pPr>
              <w:spacing w:after="0" w:line="240" w:lineRule="auto"/>
              <w:jc w:val="center"/>
            </w:pPr>
            <w:r w:rsidRPr="008725E1">
              <w:t>0</w:t>
            </w:r>
          </w:p>
        </w:tc>
        <w:tc>
          <w:tcPr>
            <w:tcW w:w="0" w:type="auto"/>
            <w:tcBorders>
              <w:top w:val="nil"/>
              <w:left w:val="nil"/>
              <w:bottom w:val="nil"/>
              <w:right w:val="nil"/>
            </w:tcBorders>
          </w:tcPr>
          <w:p w14:paraId="1E2F6A5E" w14:textId="77777777" w:rsidR="008725E1" w:rsidRPr="008725E1" w:rsidRDefault="008725E1" w:rsidP="008725E1">
            <w:pPr>
              <w:spacing w:after="0" w:line="240" w:lineRule="auto"/>
              <w:jc w:val="center"/>
            </w:pPr>
            <w:r w:rsidRPr="008725E1">
              <w:t>0</w:t>
            </w:r>
          </w:p>
        </w:tc>
        <w:tc>
          <w:tcPr>
            <w:tcW w:w="0" w:type="auto"/>
            <w:tcBorders>
              <w:top w:val="nil"/>
              <w:left w:val="nil"/>
              <w:bottom w:val="nil"/>
              <w:right w:val="nil"/>
            </w:tcBorders>
          </w:tcPr>
          <w:p w14:paraId="1C104A94" w14:textId="77777777" w:rsidR="008725E1" w:rsidRPr="008725E1" w:rsidRDefault="008725E1" w:rsidP="008725E1">
            <w:pPr>
              <w:spacing w:after="0" w:line="240" w:lineRule="auto"/>
              <w:jc w:val="center"/>
            </w:pPr>
            <w:r w:rsidRPr="008725E1">
              <w:t>0</w:t>
            </w:r>
          </w:p>
        </w:tc>
        <w:tc>
          <w:tcPr>
            <w:tcW w:w="0" w:type="auto"/>
            <w:tcBorders>
              <w:top w:val="nil"/>
              <w:left w:val="nil"/>
              <w:bottom w:val="nil"/>
              <w:right w:val="nil"/>
            </w:tcBorders>
          </w:tcPr>
          <w:p w14:paraId="3809CC9C" w14:textId="77777777" w:rsidR="008725E1" w:rsidRPr="008725E1" w:rsidRDefault="008725E1" w:rsidP="008725E1">
            <w:pPr>
              <w:spacing w:after="0" w:line="240" w:lineRule="auto"/>
              <w:jc w:val="center"/>
            </w:pPr>
            <w:r w:rsidRPr="008725E1">
              <w:t>29</w:t>
            </w:r>
          </w:p>
        </w:tc>
        <w:tc>
          <w:tcPr>
            <w:tcW w:w="0" w:type="auto"/>
            <w:tcBorders>
              <w:top w:val="nil"/>
              <w:left w:val="nil"/>
              <w:bottom w:val="nil"/>
              <w:right w:val="nil"/>
            </w:tcBorders>
          </w:tcPr>
          <w:p w14:paraId="6AFB4307" w14:textId="77777777" w:rsidR="008725E1" w:rsidRPr="008725E1" w:rsidRDefault="008725E1" w:rsidP="008725E1">
            <w:pPr>
              <w:spacing w:after="0" w:line="240" w:lineRule="auto"/>
              <w:jc w:val="center"/>
            </w:pPr>
            <w:r w:rsidRPr="008725E1">
              <w:t>41</w:t>
            </w:r>
          </w:p>
        </w:tc>
        <w:tc>
          <w:tcPr>
            <w:tcW w:w="0" w:type="auto"/>
            <w:tcBorders>
              <w:top w:val="nil"/>
              <w:left w:val="nil"/>
              <w:bottom w:val="nil"/>
              <w:right w:val="nil"/>
            </w:tcBorders>
          </w:tcPr>
          <w:p w14:paraId="444752E3" w14:textId="77777777" w:rsidR="008725E1" w:rsidRPr="008725E1" w:rsidRDefault="008725E1" w:rsidP="008725E1">
            <w:pPr>
              <w:spacing w:after="0" w:line="240" w:lineRule="auto"/>
              <w:jc w:val="center"/>
            </w:pPr>
            <w:r w:rsidRPr="008725E1">
              <w:t>38</w:t>
            </w:r>
          </w:p>
        </w:tc>
        <w:tc>
          <w:tcPr>
            <w:tcW w:w="0" w:type="auto"/>
            <w:tcBorders>
              <w:top w:val="nil"/>
              <w:left w:val="nil"/>
              <w:bottom w:val="nil"/>
              <w:right w:val="nil"/>
            </w:tcBorders>
          </w:tcPr>
          <w:p w14:paraId="7F43A54E" w14:textId="77777777" w:rsidR="008725E1" w:rsidRPr="008725E1" w:rsidRDefault="008725E1" w:rsidP="008725E1">
            <w:pPr>
              <w:spacing w:after="0" w:line="240" w:lineRule="auto"/>
              <w:jc w:val="center"/>
            </w:pPr>
            <w:r w:rsidRPr="008725E1">
              <w:t>6</w:t>
            </w:r>
          </w:p>
        </w:tc>
        <w:tc>
          <w:tcPr>
            <w:tcW w:w="0" w:type="auto"/>
            <w:tcBorders>
              <w:top w:val="nil"/>
              <w:left w:val="nil"/>
              <w:bottom w:val="nil"/>
              <w:right w:val="nil"/>
            </w:tcBorders>
          </w:tcPr>
          <w:p w14:paraId="61298F2E" w14:textId="77777777" w:rsidR="008725E1" w:rsidRPr="008725E1" w:rsidRDefault="008725E1" w:rsidP="008725E1">
            <w:pPr>
              <w:spacing w:after="0" w:line="240" w:lineRule="auto"/>
              <w:jc w:val="center"/>
            </w:pPr>
            <w:r w:rsidRPr="008725E1">
              <w:t>12</w:t>
            </w:r>
          </w:p>
        </w:tc>
        <w:tc>
          <w:tcPr>
            <w:tcW w:w="0" w:type="auto"/>
            <w:tcBorders>
              <w:top w:val="nil"/>
              <w:left w:val="nil"/>
              <w:bottom w:val="nil"/>
              <w:right w:val="single" w:sz="4" w:space="0" w:color="auto"/>
            </w:tcBorders>
          </w:tcPr>
          <w:p w14:paraId="1266BCA4" w14:textId="77777777" w:rsidR="008725E1" w:rsidRPr="008725E1" w:rsidRDefault="008725E1" w:rsidP="008725E1">
            <w:pPr>
              <w:spacing w:after="0" w:line="240" w:lineRule="auto"/>
              <w:jc w:val="center"/>
            </w:pPr>
            <w:r w:rsidRPr="008725E1">
              <w:t>13</w:t>
            </w:r>
          </w:p>
        </w:tc>
      </w:tr>
      <w:tr w:rsidR="008725E1" w:rsidRPr="008725E1" w14:paraId="0280AE10" w14:textId="77777777" w:rsidTr="001B38FA">
        <w:tc>
          <w:tcPr>
            <w:tcW w:w="0" w:type="auto"/>
            <w:vMerge/>
            <w:tcBorders>
              <w:left w:val="single" w:sz="4" w:space="0" w:color="auto"/>
              <w:bottom w:val="single" w:sz="4" w:space="0" w:color="auto"/>
              <w:right w:val="nil"/>
            </w:tcBorders>
          </w:tcPr>
          <w:p w14:paraId="13734567" w14:textId="77777777" w:rsidR="008725E1" w:rsidRPr="008725E1" w:rsidRDefault="008725E1" w:rsidP="008725E1">
            <w:pPr>
              <w:spacing w:after="0" w:line="240" w:lineRule="auto"/>
            </w:pPr>
          </w:p>
        </w:tc>
        <w:tc>
          <w:tcPr>
            <w:tcW w:w="0" w:type="auto"/>
            <w:tcBorders>
              <w:top w:val="nil"/>
              <w:left w:val="nil"/>
              <w:bottom w:val="single" w:sz="4" w:space="0" w:color="auto"/>
              <w:right w:val="nil"/>
            </w:tcBorders>
          </w:tcPr>
          <w:p w14:paraId="483A395D" w14:textId="77777777" w:rsidR="008725E1" w:rsidRPr="008725E1" w:rsidRDefault="008725E1" w:rsidP="008725E1">
            <w:pPr>
              <w:spacing w:after="0" w:line="240" w:lineRule="auto"/>
              <w:jc w:val="center"/>
              <w:rPr>
                <w:rFonts w:cstheme="minorHAnsi"/>
              </w:rPr>
            </w:pPr>
            <w:r w:rsidRPr="008725E1">
              <w:rPr>
                <w:rFonts w:cstheme="minorHAnsi"/>
              </w:rPr>
              <w:t>≥ 3.0</w:t>
            </w:r>
          </w:p>
        </w:tc>
        <w:tc>
          <w:tcPr>
            <w:tcW w:w="0" w:type="auto"/>
            <w:tcBorders>
              <w:top w:val="nil"/>
              <w:left w:val="nil"/>
              <w:bottom w:val="single" w:sz="4" w:space="0" w:color="auto"/>
              <w:right w:val="nil"/>
            </w:tcBorders>
          </w:tcPr>
          <w:p w14:paraId="7CB7806B" w14:textId="77777777" w:rsidR="008725E1" w:rsidRPr="008725E1" w:rsidRDefault="008725E1" w:rsidP="008725E1">
            <w:pPr>
              <w:spacing w:after="0" w:line="240" w:lineRule="auto"/>
              <w:jc w:val="center"/>
            </w:pPr>
            <w:r w:rsidRPr="008725E1">
              <w:t>0</w:t>
            </w:r>
          </w:p>
        </w:tc>
        <w:tc>
          <w:tcPr>
            <w:tcW w:w="0" w:type="auto"/>
            <w:tcBorders>
              <w:top w:val="nil"/>
              <w:left w:val="nil"/>
              <w:bottom w:val="single" w:sz="4" w:space="0" w:color="auto"/>
              <w:right w:val="nil"/>
            </w:tcBorders>
          </w:tcPr>
          <w:p w14:paraId="26C68EB2" w14:textId="77777777" w:rsidR="008725E1" w:rsidRPr="008725E1" w:rsidRDefault="008725E1" w:rsidP="008725E1">
            <w:pPr>
              <w:spacing w:after="0" w:line="240" w:lineRule="auto"/>
              <w:jc w:val="center"/>
            </w:pPr>
            <w:r w:rsidRPr="008725E1">
              <w:t>0</w:t>
            </w:r>
          </w:p>
        </w:tc>
        <w:tc>
          <w:tcPr>
            <w:tcW w:w="0" w:type="auto"/>
            <w:tcBorders>
              <w:top w:val="nil"/>
              <w:left w:val="nil"/>
              <w:bottom w:val="single" w:sz="4" w:space="0" w:color="auto"/>
              <w:right w:val="nil"/>
            </w:tcBorders>
          </w:tcPr>
          <w:p w14:paraId="2A5D0607" w14:textId="77777777" w:rsidR="008725E1" w:rsidRPr="008725E1" w:rsidRDefault="008725E1" w:rsidP="008725E1">
            <w:pPr>
              <w:spacing w:after="0" w:line="240" w:lineRule="auto"/>
              <w:jc w:val="center"/>
            </w:pPr>
            <w:r w:rsidRPr="008725E1">
              <w:t>0</w:t>
            </w:r>
          </w:p>
        </w:tc>
        <w:tc>
          <w:tcPr>
            <w:tcW w:w="0" w:type="auto"/>
            <w:tcBorders>
              <w:top w:val="nil"/>
              <w:left w:val="nil"/>
              <w:bottom w:val="single" w:sz="4" w:space="0" w:color="auto"/>
              <w:right w:val="nil"/>
            </w:tcBorders>
          </w:tcPr>
          <w:p w14:paraId="4DBCF955" w14:textId="77777777" w:rsidR="008725E1" w:rsidRPr="008725E1" w:rsidRDefault="008725E1" w:rsidP="008725E1">
            <w:pPr>
              <w:spacing w:after="0" w:line="240" w:lineRule="auto"/>
              <w:jc w:val="center"/>
            </w:pPr>
            <w:r w:rsidRPr="008725E1">
              <w:t>12</w:t>
            </w:r>
          </w:p>
        </w:tc>
        <w:tc>
          <w:tcPr>
            <w:tcW w:w="0" w:type="auto"/>
            <w:tcBorders>
              <w:top w:val="nil"/>
              <w:left w:val="nil"/>
              <w:bottom w:val="single" w:sz="4" w:space="0" w:color="auto"/>
              <w:right w:val="nil"/>
            </w:tcBorders>
          </w:tcPr>
          <w:p w14:paraId="65B613F5" w14:textId="77777777" w:rsidR="008725E1" w:rsidRPr="008725E1" w:rsidRDefault="008725E1" w:rsidP="008725E1">
            <w:pPr>
              <w:spacing w:after="0" w:line="240" w:lineRule="auto"/>
              <w:jc w:val="center"/>
            </w:pPr>
            <w:r w:rsidRPr="008725E1">
              <w:t>35</w:t>
            </w:r>
          </w:p>
        </w:tc>
        <w:tc>
          <w:tcPr>
            <w:tcW w:w="0" w:type="auto"/>
            <w:tcBorders>
              <w:top w:val="nil"/>
              <w:left w:val="nil"/>
              <w:bottom w:val="single" w:sz="4" w:space="0" w:color="auto"/>
              <w:right w:val="nil"/>
            </w:tcBorders>
          </w:tcPr>
          <w:p w14:paraId="1528954B" w14:textId="77777777" w:rsidR="008725E1" w:rsidRPr="008725E1" w:rsidRDefault="008725E1" w:rsidP="008725E1">
            <w:pPr>
              <w:spacing w:after="0" w:line="240" w:lineRule="auto"/>
              <w:jc w:val="center"/>
            </w:pPr>
            <w:r w:rsidRPr="008725E1">
              <w:t>31</w:t>
            </w:r>
          </w:p>
        </w:tc>
        <w:tc>
          <w:tcPr>
            <w:tcW w:w="0" w:type="auto"/>
            <w:tcBorders>
              <w:top w:val="nil"/>
              <w:left w:val="nil"/>
              <w:bottom w:val="single" w:sz="4" w:space="0" w:color="auto"/>
              <w:right w:val="nil"/>
            </w:tcBorders>
          </w:tcPr>
          <w:p w14:paraId="50F41851" w14:textId="77777777" w:rsidR="008725E1" w:rsidRPr="008725E1" w:rsidRDefault="008725E1" w:rsidP="008725E1">
            <w:pPr>
              <w:spacing w:after="0" w:line="240" w:lineRule="auto"/>
              <w:jc w:val="center"/>
            </w:pPr>
            <w:r w:rsidRPr="008725E1">
              <w:t>6</w:t>
            </w:r>
          </w:p>
        </w:tc>
        <w:tc>
          <w:tcPr>
            <w:tcW w:w="0" w:type="auto"/>
            <w:tcBorders>
              <w:top w:val="nil"/>
              <w:left w:val="nil"/>
              <w:bottom w:val="single" w:sz="4" w:space="0" w:color="auto"/>
              <w:right w:val="nil"/>
            </w:tcBorders>
          </w:tcPr>
          <w:p w14:paraId="3F55AC80" w14:textId="77777777" w:rsidR="008725E1" w:rsidRPr="008725E1" w:rsidRDefault="008725E1" w:rsidP="008725E1">
            <w:pPr>
              <w:spacing w:after="0" w:line="240" w:lineRule="auto"/>
              <w:jc w:val="center"/>
            </w:pPr>
            <w:r w:rsidRPr="008725E1">
              <w:t>12</w:t>
            </w:r>
          </w:p>
        </w:tc>
        <w:tc>
          <w:tcPr>
            <w:tcW w:w="0" w:type="auto"/>
            <w:tcBorders>
              <w:top w:val="nil"/>
              <w:left w:val="nil"/>
              <w:bottom w:val="single" w:sz="4" w:space="0" w:color="auto"/>
              <w:right w:val="single" w:sz="4" w:space="0" w:color="auto"/>
            </w:tcBorders>
          </w:tcPr>
          <w:p w14:paraId="54C77281" w14:textId="77777777" w:rsidR="008725E1" w:rsidRPr="008725E1" w:rsidRDefault="008725E1" w:rsidP="008725E1">
            <w:pPr>
              <w:spacing w:after="0" w:line="240" w:lineRule="auto"/>
              <w:jc w:val="center"/>
            </w:pPr>
            <w:r w:rsidRPr="008725E1">
              <w:t>13</w:t>
            </w:r>
          </w:p>
        </w:tc>
      </w:tr>
      <w:tr w:rsidR="008725E1" w:rsidRPr="008725E1" w14:paraId="5FF933A4" w14:textId="77777777" w:rsidTr="001B38FA">
        <w:tc>
          <w:tcPr>
            <w:tcW w:w="0" w:type="auto"/>
            <w:vMerge w:val="restart"/>
            <w:tcBorders>
              <w:top w:val="single" w:sz="4" w:space="0" w:color="auto"/>
              <w:left w:val="single" w:sz="4" w:space="0" w:color="auto"/>
              <w:bottom w:val="single" w:sz="4" w:space="0" w:color="auto"/>
              <w:right w:val="nil"/>
            </w:tcBorders>
          </w:tcPr>
          <w:p w14:paraId="1DA23E35" w14:textId="77777777" w:rsidR="008725E1" w:rsidRPr="008725E1" w:rsidRDefault="008725E1" w:rsidP="008725E1">
            <w:pPr>
              <w:spacing w:after="0" w:line="240" w:lineRule="auto"/>
            </w:pPr>
            <w:r w:rsidRPr="008725E1">
              <w:t xml:space="preserve">SC Hydration </w:t>
            </w:r>
          </w:p>
        </w:tc>
        <w:tc>
          <w:tcPr>
            <w:tcW w:w="0" w:type="auto"/>
            <w:tcBorders>
              <w:top w:val="single" w:sz="4" w:space="0" w:color="auto"/>
              <w:left w:val="nil"/>
              <w:bottom w:val="nil"/>
              <w:right w:val="nil"/>
            </w:tcBorders>
          </w:tcPr>
          <w:p w14:paraId="7439390A" w14:textId="77777777" w:rsidR="008725E1" w:rsidRPr="008725E1" w:rsidRDefault="008725E1" w:rsidP="008725E1">
            <w:pPr>
              <w:spacing w:after="0" w:line="240" w:lineRule="auto"/>
              <w:jc w:val="center"/>
              <w:rPr>
                <w:rFonts w:cstheme="minorHAnsi"/>
              </w:rPr>
            </w:pPr>
            <w:r w:rsidRPr="008725E1">
              <w:rPr>
                <w:rFonts w:cstheme="minorHAnsi"/>
              </w:rPr>
              <w:t>&lt; 1.0</w:t>
            </w:r>
          </w:p>
        </w:tc>
        <w:tc>
          <w:tcPr>
            <w:tcW w:w="0" w:type="auto"/>
            <w:tcBorders>
              <w:top w:val="single" w:sz="4" w:space="0" w:color="auto"/>
              <w:left w:val="nil"/>
              <w:bottom w:val="nil"/>
              <w:right w:val="nil"/>
            </w:tcBorders>
          </w:tcPr>
          <w:p w14:paraId="524E37E8" w14:textId="77777777" w:rsidR="008725E1" w:rsidRPr="008725E1" w:rsidRDefault="008725E1" w:rsidP="008725E1">
            <w:pPr>
              <w:spacing w:after="0" w:line="240" w:lineRule="auto"/>
              <w:jc w:val="center"/>
            </w:pPr>
            <w:r w:rsidRPr="008725E1">
              <w:t>12</w:t>
            </w:r>
          </w:p>
        </w:tc>
        <w:tc>
          <w:tcPr>
            <w:tcW w:w="0" w:type="auto"/>
            <w:tcBorders>
              <w:top w:val="single" w:sz="4" w:space="0" w:color="auto"/>
              <w:left w:val="nil"/>
              <w:bottom w:val="nil"/>
              <w:right w:val="nil"/>
            </w:tcBorders>
          </w:tcPr>
          <w:p w14:paraId="1DC3A21D" w14:textId="77777777" w:rsidR="008725E1" w:rsidRPr="008725E1" w:rsidRDefault="008725E1" w:rsidP="008725E1">
            <w:pPr>
              <w:spacing w:after="0" w:line="240" w:lineRule="auto"/>
              <w:jc w:val="center"/>
            </w:pPr>
            <w:r w:rsidRPr="008725E1">
              <w:t>24</w:t>
            </w:r>
          </w:p>
        </w:tc>
        <w:tc>
          <w:tcPr>
            <w:tcW w:w="0" w:type="auto"/>
            <w:tcBorders>
              <w:top w:val="single" w:sz="4" w:space="0" w:color="auto"/>
              <w:left w:val="nil"/>
              <w:bottom w:val="nil"/>
              <w:right w:val="nil"/>
            </w:tcBorders>
          </w:tcPr>
          <w:p w14:paraId="752EFC69" w14:textId="77777777" w:rsidR="008725E1" w:rsidRPr="008725E1" w:rsidRDefault="008725E1" w:rsidP="008725E1">
            <w:pPr>
              <w:spacing w:after="0" w:line="240" w:lineRule="auto"/>
              <w:jc w:val="center"/>
            </w:pPr>
            <w:r w:rsidRPr="008725E1">
              <w:t>25</w:t>
            </w:r>
          </w:p>
        </w:tc>
        <w:tc>
          <w:tcPr>
            <w:tcW w:w="0" w:type="auto"/>
            <w:tcBorders>
              <w:top w:val="single" w:sz="4" w:space="0" w:color="auto"/>
              <w:left w:val="nil"/>
              <w:bottom w:val="nil"/>
              <w:right w:val="nil"/>
            </w:tcBorders>
          </w:tcPr>
          <w:p w14:paraId="26964C18" w14:textId="77777777" w:rsidR="008725E1" w:rsidRPr="008725E1" w:rsidRDefault="008725E1" w:rsidP="008725E1">
            <w:pPr>
              <w:spacing w:after="0" w:line="240" w:lineRule="auto"/>
              <w:jc w:val="center"/>
            </w:pPr>
            <w:r w:rsidRPr="008725E1">
              <w:t>35</w:t>
            </w:r>
          </w:p>
        </w:tc>
        <w:tc>
          <w:tcPr>
            <w:tcW w:w="0" w:type="auto"/>
            <w:tcBorders>
              <w:top w:val="single" w:sz="4" w:space="0" w:color="auto"/>
              <w:left w:val="nil"/>
              <w:bottom w:val="nil"/>
              <w:right w:val="nil"/>
            </w:tcBorders>
          </w:tcPr>
          <w:p w14:paraId="6EF2099C" w14:textId="77777777" w:rsidR="008725E1" w:rsidRPr="008725E1" w:rsidRDefault="008725E1" w:rsidP="008725E1">
            <w:pPr>
              <w:spacing w:after="0" w:line="240" w:lineRule="auto"/>
              <w:jc w:val="center"/>
            </w:pPr>
            <w:r w:rsidRPr="008725E1">
              <w:t>24</w:t>
            </w:r>
          </w:p>
        </w:tc>
        <w:tc>
          <w:tcPr>
            <w:tcW w:w="0" w:type="auto"/>
            <w:tcBorders>
              <w:top w:val="single" w:sz="4" w:space="0" w:color="auto"/>
              <w:left w:val="nil"/>
              <w:bottom w:val="nil"/>
              <w:right w:val="nil"/>
            </w:tcBorders>
          </w:tcPr>
          <w:p w14:paraId="56679E28" w14:textId="77777777" w:rsidR="008725E1" w:rsidRPr="008725E1" w:rsidRDefault="008725E1" w:rsidP="008725E1">
            <w:pPr>
              <w:spacing w:after="0" w:line="240" w:lineRule="auto"/>
              <w:jc w:val="center"/>
            </w:pPr>
            <w:r w:rsidRPr="008725E1">
              <w:t>19</w:t>
            </w:r>
          </w:p>
        </w:tc>
        <w:tc>
          <w:tcPr>
            <w:tcW w:w="0" w:type="auto"/>
            <w:tcBorders>
              <w:top w:val="single" w:sz="4" w:space="0" w:color="auto"/>
              <w:left w:val="nil"/>
              <w:bottom w:val="nil"/>
              <w:right w:val="nil"/>
            </w:tcBorders>
          </w:tcPr>
          <w:p w14:paraId="602B415E" w14:textId="77777777" w:rsidR="008725E1" w:rsidRPr="008725E1" w:rsidRDefault="008725E1" w:rsidP="008725E1">
            <w:pPr>
              <w:spacing w:after="0" w:line="240" w:lineRule="auto"/>
              <w:jc w:val="center"/>
            </w:pPr>
            <w:r w:rsidRPr="008725E1">
              <w:t>18</w:t>
            </w:r>
          </w:p>
        </w:tc>
        <w:tc>
          <w:tcPr>
            <w:tcW w:w="0" w:type="auto"/>
            <w:tcBorders>
              <w:top w:val="single" w:sz="4" w:space="0" w:color="auto"/>
              <w:left w:val="nil"/>
              <w:bottom w:val="nil"/>
              <w:right w:val="nil"/>
            </w:tcBorders>
          </w:tcPr>
          <w:p w14:paraId="76778F02" w14:textId="77777777" w:rsidR="008725E1" w:rsidRPr="008725E1" w:rsidRDefault="008725E1" w:rsidP="008725E1">
            <w:pPr>
              <w:spacing w:after="0" w:line="240" w:lineRule="auto"/>
              <w:jc w:val="center"/>
            </w:pPr>
            <w:r w:rsidRPr="008725E1">
              <w:t>18</w:t>
            </w:r>
          </w:p>
        </w:tc>
        <w:tc>
          <w:tcPr>
            <w:tcW w:w="0" w:type="auto"/>
            <w:tcBorders>
              <w:top w:val="single" w:sz="4" w:space="0" w:color="auto"/>
              <w:left w:val="nil"/>
              <w:bottom w:val="nil"/>
              <w:right w:val="single" w:sz="4" w:space="0" w:color="auto"/>
            </w:tcBorders>
          </w:tcPr>
          <w:p w14:paraId="63B63417" w14:textId="77777777" w:rsidR="008725E1" w:rsidRPr="008725E1" w:rsidRDefault="008725E1" w:rsidP="008725E1">
            <w:pPr>
              <w:spacing w:after="0" w:line="240" w:lineRule="auto"/>
              <w:jc w:val="center"/>
            </w:pPr>
            <w:r w:rsidRPr="008725E1">
              <w:t>31</w:t>
            </w:r>
          </w:p>
        </w:tc>
      </w:tr>
      <w:tr w:rsidR="008725E1" w:rsidRPr="008725E1" w14:paraId="0A541CE7" w14:textId="77777777" w:rsidTr="001B38FA">
        <w:tc>
          <w:tcPr>
            <w:tcW w:w="0" w:type="auto"/>
            <w:vMerge/>
            <w:tcBorders>
              <w:top w:val="single" w:sz="4" w:space="0" w:color="auto"/>
              <w:left w:val="single" w:sz="4" w:space="0" w:color="auto"/>
              <w:right w:val="nil"/>
            </w:tcBorders>
          </w:tcPr>
          <w:p w14:paraId="763EF9E2" w14:textId="77777777" w:rsidR="008725E1" w:rsidRPr="008725E1" w:rsidRDefault="008725E1" w:rsidP="008725E1">
            <w:pPr>
              <w:spacing w:after="0" w:line="240" w:lineRule="auto"/>
            </w:pPr>
          </w:p>
        </w:tc>
        <w:tc>
          <w:tcPr>
            <w:tcW w:w="0" w:type="auto"/>
            <w:tcBorders>
              <w:top w:val="nil"/>
              <w:left w:val="nil"/>
              <w:bottom w:val="nil"/>
              <w:right w:val="nil"/>
            </w:tcBorders>
          </w:tcPr>
          <w:p w14:paraId="6905551A" w14:textId="77777777" w:rsidR="008725E1" w:rsidRPr="008725E1" w:rsidRDefault="008725E1" w:rsidP="008725E1">
            <w:pPr>
              <w:spacing w:after="0" w:line="240" w:lineRule="auto"/>
              <w:jc w:val="center"/>
              <w:rPr>
                <w:rFonts w:cstheme="minorHAnsi"/>
              </w:rPr>
            </w:pPr>
            <w:r w:rsidRPr="008725E1">
              <w:rPr>
                <w:rFonts w:cstheme="minorHAnsi"/>
              </w:rPr>
              <w:t>≥ 1.0</w:t>
            </w:r>
          </w:p>
        </w:tc>
        <w:tc>
          <w:tcPr>
            <w:tcW w:w="0" w:type="auto"/>
            <w:tcBorders>
              <w:top w:val="nil"/>
              <w:left w:val="nil"/>
              <w:bottom w:val="nil"/>
              <w:right w:val="nil"/>
            </w:tcBorders>
          </w:tcPr>
          <w:p w14:paraId="0C9EA5FB" w14:textId="77777777" w:rsidR="008725E1" w:rsidRPr="008725E1" w:rsidRDefault="008725E1" w:rsidP="008725E1">
            <w:pPr>
              <w:spacing w:after="0" w:line="240" w:lineRule="auto"/>
              <w:jc w:val="center"/>
              <w:rPr>
                <w:highlight w:val="yellow"/>
              </w:rPr>
            </w:pPr>
            <w:r w:rsidRPr="008725E1">
              <w:t>88</w:t>
            </w:r>
          </w:p>
        </w:tc>
        <w:tc>
          <w:tcPr>
            <w:tcW w:w="0" w:type="auto"/>
            <w:tcBorders>
              <w:top w:val="nil"/>
              <w:left w:val="nil"/>
              <w:bottom w:val="nil"/>
              <w:right w:val="nil"/>
            </w:tcBorders>
          </w:tcPr>
          <w:p w14:paraId="3D52585D" w14:textId="77777777" w:rsidR="008725E1" w:rsidRPr="008725E1" w:rsidRDefault="008725E1" w:rsidP="008725E1">
            <w:pPr>
              <w:spacing w:after="0" w:line="240" w:lineRule="auto"/>
              <w:jc w:val="center"/>
            </w:pPr>
            <w:r w:rsidRPr="008725E1">
              <w:t>76</w:t>
            </w:r>
          </w:p>
        </w:tc>
        <w:tc>
          <w:tcPr>
            <w:tcW w:w="0" w:type="auto"/>
            <w:tcBorders>
              <w:top w:val="nil"/>
              <w:left w:val="nil"/>
              <w:bottom w:val="nil"/>
              <w:right w:val="nil"/>
            </w:tcBorders>
          </w:tcPr>
          <w:p w14:paraId="1B14BAE2" w14:textId="77777777" w:rsidR="008725E1" w:rsidRPr="008725E1" w:rsidRDefault="008725E1" w:rsidP="008725E1">
            <w:pPr>
              <w:spacing w:after="0" w:line="240" w:lineRule="auto"/>
              <w:jc w:val="center"/>
            </w:pPr>
            <w:r w:rsidRPr="008725E1">
              <w:t>75</w:t>
            </w:r>
          </w:p>
        </w:tc>
        <w:tc>
          <w:tcPr>
            <w:tcW w:w="0" w:type="auto"/>
            <w:tcBorders>
              <w:top w:val="nil"/>
              <w:left w:val="nil"/>
              <w:bottom w:val="nil"/>
              <w:right w:val="nil"/>
            </w:tcBorders>
          </w:tcPr>
          <w:p w14:paraId="05523471" w14:textId="77777777" w:rsidR="008725E1" w:rsidRPr="008725E1" w:rsidRDefault="008725E1" w:rsidP="008725E1">
            <w:pPr>
              <w:spacing w:after="0" w:line="240" w:lineRule="auto"/>
              <w:jc w:val="center"/>
            </w:pPr>
            <w:r w:rsidRPr="008725E1">
              <w:t>65</w:t>
            </w:r>
          </w:p>
        </w:tc>
        <w:tc>
          <w:tcPr>
            <w:tcW w:w="0" w:type="auto"/>
            <w:tcBorders>
              <w:top w:val="nil"/>
              <w:left w:val="nil"/>
              <w:bottom w:val="nil"/>
              <w:right w:val="nil"/>
            </w:tcBorders>
          </w:tcPr>
          <w:p w14:paraId="3DB27957" w14:textId="77777777" w:rsidR="008725E1" w:rsidRPr="008725E1" w:rsidRDefault="008725E1" w:rsidP="008725E1">
            <w:pPr>
              <w:spacing w:after="0" w:line="240" w:lineRule="auto"/>
              <w:jc w:val="center"/>
            </w:pPr>
            <w:r w:rsidRPr="008725E1">
              <w:t>76</w:t>
            </w:r>
          </w:p>
        </w:tc>
        <w:tc>
          <w:tcPr>
            <w:tcW w:w="0" w:type="auto"/>
            <w:tcBorders>
              <w:top w:val="nil"/>
              <w:left w:val="nil"/>
              <w:bottom w:val="nil"/>
              <w:right w:val="nil"/>
            </w:tcBorders>
          </w:tcPr>
          <w:p w14:paraId="02E5D17B" w14:textId="77777777" w:rsidR="008725E1" w:rsidRPr="008725E1" w:rsidRDefault="008725E1" w:rsidP="008725E1">
            <w:pPr>
              <w:spacing w:after="0" w:line="240" w:lineRule="auto"/>
              <w:jc w:val="center"/>
            </w:pPr>
            <w:r w:rsidRPr="008725E1">
              <w:t>81</w:t>
            </w:r>
          </w:p>
        </w:tc>
        <w:tc>
          <w:tcPr>
            <w:tcW w:w="0" w:type="auto"/>
            <w:tcBorders>
              <w:top w:val="nil"/>
              <w:left w:val="nil"/>
              <w:bottom w:val="nil"/>
              <w:right w:val="nil"/>
            </w:tcBorders>
          </w:tcPr>
          <w:p w14:paraId="45A20B1D" w14:textId="77777777" w:rsidR="008725E1" w:rsidRPr="008725E1" w:rsidRDefault="008725E1" w:rsidP="008725E1">
            <w:pPr>
              <w:spacing w:after="0" w:line="240" w:lineRule="auto"/>
              <w:jc w:val="center"/>
            </w:pPr>
            <w:r w:rsidRPr="008725E1">
              <w:t>82</w:t>
            </w:r>
          </w:p>
        </w:tc>
        <w:tc>
          <w:tcPr>
            <w:tcW w:w="0" w:type="auto"/>
            <w:tcBorders>
              <w:top w:val="nil"/>
              <w:left w:val="nil"/>
              <w:bottom w:val="nil"/>
              <w:right w:val="nil"/>
            </w:tcBorders>
          </w:tcPr>
          <w:p w14:paraId="7491308D" w14:textId="77777777" w:rsidR="008725E1" w:rsidRPr="008725E1" w:rsidRDefault="008725E1" w:rsidP="008725E1">
            <w:pPr>
              <w:spacing w:after="0" w:line="240" w:lineRule="auto"/>
              <w:jc w:val="center"/>
            </w:pPr>
            <w:r w:rsidRPr="008725E1">
              <w:t>82</w:t>
            </w:r>
          </w:p>
        </w:tc>
        <w:tc>
          <w:tcPr>
            <w:tcW w:w="0" w:type="auto"/>
            <w:tcBorders>
              <w:top w:val="nil"/>
              <w:left w:val="nil"/>
              <w:bottom w:val="nil"/>
              <w:right w:val="single" w:sz="4" w:space="0" w:color="auto"/>
            </w:tcBorders>
          </w:tcPr>
          <w:p w14:paraId="010079FA" w14:textId="77777777" w:rsidR="008725E1" w:rsidRPr="008725E1" w:rsidRDefault="008725E1" w:rsidP="008725E1">
            <w:pPr>
              <w:spacing w:after="0" w:line="240" w:lineRule="auto"/>
              <w:jc w:val="center"/>
            </w:pPr>
            <w:r w:rsidRPr="008725E1">
              <w:t>69</w:t>
            </w:r>
          </w:p>
        </w:tc>
      </w:tr>
      <w:tr w:rsidR="008725E1" w:rsidRPr="008725E1" w14:paraId="6E526573" w14:textId="77777777" w:rsidTr="001B38FA">
        <w:tc>
          <w:tcPr>
            <w:tcW w:w="0" w:type="auto"/>
            <w:vMerge/>
            <w:tcBorders>
              <w:left w:val="single" w:sz="4" w:space="0" w:color="auto"/>
              <w:right w:val="nil"/>
            </w:tcBorders>
          </w:tcPr>
          <w:p w14:paraId="57E57C6B" w14:textId="77777777" w:rsidR="008725E1" w:rsidRPr="008725E1" w:rsidRDefault="008725E1" w:rsidP="008725E1">
            <w:pPr>
              <w:spacing w:after="0" w:line="240" w:lineRule="auto"/>
            </w:pPr>
          </w:p>
        </w:tc>
        <w:tc>
          <w:tcPr>
            <w:tcW w:w="0" w:type="auto"/>
            <w:tcBorders>
              <w:top w:val="nil"/>
              <w:left w:val="nil"/>
              <w:bottom w:val="nil"/>
              <w:right w:val="nil"/>
            </w:tcBorders>
          </w:tcPr>
          <w:p w14:paraId="19E30A8C" w14:textId="77777777" w:rsidR="008725E1" w:rsidRPr="008725E1" w:rsidRDefault="008725E1" w:rsidP="008725E1">
            <w:pPr>
              <w:spacing w:after="0" w:line="240" w:lineRule="auto"/>
              <w:jc w:val="center"/>
              <w:rPr>
                <w:rFonts w:cstheme="minorHAnsi"/>
              </w:rPr>
            </w:pPr>
            <w:r w:rsidRPr="008725E1">
              <w:rPr>
                <w:rFonts w:cstheme="minorHAnsi"/>
              </w:rPr>
              <w:t>≥ 1.5</w:t>
            </w:r>
          </w:p>
        </w:tc>
        <w:tc>
          <w:tcPr>
            <w:tcW w:w="0" w:type="auto"/>
            <w:tcBorders>
              <w:top w:val="nil"/>
              <w:left w:val="nil"/>
              <w:bottom w:val="nil"/>
              <w:right w:val="nil"/>
            </w:tcBorders>
          </w:tcPr>
          <w:p w14:paraId="36186DC8" w14:textId="77777777" w:rsidR="008725E1" w:rsidRPr="008725E1" w:rsidRDefault="008725E1" w:rsidP="008725E1">
            <w:pPr>
              <w:spacing w:after="0" w:line="240" w:lineRule="auto"/>
              <w:jc w:val="center"/>
            </w:pPr>
            <w:r w:rsidRPr="008725E1">
              <w:t>6</w:t>
            </w:r>
          </w:p>
        </w:tc>
        <w:tc>
          <w:tcPr>
            <w:tcW w:w="0" w:type="auto"/>
            <w:tcBorders>
              <w:top w:val="nil"/>
              <w:left w:val="nil"/>
              <w:bottom w:val="nil"/>
              <w:right w:val="nil"/>
            </w:tcBorders>
          </w:tcPr>
          <w:p w14:paraId="62387216" w14:textId="77777777" w:rsidR="008725E1" w:rsidRPr="008725E1" w:rsidRDefault="008725E1" w:rsidP="008725E1">
            <w:pPr>
              <w:spacing w:after="0" w:line="240" w:lineRule="auto"/>
              <w:jc w:val="center"/>
            </w:pPr>
            <w:r w:rsidRPr="008725E1">
              <w:t>12</w:t>
            </w:r>
          </w:p>
        </w:tc>
        <w:tc>
          <w:tcPr>
            <w:tcW w:w="0" w:type="auto"/>
            <w:tcBorders>
              <w:top w:val="nil"/>
              <w:left w:val="nil"/>
              <w:bottom w:val="nil"/>
              <w:right w:val="nil"/>
            </w:tcBorders>
          </w:tcPr>
          <w:p w14:paraId="2A7DAD6E" w14:textId="77777777" w:rsidR="008725E1" w:rsidRPr="008725E1" w:rsidRDefault="008725E1" w:rsidP="008725E1">
            <w:pPr>
              <w:spacing w:after="0" w:line="240" w:lineRule="auto"/>
              <w:jc w:val="center"/>
            </w:pPr>
            <w:r w:rsidRPr="008725E1">
              <w:t>6</w:t>
            </w:r>
          </w:p>
        </w:tc>
        <w:tc>
          <w:tcPr>
            <w:tcW w:w="0" w:type="auto"/>
            <w:tcBorders>
              <w:top w:val="nil"/>
              <w:left w:val="nil"/>
              <w:bottom w:val="nil"/>
              <w:right w:val="nil"/>
            </w:tcBorders>
          </w:tcPr>
          <w:p w14:paraId="32731CF8" w14:textId="77777777" w:rsidR="008725E1" w:rsidRPr="008725E1" w:rsidRDefault="008725E1" w:rsidP="008725E1">
            <w:pPr>
              <w:spacing w:after="0" w:line="240" w:lineRule="auto"/>
              <w:jc w:val="center"/>
            </w:pPr>
            <w:r w:rsidRPr="008725E1">
              <w:t>35</w:t>
            </w:r>
          </w:p>
        </w:tc>
        <w:tc>
          <w:tcPr>
            <w:tcW w:w="0" w:type="auto"/>
            <w:tcBorders>
              <w:top w:val="nil"/>
              <w:left w:val="nil"/>
              <w:bottom w:val="nil"/>
              <w:right w:val="nil"/>
            </w:tcBorders>
          </w:tcPr>
          <w:p w14:paraId="052B1EEE" w14:textId="77777777" w:rsidR="008725E1" w:rsidRPr="008725E1" w:rsidRDefault="008725E1" w:rsidP="008725E1">
            <w:pPr>
              <w:spacing w:after="0" w:line="240" w:lineRule="auto"/>
              <w:jc w:val="center"/>
            </w:pPr>
            <w:r w:rsidRPr="008725E1">
              <w:t>47</w:t>
            </w:r>
          </w:p>
        </w:tc>
        <w:tc>
          <w:tcPr>
            <w:tcW w:w="0" w:type="auto"/>
            <w:tcBorders>
              <w:top w:val="nil"/>
              <w:left w:val="nil"/>
              <w:bottom w:val="nil"/>
              <w:right w:val="nil"/>
            </w:tcBorders>
          </w:tcPr>
          <w:p w14:paraId="624E32DA" w14:textId="77777777" w:rsidR="008725E1" w:rsidRPr="008725E1" w:rsidRDefault="008725E1" w:rsidP="008725E1">
            <w:pPr>
              <w:spacing w:after="0" w:line="240" w:lineRule="auto"/>
              <w:jc w:val="center"/>
            </w:pPr>
            <w:r w:rsidRPr="008725E1">
              <w:t>25</w:t>
            </w:r>
          </w:p>
        </w:tc>
        <w:tc>
          <w:tcPr>
            <w:tcW w:w="0" w:type="auto"/>
            <w:tcBorders>
              <w:top w:val="nil"/>
              <w:left w:val="nil"/>
              <w:bottom w:val="nil"/>
              <w:right w:val="nil"/>
            </w:tcBorders>
          </w:tcPr>
          <w:p w14:paraId="6D01BD58" w14:textId="77777777" w:rsidR="008725E1" w:rsidRPr="008725E1" w:rsidRDefault="008725E1" w:rsidP="008725E1">
            <w:pPr>
              <w:spacing w:after="0" w:line="240" w:lineRule="auto"/>
              <w:jc w:val="center"/>
            </w:pPr>
            <w:r w:rsidRPr="008725E1">
              <w:t>12</w:t>
            </w:r>
          </w:p>
        </w:tc>
        <w:tc>
          <w:tcPr>
            <w:tcW w:w="0" w:type="auto"/>
            <w:tcBorders>
              <w:top w:val="nil"/>
              <w:left w:val="nil"/>
              <w:bottom w:val="nil"/>
              <w:right w:val="nil"/>
            </w:tcBorders>
          </w:tcPr>
          <w:p w14:paraId="76C9C53D" w14:textId="77777777" w:rsidR="008725E1" w:rsidRPr="008725E1" w:rsidRDefault="008725E1" w:rsidP="008725E1">
            <w:pPr>
              <w:spacing w:after="0" w:line="240" w:lineRule="auto"/>
              <w:jc w:val="center"/>
            </w:pPr>
            <w:r w:rsidRPr="008725E1">
              <w:t>18</w:t>
            </w:r>
          </w:p>
        </w:tc>
        <w:tc>
          <w:tcPr>
            <w:tcW w:w="0" w:type="auto"/>
            <w:tcBorders>
              <w:top w:val="nil"/>
              <w:left w:val="nil"/>
              <w:bottom w:val="nil"/>
              <w:right w:val="single" w:sz="4" w:space="0" w:color="auto"/>
            </w:tcBorders>
          </w:tcPr>
          <w:p w14:paraId="35A0A122" w14:textId="77777777" w:rsidR="008725E1" w:rsidRPr="008725E1" w:rsidRDefault="008725E1" w:rsidP="008725E1">
            <w:pPr>
              <w:spacing w:after="0" w:line="240" w:lineRule="auto"/>
              <w:jc w:val="center"/>
            </w:pPr>
            <w:r w:rsidRPr="008725E1">
              <w:t>19</w:t>
            </w:r>
          </w:p>
        </w:tc>
      </w:tr>
      <w:tr w:rsidR="008725E1" w:rsidRPr="008725E1" w14:paraId="4A40E76D" w14:textId="77777777" w:rsidTr="001B38FA">
        <w:tc>
          <w:tcPr>
            <w:tcW w:w="0" w:type="auto"/>
            <w:vMerge/>
            <w:tcBorders>
              <w:left w:val="single" w:sz="4" w:space="0" w:color="auto"/>
              <w:right w:val="nil"/>
            </w:tcBorders>
          </w:tcPr>
          <w:p w14:paraId="6A0ACD48" w14:textId="77777777" w:rsidR="008725E1" w:rsidRPr="008725E1" w:rsidRDefault="008725E1" w:rsidP="008725E1">
            <w:pPr>
              <w:spacing w:after="0" w:line="240" w:lineRule="auto"/>
            </w:pPr>
          </w:p>
        </w:tc>
        <w:tc>
          <w:tcPr>
            <w:tcW w:w="0" w:type="auto"/>
            <w:tcBorders>
              <w:top w:val="nil"/>
              <w:left w:val="nil"/>
              <w:bottom w:val="nil"/>
              <w:right w:val="nil"/>
            </w:tcBorders>
          </w:tcPr>
          <w:p w14:paraId="3B724190" w14:textId="77777777" w:rsidR="008725E1" w:rsidRPr="008725E1" w:rsidRDefault="008725E1" w:rsidP="008725E1">
            <w:pPr>
              <w:spacing w:after="0" w:line="240" w:lineRule="auto"/>
              <w:jc w:val="center"/>
              <w:rPr>
                <w:rFonts w:cstheme="minorHAnsi"/>
              </w:rPr>
            </w:pPr>
            <w:r w:rsidRPr="008725E1">
              <w:rPr>
                <w:rFonts w:cstheme="minorHAnsi"/>
              </w:rPr>
              <w:t>≥ 2.0</w:t>
            </w:r>
          </w:p>
        </w:tc>
        <w:tc>
          <w:tcPr>
            <w:tcW w:w="0" w:type="auto"/>
            <w:tcBorders>
              <w:top w:val="nil"/>
              <w:left w:val="nil"/>
              <w:bottom w:val="nil"/>
              <w:right w:val="nil"/>
            </w:tcBorders>
          </w:tcPr>
          <w:p w14:paraId="2949F533" w14:textId="77777777" w:rsidR="008725E1" w:rsidRPr="008725E1" w:rsidRDefault="008725E1" w:rsidP="008725E1">
            <w:pPr>
              <w:spacing w:after="0" w:line="240" w:lineRule="auto"/>
              <w:jc w:val="center"/>
            </w:pPr>
            <w:r w:rsidRPr="008725E1">
              <w:t>0</w:t>
            </w:r>
          </w:p>
        </w:tc>
        <w:tc>
          <w:tcPr>
            <w:tcW w:w="0" w:type="auto"/>
            <w:tcBorders>
              <w:top w:val="nil"/>
              <w:left w:val="nil"/>
              <w:bottom w:val="nil"/>
              <w:right w:val="nil"/>
            </w:tcBorders>
          </w:tcPr>
          <w:p w14:paraId="15506EBC" w14:textId="77777777" w:rsidR="008725E1" w:rsidRPr="008725E1" w:rsidRDefault="008725E1" w:rsidP="008725E1">
            <w:pPr>
              <w:spacing w:after="0" w:line="240" w:lineRule="auto"/>
              <w:jc w:val="center"/>
            </w:pPr>
            <w:r w:rsidRPr="008725E1">
              <w:t>0</w:t>
            </w:r>
          </w:p>
        </w:tc>
        <w:tc>
          <w:tcPr>
            <w:tcW w:w="0" w:type="auto"/>
            <w:tcBorders>
              <w:top w:val="nil"/>
              <w:left w:val="nil"/>
              <w:bottom w:val="nil"/>
              <w:right w:val="nil"/>
            </w:tcBorders>
          </w:tcPr>
          <w:p w14:paraId="49B4E788" w14:textId="77777777" w:rsidR="008725E1" w:rsidRPr="008725E1" w:rsidRDefault="008725E1" w:rsidP="008725E1">
            <w:pPr>
              <w:spacing w:after="0" w:line="240" w:lineRule="auto"/>
              <w:jc w:val="center"/>
            </w:pPr>
            <w:r w:rsidRPr="008725E1">
              <w:t>0</w:t>
            </w:r>
          </w:p>
        </w:tc>
        <w:tc>
          <w:tcPr>
            <w:tcW w:w="0" w:type="auto"/>
            <w:tcBorders>
              <w:top w:val="nil"/>
              <w:left w:val="nil"/>
              <w:bottom w:val="nil"/>
              <w:right w:val="nil"/>
            </w:tcBorders>
          </w:tcPr>
          <w:p w14:paraId="3C231FF4" w14:textId="77777777" w:rsidR="008725E1" w:rsidRPr="008725E1" w:rsidRDefault="008725E1" w:rsidP="008725E1">
            <w:pPr>
              <w:spacing w:after="0" w:line="240" w:lineRule="auto"/>
              <w:jc w:val="center"/>
            </w:pPr>
            <w:r w:rsidRPr="008725E1">
              <w:t>6</w:t>
            </w:r>
          </w:p>
        </w:tc>
        <w:tc>
          <w:tcPr>
            <w:tcW w:w="0" w:type="auto"/>
            <w:tcBorders>
              <w:top w:val="nil"/>
              <w:left w:val="nil"/>
              <w:bottom w:val="nil"/>
              <w:right w:val="nil"/>
            </w:tcBorders>
          </w:tcPr>
          <w:p w14:paraId="2A8D9B6C" w14:textId="77777777" w:rsidR="008725E1" w:rsidRPr="008725E1" w:rsidRDefault="008725E1" w:rsidP="008725E1">
            <w:pPr>
              <w:spacing w:after="0" w:line="240" w:lineRule="auto"/>
              <w:jc w:val="center"/>
            </w:pPr>
            <w:r w:rsidRPr="008725E1">
              <w:t>18</w:t>
            </w:r>
          </w:p>
        </w:tc>
        <w:tc>
          <w:tcPr>
            <w:tcW w:w="0" w:type="auto"/>
            <w:tcBorders>
              <w:top w:val="nil"/>
              <w:left w:val="nil"/>
              <w:bottom w:val="nil"/>
              <w:right w:val="nil"/>
            </w:tcBorders>
          </w:tcPr>
          <w:p w14:paraId="15905887" w14:textId="77777777" w:rsidR="008725E1" w:rsidRPr="008725E1" w:rsidRDefault="008725E1" w:rsidP="008725E1">
            <w:pPr>
              <w:spacing w:after="0" w:line="240" w:lineRule="auto"/>
              <w:jc w:val="center"/>
            </w:pPr>
            <w:r w:rsidRPr="008725E1">
              <w:t>19</w:t>
            </w:r>
          </w:p>
        </w:tc>
        <w:tc>
          <w:tcPr>
            <w:tcW w:w="0" w:type="auto"/>
            <w:tcBorders>
              <w:top w:val="nil"/>
              <w:left w:val="nil"/>
              <w:bottom w:val="nil"/>
              <w:right w:val="nil"/>
            </w:tcBorders>
          </w:tcPr>
          <w:p w14:paraId="5DA0E1CC" w14:textId="77777777" w:rsidR="008725E1" w:rsidRPr="008725E1" w:rsidRDefault="008725E1" w:rsidP="008725E1">
            <w:pPr>
              <w:spacing w:after="0" w:line="240" w:lineRule="auto"/>
              <w:jc w:val="center"/>
            </w:pPr>
            <w:r w:rsidRPr="008725E1">
              <w:t>6</w:t>
            </w:r>
          </w:p>
        </w:tc>
        <w:tc>
          <w:tcPr>
            <w:tcW w:w="0" w:type="auto"/>
            <w:tcBorders>
              <w:top w:val="nil"/>
              <w:left w:val="nil"/>
              <w:bottom w:val="nil"/>
              <w:right w:val="nil"/>
            </w:tcBorders>
          </w:tcPr>
          <w:p w14:paraId="00033624" w14:textId="77777777" w:rsidR="008725E1" w:rsidRPr="008725E1" w:rsidRDefault="008725E1" w:rsidP="008725E1">
            <w:pPr>
              <w:spacing w:after="0" w:line="240" w:lineRule="auto"/>
              <w:jc w:val="center"/>
            </w:pPr>
            <w:r w:rsidRPr="008725E1">
              <w:t>0</w:t>
            </w:r>
          </w:p>
        </w:tc>
        <w:tc>
          <w:tcPr>
            <w:tcW w:w="0" w:type="auto"/>
            <w:tcBorders>
              <w:top w:val="nil"/>
              <w:left w:val="nil"/>
              <w:bottom w:val="nil"/>
              <w:right w:val="single" w:sz="4" w:space="0" w:color="auto"/>
            </w:tcBorders>
          </w:tcPr>
          <w:p w14:paraId="1640AD31" w14:textId="77777777" w:rsidR="008725E1" w:rsidRPr="008725E1" w:rsidRDefault="008725E1" w:rsidP="008725E1">
            <w:pPr>
              <w:spacing w:after="0" w:line="240" w:lineRule="auto"/>
              <w:jc w:val="center"/>
            </w:pPr>
            <w:r w:rsidRPr="008725E1">
              <w:t>0</w:t>
            </w:r>
          </w:p>
        </w:tc>
      </w:tr>
      <w:tr w:rsidR="008725E1" w:rsidRPr="008725E1" w14:paraId="1DBB8D1B" w14:textId="77777777" w:rsidTr="001B38FA">
        <w:tc>
          <w:tcPr>
            <w:tcW w:w="0" w:type="auto"/>
            <w:vMerge/>
            <w:tcBorders>
              <w:left w:val="single" w:sz="4" w:space="0" w:color="auto"/>
              <w:right w:val="nil"/>
            </w:tcBorders>
          </w:tcPr>
          <w:p w14:paraId="36FB11DC" w14:textId="77777777" w:rsidR="008725E1" w:rsidRPr="008725E1" w:rsidRDefault="008725E1" w:rsidP="008725E1">
            <w:pPr>
              <w:spacing w:after="0" w:line="240" w:lineRule="auto"/>
            </w:pPr>
          </w:p>
        </w:tc>
        <w:tc>
          <w:tcPr>
            <w:tcW w:w="0" w:type="auto"/>
            <w:tcBorders>
              <w:top w:val="nil"/>
              <w:left w:val="nil"/>
              <w:bottom w:val="nil"/>
              <w:right w:val="nil"/>
            </w:tcBorders>
          </w:tcPr>
          <w:p w14:paraId="58E8EB34" w14:textId="77777777" w:rsidR="008725E1" w:rsidRPr="008725E1" w:rsidRDefault="008725E1" w:rsidP="008725E1">
            <w:pPr>
              <w:spacing w:after="0" w:line="240" w:lineRule="auto"/>
              <w:jc w:val="center"/>
              <w:rPr>
                <w:rFonts w:cstheme="minorHAnsi"/>
              </w:rPr>
            </w:pPr>
            <w:r w:rsidRPr="008725E1">
              <w:rPr>
                <w:rFonts w:cstheme="minorHAnsi"/>
              </w:rPr>
              <w:t>≥ 2.5</w:t>
            </w:r>
          </w:p>
        </w:tc>
        <w:tc>
          <w:tcPr>
            <w:tcW w:w="0" w:type="auto"/>
            <w:tcBorders>
              <w:top w:val="nil"/>
              <w:left w:val="nil"/>
              <w:bottom w:val="nil"/>
              <w:right w:val="nil"/>
            </w:tcBorders>
          </w:tcPr>
          <w:p w14:paraId="7A941243" w14:textId="77777777" w:rsidR="008725E1" w:rsidRPr="008725E1" w:rsidRDefault="008725E1" w:rsidP="008725E1">
            <w:pPr>
              <w:spacing w:after="0" w:line="240" w:lineRule="auto"/>
              <w:jc w:val="center"/>
            </w:pPr>
            <w:r w:rsidRPr="008725E1">
              <w:t>0</w:t>
            </w:r>
          </w:p>
        </w:tc>
        <w:tc>
          <w:tcPr>
            <w:tcW w:w="0" w:type="auto"/>
            <w:tcBorders>
              <w:top w:val="nil"/>
              <w:left w:val="nil"/>
              <w:bottom w:val="nil"/>
              <w:right w:val="nil"/>
            </w:tcBorders>
          </w:tcPr>
          <w:p w14:paraId="1D8D9585" w14:textId="77777777" w:rsidR="008725E1" w:rsidRPr="008725E1" w:rsidRDefault="008725E1" w:rsidP="008725E1">
            <w:pPr>
              <w:spacing w:after="0" w:line="240" w:lineRule="auto"/>
              <w:jc w:val="center"/>
            </w:pPr>
            <w:r w:rsidRPr="008725E1">
              <w:t>0</w:t>
            </w:r>
          </w:p>
        </w:tc>
        <w:tc>
          <w:tcPr>
            <w:tcW w:w="0" w:type="auto"/>
            <w:tcBorders>
              <w:top w:val="nil"/>
              <w:left w:val="nil"/>
              <w:bottom w:val="nil"/>
              <w:right w:val="nil"/>
            </w:tcBorders>
          </w:tcPr>
          <w:p w14:paraId="5BADC87C" w14:textId="77777777" w:rsidR="008725E1" w:rsidRPr="008725E1" w:rsidRDefault="008725E1" w:rsidP="008725E1">
            <w:pPr>
              <w:spacing w:after="0" w:line="240" w:lineRule="auto"/>
              <w:jc w:val="center"/>
            </w:pPr>
            <w:r w:rsidRPr="008725E1">
              <w:t>0</w:t>
            </w:r>
          </w:p>
        </w:tc>
        <w:tc>
          <w:tcPr>
            <w:tcW w:w="0" w:type="auto"/>
            <w:tcBorders>
              <w:top w:val="nil"/>
              <w:left w:val="nil"/>
              <w:bottom w:val="nil"/>
              <w:right w:val="nil"/>
            </w:tcBorders>
          </w:tcPr>
          <w:p w14:paraId="34F12D97" w14:textId="77777777" w:rsidR="008725E1" w:rsidRPr="008725E1" w:rsidRDefault="008725E1" w:rsidP="008725E1">
            <w:pPr>
              <w:spacing w:after="0" w:line="240" w:lineRule="auto"/>
              <w:jc w:val="center"/>
            </w:pPr>
            <w:r w:rsidRPr="008725E1">
              <w:t>6</w:t>
            </w:r>
          </w:p>
        </w:tc>
        <w:tc>
          <w:tcPr>
            <w:tcW w:w="0" w:type="auto"/>
            <w:tcBorders>
              <w:top w:val="nil"/>
              <w:left w:val="nil"/>
              <w:bottom w:val="nil"/>
              <w:right w:val="nil"/>
            </w:tcBorders>
          </w:tcPr>
          <w:p w14:paraId="236ECCF4" w14:textId="77777777" w:rsidR="008725E1" w:rsidRPr="008725E1" w:rsidRDefault="008725E1" w:rsidP="008725E1">
            <w:pPr>
              <w:spacing w:after="0" w:line="240" w:lineRule="auto"/>
              <w:jc w:val="center"/>
            </w:pPr>
            <w:r w:rsidRPr="008725E1">
              <w:t>6</w:t>
            </w:r>
          </w:p>
        </w:tc>
        <w:tc>
          <w:tcPr>
            <w:tcW w:w="0" w:type="auto"/>
            <w:tcBorders>
              <w:top w:val="nil"/>
              <w:left w:val="nil"/>
              <w:bottom w:val="nil"/>
              <w:right w:val="nil"/>
            </w:tcBorders>
          </w:tcPr>
          <w:p w14:paraId="6CB970F9" w14:textId="77777777" w:rsidR="008725E1" w:rsidRPr="008725E1" w:rsidRDefault="008725E1" w:rsidP="008725E1">
            <w:pPr>
              <w:spacing w:after="0" w:line="240" w:lineRule="auto"/>
              <w:jc w:val="center"/>
            </w:pPr>
            <w:r w:rsidRPr="008725E1">
              <w:t>6</w:t>
            </w:r>
          </w:p>
        </w:tc>
        <w:tc>
          <w:tcPr>
            <w:tcW w:w="0" w:type="auto"/>
            <w:tcBorders>
              <w:top w:val="nil"/>
              <w:left w:val="nil"/>
              <w:bottom w:val="nil"/>
              <w:right w:val="nil"/>
            </w:tcBorders>
          </w:tcPr>
          <w:p w14:paraId="212FF379" w14:textId="77777777" w:rsidR="008725E1" w:rsidRPr="008725E1" w:rsidRDefault="008725E1" w:rsidP="008725E1">
            <w:pPr>
              <w:spacing w:after="0" w:line="240" w:lineRule="auto"/>
              <w:jc w:val="center"/>
            </w:pPr>
            <w:r w:rsidRPr="008725E1">
              <w:t>0</w:t>
            </w:r>
          </w:p>
        </w:tc>
        <w:tc>
          <w:tcPr>
            <w:tcW w:w="0" w:type="auto"/>
            <w:tcBorders>
              <w:top w:val="nil"/>
              <w:left w:val="nil"/>
              <w:bottom w:val="nil"/>
              <w:right w:val="nil"/>
            </w:tcBorders>
          </w:tcPr>
          <w:p w14:paraId="479C3BE7" w14:textId="77777777" w:rsidR="008725E1" w:rsidRPr="008725E1" w:rsidRDefault="008725E1" w:rsidP="008725E1">
            <w:pPr>
              <w:spacing w:after="0" w:line="240" w:lineRule="auto"/>
              <w:jc w:val="center"/>
            </w:pPr>
            <w:r w:rsidRPr="008725E1">
              <w:t>0</w:t>
            </w:r>
          </w:p>
        </w:tc>
        <w:tc>
          <w:tcPr>
            <w:tcW w:w="0" w:type="auto"/>
            <w:tcBorders>
              <w:top w:val="nil"/>
              <w:left w:val="nil"/>
              <w:bottom w:val="nil"/>
              <w:right w:val="single" w:sz="4" w:space="0" w:color="auto"/>
            </w:tcBorders>
          </w:tcPr>
          <w:p w14:paraId="4FB2E9AE" w14:textId="77777777" w:rsidR="008725E1" w:rsidRPr="008725E1" w:rsidRDefault="008725E1" w:rsidP="008725E1">
            <w:pPr>
              <w:spacing w:after="0" w:line="240" w:lineRule="auto"/>
              <w:jc w:val="center"/>
            </w:pPr>
            <w:r w:rsidRPr="008725E1">
              <w:t>0</w:t>
            </w:r>
          </w:p>
        </w:tc>
      </w:tr>
      <w:tr w:rsidR="008725E1" w:rsidRPr="008725E1" w14:paraId="505F4FC2" w14:textId="77777777" w:rsidTr="001B38FA">
        <w:tc>
          <w:tcPr>
            <w:tcW w:w="0" w:type="auto"/>
            <w:vMerge/>
            <w:tcBorders>
              <w:left w:val="single" w:sz="4" w:space="0" w:color="auto"/>
              <w:bottom w:val="single" w:sz="4" w:space="0" w:color="auto"/>
              <w:right w:val="nil"/>
            </w:tcBorders>
          </w:tcPr>
          <w:p w14:paraId="3F2116EE" w14:textId="77777777" w:rsidR="008725E1" w:rsidRPr="008725E1" w:rsidRDefault="008725E1" w:rsidP="008725E1">
            <w:pPr>
              <w:spacing w:after="0" w:line="240" w:lineRule="auto"/>
            </w:pPr>
          </w:p>
        </w:tc>
        <w:tc>
          <w:tcPr>
            <w:tcW w:w="0" w:type="auto"/>
            <w:tcBorders>
              <w:top w:val="nil"/>
              <w:left w:val="nil"/>
              <w:bottom w:val="single" w:sz="4" w:space="0" w:color="auto"/>
              <w:right w:val="nil"/>
            </w:tcBorders>
          </w:tcPr>
          <w:p w14:paraId="7379854B" w14:textId="77777777" w:rsidR="008725E1" w:rsidRPr="008725E1" w:rsidRDefault="008725E1" w:rsidP="008725E1">
            <w:pPr>
              <w:spacing w:after="0" w:line="240" w:lineRule="auto"/>
              <w:jc w:val="center"/>
              <w:rPr>
                <w:rFonts w:cstheme="minorHAnsi"/>
              </w:rPr>
            </w:pPr>
            <w:r w:rsidRPr="008725E1">
              <w:rPr>
                <w:rFonts w:cstheme="minorHAnsi"/>
              </w:rPr>
              <w:t>≥ 3.0</w:t>
            </w:r>
          </w:p>
        </w:tc>
        <w:tc>
          <w:tcPr>
            <w:tcW w:w="0" w:type="auto"/>
            <w:tcBorders>
              <w:top w:val="nil"/>
              <w:left w:val="nil"/>
              <w:bottom w:val="single" w:sz="4" w:space="0" w:color="auto"/>
              <w:right w:val="nil"/>
            </w:tcBorders>
          </w:tcPr>
          <w:p w14:paraId="17FB9079" w14:textId="77777777" w:rsidR="008725E1" w:rsidRPr="008725E1" w:rsidRDefault="008725E1" w:rsidP="008725E1">
            <w:pPr>
              <w:spacing w:after="0" w:line="240" w:lineRule="auto"/>
              <w:jc w:val="center"/>
            </w:pPr>
            <w:r w:rsidRPr="008725E1">
              <w:t>0</w:t>
            </w:r>
          </w:p>
        </w:tc>
        <w:tc>
          <w:tcPr>
            <w:tcW w:w="0" w:type="auto"/>
            <w:tcBorders>
              <w:top w:val="nil"/>
              <w:left w:val="nil"/>
              <w:bottom w:val="single" w:sz="4" w:space="0" w:color="auto"/>
              <w:right w:val="nil"/>
            </w:tcBorders>
          </w:tcPr>
          <w:p w14:paraId="28E2401C" w14:textId="77777777" w:rsidR="008725E1" w:rsidRPr="008725E1" w:rsidRDefault="008725E1" w:rsidP="008725E1">
            <w:pPr>
              <w:spacing w:after="0" w:line="240" w:lineRule="auto"/>
              <w:jc w:val="center"/>
            </w:pPr>
            <w:r w:rsidRPr="008725E1">
              <w:t>0</w:t>
            </w:r>
          </w:p>
        </w:tc>
        <w:tc>
          <w:tcPr>
            <w:tcW w:w="0" w:type="auto"/>
            <w:tcBorders>
              <w:top w:val="nil"/>
              <w:left w:val="nil"/>
              <w:bottom w:val="single" w:sz="4" w:space="0" w:color="auto"/>
              <w:right w:val="nil"/>
            </w:tcBorders>
          </w:tcPr>
          <w:p w14:paraId="0AC236F6" w14:textId="77777777" w:rsidR="008725E1" w:rsidRPr="008725E1" w:rsidRDefault="008725E1" w:rsidP="008725E1">
            <w:pPr>
              <w:spacing w:after="0" w:line="240" w:lineRule="auto"/>
              <w:jc w:val="center"/>
            </w:pPr>
            <w:r w:rsidRPr="008725E1">
              <w:t>0</w:t>
            </w:r>
          </w:p>
        </w:tc>
        <w:tc>
          <w:tcPr>
            <w:tcW w:w="0" w:type="auto"/>
            <w:tcBorders>
              <w:top w:val="nil"/>
              <w:left w:val="nil"/>
              <w:bottom w:val="single" w:sz="4" w:space="0" w:color="auto"/>
              <w:right w:val="nil"/>
            </w:tcBorders>
          </w:tcPr>
          <w:p w14:paraId="57C3251A" w14:textId="77777777" w:rsidR="008725E1" w:rsidRPr="008725E1" w:rsidRDefault="008725E1" w:rsidP="008725E1">
            <w:pPr>
              <w:spacing w:after="0" w:line="240" w:lineRule="auto"/>
              <w:jc w:val="center"/>
            </w:pPr>
            <w:r w:rsidRPr="008725E1">
              <w:t>0</w:t>
            </w:r>
          </w:p>
        </w:tc>
        <w:tc>
          <w:tcPr>
            <w:tcW w:w="0" w:type="auto"/>
            <w:tcBorders>
              <w:top w:val="nil"/>
              <w:left w:val="nil"/>
              <w:bottom w:val="single" w:sz="4" w:space="0" w:color="auto"/>
              <w:right w:val="nil"/>
            </w:tcBorders>
          </w:tcPr>
          <w:p w14:paraId="747336F3" w14:textId="77777777" w:rsidR="008725E1" w:rsidRPr="008725E1" w:rsidRDefault="008725E1" w:rsidP="008725E1">
            <w:pPr>
              <w:spacing w:after="0" w:line="240" w:lineRule="auto"/>
              <w:jc w:val="center"/>
            </w:pPr>
            <w:r w:rsidRPr="008725E1">
              <w:t>0</w:t>
            </w:r>
          </w:p>
        </w:tc>
        <w:tc>
          <w:tcPr>
            <w:tcW w:w="0" w:type="auto"/>
            <w:tcBorders>
              <w:top w:val="nil"/>
              <w:left w:val="nil"/>
              <w:bottom w:val="single" w:sz="4" w:space="0" w:color="auto"/>
              <w:right w:val="nil"/>
            </w:tcBorders>
          </w:tcPr>
          <w:p w14:paraId="031006AF" w14:textId="77777777" w:rsidR="008725E1" w:rsidRPr="008725E1" w:rsidRDefault="008725E1" w:rsidP="008725E1">
            <w:pPr>
              <w:spacing w:after="0" w:line="240" w:lineRule="auto"/>
              <w:jc w:val="center"/>
            </w:pPr>
            <w:r w:rsidRPr="008725E1">
              <w:t>6</w:t>
            </w:r>
          </w:p>
        </w:tc>
        <w:tc>
          <w:tcPr>
            <w:tcW w:w="0" w:type="auto"/>
            <w:tcBorders>
              <w:top w:val="nil"/>
              <w:left w:val="nil"/>
              <w:bottom w:val="single" w:sz="4" w:space="0" w:color="auto"/>
              <w:right w:val="nil"/>
            </w:tcBorders>
          </w:tcPr>
          <w:p w14:paraId="18DD2B89" w14:textId="77777777" w:rsidR="008725E1" w:rsidRPr="008725E1" w:rsidRDefault="008725E1" w:rsidP="008725E1">
            <w:pPr>
              <w:spacing w:after="0" w:line="240" w:lineRule="auto"/>
              <w:jc w:val="center"/>
            </w:pPr>
            <w:r w:rsidRPr="008725E1">
              <w:t>0</w:t>
            </w:r>
          </w:p>
        </w:tc>
        <w:tc>
          <w:tcPr>
            <w:tcW w:w="0" w:type="auto"/>
            <w:tcBorders>
              <w:top w:val="nil"/>
              <w:left w:val="nil"/>
              <w:bottom w:val="single" w:sz="4" w:space="0" w:color="auto"/>
              <w:right w:val="nil"/>
            </w:tcBorders>
          </w:tcPr>
          <w:p w14:paraId="77DBF6F1" w14:textId="77777777" w:rsidR="008725E1" w:rsidRPr="008725E1" w:rsidRDefault="008725E1" w:rsidP="008725E1">
            <w:pPr>
              <w:spacing w:after="0" w:line="240" w:lineRule="auto"/>
              <w:jc w:val="center"/>
            </w:pPr>
            <w:r w:rsidRPr="008725E1">
              <w:t>0</w:t>
            </w:r>
          </w:p>
        </w:tc>
        <w:tc>
          <w:tcPr>
            <w:tcW w:w="0" w:type="auto"/>
            <w:tcBorders>
              <w:top w:val="nil"/>
              <w:left w:val="nil"/>
              <w:bottom w:val="single" w:sz="4" w:space="0" w:color="auto"/>
              <w:right w:val="single" w:sz="4" w:space="0" w:color="auto"/>
            </w:tcBorders>
          </w:tcPr>
          <w:p w14:paraId="4C9D7A07" w14:textId="77777777" w:rsidR="008725E1" w:rsidRPr="008725E1" w:rsidRDefault="008725E1" w:rsidP="008725E1">
            <w:pPr>
              <w:spacing w:after="0" w:line="240" w:lineRule="auto"/>
              <w:jc w:val="center"/>
            </w:pPr>
            <w:r w:rsidRPr="008725E1">
              <w:t>0</w:t>
            </w:r>
          </w:p>
        </w:tc>
      </w:tr>
      <w:tr w:rsidR="008725E1" w:rsidRPr="008725E1" w14:paraId="2BF0FF18" w14:textId="77777777" w:rsidTr="001B38FA">
        <w:tc>
          <w:tcPr>
            <w:tcW w:w="0" w:type="auto"/>
            <w:vMerge w:val="restart"/>
            <w:tcBorders>
              <w:top w:val="single" w:sz="4" w:space="0" w:color="auto"/>
              <w:left w:val="single" w:sz="4" w:space="0" w:color="auto"/>
              <w:bottom w:val="single" w:sz="4" w:space="0" w:color="auto"/>
              <w:right w:val="nil"/>
            </w:tcBorders>
          </w:tcPr>
          <w:p w14:paraId="7383B0EC" w14:textId="77777777" w:rsidR="008725E1" w:rsidRPr="008725E1" w:rsidRDefault="008725E1" w:rsidP="008725E1">
            <w:pPr>
              <w:spacing w:after="0" w:line="240" w:lineRule="auto"/>
            </w:pPr>
            <w:r w:rsidRPr="008725E1">
              <w:t xml:space="preserve">Erythema </w:t>
            </w:r>
          </w:p>
        </w:tc>
        <w:tc>
          <w:tcPr>
            <w:tcW w:w="0" w:type="auto"/>
            <w:tcBorders>
              <w:top w:val="single" w:sz="4" w:space="0" w:color="auto"/>
              <w:left w:val="nil"/>
              <w:bottom w:val="nil"/>
              <w:right w:val="nil"/>
            </w:tcBorders>
          </w:tcPr>
          <w:p w14:paraId="1E2739B5" w14:textId="77777777" w:rsidR="008725E1" w:rsidRPr="008725E1" w:rsidRDefault="008725E1" w:rsidP="008725E1">
            <w:pPr>
              <w:spacing w:after="0" w:line="240" w:lineRule="auto"/>
              <w:jc w:val="center"/>
              <w:rPr>
                <w:rFonts w:cstheme="minorHAnsi"/>
              </w:rPr>
            </w:pPr>
            <w:r w:rsidRPr="008725E1">
              <w:rPr>
                <w:rFonts w:cstheme="minorHAnsi"/>
              </w:rPr>
              <w:t>&lt; 1.0</w:t>
            </w:r>
          </w:p>
        </w:tc>
        <w:tc>
          <w:tcPr>
            <w:tcW w:w="0" w:type="auto"/>
            <w:tcBorders>
              <w:top w:val="single" w:sz="4" w:space="0" w:color="auto"/>
              <w:left w:val="nil"/>
              <w:bottom w:val="nil"/>
              <w:right w:val="nil"/>
            </w:tcBorders>
          </w:tcPr>
          <w:p w14:paraId="61DDA4DA" w14:textId="77777777" w:rsidR="008725E1" w:rsidRPr="008725E1" w:rsidRDefault="008725E1" w:rsidP="008725E1">
            <w:pPr>
              <w:spacing w:after="0" w:line="240" w:lineRule="auto"/>
              <w:jc w:val="center"/>
            </w:pPr>
            <w:r w:rsidRPr="008725E1">
              <w:t>18</w:t>
            </w:r>
          </w:p>
        </w:tc>
        <w:tc>
          <w:tcPr>
            <w:tcW w:w="0" w:type="auto"/>
            <w:tcBorders>
              <w:top w:val="single" w:sz="4" w:space="0" w:color="auto"/>
              <w:left w:val="nil"/>
              <w:bottom w:val="nil"/>
              <w:right w:val="nil"/>
            </w:tcBorders>
          </w:tcPr>
          <w:p w14:paraId="0F0A1FB5" w14:textId="77777777" w:rsidR="008725E1" w:rsidRPr="008725E1" w:rsidRDefault="008725E1" w:rsidP="008725E1">
            <w:pPr>
              <w:spacing w:after="0" w:line="240" w:lineRule="auto"/>
              <w:jc w:val="center"/>
            </w:pPr>
            <w:r w:rsidRPr="008725E1">
              <w:t>24</w:t>
            </w:r>
          </w:p>
        </w:tc>
        <w:tc>
          <w:tcPr>
            <w:tcW w:w="0" w:type="auto"/>
            <w:tcBorders>
              <w:top w:val="single" w:sz="4" w:space="0" w:color="auto"/>
              <w:left w:val="nil"/>
              <w:bottom w:val="nil"/>
              <w:right w:val="nil"/>
            </w:tcBorders>
          </w:tcPr>
          <w:p w14:paraId="126F146F" w14:textId="77777777" w:rsidR="008725E1" w:rsidRPr="008725E1" w:rsidRDefault="008725E1" w:rsidP="008725E1">
            <w:pPr>
              <w:spacing w:after="0" w:line="240" w:lineRule="auto"/>
              <w:jc w:val="center"/>
            </w:pPr>
            <w:r w:rsidRPr="008725E1">
              <w:t>12</w:t>
            </w:r>
          </w:p>
        </w:tc>
        <w:tc>
          <w:tcPr>
            <w:tcW w:w="0" w:type="auto"/>
            <w:tcBorders>
              <w:top w:val="single" w:sz="4" w:space="0" w:color="auto"/>
              <w:left w:val="nil"/>
              <w:bottom w:val="nil"/>
              <w:right w:val="nil"/>
            </w:tcBorders>
          </w:tcPr>
          <w:p w14:paraId="4A6FAA35" w14:textId="77777777" w:rsidR="008725E1" w:rsidRPr="008725E1" w:rsidRDefault="008725E1" w:rsidP="008725E1">
            <w:pPr>
              <w:spacing w:after="0" w:line="240" w:lineRule="auto"/>
              <w:jc w:val="center"/>
            </w:pPr>
            <w:r w:rsidRPr="008725E1">
              <w:t>35</w:t>
            </w:r>
          </w:p>
        </w:tc>
        <w:tc>
          <w:tcPr>
            <w:tcW w:w="0" w:type="auto"/>
            <w:tcBorders>
              <w:top w:val="single" w:sz="4" w:space="0" w:color="auto"/>
              <w:left w:val="nil"/>
              <w:bottom w:val="nil"/>
              <w:right w:val="nil"/>
            </w:tcBorders>
          </w:tcPr>
          <w:p w14:paraId="38E1A2D3" w14:textId="77777777" w:rsidR="008725E1" w:rsidRPr="008725E1" w:rsidRDefault="008725E1" w:rsidP="008725E1">
            <w:pPr>
              <w:spacing w:after="0" w:line="240" w:lineRule="auto"/>
              <w:jc w:val="center"/>
            </w:pPr>
            <w:r w:rsidRPr="008725E1">
              <w:t>47</w:t>
            </w:r>
          </w:p>
        </w:tc>
        <w:tc>
          <w:tcPr>
            <w:tcW w:w="0" w:type="auto"/>
            <w:tcBorders>
              <w:top w:val="single" w:sz="4" w:space="0" w:color="auto"/>
              <w:left w:val="nil"/>
              <w:bottom w:val="nil"/>
              <w:right w:val="nil"/>
            </w:tcBorders>
          </w:tcPr>
          <w:p w14:paraId="43303DE3" w14:textId="77777777" w:rsidR="008725E1" w:rsidRPr="008725E1" w:rsidRDefault="008725E1" w:rsidP="008725E1">
            <w:pPr>
              <w:spacing w:after="0" w:line="240" w:lineRule="auto"/>
              <w:jc w:val="center"/>
            </w:pPr>
            <w:r w:rsidRPr="008725E1">
              <w:t>37</w:t>
            </w:r>
          </w:p>
        </w:tc>
        <w:tc>
          <w:tcPr>
            <w:tcW w:w="0" w:type="auto"/>
            <w:tcBorders>
              <w:top w:val="single" w:sz="4" w:space="0" w:color="auto"/>
              <w:left w:val="nil"/>
              <w:bottom w:val="nil"/>
              <w:right w:val="nil"/>
            </w:tcBorders>
          </w:tcPr>
          <w:p w14:paraId="2CC30103" w14:textId="77777777" w:rsidR="008725E1" w:rsidRPr="008725E1" w:rsidRDefault="008725E1" w:rsidP="008725E1">
            <w:pPr>
              <w:spacing w:after="0" w:line="240" w:lineRule="auto"/>
              <w:jc w:val="center"/>
            </w:pPr>
            <w:r w:rsidRPr="008725E1">
              <w:t>12</w:t>
            </w:r>
          </w:p>
        </w:tc>
        <w:tc>
          <w:tcPr>
            <w:tcW w:w="0" w:type="auto"/>
            <w:tcBorders>
              <w:top w:val="single" w:sz="4" w:space="0" w:color="auto"/>
              <w:left w:val="nil"/>
              <w:bottom w:val="nil"/>
              <w:right w:val="nil"/>
            </w:tcBorders>
          </w:tcPr>
          <w:p w14:paraId="500A97DF" w14:textId="77777777" w:rsidR="008725E1" w:rsidRPr="008725E1" w:rsidRDefault="008725E1" w:rsidP="008725E1">
            <w:pPr>
              <w:spacing w:after="0" w:line="240" w:lineRule="auto"/>
              <w:jc w:val="center"/>
            </w:pPr>
            <w:r w:rsidRPr="008725E1">
              <w:t>0</w:t>
            </w:r>
          </w:p>
        </w:tc>
        <w:tc>
          <w:tcPr>
            <w:tcW w:w="0" w:type="auto"/>
            <w:tcBorders>
              <w:top w:val="single" w:sz="4" w:space="0" w:color="auto"/>
              <w:left w:val="nil"/>
              <w:bottom w:val="nil"/>
              <w:right w:val="single" w:sz="4" w:space="0" w:color="auto"/>
            </w:tcBorders>
          </w:tcPr>
          <w:p w14:paraId="4171204D" w14:textId="77777777" w:rsidR="008725E1" w:rsidRPr="008725E1" w:rsidRDefault="008725E1" w:rsidP="008725E1">
            <w:pPr>
              <w:spacing w:after="0" w:line="240" w:lineRule="auto"/>
              <w:jc w:val="center"/>
            </w:pPr>
            <w:r w:rsidRPr="008725E1">
              <w:t>12</w:t>
            </w:r>
          </w:p>
        </w:tc>
      </w:tr>
      <w:tr w:rsidR="008725E1" w:rsidRPr="008725E1" w14:paraId="0BD74D76" w14:textId="77777777" w:rsidTr="001B38FA">
        <w:tc>
          <w:tcPr>
            <w:tcW w:w="0" w:type="auto"/>
            <w:vMerge/>
            <w:tcBorders>
              <w:top w:val="single" w:sz="4" w:space="0" w:color="auto"/>
              <w:left w:val="single" w:sz="4" w:space="0" w:color="auto"/>
              <w:bottom w:val="single" w:sz="4" w:space="0" w:color="auto"/>
              <w:right w:val="nil"/>
            </w:tcBorders>
          </w:tcPr>
          <w:p w14:paraId="5776FC61" w14:textId="77777777" w:rsidR="008725E1" w:rsidRPr="008725E1" w:rsidRDefault="008725E1" w:rsidP="008725E1">
            <w:pPr>
              <w:spacing w:after="0" w:line="240" w:lineRule="auto"/>
            </w:pPr>
          </w:p>
        </w:tc>
        <w:tc>
          <w:tcPr>
            <w:tcW w:w="0" w:type="auto"/>
            <w:tcBorders>
              <w:top w:val="nil"/>
              <w:left w:val="nil"/>
              <w:bottom w:val="nil"/>
              <w:right w:val="nil"/>
            </w:tcBorders>
          </w:tcPr>
          <w:p w14:paraId="0ABD0C14" w14:textId="77777777" w:rsidR="008725E1" w:rsidRPr="008725E1" w:rsidRDefault="008725E1" w:rsidP="008725E1">
            <w:pPr>
              <w:spacing w:after="0" w:line="240" w:lineRule="auto"/>
              <w:jc w:val="center"/>
              <w:rPr>
                <w:rFonts w:cstheme="minorHAnsi"/>
              </w:rPr>
            </w:pPr>
            <w:r w:rsidRPr="008725E1">
              <w:rPr>
                <w:rFonts w:cstheme="minorHAnsi"/>
              </w:rPr>
              <w:t>≥ 1.0</w:t>
            </w:r>
          </w:p>
        </w:tc>
        <w:tc>
          <w:tcPr>
            <w:tcW w:w="0" w:type="auto"/>
            <w:tcBorders>
              <w:top w:val="nil"/>
              <w:left w:val="nil"/>
              <w:bottom w:val="nil"/>
              <w:right w:val="nil"/>
            </w:tcBorders>
          </w:tcPr>
          <w:p w14:paraId="118511E4" w14:textId="77777777" w:rsidR="008725E1" w:rsidRPr="008725E1" w:rsidRDefault="008725E1" w:rsidP="008725E1">
            <w:pPr>
              <w:spacing w:after="0" w:line="240" w:lineRule="auto"/>
              <w:jc w:val="center"/>
            </w:pPr>
            <w:r w:rsidRPr="008725E1">
              <w:t>82</w:t>
            </w:r>
          </w:p>
        </w:tc>
        <w:tc>
          <w:tcPr>
            <w:tcW w:w="0" w:type="auto"/>
            <w:tcBorders>
              <w:top w:val="nil"/>
              <w:left w:val="nil"/>
              <w:bottom w:val="nil"/>
              <w:right w:val="nil"/>
            </w:tcBorders>
          </w:tcPr>
          <w:p w14:paraId="390C1B44" w14:textId="77777777" w:rsidR="008725E1" w:rsidRPr="008725E1" w:rsidRDefault="008725E1" w:rsidP="008725E1">
            <w:pPr>
              <w:spacing w:after="0" w:line="240" w:lineRule="auto"/>
              <w:jc w:val="center"/>
            </w:pPr>
            <w:r w:rsidRPr="008725E1">
              <w:t>76</w:t>
            </w:r>
          </w:p>
        </w:tc>
        <w:tc>
          <w:tcPr>
            <w:tcW w:w="0" w:type="auto"/>
            <w:tcBorders>
              <w:top w:val="nil"/>
              <w:left w:val="nil"/>
              <w:bottom w:val="nil"/>
              <w:right w:val="nil"/>
            </w:tcBorders>
          </w:tcPr>
          <w:p w14:paraId="207EC577" w14:textId="77777777" w:rsidR="008725E1" w:rsidRPr="008725E1" w:rsidRDefault="008725E1" w:rsidP="008725E1">
            <w:pPr>
              <w:spacing w:after="0" w:line="240" w:lineRule="auto"/>
              <w:jc w:val="center"/>
            </w:pPr>
            <w:r w:rsidRPr="008725E1">
              <w:t>88</w:t>
            </w:r>
          </w:p>
        </w:tc>
        <w:tc>
          <w:tcPr>
            <w:tcW w:w="0" w:type="auto"/>
            <w:tcBorders>
              <w:top w:val="nil"/>
              <w:left w:val="nil"/>
              <w:bottom w:val="nil"/>
              <w:right w:val="nil"/>
            </w:tcBorders>
          </w:tcPr>
          <w:p w14:paraId="3A6A1DD4" w14:textId="77777777" w:rsidR="008725E1" w:rsidRPr="008725E1" w:rsidRDefault="008725E1" w:rsidP="008725E1">
            <w:pPr>
              <w:spacing w:after="0" w:line="240" w:lineRule="auto"/>
              <w:jc w:val="center"/>
            </w:pPr>
            <w:r w:rsidRPr="008725E1">
              <w:t>65</w:t>
            </w:r>
          </w:p>
        </w:tc>
        <w:tc>
          <w:tcPr>
            <w:tcW w:w="0" w:type="auto"/>
            <w:tcBorders>
              <w:top w:val="nil"/>
              <w:left w:val="nil"/>
              <w:bottom w:val="nil"/>
              <w:right w:val="nil"/>
            </w:tcBorders>
          </w:tcPr>
          <w:p w14:paraId="14071F51" w14:textId="77777777" w:rsidR="008725E1" w:rsidRPr="008725E1" w:rsidRDefault="008725E1" w:rsidP="008725E1">
            <w:pPr>
              <w:spacing w:after="0" w:line="240" w:lineRule="auto"/>
              <w:jc w:val="center"/>
            </w:pPr>
            <w:r w:rsidRPr="008725E1">
              <w:t>53</w:t>
            </w:r>
          </w:p>
        </w:tc>
        <w:tc>
          <w:tcPr>
            <w:tcW w:w="0" w:type="auto"/>
            <w:tcBorders>
              <w:top w:val="nil"/>
              <w:left w:val="nil"/>
              <w:bottom w:val="nil"/>
              <w:right w:val="nil"/>
            </w:tcBorders>
          </w:tcPr>
          <w:p w14:paraId="70491CF9" w14:textId="77777777" w:rsidR="008725E1" w:rsidRPr="008725E1" w:rsidRDefault="008725E1" w:rsidP="008725E1">
            <w:pPr>
              <w:spacing w:after="0" w:line="240" w:lineRule="auto"/>
              <w:jc w:val="center"/>
            </w:pPr>
            <w:r w:rsidRPr="008725E1">
              <w:t>63</w:t>
            </w:r>
          </w:p>
        </w:tc>
        <w:tc>
          <w:tcPr>
            <w:tcW w:w="0" w:type="auto"/>
            <w:tcBorders>
              <w:top w:val="nil"/>
              <w:left w:val="nil"/>
              <w:bottom w:val="nil"/>
              <w:right w:val="nil"/>
            </w:tcBorders>
          </w:tcPr>
          <w:p w14:paraId="3FE95F4A" w14:textId="77777777" w:rsidR="008725E1" w:rsidRPr="008725E1" w:rsidRDefault="008725E1" w:rsidP="008725E1">
            <w:pPr>
              <w:spacing w:after="0" w:line="240" w:lineRule="auto"/>
              <w:jc w:val="center"/>
            </w:pPr>
            <w:r w:rsidRPr="008725E1">
              <w:t>88</w:t>
            </w:r>
          </w:p>
        </w:tc>
        <w:tc>
          <w:tcPr>
            <w:tcW w:w="0" w:type="auto"/>
            <w:tcBorders>
              <w:top w:val="nil"/>
              <w:left w:val="nil"/>
              <w:bottom w:val="nil"/>
              <w:right w:val="nil"/>
            </w:tcBorders>
          </w:tcPr>
          <w:p w14:paraId="76F963D6" w14:textId="77777777" w:rsidR="008725E1" w:rsidRPr="008725E1" w:rsidRDefault="008725E1" w:rsidP="008725E1">
            <w:pPr>
              <w:spacing w:after="0" w:line="240" w:lineRule="auto"/>
              <w:jc w:val="center"/>
            </w:pPr>
            <w:r w:rsidRPr="008725E1">
              <w:t>100</w:t>
            </w:r>
          </w:p>
        </w:tc>
        <w:tc>
          <w:tcPr>
            <w:tcW w:w="0" w:type="auto"/>
            <w:tcBorders>
              <w:top w:val="nil"/>
              <w:left w:val="nil"/>
              <w:bottom w:val="nil"/>
              <w:right w:val="single" w:sz="4" w:space="0" w:color="auto"/>
            </w:tcBorders>
          </w:tcPr>
          <w:p w14:paraId="5877ED4B" w14:textId="77777777" w:rsidR="008725E1" w:rsidRPr="008725E1" w:rsidRDefault="008725E1" w:rsidP="008725E1">
            <w:pPr>
              <w:spacing w:after="0" w:line="240" w:lineRule="auto"/>
              <w:jc w:val="center"/>
            </w:pPr>
            <w:r w:rsidRPr="008725E1">
              <w:t>88</w:t>
            </w:r>
          </w:p>
        </w:tc>
      </w:tr>
      <w:tr w:rsidR="008725E1" w:rsidRPr="008725E1" w14:paraId="620B7B63" w14:textId="77777777" w:rsidTr="001B38FA">
        <w:tc>
          <w:tcPr>
            <w:tcW w:w="0" w:type="auto"/>
            <w:vMerge/>
            <w:tcBorders>
              <w:left w:val="single" w:sz="4" w:space="0" w:color="auto"/>
              <w:bottom w:val="single" w:sz="4" w:space="0" w:color="auto"/>
              <w:right w:val="nil"/>
            </w:tcBorders>
          </w:tcPr>
          <w:p w14:paraId="5DC35AF7" w14:textId="77777777" w:rsidR="008725E1" w:rsidRPr="008725E1" w:rsidRDefault="008725E1" w:rsidP="008725E1">
            <w:pPr>
              <w:spacing w:after="0" w:line="240" w:lineRule="auto"/>
            </w:pPr>
          </w:p>
        </w:tc>
        <w:tc>
          <w:tcPr>
            <w:tcW w:w="0" w:type="auto"/>
            <w:tcBorders>
              <w:top w:val="nil"/>
              <w:left w:val="nil"/>
              <w:bottom w:val="nil"/>
              <w:right w:val="nil"/>
            </w:tcBorders>
          </w:tcPr>
          <w:p w14:paraId="2A85B14A" w14:textId="77777777" w:rsidR="008725E1" w:rsidRPr="008725E1" w:rsidRDefault="008725E1" w:rsidP="008725E1">
            <w:pPr>
              <w:spacing w:after="0" w:line="240" w:lineRule="auto"/>
              <w:jc w:val="center"/>
              <w:rPr>
                <w:rFonts w:cstheme="minorHAnsi"/>
              </w:rPr>
            </w:pPr>
            <w:r w:rsidRPr="008725E1">
              <w:rPr>
                <w:rFonts w:cstheme="minorHAnsi"/>
              </w:rPr>
              <w:t>≥ 1.5</w:t>
            </w:r>
          </w:p>
        </w:tc>
        <w:tc>
          <w:tcPr>
            <w:tcW w:w="0" w:type="auto"/>
            <w:tcBorders>
              <w:top w:val="nil"/>
              <w:left w:val="nil"/>
              <w:bottom w:val="nil"/>
              <w:right w:val="nil"/>
            </w:tcBorders>
          </w:tcPr>
          <w:p w14:paraId="65EF2B83" w14:textId="77777777" w:rsidR="008725E1" w:rsidRPr="008725E1" w:rsidRDefault="008725E1" w:rsidP="008725E1">
            <w:pPr>
              <w:spacing w:after="0" w:line="240" w:lineRule="auto"/>
              <w:jc w:val="center"/>
            </w:pPr>
            <w:r w:rsidRPr="008725E1">
              <w:t>0</w:t>
            </w:r>
          </w:p>
        </w:tc>
        <w:tc>
          <w:tcPr>
            <w:tcW w:w="0" w:type="auto"/>
            <w:tcBorders>
              <w:top w:val="nil"/>
              <w:left w:val="nil"/>
              <w:bottom w:val="nil"/>
              <w:right w:val="nil"/>
            </w:tcBorders>
          </w:tcPr>
          <w:p w14:paraId="2365334F" w14:textId="77777777" w:rsidR="008725E1" w:rsidRPr="008725E1" w:rsidRDefault="008725E1" w:rsidP="008725E1">
            <w:pPr>
              <w:spacing w:after="0" w:line="240" w:lineRule="auto"/>
              <w:jc w:val="center"/>
            </w:pPr>
            <w:r w:rsidRPr="008725E1">
              <w:t>0</w:t>
            </w:r>
          </w:p>
        </w:tc>
        <w:tc>
          <w:tcPr>
            <w:tcW w:w="0" w:type="auto"/>
            <w:tcBorders>
              <w:top w:val="nil"/>
              <w:left w:val="nil"/>
              <w:bottom w:val="nil"/>
              <w:right w:val="nil"/>
            </w:tcBorders>
          </w:tcPr>
          <w:p w14:paraId="7C6E14B1" w14:textId="77777777" w:rsidR="008725E1" w:rsidRPr="008725E1" w:rsidRDefault="008725E1" w:rsidP="008725E1">
            <w:pPr>
              <w:spacing w:after="0" w:line="240" w:lineRule="auto"/>
              <w:jc w:val="center"/>
            </w:pPr>
            <w:r w:rsidRPr="008725E1">
              <w:t>0</w:t>
            </w:r>
          </w:p>
        </w:tc>
        <w:tc>
          <w:tcPr>
            <w:tcW w:w="0" w:type="auto"/>
            <w:tcBorders>
              <w:top w:val="nil"/>
              <w:left w:val="nil"/>
              <w:bottom w:val="nil"/>
              <w:right w:val="nil"/>
            </w:tcBorders>
          </w:tcPr>
          <w:p w14:paraId="261CD6F1" w14:textId="77777777" w:rsidR="008725E1" w:rsidRPr="008725E1" w:rsidRDefault="008725E1" w:rsidP="008725E1">
            <w:pPr>
              <w:spacing w:after="0" w:line="240" w:lineRule="auto"/>
              <w:jc w:val="center"/>
            </w:pPr>
            <w:r w:rsidRPr="008725E1">
              <w:t>24</w:t>
            </w:r>
          </w:p>
        </w:tc>
        <w:tc>
          <w:tcPr>
            <w:tcW w:w="0" w:type="auto"/>
            <w:tcBorders>
              <w:top w:val="nil"/>
              <w:left w:val="nil"/>
              <w:bottom w:val="nil"/>
              <w:right w:val="nil"/>
            </w:tcBorders>
          </w:tcPr>
          <w:p w14:paraId="3B6EB324" w14:textId="77777777" w:rsidR="008725E1" w:rsidRPr="008725E1" w:rsidRDefault="008725E1" w:rsidP="008725E1">
            <w:pPr>
              <w:spacing w:after="0" w:line="240" w:lineRule="auto"/>
              <w:jc w:val="center"/>
            </w:pPr>
            <w:r w:rsidRPr="008725E1">
              <w:t>0</w:t>
            </w:r>
          </w:p>
        </w:tc>
        <w:tc>
          <w:tcPr>
            <w:tcW w:w="0" w:type="auto"/>
            <w:tcBorders>
              <w:top w:val="nil"/>
              <w:left w:val="nil"/>
              <w:bottom w:val="nil"/>
              <w:right w:val="nil"/>
            </w:tcBorders>
          </w:tcPr>
          <w:p w14:paraId="20DB52E2" w14:textId="77777777" w:rsidR="008725E1" w:rsidRPr="008725E1" w:rsidRDefault="008725E1" w:rsidP="008725E1">
            <w:pPr>
              <w:spacing w:after="0" w:line="240" w:lineRule="auto"/>
              <w:jc w:val="center"/>
            </w:pPr>
            <w:r w:rsidRPr="008725E1">
              <w:t>6</w:t>
            </w:r>
          </w:p>
        </w:tc>
        <w:tc>
          <w:tcPr>
            <w:tcW w:w="0" w:type="auto"/>
            <w:tcBorders>
              <w:top w:val="nil"/>
              <w:left w:val="nil"/>
              <w:bottom w:val="nil"/>
              <w:right w:val="nil"/>
            </w:tcBorders>
          </w:tcPr>
          <w:p w14:paraId="190763AC" w14:textId="77777777" w:rsidR="008725E1" w:rsidRPr="008725E1" w:rsidRDefault="008725E1" w:rsidP="008725E1">
            <w:pPr>
              <w:spacing w:after="0" w:line="240" w:lineRule="auto"/>
              <w:jc w:val="center"/>
            </w:pPr>
            <w:r w:rsidRPr="008725E1">
              <w:t>6</w:t>
            </w:r>
          </w:p>
        </w:tc>
        <w:tc>
          <w:tcPr>
            <w:tcW w:w="0" w:type="auto"/>
            <w:tcBorders>
              <w:top w:val="nil"/>
              <w:left w:val="nil"/>
              <w:bottom w:val="nil"/>
              <w:right w:val="nil"/>
            </w:tcBorders>
          </w:tcPr>
          <w:p w14:paraId="4B878078" w14:textId="77777777" w:rsidR="008725E1" w:rsidRPr="008725E1" w:rsidRDefault="008725E1" w:rsidP="008725E1">
            <w:pPr>
              <w:spacing w:after="0" w:line="240" w:lineRule="auto"/>
              <w:jc w:val="center"/>
            </w:pPr>
            <w:r w:rsidRPr="008725E1">
              <w:t>0</w:t>
            </w:r>
          </w:p>
        </w:tc>
        <w:tc>
          <w:tcPr>
            <w:tcW w:w="0" w:type="auto"/>
            <w:tcBorders>
              <w:top w:val="nil"/>
              <w:left w:val="nil"/>
              <w:bottom w:val="nil"/>
              <w:right w:val="single" w:sz="4" w:space="0" w:color="auto"/>
            </w:tcBorders>
          </w:tcPr>
          <w:p w14:paraId="28586445" w14:textId="77777777" w:rsidR="008725E1" w:rsidRPr="008725E1" w:rsidRDefault="008725E1" w:rsidP="008725E1">
            <w:pPr>
              <w:spacing w:after="0" w:line="240" w:lineRule="auto"/>
              <w:jc w:val="center"/>
            </w:pPr>
            <w:r w:rsidRPr="008725E1">
              <w:t>0</w:t>
            </w:r>
          </w:p>
        </w:tc>
      </w:tr>
      <w:tr w:rsidR="008725E1" w:rsidRPr="008725E1" w14:paraId="3C874633" w14:textId="77777777" w:rsidTr="001B38FA">
        <w:tc>
          <w:tcPr>
            <w:tcW w:w="0" w:type="auto"/>
            <w:vMerge/>
            <w:tcBorders>
              <w:left w:val="single" w:sz="4" w:space="0" w:color="auto"/>
              <w:bottom w:val="single" w:sz="4" w:space="0" w:color="auto"/>
              <w:right w:val="nil"/>
            </w:tcBorders>
          </w:tcPr>
          <w:p w14:paraId="6D897A60" w14:textId="77777777" w:rsidR="008725E1" w:rsidRPr="008725E1" w:rsidRDefault="008725E1" w:rsidP="008725E1">
            <w:pPr>
              <w:spacing w:after="0" w:line="240" w:lineRule="auto"/>
            </w:pPr>
          </w:p>
        </w:tc>
        <w:tc>
          <w:tcPr>
            <w:tcW w:w="0" w:type="auto"/>
            <w:tcBorders>
              <w:top w:val="nil"/>
              <w:left w:val="nil"/>
              <w:bottom w:val="nil"/>
              <w:right w:val="nil"/>
            </w:tcBorders>
          </w:tcPr>
          <w:p w14:paraId="4E28A6EA" w14:textId="77777777" w:rsidR="008725E1" w:rsidRPr="008725E1" w:rsidRDefault="008725E1" w:rsidP="008725E1">
            <w:pPr>
              <w:spacing w:after="0" w:line="240" w:lineRule="auto"/>
              <w:jc w:val="center"/>
              <w:rPr>
                <w:rFonts w:cstheme="minorHAnsi"/>
              </w:rPr>
            </w:pPr>
            <w:r w:rsidRPr="008725E1">
              <w:rPr>
                <w:rFonts w:cstheme="minorHAnsi"/>
              </w:rPr>
              <w:t>≥ 2.0</w:t>
            </w:r>
          </w:p>
        </w:tc>
        <w:tc>
          <w:tcPr>
            <w:tcW w:w="0" w:type="auto"/>
            <w:tcBorders>
              <w:top w:val="nil"/>
              <w:left w:val="nil"/>
              <w:bottom w:val="nil"/>
              <w:right w:val="nil"/>
            </w:tcBorders>
          </w:tcPr>
          <w:p w14:paraId="08984A89" w14:textId="77777777" w:rsidR="008725E1" w:rsidRPr="008725E1" w:rsidRDefault="008725E1" w:rsidP="008725E1">
            <w:pPr>
              <w:spacing w:after="0" w:line="240" w:lineRule="auto"/>
              <w:jc w:val="center"/>
            </w:pPr>
            <w:r w:rsidRPr="008725E1">
              <w:t>0</w:t>
            </w:r>
          </w:p>
        </w:tc>
        <w:tc>
          <w:tcPr>
            <w:tcW w:w="0" w:type="auto"/>
            <w:tcBorders>
              <w:top w:val="nil"/>
              <w:left w:val="nil"/>
              <w:bottom w:val="nil"/>
              <w:right w:val="nil"/>
            </w:tcBorders>
          </w:tcPr>
          <w:p w14:paraId="55700FFB" w14:textId="77777777" w:rsidR="008725E1" w:rsidRPr="008725E1" w:rsidRDefault="008725E1" w:rsidP="008725E1">
            <w:pPr>
              <w:spacing w:after="0" w:line="240" w:lineRule="auto"/>
              <w:jc w:val="center"/>
            </w:pPr>
            <w:r w:rsidRPr="008725E1">
              <w:t>0</w:t>
            </w:r>
          </w:p>
        </w:tc>
        <w:tc>
          <w:tcPr>
            <w:tcW w:w="0" w:type="auto"/>
            <w:tcBorders>
              <w:top w:val="nil"/>
              <w:left w:val="nil"/>
              <w:bottom w:val="nil"/>
              <w:right w:val="nil"/>
            </w:tcBorders>
          </w:tcPr>
          <w:p w14:paraId="47220273" w14:textId="77777777" w:rsidR="008725E1" w:rsidRPr="008725E1" w:rsidRDefault="008725E1" w:rsidP="008725E1">
            <w:pPr>
              <w:spacing w:after="0" w:line="240" w:lineRule="auto"/>
              <w:jc w:val="center"/>
            </w:pPr>
            <w:r w:rsidRPr="008725E1">
              <w:t>0</w:t>
            </w:r>
          </w:p>
        </w:tc>
        <w:tc>
          <w:tcPr>
            <w:tcW w:w="0" w:type="auto"/>
            <w:tcBorders>
              <w:top w:val="nil"/>
              <w:left w:val="nil"/>
              <w:bottom w:val="nil"/>
              <w:right w:val="nil"/>
            </w:tcBorders>
          </w:tcPr>
          <w:p w14:paraId="7EC4CFB0" w14:textId="77777777" w:rsidR="008725E1" w:rsidRPr="008725E1" w:rsidRDefault="008725E1" w:rsidP="008725E1">
            <w:pPr>
              <w:spacing w:after="0" w:line="240" w:lineRule="auto"/>
              <w:jc w:val="center"/>
            </w:pPr>
            <w:r w:rsidRPr="008725E1">
              <w:t>6</w:t>
            </w:r>
          </w:p>
        </w:tc>
        <w:tc>
          <w:tcPr>
            <w:tcW w:w="0" w:type="auto"/>
            <w:tcBorders>
              <w:top w:val="nil"/>
              <w:left w:val="nil"/>
              <w:bottom w:val="nil"/>
              <w:right w:val="nil"/>
            </w:tcBorders>
          </w:tcPr>
          <w:p w14:paraId="5F6091F0" w14:textId="77777777" w:rsidR="008725E1" w:rsidRPr="008725E1" w:rsidRDefault="008725E1" w:rsidP="008725E1">
            <w:pPr>
              <w:spacing w:after="0" w:line="240" w:lineRule="auto"/>
              <w:jc w:val="center"/>
            </w:pPr>
            <w:r w:rsidRPr="008725E1">
              <w:t>0</w:t>
            </w:r>
          </w:p>
        </w:tc>
        <w:tc>
          <w:tcPr>
            <w:tcW w:w="0" w:type="auto"/>
            <w:tcBorders>
              <w:top w:val="nil"/>
              <w:left w:val="nil"/>
              <w:bottom w:val="nil"/>
              <w:right w:val="nil"/>
            </w:tcBorders>
          </w:tcPr>
          <w:p w14:paraId="16CB9FE6" w14:textId="77777777" w:rsidR="008725E1" w:rsidRPr="008725E1" w:rsidRDefault="008725E1" w:rsidP="008725E1">
            <w:pPr>
              <w:spacing w:after="0" w:line="240" w:lineRule="auto"/>
              <w:jc w:val="center"/>
            </w:pPr>
            <w:r w:rsidRPr="008725E1">
              <w:t>0</w:t>
            </w:r>
          </w:p>
        </w:tc>
        <w:tc>
          <w:tcPr>
            <w:tcW w:w="0" w:type="auto"/>
            <w:tcBorders>
              <w:top w:val="nil"/>
              <w:left w:val="nil"/>
              <w:bottom w:val="nil"/>
              <w:right w:val="nil"/>
            </w:tcBorders>
          </w:tcPr>
          <w:p w14:paraId="1CC1E9C3" w14:textId="77777777" w:rsidR="008725E1" w:rsidRPr="008725E1" w:rsidRDefault="008725E1" w:rsidP="008725E1">
            <w:pPr>
              <w:spacing w:after="0" w:line="240" w:lineRule="auto"/>
              <w:jc w:val="center"/>
            </w:pPr>
            <w:r w:rsidRPr="008725E1">
              <w:t>0</w:t>
            </w:r>
          </w:p>
        </w:tc>
        <w:tc>
          <w:tcPr>
            <w:tcW w:w="0" w:type="auto"/>
            <w:tcBorders>
              <w:top w:val="nil"/>
              <w:left w:val="nil"/>
              <w:bottom w:val="nil"/>
              <w:right w:val="nil"/>
            </w:tcBorders>
          </w:tcPr>
          <w:p w14:paraId="5631A1F3" w14:textId="77777777" w:rsidR="008725E1" w:rsidRPr="008725E1" w:rsidRDefault="008725E1" w:rsidP="008725E1">
            <w:pPr>
              <w:spacing w:after="0" w:line="240" w:lineRule="auto"/>
              <w:jc w:val="center"/>
            </w:pPr>
            <w:r w:rsidRPr="008725E1">
              <w:t>0</w:t>
            </w:r>
          </w:p>
        </w:tc>
        <w:tc>
          <w:tcPr>
            <w:tcW w:w="0" w:type="auto"/>
            <w:tcBorders>
              <w:top w:val="nil"/>
              <w:left w:val="nil"/>
              <w:bottom w:val="nil"/>
              <w:right w:val="single" w:sz="4" w:space="0" w:color="auto"/>
            </w:tcBorders>
          </w:tcPr>
          <w:p w14:paraId="491EC563" w14:textId="77777777" w:rsidR="008725E1" w:rsidRPr="008725E1" w:rsidRDefault="008725E1" w:rsidP="008725E1">
            <w:pPr>
              <w:spacing w:after="0" w:line="240" w:lineRule="auto"/>
              <w:jc w:val="center"/>
            </w:pPr>
            <w:r w:rsidRPr="008725E1">
              <w:t>0</w:t>
            </w:r>
          </w:p>
        </w:tc>
      </w:tr>
      <w:tr w:rsidR="008725E1" w:rsidRPr="008725E1" w14:paraId="453E98D8" w14:textId="77777777" w:rsidTr="001B38FA">
        <w:tc>
          <w:tcPr>
            <w:tcW w:w="0" w:type="auto"/>
            <w:vMerge/>
            <w:tcBorders>
              <w:left w:val="single" w:sz="4" w:space="0" w:color="auto"/>
              <w:bottom w:val="single" w:sz="4" w:space="0" w:color="auto"/>
              <w:right w:val="nil"/>
            </w:tcBorders>
          </w:tcPr>
          <w:p w14:paraId="2C9CE733" w14:textId="77777777" w:rsidR="008725E1" w:rsidRPr="008725E1" w:rsidRDefault="008725E1" w:rsidP="008725E1">
            <w:pPr>
              <w:spacing w:after="0" w:line="240" w:lineRule="auto"/>
            </w:pPr>
          </w:p>
        </w:tc>
        <w:tc>
          <w:tcPr>
            <w:tcW w:w="0" w:type="auto"/>
            <w:tcBorders>
              <w:top w:val="nil"/>
              <w:left w:val="nil"/>
              <w:bottom w:val="nil"/>
              <w:right w:val="nil"/>
            </w:tcBorders>
          </w:tcPr>
          <w:p w14:paraId="1A5E4CBF" w14:textId="77777777" w:rsidR="008725E1" w:rsidRPr="008725E1" w:rsidRDefault="008725E1" w:rsidP="008725E1">
            <w:pPr>
              <w:spacing w:after="0" w:line="240" w:lineRule="auto"/>
              <w:jc w:val="center"/>
              <w:rPr>
                <w:rFonts w:cstheme="minorHAnsi"/>
              </w:rPr>
            </w:pPr>
            <w:r w:rsidRPr="008725E1">
              <w:rPr>
                <w:rFonts w:cstheme="minorHAnsi"/>
              </w:rPr>
              <w:t>≥ 2.5</w:t>
            </w:r>
          </w:p>
        </w:tc>
        <w:tc>
          <w:tcPr>
            <w:tcW w:w="0" w:type="auto"/>
            <w:tcBorders>
              <w:top w:val="nil"/>
              <w:left w:val="nil"/>
              <w:bottom w:val="nil"/>
              <w:right w:val="nil"/>
            </w:tcBorders>
          </w:tcPr>
          <w:p w14:paraId="2EB2FE39" w14:textId="77777777" w:rsidR="008725E1" w:rsidRPr="008725E1" w:rsidRDefault="008725E1" w:rsidP="008725E1">
            <w:pPr>
              <w:spacing w:after="0" w:line="240" w:lineRule="auto"/>
              <w:jc w:val="center"/>
            </w:pPr>
            <w:r w:rsidRPr="008725E1">
              <w:t>0</w:t>
            </w:r>
          </w:p>
        </w:tc>
        <w:tc>
          <w:tcPr>
            <w:tcW w:w="0" w:type="auto"/>
            <w:tcBorders>
              <w:top w:val="nil"/>
              <w:left w:val="nil"/>
              <w:bottom w:val="nil"/>
              <w:right w:val="nil"/>
            </w:tcBorders>
          </w:tcPr>
          <w:p w14:paraId="23CFAB72" w14:textId="77777777" w:rsidR="008725E1" w:rsidRPr="008725E1" w:rsidRDefault="008725E1" w:rsidP="008725E1">
            <w:pPr>
              <w:spacing w:after="0" w:line="240" w:lineRule="auto"/>
              <w:jc w:val="center"/>
            </w:pPr>
            <w:r w:rsidRPr="008725E1">
              <w:t>0</w:t>
            </w:r>
          </w:p>
        </w:tc>
        <w:tc>
          <w:tcPr>
            <w:tcW w:w="0" w:type="auto"/>
            <w:tcBorders>
              <w:top w:val="nil"/>
              <w:left w:val="nil"/>
              <w:bottom w:val="nil"/>
              <w:right w:val="nil"/>
            </w:tcBorders>
          </w:tcPr>
          <w:p w14:paraId="70F10CFA" w14:textId="77777777" w:rsidR="008725E1" w:rsidRPr="008725E1" w:rsidRDefault="008725E1" w:rsidP="008725E1">
            <w:pPr>
              <w:spacing w:after="0" w:line="240" w:lineRule="auto"/>
              <w:jc w:val="center"/>
            </w:pPr>
            <w:r w:rsidRPr="008725E1">
              <w:t>0</w:t>
            </w:r>
          </w:p>
        </w:tc>
        <w:tc>
          <w:tcPr>
            <w:tcW w:w="0" w:type="auto"/>
            <w:tcBorders>
              <w:top w:val="nil"/>
              <w:left w:val="nil"/>
              <w:bottom w:val="nil"/>
              <w:right w:val="nil"/>
            </w:tcBorders>
          </w:tcPr>
          <w:p w14:paraId="6A8BC77B" w14:textId="77777777" w:rsidR="008725E1" w:rsidRPr="008725E1" w:rsidRDefault="008725E1" w:rsidP="008725E1">
            <w:pPr>
              <w:spacing w:after="0" w:line="240" w:lineRule="auto"/>
              <w:jc w:val="center"/>
            </w:pPr>
            <w:r w:rsidRPr="008725E1">
              <w:t>0</w:t>
            </w:r>
          </w:p>
        </w:tc>
        <w:tc>
          <w:tcPr>
            <w:tcW w:w="0" w:type="auto"/>
            <w:tcBorders>
              <w:top w:val="nil"/>
              <w:left w:val="nil"/>
              <w:bottom w:val="nil"/>
              <w:right w:val="nil"/>
            </w:tcBorders>
          </w:tcPr>
          <w:p w14:paraId="0F70B2D9" w14:textId="77777777" w:rsidR="008725E1" w:rsidRPr="008725E1" w:rsidRDefault="008725E1" w:rsidP="008725E1">
            <w:pPr>
              <w:spacing w:after="0" w:line="240" w:lineRule="auto"/>
              <w:jc w:val="center"/>
            </w:pPr>
            <w:r w:rsidRPr="008725E1">
              <w:t>0</w:t>
            </w:r>
          </w:p>
        </w:tc>
        <w:tc>
          <w:tcPr>
            <w:tcW w:w="0" w:type="auto"/>
            <w:tcBorders>
              <w:top w:val="nil"/>
              <w:left w:val="nil"/>
              <w:bottom w:val="nil"/>
              <w:right w:val="nil"/>
            </w:tcBorders>
          </w:tcPr>
          <w:p w14:paraId="7189D74A" w14:textId="77777777" w:rsidR="008725E1" w:rsidRPr="008725E1" w:rsidRDefault="008725E1" w:rsidP="008725E1">
            <w:pPr>
              <w:spacing w:after="0" w:line="240" w:lineRule="auto"/>
              <w:jc w:val="center"/>
            </w:pPr>
            <w:r w:rsidRPr="008725E1">
              <w:t>0</w:t>
            </w:r>
          </w:p>
        </w:tc>
        <w:tc>
          <w:tcPr>
            <w:tcW w:w="0" w:type="auto"/>
            <w:tcBorders>
              <w:top w:val="nil"/>
              <w:left w:val="nil"/>
              <w:bottom w:val="nil"/>
              <w:right w:val="nil"/>
            </w:tcBorders>
          </w:tcPr>
          <w:p w14:paraId="50153562" w14:textId="77777777" w:rsidR="008725E1" w:rsidRPr="008725E1" w:rsidRDefault="008725E1" w:rsidP="008725E1">
            <w:pPr>
              <w:spacing w:after="0" w:line="240" w:lineRule="auto"/>
              <w:jc w:val="center"/>
            </w:pPr>
            <w:r w:rsidRPr="008725E1">
              <w:t>0</w:t>
            </w:r>
          </w:p>
        </w:tc>
        <w:tc>
          <w:tcPr>
            <w:tcW w:w="0" w:type="auto"/>
            <w:tcBorders>
              <w:top w:val="nil"/>
              <w:left w:val="nil"/>
              <w:bottom w:val="nil"/>
              <w:right w:val="nil"/>
            </w:tcBorders>
          </w:tcPr>
          <w:p w14:paraId="58ADC20C" w14:textId="77777777" w:rsidR="008725E1" w:rsidRPr="008725E1" w:rsidRDefault="008725E1" w:rsidP="008725E1">
            <w:pPr>
              <w:spacing w:after="0" w:line="240" w:lineRule="auto"/>
              <w:jc w:val="center"/>
            </w:pPr>
            <w:r w:rsidRPr="008725E1">
              <w:t>0</w:t>
            </w:r>
          </w:p>
        </w:tc>
        <w:tc>
          <w:tcPr>
            <w:tcW w:w="0" w:type="auto"/>
            <w:tcBorders>
              <w:top w:val="nil"/>
              <w:left w:val="nil"/>
              <w:bottom w:val="nil"/>
              <w:right w:val="single" w:sz="4" w:space="0" w:color="auto"/>
            </w:tcBorders>
          </w:tcPr>
          <w:p w14:paraId="1CFA3136" w14:textId="77777777" w:rsidR="008725E1" w:rsidRPr="008725E1" w:rsidRDefault="008725E1" w:rsidP="008725E1">
            <w:pPr>
              <w:spacing w:after="0" w:line="240" w:lineRule="auto"/>
              <w:jc w:val="center"/>
            </w:pPr>
            <w:r w:rsidRPr="008725E1">
              <w:t>0</w:t>
            </w:r>
          </w:p>
        </w:tc>
      </w:tr>
      <w:tr w:rsidR="008725E1" w:rsidRPr="008725E1" w14:paraId="4EB9CBDD" w14:textId="77777777" w:rsidTr="001B38FA">
        <w:tc>
          <w:tcPr>
            <w:tcW w:w="0" w:type="auto"/>
            <w:vMerge/>
            <w:tcBorders>
              <w:left w:val="single" w:sz="4" w:space="0" w:color="auto"/>
              <w:bottom w:val="single" w:sz="4" w:space="0" w:color="auto"/>
              <w:right w:val="nil"/>
            </w:tcBorders>
          </w:tcPr>
          <w:p w14:paraId="0D7A611A" w14:textId="77777777" w:rsidR="008725E1" w:rsidRPr="008725E1" w:rsidRDefault="008725E1" w:rsidP="008725E1">
            <w:pPr>
              <w:spacing w:after="0" w:line="240" w:lineRule="auto"/>
            </w:pPr>
          </w:p>
        </w:tc>
        <w:tc>
          <w:tcPr>
            <w:tcW w:w="0" w:type="auto"/>
            <w:tcBorders>
              <w:top w:val="nil"/>
              <w:left w:val="nil"/>
              <w:bottom w:val="single" w:sz="4" w:space="0" w:color="auto"/>
              <w:right w:val="nil"/>
            </w:tcBorders>
          </w:tcPr>
          <w:p w14:paraId="2AEBD2A0" w14:textId="77777777" w:rsidR="008725E1" w:rsidRPr="008725E1" w:rsidRDefault="008725E1" w:rsidP="008725E1">
            <w:pPr>
              <w:spacing w:after="0" w:line="240" w:lineRule="auto"/>
              <w:jc w:val="center"/>
              <w:rPr>
                <w:rFonts w:cstheme="minorHAnsi"/>
              </w:rPr>
            </w:pPr>
            <w:r w:rsidRPr="008725E1">
              <w:rPr>
                <w:rFonts w:cstheme="minorHAnsi"/>
              </w:rPr>
              <w:t>≥ 3.0</w:t>
            </w:r>
          </w:p>
        </w:tc>
        <w:tc>
          <w:tcPr>
            <w:tcW w:w="0" w:type="auto"/>
            <w:tcBorders>
              <w:top w:val="nil"/>
              <w:left w:val="nil"/>
              <w:bottom w:val="single" w:sz="4" w:space="0" w:color="auto"/>
              <w:right w:val="nil"/>
            </w:tcBorders>
          </w:tcPr>
          <w:p w14:paraId="33FC1619" w14:textId="77777777" w:rsidR="008725E1" w:rsidRPr="008725E1" w:rsidRDefault="008725E1" w:rsidP="008725E1">
            <w:pPr>
              <w:spacing w:after="0" w:line="240" w:lineRule="auto"/>
              <w:jc w:val="center"/>
            </w:pPr>
            <w:r w:rsidRPr="008725E1">
              <w:t>0</w:t>
            </w:r>
          </w:p>
        </w:tc>
        <w:tc>
          <w:tcPr>
            <w:tcW w:w="0" w:type="auto"/>
            <w:tcBorders>
              <w:top w:val="nil"/>
              <w:left w:val="nil"/>
              <w:bottom w:val="single" w:sz="4" w:space="0" w:color="auto"/>
              <w:right w:val="nil"/>
            </w:tcBorders>
          </w:tcPr>
          <w:p w14:paraId="68E88BFB" w14:textId="77777777" w:rsidR="008725E1" w:rsidRPr="008725E1" w:rsidRDefault="008725E1" w:rsidP="008725E1">
            <w:pPr>
              <w:spacing w:after="0" w:line="240" w:lineRule="auto"/>
              <w:jc w:val="center"/>
            </w:pPr>
            <w:r w:rsidRPr="008725E1">
              <w:t>0</w:t>
            </w:r>
          </w:p>
        </w:tc>
        <w:tc>
          <w:tcPr>
            <w:tcW w:w="0" w:type="auto"/>
            <w:tcBorders>
              <w:top w:val="nil"/>
              <w:left w:val="nil"/>
              <w:bottom w:val="single" w:sz="4" w:space="0" w:color="auto"/>
              <w:right w:val="nil"/>
            </w:tcBorders>
          </w:tcPr>
          <w:p w14:paraId="3C4F004A" w14:textId="77777777" w:rsidR="008725E1" w:rsidRPr="008725E1" w:rsidRDefault="008725E1" w:rsidP="008725E1">
            <w:pPr>
              <w:spacing w:after="0" w:line="240" w:lineRule="auto"/>
              <w:jc w:val="center"/>
            </w:pPr>
            <w:r w:rsidRPr="008725E1">
              <w:t>0</w:t>
            </w:r>
          </w:p>
        </w:tc>
        <w:tc>
          <w:tcPr>
            <w:tcW w:w="0" w:type="auto"/>
            <w:tcBorders>
              <w:top w:val="nil"/>
              <w:left w:val="nil"/>
              <w:bottom w:val="single" w:sz="4" w:space="0" w:color="auto"/>
              <w:right w:val="nil"/>
            </w:tcBorders>
          </w:tcPr>
          <w:p w14:paraId="3DCAE422" w14:textId="77777777" w:rsidR="008725E1" w:rsidRPr="008725E1" w:rsidRDefault="008725E1" w:rsidP="008725E1">
            <w:pPr>
              <w:spacing w:after="0" w:line="240" w:lineRule="auto"/>
              <w:jc w:val="center"/>
            </w:pPr>
            <w:r w:rsidRPr="008725E1">
              <w:t>0</w:t>
            </w:r>
          </w:p>
        </w:tc>
        <w:tc>
          <w:tcPr>
            <w:tcW w:w="0" w:type="auto"/>
            <w:tcBorders>
              <w:top w:val="nil"/>
              <w:left w:val="nil"/>
              <w:bottom w:val="single" w:sz="4" w:space="0" w:color="auto"/>
              <w:right w:val="nil"/>
            </w:tcBorders>
          </w:tcPr>
          <w:p w14:paraId="2B9ED09B" w14:textId="77777777" w:rsidR="008725E1" w:rsidRPr="008725E1" w:rsidRDefault="008725E1" w:rsidP="008725E1">
            <w:pPr>
              <w:spacing w:after="0" w:line="240" w:lineRule="auto"/>
              <w:jc w:val="center"/>
            </w:pPr>
            <w:r w:rsidRPr="008725E1">
              <w:t>0</w:t>
            </w:r>
          </w:p>
        </w:tc>
        <w:tc>
          <w:tcPr>
            <w:tcW w:w="0" w:type="auto"/>
            <w:tcBorders>
              <w:top w:val="nil"/>
              <w:left w:val="nil"/>
              <w:bottom w:val="single" w:sz="4" w:space="0" w:color="auto"/>
              <w:right w:val="nil"/>
            </w:tcBorders>
          </w:tcPr>
          <w:p w14:paraId="06B5A580" w14:textId="77777777" w:rsidR="008725E1" w:rsidRPr="008725E1" w:rsidRDefault="008725E1" w:rsidP="008725E1">
            <w:pPr>
              <w:spacing w:after="0" w:line="240" w:lineRule="auto"/>
              <w:jc w:val="center"/>
            </w:pPr>
            <w:r w:rsidRPr="008725E1">
              <w:t>0</w:t>
            </w:r>
          </w:p>
        </w:tc>
        <w:tc>
          <w:tcPr>
            <w:tcW w:w="0" w:type="auto"/>
            <w:tcBorders>
              <w:top w:val="nil"/>
              <w:left w:val="nil"/>
              <w:bottom w:val="single" w:sz="4" w:space="0" w:color="auto"/>
              <w:right w:val="nil"/>
            </w:tcBorders>
          </w:tcPr>
          <w:p w14:paraId="019AD527" w14:textId="77777777" w:rsidR="008725E1" w:rsidRPr="008725E1" w:rsidRDefault="008725E1" w:rsidP="008725E1">
            <w:pPr>
              <w:spacing w:after="0" w:line="240" w:lineRule="auto"/>
              <w:jc w:val="center"/>
            </w:pPr>
            <w:r w:rsidRPr="008725E1">
              <w:t>0</w:t>
            </w:r>
          </w:p>
        </w:tc>
        <w:tc>
          <w:tcPr>
            <w:tcW w:w="0" w:type="auto"/>
            <w:tcBorders>
              <w:top w:val="nil"/>
              <w:left w:val="nil"/>
              <w:bottom w:val="single" w:sz="4" w:space="0" w:color="auto"/>
              <w:right w:val="nil"/>
            </w:tcBorders>
          </w:tcPr>
          <w:p w14:paraId="2BEFEEBE" w14:textId="77777777" w:rsidR="008725E1" w:rsidRPr="008725E1" w:rsidRDefault="008725E1" w:rsidP="008725E1">
            <w:pPr>
              <w:spacing w:after="0" w:line="240" w:lineRule="auto"/>
              <w:jc w:val="center"/>
            </w:pPr>
            <w:r w:rsidRPr="008725E1">
              <w:t>0</w:t>
            </w:r>
          </w:p>
        </w:tc>
        <w:tc>
          <w:tcPr>
            <w:tcW w:w="0" w:type="auto"/>
            <w:tcBorders>
              <w:top w:val="nil"/>
              <w:left w:val="nil"/>
              <w:bottom w:val="single" w:sz="4" w:space="0" w:color="auto"/>
              <w:right w:val="single" w:sz="4" w:space="0" w:color="auto"/>
            </w:tcBorders>
          </w:tcPr>
          <w:p w14:paraId="2EA6C3FF" w14:textId="77777777" w:rsidR="008725E1" w:rsidRPr="008725E1" w:rsidRDefault="008725E1" w:rsidP="008725E1">
            <w:pPr>
              <w:spacing w:after="0" w:line="240" w:lineRule="auto"/>
              <w:jc w:val="center"/>
            </w:pPr>
            <w:r w:rsidRPr="008725E1">
              <w:t>0</w:t>
            </w:r>
          </w:p>
        </w:tc>
      </w:tr>
    </w:tbl>
    <w:p w14:paraId="48CEC4A6" w14:textId="77777777" w:rsidR="008725E1" w:rsidRPr="008725E1" w:rsidRDefault="008725E1" w:rsidP="008725E1">
      <w:pPr>
        <w:spacing w:after="200" w:line="240" w:lineRule="auto"/>
        <w:jc w:val="center"/>
        <w:rPr>
          <w:i/>
          <w:iCs/>
          <w:color w:val="44546A" w:themeColor="text2"/>
          <w:sz w:val="18"/>
          <w:szCs w:val="18"/>
        </w:rPr>
      </w:pPr>
    </w:p>
    <w:p w14:paraId="3F5AF0EB" w14:textId="77777777" w:rsidR="008725E1" w:rsidRPr="008725E1" w:rsidRDefault="008725E1" w:rsidP="008725E1">
      <w:pPr>
        <w:spacing w:after="200" w:line="240" w:lineRule="auto"/>
        <w:jc w:val="center"/>
        <w:rPr>
          <w:i/>
          <w:iCs/>
          <w:color w:val="44546A" w:themeColor="text2"/>
          <w:sz w:val="18"/>
          <w:szCs w:val="18"/>
        </w:rPr>
        <w:sectPr w:rsidR="008725E1" w:rsidRPr="008725E1" w:rsidSect="001B38FA">
          <w:pgSz w:w="16838" w:h="11906" w:orient="landscape"/>
          <w:pgMar w:top="1440" w:right="1440" w:bottom="1440" w:left="1440" w:header="709" w:footer="709" w:gutter="0"/>
          <w:cols w:space="708"/>
          <w:docGrid w:linePitch="360"/>
        </w:sectPr>
      </w:pPr>
    </w:p>
    <w:p w14:paraId="1ED92E55" w14:textId="77777777" w:rsidR="008725E1" w:rsidRPr="008725E1" w:rsidRDefault="008725E1" w:rsidP="001F770F">
      <w:pPr>
        <w:pStyle w:val="Heading2"/>
      </w:pPr>
      <w:r w:rsidRPr="008725E1">
        <w:lastRenderedPageBreak/>
        <w:t>STRATUM CORNEUM HYDRATION</w:t>
      </w:r>
    </w:p>
    <w:p w14:paraId="0CD326E2" w14:textId="177163DF" w:rsidR="008725E1" w:rsidRPr="008725E1" w:rsidRDefault="008725E1" w:rsidP="008725E1">
      <w:pPr>
        <w:jc w:val="both"/>
      </w:pPr>
      <w:r w:rsidRPr="008725E1">
        <w:t>With respect to the SC hydration, a high degree of inter-participant variation was observed at sites A and C, with participants displaying absolute values, which ranged between 10.3 and 95.1 AUs across the test sessions. Some changes in SC hydration following respirator usage were observed for a sub-group of participants at site B (Table 2). As an example, participant #6 presented with elevated skin hydration values (2-fold change), which remained consistent throughout the test sessions. In addition, a sub-cohort of participants (#1, #5, #9, #10, #11, #15 and #17) demonstrated increased SC hydration at session 2, equivalent to ≥ 1.8</w:t>
      </w:r>
      <w:r w:rsidR="00D80CA0">
        <w:t xml:space="preserve"> ratio change</w:t>
      </w:r>
      <w:r w:rsidRPr="008725E1">
        <w:t>.  Increase in skin hydration at session 3, was below 2-fold, except for one participant (#15) who demonstrated a 4-fold increase. Nonetheless, all the differences associated with anatomical sites and test sessions were not found to be statistically significant (p &gt; 0.05 in all cases)</w:t>
      </w:r>
    </w:p>
    <w:p w14:paraId="1B8761D4" w14:textId="77777777" w:rsidR="008725E1" w:rsidRPr="008725E1" w:rsidRDefault="008725E1" w:rsidP="001F770F">
      <w:pPr>
        <w:pStyle w:val="Heading2"/>
      </w:pPr>
      <w:r w:rsidRPr="008725E1">
        <w:t xml:space="preserve">ERYTHEMA </w:t>
      </w:r>
    </w:p>
    <w:p w14:paraId="33C0BE8F" w14:textId="77860798" w:rsidR="008725E1" w:rsidRPr="008725E1" w:rsidRDefault="008725E1" w:rsidP="008725E1">
      <w:pPr>
        <w:jc w:val="both"/>
      </w:pPr>
      <w:r w:rsidRPr="008725E1">
        <w:t xml:space="preserve">There were few remarkable trends with relation to erythema, with participants demonstrating values, which ranged between 105.4 and 898.8 AUs at all sites across the test sessions. Indeed, for the vast majority of participants, erythema ratio changes were </w:t>
      </w:r>
      <w:r w:rsidRPr="008725E1">
        <w:rPr>
          <w:rFonts w:ascii="Times New Roman" w:hAnsi="Times New Roman" w:cs="Times New Roman"/>
        </w:rPr>
        <w:t>≤</w:t>
      </w:r>
      <w:r w:rsidRPr="008725E1">
        <w:t>1.5 at the anatomical sites for each of the test sessions (Table 2). The one exception involved participant #6, who presented with a 2- and 1.5</w:t>
      </w:r>
      <w:r w:rsidR="00D80CA0">
        <w:t xml:space="preserve"> ratio </w:t>
      </w:r>
      <w:r w:rsidRPr="008725E1">
        <w:t xml:space="preserve">increase at site B on sessions 1 and 3, respectively.  </w:t>
      </w:r>
    </w:p>
    <w:p w14:paraId="74A71F98" w14:textId="77777777" w:rsidR="008725E1" w:rsidRPr="008725E1" w:rsidRDefault="008725E1" w:rsidP="001F770F">
      <w:pPr>
        <w:pStyle w:val="Heading2"/>
      </w:pPr>
      <w:r w:rsidRPr="008725E1">
        <w:t>SKIN CYTOKINE RESPONSE</w:t>
      </w:r>
    </w:p>
    <w:p w14:paraId="3F27CE16" w14:textId="08BC9BAD" w:rsidR="00D80CA0" w:rsidRDefault="008725E1" w:rsidP="00BA5B93">
      <w:pPr>
        <w:jc w:val="both"/>
        <w:rPr>
          <w:rFonts w:cstheme="minorHAnsi"/>
        </w:rPr>
      </w:pPr>
      <w:r w:rsidRPr="008725E1">
        <w:rPr>
          <w:rFonts w:cstheme="minorHAnsi"/>
        </w:rPr>
        <w:t>Changes in skin cytokine response were evaluated in the sebum sampled at the bridge of the nose (site B). Figure 3 reveals a considerable intra- and inter-inflammatory marker variability, with absolute cytokine concentrations for IL-1α and IL-1RA ranging from 10 to 347 pg/mL and 375 to 15591 pg/mL, respectively. The corresponding value for the low-abundance proteins, IL-8 and TNF-α, ranged from 0.2 to 63.3 pg/mL and 0.3 to 12.3 pg/mL, respectively.</w:t>
      </w:r>
      <w:r w:rsidR="00B8337C" w:rsidRPr="00B8337C">
        <w:rPr>
          <w:rFonts w:cstheme="minorHAnsi"/>
        </w:rPr>
        <w:t xml:space="preserve"> </w:t>
      </w:r>
      <w:r w:rsidR="00B8337C" w:rsidRPr="008725E1">
        <w:rPr>
          <w:rFonts w:cstheme="minorHAnsi"/>
        </w:rPr>
        <w:t>Close examination of the data</w:t>
      </w:r>
      <w:r w:rsidR="00B8337C">
        <w:rPr>
          <w:rFonts w:cstheme="minorHAnsi"/>
        </w:rPr>
        <w:t xml:space="preserve"> </w:t>
      </w:r>
      <w:r w:rsidR="00B8337C" w:rsidRPr="008725E1">
        <w:rPr>
          <w:rFonts w:cstheme="minorHAnsi"/>
        </w:rPr>
        <w:t>highlighted that some individuals (#2, #10, #17) presented with higher ratio changes for each of the four cytokine biomarkers. By contrast, other participants (#1, #13, #15) exhibited no changes in the ratio values for any of the cytokines and the test sessions</w:t>
      </w:r>
    </w:p>
    <w:p w14:paraId="2C5FF43E" w14:textId="71B26212" w:rsidR="008725E1" w:rsidRPr="008725E1" w:rsidRDefault="00D80CA0" w:rsidP="00BA5B93">
      <w:pPr>
        <w:jc w:val="both"/>
        <w:rPr>
          <w:rFonts w:cstheme="minorHAnsi"/>
        </w:rPr>
      </w:pPr>
      <w:r w:rsidRPr="00A112CB">
        <w:t>Sensitivity analysis with respect to ratio change in biochemical markers are also summarised in Table 3. Differences were identified between specific biomarkers and the test sessions. For example, with IL-1</w:t>
      </w:r>
      <w:r w:rsidRPr="00A112CB">
        <w:rPr>
          <w:rFonts w:cstheme="minorHAnsi"/>
        </w:rPr>
        <w:t>α</w:t>
      </w:r>
      <w:r w:rsidRPr="00A112CB">
        <w:t>, IL-1RA and TNF-</w:t>
      </w:r>
      <w:r w:rsidRPr="00A112CB">
        <w:rPr>
          <w:rFonts w:cstheme="minorHAnsi"/>
        </w:rPr>
        <w:t xml:space="preserve">α, ratios were higher in test sessions 2 and 3 compared with test session 1. By contrast, there was little difference in the IL-8 response </w:t>
      </w:r>
      <w:r w:rsidRPr="00A112CB">
        <w:t>across the three sessions.</w:t>
      </w:r>
      <w:r w:rsidR="008725E1" w:rsidRPr="008725E1">
        <w:rPr>
          <w:rFonts w:cstheme="minorHAnsi"/>
        </w:rPr>
        <w:t xml:space="preserve">  In addition, a subset of participants demonstrated elevated biomarker responses </w:t>
      </w:r>
      <w:proofErr w:type="spellStart"/>
      <w:r w:rsidR="008725E1" w:rsidRPr="008725E1">
        <w:rPr>
          <w:rFonts w:cstheme="minorHAnsi"/>
        </w:rPr>
        <w:t>i.e</w:t>
      </w:r>
      <w:proofErr w:type="spellEnd"/>
      <w:r w:rsidR="008725E1" w:rsidRPr="008725E1">
        <w:rPr>
          <w:rFonts w:cstheme="minorHAnsi"/>
        </w:rPr>
        <w:t xml:space="preserve"> &gt;1.5 ratio change, for some of the cytokines. For example, this threshold ratio change was exceeded during session 2 in 35%, 33% and 41% for IL-1</w:t>
      </w:r>
      <w:r w:rsidR="008725E1" w:rsidRPr="008725E1">
        <w:rPr>
          <w:rFonts w:ascii="Times New Roman" w:hAnsi="Times New Roman" w:cs="Times New Roman"/>
        </w:rPr>
        <w:t>α,</w:t>
      </w:r>
      <w:r w:rsidR="008725E1" w:rsidRPr="008725E1">
        <w:rPr>
          <w:rFonts w:cstheme="minorHAnsi"/>
        </w:rPr>
        <w:t xml:space="preserve"> IL-RA and TNF-</w:t>
      </w:r>
      <w:r w:rsidR="008725E1" w:rsidRPr="008725E1">
        <w:rPr>
          <w:rFonts w:ascii="Times New Roman" w:hAnsi="Times New Roman" w:cs="Times New Roman"/>
        </w:rPr>
        <w:t xml:space="preserve">α, </w:t>
      </w:r>
      <w:r w:rsidR="008725E1" w:rsidRPr="008725E1">
        <w:rPr>
          <w:rFonts w:cstheme="minorHAnsi"/>
        </w:rPr>
        <w:t>respectively (Table 3).</w:t>
      </w:r>
    </w:p>
    <w:p w14:paraId="7829AE6F" w14:textId="77777777" w:rsidR="008725E1" w:rsidRPr="008725E1" w:rsidRDefault="008725E1" w:rsidP="008725E1">
      <w:pPr>
        <w:rPr>
          <w:b/>
          <w:bCs/>
          <w:highlight w:val="yellow"/>
        </w:rPr>
      </w:pPr>
    </w:p>
    <w:p w14:paraId="7215D633" w14:textId="77777777" w:rsidR="008725E1" w:rsidRPr="008725E1" w:rsidRDefault="008725E1" w:rsidP="008725E1">
      <w:pPr>
        <w:rPr>
          <w:b/>
          <w:bCs/>
          <w:highlight w:val="yellow"/>
        </w:rPr>
        <w:sectPr w:rsidR="008725E1" w:rsidRPr="008725E1" w:rsidSect="001B38FA">
          <w:pgSz w:w="11906" w:h="16838"/>
          <w:pgMar w:top="1440" w:right="1440" w:bottom="1440" w:left="1440" w:header="709" w:footer="709" w:gutter="0"/>
          <w:cols w:space="708"/>
          <w:docGrid w:linePitch="360"/>
        </w:sectPr>
      </w:pPr>
    </w:p>
    <w:p w14:paraId="4AC768B9" w14:textId="6A42A79E" w:rsidR="008725E1" w:rsidRPr="008725E1" w:rsidRDefault="00A0787B" w:rsidP="008725E1">
      <w:pPr>
        <w:spacing w:after="200" w:line="240" w:lineRule="auto"/>
        <w:jc w:val="center"/>
        <w:rPr>
          <w:i/>
          <w:iCs/>
          <w:color w:val="44546A" w:themeColor="text2"/>
          <w:sz w:val="20"/>
          <w:szCs w:val="20"/>
        </w:rPr>
      </w:pPr>
      <w:r>
        <w:rPr>
          <w:noProof/>
        </w:rPr>
        <w:lastRenderedPageBreak/>
        <w:drawing>
          <wp:inline distT="0" distB="0" distL="0" distR="0" wp14:anchorId="1A254BDE" wp14:editId="23DC339B">
            <wp:extent cx="8620125" cy="46101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620125" cy="4610100"/>
                    </a:xfrm>
                    <a:prstGeom prst="rect">
                      <a:avLst/>
                    </a:prstGeom>
                  </pic:spPr>
                </pic:pic>
              </a:graphicData>
            </a:graphic>
          </wp:inline>
        </w:drawing>
      </w:r>
    </w:p>
    <w:p w14:paraId="5F096755" w14:textId="740C2E85" w:rsidR="008725E1" w:rsidRPr="008725E1" w:rsidRDefault="008725E1" w:rsidP="008725E1">
      <w:pPr>
        <w:spacing w:after="200" w:line="240" w:lineRule="auto"/>
        <w:jc w:val="center"/>
        <w:rPr>
          <w:b/>
          <w:bCs/>
          <w:i/>
          <w:iCs/>
          <w:color w:val="44546A" w:themeColor="text2"/>
          <w:sz w:val="18"/>
          <w:szCs w:val="18"/>
          <w:highlight w:val="yellow"/>
        </w:rPr>
        <w:sectPr w:rsidR="008725E1" w:rsidRPr="008725E1" w:rsidSect="001B38FA">
          <w:pgSz w:w="16838" w:h="11906" w:orient="landscape"/>
          <w:pgMar w:top="1440" w:right="1440" w:bottom="1440" w:left="1440" w:header="709" w:footer="709" w:gutter="0"/>
          <w:cols w:space="708"/>
          <w:docGrid w:linePitch="360"/>
        </w:sectPr>
      </w:pPr>
      <w:r w:rsidRPr="008725E1">
        <w:rPr>
          <w:i/>
          <w:iCs/>
          <w:color w:val="44546A" w:themeColor="text2"/>
          <w:sz w:val="20"/>
          <w:szCs w:val="20"/>
        </w:rPr>
        <w:t xml:space="preserve">Figure </w:t>
      </w:r>
      <w:r w:rsidRPr="008725E1">
        <w:rPr>
          <w:i/>
          <w:iCs/>
          <w:color w:val="44546A" w:themeColor="text2"/>
          <w:sz w:val="20"/>
          <w:szCs w:val="20"/>
        </w:rPr>
        <w:fldChar w:fldCharType="begin"/>
      </w:r>
      <w:r w:rsidRPr="008725E1">
        <w:rPr>
          <w:i/>
          <w:iCs/>
          <w:color w:val="44546A" w:themeColor="text2"/>
          <w:sz w:val="20"/>
          <w:szCs w:val="20"/>
        </w:rPr>
        <w:instrText xml:space="preserve"> SEQ Figure \* ARABIC </w:instrText>
      </w:r>
      <w:r w:rsidRPr="008725E1">
        <w:rPr>
          <w:i/>
          <w:iCs/>
          <w:color w:val="44546A" w:themeColor="text2"/>
          <w:sz w:val="20"/>
          <w:szCs w:val="20"/>
        </w:rPr>
        <w:fldChar w:fldCharType="separate"/>
      </w:r>
      <w:r w:rsidR="000E2CF6">
        <w:rPr>
          <w:i/>
          <w:iCs/>
          <w:noProof/>
          <w:color w:val="44546A" w:themeColor="text2"/>
          <w:sz w:val="20"/>
          <w:szCs w:val="20"/>
        </w:rPr>
        <w:t>3</w:t>
      </w:r>
      <w:r w:rsidRPr="008725E1">
        <w:rPr>
          <w:i/>
          <w:iCs/>
          <w:color w:val="44546A" w:themeColor="text2"/>
          <w:sz w:val="20"/>
          <w:szCs w:val="20"/>
        </w:rPr>
        <w:fldChar w:fldCharType="end"/>
      </w:r>
      <w:r w:rsidRPr="008725E1">
        <w:rPr>
          <w:i/>
          <w:iCs/>
          <w:color w:val="44546A" w:themeColor="text2"/>
          <w:sz w:val="20"/>
          <w:szCs w:val="20"/>
        </w:rPr>
        <w:t xml:space="preserve">: </w:t>
      </w:r>
      <w:r w:rsidR="00B8337C">
        <w:rPr>
          <w:i/>
          <w:iCs/>
          <w:color w:val="44546A" w:themeColor="text2"/>
          <w:sz w:val="20"/>
          <w:szCs w:val="20"/>
        </w:rPr>
        <w:t>Ratio</w:t>
      </w:r>
      <w:r w:rsidRPr="008725E1">
        <w:rPr>
          <w:i/>
          <w:iCs/>
          <w:color w:val="44546A" w:themeColor="text2"/>
          <w:sz w:val="20"/>
          <w:szCs w:val="20"/>
        </w:rPr>
        <w:t xml:space="preserve"> changes in four biomarkers for each participant at the nasal bridge site on the three test sessions (* indicates missing data)</w:t>
      </w:r>
      <w:r w:rsidRPr="008725E1">
        <w:rPr>
          <w:b/>
          <w:bCs/>
          <w:i/>
          <w:iCs/>
          <w:color w:val="44546A" w:themeColor="text2"/>
          <w:sz w:val="18"/>
          <w:szCs w:val="18"/>
        </w:rPr>
        <w:t>.</w:t>
      </w:r>
    </w:p>
    <w:p w14:paraId="2B74BB5E" w14:textId="5FA91EC7" w:rsidR="008725E1" w:rsidRPr="008725E1" w:rsidRDefault="008725E1" w:rsidP="008725E1">
      <w:pPr>
        <w:keepNext/>
        <w:spacing w:after="200" w:line="240" w:lineRule="auto"/>
        <w:rPr>
          <w:i/>
          <w:iCs/>
          <w:color w:val="44546A" w:themeColor="text2"/>
          <w:sz w:val="18"/>
          <w:szCs w:val="18"/>
        </w:rPr>
      </w:pPr>
      <w:r w:rsidRPr="008725E1">
        <w:rPr>
          <w:i/>
          <w:iCs/>
          <w:color w:val="44546A" w:themeColor="text2"/>
          <w:sz w:val="18"/>
          <w:szCs w:val="18"/>
        </w:rPr>
        <w:lastRenderedPageBreak/>
        <w:t xml:space="preserve">Table </w:t>
      </w:r>
      <w:r w:rsidRPr="008725E1">
        <w:rPr>
          <w:i/>
          <w:iCs/>
          <w:color w:val="44546A" w:themeColor="text2"/>
          <w:sz w:val="18"/>
          <w:szCs w:val="18"/>
        </w:rPr>
        <w:fldChar w:fldCharType="begin"/>
      </w:r>
      <w:r w:rsidRPr="008725E1">
        <w:rPr>
          <w:i/>
          <w:iCs/>
          <w:color w:val="44546A" w:themeColor="text2"/>
          <w:sz w:val="18"/>
          <w:szCs w:val="18"/>
        </w:rPr>
        <w:instrText xml:space="preserve"> SEQ Table \* ARABIC </w:instrText>
      </w:r>
      <w:r w:rsidRPr="008725E1">
        <w:rPr>
          <w:i/>
          <w:iCs/>
          <w:color w:val="44546A" w:themeColor="text2"/>
          <w:sz w:val="18"/>
          <w:szCs w:val="18"/>
        </w:rPr>
        <w:fldChar w:fldCharType="separate"/>
      </w:r>
      <w:r w:rsidR="000E2CF6">
        <w:rPr>
          <w:i/>
          <w:iCs/>
          <w:noProof/>
          <w:color w:val="44546A" w:themeColor="text2"/>
          <w:sz w:val="18"/>
          <w:szCs w:val="18"/>
        </w:rPr>
        <w:t>3</w:t>
      </w:r>
      <w:r w:rsidRPr="008725E1">
        <w:rPr>
          <w:i/>
          <w:iCs/>
          <w:noProof/>
          <w:color w:val="44546A" w:themeColor="text2"/>
          <w:sz w:val="18"/>
          <w:szCs w:val="18"/>
        </w:rPr>
        <w:fldChar w:fldCharType="end"/>
      </w:r>
      <w:r w:rsidRPr="008725E1">
        <w:rPr>
          <w:i/>
          <w:iCs/>
          <w:color w:val="44546A" w:themeColor="text2"/>
          <w:sz w:val="18"/>
          <w:szCs w:val="18"/>
        </w:rPr>
        <w:t>. Sensitivity analysis of the ratio changes in four biomarkers at the three facial sites for each test session</w:t>
      </w:r>
    </w:p>
    <w:tbl>
      <w:tblPr>
        <w:tblW w:w="0" w:type="auto"/>
        <w:tblLook w:val="04A0" w:firstRow="1" w:lastRow="0" w:firstColumn="1" w:lastColumn="0" w:noHBand="0" w:noVBand="1"/>
      </w:tblPr>
      <w:tblGrid>
        <w:gridCol w:w="2042"/>
        <w:gridCol w:w="2047"/>
        <w:gridCol w:w="1676"/>
        <w:gridCol w:w="1489"/>
        <w:gridCol w:w="1675"/>
      </w:tblGrid>
      <w:tr w:rsidR="008725E1" w:rsidRPr="008725E1" w14:paraId="6A8B8F7B" w14:textId="77777777" w:rsidTr="001B38FA">
        <w:trPr>
          <w:trHeight w:val="630"/>
        </w:trPr>
        <w:tc>
          <w:tcPr>
            <w:tcW w:w="2042" w:type="dxa"/>
            <w:tcBorders>
              <w:top w:val="single" w:sz="4" w:space="0" w:color="auto"/>
              <w:left w:val="single" w:sz="4" w:space="0" w:color="auto"/>
              <w:bottom w:val="nil"/>
              <w:right w:val="single" w:sz="4" w:space="0" w:color="auto"/>
            </w:tcBorders>
            <w:shd w:val="clear" w:color="auto" w:fill="D0CECE" w:themeFill="background2" w:themeFillShade="E6"/>
          </w:tcPr>
          <w:p w14:paraId="3844C417" w14:textId="77777777" w:rsidR="008725E1" w:rsidRPr="008725E1" w:rsidRDefault="008725E1" w:rsidP="008725E1">
            <w:pPr>
              <w:spacing w:after="0" w:line="240" w:lineRule="auto"/>
              <w:rPr>
                <w:b/>
                <w:bCs/>
              </w:rPr>
            </w:pPr>
            <w:r w:rsidRPr="008725E1">
              <w:rPr>
                <w:b/>
                <w:bCs/>
              </w:rPr>
              <w:t>Parameter</w:t>
            </w:r>
          </w:p>
        </w:tc>
        <w:tc>
          <w:tcPr>
            <w:tcW w:w="2047" w:type="dxa"/>
            <w:tcBorders>
              <w:top w:val="single" w:sz="4" w:space="0" w:color="auto"/>
              <w:left w:val="single" w:sz="4" w:space="0" w:color="auto"/>
              <w:bottom w:val="nil"/>
              <w:right w:val="single" w:sz="4" w:space="0" w:color="auto"/>
            </w:tcBorders>
            <w:shd w:val="clear" w:color="auto" w:fill="D0CECE" w:themeFill="background2" w:themeFillShade="E6"/>
          </w:tcPr>
          <w:p w14:paraId="41237003" w14:textId="77777777" w:rsidR="008725E1" w:rsidRPr="008725E1" w:rsidRDefault="008725E1" w:rsidP="008725E1">
            <w:pPr>
              <w:spacing w:after="0" w:line="240" w:lineRule="auto"/>
              <w:jc w:val="center"/>
              <w:rPr>
                <w:b/>
                <w:bCs/>
              </w:rPr>
            </w:pPr>
            <w:r w:rsidRPr="008725E1">
              <w:rPr>
                <w:b/>
                <w:bCs/>
              </w:rPr>
              <w:t>Threshold</w:t>
            </w:r>
          </w:p>
          <w:p w14:paraId="078CEBC6" w14:textId="77777777" w:rsidR="008725E1" w:rsidRPr="008725E1" w:rsidRDefault="008725E1" w:rsidP="008725E1">
            <w:pPr>
              <w:spacing w:after="0" w:line="240" w:lineRule="auto"/>
              <w:jc w:val="center"/>
              <w:rPr>
                <w:b/>
                <w:bCs/>
              </w:rPr>
            </w:pPr>
          </w:p>
          <w:p w14:paraId="443DC5C0" w14:textId="77777777" w:rsidR="008725E1" w:rsidRPr="008725E1" w:rsidRDefault="008725E1" w:rsidP="008725E1">
            <w:pPr>
              <w:spacing w:after="0" w:line="240" w:lineRule="auto"/>
              <w:rPr>
                <w:b/>
                <w:bCs/>
              </w:rPr>
            </w:pPr>
          </w:p>
          <w:p w14:paraId="10D820C8" w14:textId="77777777" w:rsidR="008725E1" w:rsidRPr="008725E1" w:rsidRDefault="008725E1" w:rsidP="008725E1">
            <w:pPr>
              <w:spacing w:after="0" w:line="240" w:lineRule="auto"/>
              <w:rPr>
                <w:b/>
                <w:bCs/>
              </w:rPr>
            </w:pPr>
          </w:p>
          <w:p w14:paraId="4E6E5DD1" w14:textId="77777777" w:rsidR="008725E1" w:rsidRPr="008725E1" w:rsidRDefault="008725E1" w:rsidP="008725E1">
            <w:pPr>
              <w:spacing w:after="0" w:line="240" w:lineRule="auto"/>
              <w:rPr>
                <w:b/>
                <w:bCs/>
              </w:rPr>
            </w:pPr>
          </w:p>
        </w:tc>
        <w:tc>
          <w:tcPr>
            <w:tcW w:w="4840" w:type="dxa"/>
            <w:gridSpan w:val="3"/>
            <w:tcBorders>
              <w:top w:val="single" w:sz="4" w:space="0" w:color="auto"/>
              <w:left w:val="single" w:sz="4" w:space="0" w:color="auto"/>
              <w:bottom w:val="nil"/>
              <w:right w:val="single" w:sz="4" w:space="0" w:color="auto"/>
            </w:tcBorders>
            <w:shd w:val="clear" w:color="auto" w:fill="D0CECE" w:themeFill="background2" w:themeFillShade="E6"/>
          </w:tcPr>
          <w:p w14:paraId="7B11E780" w14:textId="77777777" w:rsidR="008725E1" w:rsidRPr="008725E1" w:rsidRDefault="008725E1" w:rsidP="008725E1">
            <w:pPr>
              <w:spacing w:after="0" w:line="240" w:lineRule="auto"/>
              <w:jc w:val="center"/>
              <w:rPr>
                <w:b/>
                <w:bCs/>
              </w:rPr>
            </w:pPr>
            <w:r w:rsidRPr="008725E1">
              <w:rPr>
                <w:b/>
                <w:bCs/>
              </w:rPr>
              <w:t>Site B</w:t>
            </w:r>
          </w:p>
          <w:p w14:paraId="78EB0BC3" w14:textId="77777777" w:rsidR="008725E1" w:rsidRPr="008725E1" w:rsidRDefault="008725E1" w:rsidP="008725E1">
            <w:pPr>
              <w:spacing w:after="0" w:line="240" w:lineRule="auto"/>
              <w:rPr>
                <w:b/>
                <w:bCs/>
              </w:rPr>
            </w:pPr>
          </w:p>
          <w:p w14:paraId="6C2F3831" w14:textId="77777777" w:rsidR="008725E1" w:rsidRPr="008725E1" w:rsidRDefault="008725E1" w:rsidP="008725E1">
            <w:pPr>
              <w:spacing w:after="0" w:line="240" w:lineRule="auto"/>
              <w:jc w:val="center"/>
              <w:rPr>
                <w:b/>
                <w:bCs/>
              </w:rPr>
            </w:pPr>
            <w:r w:rsidRPr="008725E1">
              <w:rPr>
                <w:b/>
                <w:bCs/>
              </w:rPr>
              <w:t>% of participants according to the threshold</w:t>
            </w:r>
          </w:p>
        </w:tc>
      </w:tr>
      <w:tr w:rsidR="008725E1" w:rsidRPr="008725E1" w14:paraId="6FEEB03E" w14:textId="77777777" w:rsidTr="001B38FA">
        <w:trPr>
          <w:trHeight w:val="205"/>
        </w:trPr>
        <w:tc>
          <w:tcPr>
            <w:tcW w:w="2042" w:type="dxa"/>
            <w:tcBorders>
              <w:top w:val="nil"/>
              <w:left w:val="single" w:sz="4" w:space="0" w:color="auto"/>
              <w:bottom w:val="single" w:sz="4" w:space="0" w:color="auto"/>
              <w:right w:val="single" w:sz="4" w:space="0" w:color="auto"/>
            </w:tcBorders>
            <w:shd w:val="clear" w:color="auto" w:fill="D0CECE" w:themeFill="background2" w:themeFillShade="E6"/>
          </w:tcPr>
          <w:p w14:paraId="070C603E" w14:textId="77777777" w:rsidR="008725E1" w:rsidRPr="008725E1" w:rsidRDefault="008725E1" w:rsidP="008725E1">
            <w:pPr>
              <w:spacing w:after="0" w:line="240" w:lineRule="auto"/>
              <w:rPr>
                <w:b/>
                <w:bCs/>
              </w:rPr>
            </w:pPr>
          </w:p>
        </w:tc>
        <w:tc>
          <w:tcPr>
            <w:tcW w:w="2047" w:type="dxa"/>
            <w:tcBorders>
              <w:top w:val="nil"/>
              <w:left w:val="single" w:sz="4" w:space="0" w:color="auto"/>
              <w:bottom w:val="single" w:sz="4" w:space="0" w:color="auto"/>
              <w:right w:val="single" w:sz="4" w:space="0" w:color="auto"/>
            </w:tcBorders>
            <w:shd w:val="clear" w:color="auto" w:fill="D0CECE" w:themeFill="background2" w:themeFillShade="E6"/>
          </w:tcPr>
          <w:p w14:paraId="00D4D5FC" w14:textId="77777777" w:rsidR="008725E1" w:rsidRPr="008725E1" w:rsidRDefault="008725E1" w:rsidP="008725E1">
            <w:pPr>
              <w:spacing w:after="0" w:line="240" w:lineRule="auto"/>
              <w:rPr>
                <w:b/>
                <w:bCs/>
              </w:rPr>
            </w:pPr>
          </w:p>
        </w:tc>
        <w:tc>
          <w:tcPr>
            <w:tcW w:w="1676" w:type="dxa"/>
            <w:tcBorders>
              <w:top w:val="nil"/>
              <w:left w:val="single" w:sz="4" w:space="0" w:color="auto"/>
              <w:bottom w:val="single" w:sz="4" w:space="0" w:color="auto"/>
              <w:right w:val="single" w:sz="4" w:space="0" w:color="auto"/>
            </w:tcBorders>
            <w:shd w:val="clear" w:color="auto" w:fill="D0CECE" w:themeFill="background2" w:themeFillShade="E6"/>
          </w:tcPr>
          <w:p w14:paraId="0021E584" w14:textId="77777777" w:rsidR="008725E1" w:rsidRPr="008725E1" w:rsidRDefault="008725E1" w:rsidP="008725E1">
            <w:pPr>
              <w:spacing w:after="0" w:line="240" w:lineRule="auto"/>
              <w:rPr>
                <w:b/>
                <w:bCs/>
              </w:rPr>
            </w:pPr>
            <w:r w:rsidRPr="008725E1">
              <w:rPr>
                <w:b/>
                <w:bCs/>
              </w:rPr>
              <w:t>Session 1</w:t>
            </w:r>
          </w:p>
        </w:tc>
        <w:tc>
          <w:tcPr>
            <w:tcW w:w="1489" w:type="dxa"/>
            <w:tcBorders>
              <w:top w:val="nil"/>
              <w:left w:val="single" w:sz="4" w:space="0" w:color="auto"/>
              <w:bottom w:val="single" w:sz="4" w:space="0" w:color="auto"/>
              <w:right w:val="single" w:sz="4" w:space="0" w:color="auto"/>
            </w:tcBorders>
            <w:shd w:val="clear" w:color="auto" w:fill="D0CECE" w:themeFill="background2" w:themeFillShade="E6"/>
          </w:tcPr>
          <w:p w14:paraId="2F6E9893" w14:textId="77777777" w:rsidR="008725E1" w:rsidRPr="008725E1" w:rsidRDefault="008725E1" w:rsidP="008725E1">
            <w:pPr>
              <w:spacing w:after="0" w:line="240" w:lineRule="auto"/>
              <w:rPr>
                <w:b/>
                <w:bCs/>
              </w:rPr>
            </w:pPr>
            <w:r w:rsidRPr="008725E1">
              <w:rPr>
                <w:b/>
                <w:bCs/>
              </w:rPr>
              <w:t>Session 2</w:t>
            </w:r>
          </w:p>
        </w:tc>
        <w:tc>
          <w:tcPr>
            <w:tcW w:w="1674" w:type="dxa"/>
            <w:tcBorders>
              <w:top w:val="nil"/>
              <w:left w:val="single" w:sz="4" w:space="0" w:color="auto"/>
              <w:bottom w:val="single" w:sz="4" w:space="0" w:color="auto"/>
              <w:right w:val="single" w:sz="4" w:space="0" w:color="auto"/>
            </w:tcBorders>
            <w:shd w:val="clear" w:color="auto" w:fill="D0CECE" w:themeFill="background2" w:themeFillShade="E6"/>
          </w:tcPr>
          <w:p w14:paraId="40E01767" w14:textId="77777777" w:rsidR="008725E1" w:rsidRPr="008725E1" w:rsidRDefault="008725E1" w:rsidP="008725E1">
            <w:pPr>
              <w:spacing w:after="0" w:line="240" w:lineRule="auto"/>
              <w:rPr>
                <w:b/>
                <w:bCs/>
              </w:rPr>
            </w:pPr>
            <w:r w:rsidRPr="008725E1">
              <w:rPr>
                <w:b/>
                <w:bCs/>
              </w:rPr>
              <w:t>Session 3</w:t>
            </w:r>
          </w:p>
        </w:tc>
      </w:tr>
      <w:tr w:rsidR="008725E1" w:rsidRPr="008725E1" w14:paraId="681A8887" w14:textId="77777777" w:rsidTr="001B38FA">
        <w:trPr>
          <w:trHeight w:val="215"/>
        </w:trPr>
        <w:tc>
          <w:tcPr>
            <w:tcW w:w="2042" w:type="dxa"/>
            <w:tcBorders>
              <w:top w:val="single" w:sz="4" w:space="0" w:color="auto"/>
              <w:left w:val="single" w:sz="4" w:space="0" w:color="auto"/>
              <w:bottom w:val="nil"/>
              <w:right w:val="nil"/>
            </w:tcBorders>
          </w:tcPr>
          <w:p w14:paraId="32EC34F5" w14:textId="77777777" w:rsidR="008725E1" w:rsidRPr="008725E1" w:rsidRDefault="008725E1" w:rsidP="008725E1">
            <w:pPr>
              <w:spacing w:after="0" w:line="240" w:lineRule="auto"/>
            </w:pPr>
            <w:r w:rsidRPr="008725E1">
              <w:t>IL-1</w:t>
            </w:r>
            <w:r w:rsidRPr="008725E1">
              <w:rPr>
                <w:rFonts w:cstheme="minorHAnsi"/>
              </w:rPr>
              <w:t>α</w:t>
            </w:r>
          </w:p>
        </w:tc>
        <w:tc>
          <w:tcPr>
            <w:tcW w:w="2047" w:type="dxa"/>
            <w:tcBorders>
              <w:top w:val="single" w:sz="4" w:space="0" w:color="auto"/>
              <w:left w:val="nil"/>
              <w:bottom w:val="nil"/>
              <w:right w:val="nil"/>
            </w:tcBorders>
          </w:tcPr>
          <w:p w14:paraId="2AB86D5A" w14:textId="77777777" w:rsidR="008725E1" w:rsidRPr="008725E1" w:rsidRDefault="008725E1" w:rsidP="008725E1">
            <w:pPr>
              <w:spacing w:after="0" w:line="240" w:lineRule="auto"/>
              <w:jc w:val="center"/>
            </w:pPr>
            <w:r w:rsidRPr="008725E1">
              <w:t>&lt; 1.0</w:t>
            </w:r>
          </w:p>
        </w:tc>
        <w:tc>
          <w:tcPr>
            <w:tcW w:w="1676" w:type="dxa"/>
            <w:tcBorders>
              <w:top w:val="single" w:sz="4" w:space="0" w:color="auto"/>
              <w:left w:val="nil"/>
              <w:bottom w:val="nil"/>
              <w:right w:val="nil"/>
            </w:tcBorders>
          </w:tcPr>
          <w:p w14:paraId="0047E114" w14:textId="77777777" w:rsidR="008725E1" w:rsidRPr="008725E1" w:rsidRDefault="008725E1" w:rsidP="008725E1">
            <w:pPr>
              <w:spacing w:after="0" w:line="240" w:lineRule="auto"/>
              <w:jc w:val="center"/>
            </w:pPr>
            <w:r w:rsidRPr="008725E1">
              <w:t>41</w:t>
            </w:r>
          </w:p>
        </w:tc>
        <w:tc>
          <w:tcPr>
            <w:tcW w:w="1489" w:type="dxa"/>
            <w:tcBorders>
              <w:top w:val="single" w:sz="4" w:space="0" w:color="auto"/>
              <w:left w:val="nil"/>
              <w:bottom w:val="nil"/>
              <w:right w:val="nil"/>
            </w:tcBorders>
          </w:tcPr>
          <w:p w14:paraId="60926566" w14:textId="77777777" w:rsidR="008725E1" w:rsidRPr="008725E1" w:rsidRDefault="008725E1" w:rsidP="008725E1">
            <w:pPr>
              <w:spacing w:after="0" w:line="240" w:lineRule="auto"/>
              <w:jc w:val="center"/>
            </w:pPr>
            <w:r w:rsidRPr="008725E1">
              <w:t>47</w:t>
            </w:r>
          </w:p>
        </w:tc>
        <w:tc>
          <w:tcPr>
            <w:tcW w:w="1674" w:type="dxa"/>
            <w:tcBorders>
              <w:top w:val="single" w:sz="4" w:space="0" w:color="auto"/>
              <w:left w:val="nil"/>
              <w:bottom w:val="nil"/>
              <w:right w:val="single" w:sz="4" w:space="0" w:color="auto"/>
            </w:tcBorders>
          </w:tcPr>
          <w:p w14:paraId="6B48EF8B" w14:textId="77777777" w:rsidR="008725E1" w:rsidRPr="008725E1" w:rsidRDefault="008725E1" w:rsidP="008725E1">
            <w:pPr>
              <w:spacing w:after="0" w:line="240" w:lineRule="auto"/>
              <w:jc w:val="center"/>
            </w:pPr>
            <w:r w:rsidRPr="008725E1">
              <w:t>31</w:t>
            </w:r>
          </w:p>
        </w:tc>
      </w:tr>
      <w:tr w:rsidR="008725E1" w:rsidRPr="008725E1" w14:paraId="095BDB62" w14:textId="77777777" w:rsidTr="001B38FA">
        <w:trPr>
          <w:trHeight w:val="205"/>
        </w:trPr>
        <w:tc>
          <w:tcPr>
            <w:tcW w:w="2042" w:type="dxa"/>
            <w:tcBorders>
              <w:top w:val="nil"/>
              <w:left w:val="single" w:sz="4" w:space="0" w:color="auto"/>
              <w:bottom w:val="nil"/>
              <w:right w:val="nil"/>
            </w:tcBorders>
          </w:tcPr>
          <w:p w14:paraId="5CF48592" w14:textId="77777777" w:rsidR="008725E1" w:rsidRPr="008725E1" w:rsidRDefault="008725E1" w:rsidP="008725E1">
            <w:pPr>
              <w:spacing w:after="0" w:line="240" w:lineRule="auto"/>
            </w:pPr>
          </w:p>
        </w:tc>
        <w:tc>
          <w:tcPr>
            <w:tcW w:w="2047" w:type="dxa"/>
            <w:tcBorders>
              <w:top w:val="nil"/>
              <w:left w:val="nil"/>
              <w:bottom w:val="nil"/>
              <w:right w:val="nil"/>
            </w:tcBorders>
          </w:tcPr>
          <w:p w14:paraId="2BB52CC6" w14:textId="77777777" w:rsidR="008725E1" w:rsidRPr="008725E1" w:rsidRDefault="008725E1" w:rsidP="008725E1">
            <w:pPr>
              <w:spacing w:after="0" w:line="240" w:lineRule="auto"/>
              <w:jc w:val="center"/>
              <w:rPr>
                <w:rFonts w:ascii="Times New Roman" w:hAnsi="Times New Roman" w:cs="Times New Roman"/>
              </w:rPr>
            </w:pPr>
            <w:r w:rsidRPr="008725E1">
              <w:rPr>
                <w:rFonts w:ascii="Times New Roman" w:hAnsi="Times New Roman" w:cs="Times New Roman"/>
              </w:rPr>
              <w:t xml:space="preserve">≥ </w:t>
            </w:r>
            <w:r w:rsidRPr="008725E1">
              <w:t>1.0</w:t>
            </w:r>
          </w:p>
        </w:tc>
        <w:tc>
          <w:tcPr>
            <w:tcW w:w="1676" w:type="dxa"/>
            <w:tcBorders>
              <w:top w:val="nil"/>
              <w:left w:val="nil"/>
              <w:bottom w:val="nil"/>
              <w:right w:val="nil"/>
            </w:tcBorders>
          </w:tcPr>
          <w:p w14:paraId="60836FA2" w14:textId="77777777" w:rsidR="008725E1" w:rsidRPr="008725E1" w:rsidRDefault="008725E1" w:rsidP="008725E1">
            <w:pPr>
              <w:spacing w:after="0" w:line="240" w:lineRule="auto"/>
              <w:jc w:val="center"/>
            </w:pPr>
            <w:r w:rsidRPr="008725E1">
              <w:t>59</w:t>
            </w:r>
          </w:p>
        </w:tc>
        <w:tc>
          <w:tcPr>
            <w:tcW w:w="1489" w:type="dxa"/>
            <w:tcBorders>
              <w:top w:val="nil"/>
              <w:left w:val="nil"/>
              <w:bottom w:val="nil"/>
              <w:right w:val="nil"/>
            </w:tcBorders>
          </w:tcPr>
          <w:p w14:paraId="2D5E9389" w14:textId="77777777" w:rsidR="008725E1" w:rsidRPr="008725E1" w:rsidRDefault="008725E1" w:rsidP="008725E1">
            <w:pPr>
              <w:spacing w:after="0" w:line="240" w:lineRule="auto"/>
              <w:jc w:val="center"/>
            </w:pPr>
            <w:r w:rsidRPr="008725E1">
              <w:t>53</w:t>
            </w:r>
          </w:p>
        </w:tc>
        <w:tc>
          <w:tcPr>
            <w:tcW w:w="1674" w:type="dxa"/>
            <w:tcBorders>
              <w:top w:val="nil"/>
              <w:left w:val="nil"/>
              <w:bottom w:val="nil"/>
              <w:right w:val="single" w:sz="4" w:space="0" w:color="auto"/>
            </w:tcBorders>
          </w:tcPr>
          <w:p w14:paraId="204EC803" w14:textId="77777777" w:rsidR="008725E1" w:rsidRPr="008725E1" w:rsidRDefault="008725E1" w:rsidP="008725E1">
            <w:pPr>
              <w:spacing w:after="0" w:line="240" w:lineRule="auto"/>
              <w:jc w:val="center"/>
            </w:pPr>
            <w:r w:rsidRPr="008725E1">
              <w:t>69</w:t>
            </w:r>
          </w:p>
        </w:tc>
      </w:tr>
      <w:tr w:rsidR="008725E1" w:rsidRPr="008725E1" w14:paraId="41D71E8F" w14:textId="77777777" w:rsidTr="001B38FA">
        <w:trPr>
          <w:trHeight w:val="215"/>
        </w:trPr>
        <w:tc>
          <w:tcPr>
            <w:tcW w:w="2042" w:type="dxa"/>
            <w:tcBorders>
              <w:top w:val="nil"/>
              <w:left w:val="single" w:sz="4" w:space="0" w:color="auto"/>
              <w:bottom w:val="nil"/>
              <w:right w:val="nil"/>
            </w:tcBorders>
          </w:tcPr>
          <w:p w14:paraId="23FBEC3C" w14:textId="77777777" w:rsidR="008725E1" w:rsidRPr="008725E1" w:rsidRDefault="008725E1" w:rsidP="008725E1">
            <w:pPr>
              <w:spacing w:after="0" w:line="240" w:lineRule="auto"/>
            </w:pPr>
          </w:p>
        </w:tc>
        <w:tc>
          <w:tcPr>
            <w:tcW w:w="2047" w:type="dxa"/>
            <w:tcBorders>
              <w:top w:val="nil"/>
              <w:left w:val="nil"/>
              <w:bottom w:val="nil"/>
              <w:right w:val="nil"/>
            </w:tcBorders>
          </w:tcPr>
          <w:p w14:paraId="12A28507" w14:textId="77777777" w:rsidR="008725E1" w:rsidRPr="008725E1" w:rsidRDefault="008725E1" w:rsidP="008725E1">
            <w:pPr>
              <w:spacing w:after="0" w:line="240" w:lineRule="auto"/>
              <w:jc w:val="center"/>
            </w:pPr>
            <w:r w:rsidRPr="008725E1">
              <w:rPr>
                <w:rFonts w:ascii="Times New Roman" w:hAnsi="Times New Roman" w:cs="Times New Roman"/>
              </w:rPr>
              <w:t xml:space="preserve">≥ </w:t>
            </w:r>
            <w:r w:rsidRPr="008725E1">
              <w:t>1.5</w:t>
            </w:r>
          </w:p>
        </w:tc>
        <w:tc>
          <w:tcPr>
            <w:tcW w:w="1676" w:type="dxa"/>
            <w:tcBorders>
              <w:top w:val="nil"/>
              <w:left w:val="nil"/>
              <w:bottom w:val="nil"/>
              <w:right w:val="nil"/>
            </w:tcBorders>
          </w:tcPr>
          <w:p w14:paraId="7FD61F1A" w14:textId="77777777" w:rsidR="008725E1" w:rsidRPr="008725E1" w:rsidRDefault="008725E1" w:rsidP="008725E1">
            <w:pPr>
              <w:spacing w:after="0" w:line="240" w:lineRule="auto"/>
              <w:jc w:val="center"/>
            </w:pPr>
            <w:r w:rsidRPr="008725E1">
              <w:t>18</w:t>
            </w:r>
          </w:p>
        </w:tc>
        <w:tc>
          <w:tcPr>
            <w:tcW w:w="1489" w:type="dxa"/>
            <w:tcBorders>
              <w:top w:val="nil"/>
              <w:left w:val="nil"/>
              <w:bottom w:val="nil"/>
              <w:right w:val="nil"/>
            </w:tcBorders>
          </w:tcPr>
          <w:p w14:paraId="5474262D" w14:textId="77777777" w:rsidR="008725E1" w:rsidRPr="008725E1" w:rsidRDefault="008725E1" w:rsidP="008725E1">
            <w:pPr>
              <w:spacing w:after="0" w:line="240" w:lineRule="auto"/>
              <w:jc w:val="center"/>
            </w:pPr>
            <w:r w:rsidRPr="008725E1">
              <w:t>35</w:t>
            </w:r>
          </w:p>
        </w:tc>
        <w:tc>
          <w:tcPr>
            <w:tcW w:w="1674" w:type="dxa"/>
            <w:tcBorders>
              <w:top w:val="nil"/>
              <w:left w:val="nil"/>
              <w:bottom w:val="nil"/>
              <w:right w:val="single" w:sz="4" w:space="0" w:color="auto"/>
            </w:tcBorders>
          </w:tcPr>
          <w:p w14:paraId="06E95E66" w14:textId="77777777" w:rsidR="008725E1" w:rsidRPr="008725E1" w:rsidRDefault="008725E1" w:rsidP="008725E1">
            <w:pPr>
              <w:spacing w:after="0" w:line="240" w:lineRule="auto"/>
              <w:jc w:val="center"/>
            </w:pPr>
            <w:r w:rsidRPr="008725E1">
              <w:t>19</w:t>
            </w:r>
          </w:p>
        </w:tc>
      </w:tr>
      <w:tr w:rsidR="008725E1" w:rsidRPr="008725E1" w14:paraId="2986893C" w14:textId="77777777" w:rsidTr="001B38FA">
        <w:trPr>
          <w:trHeight w:val="205"/>
        </w:trPr>
        <w:tc>
          <w:tcPr>
            <w:tcW w:w="2042" w:type="dxa"/>
            <w:tcBorders>
              <w:top w:val="nil"/>
              <w:left w:val="single" w:sz="4" w:space="0" w:color="auto"/>
              <w:bottom w:val="nil"/>
              <w:right w:val="nil"/>
            </w:tcBorders>
          </w:tcPr>
          <w:p w14:paraId="74BC33EE" w14:textId="77777777" w:rsidR="008725E1" w:rsidRPr="008725E1" w:rsidRDefault="008725E1" w:rsidP="008725E1">
            <w:pPr>
              <w:spacing w:after="0" w:line="240" w:lineRule="auto"/>
            </w:pPr>
          </w:p>
        </w:tc>
        <w:tc>
          <w:tcPr>
            <w:tcW w:w="2047" w:type="dxa"/>
            <w:tcBorders>
              <w:top w:val="nil"/>
              <w:left w:val="nil"/>
              <w:bottom w:val="nil"/>
              <w:right w:val="nil"/>
            </w:tcBorders>
          </w:tcPr>
          <w:p w14:paraId="73212572" w14:textId="77777777" w:rsidR="008725E1" w:rsidRPr="008725E1" w:rsidRDefault="008725E1" w:rsidP="008725E1">
            <w:pPr>
              <w:spacing w:after="0" w:line="240" w:lineRule="auto"/>
              <w:jc w:val="center"/>
            </w:pPr>
            <w:r w:rsidRPr="008725E1">
              <w:rPr>
                <w:rFonts w:ascii="Times New Roman" w:hAnsi="Times New Roman" w:cs="Times New Roman"/>
              </w:rPr>
              <w:t xml:space="preserve">≥ </w:t>
            </w:r>
            <w:r w:rsidRPr="008725E1">
              <w:t>2.0</w:t>
            </w:r>
          </w:p>
        </w:tc>
        <w:tc>
          <w:tcPr>
            <w:tcW w:w="1676" w:type="dxa"/>
            <w:tcBorders>
              <w:top w:val="nil"/>
              <w:left w:val="nil"/>
              <w:bottom w:val="nil"/>
              <w:right w:val="nil"/>
            </w:tcBorders>
          </w:tcPr>
          <w:p w14:paraId="59A68D82" w14:textId="77777777" w:rsidR="008725E1" w:rsidRPr="008725E1" w:rsidRDefault="008725E1" w:rsidP="008725E1">
            <w:pPr>
              <w:spacing w:after="0" w:line="240" w:lineRule="auto"/>
              <w:jc w:val="center"/>
            </w:pPr>
            <w:r w:rsidRPr="008725E1">
              <w:t>6</w:t>
            </w:r>
          </w:p>
        </w:tc>
        <w:tc>
          <w:tcPr>
            <w:tcW w:w="1489" w:type="dxa"/>
            <w:tcBorders>
              <w:top w:val="nil"/>
              <w:left w:val="nil"/>
              <w:bottom w:val="nil"/>
              <w:right w:val="nil"/>
            </w:tcBorders>
          </w:tcPr>
          <w:p w14:paraId="658FA13F" w14:textId="77777777" w:rsidR="008725E1" w:rsidRPr="008725E1" w:rsidRDefault="008725E1" w:rsidP="008725E1">
            <w:pPr>
              <w:spacing w:after="0" w:line="240" w:lineRule="auto"/>
              <w:jc w:val="center"/>
            </w:pPr>
            <w:r w:rsidRPr="008725E1">
              <w:t>18</w:t>
            </w:r>
          </w:p>
        </w:tc>
        <w:tc>
          <w:tcPr>
            <w:tcW w:w="1674" w:type="dxa"/>
            <w:tcBorders>
              <w:top w:val="nil"/>
              <w:left w:val="nil"/>
              <w:bottom w:val="nil"/>
              <w:right w:val="single" w:sz="4" w:space="0" w:color="auto"/>
            </w:tcBorders>
          </w:tcPr>
          <w:p w14:paraId="5229D2BD" w14:textId="77777777" w:rsidR="008725E1" w:rsidRPr="008725E1" w:rsidRDefault="008725E1" w:rsidP="008725E1">
            <w:pPr>
              <w:spacing w:after="0" w:line="240" w:lineRule="auto"/>
              <w:jc w:val="center"/>
            </w:pPr>
            <w:r w:rsidRPr="008725E1">
              <w:t>19</w:t>
            </w:r>
          </w:p>
        </w:tc>
      </w:tr>
      <w:tr w:rsidR="008725E1" w:rsidRPr="008725E1" w14:paraId="3D00415C" w14:textId="77777777" w:rsidTr="001B38FA">
        <w:trPr>
          <w:trHeight w:val="215"/>
        </w:trPr>
        <w:tc>
          <w:tcPr>
            <w:tcW w:w="2042" w:type="dxa"/>
            <w:tcBorders>
              <w:top w:val="nil"/>
              <w:left w:val="single" w:sz="4" w:space="0" w:color="auto"/>
              <w:bottom w:val="nil"/>
              <w:right w:val="nil"/>
            </w:tcBorders>
          </w:tcPr>
          <w:p w14:paraId="294B7DD8" w14:textId="77777777" w:rsidR="008725E1" w:rsidRPr="008725E1" w:rsidRDefault="008725E1" w:rsidP="008725E1">
            <w:pPr>
              <w:spacing w:after="0" w:line="240" w:lineRule="auto"/>
            </w:pPr>
          </w:p>
        </w:tc>
        <w:tc>
          <w:tcPr>
            <w:tcW w:w="2047" w:type="dxa"/>
            <w:tcBorders>
              <w:top w:val="nil"/>
              <w:left w:val="nil"/>
              <w:bottom w:val="nil"/>
              <w:right w:val="nil"/>
            </w:tcBorders>
          </w:tcPr>
          <w:p w14:paraId="5027800A" w14:textId="77777777" w:rsidR="008725E1" w:rsidRPr="008725E1" w:rsidRDefault="008725E1" w:rsidP="008725E1">
            <w:pPr>
              <w:spacing w:after="0" w:line="240" w:lineRule="auto"/>
              <w:jc w:val="center"/>
            </w:pPr>
            <w:r w:rsidRPr="008725E1">
              <w:rPr>
                <w:rFonts w:ascii="Times New Roman" w:hAnsi="Times New Roman" w:cs="Times New Roman"/>
              </w:rPr>
              <w:t xml:space="preserve">≥ </w:t>
            </w:r>
            <w:r w:rsidRPr="008725E1">
              <w:t>2.5</w:t>
            </w:r>
          </w:p>
        </w:tc>
        <w:tc>
          <w:tcPr>
            <w:tcW w:w="1676" w:type="dxa"/>
            <w:tcBorders>
              <w:top w:val="nil"/>
              <w:left w:val="nil"/>
              <w:bottom w:val="nil"/>
              <w:right w:val="nil"/>
            </w:tcBorders>
          </w:tcPr>
          <w:p w14:paraId="1667DECB" w14:textId="77777777" w:rsidR="008725E1" w:rsidRPr="008725E1" w:rsidRDefault="008725E1" w:rsidP="008725E1">
            <w:pPr>
              <w:spacing w:after="0" w:line="240" w:lineRule="auto"/>
              <w:jc w:val="center"/>
            </w:pPr>
            <w:r w:rsidRPr="008725E1">
              <w:t>6</w:t>
            </w:r>
          </w:p>
        </w:tc>
        <w:tc>
          <w:tcPr>
            <w:tcW w:w="1489" w:type="dxa"/>
            <w:tcBorders>
              <w:top w:val="nil"/>
              <w:left w:val="nil"/>
              <w:bottom w:val="nil"/>
              <w:right w:val="nil"/>
            </w:tcBorders>
          </w:tcPr>
          <w:p w14:paraId="29DADF73" w14:textId="77777777" w:rsidR="008725E1" w:rsidRPr="008725E1" w:rsidRDefault="008725E1" w:rsidP="008725E1">
            <w:pPr>
              <w:spacing w:after="0" w:line="240" w:lineRule="auto"/>
              <w:jc w:val="center"/>
            </w:pPr>
            <w:r w:rsidRPr="008725E1">
              <w:t>6</w:t>
            </w:r>
          </w:p>
        </w:tc>
        <w:tc>
          <w:tcPr>
            <w:tcW w:w="1674" w:type="dxa"/>
            <w:tcBorders>
              <w:top w:val="nil"/>
              <w:left w:val="nil"/>
              <w:bottom w:val="nil"/>
              <w:right w:val="single" w:sz="4" w:space="0" w:color="auto"/>
            </w:tcBorders>
          </w:tcPr>
          <w:p w14:paraId="4CBB001D" w14:textId="77777777" w:rsidR="008725E1" w:rsidRPr="008725E1" w:rsidRDefault="008725E1" w:rsidP="008725E1">
            <w:pPr>
              <w:spacing w:after="0" w:line="240" w:lineRule="auto"/>
              <w:jc w:val="center"/>
            </w:pPr>
            <w:r w:rsidRPr="008725E1">
              <w:t>13</w:t>
            </w:r>
          </w:p>
        </w:tc>
      </w:tr>
      <w:tr w:rsidR="008725E1" w:rsidRPr="008725E1" w14:paraId="1DDC1284" w14:textId="77777777" w:rsidTr="001B38FA">
        <w:trPr>
          <w:trHeight w:val="205"/>
        </w:trPr>
        <w:tc>
          <w:tcPr>
            <w:tcW w:w="2042" w:type="dxa"/>
            <w:tcBorders>
              <w:top w:val="nil"/>
              <w:left w:val="single" w:sz="4" w:space="0" w:color="auto"/>
              <w:bottom w:val="nil"/>
              <w:right w:val="nil"/>
            </w:tcBorders>
          </w:tcPr>
          <w:p w14:paraId="4DD844AE" w14:textId="77777777" w:rsidR="008725E1" w:rsidRPr="008725E1" w:rsidRDefault="008725E1" w:rsidP="008725E1">
            <w:pPr>
              <w:spacing w:after="0" w:line="240" w:lineRule="auto"/>
            </w:pPr>
          </w:p>
        </w:tc>
        <w:tc>
          <w:tcPr>
            <w:tcW w:w="2047" w:type="dxa"/>
            <w:tcBorders>
              <w:top w:val="nil"/>
              <w:left w:val="nil"/>
              <w:bottom w:val="nil"/>
              <w:right w:val="nil"/>
            </w:tcBorders>
          </w:tcPr>
          <w:p w14:paraId="7CCFB461" w14:textId="77777777" w:rsidR="008725E1" w:rsidRPr="008725E1" w:rsidRDefault="008725E1" w:rsidP="008725E1">
            <w:pPr>
              <w:spacing w:after="0" w:line="240" w:lineRule="auto"/>
              <w:jc w:val="center"/>
            </w:pPr>
            <w:r w:rsidRPr="008725E1">
              <w:rPr>
                <w:rFonts w:ascii="Times New Roman" w:hAnsi="Times New Roman" w:cs="Times New Roman"/>
              </w:rPr>
              <w:t xml:space="preserve">≥ </w:t>
            </w:r>
            <w:r w:rsidRPr="008725E1">
              <w:t>3.0</w:t>
            </w:r>
          </w:p>
        </w:tc>
        <w:tc>
          <w:tcPr>
            <w:tcW w:w="1676" w:type="dxa"/>
            <w:tcBorders>
              <w:top w:val="nil"/>
              <w:left w:val="nil"/>
              <w:bottom w:val="nil"/>
              <w:right w:val="nil"/>
            </w:tcBorders>
          </w:tcPr>
          <w:p w14:paraId="4747E007" w14:textId="77777777" w:rsidR="008725E1" w:rsidRPr="008725E1" w:rsidRDefault="008725E1" w:rsidP="008725E1">
            <w:pPr>
              <w:spacing w:after="0" w:line="240" w:lineRule="auto"/>
              <w:jc w:val="center"/>
            </w:pPr>
            <w:r w:rsidRPr="008725E1">
              <w:t>0</w:t>
            </w:r>
          </w:p>
        </w:tc>
        <w:tc>
          <w:tcPr>
            <w:tcW w:w="1489" w:type="dxa"/>
            <w:tcBorders>
              <w:top w:val="nil"/>
              <w:left w:val="nil"/>
              <w:bottom w:val="nil"/>
              <w:right w:val="nil"/>
            </w:tcBorders>
          </w:tcPr>
          <w:p w14:paraId="2B6A50E0" w14:textId="77777777" w:rsidR="008725E1" w:rsidRPr="008725E1" w:rsidRDefault="008725E1" w:rsidP="008725E1">
            <w:pPr>
              <w:spacing w:after="0" w:line="240" w:lineRule="auto"/>
              <w:jc w:val="center"/>
            </w:pPr>
            <w:r w:rsidRPr="008725E1">
              <w:t>6</w:t>
            </w:r>
          </w:p>
        </w:tc>
        <w:tc>
          <w:tcPr>
            <w:tcW w:w="1674" w:type="dxa"/>
            <w:tcBorders>
              <w:top w:val="nil"/>
              <w:left w:val="nil"/>
              <w:bottom w:val="nil"/>
              <w:right w:val="single" w:sz="4" w:space="0" w:color="auto"/>
            </w:tcBorders>
          </w:tcPr>
          <w:p w14:paraId="28AD5D2B" w14:textId="77777777" w:rsidR="008725E1" w:rsidRPr="008725E1" w:rsidRDefault="008725E1" w:rsidP="008725E1">
            <w:pPr>
              <w:spacing w:after="0" w:line="240" w:lineRule="auto"/>
              <w:jc w:val="center"/>
            </w:pPr>
            <w:r w:rsidRPr="008725E1">
              <w:t>6</w:t>
            </w:r>
          </w:p>
        </w:tc>
      </w:tr>
      <w:tr w:rsidR="008725E1" w:rsidRPr="008725E1" w14:paraId="102643A1" w14:textId="77777777" w:rsidTr="001B38FA">
        <w:trPr>
          <w:trHeight w:val="205"/>
        </w:trPr>
        <w:tc>
          <w:tcPr>
            <w:tcW w:w="2042" w:type="dxa"/>
            <w:tcBorders>
              <w:top w:val="single" w:sz="4" w:space="0" w:color="auto"/>
              <w:left w:val="single" w:sz="4" w:space="0" w:color="auto"/>
              <w:bottom w:val="nil"/>
              <w:right w:val="nil"/>
            </w:tcBorders>
          </w:tcPr>
          <w:p w14:paraId="1EBF07E7" w14:textId="77777777" w:rsidR="008725E1" w:rsidRPr="008725E1" w:rsidRDefault="008725E1" w:rsidP="008725E1">
            <w:pPr>
              <w:spacing w:after="0" w:line="240" w:lineRule="auto"/>
            </w:pPr>
            <w:r w:rsidRPr="008725E1">
              <w:t>IL-1RA</w:t>
            </w:r>
          </w:p>
        </w:tc>
        <w:tc>
          <w:tcPr>
            <w:tcW w:w="2047" w:type="dxa"/>
            <w:tcBorders>
              <w:top w:val="single" w:sz="4" w:space="0" w:color="auto"/>
              <w:left w:val="nil"/>
              <w:bottom w:val="nil"/>
              <w:right w:val="nil"/>
            </w:tcBorders>
          </w:tcPr>
          <w:p w14:paraId="219EFA5E" w14:textId="77777777" w:rsidR="008725E1" w:rsidRPr="008725E1" w:rsidRDefault="008725E1" w:rsidP="008725E1">
            <w:pPr>
              <w:spacing w:after="0" w:line="240" w:lineRule="auto"/>
              <w:jc w:val="center"/>
            </w:pPr>
            <w:r w:rsidRPr="008725E1">
              <w:t>&lt; 1.0</w:t>
            </w:r>
          </w:p>
        </w:tc>
        <w:tc>
          <w:tcPr>
            <w:tcW w:w="1676" w:type="dxa"/>
            <w:tcBorders>
              <w:top w:val="single" w:sz="4" w:space="0" w:color="auto"/>
              <w:left w:val="nil"/>
              <w:bottom w:val="nil"/>
              <w:right w:val="nil"/>
            </w:tcBorders>
          </w:tcPr>
          <w:p w14:paraId="6AF7ACA1" w14:textId="77777777" w:rsidR="008725E1" w:rsidRPr="008725E1" w:rsidRDefault="008725E1" w:rsidP="008725E1">
            <w:pPr>
              <w:spacing w:after="0" w:line="240" w:lineRule="auto"/>
              <w:jc w:val="center"/>
              <w:rPr>
                <w:highlight w:val="yellow"/>
              </w:rPr>
            </w:pPr>
            <w:r w:rsidRPr="008725E1">
              <w:t>33</w:t>
            </w:r>
          </w:p>
        </w:tc>
        <w:tc>
          <w:tcPr>
            <w:tcW w:w="1489" w:type="dxa"/>
            <w:tcBorders>
              <w:top w:val="single" w:sz="4" w:space="0" w:color="auto"/>
              <w:left w:val="nil"/>
              <w:bottom w:val="nil"/>
              <w:right w:val="nil"/>
            </w:tcBorders>
          </w:tcPr>
          <w:p w14:paraId="3AA69D71" w14:textId="77777777" w:rsidR="008725E1" w:rsidRPr="008725E1" w:rsidRDefault="008725E1" w:rsidP="008725E1">
            <w:pPr>
              <w:spacing w:after="0" w:line="240" w:lineRule="auto"/>
              <w:jc w:val="center"/>
            </w:pPr>
            <w:r w:rsidRPr="008725E1">
              <w:t>40</w:t>
            </w:r>
          </w:p>
        </w:tc>
        <w:tc>
          <w:tcPr>
            <w:tcW w:w="1674" w:type="dxa"/>
            <w:tcBorders>
              <w:top w:val="single" w:sz="4" w:space="0" w:color="auto"/>
              <w:left w:val="nil"/>
              <w:bottom w:val="nil"/>
              <w:right w:val="single" w:sz="4" w:space="0" w:color="auto"/>
            </w:tcBorders>
          </w:tcPr>
          <w:p w14:paraId="24F2C2C2" w14:textId="77777777" w:rsidR="008725E1" w:rsidRPr="008725E1" w:rsidRDefault="008725E1" w:rsidP="008725E1">
            <w:pPr>
              <w:spacing w:after="0" w:line="240" w:lineRule="auto"/>
              <w:jc w:val="center"/>
            </w:pPr>
            <w:r w:rsidRPr="008725E1">
              <w:t>36</w:t>
            </w:r>
          </w:p>
        </w:tc>
      </w:tr>
      <w:tr w:rsidR="008725E1" w:rsidRPr="008725E1" w14:paraId="0C424EA5" w14:textId="77777777" w:rsidTr="001B38FA">
        <w:trPr>
          <w:trHeight w:val="215"/>
        </w:trPr>
        <w:tc>
          <w:tcPr>
            <w:tcW w:w="2042" w:type="dxa"/>
            <w:tcBorders>
              <w:top w:val="nil"/>
              <w:left w:val="single" w:sz="4" w:space="0" w:color="auto"/>
              <w:bottom w:val="nil"/>
              <w:right w:val="nil"/>
            </w:tcBorders>
          </w:tcPr>
          <w:p w14:paraId="26FD1EFA" w14:textId="77777777" w:rsidR="008725E1" w:rsidRPr="008725E1" w:rsidRDefault="008725E1" w:rsidP="008725E1">
            <w:pPr>
              <w:spacing w:after="0" w:line="240" w:lineRule="auto"/>
            </w:pPr>
          </w:p>
        </w:tc>
        <w:tc>
          <w:tcPr>
            <w:tcW w:w="2047" w:type="dxa"/>
            <w:tcBorders>
              <w:top w:val="nil"/>
              <w:left w:val="nil"/>
              <w:bottom w:val="nil"/>
              <w:right w:val="nil"/>
            </w:tcBorders>
          </w:tcPr>
          <w:p w14:paraId="579A2C18" w14:textId="77777777" w:rsidR="008725E1" w:rsidRPr="008725E1" w:rsidRDefault="008725E1" w:rsidP="008725E1">
            <w:pPr>
              <w:spacing w:after="0" w:line="240" w:lineRule="auto"/>
              <w:jc w:val="center"/>
              <w:rPr>
                <w:rFonts w:ascii="Times New Roman" w:hAnsi="Times New Roman" w:cs="Times New Roman"/>
              </w:rPr>
            </w:pPr>
            <w:r w:rsidRPr="008725E1">
              <w:rPr>
                <w:rFonts w:ascii="Times New Roman" w:hAnsi="Times New Roman" w:cs="Times New Roman"/>
              </w:rPr>
              <w:t xml:space="preserve">≥ </w:t>
            </w:r>
            <w:r w:rsidRPr="008725E1">
              <w:t>1.0</w:t>
            </w:r>
          </w:p>
        </w:tc>
        <w:tc>
          <w:tcPr>
            <w:tcW w:w="1676" w:type="dxa"/>
            <w:tcBorders>
              <w:top w:val="nil"/>
              <w:left w:val="nil"/>
              <w:bottom w:val="nil"/>
              <w:right w:val="nil"/>
            </w:tcBorders>
          </w:tcPr>
          <w:p w14:paraId="509A754D" w14:textId="77777777" w:rsidR="008725E1" w:rsidRPr="008725E1" w:rsidRDefault="008725E1" w:rsidP="008725E1">
            <w:pPr>
              <w:spacing w:after="0" w:line="240" w:lineRule="auto"/>
              <w:jc w:val="center"/>
            </w:pPr>
            <w:r w:rsidRPr="008725E1">
              <w:t>67</w:t>
            </w:r>
          </w:p>
        </w:tc>
        <w:tc>
          <w:tcPr>
            <w:tcW w:w="1489" w:type="dxa"/>
            <w:tcBorders>
              <w:top w:val="nil"/>
              <w:left w:val="nil"/>
              <w:bottom w:val="nil"/>
              <w:right w:val="nil"/>
            </w:tcBorders>
          </w:tcPr>
          <w:p w14:paraId="5092E9FB" w14:textId="77777777" w:rsidR="008725E1" w:rsidRPr="008725E1" w:rsidRDefault="008725E1" w:rsidP="008725E1">
            <w:pPr>
              <w:spacing w:after="0" w:line="240" w:lineRule="auto"/>
              <w:jc w:val="center"/>
            </w:pPr>
            <w:r w:rsidRPr="008725E1">
              <w:t>60</w:t>
            </w:r>
          </w:p>
        </w:tc>
        <w:tc>
          <w:tcPr>
            <w:tcW w:w="1674" w:type="dxa"/>
            <w:tcBorders>
              <w:top w:val="nil"/>
              <w:left w:val="nil"/>
              <w:bottom w:val="nil"/>
              <w:right w:val="single" w:sz="4" w:space="0" w:color="auto"/>
            </w:tcBorders>
          </w:tcPr>
          <w:p w14:paraId="2F272850" w14:textId="77777777" w:rsidR="008725E1" w:rsidRPr="008725E1" w:rsidRDefault="008725E1" w:rsidP="008725E1">
            <w:pPr>
              <w:spacing w:after="0" w:line="240" w:lineRule="auto"/>
              <w:jc w:val="center"/>
            </w:pPr>
            <w:r w:rsidRPr="008725E1">
              <w:t>64</w:t>
            </w:r>
          </w:p>
        </w:tc>
      </w:tr>
      <w:tr w:rsidR="008725E1" w:rsidRPr="008725E1" w14:paraId="58D61B49" w14:textId="77777777" w:rsidTr="001B38FA">
        <w:trPr>
          <w:trHeight w:val="205"/>
        </w:trPr>
        <w:tc>
          <w:tcPr>
            <w:tcW w:w="2042" w:type="dxa"/>
            <w:tcBorders>
              <w:top w:val="nil"/>
              <w:left w:val="single" w:sz="4" w:space="0" w:color="auto"/>
              <w:bottom w:val="nil"/>
              <w:right w:val="nil"/>
            </w:tcBorders>
          </w:tcPr>
          <w:p w14:paraId="66CFD1A7" w14:textId="77777777" w:rsidR="008725E1" w:rsidRPr="008725E1" w:rsidRDefault="008725E1" w:rsidP="008725E1">
            <w:pPr>
              <w:spacing w:after="0" w:line="240" w:lineRule="auto"/>
            </w:pPr>
          </w:p>
        </w:tc>
        <w:tc>
          <w:tcPr>
            <w:tcW w:w="2047" w:type="dxa"/>
            <w:tcBorders>
              <w:top w:val="nil"/>
              <w:left w:val="nil"/>
              <w:bottom w:val="nil"/>
              <w:right w:val="nil"/>
            </w:tcBorders>
          </w:tcPr>
          <w:p w14:paraId="4DAAD8F8" w14:textId="77777777" w:rsidR="008725E1" w:rsidRPr="008725E1" w:rsidRDefault="008725E1" w:rsidP="008725E1">
            <w:pPr>
              <w:spacing w:after="0" w:line="240" w:lineRule="auto"/>
              <w:jc w:val="center"/>
            </w:pPr>
            <w:r w:rsidRPr="008725E1">
              <w:rPr>
                <w:rFonts w:ascii="Times New Roman" w:hAnsi="Times New Roman" w:cs="Times New Roman"/>
              </w:rPr>
              <w:t xml:space="preserve">≥ </w:t>
            </w:r>
            <w:r w:rsidRPr="008725E1">
              <w:t>1.5</w:t>
            </w:r>
          </w:p>
        </w:tc>
        <w:tc>
          <w:tcPr>
            <w:tcW w:w="1676" w:type="dxa"/>
            <w:tcBorders>
              <w:top w:val="nil"/>
              <w:left w:val="nil"/>
              <w:bottom w:val="nil"/>
              <w:right w:val="nil"/>
            </w:tcBorders>
          </w:tcPr>
          <w:p w14:paraId="2E52921D" w14:textId="77777777" w:rsidR="008725E1" w:rsidRPr="008725E1" w:rsidRDefault="008725E1" w:rsidP="008725E1">
            <w:pPr>
              <w:spacing w:after="0" w:line="240" w:lineRule="auto"/>
              <w:jc w:val="center"/>
            </w:pPr>
            <w:r w:rsidRPr="008725E1">
              <w:t>20</w:t>
            </w:r>
          </w:p>
        </w:tc>
        <w:tc>
          <w:tcPr>
            <w:tcW w:w="1489" w:type="dxa"/>
            <w:tcBorders>
              <w:top w:val="nil"/>
              <w:left w:val="nil"/>
              <w:bottom w:val="nil"/>
              <w:right w:val="nil"/>
            </w:tcBorders>
          </w:tcPr>
          <w:p w14:paraId="30BC2B38" w14:textId="77777777" w:rsidR="008725E1" w:rsidRPr="008725E1" w:rsidRDefault="008725E1" w:rsidP="008725E1">
            <w:pPr>
              <w:spacing w:after="0" w:line="240" w:lineRule="auto"/>
              <w:jc w:val="center"/>
            </w:pPr>
            <w:r w:rsidRPr="008725E1">
              <w:t>33</w:t>
            </w:r>
          </w:p>
        </w:tc>
        <w:tc>
          <w:tcPr>
            <w:tcW w:w="1674" w:type="dxa"/>
            <w:tcBorders>
              <w:top w:val="nil"/>
              <w:left w:val="nil"/>
              <w:bottom w:val="nil"/>
              <w:right w:val="single" w:sz="4" w:space="0" w:color="auto"/>
            </w:tcBorders>
          </w:tcPr>
          <w:p w14:paraId="3DD2BE2A" w14:textId="77777777" w:rsidR="008725E1" w:rsidRPr="008725E1" w:rsidRDefault="008725E1" w:rsidP="008725E1">
            <w:pPr>
              <w:spacing w:after="0" w:line="240" w:lineRule="auto"/>
              <w:jc w:val="center"/>
            </w:pPr>
            <w:r w:rsidRPr="008725E1">
              <w:t>43</w:t>
            </w:r>
          </w:p>
        </w:tc>
      </w:tr>
      <w:tr w:rsidR="008725E1" w:rsidRPr="008725E1" w14:paraId="27EA96FD" w14:textId="77777777" w:rsidTr="001B38FA">
        <w:trPr>
          <w:trHeight w:val="215"/>
        </w:trPr>
        <w:tc>
          <w:tcPr>
            <w:tcW w:w="2042" w:type="dxa"/>
            <w:tcBorders>
              <w:top w:val="nil"/>
              <w:left w:val="single" w:sz="4" w:space="0" w:color="auto"/>
              <w:bottom w:val="nil"/>
              <w:right w:val="nil"/>
            </w:tcBorders>
          </w:tcPr>
          <w:p w14:paraId="28E1AB0B" w14:textId="77777777" w:rsidR="008725E1" w:rsidRPr="008725E1" w:rsidRDefault="008725E1" w:rsidP="008725E1">
            <w:pPr>
              <w:spacing w:after="0" w:line="240" w:lineRule="auto"/>
            </w:pPr>
          </w:p>
        </w:tc>
        <w:tc>
          <w:tcPr>
            <w:tcW w:w="2047" w:type="dxa"/>
            <w:tcBorders>
              <w:top w:val="nil"/>
              <w:left w:val="nil"/>
              <w:bottom w:val="nil"/>
              <w:right w:val="nil"/>
            </w:tcBorders>
          </w:tcPr>
          <w:p w14:paraId="746B9192" w14:textId="77777777" w:rsidR="008725E1" w:rsidRPr="008725E1" w:rsidRDefault="008725E1" w:rsidP="008725E1">
            <w:pPr>
              <w:spacing w:after="0" w:line="240" w:lineRule="auto"/>
              <w:jc w:val="center"/>
            </w:pPr>
            <w:r w:rsidRPr="008725E1">
              <w:rPr>
                <w:rFonts w:ascii="Times New Roman" w:hAnsi="Times New Roman" w:cs="Times New Roman"/>
              </w:rPr>
              <w:t xml:space="preserve">≥ </w:t>
            </w:r>
            <w:r w:rsidRPr="008725E1">
              <w:t>2.0</w:t>
            </w:r>
          </w:p>
        </w:tc>
        <w:tc>
          <w:tcPr>
            <w:tcW w:w="1676" w:type="dxa"/>
            <w:tcBorders>
              <w:top w:val="nil"/>
              <w:left w:val="nil"/>
              <w:bottom w:val="nil"/>
              <w:right w:val="nil"/>
            </w:tcBorders>
          </w:tcPr>
          <w:p w14:paraId="5DBC804E" w14:textId="77777777" w:rsidR="008725E1" w:rsidRPr="008725E1" w:rsidRDefault="008725E1" w:rsidP="008725E1">
            <w:pPr>
              <w:spacing w:after="0" w:line="240" w:lineRule="auto"/>
              <w:jc w:val="center"/>
            </w:pPr>
            <w:r w:rsidRPr="008725E1">
              <w:t>0</w:t>
            </w:r>
          </w:p>
        </w:tc>
        <w:tc>
          <w:tcPr>
            <w:tcW w:w="1489" w:type="dxa"/>
            <w:tcBorders>
              <w:top w:val="nil"/>
              <w:left w:val="nil"/>
              <w:bottom w:val="nil"/>
              <w:right w:val="nil"/>
            </w:tcBorders>
          </w:tcPr>
          <w:p w14:paraId="23930A54" w14:textId="77777777" w:rsidR="008725E1" w:rsidRPr="008725E1" w:rsidRDefault="008725E1" w:rsidP="008725E1">
            <w:pPr>
              <w:spacing w:after="0" w:line="240" w:lineRule="auto"/>
              <w:jc w:val="center"/>
            </w:pPr>
            <w:r w:rsidRPr="008725E1">
              <w:t>33</w:t>
            </w:r>
          </w:p>
        </w:tc>
        <w:tc>
          <w:tcPr>
            <w:tcW w:w="1674" w:type="dxa"/>
            <w:tcBorders>
              <w:top w:val="nil"/>
              <w:left w:val="nil"/>
              <w:bottom w:val="nil"/>
              <w:right w:val="single" w:sz="4" w:space="0" w:color="auto"/>
            </w:tcBorders>
          </w:tcPr>
          <w:p w14:paraId="5AFFF1C2" w14:textId="77777777" w:rsidR="008725E1" w:rsidRPr="008725E1" w:rsidRDefault="008725E1" w:rsidP="008725E1">
            <w:pPr>
              <w:spacing w:after="0" w:line="240" w:lineRule="auto"/>
              <w:jc w:val="center"/>
            </w:pPr>
            <w:r w:rsidRPr="008725E1">
              <w:t>21</w:t>
            </w:r>
          </w:p>
        </w:tc>
      </w:tr>
      <w:tr w:rsidR="008725E1" w:rsidRPr="008725E1" w14:paraId="7D0BA869" w14:textId="77777777" w:rsidTr="001B38FA">
        <w:trPr>
          <w:trHeight w:val="205"/>
        </w:trPr>
        <w:tc>
          <w:tcPr>
            <w:tcW w:w="2042" w:type="dxa"/>
            <w:tcBorders>
              <w:top w:val="nil"/>
              <w:left w:val="single" w:sz="4" w:space="0" w:color="auto"/>
              <w:bottom w:val="nil"/>
              <w:right w:val="nil"/>
            </w:tcBorders>
          </w:tcPr>
          <w:p w14:paraId="6DAF36E2" w14:textId="77777777" w:rsidR="008725E1" w:rsidRPr="008725E1" w:rsidRDefault="008725E1" w:rsidP="008725E1">
            <w:pPr>
              <w:spacing w:after="0" w:line="240" w:lineRule="auto"/>
            </w:pPr>
          </w:p>
        </w:tc>
        <w:tc>
          <w:tcPr>
            <w:tcW w:w="2047" w:type="dxa"/>
            <w:tcBorders>
              <w:top w:val="nil"/>
              <w:left w:val="nil"/>
              <w:bottom w:val="nil"/>
              <w:right w:val="nil"/>
            </w:tcBorders>
          </w:tcPr>
          <w:p w14:paraId="75D9672C" w14:textId="77777777" w:rsidR="008725E1" w:rsidRPr="008725E1" w:rsidRDefault="008725E1" w:rsidP="008725E1">
            <w:pPr>
              <w:spacing w:after="0" w:line="240" w:lineRule="auto"/>
              <w:jc w:val="center"/>
            </w:pPr>
            <w:r w:rsidRPr="008725E1">
              <w:rPr>
                <w:rFonts w:ascii="Times New Roman" w:hAnsi="Times New Roman" w:cs="Times New Roman"/>
              </w:rPr>
              <w:t xml:space="preserve">≥ </w:t>
            </w:r>
            <w:r w:rsidRPr="008725E1">
              <w:t>2.5</w:t>
            </w:r>
          </w:p>
        </w:tc>
        <w:tc>
          <w:tcPr>
            <w:tcW w:w="1676" w:type="dxa"/>
            <w:tcBorders>
              <w:top w:val="nil"/>
              <w:left w:val="nil"/>
              <w:bottom w:val="nil"/>
              <w:right w:val="nil"/>
            </w:tcBorders>
          </w:tcPr>
          <w:p w14:paraId="3057F28E" w14:textId="77777777" w:rsidR="008725E1" w:rsidRPr="008725E1" w:rsidRDefault="008725E1" w:rsidP="008725E1">
            <w:pPr>
              <w:spacing w:after="0" w:line="240" w:lineRule="auto"/>
              <w:jc w:val="center"/>
            </w:pPr>
            <w:r w:rsidRPr="008725E1">
              <w:t>0</w:t>
            </w:r>
          </w:p>
        </w:tc>
        <w:tc>
          <w:tcPr>
            <w:tcW w:w="1489" w:type="dxa"/>
            <w:tcBorders>
              <w:top w:val="nil"/>
              <w:left w:val="nil"/>
              <w:bottom w:val="nil"/>
              <w:right w:val="nil"/>
            </w:tcBorders>
          </w:tcPr>
          <w:p w14:paraId="3900F6E5" w14:textId="77777777" w:rsidR="008725E1" w:rsidRPr="008725E1" w:rsidRDefault="008725E1" w:rsidP="008725E1">
            <w:pPr>
              <w:spacing w:after="0" w:line="240" w:lineRule="auto"/>
              <w:jc w:val="center"/>
            </w:pPr>
            <w:r w:rsidRPr="008725E1">
              <w:t>13</w:t>
            </w:r>
          </w:p>
        </w:tc>
        <w:tc>
          <w:tcPr>
            <w:tcW w:w="1674" w:type="dxa"/>
            <w:tcBorders>
              <w:top w:val="nil"/>
              <w:left w:val="nil"/>
              <w:bottom w:val="nil"/>
              <w:right w:val="single" w:sz="4" w:space="0" w:color="auto"/>
            </w:tcBorders>
          </w:tcPr>
          <w:p w14:paraId="750C89B4" w14:textId="77777777" w:rsidR="008725E1" w:rsidRPr="008725E1" w:rsidRDefault="008725E1" w:rsidP="008725E1">
            <w:pPr>
              <w:spacing w:after="0" w:line="240" w:lineRule="auto"/>
              <w:jc w:val="center"/>
            </w:pPr>
            <w:r w:rsidRPr="008725E1">
              <w:t>21</w:t>
            </w:r>
          </w:p>
        </w:tc>
      </w:tr>
      <w:tr w:rsidR="008725E1" w:rsidRPr="008725E1" w14:paraId="10D511A6" w14:textId="77777777" w:rsidTr="001B38FA">
        <w:trPr>
          <w:trHeight w:val="205"/>
        </w:trPr>
        <w:tc>
          <w:tcPr>
            <w:tcW w:w="2042" w:type="dxa"/>
            <w:tcBorders>
              <w:top w:val="nil"/>
              <w:left w:val="single" w:sz="4" w:space="0" w:color="auto"/>
              <w:bottom w:val="nil"/>
              <w:right w:val="nil"/>
            </w:tcBorders>
          </w:tcPr>
          <w:p w14:paraId="4348C53F" w14:textId="77777777" w:rsidR="008725E1" w:rsidRPr="008725E1" w:rsidRDefault="008725E1" w:rsidP="008725E1">
            <w:pPr>
              <w:spacing w:after="0" w:line="240" w:lineRule="auto"/>
            </w:pPr>
          </w:p>
        </w:tc>
        <w:tc>
          <w:tcPr>
            <w:tcW w:w="2047" w:type="dxa"/>
            <w:tcBorders>
              <w:top w:val="nil"/>
              <w:left w:val="nil"/>
              <w:bottom w:val="nil"/>
              <w:right w:val="nil"/>
            </w:tcBorders>
          </w:tcPr>
          <w:p w14:paraId="59C3DA87" w14:textId="77777777" w:rsidR="008725E1" w:rsidRPr="008725E1" w:rsidRDefault="008725E1" w:rsidP="008725E1">
            <w:pPr>
              <w:spacing w:after="0" w:line="240" w:lineRule="auto"/>
              <w:jc w:val="center"/>
            </w:pPr>
            <w:r w:rsidRPr="008725E1">
              <w:rPr>
                <w:rFonts w:ascii="Times New Roman" w:hAnsi="Times New Roman" w:cs="Times New Roman"/>
              </w:rPr>
              <w:t xml:space="preserve">≥ </w:t>
            </w:r>
            <w:r w:rsidRPr="008725E1">
              <w:t>3.0</w:t>
            </w:r>
          </w:p>
        </w:tc>
        <w:tc>
          <w:tcPr>
            <w:tcW w:w="1676" w:type="dxa"/>
            <w:tcBorders>
              <w:top w:val="nil"/>
              <w:left w:val="nil"/>
              <w:bottom w:val="nil"/>
              <w:right w:val="nil"/>
            </w:tcBorders>
          </w:tcPr>
          <w:p w14:paraId="49A34250" w14:textId="77777777" w:rsidR="008725E1" w:rsidRPr="008725E1" w:rsidRDefault="008725E1" w:rsidP="008725E1">
            <w:pPr>
              <w:spacing w:after="0" w:line="240" w:lineRule="auto"/>
              <w:jc w:val="center"/>
            </w:pPr>
            <w:r w:rsidRPr="008725E1">
              <w:t>0</w:t>
            </w:r>
          </w:p>
        </w:tc>
        <w:tc>
          <w:tcPr>
            <w:tcW w:w="1489" w:type="dxa"/>
            <w:tcBorders>
              <w:top w:val="nil"/>
              <w:left w:val="nil"/>
              <w:bottom w:val="nil"/>
              <w:right w:val="nil"/>
            </w:tcBorders>
          </w:tcPr>
          <w:p w14:paraId="1733C5AA" w14:textId="77777777" w:rsidR="008725E1" w:rsidRPr="008725E1" w:rsidRDefault="008725E1" w:rsidP="008725E1">
            <w:pPr>
              <w:spacing w:after="0" w:line="240" w:lineRule="auto"/>
              <w:jc w:val="center"/>
            </w:pPr>
            <w:r w:rsidRPr="008725E1">
              <w:t>0</w:t>
            </w:r>
          </w:p>
        </w:tc>
        <w:tc>
          <w:tcPr>
            <w:tcW w:w="1674" w:type="dxa"/>
            <w:tcBorders>
              <w:top w:val="nil"/>
              <w:left w:val="nil"/>
              <w:bottom w:val="nil"/>
              <w:right w:val="single" w:sz="4" w:space="0" w:color="auto"/>
            </w:tcBorders>
          </w:tcPr>
          <w:p w14:paraId="3832D2FD" w14:textId="77777777" w:rsidR="008725E1" w:rsidRPr="008725E1" w:rsidRDefault="008725E1" w:rsidP="008725E1">
            <w:pPr>
              <w:spacing w:after="0" w:line="240" w:lineRule="auto"/>
              <w:jc w:val="center"/>
            </w:pPr>
            <w:r w:rsidRPr="008725E1">
              <w:t>21</w:t>
            </w:r>
          </w:p>
        </w:tc>
      </w:tr>
      <w:tr w:rsidR="008725E1" w:rsidRPr="008725E1" w14:paraId="10C46808" w14:textId="77777777" w:rsidTr="001B38FA">
        <w:trPr>
          <w:trHeight w:val="215"/>
        </w:trPr>
        <w:tc>
          <w:tcPr>
            <w:tcW w:w="2042" w:type="dxa"/>
            <w:tcBorders>
              <w:top w:val="single" w:sz="4" w:space="0" w:color="auto"/>
              <w:left w:val="single" w:sz="4" w:space="0" w:color="auto"/>
              <w:bottom w:val="nil"/>
              <w:right w:val="nil"/>
            </w:tcBorders>
          </w:tcPr>
          <w:p w14:paraId="5912C9B2" w14:textId="77777777" w:rsidR="008725E1" w:rsidRPr="008725E1" w:rsidRDefault="008725E1" w:rsidP="008725E1">
            <w:pPr>
              <w:spacing w:after="0" w:line="240" w:lineRule="auto"/>
            </w:pPr>
            <w:r w:rsidRPr="008725E1">
              <w:t>IL-8</w:t>
            </w:r>
          </w:p>
        </w:tc>
        <w:tc>
          <w:tcPr>
            <w:tcW w:w="2047" w:type="dxa"/>
            <w:tcBorders>
              <w:top w:val="single" w:sz="4" w:space="0" w:color="auto"/>
              <w:left w:val="nil"/>
              <w:bottom w:val="nil"/>
              <w:right w:val="nil"/>
            </w:tcBorders>
          </w:tcPr>
          <w:p w14:paraId="40D09AF0" w14:textId="77777777" w:rsidR="008725E1" w:rsidRPr="008725E1" w:rsidRDefault="008725E1" w:rsidP="008725E1">
            <w:pPr>
              <w:spacing w:after="0" w:line="240" w:lineRule="auto"/>
              <w:jc w:val="center"/>
            </w:pPr>
            <w:r w:rsidRPr="008725E1">
              <w:t>&lt; 1.0</w:t>
            </w:r>
          </w:p>
        </w:tc>
        <w:tc>
          <w:tcPr>
            <w:tcW w:w="1676" w:type="dxa"/>
            <w:tcBorders>
              <w:top w:val="single" w:sz="4" w:space="0" w:color="auto"/>
              <w:left w:val="nil"/>
              <w:bottom w:val="nil"/>
              <w:right w:val="nil"/>
            </w:tcBorders>
          </w:tcPr>
          <w:p w14:paraId="1DD4CAE5" w14:textId="77777777" w:rsidR="008725E1" w:rsidRPr="008725E1" w:rsidRDefault="008725E1" w:rsidP="008725E1">
            <w:pPr>
              <w:spacing w:after="0" w:line="240" w:lineRule="auto"/>
              <w:jc w:val="center"/>
            </w:pPr>
            <w:r w:rsidRPr="008725E1">
              <w:t>65</w:t>
            </w:r>
          </w:p>
        </w:tc>
        <w:tc>
          <w:tcPr>
            <w:tcW w:w="1489" w:type="dxa"/>
            <w:tcBorders>
              <w:top w:val="single" w:sz="4" w:space="0" w:color="auto"/>
              <w:left w:val="nil"/>
              <w:bottom w:val="nil"/>
              <w:right w:val="nil"/>
            </w:tcBorders>
          </w:tcPr>
          <w:p w14:paraId="077887A4" w14:textId="77777777" w:rsidR="008725E1" w:rsidRPr="008725E1" w:rsidRDefault="008725E1" w:rsidP="008725E1">
            <w:pPr>
              <w:spacing w:after="0" w:line="240" w:lineRule="auto"/>
              <w:jc w:val="center"/>
            </w:pPr>
            <w:r w:rsidRPr="008725E1">
              <w:t>65</w:t>
            </w:r>
          </w:p>
        </w:tc>
        <w:tc>
          <w:tcPr>
            <w:tcW w:w="1674" w:type="dxa"/>
            <w:tcBorders>
              <w:top w:val="single" w:sz="4" w:space="0" w:color="auto"/>
              <w:left w:val="nil"/>
              <w:bottom w:val="nil"/>
              <w:right w:val="single" w:sz="4" w:space="0" w:color="auto"/>
            </w:tcBorders>
          </w:tcPr>
          <w:p w14:paraId="35F846E4" w14:textId="77777777" w:rsidR="008725E1" w:rsidRPr="008725E1" w:rsidRDefault="008725E1" w:rsidP="008725E1">
            <w:pPr>
              <w:spacing w:after="0" w:line="240" w:lineRule="auto"/>
              <w:jc w:val="center"/>
            </w:pPr>
            <w:r w:rsidRPr="008725E1">
              <w:t>44</w:t>
            </w:r>
          </w:p>
        </w:tc>
      </w:tr>
      <w:tr w:rsidR="008725E1" w:rsidRPr="008725E1" w14:paraId="7D819502" w14:textId="77777777" w:rsidTr="001B38FA">
        <w:trPr>
          <w:trHeight w:val="205"/>
        </w:trPr>
        <w:tc>
          <w:tcPr>
            <w:tcW w:w="2042" w:type="dxa"/>
            <w:tcBorders>
              <w:top w:val="nil"/>
              <w:left w:val="single" w:sz="4" w:space="0" w:color="auto"/>
              <w:bottom w:val="nil"/>
              <w:right w:val="nil"/>
            </w:tcBorders>
          </w:tcPr>
          <w:p w14:paraId="59D7AE28" w14:textId="77777777" w:rsidR="008725E1" w:rsidRPr="008725E1" w:rsidRDefault="008725E1" w:rsidP="008725E1">
            <w:pPr>
              <w:spacing w:after="0" w:line="240" w:lineRule="auto"/>
            </w:pPr>
          </w:p>
        </w:tc>
        <w:tc>
          <w:tcPr>
            <w:tcW w:w="2047" w:type="dxa"/>
            <w:tcBorders>
              <w:top w:val="nil"/>
              <w:left w:val="nil"/>
              <w:bottom w:val="nil"/>
              <w:right w:val="nil"/>
            </w:tcBorders>
          </w:tcPr>
          <w:p w14:paraId="424117A9" w14:textId="77777777" w:rsidR="008725E1" w:rsidRPr="008725E1" w:rsidRDefault="008725E1" w:rsidP="008725E1">
            <w:pPr>
              <w:spacing w:after="0" w:line="240" w:lineRule="auto"/>
              <w:jc w:val="center"/>
              <w:rPr>
                <w:rFonts w:ascii="Times New Roman" w:hAnsi="Times New Roman" w:cs="Times New Roman"/>
              </w:rPr>
            </w:pPr>
            <w:r w:rsidRPr="008725E1">
              <w:rPr>
                <w:rFonts w:ascii="Times New Roman" w:hAnsi="Times New Roman" w:cs="Times New Roman"/>
              </w:rPr>
              <w:t xml:space="preserve">≥ </w:t>
            </w:r>
            <w:r w:rsidRPr="008725E1">
              <w:t>1.0</w:t>
            </w:r>
          </w:p>
        </w:tc>
        <w:tc>
          <w:tcPr>
            <w:tcW w:w="1676" w:type="dxa"/>
            <w:tcBorders>
              <w:top w:val="nil"/>
              <w:left w:val="nil"/>
              <w:bottom w:val="nil"/>
              <w:right w:val="nil"/>
            </w:tcBorders>
          </w:tcPr>
          <w:p w14:paraId="56359425" w14:textId="77777777" w:rsidR="008725E1" w:rsidRPr="008725E1" w:rsidRDefault="008725E1" w:rsidP="008725E1">
            <w:pPr>
              <w:spacing w:after="0" w:line="240" w:lineRule="auto"/>
              <w:jc w:val="center"/>
            </w:pPr>
            <w:r w:rsidRPr="008725E1">
              <w:t>35</w:t>
            </w:r>
          </w:p>
        </w:tc>
        <w:tc>
          <w:tcPr>
            <w:tcW w:w="1489" w:type="dxa"/>
            <w:tcBorders>
              <w:top w:val="nil"/>
              <w:left w:val="nil"/>
              <w:bottom w:val="nil"/>
              <w:right w:val="nil"/>
            </w:tcBorders>
          </w:tcPr>
          <w:p w14:paraId="608142E7" w14:textId="77777777" w:rsidR="008725E1" w:rsidRPr="008725E1" w:rsidRDefault="008725E1" w:rsidP="008725E1">
            <w:pPr>
              <w:spacing w:after="0" w:line="240" w:lineRule="auto"/>
              <w:jc w:val="center"/>
            </w:pPr>
            <w:r w:rsidRPr="008725E1">
              <w:t>35</w:t>
            </w:r>
          </w:p>
        </w:tc>
        <w:tc>
          <w:tcPr>
            <w:tcW w:w="1674" w:type="dxa"/>
            <w:tcBorders>
              <w:top w:val="nil"/>
              <w:left w:val="nil"/>
              <w:bottom w:val="nil"/>
              <w:right w:val="single" w:sz="4" w:space="0" w:color="auto"/>
            </w:tcBorders>
          </w:tcPr>
          <w:p w14:paraId="59F09499" w14:textId="77777777" w:rsidR="008725E1" w:rsidRPr="008725E1" w:rsidRDefault="008725E1" w:rsidP="008725E1">
            <w:pPr>
              <w:spacing w:after="0" w:line="240" w:lineRule="auto"/>
              <w:jc w:val="center"/>
            </w:pPr>
            <w:r w:rsidRPr="008725E1">
              <w:t>56</w:t>
            </w:r>
          </w:p>
        </w:tc>
      </w:tr>
      <w:tr w:rsidR="008725E1" w:rsidRPr="008725E1" w14:paraId="48CB7881" w14:textId="77777777" w:rsidTr="001B38FA">
        <w:trPr>
          <w:trHeight w:val="215"/>
        </w:trPr>
        <w:tc>
          <w:tcPr>
            <w:tcW w:w="2042" w:type="dxa"/>
            <w:tcBorders>
              <w:top w:val="nil"/>
              <w:left w:val="single" w:sz="4" w:space="0" w:color="auto"/>
              <w:bottom w:val="nil"/>
              <w:right w:val="nil"/>
            </w:tcBorders>
          </w:tcPr>
          <w:p w14:paraId="6F3E6F5A" w14:textId="77777777" w:rsidR="008725E1" w:rsidRPr="008725E1" w:rsidRDefault="008725E1" w:rsidP="008725E1">
            <w:pPr>
              <w:spacing w:after="0" w:line="240" w:lineRule="auto"/>
            </w:pPr>
          </w:p>
        </w:tc>
        <w:tc>
          <w:tcPr>
            <w:tcW w:w="2047" w:type="dxa"/>
            <w:tcBorders>
              <w:top w:val="nil"/>
              <w:left w:val="nil"/>
              <w:bottom w:val="nil"/>
              <w:right w:val="nil"/>
            </w:tcBorders>
          </w:tcPr>
          <w:p w14:paraId="4942B2D3" w14:textId="77777777" w:rsidR="008725E1" w:rsidRPr="008725E1" w:rsidRDefault="008725E1" w:rsidP="008725E1">
            <w:pPr>
              <w:spacing w:after="0" w:line="240" w:lineRule="auto"/>
              <w:jc w:val="center"/>
            </w:pPr>
            <w:r w:rsidRPr="008725E1">
              <w:rPr>
                <w:rFonts w:ascii="Times New Roman" w:hAnsi="Times New Roman" w:cs="Times New Roman"/>
              </w:rPr>
              <w:t xml:space="preserve">≥ </w:t>
            </w:r>
            <w:r w:rsidRPr="008725E1">
              <w:t>1.5</w:t>
            </w:r>
          </w:p>
        </w:tc>
        <w:tc>
          <w:tcPr>
            <w:tcW w:w="1676" w:type="dxa"/>
            <w:tcBorders>
              <w:top w:val="nil"/>
              <w:left w:val="nil"/>
              <w:bottom w:val="nil"/>
              <w:right w:val="nil"/>
            </w:tcBorders>
          </w:tcPr>
          <w:p w14:paraId="1ED32E7B" w14:textId="77777777" w:rsidR="008725E1" w:rsidRPr="008725E1" w:rsidRDefault="008725E1" w:rsidP="008725E1">
            <w:pPr>
              <w:spacing w:after="0" w:line="240" w:lineRule="auto"/>
              <w:jc w:val="center"/>
            </w:pPr>
            <w:r w:rsidRPr="008725E1">
              <w:t>18</w:t>
            </w:r>
          </w:p>
        </w:tc>
        <w:tc>
          <w:tcPr>
            <w:tcW w:w="1489" w:type="dxa"/>
            <w:tcBorders>
              <w:top w:val="nil"/>
              <w:left w:val="nil"/>
              <w:bottom w:val="nil"/>
              <w:right w:val="nil"/>
            </w:tcBorders>
          </w:tcPr>
          <w:p w14:paraId="26AAF8C1" w14:textId="77777777" w:rsidR="008725E1" w:rsidRPr="008725E1" w:rsidRDefault="008725E1" w:rsidP="008725E1">
            <w:pPr>
              <w:spacing w:after="0" w:line="240" w:lineRule="auto"/>
              <w:jc w:val="center"/>
            </w:pPr>
            <w:r w:rsidRPr="008725E1">
              <w:t>18</w:t>
            </w:r>
          </w:p>
        </w:tc>
        <w:tc>
          <w:tcPr>
            <w:tcW w:w="1674" w:type="dxa"/>
            <w:tcBorders>
              <w:top w:val="nil"/>
              <w:left w:val="nil"/>
              <w:bottom w:val="nil"/>
              <w:right w:val="single" w:sz="4" w:space="0" w:color="auto"/>
            </w:tcBorders>
          </w:tcPr>
          <w:p w14:paraId="0815D650" w14:textId="77777777" w:rsidR="008725E1" w:rsidRPr="008725E1" w:rsidRDefault="008725E1" w:rsidP="008725E1">
            <w:pPr>
              <w:spacing w:after="0" w:line="240" w:lineRule="auto"/>
              <w:jc w:val="center"/>
            </w:pPr>
            <w:r w:rsidRPr="008725E1">
              <w:t>13</w:t>
            </w:r>
          </w:p>
        </w:tc>
      </w:tr>
      <w:tr w:rsidR="008725E1" w:rsidRPr="008725E1" w14:paraId="68FAC843" w14:textId="77777777" w:rsidTr="001B38FA">
        <w:trPr>
          <w:trHeight w:val="205"/>
        </w:trPr>
        <w:tc>
          <w:tcPr>
            <w:tcW w:w="2042" w:type="dxa"/>
            <w:tcBorders>
              <w:top w:val="nil"/>
              <w:left w:val="single" w:sz="4" w:space="0" w:color="auto"/>
              <w:bottom w:val="nil"/>
              <w:right w:val="nil"/>
            </w:tcBorders>
          </w:tcPr>
          <w:p w14:paraId="40DAC49B" w14:textId="77777777" w:rsidR="008725E1" w:rsidRPr="008725E1" w:rsidRDefault="008725E1" w:rsidP="008725E1">
            <w:pPr>
              <w:spacing w:after="0" w:line="240" w:lineRule="auto"/>
            </w:pPr>
          </w:p>
        </w:tc>
        <w:tc>
          <w:tcPr>
            <w:tcW w:w="2047" w:type="dxa"/>
            <w:tcBorders>
              <w:top w:val="nil"/>
              <w:left w:val="nil"/>
              <w:bottom w:val="nil"/>
              <w:right w:val="nil"/>
            </w:tcBorders>
          </w:tcPr>
          <w:p w14:paraId="23B53CB0" w14:textId="77777777" w:rsidR="008725E1" w:rsidRPr="008725E1" w:rsidRDefault="008725E1" w:rsidP="008725E1">
            <w:pPr>
              <w:spacing w:after="0" w:line="240" w:lineRule="auto"/>
              <w:jc w:val="center"/>
            </w:pPr>
            <w:r w:rsidRPr="008725E1">
              <w:rPr>
                <w:rFonts w:ascii="Times New Roman" w:hAnsi="Times New Roman" w:cs="Times New Roman"/>
              </w:rPr>
              <w:t xml:space="preserve">≥ </w:t>
            </w:r>
            <w:r w:rsidRPr="008725E1">
              <w:t>2.0</w:t>
            </w:r>
          </w:p>
        </w:tc>
        <w:tc>
          <w:tcPr>
            <w:tcW w:w="1676" w:type="dxa"/>
            <w:tcBorders>
              <w:top w:val="nil"/>
              <w:left w:val="nil"/>
              <w:bottom w:val="nil"/>
              <w:right w:val="nil"/>
            </w:tcBorders>
          </w:tcPr>
          <w:p w14:paraId="7AE5DF43" w14:textId="77777777" w:rsidR="008725E1" w:rsidRPr="008725E1" w:rsidRDefault="008725E1" w:rsidP="008725E1">
            <w:pPr>
              <w:spacing w:after="0" w:line="240" w:lineRule="auto"/>
              <w:jc w:val="center"/>
            </w:pPr>
            <w:r w:rsidRPr="008725E1">
              <w:t>12</w:t>
            </w:r>
          </w:p>
        </w:tc>
        <w:tc>
          <w:tcPr>
            <w:tcW w:w="1489" w:type="dxa"/>
            <w:tcBorders>
              <w:top w:val="nil"/>
              <w:left w:val="nil"/>
              <w:bottom w:val="nil"/>
              <w:right w:val="nil"/>
            </w:tcBorders>
          </w:tcPr>
          <w:p w14:paraId="5FB2F770" w14:textId="77777777" w:rsidR="008725E1" w:rsidRPr="008725E1" w:rsidRDefault="008725E1" w:rsidP="008725E1">
            <w:pPr>
              <w:spacing w:after="0" w:line="240" w:lineRule="auto"/>
              <w:jc w:val="center"/>
            </w:pPr>
            <w:r w:rsidRPr="008725E1">
              <w:t>12</w:t>
            </w:r>
          </w:p>
        </w:tc>
        <w:tc>
          <w:tcPr>
            <w:tcW w:w="1674" w:type="dxa"/>
            <w:tcBorders>
              <w:top w:val="nil"/>
              <w:left w:val="nil"/>
              <w:bottom w:val="nil"/>
              <w:right w:val="single" w:sz="4" w:space="0" w:color="auto"/>
            </w:tcBorders>
          </w:tcPr>
          <w:p w14:paraId="6FCB6551" w14:textId="77777777" w:rsidR="008725E1" w:rsidRPr="008725E1" w:rsidRDefault="008725E1" w:rsidP="008725E1">
            <w:pPr>
              <w:spacing w:after="0" w:line="240" w:lineRule="auto"/>
              <w:jc w:val="center"/>
            </w:pPr>
            <w:r w:rsidRPr="008725E1">
              <w:t>13</w:t>
            </w:r>
          </w:p>
        </w:tc>
      </w:tr>
      <w:tr w:rsidR="008725E1" w:rsidRPr="008725E1" w14:paraId="3FBEE8C7" w14:textId="77777777" w:rsidTr="001B38FA">
        <w:trPr>
          <w:trHeight w:val="205"/>
        </w:trPr>
        <w:tc>
          <w:tcPr>
            <w:tcW w:w="2042" w:type="dxa"/>
            <w:tcBorders>
              <w:top w:val="nil"/>
              <w:left w:val="single" w:sz="4" w:space="0" w:color="auto"/>
              <w:bottom w:val="nil"/>
              <w:right w:val="nil"/>
            </w:tcBorders>
          </w:tcPr>
          <w:p w14:paraId="77E1ABA5" w14:textId="77777777" w:rsidR="008725E1" w:rsidRPr="008725E1" w:rsidRDefault="008725E1" w:rsidP="008725E1">
            <w:pPr>
              <w:spacing w:after="0" w:line="240" w:lineRule="auto"/>
            </w:pPr>
          </w:p>
        </w:tc>
        <w:tc>
          <w:tcPr>
            <w:tcW w:w="2047" w:type="dxa"/>
            <w:tcBorders>
              <w:top w:val="nil"/>
              <w:left w:val="nil"/>
              <w:bottom w:val="nil"/>
              <w:right w:val="nil"/>
            </w:tcBorders>
          </w:tcPr>
          <w:p w14:paraId="2782DC11" w14:textId="77777777" w:rsidR="008725E1" w:rsidRPr="008725E1" w:rsidRDefault="008725E1" w:rsidP="008725E1">
            <w:pPr>
              <w:spacing w:after="0" w:line="240" w:lineRule="auto"/>
              <w:jc w:val="center"/>
            </w:pPr>
            <w:r w:rsidRPr="008725E1">
              <w:rPr>
                <w:rFonts w:ascii="Times New Roman" w:hAnsi="Times New Roman" w:cs="Times New Roman"/>
              </w:rPr>
              <w:t xml:space="preserve">≥ </w:t>
            </w:r>
            <w:r w:rsidRPr="008725E1">
              <w:t>2.5</w:t>
            </w:r>
          </w:p>
        </w:tc>
        <w:tc>
          <w:tcPr>
            <w:tcW w:w="1676" w:type="dxa"/>
            <w:tcBorders>
              <w:top w:val="nil"/>
              <w:left w:val="nil"/>
              <w:bottom w:val="nil"/>
              <w:right w:val="nil"/>
            </w:tcBorders>
          </w:tcPr>
          <w:p w14:paraId="62414D38" w14:textId="77777777" w:rsidR="008725E1" w:rsidRPr="008725E1" w:rsidRDefault="008725E1" w:rsidP="008725E1">
            <w:pPr>
              <w:spacing w:after="0" w:line="240" w:lineRule="auto"/>
              <w:jc w:val="center"/>
            </w:pPr>
            <w:r w:rsidRPr="008725E1">
              <w:t>6</w:t>
            </w:r>
          </w:p>
        </w:tc>
        <w:tc>
          <w:tcPr>
            <w:tcW w:w="1489" w:type="dxa"/>
            <w:tcBorders>
              <w:top w:val="nil"/>
              <w:left w:val="nil"/>
              <w:bottom w:val="nil"/>
              <w:right w:val="nil"/>
            </w:tcBorders>
          </w:tcPr>
          <w:p w14:paraId="7E3C3D66" w14:textId="77777777" w:rsidR="008725E1" w:rsidRPr="008725E1" w:rsidRDefault="008725E1" w:rsidP="008725E1">
            <w:pPr>
              <w:spacing w:after="0" w:line="240" w:lineRule="auto"/>
              <w:jc w:val="center"/>
            </w:pPr>
            <w:r w:rsidRPr="008725E1">
              <w:t>6</w:t>
            </w:r>
          </w:p>
        </w:tc>
        <w:tc>
          <w:tcPr>
            <w:tcW w:w="1674" w:type="dxa"/>
            <w:tcBorders>
              <w:top w:val="nil"/>
              <w:left w:val="nil"/>
              <w:bottom w:val="nil"/>
              <w:right w:val="single" w:sz="4" w:space="0" w:color="auto"/>
            </w:tcBorders>
          </w:tcPr>
          <w:p w14:paraId="680C6D03" w14:textId="77777777" w:rsidR="008725E1" w:rsidRPr="008725E1" w:rsidRDefault="008725E1" w:rsidP="008725E1">
            <w:pPr>
              <w:spacing w:after="0" w:line="240" w:lineRule="auto"/>
              <w:jc w:val="center"/>
            </w:pPr>
            <w:r w:rsidRPr="008725E1">
              <w:t>6</w:t>
            </w:r>
          </w:p>
        </w:tc>
      </w:tr>
      <w:tr w:rsidR="008725E1" w:rsidRPr="008725E1" w14:paraId="6203625B" w14:textId="77777777" w:rsidTr="001B38FA">
        <w:trPr>
          <w:trHeight w:val="215"/>
        </w:trPr>
        <w:tc>
          <w:tcPr>
            <w:tcW w:w="2042" w:type="dxa"/>
            <w:tcBorders>
              <w:top w:val="nil"/>
              <w:left w:val="single" w:sz="4" w:space="0" w:color="auto"/>
              <w:bottom w:val="single" w:sz="4" w:space="0" w:color="auto"/>
              <w:right w:val="nil"/>
            </w:tcBorders>
          </w:tcPr>
          <w:p w14:paraId="19F4E839" w14:textId="77777777" w:rsidR="008725E1" w:rsidRPr="008725E1" w:rsidRDefault="008725E1" w:rsidP="008725E1">
            <w:pPr>
              <w:spacing w:after="0" w:line="240" w:lineRule="auto"/>
            </w:pPr>
          </w:p>
        </w:tc>
        <w:tc>
          <w:tcPr>
            <w:tcW w:w="2047" w:type="dxa"/>
            <w:tcBorders>
              <w:top w:val="nil"/>
              <w:left w:val="nil"/>
              <w:bottom w:val="single" w:sz="4" w:space="0" w:color="auto"/>
              <w:right w:val="nil"/>
            </w:tcBorders>
          </w:tcPr>
          <w:p w14:paraId="637D8296" w14:textId="77777777" w:rsidR="008725E1" w:rsidRPr="008725E1" w:rsidRDefault="008725E1" w:rsidP="008725E1">
            <w:pPr>
              <w:spacing w:after="0" w:line="240" w:lineRule="auto"/>
              <w:jc w:val="center"/>
            </w:pPr>
            <w:r w:rsidRPr="008725E1">
              <w:rPr>
                <w:rFonts w:ascii="Times New Roman" w:hAnsi="Times New Roman" w:cs="Times New Roman"/>
              </w:rPr>
              <w:t xml:space="preserve">≥ </w:t>
            </w:r>
            <w:r w:rsidRPr="008725E1">
              <w:t>3.0</w:t>
            </w:r>
          </w:p>
        </w:tc>
        <w:tc>
          <w:tcPr>
            <w:tcW w:w="1676" w:type="dxa"/>
            <w:tcBorders>
              <w:top w:val="nil"/>
              <w:left w:val="nil"/>
              <w:bottom w:val="single" w:sz="4" w:space="0" w:color="auto"/>
              <w:right w:val="nil"/>
            </w:tcBorders>
          </w:tcPr>
          <w:p w14:paraId="610790F4" w14:textId="77777777" w:rsidR="008725E1" w:rsidRPr="008725E1" w:rsidRDefault="008725E1" w:rsidP="008725E1">
            <w:pPr>
              <w:spacing w:after="0" w:line="240" w:lineRule="auto"/>
              <w:jc w:val="center"/>
            </w:pPr>
            <w:r w:rsidRPr="008725E1">
              <w:t>6</w:t>
            </w:r>
          </w:p>
        </w:tc>
        <w:tc>
          <w:tcPr>
            <w:tcW w:w="1489" w:type="dxa"/>
            <w:tcBorders>
              <w:top w:val="nil"/>
              <w:left w:val="nil"/>
              <w:bottom w:val="single" w:sz="4" w:space="0" w:color="auto"/>
              <w:right w:val="nil"/>
            </w:tcBorders>
          </w:tcPr>
          <w:p w14:paraId="7A50C005" w14:textId="77777777" w:rsidR="008725E1" w:rsidRPr="008725E1" w:rsidRDefault="008725E1" w:rsidP="008725E1">
            <w:pPr>
              <w:spacing w:after="0" w:line="240" w:lineRule="auto"/>
              <w:jc w:val="center"/>
            </w:pPr>
            <w:r w:rsidRPr="008725E1">
              <w:t>6</w:t>
            </w:r>
          </w:p>
        </w:tc>
        <w:tc>
          <w:tcPr>
            <w:tcW w:w="1674" w:type="dxa"/>
            <w:tcBorders>
              <w:top w:val="nil"/>
              <w:left w:val="nil"/>
              <w:bottom w:val="single" w:sz="4" w:space="0" w:color="auto"/>
              <w:right w:val="single" w:sz="4" w:space="0" w:color="auto"/>
            </w:tcBorders>
          </w:tcPr>
          <w:p w14:paraId="06E388CA" w14:textId="77777777" w:rsidR="008725E1" w:rsidRPr="008725E1" w:rsidRDefault="008725E1" w:rsidP="008725E1">
            <w:pPr>
              <w:spacing w:after="0" w:line="240" w:lineRule="auto"/>
              <w:jc w:val="center"/>
            </w:pPr>
            <w:r w:rsidRPr="008725E1">
              <w:t>6</w:t>
            </w:r>
          </w:p>
        </w:tc>
      </w:tr>
      <w:tr w:rsidR="008725E1" w:rsidRPr="008725E1" w14:paraId="3CC540D2" w14:textId="77777777" w:rsidTr="001B38FA">
        <w:trPr>
          <w:trHeight w:val="205"/>
        </w:trPr>
        <w:tc>
          <w:tcPr>
            <w:tcW w:w="2042" w:type="dxa"/>
            <w:tcBorders>
              <w:top w:val="single" w:sz="4" w:space="0" w:color="auto"/>
              <w:left w:val="single" w:sz="4" w:space="0" w:color="auto"/>
              <w:bottom w:val="nil"/>
              <w:right w:val="nil"/>
            </w:tcBorders>
          </w:tcPr>
          <w:p w14:paraId="36E12702" w14:textId="77777777" w:rsidR="008725E1" w:rsidRPr="008725E1" w:rsidRDefault="008725E1" w:rsidP="008725E1">
            <w:pPr>
              <w:spacing w:after="0" w:line="240" w:lineRule="auto"/>
            </w:pPr>
            <w:r w:rsidRPr="008725E1">
              <w:t>TNF-</w:t>
            </w:r>
            <w:r w:rsidRPr="008725E1">
              <w:rPr>
                <w:rFonts w:cstheme="minorHAnsi"/>
              </w:rPr>
              <w:t>α</w:t>
            </w:r>
          </w:p>
        </w:tc>
        <w:tc>
          <w:tcPr>
            <w:tcW w:w="2047" w:type="dxa"/>
            <w:tcBorders>
              <w:top w:val="single" w:sz="4" w:space="0" w:color="auto"/>
              <w:left w:val="nil"/>
              <w:bottom w:val="nil"/>
              <w:right w:val="nil"/>
            </w:tcBorders>
          </w:tcPr>
          <w:p w14:paraId="76A24B6B" w14:textId="77777777" w:rsidR="008725E1" w:rsidRPr="008725E1" w:rsidRDefault="008725E1" w:rsidP="008725E1">
            <w:pPr>
              <w:spacing w:after="0" w:line="240" w:lineRule="auto"/>
              <w:jc w:val="center"/>
              <w:rPr>
                <w:rFonts w:ascii="Times New Roman" w:hAnsi="Times New Roman" w:cs="Times New Roman"/>
              </w:rPr>
            </w:pPr>
            <w:r w:rsidRPr="008725E1">
              <w:rPr>
                <w:rFonts w:ascii="Times New Roman" w:hAnsi="Times New Roman" w:cs="Times New Roman"/>
              </w:rPr>
              <w:t>&lt; 1.0</w:t>
            </w:r>
          </w:p>
        </w:tc>
        <w:tc>
          <w:tcPr>
            <w:tcW w:w="1676" w:type="dxa"/>
            <w:tcBorders>
              <w:top w:val="single" w:sz="4" w:space="0" w:color="auto"/>
              <w:left w:val="nil"/>
              <w:bottom w:val="nil"/>
              <w:right w:val="nil"/>
            </w:tcBorders>
          </w:tcPr>
          <w:p w14:paraId="4B3443F4" w14:textId="77777777" w:rsidR="008725E1" w:rsidRPr="008725E1" w:rsidRDefault="008725E1" w:rsidP="008725E1">
            <w:pPr>
              <w:spacing w:after="0" w:line="240" w:lineRule="auto"/>
              <w:jc w:val="center"/>
            </w:pPr>
            <w:r w:rsidRPr="008725E1">
              <w:t>76</w:t>
            </w:r>
          </w:p>
        </w:tc>
        <w:tc>
          <w:tcPr>
            <w:tcW w:w="1489" w:type="dxa"/>
            <w:tcBorders>
              <w:top w:val="single" w:sz="4" w:space="0" w:color="auto"/>
              <w:left w:val="nil"/>
              <w:bottom w:val="nil"/>
              <w:right w:val="nil"/>
            </w:tcBorders>
          </w:tcPr>
          <w:p w14:paraId="2F1FB9B0" w14:textId="77777777" w:rsidR="008725E1" w:rsidRPr="008725E1" w:rsidRDefault="008725E1" w:rsidP="008725E1">
            <w:pPr>
              <w:spacing w:after="0" w:line="240" w:lineRule="auto"/>
              <w:jc w:val="center"/>
            </w:pPr>
            <w:r w:rsidRPr="008725E1">
              <w:t>41</w:t>
            </w:r>
          </w:p>
        </w:tc>
        <w:tc>
          <w:tcPr>
            <w:tcW w:w="1674" w:type="dxa"/>
            <w:tcBorders>
              <w:top w:val="single" w:sz="4" w:space="0" w:color="auto"/>
              <w:left w:val="nil"/>
              <w:bottom w:val="nil"/>
              <w:right w:val="single" w:sz="4" w:space="0" w:color="auto"/>
            </w:tcBorders>
          </w:tcPr>
          <w:p w14:paraId="6F236ACE" w14:textId="77777777" w:rsidR="008725E1" w:rsidRPr="008725E1" w:rsidRDefault="008725E1" w:rsidP="008725E1">
            <w:pPr>
              <w:spacing w:after="0" w:line="240" w:lineRule="auto"/>
              <w:jc w:val="center"/>
            </w:pPr>
            <w:r w:rsidRPr="008725E1">
              <w:t>44</w:t>
            </w:r>
          </w:p>
        </w:tc>
      </w:tr>
      <w:tr w:rsidR="008725E1" w:rsidRPr="008725E1" w14:paraId="67AF22B6" w14:textId="77777777" w:rsidTr="001B38FA">
        <w:trPr>
          <w:trHeight w:val="215"/>
        </w:trPr>
        <w:tc>
          <w:tcPr>
            <w:tcW w:w="2042" w:type="dxa"/>
            <w:tcBorders>
              <w:top w:val="nil"/>
              <w:left w:val="single" w:sz="4" w:space="0" w:color="auto"/>
              <w:bottom w:val="nil"/>
              <w:right w:val="nil"/>
            </w:tcBorders>
          </w:tcPr>
          <w:p w14:paraId="765485FD" w14:textId="77777777" w:rsidR="008725E1" w:rsidRPr="008725E1" w:rsidRDefault="008725E1" w:rsidP="008725E1">
            <w:pPr>
              <w:spacing w:after="0" w:line="240" w:lineRule="auto"/>
            </w:pPr>
          </w:p>
        </w:tc>
        <w:tc>
          <w:tcPr>
            <w:tcW w:w="2047" w:type="dxa"/>
            <w:tcBorders>
              <w:top w:val="nil"/>
              <w:left w:val="nil"/>
              <w:bottom w:val="nil"/>
              <w:right w:val="nil"/>
            </w:tcBorders>
          </w:tcPr>
          <w:p w14:paraId="23A5229D" w14:textId="77777777" w:rsidR="008725E1" w:rsidRPr="008725E1" w:rsidRDefault="008725E1" w:rsidP="008725E1">
            <w:pPr>
              <w:spacing w:after="0" w:line="240" w:lineRule="auto"/>
              <w:jc w:val="center"/>
              <w:rPr>
                <w:rFonts w:ascii="Times New Roman" w:hAnsi="Times New Roman" w:cs="Times New Roman"/>
              </w:rPr>
            </w:pPr>
            <w:r w:rsidRPr="008725E1">
              <w:rPr>
                <w:rFonts w:ascii="Times New Roman" w:hAnsi="Times New Roman" w:cs="Times New Roman"/>
              </w:rPr>
              <w:t xml:space="preserve">≥ </w:t>
            </w:r>
            <w:r w:rsidRPr="008725E1">
              <w:t>1.0</w:t>
            </w:r>
          </w:p>
        </w:tc>
        <w:tc>
          <w:tcPr>
            <w:tcW w:w="1676" w:type="dxa"/>
            <w:tcBorders>
              <w:top w:val="nil"/>
              <w:left w:val="nil"/>
              <w:bottom w:val="nil"/>
              <w:right w:val="nil"/>
            </w:tcBorders>
          </w:tcPr>
          <w:p w14:paraId="112DA380" w14:textId="77777777" w:rsidR="008725E1" w:rsidRPr="008725E1" w:rsidRDefault="008725E1" w:rsidP="008725E1">
            <w:pPr>
              <w:spacing w:after="0" w:line="240" w:lineRule="auto"/>
              <w:jc w:val="center"/>
            </w:pPr>
            <w:r w:rsidRPr="008725E1">
              <w:t>24</w:t>
            </w:r>
          </w:p>
        </w:tc>
        <w:tc>
          <w:tcPr>
            <w:tcW w:w="1489" w:type="dxa"/>
            <w:tcBorders>
              <w:top w:val="nil"/>
              <w:left w:val="nil"/>
              <w:bottom w:val="nil"/>
              <w:right w:val="nil"/>
            </w:tcBorders>
          </w:tcPr>
          <w:p w14:paraId="1EE61D66" w14:textId="77777777" w:rsidR="008725E1" w:rsidRPr="008725E1" w:rsidRDefault="008725E1" w:rsidP="008725E1">
            <w:pPr>
              <w:spacing w:after="0" w:line="240" w:lineRule="auto"/>
              <w:jc w:val="center"/>
            </w:pPr>
            <w:r w:rsidRPr="008725E1">
              <w:t>59</w:t>
            </w:r>
          </w:p>
        </w:tc>
        <w:tc>
          <w:tcPr>
            <w:tcW w:w="1674" w:type="dxa"/>
            <w:tcBorders>
              <w:top w:val="nil"/>
              <w:left w:val="nil"/>
              <w:bottom w:val="nil"/>
              <w:right w:val="single" w:sz="4" w:space="0" w:color="auto"/>
            </w:tcBorders>
          </w:tcPr>
          <w:p w14:paraId="7D0298DC" w14:textId="77777777" w:rsidR="008725E1" w:rsidRPr="008725E1" w:rsidRDefault="008725E1" w:rsidP="008725E1">
            <w:pPr>
              <w:spacing w:after="0" w:line="240" w:lineRule="auto"/>
              <w:jc w:val="center"/>
            </w:pPr>
            <w:r w:rsidRPr="008725E1">
              <w:t>56</w:t>
            </w:r>
          </w:p>
        </w:tc>
      </w:tr>
      <w:tr w:rsidR="008725E1" w:rsidRPr="008725E1" w14:paraId="15DF9BE0" w14:textId="77777777" w:rsidTr="001B38FA">
        <w:trPr>
          <w:trHeight w:val="205"/>
        </w:trPr>
        <w:tc>
          <w:tcPr>
            <w:tcW w:w="2042" w:type="dxa"/>
            <w:tcBorders>
              <w:top w:val="nil"/>
              <w:left w:val="single" w:sz="4" w:space="0" w:color="auto"/>
              <w:bottom w:val="nil"/>
              <w:right w:val="nil"/>
            </w:tcBorders>
          </w:tcPr>
          <w:p w14:paraId="44D38472" w14:textId="77777777" w:rsidR="008725E1" w:rsidRPr="008725E1" w:rsidRDefault="008725E1" w:rsidP="008725E1">
            <w:pPr>
              <w:spacing w:after="0" w:line="240" w:lineRule="auto"/>
            </w:pPr>
          </w:p>
        </w:tc>
        <w:tc>
          <w:tcPr>
            <w:tcW w:w="2047" w:type="dxa"/>
            <w:tcBorders>
              <w:top w:val="nil"/>
              <w:left w:val="nil"/>
              <w:bottom w:val="nil"/>
              <w:right w:val="nil"/>
            </w:tcBorders>
          </w:tcPr>
          <w:p w14:paraId="018CEB93" w14:textId="77777777" w:rsidR="008725E1" w:rsidRPr="008725E1" w:rsidRDefault="008725E1" w:rsidP="008725E1">
            <w:pPr>
              <w:spacing w:after="0" w:line="240" w:lineRule="auto"/>
              <w:jc w:val="center"/>
              <w:rPr>
                <w:rFonts w:ascii="Times New Roman" w:hAnsi="Times New Roman" w:cs="Times New Roman"/>
              </w:rPr>
            </w:pPr>
            <w:r w:rsidRPr="008725E1">
              <w:rPr>
                <w:rFonts w:ascii="Times New Roman" w:hAnsi="Times New Roman" w:cs="Times New Roman"/>
              </w:rPr>
              <w:t xml:space="preserve">≥ </w:t>
            </w:r>
            <w:r w:rsidRPr="008725E1">
              <w:t>1.5</w:t>
            </w:r>
          </w:p>
        </w:tc>
        <w:tc>
          <w:tcPr>
            <w:tcW w:w="1676" w:type="dxa"/>
            <w:tcBorders>
              <w:top w:val="nil"/>
              <w:left w:val="nil"/>
              <w:bottom w:val="nil"/>
              <w:right w:val="nil"/>
            </w:tcBorders>
          </w:tcPr>
          <w:p w14:paraId="163617EF" w14:textId="77777777" w:rsidR="008725E1" w:rsidRPr="008725E1" w:rsidRDefault="008725E1" w:rsidP="008725E1">
            <w:pPr>
              <w:spacing w:after="0" w:line="240" w:lineRule="auto"/>
              <w:jc w:val="center"/>
            </w:pPr>
            <w:r w:rsidRPr="008725E1">
              <w:t>6</w:t>
            </w:r>
          </w:p>
        </w:tc>
        <w:tc>
          <w:tcPr>
            <w:tcW w:w="1489" w:type="dxa"/>
            <w:tcBorders>
              <w:top w:val="nil"/>
              <w:left w:val="nil"/>
              <w:bottom w:val="nil"/>
              <w:right w:val="nil"/>
            </w:tcBorders>
          </w:tcPr>
          <w:p w14:paraId="3440E1C6" w14:textId="77777777" w:rsidR="008725E1" w:rsidRPr="008725E1" w:rsidRDefault="008725E1" w:rsidP="008725E1">
            <w:pPr>
              <w:spacing w:after="0" w:line="240" w:lineRule="auto"/>
              <w:jc w:val="center"/>
            </w:pPr>
            <w:r w:rsidRPr="008725E1">
              <w:t>41</w:t>
            </w:r>
          </w:p>
        </w:tc>
        <w:tc>
          <w:tcPr>
            <w:tcW w:w="1674" w:type="dxa"/>
            <w:tcBorders>
              <w:top w:val="nil"/>
              <w:left w:val="nil"/>
              <w:bottom w:val="nil"/>
              <w:right w:val="single" w:sz="4" w:space="0" w:color="auto"/>
            </w:tcBorders>
          </w:tcPr>
          <w:p w14:paraId="382245E1" w14:textId="77777777" w:rsidR="008725E1" w:rsidRPr="008725E1" w:rsidRDefault="008725E1" w:rsidP="008725E1">
            <w:pPr>
              <w:spacing w:after="0" w:line="240" w:lineRule="auto"/>
              <w:jc w:val="center"/>
            </w:pPr>
            <w:r w:rsidRPr="008725E1">
              <w:t>25</w:t>
            </w:r>
          </w:p>
        </w:tc>
      </w:tr>
      <w:tr w:rsidR="008725E1" w:rsidRPr="008725E1" w14:paraId="3DB1D96C" w14:textId="77777777" w:rsidTr="001B38FA">
        <w:trPr>
          <w:trHeight w:val="215"/>
        </w:trPr>
        <w:tc>
          <w:tcPr>
            <w:tcW w:w="2042" w:type="dxa"/>
            <w:tcBorders>
              <w:top w:val="nil"/>
              <w:left w:val="single" w:sz="4" w:space="0" w:color="auto"/>
              <w:bottom w:val="nil"/>
              <w:right w:val="nil"/>
            </w:tcBorders>
          </w:tcPr>
          <w:p w14:paraId="3E6B94FA" w14:textId="77777777" w:rsidR="008725E1" w:rsidRPr="008725E1" w:rsidRDefault="008725E1" w:rsidP="008725E1">
            <w:pPr>
              <w:spacing w:after="0" w:line="240" w:lineRule="auto"/>
            </w:pPr>
          </w:p>
        </w:tc>
        <w:tc>
          <w:tcPr>
            <w:tcW w:w="2047" w:type="dxa"/>
            <w:tcBorders>
              <w:top w:val="nil"/>
              <w:left w:val="nil"/>
              <w:bottom w:val="nil"/>
              <w:right w:val="nil"/>
            </w:tcBorders>
          </w:tcPr>
          <w:p w14:paraId="403F01ED" w14:textId="77777777" w:rsidR="008725E1" w:rsidRPr="008725E1" w:rsidRDefault="008725E1" w:rsidP="008725E1">
            <w:pPr>
              <w:spacing w:after="0" w:line="240" w:lineRule="auto"/>
              <w:jc w:val="center"/>
              <w:rPr>
                <w:rFonts w:ascii="Times New Roman" w:hAnsi="Times New Roman" w:cs="Times New Roman"/>
              </w:rPr>
            </w:pPr>
            <w:r w:rsidRPr="008725E1">
              <w:rPr>
                <w:rFonts w:ascii="Times New Roman" w:hAnsi="Times New Roman" w:cs="Times New Roman"/>
              </w:rPr>
              <w:t xml:space="preserve">≥ </w:t>
            </w:r>
            <w:r w:rsidRPr="008725E1">
              <w:t>2.0</w:t>
            </w:r>
          </w:p>
        </w:tc>
        <w:tc>
          <w:tcPr>
            <w:tcW w:w="1676" w:type="dxa"/>
            <w:tcBorders>
              <w:top w:val="nil"/>
              <w:left w:val="nil"/>
              <w:bottom w:val="nil"/>
              <w:right w:val="nil"/>
            </w:tcBorders>
          </w:tcPr>
          <w:p w14:paraId="4C39C966" w14:textId="77777777" w:rsidR="008725E1" w:rsidRPr="008725E1" w:rsidRDefault="008725E1" w:rsidP="008725E1">
            <w:pPr>
              <w:spacing w:after="0" w:line="240" w:lineRule="auto"/>
              <w:jc w:val="center"/>
            </w:pPr>
            <w:r w:rsidRPr="008725E1">
              <w:t>0</w:t>
            </w:r>
          </w:p>
        </w:tc>
        <w:tc>
          <w:tcPr>
            <w:tcW w:w="1489" w:type="dxa"/>
            <w:tcBorders>
              <w:top w:val="nil"/>
              <w:left w:val="nil"/>
              <w:bottom w:val="nil"/>
              <w:right w:val="nil"/>
            </w:tcBorders>
          </w:tcPr>
          <w:p w14:paraId="5FF021E6" w14:textId="77777777" w:rsidR="008725E1" w:rsidRPr="008725E1" w:rsidRDefault="008725E1" w:rsidP="008725E1">
            <w:pPr>
              <w:spacing w:after="0" w:line="240" w:lineRule="auto"/>
              <w:jc w:val="center"/>
            </w:pPr>
            <w:r w:rsidRPr="008725E1">
              <w:t>35</w:t>
            </w:r>
          </w:p>
        </w:tc>
        <w:tc>
          <w:tcPr>
            <w:tcW w:w="1674" w:type="dxa"/>
            <w:tcBorders>
              <w:top w:val="nil"/>
              <w:left w:val="nil"/>
              <w:bottom w:val="nil"/>
              <w:right w:val="single" w:sz="4" w:space="0" w:color="auto"/>
            </w:tcBorders>
          </w:tcPr>
          <w:p w14:paraId="1A515836" w14:textId="77777777" w:rsidR="008725E1" w:rsidRPr="008725E1" w:rsidRDefault="008725E1" w:rsidP="008725E1">
            <w:pPr>
              <w:spacing w:after="0" w:line="240" w:lineRule="auto"/>
              <w:jc w:val="center"/>
            </w:pPr>
            <w:r w:rsidRPr="008725E1">
              <w:t>25</w:t>
            </w:r>
          </w:p>
        </w:tc>
      </w:tr>
      <w:tr w:rsidR="008725E1" w:rsidRPr="008725E1" w14:paraId="659E93D1" w14:textId="77777777" w:rsidTr="001B38FA">
        <w:trPr>
          <w:trHeight w:val="205"/>
        </w:trPr>
        <w:tc>
          <w:tcPr>
            <w:tcW w:w="2042" w:type="dxa"/>
            <w:tcBorders>
              <w:top w:val="nil"/>
              <w:left w:val="single" w:sz="4" w:space="0" w:color="auto"/>
              <w:bottom w:val="nil"/>
              <w:right w:val="nil"/>
            </w:tcBorders>
          </w:tcPr>
          <w:p w14:paraId="6AEEDAD9" w14:textId="77777777" w:rsidR="008725E1" w:rsidRPr="008725E1" w:rsidRDefault="008725E1" w:rsidP="008725E1">
            <w:pPr>
              <w:spacing w:after="0" w:line="240" w:lineRule="auto"/>
            </w:pPr>
          </w:p>
        </w:tc>
        <w:tc>
          <w:tcPr>
            <w:tcW w:w="2047" w:type="dxa"/>
            <w:tcBorders>
              <w:top w:val="nil"/>
              <w:left w:val="nil"/>
              <w:bottom w:val="nil"/>
              <w:right w:val="nil"/>
            </w:tcBorders>
          </w:tcPr>
          <w:p w14:paraId="684EB622" w14:textId="77777777" w:rsidR="008725E1" w:rsidRPr="008725E1" w:rsidRDefault="008725E1" w:rsidP="008725E1">
            <w:pPr>
              <w:spacing w:after="0" w:line="240" w:lineRule="auto"/>
              <w:jc w:val="center"/>
              <w:rPr>
                <w:rFonts w:ascii="Times New Roman" w:hAnsi="Times New Roman" w:cs="Times New Roman"/>
              </w:rPr>
            </w:pPr>
            <w:r w:rsidRPr="008725E1">
              <w:rPr>
                <w:rFonts w:ascii="Times New Roman" w:hAnsi="Times New Roman" w:cs="Times New Roman"/>
              </w:rPr>
              <w:t xml:space="preserve">≥ </w:t>
            </w:r>
            <w:r w:rsidRPr="008725E1">
              <w:t>2.5</w:t>
            </w:r>
          </w:p>
        </w:tc>
        <w:tc>
          <w:tcPr>
            <w:tcW w:w="1676" w:type="dxa"/>
            <w:tcBorders>
              <w:top w:val="nil"/>
              <w:left w:val="nil"/>
              <w:bottom w:val="nil"/>
              <w:right w:val="nil"/>
            </w:tcBorders>
          </w:tcPr>
          <w:p w14:paraId="2EAE2792" w14:textId="77777777" w:rsidR="008725E1" w:rsidRPr="008725E1" w:rsidRDefault="008725E1" w:rsidP="008725E1">
            <w:pPr>
              <w:spacing w:after="0" w:line="240" w:lineRule="auto"/>
              <w:jc w:val="center"/>
            </w:pPr>
            <w:r w:rsidRPr="008725E1">
              <w:t>0</w:t>
            </w:r>
          </w:p>
        </w:tc>
        <w:tc>
          <w:tcPr>
            <w:tcW w:w="1489" w:type="dxa"/>
            <w:tcBorders>
              <w:top w:val="nil"/>
              <w:left w:val="nil"/>
              <w:bottom w:val="nil"/>
              <w:right w:val="nil"/>
            </w:tcBorders>
          </w:tcPr>
          <w:p w14:paraId="6A30D11F" w14:textId="77777777" w:rsidR="008725E1" w:rsidRPr="008725E1" w:rsidRDefault="008725E1" w:rsidP="008725E1">
            <w:pPr>
              <w:spacing w:after="0" w:line="240" w:lineRule="auto"/>
              <w:jc w:val="center"/>
            </w:pPr>
            <w:r w:rsidRPr="008725E1">
              <w:t>18</w:t>
            </w:r>
          </w:p>
        </w:tc>
        <w:tc>
          <w:tcPr>
            <w:tcW w:w="1674" w:type="dxa"/>
            <w:tcBorders>
              <w:top w:val="nil"/>
              <w:left w:val="nil"/>
              <w:bottom w:val="nil"/>
              <w:right w:val="single" w:sz="4" w:space="0" w:color="auto"/>
            </w:tcBorders>
          </w:tcPr>
          <w:p w14:paraId="6DD37E3B" w14:textId="77777777" w:rsidR="008725E1" w:rsidRPr="008725E1" w:rsidRDefault="008725E1" w:rsidP="008725E1">
            <w:pPr>
              <w:spacing w:after="0" w:line="240" w:lineRule="auto"/>
              <w:jc w:val="center"/>
            </w:pPr>
            <w:r w:rsidRPr="008725E1">
              <w:t>13</w:t>
            </w:r>
          </w:p>
        </w:tc>
      </w:tr>
      <w:tr w:rsidR="008725E1" w:rsidRPr="008725E1" w14:paraId="467588EE" w14:textId="77777777" w:rsidTr="001B38FA">
        <w:trPr>
          <w:trHeight w:val="205"/>
        </w:trPr>
        <w:tc>
          <w:tcPr>
            <w:tcW w:w="2042" w:type="dxa"/>
            <w:tcBorders>
              <w:top w:val="nil"/>
              <w:left w:val="single" w:sz="4" w:space="0" w:color="auto"/>
              <w:bottom w:val="single" w:sz="4" w:space="0" w:color="auto"/>
              <w:right w:val="nil"/>
            </w:tcBorders>
          </w:tcPr>
          <w:p w14:paraId="0F99B8D5" w14:textId="77777777" w:rsidR="008725E1" w:rsidRPr="008725E1" w:rsidRDefault="008725E1" w:rsidP="008725E1">
            <w:pPr>
              <w:spacing w:after="0" w:line="240" w:lineRule="auto"/>
            </w:pPr>
          </w:p>
        </w:tc>
        <w:tc>
          <w:tcPr>
            <w:tcW w:w="2047" w:type="dxa"/>
            <w:tcBorders>
              <w:top w:val="nil"/>
              <w:left w:val="nil"/>
              <w:bottom w:val="single" w:sz="4" w:space="0" w:color="auto"/>
              <w:right w:val="nil"/>
            </w:tcBorders>
          </w:tcPr>
          <w:p w14:paraId="1754792E" w14:textId="77777777" w:rsidR="008725E1" w:rsidRPr="008725E1" w:rsidRDefault="008725E1" w:rsidP="008725E1">
            <w:pPr>
              <w:spacing w:after="0" w:line="240" w:lineRule="auto"/>
              <w:jc w:val="center"/>
              <w:rPr>
                <w:rFonts w:ascii="Times New Roman" w:hAnsi="Times New Roman" w:cs="Times New Roman"/>
              </w:rPr>
            </w:pPr>
            <w:r w:rsidRPr="008725E1">
              <w:rPr>
                <w:rFonts w:ascii="Times New Roman" w:hAnsi="Times New Roman" w:cs="Times New Roman"/>
              </w:rPr>
              <w:t xml:space="preserve">≥ </w:t>
            </w:r>
            <w:r w:rsidRPr="008725E1">
              <w:t>3.0</w:t>
            </w:r>
          </w:p>
        </w:tc>
        <w:tc>
          <w:tcPr>
            <w:tcW w:w="1676" w:type="dxa"/>
            <w:tcBorders>
              <w:top w:val="nil"/>
              <w:left w:val="nil"/>
              <w:bottom w:val="single" w:sz="4" w:space="0" w:color="auto"/>
              <w:right w:val="nil"/>
            </w:tcBorders>
          </w:tcPr>
          <w:p w14:paraId="1EB99D39" w14:textId="77777777" w:rsidR="008725E1" w:rsidRPr="008725E1" w:rsidRDefault="008725E1" w:rsidP="008725E1">
            <w:pPr>
              <w:spacing w:after="0" w:line="240" w:lineRule="auto"/>
              <w:jc w:val="center"/>
            </w:pPr>
            <w:r w:rsidRPr="008725E1">
              <w:t>0</w:t>
            </w:r>
          </w:p>
        </w:tc>
        <w:tc>
          <w:tcPr>
            <w:tcW w:w="1489" w:type="dxa"/>
            <w:tcBorders>
              <w:top w:val="nil"/>
              <w:left w:val="nil"/>
              <w:bottom w:val="single" w:sz="4" w:space="0" w:color="auto"/>
              <w:right w:val="nil"/>
            </w:tcBorders>
          </w:tcPr>
          <w:p w14:paraId="51D1606F" w14:textId="77777777" w:rsidR="008725E1" w:rsidRPr="008725E1" w:rsidRDefault="008725E1" w:rsidP="008725E1">
            <w:pPr>
              <w:spacing w:after="0" w:line="240" w:lineRule="auto"/>
              <w:jc w:val="center"/>
            </w:pPr>
            <w:r w:rsidRPr="008725E1">
              <w:t>18</w:t>
            </w:r>
          </w:p>
        </w:tc>
        <w:tc>
          <w:tcPr>
            <w:tcW w:w="1674" w:type="dxa"/>
            <w:tcBorders>
              <w:top w:val="nil"/>
              <w:left w:val="nil"/>
              <w:bottom w:val="single" w:sz="4" w:space="0" w:color="auto"/>
              <w:right w:val="single" w:sz="4" w:space="0" w:color="auto"/>
            </w:tcBorders>
          </w:tcPr>
          <w:p w14:paraId="686D5C29" w14:textId="77777777" w:rsidR="008725E1" w:rsidRPr="008725E1" w:rsidRDefault="008725E1" w:rsidP="008725E1">
            <w:pPr>
              <w:spacing w:after="0" w:line="240" w:lineRule="auto"/>
              <w:jc w:val="center"/>
            </w:pPr>
            <w:r w:rsidRPr="008725E1">
              <w:t>0</w:t>
            </w:r>
          </w:p>
        </w:tc>
      </w:tr>
    </w:tbl>
    <w:p w14:paraId="2612EBDA" w14:textId="77777777" w:rsidR="008725E1" w:rsidRPr="008725E1" w:rsidRDefault="008725E1" w:rsidP="008725E1">
      <w:pPr>
        <w:rPr>
          <w:b/>
          <w:bCs/>
        </w:rPr>
      </w:pPr>
    </w:p>
    <w:p w14:paraId="3EEED86C" w14:textId="77777777" w:rsidR="008725E1" w:rsidRPr="008725E1" w:rsidRDefault="008725E1" w:rsidP="008725E1">
      <w:pPr>
        <w:rPr>
          <w:b/>
          <w:bCs/>
        </w:rPr>
      </w:pPr>
    </w:p>
    <w:p w14:paraId="6BF172FC" w14:textId="77777777" w:rsidR="008725E1" w:rsidRPr="008725E1" w:rsidRDefault="008725E1" w:rsidP="001F770F">
      <w:pPr>
        <w:pStyle w:val="Heading2"/>
      </w:pPr>
      <w:r w:rsidRPr="008725E1">
        <w:t>CORRELATIONAL ANALYSIS WITH RESPECT TO INTRINSIC AND EXTRINSIC FACTORS</w:t>
      </w:r>
    </w:p>
    <w:p w14:paraId="28D51FE4" w14:textId="07F923D5" w:rsidR="008725E1" w:rsidRPr="008725E1" w:rsidRDefault="008725E1" w:rsidP="008725E1">
      <w:pPr>
        <w:jc w:val="both"/>
      </w:pPr>
      <w:r w:rsidRPr="008725E1">
        <w:t xml:space="preserve">The role of intrinsic factors (BMI) and extrinsic factors i.e., nature of daily respirator usage, on skin health was also investigated. </w:t>
      </w:r>
      <w:r w:rsidRPr="008725E1">
        <w:rPr>
          <w:noProof/>
        </w:rPr>
        <w:t xml:space="preserve">TEWL at site B was selected as this represented the most sensitive skin parameter to be influenced by respirator application. </w:t>
      </w:r>
      <w:r w:rsidRPr="008725E1">
        <w:t xml:space="preserve">The linear models revealed that there were positive correlations between BMI and TEWL ratios at the nasal bridge, as illustrated in Figure 4, which were statistically significant at sessions 1 (p&lt;0.001) and 2 (p&lt;0.05). Individual data also revealed that three participants (#5, #6, #15) in the obese BMI range (&gt;30 kg/m²) presented with high TEWL values, with ratio increases ranging between 2.7 and 4.4, which were sustained throughout the three test sessions. </w:t>
      </w:r>
    </w:p>
    <w:p w14:paraId="13352880" w14:textId="77777777" w:rsidR="008725E1" w:rsidRPr="008725E1" w:rsidRDefault="008725E1" w:rsidP="008725E1">
      <w:pPr>
        <w:jc w:val="both"/>
      </w:pPr>
      <w:r w:rsidRPr="008725E1">
        <w:t xml:space="preserve">An equivalent analysis was performed with respect to daily hours and the number of breaks during respirator application (Figure 5). Data revealed considerable variability at each session, as exemplified by participants #6, #8, #10 across the three test sessions. Neither the working hours nor the number of breaks taken during shifts yielded a significant correlation with changes in TEWL (p&gt;0.05). Indeed, </w:t>
      </w:r>
      <w:r w:rsidRPr="008725E1">
        <w:lastRenderedPageBreak/>
        <w:t>some participants i.e. #2, #14 worked long shift periods (&gt;10 hours) with limited breaks and demonstrated low TEWL ratio values. By contrast, other participants i.e. #9, #10, #13, who worked an 8 hour shift with a number of breaks demonstrated consistently higher TEWL ratio values.</w:t>
      </w:r>
    </w:p>
    <w:p w14:paraId="795F7297" w14:textId="77777777" w:rsidR="008725E1" w:rsidRPr="008725E1" w:rsidRDefault="008725E1" w:rsidP="008725E1">
      <w:pPr>
        <w:jc w:val="both"/>
      </w:pPr>
    </w:p>
    <w:p w14:paraId="5DBBFE9E" w14:textId="77777777" w:rsidR="008725E1" w:rsidRPr="008725E1" w:rsidRDefault="008725E1" w:rsidP="008725E1">
      <w:pPr>
        <w:ind w:left="360"/>
        <w:jc w:val="both"/>
      </w:pPr>
    </w:p>
    <w:p w14:paraId="1023E5AB" w14:textId="77777777" w:rsidR="008725E1" w:rsidRPr="008725E1" w:rsidRDefault="008725E1" w:rsidP="008725E1">
      <w:pPr>
        <w:keepNext/>
        <w:jc w:val="both"/>
        <w:sectPr w:rsidR="008725E1" w:rsidRPr="008725E1" w:rsidSect="001B38FA">
          <w:pgSz w:w="11906" w:h="16838"/>
          <w:pgMar w:top="1440" w:right="1440" w:bottom="1440" w:left="1440" w:header="709" w:footer="709" w:gutter="0"/>
          <w:cols w:space="708"/>
          <w:docGrid w:linePitch="360"/>
        </w:sectPr>
      </w:pPr>
    </w:p>
    <w:p w14:paraId="4C2E84AC" w14:textId="033E4C2F" w:rsidR="008725E1" w:rsidRPr="008725E1" w:rsidRDefault="00A0787B" w:rsidP="008725E1">
      <w:pPr>
        <w:keepNext/>
        <w:jc w:val="both"/>
      </w:pPr>
      <w:r>
        <w:rPr>
          <w:noProof/>
        </w:rPr>
        <w:lastRenderedPageBreak/>
        <w:drawing>
          <wp:inline distT="0" distB="0" distL="0" distR="0" wp14:anchorId="07FD57C8" wp14:editId="1D1D49AF">
            <wp:extent cx="8296275" cy="4371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296275" cy="4371975"/>
                    </a:xfrm>
                    <a:prstGeom prst="rect">
                      <a:avLst/>
                    </a:prstGeom>
                  </pic:spPr>
                </pic:pic>
              </a:graphicData>
            </a:graphic>
          </wp:inline>
        </w:drawing>
      </w:r>
    </w:p>
    <w:p w14:paraId="2FA49320" w14:textId="18547DD3" w:rsidR="008725E1" w:rsidRPr="008725E1" w:rsidRDefault="008725E1" w:rsidP="008725E1">
      <w:pPr>
        <w:spacing w:after="200" w:line="240" w:lineRule="auto"/>
        <w:jc w:val="both"/>
        <w:rPr>
          <w:i/>
          <w:iCs/>
          <w:color w:val="44546A" w:themeColor="text2"/>
          <w:sz w:val="18"/>
          <w:szCs w:val="18"/>
        </w:rPr>
      </w:pPr>
      <w:r w:rsidRPr="008725E1">
        <w:rPr>
          <w:i/>
          <w:iCs/>
          <w:color w:val="44546A" w:themeColor="text2"/>
          <w:sz w:val="18"/>
          <w:szCs w:val="18"/>
        </w:rPr>
        <w:t xml:space="preserve">Figure </w:t>
      </w:r>
      <w:r w:rsidRPr="008725E1">
        <w:rPr>
          <w:i/>
          <w:iCs/>
          <w:color w:val="44546A" w:themeColor="text2"/>
          <w:sz w:val="18"/>
          <w:szCs w:val="18"/>
        </w:rPr>
        <w:fldChar w:fldCharType="begin"/>
      </w:r>
      <w:r w:rsidRPr="008725E1">
        <w:rPr>
          <w:i/>
          <w:iCs/>
          <w:color w:val="44546A" w:themeColor="text2"/>
          <w:sz w:val="18"/>
          <w:szCs w:val="18"/>
        </w:rPr>
        <w:instrText xml:space="preserve"> SEQ Figure \* ARABIC </w:instrText>
      </w:r>
      <w:r w:rsidRPr="008725E1">
        <w:rPr>
          <w:i/>
          <w:iCs/>
          <w:color w:val="44546A" w:themeColor="text2"/>
          <w:sz w:val="18"/>
          <w:szCs w:val="18"/>
        </w:rPr>
        <w:fldChar w:fldCharType="separate"/>
      </w:r>
      <w:r w:rsidR="000E2CF6">
        <w:rPr>
          <w:i/>
          <w:iCs/>
          <w:noProof/>
          <w:color w:val="44546A" w:themeColor="text2"/>
          <w:sz w:val="18"/>
          <w:szCs w:val="18"/>
        </w:rPr>
        <w:t>4</w:t>
      </w:r>
      <w:r w:rsidRPr="008725E1">
        <w:rPr>
          <w:i/>
          <w:iCs/>
          <w:noProof/>
          <w:color w:val="44546A" w:themeColor="text2"/>
          <w:sz w:val="18"/>
          <w:szCs w:val="18"/>
        </w:rPr>
        <w:fldChar w:fldCharType="end"/>
      </w:r>
      <w:r w:rsidRPr="008725E1">
        <w:rPr>
          <w:i/>
          <w:iCs/>
          <w:color w:val="44546A" w:themeColor="text2"/>
          <w:sz w:val="18"/>
          <w:szCs w:val="18"/>
        </w:rPr>
        <w:t xml:space="preserve">. Correlations between BMI and TEWL ratio values at the nasal bridge site on the three test sessions. The data labels on the coloured dots indicate the participant ID. </w:t>
      </w:r>
    </w:p>
    <w:p w14:paraId="57AD07E4" w14:textId="77777777" w:rsidR="008725E1" w:rsidRPr="008725E1" w:rsidRDefault="008725E1" w:rsidP="008725E1">
      <w:pPr>
        <w:jc w:val="both"/>
        <w:sectPr w:rsidR="008725E1" w:rsidRPr="008725E1" w:rsidSect="001B38FA">
          <w:pgSz w:w="16838" w:h="11906" w:orient="landscape"/>
          <w:pgMar w:top="1440" w:right="1440" w:bottom="1440" w:left="1440" w:header="709" w:footer="709" w:gutter="0"/>
          <w:cols w:space="708"/>
          <w:docGrid w:linePitch="360"/>
        </w:sectPr>
      </w:pPr>
    </w:p>
    <w:p w14:paraId="2414AACB" w14:textId="46383CD5" w:rsidR="008725E1" w:rsidRPr="008725E1" w:rsidRDefault="00A0787B" w:rsidP="008725E1">
      <w:pPr>
        <w:keepNext/>
        <w:jc w:val="both"/>
      </w:pPr>
      <w:r>
        <w:rPr>
          <w:noProof/>
        </w:rPr>
        <w:lastRenderedPageBreak/>
        <w:drawing>
          <wp:inline distT="0" distB="0" distL="0" distR="0" wp14:anchorId="768286E0" wp14:editId="087D34DE">
            <wp:extent cx="8210550" cy="47529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210550" cy="4752975"/>
                    </a:xfrm>
                    <a:prstGeom prst="rect">
                      <a:avLst/>
                    </a:prstGeom>
                  </pic:spPr>
                </pic:pic>
              </a:graphicData>
            </a:graphic>
          </wp:inline>
        </w:drawing>
      </w:r>
    </w:p>
    <w:p w14:paraId="47E8F5FA" w14:textId="2075996F" w:rsidR="008725E1" w:rsidRPr="008725E1" w:rsidRDefault="008725E1" w:rsidP="008725E1">
      <w:pPr>
        <w:spacing w:after="200" w:line="240" w:lineRule="auto"/>
        <w:jc w:val="center"/>
        <w:rPr>
          <w:i/>
          <w:iCs/>
          <w:color w:val="44546A" w:themeColor="text2"/>
          <w:sz w:val="18"/>
          <w:szCs w:val="18"/>
          <w:highlight w:val="yellow"/>
        </w:rPr>
        <w:sectPr w:rsidR="008725E1" w:rsidRPr="008725E1" w:rsidSect="001B38FA">
          <w:pgSz w:w="16838" w:h="11906" w:orient="landscape"/>
          <w:pgMar w:top="1440" w:right="1440" w:bottom="1440" w:left="1440" w:header="709" w:footer="709" w:gutter="0"/>
          <w:cols w:space="708"/>
          <w:docGrid w:linePitch="360"/>
        </w:sectPr>
      </w:pPr>
      <w:r w:rsidRPr="008725E1">
        <w:rPr>
          <w:i/>
          <w:iCs/>
          <w:color w:val="44546A" w:themeColor="text2"/>
          <w:sz w:val="18"/>
          <w:szCs w:val="18"/>
        </w:rPr>
        <w:t xml:space="preserve">Figure </w:t>
      </w:r>
      <w:r w:rsidRPr="008725E1">
        <w:rPr>
          <w:i/>
          <w:iCs/>
          <w:color w:val="44546A" w:themeColor="text2"/>
          <w:sz w:val="18"/>
          <w:szCs w:val="18"/>
        </w:rPr>
        <w:fldChar w:fldCharType="begin"/>
      </w:r>
      <w:r w:rsidRPr="008725E1">
        <w:rPr>
          <w:i/>
          <w:iCs/>
          <w:color w:val="44546A" w:themeColor="text2"/>
          <w:sz w:val="18"/>
          <w:szCs w:val="18"/>
        </w:rPr>
        <w:instrText xml:space="preserve"> SEQ Figure \* ARABIC </w:instrText>
      </w:r>
      <w:r w:rsidRPr="008725E1">
        <w:rPr>
          <w:i/>
          <w:iCs/>
          <w:color w:val="44546A" w:themeColor="text2"/>
          <w:sz w:val="18"/>
          <w:szCs w:val="18"/>
        </w:rPr>
        <w:fldChar w:fldCharType="separate"/>
      </w:r>
      <w:r w:rsidR="000E2CF6">
        <w:rPr>
          <w:i/>
          <w:iCs/>
          <w:noProof/>
          <w:color w:val="44546A" w:themeColor="text2"/>
          <w:sz w:val="18"/>
          <w:szCs w:val="18"/>
        </w:rPr>
        <w:t>5</w:t>
      </w:r>
      <w:r w:rsidRPr="008725E1">
        <w:rPr>
          <w:i/>
          <w:iCs/>
          <w:noProof/>
          <w:color w:val="44546A" w:themeColor="text2"/>
          <w:sz w:val="18"/>
          <w:szCs w:val="18"/>
        </w:rPr>
        <w:fldChar w:fldCharType="end"/>
      </w:r>
      <w:r w:rsidRPr="008725E1">
        <w:rPr>
          <w:i/>
          <w:iCs/>
          <w:color w:val="44546A" w:themeColor="text2"/>
          <w:sz w:val="18"/>
          <w:szCs w:val="18"/>
        </w:rPr>
        <w:t>. Correlations between the working hours and TEWL ratio values at the nasal bridge site on the three test sessions.</w:t>
      </w:r>
    </w:p>
    <w:p w14:paraId="4F31558E" w14:textId="4DBB5884" w:rsidR="008725E1" w:rsidRPr="008725E1" w:rsidRDefault="008725E1" w:rsidP="008725E1">
      <w:pPr>
        <w:jc w:val="both"/>
      </w:pPr>
      <w:r w:rsidRPr="008725E1">
        <w:lastRenderedPageBreak/>
        <w:t>When</w:t>
      </w:r>
      <w:r w:rsidRPr="008725E1">
        <w:rPr>
          <w:color w:val="FF0000"/>
        </w:rPr>
        <w:t xml:space="preserve"> </w:t>
      </w:r>
      <w:r w:rsidRPr="008725E1">
        <w:t xml:space="preserve">correlating the integrated cytokine rank-sum with BMI </w:t>
      </w:r>
      <w:r w:rsidR="00B8337C">
        <w:t>(</w:t>
      </w:r>
      <w:r w:rsidRPr="008725E1">
        <w:t>Figure 6A</w:t>
      </w:r>
      <w:r w:rsidR="00B8337C">
        <w:t>),</w:t>
      </w:r>
      <w:r w:rsidRPr="008725E1">
        <w:t xml:space="preserve"> the linear model was not found to be statistically significant (p&gt;0.05). The analysis also confirmed a high degree of variability in the biomarker response with respect to the duration of the working hours and the number of breaks taken within a shift (Figure 6B), with no statistically significant trend (p&gt;0.05). </w:t>
      </w:r>
    </w:p>
    <w:p w14:paraId="32AC0B58" w14:textId="77777777" w:rsidR="008725E1" w:rsidRPr="008725E1" w:rsidRDefault="008725E1" w:rsidP="008725E1">
      <w:pPr>
        <w:jc w:val="both"/>
      </w:pPr>
    </w:p>
    <w:p w14:paraId="0D3BF1E2" w14:textId="77777777" w:rsidR="008725E1" w:rsidRPr="008725E1" w:rsidRDefault="008725E1" w:rsidP="008725E1">
      <w:pPr>
        <w:keepNext/>
      </w:pPr>
      <w:r w:rsidRPr="008725E1">
        <w:rPr>
          <w:noProof/>
        </w:rPr>
        <w:drawing>
          <wp:inline distT="0" distB="0" distL="0" distR="0" wp14:anchorId="6B7F53D1" wp14:editId="0EBF56E4">
            <wp:extent cx="5731510" cy="1597956"/>
            <wp:effectExtent l="0" t="0" r="254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1597956"/>
                    </a:xfrm>
                    <a:prstGeom prst="rect">
                      <a:avLst/>
                    </a:prstGeom>
                  </pic:spPr>
                </pic:pic>
              </a:graphicData>
            </a:graphic>
          </wp:inline>
        </w:drawing>
      </w:r>
    </w:p>
    <w:p w14:paraId="4FBB2672" w14:textId="2A5E9386" w:rsidR="008725E1" w:rsidRPr="008725E1" w:rsidRDefault="008725E1" w:rsidP="008725E1">
      <w:pPr>
        <w:spacing w:after="200" w:line="240" w:lineRule="auto"/>
        <w:rPr>
          <w:i/>
          <w:iCs/>
          <w:color w:val="44546A" w:themeColor="text2"/>
          <w:sz w:val="18"/>
          <w:szCs w:val="18"/>
        </w:rPr>
      </w:pPr>
      <w:r w:rsidRPr="008725E1">
        <w:rPr>
          <w:i/>
          <w:iCs/>
          <w:color w:val="44546A" w:themeColor="text2"/>
          <w:sz w:val="18"/>
          <w:szCs w:val="18"/>
        </w:rPr>
        <w:t xml:space="preserve">Figure </w:t>
      </w:r>
      <w:r w:rsidRPr="008725E1">
        <w:rPr>
          <w:i/>
          <w:iCs/>
          <w:color w:val="44546A" w:themeColor="text2"/>
          <w:sz w:val="18"/>
          <w:szCs w:val="18"/>
        </w:rPr>
        <w:fldChar w:fldCharType="begin"/>
      </w:r>
      <w:r w:rsidRPr="008725E1">
        <w:rPr>
          <w:i/>
          <w:iCs/>
          <w:color w:val="44546A" w:themeColor="text2"/>
          <w:sz w:val="18"/>
          <w:szCs w:val="18"/>
        </w:rPr>
        <w:instrText xml:space="preserve"> SEQ Figure \* ARABIC </w:instrText>
      </w:r>
      <w:r w:rsidRPr="008725E1">
        <w:rPr>
          <w:i/>
          <w:iCs/>
          <w:color w:val="44546A" w:themeColor="text2"/>
          <w:sz w:val="18"/>
          <w:szCs w:val="18"/>
        </w:rPr>
        <w:fldChar w:fldCharType="separate"/>
      </w:r>
      <w:r w:rsidR="000E2CF6">
        <w:rPr>
          <w:i/>
          <w:iCs/>
          <w:noProof/>
          <w:color w:val="44546A" w:themeColor="text2"/>
          <w:sz w:val="18"/>
          <w:szCs w:val="18"/>
        </w:rPr>
        <w:t>6</w:t>
      </w:r>
      <w:r w:rsidRPr="008725E1">
        <w:rPr>
          <w:i/>
          <w:iCs/>
          <w:noProof/>
          <w:color w:val="44546A" w:themeColor="text2"/>
          <w:sz w:val="18"/>
          <w:szCs w:val="18"/>
        </w:rPr>
        <w:fldChar w:fldCharType="end"/>
      </w:r>
      <w:r w:rsidRPr="008725E1">
        <w:rPr>
          <w:i/>
          <w:iCs/>
          <w:color w:val="44546A" w:themeColor="text2"/>
          <w:sz w:val="18"/>
          <w:szCs w:val="18"/>
        </w:rPr>
        <w:t>. Relationship between a) BMI and b) Working hours on rank-sum response of the four biomarkers at the nasal bridge site on the three test sessions</w:t>
      </w:r>
    </w:p>
    <w:p w14:paraId="59BEB7DB" w14:textId="77777777" w:rsidR="008725E1" w:rsidRPr="008725E1" w:rsidRDefault="008725E1" w:rsidP="008725E1">
      <w:pPr>
        <w:rPr>
          <w:b/>
          <w:bCs/>
        </w:rPr>
      </w:pPr>
    </w:p>
    <w:p w14:paraId="04A0419A" w14:textId="77777777" w:rsidR="008725E1" w:rsidRPr="008725E1" w:rsidRDefault="008725E1" w:rsidP="001F770F">
      <w:pPr>
        <w:pStyle w:val="Heading1"/>
      </w:pPr>
      <w:bookmarkStart w:id="3" w:name="_Hlk91504644"/>
      <w:r w:rsidRPr="008725E1">
        <w:t>DISCUSSION</w:t>
      </w:r>
    </w:p>
    <w:p w14:paraId="130159C9" w14:textId="496BAA02" w:rsidR="008725E1" w:rsidRPr="008725E1" w:rsidRDefault="008725E1" w:rsidP="008725E1">
      <w:pPr>
        <w:jc w:val="both"/>
      </w:pPr>
      <w:r w:rsidRPr="008725E1">
        <w:t xml:space="preserve">One of the indirect consequences of the outbreak of coronavirus pandemic is the adverse skin reactions as a direct result of extensive use of personal protective equipment (PPE). Healthcare professionals are particularly affected, where the prolonged application has left them exposed to damaging mechanical and microclimate loads on the skin </w:t>
      </w:r>
      <w:r w:rsidRPr="008725E1">
        <w:fldChar w:fldCharType="begin">
          <w:fldData xml:space="preserve">PEVuZE5vdGU+PENpdGU+PEF1dGhvcj5BYmlha2FtPC9BdXRob3I+PFllYXI+MjAyMTwvWWVhcj48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</w:fldData>
        </w:fldChar>
      </w:r>
      <w:r w:rsidRPr="008725E1">
        <w:instrText xml:space="preserve"> ADDIN EN.CITE </w:instrText>
      </w:r>
      <w:r w:rsidRPr="008725E1">
        <w:fldChar w:fldCharType="begin">
          <w:fldData xml:space="preserve">PEVuZE5vdGU+PENpdGU+PEF1dGhvcj5BYmlha2FtPC9BdXRob3I+PFllYXI+MjAyMTwvWWVhcj48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</w:fldData>
        </w:fldChar>
      </w:r>
      <w:r w:rsidRPr="008725E1">
        <w:instrText xml:space="preserve"> ADDIN EN.CITE.DATA </w:instrText>
      </w:r>
      <w:r w:rsidRPr="008725E1">
        <w:fldChar w:fldCharType="end"/>
      </w:r>
      <w:r w:rsidRPr="008725E1">
        <w:fldChar w:fldCharType="separate"/>
      </w:r>
      <w:r w:rsidRPr="008725E1">
        <w:rPr>
          <w:noProof/>
        </w:rPr>
        <w:t>(Abiakam et al. 2021; Lan et al. 2020; Jiang et al. 2020)</w:t>
      </w:r>
      <w:r w:rsidRPr="008725E1">
        <w:fldChar w:fldCharType="end"/>
      </w:r>
      <w:r w:rsidRPr="008725E1">
        <w:t xml:space="preserve">. Although the nature and frequency of these adverse reactions have been extensively reported, there is little understanding of the effects of respiratory application on the integrity of skin sites of the face. In this context, the present study demonstrated how the integration of biophysical and biochemical markers could enable a comprehensive analysis of changes in local skin physiology and barrier function. Significant changes in skin parameters have been observed within this cohort of 17 HCWs, which were particularly pronounced following two consecutive days of respirator use. </w:t>
      </w:r>
    </w:p>
    <w:p w14:paraId="35DE2745" w14:textId="53E77B6D" w:rsidR="008725E1" w:rsidRPr="008725E1" w:rsidRDefault="008725E1" w:rsidP="008725E1">
      <w:pPr>
        <w:jc w:val="both"/>
      </w:pPr>
      <w:r w:rsidRPr="008725E1">
        <w:t xml:space="preserve">The study used an array of parameters to monitor changes in skin health in a cohort of HCWs based atone UK acute care provider. These included TEWL, SC hydration, erythema and inflammatory biomarkers sampled non-invasively from the skin surface, during three consecutive sessions of respirator use. The consistency in TEWL and SC hydration values observed at the control site (A) for each test session provides confidence that the absolute changes at the sites in direct contact with the respirator (B and C) represented changes in skin barrier function.  Indeed, the nasal bridge (site B) was most affected by the respirator application, as confirmed by the increased values in the biophysical parameters. For example, 35% of participants consistently demonstrated high TEWL values across the three test sessions (Table 2). These findings are consistent with previous studies, where a statistically increase in TEWL was reported at  skin sites following 2 hours </w:t>
      </w:r>
      <w:r w:rsidRPr="008725E1">
        <w:fldChar w:fldCharType="begin"/>
      </w:r>
      <w:r w:rsidRPr="008725E1">
        <w:instrText xml:space="preserve"> ADDIN EN.CITE &lt;EndNote&gt;&lt;Cite&gt;&lt;Author&gt;Montero-Vilchez&lt;/Author&gt;&lt;Year&gt;2021&lt;/Year&gt;&lt;RecNum&gt;699&lt;/RecNum&gt;&lt;DisplayText&gt;(Montero-Vilchez et al. 2021)&lt;/DisplayText&gt;&lt;record&gt;&lt;rec-number&gt;699&lt;/rec-number&gt;&lt;foreign-keys&gt;&lt;key app="EN" db-id="5xpf0a228zwdf5e5zt8vpssbvtz2p95trrzw" timestamp="1620054069"&gt;699&lt;/key&gt;&lt;/foreign-keys&gt;&lt;ref-type name="Journal Article"&gt;17&lt;/ref-type&gt;&lt;contributors&gt;&lt;authors&gt;&lt;author&gt;Montero-Vilchez, T.&lt;/author&gt;&lt;author&gt;Martinez-Lopez, A.&lt;/author&gt;&lt;author&gt;Cuenca-Barrales, C.&lt;/author&gt;&lt;author&gt;Rodriguez-Tejero, A.&lt;/author&gt;&lt;author&gt;Molina-Leyva, A.&lt;/author&gt;&lt;author&gt;Arias-Santiago, S.&lt;/author&gt;&lt;/authors&gt;&lt;/contributors&gt;&lt;titles&gt;&lt;title&gt;Impact of Gloves and Mask Use on Epidermal Barrier Function in Health Care Workers&lt;/title&gt;&lt;secondary-title&gt;Dermatitis&lt;/secondary-title&gt;&lt;/titles&gt;&lt;periodical&gt;&lt;full-title&gt;Dermatitis&lt;/full-title&gt;&lt;/periodical&gt;&lt;pages&gt;57-62&lt;/pages&gt;&lt;volume&gt;32&lt;/volume&gt;&lt;number&gt;1&lt;/number&gt;&lt;dates&gt;&lt;year&gt;2021&lt;/year&gt;&lt;/dates&gt;&lt;isbn&gt;1710-3568&lt;/isbn&gt;&lt;accession-num&gt;01206501-202101000-00011&lt;/accession-num&gt;&lt;urls&gt;&lt;related-urls&gt;&lt;url&gt;https://journals.lww.com/dermatitis/Fulltext/2021/01000/Impact_of_Gloves_and_Mask_Use_on_Epidermal_Barrier.11.aspx&lt;/url&gt;&lt;/related-urls&gt;&lt;/urls&gt;&lt;electronic-resource-num&gt;10.1097/der.0000000000000682&lt;/electronic-resource-num&gt;&lt;/record&gt;&lt;/Cite&gt;&lt;/EndNote&gt;</w:instrText>
      </w:r>
      <w:r w:rsidRPr="008725E1">
        <w:fldChar w:fldCharType="separate"/>
      </w:r>
      <w:r w:rsidRPr="008725E1">
        <w:rPr>
          <w:noProof/>
        </w:rPr>
        <w:t>(Montero-Vilchez et al. 2021)</w:t>
      </w:r>
      <w:r w:rsidRPr="008725E1">
        <w:fldChar w:fldCharType="end"/>
      </w:r>
      <w:r w:rsidRPr="008725E1">
        <w:t xml:space="preserve"> and 8 hours </w:t>
      </w:r>
      <w:r w:rsidRPr="008725E1">
        <w:fldChar w:fldCharType="begin"/>
      </w:r>
      <w:r w:rsidRPr="008725E1">
        <w:instrText xml:space="preserve"> ADDIN EN.CITE &lt;EndNote&gt;&lt;Cite&gt;&lt;Author&gt;Han&lt;/Author&gt;&lt;Year&gt;2021&lt;/Year&gt;&lt;RecNum&gt;698&lt;/RecNum&gt;&lt;DisplayText&gt;(Han et al. 2021)&lt;/DisplayText&gt;&lt;record&gt;&lt;rec-number&gt;698&lt;/rec-number&gt;&lt;foreign-keys&gt;&lt;key app="EN" db-id="5xpf0a228zwdf5e5zt8vpssbvtz2p95trrzw" timestamp="1620045183"&gt;698&lt;/key&gt;&lt;/foreign-keys&gt;&lt;ref-type name="Journal Article"&gt;17&lt;/ref-type&gt;&lt;contributors&gt;&lt;authors&gt;&lt;author&gt;Han, H. S.&lt;/author&gt;&lt;author&gt;Shin, S. H.&lt;/author&gt;&lt;author&gt;Park, J. W.&lt;/author&gt;&lt;author&gt;Li, K.&lt;/author&gt;&lt;author&gt;Kim, B. J.&lt;/author&gt;&lt;author&gt;Yoo, K. H.&lt;/author&gt;&lt;/authors&gt;&lt;/contributors&gt;&lt;titles&gt;&lt;title&gt;Changes in skin characteristics after using respiratory protective equipment (medical masks and respirators) in the COVID-19 pandemic among healthcare workers&lt;/title&gt;&lt;secondary-title&gt;Contact Dermatitis&lt;/secondary-title&gt;&lt;/titles&gt;&lt;periodical&gt;&lt;full-title&gt;Contact Dermatitis&lt;/full-title&gt;&lt;/periodical&gt;&lt;pages&gt;1-8&lt;/pages&gt;&lt;volume&gt;n/a&lt;/volume&gt;&lt;number&gt;n/a&lt;/number&gt;&lt;dates&gt;&lt;year&gt;2021&lt;/year&gt;&lt;/dates&gt;&lt;isbn&gt;0105-1873&lt;/isbn&gt;&lt;urls&gt;&lt;related-urls&gt;&lt;url&gt;https://onlinelibrary.wiley.com/doi/abs/10.1111/cod.13855&lt;/url&gt;&lt;/related-urls&gt;&lt;/urls&gt;&lt;electronic-resource-num&gt;https://doi.org/10.1111/cod.13855&lt;/electronic-resource-num&gt;&lt;/record&gt;&lt;/Cite&gt;&lt;/EndNote&gt;</w:instrText>
      </w:r>
      <w:r w:rsidRPr="008725E1">
        <w:fldChar w:fldCharType="separate"/>
      </w:r>
      <w:r w:rsidRPr="008725E1">
        <w:rPr>
          <w:noProof/>
        </w:rPr>
        <w:t>(Han et al. 2021)</w:t>
      </w:r>
      <w:r w:rsidRPr="008725E1">
        <w:fldChar w:fldCharType="end"/>
      </w:r>
      <w:r w:rsidRPr="008725E1">
        <w:t xml:space="preserve"> of N95 respirator application. Indeed, due to the bony prominence and cartilaginous substrate, the nasal bridge has been regularly identified as a vulnerable site for skin damage </w:t>
      </w:r>
      <w:r w:rsidRPr="008725E1">
        <w:fldChar w:fldCharType="begin"/>
      </w:r>
      <w:r w:rsidRPr="008725E1">
        <w:instrText xml:space="preserve"> ADDIN EN.CITE &lt;EndNote&gt;&lt;Cite&gt;&lt;Author&gt;Worsley&lt;/Author&gt;&lt;Year&gt;2016&lt;/Year&gt;&lt;RecNum&gt;161&lt;/RecNum&gt;&lt;DisplayText&gt;(Worsley et al. 2016)&lt;/DisplayText&gt;&lt;record&gt;&lt;rec-number&gt;161&lt;/rec-number&gt;&lt;foreign-keys&gt;&lt;key app="EN" db-id="5xpf0a228zwdf5e5zt8vpssbvtz2p95trrzw" timestamp="1588862444"&gt;161&lt;/key&gt;&lt;/foreign-keys&gt;&lt;ref-type name="Journal Article"&gt;17&lt;/ref-type&gt;&lt;contributors&gt;&lt;authors&gt;&lt;author&gt;Worsley, P. R.&lt;/author&gt;&lt;author&gt;Prudden, G.&lt;/author&gt;&lt;author&gt;Gower, G.&lt;/author&gt;&lt;author&gt;Bader, D. L.&lt;/author&gt;&lt;/authors&gt;&lt;/contributors&gt;&lt;titles&gt;&lt;title&gt;Investigating the effects of strap tension during non-invasive ventilation mask application: a combined biomechanical and biomarker approach&lt;/title&gt;&lt;secondary-title&gt;Medical devices (Auckland, N.Z.)&lt;/secondary-title&gt;&lt;alt-title&gt;Med Devices (Auckl)&lt;/alt-title&gt;&lt;/titles&gt;&lt;periodical&gt;&lt;full-title&gt;Medical devices (Auckland, N.Z.)&lt;/full-title&gt;&lt;abbr-1&gt;Med Devices (Auckl)&lt;/abbr-1&gt;&lt;/periodical&gt;&lt;alt-periodical&gt;&lt;full-title&gt;Medical devices (Auckland, N.Z.)&lt;/full-title&gt;&lt;abbr-1&gt;Med Devices (Auckl)&lt;/abbr-1&gt;&lt;/alt-periodical&gt;&lt;pages&gt;409-417&lt;/pages&gt;&lt;volume&gt;9&lt;/volume&gt;&lt;keywords&gt;&lt;keyword&gt;biomarkers&lt;/keyword&gt;&lt;keyword&gt;medical device&lt;/keyword&gt;&lt;keyword&gt;non-invasive ventilation&lt;/keyword&gt;&lt;keyword&gt;pressure ulcers&lt;/keyword&gt;&lt;keyword&gt;respiratory masks&lt;/keyword&gt;&lt;/keywords&gt;&lt;dates&gt;&lt;year&gt;2016&lt;/year&gt;&lt;/dates&gt;&lt;publisher&gt;Dove Medical Press&lt;/publisher&gt;&lt;isbn&gt;1179-1470&lt;/isbn&gt;&lt;accession-num&gt;27942235&lt;/accession-num&gt;&lt;urls&gt;&lt;related-urls&gt;&lt;url&gt;https://pubmed.ncbi.nlm.nih.gov/27942235&lt;/url&gt;&lt;url&gt;https://www.ncbi.nlm.nih.gov/pmc/articles/PMC5136364/&lt;/url&gt;&lt;/related-urls&gt;&lt;/urls&gt;&lt;electronic-resource-num&gt;10.2147/MDER.S121712&lt;/electronic-resource-num&gt;&lt;remote-database-name&gt;PubMed&lt;/remote-database-name&gt;&lt;language&gt;eng&lt;/language&gt;&lt;/record&gt;&lt;/Cite&gt;&lt;/EndNote&gt;</w:instrText>
      </w:r>
      <w:r w:rsidRPr="008725E1">
        <w:fldChar w:fldCharType="separate"/>
      </w:r>
      <w:r w:rsidRPr="008725E1">
        <w:rPr>
          <w:noProof/>
        </w:rPr>
        <w:t>(Worsley et al. 2016)</w:t>
      </w:r>
      <w:r w:rsidRPr="008725E1">
        <w:fldChar w:fldCharType="end"/>
      </w:r>
      <w:r w:rsidRPr="008725E1">
        <w:t xml:space="preserve">. Indeed, at this site, TEWL and SC hydration values were generally higher on the second consecutive day of mask application (session 2) with more than 70% of the participants presenting in excess of a two-fold change from basal values in TEWL post respirator usage (Table 2). </w:t>
      </w:r>
    </w:p>
    <w:p w14:paraId="26956533" w14:textId="38CDAA6D" w:rsidR="008725E1" w:rsidRPr="008725E1" w:rsidRDefault="008725E1" w:rsidP="008725E1">
      <w:pPr>
        <w:jc w:val="both"/>
      </w:pPr>
      <w:r w:rsidRPr="008725E1">
        <w:lastRenderedPageBreak/>
        <w:t xml:space="preserve">By contrast, the cheek (site C) presented fewer events (~12%) where the TEWL value was increased and revealed </w:t>
      </w:r>
      <w:r w:rsidR="001F770F">
        <w:t xml:space="preserve">a </w:t>
      </w:r>
      <w:r w:rsidRPr="008725E1">
        <w:t xml:space="preserve">few interesting trends in terms of SC hydration. This could be explained by the fact that the middle cheek and the nasolabial areas present with poor hydration compared to other facial sites </w:t>
      </w:r>
      <w:r w:rsidRPr="008725E1">
        <w:fldChar w:fldCharType="begin"/>
      </w:r>
      <w:r w:rsidRPr="008725E1">
        <w:instrText xml:space="preserve"> ADDIN EN.CITE &lt;EndNote&gt;&lt;Cite&gt;&lt;Author&gt;Voegeli&lt;/Author&gt;&lt;Year&gt;2019&lt;/Year&gt;&lt;RecNum&gt;758&lt;/RecNum&gt;&lt;DisplayText&gt;(Voegeli et al. 2019)&lt;/DisplayText&gt;&lt;record&gt;&lt;rec-number&gt;758&lt;/rec-number&gt;&lt;foreign-keys&gt;&lt;key app="EN" db-id="5xpf0a228zwdf5e5zt8vpssbvtz2p95trrzw" timestamp="1623243180"&gt;758&lt;/key&gt;&lt;/foreign-keys&gt;&lt;ref-type name="Journal Article"&gt;17&lt;/ref-type&gt;&lt;contributors&gt;&lt;authors&gt;&lt;author&gt;Voegeli, R.&lt;/author&gt;&lt;author&gt;Gierschendorf, J.&lt;/author&gt;&lt;author&gt;Summers, B.&lt;/author&gt;&lt;author&gt;Rawlings, A. V.&lt;/author&gt;&lt;/authors&gt;&lt;/contributors&gt;&lt;titles&gt;&lt;title&gt;Facial skin mapping: from single point bio‐instrumental evaluation to continuous visualization of skin hydration, barrier function, skin surface pH, and sebum in different ethnic skin types&lt;/title&gt;&lt;secondary-title&gt;International journal of cosmetic science&lt;/secondary-title&gt;&lt;/titles&gt;&lt;periodical&gt;&lt;full-title&gt;International journal of cosmetic science&lt;/full-title&gt;&lt;/periodical&gt;&lt;pages&gt;411-424&lt;/pages&gt;&lt;volume&gt;41&lt;/volume&gt;&lt;number&gt;5&lt;/number&gt;&lt;dates&gt;&lt;year&gt;2019&lt;/year&gt;&lt;/dates&gt;&lt;isbn&gt;0142-5463&lt;/isbn&gt;&lt;urls&gt;&lt;/urls&gt;&lt;/record&gt;&lt;/Cite&gt;&lt;/EndNote&gt;</w:instrText>
      </w:r>
      <w:r w:rsidRPr="008725E1">
        <w:fldChar w:fldCharType="separate"/>
      </w:r>
      <w:r w:rsidRPr="008725E1">
        <w:rPr>
          <w:noProof/>
        </w:rPr>
        <w:t>(Voegeli et al. 2019)</w:t>
      </w:r>
      <w:r w:rsidRPr="008725E1">
        <w:fldChar w:fldCharType="end"/>
      </w:r>
      <w:r w:rsidRPr="008725E1">
        <w:t xml:space="preserve">. In addition, the cheek incorporates a higher proportion of soft tissues which can provide load-bearing capacity </w:t>
      </w:r>
      <w:r w:rsidRPr="008725E1">
        <w:fldChar w:fldCharType="begin"/>
      </w:r>
      <w:r w:rsidRPr="008725E1">
        <w:instrText xml:space="preserve"> ADDIN EN.CITE &lt;EndNote&gt;&lt;Cite&gt;&lt;Author&gt;Cyron&lt;/Author&gt;&lt;Year&gt;2017&lt;/Year&gt;&lt;RecNum&gt;757&lt;/RecNum&gt;&lt;DisplayText&gt;(Cyron et al. 2017)&lt;/DisplayText&gt;&lt;record&gt;&lt;rec-number&gt;757&lt;/rec-number&gt;&lt;foreign-keys&gt;&lt;key app="EN" db-id="5xpf0a228zwdf5e5zt8vpssbvtz2p95trrzw" timestamp="1623242028"&gt;757&lt;/key&gt;&lt;/foreign-keys&gt;&lt;ref-type name="Journal Article"&gt;17&lt;/ref-type&gt;&lt;contributors&gt;&lt;authors&gt;&lt;author&gt;Cyron, C. J.&lt;/author&gt;&lt;author&gt;Humphrey, J. D.&lt;/author&gt;&lt;/authors&gt;&lt;/contributors&gt;&lt;titles&gt;&lt;title&gt;Growth and Remodeling of Load-Bearing Biological Soft Tissues&lt;/title&gt;&lt;secondary-title&gt;Meccanica&lt;/secondary-title&gt;&lt;alt-title&gt;Meccanica&lt;/alt-title&gt;&lt;/titles&gt;&lt;periodical&gt;&lt;full-title&gt;Meccanica&lt;/full-title&gt;&lt;abbr-1&gt;Meccanica&lt;/abbr-1&gt;&lt;/periodical&gt;&lt;alt-periodical&gt;&lt;full-title&gt;Meccanica&lt;/full-title&gt;&lt;abbr-1&gt;Meccanica&lt;/abbr-1&gt;&lt;/alt-periodical&gt;&lt;pages&gt;645-664&lt;/pages&gt;&lt;volume&gt;52&lt;/volume&gt;&lt;number&gt;3&lt;/number&gt;&lt;edition&gt;2016/06/27&lt;/edition&gt;&lt;dates&gt;&lt;year&gt;2017&lt;/year&gt;&lt;/dates&gt;&lt;isbn&gt;0025-6455&lt;/isbn&gt;&lt;accession-num&gt;28286348&lt;/accession-num&gt;&lt;urls&gt;&lt;related-urls&gt;&lt;url&gt;https://pubmed.ncbi.nlm.nih.gov/28286348&lt;/url&gt;&lt;url&gt;https://www.ncbi.nlm.nih.gov/pmc/articles/PMC5342900/&lt;/url&gt;&lt;/related-urls&gt;&lt;/urls&gt;&lt;electronic-resource-num&gt;10.1007/s11012-016-0472-5&lt;/electronic-resource-num&gt;&lt;remote-database-name&gt;PubMed&lt;/remote-database-name&gt;&lt;language&gt;eng&lt;/language&gt;&lt;/record&gt;&lt;/Cite&gt;&lt;/EndNote&gt;</w:instrText>
      </w:r>
      <w:r w:rsidRPr="008725E1">
        <w:fldChar w:fldCharType="separate"/>
      </w:r>
      <w:r w:rsidRPr="008725E1">
        <w:rPr>
          <w:noProof/>
        </w:rPr>
        <w:t>(Cyron et al. 2017)</w:t>
      </w:r>
      <w:r w:rsidRPr="008725E1">
        <w:fldChar w:fldCharType="end"/>
      </w:r>
      <w:r w:rsidRPr="008725E1">
        <w:t xml:space="preserve">. Although our findings contrast with a recent study which highlighted a significant SC hydration and TEWL increase at the cheek following the employment of respirators </w:t>
      </w:r>
      <w:r w:rsidRPr="008725E1">
        <w:fldChar w:fldCharType="begin"/>
      </w:r>
      <w:r w:rsidRPr="008725E1">
        <w:instrText xml:space="preserve"> ADDIN EN.CITE &lt;EndNote&gt;&lt;Cite&gt;&lt;Author&gt;Hua&lt;/Author&gt;&lt;Year&gt;2020&lt;/Year&gt;&lt;RecNum&gt;452&lt;/RecNum&gt;&lt;DisplayText&gt;(Hua et al. 2020)&lt;/DisplayText&gt;&lt;record&gt;&lt;rec-number&gt;452&lt;/rec-number&gt;&lt;foreign-keys&gt;&lt;key app="EN" db-id="5xpf0a228zwdf5e5zt8vpssbvtz2p95trrzw" timestamp="1597400068"&gt;452&lt;/key&gt;&lt;/foreign-keys&gt;&lt;ref-type name="Journal Article"&gt;17&lt;/ref-type&gt;&lt;contributors&gt;&lt;authors&gt;&lt;author&gt;Hua, W.&lt;/author&gt;&lt;author&gt;Zuo, Y.&lt;/author&gt;&lt;author&gt;Wan, R.&lt;/author&gt;&lt;author&gt;Xiong, L.&lt;/author&gt;&lt;author&gt;Tang, J.&lt;/author&gt;&lt;author&gt;Zou, L.&lt;/author&gt;&lt;author&gt;Shu, X.&lt;/author&gt;&lt;author&gt;Li, L.&lt;/author&gt;&lt;/authors&gt;&lt;/contributors&gt;&lt;titles&gt;&lt;title&gt;Short-term skin reactions following use of N95 respirators and medical masks&lt;/title&gt;&lt;secondary-title&gt;Contact Dermatitis&lt;/secondary-title&gt;&lt;/titles&gt;&lt;periodical&gt;&lt;full-title&gt;Contact Dermatitis&lt;/full-title&gt;&lt;/periodical&gt;&lt;pages&gt;115-121&lt;/pages&gt;&lt;volume&gt;83&lt;/volume&gt;&lt;number&gt;2&lt;/number&gt;&lt;dates&gt;&lt;year&gt;2020&lt;/year&gt;&lt;/dates&gt;&lt;isbn&gt;0105-1873&lt;/isbn&gt;&lt;urls&gt;&lt;related-urls&gt;&lt;url&gt;https://onlinelibrary.wiley.com/doi/abs/10.1111/cod.13601&lt;/url&gt;&lt;/related-urls&gt;&lt;/urls&gt;&lt;electronic-resource-num&gt;10.1111/cod.13601&lt;/electronic-resource-num&gt;&lt;/record&gt;&lt;/Cite&gt;&lt;/EndNote&gt;</w:instrText>
      </w:r>
      <w:r w:rsidRPr="008725E1">
        <w:fldChar w:fldCharType="separate"/>
      </w:r>
      <w:r w:rsidRPr="008725E1">
        <w:rPr>
          <w:noProof/>
        </w:rPr>
        <w:t>(Hua et al. 2020)</w:t>
      </w:r>
      <w:r w:rsidRPr="008725E1">
        <w:fldChar w:fldCharType="end"/>
      </w:r>
      <w:r w:rsidRPr="008725E1">
        <w:t>, these studies did not allocate breaks for respirator usage during their study design. This contrasts with the protocol adopted in the present study, where breaks were allowed (Table 1</w:t>
      </w:r>
      <w:r w:rsidRPr="00A112CB">
        <w:t xml:space="preserve">). </w:t>
      </w:r>
      <w:r w:rsidR="00A0787B" w:rsidRPr="00A112CB">
        <w:t>The length of the breaks w</w:t>
      </w:r>
      <w:r w:rsidR="001F770F" w:rsidRPr="00A112CB">
        <w:t>as</w:t>
      </w:r>
      <w:r w:rsidR="00A0787B" w:rsidRPr="00A112CB">
        <w:t xml:space="preserve"> different for each participant, ranging from 15 to minutes and they were part of established clinical work pattern</w:t>
      </w:r>
      <w:r w:rsidR="001F770F" w:rsidRPr="00A112CB">
        <w:t>s</w:t>
      </w:r>
      <w:r w:rsidR="00A0787B" w:rsidRPr="00A112CB">
        <w:t>, which w</w:t>
      </w:r>
      <w:r w:rsidR="001F770F" w:rsidRPr="00A112CB">
        <w:t>ere</w:t>
      </w:r>
      <w:r w:rsidR="00A0787B" w:rsidRPr="00A112CB">
        <w:t xml:space="preserve"> uncontrolled</w:t>
      </w:r>
      <w:r w:rsidR="001F770F" w:rsidRPr="00A112CB">
        <w:t xml:space="preserve"> in the study.</w:t>
      </w:r>
      <w:r w:rsidR="00A0787B" w:rsidRPr="00A112CB">
        <w:t xml:space="preserve"> </w:t>
      </w:r>
      <w:r w:rsidRPr="00A112CB">
        <w:t>These breaks from respirator application could have restored the TEWL and skin hydration values toward basal (unloaded) levels</w:t>
      </w:r>
      <w:r w:rsidR="001F770F" w:rsidRPr="00A112CB">
        <w:t>, as well as influenced skin inflammatory biochemical processes</w:t>
      </w:r>
      <w:r w:rsidRPr="00A112CB">
        <w:t>.</w:t>
      </w:r>
      <w:r w:rsidRPr="008725E1">
        <w:t xml:space="preserve"> </w:t>
      </w:r>
    </w:p>
    <w:p w14:paraId="4C5814EB" w14:textId="77777777" w:rsidR="008725E1" w:rsidRPr="008725E1" w:rsidRDefault="008725E1" w:rsidP="008725E1">
      <w:pPr>
        <w:jc w:val="both"/>
      </w:pPr>
      <w:r w:rsidRPr="008725E1">
        <w:t xml:space="preserve">It is of note that there were no remarkable differences observed in skin erythema, evaluated using the Mexameter device. This was surprising given that skin redness was visibly evident in the loaded sites of some participants and other studies have reported significant evidence of redness following respirator application </w:t>
      </w:r>
      <w:r w:rsidRPr="008725E1">
        <w:fldChar w:fldCharType="begin">
          <w:fldData xml:space="preserve">PEVuZE5vdGU+PENpdGU+PEF1dGhvcj5IYW48L0F1dGhvcj48WWVhcj4yMDIxPC9ZZWFyPjxSZWNO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</w:fldData>
        </w:fldChar>
      </w:r>
      <w:r w:rsidRPr="008725E1">
        <w:instrText xml:space="preserve"> ADDIN EN.CITE </w:instrText>
      </w:r>
      <w:r w:rsidRPr="008725E1">
        <w:fldChar w:fldCharType="begin">
          <w:fldData xml:space="preserve">PEVuZE5vdGU+PENpdGU+PEF1dGhvcj5IYW48L0F1dGhvcj48WWVhcj4yMDIxPC9ZZWFyPjxSZWNO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</w:fldData>
        </w:fldChar>
      </w:r>
      <w:r w:rsidRPr="008725E1">
        <w:instrText xml:space="preserve"> ADDIN EN.CITE.DATA </w:instrText>
      </w:r>
      <w:r w:rsidRPr="008725E1">
        <w:fldChar w:fldCharType="end"/>
      </w:r>
      <w:r w:rsidRPr="008725E1">
        <w:fldChar w:fldCharType="separate"/>
      </w:r>
      <w:r w:rsidRPr="008725E1">
        <w:rPr>
          <w:noProof/>
        </w:rPr>
        <w:t>(Han et al. 2021; Montero-Vilchez et al. 2021)</w:t>
      </w:r>
      <w:r w:rsidRPr="008725E1">
        <w:fldChar w:fldCharType="end"/>
      </w:r>
      <w:r w:rsidRPr="008725E1">
        <w:t xml:space="preserve">. This may be due to the lack of sensitivity in measurement system </w:t>
      </w:r>
      <w:r w:rsidRPr="008725E1">
        <w:fldChar w:fldCharType="begin">
          <w:fldData xml:space="preserve">PEVuZE5vdGU+PENpdGU+PEF1dGhvcj5CYXF1acOpPC9BdXRob3I+PFllYXI+MjAxNDwvWWVhcj48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</w:fldData>
        </w:fldChar>
      </w:r>
      <w:r w:rsidRPr="008725E1">
        <w:instrText xml:space="preserve"> ADDIN EN.CITE </w:instrText>
      </w:r>
      <w:r w:rsidRPr="008725E1">
        <w:fldChar w:fldCharType="begin">
          <w:fldData xml:space="preserve">PEVuZE5vdGU+PENpdGU+PEF1dGhvcj5CYXF1acOpPC9BdXRob3I+PFllYXI+MjAxNDwvWWVhcj48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</w:fldData>
        </w:fldChar>
      </w:r>
      <w:r w:rsidRPr="008725E1">
        <w:instrText xml:space="preserve"> ADDIN EN.CITE.DATA </w:instrText>
      </w:r>
      <w:r w:rsidRPr="008725E1">
        <w:fldChar w:fldCharType="end"/>
      </w:r>
      <w:r w:rsidRPr="008725E1">
        <w:fldChar w:fldCharType="separate"/>
      </w:r>
      <w:r w:rsidRPr="008725E1">
        <w:rPr>
          <w:noProof/>
        </w:rPr>
        <w:t>(Baquié et al. 2014; Kasraee 2017)</w:t>
      </w:r>
      <w:r w:rsidRPr="008725E1">
        <w:fldChar w:fldCharType="end"/>
      </w:r>
      <w:r w:rsidRPr="008725E1">
        <w:t xml:space="preserve"> and its dependence on skin pigmentation </w:t>
      </w:r>
      <w:r w:rsidRPr="008725E1">
        <w:fldChar w:fldCharType="begin"/>
      </w:r>
      <w:r w:rsidRPr="008725E1">
        <w:instrText xml:space="preserve"> ADDIN EN.CITE &lt;EndNote&gt;&lt;Cite&gt;&lt;Author&gt;Jayabal&lt;/Author&gt;&lt;Year&gt;2021&lt;/Year&gt;&lt;RecNum&gt;759&lt;/RecNum&gt;&lt;DisplayText&gt;(Jayabal et al. 2021)&lt;/DisplayText&gt;&lt;record&gt;&lt;rec-number&gt;759&lt;/rec-number&gt;&lt;foreign-keys&gt;&lt;key app="EN" db-id="5xpf0a228zwdf5e5zt8vpssbvtz2p95trrzw" timestamp="1623253431"&gt;759&lt;/key&gt;&lt;/foreign-keys&gt;&lt;ref-type name="Journal Article"&gt;17&lt;/ref-type&gt;&lt;contributors&gt;&lt;authors&gt;&lt;author&gt;Jayabal, H.&lt;/author&gt;&lt;author&gt;Bates-Jensen, B. M.&lt;/author&gt;&lt;author&gt;Abiakam, N. S.&lt;/author&gt;&lt;author&gt;Worsley, P. R.&lt;/author&gt;&lt;author&gt;Bader, D. L.&lt;/author&gt;&lt;/authors&gt;&lt;/contributors&gt;&lt;titles&gt;&lt;title&gt;The identification of biophysical parameters which reflect skin status following mechanical and chemical insults&lt;/title&gt;&lt;secondary-title&gt;Clinical Physiology and Functional Imaging&lt;/secondary-title&gt;&lt;/titles&gt;&lt;periodical&gt;&lt;full-title&gt;Clinical Physiology and Functional Imaging&lt;/full-title&gt;&lt;/periodical&gt;&lt;pages&gt;366-375&lt;/pages&gt;&lt;volume&gt;41&lt;/volume&gt;&lt;number&gt;4&lt;/number&gt;&lt;dates&gt;&lt;year&gt;2021&lt;/year&gt;&lt;/dates&gt;&lt;isbn&gt;1475-0961&lt;/isbn&gt;&lt;urls&gt;&lt;related-urls&gt;&lt;url&gt;https://onlinelibrary.wiley.com/doi/abs/10.1111/cpf.12707&lt;/url&gt;&lt;/related-urls&gt;&lt;/urls&gt;&lt;electronic-resource-num&gt;https://doi.org/10.1111/cpf.12707&lt;/electronic-resource-num&gt;&lt;/record&gt;&lt;/Cite&gt;&lt;/EndNote&gt;</w:instrText>
      </w:r>
      <w:r w:rsidRPr="008725E1">
        <w:fldChar w:fldCharType="separate"/>
      </w:r>
      <w:r w:rsidRPr="008725E1">
        <w:rPr>
          <w:noProof/>
        </w:rPr>
        <w:t>(Jayabal et al. 2021)</w:t>
      </w:r>
      <w:r w:rsidRPr="008725E1">
        <w:fldChar w:fldCharType="end"/>
      </w:r>
      <w:r w:rsidRPr="008725E1">
        <w:t xml:space="preserve">. The application of the Mexameter was also limited by the curved location of the nasal bridge, which could have introduced errors in the detection of erythema. </w:t>
      </w:r>
    </w:p>
    <w:p w14:paraId="6A274878" w14:textId="7ED266E9" w:rsidR="008725E1" w:rsidRPr="008725E1" w:rsidRDefault="008725E1" w:rsidP="008725E1">
      <w:pPr>
        <w:jc w:val="both"/>
      </w:pPr>
      <w:r w:rsidRPr="008725E1">
        <w:t xml:space="preserve">Biochemical marker analysis highlighted considerable variations between participants and across the test sessions (Figure 3). While some individuals expressed consistently higher responses in the candidate biomarkers in each of the test sessions, others showed minimal up-regulation following respirator usage. This suggests that individual sites of mechanical insult evoke a variable number of macrophages, which are responsible for the production of cytokines </w:t>
      </w:r>
      <w:r w:rsidRPr="008725E1">
        <w:fldChar w:fldCharType="begin"/>
      </w:r>
      <w:r w:rsidRPr="008725E1">
        <w:instrText xml:space="preserve"> ADDIN EN.CITE &lt;EndNote&gt;&lt;Cite&gt;&lt;Author&gt;Zhang&lt;/Author&gt;&lt;Year&gt;2007&lt;/Year&gt;&lt;RecNum&gt;777&lt;/RecNum&gt;&lt;DisplayText&gt;(Zhang et al. 2007)&lt;/DisplayText&gt;&lt;record&gt;&lt;rec-number&gt;777&lt;/rec-number&gt;&lt;foreign-keys&gt;&lt;key app="EN" db-id="5xpf0a228zwdf5e5zt8vpssbvtz2p95trrzw" timestamp="1640184202"&gt;777&lt;/key&gt;&lt;/foreign-keys&gt;&lt;ref-type name="Journal Article"&gt;17&lt;/ref-type&gt;&lt;contributors&gt;&lt;authors&gt;&lt;author&gt;Zhang, J. M.&lt;/author&gt;&lt;author&gt;An, J.&lt;/author&gt;&lt;/authors&gt;&lt;/contributors&gt;&lt;titles&gt;&lt;title&gt;Cytokines, inflammation, and pain&lt;/title&gt;&lt;secondary-title&gt;International anesthesiology clinics&lt;/secondary-title&gt;&lt;alt-title&gt;Int Anesthesiol Clin&lt;/alt-title&gt;&lt;/titles&gt;&lt;periodical&gt;&lt;full-title&gt;International anesthesiology clinics&lt;/full-title&gt;&lt;abbr-1&gt;Int Anesthesiol Clin&lt;/abbr-1&gt;&lt;/periodical&gt;&lt;alt-periodical&gt;&lt;full-title&gt;International anesthesiology clinics&lt;/full-title&gt;&lt;abbr-1&gt;Int Anesthesiol Clin&lt;/abbr-1&gt;&lt;/alt-periodical&gt;&lt;pages&gt;27-37&lt;/pages&gt;&lt;volume&gt;45&lt;/volume&gt;&lt;number&gt;2&lt;/number&gt;&lt;keywords&gt;&lt;keyword&gt;Animals&lt;/keyword&gt;&lt;keyword&gt;Central Nervous System/physiopathology&lt;/keyword&gt;&lt;keyword&gt;Chemokines/physiology&lt;/keyword&gt;&lt;keyword&gt;Cytokines/*physiology&lt;/keyword&gt;&lt;keyword&gt;Humans&lt;/keyword&gt;&lt;keyword&gt;Inflammation/*physiopathology&lt;/keyword&gt;&lt;keyword&gt;Neuroglia/physiology&lt;/keyword&gt;&lt;keyword&gt;Pain/*physiopathology&lt;/keyword&gt;&lt;keyword&gt;Peripheral Nervous System/physiopathology&lt;/keyword&gt;&lt;/keywords&gt;&lt;dates&gt;&lt;year&gt;2007&lt;/year&gt;&lt;pub-dates&gt;&lt;date&gt;Spring&lt;/date&gt;&lt;/pub-dates&gt;&lt;/dates&gt;&lt;isbn&gt;0020-5907&amp;#xD;1537-1913&lt;/isbn&gt;&lt;accession-num&gt;17426506&lt;/accession-num&gt;&lt;urls&gt;&lt;related-urls&gt;&lt;url&gt;https://pubmed.ncbi.nlm.nih.gov/17426506&lt;/url&gt;&lt;url&gt;https://www.ncbi.nlm.nih.gov/pmc/articles/PMC2785020/&lt;/url&gt;&lt;/related-urls&gt;&lt;/urls&gt;&lt;electronic-resource-num&gt;10.1097/AIA.0b013e318034194e&lt;/electronic-resource-num&gt;&lt;remote-database-name&gt;PubMed&lt;/remote-database-name&gt;&lt;language&gt;eng&lt;/language&gt;&lt;/record&gt;&lt;/Cite&gt;&lt;/EndNote&gt;</w:instrText>
      </w:r>
      <w:r w:rsidRPr="008725E1">
        <w:fldChar w:fldCharType="separate"/>
      </w:r>
      <w:r w:rsidRPr="008725E1">
        <w:rPr>
          <w:noProof/>
        </w:rPr>
        <w:t>(Zhang et al. 2007)</w:t>
      </w:r>
      <w:r w:rsidRPr="008725E1">
        <w:fldChar w:fldCharType="end"/>
      </w:r>
      <w:r w:rsidRPr="008725E1">
        <w:t>. In addition, the up-regulation of IL-1 family of cytokines, namely IL-1</w:t>
      </w:r>
      <w:r w:rsidRPr="008725E1">
        <w:rPr>
          <w:rFonts w:ascii="Symbol" w:hAnsi="Symbol" w:cs="Arial"/>
        </w:rPr>
        <w:t>a</w:t>
      </w:r>
      <w:r w:rsidRPr="008725E1">
        <w:t xml:space="preserve"> and IL-1RA, could be a direct result of their early synthesis and storage as precursor proteins which are released following inflammatory events. By contrast, IL-8 and TNF alpha are mainly associated with dendritic cells, and thus require the recruitment and the migration of these to the site exposed to external stimuli prior to being expressed </w:t>
      </w:r>
      <w:r w:rsidRPr="008725E1">
        <w:fldChar w:fldCharType="begin"/>
      </w:r>
      <w:r w:rsidRPr="008725E1">
        <w:instrText xml:space="preserve"> ADDIN EN.CITE &lt;EndNote&gt;&lt;Cite&gt;&lt;Author&gt;Feldmeyer&lt;/Author&gt;&lt;Year&gt;2010&lt;/Year&gt;&lt;RecNum&gt;775&lt;/RecNum&gt;&lt;DisplayText&gt;(Feldmeyer et al. 2010)&lt;/DisplayText&gt;&lt;record&gt;&lt;rec-number&gt;775&lt;/rec-number&gt;&lt;foreign-keys&gt;&lt;key app="EN" db-id="5xpf0a228zwdf5e5zt8vpssbvtz2p95trrzw" timestamp="1640096362"&gt;775&lt;/key&gt;&lt;/foreign-keys&gt;&lt;ref-type name="Journal Article"&gt;17&lt;/ref-type&gt;&lt;contributors&gt;&lt;authors&gt;&lt;author&gt;Feldmeyer, L.&lt;/author&gt;&lt;author&gt;Werner, S.&lt;/author&gt;&lt;author&gt;French, L. E.&lt;/author&gt;&lt;author&gt;Beer, H. D.&lt;/author&gt;&lt;/authors&gt;&lt;/contributors&gt;&lt;auth-address&gt;Department of Dermatology, University Hospital Zurich, Zurich, Switzerland.&lt;/auth-address&gt;&lt;titles&gt;&lt;title&gt;Interleukin-1, inflammasomes and the skin&lt;/title&gt;&lt;secondary-title&gt;Eur J Cell Biol&lt;/secondary-title&gt;&lt;/titles&gt;&lt;periodical&gt;&lt;full-title&gt;Eur J Cell Biol&lt;/full-title&gt;&lt;/periodical&gt;&lt;pages&gt;638-44&lt;/pages&gt;&lt;volume&gt;89&lt;/volume&gt;&lt;number&gt;9&lt;/number&gt;&lt;edition&gt;2010/07/08&lt;/edition&gt;&lt;keywords&gt;&lt;keyword&gt;Cytokines/immunology&lt;/keyword&gt;&lt;keyword&gt;Dermatitis/*immunology&lt;/keyword&gt;&lt;keyword&gt;Humans&lt;/keyword&gt;&lt;keyword&gt;Interleukin-1/*immunology&lt;/keyword&gt;&lt;keyword&gt;Keratinocytes/immunology&lt;/keyword&gt;&lt;keyword&gt;Skin/*immunology&lt;/keyword&gt;&lt;/keywords&gt;&lt;dates&gt;&lt;year&gt;2010&lt;/year&gt;&lt;pub-dates&gt;&lt;date&gt;Sep&lt;/date&gt;&lt;/pub-dates&gt;&lt;/dates&gt;&lt;isbn&gt;0171-9335&lt;/isbn&gt;&lt;accession-num&gt;20605059&lt;/accession-num&gt;&lt;urls&gt;&lt;/urls&gt;&lt;electronic-resource-num&gt;10.1016/j.ejcb.2010.04.008&lt;/electronic-resource-num&gt;&lt;remote-database-provider&gt;NLM&lt;/remote-database-provider&gt;&lt;language&gt;eng&lt;/language&gt;&lt;/record&gt;&lt;/Cite&gt;&lt;/EndNote&gt;</w:instrText>
      </w:r>
      <w:r w:rsidRPr="008725E1">
        <w:fldChar w:fldCharType="separate"/>
      </w:r>
      <w:r w:rsidRPr="008725E1">
        <w:rPr>
          <w:noProof/>
        </w:rPr>
        <w:t>(Feldmeyer et al. 2010)</w:t>
      </w:r>
      <w:r w:rsidRPr="008725E1">
        <w:fldChar w:fldCharType="end"/>
      </w:r>
      <w:r w:rsidRPr="008725E1">
        <w:t xml:space="preserve">. Accordingly, these cytokines are expressed in smaller concentrations. It is to be further noted that the interplay of pro- and anti-inflammatory markers is important in the process of skin inflammation </w:t>
      </w:r>
      <w:r w:rsidRPr="008725E1">
        <w:fldChar w:fldCharType="begin"/>
      </w:r>
      <w:r w:rsidRPr="008725E1">
        <w:instrText xml:space="preserve"> ADDIN EN.CITE &lt;EndNote&gt;&lt;Cite&gt;&lt;Author&gt;Jensen&lt;/Author&gt;&lt;Year&gt;2010&lt;/Year&gt;&lt;RecNum&gt;772&lt;/RecNum&gt;&lt;DisplayText&gt;(Jensen 2010)&lt;/DisplayText&gt;&lt;record&gt;&lt;rec-number&gt;772&lt;/rec-number&gt;&lt;foreign-keys&gt;&lt;key app="EN" db-id="5xpf0a228zwdf5e5zt8vpssbvtz2p95trrzw" timestamp="1639692495"&gt;772&lt;/key&gt;&lt;/foreign-keys&gt;&lt;ref-type name="Journal Article"&gt;17&lt;/ref-type&gt;&lt;contributors&gt;&lt;authors&gt;&lt;author&gt;Jensen, L. E.&lt;/author&gt;&lt;/authors&gt;&lt;/contributors&gt;&lt;titles&gt;&lt;title&gt;Targeting the IL-1 family members in skin inflammation&lt;/title&gt;&lt;secondary-title&gt;Current opinion in investigational drugs (London, England : 2000)&lt;/secondary-title&gt;&lt;alt-title&gt;Curr Opin Investig Drugs&lt;/alt-title&gt;&lt;/titles&gt;&lt;periodical&gt;&lt;full-title&gt;Current opinion in investigational drugs (London, England : 2000)&lt;/full-title&gt;&lt;abbr-1&gt;Curr Opin Investig Drugs&lt;/abbr-1&gt;&lt;/periodical&gt;&lt;alt-periodical&gt;&lt;full-title&gt;Current opinion in investigational drugs (London, England : 2000)&lt;/full-title&gt;&lt;abbr-1&gt;Curr Opin Investig Drugs&lt;/abbr-1&gt;&lt;/alt-periodical&gt;&lt;pages&gt;1211-1220&lt;/pages&gt;&lt;volume&gt;11&lt;/volume&gt;&lt;number&gt;11&lt;/number&gt;&lt;dates&gt;&lt;year&gt;2010&lt;/year&gt;&lt;/dates&gt;&lt;isbn&gt;2040-3429&amp;#xD;1472-4472&lt;/isbn&gt;&lt;accession-num&gt;21157640&lt;/accession-num&gt;&lt;urls&gt;&lt;related-urls&gt;&lt;url&gt;https://pubmed.ncbi.nlm.nih.gov/21157640&lt;/url&gt;&lt;url&gt;https://www.ncbi.nlm.nih.gov/pmc/articles/PMC3059231/&lt;/url&gt;&lt;/related-urls&gt;&lt;/urls&gt;&lt;remote-database-name&gt;PubMed&lt;/remote-database-name&gt;&lt;language&gt;eng&lt;/language&gt;&lt;/record&gt;&lt;/Cite&gt;&lt;/EndNote&gt;</w:instrText>
      </w:r>
      <w:r w:rsidRPr="008725E1">
        <w:fldChar w:fldCharType="separate"/>
      </w:r>
      <w:r w:rsidRPr="008725E1">
        <w:rPr>
          <w:noProof/>
        </w:rPr>
        <w:t>(Jensen 2010)</w:t>
      </w:r>
      <w:r w:rsidRPr="008725E1">
        <w:fldChar w:fldCharType="end"/>
      </w:r>
      <w:r w:rsidRPr="008725E1">
        <w:t>. The present study indicated equivalent up-regulation in the pro-inflammatory (IL-1</w:t>
      </w:r>
      <w:bookmarkStart w:id="4" w:name="_Hlk93317399"/>
      <w:r w:rsidRPr="008725E1">
        <w:rPr>
          <w:rFonts w:ascii="Symbol" w:hAnsi="Symbol" w:cs="Arial"/>
        </w:rPr>
        <w:t>a</w:t>
      </w:r>
      <w:bookmarkEnd w:id="4"/>
      <w:r w:rsidRPr="008725E1">
        <w:rPr>
          <w:rFonts w:ascii="Symbol" w:hAnsi="Symbol" w:cs="Arial"/>
        </w:rPr>
        <w:t xml:space="preserve">) </w:t>
      </w:r>
      <w:r w:rsidRPr="008725E1">
        <w:t xml:space="preserve">and the anti-inflammatory receptor antagonist (IL-RA) for sessions 1 and 2 (Table 3). In session 3, however, there is a higher proportion of participants who demonstrated an up-regulation in IL-RA. </w:t>
      </w:r>
      <w:r w:rsidR="00BA5B93" w:rsidRPr="00A112CB">
        <w:t xml:space="preserve">This might indicate that more time is required in order for this cytokine to migrate and be detectable at the skin surface. </w:t>
      </w:r>
      <w:r w:rsidRPr="00A112CB">
        <w:t>The</w:t>
      </w:r>
      <w:r w:rsidRPr="008725E1">
        <w:t xml:space="preserve"> biochemical parameters have highlighted the importance of cluster analysis, where sub-groups within a healthy cohort respond differently to given external stimuli, as has been demonstrated by previous studies from the host laboratory </w:t>
      </w:r>
      <w:r w:rsidRPr="008725E1">
        <w:fldChar w:fldCharType="begin">
          <w:fldData xml:space="preserve">PEVuZE5vdGU+PENpdGU+PEF1dGhvcj5Cb3N0YW48L0F1dGhvcj48WWVhcj4yMDE5PC9ZZWFyPjxS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</w:fldData>
        </w:fldChar>
      </w:r>
      <w:r w:rsidRPr="008725E1">
        <w:instrText xml:space="preserve"> ADDIN EN.CITE </w:instrText>
      </w:r>
      <w:r w:rsidRPr="008725E1">
        <w:fldChar w:fldCharType="begin">
          <w:fldData xml:space="preserve">PEVuZE5vdGU+PENpdGU+PEF1dGhvcj5Cb3N0YW48L0F1dGhvcj48WWVhcj4yMDE5PC9ZZWFyPjxS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</w:fldData>
        </w:fldChar>
      </w:r>
      <w:r w:rsidRPr="008725E1">
        <w:instrText xml:space="preserve"> ADDIN EN.CITE.DATA </w:instrText>
      </w:r>
      <w:r w:rsidRPr="008725E1">
        <w:fldChar w:fldCharType="end"/>
      </w:r>
      <w:r w:rsidRPr="008725E1">
        <w:fldChar w:fldCharType="separate"/>
      </w:r>
      <w:r w:rsidRPr="008725E1">
        <w:rPr>
          <w:noProof/>
        </w:rPr>
        <w:t>(Bostan et al. 2019; Jayabal et al. 2021)</w:t>
      </w:r>
      <w:r w:rsidRPr="008725E1">
        <w:fldChar w:fldCharType="end"/>
      </w:r>
      <w:r w:rsidRPr="008725E1">
        <w:t xml:space="preserve">. </w:t>
      </w:r>
    </w:p>
    <w:p w14:paraId="00142047" w14:textId="77777777" w:rsidR="008725E1" w:rsidRPr="008725E1" w:rsidRDefault="008725E1" w:rsidP="008725E1">
      <w:pPr>
        <w:jc w:val="both"/>
      </w:pPr>
      <w:r w:rsidRPr="008725E1">
        <w:t xml:space="preserve">The present study has examined any correlations between intrinsic and extrinsic factors and the ratio changes in TEWL and inflammatory cytokines. As an example, the ratio changes in TEWL were significantly associated with participants' BMI at the bridge of the nose (Figure 4).  This association might be explained by the elevated perspiration generated within the occlusive micro-environment created by the devices, as a consequence of the combined effect of high body fat mass together with the adherence of HCWs to the demanding schedules in the COVID units. Indeed, exposure to elevated moisture at the skin interface can reduce the mechanical stiffness and strength of the stratum corneum thereby increasing its susceptibility to damage </w:t>
      </w:r>
      <w:r w:rsidRPr="008725E1">
        <w:fldChar w:fldCharType="begin"/>
      </w:r>
      <w:r w:rsidRPr="008725E1">
        <w:instrText xml:space="preserve"> ADDIN EN.CITE &lt;EndNote&gt;&lt;Cite&gt;&lt;Author&gt;Kottner&lt;/Author&gt;&lt;Year&gt;2018&lt;/Year&gt;&lt;RecNum&gt;157&lt;/RecNum&gt;&lt;DisplayText&gt;(Kottner et al. 2018)&lt;/DisplayText&gt;&lt;record&gt;&lt;rec-number&gt;157&lt;/rec-number&gt;&lt;foreign-keys&gt;&lt;key app="EN" db-id="5xpf0a228zwdf5e5zt8vpssbvtz2p95trrzw" timestamp="1588852073"&gt;157&lt;/key&gt;&lt;/foreign-keys&gt;&lt;ref-type name="Journal Article"&gt;17&lt;/ref-type&gt;&lt;contributors&gt;&lt;authors&gt;&lt;author&gt;Kottner, J.&lt;/author&gt;&lt;author&gt;Black, J. M.&lt;/author&gt;&lt;author&gt;Call, E.&lt;/author&gt;&lt;author&gt;Gefen, A.&lt;/author&gt;&lt;author&gt;Santamaria, N.&lt;/author&gt;&lt;/authors&gt;&lt;/contributors&gt;&lt;titles&gt;&lt;title&gt;Microclimate: a critical review in the context of pressure ulcer prevention&lt;/title&gt;&lt;secondary-title&gt;Clinical Biomechanics&lt;/secondary-title&gt;&lt;/titles&gt;&lt;periodical&gt;&lt;full-title&gt;Clinical Biomechanics&lt;/full-title&gt;&lt;/periodical&gt;&lt;pages&gt;62-70&lt;/pages&gt;&lt;volume&gt;59&lt;/volume&gt;&lt;dates&gt;&lt;year&gt;2018&lt;/year&gt;&lt;/dates&gt;&lt;isbn&gt;0268-0033&lt;/isbn&gt;&lt;urls&gt;&lt;/urls&gt;&lt;/record&gt;&lt;/Cite&gt;&lt;/EndNote&gt;</w:instrText>
      </w:r>
      <w:r w:rsidRPr="008725E1">
        <w:fldChar w:fldCharType="separate"/>
      </w:r>
      <w:r w:rsidRPr="008725E1">
        <w:rPr>
          <w:noProof/>
        </w:rPr>
        <w:t>(Kottner et al. 2018)</w:t>
      </w:r>
      <w:r w:rsidRPr="008725E1">
        <w:fldChar w:fldCharType="end"/>
      </w:r>
      <w:r w:rsidRPr="008725E1">
        <w:t xml:space="preserve">. Changes in both the </w:t>
      </w:r>
      <w:r w:rsidRPr="008725E1">
        <w:lastRenderedPageBreak/>
        <w:t xml:space="preserve">biophysical parameters and biochemical markers did not correlate to either the average daily working hours or the number of breaks taken by the participants during their clinical shifts (Figures 5 and 6). Indeed, the considerable variability in the responses across the cohort suggests that there are intrinsic factors coupled to other extrinsic factors which determine the skin tolerance to load-bearing. This contrast with findings from surveys, where HCWs subjectively reported skin reactions were associated with both the working shift time and the frequency of breaks </w:t>
      </w:r>
      <w:r w:rsidRPr="008725E1">
        <w:fldChar w:fldCharType="begin"/>
      </w:r>
      <w:r w:rsidRPr="008725E1">
        <w:instrText xml:space="preserve"> ADDIN EN.CITE &lt;EndNote&gt;&lt;Cite&gt;&lt;Author&gt;Abiakam&lt;/Author&gt;&lt;Year&gt;2021&lt;/Year&gt;&lt;RecNum&gt;717&lt;/RecNum&gt;&lt;DisplayText&gt;(Abiakam et al. 2021)&lt;/DisplayText&gt;&lt;record&gt;&lt;rec-number&gt;717&lt;/rec-number&gt;&lt;foreign-keys&gt;&lt;key app="EN" db-id="5xpf0a228zwdf5e5zt8vpssbvtz2p95trrzw" timestamp="1620733665"&gt;717&lt;/key&gt;&lt;/foreign-keys&gt;&lt;ref-type name="Journal Article"&gt;17&lt;/ref-type&gt;&lt;contributors&gt;&lt;authors&gt;&lt;author&gt;Abiakam, N. S.&lt;/author&gt;&lt;author&gt;Worsley, P. R.&lt;/author&gt;&lt;author&gt;Jayabal, H.&lt;/author&gt;&lt;author&gt;Mitchell, K.&lt;/author&gt;&lt;author&gt;Jones, M.&lt;/author&gt;&lt;author&gt;Fletcher, J.&lt;/author&gt;&lt;author&gt;Spratt, F.&lt;/author&gt;&lt;author&gt;Bader, D. L.&lt;/author&gt;&lt;/authors&gt;&lt;/contributors&gt;&lt;titles&gt;&lt;title&gt;Personal protective equipment related skin reactions in healthcare professionals during COVID-19&lt;/title&gt;&lt;secondary-title&gt;International Wound Journal&lt;/secondary-title&gt;&lt;/titles&gt;&lt;periodical&gt;&lt;full-title&gt;International wound journal&lt;/full-title&gt;&lt;/periodical&gt;&lt;pages&gt;312-322&lt;/pages&gt;&lt;volume&gt;18&lt;/volume&gt;&lt;number&gt;3&lt;/number&gt;&lt;dates&gt;&lt;year&gt;2021&lt;/year&gt;&lt;/dates&gt;&lt;isbn&gt;1742-4801&lt;/isbn&gt;&lt;urls&gt;&lt;related-urls&gt;&lt;url&gt;https://onlinelibrary.wiley.com/doi/abs/10.1111/iwj.13534&lt;/url&gt;&lt;/related-urls&gt;&lt;/urls&gt;&lt;electronic-resource-num&gt;https://doi.org/10.1111/iwj.13534&lt;/electronic-resource-num&gt;&lt;/record&gt;&lt;/Cite&gt;&lt;/EndNote&gt;</w:instrText>
      </w:r>
      <w:r w:rsidRPr="008725E1">
        <w:fldChar w:fldCharType="separate"/>
      </w:r>
      <w:r w:rsidRPr="008725E1">
        <w:rPr>
          <w:noProof/>
        </w:rPr>
        <w:t>(Abiakam et al. 2021)</w:t>
      </w:r>
      <w:r w:rsidRPr="008725E1">
        <w:fldChar w:fldCharType="end"/>
      </w:r>
      <w:r w:rsidRPr="008725E1">
        <w:t xml:space="preserve">. There were no associations between the changes in biophysical parameters and biomarkers following respirator application. This is perhaps not surprising given that each parameter was sensitive to different aspects of skin physiology and function. For example, while TEWL is used to assess the barrier properties of the skin which is a function of the SC integrity, the inflammatory biomarkers are derived from a complex biological response of dermal and epidermal cells and tissues to the mechanical and thermal insults associated with application of the respirator. </w:t>
      </w:r>
    </w:p>
    <w:p w14:paraId="1F2700DD" w14:textId="06245624" w:rsidR="008725E1" w:rsidRPr="008725E1" w:rsidRDefault="008725E1" w:rsidP="008725E1">
      <w:pPr>
        <w:jc w:val="both"/>
      </w:pPr>
      <w:r w:rsidRPr="008725E1">
        <w:t xml:space="preserve">The study cohort was limited by the relatively small HCW cohort from a single UK acute care provider. In addition, most of the participants were female from white (Caucasian) ethnicity (Table 1). There were also only small variations with respect to the age and BMI of the participants. Furthermore, the data collection was conducted over the course of three sessions and except for the testing days, participants were allowed to use skin protective measures during their shifts. </w:t>
      </w:r>
      <w:r w:rsidR="007D78CC" w:rsidRPr="007D78CC">
        <w:t xml:space="preserve">Although participants were required to avoid the application of moisturizers and/or creams, it is of note that the outputs of the parameters might be influenced by skin care behaviour on the days prior to the study assessments. </w:t>
      </w:r>
      <w:r w:rsidRPr="008725E1">
        <w:t xml:space="preserve">In addition, due to practical reasons, data collection occurred over varying time periods (1-8 weeks), which might have impacted the nature of the skin response and in particular the inter-subject variability in the data. </w:t>
      </w:r>
      <w:r w:rsidR="00356738" w:rsidRPr="00356738">
        <w:t>Lastly due to COVID-19 restrictions, which limited contact with the participants outside the work environment, it was not practicable to assess individual baseline during days off work.</w:t>
      </w:r>
    </w:p>
    <w:p w14:paraId="3658D330" w14:textId="77777777" w:rsidR="008725E1" w:rsidRPr="008725E1" w:rsidRDefault="008725E1" w:rsidP="008725E1">
      <w:pPr>
        <w:jc w:val="both"/>
      </w:pPr>
      <w:r w:rsidRPr="008725E1">
        <w:t xml:space="preserve">Although it is essential to adopt RPE while working in COVID-19 high-risk units, strategies are required to protect skin health of heavily resourced healthcare workers. Indeed, what is initially seen as skin erythema and indentation marks could easily lead to skin breakdown, which could provide an access site to coronavirus, as well as other hospital-acquired infections. Regardless of the successful fit test </w:t>
      </w:r>
      <w:r w:rsidRPr="008725E1">
        <w:fldChar w:fldCharType="begin"/>
      </w:r>
      <w:r w:rsidRPr="008725E1">
        <w:instrText xml:space="preserve"> ADDIN EN.CITE &lt;EndNote&gt;&lt;Cite&gt;&lt;Author&gt;HSE&lt;/Author&gt;&lt;Year&gt;2021&lt;/Year&gt;&lt;RecNum&gt;780&lt;/RecNum&gt;&lt;DisplayText&gt;(HSE 2021)&lt;/DisplayText&gt;&lt;record&gt;&lt;rec-number&gt;780&lt;/rec-number&gt;&lt;foreign-keys&gt;&lt;key app="EN" db-id="5xpf0a228zwdf5e5zt8vpssbvtz2p95trrzw" timestamp="1641830257"&gt;780&lt;/key&gt;&lt;/foreign-keys&gt;&lt;ref-type name="Journal Article"&gt;17&lt;/ref-type&gt;&lt;contributors&gt;&lt;authors&gt;&lt;author&gt;HSE&lt;/author&gt;&lt;/authors&gt;&lt;/contributors&gt;&lt;titles&gt;&lt;title&gt;Fit2Fit&lt;/title&gt;&lt;/titles&gt;&lt;dates&gt;&lt;year&gt;2021&lt;/year&gt;&lt;/dates&gt;&lt;urls&gt;&lt;related-urls&gt;&lt;url&gt;https://www.fit2fit.org/&lt;/url&gt;&lt;/related-urls&gt;&lt;/urls&gt;&lt;access-date&gt;10/01/2022&lt;/access-date&gt;&lt;/record&gt;&lt;/Cite&gt;&lt;/EndNote&gt;</w:instrText>
      </w:r>
      <w:r w:rsidRPr="008725E1">
        <w:fldChar w:fldCharType="separate"/>
      </w:r>
      <w:r w:rsidRPr="008725E1">
        <w:rPr>
          <w:noProof/>
        </w:rPr>
        <w:t>(HSE 2021)</w:t>
      </w:r>
      <w:r w:rsidRPr="008725E1">
        <w:fldChar w:fldCharType="end"/>
      </w:r>
      <w:r w:rsidRPr="008725E1">
        <w:t>, HCWs still continue to report adverse skin reactions (Table 1) and discomfort while employing these devices. Therefore, healthcare organisations worldwide must acknowledge these issues and create policies to protect skin health. Collaboration with industry is required to develop new respirator designs to provide comfortable and effective respirator devices.</w:t>
      </w:r>
    </w:p>
    <w:bookmarkEnd w:id="3"/>
    <w:p w14:paraId="08AAA2B2" w14:textId="77777777" w:rsidR="008725E1" w:rsidRPr="008725E1" w:rsidRDefault="008725E1" w:rsidP="001F770F">
      <w:pPr>
        <w:pStyle w:val="Heading1"/>
      </w:pPr>
      <w:r w:rsidRPr="008725E1">
        <w:t>CONCLUSION</w:t>
      </w:r>
    </w:p>
    <w:p w14:paraId="15303A5E" w14:textId="77777777" w:rsidR="008725E1" w:rsidRPr="008725E1" w:rsidRDefault="008725E1" w:rsidP="008725E1">
      <w:pPr>
        <w:jc w:val="both"/>
        <w:rPr>
          <w:b/>
          <w:bCs/>
        </w:rPr>
      </w:pPr>
      <w:r w:rsidRPr="008725E1">
        <w:t>The current study used a multi-array approach to assess changes in the skin health of healthcare workers before and after the use of respiratory protective equipment in routine clinical shifts. Participants varied in their response, with the nasal bridge representing the anatomical site most affected by the devices. The study demonstrated that for a sub-group of healthcare workers, current respirators impair the barrier function of the skin and cause local inflammation which, if left untreated, could lead to changes in skin integrity. TEWL was the most sensitive parameter to change over the course of the longitudinal evaluation. Biochemical analysis showed an upregulation of IL-1</w:t>
      </w:r>
      <w:r w:rsidRPr="008725E1">
        <w:rPr>
          <w:rFonts w:ascii="Times New Roman" w:hAnsi="Times New Roman" w:cs="Times New Roman"/>
        </w:rPr>
        <w:t>α</w:t>
      </w:r>
      <w:r w:rsidRPr="008725E1">
        <w:t xml:space="preserve"> and the receptor antagonist, although considerable variability was observed, limiting comparisons between individual responses. Further studies are required to define relationships between mask designs, application periods and skin reactions. </w:t>
      </w:r>
    </w:p>
    <w:p w14:paraId="4D947B30" w14:textId="77777777" w:rsidR="006017E4" w:rsidRDefault="006017E4" w:rsidP="008725E1">
      <w:pPr>
        <w:jc w:val="both"/>
        <w:rPr>
          <w:b/>
          <w:bCs/>
        </w:rPr>
      </w:pPr>
    </w:p>
    <w:p w14:paraId="763BE85C" w14:textId="3FE19EC3" w:rsidR="008725E1" w:rsidRPr="008725E1" w:rsidRDefault="008725E1" w:rsidP="008725E1">
      <w:pPr>
        <w:jc w:val="both"/>
        <w:rPr>
          <w:b/>
          <w:bCs/>
        </w:rPr>
      </w:pPr>
      <w:r w:rsidRPr="008725E1">
        <w:rPr>
          <w:b/>
          <w:bCs/>
        </w:rPr>
        <w:lastRenderedPageBreak/>
        <w:t xml:space="preserve">ACKNOWLEDGEMENT </w:t>
      </w:r>
    </w:p>
    <w:p w14:paraId="734E04CF" w14:textId="77777777" w:rsidR="008725E1" w:rsidRPr="008725E1" w:rsidRDefault="008725E1" w:rsidP="008725E1">
      <w:pPr>
        <w:jc w:val="both"/>
      </w:pPr>
      <w:r w:rsidRPr="008725E1">
        <w:t>The authors wish to thank all the healthcare professionals who engaged with the study for their commitment even in these unprecedented times.</w:t>
      </w:r>
    </w:p>
    <w:p w14:paraId="131B6EEA" w14:textId="2897BBDB" w:rsidR="008725E1" w:rsidRPr="008725E1" w:rsidRDefault="008725E1" w:rsidP="008725E1">
      <w:r w:rsidRPr="008725E1">
        <w:t>This work was supported by the European Union’s Horizon 2020 research and innovation programme under the Marie Skłodowska-Curie grant agreement No. 811965 (Project STINTS - Skin Tissue Integrity under Shear). The work is also covered within the EPSRC funded project BE-SAFE RPE (</w:t>
      </w:r>
      <w:r w:rsidRPr="008725E1">
        <w:rPr>
          <w:rFonts w:ascii="Arial" w:hAnsi="Arial" w:cs="Arial"/>
          <w:color w:val="111111"/>
          <w:sz w:val="21"/>
          <w:szCs w:val="21"/>
          <w:shd w:val="clear" w:color="auto" w:fill="FFFFFF"/>
        </w:rPr>
        <w:t xml:space="preserve">EP/V045563/1). </w:t>
      </w:r>
      <w:r w:rsidRPr="008725E1">
        <w:t xml:space="preserve">Kay Mitchell is a National Institute for Health Research (NIHR) Senior Nurse and Midwife Research Leader. </w:t>
      </w:r>
      <w:r w:rsidR="008D530C" w:rsidRPr="008D530C">
        <w:t>For the purpose of open access, the author has applied a CC BY public copyright licence to any Author Accepted Manuscript version arising from this submission.</w:t>
      </w:r>
    </w:p>
    <w:p w14:paraId="1E7AC846" w14:textId="77777777" w:rsidR="008725E1" w:rsidRPr="008725E1" w:rsidRDefault="008725E1" w:rsidP="008725E1">
      <w:pPr>
        <w:rPr>
          <w:b/>
          <w:bCs/>
        </w:rPr>
      </w:pPr>
      <w:r w:rsidRPr="008725E1">
        <w:rPr>
          <w:b/>
          <w:bCs/>
        </w:rPr>
        <w:t>CONFLICTS OF INTEREST</w:t>
      </w:r>
    </w:p>
    <w:p w14:paraId="6761E0EC" w14:textId="77777777" w:rsidR="008725E1" w:rsidRPr="008725E1" w:rsidRDefault="008725E1" w:rsidP="008725E1">
      <w:r w:rsidRPr="008725E1">
        <w:t>The authors have no conflicts of interest.</w:t>
      </w:r>
    </w:p>
    <w:p w14:paraId="30FEA01E" w14:textId="77777777" w:rsidR="008725E1" w:rsidRPr="008725E1" w:rsidRDefault="008725E1" w:rsidP="008725E1"/>
    <w:p w14:paraId="7472534E" w14:textId="788F7329" w:rsidR="007874AF" w:rsidRPr="00BA5B93" w:rsidRDefault="008725E1">
      <w:pPr>
        <w:rPr>
          <w:b/>
          <w:bCs/>
        </w:rPr>
      </w:pPr>
      <w:r w:rsidRPr="008725E1">
        <w:rPr>
          <w:b/>
          <w:bCs/>
        </w:rPr>
        <w:t>REFERENCES</w:t>
      </w:r>
    </w:p>
    <w:p w14:paraId="1807BEF4" w14:textId="77777777" w:rsidR="00BA5B93" w:rsidRPr="00BA5B93" w:rsidRDefault="007874AF" w:rsidP="00BA5B93">
      <w:pPr>
        <w:pStyle w:val="EndNoteBibliography"/>
        <w:spacing w:after="0"/>
        <w:ind w:left="720" w:hanging="720"/>
      </w:pPr>
      <w:r>
        <w:fldChar w:fldCharType="begin"/>
      </w:r>
      <w:r>
        <w:instrText xml:space="preserve"> ADDIN EN.REFLIST </w:instrText>
      </w:r>
      <w:r>
        <w:fldChar w:fldCharType="separate"/>
      </w:r>
      <w:r w:rsidR="00BA5B93" w:rsidRPr="00BA5B93">
        <w:t xml:space="preserve">Abiakam, N. S., Worsley, P. R., Jayabal, H., Mitchell, K., Jones, M., Fletcher, J., Spratt, F., and Bader, D. L. 2021. 'Personal protective equipment related skin reactions in healthcare professionals during COVID-19', </w:t>
      </w:r>
      <w:r w:rsidR="00BA5B93" w:rsidRPr="00BA5B93">
        <w:rPr>
          <w:i/>
        </w:rPr>
        <w:t>International wound journal</w:t>
      </w:r>
      <w:r w:rsidR="00BA5B93" w:rsidRPr="00BA5B93">
        <w:t>, 18: 312-22.</w:t>
      </w:r>
    </w:p>
    <w:p w14:paraId="269F4D96" w14:textId="77777777" w:rsidR="00BA5B93" w:rsidRPr="00BA5B93" w:rsidRDefault="00BA5B93" w:rsidP="00BA5B93">
      <w:pPr>
        <w:pStyle w:val="EndNoteBibliography"/>
        <w:spacing w:after="0"/>
        <w:ind w:left="720" w:hanging="720"/>
      </w:pPr>
      <w:r w:rsidRPr="00BA5B93">
        <w:t>Bader, D. L., and Oomens, C. W. J. 2018. 'The Potential of Biomarkers in the Early Detection of Pressure Ulcers.' in.</w:t>
      </w:r>
    </w:p>
    <w:p w14:paraId="03187EBA" w14:textId="77777777" w:rsidR="00BA5B93" w:rsidRPr="00BA5B93" w:rsidRDefault="00BA5B93" w:rsidP="00BA5B93">
      <w:pPr>
        <w:pStyle w:val="EndNoteBibliography"/>
        <w:spacing w:after="0"/>
        <w:ind w:left="720" w:hanging="720"/>
      </w:pPr>
      <w:r w:rsidRPr="00BA5B93">
        <w:t xml:space="preserve">Bader, D. L., Worsley, P. R., and Gefen, A. 2019. 'Bioengineering considerations in the prevention of medical device-related pressure ulcers', </w:t>
      </w:r>
      <w:r w:rsidRPr="00BA5B93">
        <w:rPr>
          <w:i/>
        </w:rPr>
        <w:t>Clinical Biomechanics</w:t>
      </w:r>
      <w:r w:rsidRPr="00BA5B93">
        <w:t>, 67: 70-77.</w:t>
      </w:r>
    </w:p>
    <w:p w14:paraId="0404515B" w14:textId="77777777" w:rsidR="00BA5B93" w:rsidRPr="00BA5B93" w:rsidRDefault="00BA5B93" w:rsidP="00BA5B93">
      <w:pPr>
        <w:pStyle w:val="EndNoteBibliography"/>
        <w:spacing w:after="0"/>
        <w:ind w:left="720" w:hanging="720"/>
      </w:pPr>
      <w:r w:rsidRPr="00BA5B93">
        <w:t xml:space="preserve">Bader, Dan L., and Worsley, Peter R. 2018. 'Technologies to monitor the health of loaded skin tissues', </w:t>
      </w:r>
      <w:r w:rsidRPr="00BA5B93">
        <w:rPr>
          <w:i/>
        </w:rPr>
        <w:t>BioMedical Engineering OnLine</w:t>
      </w:r>
      <w:r w:rsidRPr="00BA5B93">
        <w:t>, 17: 40.</w:t>
      </w:r>
    </w:p>
    <w:p w14:paraId="39EEC1BA" w14:textId="77777777" w:rsidR="00BA5B93" w:rsidRPr="00BA5B93" w:rsidRDefault="00BA5B93" w:rsidP="00BA5B93">
      <w:pPr>
        <w:pStyle w:val="EndNoteBibliography"/>
        <w:spacing w:after="0"/>
        <w:ind w:left="720" w:hanging="720"/>
      </w:pPr>
      <w:r w:rsidRPr="00BA5B93">
        <w:t xml:space="preserve">Baquié, M., and Kasraee, B. 2014. 'Discrimination between cutaneous pigmentation and erythema: Comparison of the skin colorimeters Dermacatch and Mexameter', </w:t>
      </w:r>
      <w:r w:rsidRPr="00BA5B93">
        <w:rPr>
          <w:i/>
        </w:rPr>
        <w:t>Skin Research and Technology</w:t>
      </w:r>
      <w:r w:rsidRPr="00BA5B93">
        <w:t>, 20: 218-27.</w:t>
      </w:r>
    </w:p>
    <w:p w14:paraId="18CA33AC" w14:textId="77777777" w:rsidR="00BA5B93" w:rsidRPr="00BA5B93" w:rsidRDefault="00BA5B93" w:rsidP="00BA5B93">
      <w:pPr>
        <w:pStyle w:val="EndNoteBibliography"/>
        <w:spacing w:after="0"/>
        <w:ind w:left="720" w:hanging="720"/>
      </w:pPr>
      <w:r w:rsidRPr="00BA5B93">
        <w:t xml:space="preserve">Bostan, L. E., Worsley, P. R., Abbas, S., and Bader, D. L. 2019. 'The influence of incontinence pads moisture at the loaded skin interface', </w:t>
      </w:r>
      <w:r w:rsidRPr="00BA5B93">
        <w:rPr>
          <w:i/>
        </w:rPr>
        <w:t>Journal of Tissue Viability</w:t>
      </w:r>
      <w:r w:rsidRPr="00BA5B93">
        <w:t>, 28: 125-32.</w:t>
      </w:r>
    </w:p>
    <w:p w14:paraId="795CB11B" w14:textId="77777777" w:rsidR="00BA5B93" w:rsidRPr="00BA5B93" w:rsidRDefault="00BA5B93" w:rsidP="00BA5B93">
      <w:pPr>
        <w:pStyle w:val="EndNoteBibliography"/>
        <w:spacing w:after="0"/>
        <w:ind w:left="720" w:hanging="720"/>
      </w:pPr>
      <w:r w:rsidRPr="00BA5B93">
        <w:t xml:space="preserve">Cyron, C. J., and Humphrey, J. D. 2017. 'Growth and Remodeling of Load-Bearing Biological Soft Tissues', </w:t>
      </w:r>
      <w:r w:rsidRPr="00BA5B93">
        <w:rPr>
          <w:i/>
        </w:rPr>
        <w:t>Meccanica</w:t>
      </w:r>
      <w:r w:rsidRPr="00BA5B93">
        <w:t>, 52: 645-64.</w:t>
      </w:r>
    </w:p>
    <w:p w14:paraId="402A7B93" w14:textId="77777777" w:rsidR="00BA5B93" w:rsidRPr="00BA5B93" w:rsidRDefault="00BA5B93" w:rsidP="00BA5B93">
      <w:pPr>
        <w:pStyle w:val="EndNoteBibliography"/>
        <w:spacing w:after="0"/>
        <w:ind w:left="720" w:hanging="720"/>
      </w:pPr>
      <w:r w:rsidRPr="00BA5B93">
        <w:t xml:space="preserve">De Jongh, C. M., Verberk, M. M., Withagen, C. E. T., Jacobs, J. J. L., Rustemeyer, T., and Kezic, S. 2006. 'Stratum corneum cytokines and skin irritation response to sodium lauryl sulfate', </w:t>
      </w:r>
      <w:r w:rsidRPr="00BA5B93">
        <w:rPr>
          <w:i/>
        </w:rPr>
        <w:t>Contact Dermatitis</w:t>
      </w:r>
      <w:r w:rsidRPr="00BA5B93">
        <w:t>, 54: 325-33.</w:t>
      </w:r>
    </w:p>
    <w:p w14:paraId="1ADF8464" w14:textId="77777777" w:rsidR="00BA5B93" w:rsidRPr="00BA5B93" w:rsidRDefault="00BA5B93" w:rsidP="00BA5B93">
      <w:pPr>
        <w:pStyle w:val="EndNoteBibliography"/>
        <w:spacing w:after="0"/>
        <w:ind w:left="720" w:hanging="720"/>
      </w:pPr>
      <w:r w:rsidRPr="00BA5B93">
        <w:t xml:space="preserve">de Wert, L. A., Geerts, M., van der Brug, S., Adriaansen, L., Poeze, M., Schaper, N., and Bouvy, N. D. 2019. 'The Effect of Shear Force on Skin Viability in Patients with Type 2 Diabetes', </w:t>
      </w:r>
      <w:r w:rsidRPr="00BA5B93">
        <w:rPr>
          <w:i/>
        </w:rPr>
        <w:t>Journal of Diabetes Research</w:t>
      </w:r>
      <w:r w:rsidRPr="00BA5B93">
        <w:t>, 2019: 1973704.</w:t>
      </w:r>
    </w:p>
    <w:p w14:paraId="06010EB8" w14:textId="77777777" w:rsidR="00BA5B93" w:rsidRPr="00BA5B93" w:rsidRDefault="00BA5B93" w:rsidP="00BA5B93">
      <w:pPr>
        <w:pStyle w:val="EndNoteBibliography"/>
        <w:spacing w:after="0"/>
        <w:ind w:left="720" w:hanging="720"/>
      </w:pPr>
      <w:r w:rsidRPr="00BA5B93">
        <w:t xml:space="preserve">du Plessis, J., Stefaniak, A., Eloff, F., John, S., Agner, T., Chou, T-C., Nixon, R., et al. 2013. 'International guidelines for the in vivo assessment of skin properties in non-clinical settings: Part 2. transepidermal water loss and skin hydration', </w:t>
      </w:r>
      <w:r w:rsidRPr="00BA5B93">
        <w:rPr>
          <w:i/>
        </w:rPr>
        <w:t>Skin Research and Technology</w:t>
      </w:r>
      <w:r w:rsidRPr="00BA5B93">
        <w:t>, 19: 265-78.</w:t>
      </w:r>
    </w:p>
    <w:p w14:paraId="4553B9C0" w14:textId="77777777" w:rsidR="00BA5B93" w:rsidRPr="00BA5B93" w:rsidRDefault="00BA5B93" w:rsidP="00BA5B93">
      <w:pPr>
        <w:pStyle w:val="EndNoteBibliography"/>
        <w:spacing w:after="0"/>
        <w:ind w:left="720" w:hanging="720"/>
      </w:pPr>
      <w:r w:rsidRPr="00BA5B93">
        <w:t xml:space="preserve">Feldmeyer, L., Werner, S., French, L. E., and Beer, H. D. 2010. 'Interleukin-1, inflammasomes and the skin', </w:t>
      </w:r>
      <w:r w:rsidRPr="00BA5B93">
        <w:rPr>
          <w:i/>
        </w:rPr>
        <w:t>Eur J Cell Biol</w:t>
      </w:r>
      <w:r w:rsidRPr="00BA5B93">
        <w:t>, 89: 638-44.</w:t>
      </w:r>
    </w:p>
    <w:p w14:paraId="2709D554" w14:textId="77777777" w:rsidR="00BA5B93" w:rsidRPr="00BA5B93" w:rsidRDefault="00BA5B93" w:rsidP="00BA5B93">
      <w:pPr>
        <w:pStyle w:val="EndNoteBibliography"/>
        <w:spacing w:after="0"/>
        <w:ind w:left="720" w:hanging="720"/>
      </w:pPr>
      <w:r w:rsidRPr="00BA5B93">
        <w:t xml:space="preserve">Han, H. S., Shin, S. H., Park, J. W., Li, K., Kim, B. J., and Yoo, K. H. 2021. 'Changes in skin characteristics after using respiratory protective equipment (medical masks and respirators) in the COVID-19 pandemic among healthcare workers', </w:t>
      </w:r>
      <w:r w:rsidRPr="00BA5B93">
        <w:rPr>
          <w:i/>
        </w:rPr>
        <w:t>Contact Dermatitis</w:t>
      </w:r>
      <w:r w:rsidRPr="00BA5B93">
        <w:t>, n/a: 1-8.</w:t>
      </w:r>
    </w:p>
    <w:p w14:paraId="0ABA7980" w14:textId="77777777" w:rsidR="00BA5B93" w:rsidRPr="00BA5B93" w:rsidRDefault="00BA5B93" w:rsidP="00BA5B93">
      <w:pPr>
        <w:pStyle w:val="EndNoteBibliography"/>
        <w:spacing w:after="0"/>
        <w:ind w:left="720" w:hanging="720"/>
      </w:pPr>
      <w:r w:rsidRPr="00BA5B93">
        <w:t xml:space="preserve">Hemmes, B., de Wert, L. A., Brink, P. R. G., Oomens, C. W. J., Bader, D. L., and Poeze, M. 2017. 'Cytokine IL1α and lactate as markers for tissue damage in spineboard immobilisation. A </w:t>
      </w:r>
      <w:r w:rsidRPr="00BA5B93">
        <w:lastRenderedPageBreak/>
        <w:t xml:space="preserve">prospective, randomised open-label crossover trial', </w:t>
      </w:r>
      <w:r w:rsidRPr="00BA5B93">
        <w:rPr>
          <w:i/>
        </w:rPr>
        <w:t>Journal of the Mechanical Behavior of Biomedical Materials</w:t>
      </w:r>
      <w:r w:rsidRPr="00BA5B93">
        <w:t>, 75: 82-88.</w:t>
      </w:r>
    </w:p>
    <w:p w14:paraId="697ABE0F" w14:textId="77777777" w:rsidR="00BA5B93" w:rsidRPr="00BA5B93" w:rsidRDefault="00BA5B93" w:rsidP="00BA5B93">
      <w:pPr>
        <w:pStyle w:val="EndNoteBibliography"/>
        <w:spacing w:after="0"/>
        <w:ind w:left="720" w:hanging="720"/>
      </w:pPr>
      <w:r w:rsidRPr="00BA5B93">
        <w:t xml:space="preserve">Henshaw, F. R., Bostan, L. E., Worsley, P. R., and Bader, D. L. 2020. 'Evaluating the effects of sedentary behaviour on plantar skin health in people with diabetes', </w:t>
      </w:r>
      <w:r w:rsidRPr="00BA5B93">
        <w:rPr>
          <w:i/>
        </w:rPr>
        <w:t>Journal of Tissue Viability</w:t>
      </w:r>
      <w:r w:rsidRPr="00BA5B93">
        <w:t>, 29: 277-83.</w:t>
      </w:r>
    </w:p>
    <w:p w14:paraId="6247C504" w14:textId="77777777" w:rsidR="00BA5B93" w:rsidRPr="00BA5B93" w:rsidRDefault="00BA5B93" w:rsidP="00BA5B93">
      <w:pPr>
        <w:pStyle w:val="EndNoteBibliography"/>
        <w:spacing w:after="0"/>
        <w:ind w:left="720" w:hanging="720"/>
      </w:pPr>
      <w:r w:rsidRPr="00BA5B93">
        <w:t>HSE. 2021. 'Fit2Fit'.</w:t>
      </w:r>
    </w:p>
    <w:p w14:paraId="2E795439" w14:textId="77777777" w:rsidR="00BA5B93" w:rsidRPr="00BA5B93" w:rsidRDefault="00BA5B93" w:rsidP="00BA5B93">
      <w:pPr>
        <w:pStyle w:val="EndNoteBibliography"/>
        <w:spacing w:after="0"/>
        <w:ind w:left="720" w:hanging="720"/>
      </w:pPr>
      <w:r w:rsidRPr="00BA5B93">
        <w:t xml:space="preserve">Hua, W., Zuo, Y., Wan, R., Xiong, L., Tang, J., Zou, L., Shu, X., and Li, L. 2020. 'Short-term skin reactions following use of N95 respirators and medical masks', </w:t>
      </w:r>
      <w:r w:rsidRPr="00BA5B93">
        <w:rPr>
          <w:i/>
        </w:rPr>
        <w:t>Contact Dermatitis</w:t>
      </w:r>
      <w:r w:rsidRPr="00BA5B93">
        <w:t>, 83: 115-21.</w:t>
      </w:r>
    </w:p>
    <w:p w14:paraId="1554800B" w14:textId="77777777" w:rsidR="00BA5B93" w:rsidRPr="00BA5B93" w:rsidRDefault="00BA5B93" w:rsidP="00BA5B93">
      <w:pPr>
        <w:pStyle w:val="EndNoteBibliography"/>
        <w:spacing w:after="0"/>
        <w:ind w:left="720" w:hanging="720"/>
      </w:pPr>
      <w:r w:rsidRPr="00BA5B93">
        <w:t xml:space="preserve">Jayabal, H., Bates-Jensen, B. M., Abiakam, N. S., Worsley, P. R., and Bader, D. L. 2021. 'The identification of biophysical parameters which reflect skin status following mechanical and chemical insults', </w:t>
      </w:r>
      <w:r w:rsidRPr="00BA5B93">
        <w:rPr>
          <w:i/>
        </w:rPr>
        <w:t>Clinical Physiology and Functional Imaging</w:t>
      </w:r>
      <w:r w:rsidRPr="00BA5B93">
        <w:t>, 41: 366-75.</w:t>
      </w:r>
    </w:p>
    <w:p w14:paraId="35D0812F" w14:textId="77777777" w:rsidR="00BA5B93" w:rsidRPr="00BA5B93" w:rsidRDefault="00BA5B93" w:rsidP="00BA5B93">
      <w:pPr>
        <w:pStyle w:val="EndNoteBibliography"/>
        <w:spacing w:after="0"/>
        <w:ind w:left="720" w:hanging="720"/>
      </w:pPr>
      <w:r w:rsidRPr="00BA5B93">
        <w:t xml:space="preserve">Jensen, L. E. 2010. 'Targeting the IL-1 family members in skin inflammation', </w:t>
      </w:r>
      <w:r w:rsidRPr="00BA5B93">
        <w:rPr>
          <w:i/>
        </w:rPr>
        <w:t>Current opinion in investigational drugs (London, England : 2000)</w:t>
      </w:r>
      <w:r w:rsidRPr="00BA5B93">
        <w:t>, 11: 1211-20.</w:t>
      </w:r>
    </w:p>
    <w:p w14:paraId="7BADDC7C" w14:textId="77777777" w:rsidR="00BA5B93" w:rsidRPr="00BA5B93" w:rsidRDefault="00BA5B93" w:rsidP="00BA5B93">
      <w:pPr>
        <w:pStyle w:val="EndNoteBibliography"/>
        <w:spacing w:after="0"/>
        <w:ind w:left="720" w:hanging="720"/>
      </w:pPr>
      <w:r w:rsidRPr="00BA5B93">
        <w:t xml:space="preserve">Jiang, Q. , Song, S. P. , Zhou, J. , Liu, Y. , Chen, A. , Bai, Y., Wang, J., et al. 2020. 'The Prevalence, Characteristics, and Prevention Status of Skin Injury Caused by Personal Protective Equipment Among Medical Staff in Fighting COVID-19: A Multicenter, Cross-Sectional Study', </w:t>
      </w:r>
      <w:r w:rsidRPr="00BA5B93">
        <w:rPr>
          <w:i/>
        </w:rPr>
        <w:t>Advances in wound care</w:t>
      </w:r>
      <w:r w:rsidRPr="00BA5B93">
        <w:t>, 9: 357-64.</w:t>
      </w:r>
    </w:p>
    <w:p w14:paraId="5AD9B39F" w14:textId="77777777" w:rsidR="00BA5B93" w:rsidRPr="00BA5B93" w:rsidRDefault="00BA5B93" w:rsidP="00BA5B93">
      <w:pPr>
        <w:pStyle w:val="EndNoteBibliography"/>
        <w:spacing w:after="0"/>
        <w:ind w:left="720" w:hanging="720"/>
      </w:pPr>
      <w:r w:rsidRPr="00BA5B93">
        <w:t xml:space="preserve">Kasraee, Behrooz. 2017. 'The Measurement of Skin Color.' in Philippe Humbert, Ferial Fanian, Howard I. Maibach and Pierre Agache (eds.), </w:t>
      </w:r>
      <w:r w:rsidRPr="00BA5B93">
        <w:rPr>
          <w:i/>
        </w:rPr>
        <w:t>Agache's Measuring the Skin: Non-invasive Investigations, Physiology, Normal Constants</w:t>
      </w:r>
      <w:r w:rsidRPr="00BA5B93">
        <w:t xml:space="preserve"> (Springer International Publishing: Cham).</w:t>
      </w:r>
    </w:p>
    <w:p w14:paraId="041C8AEA" w14:textId="77777777" w:rsidR="00BA5B93" w:rsidRPr="00BA5B93" w:rsidRDefault="00BA5B93" w:rsidP="00BA5B93">
      <w:pPr>
        <w:pStyle w:val="EndNoteBibliography"/>
        <w:spacing w:after="0"/>
        <w:ind w:left="720" w:hanging="720"/>
      </w:pPr>
      <w:r w:rsidRPr="00BA5B93">
        <w:t xml:space="preserve">Kottner, J., Black, J. M., Call, E., Gefen, A., and Santamaria, N. 2018. 'Microclimate: a critical review in the context of pressure ulcer prevention', </w:t>
      </w:r>
      <w:r w:rsidRPr="00BA5B93">
        <w:rPr>
          <w:i/>
        </w:rPr>
        <w:t>Clinical Biomechanics</w:t>
      </w:r>
      <w:r w:rsidRPr="00BA5B93">
        <w:t>, 59: 62-70.</w:t>
      </w:r>
    </w:p>
    <w:p w14:paraId="5E154CBC" w14:textId="77777777" w:rsidR="00BA5B93" w:rsidRPr="00BA5B93" w:rsidRDefault="00BA5B93" w:rsidP="00BA5B93">
      <w:pPr>
        <w:pStyle w:val="EndNoteBibliography"/>
        <w:spacing w:after="0"/>
        <w:ind w:left="720" w:hanging="720"/>
      </w:pPr>
      <w:r w:rsidRPr="00BA5B93">
        <w:t xml:space="preserve">Lan, J., Song, Z., Miao, X., Li, H., Li, Y., Dong, L., Yang, J., An, X., Zhang, Y., and Yang, L. 2020. 'Skin damage among health care workers managing coronavirus disease-2019', </w:t>
      </w:r>
      <w:r w:rsidRPr="00BA5B93">
        <w:rPr>
          <w:i/>
        </w:rPr>
        <w:t>Journal of the American Academy of Dermatology</w:t>
      </w:r>
      <w:r w:rsidRPr="00BA5B93">
        <w:t>, 82: 1215-16.</w:t>
      </w:r>
    </w:p>
    <w:p w14:paraId="7AD9C2E1" w14:textId="77777777" w:rsidR="00BA5B93" w:rsidRPr="00BA5B93" w:rsidRDefault="00BA5B93" w:rsidP="00BA5B93">
      <w:pPr>
        <w:pStyle w:val="EndNoteBibliography"/>
        <w:spacing w:after="0"/>
        <w:ind w:left="720" w:hanging="720"/>
      </w:pPr>
      <w:r w:rsidRPr="00BA5B93">
        <w:t xml:space="preserve">Lei, Z., Yang, J., and Zhuang, Z. 2012. 'Headform and N95 Filtering Facepiece Respirator Interaction: Contact Pressure Simulation and Validation', </w:t>
      </w:r>
      <w:r w:rsidRPr="00BA5B93">
        <w:rPr>
          <w:i/>
        </w:rPr>
        <w:t>Journal of Occupational and Environmental Hygiene</w:t>
      </w:r>
      <w:r w:rsidRPr="00BA5B93">
        <w:t>, 9: 46-58.</w:t>
      </w:r>
    </w:p>
    <w:p w14:paraId="18C821E3" w14:textId="77777777" w:rsidR="00BA5B93" w:rsidRPr="00BA5B93" w:rsidRDefault="00BA5B93" w:rsidP="00BA5B93">
      <w:pPr>
        <w:pStyle w:val="EndNoteBibliography"/>
        <w:spacing w:after="0"/>
        <w:ind w:left="720" w:hanging="720"/>
      </w:pPr>
      <w:r w:rsidRPr="00BA5B93">
        <w:t xml:space="preserve">Montero-Vilchez, T., Martinez-Lopez, A., Cuenca-Barrales, C., Rodriguez-Tejero, A., Molina-Leyva, A., and Arias-Santiago, S. 2021. 'Impact of Gloves and Mask Use on Epidermal Barrier Function in Health Care Workers', </w:t>
      </w:r>
      <w:r w:rsidRPr="00BA5B93">
        <w:rPr>
          <w:i/>
        </w:rPr>
        <w:t>Dermatitis</w:t>
      </w:r>
      <w:r w:rsidRPr="00BA5B93">
        <w:t>, 32: 57-62.</w:t>
      </w:r>
    </w:p>
    <w:p w14:paraId="729378E0" w14:textId="77777777" w:rsidR="00BA5B93" w:rsidRPr="00BA5B93" w:rsidRDefault="00BA5B93" w:rsidP="00BA5B93">
      <w:pPr>
        <w:pStyle w:val="EndNoteBibliography"/>
        <w:spacing w:after="0"/>
        <w:ind w:left="720" w:hanging="720"/>
      </w:pPr>
      <w:r w:rsidRPr="00BA5B93">
        <w:t xml:space="preserve">Park, S. R., Han, J., Yeon, Y. M., Kang, N. Y., and Kim, E. 2021. 'Effect of face mask on skin characteristics changes during the COVID-19 pandemic', </w:t>
      </w:r>
      <w:r w:rsidRPr="00BA5B93">
        <w:rPr>
          <w:i/>
        </w:rPr>
        <w:t>Skin research and technology : official journal of International Society for Bioengineering and the Skin (ISBS) [and] International Society for Digital Imaging of Skin (ISDIS) [and] International Society for Skin Imaging (ISSI)</w:t>
      </w:r>
      <w:r w:rsidRPr="00BA5B93">
        <w:t>, 27: 554-59.</w:t>
      </w:r>
    </w:p>
    <w:p w14:paraId="419EA864" w14:textId="77777777" w:rsidR="00BA5B93" w:rsidRPr="00BA5B93" w:rsidRDefault="00BA5B93" w:rsidP="00BA5B93">
      <w:pPr>
        <w:pStyle w:val="EndNoteBibliography"/>
        <w:spacing w:after="0"/>
        <w:ind w:left="720" w:hanging="720"/>
      </w:pPr>
      <w:r w:rsidRPr="00BA5B93">
        <w:t xml:space="preserve">Peko, L., Ovadia-Blechman, Z., Hoffer, O., and Gefen, A. 2021. 'Physiological measurements of facial skin response under personal protective equipment', </w:t>
      </w:r>
      <w:r w:rsidRPr="00BA5B93">
        <w:rPr>
          <w:i/>
        </w:rPr>
        <w:t>Journal of the Mechanical Behavior of Biomedical Materials</w:t>
      </w:r>
      <w:r w:rsidRPr="00BA5B93">
        <w:t>, 120: 104566.</w:t>
      </w:r>
    </w:p>
    <w:p w14:paraId="1584DFBD" w14:textId="77777777" w:rsidR="00BA5B93" w:rsidRPr="00BA5B93" w:rsidRDefault="00BA5B93" w:rsidP="00BA5B93">
      <w:pPr>
        <w:pStyle w:val="EndNoteBibliography"/>
        <w:spacing w:after="0"/>
        <w:ind w:left="720" w:hanging="720"/>
      </w:pPr>
      <w:r w:rsidRPr="00BA5B93">
        <w:t xml:space="preserve">Perkins, M. A., Osterhues, M. A., Farage, M. A., and Robinson, M. K. 2001. 'A noninvasive method to assess skin irritation and compromised skin conditions using simple tape adsorption of molecular markers of inflammation', </w:t>
      </w:r>
      <w:r w:rsidRPr="00BA5B93">
        <w:rPr>
          <w:i/>
        </w:rPr>
        <w:t>Skin Research and Technology</w:t>
      </w:r>
      <w:r w:rsidRPr="00BA5B93">
        <w:t>, 7: 227-37.</w:t>
      </w:r>
    </w:p>
    <w:p w14:paraId="58380F36" w14:textId="77777777" w:rsidR="00BA5B93" w:rsidRPr="00BA5B93" w:rsidRDefault="00BA5B93" w:rsidP="00BA5B93">
      <w:pPr>
        <w:pStyle w:val="EndNoteBibliography"/>
        <w:spacing w:after="0"/>
        <w:ind w:left="720" w:hanging="720"/>
      </w:pPr>
      <w:r w:rsidRPr="00BA5B93">
        <w:t xml:space="preserve">Soetens, J. F. J., Worsley, P. R., Bader, D. L., and Oomens, C. W. J. 2019. 'Investigating the influence of intermittent and continuous mechanical loading on skin through non-invasive sampling of IL-1α', </w:t>
      </w:r>
      <w:r w:rsidRPr="00BA5B93">
        <w:rPr>
          <w:i/>
        </w:rPr>
        <w:t>Journal of Tissue Viability</w:t>
      </w:r>
      <w:r w:rsidRPr="00BA5B93">
        <w:t>, 28: 1-6.</w:t>
      </w:r>
    </w:p>
    <w:p w14:paraId="0F2C4FE6" w14:textId="77777777" w:rsidR="00BA5B93" w:rsidRPr="00BA5B93" w:rsidRDefault="00BA5B93" w:rsidP="00BA5B93">
      <w:pPr>
        <w:pStyle w:val="EndNoteBibliography"/>
        <w:spacing w:after="0"/>
        <w:ind w:left="720" w:hanging="720"/>
      </w:pPr>
      <w:r w:rsidRPr="00BA5B93">
        <w:t xml:space="preserve">Voegeli, R., Gierschendorf, J., Summers, B., and Rawlings, A. V. 2019. 'Facial skin mapping: from single point bio‐instrumental evaluation to continuous visualization of skin hydration, barrier function, skin surface pH, and sebum in different ethnic skin types', </w:t>
      </w:r>
      <w:r w:rsidRPr="00BA5B93">
        <w:rPr>
          <w:i/>
        </w:rPr>
        <w:t>International journal of cosmetic science</w:t>
      </w:r>
      <w:r w:rsidRPr="00BA5B93">
        <w:t>, 41: 411-24.</w:t>
      </w:r>
    </w:p>
    <w:p w14:paraId="056E8F00" w14:textId="77777777" w:rsidR="00BA5B93" w:rsidRPr="00BA5B93" w:rsidRDefault="00BA5B93" w:rsidP="00BA5B93">
      <w:pPr>
        <w:pStyle w:val="EndNoteBibliography"/>
        <w:spacing w:after="0"/>
        <w:ind w:left="720" w:hanging="720"/>
      </w:pPr>
      <w:r w:rsidRPr="00BA5B93">
        <w:lastRenderedPageBreak/>
        <w:t xml:space="preserve">Worsley, P. R., Prudden, G., Gower, G., and Bader, D. L. 2016. 'Investigating the effects of strap tension during non-invasive ventilation mask application: a combined biomechanical and biomarker approach', </w:t>
      </w:r>
      <w:r w:rsidRPr="00BA5B93">
        <w:rPr>
          <w:i/>
        </w:rPr>
        <w:t>Medical devices (Auckland, N.Z.)</w:t>
      </w:r>
      <w:r w:rsidRPr="00BA5B93">
        <w:t>, 9: 409-17.</w:t>
      </w:r>
    </w:p>
    <w:p w14:paraId="64A41404" w14:textId="77777777" w:rsidR="00BA5B93" w:rsidRPr="00BA5B93" w:rsidRDefault="00BA5B93" w:rsidP="00BA5B93">
      <w:pPr>
        <w:pStyle w:val="EndNoteBibliography"/>
        <w:ind w:left="720" w:hanging="720"/>
      </w:pPr>
      <w:r w:rsidRPr="00BA5B93">
        <w:t xml:space="preserve">Zhang, J. M., and An, J. 2007. 'Cytokines, inflammation, and pain', </w:t>
      </w:r>
      <w:r w:rsidRPr="00BA5B93">
        <w:rPr>
          <w:i/>
        </w:rPr>
        <w:t>International anesthesiology clinics</w:t>
      </w:r>
      <w:r w:rsidRPr="00BA5B93">
        <w:t>, 45: 27-37.</w:t>
      </w:r>
    </w:p>
    <w:p w14:paraId="78A46193" w14:textId="15526362" w:rsidR="008725E1" w:rsidRDefault="007874AF">
      <w:r>
        <w:fldChar w:fldCharType="end"/>
      </w:r>
    </w:p>
    <w:sectPr w:rsidR="008725E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9AD1B" w14:textId="77777777" w:rsidR="00C5249E" w:rsidRDefault="00C5249E">
      <w:pPr>
        <w:spacing w:after="0" w:line="240" w:lineRule="auto"/>
      </w:pPr>
      <w:r>
        <w:separator/>
      </w:r>
    </w:p>
  </w:endnote>
  <w:endnote w:type="continuationSeparator" w:id="0">
    <w:p w14:paraId="7991B302" w14:textId="77777777" w:rsidR="00C5249E" w:rsidRDefault="00C5249E">
      <w:pPr>
        <w:spacing w:after="0" w:line="240" w:lineRule="auto"/>
      </w:pPr>
      <w:r>
        <w:continuationSeparator/>
      </w:r>
    </w:p>
  </w:endnote>
  <w:endnote w:type="continuationNotice" w:id="1">
    <w:p w14:paraId="771962F7" w14:textId="77777777" w:rsidR="00C5249E" w:rsidRDefault="00C524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Ital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1EC90" w14:textId="77777777" w:rsidR="00C5249E" w:rsidRDefault="00C5249E">
      <w:pPr>
        <w:spacing w:after="0" w:line="240" w:lineRule="auto"/>
      </w:pPr>
      <w:r>
        <w:separator/>
      </w:r>
    </w:p>
  </w:footnote>
  <w:footnote w:type="continuationSeparator" w:id="0">
    <w:p w14:paraId="477D08C1" w14:textId="77777777" w:rsidR="00C5249E" w:rsidRDefault="00C5249E">
      <w:pPr>
        <w:spacing w:after="0" w:line="240" w:lineRule="auto"/>
      </w:pPr>
      <w:r>
        <w:continuationSeparator/>
      </w:r>
    </w:p>
  </w:footnote>
  <w:footnote w:type="continuationNotice" w:id="1">
    <w:p w14:paraId="1472DE08" w14:textId="77777777" w:rsidR="00C5249E" w:rsidRDefault="00C5249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A8A"/>
    <w:multiLevelType w:val="hybridMultilevel"/>
    <w:tmpl w:val="F94096A6"/>
    <w:lvl w:ilvl="0" w:tplc="F3BAC87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C532E"/>
    <w:multiLevelType w:val="hybridMultilevel"/>
    <w:tmpl w:val="AFF60070"/>
    <w:lvl w:ilvl="0" w:tplc="F3BAC87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7F62B0"/>
    <w:multiLevelType w:val="multilevel"/>
    <w:tmpl w:val="CE4A61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F297290"/>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F8C4723"/>
    <w:multiLevelType w:val="hybridMultilevel"/>
    <w:tmpl w:val="0A247F0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5310AB"/>
    <w:multiLevelType w:val="hybridMultilevel"/>
    <w:tmpl w:val="8EEEB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B16D46"/>
    <w:multiLevelType w:val="hybridMultilevel"/>
    <w:tmpl w:val="FD3ED3F6"/>
    <w:lvl w:ilvl="0" w:tplc="37CA94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1E150C"/>
    <w:multiLevelType w:val="hybridMultilevel"/>
    <w:tmpl w:val="4BFC6C08"/>
    <w:lvl w:ilvl="0" w:tplc="F3BAC87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B47D2A"/>
    <w:multiLevelType w:val="hybridMultilevel"/>
    <w:tmpl w:val="E8221F36"/>
    <w:lvl w:ilvl="0" w:tplc="F3BAC87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D23D23"/>
    <w:multiLevelType w:val="hybridMultilevel"/>
    <w:tmpl w:val="5DDC1968"/>
    <w:lvl w:ilvl="0" w:tplc="F3BAC87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8"/>
  </w:num>
  <w:num w:numId="4">
    <w:abstractNumId w:val="0"/>
  </w:num>
  <w:num w:numId="5">
    <w:abstractNumId w:val="6"/>
  </w:num>
  <w:num w:numId="6">
    <w:abstractNumId w:val="5"/>
  </w:num>
  <w:num w:numId="7">
    <w:abstractNumId w:val="4"/>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xNTQxMDU2szAwNjBT0lEKTi0uzszPAykwrQUAxuLVOSwAAAA="/>
    <w:docVar w:name="EN.InstantFormat" w:val="&lt;ENInstantFormat&gt;&lt;Enabled&gt;1&lt;/Enabled&gt;&lt;ScanUnformatted&gt;1&lt;/ScanUnformatted&gt;&lt;ScanChanges&gt;1&lt;/ScanChanges&gt;&lt;Suspended&gt;0&lt;/Suspended&gt;&lt;/ENInstantFormat&gt;"/>
    <w:docVar w:name="EN.Layout" w:val="&lt;ENLayout&gt;&lt;Style&gt;MHRA (Author-Date) one autho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xpf0a228zwdf5e5zt8vpssbvtz2p95trrzw&quot;&gt;My EndNote Library&lt;record-ids&gt;&lt;item&gt;157&lt;/item&gt;&lt;item&gt;161&lt;/item&gt;&lt;item&gt;171&lt;/item&gt;&lt;item&gt;235&lt;/item&gt;&lt;item&gt;444&lt;/item&gt;&lt;item&gt;450&lt;/item&gt;&lt;item&gt;452&lt;/item&gt;&lt;item&gt;524&lt;/item&gt;&lt;item&gt;569&lt;/item&gt;&lt;item&gt;628&lt;/item&gt;&lt;item&gt;638&lt;/item&gt;&lt;item&gt;676&lt;/item&gt;&lt;item&gt;678&lt;/item&gt;&lt;item&gt;684&lt;/item&gt;&lt;item&gt;698&lt;/item&gt;&lt;item&gt;699&lt;/item&gt;&lt;item&gt;713&lt;/item&gt;&lt;item&gt;717&lt;/item&gt;&lt;item&gt;757&lt;/item&gt;&lt;item&gt;758&lt;/item&gt;&lt;item&gt;759&lt;/item&gt;&lt;item&gt;765&lt;/item&gt;&lt;item&gt;772&lt;/item&gt;&lt;item&gt;773&lt;/item&gt;&lt;item&gt;774&lt;/item&gt;&lt;item&gt;775&lt;/item&gt;&lt;item&gt;776&lt;/item&gt;&lt;item&gt;777&lt;/item&gt;&lt;item&gt;778&lt;/item&gt;&lt;item&gt;779&lt;/item&gt;&lt;item&gt;780&lt;/item&gt;&lt;/record-ids&gt;&lt;/item&gt;&lt;/Libraries&gt;"/>
  </w:docVars>
  <w:rsids>
    <w:rsidRoot w:val="008725E1"/>
    <w:rsid w:val="000B41BA"/>
    <w:rsid w:val="000E2CF6"/>
    <w:rsid w:val="000F60B7"/>
    <w:rsid w:val="001B38FA"/>
    <w:rsid w:val="001F770F"/>
    <w:rsid w:val="00254E0A"/>
    <w:rsid w:val="002B2F17"/>
    <w:rsid w:val="002B4A4B"/>
    <w:rsid w:val="002F25AE"/>
    <w:rsid w:val="00356738"/>
    <w:rsid w:val="006017E4"/>
    <w:rsid w:val="006208DC"/>
    <w:rsid w:val="00696094"/>
    <w:rsid w:val="006F17BB"/>
    <w:rsid w:val="007874AF"/>
    <w:rsid w:val="007D78CC"/>
    <w:rsid w:val="007E3530"/>
    <w:rsid w:val="008725E1"/>
    <w:rsid w:val="008D530C"/>
    <w:rsid w:val="008E44FD"/>
    <w:rsid w:val="009D70DB"/>
    <w:rsid w:val="00A0787B"/>
    <w:rsid w:val="00A112CB"/>
    <w:rsid w:val="00B14095"/>
    <w:rsid w:val="00B16F52"/>
    <w:rsid w:val="00B8337C"/>
    <w:rsid w:val="00B85487"/>
    <w:rsid w:val="00BA5B93"/>
    <w:rsid w:val="00C50477"/>
    <w:rsid w:val="00C5249E"/>
    <w:rsid w:val="00C92A72"/>
    <w:rsid w:val="00D7156B"/>
    <w:rsid w:val="00D80CA0"/>
    <w:rsid w:val="00D86DC8"/>
    <w:rsid w:val="00DA1F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D59AB"/>
  <w15:chartTrackingRefBased/>
  <w15:docId w15:val="{3681C206-18E8-42E7-B2A3-6F1DC7801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25E1"/>
    <w:pPr>
      <w:keepNext/>
      <w:keepLines/>
      <w:numPr>
        <w:numId w:val="9"/>
      </w:numPr>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8725E1"/>
    <w:pPr>
      <w:keepNext/>
      <w:keepLines/>
      <w:numPr>
        <w:ilvl w:val="1"/>
        <w:numId w:val="9"/>
      </w:numPr>
      <w:spacing w:before="160" w:after="12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8725E1"/>
    <w:pPr>
      <w:keepNext/>
      <w:keepLines/>
      <w:numPr>
        <w:ilvl w:val="2"/>
        <w:numId w:val="9"/>
      </w:numPr>
      <w:spacing w:before="160" w:after="12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semiHidden/>
    <w:unhideWhenUsed/>
    <w:qFormat/>
    <w:rsid w:val="008725E1"/>
    <w:pPr>
      <w:keepNext/>
      <w:keepLines/>
      <w:numPr>
        <w:ilvl w:val="3"/>
        <w:numId w:val="9"/>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725E1"/>
    <w:pPr>
      <w:keepNext/>
      <w:keepLines/>
      <w:numPr>
        <w:ilvl w:val="4"/>
        <w:numId w:val="9"/>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725E1"/>
    <w:pPr>
      <w:keepNext/>
      <w:keepLines/>
      <w:numPr>
        <w:ilvl w:val="5"/>
        <w:numId w:val="9"/>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725E1"/>
    <w:pPr>
      <w:keepNext/>
      <w:keepLines/>
      <w:numPr>
        <w:ilvl w:val="6"/>
        <w:numId w:val="9"/>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725E1"/>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25E1"/>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5E1"/>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8725E1"/>
    <w:rPr>
      <w:rFonts w:asciiTheme="majorHAnsi" w:eastAsiaTheme="majorEastAsia" w:hAnsiTheme="majorHAnsi" w:cstheme="majorBidi"/>
      <w:b/>
      <w:sz w:val="26"/>
      <w:szCs w:val="26"/>
    </w:rPr>
  </w:style>
  <w:style w:type="character" w:customStyle="1" w:styleId="Heading3Char">
    <w:name w:val="Heading 3 Char"/>
    <w:basedOn w:val="DefaultParagraphFont"/>
    <w:link w:val="Heading3"/>
    <w:uiPriority w:val="9"/>
    <w:rsid w:val="008725E1"/>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9"/>
    <w:semiHidden/>
    <w:rsid w:val="008725E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725E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725E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725E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725E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25E1"/>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8725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5E1"/>
    <w:rPr>
      <w:rFonts w:ascii="Segoe UI" w:hAnsi="Segoe UI" w:cs="Segoe UI"/>
      <w:sz w:val="18"/>
      <w:szCs w:val="18"/>
    </w:rPr>
  </w:style>
  <w:style w:type="paragraph" w:styleId="ListParagraph">
    <w:name w:val="List Paragraph"/>
    <w:basedOn w:val="Normal"/>
    <w:uiPriority w:val="34"/>
    <w:qFormat/>
    <w:rsid w:val="008725E1"/>
    <w:pPr>
      <w:ind w:left="720"/>
      <w:contextualSpacing/>
    </w:pPr>
  </w:style>
  <w:style w:type="paragraph" w:customStyle="1" w:styleId="EndNoteBibliographyTitle">
    <w:name w:val="EndNote Bibliography Title"/>
    <w:basedOn w:val="Normal"/>
    <w:link w:val="EndNoteBibliographyTitleChar"/>
    <w:rsid w:val="008725E1"/>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8725E1"/>
    <w:rPr>
      <w:rFonts w:ascii="Calibri" w:hAnsi="Calibri" w:cs="Calibri"/>
      <w:noProof/>
      <w:lang w:val="en-US"/>
    </w:rPr>
  </w:style>
  <w:style w:type="paragraph" w:customStyle="1" w:styleId="EndNoteBibliography">
    <w:name w:val="EndNote Bibliography"/>
    <w:basedOn w:val="Normal"/>
    <w:link w:val="EndNoteBibliographyChar"/>
    <w:rsid w:val="008725E1"/>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8725E1"/>
    <w:rPr>
      <w:rFonts w:ascii="Calibri" w:hAnsi="Calibri" w:cs="Calibri"/>
      <w:noProof/>
      <w:lang w:val="en-US"/>
    </w:rPr>
  </w:style>
  <w:style w:type="character" w:styleId="CommentReference">
    <w:name w:val="annotation reference"/>
    <w:basedOn w:val="DefaultParagraphFont"/>
    <w:uiPriority w:val="99"/>
    <w:semiHidden/>
    <w:unhideWhenUsed/>
    <w:rsid w:val="008725E1"/>
    <w:rPr>
      <w:sz w:val="16"/>
      <w:szCs w:val="16"/>
    </w:rPr>
  </w:style>
  <w:style w:type="paragraph" w:styleId="CommentText">
    <w:name w:val="annotation text"/>
    <w:basedOn w:val="Normal"/>
    <w:link w:val="CommentTextChar"/>
    <w:uiPriority w:val="99"/>
    <w:semiHidden/>
    <w:unhideWhenUsed/>
    <w:rsid w:val="008725E1"/>
    <w:pPr>
      <w:spacing w:line="240" w:lineRule="auto"/>
    </w:pPr>
    <w:rPr>
      <w:sz w:val="20"/>
      <w:szCs w:val="20"/>
    </w:rPr>
  </w:style>
  <w:style w:type="character" w:customStyle="1" w:styleId="CommentTextChar">
    <w:name w:val="Comment Text Char"/>
    <w:basedOn w:val="DefaultParagraphFont"/>
    <w:link w:val="CommentText"/>
    <w:uiPriority w:val="99"/>
    <w:semiHidden/>
    <w:rsid w:val="008725E1"/>
    <w:rPr>
      <w:sz w:val="20"/>
      <w:szCs w:val="20"/>
    </w:rPr>
  </w:style>
  <w:style w:type="character" w:customStyle="1" w:styleId="CommentSubjectChar">
    <w:name w:val="Comment Subject Char"/>
    <w:basedOn w:val="CommentTextChar"/>
    <w:link w:val="CommentSubject"/>
    <w:uiPriority w:val="99"/>
    <w:semiHidden/>
    <w:rsid w:val="008725E1"/>
    <w:rPr>
      <w:b/>
      <w:bCs/>
      <w:sz w:val="20"/>
      <w:szCs w:val="20"/>
    </w:rPr>
  </w:style>
  <w:style w:type="paragraph" w:styleId="CommentSubject">
    <w:name w:val="annotation subject"/>
    <w:basedOn w:val="CommentText"/>
    <w:next w:val="CommentText"/>
    <w:link w:val="CommentSubjectChar"/>
    <w:uiPriority w:val="99"/>
    <w:semiHidden/>
    <w:unhideWhenUsed/>
    <w:rsid w:val="008725E1"/>
    <w:rPr>
      <w:b/>
      <w:bCs/>
    </w:rPr>
  </w:style>
  <w:style w:type="character" w:customStyle="1" w:styleId="CommentSubjectChar1">
    <w:name w:val="Comment Subject Char1"/>
    <w:basedOn w:val="CommentTextChar"/>
    <w:uiPriority w:val="99"/>
    <w:semiHidden/>
    <w:rsid w:val="008725E1"/>
    <w:rPr>
      <w:b/>
      <w:bCs/>
      <w:sz w:val="20"/>
      <w:szCs w:val="20"/>
    </w:rPr>
  </w:style>
  <w:style w:type="paragraph" w:styleId="Caption">
    <w:name w:val="caption"/>
    <w:basedOn w:val="Normal"/>
    <w:next w:val="Normal"/>
    <w:uiPriority w:val="35"/>
    <w:unhideWhenUsed/>
    <w:qFormat/>
    <w:rsid w:val="008725E1"/>
    <w:pPr>
      <w:spacing w:after="200" w:line="240" w:lineRule="auto"/>
    </w:pPr>
    <w:rPr>
      <w:i/>
      <w:iCs/>
      <w:color w:val="44546A" w:themeColor="text2"/>
      <w:sz w:val="18"/>
      <w:szCs w:val="18"/>
    </w:rPr>
  </w:style>
  <w:style w:type="table" w:styleId="ListTable6Colorful">
    <w:name w:val="List Table 6 Colorful"/>
    <w:basedOn w:val="TableNormal"/>
    <w:uiPriority w:val="51"/>
    <w:rsid w:val="008725E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8725E1"/>
    <w:rPr>
      <w:color w:val="0563C1" w:themeColor="hyperlink"/>
      <w:u w:val="single"/>
    </w:rPr>
  </w:style>
  <w:style w:type="paragraph" w:styleId="Header">
    <w:name w:val="header"/>
    <w:basedOn w:val="Normal"/>
    <w:link w:val="HeaderChar"/>
    <w:uiPriority w:val="99"/>
    <w:unhideWhenUsed/>
    <w:rsid w:val="008725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25E1"/>
  </w:style>
  <w:style w:type="paragraph" w:styleId="Footer">
    <w:name w:val="footer"/>
    <w:basedOn w:val="Normal"/>
    <w:link w:val="FooterChar"/>
    <w:uiPriority w:val="99"/>
    <w:unhideWhenUsed/>
    <w:rsid w:val="008725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25E1"/>
  </w:style>
  <w:style w:type="paragraph" w:styleId="Title">
    <w:name w:val="Title"/>
    <w:basedOn w:val="Normal"/>
    <w:next w:val="Normal"/>
    <w:link w:val="TitleChar"/>
    <w:uiPriority w:val="10"/>
    <w:qFormat/>
    <w:rsid w:val="008725E1"/>
    <w:pPr>
      <w:spacing w:before="120" w:after="120" w:line="240" w:lineRule="auto"/>
      <w:contextualSpacing/>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8725E1"/>
    <w:rPr>
      <w:rFonts w:asciiTheme="majorHAnsi" w:eastAsiaTheme="majorEastAsia" w:hAnsiTheme="majorHAnsi" w:cstheme="majorBidi"/>
      <w:b/>
      <w:spacing w:val="-10"/>
      <w:kern w:val="28"/>
      <w:sz w:val="24"/>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25</Pages>
  <Words>11907</Words>
  <Characters>65846</Characters>
  <Application>Microsoft Office Word</Application>
  <DocSecurity>0</DocSecurity>
  <Lines>1881</Lines>
  <Paragraphs>1160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Nkemji Abiakam</dc:creator>
  <cp:keywords/>
  <dc:description/>
  <cp:lastModifiedBy>Pete Worsley</cp:lastModifiedBy>
  <cp:revision>16</cp:revision>
  <cp:lastPrinted>2022-02-22T19:49:00Z</cp:lastPrinted>
  <dcterms:created xsi:type="dcterms:W3CDTF">2022-02-04T18:12:00Z</dcterms:created>
  <dcterms:modified xsi:type="dcterms:W3CDTF">2022-11-01T13:06:00Z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7f3fa74b274f07ba9f8453bbf74d0c56199a212358d7d7d5587d85224afe3fb2</vt:lpwstr>
  </property>
</Properties>
</file>