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E2B58" w14:textId="77777777" w:rsidR="004C3ACE" w:rsidRPr="004C3ACE" w:rsidRDefault="004C3ACE" w:rsidP="004C3ACE">
      <w:pPr>
        <w:spacing w:after="120"/>
        <w:rPr>
          <w:rFonts w:ascii="Arial" w:hAnsi="Arial" w:cs="Arial"/>
          <w:b/>
          <w:bCs/>
          <w:sz w:val="20"/>
          <w:szCs w:val="20"/>
        </w:rPr>
      </w:pPr>
      <w:r w:rsidRPr="004C3ACE">
        <w:rPr>
          <w:rFonts w:ascii="Arial" w:hAnsi="Arial" w:cs="Arial"/>
          <w:b/>
          <w:bCs/>
          <w:sz w:val="20"/>
          <w:szCs w:val="20"/>
        </w:rPr>
        <w:t>Attachment-based CBT models for psychosis; A PPI informed approach for acute care settings</w:t>
      </w:r>
    </w:p>
    <w:p w14:paraId="4D90E1F9" w14:textId="77777777" w:rsidR="004C3ACE" w:rsidRPr="004C3ACE" w:rsidRDefault="004C3ACE" w:rsidP="004C3ACE">
      <w:pPr>
        <w:spacing w:after="120"/>
        <w:outlineLvl w:val="0"/>
        <w:rPr>
          <w:rFonts w:ascii="Arial" w:hAnsi="Arial" w:cs="Arial"/>
          <w:sz w:val="20"/>
          <w:szCs w:val="20"/>
        </w:rPr>
      </w:pPr>
    </w:p>
    <w:p w14:paraId="4A39FD06" w14:textId="77777777" w:rsidR="004C3ACE" w:rsidRPr="004C3ACE" w:rsidRDefault="004C3ACE" w:rsidP="004C3ACE">
      <w:pPr>
        <w:spacing w:after="120"/>
        <w:outlineLvl w:val="0"/>
        <w:rPr>
          <w:rFonts w:ascii="Arial" w:hAnsi="Arial" w:cs="Arial"/>
          <w:sz w:val="20"/>
          <w:szCs w:val="20"/>
        </w:rPr>
      </w:pPr>
      <w:r w:rsidRPr="004C3ACE">
        <w:rPr>
          <w:rFonts w:ascii="Arial" w:hAnsi="Arial" w:cs="Arial"/>
          <w:sz w:val="20"/>
          <w:szCs w:val="20"/>
        </w:rPr>
        <w:t xml:space="preserve">Katherine </w:t>
      </w:r>
      <w:proofErr w:type="spellStart"/>
      <w:r w:rsidRPr="004C3ACE">
        <w:rPr>
          <w:rFonts w:ascii="Arial" w:hAnsi="Arial" w:cs="Arial"/>
          <w:sz w:val="20"/>
          <w:szCs w:val="20"/>
        </w:rPr>
        <w:t>Newman-Taylor</w:t>
      </w:r>
      <w:r w:rsidRPr="004C3ACE">
        <w:rPr>
          <w:rFonts w:ascii="Arial" w:hAnsi="Arial" w:cs="Arial"/>
          <w:sz w:val="20"/>
          <w:szCs w:val="20"/>
          <w:vertAlign w:val="superscript"/>
        </w:rPr>
        <w:t>a&amp;b</w:t>
      </w:r>
      <w:proofErr w:type="spellEnd"/>
      <w:r w:rsidRPr="004C3ACE">
        <w:rPr>
          <w:rFonts w:ascii="Arial" w:hAnsi="Arial" w:cs="Arial"/>
          <w:sz w:val="20"/>
          <w:szCs w:val="20"/>
        </w:rPr>
        <w:t xml:space="preserve">, </w:t>
      </w:r>
      <w:hyperlink r:id="rId8" w:history="1">
        <w:r w:rsidRPr="004C3ACE">
          <w:rPr>
            <w:rFonts w:ascii="Arial" w:hAnsi="Arial" w:cs="Arial"/>
            <w:color w:val="0000FF"/>
            <w:sz w:val="20"/>
            <w:szCs w:val="20"/>
            <w:u w:val="single"/>
          </w:rPr>
          <w:t>knt@soton.ac.uk</w:t>
        </w:r>
      </w:hyperlink>
      <w:r w:rsidRPr="004C3ACE">
        <w:rPr>
          <w:rFonts w:ascii="Arial" w:hAnsi="Arial" w:cs="Arial"/>
          <w:sz w:val="20"/>
          <w:szCs w:val="20"/>
        </w:rPr>
        <w:t>; ORCID ID:  0000-0003-1579-7959</w:t>
      </w:r>
    </w:p>
    <w:p w14:paraId="2DACBAC7" w14:textId="77777777" w:rsidR="004C3ACE" w:rsidRPr="004C3ACE" w:rsidRDefault="004C3ACE" w:rsidP="004C3ACE">
      <w:pPr>
        <w:spacing w:after="120"/>
        <w:outlineLvl w:val="0"/>
        <w:rPr>
          <w:rFonts w:ascii="Arial" w:hAnsi="Arial"/>
          <w:bCs/>
          <w:iCs/>
          <w:sz w:val="20"/>
        </w:rPr>
      </w:pPr>
      <w:r w:rsidRPr="004C3ACE">
        <w:rPr>
          <w:rFonts w:ascii="Arial" w:hAnsi="Arial"/>
          <w:bCs/>
          <w:iCs/>
          <w:sz w:val="20"/>
        </w:rPr>
        <w:t xml:space="preserve">Sean </w:t>
      </w:r>
      <w:proofErr w:type="spellStart"/>
      <w:r w:rsidRPr="004C3ACE">
        <w:rPr>
          <w:rFonts w:ascii="Arial" w:hAnsi="Arial"/>
          <w:bCs/>
          <w:iCs/>
          <w:sz w:val="20"/>
        </w:rPr>
        <w:t>Harper</w:t>
      </w:r>
      <w:r w:rsidRPr="004C3ACE">
        <w:rPr>
          <w:rFonts w:ascii="Arial" w:hAnsi="Arial"/>
          <w:bCs/>
          <w:iCs/>
          <w:sz w:val="20"/>
          <w:vertAlign w:val="superscript"/>
        </w:rPr>
        <w:t>c</w:t>
      </w:r>
      <w:proofErr w:type="spellEnd"/>
      <w:r w:rsidRPr="004C3ACE">
        <w:rPr>
          <w:rFonts w:ascii="Arial" w:hAnsi="Arial"/>
          <w:bCs/>
          <w:iCs/>
          <w:sz w:val="20"/>
        </w:rPr>
        <w:t xml:space="preserve">, </w:t>
      </w:r>
      <w:hyperlink r:id="rId9" w:history="1">
        <w:r w:rsidRPr="004C3ACE">
          <w:rPr>
            <w:rFonts w:ascii="Arial" w:hAnsi="Arial"/>
            <w:bCs/>
            <w:iCs/>
            <w:color w:val="0000FF"/>
            <w:sz w:val="20"/>
            <w:u w:val="single"/>
          </w:rPr>
          <w:t>sean.harper@nhslothian.scot.nhs.uk</w:t>
        </w:r>
      </w:hyperlink>
    </w:p>
    <w:p w14:paraId="568637D6" w14:textId="77777777" w:rsidR="004C3ACE" w:rsidRPr="004C3ACE" w:rsidRDefault="004C3ACE" w:rsidP="004C3ACE">
      <w:pPr>
        <w:spacing w:after="120"/>
        <w:outlineLvl w:val="0"/>
        <w:rPr>
          <w:rFonts w:ascii="Arial" w:hAnsi="Arial" w:cs="Arial"/>
          <w:sz w:val="20"/>
          <w:szCs w:val="20"/>
        </w:rPr>
      </w:pPr>
      <w:r w:rsidRPr="004C3ACE">
        <w:rPr>
          <w:rFonts w:ascii="Arial" w:hAnsi="Arial" w:cs="Arial"/>
          <w:sz w:val="20"/>
          <w:szCs w:val="20"/>
        </w:rPr>
        <w:t xml:space="preserve">Tess </w:t>
      </w:r>
      <w:proofErr w:type="spellStart"/>
      <w:r w:rsidRPr="004C3ACE">
        <w:rPr>
          <w:rFonts w:ascii="Arial" w:hAnsi="Arial" w:cs="Arial"/>
          <w:sz w:val="20"/>
          <w:szCs w:val="20"/>
        </w:rPr>
        <w:t>Maguire</w:t>
      </w:r>
      <w:r w:rsidRPr="004C3ACE">
        <w:rPr>
          <w:rFonts w:ascii="Arial" w:hAnsi="Arial" w:cs="Arial"/>
          <w:sz w:val="20"/>
          <w:szCs w:val="20"/>
          <w:vertAlign w:val="superscript"/>
        </w:rPr>
        <w:t>a&amp;b</w:t>
      </w:r>
      <w:proofErr w:type="spellEnd"/>
      <w:r w:rsidRPr="004C3ACE">
        <w:rPr>
          <w:rFonts w:ascii="Arial" w:hAnsi="Arial" w:cs="Arial"/>
          <w:sz w:val="20"/>
          <w:szCs w:val="20"/>
        </w:rPr>
        <w:t xml:space="preserve">; </w:t>
      </w:r>
      <w:hyperlink r:id="rId10" w:history="1">
        <w:r w:rsidRPr="004C3ACE">
          <w:rPr>
            <w:rFonts w:ascii="Arial" w:hAnsi="Arial" w:cs="Arial"/>
            <w:color w:val="0000FF"/>
            <w:sz w:val="20"/>
            <w:szCs w:val="20"/>
            <w:u w:val="single"/>
          </w:rPr>
          <w:t>t.l.maguire@soton.ac.uk</w:t>
        </w:r>
      </w:hyperlink>
      <w:r w:rsidRPr="004C3ACE">
        <w:rPr>
          <w:rFonts w:ascii="Arial" w:hAnsi="Arial" w:cs="Arial"/>
          <w:sz w:val="20"/>
          <w:szCs w:val="20"/>
        </w:rPr>
        <w:t xml:space="preserve"> </w:t>
      </w:r>
    </w:p>
    <w:p w14:paraId="7618FAE2" w14:textId="77777777" w:rsidR="004C3ACE" w:rsidRPr="004C3ACE" w:rsidRDefault="004C3ACE" w:rsidP="004C3ACE">
      <w:pPr>
        <w:spacing w:after="120"/>
        <w:outlineLvl w:val="0"/>
        <w:rPr>
          <w:rFonts w:ascii="Arial" w:hAnsi="Arial" w:cs="Arial"/>
          <w:sz w:val="20"/>
          <w:szCs w:val="20"/>
        </w:rPr>
      </w:pPr>
      <w:r w:rsidRPr="004C3ACE">
        <w:rPr>
          <w:rFonts w:ascii="Arial" w:hAnsi="Arial" w:cs="Arial"/>
          <w:sz w:val="20"/>
          <w:szCs w:val="20"/>
        </w:rPr>
        <w:t xml:space="preserve">Katy </w:t>
      </w:r>
      <w:proofErr w:type="spellStart"/>
      <w:r w:rsidRPr="004C3ACE">
        <w:rPr>
          <w:rFonts w:ascii="Arial" w:hAnsi="Arial" w:cs="Arial"/>
          <w:sz w:val="20"/>
          <w:szCs w:val="20"/>
        </w:rPr>
        <w:t>Sivyer</w:t>
      </w:r>
      <w:r w:rsidRPr="004C3ACE">
        <w:rPr>
          <w:rFonts w:ascii="Arial" w:hAnsi="Arial" w:cs="Arial"/>
          <w:sz w:val="20"/>
          <w:szCs w:val="20"/>
          <w:vertAlign w:val="superscript"/>
        </w:rPr>
        <w:t>a</w:t>
      </w:r>
      <w:proofErr w:type="spellEnd"/>
      <w:r w:rsidRPr="004C3ACE">
        <w:rPr>
          <w:rFonts w:ascii="Arial" w:hAnsi="Arial" w:cs="Arial"/>
          <w:sz w:val="20"/>
          <w:szCs w:val="20"/>
        </w:rPr>
        <w:t xml:space="preserve">; </w:t>
      </w:r>
      <w:hyperlink r:id="rId11" w:history="1">
        <w:r w:rsidRPr="004C3ACE">
          <w:rPr>
            <w:rFonts w:ascii="Arial" w:hAnsi="Arial" w:cs="Arial"/>
            <w:color w:val="0000FF"/>
            <w:sz w:val="20"/>
            <w:szCs w:val="20"/>
            <w:u w:val="single"/>
          </w:rPr>
          <w:t>k.a.j.sivyer@soton.nhs.uk</w:t>
        </w:r>
      </w:hyperlink>
      <w:r w:rsidRPr="004C3ACE">
        <w:rPr>
          <w:rFonts w:ascii="Arial" w:hAnsi="Arial" w:cs="Arial"/>
          <w:sz w:val="20"/>
          <w:szCs w:val="20"/>
        </w:rPr>
        <w:t xml:space="preserve"> </w:t>
      </w:r>
    </w:p>
    <w:p w14:paraId="375DB0C1" w14:textId="77777777" w:rsidR="004C3ACE" w:rsidRPr="004C3ACE" w:rsidRDefault="004C3ACE" w:rsidP="004C3ACE">
      <w:pPr>
        <w:spacing w:after="120"/>
        <w:outlineLvl w:val="0"/>
        <w:rPr>
          <w:rFonts w:ascii="Arial" w:hAnsi="Arial" w:cs="Arial"/>
          <w:sz w:val="20"/>
          <w:szCs w:val="20"/>
        </w:rPr>
      </w:pPr>
      <w:r w:rsidRPr="004C3ACE">
        <w:rPr>
          <w:rFonts w:ascii="Arial" w:hAnsi="Arial" w:cs="Arial"/>
          <w:sz w:val="20"/>
          <w:szCs w:val="20"/>
        </w:rPr>
        <w:t xml:space="preserve">Christina </w:t>
      </w:r>
      <w:proofErr w:type="spellStart"/>
      <w:r w:rsidRPr="004C3ACE">
        <w:rPr>
          <w:rFonts w:ascii="Arial" w:hAnsi="Arial" w:cs="Arial"/>
          <w:sz w:val="20"/>
          <w:szCs w:val="20"/>
        </w:rPr>
        <w:t>Sapachlari</w:t>
      </w:r>
      <w:r w:rsidRPr="004C3ACE">
        <w:rPr>
          <w:rFonts w:ascii="Arial" w:hAnsi="Arial" w:cs="Arial"/>
          <w:sz w:val="20"/>
          <w:szCs w:val="20"/>
          <w:vertAlign w:val="superscript"/>
        </w:rPr>
        <w:t>a</w:t>
      </w:r>
      <w:proofErr w:type="spellEnd"/>
      <w:r w:rsidRPr="004C3ACE">
        <w:rPr>
          <w:rFonts w:ascii="Arial" w:hAnsi="Arial" w:cs="Arial"/>
          <w:sz w:val="20"/>
          <w:szCs w:val="20"/>
        </w:rPr>
        <w:t xml:space="preserve">, </w:t>
      </w:r>
      <w:hyperlink r:id="rId12" w:history="1">
        <w:r w:rsidRPr="004C3ACE">
          <w:rPr>
            <w:rFonts w:ascii="Arial" w:hAnsi="Arial" w:cs="Arial"/>
            <w:color w:val="0000FF"/>
            <w:sz w:val="20"/>
            <w:szCs w:val="20"/>
            <w:u w:val="single"/>
          </w:rPr>
          <w:t>cs7u14@soton.ac.uk</w:t>
        </w:r>
      </w:hyperlink>
    </w:p>
    <w:p w14:paraId="2052B14F" w14:textId="77777777" w:rsidR="004C3ACE" w:rsidRPr="004C3ACE" w:rsidRDefault="004C3ACE" w:rsidP="004C3ACE">
      <w:pPr>
        <w:spacing w:after="120"/>
        <w:outlineLvl w:val="0"/>
        <w:rPr>
          <w:rFonts w:ascii="Arial" w:hAnsi="Arial" w:cs="Arial"/>
          <w:sz w:val="20"/>
          <w:szCs w:val="20"/>
        </w:rPr>
      </w:pPr>
      <w:r w:rsidRPr="004C3ACE">
        <w:rPr>
          <w:rFonts w:ascii="Arial" w:hAnsi="Arial" w:cs="Arial"/>
          <w:sz w:val="20"/>
          <w:szCs w:val="20"/>
        </w:rPr>
        <w:t xml:space="preserve">Katherine B. </w:t>
      </w:r>
      <w:proofErr w:type="spellStart"/>
      <w:r w:rsidRPr="004C3ACE">
        <w:rPr>
          <w:rFonts w:ascii="Arial" w:hAnsi="Arial" w:cs="Arial"/>
          <w:sz w:val="20"/>
          <w:szCs w:val="20"/>
        </w:rPr>
        <w:t>Carnelley</w:t>
      </w:r>
      <w:r w:rsidRPr="004C3ACE">
        <w:rPr>
          <w:rFonts w:ascii="Arial" w:hAnsi="Arial" w:cs="Arial"/>
          <w:sz w:val="20"/>
          <w:szCs w:val="20"/>
          <w:vertAlign w:val="superscript"/>
        </w:rPr>
        <w:t>a</w:t>
      </w:r>
      <w:proofErr w:type="spellEnd"/>
      <w:r w:rsidRPr="004C3ACE">
        <w:rPr>
          <w:rFonts w:ascii="Arial" w:hAnsi="Arial" w:cs="Arial"/>
          <w:sz w:val="20"/>
          <w:szCs w:val="20"/>
        </w:rPr>
        <w:t xml:space="preserve">, </w:t>
      </w:r>
      <w:hyperlink r:id="rId13" w:history="1">
        <w:r w:rsidRPr="004C3ACE">
          <w:rPr>
            <w:rFonts w:ascii="Arial" w:hAnsi="Arial" w:cs="Arial"/>
            <w:color w:val="0000FF"/>
            <w:sz w:val="20"/>
            <w:szCs w:val="20"/>
            <w:u w:val="single"/>
          </w:rPr>
          <w:t>kc6@soton.ac.uk</w:t>
        </w:r>
      </w:hyperlink>
      <w:r w:rsidRPr="004C3ACE">
        <w:rPr>
          <w:rFonts w:ascii="Arial" w:hAnsi="Arial" w:cs="Arial"/>
          <w:sz w:val="20"/>
          <w:szCs w:val="20"/>
        </w:rPr>
        <w:t>; ORCID ID:  0000-0003-4064-8576</w:t>
      </w:r>
    </w:p>
    <w:p w14:paraId="1F68EB55" w14:textId="77777777" w:rsidR="004C3ACE" w:rsidRPr="004C3ACE" w:rsidRDefault="004C3ACE" w:rsidP="004C3ACE">
      <w:pPr>
        <w:spacing w:after="120"/>
        <w:outlineLvl w:val="0"/>
        <w:rPr>
          <w:rFonts w:ascii="Arial" w:hAnsi="Arial" w:cs="Arial"/>
          <w:sz w:val="20"/>
          <w:szCs w:val="20"/>
        </w:rPr>
      </w:pPr>
    </w:p>
    <w:p w14:paraId="1718E83C" w14:textId="77777777" w:rsidR="004C3ACE" w:rsidRPr="004C3ACE" w:rsidRDefault="004C3ACE" w:rsidP="004C3ACE">
      <w:pPr>
        <w:spacing w:after="120"/>
        <w:outlineLvl w:val="0"/>
        <w:rPr>
          <w:rFonts w:ascii="Arial" w:hAnsi="Arial" w:cs="Arial"/>
          <w:sz w:val="20"/>
          <w:szCs w:val="20"/>
        </w:rPr>
      </w:pPr>
      <w:proofErr w:type="spellStart"/>
      <w:r w:rsidRPr="004C3ACE">
        <w:rPr>
          <w:rFonts w:ascii="Arial" w:hAnsi="Arial" w:cs="Arial"/>
          <w:sz w:val="20"/>
          <w:szCs w:val="20"/>
          <w:vertAlign w:val="superscript"/>
        </w:rPr>
        <w:t>a</w:t>
      </w:r>
      <w:r w:rsidRPr="004C3ACE">
        <w:rPr>
          <w:rFonts w:ascii="Arial" w:hAnsi="Arial" w:cs="Arial"/>
          <w:sz w:val="20"/>
          <w:szCs w:val="20"/>
        </w:rPr>
        <w:t>Psychology</w:t>
      </w:r>
      <w:proofErr w:type="spellEnd"/>
      <w:r w:rsidRPr="004C3ACE">
        <w:rPr>
          <w:rFonts w:ascii="Arial" w:hAnsi="Arial" w:cs="Arial"/>
          <w:sz w:val="20"/>
          <w:szCs w:val="20"/>
        </w:rPr>
        <w:t xml:space="preserve"> Department, University of Southampton, Highfield Campus, Southampton, UK</w:t>
      </w:r>
    </w:p>
    <w:p w14:paraId="3191FCCC" w14:textId="77777777" w:rsidR="004C3ACE" w:rsidRPr="004C3ACE" w:rsidRDefault="004C3ACE" w:rsidP="004C3ACE">
      <w:pPr>
        <w:spacing w:after="120"/>
        <w:outlineLvl w:val="0"/>
        <w:rPr>
          <w:rFonts w:ascii="Arial" w:hAnsi="Arial" w:cs="Arial"/>
          <w:sz w:val="20"/>
          <w:szCs w:val="20"/>
        </w:rPr>
      </w:pPr>
      <w:proofErr w:type="spellStart"/>
      <w:r w:rsidRPr="004C3ACE">
        <w:rPr>
          <w:rFonts w:ascii="Arial" w:hAnsi="Arial" w:cs="Arial"/>
          <w:sz w:val="20"/>
          <w:szCs w:val="20"/>
          <w:vertAlign w:val="superscript"/>
        </w:rPr>
        <w:t>b</w:t>
      </w:r>
      <w:r w:rsidRPr="004C3ACE">
        <w:rPr>
          <w:rFonts w:ascii="Arial" w:hAnsi="Arial" w:cs="Arial"/>
          <w:sz w:val="20"/>
          <w:szCs w:val="20"/>
        </w:rPr>
        <w:t>Psychology</w:t>
      </w:r>
      <w:proofErr w:type="spellEnd"/>
      <w:r w:rsidRPr="004C3ACE">
        <w:rPr>
          <w:rFonts w:ascii="Arial" w:hAnsi="Arial" w:cs="Arial"/>
          <w:sz w:val="20"/>
          <w:szCs w:val="20"/>
        </w:rPr>
        <w:t xml:space="preserve"> Department, Southern Health NHSF Trust, College Keep, Southampton, UK</w:t>
      </w:r>
    </w:p>
    <w:p w14:paraId="489BDE06" w14:textId="77777777" w:rsidR="004C3ACE" w:rsidRPr="004C3ACE" w:rsidRDefault="004C3ACE" w:rsidP="004C3ACE">
      <w:pPr>
        <w:spacing w:after="120"/>
        <w:outlineLvl w:val="0"/>
        <w:rPr>
          <w:rFonts w:ascii="Arial" w:hAnsi="Arial" w:cs="Arial"/>
          <w:sz w:val="20"/>
          <w:szCs w:val="20"/>
        </w:rPr>
      </w:pPr>
      <w:proofErr w:type="spellStart"/>
      <w:r w:rsidRPr="004C3ACE">
        <w:rPr>
          <w:rFonts w:ascii="Arial" w:hAnsi="Arial" w:cs="Arial"/>
          <w:sz w:val="20"/>
          <w:szCs w:val="20"/>
          <w:vertAlign w:val="superscript"/>
        </w:rPr>
        <w:t>c</w:t>
      </w:r>
      <w:r w:rsidRPr="004C3ACE">
        <w:rPr>
          <w:rFonts w:ascii="Arial" w:hAnsi="Arial" w:cs="Arial"/>
          <w:sz w:val="20"/>
          <w:szCs w:val="20"/>
        </w:rPr>
        <w:t>Psychology</w:t>
      </w:r>
      <w:proofErr w:type="spellEnd"/>
      <w:r w:rsidRPr="004C3ACE">
        <w:rPr>
          <w:rFonts w:ascii="Arial" w:hAnsi="Arial" w:cs="Arial"/>
          <w:sz w:val="20"/>
          <w:szCs w:val="20"/>
        </w:rPr>
        <w:t xml:space="preserve"> Department, NHS Lothian, Royal Edinburgh Hospital, Edinburgh, UK</w:t>
      </w:r>
    </w:p>
    <w:p w14:paraId="1EA163B3" w14:textId="77777777" w:rsidR="004C3ACE" w:rsidRPr="004C3ACE" w:rsidRDefault="004C3ACE" w:rsidP="004C3ACE">
      <w:pPr>
        <w:spacing w:after="120"/>
        <w:outlineLvl w:val="0"/>
        <w:rPr>
          <w:rFonts w:ascii="Arial" w:hAnsi="Arial" w:cs="Arial"/>
          <w:b/>
          <w:bCs/>
          <w:i/>
          <w:iCs/>
          <w:sz w:val="20"/>
          <w:szCs w:val="20"/>
        </w:rPr>
      </w:pPr>
    </w:p>
    <w:p w14:paraId="307A8380" w14:textId="77777777" w:rsidR="004C3ACE" w:rsidRPr="004C3ACE" w:rsidRDefault="004C3ACE" w:rsidP="004C3ACE">
      <w:pPr>
        <w:spacing w:after="120"/>
        <w:outlineLvl w:val="0"/>
        <w:rPr>
          <w:rFonts w:ascii="Arial" w:hAnsi="Arial" w:cs="Arial"/>
          <w:sz w:val="20"/>
          <w:szCs w:val="20"/>
        </w:rPr>
      </w:pPr>
      <w:r w:rsidRPr="004C3ACE">
        <w:rPr>
          <w:rFonts w:ascii="Arial" w:hAnsi="Arial" w:cs="Arial"/>
          <w:b/>
          <w:bCs/>
          <w:i/>
          <w:iCs/>
          <w:sz w:val="20"/>
          <w:szCs w:val="20"/>
        </w:rPr>
        <w:t>Word count (incl. references and figures):</w:t>
      </w:r>
      <w:r w:rsidRPr="004C3ACE">
        <w:rPr>
          <w:rFonts w:ascii="Arial" w:hAnsi="Arial" w:cs="Arial"/>
          <w:sz w:val="20"/>
          <w:szCs w:val="20"/>
        </w:rPr>
        <w:t xml:space="preserve">  4164 </w:t>
      </w:r>
    </w:p>
    <w:p w14:paraId="67138530" w14:textId="77777777" w:rsidR="004C3ACE" w:rsidRPr="004C3ACE" w:rsidRDefault="004C3ACE" w:rsidP="004C3ACE">
      <w:pPr>
        <w:spacing w:after="120"/>
        <w:outlineLvl w:val="0"/>
        <w:rPr>
          <w:rFonts w:ascii="Arial" w:hAnsi="Arial" w:cs="Arial"/>
          <w:sz w:val="20"/>
          <w:szCs w:val="20"/>
        </w:rPr>
      </w:pPr>
      <w:r w:rsidRPr="004C3ACE">
        <w:rPr>
          <w:rFonts w:ascii="Arial" w:hAnsi="Arial" w:cs="Arial"/>
          <w:b/>
          <w:bCs/>
          <w:i/>
          <w:iCs/>
          <w:sz w:val="20"/>
          <w:szCs w:val="20"/>
        </w:rPr>
        <w:t xml:space="preserve">Acknowledgements:  </w:t>
      </w:r>
      <w:r w:rsidRPr="004C3ACE">
        <w:rPr>
          <w:rFonts w:ascii="Arial" w:hAnsi="Arial" w:cs="Arial"/>
          <w:sz w:val="20"/>
          <w:szCs w:val="20"/>
        </w:rPr>
        <w:t>We would like to thank all who participated in the consultation groups described here</w:t>
      </w:r>
    </w:p>
    <w:p w14:paraId="72E96B69" w14:textId="77777777" w:rsidR="004C3ACE" w:rsidRPr="004C3ACE" w:rsidRDefault="004C3ACE" w:rsidP="004C3ACE">
      <w:pPr>
        <w:spacing w:after="120"/>
        <w:outlineLvl w:val="0"/>
        <w:rPr>
          <w:rFonts w:ascii="Arial" w:hAnsi="Arial" w:cs="Arial"/>
          <w:sz w:val="20"/>
          <w:szCs w:val="20"/>
        </w:rPr>
      </w:pPr>
      <w:r w:rsidRPr="004C3ACE">
        <w:rPr>
          <w:rFonts w:ascii="Arial" w:hAnsi="Arial" w:cs="Arial"/>
          <w:b/>
          <w:bCs/>
          <w:i/>
          <w:iCs/>
          <w:sz w:val="20"/>
          <w:szCs w:val="20"/>
        </w:rPr>
        <w:t>Conflicts of interest:</w:t>
      </w:r>
      <w:r w:rsidRPr="004C3ACE">
        <w:rPr>
          <w:rFonts w:ascii="Arial" w:hAnsi="Arial" w:cs="Arial"/>
          <w:sz w:val="20"/>
          <w:szCs w:val="20"/>
        </w:rPr>
        <w:t xml:space="preserve">  Katherine Newman-Taylor is an Associate Editor of the Cognitive Behaviour Therapist.  She was not involved in the review or editorial process for this paper, on which she is listed as an author.  The other authors have no declarations.</w:t>
      </w:r>
    </w:p>
    <w:p w14:paraId="7FCA8756" w14:textId="77777777" w:rsidR="004C3ACE" w:rsidRPr="004C3ACE" w:rsidRDefault="004C3ACE" w:rsidP="004C3ACE">
      <w:pPr>
        <w:spacing w:after="120"/>
        <w:outlineLvl w:val="0"/>
        <w:rPr>
          <w:rFonts w:ascii="Arial" w:hAnsi="Arial" w:cs="Arial"/>
          <w:sz w:val="20"/>
          <w:szCs w:val="20"/>
        </w:rPr>
      </w:pPr>
      <w:r w:rsidRPr="004C3ACE">
        <w:rPr>
          <w:rFonts w:ascii="Arial" w:hAnsi="Arial" w:cs="Arial"/>
          <w:b/>
          <w:bCs/>
          <w:i/>
          <w:iCs/>
          <w:sz w:val="20"/>
          <w:szCs w:val="20"/>
        </w:rPr>
        <w:t>Data availability statement:</w:t>
      </w:r>
      <w:r w:rsidRPr="004C3ACE">
        <w:rPr>
          <w:rFonts w:ascii="Arial" w:hAnsi="Arial" w:cs="Arial"/>
          <w:sz w:val="20"/>
          <w:szCs w:val="20"/>
        </w:rPr>
        <w:t xml:space="preserve">  N/A (Service Model / Form of Delivery paper)</w:t>
      </w:r>
    </w:p>
    <w:p w14:paraId="17B6F989" w14:textId="77777777" w:rsidR="004C3ACE" w:rsidRPr="004C3ACE" w:rsidRDefault="004C3ACE" w:rsidP="004C3ACE">
      <w:pPr>
        <w:spacing w:after="120"/>
        <w:outlineLvl w:val="0"/>
        <w:rPr>
          <w:rFonts w:ascii="Arial" w:hAnsi="Arial" w:cs="Arial"/>
          <w:sz w:val="20"/>
          <w:szCs w:val="20"/>
        </w:rPr>
      </w:pPr>
      <w:r w:rsidRPr="004C3ACE">
        <w:rPr>
          <w:rFonts w:ascii="Arial" w:hAnsi="Arial" w:cs="Arial"/>
          <w:b/>
          <w:bCs/>
          <w:i/>
          <w:iCs/>
          <w:sz w:val="20"/>
          <w:szCs w:val="20"/>
        </w:rPr>
        <w:t xml:space="preserve">Financial support: </w:t>
      </w:r>
      <w:r w:rsidRPr="004C3ACE">
        <w:rPr>
          <w:rFonts w:ascii="Arial" w:hAnsi="Arial" w:cs="Arial"/>
          <w:sz w:val="20"/>
          <w:szCs w:val="20"/>
        </w:rPr>
        <w:t xml:space="preserve"> This research received no specific grant from any funding agency, commercial or not-for-profit sectors</w:t>
      </w:r>
    </w:p>
    <w:p w14:paraId="6AED5CCE" w14:textId="77777777" w:rsidR="004C3ACE" w:rsidRPr="004C3ACE" w:rsidRDefault="004C3ACE" w:rsidP="004C3ACE">
      <w:pPr>
        <w:spacing w:after="120"/>
        <w:rPr>
          <w:rFonts w:ascii="Arial" w:hAnsi="Arial" w:cs="Arial"/>
          <w:b/>
          <w:bCs/>
          <w:sz w:val="20"/>
          <w:szCs w:val="20"/>
        </w:rPr>
      </w:pPr>
      <w:r w:rsidRPr="004C3ACE">
        <w:rPr>
          <w:rFonts w:ascii="Arial" w:hAnsi="Arial" w:cs="Arial"/>
          <w:b/>
          <w:bCs/>
          <w:sz w:val="20"/>
          <w:szCs w:val="20"/>
        </w:rPr>
        <w:br w:type="page"/>
      </w:r>
    </w:p>
    <w:p w14:paraId="30B747C4" w14:textId="2573EA39" w:rsidR="00003792" w:rsidRPr="004C3ACE" w:rsidRDefault="00DC25BD" w:rsidP="00697576">
      <w:pPr>
        <w:spacing w:after="120"/>
        <w:jc w:val="center"/>
        <w:rPr>
          <w:rFonts w:ascii="Arial" w:hAnsi="Arial" w:cs="Arial"/>
          <w:b/>
          <w:bCs/>
          <w:sz w:val="20"/>
          <w:szCs w:val="20"/>
        </w:rPr>
      </w:pPr>
      <w:r w:rsidRPr="004C3ACE">
        <w:rPr>
          <w:rFonts w:ascii="Arial" w:hAnsi="Arial" w:cs="Arial"/>
          <w:b/>
          <w:bCs/>
          <w:sz w:val="20"/>
          <w:szCs w:val="20"/>
        </w:rPr>
        <w:lastRenderedPageBreak/>
        <w:t>Attachment-based CBT models for psychosis; A PPI informed approach for acute care settings</w:t>
      </w:r>
    </w:p>
    <w:p w14:paraId="6CC993EA" w14:textId="77777777" w:rsidR="00697576" w:rsidRPr="004C3ACE" w:rsidRDefault="00697576" w:rsidP="00697576">
      <w:pPr>
        <w:spacing w:after="120"/>
        <w:jc w:val="center"/>
        <w:rPr>
          <w:rFonts w:ascii="Arial" w:hAnsi="Arial" w:cs="Arial"/>
          <w:b/>
          <w:bCs/>
          <w:sz w:val="20"/>
          <w:szCs w:val="20"/>
        </w:rPr>
      </w:pPr>
    </w:p>
    <w:p w14:paraId="1FDB2DF8" w14:textId="421EBFF7" w:rsidR="004515B4" w:rsidRPr="004C3ACE" w:rsidRDefault="004515B4" w:rsidP="009B1F68">
      <w:pPr>
        <w:pStyle w:val="Abstract"/>
        <w:spacing w:before="0" w:after="120" w:line="480" w:lineRule="auto"/>
        <w:ind w:left="0"/>
        <w:rPr>
          <w:rFonts w:ascii="Arial" w:hAnsi="Arial" w:cs="Arial"/>
          <w:b/>
          <w:sz w:val="20"/>
          <w:szCs w:val="20"/>
        </w:rPr>
      </w:pPr>
      <w:r w:rsidRPr="004C3ACE">
        <w:rPr>
          <w:rFonts w:ascii="Arial" w:hAnsi="Arial" w:cs="Arial"/>
          <w:b/>
          <w:sz w:val="20"/>
          <w:szCs w:val="20"/>
        </w:rPr>
        <w:t>Abstract</w:t>
      </w:r>
    </w:p>
    <w:p w14:paraId="4D1B3203" w14:textId="3458FC7F" w:rsidR="00E64E0D" w:rsidRPr="004C3ACE" w:rsidRDefault="00DD765B" w:rsidP="00ED303A">
      <w:pPr>
        <w:pStyle w:val="Newparagraph"/>
        <w:spacing w:after="120"/>
        <w:ind w:firstLine="0"/>
        <w:rPr>
          <w:rFonts w:ascii="Arial" w:hAnsi="Arial" w:cs="Arial"/>
          <w:sz w:val="20"/>
          <w:szCs w:val="20"/>
        </w:rPr>
      </w:pPr>
      <w:r w:rsidRPr="004C3ACE">
        <w:rPr>
          <w:rFonts w:ascii="Arial" w:hAnsi="Arial" w:cs="Arial"/>
          <w:sz w:val="20"/>
          <w:szCs w:val="20"/>
        </w:rPr>
        <w:t xml:space="preserve">People with psychosis </w:t>
      </w:r>
      <w:r w:rsidR="00DE34AE" w:rsidRPr="004C3ACE">
        <w:rPr>
          <w:rFonts w:ascii="Arial" w:hAnsi="Arial" w:cs="Arial"/>
          <w:sz w:val="20"/>
          <w:szCs w:val="20"/>
        </w:rPr>
        <w:t>often have prolonged in-patient</w:t>
      </w:r>
      <w:r w:rsidR="004937DF" w:rsidRPr="004C3ACE">
        <w:rPr>
          <w:rStyle w:val="FootnoteReference"/>
          <w:rFonts w:ascii="Arial" w:hAnsi="Arial" w:cs="Arial"/>
          <w:b/>
          <w:bCs/>
          <w:sz w:val="20"/>
          <w:szCs w:val="20"/>
        </w:rPr>
        <w:footnoteReference w:id="2"/>
      </w:r>
      <w:r w:rsidR="00DE34AE" w:rsidRPr="004C3ACE">
        <w:rPr>
          <w:rFonts w:ascii="Arial" w:hAnsi="Arial" w:cs="Arial"/>
          <w:sz w:val="20"/>
          <w:szCs w:val="20"/>
        </w:rPr>
        <w:t xml:space="preserve"> </w:t>
      </w:r>
      <w:r w:rsidR="00B16456" w:rsidRPr="004C3ACE">
        <w:rPr>
          <w:rFonts w:ascii="Arial" w:hAnsi="Arial" w:cs="Arial"/>
          <w:sz w:val="20"/>
          <w:szCs w:val="20"/>
        </w:rPr>
        <w:t>admission</w:t>
      </w:r>
      <w:r w:rsidR="004937DF" w:rsidRPr="004C3ACE">
        <w:rPr>
          <w:rFonts w:ascii="Arial" w:hAnsi="Arial" w:cs="Arial"/>
          <w:sz w:val="20"/>
          <w:szCs w:val="20"/>
        </w:rPr>
        <w:t>s</w:t>
      </w:r>
      <w:r w:rsidR="00DE34AE" w:rsidRPr="004C3ACE">
        <w:rPr>
          <w:rFonts w:ascii="Arial" w:hAnsi="Arial" w:cs="Arial"/>
          <w:sz w:val="20"/>
          <w:szCs w:val="20"/>
        </w:rPr>
        <w:t xml:space="preserve"> at high personal</w:t>
      </w:r>
      <w:r w:rsidR="003E0CBE" w:rsidRPr="004C3ACE">
        <w:rPr>
          <w:rFonts w:ascii="Arial" w:hAnsi="Arial" w:cs="Arial"/>
          <w:sz w:val="20"/>
          <w:szCs w:val="20"/>
        </w:rPr>
        <w:t xml:space="preserve"> </w:t>
      </w:r>
      <w:r w:rsidR="00DE34AE" w:rsidRPr="004C3ACE">
        <w:rPr>
          <w:rFonts w:ascii="Arial" w:hAnsi="Arial" w:cs="Arial"/>
          <w:sz w:val="20"/>
          <w:szCs w:val="20"/>
        </w:rPr>
        <w:t xml:space="preserve">and economic costs.  This </w:t>
      </w:r>
      <w:r w:rsidR="00C41C11" w:rsidRPr="004C3ACE">
        <w:rPr>
          <w:rFonts w:ascii="Arial" w:hAnsi="Arial" w:cs="Arial"/>
          <w:sz w:val="20"/>
          <w:szCs w:val="20"/>
        </w:rPr>
        <w:t xml:space="preserve">is </w:t>
      </w:r>
      <w:r w:rsidR="00F82BB2" w:rsidRPr="004C3ACE">
        <w:rPr>
          <w:rFonts w:ascii="Arial" w:hAnsi="Arial" w:cs="Arial"/>
          <w:sz w:val="20"/>
          <w:szCs w:val="20"/>
        </w:rPr>
        <w:t>due</w:t>
      </w:r>
      <w:r w:rsidR="00DE34AE" w:rsidRPr="004C3ACE">
        <w:rPr>
          <w:rFonts w:ascii="Arial" w:hAnsi="Arial" w:cs="Arial"/>
          <w:sz w:val="20"/>
          <w:szCs w:val="20"/>
        </w:rPr>
        <w:t xml:space="preserve"> in part to </w:t>
      </w:r>
      <w:r w:rsidR="00680FCC" w:rsidRPr="004C3ACE">
        <w:rPr>
          <w:rFonts w:ascii="Arial" w:hAnsi="Arial" w:cs="Arial"/>
          <w:sz w:val="20"/>
          <w:szCs w:val="20"/>
        </w:rPr>
        <w:t xml:space="preserve">cognitive, </w:t>
      </w:r>
      <w:proofErr w:type="gramStart"/>
      <w:r w:rsidR="00680FCC" w:rsidRPr="004C3ACE">
        <w:rPr>
          <w:rFonts w:ascii="Arial" w:hAnsi="Arial" w:cs="Arial"/>
          <w:sz w:val="20"/>
          <w:szCs w:val="20"/>
        </w:rPr>
        <w:t>affective</w:t>
      </w:r>
      <w:proofErr w:type="gramEnd"/>
      <w:r w:rsidR="00680FCC" w:rsidRPr="004C3ACE">
        <w:rPr>
          <w:rFonts w:ascii="Arial" w:hAnsi="Arial" w:cs="Arial"/>
          <w:sz w:val="20"/>
          <w:szCs w:val="20"/>
        </w:rPr>
        <w:t xml:space="preserve"> and behavioural</w:t>
      </w:r>
      <w:r w:rsidR="00DE34AE" w:rsidRPr="004C3ACE">
        <w:rPr>
          <w:rFonts w:ascii="Arial" w:hAnsi="Arial" w:cs="Arial"/>
          <w:sz w:val="20"/>
          <w:szCs w:val="20"/>
        </w:rPr>
        <w:t xml:space="preserve"> processes that delay </w:t>
      </w:r>
      <w:r w:rsidR="00F82BB2" w:rsidRPr="004C3ACE">
        <w:rPr>
          <w:rFonts w:ascii="Arial" w:hAnsi="Arial" w:cs="Arial"/>
          <w:sz w:val="20"/>
          <w:szCs w:val="20"/>
        </w:rPr>
        <w:t xml:space="preserve">recovery and </w:t>
      </w:r>
      <w:r w:rsidR="00DE34AE" w:rsidRPr="004C3ACE">
        <w:rPr>
          <w:rFonts w:ascii="Arial" w:hAnsi="Arial" w:cs="Arial"/>
          <w:sz w:val="20"/>
          <w:szCs w:val="20"/>
        </w:rPr>
        <w:t xml:space="preserve">discharge.  </w:t>
      </w:r>
      <w:r w:rsidR="00D10BA3" w:rsidRPr="004C3ACE">
        <w:rPr>
          <w:rFonts w:ascii="Arial" w:hAnsi="Arial" w:cs="Arial"/>
          <w:sz w:val="20"/>
          <w:szCs w:val="20"/>
        </w:rPr>
        <w:t xml:space="preserve">For many, these processes are affected by enduring insecure attachment </w:t>
      </w:r>
      <w:r w:rsidR="003E13F9" w:rsidRPr="004C3ACE">
        <w:rPr>
          <w:rFonts w:ascii="Arial" w:hAnsi="Arial" w:cs="Arial"/>
          <w:sz w:val="20"/>
          <w:szCs w:val="20"/>
        </w:rPr>
        <w:t>styles</w:t>
      </w:r>
      <w:r w:rsidR="00D10BA3" w:rsidRPr="004C3ACE">
        <w:rPr>
          <w:rFonts w:ascii="Arial" w:hAnsi="Arial" w:cs="Arial"/>
          <w:sz w:val="20"/>
          <w:szCs w:val="20"/>
        </w:rPr>
        <w:t xml:space="preserve">.  </w:t>
      </w:r>
      <w:r w:rsidR="00696CDB" w:rsidRPr="004C3ACE">
        <w:rPr>
          <w:rFonts w:ascii="Arial" w:hAnsi="Arial" w:cs="Arial"/>
          <w:sz w:val="20"/>
          <w:szCs w:val="20"/>
        </w:rPr>
        <w:t>People</w:t>
      </w:r>
      <w:r w:rsidR="00DE34AE" w:rsidRPr="004C3ACE">
        <w:rPr>
          <w:rFonts w:ascii="Arial" w:hAnsi="Arial" w:cs="Arial"/>
          <w:sz w:val="20"/>
          <w:szCs w:val="20"/>
        </w:rPr>
        <w:t xml:space="preserve"> with insecure attachment struggle to manage strong feelings</w:t>
      </w:r>
      <w:r w:rsidR="00031808" w:rsidRPr="004C3ACE">
        <w:rPr>
          <w:rFonts w:ascii="Arial" w:hAnsi="Arial" w:cs="Arial"/>
          <w:sz w:val="20"/>
          <w:szCs w:val="20"/>
        </w:rPr>
        <w:t xml:space="preserve"> when unwell,</w:t>
      </w:r>
      <w:r w:rsidR="00DE34AE" w:rsidRPr="004C3ACE">
        <w:rPr>
          <w:rFonts w:ascii="Arial" w:hAnsi="Arial" w:cs="Arial"/>
          <w:sz w:val="20"/>
          <w:szCs w:val="20"/>
        </w:rPr>
        <w:t xml:space="preserve"> and</w:t>
      </w:r>
      <w:r w:rsidR="00031808" w:rsidRPr="004C3ACE">
        <w:rPr>
          <w:rFonts w:ascii="Arial" w:hAnsi="Arial" w:cs="Arial"/>
          <w:sz w:val="20"/>
          <w:szCs w:val="20"/>
        </w:rPr>
        <w:t xml:space="preserve"> ward staff </w:t>
      </w:r>
      <w:r w:rsidR="00E64E0D" w:rsidRPr="004C3ACE">
        <w:rPr>
          <w:rFonts w:ascii="Arial" w:hAnsi="Arial" w:cs="Arial"/>
          <w:sz w:val="20"/>
          <w:szCs w:val="20"/>
        </w:rPr>
        <w:t xml:space="preserve">may </w:t>
      </w:r>
      <w:r w:rsidR="00031808" w:rsidRPr="004C3ACE">
        <w:rPr>
          <w:rFonts w:ascii="Arial" w:hAnsi="Arial" w:cs="Arial"/>
          <w:sz w:val="20"/>
          <w:szCs w:val="20"/>
        </w:rPr>
        <w:t xml:space="preserve">struggle to know how best to </w:t>
      </w:r>
      <w:r w:rsidR="009B43EB" w:rsidRPr="004C3ACE">
        <w:rPr>
          <w:rFonts w:ascii="Arial" w:hAnsi="Arial" w:cs="Arial"/>
          <w:sz w:val="20"/>
          <w:szCs w:val="20"/>
        </w:rPr>
        <w:t xml:space="preserve">offer </w:t>
      </w:r>
      <w:r w:rsidR="00031808" w:rsidRPr="004C3ACE">
        <w:rPr>
          <w:rFonts w:ascii="Arial" w:hAnsi="Arial" w:cs="Arial"/>
          <w:sz w:val="20"/>
          <w:szCs w:val="20"/>
        </w:rPr>
        <w:t>support</w:t>
      </w:r>
      <w:r w:rsidR="00DE34AE" w:rsidRPr="004C3ACE">
        <w:rPr>
          <w:rFonts w:ascii="Arial" w:hAnsi="Arial" w:cs="Arial"/>
          <w:sz w:val="20"/>
          <w:szCs w:val="20"/>
        </w:rPr>
        <w:t>.</w:t>
      </w:r>
      <w:r w:rsidR="003E0CBE" w:rsidRPr="004C3ACE">
        <w:rPr>
          <w:rFonts w:ascii="Arial" w:hAnsi="Arial" w:cs="Arial"/>
          <w:sz w:val="20"/>
          <w:szCs w:val="20"/>
        </w:rPr>
        <w:t xml:space="preserve">  </w:t>
      </w:r>
      <w:r w:rsidR="00C93DCC" w:rsidRPr="004C3ACE">
        <w:rPr>
          <w:rFonts w:ascii="Arial" w:hAnsi="Arial" w:cs="Arial"/>
          <w:sz w:val="20"/>
          <w:szCs w:val="20"/>
        </w:rPr>
        <w:t xml:space="preserve">Here, we outline </w:t>
      </w:r>
      <w:r w:rsidR="00E50740" w:rsidRPr="004C3ACE">
        <w:rPr>
          <w:rFonts w:ascii="Arial" w:hAnsi="Arial" w:cs="Arial"/>
          <w:sz w:val="20"/>
          <w:szCs w:val="20"/>
        </w:rPr>
        <w:t>the model of interpersonal process in cognitive therapy</w:t>
      </w:r>
      <w:r w:rsidR="00D10BA3" w:rsidRPr="004C3ACE">
        <w:rPr>
          <w:rFonts w:ascii="Arial" w:hAnsi="Arial" w:cs="Arial"/>
          <w:sz w:val="20"/>
          <w:szCs w:val="20"/>
        </w:rPr>
        <w:t>,</w:t>
      </w:r>
      <w:r w:rsidR="00E50740" w:rsidRPr="004C3ACE">
        <w:rPr>
          <w:rFonts w:ascii="Arial" w:hAnsi="Arial" w:cs="Arial"/>
          <w:sz w:val="20"/>
          <w:szCs w:val="20"/>
        </w:rPr>
        <w:t xml:space="preserve"> </w:t>
      </w:r>
      <w:r w:rsidR="00ED303A" w:rsidRPr="004C3ACE">
        <w:rPr>
          <w:rFonts w:ascii="Arial" w:hAnsi="Arial" w:cs="Arial"/>
          <w:sz w:val="20"/>
          <w:szCs w:val="20"/>
        </w:rPr>
        <w:t xml:space="preserve">and </w:t>
      </w:r>
      <w:r w:rsidR="00E50740" w:rsidRPr="004C3ACE">
        <w:rPr>
          <w:rFonts w:ascii="Arial" w:hAnsi="Arial" w:cs="Arial"/>
          <w:sz w:val="20"/>
          <w:szCs w:val="20"/>
        </w:rPr>
        <w:t xml:space="preserve">how this </w:t>
      </w:r>
      <w:r w:rsidR="00712E8F" w:rsidRPr="004C3ACE">
        <w:rPr>
          <w:rFonts w:ascii="Arial" w:hAnsi="Arial" w:cs="Arial"/>
          <w:sz w:val="20"/>
          <w:szCs w:val="20"/>
        </w:rPr>
        <w:t>may</w:t>
      </w:r>
      <w:r w:rsidR="00E50740" w:rsidRPr="004C3ACE">
        <w:rPr>
          <w:rFonts w:ascii="Arial" w:hAnsi="Arial" w:cs="Arial"/>
          <w:sz w:val="20"/>
          <w:szCs w:val="20"/>
        </w:rPr>
        <w:t xml:space="preserve"> be adapted</w:t>
      </w:r>
      <w:r w:rsidR="00D10BA3" w:rsidRPr="004C3ACE">
        <w:rPr>
          <w:rFonts w:ascii="Arial" w:hAnsi="Arial" w:cs="Arial"/>
          <w:sz w:val="20"/>
          <w:szCs w:val="20"/>
        </w:rPr>
        <w:t xml:space="preserve"> </w:t>
      </w:r>
      <w:r w:rsidR="004937DF" w:rsidRPr="004C3ACE">
        <w:rPr>
          <w:rFonts w:ascii="Arial" w:hAnsi="Arial" w:cs="Arial"/>
          <w:sz w:val="20"/>
          <w:szCs w:val="20"/>
        </w:rPr>
        <w:t xml:space="preserve">to capture </w:t>
      </w:r>
      <w:r w:rsidR="00D10BA3" w:rsidRPr="004C3ACE">
        <w:rPr>
          <w:rFonts w:ascii="Arial" w:hAnsi="Arial" w:cs="Arial"/>
          <w:sz w:val="20"/>
          <w:szCs w:val="20"/>
        </w:rPr>
        <w:t>beliefs and behaviours associated with insecure attachment</w:t>
      </w:r>
      <w:r w:rsidR="00ED303A" w:rsidRPr="004C3ACE">
        <w:rPr>
          <w:rFonts w:ascii="Arial" w:hAnsi="Arial" w:cs="Arial"/>
          <w:sz w:val="20"/>
          <w:szCs w:val="20"/>
        </w:rPr>
        <w:t xml:space="preserve">.  </w:t>
      </w:r>
      <w:r w:rsidR="00F45F04" w:rsidRPr="004C3ACE">
        <w:rPr>
          <w:rFonts w:ascii="Arial" w:hAnsi="Arial" w:cs="Arial"/>
          <w:sz w:val="20"/>
          <w:szCs w:val="20"/>
        </w:rPr>
        <w:t xml:space="preserve">Psychological interventions in acute care often fail due to implementation issues.  For this reason, and in </w:t>
      </w:r>
      <w:r w:rsidR="004B4C53" w:rsidRPr="004C3ACE">
        <w:rPr>
          <w:rFonts w:ascii="Arial" w:hAnsi="Arial" w:cs="Arial"/>
          <w:sz w:val="20"/>
          <w:szCs w:val="20"/>
        </w:rPr>
        <w:t xml:space="preserve">line with current guidance on </w:t>
      </w:r>
      <w:r w:rsidR="00F45F04" w:rsidRPr="004C3ACE">
        <w:rPr>
          <w:rFonts w:ascii="Arial" w:hAnsi="Arial" w:cs="Arial"/>
          <w:sz w:val="20"/>
          <w:szCs w:val="20"/>
        </w:rPr>
        <w:t>developing</w:t>
      </w:r>
      <w:r w:rsidR="004B4C53" w:rsidRPr="004C3ACE">
        <w:rPr>
          <w:rFonts w:ascii="Arial" w:hAnsi="Arial" w:cs="Arial"/>
          <w:sz w:val="20"/>
          <w:szCs w:val="20"/>
        </w:rPr>
        <w:t xml:space="preserve"> complex interventions, w</w:t>
      </w:r>
      <w:r w:rsidR="00495B3C" w:rsidRPr="004C3ACE">
        <w:rPr>
          <w:rFonts w:ascii="Arial" w:hAnsi="Arial" w:cs="Arial"/>
          <w:sz w:val="20"/>
          <w:szCs w:val="20"/>
        </w:rPr>
        <w:t xml:space="preserve">e </w:t>
      </w:r>
      <w:r w:rsidR="00E64E0D" w:rsidRPr="004C3ACE">
        <w:rPr>
          <w:rFonts w:ascii="Arial" w:hAnsi="Arial" w:cs="Arial"/>
          <w:sz w:val="20"/>
          <w:szCs w:val="20"/>
        </w:rPr>
        <w:t>report on</w:t>
      </w:r>
      <w:r w:rsidR="00D25B58" w:rsidRPr="004C3ACE">
        <w:rPr>
          <w:rFonts w:ascii="Arial" w:hAnsi="Arial" w:cs="Arial"/>
          <w:sz w:val="20"/>
          <w:szCs w:val="20"/>
        </w:rPr>
        <w:t xml:space="preserve"> a series of</w:t>
      </w:r>
      <w:r w:rsidR="003069B5" w:rsidRPr="004C3ACE">
        <w:rPr>
          <w:rFonts w:ascii="Arial" w:hAnsi="Arial" w:cs="Arial"/>
          <w:sz w:val="20"/>
          <w:szCs w:val="20"/>
        </w:rPr>
        <w:t xml:space="preserve"> </w:t>
      </w:r>
      <w:r w:rsidR="00F45F04" w:rsidRPr="004C3ACE">
        <w:rPr>
          <w:rFonts w:ascii="Arial" w:hAnsi="Arial" w:cs="Arial"/>
          <w:sz w:val="20"/>
          <w:szCs w:val="20"/>
        </w:rPr>
        <w:t>Patient and Public Involvement (</w:t>
      </w:r>
      <w:r w:rsidR="00FA431D" w:rsidRPr="004C3ACE">
        <w:rPr>
          <w:rFonts w:ascii="Arial" w:hAnsi="Arial" w:cs="Arial"/>
          <w:sz w:val="20"/>
          <w:szCs w:val="20"/>
        </w:rPr>
        <w:t>PPI</w:t>
      </w:r>
      <w:r w:rsidR="00F45F04" w:rsidRPr="004C3ACE">
        <w:rPr>
          <w:rFonts w:ascii="Arial" w:hAnsi="Arial" w:cs="Arial"/>
          <w:sz w:val="20"/>
          <w:szCs w:val="20"/>
        </w:rPr>
        <w:t>)</w:t>
      </w:r>
      <w:r w:rsidR="00FA431D" w:rsidRPr="004C3ACE">
        <w:rPr>
          <w:rFonts w:ascii="Arial" w:hAnsi="Arial" w:cs="Arial"/>
          <w:sz w:val="20"/>
          <w:szCs w:val="20"/>
        </w:rPr>
        <w:t xml:space="preserve"> </w:t>
      </w:r>
      <w:r w:rsidR="003069B5" w:rsidRPr="004C3ACE">
        <w:rPr>
          <w:rFonts w:ascii="Arial" w:hAnsi="Arial" w:cs="Arial"/>
          <w:sz w:val="20"/>
          <w:szCs w:val="20"/>
        </w:rPr>
        <w:t>consultation</w:t>
      </w:r>
      <w:r w:rsidR="00FA431D" w:rsidRPr="004C3ACE">
        <w:rPr>
          <w:rFonts w:ascii="Arial" w:hAnsi="Arial" w:cs="Arial"/>
          <w:sz w:val="20"/>
          <w:szCs w:val="20"/>
        </w:rPr>
        <w:t xml:space="preserve">s </w:t>
      </w:r>
      <w:r w:rsidR="003069B5" w:rsidRPr="004C3ACE">
        <w:rPr>
          <w:rFonts w:ascii="Arial" w:hAnsi="Arial" w:cs="Arial"/>
          <w:sz w:val="20"/>
          <w:szCs w:val="20"/>
        </w:rPr>
        <w:t>with people with lived experience of psychosis, family</w:t>
      </w:r>
      <w:r w:rsidR="00FA431D" w:rsidRPr="004C3ACE">
        <w:rPr>
          <w:rFonts w:ascii="Arial" w:hAnsi="Arial" w:cs="Arial"/>
          <w:sz w:val="20"/>
          <w:szCs w:val="20"/>
        </w:rPr>
        <w:t xml:space="preserve"> members</w:t>
      </w:r>
      <w:r w:rsidR="00FD2522" w:rsidRPr="004C3ACE">
        <w:rPr>
          <w:rFonts w:ascii="Arial" w:hAnsi="Arial" w:cs="Arial"/>
          <w:sz w:val="20"/>
          <w:szCs w:val="20"/>
        </w:rPr>
        <w:t xml:space="preserve"> and</w:t>
      </w:r>
      <w:r w:rsidR="003069B5" w:rsidRPr="004C3ACE">
        <w:rPr>
          <w:rFonts w:ascii="Arial" w:hAnsi="Arial" w:cs="Arial"/>
          <w:sz w:val="20"/>
          <w:szCs w:val="20"/>
        </w:rPr>
        <w:t xml:space="preserve"> ward staff</w:t>
      </w:r>
      <w:r w:rsidR="00760063" w:rsidRPr="004C3ACE">
        <w:rPr>
          <w:rFonts w:ascii="Arial" w:hAnsi="Arial" w:cs="Arial"/>
          <w:sz w:val="20"/>
          <w:szCs w:val="20"/>
        </w:rPr>
        <w:t xml:space="preserve"> on the </w:t>
      </w:r>
      <w:r w:rsidR="00AA57AA" w:rsidRPr="004C3ACE">
        <w:rPr>
          <w:rFonts w:ascii="Arial" w:hAnsi="Arial" w:cs="Arial"/>
          <w:sz w:val="20"/>
          <w:szCs w:val="20"/>
        </w:rPr>
        <w:t xml:space="preserve">potential </w:t>
      </w:r>
      <w:r w:rsidR="00760063" w:rsidRPr="004C3ACE">
        <w:rPr>
          <w:rFonts w:ascii="Arial" w:hAnsi="Arial" w:cs="Arial"/>
          <w:sz w:val="20"/>
          <w:szCs w:val="20"/>
        </w:rPr>
        <w:t xml:space="preserve">utility of the </w:t>
      </w:r>
      <w:r w:rsidR="00D25B58" w:rsidRPr="004C3ACE">
        <w:rPr>
          <w:rFonts w:ascii="Arial" w:hAnsi="Arial" w:cs="Arial"/>
          <w:sz w:val="20"/>
          <w:szCs w:val="20"/>
        </w:rPr>
        <w:t xml:space="preserve">attachment-based CBT models.  </w:t>
      </w:r>
      <w:r w:rsidR="00760063" w:rsidRPr="004C3ACE">
        <w:rPr>
          <w:rFonts w:ascii="Arial" w:hAnsi="Arial" w:cs="Arial"/>
          <w:sz w:val="20"/>
          <w:szCs w:val="20"/>
        </w:rPr>
        <w:t>The</w:t>
      </w:r>
      <w:r w:rsidR="00697576" w:rsidRPr="004C3ACE">
        <w:rPr>
          <w:rFonts w:ascii="Arial" w:hAnsi="Arial" w:cs="Arial"/>
          <w:sz w:val="20"/>
          <w:szCs w:val="20"/>
        </w:rPr>
        <w:t xml:space="preserve"> PPI</w:t>
      </w:r>
      <w:r w:rsidR="00AA57AA" w:rsidRPr="004C3ACE">
        <w:rPr>
          <w:rFonts w:ascii="Arial" w:hAnsi="Arial" w:cs="Arial"/>
          <w:sz w:val="20"/>
          <w:szCs w:val="20"/>
        </w:rPr>
        <w:t xml:space="preserve"> meetings</w:t>
      </w:r>
      <w:r w:rsidR="00760063" w:rsidRPr="004C3ACE">
        <w:rPr>
          <w:rFonts w:ascii="Arial" w:hAnsi="Arial" w:cs="Arial"/>
          <w:sz w:val="20"/>
          <w:szCs w:val="20"/>
        </w:rPr>
        <w:t xml:space="preserve"> </w:t>
      </w:r>
      <w:r w:rsidR="00AA57AA" w:rsidRPr="004C3ACE">
        <w:rPr>
          <w:rFonts w:ascii="Arial" w:hAnsi="Arial" w:cs="Arial"/>
          <w:sz w:val="20"/>
          <w:szCs w:val="20"/>
        </w:rPr>
        <w:t>highlighted</w:t>
      </w:r>
      <w:r w:rsidR="00760063" w:rsidRPr="004C3ACE">
        <w:rPr>
          <w:rFonts w:ascii="Arial" w:hAnsi="Arial" w:cs="Arial"/>
          <w:sz w:val="20"/>
          <w:szCs w:val="20"/>
        </w:rPr>
        <w:t xml:space="preserve"> three </w:t>
      </w:r>
      <w:r w:rsidR="00455784" w:rsidRPr="004C3ACE">
        <w:rPr>
          <w:rFonts w:ascii="Arial" w:hAnsi="Arial" w:cs="Arial"/>
          <w:sz w:val="20"/>
          <w:szCs w:val="20"/>
        </w:rPr>
        <w:t>themes</w:t>
      </w:r>
      <w:r w:rsidR="00E71F15" w:rsidRPr="004C3ACE">
        <w:rPr>
          <w:rFonts w:ascii="Arial" w:hAnsi="Arial" w:cs="Arial"/>
          <w:sz w:val="20"/>
          <w:szCs w:val="20"/>
        </w:rPr>
        <w:t xml:space="preserve">: (1) the need to improve staff-patient interactions on wards; (2) continuity in staff-patient relationships </w:t>
      </w:r>
      <w:r w:rsidR="00697576" w:rsidRPr="004C3ACE">
        <w:rPr>
          <w:rFonts w:ascii="Arial" w:hAnsi="Arial" w:cs="Arial"/>
          <w:sz w:val="20"/>
          <w:szCs w:val="20"/>
        </w:rPr>
        <w:t>is</w:t>
      </w:r>
      <w:r w:rsidR="00E71F15" w:rsidRPr="004C3ACE">
        <w:rPr>
          <w:rFonts w:ascii="Arial" w:hAnsi="Arial" w:cs="Arial"/>
          <w:sz w:val="20"/>
          <w:szCs w:val="20"/>
        </w:rPr>
        <w:t xml:space="preserve"> key to recovery; </w:t>
      </w:r>
      <w:r w:rsidR="006452EE" w:rsidRPr="004C3ACE">
        <w:rPr>
          <w:rFonts w:ascii="Arial" w:hAnsi="Arial" w:cs="Arial"/>
          <w:sz w:val="20"/>
          <w:szCs w:val="20"/>
        </w:rPr>
        <w:t xml:space="preserve">and </w:t>
      </w:r>
      <w:r w:rsidR="00E71F15" w:rsidRPr="004C3ACE">
        <w:rPr>
          <w:rFonts w:ascii="Arial" w:hAnsi="Arial" w:cs="Arial"/>
          <w:sz w:val="20"/>
          <w:szCs w:val="20"/>
        </w:rPr>
        <w:t xml:space="preserve">(3) </w:t>
      </w:r>
      <w:r w:rsidR="00D8522C" w:rsidRPr="004C3ACE">
        <w:rPr>
          <w:rFonts w:ascii="Arial" w:hAnsi="Arial" w:cs="Arial"/>
          <w:sz w:val="20"/>
          <w:szCs w:val="20"/>
        </w:rPr>
        <w:t xml:space="preserve">advantages and barriers to </w:t>
      </w:r>
      <w:r w:rsidR="00C72085" w:rsidRPr="004C3ACE">
        <w:rPr>
          <w:rFonts w:ascii="Arial" w:hAnsi="Arial" w:cs="Arial"/>
          <w:sz w:val="20"/>
          <w:szCs w:val="20"/>
        </w:rPr>
        <w:t xml:space="preserve">an </w:t>
      </w:r>
      <w:r w:rsidR="00D8522C" w:rsidRPr="004C3ACE">
        <w:rPr>
          <w:rFonts w:ascii="Arial" w:hAnsi="Arial" w:cs="Arial"/>
          <w:sz w:val="20"/>
          <w:szCs w:val="20"/>
        </w:rPr>
        <w:t xml:space="preserve">attachment-based CBT </w:t>
      </w:r>
      <w:r w:rsidR="00C72085" w:rsidRPr="004C3ACE">
        <w:rPr>
          <w:rFonts w:ascii="Arial" w:hAnsi="Arial" w:cs="Arial"/>
          <w:sz w:val="20"/>
          <w:szCs w:val="20"/>
        </w:rPr>
        <w:t>approach</w:t>
      </w:r>
      <w:r w:rsidR="00E71F15" w:rsidRPr="004C3ACE">
        <w:rPr>
          <w:rFonts w:ascii="Arial" w:hAnsi="Arial" w:cs="Arial"/>
          <w:sz w:val="20"/>
          <w:szCs w:val="20"/>
        </w:rPr>
        <w:t>.</w:t>
      </w:r>
      <w:r w:rsidR="00ED303A" w:rsidRPr="004C3ACE">
        <w:rPr>
          <w:rFonts w:ascii="Arial" w:hAnsi="Arial" w:cs="Arial"/>
          <w:sz w:val="20"/>
          <w:szCs w:val="20"/>
        </w:rPr>
        <w:t xml:space="preserve">  </w:t>
      </w:r>
      <w:r w:rsidR="00AC1151" w:rsidRPr="004C3ACE">
        <w:rPr>
          <w:rFonts w:ascii="Arial" w:hAnsi="Arial" w:cs="Arial"/>
          <w:sz w:val="20"/>
          <w:szCs w:val="20"/>
        </w:rPr>
        <w:t xml:space="preserve">We conclude by </w:t>
      </w:r>
      <w:r w:rsidR="00AC6080" w:rsidRPr="004C3ACE">
        <w:rPr>
          <w:rFonts w:ascii="Arial" w:hAnsi="Arial" w:cs="Arial"/>
          <w:sz w:val="20"/>
          <w:szCs w:val="20"/>
        </w:rPr>
        <w:t>describing</w:t>
      </w:r>
      <w:r w:rsidR="00AC1151" w:rsidRPr="004C3ACE">
        <w:rPr>
          <w:rFonts w:ascii="Arial" w:hAnsi="Arial" w:cs="Arial"/>
          <w:sz w:val="20"/>
          <w:szCs w:val="20"/>
        </w:rPr>
        <w:t xml:space="preserve"> how </w:t>
      </w:r>
      <w:r w:rsidR="00AA57AA" w:rsidRPr="004C3ACE">
        <w:rPr>
          <w:rFonts w:ascii="Arial" w:hAnsi="Arial" w:cs="Arial"/>
          <w:sz w:val="20"/>
          <w:szCs w:val="20"/>
        </w:rPr>
        <w:t xml:space="preserve">the </w:t>
      </w:r>
      <w:r w:rsidR="007D7718" w:rsidRPr="004C3ACE">
        <w:rPr>
          <w:rFonts w:ascii="Arial" w:hAnsi="Arial" w:cs="Arial"/>
          <w:sz w:val="20"/>
          <w:szCs w:val="20"/>
        </w:rPr>
        <w:t>model</w:t>
      </w:r>
      <w:r w:rsidR="00AA57AA" w:rsidRPr="004C3ACE">
        <w:rPr>
          <w:rFonts w:ascii="Arial" w:hAnsi="Arial" w:cs="Arial"/>
          <w:sz w:val="20"/>
          <w:szCs w:val="20"/>
        </w:rPr>
        <w:t>s</w:t>
      </w:r>
      <w:r w:rsidR="007D7718" w:rsidRPr="004C3ACE">
        <w:rPr>
          <w:rFonts w:ascii="Arial" w:hAnsi="Arial" w:cs="Arial"/>
          <w:sz w:val="20"/>
          <w:szCs w:val="20"/>
        </w:rPr>
        <w:t xml:space="preserve"> </w:t>
      </w:r>
      <w:r w:rsidR="00AC6080" w:rsidRPr="004C3ACE">
        <w:rPr>
          <w:rFonts w:ascii="Arial" w:hAnsi="Arial" w:cs="Arial"/>
          <w:sz w:val="20"/>
          <w:szCs w:val="20"/>
        </w:rPr>
        <w:t xml:space="preserve">can be </w:t>
      </w:r>
      <w:r w:rsidR="00DB35D6" w:rsidRPr="004C3ACE">
        <w:rPr>
          <w:rFonts w:ascii="Arial" w:hAnsi="Arial" w:cs="Arial"/>
          <w:sz w:val="20"/>
          <w:szCs w:val="20"/>
        </w:rPr>
        <w:t xml:space="preserve">implemented in routine </w:t>
      </w:r>
      <w:r w:rsidR="00697576" w:rsidRPr="004C3ACE">
        <w:rPr>
          <w:rFonts w:ascii="Arial" w:hAnsi="Arial" w:cs="Arial"/>
          <w:sz w:val="20"/>
          <w:szCs w:val="20"/>
        </w:rPr>
        <w:t xml:space="preserve">clinical </w:t>
      </w:r>
      <w:proofErr w:type="gramStart"/>
      <w:r w:rsidR="00DB35D6" w:rsidRPr="004C3ACE">
        <w:rPr>
          <w:rFonts w:ascii="Arial" w:hAnsi="Arial" w:cs="Arial"/>
          <w:sz w:val="20"/>
          <w:szCs w:val="20"/>
        </w:rPr>
        <w:t>practice</w:t>
      </w:r>
      <w:r w:rsidR="00AA57AA" w:rsidRPr="004C3ACE">
        <w:rPr>
          <w:rFonts w:ascii="Arial" w:hAnsi="Arial" w:cs="Arial"/>
          <w:sz w:val="20"/>
          <w:szCs w:val="20"/>
        </w:rPr>
        <w:t>,</w:t>
      </w:r>
      <w:r w:rsidR="00DB35D6" w:rsidRPr="004C3ACE">
        <w:rPr>
          <w:rFonts w:ascii="Arial" w:hAnsi="Arial" w:cs="Arial"/>
          <w:sz w:val="20"/>
          <w:szCs w:val="20"/>
        </w:rPr>
        <w:t xml:space="preserve"> and</w:t>
      </w:r>
      <w:proofErr w:type="gramEnd"/>
      <w:r w:rsidR="00DB35D6" w:rsidRPr="004C3ACE">
        <w:rPr>
          <w:rFonts w:ascii="Arial" w:hAnsi="Arial" w:cs="Arial"/>
          <w:sz w:val="20"/>
          <w:szCs w:val="20"/>
        </w:rPr>
        <w:t xml:space="preserve"> </w:t>
      </w:r>
      <w:r w:rsidR="00AC1151" w:rsidRPr="004C3ACE">
        <w:rPr>
          <w:rFonts w:ascii="Arial" w:hAnsi="Arial" w:cs="Arial"/>
          <w:sz w:val="20"/>
          <w:szCs w:val="20"/>
        </w:rPr>
        <w:t>generalis</w:t>
      </w:r>
      <w:r w:rsidR="00AC6080" w:rsidRPr="004C3ACE">
        <w:rPr>
          <w:rFonts w:ascii="Arial" w:hAnsi="Arial" w:cs="Arial"/>
          <w:sz w:val="20"/>
          <w:szCs w:val="20"/>
        </w:rPr>
        <w:t>ed</w:t>
      </w:r>
      <w:r w:rsidR="00AC1151" w:rsidRPr="004C3ACE">
        <w:rPr>
          <w:rFonts w:ascii="Arial" w:hAnsi="Arial" w:cs="Arial"/>
          <w:sz w:val="20"/>
          <w:szCs w:val="20"/>
        </w:rPr>
        <w:t xml:space="preserve"> </w:t>
      </w:r>
      <w:r w:rsidR="00D8522C" w:rsidRPr="004C3ACE">
        <w:rPr>
          <w:rFonts w:ascii="Arial" w:hAnsi="Arial" w:cs="Arial"/>
          <w:sz w:val="20"/>
          <w:szCs w:val="20"/>
        </w:rPr>
        <w:t xml:space="preserve">across </w:t>
      </w:r>
      <w:r w:rsidR="007D7718" w:rsidRPr="004C3ACE">
        <w:rPr>
          <w:rFonts w:ascii="Arial" w:hAnsi="Arial" w:cs="Arial"/>
          <w:sz w:val="20"/>
          <w:szCs w:val="20"/>
        </w:rPr>
        <w:t>service</w:t>
      </w:r>
      <w:r w:rsidR="00DB35D6" w:rsidRPr="004C3ACE">
        <w:rPr>
          <w:rFonts w:ascii="Arial" w:hAnsi="Arial" w:cs="Arial"/>
          <w:sz w:val="20"/>
          <w:szCs w:val="20"/>
        </w:rPr>
        <w:t>s</w:t>
      </w:r>
      <w:r w:rsidR="007D7718" w:rsidRPr="004C3ACE">
        <w:rPr>
          <w:rFonts w:ascii="Arial" w:hAnsi="Arial" w:cs="Arial"/>
          <w:sz w:val="20"/>
          <w:szCs w:val="20"/>
        </w:rPr>
        <w:t xml:space="preserve"> </w:t>
      </w:r>
      <w:r w:rsidR="00AC1151" w:rsidRPr="004C3ACE">
        <w:rPr>
          <w:rFonts w:ascii="Arial" w:hAnsi="Arial" w:cs="Arial"/>
          <w:sz w:val="20"/>
          <w:szCs w:val="20"/>
        </w:rPr>
        <w:t xml:space="preserve">where interpersonal cognitive and behavioural processes </w:t>
      </w:r>
      <w:r w:rsidR="00E64E0D" w:rsidRPr="004C3ACE">
        <w:rPr>
          <w:rFonts w:ascii="Arial" w:hAnsi="Arial" w:cs="Arial"/>
          <w:sz w:val="20"/>
          <w:szCs w:val="20"/>
        </w:rPr>
        <w:t xml:space="preserve">may contribute to </w:t>
      </w:r>
      <w:r w:rsidR="007D7718" w:rsidRPr="004C3ACE">
        <w:rPr>
          <w:rFonts w:ascii="Arial" w:hAnsi="Arial" w:cs="Arial"/>
          <w:sz w:val="20"/>
          <w:szCs w:val="20"/>
        </w:rPr>
        <w:t>delay</w:t>
      </w:r>
      <w:r w:rsidR="00E64E0D" w:rsidRPr="004C3ACE">
        <w:rPr>
          <w:rFonts w:ascii="Arial" w:hAnsi="Arial" w:cs="Arial"/>
          <w:sz w:val="20"/>
          <w:szCs w:val="20"/>
        </w:rPr>
        <w:t>s in</w:t>
      </w:r>
      <w:r w:rsidR="007D7718" w:rsidRPr="004C3ACE">
        <w:rPr>
          <w:rFonts w:ascii="Arial" w:hAnsi="Arial" w:cs="Arial"/>
          <w:sz w:val="20"/>
          <w:szCs w:val="20"/>
        </w:rPr>
        <w:t xml:space="preserve"> </w:t>
      </w:r>
      <w:r w:rsidR="00AA57AA" w:rsidRPr="004C3ACE">
        <w:rPr>
          <w:rFonts w:ascii="Arial" w:hAnsi="Arial" w:cs="Arial"/>
          <w:sz w:val="20"/>
          <w:szCs w:val="20"/>
        </w:rPr>
        <w:t xml:space="preserve">people’s </w:t>
      </w:r>
      <w:r w:rsidR="007D7718" w:rsidRPr="004C3ACE">
        <w:rPr>
          <w:rFonts w:ascii="Arial" w:hAnsi="Arial" w:cs="Arial"/>
          <w:sz w:val="20"/>
          <w:szCs w:val="20"/>
        </w:rPr>
        <w:t>recovery.</w:t>
      </w:r>
    </w:p>
    <w:p w14:paraId="7E023E2E" w14:textId="3AAC32D0" w:rsidR="00E64E0D" w:rsidRPr="004C3ACE" w:rsidRDefault="00997B0F" w:rsidP="009B1F68">
      <w:pPr>
        <w:pStyle w:val="Abstract"/>
        <w:spacing w:before="0" w:after="120" w:line="480" w:lineRule="auto"/>
        <w:ind w:left="0"/>
        <w:rPr>
          <w:rFonts w:ascii="Arial" w:hAnsi="Arial" w:cs="Arial"/>
          <w:sz w:val="20"/>
          <w:szCs w:val="20"/>
        </w:rPr>
      </w:pPr>
      <w:r w:rsidRPr="004C3ACE">
        <w:rPr>
          <w:rFonts w:ascii="Arial" w:hAnsi="Arial" w:cs="Arial"/>
          <w:i/>
          <w:sz w:val="20"/>
          <w:szCs w:val="20"/>
        </w:rPr>
        <w:t xml:space="preserve">Keywords: </w:t>
      </w:r>
      <w:r w:rsidR="005B7723" w:rsidRPr="004C3ACE">
        <w:rPr>
          <w:rFonts w:ascii="Arial" w:hAnsi="Arial" w:cs="Arial"/>
          <w:sz w:val="20"/>
          <w:szCs w:val="20"/>
        </w:rPr>
        <w:t xml:space="preserve"> </w:t>
      </w:r>
      <w:r w:rsidR="00BF609F" w:rsidRPr="004C3ACE">
        <w:rPr>
          <w:rFonts w:ascii="Arial" w:hAnsi="Arial" w:cs="Arial"/>
          <w:sz w:val="20"/>
          <w:szCs w:val="20"/>
        </w:rPr>
        <w:t xml:space="preserve">Attachment-based CBT; formulation; psychosis; staff-patient interactions; </w:t>
      </w:r>
      <w:r w:rsidR="00582430" w:rsidRPr="004C3ACE">
        <w:rPr>
          <w:rFonts w:ascii="Arial" w:hAnsi="Arial" w:cs="Arial"/>
          <w:sz w:val="20"/>
          <w:szCs w:val="20"/>
        </w:rPr>
        <w:t>acute</w:t>
      </w:r>
      <w:r w:rsidR="00BF609F" w:rsidRPr="004C3ACE">
        <w:rPr>
          <w:rFonts w:ascii="Arial" w:hAnsi="Arial" w:cs="Arial"/>
          <w:sz w:val="20"/>
          <w:szCs w:val="20"/>
        </w:rPr>
        <w:t xml:space="preserve"> care</w:t>
      </w:r>
      <w:r w:rsidR="008664EB" w:rsidRPr="004C3ACE">
        <w:rPr>
          <w:rFonts w:ascii="Arial" w:hAnsi="Arial" w:cs="Arial"/>
          <w:sz w:val="20"/>
          <w:szCs w:val="20"/>
        </w:rPr>
        <w:t>; PPI</w:t>
      </w:r>
    </w:p>
    <w:p w14:paraId="3BE064E9" w14:textId="4B9A6ADB" w:rsidR="00437A38" w:rsidRPr="004C3ACE" w:rsidRDefault="00437A38" w:rsidP="009B1F68">
      <w:pPr>
        <w:pStyle w:val="Abstract"/>
        <w:spacing w:before="0" w:after="120" w:line="480" w:lineRule="auto"/>
        <w:ind w:left="0"/>
        <w:rPr>
          <w:rFonts w:ascii="Arial" w:hAnsi="Arial" w:cs="Arial"/>
          <w:b/>
          <w:bCs/>
          <w:sz w:val="20"/>
          <w:szCs w:val="20"/>
        </w:rPr>
      </w:pPr>
      <w:r w:rsidRPr="004C3ACE">
        <w:rPr>
          <w:rFonts w:ascii="Arial" w:hAnsi="Arial" w:cs="Arial"/>
          <w:b/>
          <w:bCs/>
          <w:sz w:val="20"/>
          <w:szCs w:val="20"/>
        </w:rPr>
        <w:t>Key learning aims</w:t>
      </w:r>
    </w:p>
    <w:p w14:paraId="50705DF7" w14:textId="78303D11" w:rsidR="002E6109" w:rsidRPr="004C3ACE" w:rsidRDefault="008313D1" w:rsidP="009B1F68">
      <w:pPr>
        <w:pStyle w:val="Abstract"/>
        <w:numPr>
          <w:ilvl w:val="0"/>
          <w:numId w:val="42"/>
        </w:numPr>
        <w:spacing w:before="0" w:after="120" w:line="480" w:lineRule="auto"/>
        <w:rPr>
          <w:rFonts w:ascii="Arial" w:hAnsi="Arial" w:cs="Arial"/>
          <w:sz w:val="20"/>
          <w:szCs w:val="20"/>
        </w:rPr>
      </w:pPr>
      <w:r w:rsidRPr="004C3ACE">
        <w:rPr>
          <w:rFonts w:ascii="Arial" w:hAnsi="Arial" w:cs="Arial"/>
          <w:sz w:val="20"/>
          <w:szCs w:val="20"/>
        </w:rPr>
        <w:t>W</w:t>
      </w:r>
      <w:r w:rsidR="009A6FC9" w:rsidRPr="004C3ACE">
        <w:rPr>
          <w:rFonts w:ascii="Arial" w:hAnsi="Arial" w:cs="Arial"/>
          <w:sz w:val="20"/>
          <w:szCs w:val="20"/>
        </w:rPr>
        <w:t xml:space="preserve">e need to adapt </w:t>
      </w:r>
      <w:r w:rsidRPr="004C3ACE">
        <w:rPr>
          <w:rFonts w:ascii="Arial" w:hAnsi="Arial" w:cs="Arial"/>
          <w:sz w:val="20"/>
          <w:szCs w:val="20"/>
        </w:rPr>
        <w:t>CBT</w:t>
      </w:r>
      <w:r w:rsidR="009A6FC9" w:rsidRPr="004C3ACE">
        <w:rPr>
          <w:rFonts w:ascii="Arial" w:hAnsi="Arial" w:cs="Arial"/>
          <w:sz w:val="20"/>
          <w:szCs w:val="20"/>
        </w:rPr>
        <w:t xml:space="preserve"> models </w:t>
      </w:r>
      <w:r w:rsidR="003D39E7" w:rsidRPr="004C3ACE">
        <w:rPr>
          <w:rFonts w:ascii="Arial" w:hAnsi="Arial" w:cs="Arial"/>
          <w:sz w:val="20"/>
          <w:szCs w:val="20"/>
        </w:rPr>
        <w:t xml:space="preserve">and skills </w:t>
      </w:r>
      <w:r w:rsidR="009A6FC9" w:rsidRPr="004C3ACE">
        <w:rPr>
          <w:rFonts w:ascii="Arial" w:hAnsi="Arial" w:cs="Arial"/>
          <w:sz w:val="20"/>
          <w:szCs w:val="20"/>
        </w:rPr>
        <w:t xml:space="preserve">to meet the needs of people </w:t>
      </w:r>
      <w:r w:rsidR="00697576" w:rsidRPr="004C3ACE">
        <w:rPr>
          <w:rFonts w:ascii="Arial" w:hAnsi="Arial" w:cs="Arial"/>
          <w:sz w:val="20"/>
          <w:szCs w:val="20"/>
        </w:rPr>
        <w:t>in</w:t>
      </w:r>
      <w:r w:rsidR="009A6FC9" w:rsidRPr="004C3ACE">
        <w:rPr>
          <w:rFonts w:ascii="Arial" w:hAnsi="Arial" w:cs="Arial"/>
          <w:sz w:val="20"/>
          <w:szCs w:val="20"/>
        </w:rPr>
        <w:t xml:space="preserve"> acute </w:t>
      </w:r>
      <w:r w:rsidR="00697576" w:rsidRPr="004C3ACE">
        <w:rPr>
          <w:rFonts w:ascii="Arial" w:hAnsi="Arial" w:cs="Arial"/>
          <w:sz w:val="20"/>
          <w:szCs w:val="20"/>
        </w:rPr>
        <w:t>care</w:t>
      </w:r>
    </w:p>
    <w:p w14:paraId="261C5BFD" w14:textId="745FDCE3" w:rsidR="002E6109" w:rsidRPr="004C3ACE" w:rsidRDefault="009A6FC9" w:rsidP="009B1F68">
      <w:pPr>
        <w:pStyle w:val="Abstract"/>
        <w:numPr>
          <w:ilvl w:val="0"/>
          <w:numId w:val="42"/>
        </w:numPr>
        <w:spacing w:before="0" w:after="120" w:line="480" w:lineRule="auto"/>
        <w:rPr>
          <w:rFonts w:ascii="Arial" w:hAnsi="Arial" w:cs="Arial"/>
          <w:sz w:val="20"/>
          <w:szCs w:val="20"/>
        </w:rPr>
      </w:pPr>
      <w:r w:rsidRPr="004C3ACE">
        <w:rPr>
          <w:rFonts w:ascii="Arial" w:hAnsi="Arial" w:cs="Arial"/>
          <w:sz w:val="20"/>
          <w:szCs w:val="20"/>
        </w:rPr>
        <w:t xml:space="preserve">People with psychosis, family members and ward staff </w:t>
      </w:r>
      <w:r w:rsidR="002E6109" w:rsidRPr="004C3ACE">
        <w:rPr>
          <w:rFonts w:ascii="Arial" w:hAnsi="Arial" w:cs="Arial"/>
          <w:sz w:val="20"/>
          <w:szCs w:val="20"/>
        </w:rPr>
        <w:t xml:space="preserve">highlight the need to improve staff-patient interactions </w:t>
      </w:r>
      <w:r w:rsidR="00BF609F" w:rsidRPr="004C3ACE">
        <w:rPr>
          <w:rFonts w:ascii="Arial" w:hAnsi="Arial" w:cs="Arial"/>
          <w:sz w:val="20"/>
          <w:szCs w:val="20"/>
        </w:rPr>
        <w:t>o</w:t>
      </w:r>
      <w:r w:rsidR="002E6109" w:rsidRPr="004C3ACE">
        <w:rPr>
          <w:rFonts w:ascii="Arial" w:hAnsi="Arial" w:cs="Arial"/>
          <w:sz w:val="20"/>
          <w:szCs w:val="20"/>
        </w:rPr>
        <w:t>n wards</w:t>
      </w:r>
    </w:p>
    <w:p w14:paraId="5AC7E831" w14:textId="7D00E430" w:rsidR="006075C9" w:rsidRPr="004C3ACE" w:rsidRDefault="002E6109" w:rsidP="00AA57AA">
      <w:pPr>
        <w:pStyle w:val="Abstract"/>
        <w:numPr>
          <w:ilvl w:val="0"/>
          <w:numId w:val="42"/>
        </w:numPr>
        <w:spacing w:before="0" w:after="120" w:line="480" w:lineRule="auto"/>
        <w:rPr>
          <w:rFonts w:ascii="Arial" w:hAnsi="Arial" w:cs="Arial"/>
          <w:sz w:val="20"/>
          <w:szCs w:val="20"/>
        </w:rPr>
      </w:pPr>
      <w:r w:rsidRPr="004C3ACE">
        <w:rPr>
          <w:rFonts w:ascii="Arial" w:hAnsi="Arial" w:cs="Arial"/>
          <w:sz w:val="20"/>
          <w:szCs w:val="20"/>
        </w:rPr>
        <w:t xml:space="preserve">Attachment-based CBT models may </w:t>
      </w:r>
      <w:r w:rsidR="00C273FE" w:rsidRPr="004C3ACE">
        <w:rPr>
          <w:rFonts w:ascii="Arial" w:hAnsi="Arial" w:cs="Arial"/>
          <w:sz w:val="20"/>
          <w:szCs w:val="20"/>
        </w:rPr>
        <w:t>be</w:t>
      </w:r>
      <w:r w:rsidRPr="004C3ACE">
        <w:rPr>
          <w:rFonts w:ascii="Arial" w:hAnsi="Arial" w:cs="Arial"/>
          <w:sz w:val="20"/>
          <w:szCs w:val="20"/>
        </w:rPr>
        <w:t xml:space="preserve"> </w:t>
      </w:r>
      <w:r w:rsidR="00C273FE" w:rsidRPr="004C3ACE">
        <w:rPr>
          <w:rFonts w:ascii="Arial" w:hAnsi="Arial" w:cs="Arial"/>
          <w:sz w:val="20"/>
          <w:szCs w:val="20"/>
        </w:rPr>
        <w:t>effective</w:t>
      </w:r>
      <w:r w:rsidRPr="004C3ACE">
        <w:rPr>
          <w:rFonts w:ascii="Arial" w:hAnsi="Arial" w:cs="Arial"/>
          <w:sz w:val="20"/>
          <w:szCs w:val="20"/>
        </w:rPr>
        <w:t xml:space="preserve"> in </w:t>
      </w:r>
      <w:r w:rsidR="009A6FC9" w:rsidRPr="004C3ACE">
        <w:rPr>
          <w:rFonts w:ascii="Arial" w:hAnsi="Arial" w:cs="Arial"/>
          <w:sz w:val="20"/>
          <w:szCs w:val="20"/>
        </w:rPr>
        <w:t xml:space="preserve">conceptualising and responding more effectively to </w:t>
      </w:r>
      <w:r w:rsidR="003D39E7" w:rsidRPr="004C3ACE">
        <w:rPr>
          <w:rFonts w:ascii="Arial" w:hAnsi="Arial" w:cs="Arial"/>
          <w:sz w:val="20"/>
          <w:szCs w:val="20"/>
        </w:rPr>
        <w:t>difficult interactions in these settings</w:t>
      </w:r>
      <w:r w:rsidR="006075C9" w:rsidRPr="004C3ACE">
        <w:rPr>
          <w:rFonts w:ascii="Arial" w:hAnsi="Arial" w:cs="Arial"/>
          <w:sz w:val="20"/>
          <w:szCs w:val="20"/>
        </w:rPr>
        <w:br w:type="page"/>
      </w:r>
    </w:p>
    <w:p w14:paraId="1A05A432" w14:textId="060FDDB9" w:rsidR="00836619" w:rsidRPr="004C3ACE" w:rsidRDefault="00836619" w:rsidP="00043A14">
      <w:pPr>
        <w:pStyle w:val="Newparagraph"/>
        <w:spacing w:after="120"/>
        <w:ind w:firstLine="0"/>
        <w:rPr>
          <w:rFonts w:ascii="Arial" w:hAnsi="Arial" w:cs="Arial"/>
          <w:b/>
          <w:bCs/>
          <w:sz w:val="20"/>
          <w:szCs w:val="20"/>
        </w:rPr>
      </w:pPr>
      <w:r w:rsidRPr="004C3ACE">
        <w:rPr>
          <w:rFonts w:ascii="Arial" w:hAnsi="Arial" w:cs="Arial"/>
          <w:b/>
          <w:bCs/>
          <w:sz w:val="20"/>
          <w:szCs w:val="20"/>
        </w:rPr>
        <w:lastRenderedPageBreak/>
        <w:t xml:space="preserve">CBT </w:t>
      </w:r>
      <w:r w:rsidR="00870B42" w:rsidRPr="004C3ACE">
        <w:rPr>
          <w:rFonts w:ascii="Arial" w:hAnsi="Arial" w:cs="Arial"/>
          <w:b/>
          <w:bCs/>
          <w:sz w:val="20"/>
          <w:szCs w:val="20"/>
        </w:rPr>
        <w:t>in acute care</w:t>
      </w:r>
    </w:p>
    <w:p w14:paraId="48D59612" w14:textId="0A06F230" w:rsidR="006A7B74" w:rsidRPr="004C3ACE" w:rsidRDefault="00F514AB" w:rsidP="001D1F41">
      <w:pPr>
        <w:pStyle w:val="Newparagraph"/>
        <w:spacing w:after="120"/>
        <w:ind w:firstLine="0"/>
        <w:rPr>
          <w:rFonts w:ascii="Arial" w:hAnsi="Arial" w:cs="Arial"/>
          <w:sz w:val="20"/>
          <w:szCs w:val="20"/>
        </w:rPr>
      </w:pPr>
      <w:r w:rsidRPr="004C3ACE">
        <w:rPr>
          <w:rFonts w:ascii="Arial" w:hAnsi="Arial" w:cs="Arial"/>
          <w:sz w:val="20"/>
          <w:szCs w:val="20"/>
        </w:rPr>
        <w:t>I</w:t>
      </w:r>
      <w:r w:rsidR="003430C4" w:rsidRPr="004C3ACE">
        <w:rPr>
          <w:rFonts w:ascii="Arial" w:hAnsi="Arial" w:cs="Arial"/>
          <w:sz w:val="20"/>
          <w:szCs w:val="20"/>
        </w:rPr>
        <w:t>f we are to extend the impact of CBT across service settings</w:t>
      </w:r>
      <w:r w:rsidRPr="004C3ACE">
        <w:rPr>
          <w:rFonts w:ascii="Arial" w:hAnsi="Arial" w:cs="Arial"/>
          <w:sz w:val="20"/>
          <w:szCs w:val="20"/>
        </w:rPr>
        <w:t>, w</w:t>
      </w:r>
      <w:r w:rsidR="00043A14" w:rsidRPr="004C3ACE">
        <w:rPr>
          <w:rFonts w:ascii="Arial" w:hAnsi="Arial" w:cs="Arial"/>
          <w:sz w:val="20"/>
          <w:szCs w:val="20"/>
        </w:rPr>
        <w:t xml:space="preserve">e need to adapt </w:t>
      </w:r>
      <w:r w:rsidR="003430C4" w:rsidRPr="004C3ACE">
        <w:rPr>
          <w:rFonts w:ascii="Arial" w:hAnsi="Arial" w:cs="Arial"/>
          <w:sz w:val="20"/>
          <w:szCs w:val="20"/>
        </w:rPr>
        <w:t xml:space="preserve">our </w:t>
      </w:r>
      <w:r w:rsidR="00043A14" w:rsidRPr="004C3ACE">
        <w:rPr>
          <w:rFonts w:ascii="Arial" w:hAnsi="Arial" w:cs="Arial"/>
          <w:sz w:val="20"/>
          <w:szCs w:val="20"/>
        </w:rPr>
        <w:t xml:space="preserve">psychological formulation and intervention skills to meet </w:t>
      </w:r>
      <w:r w:rsidR="003430C4" w:rsidRPr="004C3ACE">
        <w:rPr>
          <w:rFonts w:ascii="Arial" w:hAnsi="Arial" w:cs="Arial"/>
          <w:sz w:val="20"/>
          <w:szCs w:val="20"/>
        </w:rPr>
        <w:t>people’s</w:t>
      </w:r>
      <w:r w:rsidR="00043A14" w:rsidRPr="004C3ACE">
        <w:rPr>
          <w:rFonts w:ascii="Arial" w:hAnsi="Arial" w:cs="Arial"/>
          <w:sz w:val="20"/>
          <w:szCs w:val="20"/>
        </w:rPr>
        <w:t xml:space="preserve"> needs in </w:t>
      </w:r>
      <w:r w:rsidR="001D1F41" w:rsidRPr="004C3ACE">
        <w:rPr>
          <w:rFonts w:ascii="Arial" w:hAnsi="Arial" w:cs="Arial"/>
          <w:sz w:val="20"/>
          <w:szCs w:val="20"/>
        </w:rPr>
        <w:t xml:space="preserve">these different </w:t>
      </w:r>
      <w:r w:rsidR="003430C4" w:rsidRPr="004C3ACE">
        <w:rPr>
          <w:rFonts w:ascii="Arial" w:hAnsi="Arial" w:cs="Arial"/>
          <w:sz w:val="20"/>
          <w:szCs w:val="20"/>
        </w:rPr>
        <w:t>contexts</w:t>
      </w:r>
      <w:r w:rsidR="00043A14" w:rsidRPr="004C3ACE">
        <w:rPr>
          <w:rFonts w:ascii="Arial" w:hAnsi="Arial" w:cs="Arial"/>
          <w:sz w:val="20"/>
          <w:szCs w:val="20"/>
        </w:rPr>
        <w:t>.</w:t>
      </w:r>
      <w:r w:rsidR="006A7B74" w:rsidRPr="004C3ACE">
        <w:rPr>
          <w:rFonts w:ascii="Arial" w:hAnsi="Arial" w:cs="Arial"/>
          <w:sz w:val="20"/>
          <w:szCs w:val="20"/>
        </w:rPr>
        <w:t xml:space="preserve"> </w:t>
      </w:r>
    </w:p>
    <w:p w14:paraId="26536B59" w14:textId="38AD93E4" w:rsidR="00DE459F" w:rsidRPr="004C3ACE" w:rsidRDefault="003778BF" w:rsidP="001D1F41">
      <w:pPr>
        <w:pStyle w:val="Newparagraph"/>
        <w:spacing w:after="120"/>
        <w:ind w:firstLine="0"/>
        <w:rPr>
          <w:rFonts w:ascii="Arial" w:hAnsi="Arial" w:cs="Arial"/>
          <w:sz w:val="20"/>
          <w:szCs w:val="20"/>
        </w:rPr>
      </w:pPr>
      <w:r w:rsidRPr="004C3ACE">
        <w:rPr>
          <w:rFonts w:ascii="Arial" w:hAnsi="Arial" w:cs="Arial"/>
          <w:sz w:val="20"/>
          <w:szCs w:val="20"/>
        </w:rPr>
        <w:t>UK a</w:t>
      </w:r>
      <w:r w:rsidR="001D1F41" w:rsidRPr="004C3ACE">
        <w:rPr>
          <w:rFonts w:ascii="Arial" w:hAnsi="Arial" w:cs="Arial"/>
          <w:sz w:val="20"/>
          <w:szCs w:val="20"/>
        </w:rPr>
        <w:t xml:space="preserve">cute mental health services </w:t>
      </w:r>
      <w:r w:rsidR="00AE71EC" w:rsidRPr="004C3ACE">
        <w:rPr>
          <w:rFonts w:ascii="Arial" w:hAnsi="Arial" w:cs="Arial"/>
          <w:sz w:val="20"/>
          <w:szCs w:val="20"/>
        </w:rPr>
        <w:t xml:space="preserve">aim </w:t>
      </w:r>
      <w:r w:rsidR="001D1F41" w:rsidRPr="004C3ACE">
        <w:rPr>
          <w:rFonts w:ascii="Arial" w:hAnsi="Arial" w:cs="Arial"/>
          <w:sz w:val="20"/>
          <w:szCs w:val="20"/>
        </w:rPr>
        <w:t xml:space="preserve">to reduce risk, </w:t>
      </w:r>
      <w:r w:rsidR="00CF5F9B" w:rsidRPr="004C3ACE">
        <w:rPr>
          <w:rFonts w:ascii="Arial" w:hAnsi="Arial" w:cs="Arial"/>
          <w:sz w:val="20"/>
          <w:szCs w:val="20"/>
        </w:rPr>
        <w:t xml:space="preserve">facilitate </w:t>
      </w:r>
      <w:proofErr w:type="gramStart"/>
      <w:r w:rsidR="00CF5F9B" w:rsidRPr="004C3ACE">
        <w:rPr>
          <w:rFonts w:ascii="Arial" w:hAnsi="Arial" w:cs="Arial"/>
          <w:sz w:val="20"/>
          <w:szCs w:val="20"/>
        </w:rPr>
        <w:t>recovery</w:t>
      </w:r>
      <w:proofErr w:type="gramEnd"/>
      <w:r w:rsidR="00CF5F9B" w:rsidRPr="004C3ACE">
        <w:rPr>
          <w:rFonts w:ascii="Arial" w:hAnsi="Arial" w:cs="Arial"/>
          <w:sz w:val="20"/>
          <w:szCs w:val="20"/>
        </w:rPr>
        <w:t xml:space="preserve"> and discharge </w:t>
      </w:r>
      <w:r w:rsidR="001D1F41" w:rsidRPr="004C3ACE">
        <w:rPr>
          <w:rFonts w:ascii="Arial" w:hAnsi="Arial" w:cs="Arial"/>
          <w:sz w:val="20"/>
          <w:szCs w:val="20"/>
        </w:rPr>
        <w:t xml:space="preserve">people </w:t>
      </w:r>
      <w:r w:rsidR="00CF5F9B" w:rsidRPr="004C3ACE">
        <w:rPr>
          <w:rFonts w:ascii="Arial" w:hAnsi="Arial" w:cs="Arial"/>
          <w:sz w:val="20"/>
          <w:szCs w:val="20"/>
        </w:rPr>
        <w:t>promptly</w:t>
      </w:r>
      <w:r w:rsidR="00F514AB" w:rsidRPr="004C3ACE">
        <w:rPr>
          <w:rFonts w:ascii="Arial" w:hAnsi="Arial" w:cs="Arial"/>
          <w:sz w:val="20"/>
          <w:szCs w:val="20"/>
        </w:rPr>
        <w:t xml:space="preserve"> </w:t>
      </w:r>
      <w:r w:rsidR="0003653B" w:rsidRPr="004C3ACE">
        <w:rPr>
          <w:rFonts w:ascii="Arial" w:hAnsi="Arial" w:cs="Arial"/>
          <w:sz w:val="20"/>
          <w:szCs w:val="20"/>
        </w:rPr>
        <w:t>(</w:t>
      </w:r>
      <w:r w:rsidR="00A47DDB" w:rsidRPr="004C3ACE">
        <w:rPr>
          <w:rFonts w:ascii="Arial" w:hAnsi="Arial" w:cs="Arial"/>
          <w:sz w:val="20"/>
          <w:szCs w:val="20"/>
        </w:rPr>
        <w:t>British Psychological Society [</w:t>
      </w:r>
      <w:r w:rsidR="0003653B" w:rsidRPr="004C3ACE">
        <w:rPr>
          <w:rFonts w:ascii="Arial" w:hAnsi="Arial" w:cs="Arial"/>
          <w:sz w:val="20"/>
          <w:szCs w:val="20"/>
        </w:rPr>
        <w:t>BPS</w:t>
      </w:r>
      <w:r w:rsidR="00A47DDB" w:rsidRPr="004C3ACE">
        <w:rPr>
          <w:rFonts w:ascii="Arial" w:hAnsi="Arial" w:cs="Arial"/>
          <w:sz w:val="20"/>
          <w:szCs w:val="20"/>
        </w:rPr>
        <w:t>]</w:t>
      </w:r>
      <w:r w:rsidR="0003653B" w:rsidRPr="004C3ACE">
        <w:rPr>
          <w:rFonts w:ascii="Arial" w:hAnsi="Arial" w:cs="Arial"/>
          <w:sz w:val="20"/>
          <w:szCs w:val="20"/>
        </w:rPr>
        <w:t xml:space="preserve">, 2021; </w:t>
      </w:r>
      <w:r w:rsidR="00A47DDB" w:rsidRPr="004C3ACE">
        <w:rPr>
          <w:rFonts w:ascii="Arial" w:hAnsi="Arial" w:cs="Arial"/>
          <w:sz w:val="20"/>
          <w:szCs w:val="20"/>
        </w:rPr>
        <w:t>Royal College of Psychiatrists</w:t>
      </w:r>
      <w:r w:rsidR="008313D1" w:rsidRPr="004C3ACE">
        <w:rPr>
          <w:rFonts w:ascii="Arial" w:hAnsi="Arial" w:cs="Arial"/>
          <w:sz w:val="20"/>
          <w:szCs w:val="20"/>
        </w:rPr>
        <w:t>, 201</w:t>
      </w:r>
      <w:r w:rsidR="008321F1" w:rsidRPr="004C3ACE">
        <w:rPr>
          <w:rFonts w:ascii="Arial" w:hAnsi="Arial" w:cs="Arial"/>
          <w:sz w:val="20"/>
          <w:szCs w:val="20"/>
        </w:rPr>
        <w:t>6</w:t>
      </w:r>
      <w:r w:rsidR="00F514AB" w:rsidRPr="004C3ACE">
        <w:rPr>
          <w:rFonts w:ascii="Arial" w:hAnsi="Arial" w:cs="Arial"/>
          <w:sz w:val="20"/>
          <w:szCs w:val="20"/>
        </w:rPr>
        <w:t>)</w:t>
      </w:r>
      <w:r w:rsidR="00CF5F9B" w:rsidRPr="004C3ACE">
        <w:rPr>
          <w:rFonts w:ascii="Arial" w:hAnsi="Arial" w:cs="Arial"/>
          <w:sz w:val="20"/>
          <w:szCs w:val="20"/>
        </w:rPr>
        <w:t xml:space="preserve">.  </w:t>
      </w:r>
      <w:r w:rsidR="001D1F41" w:rsidRPr="004C3ACE">
        <w:rPr>
          <w:rFonts w:ascii="Arial" w:hAnsi="Arial" w:cs="Arial"/>
          <w:sz w:val="20"/>
          <w:szCs w:val="20"/>
        </w:rPr>
        <w:t>Anyone who has worked on acute ward</w:t>
      </w:r>
      <w:r w:rsidR="00B601FE" w:rsidRPr="004C3ACE">
        <w:rPr>
          <w:rFonts w:ascii="Arial" w:hAnsi="Arial" w:cs="Arial"/>
          <w:sz w:val="20"/>
          <w:szCs w:val="20"/>
        </w:rPr>
        <w:t>s</w:t>
      </w:r>
      <w:r w:rsidR="001D1F41" w:rsidRPr="004C3ACE">
        <w:rPr>
          <w:rFonts w:ascii="Arial" w:hAnsi="Arial" w:cs="Arial"/>
          <w:sz w:val="20"/>
          <w:szCs w:val="20"/>
        </w:rPr>
        <w:t xml:space="preserve"> knows </w:t>
      </w:r>
      <w:r w:rsidR="00E64E0D" w:rsidRPr="004C3ACE">
        <w:rPr>
          <w:rFonts w:ascii="Arial" w:hAnsi="Arial" w:cs="Arial"/>
          <w:sz w:val="20"/>
          <w:szCs w:val="20"/>
        </w:rPr>
        <w:t xml:space="preserve">that </w:t>
      </w:r>
      <w:r w:rsidR="001D1F41" w:rsidRPr="004C3ACE">
        <w:rPr>
          <w:rFonts w:ascii="Arial" w:hAnsi="Arial" w:cs="Arial"/>
          <w:sz w:val="20"/>
          <w:szCs w:val="20"/>
        </w:rPr>
        <w:t xml:space="preserve">it is often hard to </w:t>
      </w:r>
      <w:r w:rsidR="00F514AB" w:rsidRPr="004C3ACE">
        <w:rPr>
          <w:rFonts w:ascii="Arial" w:hAnsi="Arial" w:cs="Arial"/>
          <w:sz w:val="20"/>
          <w:szCs w:val="20"/>
        </w:rPr>
        <w:t>facilitate</w:t>
      </w:r>
      <w:r w:rsidR="001D1F41" w:rsidRPr="004C3ACE">
        <w:rPr>
          <w:rFonts w:ascii="Arial" w:hAnsi="Arial" w:cs="Arial"/>
          <w:sz w:val="20"/>
          <w:szCs w:val="20"/>
        </w:rPr>
        <w:t xml:space="preserve"> safe and timely </w:t>
      </w:r>
      <w:r w:rsidR="00AE71EC" w:rsidRPr="004C3ACE">
        <w:rPr>
          <w:rFonts w:ascii="Arial" w:hAnsi="Arial" w:cs="Arial"/>
          <w:sz w:val="20"/>
          <w:szCs w:val="20"/>
        </w:rPr>
        <w:t xml:space="preserve">recovery and </w:t>
      </w:r>
      <w:r w:rsidR="001D1F41" w:rsidRPr="004C3ACE">
        <w:rPr>
          <w:rFonts w:ascii="Arial" w:hAnsi="Arial" w:cs="Arial"/>
          <w:sz w:val="20"/>
          <w:szCs w:val="20"/>
        </w:rPr>
        <w:t>discharge</w:t>
      </w:r>
      <w:r w:rsidR="00F514AB" w:rsidRPr="004C3ACE">
        <w:rPr>
          <w:rFonts w:ascii="Arial" w:hAnsi="Arial" w:cs="Arial"/>
          <w:sz w:val="20"/>
          <w:szCs w:val="20"/>
        </w:rPr>
        <w:t>, for a range of reasons</w:t>
      </w:r>
      <w:r w:rsidR="008D51BA" w:rsidRPr="004C3ACE">
        <w:rPr>
          <w:rFonts w:ascii="Arial" w:hAnsi="Arial" w:cs="Arial"/>
          <w:sz w:val="20"/>
          <w:szCs w:val="20"/>
        </w:rPr>
        <w:t xml:space="preserve"> including bed pressures, problems with clinical flow</w:t>
      </w:r>
      <w:r w:rsidR="00D21FB7" w:rsidRPr="004C3ACE">
        <w:rPr>
          <w:rFonts w:ascii="Arial" w:hAnsi="Arial" w:cs="Arial"/>
          <w:sz w:val="20"/>
          <w:szCs w:val="20"/>
        </w:rPr>
        <w:t>,</w:t>
      </w:r>
      <w:r w:rsidR="008D51BA" w:rsidRPr="004C3ACE">
        <w:rPr>
          <w:rFonts w:ascii="Arial" w:hAnsi="Arial" w:cs="Arial"/>
          <w:sz w:val="20"/>
          <w:szCs w:val="20"/>
        </w:rPr>
        <w:t xml:space="preserve"> and workforce shortages</w:t>
      </w:r>
      <w:r w:rsidR="00235561" w:rsidRPr="004C3ACE">
        <w:rPr>
          <w:rFonts w:ascii="Arial" w:hAnsi="Arial" w:cs="Arial"/>
          <w:sz w:val="20"/>
          <w:szCs w:val="20"/>
        </w:rPr>
        <w:t xml:space="preserve"> (</w:t>
      </w:r>
      <w:r w:rsidR="0003653B" w:rsidRPr="004C3ACE">
        <w:rPr>
          <w:rFonts w:ascii="Arial" w:hAnsi="Arial" w:cs="Arial"/>
          <w:sz w:val="20"/>
          <w:szCs w:val="20"/>
        </w:rPr>
        <w:t xml:space="preserve">BPS, 2021; </w:t>
      </w:r>
      <w:r w:rsidR="00D21FB7" w:rsidRPr="004C3ACE">
        <w:rPr>
          <w:rFonts w:ascii="Arial" w:hAnsi="Arial" w:cs="Arial"/>
          <w:sz w:val="20"/>
          <w:szCs w:val="20"/>
        </w:rPr>
        <w:t>Crisp et al., 2016</w:t>
      </w:r>
      <w:r w:rsidR="00235561" w:rsidRPr="004C3ACE">
        <w:rPr>
          <w:rFonts w:ascii="Arial" w:hAnsi="Arial" w:cs="Arial"/>
          <w:sz w:val="20"/>
          <w:szCs w:val="20"/>
        </w:rPr>
        <w:t>)</w:t>
      </w:r>
      <w:r w:rsidR="00AE71EC" w:rsidRPr="004C3ACE">
        <w:rPr>
          <w:rFonts w:ascii="Arial" w:hAnsi="Arial" w:cs="Arial"/>
          <w:sz w:val="20"/>
          <w:szCs w:val="20"/>
        </w:rPr>
        <w:t>.</w:t>
      </w:r>
    </w:p>
    <w:p w14:paraId="520585F3" w14:textId="743125B7" w:rsidR="009C03CD" w:rsidRPr="004C3ACE" w:rsidRDefault="00CF5F9B" w:rsidP="004A615F">
      <w:pPr>
        <w:pStyle w:val="Newparagraph"/>
        <w:spacing w:after="120"/>
        <w:ind w:firstLine="0"/>
        <w:rPr>
          <w:rFonts w:ascii="Arial" w:hAnsi="Arial" w:cs="Arial"/>
          <w:sz w:val="20"/>
          <w:szCs w:val="20"/>
        </w:rPr>
      </w:pPr>
      <w:r w:rsidRPr="004C3ACE">
        <w:rPr>
          <w:rFonts w:ascii="Arial" w:hAnsi="Arial" w:cs="Arial"/>
          <w:sz w:val="20"/>
          <w:szCs w:val="20"/>
        </w:rPr>
        <w:t>P</w:t>
      </w:r>
      <w:r w:rsidR="00000F67" w:rsidRPr="004C3ACE">
        <w:rPr>
          <w:rFonts w:ascii="Arial" w:hAnsi="Arial" w:cs="Arial"/>
          <w:sz w:val="20"/>
          <w:szCs w:val="20"/>
        </w:rPr>
        <w:t>eople with psychosis tend to have prolonged hospital admissions</w:t>
      </w:r>
      <w:r w:rsidR="00A15F53" w:rsidRPr="004C3ACE">
        <w:rPr>
          <w:rFonts w:ascii="Arial" w:hAnsi="Arial" w:cs="Arial"/>
          <w:sz w:val="20"/>
          <w:szCs w:val="20"/>
        </w:rPr>
        <w:t xml:space="preserve"> (Crossley &amp; Sweeney, 2020; Lay et al., 2006)</w:t>
      </w:r>
      <w:r w:rsidR="00C020D7" w:rsidRPr="004C3ACE">
        <w:rPr>
          <w:rFonts w:ascii="Arial" w:hAnsi="Arial" w:cs="Arial"/>
          <w:sz w:val="20"/>
          <w:szCs w:val="20"/>
        </w:rPr>
        <w:t xml:space="preserve">, </w:t>
      </w:r>
      <w:r w:rsidR="00A15F53" w:rsidRPr="004C3ACE">
        <w:rPr>
          <w:rFonts w:ascii="Arial" w:hAnsi="Arial" w:cs="Arial"/>
          <w:sz w:val="20"/>
          <w:szCs w:val="20"/>
        </w:rPr>
        <w:t xml:space="preserve">despite the </w:t>
      </w:r>
      <w:r w:rsidR="0096362B" w:rsidRPr="004C3ACE">
        <w:rPr>
          <w:rFonts w:ascii="Arial" w:hAnsi="Arial" w:cs="Arial"/>
          <w:sz w:val="20"/>
          <w:szCs w:val="20"/>
        </w:rPr>
        <w:t xml:space="preserve">now </w:t>
      </w:r>
      <w:r w:rsidR="007B094C" w:rsidRPr="004C3ACE">
        <w:rPr>
          <w:rFonts w:ascii="Arial" w:hAnsi="Arial" w:cs="Arial"/>
          <w:sz w:val="20"/>
          <w:szCs w:val="20"/>
        </w:rPr>
        <w:t>20-year-old</w:t>
      </w:r>
      <w:r w:rsidR="0096362B" w:rsidRPr="004C3ACE">
        <w:rPr>
          <w:rFonts w:ascii="Arial" w:hAnsi="Arial" w:cs="Arial"/>
          <w:sz w:val="20"/>
          <w:szCs w:val="20"/>
        </w:rPr>
        <w:t xml:space="preserve"> </w:t>
      </w:r>
      <w:r w:rsidR="00A15F53" w:rsidRPr="004C3ACE">
        <w:rPr>
          <w:rFonts w:ascii="Arial" w:hAnsi="Arial" w:cs="Arial"/>
          <w:sz w:val="20"/>
          <w:szCs w:val="20"/>
        </w:rPr>
        <w:t>NHS Implementation Plan target of 32</w:t>
      </w:r>
      <w:r w:rsidR="00D75D99" w:rsidRPr="004C3ACE">
        <w:rPr>
          <w:rFonts w:ascii="Arial" w:hAnsi="Arial" w:cs="Arial"/>
          <w:sz w:val="20"/>
          <w:szCs w:val="20"/>
        </w:rPr>
        <w:t>-</w:t>
      </w:r>
      <w:r w:rsidR="00A15F53" w:rsidRPr="004C3ACE">
        <w:rPr>
          <w:rFonts w:ascii="Arial" w:hAnsi="Arial" w:cs="Arial"/>
          <w:sz w:val="20"/>
          <w:szCs w:val="20"/>
        </w:rPr>
        <w:t>day</w:t>
      </w:r>
      <w:r w:rsidR="006A7B74" w:rsidRPr="004C3ACE">
        <w:rPr>
          <w:rFonts w:ascii="Arial" w:hAnsi="Arial" w:cs="Arial"/>
          <w:sz w:val="20"/>
          <w:szCs w:val="20"/>
        </w:rPr>
        <w:t xml:space="preserve"> maximum</w:t>
      </w:r>
      <w:r w:rsidR="0096362B" w:rsidRPr="004C3ACE">
        <w:rPr>
          <w:rFonts w:ascii="Arial" w:hAnsi="Arial" w:cs="Arial"/>
          <w:sz w:val="20"/>
          <w:szCs w:val="20"/>
        </w:rPr>
        <w:t xml:space="preserve"> </w:t>
      </w:r>
      <w:r w:rsidR="006A7B74" w:rsidRPr="004C3ACE">
        <w:rPr>
          <w:rFonts w:ascii="Arial" w:hAnsi="Arial" w:cs="Arial"/>
          <w:sz w:val="20"/>
          <w:szCs w:val="20"/>
        </w:rPr>
        <w:t xml:space="preserve">stays </w:t>
      </w:r>
      <w:r w:rsidR="00A15F53" w:rsidRPr="004C3ACE">
        <w:rPr>
          <w:rFonts w:ascii="Arial" w:hAnsi="Arial" w:cs="Arial"/>
          <w:sz w:val="20"/>
          <w:szCs w:val="20"/>
        </w:rPr>
        <w:t>(</w:t>
      </w:r>
      <w:r w:rsidR="00A47DDB" w:rsidRPr="004C3ACE">
        <w:rPr>
          <w:rFonts w:ascii="Arial" w:hAnsi="Arial" w:cs="Arial"/>
          <w:sz w:val="20"/>
          <w:szCs w:val="20"/>
        </w:rPr>
        <w:t>Department of Health,</w:t>
      </w:r>
      <w:r w:rsidR="00A15F53" w:rsidRPr="004C3ACE">
        <w:rPr>
          <w:rFonts w:ascii="Arial" w:hAnsi="Arial" w:cs="Arial"/>
          <w:sz w:val="20"/>
          <w:szCs w:val="20"/>
        </w:rPr>
        <w:t xml:space="preserve"> 1999; NHS England, 2019).  </w:t>
      </w:r>
      <w:r w:rsidR="00C020D7" w:rsidRPr="004C3ACE">
        <w:rPr>
          <w:rFonts w:ascii="Arial" w:hAnsi="Arial" w:cs="Arial"/>
          <w:sz w:val="20"/>
          <w:szCs w:val="20"/>
        </w:rPr>
        <w:t xml:space="preserve">In a </w:t>
      </w:r>
      <w:r w:rsidR="0096362B" w:rsidRPr="004C3ACE">
        <w:rPr>
          <w:rFonts w:ascii="Arial" w:hAnsi="Arial" w:cs="Arial"/>
          <w:sz w:val="20"/>
          <w:szCs w:val="20"/>
        </w:rPr>
        <w:t xml:space="preserve">recent </w:t>
      </w:r>
      <w:r w:rsidR="00C020D7" w:rsidRPr="004C3ACE">
        <w:rPr>
          <w:rFonts w:ascii="Arial" w:hAnsi="Arial" w:cs="Arial"/>
          <w:sz w:val="20"/>
          <w:szCs w:val="20"/>
        </w:rPr>
        <w:t xml:space="preserve">retrospective cohort study of a large inner-city mental health NHS Trust, a </w:t>
      </w:r>
      <w:r w:rsidR="00D7754E" w:rsidRPr="004C3ACE">
        <w:rPr>
          <w:rFonts w:ascii="Arial" w:hAnsi="Arial" w:cs="Arial"/>
          <w:sz w:val="20"/>
          <w:szCs w:val="20"/>
        </w:rPr>
        <w:t xml:space="preserve">psychosis </w:t>
      </w:r>
      <w:r w:rsidR="00C020D7" w:rsidRPr="004C3ACE">
        <w:rPr>
          <w:rFonts w:ascii="Arial" w:hAnsi="Arial" w:cs="Arial"/>
          <w:sz w:val="20"/>
          <w:szCs w:val="20"/>
        </w:rPr>
        <w:t>diagnosis was associated with longer admissions</w:t>
      </w:r>
      <w:r w:rsidR="00EC6EC3" w:rsidRPr="004C3ACE">
        <w:rPr>
          <w:rFonts w:ascii="Arial" w:hAnsi="Arial" w:cs="Arial"/>
          <w:sz w:val="20"/>
          <w:szCs w:val="20"/>
        </w:rPr>
        <w:t xml:space="preserve">, with an average length of stay of </w:t>
      </w:r>
      <w:r w:rsidR="00C020D7" w:rsidRPr="004C3ACE">
        <w:rPr>
          <w:rFonts w:ascii="Arial" w:hAnsi="Arial" w:cs="Arial"/>
          <w:sz w:val="20"/>
          <w:szCs w:val="20"/>
        </w:rPr>
        <w:t>over two months</w:t>
      </w:r>
      <w:r w:rsidR="00000F67" w:rsidRPr="004C3ACE">
        <w:rPr>
          <w:rFonts w:ascii="Arial" w:hAnsi="Arial" w:cs="Arial"/>
          <w:sz w:val="20"/>
          <w:szCs w:val="20"/>
        </w:rPr>
        <w:t xml:space="preserve"> (Crossley &amp; Sweeney, 2020</w:t>
      </w:r>
      <w:r w:rsidR="00A15F53" w:rsidRPr="004C3ACE">
        <w:rPr>
          <w:rFonts w:ascii="Arial" w:hAnsi="Arial" w:cs="Arial"/>
          <w:sz w:val="20"/>
          <w:szCs w:val="20"/>
        </w:rPr>
        <w:t xml:space="preserve">).  </w:t>
      </w:r>
      <w:r w:rsidR="0096362B" w:rsidRPr="004C3ACE">
        <w:rPr>
          <w:rFonts w:ascii="Arial" w:hAnsi="Arial" w:cs="Arial"/>
          <w:sz w:val="20"/>
          <w:szCs w:val="20"/>
        </w:rPr>
        <w:t>A</w:t>
      </w:r>
      <w:r w:rsidR="00F514AB" w:rsidRPr="004C3ACE">
        <w:rPr>
          <w:rFonts w:ascii="Arial" w:hAnsi="Arial" w:cs="Arial"/>
          <w:sz w:val="20"/>
          <w:szCs w:val="20"/>
        </w:rPr>
        <w:t xml:space="preserve">dmissions </w:t>
      </w:r>
      <w:r w:rsidR="006874D7" w:rsidRPr="004C3ACE">
        <w:rPr>
          <w:rFonts w:ascii="Arial" w:hAnsi="Arial" w:cs="Arial"/>
          <w:sz w:val="20"/>
          <w:szCs w:val="20"/>
        </w:rPr>
        <w:t xml:space="preserve">can </w:t>
      </w:r>
      <w:r w:rsidR="009C03CD" w:rsidRPr="004C3ACE">
        <w:rPr>
          <w:rFonts w:ascii="Arial" w:hAnsi="Arial" w:cs="Arial"/>
          <w:sz w:val="20"/>
          <w:szCs w:val="20"/>
        </w:rPr>
        <w:t>come</w:t>
      </w:r>
      <w:r w:rsidR="00000F67" w:rsidRPr="004C3ACE">
        <w:rPr>
          <w:rFonts w:ascii="Arial" w:hAnsi="Arial" w:cs="Arial"/>
          <w:sz w:val="20"/>
          <w:szCs w:val="20"/>
        </w:rPr>
        <w:t xml:space="preserve"> </w:t>
      </w:r>
      <w:r w:rsidRPr="004C3ACE">
        <w:rPr>
          <w:rFonts w:ascii="Arial" w:hAnsi="Arial" w:cs="Arial"/>
          <w:sz w:val="20"/>
          <w:szCs w:val="20"/>
        </w:rPr>
        <w:t>at</w:t>
      </w:r>
      <w:r w:rsidR="00000F67" w:rsidRPr="004C3ACE">
        <w:rPr>
          <w:rFonts w:ascii="Arial" w:hAnsi="Arial" w:cs="Arial"/>
          <w:sz w:val="20"/>
          <w:szCs w:val="20"/>
        </w:rPr>
        <w:t xml:space="preserve"> high personal</w:t>
      </w:r>
      <w:r w:rsidR="004A615F" w:rsidRPr="004C3ACE">
        <w:rPr>
          <w:rFonts w:ascii="Arial" w:hAnsi="Arial" w:cs="Arial"/>
          <w:sz w:val="20"/>
          <w:szCs w:val="20"/>
        </w:rPr>
        <w:t xml:space="preserve"> (</w:t>
      </w:r>
      <w:r w:rsidR="006874D7" w:rsidRPr="004C3ACE">
        <w:rPr>
          <w:rFonts w:ascii="Arial" w:hAnsi="Arial" w:cs="Arial"/>
          <w:sz w:val="20"/>
          <w:szCs w:val="20"/>
        </w:rPr>
        <w:t xml:space="preserve">Berry et al., 2013; </w:t>
      </w:r>
      <w:r w:rsidR="00417B76" w:rsidRPr="004C3ACE">
        <w:rPr>
          <w:rFonts w:ascii="Arial" w:hAnsi="Arial" w:cs="Arial"/>
          <w:sz w:val="20"/>
          <w:szCs w:val="20"/>
        </w:rPr>
        <w:t>2015; Loft &amp; Lavender, 2016</w:t>
      </w:r>
      <w:r w:rsidR="004A615F" w:rsidRPr="004C3ACE">
        <w:rPr>
          <w:rFonts w:ascii="Arial" w:hAnsi="Arial" w:cs="Arial"/>
          <w:sz w:val="20"/>
          <w:szCs w:val="20"/>
        </w:rPr>
        <w:t>)</w:t>
      </w:r>
      <w:r w:rsidR="00000F67" w:rsidRPr="004C3ACE">
        <w:rPr>
          <w:rFonts w:ascii="Arial" w:hAnsi="Arial" w:cs="Arial"/>
          <w:sz w:val="20"/>
          <w:szCs w:val="20"/>
        </w:rPr>
        <w:t xml:space="preserve">, and economic </w:t>
      </w:r>
      <w:r w:rsidRPr="004C3ACE">
        <w:rPr>
          <w:rFonts w:ascii="Arial" w:hAnsi="Arial" w:cs="Arial"/>
          <w:sz w:val="20"/>
          <w:szCs w:val="20"/>
        </w:rPr>
        <w:t>costs</w:t>
      </w:r>
      <w:r w:rsidR="00000F67" w:rsidRPr="004C3ACE">
        <w:rPr>
          <w:rFonts w:ascii="Arial" w:hAnsi="Arial" w:cs="Arial"/>
          <w:sz w:val="20"/>
          <w:szCs w:val="20"/>
        </w:rPr>
        <w:t xml:space="preserve"> </w:t>
      </w:r>
      <w:r w:rsidR="006874D7" w:rsidRPr="004C3ACE">
        <w:rPr>
          <w:rFonts w:ascii="Arial" w:hAnsi="Arial" w:cs="Arial"/>
          <w:sz w:val="20"/>
          <w:szCs w:val="20"/>
        </w:rPr>
        <w:t>(Ride et al., 2020)</w:t>
      </w:r>
      <w:r w:rsidR="0096362B" w:rsidRPr="004C3ACE">
        <w:rPr>
          <w:rFonts w:ascii="Arial" w:hAnsi="Arial" w:cs="Arial"/>
          <w:sz w:val="20"/>
          <w:szCs w:val="20"/>
        </w:rPr>
        <w:t>, and</w:t>
      </w:r>
      <w:r w:rsidR="000E77D9" w:rsidRPr="004C3ACE">
        <w:rPr>
          <w:rFonts w:ascii="Arial" w:hAnsi="Arial" w:cs="Arial"/>
          <w:sz w:val="20"/>
          <w:szCs w:val="20"/>
        </w:rPr>
        <w:t xml:space="preserve"> are</w:t>
      </w:r>
      <w:r w:rsidR="0096362B" w:rsidRPr="004C3ACE">
        <w:rPr>
          <w:rFonts w:ascii="Arial" w:hAnsi="Arial" w:cs="Arial"/>
          <w:sz w:val="20"/>
          <w:szCs w:val="20"/>
        </w:rPr>
        <w:t xml:space="preserve"> often experienced as unsafe and untherapeutic (Care Quality Commission</w:t>
      </w:r>
      <w:r w:rsidR="00A47DDB" w:rsidRPr="004C3ACE">
        <w:rPr>
          <w:rFonts w:ascii="Arial" w:hAnsi="Arial" w:cs="Arial"/>
          <w:sz w:val="20"/>
          <w:szCs w:val="20"/>
        </w:rPr>
        <w:t xml:space="preserve"> [CQC]</w:t>
      </w:r>
      <w:r w:rsidR="0096362B" w:rsidRPr="004C3ACE">
        <w:rPr>
          <w:rFonts w:ascii="Arial" w:hAnsi="Arial" w:cs="Arial"/>
          <w:sz w:val="20"/>
          <w:szCs w:val="20"/>
        </w:rPr>
        <w:t>, 2017; 2019; 2022),</w:t>
      </w:r>
    </w:p>
    <w:p w14:paraId="6B87513A" w14:textId="32AF4C8D" w:rsidR="00CF5F9B" w:rsidRPr="004C3ACE" w:rsidRDefault="009C03CD" w:rsidP="005374E0">
      <w:pPr>
        <w:pStyle w:val="Newparagraph"/>
        <w:spacing w:after="120"/>
        <w:ind w:firstLine="0"/>
        <w:rPr>
          <w:rFonts w:ascii="Arial" w:hAnsi="Arial" w:cs="Arial"/>
          <w:sz w:val="20"/>
          <w:szCs w:val="20"/>
        </w:rPr>
      </w:pPr>
      <w:r w:rsidRPr="004C3ACE">
        <w:rPr>
          <w:rFonts w:ascii="Arial" w:hAnsi="Arial" w:cs="Arial"/>
          <w:sz w:val="20"/>
          <w:szCs w:val="20"/>
        </w:rPr>
        <w:t xml:space="preserve">We need to </w:t>
      </w:r>
      <w:r w:rsidR="00000F67" w:rsidRPr="004C3ACE">
        <w:rPr>
          <w:rFonts w:ascii="Arial" w:hAnsi="Arial" w:cs="Arial"/>
          <w:sz w:val="20"/>
          <w:szCs w:val="20"/>
        </w:rPr>
        <w:t xml:space="preserve">improve the quality of </w:t>
      </w:r>
      <w:r w:rsidR="00B601FE" w:rsidRPr="004C3ACE">
        <w:rPr>
          <w:rFonts w:ascii="Arial" w:hAnsi="Arial" w:cs="Arial"/>
          <w:sz w:val="20"/>
          <w:szCs w:val="20"/>
        </w:rPr>
        <w:t>in-patient</w:t>
      </w:r>
      <w:r w:rsidR="00000F67" w:rsidRPr="004C3ACE">
        <w:rPr>
          <w:rFonts w:ascii="Arial" w:hAnsi="Arial" w:cs="Arial"/>
          <w:sz w:val="20"/>
          <w:szCs w:val="20"/>
        </w:rPr>
        <w:t xml:space="preserve"> care</w:t>
      </w:r>
      <w:r w:rsidR="000F633D" w:rsidRPr="004C3ACE">
        <w:rPr>
          <w:rFonts w:ascii="Arial" w:hAnsi="Arial" w:cs="Arial"/>
          <w:sz w:val="20"/>
          <w:szCs w:val="20"/>
        </w:rPr>
        <w:t xml:space="preserve"> </w:t>
      </w:r>
      <w:r w:rsidR="003778BF" w:rsidRPr="004C3ACE">
        <w:rPr>
          <w:rFonts w:ascii="Arial" w:hAnsi="Arial" w:cs="Arial"/>
          <w:sz w:val="20"/>
          <w:szCs w:val="20"/>
        </w:rPr>
        <w:t xml:space="preserve">in the UK </w:t>
      </w:r>
      <w:r w:rsidR="000F633D" w:rsidRPr="004C3ACE">
        <w:rPr>
          <w:rFonts w:ascii="Arial" w:hAnsi="Arial" w:cs="Arial"/>
          <w:sz w:val="20"/>
          <w:szCs w:val="20"/>
        </w:rPr>
        <w:t>(</w:t>
      </w:r>
      <w:r w:rsidR="00A47DDB" w:rsidRPr="004C3ACE">
        <w:rPr>
          <w:rFonts w:ascii="Arial" w:hAnsi="Arial" w:cs="Arial"/>
          <w:sz w:val="20"/>
          <w:szCs w:val="20"/>
        </w:rPr>
        <w:t>CQC</w:t>
      </w:r>
      <w:r w:rsidR="000F633D" w:rsidRPr="004C3ACE">
        <w:rPr>
          <w:rFonts w:ascii="Arial" w:hAnsi="Arial" w:cs="Arial"/>
          <w:sz w:val="20"/>
          <w:szCs w:val="20"/>
        </w:rPr>
        <w:t>, 2019)</w:t>
      </w:r>
      <w:r w:rsidRPr="004C3ACE">
        <w:rPr>
          <w:rFonts w:ascii="Arial" w:hAnsi="Arial" w:cs="Arial"/>
          <w:sz w:val="20"/>
          <w:szCs w:val="20"/>
        </w:rPr>
        <w:t xml:space="preserve">.  </w:t>
      </w:r>
      <w:r w:rsidR="005374E0" w:rsidRPr="004C3ACE">
        <w:rPr>
          <w:rFonts w:ascii="Arial" w:hAnsi="Arial" w:cs="Arial"/>
          <w:sz w:val="20"/>
          <w:szCs w:val="20"/>
        </w:rPr>
        <w:t>In addition to addressing systemic problems of resource and clinical flow (</w:t>
      </w:r>
      <w:r w:rsidR="00D7754E" w:rsidRPr="004C3ACE">
        <w:rPr>
          <w:rFonts w:ascii="Arial" w:hAnsi="Arial" w:cs="Arial"/>
          <w:sz w:val="20"/>
          <w:szCs w:val="20"/>
        </w:rPr>
        <w:t xml:space="preserve">BPS, 2021; </w:t>
      </w:r>
      <w:r w:rsidR="005374E0" w:rsidRPr="004C3ACE">
        <w:rPr>
          <w:rFonts w:ascii="Arial" w:hAnsi="Arial" w:cs="Arial"/>
          <w:sz w:val="20"/>
          <w:szCs w:val="20"/>
        </w:rPr>
        <w:t>Crisp et al., 2016), r</w:t>
      </w:r>
      <w:r w:rsidRPr="004C3ACE">
        <w:rPr>
          <w:rFonts w:ascii="Arial" w:hAnsi="Arial" w:cs="Arial"/>
          <w:sz w:val="20"/>
          <w:szCs w:val="20"/>
        </w:rPr>
        <w:t xml:space="preserve">elationships </w:t>
      </w:r>
      <w:r w:rsidR="00D75D99" w:rsidRPr="004C3ACE">
        <w:rPr>
          <w:rFonts w:ascii="Arial" w:hAnsi="Arial" w:cs="Arial"/>
          <w:sz w:val="20"/>
          <w:szCs w:val="20"/>
        </w:rPr>
        <w:t>with ward staff</w:t>
      </w:r>
      <w:r w:rsidRPr="004C3ACE">
        <w:rPr>
          <w:rFonts w:ascii="Arial" w:hAnsi="Arial" w:cs="Arial"/>
          <w:sz w:val="20"/>
          <w:szCs w:val="20"/>
        </w:rPr>
        <w:t xml:space="preserve"> </w:t>
      </w:r>
      <w:r w:rsidR="007B19F9" w:rsidRPr="004C3ACE">
        <w:rPr>
          <w:rFonts w:ascii="Arial" w:hAnsi="Arial" w:cs="Arial"/>
          <w:sz w:val="20"/>
          <w:szCs w:val="20"/>
        </w:rPr>
        <w:t xml:space="preserve">are </w:t>
      </w:r>
      <w:r w:rsidR="005374E0" w:rsidRPr="004C3ACE">
        <w:rPr>
          <w:rFonts w:ascii="Arial" w:hAnsi="Arial" w:cs="Arial"/>
          <w:sz w:val="20"/>
          <w:szCs w:val="20"/>
        </w:rPr>
        <w:t xml:space="preserve">likely to be </w:t>
      </w:r>
      <w:r w:rsidR="007B19F9" w:rsidRPr="004C3ACE">
        <w:rPr>
          <w:rFonts w:ascii="Arial" w:hAnsi="Arial" w:cs="Arial"/>
          <w:sz w:val="20"/>
          <w:szCs w:val="20"/>
        </w:rPr>
        <w:t>key to effecting such change</w:t>
      </w:r>
      <w:r w:rsidR="00870B42" w:rsidRPr="004C3ACE">
        <w:rPr>
          <w:rFonts w:ascii="Arial" w:hAnsi="Arial" w:cs="Arial"/>
          <w:sz w:val="20"/>
          <w:szCs w:val="20"/>
        </w:rPr>
        <w:t xml:space="preserve"> (</w:t>
      </w:r>
      <w:r w:rsidR="00D7754E" w:rsidRPr="004C3ACE">
        <w:rPr>
          <w:rFonts w:ascii="Arial" w:hAnsi="Arial" w:cs="Arial"/>
          <w:sz w:val="20"/>
          <w:szCs w:val="20"/>
        </w:rPr>
        <w:t>Berry et al., 201</w:t>
      </w:r>
      <w:r w:rsidR="0014701D" w:rsidRPr="004C3ACE">
        <w:rPr>
          <w:rFonts w:ascii="Arial" w:hAnsi="Arial" w:cs="Arial"/>
          <w:sz w:val="20"/>
          <w:szCs w:val="20"/>
        </w:rPr>
        <w:t>6</w:t>
      </w:r>
      <w:r w:rsidR="00D7754E" w:rsidRPr="004C3ACE">
        <w:rPr>
          <w:rFonts w:ascii="Arial" w:hAnsi="Arial" w:cs="Arial"/>
          <w:sz w:val="20"/>
          <w:szCs w:val="20"/>
        </w:rPr>
        <w:t>; BPS, 2021)</w:t>
      </w:r>
      <w:r w:rsidR="007B19F9" w:rsidRPr="004C3ACE">
        <w:rPr>
          <w:rFonts w:ascii="Arial" w:hAnsi="Arial" w:cs="Arial"/>
          <w:sz w:val="20"/>
          <w:szCs w:val="20"/>
        </w:rPr>
        <w:t xml:space="preserve">.  </w:t>
      </w:r>
      <w:r w:rsidR="00D7754E" w:rsidRPr="004C3ACE">
        <w:rPr>
          <w:rFonts w:ascii="Arial" w:hAnsi="Arial" w:cs="Arial"/>
          <w:sz w:val="20"/>
          <w:szCs w:val="20"/>
        </w:rPr>
        <w:t>P</w:t>
      </w:r>
      <w:r w:rsidR="0021119C" w:rsidRPr="004C3ACE">
        <w:rPr>
          <w:rFonts w:ascii="Arial" w:hAnsi="Arial" w:cs="Arial"/>
          <w:sz w:val="20"/>
          <w:szCs w:val="20"/>
        </w:rPr>
        <w:t xml:space="preserve">eople with </w:t>
      </w:r>
      <w:r w:rsidR="005508BD" w:rsidRPr="004C3ACE">
        <w:rPr>
          <w:rFonts w:ascii="Arial" w:hAnsi="Arial" w:cs="Arial"/>
          <w:sz w:val="20"/>
          <w:szCs w:val="20"/>
        </w:rPr>
        <w:t xml:space="preserve">a diagnosis of </w:t>
      </w:r>
      <w:r w:rsidR="0021119C" w:rsidRPr="004C3ACE">
        <w:rPr>
          <w:rFonts w:ascii="Arial" w:hAnsi="Arial" w:cs="Arial"/>
          <w:sz w:val="20"/>
          <w:szCs w:val="20"/>
        </w:rPr>
        <w:t xml:space="preserve">schizophrenia </w:t>
      </w:r>
      <w:r w:rsidR="007B19F9" w:rsidRPr="004C3ACE">
        <w:rPr>
          <w:rFonts w:ascii="Arial" w:hAnsi="Arial" w:cs="Arial"/>
          <w:sz w:val="20"/>
          <w:szCs w:val="20"/>
        </w:rPr>
        <w:t>in a forensic setting</w:t>
      </w:r>
      <w:r w:rsidR="00D7754E" w:rsidRPr="004C3ACE">
        <w:rPr>
          <w:rFonts w:ascii="Arial" w:hAnsi="Arial" w:cs="Arial"/>
          <w:sz w:val="20"/>
          <w:szCs w:val="20"/>
        </w:rPr>
        <w:t xml:space="preserve"> </w:t>
      </w:r>
      <w:r w:rsidR="005508BD" w:rsidRPr="004C3ACE">
        <w:rPr>
          <w:rFonts w:ascii="Arial" w:hAnsi="Arial" w:cs="Arial"/>
          <w:sz w:val="20"/>
          <w:szCs w:val="20"/>
        </w:rPr>
        <w:t>identified</w:t>
      </w:r>
      <w:r w:rsidR="0021119C" w:rsidRPr="004C3ACE">
        <w:rPr>
          <w:rFonts w:ascii="Arial" w:hAnsi="Arial" w:cs="Arial"/>
          <w:sz w:val="20"/>
          <w:szCs w:val="20"/>
        </w:rPr>
        <w:t xml:space="preserve"> </w:t>
      </w:r>
      <w:r w:rsidR="00912DE9" w:rsidRPr="004C3ACE">
        <w:rPr>
          <w:rFonts w:ascii="Arial" w:hAnsi="Arial" w:cs="Arial"/>
          <w:sz w:val="20"/>
          <w:szCs w:val="20"/>
        </w:rPr>
        <w:t xml:space="preserve">relationships with </w:t>
      </w:r>
      <w:r w:rsidR="007B19F9" w:rsidRPr="004C3ACE">
        <w:rPr>
          <w:rFonts w:ascii="Arial" w:hAnsi="Arial" w:cs="Arial"/>
          <w:sz w:val="20"/>
          <w:szCs w:val="20"/>
        </w:rPr>
        <w:t xml:space="preserve">staff and </w:t>
      </w:r>
      <w:r w:rsidR="005508BD" w:rsidRPr="004C3ACE">
        <w:rPr>
          <w:rFonts w:ascii="Arial" w:hAnsi="Arial" w:cs="Arial"/>
          <w:sz w:val="20"/>
          <w:szCs w:val="20"/>
        </w:rPr>
        <w:t xml:space="preserve">family </w:t>
      </w:r>
      <w:r w:rsidR="0021119C" w:rsidRPr="004C3ACE">
        <w:rPr>
          <w:rFonts w:ascii="Arial" w:hAnsi="Arial" w:cs="Arial"/>
          <w:sz w:val="20"/>
          <w:szCs w:val="20"/>
        </w:rPr>
        <w:t xml:space="preserve">as </w:t>
      </w:r>
      <w:r w:rsidR="00D75D99" w:rsidRPr="004C3ACE">
        <w:rPr>
          <w:rFonts w:ascii="Arial" w:hAnsi="Arial" w:cs="Arial"/>
          <w:sz w:val="20"/>
          <w:szCs w:val="20"/>
        </w:rPr>
        <w:t>central</w:t>
      </w:r>
      <w:r w:rsidR="0021119C" w:rsidRPr="004C3ACE">
        <w:rPr>
          <w:rFonts w:ascii="Arial" w:hAnsi="Arial" w:cs="Arial"/>
          <w:sz w:val="20"/>
          <w:szCs w:val="20"/>
        </w:rPr>
        <w:t xml:space="preserve"> to </w:t>
      </w:r>
      <w:r w:rsidR="005508BD" w:rsidRPr="004C3ACE">
        <w:rPr>
          <w:rFonts w:ascii="Arial" w:hAnsi="Arial" w:cs="Arial"/>
          <w:sz w:val="20"/>
          <w:szCs w:val="20"/>
        </w:rPr>
        <w:t xml:space="preserve">their </w:t>
      </w:r>
      <w:r w:rsidR="00912DE9" w:rsidRPr="004C3ACE">
        <w:rPr>
          <w:rFonts w:ascii="Arial" w:hAnsi="Arial" w:cs="Arial"/>
          <w:sz w:val="20"/>
          <w:szCs w:val="20"/>
        </w:rPr>
        <w:t>recovery</w:t>
      </w:r>
      <w:r w:rsidR="0021119C" w:rsidRPr="004C3ACE">
        <w:rPr>
          <w:rFonts w:ascii="Arial" w:hAnsi="Arial" w:cs="Arial"/>
          <w:sz w:val="20"/>
          <w:szCs w:val="20"/>
        </w:rPr>
        <w:t xml:space="preserve"> </w:t>
      </w:r>
      <w:r w:rsidR="00F72013" w:rsidRPr="004C3ACE">
        <w:rPr>
          <w:rFonts w:ascii="Arial" w:hAnsi="Arial" w:cs="Arial"/>
          <w:sz w:val="20"/>
          <w:szCs w:val="20"/>
        </w:rPr>
        <w:t>(</w:t>
      </w:r>
      <w:proofErr w:type="spellStart"/>
      <w:r w:rsidR="00912DE9" w:rsidRPr="004C3ACE">
        <w:rPr>
          <w:rFonts w:ascii="Arial" w:hAnsi="Arial" w:cs="Arial"/>
          <w:sz w:val="20"/>
          <w:szCs w:val="20"/>
        </w:rPr>
        <w:t>Lathwaite</w:t>
      </w:r>
      <w:proofErr w:type="spellEnd"/>
      <w:r w:rsidR="00912DE9" w:rsidRPr="004C3ACE">
        <w:rPr>
          <w:rFonts w:ascii="Arial" w:hAnsi="Arial" w:cs="Arial"/>
          <w:sz w:val="20"/>
          <w:szCs w:val="20"/>
        </w:rPr>
        <w:t xml:space="preserve"> </w:t>
      </w:r>
      <w:r w:rsidR="00CF5F9B" w:rsidRPr="004C3ACE">
        <w:rPr>
          <w:rFonts w:ascii="Arial" w:hAnsi="Arial" w:cs="Arial"/>
          <w:sz w:val="20"/>
          <w:szCs w:val="20"/>
        </w:rPr>
        <w:t>&amp;</w:t>
      </w:r>
      <w:r w:rsidR="00912DE9" w:rsidRPr="004C3ACE">
        <w:rPr>
          <w:rFonts w:ascii="Arial" w:hAnsi="Arial" w:cs="Arial"/>
          <w:sz w:val="20"/>
          <w:szCs w:val="20"/>
        </w:rPr>
        <w:t xml:space="preserve"> </w:t>
      </w:r>
      <w:proofErr w:type="spellStart"/>
      <w:r w:rsidR="00912DE9" w:rsidRPr="004C3ACE">
        <w:rPr>
          <w:rFonts w:ascii="Arial" w:hAnsi="Arial" w:cs="Arial"/>
          <w:sz w:val="20"/>
          <w:szCs w:val="20"/>
        </w:rPr>
        <w:t>Guml</w:t>
      </w:r>
      <w:r w:rsidR="0021119C" w:rsidRPr="004C3ACE">
        <w:rPr>
          <w:rFonts w:ascii="Arial" w:hAnsi="Arial" w:cs="Arial"/>
          <w:sz w:val="20"/>
          <w:szCs w:val="20"/>
        </w:rPr>
        <w:t>ey</w:t>
      </w:r>
      <w:proofErr w:type="spellEnd"/>
      <w:r w:rsidR="0021119C" w:rsidRPr="004C3ACE">
        <w:rPr>
          <w:rFonts w:ascii="Arial" w:hAnsi="Arial" w:cs="Arial"/>
          <w:sz w:val="20"/>
          <w:szCs w:val="20"/>
        </w:rPr>
        <w:t>, 2007)</w:t>
      </w:r>
      <w:r w:rsidR="00D7754E" w:rsidRPr="004C3ACE">
        <w:rPr>
          <w:rFonts w:ascii="Arial" w:hAnsi="Arial" w:cs="Arial"/>
          <w:sz w:val="20"/>
          <w:szCs w:val="20"/>
        </w:rPr>
        <w:t>.</w:t>
      </w:r>
    </w:p>
    <w:p w14:paraId="394D16E7" w14:textId="0EFBAC6C" w:rsidR="00D736E1" w:rsidRPr="004C3ACE" w:rsidRDefault="005173A7" w:rsidP="00D736E1">
      <w:pPr>
        <w:pStyle w:val="Newparagraph"/>
        <w:spacing w:after="120"/>
        <w:ind w:firstLine="0"/>
        <w:rPr>
          <w:rFonts w:ascii="Arial" w:hAnsi="Arial" w:cs="Arial"/>
          <w:sz w:val="20"/>
          <w:szCs w:val="20"/>
        </w:rPr>
      </w:pPr>
      <w:r w:rsidRPr="004C3ACE">
        <w:rPr>
          <w:rFonts w:ascii="Arial" w:hAnsi="Arial" w:cs="Arial"/>
          <w:sz w:val="20"/>
          <w:szCs w:val="20"/>
        </w:rPr>
        <w:t>The purpose of p</w:t>
      </w:r>
      <w:r w:rsidR="007B19F9" w:rsidRPr="004C3ACE">
        <w:rPr>
          <w:rFonts w:ascii="Arial" w:hAnsi="Arial" w:cs="Arial"/>
          <w:sz w:val="20"/>
          <w:szCs w:val="20"/>
        </w:rPr>
        <w:t xml:space="preserve">sychological </w:t>
      </w:r>
      <w:r w:rsidR="00DE459F" w:rsidRPr="004C3ACE">
        <w:rPr>
          <w:rFonts w:ascii="Arial" w:hAnsi="Arial" w:cs="Arial"/>
          <w:sz w:val="20"/>
          <w:szCs w:val="20"/>
        </w:rPr>
        <w:t>formulation</w:t>
      </w:r>
      <w:r w:rsidR="007B19F9" w:rsidRPr="004C3ACE">
        <w:rPr>
          <w:rFonts w:ascii="Arial" w:hAnsi="Arial" w:cs="Arial"/>
          <w:sz w:val="20"/>
          <w:szCs w:val="20"/>
        </w:rPr>
        <w:t xml:space="preserve"> </w:t>
      </w:r>
      <w:r w:rsidRPr="004C3ACE">
        <w:rPr>
          <w:rFonts w:ascii="Arial" w:hAnsi="Arial" w:cs="Arial"/>
          <w:sz w:val="20"/>
          <w:szCs w:val="20"/>
        </w:rPr>
        <w:t>is</w:t>
      </w:r>
      <w:r w:rsidR="007B19F9" w:rsidRPr="004C3ACE">
        <w:rPr>
          <w:rFonts w:ascii="Arial" w:hAnsi="Arial" w:cs="Arial"/>
          <w:sz w:val="20"/>
          <w:szCs w:val="20"/>
        </w:rPr>
        <w:t xml:space="preserve"> to </w:t>
      </w:r>
      <w:r w:rsidRPr="004C3ACE">
        <w:rPr>
          <w:rFonts w:ascii="Arial" w:hAnsi="Arial" w:cs="Arial"/>
          <w:sz w:val="20"/>
          <w:szCs w:val="20"/>
        </w:rPr>
        <w:t>articulate</w:t>
      </w:r>
      <w:r w:rsidR="007B19F9" w:rsidRPr="004C3ACE">
        <w:rPr>
          <w:rFonts w:ascii="Arial" w:hAnsi="Arial" w:cs="Arial"/>
          <w:sz w:val="20"/>
          <w:szCs w:val="20"/>
        </w:rPr>
        <w:t xml:space="preserve"> the intra- and interpersonal processes that maintain distress</w:t>
      </w:r>
      <w:r w:rsidR="00C33AAF" w:rsidRPr="004C3ACE">
        <w:rPr>
          <w:rFonts w:ascii="Arial" w:hAnsi="Arial" w:cs="Arial"/>
          <w:sz w:val="20"/>
          <w:szCs w:val="20"/>
        </w:rPr>
        <w:t xml:space="preserve"> – </w:t>
      </w:r>
      <w:r w:rsidR="000D70DF" w:rsidRPr="004C3ACE">
        <w:rPr>
          <w:rFonts w:ascii="Arial" w:hAnsi="Arial" w:cs="Arial"/>
          <w:sz w:val="20"/>
          <w:szCs w:val="20"/>
        </w:rPr>
        <w:t>that</w:t>
      </w:r>
      <w:r w:rsidR="007B19F9" w:rsidRPr="004C3ACE">
        <w:rPr>
          <w:rFonts w:ascii="Arial" w:hAnsi="Arial" w:cs="Arial"/>
          <w:sz w:val="20"/>
          <w:szCs w:val="20"/>
        </w:rPr>
        <w:t xml:space="preserve"> </w:t>
      </w:r>
      <w:r w:rsidRPr="004C3ACE">
        <w:rPr>
          <w:rFonts w:ascii="Arial" w:hAnsi="Arial" w:cs="Arial"/>
          <w:sz w:val="20"/>
          <w:szCs w:val="20"/>
        </w:rPr>
        <w:t xml:space="preserve">keep people ‘stuck’ in problematic cycles of thoughts, </w:t>
      </w:r>
      <w:proofErr w:type="gramStart"/>
      <w:r w:rsidRPr="004C3ACE">
        <w:rPr>
          <w:rFonts w:ascii="Arial" w:hAnsi="Arial" w:cs="Arial"/>
          <w:sz w:val="20"/>
          <w:szCs w:val="20"/>
        </w:rPr>
        <w:t>feelings</w:t>
      </w:r>
      <w:proofErr w:type="gramEnd"/>
      <w:r w:rsidRPr="004C3ACE">
        <w:rPr>
          <w:rFonts w:ascii="Arial" w:hAnsi="Arial" w:cs="Arial"/>
          <w:sz w:val="20"/>
          <w:szCs w:val="20"/>
        </w:rPr>
        <w:t xml:space="preserve"> and behaviours</w:t>
      </w:r>
      <w:r w:rsidR="00C33AAF" w:rsidRPr="004C3ACE">
        <w:rPr>
          <w:rFonts w:ascii="Arial" w:hAnsi="Arial" w:cs="Arial"/>
          <w:sz w:val="20"/>
          <w:szCs w:val="20"/>
        </w:rPr>
        <w:t xml:space="preserve"> – a</w:t>
      </w:r>
      <w:r w:rsidR="0083777A" w:rsidRPr="004C3ACE">
        <w:rPr>
          <w:rFonts w:ascii="Arial" w:hAnsi="Arial" w:cs="Arial"/>
          <w:sz w:val="20"/>
          <w:szCs w:val="20"/>
        </w:rPr>
        <w:t xml:space="preserve">s a basis for </w:t>
      </w:r>
      <w:r w:rsidR="00D8786D" w:rsidRPr="004C3ACE">
        <w:rPr>
          <w:rFonts w:ascii="Arial" w:hAnsi="Arial" w:cs="Arial"/>
          <w:sz w:val="20"/>
          <w:szCs w:val="20"/>
        </w:rPr>
        <w:t>change if the person so chooses</w:t>
      </w:r>
      <w:r w:rsidR="00BE679C" w:rsidRPr="004C3ACE">
        <w:rPr>
          <w:rFonts w:ascii="Arial" w:hAnsi="Arial" w:cs="Arial"/>
          <w:sz w:val="20"/>
          <w:szCs w:val="20"/>
        </w:rPr>
        <w:t xml:space="preserve">.  </w:t>
      </w:r>
      <w:r w:rsidRPr="004C3ACE">
        <w:rPr>
          <w:rFonts w:ascii="Arial" w:hAnsi="Arial" w:cs="Arial"/>
          <w:sz w:val="20"/>
          <w:szCs w:val="20"/>
        </w:rPr>
        <w:t xml:space="preserve">In </w:t>
      </w:r>
      <w:r w:rsidR="0083777A" w:rsidRPr="004C3ACE">
        <w:rPr>
          <w:rFonts w:ascii="Arial" w:hAnsi="Arial" w:cs="Arial"/>
          <w:sz w:val="20"/>
          <w:szCs w:val="20"/>
        </w:rPr>
        <w:t>acute care</w:t>
      </w:r>
      <w:r w:rsidRPr="004C3ACE">
        <w:rPr>
          <w:rFonts w:ascii="Arial" w:hAnsi="Arial" w:cs="Arial"/>
          <w:sz w:val="20"/>
          <w:szCs w:val="20"/>
        </w:rPr>
        <w:t xml:space="preserve">, </w:t>
      </w:r>
      <w:r w:rsidR="00BE679C" w:rsidRPr="004C3ACE">
        <w:rPr>
          <w:rFonts w:ascii="Arial" w:hAnsi="Arial" w:cs="Arial"/>
          <w:sz w:val="20"/>
          <w:szCs w:val="20"/>
        </w:rPr>
        <w:t>formulation</w:t>
      </w:r>
      <w:r w:rsidR="00F25720" w:rsidRPr="004C3ACE">
        <w:rPr>
          <w:rFonts w:ascii="Arial" w:hAnsi="Arial" w:cs="Arial"/>
          <w:sz w:val="20"/>
          <w:szCs w:val="20"/>
        </w:rPr>
        <w:t>s</w:t>
      </w:r>
      <w:r w:rsidR="00BE679C" w:rsidRPr="004C3ACE">
        <w:rPr>
          <w:rFonts w:ascii="Arial" w:hAnsi="Arial" w:cs="Arial"/>
          <w:sz w:val="20"/>
          <w:szCs w:val="20"/>
        </w:rPr>
        <w:t xml:space="preserve"> can be developed with </w:t>
      </w:r>
      <w:r w:rsidR="00C33AAF" w:rsidRPr="004C3ACE">
        <w:rPr>
          <w:rFonts w:ascii="Arial" w:hAnsi="Arial" w:cs="Arial"/>
          <w:sz w:val="20"/>
          <w:szCs w:val="20"/>
        </w:rPr>
        <w:t>the</w:t>
      </w:r>
      <w:r w:rsidR="00BE679C" w:rsidRPr="004C3ACE">
        <w:rPr>
          <w:rFonts w:ascii="Arial" w:hAnsi="Arial" w:cs="Arial"/>
          <w:sz w:val="20"/>
          <w:szCs w:val="20"/>
        </w:rPr>
        <w:t xml:space="preserve"> ward team to make sense of </w:t>
      </w:r>
      <w:r w:rsidR="00887FAE" w:rsidRPr="004C3ACE">
        <w:rPr>
          <w:rFonts w:ascii="Arial" w:hAnsi="Arial" w:cs="Arial"/>
          <w:sz w:val="20"/>
          <w:szCs w:val="20"/>
        </w:rPr>
        <w:t xml:space="preserve">the individual’s </w:t>
      </w:r>
      <w:r w:rsidR="00BE679C" w:rsidRPr="004C3ACE">
        <w:rPr>
          <w:rFonts w:ascii="Arial" w:hAnsi="Arial" w:cs="Arial"/>
          <w:sz w:val="20"/>
          <w:szCs w:val="20"/>
        </w:rPr>
        <w:t xml:space="preserve">experience, facilitate therapeutic staff-patient interactions, and improve </w:t>
      </w:r>
      <w:r w:rsidR="00C34E1E" w:rsidRPr="004C3ACE">
        <w:rPr>
          <w:rFonts w:ascii="Arial" w:hAnsi="Arial" w:cs="Arial"/>
          <w:sz w:val="20"/>
          <w:szCs w:val="20"/>
        </w:rPr>
        <w:t xml:space="preserve">recovery </w:t>
      </w:r>
      <w:r w:rsidR="00BE679C" w:rsidRPr="004C3ACE">
        <w:rPr>
          <w:rFonts w:ascii="Arial" w:hAnsi="Arial" w:cs="Arial"/>
          <w:sz w:val="20"/>
          <w:szCs w:val="20"/>
        </w:rPr>
        <w:t>outcomes (Berry et al., 201</w:t>
      </w:r>
      <w:r w:rsidR="0014701D" w:rsidRPr="004C3ACE">
        <w:rPr>
          <w:rFonts w:ascii="Arial" w:hAnsi="Arial" w:cs="Arial"/>
          <w:sz w:val="20"/>
          <w:szCs w:val="20"/>
        </w:rPr>
        <w:t>6</w:t>
      </w:r>
      <w:r w:rsidR="00F204E6" w:rsidRPr="004C3ACE">
        <w:rPr>
          <w:rFonts w:ascii="Arial" w:hAnsi="Arial" w:cs="Arial"/>
          <w:sz w:val="20"/>
          <w:szCs w:val="20"/>
        </w:rPr>
        <w:t xml:space="preserve">; </w:t>
      </w:r>
      <w:r w:rsidR="00132DF8" w:rsidRPr="004C3ACE">
        <w:rPr>
          <w:rFonts w:ascii="Arial" w:hAnsi="Arial" w:cs="Arial"/>
          <w:sz w:val="20"/>
          <w:szCs w:val="20"/>
        </w:rPr>
        <w:t>BPS</w:t>
      </w:r>
      <w:r w:rsidR="00F204E6" w:rsidRPr="004C3ACE">
        <w:rPr>
          <w:rFonts w:ascii="Arial" w:hAnsi="Arial" w:cs="Arial"/>
          <w:sz w:val="20"/>
          <w:szCs w:val="20"/>
        </w:rPr>
        <w:t>, 2021</w:t>
      </w:r>
      <w:r w:rsidR="00BE679C" w:rsidRPr="004C3ACE">
        <w:rPr>
          <w:rFonts w:ascii="Arial" w:hAnsi="Arial" w:cs="Arial"/>
          <w:sz w:val="20"/>
          <w:szCs w:val="20"/>
        </w:rPr>
        <w:t xml:space="preserve">).  </w:t>
      </w:r>
      <w:r w:rsidR="00D736E1" w:rsidRPr="004C3ACE">
        <w:rPr>
          <w:rFonts w:ascii="Arial" w:hAnsi="Arial" w:cs="Arial"/>
          <w:sz w:val="20"/>
          <w:szCs w:val="20"/>
        </w:rPr>
        <w:t xml:space="preserve">This is particularly important </w:t>
      </w:r>
      <w:r w:rsidR="00E657AF" w:rsidRPr="004C3ACE">
        <w:rPr>
          <w:rFonts w:ascii="Arial" w:hAnsi="Arial" w:cs="Arial"/>
          <w:sz w:val="20"/>
          <w:szCs w:val="20"/>
        </w:rPr>
        <w:t>given that in-patient</w:t>
      </w:r>
      <w:r w:rsidR="00D736E1" w:rsidRPr="004C3ACE">
        <w:rPr>
          <w:rFonts w:ascii="Arial" w:hAnsi="Arial" w:cs="Arial"/>
          <w:sz w:val="20"/>
          <w:szCs w:val="20"/>
        </w:rPr>
        <w:t xml:space="preserve"> staff </w:t>
      </w:r>
      <w:r w:rsidR="00E657AF" w:rsidRPr="004C3ACE">
        <w:rPr>
          <w:rFonts w:ascii="Arial" w:hAnsi="Arial" w:cs="Arial"/>
          <w:sz w:val="20"/>
          <w:szCs w:val="20"/>
        </w:rPr>
        <w:t xml:space="preserve">often </w:t>
      </w:r>
      <w:r w:rsidR="00D736E1" w:rsidRPr="004C3ACE">
        <w:rPr>
          <w:rFonts w:ascii="Arial" w:hAnsi="Arial" w:cs="Arial"/>
          <w:sz w:val="20"/>
          <w:szCs w:val="20"/>
        </w:rPr>
        <w:t xml:space="preserve">report </w:t>
      </w:r>
      <w:r w:rsidR="00E657AF" w:rsidRPr="004C3ACE">
        <w:rPr>
          <w:rFonts w:ascii="Arial" w:hAnsi="Arial" w:cs="Arial"/>
          <w:sz w:val="20"/>
          <w:szCs w:val="20"/>
        </w:rPr>
        <w:t xml:space="preserve">being unsure how best </w:t>
      </w:r>
      <w:r w:rsidR="00D736E1" w:rsidRPr="004C3ACE">
        <w:rPr>
          <w:rFonts w:ascii="Arial" w:hAnsi="Arial" w:cs="Arial"/>
          <w:sz w:val="20"/>
          <w:szCs w:val="20"/>
        </w:rPr>
        <w:t>to support people who struggle to seek and accept help (</w:t>
      </w:r>
      <w:proofErr w:type="spellStart"/>
      <w:r w:rsidR="00D736E1" w:rsidRPr="004C3ACE">
        <w:rPr>
          <w:rFonts w:ascii="Arial" w:hAnsi="Arial" w:cs="Arial"/>
          <w:sz w:val="20"/>
          <w:szCs w:val="20"/>
        </w:rPr>
        <w:t>Boniwell</w:t>
      </w:r>
      <w:proofErr w:type="spellEnd"/>
      <w:r w:rsidR="00D736E1" w:rsidRPr="004C3ACE">
        <w:rPr>
          <w:rFonts w:ascii="Arial" w:hAnsi="Arial" w:cs="Arial"/>
          <w:sz w:val="20"/>
          <w:szCs w:val="20"/>
        </w:rPr>
        <w:t xml:space="preserve"> et al., 2015).  </w:t>
      </w:r>
    </w:p>
    <w:p w14:paraId="09117DFB" w14:textId="760F7255" w:rsidR="0008329D" w:rsidRPr="004C3ACE" w:rsidRDefault="005874DA" w:rsidP="00180E9E">
      <w:pPr>
        <w:pStyle w:val="Newparagraph"/>
        <w:spacing w:after="120"/>
        <w:ind w:firstLine="0"/>
        <w:rPr>
          <w:rFonts w:ascii="Arial" w:hAnsi="Arial" w:cs="Arial"/>
          <w:sz w:val="20"/>
          <w:szCs w:val="20"/>
        </w:rPr>
      </w:pPr>
      <w:r w:rsidRPr="004C3ACE">
        <w:rPr>
          <w:rFonts w:ascii="Arial" w:hAnsi="Arial" w:cs="Arial"/>
          <w:sz w:val="20"/>
          <w:szCs w:val="20"/>
        </w:rPr>
        <w:t xml:space="preserve">The limited evidence to date </w:t>
      </w:r>
      <w:r w:rsidR="000D70DF" w:rsidRPr="004C3ACE">
        <w:rPr>
          <w:rFonts w:ascii="Arial" w:hAnsi="Arial" w:cs="Arial"/>
          <w:sz w:val="20"/>
          <w:szCs w:val="20"/>
        </w:rPr>
        <w:t>suggests</w:t>
      </w:r>
      <w:r w:rsidRPr="004C3ACE">
        <w:rPr>
          <w:rFonts w:ascii="Arial" w:hAnsi="Arial" w:cs="Arial"/>
          <w:sz w:val="20"/>
          <w:szCs w:val="20"/>
        </w:rPr>
        <w:t xml:space="preserve"> that</w:t>
      </w:r>
      <w:r w:rsidR="003905C6" w:rsidRPr="004C3ACE">
        <w:rPr>
          <w:rFonts w:ascii="Arial" w:hAnsi="Arial" w:cs="Arial"/>
          <w:sz w:val="20"/>
          <w:szCs w:val="20"/>
        </w:rPr>
        <w:t xml:space="preserve"> psychological </w:t>
      </w:r>
      <w:r w:rsidR="007A7204" w:rsidRPr="004C3ACE">
        <w:rPr>
          <w:rFonts w:ascii="Arial" w:hAnsi="Arial" w:cs="Arial"/>
          <w:sz w:val="20"/>
          <w:szCs w:val="20"/>
        </w:rPr>
        <w:t>approaches</w:t>
      </w:r>
      <w:r w:rsidR="003905C6" w:rsidRPr="004C3ACE">
        <w:rPr>
          <w:rFonts w:ascii="Arial" w:hAnsi="Arial" w:cs="Arial"/>
          <w:sz w:val="20"/>
          <w:szCs w:val="20"/>
        </w:rPr>
        <w:t xml:space="preserve"> </w:t>
      </w:r>
      <w:r w:rsidR="000D70F3" w:rsidRPr="004C3ACE">
        <w:rPr>
          <w:rFonts w:ascii="Arial" w:hAnsi="Arial" w:cs="Arial"/>
          <w:sz w:val="20"/>
          <w:szCs w:val="20"/>
        </w:rPr>
        <w:t>can</w:t>
      </w:r>
      <w:r w:rsidR="00DC7EBB" w:rsidRPr="004C3ACE">
        <w:rPr>
          <w:rFonts w:ascii="Arial" w:hAnsi="Arial" w:cs="Arial"/>
          <w:sz w:val="20"/>
          <w:szCs w:val="20"/>
        </w:rPr>
        <w:t xml:space="preserve"> </w:t>
      </w:r>
      <w:r w:rsidR="00F25720" w:rsidRPr="004C3ACE">
        <w:rPr>
          <w:rFonts w:ascii="Arial" w:hAnsi="Arial" w:cs="Arial"/>
          <w:sz w:val="20"/>
          <w:szCs w:val="20"/>
        </w:rPr>
        <w:t xml:space="preserve">improve </w:t>
      </w:r>
      <w:r w:rsidR="007A7204" w:rsidRPr="004C3ACE">
        <w:rPr>
          <w:rFonts w:ascii="Arial" w:hAnsi="Arial" w:cs="Arial"/>
          <w:sz w:val="20"/>
          <w:szCs w:val="20"/>
        </w:rPr>
        <w:t xml:space="preserve">psychosis, </w:t>
      </w:r>
      <w:proofErr w:type="gramStart"/>
      <w:r w:rsidR="007A7204" w:rsidRPr="004C3ACE">
        <w:rPr>
          <w:rFonts w:ascii="Arial" w:hAnsi="Arial" w:cs="Arial"/>
          <w:sz w:val="20"/>
          <w:szCs w:val="20"/>
        </w:rPr>
        <w:t>anxiety</w:t>
      </w:r>
      <w:proofErr w:type="gramEnd"/>
      <w:r w:rsidR="007A7204" w:rsidRPr="004C3ACE">
        <w:rPr>
          <w:rFonts w:ascii="Arial" w:hAnsi="Arial" w:cs="Arial"/>
          <w:sz w:val="20"/>
          <w:szCs w:val="20"/>
        </w:rPr>
        <w:t xml:space="preserve"> and depression, </w:t>
      </w:r>
      <w:r w:rsidR="00DC7EBB" w:rsidRPr="004C3ACE">
        <w:rPr>
          <w:rFonts w:ascii="Arial" w:hAnsi="Arial" w:cs="Arial"/>
          <w:sz w:val="20"/>
          <w:szCs w:val="20"/>
        </w:rPr>
        <w:t xml:space="preserve">and </w:t>
      </w:r>
      <w:r w:rsidRPr="004C3ACE">
        <w:rPr>
          <w:rFonts w:ascii="Arial" w:hAnsi="Arial" w:cs="Arial"/>
          <w:sz w:val="20"/>
          <w:szCs w:val="20"/>
        </w:rPr>
        <w:t xml:space="preserve">reduce </w:t>
      </w:r>
      <w:r w:rsidR="00DC7EBB" w:rsidRPr="004C3ACE">
        <w:rPr>
          <w:rFonts w:ascii="Arial" w:hAnsi="Arial" w:cs="Arial"/>
          <w:sz w:val="20"/>
          <w:szCs w:val="20"/>
        </w:rPr>
        <w:t>re</w:t>
      </w:r>
      <w:r w:rsidR="004A4EDE" w:rsidRPr="004C3ACE">
        <w:rPr>
          <w:rFonts w:ascii="Arial" w:hAnsi="Arial" w:cs="Arial"/>
          <w:sz w:val="20"/>
          <w:szCs w:val="20"/>
        </w:rPr>
        <w:t>admissions (Paterson et al., 2018)</w:t>
      </w:r>
      <w:r w:rsidR="003905C6" w:rsidRPr="004C3ACE">
        <w:rPr>
          <w:rFonts w:ascii="Arial" w:hAnsi="Arial" w:cs="Arial"/>
          <w:sz w:val="20"/>
          <w:szCs w:val="20"/>
        </w:rPr>
        <w:t xml:space="preserve">, but </w:t>
      </w:r>
      <w:r w:rsidR="000D70DF" w:rsidRPr="004C3ACE">
        <w:rPr>
          <w:rFonts w:ascii="Arial" w:hAnsi="Arial" w:cs="Arial"/>
          <w:sz w:val="20"/>
          <w:szCs w:val="20"/>
        </w:rPr>
        <w:t xml:space="preserve">that </w:t>
      </w:r>
      <w:r w:rsidR="000D70F3" w:rsidRPr="004C3ACE">
        <w:rPr>
          <w:rFonts w:ascii="Arial" w:hAnsi="Arial" w:cs="Arial"/>
          <w:sz w:val="20"/>
          <w:szCs w:val="20"/>
        </w:rPr>
        <w:t>significant</w:t>
      </w:r>
      <w:r w:rsidR="001070DB" w:rsidRPr="004C3ACE">
        <w:rPr>
          <w:rFonts w:ascii="Arial" w:hAnsi="Arial" w:cs="Arial"/>
          <w:sz w:val="20"/>
          <w:szCs w:val="20"/>
        </w:rPr>
        <w:t xml:space="preserve"> </w:t>
      </w:r>
      <w:r w:rsidR="00AE703B" w:rsidRPr="004C3ACE">
        <w:rPr>
          <w:rFonts w:ascii="Arial" w:hAnsi="Arial" w:cs="Arial"/>
          <w:sz w:val="20"/>
          <w:szCs w:val="20"/>
        </w:rPr>
        <w:t xml:space="preserve">challenges to embedding interventions in </w:t>
      </w:r>
      <w:r w:rsidR="00F92814" w:rsidRPr="004C3ACE">
        <w:rPr>
          <w:rFonts w:ascii="Arial" w:hAnsi="Arial" w:cs="Arial"/>
          <w:sz w:val="20"/>
          <w:szCs w:val="20"/>
        </w:rPr>
        <w:t xml:space="preserve">routine clinical </w:t>
      </w:r>
      <w:r w:rsidR="00AE703B" w:rsidRPr="004C3ACE">
        <w:rPr>
          <w:rFonts w:ascii="Arial" w:hAnsi="Arial" w:cs="Arial"/>
          <w:sz w:val="20"/>
          <w:szCs w:val="20"/>
        </w:rPr>
        <w:t xml:space="preserve">practice </w:t>
      </w:r>
      <w:r w:rsidR="005D3A92" w:rsidRPr="004C3ACE">
        <w:rPr>
          <w:rFonts w:ascii="Arial" w:hAnsi="Arial" w:cs="Arial"/>
          <w:sz w:val="20"/>
          <w:szCs w:val="20"/>
        </w:rPr>
        <w:t>seriously</w:t>
      </w:r>
      <w:r w:rsidR="007A7204" w:rsidRPr="004C3ACE">
        <w:rPr>
          <w:rFonts w:ascii="Arial" w:hAnsi="Arial" w:cs="Arial"/>
          <w:sz w:val="20"/>
          <w:szCs w:val="20"/>
        </w:rPr>
        <w:t xml:space="preserve"> limit impact </w:t>
      </w:r>
      <w:r w:rsidR="00AE703B" w:rsidRPr="004C3ACE">
        <w:rPr>
          <w:rFonts w:ascii="Arial" w:hAnsi="Arial" w:cs="Arial"/>
          <w:sz w:val="20"/>
          <w:szCs w:val="20"/>
        </w:rPr>
        <w:t>(</w:t>
      </w:r>
      <w:r w:rsidR="007A7204" w:rsidRPr="004C3ACE">
        <w:rPr>
          <w:rFonts w:ascii="Arial" w:hAnsi="Arial" w:cs="Arial"/>
          <w:sz w:val="20"/>
          <w:szCs w:val="20"/>
        </w:rPr>
        <w:t>Berry et al., 201</w:t>
      </w:r>
      <w:r w:rsidR="0014701D" w:rsidRPr="004C3ACE">
        <w:rPr>
          <w:rFonts w:ascii="Arial" w:hAnsi="Arial" w:cs="Arial"/>
          <w:sz w:val="20"/>
          <w:szCs w:val="20"/>
        </w:rPr>
        <w:t>6</w:t>
      </w:r>
      <w:r w:rsidR="007A7204" w:rsidRPr="004C3ACE">
        <w:rPr>
          <w:rFonts w:ascii="Arial" w:hAnsi="Arial" w:cs="Arial"/>
          <w:sz w:val="20"/>
          <w:szCs w:val="20"/>
        </w:rPr>
        <w:t xml:space="preserve">; </w:t>
      </w:r>
      <w:r w:rsidR="00AE703B" w:rsidRPr="004C3ACE">
        <w:rPr>
          <w:rFonts w:ascii="Arial" w:hAnsi="Arial" w:cs="Arial"/>
          <w:sz w:val="20"/>
          <w:szCs w:val="20"/>
        </w:rPr>
        <w:t>Paterson et al., 2019)</w:t>
      </w:r>
      <w:r w:rsidR="007A7204" w:rsidRPr="004C3ACE">
        <w:rPr>
          <w:rFonts w:ascii="Arial" w:hAnsi="Arial" w:cs="Arial"/>
          <w:sz w:val="20"/>
          <w:szCs w:val="20"/>
        </w:rPr>
        <w:t>.</w:t>
      </w:r>
      <w:r w:rsidR="005D3A92" w:rsidRPr="004C3ACE">
        <w:rPr>
          <w:rFonts w:ascii="Arial" w:hAnsi="Arial" w:cs="Arial"/>
          <w:sz w:val="20"/>
          <w:szCs w:val="20"/>
        </w:rPr>
        <w:t xml:space="preserve">  </w:t>
      </w:r>
      <w:r w:rsidR="0083777A" w:rsidRPr="004C3ACE">
        <w:rPr>
          <w:rFonts w:ascii="Arial" w:hAnsi="Arial" w:cs="Arial"/>
          <w:sz w:val="20"/>
          <w:szCs w:val="20"/>
        </w:rPr>
        <w:t xml:space="preserve">Novel </w:t>
      </w:r>
      <w:r w:rsidR="0083777A" w:rsidRPr="004C3ACE">
        <w:rPr>
          <w:rFonts w:ascii="Arial" w:hAnsi="Arial" w:cs="Arial"/>
          <w:sz w:val="20"/>
          <w:szCs w:val="20"/>
        </w:rPr>
        <w:lastRenderedPageBreak/>
        <w:t>i</w:t>
      </w:r>
      <w:r w:rsidR="00FA1E98" w:rsidRPr="004C3ACE">
        <w:rPr>
          <w:rFonts w:ascii="Arial" w:hAnsi="Arial" w:cs="Arial"/>
          <w:sz w:val="20"/>
          <w:szCs w:val="20"/>
        </w:rPr>
        <w:t>ntervention</w:t>
      </w:r>
      <w:r w:rsidR="0083777A" w:rsidRPr="004C3ACE">
        <w:rPr>
          <w:rFonts w:ascii="Arial" w:hAnsi="Arial" w:cs="Arial"/>
          <w:sz w:val="20"/>
          <w:szCs w:val="20"/>
        </w:rPr>
        <w:t>s</w:t>
      </w:r>
      <w:r w:rsidR="00FA1E98" w:rsidRPr="004C3ACE">
        <w:rPr>
          <w:rFonts w:ascii="Arial" w:hAnsi="Arial" w:cs="Arial"/>
          <w:sz w:val="20"/>
          <w:szCs w:val="20"/>
        </w:rPr>
        <w:t xml:space="preserve"> </w:t>
      </w:r>
      <w:r w:rsidR="00F92814" w:rsidRPr="004C3ACE">
        <w:rPr>
          <w:rFonts w:ascii="Arial" w:hAnsi="Arial" w:cs="Arial"/>
          <w:sz w:val="20"/>
          <w:szCs w:val="20"/>
        </w:rPr>
        <w:t xml:space="preserve">or forms of service delivery </w:t>
      </w:r>
      <w:r w:rsidR="00806E00" w:rsidRPr="004C3ACE">
        <w:rPr>
          <w:rFonts w:ascii="Arial" w:hAnsi="Arial" w:cs="Arial"/>
          <w:sz w:val="20"/>
          <w:szCs w:val="20"/>
        </w:rPr>
        <w:t xml:space="preserve">designed for acute care </w:t>
      </w:r>
      <w:r w:rsidR="00D75D99" w:rsidRPr="004C3ACE">
        <w:rPr>
          <w:rFonts w:ascii="Arial" w:hAnsi="Arial" w:cs="Arial"/>
          <w:sz w:val="20"/>
          <w:szCs w:val="20"/>
        </w:rPr>
        <w:t>therefore</w:t>
      </w:r>
      <w:r w:rsidR="00FA1E98" w:rsidRPr="004C3ACE">
        <w:rPr>
          <w:rFonts w:ascii="Arial" w:hAnsi="Arial" w:cs="Arial"/>
          <w:sz w:val="20"/>
          <w:szCs w:val="20"/>
        </w:rPr>
        <w:t xml:space="preserve"> need to </w:t>
      </w:r>
      <w:r w:rsidR="00393735" w:rsidRPr="004C3ACE">
        <w:rPr>
          <w:rFonts w:ascii="Arial" w:hAnsi="Arial" w:cs="Arial"/>
          <w:sz w:val="20"/>
          <w:szCs w:val="20"/>
        </w:rPr>
        <w:t>consider</w:t>
      </w:r>
      <w:r w:rsidR="00FA1E98" w:rsidRPr="004C3ACE">
        <w:rPr>
          <w:rFonts w:ascii="Arial" w:hAnsi="Arial" w:cs="Arial"/>
          <w:sz w:val="20"/>
          <w:szCs w:val="20"/>
        </w:rPr>
        <w:t xml:space="preserve"> </w:t>
      </w:r>
      <w:r w:rsidR="00806E00" w:rsidRPr="004C3ACE">
        <w:rPr>
          <w:rFonts w:ascii="Arial" w:hAnsi="Arial" w:cs="Arial"/>
          <w:sz w:val="20"/>
          <w:szCs w:val="20"/>
        </w:rPr>
        <w:t xml:space="preserve">issues of </w:t>
      </w:r>
      <w:r w:rsidR="00393735" w:rsidRPr="004C3ACE">
        <w:rPr>
          <w:rFonts w:ascii="Arial" w:hAnsi="Arial" w:cs="Arial"/>
          <w:sz w:val="20"/>
          <w:szCs w:val="20"/>
        </w:rPr>
        <w:t xml:space="preserve">implementation </w:t>
      </w:r>
      <w:r w:rsidR="00FA1E98" w:rsidRPr="004C3ACE">
        <w:rPr>
          <w:rFonts w:ascii="Arial" w:hAnsi="Arial" w:cs="Arial"/>
          <w:sz w:val="20"/>
          <w:szCs w:val="20"/>
        </w:rPr>
        <w:t>as a priority.</w:t>
      </w:r>
      <w:r w:rsidR="001070DB" w:rsidRPr="004C3ACE">
        <w:rPr>
          <w:rFonts w:ascii="Arial" w:hAnsi="Arial" w:cs="Arial"/>
          <w:sz w:val="20"/>
          <w:szCs w:val="20"/>
        </w:rPr>
        <w:t xml:space="preserve"> </w:t>
      </w:r>
    </w:p>
    <w:p w14:paraId="49A22548" w14:textId="77777777" w:rsidR="003778BF" w:rsidRPr="004C3ACE" w:rsidRDefault="003778BF" w:rsidP="00180E9E">
      <w:pPr>
        <w:pStyle w:val="Newparagraph"/>
        <w:spacing w:after="120"/>
        <w:ind w:firstLine="0"/>
        <w:rPr>
          <w:rFonts w:ascii="Arial" w:hAnsi="Arial" w:cs="Arial"/>
          <w:sz w:val="20"/>
          <w:szCs w:val="20"/>
        </w:rPr>
      </w:pPr>
    </w:p>
    <w:p w14:paraId="6FFA4AB0" w14:textId="7F1ACD96" w:rsidR="00836619" w:rsidRPr="004C3ACE" w:rsidRDefault="00836619" w:rsidP="00180E9E">
      <w:pPr>
        <w:pStyle w:val="Newparagraph"/>
        <w:spacing w:after="120"/>
        <w:ind w:firstLine="0"/>
        <w:rPr>
          <w:rFonts w:ascii="Arial" w:hAnsi="Arial" w:cs="Arial"/>
          <w:sz w:val="20"/>
          <w:szCs w:val="20"/>
        </w:rPr>
      </w:pPr>
      <w:r w:rsidRPr="004C3ACE">
        <w:rPr>
          <w:rFonts w:ascii="Arial" w:hAnsi="Arial" w:cs="Arial"/>
          <w:b/>
          <w:bCs/>
          <w:sz w:val="20"/>
          <w:szCs w:val="20"/>
        </w:rPr>
        <w:t>Attachment</w:t>
      </w:r>
      <w:r w:rsidR="00B41BD2" w:rsidRPr="004C3ACE">
        <w:rPr>
          <w:rFonts w:ascii="Arial" w:hAnsi="Arial" w:cs="Arial"/>
          <w:b/>
          <w:bCs/>
          <w:sz w:val="20"/>
          <w:szCs w:val="20"/>
        </w:rPr>
        <w:t xml:space="preserve"> style affects cognitive, </w:t>
      </w:r>
      <w:proofErr w:type="gramStart"/>
      <w:r w:rsidR="00B41BD2" w:rsidRPr="004C3ACE">
        <w:rPr>
          <w:rFonts w:ascii="Arial" w:hAnsi="Arial" w:cs="Arial"/>
          <w:b/>
          <w:bCs/>
          <w:sz w:val="20"/>
          <w:szCs w:val="20"/>
        </w:rPr>
        <w:t>affective</w:t>
      </w:r>
      <w:proofErr w:type="gramEnd"/>
      <w:r w:rsidR="00B41BD2" w:rsidRPr="004C3ACE">
        <w:rPr>
          <w:rFonts w:ascii="Arial" w:hAnsi="Arial" w:cs="Arial"/>
          <w:b/>
          <w:bCs/>
          <w:sz w:val="20"/>
          <w:szCs w:val="20"/>
        </w:rPr>
        <w:t xml:space="preserve"> and behavioural</w:t>
      </w:r>
      <w:r w:rsidRPr="004C3ACE">
        <w:rPr>
          <w:rFonts w:ascii="Arial" w:hAnsi="Arial" w:cs="Arial"/>
          <w:b/>
          <w:bCs/>
          <w:sz w:val="20"/>
          <w:szCs w:val="20"/>
        </w:rPr>
        <w:t xml:space="preserve"> </w:t>
      </w:r>
      <w:r w:rsidR="00B41BD2" w:rsidRPr="004C3ACE">
        <w:rPr>
          <w:rFonts w:ascii="Arial" w:hAnsi="Arial" w:cs="Arial"/>
          <w:b/>
          <w:bCs/>
          <w:sz w:val="20"/>
          <w:szCs w:val="20"/>
        </w:rPr>
        <w:t>patterns</w:t>
      </w:r>
      <w:r w:rsidRPr="004C3ACE">
        <w:rPr>
          <w:rFonts w:ascii="Arial" w:hAnsi="Arial" w:cs="Arial"/>
          <w:b/>
          <w:bCs/>
          <w:sz w:val="20"/>
          <w:szCs w:val="20"/>
        </w:rPr>
        <w:t xml:space="preserve"> </w:t>
      </w:r>
      <w:r w:rsidR="00B41BD2" w:rsidRPr="004C3ACE">
        <w:rPr>
          <w:rFonts w:ascii="Arial" w:hAnsi="Arial" w:cs="Arial"/>
          <w:b/>
          <w:bCs/>
          <w:sz w:val="20"/>
          <w:szCs w:val="20"/>
        </w:rPr>
        <w:t>in psychosis</w:t>
      </w:r>
    </w:p>
    <w:p w14:paraId="7401DC64" w14:textId="135788A3" w:rsidR="00EA4D9E" w:rsidRPr="004C3ACE" w:rsidRDefault="00180E9E" w:rsidP="00180E9E">
      <w:pPr>
        <w:pStyle w:val="Newparagraph"/>
        <w:spacing w:after="120"/>
        <w:ind w:firstLine="0"/>
        <w:rPr>
          <w:rFonts w:ascii="Arial" w:hAnsi="Arial" w:cs="Arial"/>
          <w:sz w:val="20"/>
          <w:szCs w:val="20"/>
        </w:rPr>
      </w:pPr>
      <w:r w:rsidRPr="004C3ACE">
        <w:rPr>
          <w:rFonts w:ascii="Arial" w:hAnsi="Arial" w:cs="Arial"/>
          <w:sz w:val="20"/>
          <w:szCs w:val="20"/>
        </w:rPr>
        <w:t>Bucci et al.</w:t>
      </w:r>
      <w:r w:rsidR="00D8786D" w:rsidRPr="004C3ACE">
        <w:rPr>
          <w:rFonts w:ascii="Arial" w:hAnsi="Arial" w:cs="Arial"/>
          <w:sz w:val="20"/>
          <w:szCs w:val="20"/>
        </w:rPr>
        <w:t xml:space="preserve"> (</w:t>
      </w:r>
      <w:r w:rsidR="002B22C6" w:rsidRPr="004C3ACE">
        <w:rPr>
          <w:rFonts w:ascii="Arial" w:hAnsi="Arial" w:cs="Arial"/>
          <w:sz w:val="20"/>
          <w:szCs w:val="20"/>
        </w:rPr>
        <w:t>2014</w:t>
      </w:r>
      <w:r w:rsidR="00D8786D" w:rsidRPr="004C3ACE">
        <w:rPr>
          <w:rFonts w:ascii="Arial" w:hAnsi="Arial" w:cs="Arial"/>
          <w:sz w:val="20"/>
          <w:szCs w:val="20"/>
        </w:rPr>
        <w:t xml:space="preserve">) argue that we can improve </w:t>
      </w:r>
      <w:r w:rsidR="002B22C6" w:rsidRPr="004C3ACE">
        <w:rPr>
          <w:rFonts w:ascii="Arial" w:hAnsi="Arial" w:cs="Arial"/>
          <w:sz w:val="20"/>
          <w:szCs w:val="20"/>
        </w:rPr>
        <w:t>mental health</w:t>
      </w:r>
      <w:r w:rsidR="00CB0331" w:rsidRPr="004C3ACE">
        <w:rPr>
          <w:rFonts w:ascii="Arial" w:hAnsi="Arial" w:cs="Arial"/>
          <w:sz w:val="20"/>
          <w:szCs w:val="20"/>
        </w:rPr>
        <w:t xml:space="preserve"> ca</w:t>
      </w:r>
      <w:r w:rsidR="00836619" w:rsidRPr="004C3ACE">
        <w:rPr>
          <w:rFonts w:ascii="Arial" w:hAnsi="Arial" w:cs="Arial"/>
          <w:sz w:val="20"/>
          <w:szCs w:val="20"/>
        </w:rPr>
        <w:t>r</w:t>
      </w:r>
      <w:r w:rsidR="00CB0331" w:rsidRPr="004C3ACE">
        <w:rPr>
          <w:rFonts w:ascii="Arial" w:hAnsi="Arial" w:cs="Arial"/>
          <w:sz w:val="20"/>
          <w:szCs w:val="20"/>
        </w:rPr>
        <w:t xml:space="preserve">e by taking account of </w:t>
      </w:r>
      <w:r w:rsidR="00887FAE" w:rsidRPr="004C3ACE">
        <w:rPr>
          <w:rFonts w:ascii="Arial" w:hAnsi="Arial" w:cs="Arial"/>
          <w:sz w:val="20"/>
          <w:szCs w:val="20"/>
        </w:rPr>
        <w:t>people’s</w:t>
      </w:r>
      <w:r w:rsidR="00CB0331" w:rsidRPr="004C3ACE">
        <w:rPr>
          <w:rFonts w:ascii="Arial" w:hAnsi="Arial" w:cs="Arial"/>
          <w:sz w:val="20"/>
          <w:szCs w:val="20"/>
        </w:rPr>
        <w:t xml:space="preserve"> attachment styles</w:t>
      </w:r>
      <w:r w:rsidR="00FC3608" w:rsidRPr="004C3ACE">
        <w:rPr>
          <w:rFonts w:ascii="Arial" w:hAnsi="Arial" w:cs="Arial"/>
          <w:sz w:val="20"/>
          <w:szCs w:val="20"/>
        </w:rPr>
        <w:t xml:space="preserve">.  </w:t>
      </w:r>
      <w:r w:rsidR="00F5362D" w:rsidRPr="004C3ACE">
        <w:rPr>
          <w:rFonts w:ascii="Arial" w:hAnsi="Arial" w:cs="Arial"/>
          <w:sz w:val="20"/>
          <w:szCs w:val="20"/>
        </w:rPr>
        <w:t>As i</w:t>
      </w:r>
      <w:r w:rsidR="00FC3608" w:rsidRPr="004C3ACE">
        <w:rPr>
          <w:rFonts w:ascii="Arial" w:hAnsi="Arial" w:cs="Arial"/>
          <w:sz w:val="20"/>
          <w:szCs w:val="20"/>
        </w:rPr>
        <w:t>nfants</w:t>
      </w:r>
      <w:r w:rsidR="00F5362D" w:rsidRPr="004C3ACE">
        <w:rPr>
          <w:rFonts w:ascii="Arial" w:hAnsi="Arial" w:cs="Arial"/>
          <w:sz w:val="20"/>
          <w:szCs w:val="20"/>
        </w:rPr>
        <w:t>, we</w:t>
      </w:r>
      <w:r w:rsidR="00FC3608" w:rsidRPr="004C3ACE">
        <w:rPr>
          <w:rFonts w:ascii="Arial" w:hAnsi="Arial" w:cs="Arial"/>
          <w:sz w:val="20"/>
          <w:szCs w:val="20"/>
        </w:rPr>
        <w:t xml:space="preserve"> are predisposed to form emotional bonds with caregivers, which increase likelihood of survival and capacity to explore the world</w:t>
      </w:r>
      <w:r w:rsidR="00236A2C" w:rsidRPr="004C3ACE">
        <w:rPr>
          <w:rFonts w:ascii="Arial" w:hAnsi="Arial" w:cs="Arial"/>
          <w:sz w:val="20"/>
          <w:szCs w:val="20"/>
        </w:rPr>
        <w:t xml:space="preserve"> (Bowlby, </w:t>
      </w:r>
      <w:r w:rsidR="00F73D24" w:rsidRPr="004C3ACE">
        <w:rPr>
          <w:rFonts w:ascii="Arial" w:hAnsi="Arial" w:cs="Arial"/>
          <w:sz w:val="20"/>
          <w:szCs w:val="20"/>
        </w:rPr>
        <w:t>1969</w:t>
      </w:r>
      <w:r w:rsidR="00236A2C" w:rsidRPr="004C3ACE">
        <w:rPr>
          <w:rFonts w:ascii="Arial" w:hAnsi="Arial" w:cs="Arial"/>
          <w:sz w:val="20"/>
          <w:szCs w:val="20"/>
        </w:rPr>
        <w:t>)</w:t>
      </w:r>
      <w:r w:rsidR="00FC3608" w:rsidRPr="004C3ACE">
        <w:rPr>
          <w:rFonts w:ascii="Arial" w:hAnsi="Arial" w:cs="Arial"/>
          <w:sz w:val="20"/>
          <w:szCs w:val="20"/>
        </w:rPr>
        <w:t xml:space="preserve">.  </w:t>
      </w:r>
      <w:r w:rsidR="00EA4D9E" w:rsidRPr="004C3ACE">
        <w:rPr>
          <w:rFonts w:ascii="Arial" w:hAnsi="Arial" w:cs="Arial"/>
          <w:sz w:val="20"/>
          <w:szCs w:val="20"/>
        </w:rPr>
        <w:t xml:space="preserve">Broadly responsive and consistent caregiving is associated with a </w:t>
      </w:r>
      <w:r w:rsidR="00EA4D9E" w:rsidRPr="004C3ACE">
        <w:rPr>
          <w:rFonts w:ascii="Arial" w:hAnsi="Arial" w:cs="Arial"/>
          <w:i/>
          <w:iCs/>
          <w:sz w:val="20"/>
          <w:szCs w:val="20"/>
        </w:rPr>
        <w:t>secure</w:t>
      </w:r>
      <w:r w:rsidR="00EA4D9E" w:rsidRPr="004C3ACE">
        <w:rPr>
          <w:rFonts w:ascii="Arial" w:hAnsi="Arial" w:cs="Arial"/>
          <w:sz w:val="20"/>
          <w:szCs w:val="20"/>
        </w:rPr>
        <w:t xml:space="preserve"> attachment style, characterised by </w:t>
      </w:r>
      <w:r w:rsidR="00F5362D" w:rsidRPr="004C3ACE">
        <w:rPr>
          <w:rFonts w:ascii="Arial" w:hAnsi="Arial" w:cs="Arial"/>
          <w:sz w:val="20"/>
          <w:szCs w:val="20"/>
        </w:rPr>
        <w:t>beliefs</w:t>
      </w:r>
      <w:r w:rsidR="00EA4D9E" w:rsidRPr="004C3ACE">
        <w:rPr>
          <w:rFonts w:ascii="Arial" w:hAnsi="Arial" w:cs="Arial"/>
          <w:sz w:val="20"/>
          <w:szCs w:val="20"/>
        </w:rPr>
        <w:t xml:space="preserve"> that one is safe, others are helpful, and emotions are manageable</w:t>
      </w:r>
      <w:r w:rsidR="00025BA1" w:rsidRPr="004C3ACE">
        <w:rPr>
          <w:rFonts w:ascii="Arial" w:hAnsi="Arial" w:cs="Arial"/>
          <w:sz w:val="20"/>
          <w:szCs w:val="20"/>
        </w:rPr>
        <w:t xml:space="preserve"> (Ainsworth et al., 1978)</w:t>
      </w:r>
      <w:r w:rsidR="00EA4D9E" w:rsidRPr="004C3ACE">
        <w:rPr>
          <w:rFonts w:ascii="Arial" w:hAnsi="Arial" w:cs="Arial"/>
          <w:sz w:val="20"/>
          <w:szCs w:val="20"/>
        </w:rPr>
        <w:t xml:space="preserve">.  </w:t>
      </w:r>
      <w:r w:rsidR="00F5362D" w:rsidRPr="004C3ACE">
        <w:rPr>
          <w:rFonts w:ascii="Arial" w:hAnsi="Arial" w:cs="Arial"/>
          <w:sz w:val="20"/>
          <w:szCs w:val="20"/>
        </w:rPr>
        <w:t xml:space="preserve">Inconsistent caregiving is associated </w:t>
      </w:r>
      <w:r w:rsidR="00411962" w:rsidRPr="004C3ACE">
        <w:rPr>
          <w:rFonts w:ascii="Arial" w:hAnsi="Arial" w:cs="Arial"/>
          <w:sz w:val="20"/>
          <w:szCs w:val="20"/>
        </w:rPr>
        <w:t>with</w:t>
      </w:r>
      <w:r w:rsidR="00F5362D" w:rsidRPr="004C3ACE">
        <w:rPr>
          <w:rFonts w:ascii="Arial" w:hAnsi="Arial" w:cs="Arial"/>
          <w:sz w:val="20"/>
          <w:szCs w:val="20"/>
        </w:rPr>
        <w:t xml:space="preserve"> an </w:t>
      </w:r>
      <w:r w:rsidR="00F5362D" w:rsidRPr="004C3ACE">
        <w:rPr>
          <w:rFonts w:ascii="Arial" w:hAnsi="Arial" w:cs="Arial"/>
          <w:i/>
          <w:iCs/>
          <w:sz w:val="20"/>
          <w:szCs w:val="20"/>
        </w:rPr>
        <w:t>insecure-anxious</w:t>
      </w:r>
      <w:r w:rsidR="00F5362D" w:rsidRPr="004C3ACE">
        <w:rPr>
          <w:rFonts w:ascii="Arial" w:hAnsi="Arial" w:cs="Arial"/>
          <w:sz w:val="20"/>
          <w:szCs w:val="20"/>
        </w:rPr>
        <w:t xml:space="preserve"> attachment style, characterised by beliefs </w:t>
      </w:r>
      <w:r w:rsidR="00F92814" w:rsidRPr="004C3ACE">
        <w:rPr>
          <w:rFonts w:ascii="Arial" w:hAnsi="Arial" w:cs="Arial"/>
          <w:sz w:val="20"/>
          <w:szCs w:val="20"/>
        </w:rPr>
        <w:t>about being</w:t>
      </w:r>
      <w:r w:rsidR="00F5362D" w:rsidRPr="004C3ACE">
        <w:rPr>
          <w:rFonts w:ascii="Arial" w:hAnsi="Arial" w:cs="Arial"/>
          <w:sz w:val="20"/>
          <w:szCs w:val="20"/>
        </w:rPr>
        <w:t xml:space="preserve"> unsafe </w:t>
      </w:r>
      <w:r w:rsidR="00053BC2" w:rsidRPr="004C3ACE">
        <w:rPr>
          <w:rFonts w:ascii="Arial" w:hAnsi="Arial" w:cs="Arial"/>
          <w:sz w:val="20"/>
          <w:szCs w:val="20"/>
        </w:rPr>
        <w:t>and</w:t>
      </w:r>
      <w:r w:rsidR="00F5362D" w:rsidRPr="004C3ACE">
        <w:rPr>
          <w:rFonts w:ascii="Arial" w:hAnsi="Arial" w:cs="Arial"/>
          <w:sz w:val="20"/>
          <w:szCs w:val="20"/>
        </w:rPr>
        <w:t xml:space="preserve"> unloved, others </w:t>
      </w:r>
      <w:r w:rsidR="00F92814" w:rsidRPr="004C3ACE">
        <w:rPr>
          <w:rFonts w:ascii="Arial" w:hAnsi="Arial" w:cs="Arial"/>
          <w:sz w:val="20"/>
          <w:szCs w:val="20"/>
        </w:rPr>
        <w:t>being</w:t>
      </w:r>
      <w:r w:rsidR="00F5362D" w:rsidRPr="004C3ACE">
        <w:rPr>
          <w:rFonts w:ascii="Arial" w:hAnsi="Arial" w:cs="Arial"/>
          <w:sz w:val="20"/>
          <w:szCs w:val="20"/>
        </w:rPr>
        <w:t xml:space="preserve"> unreliable, and emotions </w:t>
      </w:r>
      <w:r w:rsidR="00F92814" w:rsidRPr="004C3ACE">
        <w:rPr>
          <w:rFonts w:ascii="Arial" w:hAnsi="Arial" w:cs="Arial"/>
          <w:sz w:val="20"/>
          <w:szCs w:val="20"/>
        </w:rPr>
        <w:t>being</w:t>
      </w:r>
      <w:r w:rsidR="00F5362D" w:rsidRPr="004C3ACE">
        <w:rPr>
          <w:rFonts w:ascii="Arial" w:hAnsi="Arial" w:cs="Arial"/>
          <w:sz w:val="20"/>
          <w:szCs w:val="20"/>
        </w:rPr>
        <w:t xml:space="preserve"> </w:t>
      </w:r>
      <w:r w:rsidR="00053BC2" w:rsidRPr="004C3ACE">
        <w:rPr>
          <w:rFonts w:ascii="Arial" w:hAnsi="Arial" w:cs="Arial"/>
          <w:sz w:val="20"/>
          <w:szCs w:val="20"/>
        </w:rPr>
        <w:t>overwhelming</w:t>
      </w:r>
      <w:r w:rsidR="00F5362D" w:rsidRPr="004C3ACE">
        <w:rPr>
          <w:rFonts w:ascii="Arial" w:hAnsi="Arial" w:cs="Arial"/>
          <w:sz w:val="20"/>
          <w:szCs w:val="20"/>
        </w:rPr>
        <w:t>.</w:t>
      </w:r>
      <w:r w:rsidR="00053BC2" w:rsidRPr="004C3ACE">
        <w:rPr>
          <w:rFonts w:ascii="Arial" w:hAnsi="Arial" w:cs="Arial"/>
          <w:sz w:val="20"/>
          <w:szCs w:val="20"/>
        </w:rPr>
        <w:t xml:space="preserve"> </w:t>
      </w:r>
      <w:r w:rsidR="00F5362D" w:rsidRPr="004C3ACE">
        <w:rPr>
          <w:rFonts w:ascii="Arial" w:hAnsi="Arial" w:cs="Arial"/>
          <w:sz w:val="20"/>
          <w:szCs w:val="20"/>
        </w:rPr>
        <w:t xml:space="preserve"> </w:t>
      </w:r>
      <w:r w:rsidR="00053BC2" w:rsidRPr="004C3ACE">
        <w:rPr>
          <w:rFonts w:ascii="Arial" w:hAnsi="Arial" w:cs="Arial"/>
          <w:sz w:val="20"/>
          <w:szCs w:val="20"/>
        </w:rPr>
        <w:t xml:space="preserve">Where caregivers have often been physically or emotionally absent, infants may develop an </w:t>
      </w:r>
      <w:r w:rsidR="00053BC2" w:rsidRPr="004C3ACE">
        <w:rPr>
          <w:rFonts w:ascii="Arial" w:hAnsi="Arial" w:cs="Arial"/>
          <w:i/>
          <w:iCs/>
          <w:sz w:val="20"/>
          <w:szCs w:val="20"/>
        </w:rPr>
        <w:t>insecure-avoidant</w:t>
      </w:r>
      <w:r w:rsidR="00053BC2" w:rsidRPr="004C3ACE">
        <w:rPr>
          <w:rFonts w:ascii="Arial" w:hAnsi="Arial" w:cs="Arial"/>
          <w:sz w:val="20"/>
          <w:szCs w:val="20"/>
        </w:rPr>
        <w:t xml:space="preserve"> style, with beliefs </w:t>
      </w:r>
      <w:r w:rsidR="00F92814" w:rsidRPr="004C3ACE">
        <w:rPr>
          <w:rFonts w:ascii="Arial" w:hAnsi="Arial" w:cs="Arial"/>
          <w:sz w:val="20"/>
          <w:szCs w:val="20"/>
        </w:rPr>
        <w:t>about the need to</w:t>
      </w:r>
      <w:r w:rsidR="00053BC2" w:rsidRPr="004C3ACE">
        <w:rPr>
          <w:rFonts w:ascii="Arial" w:hAnsi="Arial" w:cs="Arial"/>
          <w:sz w:val="20"/>
          <w:szCs w:val="20"/>
        </w:rPr>
        <w:t xml:space="preserve"> cope alone</w:t>
      </w:r>
      <w:r w:rsidR="00F92814" w:rsidRPr="004C3ACE">
        <w:rPr>
          <w:rFonts w:ascii="Arial" w:hAnsi="Arial" w:cs="Arial"/>
          <w:sz w:val="20"/>
          <w:szCs w:val="20"/>
        </w:rPr>
        <w:t>,</w:t>
      </w:r>
      <w:r w:rsidR="00053BC2" w:rsidRPr="004C3ACE">
        <w:rPr>
          <w:rFonts w:ascii="Arial" w:hAnsi="Arial" w:cs="Arial"/>
          <w:sz w:val="20"/>
          <w:szCs w:val="20"/>
        </w:rPr>
        <w:t xml:space="preserve"> </w:t>
      </w:r>
      <w:r w:rsidR="00F92814" w:rsidRPr="004C3ACE">
        <w:rPr>
          <w:rFonts w:ascii="Arial" w:hAnsi="Arial" w:cs="Arial"/>
          <w:sz w:val="20"/>
          <w:szCs w:val="20"/>
        </w:rPr>
        <w:t xml:space="preserve">that </w:t>
      </w:r>
      <w:r w:rsidR="00053BC2" w:rsidRPr="004C3ACE">
        <w:rPr>
          <w:rFonts w:ascii="Arial" w:hAnsi="Arial" w:cs="Arial"/>
          <w:sz w:val="20"/>
          <w:szCs w:val="20"/>
        </w:rPr>
        <w:t>others are rejecting (</w:t>
      </w:r>
      <w:r w:rsidR="00E5511D" w:rsidRPr="004C3ACE">
        <w:rPr>
          <w:rFonts w:ascii="Arial" w:hAnsi="Arial" w:cs="Arial"/>
          <w:sz w:val="20"/>
          <w:szCs w:val="20"/>
        </w:rPr>
        <w:t>sometimes harmful</w:t>
      </w:r>
      <w:r w:rsidR="00053BC2" w:rsidRPr="004C3ACE">
        <w:rPr>
          <w:rFonts w:ascii="Arial" w:hAnsi="Arial" w:cs="Arial"/>
          <w:sz w:val="20"/>
          <w:szCs w:val="20"/>
        </w:rPr>
        <w:t xml:space="preserve">), and </w:t>
      </w:r>
      <w:r w:rsidR="00F92814" w:rsidRPr="004C3ACE">
        <w:rPr>
          <w:rFonts w:ascii="Arial" w:hAnsi="Arial" w:cs="Arial"/>
          <w:sz w:val="20"/>
          <w:szCs w:val="20"/>
        </w:rPr>
        <w:t xml:space="preserve">that </w:t>
      </w:r>
      <w:r w:rsidR="00053BC2" w:rsidRPr="004C3ACE">
        <w:rPr>
          <w:rFonts w:ascii="Arial" w:hAnsi="Arial" w:cs="Arial"/>
          <w:sz w:val="20"/>
          <w:szCs w:val="20"/>
        </w:rPr>
        <w:t xml:space="preserve">emotions </w:t>
      </w:r>
      <w:r w:rsidR="00E7232A" w:rsidRPr="004C3ACE">
        <w:rPr>
          <w:rFonts w:ascii="Arial" w:hAnsi="Arial" w:cs="Arial"/>
          <w:sz w:val="20"/>
          <w:szCs w:val="20"/>
        </w:rPr>
        <w:t>are overwhelming</w:t>
      </w:r>
      <w:r w:rsidR="00053BC2" w:rsidRPr="004C3ACE">
        <w:rPr>
          <w:rFonts w:ascii="Arial" w:hAnsi="Arial" w:cs="Arial"/>
          <w:sz w:val="20"/>
          <w:szCs w:val="20"/>
        </w:rPr>
        <w:t>.</w:t>
      </w:r>
      <w:r w:rsidR="00E7232A" w:rsidRPr="004C3ACE">
        <w:rPr>
          <w:rFonts w:ascii="Arial" w:hAnsi="Arial" w:cs="Arial"/>
          <w:sz w:val="20"/>
          <w:szCs w:val="20"/>
        </w:rPr>
        <w:t xml:space="preserve">  At times of </w:t>
      </w:r>
      <w:r w:rsidR="004C34A7" w:rsidRPr="004C3ACE">
        <w:rPr>
          <w:rFonts w:ascii="Arial" w:hAnsi="Arial" w:cs="Arial"/>
          <w:sz w:val="20"/>
          <w:szCs w:val="20"/>
        </w:rPr>
        <w:t>distress</w:t>
      </w:r>
      <w:r w:rsidR="00E7232A" w:rsidRPr="004C3ACE">
        <w:rPr>
          <w:rFonts w:ascii="Arial" w:hAnsi="Arial" w:cs="Arial"/>
          <w:sz w:val="20"/>
          <w:szCs w:val="20"/>
        </w:rPr>
        <w:t xml:space="preserve">, </w:t>
      </w:r>
      <w:r w:rsidR="002E6E01" w:rsidRPr="004C3ACE">
        <w:rPr>
          <w:rFonts w:ascii="Arial" w:hAnsi="Arial" w:cs="Arial"/>
          <w:sz w:val="20"/>
          <w:szCs w:val="20"/>
        </w:rPr>
        <w:t>people</w:t>
      </w:r>
      <w:r w:rsidR="00E7232A" w:rsidRPr="004C3ACE">
        <w:rPr>
          <w:rFonts w:ascii="Arial" w:hAnsi="Arial" w:cs="Arial"/>
          <w:sz w:val="20"/>
          <w:szCs w:val="20"/>
        </w:rPr>
        <w:t xml:space="preserve"> who are securely attached </w:t>
      </w:r>
      <w:proofErr w:type="gramStart"/>
      <w:r w:rsidR="00E7232A" w:rsidRPr="004C3ACE">
        <w:rPr>
          <w:rFonts w:ascii="Arial" w:hAnsi="Arial" w:cs="Arial"/>
          <w:sz w:val="20"/>
          <w:szCs w:val="20"/>
        </w:rPr>
        <w:t>are able to</w:t>
      </w:r>
      <w:proofErr w:type="gramEnd"/>
      <w:r w:rsidR="00E7232A" w:rsidRPr="004C3ACE">
        <w:rPr>
          <w:rFonts w:ascii="Arial" w:hAnsi="Arial" w:cs="Arial"/>
          <w:sz w:val="20"/>
          <w:szCs w:val="20"/>
        </w:rPr>
        <w:t xml:space="preserve"> manage difficult feelings and seek help when needed</w:t>
      </w:r>
      <w:r w:rsidR="00025BA1" w:rsidRPr="004C3ACE">
        <w:rPr>
          <w:rFonts w:ascii="Arial" w:hAnsi="Arial" w:cs="Arial"/>
          <w:sz w:val="20"/>
          <w:szCs w:val="20"/>
        </w:rPr>
        <w:t xml:space="preserve"> (Kobak &amp; </w:t>
      </w:r>
      <w:proofErr w:type="spellStart"/>
      <w:r w:rsidR="00025BA1" w:rsidRPr="004C3ACE">
        <w:rPr>
          <w:rFonts w:ascii="Arial" w:hAnsi="Arial" w:cs="Arial"/>
          <w:sz w:val="20"/>
          <w:szCs w:val="20"/>
        </w:rPr>
        <w:t>Sceery</w:t>
      </w:r>
      <w:proofErr w:type="spellEnd"/>
      <w:r w:rsidR="00025BA1" w:rsidRPr="004C3ACE">
        <w:rPr>
          <w:rFonts w:ascii="Arial" w:hAnsi="Arial" w:cs="Arial"/>
          <w:sz w:val="20"/>
          <w:szCs w:val="20"/>
        </w:rPr>
        <w:t>, 1988)</w:t>
      </w:r>
      <w:r w:rsidR="00E7232A" w:rsidRPr="004C3ACE">
        <w:rPr>
          <w:rFonts w:ascii="Arial" w:hAnsi="Arial" w:cs="Arial"/>
          <w:sz w:val="20"/>
          <w:szCs w:val="20"/>
        </w:rPr>
        <w:t xml:space="preserve">.  </w:t>
      </w:r>
      <w:r w:rsidR="002E6E01" w:rsidRPr="004C3ACE">
        <w:rPr>
          <w:rFonts w:ascii="Arial" w:hAnsi="Arial" w:cs="Arial"/>
          <w:sz w:val="20"/>
          <w:szCs w:val="20"/>
        </w:rPr>
        <w:t>People</w:t>
      </w:r>
      <w:r w:rsidR="00E7232A" w:rsidRPr="004C3ACE">
        <w:rPr>
          <w:rFonts w:ascii="Arial" w:hAnsi="Arial" w:cs="Arial"/>
          <w:sz w:val="20"/>
          <w:szCs w:val="20"/>
        </w:rPr>
        <w:t xml:space="preserve"> who are anxiously attached have learnt to escalate emotional expression (</w:t>
      </w:r>
      <w:r w:rsidR="00836619" w:rsidRPr="004C3ACE">
        <w:rPr>
          <w:rFonts w:ascii="Arial" w:hAnsi="Arial" w:cs="Arial"/>
          <w:sz w:val="20"/>
          <w:szCs w:val="20"/>
        </w:rPr>
        <w:t>e.g.,</w:t>
      </w:r>
      <w:r w:rsidR="00E7232A" w:rsidRPr="004C3ACE">
        <w:rPr>
          <w:rFonts w:ascii="Arial" w:hAnsi="Arial" w:cs="Arial"/>
          <w:sz w:val="20"/>
          <w:szCs w:val="20"/>
        </w:rPr>
        <w:t xml:space="preserve"> by ruminating or catastrophising) as a means of seeking the help they need</w:t>
      </w:r>
      <w:r w:rsidR="00823766" w:rsidRPr="004C3ACE">
        <w:rPr>
          <w:rFonts w:ascii="Arial" w:hAnsi="Arial" w:cs="Arial"/>
          <w:sz w:val="20"/>
          <w:szCs w:val="20"/>
        </w:rPr>
        <w:t xml:space="preserve">, and </w:t>
      </w:r>
      <w:r w:rsidR="002E6E01" w:rsidRPr="004C3ACE">
        <w:rPr>
          <w:rFonts w:ascii="Arial" w:hAnsi="Arial" w:cs="Arial"/>
          <w:sz w:val="20"/>
          <w:szCs w:val="20"/>
        </w:rPr>
        <w:t>those</w:t>
      </w:r>
      <w:r w:rsidR="00823766" w:rsidRPr="004C3ACE">
        <w:rPr>
          <w:rFonts w:ascii="Arial" w:hAnsi="Arial" w:cs="Arial"/>
          <w:sz w:val="20"/>
          <w:szCs w:val="20"/>
        </w:rPr>
        <w:t xml:space="preserve"> who are avoidantly attached suppress their emotions and </w:t>
      </w:r>
      <w:r w:rsidR="009A142D" w:rsidRPr="004C3ACE">
        <w:rPr>
          <w:rFonts w:ascii="Arial" w:hAnsi="Arial" w:cs="Arial"/>
          <w:sz w:val="20"/>
          <w:szCs w:val="20"/>
        </w:rPr>
        <w:t>are</w:t>
      </w:r>
      <w:r w:rsidR="00823766" w:rsidRPr="004C3ACE">
        <w:rPr>
          <w:rFonts w:ascii="Arial" w:hAnsi="Arial" w:cs="Arial"/>
          <w:sz w:val="20"/>
          <w:szCs w:val="20"/>
        </w:rPr>
        <w:t xml:space="preserve"> self-reliant even when needing help</w:t>
      </w:r>
      <w:r w:rsidR="00236A2C" w:rsidRPr="004C3ACE">
        <w:rPr>
          <w:rFonts w:ascii="Arial" w:hAnsi="Arial" w:cs="Arial"/>
          <w:sz w:val="20"/>
          <w:szCs w:val="20"/>
        </w:rPr>
        <w:t xml:space="preserve"> (</w:t>
      </w:r>
      <w:proofErr w:type="spellStart"/>
      <w:r w:rsidR="001977A8" w:rsidRPr="004C3ACE">
        <w:rPr>
          <w:rFonts w:ascii="Arial" w:hAnsi="Arial" w:cs="Arial"/>
          <w:sz w:val="20"/>
          <w:szCs w:val="20"/>
        </w:rPr>
        <w:t>Mikulincer</w:t>
      </w:r>
      <w:proofErr w:type="spellEnd"/>
      <w:r w:rsidR="001977A8" w:rsidRPr="004C3ACE">
        <w:rPr>
          <w:rFonts w:ascii="Arial" w:hAnsi="Arial" w:cs="Arial"/>
          <w:sz w:val="20"/>
          <w:szCs w:val="20"/>
        </w:rPr>
        <w:t xml:space="preserve"> &amp; Shaver, 2016</w:t>
      </w:r>
      <w:r w:rsidR="00236A2C" w:rsidRPr="004C3ACE">
        <w:rPr>
          <w:rFonts w:ascii="Arial" w:hAnsi="Arial" w:cs="Arial"/>
          <w:sz w:val="20"/>
          <w:szCs w:val="20"/>
        </w:rPr>
        <w:t>)</w:t>
      </w:r>
      <w:r w:rsidR="00EA4D9E" w:rsidRPr="004C3ACE">
        <w:rPr>
          <w:rFonts w:ascii="Arial" w:hAnsi="Arial" w:cs="Arial"/>
          <w:sz w:val="20"/>
          <w:szCs w:val="20"/>
        </w:rPr>
        <w:t xml:space="preserve">.  </w:t>
      </w:r>
      <w:r w:rsidR="00823766" w:rsidRPr="004C3ACE">
        <w:rPr>
          <w:rFonts w:ascii="Arial" w:hAnsi="Arial" w:cs="Arial"/>
          <w:sz w:val="20"/>
          <w:szCs w:val="20"/>
        </w:rPr>
        <w:t>Our a</w:t>
      </w:r>
      <w:r w:rsidR="00EA4D9E" w:rsidRPr="004C3ACE">
        <w:rPr>
          <w:rFonts w:ascii="Arial" w:hAnsi="Arial" w:cs="Arial"/>
          <w:sz w:val="20"/>
          <w:szCs w:val="20"/>
        </w:rPr>
        <w:t>ttachment styles endure into adulthood, though may be shaped by later relationships (</w:t>
      </w:r>
      <w:r w:rsidR="00411962" w:rsidRPr="004C3ACE">
        <w:rPr>
          <w:rFonts w:ascii="Arial" w:hAnsi="Arial" w:cs="Arial"/>
          <w:sz w:val="20"/>
          <w:szCs w:val="20"/>
        </w:rPr>
        <w:t>Fraley &amp; Duggan, 2021</w:t>
      </w:r>
      <w:r w:rsidR="00EA4D9E" w:rsidRPr="004C3ACE">
        <w:rPr>
          <w:rFonts w:ascii="Arial" w:hAnsi="Arial" w:cs="Arial"/>
          <w:sz w:val="20"/>
          <w:szCs w:val="20"/>
        </w:rPr>
        <w:t>).</w:t>
      </w:r>
    </w:p>
    <w:p w14:paraId="42F6CAEA" w14:textId="202190EF" w:rsidR="00823766" w:rsidRPr="004C3ACE" w:rsidRDefault="00B41BD2" w:rsidP="00180E9E">
      <w:pPr>
        <w:pStyle w:val="Newparagraph"/>
        <w:spacing w:after="120"/>
        <w:ind w:firstLine="0"/>
        <w:rPr>
          <w:rFonts w:ascii="Arial" w:hAnsi="Arial" w:cs="Arial"/>
          <w:sz w:val="20"/>
          <w:szCs w:val="20"/>
        </w:rPr>
      </w:pPr>
      <w:r w:rsidRPr="004C3ACE">
        <w:rPr>
          <w:rFonts w:ascii="Arial" w:hAnsi="Arial" w:cs="Arial"/>
          <w:sz w:val="20"/>
          <w:szCs w:val="20"/>
        </w:rPr>
        <w:t>P</w:t>
      </w:r>
      <w:r w:rsidR="00823766" w:rsidRPr="004C3ACE">
        <w:rPr>
          <w:rFonts w:ascii="Arial" w:hAnsi="Arial" w:cs="Arial"/>
          <w:sz w:val="20"/>
          <w:szCs w:val="20"/>
        </w:rPr>
        <w:t>sychosis is associated with insecure attachment in cross-sectional (Korver-</w:t>
      </w:r>
      <w:proofErr w:type="spellStart"/>
      <w:r w:rsidR="00823766" w:rsidRPr="004C3ACE">
        <w:rPr>
          <w:rFonts w:ascii="Arial" w:hAnsi="Arial" w:cs="Arial"/>
          <w:sz w:val="20"/>
          <w:szCs w:val="20"/>
        </w:rPr>
        <w:t>Nieberg</w:t>
      </w:r>
      <w:proofErr w:type="spellEnd"/>
      <w:r w:rsidR="00823766" w:rsidRPr="004C3ACE">
        <w:rPr>
          <w:rFonts w:ascii="Arial" w:hAnsi="Arial" w:cs="Arial"/>
          <w:sz w:val="20"/>
          <w:szCs w:val="20"/>
        </w:rPr>
        <w:t xml:space="preserve"> et al., 2015; Wickham et al., 2015) and longitudinal studies (</w:t>
      </w:r>
      <w:proofErr w:type="spellStart"/>
      <w:r w:rsidR="00823766" w:rsidRPr="004C3ACE">
        <w:rPr>
          <w:rFonts w:ascii="Arial" w:hAnsi="Arial" w:cs="Arial"/>
          <w:sz w:val="20"/>
          <w:szCs w:val="20"/>
        </w:rPr>
        <w:t>Gumley</w:t>
      </w:r>
      <w:proofErr w:type="spellEnd"/>
      <w:r w:rsidR="00823766" w:rsidRPr="004C3ACE">
        <w:rPr>
          <w:rFonts w:ascii="Arial" w:hAnsi="Arial" w:cs="Arial"/>
          <w:sz w:val="20"/>
          <w:szCs w:val="20"/>
        </w:rPr>
        <w:t xml:space="preserve">, </w:t>
      </w:r>
      <w:proofErr w:type="spellStart"/>
      <w:r w:rsidR="008321F1" w:rsidRPr="004C3ACE">
        <w:rPr>
          <w:rFonts w:ascii="Arial" w:hAnsi="Arial" w:cs="Arial"/>
          <w:sz w:val="20"/>
          <w:szCs w:val="20"/>
        </w:rPr>
        <w:t>Schwannauer</w:t>
      </w:r>
      <w:proofErr w:type="spellEnd"/>
      <w:r w:rsidR="008321F1" w:rsidRPr="004C3ACE">
        <w:rPr>
          <w:rFonts w:ascii="Arial" w:hAnsi="Arial" w:cs="Arial"/>
          <w:sz w:val="20"/>
          <w:szCs w:val="20"/>
        </w:rPr>
        <w:t xml:space="preserve"> </w:t>
      </w:r>
      <w:r w:rsidR="00823766" w:rsidRPr="004C3ACE">
        <w:rPr>
          <w:rFonts w:ascii="Arial" w:hAnsi="Arial" w:cs="Arial"/>
          <w:sz w:val="20"/>
          <w:szCs w:val="20"/>
        </w:rPr>
        <w:t xml:space="preserve">et al., 2014).  People with </w:t>
      </w:r>
      <w:r w:rsidR="00C9252E" w:rsidRPr="004C3ACE">
        <w:rPr>
          <w:rFonts w:ascii="Arial" w:hAnsi="Arial" w:cs="Arial"/>
          <w:sz w:val="20"/>
          <w:szCs w:val="20"/>
        </w:rPr>
        <w:t xml:space="preserve">psychosis who also have an insecure attachment style are likely to have </w:t>
      </w:r>
      <w:r w:rsidR="00823766" w:rsidRPr="004C3ACE">
        <w:rPr>
          <w:rFonts w:ascii="Arial" w:hAnsi="Arial" w:cs="Arial"/>
          <w:sz w:val="20"/>
          <w:szCs w:val="20"/>
        </w:rPr>
        <w:t>more severe sympto</w:t>
      </w:r>
      <w:r w:rsidR="009A142D" w:rsidRPr="004C3ACE">
        <w:rPr>
          <w:rFonts w:ascii="Arial" w:hAnsi="Arial" w:cs="Arial"/>
          <w:sz w:val="20"/>
          <w:szCs w:val="20"/>
        </w:rPr>
        <w:t>ms</w:t>
      </w:r>
      <w:r w:rsidR="00823766" w:rsidRPr="004C3ACE">
        <w:rPr>
          <w:rFonts w:ascii="Arial" w:hAnsi="Arial" w:cs="Arial"/>
          <w:sz w:val="20"/>
          <w:szCs w:val="20"/>
        </w:rPr>
        <w:t xml:space="preserve"> (</w:t>
      </w:r>
      <w:proofErr w:type="spellStart"/>
      <w:r w:rsidR="00823766" w:rsidRPr="004C3ACE">
        <w:rPr>
          <w:rFonts w:ascii="Arial" w:hAnsi="Arial" w:cs="Arial"/>
          <w:sz w:val="20"/>
          <w:szCs w:val="20"/>
        </w:rPr>
        <w:t>Ponizovsky</w:t>
      </w:r>
      <w:proofErr w:type="spellEnd"/>
      <w:r w:rsidR="00823766" w:rsidRPr="004C3ACE">
        <w:rPr>
          <w:rFonts w:ascii="Arial" w:hAnsi="Arial" w:cs="Arial"/>
          <w:sz w:val="20"/>
          <w:szCs w:val="20"/>
        </w:rPr>
        <w:t xml:space="preserve"> et al., 2007)</w:t>
      </w:r>
      <w:r w:rsidR="00C9252E" w:rsidRPr="004C3ACE">
        <w:rPr>
          <w:rFonts w:ascii="Arial" w:hAnsi="Arial" w:cs="Arial"/>
          <w:sz w:val="20"/>
          <w:szCs w:val="20"/>
        </w:rPr>
        <w:t xml:space="preserve">, struggle to engage in recommended </w:t>
      </w:r>
      <w:r w:rsidR="00351A9D" w:rsidRPr="004C3ACE">
        <w:rPr>
          <w:rFonts w:ascii="Arial" w:hAnsi="Arial" w:cs="Arial"/>
          <w:sz w:val="20"/>
          <w:szCs w:val="20"/>
        </w:rPr>
        <w:t>treatments</w:t>
      </w:r>
      <w:r w:rsidR="00C9252E" w:rsidRPr="004C3ACE">
        <w:rPr>
          <w:rFonts w:ascii="Arial" w:hAnsi="Arial" w:cs="Arial"/>
          <w:sz w:val="20"/>
          <w:szCs w:val="20"/>
        </w:rPr>
        <w:t xml:space="preserve"> </w:t>
      </w:r>
      <w:r w:rsidR="00823766" w:rsidRPr="004C3ACE">
        <w:rPr>
          <w:rFonts w:ascii="Arial" w:hAnsi="Arial" w:cs="Arial"/>
          <w:sz w:val="20"/>
          <w:szCs w:val="20"/>
        </w:rPr>
        <w:t xml:space="preserve">(Berry et al., 2007; Dozier, 1990; </w:t>
      </w:r>
      <w:proofErr w:type="spellStart"/>
      <w:r w:rsidR="00823766" w:rsidRPr="004C3ACE">
        <w:rPr>
          <w:rFonts w:ascii="Arial" w:hAnsi="Arial" w:cs="Arial"/>
          <w:sz w:val="20"/>
          <w:szCs w:val="20"/>
        </w:rPr>
        <w:t>Gumley</w:t>
      </w:r>
      <w:proofErr w:type="spellEnd"/>
      <w:r w:rsidR="00823766" w:rsidRPr="004C3ACE">
        <w:rPr>
          <w:rFonts w:ascii="Arial" w:hAnsi="Arial" w:cs="Arial"/>
          <w:sz w:val="20"/>
          <w:szCs w:val="20"/>
        </w:rPr>
        <w:t>, Taylor et al., 2014; Tait et al., 2004)</w:t>
      </w:r>
      <w:r w:rsidR="00C9252E" w:rsidRPr="004C3ACE">
        <w:rPr>
          <w:rFonts w:ascii="Arial" w:hAnsi="Arial" w:cs="Arial"/>
          <w:sz w:val="20"/>
          <w:szCs w:val="20"/>
        </w:rPr>
        <w:t xml:space="preserve">, and </w:t>
      </w:r>
      <w:r w:rsidR="005B4902" w:rsidRPr="004C3ACE">
        <w:rPr>
          <w:rFonts w:ascii="Arial" w:hAnsi="Arial" w:cs="Arial"/>
          <w:sz w:val="20"/>
          <w:szCs w:val="20"/>
        </w:rPr>
        <w:t xml:space="preserve">have longer hospital </w:t>
      </w:r>
      <w:r w:rsidR="00823766" w:rsidRPr="004C3ACE">
        <w:rPr>
          <w:rFonts w:ascii="Arial" w:hAnsi="Arial" w:cs="Arial"/>
          <w:sz w:val="20"/>
          <w:szCs w:val="20"/>
        </w:rPr>
        <w:t>admissions (</w:t>
      </w:r>
      <w:proofErr w:type="spellStart"/>
      <w:r w:rsidR="00823766" w:rsidRPr="004C3ACE">
        <w:rPr>
          <w:rFonts w:ascii="Arial" w:hAnsi="Arial" w:cs="Arial"/>
          <w:sz w:val="20"/>
          <w:szCs w:val="20"/>
        </w:rPr>
        <w:t>Ponizovsky</w:t>
      </w:r>
      <w:proofErr w:type="spellEnd"/>
      <w:r w:rsidR="00823766" w:rsidRPr="004C3ACE">
        <w:rPr>
          <w:rFonts w:ascii="Arial" w:hAnsi="Arial" w:cs="Arial"/>
          <w:sz w:val="20"/>
          <w:szCs w:val="20"/>
        </w:rPr>
        <w:t xml:space="preserve"> et al., 2007).</w:t>
      </w:r>
      <w:r w:rsidR="00C9252E" w:rsidRPr="004C3ACE">
        <w:rPr>
          <w:rFonts w:ascii="Arial" w:hAnsi="Arial" w:cs="Arial"/>
          <w:sz w:val="20"/>
          <w:szCs w:val="20"/>
        </w:rPr>
        <w:t xml:space="preserve">  Given the need to improve the quality </w:t>
      </w:r>
      <w:r w:rsidR="003D4611" w:rsidRPr="004C3ACE">
        <w:rPr>
          <w:rFonts w:ascii="Arial" w:hAnsi="Arial" w:cs="Arial"/>
          <w:sz w:val="20"/>
          <w:szCs w:val="20"/>
        </w:rPr>
        <w:t xml:space="preserve">of </w:t>
      </w:r>
      <w:r w:rsidR="00C9252E" w:rsidRPr="004C3ACE">
        <w:rPr>
          <w:rFonts w:ascii="Arial" w:hAnsi="Arial" w:cs="Arial"/>
          <w:sz w:val="20"/>
          <w:szCs w:val="20"/>
        </w:rPr>
        <w:t>in</w:t>
      </w:r>
      <w:r w:rsidR="004C34A7" w:rsidRPr="004C3ACE">
        <w:rPr>
          <w:rFonts w:ascii="Arial" w:hAnsi="Arial" w:cs="Arial"/>
          <w:sz w:val="20"/>
          <w:szCs w:val="20"/>
        </w:rPr>
        <w:t>-</w:t>
      </w:r>
      <w:r w:rsidR="00C9252E" w:rsidRPr="004C3ACE">
        <w:rPr>
          <w:rFonts w:ascii="Arial" w:hAnsi="Arial" w:cs="Arial"/>
          <w:sz w:val="20"/>
          <w:szCs w:val="20"/>
        </w:rPr>
        <w:t>patient car</w:t>
      </w:r>
      <w:r w:rsidR="003D4611" w:rsidRPr="004C3ACE">
        <w:rPr>
          <w:rFonts w:ascii="Arial" w:hAnsi="Arial" w:cs="Arial"/>
          <w:sz w:val="20"/>
          <w:szCs w:val="20"/>
        </w:rPr>
        <w:t>e</w:t>
      </w:r>
      <w:r w:rsidR="00351A9D" w:rsidRPr="004C3ACE">
        <w:rPr>
          <w:rFonts w:ascii="Arial" w:hAnsi="Arial" w:cs="Arial"/>
          <w:sz w:val="20"/>
          <w:szCs w:val="20"/>
        </w:rPr>
        <w:t>, it would seem sensible to target the needs of people with psychosis and insecure attachment</w:t>
      </w:r>
      <w:r w:rsidR="00E56AAE" w:rsidRPr="004C3ACE">
        <w:rPr>
          <w:rFonts w:ascii="Arial" w:hAnsi="Arial" w:cs="Arial"/>
          <w:sz w:val="20"/>
          <w:szCs w:val="20"/>
        </w:rPr>
        <w:t>, who are typically more unwell, less well engaged</w:t>
      </w:r>
      <w:r w:rsidR="009A142D" w:rsidRPr="004C3ACE">
        <w:rPr>
          <w:rFonts w:ascii="Arial" w:hAnsi="Arial" w:cs="Arial"/>
          <w:sz w:val="20"/>
          <w:szCs w:val="20"/>
        </w:rPr>
        <w:t>,</w:t>
      </w:r>
      <w:r w:rsidR="00E56AAE" w:rsidRPr="004C3ACE">
        <w:rPr>
          <w:rFonts w:ascii="Arial" w:hAnsi="Arial" w:cs="Arial"/>
          <w:sz w:val="20"/>
          <w:szCs w:val="20"/>
        </w:rPr>
        <w:t xml:space="preserve"> and admitted for longer periods</w:t>
      </w:r>
      <w:r w:rsidR="00351A9D" w:rsidRPr="004C3ACE">
        <w:rPr>
          <w:rFonts w:ascii="Arial" w:hAnsi="Arial" w:cs="Arial"/>
          <w:sz w:val="20"/>
          <w:szCs w:val="20"/>
        </w:rPr>
        <w:t>.</w:t>
      </w:r>
    </w:p>
    <w:p w14:paraId="4EEC74B0" w14:textId="4D805905" w:rsidR="000B5EB6" w:rsidRPr="004C3ACE" w:rsidRDefault="0042542C" w:rsidP="00B41BD2">
      <w:pPr>
        <w:pStyle w:val="Newparagraph"/>
        <w:spacing w:after="120"/>
        <w:ind w:firstLine="0"/>
        <w:rPr>
          <w:rFonts w:ascii="Arial" w:hAnsi="Arial" w:cs="Arial"/>
          <w:sz w:val="20"/>
          <w:szCs w:val="20"/>
        </w:rPr>
      </w:pPr>
      <w:r w:rsidRPr="004C3ACE">
        <w:rPr>
          <w:rFonts w:ascii="Arial" w:hAnsi="Arial" w:cs="Arial"/>
          <w:sz w:val="20"/>
          <w:szCs w:val="20"/>
        </w:rPr>
        <w:t xml:space="preserve">Acute wards are </w:t>
      </w:r>
      <w:r w:rsidR="009A142D" w:rsidRPr="004C3ACE">
        <w:rPr>
          <w:rFonts w:ascii="Arial" w:hAnsi="Arial" w:cs="Arial"/>
          <w:sz w:val="20"/>
          <w:szCs w:val="20"/>
        </w:rPr>
        <w:t xml:space="preserve">usually </w:t>
      </w:r>
      <w:r w:rsidRPr="004C3ACE">
        <w:rPr>
          <w:rFonts w:ascii="Arial" w:hAnsi="Arial" w:cs="Arial"/>
          <w:sz w:val="20"/>
          <w:szCs w:val="20"/>
        </w:rPr>
        <w:t xml:space="preserve">busy and </w:t>
      </w:r>
      <w:r w:rsidR="003D79CF" w:rsidRPr="004C3ACE">
        <w:rPr>
          <w:rFonts w:ascii="Arial" w:hAnsi="Arial" w:cs="Arial"/>
          <w:sz w:val="20"/>
          <w:szCs w:val="20"/>
        </w:rPr>
        <w:t>can be</w:t>
      </w:r>
      <w:r w:rsidR="00860E7E" w:rsidRPr="004C3ACE">
        <w:rPr>
          <w:rFonts w:ascii="Arial" w:hAnsi="Arial" w:cs="Arial"/>
          <w:sz w:val="20"/>
          <w:szCs w:val="20"/>
        </w:rPr>
        <w:t xml:space="preserve"> </w:t>
      </w:r>
      <w:r w:rsidRPr="004C3ACE">
        <w:rPr>
          <w:rFonts w:ascii="Arial" w:hAnsi="Arial" w:cs="Arial"/>
          <w:sz w:val="20"/>
          <w:szCs w:val="20"/>
        </w:rPr>
        <w:t xml:space="preserve">unpredictable.  </w:t>
      </w:r>
      <w:r w:rsidR="00595D2A" w:rsidRPr="004C3ACE">
        <w:rPr>
          <w:rFonts w:ascii="Arial" w:hAnsi="Arial" w:cs="Arial"/>
          <w:sz w:val="20"/>
          <w:szCs w:val="20"/>
        </w:rPr>
        <w:t>S</w:t>
      </w:r>
      <w:r w:rsidR="001C3AAE" w:rsidRPr="004C3ACE">
        <w:rPr>
          <w:rFonts w:ascii="Arial" w:hAnsi="Arial" w:cs="Arial"/>
          <w:sz w:val="20"/>
          <w:szCs w:val="20"/>
        </w:rPr>
        <w:t xml:space="preserve">taff </w:t>
      </w:r>
      <w:r w:rsidR="00716655" w:rsidRPr="004C3ACE">
        <w:rPr>
          <w:rFonts w:ascii="Arial" w:hAnsi="Arial" w:cs="Arial"/>
          <w:sz w:val="20"/>
          <w:szCs w:val="20"/>
        </w:rPr>
        <w:t xml:space="preserve">often </w:t>
      </w:r>
      <w:r w:rsidR="001C3AAE" w:rsidRPr="004C3ACE">
        <w:rPr>
          <w:rFonts w:ascii="Arial" w:hAnsi="Arial" w:cs="Arial"/>
          <w:sz w:val="20"/>
          <w:szCs w:val="20"/>
        </w:rPr>
        <w:t xml:space="preserve">experience competing and conflicting demands </w:t>
      </w:r>
      <w:r w:rsidR="00DF0285" w:rsidRPr="004C3ACE">
        <w:rPr>
          <w:rFonts w:ascii="Arial" w:hAnsi="Arial" w:cs="Arial"/>
          <w:sz w:val="20"/>
          <w:szCs w:val="20"/>
        </w:rPr>
        <w:t xml:space="preserve">which can result in </w:t>
      </w:r>
      <w:r w:rsidR="00EC601B" w:rsidRPr="004C3ACE">
        <w:rPr>
          <w:rFonts w:ascii="Arial" w:hAnsi="Arial" w:cs="Arial"/>
          <w:sz w:val="20"/>
          <w:szCs w:val="20"/>
        </w:rPr>
        <w:t xml:space="preserve">high levels of stress and </w:t>
      </w:r>
      <w:r w:rsidR="00DF0285" w:rsidRPr="004C3ACE">
        <w:rPr>
          <w:rFonts w:ascii="Arial" w:hAnsi="Arial" w:cs="Arial"/>
          <w:sz w:val="20"/>
          <w:szCs w:val="20"/>
        </w:rPr>
        <w:t xml:space="preserve">uncertainty regarding </w:t>
      </w:r>
      <w:r w:rsidR="003D79CF" w:rsidRPr="004C3ACE">
        <w:rPr>
          <w:rFonts w:ascii="Arial" w:hAnsi="Arial" w:cs="Arial"/>
          <w:sz w:val="20"/>
          <w:szCs w:val="20"/>
        </w:rPr>
        <w:t xml:space="preserve">their </w:t>
      </w:r>
      <w:r w:rsidR="00DF0285" w:rsidRPr="004C3ACE">
        <w:rPr>
          <w:rFonts w:ascii="Arial" w:hAnsi="Arial" w:cs="Arial"/>
          <w:sz w:val="20"/>
          <w:szCs w:val="20"/>
        </w:rPr>
        <w:t xml:space="preserve">role and how best to </w:t>
      </w:r>
      <w:r w:rsidRPr="004C3ACE">
        <w:rPr>
          <w:rFonts w:ascii="Arial" w:hAnsi="Arial" w:cs="Arial"/>
          <w:sz w:val="20"/>
          <w:szCs w:val="20"/>
        </w:rPr>
        <w:t xml:space="preserve">offer </w:t>
      </w:r>
      <w:r w:rsidR="00DF0285" w:rsidRPr="004C3ACE">
        <w:rPr>
          <w:rFonts w:ascii="Arial" w:hAnsi="Arial" w:cs="Arial"/>
          <w:sz w:val="20"/>
          <w:szCs w:val="20"/>
        </w:rPr>
        <w:t>support</w:t>
      </w:r>
      <w:r w:rsidR="00EC601B" w:rsidRPr="004C3ACE">
        <w:rPr>
          <w:rFonts w:ascii="Arial" w:hAnsi="Arial" w:cs="Arial"/>
          <w:sz w:val="20"/>
          <w:szCs w:val="20"/>
        </w:rPr>
        <w:t xml:space="preserve"> </w:t>
      </w:r>
      <w:r w:rsidR="00DF0285" w:rsidRPr="004C3ACE">
        <w:rPr>
          <w:rFonts w:ascii="Arial" w:hAnsi="Arial" w:cs="Arial"/>
          <w:sz w:val="20"/>
          <w:szCs w:val="20"/>
        </w:rPr>
        <w:t>(</w:t>
      </w:r>
      <w:proofErr w:type="spellStart"/>
      <w:r w:rsidR="00DF0285" w:rsidRPr="004C3ACE">
        <w:rPr>
          <w:rFonts w:ascii="Arial" w:hAnsi="Arial" w:cs="Arial"/>
          <w:sz w:val="20"/>
          <w:szCs w:val="20"/>
        </w:rPr>
        <w:t>Wyder</w:t>
      </w:r>
      <w:proofErr w:type="spellEnd"/>
      <w:r w:rsidR="00DF0285" w:rsidRPr="004C3ACE">
        <w:rPr>
          <w:rFonts w:ascii="Arial" w:hAnsi="Arial" w:cs="Arial"/>
          <w:sz w:val="20"/>
          <w:szCs w:val="20"/>
        </w:rPr>
        <w:t xml:space="preserve"> et al., 2017).</w:t>
      </w:r>
      <w:r w:rsidR="007A71D2" w:rsidRPr="004C3ACE">
        <w:rPr>
          <w:rFonts w:ascii="Arial" w:hAnsi="Arial" w:cs="Arial"/>
          <w:sz w:val="20"/>
          <w:szCs w:val="20"/>
        </w:rPr>
        <w:t xml:space="preserve">  </w:t>
      </w:r>
      <w:r w:rsidR="00595D2A" w:rsidRPr="004C3ACE">
        <w:rPr>
          <w:rFonts w:ascii="Arial" w:hAnsi="Arial" w:cs="Arial"/>
          <w:sz w:val="20"/>
          <w:szCs w:val="20"/>
        </w:rPr>
        <w:t xml:space="preserve">In these environments, staff responses may inadvertently compound the impact </w:t>
      </w:r>
      <w:r w:rsidR="00595D2A" w:rsidRPr="004C3ACE">
        <w:rPr>
          <w:rFonts w:ascii="Arial" w:hAnsi="Arial" w:cs="Arial"/>
          <w:sz w:val="20"/>
          <w:szCs w:val="20"/>
        </w:rPr>
        <w:lastRenderedPageBreak/>
        <w:t xml:space="preserve">of insecure attachment on people’s recovery.  </w:t>
      </w:r>
      <w:r w:rsidR="00860E7E" w:rsidRPr="004C3ACE">
        <w:rPr>
          <w:rFonts w:ascii="Arial" w:hAnsi="Arial" w:cs="Arial"/>
          <w:sz w:val="20"/>
          <w:szCs w:val="20"/>
        </w:rPr>
        <w:t>However</w:t>
      </w:r>
      <w:r w:rsidR="00205DAC" w:rsidRPr="004C3ACE">
        <w:rPr>
          <w:rFonts w:ascii="Arial" w:hAnsi="Arial" w:cs="Arial"/>
          <w:sz w:val="20"/>
          <w:szCs w:val="20"/>
        </w:rPr>
        <w:t>,</w:t>
      </w:r>
      <w:r w:rsidR="007A71D2" w:rsidRPr="004C3ACE">
        <w:rPr>
          <w:rFonts w:ascii="Arial" w:hAnsi="Arial" w:cs="Arial"/>
          <w:sz w:val="20"/>
          <w:szCs w:val="20"/>
        </w:rPr>
        <w:t xml:space="preserve"> when nursing staff </w:t>
      </w:r>
      <w:proofErr w:type="gramStart"/>
      <w:r w:rsidR="007A71D2" w:rsidRPr="004C3ACE">
        <w:rPr>
          <w:rFonts w:ascii="Arial" w:hAnsi="Arial" w:cs="Arial"/>
          <w:sz w:val="20"/>
          <w:szCs w:val="20"/>
        </w:rPr>
        <w:t>are able to</w:t>
      </w:r>
      <w:proofErr w:type="gramEnd"/>
      <w:r w:rsidR="007A71D2" w:rsidRPr="004C3ACE">
        <w:rPr>
          <w:rFonts w:ascii="Arial" w:hAnsi="Arial" w:cs="Arial"/>
          <w:sz w:val="20"/>
          <w:szCs w:val="20"/>
        </w:rPr>
        <w:t xml:space="preserve"> be available and responsive, this has a considerable impact on </w:t>
      </w:r>
      <w:r w:rsidR="00AA0F90" w:rsidRPr="004C3ACE">
        <w:rPr>
          <w:rFonts w:ascii="Arial" w:hAnsi="Arial" w:cs="Arial"/>
          <w:sz w:val="20"/>
          <w:szCs w:val="20"/>
        </w:rPr>
        <w:t>the person’s</w:t>
      </w:r>
      <w:r w:rsidR="007A71D2" w:rsidRPr="004C3ACE">
        <w:rPr>
          <w:rFonts w:ascii="Arial" w:hAnsi="Arial" w:cs="Arial"/>
          <w:sz w:val="20"/>
          <w:szCs w:val="20"/>
        </w:rPr>
        <w:t xml:space="preserve"> sense of safety </w:t>
      </w:r>
      <w:r w:rsidR="00AA0F90" w:rsidRPr="004C3ACE">
        <w:rPr>
          <w:rFonts w:ascii="Arial" w:hAnsi="Arial" w:cs="Arial"/>
          <w:sz w:val="20"/>
          <w:szCs w:val="20"/>
        </w:rPr>
        <w:t>and wellbeing</w:t>
      </w:r>
      <w:r w:rsidR="007A71D2" w:rsidRPr="004C3ACE">
        <w:rPr>
          <w:rFonts w:ascii="Arial" w:hAnsi="Arial" w:cs="Arial"/>
          <w:sz w:val="20"/>
          <w:szCs w:val="20"/>
        </w:rPr>
        <w:t xml:space="preserve"> (Cutler et al., 2020)</w:t>
      </w:r>
      <w:r w:rsidR="00DD7CD2" w:rsidRPr="004C3ACE">
        <w:rPr>
          <w:rFonts w:ascii="Arial" w:hAnsi="Arial" w:cs="Arial"/>
          <w:sz w:val="20"/>
          <w:szCs w:val="20"/>
        </w:rPr>
        <w:t>.</w:t>
      </w:r>
    </w:p>
    <w:p w14:paraId="118A406F" w14:textId="6C7D257A" w:rsidR="000B5EB6" w:rsidRPr="004C3ACE" w:rsidRDefault="000B5EB6" w:rsidP="00B41BD2">
      <w:pPr>
        <w:pStyle w:val="Newparagraph"/>
        <w:spacing w:after="120"/>
        <w:ind w:firstLine="0"/>
        <w:rPr>
          <w:rFonts w:ascii="Arial" w:hAnsi="Arial" w:cs="Arial"/>
          <w:b/>
          <w:bCs/>
          <w:i/>
          <w:iCs/>
          <w:sz w:val="20"/>
          <w:szCs w:val="20"/>
        </w:rPr>
      </w:pPr>
    </w:p>
    <w:p w14:paraId="3EB4DDDD" w14:textId="592F9594" w:rsidR="00B41BD2" w:rsidRPr="004C3ACE" w:rsidRDefault="0020391D" w:rsidP="00B41BD2">
      <w:pPr>
        <w:pStyle w:val="Newparagraph"/>
        <w:spacing w:after="120"/>
        <w:ind w:firstLine="0"/>
        <w:rPr>
          <w:rFonts w:ascii="Arial" w:hAnsi="Arial" w:cs="Arial"/>
          <w:b/>
          <w:bCs/>
          <w:sz w:val="20"/>
          <w:szCs w:val="20"/>
        </w:rPr>
      </w:pPr>
      <w:r w:rsidRPr="004C3ACE">
        <w:rPr>
          <w:rFonts w:ascii="Arial" w:hAnsi="Arial" w:cs="Arial"/>
          <w:b/>
          <w:bCs/>
          <w:sz w:val="20"/>
          <w:szCs w:val="20"/>
        </w:rPr>
        <w:t>What does CBT have to offer?</w:t>
      </w:r>
      <w:r w:rsidR="008F4658" w:rsidRPr="004C3ACE">
        <w:rPr>
          <w:rFonts w:ascii="Arial" w:hAnsi="Arial" w:cs="Arial"/>
          <w:b/>
          <w:bCs/>
          <w:sz w:val="20"/>
          <w:szCs w:val="20"/>
        </w:rPr>
        <w:t xml:space="preserve"> </w:t>
      </w:r>
    </w:p>
    <w:p w14:paraId="4E57E865" w14:textId="0264544E" w:rsidR="00E56AAE" w:rsidRPr="004C3ACE" w:rsidRDefault="00B41BD2" w:rsidP="00B41BD2">
      <w:pPr>
        <w:pStyle w:val="Newparagraph"/>
        <w:spacing w:after="120"/>
        <w:ind w:firstLine="0"/>
        <w:rPr>
          <w:rFonts w:ascii="Arial" w:hAnsi="Arial" w:cs="Arial"/>
          <w:sz w:val="20"/>
          <w:szCs w:val="20"/>
        </w:rPr>
      </w:pPr>
      <w:r w:rsidRPr="004C3ACE">
        <w:rPr>
          <w:rFonts w:ascii="Arial" w:hAnsi="Arial" w:cs="Arial"/>
          <w:sz w:val="20"/>
          <w:szCs w:val="20"/>
        </w:rPr>
        <w:t xml:space="preserve">If we are to </w:t>
      </w:r>
      <w:r w:rsidR="00CA722E" w:rsidRPr="004C3ACE">
        <w:rPr>
          <w:rFonts w:ascii="Arial" w:hAnsi="Arial" w:cs="Arial"/>
          <w:sz w:val="20"/>
          <w:szCs w:val="20"/>
        </w:rPr>
        <w:t xml:space="preserve">utilise </w:t>
      </w:r>
      <w:r w:rsidR="00205DAC" w:rsidRPr="004C3ACE">
        <w:rPr>
          <w:rFonts w:ascii="Arial" w:hAnsi="Arial" w:cs="Arial"/>
          <w:sz w:val="20"/>
          <w:szCs w:val="20"/>
        </w:rPr>
        <w:t>the principles</w:t>
      </w:r>
      <w:r w:rsidR="00E56AAE" w:rsidRPr="004C3ACE">
        <w:rPr>
          <w:rFonts w:ascii="Arial" w:hAnsi="Arial" w:cs="Arial"/>
          <w:sz w:val="20"/>
          <w:szCs w:val="20"/>
        </w:rPr>
        <w:t xml:space="preserve"> of CBT to improve the quality of </w:t>
      </w:r>
      <w:r w:rsidR="00AA78A7" w:rsidRPr="004C3ACE">
        <w:rPr>
          <w:rFonts w:ascii="Arial" w:hAnsi="Arial" w:cs="Arial"/>
          <w:sz w:val="20"/>
          <w:szCs w:val="20"/>
        </w:rPr>
        <w:t>in-patient</w:t>
      </w:r>
      <w:r w:rsidR="00196142" w:rsidRPr="004C3ACE">
        <w:rPr>
          <w:rFonts w:ascii="Arial" w:hAnsi="Arial" w:cs="Arial"/>
          <w:sz w:val="20"/>
          <w:szCs w:val="20"/>
        </w:rPr>
        <w:t xml:space="preserve"> </w:t>
      </w:r>
      <w:r w:rsidR="00E56AAE" w:rsidRPr="004C3ACE">
        <w:rPr>
          <w:rFonts w:ascii="Arial" w:hAnsi="Arial" w:cs="Arial"/>
          <w:sz w:val="20"/>
          <w:szCs w:val="20"/>
        </w:rPr>
        <w:t xml:space="preserve">care for people with psychosis, we need models that incorporate the cognitive, </w:t>
      </w:r>
      <w:proofErr w:type="gramStart"/>
      <w:r w:rsidR="00E56AAE" w:rsidRPr="004C3ACE">
        <w:rPr>
          <w:rFonts w:ascii="Arial" w:hAnsi="Arial" w:cs="Arial"/>
          <w:sz w:val="20"/>
          <w:szCs w:val="20"/>
        </w:rPr>
        <w:t>affective</w:t>
      </w:r>
      <w:proofErr w:type="gramEnd"/>
      <w:r w:rsidR="00E56AAE" w:rsidRPr="004C3ACE">
        <w:rPr>
          <w:rFonts w:ascii="Arial" w:hAnsi="Arial" w:cs="Arial"/>
          <w:sz w:val="20"/>
          <w:szCs w:val="20"/>
        </w:rPr>
        <w:t xml:space="preserve"> and interpersonal behaviours</w:t>
      </w:r>
      <w:r w:rsidR="00196142" w:rsidRPr="004C3ACE">
        <w:rPr>
          <w:rFonts w:ascii="Arial" w:hAnsi="Arial" w:cs="Arial"/>
          <w:sz w:val="20"/>
          <w:szCs w:val="20"/>
        </w:rPr>
        <w:t xml:space="preserve"> characteristic of insecure attachment patterns</w:t>
      </w:r>
      <w:r w:rsidR="00E56AAE" w:rsidRPr="004C3ACE">
        <w:rPr>
          <w:rFonts w:ascii="Arial" w:hAnsi="Arial" w:cs="Arial"/>
          <w:sz w:val="20"/>
          <w:szCs w:val="20"/>
        </w:rPr>
        <w:t xml:space="preserve">.  Ideally, we would also want to </w:t>
      </w:r>
      <w:r w:rsidR="00196142" w:rsidRPr="004C3ACE">
        <w:rPr>
          <w:rFonts w:ascii="Arial" w:hAnsi="Arial" w:cs="Arial"/>
          <w:sz w:val="20"/>
          <w:szCs w:val="20"/>
        </w:rPr>
        <w:t>anticipate staff responses where these unwittingly contribute to the maintenance of distress and delay recovery.</w:t>
      </w:r>
    </w:p>
    <w:p w14:paraId="55362E25" w14:textId="6165E30F" w:rsidR="007C2CC0" w:rsidRPr="004C3ACE" w:rsidRDefault="006D6852" w:rsidP="00707C56">
      <w:pPr>
        <w:pStyle w:val="Newparagraph"/>
        <w:spacing w:after="120"/>
        <w:ind w:firstLine="0"/>
        <w:rPr>
          <w:rFonts w:ascii="Arial" w:hAnsi="Arial" w:cs="Arial"/>
          <w:sz w:val="20"/>
          <w:szCs w:val="20"/>
        </w:rPr>
      </w:pPr>
      <w:r w:rsidRPr="004C3ACE">
        <w:rPr>
          <w:rFonts w:ascii="Arial" w:hAnsi="Arial" w:cs="Arial"/>
          <w:sz w:val="20"/>
          <w:szCs w:val="20"/>
        </w:rPr>
        <w:t xml:space="preserve">We can use cognitive behavioural models to map out these processes, but such formulations do not typically capture key interpersonal </w:t>
      </w:r>
      <w:proofErr w:type="gramStart"/>
      <w:r w:rsidRPr="004C3ACE">
        <w:rPr>
          <w:rFonts w:ascii="Arial" w:hAnsi="Arial" w:cs="Arial"/>
          <w:sz w:val="20"/>
          <w:szCs w:val="20"/>
        </w:rPr>
        <w:t>processes, and</w:t>
      </w:r>
      <w:proofErr w:type="gramEnd"/>
      <w:r w:rsidRPr="004C3ACE">
        <w:rPr>
          <w:rFonts w:ascii="Arial" w:hAnsi="Arial" w:cs="Arial"/>
          <w:sz w:val="20"/>
          <w:szCs w:val="20"/>
        </w:rPr>
        <w:t xml:space="preserve"> may be too complex </w:t>
      </w:r>
      <w:r w:rsidR="00716655" w:rsidRPr="004C3ACE">
        <w:rPr>
          <w:rFonts w:ascii="Arial" w:hAnsi="Arial" w:cs="Arial"/>
          <w:sz w:val="20"/>
          <w:szCs w:val="20"/>
        </w:rPr>
        <w:t xml:space="preserve">for </w:t>
      </w:r>
      <w:r w:rsidR="003D79CF" w:rsidRPr="004C3ACE">
        <w:rPr>
          <w:rFonts w:ascii="Arial" w:hAnsi="Arial" w:cs="Arial"/>
          <w:sz w:val="20"/>
          <w:szCs w:val="20"/>
        </w:rPr>
        <w:t>people</w:t>
      </w:r>
      <w:r w:rsidR="00716655" w:rsidRPr="004C3ACE">
        <w:rPr>
          <w:rFonts w:ascii="Arial" w:hAnsi="Arial" w:cs="Arial"/>
          <w:sz w:val="20"/>
          <w:szCs w:val="20"/>
        </w:rPr>
        <w:t xml:space="preserve"> to hold in mind </w:t>
      </w:r>
      <w:r w:rsidRPr="004C3ACE">
        <w:rPr>
          <w:rFonts w:ascii="Arial" w:hAnsi="Arial" w:cs="Arial"/>
          <w:sz w:val="20"/>
          <w:szCs w:val="20"/>
        </w:rPr>
        <w:t>in busy acute settings.</w:t>
      </w:r>
      <w:r w:rsidR="00E85782" w:rsidRPr="004C3ACE">
        <w:rPr>
          <w:rFonts w:ascii="Arial" w:hAnsi="Arial" w:cs="Arial"/>
          <w:sz w:val="20"/>
          <w:szCs w:val="20"/>
        </w:rPr>
        <w:t xml:space="preserve">  </w:t>
      </w:r>
      <w:r w:rsidR="007A7A05" w:rsidRPr="004C3ACE">
        <w:rPr>
          <w:rFonts w:ascii="Arial" w:hAnsi="Arial" w:cs="Arial"/>
          <w:sz w:val="20"/>
          <w:szCs w:val="20"/>
        </w:rPr>
        <w:t xml:space="preserve">Safran </w:t>
      </w:r>
      <w:r w:rsidR="00196142" w:rsidRPr="004C3ACE">
        <w:rPr>
          <w:rFonts w:ascii="Arial" w:hAnsi="Arial" w:cs="Arial"/>
          <w:sz w:val="20"/>
          <w:szCs w:val="20"/>
        </w:rPr>
        <w:t>(1990a; 1990b; Safran &amp;</w:t>
      </w:r>
      <w:r w:rsidR="007A7A05" w:rsidRPr="004C3ACE">
        <w:rPr>
          <w:rFonts w:ascii="Arial" w:hAnsi="Arial" w:cs="Arial"/>
          <w:sz w:val="20"/>
          <w:szCs w:val="20"/>
        </w:rPr>
        <w:t xml:space="preserve"> Segal</w:t>
      </w:r>
      <w:r w:rsidR="00196142" w:rsidRPr="004C3ACE">
        <w:rPr>
          <w:rFonts w:ascii="Arial" w:hAnsi="Arial" w:cs="Arial"/>
          <w:sz w:val="20"/>
          <w:szCs w:val="20"/>
        </w:rPr>
        <w:t xml:space="preserve">, </w:t>
      </w:r>
      <w:r w:rsidR="00F17284" w:rsidRPr="004C3ACE">
        <w:rPr>
          <w:rFonts w:ascii="Arial" w:hAnsi="Arial" w:cs="Arial"/>
          <w:sz w:val="20"/>
          <w:szCs w:val="20"/>
        </w:rPr>
        <w:t xml:space="preserve">1990; </w:t>
      </w:r>
      <w:r w:rsidR="00196142" w:rsidRPr="004C3ACE">
        <w:rPr>
          <w:rFonts w:ascii="Arial" w:hAnsi="Arial" w:cs="Arial"/>
          <w:sz w:val="20"/>
          <w:szCs w:val="20"/>
        </w:rPr>
        <w:t xml:space="preserve">1996) criticised </w:t>
      </w:r>
      <w:r w:rsidR="00AA0F90" w:rsidRPr="004C3ACE">
        <w:rPr>
          <w:rFonts w:ascii="Arial" w:hAnsi="Arial" w:cs="Arial"/>
          <w:sz w:val="20"/>
          <w:szCs w:val="20"/>
        </w:rPr>
        <w:t xml:space="preserve">traditional </w:t>
      </w:r>
      <w:r w:rsidR="00196142" w:rsidRPr="004C3ACE">
        <w:rPr>
          <w:rFonts w:ascii="Arial" w:hAnsi="Arial" w:cs="Arial"/>
          <w:sz w:val="20"/>
          <w:szCs w:val="20"/>
        </w:rPr>
        <w:t xml:space="preserve">CBT for paying insufficient attention to interpersonal </w:t>
      </w:r>
      <w:r w:rsidR="00945649" w:rsidRPr="004C3ACE">
        <w:rPr>
          <w:rFonts w:ascii="Arial" w:hAnsi="Arial" w:cs="Arial"/>
          <w:sz w:val="20"/>
          <w:szCs w:val="20"/>
        </w:rPr>
        <w:t>processes</w:t>
      </w:r>
      <w:r w:rsidR="00196142" w:rsidRPr="004C3ACE">
        <w:rPr>
          <w:rFonts w:ascii="Arial" w:hAnsi="Arial" w:cs="Arial"/>
          <w:sz w:val="20"/>
          <w:szCs w:val="20"/>
        </w:rPr>
        <w:t xml:space="preserve"> when seeking to account for </w:t>
      </w:r>
      <w:r w:rsidR="00945649" w:rsidRPr="004C3ACE">
        <w:rPr>
          <w:rFonts w:ascii="Arial" w:hAnsi="Arial" w:cs="Arial"/>
          <w:sz w:val="20"/>
          <w:szCs w:val="20"/>
        </w:rPr>
        <w:t xml:space="preserve">mental health problems, given the innately interpersonal nature of human beings.  </w:t>
      </w:r>
      <w:r w:rsidR="00AA78A7" w:rsidRPr="004C3ACE">
        <w:rPr>
          <w:rFonts w:ascii="Arial" w:hAnsi="Arial" w:cs="Arial"/>
          <w:sz w:val="20"/>
          <w:szCs w:val="20"/>
        </w:rPr>
        <w:t xml:space="preserve">Safran </w:t>
      </w:r>
      <w:r w:rsidR="00CA722E" w:rsidRPr="004C3ACE">
        <w:rPr>
          <w:rFonts w:ascii="Arial" w:hAnsi="Arial" w:cs="Arial"/>
          <w:sz w:val="20"/>
          <w:szCs w:val="20"/>
        </w:rPr>
        <w:t xml:space="preserve">sought to integrate </w:t>
      </w:r>
      <w:r w:rsidR="00B479E5" w:rsidRPr="004C3ACE">
        <w:rPr>
          <w:rFonts w:ascii="Arial" w:hAnsi="Arial" w:cs="Arial"/>
          <w:sz w:val="20"/>
          <w:szCs w:val="20"/>
        </w:rPr>
        <w:t>these</w:t>
      </w:r>
      <w:r w:rsidR="00CA722E" w:rsidRPr="004C3ACE">
        <w:rPr>
          <w:rFonts w:ascii="Arial" w:hAnsi="Arial" w:cs="Arial"/>
          <w:sz w:val="20"/>
          <w:szCs w:val="20"/>
        </w:rPr>
        <w:t xml:space="preserve"> processes in cognitive theory and practice, </w:t>
      </w:r>
      <w:r w:rsidR="003D79CF" w:rsidRPr="004C3ACE">
        <w:rPr>
          <w:rFonts w:ascii="Arial" w:hAnsi="Arial" w:cs="Arial"/>
          <w:sz w:val="20"/>
          <w:szCs w:val="20"/>
        </w:rPr>
        <w:t xml:space="preserve">highlighting the role of </w:t>
      </w:r>
      <w:r w:rsidR="007C2CC0" w:rsidRPr="004C3ACE">
        <w:rPr>
          <w:rFonts w:ascii="Arial" w:hAnsi="Arial" w:cs="Arial"/>
          <w:sz w:val="20"/>
          <w:szCs w:val="20"/>
        </w:rPr>
        <w:t>‘interpersonal schema</w:t>
      </w:r>
      <w:r w:rsidR="00D34E26" w:rsidRPr="004C3ACE">
        <w:rPr>
          <w:rFonts w:ascii="Arial" w:hAnsi="Arial" w:cs="Arial"/>
          <w:sz w:val="20"/>
          <w:szCs w:val="20"/>
        </w:rPr>
        <w:t>s</w:t>
      </w:r>
      <w:r w:rsidR="007C2CC0" w:rsidRPr="004C3ACE">
        <w:rPr>
          <w:rFonts w:ascii="Arial" w:hAnsi="Arial" w:cs="Arial"/>
          <w:sz w:val="20"/>
          <w:szCs w:val="20"/>
        </w:rPr>
        <w:t xml:space="preserve">’ – generalised representations of self-other </w:t>
      </w:r>
      <w:r w:rsidR="00C70751" w:rsidRPr="004C3ACE">
        <w:rPr>
          <w:rFonts w:ascii="Arial" w:hAnsi="Arial" w:cs="Arial"/>
          <w:sz w:val="20"/>
          <w:szCs w:val="20"/>
        </w:rPr>
        <w:t>relationships</w:t>
      </w:r>
      <w:r w:rsidR="00D34E26" w:rsidRPr="004C3ACE">
        <w:rPr>
          <w:rFonts w:ascii="Arial" w:hAnsi="Arial" w:cs="Arial"/>
          <w:sz w:val="20"/>
          <w:szCs w:val="20"/>
        </w:rPr>
        <w:t xml:space="preserve"> </w:t>
      </w:r>
      <w:r w:rsidR="0088330F" w:rsidRPr="004C3ACE">
        <w:rPr>
          <w:rFonts w:ascii="Arial" w:hAnsi="Arial" w:cs="Arial"/>
          <w:sz w:val="20"/>
          <w:szCs w:val="20"/>
        </w:rPr>
        <w:t xml:space="preserve">based on </w:t>
      </w:r>
      <w:r w:rsidR="00D34E26" w:rsidRPr="004C3ACE">
        <w:rPr>
          <w:rFonts w:ascii="Arial" w:hAnsi="Arial" w:cs="Arial"/>
          <w:sz w:val="20"/>
          <w:szCs w:val="20"/>
        </w:rPr>
        <w:t>formative</w:t>
      </w:r>
      <w:r w:rsidR="0088330F" w:rsidRPr="004C3ACE">
        <w:rPr>
          <w:rFonts w:ascii="Arial" w:hAnsi="Arial" w:cs="Arial"/>
          <w:sz w:val="20"/>
          <w:szCs w:val="20"/>
        </w:rPr>
        <w:t xml:space="preserve"> experience </w:t>
      </w:r>
      <w:r w:rsidR="00D34E26" w:rsidRPr="004C3ACE">
        <w:rPr>
          <w:rFonts w:ascii="Arial" w:hAnsi="Arial" w:cs="Arial"/>
          <w:sz w:val="20"/>
          <w:szCs w:val="20"/>
        </w:rPr>
        <w:t xml:space="preserve">that </w:t>
      </w:r>
      <w:r w:rsidR="0088330F" w:rsidRPr="004C3ACE">
        <w:rPr>
          <w:rFonts w:ascii="Arial" w:hAnsi="Arial" w:cs="Arial"/>
          <w:sz w:val="20"/>
          <w:szCs w:val="20"/>
        </w:rPr>
        <w:t xml:space="preserve">guide </w:t>
      </w:r>
      <w:r w:rsidR="002439E8" w:rsidRPr="004C3ACE">
        <w:rPr>
          <w:rFonts w:ascii="Arial" w:hAnsi="Arial" w:cs="Arial"/>
          <w:sz w:val="20"/>
          <w:szCs w:val="20"/>
        </w:rPr>
        <w:t xml:space="preserve">information </w:t>
      </w:r>
      <w:r w:rsidR="0088330F" w:rsidRPr="004C3ACE">
        <w:rPr>
          <w:rFonts w:ascii="Arial" w:hAnsi="Arial" w:cs="Arial"/>
          <w:sz w:val="20"/>
          <w:szCs w:val="20"/>
        </w:rPr>
        <w:t xml:space="preserve">processing and </w:t>
      </w:r>
      <w:r w:rsidR="00A34061" w:rsidRPr="004C3ACE">
        <w:rPr>
          <w:rFonts w:ascii="Arial" w:hAnsi="Arial" w:cs="Arial"/>
          <w:sz w:val="20"/>
          <w:szCs w:val="20"/>
        </w:rPr>
        <w:t>behaviours</w:t>
      </w:r>
      <w:r w:rsidR="0088330F" w:rsidRPr="004C3ACE">
        <w:rPr>
          <w:rFonts w:ascii="Arial" w:hAnsi="Arial" w:cs="Arial"/>
          <w:sz w:val="20"/>
          <w:szCs w:val="20"/>
        </w:rPr>
        <w:t xml:space="preserve"> </w:t>
      </w:r>
      <w:r w:rsidR="00A34061" w:rsidRPr="004C3ACE">
        <w:rPr>
          <w:rFonts w:ascii="Arial" w:hAnsi="Arial" w:cs="Arial"/>
          <w:sz w:val="20"/>
          <w:szCs w:val="20"/>
        </w:rPr>
        <w:t xml:space="preserve">in </w:t>
      </w:r>
      <w:r w:rsidR="0088330F" w:rsidRPr="004C3ACE">
        <w:rPr>
          <w:rFonts w:ascii="Arial" w:hAnsi="Arial" w:cs="Arial"/>
          <w:sz w:val="20"/>
          <w:szCs w:val="20"/>
        </w:rPr>
        <w:t xml:space="preserve">social </w:t>
      </w:r>
      <w:r w:rsidR="002439E8" w:rsidRPr="004C3ACE">
        <w:rPr>
          <w:rFonts w:ascii="Arial" w:hAnsi="Arial" w:cs="Arial"/>
          <w:sz w:val="20"/>
          <w:szCs w:val="20"/>
        </w:rPr>
        <w:t>interaction</w:t>
      </w:r>
      <w:r w:rsidR="00A34061" w:rsidRPr="004C3ACE">
        <w:rPr>
          <w:rFonts w:ascii="Arial" w:hAnsi="Arial" w:cs="Arial"/>
          <w:sz w:val="20"/>
          <w:szCs w:val="20"/>
        </w:rPr>
        <w:t xml:space="preserve">s.  These </w:t>
      </w:r>
      <w:r w:rsidR="00D34E26" w:rsidRPr="004C3ACE">
        <w:rPr>
          <w:rFonts w:ascii="Arial" w:hAnsi="Arial" w:cs="Arial"/>
          <w:sz w:val="20"/>
          <w:szCs w:val="20"/>
        </w:rPr>
        <w:t xml:space="preserve">interpersonal schemas drive self-perpetuating cycles of thoughts, feelings and behaviours that </w:t>
      </w:r>
      <w:r w:rsidR="00A34061" w:rsidRPr="004C3ACE">
        <w:rPr>
          <w:rFonts w:ascii="Arial" w:hAnsi="Arial" w:cs="Arial"/>
          <w:sz w:val="20"/>
          <w:szCs w:val="20"/>
        </w:rPr>
        <w:t>will be familiar to CBT therapist</w:t>
      </w:r>
      <w:r w:rsidR="00750B23" w:rsidRPr="004C3ACE">
        <w:rPr>
          <w:rFonts w:ascii="Arial" w:hAnsi="Arial" w:cs="Arial"/>
          <w:sz w:val="20"/>
          <w:szCs w:val="20"/>
        </w:rPr>
        <w:t>s</w:t>
      </w:r>
      <w:r w:rsidR="00B479E5" w:rsidRPr="004C3ACE">
        <w:rPr>
          <w:rFonts w:ascii="Arial" w:hAnsi="Arial" w:cs="Arial"/>
          <w:sz w:val="20"/>
          <w:szCs w:val="20"/>
        </w:rPr>
        <w:t>.  F</w:t>
      </w:r>
      <w:r w:rsidR="002439E8" w:rsidRPr="004C3ACE">
        <w:rPr>
          <w:rFonts w:ascii="Arial" w:hAnsi="Arial" w:cs="Arial"/>
          <w:sz w:val="20"/>
          <w:szCs w:val="20"/>
        </w:rPr>
        <w:t xml:space="preserve">or </w:t>
      </w:r>
      <w:r w:rsidR="00A34061" w:rsidRPr="004C3ACE">
        <w:rPr>
          <w:rFonts w:ascii="Arial" w:hAnsi="Arial" w:cs="Arial"/>
          <w:sz w:val="20"/>
          <w:szCs w:val="20"/>
        </w:rPr>
        <w:t>example,</w:t>
      </w:r>
      <w:r w:rsidR="002439E8" w:rsidRPr="004C3ACE">
        <w:rPr>
          <w:rFonts w:ascii="Arial" w:hAnsi="Arial" w:cs="Arial"/>
          <w:sz w:val="20"/>
          <w:szCs w:val="20"/>
        </w:rPr>
        <w:t xml:space="preserve"> </w:t>
      </w:r>
      <w:r w:rsidR="00A34061" w:rsidRPr="004C3ACE">
        <w:rPr>
          <w:rFonts w:ascii="Arial" w:hAnsi="Arial" w:cs="Arial"/>
          <w:sz w:val="20"/>
          <w:szCs w:val="20"/>
        </w:rPr>
        <w:t xml:space="preserve">the belief </w:t>
      </w:r>
      <w:r w:rsidR="002439E8" w:rsidRPr="004C3ACE">
        <w:rPr>
          <w:rFonts w:ascii="Arial" w:hAnsi="Arial" w:cs="Arial"/>
          <w:sz w:val="20"/>
          <w:szCs w:val="20"/>
        </w:rPr>
        <w:t xml:space="preserve">‘others </w:t>
      </w:r>
      <w:r w:rsidR="00D34E26" w:rsidRPr="004C3ACE">
        <w:rPr>
          <w:rFonts w:ascii="Arial" w:hAnsi="Arial" w:cs="Arial"/>
          <w:sz w:val="20"/>
          <w:szCs w:val="20"/>
        </w:rPr>
        <w:t>judge me</w:t>
      </w:r>
      <w:r w:rsidR="00AA78A7" w:rsidRPr="004C3ACE">
        <w:rPr>
          <w:rFonts w:ascii="Arial" w:hAnsi="Arial" w:cs="Arial"/>
          <w:sz w:val="20"/>
          <w:szCs w:val="20"/>
        </w:rPr>
        <w:t xml:space="preserve"> negatively</w:t>
      </w:r>
      <w:r w:rsidR="00A34061" w:rsidRPr="004C3ACE">
        <w:rPr>
          <w:rFonts w:ascii="Arial" w:hAnsi="Arial" w:cs="Arial"/>
          <w:sz w:val="20"/>
          <w:szCs w:val="20"/>
        </w:rPr>
        <w:t xml:space="preserve">’ </w:t>
      </w:r>
      <w:r w:rsidR="008A6785" w:rsidRPr="004C3ACE">
        <w:rPr>
          <w:rFonts w:ascii="Arial" w:hAnsi="Arial" w:cs="Arial"/>
          <w:sz w:val="20"/>
          <w:szCs w:val="20"/>
        </w:rPr>
        <w:t xml:space="preserve">is likely to elicit </w:t>
      </w:r>
      <w:r w:rsidR="00722160" w:rsidRPr="004C3ACE">
        <w:rPr>
          <w:rFonts w:ascii="Arial" w:hAnsi="Arial" w:cs="Arial"/>
          <w:sz w:val="20"/>
          <w:szCs w:val="20"/>
        </w:rPr>
        <w:t xml:space="preserve">anxiety and </w:t>
      </w:r>
      <w:r w:rsidR="007C2CC0" w:rsidRPr="004C3ACE">
        <w:rPr>
          <w:rFonts w:ascii="Arial" w:hAnsi="Arial" w:cs="Arial"/>
          <w:sz w:val="20"/>
          <w:szCs w:val="20"/>
        </w:rPr>
        <w:t>behaviours</w:t>
      </w:r>
      <w:r w:rsidR="008A6785" w:rsidRPr="004C3ACE">
        <w:rPr>
          <w:rFonts w:ascii="Arial" w:hAnsi="Arial" w:cs="Arial"/>
          <w:sz w:val="20"/>
          <w:szCs w:val="20"/>
        </w:rPr>
        <w:t xml:space="preserve"> such as wariness or avoidance of other</w:t>
      </w:r>
      <w:r w:rsidR="00722160" w:rsidRPr="004C3ACE">
        <w:rPr>
          <w:rFonts w:ascii="Arial" w:hAnsi="Arial" w:cs="Arial"/>
          <w:sz w:val="20"/>
          <w:szCs w:val="20"/>
        </w:rPr>
        <w:t>s</w:t>
      </w:r>
      <w:r w:rsidR="00AA78A7" w:rsidRPr="004C3ACE">
        <w:rPr>
          <w:rFonts w:ascii="Arial" w:hAnsi="Arial" w:cs="Arial"/>
          <w:sz w:val="20"/>
          <w:szCs w:val="20"/>
        </w:rPr>
        <w:t xml:space="preserve">. This in turn may </w:t>
      </w:r>
      <w:r w:rsidR="007C2CC0" w:rsidRPr="004C3ACE">
        <w:rPr>
          <w:rFonts w:ascii="Arial" w:hAnsi="Arial" w:cs="Arial"/>
          <w:sz w:val="20"/>
          <w:szCs w:val="20"/>
        </w:rPr>
        <w:t xml:space="preserve">evoke </w:t>
      </w:r>
      <w:r w:rsidR="00220D5B" w:rsidRPr="004C3ACE">
        <w:rPr>
          <w:rFonts w:ascii="Arial" w:hAnsi="Arial" w:cs="Arial"/>
          <w:sz w:val="20"/>
          <w:szCs w:val="20"/>
        </w:rPr>
        <w:t>rec</w:t>
      </w:r>
      <w:r w:rsidR="00F17284" w:rsidRPr="004C3ACE">
        <w:rPr>
          <w:rFonts w:ascii="Arial" w:hAnsi="Arial" w:cs="Arial"/>
          <w:sz w:val="20"/>
          <w:szCs w:val="20"/>
        </w:rPr>
        <w:t>i</w:t>
      </w:r>
      <w:r w:rsidR="00220D5B" w:rsidRPr="004C3ACE">
        <w:rPr>
          <w:rFonts w:ascii="Arial" w:hAnsi="Arial" w:cs="Arial"/>
          <w:sz w:val="20"/>
          <w:szCs w:val="20"/>
        </w:rPr>
        <w:t>procal</w:t>
      </w:r>
      <w:r w:rsidR="007C2CC0" w:rsidRPr="004C3ACE">
        <w:rPr>
          <w:rFonts w:ascii="Arial" w:hAnsi="Arial" w:cs="Arial"/>
          <w:sz w:val="20"/>
          <w:szCs w:val="20"/>
        </w:rPr>
        <w:t xml:space="preserve"> </w:t>
      </w:r>
      <w:r w:rsidR="00722160" w:rsidRPr="004C3ACE">
        <w:rPr>
          <w:rFonts w:ascii="Arial" w:hAnsi="Arial" w:cs="Arial"/>
          <w:sz w:val="20"/>
          <w:szCs w:val="20"/>
        </w:rPr>
        <w:t>responses</w:t>
      </w:r>
      <w:r w:rsidR="00707C56" w:rsidRPr="004C3ACE">
        <w:rPr>
          <w:rFonts w:ascii="Arial" w:hAnsi="Arial" w:cs="Arial"/>
          <w:sz w:val="20"/>
          <w:szCs w:val="20"/>
        </w:rPr>
        <w:t xml:space="preserve"> </w:t>
      </w:r>
      <w:r w:rsidR="00750B23" w:rsidRPr="004C3ACE">
        <w:rPr>
          <w:rFonts w:ascii="Arial" w:hAnsi="Arial" w:cs="Arial"/>
          <w:sz w:val="20"/>
          <w:szCs w:val="20"/>
        </w:rPr>
        <w:t>in other</w:t>
      </w:r>
      <w:r w:rsidR="00722160" w:rsidRPr="004C3ACE">
        <w:rPr>
          <w:rFonts w:ascii="Arial" w:hAnsi="Arial" w:cs="Arial"/>
          <w:sz w:val="20"/>
          <w:szCs w:val="20"/>
        </w:rPr>
        <w:t xml:space="preserve"> people</w:t>
      </w:r>
      <w:r w:rsidR="00750B23" w:rsidRPr="004C3ACE">
        <w:rPr>
          <w:rFonts w:ascii="Arial" w:hAnsi="Arial" w:cs="Arial"/>
          <w:sz w:val="20"/>
          <w:szCs w:val="20"/>
        </w:rPr>
        <w:t xml:space="preserve"> </w:t>
      </w:r>
      <w:r w:rsidR="00707C56" w:rsidRPr="004C3ACE">
        <w:rPr>
          <w:rFonts w:ascii="Arial" w:hAnsi="Arial" w:cs="Arial"/>
          <w:sz w:val="20"/>
          <w:szCs w:val="20"/>
        </w:rPr>
        <w:t xml:space="preserve">such as </w:t>
      </w:r>
      <w:r w:rsidR="00722160" w:rsidRPr="004C3ACE">
        <w:rPr>
          <w:rFonts w:ascii="Arial" w:hAnsi="Arial" w:cs="Arial"/>
          <w:sz w:val="20"/>
          <w:szCs w:val="20"/>
        </w:rPr>
        <w:t xml:space="preserve">withdrawing (possibly having judged the person to </w:t>
      </w:r>
      <w:r w:rsidR="00E26B32" w:rsidRPr="004C3ACE">
        <w:rPr>
          <w:rFonts w:ascii="Arial" w:hAnsi="Arial" w:cs="Arial"/>
          <w:sz w:val="20"/>
          <w:szCs w:val="20"/>
        </w:rPr>
        <w:t xml:space="preserve">be </w:t>
      </w:r>
      <w:r w:rsidR="00722160" w:rsidRPr="004C3ACE">
        <w:rPr>
          <w:rFonts w:ascii="Arial" w:hAnsi="Arial" w:cs="Arial"/>
          <w:sz w:val="20"/>
          <w:szCs w:val="20"/>
        </w:rPr>
        <w:t>socially uncomfortable) and</w:t>
      </w:r>
      <w:r w:rsidR="00D34E26" w:rsidRPr="004C3ACE">
        <w:rPr>
          <w:rFonts w:ascii="Arial" w:hAnsi="Arial" w:cs="Arial"/>
          <w:sz w:val="20"/>
          <w:szCs w:val="20"/>
        </w:rPr>
        <w:t xml:space="preserve"> </w:t>
      </w:r>
      <w:r w:rsidR="00707C56" w:rsidRPr="004C3ACE">
        <w:rPr>
          <w:rFonts w:ascii="Arial" w:hAnsi="Arial" w:cs="Arial"/>
          <w:sz w:val="20"/>
          <w:szCs w:val="20"/>
        </w:rPr>
        <w:t>giving up on</w:t>
      </w:r>
      <w:r w:rsidR="008A6785" w:rsidRPr="004C3ACE">
        <w:rPr>
          <w:rFonts w:ascii="Arial" w:hAnsi="Arial" w:cs="Arial"/>
          <w:sz w:val="20"/>
          <w:szCs w:val="20"/>
        </w:rPr>
        <w:t xml:space="preserve"> attempts to be friendly</w:t>
      </w:r>
      <w:r w:rsidR="00707C56" w:rsidRPr="004C3ACE">
        <w:rPr>
          <w:rFonts w:ascii="Arial" w:hAnsi="Arial" w:cs="Arial"/>
          <w:sz w:val="20"/>
          <w:szCs w:val="20"/>
        </w:rPr>
        <w:t xml:space="preserve">, </w:t>
      </w:r>
      <w:r w:rsidR="00AA78A7" w:rsidRPr="004C3ACE">
        <w:rPr>
          <w:rFonts w:ascii="Arial" w:hAnsi="Arial" w:cs="Arial"/>
          <w:sz w:val="20"/>
          <w:szCs w:val="20"/>
        </w:rPr>
        <w:t xml:space="preserve">thereby </w:t>
      </w:r>
      <w:r w:rsidR="007C2CC0" w:rsidRPr="004C3ACE">
        <w:rPr>
          <w:rFonts w:ascii="Arial" w:hAnsi="Arial" w:cs="Arial"/>
          <w:sz w:val="20"/>
          <w:szCs w:val="20"/>
        </w:rPr>
        <w:t>maintaining the schema</w:t>
      </w:r>
      <w:r w:rsidR="00707C56" w:rsidRPr="004C3ACE">
        <w:rPr>
          <w:rFonts w:ascii="Arial" w:hAnsi="Arial" w:cs="Arial"/>
          <w:sz w:val="20"/>
          <w:szCs w:val="20"/>
        </w:rPr>
        <w:t xml:space="preserve"> </w:t>
      </w:r>
      <w:r w:rsidR="00722160" w:rsidRPr="004C3ACE">
        <w:rPr>
          <w:rFonts w:ascii="Arial" w:hAnsi="Arial" w:cs="Arial"/>
          <w:sz w:val="20"/>
          <w:szCs w:val="20"/>
        </w:rPr>
        <w:t>either directly or indirectly (</w:t>
      </w:r>
      <w:r w:rsidR="00707C56" w:rsidRPr="004C3ACE">
        <w:rPr>
          <w:rFonts w:ascii="Arial" w:hAnsi="Arial" w:cs="Arial"/>
          <w:sz w:val="20"/>
          <w:szCs w:val="20"/>
        </w:rPr>
        <w:t xml:space="preserve">in the absence of </w:t>
      </w:r>
      <w:proofErr w:type="spellStart"/>
      <w:r w:rsidR="00707C56" w:rsidRPr="004C3ACE">
        <w:rPr>
          <w:rFonts w:ascii="Arial" w:hAnsi="Arial" w:cs="Arial"/>
          <w:sz w:val="20"/>
          <w:szCs w:val="20"/>
        </w:rPr>
        <w:t>disconfirmatory</w:t>
      </w:r>
      <w:proofErr w:type="spellEnd"/>
      <w:r w:rsidR="00707C56" w:rsidRPr="004C3ACE">
        <w:rPr>
          <w:rFonts w:ascii="Arial" w:hAnsi="Arial" w:cs="Arial"/>
          <w:sz w:val="20"/>
          <w:szCs w:val="20"/>
        </w:rPr>
        <w:t xml:space="preserve"> evidence</w:t>
      </w:r>
      <w:r w:rsidR="00722160" w:rsidRPr="004C3ACE">
        <w:rPr>
          <w:rFonts w:ascii="Arial" w:hAnsi="Arial" w:cs="Arial"/>
          <w:sz w:val="20"/>
          <w:szCs w:val="20"/>
        </w:rPr>
        <w:t>)</w:t>
      </w:r>
      <w:r w:rsidR="00707C56" w:rsidRPr="004C3ACE">
        <w:rPr>
          <w:rFonts w:ascii="Arial" w:hAnsi="Arial" w:cs="Arial"/>
          <w:sz w:val="20"/>
          <w:szCs w:val="20"/>
        </w:rPr>
        <w:t>.</w:t>
      </w:r>
    </w:p>
    <w:p w14:paraId="6E86D721" w14:textId="10D0DA1A" w:rsidR="00716655" w:rsidRPr="004C3ACE" w:rsidRDefault="00DE7FC7" w:rsidP="00B41BD2">
      <w:pPr>
        <w:pStyle w:val="Newparagraph"/>
        <w:spacing w:after="120"/>
        <w:ind w:firstLine="0"/>
        <w:rPr>
          <w:rFonts w:ascii="Arial" w:hAnsi="Arial" w:cs="Arial"/>
          <w:sz w:val="20"/>
          <w:szCs w:val="20"/>
        </w:rPr>
      </w:pPr>
      <w:r w:rsidRPr="004C3ACE">
        <w:rPr>
          <w:rFonts w:ascii="Arial" w:hAnsi="Arial" w:cs="Arial"/>
          <w:sz w:val="20"/>
          <w:szCs w:val="20"/>
        </w:rPr>
        <w:t>T</w:t>
      </w:r>
      <w:r w:rsidR="00AA0F90" w:rsidRPr="004C3ACE">
        <w:rPr>
          <w:rFonts w:ascii="Arial" w:hAnsi="Arial" w:cs="Arial"/>
          <w:sz w:val="20"/>
          <w:szCs w:val="20"/>
        </w:rPr>
        <w:t>he</w:t>
      </w:r>
      <w:r w:rsidR="00707C56" w:rsidRPr="004C3ACE">
        <w:rPr>
          <w:rFonts w:ascii="Arial" w:hAnsi="Arial" w:cs="Arial"/>
          <w:sz w:val="20"/>
          <w:szCs w:val="20"/>
        </w:rPr>
        <w:t>se</w:t>
      </w:r>
      <w:r w:rsidR="00AA0F90" w:rsidRPr="004C3ACE">
        <w:rPr>
          <w:rFonts w:ascii="Arial" w:hAnsi="Arial" w:cs="Arial"/>
          <w:sz w:val="20"/>
          <w:szCs w:val="20"/>
        </w:rPr>
        <w:t xml:space="preserve"> </w:t>
      </w:r>
      <w:r w:rsidR="00D34E26" w:rsidRPr="004C3ACE">
        <w:rPr>
          <w:rFonts w:ascii="Arial" w:hAnsi="Arial" w:cs="Arial"/>
          <w:sz w:val="20"/>
          <w:szCs w:val="20"/>
        </w:rPr>
        <w:t>‘</w:t>
      </w:r>
      <w:r w:rsidR="00945649" w:rsidRPr="004C3ACE">
        <w:rPr>
          <w:rFonts w:ascii="Arial" w:hAnsi="Arial" w:cs="Arial"/>
          <w:sz w:val="20"/>
          <w:szCs w:val="20"/>
        </w:rPr>
        <w:t>cognitive interpersonal cycles</w:t>
      </w:r>
      <w:r w:rsidR="00D34E26" w:rsidRPr="004C3ACE">
        <w:rPr>
          <w:rFonts w:ascii="Arial" w:hAnsi="Arial" w:cs="Arial"/>
          <w:sz w:val="20"/>
          <w:szCs w:val="20"/>
        </w:rPr>
        <w:t>’</w:t>
      </w:r>
      <w:r w:rsidR="00945649" w:rsidRPr="004C3ACE">
        <w:rPr>
          <w:rFonts w:ascii="Arial" w:hAnsi="Arial" w:cs="Arial"/>
          <w:sz w:val="20"/>
          <w:szCs w:val="20"/>
        </w:rPr>
        <w:t xml:space="preserve"> </w:t>
      </w:r>
      <w:r w:rsidR="00595D2A" w:rsidRPr="004C3ACE">
        <w:rPr>
          <w:rFonts w:ascii="Arial" w:hAnsi="Arial" w:cs="Arial"/>
          <w:sz w:val="20"/>
          <w:szCs w:val="20"/>
        </w:rPr>
        <w:t>may be</w:t>
      </w:r>
      <w:r w:rsidR="006B7CC8" w:rsidRPr="004C3ACE">
        <w:rPr>
          <w:rFonts w:ascii="Arial" w:hAnsi="Arial" w:cs="Arial"/>
          <w:sz w:val="20"/>
          <w:szCs w:val="20"/>
        </w:rPr>
        <w:t xml:space="preserve"> particularly useful in formulating psychosis</w:t>
      </w:r>
      <w:r w:rsidR="00595D2A" w:rsidRPr="004C3ACE">
        <w:rPr>
          <w:rFonts w:ascii="Arial" w:hAnsi="Arial" w:cs="Arial"/>
          <w:sz w:val="20"/>
          <w:szCs w:val="20"/>
        </w:rPr>
        <w:t xml:space="preserve">, which is often experienced as inherently interpersonal – </w:t>
      </w:r>
      <w:r w:rsidR="006B7CC8" w:rsidRPr="004C3ACE">
        <w:rPr>
          <w:rFonts w:ascii="Arial" w:hAnsi="Arial" w:cs="Arial"/>
          <w:sz w:val="20"/>
          <w:szCs w:val="20"/>
        </w:rPr>
        <w:t xml:space="preserve">paranoia </w:t>
      </w:r>
      <w:r w:rsidR="00595D2A" w:rsidRPr="004C3ACE">
        <w:rPr>
          <w:rFonts w:ascii="Arial" w:hAnsi="Arial" w:cs="Arial"/>
          <w:sz w:val="20"/>
          <w:szCs w:val="20"/>
        </w:rPr>
        <w:t>constitute</w:t>
      </w:r>
      <w:r w:rsidR="00AA78A7" w:rsidRPr="004C3ACE">
        <w:rPr>
          <w:rFonts w:ascii="Arial" w:hAnsi="Arial" w:cs="Arial"/>
          <w:sz w:val="20"/>
          <w:szCs w:val="20"/>
        </w:rPr>
        <w:t>s</w:t>
      </w:r>
      <w:r w:rsidR="00595D2A" w:rsidRPr="004C3ACE">
        <w:rPr>
          <w:rFonts w:ascii="Arial" w:hAnsi="Arial" w:cs="Arial"/>
          <w:sz w:val="20"/>
          <w:szCs w:val="20"/>
        </w:rPr>
        <w:t xml:space="preserve"> </w:t>
      </w:r>
      <w:r w:rsidR="006B7CC8" w:rsidRPr="004C3ACE">
        <w:rPr>
          <w:rFonts w:ascii="Arial" w:hAnsi="Arial" w:cs="Arial"/>
          <w:sz w:val="20"/>
          <w:szCs w:val="20"/>
        </w:rPr>
        <w:t>interpersonal threat beliefs</w:t>
      </w:r>
      <w:r w:rsidR="00595D2A" w:rsidRPr="004C3ACE">
        <w:rPr>
          <w:rFonts w:ascii="Arial" w:hAnsi="Arial" w:cs="Arial"/>
          <w:sz w:val="20"/>
          <w:szCs w:val="20"/>
        </w:rPr>
        <w:t>,</w:t>
      </w:r>
      <w:r w:rsidR="006B7CC8" w:rsidRPr="004C3ACE">
        <w:rPr>
          <w:rFonts w:ascii="Arial" w:hAnsi="Arial" w:cs="Arial"/>
          <w:sz w:val="20"/>
          <w:szCs w:val="20"/>
        </w:rPr>
        <w:t xml:space="preserve"> and hallucinations </w:t>
      </w:r>
      <w:r w:rsidR="00595D2A" w:rsidRPr="004C3ACE">
        <w:rPr>
          <w:rFonts w:ascii="Arial" w:hAnsi="Arial" w:cs="Arial"/>
          <w:sz w:val="20"/>
          <w:szCs w:val="20"/>
        </w:rPr>
        <w:t xml:space="preserve">are </w:t>
      </w:r>
      <w:proofErr w:type="gramStart"/>
      <w:r w:rsidR="006B7CC8" w:rsidRPr="004C3ACE">
        <w:rPr>
          <w:rFonts w:ascii="Arial" w:hAnsi="Arial" w:cs="Arial"/>
          <w:sz w:val="20"/>
          <w:szCs w:val="20"/>
        </w:rPr>
        <w:t>by definition experienced</w:t>
      </w:r>
      <w:proofErr w:type="gramEnd"/>
      <w:r w:rsidR="006B7CC8" w:rsidRPr="004C3ACE">
        <w:rPr>
          <w:rFonts w:ascii="Arial" w:hAnsi="Arial" w:cs="Arial"/>
          <w:sz w:val="20"/>
          <w:szCs w:val="20"/>
        </w:rPr>
        <w:t xml:space="preserve"> as other.  </w:t>
      </w:r>
      <w:r w:rsidR="00846AC8" w:rsidRPr="004C3ACE">
        <w:rPr>
          <w:rFonts w:ascii="Arial" w:hAnsi="Arial" w:cs="Arial"/>
          <w:sz w:val="20"/>
          <w:szCs w:val="20"/>
        </w:rPr>
        <w:t>Additionally, the explicit mapping of other</w:t>
      </w:r>
      <w:r w:rsidR="00750B23" w:rsidRPr="004C3ACE">
        <w:rPr>
          <w:rFonts w:ascii="Arial" w:hAnsi="Arial" w:cs="Arial"/>
          <w:sz w:val="20"/>
          <w:szCs w:val="20"/>
        </w:rPr>
        <w:t>s’</w:t>
      </w:r>
      <w:r w:rsidR="00846AC8" w:rsidRPr="004C3ACE">
        <w:rPr>
          <w:rFonts w:ascii="Arial" w:hAnsi="Arial" w:cs="Arial"/>
          <w:sz w:val="20"/>
          <w:szCs w:val="20"/>
        </w:rPr>
        <w:t xml:space="preserve"> responses </w:t>
      </w:r>
      <w:r w:rsidR="00595D2A" w:rsidRPr="004C3ACE">
        <w:rPr>
          <w:rFonts w:ascii="Arial" w:hAnsi="Arial" w:cs="Arial"/>
          <w:sz w:val="20"/>
          <w:szCs w:val="20"/>
        </w:rPr>
        <w:t>is likely to be</w:t>
      </w:r>
      <w:r w:rsidR="00846AC8" w:rsidRPr="004C3ACE">
        <w:rPr>
          <w:rFonts w:ascii="Arial" w:hAnsi="Arial" w:cs="Arial"/>
          <w:sz w:val="20"/>
          <w:szCs w:val="20"/>
        </w:rPr>
        <w:t xml:space="preserve"> valuable in ward settings where staff-patient interactions can become problematic</w:t>
      </w:r>
      <w:r w:rsidRPr="004C3ACE">
        <w:rPr>
          <w:rFonts w:ascii="Arial" w:hAnsi="Arial" w:cs="Arial"/>
          <w:sz w:val="20"/>
          <w:szCs w:val="20"/>
        </w:rPr>
        <w:t xml:space="preserve"> (cf. Berry et al., 2016; BPS, 2021)</w:t>
      </w:r>
      <w:r w:rsidR="00846AC8" w:rsidRPr="004C3ACE">
        <w:rPr>
          <w:rFonts w:ascii="Arial" w:hAnsi="Arial" w:cs="Arial"/>
          <w:sz w:val="20"/>
          <w:szCs w:val="20"/>
        </w:rPr>
        <w:t xml:space="preserve">.  Finally, the simplicity of the cycles </w:t>
      </w:r>
      <w:r w:rsidR="00750B23" w:rsidRPr="004C3ACE">
        <w:rPr>
          <w:rFonts w:ascii="Arial" w:hAnsi="Arial" w:cs="Arial"/>
          <w:sz w:val="20"/>
          <w:szCs w:val="20"/>
        </w:rPr>
        <w:t>is</w:t>
      </w:r>
      <w:r w:rsidR="00846AC8" w:rsidRPr="004C3ACE">
        <w:rPr>
          <w:rFonts w:ascii="Arial" w:hAnsi="Arial" w:cs="Arial"/>
          <w:sz w:val="20"/>
          <w:szCs w:val="20"/>
        </w:rPr>
        <w:t xml:space="preserve"> well suited to demanding environments</w:t>
      </w:r>
      <w:r w:rsidR="0072315D" w:rsidRPr="004C3ACE">
        <w:rPr>
          <w:rFonts w:ascii="Arial" w:hAnsi="Arial" w:cs="Arial"/>
          <w:sz w:val="20"/>
          <w:szCs w:val="20"/>
        </w:rPr>
        <w:t xml:space="preserve"> where we can</w:t>
      </w:r>
      <w:r w:rsidR="00AA78A7" w:rsidRPr="004C3ACE">
        <w:rPr>
          <w:rFonts w:ascii="Arial" w:hAnsi="Arial" w:cs="Arial"/>
          <w:sz w:val="20"/>
          <w:szCs w:val="20"/>
        </w:rPr>
        <w:t xml:space="preserve"> easily</w:t>
      </w:r>
      <w:r w:rsidR="0072315D" w:rsidRPr="004C3ACE">
        <w:rPr>
          <w:rFonts w:ascii="Arial" w:hAnsi="Arial" w:cs="Arial"/>
          <w:sz w:val="20"/>
          <w:szCs w:val="20"/>
        </w:rPr>
        <w:t xml:space="preserve"> lose sight of more complex formulations</w:t>
      </w:r>
      <w:r w:rsidR="00846AC8" w:rsidRPr="004C3ACE">
        <w:rPr>
          <w:rFonts w:ascii="Arial" w:hAnsi="Arial" w:cs="Arial"/>
          <w:sz w:val="20"/>
          <w:szCs w:val="20"/>
        </w:rPr>
        <w:t xml:space="preserve">.  </w:t>
      </w:r>
      <w:r w:rsidR="006F7E9A" w:rsidRPr="004C3ACE">
        <w:rPr>
          <w:rFonts w:ascii="Arial" w:hAnsi="Arial" w:cs="Arial"/>
          <w:sz w:val="20"/>
          <w:szCs w:val="20"/>
        </w:rPr>
        <w:t>T</w:t>
      </w:r>
      <w:r w:rsidR="00AD2363" w:rsidRPr="004C3ACE">
        <w:rPr>
          <w:rFonts w:ascii="Arial" w:hAnsi="Arial" w:cs="Arial"/>
          <w:sz w:val="20"/>
          <w:szCs w:val="20"/>
        </w:rPr>
        <w:t xml:space="preserve">he model of interpersonal process has </w:t>
      </w:r>
      <w:r w:rsidR="006B7CC8" w:rsidRPr="004C3ACE">
        <w:rPr>
          <w:rFonts w:ascii="Arial" w:hAnsi="Arial" w:cs="Arial"/>
          <w:sz w:val="20"/>
          <w:szCs w:val="20"/>
        </w:rPr>
        <w:t>proved theoretically valuable but</w:t>
      </w:r>
      <w:r w:rsidR="00AA78A7" w:rsidRPr="004C3ACE">
        <w:rPr>
          <w:rFonts w:ascii="Arial" w:hAnsi="Arial" w:cs="Arial"/>
          <w:sz w:val="20"/>
          <w:szCs w:val="20"/>
        </w:rPr>
        <w:t xml:space="preserve"> (</w:t>
      </w:r>
      <w:r w:rsidR="006F7E9A" w:rsidRPr="004C3ACE">
        <w:rPr>
          <w:rFonts w:ascii="Arial" w:hAnsi="Arial" w:cs="Arial"/>
          <w:sz w:val="20"/>
          <w:szCs w:val="20"/>
        </w:rPr>
        <w:t>perhaps surprisingly</w:t>
      </w:r>
      <w:r w:rsidR="00AA78A7" w:rsidRPr="004C3ACE">
        <w:rPr>
          <w:rFonts w:ascii="Arial" w:hAnsi="Arial" w:cs="Arial"/>
          <w:sz w:val="20"/>
          <w:szCs w:val="20"/>
        </w:rPr>
        <w:t>)</w:t>
      </w:r>
      <w:r w:rsidR="006B7CC8" w:rsidRPr="004C3ACE">
        <w:rPr>
          <w:rFonts w:ascii="Arial" w:hAnsi="Arial" w:cs="Arial"/>
          <w:sz w:val="20"/>
          <w:szCs w:val="20"/>
        </w:rPr>
        <w:t xml:space="preserve"> </w:t>
      </w:r>
      <w:r w:rsidR="00595D2A" w:rsidRPr="004C3ACE">
        <w:rPr>
          <w:rFonts w:ascii="Arial" w:hAnsi="Arial" w:cs="Arial"/>
          <w:sz w:val="20"/>
          <w:szCs w:val="20"/>
        </w:rPr>
        <w:t xml:space="preserve">has </w:t>
      </w:r>
      <w:r w:rsidR="00AA78A7" w:rsidRPr="004C3ACE">
        <w:rPr>
          <w:rFonts w:ascii="Arial" w:hAnsi="Arial" w:cs="Arial"/>
          <w:sz w:val="20"/>
          <w:szCs w:val="20"/>
        </w:rPr>
        <w:t xml:space="preserve">had limited impact on </w:t>
      </w:r>
      <w:r w:rsidR="006B7CC8" w:rsidRPr="004C3ACE">
        <w:rPr>
          <w:rFonts w:ascii="Arial" w:hAnsi="Arial" w:cs="Arial"/>
          <w:sz w:val="20"/>
          <w:szCs w:val="20"/>
        </w:rPr>
        <w:t>routine clinical practice</w:t>
      </w:r>
      <w:r w:rsidR="00B479E5" w:rsidRPr="004C3ACE">
        <w:rPr>
          <w:rFonts w:ascii="Arial" w:hAnsi="Arial" w:cs="Arial"/>
          <w:sz w:val="20"/>
          <w:szCs w:val="20"/>
        </w:rPr>
        <w:t xml:space="preserve"> to date</w:t>
      </w:r>
      <w:r w:rsidR="006B7CC8" w:rsidRPr="004C3ACE">
        <w:rPr>
          <w:rFonts w:ascii="Arial" w:hAnsi="Arial" w:cs="Arial"/>
          <w:sz w:val="20"/>
          <w:szCs w:val="20"/>
        </w:rPr>
        <w:t>.</w:t>
      </w:r>
    </w:p>
    <w:p w14:paraId="442C867D" w14:textId="4BFE574A" w:rsidR="00AA78A7" w:rsidRPr="004C3ACE" w:rsidRDefault="00B479E5" w:rsidP="00C86ADC">
      <w:pPr>
        <w:pStyle w:val="Newparagraph"/>
        <w:spacing w:after="120"/>
        <w:ind w:firstLine="0"/>
        <w:rPr>
          <w:rFonts w:ascii="Arial" w:hAnsi="Arial" w:cs="Arial"/>
          <w:b/>
          <w:bCs/>
          <w:sz w:val="20"/>
          <w:szCs w:val="20"/>
        </w:rPr>
      </w:pPr>
      <w:r w:rsidRPr="004C3ACE">
        <w:rPr>
          <w:rFonts w:ascii="Arial" w:hAnsi="Arial" w:cs="Arial"/>
          <w:sz w:val="20"/>
          <w:szCs w:val="20"/>
        </w:rPr>
        <w:lastRenderedPageBreak/>
        <w:t>Currently, t</w:t>
      </w:r>
      <w:r w:rsidR="00913E44" w:rsidRPr="004C3ACE">
        <w:rPr>
          <w:rFonts w:ascii="Arial" w:hAnsi="Arial" w:cs="Arial"/>
          <w:sz w:val="20"/>
          <w:szCs w:val="20"/>
        </w:rPr>
        <w:t xml:space="preserve">here are no established psychologically informed approaches to </w:t>
      </w:r>
      <w:r w:rsidR="00A9018F" w:rsidRPr="004C3ACE">
        <w:rPr>
          <w:rFonts w:ascii="Arial" w:hAnsi="Arial" w:cs="Arial"/>
          <w:sz w:val="20"/>
          <w:szCs w:val="20"/>
        </w:rPr>
        <w:t>working with people with</w:t>
      </w:r>
      <w:r w:rsidR="00896668" w:rsidRPr="004C3ACE">
        <w:rPr>
          <w:rFonts w:ascii="Arial" w:hAnsi="Arial" w:cs="Arial"/>
          <w:sz w:val="20"/>
          <w:szCs w:val="20"/>
        </w:rPr>
        <w:t xml:space="preserve"> psychosis and</w:t>
      </w:r>
      <w:r w:rsidR="00A9018F" w:rsidRPr="004C3ACE">
        <w:rPr>
          <w:rFonts w:ascii="Arial" w:hAnsi="Arial" w:cs="Arial"/>
          <w:sz w:val="20"/>
          <w:szCs w:val="20"/>
        </w:rPr>
        <w:t xml:space="preserve"> insecure attachment in acute care </w:t>
      </w:r>
      <w:r w:rsidR="00913E44" w:rsidRPr="004C3ACE">
        <w:rPr>
          <w:rFonts w:ascii="Arial" w:hAnsi="Arial" w:cs="Arial"/>
          <w:sz w:val="20"/>
          <w:szCs w:val="20"/>
        </w:rPr>
        <w:t>(Bucci et al.</w:t>
      </w:r>
      <w:r w:rsidR="009E5D30" w:rsidRPr="004C3ACE">
        <w:rPr>
          <w:rFonts w:ascii="Arial" w:hAnsi="Arial" w:cs="Arial"/>
          <w:sz w:val="20"/>
          <w:szCs w:val="20"/>
        </w:rPr>
        <w:t>,</w:t>
      </w:r>
      <w:r w:rsidR="00913E44" w:rsidRPr="004C3ACE">
        <w:rPr>
          <w:rFonts w:ascii="Arial" w:hAnsi="Arial" w:cs="Arial"/>
          <w:sz w:val="20"/>
          <w:szCs w:val="20"/>
        </w:rPr>
        <w:t xml:space="preserve"> 2014).</w:t>
      </w:r>
      <w:r w:rsidR="00782146" w:rsidRPr="004C3ACE">
        <w:rPr>
          <w:rFonts w:ascii="Arial" w:hAnsi="Arial" w:cs="Arial"/>
          <w:sz w:val="20"/>
          <w:szCs w:val="20"/>
        </w:rPr>
        <w:t xml:space="preserve">  </w:t>
      </w:r>
      <w:r w:rsidR="001E4BC9" w:rsidRPr="004C3ACE">
        <w:rPr>
          <w:rFonts w:ascii="Arial" w:hAnsi="Arial" w:cs="Arial"/>
          <w:sz w:val="20"/>
          <w:szCs w:val="20"/>
        </w:rPr>
        <w:t xml:space="preserve">The </w:t>
      </w:r>
      <w:r w:rsidR="0072315D" w:rsidRPr="004C3ACE">
        <w:rPr>
          <w:rFonts w:ascii="Arial" w:hAnsi="Arial" w:cs="Arial"/>
          <w:sz w:val="20"/>
          <w:szCs w:val="20"/>
        </w:rPr>
        <w:t xml:space="preserve">cognitive interpersonal cycles </w:t>
      </w:r>
      <w:r w:rsidR="001E4BC9" w:rsidRPr="004C3ACE">
        <w:rPr>
          <w:rFonts w:ascii="Arial" w:hAnsi="Arial" w:cs="Arial"/>
          <w:sz w:val="20"/>
          <w:szCs w:val="20"/>
        </w:rPr>
        <w:t>provide a means of delivering CBT in these settings by clarifying</w:t>
      </w:r>
      <w:r w:rsidR="00782146" w:rsidRPr="004C3ACE">
        <w:rPr>
          <w:rFonts w:ascii="Arial" w:hAnsi="Arial" w:cs="Arial"/>
          <w:sz w:val="20"/>
          <w:szCs w:val="20"/>
        </w:rPr>
        <w:t xml:space="preserve"> the cognitive, affective and interpersonal behaviours associated with </w:t>
      </w:r>
      <w:r w:rsidR="004A0B34" w:rsidRPr="004C3ACE">
        <w:rPr>
          <w:rFonts w:ascii="Arial" w:hAnsi="Arial" w:cs="Arial"/>
          <w:sz w:val="20"/>
          <w:szCs w:val="20"/>
        </w:rPr>
        <w:t xml:space="preserve">anxious and avoidant </w:t>
      </w:r>
      <w:proofErr w:type="gramStart"/>
      <w:r w:rsidR="00A312DE" w:rsidRPr="004C3ACE">
        <w:rPr>
          <w:rFonts w:ascii="Arial" w:hAnsi="Arial" w:cs="Arial"/>
          <w:sz w:val="20"/>
          <w:szCs w:val="20"/>
        </w:rPr>
        <w:t>attachment, and</w:t>
      </w:r>
      <w:proofErr w:type="gramEnd"/>
      <w:r w:rsidR="00A312DE" w:rsidRPr="004C3ACE">
        <w:rPr>
          <w:rFonts w:ascii="Arial" w:hAnsi="Arial" w:cs="Arial"/>
          <w:sz w:val="20"/>
          <w:szCs w:val="20"/>
        </w:rPr>
        <w:t xml:space="preserve"> means of addressing these both</w:t>
      </w:r>
      <w:r w:rsidR="00DE7FC7" w:rsidRPr="004C3ACE">
        <w:rPr>
          <w:rFonts w:ascii="Arial" w:hAnsi="Arial" w:cs="Arial"/>
          <w:sz w:val="20"/>
          <w:szCs w:val="20"/>
        </w:rPr>
        <w:t xml:space="preserve"> directly (with people with psychosis) and</w:t>
      </w:r>
      <w:r w:rsidR="00A312DE" w:rsidRPr="004C3ACE">
        <w:rPr>
          <w:rFonts w:ascii="Arial" w:hAnsi="Arial" w:cs="Arial"/>
          <w:sz w:val="20"/>
          <w:szCs w:val="20"/>
        </w:rPr>
        <w:t xml:space="preserve"> indirectly </w:t>
      </w:r>
      <w:r w:rsidR="00DE7FC7" w:rsidRPr="004C3ACE">
        <w:rPr>
          <w:rFonts w:ascii="Arial" w:hAnsi="Arial" w:cs="Arial"/>
          <w:sz w:val="20"/>
          <w:szCs w:val="20"/>
        </w:rPr>
        <w:t>(with ward staff).</w:t>
      </w:r>
    </w:p>
    <w:p w14:paraId="040F9141" w14:textId="77777777" w:rsidR="00AA78A7" w:rsidRPr="004C3ACE" w:rsidRDefault="00AA78A7" w:rsidP="00C86ADC">
      <w:pPr>
        <w:pStyle w:val="Newparagraph"/>
        <w:spacing w:after="120"/>
        <w:ind w:firstLine="0"/>
        <w:rPr>
          <w:rFonts w:ascii="Arial" w:hAnsi="Arial" w:cs="Arial"/>
          <w:b/>
          <w:bCs/>
          <w:sz w:val="20"/>
          <w:szCs w:val="20"/>
        </w:rPr>
      </w:pPr>
    </w:p>
    <w:p w14:paraId="4478476B" w14:textId="7B303935" w:rsidR="0072315D" w:rsidRPr="004C3ACE" w:rsidRDefault="00FE6CC0" w:rsidP="00C86ADC">
      <w:pPr>
        <w:pStyle w:val="Newparagraph"/>
        <w:spacing w:after="120"/>
        <w:ind w:firstLine="0"/>
        <w:rPr>
          <w:rFonts w:ascii="Arial" w:hAnsi="Arial" w:cs="Arial"/>
          <w:sz w:val="20"/>
          <w:szCs w:val="20"/>
        </w:rPr>
      </w:pPr>
      <w:r w:rsidRPr="004C3ACE">
        <w:rPr>
          <w:rFonts w:ascii="Arial" w:hAnsi="Arial" w:cs="Arial"/>
          <w:b/>
          <w:bCs/>
          <w:sz w:val="20"/>
          <w:szCs w:val="20"/>
        </w:rPr>
        <w:t>Attachment-based CBT models for psychosis in acute care</w:t>
      </w:r>
    </w:p>
    <w:p w14:paraId="57EAC380" w14:textId="135F691F" w:rsidR="0072315D" w:rsidRPr="004C3ACE" w:rsidRDefault="00FE6CC0" w:rsidP="006B2870">
      <w:pPr>
        <w:pStyle w:val="Abstract"/>
        <w:spacing w:before="0" w:after="120" w:line="480" w:lineRule="auto"/>
        <w:ind w:left="0"/>
        <w:rPr>
          <w:rFonts w:ascii="Arial" w:hAnsi="Arial" w:cs="Arial"/>
          <w:sz w:val="20"/>
          <w:szCs w:val="20"/>
        </w:rPr>
      </w:pPr>
      <w:r w:rsidRPr="004C3ACE">
        <w:rPr>
          <w:rFonts w:ascii="Arial" w:hAnsi="Arial" w:cs="Arial"/>
          <w:bCs/>
          <w:sz w:val="20"/>
          <w:szCs w:val="20"/>
        </w:rPr>
        <w:t xml:space="preserve">We developed the </w:t>
      </w:r>
      <w:r w:rsidRPr="004C3ACE">
        <w:rPr>
          <w:rFonts w:ascii="Arial" w:hAnsi="Arial" w:cs="Arial"/>
          <w:sz w:val="20"/>
          <w:szCs w:val="20"/>
        </w:rPr>
        <w:t xml:space="preserve">attachment-based CBT models </w:t>
      </w:r>
      <w:r w:rsidR="006F7E9A" w:rsidRPr="004C3ACE">
        <w:rPr>
          <w:rFonts w:ascii="Arial" w:hAnsi="Arial" w:cs="Arial"/>
          <w:sz w:val="20"/>
          <w:szCs w:val="20"/>
        </w:rPr>
        <w:t xml:space="preserve">drawing on the </w:t>
      </w:r>
      <w:r w:rsidRPr="004C3ACE">
        <w:rPr>
          <w:rFonts w:ascii="Arial" w:hAnsi="Arial" w:cs="Arial"/>
          <w:sz w:val="20"/>
          <w:szCs w:val="20"/>
        </w:rPr>
        <w:t xml:space="preserve">intra- and interpersonal responses to </w:t>
      </w:r>
      <w:r w:rsidR="00D76151" w:rsidRPr="004C3ACE">
        <w:rPr>
          <w:rFonts w:ascii="Arial" w:hAnsi="Arial" w:cs="Arial"/>
          <w:sz w:val="20"/>
          <w:szCs w:val="20"/>
        </w:rPr>
        <w:t>distress</w:t>
      </w:r>
      <w:r w:rsidRPr="004C3ACE">
        <w:rPr>
          <w:rFonts w:ascii="Arial" w:hAnsi="Arial" w:cs="Arial"/>
          <w:sz w:val="20"/>
          <w:szCs w:val="20"/>
        </w:rPr>
        <w:t xml:space="preserve"> predicted by attachment theory (Bowlby, 1969; 1973; 1988), means of engendering a sense of </w:t>
      </w:r>
      <w:r w:rsidR="00177C03" w:rsidRPr="004C3ACE">
        <w:rPr>
          <w:rFonts w:ascii="Arial" w:hAnsi="Arial" w:cs="Arial"/>
          <w:sz w:val="20"/>
          <w:szCs w:val="20"/>
        </w:rPr>
        <w:t xml:space="preserve">interpersonal </w:t>
      </w:r>
      <w:r w:rsidR="00DA42E9" w:rsidRPr="004C3ACE">
        <w:rPr>
          <w:rFonts w:ascii="Arial" w:hAnsi="Arial" w:cs="Arial"/>
          <w:sz w:val="20"/>
          <w:szCs w:val="20"/>
        </w:rPr>
        <w:t>safety</w:t>
      </w:r>
      <w:r w:rsidRPr="004C3ACE">
        <w:rPr>
          <w:rFonts w:ascii="Arial" w:hAnsi="Arial" w:cs="Arial"/>
          <w:sz w:val="20"/>
          <w:szCs w:val="20"/>
        </w:rPr>
        <w:t xml:space="preserve"> (Arriaga et al., 2017), and the cognitive interpersonal cycles proposed by Safran (1990a; 1990b; Safran &amp; Segal, </w:t>
      </w:r>
      <w:r w:rsidR="00667322" w:rsidRPr="004C3ACE">
        <w:rPr>
          <w:rFonts w:ascii="Arial" w:hAnsi="Arial" w:cs="Arial"/>
          <w:sz w:val="20"/>
          <w:szCs w:val="20"/>
        </w:rPr>
        <w:t xml:space="preserve">1990; </w:t>
      </w:r>
      <w:r w:rsidRPr="004C3ACE">
        <w:rPr>
          <w:rFonts w:ascii="Arial" w:hAnsi="Arial" w:cs="Arial"/>
          <w:sz w:val="20"/>
          <w:szCs w:val="20"/>
        </w:rPr>
        <w:t>1996)</w:t>
      </w:r>
      <w:r w:rsidR="003B707C" w:rsidRPr="004C3ACE">
        <w:rPr>
          <w:rFonts w:ascii="Arial" w:hAnsi="Arial" w:cs="Arial"/>
          <w:sz w:val="20"/>
          <w:szCs w:val="20"/>
        </w:rPr>
        <w:t>.  Importantly, Safran (1990b)</w:t>
      </w:r>
      <w:r w:rsidR="00DF0B8B" w:rsidRPr="004C3ACE">
        <w:rPr>
          <w:rFonts w:ascii="Arial" w:hAnsi="Arial" w:cs="Arial"/>
          <w:sz w:val="20"/>
          <w:szCs w:val="20"/>
        </w:rPr>
        <w:t xml:space="preserve"> described </w:t>
      </w:r>
      <w:r w:rsidR="003B707C" w:rsidRPr="004C3ACE">
        <w:rPr>
          <w:rFonts w:ascii="Arial" w:hAnsi="Arial" w:cs="Arial"/>
          <w:sz w:val="20"/>
          <w:szCs w:val="20"/>
        </w:rPr>
        <w:t xml:space="preserve">interpersonal schema </w:t>
      </w:r>
      <w:r w:rsidR="00DF0B8B" w:rsidRPr="004C3ACE">
        <w:rPr>
          <w:rFonts w:ascii="Arial" w:hAnsi="Arial" w:cs="Arial"/>
          <w:sz w:val="20"/>
          <w:szCs w:val="20"/>
        </w:rPr>
        <w:t xml:space="preserve">as </w:t>
      </w:r>
      <w:r w:rsidR="003B707C" w:rsidRPr="004C3ACE">
        <w:rPr>
          <w:rFonts w:ascii="Arial" w:hAnsi="Arial" w:cs="Arial"/>
          <w:sz w:val="20"/>
          <w:szCs w:val="20"/>
        </w:rPr>
        <w:t xml:space="preserve">cognitively oriented elaborations of </w:t>
      </w:r>
      <w:r w:rsidR="00DF0B8B" w:rsidRPr="004C3ACE">
        <w:rPr>
          <w:rFonts w:ascii="Arial" w:hAnsi="Arial" w:cs="Arial"/>
          <w:sz w:val="20"/>
          <w:szCs w:val="20"/>
        </w:rPr>
        <w:t>the ‘internal working models’ of attachment theory (Bowlby, 1969).</w:t>
      </w:r>
      <w:r w:rsidR="003B707C" w:rsidRPr="004C3ACE">
        <w:rPr>
          <w:rFonts w:ascii="Arial" w:hAnsi="Arial" w:cs="Arial"/>
          <w:sz w:val="20"/>
          <w:szCs w:val="20"/>
        </w:rPr>
        <w:t xml:space="preserve">  We have elaborated these further by making explicit the emotion regulation strategies used </w:t>
      </w:r>
      <w:r w:rsidR="00C86ADC" w:rsidRPr="004C3ACE">
        <w:rPr>
          <w:rFonts w:ascii="Arial" w:hAnsi="Arial" w:cs="Arial"/>
          <w:sz w:val="20"/>
          <w:szCs w:val="20"/>
        </w:rPr>
        <w:t xml:space="preserve">in anxious and avoidant insecure attachment </w:t>
      </w:r>
      <w:r w:rsidR="006F7E9A" w:rsidRPr="004C3ACE">
        <w:rPr>
          <w:rFonts w:ascii="Arial" w:hAnsi="Arial" w:cs="Arial"/>
          <w:sz w:val="20"/>
          <w:szCs w:val="20"/>
        </w:rPr>
        <w:t>(</w:t>
      </w:r>
      <w:r w:rsidR="00C86ADC" w:rsidRPr="004C3ACE">
        <w:rPr>
          <w:rFonts w:ascii="Arial" w:hAnsi="Arial" w:cs="Arial"/>
          <w:sz w:val="20"/>
          <w:szCs w:val="20"/>
        </w:rPr>
        <w:t>clarifying likely behaviours used ‘on the inside’ as well as ‘on the outside’</w:t>
      </w:r>
      <w:r w:rsidR="006F7E9A" w:rsidRPr="004C3ACE">
        <w:rPr>
          <w:rFonts w:ascii="Arial" w:hAnsi="Arial" w:cs="Arial"/>
          <w:sz w:val="20"/>
          <w:szCs w:val="20"/>
        </w:rPr>
        <w:t>)</w:t>
      </w:r>
      <w:r w:rsidR="00E70892" w:rsidRPr="004C3ACE">
        <w:rPr>
          <w:rFonts w:ascii="Arial" w:hAnsi="Arial" w:cs="Arial"/>
          <w:sz w:val="20"/>
          <w:szCs w:val="20"/>
        </w:rPr>
        <w:t xml:space="preserve">, and how these might </w:t>
      </w:r>
      <w:r w:rsidR="002E2B91" w:rsidRPr="004C3ACE">
        <w:rPr>
          <w:rFonts w:ascii="Arial" w:hAnsi="Arial" w:cs="Arial"/>
          <w:sz w:val="20"/>
          <w:szCs w:val="20"/>
        </w:rPr>
        <w:t xml:space="preserve">be enacted </w:t>
      </w:r>
      <w:r w:rsidR="00177C03" w:rsidRPr="004C3ACE">
        <w:rPr>
          <w:rFonts w:ascii="Arial" w:hAnsi="Arial" w:cs="Arial"/>
          <w:sz w:val="20"/>
          <w:szCs w:val="20"/>
        </w:rPr>
        <w:t>for people with</w:t>
      </w:r>
      <w:r w:rsidR="00E70892" w:rsidRPr="004C3ACE">
        <w:rPr>
          <w:rFonts w:ascii="Arial" w:hAnsi="Arial" w:cs="Arial"/>
          <w:sz w:val="20"/>
          <w:szCs w:val="20"/>
        </w:rPr>
        <w:t xml:space="preserve"> psychosis </w:t>
      </w:r>
      <w:r w:rsidR="00177C03" w:rsidRPr="004C3ACE">
        <w:rPr>
          <w:rFonts w:ascii="Arial" w:hAnsi="Arial" w:cs="Arial"/>
          <w:sz w:val="20"/>
          <w:szCs w:val="20"/>
        </w:rPr>
        <w:t>in acute care</w:t>
      </w:r>
      <w:r w:rsidR="00E70892" w:rsidRPr="004C3ACE">
        <w:rPr>
          <w:rFonts w:ascii="Arial" w:hAnsi="Arial" w:cs="Arial"/>
          <w:sz w:val="20"/>
          <w:szCs w:val="20"/>
        </w:rPr>
        <w:t>.</w:t>
      </w:r>
    </w:p>
    <w:p w14:paraId="36A23416" w14:textId="25A746C6" w:rsidR="00C86ADC" w:rsidRPr="004C3ACE" w:rsidRDefault="00FE6CC0" w:rsidP="00F37D9F">
      <w:pPr>
        <w:pStyle w:val="Keywords"/>
        <w:spacing w:before="0" w:after="120" w:line="480" w:lineRule="auto"/>
        <w:ind w:left="0"/>
        <w:jc w:val="center"/>
        <w:rPr>
          <w:rFonts w:ascii="Arial" w:hAnsi="Arial" w:cs="Arial"/>
          <w:sz w:val="20"/>
          <w:szCs w:val="20"/>
        </w:rPr>
      </w:pPr>
      <w:r w:rsidRPr="004C3ACE">
        <w:rPr>
          <w:rFonts w:ascii="Arial" w:hAnsi="Arial" w:cs="Arial"/>
          <w:sz w:val="20"/>
          <w:szCs w:val="20"/>
        </w:rPr>
        <w:t>Figure 1 about here</w:t>
      </w:r>
    </w:p>
    <w:p w14:paraId="485AF5A3" w14:textId="640B82EA" w:rsidR="00C86ADC" w:rsidRPr="004C3ACE" w:rsidRDefault="00287DA3" w:rsidP="0049361F">
      <w:pPr>
        <w:pStyle w:val="Abstract"/>
        <w:spacing w:before="0" w:after="120" w:line="480" w:lineRule="auto"/>
        <w:ind w:left="0"/>
        <w:rPr>
          <w:rFonts w:ascii="Arial" w:hAnsi="Arial" w:cs="Arial"/>
          <w:sz w:val="20"/>
          <w:szCs w:val="20"/>
        </w:rPr>
      </w:pPr>
      <w:r w:rsidRPr="004C3ACE">
        <w:rPr>
          <w:rFonts w:ascii="Arial" w:hAnsi="Arial" w:cs="Arial"/>
          <w:sz w:val="20"/>
          <w:szCs w:val="20"/>
        </w:rPr>
        <w:t>The cognitive interpersonal cycles are represented in blue.  T</w:t>
      </w:r>
      <w:r w:rsidR="00C86ADC" w:rsidRPr="004C3ACE">
        <w:rPr>
          <w:rFonts w:ascii="Arial" w:hAnsi="Arial" w:cs="Arial"/>
          <w:sz w:val="20"/>
          <w:szCs w:val="20"/>
        </w:rPr>
        <w:t xml:space="preserve">he </w:t>
      </w:r>
      <w:r w:rsidR="0049361F" w:rsidRPr="004C3ACE">
        <w:rPr>
          <w:rFonts w:ascii="Arial" w:hAnsi="Arial" w:cs="Arial"/>
          <w:sz w:val="20"/>
          <w:szCs w:val="20"/>
        </w:rPr>
        <w:t xml:space="preserve">top </w:t>
      </w:r>
      <w:r w:rsidR="00C86ADC" w:rsidRPr="004C3ACE">
        <w:rPr>
          <w:rFonts w:ascii="Arial" w:hAnsi="Arial" w:cs="Arial"/>
          <w:sz w:val="20"/>
          <w:szCs w:val="20"/>
        </w:rPr>
        <w:t xml:space="preserve">blue box </w:t>
      </w:r>
      <w:r w:rsidRPr="004C3ACE">
        <w:rPr>
          <w:rFonts w:ascii="Arial" w:hAnsi="Arial" w:cs="Arial"/>
          <w:sz w:val="20"/>
          <w:szCs w:val="20"/>
        </w:rPr>
        <w:t>names</w:t>
      </w:r>
      <w:r w:rsidR="00C86ADC" w:rsidRPr="004C3ACE">
        <w:rPr>
          <w:rFonts w:ascii="Arial" w:hAnsi="Arial" w:cs="Arial"/>
          <w:sz w:val="20"/>
          <w:szCs w:val="20"/>
        </w:rPr>
        <w:t xml:space="preserve"> self and other beliefs</w:t>
      </w:r>
      <w:r w:rsidRPr="004C3ACE">
        <w:rPr>
          <w:rFonts w:ascii="Arial" w:hAnsi="Arial" w:cs="Arial"/>
          <w:sz w:val="20"/>
          <w:szCs w:val="20"/>
        </w:rPr>
        <w:t xml:space="preserve"> (</w:t>
      </w:r>
      <w:r w:rsidR="00160A7E" w:rsidRPr="004C3ACE">
        <w:rPr>
          <w:rFonts w:ascii="Arial" w:hAnsi="Arial" w:cs="Arial"/>
          <w:sz w:val="20"/>
          <w:szCs w:val="20"/>
        </w:rPr>
        <w:t xml:space="preserve">each </w:t>
      </w:r>
      <w:r w:rsidRPr="004C3ACE">
        <w:rPr>
          <w:rFonts w:ascii="Arial" w:hAnsi="Arial" w:cs="Arial"/>
          <w:sz w:val="20"/>
          <w:szCs w:val="20"/>
        </w:rPr>
        <w:t xml:space="preserve">inherently interpersonal but </w:t>
      </w:r>
      <w:r w:rsidR="00160A7E" w:rsidRPr="004C3ACE">
        <w:rPr>
          <w:rFonts w:ascii="Arial" w:hAnsi="Arial" w:cs="Arial"/>
          <w:sz w:val="20"/>
          <w:szCs w:val="20"/>
        </w:rPr>
        <w:t xml:space="preserve">kept </w:t>
      </w:r>
      <w:r w:rsidRPr="004C3ACE">
        <w:rPr>
          <w:rFonts w:ascii="Arial" w:hAnsi="Arial" w:cs="Arial"/>
          <w:sz w:val="20"/>
          <w:szCs w:val="20"/>
        </w:rPr>
        <w:t>separate for simplicity).</w:t>
      </w:r>
      <w:r w:rsidR="0049361F" w:rsidRPr="004C3ACE">
        <w:rPr>
          <w:rFonts w:ascii="Arial" w:hAnsi="Arial" w:cs="Arial"/>
          <w:sz w:val="20"/>
          <w:szCs w:val="20"/>
        </w:rPr>
        <w:t xml:space="preserve">  When triggered by </w:t>
      </w:r>
      <w:r w:rsidR="00DA42E9" w:rsidRPr="004C3ACE">
        <w:rPr>
          <w:rFonts w:ascii="Arial" w:hAnsi="Arial" w:cs="Arial"/>
          <w:sz w:val="20"/>
          <w:szCs w:val="20"/>
        </w:rPr>
        <w:t>distress</w:t>
      </w:r>
      <w:r w:rsidR="0049361F" w:rsidRPr="004C3ACE">
        <w:rPr>
          <w:rFonts w:ascii="Arial" w:hAnsi="Arial" w:cs="Arial"/>
          <w:sz w:val="20"/>
          <w:szCs w:val="20"/>
        </w:rPr>
        <w:t xml:space="preserve"> (such as hallucinatory experience, paranoid thoughts, or threatening ward environments – in orange), these beliefs are activated along with attachment</w:t>
      </w:r>
      <w:r w:rsidR="004F2EDF" w:rsidRPr="004C3ACE">
        <w:rPr>
          <w:rFonts w:ascii="Arial" w:hAnsi="Arial" w:cs="Arial"/>
          <w:sz w:val="20"/>
          <w:szCs w:val="20"/>
        </w:rPr>
        <w:t>-</w:t>
      </w:r>
      <w:r w:rsidR="0049361F" w:rsidRPr="004C3ACE">
        <w:rPr>
          <w:rFonts w:ascii="Arial" w:hAnsi="Arial" w:cs="Arial"/>
          <w:sz w:val="20"/>
          <w:szCs w:val="20"/>
        </w:rPr>
        <w:t xml:space="preserve">congruent </w:t>
      </w:r>
      <w:r w:rsidR="00C86ADC" w:rsidRPr="004C3ACE">
        <w:rPr>
          <w:rFonts w:ascii="Arial" w:hAnsi="Arial" w:cs="Arial"/>
          <w:sz w:val="20"/>
          <w:szCs w:val="20"/>
        </w:rPr>
        <w:t>emotional regulation and behavioural responses</w:t>
      </w:r>
      <w:r w:rsidR="0049361F" w:rsidRPr="004C3ACE">
        <w:rPr>
          <w:rFonts w:ascii="Arial" w:hAnsi="Arial" w:cs="Arial"/>
          <w:sz w:val="20"/>
          <w:szCs w:val="20"/>
        </w:rPr>
        <w:t xml:space="preserve">.  </w:t>
      </w:r>
      <w:r w:rsidR="00C86ADC" w:rsidRPr="004C3ACE">
        <w:rPr>
          <w:rFonts w:ascii="Arial" w:hAnsi="Arial" w:cs="Arial"/>
          <w:sz w:val="20"/>
          <w:szCs w:val="20"/>
        </w:rPr>
        <w:t>These in turn elicit reciprocal responses (or ‘pulls’) from others which are likely to</w:t>
      </w:r>
      <w:r w:rsidR="00EF2625" w:rsidRPr="004C3ACE">
        <w:rPr>
          <w:rFonts w:ascii="Arial" w:hAnsi="Arial" w:cs="Arial"/>
          <w:sz w:val="20"/>
          <w:szCs w:val="20"/>
        </w:rPr>
        <w:t xml:space="preserve"> </w:t>
      </w:r>
      <w:r w:rsidR="00C86ADC" w:rsidRPr="004C3ACE">
        <w:rPr>
          <w:rFonts w:ascii="Arial" w:hAnsi="Arial" w:cs="Arial"/>
          <w:sz w:val="20"/>
          <w:szCs w:val="20"/>
        </w:rPr>
        <w:t>reinforce the person’s beliefs about self and others</w:t>
      </w:r>
      <w:r w:rsidR="0049361F" w:rsidRPr="004C3ACE">
        <w:rPr>
          <w:rFonts w:ascii="Arial" w:hAnsi="Arial" w:cs="Arial"/>
          <w:sz w:val="20"/>
          <w:szCs w:val="20"/>
        </w:rPr>
        <w:t xml:space="preserve">, either directly or through </w:t>
      </w:r>
      <w:r w:rsidR="00EF2625" w:rsidRPr="004C3ACE">
        <w:rPr>
          <w:rFonts w:ascii="Arial" w:hAnsi="Arial" w:cs="Arial"/>
          <w:sz w:val="20"/>
          <w:szCs w:val="20"/>
        </w:rPr>
        <w:t xml:space="preserve">the absence of </w:t>
      </w:r>
      <w:proofErr w:type="spellStart"/>
      <w:r w:rsidR="00EF2625" w:rsidRPr="004C3ACE">
        <w:rPr>
          <w:rFonts w:ascii="Arial" w:hAnsi="Arial" w:cs="Arial"/>
          <w:sz w:val="20"/>
          <w:szCs w:val="20"/>
        </w:rPr>
        <w:t>disconfirmatory</w:t>
      </w:r>
      <w:proofErr w:type="spellEnd"/>
      <w:r w:rsidR="00EF2625" w:rsidRPr="004C3ACE">
        <w:rPr>
          <w:rFonts w:ascii="Arial" w:hAnsi="Arial" w:cs="Arial"/>
          <w:sz w:val="20"/>
          <w:szCs w:val="20"/>
        </w:rPr>
        <w:t xml:space="preserve"> evidence</w:t>
      </w:r>
      <w:r w:rsidR="00C86ADC" w:rsidRPr="004C3ACE">
        <w:rPr>
          <w:rFonts w:ascii="Arial" w:hAnsi="Arial" w:cs="Arial"/>
          <w:sz w:val="20"/>
          <w:szCs w:val="20"/>
        </w:rPr>
        <w:t>.  In green, we have outlined the person’s immediate and subsequent psychological needs, and how ward staff might respond most effectively to facilitate these.</w:t>
      </w:r>
    </w:p>
    <w:p w14:paraId="03085569" w14:textId="37929C4D" w:rsidR="00DA42E9" w:rsidRPr="004C3ACE" w:rsidRDefault="00FE6CC0" w:rsidP="00DA42E9">
      <w:pPr>
        <w:spacing w:after="120"/>
        <w:rPr>
          <w:rFonts w:ascii="Arial" w:hAnsi="Arial" w:cs="Arial"/>
          <w:sz w:val="20"/>
          <w:szCs w:val="20"/>
        </w:rPr>
      </w:pPr>
      <w:r w:rsidRPr="004C3ACE">
        <w:rPr>
          <w:rFonts w:ascii="Arial" w:hAnsi="Arial" w:cs="Arial"/>
          <w:sz w:val="20"/>
          <w:szCs w:val="20"/>
        </w:rPr>
        <w:t>The models highlight the importance of supporting people with insecure</w:t>
      </w:r>
      <w:r w:rsidR="00DA42E9" w:rsidRPr="004C3ACE">
        <w:rPr>
          <w:rFonts w:ascii="Arial" w:hAnsi="Arial" w:cs="Arial"/>
          <w:sz w:val="20"/>
          <w:szCs w:val="20"/>
        </w:rPr>
        <w:t>-</w:t>
      </w:r>
      <w:r w:rsidRPr="004C3ACE">
        <w:rPr>
          <w:rFonts w:ascii="Arial" w:hAnsi="Arial" w:cs="Arial"/>
          <w:sz w:val="20"/>
          <w:szCs w:val="20"/>
        </w:rPr>
        <w:t>anxious attachment to learn to (</w:t>
      </w:r>
      <w:r w:rsidR="004F6639" w:rsidRPr="004C3ACE">
        <w:rPr>
          <w:rFonts w:ascii="Arial" w:hAnsi="Arial" w:cs="Arial"/>
          <w:sz w:val="20"/>
          <w:szCs w:val="20"/>
        </w:rPr>
        <w:t>1</w:t>
      </w:r>
      <w:r w:rsidRPr="004C3ACE">
        <w:rPr>
          <w:rFonts w:ascii="Arial" w:hAnsi="Arial" w:cs="Arial"/>
          <w:sz w:val="20"/>
          <w:szCs w:val="20"/>
        </w:rPr>
        <w:t>) trust themselves, (</w:t>
      </w:r>
      <w:r w:rsidR="004F6639" w:rsidRPr="004C3ACE">
        <w:rPr>
          <w:rFonts w:ascii="Arial" w:hAnsi="Arial" w:cs="Arial"/>
          <w:sz w:val="20"/>
          <w:szCs w:val="20"/>
        </w:rPr>
        <w:t>2</w:t>
      </w:r>
      <w:r w:rsidRPr="004C3ACE">
        <w:rPr>
          <w:rFonts w:ascii="Arial" w:hAnsi="Arial" w:cs="Arial"/>
          <w:sz w:val="20"/>
          <w:szCs w:val="20"/>
        </w:rPr>
        <w:t>) regulate emotions, and (</w:t>
      </w:r>
      <w:r w:rsidR="004F6639" w:rsidRPr="004C3ACE">
        <w:rPr>
          <w:rFonts w:ascii="Arial" w:hAnsi="Arial" w:cs="Arial"/>
          <w:sz w:val="20"/>
          <w:szCs w:val="20"/>
        </w:rPr>
        <w:t>3</w:t>
      </w:r>
      <w:r w:rsidRPr="004C3ACE">
        <w:rPr>
          <w:rFonts w:ascii="Arial" w:hAnsi="Arial" w:cs="Arial"/>
          <w:sz w:val="20"/>
          <w:szCs w:val="20"/>
        </w:rPr>
        <w:t>) make use of help more effectively.  People with insecure</w:t>
      </w:r>
      <w:r w:rsidR="00DA42E9" w:rsidRPr="004C3ACE">
        <w:rPr>
          <w:rFonts w:ascii="Arial" w:hAnsi="Arial" w:cs="Arial"/>
          <w:sz w:val="20"/>
          <w:szCs w:val="20"/>
        </w:rPr>
        <w:t>-</w:t>
      </w:r>
      <w:r w:rsidRPr="004C3ACE">
        <w:rPr>
          <w:rFonts w:ascii="Arial" w:hAnsi="Arial" w:cs="Arial"/>
          <w:sz w:val="20"/>
          <w:szCs w:val="20"/>
        </w:rPr>
        <w:t>avoidant attachment can be supported to learn to (</w:t>
      </w:r>
      <w:r w:rsidR="004F6639" w:rsidRPr="004C3ACE">
        <w:rPr>
          <w:rFonts w:ascii="Arial" w:hAnsi="Arial" w:cs="Arial"/>
          <w:sz w:val="20"/>
          <w:szCs w:val="20"/>
        </w:rPr>
        <w:t>1</w:t>
      </w:r>
      <w:r w:rsidRPr="004C3ACE">
        <w:rPr>
          <w:rFonts w:ascii="Arial" w:hAnsi="Arial" w:cs="Arial"/>
          <w:sz w:val="20"/>
          <w:szCs w:val="20"/>
        </w:rPr>
        <w:t>) trust others, (</w:t>
      </w:r>
      <w:r w:rsidR="004F6639" w:rsidRPr="004C3ACE">
        <w:rPr>
          <w:rFonts w:ascii="Arial" w:hAnsi="Arial" w:cs="Arial"/>
          <w:sz w:val="20"/>
          <w:szCs w:val="20"/>
        </w:rPr>
        <w:t>2</w:t>
      </w:r>
      <w:r w:rsidRPr="004C3ACE">
        <w:rPr>
          <w:rFonts w:ascii="Arial" w:hAnsi="Arial" w:cs="Arial"/>
          <w:sz w:val="20"/>
          <w:szCs w:val="20"/>
        </w:rPr>
        <w:t>) express emotions, and (</w:t>
      </w:r>
      <w:r w:rsidR="004F6639" w:rsidRPr="004C3ACE">
        <w:rPr>
          <w:rFonts w:ascii="Arial" w:hAnsi="Arial" w:cs="Arial"/>
          <w:sz w:val="20"/>
          <w:szCs w:val="20"/>
        </w:rPr>
        <w:t>3</w:t>
      </w:r>
      <w:r w:rsidRPr="004C3ACE">
        <w:rPr>
          <w:rFonts w:ascii="Arial" w:hAnsi="Arial" w:cs="Arial"/>
          <w:sz w:val="20"/>
          <w:szCs w:val="20"/>
        </w:rPr>
        <w:t>) request and accept help when needed.</w:t>
      </w:r>
      <w:r w:rsidR="00DA42E9" w:rsidRPr="004C3ACE">
        <w:rPr>
          <w:rFonts w:ascii="Arial" w:hAnsi="Arial" w:cs="Arial"/>
          <w:sz w:val="20"/>
          <w:szCs w:val="20"/>
        </w:rPr>
        <w:t xml:space="preserve">  </w:t>
      </w:r>
    </w:p>
    <w:p w14:paraId="0E764BA0" w14:textId="77677C82" w:rsidR="000B5EB6" w:rsidRPr="004C3ACE" w:rsidRDefault="00C86ADC" w:rsidP="00DA42E9">
      <w:pPr>
        <w:spacing w:after="120"/>
        <w:rPr>
          <w:rFonts w:ascii="Arial" w:hAnsi="Arial" w:cs="Arial"/>
          <w:sz w:val="20"/>
          <w:szCs w:val="20"/>
        </w:rPr>
      </w:pPr>
      <w:r w:rsidRPr="004C3ACE">
        <w:rPr>
          <w:rFonts w:ascii="Arial" w:hAnsi="Arial" w:cs="Arial"/>
          <w:sz w:val="20"/>
          <w:szCs w:val="20"/>
        </w:rPr>
        <w:lastRenderedPageBreak/>
        <w:t xml:space="preserve">The models can be used to develop a shared understanding of the person’s intra- and interpersonal needs, </w:t>
      </w:r>
      <w:r w:rsidR="00160A7E" w:rsidRPr="004C3ACE">
        <w:rPr>
          <w:rFonts w:ascii="Arial" w:hAnsi="Arial" w:cs="Arial"/>
          <w:sz w:val="20"/>
          <w:szCs w:val="20"/>
        </w:rPr>
        <w:t>developed jointly with the person themselves wherever possible</w:t>
      </w:r>
      <w:r w:rsidR="005643D4" w:rsidRPr="004C3ACE">
        <w:rPr>
          <w:rFonts w:ascii="Arial" w:hAnsi="Arial" w:cs="Arial"/>
          <w:sz w:val="20"/>
          <w:szCs w:val="20"/>
        </w:rPr>
        <w:t>,</w:t>
      </w:r>
      <w:r w:rsidR="00160A7E" w:rsidRPr="004C3ACE">
        <w:rPr>
          <w:rFonts w:ascii="Arial" w:hAnsi="Arial" w:cs="Arial"/>
          <w:sz w:val="20"/>
          <w:szCs w:val="20"/>
        </w:rPr>
        <w:t xml:space="preserve"> </w:t>
      </w:r>
      <w:r w:rsidRPr="004C3ACE">
        <w:rPr>
          <w:rFonts w:ascii="Arial" w:hAnsi="Arial" w:cs="Arial"/>
          <w:sz w:val="20"/>
          <w:szCs w:val="20"/>
        </w:rPr>
        <w:t xml:space="preserve">as the basis for </w:t>
      </w:r>
      <w:r w:rsidR="005643D4" w:rsidRPr="004C3ACE">
        <w:rPr>
          <w:rFonts w:ascii="Arial" w:hAnsi="Arial" w:cs="Arial"/>
          <w:sz w:val="20"/>
          <w:szCs w:val="20"/>
        </w:rPr>
        <w:t>shaping</w:t>
      </w:r>
      <w:r w:rsidR="00160A7E" w:rsidRPr="004C3ACE">
        <w:rPr>
          <w:rFonts w:ascii="Arial" w:hAnsi="Arial" w:cs="Arial"/>
          <w:sz w:val="20"/>
          <w:szCs w:val="20"/>
        </w:rPr>
        <w:t xml:space="preserve"> more</w:t>
      </w:r>
      <w:r w:rsidRPr="004C3ACE">
        <w:rPr>
          <w:rFonts w:ascii="Arial" w:hAnsi="Arial" w:cs="Arial"/>
          <w:sz w:val="20"/>
          <w:szCs w:val="20"/>
        </w:rPr>
        <w:t xml:space="preserve"> </w:t>
      </w:r>
      <w:r w:rsidR="005643D4" w:rsidRPr="004C3ACE">
        <w:rPr>
          <w:rFonts w:ascii="Arial" w:hAnsi="Arial" w:cs="Arial"/>
          <w:sz w:val="20"/>
          <w:szCs w:val="20"/>
        </w:rPr>
        <w:t>effective</w:t>
      </w:r>
      <w:r w:rsidRPr="004C3ACE">
        <w:rPr>
          <w:rFonts w:ascii="Arial" w:hAnsi="Arial" w:cs="Arial"/>
          <w:sz w:val="20"/>
          <w:szCs w:val="20"/>
        </w:rPr>
        <w:t xml:space="preserve"> emotion regulation and relational </w:t>
      </w:r>
      <w:r w:rsidR="00EF2625" w:rsidRPr="004C3ACE">
        <w:rPr>
          <w:rFonts w:ascii="Arial" w:hAnsi="Arial" w:cs="Arial"/>
          <w:sz w:val="20"/>
          <w:szCs w:val="20"/>
        </w:rPr>
        <w:t>responses</w:t>
      </w:r>
      <w:r w:rsidRPr="004C3ACE">
        <w:rPr>
          <w:rFonts w:ascii="Arial" w:hAnsi="Arial" w:cs="Arial"/>
          <w:sz w:val="20"/>
          <w:szCs w:val="20"/>
        </w:rPr>
        <w:t xml:space="preserve"> to support recovery and </w:t>
      </w:r>
      <w:r w:rsidR="005643D4" w:rsidRPr="004C3ACE">
        <w:rPr>
          <w:rFonts w:ascii="Arial" w:hAnsi="Arial" w:cs="Arial"/>
          <w:sz w:val="20"/>
          <w:szCs w:val="20"/>
        </w:rPr>
        <w:t xml:space="preserve">appropriate </w:t>
      </w:r>
      <w:r w:rsidRPr="004C3ACE">
        <w:rPr>
          <w:rFonts w:ascii="Arial" w:hAnsi="Arial" w:cs="Arial"/>
          <w:sz w:val="20"/>
          <w:szCs w:val="20"/>
        </w:rPr>
        <w:t>discharge (cf. Arriaga et al., 2017).</w:t>
      </w:r>
    </w:p>
    <w:p w14:paraId="58208422" w14:textId="77777777" w:rsidR="00B479E5" w:rsidRPr="004C3ACE" w:rsidRDefault="00B479E5" w:rsidP="00DA42E9">
      <w:pPr>
        <w:spacing w:after="120"/>
        <w:rPr>
          <w:rFonts w:ascii="Arial" w:hAnsi="Arial" w:cs="Arial"/>
          <w:sz w:val="20"/>
          <w:szCs w:val="20"/>
        </w:rPr>
      </w:pPr>
    </w:p>
    <w:p w14:paraId="32F0246B" w14:textId="2985D62D" w:rsidR="003E13F9" w:rsidRPr="004C3ACE" w:rsidRDefault="00FE6CC0" w:rsidP="00543FC6">
      <w:pPr>
        <w:pStyle w:val="Newparagraph"/>
        <w:spacing w:after="120"/>
        <w:ind w:firstLine="0"/>
        <w:rPr>
          <w:rFonts w:ascii="Arial" w:hAnsi="Arial" w:cs="Arial"/>
          <w:sz w:val="20"/>
          <w:szCs w:val="20"/>
        </w:rPr>
      </w:pPr>
      <w:r w:rsidRPr="004C3ACE">
        <w:rPr>
          <w:rFonts w:ascii="Arial" w:hAnsi="Arial" w:cs="Arial"/>
          <w:b/>
          <w:sz w:val="20"/>
          <w:szCs w:val="20"/>
        </w:rPr>
        <w:t>Patient and Public Involvement</w:t>
      </w:r>
    </w:p>
    <w:p w14:paraId="61F8A31F" w14:textId="652C7744" w:rsidR="008F5115" w:rsidRPr="004C3ACE" w:rsidRDefault="00DA1584" w:rsidP="002320C0">
      <w:pPr>
        <w:pStyle w:val="Abstract"/>
        <w:spacing w:before="0" w:after="120" w:line="480" w:lineRule="auto"/>
        <w:ind w:left="0"/>
        <w:rPr>
          <w:rFonts w:ascii="Arial" w:hAnsi="Arial" w:cs="Arial"/>
          <w:sz w:val="20"/>
          <w:szCs w:val="20"/>
        </w:rPr>
      </w:pPr>
      <w:r w:rsidRPr="004C3ACE">
        <w:rPr>
          <w:rFonts w:ascii="Arial" w:hAnsi="Arial" w:cs="Arial"/>
          <w:sz w:val="20"/>
          <w:szCs w:val="20"/>
        </w:rPr>
        <w:t xml:space="preserve">The UK Medical Research Council (MRC) and National Institute for Health </w:t>
      </w:r>
      <w:r w:rsidR="00CA366D" w:rsidRPr="004C3ACE">
        <w:rPr>
          <w:rFonts w:ascii="Arial" w:hAnsi="Arial" w:cs="Arial"/>
          <w:sz w:val="20"/>
          <w:szCs w:val="20"/>
        </w:rPr>
        <w:t xml:space="preserve">and Care </w:t>
      </w:r>
      <w:r w:rsidRPr="004C3ACE">
        <w:rPr>
          <w:rFonts w:ascii="Arial" w:hAnsi="Arial" w:cs="Arial"/>
          <w:sz w:val="20"/>
          <w:szCs w:val="20"/>
        </w:rPr>
        <w:t>Research (</w:t>
      </w:r>
      <w:r w:rsidR="00CA366D" w:rsidRPr="004C3ACE">
        <w:rPr>
          <w:rFonts w:ascii="Arial" w:hAnsi="Arial" w:cs="Arial"/>
          <w:sz w:val="20"/>
          <w:szCs w:val="20"/>
        </w:rPr>
        <w:t>NIHR</w:t>
      </w:r>
      <w:r w:rsidRPr="004C3ACE">
        <w:rPr>
          <w:rFonts w:ascii="Arial" w:hAnsi="Arial" w:cs="Arial"/>
          <w:sz w:val="20"/>
          <w:szCs w:val="20"/>
        </w:rPr>
        <w:t xml:space="preserve">) recommend collaboration with key stakeholders to inform </w:t>
      </w:r>
      <w:r w:rsidR="00C85A55" w:rsidRPr="004C3ACE">
        <w:rPr>
          <w:rFonts w:ascii="Arial" w:hAnsi="Arial" w:cs="Arial"/>
          <w:sz w:val="20"/>
          <w:szCs w:val="20"/>
        </w:rPr>
        <w:t>the development</w:t>
      </w:r>
      <w:r w:rsidR="008F5115" w:rsidRPr="004C3ACE">
        <w:rPr>
          <w:rFonts w:ascii="Arial" w:hAnsi="Arial" w:cs="Arial"/>
          <w:sz w:val="20"/>
          <w:szCs w:val="20"/>
        </w:rPr>
        <w:t xml:space="preserve"> of</w:t>
      </w:r>
      <w:r w:rsidRPr="004C3ACE">
        <w:rPr>
          <w:rFonts w:ascii="Arial" w:hAnsi="Arial" w:cs="Arial"/>
          <w:sz w:val="20"/>
          <w:szCs w:val="20"/>
        </w:rPr>
        <w:t xml:space="preserve"> complex interventions</w:t>
      </w:r>
      <w:r w:rsidR="00CA366D" w:rsidRPr="004C3ACE">
        <w:rPr>
          <w:rFonts w:ascii="Arial" w:hAnsi="Arial" w:cs="Arial"/>
          <w:sz w:val="20"/>
          <w:szCs w:val="20"/>
        </w:rPr>
        <w:t xml:space="preserve"> (Skivington et al., 2021).  </w:t>
      </w:r>
      <w:r w:rsidR="00FB1F80" w:rsidRPr="004C3ACE">
        <w:rPr>
          <w:rFonts w:ascii="Arial" w:hAnsi="Arial" w:cs="Arial"/>
          <w:sz w:val="20"/>
          <w:szCs w:val="20"/>
        </w:rPr>
        <w:t>The introduction of psychological approaches in a</w:t>
      </w:r>
      <w:r w:rsidR="00CA366D" w:rsidRPr="004C3ACE">
        <w:rPr>
          <w:rFonts w:ascii="Arial" w:hAnsi="Arial" w:cs="Arial"/>
          <w:sz w:val="20"/>
          <w:szCs w:val="20"/>
        </w:rPr>
        <w:t xml:space="preserve">cute care </w:t>
      </w:r>
      <w:r w:rsidR="00FB1F80" w:rsidRPr="004C3ACE">
        <w:rPr>
          <w:rFonts w:ascii="Arial" w:hAnsi="Arial" w:cs="Arial"/>
          <w:sz w:val="20"/>
          <w:szCs w:val="20"/>
        </w:rPr>
        <w:t>settings constitutes a complex intervention</w:t>
      </w:r>
      <w:r w:rsidR="002E2B91" w:rsidRPr="004C3ACE">
        <w:rPr>
          <w:rFonts w:ascii="Arial" w:hAnsi="Arial" w:cs="Arial"/>
          <w:sz w:val="20"/>
          <w:szCs w:val="20"/>
        </w:rPr>
        <w:t>, involving staff knowledge and skill development, embedding behaviour change in routine practice, and address</w:t>
      </w:r>
      <w:r w:rsidR="00F37D9F" w:rsidRPr="004C3ACE">
        <w:rPr>
          <w:rFonts w:ascii="Arial" w:hAnsi="Arial" w:cs="Arial"/>
          <w:sz w:val="20"/>
          <w:szCs w:val="20"/>
        </w:rPr>
        <w:t>ing</w:t>
      </w:r>
      <w:r w:rsidR="002E2B91" w:rsidRPr="004C3ACE">
        <w:rPr>
          <w:rFonts w:ascii="Arial" w:hAnsi="Arial" w:cs="Arial"/>
          <w:sz w:val="20"/>
          <w:szCs w:val="20"/>
        </w:rPr>
        <w:t xml:space="preserve"> </w:t>
      </w:r>
      <w:r w:rsidR="002F6A7B" w:rsidRPr="004C3ACE">
        <w:rPr>
          <w:rFonts w:ascii="Arial" w:hAnsi="Arial" w:cs="Arial"/>
          <w:sz w:val="20"/>
          <w:szCs w:val="20"/>
        </w:rPr>
        <w:t>significant implementation barriers (</w:t>
      </w:r>
      <w:r w:rsidR="002E2B91" w:rsidRPr="004C3ACE">
        <w:rPr>
          <w:rFonts w:ascii="Arial" w:hAnsi="Arial" w:cs="Arial"/>
          <w:sz w:val="20"/>
          <w:szCs w:val="20"/>
        </w:rPr>
        <w:t xml:space="preserve">cf. </w:t>
      </w:r>
      <w:r w:rsidR="002F6A7B" w:rsidRPr="004C3ACE">
        <w:rPr>
          <w:rFonts w:ascii="Arial" w:hAnsi="Arial" w:cs="Arial"/>
          <w:sz w:val="20"/>
          <w:szCs w:val="20"/>
        </w:rPr>
        <w:t>Bucci et al., 2014</w:t>
      </w:r>
      <w:r w:rsidR="009431B1" w:rsidRPr="004C3ACE">
        <w:rPr>
          <w:rFonts w:ascii="Arial" w:hAnsi="Arial" w:cs="Arial"/>
          <w:sz w:val="20"/>
          <w:szCs w:val="20"/>
        </w:rPr>
        <w:t>; Paterson et al., 2018</w:t>
      </w:r>
      <w:r w:rsidR="002F6A7B" w:rsidRPr="004C3ACE">
        <w:rPr>
          <w:rFonts w:ascii="Arial" w:hAnsi="Arial" w:cs="Arial"/>
          <w:sz w:val="20"/>
          <w:szCs w:val="20"/>
        </w:rPr>
        <w:t xml:space="preserve">).  </w:t>
      </w:r>
      <w:r w:rsidR="00774F91" w:rsidRPr="004C3ACE">
        <w:rPr>
          <w:rFonts w:ascii="Arial" w:hAnsi="Arial" w:cs="Arial"/>
          <w:sz w:val="20"/>
          <w:szCs w:val="20"/>
        </w:rPr>
        <w:t>Novel s</w:t>
      </w:r>
      <w:r w:rsidR="006B2870" w:rsidRPr="004C3ACE">
        <w:rPr>
          <w:rFonts w:ascii="Arial" w:hAnsi="Arial" w:cs="Arial"/>
          <w:sz w:val="20"/>
          <w:szCs w:val="20"/>
        </w:rPr>
        <w:t xml:space="preserve">ervice models and psychological </w:t>
      </w:r>
      <w:r w:rsidR="002F6A7B" w:rsidRPr="004C3ACE">
        <w:rPr>
          <w:rFonts w:ascii="Arial" w:hAnsi="Arial" w:cs="Arial"/>
          <w:sz w:val="20"/>
          <w:szCs w:val="20"/>
        </w:rPr>
        <w:t xml:space="preserve">interventions </w:t>
      </w:r>
      <w:r w:rsidR="006B2870" w:rsidRPr="004C3ACE">
        <w:rPr>
          <w:rFonts w:ascii="Arial" w:hAnsi="Arial" w:cs="Arial"/>
          <w:sz w:val="20"/>
          <w:szCs w:val="20"/>
        </w:rPr>
        <w:t xml:space="preserve">designed for </w:t>
      </w:r>
      <w:r w:rsidR="005643D4" w:rsidRPr="004C3ACE">
        <w:rPr>
          <w:rFonts w:ascii="Arial" w:hAnsi="Arial" w:cs="Arial"/>
          <w:sz w:val="20"/>
          <w:szCs w:val="20"/>
        </w:rPr>
        <w:t>acute</w:t>
      </w:r>
      <w:r w:rsidR="006B2870" w:rsidRPr="004C3ACE">
        <w:rPr>
          <w:rFonts w:ascii="Arial" w:hAnsi="Arial" w:cs="Arial"/>
          <w:sz w:val="20"/>
          <w:szCs w:val="20"/>
        </w:rPr>
        <w:t xml:space="preserve"> services </w:t>
      </w:r>
      <w:r w:rsidR="002F6A7B" w:rsidRPr="004C3ACE">
        <w:rPr>
          <w:rFonts w:ascii="Arial" w:hAnsi="Arial" w:cs="Arial"/>
          <w:sz w:val="20"/>
          <w:szCs w:val="20"/>
        </w:rPr>
        <w:t xml:space="preserve">need to </w:t>
      </w:r>
      <w:r w:rsidR="00371C88" w:rsidRPr="004C3ACE">
        <w:rPr>
          <w:rFonts w:ascii="Arial" w:hAnsi="Arial" w:cs="Arial"/>
          <w:sz w:val="20"/>
          <w:szCs w:val="20"/>
        </w:rPr>
        <w:t xml:space="preserve">consider </w:t>
      </w:r>
      <w:r w:rsidR="00543FC6" w:rsidRPr="004C3ACE">
        <w:rPr>
          <w:rFonts w:ascii="Arial" w:hAnsi="Arial" w:cs="Arial"/>
          <w:sz w:val="20"/>
          <w:szCs w:val="20"/>
        </w:rPr>
        <w:t xml:space="preserve">implementation </w:t>
      </w:r>
      <w:r w:rsidR="00371C88" w:rsidRPr="004C3ACE">
        <w:rPr>
          <w:rFonts w:ascii="Arial" w:hAnsi="Arial" w:cs="Arial"/>
          <w:sz w:val="20"/>
          <w:szCs w:val="20"/>
        </w:rPr>
        <w:t xml:space="preserve">with </w:t>
      </w:r>
      <w:r w:rsidR="005643D4" w:rsidRPr="004C3ACE">
        <w:rPr>
          <w:rFonts w:ascii="Arial" w:hAnsi="Arial" w:cs="Arial"/>
          <w:sz w:val="20"/>
          <w:szCs w:val="20"/>
        </w:rPr>
        <w:t xml:space="preserve">key </w:t>
      </w:r>
      <w:r w:rsidR="00371C88" w:rsidRPr="004C3ACE">
        <w:rPr>
          <w:rFonts w:ascii="Arial" w:hAnsi="Arial" w:cs="Arial"/>
          <w:sz w:val="20"/>
          <w:szCs w:val="20"/>
        </w:rPr>
        <w:t>stakeholders as a priority</w:t>
      </w:r>
      <w:r w:rsidR="002F6A7B" w:rsidRPr="004C3ACE">
        <w:rPr>
          <w:rFonts w:ascii="Arial" w:hAnsi="Arial" w:cs="Arial"/>
          <w:sz w:val="20"/>
          <w:szCs w:val="20"/>
        </w:rPr>
        <w:t>.</w:t>
      </w:r>
    </w:p>
    <w:p w14:paraId="37BEC1F9" w14:textId="77777777" w:rsidR="00DB7BBB" w:rsidRPr="004C3ACE" w:rsidRDefault="005643D4" w:rsidP="00DB7BBB">
      <w:pPr>
        <w:pStyle w:val="Abstract"/>
        <w:spacing w:before="0" w:after="120" w:line="480" w:lineRule="auto"/>
        <w:ind w:left="0"/>
        <w:rPr>
          <w:rFonts w:ascii="Arial" w:hAnsi="Arial" w:cs="Arial"/>
          <w:sz w:val="20"/>
          <w:szCs w:val="20"/>
        </w:rPr>
      </w:pPr>
      <w:r w:rsidRPr="004C3ACE">
        <w:rPr>
          <w:rFonts w:ascii="Arial" w:hAnsi="Arial" w:cs="Arial"/>
          <w:bCs/>
          <w:sz w:val="20"/>
          <w:szCs w:val="20"/>
        </w:rPr>
        <w:t>We ran a</w:t>
      </w:r>
      <w:r w:rsidR="00C85A55" w:rsidRPr="004C3ACE">
        <w:rPr>
          <w:rFonts w:ascii="Arial" w:hAnsi="Arial" w:cs="Arial"/>
          <w:bCs/>
          <w:sz w:val="20"/>
          <w:szCs w:val="20"/>
        </w:rPr>
        <w:t xml:space="preserve"> series of</w:t>
      </w:r>
      <w:r w:rsidR="0013740C" w:rsidRPr="004C3ACE">
        <w:rPr>
          <w:rFonts w:ascii="Arial" w:hAnsi="Arial" w:cs="Arial"/>
          <w:bCs/>
          <w:sz w:val="20"/>
          <w:szCs w:val="20"/>
        </w:rPr>
        <w:t xml:space="preserve"> four stakeholder </w:t>
      </w:r>
      <w:r w:rsidR="00EF7D0B" w:rsidRPr="004C3ACE">
        <w:rPr>
          <w:rFonts w:ascii="Arial" w:hAnsi="Arial" w:cs="Arial"/>
          <w:bCs/>
          <w:sz w:val="20"/>
          <w:szCs w:val="20"/>
        </w:rPr>
        <w:t xml:space="preserve">Patient and Public Involvement (PPI) </w:t>
      </w:r>
      <w:r w:rsidR="0013740C" w:rsidRPr="004C3ACE">
        <w:rPr>
          <w:rFonts w:ascii="Arial" w:hAnsi="Arial" w:cs="Arial"/>
          <w:bCs/>
          <w:sz w:val="20"/>
          <w:szCs w:val="20"/>
        </w:rPr>
        <w:t>consultations</w:t>
      </w:r>
      <w:r w:rsidR="00C85A55" w:rsidRPr="004C3ACE">
        <w:rPr>
          <w:rFonts w:ascii="Arial" w:hAnsi="Arial" w:cs="Arial"/>
          <w:sz w:val="20"/>
          <w:szCs w:val="20"/>
        </w:rPr>
        <w:t xml:space="preserve"> </w:t>
      </w:r>
      <w:r w:rsidRPr="004C3ACE">
        <w:rPr>
          <w:rFonts w:ascii="Arial" w:hAnsi="Arial" w:cs="Arial"/>
          <w:sz w:val="20"/>
          <w:szCs w:val="20"/>
        </w:rPr>
        <w:t xml:space="preserve">to consider </w:t>
      </w:r>
      <w:r w:rsidR="008167D9" w:rsidRPr="004C3ACE">
        <w:rPr>
          <w:rFonts w:ascii="Arial" w:hAnsi="Arial" w:cs="Arial"/>
          <w:sz w:val="20"/>
          <w:szCs w:val="20"/>
        </w:rPr>
        <w:t xml:space="preserve">an </w:t>
      </w:r>
      <w:r w:rsidRPr="004C3ACE">
        <w:rPr>
          <w:rFonts w:ascii="Arial" w:hAnsi="Arial" w:cs="Arial"/>
          <w:sz w:val="20"/>
          <w:szCs w:val="20"/>
        </w:rPr>
        <w:t xml:space="preserve">attachment-based </w:t>
      </w:r>
      <w:r w:rsidR="008167D9" w:rsidRPr="004C3ACE">
        <w:rPr>
          <w:rFonts w:ascii="Arial" w:hAnsi="Arial" w:cs="Arial"/>
          <w:sz w:val="20"/>
          <w:szCs w:val="20"/>
        </w:rPr>
        <w:t>approach to acute care using the proposed</w:t>
      </w:r>
      <w:r w:rsidRPr="004C3ACE">
        <w:rPr>
          <w:rFonts w:ascii="Arial" w:hAnsi="Arial" w:cs="Arial"/>
          <w:sz w:val="20"/>
          <w:szCs w:val="20"/>
        </w:rPr>
        <w:t xml:space="preserve"> models.  These were </w:t>
      </w:r>
      <w:r w:rsidR="00C85A55" w:rsidRPr="004C3ACE">
        <w:rPr>
          <w:rFonts w:ascii="Arial" w:hAnsi="Arial" w:cs="Arial"/>
          <w:sz w:val="20"/>
          <w:szCs w:val="20"/>
        </w:rPr>
        <w:t>attended by people with psychosis, family members and ward staff</w:t>
      </w:r>
      <w:r w:rsidR="00DA42E9" w:rsidRPr="004C3ACE">
        <w:rPr>
          <w:rFonts w:ascii="Arial" w:hAnsi="Arial" w:cs="Arial"/>
          <w:sz w:val="20"/>
          <w:szCs w:val="20"/>
        </w:rPr>
        <w:t>, and included (</w:t>
      </w:r>
      <w:r w:rsidR="004F6639" w:rsidRPr="004C3ACE">
        <w:rPr>
          <w:rFonts w:ascii="Arial" w:hAnsi="Arial" w:cs="Arial"/>
          <w:sz w:val="20"/>
          <w:szCs w:val="20"/>
        </w:rPr>
        <w:t>1</w:t>
      </w:r>
      <w:r w:rsidR="00DA42E9" w:rsidRPr="004C3ACE">
        <w:rPr>
          <w:rFonts w:ascii="Arial" w:hAnsi="Arial" w:cs="Arial"/>
          <w:sz w:val="20"/>
          <w:szCs w:val="20"/>
        </w:rPr>
        <w:t>) an open session run with the local NHS Trust lead for service-user involvement, (</w:t>
      </w:r>
      <w:r w:rsidR="004F6639" w:rsidRPr="004C3ACE">
        <w:rPr>
          <w:rFonts w:ascii="Arial" w:hAnsi="Arial" w:cs="Arial"/>
          <w:sz w:val="20"/>
          <w:szCs w:val="20"/>
        </w:rPr>
        <w:t>2</w:t>
      </w:r>
      <w:r w:rsidR="00DA42E9" w:rsidRPr="004C3ACE">
        <w:rPr>
          <w:rFonts w:ascii="Arial" w:hAnsi="Arial" w:cs="Arial"/>
          <w:sz w:val="20"/>
          <w:szCs w:val="20"/>
        </w:rPr>
        <w:t>) a session with the Trust service-user involvement group</w:t>
      </w:r>
      <w:r w:rsidR="00E87485" w:rsidRPr="004C3ACE">
        <w:rPr>
          <w:rStyle w:val="FootnoteReference"/>
          <w:rFonts w:ascii="Arial" w:hAnsi="Arial" w:cs="Arial"/>
          <w:sz w:val="20"/>
          <w:szCs w:val="20"/>
        </w:rPr>
        <w:footnoteReference w:id="3"/>
      </w:r>
      <w:r w:rsidR="00DA42E9" w:rsidRPr="004C3ACE">
        <w:rPr>
          <w:rFonts w:ascii="Arial" w:hAnsi="Arial" w:cs="Arial"/>
          <w:sz w:val="20"/>
          <w:szCs w:val="20"/>
        </w:rPr>
        <w:t>, and (</w:t>
      </w:r>
      <w:r w:rsidR="004F6639" w:rsidRPr="004C3ACE">
        <w:rPr>
          <w:rFonts w:ascii="Arial" w:hAnsi="Arial" w:cs="Arial"/>
          <w:sz w:val="20"/>
          <w:szCs w:val="20"/>
        </w:rPr>
        <w:t>3</w:t>
      </w:r>
      <w:r w:rsidR="00DA42E9" w:rsidRPr="004C3ACE">
        <w:rPr>
          <w:rFonts w:ascii="Arial" w:hAnsi="Arial" w:cs="Arial"/>
          <w:sz w:val="20"/>
          <w:szCs w:val="20"/>
        </w:rPr>
        <w:t xml:space="preserve">) two sessions with ward staff likely to be using or supporting the models with wider staff teams </w:t>
      </w:r>
      <w:r w:rsidR="00E87485" w:rsidRPr="004C3ACE">
        <w:rPr>
          <w:rFonts w:ascii="Arial" w:hAnsi="Arial" w:cs="Arial"/>
          <w:sz w:val="20"/>
          <w:szCs w:val="20"/>
        </w:rPr>
        <w:t xml:space="preserve">– </w:t>
      </w:r>
      <w:r w:rsidR="00DA42E9" w:rsidRPr="004C3ACE">
        <w:rPr>
          <w:rFonts w:ascii="Arial" w:hAnsi="Arial" w:cs="Arial"/>
          <w:sz w:val="20"/>
          <w:szCs w:val="20"/>
        </w:rPr>
        <w:t>psychologists</w:t>
      </w:r>
      <w:r w:rsidR="00E87485" w:rsidRPr="004C3ACE">
        <w:rPr>
          <w:rFonts w:ascii="Arial" w:hAnsi="Arial" w:cs="Arial"/>
          <w:sz w:val="20"/>
          <w:szCs w:val="20"/>
        </w:rPr>
        <w:t>,</w:t>
      </w:r>
      <w:r w:rsidR="00DA42E9" w:rsidRPr="004C3ACE">
        <w:rPr>
          <w:rFonts w:ascii="Arial" w:hAnsi="Arial" w:cs="Arial"/>
          <w:sz w:val="20"/>
          <w:szCs w:val="20"/>
        </w:rPr>
        <w:t xml:space="preserve"> psychology assistants and a ward manager.  Six people with lived experience of psychosis, two family members, and five ward staff took part in the four PPI sessions</w:t>
      </w:r>
      <w:r w:rsidR="00DB7BBB" w:rsidRPr="004C3ACE">
        <w:rPr>
          <w:rFonts w:ascii="Arial" w:hAnsi="Arial" w:cs="Arial"/>
          <w:sz w:val="20"/>
          <w:szCs w:val="20"/>
        </w:rPr>
        <w:t>.</w:t>
      </w:r>
    </w:p>
    <w:p w14:paraId="3AC40BB3" w14:textId="236A666D" w:rsidR="00F1054B" w:rsidRPr="004C3ACE" w:rsidRDefault="00013D0F" w:rsidP="00F1054B">
      <w:pPr>
        <w:pStyle w:val="Abstract"/>
        <w:spacing w:before="0" w:after="120" w:line="480" w:lineRule="auto"/>
        <w:ind w:left="0"/>
        <w:rPr>
          <w:rFonts w:ascii="Arial" w:hAnsi="Arial" w:cs="Arial"/>
          <w:bCs/>
          <w:sz w:val="20"/>
          <w:szCs w:val="20"/>
        </w:rPr>
      </w:pPr>
      <w:r w:rsidRPr="004C3ACE">
        <w:rPr>
          <w:rFonts w:ascii="Arial" w:hAnsi="Arial" w:cs="Arial"/>
          <w:bCs/>
          <w:sz w:val="20"/>
          <w:szCs w:val="20"/>
        </w:rPr>
        <w:t xml:space="preserve">With participants’ consent, two people kept detailed notes for each PPI session.  </w:t>
      </w:r>
      <w:r w:rsidR="00774F91" w:rsidRPr="004C3ACE">
        <w:rPr>
          <w:rFonts w:ascii="Arial" w:hAnsi="Arial" w:cs="Arial"/>
          <w:bCs/>
          <w:sz w:val="20"/>
          <w:szCs w:val="20"/>
        </w:rPr>
        <w:t>As usual for PPI meetings, t</w:t>
      </w:r>
      <w:r w:rsidR="009F2872" w:rsidRPr="004C3ACE">
        <w:rPr>
          <w:rFonts w:ascii="Arial" w:hAnsi="Arial" w:cs="Arial"/>
          <w:bCs/>
          <w:sz w:val="20"/>
          <w:szCs w:val="20"/>
        </w:rPr>
        <w:t xml:space="preserve">he sessions were </w:t>
      </w:r>
      <w:r w:rsidRPr="004C3ACE">
        <w:rPr>
          <w:rFonts w:ascii="Arial" w:hAnsi="Arial" w:cs="Arial"/>
          <w:bCs/>
          <w:sz w:val="20"/>
          <w:szCs w:val="20"/>
        </w:rPr>
        <w:t>not record</w:t>
      </w:r>
      <w:r w:rsidR="009F2872" w:rsidRPr="004C3ACE">
        <w:rPr>
          <w:rFonts w:ascii="Arial" w:hAnsi="Arial" w:cs="Arial"/>
          <w:bCs/>
          <w:sz w:val="20"/>
          <w:szCs w:val="20"/>
        </w:rPr>
        <w:t>ed</w:t>
      </w:r>
      <w:r w:rsidRPr="004C3ACE">
        <w:rPr>
          <w:rFonts w:ascii="Arial" w:hAnsi="Arial" w:cs="Arial"/>
          <w:bCs/>
          <w:sz w:val="20"/>
          <w:szCs w:val="20"/>
        </w:rPr>
        <w:t xml:space="preserve"> </w:t>
      </w:r>
      <w:r w:rsidR="00774F91" w:rsidRPr="004C3ACE">
        <w:rPr>
          <w:rFonts w:ascii="Arial" w:hAnsi="Arial" w:cs="Arial"/>
          <w:bCs/>
          <w:sz w:val="20"/>
          <w:szCs w:val="20"/>
        </w:rPr>
        <w:t xml:space="preserve">to encourage people </w:t>
      </w:r>
      <w:r w:rsidR="00A3445F" w:rsidRPr="004C3ACE">
        <w:rPr>
          <w:rFonts w:ascii="Arial" w:hAnsi="Arial" w:cs="Arial"/>
          <w:bCs/>
          <w:sz w:val="20"/>
          <w:szCs w:val="20"/>
        </w:rPr>
        <w:t>to talk openly about their experiences</w:t>
      </w:r>
      <w:r w:rsidR="00B56E33" w:rsidRPr="004C3ACE">
        <w:rPr>
          <w:rFonts w:ascii="Arial" w:hAnsi="Arial" w:cs="Arial"/>
          <w:bCs/>
          <w:sz w:val="20"/>
          <w:szCs w:val="20"/>
        </w:rPr>
        <w:t xml:space="preserve"> and opinions</w:t>
      </w:r>
      <w:r w:rsidR="00A3445F" w:rsidRPr="004C3ACE">
        <w:rPr>
          <w:rFonts w:ascii="Arial" w:hAnsi="Arial" w:cs="Arial"/>
          <w:bCs/>
          <w:sz w:val="20"/>
          <w:szCs w:val="20"/>
        </w:rPr>
        <w:t xml:space="preserve">.  The two </w:t>
      </w:r>
      <w:r w:rsidR="008167D9" w:rsidRPr="004C3ACE">
        <w:rPr>
          <w:rFonts w:ascii="Arial" w:hAnsi="Arial" w:cs="Arial"/>
          <w:bCs/>
          <w:sz w:val="20"/>
          <w:szCs w:val="20"/>
        </w:rPr>
        <w:t>note keepers</w:t>
      </w:r>
      <w:r w:rsidR="00A3445F" w:rsidRPr="004C3ACE">
        <w:rPr>
          <w:rFonts w:ascii="Arial" w:hAnsi="Arial" w:cs="Arial"/>
          <w:bCs/>
          <w:sz w:val="20"/>
          <w:szCs w:val="20"/>
        </w:rPr>
        <w:t xml:space="preserve"> compared </w:t>
      </w:r>
      <w:r w:rsidR="008167D9" w:rsidRPr="004C3ACE">
        <w:rPr>
          <w:rFonts w:ascii="Arial" w:hAnsi="Arial" w:cs="Arial"/>
          <w:bCs/>
          <w:sz w:val="20"/>
          <w:szCs w:val="20"/>
        </w:rPr>
        <w:t>records</w:t>
      </w:r>
      <w:r w:rsidR="00A3445F" w:rsidRPr="004C3ACE">
        <w:rPr>
          <w:rFonts w:ascii="Arial" w:hAnsi="Arial" w:cs="Arial"/>
          <w:bCs/>
          <w:sz w:val="20"/>
          <w:szCs w:val="20"/>
        </w:rPr>
        <w:t xml:space="preserve"> </w:t>
      </w:r>
      <w:r w:rsidR="00B56E33" w:rsidRPr="004C3ACE">
        <w:rPr>
          <w:rFonts w:ascii="Arial" w:hAnsi="Arial" w:cs="Arial"/>
          <w:bCs/>
          <w:sz w:val="20"/>
          <w:szCs w:val="20"/>
        </w:rPr>
        <w:t xml:space="preserve">immediately following </w:t>
      </w:r>
      <w:r w:rsidR="00E87485" w:rsidRPr="004C3ACE">
        <w:rPr>
          <w:rFonts w:ascii="Arial" w:hAnsi="Arial" w:cs="Arial"/>
          <w:bCs/>
          <w:sz w:val="20"/>
          <w:szCs w:val="20"/>
        </w:rPr>
        <w:t>the</w:t>
      </w:r>
      <w:r w:rsidR="00B56E33" w:rsidRPr="004C3ACE">
        <w:rPr>
          <w:rFonts w:ascii="Arial" w:hAnsi="Arial" w:cs="Arial"/>
          <w:bCs/>
          <w:sz w:val="20"/>
          <w:szCs w:val="20"/>
        </w:rPr>
        <w:t xml:space="preserve"> session</w:t>
      </w:r>
      <w:r w:rsidR="00E87485" w:rsidRPr="004C3ACE">
        <w:rPr>
          <w:rFonts w:ascii="Arial" w:hAnsi="Arial" w:cs="Arial"/>
          <w:bCs/>
          <w:sz w:val="20"/>
          <w:szCs w:val="20"/>
        </w:rPr>
        <w:t>s</w:t>
      </w:r>
      <w:r w:rsidR="00B56E33" w:rsidRPr="004C3ACE">
        <w:rPr>
          <w:rFonts w:ascii="Arial" w:hAnsi="Arial" w:cs="Arial"/>
          <w:bCs/>
          <w:sz w:val="20"/>
          <w:szCs w:val="20"/>
        </w:rPr>
        <w:t xml:space="preserve"> </w:t>
      </w:r>
      <w:r w:rsidR="00A3445F" w:rsidRPr="004C3ACE">
        <w:rPr>
          <w:rFonts w:ascii="Arial" w:hAnsi="Arial" w:cs="Arial"/>
          <w:bCs/>
          <w:sz w:val="20"/>
          <w:szCs w:val="20"/>
        </w:rPr>
        <w:t>to produce a</w:t>
      </w:r>
      <w:r w:rsidR="0038386A" w:rsidRPr="004C3ACE">
        <w:rPr>
          <w:rFonts w:ascii="Arial" w:hAnsi="Arial" w:cs="Arial"/>
          <w:bCs/>
          <w:sz w:val="20"/>
          <w:szCs w:val="20"/>
        </w:rPr>
        <w:t xml:space="preserve"> final</w:t>
      </w:r>
      <w:r w:rsidR="00A3445F" w:rsidRPr="004C3ACE">
        <w:rPr>
          <w:rFonts w:ascii="Arial" w:hAnsi="Arial" w:cs="Arial"/>
          <w:bCs/>
          <w:sz w:val="20"/>
          <w:szCs w:val="20"/>
        </w:rPr>
        <w:t xml:space="preserve"> agreed </w:t>
      </w:r>
      <w:r w:rsidR="00523218" w:rsidRPr="004C3ACE">
        <w:rPr>
          <w:rFonts w:ascii="Arial" w:hAnsi="Arial" w:cs="Arial"/>
          <w:bCs/>
          <w:sz w:val="20"/>
          <w:szCs w:val="20"/>
        </w:rPr>
        <w:t>meeting record</w:t>
      </w:r>
      <w:r w:rsidR="00A3445F" w:rsidRPr="004C3ACE">
        <w:rPr>
          <w:rFonts w:ascii="Arial" w:hAnsi="Arial" w:cs="Arial"/>
          <w:bCs/>
          <w:sz w:val="20"/>
          <w:szCs w:val="20"/>
        </w:rPr>
        <w:t>.</w:t>
      </w:r>
      <w:r w:rsidR="009F2872" w:rsidRPr="004C3ACE">
        <w:rPr>
          <w:rFonts w:ascii="Arial" w:hAnsi="Arial" w:cs="Arial"/>
          <w:bCs/>
          <w:sz w:val="20"/>
          <w:szCs w:val="20"/>
        </w:rPr>
        <w:t xml:space="preserve">  </w:t>
      </w:r>
    </w:p>
    <w:p w14:paraId="590FC8A6" w14:textId="7A275F11" w:rsidR="00523218" w:rsidRPr="004C3ACE" w:rsidRDefault="00523218" w:rsidP="00523218">
      <w:pPr>
        <w:pStyle w:val="Abstract"/>
        <w:spacing w:before="0" w:after="120" w:line="480" w:lineRule="auto"/>
        <w:ind w:left="0"/>
        <w:rPr>
          <w:rFonts w:ascii="Arial" w:hAnsi="Arial" w:cs="Arial"/>
          <w:sz w:val="20"/>
          <w:szCs w:val="20"/>
        </w:rPr>
      </w:pPr>
      <w:r w:rsidRPr="004C3ACE">
        <w:rPr>
          <w:rFonts w:ascii="Arial" w:hAnsi="Arial" w:cs="Arial"/>
          <w:bCs/>
          <w:sz w:val="20"/>
          <w:szCs w:val="20"/>
        </w:rPr>
        <w:t xml:space="preserve">We drew on </w:t>
      </w:r>
      <w:r w:rsidR="007D1B7C" w:rsidRPr="004C3ACE">
        <w:rPr>
          <w:rFonts w:ascii="Arial" w:hAnsi="Arial" w:cs="Arial"/>
          <w:bCs/>
          <w:sz w:val="20"/>
          <w:szCs w:val="20"/>
        </w:rPr>
        <w:t xml:space="preserve">qualitative </w:t>
      </w:r>
      <w:r w:rsidRPr="004C3ACE">
        <w:rPr>
          <w:rFonts w:ascii="Arial" w:hAnsi="Arial" w:cs="Arial"/>
          <w:bCs/>
          <w:sz w:val="20"/>
          <w:szCs w:val="20"/>
        </w:rPr>
        <w:t>method</w:t>
      </w:r>
      <w:r w:rsidR="007D1B7C" w:rsidRPr="004C3ACE">
        <w:rPr>
          <w:rFonts w:ascii="Arial" w:hAnsi="Arial" w:cs="Arial"/>
          <w:bCs/>
          <w:sz w:val="20"/>
          <w:szCs w:val="20"/>
        </w:rPr>
        <w:t xml:space="preserve">s </w:t>
      </w:r>
      <w:r w:rsidRPr="004C3ACE">
        <w:rPr>
          <w:rFonts w:ascii="Arial" w:hAnsi="Arial" w:cs="Arial"/>
          <w:bCs/>
          <w:sz w:val="20"/>
          <w:szCs w:val="20"/>
        </w:rPr>
        <w:t xml:space="preserve">to identify key points across PPI sessions.  The agreed meeting records were analysed in NVivo version 12 using thematic analysis (Braun &amp; Clarke, 2006).  An </w:t>
      </w:r>
      <w:r w:rsidRPr="004C3ACE">
        <w:rPr>
          <w:rFonts w:ascii="Arial" w:hAnsi="Arial" w:cs="Arial"/>
          <w:bCs/>
          <w:sz w:val="20"/>
          <w:szCs w:val="20"/>
        </w:rPr>
        <w:lastRenderedPageBreak/>
        <w:t xml:space="preserve">inductive, open coding approach was </w:t>
      </w:r>
      <w:r w:rsidR="007D1B7C" w:rsidRPr="004C3ACE">
        <w:rPr>
          <w:rFonts w:ascii="Arial" w:hAnsi="Arial" w:cs="Arial"/>
          <w:bCs/>
          <w:sz w:val="20"/>
          <w:szCs w:val="20"/>
        </w:rPr>
        <w:t>used</w:t>
      </w:r>
      <w:r w:rsidRPr="004C3ACE">
        <w:rPr>
          <w:rFonts w:ascii="Arial" w:hAnsi="Arial" w:cs="Arial"/>
          <w:bCs/>
          <w:sz w:val="20"/>
          <w:szCs w:val="20"/>
        </w:rPr>
        <w:t xml:space="preserve"> to </w:t>
      </w:r>
      <w:r w:rsidRPr="004C3ACE">
        <w:rPr>
          <w:rFonts w:ascii="Arial" w:hAnsi="Arial" w:cs="Arial"/>
          <w:sz w:val="20"/>
          <w:szCs w:val="20"/>
        </w:rPr>
        <w:t xml:space="preserve">generate codes, which were then grouped into themes.  Codes and themes were revised repeatedly in an iterative process using frequent comparison with meeting records to ensure they reflected the data.  Codes and themes were discussed in the research team to aid reflexivity and agree final </w:t>
      </w:r>
      <w:r w:rsidR="00CA4342" w:rsidRPr="004C3ACE">
        <w:rPr>
          <w:rFonts w:ascii="Arial" w:hAnsi="Arial" w:cs="Arial"/>
          <w:sz w:val="20"/>
          <w:szCs w:val="20"/>
        </w:rPr>
        <w:t>the themes</w:t>
      </w:r>
      <w:r w:rsidRPr="004C3ACE">
        <w:rPr>
          <w:rFonts w:ascii="Arial" w:hAnsi="Arial" w:cs="Arial"/>
          <w:sz w:val="20"/>
          <w:szCs w:val="20"/>
        </w:rPr>
        <w:t>.</w:t>
      </w:r>
    </w:p>
    <w:p w14:paraId="44C6AF05" w14:textId="7CA0C89E" w:rsidR="004F6D38" w:rsidRPr="004C3ACE" w:rsidRDefault="00523218" w:rsidP="00CE0640">
      <w:pPr>
        <w:pStyle w:val="Abstract"/>
        <w:spacing w:before="0" w:after="120" w:line="480" w:lineRule="auto"/>
        <w:ind w:left="0"/>
        <w:rPr>
          <w:rFonts w:ascii="Arial" w:hAnsi="Arial" w:cs="Arial"/>
          <w:sz w:val="20"/>
          <w:szCs w:val="20"/>
        </w:rPr>
      </w:pPr>
      <w:r w:rsidRPr="004C3ACE">
        <w:rPr>
          <w:rFonts w:ascii="Arial" w:hAnsi="Arial" w:cs="Arial"/>
          <w:sz w:val="20"/>
          <w:szCs w:val="20"/>
        </w:rPr>
        <w:t xml:space="preserve">Participants expressed often strong feelings about psychological care on acute wards and reflected on implementation issues for the adapted models.  </w:t>
      </w:r>
      <w:r w:rsidR="00FC55FD" w:rsidRPr="004C3ACE">
        <w:rPr>
          <w:rFonts w:ascii="Arial" w:hAnsi="Arial" w:cs="Arial"/>
          <w:sz w:val="20"/>
          <w:szCs w:val="20"/>
        </w:rPr>
        <w:t>We identified t</w:t>
      </w:r>
      <w:r w:rsidR="00AD671F" w:rsidRPr="004C3ACE">
        <w:rPr>
          <w:rFonts w:ascii="Arial" w:hAnsi="Arial" w:cs="Arial"/>
          <w:sz w:val="20"/>
          <w:szCs w:val="20"/>
        </w:rPr>
        <w:t xml:space="preserve">hree overarching </w:t>
      </w:r>
      <w:r w:rsidRPr="004C3ACE">
        <w:rPr>
          <w:rFonts w:ascii="Arial" w:hAnsi="Arial" w:cs="Arial"/>
          <w:sz w:val="20"/>
          <w:szCs w:val="20"/>
        </w:rPr>
        <w:t>themes</w:t>
      </w:r>
      <w:r w:rsidR="00AD671F" w:rsidRPr="004C3ACE">
        <w:rPr>
          <w:rFonts w:ascii="Arial" w:hAnsi="Arial" w:cs="Arial"/>
          <w:sz w:val="20"/>
          <w:szCs w:val="20"/>
        </w:rPr>
        <w:t>: (</w:t>
      </w:r>
      <w:r w:rsidR="004F6639" w:rsidRPr="004C3ACE">
        <w:rPr>
          <w:rFonts w:ascii="Arial" w:hAnsi="Arial" w:cs="Arial"/>
          <w:sz w:val="20"/>
          <w:szCs w:val="20"/>
        </w:rPr>
        <w:t>1</w:t>
      </w:r>
      <w:r w:rsidR="00AD671F" w:rsidRPr="004C3ACE">
        <w:rPr>
          <w:rFonts w:ascii="Arial" w:hAnsi="Arial" w:cs="Arial"/>
          <w:sz w:val="20"/>
          <w:szCs w:val="20"/>
        </w:rPr>
        <w:t>) need to improve staff-patient interactions on wards; (</w:t>
      </w:r>
      <w:r w:rsidR="004F6639" w:rsidRPr="004C3ACE">
        <w:rPr>
          <w:rFonts w:ascii="Arial" w:hAnsi="Arial" w:cs="Arial"/>
          <w:sz w:val="20"/>
          <w:szCs w:val="20"/>
        </w:rPr>
        <w:t>2</w:t>
      </w:r>
      <w:r w:rsidR="00AD671F" w:rsidRPr="004C3ACE">
        <w:rPr>
          <w:rFonts w:ascii="Arial" w:hAnsi="Arial" w:cs="Arial"/>
          <w:sz w:val="20"/>
          <w:szCs w:val="20"/>
        </w:rPr>
        <w:t xml:space="preserve">) continuity in staff-patient relationships </w:t>
      </w:r>
      <w:r w:rsidR="008167D9" w:rsidRPr="004C3ACE">
        <w:rPr>
          <w:rFonts w:ascii="Arial" w:hAnsi="Arial" w:cs="Arial"/>
          <w:sz w:val="20"/>
          <w:szCs w:val="20"/>
        </w:rPr>
        <w:t>is</w:t>
      </w:r>
      <w:r w:rsidR="00AD671F" w:rsidRPr="004C3ACE">
        <w:rPr>
          <w:rFonts w:ascii="Arial" w:hAnsi="Arial" w:cs="Arial"/>
          <w:sz w:val="20"/>
          <w:szCs w:val="20"/>
        </w:rPr>
        <w:t xml:space="preserve"> key to recovery; </w:t>
      </w:r>
      <w:r w:rsidR="00265C19" w:rsidRPr="004C3ACE">
        <w:rPr>
          <w:rFonts w:ascii="Arial" w:hAnsi="Arial" w:cs="Arial"/>
          <w:sz w:val="20"/>
          <w:szCs w:val="20"/>
        </w:rPr>
        <w:t xml:space="preserve">and </w:t>
      </w:r>
      <w:r w:rsidR="00AD671F" w:rsidRPr="004C3ACE">
        <w:rPr>
          <w:rFonts w:ascii="Arial" w:hAnsi="Arial" w:cs="Arial"/>
          <w:sz w:val="20"/>
          <w:szCs w:val="20"/>
        </w:rPr>
        <w:t>(</w:t>
      </w:r>
      <w:r w:rsidR="004F6639" w:rsidRPr="004C3ACE">
        <w:rPr>
          <w:rFonts w:ascii="Arial" w:hAnsi="Arial" w:cs="Arial"/>
          <w:sz w:val="20"/>
          <w:szCs w:val="20"/>
        </w:rPr>
        <w:t>3</w:t>
      </w:r>
      <w:r w:rsidR="00AD671F" w:rsidRPr="004C3ACE">
        <w:rPr>
          <w:rFonts w:ascii="Arial" w:hAnsi="Arial" w:cs="Arial"/>
          <w:sz w:val="20"/>
          <w:szCs w:val="20"/>
        </w:rPr>
        <w:t>) advantages and barriers to an attachment-based CBT approach.</w:t>
      </w:r>
      <w:r w:rsidR="0013740C" w:rsidRPr="004C3ACE">
        <w:rPr>
          <w:rFonts w:ascii="Arial" w:hAnsi="Arial" w:cs="Arial"/>
          <w:sz w:val="20"/>
          <w:szCs w:val="20"/>
        </w:rPr>
        <w:t xml:space="preserve">  </w:t>
      </w:r>
      <w:r w:rsidR="004F6D38" w:rsidRPr="004C3ACE">
        <w:rPr>
          <w:rFonts w:ascii="Arial" w:hAnsi="Arial" w:cs="Arial"/>
          <w:sz w:val="20"/>
          <w:szCs w:val="20"/>
        </w:rPr>
        <w:t>Table 1</w:t>
      </w:r>
      <w:r w:rsidR="00136801" w:rsidRPr="004C3ACE">
        <w:rPr>
          <w:rFonts w:ascii="Arial" w:hAnsi="Arial" w:cs="Arial"/>
          <w:sz w:val="20"/>
          <w:szCs w:val="20"/>
        </w:rPr>
        <w:t xml:space="preserve"> </w:t>
      </w:r>
      <w:r w:rsidR="004F6D38" w:rsidRPr="004C3ACE">
        <w:rPr>
          <w:rFonts w:ascii="Arial" w:hAnsi="Arial" w:cs="Arial"/>
          <w:sz w:val="20"/>
          <w:szCs w:val="20"/>
        </w:rPr>
        <w:t xml:space="preserve">outlines the </w:t>
      </w:r>
      <w:r w:rsidR="00774F91" w:rsidRPr="004C3ACE">
        <w:rPr>
          <w:rFonts w:ascii="Arial" w:hAnsi="Arial" w:cs="Arial"/>
          <w:sz w:val="20"/>
          <w:szCs w:val="20"/>
        </w:rPr>
        <w:t>main areas of discussion, key</w:t>
      </w:r>
      <w:r w:rsidR="004F6D38" w:rsidRPr="004C3ACE">
        <w:rPr>
          <w:rFonts w:ascii="Arial" w:hAnsi="Arial" w:cs="Arial"/>
          <w:sz w:val="20"/>
          <w:szCs w:val="20"/>
        </w:rPr>
        <w:t xml:space="preserve"> points made</w:t>
      </w:r>
      <w:r w:rsidR="00774F91" w:rsidRPr="004C3ACE">
        <w:rPr>
          <w:rFonts w:ascii="Arial" w:hAnsi="Arial" w:cs="Arial"/>
          <w:sz w:val="20"/>
          <w:szCs w:val="20"/>
        </w:rPr>
        <w:t>, and implications for practice.</w:t>
      </w:r>
    </w:p>
    <w:p w14:paraId="3147DB1A" w14:textId="084DA45D" w:rsidR="000D17F7" w:rsidRPr="004C3ACE" w:rsidRDefault="004F6D38" w:rsidP="00F37D9F">
      <w:pPr>
        <w:pStyle w:val="Abstract"/>
        <w:spacing w:before="0" w:after="120" w:line="480" w:lineRule="auto"/>
        <w:ind w:left="0"/>
        <w:jc w:val="center"/>
        <w:rPr>
          <w:rFonts w:ascii="Arial" w:hAnsi="Arial" w:cs="Arial"/>
          <w:bCs/>
          <w:sz w:val="20"/>
          <w:szCs w:val="20"/>
        </w:rPr>
      </w:pPr>
      <w:r w:rsidRPr="004C3ACE">
        <w:rPr>
          <w:rFonts w:ascii="Arial" w:hAnsi="Arial" w:cs="Arial"/>
          <w:bCs/>
          <w:sz w:val="20"/>
          <w:szCs w:val="20"/>
        </w:rPr>
        <w:t>Table</w:t>
      </w:r>
      <w:r w:rsidR="000A290B" w:rsidRPr="004C3ACE">
        <w:rPr>
          <w:rFonts w:ascii="Arial" w:hAnsi="Arial" w:cs="Arial"/>
          <w:bCs/>
          <w:sz w:val="20"/>
          <w:szCs w:val="20"/>
        </w:rPr>
        <w:t xml:space="preserve"> </w:t>
      </w:r>
      <w:r w:rsidRPr="004C3ACE">
        <w:rPr>
          <w:rFonts w:ascii="Arial" w:hAnsi="Arial" w:cs="Arial"/>
          <w:bCs/>
          <w:sz w:val="20"/>
          <w:szCs w:val="20"/>
        </w:rPr>
        <w:t>1</w:t>
      </w:r>
      <w:r w:rsidR="000A290B" w:rsidRPr="004C3ACE">
        <w:rPr>
          <w:rFonts w:ascii="Arial" w:hAnsi="Arial" w:cs="Arial"/>
          <w:bCs/>
          <w:sz w:val="20"/>
          <w:szCs w:val="20"/>
        </w:rPr>
        <w:t xml:space="preserve"> about here</w:t>
      </w:r>
    </w:p>
    <w:p w14:paraId="43075CDB" w14:textId="041EACA8" w:rsidR="000B5EB6" w:rsidRPr="004C3ACE" w:rsidRDefault="000D17F7" w:rsidP="00CE0640">
      <w:pPr>
        <w:spacing w:after="120"/>
        <w:rPr>
          <w:rFonts w:ascii="Arial" w:hAnsi="Arial" w:cs="Arial"/>
          <w:sz w:val="20"/>
          <w:szCs w:val="20"/>
        </w:rPr>
      </w:pPr>
      <w:r w:rsidRPr="004C3ACE">
        <w:rPr>
          <w:rFonts w:ascii="Arial" w:hAnsi="Arial" w:cs="Arial"/>
          <w:sz w:val="20"/>
          <w:szCs w:val="20"/>
        </w:rPr>
        <w:t xml:space="preserve">The ward environment was identified by </w:t>
      </w:r>
      <w:r w:rsidR="006B2870" w:rsidRPr="004C3ACE">
        <w:rPr>
          <w:rFonts w:ascii="Arial" w:hAnsi="Arial" w:cs="Arial"/>
          <w:sz w:val="20"/>
          <w:szCs w:val="20"/>
        </w:rPr>
        <w:t xml:space="preserve">people with psychosis, family members and ward staff as a key barrier to implementation.  </w:t>
      </w:r>
      <w:r w:rsidR="00774F91" w:rsidRPr="004C3ACE">
        <w:rPr>
          <w:rFonts w:ascii="Arial" w:hAnsi="Arial" w:cs="Arial"/>
          <w:sz w:val="20"/>
          <w:szCs w:val="20"/>
        </w:rPr>
        <w:t>S</w:t>
      </w:r>
      <w:r w:rsidR="009A66E5" w:rsidRPr="004C3ACE">
        <w:rPr>
          <w:rFonts w:ascii="Arial" w:hAnsi="Arial" w:cs="Arial"/>
          <w:sz w:val="20"/>
          <w:szCs w:val="20"/>
        </w:rPr>
        <w:t xml:space="preserve">uggestions for addressing </w:t>
      </w:r>
      <w:r w:rsidR="00774F91" w:rsidRPr="004C3ACE">
        <w:rPr>
          <w:rFonts w:ascii="Arial" w:hAnsi="Arial" w:cs="Arial"/>
          <w:sz w:val="20"/>
          <w:szCs w:val="20"/>
        </w:rPr>
        <w:t>this</w:t>
      </w:r>
      <w:r w:rsidR="009A66E5" w:rsidRPr="004C3ACE">
        <w:rPr>
          <w:rFonts w:ascii="Arial" w:hAnsi="Arial" w:cs="Arial"/>
          <w:sz w:val="20"/>
          <w:szCs w:val="20"/>
        </w:rPr>
        <w:t xml:space="preserve"> focus</w:t>
      </w:r>
      <w:r w:rsidR="00774F91" w:rsidRPr="004C3ACE">
        <w:rPr>
          <w:rFonts w:ascii="Arial" w:hAnsi="Arial" w:cs="Arial"/>
          <w:sz w:val="20"/>
          <w:szCs w:val="20"/>
        </w:rPr>
        <w:t>ed</w:t>
      </w:r>
      <w:r w:rsidR="009A66E5" w:rsidRPr="004C3ACE">
        <w:rPr>
          <w:rFonts w:ascii="Arial" w:hAnsi="Arial" w:cs="Arial"/>
          <w:sz w:val="20"/>
          <w:szCs w:val="20"/>
        </w:rPr>
        <w:t xml:space="preserve"> on </w:t>
      </w:r>
      <w:r w:rsidR="006B2870" w:rsidRPr="004C3ACE">
        <w:rPr>
          <w:rFonts w:ascii="Arial" w:hAnsi="Arial" w:cs="Arial"/>
          <w:sz w:val="20"/>
          <w:szCs w:val="20"/>
        </w:rPr>
        <w:t xml:space="preserve">means of integrating the models into established ward review systems, practical forms of implementation, and </w:t>
      </w:r>
      <w:r w:rsidR="00E46BC7" w:rsidRPr="004C3ACE">
        <w:rPr>
          <w:rFonts w:ascii="Arial" w:hAnsi="Arial" w:cs="Arial"/>
          <w:sz w:val="20"/>
          <w:szCs w:val="20"/>
        </w:rPr>
        <w:t xml:space="preserve">shifting the </w:t>
      </w:r>
      <w:r w:rsidR="009A66E5" w:rsidRPr="004C3ACE">
        <w:rPr>
          <w:rFonts w:ascii="Arial" w:hAnsi="Arial" w:cs="Arial"/>
          <w:sz w:val="20"/>
          <w:szCs w:val="20"/>
        </w:rPr>
        <w:t>responsibility for recovery</w:t>
      </w:r>
      <w:r w:rsidR="00E46BC7" w:rsidRPr="004C3ACE">
        <w:rPr>
          <w:rFonts w:ascii="Arial" w:hAnsi="Arial" w:cs="Arial"/>
          <w:sz w:val="20"/>
          <w:szCs w:val="20"/>
        </w:rPr>
        <w:t xml:space="preserve"> more towards the person with psychosis – </w:t>
      </w:r>
      <w:r w:rsidR="00266A74" w:rsidRPr="004C3ACE">
        <w:rPr>
          <w:rFonts w:ascii="Arial" w:hAnsi="Arial" w:cs="Arial"/>
          <w:sz w:val="20"/>
          <w:szCs w:val="20"/>
        </w:rPr>
        <w:t>a</w:t>
      </w:r>
      <w:r w:rsidR="00E46BC7" w:rsidRPr="004C3ACE">
        <w:rPr>
          <w:rFonts w:ascii="Arial" w:hAnsi="Arial" w:cs="Arial"/>
          <w:sz w:val="20"/>
          <w:szCs w:val="20"/>
        </w:rPr>
        <w:t xml:space="preserve"> more</w:t>
      </w:r>
      <w:r w:rsidR="00266A74" w:rsidRPr="004C3ACE">
        <w:rPr>
          <w:rFonts w:ascii="Arial" w:hAnsi="Arial" w:cs="Arial"/>
          <w:sz w:val="20"/>
          <w:szCs w:val="20"/>
        </w:rPr>
        <w:t xml:space="preserve"> collaborative approach</w:t>
      </w:r>
      <w:r w:rsidR="001B1617" w:rsidRPr="004C3ACE">
        <w:rPr>
          <w:rFonts w:ascii="Arial" w:hAnsi="Arial" w:cs="Arial"/>
          <w:sz w:val="20"/>
          <w:szCs w:val="20"/>
        </w:rPr>
        <w:t xml:space="preserve"> which may</w:t>
      </w:r>
      <w:r w:rsidR="0009590B" w:rsidRPr="004C3ACE">
        <w:rPr>
          <w:rFonts w:ascii="Arial" w:hAnsi="Arial" w:cs="Arial"/>
          <w:sz w:val="20"/>
          <w:szCs w:val="20"/>
        </w:rPr>
        <w:t xml:space="preserve"> also</w:t>
      </w:r>
      <w:r w:rsidR="001B1617" w:rsidRPr="004C3ACE">
        <w:rPr>
          <w:rFonts w:ascii="Arial" w:hAnsi="Arial" w:cs="Arial"/>
          <w:sz w:val="20"/>
          <w:szCs w:val="20"/>
        </w:rPr>
        <w:t xml:space="preserve"> </w:t>
      </w:r>
      <w:r w:rsidR="0009590B" w:rsidRPr="004C3ACE">
        <w:rPr>
          <w:rFonts w:ascii="Arial" w:hAnsi="Arial" w:cs="Arial"/>
          <w:sz w:val="20"/>
          <w:szCs w:val="20"/>
        </w:rPr>
        <w:t>strengthen</w:t>
      </w:r>
      <w:r w:rsidR="009A66E5" w:rsidRPr="004C3ACE">
        <w:rPr>
          <w:rFonts w:ascii="Arial" w:hAnsi="Arial" w:cs="Arial"/>
          <w:sz w:val="20"/>
          <w:szCs w:val="20"/>
        </w:rPr>
        <w:t xml:space="preserve"> staff-patient interactions and </w:t>
      </w:r>
      <w:r w:rsidR="00E46BC7" w:rsidRPr="004C3ACE">
        <w:rPr>
          <w:rFonts w:ascii="Arial" w:hAnsi="Arial" w:cs="Arial"/>
          <w:sz w:val="20"/>
          <w:szCs w:val="20"/>
        </w:rPr>
        <w:t>continuity</w:t>
      </w:r>
      <w:r w:rsidR="009A66E5" w:rsidRPr="004C3ACE">
        <w:rPr>
          <w:rFonts w:ascii="Arial" w:hAnsi="Arial" w:cs="Arial"/>
          <w:sz w:val="20"/>
          <w:szCs w:val="20"/>
        </w:rPr>
        <w:t xml:space="preserve"> of care.</w:t>
      </w:r>
    </w:p>
    <w:p w14:paraId="621E4EA8" w14:textId="5996AAAE" w:rsidR="0009590B" w:rsidRPr="004C3ACE" w:rsidRDefault="0009590B" w:rsidP="00CE0640">
      <w:pPr>
        <w:spacing w:after="120"/>
        <w:rPr>
          <w:rFonts w:ascii="Arial" w:hAnsi="Arial" w:cs="Arial"/>
          <w:b/>
          <w:bCs/>
          <w:sz w:val="20"/>
          <w:szCs w:val="20"/>
        </w:rPr>
      </w:pPr>
    </w:p>
    <w:p w14:paraId="6B683C47" w14:textId="284E6250" w:rsidR="000B5EB6" w:rsidRPr="004C3ACE" w:rsidRDefault="00DD0C3F" w:rsidP="00CE0640">
      <w:pPr>
        <w:spacing w:after="120"/>
        <w:rPr>
          <w:rFonts w:ascii="Arial" w:hAnsi="Arial" w:cs="Arial"/>
          <w:b/>
          <w:bCs/>
          <w:sz w:val="20"/>
          <w:szCs w:val="20"/>
        </w:rPr>
      </w:pPr>
      <w:r w:rsidRPr="004C3ACE">
        <w:rPr>
          <w:rFonts w:ascii="Arial" w:hAnsi="Arial" w:cs="Arial"/>
          <w:b/>
          <w:bCs/>
          <w:sz w:val="20"/>
          <w:szCs w:val="20"/>
        </w:rPr>
        <w:t>Summary and c</w:t>
      </w:r>
      <w:r w:rsidR="00FE6CC0" w:rsidRPr="004C3ACE">
        <w:rPr>
          <w:rFonts w:ascii="Arial" w:hAnsi="Arial" w:cs="Arial"/>
          <w:b/>
          <w:bCs/>
          <w:sz w:val="20"/>
          <w:szCs w:val="20"/>
        </w:rPr>
        <w:t>onclusion</w:t>
      </w:r>
    </w:p>
    <w:p w14:paraId="74EE4169" w14:textId="5A61FF05" w:rsidR="00CE0640" w:rsidRPr="004C3ACE" w:rsidRDefault="009B6475" w:rsidP="00CE0640">
      <w:pPr>
        <w:pStyle w:val="Newparagraph"/>
        <w:spacing w:after="120"/>
        <w:ind w:firstLine="0"/>
        <w:rPr>
          <w:rFonts w:ascii="Arial" w:hAnsi="Arial" w:cs="Arial"/>
          <w:sz w:val="20"/>
          <w:szCs w:val="20"/>
        </w:rPr>
      </w:pPr>
      <w:r w:rsidRPr="004C3ACE">
        <w:rPr>
          <w:rFonts w:ascii="Arial" w:hAnsi="Arial" w:cs="Arial"/>
          <w:sz w:val="20"/>
          <w:szCs w:val="20"/>
        </w:rPr>
        <w:t xml:space="preserve">Acute mental health care </w:t>
      </w:r>
      <w:r w:rsidR="00816F9F" w:rsidRPr="004C3ACE">
        <w:rPr>
          <w:rFonts w:ascii="Arial" w:hAnsi="Arial" w:cs="Arial"/>
          <w:sz w:val="20"/>
          <w:szCs w:val="20"/>
        </w:rPr>
        <w:t xml:space="preserve">remains </w:t>
      </w:r>
      <w:r w:rsidRPr="004C3ACE">
        <w:rPr>
          <w:rFonts w:ascii="Arial" w:hAnsi="Arial" w:cs="Arial"/>
          <w:sz w:val="20"/>
          <w:szCs w:val="20"/>
        </w:rPr>
        <w:t xml:space="preserve">unsafe and untherapeutic </w:t>
      </w:r>
      <w:r w:rsidR="00816F9F" w:rsidRPr="004C3ACE">
        <w:rPr>
          <w:rFonts w:ascii="Arial" w:hAnsi="Arial" w:cs="Arial"/>
          <w:sz w:val="20"/>
          <w:szCs w:val="20"/>
        </w:rPr>
        <w:t xml:space="preserve">across much of the UK </w:t>
      </w:r>
      <w:r w:rsidRPr="004C3ACE">
        <w:rPr>
          <w:rFonts w:ascii="Arial" w:hAnsi="Arial" w:cs="Arial"/>
          <w:sz w:val="20"/>
          <w:szCs w:val="20"/>
        </w:rPr>
        <w:t xml:space="preserve">(CQC, 2017; 2019; 2022).  </w:t>
      </w:r>
      <w:r w:rsidR="00816F9F" w:rsidRPr="004C3ACE">
        <w:rPr>
          <w:rFonts w:ascii="Arial" w:hAnsi="Arial" w:cs="Arial"/>
          <w:sz w:val="20"/>
          <w:szCs w:val="20"/>
        </w:rPr>
        <w:t xml:space="preserve">Psychological interventions are a key component </w:t>
      </w:r>
      <w:r w:rsidR="006A4B47" w:rsidRPr="004C3ACE">
        <w:rPr>
          <w:rFonts w:ascii="Arial" w:hAnsi="Arial" w:cs="Arial"/>
          <w:sz w:val="20"/>
          <w:szCs w:val="20"/>
        </w:rPr>
        <w:t>of</w:t>
      </w:r>
      <w:r w:rsidR="00816F9F" w:rsidRPr="004C3ACE">
        <w:rPr>
          <w:rFonts w:ascii="Arial" w:hAnsi="Arial" w:cs="Arial"/>
          <w:sz w:val="20"/>
          <w:szCs w:val="20"/>
        </w:rPr>
        <w:t xml:space="preserve"> plans to address these problems (BPS, 2021)</w:t>
      </w:r>
      <w:r w:rsidR="001B7769" w:rsidRPr="004C3ACE">
        <w:rPr>
          <w:rFonts w:ascii="Arial" w:hAnsi="Arial" w:cs="Arial"/>
          <w:sz w:val="20"/>
          <w:szCs w:val="20"/>
        </w:rPr>
        <w:t xml:space="preserve">, and a </w:t>
      </w:r>
      <w:r w:rsidR="00816F9F" w:rsidRPr="004C3ACE">
        <w:rPr>
          <w:rFonts w:ascii="Arial" w:hAnsi="Arial" w:cs="Arial"/>
          <w:sz w:val="20"/>
          <w:szCs w:val="20"/>
        </w:rPr>
        <w:t xml:space="preserve">focus on staff-patient relationships </w:t>
      </w:r>
      <w:r w:rsidR="00DD0C3F" w:rsidRPr="004C3ACE">
        <w:rPr>
          <w:rFonts w:ascii="Arial" w:hAnsi="Arial" w:cs="Arial"/>
          <w:sz w:val="20"/>
          <w:szCs w:val="20"/>
        </w:rPr>
        <w:t xml:space="preserve">as a means of facilitating recovery </w:t>
      </w:r>
      <w:r w:rsidR="00CE0640" w:rsidRPr="004C3ACE">
        <w:rPr>
          <w:rFonts w:ascii="Arial" w:hAnsi="Arial" w:cs="Arial"/>
          <w:sz w:val="20"/>
          <w:szCs w:val="20"/>
        </w:rPr>
        <w:t xml:space="preserve">is likely to be most effective </w:t>
      </w:r>
      <w:r w:rsidR="00816F9F" w:rsidRPr="004C3ACE">
        <w:rPr>
          <w:rFonts w:ascii="Arial" w:hAnsi="Arial" w:cs="Arial"/>
          <w:sz w:val="20"/>
          <w:szCs w:val="20"/>
        </w:rPr>
        <w:t xml:space="preserve">(Berry et al., 2016; BPS, 2021; </w:t>
      </w:r>
      <w:r w:rsidR="00CE0640" w:rsidRPr="004C3ACE">
        <w:rPr>
          <w:rFonts w:ascii="Arial" w:hAnsi="Arial" w:cs="Arial"/>
          <w:sz w:val="20"/>
          <w:szCs w:val="20"/>
        </w:rPr>
        <w:t xml:space="preserve">Bucci et al., 2014; </w:t>
      </w:r>
      <w:proofErr w:type="spellStart"/>
      <w:r w:rsidR="00816F9F" w:rsidRPr="004C3ACE">
        <w:rPr>
          <w:rFonts w:ascii="Arial" w:hAnsi="Arial" w:cs="Arial"/>
          <w:sz w:val="20"/>
          <w:szCs w:val="20"/>
        </w:rPr>
        <w:t>Lathwaite</w:t>
      </w:r>
      <w:proofErr w:type="spellEnd"/>
      <w:r w:rsidR="00816F9F" w:rsidRPr="004C3ACE">
        <w:rPr>
          <w:rFonts w:ascii="Arial" w:hAnsi="Arial" w:cs="Arial"/>
          <w:sz w:val="20"/>
          <w:szCs w:val="20"/>
        </w:rPr>
        <w:t xml:space="preserve"> &amp; </w:t>
      </w:r>
      <w:proofErr w:type="spellStart"/>
      <w:r w:rsidR="00816F9F" w:rsidRPr="004C3ACE">
        <w:rPr>
          <w:rFonts w:ascii="Arial" w:hAnsi="Arial" w:cs="Arial"/>
          <w:sz w:val="20"/>
          <w:szCs w:val="20"/>
        </w:rPr>
        <w:t>Gumley</w:t>
      </w:r>
      <w:proofErr w:type="spellEnd"/>
      <w:r w:rsidR="00816F9F" w:rsidRPr="004C3ACE">
        <w:rPr>
          <w:rFonts w:ascii="Arial" w:hAnsi="Arial" w:cs="Arial"/>
          <w:sz w:val="20"/>
          <w:szCs w:val="20"/>
        </w:rPr>
        <w:t>, 2007).</w:t>
      </w:r>
    </w:p>
    <w:p w14:paraId="0C986625" w14:textId="4291F845" w:rsidR="00C7633B" w:rsidRPr="004C3ACE" w:rsidRDefault="00D544FF" w:rsidP="00CE0640">
      <w:pPr>
        <w:pStyle w:val="Newparagraph"/>
        <w:spacing w:after="120"/>
        <w:ind w:firstLine="0"/>
        <w:rPr>
          <w:rFonts w:ascii="Arial" w:hAnsi="Arial" w:cs="Arial"/>
          <w:sz w:val="20"/>
          <w:szCs w:val="20"/>
        </w:rPr>
      </w:pPr>
      <w:r w:rsidRPr="004C3ACE">
        <w:rPr>
          <w:rFonts w:ascii="Arial" w:hAnsi="Arial" w:cs="Arial"/>
          <w:sz w:val="20"/>
          <w:szCs w:val="20"/>
        </w:rPr>
        <w:t>M</w:t>
      </w:r>
      <w:r w:rsidR="00E87CD2" w:rsidRPr="004C3ACE">
        <w:rPr>
          <w:rFonts w:ascii="Arial" w:hAnsi="Arial" w:cs="Arial"/>
          <w:sz w:val="20"/>
          <w:szCs w:val="20"/>
        </w:rPr>
        <w:t>any people with psychosis struggle both with the</w:t>
      </w:r>
      <w:r w:rsidR="00447771" w:rsidRPr="004C3ACE">
        <w:rPr>
          <w:rFonts w:ascii="Arial" w:hAnsi="Arial" w:cs="Arial"/>
          <w:sz w:val="20"/>
          <w:szCs w:val="20"/>
        </w:rPr>
        <w:t>ir</w:t>
      </w:r>
      <w:r w:rsidR="00E87CD2" w:rsidRPr="004C3ACE">
        <w:rPr>
          <w:rFonts w:ascii="Arial" w:hAnsi="Arial" w:cs="Arial"/>
          <w:sz w:val="20"/>
          <w:szCs w:val="20"/>
        </w:rPr>
        <w:t xml:space="preserve"> psycho</w:t>
      </w:r>
      <w:r w:rsidR="00447771" w:rsidRPr="004C3ACE">
        <w:rPr>
          <w:rFonts w:ascii="Arial" w:hAnsi="Arial" w:cs="Arial"/>
          <w:sz w:val="20"/>
          <w:szCs w:val="20"/>
        </w:rPr>
        <w:t>tic experiences</w:t>
      </w:r>
      <w:r w:rsidR="00E87CD2" w:rsidRPr="004C3ACE">
        <w:rPr>
          <w:rFonts w:ascii="Arial" w:hAnsi="Arial" w:cs="Arial"/>
          <w:sz w:val="20"/>
          <w:szCs w:val="20"/>
        </w:rPr>
        <w:t xml:space="preserve">, and with </w:t>
      </w:r>
      <w:r w:rsidR="00447771" w:rsidRPr="004C3ACE">
        <w:rPr>
          <w:rFonts w:ascii="Arial" w:hAnsi="Arial" w:cs="Arial"/>
          <w:sz w:val="20"/>
          <w:szCs w:val="20"/>
        </w:rPr>
        <w:t xml:space="preserve">attachment-congruent thoughts, feelings and behaviours </w:t>
      </w:r>
      <w:r w:rsidRPr="004C3ACE">
        <w:rPr>
          <w:rFonts w:ascii="Arial" w:hAnsi="Arial" w:cs="Arial"/>
          <w:sz w:val="20"/>
          <w:szCs w:val="20"/>
        </w:rPr>
        <w:t>that</w:t>
      </w:r>
      <w:r w:rsidR="00447771" w:rsidRPr="004C3ACE">
        <w:rPr>
          <w:rFonts w:ascii="Arial" w:hAnsi="Arial" w:cs="Arial"/>
          <w:sz w:val="20"/>
          <w:szCs w:val="20"/>
        </w:rPr>
        <w:t xml:space="preserve"> </w:t>
      </w:r>
      <w:r w:rsidR="0027698A" w:rsidRPr="004C3ACE">
        <w:rPr>
          <w:rFonts w:ascii="Arial" w:hAnsi="Arial" w:cs="Arial"/>
          <w:sz w:val="20"/>
          <w:szCs w:val="20"/>
        </w:rPr>
        <w:t>exacerbate</w:t>
      </w:r>
      <w:r w:rsidR="00447771" w:rsidRPr="004C3ACE">
        <w:rPr>
          <w:rFonts w:ascii="Arial" w:hAnsi="Arial" w:cs="Arial"/>
          <w:sz w:val="20"/>
          <w:szCs w:val="20"/>
        </w:rPr>
        <w:t xml:space="preserve"> distress, elicit unhelpful responses from others, and delay recovery.  In ward settings, the intra- and interpersonal patterns </w:t>
      </w:r>
      <w:r w:rsidR="00164214" w:rsidRPr="004C3ACE">
        <w:rPr>
          <w:rFonts w:ascii="Arial" w:hAnsi="Arial" w:cs="Arial"/>
          <w:sz w:val="20"/>
          <w:szCs w:val="20"/>
        </w:rPr>
        <w:t xml:space="preserve">associated with the activation of the attachment system </w:t>
      </w:r>
      <w:r w:rsidR="00447771" w:rsidRPr="004C3ACE">
        <w:rPr>
          <w:rFonts w:ascii="Arial" w:hAnsi="Arial" w:cs="Arial"/>
          <w:sz w:val="20"/>
          <w:szCs w:val="20"/>
        </w:rPr>
        <w:t xml:space="preserve">are intensified as people are </w:t>
      </w:r>
      <w:r w:rsidR="00AD7BA7" w:rsidRPr="004C3ACE">
        <w:rPr>
          <w:rFonts w:ascii="Arial" w:hAnsi="Arial" w:cs="Arial"/>
          <w:sz w:val="20"/>
          <w:szCs w:val="20"/>
        </w:rPr>
        <w:t xml:space="preserve">typically </w:t>
      </w:r>
      <w:r w:rsidR="00447771" w:rsidRPr="004C3ACE">
        <w:rPr>
          <w:rFonts w:ascii="Arial" w:hAnsi="Arial" w:cs="Arial"/>
          <w:sz w:val="20"/>
          <w:szCs w:val="20"/>
        </w:rPr>
        <w:t>at their most unwell</w:t>
      </w:r>
      <w:r w:rsidR="0025665C" w:rsidRPr="004C3ACE">
        <w:rPr>
          <w:rFonts w:ascii="Arial" w:hAnsi="Arial" w:cs="Arial"/>
          <w:sz w:val="20"/>
          <w:szCs w:val="20"/>
        </w:rPr>
        <w:t xml:space="preserve">, and </w:t>
      </w:r>
      <w:r w:rsidR="00164214" w:rsidRPr="004C3ACE">
        <w:rPr>
          <w:rFonts w:ascii="Arial" w:hAnsi="Arial" w:cs="Arial"/>
          <w:sz w:val="20"/>
          <w:szCs w:val="20"/>
        </w:rPr>
        <w:t>ward environments</w:t>
      </w:r>
      <w:r w:rsidR="0025665C" w:rsidRPr="004C3ACE">
        <w:rPr>
          <w:rFonts w:ascii="Arial" w:hAnsi="Arial" w:cs="Arial"/>
          <w:sz w:val="20"/>
          <w:szCs w:val="20"/>
        </w:rPr>
        <w:t xml:space="preserve"> can be unpredictable and experienced as threatening</w:t>
      </w:r>
      <w:r w:rsidR="007354FA" w:rsidRPr="004C3ACE">
        <w:rPr>
          <w:rFonts w:ascii="Arial" w:hAnsi="Arial" w:cs="Arial"/>
          <w:sz w:val="20"/>
          <w:szCs w:val="20"/>
        </w:rPr>
        <w:t xml:space="preserve"> (</w:t>
      </w:r>
      <w:r w:rsidRPr="004C3ACE">
        <w:rPr>
          <w:rFonts w:ascii="Arial" w:hAnsi="Arial" w:cs="Arial"/>
          <w:sz w:val="20"/>
          <w:szCs w:val="20"/>
        </w:rPr>
        <w:t>Stenhouse, 2013;</w:t>
      </w:r>
      <w:r w:rsidR="006A2CBA" w:rsidRPr="004C3ACE">
        <w:rPr>
          <w:rFonts w:ascii="Arial" w:hAnsi="Arial" w:cs="Arial"/>
          <w:sz w:val="20"/>
          <w:szCs w:val="20"/>
        </w:rPr>
        <w:t xml:space="preserve"> Wood &amp; </w:t>
      </w:r>
      <w:proofErr w:type="spellStart"/>
      <w:r w:rsidR="006A2CBA" w:rsidRPr="004C3ACE">
        <w:rPr>
          <w:rFonts w:ascii="Arial" w:hAnsi="Arial" w:cs="Arial"/>
          <w:sz w:val="20"/>
          <w:szCs w:val="20"/>
        </w:rPr>
        <w:t>Pistrang</w:t>
      </w:r>
      <w:proofErr w:type="spellEnd"/>
      <w:r w:rsidR="006A2CBA" w:rsidRPr="004C3ACE">
        <w:rPr>
          <w:rFonts w:ascii="Arial" w:hAnsi="Arial" w:cs="Arial"/>
          <w:sz w:val="20"/>
          <w:szCs w:val="20"/>
        </w:rPr>
        <w:t>, 2004).</w:t>
      </w:r>
    </w:p>
    <w:p w14:paraId="7999A41D" w14:textId="77777777" w:rsidR="00925CD2" w:rsidRPr="004C3ACE" w:rsidRDefault="00DD0C3F" w:rsidP="006A46F6">
      <w:pPr>
        <w:pStyle w:val="Paragraph"/>
        <w:spacing w:before="0" w:after="120"/>
        <w:rPr>
          <w:rFonts w:ascii="Arial" w:hAnsi="Arial" w:cs="Arial"/>
          <w:sz w:val="20"/>
          <w:szCs w:val="20"/>
        </w:rPr>
      </w:pPr>
      <w:r w:rsidRPr="004C3ACE">
        <w:rPr>
          <w:rFonts w:ascii="Arial" w:hAnsi="Arial" w:cs="Arial"/>
          <w:sz w:val="20"/>
          <w:szCs w:val="20"/>
        </w:rPr>
        <w:t>A</w:t>
      </w:r>
      <w:r w:rsidR="006A2CBA" w:rsidRPr="004C3ACE">
        <w:rPr>
          <w:rFonts w:ascii="Arial" w:hAnsi="Arial" w:cs="Arial"/>
          <w:sz w:val="20"/>
          <w:szCs w:val="20"/>
        </w:rPr>
        <w:t xml:space="preserve">ttachment-based CBT models </w:t>
      </w:r>
      <w:r w:rsidRPr="004C3ACE">
        <w:rPr>
          <w:rFonts w:ascii="Arial" w:hAnsi="Arial" w:cs="Arial"/>
          <w:sz w:val="20"/>
          <w:szCs w:val="20"/>
        </w:rPr>
        <w:t xml:space="preserve">articulate these interpersonal processes simply and identify targets for intervention.  </w:t>
      </w:r>
      <w:r w:rsidR="00D61B2E" w:rsidRPr="004C3ACE">
        <w:rPr>
          <w:rFonts w:ascii="Arial" w:hAnsi="Arial" w:cs="Arial"/>
          <w:sz w:val="20"/>
          <w:szCs w:val="20"/>
        </w:rPr>
        <w:t xml:space="preserve">However, the challenges of ward environments can </w:t>
      </w:r>
      <w:r w:rsidR="00F37D9F" w:rsidRPr="004C3ACE">
        <w:rPr>
          <w:rFonts w:ascii="Arial" w:hAnsi="Arial" w:cs="Arial"/>
          <w:sz w:val="20"/>
          <w:szCs w:val="20"/>
        </w:rPr>
        <w:t>jeopardise</w:t>
      </w:r>
      <w:r w:rsidR="00D61B2E" w:rsidRPr="004C3ACE">
        <w:rPr>
          <w:rFonts w:ascii="Arial" w:hAnsi="Arial" w:cs="Arial"/>
          <w:sz w:val="20"/>
          <w:szCs w:val="20"/>
        </w:rPr>
        <w:t xml:space="preserve"> effective and sustained </w:t>
      </w:r>
      <w:r w:rsidR="00D61B2E" w:rsidRPr="004C3ACE">
        <w:rPr>
          <w:rFonts w:ascii="Arial" w:hAnsi="Arial" w:cs="Arial"/>
          <w:sz w:val="20"/>
          <w:szCs w:val="20"/>
        </w:rPr>
        <w:lastRenderedPageBreak/>
        <w:t xml:space="preserve">implementation of psychological approaches (Berry et al., 2016; Paterson et al., 2019).  For this reason, we strongly recommend </w:t>
      </w:r>
      <w:r w:rsidR="009E2EB4" w:rsidRPr="004C3ACE">
        <w:rPr>
          <w:rFonts w:ascii="Arial" w:hAnsi="Arial" w:cs="Arial"/>
          <w:sz w:val="20"/>
          <w:szCs w:val="20"/>
        </w:rPr>
        <w:t>engagement</w:t>
      </w:r>
      <w:r w:rsidR="00D61B2E" w:rsidRPr="004C3ACE">
        <w:rPr>
          <w:rFonts w:ascii="Arial" w:hAnsi="Arial" w:cs="Arial"/>
          <w:sz w:val="20"/>
          <w:szCs w:val="20"/>
        </w:rPr>
        <w:t xml:space="preserve"> with local stakeholders prior to implementation </w:t>
      </w:r>
      <w:r w:rsidR="009E2EB4" w:rsidRPr="004C3ACE">
        <w:rPr>
          <w:rFonts w:ascii="Arial" w:hAnsi="Arial" w:cs="Arial"/>
          <w:sz w:val="20"/>
          <w:szCs w:val="20"/>
        </w:rPr>
        <w:t xml:space="preserve">– depending on resource, this might involve formal PPI consultation, review with Trust service user groups, or discussion with ward </w:t>
      </w:r>
      <w:r w:rsidR="00B24434" w:rsidRPr="004C3ACE">
        <w:rPr>
          <w:rFonts w:ascii="Arial" w:hAnsi="Arial" w:cs="Arial"/>
          <w:sz w:val="20"/>
          <w:szCs w:val="20"/>
        </w:rPr>
        <w:t xml:space="preserve">managers and </w:t>
      </w:r>
      <w:r w:rsidR="009E2EB4" w:rsidRPr="004C3ACE">
        <w:rPr>
          <w:rFonts w:ascii="Arial" w:hAnsi="Arial" w:cs="Arial"/>
          <w:sz w:val="20"/>
          <w:szCs w:val="20"/>
        </w:rPr>
        <w:t xml:space="preserve">teams </w:t>
      </w:r>
      <w:r w:rsidR="00EC069A" w:rsidRPr="004C3ACE">
        <w:rPr>
          <w:rFonts w:ascii="Arial" w:hAnsi="Arial" w:cs="Arial"/>
          <w:sz w:val="20"/>
          <w:szCs w:val="20"/>
        </w:rPr>
        <w:t>regarding</w:t>
      </w:r>
      <w:r w:rsidR="009E2EB4" w:rsidRPr="004C3ACE">
        <w:rPr>
          <w:rFonts w:ascii="Arial" w:hAnsi="Arial" w:cs="Arial"/>
          <w:sz w:val="20"/>
          <w:szCs w:val="20"/>
        </w:rPr>
        <w:t xml:space="preserve"> potential benefits</w:t>
      </w:r>
      <w:r w:rsidR="001B7769" w:rsidRPr="004C3ACE">
        <w:rPr>
          <w:rFonts w:ascii="Arial" w:hAnsi="Arial" w:cs="Arial"/>
          <w:sz w:val="20"/>
          <w:szCs w:val="20"/>
        </w:rPr>
        <w:t xml:space="preserve"> and means of addressing </w:t>
      </w:r>
      <w:r w:rsidR="009E2EB4" w:rsidRPr="004C3ACE">
        <w:rPr>
          <w:rFonts w:ascii="Arial" w:hAnsi="Arial" w:cs="Arial"/>
          <w:sz w:val="20"/>
          <w:szCs w:val="20"/>
        </w:rPr>
        <w:t>local barriers</w:t>
      </w:r>
      <w:r w:rsidR="009E2EB4" w:rsidRPr="004C3ACE">
        <w:rPr>
          <w:rStyle w:val="FootnoteReference"/>
          <w:rFonts w:ascii="Arial" w:hAnsi="Arial" w:cs="Arial"/>
          <w:sz w:val="20"/>
          <w:szCs w:val="20"/>
        </w:rPr>
        <w:footnoteReference w:id="4"/>
      </w:r>
      <w:r w:rsidR="009E2EB4" w:rsidRPr="004C3ACE">
        <w:rPr>
          <w:rFonts w:ascii="Arial" w:hAnsi="Arial" w:cs="Arial"/>
          <w:sz w:val="20"/>
          <w:szCs w:val="20"/>
        </w:rPr>
        <w:t>.</w:t>
      </w:r>
      <w:r w:rsidR="00925CD2" w:rsidRPr="004C3ACE">
        <w:rPr>
          <w:rFonts w:ascii="Arial" w:hAnsi="Arial" w:cs="Arial"/>
          <w:sz w:val="20"/>
          <w:szCs w:val="20"/>
        </w:rPr>
        <w:t xml:space="preserve">  </w:t>
      </w:r>
      <w:r w:rsidR="00B24434" w:rsidRPr="004C3ACE">
        <w:rPr>
          <w:rFonts w:ascii="Arial" w:hAnsi="Arial" w:cs="Arial"/>
          <w:sz w:val="20"/>
          <w:szCs w:val="20"/>
        </w:rPr>
        <w:t xml:space="preserve">Once the ward team is engaged, any change to service provision is more likely to be </w:t>
      </w:r>
      <w:r w:rsidR="001B7769" w:rsidRPr="004C3ACE">
        <w:rPr>
          <w:rFonts w:ascii="Arial" w:hAnsi="Arial" w:cs="Arial"/>
          <w:sz w:val="20"/>
          <w:szCs w:val="20"/>
        </w:rPr>
        <w:t>maintained</w:t>
      </w:r>
      <w:r w:rsidR="00B24434" w:rsidRPr="004C3ACE">
        <w:rPr>
          <w:rFonts w:ascii="Arial" w:hAnsi="Arial" w:cs="Arial"/>
          <w:sz w:val="20"/>
          <w:szCs w:val="20"/>
        </w:rPr>
        <w:t xml:space="preserve"> if woven into established governance systems such as ward reviews, psychology consultation sessions and reflective practice.  </w:t>
      </w:r>
    </w:p>
    <w:p w14:paraId="50C2172B" w14:textId="06489071" w:rsidR="00FC51C5" w:rsidRPr="004C3ACE" w:rsidRDefault="00925CD2" w:rsidP="00925CD2">
      <w:pPr>
        <w:spacing w:after="120"/>
        <w:rPr>
          <w:rFonts w:ascii="Arial" w:hAnsi="Arial" w:cs="Arial"/>
          <w:sz w:val="20"/>
          <w:szCs w:val="20"/>
        </w:rPr>
      </w:pPr>
      <w:r w:rsidRPr="004C3ACE">
        <w:rPr>
          <w:rFonts w:ascii="Arial" w:hAnsi="Arial" w:cs="Arial"/>
          <w:sz w:val="20"/>
          <w:szCs w:val="20"/>
        </w:rPr>
        <w:t xml:space="preserve">It should be noted that we ran PPI consultation sessions with a small number of people linked to just two NHS services.  Wider consultation and qualitative research would be a useful next </w:t>
      </w:r>
      <w:proofErr w:type="gramStart"/>
      <w:r w:rsidRPr="004C3ACE">
        <w:rPr>
          <w:rFonts w:ascii="Arial" w:hAnsi="Arial" w:cs="Arial"/>
          <w:sz w:val="20"/>
          <w:szCs w:val="20"/>
        </w:rPr>
        <w:t>step, and</w:t>
      </w:r>
      <w:proofErr w:type="gramEnd"/>
      <w:r w:rsidRPr="004C3ACE">
        <w:rPr>
          <w:rFonts w:ascii="Arial" w:hAnsi="Arial" w:cs="Arial"/>
          <w:sz w:val="20"/>
          <w:szCs w:val="20"/>
        </w:rPr>
        <w:t xml:space="preserve"> might determine if t</w:t>
      </w:r>
      <w:r w:rsidR="00B24434" w:rsidRPr="004C3ACE">
        <w:rPr>
          <w:rFonts w:ascii="Arial" w:hAnsi="Arial" w:cs="Arial"/>
          <w:sz w:val="20"/>
          <w:szCs w:val="20"/>
        </w:rPr>
        <w:t xml:space="preserve">his approach </w:t>
      </w:r>
      <w:r w:rsidRPr="004C3ACE">
        <w:rPr>
          <w:rFonts w:ascii="Arial" w:hAnsi="Arial" w:cs="Arial"/>
          <w:sz w:val="20"/>
          <w:szCs w:val="20"/>
        </w:rPr>
        <w:t xml:space="preserve">could be </w:t>
      </w:r>
      <w:r w:rsidR="00226DB9" w:rsidRPr="004C3ACE">
        <w:rPr>
          <w:rFonts w:ascii="Arial" w:hAnsi="Arial" w:cs="Arial"/>
          <w:sz w:val="20"/>
          <w:szCs w:val="20"/>
        </w:rPr>
        <w:t>used</w:t>
      </w:r>
      <w:r w:rsidRPr="004C3ACE">
        <w:rPr>
          <w:rFonts w:ascii="Arial" w:hAnsi="Arial" w:cs="Arial"/>
          <w:sz w:val="20"/>
          <w:szCs w:val="20"/>
        </w:rPr>
        <w:t xml:space="preserve"> in </w:t>
      </w:r>
      <w:r w:rsidR="00B24434" w:rsidRPr="004C3ACE">
        <w:rPr>
          <w:rFonts w:ascii="Arial" w:hAnsi="Arial" w:cs="Arial"/>
          <w:sz w:val="20"/>
          <w:szCs w:val="20"/>
        </w:rPr>
        <w:t xml:space="preserve">other </w:t>
      </w:r>
      <w:r w:rsidR="00100494" w:rsidRPr="004C3ACE">
        <w:rPr>
          <w:rFonts w:ascii="Arial" w:hAnsi="Arial" w:cs="Arial"/>
          <w:sz w:val="20"/>
          <w:szCs w:val="20"/>
        </w:rPr>
        <w:t xml:space="preserve">settings, such as forensic and rehabilitation services, </w:t>
      </w:r>
      <w:r w:rsidR="00B24434" w:rsidRPr="004C3ACE">
        <w:rPr>
          <w:rFonts w:ascii="Arial" w:hAnsi="Arial" w:cs="Arial"/>
          <w:sz w:val="20"/>
          <w:szCs w:val="20"/>
        </w:rPr>
        <w:t xml:space="preserve">where interpersonal cognitive and behavioural processes </w:t>
      </w:r>
      <w:r w:rsidR="00100494" w:rsidRPr="004C3ACE">
        <w:rPr>
          <w:rFonts w:ascii="Arial" w:hAnsi="Arial" w:cs="Arial"/>
          <w:sz w:val="20"/>
          <w:szCs w:val="20"/>
        </w:rPr>
        <w:t xml:space="preserve">can </w:t>
      </w:r>
      <w:r w:rsidR="00B24434" w:rsidRPr="004C3ACE">
        <w:rPr>
          <w:rFonts w:ascii="Arial" w:hAnsi="Arial" w:cs="Arial"/>
          <w:sz w:val="20"/>
          <w:szCs w:val="20"/>
        </w:rPr>
        <w:t xml:space="preserve">contribute to </w:t>
      </w:r>
      <w:r w:rsidR="00601ECB" w:rsidRPr="004C3ACE">
        <w:rPr>
          <w:rFonts w:ascii="Arial" w:hAnsi="Arial" w:cs="Arial"/>
          <w:sz w:val="20"/>
          <w:szCs w:val="20"/>
        </w:rPr>
        <w:t xml:space="preserve">inconsistent provision of care, </w:t>
      </w:r>
      <w:r w:rsidR="00EC069A" w:rsidRPr="004C3ACE">
        <w:rPr>
          <w:rFonts w:ascii="Arial" w:hAnsi="Arial" w:cs="Arial"/>
          <w:sz w:val="20"/>
          <w:szCs w:val="20"/>
        </w:rPr>
        <w:t>and so</w:t>
      </w:r>
      <w:r w:rsidR="00601ECB" w:rsidRPr="004C3ACE">
        <w:rPr>
          <w:rFonts w:ascii="Arial" w:hAnsi="Arial" w:cs="Arial"/>
          <w:sz w:val="20"/>
          <w:szCs w:val="20"/>
        </w:rPr>
        <w:t xml:space="preserve"> </w:t>
      </w:r>
      <w:r w:rsidR="00B24434" w:rsidRPr="004C3ACE">
        <w:rPr>
          <w:rFonts w:ascii="Arial" w:hAnsi="Arial" w:cs="Arial"/>
          <w:sz w:val="20"/>
          <w:szCs w:val="20"/>
        </w:rPr>
        <w:t>delay</w:t>
      </w:r>
      <w:r w:rsidR="00601ECB" w:rsidRPr="004C3ACE">
        <w:rPr>
          <w:rFonts w:ascii="Arial" w:hAnsi="Arial" w:cs="Arial"/>
          <w:sz w:val="20"/>
          <w:szCs w:val="20"/>
        </w:rPr>
        <w:t xml:space="preserve"> </w:t>
      </w:r>
      <w:r w:rsidR="00B24434" w:rsidRPr="004C3ACE">
        <w:rPr>
          <w:rFonts w:ascii="Arial" w:hAnsi="Arial" w:cs="Arial"/>
          <w:sz w:val="20"/>
          <w:szCs w:val="20"/>
        </w:rPr>
        <w:t>people’s recovery</w:t>
      </w:r>
      <w:r w:rsidR="00FC51C5" w:rsidRPr="004C3ACE">
        <w:rPr>
          <w:rFonts w:ascii="Arial" w:hAnsi="Arial" w:cs="Arial"/>
          <w:sz w:val="20"/>
          <w:szCs w:val="20"/>
        </w:rPr>
        <w:t>.</w:t>
      </w:r>
    </w:p>
    <w:p w14:paraId="41114D94" w14:textId="2473E2FC" w:rsidR="00CE0640" w:rsidRPr="004C3ACE" w:rsidRDefault="00AD7BA7" w:rsidP="00CE0640">
      <w:pPr>
        <w:pStyle w:val="Paragraph"/>
        <w:spacing w:before="0" w:after="120"/>
        <w:rPr>
          <w:rFonts w:ascii="Arial" w:hAnsi="Arial" w:cs="Arial"/>
          <w:sz w:val="20"/>
          <w:szCs w:val="20"/>
        </w:rPr>
      </w:pPr>
      <w:r w:rsidRPr="004C3ACE">
        <w:rPr>
          <w:rFonts w:ascii="Arial" w:hAnsi="Arial" w:cs="Arial"/>
          <w:sz w:val="20"/>
          <w:szCs w:val="20"/>
        </w:rPr>
        <w:t xml:space="preserve">As </w:t>
      </w:r>
      <w:r w:rsidR="00276CB2" w:rsidRPr="004C3ACE">
        <w:rPr>
          <w:rFonts w:ascii="Arial" w:hAnsi="Arial" w:cs="Arial"/>
          <w:sz w:val="20"/>
          <w:szCs w:val="20"/>
        </w:rPr>
        <w:t>psychological</w:t>
      </w:r>
      <w:r w:rsidR="005B02DE" w:rsidRPr="004C3ACE">
        <w:rPr>
          <w:rFonts w:ascii="Arial" w:hAnsi="Arial" w:cs="Arial"/>
          <w:sz w:val="20"/>
          <w:szCs w:val="20"/>
        </w:rPr>
        <w:t xml:space="preserve"> therapists</w:t>
      </w:r>
      <w:r w:rsidRPr="004C3ACE">
        <w:rPr>
          <w:rFonts w:ascii="Arial" w:hAnsi="Arial" w:cs="Arial"/>
          <w:sz w:val="20"/>
          <w:szCs w:val="20"/>
        </w:rPr>
        <w:t>, we</w:t>
      </w:r>
      <w:r w:rsidR="005B02DE" w:rsidRPr="004C3ACE">
        <w:rPr>
          <w:rFonts w:ascii="Arial" w:hAnsi="Arial" w:cs="Arial"/>
          <w:sz w:val="20"/>
          <w:szCs w:val="20"/>
        </w:rPr>
        <w:t xml:space="preserve"> need to adapt </w:t>
      </w:r>
      <w:r w:rsidR="00276CB2" w:rsidRPr="004C3ACE">
        <w:rPr>
          <w:rFonts w:ascii="Arial" w:hAnsi="Arial" w:cs="Arial"/>
          <w:sz w:val="20"/>
          <w:szCs w:val="20"/>
        </w:rPr>
        <w:t>CBT</w:t>
      </w:r>
      <w:r w:rsidRPr="004C3ACE">
        <w:rPr>
          <w:rFonts w:ascii="Arial" w:hAnsi="Arial" w:cs="Arial"/>
          <w:sz w:val="20"/>
          <w:szCs w:val="20"/>
        </w:rPr>
        <w:t xml:space="preserve"> </w:t>
      </w:r>
      <w:r w:rsidR="005B02DE" w:rsidRPr="004C3ACE">
        <w:rPr>
          <w:rFonts w:ascii="Arial" w:hAnsi="Arial" w:cs="Arial"/>
          <w:sz w:val="20"/>
          <w:szCs w:val="20"/>
        </w:rPr>
        <w:t xml:space="preserve">models and skills to work </w:t>
      </w:r>
      <w:r w:rsidR="009A6AA0" w:rsidRPr="004C3ACE">
        <w:rPr>
          <w:rFonts w:ascii="Arial" w:hAnsi="Arial" w:cs="Arial"/>
          <w:sz w:val="20"/>
          <w:szCs w:val="20"/>
        </w:rPr>
        <w:t xml:space="preserve">effectively in </w:t>
      </w:r>
      <w:r w:rsidR="00A67A70" w:rsidRPr="004C3ACE">
        <w:rPr>
          <w:rFonts w:ascii="Arial" w:hAnsi="Arial" w:cs="Arial"/>
          <w:sz w:val="20"/>
          <w:szCs w:val="20"/>
        </w:rPr>
        <w:t>different</w:t>
      </w:r>
      <w:r w:rsidR="009A6AA0" w:rsidRPr="004C3ACE">
        <w:rPr>
          <w:rFonts w:ascii="Arial" w:hAnsi="Arial" w:cs="Arial"/>
          <w:sz w:val="20"/>
          <w:szCs w:val="20"/>
        </w:rPr>
        <w:t xml:space="preserve"> context</w:t>
      </w:r>
      <w:r w:rsidR="00A67A70" w:rsidRPr="004C3ACE">
        <w:rPr>
          <w:rFonts w:ascii="Arial" w:hAnsi="Arial" w:cs="Arial"/>
          <w:sz w:val="20"/>
          <w:szCs w:val="20"/>
        </w:rPr>
        <w:t>s</w:t>
      </w:r>
      <w:r w:rsidR="005B02DE" w:rsidRPr="004C3ACE">
        <w:rPr>
          <w:rFonts w:ascii="Arial" w:hAnsi="Arial" w:cs="Arial"/>
          <w:sz w:val="20"/>
          <w:szCs w:val="20"/>
        </w:rPr>
        <w:t>.</w:t>
      </w:r>
      <w:r w:rsidR="0056205E" w:rsidRPr="004C3ACE">
        <w:rPr>
          <w:rFonts w:ascii="Arial" w:hAnsi="Arial" w:cs="Arial"/>
          <w:sz w:val="20"/>
          <w:szCs w:val="20"/>
        </w:rPr>
        <w:t xml:space="preserve">  </w:t>
      </w:r>
      <w:r w:rsidR="003F63CD" w:rsidRPr="004C3ACE">
        <w:rPr>
          <w:rFonts w:ascii="Arial" w:hAnsi="Arial" w:cs="Arial"/>
          <w:sz w:val="20"/>
          <w:szCs w:val="20"/>
        </w:rPr>
        <w:t>By</w:t>
      </w:r>
      <w:r w:rsidR="00FE7D16" w:rsidRPr="004C3ACE">
        <w:rPr>
          <w:rFonts w:ascii="Arial" w:hAnsi="Arial" w:cs="Arial"/>
          <w:sz w:val="20"/>
          <w:szCs w:val="20"/>
        </w:rPr>
        <w:t xml:space="preserve"> </w:t>
      </w:r>
      <w:r w:rsidR="003F63CD" w:rsidRPr="004C3ACE">
        <w:rPr>
          <w:rFonts w:ascii="Arial" w:hAnsi="Arial" w:cs="Arial"/>
          <w:sz w:val="20"/>
          <w:szCs w:val="20"/>
        </w:rPr>
        <w:t xml:space="preserve">naming </w:t>
      </w:r>
      <w:r w:rsidR="006B45DC" w:rsidRPr="004C3ACE">
        <w:rPr>
          <w:rFonts w:ascii="Arial" w:hAnsi="Arial" w:cs="Arial"/>
          <w:sz w:val="20"/>
          <w:szCs w:val="20"/>
        </w:rPr>
        <w:t xml:space="preserve">the cognitive, </w:t>
      </w:r>
      <w:proofErr w:type="gramStart"/>
      <w:r w:rsidR="006B45DC" w:rsidRPr="004C3ACE">
        <w:rPr>
          <w:rFonts w:ascii="Arial" w:hAnsi="Arial" w:cs="Arial"/>
          <w:sz w:val="20"/>
          <w:szCs w:val="20"/>
        </w:rPr>
        <w:t>behavioural</w:t>
      </w:r>
      <w:proofErr w:type="gramEnd"/>
      <w:r w:rsidR="006B45DC" w:rsidRPr="004C3ACE">
        <w:rPr>
          <w:rFonts w:ascii="Arial" w:hAnsi="Arial" w:cs="Arial"/>
          <w:sz w:val="20"/>
          <w:szCs w:val="20"/>
        </w:rPr>
        <w:t xml:space="preserve"> and affective </w:t>
      </w:r>
      <w:r w:rsidR="00A71323" w:rsidRPr="004C3ACE">
        <w:rPr>
          <w:rFonts w:ascii="Arial" w:hAnsi="Arial" w:cs="Arial"/>
          <w:sz w:val="20"/>
          <w:szCs w:val="20"/>
        </w:rPr>
        <w:t>processes</w:t>
      </w:r>
      <w:r w:rsidR="006B45DC" w:rsidRPr="004C3ACE">
        <w:rPr>
          <w:rFonts w:ascii="Arial" w:hAnsi="Arial" w:cs="Arial"/>
          <w:sz w:val="20"/>
          <w:szCs w:val="20"/>
        </w:rPr>
        <w:t xml:space="preserve"> associated with insecure attachment, </w:t>
      </w:r>
      <w:r w:rsidR="00375C07" w:rsidRPr="004C3ACE">
        <w:rPr>
          <w:rFonts w:ascii="Arial" w:hAnsi="Arial" w:cs="Arial"/>
          <w:sz w:val="20"/>
          <w:szCs w:val="20"/>
        </w:rPr>
        <w:t xml:space="preserve">unhelpful interpersonal patterns </w:t>
      </w:r>
      <w:r w:rsidR="003F63CD" w:rsidRPr="004C3ACE">
        <w:rPr>
          <w:rFonts w:ascii="Arial" w:hAnsi="Arial" w:cs="Arial"/>
          <w:sz w:val="20"/>
          <w:szCs w:val="20"/>
        </w:rPr>
        <w:t xml:space="preserve">can be </w:t>
      </w:r>
      <w:r w:rsidR="00920D9E" w:rsidRPr="004C3ACE">
        <w:rPr>
          <w:rFonts w:ascii="Arial" w:hAnsi="Arial" w:cs="Arial"/>
          <w:sz w:val="20"/>
          <w:szCs w:val="20"/>
        </w:rPr>
        <w:t>recognised</w:t>
      </w:r>
      <w:r w:rsidR="000D0750" w:rsidRPr="004C3ACE">
        <w:rPr>
          <w:rFonts w:ascii="Arial" w:hAnsi="Arial" w:cs="Arial"/>
          <w:sz w:val="20"/>
          <w:szCs w:val="20"/>
        </w:rPr>
        <w:t xml:space="preserve"> and </w:t>
      </w:r>
      <w:r w:rsidR="003F63CD" w:rsidRPr="004C3ACE">
        <w:rPr>
          <w:rFonts w:ascii="Arial" w:hAnsi="Arial" w:cs="Arial"/>
          <w:sz w:val="20"/>
          <w:szCs w:val="20"/>
        </w:rPr>
        <w:t xml:space="preserve">reflected upon.  </w:t>
      </w:r>
      <w:r w:rsidR="00A71323" w:rsidRPr="004C3ACE">
        <w:rPr>
          <w:rFonts w:ascii="Arial" w:hAnsi="Arial" w:cs="Arial"/>
          <w:sz w:val="20"/>
          <w:szCs w:val="20"/>
        </w:rPr>
        <w:t>All</w:t>
      </w:r>
      <w:r w:rsidR="00847A2E" w:rsidRPr="004C3ACE">
        <w:rPr>
          <w:rFonts w:ascii="Arial" w:hAnsi="Arial" w:cs="Arial"/>
          <w:sz w:val="20"/>
          <w:szCs w:val="20"/>
        </w:rPr>
        <w:t xml:space="preserve"> are then in a stronger position to adopt a</w:t>
      </w:r>
      <w:r w:rsidR="003F63CD" w:rsidRPr="004C3ACE">
        <w:rPr>
          <w:rFonts w:ascii="Arial" w:hAnsi="Arial" w:cs="Arial"/>
          <w:sz w:val="20"/>
          <w:szCs w:val="20"/>
        </w:rPr>
        <w:t>lternative responses in line wi</w:t>
      </w:r>
      <w:r w:rsidR="006B45DC" w:rsidRPr="004C3ACE">
        <w:rPr>
          <w:rFonts w:ascii="Arial" w:hAnsi="Arial" w:cs="Arial"/>
          <w:sz w:val="20"/>
          <w:szCs w:val="20"/>
        </w:rPr>
        <w:t xml:space="preserve">th the </w:t>
      </w:r>
      <w:r w:rsidR="003F63CD" w:rsidRPr="004C3ACE">
        <w:rPr>
          <w:rFonts w:ascii="Arial" w:hAnsi="Arial" w:cs="Arial"/>
          <w:sz w:val="20"/>
          <w:szCs w:val="20"/>
        </w:rPr>
        <w:t xml:space="preserve">attachment-congruent </w:t>
      </w:r>
      <w:r w:rsidR="00847A2E" w:rsidRPr="004C3ACE">
        <w:rPr>
          <w:rFonts w:ascii="Arial" w:hAnsi="Arial" w:cs="Arial"/>
          <w:sz w:val="20"/>
          <w:szCs w:val="20"/>
        </w:rPr>
        <w:t xml:space="preserve">needs of the person.  This is </w:t>
      </w:r>
      <w:r w:rsidR="00100494" w:rsidRPr="004C3ACE">
        <w:rPr>
          <w:rFonts w:ascii="Arial" w:hAnsi="Arial" w:cs="Arial"/>
          <w:sz w:val="20"/>
          <w:szCs w:val="20"/>
        </w:rPr>
        <w:t>undoubtedly</w:t>
      </w:r>
      <w:r w:rsidR="00847A2E" w:rsidRPr="004C3ACE">
        <w:rPr>
          <w:rFonts w:ascii="Arial" w:hAnsi="Arial" w:cs="Arial"/>
          <w:sz w:val="20"/>
          <w:szCs w:val="20"/>
        </w:rPr>
        <w:t xml:space="preserve"> easier said than done</w:t>
      </w:r>
      <w:r w:rsidR="00EC069A" w:rsidRPr="004C3ACE">
        <w:rPr>
          <w:rFonts w:ascii="Arial" w:hAnsi="Arial" w:cs="Arial"/>
          <w:sz w:val="20"/>
          <w:szCs w:val="20"/>
        </w:rPr>
        <w:t xml:space="preserve">, and we hope the formulation models described here will be of use to others </w:t>
      </w:r>
      <w:r w:rsidR="00A7032F" w:rsidRPr="004C3ACE">
        <w:rPr>
          <w:rFonts w:ascii="Arial" w:hAnsi="Arial" w:cs="Arial"/>
          <w:sz w:val="20"/>
          <w:szCs w:val="20"/>
        </w:rPr>
        <w:t xml:space="preserve">seeking to effect similar changes </w:t>
      </w:r>
      <w:r w:rsidR="00EC069A" w:rsidRPr="004C3ACE">
        <w:rPr>
          <w:rFonts w:ascii="Arial" w:hAnsi="Arial" w:cs="Arial"/>
          <w:sz w:val="20"/>
          <w:szCs w:val="20"/>
        </w:rPr>
        <w:t>in these settings</w:t>
      </w:r>
      <w:r w:rsidR="00A71323" w:rsidRPr="004C3ACE">
        <w:rPr>
          <w:rFonts w:ascii="Arial" w:hAnsi="Arial" w:cs="Arial"/>
          <w:sz w:val="20"/>
          <w:szCs w:val="20"/>
        </w:rPr>
        <w:t>.</w:t>
      </w:r>
    </w:p>
    <w:p w14:paraId="2502DACF" w14:textId="77777777" w:rsidR="00EC069A" w:rsidRPr="004C3ACE" w:rsidRDefault="00EC069A" w:rsidP="00CE0640">
      <w:pPr>
        <w:pStyle w:val="Paragraph"/>
        <w:spacing w:before="0" w:after="120"/>
        <w:rPr>
          <w:rFonts w:ascii="Arial" w:hAnsi="Arial" w:cs="Arial"/>
          <w:b/>
          <w:bCs/>
          <w:sz w:val="20"/>
          <w:szCs w:val="20"/>
        </w:rPr>
      </w:pPr>
      <w:r w:rsidRPr="004C3ACE">
        <w:rPr>
          <w:rFonts w:ascii="Arial" w:hAnsi="Arial" w:cs="Arial"/>
          <w:b/>
          <w:bCs/>
          <w:sz w:val="20"/>
          <w:szCs w:val="20"/>
        </w:rPr>
        <w:br w:type="page"/>
      </w:r>
    </w:p>
    <w:p w14:paraId="1C900B05" w14:textId="59261510" w:rsidR="004515B4" w:rsidRPr="004C3ACE" w:rsidRDefault="004515B4" w:rsidP="00CE0640">
      <w:pPr>
        <w:pStyle w:val="Paragraph"/>
        <w:spacing w:before="0" w:after="120"/>
        <w:rPr>
          <w:rFonts w:ascii="Arial" w:hAnsi="Arial" w:cs="Arial"/>
          <w:sz w:val="20"/>
          <w:szCs w:val="20"/>
        </w:rPr>
      </w:pPr>
      <w:r w:rsidRPr="004C3ACE">
        <w:rPr>
          <w:rFonts w:ascii="Arial" w:hAnsi="Arial" w:cs="Arial"/>
          <w:b/>
          <w:bCs/>
          <w:sz w:val="20"/>
          <w:szCs w:val="20"/>
        </w:rPr>
        <w:lastRenderedPageBreak/>
        <w:t>Ethical statement</w:t>
      </w:r>
    </w:p>
    <w:p w14:paraId="1FBA31F0" w14:textId="0470274B" w:rsidR="000367CD" w:rsidRPr="004C3ACE" w:rsidRDefault="004515B4" w:rsidP="00CE0640">
      <w:pPr>
        <w:pStyle w:val="Newparagraph"/>
        <w:spacing w:after="120"/>
        <w:ind w:firstLine="0"/>
        <w:rPr>
          <w:rFonts w:ascii="Arial" w:hAnsi="Arial" w:cs="Arial"/>
          <w:sz w:val="20"/>
          <w:szCs w:val="20"/>
        </w:rPr>
      </w:pPr>
      <w:r w:rsidRPr="004C3ACE">
        <w:rPr>
          <w:rFonts w:ascii="Arial" w:hAnsi="Arial" w:cs="Arial"/>
          <w:sz w:val="20"/>
          <w:szCs w:val="20"/>
        </w:rPr>
        <w:t>The authors have abided by the Ethical Principles of Psychologists and Code of Conduct as set out by the BABCP and BPS</w:t>
      </w:r>
      <w:r w:rsidR="002069D5" w:rsidRPr="004C3ACE">
        <w:rPr>
          <w:rFonts w:ascii="Arial" w:hAnsi="Arial" w:cs="Arial"/>
          <w:sz w:val="20"/>
          <w:szCs w:val="20"/>
        </w:rPr>
        <w:t>, and the INVOLVE guidelines for PPI</w:t>
      </w:r>
      <w:r w:rsidRPr="004C3ACE">
        <w:rPr>
          <w:rFonts w:ascii="Arial" w:hAnsi="Arial" w:cs="Arial"/>
          <w:sz w:val="20"/>
          <w:szCs w:val="20"/>
        </w:rPr>
        <w:t>.</w:t>
      </w:r>
    </w:p>
    <w:p w14:paraId="5EAE4D05" w14:textId="77777777" w:rsidR="004515B4" w:rsidRPr="004C3ACE" w:rsidRDefault="004515B4" w:rsidP="00CE0640">
      <w:pPr>
        <w:pStyle w:val="Newparagraph"/>
        <w:spacing w:after="120"/>
        <w:ind w:firstLine="0"/>
        <w:rPr>
          <w:rFonts w:ascii="Arial" w:hAnsi="Arial" w:cs="Arial"/>
          <w:b/>
          <w:bCs/>
          <w:sz w:val="20"/>
          <w:szCs w:val="20"/>
        </w:rPr>
      </w:pPr>
    </w:p>
    <w:p w14:paraId="57D872C3" w14:textId="661DC923" w:rsidR="002148F4" w:rsidRPr="004C3ACE" w:rsidRDefault="002148F4" w:rsidP="00CE0640">
      <w:pPr>
        <w:pStyle w:val="Newparagraph"/>
        <w:spacing w:after="120"/>
        <w:ind w:firstLine="0"/>
        <w:rPr>
          <w:rFonts w:ascii="Arial" w:hAnsi="Arial" w:cs="Arial"/>
          <w:b/>
          <w:bCs/>
          <w:sz w:val="20"/>
          <w:szCs w:val="20"/>
        </w:rPr>
      </w:pPr>
      <w:r w:rsidRPr="004C3ACE">
        <w:rPr>
          <w:rFonts w:ascii="Arial" w:hAnsi="Arial" w:cs="Arial"/>
          <w:b/>
          <w:bCs/>
          <w:sz w:val="20"/>
          <w:szCs w:val="20"/>
        </w:rPr>
        <w:t>Key practice points</w:t>
      </w:r>
    </w:p>
    <w:p w14:paraId="32331A7C" w14:textId="33214E5B" w:rsidR="00C40FEA" w:rsidRPr="004C3ACE" w:rsidRDefault="00C0479E" w:rsidP="00CE0640">
      <w:pPr>
        <w:pStyle w:val="Abstract"/>
        <w:numPr>
          <w:ilvl w:val="0"/>
          <w:numId w:val="42"/>
        </w:numPr>
        <w:spacing w:before="0" w:after="120" w:line="480" w:lineRule="auto"/>
        <w:rPr>
          <w:rFonts w:ascii="Arial" w:hAnsi="Arial" w:cs="Arial"/>
          <w:sz w:val="20"/>
          <w:szCs w:val="20"/>
        </w:rPr>
      </w:pPr>
      <w:r w:rsidRPr="004C3ACE">
        <w:rPr>
          <w:rFonts w:ascii="Arial" w:hAnsi="Arial" w:cs="Arial"/>
          <w:sz w:val="20"/>
          <w:szCs w:val="20"/>
        </w:rPr>
        <w:t xml:space="preserve">We can adapt CBT models to </w:t>
      </w:r>
      <w:r w:rsidR="00C40FEA" w:rsidRPr="004C3ACE">
        <w:rPr>
          <w:rFonts w:ascii="Arial" w:hAnsi="Arial" w:cs="Arial"/>
          <w:sz w:val="20"/>
          <w:szCs w:val="20"/>
        </w:rPr>
        <w:t>incorporate anxious and avoidant attachment styles, common to people with psychosis</w:t>
      </w:r>
    </w:p>
    <w:p w14:paraId="0DC7DD50" w14:textId="0B6C8C5C" w:rsidR="002C414A" w:rsidRPr="004C3ACE" w:rsidRDefault="00903D78" w:rsidP="00CE0640">
      <w:pPr>
        <w:pStyle w:val="Abstract"/>
        <w:numPr>
          <w:ilvl w:val="0"/>
          <w:numId w:val="42"/>
        </w:numPr>
        <w:spacing w:before="0" w:after="120" w:line="480" w:lineRule="auto"/>
        <w:rPr>
          <w:rFonts w:ascii="Arial" w:hAnsi="Arial" w:cs="Arial"/>
          <w:sz w:val="20"/>
          <w:szCs w:val="20"/>
        </w:rPr>
      </w:pPr>
      <w:r w:rsidRPr="004C3ACE">
        <w:rPr>
          <w:rFonts w:ascii="Arial" w:hAnsi="Arial" w:cs="Arial"/>
          <w:sz w:val="20"/>
          <w:szCs w:val="20"/>
        </w:rPr>
        <w:t xml:space="preserve">We can use these models to formulate </w:t>
      </w:r>
      <w:r w:rsidR="00C0479E" w:rsidRPr="004C3ACE">
        <w:rPr>
          <w:rFonts w:ascii="Arial" w:hAnsi="Arial" w:cs="Arial"/>
          <w:sz w:val="20"/>
          <w:szCs w:val="20"/>
        </w:rPr>
        <w:t xml:space="preserve">intra- and interpersonal </w:t>
      </w:r>
      <w:r w:rsidR="002D7D03" w:rsidRPr="004C3ACE">
        <w:rPr>
          <w:rFonts w:ascii="Arial" w:hAnsi="Arial" w:cs="Arial"/>
          <w:sz w:val="20"/>
          <w:szCs w:val="20"/>
        </w:rPr>
        <w:t xml:space="preserve">processes that delay recovery </w:t>
      </w:r>
      <w:r w:rsidRPr="004C3ACE">
        <w:rPr>
          <w:rFonts w:ascii="Arial" w:hAnsi="Arial" w:cs="Arial"/>
          <w:sz w:val="20"/>
          <w:szCs w:val="20"/>
        </w:rPr>
        <w:t>and discharge from acute mental health wards</w:t>
      </w:r>
    </w:p>
    <w:p w14:paraId="6628E3AB" w14:textId="672D18BE" w:rsidR="00092953" w:rsidRPr="004C3ACE" w:rsidRDefault="00903D78" w:rsidP="00CE0640">
      <w:pPr>
        <w:pStyle w:val="Abstract"/>
        <w:numPr>
          <w:ilvl w:val="0"/>
          <w:numId w:val="42"/>
        </w:numPr>
        <w:spacing w:before="0" w:after="120" w:line="480" w:lineRule="auto"/>
        <w:rPr>
          <w:rFonts w:ascii="Arial" w:hAnsi="Arial" w:cs="Arial"/>
          <w:sz w:val="20"/>
          <w:szCs w:val="20"/>
        </w:rPr>
      </w:pPr>
      <w:r w:rsidRPr="004C3ACE">
        <w:rPr>
          <w:rFonts w:ascii="Arial" w:hAnsi="Arial" w:cs="Arial"/>
          <w:sz w:val="20"/>
          <w:szCs w:val="20"/>
        </w:rPr>
        <w:t xml:space="preserve">Attachment-based CBT formulations </w:t>
      </w:r>
      <w:r w:rsidR="00977BC7" w:rsidRPr="004C3ACE">
        <w:rPr>
          <w:rFonts w:ascii="Arial" w:hAnsi="Arial" w:cs="Arial"/>
          <w:sz w:val="20"/>
          <w:szCs w:val="20"/>
        </w:rPr>
        <w:t xml:space="preserve">may </w:t>
      </w:r>
      <w:r w:rsidR="00847C44" w:rsidRPr="004C3ACE">
        <w:rPr>
          <w:rFonts w:ascii="Arial" w:hAnsi="Arial" w:cs="Arial"/>
          <w:sz w:val="20"/>
          <w:szCs w:val="20"/>
        </w:rPr>
        <w:t>be helpful</w:t>
      </w:r>
      <w:r w:rsidRPr="004C3ACE">
        <w:rPr>
          <w:rFonts w:ascii="Arial" w:hAnsi="Arial" w:cs="Arial"/>
          <w:sz w:val="20"/>
          <w:szCs w:val="20"/>
        </w:rPr>
        <w:t xml:space="preserve"> to guide more effective</w:t>
      </w:r>
      <w:r w:rsidR="002D7D03" w:rsidRPr="004C3ACE">
        <w:rPr>
          <w:rFonts w:ascii="Arial" w:hAnsi="Arial" w:cs="Arial"/>
          <w:sz w:val="20"/>
          <w:szCs w:val="20"/>
        </w:rPr>
        <w:t xml:space="preserve"> staff-patient interactions </w:t>
      </w:r>
      <w:r w:rsidR="009B1F68" w:rsidRPr="004C3ACE">
        <w:rPr>
          <w:rFonts w:ascii="Arial" w:hAnsi="Arial" w:cs="Arial"/>
          <w:sz w:val="20"/>
          <w:szCs w:val="20"/>
        </w:rPr>
        <w:t>and thereby</w:t>
      </w:r>
      <w:r w:rsidRPr="004C3ACE">
        <w:rPr>
          <w:rFonts w:ascii="Arial" w:hAnsi="Arial" w:cs="Arial"/>
          <w:sz w:val="20"/>
          <w:szCs w:val="20"/>
        </w:rPr>
        <w:t xml:space="preserve"> facilitate recovery in psychosis</w:t>
      </w:r>
    </w:p>
    <w:p w14:paraId="5F5BC06C" w14:textId="77777777" w:rsidR="00903D78" w:rsidRPr="004C3ACE" w:rsidRDefault="00903D78" w:rsidP="00CE0640">
      <w:pPr>
        <w:pStyle w:val="Newparagraph"/>
        <w:spacing w:after="120"/>
        <w:ind w:firstLine="0"/>
        <w:rPr>
          <w:rFonts w:ascii="Arial" w:hAnsi="Arial" w:cs="Arial"/>
          <w:b/>
          <w:bCs/>
          <w:iCs/>
          <w:sz w:val="20"/>
          <w:szCs w:val="20"/>
        </w:rPr>
      </w:pPr>
    </w:p>
    <w:p w14:paraId="4F7A7389" w14:textId="0EEAC387" w:rsidR="00572512" w:rsidRPr="004C3ACE" w:rsidRDefault="00572512" w:rsidP="009B1F68">
      <w:pPr>
        <w:pStyle w:val="Newparagraph"/>
        <w:spacing w:after="120"/>
        <w:ind w:firstLine="0"/>
        <w:rPr>
          <w:rFonts w:ascii="Arial" w:hAnsi="Arial" w:cs="Arial"/>
          <w:b/>
          <w:bCs/>
          <w:iCs/>
          <w:sz w:val="20"/>
          <w:szCs w:val="20"/>
        </w:rPr>
      </w:pPr>
      <w:r w:rsidRPr="004C3ACE">
        <w:rPr>
          <w:rFonts w:ascii="Arial" w:hAnsi="Arial" w:cs="Arial"/>
          <w:b/>
          <w:bCs/>
          <w:iCs/>
          <w:sz w:val="20"/>
          <w:szCs w:val="20"/>
        </w:rPr>
        <w:t>Further reading</w:t>
      </w:r>
    </w:p>
    <w:p w14:paraId="5130847F" w14:textId="0A0A3AEC" w:rsidR="00B66D73" w:rsidRPr="004C3ACE" w:rsidRDefault="00F25839" w:rsidP="00B66D73">
      <w:pPr>
        <w:spacing w:after="120"/>
        <w:rPr>
          <w:rFonts w:ascii="Arial" w:hAnsi="Arial" w:cs="Arial"/>
          <w:sz w:val="20"/>
          <w:szCs w:val="20"/>
          <w:lang w:val="en-US"/>
        </w:rPr>
      </w:pPr>
      <w:r w:rsidRPr="004C3ACE">
        <w:rPr>
          <w:rFonts w:ascii="Arial" w:hAnsi="Arial" w:cs="Arial"/>
          <w:sz w:val="20"/>
          <w:szCs w:val="20"/>
          <w:lang w:val="en-US"/>
        </w:rPr>
        <w:t>Berry, K., Haddock, G., Kellett, S., Roberts, C., Drake, R., &amp; Barrowclough, C. (2015). Feasibility of a ward-based psychological intervention to improve staff and patient relationships in psychiatric rehabilitation settings.</w:t>
      </w:r>
      <w:r w:rsidRPr="004C3ACE">
        <w:rPr>
          <w:rFonts w:ascii="Arial" w:hAnsi="Arial" w:cs="Arial"/>
          <w:i/>
          <w:iCs/>
          <w:sz w:val="20"/>
          <w:szCs w:val="20"/>
          <w:lang w:val="en-US"/>
        </w:rPr>
        <w:t xml:space="preserve"> British Journal of Clinical Psychology, 55</w:t>
      </w:r>
      <w:r w:rsidRPr="004C3ACE">
        <w:rPr>
          <w:rFonts w:ascii="Arial" w:hAnsi="Arial" w:cs="Arial"/>
          <w:sz w:val="20"/>
          <w:szCs w:val="20"/>
          <w:lang w:val="en-US"/>
        </w:rPr>
        <w:t>(3), 236–252.</w:t>
      </w:r>
    </w:p>
    <w:p w14:paraId="3BF131F7" w14:textId="7C6887D9" w:rsidR="00793AF3" w:rsidRPr="004C3ACE" w:rsidRDefault="00793AF3" w:rsidP="00B66D73">
      <w:pPr>
        <w:spacing w:after="120"/>
        <w:rPr>
          <w:rFonts w:ascii="Arial" w:hAnsi="Arial" w:cs="Arial"/>
          <w:sz w:val="20"/>
          <w:szCs w:val="20"/>
          <w:lang w:val="en-US"/>
        </w:rPr>
      </w:pPr>
      <w:r w:rsidRPr="004C3ACE">
        <w:rPr>
          <w:rFonts w:ascii="Arial" w:hAnsi="Arial" w:cs="Arial"/>
          <w:sz w:val="20"/>
          <w:szCs w:val="20"/>
        </w:rPr>
        <w:t>Bucci, S., Roberts, N. H., Danquah, A. N., &amp; Berry, K. (201</w:t>
      </w:r>
      <w:r w:rsidR="006C60DC" w:rsidRPr="004C3ACE">
        <w:rPr>
          <w:rFonts w:ascii="Arial" w:hAnsi="Arial" w:cs="Arial"/>
          <w:sz w:val="20"/>
          <w:szCs w:val="20"/>
        </w:rPr>
        <w:t>4</w:t>
      </w:r>
      <w:r w:rsidRPr="004C3ACE">
        <w:rPr>
          <w:rFonts w:ascii="Arial" w:hAnsi="Arial" w:cs="Arial"/>
          <w:sz w:val="20"/>
          <w:szCs w:val="20"/>
        </w:rPr>
        <w:t>). Using attachment theory to inform the design and delivery of mental health services: A systematic review of the literature. </w:t>
      </w:r>
      <w:r w:rsidRPr="004C3ACE">
        <w:rPr>
          <w:rFonts w:ascii="Arial" w:hAnsi="Arial" w:cs="Arial"/>
          <w:i/>
          <w:iCs/>
          <w:sz w:val="20"/>
          <w:szCs w:val="20"/>
        </w:rPr>
        <w:t>Psychology and Psychotherapy: Theory, Research and Practice</w:t>
      </w:r>
      <w:r w:rsidRPr="004C3ACE">
        <w:rPr>
          <w:rFonts w:ascii="Arial" w:hAnsi="Arial" w:cs="Arial"/>
          <w:sz w:val="20"/>
          <w:szCs w:val="20"/>
        </w:rPr>
        <w:t>, </w:t>
      </w:r>
      <w:r w:rsidRPr="004C3ACE">
        <w:rPr>
          <w:rFonts w:ascii="Arial" w:hAnsi="Arial" w:cs="Arial"/>
          <w:i/>
          <w:iCs/>
          <w:sz w:val="20"/>
          <w:szCs w:val="20"/>
        </w:rPr>
        <w:t>88</w:t>
      </w:r>
      <w:r w:rsidRPr="004C3ACE">
        <w:rPr>
          <w:rFonts w:ascii="Arial" w:hAnsi="Arial" w:cs="Arial"/>
          <w:sz w:val="20"/>
          <w:szCs w:val="20"/>
        </w:rPr>
        <w:t>(1), 1-20.</w:t>
      </w:r>
    </w:p>
    <w:p w14:paraId="7B446DBC" w14:textId="62D0EEC1" w:rsidR="00B66D73" w:rsidRPr="004C3ACE" w:rsidRDefault="00B66D73" w:rsidP="00B66D73">
      <w:pPr>
        <w:spacing w:after="120"/>
        <w:rPr>
          <w:rFonts w:ascii="Arial" w:hAnsi="Arial" w:cs="Arial"/>
          <w:sz w:val="20"/>
          <w:szCs w:val="20"/>
          <w:lang w:val="en-US"/>
        </w:rPr>
      </w:pPr>
      <w:r w:rsidRPr="004C3ACE">
        <w:rPr>
          <w:rFonts w:ascii="Arial" w:hAnsi="Arial" w:cs="Arial"/>
          <w:sz w:val="20"/>
          <w:szCs w:val="20"/>
          <w:lang w:val="en-US"/>
        </w:rPr>
        <w:t xml:space="preserve">Paterson, C., </w:t>
      </w:r>
      <w:proofErr w:type="spellStart"/>
      <w:r w:rsidRPr="004C3ACE">
        <w:rPr>
          <w:rFonts w:ascii="Arial" w:hAnsi="Arial" w:cs="Arial"/>
          <w:sz w:val="20"/>
          <w:szCs w:val="20"/>
          <w:lang w:val="en-US"/>
        </w:rPr>
        <w:t>Karatzias</w:t>
      </w:r>
      <w:proofErr w:type="spellEnd"/>
      <w:r w:rsidRPr="004C3ACE">
        <w:rPr>
          <w:rFonts w:ascii="Arial" w:hAnsi="Arial" w:cs="Arial"/>
          <w:sz w:val="20"/>
          <w:szCs w:val="20"/>
          <w:lang w:val="en-US"/>
        </w:rPr>
        <w:t xml:space="preserve">, T., Dickson, A., Harper, S., </w:t>
      </w:r>
      <w:proofErr w:type="spellStart"/>
      <w:r w:rsidRPr="004C3ACE">
        <w:rPr>
          <w:rFonts w:ascii="Arial" w:hAnsi="Arial" w:cs="Arial"/>
          <w:sz w:val="20"/>
          <w:szCs w:val="20"/>
          <w:lang w:val="en-US"/>
        </w:rPr>
        <w:t>Dougall</w:t>
      </w:r>
      <w:proofErr w:type="spellEnd"/>
      <w:r w:rsidRPr="004C3ACE">
        <w:rPr>
          <w:rFonts w:ascii="Arial" w:hAnsi="Arial" w:cs="Arial"/>
          <w:sz w:val="20"/>
          <w:szCs w:val="20"/>
          <w:lang w:val="en-US"/>
        </w:rPr>
        <w:t>, N., &amp; Hutton, P. (2018). Psychological therapy for inpatients receiving acute mental health care: A systematic review and meta</w:t>
      </w:r>
      <w:r w:rsidRPr="004C3ACE">
        <w:rPr>
          <w:rFonts w:ascii="Cambria Math" w:hAnsi="Cambria Math" w:cs="Cambria Math"/>
          <w:sz w:val="20"/>
          <w:szCs w:val="20"/>
          <w:lang w:val="en-US"/>
        </w:rPr>
        <w:t>‐</w:t>
      </w:r>
      <w:r w:rsidRPr="004C3ACE">
        <w:rPr>
          <w:rFonts w:ascii="Arial" w:hAnsi="Arial" w:cs="Arial"/>
          <w:sz w:val="20"/>
          <w:szCs w:val="20"/>
          <w:lang w:val="en-US"/>
        </w:rPr>
        <w:t>analysis of controlled trials. </w:t>
      </w:r>
      <w:r w:rsidRPr="004C3ACE">
        <w:rPr>
          <w:rFonts w:ascii="Arial" w:hAnsi="Arial" w:cs="Arial"/>
          <w:i/>
          <w:iCs/>
          <w:sz w:val="20"/>
          <w:szCs w:val="20"/>
          <w:lang w:val="en-US"/>
        </w:rPr>
        <w:t>British Journal of Clinical Psychology</w:t>
      </w:r>
      <w:r w:rsidRPr="004C3ACE">
        <w:rPr>
          <w:rFonts w:ascii="Arial" w:hAnsi="Arial" w:cs="Arial"/>
          <w:sz w:val="20"/>
          <w:szCs w:val="20"/>
          <w:lang w:val="en-US"/>
        </w:rPr>
        <w:t>, </w:t>
      </w:r>
      <w:r w:rsidRPr="004C3ACE">
        <w:rPr>
          <w:rFonts w:ascii="Arial" w:hAnsi="Arial" w:cs="Arial"/>
          <w:i/>
          <w:iCs/>
          <w:sz w:val="20"/>
          <w:szCs w:val="20"/>
          <w:lang w:val="en-US"/>
        </w:rPr>
        <w:t>57</w:t>
      </w:r>
      <w:r w:rsidRPr="004C3ACE">
        <w:rPr>
          <w:rFonts w:ascii="Arial" w:hAnsi="Arial" w:cs="Arial"/>
          <w:sz w:val="20"/>
          <w:szCs w:val="20"/>
          <w:lang w:val="en-US"/>
        </w:rPr>
        <w:t>(4), 453-472.</w:t>
      </w:r>
    </w:p>
    <w:p w14:paraId="35E6FDC2" w14:textId="2CE43696" w:rsidR="00847D2A" w:rsidRPr="004C3ACE" w:rsidRDefault="00B66D73" w:rsidP="00B66D73">
      <w:pPr>
        <w:spacing w:after="120"/>
        <w:rPr>
          <w:rFonts w:ascii="Arial" w:hAnsi="Arial" w:cs="Arial"/>
          <w:sz w:val="20"/>
          <w:szCs w:val="20"/>
        </w:rPr>
      </w:pPr>
      <w:proofErr w:type="spellStart"/>
      <w:r w:rsidRPr="004C3ACE">
        <w:rPr>
          <w:rFonts w:ascii="Arial" w:hAnsi="Arial" w:cs="Arial"/>
          <w:sz w:val="20"/>
          <w:szCs w:val="20"/>
        </w:rPr>
        <w:t>Sood</w:t>
      </w:r>
      <w:proofErr w:type="spellEnd"/>
      <w:r w:rsidRPr="004C3ACE">
        <w:rPr>
          <w:rFonts w:ascii="Arial" w:hAnsi="Arial" w:cs="Arial"/>
          <w:sz w:val="20"/>
          <w:szCs w:val="20"/>
        </w:rPr>
        <w:t xml:space="preserve">, M., </w:t>
      </w:r>
      <w:proofErr w:type="spellStart"/>
      <w:r w:rsidRPr="004C3ACE">
        <w:rPr>
          <w:rFonts w:ascii="Arial" w:hAnsi="Arial" w:cs="Arial"/>
          <w:sz w:val="20"/>
          <w:szCs w:val="20"/>
        </w:rPr>
        <w:t>Carnelley</w:t>
      </w:r>
      <w:proofErr w:type="spellEnd"/>
      <w:r w:rsidRPr="004C3ACE">
        <w:rPr>
          <w:rFonts w:ascii="Arial" w:hAnsi="Arial" w:cs="Arial"/>
          <w:sz w:val="20"/>
          <w:szCs w:val="20"/>
        </w:rPr>
        <w:t xml:space="preserve">, K. B., &amp; Newman-Taylor, K. (2022). How does insecure attachment lead to paranoia? A systematic critical review of cognitive, affective, and </w:t>
      </w:r>
      <w:proofErr w:type="spellStart"/>
      <w:r w:rsidRPr="004C3ACE">
        <w:rPr>
          <w:rFonts w:ascii="Arial" w:hAnsi="Arial" w:cs="Arial"/>
          <w:sz w:val="20"/>
          <w:szCs w:val="20"/>
        </w:rPr>
        <w:t>behavioral</w:t>
      </w:r>
      <w:proofErr w:type="spellEnd"/>
      <w:r w:rsidRPr="004C3ACE">
        <w:rPr>
          <w:rFonts w:ascii="Arial" w:hAnsi="Arial" w:cs="Arial"/>
          <w:sz w:val="20"/>
          <w:szCs w:val="20"/>
        </w:rPr>
        <w:t xml:space="preserve"> mechanisms. </w:t>
      </w:r>
      <w:r w:rsidRPr="004C3ACE">
        <w:rPr>
          <w:rFonts w:ascii="Arial" w:hAnsi="Arial" w:cs="Arial"/>
          <w:i/>
          <w:iCs/>
          <w:sz w:val="20"/>
          <w:szCs w:val="20"/>
        </w:rPr>
        <w:t>British Journal of Clinical Psychology.</w:t>
      </w:r>
      <w:r w:rsidRPr="004C3ACE">
        <w:rPr>
          <w:rFonts w:ascii="Arial" w:hAnsi="Arial" w:cs="Arial"/>
          <w:sz w:val="20"/>
          <w:szCs w:val="20"/>
        </w:rPr>
        <w:t xml:space="preserve"> https://doi.org/10.1111/bjc.12361</w:t>
      </w:r>
      <w:r w:rsidR="00847D2A" w:rsidRPr="004C3ACE">
        <w:rPr>
          <w:rFonts w:ascii="Arial" w:hAnsi="Arial" w:cs="Arial"/>
          <w:sz w:val="20"/>
          <w:szCs w:val="20"/>
        </w:rPr>
        <w:br w:type="page"/>
      </w:r>
    </w:p>
    <w:p w14:paraId="589EC695" w14:textId="150EC73B" w:rsidR="00B345D8" w:rsidRPr="004C3ACE" w:rsidRDefault="00C51A92" w:rsidP="009B1F68">
      <w:pPr>
        <w:spacing w:after="120"/>
        <w:rPr>
          <w:rFonts w:ascii="Arial" w:hAnsi="Arial" w:cs="Arial"/>
          <w:b/>
          <w:sz w:val="20"/>
          <w:szCs w:val="20"/>
        </w:rPr>
      </w:pPr>
      <w:r w:rsidRPr="004C3ACE">
        <w:rPr>
          <w:rFonts w:ascii="Arial" w:hAnsi="Arial" w:cs="Arial"/>
          <w:b/>
          <w:sz w:val="20"/>
          <w:szCs w:val="20"/>
        </w:rPr>
        <w:lastRenderedPageBreak/>
        <w:t>References</w:t>
      </w:r>
    </w:p>
    <w:p w14:paraId="4A079CAC" w14:textId="0AEEC336" w:rsidR="00DC1A16" w:rsidRPr="004C3ACE" w:rsidRDefault="00DC1A16" w:rsidP="009B1F68">
      <w:pPr>
        <w:spacing w:after="120"/>
        <w:rPr>
          <w:rFonts w:ascii="Arial" w:hAnsi="Arial" w:cs="Arial"/>
          <w:sz w:val="20"/>
          <w:szCs w:val="20"/>
        </w:rPr>
      </w:pPr>
      <w:r w:rsidRPr="004C3ACE">
        <w:rPr>
          <w:rFonts w:ascii="Arial" w:hAnsi="Arial" w:cs="Arial"/>
          <w:sz w:val="20"/>
          <w:szCs w:val="20"/>
        </w:rPr>
        <w:t xml:space="preserve">Arriaga, X. B., </w:t>
      </w:r>
      <w:proofErr w:type="spellStart"/>
      <w:r w:rsidRPr="004C3ACE">
        <w:rPr>
          <w:rFonts w:ascii="Arial" w:hAnsi="Arial" w:cs="Arial"/>
          <w:sz w:val="20"/>
          <w:szCs w:val="20"/>
        </w:rPr>
        <w:t>Kumashiro</w:t>
      </w:r>
      <w:proofErr w:type="spellEnd"/>
      <w:r w:rsidRPr="004C3ACE">
        <w:rPr>
          <w:rFonts w:ascii="Arial" w:hAnsi="Arial" w:cs="Arial"/>
          <w:sz w:val="20"/>
          <w:szCs w:val="20"/>
        </w:rPr>
        <w:t xml:space="preserve">, M., Simpson, J. A., &amp; Overall, N. C. (2017). Revising working models across time: Relationship situations that enhance attachment security.  </w:t>
      </w:r>
      <w:r w:rsidRPr="004C3ACE">
        <w:rPr>
          <w:rFonts w:ascii="Arial" w:hAnsi="Arial" w:cs="Arial"/>
          <w:i/>
          <w:iCs/>
          <w:sz w:val="20"/>
          <w:szCs w:val="20"/>
        </w:rPr>
        <w:t xml:space="preserve">Personality and Social Psychology Review, </w:t>
      </w:r>
      <w:r w:rsidR="00003C54" w:rsidRPr="004C3ACE">
        <w:rPr>
          <w:rFonts w:ascii="Arial" w:hAnsi="Arial" w:cs="Arial"/>
          <w:i/>
          <w:iCs/>
          <w:sz w:val="20"/>
          <w:szCs w:val="20"/>
        </w:rPr>
        <w:t>22</w:t>
      </w:r>
      <w:r w:rsidR="00003C54" w:rsidRPr="004C3ACE">
        <w:rPr>
          <w:rFonts w:ascii="Arial" w:hAnsi="Arial" w:cs="Arial"/>
          <w:sz w:val="20"/>
          <w:szCs w:val="20"/>
        </w:rPr>
        <w:t xml:space="preserve">(1), </w:t>
      </w:r>
      <w:r w:rsidRPr="004C3ACE">
        <w:rPr>
          <w:rFonts w:ascii="Arial" w:hAnsi="Arial" w:cs="Arial"/>
          <w:sz w:val="20"/>
          <w:szCs w:val="20"/>
        </w:rPr>
        <w:t xml:space="preserve">71-96. </w:t>
      </w:r>
      <w:hyperlink r:id="rId14" w:history="1">
        <w:r w:rsidR="00003C54" w:rsidRPr="004C3ACE">
          <w:rPr>
            <w:rStyle w:val="Hyperlink"/>
            <w:rFonts w:ascii="Arial" w:hAnsi="Arial" w:cs="Arial"/>
            <w:sz w:val="20"/>
            <w:szCs w:val="20"/>
          </w:rPr>
          <w:t>https://doi.org/10.1177/1088868317705257</w:t>
        </w:r>
      </w:hyperlink>
      <w:r w:rsidR="00003C54" w:rsidRPr="004C3ACE">
        <w:rPr>
          <w:rFonts w:ascii="Arial" w:hAnsi="Arial" w:cs="Arial"/>
          <w:sz w:val="20"/>
          <w:szCs w:val="20"/>
        </w:rPr>
        <w:t xml:space="preserve"> </w:t>
      </w:r>
    </w:p>
    <w:p w14:paraId="5E3514A0" w14:textId="5D9CE7F1" w:rsidR="00B345D8" w:rsidRPr="004C3ACE" w:rsidRDefault="00B345D8" w:rsidP="009B1F68">
      <w:pPr>
        <w:spacing w:after="120"/>
        <w:rPr>
          <w:rFonts w:ascii="Arial" w:hAnsi="Arial" w:cs="Arial"/>
          <w:sz w:val="20"/>
          <w:szCs w:val="20"/>
        </w:rPr>
      </w:pPr>
      <w:r w:rsidRPr="004C3ACE">
        <w:rPr>
          <w:rFonts w:ascii="Arial" w:hAnsi="Arial" w:cs="Arial"/>
          <w:sz w:val="20"/>
          <w:szCs w:val="20"/>
        </w:rPr>
        <w:t xml:space="preserve">Berry, K., Barrowclough, C., &amp; </w:t>
      </w:r>
      <w:proofErr w:type="spellStart"/>
      <w:r w:rsidRPr="004C3ACE">
        <w:rPr>
          <w:rFonts w:ascii="Arial" w:hAnsi="Arial" w:cs="Arial"/>
          <w:sz w:val="20"/>
          <w:szCs w:val="20"/>
        </w:rPr>
        <w:t>Wearden</w:t>
      </w:r>
      <w:proofErr w:type="spellEnd"/>
      <w:r w:rsidRPr="004C3ACE">
        <w:rPr>
          <w:rFonts w:ascii="Arial" w:hAnsi="Arial" w:cs="Arial"/>
          <w:sz w:val="20"/>
          <w:szCs w:val="20"/>
        </w:rPr>
        <w:t xml:space="preserve">, A. (2007). A review of the role of adult attachment style in psychosis: unexplored issues and questions for further research. </w:t>
      </w:r>
      <w:r w:rsidRPr="004C3ACE">
        <w:rPr>
          <w:rFonts w:ascii="Arial" w:hAnsi="Arial" w:cs="Arial"/>
          <w:i/>
          <w:iCs/>
          <w:sz w:val="20"/>
          <w:szCs w:val="20"/>
        </w:rPr>
        <w:t>Clinical Psychology Review, 27</w:t>
      </w:r>
      <w:r w:rsidRPr="004C3ACE">
        <w:rPr>
          <w:rFonts w:ascii="Arial" w:hAnsi="Arial" w:cs="Arial"/>
          <w:sz w:val="20"/>
          <w:szCs w:val="20"/>
        </w:rPr>
        <w:t xml:space="preserve">(4), 458-475. </w:t>
      </w:r>
      <w:hyperlink r:id="rId15" w:history="1">
        <w:r w:rsidR="009B2AB5" w:rsidRPr="004C3ACE">
          <w:rPr>
            <w:rStyle w:val="Hyperlink"/>
            <w:rFonts w:ascii="Arial" w:hAnsi="Arial" w:cs="Arial"/>
            <w:sz w:val="20"/>
            <w:szCs w:val="20"/>
          </w:rPr>
          <w:t>https://doi.org/10.1016/j.cpr.2006.09.006</w:t>
        </w:r>
      </w:hyperlink>
      <w:r w:rsidR="009B2AB5" w:rsidRPr="004C3ACE">
        <w:rPr>
          <w:rFonts w:ascii="Arial" w:hAnsi="Arial" w:cs="Arial"/>
          <w:sz w:val="20"/>
          <w:szCs w:val="20"/>
        </w:rPr>
        <w:t xml:space="preserve"> </w:t>
      </w:r>
    </w:p>
    <w:p w14:paraId="677AFB57" w14:textId="4384CAE6" w:rsidR="006874D7" w:rsidRPr="004C3ACE" w:rsidRDefault="006874D7" w:rsidP="009B1F68">
      <w:pPr>
        <w:spacing w:after="120"/>
        <w:rPr>
          <w:rFonts w:ascii="Arial" w:hAnsi="Arial" w:cs="Arial"/>
          <w:sz w:val="20"/>
          <w:szCs w:val="20"/>
        </w:rPr>
      </w:pPr>
      <w:r w:rsidRPr="004C3ACE">
        <w:rPr>
          <w:rFonts w:ascii="Arial" w:hAnsi="Arial" w:cs="Arial"/>
          <w:sz w:val="20"/>
          <w:szCs w:val="20"/>
        </w:rPr>
        <w:t>Berry, K., Ford, S., Jellicoe-Jones, L., &amp; Haddock, G. (2013). PTSD symptoms associated with the experiences of psychosis and hospitalisation: a review of the literature. </w:t>
      </w:r>
      <w:r w:rsidRPr="004C3ACE">
        <w:rPr>
          <w:rFonts w:ascii="Arial" w:hAnsi="Arial" w:cs="Arial"/>
          <w:i/>
          <w:iCs/>
          <w:sz w:val="20"/>
          <w:szCs w:val="20"/>
        </w:rPr>
        <w:t>Clinical Psychology Review</w:t>
      </w:r>
      <w:r w:rsidRPr="004C3ACE">
        <w:rPr>
          <w:rFonts w:ascii="Arial" w:hAnsi="Arial" w:cs="Arial"/>
          <w:sz w:val="20"/>
          <w:szCs w:val="20"/>
        </w:rPr>
        <w:t>, </w:t>
      </w:r>
      <w:r w:rsidRPr="004C3ACE">
        <w:rPr>
          <w:rFonts w:ascii="Arial" w:hAnsi="Arial" w:cs="Arial"/>
          <w:i/>
          <w:iCs/>
          <w:sz w:val="20"/>
          <w:szCs w:val="20"/>
        </w:rPr>
        <w:t>33</w:t>
      </w:r>
      <w:r w:rsidRPr="004C3ACE">
        <w:rPr>
          <w:rFonts w:ascii="Arial" w:hAnsi="Arial" w:cs="Arial"/>
          <w:sz w:val="20"/>
          <w:szCs w:val="20"/>
        </w:rPr>
        <w:t>(4), 526-538.</w:t>
      </w:r>
    </w:p>
    <w:p w14:paraId="5868A9A7" w14:textId="1EF73810" w:rsidR="00417B76" w:rsidRPr="004C3ACE" w:rsidRDefault="00417B76" w:rsidP="009B1F68">
      <w:pPr>
        <w:spacing w:after="120"/>
        <w:rPr>
          <w:rFonts w:ascii="Arial" w:hAnsi="Arial" w:cs="Arial"/>
          <w:sz w:val="20"/>
          <w:szCs w:val="20"/>
        </w:rPr>
      </w:pPr>
      <w:r w:rsidRPr="004C3ACE">
        <w:rPr>
          <w:rFonts w:ascii="Arial" w:hAnsi="Arial" w:cs="Arial"/>
          <w:sz w:val="20"/>
          <w:szCs w:val="20"/>
        </w:rPr>
        <w:t>Berry, K., Ford, S., Jellicoe</w:t>
      </w:r>
      <w:r w:rsidRPr="004C3ACE">
        <w:rPr>
          <w:rFonts w:ascii="Cambria Math" w:hAnsi="Cambria Math" w:cs="Cambria Math"/>
          <w:sz w:val="20"/>
          <w:szCs w:val="20"/>
        </w:rPr>
        <w:t>‐</w:t>
      </w:r>
      <w:r w:rsidRPr="004C3ACE">
        <w:rPr>
          <w:rFonts w:ascii="Arial" w:hAnsi="Arial" w:cs="Arial"/>
          <w:sz w:val="20"/>
          <w:szCs w:val="20"/>
        </w:rPr>
        <w:t>Jones, L., &amp; Haddock, G. (2015). Trauma in relation to psychosis and hospital experiences: The role of past trauma and attachment. </w:t>
      </w:r>
      <w:r w:rsidRPr="004C3ACE">
        <w:rPr>
          <w:rFonts w:ascii="Arial" w:hAnsi="Arial" w:cs="Arial"/>
          <w:i/>
          <w:iCs/>
          <w:sz w:val="20"/>
          <w:szCs w:val="20"/>
        </w:rPr>
        <w:t>Psychology and Psychotherapy: Theory, Research and Practice</w:t>
      </w:r>
      <w:r w:rsidRPr="004C3ACE">
        <w:rPr>
          <w:rFonts w:ascii="Arial" w:hAnsi="Arial" w:cs="Arial"/>
          <w:sz w:val="20"/>
          <w:szCs w:val="20"/>
        </w:rPr>
        <w:t>, </w:t>
      </w:r>
      <w:r w:rsidRPr="004C3ACE">
        <w:rPr>
          <w:rFonts w:ascii="Arial" w:hAnsi="Arial" w:cs="Arial"/>
          <w:i/>
          <w:iCs/>
          <w:sz w:val="20"/>
          <w:szCs w:val="20"/>
        </w:rPr>
        <w:t>88</w:t>
      </w:r>
      <w:r w:rsidRPr="004C3ACE">
        <w:rPr>
          <w:rFonts w:ascii="Arial" w:hAnsi="Arial" w:cs="Arial"/>
          <w:sz w:val="20"/>
          <w:szCs w:val="20"/>
        </w:rPr>
        <w:t>(3), 227-239.</w:t>
      </w:r>
    </w:p>
    <w:p w14:paraId="45741B70" w14:textId="73E29464" w:rsidR="00A47DDB" w:rsidRPr="004C3ACE" w:rsidRDefault="00A47DDB" w:rsidP="00A47DDB">
      <w:pPr>
        <w:spacing w:after="120"/>
        <w:rPr>
          <w:rFonts w:ascii="Arial" w:hAnsi="Arial" w:cs="Arial"/>
          <w:sz w:val="20"/>
          <w:szCs w:val="20"/>
          <w:lang w:val="en-US"/>
        </w:rPr>
      </w:pPr>
      <w:r w:rsidRPr="004C3ACE">
        <w:rPr>
          <w:rFonts w:ascii="Arial" w:hAnsi="Arial" w:cs="Arial"/>
          <w:sz w:val="20"/>
          <w:szCs w:val="20"/>
          <w:lang w:val="en-US"/>
        </w:rPr>
        <w:t>Berry, K., Haddock, G., Kellett, S., Roberts, C., Drake, R., &amp; Barrowclough, C. (201</w:t>
      </w:r>
      <w:r w:rsidR="00B66D73" w:rsidRPr="004C3ACE">
        <w:rPr>
          <w:rFonts w:ascii="Arial" w:hAnsi="Arial" w:cs="Arial"/>
          <w:sz w:val="20"/>
          <w:szCs w:val="20"/>
          <w:lang w:val="en-US"/>
        </w:rPr>
        <w:t>6</w:t>
      </w:r>
      <w:r w:rsidRPr="004C3ACE">
        <w:rPr>
          <w:rFonts w:ascii="Arial" w:hAnsi="Arial" w:cs="Arial"/>
          <w:sz w:val="20"/>
          <w:szCs w:val="20"/>
          <w:lang w:val="en-US"/>
        </w:rPr>
        <w:t>). Feasibility of a ward-based psychological intervention to improve staff and patient relationships in psychiatric rehabilitation settings. </w:t>
      </w:r>
      <w:r w:rsidRPr="004C3ACE">
        <w:rPr>
          <w:rFonts w:ascii="Arial" w:hAnsi="Arial" w:cs="Arial"/>
          <w:i/>
          <w:iCs/>
          <w:sz w:val="20"/>
          <w:szCs w:val="20"/>
          <w:lang w:val="en-US"/>
        </w:rPr>
        <w:t>The British Journal of Clinical Psychology</w:t>
      </w:r>
      <w:r w:rsidR="00AE703B" w:rsidRPr="004C3ACE">
        <w:rPr>
          <w:rFonts w:ascii="Arial" w:hAnsi="Arial" w:cs="Arial"/>
          <w:i/>
          <w:iCs/>
          <w:sz w:val="20"/>
          <w:szCs w:val="20"/>
          <w:lang w:val="en-US"/>
        </w:rPr>
        <w:t xml:space="preserve">, </w:t>
      </w:r>
      <w:r w:rsidRPr="004C3ACE">
        <w:rPr>
          <w:rFonts w:ascii="Arial" w:hAnsi="Arial" w:cs="Arial"/>
          <w:i/>
          <w:iCs/>
          <w:sz w:val="20"/>
          <w:szCs w:val="20"/>
          <w:lang w:val="en-US"/>
        </w:rPr>
        <w:t>55</w:t>
      </w:r>
      <w:r w:rsidRPr="004C3ACE">
        <w:rPr>
          <w:rFonts w:ascii="Arial" w:hAnsi="Arial" w:cs="Arial"/>
          <w:sz w:val="20"/>
          <w:szCs w:val="20"/>
          <w:lang w:val="en-US"/>
        </w:rPr>
        <w:t>(3), 236–252. doi:10.1111/bjc.12082</w:t>
      </w:r>
    </w:p>
    <w:p w14:paraId="407161C0" w14:textId="3EF9AE9A" w:rsidR="00F25839" w:rsidRPr="004C3ACE" w:rsidRDefault="0056210F" w:rsidP="0056210F">
      <w:pPr>
        <w:spacing w:after="120"/>
        <w:rPr>
          <w:rFonts w:ascii="Arial" w:hAnsi="Arial" w:cs="Arial"/>
          <w:sz w:val="20"/>
          <w:szCs w:val="20"/>
        </w:rPr>
      </w:pPr>
      <w:r w:rsidRPr="004C3ACE">
        <w:rPr>
          <w:rFonts w:ascii="Arial" w:hAnsi="Arial" w:cs="Arial"/>
          <w:sz w:val="20"/>
          <w:szCs w:val="20"/>
        </w:rPr>
        <w:t>Bucci, S., Roberts, N. H., Danquah, A. N., &amp; Berry, K. (201</w:t>
      </w:r>
      <w:r w:rsidR="006C60DC" w:rsidRPr="004C3ACE">
        <w:rPr>
          <w:rFonts w:ascii="Arial" w:hAnsi="Arial" w:cs="Arial"/>
          <w:sz w:val="20"/>
          <w:szCs w:val="20"/>
        </w:rPr>
        <w:t>4</w:t>
      </w:r>
      <w:r w:rsidRPr="004C3ACE">
        <w:rPr>
          <w:rFonts w:ascii="Arial" w:hAnsi="Arial" w:cs="Arial"/>
          <w:sz w:val="20"/>
          <w:szCs w:val="20"/>
        </w:rPr>
        <w:t>). Using attachment theory to inform the design and delivery of mental health services: A systematic review of the literature. </w:t>
      </w:r>
      <w:r w:rsidRPr="004C3ACE">
        <w:rPr>
          <w:rFonts w:ascii="Arial" w:hAnsi="Arial" w:cs="Arial"/>
          <w:i/>
          <w:iCs/>
          <w:sz w:val="20"/>
          <w:szCs w:val="20"/>
        </w:rPr>
        <w:t>Psychology and Psychotherapy: Theory, Research and Practice</w:t>
      </w:r>
      <w:r w:rsidRPr="004C3ACE">
        <w:rPr>
          <w:rFonts w:ascii="Arial" w:hAnsi="Arial" w:cs="Arial"/>
          <w:sz w:val="20"/>
          <w:szCs w:val="20"/>
        </w:rPr>
        <w:t>, </w:t>
      </w:r>
      <w:r w:rsidRPr="004C3ACE">
        <w:rPr>
          <w:rFonts w:ascii="Arial" w:hAnsi="Arial" w:cs="Arial"/>
          <w:i/>
          <w:iCs/>
          <w:sz w:val="20"/>
          <w:szCs w:val="20"/>
        </w:rPr>
        <w:t>88</w:t>
      </w:r>
      <w:r w:rsidRPr="004C3ACE">
        <w:rPr>
          <w:rFonts w:ascii="Arial" w:hAnsi="Arial" w:cs="Arial"/>
          <w:sz w:val="20"/>
          <w:szCs w:val="20"/>
        </w:rPr>
        <w:t>(1), 1-20.</w:t>
      </w:r>
    </w:p>
    <w:p w14:paraId="7E345832" w14:textId="5A2E61F9" w:rsidR="009E5D30" w:rsidRPr="004C3ACE" w:rsidRDefault="009E5D30" w:rsidP="009E5D30">
      <w:pPr>
        <w:spacing w:after="120"/>
        <w:rPr>
          <w:rFonts w:ascii="Arial" w:hAnsi="Arial" w:cs="Arial"/>
          <w:b/>
          <w:bCs/>
          <w:sz w:val="20"/>
          <w:szCs w:val="20"/>
        </w:rPr>
      </w:pPr>
      <w:r w:rsidRPr="004C3ACE">
        <w:rPr>
          <w:rFonts w:ascii="Arial" w:hAnsi="Arial" w:cs="Arial"/>
          <w:sz w:val="20"/>
          <w:szCs w:val="20"/>
        </w:rPr>
        <w:t xml:space="preserve">Bowlby, J. (1969). </w:t>
      </w:r>
      <w:r w:rsidRPr="004C3ACE">
        <w:rPr>
          <w:rFonts w:ascii="Arial" w:hAnsi="Arial" w:cs="Arial"/>
          <w:i/>
          <w:sz w:val="20"/>
          <w:szCs w:val="20"/>
        </w:rPr>
        <w:t>Attachment and Loss: Vol. 1. Attachment</w:t>
      </w:r>
      <w:r w:rsidRPr="004C3ACE">
        <w:rPr>
          <w:rFonts w:ascii="Arial" w:hAnsi="Arial" w:cs="Arial"/>
          <w:sz w:val="20"/>
          <w:szCs w:val="20"/>
        </w:rPr>
        <w:t>. Basic Books.</w:t>
      </w:r>
    </w:p>
    <w:p w14:paraId="02411150" w14:textId="43B551DC" w:rsidR="00B345D8" w:rsidRPr="004C3ACE" w:rsidRDefault="00B345D8" w:rsidP="009B1F68">
      <w:pPr>
        <w:spacing w:after="120"/>
        <w:rPr>
          <w:rFonts w:ascii="Arial" w:hAnsi="Arial" w:cs="Arial"/>
          <w:b/>
          <w:bCs/>
          <w:sz w:val="20"/>
          <w:szCs w:val="20"/>
        </w:rPr>
      </w:pPr>
      <w:r w:rsidRPr="004C3ACE">
        <w:rPr>
          <w:rFonts w:ascii="Arial" w:hAnsi="Arial" w:cs="Arial"/>
          <w:sz w:val="20"/>
          <w:szCs w:val="20"/>
        </w:rPr>
        <w:t xml:space="preserve">Bowlby, J. (1973). </w:t>
      </w:r>
      <w:r w:rsidRPr="004C3ACE">
        <w:rPr>
          <w:rFonts w:ascii="Arial" w:hAnsi="Arial" w:cs="Arial"/>
          <w:i/>
          <w:sz w:val="20"/>
          <w:szCs w:val="20"/>
        </w:rPr>
        <w:t>Attachment and Loss: Vol. 2. Separation, anxiety, and anger</w:t>
      </w:r>
      <w:r w:rsidRPr="004C3ACE">
        <w:rPr>
          <w:rFonts w:ascii="Arial" w:hAnsi="Arial" w:cs="Arial"/>
          <w:sz w:val="20"/>
          <w:szCs w:val="20"/>
        </w:rPr>
        <w:t>. Basic</w:t>
      </w:r>
      <w:r w:rsidR="009E5D30" w:rsidRPr="004C3ACE">
        <w:rPr>
          <w:rFonts w:ascii="Arial" w:hAnsi="Arial" w:cs="Arial"/>
          <w:sz w:val="20"/>
          <w:szCs w:val="20"/>
        </w:rPr>
        <w:t xml:space="preserve"> Books.</w:t>
      </w:r>
    </w:p>
    <w:p w14:paraId="1541D393" w14:textId="1E12394B" w:rsidR="00B345D8" w:rsidRPr="004C3ACE" w:rsidRDefault="00B345D8" w:rsidP="009B1F68">
      <w:pPr>
        <w:spacing w:after="120"/>
        <w:rPr>
          <w:rFonts w:ascii="Arial" w:hAnsi="Arial" w:cs="Arial"/>
          <w:sz w:val="20"/>
          <w:szCs w:val="20"/>
        </w:rPr>
      </w:pPr>
      <w:r w:rsidRPr="004C3ACE">
        <w:rPr>
          <w:rFonts w:ascii="Arial" w:hAnsi="Arial" w:cs="Arial"/>
          <w:sz w:val="20"/>
          <w:szCs w:val="20"/>
        </w:rPr>
        <w:t xml:space="preserve">Bowlby, J. (1988). </w:t>
      </w:r>
      <w:r w:rsidRPr="004C3ACE">
        <w:rPr>
          <w:rFonts w:ascii="Arial" w:hAnsi="Arial" w:cs="Arial"/>
          <w:i/>
          <w:sz w:val="20"/>
          <w:szCs w:val="20"/>
        </w:rPr>
        <w:t>A secure base</w:t>
      </w:r>
      <w:r w:rsidRPr="004C3ACE">
        <w:rPr>
          <w:rFonts w:ascii="Arial" w:hAnsi="Arial" w:cs="Arial"/>
          <w:sz w:val="20"/>
          <w:szCs w:val="20"/>
        </w:rPr>
        <w:t>. Basic Books.</w:t>
      </w:r>
    </w:p>
    <w:p w14:paraId="195E7A03" w14:textId="242FF6E4" w:rsidR="00B345D8" w:rsidRPr="004C3ACE" w:rsidRDefault="00B345D8" w:rsidP="009B1F68">
      <w:pPr>
        <w:spacing w:after="120"/>
        <w:rPr>
          <w:rFonts w:ascii="Arial" w:hAnsi="Arial" w:cs="Arial"/>
          <w:b/>
          <w:bCs/>
          <w:sz w:val="20"/>
          <w:szCs w:val="20"/>
        </w:rPr>
      </w:pPr>
      <w:r w:rsidRPr="004C3ACE">
        <w:rPr>
          <w:rFonts w:ascii="Arial" w:hAnsi="Arial" w:cs="Arial"/>
          <w:sz w:val="20"/>
          <w:szCs w:val="20"/>
        </w:rPr>
        <w:t xml:space="preserve">Braun, V., &amp; Clarke, V. (2006). Using thematic analysis in psychology. </w:t>
      </w:r>
      <w:r w:rsidRPr="004C3ACE">
        <w:rPr>
          <w:rFonts w:ascii="Arial" w:hAnsi="Arial" w:cs="Arial"/>
          <w:i/>
          <w:iCs/>
          <w:sz w:val="20"/>
          <w:szCs w:val="20"/>
        </w:rPr>
        <w:t>Qualitative Research in Psychology, 3</w:t>
      </w:r>
      <w:r w:rsidRPr="004C3ACE">
        <w:rPr>
          <w:rFonts w:ascii="Arial" w:hAnsi="Arial" w:cs="Arial"/>
          <w:sz w:val="20"/>
          <w:szCs w:val="20"/>
        </w:rPr>
        <w:t xml:space="preserve">(2), 77-101. </w:t>
      </w:r>
      <w:hyperlink r:id="rId16" w:history="1">
        <w:r w:rsidR="009B2AB5" w:rsidRPr="004C3ACE">
          <w:rPr>
            <w:rStyle w:val="Hyperlink"/>
            <w:rFonts w:ascii="Arial" w:hAnsi="Arial" w:cs="Arial"/>
            <w:sz w:val="20"/>
            <w:szCs w:val="20"/>
          </w:rPr>
          <w:t>https://doi.org/10.1191/1478088706qp063oa</w:t>
        </w:r>
      </w:hyperlink>
      <w:r w:rsidR="009B2AB5" w:rsidRPr="004C3ACE">
        <w:rPr>
          <w:rFonts w:ascii="Arial" w:hAnsi="Arial" w:cs="Arial"/>
          <w:b/>
          <w:bCs/>
          <w:sz w:val="20"/>
          <w:szCs w:val="20"/>
        </w:rPr>
        <w:t xml:space="preserve"> </w:t>
      </w:r>
    </w:p>
    <w:p w14:paraId="35F46B8E" w14:textId="3724FE99" w:rsidR="00466A88" w:rsidRPr="004C3ACE" w:rsidRDefault="00B345D8" w:rsidP="009B1F68">
      <w:pPr>
        <w:spacing w:after="120"/>
        <w:rPr>
          <w:rFonts w:ascii="Arial" w:hAnsi="Arial" w:cs="Arial"/>
          <w:sz w:val="20"/>
          <w:szCs w:val="20"/>
        </w:rPr>
      </w:pPr>
      <w:r w:rsidRPr="004C3ACE">
        <w:rPr>
          <w:rFonts w:ascii="Arial" w:hAnsi="Arial" w:cs="Arial"/>
          <w:sz w:val="20"/>
          <w:szCs w:val="20"/>
        </w:rPr>
        <w:t>Care Quality Commission. (2017</w:t>
      </w:r>
      <w:r w:rsidR="00466A88" w:rsidRPr="004C3ACE">
        <w:rPr>
          <w:rFonts w:ascii="Arial" w:hAnsi="Arial" w:cs="Arial"/>
          <w:sz w:val="20"/>
          <w:szCs w:val="20"/>
        </w:rPr>
        <w:t>; 2022</w:t>
      </w:r>
      <w:r w:rsidRPr="004C3ACE">
        <w:rPr>
          <w:rFonts w:ascii="Arial" w:hAnsi="Arial" w:cs="Arial"/>
          <w:sz w:val="20"/>
          <w:szCs w:val="20"/>
        </w:rPr>
        <w:t xml:space="preserve">). The state of care in mental health services 2014 to 2017: Findings from CQC’s programme of comprehensive inspections of specialist mental health services. </w:t>
      </w:r>
      <w:hyperlink r:id="rId17" w:history="1">
        <w:r w:rsidR="009B2AB5" w:rsidRPr="004C3ACE">
          <w:rPr>
            <w:rStyle w:val="Hyperlink"/>
            <w:rFonts w:ascii="Arial" w:hAnsi="Arial" w:cs="Arial"/>
            <w:sz w:val="20"/>
            <w:szCs w:val="20"/>
          </w:rPr>
          <w:t>https://www.cqc.org.uk/sites/default/files/20170720_stateofmh_report.pdf</w:t>
        </w:r>
      </w:hyperlink>
      <w:r w:rsidR="009B2AB5" w:rsidRPr="004C3ACE">
        <w:rPr>
          <w:rFonts w:ascii="Arial" w:hAnsi="Arial" w:cs="Arial"/>
          <w:sz w:val="20"/>
          <w:szCs w:val="20"/>
        </w:rPr>
        <w:t xml:space="preserve"> </w:t>
      </w:r>
    </w:p>
    <w:p w14:paraId="29452A52" w14:textId="23940117" w:rsidR="00466A88" w:rsidRPr="004C3ACE" w:rsidRDefault="00466A88" w:rsidP="009B1F68">
      <w:pPr>
        <w:spacing w:after="120"/>
        <w:rPr>
          <w:rFonts w:ascii="Arial" w:hAnsi="Arial" w:cs="Arial"/>
          <w:sz w:val="20"/>
          <w:szCs w:val="20"/>
        </w:rPr>
      </w:pPr>
      <w:r w:rsidRPr="004C3ACE">
        <w:rPr>
          <w:rFonts w:ascii="Arial" w:hAnsi="Arial" w:cs="Arial"/>
          <w:sz w:val="20"/>
          <w:szCs w:val="20"/>
        </w:rPr>
        <w:lastRenderedPageBreak/>
        <w:t xml:space="preserve">Care Quality Commission. (2019). Letter to mental health providers from Dr Paul </w:t>
      </w:r>
      <w:proofErr w:type="spellStart"/>
      <w:r w:rsidRPr="004C3ACE">
        <w:rPr>
          <w:rFonts w:ascii="Arial" w:hAnsi="Arial" w:cs="Arial"/>
          <w:sz w:val="20"/>
          <w:szCs w:val="20"/>
        </w:rPr>
        <w:t>Lelliott</w:t>
      </w:r>
      <w:proofErr w:type="spellEnd"/>
      <w:r w:rsidRPr="004C3ACE">
        <w:rPr>
          <w:rFonts w:ascii="Arial" w:hAnsi="Arial" w:cs="Arial"/>
          <w:sz w:val="20"/>
          <w:szCs w:val="20"/>
        </w:rPr>
        <w:t xml:space="preserve">. Care Quality Commission.  Available at: </w:t>
      </w:r>
      <w:hyperlink r:id="rId18" w:history="1">
        <w:r w:rsidRPr="004C3ACE">
          <w:rPr>
            <w:rStyle w:val="Hyperlink"/>
            <w:rFonts w:ascii="Arial" w:hAnsi="Arial" w:cs="Arial"/>
            <w:sz w:val="20"/>
            <w:szCs w:val="20"/>
          </w:rPr>
          <w:t>https://carequalitycomm.medium.com/letter-to-mental-health-providers-from-dr-paul-lelliott-211cd8846bb1</w:t>
        </w:r>
      </w:hyperlink>
    </w:p>
    <w:p w14:paraId="13152CA1" w14:textId="7CCEEC1E" w:rsidR="00B345D8" w:rsidRPr="004C3ACE" w:rsidRDefault="00B345D8" w:rsidP="009B1F68">
      <w:pPr>
        <w:spacing w:after="120"/>
        <w:rPr>
          <w:rFonts w:ascii="Arial" w:hAnsi="Arial" w:cs="Arial"/>
          <w:b/>
          <w:bCs/>
          <w:sz w:val="20"/>
          <w:szCs w:val="20"/>
        </w:rPr>
      </w:pPr>
      <w:r w:rsidRPr="004C3ACE">
        <w:rPr>
          <w:rFonts w:ascii="Arial" w:hAnsi="Arial" w:cs="Arial"/>
          <w:sz w:val="20"/>
          <w:szCs w:val="20"/>
        </w:rPr>
        <w:t xml:space="preserve">Crossley, N., &amp; Sweeney, B. (2020). Patient and service-level factors affecting length of inpatient stay in acute mental health service: a retrospective case cohort study. </w:t>
      </w:r>
      <w:r w:rsidRPr="004C3ACE">
        <w:rPr>
          <w:rFonts w:ascii="Arial" w:hAnsi="Arial" w:cs="Arial"/>
          <w:i/>
          <w:iCs/>
          <w:sz w:val="20"/>
          <w:szCs w:val="20"/>
        </w:rPr>
        <w:t>BMC Psychiatry, 20</w:t>
      </w:r>
      <w:r w:rsidRPr="004C3ACE">
        <w:rPr>
          <w:rFonts w:ascii="Arial" w:hAnsi="Arial" w:cs="Arial"/>
          <w:sz w:val="20"/>
          <w:szCs w:val="20"/>
        </w:rPr>
        <w:t xml:space="preserve">(438), 1-9. </w:t>
      </w:r>
      <w:hyperlink r:id="rId19" w:history="1">
        <w:r w:rsidR="009B2AB5" w:rsidRPr="004C3ACE">
          <w:rPr>
            <w:rStyle w:val="Hyperlink"/>
            <w:rFonts w:ascii="Arial" w:hAnsi="Arial" w:cs="Arial"/>
            <w:sz w:val="20"/>
            <w:szCs w:val="20"/>
          </w:rPr>
          <w:t>https://doi.org/10.1186/s12888-020-02846-z</w:t>
        </w:r>
      </w:hyperlink>
      <w:r w:rsidR="009B2AB5" w:rsidRPr="004C3ACE">
        <w:rPr>
          <w:rFonts w:ascii="Arial" w:hAnsi="Arial" w:cs="Arial"/>
          <w:sz w:val="20"/>
          <w:szCs w:val="20"/>
        </w:rPr>
        <w:t xml:space="preserve"> </w:t>
      </w:r>
    </w:p>
    <w:p w14:paraId="20D9B3D3" w14:textId="7AAE0E8B" w:rsidR="0042542C" w:rsidRPr="004C3ACE" w:rsidRDefault="0042542C" w:rsidP="0042542C">
      <w:pPr>
        <w:spacing w:after="120"/>
        <w:rPr>
          <w:rFonts w:ascii="Arial" w:hAnsi="Arial" w:cs="Arial"/>
          <w:sz w:val="20"/>
          <w:szCs w:val="20"/>
        </w:rPr>
      </w:pPr>
      <w:r w:rsidRPr="004C3ACE">
        <w:rPr>
          <w:rFonts w:ascii="Arial" w:hAnsi="Arial" w:cs="Arial"/>
          <w:sz w:val="20"/>
          <w:szCs w:val="20"/>
        </w:rPr>
        <w:t>Cutler, N. A., Sim, J., Halcomb, E., Moxham, L., &amp; Stephens, M. (2020). Nurses' influence on consumers' experience of safety in acute mental health units: A qualitative study. </w:t>
      </w:r>
      <w:r w:rsidRPr="004C3ACE">
        <w:rPr>
          <w:rFonts w:ascii="Arial" w:hAnsi="Arial" w:cs="Arial"/>
          <w:i/>
          <w:iCs/>
          <w:sz w:val="20"/>
          <w:szCs w:val="20"/>
        </w:rPr>
        <w:t>Journal of Clinical Nursing</w:t>
      </w:r>
      <w:r w:rsidRPr="004C3ACE">
        <w:rPr>
          <w:rFonts w:ascii="Arial" w:hAnsi="Arial" w:cs="Arial"/>
          <w:sz w:val="20"/>
          <w:szCs w:val="20"/>
        </w:rPr>
        <w:t>, </w:t>
      </w:r>
      <w:r w:rsidRPr="004C3ACE">
        <w:rPr>
          <w:rFonts w:ascii="Arial" w:hAnsi="Arial" w:cs="Arial"/>
          <w:i/>
          <w:iCs/>
          <w:sz w:val="20"/>
          <w:szCs w:val="20"/>
        </w:rPr>
        <w:t>29</w:t>
      </w:r>
      <w:r w:rsidRPr="004C3ACE">
        <w:rPr>
          <w:rFonts w:ascii="Arial" w:hAnsi="Arial" w:cs="Arial"/>
          <w:sz w:val="20"/>
          <w:szCs w:val="20"/>
        </w:rPr>
        <w:t>(21-22), 4379-4386.</w:t>
      </w:r>
    </w:p>
    <w:p w14:paraId="5F36D174" w14:textId="11B6261F" w:rsidR="00B345D8" w:rsidRPr="004C3ACE" w:rsidRDefault="00B345D8" w:rsidP="009B1F68">
      <w:pPr>
        <w:spacing w:after="120"/>
        <w:rPr>
          <w:rFonts w:ascii="Arial" w:hAnsi="Arial" w:cs="Arial"/>
          <w:sz w:val="20"/>
          <w:szCs w:val="20"/>
        </w:rPr>
      </w:pPr>
      <w:r w:rsidRPr="004C3ACE">
        <w:rPr>
          <w:rFonts w:ascii="Arial" w:hAnsi="Arial" w:cs="Arial"/>
          <w:sz w:val="20"/>
          <w:szCs w:val="20"/>
        </w:rPr>
        <w:t xml:space="preserve">Dozier, M. (1990). Attachment organisation and treatment use for adults with serious psychopathological disorders. </w:t>
      </w:r>
      <w:r w:rsidRPr="004C3ACE">
        <w:rPr>
          <w:rFonts w:ascii="Arial" w:hAnsi="Arial" w:cs="Arial"/>
          <w:i/>
          <w:iCs/>
          <w:sz w:val="20"/>
          <w:szCs w:val="20"/>
        </w:rPr>
        <w:t>Development and Psychotherapy, 2</w:t>
      </w:r>
      <w:r w:rsidRPr="004C3ACE">
        <w:rPr>
          <w:rFonts w:ascii="Arial" w:hAnsi="Arial" w:cs="Arial"/>
          <w:sz w:val="20"/>
          <w:szCs w:val="20"/>
        </w:rPr>
        <w:t xml:space="preserve">(1), 47-60. </w:t>
      </w:r>
      <w:hyperlink r:id="rId20" w:history="1">
        <w:r w:rsidR="009B2AB5" w:rsidRPr="004C3ACE">
          <w:rPr>
            <w:rStyle w:val="Hyperlink"/>
            <w:rFonts w:ascii="Arial" w:hAnsi="Arial" w:cs="Arial"/>
            <w:sz w:val="20"/>
            <w:szCs w:val="20"/>
          </w:rPr>
          <w:t>https://doi.org/10.1017/S0954579400000584</w:t>
        </w:r>
      </w:hyperlink>
      <w:r w:rsidR="009B2AB5" w:rsidRPr="004C3ACE">
        <w:rPr>
          <w:rFonts w:ascii="Arial" w:hAnsi="Arial" w:cs="Arial"/>
          <w:sz w:val="20"/>
          <w:szCs w:val="20"/>
        </w:rPr>
        <w:t xml:space="preserve"> </w:t>
      </w:r>
    </w:p>
    <w:p w14:paraId="44C0DA2C" w14:textId="337E5BA8" w:rsidR="00F204E6" w:rsidRPr="004C3ACE" w:rsidRDefault="00F204E6" w:rsidP="00F204E6">
      <w:pPr>
        <w:spacing w:after="120"/>
        <w:rPr>
          <w:rFonts w:ascii="Arial" w:hAnsi="Arial" w:cs="Arial"/>
          <w:sz w:val="20"/>
          <w:szCs w:val="20"/>
          <w:lang w:val="en-US"/>
        </w:rPr>
      </w:pPr>
      <w:r w:rsidRPr="004C3ACE">
        <w:rPr>
          <w:rFonts w:ascii="Arial" w:hAnsi="Arial" w:cs="Arial"/>
          <w:sz w:val="20"/>
          <w:szCs w:val="20"/>
          <w:lang w:val="en-US"/>
        </w:rPr>
        <w:t xml:space="preserve">Ebrahim, S. (2021). Psychologists’ perspectives on the value of psychology in acute adult mental health inpatient, crisis home treatment and mental health liaison services. </w:t>
      </w:r>
      <w:r w:rsidRPr="004C3ACE">
        <w:rPr>
          <w:rFonts w:ascii="Arial" w:hAnsi="Arial" w:cs="Arial"/>
          <w:i/>
          <w:iCs/>
          <w:sz w:val="20"/>
          <w:szCs w:val="20"/>
          <w:lang w:val="en-US"/>
        </w:rPr>
        <w:t>Journal of Mental Health,</w:t>
      </w:r>
      <w:r w:rsidRPr="004C3ACE">
        <w:rPr>
          <w:rFonts w:ascii="Arial" w:hAnsi="Arial" w:cs="Arial"/>
          <w:sz w:val="20"/>
          <w:szCs w:val="20"/>
          <w:lang w:val="en-US"/>
        </w:rPr>
        <w:t xml:space="preserve"> </w:t>
      </w:r>
      <w:r w:rsidR="005D3A92" w:rsidRPr="004C3ACE">
        <w:rPr>
          <w:rFonts w:ascii="Arial" w:hAnsi="Arial" w:cs="Arial"/>
          <w:sz w:val="20"/>
          <w:szCs w:val="20"/>
          <w:lang w:val="en-US"/>
        </w:rPr>
        <w:t>1-7</w:t>
      </w:r>
      <w:r w:rsidRPr="004C3ACE">
        <w:rPr>
          <w:rFonts w:ascii="Arial" w:hAnsi="Arial" w:cs="Arial"/>
          <w:sz w:val="20"/>
          <w:szCs w:val="20"/>
          <w:lang w:val="en-US"/>
        </w:rPr>
        <w:t xml:space="preserve">. </w:t>
      </w:r>
      <w:hyperlink r:id="rId21" w:history="1">
        <w:r w:rsidR="005D3A92" w:rsidRPr="004C3ACE">
          <w:rPr>
            <w:rStyle w:val="Hyperlink"/>
            <w:rFonts w:ascii="Arial" w:hAnsi="Arial" w:cs="Arial"/>
            <w:sz w:val="20"/>
            <w:szCs w:val="20"/>
            <w:lang w:val="en-US"/>
          </w:rPr>
          <w:t>https://doi.org/10.1080/09638237.2021.1875410</w:t>
        </w:r>
      </w:hyperlink>
    </w:p>
    <w:p w14:paraId="332D46AE" w14:textId="24FF23D5" w:rsidR="00411962" w:rsidRPr="004C3ACE" w:rsidRDefault="00411962" w:rsidP="00411962">
      <w:pPr>
        <w:spacing w:after="120"/>
        <w:rPr>
          <w:rFonts w:ascii="Arial" w:hAnsi="Arial" w:cs="Arial"/>
          <w:sz w:val="20"/>
          <w:szCs w:val="20"/>
        </w:rPr>
      </w:pPr>
      <w:r w:rsidRPr="004C3ACE">
        <w:rPr>
          <w:rFonts w:ascii="Arial" w:hAnsi="Arial" w:cs="Arial"/>
          <w:sz w:val="20"/>
          <w:szCs w:val="20"/>
        </w:rPr>
        <w:t xml:space="preserve">Fraley, R. C., &amp; Dugan, K. A.  (2021). The consistency of attachment security across time and relationships.  In R. A. Thompson, J. A. Simpson, &amp; L. J. Berlin’s </w:t>
      </w:r>
      <w:r w:rsidRPr="004C3ACE">
        <w:rPr>
          <w:rFonts w:ascii="Arial" w:hAnsi="Arial" w:cs="Arial"/>
          <w:i/>
          <w:iCs/>
          <w:sz w:val="20"/>
          <w:szCs w:val="20"/>
        </w:rPr>
        <w:t>Attachment:  The fundamental questions.</w:t>
      </w:r>
      <w:r w:rsidRPr="004C3ACE">
        <w:rPr>
          <w:rFonts w:ascii="Arial" w:hAnsi="Arial" w:cs="Arial"/>
          <w:sz w:val="20"/>
          <w:szCs w:val="20"/>
        </w:rPr>
        <w:t xml:space="preserve"> (pp. 147-153).  Guilford Press.</w:t>
      </w:r>
    </w:p>
    <w:p w14:paraId="550E3C76" w14:textId="629849E0" w:rsidR="00B345D8" w:rsidRPr="004C3ACE" w:rsidRDefault="00B345D8" w:rsidP="009B1F68">
      <w:pPr>
        <w:spacing w:after="120"/>
        <w:rPr>
          <w:rFonts w:ascii="Arial" w:hAnsi="Arial" w:cs="Arial"/>
          <w:b/>
          <w:bCs/>
          <w:sz w:val="20"/>
          <w:szCs w:val="20"/>
        </w:rPr>
      </w:pPr>
      <w:proofErr w:type="spellStart"/>
      <w:r w:rsidRPr="004C3ACE">
        <w:rPr>
          <w:rFonts w:ascii="Arial" w:hAnsi="Arial" w:cs="Arial"/>
          <w:sz w:val="20"/>
          <w:szCs w:val="20"/>
        </w:rPr>
        <w:t>Gumley</w:t>
      </w:r>
      <w:proofErr w:type="spellEnd"/>
      <w:r w:rsidRPr="004C3ACE">
        <w:rPr>
          <w:rFonts w:ascii="Arial" w:hAnsi="Arial" w:cs="Arial"/>
          <w:sz w:val="20"/>
          <w:szCs w:val="20"/>
        </w:rPr>
        <w:t xml:space="preserve">, A. I., </w:t>
      </w:r>
      <w:proofErr w:type="spellStart"/>
      <w:r w:rsidRPr="004C3ACE">
        <w:rPr>
          <w:rFonts w:ascii="Arial" w:hAnsi="Arial" w:cs="Arial"/>
          <w:sz w:val="20"/>
          <w:szCs w:val="20"/>
        </w:rPr>
        <w:t>Schwannauer</w:t>
      </w:r>
      <w:proofErr w:type="spellEnd"/>
      <w:r w:rsidRPr="004C3ACE">
        <w:rPr>
          <w:rFonts w:ascii="Arial" w:hAnsi="Arial" w:cs="Arial"/>
          <w:sz w:val="20"/>
          <w:szCs w:val="20"/>
        </w:rPr>
        <w:t xml:space="preserve">, M., Macbeth, A., Fisher, R., Clark, S., </w:t>
      </w:r>
      <w:proofErr w:type="spellStart"/>
      <w:r w:rsidRPr="004C3ACE">
        <w:rPr>
          <w:rFonts w:ascii="Arial" w:hAnsi="Arial" w:cs="Arial"/>
          <w:sz w:val="20"/>
          <w:szCs w:val="20"/>
        </w:rPr>
        <w:t>Rattrie</w:t>
      </w:r>
      <w:proofErr w:type="spellEnd"/>
      <w:r w:rsidRPr="004C3ACE">
        <w:rPr>
          <w:rFonts w:ascii="Arial" w:hAnsi="Arial" w:cs="Arial"/>
          <w:sz w:val="20"/>
          <w:szCs w:val="20"/>
        </w:rPr>
        <w:t xml:space="preserve">, L., ... &amp; Birchwood, M. (2014). Insight, duration of untreated psychosis and attachment in first-episode psychosis: prospective study of psychiatric recovery over 12-month follow-up. </w:t>
      </w:r>
      <w:r w:rsidRPr="004C3ACE">
        <w:rPr>
          <w:rFonts w:ascii="Arial" w:hAnsi="Arial" w:cs="Arial"/>
          <w:i/>
          <w:iCs/>
          <w:sz w:val="20"/>
          <w:szCs w:val="20"/>
        </w:rPr>
        <w:t>British Journal of Psychiatry, 205</w:t>
      </w:r>
      <w:r w:rsidRPr="004C3ACE">
        <w:rPr>
          <w:rFonts w:ascii="Arial" w:hAnsi="Arial" w:cs="Arial"/>
          <w:sz w:val="20"/>
          <w:szCs w:val="20"/>
        </w:rPr>
        <w:t xml:space="preserve">(1), 60-67. </w:t>
      </w:r>
      <w:hyperlink r:id="rId22" w:history="1">
        <w:r w:rsidR="009B2AB5" w:rsidRPr="004C3ACE">
          <w:rPr>
            <w:rStyle w:val="Hyperlink"/>
            <w:rFonts w:ascii="Arial" w:hAnsi="Arial" w:cs="Arial"/>
            <w:sz w:val="20"/>
            <w:szCs w:val="20"/>
          </w:rPr>
          <w:t>https://doi.org/10.1192/bjp.bp.113.126722</w:t>
        </w:r>
      </w:hyperlink>
      <w:r w:rsidR="009B2AB5" w:rsidRPr="004C3ACE">
        <w:rPr>
          <w:rFonts w:ascii="Arial" w:hAnsi="Arial" w:cs="Arial"/>
          <w:sz w:val="20"/>
          <w:szCs w:val="20"/>
        </w:rPr>
        <w:t xml:space="preserve"> </w:t>
      </w:r>
    </w:p>
    <w:p w14:paraId="1E32553C" w14:textId="06B61691" w:rsidR="00B345D8" w:rsidRPr="004C3ACE" w:rsidRDefault="00B345D8" w:rsidP="009B1F68">
      <w:pPr>
        <w:spacing w:after="120"/>
        <w:rPr>
          <w:rFonts w:ascii="Arial" w:hAnsi="Arial" w:cs="Arial"/>
          <w:b/>
          <w:bCs/>
          <w:sz w:val="20"/>
          <w:szCs w:val="20"/>
        </w:rPr>
      </w:pPr>
      <w:proofErr w:type="spellStart"/>
      <w:r w:rsidRPr="004C3ACE">
        <w:rPr>
          <w:rFonts w:ascii="Arial" w:hAnsi="Arial" w:cs="Arial"/>
          <w:sz w:val="20"/>
          <w:szCs w:val="20"/>
        </w:rPr>
        <w:t>Gumley</w:t>
      </w:r>
      <w:proofErr w:type="spellEnd"/>
      <w:r w:rsidRPr="004C3ACE">
        <w:rPr>
          <w:rFonts w:ascii="Arial" w:hAnsi="Arial" w:cs="Arial"/>
          <w:sz w:val="20"/>
          <w:szCs w:val="20"/>
        </w:rPr>
        <w:t xml:space="preserve">, A. I., Taylor, H. E. F., </w:t>
      </w:r>
      <w:proofErr w:type="spellStart"/>
      <w:r w:rsidRPr="004C3ACE">
        <w:rPr>
          <w:rFonts w:ascii="Arial" w:hAnsi="Arial" w:cs="Arial"/>
          <w:sz w:val="20"/>
          <w:szCs w:val="20"/>
        </w:rPr>
        <w:t>Schwannaeur</w:t>
      </w:r>
      <w:proofErr w:type="spellEnd"/>
      <w:r w:rsidRPr="004C3ACE">
        <w:rPr>
          <w:rFonts w:ascii="Arial" w:hAnsi="Arial" w:cs="Arial"/>
          <w:sz w:val="20"/>
          <w:szCs w:val="20"/>
        </w:rPr>
        <w:t xml:space="preserve">, M., &amp; MacBeth, A. (2014). A systematic review of attachment and psychosis: measurement, construct validity and outcomes. </w:t>
      </w:r>
      <w:r w:rsidRPr="004C3ACE">
        <w:rPr>
          <w:rFonts w:ascii="Arial" w:hAnsi="Arial" w:cs="Arial"/>
          <w:i/>
          <w:iCs/>
          <w:sz w:val="20"/>
          <w:szCs w:val="20"/>
        </w:rPr>
        <w:t xml:space="preserve">Acta </w:t>
      </w:r>
      <w:proofErr w:type="spellStart"/>
      <w:r w:rsidRPr="004C3ACE">
        <w:rPr>
          <w:rFonts w:ascii="Arial" w:hAnsi="Arial" w:cs="Arial"/>
          <w:i/>
          <w:iCs/>
          <w:sz w:val="20"/>
          <w:szCs w:val="20"/>
        </w:rPr>
        <w:t>Psychiatrica</w:t>
      </w:r>
      <w:proofErr w:type="spellEnd"/>
      <w:r w:rsidRPr="004C3ACE">
        <w:rPr>
          <w:rFonts w:ascii="Arial" w:hAnsi="Arial" w:cs="Arial"/>
          <w:i/>
          <w:iCs/>
          <w:sz w:val="20"/>
          <w:szCs w:val="20"/>
        </w:rPr>
        <w:t xml:space="preserve"> Scandinavica, 129</w:t>
      </w:r>
      <w:r w:rsidRPr="004C3ACE">
        <w:rPr>
          <w:rFonts w:ascii="Arial" w:hAnsi="Arial" w:cs="Arial"/>
          <w:sz w:val="20"/>
          <w:szCs w:val="20"/>
        </w:rPr>
        <w:t xml:space="preserve">(4), 257-274. </w:t>
      </w:r>
      <w:hyperlink r:id="rId23" w:history="1">
        <w:r w:rsidR="009B2AB5" w:rsidRPr="004C3ACE">
          <w:rPr>
            <w:rStyle w:val="Hyperlink"/>
            <w:rFonts w:ascii="Arial" w:hAnsi="Arial" w:cs="Arial"/>
            <w:sz w:val="20"/>
            <w:szCs w:val="20"/>
          </w:rPr>
          <w:t>https://doi.org/10.1111/acps.12172</w:t>
        </w:r>
      </w:hyperlink>
      <w:r w:rsidR="009B2AB5" w:rsidRPr="004C3ACE">
        <w:rPr>
          <w:rFonts w:ascii="Arial" w:hAnsi="Arial" w:cs="Arial"/>
          <w:sz w:val="20"/>
          <w:szCs w:val="20"/>
        </w:rPr>
        <w:t xml:space="preserve"> </w:t>
      </w:r>
    </w:p>
    <w:p w14:paraId="0F97E3E7" w14:textId="5F9FED13" w:rsidR="00025BA1" w:rsidRPr="004C3ACE" w:rsidRDefault="00025BA1" w:rsidP="009B1F68">
      <w:pPr>
        <w:spacing w:after="120"/>
        <w:rPr>
          <w:rFonts w:ascii="Arial" w:hAnsi="Arial" w:cs="Arial"/>
          <w:sz w:val="20"/>
          <w:szCs w:val="20"/>
        </w:rPr>
      </w:pPr>
      <w:r w:rsidRPr="004C3ACE">
        <w:rPr>
          <w:rFonts w:ascii="Arial" w:hAnsi="Arial" w:cs="Arial"/>
          <w:sz w:val="20"/>
          <w:szCs w:val="20"/>
        </w:rPr>
        <w:t xml:space="preserve">Kobak, R. R., &amp; </w:t>
      </w:r>
      <w:proofErr w:type="spellStart"/>
      <w:r w:rsidRPr="004C3ACE">
        <w:rPr>
          <w:rFonts w:ascii="Arial" w:hAnsi="Arial" w:cs="Arial"/>
          <w:sz w:val="20"/>
          <w:szCs w:val="20"/>
        </w:rPr>
        <w:t>Sceery</w:t>
      </w:r>
      <w:proofErr w:type="spellEnd"/>
      <w:r w:rsidRPr="004C3ACE">
        <w:rPr>
          <w:rFonts w:ascii="Arial" w:hAnsi="Arial" w:cs="Arial"/>
          <w:sz w:val="20"/>
          <w:szCs w:val="20"/>
        </w:rPr>
        <w:t xml:space="preserve">, A. (1988). Attachment in late adolescence:  Working models, affect regulation, and representations of self and others. </w:t>
      </w:r>
      <w:r w:rsidRPr="004C3ACE">
        <w:rPr>
          <w:rFonts w:ascii="Arial" w:hAnsi="Arial" w:cs="Arial"/>
          <w:i/>
          <w:iCs/>
          <w:sz w:val="20"/>
          <w:szCs w:val="20"/>
        </w:rPr>
        <w:t>Child Development, 59,</w:t>
      </w:r>
      <w:r w:rsidRPr="004C3ACE">
        <w:rPr>
          <w:rFonts w:ascii="Arial" w:hAnsi="Arial" w:cs="Arial"/>
          <w:sz w:val="20"/>
          <w:szCs w:val="20"/>
        </w:rPr>
        <w:t xml:space="preserve"> 135-146.</w:t>
      </w:r>
    </w:p>
    <w:p w14:paraId="239B7C8F" w14:textId="750BF64F" w:rsidR="00B345D8" w:rsidRPr="004C3ACE" w:rsidRDefault="00B345D8" w:rsidP="009B1F68">
      <w:pPr>
        <w:spacing w:after="120"/>
        <w:rPr>
          <w:rFonts w:ascii="Arial" w:hAnsi="Arial" w:cs="Arial"/>
          <w:sz w:val="20"/>
          <w:szCs w:val="20"/>
        </w:rPr>
      </w:pPr>
      <w:r w:rsidRPr="004C3ACE">
        <w:rPr>
          <w:rFonts w:ascii="Arial" w:hAnsi="Arial" w:cs="Arial"/>
          <w:sz w:val="20"/>
          <w:szCs w:val="20"/>
        </w:rPr>
        <w:lastRenderedPageBreak/>
        <w:t>Korver-</w:t>
      </w:r>
      <w:proofErr w:type="spellStart"/>
      <w:r w:rsidRPr="004C3ACE">
        <w:rPr>
          <w:rFonts w:ascii="Arial" w:hAnsi="Arial" w:cs="Arial"/>
          <w:sz w:val="20"/>
          <w:szCs w:val="20"/>
        </w:rPr>
        <w:t>Nieberg</w:t>
      </w:r>
      <w:proofErr w:type="spellEnd"/>
      <w:r w:rsidRPr="004C3ACE">
        <w:rPr>
          <w:rFonts w:ascii="Arial" w:hAnsi="Arial" w:cs="Arial"/>
          <w:sz w:val="20"/>
          <w:szCs w:val="20"/>
        </w:rPr>
        <w:t xml:space="preserve">, N., Berry, K., Meijer, C., de </w:t>
      </w:r>
      <w:proofErr w:type="spellStart"/>
      <w:r w:rsidRPr="004C3ACE">
        <w:rPr>
          <w:rFonts w:ascii="Arial" w:hAnsi="Arial" w:cs="Arial"/>
          <w:sz w:val="20"/>
          <w:szCs w:val="20"/>
        </w:rPr>
        <w:t>Haan</w:t>
      </w:r>
      <w:proofErr w:type="spellEnd"/>
      <w:r w:rsidRPr="004C3ACE">
        <w:rPr>
          <w:rFonts w:ascii="Arial" w:hAnsi="Arial" w:cs="Arial"/>
          <w:sz w:val="20"/>
          <w:szCs w:val="20"/>
        </w:rPr>
        <w:t xml:space="preserve">, L., </w:t>
      </w:r>
      <w:proofErr w:type="spellStart"/>
      <w:r w:rsidRPr="004C3ACE">
        <w:rPr>
          <w:rFonts w:ascii="Arial" w:hAnsi="Arial" w:cs="Arial"/>
          <w:sz w:val="20"/>
          <w:szCs w:val="20"/>
        </w:rPr>
        <w:t>Ponizovsky</w:t>
      </w:r>
      <w:proofErr w:type="spellEnd"/>
      <w:r w:rsidRPr="004C3ACE">
        <w:rPr>
          <w:rFonts w:ascii="Arial" w:hAnsi="Arial" w:cs="Arial"/>
          <w:sz w:val="20"/>
          <w:szCs w:val="20"/>
        </w:rPr>
        <w:t xml:space="preserve">, A. M. (2015). Associations between attachment and psychopathology dimensions in a large sample of patients with psychosis. </w:t>
      </w:r>
      <w:r w:rsidRPr="004C3ACE">
        <w:rPr>
          <w:rFonts w:ascii="Arial" w:hAnsi="Arial" w:cs="Arial"/>
          <w:i/>
          <w:iCs/>
          <w:sz w:val="20"/>
          <w:szCs w:val="20"/>
        </w:rPr>
        <w:t>Psychiatry Research, 228</w:t>
      </w:r>
      <w:r w:rsidRPr="004C3ACE">
        <w:rPr>
          <w:rFonts w:ascii="Arial" w:hAnsi="Arial" w:cs="Arial"/>
          <w:sz w:val="20"/>
          <w:szCs w:val="20"/>
        </w:rPr>
        <w:t xml:space="preserve">(1), 83-88. </w:t>
      </w:r>
      <w:hyperlink r:id="rId24" w:history="1">
        <w:r w:rsidR="009B2AB5" w:rsidRPr="004C3ACE">
          <w:rPr>
            <w:rStyle w:val="Hyperlink"/>
            <w:rFonts w:ascii="Arial" w:hAnsi="Arial" w:cs="Arial"/>
            <w:sz w:val="20"/>
            <w:szCs w:val="20"/>
          </w:rPr>
          <w:t>https://doi.org/10.1016/j.psychres.2015.04.018</w:t>
        </w:r>
      </w:hyperlink>
      <w:r w:rsidR="009B2AB5" w:rsidRPr="004C3ACE">
        <w:rPr>
          <w:rFonts w:ascii="Arial" w:hAnsi="Arial" w:cs="Arial"/>
          <w:sz w:val="20"/>
          <w:szCs w:val="20"/>
        </w:rPr>
        <w:t xml:space="preserve"> </w:t>
      </w:r>
    </w:p>
    <w:p w14:paraId="1F062D21" w14:textId="4863A98A" w:rsidR="00B345D8" w:rsidRPr="004C3ACE" w:rsidRDefault="00B345D8" w:rsidP="009B1F68">
      <w:pPr>
        <w:spacing w:after="120"/>
        <w:rPr>
          <w:rFonts w:ascii="Arial" w:hAnsi="Arial" w:cs="Arial"/>
          <w:sz w:val="20"/>
          <w:szCs w:val="20"/>
        </w:rPr>
      </w:pPr>
      <w:r w:rsidRPr="004C3ACE">
        <w:rPr>
          <w:rFonts w:ascii="Arial" w:hAnsi="Arial" w:cs="Arial"/>
          <w:sz w:val="20"/>
          <w:szCs w:val="20"/>
        </w:rPr>
        <w:t xml:space="preserve">Lay, B., Lauber, C., &amp; </w:t>
      </w:r>
      <w:proofErr w:type="spellStart"/>
      <w:r w:rsidRPr="004C3ACE">
        <w:rPr>
          <w:rFonts w:ascii="Arial" w:hAnsi="Arial" w:cs="Arial"/>
          <w:sz w:val="20"/>
          <w:szCs w:val="20"/>
        </w:rPr>
        <w:t>Rössler</w:t>
      </w:r>
      <w:proofErr w:type="spellEnd"/>
      <w:r w:rsidRPr="004C3ACE">
        <w:rPr>
          <w:rFonts w:ascii="Arial" w:hAnsi="Arial" w:cs="Arial"/>
          <w:sz w:val="20"/>
          <w:szCs w:val="20"/>
        </w:rPr>
        <w:t xml:space="preserve">, W. (2006). Prediction of in-patient use in first-admitted patients with psychosis. </w:t>
      </w:r>
      <w:r w:rsidRPr="004C3ACE">
        <w:rPr>
          <w:rFonts w:ascii="Arial" w:hAnsi="Arial" w:cs="Arial"/>
          <w:i/>
          <w:iCs/>
          <w:sz w:val="20"/>
          <w:szCs w:val="20"/>
        </w:rPr>
        <w:t>European Psychiatry, 21</w:t>
      </w:r>
      <w:r w:rsidRPr="004C3ACE">
        <w:rPr>
          <w:rFonts w:ascii="Arial" w:hAnsi="Arial" w:cs="Arial"/>
          <w:sz w:val="20"/>
          <w:szCs w:val="20"/>
        </w:rPr>
        <w:t xml:space="preserve">(6), 401-409. </w:t>
      </w:r>
      <w:hyperlink r:id="rId25" w:history="1">
        <w:r w:rsidR="009B2AB5" w:rsidRPr="004C3ACE">
          <w:rPr>
            <w:rStyle w:val="Hyperlink"/>
            <w:rFonts w:ascii="Arial" w:hAnsi="Arial" w:cs="Arial"/>
            <w:sz w:val="20"/>
            <w:szCs w:val="20"/>
          </w:rPr>
          <w:t>https://doi.org/10.1016/j.eurpsy.2005.12.004</w:t>
        </w:r>
      </w:hyperlink>
      <w:r w:rsidR="009B2AB5" w:rsidRPr="004C3ACE">
        <w:rPr>
          <w:rFonts w:ascii="Arial" w:hAnsi="Arial" w:cs="Arial"/>
          <w:sz w:val="20"/>
          <w:szCs w:val="20"/>
        </w:rPr>
        <w:t xml:space="preserve"> </w:t>
      </w:r>
    </w:p>
    <w:p w14:paraId="07CD7B95" w14:textId="6E767A91" w:rsidR="00417B76" w:rsidRPr="004C3ACE" w:rsidRDefault="00417B76" w:rsidP="009B1F68">
      <w:pPr>
        <w:spacing w:after="120"/>
        <w:rPr>
          <w:rFonts w:ascii="Arial" w:hAnsi="Arial" w:cs="Arial"/>
          <w:sz w:val="20"/>
          <w:szCs w:val="20"/>
        </w:rPr>
      </w:pPr>
      <w:r w:rsidRPr="004C3ACE">
        <w:rPr>
          <w:rFonts w:ascii="Arial" w:hAnsi="Arial" w:cs="Arial"/>
          <w:sz w:val="20"/>
          <w:szCs w:val="20"/>
        </w:rPr>
        <w:t>Loft, N. O., &amp; Lavender, T. (2016). Exploring compulsory admission experiences of adults with psychosis in the UK using Grounded Theory. </w:t>
      </w:r>
      <w:r w:rsidRPr="004C3ACE">
        <w:rPr>
          <w:rFonts w:ascii="Arial" w:hAnsi="Arial" w:cs="Arial"/>
          <w:i/>
          <w:iCs/>
          <w:sz w:val="20"/>
          <w:szCs w:val="20"/>
        </w:rPr>
        <w:t>Journal of Mental Health</w:t>
      </w:r>
      <w:r w:rsidRPr="004C3ACE">
        <w:rPr>
          <w:rFonts w:ascii="Arial" w:hAnsi="Arial" w:cs="Arial"/>
          <w:sz w:val="20"/>
          <w:szCs w:val="20"/>
        </w:rPr>
        <w:t>, </w:t>
      </w:r>
      <w:r w:rsidRPr="004C3ACE">
        <w:rPr>
          <w:rFonts w:ascii="Arial" w:hAnsi="Arial" w:cs="Arial"/>
          <w:i/>
          <w:iCs/>
          <w:sz w:val="20"/>
          <w:szCs w:val="20"/>
        </w:rPr>
        <w:t>25</w:t>
      </w:r>
      <w:r w:rsidRPr="004C3ACE">
        <w:rPr>
          <w:rFonts w:ascii="Arial" w:hAnsi="Arial" w:cs="Arial"/>
          <w:sz w:val="20"/>
          <w:szCs w:val="20"/>
        </w:rPr>
        <w:t>(4), 297-302.</w:t>
      </w:r>
    </w:p>
    <w:p w14:paraId="2B86B696" w14:textId="6507D283" w:rsidR="001977A8" w:rsidRPr="004C3ACE" w:rsidRDefault="001977A8" w:rsidP="009B1F68">
      <w:pPr>
        <w:spacing w:after="120"/>
        <w:rPr>
          <w:rFonts w:ascii="Arial" w:hAnsi="Arial" w:cs="Arial"/>
          <w:sz w:val="20"/>
          <w:szCs w:val="20"/>
        </w:rPr>
      </w:pPr>
      <w:proofErr w:type="spellStart"/>
      <w:r w:rsidRPr="004C3ACE">
        <w:rPr>
          <w:rFonts w:ascii="Arial" w:hAnsi="Arial" w:cs="Arial"/>
          <w:sz w:val="20"/>
          <w:szCs w:val="20"/>
        </w:rPr>
        <w:t>Mikulincer</w:t>
      </w:r>
      <w:proofErr w:type="spellEnd"/>
      <w:r w:rsidRPr="004C3ACE">
        <w:rPr>
          <w:rFonts w:ascii="Arial" w:hAnsi="Arial" w:cs="Arial"/>
          <w:sz w:val="20"/>
          <w:szCs w:val="20"/>
        </w:rPr>
        <w:t xml:space="preserve">, M., &amp; Shaver, P. R.  (2016). Attachment processes and emotion regulation.  In M. </w:t>
      </w:r>
      <w:proofErr w:type="spellStart"/>
      <w:r w:rsidRPr="004C3ACE">
        <w:rPr>
          <w:rFonts w:ascii="Arial" w:hAnsi="Arial" w:cs="Arial"/>
          <w:sz w:val="20"/>
          <w:szCs w:val="20"/>
        </w:rPr>
        <w:t>Mikulincer</w:t>
      </w:r>
      <w:proofErr w:type="spellEnd"/>
      <w:r w:rsidRPr="004C3ACE">
        <w:rPr>
          <w:rFonts w:ascii="Arial" w:hAnsi="Arial" w:cs="Arial"/>
          <w:sz w:val="20"/>
          <w:szCs w:val="20"/>
        </w:rPr>
        <w:t xml:space="preserve"> &amp; P. R. Shaver’s, </w:t>
      </w:r>
      <w:r w:rsidRPr="004C3ACE">
        <w:rPr>
          <w:rFonts w:ascii="Arial" w:hAnsi="Arial" w:cs="Arial"/>
          <w:i/>
          <w:sz w:val="20"/>
          <w:szCs w:val="20"/>
        </w:rPr>
        <w:t>Attachment in adulthood:  Structure, dynamics, and change, 2</w:t>
      </w:r>
      <w:r w:rsidRPr="004C3ACE">
        <w:rPr>
          <w:rFonts w:ascii="Arial" w:hAnsi="Arial" w:cs="Arial"/>
          <w:i/>
          <w:sz w:val="20"/>
          <w:szCs w:val="20"/>
          <w:vertAlign w:val="superscript"/>
        </w:rPr>
        <w:t>nd</w:t>
      </w:r>
      <w:r w:rsidRPr="004C3ACE">
        <w:rPr>
          <w:rFonts w:ascii="Arial" w:hAnsi="Arial" w:cs="Arial"/>
          <w:i/>
          <w:sz w:val="20"/>
          <w:szCs w:val="20"/>
        </w:rPr>
        <w:t xml:space="preserve"> Edition</w:t>
      </w:r>
      <w:r w:rsidRPr="004C3ACE">
        <w:rPr>
          <w:rFonts w:ascii="Arial" w:hAnsi="Arial" w:cs="Arial"/>
          <w:sz w:val="20"/>
          <w:szCs w:val="20"/>
        </w:rPr>
        <w:t xml:space="preserve"> (pp. 187-225).  New York:  Guilford Press. </w:t>
      </w:r>
    </w:p>
    <w:p w14:paraId="0599E0AC" w14:textId="77777777" w:rsidR="00AE703B" w:rsidRPr="004C3ACE" w:rsidRDefault="00AE703B" w:rsidP="00AE703B">
      <w:pPr>
        <w:spacing w:after="120"/>
        <w:rPr>
          <w:rFonts w:ascii="Arial" w:hAnsi="Arial" w:cs="Arial"/>
          <w:sz w:val="20"/>
          <w:szCs w:val="20"/>
          <w:lang w:val="en-US"/>
        </w:rPr>
      </w:pPr>
      <w:r w:rsidRPr="004C3ACE">
        <w:rPr>
          <w:rFonts w:ascii="Arial" w:hAnsi="Arial" w:cs="Arial"/>
          <w:sz w:val="20"/>
          <w:szCs w:val="20"/>
          <w:lang w:val="en-US"/>
        </w:rPr>
        <w:t xml:space="preserve">Paterson, C., </w:t>
      </w:r>
      <w:proofErr w:type="spellStart"/>
      <w:r w:rsidRPr="004C3ACE">
        <w:rPr>
          <w:rFonts w:ascii="Arial" w:hAnsi="Arial" w:cs="Arial"/>
          <w:sz w:val="20"/>
          <w:szCs w:val="20"/>
          <w:lang w:val="en-US"/>
        </w:rPr>
        <w:t>Karatzias</w:t>
      </w:r>
      <w:proofErr w:type="spellEnd"/>
      <w:r w:rsidRPr="004C3ACE">
        <w:rPr>
          <w:rFonts w:ascii="Arial" w:hAnsi="Arial" w:cs="Arial"/>
          <w:sz w:val="20"/>
          <w:szCs w:val="20"/>
          <w:lang w:val="en-US"/>
        </w:rPr>
        <w:t xml:space="preserve">, T., Dickson, A., Harper, S., </w:t>
      </w:r>
      <w:proofErr w:type="spellStart"/>
      <w:r w:rsidRPr="004C3ACE">
        <w:rPr>
          <w:rFonts w:ascii="Arial" w:hAnsi="Arial" w:cs="Arial"/>
          <w:sz w:val="20"/>
          <w:szCs w:val="20"/>
          <w:lang w:val="en-US"/>
        </w:rPr>
        <w:t>Dougall</w:t>
      </w:r>
      <w:proofErr w:type="spellEnd"/>
      <w:r w:rsidRPr="004C3ACE">
        <w:rPr>
          <w:rFonts w:ascii="Arial" w:hAnsi="Arial" w:cs="Arial"/>
          <w:sz w:val="20"/>
          <w:szCs w:val="20"/>
          <w:lang w:val="en-US"/>
        </w:rPr>
        <w:t>, N., &amp; Hutton, P. (2018). Psychological therapy for inpatients receiving acute mental health care: A systematic review and meta</w:t>
      </w:r>
      <w:r w:rsidRPr="004C3ACE">
        <w:rPr>
          <w:rFonts w:ascii="Cambria Math" w:hAnsi="Cambria Math" w:cs="Cambria Math"/>
          <w:sz w:val="20"/>
          <w:szCs w:val="20"/>
          <w:lang w:val="en-US"/>
        </w:rPr>
        <w:t>‐</w:t>
      </w:r>
      <w:r w:rsidRPr="004C3ACE">
        <w:rPr>
          <w:rFonts w:ascii="Arial" w:hAnsi="Arial" w:cs="Arial"/>
          <w:sz w:val="20"/>
          <w:szCs w:val="20"/>
          <w:lang w:val="en-US"/>
        </w:rPr>
        <w:t>analysis of controlled trials. </w:t>
      </w:r>
      <w:r w:rsidRPr="004C3ACE">
        <w:rPr>
          <w:rFonts w:ascii="Arial" w:hAnsi="Arial" w:cs="Arial"/>
          <w:i/>
          <w:iCs/>
          <w:sz w:val="20"/>
          <w:szCs w:val="20"/>
          <w:lang w:val="en-US"/>
        </w:rPr>
        <w:t>British Journal of Clinical Psychology</w:t>
      </w:r>
      <w:r w:rsidRPr="004C3ACE">
        <w:rPr>
          <w:rFonts w:ascii="Arial" w:hAnsi="Arial" w:cs="Arial"/>
          <w:sz w:val="20"/>
          <w:szCs w:val="20"/>
          <w:lang w:val="en-US"/>
        </w:rPr>
        <w:t>, </w:t>
      </w:r>
      <w:r w:rsidRPr="004C3ACE">
        <w:rPr>
          <w:rFonts w:ascii="Arial" w:hAnsi="Arial" w:cs="Arial"/>
          <w:i/>
          <w:iCs/>
          <w:sz w:val="20"/>
          <w:szCs w:val="20"/>
          <w:lang w:val="en-US"/>
        </w:rPr>
        <w:t>57</w:t>
      </w:r>
      <w:r w:rsidRPr="004C3ACE">
        <w:rPr>
          <w:rFonts w:ascii="Arial" w:hAnsi="Arial" w:cs="Arial"/>
          <w:sz w:val="20"/>
          <w:szCs w:val="20"/>
          <w:lang w:val="en-US"/>
        </w:rPr>
        <w:t>(4), 453-472.</w:t>
      </w:r>
    </w:p>
    <w:p w14:paraId="7823DE4D" w14:textId="7B4CEC04" w:rsidR="00AE703B" w:rsidRPr="004C3ACE" w:rsidRDefault="00AE703B" w:rsidP="00AE703B">
      <w:pPr>
        <w:spacing w:after="120"/>
        <w:rPr>
          <w:rFonts w:ascii="Arial" w:hAnsi="Arial" w:cs="Arial"/>
          <w:sz w:val="20"/>
          <w:szCs w:val="20"/>
        </w:rPr>
      </w:pPr>
      <w:r w:rsidRPr="004C3ACE">
        <w:rPr>
          <w:rFonts w:ascii="Arial" w:hAnsi="Arial" w:cs="Arial"/>
          <w:sz w:val="20"/>
          <w:szCs w:val="20"/>
          <w:lang w:val="en-US"/>
        </w:rPr>
        <w:t xml:space="preserve">Paterson, C., </w:t>
      </w:r>
      <w:proofErr w:type="spellStart"/>
      <w:r w:rsidRPr="004C3ACE">
        <w:rPr>
          <w:rFonts w:ascii="Arial" w:hAnsi="Arial" w:cs="Arial"/>
          <w:sz w:val="20"/>
          <w:szCs w:val="20"/>
          <w:lang w:val="en-US"/>
        </w:rPr>
        <w:t>Karatzias</w:t>
      </w:r>
      <w:proofErr w:type="spellEnd"/>
      <w:r w:rsidRPr="004C3ACE">
        <w:rPr>
          <w:rFonts w:ascii="Arial" w:hAnsi="Arial" w:cs="Arial"/>
          <w:sz w:val="20"/>
          <w:szCs w:val="20"/>
          <w:lang w:val="en-US"/>
        </w:rPr>
        <w:t xml:space="preserve">, T., Harper, S., </w:t>
      </w:r>
      <w:proofErr w:type="spellStart"/>
      <w:r w:rsidRPr="004C3ACE">
        <w:rPr>
          <w:rFonts w:ascii="Arial" w:hAnsi="Arial" w:cs="Arial"/>
          <w:sz w:val="20"/>
          <w:szCs w:val="20"/>
          <w:lang w:val="en-US"/>
        </w:rPr>
        <w:t>Dougall</w:t>
      </w:r>
      <w:proofErr w:type="spellEnd"/>
      <w:r w:rsidRPr="004C3ACE">
        <w:rPr>
          <w:rFonts w:ascii="Arial" w:hAnsi="Arial" w:cs="Arial"/>
          <w:sz w:val="20"/>
          <w:szCs w:val="20"/>
          <w:lang w:val="en-US"/>
        </w:rPr>
        <w:t>, N., Dickson, A., &amp; Hutton, P. (2019). A feasibility study of a cross</w:t>
      </w:r>
      <w:r w:rsidRPr="004C3ACE">
        <w:rPr>
          <w:rFonts w:ascii="Cambria Math" w:hAnsi="Cambria Math" w:cs="Cambria Math"/>
          <w:sz w:val="20"/>
          <w:szCs w:val="20"/>
          <w:lang w:val="en-US"/>
        </w:rPr>
        <w:t>‐</w:t>
      </w:r>
      <w:r w:rsidRPr="004C3ACE">
        <w:rPr>
          <w:rFonts w:ascii="Arial" w:hAnsi="Arial" w:cs="Arial"/>
          <w:sz w:val="20"/>
          <w:szCs w:val="20"/>
          <w:lang w:val="en-US"/>
        </w:rPr>
        <w:t>diagnostic, CBT</w:t>
      </w:r>
      <w:r w:rsidRPr="004C3ACE">
        <w:rPr>
          <w:rFonts w:ascii="Cambria Math" w:hAnsi="Cambria Math" w:cs="Cambria Math"/>
          <w:sz w:val="20"/>
          <w:szCs w:val="20"/>
          <w:lang w:val="en-US"/>
        </w:rPr>
        <w:t>‐</w:t>
      </w:r>
      <w:r w:rsidRPr="004C3ACE">
        <w:rPr>
          <w:rFonts w:ascii="Arial" w:hAnsi="Arial" w:cs="Arial"/>
          <w:sz w:val="20"/>
          <w:szCs w:val="20"/>
          <w:lang w:val="en-US"/>
        </w:rPr>
        <w:t>based psychological intervention for acute mental health inpatients: Results, challenges, and methodological implications. </w:t>
      </w:r>
      <w:r w:rsidRPr="004C3ACE">
        <w:rPr>
          <w:rFonts w:ascii="Arial" w:hAnsi="Arial" w:cs="Arial"/>
          <w:i/>
          <w:iCs/>
          <w:sz w:val="20"/>
          <w:szCs w:val="20"/>
          <w:lang w:val="en-US"/>
        </w:rPr>
        <w:t>British Journal of Clinical Psychology</w:t>
      </w:r>
      <w:r w:rsidRPr="004C3ACE">
        <w:rPr>
          <w:rFonts w:ascii="Arial" w:hAnsi="Arial" w:cs="Arial"/>
          <w:sz w:val="20"/>
          <w:szCs w:val="20"/>
          <w:lang w:val="en-US"/>
        </w:rPr>
        <w:t>, </w:t>
      </w:r>
      <w:r w:rsidRPr="004C3ACE">
        <w:rPr>
          <w:rFonts w:ascii="Arial" w:hAnsi="Arial" w:cs="Arial"/>
          <w:i/>
          <w:iCs/>
          <w:sz w:val="20"/>
          <w:szCs w:val="20"/>
          <w:lang w:val="en-US"/>
        </w:rPr>
        <w:t>58</w:t>
      </w:r>
      <w:r w:rsidRPr="004C3ACE">
        <w:rPr>
          <w:rFonts w:ascii="Arial" w:hAnsi="Arial" w:cs="Arial"/>
          <w:sz w:val="20"/>
          <w:szCs w:val="20"/>
          <w:lang w:val="en-US"/>
        </w:rPr>
        <w:t>(2), 211-230.</w:t>
      </w:r>
    </w:p>
    <w:p w14:paraId="0D7108E6" w14:textId="2D8CA61D" w:rsidR="00B345D8" w:rsidRPr="004C3ACE" w:rsidRDefault="00B345D8" w:rsidP="009B1F68">
      <w:pPr>
        <w:spacing w:after="120"/>
        <w:rPr>
          <w:rFonts w:ascii="Arial" w:hAnsi="Arial" w:cs="Arial"/>
          <w:sz w:val="20"/>
          <w:szCs w:val="20"/>
        </w:rPr>
      </w:pPr>
      <w:proofErr w:type="spellStart"/>
      <w:r w:rsidRPr="004C3ACE">
        <w:rPr>
          <w:rFonts w:ascii="Arial" w:hAnsi="Arial" w:cs="Arial"/>
          <w:sz w:val="20"/>
          <w:szCs w:val="20"/>
        </w:rPr>
        <w:t>Ponizovsky</w:t>
      </w:r>
      <w:proofErr w:type="spellEnd"/>
      <w:r w:rsidRPr="004C3ACE">
        <w:rPr>
          <w:rFonts w:ascii="Arial" w:hAnsi="Arial" w:cs="Arial"/>
          <w:sz w:val="20"/>
          <w:szCs w:val="20"/>
        </w:rPr>
        <w:t xml:space="preserve">, A. M., </w:t>
      </w:r>
      <w:proofErr w:type="spellStart"/>
      <w:r w:rsidRPr="004C3ACE">
        <w:rPr>
          <w:rFonts w:ascii="Arial" w:hAnsi="Arial" w:cs="Arial"/>
          <w:sz w:val="20"/>
          <w:szCs w:val="20"/>
        </w:rPr>
        <w:t>Nechamkin</w:t>
      </w:r>
      <w:proofErr w:type="spellEnd"/>
      <w:r w:rsidRPr="004C3ACE">
        <w:rPr>
          <w:rFonts w:ascii="Arial" w:hAnsi="Arial" w:cs="Arial"/>
          <w:sz w:val="20"/>
          <w:szCs w:val="20"/>
        </w:rPr>
        <w:t xml:space="preserve">, Y., &amp; </w:t>
      </w:r>
      <w:proofErr w:type="spellStart"/>
      <w:r w:rsidRPr="004C3ACE">
        <w:rPr>
          <w:rFonts w:ascii="Arial" w:hAnsi="Arial" w:cs="Arial"/>
          <w:sz w:val="20"/>
          <w:szCs w:val="20"/>
        </w:rPr>
        <w:t>Rosca</w:t>
      </w:r>
      <w:proofErr w:type="spellEnd"/>
      <w:r w:rsidRPr="004C3ACE">
        <w:rPr>
          <w:rFonts w:ascii="Arial" w:hAnsi="Arial" w:cs="Arial"/>
          <w:sz w:val="20"/>
          <w:szCs w:val="20"/>
        </w:rPr>
        <w:t xml:space="preserve">, P. (2007). Attachment patterns are associated with symptomology and course of schizophrenia in male inpatients. </w:t>
      </w:r>
      <w:r w:rsidRPr="004C3ACE">
        <w:rPr>
          <w:rFonts w:ascii="Arial" w:hAnsi="Arial" w:cs="Arial"/>
          <w:i/>
          <w:iCs/>
          <w:sz w:val="20"/>
          <w:szCs w:val="20"/>
        </w:rPr>
        <w:t>American Journal of Orthopsychiatry, 77</w:t>
      </w:r>
      <w:r w:rsidRPr="004C3ACE">
        <w:rPr>
          <w:rFonts w:ascii="Arial" w:hAnsi="Arial" w:cs="Arial"/>
          <w:sz w:val="20"/>
          <w:szCs w:val="20"/>
        </w:rPr>
        <w:t xml:space="preserve">(2), 324-331. </w:t>
      </w:r>
      <w:hyperlink r:id="rId26" w:history="1">
        <w:r w:rsidR="009B2AB5" w:rsidRPr="004C3ACE">
          <w:rPr>
            <w:rStyle w:val="Hyperlink"/>
            <w:rFonts w:ascii="Arial" w:hAnsi="Arial" w:cs="Arial"/>
            <w:sz w:val="20"/>
            <w:szCs w:val="20"/>
          </w:rPr>
          <w:t>https://doi.org/10.1037/0002-9432.77.2.324</w:t>
        </w:r>
      </w:hyperlink>
      <w:r w:rsidR="009B2AB5" w:rsidRPr="004C3ACE">
        <w:rPr>
          <w:rFonts w:ascii="Arial" w:hAnsi="Arial" w:cs="Arial"/>
          <w:sz w:val="20"/>
          <w:szCs w:val="20"/>
        </w:rPr>
        <w:t xml:space="preserve"> </w:t>
      </w:r>
    </w:p>
    <w:p w14:paraId="59081598" w14:textId="0065D58A" w:rsidR="0056210F" w:rsidRPr="004C3ACE" w:rsidRDefault="0056210F" w:rsidP="009B1F68">
      <w:pPr>
        <w:spacing w:after="120"/>
        <w:rPr>
          <w:rFonts w:ascii="Arial" w:hAnsi="Arial" w:cs="Arial"/>
          <w:sz w:val="20"/>
          <w:szCs w:val="20"/>
        </w:rPr>
      </w:pPr>
      <w:r w:rsidRPr="004C3ACE">
        <w:rPr>
          <w:rFonts w:ascii="Arial" w:hAnsi="Arial" w:cs="Arial"/>
          <w:sz w:val="20"/>
          <w:szCs w:val="20"/>
        </w:rPr>
        <w:t xml:space="preserve">Raphael, J., Price, O., Hartley, S., Haddock, G., Bucci, S., &amp; Berry, K. (2021). Overcoming barriers to implementing ward-based psychosocial interventions in acute inpatient mental health settings: A meta-synthesis. </w:t>
      </w:r>
      <w:r w:rsidRPr="004C3ACE">
        <w:rPr>
          <w:rFonts w:ascii="Arial" w:hAnsi="Arial" w:cs="Arial"/>
          <w:i/>
          <w:iCs/>
          <w:sz w:val="20"/>
          <w:szCs w:val="20"/>
        </w:rPr>
        <w:t>International Journal of Nursing Studies, 115,</w:t>
      </w:r>
      <w:r w:rsidRPr="004C3ACE">
        <w:rPr>
          <w:rFonts w:ascii="Arial" w:hAnsi="Arial" w:cs="Arial"/>
          <w:sz w:val="20"/>
          <w:szCs w:val="20"/>
        </w:rPr>
        <w:t xml:space="preserve"> 103870.</w:t>
      </w:r>
    </w:p>
    <w:p w14:paraId="7BD42120" w14:textId="0ABEE948" w:rsidR="006874D7" w:rsidRPr="004C3ACE" w:rsidRDefault="006874D7" w:rsidP="009B1F68">
      <w:pPr>
        <w:spacing w:after="120"/>
        <w:rPr>
          <w:rFonts w:ascii="Arial" w:hAnsi="Arial" w:cs="Arial"/>
          <w:sz w:val="20"/>
          <w:szCs w:val="20"/>
        </w:rPr>
      </w:pPr>
      <w:r w:rsidRPr="004C3ACE">
        <w:rPr>
          <w:rFonts w:ascii="Arial" w:hAnsi="Arial" w:cs="Arial"/>
          <w:sz w:val="20"/>
          <w:szCs w:val="20"/>
        </w:rPr>
        <w:t xml:space="preserve">Ride, J., </w:t>
      </w:r>
      <w:proofErr w:type="spellStart"/>
      <w:r w:rsidRPr="004C3ACE">
        <w:rPr>
          <w:rFonts w:ascii="Arial" w:hAnsi="Arial" w:cs="Arial"/>
          <w:sz w:val="20"/>
          <w:szCs w:val="20"/>
        </w:rPr>
        <w:t>Kasteridis</w:t>
      </w:r>
      <w:proofErr w:type="spellEnd"/>
      <w:r w:rsidRPr="004C3ACE">
        <w:rPr>
          <w:rFonts w:ascii="Arial" w:hAnsi="Arial" w:cs="Arial"/>
          <w:sz w:val="20"/>
          <w:szCs w:val="20"/>
        </w:rPr>
        <w:t xml:space="preserve">, P., </w:t>
      </w:r>
      <w:proofErr w:type="spellStart"/>
      <w:r w:rsidRPr="004C3ACE">
        <w:rPr>
          <w:rFonts w:ascii="Arial" w:hAnsi="Arial" w:cs="Arial"/>
          <w:sz w:val="20"/>
          <w:szCs w:val="20"/>
        </w:rPr>
        <w:t>Gutacker</w:t>
      </w:r>
      <w:proofErr w:type="spellEnd"/>
      <w:r w:rsidRPr="004C3ACE">
        <w:rPr>
          <w:rFonts w:ascii="Arial" w:hAnsi="Arial" w:cs="Arial"/>
          <w:sz w:val="20"/>
          <w:szCs w:val="20"/>
        </w:rPr>
        <w:t xml:space="preserve">, N., Aragon </w:t>
      </w:r>
      <w:proofErr w:type="spellStart"/>
      <w:r w:rsidRPr="004C3ACE">
        <w:rPr>
          <w:rFonts w:ascii="Arial" w:hAnsi="Arial" w:cs="Arial"/>
          <w:sz w:val="20"/>
          <w:szCs w:val="20"/>
        </w:rPr>
        <w:t>Aragon</w:t>
      </w:r>
      <w:proofErr w:type="spellEnd"/>
      <w:r w:rsidRPr="004C3ACE">
        <w:rPr>
          <w:rFonts w:ascii="Arial" w:hAnsi="Arial" w:cs="Arial"/>
          <w:sz w:val="20"/>
          <w:szCs w:val="20"/>
        </w:rPr>
        <w:t>, M. J., &amp; Jacobs, R. (2020). Healthcare costs for people with serious mental illness in England: an analysis of costs across primary care, hospital care, and specialist mental healthcare. </w:t>
      </w:r>
      <w:r w:rsidRPr="004C3ACE">
        <w:rPr>
          <w:rFonts w:ascii="Arial" w:hAnsi="Arial" w:cs="Arial"/>
          <w:i/>
          <w:iCs/>
          <w:sz w:val="20"/>
          <w:szCs w:val="20"/>
        </w:rPr>
        <w:t>Applied Health Economics and Health Policy</w:t>
      </w:r>
      <w:r w:rsidRPr="004C3ACE">
        <w:rPr>
          <w:rFonts w:ascii="Arial" w:hAnsi="Arial" w:cs="Arial"/>
          <w:sz w:val="20"/>
          <w:szCs w:val="20"/>
        </w:rPr>
        <w:t>, </w:t>
      </w:r>
      <w:r w:rsidRPr="004C3ACE">
        <w:rPr>
          <w:rFonts w:ascii="Arial" w:hAnsi="Arial" w:cs="Arial"/>
          <w:i/>
          <w:iCs/>
          <w:sz w:val="20"/>
          <w:szCs w:val="20"/>
        </w:rPr>
        <w:t>18</w:t>
      </w:r>
      <w:r w:rsidRPr="004C3ACE">
        <w:rPr>
          <w:rFonts w:ascii="Arial" w:hAnsi="Arial" w:cs="Arial"/>
          <w:sz w:val="20"/>
          <w:szCs w:val="20"/>
        </w:rPr>
        <w:t>(2), 177-188.</w:t>
      </w:r>
    </w:p>
    <w:p w14:paraId="6073C698" w14:textId="77777777" w:rsidR="00A9740B" w:rsidRPr="004C3ACE" w:rsidRDefault="00B345D8" w:rsidP="009B1F68">
      <w:pPr>
        <w:spacing w:after="120"/>
        <w:rPr>
          <w:rFonts w:ascii="Arial" w:hAnsi="Arial" w:cs="Arial"/>
          <w:sz w:val="20"/>
          <w:szCs w:val="20"/>
        </w:rPr>
      </w:pPr>
      <w:r w:rsidRPr="004C3ACE">
        <w:rPr>
          <w:rFonts w:ascii="Arial" w:hAnsi="Arial" w:cs="Arial"/>
          <w:sz w:val="20"/>
          <w:szCs w:val="20"/>
        </w:rPr>
        <w:t xml:space="preserve">Royal College of Psychiatry. (2016). Old problems, New Solutions: Improving acute psychiatric care for adults in England. </w:t>
      </w:r>
      <w:hyperlink r:id="rId27" w:history="1">
        <w:r w:rsidR="00A9740B" w:rsidRPr="004C3ACE">
          <w:rPr>
            <w:rStyle w:val="Hyperlink"/>
            <w:rFonts w:ascii="Arial" w:hAnsi="Arial" w:cs="Arial"/>
            <w:sz w:val="20"/>
            <w:szCs w:val="20"/>
          </w:rPr>
          <w:t>https://www.rcpsych.ac.uk/docs/default-source/improving-care/better-mh-policy/policy/policy-old-problems-new-solutions-caapc-report-england.pdf?sfvrsn=7563102e_2</w:t>
        </w:r>
      </w:hyperlink>
    </w:p>
    <w:p w14:paraId="5210A441" w14:textId="6BEFBD38" w:rsidR="006A2CBA" w:rsidRPr="004C3ACE" w:rsidRDefault="006A2CBA" w:rsidP="006A2CBA">
      <w:pPr>
        <w:spacing w:after="120"/>
        <w:rPr>
          <w:rFonts w:ascii="Arial" w:hAnsi="Arial" w:cs="Arial"/>
          <w:sz w:val="20"/>
          <w:szCs w:val="20"/>
          <w:lang w:val="en-US"/>
        </w:rPr>
      </w:pPr>
      <w:r w:rsidRPr="004C3ACE">
        <w:rPr>
          <w:rFonts w:ascii="Arial" w:hAnsi="Arial" w:cs="Arial"/>
          <w:sz w:val="20"/>
          <w:szCs w:val="20"/>
          <w:lang w:val="en-US"/>
        </w:rPr>
        <w:lastRenderedPageBreak/>
        <w:t>Stenhouse, R. C. (2013). ‘Safe enough in here?’: patients' expectations and experiences of feeling safe in an acute psychiatric inpatient ward. </w:t>
      </w:r>
      <w:r w:rsidRPr="004C3ACE">
        <w:rPr>
          <w:rFonts w:ascii="Arial" w:hAnsi="Arial" w:cs="Arial"/>
          <w:i/>
          <w:iCs/>
          <w:sz w:val="20"/>
          <w:szCs w:val="20"/>
          <w:lang w:val="en-US"/>
        </w:rPr>
        <w:t>Journal of Clinical Nursing</w:t>
      </w:r>
      <w:r w:rsidRPr="004C3ACE">
        <w:rPr>
          <w:rFonts w:ascii="Arial" w:hAnsi="Arial" w:cs="Arial"/>
          <w:sz w:val="20"/>
          <w:szCs w:val="20"/>
          <w:lang w:val="en-US"/>
        </w:rPr>
        <w:t>, </w:t>
      </w:r>
      <w:r w:rsidRPr="004C3ACE">
        <w:rPr>
          <w:rFonts w:ascii="Arial" w:hAnsi="Arial" w:cs="Arial"/>
          <w:i/>
          <w:iCs/>
          <w:sz w:val="20"/>
          <w:szCs w:val="20"/>
          <w:lang w:val="en-US"/>
        </w:rPr>
        <w:t>22</w:t>
      </w:r>
      <w:r w:rsidRPr="004C3ACE">
        <w:rPr>
          <w:rFonts w:ascii="Arial" w:hAnsi="Arial" w:cs="Arial"/>
          <w:sz w:val="20"/>
          <w:szCs w:val="20"/>
          <w:lang w:val="en-US"/>
        </w:rPr>
        <w:t>(21-22), 3109-3119.</w:t>
      </w:r>
    </w:p>
    <w:p w14:paraId="71848086" w14:textId="5720AFE2" w:rsidR="00CA366D" w:rsidRPr="004C3ACE" w:rsidRDefault="00CA366D" w:rsidP="009B1F68">
      <w:pPr>
        <w:spacing w:after="120"/>
        <w:rPr>
          <w:rFonts w:ascii="Arial" w:hAnsi="Arial" w:cs="Arial"/>
          <w:sz w:val="20"/>
          <w:szCs w:val="20"/>
        </w:rPr>
      </w:pPr>
      <w:r w:rsidRPr="004C3ACE">
        <w:rPr>
          <w:rFonts w:ascii="Arial" w:hAnsi="Arial" w:cs="Arial"/>
          <w:sz w:val="20"/>
          <w:szCs w:val="20"/>
        </w:rPr>
        <w:t>Skivington K, Matthews L, Simpson SA, Craig P, Baird J, </w:t>
      </w:r>
      <w:proofErr w:type="spellStart"/>
      <w:r w:rsidRPr="004C3ACE">
        <w:rPr>
          <w:rFonts w:ascii="Arial" w:hAnsi="Arial" w:cs="Arial"/>
          <w:sz w:val="20"/>
          <w:szCs w:val="20"/>
        </w:rPr>
        <w:t>Blazeby</w:t>
      </w:r>
      <w:proofErr w:type="spellEnd"/>
      <w:r w:rsidRPr="004C3ACE">
        <w:rPr>
          <w:rFonts w:ascii="Arial" w:hAnsi="Arial" w:cs="Arial"/>
          <w:sz w:val="20"/>
          <w:szCs w:val="20"/>
        </w:rPr>
        <w:t xml:space="preserve"> JM, </w:t>
      </w:r>
      <w:r w:rsidRPr="004C3ACE">
        <w:rPr>
          <w:rFonts w:ascii="Arial" w:hAnsi="Arial" w:cs="Arial"/>
          <w:i/>
          <w:iCs/>
          <w:sz w:val="20"/>
          <w:szCs w:val="20"/>
        </w:rPr>
        <w:t>et al.</w:t>
      </w:r>
      <w:r w:rsidRPr="004C3ACE">
        <w:rPr>
          <w:rFonts w:ascii="Arial" w:hAnsi="Arial" w:cs="Arial"/>
          <w:sz w:val="20"/>
          <w:szCs w:val="20"/>
        </w:rPr>
        <w:t xml:space="preserve"> (2021). Framework for the development and evaluation of complex interventions: gap analysis, </w:t>
      </w:r>
      <w:proofErr w:type="gramStart"/>
      <w:r w:rsidRPr="004C3ACE">
        <w:rPr>
          <w:rFonts w:ascii="Arial" w:hAnsi="Arial" w:cs="Arial"/>
          <w:sz w:val="20"/>
          <w:szCs w:val="20"/>
        </w:rPr>
        <w:t>workshop</w:t>
      </w:r>
      <w:proofErr w:type="gramEnd"/>
      <w:r w:rsidRPr="004C3ACE">
        <w:rPr>
          <w:rFonts w:ascii="Arial" w:hAnsi="Arial" w:cs="Arial"/>
          <w:sz w:val="20"/>
          <w:szCs w:val="20"/>
        </w:rPr>
        <w:t xml:space="preserve"> and consultation-informed update. </w:t>
      </w:r>
      <w:r w:rsidRPr="004C3ACE">
        <w:rPr>
          <w:rFonts w:ascii="Arial" w:hAnsi="Arial" w:cs="Arial"/>
          <w:i/>
          <w:iCs/>
          <w:sz w:val="20"/>
          <w:szCs w:val="20"/>
        </w:rPr>
        <w:t>Health Technology Assessment, 25</w:t>
      </w:r>
      <w:r w:rsidRPr="004C3ACE">
        <w:rPr>
          <w:rFonts w:ascii="Arial" w:hAnsi="Arial" w:cs="Arial"/>
          <w:sz w:val="20"/>
          <w:szCs w:val="20"/>
        </w:rPr>
        <w:t xml:space="preserve">(57).  </w:t>
      </w:r>
      <w:hyperlink r:id="rId28" w:history="1">
        <w:r w:rsidRPr="004C3ACE">
          <w:rPr>
            <w:rStyle w:val="Hyperlink"/>
            <w:rFonts w:ascii="Arial" w:hAnsi="Arial" w:cs="Arial"/>
            <w:sz w:val="20"/>
            <w:szCs w:val="20"/>
          </w:rPr>
          <w:t>https://doi.org/10.3310/hta25570</w:t>
        </w:r>
      </w:hyperlink>
    </w:p>
    <w:p w14:paraId="41A4076C" w14:textId="54C7012A" w:rsidR="00B345D8" w:rsidRPr="004C3ACE" w:rsidRDefault="00B345D8" w:rsidP="009B1F68">
      <w:pPr>
        <w:spacing w:after="120"/>
        <w:rPr>
          <w:rFonts w:ascii="Arial" w:hAnsi="Arial" w:cs="Arial"/>
          <w:sz w:val="20"/>
          <w:szCs w:val="20"/>
        </w:rPr>
      </w:pPr>
      <w:r w:rsidRPr="004C3ACE">
        <w:rPr>
          <w:rFonts w:ascii="Arial" w:hAnsi="Arial" w:cs="Arial"/>
          <w:sz w:val="20"/>
          <w:szCs w:val="20"/>
        </w:rPr>
        <w:t xml:space="preserve">Tait, L., Birchwood, M., &amp; Trower, P. (2004). Adapting to the challenge of psychosis: personal resilience and the use of sealing-over (avoidant) coping strategies. </w:t>
      </w:r>
      <w:r w:rsidRPr="004C3ACE">
        <w:rPr>
          <w:rFonts w:ascii="Arial" w:hAnsi="Arial" w:cs="Arial"/>
          <w:i/>
          <w:iCs/>
          <w:sz w:val="20"/>
          <w:szCs w:val="20"/>
        </w:rPr>
        <w:t>British Journal of Psychiatry, 185</w:t>
      </w:r>
      <w:r w:rsidRPr="004C3ACE">
        <w:rPr>
          <w:rFonts w:ascii="Arial" w:hAnsi="Arial" w:cs="Arial"/>
          <w:sz w:val="20"/>
          <w:szCs w:val="20"/>
        </w:rPr>
        <w:t xml:space="preserve">(5), 410-415. </w:t>
      </w:r>
      <w:hyperlink r:id="rId29" w:history="1">
        <w:r w:rsidR="009B2AB5" w:rsidRPr="004C3ACE">
          <w:rPr>
            <w:rStyle w:val="Hyperlink"/>
            <w:rFonts w:ascii="Arial" w:hAnsi="Arial" w:cs="Arial"/>
            <w:sz w:val="20"/>
            <w:szCs w:val="20"/>
          </w:rPr>
          <w:t>https://doi.org/10.1192/bjp.185.5.410</w:t>
        </w:r>
      </w:hyperlink>
      <w:r w:rsidR="009B2AB5" w:rsidRPr="004C3ACE">
        <w:rPr>
          <w:rFonts w:ascii="Arial" w:hAnsi="Arial" w:cs="Arial"/>
          <w:sz w:val="20"/>
          <w:szCs w:val="20"/>
        </w:rPr>
        <w:t xml:space="preserve"> </w:t>
      </w:r>
    </w:p>
    <w:p w14:paraId="4D72A865" w14:textId="1E4FB5E4" w:rsidR="00B345D8" w:rsidRPr="004C3ACE" w:rsidRDefault="00B345D8" w:rsidP="009B1F68">
      <w:pPr>
        <w:spacing w:after="120"/>
        <w:rPr>
          <w:rFonts w:ascii="Arial" w:hAnsi="Arial" w:cs="Arial"/>
          <w:sz w:val="20"/>
          <w:szCs w:val="20"/>
        </w:rPr>
      </w:pPr>
      <w:r w:rsidRPr="004C3ACE">
        <w:rPr>
          <w:rFonts w:ascii="Arial" w:hAnsi="Arial" w:cs="Arial"/>
          <w:sz w:val="20"/>
          <w:szCs w:val="20"/>
        </w:rPr>
        <w:t xml:space="preserve">Wickham, S., </w:t>
      </w:r>
      <w:proofErr w:type="spellStart"/>
      <w:r w:rsidRPr="004C3ACE">
        <w:rPr>
          <w:rFonts w:ascii="Arial" w:hAnsi="Arial" w:cs="Arial"/>
          <w:sz w:val="20"/>
          <w:szCs w:val="20"/>
        </w:rPr>
        <w:t>Sitko</w:t>
      </w:r>
      <w:proofErr w:type="spellEnd"/>
      <w:r w:rsidRPr="004C3ACE">
        <w:rPr>
          <w:rFonts w:ascii="Arial" w:hAnsi="Arial" w:cs="Arial"/>
          <w:sz w:val="20"/>
          <w:szCs w:val="20"/>
        </w:rPr>
        <w:t xml:space="preserve">, K., &amp; Bentall, R. P. (2015). Insecure attachment is associated with paranoia but not hallucinations in psychotic patients: the mediating role of negative self-esteem. </w:t>
      </w:r>
      <w:r w:rsidRPr="004C3ACE">
        <w:rPr>
          <w:rFonts w:ascii="Arial" w:hAnsi="Arial" w:cs="Arial"/>
          <w:i/>
          <w:iCs/>
          <w:sz w:val="20"/>
          <w:szCs w:val="20"/>
        </w:rPr>
        <w:t>Psychological Medicine, 45</w:t>
      </w:r>
      <w:r w:rsidRPr="004C3ACE">
        <w:rPr>
          <w:rFonts w:ascii="Arial" w:hAnsi="Arial" w:cs="Arial"/>
          <w:sz w:val="20"/>
          <w:szCs w:val="20"/>
        </w:rPr>
        <w:t xml:space="preserve">(7), 1495-1507. </w:t>
      </w:r>
      <w:hyperlink r:id="rId30" w:history="1">
        <w:r w:rsidR="009B2AB5" w:rsidRPr="004C3ACE">
          <w:rPr>
            <w:rStyle w:val="Hyperlink"/>
            <w:rFonts w:ascii="Arial" w:hAnsi="Arial" w:cs="Arial"/>
            <w:sz w:val="20"/>
            <w:szCs w:val="20"/>
          </w:rPr>
          <w:t>https://doi.org/10.1017/S0033291714002633</w:t>
        </w:r>
      </w:hyperlink>
      <w:r w:rsidR="009B2AB5" w:rsidRPr="004C3ACE">
        <w:rPr>
          <w:rFonts w:ascii="Arial" w:hAnsi="Arial" w:cs="Arial"/>
          <w:sz w:val="20"/>
          <w:szCs w:val="20"/>
        </w:rPr>
        <w:t xml:space="preserve"> </w:t>
      </w:r>
    </w:p>
    <w:p w14:paraId="6B72AAAB" w14:textId="0CF52CB7" w:rsidR="006A2CBA" w:rsidRPr="004C3ACE" w:rsidRDefault="006A2CBA" w:rsidP="00DF0285">
      <w:pPr>
        <w:spacing w:after="120"/>
        <w:rPr>
          <w:rFonts w:ascii="Arial" w:hAnsi="Arial" w:cs="Arial"/>
          <w:sz w:val="20"/>
          <w:szCs w:val="20"/>
        </w:rPr>
      </w:pPr>
      <w:r w:rsidRPr="004C3ACE">
        <w:rPr>
          <w:rFonts w:ascii="Arial" w:hAnsi="Arial" w:cs="Arial"/>
          <w:sz w:val="20"/>
          <w:szCs w:val="20"/>
          <w:lang w:val="en-US"/>
        </w:rPr>
        <w:t xml:space="preserve">Wood, D., &amp; </w:t>
      </w:r>
      <w:proofErr w:type="spellStart"/>
      <w:r w:rsidRPr="004C3ACE">
        <w:rPr>
          <w:rFonts w:ascii="Arial" w:hAnsi="Arial" w:cs="Arial"/>
          <w:sz w:val="20"/>
          <w:szCs w:val="20"/>
          <w:lang w:val="en-US"/>
        </w:rPr>
        <w:t>Pistrang</w:t>
      </w:r>
      <w:proofErr w:type="spellEnd"/>
      <w:r w:rsidRPr="004C3ACE">
        <w:rPr>
          <w:rFonts w:ascii="Arial" w:hAnsi="Arial" w:cs="Arial"/>
          <w:sz w:val="20"/>
          <w:szCs w:val="20"/>
          <w:lang w:val="en-US"/>
        </w:rPr>
        <w:t>, N. (2004). A safe place? Service users' experiences of an acute mental health ward. </w:t>
      </w:r>
      <w:r w:rsidRPr="004C3ACE">
        <w:rPr>
          <w:rFonts w:ascii="Arial" w:hAnsi="Arial" w:cs="Arial"/>
          <w:i/>
          <w:iCs/>
          <w:sz w:val="20"/>
          <w:szCs w:val="20"/>
          <w:lang w:val="en-US"/>
        </w:rPr>
        <w:t>Journal of Community &amp; Applied Social Psychology</w:t>
      </w:r>
      <w:r w:rsidRPr="004C3ACE">
        <w:rPr>
          <w:rFonts w:ascii="Arial" w:hAnsi="Arial" w:cs="Arial"/>
          <w:sz w:val="20"/>
          <w:szCs w:val="20"/>
          <w:lang w:val="en-US"/>
        </w:rPr>
        <w:t>, </w:t>
      </w:r>
      <w:r w:rsidRPr="004C3ACE">
        <w:rPr>
          <w:rFonts w:ascii="Arial" w:hAnsi="Arial" w:cs="Arial"/>
          <w:i/>
          <w:iCs/>
          <w:sz w:val="20"/>
          <w:szCs w:val="20"/>
          <w:lang w:val="en-US"/>
        </w:rPr>
        <w:t>14</w:t>
      </w:r>
      <w:r w:rsidRPr="004C3ACE">
        <w:rPr>
          <w:rFonts w:ascii="Arial" w:hAnsi="Arial" w:cs="Arial"/>
          <w:sz w:val="20"/>
          <w:szCs w:val="20"/>
          <w:lang w:val="en-US"/>
        </w:rPr>
        <w:t>(1), 16-28.</w:t>
      </w:r>
    </w:p>
    <w:p w14:paraId="2A9B1B01" w14:textId="77777777" w:rsidR="004C3ACE" w:rsidRDefault="00DF0285" w:rsidP="00A9740B">
      <w:pPr>
        <w:spacing w:after="120"/>
        <w:rPr>
          <w:rFonts w:ascii="Arial" w:hAnsi="Arial" w:cs="Arial"/>
          <w:sz w:val="20"/>
          <w:szCs w:val="20"/>
        </w:rPr>
      </w:pPr>
      <w:proofErr w:type="spellStart"/>
      <w:r w:rsidRPr="004C3ACE">
        <w:rPr>
          <w:rFonts w:ascii="Arial" w:hAnsi="Arial" w:cs="Arial"/>
          <w:sz w:val="20"/>
          <w:szCs w:val="20"/>
        </w:rPr>
        <w:t>Wyder</w:t>
      </w:r>
      <w:proofErr w:type="spellEnd"/>
      <w:r w:rsidRPr="004C3ACE">
        <w:rPr>
          <w:rFonts w:ascii="Arial" w:hAnsi="Arial" w:cs="Arial"/>
          <w:sz w:val="20"/>
          <w:szCs w:val="20"/>
        </w:rPr>
        <w:t xml:space="preserve">, M., Ehrlich, C., Crompton, D., McArthur, L., </w:t>
      </w:r>
      <w:proofErr w:type="spellStart"/>
      <w:r w:rsidRPr="004C3ACE">
        <w:rPr>
          <w:rFonts w:ascii="Arial" w:hAnsi="Arial" w:cs="Arial"/>
          <w:sz w:val="20"/>
          <w:szCs w:val="20"/>
        </w:rPr>
        <w:t>Delaforce</w:t>
      </w:r>
      <w:proofErr w:type="spellEnd"/>
      <w:r w:rsidRPr="004C3ACE">
        <w:rPr>
          <w:rFonts w:ascii="Arial" w:hAnsi="Arial" w:cs="Arial"/>
          <w:sz w:val="20"/>
          <w:szCs w:val="20"/>
        </w:rPr>
        <w:t xml:space="preserve">, C., </w:t>
      </w:r>
      <w:proofErr w:type="spellStart"/>
      <w:r w:rsidRPr="004C3ACE">
        <w:rPr>
          <w:rFonts w:ascii="Arial" w:hAnsi="Arial" w:cs="Arial"/>
          <w:sz w:val="20"/>
          <w:szCs w:val="20"/>
        </w:rPr>
        <w:t>Dziopa</w:t>
      </w:r>
      <w:proofErr w:type="spellEnd"/>
      <w:r w:rsidRPr="004C3ACE">
        <w:rPr>
          <w:rFonts w:ascii="Arial" w:hAnsi="Arial" w:cs="Arial"/>
          <w:sz w:val="20"/>
          <w:szCs w:val="20"/>
        </w:rPr>
        <w:t xml:space="preserve">, F., ... &amp; Powell, E. (2017). </w:t>
      </w:r>
      <w:proofErr w:type="gramStart"/>
      <w:r w:rsidRPr="004C3ACE">
        <w:rPr>
          <w:rFonts w:ascii="Arial" w:hAnsi="Arial" w:cs="Arial"/>
          <w:sz w:val="20"/>
          <w:szCs w:val="20"/>
        </w:rPr>
        <w:t>Nurses</w:t>
      </w:r>
      <w:proofErr w:type="gramEnd"/>
      <w:r w:rsidRPr="004C3ACE">
        <w:rPr>
          <w:rFonts w:ascii="Arial" w:hAnsi="Arial" w:cs="Arial"/>
          <w:sz w:val="20"/>
          <w:szCs w:val="20"/>
        </w:rPr>
        <w:t xml:space="preserve"> experiences of delivering care in acute inpatient mental health settings: A narrative synthesis of the literature. </w:t>
      </w:r>
      <w:r w:rsidRPr="004C3ACE">
        <w:rPr>
          <w:rFonts w:ascii="Arial" w:hAnsi="Arial" w:cs="Arial"/>
          <w:i/>
          <w:iCs/>
          <w:sz w:val="20"/>
          <w:szCs w:val="20"/>
        </w:rPr>
        <w:t>International Journal of Mental Health Nursing</w:t>
      </w:r>
      <w:r w:rsidRPr="004C3ACE">
        <w:rPr>
          <w:rFonts w:ascii="Arial" w:hAnsi="Arial" w:cs="Arial"/>
          <w:sz w:val="20"/>
          <w:szCs w:val="20"/>
        </w:rPr>
        <w:t>, </w:t>
      </w:r>
      <w:r w:rsidRPr="004C3ACE">
        <w:rPr>
          <w:rFonts w:ascii="Arial" w:hAnsi="Arial" w:cs="Arial"/>
          <w:i/>
          <w:iCs/>
          <w:sz w:val="20"/>
          <w:szCs w:val="20"/>
        </w:rPr>
        <w:t>26</w:t>
      </w:r>
      <w:r w:rsidRPr="004C3ACE">
        <w:rPr>
          <w:rFonts w:ascii="Arial" w:hAnsi="Arial" w:cs="Arial"/>
          <w:sz w:val="20"/>
          <w:szCs w:val="20"/>
        </w:rPr>
        <w:t>(6), 527-540.</w:t>
      </w:r>
    </w:p>
    <w:p w14:paraId="01CA6A57" w14:textId="77777777" w:rsidR="004C3ACE" w:rsidRDefault="004C3ACE" w:rsidP="00A9740B">
      <w:pPr>
        <w:spacing w:after="120"/>
        <w:rPr>
          <w:rFonts w:ascii="Arial" w:hAnsi="Arial" w:cs="Arial"/>
          <w:sz w:val="20"/>
          <w:szCs w:val="20"/>
        </w:rPr>
      </w:pPr>
    </w:p>
    <w:p w14:paraId="31652B4B" w14:textId="77777777" w:rsidR="004C3ACE" w:rsidRDefault="004C3ACE" w:rsidP="00A9740B">
      <w:pPr>
        <w:spacing w:after="120"/>
        <w:rPr>
          <w:rFonts w:ascii="Arial" w:hAnsi="Arial" w:cs="Arial"/>
          <w:sz w:val="20"/>
          <w:szCs w:val="20"/>
        </w:rPr>
      </w:pPr>
    </w:p>
    <w:p w14:paraId="153CF219" w14:textId="77777777" w:rsidR="004C3ACE" w:rsidRDefault="004C3ACE" w:rsidP="00A9740B">
      <w:pPr>
        <w:spacing w:after="120"/>
        <w:rPr>
          <w:rFonts w:ascii="Arial" w:hAnsi="Arial" w:cs="Arial"/>
          <w:sz w:val="20"/>
          <w:szCs w:val="20"/>
        </w:rPr>
      </w:pPr>
    </w:p>
    <w:p w14:paraId="6D06E30E" w14:textId="113ABBA2" w:rsidR="004C3ACE" w:rsidRDefault="004C3ACE" w:rsidP="00A9740B">
      <w:pPr>
        <w:spacing w:after="120"/>
        <w:rPr>
          <w:rFonts w:ascii="Arial" w:hAnsi="Arial" w:cs="Arial"/>
          <w:b/>
          <w:sz w:val="20"/>
          <w:szCs w:val="20"/>
          <w:lang w:val="en-US"/>
        </w:rPr>
        <w:sectPr w:rsidR="004C3ACE" w:rsidSect="004C2856">
          <w:headerReference w:type="default" r:id="rId31"/>
          <w:footerReference w:type="even" r:id="rId32"/>
          <w:footerReference w:type="default" r:id="rId33"/>
          <w:pgSz w:w="11901" w:h="16840" w:code="9"/>
          <w:pgMar w:top="1440" w:right="1080" w:bottom="1440" w:left="1080" w:header="709" w:footer="709" w:gutter="0"/>
          <w:cols w:space="708"/>
          <w:docGrid w:linePitch="360"/>
        </w:sectPr>
      </w:pPr>
    </w:p>
    <w:p w14:paraId="0EABDD1F" w14:textId="77777777" w:rsidR="004C3ACE" w:rsidRDefault="004C3ACE" w:rsidP="004C3ACE">
      <w:pPr>
        <w:spacing w:after="120"/>
        <w:rPr>
          <w:rFonts w:ascii="Arial" w:hAnsi="Arial" w:cs="Arial"/>
          <w:b/>
          <w:sz w:val="20"/>
          <w:szCs w:val="20"/>
          <w:lang w:val="en-US"/>
        </w:rPr>
      </w:pPr>
    </w:p>
    <w:p w14:paraId="5E205E0E" w14:textId="05F121D7" w:rsidR="004C3ACE" w:rsidRDefault="004C3ACE" w:rsidP="004C3ACE">
      <w:pPr>
        <w:spacing w:after="120"/>
        <w:rPr>
          <w:rFonts w:ascii="Arial" w:hAnsi="Arial" w:cs="Arial"/>
          <w:b/>
          <w:bCs/>
          <w:sz w:val="20"/>
          <w:szCs w:val="20"/>
          <w:lang w:eastAsia="zh-TW"/>
        </w:rPr>
      </w:pPr>
      <w:r w:rsidRPr="000E5A4E">
        <w:rPr>
          <w:rFonts w:ascii="Arial" w:hAnsi="Arial" w:cs="Arial"/>
          <w:b/>
          <w:sz w:val="20"/>
          <w:szCs w:val="20"/>
          <w:lang w:val="en-US"/>
        </w:rPr>
        <w:t xml:space="preserve">Figure 1:  Attachment-based CBT </w:t>
      </w:r>
      <w:r w:rsidRPr="000E5A4E">
        <w:rPr>
          <w:rFonts w:ascii="Arial" w:hAnsi="Arial" w:cs="Arial"/>
          <w:b/>
          <w:bCs/>
          <w:sz w:val="20"/>
          <w:szCs w:val="20"/>
          <w:lang w:eastAsia="zh-TW"/>
        </w:rPr>
        <w:t>formulation models</w:t>
      </w:r>
    </w:p>
    <w:p w14:paraId="1AC5290A" w14:textId="77777777" w:rsidR="004C3ACE" w:rsidRDefault="004C3ACE" w:rsidP="004C3ACE">
      <w:pPr>
        <w:spacing w:after="120"/>
        <w:rPr>
          <w:rFonts w:ascii="Arial" w:hAnsi="Arial" w:cs="Arial"/>
          <w:b/>
          <w:sz w:val="20"/>
          <w:szCs w:val="20"/>
          <w:lang w:val="en-US"/>
        </w:rPr>
      </w:pPr>
      <w:r w:rsidRPr="003C75B6">
        <w:rPr>
          <w:rFonts w:ascii="Arial" w:hAnsi="Arial" w:cs="Arial"/>
          <w:b/>
          <w:noProof/>
          <w:sz w:val="20"/>
          <w:szCs w:val="20"/>
          <w:lang w:val="en-US"/>
        </w:rPr>
        <w:drawing>
          <wp:inline distT="0" distB="0" distL="0" distR="0" wp14:anchorId="2579E386" wp14:editId="501A454D">
            <wp:extent cx="4141820" cy="2883877"/>
            <wp:effectExtent l="12700" t="12700" r="1143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162"/>
                    <a:stretch/>
                  </pic:blipFill>
                  <pic:spPr bwMode="auto">
                    <a:xfrm>
                      <a:off x="0" y="0"/>
                      <a:ext cx="4189342" cy="2916966"/>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Arial" w:hAnsi="Arial" w:cs="Arial"/>
          <w:b/>
          <w:sz w:val="20"/>
          <w:szCs w:val="20"/>
          <w:lang w:val="en-US"/>
        </w:rPr>
        <w:t xml:space="preserve">    </w:t>
      </w:r>
      <w:r>
        <w:rPr>
          <w:rFonts w:ascii="Arial" w:hAnsi="Arial" w:cs="Arial"/>
          <w:b/>
          <w:noProof/>
          <w:sz w:val="20"/>
          <w:szCs w:val="20"/>
          <w:lang w:val="en-US"/>
        </w:rPr>
        <w:drawing>
          <wp:inline distT="0" distB="0" distL="0" distR="0" wp14:anchorId="1AE1689A" wp14:editId="54769650">
            <wp:extent cx="4170929" cy="2895562"/>
            <wp:effectExtent l="12700" t="12700" r="7620" b="13335"/>
            <wp:docPr id="8" name="Picture 8" descr="Diagram,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ext, chat or text message&#10;&#10;Description automatically generated"/>
                    <pic:cNvPicPr/>
                  </pic:nvPicPr>
                  <pic:blipFill rotWithShape="1">
                    <a:blip r:embed="rId35" cstate="print">
                      <a:extLst>
                        <a:ext uri="{28A0092B-C50C-407E-A947-70E740481C1C}">
                          <a14:useLocalDpi xmlns:a14="http://schemas.microsoft.com/office/drawing/2010/main" val="0"/>
                        </a:ext>
                      </a:extLst>
                    </a:blip>
                    <a:srcRect t="3503"/>
                    <a:stretch/>
                  </pic:blipFill>
                  <pic:spPr bwMode="auto">
                    <a:xfrm>
                      <a:off x="0" y="0"/>
                      <a:ext cx="4213307" cy="292498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8C411F8" w14:textId="77777777" w:rsidR="004C3ACE" w:rsidRDefault="004C3ACE" w:rsidP="004C3ACE">
      <w:pPr>
        <w:spacing w:after="120"/>
        <w:rPr>
          <w:rFonts w:ascii="Arial" w:hAnsi="Arial" w:cs="Arial"/>
          <w:b/>
          <w:sz w:val="20"/>
          <w:szCs w:val="20"/>
          <w:lang w:val="en-US"/>
        </w:rPr>
      </w:pPr>
    </w:p>
    <w:p w14:paraId="34F20673" w14:textId="77777777" w:rsidR="004C3ACE" w:rsidRDefault="004C3ACE" w:rsidP="004C3ACE">
      <w:pPr>
        <w:spacing w:after="120"/>
        <w:rPr>
          <w:rFonts w:ascii="Arial" w:hAnsi="Arial" w:cs="Arial"/>
          <w:b/>
          <w:sz w:val="20"/>
          <w:szCs w:val="20"/>
          <w:lang w:val="en-US"/>
        </w:rPr>
      </w:pPr>
      <w:r w:rsidRPr="003C75B6">
        <w:rPr>
          <w:rFonts w:ascii="Arial" w:hAnsi="Arial" w:cs="Arial"/>
          <w:b/>
          <w:noProof/>
          <w:sz w:val="20"/>
          <w:szCs w:val="20"/>
          <w:lang w:val="en-US"/>
        </w:rPr>
        <w:lastRenderedPageBreak/>
        <w:drawing>
          <wp:inline distT="0" distB="0" distL="0" distR="0" wp14:anchorId="64716802" wp14:editId="6DAFF29C">
            <wp:extent cx="4193540" cy="2879164"/>
            <wp:effectExtent l="12700" t="12700" r="1016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8457"/>
                    <a:stretch/>
                  </pic:blipFill>
                  <pic:spPr bwMode="auto">
                    <a:xfrm>
                      <a:off x="0" y="0"/>
                      <a:ext cx="4229198" cy="2903646"/>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Arial" w:hAnsi="Arial" w:cs="Arial"/>
          <w:b/>
          <w:sz w:val="20"/>
          <w:szCs w:val="20"/>
          <w:lang w:val="en-US"/>
        </w:rPr>
        <w:t xml:space="preserve">    </w:t>
      </w:r>
      <w:r>
        <w:rPr>
          <w:rFonts w:ascii="Arial" w:hAnsi="Arial" w:cs="Arial"/>
          <w:b/>
          <w:noProof/>
          <w:sz w:val="20"/>
          <w:szCs w:val="20"/>
          <w:lang w:val="en-US"/>
        </w:rPr>
        <w:drawing>
          <wp:inline distT="0" distB="0" distL="0" distR="0" wp14:anchorId="11FB3B5E" wp14:editId="6E213FD1">
            <wp:extent cx="4216178" cy="2889299"/>
            <wp:effectExtent l="12700" t="12700" r="13335" b="635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41679" cy="2906775"/>
                    </a:xfrm>
                    <a:prstGeom prst="rect">
                      <a:avLst/>
                    </a:prstGeom>
                    <a:ln>
                      <a:solidFill>
                        <a:schemeClr val="accent1"/>
                      </a:solidFill>
                    </a:ln>
                  </pic:spPr>
                </pic:pic>
              </a:graphicData>
            </a:graphic>
          </wp:inline>
        </w:drawing>
      </w:r>
    </w:p>
    <w:p w14:paraId="43EE3BD3" w14:textId="77777777" w:rsidR="004C3ACE" w:rsidRPr="0051007F" w:rsidRDefault="004C3ACE" w:rsidP="004C3ACE">
      <w:pPr>
        <w:spacing w:after="120"/>
        <w:rPr>
          <w:rFonts w:ascii="Arial" w:hAnsi="Arial" w:cs="Arial"/>
          <w:b/>
          <w:sz w:val="20"/>
          <w:szCs w:val="20"/>
          <w:lang w:val="en-US"/>
        </w:rPr>
      </w:pPr>
      <w:r w:rsidRPr="00646E44">
        <w:rPr>
          <w:rFonts w:ascii="Arial" w:hAnsi="Arial" w:cs="Arial"/>
          <w:b/>
          <w:noProof/>
          <w:sz w:val="20"/>
          <w:szCs w:val="20"/>
          <w:lang w:val="en-US"/>
        </w:rPr>
        <w:drawing>
          <wp:inline distT="0" distB="0" distL="0" distR="0" wp14:anchorId="0C9A1763" wp14:editId="0E7FD828">
            <wp:extent cx="4193540" cy="2879957"/>
            <wp:effectExtent l="12700" t="12700" r="1016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432"/>
                    <a:stretch/>
                  </pic:blipFill>
                  <pic:spPr bwMode="auto">
                    <a:xfrm>
                      <a:off x="0" y="0"/>
                      <a:ext cx="4208092" cy="288995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Arial" w:hAnsi="Arial" w:cs="Arial"/>
          <w:b/>
          <w:sz w:val="20"/>
          <w:szCs w:val="20"/>
          <w:lang w:val="en-US"/>
        </w:rPr>
        <w:t xml:space="preserve">    </w:t>
      </w:r>
      <w:r>
        <w:rPr>
          <w:rFonts w:ascii="Arial" w:hAnsi="Arial" w:cs="Arial"/>
          <w:b/>
          <w:noProof/>
          <w:sz w:val="20"/>
          <w:szCs w:val="20"/>
          <w:lang w:val="en-US"/>
        </w:rPr>
        <w:drawing>
          <wp:inline distT="0" distB="0" distL="0" distR="0" wp14:anchorId="599429EE" wp14:editId="24198088">
            <wp:extent cx="4200897" cy="2877478"/>
            <wp:effectExtent l="12700" t="12700" r="15875" b="18415"/>
            <wp:docPr id="10" name="Picture 10" descr="Diagram,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ext, application, chat or text message&#10;&#10;Description automatically generated"/>
                    <pic:cNvPicPr/>
                  </pic:nvPicPr>
                  <pic:blipFill rotWithShape="1">
                    <a:blip r:embed="rId39" cstate="print">
                      <a:extLst>
                        <a:ext uri="{28A0092B-C50C-407E-A947-70E740481C1C}">
                          <a14:useLocalDpi xmlns:a14="http://schemas.microsoft.com/office/drawing/2010/main" val="0"/>
                        </a:ext>
                      </a:extLst>
                    </a:blip>
                    <a:srcRect t="1340"/>
                    <a:stretch/>
                  </pic:blipFill>
                  <pic:spPr bwMode="auto">
                    <a:xfrm>
                      <a:off x="0" y="0"/>
                      <a:ext cx="4236357" cy="290176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89A0F8" w14:textId="77777777" w:rsidR="004C3ACE" w:rsidRDefault="004C3ACE" w:rsidP="004C3ACE">
      <w:pPr>
        <w:spacing w:after="120"/>
        <w:rPr>
          <w:rFonts w:ascii="Arial" w:hAnsi="Arial" w:cs="Arial"/>
          <w:b/>
          <w:sz w:val="20"/>
          <w:szCs w:val="20"/>
          <w:lang w:val="en-US"/>
        </w:rPr>
      </w:pPr>
    </w:p>
    <w:p w14:paraId="1496AABD" w14:textId="7F6E5A42" w:rsidR="004C3ACE" w:rsidRDefault="004C3ACE" w:rsidP="004C3ACE">
      <w:pPr>
        <w:spacing w:after="120"/>
        <w:rPr>
          <w:rFonts w:ascii="Arial" w:hAnsi="Arial" w:cs="Arial"/>
          <w:b/>
          <w:sz w:val="20"/>
          <w:szCs w:val="20"/>
          <w:lang w:val="en-US"/>
        </w:rPr>
      </w:pPr>
      <w:r>
        <w:rPr>
          <w:rFonts w:ascii="Arial" w:hAnsi="Arial" w:cs="Arial"/>
          <w:b/>
          <w:sz w:val="20"/>
          <w:szCs w:val="20"/>
          <w:lang w:val="en-US"/>
        </w:rPr>
        <w:t>Table</w:t>
      </w:r>
      <w:r w:rsidRPr="000E5A4E">
        <w:rPr>
          <w:rFonts w:ascii="Arial" w:hAnsi="Arial" w:cs="Arial"/>
          <w:b/>
          <w:sz w:val="20"/>
          <w:szCs w:val="20"/>
          <w:lang w:val="en-US"/>
        </w:rPr>
        <w:t xml:space="preserve"> 1:  </w:t>
      </w:r>
      <w:r>
        <w:rPr>
          <w:rFonts w:ascii="Arial" w:hAnsi="Arial" w:cs="Arial"/>
          <w:b/>
          <w:sz w:val="20"/>
          <w:szCs w:val="20"/>
          <w:lang w:val="en-US"/>
        </w:rPr>
        <w:t xml:space="preserve">Key </w:t>
      </w:r>
      <w:r>
        <w:rPr>
          <w:rFonts w:ascii="Arial" w:hAnsi="Arial" w:cs="Arial"/>
          <w:b/>
          <w:sz w:val="19"/>
          <w:szCs w:val="19"/>
          <w:lang w:val="en-US"/>
        </w:rPr>
        <w:t>themes</w:t>
      </w:r>
      <w:r w:rsidRPr="006B187D">
        <w:rPr>
          <w:rFonts w:ascii="Arial" w:hAnsi="Arial" w:cs="Arial"/>
          <w:b/>
          <w:sz w:val="19"/>
          <w:szCs w:val="19"/>
          <w:lang w:val="en-US"/>
        </w:rPr>
        <w:t xml:space="preserve"> </w:t>
      </w:r>
      <w:r>
        <w:rPr>
          <w:rFonts w:ascii="Arial" w:hAnsi="Arial" w:cs="Arial"/>
          <w:b/>
          <w:sz w:val="20"/>
          <w:szCs w:val="20"/>
          <w:lang w:val="en-US"/>
        </w:rPr>
        <w:t>highlighted in PPI sessions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7088"/>
        <w:gridCol w:w="4252"/>
      </w:tblGrid>
      <w:tr w:rsidR="004C3ACE" w:rsidRPr="006B187D" w14:paraId="656DBDA5" w14:textId="77777777" w:rsidTr="00335940">
        <w:tc>
          <w:tcPr>
            <w:tcW w:w="2410" w:type="dxa"/>
          </w:tcPr>
          <w:p w14:paraId="7320C8BC" w14:textId="77777777" w:rsidR="004C3ACE" w:rsidRPr="006B187D" w:rsidRDefault="004C3ACE" w:rsidP="00335940">
            <w:pPr>
              <w:spacing w:after="120" w:line="360" w:lineRule="auto"/>
              <w:rPr>
                <w:rFonts w:ascii="Arial" w:eastAsia="Times New Roman" w:hAnsi="Arial" w:cs="Arial"/>
                <w:b/>
                <w:sz w:val="19"/>
                <w:szCs w:val="19"/>
                <w:lang w:val="en-US" w:eastAsia="en-GB"/>
              </w:rPr>
            </w:pPr>
            <w:r w:rsidRPr="006B187D">
              <w:rPr>
                <w:rFonts w:ascii="Arial" w:eastAsia="Times New Roman" w:hAnsi="Arial" w:cs="Arial"/>
                <w:b/>
                <w:sz w:val="19"/>
                <w:szCs w:val="19"/>
                <w:lang w:val="en-US" w:eastAsia="en-GB"/>
              </w:rPr>
              <w:t>Area of discussion</w:t>
            </w:r>
          </w:p>
        </w:tc>
        <w:tc>
          <w:tcPr>
            <w:tcW w:w="7088" w:type="dxa"/>
          </w:tcPr>
          <w:p w14:paraId="4BC1B75A" w14:textId="77777777" w:rsidR="004C3ACE" w:rsidRPr="006B187D" w:rsidRDefault="004C3ACE" w:rsidP="00335940">
            <w:pPr>
              <w:spacing w:after="120" w:line="360" w:lineRule="auto"/>
              <w:rPr>
                <w:rFonts w:ascii="Arial" w:eastAsia="Times New Roman" w:hAnsi="Arial" w:cs="Arial"/>
                <w:b/>
                <w:sz w:val="19"/>
                <w:szCs w:val="19"/>
                <w:lang w:val="en-US" w:eastAsia="en-GB"/>
              </w:rPr>
            </w:pPr>
            <w:r w:rsidRPr="006B187D">
              <w:rPr>
                <w:rFonts w:ascii="Arial" w:eastAsia="Times New Roman" w:hAnsi="Arial" w:cs="Arial"/>
                <w:b/>
                <w:sz w:val="19"/>
                <w:szCs w:val="19"/>
                <w:lang w:val="en-US" w:eastAsia="en-GB"/>
              </w:rPr>
              <w:t>Key points</w:t>
            </w:r>
          </w:p>
        </w:tc>
        <w:tc>
          <w:tcPr>
            <w:tcW w:w="4252" w:type="dxa"/>
          </w:tcPr>
          <w:p w14:paraId="61A3D6A1" w14:textId="77777777" w:rsidR="004C3ACE" w:rsidRPr="006B187D" w:rsidRDefault="004C3ACE" w:rsidP="00335940">
            <w:pPr>
              <w:spacing w:after="120" w:line="360" w:lineRule="auto"/>
              <w:rPr>
                <w:rFonts w:ascii="Arial" w:eastAsia="Times New Roman" w:hAnsi="Arial" w:cs="Arial"/>
                <w:b/>
                <w:sz w:val="19"/>
                <w:szCs w:val="19"/>
                <w:lang w:val="en-US" w:eastAsia="en-GB"/>
              </w:rPr>
            </w:pPr>
            <w:r w:rsidRPr="006B187D">
              <w:rPr>
                <w:rFonts w:ascii="Arial" w:eastAsia="Times New Roman" w:hAnsi="Arial" w:cs="Arial"/>
                <w:b/>
                <w:sz w:val="19"/>
                <w:szCs w:val="19"/>
                <w:lang w:val="en-US" w:eastAsia="en-GB"/>
              </w:rPr>
              <w:t xml:space="preserve">Implications for practice </w:t>
            </w:r>
          </w:p>
        </w:tc>
      </w:tr>
      <w:tr w:rsidR="004C3ACE" w:rsidRPr="00A93C3B" w14:paraId="0FB3937E" w14:textId="77777777" w:rsidTr="00335940">
        <w:tc>
          <w:tcPr>
            <w:tcW w:w="2410" w:type="dxa"/>
          </w:tcPr>
          <w:p w14:paraId="3E115701"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Need to improve staff-patient interactions on wards</w:t>
            </w:r>
          </w:p>
        </w:tc>
        <w:tc>
          <w:tcPr>
            <w:tcW w:w="7088" w:type="dxa"/>
          </w:tcPr>
          <w:p w14:paraId="3A43A911"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PPI participants highlighted an urgent need to improve staff-patient relationships and interactions in ward settings</w:t>
            </w:r>
          </w:p>
          <w:p w14:paraId="50B9B3A3"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Lived experience participants and family members described how interactions were often problematic and could have a detrimental impact on people’s recovery</w:t>
            </w:r>
          </w:p>
          <w:p w14:paraId="7F2D5279"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 xml:space="preserve">One </w:t>
            </w:r>
            <w:r>
              <w:rPr>
                <w:rFonts w:ascii="Arial" w:eastAsia="Times New Roman" w:hAnsi="Arial" w:cs="Arial"/>
                <w:bCs/>
                <w:sz w:val="19"/>
                <w:szCs w:val="19"/>
                <w:lang w:val="en-US" w:eastAsia="en-GB"/>
              </w:rPr>
              <w:t>l</w:t>
            </w:r>
            <w:r w:rsidRPr="00A93C3B">
              <w:rPr>
                <w:rFonts w:ascii="Arial" w:eastAsia="Times New Roman" w:hAnsi="Arial" w:cs="Arial"/>
                <w:bCs/>
                <w:sz w:val="19"/>
                <w:szCs w:val="19"/>
                <w:lang w:val="en-US" w:eastAsia="en-GB"/>
              </w:rPr>
              <w:t xml:space="preserve">ived experience participant expressed sympathy for under resourced staff </w:t>
            </w:r>
            <w:r>
              <w:rPr>
                <w:rFonts w:ascii="Arial" w:eastAsia="Times New Roman" w:hAnsi="Arial" w:cs="Arial"/>
                <w:bCs/>
                <w:sz w:val="19"/>
                <w:szCs w:val="19"/>
                <w:lang w:val="en-US" w:eastAsia="en-GB"/>
              </w:rPr>
              <w:t xml:space="preserve">teams </w:t>
            </w:r>
            <w:r w:rsidRPr="00A93C3B">
              <w:rPr>
                <w:rFonts w:ascii="Arial" w:eastAsia="Times New Roman" w:hAnsi="Arial" w:cs="Arial"/>
                <w:bCs/>
                <w:sz w:val="19"/>
                <w:szCs w:val="19"/>
                <w:lang w:val="en-US" w:eastAsia="en-GB"/>
              </w:rPr>
              <w:t xml:space="preserve">while noting that they </w:t>
            </w:r>
            <w:r w:rsidRPr="00DA6092">
              <w:rPr>
                <w:rFonts w:ascii="Arial" w:eastAsia="Times New Roman" w:hAnsi="Arial" w:cs="Arial"/>
                <w:bCs/>
                <w:i/>
                <w:iCs/>
                <w:sz w:val="19"/>
                <w:szCs w:val="19"/>
                <w:lang w:val="en-US" w:eastAsia="en-GB"/>
              </w:rPr>
              <w:t>‘hide away’</w:t>
            </w:r>
            <w:r w:rsidRPr="00A93C3B">
              <w:rPr>
                <w:rFonts w:ascii="Arial" w:eastAsia="Times New Roman" w:hAnsi="Arial" w:cs="Arial"/>
                <w:bCs/>
                <w:sz w:val="19"/>
                <w:szCs w:val="19"/>
                <w:lang w:val="en-US" w:eastAsia="en-GB"/>
              </w:rPr>
              <w:t xml:space="preserve"> in the office; a family member suggested </w:t>
            </w:r>
            <w:r w:rsidRPr="00DA6092">
              <w:rPr>
                <w:rFonts w:ascii="Arial" w:eastAsia="Times New Roman" w:hAnsi="Arial" w:cs="Arial"/>
                <w:bCs/>
                <w:i/>
                <w:iCs/>
                <w:sz w:val="19"/>
                <w:szCs w:val="19"/>
                <w:lang w:val="en-US" w:eastAsia="en-GB"/>
              </w:rPr>
              <w:t>‘people have become tasks’</w:t>
            </w:r>
          </w:p>
        </w:tc>
        <w:tc>
          <w:tcPr>
            <w:tcW w:w="4252" w:type="dxa"/>
          </w:tcPr>
          <w:p w14:paraId="08C1D922"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 xml:space="preserve">Simple CBT models naming people’s psychological needs </w:t>
            </w:r>
            <w:r>
              <w:rPr>
                <w:rFonts w:ascii="Arial" w:eastAsia="Times New Roman" w:hAnsi="Arial" w:cs="Arial"/>
                <w:bCs/>
                <w:sz w:val="19"/>
                <w:szCs w:val="19"/>
                <w:lang w:val="en-US" w:eastAsia="en-GB"/>
              </w:rPr>
              <w:t xml:space="preserve">and helpful staff responses have the potential to </w:t>
            </w:r>
            <w:proofErr w:type="spellStart"/>
            <w:r w:rsidRPr="00A93C3B">
              <w:rPr>
                <w:rFonts w:ascii="Arial" w:eastAsia="Times New Roman" w:hAnsi="Arial" w:cs="Arial"/>
                <w:bCs/>
                <w:sz w:val="19"/>
                <w:szCs w:val="19"/>
                <w:lang w:val="en-US" w:eastAsia="en-GB"/>
              </w:rPr>
              <w:t>humanise</w:t>
            </w:r>
            <w:proofErr w:type="spellEnd"/>
            <w:r w:rsidRPr="00A93C3B">
              <w:rPr>
                <w:rFonts w:ascii="Arial" w:eastAsia="Times New Roman" w:hAnsi="Arial" w:cs="Arial"/>
                <w:bCs/>
                <w:sz w:val="19"/>
                <w:szCs w:val="19"/>
                <w:lang w:val="en-US" w:eastAsia="en-GB"/>
              </w:rPr>
              <w:t xml:space="preserve"> the person with psychosis and </w:t>
            </w:r>
            <w:r>
              <w:rPr>
                <w:rFonts w:ascii="Arial" w:eastAsia="Times New Roman" w:hAnsi="Arial" w:cs="Arial"/>
                <w:bCs/>
                <w:sz w:val="19"/>
                <w:szCs w:val="19"/>
                <w:lang w:val="en-US" w:eastAsia="en-GB"/>
              </w:rPr>
              <w:t>guide</w:t>
            </w:r>
            <w:r w:rsidRPr="00A93C3B">
              <w:rPr>
                <w:rFonts w:ascii="Arial" w:eastAsia="Times New Roman" w:hAnsi="Arial" w:cs="Arial"/>
                <w:bCs/>
                <w:sz w:val="19"/>
                <w:szCs w:val="19"/>
                <w:lang w:val="en-US" w:eastAsia="en-GB"/>
              </w:rPr>
              <w:t xml:space="preserve"> staff </w:t>
            </w:r>
            <w:r>
              <w:rPr>
                <w:rFonts w:ascii="Arial" w:eastAsia="Times New Roman" w:hAnsi="Arial" w:cs="Arial"/>
                <w:bCs/>
                <w:sz w:val="19"/>
                <w:szCs w:val="19"/>
                <w:lang w:val="en-US" w:eastAsia="en-GB"/>
              </w:rPr>
              <w:t>more effectively</w:t>
            </w:r>
          </w:p>
        </w:tc>
      </w:tr>
      <w:tr w:rsidR="004C3ACE" w:rsidRPr="00A93C3B" w14:paraId="140CB1AA" w14:textId="77777777" w:rsidTr="00335940">
        <w:tc>
          <w:tcPr>
            <w:tcW w:w="2410" w:type="dxa"/>
          </w:tcPr>
          <w:p w14:paraId="772E0DB4"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Continuity in staff-patient relationships is key to recovery</w:t>
            </w:r>
          </w:p>
        </w:tc>
        <w:tc>
          <w:tcPr>
            <w:tcW w:w="7088" w:type="dxa"/>
          </w:tcPr>
          <w:p w14:paraId="3CD0B6CA" w14:textId="77777777" w:rsidR="004C3ACE"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 xml:space="preserve">Participants </w:t>
            </w:r>
            <w:r>
              <w:rPr>
                <w:rFonts w:ascii="Arial" w:eastAsia="Times New Roman" w:hAnsi="Arial" w:cs="Arial"/>
                <w:bCs/>
                <w:sz w:val="19"/>
                <w:szCs w:val="19"/>
                <w:lang w:val="en-US" w:eastAsia="en-GB"/>
              </w:rPr>
              <w:t xml:space="preserve">from all groups </w:t>
            </w:r>
            <w:r w:rsidRPr="00A93C3B">
              <w:rPr>
                <w:rFonts w:ascii="Arial" w:eastAsia="Times New Roman" w:hAnsi="Arial" w:cs="Arial"/>
                <w:bCs/>
                <w:sz w:val="19"/>
                <w:szCs w:val="19"/>
                <w:lang w:val="en-US" w:eastAsia="en-GB"/>
              </w:rPr>
              <w:t>described the need for (and typical lack of) continuity in ward relationships, which can lead to inconsistency in care and treatment decisions</w:t>
            </w:r>
          </w:p>
          <w:p w14:paraId="2E013BBA" w14:textId="77777777" w:rsidR="004C3ACE" w:rsidRPr="00A93C3B" w:rsidRDefault="004C3ACE" w:rsidP="00335940">
            <w:pPr>
              <w:spacing w:after="120" w:line="360" w:lineRule="auto"/>
              <w:rPr>
                <w:rFonts w:ascii="Arial" w:eastAsia="Times New Roman" w:hAnsi="Arial" w:cs="Arial"/>
                <w:bCs/>
                <w:sz w:val="19"/>
                <w:szCs w:val="19"/>
                <w:lang w:val="en-US" w:eastAsia="en-GB"/>
              </w:rPr>
            </w:pPr>
            <w:r>
              <w:rPr>
                <w:rFonts w:ascii="Arial" w:eastAsia="Times New Roman" w:hAnsi="Arial" w:cs="Arial"/>
                <w:bCs/>
                <w:sz w:val="19"/>
                <w:szCs w:val="19"/>
                <w:lang w:val="en-US" w:eastAsia="en-GB"/>
              </w:rPr>
              <w:t>A</w:t>
            </w:r>
            <w:r w:rsidRPr="00A93C3B">
              <w:rPr>
                <w:rFonts w:ascii="Arial" w:eastAsia="Times New Roman" w:hAnsi="Arial" w:cs="Arial"/>
                <w:bCs/>
                <w:sz w:val="19"/>
                <w:szCs w:val="19"/>
                <w:lang w:val="en-US" w:eastAsia="en-GB"/>
              </w:rPr>
              <w:t xml:space="preserve"> family member contrasted this with her experience of Early Intervention in Psychosis (EIP) provision where relationships were sustained, and she saw her child make clear progress</w:t>
            </w:r>
          </w:p>
        </w:tc>
        <w:tc>
          <w:tcPr>
            <w:tcW w:w="4252" w:type="dxa"/>
          </w:tcPr>
          <w:p w14:paraId="005D07F8" w14:textId="77777777" w:rsidR="004C3ACE" w:rsidRDefault="004C3ACE" w:rsidP="00335940">
            <w:pPr>
              <w:spacing w:after="120" w:line="360" w:lineRule="auto"/>
              <w:rPr>
                <w:rFonts w:ascii="Arial" w:eastAsia="Times New Roman" w:hAnsi="Arial" w:cs="Arial"/>
                <w:bCs/>
                <w:sz w:val="19"/>
                <w:szCs w:val="19"/>
                <w:lang w:val="en-US" w:eastAsia="en-GB"/>
              </w:rPr>
            </w:pPr>
            <w:r>
              <w:rPr>
                <w:rFonts w:ascii="Arial" w:eastAsia="Times New Roman" w:hAnsi="Arial" w:cs="Arial"/>
                <w:bCs/>
                <w:sz w:val="19"/>
                <w:szCs w:val="19"/>
                <w:lang w:val="en-US" w:eastAsia="en-GB"/>
              </w:rPr>
              <w:t xml:space="preserve">We need to </w:t>
            </w:r>
            <w:proofErr w:type="spellStart"/>
            <w:r>
              <w:rPr>
                <w:rFonts w:ascii="Arial" w:eastAsia="Times New Roman" w:hAnsi="Arial" w:cs="Arial"/>
                <w:bCs/>
                <w:sz w:val="19"/>
                <w:szCs w:val="19"/>
                <w:lang w:val="en-US" w:eastAsia="en-GB"/>
              </w:rPr>
              <w:t>prioritise</w:t>
            </w:r>
            <w:proofErr w:type="spellEnd"/>
            <w:r>
              <w:rPr>
                <w:rFonts w:ascii="Arial" w:eastAsia="Times New Roman" w:hAnsi="Arial" w:cs="Arial"/>
                <w:bCs/>
                <w:sz w:val="19"/>
                <w:szCs w:val="19"/>
                <w:lang w:val="en-US" w:eastAsia="en-GB"/>
              </w:rPr>
              <w:t xml:space="preserve"> continuity of relationships</w:t>
            </w:r>
          </w:p>
          <w:p w14:paraId="0C076DD1"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 xml:space="preserve">For busy staff teams supporting several people at the same time, </w:t>
            </w:r>
            <w:r>
              <w:rPr>
                <w:rFonts w:ascii="Arial" w:eastAsia="Times New Roman" w:hAnsi="Arial" w:cs="Arial"/>
                <w:bCs/>
                <w:sz w:val="19"/>
                <w:szCs w:val="19"/>
                <w:lang w:val="en-US" w:eastAsia="en-GB"/>
              </w:rPr>
              <w:t>simple tools that are well-</w:t>
            </w:r>
            <w:r w:rsidRPr="00A93C3B">
              <w:rPr>
                <w:rFonts w:ascii="Arial" w:eastAsia="Times New Roman" w:hAnsi="Arial" w:cs="Arial"/>
                <w:bCs/>
                <w:sz w:val="19"/>
                <w:szCs w:val="19"/>
                <w:lang w:val="en-US" w:eastAsia="en-GB"/>
              </w:rPr>
              <w:t xml:space="preserve">integrated into routine </w:t>
            </w:r>
            <w:r>
              <w:rPr>
                <w:rFonts w:ascii="Arial" w:eastAsia="Times New Roman" w:hAnsi="Arial" w:cs="Arial"/>
                <w:bCs/>
                <w:sz w:val="19"/>
                <w:szCs w:val="19"/>
                <w:lang w:val="en-US" w:eastAsia="en-GB"/>
              </w:rPr>
              <w:t xml:space="preserve">care </w:t>
            </w:r>
            <w:r w:rsidRPr="00A93C3B">
              <w:rPr>
                <w:rFonts w:ascii="Arial" w:eastAsia="Times New Roman" w:hAnsi="Arial" w:cs="Arial"/>
                <w:bCs/>
                <w:sz w:val="19"/>
                <w:szCs w:val="19"/>
                <w:lang w:val="en-US" w:eastAsia="en-GB"/>
              </w:rPr>
              <w:t xml:space="preserve">review systems </w:t>
            </w:r>
            <w:r>
              <w:rPr>
                <w:rFonts w:ascii="Arial" w:eastAsia="Times New Roman" w:hAnsi="Arial" w:cs="Arial"/>
                <w:bCs/>
                <w:sz w:val="19"/>
                <w:szCs w:val="19"/>
                <w:lang w:val="en-US" w:eastAsia="en-GB"/>
              </w:rPr>
              <w:t>(</w:t>
            </w:r>
            <w:r w:rsidRPr="00A93C3B">
              <w:rPr>
                <w:rFonts w:ascii="Arial" w:eastAsia="Times New Roman" w:hAnsi="Arial" w:cs="Arial"/>
                <w:bCs/>
                <w:sz w:val="19"/>
                <w:szCs w:val="19"/>
                <w:lang w:val="en-US" w:eastAsia="en-GB"/>
              </w:rPr>
              <w:t xml:space="preserve">e.g., ward </w:t>
            </w:r>
            <w:r>
              <w:rPr>
                <w:rFonts w:ascii="Arial" w:eastAsia="Times New Roman" w:hAnsi="Arial" w:cs="Arial"/>
                <w:bCs/>
                <w:sz w:val="19"/>
                <w:szCs w:val="19"/>
                <w:lang w:val="en-US" w:eastAsia="en-GB"/>
              </w:rPr>
              <w:t>reviews</w:t>
            </w:r>
            <w:r w:rsidRPr="00A93C3B">
              <w:rPr>
                <w:rFonts w:ascii="Arial" w:eastAsia="Times New Roman" w:hAnsi="Arial" w:cs="Arial"/>
                <w:bCs/>
                <w:sz w:val="19"/>
                <w:szCs w:val="19"/>
                <w:lang w:val="en-US" w:eastAsia="en-GB"/>
              </w:rPr>
              <w:t>, psychology consultation sessions, reflective practice</w:t>
            </w:r>
            <w:r>
              <w:rPr>
                <w:rFonts w:ascii="Arial" w:eastAsia="Times New Roman" w:hAnsi="Arial" w:cs="Arial"/>
                <w:bCs/>
                <w:sz w:val="19"/>
                <w:szCs w:val="19"/>
                <w:lang w:val="en-US" w:eastAsia="en-GB"/>
              </w:rPr>
              <w:t>), might support consistency of care</w:t>
            </w:r>
          </w:p>
        </w:tc>
      </w:tr>
      <w:tr w:rsidR="004C3ACE" w:rsidRPr="00A93C3B" w14:paraId="0BE8B1AC" w14:textId="77777777" w:rsidTr="00335940">
        <w:tc>
          <w:tcPr>
            <w:tcW w:w="2410" w:type="dxa"/>
          </w:tcPr>
          <w:p w14:paraId="4608743B"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Advantages and barriers to an attachment-based CBT approach</w:t>
            </w:r>
          </w:p>
        </w:tc>
        <w:tc>
          <w:tcPr>
            <w:tcW w:w="7088" w:type="dxa"/>
          </w:tcPr>
          <w:p w14:paraId="4D5FCFD7"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Lived experience participants identified with descriptions of the attachment styles and linked patterns of behaviour, and endorsed the value of pursuing an attachment-informed approach</w:t>
            </w:r>
          </w:p>
          <w:p w14:paraId="6FB54983"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Family members raised concerns about implementation, given power imbalances in acute settings, and the ward environment being so fast paced and changeable</w:t>
            </w:r>
          </w:p>
          <w:p w14:paraId="18D221B3" w14:textId="77777777" w:rsidR="004C3ACE" w:rsidRPr="00A93C3B" w:rsidRDefault="004C3ACE" w:rsidP="00335940">
            <w:pPr>
              <w:spacing w:after="120" w:line="360" w:lineRule="auto"/>
              <w:rPr>
                <w:rFonts w:ascii="Arial" w:eastAsia="Times New Roman" w:hAnsi="Arial" w:cs="Arial"/>
                <w:bCs/>
                <w:sz w:val="19"/>
                <w:szCs w:val="19"/>
                <w:lang w:val="en-US" w:eastAsia="en-GB"/>
              </w:rPr>
            </w:pPr>
            <w:r w:rsidRPr="00A93C3B">
              <w:rPr>
                <w:rFonts w:ascii="Arial" w:eastAsia="Times New Roman" w:hAnsi="Arial" w:cs="Arial"/>
                <w:bCs/>
                <w:sz w:val="19"/>
                <w:szCs w:val="19"/>
                <w:lang w:val="en-US" w:eastAsia="en-GB"/>
              </w:rPr>
              <w:t>Staff members liked the simplicity of the models</w:t>
            </w:r>
          </w:p>
        </w:tc>
        <w:tc>
          <w:tcPr>
            <w:tcW w:w="4252" w:type="dxa"/>
          </w:tcPr>
          <w:p w14:paraId="50639449" w14:textId="77777777" w:rsidR="004C3ACE" w:rsidRDefault="004C3ACE" w:rsidP="00335940">
            <w:pPr>
              <w:spacing w:after="120" w:line="360" w:lineRule="auto"/>
              <w:rPr>
                <w:rFonts w:ascii="Arial" w:eastAsia="Times New Roman" w:hAnsi="Arial" w:cs="Arial"/>
                <w:bCs/>
                <w:sz w:val="19"/>
                <w:szCs w:val="19"/>
                <w:lang w:val="en-US" w:eastAsia="en-GB"/>
              </w:rPr>
            </w:pPr>
            <w:r>
              <w:rPr>
                <w:rFonts w:ascii="Arial" w:eastAsia="Times New Roman" w:hAnsi="Arial" w:cs="Arial"/>
                <w:bCs/>
                <w:sz w:val="19"/>
                <w:szCs w:val="19"/>
                <w:lang w:val="en-US" w:eastAsia="en-GB"/>
              </w:rPr>
              <w:t>A l</w:t>
            </w:r>
            <w:r w:rsidRPr="00A93C3B">
              <w:rPr>
                <w:rFonts w:ascii="Arial" w:eastAsia="Times New Roman" w:hAnsi="Arial" w:cs="Arial"/>
                <w:bCs/>
                <w:sz w:val="19"/>
                <w:szCs w:val="19"/>
                <w:lang w:val="en-US" w:eastAsia="en-GB"/>
              </w:rPr>
              <w:t>ived experience participant</w:t>
            </w:r>
            <w:r>
              <w:rPr>
                <w:rFonts w:ascii="Arial" w:eastAsia="Times New Roman" w:hAnsi="Arial" w:cs="Arial"/>
                <w:bCs/>
                <w:sz w:val="19"/>
                <w:szCs w:val="19"/>
                <w:lang w:val="en-US" w:eastAsia="en-GB"/>
              </w:rPr>
              <w:t xml:space="preserve"> noted very practical implications e.g., a ‘</w:t>
            </w:r>
            <w:r w:rsidRPr="00E23694">
              <w:rPr>
                <w:rFonts w:ascii="Arial" w:eastAsia="Times New Roman" w:hAnsi="Arial" w:cs="Arial"/>
                <w:bCs/>
                <w:sz w:val="19"/>
                <w:szCs w:val="19"/>
                <w:lang w:val="en-US" w:eastAsia="en-GB"/>
              </w:rPr>
              <w:t>do</w:t>
            </w:r>
            <w:r>
              <w:rPr>
                <w:rFonts w:ascii="Arial" w:eastAsia="Times New Roman" w:hAnsi="Arial" w:cs="Arial"/>
                <w:bCs/>
                <w:sz w:val="19"/>
                <w:szCs w:val="19"/>
                <w:lang w:val="en-US" w:eastAsia="en-GB"/>
              </w:rPr>
              <w:t xml:space="preserve"> </w:t>
            </w:r>
            <w:r w:rsidRPr="00E23694">
              <w:rPr>
                <w:rFonts w:ascii="Arial" w:eastAsia="Times New Roman" w:hAnsi="Arial" w:cs="Arial"/>
                <w:bCs/>
                <w:sz w:val="19"/>
                <w:szCs w:val="19"/>
                <w:lang w:val="en-US" w:eastAsia="en-GB"/>
              </w:rPr>
              <w:t>not disturb’</w:t>
            </w:r>
            <w:r>
              <w:rPr>
                <w:rFonts w:ascii="Arial" w:eastAsia="Times New Roman" w:hAnsi="Arial" w:cs="Arial"/>
                <w:bCs/>
                <w:sz w:val="19"/>
                <w:szCs w:val="19"/>
                <w:lang w:val="en-US" w:eastAsia="en-GB"/>
              </w:rPr>
              <w:t xml:space="preserve"> door sign when needing to withdraw briefly</w:t>
            </w:r>
          </w:p>
          <w:p w14:paraId="173CA092" w14:textId="77777777" w:rsidR="004C3ACE" w:rsidRPr="00A93C3B" w:rsidRDefault="004C3ACE" w:rsidP="00335940">
            <w:pPr>
              <w:spacing w:after="120" w:line="360" w:lineRule="auto"/>
              <w:rPr>
                <w:rFonts w:ascii="Arial" w:eastAsia="Times New Roman" w:hAnsi="Arial" w:cs="Arial"/>
                <w:bCs/>
                <w:sz w:val="19"/>
                <w:szCs w:val="19"/>
                <w:lang w:val="en-US" w:eastAsia="en-GB"/>
              </w:rPr>
            </w:pPr>
            <w:r>
              <w:rPr>
                <w:rFonts w:ascii="Arial" w:eastAsia="Times New Roman" w:hAnsi="Arial" w:cs="Arial"/>
                <w:bCs/>
                <w:sz w:val="19"/>
                <w:szCs w:val="19"/>
                <w:lang w:val="en-US" w:eastAsia="en-GB"/>
              </w:rPr>
              <w:t xml:space="preserve">Another broader suggestion was to </w:t>
            </w:r>
            <w:r w:rsidRPr="00E23694">
              <w:rPr>
                <w:rFonts w:ascii="Arial" w:eastAsia="Times New Roman" w:hAnsi="Arial" w:cs="Arial"/>
                <w:bCs/>
                <w:sz w:val="19"/>
                <w:szCs w:val="19"/>
                <w:lang w:val="en-US" w:eastAsia="en-GB"/>
              </w:rPr>
              <w:t xml:space="preserve">empower people to make use of strategies </w:t>
            </w:r>
            <w:r>
              <w:rPr>
                <w:rFonts w:ascii="Arial" w:eastAsia="Times New Roman" w:hAnsi="Arial" w:cs="Arial"/>
                <w:bCs/>
                <w:sz w:val="19"/>
                <w:szCs w:val="19"/>
                <w:lang w:val="en-US" w:eastAsia="en-GB"/>
              </w:rPr>
              <w:t xml:space="preserve">directly: </w:t>
            </w:r>
            <w:r w:rsidRPr="00DA6092">
              <w:rPr>
                <w:rFonts w:ascii="Arial" w:eastAsia="Times New Roman" w:hAnsi="Arial" w:cs="Arial"/>
                <w:bCs/>
                <w:i/>
                <w:iCs/>
                <w:sz w:val="19"/>
                <w:szCs w:val="19"/>
                <w:lang w:val="en-US" w:eastAsia="en-GB"/>
              </w:rPr>
              <w:t>‘put the control in the hands of the patient’</w:t>
            </w:r>
          </w:p>
        </w:tc>
      </w:tr>
    </w:tbl>
    <w:p w14:paraId="69944455" w14:textId="7F2327A8" w:rsidR="00D37F28" w:rsidRDefault="00D37F28" w:rsidP="00A9740B">
      <w:pPr>
        <w:spacing w:after="120"/>
        <w:rPr>
          <w:rFonts w:ascii="Arial" w:hAnsi="Arial" w:cs="Arial"/>
          <w:b/>
          <w:sz w:val="20"/>
          <w:szCs w:val="20"/>
          <w:lang w:val="en-US"/>
        </w:rPr>
      </w:pPr>
    </w:p>
    <w:sectPr w:rsidR="00D37F28" w:rsidSect="00953C41">
      <w:pgSz w:w="16840" w:h="11901" w:orient="landscape" w:code="9"/>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EABE9" w14:textId="77777777" w:rsidR="000453FE" w:rsidRDefault="000453FE" w:rsidP="00AF2C92">
      <w:r>
        <w:separator/>
      </w:r>
    </w:p>
  </w:endnote>
  <w:endnote w:type="continuationSeparator" w:id="0">
    <w:p w14:paraId="0F695E3D" w14:textId="77777777" w:rsidR="000453FE" w:rsidRDefault="000453FE" w:rsidP="00AF2C92">
      <w:r>
        <w:continuationSeparator/>
      </w:r>
    </w:p>
  </w:endnote>
  <w:endnote w:type="continuationNotice" w:id="1">
    <w:p w14:paraId="38864C36" w14:textId="77777777" w:rsidR="000453FE" w:rsidRDefault="000453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12F2" w14:textId="77777777" w:rsidR="00E36AA1" w:rsidRDefault="00E36AA1" w:rsidP="00704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9CD452" w14:textId="77777777" w:rsidR="00E36AA1" w:rsidRDefault="00E36AA1" w:rsidP="007047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BADD" w14:textId="77777777" w:rsidR="00E36AA1" w:rsidRDefault="00E36AA1" w:rsidP="00704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6A43">
      <w:rPr>
        <w:rStyle w:val="PageNumber"/>
        <w:noProof/>
      </w:rPr>
      <w:t>3</w:t>
    </w:r>
    <w:r>
      <w:rPr>
        <w:rStyle w:val="PageNumber"/>
      </w:rPr>
      <w:fldChar w:fldCharType="end"/>
    </w:r>
  </w:p>
  <w:p w14:paraId="4E5EDCD8" w14:textId="77777777" w:rsidR="00E36AA1" w:rsidRDefault="00E36AA1" w:rsidP="007047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E426C" w14:textId="77777777" w:rsidR="000453FE" w:rsidRDefault="000453FE" w:rsidP="00AF2C92">
      <w:r>
        <w:separator/>
      </w:r>
    </w:p>
  </w:footnote>
  <w:footnote w:type="continuationSeparator" w:id="0">
    <w:p w14:paraId="2F4717E1" w14:textId="77777777" w:rsidR="000453FE" w:rsidRDefault="000453FE" w:rsidP="00AF2C92">
      <w:r>
        <w:continuationSeparator/>
      </w:r>
    </w:p>
  </w:footnote>
  <w:footnote w:type="continuationNotice" w:id="1">
    <w:p w14:paraId="2873DA89" w14:textId="77777777" w:rsidR="000453FE" w:rsidRDefault="000453FE">
      <w:pPr>
        <w:spacing w:line="240" w:lineRule="auto"/>
      </w:pPr>
    </w:p>
  </w:footnote>
  <w:footnote w:id="2">
    <w:p w14:paraId="7A86D570" w14:textId="335A9524" w:rsidR="004937DF" w:rsidRPr="003B2DDC" w:rsidRDefault="004937DF" w:rsidP="003B2DDC">
      <w:pPr>
        <w:pStyle w:val="FootnoteText"/>
        <w:rPr>
          <w:lang w:val="en-US"/>
        </w:rPr>
      </w:pPr>
      <w:r w:rsidRPr="003B2DDC">
        <w:rPr>
          <w:rStyle w:val="FootnoteReference"/>
        </w:rPr>
        <w:footnoteRef/>
      </w:r>
      <w:r w:rsidRPr="003B2DDC">
        <w:t xml:space="preserve"> </w:t>
      </w:r>
      <w:r w:rsidRPr="003B2DDC">
        <w:rPr>
          <w:lang w:val="en-US"/>
        </w:rPr>
        <w:t xml:space="preserve">We use the terms ‘in-patient’ and ‘staff-patient interactions’ when discussing acute mental health care on wards </w:t>
      </w:r>
      <w:proofErr w:type="gramStart"/>
      <w:r w:rsidRPr="003B2DDC">
        <w:rPr>
          <w:lang w:val="en-US"/>
        </w:rPr>
        <w:t>specifically, and</w:t>
      </w:r>
      <w:proofErr w:type="gramEnd"/>
      <w:r w:rsidRPr="003B2DDC">
        <w:rPr>
          <w:lang w:val="en-US"/>
        </w:rPr>
        <w:t xml:space="preserve"> having sought guidance from people with psychosis in these settings</w:t>
      </w:r>
      <w:r w:rsidR="005653B6" w:rsidRPr="003B2DDC">
        <w:rPr>
          <w:lang w:val="en-US"/>
        </w:rPr>
        <w:t>.</w:t>
      </w:r>
    </w:p>
  </w:footnote>
  <w:footnote w:id="3">
    <w:p w14:paraId="1BCC10A8" w14:textId="37CFB991" w:rsidR="00E87485" w:rsidRPr="003B2DDC" w:rsidRDefault="00E87485" w:rsidP="00E87485">
      <w:pPr>
        <w:pStyle w:val="Abstract"/>
        <w:spacing w:before="0" w:after="120" w:line="480" w:lineRule="auto"/>
        <w:ind w:left="0"/>
        <w:rPr>
          <w:rFonts w:ascii="Arial" w:hAnsi="Arial" w:cs="Arial"/>
          <w:sz w:val="18"/>
          <w:szCs w:val="18"/>
        </w:rPr>
      </w:pPr>
      <w:r w:rsidRPr="003B2DDC">
        <w:rPr>
          <w:rStyle w:val="FootnoteReference"/>
          <w:rFonts w:ascii="Arial" w:hAnsi="Arial" w:cs="Arial"/>
          <w:sz w:val="18"/>
          <w:szCs w:val="18"/>
        </w:rPr>
        <w:footnoteRef/>
      </w:r>
      <w:r w:rsidRPr="003B2DDC">
        <w:rPr>
          <w:rFonts w:ascii="Arial" w:hAnsi="Arial" w:cs="Arial"/>
          <w:sz w:val="18"/>
          <w:szCs w:val="18"/>
        </w:rPr>
        <w:t xml:space="preserve"> The Trust involvement group also included other staff, e.g., the governance and assurance lead</w:t>
      </w:r>
    </w:p>
  </w:footnote>
  <w:footnote w:id="4">
    <w:p w14:paraId="311807C4" w14:textId="34A05869" w:rsidR="009E2EB4" w:rsidRPr="003B2DDC" w:rsidRDefault="009E2EB4" w:rsidP="003B2DDC">
      <w:pPr>
        <w:pStyle w:val="FootnoteText"/>
        <w:rPr>
          <w:lang w:val="en-US"/>
        </w:rPr>
      </w:pPr>
      <w:r w:rsidRPr="003B2DDC">
        <w:rPr>
          <w:rStyle w:val="FootnoteReference"/>
        </w:rPr>
        <w:footnoteRef/>
      </w:r>
      <w:r w:rsidRPr="003B2DDC">
        <w:t xml:space="preserve"> We are happy to share </w:t>
      </w:r>
      <w:r w:rsidRPr="003B2DDC">
        <w:rPr>
          <w:lang w:val="en-US"/>
        </w:rPr>
        <w:t xml:space="preserve">a brief </w:t>
      </w:r>
      <w:r w:rsidR="00D973FA" w:rsidRPr="003B2DDC">
        <w:rPr>
          <w:lang w:val="en-US"/>
        </w:rPr>
        <w:t>PowerPoint</w:t>
      </w:r>
      <w:r w:rsidRPr="003B2DDC">
        <w:rPr>
          <w:lang w:val="en-US"/>
        </w:rPr>
        <w:t xml:space="preserve"> presentation for this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5F01" w14:textId="4B5D11F8" w:rsidR="005B7723" w:rsidRPr="00DE34AE" w:rsidRDefault="00E372E2" w:rsidP="00E372E2">
    <w:pPr>
      <w:pStyle w:val="Header"/>
      <w:rPr>
        <w:rFonts w:ascii="Arial" w:hAnsi="Arial" w:cs="Arial"/>
        <w:sz w:val="20"/>
        <w:szCs w:val="20"/>
      </w:rPr>
    </w:pPr>
    <w:r w:rsidRPr="00DE34AE">
      <w:rPr>
        <w:rFonts w:ascii="Arial" w:hAnsi="Arial" w:cs="Arial"/>
        <w:bCs/>
        <w:sz w:val="20"/>
        <w:szCs w:val="20"/>
      </w:rPr>
      <w:t>Attachment</w:t>
    </w:r>
    <w:r w:rsidR="00D84B58">
      <w:rPr>
        <w:rFonts w:ascii="Arial" w:hAnsi="Arial" w:cs="Arial"/>
        <w:bCs/>
        <w:sz w:val="20"/>
        <w:szCs w:val="20"/>
      </w:rPr>
      <w:t>-</w:t>
    </w:r>
    <w:r w:rsidRPr="00DE34AE">
      <w:rPr>
        <w:rFonts w:ascii="Arial" w:hAnsi="Arial" w:cs="Arial"/>
        <w:bCs/>
        <w:sz w:val="20"/>
        <w:szCs w:val="20"/>
      </w:rPr>
      <w:t>based CBT formulation</w:t>
    </w:r>
    <w:r w:rsidR="00B16456">
      <w:rPr>
        <w:rFonts w:ascii="Arial" w:hAnsi="Arial" w:cs="Arial"/>
        <w:bCs/>
        <w:sz w:val="20"/>
        <w:szCs w:val="20"/>
      </w:rPr>
      <w:t xml:space="preserve"> for </w:t>
    </w:r>
    <w:r w:rsidR="00003792">
      <w:rPr>
        <w:rFonts w:ascii="Arial" w:hAnsi="Arial" w:cs="Arial"/>
        <w:bCs/>
        <w:sz w:val="20"/>
        <w:szCs w:val="20"/>
      </w:rPr>
      <w:t>acute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FA475D"/>
    <w:multiLevelType w:val="hybridMultilevel"/>
    <w:tmpl w:val="5B485274"/>
    <w:lvl w:ilvl="0" w:tplc="7FC63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201AAC"/>
    <w:multiLevelType w:val="hybridMultilevel"/>
    <w:tmpl w:val="F92EFF4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92050C"/>
    <w:multiLevelType w:val="hybridMultilevel"/>
    <w:tmpl w:val="26D0496C"/>
    <w:lvl w:ilvl="0" w:tplc="7894361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A025BA"/>
    <w:multiLevelType w:val="hybridMultilevel"/>
    <w:tmpl w:val="26D0496C"/>
    <w:lvl w:ilvl="0" w:tplc="7894361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D542D6"/>
    <w:multiLevelType w:val="multilevel"/>
    <w:tmpl w:val="8A92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905774"/>
    <w:multiLevelType w:val="hybridMultilevel"/>
    <w:tmpl w:val="D5EE8BD4"/>
    <w:lvl w:ilvl="0" w:tplc="71B6DE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480E2A"/>
    <w:multiLevelType w:val="hybridMultilevel"/>
    <w:tmpl w:val="AADEB77E"/>
    <w:lvl w:ilvl="0" w:tplc="A8DECD5A">
      <w:start w:val="7"/>
      <w:numFmt w:val="bullet"/>
      <w:lvlText w:val=""/>
      <w:lvlJc w:val="left"/>
      <w:pPr>
        <w:ind w:left="360" w:hanging="360"/>
      </w:pPr>
      <w:rPr>
        <w:rFonts w:ascii="Symbol" w:eastAsia="Times New Roman" w:hAnsi="Symbol" w:cs="Times New Roman"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E8A017C"/>
    <w:multiLevelType w:val="hybridMultilevel"/>
    <w:tmpl w:val="26D0496C"/>
    <w:lvl w:ilvl="0" w:tplc="7894361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8D105A"/>
    <w:multiLevelType w:val="multilevel"/>
    <w:tmpl w:val="F57EA6B8"/>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B276CFC"/>
    <w:multiLevelType w:val="hybridMultilevel"/>
    <w:tmpl w:val="66309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7C08BE"/>
    <w:multiLevelType w:val="hybridMultilevel"/>
    <w:tmpl w:val="26D0496C"/>
    <w:lvl w:ilvl="0" w:tplc="7894361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863776"/>
    <w:multiLevelType w:val="multilevel"/>
    <w:tmpl w:val="C77441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F25B8F"/>
    <w:multiLevelType w:val="hybridMultilevel"/>
    <w:tmpl w:val="26D0496C"/>
    <w:lvl w:ilvl="0" w:tplc="7894361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4E7FEF"/>
    <w:multiLevelType w:val="hybridMultilevel"/>
    <w:tmpl w:val="7A7A1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195267"/>
    <w:multiLevelType w:val="hybridMultilevel"/>
    <w:tmpl w:val="58F65324"/>
    <w:lvl w:ilvl="0" w:tplc="06ECC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0442751">
    <w:abstractNumId w:val="21"/>
  </w:num>
  <w:num w:numId="2" w16cid:durableId="1986231355">
    <w:abstractNumId w:val="31"/>
  </w:num>
  <w:num w:numId="3" w16cid:durableId="269165561">
    <w:abstractNumId w:val="1"/>
  </w:num>
  <w:num w:numId="4" w16cid:durableId="1940019528">
    <w:abstractNumId w:val="2"/>
  </w:num>
  <w:num w:numId="5" w16cid:durableId="568151415">
    <w:abstractNumId w:val="3"/>
  </w:num>
  <w:num w:numId="6" w16cid:durableId="2108112016">
    <w:abstractNumId w:val="4"/>
  </w:num>
  <w:num w:numId="7" w16cid:durableId="965937224">
    <w:abstractNumId w:val="9"/>
  </w:num>
  <w:num w:numId="8" w16cid:durableId="1275596510">
    <w:abstractNumId w:val="5"/>
  </w:num>
  <w:num w:numId="9" w16cid:durableId="636296133">
    <w:abstractNumId w:val="7"/>
  </w:num>
  <w:num w:numId="10" w16cid:durableId="2108690995">
    <w:abstractNumId w:val="6"/>
  </w:num>
  <w:num w:numId="11" w16cid:durableId="1702512798">
    <w:abstractNumId w:val="10"/>
  </w:num>
  <w:num w:numId="12" w16cid:durableId="2082166987">
    <w:abstractNumId w:val="8"/>
  </w:num>
  <w:num w:numId="13" w16cid:durableId="1786534231">
    <w:abstractNumId w:val="24"/>
  </w:num>
  <w:num w:numId="14" w16cid:durableId="408427935">
    <w:abstractNumId w:val="33"/>
  </w:num>
  <w:num w:numId="15" w16cid:durableId="828444986">
    <w:abstractNumId w:val="18"/>
  </w:num>
  <w:num w:numId="16" w16cid:durableId="1096828434">
    <w:abstractNumId w:val="22"/>
  </w:num>
  <w:num w:numId="17" w16cid:durableId="434985227">
    <w:abstractNumId w:val="12"/>
  </w:num>
  <w:num w:numId="18" w16cid:durableId="1821120206">
    <w:abstractNumId w:val="0"/>
  </w:num>
  <w:num w:numId="19" w16cid:durableId="1054695167">
    <w:abstractNumId w:val="13"/>
  </w:num>
  <w:num w:numId="20" w16cid:durableId="704260187">
    <w:abstractNumId w:val="33"/>
  </w:num>
  <w:num w:numId="21" w16cid:durableId="797069498">
    <w:abstractNumId w:val="33"/>
  </w:num>
  <w:num w:numId="22" w16cid:durableId="871768711">
    <w:abstractNumId w:val="33"/>
  </w:num>
  <w:num w:numId="23" w16cid:durableId="1756702076">
    <w:abstractNumId w:val="33"/>
  </w:num>
  <w:num w:numId="24" w16cid:durableId="1186214530">
    <w:abstractNumId w:val="24"/>
  </w:num>
  <w:num w:numId="25" w16cid:durableId="101581771">
    <w:abstractNumId w:val="25"/>
  </w:num>
  <w:num w:numId="26" w16cid:durableId="1064180144">
    <w:abstractNumId w:val="34"/>
  </w:num>
  <w:num w:numId="27" w16cid:durableId="42565280">
    <w:abstractNumId w:val="35"/>
  </w:num>
  <w:num w:numId="28" w16cid:durableId="1085147906">
    <w:abstractNumId w:val="33"/>
  </w:num>
  <w:num w:numId="29" w16cid:durableId="485051722">
    <w:abstractNumId w:val="17"/>
  </w:num>
  <w:num w:numId="30" w16cid:durableId="542064314">
    <w:abstractNumId w:val="37"/>
  </w:num>
  <w:num w:numId="31" w16cid:durableId="1378361295">
    <w:abstractNumId w:val="14"/>
  </w:num>
  <w:num w:numId="32" w16cid:durableId="1652635558">
    <w:abstractNumId w:val="20"/>
  </w:num>
  <w:num w:numId="33" w16cid:durableId="2113695770">
    <w:abstractNumId w:val="32"/>
  </w:num>
  <w:num w:numId="34" w16cid:durableId="1259286832">
    <w:abstractNumId w:val="38"/>
  </w:num>
  <w:num w:numId="35" w16cid:durableId="122190418">
    <w:abstractNumId w:val="11"/>
  </w:num>
  <w:num w:numId="36" w16cid:durableId="1984962117">
    <w:abstractNumId w:val="16"/>
  </w:num>
  <w:num w:numId="37" w16cid:durableId="881479974">
    <w:abstractNumId w:val="26"/>
  </w:num>
  <w:num w:numId="38" w16cid:durableId="445126547">
    <w:abstractNumId w:val="29"/>
  </w:num>
  <w:num w:numId="39" w16cid:durableId="1148283706">
    <w:abstractNumId w:val="15"/>
  </w:num>
  <w:num w:numId="40" w16cid:durableId="1473791154">
    <w:abstractNumId w:val="28"/>
  </w:num>
  <w:num w:numId="41" w16cid:durableId="57367911">
    <w:abstractNumId w:val="19"/>
  </w:num>
  <w:num w:numId="42" w16cid:durableId="1448083704">
    <w:abstractNumId w:val="23"/>
  </w:num>
  <w:num w:numId="43" w16cid:durableId="138230824">
    <w:abstractNumId w:val="27"/>
  </w:num>
  <w:num w:numId="44" w16cid:durableId="1493906806">
    <w:abstractNumId w:val="30"/>
  </w:num>
  <w:num w:numId="45" w16cid:durableId="159042982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26"/>
    <w:rsid w:val="000009B4"/>
    <w:rsid w:val="00000F67"/>
    <w:rsid w:val="00001899"/>
    <w:rsid w:val="00002D38"/>
    <w:rsid w:val="00003792"/>
    <w:rsid w:val="00003A0B"/>
    <w:rsid w:val="00003C54"/>
    <w:rsid w:val="000049AD"/>
    <w:rsid w:val="000049FC"/>
    <w:rsid w:val="00005246"/>
    <w:rsid w:val="00005B31"/>
    <w:rsid w:val="00005B32"/>
    <w:rsid w:val="0000681B"/>
    <w:rsid w:val="00006E98"/>
    <w:rsid w:val="000070A2"/>
    <w:rsid w:val="000104FD"/>
    <w:rsid w:val="00010D32"/>
    <w:rsid w:val="00010E9A"/>
    <w:rsid w:val="00011C5E"/>
    <w:rsid w:val="00012130"/>
    <w:rsid w:val="000133C0"/>
    <w:rsid w:val="00013D0F"/>
    <w:rsid w:val="00014C4E"/>
    <w:rsid w:val="000161FD"/>
    <w:rsid w:val="00016C3E"/>
    <w:rsid w:val="00017107"/>
    <w:rsid w:val="000178C9"/>
    <w:rsid w:val="000202E2"/>
    <w:rsid w:val="00021FFD"/>
    <w:rsid w:val="00022441"/>
    <w:rsid w:val="000225A8"/>
    <w:rsid w:val="0002261E"/>
    <w:rsid w:val="00024839"/>
    <w:rsid w:val="000255C2"/>
    <w:rsid w:val="00025BA1"/>
    <w:rsid w:val="00026871"/>
    <w:rsid w:val="00031368"/>
    <w:rsid w:val="00031808"/>
    <w:rsid w:val="00031F03"/>
    <w:rsid w:val="0003439D"/>
    <w:rsid w:val="0003653B"/>
    <w:rsid w:val="000367CD"/>
    <w:rsid w:val="00036AA8"/>
    <w:rsid w:val="00037A98"/>
    <w:rsid w:val="00037B03"/>
    <w:rsid w:val="00040271"/>
    <w:rsid w:val="00040FCF"/>
    <w:rsid w:val="00042252"/>
    <w:rsid w:val="000427FB"/>
    <w:rsid w:val="00043A14"/>
    <w:rsid w:val="00044428"/>
    <w:rsid w:val="0004455E"/>
    <w:rsid w:val="000453FE"/>
    <w:rsid w:val="00045861"/>
    <w:rsid w:val="00046362"/>
    <w:rsid w:val="00047407"/>
    <w:rsid w:val="00047C74"/>
    <w:rsid w:val="00047CB5"/>
    <w:rsid w:val="000513A5"/>
    <w:rsid w:val="000516B6"/>
    <w:rsid w:val="00051800"/>
    <w:rsid w:val="00051802"/>
    <w:rsid w:val="0005184C"/>
    <w:rsid w:val="00051FAA"/>
    <w:rsid w:val="00053BC2"/>
    <w:rsid w:val="00056452"/>
    <w:rsid w:val="0005689D"/>
    <w:rsid w:val="00056FEF"/>
    <w:rsid w:val="000572A9"/>
    <w:rsid w:val="000574F8"/>
    <w:rsid w:val="00061325"/>
    <w:rsid w:val="00064FFB"/>
    <w:rsid w:val="0006627E"/>
    <w:rsid w:val="00070335"/>
    <w:rsid w:val="00070493"/>
    <w:rsid w:val="00070DA2"/>
    <w:rsid w:val="000731D3"/>
    <w:rsid w:val="000733AC"/>
    <w:rsid w:val="00073C4E"/>
    <w:rsid w:val="00074B81"/>
    <w:rsid w:val="00074D22"/>
    <w:rsid w:val="00075081"/>
    <w:rsid w:val="0007528A"/>
    <w:rsid w:val="00075927"/>
    <w:rsid w:val="00077C63"/>
    <w:rsid w:val="000811AB"/>
    <w:rsid w:val="000811CD"/>
    <w:rsid w:val="00081216"/>
    <w:rsid w:val="000817D4"/>
    <w:rsid w:val="00082223"/>
    <w:rsid w:val="0008329D"/>
    <w:rsid w:val="00083C5F"/>
    <w:rsid w:val="0008443B"/>
    <w:rsid w:val="00084A95"/>
    <w:rsid w:val="00084F9B"/>
    <w:rsid w:val="000878DC"/>
    <w:rsid w:val="00091712"/>
    <w:rsid w:val="0009172C"/>
    <w:rsid w:val="00092953"/>
    <w:rsid w:val="000930EC"/>
    <w:rsid w:val="00093278"/>
    <w:rsid w:val="000943A1"/>
    <w:rsid w:val="00095627"/>
    <w:rsid w:val="0009590B"/>
    <w:rsid w:val="00095D3E"/>
    <w:rsid w:val="00095E61"/>
    <w:rsid w:val="00096388"/>
    <w:rsid w:val="000966C1"/>
    <w:rsid w:val="000970AC"/>
    <w:rsid w:val="000A1167"/>
    <w:rsid w:val="000A290B"/>
    <w:rsid w:val="000A4428"/>
    <w:rsid w:val="000A6D40"/>
    <w:rsid w:val="000A7BC3"/>
    <w:rsid w:val="000B1661"/>
    <w:rsid w:val="000B1F0B"/>
    <w:rsid w:val="000B2E88"/>
    <w:rsid w:val="000B4603"/>
    <w:rsid w:val="000B5EB6"/>
    <w:rsid w:val="000B7F7E"/>
    <w:rsid w:val="000C0012"/>
    <w:rsid w:val="000C079E"/>
    <w:rsid w:val="000C09BE"/>
    <w:rsid w:val="000C1380"/>
    <w:rsid w:val="000C1557"/>
    <w:rsid w:val="000C1ED7"/>
    <w:rsid w:val="000C2B7A"/>
    <w:rsid w:val="000C35A7"/>
    <w:rsid w:val="000C554F"/>
    <w:rsid w:val="000C633A"/>
    <w:rsid w:val="000D02F8"/>
    <w:rsid w:val="000D0750"/>
    <w:rsid w:val="000D0DC5"/>
    <w:rsid w:val="000D13D6"/>
    <w:rsid w:val="000D15FF"/>
    <w:rsid w:val="000D17F7"/>
    <w:rsid w:val="000D28DF"/>
    <w:rsid w:val="000D2E8D"/>
    <w:rsid w:val="000D3039"/>
    <w:rsid w:val="000D4134"/>
    <w:rsid w:val="000D41DC"/>
    <w:rsid w:val="000D47E8"/>
    <w:rsid w:val="000D488B"/>
    <w:rsid w:val="000D68DF"/>
    <w:rsid w:val="000D70DF"/>
    <w:rsid w:val="000D70F3"/>
    <w:rsid w:val="000D78BC"/>
    <w:rsid w:val="000D7B1E"/>
    <w:rsid w:val="000E093E"/>
    <w:rsid w:val="000E138D"/>
    <w:rsid w:val="000E187A"/>
    <w:rsid w:val="000E25F4"/>
    <w:rsid w:val="000E2D61"/>
    <w:rsid w:val="000E2E0C"/>
    <w:rsid w:val="000E450E"/>
    <w:rsid w:val="000E6259"/>
    <w:rsid w:val="000E77D9"/>
    <w:rsid w:val="000E7800"/>
    <w:rsid w:val="000E7B86"/>
    <w:rsid w:val="000F0276"/>
    <w:rsid w:val="000F282D"/>
    <w:rsid w:val="000F40FA"/>
    <w:rsid w:val="000F455E"/>
    <w:rsid w:val="000F4677"/>
    <w:rsid w:val="000F5A99"/>
    <w:rsid w:val="000F5BE0"/>
    <w:rsid w:val="000F633D"/>
    <w:rsid w:val="000F6842"/>
    <w:rsid w:val="00100494"/>
    <w:rsid w:val="00100587"/>
    <w:rsid w:val="0010284E"/>
    <w:rsid w:val="00103122"/>
    <w:rsid w:val="0010336A"/>
    <w:rsid w:val="00104C42"/>
    <w:rsid w:val="001050F1"/>
    <w:rsid w:val="00105AEA"/>
    <w:rsid w:val="00106960"/>
    <w:rsid w:val="00106DAF"/>
    <w:rsid w:val="001070DB"/>
    <w:rsid w:val="00111D23"/>
    <w:rsid w:val="00112297"/>
    <w:rsid w:val="001126C6"/>
    <w:rsid w:val="00113803"/>
    <w:rsid w:val="00114ABE"/>
    <w:rsid w:val="0011564D"/>
    <w:rsid w:val="00116023"/>
    <w:rsid w:val="00116329"/>
    <w:rsid w:val="0012063B"/>
    <w:rsid w:val="00122498"/>
    <w:rsid w:val="001248D3"/>
    <w:rsid w:val="00125070"/>
    <w:rsid w:val="00125ECA"/>
    <w:rsid w:val="001315E4"/>
    <w:rsid w:val="00132DF8"/>
    <w:rsid w:val="00134A51"/>
    <w:rsid w:val="00135AE7"/>
    <w:rsid w:val="001361FB"/>
    <w:rsid w:val="00136801"/>
    <w:rsid w:val="0013740C"/>
    <w:rsid w:val="00140401"/>
    <w:rsid w:val="00140727"/>
    <w:rsid w:val="001450F3"/>
    <w:rsid w:val="00145A0F"/>
    <w:rsid w:val="00145ECF"/>
    <w:rsid w:val="0014701D"/>
    <w:rsid w:val="0015120D"/>
    <w:rsid w:val="001555F3"/>
    <w:rsid w:val="001578DA"/>
    <w:rsid w:val="0016029F"/>
    <w:rsid w:val="00160628"/>
    <w:rsid w:val="00160A7E"/>
    <w:rsid w:val="00161344"/>
    <w:rsid w:val="00162195"/>
    <w:rsid w:val="001622F1"/>
    <w:rsid w:val="00163169"/>
    <w:rsid w:val="0016322A"/>
    <w:rsid w:val="00163B03"/>
    <w:rsid w:val="00163C5D"/>
    <w:rsid w:val="00164214"/>
    <w:rsid w:val="00165A21"/>
    <w:rsid w:val="00166C1B"/>
    <w:rsid w:val="001705CE"/>
    <w:rsid w:val="00170CE5"/>
    <w:rsid w:val="00170E3E"/>
    <w:rsid w:val="0017487D"/>
    <w:rsid w:val="00174C5A"/>
    <w:rsid w:val="0017714B"/>
    <w:rsid w:val="00177C03"/>
    <w:rsid w:val="001800FD"/>
    <w:rsid w:val="001804B6"/>
    <w:rsid w:val="001804DF"/>
    <w:rsid w:val="00180E9E"/>
    <w:rsid w:val="00181BDC"/>
    <w:rsid w:val="00181DB0"/>
    <w:rsid w:val="0018229A"/>
    <w:rsid w:val="001829E3"/>
    <w:rsid w:val="001832E7"/>
    <w:rsid w:val="00183ADA"/>
    <w:rsid w:val="0018431D"/>
    <w:rsid w:val="001910A2"/>
    <w:rsid w:val="00191519"/>
    <w:rsid w:val="001924C0"/>
    <w:rsid w:val="00193E53"/>
    <w:rsid w:val="00194A4A"/>
    <w:rsid w:val="00195D5C"/>
    <w:rsid w:val="00196142"/>
    <w:rsid w:val="0019731E"/>
    <w:rsid w:val="001977A8"/>
    <w:rsid w:val="001A07CA"/>
    <w:rsid w:val="001A09FE"/>
    <w:rsid w:val="001A10EC"/>
    <w:rsid w:val="001A2E7C"/>
    <w:rsid w:val="001A4CDE"/>
    <w:rsid w:val="001A50E6"/>
    <w:rsid w:val="001A67C9"/>
    <w:rsid w:val="001A69DE"/>
    <w:rsid w:val="001A6BCB"/>
    <w:rsid w:val="001A713C"/>
    <w:rsid w:val="001B1617"/>
    <w:rsid w:val="001B1C7C"/>
    <w:rsid w:val="001B1FC2"/>
    <w:rsid w:val="001B398F"/>
    <w:rsid w:val="001B46C6"/>
    <w:rsid w:val="001B4B48"/>
    <w:rsid w:val="001B4D1F"/>
    <w:rsid w:val="001B4E59"/>
    <w:rsid w:val="001B5446"/>
    <w:rsid w:val="001B5D27"/>
    <w:rsid w:val="001B7681"/>
    <w:rsid w:val="001B7769"/>
    <w:rsid w:val="001B7CAE"/>
    <w:rsid w:val="001C0772"/>
    <w:rsid w:val="001C0D4F"/>
    <w:rsid w:val="001C1569"/>
    <w:rsid w:val="001C1BA3"/>
    <w:rsid w:val="001C1DEC"/>
    <w:rsid w:val="001C3AAE"/>
    <w:rsid w:val="001C5736"/>
    <w:rsid w:val="001C5CC5"/>
    <w:rsid w:val="001D1F41"/>
    <w:rsid w:val="001D647F"/>
    <w:rsid w:val="001D6857"/>
    <w:rsid w:val="001D749E"/>
    <w:rsid w:val="001E0572"/>
    <w:rsid w:val="001E0A67"/>
    <w:rsid w:val="001E0C85"/>
    <w:rsid w:val="001E1028"/>
    <w:rsid w:val="001E14E2"/>
    <w:rsid w:val="001E4BC9"/>
    <w:rsid w:val="001E5C13"/>
    <w:rsid w:val="001E5E5E"/>
    <w:rsid w:val="001E6302"/>
    <w:rsid w:val="001E638A"/>
    <w:rsid w:val="001E6838"/>
    <w:rsid w:val="001E6ED3"/>
    <w:rsid w:val="001E7DCB"/>
    <w:rsid w:val="001F0256"/>
    <w:rsid w:val="001F2CE0"/>
    <w:rsid w:val="001F3411"/>
    <w:rsid w:val="001F4287"/>
    <w:rsid w:val="001F4DBA"/>
    <w:rsid w:val="001F5D3E"/>
    <w:rsid w:val="001F68DC"/>
    <w:rsid w:val="001F6EE5"/>
    <w:rsid w:val="00200532"/>
    <w:rsid w:val="002012FA"/>
    <w:rsid w:val="0020391D"/>
    <w:rsid w:val="00203FB8"/>
    <w:rsid w:val="0020415E"/>
    <w:rsid w:val="00204FF4"/>
    <w:rsid w:val="002054D2"/>
    <w:rsid w:val="002058FC"/>
    <w:rsid w:val="00205DAC"/>
    <w:rsid w:val="002069D5"/>
    <w:rsid w:val="0021056E"/>
    <w:rsid w:val="0021075D"/>
    <w:rsid w:val="002109A7"/>
    <w:rsid w:val="0021119C"/>
    <w:rsid w:val="0021165A"/>
    <w:rsid w:val="00211BC9"/>
    <w:rsid w:val="00214016"/>
    <w:rsid w:val="002148F4"/>
    <w:rsid w:val="002154B6"/>
    <w:rsid w:val="0021620C"/>
    <w:rsid w:val="00216E78"/>
    <w:rsid w:val="00217275"/>
    <w:rsid w:val="00217B59"/>
    <w:rsid w:val="00220D5B"/>
    <w:rsid w:val="002211DD"/>
    <w:rsid w:val="00224B28"/>
    <w:rsid w:val="002253D2"/>
    <w:rsid w:val="00226DB9"/>
    <w:rsid w:val="002320C0"/>
    <w:rsid w:val="002334DF"/>
    <w:rsid w:val="00234215"/>
    <w:rsid w:val="00235561"/>
    <w:rsid w:val="00236A2C"/>
    <w:rsid w:val="00236F4B"/>
    <w:rsid w:val="002401A1"/>
    <w:rsid w:val="00242B0D"/>
    <w:rsid w:val="00242E51"/>
    <w:rsid w:val="002439E8"/>
    <w:rsid w:val="00245F80"/>
    <w:rsid w:val="0024649E"/>
    <w:rsid w:val="002467C6"/>
    <w:rsid w:val="0024692A"/>
    <w:rsid w:val="00247235"/>
    <w:rsid w:val="002504EF"/>
    <w:rsid w:val="00250EB4"/>
    <w:rsid w:val="00251261"/>
    <w:rsid w:val="00252BBA"/>
    <w:rsid w:val="00253123"/>
    <w:rsid w:val="0025665C"/>
    <w:rsid w:val="00260655"/>
    <w:rsid w:val="002639E9"/>
    <w:rsid w:val="00263EA9"/>
    <w:rsid w:val="00264001"/>
    <w:rsid w:val="00264EFF"/>
    <w:rsid w:val="00265836"/>
    <w:rsid w:val="00265C19"/>
    <w:rsid w:val="00266354"/>
    <w:rsid w:val="00266A74"/>
    <w:rsid w:val="00267A18"/>
    <w:rsid w:val="00267FEE"/>
    <w:rsid w:val="00271044"/>
    <w:rsid w:val="00273462"/>
    <w:rsid w:val="0027395B"/>
    <w:rsid w:val="00275854"/>
    <w:rsid w:val="0027698A"/>
    <w:rsid w:val="00276CB2"/>
    <w:rsid w:val="002807BC"/>
    <w:rsid w:val="00283B41"/>
    <w:rsid w:val="00284C63"/>
    <w:rsid w:val="00285F28"/>
    <w:rsid w:val="00286398"/>
    <w:rsid w:val="00287DA3"/>
    <w:rsid w:val="00290660"/>
    <w:rsid w:val="00291F50"/>
    <w:rsid w:val="00294470"/>
    <w:rsid w:val="00295E18"/>
    <w:rsid w:val="00296FB3"/>
    <w:rsid w:val="002975DE"/>
    <w:rsid w:val="002A0CD0"/>
    <w:rsid w:val="002A1712"/>
    <w:rsid w:val="002A1BD0"/>
    <w:rsid w:val="002A39D8"/>
    <w:rsid w:val="002A3C42"/>
    <w:rsid w:val="002A430A"/>
    <w:rsid w:val="002A59F6"/>
    <w:rsid w:val="002A5D75"/>
    <w:rsid w:val="002A612D"/>
    <w:rsid w:val="002A7D9C"/>
    <w:rsid w:val="002B1B1A"/>
    <w:rsid w:val="002B22C6"/>
    <w:rsid w:val="002B2E4F"/>
    <w:rsid w:val="002B4E8D"/>
    <w:rsid w:val="002B63D4"/>
    <w:rsid w:val="002B7228"/>
    <w:rsid w:val="002B7DA9"/>
    <w:rsid w:val="002C101A"/>
    <w:rsid w:val="002C151A"/>
    <w:rsid w:val="002C253B"/>
    <w:rsid w:val="002C33FB"/>
    <w:rsid w:val="002C414A"/>
    <w:rsid w:val="002C4EA9"/>
    <w:rsid w:val="002C53EE"/>
    <w:rsid w:val="002C57A6"/>
    <w:rsid w:val="002C63A9"/>
    <w:rsid w:val="002C7C80"/>
    <w:rsid w:val="002D029E"/>
    <w:rsid w:val="002D24F7"/>
    <w:rsid w:val="002D2799"/>
    <w:rsid w:val="002D2CD7"/>
    <w:rsid w:val="002D45C1"/>
    <w:rsid w:val="002D4735"/>
    <w:rsid w:val="002D493C"/>
    <w:rsid w:val="002D4DDC"/>
    <w:rsid w:val="002D4F75"/>
    <w:rsid w:val="002D5E11"/>
    <w:rsid w:val="002D6493"/>
    <w:rsid w:val="002D77E5"/>
    <w:rsid w:val="002D7AB6"/>
    <w:rsid w:val="002D7D03"/>
    <w:rsid w:val="002E06D0"/>
    <w:rsid w:val="002E0FAD"/>
    <w:rsid w:val="002E2B91"/>
    <w:rsid w:val="002E3C27"/>
    <w:rsid w:val="002E403A"/>
    <w:rsid w:val="002E4D12"/>
    <w:rsid w:val="002E6109"/>
    <w:rsid w:val="002E6E01"/>
    <w:rsid w:val="002E7F3A"/>
    <w:rsid w:val="002F0596"/>
    <w:rsid w:val="002F248C"/>
    <w:rsid w:val="002F4EDB"/>
    <w:rsid w:val="002F6054"/>
    <w:rsid w:val="002F624F"/>
    <w:rsid w:val="002F6A7B"/>
    <w:rsid w:val="00301095"/>
    <w:rsid w:val="00302A1A"/>
    <w:rsid w:val="00302C64"/>
    <w:rsid w:val="00305748"/>
    <w:rsid w:val="00305FF5"/>
    <w:rsid w:val="00306241"/>
    <w:rsid w:val="003069B5"/>
    <w:rsid w:val="00307621"/>
    <w:rsid w:val="00310E13"/>
    <w:rsid w:val="0031470F"/>
    <w:rsid w:val="003147D9"/>
    <w:rsid w:val="00314A7F"/>
    <w:rsid w:val="00315713"/>
    <w:rsid w:val="00315C28"/>
    <w:rsid w:val="0031686C"/>
    <w:rsid w:val="00316FE0"/>
    <w:rsid w:val="003175E8"/>
    <w:rsid w:val="003204D2"/>
    <w:rsid w:val="00320AEE"/>
    <w:rsid w:val="00321FE6"/>
    <w:rsid w:val="003230A6"/>
    <w:rsid w:val="00325F67"/>
    <w:rsid w:val="0032605E"/>
    <w:rsid w:val="003275BF"/>
    <w:rsid w:val="003275D1"/>
    <w:rsid w:val="00330B2A"/>
    <w:rsid w:val="003310CB"/>
    <w:rsid w:val="00331450"/>
    <w:rsid w:val="00331E17"/>
    <w:rsid w:val="00333063"/>
    <w:rsid w:val="00334A2A"/>
    <w:rsid w:val="00337BCF"/>
    <w:rsid w:val="003408E3"/>
    <w:rsid w:val="003430C4"/>
    <w:rsid w:val="00343480"/>
    <w:rsid w:val="00345E89"/>
    <w:rsid w:val="0035029A"/>
    <w:rsid w:val="00351A9D"/>
    <w:rsid w:val="003522A1"/>
    <w:rsid w:val="0035254B"/>
    <w:rsid w:val="0035261A"/>
    <w:rsid w:val="00353555"/>
    <w:rsid w:val="00353DFA"/>
    <w:rsid w:val="003565D4"/>
    <w:rsid w:val="00357027"/>
    <w:rsid w:val="00357F31"/>
    <w:rsid w:val="003607FB"/>
    <w:rsid w:val="00360FD5"/>
    <w:rsid w:val="0036340D"/>
    <w:rsid w:val="003634A5"/>
    <w:rsid w:val="00366868"/>
    <w:rsid w:val="00367506"/>
    <w:rsid w:val="00370085"/>
    <w:rsid w:val="00370959"/>
    <w:rsid w:val="00371C88"/>
    <w:rsid w:val="00372B4F"/>
    <w:rsid w:val="003744A7"/>
    <w:rsid w:val="00374981"/>
    <w:rsid w:val="00375C07"/>
    <w:rsid w:val="00376235"/>
    <w:rsid w:val="0037681F"/>
    <w:rsid w:val="003778BF"/>
    <w:rsid w:val="00377977"/>
    <w:rsid w:val="0038021C"/>
    <w:rsid w:val="003812B0"/>
    <w:rsid w:val="0038146B"/>
    <w:rsid w:val="00381FB6"/>
    <w:rsid w:val="00382DB4"/>
    <w:rsid w:val="003836D3"/>
    <w:rsid w:val="0038386A"/>
    <w:rsid w:val="00383A52"/>
    <w:rsid w:val="003905C6"/>
    <w:rsid w:val="00391652"/>
    <w:rsid w:val="00391897"/>
    <w:rsid w:val="00391D3E"/>
    <w:rsid w:val="00393735"/>
    <w:rsid w:val="00394369"/>
    <w:rsid w:val="0039507F"/>
    <w:rsid w:val="003969A1"/>
    <w:rsid w:val="003976ED"/>
    <w:rsid w:val="003A1222"/>
    <w:rsid w:val="003A1260"/>
    <w:rsid w:val="003A295F"/>
    <w:rsid w:val="003A41DD"/>
    <w:rsid w:val="003A7033"/>
    <w:rsid w:val="003B0F36"/>
    <w:rsid w:val="003B17A9"/>
    <w:rsid w:val="003B2455"/>
    <w:rsid w:val="003B2DDC"/>
    <w:rsid w:val="003B47FE"/>
    <w:rsid w:val="003B5673"/>
    <w:rsid w:val="003B6287"/>
    <w:rsid w:val="003B62C9"/>
    <w:rsid w:val="003B707C"/>
    <w:rsid w:val="003C25A2"/>
    <w:rsid w:val="003C26EA"/>
    <w:rsid w:val="003C32C1"/>
    <w:rsid w:val="003C5272"/>
    <w:rsid w:val="003C6E59"/>
    <w:rsid w:val="003C7176"/>
    <w:rsid w:val="003D0929"/>
    <w:rsid w:val="003D3954"/>
    <w:rsid w:val="003D39E7"/>
    <w:rsid w:val="003D4611"/>
    <w:rsid w:val="003D4729"/>
    <w:rsid w:val="003D79CF"/>
    <w:rsid w:val="003D7DD6"/>
    <w:rsid w:val="003E0CBE"/>
    <w:rsid w:val="003E13F7"/>
    <w:rsid w:val="003E13F9"/>
    <w:rsid w:val="003E5AAF"/>
    <w:rsid w:val="003E600D"/>
    <w:rsid w:val="003E64DF"/>
    <w:rsid w:val="003E6A5D"/>
    <w:rsid w:val="003E7B24"/>
    <w:rsid w:val="003F0F9D"/>
    <w:rsid w:val="003F153F"/>
    <w:rsid w:val="003F193A"/>
    <w:rsid w:val="003F2640"/>
    <w:rsid w:val="003F4207"/>
    <w:rsid w:val="003F590C"/>
    <w:rsid w:val="003F5C46"/>
    <w:rsid w:val="003F63CD"/>
    <w:rsid w:val="003F7CBB"/>
    <w:rsid w:val="003F7D34"/>
    <w:rsid w:val="003F7E3A"/>
    <w:rsid w:val="00400479"/>
    <w:rsid w:val="00401C73"/>
    <w:rsid w:val="0040211C"/>
    <w:rsid w:val="004033A8"/>
    <w:rsid w:val="00404398"/>
    <w:rsid w:val="00405D71"/>
    <w:rsid w:val="00411326"/>
    <w:rsid w:val="004116DF"/>
    <w:rsid w:val="00411962"/>
    <w:rsid w:val="00411B05"/>
    <w:rsid w:val="00411CCB"/>
    <w:rsid w:val="00412C8E"/>
    <w:rsid w:val="00413654"/>
    <w:rsid w:val="0041482F"/>
    <w:rsid w:val="00414E04"/>
    <w:rsid w:val="0041518D"/>
    <w:rsid w:val="00417B76"/>
    <w:rsid w:val="0042098D"/>
    <w:rsid w:val="00420E94"/>
    <w:rsid w:val="004211F9"/>
    <w:rsid w:val="004212A7"/>
    <w:rsid w:val="0042200F"/>
    <w:rsid w:val="00422145"/>
    <w:rsid w:val="0042221D"/>
    <w:rsid w:val="00424DD3"/>
    <w:rsid w:val="0042542C"/>
    <w:rsid w:val="00426801"/>
    <w:rsid w:val="004269C5"/>
    <w:rsid w:val="00431FC8"/>
    <w:rsid w:val="00433718"/>
    <w:rsid w:val="00433865"/>
    <w:rsid w:val="00433DC3"/>
    <w:rsid w:val="0043527D"/>
    <w:rsid w:val="004353EE"/>
    <w:rsid w:val="00435939"/>
    <w:rsid w:val="0043751F"/>
    <w:rsid w:val="00437A38"/>
    <w:rsid w:val="00437CC7"/>
    <w:rsid w:val="00441FAB"/>
    <w:rsid w:val="0044245A"/>
    <w:rsid w:val="00442B9C"/>
    <w:rsid w:val="00445D8F"/>
    <w:rsid w:val="00445EFA"/>
    <w:rsid w:val="0044738A"/>
    <w:rsid w:val="004473D3"/>
    <w:rsid w:val="00447771"/>
    <w:rsid w:val="00447889"/>
    <w:rsid w:val="00450021"/>
    <w:rsid w:val="004515B4"/>
    <w:rsid w:val="00452231"/>
    <w:rsid w:val="00452548"/>
    <w:rsid w:val="00452707"/>
    <w:rsid w:val="00452C94"/>
    <w:rsid w:val="00454058"/>
    <w:rsid w:val="004540AC"/>
    <w:rsid w:val="00455784"/>
    <w:rsid w:val="00456A4B"/>
    <w:rsid w:val="00460C13"/>
    <w:rsid w:val="00461754"/>
    <w:rsid w:val="00463228"/>
    <w:rsid w:val="0046360C"/>
    <w:rsid w:val="00463782"/>
    <w:rsid w:val="00464019"/>
    <w:rsid w:val="004646F4"/>
    <w:rsid w:val="004660A5"/>
    <w:rsid w:val="004667E0"/>
    <w:rsid w:val="00466A88"/>
    <w:rsid w:val="004671D8"/>
    <w:rsid w:val="0046760E"/>
    <w:rsid w:val="00470E10"/>
    <w:rsid w:val="00473C30"/>
    <w:rsid w:val="00474E64"/>
    <w:rsid w:val="0047512C"/>
    <w:rsid w:val="0047735C"/>
    <w:rsid w:val="00477A97"/>
    <w:rsid w:val="00481343"/>
    <w:rsid w:val="0048549E"/>
    <w:rsid w:val="00485A32"/>
    <w:rsid w:val="00485E18"/>
    <w:rsid w:val="004867F4"/>
    <w:rsid w:val="00487D89"/>
    <w:rsid w:val="00491595"/>
    <w:rsid w:val="004930C6"/>
    <w:rsid w:val="00493347"/>
    <w:rsid w:val="0049361F"/>
    <w:rsid w:val="004937DF"/>
    <w:rsid w:val="00494025"/>
    <w:rsid w:val="00495A43"/>
    <w:rsid w:val="00495B3C"/>
    <w:rsid w:val="00496092"/>
    <w:rsid w:val="004A08DB"/>
    <w:rsid w:val="004A0B34"/>
    <w:rsid w:val="004A0C2C"/>
    <w:rsid w:val="004A10BD"/>
    <w:rsid w:val="004A25D0"/>
    <w:rsid w:val="004A37E8"/>
    <w:rsid w:val="004A4BC5"/>
    <w:rsid w:val="004A4EDE"/>
    <w:rsid w:val="004A4FAB"/>
    <w:rsid w:val="004A5742"/>
    <w:rsid w:val="004A615F"/>
    <w:rsid w:val="004A619F"/>
    <w:rsid w:val="004A7549"/>
    <w:rsid w:val="004B090E"/>
    <w:rsid w:val="004B09D4"/>
    <w:rsid w:val="004B0F05"/>
    <w:rsid w:val="004B309D"/>
    <w:rsid w:val="004B330A"/>
    <w:rsid w:val="004B4C53"/>
    <w:rsid w:val="004B6B09"/>
    <w:rsid w:val="004B7C8E"/>
    <w:rsid w:val="004C136A"/>
    <w:rsid w:val="004C2856"/>
    <w:rsid w:val="004C2DBA"/>
    <w:rsid w:val="004C34A7"/>
    <w:rsid w:val="004C3ACE"/>
    <w:rsid w:val="004C3B8D"/>
    <w:rsid w:val="004C3D3C"/>
    <w:rsid w:val="004C58B1"/>
    <w:rsid w:val="004C755D"/>
    <w:rsid w:val="004D0ED1"/>
    <w:rsid w:val="004D0EDC"/>
    <w:rsid w:val="004D1220"/>
    <w:rsid w:val="004D14B3"/>
    <w:rsid w:val="004D1529"/>
    <w:rsid w:val="004D19F2"/>
    <w:rsid w:val="004D2253"/>
    <w:rsid w:val="004D53B9"/>
    <w:rsid w:val="004D5514"/>
    <w:rsid w:val="004D56C3"/>
    <w:rsid w:val="004D6F83"/>
    <w:rsid w:val="004E0338"/>
    <w:rsid w:val="004E2C9E"/>
    <w:rsid w:val="004E4FF3"/>
    <w:rsid w:val="004E56A8"/>
    <w:rsid w:val="004E6495"/>
    <w:rsid w:val="004F054C"/>
    <w:rsid w:val="004F164A"/>
    <w:rsid w:val="004F2EDF"/>
    <w:rsid w:val="004F3B55"/>
    <w:rsid w:val="004F428E"/>
    <w:rsid w:val="004F4B4F"/>
    <w:rsid w:val="004F4E46"/>
    <w:rsid w:val="004F6639"/>
    <w:rsid w:val="004F6B7D"/>
    <w:rsid w:val="004F6D38"/>
    <w:rsid w:val="005015F6"/>
    <w:rsid w:val="005030C4"/>
    <w:rsid w:val="005031C5"/>
    <w:rsid w:val="00504FDC"/>
    <w:rsid w:val="005061A7"/>
    <w:rsid w:val="00510868"/>
    <w:rsid w:val="005118F8"/>
    <w:rsid w:val="005120CC"/>
    <w:rsid w:val="00512290"/>
    <w:rsid w:val="00512B7B"/>
    <w:rsid w:val="00514CDE"/>
    <w:rsid w:val="00514EA1"/>
    <w:rsid w:val="005173A7"/>
    <w:rsid w:val="0051798B"/>
    <w:rsid w:val="00521815"/>
    <w:rsid w:val="00521F5A"/>
    <w:rsid w:val="0052294B"/>
    <w:rsid w:val="00523218"/>
    <w:rsid w:val="0052485F"/>
    <w:rsid w:val="00525E06"/>
    <w:rsid w:val="00526454"/>
    <w:rsid w:val="00527128"/>
    <w:rsid w:val="00531550"/>
    <w:rsid w:val="00531823"/>
    <w:rsid w:val="0053411E"/>
    <w:rsid w:val="00534ECC"/>
    <w:rsid w:val="0053720D"/>
    <w:rsid w:val="005374E0"/>
    <w:rsid w:val="00540EF5"/>
    <w:rsid w:val="00541039"/>
    <w:rsid w:val="00541BF3"/>
    <w:rsid w:val="00541CD3"/>
    <w:rsid w:val="00541F14"/>
    <w:rsid w:val="005426F0"/>
    <w:rsid w:val="00543768"/>
    <w:rsid w:val="00543FC6"/>
    <w:rsid w:val="00544701"/>
    <w:rsid w:val="00545616"/>
    <w:rsid w:val="005476FA"/>
    <w:rsid w:val="005508BD"/>
    <w:rsid w:val="00554014"/>
    <w:rsid w:val="0055595E"/>
    <w:rsid w:val="00555C95"/>
    <w:rsid w:val="0055630A"/>
    <w:rsid w:val="00557988"/>
    <w:rsid w:val="00557BD0"/>
    <w:rsid w:val="00561150"/>
    <w:rsid w:val="00561522"/>
    <w:rsid w:val="0056205E"/>
    <w:rsid w:val="0056210F"/>
    <w:rsid w:val="00562C49"/>
    <w:rsid w:val="00562DEF"/>
    <w:rsid w:val="0056321A"/>
    <w:rsid w:val="00563A35"/>
    <w:rsid w:val="00563FE2"/>
    <w:rsid w:val="005643D4"/>
    <w:rsid w:val="005653B6"/>
    <w:rsid w:val="00566596"/>
    <w:rsid w:val="00566D9B"/>
    <w:rsid w:val="0057116D"/>
    <w:rsid w:val="00572512"/>
    <w:rsid w:val="005741E9"/>
    <w:rsid w:val="005748CF"/>
    <w:rsid w:val="00576D71"/>
    <w:rsid w:val="005775D6"/>
    <w:rsid w:val="00580875"/>
    <w:rsid w:val="00582430"/>
    <w:rsid w:val="00584270"/>
    <w:rsid w:val="00584738"/>
    <w:rsid w:val="0058718E"/>
    <w:rsid w:val="005874DA"/>
    <w:rsid w:val="00591814"/>
    <w:rsid w:val="005920B0"/>
    <w:rsid w:val="00592133"/>
    <w:rsid w:val="00592685"/>
    <w:rsid w:val="00592C18"/>
    <w:rsid w:val="0059380D"/>
    <w:rsid w:val="00593B7A"/>
    <w:rsid w:val="00594D10"/>
    <w:rsid w:val="0059504D"/>
    <w:rsid w:val="00595A8F"/>
    <w:rsid w:val="00595D2A"/>
    <w:rsid w:val="005977C2"/>
    <w:rsid w:val="00597BF2"/>
    <w:rsid w:val="005A12FC"/>
    <w:rsid w:val="005A1F54"/>
    <w:rsid w:val="005A2603"/>
    <w:rsid w:val="005A3020"/>
    <w:rsid w:val="005A3832"/>
    <w:rsid w:val="005A4E66"/>
    <w:rsid w:val="005A6050"/>
    <w:rsid w:val="005A6188"/>
    <w:rsid w:val="005B02DE"/>
    <w:rsid w:val="005B134E"/>
    <w:rsid w:val="005B1BDF"/>
    <w:rsid w:val="005B1DF6"/>
    <w:rsid w:val="005B2039"/>
    <w:rsid w:val="005B2184"/>
    <w:rsid w:val="005B344F"/>
    <w:rsid w:val="005B3D3B"/>
    <w:rsid w:val="005B3FBA"/>
    <w:rsid w:val="005B4902"/>
    <w:rsid w:val="005B4A1D"/>
    <w:rsid w:val="005B674D"/>
    <w:rsid w:val="005B7723"/>
    <w:rsid w:val="005C056D"/>
    <w:rsid w:val="005C0CBE"/>
    <w:rsid w:val="005C1FCF"/>
    <w:rsid w:val="005C399F"/>
    <w:rsid w:val="005C3F41"/>
    <w:rsid w:val="005C3F4E"/>
    <w:rsid w:val="005C6463"/>
    <w:rsid w:val="005D1885"/>
    <w:rsid w:val="005D3A92"/>
    <w:rsid w:val="005D4A38"/>
    <w:rsid w:val="005D5CE9"/>
    <w:rsid w:val="005D6DCD"/>
    <w:rsid w:val="005E06AE"/>
    <w:rsid w:val="005E28C5"/>
    <w:rsid w:val="005E2EEA"/>
    <w:rsid w:val="005E3708"/>
    <w:rsid w:val="005E3CCD"/>
    <w:rsid w:val="005E3D6B"/>
    <w:rsid w:val="005E5B55"/>
    <w:rsid w:val="005E5E4A"/>
    <w:rsid w:val="005E693D"/>
    <w:rsid w:val="005E75BF"/>
    <w:rsid w:val="005F1766"/>
    <w:rsid w:val="005F17FA"/>
    <w:rsid w:val="005F1953"/>
    <w:rsid w:val="005F1C55"/>
    <w:rsid w:val="005F39BB"/>
    <w:rsid w:val="005F3C46"/>
    <w:rsid w:val="005F3D23"/>
    <w:rsid w:val="005F3E45"/>
    <w:rsid w:val="005F57BA"/>
    <w:rsid w:val="005F61E6"/>
    <w:rsid w:val="005F6C45"/>
    <w:rsid w:val="00600922"/>
    <w:rsid w:val="00601ECB"/>
    <w:rsid w:val="00603679"/>
    <w:rsid w:val="006037BD"/>
    <w:rsid w:val="00603EB6"/>
    <w:rsid w:val="00604DD5"/>
    <w:rsid w:val="00605A69"/>
    <w:rsid w:val="00605B68"/>
    <w:rsid w:val="00606C54"/>
    <w:rsid w:val="006075C9"/>
    <w:rsid w:val="00611154"/>
    <w:rsid w:val="006113C9"/>
    <w:rsid w:val="0061290D"/>
    <w:rsid w:val="0061370E"/>
    <w:rsid w:val="00614375"/>
    <w:rsid w:val="00614D62"/>
    <w:rsid w:val="00615B0A"/>
    <w:rsid w:val="006168CF"/>
    <w:rsid w:val="0062011B"/>
    <w:rsid w:val="0062117E"/>
    <w:rsid w:val="00621194"/>
    <w:rsid w:val="00621998"/>
    <w:rsid w:val="006224D0"/>
    <w:rsid w:val="00622BA4"/>
    <w:rsid w:val="00626DE0"/>
    <w:rsid w:val="0062712A"/>
    <w:rsid w:val="00627EFC"/>
    <w:rsid w:val="00630440"/>
    <w:rsid w:val="006306DE"/>
    <w:rsid w:val="00630901"/>
    <w:rsid w:val="006317FB"/>
    <w:rsid w:val="00631F8E"/>
    <w:rsid w:val="0063260A"/>
    <w:rsid w:val="006351B6"/>
    <w:rsid w:val="00636EE9"/>
    <w:rsid w:val="00640950"/>
    <w:rsid w:val="00641AE7"/>
    <w:rsid w:val="00642629"/>
    <w:rsid w:val="0064324C"/>
    <w:rsid w:val="00644E78"/>
    <w:rsid w:val="006452EE"/>
    <w:rsid w:val="0064782B"/>
    <w:rsid w:val="00647C29"/>
    <w:rsid w:val="006519C8"/>
    <w:rsid w:val="00651EBE"/>
    <w:rsid w:val="00652344"/>
    <w:rsid w:val="006527AA"/>
    <w:rsid w:val="0065293D"/>
    <w:rsid w:val="00653EFC"/>
    <w:rsid w:val="00654021"/>
    <w:rsid w:val="00654E77"/>
    <w:rsid w:val="00661045"/>
    <w:rsid w:val="00662932"/>
    <w:rsid w:val="00662FAD"/>
    <w:rsid w:val="006646FF"/>
    <w:rsid w:val="0066525F"/>
    <w:rsid w:val="00666DA8"/>
    <w:rsid w:val="00667322"/>
    <w:rsid w:val="00670D61"/>
    <w:rsid w:val="00671057"/>
    <w:rsid w:val="006713A6"/>
    <w:rsid w:val="00675AAF"/>
    <w:rsid w:val="00676484"/>
    <w:rsid w:val="0067665B"/>
    <w:rsid w:val="006776F6"/>
    <w:rsid w:val="0068031A"/>
    <w:rsid w:val="00680440"/>
    <w:rsid w:val="00680FCC"/>
    <w:rsid w:val="00681B2F"/>
    <w:rsid w:val="00681C13"/>
    <w:rsid w:val="0068335F"/>
    <w:rsid w:val="00685CC9"/>
    <w:rsid w:val="00687217"/>
    <w:rsid w:val="006874D7"/>
    <w:rsid w:val="00691944"/>
    <w:rsid w:val="00691CF2"/>
    <w:rsid w:val="00693302"/>
    <w:rsid w:val="00695938"/>
    <w:rsid w:val="0069640B"/>
    <w:rsid w:val="00696CDB"/>
    <w:rsid w:val="00697576"/>
    <w:rsid w:val="00697652"/>
    <w:rsid w:val="006A1B83"/>
    <w:rsid w:val="006A21CD"/>
    <w:rsid w:val="006A2A3D"/>
    <w:rsid w:val="006A2CBA"/>
    <w:rsid w:val="006A46F6"/>
    <w:rsid w:val="006A484C"/>
    <w:rsid w:val="006A4B47"/>
    <w:rsid w:val="006A4DE9"/>
    <w:rsid w:val="006A5918"/>
    <w:rsid w:val="006A6871"/>
    <w:rsid w:val="006A7B74"/>
    <w:rsid w:val="006B021D"/>
    <w:rsid w:val="006B1C91"/>
    <w:rsid w:val="006B21B2"/>
    <w:rsid w:val="006B2870"/>
    <w:rsid w:val="006B45DC"/>
    <w:rsid w:val="006B4A4A"/>
    <w:rsid w:val="006B7B9B"/>
    <w:rsid w:val="006B7CC8"/>
    <w:rsid w:val="006C19B2"/>
    <w:rsid w:val="006C3EA7"/>
    <w:rsid w:val="006C4409"/>
    <w:rsid w:val="006C4484"/>
    <w:rsid w:val="006C513A"/>
    <w:rsid w:val="006C5BB8"/>
    <w:rsid w:val="006C60DC"/>
    <w:rsid w:val="006C6748"/>
    <w:rsid w:val="006C6936"/>
    <w:rsid w:val="006C7B01"/>
    <w:rsid w:val="006D0FE8"/>
    <w:rsid w:val="006D2B26"/>
    <w:rsid w:val="006D4325"/>
    <w:rsid w:val="006D4B2B"/>
    <w:rsid w:val="006D4F3C"/>
    <w:rsid w:val="006D5C66"/>
    <w:rsid w:val="006D6852"/>
    <w:rsid w:val="006D7002"/>
    <w:rsid w:val="006E0E32"/>
    <w:rsid w:val="006E1B3C"/>
    <w:rsid w:val="006E23FB"/>
    <w:rsid w:val="006E325A"/>
    <w:rsid w:val="006E33EC"/>
    <w:rsid w:val="006E3802"/>
    <w:rsid w:val="006E3932"/>
    <w:rsid w:val="006E529A"/>
    <w:rsid w:val="006E6C02"/>
    <w:rsid w:val="006E74E5"/>
    <w:rsid w:val="006F231A"/>
    <w:rsid w:val="006F6B55"/>
    <w:rsid w:val="006F788D"/>
    <w:rsid w:val="006F78E1"/>
    <w:rsid w:val="006F7E9A"/>
    <w:rsid w:val="00701072"/>
    <w:rsid w:val="00702054"/>
    <w:rsid w:val="007035A4"/>
    <w:rsid w:val="00704784"/>
    <w:rsid w:val="00706009"/>
    <w:rsid w:val="00706279"/>
    <w:rsid w:val="00707C56"/>
    <w:rsid w:val="00711799"/>
    <w:rsid w:val="0071224C"/>
    <w:rsid w:val="00712B78"/>
    <w:rsid w:val="00712E8F"/>
    <w:rsid w:val="007136E6"/>
    <w:rsid w:val="0071384A"/>
    <w:rsid w:val="0071393B"/>
    <w:rsid w:val="00713EE2"/>
    <w:rsid w:val="00714B95"/>
    <w:rsid w:val="00716655"/>
    <w:rsid w:val="0071711C"/>
    <w:rsid w:val="007177FC"/>
    <w:rsid w:val="00717AEC"/>
    <w:rsid w:val="00720C5E"/>
    <w:rsid w:val="00721701"/>
    <w:rsid w:val="00722160"/>
    <w:rsid w:val="00722FE2"/>
    <w:rsid w:val="0072315D"/>
    <w:rsid w:val="0072580F"/>
    <w:rsid w:val="007314FC"/>
    <w:rsid w:val="00731835"/>
    <w:rsid w:val="007341F8"/>
    <w:rsid w:val="00734372"/>
    <w:rsid w:val="00734459"/>
    <w:rsid w:val="007344A3"/>
    <w:rsid w:val="00734EB8"/>
    <w:rsid w:val="007354FA"/>
    <w:rsid w:val="00735F8B"/>
    <w:rsid w:val="00737029"/>
    <w:rsid w:val="0074090B"/>
    <w:rsid w:val="00740C90"/>
    <w:rsid w:val="00742D1F"/>
    <w:rsid w:val="00743EBA"/>
    <w:rsid w:val="00744C8E"/>
    <w:rsid w:val="007466F3"/>
    <w:rsid w:val="0074707E"/>
    <w:rsid w:val="00750B23"/>
    <w:rsid w:val="00750CAF"/>
    <w:rsid w:val="00750D42"/>
    <w:rsid w:val="007516DC"/>
    <w:rsid w:val="00752E06"/>
    <w:rsid w:val="00752E58"/>
    <w:rsid w:val="00754B80"/>
    <w:rsid w:val="00754F5D"/>
    <w:rsid w:val="0075629F"/>
    <w:rsid w:val="0075634B"/>
    <w:rsid w:val="00756A82"/>
    <w:rsid w:val="00760063"/>
    <w:rsid w:val="007601AF"/>
    <w:rsid w:val="00761918"/>
    <w:rsid w:val="00762F03"/>
    <w:rsid w:val="0076413B"/>
    <w:rsid w:val="007648AE"/>
    <w:rsid w:val="00764BF8"/>
    <w:rsid w:val="0076514D"/>
    <w:rsid w:val="0076685C"/>
    <w:rsid w:val="007679ED"/>
    <w:rsid w:val="00773D59"/>
    <w:rsid w:val="007742CC"/>
    <w:rsid w:val="00774945"/>
    <w:rsid w:val="00774EF9"/>
    <w:rsid w:val="00774F91"/>
    <w:rsid w:val="007753BA"/>
    <w:rsid w:val="00776781"/>
    <w:rsid w:val="00776E4E"/>
    <w:rsid w:val="00781003"/>
    <w:rsid w:val="00782146"/>
    <w:rsid w:val="00782B4E"/>
    <w:rsid w:val="0078334C"/>
    <w:rsid w:val="00783D8E"/>
    <w:rsid w:val="007868C5"/>
    <w:rsid w:val="00790B60"/>
    <w:rsid w:val="007911FD"/>
    <w:rsid w:val="007924D8"/>
    <w:rsid w:val="0079338C"/>
    <w:rsid w:val="0079382E"/>
    <w:rsid w:val="00793930"/>
    <w:rsid w:val="00793AF3"/>
    <w:rsid w:val="00793DD1"/>
    <w:rsid w:val="00794708"/>
    <w:rsid w:val="00794FEC"/>
    <w:rsid w:val="00795170"/>
    <w:rsid w:val="00795CFA"/>
    <w:rsid w:val="007A003E"/>
    <w:rsid w:val="007A07AC"/>
    <w:rsid w:val="007A1965"/>
    <w:rsid w:val="007A2742"/>
    <w:rsid w:val="007A285D"/>
    <w:rsid w:val="007A2ED1"/>
    <w:rsid w:val="007A3445"/>
    <w:rsid w:val="007A4BE6"/>
    <w:rsid w:val="007A71D2"/>
    <w:rsid w:val="007A7204"/>
    <w:rsid w:val="007A7742"/>
    <w:rsid w:val="007A7A05"/>
    <w:rsid w:val="007B094C"/>
    <w:rsid w:val="007B09F0"/>
    <w:rsid w:val="007B0DC6"/>
    <w:rsid w:val="007B1094"/>
    <w:rsid w:val="007B1762"/>
    <w:rsid w:val="007B19F9"/>
    <w:rsid w:val="007B3320"/>
    <w:rsid w:val="007B3CFA"/>
    <w:rsid w:val="007B5AE4"/>
    <w:rsid w:val="007B749B"/>
    <w:rsid w:val="007C1128"/>
    <w:rsid w:val="007C2CC0"/>
    <w:rsid w:val="007C301F"/>
    <w:rsid w:val="007C4540"/>
    <w:rsid w:val="007C65AF"/>
    <w:rsid w:val="007D135D"/>
    <w:rsid w:val="007D1B7C"/>
    <w:rsid w:val="007D1E25"/>
    <w:rsid w:val="007D20F7"/>
    <w:rsid w:val="007D31A1"/>
    <w:rsid w:val="007D41F3"/>
    <w:rsid w:val="007D6964"/>
    <w:rsid w:val="007D7270"/>
    <w:rsid w:val="007D730F"/>
    <w:rsid w:val="007D7718"/>
    <w:rsid w:val="007D7CD8"/>
    <w:rsid w:val="007D7D45"/>
    <w:rsid w:val="007E09CF"/>
    <w:rsid w:val="007E139B"/>
    <w:rsid w:val="007E2C4A"/>
    <w:rsid w:val="007E35AD"/>
    <w:rsid w:val="007E3AA7"/>
    <w:rsid w:val="007E4A84"/>
    <w:rsid w:val="007E5686"/>
    <w:rsid w:val="007E5ACB"/>
    <w:rsid w:val="007E79BD"/>
    <w:rsid w:val="007F0BC5"/>
    <w:rsid w:val="007F4B57"/>
    <w:rsid w:val="007F5B1E"/>
    <w:rsid w:val="007F737D"/>
    <w:rsid w:val="0080149E"/>
    <w:rsid w:val="00802E33"/>
    <w:rsid w:val="0080308E"/>
    <w:rsid w:val="00805303"/>
    <w:rsid w:val="00805A03"/>
    <w:rsid w:val="00805D24"/>
    <w:rsid w:val="00806705"/>
    <w:rsid w:val="00806738"/>
    <w:rsid w:val="00806920"/>
    <w:rsid w:val="00806960"/>
    <w:rsid w:val="00806E00"/>
    <w:rsid w:val="008157FA"/>
    <w:rsid w:val="00816493"/>
    <w:rsid w:val="008167D9"/>
    <w:rsid w:val="00816F9F"/>
    <w:rsid w:val="00820164"/>
    <w:rsid w:val="00820CE7"/>
    <w:rsid w:val="008216D5"/>
    <w:rsid w:val="00821745"/>
    <w:rsid w:val="0082211D"/>
    <w:rsid w:val="00823766"/>
    <w:rsid w:val="008249CE"/>
    <w:rsid w:val="008249D3"/>
    <w:rsid w:val="00826D9E"/>
    <w:rsid w:val="0082716B"/>
    <w:rsid w:val="00827D60"/>
    <w:rsid w:val="00827FFB"/>
    <w:rsid w:val="00830576"/>
    <w:rsid w:val="00830631"/>
    <w:rsid w:val="008313D1"/>
    <w:rsid w:val="00831A50"/>
    <w:rsid w:val="00831B3C"/>
    <w:rsid w:val="00831C89"/>
    <w:rsid w:val="00832114"/>
    <w:rsid w:val="008321F1"/>
    <w:rsid w:val="00834C46"/>
    <w:rsid w:val="00836619"/>
    <w:rsid w:val="00836F4B"/>
    <w:rsid w:val="0083777A"/>
    <w:rsid w:val="0084093E"/>
    <w:rsid w:val="00841CE1"/>
    <w:rsid w:val="00841F0A"/>
    <w:rsid w:val="008432E7"/>
    <w:rsid w:val="008446A0"/>
    <w:rsid w:val="00845317"/>
    <w:rsid w:val="00845871"/>
    <w:rsid w:val="00845874"/>
    <w:rsid w:val="00846AC8"/>
    <w:rsid w:val="008473D8"/>
    <w:rsid w:val="00847A2E"/>
    <w:rsid w:val="00847C44"/>
    <w:rsid w:val="00847D2A"/>
    <w:rsid w:val="00850D24"/>
    <w:rsid w:val="008528DC"/>
    <w:rsid w:val="00852B8C"/>
    <w:rsid w:val="00854981"/>
    <w:rsid w:val="00854A3E"/>
    <w:rsid w:val="00856B8D"/>
    <w:rsid w:val="00860E7E"/>
    <w:rsid w:val="00861501"/>
    <w:rsid w:val="00863BD0"/>
    <w:rsid w:val="0086443F"/>
    <w:rsid w:val="00864B2E"/>
    <w:rsid w:val="00865601"/>
    <w:rsid w:val="00865963"/>
    <w:rsid w:val="008664EB"/>
    <w:rsid w:val="00870B42"/>
    <w:rsid w:val="00871C1D"/>
    <w:rsid w:val="00873982"/>
    <w:rsid w:val="00873B92"/>
    <w:rsid w:val="0087450E"/>
    <w:rsid w:val="00875A82"/>
    <w:rsid w:val="00876335"/>
    <w:rsid w:val="00876CA3"/>
    <w:rsid w:val="008772FE"/>
    <w:rsid w:val="008775F1"/>
    <w:rsid w:val="00880696"/>
    <w:rsid w:val="008821AE"/>
    <w:rsid w:val="008829EE"/>
    <w:rsid w:val="0088330F"/>
    <w:rsid w:val="00883D3A"/>
    <w:rsid w:val="00884F03"/>
    <w:rsid w:val="00884F1B"/>
    <w:rsid w:val="00885269"/>
    <w:rsid w:val="008854F7"/>
    <w:rsid w:val="00885A9D"/>
    <w:rsid w:val="00887FAE"/>
    <w:rsid w:val="0089068B"/>
    <w:rsid w:val="0089101E"/>
    <w:rsid w:val="00891A2B"/>
    <w:rsid w:val="008929D2"/>
    <w:rsid w:val="00893636"/>
    <w:rsid w:val="00893B94"/>
    <w:rsid w:val="008958EE"/>
    <w:rsid w:val="00896668"/>
    <w:rsid w:val="008967DA"/>
    <w:rsid w:val="00896E9D"/>
    <w:rsid w:val="00896F11"/>
    <w:rsid w:val="008A1049"/>
    <w:rsid w:val="008A1C98"/>
    <w:rsid w:val="008A2E8C"/>
    <w:rsid w:val="008A322D"/>
    <w:rsid w:val="008A4D72"/>
    <w:rsid w:val="008A6285"/>
    <w:rsid w:val="008A63B2"/>
    <w:rsid w:val="008A6785"/>
    <w:rsid w:val="008B014A"/>
    <w:rsid w:val="008B1198"/>
    <w:rsid w:val="008B345D"/>
    <w:rsid w:val="008B4F11"/>
    <w:rsid w:val="008B695B"/>
    <w:rsid w:val="008C1FC2"/>
    <w:rsid w:val="008C2980"/>
    <w:rsid w:val="008C33B6"/>
    <w:rsid w:val="008C344D"/>
    <w:rsid w:val="008C4DD6"/>
    <w:rsid w:val="008C5AFB"/>
    <w:rsid w:val="008C7715"/>
    <w:rsid w:val="008D07FB"/>
    <w:rsid w:val="008D0C02"/>
    <w:rsid w:val="008D2032"/>
    <w:rsid w:val="008D357D"/>
    <w:rsid w:val="008D4278"/>
    <w:rsid w:val="008D42A2"/>
    <w:rsid w:val="008D435A"/>
    <w:rsid w:val="008D51BA"/>
    <w:rsid w:val="008D621D"/>
    <w:rsid w:val="008D6F01"/>
    <w:rsid w:val="008D7B3F"/>
    <w:rsid w:val="008D7CD2"/>
    <w:rsid w:val="008E1A0A"/>
    <w:rsid w:val="008E1E5E"/>
    <w:rsid w:val="008E2F80"/>
    <w:rsid w:val="008E387B"/>
    <w:rsid w:val="008E4615"/>
    <w:rsid w:val="008E5B77"/>
    <w:rsid w:val="008E6087"/>
    <w:rsid w:val="008E64E3"/>
    <w:rsid w:val="008E6882"/>
    <w:rsid w:val="008E6A43"/>
    <w:rsid w:val="008E758D"/>
    <w:rsid w:val="008E75A0"/>
    <w:rsid w:val="008F10A7"/>
    <w:rsid w:val="008F38E2"/>
    <w:rsid w:val="008F4658"/>
    <w:rsid w:val="008F4E94"/>
    <w:rsid w:val="008F5115"/>
    <w:rsid w:val="008F5B1B"/>
    <w:rsid w:val="008F712E"/>
    <w:rsid w:val="008F755D"/>
    <w:rsid w:val="008F7A39"/>
    <w:rsid w:val="009021E8"/>
    <w:rsid w:val="00903D78"/>
    <w:rsid w:val="00904677"/>
    <w:rsid w:val="00905EE2"/>
    <w:rsid w:val="00910726"/>
    <w:rsid w:val="00911440"/>
    <w:rsid w:val="00911712"/>
    <w:rsid w:val="00911B27"/>
    <w:rsid w:val="00912D56"/>
    <w:rsid w:val="00912DE9"/>
    <w:rsid w:val="009137FC"/>
    <w:rsid w:val="00913E44"/>
    <w:rsid w:val="00914180"/>
    <w:rsid w:val="009166FD"/>
    <w:rsid w:val="009170BE"/>
    <w:rsid w:val="00920B55"/>
    <w:rsid w:val="00920D9E"/>
    <w:rsid w:val="00924683"/>
    <w:rsid w:val="009249AE"/>
    <w:rsid w:val="00925A0F"/>
    <w:rsid w:val="00925CD2"/>
    <w:rsid w:val="009262C9"/>
    <w:rsid w:val="0093046E"/>
    <w:rsid w:val="00930C2C"/>
    <w:rsid w:val="00930EB9"/>
    <w:rsid w:val="009316F9"/>
    <w:rsid w:val="009322B8"/>
    <w:rsid w:val="00932AFF"/>
    <w:rsid w:val="00933DC7"/>
    <w:rsid w:val="00936254"/>
    <w:rsid w:val="009405F8"/>
    <w:rsid w:val="009418F4"/>
    <w:rsid w:val="00942BBC"/>
    <w:rsid w:val="009431B1"/>
    <w:rsid w:val="00944180"/>
    <w:rsid w:val="009446C9"/>
    <w:rsid w:val="00944AA0"/>
    <w:rsid w:val="00945649"/>
    <w:rsid w:val="00947DA2"/>
    <w:rsid w:val="00951177"/>
    <w:rsid w:val="0095256E"/>
    <w:rsid w:val="00952F65"/>
    <w:rsid w:val="00953A12"/>
    <w:rsid w:val="00953C1B"/>
    <w:rsid w:val="00953C41"/>
    <w:rsid w:val="00954B1E"/>
    <w:rsid w:val="00955CC1"/>
    <w:rsid w:val="009560AB"/>
    <w:rsid w:val="009561F7"/>
    <w:rsid w:val="00957A9A"/>
    <w:rsid w:val="00963022"/>
    <w:rsid w:val="0096362B"/>
    <w:rsid w:val="00963E9E"/>
    <w:rsid w:val="0096597E"/>
    <w:rsid w:val="00965D15"/>
    <w:rsid w:val="009663FC"/>
    <w:rsid w:val="00966812"/>
    <w:rsid w:val="00966DB8"/>
    <w:rsid w:val="009673E8"/>
    <w:rsid w:val="00974DB8"/>
    <w:rsid w:val="009759C9"/>
    <w:rsid w:val="00977BC7"/>
    <w:rsid w:val="00977CEB"/>
    <w:rsid w:val="00980661"/>
    <w:rsid w:val="0098093B"/>
    <w:rsid w:val="00980C1B"/>
    <w:rsid w:val="009814AA"/>
    <w:rsid w:val="009838AA"/>
    <w:rsid w:val="00987562"/>
    <w:rsid w:val="009876D4"/>
    <w:rsid w:val="00987DA0"/>
    <w:rsid w:val="009907AD"/>
    <w:rsid w:val="009914A5"/>
    <w:rsid w:val="009930D8"/>
    <w:rsid w:val="0099524F"/>
    <w:rsid w:val="0099548E"/>
    <w:rsid w:val="00995C8E"/>
    <w:rsid w:val="009962D8"/>
    <w:rsid w:val="00996456"/>
    <w:rsid w:val="00996A12"/>
    <w:rsid w:val="00997B0F"/>
    <w:rsid w:val="009A0624"/>
    <w:rsid w:val="009A0CC3"/>
    <w:rsid w:val="009A142D"/>
    <w:rsid w:val="009A1CAD"/>
    <w:rsid w:val="009A1CB3"/>
    <w:rsid w:val="009A2524"/>
    <w:rsid w:val="009A3440"/>
    <w:rsid w:val="009A3AC5"/>
    <w:rsid w:val="009A3BDF"/>
    <w:rsid w:val="009A4024"/>
    <w:rsid w:val="009A5715"/>
    <w:rsid w:val="009A5832"/>
    <w:rsid w:val="009A66E5"/>
    <w:rsid w:val="009A6838"/>
    <w:rsid w:val="009A6AA0"/>
    <w:rsid w:val="009A6BE3"/>
    <w:rsid w:val="009A6FC9"/>
    <w:rsid w:val="009B0676"/>
    <w:rsid w:val="009B1F68"/>
    <w:rsid w:val="009B24B5"/>
    <w:rsid w:val="009B2AB5"/>
    <w:rsid w:val="009B43EB"/>
    <w:rsid w:val="009B4EBC"/>
    <w:rsid w:val="009B58DB"/>
    <w:rsid w:val="009B5ABB"/>
    <w:rsid w:val="009B6475"/>
    <w:rsid w:val="009B73CE"/>
    <w:rsid w:val="009B7C65"/>
    <w:rsid w:val="009B7FEF"/>
    <w:rsid w:val="009C03CD"/>
    <w:rsid w:val="009C2295"/>
    <w:rsid w:val="009C2461"/>
    <w:rsid w:val="009C4CDF"/>
    <w:rsid w:val="009C5676"/>
    <w:rsid w:val="009C5A15"/>
    <w:rsid w:val="009C5F27"/>
    <w:rsid w:val="009C6FE2"/>
    <w:rsid w:val="009C7674"/>
    <w:rsid w:val="009C7C76"/>
    <w:rsid w:val="009D004A"/>
    <w:rsid w:val="009D1CF4"/>
    <w:rsid w:val="009D4021"/>
    <w:rsid w:val="009D550D"/>
    <w:rsid w:val="009D5880"/>
    <w:rsid w:val="009D746D"/>
    <w:rsid w:val="009D7F6C"/>
    <w:rsid w:val="009E1FD4"/>
    <w:rsid w:val="009E2376"/>
    <w:rsid w:val="009E2544"/>
    <w:rsid w:val="009E280D"/>
    <w:rsid w:val="009E2EB4"/>
    <w:rsid w:val="009E3B07"/>
    <w:rsid w:val="009E51D1"/>
    <w:rsid w:val="009E5531"/>
    <w:rsid w:val="009E5D30"/>
    <w:rsid w:val="009F171E"/>
    <w:rsid w:val="009F2872"/>
    <w:rsid w:val="009F3717"/>
    <w:rsid w:val="009F3D2F"/>
    <w:rsid w:val="009F45F6"/>
    <w:rsid w:val="009F506F"/>
    <w:rsid w:val="009F7052"/>
    <w:rsid w:val="00A02391"/>
    <w:rsid w:val="00A02668"/>
    <w:rsid w:val="00A02801"/>
    <w:rsid w:val="00A06124"/>
    <w:rsid w:val="00A06A39"/>
    <w:rsid w:val="00A07F58"/>
    <w:rsid w:val="00A12274"/>
    <w:rsid w:val="00A131CB"/>
    <w:rsid w:val="00A14847"/>
    <w:rsid w:val="00A15F53"/>
    <w:rsid w:val="00A16D6D"/>
    <w:rsid w:val="00A17CAF"/>
    <w:rsid w:val="00A200F5"/>
    <w:rsid w:val="00A2031A"/>
    <w:rsid w:val="00A20F4C"/>
    <w:rsid w:val="00A21383"/>
    <w:rsid w:val="00A21610"/>
    <w:rsid w:val="00A2199F"/>
    <w:rsid w:val="00A21B31"/>
    <w:rsid w:val="00A21FD9"/>
    <w:rsid w:val="00A2268F"/>
    <w:rsid w:val="00A22695"/>
    <w:rsid w:val="00A235FB"/>
    <w:rsid w:val="00A2360E"/>
    <w:rsid w:val="00A23FE9"/>
    <w:rsid w:val="00A246C4"/>
    <w:rsid w:val="00A26E0C"/>
    <w:rsid w:val="00A30537"/>
    <w:rsid w:val="00A312DE"/>
    <w:rsid w:val="00A32FCB"/>
    <w:rsid w:val="00A33154"/>
    <w:rsid w:val="00A34061"/>
    <w:rsid w:val="00A341F3"/>
    <w:rsid w:val="00A3445F"/>
    <w:rsid w:val="00A34C25"/>
    <w:rsid w:val="00A3507D"/>
    <w:rsid w:val="00A358A4"/>
    <w:rsid w:val="00A3717A"/>
    <w:rsid w:val="00A37867"/>
    <w:rsid w:val="00A37D01"/>
    <w:rsid w:val="00A37DC2"/>
    <w:rsid w:val="00A405AF"/>
    <w:rsid w:val="00A4088C"/>
    <w:rsid w:val="00A412A2"/>
    <w:rsid w:val="00A43180"/>
    <w:rsid w:val="00A4456B"/>
    <w:rsid w:val="00A448D4"/>
    <w:rsid w:val="00A452E0"/>
    <w:rsid w:val="00A472B0"/>
    <w:rsid w:val="00A47A6E"/>
    <w:rsid w:val="00A47DDB"/>
    <w:rsid w:val="00A506DF"/>
    <w:rsid w:val="00A50F5A"/>
    <w:rsid w:val="00A51B77"/>
    <w:rsid w:val="00A51EA5"/>
    <w:rsid w:val="00A53742"/>
    <w:rsid w:val="00A55763"/>
    <w:rsid w:val="00A557A1"/>
    <w:rsid w:val="00A55F20"/>
    <w:rsid w:val="00A6055C"/>
    <w:rsid w:val="00A61848"/>
    <w:rsid w:val="00A63059"/>
    <w:rsid w:val="00A63AE3"/>
    <w:rsid w:val="00A63D1A"/>
    <w:rsid w:val="00A64836"/>
    <w:rsid w:val="00A651A4"/>
    <w:rsid w:val="00A65B0D"/>
    <w:rsid w:val="00A67A70"/>
    <w:rsid w:val="00A7032F"/>
    <w:rsid w:val="00A703C1"/>
    <w:rsid w:val="00A70E6C"/>
    <w:rsid w:val="00A71323"/>
    <w:rsid w:val="00A71361"/>
    <w:rsid w:val="00A746E2"/>
    <w:rsid w:val="00A74785"/>
    <w:rsid w:val="00A808C1"/>
    <w:rsid w:val="00A81FF2"/>
    <w:rsid w:val="00A83904"/>
    <w:rsid w:val="00A84029"/>
    <w:rsid w:val="00A84E13"/>
    <w:rsid w:val="00A9018F"/>
    <w:rsid w:val="00A90A69"/>
    <w:rsid w:val="00A90A79"/>
    <w:rsid w:val="00A91029"/>
    <w:rsid w:val="00A915B1"/>
    <w:rsid w:val="00A9292A"/>
    <w:rsid w:val="00A92C39"/>
    <w:rsid w:val="00A94A09"/>
    <w:rsid w:val="00A96B30"/>
    <w:rsid w:val="00A9734F"/>
    <w:rsid w:val="00A9740B"/>
    <w:rsid w:val="00AA08B7"/>
    <w:rsid w:val="00AA0E2B"/>
    <w:rsid w:val="00AA0F90"/>
    <w:rsid w:val="00AA320C"/>
    <w:rsid w:val="00AA3500"/>
    <w:rsid w:val="00AA442D"/>
    <w:rsid w:val="00AA57AA"/>
    <w:rsid w:val="00AA59B5"/>
    <w:rsid w:val="00AA63D6"/>
    <w:rsid w:val="00AA7777"/>
    <w:rsid w:val="00AA78A7"/>
    <w:rsid w:val="00AA7B84"/>
    <w:rsid w:val="00AA7B8F"/>
    <w:rsid w:val="00AB060A"/>
    <w:rsid w:val="00AB5276"/>
    <w:rsid w:val="00AB6AD0"/>
    <w:rsid w:val="00AB79BF"/>
    <w:rsid w:val="00AC0886"/>
    <w:rsid w:val="00AC0B4C"/>
    <w:rsid w:val="00AC102F"/>
    <w:rsid w:val="00AC1151"/>
    <w:rsid w:val="00AC1164"/>
    <w:rsid w:val="00AC2296"/>
    <w:rsid w:val="00AC264A"/>
    <w:rsid w:val="00AC2750"/>
    <w:rsid w:val="00AC2754"/>
    <w:rsid w:val="00AC2A2D"/>
    <w:rsid w:val="00AC48B0"/>
    <w:rsid w:val="00AC4ACD"/>
    <w:rsid w:val="00AC5597"/>
    <w:rsid w:val="00AC5DFB"/>
    <w:rsid w:val="00AC6080"/>
    <w:rsid w:val="00AC71E3"/>
    <w:rsid w:val="00AC774D"/>
    <w:rsid w:val="00AD13DC"/>
    <w:rsid w:val="00AD217D"/>
    <w:rsid w:val="00AD2363"/>
    <w:rsid w:val="00AD2BF8"/>
    <w:rsid w:val="00AD2FE8"/>
    <w:rsid w:val="00AD42E7"/>
    <w:rsid w:val="00AD671F"/>
    <w:rsid w:val="00AD6DE2"/>
    <w:rsid w:val="00AD7BA7"/>
    <w:rsid w:val="00AE0A40"/>
    <w:rsid w:val="00AE1ED4"/>
    <w:rsid w:val="00AE21E1"/>
    <w:rsid w:val="00AE23DF"/>
    <w:rsid w:val="00AE282C"/>
    <w:rsid w:val="00AE2F8D"/>
    <w:rsid w:val="00AE3BAE"/>
    <w:rsid w:val="00AE3FBA"/>
    <w:rsid w:val="00AE6A21"/>
    <w:rsid w:val="00AE703B"/>
    <w:rsid w:val="00AE71EC"/>
    <w:rsid w:val="00AF0FEF"/>
    <w:rsid w:val="00AF1C8F"/>
    <w:rsid w:val="00AF2B68"/>
    <w:rsid w:val="00AF2C92"/>
    <w:rsid w:val="00AF3E43"/>
    <w:rsid w:val="00AF3EC1"/>
    <w:rsid w:val="00AF4A8E"/>
    <w:rsid w:val="00AF4EC4"/>
    <w:rsid w:val="00AF5025"/>
    <w:rsid w:val="00AF519F"/>
    <w:rsid w:val="00AF5387"/>
    <w:rsid w:val="00AF55F5"/>
    <w:rsid w:val="00AF7E86"/>
    <w:rsid w:val="00B024B9"/>
    <w:rsid w:val="00B04E5B"/>
    <w:rsid w:val="00B077FA"/>
    <w:rsid w:val="00B07BDC"/>
    <w:rsid w:val="00B11055"/>
    <w:rsid w:val="00B127D7"/>
    <w:rsid w:val="00B13B0C"/>
    <w:rsid w:val="00B14210"/>
    <w:rsid w:val="00B14408"/>
    <w:rsid w:val="00B1453A"/>
    <w:rsid w:val="00B14936"/>
    <w:rsid w:val="00B15094"/>
    <w:rsid w:val="00B155BC"/>
    <w:rsid w:val="00B16456"/>
    <w:rsid w:val="00B173D1"/>
    <w:rsid w:val="00B17407"/>
    <w:rsid w:val="00B1743F"/>
    <w:rsid w:val="00B200C9"/>
    <w:rsid w:val="00B20F82"/>
    <w:rsid w:val="00B2121F"/>
    <w:rsid w:val="00B24434"/>
    <w:rsid w:val="00B24B27"/>
    <w:rsid w:val="00B2580A"/>
    <w:rsid w:val="00B25BD5"/>
    <w:rsid w:val="00B26A0F"/>
    <w:rsid w:val="00B26A2D"/>
    <w:rsid w:val="00B30386"/>
    <w:rsid w:val="00B34079"/>
    <w:rsid w:val="00B345D8"/>
    <w:rsid w:val="00B360A9"/>
    <w:rsid w:val="00B36F7C"/>
    <w:rsid w:val="00B3793A"/>
    <w:rsid w:val="00B401BA"/>
    <w:rsid w:val="00B407E4"/>
    <w:rsid w:val="00B408D5"/>
    <w:rsid w:val="00B41BD2"/>
    <w:rsid w:val="00B425B6"/>
    <w:rsid w:val="00B42A72"/>
    <w:rsid w:val="00B441AE"/>
    <w:rsid w:val="00B4567A"/>
    <w:rsid w:val="00B457B2"/>
    <w:rsid w:val="00B45A65"/>
    <w:rsid w:val="00B45F33"/>
    <w:rsid w:val="00B46D50"/>
    <w:rsid w:val="00B479E5"/>
    <w:rsid w:val="00B53170"/>
    <w:rsid w:val="00B5405B"/>
    <w:rsid w:val="00B5482F"/>
    <w:rsid w:val="00B548B9"/>
    <w:rsid w:val="00B554F0"/>
    <w:rsid w:val="00B561AA"/>
    <w:rsid w:val="00B56DBE"/>
    <w:rsid w:val="00B56E33"/>
    <w:rsid w:val="00B601FE"/>
    <w:rsid w:val="00B60876"/>
    <w:rsid w:val="00B61368"/>
    <w:rsid w:val="00B62999"/>
    <w:rsid w:val="00B63BE3"/>
    <w:rsid w:val="00B64885"/>
    <w:rsid w:val="00B64FA3"/>
    <w:rsid w:val="00B65A66"/>
    <w:rsid w:val="00B66810"/>
    <w:rsid w:val="00B66D73"/>
    <w:rsid w:val="00B724AB"/>
    <w:rsid w:val="00B72BE3"/>
    <w:rsid w:val="00B73B80"/>
    <w:rsid w:val="00B770C7"/>
    <w:rsid w:val="00B801E4"/>
    <w:rsid w:val="00B80F26"/>
    <w:rsid w:val="00B816BC"/>
    <w:rsid w:val="00B822BD"/>
    <w:rsid w:val="00B842F4"/>
    <w:rsid w:val="00B86E17"/>
    <w:rsid w:val="00B87E78"/>
    <w:rsid w:val="00B91A7B"/>
    <w:rsid w:val="00B91E02"/>
    <w:rsid w:val="00B92693"/>
    <w:rsid w:val="00B92774"/>
    <w:rsid w:val="00B929DD"/>
    <w:rsid w:val="00B93AF6"/>
    <w:rsid w:val="00B93EC2"/>
    <w:rsid w:val="00B95405"/>
    <w:rsid w:val="00B963F1"/>
    <w:rsid w:val="00B971AC"/>
    <w:rsid w:val="00BA020A"/>
    <w:rsid w:val="00BA06C1"/>
    <w:rsid w:val="00BA3038"/>
    <w:rsid w:val="00BA35D4"/>
    <w:rsid w:val="00BA4727"/>
    <w:rsid w:val="00BA5A8A"/>
    <w:rsid w:val="00BA7456"/>
    <w:rsid w:val="00BB025A"/>
    <w:rsid w:val="00BB02A4"/>
    <w:rsid w:val="00BB1221"/>
    <w:rsid w:val="00BB1270"/>
    <w:rsid w:val="00BB1E44"/>
    <w:rsid w:val="00BB1F23"/>
    <w:rsid w:val="00BB292D"/>
    <w:rsid w:val="00BB5267"/>
    <w:rsid w:val="00BB52B8"/>
    <w:rsid w:val="00BB59D8"/>
    <w:rsid w:val="00BB7350"/>
    <w:rsid w:val="00BB7C4E"/>
    <w:rsid w:val="00BB7E69"/>
    <w:rsid w:val="00BC0E51"/>
    <w:rsid w:val="00BC3C1F"/>
    <w:rsid w:val="00BC45CC"/>
    <w:rsid w:val="00BC4679"/>
    <w:rsid w:val="00BC47FB"/>
    <w:rsid w:val="00BC7CE7"/>
    <w:rsid w:val="00BD17D0"/>
    <w:rsid w:val="00BD295E"/>
    <w:rsid w:val="00BD3045"/>
    <w:rsid w:val="00BD45BA"/>
    <w:rsid w:val="00BD4664"/>
    <w:rsid w:val="00BD557E"/>
    <w:rsid w:val="00BD6D45"/>
    <w:rsid w:val="00BE02DF"/>
    <w:rsid w:val="00BE1193"/>
    <w:rsid w:val="00BE17F8"/>
    <w:rsid w:val="00BE55DA"/>
    <w:rsid w:val="00BE679C"/>
    <w:rsid w:val="00BF0235"/>
    <w:rsid w:val="00BF0E56"/>
    <w:rsid w:val="00BF1C18"/>
    <w:rsid w:val="00BF2326"/>
    <w:rsid w:val="00BF3417"/>
    <w:rsid w:val="00BF4849"/>
    <w:rsid w:val="00BF4EA7"/>
    <w:rsid w:val="00BF5AEB"/>
    <w:rsid w:val="00BF609F"/>
    <w:rsid w:val="00BF6278"/>
    <w:rsid w:val="00BF6525"/>
    <w:rsid w:val="00BF6E75"/>
    <w:rsid w:val="00BF74DA"/>
    <w:rsid w:val="00C00EDB"/>
    <w:rsid w:val="00C020D7"/>
    <w:rsid w:val="00C02863"/>
    <w:rsid w:val="00C02E0F"/>
    <w:rsid w:val="00C0383A"/>
    <w:rsid w:val="00C0479E"/>
    <w:rsid w:val="00C067FF"/>
    <w:rsid w:val="00C078E6"/>
    <w:rsid w:val="00C12862"/>
    <w:rsid w:val="00C12FC0"/>
    <w:rsid w:val="00C13A0B"/>
    <w:rsid w:val="00C13D28"/>
    <w:rsid w:val="00C14585"/>
    <w:rsid w:val="00C165A0"/>
    <w:rsid w:val="00C16963"/>
    <w:rsid w:val="00C17F65"/>
    <w:rsid w:val="00C20908"/>
    <w:rsid w:val="00C2164C"/>
    <w:rsid w:val="00C2165C"/>
    <w:rsid w:val="00C216CE"/>
    <w:rsid w:val="00C2184F"/>
    <w:rsid w:val="00C22A78"/>
    <w:rsid w:val="00C23C7E"/>
    <w:rsid w:val="00C246C5"/>
    <w:rsid w:val="00C25A82"/>
    <w:rsid w:val="00C273FE"/>
    <w:rsid w:val="00C30A2A"/>
    <w:rsid w:val="00C333C5"/>
    <w:rsid w:val="00C33993"/>
    <w:rsid w:val="00C33AAF"/>
    <w:rsid w:val="00C33EAE"/>
    <w:rsid w:val="00C34E1E"/>
    <w:rsid w:val="00C4035F"/>
    <w:rsid w:val="00C4069E"/>
    <w:rsid w:val="00C40F6C"/>
    <w:rsid w:val="00C40FEA"/>
    <w:rsid w:val="00C41ADC"/>
    <w:rsid w:val="00C41C11"/>
    <w:rsid w:val="00C42C97"/>
    <w:rsid w:val="00C43B40"/>
    <w:rsid w:val="00C44149"/>
    <w:rsid w:val="00C44410"/>
    <w:rsid w:val="00C44A15"/>
    <w:rsid w:val="00C461B1"/>
    <w:rsid w:val="00C4630A"/>
    <w:rsid w:val="00C51A92"/>
    <w:rsid w:val="00C523F0"/>
    <w:rsid w:val="00C526D2"/>
    <w:rsid w:val="00C53A91"/>
    <w:rsid w:val="00C558E9"/>
    <w:rsid w:val="00C5794E"/>
    <w:rsid w:val="00C60968"/>
    <w:rsid w:val="00C61D68"/>
    <w:rsid w:val="00C63D39"/>
    <w:rsid w:val="00C63EDD"/>
    <w:rsid w:val="00C6433D"/>
    <w:rsid w:val="00C650A0"/>
    <w:rsid w:val="00C65B36"/>
    <w:rsid w:val="00C660F3"/>
    <w:rsid w:val="00C66B39"/>
    <w:rsid w:val="00C70751"/>
    <w:rsid w:val="00C72085"/>
    <w:rsid w:val="00C7292E"/>
    <w:rsid w:val="00C74E88"/>
    <w:rsid w:val="00C7633B"/>
    <w:rsid w:val="00C80924"/>
    <w:rsid w:val="00C8167E"/>
    <w:rsid w:val="00C8286B"/>
    <w:rsid w:val="00C835FB"/>
    <w:rsid w:val="00C84420"/>
    <w:rsid w:val="00C85124"/>
    <w:rsid w:val="00C8555F"/>
    <w:rsid w:val="00C85A55"/>
    <w:rsid w:val="00C86ADC"/>
    <w:rsid w:val="00C86C6A"/>
    <w:rsid w:val="00C9176C"/>
    <w:rsid w:val="00C91F16"/>
    <w:rsid w:val="00C9252E"/>
    <w:rsid w:val="00C92BD7"/>
    <w:rsid w:val="00C93DCC"/>
    <w:rsid w:val="00C9405B"/>
    <w:rsid w:val="00C947F8"/>
    <w:rsid w:val="00C9515F"/>
    <w:rsid w:val="00C963C5"/>
    <w:rsid w:val="00CA02DF"/>
    <w:rsid w:val="00CA030C"/>
    <w:rsid w:val="00CA0A18"/>
    <w:rsid w:val="00CA1200"/>
    <w:rsid w:val="00CA1F41"/>
    <w:rsid w:val="00CA32EE"/>
    <w:rsid w:val="00CA366D"/>
    <w:rsid w:val="00CA4342"/>
    <w:rsid w:val="00CA475B"/>
    <w:rsid w:val="00CA5771"/>
    <w:rsid w:val="00CA6A1A"/>
    <w:rsid w:val="00CA6A5A"/>
    <w:rsid w:val="00CA7079"/>
    <w:rsid w:val="00CA722E"/>
    <w:rsid w:val="00CB0331"/>
    <w:rsid w:val="00CB0B2F"/>
    <w:rsid w:val="00CB0CAB"/>
    <w:rsid w:val="00CB2107"/>
    <w:rsid w:val="00CB63AE"/>
    <w:rsid w:val="00CC1E75"/>
    <w:rsid w:val="00CC2E0E"/>
    <w:rsid w:val="00CC361C"/>
    <w:rsid w:val="00CC403F"/>
    <w:rsid w:val="00CC45AD"/>
    <w:rsid w:val="00CC474B"/>
    <w:rsid w:val="00CC658C"/>
    <w:rsid w:val="00CC67BF"/>
    <w:rsid w:val="00CC7021"/>
    <w:rsid w:val="00CD0843"/>
    <w:rsid w:val="00CD13F6"/>
    <w:rsid w:val="00CD36D5"/>
    <w:rsid w:val="00CD4E31"/>
    <w:rsid w:val="00CD5A78"/>
    <w:rsid w:val="00CD6882"/>
    <w:rsid w:val="00CD697C"/>
    <w:rsid w:val="00CD7345"/>
    <w:rsid w:val="00CE0640"/>
    <w:rsid w:val="00CE0F65"/>
    <w:rsid w:val="00CE16E9"/>
    <w:rsid w:val="00CE2F7C"/>
    <w:rsid w:val="00CE35A0"/>
    <w:rsid w:val="00CE372E"/>
    <w:rsid w:val="00CE5CFA"/>
    <w:rsid w:val="00CE627B"/>
    <w:rsid w:val="00CF0A1B"/>
    <w:rsid w:val="00CF183A"/>
    <w:rsid w:val="00CF19F6"/>
    <w:rsid w:val="00CF2208"/>
    <w:rsid w:val="00CF2F4F"/>
    <w:rsid w:val="00CF536D"/>
    <w:rsid w:val="00CF572B"/>
    <w:rsid w:val="00CF5F9B"/>
    <w:rsid w:val="00D00710"/>
    <w:rsid w:val="00D02E9D"/>
    <w:rsid w:val="00D03360"/>
    <w:rsid w:val="00D03CB7"/>
    <w:rsid w:val="00D04F87"/>
    <w:rsid w:val="00D05265"/>
    <w:rsid w:val="00D06E65"/>
    <w:rsid w:val="00D10BA3"/>
    <w:rsid w:val="00D10CB8"/>
    <w:rsid w:val="00D12806"/>
    <w:rsid w:val="00D12D44"/>
    <w:rsid w:val="00D14CB6"/>
    <w:rsid w:val="00D15018"/>
    <w:rsid w:val="00D158AC"/>
    <w:rsid w:val="00D15DF5"/>
    <w:rsid w:val="00D1694C"/>
    <w:rsid w:val="00D16CAA"/>
    <w:rsid w:val="00D17E24"/>
    <w:rsid w:val="00D20F5E"/>
    <w:rsid w:val="00D21FB7"/>
    <w:rsid w:val="00D22422"/>
    <w:rsid w:val="00D23B76"/>
    <w:rsid w:val="00D24B4A"/>
    <w:rsid w:val="00D24FF7"/>
    <w:rsid w:val="00D25B58"/>
    <w:rsid w:val="00D3074F"/>
    <w:rsid w:val="00D3085E"/>
    <w:rsid w:val="00D31D6F"/>
    <w:rsid w:val="00D33DD5"/>
    <w:rsid w:val="00D34971"/>
    <w:rsid w:val="00D34CEF"/>
    <w:rsid w:val="00D34E26"/>
    <w:rsid w:val="00D368BA"/>
    <w:rsid w:val="00D379A3"/>
    <w:rsid w:val="00D37F28"/>
    <w:rsid w:val="00D4209D"/>
    <w:rsid w:val="00D443FF"/>
    <w:rsid w:val="00D44F45"/>
    <w:rsid w:val="00D45FF3"/>
    <w:rsid w:val="00D512CF"/>
    <w:rsid w:val="00D52376"/>
    <w:rsid w:val="00D528B9"/>
    <w:rsid w:val="00D53186"/>
    <w:rsid w:val="00D544FF"/>
    <w:rsid w:val="00D5487D"/>
    <w:rsid w:val="00D55B24"/>
    <w:rsid w:val="00D57F14"/>
    <w:rsid w:val="00D60140"/>
    <w:rsid w:val="00D6024A"/>
    <w:rsid w:val="00D608B5"/>
    <w:rsid w:val="00D6106F"/>
    <w:rsid w:val="00D617C6"/>
    <w:rsid w:val="00D61B2E"/>
    <w:rsid w:val="00D61FB5"/>
    <w:rsid w:val="00D64207"/>
    <w:rsid w:val="00D64739"/>
    <w:rsid w:val="00D70540"/>
    <w:rsid w:val="00D71F99"/>
    <w:rsid w:val="00D736E1"/>
    <w:rsid w:val="00D73CA4"/>
    <w:rsid w:val="00D73D71"/>
    <w:rsid w:val="00D73EB0"/>
    <w:rsid w:val="00D74396"/>
    <w:rsid w:val="00D743C8"/>
    <w:rsid w:val="00D747E5"/>
    <w:rsid w:val="00D7544F"/>
    <w:rsid w:val="00D75D99"/>
    <w:rsid w:val="00D76151"/>
    <w:rsid w:val="00D7754E"/>
    <w:rsid w:val="00D80284"/>
    <w:rsid w:val="00D81C48"/>
    <w:rsid w:val="00D81C54"/>
    <w:rsid w:val="00D81F71"/>
    <w:rsid w:val="00D8331A"/>
    <w:rsid w:val="00D83D5D"/>
    <w:rsid w:val="00D84B58"/>
    <w:rsid w:val="00D8522C"/>
    <w:rsid w:val="00D8642D"/>
    <w:rsid w:val="00D8786D"/>
    <w:rsid w:val="00D90A5E"/>
    <w:rsid w:val="00D90FD2"/>
    <w:rsid w:val="00D91A68"/>
    <w:rsid w:val="00D92DEA"/>
    <w:rsid w:val="00D95618"/>
    <w:rsid w:val="00D95A68"/>
    <w:rsid w:val="00D973FA"/>
    <w:rsid w:val="00DA1584"/>
    <w:rsid w:val="00DA17C7"/>
    <w:rsid w:val="00DA42E9"/>
    <w:rsid w:val="00DA484E"/>
    <w:rsid w:val="00DA498B"/>
    <w:rsid w:val="00DA5A6E"/>
    <w:rsid w:val="00DA6399"/>
    <w:rsid w:val="00DA6A9A"/>
    <w:rsid w:val="00DA734F"/>
    <w:rsid w:val="00DA7EC0"/>
    <w:rsid w:val="00DB05E4"/>
    <w:rsid w:val="00DB1EFD"/>
    <w:rsid w:val="00DB2234"/>
    <w:rsid w:val="00DB35D6"/>
    <w:rsid w:val="00DB3EAF"/>
    <w:rsid w:val="00DB46C6"/>
    <w:rsid w:val="00DB64FF"/>
    <w:rsid w:val="00DB6D90"/>
    <w:rsid w:val="00DB75E4"/>
    <w:rsid w:val="00DB7BBB"/>
    <w:rsid w:val="00DC1A16"/>
    <w:rsid w:val="00DC2229"/>
    <w:rsid w:val="00DC25BD"/>
    <w:rsid w:val="00DC3068"/>
    <w:rsid w:val="00DC3203"/>
    <w:rsid w:val="00DC3C99"/>
    <w:rsid w:val="00DC4378"/>
    <w:rsid w:val="00DC50EA"/>
    <w:rsid w:val="00DC52F5"/>
    <w:rsid w:val="00DC5BFD"/>
    <w:rsid w:val="00DC5FD0"/>
    <w:rsid w:val="00DC724F"/>
    <w:rsid w:val="00DC7AF0"/>
    <w:rsid w:val="00DC7EBB"/>
    <w:rsid w:val="00DC7F08"/>
    <w:rsid w:val="00DD0354"/>
    <w:rsid w:val="00DD0C3F"/>
    <w:rsid w:val="00DD27D7"/>
    <w:rsid w:val="00DD458C"/>
    <w:rsid w:val="00DD72DF"/>
    <w:rsid w:val="00DD72E9"/>
    <w:rsid w:val="00DD7605"/>
    <w:rsid w:val="00DD765B"/>
    <w:rsid w:val="00DD7CD2"/>
    <w:rsid w:val="00DE11CE"/>
    <w:rsid w:val="00DE2020"/>
    <w:rsid w:val="00DE3476"/>
    <w:rsid w:val="00DE34AE"/>
    <w:rsid w:val="00DE459F"/>
    <w:rsid w:val="00DE55CD"/>
    <w:rsid w:val="00DE6852"/>
    <w:rsid w:val="00DE6DBC"/>
    <w:rsid w:val="00DE794C"/>
    <w:rsid w:val="00DE7BEA"/>
    <w:rsid w:val="00DE7FC7"/>
    <w:rsid w:val="00DF0285"/>
    <w:rsid w:val="00DF0B8B"/>
    <w:rsid w:val="00DF2F2A"/>
    <w:rsid w:val="00DF375F"/>
    <w:rsid w:val="00DF3820"/>
    <w:rsid w:val="00DF5009"/>
    <w:rsid w:val="00DF5B84"/>
    <w:rsid w:val="00DF6D5B"/>
    <w:rsid w:val="00DF771B"/>
    <w:rsid w:val="00DF7EE2"/>
    <w:rsid w:val="00E016EC"/>
    <w:rsid w:val="00E018B7"/>
    <w:rsid w:val="00E01BAA"/>
    <w:rsid w:val="00E0282A"/>
    <w:rsid w:val="00E02BA8"/>
    <w:rsid w:val="00E02F9B"/>
    <w:rsid w:val="00E0384E"/>
    <w:rsid w:val="00E047B9"/>
    <w:rsid w:val="00E06575"/>
    <w:rsid w:val="00E07E14"/>
    <w:rsid w:val="00E07EB2"/>
    <w:rsid w:val="00E119ED"/>
    <w:rsid w:val="00E11A0D"/>
    <w:rsid w:val="00E1251D"/>
    <w:rsid w:val="00E12534"/>
    <w:rsid w:val="00E14F94"/>
    <w:rsid w:val="00E15732"/>
    <w:rsid w:val="00E16C57"/>
    <w:rsid w:val="00E17336"/>
    <w:rsid w:val="00E17D15"/>
    <w:rsid w:val="00E200D4"/>
    <w:rsid w:val="00E20632"/>
    <w:rsid w:val="00E20C1C"/>
    <w:rsid w:val="00E20D62"/>
    <w:rsid w:val="00E22B95"/>
    <w:rsid w:val="00E230F0"/>
    <w:rsid w:val="00E258C4"/>
    <w:rsid w:val="00E2650F"/>
    <w:rsid w:val="00E26B32"/>
    <w:rsid w:val="00E30331"/>
    <w:rsid w:val="00E30BB8"/>
    <w:rsid w:val="00E31F33"/>
    <w:rsid w:val="00E31F9C"/>
    <w:rsid w:val="00E32611"/>
    <w:rsid w:val="00E333EF"/>
    <w:rsid w:val="00E338DF"/>
    <w:rsid w:val="00E366F2"/>
    <w:rsid w:val="00E36AA1"/>
    <w:rsid w:val="00E372E2"/>
    <w:rsid w:val="00E37C3C"/>
    <w:rsid w:val="00E40488"/>
    <w:rsid w:val="00E44265"/>
    <w:rsid w:val="00E45715"/>
    <w:rsid w:val="00E457DF"/>
    <w:rsid w:val="00E45E01"/>
    <w:rsid w:val="00E4670F"/>
    <w:rsid w:val="00E46A0C"/>
    <w:rsid w:val="00E46BC7"/>
    <w:rsid w:val="00E46FF7"/>
    <w:rsid w:val="00E471A1"/>
    <w:rsid w:val="00E50367"/>
    <w:rsid w:val="00E50740"/>
    <w:rsid w:val="00E51349"/>
    <w:rsid w:val="00E51ABA"/>
    <w:rsid w:val="00E524CB"/>
    <w:rsid w:val="00E524F8"/>
    <w:rsid w:val="00E52E8A"/>
    <w:rsid w:val="00E53D4F"/>
    <w:rsid w:val="00E5511D"/>
    <w:rsid w:val="00E56679"/>
    <w:rsid w:val="00E56AAE"/>
    <w:rsid w:val="00E61907"/>
    <w:rsid w:val="00E61EEC"/>
    <w:rsid w:val="00E6222B"/>
    <w:rsid w:val="00E626E7"/>
    <w:rsid w:val="00E63A36"/>
    <w:rsid w:val="00E64E0D"/>
    <w:rsid w:val="00E65451"/>
    <w:rsid w:val="00E65456"/>
    <w:rsid w:val="00E657AF"/>
    <w:rsid w:val="00E65A91"/>
    <w:rsid w:val="00E66188"/>
    <w:rsid w:val="00E664FB"/>
    <w:rsid w:val="00E672F0"/>
    <w:rsid w:val="00E70373"/>
    <w:rsid w:val="00E704AE"/>
    <w:rsid w:val="00E707A2"/>
    <w:rsid w:val="00E70892"/>
    <w:rsid w:val="00E70A9A"/>
    <w:rsid w:val="00E7157B"/>
    <w:rsid w:val="00E71F15"/>
    <w:rsid w:val="00E7232A"/>
    <w:rsid w:val="00E72E40"/>
    <w:rsid w:val="00E73538"/>
    <w:rsid w:val="00E73665"/>
    <w:rsid w:val="00E73999"/>
    <w:rsid w:val="00E73BDC"/>
    <w:rsid w:val="00E73E9E"/>
    <w:rsid w:val="00E81660"/>
    <w:rsid w:val="00E823F6"/>
    <w:rsid w:val="00E84022"/>
    <w:rsid w:val="00E8424A"/>
    <w:rsid w:val="00E84470"/>
    <w:rsid w:val="00E851AE"/>
    <w:rsid w:val="00E854FE"/>
    <w:rsid w:val="00E85782"/>
    <w:rsid w:val="00E865FF"/>
    <w:rsid w:val="00E86D0C"/>
    <w:rsid w:val="00E86D6B"/>
    <w:rsid w:val="00E8708D"/>
    <w:rsid w:val="00E87485"/>
    <w:rsid w:val="00E87CD2"/>
    <w:rsid w:val="00E906CC"/>
    <w:rsid w:val="00E9250A"/>
    <w:rsid w:val="00E939A0"/>
    <w:rsid w:val="00E94129"/>
    <w:rsid w:val="00E94F77"/>
    <w:rsid w:val="00E95C4F"/>
    <w:rsid w:val="00E97E4E"/>
    <w:rsid w:val="00EA06CA"/>
    <w:rsid w:val="00EA1637"/>
    <w:rsid w:val="00EA1CC2"/>
    <w:rsid w:val="00EA276C"/>
    <w:rsid w:val="00EA2D76"/>
    <w:rsid w:val="00EA3FB3"/>
    <w:rsid w:val="00EA4644"/>
    <w:rsid w:val="00EA4D9E"/>
    <w:rsid w:val="00EA758A"/>
    <w:rsid w:val="00EA771B"/>
    <w:rsid w:val="00EA7776"/>
    <w:rsid w:val="00EB096F"/>
    <w:rsid w:val="00EB199F"/>
    <w:rsid w:val="00EB21A4"/>
    <w:rsid w:val="00EB23FD"/>
    <w:rsid w:val="00EB27C4"/>
    <w:rsid w:val="00EB506E"/>
    <w:rsid w:val="00EB5387"/>
    <w:rsid w:val="00EB5C10"/>
    <w:rsid w:val="00EB5C74"/>
    <w:rsid w:val="00EB62A6"/>
    <w:rsid w:val="00EB7322"/>
    <w:rsid w:val="00EC069A"/>
    <w:rsid w:val="00EC0FE9"/>
    <w:rsid w:val="00EC198B"/>
    <w:rsid w:val="00EC3D51"/>
    <w:rsid w:val="00EC426D"/>
    <w:rsid w:val="00EC4640"/>
    <w:rsid w:val="00EC474E"/>
    <w:rsid w:val="00EC54E5"/>
    <w:rsid w:val="00EC571B"/>
    <w:rsid w:val="00EC57D7"/>
    <w:rsid w:val="00EC601B"/>
    <w:rsid w:val="00EC6385"/>
    <w:rsid w:val="00EC6EC3"/>
    <w:rsid w:val="00ED0FA7"/>
    <w:rsid w:val="00ED18CE"/>
    <w:rsid w:val="00ED1B98"/>
    <w:rsid w:val="00ED1DE9"/>
    <w:rsid w:val="00ED23D4"/>
    <w:rsid w:val="00ED303A"/>
    <w:rsid w:val="00ED40E3"/>
    <w:rsid w:val="00ED55FC"/>
    <w:rsid w:val="00ED5E0B"/>
    <w:rsid w:val="00ED7D2E"/>
    <w:rsid w:val="00EE03B3"/>
    <w:rsid w:val="00EE37B6"/>
    <w:rsid w:val="00EE5B33"/>
    <w:rsid w:val="00EF0716"/>
    <w:rsid w:val="00EF0A5A"/>
    <w:rsid w:val="00EF0F45"/>
    <w:rsid w:val="00EF0FF8"/>
    <w:rsid w:val="00EF2373"/>
    <w:rsid w:val="00EF2625"/>
    <w:rsid w:val="00EF7463"/>
    <w:rsid w:val="00EF7971"/>
    <w:rsid w:val="00EF7D0B"/>
    <w:rsid w:val="00F002EF"/>
    <w:rsid w:val="00F01EE9"/>
    <w:rsid w:val="00F02DF9"/>
    <w:rsid w:val="00F04900"/>
    <w:rsid w:val="00F065A4"/>
    <w:rsid w:val="00F06E48"/>
    <w:rsid w:val="00F07ACE"/>
    <w:rsid w:val="00F1054B"/>
    <w:rsid w:val="00F126B9"/>
    <w:rsid w:val="00F12715"/>
    <w:rsid w:val="00F144D5"/>
    <w:rsid w:val="00F146F0"/>
    <w:rsid w:val="00F15039"/>
    <w:rsid w:val="00F167C5"/>
    <w:rsid w:val="00F17284"/>
    <w:rsid w:val="00F204E6"/>
    <w:rsid w:val="00F20623"/>
    <w:rsid w:val="00F20BBD"/>
    <w:rsid w:val="00F20FF3"/>
    <w:rsid w:val="00F2190B"/>
    <w:rsid w:val="00F222E6"/>
    <w:rsid w:val="00F228B5"/>
    <w:rsid w:val="00F2389C"/>
    <w:rsid w:val="00F240A2"/>
    <w:rsid w:val="00F248C4"/>
    <w:rsid w:val="00F249CF"/>
    <w:rsid w:val="00F25720"/>
    <w:rsid w:val="00F25839"/>
    <w:rsid w:val="00F25C67"/>
    <w:rsid w:val="00F26F95"/>
    <w:rsid w:val="00F3020E"/>
    <w:rsid w:val="00F30DFF"/>
    <w:rsid w:val="00F31723"/>
    <w:rsid w:val="00F3254A"/>
    <w:rsid w:val="00F32B80"/>
    <w:rsid w:val="00F3367A"/>
    <w:rsid w:val="00F340EB"/>
    <w:rsid w:val="00F34253"/>
    <w:rsid w:val="00F35285"/>
    <w:rsid w:val="00F35570"/>
    <w:rsid w:val="00F35C56"/>
    <w:rsid w:val="00F35EE5"/>
    <w:rsid w:val="00F37CAD"/>
    <w:rsid w:val="00F37D9F"/>
    <w:rsid w:val="00F40110"/>
    <w:rsid w:val="00F43B9D"/>
    <w:rsid w:val="00F43E61"/>
    <w:rsid w:val="00F44BEB"/>
    <w:rsid w:val="00F44D5E"/>
    <w:rsid w:val="00F45054"/>
    <w:rsid w:val="00F45558"/>
    <w:rsid w:val="00F45F04"/>
    <w:rsid w:val="00F47576"/>
    <w:rsid w:val="00F514AB"/>
    <w:rsid w:val="00F52706"/>
    <w:rsid w:val="00F53579"/>
    <w:rsid w:val="00F5362D"/>
    <w:rsid w:val="00F539AB"/>
    <w:rsid w:val="00F53A35"/>
    <w:rsid w:val="00F5418E"/>
    <w:rsid w:val="00F55A3D"/>
    <w:rsid w:val="00F56A9F"/>
    <w:rsid w:val="00F572E0"/>
    <w:rsid w:val="00F5744B"/>
    <w:rsid w:val="00F60DFD"/>
    <w:rsid w:val="00F61058"/>
    <w:rsid w:val="00F611FD"/>
    <w:rsid w:val="00F61209"/>
    <w:rsid w:val="00F6259E"/>
    <w:rsid w:val="00F65DD4"/>
    <w:rsid w:val="00F672B2"/>
    <w:rsid w:val="00F70A84"/>
    <w:rsid w:val="00F71D4E"/>
    <w:rsid w:val="00F72013"/>
    <w:rsid w:val="00F73D24"/>
    <w:rsid w:val="00F81429"/>
    <w:rsid w:val="00F81F3A"/>
    <w:rsid w:val="00F82BB2"/>
    <w:rsid w:val="00F83973"/>
    <w:rsid w:val="00F87E7F"/>
    <w:rsid w:val="00F87FA3"/>
    <w:rsid w:val="00F90BF2"/>
    <w:rsid w:val="00F91685"/>
    <w:rsid w:val="00F92814"/>
    <w:rsid w:val="00F93D8C"/>
    <w:rsid w:val="00F93DA0"/>
    <w:rsid w:val="00F95AF5"/>
    <w:rsid w:val="00F967B5"/>
    <w:rsid w:val="00F96E40"/>
    <w:rsid w:val="00F96E6C"/>
    <w:rsid w:val="00FA1E98"/>
    <w:rsid w:val="00FA3102"/>
    <w:rsid w:val="00FA3788"/>
    <w:rsid w:val="00FA431D"/>
    <w:rsid w:val="00FA48D4"/>
    <w:rsid w:val="00FA4B98"/>
    <w:rsid w:val="00FA54FA"/>
    <w:rsid w:val="00FA5705"/>
    <w:rsid w:val="00FA6D39"/>
    <w:rsid w:val="00FA735E"/>
    <w:rsid w:val="00FB0255"/>
    <w:rsid w:val="00FB147C"/>
    <w:rsid w:val="00FB1F80"/>
    <w:rsid w:val="00FB227E"/>
    <w:rsid w:val="00FB26E2"/>
    <w:rsid w:val="00FB3D61"/>
    <w:rsid w:val="00FB44CE"/>
    <w:rsid w:val="00FB5009"/>
    <w:rsid w:val="00FB5C70"/>
    <w:rsid w:val="00FB76AB"/>
    <w:rsid w:val="00FC130F"/>
    <w:rsid w:val="00FC1459"/>
    <w:rsid w:val="00FC15EB"/>
    <w:rsid w:val="00FC2969"/>
    <w:rsid w:val="00FC3608"/>
    <w:rsid w:val="00FC378A"/>
    <w:rsid w:val="00FC473F"/>
    <w:rsid w:val="00FC4A9C"/>
    <w:rsid w:val="00FC51C5"/>
    <w:rsid w:val="00FC55FD"/>
    <w:rsid w:val="00FC5CD1"/>
    <w:rsid w:val="00FC7736"/>
    <w:rsid w:val="00FC7C30"/>
    <w:rsid w:val="00FD03FE"/>
    <w:rsid w:val="00FD083A"/>
    <w:rsid w:val="00FD11C0"/>
    <w:rsid w:val="00FD126E"/>
    <w:rsid w:val="00FD2522"/>
    <w:rsid w:val="00FD28AD"/>
    <w:rsid w:val="00FD3C36"/>
    <w:rsid w:val="00FD4881"/>
    <w:rsid w:val="00FD4D81"/>
    <w:rsid w:val="00FD4E3F"/>
    <w:rsid w:val="00FD63B5"/>
    <w:rsid w:val="00FD6A6D"/>
    <w:rsid w:val="00FD7498"/>
    <w:rsid w:val="00FD7DD0"/>
    <w:rsid w:val="00FD7FB3"/>
    <w:rsid w:val="00FE3AF1"/>
    <w:rsid w:val="00FE3F99"/>
    <w:rsid w:val="00FE4713"/>
    <w:rsid w:val="00FE6887"/>
    <w:rsid w:val="00FE6CC0"/>
    <w:rsid w:val="00FE7178"/>
    <w:rsid w:val="00FE760C"/>
    <w:rsid w:val="00FE76CB"/>
    <w:rsid w:val="00FE7D16"/>
    <w:rsid w:val="00FE7D9A"/>
    <w:rsid w:val="00FF038D"/>
    <w:rsid w:val="00FF1F44"/>
    <w:rsid w:val="00FF225E"/>
    <w:rsid w:val="00FF2480"/>
    <w:rsid w:val="00FF3B71"/>
    <w:rsid w:val="00FF4476"/>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75C3"/>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uiPriority w:val="9"/>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3B2DDC"/>
    <w:pPr>
      <w:spacing w:line="240" w:lineRule="auto"/>
      <w:ind w:left="284" w:hanging="284"/>
    </w:pPr>
    <w:rPr>
      <w:rFonts w:ascii="Arial" w:hAnsi="Arial" w:cs="Arial"/>
      <w:sz w:val="18"/>
      <w:szCs w:val="18"/>
    </w:rPr>
  </w:style>
  <w:style w:type="character" w:customStyle="1" w:styleId="FootnoteTextChar">
    <w:name w:val="Footnote Text Char"/>
    <w:basedOn w:val="DefaultParagraphFont"/>
    <w:link w:val="FootnoteText"/>
    <w:rsid w:val="003B2DDC"/>
    <w:rPr>
      <w:rFonts w:ascii="Arial" w:hAnsi="Arial" w:cs="Arial"/>
      <w:sz w:val="18"/>
      <w:szCs w:val="18"/>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7A3445"/>
    <w:rPr>
      <w:color w:val="0000FF" w:themeColor="hyperlink"/>
      <w:u w:val="single"/>
    </w:rPr>
  </w:style>
  <w:style w:type="paragraph" w:styleId="ListParagraph">
    <w:name w:val="List Paragraph"/>
    <w:basedOn w:val="Normal"/>
    <w:rsid w:val="00474E64"/>
    <w:pPr>
      <w:ind w:left="720"/>
      <w:contextualSpacing/>
    </w:pPr>
  </w:style>
  <w:style w:type="character" w:styleId="PageNumber">
    <w:name w:val="page number"/>
    <w:basedOn w:val="DefaultParagraphFont"/>
    <w:semiHidden/>
    <w:unhideWhenUsed/>
    <w:rsid w:val="00704784"/>
  </w:style>
  <w:style w:type="character" w:styleId="CommentReference">
    <w:name w:val="annotation reference"/>
    <w:basedOn w:val="DefaultParagraphFont"/>
    <w:semiHidden/>
    <w:unhideWhenUsed/>
    <w:rsid w:val="000D41DC"/>
    <w:rPr>
      <w:sz w:val="18"/>
      <w:szCs w:val="18"/>
    </w:rPr>
  </w:style>
  <w:style w:type="paragraph" w:styleId="CommentText">
    <w:name w:val="annotation text"/>
    <w:basedOn w:val="Normal"/>
    <w:link w:val="CommentTextChar"/>
    <w:unhideWhenUsed/>
    <w:rsid w:val="000D41DC"/>
    <w:pPr>
      <w:spacing w:line="240" w:lineRule="auto"/>
    </w:pPr>
  </w:style>
  <w:style w:type="character" w:customStyle="1" w:styleId="CommentTextChar">
    <w:name w:val="Comment Text Char"/>
    <w:basedOn w:val="DefaultParagraphFont"/>
    <w:link w:val="CommentText"/>
    <w:rsid w:val="000D41DC"/>
    <w:rPr>
      <w:sz w:val="24"/>
      <w:szCs w:val="24"/>
    </w:rPr>
  </w:style>
  <w:style w:type="paragraph" w:styleId="CommentSubject">
    <w:name w:val="annotation subject"/>
    <w:basedOn w:val="CommentText"/>
    <w:next w:val="CommentText"/>
    <w:link w:val="CommentSubjectChar"/>
    <w:semiHidden/>
    <w:unhideWhenUsed/>
    <w:rsid w:val="000D41DC"/>
    <w:rPr>
      <w:b/>
      <w:bCs/>
      <w:sz w:val="20"/>
      <w:szCs w:val="20"/>
    </w:rPr>
  </w:style>
  <w:style w:type="character" w:customStyle="1" w:styleId="CommentSubjectChar">
    <w:name w:val="Comment Subject Char"/>
    <w:basedOn w:val="CommentTextChar"/>
    <w:link w:val="CommentSubject"/>
    <w:semiHidden/>
    <w:rsid w:val="000D41DC"/>
    <w:rPr>
      <w:b/>
      <w:bCs/>
      <w:sz w:val="24"/>
      <w:szCs w:val="24"/>
    </w:rPr>
  </w:style>
  <w:style w:type="paragraph" w:styleId="BalloonText">
    <w:name w:val="Balloon Text"/>
    <w:basedOn w:val="Normal"/>
    <w:link w:val="BalloonTextChar"/>
    <w:semiHidden/>
    <w:unhideWhenUsed/>
    <w:rsid w:val="000D41DC"/>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0D41DC"/>
    <w:rPr>
      <w:rFonts w:ascii="Lucida Grande" w:hAnsi="Lucida Grande"/>
      <w:sz w:val="18"/>
      <w:szCs w:val="18"/>
    </w:rPr>
  </w:style>
  <w:style w:type="paragraph" w:styleId="NormalWeb">
    <w:name w:val="Normal (Web)"/>
    <w:basedOn w:val="Normal"/>
    <w:uiPriority w:val="99"/>
    <w:unhideWhenUsed/>
    <w:rsid w:val="00BC45CC"/>
    <w:pPr>
      <w:spacing w:before="100" w:beforeAutospacing="1" w:after="100" w:afterAutospacing="1" w:line="240" w:lineRule="auto"/>
    </w:pPr>
  </w:style>
  <w:style w:type="character" w:styleId="UnresolvedMention">
    <w:name w:val="Unresolved Mention"/>
    <w:basedOn w:val="DefaultParagraphFont"/>
    <w:rsid w:val="006519C8"/>
    <w:rPr>
      <w:color w:val="605E5C"/>
      <w:shd w:val="clear" w:color="auto" w:fill="E1DFDD"/>
    </w:rPr>
  </w:style>
  <w:style w:type="paragraph" w:styleId="Revision">
    <w:name w:val="Revision"/>
    <w:hidden/>
    <w:semiHidden/>
    <w:rsid w:val="00276CB2"/>
    <w:rPr>
      <w:sz w:val="24"/>
      <w:szCs w:val="24"/>
    </w:rPr>
  </w:style>
  <w:style w:type="character" w:styleId="FollowedHyperlink">
    <w:name w:val="FollowedHyperlink"/>
    <w:basedOn w:val="DefaultParagraphFont"/>
    <w:semiHidden/>
    <w:unhideWhenUsed/>
    <w:rsid w:val="00987DA0"/>
    <w:rPr>
      <w:color w:val="800080" w:themeColor="followedHyperlink"/>
      <w:u w:val="single"/>
    </w:rPr>
  </w:style>
  <w:style w:type="table" w:styleId="TableGrid">
    <w:name w:val="Table Grid"/>
    <w:basedOn w:val="TableNormal"/>
    <w:uiPriority w:val="39"/>
    <w:rsid w:val="004C3AC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4928">
      <w:bodyDiv w:val="1"/>
      <w:marLeft w:val="0"/>
      <w:marRight w:val="0"/>
      <w:marTop w:val="0"/>
      <w:marBottom w:val="0"/>
      <w:divBdr>
        <w:top w:val="none" w:sz="0" w:space="0" w:color="auto"/>
        <w:left w:val="none" w:sz="0" w:space="0" w:color="auto"/>
        <w:bottom w:val="none" w:sz="0" w:space="0" w:color="auto"/>
        <w:right w:val="none" w:sz="0" w:space="0" w:color="auto"/>
      </w:divBdr>
      <w:divsChild>
        <w:div w:id="1126851798">
          <w:marLeft w:val="0"/>
          <w:marRight w:val="0"/>
          <w:marTop w:val="0"/>
          <w:marBottom w:val="0"/>
          <w:divBdr>
            <w:top w:val="none" w:sz="0" w:space="0" w:color="auto"/>
            <w:left w:val="none" w:sz="0" w:space="0" w:color="auto"/>
            <w:bottom w:val="none" w:sz="0" w:space="0" w:color="auto"/>
            <w:right w:val="none" w:sz="0" w:space="0" w:color="auto"/>
          </w:divBdr>
          <w:divsChild>
            <w:div w:id="447893862">
              <w:marLeft w:val="0"/>
              <w:marRight w:val="0"/>
              <w:marTop w:val="0"/>
              <w:marBottom w:val="0"/>
              <w:divBdr>
                <w:top w:val="none" w:sz="0" w:space="0" w:color="auto"/>
                <w:left w:val="none" w:sz="0" w:space="0" w:color="auto"/>
                <w:bottom w:val="none" w:sz="0" w:space="0" w:color="auto"/>
                <w:right w:val="none" w:sz="0" w:space="0" w:color="auto"/>
              </w:divBdr>
              <w:divsChild>
                <w:div w:id="9655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7793">
      <w:bodyDiv w:val="1"/>
      <w:marLeft w:val="0"/>
      <w:marRight w:val="0"/>
      <w:marTop w:val="0"/>
      <w:marBottom w:val="0"/>
      <w:divBdr>
        <w:top w:val="none" w:sz="0" w:space="0" w:color="auto"/>
        <w:left w:val="none" w:sz="0" w:space="0" w:color="auto"/>
        <w:bottom w:val="none" w:sz="0" w:space="0" w:color="auto"/>
        <w:right w:val="none" w:sz="0" w:space="0" w:color="auto"/>
      </w:divBdr>
    </w:div>
    <w:div w:id="92750222">
      <w:bodyDiv w:val="1"/>
      <w:marLeft w:val="0"/>
      <w:marRight w:val="0"/>
      <w:marTop w:val="0"/>
      <w:marBottom w:val="0"/>
      <w:divBdr>
        <w:top w:val="none" w:sz="0" w:space="0" w:color="auto"/>
        <w:left w:val="none" w:sz="0" w:space="0" w:color="auto"/>
        <w:bottom w:val="none" w:sz="0" w:space="0" w:color="auto"/>
        <w:right w:val="none" w:sz="0" w:space="0" w:color="auto"/>
      </w:divBdr>
    </w:div>
    <w:div w:id="160433800">
      <w:bodyDiv w:val="1"/>
      <w:marLeft w:val="0"/>
      <w:marRight w:val="0"/>
      <w:marTop w:val="0"/>
      <w:marBottom w:val="0"/>
      <w:divBdr>
        <w:top w:val="none" w:sz="0" w:space="0" w:color="auto"/>
        <w:left w:val="none" w:sz="0" w:space="0" w:color="auto"/>
        <w:bottom w:val="none" w:sz="0" w:space="0" w:color="auto"/>
        <w:right w:val="none" w:sz="0" w:space="0" w:color="auto"/>
      </w:divBdr>
    </w:div>
    <w:div w:id="168493884">
      <w:bodyDiv w:val="1"/>
      <w:marLeft w:val="0"/>
      <w:marRight w:val="0"/>
      <w:marTop w:val="0"/>
      <w:marBottom w:val="0"/>
      <w:divBdr>
        <w:top w:val="none" w:sz="0" w:space="0" w:color="auto"/>
        <w:left w:val="none" w:sz="0" w:space="0" w:color="auto"/>
        <w:bottom w:val="none" w:sz="0" w:space="0" w:color="auto"/>
        <w:right w:val="none" w:sz="0" w:space="0" w:color="auto"/>
      </w:divBdr>
    </w:div>
    <w:div w:id="192115430">
      <w:bodyDiv w:val="1"/>
      <w:marLeft w:val="0"/>
      <w:marRight w:val="0"/>
      <w:marTop w:val="0"/>
      <w:marBottom w:val="0"/>
      <w:divBdr>
        <w:top w:val="none" w:sz="0" w:space="0" w:color="auto"/>
        <w:left w:val="none" w:sz="0" w:space="0" w:color="auto"/>
        <w:bottom w:val="none" w:sz="0" w:space="0" w:color="auto"/>
        <w:right w:val="none" w:sz="0" w:space="0" w:color="auto"/>
      </w:divBdr>
    </w:div>
    <w:div w:id="221671462">
      <w:bodyDiv w:val="1"/>
      <w:marLeft w:val="0"/>
      <w:marRight w:val="0"/>
      <w:marTop w:val="0"/>
      <w:marBottom w:val="0"/>
      <w:divBdr>
        <w:top w:val="none" w:sz="0" w:space="0" w:color="auto"/>
        <w:left w:val="none" w:sz="0" w:space="0" w:color="auto"/>
        <w:bottom w:val="none" w:sz="0" w:space="0" w:color="auto"/>
        <w:right w:val="none" w:sz="0" w:space="0" w:color="auto"/>
      </w:divBdr>
    </w:div>
    <w:div w:id="242834099">
      <w:bodyDiv w:val="1"/>
      <w:marLeft w:val="0"/>
      <w:marRight w:val="0"/>
      <w:marTop w:val="0"/>
      <w:marBottom w:val="0"/>
      <w:divBdr>
        <w:top w:val="none" w:sz="0" w:space="0" w:color="auto"/>
        <w:left w:val="none" w:sz="0" w:space="0" w:color="auto"/>
        <w:bottom w:val="none" w:sz="0" w:space="0" w:color="auto"/>
        <w:right w:val="none" w:sz="0" w:space="0" w:color="auto"/>
      </w:divBdr>
    </w:div>
    <w:div w:id="248540204">
      <w:bodyDiv w:val="1"/>
      <w:marLeft w:val="0"/>
      <w:marRight w:val="0"/>
      <w:marTop w:val="0"/>
      <w:marBottom w:val="0"/>
      <w:divBdr>
        <w:top w:val="none" w:sz="0" w:space="0" w:color="auto"/>
        <w:left w:val="none" w:sz="0" w:space="0" w:color="auto"/>
        <w:bottom w:val="none" w:sz="0" w:space="0" w:color="auto"/>
        <w:right w:val="none" w:sz="0" w:space="0" w:color="auto"/>
      </w:divBdr>
    </w:div>
    <w:div w:id="297688182">
      <w:bodyDiv w:val="1"/>
      <w:marLeft w:val="0"/>
      <w:marRight w:val="0"/>
      <w:marTop w:val="0"/>
      <w:marBottom w:val="0"/>
      <w:divBdr>
        <w:top w:val="none" w:sz="0" w:space="0" w:color="auto"/>
        <w:left w:val="none" w:sz="0" w:space="0" w:color="auto"/>
        <w:bottom w:val="none" w:sz="0" w:space="0" w:color="auto"/>
        <w:right w:val="none" w:sz="0" w:space="0" w:color="auto"/>
      </w:divBdr>
    </w:div>
    <w:div w:id="302544048">
      <w:bodyDiv w:val="1"/>
      <w:marLeft w:val="0"/>
      <w:marRight w:val="0"/>
      <w:marTop w:val="0"/>
      <w:marBottom w:val="0"/>
      <w:divBdr>
        <w:top w:val="none" w:sz="0" w:space="0" w:color="auto"/>
        <w:left w:val="none" w:sz="0" w:space="0" w:color="auto"/>
        <w:bottom w:val="none" w:sz="0" w:space="0" w:color="auto"/>
        <w:right w:val="none" w:sz="0" w:space="0" w:color="auto"/>
      </w:divBdr>
    </w:div>
    <w:div w:id="311182308">
      <w:bodyDiv w:val="1"/>
      <w:marLeft w:val="0"/>
      <w:marRight w:val="0"/>
      <w:marTop w:val="0"/>
      <w:marBottom w:val="0"/>
      <w:divBdr>
        <w:top w:val="none" w:sz="0" w:space="0" w:color="auto"/>
        <w:left w:val="none" w:sz="0" w:space="0" w:color="auto"/>
        <w:bottom w:val="none" w:sz="0" w:space="0" w:color="auto"/>
        <w:right w:val="none" w:sz="0" w:space="0" w:color="auto"/>
      </w:divBdr>
    </w:div>
    <w:div w:id="337121929">
      <w:bodyDiv w:val="1"/>
      <w:marLeft w:val="0"/>
      <w:marRight w:val="0"/>
      <w:marTop w:val="0"/>
      <w:marBottom w:val="0"/>
      <w:divBdr>
        <w:top w:val="none" w:sz="0" w:space="0" w:color="auto"/>
        <w:left w:val="none" w:sz="0" w:space="0" w:color="auto"/>
        <w:bottom w:val="none" w:sz="0" w:space="0" w:color="auto"/>
        <w:right w:val="none" w:sz="0" w:space="0" w:color="auto"/>
      </w:divBdr>
    </w:div>
    <w:div w:id="346443284">
      <w:bodyDiv w:val="1"/>
      <w:marLeft w:val="0"/>
      <w:marRight w:val="0"/>
      <w:marTop w:val="0"/>
      <w:marBottom w:val="0"/>
      <w:divBdr>
        <w:top w:val="none" w:sz="0" w:space="0" w:color="auto"/>
        <w:left w:val="none" w:sz="0" w:space="0" w:color="auto"/>
        <w:bottom w:val="none" w:sz="0" w:space="0" w:color="auto"/>
        <w:right w:val="none" w:sz="0" w:space="0" w:color="auto"/>
      </w:divBdr>
    </w:div>
    <w:div w:id="370761647">
      <w:bodyDiv w:val="1"/>
      <w:marLeft w:val="0"/>
      <w:marRight w:val="0"/>
      <w:marTop w:val="0"/>
      <w:marBottom w:val="0"/>
      <w:divBdr>
        <w:top w:val="none" w:sz="0" w:space="0" w:color="auto"/>
        <w:left w:val="none" w:sz="0" w:space="0" w:color="auto"/>
        <w:bottom w:val="none" w:sz="0" w:space="0" w:color="auto"/>
        <w:right w:val="none" w:sz="0" w:space="0" w:color="auto"/>
      </w:divBdr>
    </w:div>
    <w:div w:id="371731671">
      <w:bodyDiv w:val="1"/>
      <w:marLeft w:val="0"/>
      <w:marRight w:val="0"/>
      <w:marTop w:val="0"/>
      <w:marBottom w:val="0"/>
      <w:divBdr>
        <w:top w:val="none" w:sz="0" w:space="0" w:color="auto"/>
        <w:left w:val="none" w:sz="0" w:space="0" w:color="auto"/>
        <w:bottom w:val="none" w:sz="0" w:space="0" w:color="auto"/>
        <w:right w:val="none" w:sz="0" w:space="0" w:color="auto"/>
      </w:divBdr>
    </w:div>
    <w:div w:id="397410599">
      <w:bodyDiv w:val="1"/>
      <w:marLeft w:val="0"/>
      <w:marRight w:val="0"/>
      <w:marTop w:val="0"/>
      <w:marBottom w:val="0"/>
      <w:divBdr>
        <w:top w:val="none" w:sz="0" w:space="0" w:color="auto"/>
        <w:left w:val="none" w:sz="0" w:space="0" w:color="auto"/>
        <w:bottom w:val="none" w:sz="0" w:space="0" w:color="auto"/>
        <w:right w:val="none" w:sz="0" w:space="0" w:color="auto"/>
      </w:divBdr>
      <w:divsChild>
        <w:div w:id="735586384">
          <w:marLeft w:val="0"/>
          <w:marRight w:val="0"/>
          <w:marTop w:val="0"/>
          <w:marBottom w:val="0"/>
          <w:divBdr>
            <w:top w:val="none" w:sz="0" w:space="0" w:color="auto"/>
            <w:left w:val="none" w:sz="0" w:space="0" w:color="auto"/>
            <w:bottom w:val="none" w:sz="0" w:space="0" w:color="auto"/>
            <w:right w:val="none" w:sz="0" w:space="0" w:color="auto"/>
          </w:divBdr>
        </w:div>
      </w:divsChild>
    </w:div>
    <w:div w:id="406002499">
      <w:bodyDiv w:val="1"/>
      <w:marLeft w:val="0"/>
      <w:marRight w:val="0"/>
      <w:marTop w:val="0"/>
      <w:marBottom w:val="0"/>
      <w:divBdr>
        <w:top w:val="none" w:sz="0" w:space="0" w:color="auto"/>
        <w:left w:val="none" w:sz="0" w:space="0" w:color="auto"/>
        <w:bottom w:val="none" w:sz="0" w:space="0" w:color="auto"/>
        <w:right w:val="none" w:sz="0" w:space="0" w:color="auto"/>
      </w:divBdr>
      <w:divsChild>
        <w:div w:id="1438478821">
          <w:marLeft w:val="0"/>
          <w:marRight w:val="0"/>
          <w:marTop w:val="0"/>
          <w:marBottom w:val="0"/>
          <w:divBdr>
            <w:top w:val="none" w:sz="0" w:space="0" w:color="auto"/>
            <w:left w:val="none" w:sz="0" w:space="0" w:color="auto"/>
            <w:bottom w:val="none" w:sz="0" w:space="0" w:color="auto"/>
            <w:right w:val="none" w:sz="0" w:space="0" w:color="auto"/>
          </w:divBdr>
          <w:divsChild>
            <w:div w:id="1070008226">
              <w:marLeft w:val="0"/>
              <w:marRight w:val="0"/>
              <w:marTop w:val="0"/>
              <w:marBottom w:val="0"/>
              <w:divBdr>
                <w:top w:val="none" w:sz="0" w:space="0" w:color="auto"/>
                <w:left w:val="none" w:sz="0" w:space="0" w:color="auto"/>
                <w:bottom w:val="none" w:sz="0" w:space="0" w:color="auto"/>
                <w:right w:val="none" w:sz="0" w:space="0" w:color="auto"/>
              </w:divBdr>
              <w:divsChild>
                <w:div w:id="96157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28319">
      <w:bodyDiv w:val="1"/>
      <w:marLeft w:val="0"/>
      <w:marRight w:val="0"/>
      <w:marTop w:val="0"/>
      <w:marBottom w:val="0"/>
      <w:divBdr>
        <w:top w:val="none" w:sz="0" w:space="0" w:color="auto"/>
        <w:left w:val="none" w:sz="0" w:space="0" w:color="auto"/>
        <w:bottom w:val="none" w:sz="0" w:space="0" w:color="auto"/>
        <w:right w:val="none" w:sz="0" w:space="0" w:color="auto"/>
      </w:divBdr>
    </w:div>
    <w:div w:id="464196754">
      <w:bodyDiv w:val="1"/>
      <w:marLeft w:val="0"/>
      <w:marRight w:val="0"/>
      <w:marTop w:val="0"/>
      <w:marBottom w:val="0"/>
      <w:divBdr>
        <w:top w:val="none" w:sz="0" w:space="0" w:color="auto"/>
        <w:left w:val="none" w:sz="0" w:space="0" w:color="auto"/>
        <w:bottom w:val="none" w:sz="0" w:space="0" w:color="auto"/>
        <w:right w:val="none" w:sz="0" w:space="0" w:color="auto"/>
      </w:divBdr>
    </w:div>
    <w:div w:id="465778386">
      <w:bodyDiv w:val="1"/>
      <w:marLeft w:val="0"/>
      <w:marRight w:val="0"/>
      <w:marTop w:val="0"/>
      <w:marBottom w:val="0"/>
      <w:divBdr>
        <w:top w:val="none" w:sz="0" w:space="0" w:color="auto"/>
        <w:left w:val="none" w:sz="0" w:space="0" w:color="auto"/>
        <w:bottom w:val="none" w:sz="0" w:space="0" w:color="auto"/>
        <w:right w:val="none" w:sz="0" w:space="0" w:color="auto"/>
      </w:divBdr>
      <w:divsChild>
        <w:div w:id="563876152">
          <w:marLeft w:val="0"/>
          <w:marRight w:val="0"/>
          <w:marTop w:val="0"/>
          <w:marBottom w:val="0"/>
          <w:divBdr>
            <w:top w:val="none" w:sz="0" w:space="0" w:color="auto"/>
            <w:left w:val="none" w:sz="0" w:space="0" w:color="auto"/>
            <w:bottom w:val="none" w:sz="0" w:space="0" w:color="auto"/>
            <w:right w:val="none" w:sz="0" w:space="0" w:color="auto"/>
          </w:divBdr>
          <w:divsChild>
            <w:div w:id="362942516">
              <w:marLeft w:val="0"/>
              <w:marRight w:val="0"/>
              <w:marTop w:val="0"/>
              <w:marBottom w:val="0"/>
              <w:divBdr>
                <w:top w:val="none" w:sz="0" w:space="0" w:color="auto"/>
                <w:left w:val="none" w:sz="0" w:space="0" w:color="auto"/>
                <w:bottom w:val="none" w:sz="0" w:space="0" w:color="auto"/>
                <w:right w:val="none" w:sz="0" w:space="0" w:color="auto"/>
              </w:divBdr>
              <w:divsChild>
                <w:div w:id="2025858805">
                  <w:marLeft w:val="0"/>
                  <w:marRight w:val="0"/>
                  <w:marTop w:val="0"/>
                  <w:marBottom w:val="0"/>
                  <w:divBdr>
                    <w:top w:val="none" w:sz="0" w:space="0" w:color="auto"/>
                    <w:left w:val="none" w:sz="0" w:space="0" w:color="auto"/>
                    <w:bottom w:val="none" w:sz="0" w:space="0" w:color="auto"/>
                    <w:right w:val="none" w:sz="0" w:space="0" w:color="auto"/>
                  </w:divBdr>
                  <w:divsChild>
                    <w:div w:id="214657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996623">
      <w:bodyDiv w:val="1"/>
      <w:marLeft w:val="0"/>
      <w:marRight w:val="0"/>
      <w:marTop w:val="0"/>
      <w:marBottom w:val="0"/>
      <w:divBdr>
        <w:top w:val="none" w:sz="0" w:space="0" w:color="auto"/>
        <w:left w:val="none" w:sz="0" w:space="0" w:color="auto"/>
        <w:bottom w:val="none" w:sz="0" w:space="0" w:color="auto"/>
        <w:right w:val="none" w:sz="0" w:space="0" w:color="auto"/>
      </w:divBdr>
      <w:divsChild>
        <w:div w:id="1197354250">
          <w:marLeft w:val="0"/>
          <w:marRight w:val="0"/>
          <w:marTop w:val="0"/>
          <w:marBottom w:val="0"/>
          <w:divBdr>
            <w:top w:val="none" w:sz="0" w:space="0" w:color="auto"/>
            <w:left w:val="none" w:sz="0" w:space="0" w:color="auto"/>
            <w:bottom w:val="none" w:sz="0" w:space="0" w:color="auto"/>
            <w:right w:val="none" w:sz="0" w:space="0" w:color="auto"/>
          </w:divBdr>
        </w:div>
      </w:divsChild>
    </w:div>
    <w:div w:id="540825251">
      <w:bodyDiv w:val="1"/>
      <w:marLeft w:val="0"/>
      <w:marRight w:val="0"/>
      <w:marTop w:val="0"/>
      <w:marBottom w:val="0"/>
      <w:divBdr>
        <w:top w:val="none" w:sz="0" w:space="0" w:color="auto"/>
        <w:left w:val="none" w:sz="0" w:space="0" w:color="auto"/>
        <w:bottom w:val="none" w:sz="0" w:space="0" w:color="auto"/>
        <w:right w:val="none" w:sz="0" w:space="0" w:color="auto"/>
      </w:divBdr>
    </w:div>
    <w:div w:id="601646400">
      <w:bodyDiv w:val="1"/>
      <w:marLeft w:val="0"/>
      <w:marRight w:val="0"/>
      <w:marTop w:val="0"/>
      <w:marBottom w:val="0"/>
      <w:divBdr>
        <w:top w:val="none" w:sz="0" w:space="0" w:color="auto"/>
        <w:left w:val="none" w:sz="0" w:space="0" w:color="auto"/>
        <w:bottom w:val="none" w:sz="0" w:space="0" w:color="auto"/>
        <w:right w:val="none" w:sz="0" w:space="0" w:color="auto"/>
      </w:divBdr>
    </w:div>
    <w:div w:id="609357572">
      <w:bodyDiv w:val="1"/>
      <w:marLeft w:val="0"/>
      <w:marRight w:val="0"/>
      <w:marTop w:val="0"/>
      <w:marBottom w:val="0"/>
      <w:divBdr>
        <w:top w:val="none" w:sz="0" w:space="0" w:color="auto"/>
        <w:left w:val="none" w:sz="0" w:space="0" w:color="auto"/>
        <w:bottom w:val="none" w:sz="0" w:space="0" w:color="auto"/>
        <w:right w:val="none" w:sz="0" w:space="0" w:color="auto"/>
      </w:divBdr>
      <w:divsChild>
        <w:div w:id="958417148">
          <w:marLeft w:val="0"/>
          <w:marRight w:val="0"/>
          <w:marTop w:val="0"/>
          <w:marBottom w:val="0"/>
          <w:divBdr>
            <w:top w:val="none" w:sz="0" w:space="0" w:color="auto"/>
            <w:left w:val="none" w:sz="0" w:space="0" w:color="auto"/>
            <w:bottom w:val="none" w:sz="0" w:space="0" w:color="auto"/>
            <w:right w:val="none" w:sz="0" w:space="0" w:color="auto"/>
          </w:divBdr>
        </w:div>
      </w:divsChild>
    </w:div>
    <w:div w:id="679816835">
      <w:bodyDiv w:val="1"/>
      <w:marLeft w:val="0"/>
      <w:marRight w:val="0"/>
      <w:marTop w:val="0"/>
      <w:marBottom w:val="0"/>
      <w:divBdr>
        <w:top w:val="none" w:sz="0" w:space="0" w:color="auto"/>
        <w:left w:val="none" w:sz="0" w:space="0" w:color="auto"/>
        <w:bottom w:val="none" w:sz="0" w:space="0" w:color="auto"/>
        <w:right w:val="none" w:sz="0" w:space="0" w:color="auto"/>
      </w:divBdr>
    </w:div>
    <w:div w:id="698119444">
      <w:bodyDiv w:val="1"/>
      <w:marLeft w:val="0"/>
      <w:marRight w:val="0"/>
      <w:marTop w:val="0"/>
      <w:marBottom w:val="0"/>
      <w:divBdr>
        <w:top w:val="none" w:sz="0" w:space="0" w:color="auto"/>
        <w:left w:val="none" w:sz="0" w:space="0" w:color="auto"/>
        <w:bottom w:val="none" w:sz="0" w:space="0" w:color="auto"/>
        <w:right w:val="none" w:sz="0" w:space="0" w:color="auto"/>
      </w:divBdr>
    </w:div>
    <w:div w:id="704214049">
      <w:bodyDiv w:val="1"/>
      <w:marLeft w:val="0"/>
      <w:marRight w:val="0"/>
      <w:marTop w:val="0"/>
      <w:marBottom w:val="0"/>
      <w:divBdr>
        <w:top w:val="none" w:sz="0" w:space="0" w:color="auto"/>
        <w:left w:val="none" w:sz="0" w:space="0" w:color="auto"/>
        <w:bottom w:val="none" w:sz="0" w:space="0" w:color="auto"/>
        <w:right w:val="none" w:sz="0" w:space="0" w:color="auto"/>
      </w:divBdr>
    </w:div>
    <w:div w:id="771096702">
      <w:bodyDiv w:val="1"/>
      <w:marLeft w:val="0"/>
      <w:marRight w:val="0"/>
      <w:marTop w:val="0"/>
      <w:marBottom w:val="0"/>
      <w:divBdr>
        <w:top w:val="none" w:sz="0" w:space="0" w:color="auto"/>
        <w:left w:val="none" w:sz="0" w:space="0" w:color="auto"/>
        <w:bottom w:val="none" w:sz="0" w:space="0" w:color="auto"/>
        <w:right w:val="none" w:sz="0" w:space="0" w:color="auto"/>
      </w:divBdr>
    </w:div>
    <w:div w:id="796029155">
      <w:bodyDiv w:val="1"/>
      <w:marLeft w:val="0"/>
      <w:marRight w:val="0"/>
      <w:marTop w:val="0"/>
      <w:marBottom w:val="0"/>
      <w:divBdr>
        <w:top w:val="none" w:sz="0" w:space="0" w:color="auto"/>
        <w:left w:val="none" w:sz="0" w:space="0" w:color="auto"/>
        <w:bottom w:val="none" w:sz="0" w:space="0" w:color="auto"/>
        <w:right w:val="none" w:sz="0" w:space="0" w:color="auto"/>
      </w:divBdr>
    </w:div>
    <w:div w:id="815923550">
      <w:bodyDiv w:val="1"/>
      <w:marLeft w:val="0"/>
      <w:marRight w:val="0"/>
      <w:marTop w:val="0"/>
      <w:marBottom w:val="0"/>
      <w:divBdr>
        <w:top w:val="none" w:sz="0" w:space="0" w:color="auto"/>
        <w:left w:val="none" w:sz="0" w:space="0" w:color="auto"/>
        <w:bottom w:val="none" w:sz="0" w:space="0" w:color="auto"/>
        <w:right w:val="none" w:sz="0" w:space="0" w:color="auto"/>
      </w:divBdr>
      <w:divsChild>
        <w:div w:id="893850983">
          <w:marLeft w:val="0"/>
          <w:marRight w:val="0"/>
          <w:marTop w:val="0"/>
          <w:marBottom w:val="0"/>
          <w:divBdr>
            <w:top w:val="none" w:sz="0" w:space="0" w:color="auto"/>
            <w:left w:val="none" w:sz="0" w:space="0" w:color="auto"/>
            <w:bottom w:val="none" w:sz="0" w:space="0" w:color="auto"/>
            <w:right w:val="none" w:sz="0" w:space="0" w:color="auto"/>
          </w:divBdr>
          <w:divsChild>
            <w:div w:id="1761751432">
              <w:marLeft w:val="0"/>
              <w:marRight w:val="0"/>
              <w:marTop w:val="0"/>
              <w:marBottom w:val="0"/>
              <w:divBdr>
                <w:top w:val="none" w:sz="0" w:space="0" w:color="auto"/>
                <w:left w:val="none" w:sz="0" w:space="0" w:color="auto"/>
                <w:bottom w:val="none" w:sz="0" w:space="0" w:color="auto"/>
                <w:right w:val="none" w:sz="0" w:space="0" w:color="auto"/>
              </w:divBdr>
              <w:divsChild>
                <w:div w:id="1908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45834">
      <w:bodyDiv w:val="1"/>
      <w:marLeft w:val="0"/>
      <w:marRight w:val="0"/>
      <w:marTop w:val="0"/>
      <w:marBottom w:val="0"/>
      <w:divBdr>
        <w:top w:val="none" w:sz="0" w:space="0" w:color="auto"/>
        <w:left w:val="none" w:sz="0" w:space="0" w:color="auto"/>
        <w:bottom w:val="none" w:sz="0" w:space="0" w:color="auto"/>
        <w:right w:val="none" w:sz="0" w:space="0" w:color="auto"/>
      </w:divBdr>
    </w:div>
    <w:div w:id="841580127">
      <w:bodyDiv w:val="1"/>
      <w:marLeft w:val="0"/>
      <w:marRight w:val="0"/>
      <w:marTop w:val="0"/>
      <w:marBottom w:val="0"/>
      <w:divBdr>
        <w:top w:val="none" w:sz="0" w:space="0" w:color="auto"/>
        <w:left w:val="none" w:sz="0" w:space="0" w:color="auto"/>
        <w:bottom w:val="none" w:sz="0" w:space="0" w:color="auto"/>
        <w:right w:val="none" w:sz="0" w:space="0" w:color="auto"/>
      </w:divBdr>
    </w:div>
    <w:div w:id="883371651">
      <w:bodyDiv w:val="1"/>
      <w:marLeft w:val="0"/>
      <w:marRight w:val="0"/>
      <w:marTop w:val="0"/>
      <w:marBottom w:val="0"/>
      <w:divBdr>
        <w:top w:val="none" w:sz="0" w:space="0" w:color="auto"/>
        <w:left w:val="none" w:sz="0" w:space="0" w:color="auto"/>
        <w:bottom w:val="none" w:sz="0" w:space="0" w:color="auto"/>
        <w:right w:val="none" w:sz="0" w:space="0" w:color="auto"/>
      </w:divBdr>
    </w:div>
    <w:div w:id="88822138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39526724">
      <w:bodyDiv w:val="1"/>
      <w:marLeft w:val="0"/>
      <w:marRight w:val="0"/>
      <w:marTop w:val="0"/>
      <w:marBottom w:val="0"/>
      <w:divBdr>
        <w:top w:val="none" w:sz="0" w:space="0" w:color="auto"/>
        <w:left w:val="none" w:sz="0" w:space="0" w:color="auto"/>
        <w:bottom w:val="none" w:sz="0" w:space="0" w:color="auto"/>
        <w:right w:val="none" w:sz="0" w:space="0" w:color="auto"/>
      </w:divBdr>
    </w:div>
    <w:div w:id="945432233">
      <w:bodyDiv w:val="1"/>
      <w:marLeft w:val="0"/>
      <w:marRight w:val="0"/>
      <w:marTop w:val="0"/>
      <w:marBottom w:val="0"/>
      <w:divBdr>
        <w:top w:val="none" w:sz="0" w:space="0" w:color="auto"/>
        <w:left w:val="none" w:sz="0" w:space="0" w:color="auto"/>
        <w:bottom w:val="none" w:sz="0" w:space="0" w:color="auto"/>
        <w:right w:val="none" w:sz="0" w:space="0" w:color="auto"/>
      </w:divBdr>
      <w:divsChild>
        <w:div w:id="469249923">
          <w:marLeft w:val="0"/>
          <w:marRight w:val="0"/>
          <w:marTop w:val="0"/>
          <w:marBottom w:val="0"/>
          <w:divBdr>
            <w:top w:val="none" w:sz="0" w:space="0" w:color="auto"/>
            <w:left w:val="none" w:sz="0" w:space="0" w:color="auto"/>
            <w:bottom w:val="none" w:sz="0" w:space="0" w:color="auto"/>
            <w:right w:val="none" w:sz="0" w:space="0" w:color="auto"/>
          </w:divBdr>
        </w:div>
      </w:divsChild>
    </w:div>
    <w:div w:id="963393181">
      <w:bodyDiv w:val="1"/>
      <w:marLeft w:val="0"/>
      <w:marRight w:val="0"/>
      <w:marTop w:val="0"/>
      <w:marBottom w:val="0"/>
      <w:divBdr>
        <w:top w:val="none" w:sz="0" w:space="0" w:color="auto"/>
        <w:left w:val="none" w:sz="0" w:space="0" w:color="auto"/>
        <w:bottom w:val="none" w:sz="0" w:space="0" w:color="auto"/>
        <w:right w:val="none" w:sz="0" w:space="0" w:color="auto"/>
      </w:divBdr>
    </w:div>
    <w:div w:id="964701507">
      <w:bodyDiv w:val="1"/>
      <w:marLeft w:val="0"/>
      <w:marRight w:val="0"/>
      <w:marTop w:val="0"/>
      <w:marBottom w:val="0"/>
      <w:divBdr>
        <w:top w:val="none" w:sz="0" w:space="0" w:color="auto"/>
        <w:left w:val="none" w:sz="0" w:space="0" w:color="auto"/>
        <w:bottom w:val="none" w:sz="0" w:space="0" w:color="auto"/>
        <w:right w:val="none" w:sz="0" w:space="0" w:color="auto"/>
      </w:divBdr>
    </w:div>
    <w:div w:id="974991180">
      <w:bodyDiv w:val="1"/>
      <w:marLeft w:val="0"/>
      <w:marRight w:val="0"/>
      <w:marTop w:val="0"/>
      <w:marBottom w:val="0"/>
      <w:divBdr>
        <w:top w:val="none" w:sz="0" w:space="0" w:color="auto"/>
        <w:left w:val="none" w:sz="0" w:space="0" w:color="auto"/>
        <w:bottom w:val="none" w:sz="0" w:space="0" w:color="auto"/>
        <w:right w:val="none" w:sz="0" w:space="0" w:color="auto"/>
      </w:divBdr>
    </w:div>
    <w:div w:id="981155788">
      <w:bodyDiv w:val="1"/>
      <w:marLeft w:val="0"/>
      <w:marRight w:val="0"/>
      <w:marTop w:val="0"/>
      <w:marBottom w:val="0"/>
      <w:divBdr>
        <w:top w:val="none" w:sz="0" w:space="0" w:color="auto"/>
        <w:left w:val="none" w:sz="0" w:space="0" w:color="auto"/>
        <w:bottom w:val="none" w:sz="0" w:space="0" w:color="auto"/>
        <w:right w:val="none" w:sz="0" w:space="0" w:color="auto"/>
      </w:divBdr>
    </w:div>
    <w:div w:id="986008616">
      <w:bodyDiv w:val="1"/>
      <w:marLeft w:val="0"/>
      <w:marRight w:val="0"/>
      <w:marTop w:val="0"/>
      <w:marBottom w:val="0"/>
      <w:divBdr>
        <w:top w:val="none" w:sz="0" w:space="0" w:color="auto"/>
        <w:left w:val="none" w:sz="0" w:space="0" w:color="auto"/>
        <w:bottom w:val="none" w:sz="0" w:space="0" w:color="auto"/>
        <w:right w:val="none" w:sz="0" w:space="0" w:color="auto"/>
      </w:divBdr>
    </w:div>
    <w:div w:id="1036467525">
      <w:bodyDiv w:val="1"/>
      <w:marLeft w:val="0"/>
      <w:marRight w:val="0"/>
      <w:marTop w:val="0"/>
      <w:marBottom w:val="0"/>
      <w:divBdr>
        <w:top w:val="none" w:sz="0" w:space="0" w:color="auto"/>
        <w:left w:val="none" w:sz="0" w:space="0" w:color="auto"/>
        <w:bottom w:val="none" w:sz="0" w:space="0" w:color="auto"/>
        <w:right w:val="none" w:sz="0" w:space="0" w:color="auto"/>
      </w:divBdr>
    </w:div>
    <w:div w:id="1054083995">
      <w:bodyDiv w:val="1"/>
      <w:marLeft w:val="0"/>
      <w:marRight w:val="0"/>
      <w:marTop w:val="0"/>
      <w:marBottom w:val="0"/>
      <w:divBdr>
        <w:top w:val="none" w:sz="0" w:space="0" w:color="auto"/>
        <w:left w:val="none" w:sz="0" w:space="0" w:color="auto"/>
        <w:bottom w:val="none" w:sz="0" w:space="0" w:color="auto"/>
        <w:right w:val="none" w:sz="0" w:space="0" w:color="auto"/>
      </w:divBdr>
    </w:div>
    <w:div w:id="1104038959">
      <w:bodyDiv w:val="1"/>
      <w:marLeft w:val="0"/>
      <w:marRight w:val="0"/>
      <w:marTop w:val="0"/>
      <w:marBottom w:val="0"/>
      <w:divBdr>
        <w:top w:val="none" w:sz="0" w:space="0" w:color="auto"/>
        <w:left w:val="none" w:sz="0" w:space="0" w:color="auto"/>
        <w:bottom w:val="none" w:sz="0" w:space="0" w:color="auto"/>
        <w:right w:val="none" w:sz="0" w:space="0" w:color="auto"/>
      </w:divBdr>
      <w:divsChild>
        <w:div w:id="1785071839">
          <w:marLeft w:val="0"/>
          <w:marRight w:val="0"/>
          <w:marTop w:val="0"/>
          <w:marBottom w:val="0"/>
          <w:divBdr>
            <w:top w:val="none" w:sz="0" w:space="0" w:color="auto"/>
            <w:left w:val="none" w:sz="0" w:space="0" w:color="auto"/>
            <w:bottom w:val="none" w:sz="0" w:space="0" w:color="auto"/>
            <w:right w:val="none" w:sz="0" w:space="0" w:color="auto"/>
          </w:divBdr>
          <w:divsChild>
            <w:div w:id="1512602045">
              <w:marLeft w:val="0"/>
              <w:marRight w:val="0"/>
              <w:marTop w:val="0"/>
              <w:marBottom w:val="0"/>
              <w:divBdr>
                <w:top w:val="none" w:sz="0" w:space="0" w:color="auto"/>
                <w:left w:val="none" w:sz="0" w:space="0" w:color="auto"/>
                <w:bottom w:val="none" w:sz="0" w:space="0" w:color="auto"/>
                <w:right w:val="none" w:sz="0" w:space="0" w:color="auto"/>
              </w:divBdr>
              <w:divsChild>
                <w:div w:id="3584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1048">
          <w:marLeft w:val="0"/>
          <w:marRight w:val="0"/>
          <w:marTop w:val="0"/>
          <w:marBottom w:val="0"/>
          <w:divBdr>
            <w:top w:val="none" w:sz="0" w:space="0" w:color="auto"/>
            <w:left w:val="none" w:sz="0" w:space="0" w:color="auto"/>
            <w:bottom w:val="none" w:sz="0" w:space="0" w:color="auto"/>
            <w:right w:val="none" w:sz="0" w:space="0" w:color="auto"/>
          </w:divBdr>
          <w:divsChild>
            <w:div w:id="1150634641">
              <w:marLeft w:val="0"/>
              <w:marRight w:val="0"/>
              <w:marTop w:val="0"/>
              <w:marBottom w:val="0"/>
              <w:divBdr>
                <w:top w:val="none" w:sz="0" w:space="0" w:color="auto"/>
                <w:left w:val="none" w:sz="0" w:space="0" w:color="auto"/>
                <w:bottom w:val="none" w:sz="0" w:space="0" w:color="auto"/>
                <w:right w:val="none" w:sz="0" w:space="0" w:color="auto"/>
              </w:divBdr>
              <w:divsChild>
                <w:div w:id="1792161761">
                  <w:marLeft w:val="0"/>
                  <w:marRight w:val="0"/>
                  <w:marTop w:val="0"/>
                  <w:marBottom w:val="0"/>
                  <w:divBdr>
                    <w:top w:val="none" w:sz="0" w:space="0" w:color="auto"/>
                    <w:left w:val="none" w:sz="0" w:space="0" w:color="auto"/>
                    <w:bottom w:val="none" w:sz="0" w:space="0" w:color="auto"/>
                    <w:right w:val="none" w:sz="0" w:space="0" w:color="auto"/>
                  </w:divBdr>
                </w:div>
              </w:divsChild>
            </w:div>
            <w:div w:id="1467969417">
              <w:marLeft w:val="0"/>
              <w:marRight w:val="0"/>
              <w:marTop w:val="0"/>
              <w:marBottom w:val="0"/>
              <w:divBdr>
                <w:top w:val="none" w:sz="0" w:space="0" w:color="auto"/>
                <w:left w:val="none" w:sz="0" w:space="0" w:color="auto"/>
                <w:bottom w:val="none" w:sz="0" w:space="0" w:color="auto"/>
                <w:right w:val="none" w:sz="0" w:space="0" w:color="auto"/>
              </w:divBdr>
              <w:divsChild>
                <w:div w:id="7816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6456">
      <w:bodyDiv w:val="1"/>
      <w:marLeft w:val="0"/>
      <w:marRight w:val="0"/>
      <w:marTop w:val="0"/>
      <w:marBottom w:val="0"/>
      <w:divBdr>
        <w:top w:val="none" w:sz="0" w:space="0" w:color="auto"/>
        <w:left w:val="none" w:sz="0" w:space="0" w:color="auto"/>
        <w:bottom w:val="none" w:sz="0" w:space="0" w:color="auto"/>
        <w:right w:val="none" w:sz="0" w:space="0" w:color="auto"/>
      </w:divBdr>
    </w:div>
    <w:div w:id="1205675887">
      <w:bodyDiv w:val="1"/>
      <w:marLeft w:val="0"/>
      <w:marRight w:val="0"/>
      <w:marTop w:val="0"/>
      <w:marBottom w:val="0"/>
      <w:divBdr>
        <w:top w:val="none" w:sz="0" w:space="0" w:color="auto"/>
        <w:left w:val="none" w:sz="0" w:space="0" w:color="auto"/>
        <w:bottom w:val="none" w:sz="0" w:space="0" w:color="auto"/>
        <w:right w:val="none" w:sz="0" w:space="0" w:color="auto"/>
      </w:divBdr>
    </w:div>
    <w:div w:id="1243103602">
      <w:bodyDiv w:val="1"/>
      <w:marLeft w:val="0"/>
      <w:marRight w:val="0"/>
      <w:marTop w:val="0"/>
      <w:marBottom w:val="0"/>
      <w:divBdr>
        <w:top w:val="none" w:sz="0" w:space="0" w:color="auto"/>
        <w:left w:val="none" w:sz="0" w:space="0" w:color="auto"/>
        <w:bottom w:val="none" w:sz="0" w:space="0" w:color="auto"/>
        <w:right w:val="none" w:sz="0" w:space="0" w:color="auto"/>
      </w:divBdr>
    </w:div>
    <w:div w:id="1272318067">
      <w:bodyDiv w:val="1"/>
      <w:marLeft w:val="0"/>
      <w:marRight w:val="0"/>
      <w:marTop w:val="0"/>
      <w:marBottom w:val="0"/>
      <w:divBdr>
        <w:top w:val="none" w:sz="0" w:space="0" w:color="auto"/>
        <w:left w:val="none" w:sz="0" w:space="0" w:color="auto"/>
        <w:bottom w:val="none" w:sz="0" w:space="0" w:color="auto"/>
        <w:right w:val="none" w:sz="0" w:space="0" w:color="auto"/>
      </w:divBdr>
    </w:div>
    <w:div w:id="1354183938">
      <w:bodyDiv w:val="1"/>
      <w:marLeft w:val="0"/>
      <w:marRight w:val="0"/>
      <w:marTop w:val="0"/>
      <w:marBottom w:val="0"/>
      <w:divBdr>
        <w:top w:val="none" w:sz="0" w:space="0" w:color="auto"/>
        <w:left w:val="none" w:sz="0" w:space="0" w:color="auto"/>
        <w:bottom w:val="none" w:sz="0" w:space="0" w:color="auto"/>
        <w:right w:val="none" w:sz="0" w:space="0" w:color="auto"/>
      </w:divBdr>
    </w:div>
    <w:div w:id="1377584919">
      <w:bodyDiv w:val="1"/>
      <w:marLeft w:val="0"/>
      <w:marRight w:val="0"/>
      <w:marTop w:val="0"/>
      <w:marBottom w:val="0"/>
      <w:divBdr>
        <w:top w:val="none" w:sz="0" w:space="0" w:color="auto"/>
        <w:left w:val="none" w:sz="0" w:space="0" w:color="auto"/>
        <w:bottom w:val="none" w:sz="0" w:space="0" w:color="auto"/>
        <w:right w:val="none" w:sz="0" w:space="0" w:color="auto"/>
      </w:divBdr>
    </w:div>
    <w:div w:id="1379621021">
      <w:bodyDiv w:val="1"/>
      <w:marLeft w:val="0"/>
      <w:marRight w:val="0"/>
      <w:marTop w:val="0"/>
      <w:marBottom w:val="0"/>
      <w:divBdr>
        <w:top w:val="none" w:sz="0" w:space="0" w:color="auto"/>
        <w:left w:val="none" w:sz="0" w:space="0" w:color="auto"/>
        <w:bottom w:val="none" w:sz="0" w:space="0" w:color="auto"/>
        <w:right w:val="none" w:sz="0" w:space="0" w:color="auto"/>
      </w:divBdr>
    </w:div>
    <w:div w:id="1410034133">
      <w:bodyDiv w:val="1"/>
      <w:marLeft w:val="0"/>
      <w:marRight w:val="0"/>
      <w:marTop w:val="0"/>
      <w:marBottom w:val="0"/>
      <w:divBdr>
        <w:top w:val="none" w:sz="0" w:space="0" w:color="auto"/>
        <w:left w:val="none" w:sz="0" w:space="0" w:color="auto"/>
        <w:bottom w:val="none" w:sz="0" w:space="0" w:color="auto"/>
        <w:right w:val="none" w:sz="0" w:space="0" w:color="auto"/>
      </w:divBdr>
    </w:div>
    <w:div w:id="1534610883">
      <w:bodyDiv w:val="1"/>
      <w:marLeft w:val="0"/>
      <w:marRight w:val="0"/>
      <w:marTop w:val="0"/>
      <w:marBottom w:val="0"/>
      <w:divBdr>
        <w:top w:val="none" w:sz="0" w:space="0" w:color="auto"/>
        <w:left w:val="none" w:sz="0" w:space="0" w:color="auto"/>
        <w:bottom w:val="none" w:sz="0" w:space="0" w:color="auto"/>
        <w:right w:val="none" w:sz="0" w:space="0" w:color="auto"/>
      </w:divBdr>
    </w:div>
    <w:div w:id="1536431894">
      <w:bodyDiv w:val="1"/>
      <w:marLeft w:val="0"/>
      <w:marRight w:val="0"/>
      <w:marTop w:val="0"/>
      <w:marBottom w:val="0"/>
      <w:divBdr>
        <w:top w:val="none" w:sz="0" w:space="0" w:color="auto"/>
        <w:left w:val="none" w:sz="0" w:space="0" w:color="auto"/>
        <w:bottom w:val="none" w:sz="0" w:space="0" w:color="auto"/>
        <w:right w:val="none" w:sz="0" w:space="0" w:color="auto"/>
      </w:divBdr>
    </w:div>
    <w:div w:id="1546680864">
      <w:bodyDiv w:val="1"/>
      <w:marLeft w:val="0"/>
      <w:marRight w:val="0"/>
      <w:marTop w:val="0"/>
      <w:marBottom w:val="0"/>
      <w:divBdr>
        <w:top w:val="none" w:sz="0" w:space="0" w:color="auto"/>
        <w:left w:val="none" w:sz="0" w:space="0" w:color="auto"/>
        <w:bottom w:val="none" w:sz="0" w:space="0" w:color="auto"/>
        <w:right w:val="none" w:sz="0" w:space="0" w:color="auto"/>
      </w:divBdr>
    </w:div>
    <w:div w:id="1558777855">
      <w:bodyDiv w:val="1"/>
      <w:marLeft w:val="0"/>
      <w:marRight w:val="0"/>
      <w:marTop w:val="0"/>
      <w:marBottom w:val="0"/>
      <w:divBdr>
        <w:top w:val="none" w:sz="0" w:space="0" w:color="auto"/>
        <w:left w:val="none" w:sz="0" w:space="0" w:color="auto"/>
        <w:bottom w:val="none" w:sz="0" w:space="0" w:color="auto"/>
        <w:right w:val="none" w:sz="0" w:space="0" w:color="auto"/>
      </w:divBdr>
      <w:divsChild>
        <w:div w:id="564681416">
          <w:marLeft w:val="0"/>
          <w:marRight w:val="0"/>
          <w:marTop w:val="0"/>
          <w:marBottom w:val="0"/>
          <w:divBdr>
            <w:top w:val="none" w:sz="0" w:space="0" w:color="auto"/>
            <w:left w:val="none" w:sz="0" w:space="0" w:color="auto"/>
            <w:bottom w:val="none" w:sz="0" w:space="0" w:color="auto"/>
            <w:right w:val="none" w:sz="0" w:space="0" w:color="auto"/>
          </w:divBdr>
          <w:divsChild>
            <w:div w:id="1442453903">
              <w:marLeft w:val="0"/>
              <w:marRight w:val="0"/>
              <w:marTop w:val="0"/>
              <w:marBottom w:val="0"/>
              <w:divBdr>
                <w:top w:val="none" w:sz="0" w:space="0" w:color="auto"/>
                <w:left w:val="none" w:sz="0" w:space="0" w:color="auto"/>
                <w:bottom w:val="none" w:sz="0" w:space="0" w:color="auto"/>
                <w:right w:val="none" w:sz="0" w:space="0" w:color="auto"/>
              </w:divBdr>
              <w:divsChild>
                <w:div w:id="4627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9402">
      <w:bodyDiv w:val="1"/>
      <w:marLeft w:val="0"/>
      <w:marRight w:val="0"/>
      <w:marTop w:val="0"/>
      <w:marBottom w:val="0"/>
      <w:divBdr>
        <w:top w:val="none" w:sz="0" w:space="0" w:color="auto"/>
        <w:left w:val="none" w:sz="0" w:space="0" w:color="auto"/>
        <w:bottom w:val="none" w:sz="0" w:space="0" w:color="auto"/>
        <w:right w:val="none" w:sz="0" w:space="0" w:color="auto"/>
      </w:divBdr>
    </w:div>
    <w:div w:id="1568226678">
      <w:bodyDiv w:val="1"/>
      <w:marLeft w:val="0"/>
      <w:marRight w:val="0"/>
      <w:marTop w:val="0"/>
      <w:marBottom w:val="0"/>
      <w:divBdr>
        <w:top w:val="none" w:sz="0" w:space="0" w:color="auto"/>
        <w:left w:val="none" w:sz="0" w:space="0" w:color="auto"/>
        <w:bottom w:val="none" w:sz="0" w:space="0" w:color="auto"/>
        <w:right w:val="none" w:sz="0" w:space="0" w:color="auto"/>
      </w:divBdr>
      <w:divsChild>
        <w:div w:id="201326754">
          <w:marLeft w:val="0"/>
          <w:marRight w:val="0"/>
          <w:marTop w:val="0"/>
          <w:marBottom w:val="0"/>
          <w:divBdr>
            <w:top w:val="none" w:sz="0" w:space="0" w:color="auto"/>
            <w:left w:val="none" w:sz="0" w:space="0" w:color="auto"/>
            <w:bottom w:val="none" w:sz="0" w:space="0" w:color="auto"/>
            <w:right w:val="none" w:sz="0" w:space="0" w:color="auto"/>
          </w:divBdr>
          <w:divsChild>
            <w:div w:id="1488597373">
              <w:marLeft w:val="0"/>
              <w:marRight w:val="0"/>
              <w:marTop w:val="0"/>
              <w:marBottom w:val="0"/>
              <w:divBdr>
                <w:top w:val="none" w:sz="0" w:space="0" w:color="auto"/>
                <w:left w:val="none" w:sz="0" w:space="0" w:color="auto"/>
                <w:bottom w:val="none" w:sz="0" w:space="0" w:color="auto"/>
                <w:right w:val="none" w:sz="0" w:space="0" w:color="auto"/>
              </w:divBdr>
              <w:divsChild>
                <w:div w:id="7324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17188">
      <w:bodyDiv w:val="1"/>
      <w:marLeft w:val="0"/>
      <w:marRight w:val="0"/>
      <w:marTop w:val="0"/>
      <w:marBottom w:val="0"/>
      <w:divBdr>
        <w:top w:val="none" w:sz="0" w:space="0" w:color="auto"/>
        <w:left w:val="none" w:sz="0" w:space="0" w:color="auto"/>
        <w:bottom w:val="none" w:sz="0" w:space="0" w:color="auto"/>
        <w:right w:val="none" w:sz="0" w:space="0" w:color="auto"/>
      </w:divBdr>
    </w:div>
    <w:div w:id="1651903577">
      <w:bodyDiv w:val="1"/>
      <w:marLeft w:val="0"/>
      <w:marRight w:val="0"/>
      <w:marTop w:val="0"/>
      <w:marBottom w:val="0"/>
      <w:divBdr>
        <w:top w:val="none" w:sz="0" w:space="0" w:color="auto"/>
        <w:left w:val="none" w:sz="0" w:space="0" w:color="auto"/>
        <w:bottom w:val="none" w:sz="0" w:space="0" w:color="auto"/>
        <w:right w:val="none" w:sz="0" w:space="0" w:color="auto"/>
      </w:divBdr>
      <w:divsChild>
        <w:div w:id="655114542">
          <w:marLeft w:val="0"/>
          <w:marRight w:val="0"/>
          <w:marTop w:val="0"/>
          <w:marBottom w:val="0"/>
          <w:divBdr>
            <w:top w:val="none" w:sz="0" w:space="0" w:color="auto"/>
            <w:left w:val="none" w:sz="0" w:space="0" w:color="auto"/>
            <w:bottom w:val="none" w:sz="0" w:space="0" w:color="auto"/>
            <w:right w:val="none" w:sz="0" w:space="0" w:color="auto"/>
          </w:divBdr>
        </w:div>
      </w:divsChild>
    </w:div>
    <w:div w:id="1653411685">
      <w:bodyDiv w:val="1"/>
      <w:marLeft w:val="0"/>
      <w:marRight w:val="0"/>
      <w:marTop w:val="0"/>
      <w:marBottom w:val="0"/>
      <w:divBdr>
        <w:top w:val="none" w:sz="0" w:space="0" w:color="auto"/>
        <w:left w:val="none" w:sz="0" w:space="0" w:color="auto"/>
        <w:bottom w:val="none" w:sz="0" w:space="0" w:color="auto"/>
        <w:right w:val="none" w:sz="0" w:space="0" w:color="auto"/>
      </w:divBdr>
      <w:divsChild>
        <w:div w:id="965350791">
          <w:marLeft w:val="0"/>
          <w:marRight w:val="0"/>
          <w:marTop w:val="0"/>
          <w:marBottom w:val="0"/>
          <w:divBdr>
            <w:top w:val="none" w:sz="0" w:space="0" w:color="auto"/>
            <w:left w:val="none" w:sz="0" w:space="0" w:color="auto"/>
            <w:bottom w:val="none" w:sz="0" w:space="0" w:color="auto"/>
            <w:right w:val="none" w:sz="0" w:space="0" w:color="auto"/>
          </w:divBdr>
          <w:divsChild>
            <w:div w:id="1099640466">
              <w:marLeft w:val="0"/>
              <w:marRight w:val="0"/>
              <w:marTop w:val="0"/>
              <w:marBottom w:val="0"/>
              <w:divBdr>
                <w:top w:val="none" w:sz="0" w:space="0" w:color="auto"/>
                <w:left w:val="none" w:sz="0" w:space="0" w:color="auto"/>
                <w:bottom w:val="none" w:sz="0" w:space="0" w:color="auto"/>
                <w:right w:val="none" w:sz="0" w:space="0" w:color="auto"/>
              </w:divBdr>
              <w:divsChild>
                <w:div w:id="10802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2203">
      <w:bodyDiv w:val="1"/>
      <w:marLeft w:val="0"/>
      <w:marRight w:val="0"/>
      <w:marTop w:val="0"/>
      <w:marBottom w:val="0"/>
      <w:divBdr>
        <w:top w:val="none" w:sz="0" w:space="0" w:color="auto"/>
        <w:left w:val="none" w:sz="0" w:space="0" w:color="auto"/>
        <w:bottom w:val="none" w:sz="0" w:space="0" w:color="auto"/>
        <w:right w:val="none" w:sz="0" w:space="0" w:color="auto"/>
      </w:divBdr>
    </w:div>
    <w:div w:id="1673793736">
      <w:bodyDiv w:val="1"/>
      <w:marLeft w:val="0"/>
      <w:marRight w:val="0"/>
      <w:marTop w:val="0"/>
      <w:marBottom w:val="0"/>
      <w:divBdr>
        <w:top w:val="none" w:sz="0" w:space="0" w:color="auto"/>
        <w:left w:val="none" w:sz="0" w:space="0" w:color="auto"/>
        <w:bottom w:val="none" w:sz="0" w:space="0" w:color="auto"/>
        <w:right w:val="none" w:sz="0" w:space="0" w:color="auto"/>
      </w:divBdr>
    </w:div>
    <w:div w:id="1716000869">
      <w:bodyDiv w:val="1"/>
      <w:marLeft w:val="0"/>
      <w:marRight w:val="0"/>
      <w:marTop w:val="0"/>
      <w:marBottom w:val="0"/>
      <w:divBdr>
        <w:top w:val="none" w:sz="0" w:space="0" w:color="auto"/>
        <w:left w:val="none" w:sz="0" w:space="0" w:color="auto"/>
        <w:bottom w:val="none" w:sz="0" w:space="0" w:color="auto"/>
        <w:right w:val="none" w:sz="0" w:space="0" w:color="auto"/>
      </w:divBdr>
      <w:divsChild>
        <w:div w:id="1052577395">
          <w:marLeft w:val="0"/>
          <w:marRight w:val="0"/>
          <w:marTop w:val="0"/>
          <w:marBottom w:val="0"/>
          <w:divBdr>
            <w:top w:val="none" w:sz="0" w:space="0" w:color="auto"/>
            <w:left w:val="none" w:sz="0" w:space="0" w:color="auto"/>
            <w:bottom w:val="none" w:sz="0" w:space="0" w:color="auto"/>
            <w:right w:val="none" w:sz="0" w:space="0" w:color="auto"/>
          </w:divBdr>
          <w:divsChild>
            <w:div w:id="972518086">
              <w:marLeft w:val="0"/>
              <w:marRight w:val="0"/>
              <w:marTop w:val="0"/>
              <w:marBottom w:val="0"/>
              <w:divBdr>
                <w:top w:val="none" w:sz="0" w:space="0" w:color="auto"/>
                <w:left w:val="none" w:sz="0" w:space="0" w:color="auto"/>
                <w:bottom w:val="none" w:sz="0" w:space="0" w:color="auto"/>
                <w:right w:val="none" w:sz="0" w:space="0" w:color="auto"/>
              </w:divBdr>
              <w:divsChild>
                <w:div w:id="6481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46248">
      <w:bodyDiv w:val="1"/>
      <w:marLeft w:val="0"/>
      <w:marRight w:val="0"/>
      <w:marTop w:val="0"/>
      <w:marBottom w:val="0"/>
      <w:divBdr>
        <w:top w:val="none" w:sz="0" w:space="0" w:color="auto"/>
        <w:left w:val="none" w:sz="0" w:space="0" w:color="auto"/>
        <w:bottom w:val="none" w:sz="0" w:space="0" w:color="auto"/>
        <w:right w:val="none" w:sz="0" w:space="0" w:color="auto"/>
      </w:divBdr>
      <w:divsChild>
        <w:div w:id="2084718957">
          <w:marLeft w:val="0"/>
          <w:marRight w:val="0"/>
          <w:marTop w:val="0"/>
          <w:marBottom w:val="0"/>
          <w:divBdr>
            <w:top w:val="none" w:sz="0" w:space="0" w:color="auto"/>
            <w:left w:val="none" w:sz="0" w:space="0" w:color="auto"/>
            <w:bottom w:val="none" w:sz="0" w:space="0" w:color="auto"/>
            <w:right w:val="none" w:sz="0" w:space="0" w:color="auto"/>
          </w:divBdr>
          <w:divsChild>
            <w:div w:id="950086942">
              <w:marLeft w:val="0"/>
              <w:marRight w:val="0"/>
              <w:marTop w:val="0"/>
              <w:marBottom w:val="0"/>
              <w:divBdr>
                <w:top w:val="none" w:sz="0" w:space="0" w:color="auto"/>
                <w:left w:val="none" w:sz="0" w:space="0" w:color="auto"/>
                <w:bottom w:val="none" w:sz="0" w:space="0" w:color="auto"/>
                <w:right w:val="none" w:sz="0" w:space="0" w:color="auto"/>
              </w:divBdr>
              <w:divsChild>
                <w:div w:id="7780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84487">
      <w:bodyDiv w:val="1"/>
      <w:marLeft w:val="0"/>
      <w:marRight w:val="0"/>
      <w:marTop w:val="0"/>
      <w:marBottom w:val="0"/>
      <w:divBdr>
        <w:top w:val="none" w:sz="0" w:space="0" w:color="auto"/>
        <w:left w:val="none" w:sz="0" w:space="0" w:color="auto"/>
        <w:bottom w:val="none" w:sz="0" w:space="0" w:color="auto"/>
        <w:right w:val="none" w:sz="0" w:space="0" w:color="auto"/>
      </w:divBdr>
    </w:div>
    <w:div w:id="1793479920">
      <w:bodyDiv w:val="1"/>
      <w:marLeft w:val="0"/>
      <w:marRight w:val="0"/>
      <w:marTop w:val="0"/>
      <w:marBottom w:val="0"/>
      <w:divBdr>
        <w:top w:val="none" w:sz="0" w:space="0" w:color="auto"/>
        <w:left w:val="none" w:sz="0" w:space="0" w:color="auto"/>
        <w:bottom w:val="none" w:sz="0" w:space="0" w:color="auto"/>
        <w:right w:val="none" w:sz="0" w:space="0" w:color="auto"/>
      </w:divBdr>
    </w:div>
    <w:div w:id="1796361666">
      <w:bodyDiv w:val="1"/>
      <w:marLeft w:val="0"/>
      <w:marRight w:val="0"/>
      <w:marTop w:val="0"/>
      <w:marBottom w:val="0"/>
      <w:divBdr>
        <w:top w:val="none" w:sz="0" w:space="0" w:color="auto"/>
        <w:left w:val="none" w:sz="0" w:space="0" w:color="auto"/>
        <w:bottom w:val="none" w:sz="0" w:space="0" w:color="auto"/>
        <w:right w:val="none" w:sz="0" w:space="0" w:color="auto"/>
      </w:divBdr>
    </w:div>
    <w:div w:id="1843858246">
      <w:bodyDiv w:val="1"/>
      <w:marLeft w:val="0"/>
      <w:marRight w:val="0"/>
      <w:marTop w:val="0"/>
      <w:marBottom w:val="0"/>
      <w:divBdr>
        <w:top w:val="none" w:sz="0" w:space="0" w:color="auto"/>
        <w:left w:val="none" w:sz="0" w:space="0" w:color="auto"/>
        <w:bottom w:val="none" w:sz="0" w:space="0" w:color="auto"/>
        <w:right w:val="none" w:sz="0" w:space="0" w:color="auto"/>
      </w:divBdr>
    </w:div>
    <w:div w:id="1861776920">
      <w:bodyDiv w:val="1"/>
      <w:marLeft w:val="0"/>
      <w:marRight w:val="0"/>
      <w:marTop w:val="0"/>
      <w:marBottom w:val="0"/>
      <w:divBdr>
        <w:top w:val="none" w:sz="0" w:space="0" w:color="auto"/>
        <w:left w:val="none" w:sz="0" w:space="0" w:color="auto"/>
        <w:bottom w:val="none" w:sz="0" w:space="0" w:color="auto"/>
        <w:right w:val="none" w:sz="0" w:space="0" w:color="auto"/>
      </w:divBdr>
    </w:div>
    <w:div w:id="1864436348">
      <w:bodyDiv w:val="1"/>
      <w:marLeft w:val="0"/>
      <w:marRight w:val="0"/>
      <w:marTop w:val="0"/>
      <w:marBottom w:val="0"/>
      <w:divBdr>
        <w:top w:val="none" w:sz="0" w:space="0" w:color="auto"/>
        <w:left w:val="none" w:sz="0" w:space="0" w:color="auto"/>
        <w:bottom w:val="none" w:sz="0" w:space="0" w:color="auto"/>
        <w:right w:val="none" w:sz="0" w:space="0" w:color="auto"/>
      </w:divBdr>
    </w:div>
    <w:div w:id="1877506127">
      <w:bodyDiv w:val="1"/>
      <w:marLeft w:val="0"/>
      <w:marRight w:val="0"/>
      <w:marTop w:val="0"/>
      <w:marBottom w:val="0"/>
      <w:divBdr>
        <w:top w:val="none" w:sz="0" w:space="0" w:color="auto"/>
        <w:left w:val="none" w:sz="0" w:space="0" w:color="auto"/>
        <w:bottom w:val="none" w:sz="0" w:space="0" w:color="auto"/>
        <w:right w:val="none" w:sz="0" w:space="0" w:color="auto"/>
      </w:divBdr>
    </w:div>
    <w:div w:id="1878277261">
      <w:bodyDiv w:val="1"/>
      <w:marLeft w:val="0"/>
      <w:marRight w:val="0"/>
      <w:marTop w:val="0"/>
      <w:marBottom w:val="0"/>
      <w:divBdr>
        <w:top w:val="none" w:sz="0" w:space="0" w:color="auto"/>
        <w:left w:val="none" w:sz="0" w:space="0" w:color="auto"/>
        <w:bottom w:val="none" w:sz="0" w:space="0" w:color="auto"/>
        <w:right w:val="none" w:sz="0" w:space="0" w:color="auto"/>
      </w:divBdr>
      <w:divsChild>
        <w:div w:id="641885848">
          <w:marLeft w:val="0"/>
          <w:marRight w:val="0"/>
          <w:marTop w:val="0"/>
          <w:marBottom w:val="0"/>
          <w:divBdr>
            <w:top w:val="none" w:sz="0" w:space="0" w:color="auto"/>
            <w:left w:val="none" w:sz="0" w:space="0" w:color="auto"/>
            <w:bottom w:val="none" w:sz="0" w:space="0" w:color="auto"/>
            <w:right w:val="none" w:sz="0" w:space="0" w:color="auto"/>
          </w:divBdr>
          <w:divsChild>
            <w:div w:id="2043748569">
              <w:marLeft w:val="0"/>
              <w:marRight w:val="0"/>
              <w:marTop w:val="0"/>
              <w:marBottom w:val="0"/>
              <w:divBdr>
                <w:top w:val="none" w:sz="0" w:space="0" w:color="auto"/>
                <w:left w:val="none" w:sz="0" w:space="0" w:color="auto"/>
                <w:bottom w:val="none" w:sz="0" w:space="0" w:color="auto"/>
                <w:right w:val="none" w:sz="0" w:space="0" w:color="auto"/>
              </w:divBdr>
              <w:divsChild>
                <w:div w:id="11015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72013">
      <w:bodyDiv w:val="1"/>
      <w:marLeft w:val="0"/>
      <w:marRight w:val="0"/>
      <w:marTop w:val="0"/>
      <w:marBottom w:val="0"/>
      <w:divBdr>
        <w:top w:val="none" w:sz="0" w:space="0" w:color="auto"/>
        <w:left w:val="none" w:sz="0" w:space="0" w:color="auto"/>
        <w:bottom w:val="none" w:sz="0" w:space="0" w:color="auto"/>
        <w:right w:val="none" w:sz="0" w:space="0" w:color="auto"/>
      </w:divBdr>
    </w:div>
    <w:div w:id="1956667624">
      <w:bodyDiv w:val="1"/>
      <w:marLeft w:val="0"/>
      <w:marRight w:val="0"/>
      <w:marTop w:val="0"/>
      <w:marBottom w:val="0"/>
      <w:divBdr>
        <w:top w:val="none" w:sz="0" w:space="0" w:color="auto"/>
        <w:left w:val="none" w:sz="0" w:space="0" w:color="auto"/>
        <w:bottom w:val="none" w:sz="0" w:space="0" w:color="auto"/>
        <w:right w:val="none" w:sz="0" w:space="0" w:color="auto"/>
      </w:divBdr>
    </w:div>
    <w:div w:id="1991904391">
      <w:bodyDiv w:val="1"/>
      <w:marLeft w:val="0"/>
      <w:marRight w:val="0"/>
      <w:marTop w:val="0"/>
      <w:marBottom w:val="0"/>
      <w:divBdr>
        <w:top w:val="none" w:sz="0" w:space="0" w:color="auto"/>
        <w:left w:val="none" w:sz="0" w:space="0" w:color="auto"/>
        <w:bottom w:val="none" w:sz="0" w:space="0" w:color="auto"/>
        <w:right w:val="none" w:sz="0" w:space="0" w:color="auto"/>
      </w:divBdr>
    </w:div>
    <w:div w:id="2010596965">
      <w:bodyDiv w:val="1"/>
      <w:marLeft w:val="0"/>
      <w:marRight w:val="0"/>
      <w:marTop w:val="0"/>
      <w:marBottom w:val="0"/>
      <w:divBdr>
        <w:top w:val="none" w:sz="0" w:space="0" w:color="auto"/>
        <w:left w:val="none" w:sz="0" w:space="0" w:color="auto"/>
        <w:bottom w:val="none" w:sz="0" w:space="0" w:color="auto"/>
        <w:right w:val="none" w:sz="0" w:space="0" w:color="auto"/>
      </w:divBdr>
    </w:div>
    <w:div w:id="2019845143">
      <w:bodyDiv w:val="1"/>
      <w:marLeft w:val="0"/>
      <w:marRight w:val="0"/>
      <w:marTop w:val="0"/>
      <w:marBottom w:val="0"/>
      <w:divBdr>
        <w:top w:val="none" w:sz="0" w:space="0" w:color="auto"/>
        <w:left w:val="none" w:sz="0" w:space="0" w:color="auto"/>
        <w:bottom w:val="none" w:sz="0" w:space="0" w:color="auto"/>
        <w:right w:val="none" w:sz="0" w:space="0" w:color="auto"/>
      </w:divBdr>
    </w:div>
    <w:div w:id="2039619205">
      <w:bodyDiv w:val="1"/>
      <w:marLeft w:val="0"/>
      <w:marRight w:val="0"/>
      <w:marTop w:val="0"/>
      <w:marBottom w:val="0"/>
      <w:divBdr>
        <w:top w:val="none" w:sz="0" w:space="0" w:color="auto"/>
        <w:left w:val="none" w:sz="0" w:space="0" w:color="auto"/>
        <w:bottom w:val="none" w:sz="0" w:space="0" w:color="auto"/>
        <w:right w:val="none" w:sz="0" w:space="0" w:color="auto"/>
      </w:divBdr>
    </w:div>
    <w:div w:id="2088259268">
      <w:bodyDiv w:val="1"/>
      <w:marLeft w:val="0"/>
      <w:marRight w:val="0"/>
      <w:marTop w:val="0"/>
      <w:marBottom w:val="0"/>
      <w:divBdr>
        <w:top w:val="none" w:sz="0" w:space="0" w:color="auto"/>
        <w:left w:val="none" w:sz="0" w:space="0" w:color="auto"/>
        <w:bottom w:val="none" w:sz="0" w:space="0" w:color="auto"/>
        <w:right w:val="none" w:sz="0" w:space="0" w:color="auto"/>
      </w:divBdr>
    </w:div>
    <w:div w:id="2090420725">
      <w:bodyDiv w:val="1"/>
      <w:marLeft w:val="0"/>
      <w:marRight w:val="0"/>
      <w:marTop w:val="0"/>
      <w:marBottom w:val="0"/>
      <w:divBdr>
        <w:top w:val="none" w:sz="0" w:space="0" w:color="auto"/>
        <w:left w:val="none" w:sz="0" w:space="0" w:color="auto"/>
        <w:bottom w:val="none" w:sz="0" w:space="0" w:color="auto"/>
        <w:right w:val="none" w:sz="0" w:space="0" w:color="auto"/>
      </w:divBdr>
    </w:div>
    <w:div w:id="2109306548">
      <w:bodyDiv w:val="1"/>
      <w:marLeft w:val="0"/>
      <w:marRight w:val="0"/>
      <w:marTop w:val="0"/>
      <w:marBottom w:val="0"/>
      <w:divBdr>
        <w:top w:val="none" w:sz="0" w:space="0" w:color="auto"/>
        <w:left w:val="none" w:sz="0" w:space="0" w:color="auto"/>
        <w:bottom w:val="none" w:sz="0" w:space="0" w:color="auto"/>
        <w:right w:val="none" w:sz="0" w:space="0" w:color="auto"/>
      </w:divBdr>
      <w:divsChild>
        <w:div w:id="767850618">
          <w:marLeft w:val="0"/>
          <w:marRight w:val="0"/>
          <w:marTop w:val="0"/>
          <w:marBottom w:val="0"/>
          <w:divBdr>
            <w:top w:val="none" w:sz="0" w:space="0" w:color="auto"/>
            <w:left w:val="none" w:sz="0" w:space="0" w:color="auto"/>
            <w:bottom w:val="none" w:sz="0" w:space="0" w:color="auto"/>
            <w:right w:val="none" w:sz="0" w:space="0" w:color="auto"/>
          </w:divBdr>
          <w:divsChild>
            <w:div w:id="1523937219">
              <w:marLeft w:val="0"/>
              <w:marRight w:val="0"/>
              <w:marTop w:val="0"/>
              <w:marBottom w:val="0"/>
              <w:divBdr>
                <w:top w:val="none" w:sz="0" w:space="0" w:color="auto"/>
                <w:left w:val="none" w:sz="0" w:space="0" w:color="auto"/>
                <w:bottom w:val="none" w:sz="0" w:space="0" w:color="auto"/>
                <w:right w:val="none" w:sz="0" w:space="0" w:color="auto"/>
              </w:divBdr>
              <w:divsChild>
                <w:div w:id="4980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604">
      <w:bodyDiv w:val="1"/>
      <w:marLeft w:val="0"/>
      <w:marRight w:val="0"/>
      <w:marTop w:val="0"/>
      <w:marBottom w:val="0"/>
      <w:divBdr>
        <w:top w:val="none" w:sz="0" w:space="0" w:color="auto"/>
        <w:left w:val="none" w:sz="0" w:space="0" w:color="auto"/>
        <w:bottom w:val="none" w:sz="0" w:space="0" w:color="auto"/>
        <w:right w:val="none" w:sz="0" w:space="0" w:color="auto"/>
      </w:divBdr>
      <w:divsChild>
        <w:div w:id="122433446">
          <w:marLeft w:val="0"/>
          <w:marRight w:val="0"/>
          <w:marTop w:val="0"/>
          <w:marBottom w:val="0"/>
          <w:divBdr>
            <w:top w:val="none" w:sz="0" w:space="0" w:color="auto"/>
            <w:left w:val="none" w:sz="0" w:space="0" w:color="auto"/>
            <w:bottom w:val="none" w:sz="0" w:space="0" w:color="auto"/>
            <w:right w:val="none" w:sz="0" w:space="0" w:color="auto"/>
          </w:divBdr>
          <w:divsChild>
            <w:div w:id="734667111">
              <w:marLeft w:val="0"/>
              <w:marRight w:val="0"/>
              <w:marTop w:val="0"/>
              <w:marBottom w:val="0"/>
              <w:divBdr>
                <w:top w:val="none" w:sz="0" w:space="0" w:color="auto"/>
                <w:left w:val="none" w:sz="0" w:space="0" w:color="auto"/>
                <w:bottom w:val="none" w:sz="0" w:space="0" w:color="auto"/>
                <w:right w:val="none" w:sz="0" w:space="0" w:color="auto"/>
              </w:divBdr>
              <w:divsChild>
                <w:div w:id="1935019383">
                  <w:marLeft w:val="0"/>
                  <w:marRight w:val="0"/>
                  <w:marTop w:val="0"/>
                  <w:marBottom w:val="0"/>
                  <w:divBdr>
                    <w:top w:val="none" w:sz="0" w:space="0" w:color="auto"/>
                    <w:left w:val="none" w:sz="0" w:space="0" w:color="auto"/>
                    <w:bottom w:val="none" w:sz="0" w:space="0" w:color="auto"/>
                    <w:right w:val="none" w:sz="0" w:space="0" w:color="auto"/>
                  </w:divBdr>
                  <w:divsChild>
                    <w:div w:id="5973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c6@soton.ac.uk" TargetMode="External"/><Relationship Id="rId18" Type="http://schemas.openxmlformats.org/officeDocument/2006/relationships/hyperlink" Target="https://carequalitycomm.medium.com/letter-to-mental-health-providers-from-dr-paul-lelliott-211cd8846bb1" TargetMode="External"/><Relationship Id="rId26" Type="http://schemas.openxmlformats.org/officeDocument/2006/relationships/hyperlink" Target="https://doi.org/10.1037/0002-9432.77.2.324" TargetMode="External"/><Relationship Id="rId39" Type="http://schemas.openxmlformats.org/officeDocument/2006/relationships/image" Target="media/image6.png"/><Relationship Id="rId21" Type="http://schemas.openxmlformats.org/officeDocument/2006/relationships/hyperlink" Target="https://doi.org/10.1080/09638237.2021.1875410" TargetMode="External"/><Relationship Id="rId34" Type="http://schemas.openxmlformats.org/officeDocument/2006/relationships/image" Target="media/image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91/1478088706qp063oa" TargetMode="External"/><Relationship Id="rId20" Type="http://schemas.openxmlformats.org/officeDocument/2006/relationships/hyperlink" Target="https://doi.org/10.1017/S0954579400000584" TargetMode="External"/><Relationship Id="rId29" Type="http://schemas.openxmlformats.org/officeDocument/2006/relationships/hyperlink" Target="https://doi.org/10.1192/bjp.185.5.41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j.sivyer@soton.nhs.uk" TargetMode="External"/><Relationship Id="rId24" Type="http://schemas.openxmlformats.org/officeDocument/2006/relationships/hyperlink" Target="https://doi.org/10.1016/j.psychres.2015.04.018" TargetMode="External"/><Relationship Id="rId32" Type="http://schemas.openxmlformats.org/officeDocument/2006/relationships/footer" Target="footer1.xml"/><Relationship Id="rId37" Type="http://schemas.openxmlformats.org/officeDocument/2006/relationships/image" Target="media/image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cpr.2006.09.006" TargetMode="External"/><Relationship Id="rId23" Type="http://schemas.openxmlformats.org/officeDocument/2006/relationships/hyperlink" Target="https://doi.org/10.1111/acps.12172" TargetMode="External"/><Relationship Id="rId28" Type="http://schemas.openxmlformats.org/officeDocument/2006/relationships/hyperlink" Target="https://doi.org/10.3310/hta25570" TargetMode="External"/><Relationship Id="rId36" Type="http://schemas.openxmlformats.org/officeDocument/2006/relationships/image" Target="media/image3.emf"/><Relationship Id="rId10" Type="http://schemas.openxmlformats.org/officeDocument/2006/relationships/hyperlink" Target="mailto:t.l.maguire@soton.ac.uk" TargetMode="External"/><Relationship Id="rId19" Type="http://schemas.openxmlformats.org/officeDocument/2006/relationships/hyperlink" Target="https://doi.org/10.1186/s12888-020-02846-z"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an.harper@nhslothian.scot.nhs.uk" TargetMode="External"/><Relationship Id="rId14" Type="http://schemas.openxmlformats.org/officeDocument/2006/relationships/hyperlink" Target="https://doi.org/10.1177/1088868317705257" TargetMode="External"/><Relationship Id="rId22" Type="http://schemas.openxmlformats.org/officeDocument/2006/relationships/hyperlink" Target="https://doi.org/10.1192/bjp.bp.113.126722" TargetMode="External"/><Relationship Id="rId27" Type="http://schemas.openxmlformats.org/officeDocument/2006/relationships/hyperlink" Target="https://www.rcpsych.ac.uk/docs/default-source/improving-care/better-mh-policy/policy/policy-old-problems-new-solutions-caapc-report-england.pdf?sfvrsn=7563102e_2" TargetMode="External"/><Relationship Id="rId30" Type="http://schemas.openxmlformats.org/officeDocument/2006/relationships/hyperlink" Target="https://doi.org/10.1017/S0033291714002633" TargetMode="External"/><Relationship Id="rId35" Type="http://schemas.openxmlformats.org/officeDocument/2006/relationships/image" Target="media/image2.png"/><Relationship Id="rId8" Type="http://schemas.openxmlformats.org/officeDocument/2006/relationships/hyperlink" Target="mailto:knt@soton.ac.uk" TargetMode="External"/><Relationship Id="rId3" Type="http://schemas.openxmlformats.org/officeDocument/2006/relationships/styles" Target="styles.xml"/><Relationship Id="rId12" Type="http://schemas.openxmlformats.org/officeDocument/2006/relationships/hyperlink" Target="mailto:cs7u14@soton.ac.uk" TargetMode="External"/><Relationship Id="rId17" Type="http://schemas.openxmlformats.org/officeDocument/2006/relationships/hyperlink" Target="https://www.cqc.org.uk/sites/default/files/20170720_stateofmh_report.pdf" TargetMode="External"/><Relationship Id="rId25" Type="http://schemas.openxmlformats.org/officeDocument/2006/relationships/hyperlink" Target="https://doi.org/10.1016/j.eurpsy.2005.12.004" TargetMode="External"/><Relationship Id="rId33" Type="http://schemas.openxmlformats.org/officeDocument/2006/relationships/footer" Target="footer2.xml"/><Relationship Id="rId38"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t\AppData\Local\Temp\Temp1_TF_Template_Word_Windows_2016.zip\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ADB94-0173-B344-B355-49183199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C:\Users\knt\AppData\Local\Temp\Temp1_TF_Template_Word_Windows_2016.zip\TF_Template_Word_Windows_2016.dotx</Template>
  <TotalTime>1</TotalTime>
  <Pages>17</Pages>
  <Words>5113</Words>
  <Characters>29148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34193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knt</dc:creator>
  <cp:lastModifiedBy>Katherine Newman-Taylor</cp:lastModifiedBy>
  <cp:revision>2</cp:revision>
  <cp:lastPrinted>2011-07-22T14:54:00Z</cp:lastPrinted>
  <dcterms:created xsi:type="dcterms:W3CDTF">2022-10-14T15:14:00Z</dcterms:created>
  <dcterms:modified xsi:type="dcterms:W3CDTF">2022-10-14T15:14:00Z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