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7AD66" w14:textId="3C646085" w:rsidR="00256942" w:rsidRDefault="009D4813" w:rsidP="00337FB1">
      <w:pPr>
        <w:spacing w:line="360" w:lineRule="auto"/>
        <w:rPr>
          <w:rFonts w:ascii="Cambria" w:hAnsi="Cambria"/>
          <w:b/>
          <w:bCs/>
          <w:sz w:val="28"/>
          <w:szCs w:val="28"/>
        </w:rPr>
      </w:pPr>
      <w:r w:rsidRPr="009D4813">
        <w:rPr>
          <w:rFonts w:ascii="Cambria" w:hAnsi="Cambria"/>
          <w:b/>
          <w:bCs/>
          <w:sz w:val="28"/>
          <w:szCs w:val="28"/>
        </w:rPr>
        <w:t>Higher-Order Evidence in Aesthetics</w:t>
      </w:r>
    </w:p>
    <w:p w14:paraId="71D7AE39" w14:textId="7A43ADB9" w:rsidR="00980F77" w:rsidRDefault="00980F77" w:rsidP="00337FB1">
      <w:pPr>
        <w:spacing w:line="360" w:lineRule="auto"/>
        <w:rPr>
          <w:rFonts w:ascii="Cambria" w:hAnsi="Cambria"/>
          <w:b/>
          <w:bCs/>
          <w:sz w:val="28"/>
          <w:szCs w:val="28"/>
        </w:rPr>
      </w:pPr>
    </w:p>
    <w:p w14:paraId="116C9D80" w14:textId="5DB536DA" w:rsidR="00980F77" w:rsidRDefault="00980F77" w:rsidP="00337FB1">
      <w:pPr>
        <w:spacing w:line="360" w:lineRule="auto"/>
        <w:rPr>
          <w:rFonts w:ascii="Cambria" w:hAnsi="Cambria"/>
          <w:sz w:val="28"/>
          <w:szCs w:val="28"/>
        </w:rPr>
      </w:pPr>
      <w:r>
        <w:rPr>
          <w:rFonts w:ascii="Cambria" w:hAnsi="Cambria"/>
          <w:sz w:val="28"/>
          <w:szCs w:val="28"/>
        </w:rPr>
        <w:t xml:space="preserve">Daniel Whiting </w:t>
      </w:r>
    </w:p>
    <w:p w14:paraId="0C0637DE" w14:textId="0560F408" w:rsidR="00980F77" w:rsidRPr="00980F77" w:rsidRDefault="00980F77" w:rsidP="00337FB1">
      <w:pPr>
        <w:spacing w:line="360" w:lineRule="auto"/>
        <w:rPr>
          <w:rFonts w:ascii="Cambria" w:hAnsi="Cambria"/>
          <w:sz w:val="28"/>
          <w:szCs w:val="28"/>
        </w:rPr>
      </w:pPr>
      <w:r>
        <w:rPr>
          <w:rFonts w:ascii="Cambria" w:hAnsi="Cambria"/>
          <w:sz w:val="28"/>
          <w:szCs w:val="28"/>
        </w:rPr>
        <w:t>University of Southampton</w:t>
      </w:r>
    </w:p>
    <w:p w14:paraId="5D4BB849" w14:textId="77777777" w:rsidR="00CB461E" w:rsidRDefault="00CB461E" w:rsidP="00337FB1">
      <w:pPr>
        <w:spacing w:line="360" w:lineRule="auto"/>
        <w:rPr>
          <w:rFonts w:ascii="Cambria" w:hAnsi="Cambria"/>
          <w:b/>
          <w:bCs/>
          <w:sz w:val="22"/>
          <w:szCs w:val="22"/>
        </w:rPr>
      </w:pPr>
    </w:p>
    <w:p w14:paraId="5CB18F86" w14:textId="5A16EBE4" w:rsidR="00980F77" w:rsidRDefault="00980F77" w:rsidP="00337FB1">
      <w:pPr>
        <w:spacing w:line="360" w:lineRule="auto"/>
        <w:rPr>
          <w:rFonts w:ascii="Cambria" w:hAnsi="Cambria"/>
          <w:color w:val="FF0000"/>
          <w:sz w:val="22"/>
          <w:szCs w:val="22"/>
        </w:rPr>
      </w:pPr>
      <w:r>
        <w:rPr>
          <w:rFonts w:ascii="Cambria" w:hAnsi="Cambria"/>
          <w:color w:val="FF0000"/>
          <w:sz w:val="22"/>
          <w:szCs w:val="22"/>
        </w:rPr>
        <w:t xml:space="preserve">This is the penultimate version of an introduction to a special issue I am guest-editing of </w:t>
      </w:r>
      <w:r>
        <w:rPr>
          <w:rFonts w:ascii="Cambria" w:hAnsi="Cambria"/>
          <w:i/>
          <w:iCs/>
          <w:color w:val="FF0000"/>
          <w:sz w:val="22"/>
          <w:szCs w:val="22"/>
        </w:rPr>
        <w:t>The British Journal of Aesthetics</w:t>
      </w:r>
      <w:r>
        <w:rPr>
          <w:rFonts w:ascii="Cambria" w:hAnsi="Cambria"/>
          <w:color w:val="FF0000"/>
          <w:sz w:val="22"/>
          <w:szCs w:val="22"/>
        </w:rPr>
        <w:t xml:space="preserve">. Please cite the </w:t>
      </w:r>
      <w:r w:rsidRPr="00980F77">
        <w:rPr>
          <w:rFonts w:ascii="Cambria" w:hAnsi="Cambria"/>
          <w:color w:val="FF0000"/>
          <w:sz w:val="22"/>
          <w:szCs w:val="22"/>
        </w:rPr>
        <w:t>published version</w:t>
      </w:r>
      <w:r>
        <w:rPr>
          <w:rFonts w:ascii="Cambria" w:hAnsi="Cambria"/>
          <w:color w:val="FF0000"/>
          <w:sz w:val="22"/>
          <w:szCs w:val="22"/>
        </w:rPr>
        <w:t>, which is to appear here</w:t>
      </w:r>
      <w:r w:rsidRPr="00980F77">
        <w:rPr>
          <w:rFonts w:ascii="Cambria" w:hAnsi="Cambria"/>
          <w:color w:val="FF0000"/>
          <w:sz w:val="22"/>
          <w:szCs w:val="22"/>
        </w:rPr>
        <w:t>:</w:t>
      </w:r>
      <w:r w:rsidRPr="00980F77">
        <w:rPr>
          <w:color w:val="FF0000"/>
        </w:rPr>
        <w:t xml:space="preserve"> </w:t>
      </w:r>
      <w:hyperlink r:id="rId11" w:history="1">
        <w:r w:rsidRPr="00980F77">
          <w:rPr>
            <w:rStyle w:val="Hyperlink"/>
            <w:rFonts w:ascii="Cambria" w:hAnsi="Cambria"/>
            <w:color w:val="FF0000"/>
            <w:sz w:val="22"/>
            <w:szCs w:val="22"/>
          </w:rPr>
          <w:t>The British Journal of Aesthetics | Oxford Academic (oup.com)</w:t>
        </w:r>
      </w:hyperlink>
    </w:p>
    <w:p w14:paraId="258C221B" w14:textId="77777777" w:rsidR="00980F77" w:rsidRPr="00980F77" w:rsidRDefault="00980F77" w:rsidP="00337FB1">
      <w:pPr>
        <w:spacing w:line="360" w:lineRule="auto"/>
        <w:rPr>
          <w:rFonts w:ascii="Cambria" w:hAnsi="Cambria"/>
          <w:color w:val="FF0000"/>
          <w:sz w:val="22"/>
          <w:szCs w:val="22"/>
        </w:rPr>
      </w:pPr>
    </w:p>
    <w:p w14:paraId="42AF8E2D" w14:textId="1ED49700" w:rsidR="007A2999" w:rsidRDefault="007A2999" w:rsidP="00337FB1">
      <w:pPr>
        <w:spacing w:line="360" w:lineRule="auto"/>
        <w:rPr>
          <w:rFonts w:ascii="Cambria" w:hAnsi="Cambria"/>
          <w:sz w:val="22"/>
          <w:szCs w:val="22"/>
        </w:rPr>
      </w:pPr>
      <w:r w:rsidRPr="007A2999">
        <w:rPr>
          <w:rFonts w:ascii="Cambria" w:hAnsi="Cambria"/>
          <w:b/>
          <w:bCs/>
          <w:sz w:val="22"/>
          <w:szCs w:val="22"/>
        </w:rPr>
        <w:t>Abstract</w:t>
      </w:r>
    </w:p>
    <w:p w14:paraId="2734D1B0" w14:textId="6937579C" w:rsidR="007A2999" w:rsidRPr="007A2999" w:rsidRDefault="00146853" w:rsidP="00337FB1">
      <w:pPr>
        <w:spacing w:line="360" w:lineRule="auto"/>
        <w:rPr>
          <w:rFonts w:ascii="Cambria" w:hAnsi="Cambria"/>
          <w:sz w:val="22"/>
          <w:szCs w:val="22"/>
        </w:rPr>
      </w:pPr>
      <w:r>
        <w:rPr>
          <w:rFonts w:ascii="Cambria" w:hAnsi="Cambria"/>
          <w:sz w:val="22"/>
          <w:szCs w:val="22"/>
        </w:rPr>
        <w:t xml:space="preserve">In this </w:t>
      </w:r>
      <w:r w:rsidR="00B35636">
        <w:rPr>
          <w:rFonts w:ascii="Cambria" w:hAnsi="Cambria"/>
          <w:sz w:val="22"/>
          <w:szCs w:val="22"/>
        </w:rPr>
        <w:t>introduction</w:t>
      </w:r>
      <w:r>
        <w:rPr>
          <w:rFonts w:ascii="Cambria" w:hAnsi="Cambria"/>
          <w:sz w:val="22"/>
          <w:szCs w:val="22"/>
        </w:rPr>
        <w:t>, I</w:t>
      </w:r>
      <w:r w:rsidR="00F56444">
        <w:rPr>
          <w:rFonts w:ascii="Cambria" w:hAnsi="Cambria"/>
          <w:sz w:val="22"/>
          <w:szCs w:val="22"/>
        </w:rPr>
        <w:t xml:space="preserve"> </w:t>
      </w:r>
      <w:r w:rsidR="00B35636">
        <w:rPr>
          <w:rFonts w:ascii="Cambria" w:hAnsi="Cambria"/>
          <w:sz w:val="22"/>
          <w:szCs w:val="22"/>
        </w:rPr>
        <w:t>explain</w:t>
      </w:r>
      <w:r w:rsidR="00F5627A">
        <w:rPr>
          <w:rFonts w:ascii="Cambria" w:hAnsi="Cambria"/>
          <w:sz w:val="22"/>
          <w:szCs w:val="22"/>
        </w:rPr>
        <w:t xml:space="preserve"> the </w:t>
      </w:r>
      <w:r w:rsidR="00205045">
        <w:rPr>
          <w:rFonts w:ascii="Cambria" w:hAnsi="Cambria"/>
          <w:sz w:val="22"/>
          <w:szCs w:val="22"/>
        </w:rPr>
        <w:t>notion</w:t>
      </w:r>
      <w:r w:rsidR="00F5627A">
        <w:rPr>
          <w:rFonts w:ascii="Cambria" w:hAnsi="Cambria"/>
          <w:sz w:val="22"/>
          <w:szCs w:val="22"/>
        </w:rPr>
        <w:t xml:space="preserve"> of higher-order evidence</w:t>
      </w:r>
      <w:r w:rsidR="00E72A79">
        <w:rPr>
          <w:rFonts w:ascii="Cambria" w:hAnsi="Cambria"/>
          <w:sz w:val="22"/>
          <w:szCs w:val="22"/>
        </w:rPr>
        <w:t xml:space="preserve"> </w:t>
      </w:r>
      <w:r w:rsidR="00F5627A">
        <w:rPr>
          <w:rFonts w:ascii="Cambria" w:hAnsi="Cambria"/>
          <w:sz w:val="22"/>
          <w:szCs w:val="22"/>
        </w:rPr>
        <w:t xml:space="preserve">and explore </w:t>
      </w:r>
      <w:r w:rsidR="00B35636">
        <w:rPr>
          <w:rFonts w:ascii="Cambria" w:hAnsi="Cambria"/>
          <w:sz w:val="22"/>
          <w:szCs w:val="22"/>
        </w:rPr>
        <w:t>its</w:t>
      </w:r>
      <w:r w:rsidR="00F5627A">
        <w:rPr>
          <w:rFonts w:ascii="Cambria" w:hAnsi="Cambria"/>
          <w:sz w:val="22"/>
          <w:szCs w:val="22"/>
        </w:rPr>
        <w:t xml:space="preserve"> bear</w:t>
      </w:r>
      <w:r w:rsidR="00B35636">
        <w:rPr>
          <w:rFonts w:ascii="Cambria" w:hAnsi="Cambria"/>
          <w:sz w:val="22"/>
          <w:szCs w:val="22"/>
        </w:rPr>
        <w:t>ing</w:t>
      </w:r>
      <w:r w:rsidR="00F5627A">
        <w:rPr>
          <w:rFonts w:ascii="Cambria" w:hAnsi="Cambria"/>
          <w:sz w:val="22"/>
          <w:szCs w:val="22"/>
        </w:rPr>
        <w:t xml:space="preserve"> on aesthetic judgement. </w:t>
      </w:r>
      <w:r w:rsidR="00317978">
        <w:rPr>
          <w:rFonts w:ascii="Cambria" w:hAnsi="Cambria"/>
          <w:sz w:val="22"/>
          <w:szCs w:val="22"/>
        </w:rPr>
        <w:t>I start by illustrating how reflection on</w:t>
      </w:r>
      <w:r w:rsidR="00AA07EC">
        <w:rPr>
          <w:rFonts w:ascii="Cambria" w:hAnsi="Cambria"/>
          <w:sz w:val="22"/>
          <w:szCs w:val="22"/>
        </w:rPr>
        <w:t xml:space="preserve"> cases involving </w:t>
      </w:r>
      <w:r w:rsidR="00317978">
        <w:rPr>
          <w:rFonts w:ascii="Cambria" w:hAnsi="Cambria"/>
          <w:sz w:val="22"/>
          <w:szCs w:val="22"/>
        </w:rPr>
        <w:t xml:space="preserve">higher-order evidence </w:t>
      </w:r>
      <w:r w:rsidR="009304F3">
        <w:rPr>
          <w:rFonts w:ascii="Cambria" w:hAnsi="Cambria"/>
          <w:sz w:val="22"/>
          <w:szCs w:val="22"/>
        </w:rPr>
        <w:t>engages</w:t>
      </w:r>
      <w:r w:rsidR="00317978">
        <w:rPr>
          <w:rFonts w:ascii="Cambria" w:hAnsi="Cambria"/>
          <w:sz w:val="22"/>
          <w:szCs w:val="22"/>
        </w:rPr>
        <w:t xml:space="preserve"> </w:t>
      </w:r>
      <w:r w:rsidR="00E72A79">
        <w:rPr>
          <w:rFonts w:ascii="Cambria" w:hAnsi="Cambria"/>
          <w:sz w:val="22"/>
          <w:szCs w:val="22"/>
        </w:rPr>
        <w:t>with</w:t>
      </w:r>
      <w:r w:rsidR="009304F3">
        <w:rPr>
          <w:rFonts w:ascii="Cambria" w:hAnsi="Cambria"/>
          <w:sz w:val="22"/>
          <w:szCs w:val="22"/>
        </w:rPr>
        <w:t xml:space="preserve"> </w:t>
      </w:r>
      <w:r w:rsidR="00CD795F">
        <w:rPr>
          <w:rFonts w:ascii="Cambria" w:hAnsi="Cambria"/>
          <w:sz w:val="22"/>
          <w:szCs w:val="22"/>
        </w:rPr>
        <w:t>well-</w:t>
      </w:r>
      <w:r w:rsidR="00595AE5">
        <w:rPr>
          <w:rFonts w:ascii="Cambria" w:hAnsi="Cambria"/>
          <w:sz w:val="22"/>
          <w:szCs w:val="22"/>
        </w:rPr>
        <w:t>established concerns</w:t>
      </w:r>
      <w:r w:rsidR="00AA07EC">
        <w:rPr>
          <w:rFonts w:ascii="Cambria" w:hAnsi="Cambria"/>
          <w:sz w:val="22"/>
          <w:szCs w:val="22"/>
        </w:rPr>
        <w:t xml:space="preserve"> in aesthetics</w:t>
      </w:r>
      <w:r w:rsidR="009304F3">
        <w:rPr>
          <w:rFonts w:ascii="Cambria" w:hAnsi="Cambria"/>
          <w:sz w:val="22"/>
          <w:szCs w:val="22"/>
        </w:rPr>
        <w:t xml:space="preserve">, specifically, how it might reveal tensions within and between widely recognised </w:t>
      </w:r>
      <w:r w:rsidR="00D72D0C">
        <w:rPr>
          <w:rFonts w:ascii="Cambria" w:hAnsi="Cambria"/>
          <w:sz w:val="22"/>
          <w:szCs w:val="22"/>
        </w:rPr>
        <w:t>aesthetic ideals</w:t>
      </w:r>
      <w:r w:rsidR="009304F3">
        <w:rPr>
          <w:rFonts w:ascii="Cambria" w:hAnsi="Cambria"/>
          <w:sz w:val="22"/>
          <w:szCs w:val="22"/>
        </w:rPr>
        <w:t xml:space="preserve"> governing aesthetic judgement</w:t>
      </w:r>
      <w:r w:rsidR="00D72D0C">
        <w:rPr>
          <w:rFonts w:ascii="Cambria" w:hAnsi="Cambria"/>
          <w:sz w:val="22"/>
          <w:szCs w:val="22"/>
        </w:rPr>
        <w:t>.</w:t>
      </w:r>
      <w:r w:rsidR="005C1D55">
        <w:rPr>
          <w:rFonts w:ascii="Cambria" w:hAnsi="Cambria"/>
          <w:sz w:val="22"/>
          <w:szCs w:val="22"/>
        </w:rPr>
        <w:t xml:space="preserve"> Next,</w:t>
      </w:r>
      <w:r>
        <w:rPr>
          <w:rFonts w:ascii="Cambria" w:hAnsi="Cambria"/>
          <w:sz w:val="22"/>
          <w:szCs w:val="22"/>
        </w:rPr>
        <w:t xml:space="preserve"> I</w:t>
      </w:r>
      <w:r w:rsidR="005C1D55">
        <w:rPr>
          <w:rFonts w:ascii="Cambria" w:hAnsi="Cambria"/>
          <w:sz w:val="22"/>
          <w:szCs w:val="22"/>
        </w:rPr>
        <w:t xml:space="preserve"> show how</w:t>
      </w:r>
      <w:r w:rsidR="00D65B26">
        <w:rPr>
          <w:rFonts w:ascii="Cambria" w:hAnsi="Cambria"/>
          <w:sz w:val="22"/>
          <w:szCs w:val="22"/>
        </w:rPr>
        <w:t xml:space="preserve"> </w:t>
      </w:r>
      <w:r w:rsidR="00CD795F">
        <w:rPr>
          <w:rFonts w:ascii="Cambria" w:hAnsi="Cambria"/>
          <w:sz w:val="22"/>
          <w:szCs w:val="22"/>
        </w:rPr>
        <w:t>attention to higher-order evidence</w:t>
      </w:r>
      <w:r w:rsidR="00D65B26">
        <w:rPr>
          <w:rFonts w:ascii="Cambria" w:hAnsi="Cambria"/>
          <w:sz w:val="22"/>
          <w:szCs w:val="22"/>
        </w:rPr>
        <w:t xml:space="preserve"> in </w:t>
      </w:r>
      <w:r w:rsidR="0020311E">
        <w:rPr>
          <w:rFonts w:ascii="Cambria" w:hAnsi="Cambria"/>
          <w:sz w:val="22"/>
          <w:szCs w:val="22"/>
        </w:rPr>
        <w:t>relation to aesthetic judgement</w:t>
      </w:r>
      <w:r w:rsidR="00D65B26">
        <w:rPr>
          <w:rFonts w:ascii="Cambria" w:hAnsi="Cambria"/>
          <w:sz w:val="22"/>
          <w:szCs w:val="22"/>
        </w:rPr>
        <w:t xml:space="preserve"> might </w:t>
      </w:r>
      <w:r w:rsidR="00C52F52">
        <w:rPr>
          <w:rFonts w:ascii="Cambria" w:hAnsi="Cambria"/>
          <w:sz w:val="22"/>
          <w:szCs w:val="22"/>
        </w:rPr>
        <w:t>expose</w:t>
      </w:r>
      <w:r w:rsidR="00D65B26">
        <w:rPr>
          <w:rFonts w:ascii="Cambria" w:hAnsi="Cambria"/>
          <w:sz w:val="22"/>
          <w:szCs w:val="22"/>
        </w:rPr>
        <w:t xml:space="preserve"> limitations or assumptions of </w:t>
      </w:r>
      <w:r w:rsidR="00412269">
        <w:rPr>
          <w:rFonts w:ascii="Cambria" w:hAnsi="Cambria"/>
          <w:sz w:val="22"/>
          <w:szCs w:val="22"/>
        </w:rPr>
        <w:t>theories</w:t>
      </w:r>
      <w:r w:rsidR="002859F9">
        <w:rPr>
          <w:rFonts w:ascii="Cambria" w:hAnsi="Cambria"/>
          <w:sz w:val="22"/>
          <w:szCs w:val="22"/>
        </w:rPr>
        <w:t xml:space="preserve"> in </w:t>
      </w:r>
      <w:r w:rsidR="00D65B26">
        <w:rPr>
          <w:rFonts w:ascii="Cambria" w:hAnsi="Cambria"/>
          <w:sz w:val="22"/>
          <w:szCs w:val="22"/>
        </w:rPr>
        <w:t>epistemology, where</w:t>
      </w:r>
      <w:r w:rsidR="002859F9">
        <w:rPr>
          <w:rFonts w:ascii="Cambria" w:hAnsi="Cambria"/>
          <w:sz w:val="22"/>
          <w:szCs w:val="22"/>
        </w:rPr>
        <w:t xml:space="preserve"> the nature and significance of </w:t>
      </w:r>
      <w:r w:rsidR="0020311E">
        <w:rPr>
          <w:rFonts w:ascii="Cambria" w:hAnsi="Cambria"/>
          <w:sz w:val="22"/>
          <w:szCs w:val="22"/>
        </w:rPr>
        <w:t>higher-order evidence with respect to belief</w:t>
      </w:r>
      <w:r w:rsidR="002859F9">
        <w:rPr>
          <w:rFonts w:ascii="Cambria" w:hAnsi="Cambria"/>
          <w:sz w:val="22"/>
          <w:szCs w:val="22"/>
        </w:rPr>
        <w:t xml:space="preserve"> </w:t>
      </w:r>
      <w:r w:rsidR="00412269">
        <w:rPr>
          <w:rFonts w:ascii="Cambria" w:hAnsi="Cambria"/>
          <w:sz w:val="22"/>
          <w:szCs w:val="22"/>
        </w:rPr>
        <w:t>is</w:t>
      </w:r>
      <w:r w:rsidR="002859F9">
        <w:rPr>
          <w:rFonts w:ascii="Cambria" w:hAnsi="Cambria"/>
          <w:sz w:val="22"/>
          <w:szCs w:val="22"/>
        </w:rPr>
        <w:t xml:space="preserve"> the focus of much recent attention.</w:t>
      </w:r>
      <w:r w:rsidR="00C725FC">
        <w:rPr>
          <w:rFonts w:ascii="Cambria" w:hAnsi="Cambria"/>
          <w:sz w:val="22"/>
          <w:szCs w:val="22"/>
        </w:rPr>
        <w:t xml:space="preserve"> The aim is not to resolve the issues but to </w:t>
      </w:r>
      <w:r w:rsidR="00C53642">
        <w:rPr>
          <w:rFonts w:ascii="Cambria" w:hAnsi="Cambria"/>
          <w:sz w:val="22"/>
          <w:szCs w:val="22"/>
        </w:rPr>
        <w:t xml:space="preserve">demonstrate the </w:t>
      </w:r>
      <w:r w:rsidR="0046556D">
        <w:rPr>
          <w:rFonts w:ascii="Cambria" w:hAnsi="Cambria"/>
          <w:sz w:val="22"/>
          <w:szCs w:val="22"/>
        </w:rPr>
        <w:t>significance</w:t>
      </w:r>
      <w:r w:rsidR="00C53642">
        <w:rPr>
          <w:rFonts w:ascii="Cambria" w:hAnsi="Cambria"/>
          <w:sz w:val="22"/>
          <w:szCs w:val="22"/>
        </w:rPr>
        <w:t xml:space="preserve"> of </w:t>
      </w:r>
      <w:r w:rsidR="00F0434A">
        <w:rPr>
          <w:rFonts w:ascii="Cambria" w:hAnsi="Cambria"/>
          <w:sz w:val="22"/>
          <w:szCs w:val="22"/>
        </w:rPr>
        <w:t>higher-order evidence in aesthetics and</w:t>
      </w:r>
      <w:r w:rsidR="0046556D">
        <w:rPr>
          <w:rFonts w:ascii="Cambria" w:hAnsi="Cambria"/>
          <w:sz w:val="22"/>
          <w:szCs w:val="22"/>
        </w:rPr>
        <w:t xml:space="preserve">, in doing so, </w:t>
      </w:r>
      <w:r w:rsidR="00C725FC">
        <w:rPr>
          <w:rFonts w:ascii="Cambria" w:hAnsi="Cambria"/>
          <w:sz w:val="22"/>
          <w:szCs w:val="22"/>
        </w:rPr>
        <w:t xml:space="preserve">encourage </w:t>
      </w:r>
      <w:r w:rsidR="00F56444">
        <w:rPr>
          <w:rFonts w:ascii="Cambria" w:hAnsi="Cambria"/>
          <w:sz w:val="22"/>
          <w:szCs w:val="22"/>
        </w:rPr>
        <w:t>work</w:t>
      </w:r>
      <w:r w:rsidR="00F0434A">
        <w:rPr>
          <w:rFonts w:ascii="Cambria" w:hAnsi="Cambria"/>
          <w:sz w:val="22"/>
          <w:szCs w:val="22"/>
        </w:rPr>
        <w:t xml:space="preserve"> on the topic</w:t>
      </w:r>
      <w:r w:rsidR="00F56444">
        <w:rPr>
          <w:rFonts w:ascii="Cambria" w:hAnsi="Cambria"/>
          <w:sz w:val="22"/>
          <w:szCs w:val="22"/>
        </w:rPr>
        <w:t xml:space="preserve"> </w:t>
      </w:r>
      <w:r w:rsidR="00F0434A">
        <w:rPr>
          <w:rFonts w:ascii="Cambria" w:hAnsi="Cambria"/>
          <w:sz w:val="22"/>
          <w:szCs w:val="22"/>
        </w:rPr>
        <w:t>in and across aesthetics and epistemology.</w:t>
      </w:r>
    </w:p>
    <w:p w14:paraId="617A7813" w14:textId="77777777" w:rsidR="007A2999" w:rsidRPr="00980F77" w:rsidRDefault="007A2999" w:rsidP="00337FB1">
      <w:pPr>
        <w:spacing w:line="360" w:lineRule="auto"/>
        <w:rPr>
          <w:rFonts w:ascii="Cambria" w:hAnsi="Cambria"/>
          <w:b/>
          <w:bCs/>
          <w:sz w:val="22"/>
          <w:szCs w:val="22"/>
        </w:rPr>
      </w:pPr>
    </w:p>
    <w:p w14:paraId="4EE8B2CA" w14:textId="31A95E4B" w:rsidR="00B00CCD" w:rsidRPr="00980F77" w:rsidRDefault="00B00CCD" w:rsidP="00337FB1">
      <w:pPr>
        <w:spacing w:line="360" w:lineRule="auto"/>
        <w:rPr>
          <w:rFonts w:ascii="Cambria" w:hAnsi="Cambria"/>
          <w:b/>
          <w:bCs/>
          <w:sz w:val="22"/>
          <w:szCs w:val="22"/>
        </w:rPr>
      </w:pPr>
      <w:r w:rsidRPr="00980F77">
        <w:rPr>
          <w:rFonts w:ascii="Cambria" w:hAnsi="Cambria"/>
          <w:b/>
          <w:bCs/>
          <w:sz w:val="22"/>
          <w:szCs w:val="22"/>
        </w:rPr>
        <w:t xml:space="preserve">1. Aesthetic ideals </w:t>
      </w:r>
    </w:p>
    <w:p w14:paraId="438F654B" w14:textId="0EEA55C2" w:rsidR="005D7D41" w:rsidRPr="00980F77" w:rsidRDefault="005D7D41" w:rsidP="00337FB1">
      <w:pPr>
        <w:spacing w:line="360" w:lineRule="auto"/>
        <w:rPr>
          <w:rFonts w:ascii="Cambria" w:hAnsi="Cambria"/>
          <w:sz w:val="22"/>
          <w:szCs w:val="22"/>
        </w:rPr>
      </w:pPr>
      <w:r w:rsidRPr="00980F77">
        <w:rPr>
          <w:rFonts w:ascii="Cambria" w:hAnsi="Cambria"/>
          <w:sz w:val="22"/>
          <w:szCs w:val="22"/>
        </w:rPr>
        <w:t>Consider:</w:t>
      </w:r>
    </w:p>
    <w:p w14:paraId="648B4FBF" w14:textId="77777777" w:rsidR="005D7D41" w:rsidRPr="00980F77" w:rsidRDefault="001F3985" w:rsidP="00337FB1">
      <w:pPr>
        <w:spacing w:line="360" w:lineRule="auto"/>
        <w:ind w:left="720"/>
        <w:rPr>
          <w:rFonts w:ascii="Cambria" w:hAnsi="Cambria"/>
          <w:sz w:val="22"/>
          <w:szCs w:val="22"/>
        </w:rPr>
      </w:pPr>
      <w:r w:rsidRPr="00980F77">
        <w:rPr>
          <w:rFonts w:ascii="Cambria" w:hAnsi="Cambria"/>
          <w:sz w:val="22"/>
          <w:szCs w:val="22"/>
        </w:rPr>
        <w:t xml:space="preserve">Ananya </w:t>
      </w:r>
      <w:r w:rsidR="00934D84" w:rsidRPr="00980F77">
        <w:rPr>
          <w:rFonts w:ascii="Cambria" w:hAnsi="Cambria"/>
          <w:sz w:val="22"/>
          <w:szCs w:val="22"/>
        </w:rPr>
        <w:t>judges that</w:t>
      </w:r>
      <w:r w:rsidRPr="00980F77">
        <w:rPr>
          <w:rFonts w:ascii="Cambria" w:hAnsi="Cambria"/>
          <w:sz w:val="22"/>
          <w:szCs w:val="22"/>
        </w:rPr>
        <w:t xml:space="preserve"> a </w:t>
      </w:r>
      <w:r w:rsidR="008963F7" w:rsidRPr="00980F77">
        <w:rPr>
          <w:rFonts w:ascii="Cambria" w:hAnsi="Cambria"/>
          <w:sz w:val="22"/>
          <w:szCs w:val="22"/>
        </w:rPr>
        <w:t>film</w:t>
      </w:r>
      <w:r w:rsidRPr="00980F77">
        <w:rPr>
          <w:rFonts w:ascii="Cambria" w:hAnsi="Cambria"/>
          <w:sz w:val="22"/>
          <w:szCs w:val="22"/>
        </w:rPr>
        <w:t xml:space="preserve"> </w:t>
      </w:r>
      <w:r w:rsidR="00934D84" w:rsidRPr="00980F77">
        <w:rPr>
          <w:rFonts w:ascii="Cambria" w:hAnsi="Cambria"/>
          <w:sz w:val="22"/>
          <w:szCs w:val="22"/>
        </w:rPr>
        <w:t>is bad.</w:t>
      </w:r>
      <w:r w:rsidR="00801568" w:rsidRPr="00980F77">
        <w:rPr>
          <w:rStyle w:val="FootnoteReference"/>
          <w:rFonts w:ascii="Cambria" w:hAnsi="Cambria"/>
          <w:sz w:val="22"/>
          <w:szCs w:val="22"/>
        </w:rPr>
        <w:footnoteReference w:id="1"/>
      </w:r>
      <w:r w:rsidRPr="00980F77">
        <w:rPr>
          <w:rFonts w:ascii="Cambria" w:hAnsi="Cambria"/>
          <w:sz w:val="22"/>
          <w:szCs w:val="22"/>
        </w:rPr>
        <w:t xml:space="preserve"> </w:t>
      </w:r>
      <w:r w:rsidR="009A79DA" w:rsidRPr="00980F77">
        <w:rPr>
          <w:rFonts w:ascii="Cambria" w:hAnsi="Cambria"/>
          <w:sz w:val="22"/>
          <w:szCs w:val="22"/>
        </w:rPr>
        <w:t xml:space="preserve">And it </w:t>
      </w:r>
      <w:r w:rsidR="009A79DA" w:rsidRPr="00980F77">
        <w:rPr>
          <w:rFonts w:ascii="Cambria" w:hAnsi="Cambria"/>
          <w:iCs/>
          <w:sz w:val="22"/>
          <w:szCs w:val="22"/>
        </w:rPr>
        <w:t>is</w:t>
      </w:r>
      <w:r w:rsidR="009A79DA" w:rsidRPr="00980F77">
        <w:rPr>
          <w:rFonts w:ascii="Cambria" w:hAnsi="Cambria"/>
          <w:sz w:val="22"/>
          <w:szCs w:val="22"/>
        </w:rPr>
        <w:t xml:space="preserve"> bad. </w:t>
      </w:r>
      <w:r w:rsidRPr="00980F77">
        <w:rPr>
          <w:rFonts w:ascii="Cambria" w:hAnsi="Cambria"/>
          <w:sz w:val="22"/>
          <w:szCs w:val="22"/>
        </w:rPr>
        <w:t xml:space="preserve">But </w:t>
      </w:r>
      <w:r w:rsidR="008E6CA1" w:rsidRPr="00980F77">
        <w:rPr>
          <w:rFonts w:ascii="Cambria" w:hAnsi="Cambria"/>
          <w:sz w:val="22"/>
          <w:szCs w:val="22"/>
        </w:rPr>
        <w:t>Ananya</w:t>
      </w:r>
      <w:r w:rsidRPr="00980F77">
        <w:rPr>
          <w:rFonts w:ascii="Cambria" w:hAnsi="Cambria"/>
          <w:sz w:val="22"/>
          <w:szCs w:val="22"/>
        </w:rPr>
        <w:t xml:space="preserve"> has reason to think that her </w:t>
      </w:r>
      <w:r w:rsidR="00500B04" w:rsidRPr="00980F77">
        <w:rPr>
          <w:rFonts w:ascii="Cambria" w:hAnsi="Cambria"/>
          <w:sz w:val="22"/>
          <w:szCs w:val="22"/>
        </w:rPr>
        <w:t>judgement</w:t>
      </w:r>
      <w:r w:rsidRPr="00980F77">
        <w:rPr>
          <w:rFonts w:ascii="Cambria" w:hAnsi="Cambria"/>
          <w:sz w:val="22"/>
          <w:szCs w:val="22"/>
        </w:rPr>
        <w:t xml:space="preserve"> is </w:t>
      </w:r>
      <w:r w:rsidR="00500B04" w:rsidRPr="00980F77">
        <w:rPr>
          <w:rFonts w:ascii="Cambria" w:hAnsi="Cambria"/>
          <w:sz w:val="22"/>
          <w:szCs w:val="22"/>
        </w:rPr>
        <w:t>influenced</w:t>
      </w:r>
      <w:r w:rsidRPr="00980F77">
        <w:rPr>
          <w:rFonts w:ascii="Cambria" w:hAnsi="Cambria"/>
          <w:sz w:val="22"/>
          <w:szCs w:val="22"/>
        </w:rPr>
        <w:t xml:space="preserve"> by </w:t>
      </w:r>
      <w:r w:rsidR="00D1777A" w:rsidRPr="00980F77">
        <w:rPr>
          <w:rFonts w:ascii="Cambria" w:hAnsi="Cambria"/>
          <w:sz w:val="22"/>
          <w:szCs w:val="22"/>
        </w:rPr>
        <w:t xml:space="preserve">her </w:t>
      </w:r>
      <w:r w:rsidR="008E6CA1" w:rsidRPr="00980F77">
        <w:rPr>
          <w:rFonts w:ascii="Cambria" w:hAnsi="Cambria"/>
          <w:sz w:val="22"/>
          <w:szCs w:val="22"/>
        </w:rPr>
        <w:t xml:space="preserve">antagonistic relationship with </w:t>
      </w:r>
      <w:r w:rsidR="00D1777A" w:rsidRPr="00980F77">
        <w:rPr>
          <w:rFonts w:ascii="Cambria" w:hAnsi="Cambria"/>
          <w:sz w:val="22"/>
          <w:szCs w:val="22"/>
        </w:rPr>
        <w:t xml:space="preserve">the </w:t>
      </w:r>
      <w:r w:rsidR="008963F7" w:rsidRPr="00980F77">
        <w:rPr>
          <w:rFonts w:ascii="Cambria" w:hAnsi="Cambria"/>
          <w:sz w:val="22"/>
          <w:szCs w:val="22"/>
        </w:rPr>
        <w:t>filmmaker</w:t>
      </w:r>
      <w:r w:rsidRPr="00980F77">
        <w:rPr>
          <w:rFonts w:ascii="Cambria" w:hAnsi="Cambria"/>
          <w:sz w:val="22"/>
          <w:szCs w:val="22"/>
        </w:rPr>
        <w:t xml:space="preserve">. Is it reasonable for Ananya to </w:t>
      </w:r>
      <w:r w:rsidR="00500B04" w:rsidRPr="00980F77">
        <w:rPr>
          <w:rFonts w:ascii="Cambria" w:hAnsi="Cambria"/>
          <w:sz w:val="22"/>
          <w:szCs w:val="22"/>
        </w:rPr>
        <w:t>maintain her judgement</w:t>
      </w:r>
      <w:r w:rsidRPr="00980F77">
        <w:rPr>
          <w:rFonts w:ascii="Cambria" w:hAnsi="Cambria"/>
          <w:sz w:val="22"/>
          <w:szCs w:val="22"/>
        </w:rPr>
        <w:t xml:space="preserve">? </w:t>
      </w:r>
    </w:p>
    <w:p w14:paraId="6DD80C44" w14:textId="77777777" w:rsidR="005D7D41" w:rsidRPr="00980F77" w:rsidRDefault="001F3985" w:rsidP="00337FB1">
      <w:pPr>
        <w:spacing w:line="360" w:lineRule="auto"/>
        <w:ind w:left="720"/>
        <w:rPr>
          <w:rFonts w:ascii="Cambria" w:hAnsi="Cambria"/>
          <w:sz w:val="22"/>
          <w:szCs w:val="22"/>
        </w:rPr>
      </w:pPr>
      <w:r w:rsidRPr="00980F77">
        <w:rPr>
          <w:rFonts w:ascii="Cambria" w:hAnsi="Cambria"/>
          <w:sz w:val="22"/>
          <w:szCs w:val="22"/>
        </w:rPr>
        <w:lastRenderedPageBreak/>
        <w:t>Betty judges truly that a</w:t>
      </w:r>
      <w:r w:rsidR="00BA58D4" w:rsidRPr="00980F77">
        <w:rPr>
          <w:rFonts w:ascii="Cambria" w:hAnsi="Cambria"/>
          <w:sz w:val="22"/>
          <w:szCs w:val="22"/>
        </w:rPr>
        <w:t xml:space="preserve"> painting </w:t>
      </w:r>
      <w:r w:rsidRPr="00980F77">
        <w:rPr>
          <w:rFonts w:ascii="Cambria" w:hAnsi="Cambria"/>
          <w:sz w:val="22"/>
          <w:szCs w:val="22"/>
        </w:rPr>
        <w:t xml:space="preserve">is beautiful. The </w:t>
      </w:r>
      <w:r w:rsidR="00BA58D4" w:rsidRPr="00980F77">
        <w:rPr>
          <w:rFonts w:ascii="Cambria" w:hAnsi="Cambria"/>
          <w:sz w:val="22"/>
          <w:szCs w:val="22"/>
        </w:rPr>
        <w:t>painting</w:t>
      </w:r>
      <w:r w:rsidRPr="00980F77">
        <w:rPr>
          <w:rFonts w:ascii="Cambria" w:hAnsi="Cambria"/>
          <w:sz w:val="22"/>
          <w:szCs w:val="22"/>
        </w:rPr>
        <w:t xml:space="preserve"> conveys morally problematic attitudes. Having studied aesthetics, Betty has misleading evidence that this undermines the aesthetic value of the work.</w:t>
      </w:r>
      <w:r w:rsidR="00007C98" w:rsidRPr="00980F77">
        <w:rPr>
          <w:rStyle w:val="FootnoteReference"/>
          <w:rFonts w:ascii="Cambria" w:hAnsi="Cambria"/>
          <w:sz w:val="22"/>
          <w:szCs w:val="22"/>
        </w:rPr>
        <w:footnoteReference w:id="2"/>
      </w:r>
      <w:r w:rsidRPr="00980F77">
        <w:rPr>
          <w:rFonts w:ascii="Cambria" w:hAnsi="Cambria"/>
          <w:sz w:val="22"/>
          <w:szCs w:val="22"/>
        </w:rPr>
        <w:t xml:space="preserve"> Should </w:t>
      </w:r>
      <w:r w:rsidR="008E6CA1" w:rsidRPr="00980F77">
        <w:rPr>
          <w:rFonts w:ascii="Cambria" w:hAnsi="Cambria"/>
          <w:sz w:val="22"/>
          <w:szCs w:val="22"/>
        </w:rPr>
        <w:t>Betty</w:t>
      </w:r>
      <w:r w:rsidRPr="00980F77">
        <w:rPr>
          <w:rFonts w:ascii="Cambria" w:hAnsi="Cambria"/>
          <w:sz w:val="22"/>
          <w:szCs w:val="22"/>
        </w:rPr>
        <w:t xml:space="preserve"> revi</w:t>
      </w:r>
      <w:r w:rsidR="008E6CA1" w:rsidRPr="00980F77">
        <w:rPr>
          <w:rFonts w:ascii="Cambria" w:hAnsi="Cambria"/>
          <w:sz w:val="22"/>
          <w:szCs w:val="22"/>
        </w:rPr>
        <w:t>s</w:t>
      </w:r>
      <w:r w:rsidRPr="00980F77">
        <w:rPr>
          <w:rFonts w:ascii="Cambria" w:hAnsi="Cambria"/>
          <w:sz w:val="22"/>
          <w:szCs w:val="22"/>
        </w:rPr>
        <w:t xml:space="preserve">e her judgement? </w:t>
      </w:r>
    </w:p>
    <w:p w14:paraId="79B2A473" w14:textId="51A15375" w:rsidR="005D7D41" w:rsidRPr="00980F77" w:rsidRDefault="001F3985" w:rsidP="00337FB1">
      <w:pPr>
        <w:spacing w:line="360" w:lineRule="auto"/>
        <w:ind w:left="720"/>
        <w:rPr>
          <w:rFonts w:ascii="Cambria" w:hAnsi="Cambria"/>
          <w:sz w:val="22"/>
          <w:szCs w:val="22"/>
        </w:rPr>
      </w:pPr>
      <w:r w:rsidRPr="00980F77">
        <w:rPr>
          <w:rFonts w:ascii="Cambria" w:hAnsi="Cambria"/>
          <w:sz w:val="22"/>
          <w:szCs w:val="22"/>
        </w:rPr>
        <w:t xml:space="preserve">Carlita </w:t>
      </w:r>
      <w:r w:rsidR="006050E0" w:rsidRPr="00980F77">
        <w:rPr>
          <w:rFonts w:ascii="Cambria" w:hAnsi="Cambria"/>
          <w:sz w:val="22"/>
          <w:szCs w:val="22"/>
        </w:rPr>
        <w:t>judges that</w:t>
      </w:r>
      <w:r w:rsidRPr="00980F77">
        <w:rPr>
          <w:rFonts w:ascii="Cambria" w:hAnsi="Cambria"/>
          <w:sz w:val="22"/>
          <w:szCs w:val="22"/>
        </w:rPr>
        <w:t xml:space="preserve"> </w:t>
      </w:r>
      <w:r w:rsidR="00BA58D4" w:rsidRPr="00980F77">
        <w:rPr>
          <w:rFonts w:ascii="Cambria" w:hAnsi="Cambria"/>
          <w:sz w:val="22"/>
          <w:szCs w:val="22"/>
        </w:rPr>
        <w:t>T</w:t>
      </w:r>
      <w:r w:rsidRPr="00980F77">
        <w:rPr>
          <w:rFonts w:ascii="Cambria" w:hAnsi="Cambria"/>
          <w:sz w:val="22"/>
          <w:szCs w:val="22"/>
        </w:rPr>
        <w:t xml:space="preserve">he Beatles </w:t>
      </w:r>
      <w:r w:rsidR="006050E0" w:rsidRPr="00980F77">
        <w:rPr>
          <w:rFonts w:ascii="Cambria" w:hAnsi="Cambria"/>
          <w:sz w:val="22"/>
          <w:szCs w:val="22"/>
        </w:rPr>
        <w:t xml:space="preserve">are better than </w:t>
      </w:r>
      <w:r w:rsidR="00BA58D4" w:rsidRPr="00980F77">
        <w:rPr>
          <w:rFonts w:ascii="Cambria" w:hAnsi="Cambria"/>
          <w:sz w:val="22"/>
          <w:szCs w:val="22"/>
        </w:rPr>
        <w:t>T</w:t>
      </w:r>
      <w:r w:rsidRPr="00980F77">
        <w:rPr>
          <w:rFonts w:ascii="Cambria" w:hAnsi="Cambria"/>
          <w:sz w:val="22"/>
          <w:szCs w:val="22"/>
        </w:rPr>
        <w:t xml:space="preserve">he </w:t>
      </w:r>
      <w:r w:rsidR="00BA58D4" w:rsidRPr="00980F77">
        <w:rPr>
          <w:rFonts w:ascii="Cambria" w:hAnsi="Cambria"/>
          <w:sz w:val="22"/>
          <w:szCs w:val="22"/>
        </w:rPr>
        <w:t xml:space="preserve">Rolling </w:t>
      </w:r>
      <w:r w:rsidRPr="00980F77">
        <w:rPr>
          <w:rFonts w:ascii="Cambria" w:hAnsi="Cambria"/>
          <w:sz w:val="22"/>
          <w:szCs w:val="22"/>
        </w:rPr>
        <w:t xml:space="preserve">Stones. </w:t>
      </w:r>
      <w:r w:rsidR="009A79DA" w:rsidRPr="00980F77">
        <w:rPr>
          <w:rFonts w:ascii="Cambria" w:hAnsi="Cambria"/>
          <w:sz w:val="22"/>
          <w:szCs w:val="22"/>
        </w:rPr>
        <w:t xml:space="preserve">As it happens, </w:t>
      </w:r>
      <w:r w:rsidR="00CF012A" w:rsidRPr="00980F77">
        <w:rPr>
          <w:rFonts w:ascii="Cambria" w:hAnsi="Cambria"/>
          <w:sz w:val="22"/>
          <w:szCs w:val="22"/>
        </w:rPr>
        <w:t>she is right</w:t>
      </w:r>
      <w:r w:rsidR="009A79DA" w:rsidRPr="00980F77">
        <w:rPr>
          <w:rFonts w:ascii="Cambria" w:hAnsi="Cambria"/>
          <w:sz w:val="22"/>
          <w:szCs w:val="22"/>
        </w:rPr>
        <w:t>. But, a</w:t>
      </w:r>
      <w:r w:rsidRPr="00980F77">
        <w:rPr>
          <w:rFonts w:ascii="Cambria" w:hAnsi="Cambria"/>
          <w:sz w:val="22"/>
          <w:szCs w:val="22"/>
        </w:rPr>
        <w:t xml:space="preserve">ccording to the testimony of </w:t>
      </w:r>
      <w:r w:rsidR="00CC6641" w:rsidRPr="00980F77">
        <w:rPr>
          <w:rFonts w:ascii="Cambria" w:hAnsi="Cambria"/>
          <w:sz w:val="22"/>
          <w:szCs w:val="22"/>
        </w:rPr>
        <w:t xml:space="preserve">her </w:t>
      </w:r>
      <w:r w:rsidR="00167FD6" w:rsidRPr="00980F77">
        <w:rPr>
          <w:rFonts w:ascii="Cambria" w:hAnsi="Cambria"/>
          <w:sz w:val="22"/>
          <w:szCs w:val="22"/>
        </w:rPr>
        <w:t>peers</w:t>
      </w:r>
      <w:r w:rsidRPr="00980F77">
        <w:rPr>
          <w:rFonts w:ascii="Cambria" w:hAnsi="Cambria"/>
          <w:sz w:val="22"/>
          <w:szCs w:val="22"/>
        </w:rPr>
        <w:t xml:space="preserve">, </w:t>
      </w:r>
      <w:r w:rsidR="00BA58D4" w:rsidRPr="00980F77">
        <w:rPr>
          <w:rFonts w:ascii="Cambria" w:hAnsi="Cambria"/>
          <w:sz w:val="22"/>
          <w:szCs w:val="22"/>
        </w:rPr>
        <w:t>T</w:t>
      </w:r>
      <w:r w:rsidRPr="00980F77">
        <w:rPr>
          <w:rFonts w:ascii="Cambria" w:hAnsi="Cambria"/>
          <w:sz w:val="22"/>
          <w:szCs w:val="22"/>
        </w:rPr>
        <w:t>he Stones</w:t>
      </w:r>
      <w:r w:rsidR="008E6CA1" w:rsidRPr="00980F77">
        <w:rPr>
          <w:rFonts w:ascii="Cambria" w:hAnsi="Cambria"/>
          <w:sz w:val="22"/>
          <w:szCs w:val="22"/>
        </w:rPr>
        <w:t xml:space="preserve"> </w:t>
      </w:r>
      <w:r w:rsidRPr="00980F77">
        <w:rPr>
          <w:rFonts w:ascii="Cambria" w:hAnsi="Cambria"/>
          <w:sz w:val="22"/>
          <w:szCs w:val="22"/>
        </w:rPr>
        <w:t xml:space="preserve">are better. </w:t>
      </w:r>
      <w:r w:rsidR="00373F02" w:rsidRPr="00980F77">
        <w:rPr>
          <w:rFonts w:ascii="Cambria" w:hAnsi="Cambria"/>
          <w:sz w:val="22"/>
          <w:szCs w:val="22"/>
        </w:rPr>
        <w:t xml:space="preserve">Is Carlita </w:t>
      </w:r>
      <w:r w:rsidR="00B621DB" w:rsidRPr="00980F77">
        <w:rPr>
          <w:rFonts w:ascii="Cambria" w:hAnsi="Cambria"/>
          <w:sz w:val="22"/>
          <w:szCs w:val="22"/>
        </w:rPr>
        <w:t>required</w:t>
      </w:r>
      <w:r w:rsidR="00373F02" w:rsidRPr="00980F77">
        <w:rPr>
          <w:rFonts w:ascii="Cambria" w:hAnsi="Cambria"/>
          <w:sz w:val="22"/>
          <w:szCs w:val="22"/>
        </w:rPr>
        <w:t xml:space="preserve"> to </w:t>
      </w:r>
      <w:r w:rsidR="00C74D93" w:rsidRPr="00980F77">
        <w:rPr>
          <w:rFonts w:ascii="Cambria" w:hAnsi="Cambria"/>
          <w:sz w:val="22"/>
          <w:szCs w:val="22"/>
        </w:rPr>
        <w:t>change</w:t>
      </w:r>
      <w:r w:rsidR="008E6CA1" w:rsidRPr="00980F77">
        <w:rPr>
          <w:rFonts w:ascii="Cambria" w:hAnsi="Cambria"/>
          <w:sz w:val="22"/>
          <w:szCs w:val="22"/>
        </w:rPr>
        <w:t xml:space="preserve"> her</w:t>
      </w:r>
      <w:r w:rsidR="00373F02" w:rsidRPr="00980F77">
        <w:rPr>
          <w:rFonts w:ascii="Cambria" w:hAnsi="Cambria"/>
          <w:sz w:val="22"/>
          <w:szCs w:val="22"/>
        </w:rPr>
        <w:t xml:space="preserve"> judgement? </w:t>
      </w:r>
    </w:p>
    <w:p w14:paraId="76F7CFA6" w14:textId="68E0DBC1" w:rsidR="00256942" w:rsidRPr="00980F77" w:rsidRDefault="001F3985" w:rsidP="00337FB1">
      <w:pPr>
        <w:spacing w:line="360" w:lineRule="auto"/>
        <w:ind w:left="720"/>
        <w:rPr>
          <w:rFonts w:ascii="Cambria" w:hAnsi="Cambria"/>
          <w:sz w:val="22"/>
          <w:szCs w:val="22"/>
        </w:rPr>
      </w:pPr>
      <w:r w:rsidRPr="00980F77">
        <w:rPr>
          <w:rFonts w:ascii="Cambria" w:hAnsi="Cambria"/>
          <w:sz w:val="22"/>
          <w:szCs w:val="22"/>
        </w:rPr>
        <w:t xml:space="preserve">Dagmar </w:t>
      </w:r>
      <w:r w:rsidR="00373F02" w:rsidRPr="00980F77">
        <w:rPr>
          <w:rFonts w:ascii="Cambria" w:hAnsi="Cambria"/>
          <w:sz w:val="22"/>
          <w:szCs w:val="22"/>
        </w:rPr>
        <w:t>judges that</w:t>
      </w:r>
      <w:r w:rsidRPr="00980F77">
        <w:rPr>
          <w:rFonts w:ascii="Cambria" w:hAnsi="Cambria"/>
          <w:sz w:val="22"/>
          <w:szCs w:val="22"/>
        </w:rPr>
        <w:t xml:space="preserve"> a </w:t>
      </w:r>
      <w:r w:rsidR="00337FB1" w:rsidRPr="00980F77">
        <w:rPr>
          <w:rFonts w:ascii="Cambria" w:hAnsi="Cambria"/>
          <w:sz w:val="22"/>
          <w:szCs w:val="22"/>
        </w:rPr>
        <w:t>recent building</w:t>
      </w:r>
      <w:r w:rsidR="00FA5885" w:rsidRPr="00980F77">
        <w:rPr>
          <w:rFonts w:ascii="Cambria" w:hAnsi="Cambria"/>
          <w:sz w:val="22"/>
          <w:szCs w:val="22"/>
        </w:rPr>
        <w:t xml:space="preserve"> is admirable</w:t>
      </w:r>
      <w:r w:rsidRPr="00980F77">
        <w:rPr>
          <w:rFonts w:ascii="Cambria" w:hAnsi="Cambria"/>
          <w:sz w:val="22"/>
          <w:szCs w:val="22"/>
        </w:rPr>
        <w:t xml:space="preserve">. While </w:t>
      </w:r>
      <w:r w:rsidR="00FA5885" w:rsidRPr="00980F77">
        <w:rPr>
          <w:rFonts w:ascii="Cambria" w:hAnsi="Cambria"/>
          <w:sz w:val="22"/>
          <w:szCs w:val="22"/>
        </w:rPr>
        <w:t>that judgement</w:t>
      </w:r>
      <w:r w:rsidRPr="00980F77">
        <w:rPr>
          <w:rFonts w:ascii="Cambria" w:hAnsi="Cambria"/>
          <w:sz w:val="22"/>
          <w:szCs w:val="22"/>
        </w:rPr>
        <w:t xml:space="preserve"> is in fact a response to its admirable qualities, Dagmar is aware that </w:t>
      </w:r>
      <w:r w:rsidR="00CC6641" w:rsidRPr="00980F77">
        <w:rPr>
          <w:rFonts w:ascii="Cambria" w:hAnsi="Cambria"/>
          <w:sz w:val="22"/>
          <w:szCs w:val="22"/>
        </w:rPr>
        <w:t>its</w:t>
      </w:r>
      <w:r w:rsidRPr="00980F77">
        <w:rPr>
          <w:rFonts w:ascii="Cambria" w:hAnsi="Cambria"/>
          <w:sz w:val="22"/>
          <w:szCs w:val="22"/>
        </w:rPr>
        <w:t xml:space="preserve"> </w:t>
      </w:r>
      <w:r w:rsidR="00CC6641" w:rsidRPr="00980F77">
        <w:rPr>
          <w:rFonts w:ascii="Cambria" w:hAnsi="Cambria"/>
          <w:sz w:val="22"/>
          <w:szCs w:val="22"/>
        </w:rPr>
        <w:t>architectural style</w:t>
      </w:r>
      <w:r w:rsidRPr="00980F77">
        <w:rPr>
          <w:rFonts w:ascii="Cambria" w:hAnsi="Cambria"/>
          <w:sz w:val="22"/>
          <w:szCs w:val="22"/>
        </w:rPr>
        <w:t xml:space="preserve"> is in vogue at present and might not survive the test of time. </w:t>
      </w:r>
      <w:r w:rsidR="008E6CA1" w:rsidRPr="00980F77">
        <w:rPr>
          <w:rFonts w:ascii="Cambria" w:hAnsi="Cambria"/>
          <w:sz w:val="22"/>
          <w:szCs w:val="22"/>
        </w:rPr>
        <w:t>Is</w:t>
      </w:r>
      <w:r w:rsidRPr="00980F77">
        <w:rPr>
          <w:rFonts w:ascii="Cambria" w:hAnsi="Cambria"/>
          <w:sz w:val="22"/>
          <w:szCs w:val="22"/>
        </w:rPr>
        <w:t xml:space="preserve"> Dagmar </w:t>
      </w:r>
      <w:r w:rsidR="008E6CA1" w:rsidRPr="00980F77">
        <w:rPr>
          <w:rFonts w:ascii="Cambria" w:hAnsi="Cambria"/>
          <w:sz w:val="22"/>
          <w:szCs w:val="22"/>
        </w:rPr>
        <w:t>justified in sticking to</w:t>
      </w:r>
      <w:r w:rsidR="005B3C04" w:rsidRPr="00980F77">
        <w:rPr>
          <w:rFonts w:ascii="Cambria" w:hAnsi="Cambria"/>
          <w:sz w:val="22"/>
          <w:szCs w:val="22"/>
        </w:rPr>
        <w:t xml:space="preserve"> her judgement</w:t>
      </w:r>
      <w:r w:rsidRPr="00980F77">
        <w:rPr>
          <w:rFonts w:ascii="Cambria" w:hAnsi="Cambria"/>
          <w:sz w:val="22"/>
          <w:szCs w:val="22"/>
        </w:rPr>
        <w:t>?</w:t>
      </w:r>
    </w:p>
    <w:p w14:paraId="41A052E3" w14:textId="440A0153" w:rsidR="00CF012A" w:rsidRPr="00980F77" w:rsidRDefault="001F3985" w:rsidP="00337FB1">
      <w:pPr>
        <w:spacing w:line="360" w:lineRule="auto"/>
        <w:rPr>
          <w:rFonts w:ascii="Cambria" w:hAnsi="Cambria"/>
          <w:sz w:val="22"/>
          <w:szCs w:val="22"/>
        </w:rPr>
      </w:pPr>
      <w:r w:rsidRPr="00980F77">
        <w:rPr>
          <w:rFonts w:ascii="Cambria" w:hAnsi="Cambria"/>
          <w:sz w:val="22"/>
          <w:szCs w:val="22"/>
        </w:rPr>
        <w:t xml:space="preserve">In each case, the subject </w:t>
      </w:r>
      <w:r w:rsidR="005B3C04" w:rsidRPr="00980F77">
        <w:rPr>
          <w:rFonts w:ascii="Cambria" w:hAnsi="Cambria"/>
          <w:sz w:val="22"/>
          <w:szCs w:val="22"/>
        </w:rPr>
        <w:t>makes</w:t>
      </w:r>
      <w:r w:rsidRPr="00980F77">
        <w:rPr>
          <w:rFonts w:ascii="Cambria" w:hAnsi="Cambria"/>
          <w:sz w:val="22"/>
          <w:szCs w:val="22"/>
        </w:rPr>
        <w:t xml:space="preserve"> an aesthetic </w:t>
      </w:r>
      <w:r w:rsidR="005B3C04" w:rsidRPr="00980F77">
        <w:rPr>
          <w:rFonts w:ascii="Cambria" w:hAnsi="Cambria"/>
          <w:sz w:val="22"/>
          <w:szCs w:val="22"/>
        </w:rPr>
        <w:t xml:space="preserve">judgement regarding </w:t>
      </w:r>
      <w:r w:rsidRPr="00980F77">
        <w:rPr>
          <w:rFonts w:ascii="Cambria" w:hAnsi="Cambria"/>
          <w:sz w:val="22"/>
          <w:szCs w:val="22"/>
        </w:rPr>
        <w:t xml:space="preserve">an object but gains evidence which seems to support a higher-order judgement that </w:t>
      </w:r>
      <w:r w:rsidR="005B3C04" w:rsidRPr="00980F77">
        <w:rPr>
          <w:rFonts w:ascii="Cambria" w:hAnsi="Cambria"/>
          <w:sz w:val="22"/>
          <w:szCs w:val="22"/>
        </w:rPr>
        <w:t xml:space="preserve">their </w:t>
      </w:r>
      <w:r w:rsidR="00CF012A" w:rsidRPr="00980F77">
        <w:rPr>
          <w:rFonts w:ascii="Cambria" w:hAnsi="Cambria"/>
          <w:sz w:val="22"/>
          <w:szCs w:val="22"/>
        </w:rPr>
        <w:t>initial</w:t>
      </w:r>
      <w:r w:rsidR="005B3C04" w:rsidRPr="00980F77">
        <w:rPr>
          <w:rFonts w:ascii="Cambria" w:hAnsi="Cambria"/>
          <w:sz w:val="22"/>
          <w:szCs w:val="22"/>
        </w:rPr>
        <w:t xml:space="preserve"> judgement</w:t>
      </w:r>
      <w:r w:rsidRPr="00980F77">
        <w:rPr>
          <w:rFonts w:ascii="Cambria" w:hAnsi="Cambria"/>
          <w:sz w:val="22"/>
          <w:szCs w:val="22"/>
        </w:rPr>
        <w:t xml:space="preserve"> is in some way unsupported by or unresponsive to the aesthetically</w:t>
      </w:r>
      <w:r w:rsidR="008E6CA1" w:rsidRPr="00980F77">
        <w:rPr>
          <w:rFonts w:ascii="Cambria" w:hAnsi="Cambria"/>
          <w:sz w:val="22"/>
          <w:szCs w:val="22"/>
        </w:rPr>
        <w:t>-</w:t>
      </w:r>
      <w:r w:rsidRPr="00980F77">
        <w:rPr>
          <w:rFonts w:ascii="Cambria" w:hAnsi="Cambria"/>
          <w:sz w:val="22"/>
          <w:szCs w:val="22"/>
        </w:rPr>
        <w:t>relevant features of the object. This raises a question as to whether and how the evidence</w:t>
      </w:r>
      <w:r w:rsidR="002853FC" w:rsidRPr="00980F77">
        <w:rPr>
          <w:rFonts w:ascii="Cambria" w:hAnsi="Cambria"/>
          <w:sz w:val="22"/>
          <w:szCs w:val="22"/>
        </w:rPr>
        <w:t xml:space="preserve"> for the higher-order judgement—</w:t>
      </w:r>
      <w:r w:rsidR="002853FC" w:rsidRPr="00980F77">
        <w:rPr>
          <w:rFonts w:ascii="Cambria" w:hAnsi="Cambria"/>
          <w:i/>
          <w:iCs/>
          <w:sz w:val="22"/>
          <w:szCs w:val="22"/>
        </w:rPr>
        <w:t>the higher-order evidence</w:t>
      </w:r>
      <w:r w:rsidR="002853FC" w:rsidRPr="00980F77">
        <w:rPr>
          <w:rFonts w:ascii="Cambria" w:hAnsi="Cambria"/>
          <w:sz w:val="22"/>
          <w:szCs w:val="22"/>
        </w:rPr>
        <w:t>—</w:t>
      </w:r>
      <w:r w:rsidRPr="00980F77">
        <w:rPr>
          <w:rFonts w:ascii="Cambria" w:hAnsi="Cambria"/>
          <w:sz w:val="22"/>
          <w:szCs w:val="22"/>
        </w:rPr>
        <w:t xml:space="preserve">bears on their lower-order </w:t>
      </w:r>
      <w:r w:rsidR="008E6CA1" w:rsidRPr="00980F77">
        <w:rPr>
          <w:rFonts w:ascii="Cambria" w:hAnsi="Cambria"/>
          <w:sz w:val="22"/>
          <w:szCs w:val="22"/>
        </w:rPr>
        <w:t>judgement</w:t>
      </w:r>
      <w:r w:rsidRPr="00980F77">
        <w:rPr>
          <w:rFonts w:ascii="Cambria" w:hAnsi="Cambria"/>
          <w:sz w:val="22"/>
          <w:szCs w:val="22"/>
        </w:rPr>
        <w:t xml:space="preserve">. </w:t>
      </w:r>
      <w:r w:rsidR="00CF012A" w:rsidRPr="00980F77">
        <w:rPr>
          <w:rFonts w:ascii="Cambria" w:hAnsi="Cambria"/>
          <w:sz w:val="22"/>
          <w:szCs w:val="22"/>
        </w:rPr>
        <w:t xml:space="preserve">Does the higher-order evidence in some way undermine or count against the aesthetic judgement? If so, how? If not, why not? </w:t>
      </w:r>
    </w:p>
    <w:p w14:paraId="7D503891" w14:textId="1EFD5EA5" w:rsidR="008E6CA1" w:rsidRPr="00980F77" w:rsidRDefault="00CF012A" w:rsidP="00337FB1">
      <w:pPr>
        <w:spacing w:line="360" w:lineRule="auto"/>
        <w:rPr>
          <w:rFonts w:ascii="Cambria" w:hAnsi="Cambria"/>
          <w:sz w:val="22"/>
          <w:szCs w:val="22"/>
        </w:rPr>
      </w:pPr>
      <w:r w:rsidRPr="00980F77">
        <w:rPr>
          <w:rFonts w:ascii="Cambria" w:hAnsi="Cambria"/>
          <w:sz w:val="22"/>
          <w:szCs w:val="22"/>
        </w:rPr>
        <w:t xml:space="preserve">With respect to the different examples, I formulated the issue in different </w:t>
      </w:r>
      <w:r w:rsidR="00795268" w:rsidRPr="00980F77">
        <w:rPr>
          <w:rFonts w:ascii="Cambria" w:hAnsi="Cambria"/>
          <w:sz w:val="22"/>
          <w:szCs w:val="22"/>
        </w:rPr>
        <w:t>ways</w:t>
      </w:r>
      <w:r w:rsidR="00B621DB" w:rsidRPr="00980F77">
        <w:rPr>
          <w:rFonts w:ascii="Cambria" w:hAnsi="Cambria"/>
          <w:sz w:val="22"/>
          <w:szCs w:val="22"/>
        </w:rPr>
        <w:t>—</w:t>
      </w:r>
      <w:r w:rsidRPr="00980F77">
        <w:rPr>
          <w:rFonts w:ascii="Cambria" w:hAnsi="Cambria"/>
          <w:sz w:val="22"/>
          <w:szCs w:val="22"/>
        </w:rPr>
        <w:t xml:space="preserve">in terms of what it is </w:t>
      </w:r>
      <w:r w:rsidRPr="00980F77">
        <w:rPr>
          <w:rFonts w:ascii="Cambria" w:hAnsi="Cambria"/>
          <w:i/>
          <w:sz w:val="22"/>
          <w:szCs w:val="22"/>
        </w:rPr>
        <w:t>reasonable</w:t>
      </w:r>
      <w:r w:rsidRPr="00980F77">
        <w:rPr>
          <w:rFonts w:ascii="Cambria" w:hAnsi="Cambria"/>
          <w:sz w:val="22"/>
          <w:szCs w:val="22"/>
        </w:rPr>
        <w:t xml:space="preserve"> for the subject to do, what they </w:t>
      </w:r>
      <w:r w:rsidRPr="00980F77">
        <w:rPr>
          <w:rFonts w:ascii="Cambria" w:hAnsi="Cambria"/>
          <w:i/>
          <w:sz w:val="22"/>
          <w:szCs w:val="22"/>
        </w:rPr>
        <w:t>should</w:t>
      </w:r>
      <w:r w:rsidRPr="00980F77">
        <w:rPr>
          <w:rFonts w:ascii="Cambria" w:hAnsi="Cambria"/>
          <w:sz w:val="22"/>
          <w:szCs w:val="22"/>
        </w:rPr>
        <w:t xml:space="preserve"> do, what the</w:t>
      </w:r>
      <w:r w:rsidR="00B621DB" w:rsidRPr="00980F77">
        <w:rPr>
          <w:rFonts w:ascii="Cambria" w:hAnsi="Cambria"/>
          <w:sz w:val="22"/>
          <w:szCs w:val="22"/>
        </w:rPr>
        <w:t xml:space="preserve">y are </w:t>
      </w:r>
      <w:r w:rsidR="00B621DB" w:rsidRPr="00980F77">
        <w:rPr>
          <w:rFonts w:ascii="Cambria" w:hAnsi="Cambria"/>
          <w:i/>
          <w:sz w:val="22"/>
          <w:szCs w:val="22"/>
        </w:rPr>
        <w:t xml:space="preserve">required </w:t>
      </w:r>
      <w:r w:rsidRPr="00980F77">
        <w:rPr>
          <w:rFonts w:ascii="Cambria" w:hAnsi="Cambria"/>
          <w:sz w:val="22"/>
          <w:szCs w:val="22"/>
        </w:rPr>
        <w:t xml:space="preserve">to do, </w:t>
      </w:r>
      <w:r w:rsidR="005A7453" w:rsidRPr="00980F77">
        <w:rPr>
          <w:rFonts w:ascii="Cambria" w:hAnsi="Cambria"/>
          <w:sz w:val="22"/>
          <w:szCs w:val="22"/>
        </w:rPr>
        <w:t>and</w:t>
      </w:r>
      <w:r w:rsidR="00795268" w:rsidRPr="00980F77">
        <w:rPr>
          <w:rFonts w:ascii="Cambria" w:hAnsi="Cambria"/>
          <w:sz w:val="22"/>
          <w:szCs w:val="22"/>
        </w:rPr>
        <w:t xml:space="preserve"> </w:t>
      </w:r>
      <w:r w:rsidRPr="00980F77">
        <w:rPr>
          <w:rFonts w:ascii="Cambria" w:hAnsi="Cambria"/>
          <w:sz w:val="22"/>
          <w:szCs w:val="22"/>
        </w:rPr>
        <w:t xml:space="preserve">what they are </w:t>
      </w:r>
      <w:r w:rsidRPr="00980F77">
        <w:rPr>
          <w:rFonts w:ascii="Cambria" w:hAnsi="Cambria"/>
          <w:i/>
          <w:sz w:val="22"/>
          <w:szCs w:val="22"/>
        </w:rPr>
        <w:t>justified</w:t>
      </w:r>
      <w:r w:rsidRPr="00980F77">
        <w:rPr>
          <w:rFonts w:ascii="Cambria" w:hAnsi="Cambria"/>
          <w:sz w:val="22"/>
          <w:szCs w:val="22"/>
        </w:rPr>
        <w:t xml:space="preserve"> in doing. Insofar as these expressions or the contexts in which they are used invoke different standards, the answer</w:t>
      </w:r>
      <w:r w:rsidR="005A7453" w:rsidRPr="00980F77">
        <w:rPr>
          <w:rFonts w:ascii="Cambria" w:hAnsi="Cambria"/>
          <w:sz w:val="22"/>
          <w:szCs w:val="22"/>
        </w:rPr>
        <w:t>s</w:t>
      </w:r>
      <w:r w:rsidRPr="00980F77">
        <w:rPr>
          <w:rFonts w:ascii="Cambria" w:hAnsi="Cambria"/>
          <w:sz w:val="22"/>
          <w:szCs w:val="22"/>
        </w:rPr>
        <w:t xml:space="preserve"> to the question</w:t>
      </w:r>
      <w:r w:rsidR="005A7453" w:rsidRPr="00980F77">
        <w:rPr>
          <w:rFonts w:ascii="Cambria" w:hAnsi="Cambria"/>
          <w:sz w:val="22"/>
          <w:szCs w:val="22"/>
        </w:rPr>
        <w:t>s</w:t>
      </w:r>
      <w:r w:rsidRPr="00980F77">
        <w:rPr>
          <w:rFonts w:ascii="Cambria" w:hAnsi="Cambria"/>
          <w:sz w:val="22"/>
          <w:szCs w:val="22"/>
        </w:rPr>
        <w:t xml:space="preserve"> might vary. </w:t>
      </w:r>
      <w:r w:rsidR="008E6CA1" w:rsidRPr="00980F77">
        <w:rPr>
          <w:rFonts w:ascii="Cambria" w:hAnsi="Cambria"/>
          <w:sz w:val="22"/>
          <w:szCs w:val="22"/>
        </w:rPr>
        <w:t xml:space="preserve">Having registered this, I will continue to </w:t>
      </w:r>
      <w:r w:rsidR="00B621DB" w:rsidRPr="00980F77">
        <w:rPr>
          <w:rFonts w:ascii="Cambria" w:hAnsi="Cambria"/>
          <w:sz w:val="22"/>
          <w:szCs w:val="22"/>
        </w:rPr>
        <w:t>be</w:t>
      </w:r>
      <w:r w:rsidR="008E6CA1" w:rsidRPr="00980F77">
        <w:rPr>
          <w:rFonts w:ascii="Cambria" w:hAnsi="Cambria"/>
          <w:sz w:val="22"/>
          <w:szCs w:val="22"/>
        </w:rPr>
        <w:t xml:space="preserve"> loose</w:t>
      </w:r>
      <w:r w:rsidR="00B621DB" w:rsidRPr="00980F77">
        <w:rPr>
          <w:rFonts w:ascii="Cambria" w:hAnsi="Cambria"/>
          <w:sz w:val="22"/>
          <w:szCs w:val="22"/>
        </w:rPr>
        <w:t xml:space="preserve"> in </w:t>
      </w:r>
      <w:r w:rsidR="00C35241" w:rsidRPr="00980F77">
        <w:rPr>
          <w:rFonts w:ascii="Cambria" w:hAnsi="Cambria"/>
          <w:sz w:val="22"/>
          <w:szCs w:val="22"/>
        </w:rPr>
        <w:t xml:space="preserve">my choice of </w:t>
      </w:r>
      <w:r w:rsidR="00B621DB" w:rsidRPr="00980F77">
        <w:rPr>
          <w:rFonts w:ascii="Cambria" w:hAnsi="Cambria"/>
          <w:sz w:val="22"/>
          <w:szCs w:val="22"/>
        </w:rPr>
        <w:t>terms of normative appraisal</w:t>
      </w:r>
      <w:r w:rsidR="008E6CA1" w:rsidRPr="00980F77">
        <w:rPr>
          <w:rFonts w:ascii="Cambria" w:hAnsi="Cambria"/>
          <w:sz w:val="22"/>
          <w:szCs w:val="22"/>
        </w:rPr>
        <w:t>, since</w:t>
      </w:r>
      <w:r w:rsidRPr="00980F77">
        <w:rPr>
          <w:rFonts w:ascii="Cambria" w:hAnsi="Cambria"/>
          <w:sz w:val="22"/>
          <w:szCs w:val="22"/>
        </w:rPr>
        <w:t xml:space="preserve"> the</w:t>
      </w:r>
      <w:r w:rsidR="008E6CA1" w:rsidRPr="00980F77">
        <w:rPr>
          <w:rFonts w:ascii="Cambria" w:hAnsi="Cambria"/>
          <w:sz w:val="22"/>
          <w:szCs w:val="22"/>
        </w:rPr>
        <w:t xml:space="preserve"> aim </w:t>
      </w:r>
      <w:r w:rsidRPr="00980F77">
        <w:rPr>
          <w:rFonts w:ascii="Cambria" w:hAnsi="Cambria"/>
          <w:sz w:val="22"/>
          <w:szCs w:val="22"/>
        </w:rPr>
        <w:t xml:space="preserve">here </w:t>
      </w:r>
      <w:r w:rsidR="008E6CA1" w:rsidRPr="00980F77">
        <w:rPr>
          <w:rFonts w:ascii="Cambria" w:hAnsi="Cambria"/>
          <w:sz w:val="22"/>
          <w:szCs w:val="22"/>
        </w:rPr>
        <w:t xml:space="preserve">is not to resolve the issues but to introduce </w:t>
      </w:r>
      <w:r w:rsidR="005A7453" w:rsidRPr="00980F77">
        <w:rPr>
          <w:rFonts w:ascii="Cambria" w:hAnsi="Cambria"/>
          <w:sz w:val="22"/>
          <w:szCs w:val="22"/>
        </w:rPr>
        <w:t>them and to convey their importance.</w:t>
      </w:r>
    </w:p>
    <w:p w14:paraId="5D13A91B" w14:textId="77777777" w:rsidR="005D7D41" w:rsidRPr="00980F77" w:rsidRDefault="00B621DB" w:rsidP="00337FB1">
      <w:pPr>
        <w:spacing w:line="360" w:lineRule="auto"/>
        <w:rPr>
          <w:rFonts w:ascii="Cambria" w:hAnsi="Cambria"/>
          <w:sz w:val="22"/>
          <w:szCs w:val="22"/>
        </w:rPr>
      </w:pPr>
      <w:r w:rsidRPr="00980F77">
        <w:rPr>
          <w:rFonts w:ascii="Cambria" w:hAnsi="Cambria"/>
          <w:sz w:val="22"/>
          <w:szCs w:val="22"/>
        </w:rPr>
        <w:t>I</w:t>
      </w:r>
      <w:r w:rsidR="00CF012A" w:rsidRPr="00980F77">
        <w:rPr>
          <w:rFonts w:ascii="Cambria" w:hAnsi="Cambria"/>
          <w:sz w:val="22"/>
          <w:szCs w:val="22"/>
        </w:rPr>
        <w:t>ssues</w:t>
      </w:r>
      <w:r w:rsidR="0099502A" w:rsidRPr="00980F77">
        <w:rPr>
          <w:rFonts w:ascii="Cambria" w:hAnsi="Cambria"/>
          <w:sz w:val="22"/>
          <w:szCs w:val="22"/>
        </w:rPr>
        <w:t xml:space="preserve"> </w:t>
      </w:r>
      <w:r w:rsidRPr="00980F77">
        <w:rPr>
          <w:rFonts w:ascii="Cambria" w:hAnsi="Cambria"/>
          <w:sz w:val="22"/>
          <w:szCs w:val="22"/>
        </w:rPr>
        <w:t xml:space="preserve">parallel to those in aesthetics introduced </w:t>
      </w:r>
      <w:r w:rsidR="005D7D41" w:rsidRPr="00980F77">
        <w:rPr>
          <w:rFonts w:ascii="Cambria" w:hAnsi="Cambria"/>
          <w:sz w:val="22"/>
          <w:szCs w:val="22"/>
        </w:rPr>
        <w:t>by examples like those of Ananya through to Dagmar</w:t>
      </w:r>
      <w:r w:rsidRPr="00980F77">
        <w:rPr>
          <w:rFonts w:ascii="Cambria" w:hAnsi="Cambria"/>
          <w:sz w:val="22"/>
          <w:szCs w:val="22"/>
        </w:rPr>
        <w:t xml:space="preserve"> </w:t>
      </w:r>
      <w:r w:rsidR="0099502A" w:rsidRPr="00980F77">
        <w:rPr>
          <w:rFonts w:ascii="Cambria" w:hAnsi="Cambria"/>
          <w:sz w:val="22"/>
          <w:szCs w:val="22"/>
        </w:rPr>
        <w:t>are the focus of much recent debate in epistemology</w:t>
      </w:r>
      <w:r w:rsidR="00FF1607" w:rsidRPr="00980F77">
        <w:rPr>
          <w:rFonts w:ascii="Cambria" w:hAnsi="Cambria"/>
          <w:sz w:val="22"/>
          <w:szCs w:val="22"/>
        </w:rPr>
        <w:t xml:space="preserve">, </w:t>
      </w:r>
      <w:r w:rsidR="005D7D41" w:rsidRPr="00980F77">
        <w:rPr>
          <w:rFonts w:ascii="Cambria" w:hAnsi="Cambria"/>
          <w:sz w:val="22"/>
          <w:szCs w:val="22"/>
        </w:rPr>
        <w:t>where</w:t>
      </w:r>
      <w:r w:rsidR="00FF1607" w:rsidRPr="00980F77">
        <w:rPr>
          <w:rFonts w:ascii="Cambria" w:hAnsi="Cambria"/>
          <w:sz w:val="22"/>
          <w:szCs w:val="22"/>
        </w:rPr>
        <w:t xml:space="preserve"> the phrase ‘higher-order evidence’ </w:t>
      </w:r>
      <w:r w:rsidR="00A61B0D" w:rsidRPr="00980F77">
        <w:rPr>
          <w:rFonts w:ascii="Cambria" w:hAnsi="Cambria"/>
          <w:sz w:val="22"/>
          <w:szCs w:val="22"/>
        </w:rPr>
        <w:t>originates</w:t>
      </w:r>
      <w:r w:rsidR="0099502A" w:rsidRPr="00980F77">
        <w:rPr>
          <w:rFonts w:ascii="Cambria" w:hAnsi="Cambria"/>
          <w:sz w:val="22"/>
          <w:szCs w:val="22"/>
        </w:rPr>
        <w:t>.</w:t>
      </w:r>
      <w:r w:rsidR="00A61B0D" w:rsidRPr="00980F77">
        <w:rPr>
          <w:rStyle w:val="FootnoteReference"/>
          <w:rFonts w:ascii="Cambria" w:hAnsi="Cambria"/>
          <w:sz w:val="22"/>
          <w:szCs w:val="22"/>
        </w:rPr>
        <w:footnoteReference w:id="3"/>
      </w:r>
      <w:r w:rsidR="00751519" w:rsidRPr="00980F77">
        <w:rPr>
          <w:rFonts w:ascii="Cambria" w:hAnsi="Cambria"/>
          <w:sz w:val="22"/>
          <w:szCs w:val="22"/>
        </w:rPr>
        <w:t xml:space="preserve"> </w:t>
      </w:r>
      <w:r w:rsidR="005D7D41" w:rsidRPr="00980F77">
        <w:rPr>
          <w:rFonts w:ascii="Cambria" w:hAnsi="Cambria"/>
          <w:sz w:val="22"/>
          <w:szCs w:val="22"/>
        </w:rPr>
        <w:t>Consider:</w:t>
      </w:r>
    </w:p>
    <w:p w14:paraId="2A90A74D" w14:textId="0329CD83" w:rsidR="003D1C0F" w:rsidRPr="00980F77" w:rsidRDefault="005D7D41" w:rsidP="00337FB1">
      <w:pPr>
        <w:spacing w:line="360" w:lineRule="auto"/>
        <w:ind w:left="720"/>
        <w:rPr>
          <w:rFonts w:ascii="Cambria" w:hAnsi="Cambria"/>
          <w:sz w:val="22"/>
          <w:szCs w:val="22"/>
        </w:rPr>
      </w:pPr>
      <w:r w:rsidRPr="00980F77">
        <w:rPr>
          <w:rFonts w:ascii="Cambria" w:hAnsi="Cambria"/>
          <w:sz w:val="22"/>
          <w:szCs w:val="22"/>
        </w:rPr>
        <w:t>Erica believes that a certain candidate is the best qualified for a job</w:t>
      </w:r>
      <w:r w:rsidR="00795268" w:rsidRPr="00980F77">
        <w:rPr>
          <w:rFonts w:ascii="Cambria" w:hAnsi="Cambria"/>
          <w:sz w:val="22"/>
          <w:szCs w:val="22"/>
        </w:rPr>
        <w:t xml:space="preserve"> on the basis of their </w:t>
      </w:r>
      <w:r w:rsidRPr="00980F77">
        <w:rPr>
          <w:rFonts w:ascii="Cambria" w:hAnsi="Cambria"/>
          <w:sz w:val="22"/>
          <w:szCs w:val="22"/>
        </w:rPr>
        <w:t xml:space="preserve">CV and interview. </w:t>
      </w:r>
      <w:r w:rsidR="00CC6641" w:rsidRPr="00980F77">
        <w:rPr>
          <w:rFonts w:ascii="Cambria" w:hAnsi="Cambria"/>
          <w:sz w:val="22"/>
          <w:szCs w:val="22"/>
        </w:rPr>
        <w:t>As a matter of fact, that</w:t>
      </w:r>
      <w:r w:rsidRPr="00980F77">
        <w:rPr>
          <w:rFonts w:ascii="Cambria" w:hAnsi="Cambria"/>
          <w:sz w:val="22"/>
          <w:szCs w:val="22"/>
        </w:rPr>
        <w:t xml:space="preserve"> </w:t>
      </w:r>
      <w:r w:rsidR="00590BE6" w:rsidRPr="00980F77">
        <w:rPr>
          <w:rFonts w:ascii="Cambria" w:hAnsi="Cambria"/>
          <w:sz w:val="22"/>
          <w:szCs w:val="22"/>
        </w:rPr>
        <w:t xml:space="preserve">is true. </w:t>
      </w:r>
      <w:r w:rsidR="00664943" w:rsidRPr="00980F77">
        <w:rPr>
          <w:rFonts w:ascii="Cambria" w:hAnsi="Cambria"/>
          <w:sz w:val="22"/>
          <w:szCs w:val="22"/>
        </w:rPr>
        <w:t xml:space="preserve">But a colleague points out that the candidate is Erica’s </w:t>
      </w:r>
      <w:r w:rsidR="00590BE6" w:rsidRPr="00980F77">
        <w:rPr>
          <w:rFonts w:ascii="Cambria" w:hAnsi="Cambria"/>
          <w:sz w:val="22"/>
          <w:szCs w:val="22"/>
        </w:rPr>
        <w:t xml:space="preserve">close </w:t>
      </w:r>
      <w:r w:rsidR="001E58B4" w:rsidRPr="00980F77">
        <w:rPr>
          <w:rFonts w:ascii="Cambria" w:hAnsi="Cambria"/>
          <w:sz w:val="22"/>
          <w:szCs w:val="22"/>
        </w:rPr>
        <w:t>relati</w:t>
      </w:r>
      <w:r w:rsidR="00EF472D" w:rsidRPr="00980F77">
        <w:rPr>
          <w:rFonts w:ascii="Cambria" w:hAnsi="Cambria"/>
          <w:sz w:val="22"/>
          <w:szCs w:val="22"/>
        </w:rPr>
        <w:t>ve</w:t>
      </w:r>
      <w:r w:rsidR="001E58B4" w:rsidRPr="00980F77">
        <w:rPr>
          <w:rFonts w:ascii="Cambria" w:hAnsi="Cambria"/>
          <w:sz w:val="22"/>
          <w:szCs w:val="22"/>
        </w:rPr>
        <w:t xml:space="preserve">. Given this evidence of bias, should Erica </w:t>
      </w:r>
      <w:r w:rsidR="005277EA" w:rsidRPr="00980F77">
        <w:rPr>
          <w:rFonts w:ascii="Cambria" w:hAnsi="Cambria"/>
          <w:sz w:val="22"/>
          <w:szCs w:val="22"/>
        </w:rPr>
        <w:t>drop her belief or, at least, lower her confidence</w:t>
      </w:r>
      <w:r w:rsidR="001E58B4" w:rsidRPr="00980F77">
        <w:rPr>
          <w:rFonts w:ascii="Cambria" w:hAnsi="Cambria"/>
          <w:sz w:val="22"/>
          <w:szCs w:val="22"/>
        </w:rPr>
        <w:t xml:space="preserve">? </w:t>
      </w:r>
    </w:p>
    <w:p w14:paraId="7EB35960" w14:textId="425E1D08" w:rsidR="005D7D41" w:rsidRPr="00980F77" w:rsidRDefault="005D7D41" w:rsidP="00337FB1">
      <w:pPr>
        <w:spacing w:line="360" w:lineRule="auto"/>
        <w:ind w:left="720"/>
        <w:rPr>
          <w:rFonts w:ascii="Cambria" w:hAnsi="Cambria"/>
          <w:sz w:val="22"/>
          <w:szCs w:val="22"/>
        </w:rPr>
      </w:pPr>
      <w:r w:rsidRPr="00980F77">
        <w:rPr>
          <w:rFonts w:ascii="Cambria" w:hAnsi="Cambria"/>
          <w:sz w:val="22"/>
          <w:szCs w:val="22"/>
        </w:rPr>
        <w:lastRenderedPageBreak/>
        <w:t xml:space="preserve">Frida believes that God does not exist after reflecting on the problem of evil. As it happens, the existence of evil in the world really does rule out </w:t>
      </w:r>
      <w:r w:rsidR="00A723F0" w:rsidRPr="00980F77">
        <w:rPr>
          <w:rFonts w:ascii="Cambria" w:hAnsi="Cambria"/>
          <w:sz w:val="22"/>
          <w:szCs w:val="22"/>
        </w:rPr>
        <w:t>God’s existence</w:t>
      </w:r>
      <w:r w:rsidRPr="00980F77">
        <w:rPr>
          <w:rFonts w:ascii="Cambria" w:hAnsi="Cambria"/>
          <w:sz w:val="22"/>
          <w:szCs w:val="22"/>
        </w:rPr>
        <w:t xml:space="preserve">. But Frida is aware that she was raised by atheist parents and is surrounded by atheist </w:t>
      </w:r>
      <w:r w:rsidR="00901733" w:rsidRPr="00980F77">
        <w:rPr>
          <w:rFonts w:ascii="Cambria" w:hAnsi="Cambria"/>
          <w:sz w:val="22"/>
          <w:szCs w:val="22"/>
        </w:rPr>
        <w:t xml:space="preserve">friends and </w:t>
      </w:r>
      <w:r w:rsidRPr="00980F77">
        <w:rPr>
          <w:rFonts w:ascii="Cambria" w:hAnsi="Cambria"/>
          <w:sz w:val="22"/>
          <w:szCs w:val="22"/>
        </w:rPr>
        <w:t>colleagues, which might have influenced her assessment of the problem and the proposed solutions to it. Is Frida justified in maintaining her belief?</w:t>
      </w:r>
    </w:p>
    <w:p w14:paraId="62C545EB" w14:textId="74482CE4" w:rsidR="00907197" w:rsidRPr="00980F77" w:rsidRDefault="006A6A4F" w:rsidP="00337FB1">
      <w:pPr>
        <w:spacing w:line="360" w:lineRule="auto"/>
        <w:rPr>
          <w:rFonts w:ascii="Cambria" w:hAnsi="Cambria"/>
          <w:sz w:val="22"/>
          <w:szCs w:val="22"/>
        </w:rPr>
      </w:pPr>
      <w:r w:rsidRPr="00980F77">
        <w:rPr>
          <w:rFonts w:ascii="Cambria" w:hAnsi="Cambria"/>
          <w:sz w:val="22"/>
          <w:szCs w:val="22"/>
        </w:rPr>
        <w:t>Higher-order evidence</w:t>
      </w:r>
      <w:r w:rsidR="003E7E75" w:rsidRPr="00980F77">
        <w:rPr>
          <w:rFonts w:ascii="Cambria" w:hAnsi="Cambria"/>
          <w:sz w:val="22"/>
          <w:szCs w:val="22"/>
        </w:rPr>
        <w:t xml:space="preserve"> is of interest </w:t>
      </w:r>
      <w:r w:rsidR="00D04235" w:rsidRPr="00980F77">
        <w:rPr>
          <w:rFonts w:ascii="Cambria" w:hAnsi="Cambria"/>
          <w:sz w:val="22"/>
          <w:szCs w:val="22"/>
        </w:rPr>
        <w:t xml:space="preserve">in epistemology </w:t>
      </w:r>
      <w:r w:rsidR="003E7E75" w:rsidRPr="00980F77">
        <w:rPr>
          <w:rFonts w:ascii="Cambria" w:hAnsi="Cambria"/>
          <w:sz w:val="22"/>
          <w:szCs w:val="22"/>
        </w:rPr>
        <w:t xml:space="preserve">in part because </w:t>
      </w:r>
      <w:r w:rsidR="00712312" w:rsidRPr="00980F77">
        <w:rPr>
          <w:rFonts w:ascii="Cambria" w:hAnsi="Cambria"/>
          <w:sz w:val="22"/>
          <w:szCs w:val="22"/>
        </w:rPr>
        <w:t>established theoretical frameworks</w:t>
      </w:r>
      <w:r w:rsidR="003E7E75" w:rsidRPr="00980F77">
        <w:rPr>
          <w:rFonts w:ascii="Cambria" w:hAnsi="Cambria"/>
          <w:sz w:val="22"/>
          <w:szCs w:val="22"/>
        </w:rPr>
        <w:t xml:space="preserve"> </w:t>
      </w:r>
      <w:r w:rsidR="009F1E70" w:rsidRPr="00980F77">
        <w:rPr>
          <w:rFonts w:ascii="Cambria" w:hAnsi="Cambria"/>
          <w:sz w:val="22"/>
          <w:szCs w:val="22"/>
        </w:rPr>
        <w:t>seem</w:t>
      </w:r>
      <w:r w:rsidR="003E7E75" w:rsidRPr="00980F77">
        <w:rPr>
          <w:rFonts w:ascii="Cambria" w:hAnsi="Cambria"/>
          <w:sz w:val="22"/>
          <w:szCs w:val="22"/>
        </w:rPr>
        <w:t xml:space="preserve"> not to </w:t>
      </w:r>
      <w:r w:rsidR="002B5597" w:rsidRPr="00980F77">
        <w:rPr>
          <w:rFonts w:ascii="Cambria" w:hAnsi="Cambria"/>
          <w:sz w:val="22"/>
          <w:szCs w:val="22"/>
        </w:rPr>
        <w:t>capture</w:t>
      </w:r>
      <w:r w:rsidR="00712312" w:rsidRPr="00980F77">
        <w:rPr>
          <w:rFonts w:ascii="Cambria" w:hAnsi="Cambria"/>
          <w:sz w:val="22"/>
          <w:szCs w:val="22"/>
        </w:rPr>
        <w:t xml:space="preserve"> it</w:t>
      </w:r>
      <w:r w:rsidR="00D82DFD" w:rsidRPr="00980F77">
        <w:rPr>
          <w:rFonts w:ascii="Cambria" w:hAnsi="Cambria"/>
          <w:sz w:val="22"/>
          <w:szCs w:val="22"/>
        </w:rPr>
        <w:t>.</w:t>
      </w:r>
      <w:r w:rsidR="00BF74D5" w:rsidRPr="00980F77">
        <w:rPr>
          <w:rFonts w:ascii="Cambria" w:hAnsi="Cambria"/>
          <w:sz w:val="22"/>
          <w:szCs w:val="22"/>
        </w:rPr>
        <w:t xml:space="preserve"> Suppose that</w:t>
      </w:r>
      <w:r w:rsidR="0022317E" w:rsidRPr="00980F77">
        <w:rPr>
          <w:rFonts w:ascii="Cambria" w:hAnsi="Cambria"/>
          <w:sz w:val="22"/>
          <w:szCs w:val="22"/>
        </w:rPr>
        <w:t xml:space="preserve">, given the threat of bias, Erica </w:t>
      </w:r>
      <w:r w:rsidR="002F7043" w:rsidRPr="00980F77">
        <w:rPr>
          <w:rFonts w:ascii="Cambria" w:hAnsi="Cambria"/>
          <w:sz w:val="22"/>
          <w:szCs w:val="22"/>
        </w:rPr>
        <w:t xml:space="preserve">should </w:t>
      </w:r>
      <w:r w:rsidR="0022317E" w:rsidRPr="00980F77">
        <w:rPr>
          <w:rFonts w:ascii="Cambria" w:hAnsi="Cambria"/>
          <w:sz w:val="22"/>
          <w:szCs w:val="22"/>
        </w:rPr>
        <w:t xml:space="preserve">not believe that the candidate is the best qualified. </w:t>
      </w:r>
      <w:r w:rsidR="005930D3" w:rsidRPr="00980F77">
        <w:rPr>
          <w:rFonts w:ascii="Cambria" w:hAnsi="Cambria"/>
          <w:sz w:val="22"/>
          <w:szCs w:val="22"/>
        </w:rPr>
        <w:t xml:space="preserve">However, the threat of bias is not </w:t>
      </w:r>
      <w:r w:rsidR="00C45B00" w:rsidRPr="00980F77">
        <w:rPr>
          <w:rFonts w:ascii="Cambria" w:hAnsi="Cambria"/>
          <w:sz w:val="22"/>
          <w:szCs w:val="22"/>
        </w:rPr>
        <w:t xml:space="preserve">evidence </w:t>
      </w:r>
      <w:r w:rsidR="009F08A8" w:rsidRPr="00980F77">
        <w:rPr>
          <w:rFonts w:ascii="Cambria" w:hAnsi="Cambria"/>
          <w:sz w:val="22"/>
          <w:szCs w:val="22"/>
        </w:rPr>
        <w:t>against the proposition that</w:t>
      </w:r>
      <w:r w:rsidR="00C45B00" w:rsidRPr="00980F77">
        <w:rPr>
          <w:rFonts w:ascii="Cambria" w:hAnsi="Cambria"/>
          <w:sz w:val="22"/>
          <w:szCs w:val="22"/>
        </w:rPr>
        <w:t xml:space="preserve"> the candidate is the best qualified—it indicates nothing about their </w:t>
      </w:r>
      <w:r w:rsidR="0071002E" w:rsidRPr="00980F77">
        <w:rPr>
          <w:rFonts w:ascii="Cambria" w:hAnsi="Cambria"/>
          <w:sz w:val="22"/>
          <w:szCs w:val="22"/>
        </w:rPr>
        <w:t>training</w:t>
      </w:r>
      <w:r w:rsidR="00C45B00" w:rsidRPr="00980F77">
        <w:rPr>
          <w:rFonts w:ascii="Cambria" w:hAnsi="Cambria"/>
          <w:sz w:val="22"/>
          <w:szCs w:val="22"/>
        </w:rPr>
        <w:t xml:space="preserve"> or experience</w:t>
      </w:r>
      <w:r w:rsidR="00A90ADF" w:rsidRPr="00980F77">
        <w:rPr>
          <w:rFonts w:ascii="Cambria" w:hAnsi="Cambria"/>
          <w:sz w:val="22"/>
          <w:szCs w:val="22"/>
        </w:rPr>
        <w:t>, for example</w:t>
      </w:r>
      <w:r w:rsidR="00C45B00" w:rsidRPr="00980F77">
        <w:rPr>
          <w:rFonts w:ascii="Cambria" w:hAnsi="Cambria"/>
          <w:sz w:val="22"/>
          <w:szCs w:val="22"/>
        </w:rPr>
        <w:t xml:space="preserve">. </w:t>
      </w:r>
      <w:r w:rsidR="00574E05" w:rsidRPr="00980F77">
        <w:rPr>
          <w:rFonts w:ascii="Cambria" w:hAnsi="Cambria"/>
          <w:sz w:val="22"/>
          <w:szCs w:val="22"/>
        </w:rPr>
        <w:t>Nor does the threat of bias undercut the evidence that the candidate is the best qualified—it does not</w:t>
      </w:r>
      <w:r w:rsidR="00AA35C7" w:rsidRPr="00980F77">
        <w:rPr>
          <w:rFonts w:ascii="Cambria" w:hAnsi="Cambria"/>
          <w:sz w:val="22"/>
          <w:szCs w:val="22"/>
        </w:rPr>
        <w:t xml:space="preserve"> suggest that the CV </w:t>
      </w:r>
      <w:r w:rsidR="00515285" w:rsidRPr="00980F77">
        <w:rPr>
          <w:rFonts w:ascii="Cambria" w:hAnsi="Cambria"/>
          <w:sz w:val="22"/>
          <w:szCs w:val="22"/>
        </w:rPr>
        <w:t>wa</w:t>
      </w:r>
      <w:r w:rsidR="00AA35C7" w:rsidRPr="00980F77">
        <w:rPr>
          <w:rFonts w:ascii="Cambria" w:hAnsi="Cambria"/>
          <w:sz w:val="22"/>
          <w:szCs w:val="22"/>
        </w:rPr>
        <w:t xml:space="preserve">s fabricated, for example, or that </w:t>
      </w:r>
      <w:r w:rsidR="008130FE" w:rsidRPr="00980F77">
        <w:rPr>
          <w:rFonts w:ascii="Cambria" w:hAnsi="Cambria"/>
          <w:sz w:val="22"/>
          <w:szCs w:val="22"/>
        </w:rPr>
        <w:t>the interview was rigged</w:t>
      </w:r>
      <w:r w:rsidR="00907197" w:rsidRPr="00980F77">
        <w:rPr>
          <w:rFonts w:ascii="Cambria" w:hAnsi="Cambria"/>
          <w:sz w:val="22"/>
          <w:szCs w:val="22"/>
        </w:rPr>
        <w:t xml:space="preserve">. </w:t>
      </w:r>
      <w:r w:rsidR="00945ABE" w:rsidRPr="00980F77">
        <w:rPr>
          <w:rFonts w:ascii="Cambria" w:hAnsi="Cambria"/>
          <w:sz w:val="22"/>
          <w:szCs w:val="22"/>
        </w:rPr>
        <w:t>Insofar as countervailing and undercutting evidence exhaust the standard options</w:t>
      </w:r>
      <w:r w:rsidR="001F1382" w:rsidRPr="00980F77">
        <w:rPr>
          <w:rFonts w:ascii="Cambria" w:hAnsi="Cambria"/>
          <w:sz w:val="22"/>
          <w:szCs w:val="22"/>
        </w:rPr>
        <w:t xml:space="preserve"> for explaining why the evidence </w:t>
      </w:r>
      <w:r w:rsidR="002D78B4" w:rsidRPr="00980F77">
        <w:rPr>
          <w:rFonts w:ascii="Cambria" w:hAnsi="Cambria"/>
          <w:sz w:val="22"/>
          <w:szCs w:val="22"/>
        </w:rPr>
        <w:t xml:space="preserve">that the candidate is the best qualified </w:t>
      </w:r>
      <w:r w:rsidR="001F1382" w:rsidRPr="00980F77">
        <w:rPr>
          <w:rFonts w:ascii="Cambria" w:hAnsi="Cambria"/>
          <w:sz w:val="22"/>
          <w:szCs w:val="22"/>
        </w:rPr>
        <w:t>is insufficient</w:t>
      </w:r>
      <w:r w:rsidR="002D78B4" w:rsidRPr="00980F77">
        <w:rPr>
          <w:rFonts w:ascii="Cambria" w:hAnsi="Cambria"/>
          <w:sz w:val="22"/>
          <w:szCs w:val="22"/>
        </w:rPr>
        <w:t xml:space="preserve"> in Erica’s case</w:t>
      </w:r>
      <w:r w:rsidR="00945ABE" w:rsidRPr="00980F77">
        <w:rPr>
          <w:rFonts w:ascii="Cambria" w:hAnsi="Cambria"/>
          <w:sz w:val="22"/>
          <w:szCs w:val="22"/>
        </w:rPr>
        <w:t xml:space="preserve">, </w:t>
      </w:r>
      <w:r w:rsidR="002140B0" w:rsidRPr="00980F77">
        <w:rPr>
          <w:rFonts w:ascii="Cambria" w:hAnsi="Cambria"/>
          <w:sz w:val="22"/>
          <w:szCs w:val="22"/>
        </w:rPr>
        <w:t xml:space="preserve">reflection on </w:t>
      </w:r>
      <w:r w:rsidR="00882041" w:rsidRPr="00980F77">
        <w:rPr>
          <w:rFonts w:ascii="Cambria" w:hAnsi="Cambria"/>
          <w:sz w:val="22"/>
          <w:szCs w:val="22"/>
        </w:rPr>
        <w:t xml:space="preserve">higher-order evidence </w:t>
      </w:r>
      <w:r w:rsidR="002140B0" w:rsidRPr="00980F77">
        <w:rPr>
          <w:rFonts w:ascii="Cambria" w:hAnsi="Cambria"/>
          <w:sz w:val="22"/>
          <w:szCs w:val="22"/>
        </w:rPr>
        <w:t>seems to call for revisions or supplementations to received thinking.</w:t>
      </w:r>
      <w:r w:rsidR="002140B0" w:rsidRPr="00980F77">
        <w:rPr>
          <w:rStyle w:val="FootnoteReference"/>
          <w:rFonts w:ascii="Cambria" w:hAnsi="Cambria"/>
          <w:sz w:val="22"/>
          <w:szCs w:val="22"/>
        </w:rPr>
        <w:footnoteReference w:id="4"/>
      </w:r>
    </w:p>
    <w:p w14:paraId="7BB14FD2" w14:textId="743B26B7" w:rsidR="00513818" w:rsidRPr="00980F77" w:rsidRDefault="00080C0C" w:rsidP="00337FB1">
      <w:pPr>
        <w:spacing w:line="360" w:lineRule="auto"/>
        <w:rPr>
          <w:rFonts w:ascii="Cambria" w:hAnsi="Cambria"/>
          <w:sz w:val="22"/>
          <w:szCs w:val="22"/>
        </w:rPr>
      </w:pPr>
      <w:r w:rsidRPr="00980F77">
        <w:rPr>
          <w:rFonts w:ascii="Cambria" w:hAnsi="Cambria"/>
          <w:sz w:val="22"/>
          <w:szCs w:val="22"/>
        </w:rPr>
        <w:t xml:space="preserve">While the phrase ‘higher-order evidence’ might be </w:t>
      </w:r>
      <w:r w:rsidR="00A15373" w:rsidRPr="00980F77">
        <w:rPr>
          <w:rFonts w:ascii="Cambria" w:hAnsi="Cambria"/>
          <w:sz w:val="22"/>
          <w:szCs w:val="22"/>
        </w:rPr>
        <w:t>un</w:t>
      </w:r>
      <w:r w:rsidR="005A7453" w:rsidRPr="00980F77">
        <w:rPr>
          <w:rFonts w:ascii="Cambria" w:hAnsi="Cambria"/>
          <w:sz w:val="22"/>
          <w:szCs w:val="22"/>
        </w:rPr>
        <w:t>familiar in aesthetics—</w:t>
      </w:r>
      <w:r w:rsidR="00795268" w:rsidRPr="00980F77">
        <w:rPr>
          <w:rFonts w:ascii="Cambria" w:hAnsi="Cambria"/>
          <w:sz w:val="22"/>
          <w:szCs w:val="22"/>
        </w:rPr>
        <w:t>or</w:t>
      </w:r>
      <w:r w:rsidR="005A7453" w:rsidRPr="00980F77">
        <w:rPr>
          <w:rFonts w:ascii="Cambria" w:hAnsi="Cambria"/>
          <w:sz w:val="22"/>
          <w:szCs w:val="22"/>
        </w:rPr>
        <w:t>,</w:t>
      </w:r>
      <w:r w:rsidR="00795268" w:rsidRPr="00980F77">
        <w:rPr>
          <w:rFonts w:ascii="Cambria" w:hAnsi="Cambria"/>
          <w:sz w:val="22"/>
          <w:szCs w:val="22"/>
        </w:rPr>
        <w:t xml:space="preserve"> at least</w:t>
      </w:r>
      <w:r w:rsidR="005A7453" w:rsidRPr="00980F77">
        <w:rPr>
          <w:rFonts w:ascii="Cambria" w:hAnsi="Cambria"/>
          <w:sz w:val="22"/>
          <w:szCs w:val="22"/>
        </w:rPr>
        <w:t>,</w:t>
      </w:r>
      <w:r w:rsidR="00846A85" w:rsidRPr="00980F77">
        <w:rPr>
          <w:rFonts w:ascii="Cambria" w:hAnsi="Cambria"/>
          <w:sz w:val="22"/>
          <w:szCs w:val="22"/>
        </w:rPr>
        <w:t xml:space="preserve"> a lot</w:t>
      </w:r>
      <w:r w:rsidR="00795268" w:rsidRPr="00980F77">
        <w:rPr>
          <w:rFonts w:ascii="Cambria" w:hAnsi="Cambria"/>
          <w:sz w:val="22"/>
          <w:szCs w:val="22"/>
        </w:rPr>
        <w:t xml:space="preserve"> less famil</w:t>
      </w:r>
      <w:r w:rsidR="005A7453" w:rsidRPr="00980F77">
        <w:rPr>
          <w:rFonts w:ascii="Cambria" w:hAnsi="Cambria"/>
          <w:sz w:val="22"/>
          <w:szCs w:val="22"/>
        </w:rPr>
        <w:t>iar than it is in epistemology—</w:t>
      </w:r>
      <w:r w:rsidR="00F16874" w:rsidRPr="00980F77">
        <w:rPr>
          <w:rFonts w:ascii="Cambria" w:hAnsi="Cambria"/>
          <w:sz w:val="22"/>
          <w:szCs w:val="22"/>
        </w:rPr>
        <w:t xml:space="preserve">the </w:t>
      </w:r>
      <w:r w:rsidR="00224455" w:rsidRPr="00980F77">
        <w:rPr>
          <w:rFonts w:ascii="Cambria" w:hAnsi="Cambria"/>
          <w:sz w:val="22"/>
          <w:szCs w:val="22"/>
        </w:rPr>
        <w:t xml:space="preserve">phenomenon it picks out and </w:t>
      </w:r>
      <w:r w:rsidR="00A25BA9" w:rsidRPr="00980F77">
        <w:rPr>
          <w:rFonts w:ascii="Cambria" w:hAnsi="Cambria"/>
          <w:sz w:val="22"/>
          <w:szCs w:val="22"/>
        </w:rPr>
        <w:t xml:space="preserve">many of </w:t>
      </w:r>
      <w:r w:rsidR="00224455" w:rsidRPr="00980F77">
        <w:rPr>
          <w:rFonts w:ascii="Cambria" w:hAnsi="Cambria"/>
          <w:sz w:val="22"/>
          <w:szCs w:val="22"/>
        </w:rPr>
        <w:t>the</w:t>
      </w:r>
      <w:r w:rsidR="00DF69F5" w:rsidRPr="00980F77">
        <w:rPr>
          <w:rFonts w:ascii="Cambria" w:hAnsi="Cambria"/>
          <w:sz w:val="22"/>
          <w:szCs w:val="22"/>
        </w:rPr>
        <w:t xml:space="preserve"> </w:t>
      </w:r>
      <w:r w:rsidR="00224455" w:rsidRPr="00980F77">
        <w:rPr>
          <w:rFonts w:ascii="Cambria" w:hAnsi="Cambria"/>
          <w:sz w:val="22"/>
          <w:szCs w:val="22"/>
        </w:rPr>
        <w:t xml:space="preserve">issues </w:t>
      </w:r>
      <w:r w:rsidR="00DF69F5" w:rsidRPr="00980F77">
        <w:rPr>
          <w:rFonts w:ascii="Cambria" w:hAnsi="Cambria"/>
          <w:sz w:val="22"/>
          <w:szCs w:val="22"/>
        </w:rPr>
        <w:t>surrounding it are of</w:t>
      </w:r>
      <w:r w:rsidR="007122AB" w:rsidRPr="00980F77">
        <w:rPr>
          <w:rFonts w:ascii="Cambria" w:hAnsi="Cambria"/>
          <w:sz w:val="22"/>
          <w:szCs w:val="22"/>
        </w:rPr>
        <w:t xml:space="preserve"> central</w:t>
      </w:r>
      <w:r w:rsidR="00AD6AB2" w:rsidRPr="00980F77">
        <w:rPr>
          <w:rFonts w:ascii="Cambria" w:hAnsi="Cambria"/>
          <w:sz w:val="22"/>
          <w:szCs w:val="22"/>
        </w:rPr>
        <w:t xml:space="preserve"> and long-standing</w:t>
      </w:r>
      <w:r w:rsidR="007122AB" w:rsidRPr="00980F77">
        <w:rPr>
          <w:rFonts w:ascii="Cambria" w:hAnsi="Cambria"/>
          <w:sz w:val="22"/>
          <w:szCs w:val="22"/>
        </w:rPr>
        <w:t xml:space="preserve"> concern </w:t>
      </w:r>
      <w:r w:rsidR="00AD6AB2" w:rsidRPr="00980F77">
        <w:rPr>
          <w:rFonts w:ascii="Cambria" w:hAnsi="Cambria"/>
          <w:sz w:val="22"/>
          <w:szCs w:val="22"/>
        </w:rPr>
        <w:t>in the field.</w:t>
      </w:r>
      <w:r w:rsidR="00B44372" w:rsidRPr="00980F77">
        <w:rPr>
          <w:rFonts w:ascii="Cambria" w:hAnsi="Cambria"/>
          <w:sz w:val="22"/>
          <w:szCs w:val="22"/>
        </w:rPr>
        <w:t xml:space="preserve"> Theorizing th</w:t>
      </w:r>
      <w:r w:rsidR="00A90ADF" w:rsidRPr="00980F77">
        <w:rPr>
          <w:rFonts w:ascii="Cambria" w:hAnsi="Cambria"/>
          <w:sz w:val="22"/>
          <w:szCs w:val="22"/>
        </w:rPr>
        <w:t>ose</w:t>
      </w:r>
      <w:r w:rsidR="00B44372" w:rsidRPr="00980F77">
        <w:rPr>
          <w:rFonts w:ascii="Cambria" w:hAnsi="Cambria"/>
          <w:sz w:val="22"/>
          <w:szCs w:val="22"/>
        </w:rPr>
        <w:t xml:space="preserve"> issues</w:t>
      </w:r>
      <w:r w:rsidR="00A90ADF" w:rsidRPr="00980F77">
        <w:rPr>
          <w:rFonts w:ascii="Cambria" w:hAnsi="Cambria"/>
          <w:sz w:val="22"/>
          <w:szCs w:val="22"/>
        </w:rPr>
        <w:t xml:space="preserve"> in aesthetics </w:t>
      </w:r>
      <w:r w:rsidR="007B19C1" w:rsidRPr="00980F77">
        <w:rPr>
          <w:rFonts w:ascii="Cambria" w:hAnsi="Cambria"/>
          <w:sz w:val="22"/>
          <w:szCs w:val="22"/>
        </w:rPr>
        <w:t>under the heading</w:t>
      </w:r>
      <w:r w:rsidR="00B44372" w:rsidRPr="00980F77">
        <w:rPr>
          <w:rFonts w:ascii="Cambria" w:hAnsi="Cambria"/>
          <w:sz w:val="22"/>
          <w:szCs w:val="22"/>
        </w:rPr>
        <w:t xml:space="preserve"> of higher-order evidence</w:t>
      </w:r>
      <w:r w:rsidR="00513818" w:rsidRPr="00980F77">
        <w:rPr>
          <w:rFonts w:ascii="Cambria" w:hAnsi="Cambria"/>
          <w:sz w:val="22"/>
          <w:szCs w:val="22"/>
        </w:rPr>
        <w:t xml:space="preserve"> </w:t>
      </w:r>
      <w:r w:rsidR="007B19C1" w:rsidRPr="00980F77">
        <w:rPr>
          <w:rFonts w:ascii="Cambria" w:hAnsi="Cambria"/>
          <w:sz w:val="22"/>
          <w:szCs w:val="22"/>
        </w:rPr>
        <w:t>brings into view</w:t>
      </w:r>
      <w:r w:rsidR="00513818" w:rsidRPr="00980F77">
        <w:rPr>
          <w:rFonts w:ascii="Cambria" w:hAnsi="Cambria"/>
          <w:sz w:val="22"/>
          <w:szCs w:val="22"/>
        </w:rPr>
        <w:t xml:space="preserve"> their connections to structurally similar issues in epistemology that might otherwise </w:t>
      </w:r>
      <w:r w:rsidR="007B19C1" w:rsidRPr="00980F77">
        <w:rPr>
          <w:rFonts w:ascii="Cambria" w:hAnsi="Cambria"/>
          <w:sz w:val="22"/>
          <w:szCs w:val="22"/>
        </w:rPr>
        <w:t>be invisible</w:t>
      </w:r>
      <w:r w:rsidR="00513818" w:rsidRPr="00980F77">
        <w:rPr>
          <w:rFonts w:ascii="Cambria" w:hAnsi="Cambria"/>
          <w:sz w:val="22"/>
          <w:szCs w:val="22"/>
        </w:rPr>
        <w:t>. At the same time, it serves</w:t>
      </w:r>
      <w:r w:rsidR="00B44372" w:rsidRPr="00980F77">
        <w:rPr>
          <w:rFonts w:ascii="Cambria" w:hAnsi="Cambria"/>
          <w:sz w:val="22"/>
          <w:szCs w:val="22"/>
        </w:rPr>
        <w:t xml:space="preserve"> to </w:t>
      </w:r>
      <w:r w:rsidR="00513818" w:rsidRPr="00980F77">
        <w:rPr>
          <w:rFonts w:ascii="Cambria" w:hAnsi="Cambria"/>
          <w:sz w:val="22"/>
          <w:szCs w:val="22"/>
        </w:rPr>
        <w:t xml:space="preserve">draws together related </w:t>
      </w:r>
      <w:r w:rsidR="00B44372" w:rsidRPr="00980F77">
        <w:rPr>
          <w:rFonts w:ascii="Cambria" w:hAnsi="Cambria"/>
          <w:sz w:val="22"/>
          <w:szCs w:val="22"/>
        </w:rPr>
        <w:t xml:space="preserve">debates in aesthetics that might otherwise proceed in </w:t>
      </w:r>
      <w:r w:rsidR="007B19C1" w:rsidRPr="00980F77">
        <w:rPr>
          <w:rFonts w:ascii="Cambria" w:hAnsi="Cambria"/>
          <w:sz w:val="22"/>
          <w:szCs w:val="22"/>
        </w:rPr>
        <w:t xml:space="preserve">relative </w:t>
      </w:r>
      <w:r w:rsidR="00B44372" w:rsidRPr="00980F77">
        <w:rPr>
          <w:rFonts w:ascii="Cambria" w:hAnsi="Cambria"/>
          <w:sz w:val="22"/>
          <w:szCs w:val="22"/>
        </w:rPr>
        <w:t xml:space="preserve">isolation. </w:t>
      </w:r>
    </w:p>
    <w:p w14:paraId="48944FED" w14:textId="2F5EFB0E" w:rsidR="00032E30" w:rsidRPr="00980F77" w:rsidRDefault="007B19C1" w:rsidP="00337FB1">
      <w:pPr>
        <w:spacing w:line="360" w:lineRule="auto"/>
        <w:rPr>
          <w:rFonts w:ascii="Cambria" w:hAnsi="Cambria"/>
          <w:sz w:val="22"/>
          <w:szCs w:val="22"/>
        </w:rPr>
      </w:pPr>
      <w:r w:rsidRPr="00980F77">
        <w:rPr>
          <w:rFonts w:ascii="Cambria" w:hAnsi="Cambria"/>
          <w:sz w:val="22"/>
          <w:szCs w:val="22"/>
        </w:rPr>
        <w:t>By way of illustration</w:t>
      </w:r>
      <w:r w:rsidR="00B44372" w:rsidRPr="00980F77">
        <w:rPr>
          <w:rFonts w:ascii="Cambria" w:hAnsi="Cambria"/>
          <w:sz w:val="22"/>
          <w:szCs w:val="22"/>
        </w:rPr>
        <w:t>, c</w:t>
      </w:r>
      <w:r w:rsidR="00163BA2" w:rsidRPr="00980F77">
        <w:rPr>
          <w:rFonts w:ascii="Cambria" w:hAnsi="Cambria"/>
          <w:sz w:val="22"/>
          <w:szCs w:val="22"/>
        </w:rPr>
        <w:t>onsider</w:t>
      </w:r>
      <w:r w:rsidR="00356DC0" w:rsidRPr="00980F77">
        <w:rPr>
          <w:rFonts w:ascii="Cambria" w:hAnsi="Cambria"/>
          <w:sz w:val="22"/>
          <w:szCs w:val="22"/>
        </w:rPr>
        <w:t xml:space="preserve"> </w:t>
      </w:r>
      <w:r w:rsidRPr="00980F77">
        <w:rPr>
          <w:rFonts w:ascii="Cambria" w:hAnsi="Cambria"/>
          <w:sz w:val="22"/>
          <w:szCs w:val="22"/>
        </w:rPr>
        <w:t>the</w:t>
      </w:r>
      <w:r w:rsidR="00356DC0" w:rsidRPr="00980F77">
        <w:rPr>
          <w:rFonts w:ascii="Cambria" w:hAnsi="Cambria"/>
          <w:sz w:val="22"/>
          <w:szCs w:val="22"/>
        </w:rPr>
        <w:t xml:space="preserve"> </w:t>
      </w:r>
      <w:r w:rsidR="00A50485" w:rsidRPr="00980F77">
        <w:rPr>
          <w:rFonts w:ascii="Cambria" w:hAnsi="Cambria"/>
          <w:sz w:val="22"/>
          <w:szCs w:val="22"/>
        </w:rPr>
        <w:t>idea</w:t>
      </w:r>
      <w:r w:rsidR="008F7C39" w:rsidRPr="00980F77">
        <w:rPr>
          <w:rFonts w:ascii="Cambria" w:hAnsi="Cambria"/>
          <w:sz w:val="22"/>
          <w:szCs w:val="22"/>
        </w:rPr>
        <w:t xml:space="preserve">l </w:t>
      </w:r>
      <w:r w:rsidRPr="00980F77">
        <w:rPr>
          <w:rFonts w:ascii="Cambria" w:hAnsi="Cambria"/>
          <w:sz w:val="22"/>
          <w:szCs w:val="22"/>
        </w:rPr>
        <w:t>of</w:t>
      </w:r>
      <w:r w:rsidR="008F7C39" w:rsidRPr="00980F77">
        <w:rPr>
          <w:rFonts w:ascii="Cambria" w:hAnsi="Cambria"/>
          <w:sz w:val="22"/>
          <w:szCs w:val="22"/>
        </w:rPr>
        <w:t xml:space="preserve"> </w:t>
      </w:r>
      <w:r w:rsidR="008F7C39" w:rsidRPr="00980F77">
        <w:rPr>
          <w:rFonts w:ascii="Cambria" w:hAnsi="Cambria"/>
          <w:i/>
          <w:iCs/>
          <w:sz w:val="22"/>
          <w:szCs w:val="22"/>
        </w:rPr>
        <w:t>autonomy</w:t>
      </w:r>
      <w:r w:rsidR="00A50485" w:rsidRPr="00980F77">
        <w:rPr>
          <w:rFonts w:ascii="Cambria" w:hAnsi="Cambria"/>
          <w:sz w:val="22"/>
          <w:szCs w:val="22"/>
        </w:rPr>
        <w:t>.</w:t>
      </w:r>
      <w:r w:rsidR="00A50485" w:rsidRPr="00980F77">
        <w:rPr>
          <w:rStyle w:val="FootnoteReference"/>
          <w:rFonts w:ascii="Cambria" w:hAnsi="Cambria"/>
          <w:sz w:val="22"/>
          <w:szCs w:val="22"/>
        </w:rPr>
        <w:footnoteReference w:id="5"/>
      </w:r>
      <w:r w:rsidR="00DF69F5" w:rsidRPr="00980F77">
        <w:rPr>
          <w:rFonts w:ascii="Cambria" w:hAnsi="Cambria"/>
          <w:sz w:val="22"/>
          <w:szCs w:val="22"/>
        </w:rPr>
        <w:t xml:space="preserve"> </w:t>
      </w:r>
      <w:r w:rsidR="008F386D" w:rsidRPr="00980F77">
        <w:rPr>
          <w:rFonts w:ascii="Cambria" w:hAnsi="Cambria"/>
          <w:sz w:val="22"/>
          <w:szCs w:val="22"/>
        </w:rPr>
        <w:t>As a first pass</w:t>
      </w:r>
      <w:r w:rsidR="00C1131F" w:rsidRPr="00980F77">
        <w:rPr>
          <w:rFonts w:ascii="Cambria" w:hAnsi="Cambria"/>
          <w:sz w:val="22"/>
          <w:szCs w:val="22"/>
        </w:rPr>
        <w:t xml:space="preserve">, this ideal requires that a person’s aesthetic judgement be their own, that </w:t>
      </w:r>
      <w:r w:rsidR="00DC19C7" w:rsidRPr="00980F77">
        <w:rPr>
          <w:rFonts w:ascii="Cambria" w:hAnsi="Cambria"/>
          <w:sz w:val="22"/>
          <w:szCs w:val="22"/>
        </w:rPr>
        <w:t>the judgement</w:t>
      </w:r>
      <w:r w:rsidR="00C1131F" w:rsidRPr="00980F77">
        <w:rPr>
          <w:rFonts w:ascii="Cambria" w:hAnsi="Cambria"/>
          <w:sz w:val="22"/>
          <w:szCs w:val="22"/>
        </w:rPr>
        <w:t xml:space="preserve"> </w:t>
      </w:r>
      <w:r w:rsidR="00A90ADF" w:rsidRPr="00980F77">
        <w:rPr>
          <w:rFonts w:ascii="Cambria" w:hAnsi="Cambria"/>
          <w:sz w:val="22"/>
          <w:szCs w:val="22"/>
        </w:rPr>
        <w:t>be</w:t>
      </w:r>
      <w:r w:rsidR="00351D10" w:rsidRPr="00980F77">
        <w:rPr>
          <w:rFonts w:ascii="Cambria" w:hAnsi="Cambria"/>
          <w:sz w:val="22"/>
          <w:szCs w:val="22"/>
        </w:rPr>
        <w:t xml:space="preserve"> expressive of and informed by</w:t>
      </w:r>
      <w:r w:rsidR="00C1131F" w:rsidRPr="00980F77">
        <w:rPr>
          <w:rFonts w:ascii="Cambria" w:hAnsi="Cambria"/>
          <w:sz w:val="22"/>
          <w:szCs w:val="22"/>
        </w:rPr>
        <w:t xml:space="preserve"> </w:t>
      </w:r>
      <w:r w:rsidR="001751F2" w:rsidRPr="00980F77">
        <w:rPr>
          <w:rFonts w:ascii="Cambria" w:hAnsi="Cambria"/>
          <w:sz w:val="22"/>
          <w:szCs w:val="22"/>
        </w:rPr>
        <w:t xml:space="preserve">their </w:t>
      </w:r>
      <w:r w:rsidR="0052401C" w:rsidRPr="00980F77">
        <w:rPr>
          <w:rFonts w:ascii="Cambria" w:hAnsi="Cambria"/>
          <w:sz w:val="22"/>
          <w:szCs w:val="22"/>
        </w:rPr>
        <w:t>preferences and values</w:t>
      </w:r>
      <w:r w:rsidR="00741EBD" w:rsidRPr="00980F77">
        <w:rPr>
          <w:rFonts w:ascii="Cambria" w:hAnsi="Cambria"/>
          <w:sz w:val="22"/>
          <w:szCs w:val="22"/>
        </w:rPr>
        <w:t xml:space="preserve"> </w:t>
      </w:r>
      <w:r w:rsidR="002A32CB" w:rsidRPr="00980F77">
        <w:rPr>
          <w:rFonts w:ascii="Cambria" w:hAnsi="Cambria"/>
          <w:sz w:val="22"/>
          <w:szCs w:val="22"/>
        </w:rPr>
        <w:t xml:space="preserve">as </w:t>
      </w:r>
      <w:r w:rsidR="007713AF" w:rsidRPr="00980F77">
        <w:rPr>
          <w:rFonts w:ascii="Cambria" w:hAnsi="Cambria"/>
          <w:sz w:val="22"/>
          <w:szCs w:val="22"/>
        </w:rPr>
        <w:t>brought to bear</w:t>
      </w:r>
      <w:r w:rsidR="00D87E20" w:rsidRPr="00980F77">
        <w:rPr>
          <w:rFonts w:ascii="Cambria" w:hAnsi="Cambria"/>
          <w:sz w:val="22"/>
          <w:szCs w:val="22"/>
        </w:rPr>
        <w:t xml:space="preserve"> by the person</w:t>
      </w:r>
      <w:r w:rsidR="00A5788C" w:rsidRPr="00980F77">
        <w:rPr>
          <w:rFonts w:ascii="Cambria" w:hAnsi="Cambria"/>
          <w:sz w:val="22"/>
          <w:szCs w:val="22"/>
        </w:rPr>
        <w:t xml:space="preserve"> on the </w:t>
      </w:r>
      <w:r w:rsidR="007713AF" w:rsidRPr="00980F77">
        <w:rPr>
          <w:rFonts w:ascii="Cambria" w:hAnsi="Cambria"/>
          <w:sz w:val="22"/>
          <w:szCs w:val="22"/>
        </w:rPr>
        <w:t xml:space="preserve">object of </w:t>
      </w:r>
      <w:r w:rsidR="00D87E20" w:rsidRPr="00980F77">
        <w:rPr>
          <w:rFonts w:ascii="Cambria" w:hAnsi="Cambria"/>
          <w:sz w:val="22"/>
          <w:szCs w:val="22"/>
        </w:rPr>
        <w:t>their</w:t>
      </w:r>
      <w:r w:rsidR="007713AF" w:rsidRPr="00980F77">
        <w:rPr>
          <w:rFonts w:ascii="Cambria" w:hAnsi="Cambria"/>
          <w:sz w:val="22"/>
          <w:szCs w:val="22"/>
        </w:rPr>
        <w:t xml:space="preserve"> judgement </w:t>
      </w:r>
      <w:r w:rsidR="002A32CB" w:rsidRPr="00980F77">
        <w:rPr>
          <w:rFonts w:ascii="Cambria" w:hAnsi="Cambria"/>
          <w:sz w:val="22"/>
          <w:szCs w:val="22"/>
        </w:rPr>
        <w:t xml:space="preserve">in light </w:t>
      </w:r>
      <w:r w:rsidR="004D3187" w:rsidRPr="00980F77">
        <w:rPr>
          <w:rFonts w:ascii="Cambria" w:hAnsi="Cambria"/>
          <w:sz w:val="22"/>
          <w:szCs w:val="22"/>
        </w:rPr>
        <w:t>of</w:t>
      </w:r>
      <w:r w:rsidR="007713AF" w:rsidRPr="00980F77">
        <w:rPr>
          <w:rFonts w:ascii="Cambria" w:hAnsi="Cambria"/>
          <w:sz w:val="22"/>
          <w:szCs w:val="22"/>
        </w:rPr>
        <w:t xml:space="preserve"> its</w:t>
      </w:r>
      <w:r w:rsidR="002A32CB" w:rsidRPr="00980F77">
        <w:rPr>
          <w:rFonts w:ascii="Cambria" w:hAnsi="Cambria"/>
          <w:sz w:val="22"/>
          <w:szCs w:val="22"/>
        </w:rPr>
        <w:t xml:space="preserve"> aesthetically-relevant</w:t>
      </w:r>
      <w:r w:rsidR="007713AF" w:rsidRPr="00980F77">
        <w:rPr>
          <w:rFonts w:ascii="Cambria" w:hAnsi="Cambria"/>
          <w:sz w:val="22"/>
          <w:szCs w:val="22"/>
        </w:rPr>
        <w:t xml:space="preserve"> features</w:t>
      </w:r>
      <w:r w:rsidR="0052401C" w:rsidRPr="00980F77">
        <w:rPr>
          <w:rFonts w:ascii="Cambria" w:hAnsi="Cambria"/>
          <w:sz w:val="22"/>
          <w:szCs w:val="22"/>
        </w:rPr>
        <w:t>.</w:t>
      </w:r>
      <w:r w:rsidR="00CB2C3D" w:rsidRPr="00980F77">
        <w:rPr>
          <w:rFonts w:ascii="Cambria" w:hAnsi="Cambria"/>
          <w:sz w:val="22"/>
          <w:szCs w:val="22"/>
        </w:rPr>
        <w:t xml:space="preserve"> </w:t>
      </w:r>
      <w:r w:rsidRPr="00980F77">
        <w:rPr>
          <w:rFonts w:ascii="Cambria" w:hAnsi="Cambria"/>
          <w:sz w:val="22"/>
          <w:szCs w:val="22"/>
        </w:rPr>
        <w:t>In exploring and assessing this ideal, a</w:t>
      </w:r>
      <w:r w:rsidR="00572B27" w:rsidRPr="00980F77">
        <w:rPr>
          <w:rFonts w:ascii="Cambria" w:hAnsi="Cambria"/>
          <w:sz w:val="22"/>
          <w:szCs w:val="22"/>
        </w:rPr>
        <w:t>estheticians have in recent years devoted considerable attention to</w:t>
      </w:r>
      <w:r w:rsidR="00E31630" w:rsidRPr="00980F77">
        <w:rPr>
          <w:rFonts w:ascii="Cambria" w:hAnsi="Cambria"/>
          <w:sz w:val="22"/>
          <w:szCs w:val="22"/>
        </w:rPr>
        <w:t xml:space="preserve"> </w:t>
      </w:r>
      <w:r w:rsidRPr="00980F77">
        <w:rPr>
          <w:rFonts w:ascii="Cambria" w:hAnsi="Cambria"/>
          <w:sz w:val="22"/>
          <w:szCs w:val="22"/>
        </w:rPr>
        <w:t>its</w:t>
      </w:r>
      <w:r w:rsidR="001E25EB" w:rsidRPr="00980F77">
        <w:rPr>
          <w:rFonts w:ascii="Cambria" w:hAnsi="Cambria"/>
          <w:sz w:val="22"/>
          <w:szCs w:val="22"/>
        </w:rPr>
        <w:t xml:space="preserve"> bearing on</w:t>
      </w:r>
      <w:r w:rsidR="00B476DB" w:rsidRPr="00980F77">
        <w:rPr>
          <w:rFonts w:ascii="Cambria" w:hAnsi="Cambria"/>
          <w:sz w:val="22"/>
          <w:szCs w:val="22"/>
        </w:rPr>
        <w:t xml:space="preserve"> cases </w:t>
      </w:r>
      <w:r w:rsidR="00E31630" w:rsidRPr="00980F77">
        <w:rPr>
          <w:rFonts w:ascii="Cambria" w:hAnsi="Cambria"/>
          <w:sz w:val="22"/>
          <w:szCs w:val="22"/>
        </w:rPr>
        <w:t xml:space="preserve">involving </w:t>
      </w:r>
      <w:r w:rsidR="00B476DB" w:rsidRPr="00980F77">
        <w:rPr>
          <w:rFonts w:ascii="Cambria" w:hAnsi="Cambria"/>
          <w:sz w:val="22"/>
          <w:szCs w:val="22"/>
        </w:rPr>
        <w:t xml:space="preserve">aesthetic </w:t>
      </w:r>
      <w:r w:rsidR="00B476DB" w:rsidRPr="00980F77">
        <w:rPr>
          <w:rFonts w:ascii="Cambria" w:hAnsi="Cambria"/>
          <w:sz w:val="22"/>
          <w:szCs w:val="22"/>
        </w:rPr>
        <w:lastRenderedPageBreak/>
        <w:t>disagreement</w:t>
      </w:r>
      <w:r w:rsidR="00572B27" w:rsidRPr="00980F77">
        <w:rPr>
          <w:rStyle w:val="FootnoteReference"/>
          <w:rFonts w:ascii="Cambria" w:hAnsi="Cambria"/>
          <w:sz w:val="22"/>
          <w:szCs w:val="22"/>
        </w:rPr>
        <w:footnoteReference w:id="6"/>
      </w:r>
      <w:r w:rsidR="00B476DB" w:rsidRPr="00980F77">
        <w:rPr>
          <w:rFonts w:ascii="Cambria" w:hAnsi="Cambria"/>
          <w:sz w:val="22"/>
          <w:szCs w:val="22"/>
        </w:rPr>
        <w:t xml:space="preserve"> and</w:t>
      </w:r>
      <w:r w:rsidR="00E31630" w:rsidRPr="00980F77">
        <w:rPr>
          <w:rFonts w:ascii="Cambria" w:hAnsi="Cambria"/>
          <w:sz w:val="22"/>
          <w:szCs w:val="22"/>
        </w:rPr>
        <w:t xml:space="preserve"> on</w:t>
      </w:r>
      <w:r w:rsidR="00B476DB" w:rsidRPr="00980F77">
        <w:rPr>
          <w:rFonts w:ascii="Cambria" w:hAnsi="Cambria"/>
          <w:sz w:val="22"/>
          <w:szCs w:val="22"/>
        </w:rPr>
        <w:t xml:space="preserve"> </w:t>
      </w:r>
      <w:r w:rsidR="00E31630" w:rsidRPr="00980F77">
        <w:rPr>
          <w:rFonts w:ascii="Cambria" w:hAnsi="Cambria"/>
          <w:sz w:val="22"/>
          <w:szCs w:val="22"/>
        </w:rPr>
        <w:t xml:space="preserve">cases involving </w:t>
      </w:r>
      <w:r w:rsidR="00B476DB" w:rsidRPr="00980F77">
        <w:rPr>
          <w:rFonts w:ascii="Cambria" w:hAnsi="Cambria"/>
          <w:sz w:val="22"/>
          <w:szCs w:val="22"/>
        </w:rPr>
        <w:t>aesthetic testimony.</w:t>
      </w:r>
      <w:r w:rsidR="00A94321" w:rsidRPr="00980F77">
        <w:rPr>
          <w:rStyle w:val="FootnoteReference"/>
          <w:rFonts w:ascii="Cambria" w:hAnsi="Cambria"/>
          <w:sz w:val="22"/>
          <w:szCs w:val="22"/>
        </w:rPr>
        <w:footnoteReference w:id="7"/>
      </w:r>
      <w:r w:rsidR="00B476DB" w:rsidRPr="00980F77">
        <w:rPr>
          <w:rFonts w:ascii="Cambria" w:hAnsi="Cambria"/>
          <w:sz w:val="22"/>
          <w:szCs w:val="22"/>
        </w:rPr>
        <w:t xml:space="preserve"> </w:t>
      </w:r>
      <w:r w:rsidR="00B44372" w:rsidRPr="00980F77">
        <w:rPr>
          <w:rFonts w:ascii="Cambria" w:hAnsi="Cambria"/>
          <w:sz w:val="22"/>
          <w:szCs w:val="22"/>
        </w:rPr>
        <w:t xml:space="preserve">In doing so, they </w:t>
      </w:r>
      <w:r w:rsidR="003B7AC1" w:rsidRPr="00980F77">
        <w:rPr>
          <w:rFonts w:ascii="Cambria" w:hAnsi="Cambria"/>
          <w:sz w:val="22"/>
          <w:szCs w:val="22"/>
        </w:rPr>
        <w:t>have</w:t>
      </w:r>
      <w:r w:rsidR="00B44372" w:rsidRPr="00980F77">
        <w:rPr>
          <w:rFonts w:ascii="Cambria" w:hAnsi="Cambria"/>
          <w:sz w:val="22"/>
          <w:szCs w:val="22"/>
        </w:rPr>
        <w:t xml:space="preserve"> engag</w:t>
      </w:r>
      <w:r w:rsidR="003B7AC1" w:rsidRPr="00980F77">
        <w:rPr>
          <w:rFonts w:ascii="Cambria" w:hAnsi="Cambria"/>
          <w:sz w:val="22"/>
          <w:szCs w:val="22"/>
        </w:rPr>
        <w:t>ed</w:t>
      </w:r>
      <w:r w:rsidR="00B44372" w:rsidRPr="00980F77">
        <w:rPr>
          <w:rFonts w:ascii="Cambria" w:hAnsi="Cambria"/>
          <w:sz w:val="22"/>
          <w:szCs w:val="22"/>
        </w:rPr>
        <w:t xml:space="preserve"> with some of the</w:t>
      </w:r>
      <w:r w:rsidRPr="00980F77">
        <w:rPr>
          <w:rFonts w:ascii="Cambria" w:hAnsi="Cambria"/>
          <w:sz w:val="22"/>
          <w:szCs w:val="22"/>
        </w:rPr>
        <w:t xml:space="preserve"> many</w:t>
      </w:r>
      <w:r w:rsidR="00B44372" w:rsidRPr="00980F77">
        <w:rPr>
          <w:rFonts w:ascii="Cambria" w:hAnsi="Cambria"/>
          <w:sz w:val="22"/>
          <w:szCs w:val="22"/>
        </w:rPr>
        <w:t xml:space="preserve"> issues </w:t>
      </w:r>
      <w:r w:rsidRPr="00980F77">
        <w:rPr>
          <w:rFonts w:ascii="Cambria" w:hAnsi="Cambria"/>
          <w:sz w:val="22"/>
          <w:szCs w:val="22"/>
        </w:rPr>
        <w:t xml:space="preserve">that </w:t>
      </w:r>
      <w:r w:rsidR="00B44372" w:rsidRPr="00980F77">
        <w:rPr>
          <w:rFonts w:ascii="Cambria" w:hAnsi="Cambria"/>
          <w:sz w:val="22"/>
          <w:szCs w:val="22"/>
        </w:rPr>
        <w:t xml:space="preserve">higher-order </w:t>
      </w:r>
      <w:r w:rsidR="003B7AC1" w:rsidRPr="00980F77">
        <w:rPr>
          <w:rFonts w:ascii="Cambria" w:hAnsi="Cambria"/>
          <w:sz w:val="22"/>
          <w:szCs w:val="22"/>
        </w:rPr>
        <w:t xml:space="preserve">evidence </w:t>
      </w:r>
      <w:r w:rsidR="00B44372" w:rsidRPr="00980F77">
        <w:rPr>
          <w:rFonts w:ascii="Cambria" w:hAnsi="Cambria"/>
          <w:sz w:val="22"/>
          <w:szCs w:val="22"/>
        </w:rPr>
        <w:t xml:space="preserve">raises, if not </w:t>
      </w:r>
      <w:r w:rsidRPr="00980F77">
        <w:rPr>
          <w:rFonts w:ascii="Cambria" w:hAnsi="Cambria"/>
          <w:sz w:val="22"/>
          <w:szCs w:val="22"/>
        </w:rPr>
        <w:t>in those terms</w:t>
      </w:r>
      <w:r w:rsidR="00B44372" w:rsidRPr="00980F77">
        <w:rPr>
          <w:rFonts w:ascii="Cambria" w:hAnsi="Cambria"/>
          <w:sz w:val="22"/>
          <w:szCs w:val="22"/>
        </w:rPr>
        <w:t xml:space="preserve">. </w:t>
      </w:r>
      <w:r w:rsidRPr="00980F77">
        <w:rPr>
          <w:rFonts w:ascii="Cambria" w:hAnsi="Cambria"/>
          <w:sz w:val="22"/>
          <w:szCs w:val="22"/>
        </w:rPr>
        <w:t xml:space="preserve">Consider: </w:t>
      </w:r>
      <w:r w:rsidR="00650D3C" w:rsidRPr="00980F77">
        <w:rPr>
          <w:rFonts w:ascii="Cambria" w:hAnsi="Cambria"/>
          <w:sz w:val="22"/>
          <w:szCs w:val="22"/>
        </w:rPr>
        <w:t>If a person</w:t>
      </w:r>
      <w:r w:rsidR="00795268" w:rsidRPr="00980F77">
        <w:rPr>
          <w:rFonts w:ascii="Cambria" w:hAnsi="Cambria"/>
          <w:sz w:val="22"/>
          <w:szCs w:val="22"/>
        </w:rPr>
        <w:t xml:space="preserve"> were to</w:t>
      </w:r>
      <w:r w:rsidR="00650D3C" w:rsidRPr="00980F77">
        <w:rPr>
          <w:rFonts w:ascii="Cambria" w:hAnsi="Cambria"/>
          <w:sz w:val="22"/>
          <w:szCs w:val="22"/>
        </w:rPr>
        <w:t xml:space="preserve"> revise their aesthetic judgement in the face of </w:t>
      </w:r>
      <w:r w:rsidR="00B44372" w:rsidRPr="00980F77">
        <w:rPr>
          <w:rFonts w:ascii="Cambria" w:hAnsi="Cambria"/>
          <w:sz w:val="22"/>
          <w:szCs w:val="22"/>
        </w:rPr>
        <w:t>disagreement</w:t>
      </w:r>
      <w:r w:rsidR="00650D3C" w:rsidRPr="00980F77">
        <w:rPr>
          <w:rFonts w:ascii="Cambria" w:hAnsi="Cambria"/>
          <w:sz w:val="22"/>
          <w:szCs w:val="22"/>
        </w:rPr>
        <w:t xml:space="preserve">—say, if Carlita were to suspend her judgement that The Beatles </w:t>
      </w:r>
      <w:r w:rsidR="005A7453" w:rsidRPr="00980F77">
        <w:rPr>
          <w:rFonts w:ascii="Cambria" w:hAnsi="Cambria"/>
          <w:sz w:val="22"/>
          <w:szCs w:val="22"/>
        </w:rPr>
        <w:t xml:space="preserve">are better than </w:t>
      </w:r>
      <w:r w:rsidR="0008213A" w:rsidRPr="00980F77">
        <w:rPr>
          <w:rFonts w:ascii="Cambria" w:hAnsi="Cambria"/>
          <w:sz w:val="22"/>
          <w:szCs w:val="22"/>
        </w:rPr>
        <w:t>T</w:t>
      </w:r>
      <w:r w:rsidR="005A7453" w:rsidRPr="00980F77">
        <w:rPr>
          <w:rFonts w:ascii="Cambria" w:hAnsi="Cambria"/>
          <w:sz w:val="22"/>
          <w:szCs w:val="22"/>
        </w:rPr>
        <w:t xml:space="preserve">he Stones </w:t>
      </w:r>
      <w:r w:rsidR="00650D3C" w:rsidRPr="00980F77">
        <w:rPr>
          <w:rFonts w:ascii="Cambria" w:hAnsi="Cambria"/>
          <w:sz w:val="22"/>
          <w:szCs w:val="22"/>
        </w:rPr>
        <w:t xml:space="preserve">because </w:t>
      </w:r>
      <w:r w:rsidR="00167FD6" w:rsidRPr="00980F77">
        <w:rPr>
          <w:rFonts w:ascii="Cambria" w:hAnsi="Cambria"/>
          <w:sz w:val="22"/>
          <w:szCs w:val="22"/>
        </w:rPr>
        <w:t>her peers</w:t>
      </w:r>
      <w:r w:rsidR="00650D3C" w:rsidRPr="00980F77">
        <w:rPr>
          <w:rFonts w:ascii="Cambria" w:hAnsi="Cambria"/>
          <w:sz w:val="22"/>
          <w:szCs w:val="22"/>
        </w:rPr>
        <w:t xml:space="preserve"> judge otherwise—that would </w:t>
      </w:r>
      <w:r w:rsidR="00405820" w:rsidRPr="00980F77">
        <w:rPr>
          <w:rFonts w:ascii="Cambria" w:hAnsi="Cambria"/>
          <w:sz w:val="22"/>
          <w:szCs w:val="22"/>
        </w:rPr>
        <w:t xml:space="preserve">seem to </w:t>
      </w:r>
      <w:r w:rsidR="00DC3283" w:rsidRPr="00980F77">
        <w:rPr>
          <w:rFonts w:ascii="Cambria" w:hAnsi="Cambria"/>
          <w:sz w:val="22"/>
          <w:szCs w:val="22"/>
        </w:rPr>
        <w:t>render</w:t>
      </w:r>
      <w:r w:rsidR="005D7D41" w:rsidRPr="00980F77">
        <w:rPr>
          <w:rFonts w:ascii="Cambria" w:hAnsi="Cambria"/>
          <w:sz w:val="22"/>
          <w:szCs w:val="22"/>
        </w:rPr>
        <w:t xml:space="preserve"> their</w:t>
      </w:r>
      <w:r w:rsidR="00DC3283" w:rsidRPr="00980F77">
        <w:rPr>
          <w:rFonts w:ascii="Cambria" w:hAnsi="Cambria"/>
          <w:sz w:val="22"/>
          <w:szCs w:val="22"/>
        </w:rPr>
        <w:t xml:space="preserve"> </w:t>
      </w:r>
      <w:r w:rsidR="00795268" w:rsidRPr="00980F77">
        <w:rPr>
          <w:rFonts w:ascii="Cambria" w:hAnsi="Cambria"/>
          <w:sz w:val="22"/>
          <w:szCs w:val="22"/>
        </w:rPr>
        <w:t xml:space="preserve">aesthetic judgement </w:t>
      </w:r>
      <w:r w:rsidR="00405820" w:rsidRPr="00980F77">
        <w:rPr>
          <w:rFonts w:ascii="Cambria" w:hAnsi="Cambria"/>
          <w:sz w:val="22"/>
          <w:szCs w:val="22"/>
        </w:rPr>
        <w:t>heteronom</w:t>
      </w:r>
      <w:r w:rsidR="00795268" w:rsidRPr="00980F77">
        <w:rPr>
          <w:rFonts w:ascii="Cambria" w:hAnsi="Cambria"/>
          <w:sz w:val="22"/>
          <w:szCs w:val="22"/>
        </w:rPr>
        <w:t>ous</w:t>
      </w:r>
      <w:r w:rsidR="00650D3C" w:rsidRPr="00980F77">
        <w:rPr>
          <w:rFonts w:ascii="Cambria" w:hAnsi="Cambria"/>
          <w:sz w:val="22"/>
          <w:szCs w:val="22"/>
        </w:rPr>
        <w:t xml:space="preserve">. </w:t>
      </w:r>
      <w:r w:rsidR="00795268" w:rsidRPr="00980F77">
        <w:rPr>
          <w:rFonts w:ascii="Cambria" w:hAnsi="Cambria"/>
          <w:sz w:val="22"/>
          <w:szCs w:val="22"/>
        </w:rPr>
        <w:t>Likewise,</w:t>
      </w:r>
      <w:r w:rsidR="005E4992" w:rsidRPr="00980F77">
        <w:rPr>
          <w:rFonts w:ascii="Cambria" w:hAnsi="Cambria"/>
          <w:sz w:val="22"/>
          <w:szCs w:val="22"/>
        </w:rPr>
        <w:t xml:space="preserve"> i</w:t>
      </w:r>
      <w:r w:rsidR="008F7C39" w:rsidRPr="00980F77">
        <w:rPr>
          <w:rFonts w:ascii="Cambria" w:hAnsi="Cambria"/>
          <w:sz w:val="22"/>
          <w:szCs w:val="22"/>
        </w:rPr>
        <w:t>f a person</w:t>
      </w:r>
      <w:r w:rsidR="005A7453" w:rsidRPr="00980F77">
        <w:rPr>
          <w:rFonts w:ascii="Cambria" w:hAnsi="Cambria"/>
          <w:sz w:val="22"/>
          <w:szCs w:val="22"/>
        </w:rPr>
        <w:t xml:space="preserve"> were to</w:t>
      </w:r>
      <w:r w:rsidR="008F7C39" w:rsidRPr="00980F77">
        <w:rPr>
          <w:rFonts w:ascii="Cambria" w:hAnsi="Cambria"/>
          <w:sz w:val="22"/>
          <w:szCs w:val="22"/>
        </w:rPr>
        <w:t xml:space="preserve"> make</w:t>
      </w:r>
      <w:r w:rsidR="00FB71DD" w:rsidRPr="00980F77">
        <w:rPr>
          <w:rFonts w:ascii="Cambria" w:hAnsi="Cambria"/>
          <w:sz w:val="22"/>
          <w:szCs w:val="22"/>
        </w:rPr>
        <w:t xml:space="preserve"> an aesthetic judgement </w:t>
      </w:r>
      <w:r w:rsidR="008F7C39" w:rsidRPr="00980F77">
        <w:rPr>
          <w:rFonts w:ascii="Cambria" w:hAnsi="Cambria"/>
          <w:sz w:val="22"/>
          <w:szCs w:val="22"/>
        </w:rPr>
        <w:t>on the basis of a</w:t>
      </w:r>
      <w:r w:rsidR="002D5B6A" w:rsidRPr="00980F77">
        <w:rPr>
          <w:rFonts w:ascii="Cambria" w:hAnsi="Cambria"/>
          <w:sz w:val="22"/>
          <w:szCs w:val="22"/>
        </w:rPr>
        <w:t xml:space="preserve">nother’s </w:t>
      </w:r>
      <w:r w:rsidR="007B2B69" w:rsidRPr="00980F77">
        <w:rPr>
          <w:rFonts w:ascii="Cambria" w:hAnsi="Cambria"/>
          <w:sz w:val="22"/>
          <w:szCs w:val="22"/>
        </w:rPr>
        <w:t xml:space="preserve">testimony—say, if Carlita </w:t>
      </w:r>
      <w:r w:rsidR="00795268" w:rsidRPr="00980F77">
        <w:rPr>
          <w:rFonts w:ascii="Cambria" w:hAnsi="Cambria"/>
          <w:sz w:val="22"/>
          <w:szCs w:val="22"/>
        </w:rPr>
        <w:t>were to go</w:t>
      </w:r>
      <w:r w:rsidR="005E4992" w:rsidRPr="00980F77">
        <w:rPr>
          <w:rFonts w:ascii="Cambria" w:hAnsi="Cambria"/>
          <w:sz w:val="22"/>
          <w:szCs w:val="22"/>
        </w:rPr>
        <w:t xml:space="preserve"> on to </w:t>
      </w:r>
      <w:r w:rsidR="007B2B69" w:rsidRPr="00980F77">
        <w:rPr>
          <w:rFonts w:ascii="Cambria" w:hAnsi="Cambria"/>
          <w:sz w:val="22"/>
          <w:szCs w:val="22"/>
        </w:rPr>
        <w:t xml:space="preserve">judge that The </w:t>
      </w:r>
      <w:r w:rsidR="00C45AFD" w:rsidRPr="00980F77">
        <w:rPr>
          <w:rFonts w:ascii="Cambria" w:hAnsi="Cambria"/>
          <w:sz w:val="22"/>
          <w:szCs w:val="22"/>
        </w:rPr>
        <w:t>Stones</w:t>
      </w:r>
      <w:r w:rsidR="007B2B69" w:rsidRPr="00980F77">
        <w:rPr>
          <w:rFonts w:ascii="Cambria" w:hAnsi="Cambria"/>
          <w:sz w:val="22"/>
          <w:szCs w:val="22"/>
        </w:rPr>
        <w:t xml:space="preserve"> are better because </w:t>
      </w:r>
      <w:r w:rsidR="00167FD6" w:rsidRPr="00980F77">
        <w:rPr>
          <w:rFonts w:ascii="Cambria" w:hAnsi="Cambria"/>
          <w:sz w:val="22"/>
          <w:szCs w:val="22"/>
        </w:rPr>
        <w:t>her peers</w:t>
      </w:r>
      <w:r w:rsidR="007B2B69" w:rsidRPr="00980F77">
        <w:rPr>
          <w:rFonts w:ascii="Cambria" w:hAnsi="Cambria"/>
          <w:sz w:val="22"/>
          <w:szCs w:val="22"/>
        </w:rPr>
        <w:t xml:space="preserve"> say so—</w:t>
      </w:r>
      <w:r w:rsidR="00405820" w:rsidRPr="00980F77">
        <w:rPr>
          <w:rFonts w:ascii="Cambria" w:hAnsi="Cambria"/>
          <w:sz w:val="22"/>
          <w:szCs w:val="22"/>
        </w:rPr>
        <w:t xml:space="preserve"> </w:t>
      </w:r>
      <w:r w:rsidR="005E4992" w:rsidRPr="00980F77">
        <w:rPr>
          <w:rFonts w:ascii="Cambria" w:hAnsi="Cambria"/>
          <w:sz w:val="22"/>
          <w:szCs w:val="22"/>
        </w:rPr>
        <w:t xml:space="preserve">that too would seem to violate the </w:t>
      </w:r>
      <w:r w:rsidR="00AF727C" w:rsidRPr="00980F77">
        <w:rPr>
          <w:rFonts w:ascii="Cambria" w:hAnsi="Cambria"/>
          <w:sz w:val="22"/>
          <w:szCs w:val="22"/>
        </w:rPr>
        <w:t>ideal</w:t>
      </w:r>
      <w:r w:rsidR="00CE4153" w:rsidRPr="00980F77">
        <w:rPr>
          <w:rFonts w:ascii="Cambria" w:hAnsi="Cambria"/>
          <w:sz w:val="22"/>
          <w:szCs w:val="22"/>
        </w:rPr>
        <w:t xml:space="preserve"> of autonomy</w:t>
      </w:r>
      <w:r w:rsidR="00AF727C" w:rsidRPr="00980F77">
        <w:rPr>
          <w:rFonts w:ascii="Cambria" w:hAnsi="Cambria"/>
          <w:sz w:val="22"/>
          <w:szCs w:val="22"/>
        </w:rPr>
        <w:t>.</w:t>
      </w:r>
      <w:r w:rsidR="002D5B6A" w:rsidRPr="00980F77">
        <w:rPr>
          <w:rFonts w:ascii="Cambria" w:hAnsi="Cambria"/>
          <w:sz w:val="22"/>
          <w:szCs w:val="22"/>
        </w:rPr>
        <w:t xml:space="preserve"> </w:t>
      </w:r>
      <w:r w:rsidR="00D64BF3" w:rsidRPr="00980F77">
        <w:rPr>
          <w:rFonts w:ascii="Cambria" w:hAnsi="Cambria"/>
          <w:sz w:val="22"/>
          <w:szCs w:val="22"/>
        </w:rPr>
        <w:t>While</w:t>
      </w:r>
      <w:r w:rsidR="00650D3C" w:rsidRPr="00980F77">
        <w:rPr>
          <w:rFonts w:ascii="Cambria" w:hAnsi="Cambria"/>
          <w:sz w:val="22"/>
          <w:szCs w:val="22"/>
        </w:rPr>
        <w:t xml:space="preserve"> in Carlita’s case</w:t>
      </w:r>
      <w:r w:rsidR="00D64BF3" w:rsidRPr="00980F77">
        <w:rPr>
          <w:rFonts w:ascii="Cambria" w:hAnsi="Cambria"/>
          <w:sz w:val="22"/>
          <w:szCs w:val="22"/>
        </w:rPr>
        <w:t xml:space="preserve"> the relevant </w:t>
      </w:r>
      <w:r w:rsidR="0047284B" w:rsidRPr="00980F77">
        <w:rPr>
          <w:rFonts w:ascii="Cambria" w:hAnsi="Cambria"/>
          <w:sz w:val="22"/>
          <w:szCs w:val="22"/>
        </w:rPr>
        <w:t>disagreement</w:t>
      </w:r>
      <w:r w:rsidR="00D64BF3" w:rsidRPr="00980F77">
        <w:rPr>
          <w:rFonts w:ascii="Cambria" w:hAnsi="Cambria"/>
          <w:sz w:val="22"/>
          <w:szCs w:val="22"/>
        </w:rPr>
        <w:t xml:space="preserve"> and </w:t>
      </w:r>
      <w:r w:rsidR="0047284B" w:rsidRPr="00980F77">
        <w:rPr>
          <w:rFonts w:ascii="Cambria" w:hAnsi="Cambria"/>
          <w:sz w:val="22"/>
          <w:szCs w:val="22"/>
        </w:rPr>
        <w:t>testimony</w:t>
      </w:r>
      <w:r w:rsidR="00D64BF3" w:rsidRPr="00980F77">
        <w:rPr>
          <w:rFonts w:ascii="Cambria" w:hAnsi="Cambria"/>
          <w:sz w:val="22"/>
          <w:szCs w:val="22"/>
        </w:rPr>
        <w:t xml:space="preserve"> might serve as first-order evidenc</w:t>
      </w:r>
      <w:r w:rsidR="0047343E" w:rsidRPr="00980F77">
        <w:rPr>
          <w:rFonts w:ascii="Cambria" w:hAnsi="Cambria"/>
          <w:sz w:val="22"/>
          <w:szCs w:val="22"/>
        </w:rPr>
        <w:t>e that The Stones are better, they</w:t>
      </w:r>
      <w:r w:rsidR="00D64BF3" w:rsidRPr="00980F77">
        <w:rPr>
          <w:rFonts w:ascii="Cambria" w:hAnsi="Cambria"/>
          <w:sz w:val="22"/>
          <w:szCs w:val="22"/>
        </w:rPr>
        <w:t xml:space="preserve"> serve also as higher-order evidence that Carlita</w:t>
      </w:r>
      <w:r w:rsidR="003F4153" w:rsidRPr="00980F77">
        <w:rPr>
          <w:rFonts w:ascii="Cambria" w:hAnsi="Cambria"/>
          <w:sz w:val="22"/>
          <w:szCs w:val="22"/>
        </w:rPr>
        <w:t>’s</w:t>
      </w:r>
      <w:r w:rsidR="00D64BF3" w:rsidRPr="00980F77">
        <w:rPr>
          <w:rFonts w:ascii="Cambria" w:hAnsi="Cambria"/>
          <w:sz w:val="22"/>
          <w:szCs w:val="22"/>
        </w:rPr>
        <w:t xml:space="preserve"> </w:t>
      </w:r>
      <w:r w:rsidR="0047284B" w:rsidRPr="00980F77">
        <w:rPr>
          <w:rFonts w:ascii="Cambria" w:hAnsi="Cambria"/>
          <w:sz w:val="22"/>
          <w:szCs w:val="22"/>
        </w:rPr>
        <w:t>original</w:t>
      </w:r>
      <w:r w:rsidR="00650D3C" w:rsidRPr="00980F77">
        <w:rPr>
          <w:rFonts w:ascii="Cambria" w:hAnsi="Cambria"/>
          <w:sz w:val="22"/>
          <w:szCs w:val="22"/>
        </w:rPr>
        <w:t xml:space="preserve"> </w:t>
      </w:r>
      <w:r w:rsidR="002B7383" w:rsidRPr="00980F77">
        <w:rPr>
          <w:rFonts w:ascii="Cambria" w:hAnsi="Cambria"/>
          <w:sz w:val="22"/>
          <w:szCs w:val="22"/>
        </w:rPr>
        <w:t xml:space="preserve">judgement </w:t>
      </w:r>
      <w:r w:rsidR="00650D3C" w:rsidRPr="00980F77">
        <w:rPr>
          <w:rFonts w:ascii="Cambria" w:hAnsi="Cambria"/>
          <w:sz w:val="22"/>
          <w:szCs w:val="22"/>
        </w:rPr>
        <w:t>that</w:t>
      </w:r>
      <w:r w:rsidR="0047284B" w:rsidRPr="00980F77">
        <w:rPr>
          <w:rFonts w:ascii="Cambria" w:hAnsi="Cambria"/>
          <w:sz w:val="22"/>
          <w:szCs w:val="22"/>
        </w:rPr>
        <w:t xml:space="preserve"> The Beatles are better </w:t>
      </w:r>
      <w:r w:rsidR="009E2788" w:rsidRPr="00980F77">
        <w:rPr>
          <w:rFonts w:ascii="Cambria" w:hAnsi="Cambria"/>
          <w:sz w:val="22"/>
          <w:szCs w:val="22"/>
        </w:rPr>
        <w:t>wa</w:t>
      </w:r>
      <w:r w:rsidR="0047343E" w:rsidRPr="00980F77">
        <w:rPr>
          <w:rFonts w:ascii="Cambria" w:hAnsi="Cambria"/>
          <w:sz w:val="22"/>
          <w:szCs w:val="22"/>
        </w:rPr>
        <w:t xml:space="preserve">s in some way </w:t>
      </w:r>
      <w:r w:rsidR="00DC3283" w:rsidRPr="00980F77">
        <w:rPr>
          <w:rFonts w:ascii="Cambria" w:hAnsi="Cambria"/>
          <w:sz w:val="22"/>
          <w:szCs w:val="22"/>
        </w:rPr>
        <w:t>un</w:t>
      </w:r>
      <w:r w:rsidR="00023296" w:rsidRPr="00980F77">
        <w:rPr>
          <w:rFonts w:ascii="Cambria" w:hAnsi="Cambria"/>
          <w:sz w:val="22"/>
          <w:szCs w:val="22"/>
        </w:rPr>
        <w:t xml:space="preserve">responsive to the aesthetic qualities of </w:t>
      </w:r>
      <w:r w:rsidR="00B771D8" w:rsidRPr="00980F77">
        <w:rPr>
          <w:rFonts w:ascii="Cambria" w:hAnsi="Cambria"/>
          <w:sz w:val="22"/>
          <w:szCs w:val="22"/>
        </w:rPr>
        <w:t>the music in question</w:t>
      </w:r>
      <w:r w:rsidR="002B7383" w:rsidRPr="00980F77">
        <w:rPr>
          <w:rFonts w:ascii="Cambria" w:hAnsi="Cambria"/>
          <w:sz w:val="22"/>
          <w:szCs w:val="22"/>
        </w:rPr>
        <w:t xml:space="preserve">. So, the ideal of autonomy might seem to suggest that higher-order evidence </w:t>
      </w:r>
      <w:r w:rsidR="009434BD" w:rsidRPr="00980F77">
        <w:rPr>
          <w:rFonts w:ascii="Cambria" w:hAnsi="Cambria"/>
          <w:sz w:val="22"/>
          <w:szCs w:val="22"/>
        </w:rPr>
        <w:t xml:space="preserve">ought not to be bear on aesthetic judgement. </w:t>
      </w:r>
    </w:p>
    <w:p w14:paraId="7960F3C1" w14:textId="799A721A" w:rsidR="00B621DB" w:rsidRPr="00980F77" w:rsidRDefault="0047343E" w:rsidP="00337FB1">
      <w:pPr>
        <w:spacing w:line="360" w:lineRule="auto"/>
        <w:rPr>
          <w:rFonts w:ascii="Cambria" w:hAnsi="Cambria"/>
          <w:sz w:val="22"/>
          <w:szCs w:val="22"/>
        </w:rPr>
      </w:pPr>
      <w:r w:rsidRPr="00980F77">
        <w:rPr>
          <w:rFonts w:ascii="Cambria" w:hAnsi="Cambria"/>
          <w:sz w:val="22"/>
          <w:szCs w:val="22"/>
        </w:rPr>
        <w:t>To be clear</w:t>
      </w:r>
      <w:r w:rsidR="00B621DB" w:rsidRPr="00980F77">
        <w:rPr>
          <w:rFonts w:ascii="Cambria" w:hAnsi="Cambria"/>
          <w:sz w:val="22"/>
          <w:szCs w:val="22"/>
        </w:rPr>
        <w:t>:</w:t>
      </w:r>
      <w:r w:rsidRPr="00980F77">
        <w:rPr>
          <w:rFonts w:ascii="Cambria" w:hAnsi="Cambria"/>
          <w:sz w:val="22"/>
          <w:szCs w:val="22"/>
        </w:rPr>
        <w:t xml:space="preserve"> I am not here </w:t>
      </w:r>
      <w:r w:rsidR="00B621DB" w:rsidRPr="00980F77">
        <w:rPr>
          <w:rFonts w:ascii="Cambria" w:hAnsi="Cambria"/>
          <w:sz w:val="22"/>
          <w:szCs w:val="22"/>
        </w:rPr>
        <w:t>endorsing the ideal</w:t>
      </w:r>
      <w:r w:rsidR="00E904FF" w:rsidRPr="00980F77">
        <w:rPr>
          <w:rFonts w:ascii="Cambria" w:hAnsi="Cambria"/>
          <w:sz w:val="22"/>
          <w:szCs w:val="22"/>
        </w:rPr>
        <w:t xml:space="preserve"> of autonomy</w:t>
      </w:r>
      <w:r w:rsidR="00B621DB" w:rsidRPr="00980F77">
        <w:rPr>
          <w:rFonts w:ascii="Cambria" w:hAnsi="Cambria"/>
          <w:sz w:val="22"/>
          <w:szCs w:val="22"/>
        </w:rPr>
        <w:t>.</w:t>
      </w:r>
      <w:r w:rsidR="00980F77" w:rsidRPr="00980F77">
        <w:rPr>
          <w:rStyle w:val="FootnoteReference"/>
          <w:rFonts w:ascii="Cambria" w:hAnsi="Cambria"/>
          <w:sz w:val="22"/>
          <w:szCs w:val="22"/>
        </w:rPr>
        <w:footnoteReference w:id="8"/>
      </w:r>
      <w:r w:rsidR="00B621DB" w:rsidRPr="00980F77">
        <w:rPr>
          <w:rFonts w:ascii="Cambria" w:hAnsi="Cambria"/>
          <w:sz w:val="22"/>
          <w:szCs w:val="22"/>
        </w:rPr>
        <w:t xml:space="preserve"> Again, </w:t>
      </w:r>
      <w:r w:rsidRPr="00980F77">
        <w:rPr>
          <w:rFonts w:ascii="Cambria" w:hAnsi="Cambria"/>
          <w:sz w:val="22"/>
          <w:szCs w:val="22"/>
        </w:rPr>
        <w:t xml:space="preserve">the </w:t>
      </w:r>
      <w:r w:rsidR="00B621DB" w:rsidRPr="00980F77">
        <w:rPr>
          <w:rFonts w:ascii="Cambria" w:hAnsi="Cambria"/>
          <w:sz w:val="22"/>
          <w:szCs w:val="22"/>
        </w:rPr>
        <w:t>point is to show that the issues</w:t>
      </w:r>
      <w:r w:rsidR="005A7453" w:rsidRPr="00980F77">
        <w:rPr>
          <w:rFonts w:ascii="Cambria" w:hAnsi="Cambria"/>
          <w:sz w:val="22"/>
          <w:szCs w:val="22"/>
        </w:rPr>
        <w:t xml:space="preserve"> </w:t>
      </w:r>
      <w:r w:rsidR="00DC3283" w:rsidRPr="00980F77">
        <w:rPr>
          <w:rFonts w:ascii="Cambria" w:hAnsi="Cambria"/>
          <w:sz w:val="22"/>
          <w:szCs w:val="22"/>
        </w:rPr>
        <w:t>which</w:t>
      </w:r>
      <w:r w:rsidR="00B621DB" w:rsidRPr="00980F77">
        <w:rPr>
          <w:rFonts w:ascii="Cambria" w:hAnsi="Cambria"/>
          <w:sz w:val="22"/>
          <w:szCs w:val="22"/>
        </w:rPr>
        <w:t xml:space="preserve"> </w:t>
      </w:r>
      <w:r w:rsidRPr="00980F77">
        <w:rPr>
          <w:rFonts w:ascii="Cambria" w:hAnsi="Cambria"/>
          <w:sz w:val="22"/>
          <w:szCs w:val="22"/>
        </w:rPr>
        <w:t xml:space="preserve">reflection on higher-order evidence raises </w:t>
      </w:r>
      <w:r w:rsidR="00B621DB" w:rsidRPr="00980F77">
        <w:rPr>
          <w:rFonts w:ascii="Cambria" w:hAnsi="Cambria"/>
          <w:sz w:val="22"/>
          <w:szCs w:val="22"/>
        </w:rPr>
        <w:t xml:space="preserve">engage </w:t>
      </w:r>
      <w:r w:rsidRPr="00980F77">
        <w:rPr>
          <w:rFonts w:ascii="Cambria" w:hAnsi="Cambria"/>
          <w:sz w:val="22"/>
          <w:szCs w:val="22"/>
        </w:rPr>
        <w:t xml:space="preserve">with </w:t>
      </w:r>
      <w:r w:rsidR="00CC6641" w:rsidRPr="00980F77">
        <w:rPr>
          <w:rFonts w:ascii="Cambria" w:hAnsi="Cambria"/>
          <w:sz w:val="22"/>
          <w:szCs w:val="22"/>
        </w:rPr>
        <w:t>established—</w:t>
      </w:r>
      <w:r w:rsidR="006F5866" w:rsidRPr="00980F77">
        <w:rPr>
          <w:rFonts w:ascii="Cambria" w:hAnsi="Cambria"/>
          <w:sz w:val="22"/>
          <w:szCs w:val="22"/>
        </w:rPr>
        <w:t>arguably,</w:t>
      </w:r>
      <w:r w:rsidR="00CC6641" w:rsidRPr="00980F77">
        <w:rPr>
          <w:rFonts w:ascii="Cambria" w:hAnsi="Cambria"/>
          <w:sz w:val="22"/>
          <w:szCs w:val="22"/>
        </w:rPr>
        <w:t xml:space="preserve"> </w:t>
      </w:r>
      <w:r w:rsidRPr="00980F77">
        <w:rPr>
          <w:rFonts w:ascii="Cambria" w:hAnsi="Cambria"/>
          <w:sz w:val="22"/>
          <w:szCs w:val="22"/>
        </w:rPr>
        <w:t>deep-seated</w:t>
      </w:r>
      <w:r w:rsidR="00CC6641" w:rsidRPr="00980F77">
        <w:rPr>
          <w:rFonts w:ascii="Cambria" w:hAnsi="Cambria"/>
          <w:sz w:val="22"/>
          <w:szCs w:val="22"/>
        </w:rPr>
        <w:t>—</w:t>
      </w:r>
      <w:r w:rsidRPr="00980F77">
        <w:rPr>
          <w:rFonts w:ascii="Cambria" w:hAnsi="Cambria"/>
          <w:sz w:val="22"/>
          <w:szCs w:val="22"/>
        </w:rPr>
        <w:t>ways of thinking about the aesthetic domain</w:t>
      </w:r>
      <w:r w:rsidR="00B621DB" w:rsidRPr="00980F77">
        <w:rPr>
          <w:rFonts w:ascii="Cambria" w:hAnsi="Cambria"/>
          <w:sz w:val="22"/>
          <w:szCs w:val="22"/>
        </w:rPr>
        <w:t>.</w:t>
      </w:r>
      <w:r w:rsidRPr="00980F77">
        <w:rPr>
          <w:rFonts w:ascii="Cambria" w:hAnsi="Cambria"/>
          <w:sz w:val="22"/>
          <w:szCs w:val="22"/>
        </w:rPr>
        <w:t xml:space="preserve"> Moreover, </w:t>
      </w:r>
      <w:r w:rsidR="00A93654" w:rsidRPr="00980F77">
        <w:rPr>
          <w:rFonts w:ascii="Cambria" w:hAnsi="Cambria"/>
          <w:sz w:val="22"/>
          <w:szCs w:val="22"/>
        </w:rPr>
        <w:t xml:space="preserve">as I will now explain, </w:t>
      </w:r>
      <w:r w:rsidRPr="00980F77">
        <w:rPr>
          <w:rFonts w:ascii="Cambria" w:hAnsi="Cambria"/>
          <w:sz w:val="22"/>
          <w:szCs w:val="22"/>
        </w:rPr>
        <w:t xml:space="preserve">reflection on higher-order evidence in aesthetics might reveal tensions within </w:t>
      </w:r>
      <w:r w:rsidR="005A7453" w:rsidRPr="00980F77">
        <w:rPr>
          <w:rFonts w:ascii="Cambria" w:hAnsi="Cambria"/>
          <w:sz w:val="22"/>
          <w:szCs w:val="22"/>
        </w:rPr>
        <w:t>such ways of thinking</w:t>
      </w:r>
      <w:r w:rsidRPr="00980F77">
        <w:rPr>
          <w:rFonts w:ascii="Cambria" w:hAnsi="Cambria"/>
          <w:sz w:val="22"/>
          <w:szCs w:val="22"/>
        </w:rPr>
        <w:t xml:space="preserve"> and thereby </w:t>
      </w:r>
      <w:r w:rsidR="00DC6780" w:rsidRPr="00980F77">
        <w:rPr>
          <w:rFonts w:ascii="Cambria" w:hAnsi="Cambria"/>
          <w:sz w:val="22"/>
          <w:szCs w:val="22"/>
        </w:rPr>
        <w:t>suggest</w:t>
      </w:r>
      <w:r w:rsidRPr="00980F77">
        <w:rPr>
          <w:rFonts w:ascii="Cambria" w:hAnsi="Cambria"/>
          <w:sz w:val="22"/>
          <w:szCs w:val="22"/>
        </w:rPr>
        <w:t xml:space="preserve"> that </w:t>
      </w:r>
      <w:r w:rsidR="005A7453" w:rsidRPr="00980F77">
        <w:rPr>
          <w:rFonts w:ascii="Cambria" w:hAnsi="Cambria"/>
          <w:sz w:val="22"/>
          <w:szCs w:val="22"/>
        </w:rPr>
        <w:t xml:space="preserve">the </w:t>
      </w:r>
      <w:r w:rsidR="00CC6641" w:rsidRPr="00980F77">
        <w:rPr>
          <w:rFonts w:ascii="Cambria" w:hAnsi="Cambria"/>
          <w:sz w:val="22"/>
          <w:szCs w:val="22"/>
        </w:rPr>
        <w:t xml:space="preserve">relevant </w:t>
      </w:r>
      <w:r w:rsidR="005A7453" w:rsidRPr="00980F77">
        <w:rPr>
          <w:rFonts w:ascii="Cambria" w:hAnsi="Cambria"/>
          <w:sz w:val="22"/>
          <w:szCs w:val="22"/>
        </w:rPr>
        <w:t>ideal</w:t>
      </w:r>
      <w:r w:rsidR="00CC6641" w:rsidRPr="00980F77">
        <w:rPr>
          <w:rFonts w:ascii="Cambria" w:hAnsi="Cambria"/>
          <w:sz w:val="22"/>
          <w:szCs w:val="22"/>
        </w:rPr>
        <w:t>s</w:t>
      </w:r>
      <w:r w:rsidRPr="00980F77">
        <w:rPr>
          <w:rFonts w:ascii="Cambria" w:hAnsi="Cambria"/>
          <w:sz w:val="22"/>
          <w:szCs w:val="22"/>
        </w:rPr>
        <w:t xml:space="preserve"> </w:t>
      </w:r>
      <w:r w:rsidR="00CC6641" w:rsidRPr="00980F77">
        <w:rPr>
          <w:rFonts w:ascii="Cambria" w:hAnsi="Cambria"/>
          <w:sz w:val="22"/>
          <w:szCs w:val="22"/>
        </w:rPr>
        <w:t>are</w:t>
      </w:r>
      <w:r w:rsidRPr="00980F77">
        <w:rPr>
          <w:rFonts w:ascii="Cambria" w:hAnsi="Cambria"/>
          <w:sz w:val="22"/>
          <w:szCs w:val="22"/>
        </w:rPr>
        <w:t xml:space="preserve"> </w:t>
      </w:r>
      <w:r w:rsidR="00DC6780" w:rsidRPr="00980F77">
        <w:rPr>
          <w:rFonts w:ascii="Cambria" w:hAnsi="Cambria"/>
          <w:sz w:val="22"/>
          <w:szCs w:val="22"/>
        </w:rPr>
        <w:t xml:space="preserve">not </w:t>
      </w:r>
      <w:r w:rsidRPr="00980F77">
        <w:rPr>
          <w:rFonts w:ascii="Cambria" w:hAnsi="Cambria"/>
          <w:sz w:val="22"/>
          <w:szCs w:val="22"/>
        </w:rPr>
        <w:t>one</w:t>
      </w:r>
      <w:r w:rsidR="00CC6641" w:rsidRPr="00980F77">
        <w:rPr>
          <w:rFonts w:ascii="Cambria" w:hAnsi="Cambria"/>
          <w:sz w:val="22"/>
          <w:szCs w:val="22"/>
        </w:rPr>
        <w:t>s</w:t>
      </w:r>
      <w:r w:rsidRPr="00980F77">
        <w:rPr>
          <w:rFonts w:ascii="Cambria" w:hAnsi="Cambria"/>
          <w:sz w:val="22"/>
          <w:szCs w:val="22"/>
        </w:rPr>
        <w:t xml:space="preserve"> to which aesthetic judgement</w:t>
      </w:r>
      <w:r w:rsidR="00DC6780" w:rsidRPr="00980F77">
        <w:rPr>
          <w:rFonts w:ascii="Cambria" w:hAnsi="Cambria"/>
          <w:sz w:val="22"/>
          <w:szCs w:val="22"/>
        </w:rPr>
        <w:t xml:space="preserve"> </w:t>
      </w:r>
      <w:r w:rsidR="00022679" w:rsidRPr="00980F77">
        <w:rPr>
          <w:rFonts w:ascii="Cambria" w:hAnsi="Cambria"/>
          <w:sz w:val="22"/>
          <w:szCs w:val="22"/>
        </w:rPr>
        <w:t xml:space="preserve">is </w:t>
      </w:r>
      <w:r w:rsidR="00DC6780" w:rsidRPr="00980F77">
        <w:rPr>
          <w:rFonts w:ascii="Cambria" w:hAnsi="Cambria"/>
          <w:sz w:val="22"/>
          <w:szCs w:val="22"/>
        </w:rPr>
        <w:t>really</w:t>
      </w:r>
      <w:r w:rsidRPr="00980F77">
        <w:rPr>
          <w:rFonts w:ascii="Cambria" w:hAnsi="Cambria"/>
          <w:sz w:val="22"/>
          <w:szCs w:val="22"/>
        </w:rPr>
        <w:t xml:space="preserve"> answer</w:t>
      </w:r>
      <w:r w:rsidR="00022679" w:rsidRPr="00980F77">
        <w:rPr>
          <w:rFonts w:ascii="Cambria" w:hAnsi="Cambria"/>
          <w:sz w:val="22"/>
          <w:szCs w:val="22"/>
        </w:rPr>
        <w:t>able</w:t>
      </w:r>
      <w:r w:rsidRPr="00980F77">
        <w:rPr>
          <w:rFonts w:ascii="Cambria" w:hAnsi="Cambria"/>
          <w:sz w:val="22"/>
          <w:szCs w:val="22"/>
        </w:rPr>
        <w:t>.</w:t>
      </w:r>
    </w:p>
    <w:p w14:paraId="6045D89C" w14:textId="1BDBF900" w:rsidR="00B327F8" w:rsidRPr="00980F77" w:rsidRDefault="0020487C" w:rsidP="00337FB1">
      <w:pPr>
        <w:spacing w:line="360" w:lineRule="auto"/>
        <w:rPr>
          <w:rFonts w:ascii="Cambria" w:hAnsi="Cambria"/>
          <w:sz w:val="22"/>
          <w:szCs w:val="22"/>
        </w:rPr>
      </w:pPr>
      <w:r w:rsidRPr="00980F77">
        <w:rPr>
          <w:rFonts w:ascii="Cambria" w:hAnsi="Cambria"/>
          <w:sz w:val="22"/>
          <w:szCs w:val="22"/>
        </w:rPr>
        <w:t xml:space="preserve">For an aesthetic judgement to be autonomous in the </w:t>
      </w:r>
      <w:r w:rsidR="004C6C3F" w:rsidRPr="00980F77">
        <w:rPr>
          <w:rFonts w:ascii="Cambria" w:hAnsi="Cambria"/>
          <w:sz w:val="22"/>
          <w:szCs w:val="22"/>
        </w:rPr>
        <w:t>relevant</w:t>
      </w:r>
      <w:r w:rsidRPr="00980F77">
        <w:rPr>
          <w:rFonts w:ascii="Cambria" w:hAnsi="Cambria"/>
          <w:sz w:val="22"/>
          <w:szCs w:val="22"/>
        </w:rPr>
        <w:t xml:space="preserve"> sense, it is not enough that it be free of external influence</w:t>
      </w:r>
      <w:r w:rsidR="00A5330D" w:rsidRPr="00980F77">
        <w:rPr>
          <w:rFonts w:ascii="Cambria" w:hAnsi="Cambria"/>
          <w:sz w:val="22"/>
          <w:szCs w:val="22"/>
        </w:rPr>
        <w:t xml:space="preserve">, it must also </w:t>
      </w:r>
      <w:r w:rsidR="005A7453" w:rsidRPr="00980F77">
        <w:rPr>
          <w:rFonts w:ascii="Cambria" w:hAnsi="Cambria"/>
          <w:sz w:val="22"/>
          <w:szCs w:val="22"/>
        </w:rPr>
        <w:t>result from</w:t>
      </w:r>
      <w:r w:rsidR="006624E1" w:rsidRPr="00980F77">
        <w:rPr>
          <w:rFonts w:ascii="Cambria" w:hAnsi="Cambria"/>
          <w:sz w:val="22"/>
          <w:szCs w:val="22"/>
        </w:rPr>
        <w:t xml:space="preserve"> </w:t>
      </w:r>
      <w:r w:rsidR="00A5330D" w:rsidRPr="00980F77">
        <w:rPr>
          <w:rFonts w:ascii="Cambria" w:hAnsi="Cambria"/>
          <w:sz w:val="22"/>
          <w:szCs w:val="22"/>
        </w:rPr>
        <w:t>the right kind of internal influence</w:t>
      </w:r>
      <w:r w:rsidR="00BA51A6" w:rsidRPr="00980F77">
        <w:rPr>
          <w:rFonts w:ascii="Cambria" w:hAnsi="Cambria"/>
          <w:sz w:val="22"/>
          <w:szCs w:val="22"/>
        </w:rPr>
        <w:t>.</w:t>
      </w:r>
      <w:r w:rsidR="001F73CE" w:rsidRPr="00980F77">
        <w:rPr>
          <w:rFonts w:ascii="Cambria" w:hAnsi="Cambria"/>
          <w:sz w:val="22"/>
          <w:szCs w:val="22"/>
        </w:rPr>
        <w:t xml:space="preserve"> </w:t>
      </w:r>
      <w:r w:rsidR="00287B23" w:rsidRPr="00980F77">
        <w:rPr>
          <w:rFonts w:ascii="Cambria" w:hAnsi="Cambria"/>
          <w:sz w:val="22"/>
          <w:szCs w:val="22"/>
        </w:rPr>
        <w:t xml:space="preserve">It is difficult to give a positive characterization of what </w:t>
      </w:r>
      <w:r w:rsidR="00BF0621" w:rsidRPr="00980F77">
        <w:rPr>
          <w:rFonts w:ascii="Cambria" w:hAnsi="Cambria"/>
          <w:sz w:val="22"/>
          <w:szCs w:val="22"/>
        </w:rPr>
        <w:t xml:space="preserve">the </w:t>
      </w:r>
      <w:r w:rsidR="00BE51EC" w:rsidRPr="00980F77">
        <w:rPr>
          <w:rFonts w:ascii="Cambria" w:hAnsi="Cambria"/>
          <w:sz w:val="22"/>
          <w:szCs w:val="22"/>
        </w:rPr>
        <w:t>‘</w:t>
      </w:r>
      <w:r w:rsidR="00BF0621" w:rsidRPr="00980F77">
        <w:rPr>
          <w:rFonts w:ascii="Cambria" w:hAnsi="Cambria"/>
          <w:sz w:val="22"/>
          <w:szCs w:val="22"/>
        </w:rPr>
        <w:t>right kind</w:t>
      </w:r>
      <w:r w:rsidR="00BE51EC" w:rsidRPr="00980F77">
        <w:rPr>
          <w:rFonts w:ascii="Cambria" w:hAnsi="Cambria"/>
          <w:sz w:val="22"/>
          <w:szCs w:val="22"/>
        </w:rPr>
        <w:t>’</w:t>
      </w:r>
      <w:r w:rsidR="00BF0621" w:rsidRPr="00980F77">
        <w:rPr>
          <w:rFonts w:ascii="Cambria" w:hAnsi="Cambria"/>
          <w:sz w:val="22"/>
          <w:szCs w:val="22"/>
        </w:rPr>
        <w:t xml:space="preserve"> of influence</w:t>
      </w:r>
      <w:r w:rsidR="00287B23" w:rsidRPr="00980F77">
        <w:rPr>
          <w:rFonts w:ascii="Cambria" w:hAnsi="Cambria"/>
          <w:sz w:val="22"/>
          <w:szCs w:val="22"/>
        </w:rPr>
        <w:t xml:space="preserve"> is</w:t>
      </w:r>
      <w:r w:rsidR="002F113E" w:rsidRPr="00980F77">
        <w:rPr>
          <w:rFonts w:ascii="Cambria" w:hAnsi="Cambria"/>
          <w:sz w:val="22"/>
          <w:szCs w:val="22"/>
        </w:rPr>
        <w:t>, but</w:t>
      </w:r>
      <w:r w:rsidR="006A1F39" w:rsidRPr="00980F77">
        <w:rPr>
          <w:rFonts w:ascii="Cambria" w:hAnsi="Cambria"/>
          <w:sz w:val="22"/>
          <w:szCs w:val="22"/>
        </w:rPr>
        <w:t xml:space="preserve"> for present purposes it is enough that</w:t>
      </w:r>
      <w:r w:rsidR="002F113E" w:rsidRPr="00980F77">
        <w:rPr>
          <w:rFonts w:ascii="Cambria" w:hAnsi="Cambria"/>
          <w:sz w:val="22"/>
          <w:szCs w:val="22"/>
        </w:rPr>
        <w:t xml:space="preserve"> </w:t>
      </w:r>
      <w:r w:rsidR="001F55B5" w:rsidRPr="00980F77">
        <w:rPr>
          <w:rFonts w:ascii="Cambria" w:hAnsi="Cambria"/>
          <w:sz w:val="22"/>
          <w:szCs w:val="22"/>
        </w:rPr>
        <w:t xml:space="preserve">there are </w:t>
      </w:r>
      <w:r w:rsidR="00A93654" w:rsidRPr="00980F77">
        <w:rPr>
          <w:rFonts w:ascii="Cambria" w:hAnsi="Cambria"/>
          <w:sz w:val="22"/>
          <w:szCs w:val="22"/>
        </w:rPr>
        <w:t>paradigmatic cases</w:t>
      </w:r>
      <w:r w:rsidR="001F55B5" w:rsidRPr="00980F77">
        <w:rPr>
          <w:rFonts w:ascii="Cambria" w:hAnsi="Cambria"/>
          <w:sz w:val="22"/>
          <w:szCs w:val="22"/>
        </w:rPr>
        <w:t xml:space="preserve"> in which it is</w:t>
      </w:r>
      <w:r w:rsidR="00A93654" w:rsidRPr="00980F77">
        <w:rPr>
          <w:rFonts w:ascii="Cambria" w:hAnsi="Cambria"/>
          <w:sz w:val="22"/>
          <w:szCs w:val="22"/>
        </w:rPr>
        <w:t xml:space="preserve"> </w:t>
      </w:r>
      <w:r w:rsidR="001F55B5" w:rsidRPr="00980F77">
        <w:rPr>
          <w:rFonts w:ascii="Cambria" w:hAnsi="Cambria"/>
          <w:sz w:val="22"/>
          <w:szCs w:val="22"/>
        </w:rPr>
        <w:t xml:space="preserve">absent. </w:t>
      </w:r>
      <w:r w:rsidR="00A93654" w:rsidRPr="00980F77">
        <w:rPr>
          <w:rFonts w:ascii="Cambria" w:hAnsi="Cambria"/>
          <w:sz w:val="22"/>
          <w:szCs w:val="22"/>
        </w:rPr>
        <w:t>Consider: H</w:t>
      </w:r>
      <w:r w:rsidR="0069099D" w:rsidRPr="00980F77">
        <w:rPr>
          <w:rFonts w:ascii="Cambria" w:hAnsi="Cambria"/>
          <w:sz w:val="22"/>
          <w:szCs w:val="22"/>
        </w:rPr>
        <w:t>aving watched a film,</w:t>
      </w:r>
      <w:r w:rsidR="001F55B5" w:rsidRPr="00980F77">
        <w:rPr>
          <w:rFonts w:ascii="Cambria" w:hAnsi="Cambria"/>
          <w:sz w:val="22"/>
          <w:szCs w:val="22"/>
        </w:rPr>
        <w:t xml:space="preserve"> Ananya judges that </w:t>
      </w:r>
      <w:r w:rsidR="0069099D" w:rsidRPr="00980F77">
        <w:rPr>
          <w:rFonts w:ascii="Cambria" w:hAnsi="Cambria"/>
          <w:sz w:val="22"/>
          <w:szCs w:val="22"/>
        </w:rPr>
        <w:t>it</w:t>
      </w:r>
      <w:r w:rsidR="001F55B5" w:rsidRPr="00980F77">
        <w:rPr>
          <w:rFonts w:ascii="Cambria" w:hAnsi="Cambria"/>
          <w:sz w:val="22"/>
          <w:szCs w:val="22"/>
        </w:rPr>
        <w:t xml:space="preserve"> is bad</w:t>
      </w:r>
      <w:r w:rsidR="0069099D" w:rsidRPr="00980F77">
        <w:rPr>
          <w:rFonts w:ascii="Cambria" w:hAnsi="Cambria"/>
          <w:sz w:val="22"/>
          <w:szCs w:val="22"/>
        </w:rPr>
        <w:t xml:space="preserve">. </w:t>
      </w:r>
      <w:r w:rsidR="00B851E0" w:rsidRPr="00980F77">
        <w:rPr>
          <w:rFonts w:ascii="Cambria" w:hAnsi="Cambria"/>
          <w:sz w:val="22"/>
          <w:szCs w:val="22"/>
        </w:rPr>
        <w:t>While this is true</w:t>
      </w:r>
      <w:r w:rsidR="0069099D" w:rsidRPr="00980F77">
        <w:rPr>
          <w:rFonts w:ascii="Cambria" w:hAnsi="Cambria"/>
          <w:sz w:val="22"/>
          <w:szCs w:val="22"/>
        </w:rPr>
        <w:t xml:space="preserve">, her judgement is </w:t>
      </w:r>
      <w:r w:rsidR="00016667" w:rsidRPr="00980F77">
        <w:rPr>
          <w:rFonts w:ascii="Cambria" w:hAnsi="Cambria"/>
          <w:sz w:val="22"/>
          <w:szCs w:val="22"/>
        </w:rPr>
        <w:t xml:space="preserve">distorted by and so manifests </w:t>
      </w:r>
      <w:r w:rsidR="00C24DB3" w:rsidRPr="00980F77">
        <w:rPr>
          <w:rFonts w:ascii="Cambria" w:hAnsi="Cambria"/>
          <w:sz w:val="22"/>
          <w:szCs w:val="22"/>
        </w:rPr>
        <w:t>her animosity toward the filmmaker</w:t>
      </w:r>
      <w:r w:rsidR="004B4669" w:rsidRPr="00980F77">
        <w:rPr>
          <w:rFonts w:ascii="Cambria" w:hAnsi="Cambria"/>
          <w:sz w:val="22"/>
          <w:szCs w:val="22"/>
        </w:rPr>
        <w:t>, which bli</w:t>
      </w:r>
      <w:r w:rsidR="00B851E0" w:rsidRPr="00980F77">
        <w:rPr>
          <w:rFonts w:ascii="Cambria" w:hAnsi="Cambria"/>
          <w:sz w:val="22"/>
          <w:szCs w:val="22"/>
        </w:rPr>
        <w:t xml:space="preserve">nds Ananya to the aesthetically-relevant </w:t>
      </w:r>
      <w:r w:rsidR="004B4669" w:rsidRPr="00980F77">
        <w:rPr>
          <w:rFonts w:ascii="Cambria" w:hAnsi="Cambria"/>
          <w:sz w:val="22"/>
          <w:szCs w:val="22"/>
        </w:rPr>
        <w:t>features of the film</w:t>
      </w:r>
      <w:r w:rsidR="00B851E0" w:rsidRPr="00980F77">
        <w:rPr>
          <w:rFonts w:ascii="Cambria" w:hAnsi="Cambria"/>
          <w:sz w:val="22"/>
          <w:szCs w:val="22"/>
        </w:rPr>
        <w:t>, in</w:t>
      </w:r>
      <w:r w:rsidR="005B6D16" w:rsidRPr="00980F77">
        <w:rPr>
          <w:rFonts w:ascii="Cambria" w:hAnsi="Cambria"/>
          <w:sz w:val="22"/>
          <w:szCs w:val="22"/>
        </w:rPr>
        <w:t xml:space="preserve">cluding </w:t>
      </w:r>
      <w:r w:rsidR="00B851E0" w:rsidRPr="00980F77">
        <w:rPr>
          <w:rFonts w:ascii="Cambria" w:hAnsi="Cambria"/>
          <w:sz w:val="22"/>
          <w:szCs w:val="22"/>
        </w:rPr>
        <w:t>the very features that make it bad</w:t>
      </w:r>
      <w:r w:rsidR="00C24DB3" w:rsidRPr="00980F77">
        <w:rPr>
          <w:rFonts w:ascii="Cambria" w:hAnsi="Cambria"/>
          <w:sz w:val="22"/>
          <w:szCs w:val="22"/>
        </w:rPr>
        <w:t xml:space="preserve">. </w:t>
      </w:r>
      <w:r w:rsidR="0013746F" w:rsidRPr="00980F77">
        <w:rPr>
          <w:rFonts w:ascii="Cambria" w:hAnsi="Cambria"/>
          <w:sz w:val="22"/>
          <w:szCs w:val="22"/>
        </w:rPr>
        <w:t>In this</w:t>
      </w:r>
      <w:r w:rsidR="00624513" w:rsidRPr="00980F77">
        <w:rPr>
          <w:rFonts w:ascii="Cambria" w:hAnsi="Cambria"/>
          <w:sz w:val="22"/>
          <w:szCs w:val="22"/>
        </w:rPr>
        <w:t xml:space="preserve"> version of the</w:t>
      </w:r>
      <w:r w:rsidR="0013746F" w:rsidRPr="00980F77">
        <w:rPr>
          <w:rFonts w:ascii="Cambria" w:hAnsi="Cambria"/>
          <w:sz w:val="22"/>
          <w:szCs w:val="22"/>
        </w:rPr>
        <w:t xml:space="preserve"> case, </w:t>
      </w:r>
      <w:r w:rsidR="00A93654" w:rsidRPr="00980F77">
        <w:rPr>
          <w:rFonts w:ascii="Cambria" w:hAnsi="Cambria"/>
          <w:sz w:val="22"/>
          <w:szCs w:val="22"/>
        </w:rPr>
        <w:t>Ananya’s</w:t>
      </w:r>
      <w:r w:rsidR="0013746F" w:rsidRPr="00980F77">
        <w:rPr>
          <w:rFonts w:ascii="Cambria" w:hAnsi="Cambria"/>
          <w:sz w:val="22"/>
          <w:szCs w:val="22"/>
        </w:rPr>
        <w:t xml:space="preserve"> judgement </w:t>
      </w:r>
      <w:r w:rsidR="001915D8" w:rsidRPr="00980F77">
        <w:rPr>
          <w:rFonts w:ascii="Cambria" w:hAnsi="Cambria"/>
          <w:sz w:val="22"/>
          <w:szCs w:val="22"/>
        </w:rPr>
        <w:t>falls short of the ideal</w:t>
      </w:r>
      <w:r w:rsidR="004C6C3F" w:rsidRPr="00980F77">
        <w:rPr>
          <w:rFonts w:ascii="Cambria" w:hAnsi="Cambria"/>
          <w:sz w:val="22"/>
          <w:szCs w:val="22"/>
        </w:rPr>
        <w:t xml:space="preserve"> of autonomy</w:t>
      </w:r>
      <w:r w:rsidR="001915D8" w:rsidRPr="00980F77">
        <w:rPr>
          <w:rFonts w:ascii="Cambria" w:hAnsi="Cambria"/>
          <w:sz w:val="22"/>
          <w:szCs w:val="22"/>
        </w:rPr>
        <w:t>, even though the heteronomy come</w:t>
      </w:r>
      <w:r w:rsidR="00624513" w:rsidRPr="00980F77">
        <w:rPr>
          <w:rFonts w:ascii="Cambria" w:hAnsi="Cambria"/>
          <w:sz w:val="22"/>
          <w:szCs w:val="22"/>
        </w:rPr>
        <w:t>s</w:t>
      </w:r>
      <w:r w:rsidR="001915D8" w:rsidRPr="00980F77">
        <w:rPr>
          <w:rFonts w:ascii="Cambria" w:hAnsi="Cambria"/>
          <w:sz w:val="22"/>
          <w:szCs w:val="22"/>
        </w:rPr>
        <w:t xml:space="preserve"> from within, </w:t>
      </w:r>
      <w:r w:rsidR="00DC3283" w:rsidRPr="00980F77">
        <w:rPr>
          <w:rFonts w:ascii="Cambria" w:hAnsi="Cambria"/>
          <w:sz w:val="22"/>
          <w:szCs w:val="22"/>
        </w:rPr>
        <w:t xml:space="preserve">as it were, </w:t>
      </w:r>
      <w:r w:rsidR="001915D8" w:rsidRPr="00980F77">
        <w:rPr>
          <w:rFonts w:ascii="Cambria" w:hAnsi="Cambria"/>
          <w:sz w:val="22"/>
          <w:szCs w:val="22"/>
        </w:rPr>
        <w:t>not</w:t>
      </w:r>
      <w:r w:rsidR="005A7453" w:rsidRPr="00980F77">
        <w:rPr>
          <w:rFonts w:ascii="Cambria" w:hAnsi="Cambria"/>
          <w:sz w:val="22"/>
          <w:szCs w:val="22"/>
        </w:rPr>
        <w:t xml:space="preserve"> from</w:t>
      </w:r>
      <w:r w:rsidR="001915D8" w:rsidRPr="00980F77">
        <w:rPr>
          <w:rFonts w:ascii="Cambria" w:hAnsi="Cambria"/>
          <w:sz w:val="22"/>
          <w:szCs w:val="22"/>
        </w:rPr>
        <w:t xml:space="preserve"> without.</w:t>
      </w:r>
      <w:r w:rsidR="00C20825" w:rsidRPr="00980F77">
        <w:rPr>
          <w:rFonts w:ascii="Cambria" w:hAnsi="Cambria"/>
          <w:sz w:val="22"/>
          <w:szCs w:val="22"/>
        </w:rPr>
        <w:t xml:space="preserve"> In turn, this might suggest that, </w:t>
      </w:r>
      <w:r w:rsidR="00B851E0" w:rsidRPr="00980F77">
        <w:rPr>
          <w:rFonts w:ascii="Cambria" w:hAnsi="Cambria"/>
          <w:sz w:val="22"/>
          <w:szCs w:val="22"/>
        </w:rPr>
        <w:t>were</w:t>
      </w:r>
      <w:r w:rsidR="00C20825" w:rsidRPr="00980F77">
        <w:rPr>
          <w:rFonts w:ascii="Cambria" w:hAnsi="Cambria"/>
          <w:sz w:val="22"/>
          <w:szCs w:val="22"/>
        </w:rPr>
        <w:t xml:space="preserve"> Ananya to </w:t>
      </w:r>
      <w:r w:rsidR="00BD394D" w:rsidRPr="00980F77">
        <w:rPr>
          <w:rFonts w:ascii="Cambria" w:hAnsi="Cambria"/>
          <w:sz w:val="22"/>
          <w:szCs w:val="22"/>
        </w:rPr>
        <w:t xml:space="preserve">be made aware of the bias, </w:t>
      </w:r>
      <w:r w:rsidR="00A93654" w:rsidRPr="00980F77">
        <w:rPr>
          <w:rFonts w:ascii="Cambria" w:hAnsi="Cambria"/>
          <w:sz w:val="22"/>
          <w:szCs w:val="22"/>
        </w:rPr>
        <w:t xml:space="preserve">or were she to get information that suggests she is likely </w:t>
      </w:r>
      <w:r w:rsidR="005A7453" w:rsidRPr="00980F77">
        <w:rPr>
          <w:rFonts w:ascii="Cambria" w:hAnsi="Cambria"/>
          <w:sz w:val="22"/>
          <w:szCs w:val="22"/>
        </w:rPr>
        <w:t xml:space="preserve">subject to it, </w:t>
      </w:r>
      <w:r w:rsidR="00BD394D" w:rsidRPr="00980F77">
        <w:rPr>
          <w:rFonts w:ascii="Cambria" w:hAnsi="Cambria"/>
          <w:sz w:val="22"/>
          <w:szCs w:val="22"/>
        </w:rPr>
        <w:lastRenderedPageBreak/>
        <w:t>she ought to revise her judgement</w:t>
      </w:r>
      <w:r w:rsidR="00A93654" w:rsidRPr="00980F77">
        <w:rPr>
          <w:rFonts w:ascii="Cambria" w:hAnsi="Cambria"/>
          <w:sz w:val="22"/>
          <w:szCs w:val="22"/>
        </w:rPr>
        <w:t xml:space="preserve"> about the film</w:t>
      </w:r>
      <w:r w:rsidR="00BD394D" w:rsidRPr="00980F77">
        <w:rPr>
          <w:rFonts w:ascii="Cambria" w:hAnsi="Cambria"/>
          <w:sz w:val="22"/>
          <w:szCs w:val="22"/>
        </w:rPr>
        <w:t>.</w:t>
      </w:r>
      <w:r w:rsidR="00BD394D" w:rsidRPr="00980F77">
        <w:rPr>
          <w:rStyle w:val="FootnoteReference"/>
          <w:rFonts w:ascii="Cambria" w:hAnsi="Cambria"/>
          <w:sz w:val="22"/>
          <w:szCs w:val="22"/>
        </w:rPr>
        <w:footnoteReference w:id="9"/>
      </w:r>
      <w:r w:rsidR="00BD394D" w:rsidRPr="00980F77">
        <w:rPr>
          <w:rFonts w:ascii="Cambria" w:hAnsi="Cambria"/>
          <w:sz w:val="22"/>
          <w:szCs w:val="22"/>
        </w:rPr>
        <w:t xml:space="preserve"> </w:t>
      </w:r>
      <w:r w:rsidR="00B327F8" w:rsidRPr="00980F77">
        <w:rPr>
          <w:rFonts w:ascii="Cambria" w:hAnsi="Cambria"/>
          <w:sz w:val="22"/>
          <w:szCs w:val="22"/>
        </w:rPr>
        <w:t>So</w:t>
      </w:r>
      <w:r w:rsidR="00D322CE" w:rsidRPr="00980F77">
        <w:rPr>
          <w:rFonts w:ascii="Cambria" w:hAnsi="Cambria"/>
          <w:sz w:val="22"/>
          <w:szCs w:val="22"/>
        </w:rPr>
        <w:t xml:space="preserve">, </w:t>
      </w:r>
      <w:r w:rsidR="00B327F8" w:rsidRPr="00980F77">
        <w:rPr>
          <w:rFonts w:ascii="Cambria" w:hAnsi="Cambria"/>
          <w:sz w:val="22"/>
          <w:szCs w:val="22"/>
        </w:rPr>
        <w:t>the ideal of autonomy might seem to suggest that higher-order evidence ought to be bear on aesthetic judgement.</w:t>
      </w:r>
    </w:p>
    <w:p w14:paraId="276D7894" w14:textId="68714145" w:rsidR="00167FD6" w:rsidRPr="00980F77" w:rsidRDefault="00A93654" w:rsidP="00337FB1">
      <w:pPr>
        <w:spacing w:line="360" w:lineRule="auto"/>
        <w:rPr>
          <w:rFonts w:ascii="Cambria" w:hAnsi="Cambria"/>
          <w:sz w:val="22"/>
          <w:szCs w:val="22"/>
        </w:rPr>
      </w:pPr>
      <w:r w:rsidRPr="00980F77">
        <w:rPr>
          <w:rFonts w:ascii="Cambria" w:hAnsi="Cambria"/>
          <w:sz w:val="22"/>
          <w:szCs w:val="22"/>
        </w:rPr>
        <w:t xml:space="preserve">But now </w:t>
      </w:r>
      <w:r w:rsidR="005A7453" w:rsidRPr="00980F77">
        <w:rPr>
          <w:rFonts w:ascii="Cambria" w:hAnsi="Cambria"/>
          <w:sz w:val="22"/>
          <w:szCs w:val="22"/>
        </w:rPr>
        <w:t>it</w:t>
      </w:r>
      <w:r w:rsidRPr="00980F77">
        <w:rPr>
          <w:rFonts w:ascii="Cambria" w:hAnsi="Cambria"/>
          <w:sz w:val="22"/>
          <w:szCs w:val="22"/>
        </w:rPr>
        <w:t xml:space="preserve"> seem</w:t>
      </w:r>
      <w:r w:rsidR="005A7453" w:rsidRPr="00980F77">
        <w:rPr>
          <w:rFonts w:ascii="Cambria" w:hAnsi="Cambria"/>
          <w:sz w:val="22"/>
          <w:szCs w:val="22"/>
        </w:rPr>
        <w:t>s</w:t>
      </w:r>
      <w:r w:rsidRPr="00980F77">
        <w:rPr>
          <w:rFonts w:ascii="Cambria" w:hAnsi="Cambria"/>
          <w:sz w:val="22"/>
          <w:szCs w:val="22"/>
        </w:rPr>
        <w:t xml:space="preserve"> that </w:t>
      </w:r>
      <w:r w:rsidR="004C6C3F" w:rsidRPr="00980F77">
        <w:rPr>
          <w:rFonts w:ascii="Cambria" w:hAnsi="Cambria"/>
          <w:sz w:val="22"/>
          <w:szCs w:val="22"/>
        </w:rPr>
        <w:t xml:space="preserve">autonomy </w:t>
      </w:r>
      <w:r w:rsidRPr="00980F77">
        <w:rPr>
          <w:rFonts w:ascii="Cambria" w:hAnsi="Cambria"/>
          <w:sz w:val="22"/>
          <w:szCs w:val="22"/>
        </w:rPr>
        <w:t>makes inconsistent demands</w:t>
      </w:r>
      <w:r w:rsidR="005A7453" w:rsidRPr="00980F77">
        <w:rPr>
          <w:rFonts w:ascii="Cambria" w:hAnsi="Cambria"/>
          <w:sz w:val="22"/>
          <w:szCs w:val="22"/>
        </w:rPr>
        <w:t xml:space="preserve">. On the one hand, </w:t>
      </w:r>
      <w:r w:rsidRPr="00980F77">
        <w:rPr>
          <w:rFonts w:ascii="Cambria" w:hAnsi="Cambria"/>
          <w:sz w:val="22"/>
          <w:szCs w:val="22"/>
        </w:rPr>
        <w:t xml:space="preserve">it requires </w:t>
      </w:r>
      <w:r w:rsidR="00A01DB3" w:rsidRPr="00980F77">
        <w:rPr>
          <w:rFonts w:ascii="Cambria" w:hAnsi="Cambria"/>
          <w:sz w:val="22"/>
          <w:szCs w:val="22"/>
        </w:rPr>
        <w:t>a person</w:t>
      </w:r>
      <w:r w:rsidRPr="00980F77">
        <w:rPr>
          <w:rFonts w:ascii="Cambria" w:hAnsi="Cambria"/>
          <w:sz w:val="22"/>
          <w:szCs w:val="22"/>
        </w:rPr>
        <w:t xml:space="preserve"> to ac</w:t>
      </w:r>
      <w:r w:rsidR="00167FD6" w:rsidRPr="00980F77">
        <w:rPr>
          <w:rFonts w:ascii="Cambria" w:hAnsi="Cambria"/>
          <w:sz w:val="22"/>
          <w:szCs w:val="22"/>
        </w:rPr>
        <w:t xml:space="preserve">commodate higher-order evidence </w:t>
      </w:r>
      <w:r w:rsidRPr="00980F77">
        <w:rPr>
          <w:rFonts w:ascii="Cambria" w:hAnsi="Cambria"/>
          <w:sz w:val="22"/>
          <w:szCs w:val="22"/>
        </w:rPr>
        <w:t>when making aesthetic judgement</w:t>
      </w:r>
      <w:r w:rsidR="00167FD6" w:rsidRPr="00980F77">
        <w:rPr>
          <w:rFonts w:ascii="Cambria" w:hAnsi="Cambria"/>
          <w:sz w:val="22"/>
          <w:szCs w:val="22"/>
        </w:rPr>
        <w:t xml:space="preserve">s—insofar </w:t>
      </w:r>
      <w:r w:rsidR="005A7453" w:rsidRPr="00980F77">
        <w:rPr>
          <w:rFonts w:ascii="Cambria" w:hAnsi="Cambria"/>
          <w:sz w:val="22"/>
          <w:szCs w:val="22"/>
        </w:rPr>
        <w:t xml:space="preserve">as it is evidence of heteronomy. On the other hand, it requires </w:t>
      </w:r>
      <w:r w:rsidR="00A01DB3" w:rsidRPr="00980F77">
        <w:rPr>
          <w:rFonts w:ascii="Cambria" w:hAnsi="Cambria"/>
          <w:sz w:val="22"/>
          <w:szCs w:val="22"/>
        </w:rPr>
        <w:t xml:space="preserve">a person </w:t>
      </w:r>
      <w:r w:rsidR="00A01DB3" w:rsidRPr="00980F77">
        <w:rPr>
          <w:rFonts w:ascii="Cambria" w:hAnsi="Cambria"/>
          <w:i/>
          <w:sz w:val="22"/>
          <w:szCs w:val="22"/>
        </w:rPr>
        <w:t>not</w:t>
      </w:r>
      <w:r w:rsidR="005A7453" w:rsidRPr="00980F77">
        <w:rPr>
          <w:rFonts w:ascii="Cambria" w:hAnsi="Cambria"/>
          <w:sz w:val="22"/>
          <w:szCs w:val="22"/>
        </w:rPr>
        <w:t xml:space="preserve"> </w:t>
      </w:r>
      <w:r w:rsidR="00DC6780" w:rsidRPr="00980F77">
        <w:rPr>
          <w:rFonts w:ascii="Cambria" w:hAnsi="Cambria"/>
          <w:sz w:val="22"/>
          <w:szCs w:val="22"/>
        </w:rPr>
        <w:t xml:space="preserve">to </w:t>
      </w:r>
      <w:r w:rsidR="00A01DB3" w:rsidRPr="00980F77">
        <w:rPr>
          <w:rFonts w:ascii="Cambria" w:hAnsi="Cambria"/>
          <w:sz w:val="22"/>
          <w:szCs w:val="22"/>
        </w:rPr>
        <w:t>accommodate</w:t>
      </w:r>
      <w:r w:rsidR="00167FD6" w:rsidRPr="00980F77">
        <w:rPr>
          <w:rFonts w:ascii="Cambria" w:hAnsi="Cambria"/>
          <w:sz w:val="22"/>
          <w:szCs w:val="22"/>
        </w:rPr>
        <w:t xml:space="preserve"> higher-order evidence when making aesthetic judgements—insofar as doing so would itself be heteronomous</w:t>
      </w:r>
      <w:r w:rsidRPr="00980F77">
        <w:rPr>
          <w:rFonts w:ascii="Cambria" w:hAnsi="Cambria"/>
          <w:sz w:val="22"/>
          <w:szCs w:val="22"/>
        </w:rPr>
        <w:t>.</w:t>
      </w:r>
      <w:r w:rsidR="00411F76" w:rsidRPr="00980F77">
        <w:rPr>
          <w:rFonts w:ascii="Cambria" w:hAnsi="Cambria"/>
          <w:sz w:val="22"/>
          <w:szCs w:val="22"/>
        </w:rPr>
        <w:t xml:space="preserve"> </w:t>
      </w:r>
    </w:p>
    <w:p w14:paraId="2D384724" w14:textId="41230244" w:rsidR="00A93654" w:rsidRPr="00980F77" w:rsidRDefault="00CF40D9" w:rsidP="00337FB1">
      <w:pPr>
        <w:spacing w:line="360" w:lineRule="auto"/>
        <w:rPr>
          <w:rFonts w:ascii="Cambria" w:hAnsi="Cambria"/>
          <w:sz w:val="22"/>
          <w:szCs w:val="22"/>
        </w:rPr>
      </w:pPr>
      <w:r w:rsidRPr="00980F77">
        <w:rPr>
          <w:rFonts w:ascii="Cambria" w:hAnsi="Cambria"/>
          <w:sz w:val="22"/>
          <w:szCs w:val="22"/>
        </w:rPr>
        <w:t>Of course,</w:t>
      </w:r>
      <w:r w:rsidR="00DC3283" w:rsidRPr="00980F77">
        <w:rPr>
          <w:rFonts w:ascii="Cambria" w:hAnsi="Cambria"/>
          <w:sz w:val="22"/>
          <w:szCs w:val="22"/>
        </w:rPr>
        <w:t xml:space="preserve"> it is possible that</w:t>
      </w:r>
      <w:r w:rsidRPr="00980F77">
        <w:rPr>
          <w:rFonts w:ascii="Cambria" w:hAnsi="Cambria"/>
          <w:sz w:val="22"/>
          <w:szCs w:val="22"/>
        </w:rPr>
        <w:t xml:space="preserve"> any inconsistency here </w:t>
      </w:r>
      <w:r w:rsidR="00DC3283" w:rsidRPr="00980F77">
        <w:rPr>
          <w:rFonts w:ascii="Cambria" w:hAnsi="Cambria"/>
          <w:sz w:val="22"/>
          <w:szCs w:val="22"/>
        </w:rPr>
        <w:t>will turn out</w:t>
      </w:r>
      <w:r w:rsidRPr="00980F77">
        <w:rPr>
          <w:rFonts w:ascii="Cambria" w:hAnsi="Cambria"/>
          <w:sz w:val="22"/>
          <w:szCs w:val="22"/>
        </w:rPr>
        <w:t xml:space="preserve"> on inspecti</w:t>
      </w:r>
      <w:r w:rsidR="00D26F51" w:rsidRPr="00980F77">
        <w:rPr>
          <w:rFonts w:ascii="Cambria" w:hAnsi="Cambria"/>
          <w:sz w:val="22"/>
          <w:szCs w:val="22"/>
        </w:rPr>
        <w:t xml:space="preserve">on to be </w:t>
      </w:r>
      <w:r w:rsidR="00A01DB3" w:rsidRPr="00980F77">
        <w:rPr>
          <w:rFonts w:ascii="Cambria" w:hAnsi="Cambria"/>
          <w:sz w:val="22"/>
          <w:szCs w:val="22"/>
        </w:rPr>
        <w:t xml:space="preserve">merely </w:t>
      </w:r>
      <w:r w:rsidR="00D26F51" w:rsidRPr="00980F77">
        <w:rPr>
          <w:rFonts w:ascii="Cambria" w:hAnsi="Cambria"/>
          <w:sz w:val="22"/>
          <w:szCs w:val="22"/>
        </w:rPr>
        <w:t>apparent</w:t>
      </w:r>
      <w:r w:rsidR="00624513" w:rsidRPr="00980F77">
        <w:rPr>
          <w:rFonts w:ascii="Cambria" w:hAnsi="Cambria"/>
          <w:sz w:val="22"/>
          <w:szCs w:val="22"/>
        </w:rPr>
        <w:t xml:space="preserve"> or superficial</w:t>
      </w:r>
      <w:r w:rsidR="00D26F51" w:rsidRPr="00980F77">
        <w:rPr>
          <w:rFonts w:ascii="Cambria" w:hAnsi="Cambria"/>
          <w:sz w:val="22"/>
          <w:szCs w:val="22"/>
        </w:rPr>
        <w:t xml:space="preserve">. </w:t>
      </w:r>
      <w:r w:rsidR="0055292A" w:rsidRPr="00980F77">
        <w:rPr>
          <w:rFonts w:ascii="Cambria" w:hAnsi="Cambria"/>
          <w:sz w:val="22"/>
          <w:szCs w:val="22"/>
        </w:rPr>
        <w:t>Be that as it may,</w:t>
      </w:r>
      <w:r w:rsidR="00D26F51" w:rsidRPr="00980F77">
        <w:rPr>
          <w:rFonts w:ascii="Cambria" w:hAnsi="Cambria"/>
          <w:sz w:val="22"/>
          <w:szCs w:val="22"/>
        </w:rPr>
        <w:t xml:space="preserve"> </w:t>
      </w:r>
      <w:r w:rsidR="00A01DB3" w:rsidRPr="00980F77">
        <w:rPr>
          <w:rFonts w:ascii="Cambria" w:hAnsi="Cambria"/>
          <w:sz w:val="22"/>
          <w:szCs w:val="22"/>
        </w:rPr>
        <w:t xml:space="preserve">further </w:t>
      </w:r>
      <w:r w:rsidR="00D26F51" w:rsidRPr="00980F77">
        <w:rPr>
          <w:rFonts w:ascii="Cambria" w:hAnsi="Cambria"/>
          <w:sz w:val="22"/>
          <w:szCs w:val="22"/>
        </w:rPr>
        <w:t>reflection on</w:t>
      </w:r>
      <w:r w:rsidR="00A01DB3" w:rsidRPr="00980F77">
        <w:rPr>
          <w:rFonts w:ascii="Cambria" w:hAnsi="Cambria"/>
          <w:sz w:val="22"/>
          <w:szCs w:val="22"/>
        </w:rPr>
        <w:t xml:space="preserve"> cases involving</w:t>
      </w:r>
      <w:r w:rsidR="00D26F51" w:rsidRPr="00980F77">
        <w:rPr>
          <w:rFonts w:ascii="Cambria" w:hAnsi="Cambria"/>
          <w:sz w:val="22"/>
          <w:szCs w:val="22"/>
        </w:rPr>
        <w:t xml:space="preserve"> higher-order evidence might </w:t>
      </w:r>
      <w:r w:rsidR="00DC3283" w:rsidRPr="00980F77">
        <w:rPr>
          <w:rFonts w:ascii="Cambria" w:hAnsi="Cambria"/>
          <w:sz w:val="22"/>
          <w:szCs w:val="22"/>
        </w:rPr>
        <w:t xml:space="preserve">seem to </w:t>
      </w:r>
      <w:r w:rsidR="00D26F51" w:rsidRPr="00980F77">
        <w:rPr>
          <w:rFonts w:ascii="Cambria" w:hAnsi="Cambria"/>
          <w:sz w:val="22"/>
          <w:szCs w:val="22"/>
        </w:rPr>
        <w:t>reveal</w:t>
      </w:r>
      <w:r w:rsidR="00DC6780" w:rsidRPr="00980F77">
        <w:rPr>
          <w:rFonts w:ascii="Cambria" w:hAnsi="Cambria"/>
          <w:sz w:val="22"/>
          <w:szCs w:val="22"/>
        </w:rPr>
        <w:t xml:space="preserve"> another</w:t>
      </w:r>
      <w:r w:rsidR="00D26F51" w:rsidRPr="00980F77">
        <w:rPr>
          <w:rFonts w:ascii="Cambria" w:hAnsi="Cambria"/>
          <w:sz w:val="22"/>
          <w:szCs w:val="22"/>
        </w:rPr>
        <w:t xml:space="preserve"> inconsistency</w:t>
      </w:r>
      <w:r w:rsidR="00DC3283" w:rsidRPr="00980F77">
        <w:rPr>
          <w:rFonts w:ascii="Cambria" w:hAnsi="Cambria"/>
          <w:sz w:val="22"/>
          <w:szCs w:val="22"/>
        </w:rPr>
        <w:t>—</w:t>
      </w:r>
      <w:r w:rsidR="00DC6780" w:rsidRPr="00980F77">
        <w:rPr>
          <w:rFonts w:ascii="Cambria" w:hAnsi="Cambria"/>
          <w:sz w:val="22"/>
          <w:szCs w:val="22"/>
        </w:rPr>
        <w:t xml:space="preserve">one </w:t>
      </w:r>
      <w:r w:rsidR="00624513" w:rsidRPr="00980F77">
        <w:rPr>
          <w:rFonts w:ascii="Cambria" w:hAnsi="Cambria"/>
          <w:sz w:val="22"/>
          <w:szCs w:val="22"/>
        </w:rPr>
        <w:t>between</w:t>
      </w:r>
      <w:r w:rsidR="00D26F51" w:rsidRPr="00980F77">
        <w:rPr>
          <w:rFonts w:ascii="Cambria" w:hAnsi="Cambria"/>
          <w:sz w:val="22"/>
          <w:szCs w:val="22"/>
        </w:rPr>
        <w:t xml:space="preserve">, rather than within, </w:t>
      </w:r>
      <w:r w:rsidR="00DC3283" w:rsidRPr="00980F77">
        <w:rPr>
          <w:rFonts w:ascii="Cambria" w:hAnsi="Cambria"/>
          <w:sz w:val="22"/>
          <w:szCs w:val="22"/>
        </w:rPr>
        <w:t xml:space="preserve">aesthetic </w:t>
      </w:r>
      <w:r w:rsidR="00D26F51" w:rsidRPr="00980F77">
        <w:rPr>
          <w:rFonts w:ascii="Cambria" w:hAnsi="Cambria"/>
          <w:sz w:val="22"/>
          <w:szCs w:val="22"/>
        </w:rPr>
        <w:t>ideals. To illustrate, suppose</w:t>
      </w:r>
      <w:r w:rsidRPr="00980F77">
        <w:rPr>
          <w:rFonts w:ascii="Cambria" w:hAnsi="Cambria"/>
          <w:sz w:val="22"/>
          <w:szCs w:val="22"/>
        </w:rPr>
        <w:t xml:space="preserve"> that autonomy </w:t>
      </w:r>
      <w:r w:rsidR="007D1347" w:rsidRPr="00980F77">
        <w:rPr>
          <w:rFonts w:ascii="Cambria" w:hAnsi="Cambria"/>
          <w:sz w:val="22"/>
          <w:szCs w:val="22"/>
        </w:rPr>
        <w:t xml:space="preserve">(only) </w:t>
      </w:r>
      <w:r w:rsidRPr="00980F77">
        <w:rPr>
          <w:rFonts w:ascii="Cambria" w:hAnsi="Cambria"/>
          <w:sz w:val="22"/>
          <w:szCs w:val="22"/>
        </w:rPr>
        <w:t xml:space="preserve">requires subjects to ignore higher-order evidence in making aesthetic judgements. In line with this, and in the face of peer disagreement, </w:t>
      </w:r>
      <w:r w:rsidR="00411F76" w:rsidRPr="00980F77">
        <w:rPr>
          <w:rFonts w:ascii="Cambria" w:hAnsi="Cambria"/>
          <w:sz w:val="22"/>
          <w:szCs w:val="22"/>
        </w:rPr>
        <w:t xml:space="preserve">Carlita </w:t>
      </w:r>
      <w:r w:rsidRPr="00980F77">
        <w:rPr>
          <w:rFonts w:ascii="Cambria" w:hAnsi="Cambria"/>
          <w:sz w:val="22"/>
          <w:szCs w:val="22"/>
        </w:rPr>
        <w:t>maintains</w:t>
      </w:r>
      <w:r w:rsidR="00167FD6" w:rsidRPr="00980F77">
        <w:rPr>
          <w:rFonts w:ascii="Cambria" w:hAnsi="Cambria"/>
          <w:sz w:val="22"/>
          <w:szCs w:val="22"/>
        </w:rPr>
        <w:t xml:space="preserve"> her</w:t>
      </w:r>
      <w:r w:rsidR="00B851E0" w:rsidRPr="00980F77">
        <w:rPr>
          <w:rFonts w:ascii="Cambria" w:hAnsi="Cambria"/>
          <w:sz w:val="22"/>
          <w:szCs w:val="22"/>
        </w:rPr>
        <w:t xml:space="preserve"> judgement that T</w:t>
      </w:r>
      <w:r w:rsidR="00411F76" w:rsidRPr="00980F77">
        <w:rPr>
          <w:rFonts w:ascii="Cambria" w:hAnsi="Cambria"/>
          <w:sz w:val="22"/>
          <w:szCs w:val="22"/>
        </w:rPr>
        <w:t>he Beatles are better</w:t>
      </w:r>
      <w:r w:rsidR="00B851E0" w:rsidRPr="00980F77">
        <w:rPr>
          <w:rFonts w:ascii="Cambria" w:hAnsi="Cambria"/>
          <w:sz w:val="22"/>
          <w:szCs w:val="22"/>
        </w:rPr>
        <w:t xml:space="preserve"> than The Stones</w:t>
      </w:r>
      <w:r w:rsidR="00411F76" w:rsidRPr="00980F77">
        <w:rPr>
          <w:rFonts w:ascii="Cambria" w:hAnsi="Cambria"/>
          <w:sz w:val="22"/>
          <w:szCs w:val="22"/>
        </w:rPr>
        <w:t xml:space="preserve">. </w:t>
      </w:r>
      <w:r w:rsidRPr="00980F77">
        <w:rPr>
          <w:rFonts w:ascii="Cambria" w:hAnsi="Cambria"/>
          <w:sz w:val="22"/>
          <w:szCs w:val="22"/>
        </w:rPr>
        <w:t xml:space="preserve">In addition, and </w:t>
      </w:r>
      <w:r w:rsidR="00DC6780" w:rsidRPr="00980F77">
        <w:rPr>
          <w:rFonts w:ascii="Cambria" w:hAnsi="Cambria"/>
          <w:sz w:val="22"/>
          <w:szCs w:val="22"/>
        </w:rPr>
        <w:t>on the basis of</w:t>
      </w:r>
      <w:r w:rsidRPr="00980F77">
        <w:rPr>
          <w:rFonts w:ascii="Cambria" w:hAnsi="Cambria"/>
          <w:sz w:val="22"/>
          <w:szCs w:val="22"/>
        </w:rPr>
        <w:t xml:space="preserve"> the higher-order evidence</w:t>
      </w:r>
      <w:r w:rsidR="00A01DB3" w:rsidRPr="00980F77">
        <w:rPr>
          <w:rFonts w:ascii="Cambria" w:hAnsi="Cambria"/>
          <w:sz w:val="22"/>
          <w:szCs w:val="22"/>
        </w:rPr>
        <w:t xml:space="preserve"> that</w:t>
      </w:r>
      <w:r w:rsidRPr="00980F77">
        <w:rPr>
          <w:rFonts w:ascii="Cambria" w:hAnsi="Cambria"/>
          <w:sz w:val="22"/>
          <w:szCs w:val="22"/>
        </w:rPr>
        <w:t xml:space="preserve"> this disagreement provides, Carlita forms the </w:t>
      </w:r>
      <w:r w:rsidR="00411F76" w:rsidRPr="00980F77">
        <w:rPr>
          <w:rFonts w:ascii="Cambria" w:hAnsi="Cambria"/>
          <w:sz w:val="22"/>
          <w:szCs w:val="22"/>
        </w:rPr>
        <w:t xml:space="preserve">higher-order judgement that her aesthetic judgement is likely </w:t>
      </w:r>
      <w:r w:rsidR="00167FD6" w:rsidRPr="00980F77">
        <w:rPr>
          <w:rFonts w:ascii="Cambria" w:hAnsi="Cambria"/>
          <w:sz w:val="22"/>
          <w:szCs w:val="22"/>
        </w:rPr>
        <w:t>unresponsive to the aesthetic qualities of the music in question.</w:t>
      </w:r>
      <w:r w:rsidR="00DC6780" w:rsidRPr="00980F77">
        <w:rPr>
          <w:rFonts w:ascii="Cambria" w:hAnsi="Cambria"/>
          <w:sz w:val="22"/>
          <w:szCs w:val="22"/>
        </w:rPr>
        <w:t xml:space="preserve"> But t</w:t>
      </w:r>
      <w:r w:rsidRPr="00980F77">
        <w:rPr>
          <w:rFonts w:ascii="Cambria" w:hAnsi="Cambria"/>
          <w:sz w:val="22"/>
          <w:szCs w:val="22"/>
        </w:rPr>
        <w:t>his combination of attitudes</w:t>
      </w:r>
      <w:r w:rsidR="00DC6780" w:rsidRPr="00980F77">
        <w:rPr>
          <w:rFonts w:ascii="Cambria" w:hAnsi="Cambria"/>
          <w:sz w:val="22"/>
          <w:szCs w:val="22"/>
        </w:rPr>
        <w:t xml:space="preserve"> seems incoherent—Carlita is fragmented or at odds with herself. </w:t>
      </w:r>
      <w:r w:rsidR="00624513" w:rsidRPr="00980F77">
        <w:rPr>
          <w:rFonts w:ascii="Cambria" w:hAnsi="Cambria"/>
          <w:sz w:val="22"/>
          <w:szCs w:val="22"/>
        </w:rPr>
        <w:t>By her own lights, Carlita’s aesthetic judgement is problematic.</w:t>
      </w:r>
      <w:r w:rsidR="002D527E" w:rsidRPr="00980F77">
        <w:rPr>
          <w:rStyle w:val="FootnoteReference"/>
          <w:rFonts w:ascii="Cambria" w:hAnsi="Cambria"/>
          <w:sz w:val="22"/>
          <w:szCs w:val="22"/>
        </w:rPr>
        <w:footnoteReference w:id="10"/>
      </w:r>
    </w:p>
    <w:p w14:paraId="4C956C60" w14:textId="3C28172E" w:rsidR="00A01DB3" w:rsidRPr="00980F77" w:rsidRDefault="00A01DB3" w:rsidP="00337FB1">
      <w:pPr>
        <w:spacing w:line="360" w:lineRule="auto"/>
        <w:rPr>
          <w:rFonts w:ascii="Cambria" w:hAnsi="Cambria"/>
          <w:sz w:val="22"/>
          <w:szCs w:val="22"/>
        </w:rPr>
      </w:pPr>
      <w:r w:rsidRPr="00980F77">
        <w:rPr>
          <w:rFonts w:ascii="Cambria" w:hAnsi="Cambria"/>
          <w:sz w:val="22"/>
          <w:szCs w:val="22"/>
        </w:rPr>
        <w:t>More generally, while autonomy might require a person to remain steadfast in their aesthetic judgements in the face of higher-order evidence,</w:t>
      </w:r>
      <w:r w:rsidR="004C189C" w:rsidRPr="00980F77">
        <w:rPr>
          <w:rStyle w:val="FootnoteReference"/>
          <w:rFonts w:ascii="Cambria" w:hAnsi="Cambria"/>
          <w:sz w:val="22"/>
          <w:szCs w:val="22"/>
        </w:rPr>
        <w:footnoteReference w:id="11"/>
      </w:r>
      <w:r w:rsidRPr="00980F77">
        <w:rPr>
          <w:rFonts w:ascii="Cambria" w:hAnsi="Cambria"/>
          <w:sz w:val="22"/>
          <w:szCs w:val="22"/>
        </w:rPr>
        <w:t xml:space="preserve"> </w:t>
      </w:r>
      <w:r w:rsidR="004C189C" w:rsidRPr="00980F77">
        <w:rPr>
          <w:rFonts w:ascii="Cambria" w:hAnsi="Cambria"/>
          <w:sz w:val="22"/>
          <w:szCs w:val="22"/>
        </w:rPr>
        <w:t>it</w:t>
      </w:r>
      <w:r w:rsidRPr="00980F77">
        <w:rPr>
          <w:rFonts w:ascii="Cambria" w:hAnsi="Cambria"/>
          <w:sz w:val="22"/>
          <w:szCs w:val="22"/>
        </w:rPr>
        <w:t xml:space="preserve"> </w:t>
      </w:r>
      <w:r w:rsidR="004C189C" w:rsidRPr="00980F77">
        <w:rPr>
          <w:rFonts w:ascii="Cambria" w:hAnsi="Cambria"/>
          <w:sz w:val="22"/>
          <w:szCs w:val="22"/>
        </w:rPr>
        <w:t>might also permit</w:t>
      </w:r>
      <w:r w:rsidRPr="00980F77">
        <w:rPr>
          <w:rFonts w:ascii="Cambria" w:hAnsi="Cambria"/>
          <w:sz w:val="22"/>
          <w:szCs w:val="22"/>
        </w:rPr>
        <w:t xml:space="preserve"> </w:t>
      </w:r>
      <w:r w:rsidR="004C189C" w:rsidRPr="00980F77">
        <w:rPr>
          <w:rFonts w:ascii="Cambria" w:hAnsi="Cambria"/>
          <w:sz w:val="22"/>
          <w:szCs w:val="22"/>
        </w:rPr>
        <w:t>them</w:t>
      </w:r>
      <w:r w:rsidRPr="00980F77">
        <w:rPr>
          <w:rFonts w:ascii="Cambria" w:hAnsi="Cambria"/>
          <w:sz w:val="22"/>
          <w:szCs w:val="22"/>
        </w:rPr>
        <w:t xml:space="preserve"> to </w:t>
      </w:r>
      <w:r w:rsidR="004C189C" w:rsidRPr="00980F77">
        <w:rPr>
          <w:rFonts w:ascii="Cambria" w:hAnsi="Cambria"/>
          <w:sz w:val="22"/>
          <w:szCs w:val="22"/>
        </w:rPr>
        <w:t>respond to that evidence in forming non-aesthetic judgements, including judgements about the status or standing of their aesthetic judgements. In that case, th</w:t>
      </w:r>
      <w:r w:rsidR="00624513" w:rsidRPr="00980F77">
        <w:rPr>
          <w:rFonts w:ascii="Cambria" w:hAnsi="Cambria"/>
          <w:sz w:val="22"/>
          <w:szCs w:val="22"/>
        </w:rPr>
        <w:t>e ideal</w:t>
      </w:r>
      <w:r w:rsidR="004C6C3F" w:rsidRPr="00980F77">
        <w:rPr>
          <w:rFonts w:ascii="Cambria" w:hAnsi="Cambria"/>
          <w:sz w:val="22"/>
          <w:szCs w:val="22"/>
        </w:rPr>
        <w:t xml:space="preserve"> of autonomy</w:t>
      </w:r>
      <w:r w:rsidR="00624513" w:rsidRPr="00980F77">
        <w:rPr>
          <w:rFonts w:ascii="Cambria" w:hAnsi="Cambria"/>
          <w:sz w:val="22"/>
          <w:szCs w:val="22"/>
        </w:rPr>
        <w:t xml:space="preserve"> might permit—</w:t>
      </w:r>
      <w:r w:rsidR="004C189C" w:rsidRPr="00980F77">
        <w:rPr>
          <w:rFonts w:ascii="Cambria" w:hAnsi="Cambria"/>
          <w:sz w:val="22"/>
          <w:szCs w:val="22"/>
        </w:rPr>
        <w:t xml:space="preserve">perhaps </w:t>
      </w:r>
      <w:r w:rsidR="00624513" w:rsidRPr="00980F77">
        <w:rPr>
          <w:rFonts w:ascii="Cambria" w:hAnsi="Cambria"/>
          <w:sz w:val="22"/>
          <w:szCs w:val="22"/>
        </w:rPr>
        <w:t xml:space="preserve">even </w:t>
      </w:r>
      <w:r w:rsidR="004C189C" w:rsidRPr="00980F77">
        <w:rPr>
          <w:rFonts w:ascii="Cambria" w:hAnsi="Cambria"/>
          <w:sz w:val="22"/>
          <w:szCs w:val="22"/>
        </w:rPr>
        <w:t>require</w:t>
      </w:r>
      <w:r w:rsidR="00624513" w:rsidRPr="00980F77">
        <w:rPr>
          <w:rFonts w:ascii="Cambria" w:hAnsi="Cambria"/>
          <w:sz w:val="22"/>
          <w:szCs w:val="22"/>
        </w:rPr>
        <w:t>—</w:t>
      </w:r>
      <w:r w:rsidR="004C189C" w:rsidRPr="00980F77">
        <w:rPr>
          <w:rFonts w:ascii="Cambria" w:hAnsi="Cambria"/>
          <w:sz w:val="22"/>
          <w:szCs w:val="22"/>
        </w:rPr>
        <w:t>a person to make</w:t>
      </w:r>
      <w:r w:rsidR="00B851E0" w:rsidRPr="00980F77">
        <w:rPr>
          <w:rFonts w:ascii="Cambria" w:hAnsi="Cambria"/>
          <w:sz w:val="22"/>
          <w:szCs w:val="22"/>
        </w:rPr>
        <w:t xml:space="preserve"> an</w:t>
      </w:r>
      <w:r w:rsidR="004C189C" w:rsidRPr="00980F77">
        <w:rPr>
          <w:rFonts w:ascii="Cambria" w:hAnsi="Cambria"/>
          <w:sz w:val="22"/>
          <w:szCs w:val="22"/>
        </w:rPr>
        <w:t xml:space="preserve"> aesthetic judgement that fails to cohere with their own self-assessment. </w:t>
      </w:r>
    </w:p>
    <w:p w14:paraId="2217DE6C" w14:textId="5CDD5C32" w:rsidR="00891336" w:rsidRPr="00980F77" w:rsidRDefault="00E1072D" w:rsidP="00337FB1">
      <w:pPr>
        <w:spacing w:line="360" w:lineRule="auto"/>
        <w:rPr>
          <w:rFonts w:ascii="Cambria" w:hAnsi="Cambria"/>
          <w:sz w:val="22"/>
          <w:szCs w:val="22"/>
        </w:rPr>
      </w:pPr>
      <w:r w:rsidRPr="00980F77">
        <w:rPr>
          <w:rFonts w:ascii="Cambria" w:hAnsi="Cambria"/>
          <w:sz w:val="22"/>
          <w:szCs w:val="22"/>
        </w:rPr>
        <w:t>In</w:t>
      </w:r>
      <w:r w:rsidR="00C315F0" w:rsidRPr="00980F77">
        <w:rPr>
          <w:rFonts w:ascii="Cambria" w:hAnsi="Cambria"/>
          <w:sz w:val="22"/>
          <w:szCs w:val="22"/>
        </w:rPr>
        <w:t xml:space="preserve"> recent debates</w:t>
      </w:r>
      <w:r w:rsidR="009D4B5A" w:rsidRPr="00980F77">
        <w:rPr>
          <w:rFonts w:ascii="Cambria" w:hAnsi="Cambria"/>
          <w:sz w:val="22"/>
          <w:szCs w:val="22"/>
        </w:rPr>
        <w:t xml:space="preserve"> at the intersection of epistemology and ethics,</w:t>
      </w:r>
      <w:r w:rsidR="00C315F0" w:rsidRPr="00980F77">
        <w:rPr>
          <w:rFonts w:ascii="Cambria" w:hAnsi="Cambria"/>
          <w:sz w:val="22"/>
          <w:szCs w:val="22"/>
        </w:rPr>
        <w:t xml:space="preserve"> </w:t>
      </w:r>
      <w:r w:rsidR="001F4657" w:rsidRPr="00980F77">
        <w:rPr>
          <w:rFonts w:ascii="Cambria" w:hAnsi="Cambria"/>
          <w:sz w:val="22"/>
          <w:szCs w:val="22"/>
        </w:rPr>
        <w:t>it is commonplace to</w:t>
      </w:r>
      <w:r w:rsidR="007E256F" w:rsidRPr="00980F77">
        <w:rPr>
          <w:rFonts w:ascii="Cambria" w:hAnsi="Cambria"/>
          <w:sz w:val="22"/>
          <w:szCs w:val="22"/>
        </w:rPr>
        <w:t xml:space="preserve"> query why</w:t>
      </w:r>
      <w:r w:rsidR="001F4657" w:rsidRPr="00980F77">
        <w:rPr>
          <w:rFonts w:ascii="Cambria" w:hAnsi="Cambria"/>
          <w:sz w:val="22"/>
          <w:szCs w:val="22"/>
        </w:rPr>
        <w:t xml:space="preserve"> a person’s having attitudes that fit together</w:t>
      </w:r>
      <w:r w:rsidR="00C315F0" w:rsidRPr="00980F77">
        <w:rPr>
          <w:rFonts w:ascii="Cambria" w:hAnsi="Cambria"/>
          <w:sz w:val="22"/>
          <w:szCs w:val="22"/>
        </w:rPr>
        <w:t xml:space="preserve"> should matter. One way </w:t>
      </w:r>
      <w:r w:rsidR="00DA1ECA" w:rsidRPr="00980F77">
        <w:rPr>
          <w:rFonts w:ascii="Cambria" w:hAnsi="Cambria"/>
          <w:sz w:val="22"/>
          <w:szCs w:val="22"/>
        </w:rPr>
        <w:t xml:space="preserve">of pressing </w:t>
      </w:r>
      <w:r w:rsidR="009A6669" w:rsidRPr="00980F77">
        <w:rPr>
          <w:rFonts w:ascii="Cambria" w:hAnsi="Cambria"/>
          <w:sz w:val="22"/>
          <w:szCs w:val="22"/>
        </w:rPr>
        <w:t xml:space="preserve">this </w:t>
      </w:r>
      <w:r w:rsidR="00DA1ECA" w:rsidRPr="00980F77">
        <w:rPr>
          <w:rFonts w:ascii="Cambria" w:hAnsi="Cambria"/>
          <w:sz w:val="22"/>
          <w:szCs w:val="22"/>
        </w:rPr>
        <w:t>question is to</w:t>
      </w:r>
      <w:r w:rsidR="009A6669" w:rsidRPr="00980F77">
        <w:rPr>
          <w:rFonts w:ascii="Cambria" w:hAnsi="Cambria"/>
          <w:sz w:val="22"/>
          <w:szCs w:val="22"/>
        </w:rPr>
        <w:t xml:space="preserve"> ask </w:t>
      </w:r>
      <w:r w:rsidR="00DC6780" w:rsidRPr="00980F77">
        <w:rPr>
          <w:rFonts w:ascii="Cambria" w:hAnsi="Cambria"/>
          <w:sz w:val="22"/>
          <w:szCs w:val="22"/>
        </w:rPr>
        <w:t>why</w:t>
      </w:r>
      <w:r w:rsidR="00551C1E" w:rsidRPr="00980F77">
        <w:rPr>
          <w:rFonts w:ascii="Cambria" w:hAnsi="Cambria"/>
          <w:sz w:val="22"/>
          <w:szCs w:val="22"/>
        </w:rPr>
        <w:t xml:space="preserve"> we should care about</w:t>
      </w:r>
      <w:r w:rsidR="00796EE0" w:rsidRPr="00980F77">
        <w:rPr>
          <w:rFonts w:ascii="Cambria" w:hAnsi="Cambria"/>
          <w:sz w:val="22"/>
          <w:szCs w:val="22"/>
        </w:rPr>
        <w:t xml:space="preserve"> ‘psychic tidiness’</w:t>
      </w:r>
      <w:r w:rsidR="0047715D" w:rsidRPr="00980F77">
        <w:rPr>
          <w:rFonts w:ascii="Cambria" w:hAnsi="Cambria"/>
          <w:sz w:val="22"/>
          <w:szCs w:val="22"/>
        </w:rPr>
        <w:t xml:space="preserve"> </w:t>
      </w:r>
      <w:r w:rsidR="00BA1FCE" w:rsidRPr="00980F77">
        <w:rPr>
          <w:rFonts w:ascii="Cambria" w:hAnsi="Cambria"/>
          <w:sz w:val="22"/>
          <w:szCs w:val="22"/>
        </w:rPr>
        <w:t xml:space="preserve">or ‘pretty patterns’ among </w:t>
      </w:r>
      <w:r w:rsidR="00DC6780" w:rsidRPr="00980F77">
        <w:rPr>
          <w:rFonts w:ascii="Cambria" w:hAnsi="Cambria"/>
          <w:sz w:val="22"/>
          <w:szCs w:val="22"/>
        </w:rPr>
        <w:t xml:space="preserve">a person’s </w:t>
      </w:r>
      <w:r w:rsidR="00BA1FCE" w:rsidRPr="00980F77">
        <w:rPr>
          <w:rFonts w:ascii="Cambria" w:hAnsi="Cambria"/>
          <w:sz w:val="22"/>
          <w:szCs w:val="22"/>
        </w:rPr>
        <w:lastRenderedPageBreak/>
        <w:t>attitudes</w:t>
      </w:r>
      <w:r w:rsidR="0047715D" w:rsidRPr="00980F77">
        <w:rPr>
          <w:rFonts w:ascii="Cambria" w:hAnsi="Cambria"/>
          <w:sz w:val="22"/>
          <w:szCs w:val="22"/>
        </w:rPr>
        <w:fldChar w:fldCharType="begin"/>
      </w:r>
      <w:r w:rsidR="00E57C27" w:rsidRPr="00980F77">
        <w:rPr>
          <w:rFonts w:ascii="Cambria" w:hAnsi="Cambria"/>
          <w:sz w:val="22"/>
          <w:szCs w:val="22"/>
        </w:rPr>
        <w:instrText xml:space="preserve"> ADDIN ZOTERO_ITEM CSL_CITATION {"citationID":"yl80GGZY","properties":{"formattedCitation":"(Kolodny 2008, 367; Worsnip 2022, 315)","plainCitation":"(Kolodny 2008, 367; Worsnip 2022, 315)","dontUpdate":true,"noteIndex":0},"citationItems":[{"id":1611,"uris":["http://zotero.org/users/5847545/items/I4S9VTIF"],"itemData":{"id":1611,"type":"article-journal","container-title":"European Journal of Philosophy","issue":"3","page":"366-402","title":"The Myth of Practical Consistency","volume":"16","author":[{"family":"Kolodny","given":"Niko"}],"issued":{"date-parts":[["2008"]]}},"locator":"367","label":"page"},{"id":1325,"uris":["http://zotero.org/users/5847545/items/MD65PYQS"],"itemData":{"id":1325,"type":"book","event-place":"Oxford","publisher":"Oxford University Press","publisher-place":"Oxford","title":"Fitting Things Together: Coherence and the Demands of Structural Rationality","author":[{"family":"Worsnip","given":"Alex"}],"issued":{"date-parts":[["2022"]]}},"locator":"315","label":"page"}],"schema":"https://github.com/citation-style-language/schema/raw/master/csl-citation.json"} </w:instrText>
      </w:r>
      <w:r w:rsidR="0047715D" w:rsidRPr="00980F77">
        <w:rPr>
          <w:rFonts w:ascii="Cambria" w:hAnsi="Cambria"/>
          <w:sz w:val="22"/>
          <w:szCs w:val="22"/>
        </w:rPr>
        <w:fldChar w:fldCharType="end"/>
      </w:r>
      <w:r w:rsidR="00BA1FCE" w:rsidRPr="00980F77">
        <w:rPr>
          <w:rFonts w:ascii="Cambria" w:hAnsi="Cambria"/>
          <w:sz w:val="22"/>
          <w:szCs w:val="22"/>
        </w:rPr>
        <w:t>.</w:t>
      </w:r>
      <w:r w:rsidR="0047715D" w:rsidRPr="00980F77">
        <w:rPr>
          <w:rStyle w:val="FootnoteReference"/>
          <w:rFonts w:ascii="Cambria" w:hAnsi="Cambria"/>
          <w:sz w:val="22"/>
          <w:szCs w:val="22"/>
        </w:rPr>
        <w:footnoteReference w:id="12"/>
      </w:r>
      <w:r w:rsidR="00BA1FCE" w:rsidRPr="00980F77">
        <w:rPr>
          <w:rFonts w:ascii="Cambria" w:hAnsi="Cambria"/>
          <w:sz w:val="22"/>
          <w:szCs w:val="22"/>
        </w:rPr>
        <w:t xml:space="preserve"> </w:t>
      </w:r>
      <w:r w:rsidR="003B7AC1" w:rsidRPr="00980F77">
        <w:rPr>
          <w:rFonts w:ascii="Cambria" w:hAnsi="Cambria"/>
          <w:sz w:val="22"/>
          <w:szCs w:val="22"/>
        </w:rPr>
        <w:t>Insofar as the epistemic and ethical domains are organised around values such as truth and welfare, respectively, it might seem that such</w:t>
      </w:r>
      <w:r w:rsidR="00D35A62" w:rsidRPr="00980F77">
        <w:rPr>
          <w:rFonts w:ascii="Cambria" w:hAnsi="Cambria"/>
          <w:sz w:val="22"/>
          <w:szCs w:val="22"/>
        </w:rPr>
        <w:t xml:space="preserve"> things </w:t>
      </w:r>
      <w:r w:rsidR="003B7AC1" w:rsidRPr="00980F77">
        <w:rPr>
          <w:rFonts w:ascii="Cambria" w:hAnsi="Cambria"/>
          <w:sz w:val="22"/>
          <w:szCs w:val="22"/>
        </w:rPr>
        <w:t xml:space="preserve">do not matter, </w:t>
      </w:r>
      <w:r w:rsidR="00B920C3" w:rsidRPr="00980F77">
        <w:rPr>
          <w:rFonts w:ascii="Cambria" w:hAnsi="Cambria"/>
          <w:sz w:val="22"/>
          <w:szCs w:val="22"/>
        </w:rPr>
        <w:t>or</w:t>
      </w:r>
      <w:r w:rsidR="000E6F3D" w:rsidRPr="00980F77">
        <w:rPr>
          <w:rFonts w:ascii="Cambria" w:hAnsi="Cambria"/>
          <w:sz w:val="22"/>
          <w:szCs w:val="22"/>
        </w:rPr>
        <w:t>, more cautiously,</w:t>
      </w:r>
      <w:r w:rsidR="00B920C3" w:rsidRPr="00980F77">
        <w:rPr>
          <w:rFonts w:ascii="Cambria" w:hAnsi="Cambria"/>
          <w:sz w:val="22"/>
          <w:szCs w:val="22"/>
        </w:rPr>
        <w:t xml:space="preserve"> </w:t>
      </w:r>
      <w:r w:rsidR="003B7AC1" w:rsidRPr="00980F77">
        <w:rPr>
          <w:rFonts w:ascii="Cambria" w:hAnsi="Cambria"/>
          <w:sz w:val="22"/>
          <w:szCs w:val="22"/>
        </w:rPr>
        <w:t xml:space="preserve">that they </w:t>
      </w:r>
      <w:r w:rsidR="00B920C3" w:rsidRPr="00980F77">
        <w:rPr>
          <w:rFonts w:ascii="Cambria" w:hAnsi="Cambria"/>
          <w:sz w:val="22"/>
          <w:szCs w:val="22"/>
        </w:rPr>
        <w:t>do</w:t>
      </w:r>
      <w:r w:rsidR="003B7AC1" w:rsidRPr="00980F77">
        <w:rPr>
          <w:rFonts w:ascii="Cambria" w:hAnsi="Cambria"/>
          <w:sz w:val="22"/>
          <w:szCs w:val="22"/>
        </w:rPr>
        <w:t xml:space="preserve"> not matter for their own sakes. </w:t>
      </w:r>
      <w:r w:rsidR="004610A9" w:rsidRPr="00980F77">
        <w:rPr>
          <w:rFonts w:ascii="Cambria" w:hAnsi="Cambria"/>
          <w:sz w:val="22"/>
          <w:szCs w:val="22"/>
        </w:rPr>
        <w:t xml:space="preserve">But </w:t>
      </w:r>
      <w:r w:rsidR="00ED3269" w:rsidRPr="00980F77">
        <w:rPr>
          <w:rFonts w:ascii="Cambria" w:hAnsi="Cambria"/>
          <w:sz w:val="22"/>
          <w:szCs w:val="22"/>
        </w:rPr>
        <w:t xml:space="preserve">the rhetorical question has </w:t>
      </w:r>
      <w:r w:rsidR="00720C9E" w:rsidRPr="00980F77">
        <w:rPr>
          <w:rFonts w:ascii="Cambria" w:hAnsi="Cambria"/>
          <w:sz w:val="22"/>
          <w:szCs w:val="22"/>
        </w:rPr>
        <w:t xml:space="preserve">quite </w:t>
      </w:r>
      <w:r w:rsidR="00ED3269" w:rsidRPr="00980F77">
        <w:rPr>
          <w:rFonts w:ascii="Cambria" w:hAnsi="Cambria"/>
          <w:sz w:val="22"/>
          <w:szCs w:val="22"/>
        </w:rPr>
        <w:t xml:space="preserve"> different force when </w:t>
      </w:r>
      <w:r w:rsidR="00E32752" w:rsidRPr="00980F77">
        <w:rPr>
          <w:rFonts w:ascii="Cambria" w:hAnsi="Cambria"/>
          <w:sz w:val="22"/>
          <w:szCs w:val="22"/>
        </w:rPr>
        <w:t xml:space="preserve">raised in </w:t>
      </w:r>
      <w:r w:rsidR="004B1DC3" w:rsidRPr="00980F77">
        <w:rPr>
          <w:rFonts w:ascii="Cambria" w:hAnsi="Cambria"/>
          <w:sz w:val="22"/>
          <w:szCs w:val="22"/>
        </w:rPr>
        <w:t>the</w:t>
      </w:r>
      <w:r w:rsidR="00E32752" w:rsidRPr="00980F77">
        <w:rPr>
          <w:rFonts w:ascii="Cambria" w:hAnsi="Cambria"/>
          <w:sz w:val="22"/>
          <w:szCs w:val="22"/>
        </w:rPr>
        <w:t xml:space="preserve"> aesthetic </w:t>
      </w:r>
      <w:r w:rsidR="004B1DC3" w:rsidRPr="00980F77">
        <w:rPr>
          <w:rFonts w:ascii="Cambria" w:hAnsi="Cambria"/>
          <w:sz w:val="22"/>
          <w:szCs w:val="22"/>
        </w:rPr>
        <w:t>domain</w:t>
      </w:r>
      <w:r w:rsidR="00E32752" w:rsidRPr="00980F77">
        <w:rPr>
          <w:rFonts w:ascii="Cambria" w:hAnsi="Cambria"/>
          <w:sz w:val="22"/>
          <w:szCs w:val="22"/>
        </w:rPr>
        <w:t>. After</w:t>
      </w:r>
      <w:r w:rsidR="003201F8" w:rsidRPr="00980F77">
        <w:rPr>
          <w:rFonts w:ascii="Cambria" w:hAnsi="Cambria"/>
          <w:sz w:val="22"/>
          <w:szCs w:val="22"/>
        </w:rPr>
        <w:t xml:space="preserve"> all</w:t>
      </w:r>
      <w:r w:rsidR="00E32752" w:rsidRPr="00980F77">
        <w:rPr>
          <w:rFonts w:ascii="Cambria" w:hAnsi="Cambria"/>
          <w:sz w:val="22"/>
          <w:szCs w:val="22"/>
        </w:rPr>
        <w:t xml:space="preserve">, </w:t>
      </w:r>
      <w:r w:rsidR="001052E9" w:rsidRPr="00980F77">
        <w:rPr>
          <w:rFonts w:ascii="Cambria" w:hAnsi="Cambria"/>
          <w:sz w:val="22"/>
          <w:szCs w:val="22"/>
        </w:rPr>
        <w:t>tidiness and</w:t>
      </w:r>
      <w:r w:rsidR="00DC3283" w:rsidRPr="00980F77">
        <w:rPr>
          <w:rFonts w:ascii="Cambria" w:hAnsi="Cambria"/>
          <w:sz w:val="22"/>
          <w:szCs w:val="22"/>
        </w:rPr>
        <w:t xml:space="preserve"> prettiness are aesthetic </w:t>
      </w:r>
      <w:r w:rsidR="00A0159C" w:rsidRPr="00980F77">
        <w:rPr>
          <w:rFonts w:ascii="Cambria" w:hAnsi="Cambria"/>
          <w:sz w:val="22"/>
          <w:szCs w:val="22"/>
        </w:rPr>
        <w:t>qualities</w:t>
      </w:r>
      <w:r w:rsidR="00DC3283" w:rsidRPr="00980F77">
        <w:rPr>
          <w:rFonts w:ascii="Cambria" w:hAnsi="Cambria"/>
          <w:sz w:val="22"/>
          <w:szCs w:val="22"/>
        </w:rPr>
        <w:t xml:space="preserve"> </w:t>
      </w:r>
      <w:r w:rsidR="00DC3283" w:rsidRPr="00980F77">
        <w:rPr>
          <w:rFonts w:ascii="Cambria" w:hAnsi="Cambria"/>
          <w:sz w:val="22"/>
          <w:szCs w:val="22"/>
        </w:rPr>
        <w:fldChar w:fldCharType="begin"/>
      </w:r>
      <w:r w:rsidR="00E57C27" w:rsidRPr="00980F77">
        <w:rPr>
          <w:rFonts w:ascii="Cambria" w:hAnsi="Cambria"/>
          <w:sz w:val="22"/>
          <w:szCs w:val="22"/>
        </w:rPr>
        <w:instrText xml:space="preserve"> ADDIN ZOTERO_ITEM CSL_CITATION {"citationID":"ggR85SJD","properties":{"formattedCitation":"(Sibley 2001, 2)","plainCitation":"(Sibley 2001, 2)","noteIndex":0},"citationItems":[{"id":1078,"uris":["http://zotero.org/users/5847545/items/7ABLEHNM"],"itemData":{"id":1078,"type":"book","event-place":"Oxford","publisher":"Oxford University Press","publisher-place":"Oxford","title":"Approach to Aesthetics: Collected Papers on Philosophical Aesthetics","author":[{"family":"Sibley","given":"Frank"}],"editor":[{"family":"Benson","given":"John"},{"family":"Redfern","given":"Betty"},{"family":"Roxbee Cox","given":"Jeremy"}],"issued":{"date-parts":[["2001"]]}},"locator":"2","label":"page"}],"schema":"https://github.com/citation-style-language/schema/raw/master/csl-citation.json"} </w:instrText>
      </w:r>
      <w:r w:rsidR="00DC3283" w:rsidRPr="00980F77">
        <w:rPr>
          <w:rFonts w:ascii="Cambria" w:hAnsi="Cambria"/>
          <w:sz w:val="22"/>
          <w:szCs w:val="22"/>
        </w:rPr>
        <w:fldChar w:fldCharType="separate"/>
      </w:r>
      <w:r w:rsidR="00DC3283" w:rsidRPr="00980F77">
        <w:rPr>
          <w:rFonts w:ascii="Cambria" w:hAnsi="Cambria"/>
          <w:sz w:val="22"/>
          <w:szCs w:val="22"/>
        </w:rPr>
        <w:t>(Sibley 2001, 2)</w:t>
      </w:r>
      <w:r w:rsidR="00DC3283" w:rsidRPr="00980F77">
        <w:rPr>
          <w:rFonts w:ascii="Cambria" w:hAnsi="Cambria"/>
          <w:sz w:val="22"/>
          <w:szCs w:val="22"/>
        </w:rPr>
        <w:fldChar w:fldCharType="end"/>
      </w:r>
      <w:r w:rsidR="00DC3283" w:rsidRPr="00980F77">
        <w:rPr>
          <w:rFonts w:ascii="Cambria" w:hAnsi="Cambria"/>
          <w:sz w:val="22"/>
          <w:szCs w:val="22"/>
        </w:rPr>
        <w:t xml:space="preserve">. </w:t>
      </w:r>
      <w:r w:rsidR="001052E9" w:rsidRPr="00980F77">
        <w:rPr>
          <w:rFonts w:ascii="Cambria" w:hAnsi="Cambria"/>
          <w:sz w:val="22"/>
          <w:szCs w:val="22"/>
        </w:rPr>
        <w:t>More generally</w:t>
      </w:r>
      <w:r w:rsidR="00DC3283" w:rsidRPr="00980F77">
        <w:rPr>
          <w:rFonts w:ascii="Cambria" w:hAnsi="Cambria"/>
          <w:sz w:val="22"/>
          <w:szCs w:val="22"/>
        </w:rPr>
        <w:t>, c</w:t>
      </w:r>
      <w:r w:rsidR="00BA1FCE" w:rsidRPr="00980F77">
        <w:rPr>
          <w:rFonts w:ascii="Cambria" w:hAnsi="Cambria"/>
          <w:sz w:val="22"/>
          <w:szCs w:val="22"/>
        </w:rPr>
        <w:t xml:space="preserve">oherence is </w:t>
      </w:r>
      <w:r w:rsidR="00D4412A" w:rsidRPr="00980F77">
        <w:rPr>
          <w:rFonts w:ascii="Cambria" w:hAnsi="Cambria"/>
          <w:sz w:val="22"/>
          <w:szCs w:val="22"/>
        </w:rPr>
        <w:t>an</w:t>
      </w:r>
      <w:r w:rsidR="00D31700" w:rsidRPr="00980F77">
        <w:rPr>
          <w:rFonts w:ascii="Cambria" w:hAnsi="Cambria"/>
          <w:sz w:val="22"/>
          <w:szCs w:val="22"/>
        </w:rPr>
        <w:t xml:space="preserve">—on some accounts, </w:t>
      </w:r>
      <w:r w:rsidR="00D31700" w:rsidRPr="00980F77">
        <w:rPr>
          <w:rFonts w:ascii="Cambria" w:hAnsi="Cambria"/>
          <w:i/>
          <w:iCs/>
          <w:sz w:val="22"/>
          <w:szCs w:val="22"/>
        </w:rPr>
        <w:t>the</w:t>
      </w:r>
      <w:r w:rsidR="00D31700" w:rsidRPr="00980F77">
        <w:rPr>
          <w:rFonts w:ascii="Cambria" w:hAnsi="Cambria"/>
          <w:sz w:val="22"/>
          <w:szCs w:val="22"/>
        </w:rPr>
        <w:t>—</w:t>
      </w:r>
      <w:r w:rsidR="00D4412A" w:rsidRPr="00980F77">
        <w:rPr>
          <w:rFonts w:ascii="Cambria" w:hAnsi="Cambria"/>
          <w:sz w:val="22"/>
          <w:szCs w:val="22"/>
        </w:rPr>
        <w:t>aesthetic value</w:t>
      </w:r>
      <w:r w:rsidR="00D31700" w:rsidRPr="00980F77">
        <w:rPr>
          <w:rFonts w:ascii="Cambria" w:hAnsi="Cambria"/>
          <w:sz w:val="22"/>
          <w:szCs w:val="22"/>
        </w:rPr>
        <w:t xml:space="preserve"> </w:t>
      </w:r>
      <w:r w:rsidR="00BA1FCE" w:rsidRPr="00980F77">
        <w:rPr>
          <w:rFonts w:ascii="Cambria" w:hAnsi="Cambria"/>
          <w:sz w:val="22"/>
          <w:szCs w:val="22"/>
        </w:rPr>
        <w:fldChar w:fldCharType="begin"/>
      </w:r>
      <w:r w:rsidR="00C832B0" w:rsidRPr="00980F77">
        <w:rPr>
          <w:rFonts w:ascii="Cambria" w:hAnsi="Cambria"/>
          <w:sz w:val="22"/>
          <w:szCs w:val="22"/>
        </w:rPr>
        <w:instrText xml:space="preserve"> ADDIN ZOTERO_ITEM CSL_CITATION {"citationID":"6JVJmUOT","properties":{"formattedCitation":"(Collingwood 1925; Beardsley 1958; Kieran 2013; Westerman 2018)","plainCitation":"(Collingwood 1925; Beardsley 1958; Kieran 2013; Westerman 2018)","noteIndex":0},"citationItems":[{"id":1492,"uris":["http://zotero.org/users/5847545/items/W3TSZJVC"],"itemData":{"id":1492,"type":"book","event-place":"Oxford","publisher":"Oxford University Press","publisher-place":"Oxford","title":"Outline of a Philosophy of Art","author":[{"family":"Collingwood","given":"R. G."}],"issued":{"date-parts":[["1925"]]}},"label":"page"},{"id":1245,"uris":["http://zotero.org/users/5847545/items/K5ENDNQ3"],"itemData":{"id":1245,"type":"book","event-place":"Indianapolis, IN","publisher":"Hackett","publisher-place":"Indianapolis, IN","title":"Aesthetics","author":[{"family":"Beardsley","given":"Monroe C."}],"issued":{"date-parts":[["1958"]]}}},{"id":1626,"uris":["http://zotero.org/users/5847545/items/9PEK9UQK"],"itemData":{"id":1626,"type":"chapter","container-title":"Routledge Companion to Aesthetics","edition":"3rd","event-place":"London","page":"289-298","publisher":"Routledge","publisher-place":"London","title":"Value of Art","author":[{"family":"Kieran","given":"Matthew"}],"editor":[{"family":"Gaut","given":"Berys"},{"family":"Lopes","given":"Dominic McIver"}],"issued":{"date-parts":[["2013"]]}}},{"id":1628,"uris":["http://zotero.org/users/5847545/items/SMBIKW52"],"itemData":{"id":1628,"type":"article-journal","container-title":"British Journal of Aesthetics","issue":"3","page":"287-302","title":"Intentionality and the Aesthetic Attitude","volume":"58","author":[{"family":"Westerman","given":"Richard"}],"issued":{"date-parts":[["2018"]]}}}],"schema":"https://github.com/citation-style-language/schema/raw/master/csl-citation.json"} </w:instrText>
      </w:r>
      <w:r w:rsidR="00BA1FCE" w:rsidRPr="00980F77">
        <w:rPr>
          <w:rFonts w:ascii="Cambria" w:hAnsi="Cambria"/>
          <w:sz w:val="22"/>
          <w:szCs w:val="22"/>
        </w:rPr>
        <w:fldChar w:fldCharType="separate"/>
      </w:r>
      <w:r w:rsidR="00C832B0" w:rsidRPr="00980F77">
        <w:rPr>
          <w:rFonts w:ascii="Cambria" w:hAnsi="Cambria"/>
          <w:sz w:val="22"/>
          <w:szCs w:val="22"/>
        </w:rPr>
        <w:t>(Collingwood 1925; Beardsley 1958; Kieran 2013; Westerman 2018)</w:t>
      </w:r>
      <w:r w:rsidR="00BA1FCE" w:rsidRPr="00980F77">
        <w:rPr>
          <w:rFonts w:ascii="Cambria" w:hAnsi="Cambria"/>
          <w:sz w:val="22"/>
          <w:szCs w:val="22"/>
        </w:rPr>
        <w:fldChar w:fldCharType="end"/>
      </w:r>
      <w:r w:rsidR="00BA1FCE" w:rsidRPr="00980F77">
        <w:rPr>
          <w:rFonts w:ascii="Cambria" w:hAnsi="Cambria"/>
          <w:sz w:val="22"/>
          <w:szCs w:val="22"/>
        </w:rPr>
        <w:t xml:space="preserve">. </w:t>
      </w:r>
    </w:p>
    <w:p w14:paraId="182B37A5" w14:textId="56F8A14E" w:rsidR="00BA1FCE" w:rsidRPr="00980F77" w:rsidRDefault="00526C87" w:rsidP="00337FB1">
      <w:pPr>
        <w:spacing w:line="360" w:lineRule="auto"/>
        <w:rPr>
          <w:rFonts w:ascii="Cambria" w:hAnsi="Cambria"/>
          <w:sz w:val="22"/>
          <w:szCs w:val="22"/>
        </w:rPr>
      </w:pPr>
      <w:r w:rsidRPr="00980F77">
        <w:rPr>
          <w:rFonts w:ascii="Cambria" w:hAnsi="Cambria"/>
          <w:sz w:val="22"/>
          <w:szCs w:val="22"/>
        </w:rPr>
        <w:t>Coherence might obtain</w:t>
      </w:r>
      <w:r w:rsidR="00441BD1" w:rsidRPr="00980F77">
        <w:rPr>
          <w:rFonts w:ascii="Cambria" w:hAnsi="Cambria"/>
          <w:sz w:val="22"/>
          <w:szCs w:val="22"/>
        </w:rPr>
        <w:t>—or fail to obtain—</w:t>
      </w:r>
      <w:r w:rsidRPr="00980F77">
        <w:rPr>
          <w:rFonts w:ascii="Cambria" w:hAnsi="Cambria"/>
          <w:sz w:val="22"/>
          <w:szCs w:val="22"/>
        </w:rPr>
        <w:t xml:space="preserve">among the </w:t>
      </w:r>
      <w:r w:rsidR="00AF2FD6" w:rsidRPr="00980F77">
        <w:rPr>
          <w:rFonts w:ascii="Cambria" w:hAnsi="Cambria"/>
          <w:sz w:val="22"/>
          <w:szCs w:val="22"/>
        </w:rPr>
        <w:t xml:space="preserve">features of </w:t>
      </w:r>
      <w:r w:rsidR="006846CB" w:rsidRPr="00980F77">
        <w:rPr>
          <w:rFonts w:ascii="Cambria" w:hAnsi="Cambria"/>
          <w:sz w:val="22"/>
          <w:szCs w:val="22"/>
        </w:rPr>
        <w:t>the object of a</w:t>
      </w:r>
      <w:r w:rsidR="000A523D" w:rsidRPr="00980F77">
        <w:rPr>
          <w:rFonts w:ascii="Cambria" w:hAnsi="Cambria"/>
          <w:sz w:val="22"/>
          <w:szCs w:val="22"/>
        </w:rPr>
        <w:t>n</w:t>
      </w:r>
      <w:r w:rsidR="006846CB" w:rsidRPr="00980F77">
        <w:rPr>
          <w:rFonts w:ascii="Cambria" w:hAnsi="Cambria"/>
          <w:sz w:val="22"/>
          <w:szCs w:val="22"/>
        </w:rPr>
        <w:t xml:space="preserve"> aesthetic judgement</w:t>
      </w:r>
      <w:r w:rsidR="00441BD1" w:rsidRPr="00980F77">
        <w:rPr>
          <w:rFonts w:ascii="Cambria" w:hAnsi="Cambria"/>
          <w:sz w:val="22"/>
          <w:szCs w:val="22"/>
        </w:rPr>
        <w:t xml:space="preserve">. </w:t>
      </w:r>
      <w:r w:rsidR="005C71DC" w:rsidRPr="00980F77">
        <w:rPr>
          <w:rFonts w:ascii="Cambria" w:hAnsi="Cambria"/>
          <w:sz w:val="22"/>
          <w:szCs w:val="22"/>
        </w:rPr>
        <w:t>But</w:t>
      </w:r>
      <w:r w:rsidR="000434E4" w:rsidRPr="00980F77">
        <w:rPr>
          <w:rFonts w:ascii="Cambria" w:hAnsi="Cambria"/>
          <w:sz w:val="22"/>
          <w:szCs w:val="22"/>
        </w:rPr>
        <w:t xml:space="preserve"> </w:t>
      </w:r>
      <w:r w:rsidR="00441BD1" w:rsidRPr="00980F77">
        <w:rPr>
          <w:rFonts w:ascii="Cambria" w:hAnsi="Cambria"/>
          <w:sz w:val="22"/>
          <w:szCs w:val="22"/>
        </w:rPr>
        <w:t>it might</w:t>
      </w:r>
      <w:r w:rsidR="000434E4" w:rsidRPr="00980F77">
        <w:rPr>
          <w:rFonts w:ascii="Cambria" w:hAnsi="Cambria"/>
          <w:sz w:val="22"/>
          <w:szCs w:val="22"/>
        </w:rPr>
        <w:t xml:space="preserve"> also</w:t>
      </w:r>
      <w:r w:rsidR="00441BD1" w:rsidRPr="00980F77">
        <w:rPr>
          <w:rFonts w:ascii="Cambria" w:hAnsi="Cambria"/>
          <w:sz w:val="22"/>
          <w:szCs w:val="22"/>
        </w:rPr>
        <w:t xml:space="preserve"> obtain—or </w:t>
      </w:r>
      <w:r w:rsidR="0058625B" w:rsidRPr="00980F77">
        <w:rPr>
          <w:rFonts w:ascii="Cambria" w:hAnsi="Cambria"/>
          <w:sz w:val="22"/>
          <w:szCs w:val="22"/>
        </w:rPr>
        <w:t>fail to obtain—among those judgements themselves</w:t>
      </w:r>
      <w:r w:rsidR="004B1DC3" w:rsidRPr="00980F77">
        <w:rPr>
          <w:rFonts w:ascii="Cambria" w:hAnsi="Cambria"/>
          <w:sz w:val="22"/>
          <w:szCs w:val="22"/>
        </w:rPr>
        <w:t>—</w:t>
      </w:r>
      <w:r w:rsidR="0058625B" w:rsidRPr="00980F77">
        <w:rPr>
          <w:rFonts w:ascii="Cambria" w:hAnsi="Cambria"/>
          <w:sz w:val="22"/>
          <w:szCs w:val="22"/>
        </w:rPr>
        <w:t>or among those judgements</w:t>
      </w:r>
      <w:r w:rsidR="00286852" w:rsidRPr="00980F77">
        <w:rPr>
          <w:rFonts w:ascii="Cambria" w:hAnsi="Cambria"/>
          <w:sz w:val="22"/>
          <w:szCs w:val="22"/>
        </w:rPr>
        <w:t xml:space="preserve"> and </w:t>
      </w:r>
      <w:r w:rsidR="009813A2" w:rsidRPr="00980F77">
        <w:rPr>
          <w:rFonts w:ascii="Cambria" w:hAnsi="Cambria"/>
          <w:sz w:val="22"/>
          <w:szCs w:val="22"/>
        </w:rPr>
        <w:t xml:space="preserve">a person’s </w:t>
      </w:r>
      <w:r w:rsidR="00D008DD" w:rsidRPr="00980F77">
        <w:rPr>
          <w:rFonts w:ascii="Cambria" w:hAnsi="Cambria"/>
          <w:sz w:val="22"/>
          <w:szCs w:val="22"/>
        </w:rPr>
        <w:t>other</w:t>
      </w:r>
      <w:r w:rsidR="009813A2" w:rsidRPr="00980F77">
        <w:rPr>
          <w:rFonts w:ascii="Cambria" w:hAnsi="Cambria"/>
          <w:sz w:val="22"/>
          <w:szCs w:val="22"/>
        </w:rPr>
        <w:t xml:space="preserve"> attitudes</w:t>
      </w:r>
      <w:r w:rsidR="00591ED5" w:rsidRPr="00980F77">
        <w:rPr>
          <w:rFonts w:ascii="Cambria" w:hAnsi="Cambria"/>
          <w:sz w:val="22"/>
          <w:szCs w:val="22"/>
        </w:rPr>
        <w:t>.</w:t>
      </w:r>
      <w:r w:rsidR="00C7516E" w:rsidRPr="00980F77">
        <w:rPr>
          <w:rFonts w:ascii="Cambria" w:hAnsi="Cambria"/>
          <w:sz w:val="22"/>
          <w:szCs w:val="22"/>
        </w:rPr>
        <w:t xml:space="preserve"> In this way,</w:t>
      </w:r>
      <w:r w:rsidR="003F117B" w:rsidRPr="00980F77">
        <w:rPr>
          <w:rFonts w:ascii="Cambria" w:hAnsi="Cambria"/>
          <w:sz w:val="22"/>
          <w:szCs w:val="22"/>
        </w:rPr>
        <w:t xml:space="preserve"> </w:t>
      </w:r>
      <w:r w:rsidR="008E2E90" w:rsidRPr="00980F77">
        <w:rPr>
          <w:rFonts w:ascii="Cambria" w:hAnsi="Cambria"/>
          <w:sz w:val="22"/>
          <w:szCs w:val="22"/>
        </w:rPr>
        <w:t xml:space="preserve">a </w:t>
      </w:r>
      <w:r w:rsidR="005C71DC" w:rsidRPr="00980F77">
        <w:rPr>
          <w:rFonts w:ascii="Cambria" w:hAnsi="Cambria"/>
          <w:sz w:val="22"/>
          <w:szCs w:val="22"/>
        </w:rPr>
        <w:t>constellation of attitudes in which an</w:t>
      </w:r>
      <w:r w:rsidR="008E2E90" w:rsidRPr="00980F77">
        <w:rPr>
          <w:rFonts w:ascii="Cambria" w:hAnsi="Cambria"/>
          <w:sz w:val="22"/>
          <w:szCs w:val="22"/>
        </w:rPr>
        <w:t xml:space="preserve"> aesthetic judgement figures might</w:t>
      </w:r>
      <w:r w:rsidR="00C7516E" w:rsidRPr="00980F77">
        <w:rPr>
          <w:rFonts w:ascii="Cambria" w:hAnsi="Cambria"/>
          <w:sz w:val="22"/>
          <w:szCs w:val="22"/>
        </w:rPr>
        <w:t xml:space="preserve"> itself </w:t>
      </w:r>
      <w:r w:rsidR="008E2E90" w:rsidRPr="00980F77">
        <w:rPr>
          <w:rFonts w:ascii="Cambria" w:hAnsi="Cambria"/>
          <w:sz w:val="22"/>
          <w:szCs w:val="22"/>
        </w:rPr>
        <w:t xml:space="preserve">be </w:t>
      </w:r>
      <w:r w:rsidR="00C7516E" w:rsidRPr="00980F77">
        <w:rPr>
          <w:rFonts w:ascii="Cambria" w:hAnsi="Cambria"/>
          <w:sz w:val="22"/>
          <w:szCs w:val="22"/>
        </w:rPr>
        <w:t>a</w:t>
      </w:r>
      <w:r w:rsidR="000F2DBE" w:rsidRPr="00980F77">
        <w:rPr>
          <w:rFonts w:ascii="Cambria" w:hAnsi="Cambria"/>
          <w:sz w:val="22"/>
          <w:szCs w:val="22"/>
        </w:rPr>
        <w:t xml:space="preserve"> legitimate </w:t>
      </w:r>
      <w:r w:rsidR="00C7516E" w:rsidRPr="00980F77">
        <w:rPr>
          <w:rFonts w:ascii="Cambria" w:hAnsi="Cambria"/>
          <w:sz w:val="22"/>
          <w:szCs w:val="22"/>
        </w:rPr>
        <w:t>object of aesthetic judgement.</w:t>
      </w:r>
      <w:r w:rsidR="00BD5CDF" w:rsidRPr="00980F77">
        <w:rPr>
          <w:rStyle w:val="FootnoteReference"/>
          <w:rFonts w:ascii="Cambria" w:hAnsi="Cambria"/>
          <w:sz w:val="22"/>
          <w:szCs w:val="22"/>
        </w:rPr>
        <w:footnoteReference w:id="13"/>
      </w:r>
      <w:r w:rsidR="00C7516E" w:rsidRPr="00980F77">
        <w:rPr>
          <w:rFonts w:ascii="Cambria" w:hAnsi="Cambria"/>
          <w:sz w:val="22"/>
          <w:szCs w:val="22"/>
        </w:rPr>
        <w:t xml:space="preserve"> </w:t>
      </w:r>
      <w:r w:rsidR="00E254EE" w:rsidRPr="00980F77">
        <w:rPr>
          <w:rFonts w:ascii="Cambria" w:hAnsi="Cambria"/>
          <w:sz w:val="22"/>
          <w:szCs w:val="22"/>
        </w:rPr>
        <w:t>To</w:t>
      </w:r>
      <w:r w:rsidR="004768C3" w:rsidRPr="00980F77">
        <w:rPr>
          <w:rFonts w:ascii="Cambria" w:hAnsi="Cambria"/>
          <w:sz w:val="22"/>
          <w:szCs w:val="22"/>
        </w:rPr>
        <w:t xml:space="preserve"> return </w:t>
      </w:r>
      <w:r w:rsidR="00E254EE" w:rsidRPr="00980F77">
        <w:rPr>
          <w:rFonts w:ascii="Cambria" w:hAnsi="Cambria"/>
          <w:sz w:val="22"/>
          <w:szCs w:val="22"/>
        </w:rPr>
        <w:t xml:space="preserve">in light of this </w:t>
      </w:r>
      <w:r w:rsidR="003B7AC1" w:rsidRPr="00980F77">
        <w:rPr>
          <w:rFonts w:ascii="Cambria" w:hAnsi="Cambria"/>
          <w:sz w:val="22"/>
          <w:szCs w:val="22"/>
        </w:rPr>
        <w:t>to the issue at hand: G</w:t>
      </w:r>
      <w:r w:rsidR="00BA1FCE" w:rsidRPr="00980F77">
        <w:rPr>
          <w:rFonts w:ascii="Cambria" w:hAnsi="Cambria"/>
          <w:sz w:val="22"/>
          <w:szCs w:val="22"/>
        </w:rPr>
        <w:t>ranting that the ideal</w:t>
      </w:r>
      <w:r w:rsidR="004C6C3F" w:rsidRPr="00980F77">
        <w:rPr>
          <w:rFonts w:ascii="Cambria" w:hAnsi="Cambria"/>
          <w:sz w:val="22"/>
          <w:szCs w:val="22"/>
        </w:rPr>
        <w:t xml:space="preserve"> of autonomy</w:t>
      </w:r>
      <w:r w:rsidR="00BA1FCE" w:rsidRPr="00980F77">
        <w:rPr>
          <w:rFonts w:ascii="Cambria" w:hAnsi="Cambria"/>
          <w:sz w:val="22"/>
          <w:szCs w:val="22"/>
        </w:rPr>
        <w:t xml:space="preserve"> is internally consistent, reflection on cases involving higher-order evidence might seem </w:t>
      </w:r>
      <w:r w:rsidR="00DC6780" w:rsidRPr="00980F77">
        <w:rPr>
          <w:rFonts w:ascii="Cambria" w:hAnsi="Cambria"/>
          <w:sz w:val="22"/>
          <w:szCs w:val="22"/>
        </w:rPr>
        <w:t xml:space="preserve">to </w:t>
      </w:r>
      <w:r w:rsidR="00BA1FCE" w:rsidRPr="00980F77">
        <w:rPr>
          <w:rFonts w:ascii="Cambria" w:hAnsi="Cambria"/>
          <w:sz w:val="22"/>
          <w:szCs w:val="22"/>
        </w:rPr>
        <w:t>reveal a clash between</w:t>
      </w:r>
      <w:r w:rsidR="003B7AC1" w:rsidRPr="00980F77">
        <w:rPr>
          <w:rFonts w:ascii="Cambria" w:hAnsi="Cambria"/>
          <w:sz w:val="22"/>
          <w:szCs w:val="22"/>
        </w:rPr>
        <w:t xml:space="preserve"> it and another aesthetic ideal, </w:t>
      </w:r>
      <w:r w:rsidR="00B851E0" w:rsidRPr="00980F77">
        <w:rPr>
          <w:rFonts w:ascii="Cambria" w:hAnsi="Cambria"/>
          <w:sz w:val="22"/>
          <w:szCs w:val="22"/>
        </w:rPr>
        <w:t>namely,</w:t>
      </w:r>
      <w:r w:rsidR="007E256F" w:rsidRPr="00980F77">
        <w:rPr>
          <w:rFonts w:ascii="Cambria" w:hAnsi="Cambria"/>
          <w:sz w:val="22"/>
          <w:szCs w:val="22"/>
        </w:rPr>
        <w:t xml:space="preserve"> coherence.</w:t>
      </w:r>
    </w:p>
    <w:p w14:paraId="2279D907" w14:textId="0CB4AF08" w:rsidR="00DC3283" w:rsidRPr="00980F77" w:rsidRDefault="005A7453" w:rsidP="00337FB1">
      <w:pPr>
        <w:spacing w:line="360" w:lineRule="auto"/>
        <w:rPr>
          <w:rFonts w:ascii="Cambria" w:hAnsi="Cambria"/>
          <w:sz w:val="22"/>
          <w:szCs w:val="22"/>
        </w:rPr>
      </w:pPr>
      <w:r w:rsidRPr="00980F77">
        <w:rPr>
          <w:rFonts w:ascii="Cambria" w:hAnsi="Cambria"/>
          <w:sz w:val="22"/>
          <w:szCs w:val="22"/>
        </w:rPr>
        <w:t xml:space="preserve">Is it really the case that </w:t>
      </w:r>
      <w:r w:rsidR="00167FD6" w:rsidRPr="00980F77">
        <w:rPr>
          <w:rFonts w:ascii="Cambria" w:hAnsi="Cambria"/>
          <w:sz w:val="22"/>
          <w:szCs w:val="22"/>
        </w:rPr>
        <w:t xml:space="preserve">the </w:t>
      </w:r>
      <w:r w:rsidR="004C6C3F" w:rsidRPr="00980F77">
        <w:rPr>
          <w:rFonts w:ascii="Cambria" w:hAnsi="Cambria"/>
          <w:sz w:val="22"/>
          <w:szCs w:val="22"/>
        </w:rPr>
        <w:t>relevant</w:t>
      </w:r>
      <w:r w:rsidR="00167FD6" w:rsidRPr="00980F77">
        <w:rPr>
          <w:rFonts w:ascii="Cambria" w:hAnsi="Cambria"/>
          <w:sz w:val="22"/>
          <w:szCs w:val="22"/>
        </w:rPr>
        <w:t xml:space="preserve"> ideals</w:t>
      </w:r>
      <w:r w:rsidRPr="00980F77">
        <w:rPr>
          <w:rFonts w:ascii="Cambria" w:hAnsi="Cambria"/>
          <w:sz w:val="22"/>
          <w:szCs w:val="22"/>
        </w:rPr>
        <w:t>—individual or jointly—</w:t>
      </w:r>
      <w:r w:rsidR="00167FD6" w:rsidRPr="00980F77">
        <w:rPr>
          <w:rFonts w:ascii="Cambria" w:hAnsi="Cambria"/>
          <w:sz w:val="22"/>
          <w:szCs w:val="22"/>
        </w:rPr>
        <w:t>make inconsistent</w:t>
      </w:r>
      <w:r w:rsidR="00D26F51" w:rsidRPr="00980F77">
        <w:rPr>
          <w:rFonts w:ascii="Cambria" w:hAnsi="Cambria"/>
          <w:sz w:val="22"/>
          <w:szCs w:val="22"/>
        </w:rPr>
        <w:t xml:space="preserve"> demands on aesthetic judgement</w:t>
      </w:r>
      <w:r w:rsidRPr="00980F77">
        <w:rPr>
          <w:rFonts w:ascii="Cambria" w:hAnsi="Cambria"/>
          <w:sz w:val="22"/>
          <w:szCs w:val="22"/>
        </w:rPr>
        <w:t>? I</w:t>
      </w:r>
      <w:r w:rsidR="00D26F51" w:rsidRPr="00980F77">
        <w:rPr>
          <w:rFonts w:ascii="Cambria" w:hAnsi="Cambria"/>
          <w:sz w:val="22"/>
          <w:szCs w:val="22"/>
        </w:rPr>
        <w:t xml:space="preserve">f </w:t>
      </w:r>
      <w:r w:rsidR="00624513" w:rsidRPr="00980F77">
        <w:rPr>
          <w:rFonts w:ascii="Cambria" w:hAnsi="Cambria"/>
          <w:sz w:val="22"/>
          <w:szCs w:val="22"/>
        </w:rPr>
        <w:t>so</w:t>
      </w:r>
      <w:r w:rsidR="00D26F51" w:rsidRPr="00980F77">
        <w:rPr>
          <w:rFonts w:ascii="Cambria" w:hAnsi="Cambria"/>
          <w:sz w:val="22"/>
          <w:szCs w:val="22"/>
        </w:rPr>
        <w:t>,</w:t>
      </w:r>
      <w:r w:rsidR="00167FD6" w:rsidRPr="00980F77">
        <w:rPr>
          <w:rFonts w:ascii="Cambria" w:hAnsi="Cambria"/>
          <w:sz w:val="22"/>
          <w:szCs w:val="22"/>
        </w:rPr>
        <w:t xml:space="preserve"> is that a reason to reject one or both? </w:t>
      </w:r>
      <w:r w:rsidR="00A254D8" w:rsidRPr="00980F77">
        <w:rPr>
          <w:rFonts w:ascii="Cambria" w:hAnsi="Cambria"/>
          <w:sz w:val="22"/>
          <w:szCs w:val="22"/>
        </w:rPr>
        <w:t xml:space="preserve">Resolving </w:t>
      </w:r>
      <w:r w:rsidRPr="00980F77">
        <w:rPr>
          <w:rFonts w:ascii="Cambria" w:hAnsi="Cambria"/>
          <w:sz w:val="22"/>
          <w:szCs w:val="22"/>
        </w:rPr>
        <w:t>these</w:t>
      </w:r>
      <w:r w:rsidR="00A254D8" w:rsidRPr="00980F77">
        <w:rPr>
          <w:rFonts w:ascii="Cambria" w:hAnsi="Cambria"/>
          <w:sz w:val="22"/>
          <w:szCs w:val="22"/>
        </w:rPr>
        <w:t xml:space="preserve"> issue</w:t>
      </w:r>
      <w:r w:rsidRPr="00980F77">
        <w:rPr>
          <w:rFonts w:ascii="Cambria" w:hAnsi="Cambria"/>
          <w:sz w:val="22"/>
          <w:szCs w:val="22"/>
        </w:rPr>
        <w:t>s</w:t>
      </w:r>
      <w:r w:rsidR="00A254D8" w:rsidRPr="00980F77">
        <w:rPr>
          <w:rFonts w:ascii="Cambria" w:hAnsi="Cambria"/>
          <w:sz w:val="22"/>
          <w:szCs w:val="22"/>
        </w:rPr>
        <w:t xml:space="preserve"> </w:t>
      </w:r>
      <w:r w:rsidRPr="00980F77">
        <w:rPr>
          <w:rFonts w:ascii="Cambria" w:hAnsi="Cambria"/>
          <w:sz w:val="22"/>
          <w:szCs w:val="22"/>
        </w:rPr>
        <w:t>calls for</w:t>
      </w:r>
      <w:r w:rsidR="00A254D8" w:rsidRPr="00980F77">
        <w:rPr>
          <w:rFonts w:ascii="Cambria" w:hAnsi="Cambria"/>
          <w:sz w:val="22"/>
          <w:szCs w:val="22"/>
        </w:rPr>
        <w:t xml:space="preserve"> </w:t>
      </w:r>
      <w:r w:rsidR="00411900" w:rsidRPr="00980F77">
        <w:rPr>
          <w:rFonts w:ascii="Cambria" w:hAnsi="Cambria"/>
          <w:sz w:val="22"/>
          <w:szCs w:val="22"/>
        </w:rPr>
        <w:t>careful</w:t>
      </w:r>
      <w:r w:rsidR="00E26D0E" w:rsidRPr="00980F77">
        <w:rPr>
          <w:rFonts w:ascii="Cambria" w:hAnsi="Cambria"/>
          <w:sz w:val="22"/>
          <w:szCs w:val="22"/>
        </w:rPr>
        <w:t xml:space="preserve"> scrutiny, not only of the </w:t>
      </w:r>
      <w:r w:rsidR="00167FD6" w:rsidRPr="00980F77">
        <w:rPr>
          <w:rFonts w:ascii="Cambria" w:hAnsi="Cambria"/>
          <w:sz w:val="22"/>
          <w:szCs w:val="22"/>
        </w:rPr>
        <w:t>content and credentials of the relevant</w:t>
      </w:r>
      <w:r w:rsidR="00E26D0E" w:rsidRPr="00980F77">
        <w:rPr>
          <w:rFonts w:ascii="Cambria" w:hAnsi="Cambria"/>
          <w:sz w:val="22"/>
          <w:szCs w:val="22"/>
        </w:rPr>
        <w:t xml:space="preserve"> ideal</w:t>
      </w:r>
      <w:r w:rsidR="00167FD6" w:rsidRPr="00980F77">
        <w:rPr>
          <w:rFonts w:ascii="Cambria" w:hAnsi="Cambria"/>
          <w:sz w:val="22"/>
          <w:szCs w:val="22"/>
        </w:rPr>
        <w:t>s</w:t>
      </w:r>
      <w:r w:rsidR="00E26D0E" w:rsidRPr="00980F77">
        <w:rPr>
          <w:rFonts w:ascii="Cambria" w:hAnsi="Cambria"/>
          <w:sz w:val="22"/>
          <w:szCs w:val="22"/>
        </w:rPr>
        <w:t xml:space="preserve">, but of the </w:t>
      </w:r>
      <w:r w:rsidR="00C774F1" w:rsidRPr="00980F77">
        <w:rPr>
          <w:rFonts w:ascii="Cambria" w:hAnsi="Cambria"/>
          <w:sz w:val="22"/>
          <w:szCs w:val="22"/>
        </w:rPr>
        <w:t xml:space="preserve">nature and </w:t>
      </w:r>
      <w:r w:rsidR="00411900" w:rsidRPr="00980F77">
        <w:rPr>
          <w:rFonts w:ascii="Cambria" w:hAnsi="Cambria"/>
          <w:sz w:val="22"/>
          <w:szCs w:val="22"/>
        </w:rPr>
        <w:t>range</w:t>
      </w:r>
      <w:r w:rsidR="00E26D0E" w:rsidRPr="00980F77">
        <w:rPr>
          <w:rFonts w:ascii="Cambria" w:hAnsi="Cambria"/>
          <w:sz w:val="22"/>
          <w:szCs w:val="22"/>
        </w:rPr>
        <w:t xml:space="preserve"> of higher-order evidence</w:t>
      </w:r>
      <w:r w:rsidR="00C774F1" w:rsidRPr="00980F77">
        <w:rPr>
          <w:rFonts w:ascii="Cambria" w:hAnsi="Cambria"/>
          <w:sz w:val="22"/>
          <w:szCs w:val="22"/>
        </w:rPr>
        <w:t xml:space="preserve"> and of the</w:t>
      </w:r>
      <w:r w:rsidR="004C189C" w:rsidRPr="00980F77">
        <w:rPr>
          <w:rFonts w:ascii="Cambria" w:hAnsi="Cambria"/>
          <w:sz w:val="22"/>
          <w:szCs w:val="22"/>
        </w:rPr>
        <w:t xml:space="preserve"> lower- and higher-order</w:t>
      </w:r>
      <w:r w:rsidR="00C774F1" w:rsidRPr="00980F77">
        <w:rPr>
          <w:rFonts w:ascii="Cambria" w:hAnsi="Cambria"/>
          <w:sz w:val="22"/>
          <w:szCs w:val="22"/>
        </w:rPr>
        <w:t xml:space="preserve"> attitudes </w:t>
      </w:r>
      <w:r w:rsidRPr="00980F77">
        <w:rPr>
          <w:rFonts w:ascii="Cambria" w:hAnsi="Cambria"/>
          <w:sz w:val="22"/>
          <w:szCs w:val="22"/>
        </w:rPr>
        <w:t xml:space="preserve">on which it </w:t>
      </w:r>
      <w:r w:rsidR="004C189C" w:rsidRPr="00980F77">
        <w:rPr>
          <w:rFonts w:ascii="Cambria" w:hAnsi="Cambria"/>
          <w:sz w:val="22"/>
          <w:szCs w:val="22"/>
        </w:rPr>
        <w:t xml:space="preserve">might be thought to </w:t>
      </w:r>
      <w:r w:rsidRPr="00980F77">
        <w:rPr>
          <w:rFonts w:ascii="Cambria" w:hAnsi="Cambria"/>
          <w:sz w:val="22"/>
          <w:szCs w:val="22"/>
        </w:rPr>
        <w:t>bear</w:t>
      </w:r>
      <w:r w:rsidR="00F9427D" w:rsidRPr="00980F77">
        <w:rPr>
          <w:rFonts w:ascii="Cambria" w:hAnsi="Cambria"/>
          <w:sz w:val="22"/>
          <w:szCs w:val="22"/>
        </w:rPr>
        <w:t xml:space="preserve">. </w:t>
      </w:r>
      <w:r w:rsidR="00A123CD" w:rsidRPr="00980F77">
        <w:rPr>
          <w:rFonts w:ascii="Cambria" w:hAnsi="Cambria"/>
          <w:sz w:val="22"/>
          <w:szCs w:val="22"/>
        </w:rPr>
        <w:t xml:space="preserve">To make progress, aestheticians can </w:t>
      </w:r>
      <w:r w:rsidR="004C189C" w:rsidRPr="00980F77">
        <w:rPr>
          <w:rFonts w:ascii="Cambria" w:hAnsi="Cambria"/>
          <w:sz w:val="22"/>
          <w:szCs w:val="22"/>
        </w:rPr>
        <w:t>(</w:t>
      </w:r>
      <w:r w:rsidR="00624513" w:rsidRPr="00980F77">
        <w:rPr>
          <w:rFonts w:ascii="Cambria" w:hAnsi="Cambria"/>
          <w:sz w:val="22"/>
          <w:szCs w:val="22"/>
        </w:rPr>
        <w:t xml:space="preserve">and </w:t>
      </w:r>
      <w:r w:rsidR="004C189C" w:rsidRPr="00980F77">
        <w:rPr>
          <w:rFonts w:ascii="Cambria" w:hAnsi="Cambria"/>
          <w:sz w:val="22"/>
          <w:szCs w:val="22"/>
        </w:rPr>
        <w:t xml:space="preserve">should) </w:t>
      </w:r>
      <w:r w:rsidR="00A123CD" w:rsidRPr="00980F77">
        <w:rPr>
          <w:rFonts w:ascii="Cambria" w:hAnsi="Cambria"/>
          <w:sz w:val="22"/>
          <w:szCs w:val="22"/>
        </w:rPr>
        <w:t xml:space="preserve">draw on the </w:t>
      </w:r>
      <w:r w:rsidR="009D1214" w:rsidRPr="00980F77">
        <w:rPr>
          <w:rFonts w:ascii="Cambria" w:hAnsi="Cambria"/>
          <w:sz w:val="22"/>
          <w:szCs w:val="22"/>
        </w:rPr>
        <w:t>principles</w:t>
      </w:r>
      <w:r w:rsidR="00A123CD" w:rsidRPr="00980F77">
        <w:rPr>
          <w:rFonts w:ascii="Cambria" w:hAnsi="Cambria"/>
          <w:sz w:val="22"/>
          <w:szCs w:val="22"/>
        </w:rPr>
        <w:t xml:space="preserve"> </w:t>
      </w:r>
      <w:r w:rsidR="009D1214" w:rsidRPr="00980F77">
        <w:rPr>
          <w:rFonts w:ascii="Cambria" w:hAnsi="Cambria"/>
          <w:sz w:val="22"/>
          <w:szCs w:val="22"/>
        </w:rPr>
        <w:t>and theories that have been developed in epistemology.</w:t>
      </w:r>
      <w:r w:rsidR="008C3EE8" w:rsidRPr="00980F77">
        <w:rPr>
          <w:rStyle w:val="FootnoteReference"/>
          <w:rFonts w:ascii="Cambria" w:hAnsi="Cambria"/>
          <w:sz w:val="22"/>
          <w:szCs w:val="22"/>
        </w:rPr>
        <w:footnoteReference w:id="14"/>
      </w:r>
      <w:r w:rsidR="009D1214" w:rsidRPr="00980F77">
        <w:rPr>
          <w:rFonts w:ascii="Cambria" w:hAnsi="Cambria"/>
          <w:sz w:val="22"/>
          <w:szCs w:val="22"/>
        </w:rPr>
        <w:t xml:space="preserve"> But the </w:t>
      </w:r>
      <w:r w:rsidRPr="00980F77">
        <w:rPr>
          <w:rFonts w:ascii="Cambria" w:hAnsi="Cambria"/>
          <w:sz w:val="22"/>
          <w:szCs w:val="22"/>
        </w:rPr>
        <w:t>direction of traffic</w:t>
      </w:r>
      <w:r w:rsidR="009D1214" w:rsidRPr="00980F77">
        <w:rPr>
          <w:rFonts w:ascii="Cambria" w:hAnsi="Cambria"/>
          <w:sz w:val="22"/>
          <w:szCs w:val="22"/>
        </w:rPr>
        <w:t xml:space="preserve"> </w:t>
      </w:r>
      <w:r w:rsidRPr="00980F77">
        <w:rPr>
          <w:rFonts w:ascii="Cambria" w:hAnsi="Cambria"/>
          <w:sz w:val="22"/>
          <w:szCs w:val="22"/>
        </w:rPr>
        <w:t>need</w:t>
      </w:r>
      <w:r w:rsidR="009D1214" w:rsidRPr="00980F77">
        <w:rPr>
          <w:rFonts w:ascii="Cambria" w:hAnsi="Cambria"/>
          <w:sz w:val="22"/>
          <w:szCs w:val="22"/>
        </w:rPr>
        <w:t xml:space="preserve"> </w:t>
      </w:r>
      <w:r w:rsidR="00624513" w:rsidRPr="00980F77">
        <w:rPr>
          <w:rFonts w:ascii="Cambria" w:hAnsi="Cambria"/>
          <w:sz w:val="22"/>
          <w:szCs w:val="22"/>
        </w:rPr>
        <w:t xml:space="preserve">not </w:t>
      </w:r>
      <w:r w:rsidR="004C189C" w:rsidRPr="00980F77">
        <w:rPr>
          <w:rFonts w:ascii="Cambria" w:hAnsi="Cambria"/>
          <w:sz w:val="22"/>
          <w:szCs w:val="22"/>
        </w:rPr>
        <w:t>(</w:t>
      </w:r>
      <w:r w:rsidR="00624513" w:rsidRPr="00980F77">
        <w:rPr>
          <w:rFonts w:ascii="Cambria" w:hAnsi="Cambria"/>
          <w:sz w:val="22"/>
          <w:szCs w:val="22"/>
        </w:rPr>
        <w:t xml:space="preserve">and </w:t>
      </w:r>
      <w:r w:rsidR="004C189C" w:rsidRPr="00980F77">
        <w:rPr>
          <w:rFonts w:ascii="Cambria" w:hAnsi="Cambria"/>
          <w:sz w:val="22"/>
          <w:szCs w:val="22"/>
        </w:rPr>
        <w:t>should</w:t>
      </w:r>
      <w:r w:rsidR="00624513" w:rsidRPr="00980F77">
        <w:rPr>
          <w:rFonts w:ascii="Cambria" w:hAnsi="Cambria"/>
          <w:sz w:val="22"/>
          <w:szCs w:val="22"/>
        </w:rPr>
        <w:t xml:space="preserve"> not</w:t>
      </w:r>
      <w:r w:rsidR="004C189C" w:rsidRPr="00980F77">
        <w:rPr>
          <w:rFonts w:ascii="Cambria" w:hAnsi="Cambria"/>
          <w:sz w:val="22"/>
          <w:szCs w:val="22"/>
        </w:rPr>
        <w:t>)</w:t>
      </w:r>
      <w:r w:rsidRPr="00980F77">
        <w:rPr>
          <w:rFonts w:ascii="Cambria" w:hAnsi="Cambria"/>
          <w:sz w:val="22"/>
          <w:szCs w:val="22"/>
        </w:rPr>
        <w:t xml:space="preserve"> be</w:t>
      </w:r>
      <w:r w:rsidR="009D1214" w:rsidRPr="00980F77">
        <w:rPr>
          <w:rFonts w:ascii="Cambria" w:hAnsi="Cambria"/>
          <w:sz w:val="22"/>
          <w:szCs w:val="22"/>
        </w:rPr>
        <w:t xml:space="preserve"> one-way. Generalizing those principles and theories from the epistemic to the aesthetic domain </w:t>
      </w:r>
      <w:r w:rsidRPr="00980F77">
        <w:rPr>
          <w:rFonts w:ascii="Cambria" w:hAnsi="Cambria"/>
          <w:sz w:val="22"/>
          <w:szCs w:val="22"/>
        </w:rPr>
        <w:t xml:space="preserve">promises to reveal limitations or implications that </w:t>
      </w:r>
      <w:r w:rsidR="004C189C" w:rsidRPr="00980F77">
        <w:rPr>
          <w:rFonts w:ascii="Cambria" w:hAnsi="Cambria"/>
          <w:sz w:val="22"/>
          <w:szCs w:val="22"/>
        </w:rPr>
        <w:t>would</w:t>
      </w:r>
      <w:r w:rsidRPr="00980F77">
        <w:rPr>
          <w:rFonts w:ascii="Cambria" w:hAnsi="Cambria"/>
          <w:sz w:val="22"/>
          <w:szCs w:val="22"/>
        </w:rPr>
        <w:t xml:space="preserve"> not otherwise</w:t>
      </w:r>
      <w:r w:rsidR="004C189C" w:rsidRPr="00980F77">
        <w:rPr>
          <w:rFonts w:ascii="Cambria" w:hAnsi="Cambria"/>
          <w:sz w:val="22"/>
          <w:szCs w:val="22"/>
        </w:rPr>
        <w:t xml:space="preserve"> be</w:t>
      </w:r>
      <w:r w:rsidRPr="00980F77">
        <w:rPr>
          <w:rFonts w:ascii="Cambria" w:hAnsi="Cambria"/>
          <w:sz w:val="22"/>
          <w:szCs w:val="22"/>
        </w:rPr>
        <w:t xml:space="preserve"> apparent</w:t>
      </w:r>
      <w:r w:rsidR="00163F49" w:rsidRPr="00980F77">
        <w:rPr>
          <w:rFonts w:ascii="Cambria" w:hAnsi="Cambria"/>
          <w:sz w:val="22"/>
          <w:szCs w:val="22"/>
        </w:rPr>
        <w:t xml:space="preserve">, as I will now </w:t>
      </w:r>
      <w:r w:rsidR="00EE176D" w:rsidRPr="00980F77">
        <w:rPr>
          <w:rFonts w:ascii="Cambria" w:hAnsi="Cambria"/>
          <w:sz w:val="22"/>
          <w:szCs w:val="22"/>
        </w:rPr>
        <w:t>illustrate.</w:t>
      </w:r>
      <w:r w:rsidRPr="00980F77">
        <w:rPr>
          <w:rFonts w:ascii="Cambria" w:hAnsi="Cambria"/>
          <w:sz w:val="22"/>
          <w:szCs w:val="22"/>
        </w:rPr>
        <w:t xml:space="preserve"> </w:t>
      </w:r>
    </w:p>
    <w:p w14:paraId="69F5A50E" w14:textId="342D3675" w:rsidR="00DB27E0" w:rsidRPr="00980F77" w:rsidRDefault="00DB27E0" w:rsidP="00337FB1">
      <w:pPr>
        <w:spacing w:line="360" w:lineRule="auto"/>
        <w:rPr>
          <w:rFonts w:ascii="Cambria" w:hAnsi="Cambria"/>
          <w:b/>
          <w:bCs/>
          <w:sz w:val="22"/>
          <w:szCs w:val="22"/>
        </w:rPr>
      </w:pPr>
      <w:r w:rsidRPr="00980F77">
        <w:rPr>
          <w:rFonts w:ascii="Cambria" w:hAnsi="Cambria"/>
          <w:b/>
          <w:bCs/>
          <w:sz w:val="22"/>
          <w:szCs w:val="22"/>
        </w:rPr>
        <w:t xml:space="preserve">2. </w:t>
      </w:r>
      <w:r w:rsidR="00EC6B4E" w:rsidRPr="00980F77">
        <w:rPr>
          <w:rFonts w:ascii="Cambria" w:hAnsi="Cambria"/>
          <w:b/>
          <w:bCs/>
          <w:sz w:val="22"/>
          <w:szCs w:val="22"/>
        </w:rPr>
        <w:t>The aesthetic domain</w:t>
      </w:r>
    </w:p>
    <w:p w14:paraId="26AD20D8" w14:textId="652C812A" w:rsidR="00337FB1" w:rsidRPr="00980F77" w:rsidRDefault="00743D6C" w:rsidP="00337FB1">
      <w:pPr>
        <w:spacing w:line="360" w:lineRule="auto"/>
        <w:rPr>
          <w:rFonts w:ascii="Cambria" w:hAnsi="Cambria"/>
          <w:sz w:val="22"/>
          <w:szCs w:val="22"/>
        </w:rPr>
      </w:pPr>
      <w:r w:rsidRPr="00980F77">
        <w:rPr>
          <w:rFonts w:ascii="Cambria" w:hAnsi="Cambria"/>
          <w:sz w:val="22"/>
          <w:szCs w:val="22"/>
        </w:rPr>
        <w:t>To s</w:t>
      </w:r>
      <w:r w:rsidR="00EE176D" w:rsidRPr="00980F77">
        <w:rPr>
          <w:rFonts w:ascii="Cambria" w:hAnsi="Cambria"/>
          <w:sz w:val="22"/>
          <w:szCs w:val="22"/>
        </w:rPr>
        <w:t>tart with</w:t>
      </w:r>
      <w:r w:rsidRPr="00980F77">
        <w:rPr>
          <w:rFonts w:ascii="Cambria" w:hAnsi="Cambria"/>
          <w:sz w:val="22"/>
          <w:szCs w:val="22"/>
        </w:rPr>
        <w:t xml:space="preserve">, note that the epistemic domain </w:t>
      </w:r>
      <w:r w:rsidR="00E20DE7" w:rsidRPr="00980F77">
        <w:rPr>
          <w:rFonts w:ascii="Cambria" w:hAnsi="Cambria"/>
          <w:sz w:val="22"/>
          <w:szCs w:val="22"/>
        </w:rPr>
        <w:t>is primarily</w:t>
      </w:r>
      <w:r w:rsidR="00EE176D" w:rsidRPr="00980F77">
        <w:rPr>
          <w:rFonts w:ascii="Cambria" w:hAnsi="Cambria"/>
          <w:sz w:val="22"/>
          <w:szCs w:val="22"/>
        </w:rPr>
        <w:t>—on some accounts, exclusively—</w:t>
      </w:r>
      <w:r w:rsidR="00E20DE7" w:rsidRPr="00980F77">
        <w:rPr>
          <w:rFonts w:ascii="Cambria" w:hAnsi="Cambria"/>
          <w:sz w:val="22"/>
          <w:szCs w:val="22"/>
        </w:rPr>
        <w:t>the domain</w:t>
      </w:r>
      <w:r w:rsidRPr="00980F77">
        <w:rPr>
          <w:rFonts w:ascii="Cambria" w:hAnsi="Cambria"/>
          <w:sz w:val="22"/>
          <w:szCs w:val="22"/>
        </w:rPr>
        <w:t xml:space="preserve"> </w:t>
      </w:r>
      <w:r w:rsidR="00E20DE7" w:rsidRPr="00980F77">
        <w:rPr>
          <w:rFonts w:ascii="Cambria" w:hAnsi="Cambria"/>
          <w:sz w:val="22"/>
          <w:szCs w:val="22"/>
        </w:rPr>
        <w:t xml:space="preserve">of </w:t>
      </w:r>
      <w:r w:rsidRPr="00980F77">
        <w:rPr>
          <w:rFonts w:ascii="Cambria" w:hAnsi="Cambria"/>
          <w:sz w:val="22"/>
          <w:szCs w:val="22"/>
        </w:rPr>
        <w:t>cognitive states</w:t>
      </w:r>
      <w:r w:rsidR="00E20DE7" w:rsidRPr="00980F77">
        <w:rPr>
          <w:rFonts w:ascii="Cambria" w:hAnsi="Cambria"/>
          <w:sz w:val="22"/>
          <w:szCs w:val="22"/>
        </w:rPr>
        <w:t>,</w:t>
      </w:r>
      <w:r w:rsidRPr="00980F77">
        <w:rPr>
          <w:rFonts w:ascii="Cambria" w:hAnsi="Cambria"/>
          <w:sz w:val="22"/>
          <w:szCs w:val="22"/>
        </w:rPr>
        <w:t xml:space="preserve"> </w:t>
      </w:r>
      <w:r w:rsidR="00624513" w:rsidRPr="00980F77">
        <w:rPr>
          <w:rFonts w:ascii="Cambria" w:hAnsi="Cambria"/>
          <w:sz w:val="22"/>
          <w:szCs w:val="22"/>
        </w:rPr>
        <w:t>in particular,</w:t>
      </w:r>
      <w:r w:rsidR="00402120" w:rsidRPr="00980F77">
        <w:rPr>
          <w:rFonts w:ascii="Cambria" w:hAnsi="Cambria"/>
          <w:sz w:val="22"/>
          <w:szCs w:val="22"/>
        </w:rPr>
        <w:t xml:space="preserve"> of</w:t>
      </w:r>
      <w:r w:rsidRPr="00980F77">
        <w:rPr>
          <w:rFonts w:ascii="Cambria" w:hAnsi="Cambria"/>
          <w:sz w:val="22"/>
          <w:szCs w:val="22"/>
        </w:rPr>
        <w:t xml:space="preserve"> beliefs</w:t>
      </w:r>
      <w:r w:rsidR="00E20DE7" w:rsidRPr="00980F77">
        <w:rPr>
          <w:rFonts w:ascii="Cambria" w:hAnsi="Cambria"/>
          <w:sz w:val="22"/>
          <w:szCs w:val="22"/>
        </w:rPr>
        <w:t>.</w:t>
      </w:r>
      <w:r w:rsidR="00E20DE7" w:rsidRPr="00980F77">
        <w:rPr>
          <w:rStyle w:val="FootnoteReference"/>
          <w:rFonts w:ascii="Cambria" w:hAnsi="Cambria"/>
          <w:sz w:val="22"/>
          <w:szCs w:val="22"/>
        </w:rPr>
        <w:footnoteReference w:id="15"/>
      </w:r>
      <w:r w:rsidRPr="00980F77">
        <w:rPr>
          <w:rFonts w:ascii="Cambria" w:hAnsi="Cambria"/>
          <w:sz w:val="22"/>
          <w:szCs w:val="22"/>
        </w:rPr>
        <w:t xml:space="preserve"> </w:t>
      </w:r>
      <w:r w:rsidR="00E20DE7" w:rsidRPr="00980F77">
        <w:rPr>
          <w:rFonts w:ascii="Cambria" w:hAnsi="Cambria"/>
          <w:sz w:val="22"/>
          <w:szCs w:val="22"/>
        </w:rPr>
        <w:t xml:space="preserve">So far, with respect to the </w:t>
      </w:r>
      <w:r w:rsidR="00337FB1" w:rsidRPr="00980F77">
        <w:rPr>
          <w:rFonts w:ascii="Cambria" w:hAnsi="Cambria"/>
          <w:sz w:val="22"/>
          <w:szCs w:val="22"/>
        </w:rPr>
        <w:t>aesthetic</w:t>
      </w:r>
      <w:r w:rsidR="00E20DE7" w:rsidRPr="00980F77">
        <w:rPr>
          <w:rFonts w:ascii="Cambria" w:hAnsi="Cambria"/>
          <w:sz w:val="22"/>
          <w:szCs w:val="22"/>
        </w:rPr>
        <w:t xml:space="preserve"> domain, I have spoken </w:t>
      </w:r>
      <w:r w:rsidR="00B851E0" w:rsidRPr="00980F77">
        <w:rPr>
          <w:rFonts w:ascii="Cambria" w:hAnsi="Cambria"/>
          <w:sz w:val="22"/>
          <w:szCs w:val="22"/>
        </w:rPr>
        <w:t xml:space="preserve">blandly </w:t>
      </w:r>
      <w:r w:rsidR="00E20DE7" w:rsidRPr="00980F77">
        <w:rPr>
          <w:rFonts w:ascii="Cambria" w:hAnsi="Cambria"/>
          <w:sz w:val="22"/>
          <w:szCs w:val="22"/>
        </w:rPr>
        <w:t>of judgements. It is natural to think that aesthetic judgements express or issue in beliefs about aesthetic matters, just as meteorological judgements express or issue in beliefs about meteorological matters.</w:t>
      </w:r>
      <w:r w:rsidR="00093302" w:rsidRPr="00980F77">
        <w:rPr>
          <w:rFonts w:ascii="Cambria" w:hAnsi="Cambria"/>
          <w:sz w:val="22"/>
          <w:szCs w:val="22"/>
        </w:rPr>
        <w:t xml:space="preserve"> However, there is a tradition according to which aesthetic </w:t>
      </w:r>
      <w:r w:rsidR="00093302" w:rsidRPr="00980F77">
        <w:rPr>
          <w:rFonts w:ascii="Cambria" w:hAnsi="Cambria"/>
          <w:sz w:val="22"/>
          <w:szCs w:val="22"/>
        </w:rPr>
        <w:lastRenderedPageBreak/>
        <w:t>judgements express, not belief</w:t>
      </w:r>
      <w:r w:rsidR="00337FB1" w:rsidRPr="00980F77">
        <w:rPr>
          <w:rFonts w:ascii="Cambria" w:hAnsi="Cambria"/>
          <w:sz w:val="22"/>
          <w:szCs w:val="22"/>
        </w:rPr>
        <w:t>s</w:t>
      </w:r>
      <w:r w:rsidR="00093302" w:rsidRPr="00980F77">
        <w:rPr>
          <w:rFonts w:ascii="Cambria" w:hAnsi="Cambria"/>
          <w:sz w:val="22"/>
          <w:szCs w:val="22"/>
        </w:rPr>
        <w:t>, but feeling</w:t>
      </w:r>
      <w:r w:rsidR="00337FB1" w:rsidRPr="00980F77">
        <w:rPr>
          <w:rFonts w:ascii="Cambria" w:hAnsi="Cambria"/>
          <w:sz w:val="22"/>
          <w:szCs w:val="22"/>
        </w:rPr>
        <w:t>s</w:t>
      </w:r>
      <w:r w:rsidR="00093302" w:rsidRPr="00980F77">
        <w:rPr>
          <w:rFonts w:ascii="Cambria" w:hAnsi="Cambria"/>
          <w:sz w:val="22"/>
          <w:szCs w:val="22"/>
        </w:rPr>
        <w:t>.</w:t>
      </w:r>
      <w:r w:rsidR="00093302" w:rsidRPr="00980F77">
        <w:rPr>
          <w:rStyle w:val="FootnoteReference"/>
          <w:rFonts w:ascii="Cambria" w:hAnsi="Cambria"/>
          <w:sz w:val="22"/>
          <w:szCs w:val="22"/>
        </w:rPr>
        <w:footnoteReference w:id="16"/>
      </w:r>
      <w:r w:rsidR="00337FB1" w:rsidRPr="00980F77">
        <w:rPr>
          <w:rFonts w:ascii="Cambria" w:hAnsi="Cambria"/>
          <w:sz w:val="22"/>
          <w:szCs w:val="22"/>
        </w:rPr>
        <w:t xml:space="preserve"> On this view, when Dagmar judges that the building is admirable, she in fact expresses admiration for the building, not a belief about its aesthetic qualities.</w:t>
      </w:r>
    </w:p>
    <w:p w14:paraId="48359A2A" w14:textId="1679A25F" w:rsidR="00E20DE7" w:rsidRPr="00980F77" w:rsidRDefault="00337FB1" w:rsidP="00337FB1">
      <w:pPr>
        <w:spacing w:line="360" w:lineRule="auto"/>
        <w:rPr>
          <w:rFonts w:ascii="Cambria" w:hAnsi="Cambria"/>
          <w:sz w:val="22"/>
          <w:szCs w:val="22"/>
        </w:rPr>
      </w:pPr>
      <w:r w:rsidRPr="00980F77">
        <w:rPr>
          <w:rFonts w:ascii="Cambria" w:hAnsi="Cambria"/>
          <w:sz w:val="22"/>
          <w:szCs w:val="22"/>
        </w:rPr>
        <w:t>Such a v</w:t>
      </w:r>
      <w:r w:rsidR="00093302" w:rsidRPr="00980F77">
        <w:rPr>
          <w:rFonts w:ascii="Cambria" w:hAnsi="Cambria"/>
          <w:sz w:val="22"/>
          <w:szCs w:val="22"/>
        </w:rPr>
        <w:t>iew might itself be motivated by reflection on the ideal</w:t>
      </w:r>
      <w:r w:rsidR="004C6C3F" w:rsidRPr="00980F77">
        <w:rPr>
          <w:rFonts w:ascii="Cambria" w:hAnsi="Cambria"/>
          <w:sz w:val="22"/>
          <w:szCs w:val="22"/>
        </w:rPr>
        <w:t xml:space="preserve"> of autonomy</w:t>
      </w:r>
      <w:r w:rsidR="00093302" w:rsidRPr="00980F77">
        <w:rPr>
          <w:rFonts w:ascii="Cambria" w:hAnsi="Cambria"/>
          <w:sz w:val="22"/>
          <w:szCs w:val="22"/>
        </w:rPr>
        <w:t xml:space="preserve">. </w:t>
      </w:r>
      <w:r w:rsidR="00B851E0" w:rsidRPr="00980F77">
        <w:rPr>
          <w:rFonts w:ascii="Cambria" w:hAnsi="Cambria"/>
          <w:sz w:val="22"/>
          <w:szCs w:val="22"/>
        </w:rPr>
        <w:t>Very roughly</w:t>
      </w:r>
      <w:r w:rsidR="00093302" w:rsidRPr="00980F77">
        <w:rPr>
          <w:rFonts w:ascii="Cambria" w:hAnsi="Cambria"/>
          <w:sz w:val="22"/>
          <w:szCs w:val="22"/>
        </w:rPr>
        <w:t xml:space="preserve">, </w:t>
      </w:r>
      <w:r w:rsidR="00C5761B" w:rsidRPr="00980F77">
        <w:rPr>
          <w:rFonts w:ascii="Cambria" w:hAnsi="Cambria"/>
          <w:sz w:val="22"/>
          <w:szCs w:val="22"/>
        </w:rPr>
        <w:t>aesthetic judgements are governed by autonomy, but beliefs are not. It i</w:t>
      </w:r>
      <w:r w:rsidR="00B851E0" w:rsidRPr="00980F77">
        <w:rPr>
          <w:rFonts w:ascii="Cambria" w:hAnsi="Cambria"/>
          <w:sz w:val="22"/>
          <w:szCs w:val="22"/>
        </w:rPr>
        <w:t>s fine—</w:t>
      </w:r>
      <w:r w:rsidR="00C5761B" w:rsidRPr="00980F77">
        <w:rPr>
          <w:rFonts w:ascii="Cambria" w:hAnsi="Cambria"/>
          <w:sz w:val="22"/>
          <w:szCs w:val="22"/>
        </w:rPr>
        <w:t>perhaps even ideal from an epistemic point of view</w:t>
      </w:r>
      <w:r w:rsidR="00B851E0" w:rsidRPr="00980F77">
        <w:rPr>
          <w:rFonts w:ascii="Cambria" w:hAnsi="Cambria"/>
          <w:sz w:val="22"/>
          <w:szCs w:val="22"/>
        </w:rPr>
        <w:t>—</w:t>
      </w:r>
      <w:r w:rsidR="00C5761B" w:rsidRPr="00980F77">
        <w:rPr>
          <w:rFonts w:ascii="Cambria" w:hAnsi="Cambria"/>
          <w:sz w:val="22"/>
          <w:szCs w:val="22"/>
        </w:rPr>
        <w:t xml:space="preserve">for a person </w:t>
      </w:r>
      <w:r w:rsidR="00093302" w:rsidRPr="00980F77">
        <w:rPr>
          <w:rFonts w:ascii="Cambria" w:hAnsi="Cambria"/>
          <w:sz w:val="22"/>
          <w:szCs w:val="22"/>
        </w:rPr>
        <w:t>to form</w:t>
      </w:r>
      <w:r w:rsidR="00E15695" w:rsidRPr="00980F77">
        <w:rPr>
          <w:rFonts w:ascii="Cambria" w:hAnsi="Cambria"/>
          <w:sz w:val="22"/>
          <w:szCs w:val="22"/>
        </w:rPr>
        <w:t xml:space="preserve"> or update</w:t>
      </w:r>
      <w:r w:rsidR="00093302" w:rsidRPr="00980F77">
        <w:rPr>
          <w:rFonts w:ascii="Cambria" w:hAnsi="Cambria"/>
          <w:sz w:val="22"/>
          <w:szCs w:val="22"/>
        </w:rPr>
        <w:t xml:space="preserve"> their meteorolog</w:t>
      </w:r>
      <w:r w:rsidRPr="00980F77">
        <w:rPr>
          <w:rFonts w:ascii="Cambria" w:hAnsi="Cambria"/>
          <w:sz w:val="22"/>
          <w:szCs w:val="22"/>
        </w:rPr>
        <w:t xml:space="preserve">ical judgements in response to </w:t>
      </w:r>
      <w:r w:rsidR="00093302" w:rsidRPr="00980F77">
        <w:rPr>
          <w:rFonts w:ascii="Cambria" w:hAnsi="Cambria"/>
          <w:sz w:val="22"/>
          <w:szCs w:val="22"/>
        </w:rPr>
        <w:t>the testimony of</w:t>
      </w:r>
      <w:r w:rsidRPr="00980F77">
        <w:rPr>
          <w:rFonts w:ascii="Cambria" w:hAnsi="Cambria"/>
          <w:sz w:val="22"/>
          <w:szCs w:val="22"/>
        </w:rPr>
        <w:t xml:space="preserve"> </w:t>
      </w:r>
      <w:r w:rsidR="00093302" w:rsidRPr="00980F77">
        <w:rPr>
          <w:rFonts w:ascii="Cambria" w:hAnsi="Cambria"/>
          <w:sz w:val="22"/>
          <w:szCs w:val="22"/>
        </w:rPr>
        <w:t>meteorologists</w:t>
      </w:r>
      <w:r w:rsidRPr="00980F77">
        <w:rPr>
          <w:rFonts w:ascii="Cambria" w:hAnsi="Cambria"/>
          <w:sz w:val="22"/>
          <w:szCs w:val="22"/>
        </w:rPr>
        <w:t xml:space="preserve">, say, or </w:t>
      </w:r>
      <w:r w:rsidR="00E15695" w:rsidRPr="00980F77">
        <w:rPr>
          <w:rFonts w:ascii="Cambria" w:hAnsi="Cambria"/>
          <w:sz w:val="22"/>
          <w:szCs w:val="22"/>
        </w:rPr>
        <w:t xml:space="preserve">on the basis of </w:t>
      </w:r>
      <w:r w:rsidRPr="00980F77">
        <w:rPr>
          <w:rFonts w:ascii="Cambria" w:hAnsi="Cambria"/>
          <w:sz w:val="22"/>
          <w:szCs w:val="22"/>
        </w:rPr>
        <w:t>disagreement with the meteorological community</w:t>
      </w:r>
      <w:r w:rsidR="00093302" w:rsidRPr="00980F77">
        <w:rPr>
          <w:rFonts w:ascii="Cambria" w:hAnsi="Cambria"/>
          <w:sz w:val="22"/>
          <w:szCs w:val="22"/>
        </w:rPr>
        <w:t xml:space="preserve">. </w:t>
      </w:r>
      <w:r w:rsidR="00B851E0" w:rsidRPr="00980F77">
        <w:rPr>
          <w:rFonts w:ascii="Cambria" w:hAnsi="Cambria"/>
          <w:sz w:val="22"/>
          <w:szCs w:val="22"/>
        </w:rPr>
        <w:t>This</w:t>
      </w:r>
      <w:r w:rsidR="00E15695" w:rsidRPr="00980F77">
        <w:rPr>
          <w:rFonts w:ascii="Cambria" w:hAnsi="Cambria"/>
          <w:sz w:val="22"/>
          <w:szCs w:val="22"/>
        </w:rPr>
        <w:t xml:space="preserve"> difference</w:t>
      </w:r>
      <w:r w:rsidR="00B851E0" w:rsidRPr="00980F77">
        <w:rPr>
          <w:rFonts w:ascii="Cambria" w:hAnsi="Cambria"/>
          <w:sz w:val="22"/>
          <w:szCs w:val="22"/>
        </w:rPr>
        <w:t xml:space="preserve"> </w:t>
      </w:r>
      <w:r w:rsidR="00F32647" w:rsidRPr="00980F77">
        <w:rPr>
          <w:rFonts w:ascii="Cambria" w:hAnsi="Cambria"/>
          <w:sz w:val="22"/>
          <w:szCs w:val="22"/>
        </w:rPr>
        <w:t xml:space="preserve">in the ideals governing them </w:t>
      </w:r>
      <w:r w:rsidR="00B851E0" w:rsidRPr="00980F77">
        <w:rPr>
          <w:rFonts w:ascii="Cambria" w:hAnsi="Cambria"/>
          <w:sz w:val="22"/>
          <w:szCs w:val="22"/>
        </w:rPr>
        <w:t>suggests, one might think, that</w:t>
      </w:r>
      <w:r w:rsidR="00C5761B" w:rsidRPr="00980F77">
        <w:rPr>
          <w:rFonts w:ascii="Cambria" w:hAnsi="Cambria"/>
          <w:sz w:val="22"/>
          <w:szCs w:val="22"/>
        </w:rPr>
        <w:t xml:space="preserve"> aesthetic judgements do not express beliefs</w:t>
      </w:r>
      <w:r w:rsidR="00093302" w:rsidRPr="00980F77">
        <w:rPr>
          <w:rFonts w:ascii="Cambria" w:hAnsi="Cambria"/>
          <w:sz w:val="22"/>
          <w:szCs w:val="22"/>
        </w:rPr>
        <w:t>.</w:t>
      </w:r>
      <w:r w:rsidR="00C5761B" w:rsidRPr="00980F77">
        <w:rPr>
          <w:rFonts w:ascii="Cambria" w:hAnsi="Cambria"/>
          <w:sz w:val="22"/>
          <w:szCs w:val="22"/>
        </w:rPr>
        <w:t xml:space="preserve"> </w:t>
      </w:r>
      <w:r w:rsidR="00EE7068" w:rsidRPr="00980F77">
        <w:rPr>
          <w:rFonts w:ascii="Cambria" w:hAnsi="Cambria"/>
          <w:sz w:val="22"/>
          <w:szCs w:val="22"/>
        </w:rPr>
        <w:t xml:space="preserve">That does not yet establish that they express </w:t>
      </w:r>
      <w:r w:rsidR="00F17790" w:rsidRPr="00980F77">
        <w:rPr>
          <w:rFonts w:ascii="Cambria" w:hAnsi="Cambria"/>
          <w:sz w:val="22"/>
          <w:szCs w:val="22"/>
        </w:rPr>
        <w:t>feelings</w:t>
      </w:r>
      <w:r w:rsidR="00667327" w:rsidRPr="00980F77">
        <w:rPr>
          <w:rFonts w:ascii="Cambria" w:hAnsi="Cambria"/>
          <w:sz w:val="22"/>
          <w:szCs w:val="22"/>
        </w:rPr>
        <w:t xml:space="preserve"> instead, but it is a step in that direction.</w:t>
      </w:r>
      <w:r w:rsidR="00484EC3" w:rsidRPr="00980F77">
        <w:rPr>
          <w:rStyle w:val="FootnoteReference"/>
          <w:rFonts w:ascii="Cambria" w:hAnsi="Cambria"/>
          <w:sz w:val="22"/>
          <w:szCs w:val="22"/>
        </w:rPr>
        <w:footnoteReference w:id="17"/>
      </w:r>
    </w:p>
    <w:p w14:paraId="5B115FE5" w14:textId="2868300E" w:rsidR="00337FB1" w:rsidRPr="00980F77" w:rsidRDefault="00337FB1" w:rsidP="00337FB1">
      <w:pPr>
        <w:spacing w:line="360" w:lineRule="auto"/>
        <w:rPr>
          <w:rFonts w:ascii="Cambria" w:hAnsi="Cambria"/>
          <w:sz w:val="22"/>
          <w:szCs w:val="22"/>
        </w:rPr>
      </w:pPr>
      <w:r w:rsidRPr="00980F77">
        <w:rPr>
          <w:rFonts w:ascii="Cambria" w:hAnsi="Cambria"/>
          <w:sz w:val="22"/>
          <w:szCs w:val="22"/>
        </w:rPr>
        <w:t>Of course, ‘non-cognitivism’ in aesthetics is controversial, as is the motivation for it. But, w</w:t>
      </w:r>
      <w:r w:rsidR="0022121C" w:rsidRPr="00980F77">
        <w:rPr>
          <w:rFonts w:ascii="Cambria" w:hAnsi="Cambria"/>
          <w:sz w:val="22"/>
          <w:szCs w:val="22"/>
        </w:rPr>
        <w:t xml:space="preserve">hether or not </w:t>
      </w:r>
      <w:r w:rsidRPr="00980F77">
        <w:rPr>
          <w:rFonts w:ascii="Cambria" w:hAnsi="Cambria"/>
          <w:sz w:val="22"/>
          <w:szCs w:val="22"/>
        </w:rPr>
        <w:t xml:space="preserve">affective responses </w:t>
      </w:r>
      <w:r w:rsidR="0022121C" w:rsidRPr="00980F77">
        <w:rPr>
          <w:rFonts w:ascii="Cambria" w:hAnsi="Cambria"/>
          <w:sz w:val="22"/>
          <w:szCs w:val="22"/>
        </w:rPr>
        <w:t xml:space="preserve">are expressed by aesthetic judgements, it is clear that </w:t>
      </w:r>
      <w:r w:rsidR="008D1317" w:rsidRPr="00980F77">
        <w:rPr>
          <w:rFonts w:ascii="Cambria" w:hAnsi="Cambria"/>
          <w:sz w:val="22"/>
          <w:szCs w:val="22"/>
        </w:rPr>
        <w:t xml:space="preserve">such responses stand in a robust relationship </w:t>
      </w:r>
      <w:r w:rsidR="004E3AAA" w:rsidRPr="00980F77">
        <w:rPr>
          <w:rFonts w:ascii="Cambria" w:hAnsi="Cambria"/>
          <w:sz w:val="22"/>
          <w:szCs w:val="22"/>
        </w:rPr>
        <w:t>to</w:t>
      </w:r>
      <w:r w:rsidR="008D1317" w:rsidRPr="00980F77">
        <w:rPr>
          <w:rFonts w:ascii="Cambria" w:hAnsi="Cambria"/>
          <w:sz w:val="22"/>
          <w:szCs w:val="22"/>
        </w:rPr>
        <w:t xml:space="preserve"> the subject-matter of aesthetic judgements. </w:t>
      </w:r>
      <w:r w:rsidR="0022121C" w:rsidRPr="00980F77">
        <w:rPr>
          <w:rFonts w:ascii="Cambria" w:hAnsi="Cambria"/>
          <w:sz w:val="22"/>
          <w:szCs w:val="22"/>
        </w:rPr>
        <w:t xml:space="preserve">Aesthetic qualities are the </w:t>
      </w:r>
      <w:r w:rsidRPr="00980F77">
        <w:rPr>
          <w:rFonts w:ascii="Cambria" w:hAnsi="Cambria"/>
          <w:sz w:val="22"/>
          <w:szCs w:val="22"/>
        </w:rPr>
        <w:t xml:space="preserve">proper </w:t>
      </w:r>
      <w:r w:rsidR="0022121C" w:rsidRPr="00980F77">
        <w:rPr>
          <w:rFonts w:ascii="Cambria" w:hAnsi="Cambria"/>
          <w:sz w:val="22"/>
          <w:szCs w:val="22"/>
        </w:rPr>
        <w:t>objects of aesthetic emotions—we are delighted by the delightful, dulled by the dull, stunned by the stunning, disgusted by the disgusting, pleased by the pleasing</w:t>
      </w:r>
      <w:r w:rsidR="00F17790" w:rsidRPr="00980F77">
        <w:rPr>
          <w:rFonts w:ascii="Cambria" w:hAnsi="Cambria"/>
          <w:sz w:val="22"/>
          <w:szCs w:val="22"/>
        </w:rPr>
        <w:t>, and so on</w:t>
      </w:r>
      <w:r w:rsidR="0022121C" w:rsidRPr="00980F77">
        <w:rPr>
          <w:rFonts w:ascii="Cambria" w:hAnsi="Cambria"/>
          <w:sz w:val="22"/>
          <w:szCs w:val="22"/>
        </w:rPr>
        <w:t>.</w:t>
      </w:r>
      <w:r w:rsidR="00FF47F5" w:rsidRPr="00980F77">
        <w:rPr>
          <w:rStyle w:val="FootnoteReference"/>
          <w:rFonts w:ascii="Cambria" w:hAnsi="Cambria"/>
          <w:sz w:val="22"/>
          <w:szCs w:val="22"/>
        </w:rPr>
        <w:footnoteReference w:id="18"/>
      </w:r>
      <w:r w:rsidR="0094443B" w:rsidRPr="00980F77">
        <w:rPr>
          <w:rFonts w:ascii="Cambria" w:hAnsi="Cambria"/>
          <w:sz w:val="22"/>
          <w:szCs w:val="22"/>
        </w:rPr>
        <w:t xml:space="preserve"> </w:t>
      </w:r>
      <w:r w:rsidRPr="00980F77">
        <w:rPr>
          <w:rFonts w:ascii="Cambria" w:hAnsi="Cambria"/>
          <w:sz w:val="22"/>
          <w:szCs w:val="22"/>
        </w:rPr>
        <w:t xml:space="preserve">It is instructive, then, to consider how </w:t>
      </w:r>
      <w:r w:rsidR="00B92E81" w:rsidRPr="00980F77">
        <w:rPr>
          <w:rFonts w:ascii="Cambria" w:hAnsi="Cambria"/>
          <w:sz w:val="22"/>
          <w:szCs w:val="22"/>
        </w:rPr>
        <w:t>proposals about the function of higher-order evidence with respect to a person’s belief</w:t>
      </w:r>
      <w:r w:rsidR="00C5761B" w:rsidRPr="00980F77">
        <w:rPr>
          <w:rFonts w:ascii="Cambria" w:hAnsi="Cambria"/>
          <w:sz w:val="22"/>
          <w:szCs w:val="22"/>
        </w:rPr>
        <w:t>s</w:t>
      </w:r>
      <w:r w:rsidR="00B92E81" w:rsidRPr="00980F77">
        <w:rPr>
          <w:rFonts w:ascii="Cambria" w:hAnsi="Cambria"/>
          <w:sz w:val="22"/>
          <w:szCs w:val="22"/>
        </w:rPr>
        <w:t xml:space="preserve"> about non-aesthetic matters might extend to</w:t>
      </w:r>
      <w:r w:rsidR="00B7340C" w:rsidRPr="00980F77">
        <w:rPr>
          <w:rFonts w:ascii="Cambria" w:hAnsi="Cambria"/>
          <w:sz w:val="22"/>
          <w:szCs w:val="22"/>
        </w:rPr>
        <w:t xml:space="preserve"> higher-order evidence with respect to</w:t>
      </w:r>
      <w:r w:rsidR="00B92E81" w:rsidRPr="00980F77">
        <w:rPr>
          <w:rFonts w:ascii="Cambria" w:hAnsi="Cambria"/>
          <w:sz w:val="22"/>
          <w:szCs w:val="22"/>
        </w:rPr>
        <w:t xml:space="preserve"> </w:t>
      </w:r>
      <w:r w:rsidRPr="00980F77">
        <w:rPr>
          <w:rFonts w:ascii="Cambria" w:hAnsi="Cambria"/>
          <w:sz w:val="22"/>
          <w:szCs w:val="22"/>
        </w:rPr>
        <w:t>a person’s feelings towards items of aesthetic interest.</w:t>
      </w:r>
      <w:r w:rsidRPr="00980F77">
        <w:rPr>
          <w:rStyle w:val="FootnoteReference"/>
          <w:rFonts w:ascii="Cambria" w:hAnsi="Cambria"/>
          <w:sz w:val="22"/>
          <w:szCs w:val="22"/>
        </w:rPr>
        <w:footnoteReference w:id="19"/>
      </w:r>
      <w:r w:rsidRPr="00980F77">
        <w:rPr>
          <w:rFonts w:ascii="Cambria" w:hAnsi="Cambria"/>
          <w:sz w:val="22"/>
          <w:szCs w:val="22"/>
        </w:rPr>
        <w:t xml:space="preserve">  </w:t>
      </w:r>
    </w:p>
    <w:p w14:paraId="6FA64B75" w14:textId="0C2F5B07" w:rsidR="00B92E81" w:rsidRPr="00980F77" w:rsidRDefault="0094443B" w:rsidP="00337FB1">
      <w:pPr>
        <w:spacing w:line="360" w:lineRule="auto"/>
        <w:rPr>
          <w:rFonts w:ascii="Cambria" w:hAnsi="Cambria"/>
          <w:sz w:val="22"/>
          <w:szCs w:val="22"/>
        </w:rPr>
      </w:pPr>
      <w:r w:rsidRPr="00980F77">
        <w:rPr>
          <w:rFonts w:ascii="Cambria" w:hAnsi="Cambria"/>
          <w:sz w:val="22"/>
          <w:szCs w:val="22"/>
        </w:rPr>
        <w:t>Consider the suggestion that higher-order evidence provide</w:t>
      </w:r>
      <w:r w:rsidR="00B92E81" w:rsidRPr="00980F77">
        <w:rPr>
          <w:rFonts w:ascii="Cambria" w:hAnsi="Cambria"/>
          <w:sz w:val="22"/>
          <w:szCs w:val="22"/>
        </w:rPr>
        <w:t>s</w:t>
      </w:r>
      <w:r w:rsidR="00836F3A" w:rsidRPr="00980F77">
        <w:rPr>
          <w:rFonts w:ascii="Cambria" w:hAnsi="Cambria"/>
          <w:sz w:val="22"/>
          <w:szCs w:val="22"/>
        </w:rPr>
        <w:t xml:space="preserve"> </w:t>
      </w:r>
      <w:r w:rsidR="00836F3A" w:rsidRPr="00980F77">
        <w:rPr>
          <w:rFonts w:ascii="Cambria" w:hAnsi="Cambria"/>
          <w:i/>
          <w:sz w:val="22"/>
          <w:szCs w:val="22"/>
        </w:rPr>
        <w:t>a</w:t>
      </w:r>
      <w:r w:rsidRPr="00980F77">
        <w:rPr>
          <w:rFonts w:ascii="Cambria" w:hAnsi="Cambria"/>
          <w:i/>
          <w:sz w:val="22"/>
          <w:szCs w:val="22"/>
        </w:rPr>
        <w:t xml:space="preserve"> reason for withholding belief</w:t>
      </w:r>
      <w:r w:rsidRPr="00980F77">
        <w:rPr>
          <w:rFonts w:ascii="Cambria" w:hAnsi="Cambria"/>
          <w:sz w:val="22"/>
          <w:szCs w:val="22"/>
        </w:rPr>
        <w:t>.</w:t>
      </w:r>
      <w:r w:rsidRPr="00980F77">
        <w:rPr>
          <w:rStyle w:val="FootnoteReference"/>
          <w:rFonts w:ascii="Cambria" w:hAnsi="Cambria"/>
          <w:sz w:val="22"/>
          <w:szCs w:val="22"/>
        </w:rPr>
        <w:footnoteReference w:id="20"/>
      </w:r>
      <w:r w:rsidRPr="00980F77">
        <w:rPr>
          <w:rFonts w:ascii="Cambria" w:hAnsi="Cambria"/>
          <w:sz w:val="22"/>
          <w:szCs w:val="22"/>
        </w:rPr>
        <w:t xml:space="preserve"> </w:t>
      </w:r>
      <w:r w:rsidR="003C0F72" w:rsidRPr="00980F77">
        <w:rPr>
          <w:rFonts w:ascii="Cambria" w:hAnsi="Cambria"/>
          <w:sz w:val="22"/>
          <w:szCs w:val="22"/>
        </w:rPr>
        <w:t xml:space="preserve">In </w:t>
      </w:r>
      <w:r w:rsidR="009F37C0" w:rsidRPr="00980F77">
        <w:rPr>
          <w:rFonts w:ascii="Cambria" w:hAnsi="Cambria"/>
          <w:sz w:val="22"/>
          <w:szCs w:val="22"/>
        </w:rPr>
        <w:t xml:space="preserve">general, </w:t>
      </w:r>
      <w:r w:rsidR="00A71DC1" w:rsidRPr="00980F77">
        <w:rPr>
          <w:rFonts w:ascii="Cambria" w:hAnsi="Cambria"/>
          <w:sz w:val="22"/>
          <w:szCs w:val="22"/>
        </w:rPr>
        <w:t xml:space="preserve">reasons for </w:t>
      </w:r>
      <w:r w:rsidR="00C01E0F" w:rsidRPr="00980F77">
        <w:rPr>
          <w:rFonts w:ascii="Cambria" w:hAnsi="Cambria"/>
          <w:sz w:val="22"/>
          <w:szCs w:val="22"/>
        </w:rPr>
        <w:t>withholding</w:t>
      </w:r>
      <w:r w:rsidR="00A71DC1" w:rsidRPr="00980F77">
        <w:rPr>
          <w:rFonts w:ascii="Cambria" w:hAnsi="Cambria"/>
          <w:sz w:val="22"/>
          <w:szCs w:val="22"/>
        </w:rPr>
        <w:t xml:space="preserve"> need not be</w:t>
      </w:r>
      <w:r w:rsidR="00EB68E0" w:rsidRPr="00980F77">
        <w:rPr>
          <w:rFonts w:ascii="Cambria" w:hAnsi="Cambria"/>
          <w:sz w:val="22"/>
          <w:szCs w:val="22"/>
        </w:rPr>
        <w:t xml:space="preserve"> given by</w:t>
      </w:r>
      <w:r w:rsidR="00A71DC1" w:rsidRPr="00980F77">
        <w:rPr>
          <w:rFonts w:ascii="Cambria" w:hAnsi="Cambria"/>
          <w:sz w:val="22"/>
          <w:szCs w:val="22"/>
        </w:rPr>
        <w:t xml:space="preserve"> evidence</w:t>
      </w:r>
      <w:r w:rsidR="00815646" w:rsidRPr="00980F77">
        <w:rPr>
          <w:rFonts w:ascii="Cambria" w:hAnsi="Cambria"/>
          <w:sz w:val="22"/>
          <w:szCs w:val="22"/>
        </w:rPr>
        <w:t xml:space="preserve"> for or against the</w:t>
      </w:r>
      <w:r w:rsidR="00232B17" w:rsidRPr="00980F77">
        <w:rPr>
          <w:rFonts w:ascii="Cambria" w:hAnsi="Cambria"/>
          <w:sz w:val="22"/>
          <w:szCs w:val="22"/>
        </w:rPr>
        <w:t xml:space="preserve"> </w:t>
      </w:r>
      <w:r w:rsidR="00815646" w:rsidRPr="00980F77">
        <w:rPr>
          <w:rFonts w:ascii="Cambria" w:hAnsi="Cambria"/>
          <w:sz w:val="22"/>
          <w:szCs w:val="22"/>
        </w:rPr>
        <w:t>truth of a proposition, o</w:t>
      </w:r>
      <w:r w:rsidR="00232B17" w:rsidRPr="00980F77">
        <w:rPr>
          <w:rFonts w:ascii="Cambria" w:hAnsi="Cambria"/>
          <w:sz w:val="22"/>
          <w:szCs w:val="22"/>
        </w:rPr>
        <w:t xml:space="preserve">r </w:t>
      </w:r>
      <w:r w:rsidR="00EB68E0" w:rsidRPr="00980F77">
        <w:rPr>
          <w:rFonts w:ascii="Cambria" w:hAnsi="Cambria"/>
          <w:sz w:val="22"/>
          <w:szCs w:val="22"/>
        </w:rPr>
        <w:t xml:space="preserve">by </w:t>
      </w:r>
      <w:r w:rsidR="00232B17" w:rsidRPr="00980F77">
        <w:rPr>
          <w:rFonts w:ascii="Cambria" w:hAnsi="Cambria"/>
          <w:sz w:val="22"/>
          <w:szCs w:val="22"/>
        </w:rPr>
        <w:t>something that undercuts such evidence.</w:t>
      </w:r>
      <w:r w:rsidR="00A05CFF" w:rsidRPr="00980F77">
        <w:rPr>
          <w:rFonts w:ascii="Cambria" w:hAnsi="Cambria"/>
          <w:sz w:val="22"/>
          <w:szCs w:val="22"/>
        </w:rPr>
        <w:t xml:space="preserve"> For example, th</w:t>
      </w:r>
      <w:r w:rsidR="00022D59" w:rsidRPr="00980F77">
        <w:rPr>
          <w:rFonts w:ascii="Cambria" w:hAnsi="Cambria"/>
          <w:sz w:val="22"/>
          <w:szCs w:val="22"/>
        </w:rPr>
        <w:t xml:space="preserve">ough </w:t>
      </w:r>
      <w:r w:rsidR="00895D01" w:rsidRPr="00980F77">
        <w:rPr>
          <w:rFonts w:ascii="Cambria" w:hAnsi="Cambria"/>
          <w:sz w:val="22"/>
          <w:szCs w:val="22"/>
        </w:rPr>
        <w:t xml:space="preserve">they recall from their training days that cutting the red wire will turn off the </w:t>
      </w:r>
      <w:r w:rsidR="00CE6BA2" w:rsidRPr="00980F77">
        <w:rPr>
          <w:rFonts w:ascii="Cambria" w:hAnsi="Cambria"/>
          <w:sz w:val="22"/>
          <w:szCs w:val="22"/>
        </w:rPr>
        <w:t>mechanism</w:t>
      </w:r>
      <w:r w:rsidR="00895D01" w:rsidRPr="00980F77">
        <w:rPr>
          <w:rFonts w:ascii="Cambria" w:hAnsi="Cambria"/>
          <w:sz w:val="22"/>
          <w:szCs w:val="22"/>
        </w:rPr>
        <w:t xml:space="preserve">, the fact that the bomb will explode if </w:t>
      </w:r>
      <w:r w:rsidR="00996A10" w:rsidRPr="00980F77">
        <w:rPr>
          <w:rFonts w:ascii="Cambria" w:hAnsi="Cambria"/>
          <w:sz w:val="22"/>
          <w:szCs w:val="22"/>
        </w:rPr>
        <w:t>the</w:t>
      </w:r>
      <w:r w:rsidR="00052564" w:rsidRPr="00980F77">
        <w:rPr>
          <w:rFonts w:ascii="Cambria" w:hAnsi="Cambria"/>
          <w:sz w:val="22"/>
          <w:szCs w:val="22"/>
        </w:rPr>
        <w:t>y are</w:t>
      </w:r>
      <w:r w:rsidR="00996A10" w:rsidRPr="00980F77">
        <w:rPr>
          <w:rFonts w:ascii="Cambria" w:hAnsi="Cambria"/>
          <w:sz w:val="22"/>
          <w:szCs w:val="22"/>
        </w:rPr>
        <w:t xml:space="preserve"> mistaken is a reason for the bomb disposal expert to withhold </w:t>
      </w:r>
      <w:r w:rsidR="00996A10" w:rsidRPr="00980F77">
        <w:rPr>
          <w:rFonts w:ascii="Cambria" w:hAnsi="Cambria"/>
          <w:sz w:val="22"/>
          <w:szCs w:val="22"/>
        </w:rPr>
        <w:lastRenderedPageBreak/>
        <w:t xml:space="preserve">belief so as to secure a second opinion. </w:t>
      </w:r>
      <w:r w:rsidR="00CE6BA2" w:rsidRPr="00980F77">
        <w:rPr>
          <w:rFonts w:ascii="Cambria" w:hAnsi="Cambria"/>
          <w:sz w:val="22"/>
          <w:szCs w:val="22"/>
        </w:rPr>
        <w:t>More</w:t>
      </w:r>
      <w:r w:rsidR="00FC5D0D" w:rsidRPr="00980F77">
        <w:rPr>
          <w:rFonts w:ascii="Cambria" w:hAnsi="Cambria"/>
          <w:sz w:val="22"/>
          <w:szCs w:val="22"/>
        </w:rPr>
        <w:t xml:space="preserve"> general</w:t>
      </w:r>
      <w:r w:rsidR="00CE6BA2" w:rsidRPr="00980F77">
        <w:rPr>
          <w:rFonts w:ascii="Cambria" w:hAnsi="Cambria"/>
          <w:sz w:val="22"/>
          <w:szCs w:val="22"/>
        </w:rPr>
        <w:t>ly</w:t>
      </w:r>
      <w:r w:rsidR="00FC5D0D" w:rsidRPr="00980F77">
        <w:rPr>
          <w:rFonts w:ascii="Cambria" w:hAnsi="Cambria"/>
          <w:sz w:val="22"/>
          <w:szCs w:val="22"/>
        </w:rPr>
        <w:t>, the (</w:t>
      </w:r>
      <w:r w:rsidR="00CE6BA2" w:rsidRPr="00980F77">
        <w:rPr>
          <w:rFonts w:ascii="Cambria" w:hAnsi="Cambria"/>
          <w:sz w:val="22"/>
          <w:szCs w:val="22"/>
        </w:rPr>
        <w:t>expected</w:t>
      </w:r>
      <w:r w:rsidR="00FC5D0D" w:rsidRPr="00980F77">
        <w:rPr>
          <w:rFonts w:ascii="Cambria" w:hAnsi="Cambria"/>
          <w:sz w:val="22"/>
          <w:szCs w:val="22"/>
        </w:rPr>
        <w:t xml:space="preserve">) costs of error </w:t>
      </w:r>
      <w:r w:rsidR="00CE6BA2" w:rsidRPr="00980F77">
        <w:rPr>
          <w:rFonts w:ascii="Cambria" w:hAnsi="Cambria"/>
          <w:sz w:val="22"/>
          <w:szCs w:val="22"/>
        </w:rPr>
        <w:t>can</w:t>
      </w:r>
      <w:r w:rsidR="00FC5D0D" w:rsidRPr="00980F77">
        <w:rPr>
          <w:rFonts w:ascii="Cambria" w:hAnsi="Cambria"/>
          <w:sz w:val="22"/>
          <w:szCs w:val="22"/>
        </w:rPr>
        <w:t xml:space="preserve"> be a reason for </w:t>
      </w:r>
      <w:r w:rsidR="006A0C3B" w:rsidRPr="00980F77">
        <w:rPr>
          <w:rFonts w:ascii="Cambria" w:hAnsi="Cambria"/>
          <w:sz w:val="22"/>
          <w:szCs w:val="22"/>
        </w:rPr>
        <w:t>suspending belief.</w:t>
      </w:r>
      <w:r w:rsidR="006A0C3B" w:rsidRPr="00980F77">
        <w:rPr>
          <w:rStyle w:val="FootnoteReference"/>
          <w:rFonts w:ascii="Cambria" w:hAnsi="Cambria"/>
          <w:sz w:val="22"/>
          <w:szCs w:val="22"/>
        </w:rPr>
        <w:footnoteReference w:id="21"/>
      </w:r>
      <w:r w:rsidR="006A0C3B" w:rsidRPr="00980F77">
        <w:rPr>
          <w:rFonts w:ascii="Cambria" w:hAnsi="Cambria"/>
          <w:sz w:val="22"/>
          <w:szCs w:val="22"/>
        </w:rPr>
        <w:t xml:space="preserve"> In</w:t>
      </w:r>
      <w:r w:rsidR="004A2FD5" w:rsidRPr="00980F77">
        <w:rPr>
          <w:rFonts w:ascii="Cambria" w:hAnsi="Cambria"/>
          <w:sz w:val="22"/>
          <w:szCs w:val="22"/>
        </w:rPr>
        <w:t xml:space="preserve"> a similar fashion, </w:t>
      </w:r>
      <w:r w:rsidR="00E86B2D" w:rsidRPr="00980F77">
        <w:rPr>
          <w:rFonts w:ascii="Cambria" w:hAnsi="Cambria"/>
          <w:sz w:val="22"/>
          <w:szCs w:val="22"/>
        </w:rPr>
        <w:t xml:space="preserve">so the suggestion goes, </w:t>
      </w:r>
      <w:r w:rsidR="004A2FD5" w:rsidRPr="00980F77">
        <w:rPr>
          <w:rFonts w:ascii="Cambria" w:hAnsi="Cambria"/>
          <w:sz w:val="22"/>
          <w:szCs w:val="22"/>
        </w:rPr>
        <w:t>the</w:t>
      </w:r>
      <w:r w:rsidRPr="00980F77">
        <w:rPr>
          <w:rFonts w:ascii="Cambria" w:hAnsi="Cambria"/>
          <w:sz w:val="22"/>
          <w:szCs w:val="22"/>
        </w:rPr>
        <w:t xml:space="preserve"> evidence that </w:t>
      </w:r>
      <w:r w:rsidR="004A2FD5" w:rsidRPr="00980F77">
        <w:rPr>
          <w:rFonts w:ascii="Cambria" w:hAnsi="Cambria"/>
          <w:sz w:val="22"/>
          <w:szCs w:val="22"/>
        </w:rPr>
        <w:t>Erica’s</w:t>
      </w:r>
      <w:r w:rsidRPr="00980F77">
        <w:rPr>
          <w:rFonts w:ascii="Cambria" w:hAnsi="Cambria"/>
          <w:sz w:val="22"/>
          <w:szCs w:val="22"/>
        </w:rPr>
        <w:t xml:space="preserve"> assessment of the candidate is likely b</w:t>
      </w:r>
      <w:r w:rsidR="00CC6641" w:rsidRPr="00980F77">
        <w:rPr>
          <w:rFonts w:ascii="Cambria" w:hAnsi="Cambria"/>
          <w:sz w:val="22"/>
          <w:szCs w:val="22"/>
        </w:rPr>
        <w:t>i</w:t>
      </w:r>
      <w:r w:rsidRPr="00980F77">
        <w:rPr>
          <w:rFonts w:ascii="Cambria" w:hAnsi="Cambria"/>
          <w:sz w:val="22"/>
          <w:szCs w:val="22"/>
        </w:rPr>
        <w:t>ased</w:t>
      </w:r>
      <w:r w:rsidR="004A2FD5" w:rsidRPr="00980F77">
        <w:rPr>
          <w:rFonts w:ascii="Cambria" w:hAnsi="Cambria"/>
          <w:sz w:val="22"/>
          <w:szCs w:val="22"/>
        </w:rPr>
        <w:t xml:space="preserve"> is</w:t>
      </w:r>
      <w:r w:rsidRPr="00980F77">
        <w:rPr>
          <w:rFonts w:ascii="Cambria" w:hAnsi="Cambria"/>
          <w:sz w:val="22"/>
          <w:szCs w:val="22"/>
        </w:rPr>
        <w:t xml:space="preserve"> a reason for Erica to suspend her belief</w:t>
      </w:r>
      <w:r w:rsidR="00B92E81" w:rsidRPr="00980F77">
        <w:rPr>
          <w:rFonts w:ascii="Cambria" w:hAnsi="Cambria"/>
          <w:sz w:val="22"/>
          <w:szCs w:val="22"/>
        </w:rPr>
        <w:t xml:space="preserve"> as to the candidate’s suitability</w:t>
      </w:r>
      <w:r w:rsidR="00C351D3" w:rsidRPr="00980F77">
        <w:rPr>
          <w:rFonts w:ascii="Cambria" w:hAnsi="Cambria"/>
          <w:sz w:val="22"/>
          <w:szCs w:val="22"/>
        </w:rPr>
        <w:t xml:space="preserve"> for the job</w:t>
      </w:r>
      <w:r w:rsidRPr="00980F77">
        <w:rPr>
          <w:rFonts w:ascii="Cambria" w:hAnsi="Cambria"/>
          <w:sz w:val="22"/>
          <w:szCs w:val="22"/>
        </w:rPr>
        <w:t xml:space="preserve">. </w:t>
      </w:r>
      <w:r w:rsidR="00A564C3" w:rsidRPr="00980F77">
        <w:rPr>
          <w:rFonts w:ascii="Cambria" w:hAnsi="Cambria"/>
          <w:sz w:val="22"/>
          <w:szCs w:val="22"/>
        </w:rPr>
        <w:t>Insofar as suspend</w:t>
      </w:r>
      <w:r w:rsidR="00E86B2D" w:rsidRPr="00980F77">
        <w:rPr>
          <w:rFonts w:ascii="Cambria" w:hAnsi="Cambria"/>
          <w:sz w:val="22"/>
          <w:szCs w:val="22"/>
        </w:rPr>
        <w:t>ed</w:t>
      </w:r>
      <w:r w:rsidR="00A564C3" w:rsidRPr="00980F77">
        <w:rPr>
          <w:rFonts w:ascii="Cambria" w:hAnsi="Cambria"/>
          <w:sz w:val="22"/>
          <w:szCs w:val="22"/>
        </w:rPr>
        <w:t xml:space="preserve"> belief is an alternative to belief, the higher-order evidence is thereby a reason against belief. </w:t>
      </w:r>
      <w:r w:rsidR="00AB7D24" w:rsidRPr="00980F77">
        <w:rPr>
          <w:rFonts w:ascii="Cambria" w:hAnsi="Cambria"/>
          <w:sz w:val="22"/>
          <w:szCs w:val="22"/>
        </w:rPr>
        <w:t>If that reason outweighs the reasons Erica has</w:t>
      </w:r>
      <w:r w:rsidR="00D52793" w:rsidRPr="00980F77">
        <w:rPr>
          <w:rFonts w:ascii="Cambria" w:hAnsi="Cambria"/>
          <w:sz w:val="22"/>
          <w:szCs w:val="22"/>
        </w:rPr>
        <w:t xml:space="preserve"> for</w:t>
      </w:r>
      <w:r w:rsidR="00AB7D24" w:rsidRPr="00980F77">
        <w:rPr>
          <w:rFonts w:ascii="Cambria" w:hAnsi="Cambria"/>
          <w:sz w:val="22"/>
          <w:szCs w:val="22"/>
        </w:rPr>
        <w:t xml:space="preserve"> believing that the candidate is best qualified</w:t>
      </w:r>
      <w:r w:rsidR="00594570" w:rsidRPr="00980F77">
        <w:rPr>
          <w:rFonts w:ascii="Cambria" w:hAnsi="Cambria"/>
          <w:sz w:val="22"/>
          <w:szCs w:val="22"/>
        </w:rPr>
        <w:t xml:space="preserve"> given by her first-order evidence</w:t>
      </w:r>
      <w:r w:rsidR="00AB7D24" w:rsidRPr="00980F77">
        <w:rPr>
          <w:rFonts w:ascii="Cambria" w:hAnsi="Cambria"/>
          <w:sz w:val="22"/>
          <w:szCs w:val="22"/>
        </w:rPr>
        <w:t>—the CV and interview—Erica ought to suspend</w:t>
      </w:r>
      <w:r w:rsidR="00203380" w:rsidRPr="00980F77">
        <w:rPr>
          <w:rFonts w:ascii="Cambria" w:hAnsi="Cambria"/>
          <w:sz w:val="22"/>
          <w:szCs w:val="22"/>
        </w:rPr>
        <w:t>.</w:t>
      </w:r>
    </w:p>
    <w:p w14:paraId="49862F1D" w14:textId="24E0A076" w:rsidR="0094443B" w:rsidRPr="00980F77" w:rsidRDefault="00C351D3" w:rsidP="00337FB1">
      <w:pPr>
        <w:spacing w:line="360" w:lineRule="auto"/>
        <w:rPr>
          <w:rFonts w:ascii="Cambria" w:hAnsi="Cambria"/>
          <w:sz w:val="22"/>
          <w:szCs w:val="22"/>
        </w:rPr>
      </w:pPr>
      <w:r w:rsidRPr="00980F77">
        <w:rPr>
          <w:rFonts w:ascii="Cambria" w:hAnsi="Cambria"/>
          <w:sz w:val="22"/>
          <w:szCs w:val="22"/>
        </w:rPr>
        <w:t>As</w:t>
      </w:r>
      <w:r w:rsidR="00B92E81" w:rsidRPr="00980F77">
        <w:rPr>
          <w:rFonts w:ascii="Cambria" w:hAnsi="Cambria"/>
          <w:sz w:val="22"/>
          <w:szCs w:val="22"/>
        </w:rPr>
        <w:t xml:space="preserve"> proponents of the suggestion under consideration agree, w</w:t>
      </w:r>
      <w:r w:rsidR="0094443B" w:rsidRPr="00980F77">
        <w:rPr>
          <w:rFonts w:ascii="Cambria" w:hAnsi="Cambria"/>
          <w:sz w:val="22"/>
          <w:szCs w:val="22"/>
        </w:rPr>
        <w:t xml:space="preserve">ithheld belief is not the mere absence of belief </w:t>
      </w:r>
      <w:r w:rsidR="0094443B" w:rsidRPr="00980F77">
        <w:rPr>
          <w:rFonts w:ascii="Cambria" w:hAnsi="Cambria"/>
          <w:sz w:val="22"/>
          <w:szCs w:val="22"/>
        </w:rPr>
        <w:fldChar w:fldCharType="begin"/>
      </w:r>
      <w:r w:rsidR="00E57C27" w:rsidRPr="00980F77">
        <w:rPr>
          <w:rFonts w:ascii="Cambria" w:hAnsi="Cambria"/>
          <w:sz w:val="22"/>
          <w:szCs w:val="22"/>
        </w:rPr>
        <w:instrText xml:space="preserve"> ADDIN ZOTERO_ITEM CSL_CITATION {"citationID":"vzBrGEH9","properties":{"formattedCitation":"(Friedman 2013b)","plainCitation":"(Friedman 2013b)","noteIndex":0},"citationItems":[{"id":410,"uris":["http://zotero.org/users/5847545/items/ZRP569UV"],"itemData":{"id":410,"type":"article-journal","container-title":"Philosophical Studies","issue":"2","page":"165-181","title":"Suspended Judgment","volume":"162","author":[{"family":"Friedman","given":"Jane"}],"issued":{"date-parts":[["2013"]]}}}],"schema":"https://github.com/citation-style-language/schema/raw/master/csl-citation.json"} </w:instrText>
      </w:r>
      <w:r w:rsidR="0094443B" w:rsidRPr="00980F77">
        <w:rPr>
          <w:rFonts w:ascii="Cambria" w:hAnsi="Cambria"/>
          <w:sz w:val="22"/>
          <w:szCs w:val="22"/>
        </w:rPr>
        <w:fldChar w:fldCharType="separate"/>
      </w:r>
      <w:r w:rsidR="0094443B" w:rsidRPr="00980F77">
        <w:rPr>
          <w:rFonts w:ascii="Cambria" w:hAnsi="Cambria"/>
          <w:sz w:val="22"/>
          <w:szCs w:val="22"/>
        </w:rPr>
        <w:t>(Friedman 2013b)</w:t>
      </w:r>
      <w:r w:rsidR="0094443B" w:rsidRPr="00980F77">
        <w:rPr>
          <w:rFonts w:ascii="Cambria" w:hAnsi="Cambria"/>
          <w:sz w:val="22"/>
          <w:szCs w:val="22"/>
        </w:rPr>
        <w:fldChar w:fldCharType="end"/>
      </w:r>
      <w:r w:rsidR="0094443B" w:rsidRPr="00980F77">
        <w:rPr>
          <w:rFonts w:ascii="Cambria" w:hAnsi="Cambria"/>
          <w:sz w:val="22"/>
          <w:szCs w:val="22"/>
        </w:rPr>
        <w:t xml:space="preserve">. </w:t>
      </w:r>
      <w:r w:rsidR="00B92E81" w:rsidRPr="00980F77">
        <w:rPr>
          <w:rFonts w:ascii="Cambria" w:hAnsi="Cambria"/>
          <w:sz w:val="22"/>
          <w:szCs w:val="22"/>
        </w:rPr>
        <w:t>Rishi Sunak does not believe that I ate cereal for breakfast</w:t>
      </w:r>
      <w:r w:rsidR="00CC6641" w:rsidRPr="00980F77">
        <w:rPr>
          <w:rFonts w:ascii="Cambria" w:hAnsi="Cambria"/>
          <w:sz w:val="22"/>
          <w:szCs w:val="22"/>
        </w:rPr>
        <w:t xml:space="preserve"> today</w:t>
      </w:r>
      <w:r w:rsidR="00B92E81" w:rsidRPr="00980F77">
        <w:rPr>
          <w:rFonts w:ascii="Cambria" w:hAnsi="Cambria"/>
          <w:sz w:val="22"/>
          <w:szCs w:val="22"/>
        </w:rPr>
        <w:t xml:space="preserve">, but he is not in a state of withheld belief with respect to whether I did so. If withheld belief is a positive state in its own right, what sort of state is it? </w:t>
      </w:r>
      <w:r w:rsidR="0094443B" w:rsidRPr="00980F77">
        <w:rPr>
          <w:rFonts w:ascii="Cambria" w:hAnsi="Cambria"/>
          <w:sz w:val="22"/>
          <w:szCs w:val="22"/>
        </w:rPr>
        <w:t xml:space="preserve">A plausible suggestion is that it is an attitude toward a question—in </w:t>
      </w:r>
      <w:r w:rsidR="00B92E81" w:rsidRPr="00980F77">
        <w:rPr>
          <w:rFonts w:ascii="Cambria" w:hAnsi="Cambria"/>
          <w:sz w:val="22"/>
          <w:szCs w:val="22"/>
        </w:rPr>
        <w:t>Erica’s case</w:t>
      </w:r>
      <w:r w:rsidR="0094443B" w:rsidRPr="00980F77">
        <w:rPr>
          <w:rFonts w:ascii="Cambria" w:hAnsi="Cambria"/>
          <w:sz w:val="22"/>
          <w:szCs w:val="22"/>
        </w:rPr>
        <w:t xml:space="preserve">, whether the candidate is best qualified—to which </w:t>
      </w:r>
      <w:r w:rsidR="00CC6641" w:rsidRPr="00980F77">
        <w:rPr>
          <w:rFonts w:ascii="Cambria" w:hAnsi="Cambria"/>
          <w:sz w:val="22"/>
          <w:szCs w:val="22"/>
        </w:rPr>
        <w:t>believing one way or another embodies or constitutes an answer</w:t>
      </w:r>
      <w:r w:rsidR="0094443B" w:rsidRPr="00980F77">
        <w:rPr>
          <w:rFonts w:ascii="Cambria" w:hAnsi="Cambria"/>
          <w:sz w:val="22"/>
          <w:szCs w:val="22"/>
        </w:rPr>
        <w:t xml:space="preserve"> </w:t>
      </w:r>
      <w:r w:rsidR="0094443B" w:rsidRPr="00980F77">
        <w:rPr>
          <w:rFonts w:ascii="Cambria" w:hAnsi="Cambria"/>
          <w:sz w:val="22"/>
          <w:szCs w:val="22"/>
        </w:rPr>
        <w:fldChar w:fldCharType="begin"/>
      </w:r>
      <w:r w:rsidR="00E57C27" w:rsidRPr="00980F77">
        <w:rPr>
          <w:rFonts w:ascii="Cambria" w:hAnsi="Cambria"/>
          <w:sz w:val="22"/>
          <w:szCs w:val="22"/>
        </w:rPr>
        <w:instrText xml:space="preserve"> ADDIN ZOTERO_ITEM CSL_CITATION {"citationID":"hllI54OC","properties":{"formattedCitation":"(Friedman 2013a; Booth 2014)","plainCitation":"(Friedman 2013a; Booth 2014)","noteIndex":0},"citationItems":[{"id":409,"uris":["http://zotero.org/users/5847545/items/U6IZPFCB"],"itemData":{"id":409,"type":"article-journal","container-title":"Philosophical Perspectives","issue":"1","page":"145-174","title":"Question‐Directed Attitudes","volume":"27","author":[{"family":"Friedman","given":"Jane"}],"issued":{"date-parts":[["2013"]]}}},{"id":407,"uris":["http://zotero.org/users/5847545/items/UGG3FGFY"],"itemData":{"id":407,"type":"article-journal","container-title":"Philosophy and Phenomenological Research","issue":"1","page":"1-14","title":"Two Reasons Why Epistemic Reasons Are Not Object‐Given Reasons","volume":"89","author":[{"family":"Booth","given":"Anthony"}],"issued":{"date-parts":[["2014"]]}}}],"schema":"https://github.com/citation-style-language/schema/raw/master/csl-citation.json"} </w:instrText>
      </w:r>
      <w:r w:rsidR="0094443B" w:rsidRPr="00980F77">
        <w:rPr>
          <w:rFonts w:ascii="Cambria" w:hAnsi="Cambria"/>
          <w:sz w:val="22"/>
          <w:szCs w:val="22"/>
        </w:rPr>
        <w:fldChar w:fldCharType="separate"/>
      </w:r>
      <w:r w:rsidR="0094443B" w:rsidRPr="00980F77">
        <w:rPr>
          <w:rFonts w:ascii="Cambria" w:hAnsi="Cambria"/>
          <w:sz w:val="22"/>
          <w:szCs w:val="22"/>
        </w:rPr>
        <w:t>(Friedman 2013a; Booth 2014)</w:t>
      </w:r>
      <w:r w:rsidR="0094443B" w:rsidRPr="00980F77">
        <w:rPr>
          <w:rFonts w:ascii="Cambria" w:hAnsi="Cambria"/>
          <w:sz w:val="22"/>
          <w:szCs w:val="22"/>
        </w:rPr>
        <w:fldChar w:fldCharType="end"/>
      </w:r>
      <w:r w:rsidR="0094443B" w:rsidRPr="00980F77">
        <w:rPr>
          <w:rFonts w:ascii="Cambria" w:hAnsi="Cambria"/>
          <w:sz w:val="22"/>
          <w:szCs w:val="22"/>
        </w:rPr>
        <w:t>.</w:t>
      </w:r>
    </w:p>
    <w:p w14:paraId="12EAB7EC" w14:textId="0198B610" w:rsidR="0095049F" w:rsidRPr="00980F77" w:rsidRDefault="0095049F" w:rsidP="00337FB1">
      <w:pPr>
        <w:spacing w:line="360" w:lineRule="auto"/>
        <w:rPr>
          <w:rFonts w:ascii="Cambria" w:hAnsi="Cambria"/>
          <w:sz w:val="22"/>
          <w:szCs w:val="22"/>
        </w:rPr>
      </w:pPr>
      <w:r w:rsidRPr="00980F77">
        <w:rPr>
          <w:rFonts w:ascii="Cambria" w:hAnsi="Cambria"/>
          <w:sz w:val="22"/>
          <w:szCs w:val="22"/>
        </w:rPr>
        <w:t xml:space="preserve">Now suppose that Ananya dislikes a film—again, whether or not her aesthetic judgement expresses that dislike—but has evidence that </w:t>
      </w:r>
      <w:r w:rsidR="00CC6641" w:rsidRPr="00980F77">
        <w:rPr>
          <w:rFonts w:ascii="Cambria" w:hAnsi="Cambria"/>
          <w:sz w:val="22"/>
          <w:szCs w:val="22"/>
        </w:rPr>
        <w:t>this</w:t>
      </w:r>
      <w:r w:rsidRPr="00980F77">
        <w:rPr>
          <w:rFonts w:ascii="Cambria" w:hAnsi="Cambria"/>
          <w:sz w:val="22"/>
          <w:szCs w:val="22"/>
        </w:rPr>
        <w:t xml:space="preserve"> dislike is influenced by her antagonistic relationship with the filmmaker. </w:t>
      </w:r>
      <w:r w:rsidR="00CC6641" w:rsidRPr="00980F77">
        <w:rPr>
          <w:rFonts w:ascii="Cambria" w:hAnsi="Cambria"/>
          <w:sz w:val="22"/>
          <w:szCs w:val="22"/>
        </w:rPr>
        <w:t>Might this</w:t>
      </w:r>
      <w:r w:rsidR="00805338" w:rsidRPr="00980F77">
        <w:rPr>
          <w:rFonts w:ascii="Cambria" w:hAnsi="Cambria"/>
          <w:sz w:val="22"/>
          <w:szCs w:val="22"/>
        </w:rPr>
        <w:t xml:space="preserve"> higher-order</w:t>
      </w:r>
      <w:r w:rsidR="00CC6641" w:rsidRPr="00980F77">
        <w:rPr>
          <w:rFonts w:ascii="Cambria" w:hAnsi="Cambria"/>
          <w:sz w:val="22"/>
          <w:szCs w:val="22"/>
        </w:rPr>
        <w:t xml:space="preserve"> </w:t>
      </w:r>
      <w:r w:rsidRPr="00980F77">
        <w:rPr>
          <w:rFonts w:ascii="Cambria" w:hAnsi="Cambria"/>
          <w:sz w:val="22"/>
          <w:szCs w:val="22"/>
        </w:rPr>
        <w:t>be a reason for Ananya to suspend her dislike? The problem is that it is not clear that there is such a thing as withheld</w:t>
      </w:r>
      <w:r w:rsidR="00B92E81" w:rsidRPr="00980F77">
        <w:rPr>
          <w:rFonts w:ascii="Cambria" w:hAnsi="Cambria"/>
          <w:sz w:val="22"/>
          <w:szCs w:val="22"/>
        </w:rPr>
        <w:t xml:space="preserve"> or suspended</w:t>
      </w:r>
      <w:r w:rsidRPr="00980F77">
        <w:rPr>
          <w:rFonts w:ascii="Cambria" w:hAnsi="Cambria"/>
          <w:sz w:val="22"/>
          <w:szCs w:val="22"/>
        </w:rPr>
        <w:t xml:space="preserve"> dislike. That is because there seems to be no question to which </w:t>
      </w:r>
      <w:r w:rsidR="001B51D1" w:rsidRPr="00980F77">
        <w:rPr>
          <w:rFonts w:ascii="Cambria" w:hAnsi="Cambria"/>
          <w:sz w:val="22"/>
          <w:szCs w:val="22"/>
        </w:rPr>
        <w:t xml:space="preserve">feeling one way or another </w:t>
      </w:r>
      <w:r w:rsidR="00CC6641" w:rsidRPr="00980F77">
        <w:rPr>
          <w:rFonts w:ascii="Cambria" w:hAnsi="Cambria"/>
          <w:sz w:val="22"/>
          <w:szCs w:val="22"/>
        </w:rPr>
        <w:t>embodies or</w:t>
      </w:r>
      <w:r w:rsidRPr="00980F77">
        <w:rPr>
          <w:rFonts w:ascii="Cambria" w:hAnsi="Cambria"/>
          <w:sz w:val="22"/>
          <w:szCs w:val="22"/>
        </w:rPr>
        <w:t xml:space="preserve"> </w:t>
      </w:r>
      <w:r w:rsidR="00B92E81" w:rsidRPr="00980F77">
        <w:rPr>
          <w:rFonts w:ascii="Cambria" w:hAnsi="Cambria"/>
          <w:sz w:val="22"/>
          <w:szCs w:val="22"/>
        </w:rPr>
        <w:t>constitute</w:t>
      </w:r>
      <w:r w:rsidR="00CC6641" w:rsidRPr="00980F77">
        <w:rPr>
          <w:rFonts w:ascii="Cambria" w:hAnsi="Cambria"/>
          <w:sz w:val="22"/>
          <w:szCs w:val="22"/>
        </w:rPr>
        <w:t>s</w:t>
      </w:r>
      <w:r w:rsidRPr="00980F77">
        <w:rPr>
          <w:rFonts w:ascii="Cambria" w:hAnsi="Cambria"/>
          <w:sz w:val="22"/>
          <w:szCs w:val="22"/>
        </w:rPr>
        <w:t xml:space="preserve"> </w:t>
      </w:r>
      <w:r w:rsidR="001B51D1" w:rsidRPr="00980F77">
        <w:rPr>
          <w:rFonts w:ascii="Cambria" w:hAnsi="Cambria"/>
          <w:sz w:val="22"/>
          <w:szCs w:val="22"/>
        </w:rPr>
        <w:t>an</w:t>
      </w:r>
      <w:r w:rsidRPr="00980F77">
        <w:rPr>
          <w:rFonts w:ascii="Cambria" w:hAnsi="Cambria"/>
          <w:sz w:val="22"/>
          <w:szCs w:val="22"/>
        </w:rPr>
        <w:t xml:space="preserve"> answer.</w:t>
      </w:r>
      <w:r w:rsidRPr="00980F77">
        <w:rPr>
          <w:rStyle w:val="FootnoteReference"/>
          <w:rFonts w:ascii="Cambria" w:hAnsi="Cambria"/>
          <w:sz w:val="22"/>
          <w:szCs w:val="22"/>
        </w:rPr>
        <w:footnoteReference w:id="22"/>
      </w:r>
      <w:r w:rsidRPr="00980F77">
        <w:rPr>
          <w:rFonts w:ascii="Cambria" w:hAnsi="Cambria"/>
          <w:sz w:val="22"/>
          <w:szCs w:val="22"/>
        </w:rPr>
        <w:t xml:space="preserve"> One candidate is the question of whether the film is bad. But </w:t>
      </w:r>
      <w:r w:rsidR="001B51D1" w:rsidRPr="00980F77">
        <w:rPr>
          <w:rFonts w:ascii="Cambria" w:hAnsi="Cambria"/>
          <w:sz w:val="22"/>
          <w:szCs w:val="22"/>
        </w:rPr>
        <w:t xml:space="preserve">a person’s answer to </w:t>
      </w:r>
      <w:r w:rsidRPr="00980F77">
        <w:rPr>
          <w:rFonts w:ascii="Cambria" w:hAnsi="Cambria"/>
          <w:sz w:val="22"/>
          <w:szCs w:val="22"/>
        </w:rPr>
        <w:t xml:space="preserve">questions of the form </w:t>
      </w:r>
      <w:r w:rsidRPr="00980F77">
        <w:rPr>
          <w:rFonts w:ascii="Cambria" w:hAnsi="Cambria"/>
          <w:i/>
          <w:sz w:val="22"/>
          <w:szCs w:val="22"/>
        </w:rPr>
        <w:t>whether p</w:t>
      </w:r>
      <w:r w:rsidRPr="00980F77">
        <w:rPr>
          <w:rFonts w:ascii="Cambria" w:hAnsi="Cambria"/>
          <w:sz w:val="22"/>
          <w:szCs w:val="22"/>
        </w:rPr>
        <w:t xml:space="preserve"> </w:t>
      </w:r>
      <w:r w:rsidR="001B51D1" w:rsidRPr="00980F77">
        <w:rPr>
          <w:rFonts w:ascii="Cambria" w:hAnsi="Cambria"/>
          <w:sz w:val="22"/>
          <w:szCs w:val="22"/>
        </w:rPr>
        <w:t xml:space="preserve">is given by their believing </w:t>
      </w:r>
      <w:r w:rsidR="001B51D1" w:rsidRPr="00980F77">
        <w:rPr>
          <w:rFonts w:ascii="Cambria" w:hAnsi="Cambria"/>
          <w:i/>
          <w:sz w:val="22"/>
          <w:szCs w:val="22"/>
        </w:rPr>
        <w:t xml:space="preserve">that p </w:t>
      </w:r>
      <w:r w:rsidR="001B51D1" w:rsidRPr="00980F77">
        <w:rPr>
          <w:rFonts w:ascii="Cambria" w:hAnsi="Cambria"/>
          <w:sz w:val="22"/>
          <w:szCs w:val="22"/>
        </w:rPr>
        <w:t xml:space="preserve">or </w:t>
      </w:r>
      <w:r w:rsidR="001B51D1" w:rsidRPr="00980F77">
        <w:rPr>
          <w:rFonts w:ascii="Cambria" w:hAnsi="Cambria"/>
          <w:i/>
          <w:sz w:val="22"/>
          <w:szCs w:val="22"/>
        </w:rPr>
        <w:t>that not-p</w:t>
      </w:r>
      <w:r w:rsidRPr="00980F77">
        <w:rPr>
          <w:rFonts w:ascii="Cambria" w:hAnsi="Cambria"/>
          <w:sz w:val="22"/>
          <w:szCs w:val="22"/>
        </w:rPr>
        <w:t xml:space="preserve">. Another candidate is the question of whether to dislike the film. </w:t>
      </w:r>
      <w:r w:rsidR="001B51D1" w:rsidRPr="00980F77">
        <w:rPr>
          <w:rFonts w:ascii="Cambria" w:hAnsi="Cambria"/>
          <w:sz w:val="22"/>
          <w:szCs w:val="22"/>
        </w:rPr>
        <w:t xml:space="preserve">But a person’s answer to questions of the form </w:t>
      </w:r>
      <w:r w:rsidR="001B51D1" w:rsidRPr="00980F77">
        <w:rPr>
          <w:rFonts w:ascii="Cambria" w:hAnsi="Cambria"/>
          <w:i/>
          <w:sz w:val="22"/>
          <w:szCs w:val="22"/>
        </w:rPr>
        <w:t>whether to φ</w:t>
      </w:r>
      <w:r w:rsidR="001B51D1" w:rsidRPr="00980F77">
        <w:rPr>
          <w:rFonts w:ascii="Cambria" w:hAnsi="Cambria"/>
          <w:sz w:val="22"/>
          <w:szCs w:val="22"/>
        </w:rPr>
        <w:t xml:space="preserve"> is given by their deciding </w:t>
      </w:r>
      <w:r w:rsidR="001B51D1" w:rsidRPr="00980F77">
        <w:rPr>
          <w:rFonts w:ascii="Cambria" w:hAnsi="Cambria"/>
          <w:i/>
          <w:sz w:val="22"/>
          <w:szCs w:val="22"/>
        </w:rPr>
        <w:t>to φ</w:t>
      </w:r>
      <w:r w:rsidR="001B51D1" w:rsidRPr="00980F77">
        <w:rPr>
          <w:rFonts w:ascii="Cambria" w:hAnsi="Cambria"/>
          <w:sz w:val="22"/>
          <w:szCs w:val="22"/>
        </w:rPr>
        <w:t xml:space="preserve"> or not </w:t>
      </w:r>
      <w:r w:rsidR="001B51D1" w:rsidRPr="00980F77">
        <w:rPr>
          <w:rFonts w:ascii="Cambria" w:hAnsi="Cambria"/>
          <w:i/>
          <w:sz w:val="22"/>
          <w:szCs w:val="22"/>
        </w:rPr>
        <w:t>to φ</w:t>
      </w:r>
      <w:r w:rsidR="001B51D1" w:rsidRPr="00980F77">
        <w:rPr>
          <w:rFonts w:ascii="Cambria" w:hAnsi="Cambria"/>
          <w:sz w:val="22"/>
          <w:szCs w:val="22"/>
        </w:rPr>
        <w:t>.</w:t>
      </w:r>
      <w:r w:rsidR="00FF47F5" w:rsidRPr="00980F77">
        <w:rPr>
          <w:rFonts w:ascii="Cambria" w:hAnsi="Cambria"/>
          <w:sz w:val="22"/>
          <w:szCs w:val="22"/>
        </w:rPr>
        <w:t xml:space="preserve"> If there is nothing that stands to feeling as withheld belief </w:t>
      </w:r>
      <w:r w:rsidR="00CC6641" w:rsidRPr="00980F77">
        <w:rPr>
          <w:rFonts w:ascii="Cambria" w:hAnsi="Cambria"/>
          <w:sz w:val="22"/>
          <w:szCs w:val="22"/>
        </w:rPr>
        <w:t>and</w:t>
      </w:r>
      <w:r w:rsidR="00FF47F5" w:rsidRPr="00980F77">
        <w:rPr>
          <w:rFonts w:ascii="Cambria" w:hAnsi="Cambria"/>
          <w:sz w:val="22"/>
          <w:szCs w:val="22"/>
        </w:rPr>
        <w:t xml:space="preserve"> withheld decision stand to belief </w:t>
      </w:r>
      <w:r w:rsidR="00AB7D24" w:rsidRPr="00980F77">
        <w:rPr>
          <w:rFonts w:ascii="Cambria" w:hAnsi="Cambria"/>
          <w:sz w:val="22"/>
          <w:szCs w:val="22"/>
        </w:rPr>
        <w:t>and</w:t>
      </w:r>
      <w:r w:rsidR="00FF47F5" w:rsidRPr="00980F77">
        <w:rPr>
          <w:rFonts w:ascii="Cambria" w:hAnsi="Cambria"/>
          <w:sz w:val="22"/>
          <w:szCs w:val="22"/>
        </w:rPr>
        <w:t xml:space="preserve"> decision, </w:t>
      </w:r>
      <w:r w:rsidR="00CC6641" w:rsidRPr="00980F77">
        <w:rPr>
          <w:rFonts w:ascii="Cambria" w:hAnsi="Cambria"/>
          <w:sz w:val="22"/>
          <w:szCs w:val="22"/>
        </w:rPr>
        <w:t xml:space="preserve">respectively, </w:t>
      </w:r>
      <w:r w:rsidR="00FF47F5" w:rsidRPr="00980F77">
        <w:rPr>
          <w:rFonts w:ascii="Cambria" w:hAnsi="Cambria"/>
          <w:sz w:val="22"/>
          <w:szCs w:val="22"/>
        </w:rPr>
        <w:t>then the suggestion that higher-order evidence is a reason to withhold does not generalize</w:t>
      </w:r>
      <w:r w:rsidR="00CC6641" w:rsidRPr="00980F77">
        <w:rPr>
          <w:rFonts w:ascii="Cambria" w:hAnsi="Cambria"/>
          <w:sz w:val="22"/>
          <w:szCs w:val="22"/>
        </w:rPr>
        <w:t>.</w:t>
      </w:r>
    </w:p>
    <w:p w14:paraId="798458B7" w14:textId="0163E80C" w:rsidR="00FF47F5" w:rsidRPr="00980F77" w:rsidRDefault="00FF47F5" w:rsidP="00337FB1">
      <w:pPr>
        <w:spacing w:line="360" w:lineRule="auto"/>
        <w:rPr>
          <w:rFonts w:ascii="Cambria" w:hAnsi="Cambria"/>
          <w:sz w:val="22"/>
          <w:szCs w:val="22"/>
        </w:rPr>
      </w:pPr>
      <w:r w:rsidRPr="00980F77">
        <w:rPr>
          <w:rFonts w:ascii="Cambria" w:hAnsi="Cambria"/>
          <w:sz w:val="22"/>
          <w:szCs w:val="22"/>
        </w:rPr>
        <w:t xml:space="preserve">This is not an attempt to engage seriously with </w:t>
      </w:r>
      <w:r w:rsidR="002E68F0" w:rsidRPr="00980F77">
        <w:rPr>
          <w:rFonts w:ascii="Cambria" w:hAnsi="Cambria"/>
          <w:sz w:val="22"/>
          <w:szCs w:val="22"/>
        </w:rPr>
        <w:t>the</w:t>
      </w:r>
      <w:r w:rsidRPr="00980F77">
        <w:rPr>
          <w:rFonts w:ascii="Cambria" w:hAnsi="Cambria"/>
          <w:sz w:val="22"/>
          <w:szCs w:val="22"/>
        </w:rPr>
        <w:t xml:space="preserve"> suggestion</w:t>
      </w:r>
      <w:r w:rsidR="002E68F0" w:rsidRPr="00980F77">
        <w:rPr>
          <w:rFonts w:ascii="Cambria" w:hAnsi="Cambria"/>
          <w:sz w:val="22"/>
          <w:szCs w:val="22"/>
        </w:rPr>
        <w:t xml:space="preserve"> from epistemology</w:t>
      </w:r>
      <w:r w:rsidRPr="00980F77">
        <w:rPr>
          <w:rFonts w:ascii="Cambria" w:hAnsi="Cambria"/>
          <w:sz w:val="22"/>
          <w:szCs w:val="22"/>
        </w:rPr>
        <w:t>, let alone to refute it. The point is just to illustrate how reflection on higher-order evidence in aesthetics might test and thereby problematize the theoretical frameworks of epistemology</w:t>
      </w:r>
      <w:r w:rsidR="00EC2F9C" w:rsidRPr="00980F77">
        <w:rPr>
          <w:rFonts w:ascii="Cambria" w:hAnsi="Cambria"/>
          <w:sz w:val="22"/>
          <w:szCs w:val="22"/>
        </w:rPr>
        <w:t>.</w:t>
      </w:r>
    </w:p>
    <w:p w14:paraId="35D7137E" w14:textId="454FC1DD" w:rsidR="00065D0F" w:rsidRPr="00980F77" w:rsidRDefault="00C93558" w:rsidP="00337FB1">
      <w:pPr>
        <w:spacing w:line="360" w:lineRule="auto"/>
        <w:rPr>
          <w:rFonts w:ascii="Cambria" w:hAnsi="Cambria"/>
          <w:sz w:val="22"/>
          <w:szCs w:val="22"/>
        </w:rPr>
      </w:pPr>
      <w:r w:rsidRPr="00980F77">
        <w:rPr>
          <w:rFonts w:ascii="Cambria" w:hAnsi="Cambria"/>
          <w:sz w:val="22"/>
          <w:szCs w:val="22"/>
        </w:rPr>
        <w:t xml:space="preserve">To give another example, consider </w:t>
      </w:r>
      <w:r w:rsidR="00DA6C62" w:rsidRPr="00980F77">
        <w:rPr>
          <w:rFonts w:ascii="Cambria" w:hAnsi="Cambria"/>
          <w:sz w:val="22"/>
          <w:szCs w:val="22"/>
        </w:rPr>
        <w:t>the</w:t>
      </w:r>
      <w:r w:rsidRPr="00980F77">
        <w:rPr>
          <w:rFonts w:ascii="Cambria" w:hAnsi="Cambria"/>
          <w:sz w:val="22"/>
          <w:szCs w:val="22"/>
        </w:rPr>
        <w:t xml:space="preserve"> suggestion</w:t>
      </w:r>
      <w:r w:rsidR="00E908EA" w:rsidRPr="00980F77">
        <w:rPr>
          <w:rFonts w:ascii="Cambria" w:hAnsi="Cambria"/>
          <w:sz w:val="22"/>
          <w:szCs w:val="22"/>
        </w:rPr>
        <w:t>—tailored to the epistemic domain—</w:t>
      </w:r>
      <w:r w:rsidRPr="00980F77">
        <w:rPr>
          <w:rFonts w:ascii="Cambria" w:hAnsi="Cambria"/>
          <w:sz w:val="22"/>
          <w:szCs w:val="22"/>
        </w:rPr>
        <w:t xml:space="preserve">that higher-order evidence </w:t>
      </w:r>
      <w:r w:rsidR="007C79B9" w:rsidRPr="00980F77">
        <w:rPr>
          <w:rFonts w:ascii="Cambria" w:hAnsi="Cambria"/>
          <w:sz w:val="22"/>
          <w:szCs w:val="22"/>
        </w:rPr>
        <w:t>is</w:t>
      </w:r>
      <w:r w:rsidR="00F321F9" w:rsidRPr="00980F77">
        <w:rPr>
          <w:rFonts w:ascii="Cambria" w:hAnsi="Cambria"/>
          <w:sz w:val="22"/>
          <w:szCs w:val="22"/>
        </w:rPr>
        <w:t xml:space="preserve"> the </w:t>
      </w:r>
      <w:r w:rsidR="00F321F9" w:rsidRPr="00980F77">
        <w:rPr>
          <w:rFonts w:ascii="Cambria" w:hAnsi="Cambria"/>
          <w:i/>
          <w:iCs/>
          <w:sz w:val="22"/>
          <w:szCs w:val="22"/>
        </w:rPr>
        <w:t>wrong kind of reason</w:t>
      </w:r>
      <w:r w:rsidR="00F321F9" w:rsidRPr="00980F77">
        <w:rPr>
          <w:rFonts w:ascii="Cambria" w:hAnsi="Cambria"/>
          <w:sz w:val="22"/>
          <w:szCs w:val="22"/>
        </w:rPr>
        <w:t xml:space="preserve"> </w:t>
      </w:r>
      <w:r w:rsidR="007C79B9" w:rsidRPr="00980F77">
        <w:rPr>
          <w:rFonts w:ascii="Cambria" w:hAnsi="Cambria"/>
          <w:sz w:val="22"/>
          <w:szCs w:val="22"/>
        </w:rPr>
        <w:t>to bear on</w:t>
      </w:r>
      <w:r w:rsidRPr="00980F77">
        <w:rPr>
          <w:rFonts w:ascii="Cambria" w:hAnsi="Cambria"/>
          <w:sz w:val="22"/>
          <w:szCs w:val="22"/>
        </w:rPr>
        <w:t xml:space="preserve"> </w:t>
      </w:r>
      <w:r w:rsidR="007C79B9" w:rsidRPr="00980F77">
        <w:rPr>
          <w:rFonts w:ascii="Cambria" w:hAnsi="Cambria"/>
          <w:sz w:val="22"/>
          <w:szCs w:val="22"/>
        </w:rPr>
        <w:t>what to believe</w:t>
      </w:r>
      <w:r w:rsidR="00BC5CDC" w:rsidRPr="00980F77">
        <w:rPr>
          <w:rFonts w:ascii="Cambria" w:hAnsi="Cambria"/>
          <w:sz w:val="22"/>
          <w:szCs w:val="22"/>
        </w:rPr>
        <w:t xml:space="preserve"> </w:t>
      </w:r>
      <w:r w:rsidR="007C79B9" w:rsidRPr="00980F77">
        <w:rPr>
          <w:rFonts w:ascii="Cambria" w:hAnsi="Cambria"/>
          <w:sz w:val="22"/>
          <w:szCs w:val="22"/>
        </w:rPr>
        <w:fldChar w:fldCharType="begin"/>
      </w:r>
      <w:r w:rsidR="00E57C27" w:rsidRPr="00980F77">
        <w:rPr>
          <w:rFonts w:ascii="Cambria" w:hAnsi="Cambria"/>
          <w:sz w:val="22"/>
          <w:szCs w:val="22"/>
        </w:rPr>
        <w:instrText xml:space="preserve"> ADDIN ZOTERO_ITEM CSL_CITATION {"citationID":"7a9cd62g","properties":{"formattedCitation":"(Whiting 2017; see also DiPaolo 2018)","plainCitation":"(Whiting 2017; see also DiPaolo 2018)","noteIndex":0},"citationItems":[{"id":115,"uris":["http://zotero.org/users/5847545/items/D7LXF86F"],"itemData":{"id":115,"type":"article-journal","container-title":"Noûs","issue":"2","page":"398-420","title":"Against Second-Order Reasons","volume":"51","author":[{"family":"Whiting","given":"Daniel"}],"issued":{"date-parts":[["2017"]]}}},{"id":104,"uris":["http://zotero.org/users/5847545/items/AIWB65EQ"],"itemData":{"id":104,"type":"article-journal","container-title":"Pacific Philosophical Quarterly","issue":"2","page":"248-269","title":"Higher-Order Defeat is Object-Independent","volume":"99","author":[{"family":"DiPaolo","given":"Joshua"}],"issued":{"date-parts":[["2018"]]}},"prefix":"see also"}],"schema":"https://github.com/citation-style-language/schema/raw/master/csl-citation.json"} </w:instrText>
      </w:r>
      <w:r w:rsidR="007C79B9" w:rsidRPr="00980F77">
        <w:rPr>
          <w:rFonts w:ascii="Cambria" w:hAnsi="Cambria"/>
          <w:sz w:val="22"/>
          <w:szCs w:val="22"/>
        </w:rPr>
        <w:fldChar w:fldCharType="separate"/>
      </w:r>
      <w:r w:rsidR="00BC5CDC" w:rsidRPr="00980F77">
        <w:rPr>
          <w:rFonts w:ascii="Cambria" w:hAnsi="Cambria"/>
          <w:sz w:val="22"/>
          <w:szCs w:val="22"/>
        </w:rPr>
        <w:t xml:space="preserve">(Whiting 2017; see </w:t>
      </w:r>
      <w:r w:rsidR="00BC5CDC" w:rsidRPr="00980F77">
        <w:rPr>
          <w:rFonts w:ascii="Cambria" w:hAnsi="Cambria"/>
          <w:sz w:val="22"/>
          <w:szCs w:val="22"/>
        </w:rPr>
        <w:lastRenderedPageBreak/>
        <w:t>also DiPaolo 2018)</w:t>
      </w:r>
      <w:r w:rsidR="007C79B9" w:rsidRPr="00980F77">
        <w:rPr>
          <w:rFonts w:ascii="Cambria" w:hAnsi="Cambria"/>
          <w:sz w:val="22"/>
          <w:szCs w:val="22"/>
        </w:rPr>
        <w:fldChar w:fldCharType="end"/>
      </w:r>
      <w:r w:rsidRPr="00980F77">
        <w:rPr>
          <w:rFonts w:ascii="Cambria" w:hAnsi="Cambria"/>
          <w:sz w:val="22"/>
          <w:szCs w:val="22"/>
        </w:rPr>
        <w:t>.</w:t>
      </w:r>
      <w:r w:rsidRPr="00980F77">
        <w:rPr>
          <w:rStyle w:val="FootnoteReference"/>
          <w:rFonts w:ascii="Cambria" w:hAnsi="Cambria"/>
          <w:sz w:val="22"/>
          <w:szCs w:val="22"/>
        </w:rPr>
        <w:footnoteReference w:id="23"/>
      </w:r>
      <w:r w:rsidRPr="00980F77">
        <w:rPr>
          <w:rFonts w:ascii="Cambria" w:hAnsi="Cambria"/>
          <w:sz w:val="22"/>
          <w:szCs w:val="22"/>
        </w:rPr>
        <w:t xml:space="preserve"> </w:t>
      </w:r>
      <w:r w:rsidR="006E3E84" w:rsidRPr="00980F77">
        <w:rPr>
          <w:rFonts w:ascii="Cambria" w:hAnsi="Cambria"/>
          <w:sz w:val="22"/>
          <w:szCs w:val="22"/>
        </w:rPr>
        <w:t>An influential</w:t>
      </w:r>
      <w:r w:rsidR="007835ED" w:rsidRPr="00980F77">
        <w:rPr>
          <w:rFonts w:ascii="Cambria" w:hAnsi="Cambria"/>
          <w:sz w:val="22"/>
          <w:szCs w:val="22"/>
        </w:rPr>
        <w:t xml:space="preserve"> way to </w:t>
      </w:r>
      <w:r w:rsidR="005C7B25" w:rsidRPr="00980F77">
        <w:rPr>
          <w:rFonts w:ascii="Cambria" w:hAnsi="Cambria"/>
          <w:sz w:val="22"/>
          <w:szCs w:val="22"/>
        </w:rPr>
        <w:t>unpack</w:t>
      </w:r>
      <w:r w:rsidR="007835ED" w:rsidRPr="00980F77">
        <w:rPr>
          <w:rFonts w:ascii="Cambria" w:hAnsi="Cambria"/>
          <w:sz w:val="22"/>
          <w:szCs w:val="22"/>
        </w:rPr>
        <w:t xml:space="preserve"> the</w:t>
      </w:r>
      <w:r w:rsidR="00065D0F" w:rsidRPr="00980F77">
        <w:rPr>
          <w:rFonts w:ascii="Cambria" w:hAnsi="Cambria"/>
          <w:sz w:val="22"/>
          <w:szCs w:val="22"/>
        </w:rPr>
        <w:t xml:space="preserve"> </w:t>
      </w:r>
      <w:r w:rsidR="006E3E84" w:rsidRPr="00980F77">
        <w:rPr>
          <w:rFonts w:ascii="Cambria" w:hAnsi="Cambria"/>
          <w:sz w:val="22"/>
          <w:szCs w:val="22"/>
        </w:rPr>
        <w:t xml:space="preserve">distinction between reasons of the right kind and those of the </w:t>
      </w:r>
      <w:r w:rsidR="00065D0F" w:rsidRPr="00980F77">
        <w:rPr>
          <w:rFonts w:ascii="Cambria" w:hAnsi="Cambria"/>
          <w:sz w:val="22"/>
          <w:szCs w:val="22"/>
        </w:rPr>
        <w:t>wrong</w:t>
      </w:r>
      <w:r w:rsidR="006E3E84" w:rsidRPr="00980F77">
        <w:rPr>
          <w:rFonts w:ascii="Cambria" w:hAnsi="Cambria"/>
          <w:sz w:val="22"/>
          <w:szCs w:val="22"/>
        </w:rPr>
        <w:t xml:space="preserve"> </w:t>
      </w:r>
      <w:r w:rsidR="00065D0F" w:rsidRPr="00980F77">
        <w:rPr>
          <w:rFonts w:ascii="Cambria" w:hAnsi="Cambria"/>
          <w:sz w:val="22"/>
          <w:szCs w:val="22"/>
        </w:rPr>
        <w:t xml:space="preserve">kind is </w:t>
      </w:r>
      <w:r w:rsidR="005C7B25" w:rsidRPr="00980F77">
        <w:rPr>
          <w:rFonts w:ascii="Cambria" w:hAnsi="Cambria"/>
          <w:sz w:val="22"/>
          <w:szCs w:val="22"/>
        </w:rPr>
        <w:t xml:space="preserve">in terms of the fittingness of </w:t>
      </w:r>
      <w:r w:rsidR="006E3E84" w:rsidRPr="00980F77">
        <w:rPr>
          <w:rFonts w:ascii="Cambria" w:hAnsi="Cambria"/>
          <w:sz w:val="22"/>
          <w:szCs w:val="22"/>
        </w:rPr>
        <w:t>the</w:t>
      </w:r>
      <w:r w:rsidR="00521E01" w:rsidRPr="00980F77">
        <w:rPr>
          <w:rFonts w:ascii="Cambria" w:hAnsi="Cambria"/>
          <w:sz w:val="22"/>
          <w:szCs w:val="22"/>
        </w:rPr>
        <w:t xml:space="preserve"> </w:t>
      </w:r>
      <w:r w:rsidR="006E1DAB" w:rsidRPr="00980F77">
        <w:rPr>
          <w:rFonts w:ascii="Cambria" w:hAnsi="Cambria"/>
          <w:sz w:val="22"/>
          <w:szCs w:val="22"/>
        </w:rPr>
        <w:t>response</w:t>
      </w:r>
      <w:r w:rsidR="006E3E84" w:rsidRPr="00980F77">
        <w:rPr>
          <w:rFonts w:ascii="Cambria" w:hAnsi="Cambria"/>
          <w:sz w:val="22"/>
          <w:szCs w:val="22"/>
        </w:rPr>
        <w:t xml:space="preserve"> on which they bear</w:t>
      </w:r>
      <w:r w:rsidR="005C7B25" w:rsidRPr="00980F77">
        <w:rPr>
          <w:rFonts w:ascii="Cambria" w:hAnsi="Cambria"/>
          <w:sz w:val="22"/>
          <w:szCs w:val="22"/>
        </w:rPr>
        <w:t xml:space="preserve">. </w:t>
      </w:r>
      <w:r w:rsidR="00855658" w:rsidRPr="00980F77">
        <w:rPr>
          <w:rFonts w:ascii="Cambria" w:hAnsi="Cambria"/>
          <w:sz w:val="22"/>
          <w:szCs w:val="22"/>
        </w:rPr>
        <w:t>A reason of the right-kind reveals a respect in which a</w:t>
      </w:r>
      <w:r w:rsidR="006E1DAB" w:rsidRPr="00980F77">
        <w:rPr>
          <w:rFonts w:ascii="Cambria" w:hAnsi="Cambria"/>
          <w:sz w:val="22"/>
          <w:szCs w:val="22"/>
        </w:rPr>
        <w:t xml:space="preserve"> response </w:t>
      </w:r>
      <w:r w:rsidR="00855658" w:rsidRPr="00980F77">
        <w:rPr>
          <w:rFonts w:ascii="Cambria" w:hAnsi="Cambria"/>
          <w:sz w:val="22"/>
          <w:szCs w:val="22"/>
        </w:rPr>
        <w:t xml:space="preserve">is fitting—in which </w:t>
      </w:r>
      <w:r w:rsidR="00CF05F7" w:rsidRPr="00980F77">
        <w:rPr>
          <w:rFonts w:ascii="Cambria" w:hAnsi="Cambria"/>
          <w:sz w:val="22"/>
          <w:szCs w:val="22"/>
        </w:rPr>
        <w:t>it fits its object</w:t>
      </w:r>
      <w:r w:rsidR="002974A9" w:rsidRPr="00980F77">
        <w:rPr>
          <w:rFonts w:ascii="Cambria" w:hAnsi="Cambria"/>
          <w:sz w:val="22"/>
          <w:szCs w:val="22"/>
        </w:rPr>
        <w:t>, such that its object merits</w:t>
      </w:r>
      <w:r w:rsidR="006E3F49" w:rsidRPr="00980F77">
        <w:rPr>
          <w:rFonts w:ascii="Cambria" w:hAnsi="Cambria"/>
          <w:sz w:val="22"/>
          <w:szCs w:val="22"/>
        </w:rPr>
        <w:t xml:space="preserve"> or is worthy of</w:t>
      </w:r>
      <w:r w:rsidR="002974A9" w:rsidRPr="00980F77">
        <w:rPr>
          <w:rFonts w:ascii="Cambria" w:hAnsi="Cambria"/>
          <w:sz w:val="22"/>
          <w:szCs w:val="22"/>
        </w:rPr>
        <w:t xml:space="preserve"> </w:t>
      </w:r>
      <w:r w:rsidR="006E1DAB" w:rsidRPr="00980F77">
        <w:rPr>
          <w:rFonts w:ascii="Cambria" w:hAnsi="Cambria"/>
          <w:sz w:val="22"/>
          <w:szCs w:val="22"/>
        </w:rPr>
        <w:t xml:space="preserve">that </w:t>
      </w:r>
      <w:r w:rsidR="006E3F49" w:rsidRPr="00980F77">
        <w:rPr>
          <w:rFonts w:ascii="Cambria" w:hAnsi="Cambria"/>
          <w:sz w:val="22"/>
          <w:szCs w:val="22"/>
        </w:rPr>
        <w:t>response</w:t>
      </w:r>
      <w:r w:rsidR="006E1DAB" w:rsidRPr="00980F77">
        <w:rPr>
          <w:rFonts w:ascii="Cambria" w:hAnsi="Cambria"/>
          <w:sz w:val="22"/>
          <w:szCs w:val="22"/>
        </w:rPr>
        <w:t>.</w:t>
      </w:r>
      <w:r w:rsidR="004F3641" w:rsidRPr="00980F77">
        <w:rPr>
          <w:rFonts w:ascii="Cambria" w:hAnsi="Cambria"/>
          <w:sz w:val="22"/>
          <w:szCs w:val="22"/>
        </w:rPr>
        <w:t xml:space="preserve"> </w:t>
      </w:r>
      <w:r w:rsidR="006E1DAB" w:rsidRPr="00980F77">
        <w:rPr>
          <w:rFonts w:ascii="Cambria" w:hAnsi="Cambria"/>
          <w:sz w:val="22"/>
          <w:szCs w:val="22"/>
        </w:rPr>
        <w:t xml:space="preserve">A reason of the wrong kind does not </w:t>
      </w:r>
      <w:r w:rsidR="00D22033" w:rsidRPr="00980F77">
        <w:rPr>
          <w:rFonts w:ascii="Cambria" w:hAnsi="Cambria"/>
          <w:sz w:val="22"/>
          <w:szCs w:val="22"/>
        </w:rPr>
        <w:t>do this—though it might reveal a respect in which desiring that response is fitting</w:t>
      </w:r>
      <w:r w:rsidR="006E1DAB" w:rsidRPr="00980F77">
        <w:rPr>
          <w:rFonts w:ascii="Cambria" w:hAnsi="Cambria"/>
          <w:sz w:val="22"/>
          <w:szCs w:val="22"/>
        </w:rPr>
        <w:t>.</w:t>
      </w:r>
      <w:r w:rsidR="006E3E84" w:rsidRPr="00980F77">
        <w:rPr>
          <w:rFonts w:ascii="Cambria" w:hAnsi="Cambria"/>
          <w:sz w:val="22"/>
          <w:szCs w:val="22"/>
        </w:rPr>
        <w:t xml:space="preserve"> To illustrate: Th</w:t>
      </w:r>
      <w:r w:rsidR="00DC5422" w:rsidRPr="00980F77">
        <w:rPr>
          <w:rFonts w:ascii="Cambria" w:hAnsi="Cambria"/>
          <w:sz w:val="22"/>
          <w:szCs w:val="22"/>
        </w:rPr>
        <w:t>e fac</w:t>
      </w:r>
      <w:r w:rsidR="006E3E84" w:rsidRPr="00980F77">
        <w:rPr>
          <w:rFonts w:ascii="Cambria" w:hAnsi="Cambria"/>
          <w:sz w:val="22"/>
          <w:szCs w:val="22"/>
        </w:rPr>
        <w:t xml:space="preserve">t </w:t>
      </w:r>
      <w:r w:rsidR="00DC5422" w:rsidRPr="00980F77">
        <w:rPr>
          <w:rFonts w:ascii="Cambria" w:hAnsi="Cambria"/>
          <w:sz w:val="22"/>
          <w:szCs w:val="22"/>
        </w:rPr>
        <w:t xml:space="preserve">that </w:t>
      </w:r>
      <w:r w:rsidR="006E3E84" w:rsidRPr="00980F77">
        <w:rPr>
          <w:rFonts w:ascii="Cambria" w:hAnsi="Cambria"/>
          <w:sz w:val="22"/>
          <w:szCs w:val="22"/>
        </w:rPr>
        <w:t xml:space="preserve">there is evil in the world is the right kind of reason for Frida to believe that God does not exist—it </w:t>
      </w:r>
      <w:r w:rsidR="007E5A54" w:rsidRPr="00980F77">
        <w:rPr>
          <w:rFonts w:ascii="Cambria" w:hAnsi="Cambria"/>
          <w:sz w:val="22"/>
          <w:szCs w:val="22"/>
        </w:rPr>
        <w:t>indicates that</w:t>
      </w:r>
      <w:r w:rsidR="006E3E84" w:rsidRPr="00980F77">
        <w:rPr>
          <w:rFonts w:ascii="Cambria" w:hAnsi="Cambria"/>
          <w:sz w:val="22"/>
          <w:szCs w:val="22"/>
        </w:rPr>
        <w:t xml:space="preserve"> what Frida believe</w:t>
      </w:r>
      <w:r w:rsidR="007E5A54" w:rsidRPr="00980F77">
        <w:rPr>
          <w:rFonts w:ascii="Cambria" w:hAnsi="Cambria"/>
          <w:sz w:val="22"/>
          <w:szCs w:val="22"/>
        </w:rPr>
        <w:t>s, the object of her belief, is</w:t>
      </w:r>
      <w:r w:rsidR="006E3E84" w:rsidRPr="00980F77">
        <w:rPr>
          <w:rFonts w:ascii="Cambria" w:hAnsi="Cambria"/>
          <w:sz w:val="22"/>
          <w:szCs w:val="22"/>
        </w:rPr>
        <w:t xml:space="preserve"> </w:t>
      </w:r>
      <w:r w:rsidR="007E5A54" w:rsidRPr="00980F77">
        <w:rPr>
          <w:rFonts w:ascii="Cambria" w:hAnsi="Cambria"/>
          <w:sz w:val="22"/>
          <w:szCs w:val="22"/>
        </w:rPr>
        <w:t>true, hence, that it is fitting to believe it</w:t>
      </w:r>
      <w:r w:rsidR="006E3E84" w:rsidRPr="00980F77">
        <w:rPr>
          <w:rFonts w:ascii="Cambria" w:hAnsi="Cambria"/>
          <w:sz w:val="22"/>
          <w:szCs w:val="22"/>
        </w:rPr>
        <w:t>. In contrast, th</w:t>
      </w:r>
      <w:r w:rsidR="00DC5422" w:rsidRPr="00980F77">
        <w:rPr>
          <w:rFonts w:ascii="Cambria" w:hAnsi="Cambria"/>
          <w:sz w:val="22"/>
          <w:szCs w:val="22"/>
        </w:rPr>
        <w:t>e fac</w:t>
      </w:r>
      <w:r w:rsidR="006E3E84" w:rsidRPr="00980F77">
        <w:rPr>
          <w:rFonts w:ascii="Cambria" w:hAnsi="Cambria"/>
          <w:sz w:val="22"/>
          <w:szCs w:val="22"/>
        </w:rPr>
        <w:t>t</w:t>
      </w:r>
      <w:r w:rsidR="00DC5422" w:rsidRPr="00980F77">
        <w:rPr>
          <w:rFonts w:ascii="Cambria" w:hAnsi="Cambria"/>
          <w:sz w:val="22"/>
          <w:szCs w:val="22"/>
        </w:rPr>
        <w:t xml:space="preserve"> that</w:t>
      </w:r>
      <w:r w:rsidR="006E3E84" w:rsidRPr="00980F77">
        <w:rPr>
          <w:rFonts w:ascii="Cambria" w:hAnsi="Cambria"/>
          <w:sz w:val="22"/>
          <w:szCs w:val="22"/>
        </w:rPr>
        <w:t xml:space="preserve"> it improves Frida’s relationship with her atheist colleagues is a reason of the wrong kind for her to believe that God does not exist—it indicates something</w:t>
      </w:r>
      <w:r w:rsidR="00C34730" w:rsidRPr="00980F77">
        <w:rPr>
          <w:rFonts w:ascii="Cambria" w:hAnsi="Cambria"/>
          <w:sz w:val="22"/>
          <w:szCs w:val="22"/>
        </w:rPr>
        <w:t xml:space="preserve"> about</w:t>
      </w:r>
      <w:r w:rsidR="00E56419" w:rsidRPr="00980F77">
        <w:rPr>
          <w:rFonts w:ascii="Cambria" w:hAnsi="Cambria"/>
          <w:sz w:val="22"/>
          <w:szCs w:val="22"/>
        </w:rPr>
        <w:t xml:space="preserve"> </w:t>
      </w:r>
      <w:r w:rsidR="00C34730" w:rsidRPr="00980F77">
        <w:rPr>
          <w:rFonts w:ascii="Cambria" w:hAnsi="Cambria"/>
          <w:sz w:val="22"/>
          <w:szCs w:val="22"/>
        </w:rPr>
        <w:t>her</w:t>
      </w:r>
      <w:r w:rsidR="00E56419" w:rsidRPr="00980F77">
        <w:rPr>
          <w:rFonts w:ascii="Cambria" w:hAnsi="Cambria"/>
          <w:sz w:val="22"/>
          <w:szCs w:val="22"/>
        </w:rPr>
        <w:t xml:space="preserve"> state of</w:t>
      </w:r>
      <w:r w:rsidR="00C34730" w:rsidRPr="00980F77">
        <w:rPr>
          <w:rFonts w:ascii="Cambria" w:hAnsi="Cambria"/>
          <w:sz w:val="22"/>
          <w:szCs w:val="22"/>
        </w:rPr>
        <w:t xml:space="preserve"> believing</w:t>
      </w:r>
      <w:r w:rsidR="00E56419" w:rsidRPr="00980F77">
        <w:rPr>
          <w:rFonts w:ascii="Cambria" w:hAnsi="Cambria"/>
          <w:sz w:val="22"/>
          <w:szCs w:val="22"/>
        </w:rPr>
        <w:t>, not about what she believes</w:t>
      </w:r>
      <w:r w:rsidR="006E3E84" w:rsidRPr="00980F77">
        <w:rPr>
          <w:rFonts w:ascii="Cambria" w:hAnsi="Cambria"/>
          <w:sz w:val="22"/>
          <w:szCs w:val="22"/>
        </w:rPr>
        <w:t xml:space="preserve">, namely, that it is </w:t>
      </w:r>
      <w:r w:rsidR="00D53A38" w:rsidRPr="00980F77">
        <w:rPr>
          <w:rFonts w:ascii="Cambria" w:hAnsi="Cambria"/>
          <w:sz w:val="22"/>
          <w:szCs w:val="22"/>
        </w:rPr>
        <w:t>desirable</w:t>
      </w:r>
      <w:r w:rsidR="006E3E84" w:rsidRPr="00980F77">
        <w:rPr>
          <w:rFonts w:ascii="Cambria" w:hAnsi="Cambria"/>
          <w:sz w:val="22"/>
          <w:szCs w:val="22"/>
        </w:rPr>
        <w:t xml:space="preserve"> from a prudential point of view.</w:t>
      </w:r>
      <w:r w:rsidR="00226CE8" w:rsidRPr="00980F77">
        <w:rPr>
          <w:rFonts w:ascii="Cambria" w:hAnsi="Cambria"/>
          <w:sz w:val="22"/>
          <w:szCs w:val="22"/>
        </w:rPr>
        <w:t xml:space="preserve"> </w:t>
      </w:r>
    </w:p>
    <w:p w14:paraId="160AD225" w14:textId="77777777" w:rsidR="00854DA1" w:rsidRPr="00980F77" w:rsidRDefault="0013060B" w:rsidP="00337FB1">
      <w:pPr>
        <w:spacing w:line="360" w:lineRule="auto"/>
        <w:rPr>
          <w:rFonts w:ascii="Cambria" w:hAnsi="Cambria"/>
          <w:sz w:val="22"/>
          <w:szCs w:val="22"/>
        </w:rPr>
      </w:pPr>
      <w:r w:rsidRPr="00980F77">
        <w:rPr>
          <w:rFonts w:ascii="Cambria" w:hAnsi="Cambria"/>
          <w:sz w:val="22"/>
          <w:szCs w:val="22"/>
        </w:rPr>
        <w:t xml:space="preserve">To return to higher-order evidence, </w:t>
      </w:r>
      <w:r w:rsidR="004F65B1" w:rsidRPr="00980F77">
        <w:rPr>
          <w:rFonts w:ascii="Cambria" w:hAnsi="Cambria"/>
          <w:sz w:val="22"/>
          <w:szCs w:val="22"/>
        </w:rPr>
        <w:t xml:space="preserve">the suggestion is that </w:t>
      </w:r>
      <w:r w:rsidR="00225412" w:rsidRPr="00980F77">
        <w:rPr>
          <w:rFonts w:ascii="Cambria" w:hAnsi="Cambria"/>
          <w:sz w:val="22"/>
          <w:szCs w:val="22"/>
        </w:rPr>
        <w:t>the f</w:t>
      </w:r>
      <w:r w:rsidR="004A1EA7" w:rsidRPr="00980F77">
        <w:rPr>
          <w:rFonts w:ascii="Cambria" w:hAnsi="Cambria"/>
          <w:sz w:val="22"/>
          <w:szCs w:val="22"/>
        </w:rPr>
        <w:t>a</w:t>
      </w:r>
      <w:r w:rsidR="00225412" w:rsidRPr="00980F77">
        <w:rPr>
          <w:rFonts w:ascii="Cambria" w:hAnsi="Cambria"/>
          <w:sz w:val="22"/>
          <w:szCs w:val="22"/>
        </w:rPr>
        <w:t xml:space="preserve">ct about </w:t>
      </w:r>
      <w:r w:rsidR="004F65B1" w:rsidRPr="00980F77">
        <w:rPr>
          <w:rFonts w:ascii="Cambria" w:hAnsi="Cambria"/>
          <w:sz w:val="22"/>
          <w:szCs w:val="22"/>
        </w:rPr>
        <w:t>Frida</w:t>
      </w:r>
      <w:r w:rsidR="00225412" w:rsidRPr="00980F77">
        <w:rPr>
          <w:rFonts w:ascii="Cambria" w:hAnsi="Cambria"/>
          <w:sz w:val="22"/>
          <w:szCs w:val="22"/>
        </w:rPr>
        <w:t>’s</w:t>
      </w:r>
      <w:r w:rsidR="004F65B1" w:rsidRPr="00980F77">
        <w:rPr>
          <w:rFonts w:ascii="Cambria" w:hAnsi="Cambria"/>
          <w:sz w:val="22"/>
          <w:szCs w:val="22"/>
        </w:rPr>
        <w:t xml:space="preserve"> ath</w:t>
      </w:r>
      <w:r w:rsidR="00225412" w:rsidRPr="00980F77">
        <w:rPr>
          <w:rFonts w:ascii="Cambria" w:hAnsi="Cambria"/>
          <w:sz w:val="22"/>
          <w:szCs w:val="22"/>
        </w:rPr>
        <w:t>ei</w:t>
      </w:r>
      <w:r w:rsidR="004F65B1" w:rsidRPr="00980F77">
        <w:rPr>
          <w:rFonts w:ascii="Cambria" w:hAnsi="Cambria"/>
          <w:sz w:val="22"/>
          <w:szCs w:val="22"/>
        </w:rPr>
        <w:t xml:space="preserve">st upbringing and environment </w:t>
      </w:r>
      <w:r w:rsidR="001E732A" w:rsidRPr="00980F77">
        <w:rPr>
          <w:rFonts w:ascii="Cambria" w:hAnsi="Cambria"/>
          <w:sz w:val="22"/>
          <w:szCs w:val="22"/>
        </w:rPr>
        <w:t xml:space="preserve">is a </w:t>
      </w:r>
      <w:r w:rsidR="0052013B" w:rsidRPr="00980F77">
        <w:rPr>
          <w:rFonts w:ascii="Cambria" w:hAnsi="Cambria"/>
          <w:sz w:val="22"/>
          <w:szCs w:val="22"/>
        </w:rPr>
        <w:t>reason of the wrong kind</w:t>
      </w:r>
      <w:r w:rsidR="001E732A" w:rsidRPr="00980F77">
        <w:rPr>
          <w:rFonts w:ascii="Cambria" w:hAnsi="Cambria"/>
          <w:sz w:val="22"/>
          <w:szCs w:val="22"/>
        </w:rPr>
        <w:t xml:space="preserve"> </w:t>
      </w:r>
      <w:r w:rsidR="007A306A" w:rsidRPr="00980F77">
        <w:rPr>
          <w:rFonts w:ascii="Cambria" w:hAnsi="Cambria"/>
          <w:sz w:val="22"/>
          <w:szCs w:val="22"/>
        </w:rPr>
        <w:t>against believing that God does not exist, since it indicates</w:t>
      </w:r>
      <w:r w:rsidR="00BB60CD" w:rsidRPr="00980F77">
        <w:rPr>
          <w:rFonts w:ascii="Cambria" w:hAnsi="Cambria"/>
          <w:sz w:val="22"/>
          <w:szCs w:val="22"/>
        </w:rPr>
        <w:t>, not that her belief is false,</w:t>
      </w:r>
      <w:r w:rsidR="00043CFE" w:rsidRPr="00980F77">
        <w:rPr>
          <w:rFonts w:ascii="Cambria" w:hAnsi="Cambria"/>
          <w:sz w:val="22"/>
          <w:szCs w:val="22"/>
        </w:rPr>
        <w:t xml:space="preserve"> hence, unfitting,</w:t>
      </w:r>
      <w:r w:rsidR="00BB60CD" w:rsidRPr="00980F77">
        <w:rPr>
          <w:rFonts w:ascii="Cambria" w:hAnsi="Cambria"/>
          <w:sz w:val="22"/>
          <w:szCs w:val="22"/>
        </w:rPr>
        <w:t xml:space="preserve"> but that it is</w:t>
      </w:r>
      <w:r w:rsidR="00E41366" w:rsidRPr="00980F77">
        <w:rPr>
          <w:rFonts w:ascii="Cambria" w:hAnsi="Cambria"/>
          <w:sz w:val="22"/>
          <w:szCs w:val="22"/>
        </w:rPr>
        <w:t xml:space="preserve"> the </w:t>
      </w:r>
      <w:r w:rsidR="00BB60CD" w:rsidRPr="00980F77">
        <w:rPr>
          <w:rFonts w:ascii="Cambria" w:hAnsi="Cambria"/>
          <w:sz w:val="22"/>
          <w:szCs w:val="22"/>
        </w:rPr>
        <w:t>result of influences that bypass her rational faculties</w:t>
      </w:r>
      <w:r w:rsidR="00107D3A" w:rsidRPr="00980F77">
        <w:rPr>
          <w:rFonts w:ascii="Cambria" w:hAnsi="Cambria"/>
          <w:sz w:val="22"/>
          <w:szCs w:val="22"/>
        </w:rPr>
        <w:t xml:space="preserve">, which is </w:t>
      </w:r>
      <w:r w:rsidR="004D04A7" w:rsidRPr="00980F77">
        <w:rPr>
          <w:rFonts w:ascii="Cambria" w:hAnsi="Cambria"/>
          <w:sz w:val="22"/>
          <w:szCs w:val="22"/>
        </w:rPr>
        <w:t>undesirable</w:t>
      </w:r>
      <w:r w:rsidR="00107D3A" w:rsidRPr="00980F77">
        <w:rPr>
          <w:rFonts w:ascii="Cambria" w:hAnsi="Cambria"/>
          <w:sz w:val="22"/>
          <w:szCs w:val="22"/>
        </w:rPr>
        <w:t xml:space="preserve"> from an epistemic point of view.</w:t>
      </w:r>
      <w:r w:rsidR="00E41366" w:rsidRPr="00980F77">
        <w:rPr>
          <w:rFonts w:ascii="Cambria" w:hAnsi="Cambria"/>
          <w:sz w:val="22"/>
          <w:szCs w:val="22"/>
        </w:rPr>
        <w:t xml:space="preserve"> </w:t>
      </w:r>
    </w:p>
    <w:p w14:paraId="05E183A7" w14:textId="56D0744F" w:rsidR="00210D8D" w:rsidRPr="00980F77" w:rsidRDefault="00D52793" w:rsidP="00337FB1">
      <w:pPr>
        <w:spacing w:line="360" w:lineRule="auto"/>
        <w:rPr>
          <w:rFonts w:ascii="Cambria" w:hAnsi="Cambria"/>
          <w:sz w:val="22"/>
          <w:szCs w:val="22"/>
        </w:rPr>
      </w:pPr>
      <w:r w:rsidRPr="00980F77">
        <w:rPr>
          <w:rFonts w:ascii="Cambria" w:hAnsi="Cambria"/>
          <w:sz w:val="22"/>
          <w:szCs w:val="22"/>
        </w:rPr>
        <w:t>How does t</w:t>
      </w:r>
      <w:r w:rsidR="003D0FAA" w:rsidRPr="00980F77">
        <w:rPr>
          <w:rFonts w:ascii="Cambria" w:hAnsi="Cambria"/>
          <w:sz w:val="22"/>
          <w:szCs w:val="22"/>
        </w:rPr>
        <w:t xml:space="preserve">his proposal </w:t>
      </w:r>
      <w:r w:rsidRPr="00980F77">
        <w:rPr>
          <w:rFonts w:ascii="Cambria" w:hAnsi="Cambria"/>
          <w:sz w:val="22"/>
          <w:szCs w:val="22"/>
        </w:rPr>
        <w:t>far</w:t>
      </w:r>
      <w:r w:rsidR="004D04A7" w:rsidRPr="00980F77">
        <w:rPr>
          <w:rFonts w:ascii="Cambria" w:hAnsi="Cambria"/>
          <w:sz w:val="22"/>
          <w:szCs w:val="22"/>
        </w:rPr>
        <w:t>e</w:t>
      </w:r>
      <w:r w:rsidRPr="00980F77">
        <w:rPr>
          <w:rFonts w:ascii="Cambria" w:hAnsi="Cambria"/>
          <w:sz w:val="22"/>
          <w:szCs w:val="22"/>
        </w:rPr>
        <w:t xml:space="preserve"> when </w:t>
      </w:r>
      <w:r w:rsidR="002669B2" w:rsidRPr="00980F77">
        <w:rPr>
          <w:rFonts w:ascii="Cambria" w:hAnsi="Cambria"/>
          <w:sz w:val="22"/>
          <w:szCs w:val="22"/>
        </w:rPr>
        <w:t>applied</w:t>
      </w:r>
      <w:r w:rsidRPr="00980F77">
        <w:rPr>
          <w:rFonts w:ascii="Cambria" w:hAnsi="Cambria"/>
          <w:sz w:val="22"/>
          <w:szCs w:val="22"/>
        </w:rPr>
        <w:t xml:space="preserve"> to the aesthetic domain? Note, first, that the aesthetic </w:t>
      </w:r>
      <w:r w:rsidR="002669B2" w:rsidRPr="00980F77">
        <w:rPr>
          <w:rFonts w:ascii="Cambria" w:hAnsi="Cambria"/>
          <w:sz w:val="22"/>
          <w:szCs w:val="22"/>
        </w:rPr>
        <w:t xml:space="preserve">domain is </w:t>
      </w:r>
      <w:r w:rsidR="00876626" w:rsidRPr="00980F77">
        <w:rPr>
          <w:rFonts w:ascii="Cambria" w:hAnsi="Cambria"/>
          <w:sz w:val="22"/>
          <w:szCs w:val="22"/>
        </w:rPr>
        <w:t>a domain</w:t>
      </w:r>
      <w:r w:rsidR="0085011D" w:rsidRPr="00980F77">
        <w:rPr>
          <w:rFonts w:ascii="Cambria" w:hAnsi="Cambria"/>
          <w:sz w:val="22"/>
          <w:szCs w:val="22"/>
        </w:rPr>
        <w:t>, not only of feeling, but</w:t>
      </w:r>
      <w:r w:rsidR="00876626" w:rsidRPr="00980F77">
        <w:rPr>
          <w:rFonts w:ascii="Cambria" w:hAnsi="Cambria"/>
          <w:sz w:val="22"/>
          <w:szCs w:val="22"/>
        </w:rPr>
        <w:t xml:space="preserve"> </w:t>
      </w:r>
      <w:r w:rsidR="00C1493E" w:rsidRPr="00980F77">
        <w:rPr>
          <w:rFonts w:ascii="Cambria" w:hAnsi="Cambria"/>
          <w:sz w:val="22"/>
          <w:szCs w:val="22"/>
        </w:rPr>
        <w:t xml:space="preserve">also </w:t>
      </w:r>
      <w:r w:rsidR="00876626" w:rsidRPr="00980F77">
        <w:rPr>
          <w:rFonts w:ascii="Cambria" w:hAnsi="Cambria"/>
          <w:sz w:val="22"/>
          <w:szCs w:val="22"/>
        </w:rPr>
        <w:t>of action</w:t>
      </w:r>
      <w:r w:rsidR="0085011D" w:rsidRPr="00980F77">
        <w:rPr>
          <w:rFonts w:ascii="Cambria" w:hAnsi="Cambria"/>
          <w:sz w:val="22"/>
          <w:szCs w:val="22"/>
        </w:rPr>
        <w:t>, in a way that the epistemic domain is usually thought not to be</w:t>
      </w:r>
      <w:r w:rsidR="00876626" w:rsidRPr="00980F77">
        <w:rPr>
          <w:rFonts w:ascii="Cambria" w:hAnsi="Cambria"/>
          <w:sz w:val="22"/>
          <w:szCs w:val="22"/>
        </w:rPr>
        <w:t>.</w:t>
      </w:r>
      <w:r w:rsidR="00EC2F9C" w:rsidRPr="00980F77">
        <w:rPr>
          <w:rStyle w:val="FootnoteReference"/>
          <w:rFonts w:ascii="Cambria" w:hAnsi="Cambria"/>
          <w:sz w:val="22"/>
          <w:szCs w:val="22"/>
        </w:rPr>
        <w:footnoteReference w:id="24"/>
      </w:r>
      <w:r w:rsidR="00210D8D" w:rsidRPr="00980F77">
        <w:rPr>
          <w:rFonts w:ascii="Cambria" w:hAnsi="Cambria"/>
          <w:sz w:val="22"/>
          <w:szCs w:val="22"/>
        </w:rPr>
        <w:t xml:space="preserve"> If the walls are dull, that </w:t>
      </w:r>
      <w:r w:rsidR="00E825F5" w:rsidRPr="00980F77">
        <w:rPr>
          <w:rFonts w:ascii="Cambria" w:hAnsi="Cambria"/>
          <w:sz w:val="22"/>
          <w:szCs w:val="22"/>
        </w:rPr>
        <w:t>is</w:t>
      </w:r>
      <w:r w:rsidR="00210D8D" w:rsidRPr="00980F77">
        <w:rPr>
          <w:rFonts w:ascii="Cambria" w:hAnsi="Cambria"/>
          <w:sz w:val="22"/>
          <w:szCs w:val="22"/>
        </w:rPr>
        <w:t xml:space="preserve"> a reason to paint them.</w:t>
      </w:r>
      <w:r w:rsidR="00AF5D10" w:rsidRPr="00980F77">
        <w:rPr>
          <w:rFonts w:ascii="Cambria" w:hAnsi="Cambria"/>
          <w:sz w:val="22"/>
          <w:szCs w:val="22"/>
        </w:rPr>
        <w:t xml:space="preserve"> If the </w:t>
      </w:r>
      <w:r w:rsidR="002A6C50" w:rsidRPr="00980F77">
        <w:rPr>
          <w:rFonts w:ascii="Cambria" w:hAnsi="Cambria"/>
          <w:sz w:val="22"/>
          <w:szCs w:val="22"/>
        </w:rPr>
        <w:t>sculpture</w:t>
      </w:r>
      <w:r w:rsidR="00AF5D10" w:rsidRPr="00980F77">
        <w:rPr>
          <w:rFonts w:ascii="Cambria" w:hAnsi="Cambria"/>
          <w:sz w:val="22"/>
          <w:szCs w:val="22"/>
        </w:rPr>
        <w:t xml:space="preserve"> is stunning, that </w:t>
      </w:r>
      <w:r w:rsidR="00E825F5" w:rsidRPr="00980F77">
        <w:rPr>
          <w:rFonts w:ascii="Cambria" w:hAnsi="Cambria"/>
          <w:sz w:val="22"/>
          <w:szCs w:val="22"/>
        </w:rPr>
        <w:t>is</w:t>
      </w:r>
      <w:r w:rsidR="00AF5D10" w:rsidRPr="00980F77">
        <w:rPr>
          <w:rFonts w:ascii="Cambria" w:hAnsi="Cambria"/>
          <w:sz w:val="22"/>
          <w:szCs w:val="22"/>
        </w:rPr>
        <w:t xml:space="preserve"> a reason to preserve it.</w:t>
      </w:r>
      <w:r w:rsidR="004152A1" w:rsidRPr="00980F77">
        <w:rPr>
          <w:rFonts w:ascii="Cambria" w:hAnsi="Cambria"/>
          <w:sz w:val="22"/>
          <w:szCs w:val="22"/>
        </w:rPr>
        <w:t xml:space="preserve"> If the music is delightful, that </w:t>
      </w:r>
      <w:r w:rsidR="00E825F5" w:rsidRPr="00980F77">
        <w:rPr>
          <w:rFonts w:ascii="Cambria" w:hAnsi="Cambria"/>
          <w:sz w:val="22"/>
          <w:szCs w:val="22"/>
        </w:rPr>
        <w:t>is</w:t>
      </w:r>
      <w:r w:rsidR="004152A1" w:rsidRPr="00980F77">
        <w:rPr>
          <w:rFonts w:ascii="Cambria" w:hAnsi="Cambria"/>
          <w:sz w:val="22"/>
          <w:szCs w:val="22"/>
        </w:rPr>
        <w:t xml:space="preserve"> a reason to listen to it. More generally, </w:t>
      </w:r>
      <w:r w:rsidR="00E825F5" w:rsidRPr="00980F77">
        <w:rPr>
          <w:rFonts w:ascii="Cambria" w:hAnsi="Cambria"/>
          <w:sz w:val="22"/>
          <w:szCs w:val="22"/>
        </w:rPr>
        <w:t>aesthetic qualities are reasons for action</w:t>
      </w:r>
      <w:r w:rsidR="00AC502A" w:rsidRPr="00980F77">
        <w:rPr>
          <w:rFonts w:ascii="Cambria" w:hAnsi="Cambria"/>
          <w:sz w:val="22"/>
          <w:szCs w:val="22"/>
        </w:rPr>
        <w:t>.</w:t>
      </w:r>
      <w:r w:rsidR="0031594F" w:rsidRPr="00980F77">
        <w:rPr>
          <w:rFonts w:ascii="Cambria" w:hAnsi="Cambria"/>
          <w:sz w:val="22"/>
          <w:szCs w:val="22"/>
        </w:rPr>
        <w:t xml:space="preserve"> </w:t>
      </w:r>
    </w:p>
    <w:p w14:paraId="61B559E2" w14:textId="59C4B1A4" w:rsidR="002D0672" w:rsidRPr="00980F77" w:rsidRDefault="003B3A53" w:rsidP="00337FB1">
      <w:pPr>
        <w:spacing w:line="360" w:lineRule="auto"/>
        <w:rPr>
          <w:rFonts w:ascii="Cambria" w:hAnsi="Cambria"/>
          <w:sz w:val="22"/>
          <w:szCs w:val="22"/>
        </w:rPr>
      </w:pPr>
      <w:r w:rsidRPr="00980F77">
        <w:rPr>
          <w:rFonts w:ascii="Cambria" w:hAnsi="Cambria"/>
          <w:sz w:val="22"/>
          <w:szCs w:val="22"/>
        </w:rPr>
        <w:t xml:space="preserve">In view of this, consider a revised version of </w:t>
      </w:r>
      <w:r w:rsidR="006C26AD" w:rsidRPr="00980F77">
        <w:rPr>
          <w:rFonts w:ascii="Cambria" w:hAnsi="Cambria"/>
          <w:sz w:val="22"/>
          <w:szCs w:val="22"/>
        </w:rPr>
        <w:t xml:space="preserve">Dagmar’s case. Having looked at the admirable building, she is </w:t>
      </w:r>
      <w:r w:rsidR="00D00C8E" w:rsidRPr="00980F77">
        <w:rPr>
          <w:rFonts w:ascii="Cambria" w:hAnsi="Cambria"/>
          <w:sz w:val="22"/>
          <w:szCs w:val="22"/>
        </w:rPr>
        <w:t>deliberating as to</w:t>
      </w:r>
      <w:r w:rsidR="006C26AD" w:rsidRPr="00980F77">
        <w:rPr>
          <w:rFonts w:ascii="Cambria" w:hAnsi="Cambria"/>
          <w:sz w:val="22"/>
          <w:szCs w:val="22"/>
        </w:rPr>
        <w:t xml:space="preserve"> whether to purchase it</w:t>
      </w:r>
      <w:r w:rsidR="00734ACE" w:rsidRPr="00980F77">
        <w:rPr>
          <w:rFonts w:ascii="Cambria" w:hAnsi="Cambria"/>
          <w:sz w:val="22"/>
          <w:szCs w:val="22"/>
        </w:rPr>
        <w:t xml:space="preserve"> on behalf of an architectural preservation society.</w:t>
      </w:r>
      <w:r w:rsidR="00D00C8E" w:rsidRPr="00980F77">
        <w:rPr>
          <w:rFonts w:ascii="Cambria" w:hAnsi="Cambria"/>
          <w:sz w:val="22"/>
          <w:szCs w:val="22"/>
        </w:rPr>
        <w:t xml:space="preserve"> One might think</w:t>
      </w:r>
      <w:r w:rsidR="00700C5F" w:rsidRPr="00980F77">
        <w:rPr>
          <w:rFonts w:ascii="Cambria" w:hAnsi="Cambria"/>
          <w:sz w:val="22"/>
          <w:szCs w:val="22"/>
        </w:rPr>
        <w:t xml:space="preserve"> that</w:t>
      </w:r>
      <w:r w:rsidR="00D00C8E" w:rsidRPr="00980F77">
        <w:rPr>
          <w:rFonts w:ascii="Cambria" w:hAnsi="Cambria"/>
          <w:sz w:val="22"/>
          <w:szCs w:val="22"/>
        </w:rPr>
        <w:t xml:space="preserve"> the </w:t>
      </w:r>
      <w:r w:rsidR="00700C5F" w:rsidRPr="00980F77">
        <w:rPr>
          <w:rFonts w:ascii="Cambria" w:hAnsi="Cambria"/>
          <w:sz w:val="22"/>
          <w:szCs w:val="22"/>
        </w:rPr>
        <w:t xml:space="preserve">higher-order </w:t>
      </w:r>
      <w:r w:rsidR="00D00C8E" w:rsidRPr="00980F77">
        <w:rPr>
          <w:rFonts w:ascii="Cambria" w:hAnsi="Cambria"/>
          <w:sz w:val="22"/>
          <w:szCs w:val="22"/>
        </w:rPr>
        <w:t xml:space="preserve">evidence that Dagmar’s deliberations are </w:t>
      </w:r>
      <w:r w:rsidR="00243589" w:rsidRPr="00980F77">
        <w:rPr>
          <w:rFonts w:ascii="Cambria" w:hAnsi="Cambria"/>
          <w:sz w:val="22"/>
          <w:szCs w:val="22"/>
        </w:rPr>
        <w:t>swayed by shifting fashions</w:t>
      </w:r>
      <w:r w:rsidR="00B518B2" w:rsidRPr="00980F77">
        <w:rPr>
          <w:rFonts w:ascii="Cambria" w:hAnsi="Cambria"/>
          <w:sz w:val="22"/>
          <w:szCs w:val="22"/>
        </w:rPr>
        <w:t xml:space="preserve"> and, as a result, likely unresponsive to the aesthetic qualities of the building</w:t>
      </w:r>
      <w:r w:rsidR="00243589" w:rsidRPr="00980F77">
        <w:rPr>
          <w:rFonts w:ascii="Cambria" w:hAnsi="Cambria"/>
          <w:sz w:val="22"/>
          <w:szCs w:val="22"/>
        </w:rPr>
        <w:t xml:space="preserve"> </w:t>
      </w:r>
      <w:r w:rsidR="00E45385" w:rsidRPr="00980F77">
        <w:rPr>
          <w:rFonts w:ascii="Cambria" w:hAnsi="Cambria"/>
          <w:sz w:val="22"/>
          <w:szCs w:val="22"/>
        </w:rPr>
        <w:t xml:space="preserve">is a reason for her not to purchase it (at least, not before </w:t>
      </w:r>
      <w:r w:rsidR="003D0BA9" w:rsidRPr="00980F77">
        <w:rPr>
          <w:rFonts w:ascii="Cambria" w:hAnsi="Cambria"/>
          <w:sz w:val="22"/>
          <w:szCs w:val="22"/>
        </w:rPr>
        <w:t xml:space="preserve">taking measures to correct for or mitigate </w:t>
      </w:r>
      <w:r w:rsidR="001B71F3" w:rsidRPr="00980F77">
        <w:rPr>
          <w:rFonts w:ascii="Cambria" w:hAnsi="Cambria"/>
          <w:sz w:val="22"/>
          <w:szCs w:val="22"/>
        </w:rPr>
        <w:t xml:space="preserve">the </w:t>
      </w:r>
      <w:r w:rsidR="003D0BA9" w:rsidRPr="00980F77">
        <w:rPr>
          <w:rFonts w:ascii="Cambria" w:hAnsi="Cambria"/>
          <w:sz w:val="22"/>
          <w:szCs w:val="22"/>
        </w:rPr>
        <w:t>irrelevant influence)</w:t>
      </w:r>
      <w:r w:rsidR="00243589" w:rsidRPr="00980F77">
        <w:rPr>
          <w:rFonts w:ascii="Cambria" w:hAnsi="Cambria"/>
          <w:sz w:val="22"/>
          <w:szCs w:val="22"/>
        </w:rPr>
        <w:t xml:space="preserve">. But </w:t>
      </w:r>
      <w:r w:rsidR="00F47941" w:rsidRPr="00980F77">
        <w:rPr>
          <w:rFonts w:ascii="Cambria" w:hAnsi="Cambria"/>
          <w:sz w:val="22"/>
          <w:szCs w:val="22"/>
        </w:rPr>
        <w:t xml:space="preserve">it </w:t>
      </w:r>
      <w:r w:rsidR="00B35A6C" w:rsidRPr="00980F77">
        <w:rPr>
          <w:rFonts w:ascii="Cambria" w:hAnsi="Cambria"/>
          <w:sz w:val="22"/>
          <w:szCs w:val="22"/>
        </w:rPr>
        <w:t>is not</w:t>
      </w:r>
      <w:r w:rsidR="00F47941" w:rsidRPr="00980F77">
        <w:rPr>
          <w:rFonts w:ascii="Cambria" w:hAnsi="Cambria"/>
          <w:sz w:val="22"/>
          <w:szCs w:val="22"/>
        </w:rPr>
        <w:t xml:space="preserve"> a reason </w:t>
      </w:r>
      <w:r w:rsidR="00B35A6C" w:rsidRPr="00980F77">
        <w:rPr>
          <w:rFonts w:ascii="Cambria" w:hAnsi="Cambria"/>
          <w:sz w:val="22"/>
          <w:szCs w:val="22"/>
        </w:rPr>
        <w:t xml:space="preserve">of the wrong kind </w:t>
      </w:r>
      <w:r w:rsidR="00F47941" w:rsidRPr="00980F77">
        <w:rPr>
          <w:rFonts w:ascii="Cambria" w:hAnsi="Cambria"/>
          <w:sz w:val="22"/>
          <w:szCs w:val="22"/>
        </w:rPr>
        <w:t>against purchasing the building</w:t>
      </w:r>
      <w:r w:rsidR="001B71F3" w:rsidRPr="00980F77">
        <w:rPr>
          <w:rFonts w:ascii="Cambria" w:hAnsi="Cambria"/>
          <w:sz w:val="22"/>
          <w:szCs w:val="22"/>
        </w:rPr>
        <w:t>. T</w:t>
      </w:r>
      <w:r w:rsidR="008C2533" w:rsidRPr="00980F77">
        <w:rPr>
          <w:rFonts w:ascii="Cambria" w:hAnsi="Cambria"/>
          <w:sz w:val="22"/>
          <w:szCs w:val="22"/>
        </w:rPr>
        <w:t>he</w:t>
      </w:r>
      <w:r w:rsidR="00FA1AAA" w:rsidRPr="00980F77">
        <w:rPr>
          <w:rFonts w:ascii="Cambria" w:hAnsi="Cambria"/>
          <w:sz w:val="22"/>
          <w:szCs w:val="22"/>
        </w:rPr>
        <w:t xml:space="preserve"> right-/wrong-kind distinction</w:t>
      </w:r>
      <w:r w:rsidR="0060354E" w:rsidRPr="00980F77">
        <w:rPr>
          <w:rFonts w:ascii="Cambria" w:hAnsi="Cambria"/>
          <w:sz w:val="22"/>
          <w:szCs w:val="22"/>
        </w:rPr>
        <w:t>, as glossed here,</w:t>
      </w:r>
      <w:r w:rsidR="00FA1AAA" w:rsidRPr="00980F77">
        <w:rPr>
          <w:rFonts w:ascii="Cambria" w:hAnsi="Cambria"/>
          <w:sz w:val="22"/>
          <w:szCs w:val="22"/>
        </w:rPr>
        <w:t xml:space="preserve"> </w:t>
      </w:r>
      <w:r w:rsidR="00FA1AAA" w:rsidRPr="00980F77">
        <w:rPr>
          <w:rFonts w:ascii="Cambria" w:hAnsi="Cambria"/>
          <w:sz w:val="22"/>
          <w:szCs w:val="22"/>
        </w:rPr>
        <w:lastRenderedPageBreak/>
        <w:t>does not apply to reasons for acting.</w:t>
      </w:r>
      <w:r w:rsidR="0086410E" w:rsidRPr="00980F77">
        <w:rPr>
          <w:rStyle w:val="FootnoteReference"/>
          <w:rFonts w:ascii="Cambria" w:hAnsi="Cambria"/>
          <w:sz w:val="22"/>
          <w:szCs w:val="22"/>
        </w:rPr>
        <w:footnoteReference w:id="25"/>
      </w:r>
      <w:r w:rsidR="00FA1AAA" w:rsidRPr="00980F77">
        <w:rPr>
          <w:rFonts w:ascii="Cambria" w:hAnsi="Cambria"/>
          <w:sz w:val="22"/>
          <w:szCs w:val="22"/>
        </w:rPr>
        <w:t xml:space="preserve"> </w:t>
      </w:r>
      <w:r w:rsidR="00692630" w:rsidRPr="00980F77">
        <w:rPr>
          <w:rFonts w:ascii="Cambria" w:hAnsi="Cambria"/>
          <w:sz w:val="22"/>
          <w:szCs w:val="22"/>
        </w:rPr>
        <w:t>Actions, unlike beliefs and feelings, do not have objects.</w:t>
      </w:r>
      <w:r w:rsidR="00692630" w:rsidRPr="00980F77">
        <w:rPr>
          <w:rStyle w:val="FootnoteReference"/>
          <w:rFonts w:ascii="Cambria" w:hAnsi="Cambria"/>
          <w:sz w:val="22"/>
          <w:szCs w:val="22"/>
        </w:rPr>
        <w:footnoteReference w:id="26"/>
      </w:r>
      <w:r w:rsidR="00692630" w:rsidRPr="00980F77">
        <w:rPr>
          <w:rFonts w:ascii="Cambria" w:hAnsi="Cambria"/>
          <w:sz w:val="22"/>
          <w:szCs w:val="22"/>
        </w:rPr>
        <w:t xml:space="preserve"> </w:t>
      </w:r>
      <w:r w:rsidR="006843A9" w:rsidRPr="00980F77">
        <w:rPr>
          <w:rFonts w:ascii="Cambria" w:hAnsi="Cambria"/>
          <w:sz w:val="22"/>
          <w:szCs w:val="22"/>
        </w:rPr>
        <w:t>Hence, actions</w:t>
      </w:r>
      <w:r w:rsidR="00B0386D" w:rsidRPr="00980F77">
        <w:rPr>
          <w:rFonts w:ascii="Cambria" w:hAnsi="Cambria"/>
          <w:sz w:val="22"/>
          <w:szCs w:val="22"/>
        </w:rPr>
        <w:t>, unlike beliefs and feelings,</w:t>
      </w:r>
      <w:r w:rsidR="006843A9" w:rsidRPr="00980F77">
        <w:rPr>
          <w:rFonts w:ascii="Cambria" w:hAnsi="Cambria"/>
          <w:sz w:val="22"/>
          <w:szCs w:val="22"/>
        </w:rPr>
        <w:t xml:space="preserve"> cannot be fitting or unfitting in the relevant sense. </w:t>
      </w:r>
      <w:r w:rsidR="0013693E" w:rsidRPr="00980F77">
        <w:rPr>
          <w:rFonts w:ascii="Cambria" w:hAnsi="Cambria"/>
          <w:sz w:val="22"/>
          <w:szCs w:val="22"/>
        </w:rPr>
        <w:t>Hence, there can be no reasons of the wrong kind for or against acting.</w:t>
      </w:r>
    </w:p>
    <w:p w14:paraId="3A472DDD" w14:textId="5742D723" w:rsidR="0013693E" w:rsidRPr="00980F77" w:rsidRDefault="00EA5D0D" w:rsidP="007B6ECE">
      <w:pPr>
        <w:tabs>
          <w:tab w:val="left" w:pos="6435"/>
        </w:tabs>
        <w:spacing w:line="360" w:lineRule="auto"/>
        <w:rPr>
          <w:rFonts w:ascii="Cambria" w:hAnsi="Cambria"/>
          <w:sz w:val="22"/>
          <w:szCs w:val="22"/>
        </w:rPr>
      </w:pPr>
      <w:r w:rsidRPr="00980F77">
        <w:rPr>
          <w:rFonts w:ascii="Cambria" w:hAnsi="Cambria"/>
          <w:sz w:val="22"/>
          <w:szCs w:val="22"/>
        </w:rPr>
        <w:t xml:space="preserve">This is at most a first pass. </w:t>
      </w:r>
      <w:r w:rsidR="0013693E" w:rsidRPr="00980F77">
        <w:rPr>
          <w:rFonts w:ascii="Cambria" w:hAnsi="Cambria"/>
          <w:sz w:val="22"/>
          <w:szCs w:val="22"/>
        </w:rPr>
        <w:t xml:space="preserve">Again, the </w:t>
      </w:r>
      <w:r w:rsidR="007B6ECE" w:rsidRPr="00980F77">
        <w:rPr>
          <w:rFonts w:ascii="Cambria" w:hAnsi="Cambria"/>
          <w:sz w:val="22"/>
          <w:szCs w:val="22"/>
        </w:rPr>
        <w:t>aim here is no</w:t>
      </w:r>
      <w:r w:rsidR="0068520E" w:rsidRPr="00980F77">
        <w:rPr>
          <w:rFonts w:ascii="Cambria" w:hAnsi="Cambria"/>
          <w:sz w:val="22"/>
          <w:szCs w:val="22"/>
        </w:rPr>
        <w:t xml:space="preserve">t to mount a serious challenge to </w:t>
      </w:r>
      <w:r w:rsidR="007B6ECE" w:rsidRPr="00980F77">
        <w:rPr>
          <w:rFonts w:ascii="Cambria" w:hAnsi="Cambria"/>
          <w:sz w:val="22"/>
          <w:szCs w:val="22"/>
        </w:rPr>
        <w:t xml:space="preserve">the proposal in epistemology that higher-order evidence is </w:t>
      </w:r>
      <w:r w:rsidR="0075417B" w:rsidRPr="00980F77">
        <w:rPr>
          <w:rFonts w:ascii="Cambria" w:hAnsi="Cambria"/>
          <w:sz w:val="22"/>
          <w:szCs w:val="22"/>
        </w:rPr>
        <w:t>a reason of the wrong kind</w:t>
      </w:r>
      <w:r w:rsidR="0068520E" w:rsidRPr="00980F77">
        <w:rPr>
          <w:rFonts w:ascii="Cambria" w:hAnsi="Cambria"/>
          <w:sz w:val="22"/>
          <w:szCs w:val="22"/>
        </w:rPr>
        <w:t>, but</w:t>
      </w:r>
      <w:r w:rsidR="0075417B" w:rsidRPr="00980F77">
        <w:rPr>
          <w:rFonts w:ascii="Cambria" w:hAnsi="Cambria"/>
          <w:sz w:val="22"/>
          <w:szCs w:val="22"/>
        </w:rPr>
        <w:t xml:space="preserve"> to show</w:t>
      </w:r>
      <w:r w:rsidR="0068520E" w:rsidRPr="00980F77">
        <w:rPr>
          <w:rFonts w:ascii="Cambria" w:hAnsi="Cambria"/>
          <w:sz w:val="22"/>
          <w:szCs w:val="22"/>
        </w:rPr>
        <w:t xml:space="preserve"> more generally that </w:t>
      </w:r>
      <w:r w:rsidR="000E6777" w:rsidRPr="00980F77">
        <w:rPr>
          <w:rFonts w:ascii="Cambria" w:hAnsi="Cambria"/>
          <w:sz w:val="22"/>
          <w:szCs w:val="22"/>
        </w:rPr>
        <w:t xml:space="preserve">it is </w:t>
      </w:r>
      <w:r w:rsidR="00F96CB8" w:rsidRPr="00980F77">
        <w:rPr>
          <w:rFonts w:ascii="Cambria" w:hAnsi="Cambria"/>
          <w:sz w:val="22"/>
          <w:szCs w:val="22"/>
        </w:rPr>
        <w:t>instructive</w:t>
      </w:r>
      <w:r w:rsidR="00AD361B" w:rsidRPr="00980F77">
        <w:rPr>
          <w:rFonts w:ascii="Cambria" w:hAnsi="Cambria"/>
          <w:sz w:val="22"/>
          <w:szCs w:val="22"/>
        </w:rPr>
        <w:t xml:space="preserve"> </w:t>
      </w:r>
      <w:r w:rsidR="00F96CB8" w:rsidRPr="00980F77">
        <w:rPr>
          <w:rFonts w:ascii="Cambria" w:hAnsi="Cambria"/>
          <w:sz w:val="22"/>
          <w:szCs w:val="22"/>
        </w:rPr>
        <w:t xml:space="preserve">to </w:t>
      </w:r>
      <w:r w:rsidR="0068520E" w:rsidRPr="00980F77">
        <w:rPr>
          <w:rFonts w:ascii="Cambria" w:hAnsi="Cambria"/>
          <w:sz w:val="22"/>
          <w:szCs w:val="22"/>
        </w:rPr>
        <w:t>explore how</w:t>
      </w:r>
      <w:r w:rsidR="00F96CB8" w:rsidRPr="00980F77">
        <w:rPr>
          <w:rFonts w:ascii="Cambria" w:hAnsi="Cambria"/>
          <w:sz w:val="22"/>
          <w:szCs w:val="22"/>
        </w:rPr>
        <w:t xml:space="preserve"> </w:t>
      </w:r>
      <w:r w:rsidR="0075417B" w:rsidRPr="00980F77">
        <w:rPr>
          <w:rFonts w:ascii="Cambria" w:hAnsi="Cambria"/>
          <w:sz w:val="22"/>
          <w:szCs w:val="22"/>
        </w:rPr>
        <w:t>such proposal</w:t>
      </w:r>
      <w:r w:rsidR="000E6777" w:rsidRPr="00980F77">
        <w:rPr>
          <w:rFonts w:ascii="Cambria" w:hAnsi="Cambria"/>
          <w:sz w:val="22"/>
          <w:szCs w:val="22"/>
        </w:rPr>
        <w:t>s</w:t>
      </w:r>
      <w:r w:rsidR="0068520E" w:rsidRPr="00980F77">
        <w:rPr>
          <w:rFonts w:ascii="Cambria" w:hAnsi="Cambria"/>
          <w:sz w:val="22"/>
          <w:szCs w:val="22"/>
        </w:rPr>
        <w:t xml:space="preserve"> might</w:t>
      </w:r>
      <w:r w:rsidR="00491C0B" w:rsidRPr="00980F77">
        <w:rPr>
          <w:rFonts w:ascii="Cambria" w:hAnsi="Cambria"/>
          <w:sz w:val="22"/>
          <w:szCs w:val="22"/>
        </w:rPr>
        <w:t xml:space="preserve"> generali</w:t>
      </w:r>
      <w:r w:rsidR="0068520E" w:rsidRPr="00980F77">
        <w:rPr>
          <w:rFonts w:ascii="Cambria" w:hAnsi="Cambria"/>
          <w:sz w:val="22"/>
          <w:szCs w:val="22"/>
        </w:rPr>
        <w:t xml:space="preserve">ze </w:t>
      </w:r>
      <w:r w:rsidR="00491C0B" w:rsidRPr="00980F77">
        <w:rPr>
          <w:rFonts w:ascii="Cambria" w:hAnsi="Cambria"/>
          <w:sz w:val="22"/>
          <w:szCs w:val="22"/>
        </w:rPr>
        <w:t>to the aesthetic domain</w:t>
      </w:r>
      <w:r w:rsidR="007B7E3C" w:rsidRPr="00980F77">
        <w:rPr>
          <w:rFonts w:ascii="Cambria" w:hAnsi="Cambria"/>
          <w:sz w:val="22"/>
          <w:szCs w:val="22"/>
        </w:rPr>
        <w:t>. This serves</w:t>
      </w:r>
      <w:r w:rsidR="00BF4B29" w:rsidRPr="00980F77">
        <w:rPr>
          <w:rFonts w:ascii="Cambria" w:hAnsi="Cambria"/>
          <w:sz w:val="22"/>
          <w:szCs w:val="22"/>
        </w:rPr>
        <w:t xml:space="preserve"> at the very least to make explicit </w:t>
      </w:r>
      <w:r w:rsidR="004B561A" w:rsidRPr="00980F77">
        <w:rPr>
          <w:rFonts w:ascii="Cambria" w:hAnsi="Cambria"/>
          <w:sz w:val="22"/>
          <w:szCs w:val="22"/>
        </w:rPr>
        <w:t>assumptions on which they rest</w:t>
      </w:r>
      <w:r w:rsidR="001C794D" w:rsidRPr="00980F77">
        <w:rPr>
          <w:rFonts w:ascii="Cambria" w:hAnsi="Cambria"/>
          <w:sz w:val="22"/>
          <w:szCs w:val="22"/>
        </w:rPr>
        <w:t xml:space="preserve"> that might otherwise remain implicit</w:t>
      </w:r>
      <w:r w:rsidR="003722EF" w:rsidRPr="00980F77">
        <w:rPr>
          <w:rFonts w:ascii="Cambria" w:hAnsi="Cambria"/>
          <w:sz w:val="22"/>
          <w:szCs w:val="22"/>
        </w:rPr>
        <w:t>.</w:t>
      </w:r>
      <w:r w:rsidR="000E4290" w:rsidRPr="00980F77">
        <w:rPr>
          <w:rFonts w:ascii="Cambria" w:hAnsi="Cambria"/>
          <w:sz w:val="22"/>
          <w:szCs w:val="22"/>
        </w:rPr>
        <w:t xml:space="preserve"> </w:t>
      </w:r>
      <w:r w:rsidR="00660212" w:rsidRPr="00980F77">
        <w:rPr>
          <w:rFonts w:ascii="Cambria" w:hAnsi="Cambria"/>
          <w:sz w:val="22"/>
          <w:szCs w:val="22"/>
        </w:rPr>
        <w:t>It is an open</w:t>
      </w:r>
      <w:r w:rsidR="00AD361B" w:rsidRPr="00980F77">
        <w:rPr>
          <w:rFonts w:ascii="Cambria" w:hAnsi="Cambria"/>
          <w:sz w:val="22"/>
          <w:szCs w:val="22"/>
        </w:rPr>
        <w:t xml:space="preserve"> </w:t>
      </w:r>
      <w:r w:rsidR="00660212" w:rsidRPr="00980F77">
        <w:rPr>
          <w:rFonts w:ascii="Cambria" w:hAnsi="Cambria"/>
          <w:sz w:val="22"/>
          <w:szCs w:val="22"/>
        </w:rPr>
        <w:t>question</w:t>
      </w:r>
      <w:r w:rsidR="00041309" w:rsidRPr="00980F77">
        <w:rPr>
          <w:rFonts w:ascii="Cambria" w:hAnsi="Cambria"/>
          <w:sz w:val="22"/>
          <w:szCs w:val="22"/>
        </w:rPr>
        <w:t>—and an important one—</w:t>
      </w:r>
      <w:r w:rsidR="00660212" w:rsidRPr="00980F77">
        <w:rPr>
          <w:rFonts w:ascii="Cambria" w:hAnsi="Cambria"/>
          <w:sz w:val="22"/>
          <w:szCs w:val="22"/>
        </w:rPr>
        <w:t xml:space="preserve">whether </w:t>
      </w:r>
      <w:r w:rsidR="00A35DA5" w:rsidRPr="00980F77">
        <w:rPr>
          <w:rFonts w:ascii="Cambria" w:hAnsi="Cambria"/>
          <w:sz w:val="22"/>
          <w:szCs w:val="22"/>
        </w:rPr>
        <w:t>an account of higher-order evidence that holds across domains is feasible and desirable.</w:t>
      </w:r>
      <w:r w:rsidR="00A35DA5" w:rsidRPr="00980F77">
        <w:rPr>
          <w:rStyle w:val="FootnoteReference"/>
          <w:rFonts w:ascii="Cambria" w:hAnsi="Cambria"/>
          <w:sz w:val="22"/>
          <w:szCs w:val="22"/>
        </w:rPr>
        <w:footnoteReference w:id="27"/>
      </w:r>
    </w:p>
    <w:p w14:paraId="77ADE6C6" w14:textId="717B34A6" w:rsidR="00A8620D" w:rsidRPr="00980F77" w:rsidRDefault="00A8620D" w:rsidP="00337FB1">
      <w:pPr>
        <w:spacing w:line="360" w:lineRule="auto"/>
        <w:rPr>
          <w:rFonts w:ascii="Cambria" w:hAnsi="Cambria"/>
          <w:b/>
          <w:bCs/>
          <w:sz w:val="22"/>
          <w:szCs w:val="22"/>
        </w:rPr>
      </w:pPr>
      <w:r w:rsidRPr="00980F77">
        <w:rPr>
          <w:rFonts w:ascii="Cambria" w:hAnsi="Cambria"/>
          <w:b/>
          <w:bCs/>
          <w:sz w:val="22"/>
          <w:szCs w:val="22"/>
        </w:rPr>
        <w:t>3. Conclusion</w:t>
      </w:r>
    </w:p>
    <w:p w14:paraId="4DF7C223" w14:textId="2E1ABF28" w:rsidR="00FF47F5" w:rsidRPr="00980F77" w:rsidRDefault="00B23549" w:rsidP="00E86B2D">
      <w:pPr>
        <w:spacing w:line="360" w:lineRule="auto"/>
        <w:rPr>
          <w:rFonts w:ascii="Cambria" w:hAnsi="Cambria"/>
          <w:sz w:val="22"/>
          <w:szCs w:val="22"/>
        </w:rPr>
      </w:pPr>
      <w:r w:rsidRPr="00980F77">
        <w:rPr>
          <w:rFonts w:ascii="Cambria" w:hAnsi="Cambria"/>
          <w:sz w:val="22"/>
          <w:szCs w:val="22"/>
        </w:rPr>
        <w:t>I have tried to show that a</w:t>
      </w:r>
      <w:r w:rsidR="002C3D65" w:rsidRPr="00980F77">
        <w:rPr>
          <w:rFonts w:ascii="Cambria" w:hAnsi="Cambria"/>
          <w:sz w:val="22"/>
          <w:szCs w:val="22"/>
        </w:rPr>
        <w:t>estheticians should care about higher-order evidence</w:t>
      </w:r>
      <w:r w:rsidRPr="00980F77">
        <w:rPr>
          <w:rFonts w:ascii="Cambria" w:hAnsi="Cambria"/>
          <w:sz w:val="22"/>
          <w:szCs w:val="22"/>
        </w:rPr>
        <w:t xml:space="preserve">—indeed, that they already do so, if not under that description—hence, that </w:t>
      </w:r>
      <w:r w:rsidR="00CC6641" w:rsidRPr="00980F77">
        <w:rPr>
          <w:rFonts w:ascii="Cambria" w:hAnsi="Cambria"/>
          <w:sz w:val="22"/>
          <w:szCs w:val="22"/>
        </w:rPr>
        <w:t>aestheticians</w:t>
      </w:r>
      <w:r w:rsidRPr="00980F77">
        <w:rPr>
          <w:rFonts w:ascii="Cambria" w:hAnsi="Cambria"/>
          <w:sz w:val="22"/>
          <w:szCs w:val="22"/>
        </w:rPr>
        <w:t xml:space="preserve"> stand to benefit from engagement with ex</w:t>
      </w:r>
      <w:r w:rsidR="00CC6641" w:rsidRPr="00980F77">
        <w:rPr>
          <w:rFonts w:ascii="Cambria" w:hAnsi="Cambria"/>
          <w:sz w:val="22"/>
          <w:szCs w:val="22"/>
        </w:rPr>
        <w:t>tant work in epistemology on the</w:t>
      </w:r>
      <w:r w:rsidRPr="00980F77">
        <w:rPr>
          <w:rFonts w:ascii="Cambria" w:hAnsi="Cambria"/>
          <w:sz w:val="22"/>
          <w:szCs w:val="22"/>
        </w:rPr>
        <w:t xml:space="preserve"> topic. At the same time, I have tried to show that</w:t>
      </w:r>
      <w:r w:rsidR="002C3D65" w:rsidRPr="00980F77">
        <w:rPr>
          <w:rFonts w:ascii="Cambria" w:hAnsi="Cambria"/>
          <w:sz w:val="22"/>
          <w:szCs w:val="22"/>
        </w:rPr>
        <w:t xml:space="preserve"> ep</w:t>
      </w:r>
      <w:r w:rsidRPr="00980F77">
        <w:rPr>
          <w:rFonts w:ascii="Cambria" w:hAnsi="Cambria"/>
          <w:sz w:val="22"/>
          <w:szCs w:val="22"/>
        </w:rPr>
        <w:t>istemologists should care about how th</w:t>
      </w:r>
      <w:r w:rsidR="00CC6641" w:rsidRPr="00980F77">
        <w:rPr>
          <w:rFonts w:ascii="Cambria" w:hAnsi="Cambria"/>
          <w:sz w:val="22"/>
          <w:szCs w:val="22"/>
        </w:rPr>
        <w:t>eir</w:t>
      </w:r>
      <w:r w:rsidRPr="00980F77">
        <w:rPr>
          <w:rFonts w:ascii="Cambria" w:hAnsi="Cambria"/>
          <w:sz w:val="22"/>
          <w:szCs w:val="22"/>
        </w:rPr>
        <w:t xml:space="preserve"> </w:t>
      </w:r>
      <w:r w:rsidR="00CC6641" w:rsidRPr="00980F77">
        <w:rPr>
          <w:rFonts w:ascii="Cambria" w:hAnsi="Cambria"/>
          <w:sz w:val="22"/>
          <w:szCs w:val="22"/>
        </w:rPr>
        <w:t>proposals</w:t>
      </w:r>
      <w:r w:rsidRPr="00980F77">
        <w:rPr>
          <w:rFonts w:ascii="Cambria" w:hAnsi="Cambria"/>
          <w:sz w:val="22"/>
          <w:szCs w:val="22"/>
        </w:rPr>
        <w:t xml:space="preserve">, tailored as </w:t>
      </w:r>
      <w:r w:rsidR="00CC6641" w:rsidRPr="00980F77">
        <w:rPr>
          <w:rFonts w:ascii="Cambria" w:hAnsi="Cambria"/>
          <w:sz w:val="22"/>
          <w:szCs w:val="22"/>
        </w:rPr>
        <w:t>they are</w:t>
      </w:r>
      <w:r w:rsidRPr="00980F77">
        <w:rPr>
          <w:rFonts w:ascii="Cambria" w:hAnsi="Cambria"/>
          <w:sz w:val="22"/>
          <w:szCs w:val="22"/>
        </w:rPr>
        <w:t xml:space="preserve"> to the specificities of the epistemic domain, might </w:t>
      </w:r>
      <w:r w:rsidR="00FC1D79" w:rsidRPr="00980F77">
        <w:rPr>
          <w:rFonts w:ascii="Cambria" w:hAnsi="Cambria"/>
          <w:sz w:val="22"/>
          <w:szCs w:val="22"/>
        </w:rPr>
        <w:t>apply</w:t>
      </w:r>
      <w:r w:rsidRPr="00980F77">
        <w:rPr>
          <w:rFonts w:ascii="Cambria" w:hAnsi="Cambria"/>
          <w:sz w:val="22"/>
          <w:szCs w:val="22"/>
        </w:rPr>
        <w:t xml:space="preserve"> to the aesthetic domain</w:t>
      </w:r>
      <w:r w:rsidR="00CC6641" w:rsidRPr="00980F77">
        <w:rPr>
          <w:rFonts w:ascii="Cambria" w:hAnsi="Cambria"/>
          <w:sz w:val="22"/>
          <w:szCs w:val="22"/>
        </w:rPr>
        <w:t xml:space="preserve"> </w:t>
      </w:r>
      <w:r w:rsidR="00033BE5" w:rsidRPr="00980F77">
        <w:rPr>
          <w:rFonts w:ascii="Cambria" w:hAnsi="Cambria"/>
          <w:sz w:val="22"/>
          <w:szCs w:val="22"/>
        </w:rPr>
        <w:t>with</w:t>
      </w:r>
      <w:r w:rsidR="00CC6641" w:rsidRPr="00980F77">
        <w:rPr>
          <w:rFonts w:ascii="Cambria" w:hAnsi="Cambria"/>
          <w:sz w:val="22"/>
          <w:szCs w:val="22"/>
        </w:rPr>
        <w:t xml:space="preserve"> its distinctive features</w:t>
      </w:r>
      <w:r w:rsidRPr="00980F77">
        <w:rPr>
          <w:rFonts w:ascii="Cambria" w:hAnsi="Cambria"/>
          <w:sz w:val="22"/>
          <w:szCs w:val="22"/>
        </w:rPr>
        <w:t xml:space="preserve">. </w:t>
      </w:r>
      <w:r w:rsidR="00FB3FD0" w:rsidRPr="00980F77">
        <w:rPr>
          <w:rFonts w:ascii="Cambria" w:hAnsi="Cambria"/>
          <w:sz w:val="22"/>
          <w:szCs w:val="22"/>
        </w:rPr>
        <w:t xml:space="preserve">It is the aim of this special issue of the </w:t>
      </w:r>
      <w:r w:rsidR="00FB3FD0" w:rsidRPr="00980F77">
        <w:rPr>
          <w:rFonts w:ascii="Cambria" w:hAnsi="Cambria"/>
          <w:i/>
          <w:iCs/>
          <w:sz w:val="22"/>
          <w:szCs w:val="22"/>
        </w:rPr>
        <w:t xml:space="preserve">British Journal of Aesthetics </w:t>
      </w:r>
      <w:r w:rsidR="00FB3FD0" w:rsidRPr="00980F77">
        <w:rPr>
          <w:rFonts w:ascii="Cambria" w:hAnsi="Cambria"/>
          <w:sz w:val="22"/>
          <w:szCs w:val="22"/>
        </w:rPr>
        <w:t>to</w:t>
      </w:r>
      <w:r w:rsidR="00B15B79" w:rsidRPr="00980F77">
        <w:rPr>
          <w:rFonts w:ascii="Cambria" w:hAnsi="Cambria"/>
          <w:sz w:val="22"/>
          <w:szCs w:val="22"/>
        </w:rPr>
        <w:t xml:space="preserve"> facilitate, encourage, and</w:t>
      </w:r>
      <w:r w:rsidR="003C50D8" w:rsidRPr="00980F77">
        <w:rPr>
          <w:rFonts w:ascii="Cambria" w:hAnsi="Cambria"/>
          <w:sz w:val="22"/>
          <w:szCs w:val="22"/>
        </w:rPr>
        <w:t xml:space="preserve"> showcase work on the topic of higher-order evidence</w:t>
      </w:r>
      <w:r w:rsidR="00724069" w:rsidRPr="00980F77">
        <w:rPr>
          <w:rFonts w:ascii="Cambria" w:hAnsi="Cambria"/>
          <w:sz w:val="22"/>
          <w:szCs w:val="22"/>
        </w:rPr>
        <w:t xml:space="preserve"> in aesthetics</w:t>
      </w:r>
      <w:r w:rsidR="005A7453" w:rsidRPr="00980F77">
        <w:rPr>
          <w:rFonts w:ascii="Cambria" w:hAnsi="Cambria"/>
          <w:sz w:val="22"/>
          <w:szCs w:val="22"/>
        </w:rPr>
        <w:t>, work</w:t>
      </w:r>
      <w:r w:rsidR="003C50D8" w:rsidRPr="00980F77">
        <w:rPr>
          <w:rFonts w:ascii="Cambria" w:hAnsi="Cambria"/>
          <w:sz w:val="22"/>
          <w:szCs w:val="22"/>
        </w:rPr>
        <w:t xml:space="preserve"> </w:t>
      </w:r>
      <w:r w:rsidR="00561235" w:rsidRPr="00980F77">
        <w:rPr>
          <w:rFonts w:ascii="Cambria" w:hAnsi="Cambria"/>
          <w:sz w:val="22"/>
          <w:szCs w:val="22"/>
        </w:rPr>
        <w:t xml:space="preserve">that </w:t>
      </w:r>
      <w:r w:rsidR="00724069" w:rsidRPr="00980F77">
        <w:rPr>
          <w:rFonts w:ascii="Cambria" w:hAnsi="Cambria"/>
          <w:sz w:val="22"/>
          <w:szCs w:val="22"/>
        </w:rPr>
        <w:t>feeds from and into</w:t>
      </w:r>
      <w:r w:rsidR="002C3D65" w:rsidRPr="00980F77">
        <w:rPr>
          <w:rFonts w:ascii="Cambria" w:hAnsi="Cambria"/>
          <w:sz w:val="22"/>
          <w:szCs w:val="22"/>
        </w:rPr>
        <w:t xml:space="preserve"> epistemology</w:t>
      </w:r>
      <w:r w:rsidR="00FF47F5" w:rsidRPr="00980F77">
        <w:rPr>
          <w:rFonts w:ascii="Cambria" w:hAnsi="Cambria" w:cs="Calibri"/>
          <w:color w:val="000000"/>
          <w:sz w:val="22"/>
          <w:szCs w:val="22"/>
          <w:bdr w:val="none" w:sz="0" w:space="0" w:color="auto" w:frame="1"/>
        </w:rPr>
        <w:t>.</w:t>
      </w:r>
      <w:r w:rsidR="00980F77" w:rsidRPr="00980F77">
        <w:rPr>
          <w:rStyle w:val="FootnoteReference"/>
          <w:rFonts w:ascii="Cambria" w:hAnsi="Cambria" w:cs="Calibri"/>
          <w:color w:val="000000"/>
          <w:sz w:val="22"/>
          <w:szCs w:val="22"/>
          <w:bdr w:val="none" w:sz="0" w:space="0" w:color="auto" w:frame="1"/>
        </w:rPr>
        <w:footnoteReference w:id="28"/>
      </w:r>
      <w:r w:rsidR="00FF47F5" w:rsidRPr="00980F77">
        <w:rPr>
          <w:rFonts w:ascii="Cambria" w:hAnsi="Cambria" w:cs="Calibri"/>
          <w:color w:val="000000"/>
          <w:sz w:val="22"/>
          <w:szCs w:val="22"/>
          <w:bdr w:val="none" w:sz="0" w:space="0" w:color="auto" w:frame="1"/>
        </w:rPr>
        <w:t xml:space="preserve"> </w:t>
      </w:r>
    </w:p>
    <w:p w14:paraId="40615E99" w14:textId="6E1D2410" w:rsidR="00053CA8" w:rsidRPr="00980F77" w:rsidRDefault="00053CA8" w:rsidP="00BB3F3D">
      <w:pPr>
        <w:spacing w:line="360" w:lineRule="auto"/>
        <w:rPr>
          <w:rFonts w:ascii="Cambria" w:hAnsi="Cambria"/>
          <w:sz w:val="22"/>
          <w:szCs w:val="22"/>
        </w:rPr>
      </w:pPr>
      <w:r w:rsidRPr="00980F77">
        <w:rPr>
          <w:rFonts w:ascii="Cambria" w:hAnsi="Cambria"/>
          <w:b/>
          <w:bCs/>
          <w:sz w:val="22"/>
          <w:szCs w:val="22"/>
        </w:rPr>
        <w:t>References</w:t>
      </w:r>
    </w:p>
    <w:p w14:paraId="382E866C" w14:textId="77777777" w:rsidR="00980F77" w:rsidRPr="00980F77" w:rsidRDefault="00053CA8" w:rsidP="00980F77">
      <w:pPr>
        <w:pStyle w:val="Bibliography"/>
        <w:rPr>
          <w:rFonts w:ascii="Cambria" w:hAnsi="Cambria" w:cs="Times New Roman"/>
          <w:sz w:val="22"/>
          <w:szCs w:val="22"/>
        </w:rPr>
      </w:pPr>
      <w:r w:rsidRPr="00980F77">
        <w:rPr>
          <w:rFonts w:ascii="Cambria" w:hAnsi="Cambria"/>
          <w:sz w:val="22"/>
          <w:szCs w:val="22"/>
        </w:rPr>
        <w:fldChar w:fldCharType="begin"/>
      </w:r>
      <w:r w:rsidR="005D7D41" w:rsidRPr="00980F77">
        <w:rPr>
          <w:rFonts w:ascii="Cambria" w:hAnsi="Cambria"/>
          <w:sz w:val="22"/>
          <w:szCs w:val="22"/>
        </w:rPr>
        <w:instrText xml:space="preserve"> ADDIN ZOTERO_BIBL {"uncited":[],"omitted":[],"custom":[]} CSL_BIBLIOGRAPHY </w:instrText>
      </w:r>
      <w:r w:rsidRPr="00980F77">
        <w:rPr>
          <w:rFonts w:ascii="Cambria" w:hAnsi="Cambria"/>
          <w:sz w:val="22"/>
          <w:szCs w:val="22"/>
        </w:rPr>
        <w:fldChar w:fldCharType="separate"/>
      </w:r>
      <w:r w:rsidR="00980F77" w:rsidRPr="00980F77">
        <w:rPr>
          <w:rFonts w:ascii="Cambria" w:hAnsi="Cambria" w:cs="Times New Roman"/>
          <w:sz w:val="22"/>
          <w:szCs w:val="22"/>
        </w:rPr>
        <w:t xml:space="preserve">Ayer, A. J. 1936. </w:t>
      </w:r>
      <w:r w:rsidR="00980F77" w:rsidRPr="00980F77">
        <w:rPr>
          <w:rFonts w:ascii="Cambria" w:hAnsi="Cambria" w:cs="Times New Roman"/>
          <w:i/>
          <w:iCs/>
          <w:sz w:val="22"/>
          <w:szCs w:val="22"/>
        </w:rPr>
        <w:t>Language, Truth and Logic</w:t>
      </w:r>
      <w:r w:rsidR="00980F77" w:rsidRPr="00980F77">
        <w:rPr>
          <w:rFonts w:ascii="Cambria" w:hAnsi="Cambria" w:cs="Times New Roman"/>
          <w:sz w:val="22"/>
          <w:szCs w:val="22"/>
        </w:rPr>
        <w:t>. London: Penguin.</w:t>
      </w:r>
    </w:p>
    <w:p w14:paraId="6BE7B3C6"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Beardsley, Monroe C. 1958. </w:t>
      </w:r>
      <w:r w:rsidRPr="00980F77">
        <w:rPr>
          <w:rFonts w:ascii="Cambria" w:hAnsi="Cambria" w:cs="Times New Roman"/>
          <w:i/>
          <w:iCs/>
          <w:sz w:val="22"/>
          <w:szCs w:val="22"/>
        </w:rPr>
        <w:t>Aesthetics</w:t>
      </w:r>
      <w:r w:rsidRPr="00980F77">
        <w:rPr>
          <w:rFonts w:ascii="Cambria" w:hAnsi="Cambria" w:cs="Times New Roman"/>
          <w:sz w:val="22"/>
          <w:szCs w:val="22"/>
        </w:rPr>
        <w:t>. Indianapolis, IN: Hackett.</w:t>
      </w:r>
    </w:p>
    <w:p w14:paraId="32E8AB44"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 1982. </w:t>
      </w:r>
      <w:r w:rsidRPr="00980F77">
        <w:rPr>
          <w:rFonts w:ascii="Cambria" w:hAnsi="Cambria" w:cs="Times New Roman"/>
          <w:i/>
          <w:iCs/>
          <w:sz w:val="22"/>
          <w:szCs w:val="22"/>
        </w:rPr>
        <w:t>The Aesthetic Point of View</w:t>
      </w:r>
      <w:r w:rsidRPr="00980F77">
        <w:rPr>
          <w:rFonts w:ascii="Cambria" w:hAnsi="Cambria" w:cs="Times New Roman"/>
          <w:sz w:val="22"/>
          <w:szCs w:val="22"/>
        </w:rPr>
        <w:t>. Ithaca, NY: Cornell University Press.</w:t>
      </w:r>
    </w:p>
    <w:p w14:paraId="22FF1EC1"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Booth, Anthony. 2014. ‘Two Reasons Why Epistemic Reasons Are Not Object‐Given Reasons’. </w:t>
      </w:r>
      <w:r w:rsidRPr="00980F77">
        <w:rPr>
          <w:rFonts w:ascii="Cambria" w:hAnsi="Cambria" w:cs="Times New Roman"/>
          <w:i/>
          <w:iCs/>
          <w:sz w:val="22"/>
          <w:szCs w:val="22"/>
        </w:rPr>
        <w:t>Philosophy and Phenomenological Research</w:t>
      </w:r>
      <w:r w:rsidRPr="00980F77">
        <w:rPr>
          <w:rFonts w:ascii="Cambria" w:hAnsi="Cambria" w:cs="Times New Roman"/>
          <w:sz w:val="22"/>
          <w:szCs w:val="22"/>
        </w:rPr>
        <w:t xml:space="preserve"> 89 (1): 1–14.</w:t>
      </w:r>
    </w:p>
    <w:p w14:paraId="304B9DCB"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Budd, Malcolm. 1995. </w:t>
      </w:r>
      <w:r w:rsidRPr="00980F77">
        <w:rPr>
          <w:rFonts w:ascii="Cambria" w:hAnsi="Cambria" w:cs="Times New Roman"/>
          <w:i/>
          <w:iCs/>
          <w:sz w:val="22"/>
          <w:szCs w:val="22"/>
        </w:rPr>
        <w:t>Values of Art: Painting, Poetry, and Music</w:t>
      </w:r>
      <w:r w:rsidRPr="00980F77">
        <w:rPr>
          <w:rFonts w:ascii="Cambria" w:hAnsi="Cambria" w:cs="Times New Roman"/>
          <w:sz w:val="22"/>
          <w:szCs w:val="22"/>
        </w:rPr>
        <w:t>. Harmondsworth: Penguin.</w:t>
      </w:r>
    </w:p>
    <w:p w14:paraId="5FF139C1"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Carroll, Noël. 1996. ‘Moderate Moralism’. </w:t>
      </w:r>
      <w:r w:rsidRPr="00980F77">
        <w:rPr>
          <w:rFonts w:ascii="Cambria" w:hAnsi="Cambria" w:cs="Times New Roman"/>
          <w:i/>
          <w:iCs/>
          <w:sz w:val="22"/>
          <w:szCs w:val="22"/>
        </w:rPr>
        <w:t>British Journal of Aesthetics</w:t>
      </w:r>
      <w:r w:rsidRPr="00980F77">
        <w:rPr>
          <w:rFonts w:ascii="Cambria" w:hAnsi="Cambria" w:cs="Times New Roman"/>
          <w:sz w:val="22"/>
          <w:szCs w:val="22"/>
        </w:rPr>
        <w:t xml:space="preserve"> 36 (3): 223–38.</w:t>
      </w:r>
    </w:p>
    <w:p w14:paraId="4441861E"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Christensen, David. 2010. ‘Higher-Order Evidence’. </w:t>
      </w:r>
      <w:r w:rsidRPr="00980F77">
        <w:rPr>
          <w:rFonts w:ascii="Cambria" w:hAnsi="Cambria" w:cs="Times New Roman"/>
          <w:i/>
          <w:iCs/>
          <w:sz w:val="22"/>
          <w:szCs w:val="22"/>
        </w:rPr>
        <w:t>Philosophy and Phenomenological Research</w:t>
      </w:r>
      <w:r w:rsidRPr="00980F77">
        <w:rPr>
          <w:rFonts w:ascii="Cambria" w:hAnsi="Cambria" w:cs="Times New Roman"/>
          <w:sz w:val="22"/>
          <w:szCs w:val="22"/>
        </w:rPr>
        <w:t xml:space="preserve"> 81 (1): 185–215.</w:t>
      </w:r>
    </w:p>
    <w:p w14:paraId="20C3010C"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Christensen, David, and Jennifer Lackey, eds. 2013. </w:t>
      </w:r>
      <w:r w:rsidRPr="00980F77">
        <w:rPr>
          <w:rFonts w:ascii="Cambria" w:hAnsi="Cambria" w:cs="Times New Roman"/>
          <w:i/>
          <w:iCs/>
          <w:sz w:val="22"/>
          <w:szCs w:val="22"/>
        </w:rPr>
        <w:t>The Epistemology of Disagreement</w:t>
      </w:r>
      <w:r w:rsidRPr="00980F77">
        <w:rPr>
          <w:rFonts w:ascii="Cambria" w:hAnsi="Cambria" w:cs="Times New Roman"/>
          <w:sz w:val="22"/>
          <w:szCs w:val="22"/>
        </w:rPr>
        <w:t>. Oxford: Oxford University Press.</w:t>
      </w:r>
    </w:p>
    <w:p w14:paraId="740BDC28"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lastRenderedPageBreak/>
        <w:t xml:space="preserve">Coates, Allen. 2012. ‘Rational Epistemic Akrasia’. </w:t>
      </w:r>
      <w:r w:rsidRPr="00980F77">
        <w:rPr>
          <w:rFonts w:ascii="Cambria" w:hAnsi="Cambria" w:cs="Times New Roman"/>
          <w:i/>
          <w:iCs/>
          <w:sz w:val="22"/>
          <w:szCs w:val="22"/>
        </w:rPr>
        <w:t>American Philosophical Quarterly</w:t>
      </w:r>
      <w:r w:rsidRPr="00980F77">
        <w:rPr>
          <w:rFonts w:ascii="Cambria" w:hAnsi="Cambria" w:cs="Times New Roman"/>
          <w:sz w:val="22"/>
          <w:szCs w:val="22"/>
        </w:rPr>
        <w:t xml:space="preserve"> 49 (2): 113–24.</w:t>
      </w:r>
    </w:p>
    <w:p w14:paraId="0609F095"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Collingwood, R. G. 1925. </w:t>
      </w:r>
      <w:r w:rsidRPr="00980F77">
        <w:rPr>
          <w:rFonts w:ascii="Cambria" w:hAnsi="Cambria" w:cs="Times New Roman"/>
          <w:i/>
          <w:iCs/>
          <w:sz w:val="22"/>
          <w:szCs w:val="22"/>
        </w:rPr>
        <w:t>Outline of a Philosophy of Art</w:t>
      </w:r>
      <w:r w:rsidRPr="00980F77">
        <w:rPr>
          <w:rFonts w:ascii="Cambria" w:hAnsi="Cambria" w:cs="Times New Roman"/>
          <w:sz w:val="22"/>
          <w:szCs w:val="22"/>
        </w:rPr>
        <w:t>. Oxford: Oxford University Press.</w:t>
      </w:r>
    </w:p>
    <w:p w14:paraId="465F35F5"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Cooper, David E. 2017. ‘Buddhism, Beauty, and Virtue’. In </w:t>
      </w:r>
      <w:r w:rsidRPr="00980F77">
        <w:rPr>
          <w:rFonts w:ascii="Cambria" w:hAnsi="Cambria" w:cs="Times New Roman"/>
          <w:i/>
          <w:iCs/>
          <w:sz w:val="22"/>
          <w:szCs w:val="22"/>
        </w:rPr>
        <w:t>Artistic Visions and the Promise of Beauty: Cross-Cultural Perspectives</w:t>
      </w:r>
      <w:r w:rsidRPr="00980F77">
        <w:rPr>
          <w:rFonts w:ascii="Cambria" w:hAnsi="Cambria" w:cs="Times New Roman"/>
          <w:sz w:val="22"/>
          <w:szCs w:val="22"/>
        </w:rPr>
        <w:t xml:space="preserve">, edited by Kathleen J. Higgins, Shakti </w:t>
      </w:r>
      <w:proofErr w:type="spellStart"/>
      <w:r w:rsidRPr="00980F77">
        <w:rPr>
          <w:rFonts w:ascii="Cambria" w:hAnsi="Cambria" w:cs="Times New Roman"/>
          <w:sz w:val="22"/>
          <w:szCs w:val="22"/>
        </w:rPr>
        <w:t>Maira</w:t>
      </w:r>
      <w:proofErr w:type="spellEnd"/>
      <w:r w:rsidRPr="00980F77">
        <w:rPr>
          <w:rFonts w:ascii="Cambria" w:hAnsi="Cambria" w:cs="Times New Roman"/>
          <w:sz w:val="22"/>
          <w:szCs w:val="22"/>
        </w:rPr>
        <w:t>, and Sonia Sikka, 123–38. Dordrecht: Springer.</w:t>
      </w:r>
    </w:p>
    <w:p w14:paraId="4DA5C9D3" w14:textId="77777777" w:rsidR="00980F77" w:rsidRPr="00980F77" w:rsidRDefault="00980F77" w:rsidP="00980F77">
      <w:pPr>
        <w:pStyle w:val="Bibliography"/>
        <w:rPr>
          <w:rFonts w:ascii="Cambria" w:hAnsi="Cambria" w:cs="Times New Roman"/>
          <w:sz w:val="22"/>
          <w:szCs w:val="22"/>
        </w:rPr>
      </w:pPr>
      <w:proofErr w:type="spellStart"/>
      <w:r w:rsidRPr="00980F77">
        <w:rPr>
          <w:rFonts w:ascii="Cambria" w:hAnsi="Cambria" w:cs="Times New Roman"/>
          <w:sz w:val="22"/>
          <w:szCs w:val="22"/>
        </w:rPr>
        <w:t>D’Arms</w:t>
      </w:r>
      <w:proofErr w:type="spellEnd"/>
      <w:r w:rsidRPr="00980F77">
        <w:rPr>
          <w:rFonts w:ascii="Cambria" w:hAnsi="Cambria" w:cs="Times New Roman"/>
          <w:sz w:val="22"/>
          <w:szCs w:val="22"/>
        </w:rPr>
        <w:t xml:space="preserve">, Justin, and Daniel Jacobson. 2000a. ‘Sentiment and Value’. </w:t>
      </w:r>
      <w:r w:rsidRPr="00980F77">
        <w:rPr>
          <w:rFonts w:ascii="Cambria" w:hAnsi="Cambria" w:cs="Times New Roman"/>
          <w:i/>
          <w:iCs/>
          <w:sz w:val="22"/>
          <w:szCs w:val="22"/>
        </w:rPr>
        <w:t>Ethics</w:t>
      </w:r>
      <w:r w:rsidRPr="00980F77">
        <w:rPr>
          <w:rFonts w:ascii="Cambria" w:hAnsi="Cambria" w:cs="Times New Roman"/>
          <w:sz w:val="22"/>
          <w:szCs w:val="22"/>
        </w:rPr>
        <w:t xml:space="preserve"> 110 (4): 722–48.</w:t>
      </w:r>
    </w:p>
    <w:p w14:paraId="6C3C8AFA"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 2000b. ‘The Moralistic Fallacy’. </w:t>
      </w:r>
      <w:r w:rsidRPr="00980F77">
        <w:rPr>
          <w:rFonts w:ascii="Cambria" w:hAnsi="Cambria" w:cs="Times New Roman"/>
          <w:i/>
          <w:iCs/>
          <w:sz w:val="22"/>
          <w:szCs w:val="22"/>
        </w:rPr>
        <w:t>Philosophy and Phenomenological Research</w:t>
      </w:r>
      <w:r w:rsidRPr="00980F77">
        <w:rPr>
          <w:rFonts w:ascii="Cambria" w:hAnsi="Cambria" w:cs="Times New Roman"/>
          <w:sz w:val="22"/>
          <w:szCs w:val="22"/>
        </w:rPr>
        <w:t xml:space="preserve"> 61 (1): 65–90.</w:t>
      </w:r>
    </w:p>
    <w:p w14:paraId="69AC852A"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DiPaolo, Joshua. 2018. ‘Higher-Order Defeat Is Object-Independent’. </w:t>
      </w:r>
      <w:r w:rsidRPr="00980F77">
        <w:rPr>
          <w:rFonts w:ascii="Cambria" w:hAnsi="Cambria" w:cs="Times New Roman"/>
          <w:i/>
          <w:iCs/>
          <w:sz w:val="22"/>
          <w:szCs w:val="22"/>
        </w:rPr>
        <w:t>Pacific Philosophical Quarterly</w:t>
      </w:r>
      <w:r w:rsidRPr="00980F77">
        <w:rPr>
          <w:rFonts w:ascii="Cambria" w:hAnsi="Cambria" w:cs="Times New Roman"/>
          <w:sz w:val="22"/>
          <w:szCs w:val="22"/>
        </w:rPr>
        <w:t xml:space="preserve"> 99 (2): 248–69.</w:t>
      </w:r>
    </w:p>
    <w:p w14:paraId="1A7D8F46" w14:textId="77777777" w:rsidR="00980F77" w:rsidRPr="00980F77" w:rsidRDefault="00980F77" w:rsidP="00980F77">
      <w:pPr>
        <w:pStyle w:val="Bibliography"/>
        <w:rPr>
          <w:rFonts w:ascii="Cambria" w:hAnsi="Cambria" w:cs="Times New Roman"/>
          <w:sz w:val="22"/>
          <w:szCs w:val="22"/>
        </w:rPr>
      </w:pPr>
      <w:proofErr w:type="spellStart"/>
      <w:r w:rsidRPr="00980F77">
        <w:rPr>
          <w:rFonts w:ascii="Cambria" w:hAnsi="Cambria" w:cs="Times New Roman"/>
          <w:sz w:val="22"/>
          <w:szCs w:val="22"/>
        </w:rPr>
        <w:t>Dorsch</w:t>
      </w:r>
      <w:proofErr w:type="spellEnd"/>
      <w:r w:rsidRPr="00980F77">
        <w:rPr>
          <w:rFonts w:ascii="Cambria" w:hAnsi="Cambria" w:cs="Times New Roman"/>
          <w:sz w:val="22"/>
          <w:szCs w:val="22"/>
        </w:rPr>
        <w:t xml:space="preserve">, Fabian. 2014. ‘The Limits of Aesthetic Empiricism’. In </w:t>
      </w:r>
      <w:r w:rsidRPr="00980F77">
        <w:rPr>
          <w:rFonts w:ascii="Cambria" w:hAnsi="Cambria" w:cs="Times New Roman"/>
          <w:i/>
          <w:iCs/>
          <w:sz w:val="22"/>
          <w:szCs w:val="22"/>
        </w:rPr>
        <w:t>Aesthetics and the Sciences of Mind</w:t>
      </w:r>
      <w:r w:rsidRPr="00980F77">
        <w:rPr>
          <w:rFonts w:ascii="Cambria" w:hAnsi="Cambria" w:cs="Times New Roman"/>
          <w:sz w:val="22"/>
          <w:szCs w:val="22"/>
        </w:rPr>
        <w:t xml:space="preserve">, edited by Gregory Currie, Matthew Kieran, Aaron </w:t>
      </w:r>
      <w:proofErr w:type="spellStart"/>
      <w:r w:rsidRPr="00980F77">
        <w:rPr>
          <w:rFonts w:ascii="Cambria" w:hAnsi="Cambria" w:cs="Times New Roman"/>
          <w:sz w:val="22"/>
          <w:szCs w:val="22"/>
        </w:rPr>
        <w:t>Meskin</w:t>
      </w:r>
      <w:proofErr w:type="spellEnd"/>
      <w:r w:rsidRPr="00980F77">
        <w:rPr>
          <w:rFonts w:ascii="Cambria" w:hAnsi="Cambria" w:cs="Times New Roman"/>
          <w:sz w:val="22"/>
          <w:szCs w:val="22"/>
        </w:rPr>
        <w:t>, and Jon Robson, 75–100. Oxford: Oxford University Press.</w:t>
      </w:r>
    </w:p>
    <w:p w14:paraId="5DEE434D"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Eaton, A. W. 2012. ‘Robust Immoralism’. </w:t>
      </w:r>
      <w:r w:rsidRPr="00980F77">
        <w:rPr>
          <w:rFonts w:ascii="Cambria" w:hAnsi="Cambria" w:cs="Times New Roman"/>
          <w:i/>
          <w:iCs/>
          <w:sz w:val="22"/>
          <w:szCs w:val="22"/>
        </w:rPr>
        <w:t>Journal of Aesthetics and Art Criticism</w:t>
      </w:r>
      <w:r w:rsidRPr="00980F77">
        <w:rPr>
          <w:rFonts w:ascii="Cambria" w:hAnsi="Cambria" w:cs="Times New Roman"/>
          <w:sz w:val="22"/>
          <w:szCs w:val="22"/>
        </w:rPr>
        <w:t xml:space="preserve"> 70 (3): 281–91.</w:t>
      </w:r>
    </w:p>
    <w:p w14:paraId="1898B6C5"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Feldman, Richard. 2005. ‘Respecting the Evidence’. </w:t>
      </w:r>
      <w:r w:rsidRPr="00980F77">
        <w:rPr>
          <w:rFonts w:ascii="Cambria" w:hAnsi="Cambria" w:cs="Times New Roman"/>
          <w:i/>
          <w:iCs/>
          <w:sz w:val="22"/>
          <w:szCs w:val="22"/>
        </w:rPr>
        <w:t>Philosophical Perspectives</w:t>
      </w:r>
      <w:r w:rsidRPr="00980F77">
        <w:rPr>
          <w:rFonts w:ascii="Cambria" w:hAnsi="Cambria" w:cs="Times New Roman"/>
          <w:sz w:val="22"/>
          <w:szCs w:val="22"/>
        </w:rPr>
        <w:t xml:space="preserve"> 19 (1): 95–119.</w:t>
      </w:r>
    </w:p>
    <w:p w14:paraId="35A85638"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Feldman, Richard, and Ted Warfield, eds. 2013. </w:t>
      </w:r>
      <w:r w:rsidRPr="00980F77">
        <w:rPr>
          <w:rFonts w:ascii="Cambria" w:hAnsi="Cambria" w:cs="Times New Roman"/>
          <w:i/>
          <w:iCs/>
          <w:sz w:val="22"/>
          <w:szCs w:val="22"/>
        </w:rPr>
        <w:t>Disagreement</w:t>
      </w:r>
      <w:r w:rsidRPr="00980F77">
        <w:rPr>
          <w:rFonts w:ascii="Cambria" w:hAnsi="Cambria" w:cs="Times New Roman"/>
          <w:sz w:val="22"/>
          <w:szCs w:val="22"/>
        </w:rPr>
        <w:t>. Oxford: Oxford University Press.</w:t>
      </w:r>
    </w:p>
    <w:p w14:paraId="16007418" w14:textId="77777777" w:rsidR="00980F77" w:rsidRPr="00980F77" w:rsidRDefault="00980F77" w:rsidP="00980F77">
      <w:pPr>
        <w:pStyle w:val="Bibliography"/>
        <w:rPr>
          <w:rFonts w:ascii="Cambria" w:hAnsi="Cambria" w:cs="Times New Roman"/>
          <w:sz w:val="22"/>
          <w:szCs w:val="22"/>
        </w:rPr>
      </w:pPr>
      <w:proofErr w:type="spellStart"/>
      <w:r w:rsidRPr="00980F77">
        <w:rPr>
          <w:rFonts w:ascii="Cambria" w:hAnsi="Cambria" w:cs="Times New Roman"/>
          <w:sz w:val="22"/>
          <w:szCs w:val="22"/>
        </w:rPr>
        <w:t>Fileva</w:t>
      </w:r>
      <w:proofErr w:type="spellEnd"/>
      <w:r w:rsidRPr="00980F77">
        <w:rPr>
          <w:rFonts w:ascii="Cambria" w:hAnsi="Cambria" w:cs="Times New Roman"/>
          <w:sz w:val="22"/>
          <w:szCs w:val="22"/>
        </w:rPr>
        <w:t xml:space="preserve">, </w:t>
      </w:r>
      <w:proofErr w:type="spellStart"/>
      <w:r w:rsidRPr="00980F77">
        <w:rPr>
          <w:rFonts w:ascii="Cambria" w:hAnsi="Cambria" w:cs="Times New Roman"/>
          <w:sz w:val="22"/>
          <w:szCs w:val="22"/>
        </w:rPr>
        <w:t>Iskra</w:t>
      </w:r>
      <w:proofErr w:type="spellEnd"/>
      <w:r w:rsidRPr="00980F77">
        <w:rPr>
          <w:rFonts w:ascii="Cambria" w:hAnsi="Cambria" w:cs="Times New Roman"/>
          <w:sz w:val="22"/>
          <w:szCs w:val="22"/>
        </w:rPr>
        <w:t xml:space="preserve">. Forthcoming. ‘My Delicate Taste: Aesthetic Deference Revisited’. </w:t>
      </w:r>
      <w:r w:rsidRPr="00980F77">
        <w:rPr>
          <w:rFonts w:ascii="Cambria" w:hAnsi="Cambria" w:cs="Times New Roman"/>
          <w:i/>
          <w:iCs/>
          <w:sz w:val="22"/>
          <w:szCs w:val="22"/>
        </w:rPr>
        <w:t>Philosophers’ Imprint</w:t>
      </w:r>
      <w:r w:rsidRPr="00980F77">
        <w:rPr>
          <w:rFonts w:ascii="Cambria" w:hAnsi="Cambria" w:cs="Times New Roman"/>
          <w:sz w:val="22"/>
          <w:szCs w:val="22"/>
        </w:rPr>
        <w:t>.</w:t>
      </w:r>
    </w:p>
    <w:p w14:paraId="2A7276B7"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Friedman, Jane. 2013a. ‘Question‐Directed Attitudes’. </w:t>
      </w:r>
      <w:r w:rsidRPr="00980F77">
        <w:rPr>
          <w:rFonts w:ascii="Cambria" w:hAnsi="Cambria" w:cs="Times New Roman"/>
          <w:i/>
          <w:iCs/>
          <w:sz w:val="22"/>
          <w:szCs w:val="22"/>
        </w:rPr>
        <w:t>Philosophical Perspectives</w:t>
      </w:r>
      <w:r w:rsidRPr="00980F77">
        <w:rPr>
          <w:rFonts w:ascii="Cambria" w:hAnsi="Cambria" w:cs="Times New Roman"/>
          <w:sz w:val="22"/>
          <w:szCs w:val="22"/>
        </w:rPr>
        <w:t xml:space="preserve"> 27 (1): 145–74.</w:t>
      </w:r>
    </w:p>
    <w:p w14:paraId="04411497"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 2013b. ‘Suspended Judgment’. </w:t>
      </w:r>
      <w:r w:rsidRPr="00980F77">
        <w:rPr>
          <w:rFonts w:ascii="Cambria" w:hAnsi="Cambria" w:cs="Times New Roman"/>
          <w:i/>
          <w:iCs/>
          <w:sz w:val="22"/>
          <w:szCs w:val="22"/>
        </w:rPr>
        <w:t>Philosophical Studies</w:t>
      </w:r>
      <w:r w:rsidRPr="00980F77">
        <w:rPr>
          <w:rFonts w:ascii="Cambria" w:hAnsi="Cambria" w:cs="Times New Roman"/>
          <w:sz w:val="22"/>
          <w:szCs w:val="22"/>
        </w:rPr>
        <w:t xml:space="preserve"> 162 (2): 165–81.</w:t>
      </w:r>
    </w:p>
    <w:p w14:paraId="4FBF8A9E" w14:textId="77777777" w:rsidR="00980F77" w:rsidRPr="00980F77" w:rsidRDefault="00980F77" w:rsidP="00980F77">
      <w:pPr>
        <w:pStyle w:val="Bibliography"/>
        <w:rPr>
          <w:rFonts w:ascii="Cambria" w:hAnsi="Cambria" w:cs="Times New Roman"/>
          <w:sz w:val="22"/>
          <w:szCs w:val="22"/>
        </w:rPr>
      </w:pPr>
      <w:proofErr w:type="spellStart"/>
      <w:r w:rsidRPr="00980F77">
        <w:rPr>
          <w:rFonts w:ascii="Cambria" w:hAnsi="Cambria" w:cs="Times New Roman"/>
          <w:sz w:val="22"/>
          <w:szCs w:val="22"/>
        </w:rPr>
        <w:t>Gaut</w:t>
      </w:r>
      <w:proofErr w:type="spellEnd"/>
      <w:r w:rsidRPr="00980F77">
        <w:rPr>
          <w:rFonts w:ascii="Cambria" w:hAnsi="Cambria" w:cs="Times New Roman"/>
          <w:sz w:val="22"/>
          <w:szCs w:val="22"/>
        </w:rPr>
        <w:t xml:space="preserve">, </w:t>
      </w:r>
      <w:proofErr w:type="spellStart"/>
      <w:r w:rsidRPr="00980F77">
        <w:rPr>
          <w:rFonts w:ascii="Cambria" w:hAnsi="Cambria" w:cs="Times New Roman"/>
          <w:sz w:val="22"/>
          <w:szCs w:val="22"/>
        </w:rPr>
        <w:t>Berys</w:t>
      </w:r>
      <w:proofErr w:type="spellEnd"/>
      <w:r w:rsidRPr="00980F77">
        <w:rPr>
          <w:rFonts w:ascii="Cambria" w:hAnsi="Cambria" w:cs="Times New Roman"/>
          <w:sz w:val="22"/>
          <w:szCs w:val="22"/>
        </w:rPr>
        <w:t xml:space="preserve">. 2007. </w:t>
      </w:r>
      <w:r w:rsidRPr="00980F77">
        <w:rPr>
          <w:rFonts w:ascii="Cambria" w:hAnsi="Cambria" w:cs="Times New Roman"/>
          <w:i/>
          <w:iCs/>
          <w:sz w:val="22"/>
          <w:szCs w:val="22"/>
        </w:rPr>
        <w:t>Art, Emotion and Ethics</w:t>
      </w:r>
      <w:r w:rsidRPr="00980F77">
        <w:rPr>
          <w:rFonts w:ascii="Cambria" w:hAnsi="Cambria" w:cs="Times New Roman"/>
          <w:sz w:val="22"/>
          <w:szCs w:val="22"/>
        </w:rPr>
        <w:t>. Oxford: Oxford University Press.</w:t>
      </w:r>
    </w:p>
    <w:p w14:paraId="0235BE39" w14:textId="77777777" w:rsidR="00980F77" w:rsidRPr="00980F77" w:rsidRDefault="00980F77" w:rsidP="00980F77">
      <w:pPr>
        <w:pStyle w:val="Bibliography"/>
        <w:rPr>
          <w:rFonts w:ascii="Cambria" w:hAnsi="Cambria" w:cs="Times New Roman"/>
          <w:sz w:val="22"/>
          <w:szCs w:val="22"/>
        </w:rPr>
      </w:pPr>
      <w:proofErr w:type="spellStart"/>
      <w:r w:rsidRPr="00980F77">
        <w:rPr>
          <w:rFonts w:ascii="Cambria" w:hAnsi="Cambria" w:cs="Times New Roman"/>
          <w:sz w:val="22"/>
          <w:szCs w:val="22"/>
        </w:rPr>
        <w:t>Gibbard</w:t>
      </w:r>
      <w:proofErr w:type="spellEnd"/>
      <w:r w:rsidRPr="00980F77">
        <w:rPr>
          <w:rFonts w:ascii="Cambria" w:hAnsi="Cambria" w:cs="Times New Roman"/>
          <w:sz w:val="22"/>
          <w:szCs w:val="22"/>
        </w:rPr>
        <w:t xml:space="preserve">, Allan. 1990. </w:t>
      </w:r>
      <w:r w:rsidRPr="00980F77">
        <w:rPr>
          <w:rFonts w:ascii="Cambria" w:hAnsi="Cambria" w:cs="Times New Roman"/>
          <w:i/>
          <w:iCs/>
          <w:sz w:val="22"/>
          <w:szCs w:val="22"/>
        </w:rPr>
        <w:t>Wise Choices, Apt Feelings: A Theory of Normative Judgment</w:t>
      </w:r>
      <w:r w:rsidRPr="00980F77">
        <w:rPr>
          <w:rFonts w:ascii="Cambria" w:hAnsi="Cambria" w:cs="Times New Roman"/>
          <w:sz w:val="22"/>
          <w:szCs w:val="22"/>
        </w:rPr>
        <w:t>. Cambridge, MA: Harvard University Press.</w:t>
      </w:r>
    </w:p>
    <w:p w14:paraId="62CF369E"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Goldman, Alan. 1998. </w:t>
      </w:r>
      <w:r w:rsidRPr="00980F77">
        <w:rPr>
          <w:rFonts w:ascii="Cambria" w:hAnsi="Cambria" w:cs="Times New Roman"/>
          <w:i/>
          <w:iCs/>
          <w:sz w:val="22"/>
          <w:szCs w:val="22"/>
        </w:rPr>
        <w:t>Aesthetic Value</w:t>
      </w:r>
      <w:r w:rsidRPr="00980F77">
        <w:rPr>
          <w:rFonts w:ascii="Cambria" w:hAnsi="Cambria" w:cs="Times New Roman"/>
          <w:sz w:val="22"/>
          <w:szCs w:val="22"/>
        </w:rPr>
        <w:t>. Boulder, CO: Westview Press.</w:t>
      </w:r>
    </w:p>
    <w:p w14:paraId="426F4828"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Gorodeisky, Keren. 2010. ‘A New Look at Kant’s View of Aesthetic Testimony’. </w:t>
      </w:r>
      <w:r w:rsidRPr="00980F77">
        <w:rPr>
          <w:rFonts w:ascii="Cambria" w:hAnsi="Cambria" w:cs="Times New Roman"/>
          <w:i/>
          <w:iCs/>
          <w:sz w:val="22"/>
          <w:szCs w:val="22"/>
        </w:rPr>
        <w:t>British Journal of Aesthetics</w:t>
      </w:r>
      <w:r w:rsidRPr="00980F77">
        <w:rPr>
          <w:rFonts w:ascii="Cambria" w:hAnsi="Cambria" w:cs="Times New Roman"/>
          <w:sz w:val="22"/>
          <w:szCs w:val="22"/>
        </w:rPr>
        <w:t xml:space="preserve"> 50 (1): 53–70.</w:t>
      </w:r>
    </w:p>
    <w:p w14:paraId="42300192"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Gorodeisky, Keren, and Eric Marcus. 2018. ‘Aesthetic Rationality’. </w:t>
      </w:r>
      <w:r w:rsidRPr="00980F77">
        <w:rPr>
          <w:rFonts w:ascii="Cambria" w:hAnsi="Cambria" w:cs="Times New Roman"/>
          <w:i/>
          <w:iCs/>
          <w:sz w:val="22"/>
          <w:szCs w:val="22"/>
        </w:rPr>
        <w:t>Journal of Philosophy</w:t>
      </w:r>
      <w:r w:rsidRPr="00980F77">
        <w:rPr>
          <w:rFonts w:ascii="Cambria" w:hAnsi="Cambria" w:cs="Times New Roman"/>
          <w:sz w:val="22"/>
          <w:szCs w:val="22"/>
        </w:rPr>
        <w:t xml:space="preserve"> 115 (3): 113–40.</w:t>
      </w:r>
    </w:p>
    <w:p w14:paraId="46B90C1D"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Greco, Daniel. 2014. ‘A Puzzle about Epistemic Akrasia’. </w:t>
      </w:r>
      <w:r w:rsidRPr="00980F77">
        <w:rPr>
          <w:rFonts w:ascii="Cambria" w:hAnsi="Cambria" w:cs="Times New Roman"/>
          <w:i/>
          <w:iCs/>
          <w:sz w:val="22"/>
          <w:szCs w:val="22"/>
        </w:rPr>
        <w:t>Philosophical Studies</w:t>
      </w:r>
      <w:r w:rsidRPr="00980F77">
        <w:rPr>
          <w:rFonts w:ascii="Cambria" w:hAnsi="Cambria" w:cs="Times New Roman"/>
          <w:sz w:val="22"/>
          <w:szCs w:val="22"/>
        </w:rPr>
        <w:t xml:space="preserve"> 167 (2): 201–19.</w:t>
      </w:r>
    </w:p>
    <w:p w14:paraId="441298B7"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Guyer, Paul. 1983. ‘Autonomy and Integrity in Kant’s Aesthetics’. </w:t>
      </w:r>
      <w:r w:rsidRPr="00980F77">
        <w:rPr>
          <w:rFonts w:ascii="Cambria" w:hAnsi="Cambria" w:cs="Times New Roman"/>
          <w:i/>
          <w:iCs/>
          <w:sz w:val="22"/>
          <w:szCs w:val="22"/>
        </w:rPr>
        <w:t>The Monist</w:t>
      </w:r>
      <w:r w:rsidRPr="00980F77">
        <w:rPr>
          <w:rFonts w:ascii="Cambria" w:hAnsi="Cambria" w:cs="Times New Roman"/>
          <w:sz w:val="22"/>
          <w:szCs w:val="22"/>
        </w:rPr>
        <w:t xml:space="preserve"> 66 (2): 167–88.</w:t>
      </w:r>
    </w:p>
    <w:p w14:paraId="187978B4"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 2014. ‘Kant’s Legacy for German Idealism: Versions of Autonomy’. In </w:t>
      </w:r>
      <w:r w:rsidRPr="00980F77">
        <w:rPr>
          <w:rFonts w:ascii="Cambria" w:hAnsi="Cambria" w:cs="Times New Roman"/>
          <w:i/>
          <w:iCs/>
          <w:sz w:val="22"/>
          <w:szCs w:val="22"/>
        </w:rPr>
        <w:t>The Palgrave Handbook of German Idealism</w:t>
      </w:r>
      <w:r w:rsidRPr="00980F77">
        <w:rPr>
          <w:rFonts w:ascii="Cambria" w:hAnsi="Cambria" w:cs="Times New Roman"/>
          <w:sz w:val="22"/>
          <w:szCs w:val="22"/>
        </w:rPr>
        <w:t>, edited by Matthew Altman, 34–60. New York: Palgrave Macmillan.</w:t>
      </w:r>
    </w:p>
    <w:p w14:paraId="07184B2A"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Harold, James. 2011. ‘Autonomism Reconsidered’. </w:t>
      </w:r>
      <w:r w:rsidRPr="00980F77">
        <w:rPr>
          <w:rFonts w:ascii="Cambria" w:hAnsi="Cambria" w:cs="Times New Roman"/>
          <w:i/>
          <w:iCs/>
          <w:sz w:val="22"/>
          <w:szCs w:val="22"/>
        </w:rPr>
        <w:t>British Journal of Aesthetics</w:t>
      </w:r>
      <w:r w:rsidRPr="00980F77">
        <w:rPr>
          <w:rFonts w:ascii="Cambria" w:hAnsi="Cambria" w:cs="Times New Roman"/>
          <w:sz w:val="22"/>
          <w:szCs w:val="22"/>
        </w:rPr>
        <w:t xml:space="preserve"> 51 (2): 137–47.</w:t>
      </w:r>
    </w:p>
    <w:p w14:paraId="4A083F75"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Herzog, Patricia. 2000. ‘Akrasia and Aesthetic Judgment’. </w:t>
      </w:r>
      <w:r w:rsidRPr="00980F77">
        <w:rPr>
          <w:rFonts w:ascii="Cambria" w:hAnsi="Cambria" w:cs="Times New Roman"/>
          <w:i/>
          <w:iCs/>
          <w:sz w:val="22"/>
          <w:szCs w:val="22"/>
        </w:rPr>
        <w:t>Journal of Aesthetics and Art Criticism</w:t>
      </w:r>
      <w:r w:rsidRPr="00980F77">
        <w:rPr>
          <w:rFonts w:ascii="Cambria" w:hAnsi="Cambria" w:cs="Times New Roman"/>
          <w:sz w:val="22"/>
          <w:szCs w:val="22"/>
        </w:rPr>
        <w:t xml:space="preserve"> 58 (1): 37–49.</w:t>
      </w:r>
    </w:p>
    <w:p w14:paraId="397743FF"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Heuer, Ulrike. 2011. ‘Beyond Wrong Reasons: The Buck‐Passing Account of Value’. In </w:t>
      </w:r>
      <w:r w:rsidRPr="00980F77">
        <w:rPr>
          <w:rFonts w:ascii="Cambria" w:hAnsi="Cambria" w:cs="Times New Roman"/>
          <w:i/>
          <w:iCs/>
          <w:sz w:val="22"/>
          <w:szCs w:val="22"/>
        </w:rPr>
        <w:t>New Waves in Metaethics</w:t>
      </w:r>
      <w:r w:rsidRPr="00980F77">
        <w:rPr>
          <w:rFonts w:ascii="Cambria" w:hAnsi="Cambria" w:cs="Times New Roman"/>
          <w:sz w:val="22"/>
          <w:szCs w:val="22"/>
        </w:rPr>
        <w:t>, edited by Michael Brady, 166–84. Basingstoke: Palgrave Macmillan.</w:t>
      </w:r>
    </w:p>
    <w:p w14:paraId="2F7854F8"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 2018. ‘Reasons to Intend’. In </w:t>
      </w:r>
      <w:r w:rsidRPr="00980F77">
        <w:rPr>
          <w:rFonts w:ascii="Cambria" w:hAnsi="Cambria" w:cs="Times New Roman"/>
          <w:i/>
          <w:iCs/>
          <w:sz w:val="22"/>
          <w:szCs w:val="22"/>
        </w:rPr>
        <w:t>Oxford Handbook of Reasons and Normativity</w:t>
      </w:r>
      <w:r w:rsidRPr="00980F77">
        <w:rPr>
          <w:rFonts w:ascii="Cambria" w:hAnsi="Cambria" w:cs="Times New Roman"/>
          <w:sz w:val="22"/>
          <w:szCs w:val="22"/>
        </w:rPr>
        <w:t>, edited by Daniel Star, 865–90. Oxford: Oxford University Press.</w:t>
      </w:r>
    </w:p>
    <w:p w14:paraId="366084F0"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Hieronymi, Pamela. 2005. ‘The Wrong Kind of Reason’. </w:t>
      </w:r>
      <w:r w:rsidRPr="00980F77">
        <w:rPr>
          <w:rFonts w:ascii="Cambria" w:hAnsi="Cambria" w:cs="Times New Roman"/>
          <w:i/>
          <w:iCs/>
          <w:sz w:val="22"/>
          <w:szCs w:val="22"/>
        </w:rPr>
        <w:t>Journal of Philosophy</w:t>
      </w:r>
      <w:r w:rsidRPr="00980F77">
        <w:rPr>
          <w:rFonts w:ascii="Cambria" w:hAnsi="Cambria" w:cs="Times New Roman"/>
          <w:sz w:val="22"/>
          <w:szCs w:val="22"/>
        </w:rPr>
        <w:t xml:space="preserve"> 102 (9): 437–57.</w:t>
      </w:r>
    </w:p>
    <w:p w14:paraId="2FD8B2AC"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 2013. ‘The Use of Reasons in Thought (and the Use of Earmarks in Arguments)’. </w:t>
      </w:r>
      <w:r w:rsidRPr="00980F77">
        <w:rPr>
          <w:rFonts w:ascii="Cambria" w:hAnsi="Cambria" w:cs="Times New Roman"/>
          <w:i/>
          <w:iCs/>
          <w:sz w:val="22"/>
          <w:szCs w:val="22"/>
        </w:rPr>
        <w:t>Ethics</w:t>
      </w:r>
      <w:r w:rsidRPr="00980F77">
        <w:rPr>
          <w:rFonts w:ascii="Cambria" w:hAnsi="Cambria" w:cs="Times New Roman"/>
          <w:sz w:val="22"/>
          <w:szCs w:val="22"/>
        </w:rPr>
        <w:t xml:space="preserve"> 124 (1): 114–27.</w:t>
      </w:r>
    </w:p>
    <w:p w14:paraId="274B2EE7"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Hills, Alison. 2022. ‘Aesthetic Testimony, Understanding and Virtue’. </w:t>
      </w:r>
      <w:proofErr w:type="spellStart"/>
      <w:r w:rsidRPr="00980F77">
        <w:rPr>
          <w:rFonts w:ascii="Cambria" w:hAnsi="Cambria" w:cs="Times New Roman"/>
          <w:i/>
          <w:iCs/>
          <w:sz w:val="22"/>
          <w:szCs w:val="22"/>
        </w:rPr>
        <w:t>Noûs</w:t>
      </w:r>
      <w:proofErr w:type="spellEnd"/>
      <w:r w:rsidRPr="00980F77">
        <w:rPr>
          <w:rFonts w:ascii="Cambria" w:hAnsi="Cambria" w:cs="Times New Roman"/>
          <w:sz w:val="22"/>
          <w:szCs w:val="22"/>
        </w:rPr>
        <w:t xml:space="preserve"> 56 (1): 21–39.</w:t>
      </w:r>
    </w:p>
    <w:p w14:paraId="0A531329"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Hopkins, Robert. 2001. ‘Kant, Quasi-Realism and the Autonomy of Aesthetic Judgement’. </w:t>
      </w:r>
      <w:r w:rsidRPr="00980F77">
        <w:rPr>
          <w:rFonts w:ascii="Cambria" w:hAnsi="Cambria" w:cs="Times New Roman"/>
          <w:i/>
          <w:iCs/>
          <w:sz w:val="22"/>
          <w:szCs w:val="22"/>
        </w:rPr>
        <w:t>European Journal of Philosophy</w:t>
      </w:r>
      <w:r w:rsidRPr="00980F77">
        <w:rPr>
          <w:rFonts w:ascii="Cambria" w:hAnsi="Cambria" w:cs="Times New Roman"/>
          <w:sz w:val="22"/>
          <w:szCs w:val="22"/>
        </w:rPr>
        <w:t xml:space="preserve"> 9 (2): 166–89.</w:t>
      </w:r>
    </w:p>
    <w:p w14:paraId="3012CB0F"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 2011. ‘How to Be a Pessimist about Aesthetic Testimony’. </w:t>
      </w:r>
      <w:r w:rsidRPr="00980F77">
        <w:rPr>
          <w:rFonts w:ascii="Cambria" w:hAnsi="Cambria" w:cs="Times New Roman"/>
          <w:i/>
          <w:iCs/>
          <w:sz w:val="22"/>
          <w:szCs w:val="22"/>
        </w:rPr>
        <w:t>Journal of Philosophy</w:t>
      </w:r>
      <w:r w:rsidRPr="00980F77">
        <w:rPr>
          <w:rFonts w:ascii="Cambria" w:hAnsi="Cambria" w:cs="Times New Roman"/>
          <w:sz w:val="22"/>
          <w:szCs w:val="22"/>
        </w:rPr>
        <w:t xml:space="preserve"> 108 (3): 138–57.</w:t>
      </w:r>
    </w:p>
    <w:p w14:paraId="5C04DD02"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Horowitz, Sophie. 2014. ‘Epistemic Akrasia’. </w:t>
      </w:r>
      <w:proofErr w:type="spellStart"/>
      <w:r w:rsidRPr="00980F77">
        <w:rPr>
          <w:rFonts w:ascii="Cambria" w:hAnsi="Cambria" w:cs="Times New Roman"/>
          <w:i/>
          <w:iCs/>
          <w:sz w:val="22"/>
          <w:szCs w:val="22"/>
        </w:rPr>
        <w:t>Noûs</w:t>
      </w:r>
      <w:proofErr w:type="spellEnd"/>
      <w:r w:rsidRPr="00980F77">
        <w:rPr>
          <w:rFonts w:ascii="Cambria" w:hAnsi="Cambria" w:cs="Times New Roman"/>
          <w:sz w:val="22"/>
          <w:szCs w:val="22"/>
        </w:rPr>
        <w:t xml:space="preserve"> 48 (4): 718–44.</w:t>
      </w:r>
    </w:p>
    <w:p w14:paraId="419F7868"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 2022. ‘Higher-Order Evidence’. In </w:t>
      </w:r>
      <w:r w:rsidRPr="00980F77">
        <w:rPr>
          <w:rFonts w:ascii="Cambria" w:hAnsi="Cambria" w:cs="Times New Roman"/>
          <w:i/>
          <w:iCs/>
          <w:sz w:val="22"/>
          <w:szCs w:val="22"/>
        </w:rPr>
        <w:t>Stanford Encyclopedia of Philosophy</w:t>
      </w:r>
      <w:r w:rsidRPr="00980F77">
        <w:rPr>
          <w:rFonts w:ascii="Cambria" w:hAnsi="Cambria" w:cs="Times New Roman"/>
          <w:sz w:val="22"/>
          <w:szCs w:val="22"/>
        </w:rPr>
        <w:t xml:space="preserve">, edited by Edward N. </w:t>
      </w:r>
      <w:proofErr w:type="spellStart"/>
      <w:r w:rsidRPr="00980F77">
        <w:rPr>
          <w:rFonts w:ascii="Cambria" w:hAnsi="Cambria" w:cs="Times New Roman"/>
          <w:sz w:val="22"/>
          <w:szCs w:val="22"/>
        </w:rPr>
        <w:t>Zalta</w:t>
      </w:r>
      <w:proofErr w:type="spellEnd"/>
      <w:r w:rsidRPr="00980F77">
        <w:rPr>
          <w:rFonts w:ascii="Cambria" w:hAnsi="Cambria" w:cs="Times New Roman"/>
          <w:sz w:val="22"/>
          <w:szCs w:val="22"/>
        </w:rPr>
        <w:t>.</w:t>
      </w:r>
    </w:p>
    <w:p w14:paraId="1DDB1017"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Howard, Christopher. 2016. ‘In Defense of the Wrong Kind of Reason’. </w:t>
      </w:r>
      <w:r w:rsidRPr="00980F77">
        <w:rPr>
          <w:rFonts w:ascii="Cambria" w:hAnsi="Cambria" w:cs="Times New Roman"/>
          <w:i/>
          <w:iCs/>
          <w:sz w:val="22"/>
          <w:szCs w:val="22"/>
        </w:rPr>
        <w:t>Thought</w:t>
      </w:r>
      <w:r w:rsidRPr="00980F77">
        <w:rPr>
          <w:rFonts w:ascii="Cambria" w:hAnsi="Cambria" w:cs="Times New Roman"/>
          <w:sz w:val="22"/>
          <w:szCs w:val="22"/>
        </w:rPr>
        <w:t xml:space="preserve"> 5 (1): 53–62.</w:t>
      </w:r>
    </w:p>
    <w:p w14:paraId="780501D1"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lastRenderedPageBreak/>
        <w:t xml:space="preserve">Kelly, Thomas. 2005. ‘The Epistemic Significance of Disagreement’. In </w:t>
      </w:r>
      <w:r w:rsidRPr="00980F77">
        <w:rPr>
          <w:rFonts w:ascii="Cambria" w:hAnsi="Cambria" w:cs="Times New Roman"/>
          <w:i/>
          <w:iCs/>
          <w:sz w:val="22"/>
          <w:szCs w:val="22"/>
        </w:rPr>
        <w:t>Oxford Studies in Epistemology: Volume I</w:t>
      </w:r>
      <w:r w:rsidRPr="00980F77">
        <w:rPr>
          <w:rFonts w:ascii="Cambria" w:hAnsi="Cambria" w:cs="Times New Roman"/>
          <w:sz w:val="22"/>
          <w:szCs w:val="22"/>
        </w:rPr>
        <w:t xml:space="preserve">, edited by Tamar </w:t>
      </w:r>
      <w:proofErr w:type="spellStart"/>
      <w:r w:rsidRPr="00980F77">
        <w:rPr>
          <w:rFonts w:ascii="Cambria" w:hAnsi="Cambria" w:cs="Times New Roman"/>
          <w:sz w:val="22"/>
          <w:szCs w:val="22"/>
        </w:rPr>
        <w:t>Szabó</w:t>
      </w:r>
      <w:proofErr w:type="spellEnd"/>
      <w:r w:rsidRPr="00980F77">
        <w:rPr>
          <w:rFonts w:ascii="Cambria" w:hAnsi="Cambria" w:cs="Times New Roman"/>
          <w:sz w:val="22"/>
          <w:szCs w:val="22"/>
        </w:rPr>
        <w:t xml:space="preserve"> </w:t>
      </w:r>
      <w:proofErr w:type="spellStart"/>
      <w:r w:rsidRPr="00980F77">
        <w:rPr>
          <w:rFonts w:ascii="Cambria" w:hAnsi="Cambria" w:cs="Times New Roman"/>
          <w:sz w:val="22"/>
          <w:szCs w:val="22"/>
        </w:rPr>
        <w:t>Gendler</w:t>
      </w:r>
      <w:proofErr w:type="spellEnd"/>
      <w:r w:rsidRPr="00980F77">
        <w:rPr>
          <w:rFonts w:ascii="Cambria" w:hAnsi="Cambria" w:cs="Times New Roman"/>
          <w:sz w:val="22"/>
          <w:szCs w:val="22"/>
        </w:rPr>
        <w:t xml:space="preserve"> and John Hawthorne, 167–96. Oxford: Oxford University Press.</w:t>
      </w:r>
    </w:p>
    <w:p w14:paraId="7323A95B"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Kieran, Matthew. 2010. ‘The Vice of Snobbery: Aesthetic Knowledge, Justification and Virtue in Art Appreciation’. </w:t>
      </w:r>
      <w:r w:rsidRPr="00980F77">
        <w:rPr>
          <w:rFonts w:ascii="Cambria" w:hAnsi="Cambria" w:cs="Times New Roman"/>
          <w:i/>
          <w:iCs/>
          <w:sz w:val="22"/>
          <w:szCs w:val="22"/>
        </w:rPr>
        <w:t>Philosophical Quarterly</w:t>
      </w:r>
      <w:r w:rsidRPr="00980F77">
        <w:rPr>
          <w:rFonts w:ascii="Cambria" w:hAnsi="Cambria" w:cs="Times New Roman"/>
          <w:sz w:val="22"/>
          <w:szCs w:val="22"/>
        </w:rPr>
        <w:t xml:space="preserve"> 60 (239): 243–63.</w:t>
      </w:r>
    </w:p>
    <w:p w14:paraId="3A2500C5"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 2011. ‘The Fragility of Aesthetic Knowledge: Aesthetic Psychology and Appreciative Virtues’. In </w:t>
      </w:r>
      <w:r w:rsidRPr="00980F77">
        <w:rPr>
          <w:rFonts w:ascii="Cambria" w:hAnsi="Cambria" w:cs="Times New Roman"/>
          <w:i/>
          <w:iCs/>
          <w:sz w:val="22"/>
          <w:szCs w:val="22"/>
        </w:rPr>
        <w:t>The Aesthetic Mind: Philosophy and Psychology</w:t>
      </w:r>
      <w:r w:rsidRPr="00980F77">
        <w:rPr>
          <w:rFonts w:ascii="Cambria" w:hAnsi="Cambria" w:cs="Times New Roman"/>
          <w:sz w:val="22"/>
          <w:szCs w:val="22"/>
        </w:rPr>
        <w:t xml:space="preserve">, edited by Peter Goldie and Elisabeth </w:t>
      </w:r>
      <w:proofErr w:type="spellStart"/>
      <w:r w:rsidRPr="00980F77">
        <w:rPr>
          <w:rFonts w:ascii="Cambria" w:hAnsi="Cambria" w:cs="Times New Roman"/>
          <w:sz w:val="22"/>
          <w:szCs w:val="22"/>
        </w:rPr>
        <w:t>Schellekens</w:t>
      </w:r>
      <w:proofErr w:type="spellEnd"/>
      <w:r w:rsidRPr="00980F77">
        <w:rPr>
          <w:rFonts w:ascii="Cambria" w:hAnsi="Cambria" w:cs="Times New Roman"/>
          <w:sz w:val="22"/>
          <w:szCs w:val="22"/>
        </w:rPr>
        <w:t>, 32–43. Oxford: Oxford University Press.</w:t>
      </w:r>
    </w:p>
    <w:p w14:paraId="389B5105"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 2013. ‘Value of Art’. In </w:t>
      </w:r>
      <w:r w:rsidRPr="00980F77">
        <w:rPr>
          <w:rFonts w:ascii="Cambria" w:hAnsi="Cambria" w:cs="Times New Roman"/>
          <w:i/>
          <w:iCs/>
          <w:sz w:val="22"/>
          <w:szCs w:val="22"/>
        </w:rPr>
        <w:t>Routledge Companion to Aesthetics</w:t>
      </w:r>
      <w:r w:rsidRPr="00980F77">
        <w:rPr>
          <w:rFonts w:ascii="Cambria" w:hAnsi="Cambria" w:cs="Times New Roman"/>
          <w:sz w:val="22"/>
          <w:szCs w:val="22"/>
        </w:rPr>
        <w:t xml:space="preserve">, edited by </w:t>
      </w:r>
      <w:proofErr w:type="spellStart"/>
      <w:r w:rsidRPr="00980F77">
        <w:rPr>
          <w:rFonts w:ascii="Cambria" w:hAnsi="Cambria" w:cs="Times New Roman"/>
          <w:sz w:val="22"/>
          <w:szCs w:val="22"/>
        </w:rPr>
        <w:t>Berys</w:t>
      </w:r>
      <w:proofErr w:type="spellEnd"/>
      <w:r w:rsidRPr="00980F77">
        <w:rPr>
          <w:rFonts w:ascii="Cambria" w:hAnsi="Cambria" w:cs="Times New Roman"/>
          <w:sz w:val="22"/>
          <w:szCs w:val="22"/>
        </w:rPr>
        <w:t xml:space="preserve"> </w:t>
      </w:r>
      <w:proofErr w:type="spellStart"/>
      <w:r w:rsidRPr="00980F77">
        <w:rPr>
          <w:rFonts w:ascii="Cambria" w:hAnsi="Cambria" w:cs="Times New Roman"/>
          <w:sz w:val="22"/>
          <w:szCs w:val="22"/>
        </w:rPr>
        <w:t>Gaut</w:t>
      </w:r>
      <w:proofErr w:type="spellEnd"/>
      <w:r w:rsidRPr="00980F77">
        <w:rPr>
          <w:rFonts w:ascii="Cambria" w:hAnsi="Cambria" w:cs="Times New Roman"/>
          <w:sz w:val="22"/>
          <w:szCs w:val="22"/>
        </w:rPr>
        <w:t xml:space="preserve"> and Dominic McIver Lopes, 3rd ed., 289–98. London: Routledge.</w:t>
      </w:r>
    </w:p>
    <w:p w14:paraId="39800349"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King, Alex. 2018. ‘The Amoralist and the Anaesthetic’. </w:t>
      </w:r>
      <w:r w:rsidRPr="00980F77">
        <w:rPr>
          <w:rFonts w:ascii="Cambria" w:hAnsi="Cambria" w:cs="Times New Roman"/>
          <w:i/>
          <w:iCs/>
          <w:sz w:val="22"/>
          <w:szCs w:val="22"/>
        </w:rPr>
        <w:t>Pacific Philosophical Quarterly</w:t>
      </w:r>
      <w:r w:rsidRPr="00980F77">
        <w:rPr>
          <w:rFonts w:ascii="Cambria" w:hAnsi="Cambria" w:cs="Times New Roman"/>
          <w:sz w:val="22"/>
          <w:szCs w:val="22"/>
        </w:rPr>
        <w:t xml:space="preserve"> 99 (4): 632–63.</w:t>
      </w:r>
    </w:p>
    <w:p w14:paraId="7F0AD285" w14:textId="77777777" w:rsidR="00980F77" w:rsidRPr="00980F77" w:rsidRDefault="00980F77" w:rsidP="00980F77">
      <w:pPr>
        <w:pStyle w:val="Bibliography"/>
        <w:rPr>
          <w:rFonts w:ascii="Cambria" w:hAnsi="Cambria" w:cs="Times New Roman"/>
          <w:sz w:val="22"/>
          <w:szCs w:val="22"/>
        </w:rPr>
      </w:pPr>
      <w:proofErr w:type="spellStart"/>
      <w:r w:rsidRPr="00980F77">
        <w:rPr>
          <w:rFonts w:ascii="Cambria" w:hAnsi="Cambria" w:cs="Times New Roman"/>
          <w:sz w:val="22"/>
          <w:szCs w:val="22"/>
        </w:rPr>
        <w:t>Klenk</w:t>
      </w:r>
      <w:proofErr w:type="spellEnd"/>
      <w:r w:rsidRPr="00980F77">
        <w:rPr>
          <w:rFonts w:ascii="Cambria" w:hAnsi="Cambria" w:cs="Times New Roman"/>
          <w:sz w:val="22"/>
          <w:szCs w:val="22"/>
        </w:rPr>
        <w:t xml:space="preserve">, Michael. 2020. </w:t>
      </w:r>
      <w:r w:rsidRPr="00980F77">
        <w:rPr>
          <w:rFonts w:ascii="Cambria" w:hAnsi="Cambria" w:cs="Times New Roman"/>
          <w:i/>
          <w:iCs/>
          <w:sz w:val="22"/>
          <w:szCs w:val="22"/>
        </w:rPr>
        <w:t>Higher-Order Evidence and Moral Epistemology</w:t>
      </w:r>
      <w:r w:rsidRPr="00980F77">
        <w:rPr>
          <w:rFonts w:ascii="Cambria" w:hAnsi="Cambria" w:cs="Times New Roman"/>
          <w:sz w:val="22"/>
          <w:szCs w:val="22"/>
        </w:rPr>
        <w:t>. London: Routledge.</w:t>
      </w:r>
    </w:p>
    <w:p w14:paraId="5D3B31B3" w14:textId="77777777" w:rsidR="00980F77" w:rsidRPr="00980F77" w:rsidRDefault="00980F77" w:rsidP="00980F77">
      <w:pPr>
        <w:pStyle w:val="Bibliography"/>
        <w:rPr>
          <w:rFonts w:ascii="Cambria" w:hAnsi="Cambria" w:cs="Times New Roman"/>
          <w:sz w:val="22"/>
          <w:szCs w:val="22"/>
        </w:rPr>
      </w:pPr>
      <w:proofErr w:type="spellStart"/>
      <w:r w:rsidRPr="00980F77">
        <w:rPr>
          <w:rFonts w:ascii="Cambria" w:hAnsi="Cambria" w:cs="Times New Roman"/>
          <w:sz w:val="22"/>
          <w:szCs w:val="22"/>
        </w:rPr>
        <w:t>Kolodny</w:t>
      </w:r>
      <w:proofErr w:type="spellEnd"/>
      <w:r w:rsidRPr="00980F77">
        <w:rPr>
          <w:rFonts w:ascii="Cambria" w:hAnsi="Cambria" w:cs="Times New Roman"/>
          <w:sz w:val="22"/>
          <w:szCs w:val="22"/>
        </w:rPr>
        <w:t xml:space="preserve">, Niko. 2008. ‘The Myth of Practical Consistency’. </w:t>
      </w:r>
      <w:r w:rsidRPr="00980F77">
        <w:rPr>
          <w:rFonts w:ascii="Cambria" w:hAnsi="Cambria" w:cs="Times New Roman"/>
          <w:i/>
          <w:iCs/>
          <w:sz w:val="22"/>
          <w:szCs w:val="22"/>
        </w:rPr>
        <w:t>European Journal of Philosophy</w:t>
      </w:r>
      <w:r w:rsidRPr="00980F77">
        <w:rPr>
          <w:rFonts w:ascii="Cambria" w:hAnsi="Cambria" w:cs="Times New Roman"/>
          <w:sz w:val="22"/>
          <w:szCs w:val="22"/>
        </w:rPr>
        <w:t xml:space="preserve"> 16 (3): 366–402.</w:t>
      </w:r>
    </w:p>
    <w:p w14:paraId="42EE83C2"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Lasonen-Aarnio, Maria. 2014. ‘Higher‐Order Evidence and the Limits of Defeat’. </w:t>
      </w:r>
      <w:r w:rsidRPr="00980F77">
        <w:rPr>
          <w:rFonts w:ascii="Cambria" w:hAnsi="Cambria" w:cs="Times New Roman"/>
          <w:i/>
          <w:iCs/>
          <w:sz w:val="22"/>
          <w:szCs w:val="22"/>
        </w:rPr>
        <w:t>Philosophy and Phenomenological Research</w:t>
      </w:r>
      <w:r w:rsidRPr="00980F77">
        <w:rPr>
          <w:rFonts w:ascii="Cambria" w:hAnsi="Cambria" w:cs="Times New Roman"/>
          <w:sz w:val="22"/>
          <w:szCs w:val="22"/>
        </w:rPr>
        <w:t xml:space="preserve"> 88 (2): 314–45.</w:t>
      </w:r>
    </w:p>
    <w:p w14:paraId="53417A40"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Levinson, Jerrold. 1996. </w:t>
      </w:r>
      <w:r w:rsidRPr="00980F77">
        <w:rPr>
          <w:rFonts w:ascii="Cambria" w:hAnsi="Cambria" w:cs="Times New Roman"/>
          <w:i/>
          <w:iCs/>
          <w:sz w:val="22"/>
          <w:szCs w:val="22"/>
        </w:rPr>
        <w:t>The Pleasures of Aesthetics</w:t>
      </w:r>
      <w:r w:rsidRPr="00980F77">
        <w:rPr>
          <w:rFonts w:ascii="Cambria" w:hAnsi="Cambria" w:cs="Times New Roman"/>
          <w:sz w:val="22"/>
          <w:szCs w:val="22"/>
        </w:rPr>
        <w:t>. Ithaca, NY: Cornell University Press.</w:t>
      </w:r>
    </w:p>
    <w:p w14:paraId="11FBBBC0"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Lopes, Dominic McIver. 2014. ‘Feckless Reason’. In </w:t>
      </w:r>
      <w:r w:rsidRPr="00980F77">
        <w:rPr>
          <w:rFonts w:ascii="Cambria" w:hAnsi="Cambria" w:cs="Times New Roman"/>
          <w:i/>
          <w:iCs/>
          <w:sz w:val="22"/>
          <w:szCs w:val="22"/>
        </w:rPr>
        <w:t>Aesthetics and the Sciences of Mind</w:t>
      </w:r>
      <w:r w:rsidRPr="00980F77">
        <w:rPr>
          <w:rFonts w:ascii="Cambria" w:hAnsi="Cambria" w:cs="Times New Roman"/>
          <w:sz w:val="22"/>
          <w:szCs w:val="22"/>
        </w:rPr>
        <w:t xml:space="preserve">, edited by Gregory Currie, Matthew Kieran, Aaron </w:t>
      </w:r>
      <w:proofErr w:type="spellStart"/>
      <w:r w:rsidRPr="00980F77">
        <w:rPr>
          <w:rFonts w:ascii="Cambria" w:hAnsi="Cambria" w:cs="Times New Roman"/>
          <w:sz w:val="22"/>
          <w:szCs w:val="22"/>
        </w:rPr>
        <w:t>Meskin</w:t>
      </w:r>
      <w:proofErr w:type="spellEnd"/>
      <w:r w:rsidRPr="00980F77">
        <w:rPr>
          <w:rFonts w:ascii="Cambria" w:hAnsi="Cambria" w:cs="Times New Roman"/>
          <w:sz w:val="22"/>
          <w:szCs w:val="22"/>
        </w:rPr>
        <w:t>, and Jon Robson, 21–36. Oxford: Oxford University Press.</w:t>
      </w:r>
    </w:p>
    <w:p w14:paraId="015E67B5"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 2017. ‘Disputing Taste’. In </w:t>
      </w:r>
      <w:r w:rsidRPr="00980F77">
        <w:rPr>
          <w:rFonts w:ascii="Cambria" w:hAnsi="Cambria" w:cs="Times New Roman"/>
          <w:i/>
          <w:iCs/>
          <w:sz w:val="22"/>
          <w:szCs w:val="22"/>
        </w:rPr>
        <w:t>The Semantics of Aesthetic Judgement</w:t>
      </w:r>
      <w:r w:rsidRPr="00980F77">
        <w:rPr>
          <w:rFonts w:ascii="Cambria" w:hAnsi="Cambria" w:cs="Times New Roman"/>
          <w:sz w:val="22"/>
          <w:szCs w:val="22"/>
        </w:rPr>
        <w:t>, edited by James Young, 61–81. Oxford: Oxford University Press.</w:t>
      </w:r>
    </w:p>
    <w:p w14:paraId="1DBD2BA6"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 2018. </w:t>
      </w:r>
      <w:r w:rsidRPr="00980F77">
        <w:rPr>
          <w:rFonts w:ascii="Cambria" w:hAnsi="Cambria" w:cs="Times New Roman"/>
          <w:i/>
          <w:iCs/>
          <w:sz w:val="22"/>
          <w:szCs w:val="22"/>
        </w:rPr>
        <w:t>Being for Beauty: Aesthetic Agency and Value</w:t>
      </w:r>
      <w:r w:rsidRPr="00980F77">
        <w:rPr>
          <w:rFonts w:ascii="Cambria" w:hAnsi="Cambria" w:cs="Times New Roman"/>
          <w:sz w:val="22"/>
          <w:szCs w:val="22"/>
        </w:rPr>
        <w:t>. Oxford: Oxford University Press.</w:t>
      </w:r>
    </w:p>
    <w:p w14:paraId="7D404F2D"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 2021. ‘Beyond the Pleasure Principle: A Kantian Aesthetics of Autonomy’. </w:t>
      </w:r>
      <w:proofErr w:type="spellStart"/>
      <w:r w:rsidRPr="00980F77">
        <w:rPr>
          <w:rFonts w:ascii="Cambria" w:hAnsi="Cambria" w:cs="Times New Roman"/>
          <w:i/>
          <w:iCs/>
          <w:sz w:val="22"/>
          <w:szCs w:val="22"/>
        </w:rPr>
        <w:t>Estetika</w:t>
      </w:r>
      <w:proofErr w:type="spellEnd"/>
      <w:r w:rsidRPr="00980F77">
        <w:rPr>
          <w:rFonts w:ascii="Cambria" w:hAnsi="Cambria" w:cs="Times New Roman"/>
          <w:sz w:val="22"/>
          <w:szCs w:val="22"/>
        </w:rPr>
        <w:t xml:space="preserve"> 58 (1): 1–18.</w:t>
      </w:r>
    </w:p>
    <w:p w14:paraId="272A6ED1"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Lord, Errol. 2016. ‘On the Rational Power of Aesthetic Testimony’. </w:t>
      </w:r>
      <w:r w:rsidRPr="00980F77">
        <w:rPr>
          <w:rFonts w:ascii="Cambria" w:hAnsi="Cambria" w:cs="Times New Roman"/>
          <w:i/>
          <w:iCs/>
          <w:sz w:val="22"/>
          <w:szCs w:val="22"/>
        </w:rPr>
        <w:t>British Journal of Aesthetics</w:t>
      </w:r>
      <w:r w:rsidRPr="00980F77">
        <w:rPr>
          <w:rFonts w:ascii="Cambria" w:hAnsi="Cambria" w:cs="Times New Roman"/>
          <w:sz w:val="22"/>
          <w:szCs w:val="22"/>
        </w:rPr>
        <w:t xml:space="preserve"> 56 (1): 1–13.</w:t>
      </w:r>
    </w:p>
    <w:p w14:paraId="21EA14BB"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Lord, Errol, and Kurt Sylvan. 2021. ‘Reasons to Suspend, Higher-Order Evidence, and Defeat’. In </w:t>
      </w:r>
      <w:r w:rsidRPr="00980F77">
        <w:rPr>
          <w:rFonts w:ascii="Cambria" w:hAnsi="Cambria" w:cs="Times New Roman"/>
          <w:i/>
          <w:iCs/>
          <w:sz w:val="22"/>
          <w:szCs w:val="22"/>
        </w:rPr>
        <w:t>Reasons, Justification and Defeat</w:t>
      </w:r>
      <w:r w:rsidRPr="00980F77">
        <w:rPr>
          <w:rFonts w:ascii="Cambria" w:hAnsi="Cambria" w:cs="Times New Roman"/>
          <w:sz w:val="22"/>
          <w:szCs w:val="22"/>
        </w:rPr>
        <w:t>, edited by Jessica Brown and Mona Simion, 116–45. Oxford: Oxford University Press.</w:t>
      </w:r>
    </w:p>
    <w:p w14:paraId="2C2A0461"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Marques, Teresa. 2016. ‘Aesthetic Predicates: A Hybrid Dispositional Account’. </w:t>
      </w:r>
      <w:r w:rsidRPr="00980F77">
        <w:rPr>
          <w:rFonts w:ascii="Cambria" w:hAnsi="Cambria" w:cs="Times New Roman"/>
          <w:i/>
          <w:iCs/>
          <w:sz w:val="22"/>
          <w:szCs w:val="22"/>
        </w:rPr>
        <w:t>Inquiry</w:t>
      </w:r>
      <w:r w:rsidRPr="00980F77">
        <w:rPr>
          <w:rFonts w:ascii="Cambria" w:hAnsi="Cambria" w:cs="Times New Roman"/>
          <w:sz w:val="22"/>
          <w:szCs w:val="22"/>
        </w:rPr>
        <w:t xml:space="preserve"> 59 (6): 723–51.</w:t>
      </w:r>
    </w:p>
    <w:p w14:paraId="62F6CACA" w14:textId="77777777" w:rsidR="00980F77" w:rsidRPr="00980F77" w:rsidRDefault="00980F77" w:rsidP="00980F77">
      <w:pPr>
        <w:pStyle w:val="Bibliography"/>
        <w:rPr>
          <w:rFonts w:ascii="Cambria" w:hAnsi="Cambria" w:cs="Times New Roman"/>
          <w:sz w:val="22"/>
          <w:szCs w:val="22"/>
        </w:rPr>
      </w:pPr>
      <w:proofErr w:type="spellStart"/>
      <w:r w:rsidRPr="00980F77">
        <w:rPr>
          <w:rFonts w:ascii="Cambria" w:hAnsi="Cambria" w:cs="Times New Roman"/>
          <w:sz w:val="22"/>
          <w:szCs w:val="22"/>
        </w:rPr>
        <w:t>Matherne</w:t>
      </w:r>
      <w:proofErr w:type="spellEnd"/>
      <w:r w:rsidRPr="00980F77">
        <w:rPr>
          <w:rFonts w:ascii="Cambria" w:hAnsi="Cambria" w:cs="Times New Roman"/>
          <w:sz w:val="22"/>
          <w:szCs w:val="22"/>
        </w:rPr>
        <w:t xml:space="preserve">, Samantha. 2019. ‘Kant on Aesthetic Autonomy and Common Sense’. </w:t>
      </w:r>
      <w:r w:rsidRPr="00980F77">
        <w:rPr>
          <w:rFonts w:ascii="Cambria" w:hAnsi="Cambria" w:cs="Times New Roman"/>
          <w:i/>
          <w:iCs/>
          <w:sz w:val="22"/>
          <w:szCs w:val="22"/>
        </w:rPr>
        <w:t>Philosophers’ Imprint</w:t>
      </w:r>
      <w:r w:rsidRPr="00980F77">
        <w:rPr>
          <w:rFonts w:ascii="Cambria" w:hAnsi="Cambria" w:cs="Times New Roman"/>
          <w:sz w:val="22"/>
          <w:szCs w:val="22"/>
        </w:rPr>
        <w:t xml:space="preserve"> 19 (24): 1–22.</w:t>
      </w:r>
    </w:p>
    <w:p w14:paraId="30CE8126"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McDowell, John. 1983. ‘Aesthetic Value, Objectivity, and the Fabric of the World’. In </w:t>
      </w:r>
      <w:r w:rsidRPr="00980F77">
        <w:rPr>
          <w:rFonts w:ascii="Cambria" w:hAnsi="Cambria" w:cs="Times New Roman"/>
          <w:i/>
          <w:iCs/>
          <w:sz w:val="22"/>
          <w:szCs w:val="22"/>
        </w:rPr>
        <w:t>Pleasure, Preference and Value</w:t>
      </w:r>
      <w:r w:rsidRPr="00980F77">
        <w:rPr>
          <w:rFonts w:ascii="Cambria" w:hAnsi="Cambria" w:cs="Times New Roman"/>
          <w:sz w:val="22"/>
          <w:szCs w:val="22"/>
        </w:rPr>
        <w:t>, edited by Eva Schaper, 1–16. Cambridge: Cambridge University Press.</w:t>
      </w:r>
    </w:p>
    <w:p w14:paraId="7D3D5981"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McGonigal, Andrew. 2006. ‘The Autonomy of Aesthetic Judgement’. </w:t>
      </w:r>
      <w:r w:rsidRPr="00980F77">
        <w:rPr>
          <w:rFonts w:ascii="Cambria" w:hAnsi="Cambria" w:cs="Times New Roman"/>
          <w:i/>
          <w:iCs/>
          <w:sz w:val="22"/>
          <w:szCs w:val="22"/>
        </w:rPr>
        <w:t>British Journal of Aesthetics</w:t>
      </w:r>
      <w:r w:rsidRPr="00980F77">
        <w:rPr>
          <w:rFonts w:ascii="Cambria" w:hAnsi="Cambria" w:cs="Times New Roman"/>
          <w:sz w:val="22"/>
          <w:szCs w:val="22"/>
        </w:rPr>
        <w:t xml:space="preserve"> 46 (4): 331–48.</w:t>
      </w:r>
    </w:p>
    <w:p w14:paraId="359FADBD"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McHugh, Conor, and Jonathan Way. 2022a. ‘All Reasons Are Fundamentally For Attitudes’. </w:t>
      </w:r>
      <w:r w:rsidRPr="00980F77">
        <w:rPr>
          <w:rFonts w:ascii="Cambria" w:hAnsi="Cambria" w:cs="Times New Roman"/>
          <w:i/>
          <w:iCs/>
          <w:sz w:val="22"/>
          <w:szCs w:val="22"/>
        </w:rPr>
        <w:t>Journal of Ethics and Social Philosophy</w:t>
      </w:r>
      <w:r w:rsidRPr="00980F77">
        <w:rPr>
          <w:rFonts w:ascii="Cambria" w:hAnsi="Cambria" w:cs="Times New Roman"/>
          <w:sz w:val="22"/>
          <w:szCs w:val="22"/>
        </w:rPr>
        <w:t xml:space="preserve"> 22 (2): 151–74.</w:t>
      </w:r>
    </w:p>
    <w:p w14:paraId="49D8F983"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 2022b. </w:t>
      </w:r>
      <w:r w:rsidRPr="00980F77">
        <w:rPr>
          <w:rFonts w:ascii="Cambria" w:hAnsi="Cambria" w:cs="Times New Roman"/>
          <w:i/>
          <w:iCs/>
          <w:sz w:val="22"/>
          <w:szCs w:val="22"/>
        </w:rPr>
        <w:t>Getting Things Right: Fittingness, Reasons, and Value</w:t>
      </w:r>
      <w:r w:rsidRPr="00980F77">
        <w:rPr>
          <w:rFonts w:ascii="Cambria" w:hAnsi="Cambria" w:cs="Times New Roman"/>
          <w:sz w:val="22"/>
          <w:szCs w:val="22"/>
        </w:rPr>
        <w:t>. Oxford: Oxford University Press.</w:t>
      </w:r>
    </w:p>
    <w:p w14:paraId="23E8E5DE" w14:textId="77777777" w:rsidR="00980F77" w:rsidRPr="00980F77" w:rsidRDefault="00980F77" w:rsidP="00980F77">
      <w:pPr>
        <w:pStyle w:val="Bibliography"/>
        <w:rPr>
          <w:rFonts w:ascii="Cambria" w:hAnsi="Cambria" w:cs="Times New Roman"/>
          <w:sz w:val="22"/>
          <w:szCs w:val="22"/>
        </w:rPr>
      </w:pPr>
      <w:proofErr w:type="spellStart"/>
      <w:r w:rsidRPr="00980F77">
        <w:rPr>
          <w:rFonts w:ascii="Cambria" w:hAnsi="Cambria" w:cs="Times New Roman"/>
          <w:sz w:val="22"/>
          <w:szCs w:val="22"/>
        </w:rPr>
        <w:t>Meskin</w:t>
      </w:r>
      <w:proofErr w:type="spellEnd"/>
      <w:r w:rsidRPr="00980F77">
        <w:rPr>
          <w:rFonts w:ascii="Cambria" w:hAnsi="Cambria" w:cs="Times New Roman"/>
          <w:sz w:val="22"/>
          <w:szCs w:val="22"/>
        </w:rPr>
        <w:t xml:space="preserve">, Aaron. 2004. ‘Aesthetic Testimony: What Can We Learn from Others about Beauty and Art?’ </w:t>
      </w:r>
      <w:r w:rsidRPr="00980F77">
        <w:rPr>
          <w:rFonts w:ascii="Cambria" w:hAnsi="Cambria" w:cs="Times New Roman"/>
          <w:i/>
          <w:iCs/>
          <w:sz w:val="22"/>
          <w:szCs w:val="22"/>
        </w:rPr>
        <w:t>Philosophy and Phenomenological Research</w:t>
      </w:r>
      <w:r w:rsidRPr="00980F77">
        <w:rPr>
          <w:rFonts w:ascii="Cambria" w:hAnsi="Cambria" w:cs="Times New Roman"/>
          <w:sz w:val="22"/>
          <w:szCs w:val="22"/>
        </w:rPr>
        <w:t xml:space="preserve"> 69 (1): 65–91.</w:t>
      </w:r>
    </w:p>
    <w:p w14:paraId="38C72FDE" w14:textId="77777777" w:rsidR="00980F77" w:rsidRPr="00980F77" w:rsidRDefault="00980F77" w:rsidP="00980F77">
      <w:pPr>
        <w:pStyle w:val="Bibliography"/>
        <w:rPr>
          <w:rFonts w:ascii="Cambria" w:hAnsi="Cambria" w:cs="Times New Roman"/>
          <w:sz w:val="22"/>
          <w:szCs w:val="22"/>
        </w:rPr>
      </w:pPr>
      <w:proofErr w:type="spellStart"/>
      <w:r w:rsidRPr="00980F77">
        <w:rPr>
          <w:rFonts w:ascii="Cambria" w:hAnsi="Cambria" w:cs="Times New Roman"/>
          <w:sz w:val="22"/>
          <w:szCs w:val="22"/>
        </w:rPr>
        <w:t>Meskin</w:t>
      </w:r>
      <w:proofErr w:type="spellEnd"/>
      <w:r w:rsidRPr="00980F77">
        <w:rPr>
          <w:rFonts w:ascii="Cambria" w:hAnsi="Cambria" w:cs="Times New Roman"/>
          <w:sz w:val="22"/>
          <w:szCs w:val="22"/>
        </w:rPr>
        <w:t xml:space="preserve">, Aaron, Mark Phelan, Margaret Moore, and Matthew Kieran. 2013. ‘Mere Exposure to Bad Art’. </w:t>
      </w:r>
      <w:r w:rsidRPr="00980F77">
        <w:rPr>
          <w:rFonts w:ascii="Cambria" w:hAnsi="Cambria" w:cs="Times New Roman"/>
          <w:i/>
          <w:iCs/>
          <w:sz w:val="22"/>
          <w:szCs w:val="22"/>
        </w:rPr>
        <w:t>British Journal of Aesthetics</w:t>
      </w:r>
      <w:r w:rsidRPr="00980F77">
        <w:rPr>
          <w:rFonts w:ascii="Cambria" w:hAnsi="Cambria" w:cs="Times New Roman"/>
          <w:sz w:val="22"/>
          <w:szCs w:val="22"/>
        </w:rPr>
        <w:t xml:space="preserve"> 53 (2): 139–64.</w:t>
      </w:r>
    </w:p>
    <w:p w14:paraId="4C8436A8"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Nehamas, Alexander. 1985. </w:t>
      </w:r>
      <w:r w:rsidRPr="00980F77">
        <w:rPr>
          <w:rFonts w:ascii="Cambria" w:hAnsi="Cambria" w:cs="Times New Roman"/>
          <w:i/>
          <w:iCs/>
          <w:sz w:val="22"/>
          <w:szCs w:val="22"/>
        </w:rPr>
        <w:t>Nietzsche: Life as Literature</w:t>
      </w:r>
      <w:r w:rsidRPr="00980F77">
        <w:rPr>
          <w:rFonts w:ascii="Cambria" w:hAnsi="Cambria" w:cs="Times New Roman"/>
          <w:sz w:val="22"/>
          <w:szCs w:val="22"/>
        </w:rPr>
        <w:t>. Cambridge, MA: Harvard University Press.</w:t>
      </w:r>
    </w:p>
    <w:p w14:paraId="0731B12A"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Nguyen, C. </w:t>
      </w:r>
      <w:proofErr w:type="spellStart"/>
      <w:r w:rsidRPr="00980F77">
        <w:rPr>
          <w:rFonts w:ascii="Cambria" w:hAnsi="Cambria" w:cs="Times New Roman"/>
          <w:sz w:val="22"/>
          <w:szCs w:val="22"/>
        </w:rPr>
        <w:t>Thi</w:t>
      </w:r>
      <w:proofErr w:type="spellEnd"/>
      <w:r w:rsidRPr="00980F77">
        <w:rPr>
          <w:rFonts w:ascii="Cambria" w:hAnsi="Cambria" w:cs="Times New Roman"/>
          <w:sz w:val="22"/>
          <w:szCs w:val="22"/>
        </w:rPr>
        <w:t xml:space="preserve">. 2017. ‘The Uses of Aesthetic Testimony’. </w:t>
      </w:r>
      <w:r w:rsidRPr="00980F77">
        <w:rPr>
          <w:rFonts w:ascii="Cambria" w:hAnsi="Cambria" w:cs="Times New Roman"/>
          <w:i/>
          <w:iCs/>
          <w:sz w:val="22"/>
          <w:szCs w:val="22"/>
        </w:rPr>
        <w:t>British Journal of Aesthetics</w:t>
      </w:r>
      <w:r w:rsidRPr="00980F77">
        <w:rPr>
          <w:rFonts w:ascii="Cambria" w:hAnsi="Cambria" w:cs="Times New Roman"/>
          <w:sz w:val="22"/>
          <w:szCs w:val="22"/>
        </w:rPr>
        <w:t xml:space="preserve"> 57 (1): 19–36.</w:t>
      </w:r>
    </w:p>
    <w:p w14:paraId="18663B7A"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Norton, Robert E. 1995. </w:t>
      </w:r>
      <w:r w:rsidRPr="00980F77">
        <w:rPr>
          <w:rFonts w:ascii="Cambria" w:hAnsi="Cambria" w:cs="Times New Roman"/>
          <w:i/>
          <w:iCs/>
          <w:sz w:val="22"/>
          <w:szCs w:val="22"/>
        </w:rPr>
        <w:t>The Beautiful Soul: Aesthetic Morality in the Eighteenth Century</w:t>
      </w:r>
      <w:r w:rsidRPr="00980F77">
        <w:rPr>
          <w:rFonts w:ascii="Cambria" w:hAnsi="Cambria" w:cs="Times New Roman"/>
          <w:sz w:val="22"/>
          <w:szCs w:val="22"/>
        </w:rPr>
        <w:t>. Ithaca, NY: Cornell University Press.</w:t>
      </w:r>
    </w:p>
    <w:p w14:paraId="25047909"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lastRenderedPageBreak/>
        <w:t xml:space="preserve">Parfit, Derek. 2001. ‘Rationality and Reasons’. In </w:t>
      </w:r>
      <w:r w:rsidRPr="00980F77">
        <w:rPr>
          <w:rFonts w:ascii="Cambria" w:hAnsi="Cambria" w:cs="Times New Roman"/>
          <w:i/>
          <w:iCs/>
          <w:sz w:val="22"/>
          <w:szCs w:val="22"/>
        </w:rPr>
        <w:t>Exploring Practical Philosophy</w:t>
      </w:r>
      <w:r w:rsidRPr="00980F77">
        <w:rPr>
          <w:rFonts w:ascii="Cambria" w:hAnsi="Cambria" w:cs="Times New Roman"/>
          <w:sz w:val="22"/>
          <w:szCs w:val="22"/>
        </w:rPr>
        <w:t xml:space="preserve">, edited by Dan </w:t>
      </w:r>
      <w:proofErr w:type="spellStart"/>
      <w:r w:rsidRPr="00980F77">
        <w:rPr>
          <w:rFonts w:ascii="Cambria" w:hAnsi="Cambria" w:cs="Times New Roman"/>
          <w:sz w:val="22"/>
          <w:szCs w:val="22"/>
        </w:rPr>
        <w:t>Egonsson</w:t>
      </w:r>
      <w:proofErr w:type="spellEnd"/>
      <w:r w:rsidRPr="00980F77">
        <w:rPr>
          <w:rFonts w:ascii="Cambria" w:hAnsi="Cambria" w:cs="Times New Roman"/>
          <w:sz w:val="22"/>
          <w:szCs w:val="22"/>
        </w:rPr>
        <w:t xml:space="preserve">, Jonas </w:t>
      </w:r>
      <w:proofErr w:type="spellStart"/>
      <w:r w:rsidRPr="00980F77">
        <w:rPr>
          <w:rFonts w:ascii="Cambria" w:hAnsi="Cambria" w:cs="Times New Roman"/>
          <w:sz w:val="22"/>
          <w:szCs w:val="22"/>
        </w:rPr>
        <w:t>Josefsson</w:t>
      </w:r>
      <w:proofErr w:type="spellEnd"/>
      <w:r w:rsidRPr="00980F77">
        <w:rPr>
          <w:rFonts w:ascii="Cambria" w:hAnsi="Cambria" w:cs="Times New Roman"/>
          <w:sz w:val="22"/>
          <w:szCs w:val="22"/>
        </w:rPr>
        <w:t xml:space="preserve">, and Toni </w:t>
      </w:r>
      <w:proofErr w:type="spellStart"/>
      <w:r w:rsidRPr="00980F77">
        <w:rPr>
          <w:rFonts w:ascii="Cambria" w:hAnsi="Cambria" w:cs="Times New Roman"/>
          <w:sz w:val="22"/>
          <w:szCs w:val="22"/>
        </w:rPr>
        <w:t>Rønnow</w:t>
      </w:r>
      <w:proofErr w:type="spellEnd"/>
      <w:r w:rsidRPr="00980F77">
        <w:rPr>
          <w:rFonts w:ascii="Cambria" w:hAnsi="Cambria" w:cs="Times New Roman"/>
          <w:sz w:val="22"/>
          <w:szCs w:val="22"/>
        </w:rPr>
        <w:t>-Rasmussen, 17–39. Aldershot: Ashgate.</w:t>
      </w:r>
    </w:p>
    <w:p w14:paraId="37A40D36"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Paris, Panos. 2019. ‘The “Moralism” in Immoralism: A Critique of Immoralism in Aesthetics’. </w:t>
      </w:r>
      <w:r w:rsidRPr="00980F77">
        <w:rPr>
          <w:rFonts w:ascii="Cambria" w:hAnsi="Cambria" w:cs="Times New Roman"/>
          <w:i/>
          <w:iCs/>
          <w:sz w:val="22"/>
          <w:szCs w:val="22"/>
        </w:rPr>
        <w:t>British Journal of Aesthetics</w:t>
      </w:r>
      <w:r w:rsidRPr="00980F77">
        <w:rPr>
          <w:rFonts w:ascii="Cambria" w:hAnsi="Cambria" w:cs="Times New Roman"/>
          <w:sz w:val="22"/>
          <w:szCs w:val="22"/>
        </w:rPr>
        <w:t xml:space="preserve"> 15 (1): 13–33.</w:t>
      </w:r>
    </w:p>
    <w:p w14:paraId="2B9B9A46" w14:textId="77777777" w:rsidR="00980F77" w:rsidRPr="00980F77" w:rsidRDefault="00980F77" w:rsidP="00980F77">
      <w:pPr>
        <w:pStyle w:val="Bibliography"/>
        <w:rPr>
          <w:rFonts w:ascii="Cambria" w:hAnsi="Cambria" w:cs="Times New Roman"/>
          <w:sz w:val="22"/>
          <w:szCs w:val="22"/>
        </w:rPr>
      </w:pPr>
      <w:proofErr w:type="spellStart"/>
      <w:r w:rsidRPr="00980F77">
        <w:rPr>
          <w:rFonts w:ascii="Cambria" w:hAnsi="Cambria" w:cs="Times New Roman"/>
          <w:sz w:val="22"/>
          <w:szCs w:val="22"/>
        </w:rPr>
        <w:t>Patridge</w:t>
      </w:r>
      <w:proofErr w:type="spellEnd"/>
      <w:r w:rsidRPr="00980F77">
        <w:rPr>
          <w:rFonts w:ascii="Cambria" w:hAnsi="Cambria" w:cs="Times New Roman"/>
          <w:sz w:val="22"/>
          <w:szCs w:val="22"/>
        </w:rPr>
        <w:t xml:space="preserve">, Stephanie. 2018. ‘Snobbery in Appreciative Contexts’. </w:t>
      </w:r>
      <w:r w:rsidRPr="00980F77">
        <w:rPr>
          <w:rFonts w:ascii="Cambria" w:hAnsi="Cambria" w:cs="Times New Roman"/>
          <w:i/>
          <w:iCs/>
          <w:sz w:val="22"/>
          <w:szCs w:val="22"/>
        </w:rPr>
        <w:t>British Journal of Aesthetics</w:t>
      </w:r>
      <w:r w:rsidRPr="00980F77">
        <w:rPr>
          <w:rFonts w:ascii="Cambria" w:hAnsi="Cambria" w:cs="Times New Roman"/>
          <w:sz w:val="22"/>
          <w:szCs w:val="22"/>
        </w:rPr>
        <w:t xml:space="preserve"> 58 (3): 241–53.</w:t>
      </w:r>
    </w:p>
    <w:p w14:paraId="0B7A381D"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Pettit, Philip. 1983. ‘The Possibility of Aesthetic Realism’. In </w:t>
      </w:r>
      <w:r w:rsidRPr="00980F77">
        <w:rPr>
          <w:rFonts w:ascii="Cambria" w:hAnsi="Cambria" w:cs="Times New Roman"/>
          <w:i/>
          <w:iCs/>
          <w:sz w:val="22"/>
          <w:szCs w:val="22"/>
        </w:rPr>
        <w:t>Pleasure, Preference and Value</w:t>
      </w:r>
      <w:r w:rsidRPr="00980F77">
        <w:rPr>
          <w:rFonts w:ascii="Cambria" w:hAnsi="Cambria" w:cs="Times New Roman"/>
          <w:sz w:val="22"/>
          <w:szCs w:val="22"/>
        </w:rPr>
        <w:t>, edited by Eva Schaper. Cambridge: Cambridge University Press.</w:t>
      </w:r>
    </w:p>
    <w:p w14:paraId="6AC76B5A"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Piller, Christian. 2006. ‘Content-Related and Attitude-Related Reasons for Preferences’. </w:t>
      </w:r>
      <w:r w:rsidRPr="00980F77">
        <w:rPr>
          <w:rFonts w:ascii="Cambria" w:hAnsi="Cambria" w:cs="Times New Roman"/>
          <w:i/>
          <w:iCs/>
          <w:sz w:val="22"/>
          <w:szCs w:val="22"/>
        </w:rPr>
        <w:t>Royal Institute of Philosophy Supplement</w:t>
      </w:r>
      <w:r w:rsidRPr="00980F77">
        <w:rPr>
          <w:rFonts w:ascii="Cambria" w:hAnsi="Cambria" w:cs="Times New Roman"/>
          <w:sz w:val="22"/>
          <w:szCs w:val="22"/>
        </w:rPr>
        <w:t xml:space="preserve"> 59: 155–82.</w:t>
      </w:r>
    </w:p>
    <w:p w14:paraId="7F6E4C16"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Pollock, John L. 1970. ‘The Structure of Epistemic Justification’. In </w:t>
      </w:r>
      <w:r w:rsidRPr="00980F77">
        <w:rPr>
          <w:rFonts w:ascii="Cambria" w:hAnsi="Cambria" w:cs="Times New Roman"/>
          <w:i/>
          <w:iCs/>
          <w:sz w:val="22"/>
          <w:szCs w:val="22"/>
        </w:rPr>
        <w:t>Studies in the Theory of Knowledge</w:t>
      </w:r>
      <w:r w:rsidRPr="00980F77">
        <w:rPr>
          <w:rFonts w:ascii="Cambria" w:hAnsi="Cambria" w:cs="Times New Roman"/>
          <w:sz w:val="22"/>
          <w:szCs w:val="22"/>
        </w:rPr>
        <w:t xml:space="preserve">, edited by Nicholas </w:t>
      </w:r>
      <w:proofErr w:type="spellStart"/>
      <w:r w:rsidRPr="00980F77">
        <w:rPr>
          <w:rFonts w:ascii="Cambria" w:hAnsi="Cambria" w:cs="Times New Roman"/>
          <w:sz w:val="22"/>
          <w:szCs w:val="22"/>
        </w:rPr>
        <w:t>Rescher</w:t>
      </w:r>
      <w:proofErr w:type="spellEnd"/>
      <w:r w:rsidRPr="00980F77">
        <w:rPr>
          <w:rFonts w:ascii="Cambria" w:hAnsi="Cambria" w:cs="Times New Roman"/>
          <w:sz w:val="22"/>
          <w:szCs w:val="22"/>
        </w:rPr>
        <w:t>, 62–78. Oxford: Blackwell.</w:t>
      </w:r>
    </w:p>
    <w:p w14:paraId="4569D384"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Rabinowicz, </w:t>
      </w:r>
      <w:proofErr w:type="spellStart"/>
      <w:r w:rsidRPr="00980F77">
        <w:rPr>
          <w:rFonts w:ascii="Cambria" w:hAnsi="Cambria" w:cs="Times New Roman"/>
          <w:sz w:val="22"/>
          <w:szCs w:val="22"/>
        </w:rPr>
        <w:t>Wlodek</w:t>
      </w:r>
      <w:proofErr w:type="spellEnd"/>
      <w:r w:rsidRPr="00980F77">
        <w:rPr>
          <w:rFonts w:ascii="Cambria" w:hAnsi="Cambria" w:cs="Times New Roman"/>
          <w:sz w:val="22"/>
          <w:szCs w:val="22"/>
        </w:rPr>
        <w:t xml:space="preserve">, and Toni </w:t>
      </w:r>
      <w:proofErr w:type="spellStart"/>
      <w:r w:rsidRPr="00980F77">
        <w:rPr>
          <w:rFonts w:ascii="Cambria" w:hAnsi="Cambria" w:cs="Times New Roman"/>
          <w:sz w:val="22"/>
          <w:szCs w:val="22"/>
        </w:rPr>
        <w:t>Rønnow</w:t>
      </w:r>
      <w:proofErr w:type="spellEnd"/>
      <w:r w:rsidRPr="00980F77">
        <w:rPr>
          <w:rFonts w:ascii="Cambria" w:hAnsi="Cambria" w:cs="Times New Roman"/>
          <w:sz w:val="22"/>
          <w:szCs w:val="22"/>
        </w:rPr>
        <w:t xml:space="preserve">-Rasmussen. 2004. ‘The Strike of the Demon: On Fitting Pro-Attitudes and Value’. </w:t>
      </w:r>
      <w:r w:rsidRPr="00980F77">
        <w:rPr>
          <w:rFonts w:ascii="Cambria" w:hAnsi="Cambria" w:cs="Times New Roman"/>
          <w:i/>
          <w:iCs/>
          <w:sz w:val="22"/>
          <w:szCs w:val="22"/>
        </w:rPr>
        <w:t>Ethics</w:t>
      </w:r>
      <w:r w:rsidRPr="00980F77">
        <w:rPr>
          <w:rFonts w:ascii="Cambria" w:hAnsi="Cambria" w:cs="Times New Roman"/>
          <w:sz w:val="22"/>
          <w:szCs w:val="22"/>
        </w:rPr>
        <w:t xml:space="preserve"> 114 (3): 391–423.</w:t>
      </w:r>
    </w:p>
    <w:p w14:paraId="07E43B9C"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Ridley, Aaron. 2007. </w:t>
      </w:r>
      <w:r w:rsidRPr="00980F77">
        <w:rPr>
          <w:rFonts w:ascii="Cambria" w:hAnsi="Cambria" w:cs="Times New Roman"/>
          <w:i/>
          <w:iCs/>
          <w:sz w:val="22"/>
          <w:szCs w:val="22"/>
        </w:rPr>
        <w:t>Nietzsche on Art</w:t>
      </w:r>
      <w:r w:rsidRPr="00980F77">
        <w:rPr>
          <w:rFonts w:ascii="Cambria" w:hAnsi="Cambria" w:cs="Times New Roman"/>
          <w:sz w:val="22"/>
          <w:szCs w:val="22"/>
        </w:rPr>
        <w:t>. London: Routledge.</w:t>
      </w:r>
    </w:p>
    <w:p w14:paraId="59CF7C2E"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 2016. ‘Why Ethics and Aesthetics Are Practically the Same’. </w:t>
      </w:r>
      <w:r w:rsidRPr="00980F77">
        <w:rPr>
          <w:rFonts w:ascii="Cambria" w:hAnsi="Cambria" w:cs="Times New Roman"/>
          <w:i/>
          <w:iCs/>
          <w:sz w:val="22"/>
          <w:szCs w:val="22"/>
        </w:rPr>
        <w:t>Philosophical Quarterly</w:t>
      </w:r>
      <w:r w:rsidRPr="00980F77">
        <w:rPr>
          <w:rFonts w:ascii="Cambria" w:hAnsi="Cambria" w:cs="Times New Roman"/>
          <w:sz w:val="22"/>
          <w:szCs w:val="22"/>
        </w:rPr>
        <w:t xml:space="preserve"> 66 (262): 102–21.</w:t>
      </w:r>
    </w:p>
    <w:p w14:paraId="07DBC682"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Robson, Jon. 2014. ‘Aesthetic Autonomy and Self-Aggrandisement’. </w:t>
      </w:r>
      <w:r w:rsidRPr="00980F77">
        <w:rPr>
          <w:rFonts w:ascii="Cambria" w:hAnsi="Cambria" w:cs="Times New Roman"/>
          <w:i/>
          <w:iCs/>
          <w:sz w:val="22"/>
          <w:szCs w:val="22"/>
        </w:rPr>
        <w:t>Royal Institute of Philosophy Supplement</w:t>
      </w:r>
      <w:r w:rsidRPr="00980F77">
        <w:rPr>
          <w:rFonts w:ascii="Cambria" w:hAnsi="Cambria" w:cs="Times New Roman"/>
          <w:sz w:val="22"/>
          <w:szCs w:val="22"/>
        </w:rPr>
        <w:t xml:space="preserve"> 75: 3–28.</w:t>
      </w:r>
    </w:p>
    <w:p w14:paraId="155B1BE2"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 2015. ‘Aesthetic Testimony and the Norms of Belief Formation’. </w:t>
      </w:r>
      <w:r w:rsidRPr="00980F77">
        <w:rPr>
          <w:rFonts w:ascii="Cambria" w:hAnsi="Cambria" w:cs="Times New Roman"/>
          <w:i/>
          <w:iCs/>
          <w:sz w:val="22"/>
          <w:szCs w:val="22"/>
        </w:rPr>
        <w:t>European Journal of Philosophy</w:t>
      </w:r>
      <w:r w:rsidRPr="00980F77">
        <w:rPr>
          <w:rFonts w:ascii="Cambria" w:hAnsi="Cambria" w:cs="Times New Roman"/>
          <w:sz w:val="22"/>
          <w:szCs w:val="22"/>
        </w:rPr>
        <w:t xml:space="preserve"> 23 (3): 75–763.</w:t>
      </w:r>
    </w:p>
    <w:p w14:paraId="6349587C"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 2022. </w:t>
      </w:r>
      <w:r w:rsidRPr="00980F77">
        <w:rPr>
          <w:rFonts w:ascii="Cambria" w:hAnsi="Cambria" w:cs="Times New Roman"/>
          <w:i/>
          <w:iCs/>
          <w:sz w:val="22"/>
          <w:szCs w:val="22"/>
        </w:rPr>
        <w:t>Aesthetic Testimony: An Optimistic Approach</w:t>
      </w:r>
      <w:r w:rsidRPr="00980F77">
        <w:rPr>
          <w:rFonts w:ascii="Cambria" w:hAnsi="Cambria" w:cs="Times New Roman"/>
          <w:sz w:val="22"/>
          <w:szCs w:val="22"/>
        </w:rPr>
        <w:t>. Oxford: Oxford University Press.</w:t>
      </w:r>
    </w:p>
    <w:p w14:paraId="0FD46D68"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Schafer, Karl. 2011. ‘Faultless Disagreement and Aesthetic Realism’. </w:t>
      </w:r>
      <w:r w:rsidRPr="00980F77">
        <w:rPr>
          <w:rFonts w:ascii="Cambria" w:hAnsi="Cambria" w:cs="Times New Roman"/>
          <w:i/>
          <w:iCs/>
          <w:sz w:val="22"/>
          <w:szCs w:val="22"/>
        </w:rPr>
        <w:t>Philosophy and Phenomenological Research</w:t>
      </w:r>
      <w:r w:rsidRPr="00980F77">
        <w:rPr>
          <w:rFonts w:ascii="Cambria" w:hAnsi="Cambria" w:cs="Times New Roman"/>
          <w:sz w:val="22"/>
          <w:szCs w:val="22"/>
        </w:rPr>
        <w:t xml:space="preserve"> 82 (2): 265–82.</w:t>
      </w:r>
    </w:p>
    <w:p w14:paraId="6375F8E2"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Schoenfield, Miriam. 2014. ‘Permission to Believe: Why Permissivism Is True and What It Tells Us about Irrelevant Influences on Belief’. </w:t>
      </w:r>
      <w:proofErr w:type="spellStart"/>
      <w:r w:rsidRPr="00980F77">
        <w:rPr>
          <w:rFonts w:ascii="Cambria" w:hAnsi="Cambria" w:cs="Times New Roman"/>
          <w:i/>
          <w:iCs/>
          <w:sz w:val="22"/>
          <w:szCs w:val="22"/>
        </w:rPr>
        <w:t>Noûs</w:t>
      </w:r>
      <w:proofErr w:type="spellEnd"/>
      <w:r w:rsidRPr="00980F77">
        <w:rPr>
          <w:rFonts w:ascii="Cambria" w:hAnsi="Cambria" w:cs="Times New Roman"/>
          <w:sz w:val="22"/>
          <w:szCs w:val="22"/>
        </w:rPr>
        <w:t xml:space="preserve"> 48 (2): 193–218.</w:t>
      </w:r>
    </w:p>
    <w:p w14:paraId="3FD9E898"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Schroeder, Mark. 2012a. ‘Stakes, Withholding, and Pragmatic Encroachment on Knowledge’. </w:t>
      </w:r>
      <w:r w:rsidRPr="00980F77">
        <w:rPr>
          <w:rFonts w:ascii="Cambria" w:hAnsi="Cambria" w:cs="Times New Roman"/>
          <w:i/>
          <w:iCs/>
          <w:sz w:val="22"/>
          <w:szCs w:val="22"/>
        </w:rPr>
        <w:t>Philosophical Studies</w:t>
      </w:r>
      <w:r w:rsidRPr="00980F77">
        <w:rPr>
          <w:rFonts w:ascii="Cambria" w:hAnsi="Cambria" w:cs="Times New Roman"/>
          <w:sz w:val="22"/>
          <w:szCs w:val="22"/>
        </w:rPr>
        <w:t xml:space="preserve"> 160 (2): 265–85.</w:t>
      </w:r>
    </w:p>
    <w:p w14:paraId="25BCD7AD"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 2012b. ‘The Ubiquity of State-Given Reasons’. </w:t>
      </w:r>
      <w:r w:rsidRPr="00980F77">
        <w:rPr>
          <w:rFonts w:ascii="Cambria" w:hAnsi="Cambria" w:cs="Times New Roman"/>
          <w:i/>
          <w:iCs/>
          <w:sz w:val="22"/>
          <w:szCs w:val="22"/>
        </w:rPr>
        <w:t>Ethics</w:t>
      </w:r>
      <w:r w:rsidRPr="00980F77">
        <w:rPr>
          <w:rFonts w:ascii="Cambria" w:hAnsi="Cambria" w:cs="Times New Roman"/>
          <w:sz w:val="22"/>
          <w:szCs w:val="22"/>
        </w:rPr>
        <w:t xml:space="preserve"> 122 (3): 457–88.</w:t>
      </w:r>
    </w:p>
    <w:p w14:paraId="58AAD420"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Sharadin, Nathaniel. 2016. ‘Reasons Wrong and Right’. </w:t>
      </w:r>
      <w:r w:rsidRPr="00980F77">
        <w:rPr>
          <w:rFonts w:ascii="Cambria" w:hAnsi="Cambria" w:cs="Times New Roman"/>
          <w:i/>
          <w:iCs/>
          <w:sz w:val="22"/>
          <w:szCs w:val="22"/>
        </w:rPr>
        <w:t>Pacific Philosophical Quarterly</w:t>
      </w:r>
      <w:r w:rsidRPr="00980F77">
        <w:rPr>
          <w:rFonts w:ascii="Cambria" w:hAnsi="Cambria" w:cs="Times New Roman"/>
          <w:sz w:val="22"/>
          <w:szCs w:val="22"/>
        </w:rPr>
        <w:t xml:space="preserve"> 97 (3): 371–99.</w:t>
      </w:r>
    </w:p>
    <w:p w14:paraId="2C98A605"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Sibley, Frank. 2001. </w:t>
      </w:r>
      <w:r w:rsidRPr="00980F77">
        <w:rPr>
          <w:rFonts w:ascii="Cambria" w:hAnsi="Cambria" w:cs="Times New Roman"/>
          <w:i/>
          <w:iCs/>
          <w:sz w:val="22"/>
          <w:szCs w:val="22"/>
        </w:rPr>
        <w:t>Approach to Aesthetics: Collected Papers on Philosophical Aesthetics</w:t>
      </w:r>
      <w:r w:rsidRPr="00980F77">
        <w:rPr>
          <w:rFonts w:ascii="Cambria" w:hAnsi="Cambria" w:cs="Times New Roman"/>
          <w:sz w:val="22"/>
          <w:szCs w:val="22"/>
        </w:rPr>
        <w:t xml:space="preserve">. Edited by John Benson, Betty Redfern, and Jeremy </w:t>
      </w:r>
      <w:proofErr w:type="spellStart"/>
      <w:r w:rsidRPr="00980F77">
        <w:rPr>
          <w:rFonts w:ascii="Cambria" w:hAnsi="Cambria" w:cs="Times New Roman"/>
          <w:sz w:val="22"/>
          <w:szCs w:val="22"/>
        </w:rPr>
        <w:t>Roxbee</w:t>
      </w:r>
      <w:proofErr w:type="spellEnd"/>
      <w:r w:rsidRPr="00980F77">
        <w:rPr>
          <w:rFonts w:ascii="Cambria" w:hAnsi="Cambria" w:cs="Times New Roman"/>
          <w:sz w:val="22"/>
          <w:szCs w:val="22"/>
        </w:rPr>
        <w:t xml:space="preserve"> Cox. Oxford: Oxford University Press.</w:t>
      </w:r>
    </w:p>
    <w:p w14:paraId="7725D1D9"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Silvers, Anita. 1972. ‘Aesthetic “Akrasia”: On Disliking Good Art’. </w:t>
      </w:r>
      <w:r w:rsidRPr="00980F77">
        <w:rPr>
          <w:rFonts w:ascii="Cambria" w:hAnsi="Cambria" w:cs="Times New Roman"/>
          <w:i/>
          <w:iCs/>
          <w:sz w:val="22"/>
          <w:szCs w:val="22"/>
        </w:rPr>
        <w:t>Journal of Aesthetics and Art Criticism</w:t>
      </w:r>
      <w:r w:rsidRPr="00980F77">
        <w:rPr>
          <w:rFonts w:ascii="Cambria" w:hAnsi="Cambria" w:cs="Times New Roman"/>
          <w:sz w:val="22"/>
          <w:szCs w:val="22"/>
        </w:rPr>
        <w:t xml:space="preserve"> 31 (2): 227–34.</w:t>
      </w:r>
    </w:p>
    <w:p w14:paraId="00F06F57"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Skipper, Mattias, and Asbjørn Steglich-Petersen, eds. 2019. </w:t>
      </w:r>
      <w:r w:rsidRPr="00980F77">
        <w:rPr>
          <w:rFonts w:ascii="Cambria" w:hAnsi="Cambria" w:cs="Times New Roman"/>
          <w:i/>
          <w:iCs/>
          <w:sz w:val="22"/>
          <w:szCs w:val="22"/>
        </w:rPr>
        <w:t>Higher-Order Evidence: New Essays</w:t>
      </w:r>
      <w:r w:rsidRPr="00980F77">
        <w:rPr>
          <w:rFonts w:ascii="Cambria" w:hAnsi="Cambria" w:cs="Times New Roman"/>
          <w:sz w:val="22"/>
          <w:szCs w:val="22"/>
        </w:rPr>
        <w:t>. Oxford: Oxford University Press.</w:t>
      </w:r>
    </w:p>
    <w:p w14:paraId="22EC19AD"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Song, </w:t>
      </w:r>
      <w:proofErr w:type="spellStart"/>
      <w:r w:rsidRPr="00980F77">
        <w:rPr>
          <w:rFonts w:ascii="Cambria" w:hAnsi="Cambria" w:cs="Times New Roman"/>
          <w:sz w:val="22"/>
          <w:szCs w:val="22"/>
        </w:rPr>
        <w:t>Moonyoung</w:t>
      </w:r>
      <w:proofErr w:type="spellEnd"/>
      <w:r w:rsidRPr="00980F77">
        <w:rPr>
          <w:rFonts w:ascii="Cambria" w:hAnsi="Cambria" w:cs="Times New Roman"/>
          <w:sz w:val="22"/>
          <w:szCs w:val="22"/>
        </w:rPr>
        <w:t xml:space="preserve">. 2018. ‘The Nature of the Interaction Between Moral and Artistic Value’. </w:t>
      </w:r>
      <w:r w:rsidRPr="00980F77">
        <w:rPr>
          <w:rFonts w:ascii="Cambria" w:hAnsi="Cambria" w:cs="Times New Roman"/>
          <w:i/>
          <w:iCs/>
          <w:sz w:val="22"/>
          <w:szCs w:val="22"/>
        </w:rPr>
        <w:t>Journal of Aesthetics and Art Criticism</w:t>
      </w:r>
      <w:r w:rsidRPr="00980F77">
        <w:rPr>
          <w:rFonts w:ascii="Cambria" w:hAnsi="Cambria" w:cs="Times New Roman"/>
          <w:sz w:val="22"/>
          <w:szCs w:val="22"/>
        </w:rPr>
        <w:t xml:space="preserve"> 76 (3): 285–95.</w:t>
      </w:r>
    </w:p>
    <w:p w14:paraId="56A1B6BF"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Stear, Nils-Hennes. 2020. ‘Fatal Prescription’. </w:t>
      </w:r>
      <w:r w:rsidRPr="00980F77">
        <w:rPr>
          <w:rFonts w:ascii="Cambria" w:hAnsi="Cambria" w:cs="Times New Roman"/>
          <w:i/>
          <w:iCs/>
          <w:sz w:val="22"/>
          <w:szCs w:val="22"/>
        </w:rPr>
        <w:t>British Journal of Aesthetics</w:t>
      </w:r>
      <w:r w:rsidRPr="00980F77">
        <w:rPr>
          <w:rFonts w:ascii="Cambria" w:hAnsi="Cambria" w:cs="Times New Roman"/>
          <w:sz w:val="22"/>
          <w:szCs w:val="22"/>
        </w:rPr>
        <w:t xml:space="preserve"> 60 (2): 151–63.</w:t>
      </w:r>
    </w:p>
    <w:p w14:paraId="14ECABDF" w14:textId="77777777" w:rsidR="00980F77" w:rsidRPr="00980F77" w:rsidRDefault="00980F77" w:rsidP="00980F77">
      <w:pPr>
        <w:pStyle w:val="Bibliography"/>
        <w:rPr>
          <w:rFonts w:ascii="Cambria" w:hAnsi="Cambria" w:cs="Times New Roman"/>
          <w:sz w:val="22"/>
          <w:szCs w:val="22"/>
        </w:rPr>
      </w:pPr>
      <w:proofErr w:type="spellStart"/>
      <w:r w:rsidRPr="00980F77">
        <w:rPr>
          <w:rFonts w:ascii="Cambria" w:hAnsi="Cambria" w:cs="Times New Roman"/>
          <w:sz w:val="22"/>
          <w:szCs w:val="22"/>
        </w:rPr>
        <w:t>Stecker</w:t>
      </w:r>
      <w:proofErr w:type="spellEnd"/>
      <w:r w:rsidRPr="00980F77">
        <w:rPr>
          <w:rFonts w:ascii="Cambria" w:hAnsi="Cambria" w:cs="Times New Roman"/>
          <w:sz w:val="22"/>
          <w:szCs w:val="22"/>
        </w:rPr>
        <w:t xml:space="preserve">, Robert. 1997. </w:t>
      </w:r>
      <w:r w:rsidRPr="00980F77">
        <w:rPr>
          <w:rFonts w:ascii="Cambria" w:hAnsi="Cambria" w:cs="Times New Roman"/>
          <w:i/>
          <w:iCs/>
          <w:sz w:val="22"/>
          <w:szCs w:val="22"/>
        </w:rPr>
        <w:t>Artworks: Definition, Meaning, Value</w:t>
      </w:r>
      <w:r w:rsidRPr="00980F77">
        <w:rPr>
          <w:rFonts w:ascii="Cambria" w:hAnsi="Cambria" w:cs="Times New Roman"/>
          <w:sz w:val="22"/>
          <w:szCs w:val="22"/>
        </w:rPr>
        <w:t>. University Park, PA: Pennsylvania State University Press.</w:t>
      </w:r>
    </w:p>
    <w:p w14:paraId="568A4A26" w14:textId="77777777" w:rsidR="00980F77" w:rsidRPr="00980F77" w:rsidRDefault="00980F77" w:rsidP="00980F77">
      <w:pPr>
        <w:pStyle w:val="Bibliography"/>
        <w:rPr>
          <w:rFonts w:ascii="Cambria" w:hAnsi="Cambria" w:cs="Times New Roman"/>
          <w:sz w:val="22"/>
          <w:szCs w:val="22"/>
        </w:rPr>
      </w:pPr>
      <w:proofErr w:type="spellStart"/>
      <w:r w:rsidRPr="00980F77">
        <w:rPr>
          <w:rFonts w:ascii="Cambria" w:hAnsi="Cambria" w:cs="Times New Roman"/>
          <w:sz w:val="22"/>
          <w:szCs w:val="22"/>
        </w:rPr>
        <w:t>Sundell</w:t>
      </w:r>
      <w:proofErr w:type="spellEnd"/>
      <w:r w:rsidRPr="00980F77">
        <w:rPr>
          <w:rFonts w:ascii="Cambria" w:hAnsi="Cambria" w:cs="Times New Roman"/>
          <w:sz w:val="22"/>
          <w:szCs w:val="22"/>
        </w:rPr>
        <w:t xml:space="preserve">, Timothy. 2011. ‘Disagreements about Taste’. </w:t>
      </w:r>
      <w:r w:rsidRPr="00980F77">
        <w:rPr>
          <w:rFonts w:ascii="Cambria" w:hAnsi="Cambria" w:cs="Times New Roman"/>
          <w:i/>
          <w:iCs/>
          <w:sz w:val="22"/>
          <w:szCs w:val="22"/>
        </w:rPr>
        <w:t>Philosophical Studies</w:t>
      </w:r>
      <w:r w:rsidRPr="00980F77">
        <w:rPr>
          <w:rFonts w:ascii="Cambria" w:hAnsi="Cambria" w:cs="Times New Roman"/>
          <w:sz w:val="22"/>
          <w:szCs w:val="22"/>
        </w:rPr>
        <w:t xml:space="preserve"> 155 (2): 267–88.</w:t>
      </w:r>
    </w:p>
    <w:p w14:paraId="124B803B" w14:textId="77777777" w:rsidR="00980F77" w:rsidRPr="00980F77" w:rsidRDefault="00980F77" w:rsidP="00980F77">
      <w:pPr>
        <w:pStyle w:val="Bibliography"/>
        <w:rPr>
          <w:rFonts w:ascii="Cambria" w:hAnsi="Cambria" w:cs="Times New Roman"/>
          <w:sz w:val="22"/>
          <w:szCs w:val="22"/>
        </w:rPr>
      </w:pPr>
      <w:proofErr w:type="spellStart"/>
      <w:r w:rsidRPr="00980F77">
        <w:rPr>
          <w:rFonts w:ascii="Cambria" w:hAnsi="Cambria" w:cs="Times New Roman"/>
          <w:sz w:val="22"/>
          <w:szCs w:val="22"/>
        </w:rPr>
        <w:t>Thériault</w:t>
      </w:r>
      <w:proofErr w:type="spellEnd"/>
      <w:r w:rsidRPr="00980F77">
        <w:rPr>
          <w:rFonts w:ascii="Cambria" w:hAnsi="Cambria" w:cs="Times New Roman"/>
          <w:sz w:val="22"/>
          <w:szCs w:val="22"/>
        </w:rPr>
        <w:t xml:space="preserve">, </w:t>
      </w:r>
      <w:proofErr w:type="spellStart"/>
      <w:r w:rsidRPr="00980F77">
        <w:rPr>
          <w:rFonts w:ascii="Cambria" w:hAnsi="Cambria" w:cs="Times New Roman"/>
          <w:sz w:val="22"/>
          <w:szCs w:val="22"/>
        </w:rPr>
        <w:t>Mélissa</w:t>
      </w:r>
      <w:proofErr w:type="spellEnd"/>
      <w:r w:rsidRPr="00980F77">
        <w:rPr>
          <w:rFonts w:ascii="Cambria" w:hAnsi="Cambria" w:cs="Times New Roman"/>
          <w:sz w:val="22"/>
          <w:szCs w:val="22"/>
        </w:rPr>
        <w:t xml:space="preserve">. 2017. ‘Bad Taste, Aesthetic Akrasia, and Other “Guilty” Pleasures’. </w:t>
      </w:r>
      <w:r w:rsidRPr="00980F77">
        <w:rPr>
          <w:rFonts w:ascii="Cambria" w:hAnsi="Cambria" w:cs="Times New Roman"/>
          <w:i/>
          <w:iCs/>
          <w:sz w:val="22"/>
          <w:szCs w:val="22"/>
        </w:rPr>
        <w:t>Journal of Aesthetic Education</w:t>
      </w:r>
      <w:r w:rsidRPr="00980F77">
        <w:rPr>
          <w:rFonts w:ascii="Cambria" w:hAnsi="Cambria" w:cs="Times New Roman"/>
          <w:sz w:val="22"/>
          <w:szCs w:val="22"/>
        </w:rPr>
        <w:t xml:space="preserve"> 51 (3): 58–71.</w:t>
      </w:r>
    </w:p>
    <w:p w14:paraId="7583048A"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Todd, Cain. 2004. ‘Quasi-Realism, Acquaintance, and the Normative Claims of Aesthetic Judgement’. </w:t>
      </w:r>
      <w:r w:rsidRPr="00980F77">
        <w:rPr>
          <w:rFonts w:ascii="Cambria" w:hAnsi="Cambria" w:cs="Times New Roman"/>
          <w:i/>
          <w:iCs/>
          <w:sz w:val="22"/>
          <w:szCs w:val="22"/>
        </w:rPr>
        <w:t>British Journal of Aesthetics</w:t>
      </w:r>
      <w:r w:rsidRPr="00980F77">
        <w:rPr>
          <w:rFonts w:ascii="Cambria" w:hAnsi="Cambria" w:cs="Times New Roman"/>
          <w:sz w:val="22"/>
          <w:szCs w:val="22"/>
        </w:rPr>
        <w:t xml:space="preserve"> 44 (3): 277–96.</w:t>
      </w:r>
    </w:p>
    <w:p w14:paraId="3E52094F" w14:textId="77777777" w:rsidR="00980F77" w:rsidRPr="00980F77" w:rsidRDefault="00980F77" w:rsidP="00980F77">
      <w:pPr>
        <w:pStyle w:val="Bibliography"/>
        <w:rPr>
          <w:rFonts w:ascii="Cambria" w:hAnsi="Cambria" w:cs="Times New Roman"/>
          <w:sz w:val="22"/>
          <w:szCs w:val="22"/>
        </w:rPr>
      </w:pPr>
      <w:proofErr w:type="spellStart"/>
      <w:r w:rsidRPr="00980F77">
        <w:rPr>
          <w:rFonts w:ascii="Cambria" w:hAnsi="Cambria" w:cs="Times New Roman"/>
          <w:sz w:val="22"/>
          <w:szCs w:val="22"/>
        </w:rPr>
        <w:t>Tropman</w:t>
      </w:r>
      <w:proofErr w:type="spellEnd"/>
      <w:r w:rsidRPr="00980F77">
        <w:rPr>
          <w:rFonts w:ascii="Cambria" w:hAnsi="Cambria" w:cs="Times New Roman"/>
          <w:sz w:val="22"/>
          <w:szCs w:val="22"/>
        </w:rPr>
        <w:t xml:space="preserve">, Elizabeth. 2022. ‘How to Be an Aesthetic Realist’. </w:t>
      </w:r>
      <w:r w:rsidRPr="00980F77">
        <w:rPr>
          <w:rFonts w:ascii="Cambria" w:hAnsi="Cambria" w:cs="Times New Roman"/>
          <w:i/>
          <w:iCs/>
          <w:sz w:val="22"/>
          <w:szCs w:val="22"/>
        </w:rPr>
        <w:t>Ratio</w:t>
      </w:r>
      <w:r w:rsidRPr="00980F77">
        <w:rPr>
          <w:rFonts w:ascii="Cambria" w:hAnsi="Cambria" w:cs="Times New Roman"/>
          <w:sz w:val="22"/>
          <w:szCs w:val="22"/>
        </w:rPr>
        <w:t xml:space="preserve"> 35 (1): 61–70.</w:t>
      </w:r>
    </w:p>
    <w:p w14:paraId="6C3BFA2E"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Watkins, Michael, and James Shelley. 2012. ‘Response-Dependence About Aesthetic Value’. </w:t>
      </w:r>
      <w:r w:rsidRPr="00980F77">
        <w:rPr>
          <w:rFonts w:ascii="Cambria" w:hAnsi="Cambria" w:cs="Times New Roman"/>
          <w:i/>
          <w:iCs/>
          <w:sz w:val="22"/>
          <w:szCs w:val="22"/>
        </w:rPr>
        <w:t>Pacific Philosophical Quarterly</w:t>
      </w:r>
      <w:r w:rsidRPr="00980F77">
        <w:rPr>
          <w:rFonts w:ascii="Cambria" w:hAnsi="Cambria" w:cs="Times New Roman"/>
          <w:sz w:val="22"/>
          <w:szCs w:val="22"/>
        </w:rPr>
        <w:t xml:space="preserve"> 93 (3): 338–52.</w:t>
      </w:r>
    </w:p>
    <w:p w14:paraId="53F9B8C9"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Way, Jonathan. 2007. ‘Self-Knowledge and the Limits of Transparency’. </w:t>
      </w:r>
      <w:r w:rsidRPr="00980F77">
        <w:rPr>
          <w:rFonts w:ascii="Cambria" w:hAnsi="Cambria" w:cs="Times New Roman"/>
          <w:i/>
          <w:iCs/>
          <w:sz w:val="22"/>
          <w:szCs w:val="22"/>
        </w:rPr>
        <w:t>Analysis</w:t>
      </w:r>
      <w:r w:rsidRPr="00980F77">
        <w:rPr>
          <w:rFonts w:ascii="Cambria" w:hAnsi="Cambria" w:cs="Times New Roman"/>
          <w:sz w:val="22"/>
          <w:szCs w:val="22"/>
        </w:rPr>
        <w:t xml:space="preserve"> 67 (3): 223–30.</w:t>
      </w:r>
    </w:p>
    <w:p w14:paraId="2E32DD73"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 2012. ‘Transmission and the Wrong Kind of Reason’. </w:t>
      </w:r>
      <w:r w:rsidRPr="00980F77">
        <w:rPr>
          <w:rFonts w:ascii="Cambria" w:hAnsi="Cambria" w:cs="Times New Roman"/>
          <w:i/>
          <w:iCs/>
          <w:sz w:val="22"/>
          <w:szCs w:val="22"/>
        </w:rPr>
        <w:t>Ethics</w:t>
      </w:r>
      <w:r w:rsidRPr="00980F77">
        <w:rPr>
          <w:rFonts w:ascii="Cambria" w:hAnsi="Cambria" w:cs="Times New Roman"/>
          <w:sz w:val="22"/>
          <w:szCs w:val="22"/>
        </w:rPr>
        <w:t xml:space="preserve"> 122 (3): 489–515.</w:t>
      </w:r>
    </w:p>
    <w:p w14:paraId="706643DD" w14:textId="77777777" w:rsidR="00980F77" w:rsidRPr="00980F77" w:rsidRDefault="00980F77" w:rsidP="00980F77">
      <w:pPr>
        <w:pStyle w:val="Bibliography"/>
        <w:rPr>
          <w:rFonts w:ascii="Cambria" w:hAnsi="Cambria" w:cs="Times New Roman"/>
          <w:sz w:val="22"/>
          <w:szCs w:val="22"/>
        </w:rPr>
      </w:pPr>
      <w:proofErr w:type="spellStart"/>
      <w:r w:rsidRPr="00980F77">
        <w:rPr>
          <w:rFonts w:ascii="Cambria" w:hAnsi="Cambria" w:cs="Times New Roman"/>
          <w:sz w:val="22"/>
          <w:szCs w:val="22"/>
        </w:rPr>
        <w:t>Westerman</w:t>
      </w:r>
      <w:proofErr w:type="spellEnd"/>
      <w:r w:rsidRPr="00980F77">
        <w:rPr>
          <w:rFonts w:ascii="Cambria" w:hAnsi="Cambria" w:cs="Times New Roman"/>
          <w:sz w:val="22"/>
          <w:szCs w:val="22"/>
        </w:rPr>
        <w:t xml:space="preserve">, Richard. 2018. ‘Intentionality and the Aesthetic Attitude’. </w:t>
      </w:r>
      <w:r w:rsidRPr="00980F77">
        <w:rPr>
          <w:rFonts w:ascii="Cambria" w:hAnsi="Cambria" w:cs="Times New Roman"/>
          <w:i/>
          <w:iCs/>
          <w:sz w:val="22"/>
          <w:szCs w:val="22"/>
        </w:rPr>
        <w:t>British Journal of Aesthetics</w:t>
      </w:r>
      <w:r w:rsidRPr="00980F77">
        <w:rPr>
          <w:rFonts w:ascii="Cambria" w:hAnsi="Cambria" w:cs="Times New Roman"/>
          <w:sz w:val="22"/>
          <w:szCs w:val="22"/>
        </w:rPr>
        <w:t xml:space="preserve"> 58 (3): 287–302.</w:t>
      </w:r>
    </w:p>
    <w:p w14:paraId="1E46733E"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lastRenderedPageBreak/>
        <w:t xml:space="preserve">Whiting, Daniel. 2015. ‘The Glass Is Half Empty: A New Argument for Pessimism about Aesthetic Testimony’. </w:t>
      </w:r>
      <w:r w:rsidRPr="00980F77">
        <w:rPr>
          <w:rFonts w:ascii="Cambria" w:hAnsi="Cambria" w:cs="Times New Roman"/>
          <w:i/>
          <w:iCs/>
          <w:sz w:val="22"/>
          <w:szCs w:val="22"/>
        </w:rPr>
        <w:t>British Journal of Aesthetics</w:t>
      </w:r>
      <w:r w:rsidRPr="00980F77">
        <w:rPr>
          <w:rFonts w:ascii="Cambria" w:hAnsi="Cambria" w:cs="Times New Roman"/>
          <w:sz w:val="22"/>
          <w:szCs w:val="22"/>
        </w:rPr>
        <w:t xml:space="preserve"> 55 (1): 91–107.</w:t>
      </w:r>
    </w:p>
    <w:p w14:paraId="0FBFD20A"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 2017. ‘Against Second-Order Reasons’. </w:t>
      </w:r>
      <w:proofErr w:type="spellStart"/>
      <w:r w:rsidRPr="00980F77">
        <w:rPr>
          <w:rFonts w:ascii="Cambria" w:hAnsi="Cambria" w:cs="Times New Roman"/>
          <w:i/>
          <w:iCs/>
          <w:sz w:val="22"/>
          <w:szCs w:val="22"/>
        </w:rPr>
        <w:t>Noûs</w:t>
      </w:r>
      <w:proofErr w:type="spellEnd"/>
      <w:r w:rsidRPr="00980F77">
        <w:rPr>
          <w:rFonts w:ascii="Cambria" w:hAnsi="Cambria" w:cs="Times New Roman"/>
          <w:sz w:val="22"/>
          <w:szCs w:val="22"/>
        </w:rPr>
        <w:t xml:space="preserve"> 51 (2): 398–420.</w:t>
      </w:r>
    </w:p>
    <w:p w14:paraId="4CE98C2B"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 2020. ‘Higher-Order Evidence’. </w:t>
      </w:r>
      <w:r w:rsidRPr="00980F77">
        <w:rPr>
          <w:rFonts w:ascii="Cambria" w:hAnsi="Cambria" w:cs="Times New Roman"/>
          <w:i/>
          <w:iCs/>
          <w:sz w:val="22"/>
          <w:szCs w:val="22"/>
        </w:rPr>
        <w:t>Analysis</w:t>
      </w:r>
      <w:r w:rsidRPr="00980F77">
        <w:rPr>
          <w:rFonts w:ascii="Cambria" w:hAnsi="Cambria" w:cs="Times New Roman"/>
          <w:sz w:val="22"/>
          <w:szCs w:val="22"/>
        </w:rPr>
        <w:t xml:space="preserve"> 80 (4): 789–807.</w:t>
      </w:r>
    </w:p>
    <w:p w14:paraId="36B332DA"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 2021. ‘Aesthetic Reasons and the Demands They (Do Not) Make’. </w:t>
      </w:r>
      <w:r w:rsidRPr="00980F77">
        <w:rPr>
          <w:rFonts w:ascii="Cambria" w:hAnsi="Cambria" w:cs="Times New Roman"/>
          <w:i/>
          <w:iCs/>
          <w:sz w:val="22"/>
          <w:szCs w:val="22"/>
        </w:rPr>
        <w:t>Philosophical Quarterly</w:t>
      </w:r>
      <w:r w:rsidRPr="00980F77">
        <w:rPr>
          <w:rFonts w:ascii="Cambria" w:hAnsi="Cambria" w:cs="Times New Roman"/>
          <w:sz w:val="22"/>
          <w:szCs w:val="22"/>
        </w:rPr>
        <w:t xml:space="preserve"> 71 (2): 407–27.</w:t>
      </w:r>
    </w:p>
    <w:p w14:paraId="13B297E2"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 Forthcoming. ‘Admiration, Appreciation, and Aesthetic Worth’. </w:t>
      </w:r>
      <w:r w:rsidRPr="00980F77">
        <w:rPr>
          <w:rFonts w:ascii="Cambria" w:hAnsi="Cambria" w:cs="Times New Roman"/>
          <w:i/>
          <w:iCs/>
          <w:sz w:val="22"/>
          <w:szCs w:val="22"/>
        </w:rPr>
        <w:t>Australasian Journal of Philosophy</w:t>
      </w:r>
      <w:r w:rsidRPr="00980F77">
        <w:rPr>
          <w:rFonts w:ascii="Cambria" w:hAnsi="Cambria" w:cs="Times New Roman"/>
          <w:sz w:val="22"/>
          <w:szCs w:val="22"/>
        </w:rPr>
        <w:t>.</w:t>
      </w:r>
    </w:p>
    <w:p w14:paraId="457985E7"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Wiggins, David. 1987. ‘A Sensible Subjectivism?’ In </w:t>
      </w:r>
      <w:r w:rsidRPr="00980F77">
        <w:rPr>
          <w:rFonts w:ascii="Cambria" w:hAnsi="Cambria" w:cs="Times New Roman"/>
          <w:i/>
          <w:iCs/>
          <w:sz w:val="22"/>
          <w:szCs w:val="22"/>
        </w:rPr>
        <w:t>Needs, Value, Truth</w:t>
      </w:r>
      <w:r w:rsidRPr="00980F77">
        <w:rPr>
          <w:rFonts w:ascii="Cambria" w:hAnsi="Cambria" w:cs="Times New Roman"/>
          <w:sz w:val="22"/>
          <w:szCs w:val="22"/>
        </w:rPr>
        <w:t>, 185–211. Oxford: Oxford University Press.</w:t>
      </w:r>
    </w:p>
    <w:p w14:paraId="6212CFB9"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Worsnip, Alex. 2018. ‘The Conflict of Evidence and Coherence’. </w:t>
      </w:r>
      <w:r w:rsidRPr="00980F77">
        <w:rPr>
          <w:rFonts w:ascii="Cambria" w:hAnsi="Cambria" w:cs="Times New Roman"/>
          <w:i/>
          <w:iCs/>
          <w:sz w:val="22"/>
          <w:szCs w:val="22"/>
        </w:rPr>
        <w:t>Philosophy and Phenomenological Research</w:t>
      </w:r>
      <w:r w:rsidRPr="00980F77">
        <w:rPr>
          <w:rFonts w:ascii="Cambria" w:hAnsi="Cambria" w:cs="Times New Roman"/>
          <w:sz w:val="22"/>
          <w:szCs w:val="22"/>
        </w:rPr>
        <w:t xml:space="preserve"> 96 (1): 3–44.</w:t>
      </w:r>
    </w:p>
    <w:p w14:paraId="06B7E020" w14:textId="77777777" w:rsidR="00980F77" w:rsidRPr="00980F77" w:rsidRDefault="00980F77" w:rsidP="00980F77">
      <w:pPr>
        <w:pStyle w:val="Bibliography"/>
        <w:rPr>
          <w:rFonts w:ascii="Cambria" w:hAnsi="Cambria" w:cs="Times New Roman"/>
          <w:sz w:val="22"/>
          <w:szCs w:val="22"/>
        </w:rPr>
      </w:pPr>
      <w:r w:rsidRPr="00980F77">
        <w:rPr>
          <w:rFonts w:ascii="Cambria" w:hAnsi="Cambria" w:cs="Times New Roman"/>
          <w:sz w:val="22"/>
          <w:szCs w:val="22"/>
        </w:rPr>
        <w:t xml:space="preserve">———. 2022. </w:t>
      </w:r>
      <w:r w:rsidRPr="00980F77">
        <w:rPr>
          <w:rFonts w:ascii="Cambria" w:hAnsi="Cambria" w:cs="Times New Roman"/>
          <w:i/>
          <w:iCs/>
          <w:sz w:val="22"/>
          <w:szCs w:val="22"/>
        </w:rPr>
        <w:t>Fitting Things Together: Coherence and the Demands of Structural Rationality</w:t>
      </w:r>
      <w:r w:rsidRPr="00980F77">
        <w:rPr>
          <w:rFonts w:ascii="Cambria" w:hAnsi="Cambria" w:cs="Times New Roman"/>
          <w:sz w:val="22"/>
          <w:szCs w:val="22"/>
        </w:rPr>
        <w:t>. Oxford: Oxford University Press.</w:t>
      </w:r>
    </w:p>
    <w:p w14:paraId="6EFD7C7C" w14:textId="521E8065" w:rsidR="00053CA8" w:rsidRPr="00980F77" w:rsidRDefault="00053CA8" w:rsidP="00BB3F3D">
      <w:pPr>
        <w:spacing w:line="360" w:lineRule="auto"/>
        <w:rPr>
          <w:rFonts w:ascii="Cambria" w:hAnsi="Cambria"/>
          <w:sz w:val="22"/>
          <w:szCs w:val="22"/>
        </w:rPr>
      </w:pPr>
      <w:r w:rsidRPr="00980F77">
        <w:rPr>
          <w:rFonts w:ascii="Cambria" w:hAnsi="Cambria"/>
          <w:sz w:val="22"/>
          <w:szCs w:val="22"/>
        </w:rPr>
        <w:fldChar w:fldCharType="end"/>
      </w:r>
    </w:p>
    <w:sectPr w:rsidR="00053CA8" w:rsidRPr="00980F7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ACAD4" w14:textId="77777777" w:rsidR="00107457" w:rsidRDefault="00107457" w:rsidP="00007C98">
      <w:pPr>
        <w:spacing w:after="0" w:line="240" w:lineRule="auto"/>
      </w:pPr>
      <w:r>
        <w:separator/>
      </w:r>
    </w:p>
  </w:endnote>
  <w:endnote w:type="continuationSeparator" w:id="0">
    <w:p w14:paraId="6EE3C228" w14:textId="77777777" w:rsidR="00107457" w:rsidRDefault="00107457" w:rsidP="00007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7271972"/>
      <w:docPartObj>
        <w:docPartGallery w:val="Page Numbers (Bottom of Page)"/>
        <w:docPartUnique/>
      </w:docPartObj>
    </w:sdtPr>
    <w:sdtEndPr>
      <w:rPr>
        <w:rFonts w:ascii="Cambria" w:hAnsi="Cambria"/>
        <w:noProof/>
      </w:rPr>
    </w:sdtEndPr>
    <w:sdtContent>
      <w:p w14:paraId="1BF50404" w14:textId="24338F35" w:rsidR="00624513" w:rsidRPr="009B2C36" w:rsidRDefault="00624513">
        <w:pPr>
          <w:pStyle w:val="Footer"/>
          <w:jc w:val="right"/>
          <w:rPr>
            <w:rFonts w:ascii="Cambria" w:hAnsi="Cambria"/>
          </w:rPr>
        </w:pPr>
        <w:r w:rsidRPr="009B2C36">
          <w:rPr>
            <w:rFonts w:ascii="Cambria" w:hAnsi="Cambria"/>
          </w:rPr>
          <w:fldChar w:fldCharType="begin"/>
        </w:r>
        <w:r w:rsidRPr="009B2C36">
          <w:rPr>
            <w:rFonts w:ascii="Cambria" w:hAnsi="Cambria"/>
          </w:rPr>
          <w:instrText xml:space="preserve"> PAGE   \* MERGEFORMAT </w:instrText>
        </w:r>
        <w:r w:rsidRPr="009B2C36">
          <w:rPr>
            <w:rFonts w:ascii="Cambria" w:hAnsi="Cambria"/>
          </w:rPr>
          <w:fldChar w:fldCharType="separate"/>
        </w:r>
        <w:r w:rsidR="00C351D3">
          <w:rPr>
            <w:rFonts w:ascii="Cambria" w:hAnsi="Cambria"/>
            <w:noProof/>
          </w:rPr>
          <w:t>11</w:t>
        </w:r>
        <w:r w:rsidRPr="009B2C36">
          <w:rPr>
            <w:rFonts w:ascii="Cambria" w:hAnsi="Cambria"/>
            <w:noProof/>
          </w:rPr>
          <w:fldChar w:fldCharType="end"/>
        </w:r>
      </w:p>
    </w:sdtContent>
  </w:sdt>
  <w:p w14:paraId="49A84C2E" w14:textId="77777777" w:rsidR="00624513" w:rsidRDefault="00624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124C3" w14:textId="77777777" w:rsidR="00107457" w:rsidRDefault="00107457" w:rsidP="00007C98">
      <w:pPr>
        <w:spacing w:after="0" w:line="240" w:lineRule="auto"/>
      </w:pPr>
      <w:r>
        <w:separator/>
      </w:r>
    </w:p>
  </w:footnote>
  <w:footnote w:type="continuationSeparator" w:id="0">
    <w:p w14:paraId="0B0F45EA" w14:textId="77777777" w:rsidR="00107457" w:rsidRDefault="00107457" w:rsidP="00007C98">
      <w:pPr>
        <w:spacing w:after="0" w:line="240" w:lineRule="auto"/>
      </w:pPr>
      <w:r>
        <w:continuationSeparator/>
      </w:r>
    </w:p>
  </w:footnote>
  <w:footnote w:id="1">
    <w:p w14:paraId="6D0294A7" w14:textId="55EBC5E6" w:rsidR="00624513" w:rsidRPr="00980F77" w:rsidRDefault="00624513" w:rsidP="00795268">
      <w:pPr>
        <w:pStyle w:val="FootnoteText"/>
        <w:spacing w:after="60"/>
        <w:rPr>
          <w:rFonts w:ascii="Cambria" w:hAnsi="Cambria"/>
        </w:rPr>
      </w:pPr>
      <w:r w:rsidRPr="00801568">
        <w:rPr>
          <w:rStyle w:val="FootnoteReference"/>
          <w:rFonts w:ascii="Cambria" w:hAnsi="Cambria"/>
        </w:rPr>
        <w:footnoteRef/>
      </w:r>
      <w:r w:rsidRPr="00801568">
        <w:rPr>
          <w:rFonts w:ascii="Cambria" w:hAnsi="Cambria"/>
        </w:rPr>
        <w:t xml:space="preserve"> This talk of aesth</w:t>
      </w:r>
      <w:r w:rsidRPr="00980F77">
        <w:rPr>
          <w:rFonts w:ascii="Cambria" w:hAnsi="Cambria"/>
        </w:rPr>
        <w:t>etic judgement is deliberately non-committal. I</w:t>
      </w:r>
      <w:r w:rsidR="00314AC9" w:rsidRPr="00980F77">
        <w:rPr>
          <w:rFonts w:ascii="Cambria" w:hAnsi="Cambria"/>
        </w:rPr>
        <w:t>n §2, I</w:t>
      </w:r>
      <w:r w:rsidRPr="00980F77">
        <w:rPr>
          <w:rFonts w:ascii="Cambria" w:hAnsi="Cambria"/>
        </w:rPr>
        <w:t xml:space="preserve"> consider what it might involve.</w:t>
      </w:r>
    </w:p>
  </w:footnote>
  <w:footnote w:id="2">
    <w:p w14:paraId="614A688D" w14:textId="365DDAC2" w:rsidR="00624513" w:rsidRPr="00980F77" w:rsidRDefault="00624513" w:rsidP="00795268">
      <w:pPr>
        <w:pStyle w:val="FootnoteText"/>
        <w:spacing w:after="60"/>
        <w:rPr>
          <w:rFonts w:ascii="Cambria" w:hAnsi="Cambria"/>
        </w:rPr>
      </w:pPr>
      <w:r w:rsidRPr="00980F77">
        <w:rPr>
          <w:rStyle w:val="FootnoteReference"/>
          <w:rFonts w:ascii="Cambria" w:hAnsi="Cambria"/>
        </w:rPr>
        <w:footnoteRef/>
      </w:r>
      <w:r w:rsidRPr="00980F77">
        <w:rPr>
          <w:rFonts w:ascii="Cambria" w:hAnsi="Cambria"/>
        </w:rPr>
        <w:t xml:space="preserve"> I assume that moralism about aesthetic value is false for illustrative purposes only. For discussion, see </w:t>
      </w:r>
      <w:r w:rsidRPr="00980F77">
        <w:rPr>
          <w:rFonts w:ascii="Cambria" w:hAnsi="Cambria"/>
        </w:rPr>
        <w:fldChar w:fldCharType="begin"/>
      </w:r>
      <w:r w:rsidR="00E57C27" w:rsidRPr="00980F77">
        <w:rPr>
          <w:rFonts w:ascii="Cambria" w:hAnsi="Cambria"/>
        </w:rPr>
        <w:instrText xml:space="preserve"> ADDIN ZOTERO_ITEM CSL_CITATION {"citationID":"sL50ZWzO","properties":{"formattedCitation":"(Carroll 1996; D\\uc0\\u8217{}Arms and Jacobson 2000b; Gaut 2007; Harold 2011; Eaton 2012; Song 2018; Paris 2019; Stear 2020)","plainCitation":"(Carroll 1996; D’Arms and Jacobson 2000b; Gaut 2007; Harold 2011; Eaton 2012; Song 2018; Paris 2019; Stear 2020)","noteIndex":2},"citationItems":[{"id":1249,"uris":["http://zotero.org/users/5847545/items/7LQHHID2"],"itemData":{"id":1249,"type":"article-journal","container-title":"British Journal of Aesthetics","issue":"3","page":"223-238","title":"Moderate Moralism","volume":"36","author":[{"family":"Carroll","given":"Noël"}],"issued":{"date-parts":[["1996"]]}}},{"id":1082,"uris":["http://zotero.org/users/5847545/items/SPBZ2Q8V"],"itemData":{"id":1082,"type":"article-journal","container-title":"Philosophy and Phenomenological Research","issue":"1","page":"65-90","title":"The Moralistic Fallacy","volume":"61","author":[{"family":"D'Arms","given":"Justin"},{"family":"Jacobson","given":"Daniel"}],"issued":{"date-parts":[["2000"]]}}},{"id":1084,"uris":["http://zotero.org/users/5847545/items/LWJ2S35W"],"itemData":{"id":1084,"type":"book","event-place":"Oxford","publisher":"Oxford University Press","publisher-place":"Oxford","title":"Art, Emotion and Ethics","author":[{"family":"Gaut","given":"Berys"}],"issued":{"date-parts":[["2007"]]}}},{"id":1085,"uris":["http://zotero.org/users/5847545/items/YNM3MUZ8"],"itemData":{"id":1085,"type":"article-journal","container-title":"British Journal of Aesthetics","issue":"2","page":"137-147","title":"Autonomism Reconsidered","volume":"51","author":[{"family":"Harold","given":"James"}],"issued":{"date-parts":[["2011"]]}}},{"id":1083,"uris":["http://zotero.org/users/5847545/items/EJPLJY9Q"],"itemData":{"id":1083,"type":"article-journal","container-title":"Journal of Aesthetics and Art Criticism","issue":"3","page":"281-291","title":"Robust Immoralism","volume":"70","author":[{"family":"Eaton","given":"A. W."}],"issued":{"date-parts":[["2012"]]}}},{"id":1087,"uris":["http://zotero.org/users/5847545/items/F2WLH8LW"],"itemData":{"id":1087,"type":"article-journal","container-title":"Journal of Aesthetics and Art Criticism","issue":"3","page":"285-295","title":"The Nature of the Interaction Between Moral and Artistic Value","volume":"76","author":[{"family":"Song","given":"Moonyoung"}],"issued":{"date-parts":[["2018"]]}}},{"id":1086,"uris":["http://zotero.org/users/5847545/items/SQI7VAI8"],"itemData":{"id":1086,"type":"article-journal","container-title":"British Journal of Aesthetics","issue":"1","page":"13-33","title":"The ‘Moralism’ in Immoralism: A Critique of Immoralism in Aesthetics","volume":"15","author":[{"family":"Paris","given":"Panos"}],"issued":{"date-parts":[["2019"]]}}},{"id":1088,"uris":["http://zotero.org/users/5847545/items/IYM9THE7"],"itemData":{"id":1088,"type":"article-journal","container-title":"British Journal of Aesthetics","issue":"2","page":"151-163","title":"Fatal Prescription","volume":"60","author":[{"family":"Stear","given":"Nils-Hennes"}],"issued":{"date-parts":[["2020"]]}}}],"schema":"https://github.com/citation-style-language/schema/raw/master/csl-citation.json"} </w:instrText>
      </w:r>
      <w:r w:rsidRPr="00980F77">
        <w:rPr>
          <w:rFonts w:ascii="Cambria" w:hAnsi="Cambria"/>
        </w:rPr>
        <w:fldChar w:fldCharType="separate"/>
      </w:r>
      <w:r w:rsidR="00C93558" w:rsidRPr="00980F77">
        <w:rPr>
          <w:rFonts w:ascii="Cambria" w:hAnsi="Cambria" w:cs="Times New Roman"/>
          <w:szCs w:val="24"/>
        </w:rPr>
        <w:t>(Carroll 1996; D’Arms and Jacobson 2000b; Gaut 2007; Harold 2011; Eaton 2012; Song 2018; Paris 2019; Stear 2020)</w:t>
      </w:r>
      <w:r w:rsidRPr="00980F77">
        <w:rPr>
          <w:rFonts w:ascii="Cambria" w:hAnsi="Cambria"/>
        </w:rPr>
        <w:fldChar w:fldCharType="end"/>
      </w:r>
      <w:r w:rsidRPr="00980F77">
        <w:rPr>
          <w:rFonts w:ascii="Cambria" w:hAnsi="Cambria"/>
        </w:rPr>
        <w:t>.</w:t>
      </w:r>
    </w:p>
  </w:footnote>
  <w:footnote w:id="3">
    <w:p w14:paraId="3BEE3DFC" w14:textId="2C6A63DB" w:rsidR="00624513" w:rsidRPr="00980F77" w:rsidRDefault="00624513" w:rsidP="00D7677D">
      <w:pPr>
        <w:pStyle w:val="FootnoteText"/>
        <w:spacing w:after="60"/>
        <w:rPr>
          <w:rFonts w:ascii="Cambria" w:hAnsi="Cambria"/>
        </w:rPr>
      </w:pPr>
      <w:r w:rsidRPr="00980F77">
        <w:rPr>
          <w:rStyle w:val="FootnoteReference"/>
          <w:rFonts w:ascii="Cambria" w:hAnsi="Cambria"/>
        </w:rPr>
        <w:footnoteRef/>
      </w:r>
      <w:r w:rsidRPr="00980F77">
        <w:rPr>
          <w:rFonts w:ascii="Cambria" w:hAnsi="Cambria"/>
        </w:rPr>
        <w:t xml:space="preserve"> Kelly </w:t>
      </w:r>
      <w:r w:rsidRPr="00980F77">
        <w:rPr>
          <w:rFonts w:ascii="Cambria" w:hAnsi="Cambria"/>
        </w:rPr>
        <w:fldChar w:fldCharType="begin"/>
      </w:r>
      <w:r w:rsidR="00E57C27" w:rsidRPr="00980F77">
        <w:rPr>
          <w:rFonts w:ascii="Cambria" w:hAnsi="Cambria"/>
        </w:rPr>
        <w:instrText xml:space="preserve"> ADDIN ZOTERO_ITEM CSL_CITATION {"citationID":"Lryw2faz","properties":{"formattedCitation":"(2005)","plainCitation":"(2005)","noteIndex":3},"citationItems":[{"id":881,"uris":["http://zotero.org/users/5847545/items/KPTVS7YG"],"itemData":{"id":881,"type":"chapter","container-title":"Oxford Studies in Epistemology: Volume I","event-place":"Oxford","page":"167-196","publisher":"Oxford University Press","publisher-place":"Oxford","title":"The Epistemic Significance of Disagreement","author":[{"family":"Kelly","given":"Thomas"}],"editor":[{"family":"Gendler","given":"Tamar Szabó"},{"family":"Hawthorne","given":"John"}],"issued":{"date-parts":[["2005"]]}},"suppress-author":true}],"schema":"https://github.com/citation-style-language/schema/raw/master/csl-citation.json"} </w:instrText>
      </w:r>
      <w:r w:rsidRPr="00980F77">
        <w:rPr>
          <w:rFonts w:ascii="Cambria" w:hAnsi="Cambria"/>
        </w:rPr>
        <w:fldChar w:fldCharType="separate"/>
      </w:r>
      <w:r w:rsidRPr="00980F77">
        <w:rPr>
          <w:rFonts w:ascii="Cambria" w:hAnsi="Cambria" w:cs="Calibri"/>
        </w:rPr>
        <w:t>(2005)</w:t>
      </w:r>
      <w:r w:rsidRPr="00980F77">
        <w:rPr>
          <w:rFonts w:ascii="Cambria" w:hAnsi="Cambria"/>
        </w:rPr>
        <w:fldChar w:fldCharType="end"/>
      </w:r>
      <w:r w:rsidRPr="00980F77">
        <w:rPr>
          <w:rFonts w:ascii="Cambria" w:hAnsi="Cambria"/>
        </w:rPr>
        <w:t xml:space="preserve">, I believe, introduced it. </w:t>
      </w:r>
      <w:r w:rsidR="001135F2" w:rsidRPr="00980F77">
        <w:rPr>
          <w:rFonts w:ascii="Cambria" w:hAnsi="Cambria"/>
        </w:rPr>
        <w:t xml:space="preserve">At the same time, </w:t>
      </w:r>
      <w:r w:rsidRPr="00980F77">
        <w:rPr>
          <w:rFonts w:ascii="Cambria" w:hAnsi="Cambria"/>
        </w:rPr>
        <w:t xml:space="preserve">Feldman </w:t>
      </w:r>
      <w:r w:rsidRPr="00980F77">
        <w:rPr>
          <w:rFonts w:ascii="Cambria" w:hAnsi="Cambria"/>
        </w:rPr>
        <w:fldChar w:fldCharType="begin"/>
      </w:r>
      <w:r w:rsidR="00E57C27" w:rsidRPr="00980F77">
        <w:rPr>
          <w:rFonts w:ascii="Cambria" w:hAnsi="Cambria"/>
        </w:rPr>
        <w:instrText xml:space="preserve"> ADDIN ZOTERO_ITEM CSL_CITATION {"citationID":"IeqLOC6L","properties":{"formattedCitation":"(2005)","plainCitation":"(2005)","noteIndex":3},"citationItems":[{"id":105,"uris":["http://zotero.org/users/5847545/items/T8XVCF58"],"itemData":{"id":105,"type":"article-journal","container-title":"Philosophical Perspectives","issue":"1","page":"95-119","title":"Respecting the Evidence","volume":"19","author":[{"family":"Feldman","given":"Richard"}],"issued":{"date-parts":[["2005"]]}},"suppress-author":true}],"schema":"https://github.com/citation-style-language/schema/raw/master/csl-citation.json"} </w:instrText>
      </w:r>
      <w:r w:rsidRPr="00980F77">
        <w:rPr>
          <w:rFonts w:ascii="Cambria" w:hAnsi="Cambria"/>
        </w:rPr>
        <w:fldChar w:fldCharType="separate"/>
      </w:r>
      <w:r w:rsidRPr="00980F77">
        <w:rPr>
          <w:rFonts w:ascii="Cambria" w:hAnsi="Cambria" w:cs="Calibri"/>
        </w:rPr>
        <w:t>(2005)</w:t>
      </w:r>
      <w:r w:rsidRPr="00980F77">
        <w:rPr>
          <w:rFonts w:ascii="Cambria" w:hAnsi="Cambria"/>
        </w:rPr>
        <w:fldChar w:fldCharType="end"/>
      </w:r>
      <w:r w:rsidRPr="00980F77">
        <w:rPr>
          <w:rFonts w:ascii="Cambria" w:hAnsi="Cambria"/>
        </w:rPr>
        <w:t xml:space="preserve"> </w:t>
      </w:r>
      <w:r w:rsidR="001135F2" w:rsidRPr="00980F77">
        <w:rPr>
          <w:rFonts w:ascii="Cambria" w:hAnsi="Cambria"/>
        </w:rPr>
        <w:t>spoke</w:t>
      </w:r>
      <w:r w:rsidRPr="00980F77">
        <w:rPr>
          <w:rFonts w:ascii="Cambria" w:hAnsi="Cambria"/>
        </w:rPr>
        <w:t xml:space="preserve"> of ‘second-order evidence’. For overviews of the debate in epistemology, see </w:t>
      </w:r>
      <w:r w:rsidRPr="00980F77">
        <w:rPr>
          <w:rFonts w:ascii="Cambria" w:hAnsi="Cambria"/>
        </w:rPr>
        <w:fldChar w:fldCharType="begin"/>
      </w:r>
      <w:r w:rsidR="00E57C27" w:rsidRPr="00980F77">
        <w:rPr>
          <w:rFonts w:ascii="Cambria" w:hAnsi="Cambria"/>
        </w:rPr>
        <w:instrText xml:space="preserve"> ADDIN ZOTERO_ITEM CSL_CITATION {"citationID":"YV8poQeh","properties":{"formattedCitation":"(Whiting 2020; Horowitz 2022)","plainCitation":"(Whiting 2020; Horowitz 2022)","noteIndex":3},"citationItems":[{"id":1047,"uris":["http://zotero.org/users/5847545/items/GVAMJS6V"],"itemData":{"id":1047,"type":"article-journal","container-title":"Analysis","issue":"4","page":"789-807","title":"Higher-Order Evidence","volume":"80","author":[{"family":"Whiting","given":"Daniel"}],"issued":{"date-parts":[["2020"]]}}},{"id":1589,"uris":["http://zotero.org/users/5847545/items/YETMU2UW"],"itemData":{"id":1589,"type":"chapter","container-title":"Stanford Encyclopedia of Philosophy","title":"Higher-Order Evidence","author":[{"family":"Horowitz","given":"Sophie"}],"editor":[{"family":"Zalta","given":"Edward N."}],"issued":{"date-parts":[["2022"]]}}}],"schema":"https://github.com/citation-style-language/schema/raw/master/csl-citation.json"} </w:instrText>
      </w:r>
      <w:r w:rsidRPr="00980F77">
        <w:rPr>
          <w:rFonts w:ascii="Cambria" w:hAnsi="Cambria"/>
        </w:rPr>
        <w:fldChar w:fldCharType="separate"/>
      </w:r>
      <w:r w:rsidRPr="00980F77">
        <w:rPr>
          <w:rFonts w:ascii="Cambria" w:hAnsi="Cambria"/>
        </w:rPr>
        <w:t>(Whiting 2020; Horowitz 2022)</w:t>
      </w:r>
      <w:r w:rsidRPr="00980F77">
        <w:rPr>
          <w:rFonts w:ascii="Cambria" w:hAnsi="Cambria"/>
        </w:rPr>
        <w:fldChar w:fldCharType="end"/>
      </w:r>
      <w:r w:rsidRPr="00980F77">
        <w:rPr>
          <w:rFonts w:ascii="Cambria" w:hAnsi="Cambria"/>
        </w:rPr>
        <w:t xml:space="preserve">. For a recent collection of essays on the topic, see </w:t>
      </w:r>
      <w:r w:rsidRPr="00980F77">
        <w:rPr>
          <w:rFonts w:ascii="Cambria" w:hAnsi="Cambria"/>
        </w:rPr>
        <w:fldChar w:fldCharType="begin"/>
      </w:r>
      <w:r w:rsidR="00E57C27" w:rsidRPr="00980F77">
        <w:rPr>
          <w:rFonts w:ascii="Cambria" w:hAnsi="Cambria"/>
        </w:rPr>
        <w:instrText xml:space="preserve"> ADDIN ZOTERO_ITEM CSL_CITATION {"citationID":"7kkDFMqT","properties":{"formattedCitation":"(Skipper and Steglich-Petersen 2019)","plainCitation":"(Skipper and Steglich-Petersen 2019)","noteIndex":3},"citationItems":[{"id":1590,"uris":["http://zotero.org/users/5847545/items/ZGTF9CLZ"],"itemData":{"id":1590,"type":"book","event-place":"Oxford","publisher":"Oxford University Press","publisher-place":"Oxford","title":"Higher-Order Evidence: New Essays","editor":[{"family":"Skipper","given":"Mattias"},{"family":"Steglich-Petersen","given":"Asbjørn"}],"issued":{"date-parts":[["2019"]]}}}],"schema":"https://github.com/citation-style-language/schema/raw/master/csl-citation.json"} </w:instrText>
      </w:r>
      <w:r w:rsidRPr="00980F77">
        <w:rPr>
          <w:rFonts w:ascii="Cambria" w:hAnsi="Cambria"/>
        </w:rPr>
        <w:fldChar w:fldCharType="separate"/>
      </w:r>
      <w:r w:rsidRPr="00980F77">
        <w:rPr>
          <w:rFonts w:ascii="Cambria" w:hAnsi="Cambria"/>
        </w:rPr>
        <w:t>(Skipper and Steglich-Petersen 2019)</w:t>
      </w:r>
      <w:r w:rsidRPr="00980F77">
        <w:rPr>
          <w:rFonts w:ascii="Cambria" w:hAnsi="Cambria"/>
        </w:rPr>
        <w:fldChar w:fldCharType="end"/>
      </w:r>
      <w:r w:rsidRPr="00980F77">
        <w:rPr>
          <w:rFonts w:ascii="Cambria" w:hAnsi="Cambria"/>
        </w:rPr>
        <w:t>.</w:t>
      </w:r>
    </w:p>
  </w:footnote>
  <w:footnote w:id="4">
    <w:p w14:paraId="4EA96DAA" w14:textId="43BDA912" w:rsidR="002140B0" w:rsidRPr="00980F77" w:rsidRDefault="002140B0" w:rsidP="00D7677D">
      <w:pPr>
        <w:pStyle w:val="FootnoteText"/>
        <w:spacing w:after="60"/>
        <w:rPr>
          <w:rFonts w:ascii="Cambria" w:hAnsi="Cambria"/>
        </w:rPr>
      </w:pPr>
      <w:r w:rsidRPr="00980F77">
        <w:rPr>
          <w:rStyle w:val="FootnoteReference"/>
          <w:rFonts w:ascii="Cambria" w:hAnsi="Cambria"/>
        </w:rPr>
        <w:footnoteRef/>
      </w:r>
      <w:r w:rsidRPr="00980F77">
        <w:rPr>
          <w:rFonts w:ascii="Cambria" w:hAnsi="Cambria"/>
        </w:rPr>
        <w:t xml:space="preserve"> The received view is due to </w:t>
      </w:r>
      <w:r w:rsidRPr="00980F77">
        <w:rPr>
          <w:rFonts w:ascii="Cambria" w:hAnsi="Cambria"/>
        </w:rPr>
        <w:fldChar w:fldCharType="begin"/>
      </w:r>
      <w:r w:rsidR="00E57C27" w:rsidRPr="00980F77">
        <w:rPr>
          <w:rFonts w:ascii="Cambria" w:hAnsi="Cambria"/>
        </w:rPr>
        <w:instrText xml:space="preserve"> ADDIN ZOTERO_ITEM CSL_CITATION {"citationID":"vNON2q1B","properties":{"formattedCitation":"(Pollock 1970)","plainCitation":"(Pollock 1970)","noteIndex":4},"citationItems":[{"id":88,"uris":["http://zotero.org/users/5847545/items/VLKX7XJK"],"itemData":{"id":88,"type":"chapter","container-title":"Studies in the Theory of Knowledge","event-place":"Oxford","page":"62-78","publisher":"Blackwell","publisher-place":"Oxford","title":"The Structure of Epistemic Justification","author":[{"family":"Pollock","given":"John L."}],"editor":[{"family":"Rescher","given":"Nicholas"}],"issued":{"date-parts":[["1970"]]}}}],"schema":"https://github.com/citation-style-language/schema/raw/master/csl-citation.json"} </w:instrText>
      </w:r>
      <w:r w:rsidRPr="00980F77">
        <w:rPr>
          <w:rFonts w:ascii="Cambria" w:hAnsi="Cambria"/>
        </w:rPr>
        <w:fldChar w:fldCharType="separate"/>
      </w:r>
      <w:r w:rsidRPr="00980F77">
        <w:rPr>
          <w:rFonts w:ascii="Cambria" w:hAnsi="Cambria" w:cs="Calibri"/>
        </w:rPr>
        <w:t>(Pollock 1970)</w:t>
      </w:r>
      <w:r w:rsidRPr="00980F77">
        <w:rPr>
          <w:rFonts w:ascii="Cambria" w:hAnsi="Cambria"/>
        </w:rPr>
        <w:fldChar w:fldCharType="end"/>
      </w:r>
      <w:r w:rsidR="00DB5F39" w:rsidRPr="00980F77">
        <w:rPr>
          <w:rFonts w:ascii="Cambria" w:hAnsi="Cambria"/>
        </w:rPr>
        <w:t xml:space="preserve">. For the point that higher-order evidence complicates it, see </w:t>
      </w:r>
      <w:r w:rsidR="00DB5F39" w:rsidRPr="00980F77">
        <w:rPr>
          <w:rFonts w:ascii="Cambria" w:hAnsi="Cambria"/>
        </w:rPr>
        <w:fldChar w:fldCharType="begin"/>
      </w:r>
      <w:r w:rsidR="00E57C27" w:rsidRPr="00980F77">
        <w:rPr>
          <w:rFonts w:ascii="Cambria" w:hAnsi="Cambria"/>
        </w:rPr>
        <w:instrText xml:space="preserve"> ADDIN ZOTERO_ITEM CSL_CITATION {"citationID":"lFsY37O0","properties":{"formattedCitation":"(Christensen 2010; Lasonen-Aarnio 2014)","plainCitation":"(Christensen 2010; Lasonen-Aarnio 2014)","noteIndex":4},"citationItems":[{"id":103,"uris":["http://zotero.org/users/5847545/items/WEYHFPR9"],"itemData":{"id":103,"type":"article-journal","container-title":"Philosophy and Phenomenological Research","issue":"1","page":"185-215","title":"Higher-Order Evidence","volume":"81","author":[{"family":"Christensen","given":"David"}],"issued":{"date-parts":[["2010"]]}}},{"id":107,"uris":["http://zotero.org/users/5847545/items/VEP3RKN6"],"itemData":{"id":107,"type":"article-journal","container-title":"Philosophy and Phenomenological Research","issue":"2","page":"314-345","title":"Higher‐Order Evidence and the Limits of Defeat","volume":"88","author":[{"family":"Lasonen-Aarnio","given":"Maria"}],"issued":{"date-parts":[["2014"]]}}}],"schema":"https://github.com/citation-style-language/schema/raw/master/csl-citation.json"} </w:instrText>
      </w:r>
      <w:r w:rsidR="00DB5F39" w:rsidRPr="00980F77">
        <w:rPr>
          <w:rFonts w:ascii="Cambria" w:hAnsi="Cambria"/>
        </w:rPr>
        <w:fldChar w:fldCharType="separate"/>
      </w:r>
      <w:r w:rsidR="00DB5F39" w:rsidRPr="00980F77">
        <w:rPr>
          <w:rFonts w:ascii="Cambria" w:hAnsi="Cambria" w:cs="Calibri"/>
        </w:rPr>
        <w:t>(Christensen 2010; Lasonen-Aarnio 2014)</w:t>
      </w:r>
      <w:r w:rsidR="00DB5F39" w:rsidRPr="00980F77">
        <w:rPr>
          <w:rFonts w:ascii="Cambria" w:hAnsi="Cambria"/>
        </w:rPr>
        <w:fldChar w:fldCharType="end"/>
      </w:r>
      <w:r w:rsidR="00D7677D" w:rsidRPr="00980F77">
        <w:rPr>
          <w:rFonts w:ascii="Cambria" w:hAnsi="Cambria"/>
        </w:rPr>
        <w:t>.</w:t>
      </w:r>
    </w:p>
  </w:footnote>
  <w:footnote w:id="5">
    <w:p w14:paraId="4B8C5E79" w14:textId="3EB940F2" w:rsidR="00624513" w:rsidRPr="00980F77" w:rsidRDefault="00624513" w:rsidP="00572B27">
      <w:pPr>
        <w:pStyle w:val="FootnoteText"/>
        <w:spacing w:after="60"/>
        <w:rPr>
          <w:rFonts w:ascii="Cambria" w:hAnsi="Cambria"/>
        </w:rPr>
      </w:pPr>
      <w:r w:rsidRPr="00980F77">
        <w:rPr>
          <w:rStyle w:val="FootnoteReference"/>
          <w:rFonts w:ascii="Cambria" w:hAnsi="Cambria"/>
        </w:rPr>
        <w:footnoteRef/>
      </w:r>
      <w:r w:rsidRPr="00980F77">
        <w:rPr>
          <w:rFonts w:ascii="Cambria" w:hAnsi="Cambria"/>
        </w:rPr>
        <w:t xml:space="preserve"> </w:t>
      </w:r>
      <w:r w:rsidR="008130FE" w:rsidRPr="00980F77">
        <w:rPr>
          <w:rFonts w:ascii="Cambria" w:hAnsi="Cambria"/>
        </w:rPr>
        <w:t>This ideal is often traced back to Kant.</w:t>
      </w:r>
      <w:r w:rsidR="00A40977" w:rsidRPr="00980F77">
        <w:rPr>
          <w:rFonts w:ascii="Cambria" w:hAnsi="Cambria"/>
        </w:rPr>
        <w:t xml:space="preserve"> </w:t>
      </w:r>
      <w:r w:rsidR="007B19C1" w:rsidRPr="00980F77">
        <w:rPr>
          <w:rFonts w:ascii="Cambria" w:hAnsi="Cambria"/>
        </w:rPr>
        <w:t>However, accepting autonomy as an</w:t>
      </w:r>
      <w:r w:rsidR="00955EFA" w:rsidRPr="00980F77">
        <w:rPr>
          <w:rFonts w:ascii="Cambria" w:hAnsi="Cambria"/>
        </w:rPr>
        <w:t xml:space="preserve"> ideal does not—at least, not without further ado—commit one to accepting other aspects of Kant’s aesthetic theory. </w:t>
      </w:r>
      <w:r w:rsidR="00D14C21" w:rsidRPr="00980F77">
        <w:rPr>
          <w:rFonts w:ascii="Cambria" w:hAnsi="Cambria"/>
        </w:rPr>
        <w:t xml:space="preserve">For discussion of that theory and </w:t>
      </w:r>
      <w:r w:rsidR="00A90ADF" w:rsidRPr="00980F77">
        <w:rPr>
          <w:rFonts w:ascii="Cambria" w:hAnsi="Cambria"/>
        </w:rPr>
        <w:t xml:space="preserve">of </w:t>
      </w:r>
      <w:r w:rsidR="00D14C21" w:rsidRPr="00980F77">
        <w:rPr>
          <w:rFonts w:ascii="Cambria" w:hAnsi="Cambria"/>
        </w:rPr>
        <w:t xml:space="preserve">the role of autonomy in it, </w:t>
      </w:r>
      <w:r w:rsidRPr="00980F77">
        <w:rPr>
          <w:rFonts w:ascii="Cambria" w:hAnsi="Cambria"/>
        </w:rPr>
        <w:t xml:space="preserve">see </w:t>
      </w:r>
      <w:r w:rsidRPr="00980F77">
        <w:rPr>
          <w:rFonts w:ascii="Cambria" w:hAnsi="Cambria"/>
        </w:rPr>
        <w:fldChar w:fldCharType="begin"/>
      </w:r>
      <w:r w:rsidR="00E57C27" w:rsidRPr="00980F77">
        <w:rPr>
          <w:rFonts w:ascii="Cambria" w:hAnsi="Cambria"/>
        </w:rPr>
        <w:instrText xml:space="preserve"> ADDIN ZOTERO_ITEM CSL_CITATION {"citationID":"32Se8eaH","properties":{"formattedCitation":"(Guyer 1983; Hopkins 2001; Gorodeisky 2010; Guyer 2014; Matherne 2019; Lopes 2021)","plainCitation":"(Guyer 1983; Hopkins 2001; Gorodeisky 2010; Guyer 2014; Matherne 2019; Lopes 2021)","noteIndex":5},"citationItems":[{"id":1592,"uris":["http://zotero.org/users/5847545/items/L4XFDJ24"],"itemData":{"id":1592,"type":"article-journal","container-title":"The Monist","issue":"2","page":"167-188","title":"Autonomy and Integrity in Kant's Aesthetics","volume":"66","author":[{"family":"Guyer","given":"Paul"}],"issued":{"date-parts":[["1983"]]}}},{"id":960,"uris":["http://zotero.org/users/5847545/items/GM9Q5WGW"],"itemData":{"id":960,"type":"article-journal","container-title":"European Journal of Philosophy","issue":"2","page":"166-189","title":"Kant, Quasi-Realism and the Autonomy of Aesthetic Judgement","volume":"9","author":[{"family":"Hopkins","given":"Robert"}],"issued":{"date-parts":[["2001"]]}}},{"id":246,"uris":["http://zotero.org/users/5847545/items/DGCS873B"],"itemData":{"id":246,"type":"article-journal","container-title":"British Journal of Aesthetics","issue":"1","page":"53-70","title":"A New Look at Kant’s View of Aesthetic Testimony","volume":"50","author":[{"family":"Gorodeisky","given":"Keren"}],"issued":{"date-parts":[["2010"]]}}},{"id":1600,"uris":["http://zotero.org/users/5847545/items/SCVRT2NA"],"itemData":{"id":1600,"type":"chapter","container-title":"The Palgrave Handbook of German Idealism","event-place":"New York","page":"34-60","publisher":"Palgrave Macmillan","publisher-place":"New York","title":"Kant’s Legacy for German Idealism: Versions of Autonomy","author":[{"family":"Guyer","given":"Paul"}],"editor":[{"family":"Altman","given":"Matthew"}],"issued":{"date-parts":[["2014"]]}}},{"id":1593,"uris":["http://zotero.org/users/5847545/items/F3Q8ABSJ"],"itemData":{"id":1593,"type":"article-journal","container-title":"Philosophers' Imprint","issue":"24","page":"1-22","title":"Kant on Aesthetic Autonomy and Common Sense","volume":"19","author":[{"family":"Matherne","given":"Samantha"}],"issued":{"date-parts":[["2019"]]}}},{"id":1594,"uris":["http://zotero.org/users/5847545/items/45B2J6R7"],"itemData":{"id":1594,"type":"article-journal","container-title":"Estetika","issue":"1","page":"1-18","title":"Beyond the Pleasure Principle: A Kantian Aesthetics of Autonomy","volume":"58","author":[{"family":"Lopes","given":"Dominic McIver"}],"issued":{"date-parts":[["2021"]]}}}],"schema":"https://github.com/citation-style-language/schema/raw/master/csl-citation.json"} </w:instrText>
      </w:r>
      <w:r w:rsidRPr="00980F77">
        <w:rPr>
          <w:rFonts w:ascii="Cambria" w:hAnsi="Cambria"/>
        </w:rPr>
        <w:fldChar w:fldCharType="separate"/>
      </w:r>
      <w:r w:rsidRPr="00980F77">
        <w:rPr>
          <w:rFonts w:ascii="Cambria" w:hAnsi="Cambria"/>
        </w:rPr>
        <w:t>(Guyer 1983; Hopkins 2001; Gorodeisky 2010; Guyer 2014; Matherne 2019; Lopes 2021)</w:t>
      </w:r>
      <w:r w:rsidRPr="00980F77">
        <w:rPr>
          <w:rFonts w:ascii="Cambria" w:hAnsi="Cambria"/>
        </w:rPr>
        <w:fldChar w:fldCharType="end"/>
      </w:r>
      <w:r w:rsidRPr="00980F77">
        <w:rPr>
          <w:rFonts w:ascii="Cambria" w:hAnsi="Cambria"/>
        </w:rPr>
        <w:t>.</w:t>
      </w:r>
    </w:p>
  </w:footnote>
  <w:footnote w:id="6">
    <w:p w14:paraId="7EC093C8" w14:textId="16AC9C7F" w:rsidR="00572B27" w:rsidRPr="00980F77" w:rsidRDefault="00572B27" w:rsidP="00572B27">
      <w:pPr>
        <w:pStyle w:val="FootnoteText"/>
        <w:spacing w:after="60"/>
        <w:rPr>
          <w:rFonts w:ascii="Cambria" w:hAnsi="Cambria"/>
        </w:rPr>
      </w:pPr>
      <w:r w:rsidRPr="00980F77">
        <w:rPr>
          <w:rStyle w:val="FootnoteReference"/>
          <w:rFonts w:ascii="Cambria" w:hAnsi="Cambria"/>
        </w:rPr>
        <w:footnoteRef/>
      </w:r>
      <w:r w:rsidRPr="00980F77">
        <w:rPr>
          <w:rFonts w:ascii="Cambria" w:hAnsi="Cambria"/>
        </w:rPr>
        <w:t xml:space="preserve"> See </w:t>
      </w:r>
      <w:r w:rsidRPr="00980F77">
        <w:rPr>
          <w:rFonts w:ascii="Cambria" w:hAnsi="Cambria"/>
        </w:rPr>
        <w:fldChar w:fldCharType="begin"/>
      </w:r>
      <w:r w:rsidR="00E57C27" w:rsidRPr="00980F77">
        <w:rPr>
          <w:rFonts w:ascii="Cambria" w:hAnsi="Cambria"/>
        </w:rPr>
        <w:instrText xml:space="preserve"> ADDIN ZOTERO_ITEM CSL_CITATION {"citationID":"1XA5VpAt","properties":{"formattedCitation":"(McGonigal 2006; Schafer 2011; Sundell 2011; Robson 2014; Marques 2016; Lopes 2017; Gorodeisky and Marcus 2018)","plainCitation":"(McGonigal 2006; Schafer 2011; Sundell 2011; Robson 2014; Marques 2016; Lopes 2017; Gorodeisky and Marcus 2018)","noteIndex":6},"citationItems":[{"id":961,"uris":["http://zotero.org/users/5847545/items/83YQY6MW"],"itemData":{"id":961,"type":"article-journal","container-title":"British Journal of Aesthetics","issue":"4","page":"331-348","title":"The Autonomy of Aesthetic Judgement","volume":"46","author":[{"family":"McGonigal","given":"Andrew"}],"issued":{"date-parts":[["2006"]]}}},{"id":1013,"uris":["http://zotero.org/users/5847545/items/7LAJSJRH"],"itemData":{"id":1013,"type":"article-journal","container-title":"Philosophy and Phenomenological Research","issue":"2","page":"265-282","title":"Faultless Disagreement and Aesthetic Realism","volume":"82","author":[{"family":"Schafer","given":"Karl"}],"issued":{"date-parts":[["2011"]]}}},{"id":1012,"uris":["http://zotero.org/users/5847545/items/BXV5NMXZ"],"itemData":{"id":1012,"type":"article-journal","container-title":"Philosophical Studies","issue":"2","page":"267-288","title":"Disagreements about Taste","volume":"155","author":[{"family":"Sundell","given":"Timothy"}],"issued":{"date-parts":[["2011"]]}}},{"id":957,"uris":["http://zotero.org/users/5847545/items/Z4CIKYZ9"],"itemData":{"id":957,"type":"article-journal","container-title":"Royal Institute of Philosophy Supplement","page":"3-28","title":"Aesthetic Autonomy and Self-Aggrandisement","volume":"75","author":[{"family":"Robson","given":"Jon"}],"issued":{"date-parts":[["2014"]]}}},{"id":1598,"uris":["http://zotero.org/users/5847545/items/GXK4DUBR"],"itemData":{"id":1598,"type":"article-journal","container-title":"Inquiry","issue":"6","page":"723-751","title":"Aesthetic Predicates: A Hybrid Dispositional Account","volume":"59","author":[{"family":"Marques","given":"Teresa"}],"issued":{"date-parts":[["2016"]]}}},{"id":1597,"uris":["http://zotero.org/users/5847545/items/X6L9U9FJ"],"itemData":{"id":1597,"type":"chapter","container-title":"The Semantics of Aesthetic Judgement","event-place":"Oxford","page":"61-81","publisher":"Oxford University Press","publisher-place":"Oxford","title":"Disputing Taste","author":[{"family":"Lopes","given":"Dominic McIver"}],"editor":[{"family":"Young","given":"James"}],"issued":{"date-parts":[["2017"]]}}},{"id":122,"uris":["http://zotero.org/users/5847545/items/RILP5DUG"],"itemData":{"id":122,"type":"article-journal","container-title":"Journal of Philosophy","issue":"3","page":"113-140","title":"Aesthetic Rationality","volume":"115","author":[{"family":"Gorodeisky","given":"Keren"},{"family":"Marcus","given":"Eric"}],"issued":{"date-parts":[["2018"]]}}}],"schema":"https://github.com/citation-style-language/schema/raw/master/csl-citation.json"} </w:instrText>
      </w:r>
      <w:r w:rsidRPr="00980F77">
        <w:rPr>
          <w:rFonts w:ascii="Cambria" w:hAnsi="Cambria"/>
        </w:rPr>
        <w:fldChar w:fldCharType="separate"/>
      </w:r>
      <w:r w:rsidRPr="00980F77">
        <w:rPr>
          <w:rFonts w:ascii="Cambria" w:hAnsi="Cambria" w:cs="Calibri"/>
        </w:rPr>
        <w:t>(McGonigal 2006; Schafer 2011; Sundell 2011; Robson 2014; Marques 2016; Lopes 2017; Gorodeisky and Marcus 2018)</w:t>
      </w:r>
      <w:r w:rsidRPr="00980F77">
        <w:rPr>
          <w:rFonts w:ascii="Cambria" w:hAnsi="Cambria"/>
        </w:rPr>
        <w:fldChar w:fldCharType="end"/>
      </w:r>
      <w:r w:rsidRPr="00980F77">
        <w:rPr>
          <w:rFonts w:ascii="Cambria" w:hAnsi="Cambria"/>
        </w:rPr>
        <w:t>.</w:t>
      </w:r>
    </w:p>
  </w:footnote>
  <w:footnote w:id="7">
    <w:p w14:paraId="163A43A9" w14:textId="309662A6" w:rsidR="00A94321" w:rsidRPr="00980F77" w:rsidRDefault="00A94321" w:rsidP="00572B27">
      <w:pPr>
        <w:pStyle w:val="FootnoteText"/>
        <w:spacing w:after="60"/>
        <w:rPr>
          <w:rFonts w:ascii="Cambria" w:hAnsi="Cambria"/>
        </w:rPr>
      </w:pPr>
      <w:r w:rsidRPr="00980F77">
        <w:rPr>
          <w:rStyle w:val="FootnoteReference"/>
          <w:rFonts w:ascii="Cambria" w:hAnsi="Cambria"/>
        </w:rPr>
        <w:footnoteRef/>
      </w:r>
      <w:r w:rsidRPr="00980F77">
        <w:rPr>
          <w:rFonts w:ascii="Cambria" w:hAnsi="Cambria"/>
        </w:rPr>
        <w:t xml:space="preserve"> </w:t>
      </w:r>
      <w:r w:rsidR="00572B27" w:rsidRPr="00980F77">
        <w:rPr>
          <w:rFonts w:ascii="Cambria" w:hAnsi="Cambria"/>
        </w:rPr>
        <w:t>S</w:t>
      </w:r>
      <w:r w:rsidRPr="00980F77">
        <w:rPr>
          <w:rFonts w:ascii="Cambria" w:hAnsi="Cambria"/>
        </w:rPr>
        <w:t xml:space="preserve">ee </w:t>
      </w:r>
      <w:r w:rsidRPr="00980F77">
        <w:rPr>
          <w:rFonts w:ascii="Cambria" w:hAnsi="Cambria"/>
        </w:rPr>
        <w:fldChar w:fldCharType="begin"/>
      </w:r>
      <w:r w:rsidR="00E57C27" w:rsidRPr="00980F77">
        <w:rPr>
          <w:rFonts w:ascii="Cambria" w:hAnsi="Cambria"/>
        </w:rPr>
        <w:instrText xml:space="preserve"> ADDIN ZOTERO_ITEM CSL_CITATION {"citationID":"BtzbO85m","properties":{"formattedCitation":"(Meskin 2004; Gorodeisky 2010; Hopkins 2011; Robson 2015; Whiting 2015; Lord 2016; Nguyen 2017; Hills 2022; Robson 2022; Fileva Forthcoming)","plainCitation":"(Meskin 2004; Gorodeisky 2010; Hopkins 2011; Robson 2015; Whiting 2015; Lord 2016; Nguyen 2017; Hills 2022; Robson 2022; Fileva Forthcoming)","noteIndex":7},"citationItems":[{"id":966,"uris":["http://zotero.org/users/5847545/items/J7F4JFIE"],"itemData":{"id":966,"type":"article-journal","container-title":"Philosophy and Phenomenological Research","issue":"1","page":"65-91","title":"Aesthetic Testimony: What Can We Learn from Others about Beauty and Art?","volume":"69","author":[{"family":"Meskin","given":"Aaron"}],"issued":{"date-parts":[["2004"]]}}},{"id":246,"uris":["http://zotero.org/users/5847545/items/DGCS873B"],"itemData":{"id":246,"type":"article-journal","container-title":"British Journal of Aesthetics","issue":"1","page":"53-70","title":"A New Look at Kant’s View of Aesthetic Testimony","volume":"50","author":[{"family":"Gorodeisky","given":"Keren"}],"issued":{"date-parts":[["2010"]]}}},{"id":242,"uris":["http://zotero.org/users/5847545/items/MJGRQYCZ"],"itemData":{"id":242,"type":"article-journal","container-title":"Journal of Philosophy","issue":"3","page":"138-157","title":"How to Be a Pessimist about Aesthetic Testimony","volume":"108","author":[{"family":"Hopkins","given":"Robert"}],"issued":{"date-parts":[["2011"]]}}},{"id":962,"uris":["http://zotero.org/users/5847545/items/D8AZPAI4"],"itemData":{"id":962,"type":"article-journal","container-title":"European Journal of Philosophy","issue":"3","page":"75-763","title":"Aesthetic Testimony and the Norms of Belief Formation","volume":"23","author":[{"family":"Robson","given":"Jon"}],"issued":{"date-parts":[["2015"]]}}},{"id":238,"uris":["http://zotero.org/users/5847545/items/GLMRCYRF"],"itemData":{"id":238,"type":"article-journal","container-title":"British Journal of Aesthetics","issue":"1","page":"91-107","title":"The Glass is Half Empty: A New Argument for Pessimism about Aesthetic Testimony","volume":"55","author":[{"family":"Whiting","given":"Daniel"}],"issued":{"date-parts":[["2015"]]}}},{"id":131,"uris":["http://zotero.org/users/5847545/items/TQ938ZQM"],"itemData":{"id":131,"type":"article-journal","container-title":"British Journal of Aesthetics","issue":"1","page":"1-13","title":"On the Rational Power of Aesthetic Testimony","volume":"56","author":[{"family":"Lord","given":"Errol"}],"issued":{"date-parts":[["2016"]]}}},{"id":963,"uris":["http://zotero.org/users/5847545/items/Q4K55CQY"],"itemData":{"id":963,"type":"article-journal","container-title":"British Journal of Aesthetics","issue":"1","page":"19-36","title":"The Uses of Aesthetic Testimony","volume":"57","author":[{"family":"Nguyen","given":"C. Thi"}],"issued":{"date-parts":[["2017"]]}}},{"id":986,"uris":["http://zotero.org/users/5847545/items/PVXYC4RI"],"itemData":{"id":986,"type":"article-journal","container-title":"Noûs","issue":"1","page":"21-39","title":"Aesthetic Testimony, Understanding and Virtue","volume":"56","author":[{"family":"Hills","given":"Alison"}],"issued":{"date-parts":[["2022"]]}}},{"id":1595,"uris":["http://zotero.org/users/5847545/items/KSXQ2YT9"],"itemData":{"id":1595,"type":"book","event-place":"Oxford","publisher":"Oxford University Press","publisher-place":"Oxford","title":"Aesthetic Testimony: An Optimistic Approach","author":[{"family":"Robson","given":"Jon"}],"issued":{"date-parts":[["2022"]]}}},{"id":1596,"uris":["http://zotero.org/users/5847545/items/P85FQKDZ"],"itemData":{"id":1596,"type":"article-journal","container-title":"Philosophers' Imprint","title":"My Delicate Taste: Aesthetic Deference Revisited","author":[{"family":"Fileva","given":"Iskra"}],"issued":{"literal":"Forthcoming"}}}],"schema":"https://github.com/citation-style-language/schema/raw/master/csl-citation.json"} </w:instrText>
      </w:r>
      <w:r w:rsidRPr="00980F77">
        <w:rPr>
          <w:rFonts w:ascii="Cambria" w:hAnsi="Cambria"/>
        </w:rPr>
        <w:fldChar w:fldCharType="separate"/>
      </w:r>
      <w:r w:rsidRPr="00980F77">
        <w:rPr>
          <w:rFonts w:ascii="Cambria" w:hAnsi="Cambria"/>
        </w:rPr>
        <w:t>(Meskin 2004; Gorodeisky 2010; Hopkins 2011; Robson 2015; Whiting 2015; Lord 2016; Nguyen 2017; Hills 2022; Robson 2022; Fileva Forthcoming)</w:t>
      </w:r>
      <w:r w:rsidRPr="00980F77">
        <w:rPr>
          <w:rFonts w:ascii="Cambria" w:hAnsi="Cambria"/>
        </w:rPr>
        <w:fldChar w:fldCharType="end"/>
      </w:r>
      <w:r w:rsidRPr="00980F77">
        <w:rPr>
          <w:rFonts w:ascii="Cambria" w:hAnsi="Cambria"/>
        </w:rPr>
        <w:t>.</w:t>
      </w:r>
    </w:p>
  </w:footnote>
  <w:footnote w:id="8">
    <w:p w14:paraId="35184070" w14:textId="2D892229" w:rsidR="00980F77" w:rsidRPr="00980F77" w:rsidRDefault="00980F77" w:rsidP="00980F77">
      <w:pPr>
        <w:pStyle w:val="FootnoteText"/>
        <w:spacing w:after="60"/>
        <w:rPr>
          <w:rFonts w:ascii="Cambria" w:hAnsi="Cambria"/>
        </w:rPr>
      </w:pPr>
      <w:r w:rsidRPr="00980F77">
        <w:rPr>
          <w:rStyle w:val="FootnoteReference"/>
          <w:rFonts w:ascii="Cambria" w:hAnsi="Cambria"/>
        </w:rPr>
        <w:footnoteRef/>
      </w:r>
      <w:r w:rsidRPr="00980F77">
        <w:rPr>
          <w:rFonts w:ascii="Cambria" w:hAnsi="Cambria"/>
        </w:rPr>
        <w:t xml:space="preserve"> For my attempt to do some justice to it, see </w:t>
      </w:r>
      <w:r w:rsidRPr="00980F77">
        <w:rPr>
          <w:rFonts w:ascii="Cambria" w:hAnsi="Cambria"/>
        </w:rPr>
        <w:fldChar w:fldCharType="begin"/>
      </w:r>
      <w:r w:rsidRPr="00980F77">
        <w:rPr>
          <w:rFonts w:ascii="Cambria" w:hAnsi="Cambria"/>
        </w:rPr>
        <w:instrText xml:space="preserve"> ADDIN ZOTERO_ITEM CSL_CITATION {"citationID":"ZOQiuoAE","properties":{"formattedCitation":"(Whiting Forthcoming)","plainCitation":"(Whiting Forthcoming)","noteIndex":8},"citationItems":[{"id":1231,"uris":["http://zotero.org/users/5847545/items/9TJ9H9Z4"],"itemData":{"id":1231,"type":"article-journal","container-title":"Australasian Journal of Philosophy","title":"Admiration, Appreciation, and Aesthetic Worth","author":[{"family":"Whiting","given":"Daniel"}],"issued":{"literal":"Forthcoming"}}}],"schema":"https://github.com/citation-style-language/schema/raw/master/csl-citation.json"} </w:instrText>
      </w:r>
      <w:r w:rsidRPr="00980F77">
        <w:rPr>
          <w:rFonts w:ascii="Cambria" w:hAnsi="Cambria"/>
        </w:rPr>
        <w:fldChar w:fldCharType="separate"/>
      </w:r>
      <w:r w:rsidRPr="00980F77">
        <w:rPr>
          <w:rFonts w:ascii="Cambria" w:hAnsi="Cambria" w:cs="Calibri"/>
        </w:rPr>
        <w:t>(Whiting Forthcoming)</w:t>
      </w:r>
      <w:r w:rsidRPr="00980F77">
        <w:rPr>
          <w:rFonts w:ascii="Cambria" w:hAnsi="Cambria"/>
        </w:rPr>
        <w:fldChar w:fldCharType="end"/>
      </w:r>
      <w:r w:rsidRPr="00980F77">
        <w:rPr>
          <w:rFonts w:ascii="Cambria" w:hAnsi="Cambria"/>
        </w:rPr>
        <w:t>.</w:t>
      </w:r>
    </w:p>
  </w:footnote>
  <w:footnote w:id="9">
    <w:p w14:paraId="291AA42F" w14:textId="597EE7AD" w:rsidR="00624513" w:rsidRPr="00980F77" w:rsidRDefault="00624513" w:rsidP="00795268">
      <w:pPr>
        <w:spacing w:after="60" w:line="240" w:lineRule="auto"/>
        <w:rPr>
          <w:rFonts w:ascii="Cambria" w:hAnsi="Cambria"/>
        </w:rPr>
      </w:pPr>
      <w:r w:rsidRPr="00980F77">
        <w:rPr>
          <w:rStyle w:val="FootnoteReference"/>
          <w:rFonts w:ascii="Cambria" w:hAnsi="Cambria"/>
        </w:rPr>
        <w:footnoteRef/>
      </w:r>
      <w:r w:rsidRPr="00980F77">
        <w:rPr>
          <w:rFonts w:ascii="Cambria" w:hAnsi="Cambria"/>
        </w:rPr>
        <w:t xml:space="preserve"> </w:t>
      </w:r>
      <w:r w:rsidR="004B1DC3" w:rsidRPr="00980F77">
        <w:rPr>
          <w:rFonts w:ascii="Cambria" w:hAnsi="Cambria"/>
        </w:rPr>
        <w:t xml:space="preserve">For this verdict in relation to another source of bias to which aesthetic judgement is susceptible, namely, snobbery, see </w:t>
      </w:r>
      <w:r w:rsidR="004B1DC3" w:rsidRPr="00980F77">
        <w:rPr>
          <w:rFonts w:ascii="Cambria" w:hAnsi="Cambria"/>
        </w:rPr>
        <w:fldChar w:fldCharType="begin"/>
      </w:r>
      <w:r w:rsidR="00980F77" w:rsidRPr="00980F77">
        <w:rPr>
          <w:rFonts w:ascii="Cambria" w:hAnsi="Cambria"/>
        </w:rPr>
        <w:instrText xml:space="preserve"> ADDIN ZOTERO_ITEM CSL_CITATION {"citationID":"Q046MkPl","properties":{"formattedCitation":"(Kieran 2010; cp. Patridge 2018)","plainCitation":"(Kieran 2010; cp. Patridge 2018)","noteIndex":9},"citationItems":[{"id":102,"uris":["http://zotero.org/users/5847545/items/VPQMPTUX"],"itemData":{"id":102,"type":"article-journal","container-title":"Philosophical Quarterly","issue":"239","page":"243-263","title":"The Vice of Snobbery: Aesthetic Knowledge, Justification and Virtue in Art Appreciation","volume":"60","author":[{"family":"Kieran","given":"Matthew"}],"issued":{"date-parts":[["2010"]]}}},{"id":1601,"uris":["http://zotero.org/users/5847545/items/LAND924K"],"itemData":{"id":1601,"type":"article-journal","container-title":"British Journal of Aesthetics","issue":"3","page":"241-253","title":"Snobbery in Appreciative Contexts","volume":"58","author":[{"family":"Patridge","given":"Stephanie"}],"issued":{"date-parts":[["2018"]]}},"label":"page","prefix":"cp."}],"schema":"https://github.com/citation-style-language/schema/raw/master/csl-citation.json"} </w:instrText>
      </w:r>
      <w:r w:rsidR="004B1DC3" w:rsidRPr="00980F77">
        <w:rPr>
          <w:rFonts w:ascii="Cambria" w:hAnsi="Cambria"/>
        </w:rPr>
        <w:fldChar w:fldCharType="separate"/>
      </w:r>
      <w:r w:rsidR="004B1DC3" w:rsidRPr="00980F77">
        <w:rPr>
          <w:rFonts w:ascii="Cambria" w:hAnsi="Cambria"/>
        </w:rPr>
        <w:t>(Kieran 2010; cp. Patridge 2018)</w:t>
      </w:r>
      <w:r w:rsidR="004B1DC3" w:rsidRPr="00980F77">
        <w:rPr>
          <w:rFonts w:ascii="Cambria" w:hAnsi="Cambria"/>
        </w:rPr>
        <w:fldChar w:fldCharType="end"/>
      </w:r>
      <w:r w:rsidR="004B1DC3" w:rsidRPr="00980F77">
        <w:rPr>
          <w:rFonts w:ascii="Cambria" w:hAnsi="Cambria"/>
        </w:rPr>
        <w:t xml:space="preserve">. See also Zoë Johnson King’s contribution to this special issue, ‘On Snobbery’. For discussion of </w:t>
      </w:r>
      <w:r w:rsidRPr="00980F77">
        <w:rPr>
          <w:rFonts w:ascii="Cambria" w:hAnsi="Cambria"/>
        </w:rPr>
        <w:t xml:space="preserve">evidence of other irrelevant influences on aesthetic judgement and its significance, see </w:t>
      </w:r>
      <w:r w:rsidRPr="00980F77">
        <w:rPr>
          <w:rFonts w:ascii="Cambria" w:hAnsi="Cambria"/>
        </w:rPr>
        <w:fldChar w:fldCharType="begin"/>
      </w:r>
      <w:r w:rsidR="00980F77" w:rsidRPr="00980F77">
        <w:rPr>
          <w:rFonts w:ascii="Cambria" w:hAnsi="Cambria"/>
        </w:rPr>
        <w:instrText xml:space="preserve"> ADDIN ZOTERO_ITEM CSL_CITATION {"citationID":"jx1pwqTo","properties":{"formattedCitation":"(Kieran 2011; Meskin et al. 2013; Dorsch 2014; Lopes 2014; Robson 2014)","plainCitation":"(Kieran 2011; Meskin et al. 2013; Dorsch 2014; Lopes 2014; Robson 2014)","noteIndex":9},"citationItems":[{"id":954,"uris":["http://zotero.org/users/5847545/items/TCVM4SGZ"],"itemData":{"id":954,"type":"chapter","container-title":"The Aesthetic Mind: Philosophy and Psychology","event-place":"Oxford","page":"32-43","publisher":"Oxford University Press","publisher-place":"Oxford","title":"The Fragility of Aesthetic Knowledge: Aesthetic Psychology and Appreciative Virtues","author":[{"family":"Kieran","given":"Matthew"}],"editor":[{"family":"Goldie","given":"Peter"},{"family":"Schellekens","given":"Elisabeth"}],"issued":{"date-parts":[["2011"]]}},"label":"page"},{"id":958,"uris":["http://zotero.org/users/5847545/items/SMAEPCQ3"],"itemData":{"id":958,"type":"article-journal","container-title":"British Journal of Aesthetics","issue":"2","page":"139-164","title":"Mere Exposure to Bad Art","volume":"53","author":[{"family":"Meskin","given":"Aaron"},{"family":"Phelan","given":"Mark"},{"family":"Moore","given":"Margaret"},{"family":"Kieran","given":"Matthew"}],"issued":{"date-parts":[["2013"]]}}},{"id":959,"uris":["http://zotero.org/users/5847545/items/724YNRU4"],"itemData":{"id":959,"type":"chapter","container-title":"Aesthetics and the Sciences of Mind","event-place":"Oxford","page":"75-100","publisher":"Oxford University Press","publisher-place":"Oxford","title":"The Limits of Aesthetic Empiricism","author":[{"family":"Dorsch","given":"Fabian"}],"editor":[{"family":"Currie","given":"Gregory"},{"family":"Kieran","given":"Matthew"},{"family":"Meskin","given":"Aaron"},{"family":"Robson","given":"Jon"}],"issued":{"date-parts":[["2014"]]}}},{"id":955,"uris":["http://zotero.org/users/5847545/items/KKKLX82P"],"itemData":{"id":955,"type":"chapter","container-title":"Aesthetics and the Sciences of Mind","event-place":"Oxford","page":"21-36","publisher":"Oxford University Press","publisher-place":"Oxford","title":"Feckless Reason","author":[{"family":"Lopes","given":"Dominic McIver"}],"editor":[{"family":"Currie","given":"Gregory"},{"family":"Kieran","given":"Matthew"},{"family":"Meskin","given":"Aaron"},{"family":"Robson","given":"Jon"}],"issued":{"date-parts":[["2014"]]}}},{"id":957,"uris":["http://zotero.org/users/5847545/items/Z4CIKYZ9"],"itemData":{"id":957,"type":"article-journal","container-title":"Royal Institute of Philosophy Supplement","page":"3-28","title":"Aesthetic Autonomy and Self-Aggrandisement","volume":"75","author":[{"family":"Robson","given":"Jon"}],"issued":{"date-parts":[["2014"]]}}}],"schema":"https://github.com/citation-style-language/schema/raw/master/csl-citation.json"} </w:instrText>
      </w:r>
      <w:r w:rsidRPr="00980F77">
        <w:rPr>
          <w:rFonts w:ascii="Cambria" w:hAnsi="Cambria"/>
        </w:rPr>
        <w:fldChar w:fldCharType="separate"/>
      </w:r>
      <w:r w:rsidR="004B1DC3" w:rsidRPr="00980F77">
        <w:rPr>
          <w:rFonts w:ascii="Cambria" w:hAnsi="Cambria"/>
        </w:rPr>
        <w:t xml:space="preserve">(Kieran 2011; </w:t>
      </w:r>
      <w:proofErr w:type="spellStart"/>
      <w:r w:rsidR="004B1DC3" w:rsidRPr="00980F77">
        <w:rPr>
          <w:rFonts w:ascii="Cambria" w:hAnsi="Cambria"/>
        </w:rPr>
        <w:t>Meskin</w:t>
      </w:r>
      <w:proofErr w:type="spellEnd"/>
      <w:r w:rsidR="004B1DC3" w:rsidRPr="00980F77">
        <w:rPr>
          <w:rFonts w:ascii="Cambria" w:hAnsi="Cambria"/>
        </w:rPr>
        <w:t xml:space="preserve"> et al. 2013; Dorsch 2014; Lopes 2014; Robson 2014)</w:t>
      </w:r>
      <w:r w:rsidRPr="00980F77">
        <w:rPr>
          <w:rFonts w:ascii="Cambria" w:hAnsi="Cambria"/>
        </w:rPr>
        <w:fldChar w:fldCharType="end"/>
      </w:r>
      <w:r w:rsidRPr="00980F77">
        <w:rPr>
          <w:rFonts w:ascii="Cambria" w:hAnsi="Cambria"/>
        </w:rPr>
        <w:t xml:space="preserve">. </w:t>
      </w:r>
    </w:p>
  </w:footnote>
  <w:footnote w:id="10">
    <w:p w14:paraId="6D17E378" w14:textId="48E7D86E" w:rsidR="002D527E" w:rsidRPr="00980F77" w:rsidRDefault="002D527E" w:rsidP="002D527E">
      <w:pPr>
        <w:pStyle w:val="FootnoteText"/>
        <w:spacing w:after="60"/>
        <w:rPr>
          <w:rFonts w:ascii="Cambria" w:hAnsi="Cambria"/>
        </w:rPr>
      </w:pPr>
      <w:r w:rsidRPr="00980F77">
        <w:rPr>
          <w:rStyle w:val="FootnoteReference"/>
          <w:rFonts w:ascii="Cambria" w:hAnsi="Cambria"/>
        </w:rPr>
        <w:footnoteRef/>
      </w:r>
      <w:r w:rsidRPr="00980F77">
        <w:rPr>
          <w:rFonts w:ascii="Cambria" w:hAnsi="Cambria"/>
        </w:rPr>
        <w:t xml:space="preserve"> </w:t>
      </w:r>
      <w:r w:rsidR="00BF6CBC" w:rsidRPr="00980F77">
        <w:rPr>
          <w:rFonts w:ascii="Cambria" w:hAnsi="Cambria"/>
        </w:rPr>
        <w:t xml:space="preserve">In the jargon, </w:t>
      </w:r>
      <w:r w:rsidR="00B464DA" w:rsidRPr="00980F77">
        <w:rPr>
          <w:rFonts w:ascii="Cambria" w:hAnsi="Cambria"/>
        </w:rPr>
        <w:t>Carlita’s combination of attitudes</w:t>
      </w:r>
      <w:r w:rsidR="00BF6CBC" w:rsidRPr="00980F77">
        <w:rPr>
          <w:rFonts w:ascii="Cambria" w:hAnsi="Cambria"/>
        </w:rPr>
        <w:t xml:space="preserve"> is </w:t>
      </w:r>
      <w:r w:rsidR="00BF6CBC" w:rsidRPr="00980F77">
        <w:rPr>
          <w:rFonts w:ascii="Cambria" w:hAnsi="Cambria"/>
          <w:i/>
          <w:iCs/>
        </w:rPr>
        <w:t>akratic</w:t>
      </w:r>
      <w:r w:rsidR="00BF6CBC" w:rsidRPr="00980F77">
        <w:rPr>
          <w:rFonts w:ascii="Cambria" w:hAnsi="Cambria"/>
        </w:rPr>
        <w:t xml:space="preserve">. </w:t>
      </w:r>
      <w:r w:rsidR="00F44352" w:rsidRPr="00980F77">
        <w:rPr>
          <w:rFonts w:ascii="Cambria" w:hAnsi="Cambria"/>
        </w:rPr>
        <w:t xml:space="preserve">For </w:t>
      </w:r>
      <w:r w:rsidR="00426299" w:rsidRPr="00980F77">
        <w:rPr>
          <w:rFonts w:ascii="Cambria" w:hAnsi="Cambria"/>
        </w:rPr>
        <w:t>discussion of epistemic akrasia in cases of higher-order evidence, see</w:t>
      </w:r>
      <w:r w:rsidRPr="00980F77">
        <w:rPr>
          <w:rFonts w:ascii="Cambria" w:hAnsi="Cambria"/>
        </w:rPr>
        <w:t xml:space="preserve"> </w:t>
      </w:r>
      <w:r w:rsidR="00797EF6" w:rsidRPr="00980F77">
        <w:rPr>
          <w:rFonts w:ascii="Cambria" w:hAnsi="Cambria"/>
        </w:rPr>
        <w:fldChar w:fldCharType="begin"/>
      </w:r>
      <w:r w:rsidR="00980F77" w:rsidRPr="00980F77">
        <w:rPr>
          <w:rFonts w:ascii="Cambria" w:hAnsi="Cambria"/>
        </w:rPr>
        <w:instrText xml:space="preserve"> ADDIN ZOTERO_ITEM CSL_CITATION {"citationID":"YLOKjG0U","properties":{"formattedCitation":"(Coates 2012; Horowitz 2014; Worsnip 2018)","plainCitation":"(Coates 2012; Horowitz 2014; Worsnip 2018)","noteIndex":10},"citationItems":[{"id":505,"uris":["http://zotero.org/users/5847545/items/8BVPC6VZ"],"itemData":{"id":505,"type":"article-journal","container-title":"American Philosophical Quarterly","issue":"2","page":"113-124","title":"Rational Epistemic Akrasia","volume":"49","author":[{"family":"Coates","given":"Allen"}],"issued":{"date-parts":[["2012"]]}}},{"id":878,"uris":["http://zotero.org/users/5847545/items/R6F66J6S"],"itemData":{"id":878,"type":"article-journal","container-title":"Noûs","issue":"4","page":"718-744","title":"Epistemic Akrasia","volume":"48","author":[{"family":"Horowitz","given":"Sophie"}],"issued":{"date-parts":[["2014"]]}}},{"id":111,"uris":["http://zotero.org/users/5847545/items/96TWVM9Z"],"itemData":{"id":111,"type":"article-journal","container-title":"Philosophy and Phenomenological Research","issue":"1","page":"3-44","title":"The Conflict of Evidence and Coherence","volume":"96","author":[{"family":"Worsnip","given":"Alex"}],"issued":{"date-parts":[["2018"]]}}}],"schema":"https://github.com/citation-style-language/schema/raw/master/csl-citation.json"} </w:instrText>
      </w:r>
      <w:r w:rsidR="00797EF6" w:rsidRPr="00980F77">
        <w:rPr>
          <w:rFonts w:ascii="Cambria" w:hAnsi="Cambria"/>
        </w:rPr>
        <w:fldChar w:fldCharType="separate"/>
      </w:r>
      <w:r w:rsidR="00797EF6" w:rsidRPr="00980F77">
        <w:rPr>
          <w:rFonts w:ascii="Cambria" w:hAnsi="Cambria"/>
        </w:rPr>
        <w:t>(Coates 2012; Horowitz 2014; Worsnip 2018)</w:t>
      </w:r>
      <w:r w:rsidR="00797EF6" w:rsidRPr="00980F77">
        <w:rPr>
          <w:rFonts w:ascii="Cambria" w:hAnsi="Cambria"/>
        </w:rPr>
        <w:fldChar w:fldCharType="end"/>
      </w:r>
      <w:r w:rsidR="00376821" w:rsidRPr="00980F77">
        <w:rPr>
          <w:rFonts w:ascii="Cambria" w:hAnsi="Cambria"/>
        </w:rPr>
        <w:t xml:space="preserve">. For discussion of its aesthetic counterpart, see </w:t>
      </w:r>
      <w:r w:rsidR="00376821" w:rsidRPr="00980F77">
        <w:rPr>
          <w:rFonts w:ascii="Cambria" w:hAnsi="Cambria"/>
        </w:rPr>
        <w:fldChar w:fldCharType="begin"/>
      </w:r>
      <w:r w:rsidR="00980F77" w:rsidRPr="00980F77">
        <w:rPr>
          <w:rFonts w:ascii="Cambria" w:hAnsi="Cambria"/>
        </w:rPr>
        <w:instrText xml:space="preserve"> ADDIN ZOTERO_ITEM CSL_CITATION {"citationID":"EHmlcCjJ","properties":{"formattedCitation":"(Silvers 1972; Th\\uc0\\u233{}riault 2017; Herzog 2000)","plainCitation":"(Silvers 1972; Thériault 2017; Herzog 2000)","noteIndex":10},"citationItems":[{"id":1616,"uris":["http://zotero.org/users/5847545/items/2H5PNTXM"],"itemData":{"id":1616,"type":"article-journal","container-title":"Journal of Aesthetics and Art Criticism","issue":"2","page":"227-234","title":"Aesthetic \"Akrasia\": On Disliking Good Art","volume":"31","author":[{"family":"Silvers","given":"Anita"}],"issued":{"date-parts":[["1972"]]}}},{"id":1615,"uris":["http://zotero.org/users/5847545/items/3NSLYUDM"],"itemData":{"id":1615,"type":"article-journal","container-title":"Journal of Aesthetic Education","issue":"3","page":"58-71","title":"Bad Taste, Aesthetic Akrasia, and Other \"Guilty\" Pleasures","volume":"51","author":[{"family":"Thériault","given":"Mélissa"}],"issued":{"date-parts":[["2017"]]}}},{"id":1614,"uris":["http://zotero.org/users/5847545/items/YSYX6XSB"],"itemData":{"id":1614,"type":"article-journal","container-title":"Journal of Aesthetics and Art Criticism","issue":"1","page":"37-49","title":"Akrasia and Aesthetic Judgment","volume":"58","author":[{"family":"Herzog","given":"Patricia"}],"issued":{"date-parts":[["2000"]]}}}],"schema":"https://github.com/citation-style-language/schema/raw/master/csl-citation.json"} </w:instrText>
      </w:r>
      <w:r w:rsidR="00376821" w:rsidRPr="00980F77">
        <w:rPr>
          <w:rFonts w:ascii="Cambria" w:hAnsi="Cambria"/>
        </w:rPr>
        <w:fldChar w:fldCharType="separate"/>
      </w:r>
      <w:r w:rsidR="00A25B64" w:rsidRPr="00980F77">
        <w:rPr>
          <w:rFonts w:ascii="Cambria" w:hAnsi="Cambria" w:cs="Times New Roman"/>
          <w:szCs w:val="24"/>
        </w:rPr>
        <w:t xml:space="preserve">(Silvers 1972; </w:t>
      </w:r>
      <w:proofErr w:type="spellStart"/>
      <w:r w:rsidR="00A25B64" w:rsidRPr="00980F77">
        <w:rPr>
          <w:rFonts w:ascii="Cambria" w:hAnsi="Cambria" w:cs="Times New Roman"/>
          <w:szCs w:val="24"/>
        </w:rPr>
        <w:t>Thériault</w:t>
      </w:r>
      <w:proofErr w:type="spellEnd"/>
      <w:r w:rsidR="00A25B64" w:rsidRPr="00980F77">
        <w:rPr>
          <w:rFonts w:ascii="Cambria" w:hAnsi="Cambria" w:cs="Times New Roman"/>
          <w:szCs w:val="24"/>
        </w:rPr>
        <w:t xml:space="preserve"> 2017; Herzog 2000)</w:t>
      </w:r>
      <w:r w:rsidR="00376821" w:rsidRPr="00980F77">
        <w:rPr>
          <w:rFonts w:ascii="Cambria" w:hAnsi="Cambria"/>
        </w:rPr>
        <w:fldChar w:fldCharType="end"/>
      </w:r>
      <w:r w:rsidR="00BB588E" w:rsidRPr="00980F77">
        <w:rPr>
          <w:rFonts w:ascii="Cambria" w:hAnsi="Cambria"/>
        </w:rPr>
        <w:t xml:space="preserve">. </w:t>
      </w:r>
      <w:r w:rsidR="00A25B64" w:rsidRPr="00980F77">
        <w:rPr>
          <w:rFonts w:ascii="Cambria" w:hAnsi="Cambria"/>
        </w:rPr>
        <w:t>It is the focus of</w:t>
      </w:r>
      <w:r w:rsidRPr="00980F77">
        <w:rPr>
          <w:rFonts w:ascii="Cambria" w:hAnsi="Cambria"/>
        </w:rPr>
        <w:t xml:space="preserve"> Irene Martínez Marín’s contribution, ‘The Aesthetic Enkratic Principle’.</w:t>
      </w:r>
    </w:p>
  </w:footnote>
  <w:footnote w:id="11">
    <w:p w14:paraId="5556957E" w14:textId="0EDC250B" w:rsidR="00624513" w:rsidRPr="00980F77" w:rsidRDefault="00624513" w:rsidP="004C189C">
      <w:pPr>
        <w:pStyle w:val="FootnoteText"/>
        <w:spacing w:after="60"/>
        <w:rPr>
          <w:rFonts w:ascii="Cambria" w:hAnsi="Cambria"/>
        </w:rPr>
      </w:pPr>
      <w:r w:rsidRPr="00980F77">
        <w:rPr>
          <w:rStyle w:val="FootnoteReference"/>
          <w:rFonts w:ascii="Cambria" w:hAnsi="Cambria"/>
        </w:rPr>
        <w:footnoteRef/>
      </w:r>
      <w:r w:rsidRPr="00980F77">
        <w:rPr>
          <w:rFonts w:ascii="Cambria" w:hAnsi="Cambria"/>
        </w:rPr>
        <w:t xml:space="preserve"> This notion of steadfastness is borrowed from the debate on peer disagreement, from which the contemporary debate on higher-order evidence emerges. For </w:t>
      </w:r>
      <w:r w:rsidR="00AE233D" w:rsidRPr="00980F77">
        <w:rPr>
          <w:rFonts w:ascii="Cambria" w:hAnsi="Cambria"/>
        </w:rPr>
        <w:t xml:space="preserve">volumes </w:t>
      </w:r>
      <w:r w:rsidRPr="00980F77">
        <w:rPr>
          <w:rFonts w:ascii="Cambria" w:hAnsi="Cambria"/>
        </w:rPr>
        <w:t xml:space="preserve">on disagreement in epistemology, see </w:t>
      </w:r>
      <w:r w:rsidRPr="00980F77">
        <w:rPr>
          <w:rFonts w:ascii="Cambria" w:hAnsi="Cambria"/>
        </w:rPr>
        <w:fldChar w:fldCharType="begin"/>
      </w:r>
      <w:r w:rsidR="00980F77" w:rsidRPr="00980F77">
        <w:rPr>
          <w:rFonts w:ascii="Cambria" w:hAnsi="Cambria"/>
        </w:rPr>
        <w:instrText xml:space="preserve"> ADDIN ZOTERO_ITEM CSL_CITATION {"citationID":"GOrZz524","properties":{"formattedCitation":"(Christensen and Lackey 2013; Feldman and Warfield 2013)","plainCitation":"(Christensen and Lackey 2013; Feldman and Warfield 2013)","noteIndex":11},"citationItems":[{"id":882,"uris":["http://zotero.org/users/5847545/items/YXHG7WFZ"],"itemData":{"id":882,"type":"book","event-place":"Oxford","publisher":"Oxford University Press","publisher-place":"Oxford","title":"The Epistemology of Disagreement","editor":[{"family":"Christensen","given":"David"},{"family":"Lackey","given":"Jennifer"}],"issued":{"date-parts":[["2013"]]}}},{"id":883,"uris":["http://zotero.org/users/5847545/items/AR6ER6R9"],"itemData":{"id":883,"type":"book","event-place":"Oxford","publisher":"Oxford University Press","publisher-place":"Oxford","title":"Disagreement","editor":[{"family":"Feldman","given":"Richard"},{"family":"Warfield","given":"Ted"}],"issued":{"date-parts":[["2013"]]}}}],"schema":"https://github.com/citation-style-language/schema/raw/master/csl-citation.json"} </w:instrText>
      </w:r>
      <w:r w:rsidRPr="00980F77">
        <w:rPr>
          <w:rFonts w:ascii="Cambria" w:hAnsi="Cambria"/>
        </w:rPr>
        <w:fldChar w:fldCharType="separate"/>
      </w:r>
      <w:r w:rsidRPr="00980F77">
        <w:rPr>
          <w:rFonts w:ascii="Cambria" w:hAnsi="Cambria"/>
        </w:rPr>
        <w:t>(Christensen and Lackey 2013; Feldman and Warfield 2013)</w:t>
      </w:r>
      <w:r w:rsidRPr="00980F77">
        <w:rPr>
          <w:rFonts w:ascii="Cambria" w:hAnsi="Cambria"/>
        </w:rPr>
        <w:fldChar w:fldCharType="end"/>
      </w:r>
      <w:r w:rsidRPr="00980F77">
        <w:rPr>
          <w:rFonts w:ascii="Cambria" w:hAnsi="Cambria"/>
        </w:rPr>
        <w:t>.</w:t>
      </w:r>
    </w:p>
  </w:footnote>
  <w:footnote w:id="12">
    <w:p w14:paraId="6133E6DD" w14:textId="15449A35" w:rsidR="00624513" w:rsidRPr="00980F77" w:rsidRDefault="00624513" w:rsidP="0047715D">
      <w:pPr>
        <w:pStyle w:val="FootnoteText"/>
        <w:spacing w:after="60"/>
        <w:rPr>
          <w:rFonts w:ascii="Cambria" w:hAnsi="Cambria"/>
        </w:rPr>
      </w:pPr>
      <w:r w:rsidRPr="00980F77">
        <w:rPr>
          <w:rStyle w:val="FootnoteReference"/>
          <w:rFonts w:ascii="Cambria" w:hAnsi="Cambria"/>
        </w:rPr>
        <w:footnoteRef/>
      </w:r>
      <w:r w:rsidRPr="00980F77">
        <w:rPr>
          <w:rFonts w:ascii="Cambria" w:hAnsi="Cambria"/>
        </w:rPr>
        <w:t xml:space="preserve"> For these phrases, and for discussion of the sentiment expressed, see </w:t>
      </w:r>
      <w:r w:rsidRPr="00980F77">
        <w:rPr>
          <w:rFonts w:ascii="Cambria" w:hAnsi="Cambria"/>
        </w:rPr>
        <w:fldChar w:fldCharType="begin"/>
      </w:r>
      <w:r w:rsidR="00980F77" w:rsidRPr="00980F77">
        <w:rPr>
          <w:rFonts w:ascii="Cambria" w:hAnsi="Cambria"/>
        </w:rPr>
        <w:instrText xml:space="preserve"> ADDIN ZOTERO_ITEM CSL_CITATION {"citationID":"DvriJS0K","properties":{"formattedCitation":"(Kolodny 2008, 367; Worsnip 2022, 315)","plainCitation":"(Kolodny 2008, 367; Worsnip 2022, 315)","noteIndex":12},"citationItems":[{"id":1611,"uris":["http://zotero.org/users/5847545/items/I4S9VTIF"],"itemData":{"id":1611,"type":"article-journal","container-title":"European Journal of Philosophy","issue":"3","page":"366-402","title":"The Myth of Practical Consistency","volume":"16","author":[{"family":"Kolodny","given":"Niko"}],"issued":{"date-parts":[["2008"]]}},"locator":"367","label":"page"},{"id":1325,"uris":["http://zotero.org/users/5847545/items/MD65PYQS"],"itemData":{"id":1325,"type":"book","event-place":"Oxford","publisher":"Oxford University Press","publisher-place":"Oxford","title":"Fitting Things Together: Coherence and the Demands of Structural Rationality","author":[{"family":"Worsnip","given":"Alex"}],"issued":{"date-parts":[["2022"]]}},"locator":"315","label":"page"}],"schema":"https://github.com/citation-style-language/schema/raw/master/csl-citation.json"} </w:instrText>
      </w:r>
      <w:r w:rsidRPr="00980F77">
        <w:rPr>
          <w:rFonts w:ascii="Cambria" w:hAnsi="Cambria"/>
        </w:rPr>
        <w:fldChar w:fldCharType="separate"/>
      </w:r>
      <w:r w:rsidRPr="00980F77">
        <w:rPr>
          <w:rFonts w:ascii="Cambria" w:hAnsi="Cambria" w:cs="Calibri"/>
        </w:rPr>
        <w:t>(</w:t>
      </w:r>
      <w:proofErr w:type="spellStart"/>
      <w:r w:rsidRPr="00980F77">
        <w:rPr>
          <w:rFonts w:ascii="Cambria" w:hAnsi="Cambria" w:cs="Calibri"/>
        </w:rPr>
        <w:t>Kolodny</w:t>
      </w:r>
      <w:proofErr w:type="spellEnd"/>
      <w:r w:rsidRPr="00980F77">
        <w:rPr>
          <w:rFonts w:ascii="Cambria" w:hAnsi="Cambria" w:cs="Calibri"/>
        </w:rPr>
        <w:t xml:space="preserve"> 2008, 367; Worsnip 2022, 315)</w:t>
      </w:r>
      <w:r w:rsidRPr="00980F77">
        <w:rPr>
          <w:rFonts w:ascii="Cambria" w:hAnsi="Cambria"/>
        </w:rPr>
        <w:fldChar w:fldCharType="end"/>
      </w:r>
      <w:r w:rsidRPr="00980F77">
        <w:rPr>
          <w:rFonts w:ascii="Cambria" w:hAnsi="Cambria"/>
        </w:rPr>
        <w:t>.</w:t>
      </w:r>
    </w:p>
  </w:footnote>
  <w:footnote w:id="13">
    <w:p w14:paraId="4C92EADF" w14:textId="47C43AFA" w:rsidR="00BD5CDF" w:rsidRPr="00980F77" w:rsidRDefault="00BD5CDF" w:rsidP="00BD5CDF">
      <w:pPr>
        <w:pStyle w:val="FootnoteText"/>
        <w:spacing w:after="60"/>
        <w:rPr>
          <w:rFonts w:ascii="Cambria" w:hAnsi="Cambria"/>
        </w:rPr>
      </w:pPr>
      <w:r w:rsidRPr="00980F77">
        <w:rPr>
          <w:rStyle w:val="FootnoteReference"/>
          <w:rFonts w:ascii="Cambria" w:hAnsi="Cambria"/>
        </w:rPr>
        <w:footnoteRef/>
      </w:r>
      <w:r w:rsidRPr="00980F77">
        <w:rPr>
          <w:rFonts w:ascii="Cambria" w:hAnsi="Cambria"/>
        </w:rPr>
        <w:t xml:space="preserve"> </w:t>
      </w:r>
      <w:r w:rsidR="00D31F79" w:rsidRPr="00980F77">
        <w:rPr>
          <w:rFonts w:ascii="Cambria" w:hAnsi="Cambria"/>
        </w:rPr>
        <w:t>Th</w:t>
      </w:r>
      <w:r w:rsidR="008B205E" w:rsidRPr="00980F77">
        <w:rPr>
          <w:rFonts w:ascii="Cambria" w:hAnsi="Cambria"/>
        </w:rPr>
        <w:t>is</w:t>
      </w:r>
      <w:r w:rsidR="004B1DC3" w:rsidRPr="00980F77">
        <w:rPr>
          <w:rFonts w:ascii="Cambria" w:hAnsi="Cambria"/>
        </w:rPr>
        <w:t xml:space="preserve"> point</w:t>
      </w:r>
      <w:r w:rsidR="00E03310" w:rsidRPr="00980F77">
        <w:rPr>
          <w:rFonts w:ascii="Cambria" w:hAnsi="Cambria"/>
        </w:rPr>
        <w:t xml:space="preserve"> </w:t>
      </w:r>
      <w:r w:rsidR="004B1DC3" w:rsidRPr="00980F77">
        <w:rPr>
          <w:rFonts w:ascii="Cambria" w:hAnsi="Cambria"/>
        </w:rPr>
        <w:t>touches on</w:t>
      </w:r>
      <w:r w:rsidR="008B6BD0" w:rsidRPr="00980F77">
        <w:rPr>
          <w:rFonts w:ascii="Cambria" w:hAnsi="Cambria"/>
        </w:rPr>
        <w:t xml:space="preserve"> ideas </w:t>
      </w:r>
      <w:r w:rsidR="00330B8F" w:rsidRPr="00980F77">
        <w:rPr>
          <w:rFonts w:ascii="Cambria" w:hAnsi="Cambria"/>
        </w:rPr>
        <w:t xml:space="preserve">in both Platonic and Buddhist traditions </w:t>
      </w:r>
      <w:r w:rsidR="00931115" w:rsidRPr="00980F77">
        <w:rPr>
          <w:rFonts w:ascii="Cambria" w:hAnsi="Cambria"/>
        </w:rPr>
        <w:t xml:space="preserve">about </w:t>
      </w:r>
      <w:r w:rsidR="00330B8F" w:rsidRPr="00980F77">
        <w:rPr>
          <w:rFonts w:ascii="Cambria" w:hAnsi="Cambria"/>
        </w:rPr>
        <w:t xml:space="preserve">the </w:t>
      </w:r>
      <w:r w:rsidR="004768C3" w:rsidRPr="00980F77">
        <w:rPr>
          <w:rFonts w:ascii="Cambria" w:hAnsi="Cambria"/>
        </w:rPr>
        <w:t>beauty o</w:t>
      </w:r>
      <w:r w:rsidR="00330B8F" w:rsidRPr="00980F77">
        <w:rPr>
          <w:rFonts w:ascii="Cambria" w:hAnsi="Cambria"/>
        </w:rPr>
        <w:t>f ‘inner’</w:t>
      </w:r>
      <w:r w:rsidR="004768C3" w:rsidRPr="00980F77">
        <w:rPr>
          <w:rFonts w:ascii="Cambria" w:hAnsi="Cambria"/>
        </w:rPr>
        <w:t xml:space="preserve"> </w:t>
      </w:r>
      <w:r w:rsidR="00931115" w:rsidRPr="00980F77">
        <w:rPr>
          <w:rFonts w:ascii="Cambria" w:hAnsi="Cambria"/>
        </w:rPr>
        <w:t>harmony</w:t>
      </w:r>
      <w:r w:rsidR="00330B8F" w:rsidRPr="00980F77">
        <w:rPr>
          <w:rFonts w:ascii="Cambria" w:hAnsi="Cambria"/>
        </w:rPr>
        <w:t xml:space="preserve"> or virtue</w:t>
      </w:r>
      <w:r w:rsidR="00E03310" w:rsidRPr="00980F77">
        <w:rPr>
          <w:rFonts w:ascii="Cambria" w:hAnsi="Cambria"/>
        </w:rPr>
        <w:t xml:space="preserve"> </w:t>
      </w:r>
      <w:r w:rsidR="00E03310" w:rsidRPr="00980F77">
        <w:rPr>
          <w:rFonts w:ascii="Cambria" w:hAnsi="Cambria"/>
        </w:rPr>
        <w:fldChar w:fldCharType="begin"/>
      </w:r>
      <w:r w:rsidR="00980F77" w:rsidRPr="00980F77">
        <w:rPr>
          <w:rFonts w:ascii="Cambria" w:hAnsi="Cambria"/>
        </w:rPr>
        <w:instrText xml:space="preserve"> ADDIN ZOTERO_ITEM CSL_CITATION {"citationID":"kqudQhxf","properties":{"formattedCitation":"(see, respectively, Norton 1995; Cooper 2017)","plainCitation":"(see, respectively, Norton 1995; Cooper 2017)","noteIndex":13},"citationItems":[{"id":1625,"uris":["http://zotero.org/users/5847545/items/S2PP8EIQ"],"itemData":{"id":1625,"type":"book","event-place":"Ithaca, NY","publisher":"Cornell University Press","publisher-place":"Ithaca, NY","title":"The Beautiful Soul: Aesthetic Morality in the Eighteenth Century","author":[{"family":"Norton","given":"Robert E."}],"issued":{"date-parts":[["1995"]]}},"label":"page","prefix":"see, respectively, "},{"id":1624,"uris":["http://zotero.org/users/5847545/items/YYJMFH7S"],"itemData":{"id":1624,"type":"chapter","container-title":"Artistic Visions and the Promise of Beauty: Cross-Cultural Perspectives","event-place":"Dordrecht","page":"123-138","publisher":"Springer","publisher-place":"Dordrecht","title":"Buddhism, Beauty, and Virtue","author":[{"family":"Cooper","given":"David E."}],"editor":[{"family":"Higgins","given":"Kathleen J."},{"family":"Maira","given":"Shakti"},{"family":"Sikka","given":"Sonia"}],"issued":{"date-parts":[["2017"]]}}}],"schema":"https://github.com/citation-style-language/schema/raw/master/csl-citation.json"} </w:instrText>
      </w:r>
      <w:r w:rsidR="00E03310" w:rsidRPr="00980F77">
        <w:rPr>
          <w:rFonts w:ascii="Cambria" w:hAnsi="Cambria"/>
        </w:rPr>
        <w:fldChar w:fldCharType="separate"/>
      </w:r>
      <w:r w:rsidR="002F5CBA" w:rsidRPr="00980F77">
        <w:rPr>
          <w:rFonts w:ascii="Cambria" w:hAnsi="Cambria"/>
        </w:rPr>
        <w:t>(see, respectively, Norton 1995; Cooper 2017)</w:t>
      </w:r>
      <w:r w:rsidR="00E03310" w:rsidRPr="00980F77">
        <w:rPr>
          <w:rFonts w:ascii="Cambria" w:hAnsi="Cambria"/>
        </w:rPr>
        <w:fldChar w:fldCharType="end"/>
      </w:r>
      <w:r w:rsidR="00241948" w:rsidRPr="00980F77">
        <w:rPr>
          <w:rFonts w:ascii="Cambria" w:hAnsi="Cambria"/>
        </w:rPr>
        <w:t xml:space="preserve">. With additional, and no doubt controversial assumptions, it might support </w:t>
      </w:r>
      <w:r w:rsidR="00281776" w:rsidRPr="00980F77">
        <w:rPr>
          <w:rFonts w:ascii="Cambria" w:hAnsi="Cambria"/>
        </w:rPr>
        <w:t xml:space="preserve">the </w:t>
      </w:r>
      <w:r w:rsidRPr="00980F77">
        <w:rPr>
          <w:rFonts w:ascii="Cambria" w:hAnsi="Cambria"/>
        </w:rPr>
        <w:t>Nietzschean</w:t>
      </w:r>
      <w:r w:rsidR="00281776" w:rsidRPr="00980F77">
        <w:rPr>
          <w:rFonts w:ascii="Cambria" w:hAnsi="Cambria"/>
        </w:rPr>
        <w:t xml:space="preserve"> call</w:t>
      </w:r>
      <w:r w:rsidRPr="00980F77">
        <w:rPr>
          <w:rFonts w:ascii="Cambria" w:hAnsi="Cambria"/>
        </w:rPr>
        <w:t xml:space="preserve"> </w:t>
      </w:r>
      <w:r w:rsidR="00281776" w:rsidRPr="00980F77">
        <w:rPr>
          <w:rFonts w:ascii="Cambria" w:hAnsi="Cambria"/>
        </w:rPr>
        <w:t xml:space="preserve">to make </w:t>
      </w:r>
      <w:r w:rsidRPr="00980F77">
        <w:rPr>
          <w:rFonts w:ascii="Cambria" w:hAnsi="Cambria"/>
        </w:rPr>
        <w:t>oneself a work of art</w:t>
      </w:r>
      <w:r w:rsidR="00281776" w:rsidRPr="00980F77">
        <w:rPr>
          <w:rFonts w:ascii="Cambria" w:hAnsi="Cambria"/>
        </w:rPr>
        <w:t xml:space="preserve"> </w:t>
      </w:r>
      <w:r w:rsidRPr="00980F77">
        <w:rPr>
          <w:rFonts w:ascii="Cambria" w:hAnsi="Cambria"/>
        </w:rPr>
        <w:fldChar w:fldCharType="begin"/>
      </w:r>
      <w:r w:rsidR="00980F77" w:rsidRPr="00980F77">
        <w:rPr>
          <w:rFonts w:ascii="Cambria" w:hAnsi="Cambria"/>
        </w:rPr>
        <w:instrText xml:space="preserve"> ADDIN ZOTERO_ITEM CSL_CITATION {"citationID":"MiikFNWK","properties":{"formattedCitation":"(Nehamas 1985; Ridley 2007)","plainCitation":"(Nehamas 1985; Ridley 2007)","noteIndex":13},"citationItems":[{"id":1142,"uris":["http://zotero.org/users/5847545/items/L8VSQ2JL"],"itemData":{"id":1142,"type":"book","event-place":"Cambridge, MA","publisher":"Harvard University Press","publisher-place":"Cambridge, MA","title":"Nietzsche: Life as Literature","author":[{"family":"Nehamas","given":"Alexander"}],"issued":{"date-parts":[["1985"]]}}},{"id":1143,"uris":["http://zotero.org/users/5847545/items/QH82VKZ3"],"itemData":{"id":1143,"type":"book","event-place":"London","publisher":"Routledge","publisher-place":"London","title":"Nietzsche on Art","author":[{"family":"Ridley","given":"Aaron"}],"issued":{"date-parts":[["2007"]]}}}],"schema":"https://github.com/citation-style-language/schema/raw/master/csl-citation.json"} </w:instrText>
      </w:r>
      <w:r w:rsidRPr="00980F77">
        <w:rPr>
          <w:rFonts w:ascii="Cambria" w:hAnsi="Cambria"/>
        </w:rPr>
        <w:fldChar w:fldCharType="separate"/>
      </w:r>
      <w:r w:rsidRPr="00980F77">
        <w:rPr>
          <w:rFonts w:ascii="Cambria" w:hAnsi="Cambria"/>
        </w:rPr>
        <w:t>(Nehamas 1985; Ridley 2007)</w:t>
      </w:r>
      <w:r w:rsidRPr="00980F77">
        <w:rPr>
          <w:rFonts w:ascii="Cambria" w:hAnsi="Cambria"/>
        </w:rPr>
        <w:fldChar w:fldCharType="end"/>
      </w:r>
      <w:r w:rsidR="00281776" w:rsidRPr="00980F77">
        <w:rPr>
          <w:rFonts w:ascii="Cambria" w:hAnsi="Cambria"/>
        </w:rPr>
        <w:t>.</w:t>
      </w:r>
    </w:p>
  </w:footnote>
  <w:footnote w:id="14">
    <w:p w14:paraId="7E89F1B8" w14:textId="6C94B1AF" w:rsidR="00624513" w:rsidRPr="00980F77" w:rsidRDefault="00624513" w:rsidP="008C3EE8">
      <w:pPr>
        <w:pStyle w:val="FootnoteText"/>
        <w:spacing w:after="60"/>
        <w:rPr>
          <w:rFonts w:ascii="Cambria" w:hAnsi="Cambria"/>
        </w:rPr>
      </w:pPr>
      <w:r w:rsidRPr="00980F77">
        <w:rPr>
          <w:rStyle w:val="FootnoteReference"/>
          <w:rFonts w:ascii="Cambria" w:hAnsi="Cambria"/>
        </w:rPr>
        <w:footnoteRef/>
      </w:r>
      <w:r w:rsidRPr="00980F77">
        <w:rPr>
          <w:rFonts w:ascii="Cambria" w:hAnsi="Cambria"/>
        </w:rPr>
        <w:t xml:space="preserve"> It is a theme in epistemology that reflection on higher-order evidence reveals that epistemic ideals make competing and irreconcilable demands </w:t>
      </w:r>
      <w:r w:rsidRPr="00980F77">
        <w:rPr>
          <w:rFonts w:ascii="Cambria" w:hAnsi="Cambria"/>
        </w:rPr>
        <w:fldChar w:fldCharType="begin"/>
      </w:r>
      <w:r w:rsidR="00980F77" w:rsidRPr="00980F77">
        <w:rPr>
          <w:rFonts w:ascii="Cambria" w:hAnsi="Cambria"/>
        </w:rPr>
        <w:instrText xml:space="preserve"> ADDIN ZOTERO_ITEM CSL_CITATION {"citationID":"nTsceA5t","properties":{"formattedCitation":"(see Christensen 2010)","plainCitation":"(see Christensen 2010)","noteIndex":14},"citationItems":[{"id":103,"uris":["http://zotero.org/users/5847545/items/WEYHFPR9"],"itemData":{"id":103,"type":"article-journal","container-title":"Philosophy and Phenomenological Research","issue":"1","page":"185-215","title":"Higher-Order Evidence","volume":"81","author":[{"family":"Christensen","given":"David"}],"issued":{"date-parts":[["2010"]]}},"label":"page","prefix":"see"}],"schema":"https://github.com/citation-style-language/schema/raw/master/csl-citation.json"} </w:instrText>
      </w:r>
      <w:r w:rsidRPr="00980F77">
        <w:rPr>
          <w:rFonts w:ascii="Cambria" w:hAnsi="Cambria"/>
        </w:rPr>
        <w:fldChar w:fldCharType="separate"/>
      </w:r>
      <w:r w:rsidRPr="00980F77">
        <w:rPr>
          <w:rFonts w:ascii="Cambria" w:hAnsi="Cambria"/>
        </w:rPr>
        <w:t>(see Christensen 2010)</w:t>
      </w:r>
      <w:r w:rsidRPr="00980F77">
        <w:rPr>
          <w:rFonts w:ascii="Cambria" w:hAnsi="Cambria"/>
        </w:rPr>
        <w:fldChar w:fldCharType="end"/>
      </w:r>
      <w:r w:rsidRPr="00980F77">
        <w:rPr>
          <w:rFonts w:ascii="Cambria" w:hAnsi="Cambria"/>
        </w:rPr>
        <w:t>.</w:t>
      </w:r>
    </w:p>
  </w:footnote>
  <w:footnote w:id="15">
    <w:p w14:paraId="38841329" w14:textId="51890EE2" w:rsidR="00624513" w:rsidRPr="00980F77" w:rsidRDefault="00624513" w:rsidP="00E20DE7">
      <w:pPr>
        <w:pStyle w:val="FootnoteText"/>
        <w:spacing w:after="60"/>
        <w:rPr>
          <w:rFonts w:ascii="Cambria" w:hAnsi="Cambria"/>
        </w:rPr>
      </w:pPr>
      <w:r w:rsidRPr="00980F77">
        <w:rPr>
          <w:rStyle w:val="FootnoteReference"/>
          <w:rFonts w:ascii="Cambria" w:hAnsi="Cambria"/>
        </w:rPr>
        <w:footnoteRef/>
      </w:r>
      <w:r w:rsidRPr="00980F77">
        <w:rPr>
          <w:rFonts w:ascii="Cambria" w:hAnsi="Cambria"/>
        </w:rPr>
        <w:t xml:space="preserve"> Also degrees of belief. For simplicity’s sake, I set this aside.</w:t>
      </w:r>
    </w:p>
  </w:footnote>
  <w:footnote w:id="16">
    <w:p w14:paraId="46CC5B8A" w14:textId="6D4D7846" w:rsidR="00624513" w:rsidRPr="00980F77" w:rsidRDefault="00624513" w:rsidP="00093302">
      <w:pPr>
        <w:pStyle w:val="FootnoteText"/>
        <w:spacing w:after="60"/>
        <w:rPr>
          <w:rFonts w:ascii="Cambria" w:hAnsi="Cambria"/>
        </w:rPr>
      </w:pPr>
      <w:r w:rsidRPr="00980F77">
        <w:rPr>
          <w:rStyle w:val="FootnoteReference"/>
          <w:rFonts w:ascii="Cambria" w:hAnsi="Cambria"/>
        </w:rPr>
        <w:footnoteRef/>
      </w:r>
      <w:r w:rsidRPr="00980F77">
        <w:rPr>
          <w:rFonts w:ascii="Cambria" w:hAnsi="Cambria"/>
        </w:rPr>
        <w:t xml:space="preserve"> For</w:t>
      </w:r>
      <w:r w:rsidR="00337FB1" w:rsidRPr="00980F77">
        <w:rPr>
          <w:rFonts w:ascii="Cambria" w:hAnsi="Cambria"/>
        </w:rPr>
        <w:t xml:space="preserve"> different</w:t>
      </w:r>
      <w:r w:rsidRPr="00980F77">
        <w:rPr>
          <w:rFonts w:ascii="Cambria" w:hAnsi="Cambria"/>
        </w:rPr>
        <w:t xml:space="preserve"> versions of this view, see </w:t>
      </w:r>
      <w:r w:rsidRPr="00980F77">
        <w:rPr>
          <w:rFonts w:ascii="Cambria" w:hAnsi="Cambria"/>
        </w:rPr>
        <w:fldChar w:fldCharType="begin"/>
      </w:r>
      <w:r w:rsidR="00980F77" w:rsidRPr="00980F77">
        <w:rPr>
          <w:rFonts w:ascii="Cambria" w:hAnsi="Cambria"/>
        </w:rPr>
        <w:instrText xml:space="preserve"> ADDIN ZOTERO_ITEM CSL_CITATION {"citationID":"Lvb2XWLP","properties":{"formattedCitation":"(Ayer 1936; Gibbard 1990; Todd 2004; Gorodeisky and Marcus 2018)","plainCitation":"(Ayer 1936; Gibbard 1990; Todd 2004; Gorodeisky and Marcus 2018)","noteIndex":16},"citationItems":[{"id":1606,"uris":["http://zotero.org/users/5847545/items/THRPJ36Y"],"itemData":{"id":1606,"type":"book","event-place":"London","publisher":"Penguin","publisher-place":"London","title":"Language, Truth and Logic","author":[{"family":"Ayer","given":"A. J."}],"issued":{"date-parts":[["1936"]]}},"label":"page"},{"id":1607,"uris":["http://zotero.org/users/5847545/items/6BZWV9H8"],"itemData":{"id":1607,"type":"book","event-place":"Cambridge, MA","publisher":"Harvard University Press","publisher-place":"Cambridge, MA","title":"Wise Choices, Apt Feelings: A Theory of Normative Judgment","author":[{"family":"Gibbard","given":"Allan"}],"issued":{"date-parts":[["1990"]]}}},{"id":1608,"uris":["http://zotero.org/users/5847545/items/MMF8XLIW"],"itemData":{"id":1608,"type":"article-journal","container-title":"British Journal of Aesthetics","issue":"3","page":"277-296","title":"Quasi-Realism, Acquaintance, and the Normative Claims of Aesthetic Judgement","volume":"44","author":[{"family":"Todd","given":"Cain"}],"issued":{"date-parts":[["2004"]]}}},{"id":122,"uris":["http://zotero.org/users/5847545/items/RILP5DUG"],"itemData":{"id":122,"type":"article-journal","container-title":"Journal of Philosophy","issue":"3","page":"113-140","title":"Aesthetic Rationality","volume":"115","author":[{"family":"Gorodeisky","given":"Keren"},{"family":"Marcus","given":"Eric"}],"issued":{"date-parts":[["2018"]]}}}],"schema":"https://github.com/citation-style-language/schema/raw/master/csl-citation.json"} </w:instrText>
      </w:r>
      <w:r w:rsidRPr="00980F77">
        <w:rPr>
          <w:rFonts w:ascii="Cambria" w:hAnsi="Cambria"/>
        </w:rPr>
        <w:fldChar w:fldCharType="separate"/>
      </w:r>
      <w:r w:rsidRPr="00980F77">
        <w:rPr>
          <w:rFonts w:ascii="Cambria" w:hAnsi="Cambria" w:cs="Calibri"/>
        </w:rPr>
        <w:t xml:space="preserve">(Ayer 1936; </w:t>
      </w:r>
      <w:proofErr w:type="spellStart"/>
      <w:r w:rsidRPr="00980F77">
        <w:rPr>
          <w:rFonts w:ascii="Cambria" w:hAnsi="Cambria" w:cs="Calibri"/>
        </w:rPr>
        <w:t>Gibbard</w:t>
      </w:r>
      <w:proofErr w:type="spellEnd"/>
      <w:r w:rsidRPr="00980F77">
        <w:rPr>
          <w:rFonts w:ascii="Cambria" w:hAnsi="Cambria" w:cs="Calibri"/>
        </w:rPr>
        <w:t xml:space="preserve"> 1990; Todd 2004; Gorodeisky and Marcus 2018)</w:t>
      </w:r>
      <w:r w:rsidRPr="00980F77">
        <w:rPr>
          <w:rFonts w:ascii="Cambria" w:hAnsi="Cambria"/>
        </w:rPr>
        <w:fldChar w:fldCharType="end"/>
      </w:r>
      <w:r w:rsidRPr="00980F77">
        <w:rPr>
          <w:rFonts w:ascii="Cambria" w:hAnsi="Cambria"/>
        </w:rPr>
        <w:t xml:space="preserve">. Meta-normative issues have not been so prominent in debates in epistemology concerning higher-order evidence, though there are some </w:t>
      </w:r>
      <w:r w:rsidR="001A5BC7" w:rsidRPr="00980F77">
        <w:rPr>
          <w:rFonts w:ascii="Cambria" w:hAnsi="Cambria"/>
        </w:rPr>
        <w:t>notable</w:t>
      </w:r>
      <w:r w:rsidRPr="00980F77">
        <w:rPr>
          <w:rFonts w:ascii="Cambria" w:hAnsi="Cambria"/>
        </w:rPr>
        <w:t xml:space="preserve"> exceptions </w:t>
      </w:r>
      <w:r w:rsidRPr="00980F77">
        <w:rPr>
          <w:rFonts w:ascii="Cambria" w:hAnsi="Cambria"/>
        </w:rPr>
        <w:fldChar w:fldCharType="begin"/>
      </w:r>
      <w:r w:rsidR="00980F77" w:rsidRPr="00980F77">
        <w:rPr>
          <w:rFonts w:ascii="Cambria" w:hAnsi="Cambria"/>
        </w:rPr>
        <w:instrText xml:space="preserve"> ADDIN ZOTERO_ITEM CSL_CITATION {"citationID":"iRbvR4ff","properties":{"formattedCitation":"(for example, Greco 2014; Schoenfield 2014)","plainCitation":"(for example, Greco 2014; Schoenfield 2014)","noteIndex":16},"citationItems":[{"id":886,"uris":["http://zotero.org/users/5847545/items/K3A63BGU"],"itemData":{"id":886,"type":"article-journal","container-title":"Philosophical Studies","issue":"2","page":"201-219","title":"A Puzzle about Epistemic Akrasia","volume":"167","author":[{"family":"Greco","given":"Daniel"}],"issued":{"date-parts":[["2014"]]}},"prefix":"for example, "},{"id":952,"uris":["http://zotero.org/users/5847545/items/ZTVL7USK"],"itemData":{"id":952,"type":"article-journal","container-title":"Noûs","issue":"2","page":"193-218","title":"Permission to Believe: Why Permissivism is True and What it Tells Us about Irrelevant Influences on Belief","volume":"48","author":[{"family":"Schoenfield","given":"Miriam"}],"issued":{"date-parts":[["2014"]]}}}],"schema":"https://github.com/citation-style-language/schema/raw/master/csl-citation.json"} </w:instrText>
      </w:r>
      <w:r w:rsidRPr="00980F77">
        <w:rPr>
          <w:rFonts w:ascii="Cambria" w:hAnsi="Cambria"/>
        </w:rPr>
        <w:fldChar w:fldCharType="separate"/>
      </w:r>
      <w:r w:rsidRPr="00980F77">
        <w:rPr>
          <w:rFonts w:ascii="Cambria" w:hAnsi="Cambria"/>
        </w:rPr>
        <w:t>(for example, Greco 2014; Schoenfield 2014)</w:t>
      </w:r>
      <w:r w:rsidRPr="00980F77">
        <w:rPr>
          <w:rFonts w:ascii="Cambria" w:hAnsi="Cambria"/>
        </w:rPr>
        <w:fldChar w:fldCharType="end"/>
      </w:r>
      <w:r w:rsidRPr="00980F77">
        <w:rPr>
          <w:rFonts w:ascii="Cambria" w:hAnsi="Cambria"/>
        </w:rPr>
        <w:t>.</w:t>
      </w:r>
    </w:p>
  </w:footnote>
  <w:footnote w:id="17">
    <w:p w14:paraId="2F6D458A" w14:textId="76E5C901" w:rsidR="00484EC3" w:rsidRPr="00980F77" w:rsidRDefault="00484EC3" w:rsidP="00484EC3">
      <w:pPr>
        <w:pStyle w:val="FootnoteText"/>
        <w:spacing w:after="60"/>
        <w:rPr>
          <w:rFonts w:ascii="Cambria" w:hAnsi="Cambria"/>
        </w:rPr>
      </w:pPr>
      <w:r w:rsidRPr="00980F77">
        <w:rPr>
          <w:rStyle w:val="FootnoteReference"/>
          <w:rFonts w:ascii="Cambria" w:hAnsi="Cambria"/>
        </w:rPr>
        <w:footnoteRef/>
      </w:r>
      <w:r w:rsidRPr="00980F77">
        <w:rPr>
          <w:rFonts w:ascii="Cambria" w:hAnsi="Cambria"/>
        </w:rPr>
        <w:t xml:space="preserve"> For discussion of this line of thought, see </w:t>
      </w:r>
      <w:r w:rsidRPr="00980F77">
        <w:rPr>
          <w:rFonts w:ascii="Cambria" w:hAnsi="Cambria"/>
        </w:rPr>
        <w:fldChar w:fldCharType="begin"/>
      </w:r>
      <w:r w:rsidR="00980F77" w:rsidRPr="00980F77">
        <w:rPr>
          <w:rFonts w:ascii="Cambria" w:hAnsi="Cambria"/>
        </w:rPr>
        <w:instrText xml:space="preserve"> ADDIN ZOTERO_ITEM CSL_CITATION {"citationID":"sFOqDbU1","properties":{"formattedCitation":"(Hopkins 2001; Todd 2004; Gorodeisky and Marcus 2018)","plainCitation":"(Hopkins 2001; Todd 2004; Gorodeisky and Marcus 2018)","noteIndex":17},"citationItems":[{"id":960,"uris":["http://zotero.org/users/5847545/items/GM9Q5WGW"],"itemData":{"id":960,"type":"article-journal","container-title":"European Journal of Philosophy","issue":"2","page":"166-189","title":"Kant, Quasi-Realism and the Autonomy of Aesthetic Judgement","volume":"9","author":[{"family":"Hopkins","given":"Robert"}],"issued":{"date-parts":[["2001"]]}}},{"id":1608,"uris":["http://zotero.org/users/5847545/items/MMF8XLIW"],"itemData":{"id":1608,"type":"article-journal","container-title":"British Journal of Aesthetics","issue":"3","page":"277-296","title":"Quasi-Realism, Acquaintance, and the Normative Claims of Aesthetic Judgement","volume":"44","author":[{"family":"Todd","given":"Cain"}],"issued":{"date-parts":[["2004"]]}}},{"id":122,"uris":["http://zotero.org/users/5847545/items/RILP5DUG"],"itemData":{"id":122,"type":"article-journal","container-title":"Journal of Philosophy","issue":"3","page":"113-140","title":"Aesthetic Rationality","volume":"115","author":[{"family":"Gorodeisky","given":"Keren"},{"family":"Marcus","given":"Eric"}],"issued":{"date-parts":[["2018"]]}}}],"schema":"https://github.com/citation-style-language/schema/raw/master/csl-citation.json"} </w:instrText>
      </w:r>
      <w:r w:rsidRPr="00980F77">
        <w:rPr>
          <w:rFonts w:ascii="Cambria" w:hAnsi="Cambria"/>
        </w:rPr>
        <w:fldChar w:fldCharType="separate"/>
      </w:r>
      <w:r w:rsidRPr="00980F77">
        <w:rPr>
          <w:rFonts w:ascii="Cambria" w:hAnsi="Cambria" w:cs="Calibri"/>
        </w:rPr>
        <w:t>(Hopkins 2001; Todd 2004; Gorodeisky and Marcus 2018)</w:t>
      </w:r>
      <w:r w:rsidRPr="00980F77">
        <w:rPr>
          <w:rFonts w:ascii="Cambria" w:hAnsi="Cambria"/>
        </w:rPr>
        <w:fldChar w:fldCharType="end"/>
      </w:r>
      <w:r w:rsidRPr="00980F77">
        <w:rPr>
          <w:rFonts w:ascii="Cambria" w:hAnsi="Cambria"/>
        </w:rPr>
        <w:t>.</w:t>
      </w:r>
      <w:r w:rsidR="00EB68E0" w:rsidRPr="00980F77">
        <w:rPr>
          <w:rFonts w:ascii="Cambria" w:hAnsi="Cambria"/>
        </w:rPr>
        <w:t xml:space="preserve"> See also Jon Robson and Neil Sinclair’s contribution, ‘Speculative Aesthetic </w:t>
      </w:r>
      <w:proofErr w:type="spellStart"/>
      <w:r w:rsidR="00EB68E0" w:rsidRPr="00980F77">
        <w:rPr>
          <w:rFonts w:ascii="Cambria" w:hAnsi="Cambria"/>
        </w:rPr>
        <w:t>Expressivism</w:t>
      </w:r>
      <w:proofErr w:type="spellEnd"/>
      <w:r w:rsidR="00EB68E0" w:rsidRPr="00980F77">
        <w:rPr>
          <w:rFonts w:ascii="Cambria" w:hAnsi="Cambria"/>
        </w:rPr>
        <w:t>’,</w:t>
      </w:r>
    </w:p>
  </w:footnote>
  <w:footnote w:id="18">
    <w:p w14:paraId="6D9D1015" w14:textId="44B2017C" w:rsidR="00624513" w:rsidRPr="00980F77" w:rsidRDefault="00624513" w:rsidP="00FF47F5">
      <w:pPr>
        <w:pStyle w:val="FootnoteText"/>
        <w:spacing w:after="60"/>
        <w:rPr>
          <w:rFonts w:ascii="Cambria" w:hAnsi="Cambria"/>
        </w:rPr>
      </w:pPr>
      <w:r w:rsidRPr="00980F77">
        <w:rPr>
          <w:rStyle w:val="FootnoteReference"/>
          <w:rFonts w:ascii="Cambria" w:hAnsi="Cambria"/>
        </w:rPr>
        <w:footnoteRef/>
      </w:r>
      <w:r w:rsidRPr="00980F77">
        <w:rPr>
          <w:rFonts w:ascii="Cambria" w:hAnsi="Cambria"/>
        </w:rPr>
        <w:t xml:space="preserve"> This connection leads </w:t>
      </w:r>
      <w:r w:rsidR="00B941D2" w:rsidRPr="00980F77">
        <w:rPr>
          <w:rFonts w:ascii="Cambria" w:hAnsi="Cambria"/>
        </w:rPr>
        <w:t>many</w:t>
      </w:r>
      <w:r w:rsidRPr="00980F77">
        <w:rPr>
          <w:rFonts w:ascii="Cambria" w:hAnsi="Cambria"/>
        </w:rPr>
        <w:t xml:space="preserve"> to develop response-dependent theories, according to which aesthetic qualities consist (at least in part) in powers o</w:t>
      </w:r>
      <w:r w:rsidR="00337FB1" w:rsidRPr="00980F77">
        <w:rPr>
          <w:rFonts w:ascii="Cambria" w:hAnsi="Cambria"/>
        </w:rPr>
        <w:t>r dispositions o</w:t>
      </w:r>
      <w:r w:rsidRPr="00980F77">
        <w:rPr>
          <w:rFonts w:ascii="Cambria" w:hAnsi="Cambria"/>
        </w:rPr>
        <w:t xml:space="preserve">f objects to elicit aesthetic emotions </w:t>
      </w:r>
      <w:r w:rsidRPr="00980F77">
        <w:rPr>
          <w:rFonts w:ascii="Cambria" w:hAnsi="Cambria"/>
        </w:rPr>
        <w:fldChar w:fldCharType="begin"/>
      </w:r>
      <w:r w:rsidR="00980F77" w:rsidRPr="00980F77">
        <w:rPr>
          <w:rFonts w:ascii="Cambria" w:hAnsi="Cambria"/>
        </w:rPr>
        <w:instrText xml:space="preserve"> ADDIN ZOTERO_ITEM CSL_CITATION {"citationID":"PmkWkvxq","properties":{"formattedCitation":"(Beardsley 1982; McDowell 1983; Pettit 1983; Wiggins 1987; Budd 1995; Levinson 1996; Stecker 1997; Goldman 1998; Sibley 2001, chap. 6)","plainCitation":"(Beardsley 1982; McDowell 1983; Pettit 1983; Wiggins 1987; Budd 1995; Levinson 1996; Stecker 1997; Goldman 1998; Sibley 2001, chap. 6)","noteIndex":18},"citationItems":[{"id":1343,"uris":["http://zotero.org/users/5847545/items/ARYSJUHX"],"itemData":{"id":1343,"type":"book","event-place":"Ithaca, NY","publisher":"Cornell University Press","publisher-place":"Ithaca, NY","title":"The Aesthetic Point of View","author":[{"family":"Beardsley","given":"Monroe C."}],"issued":{"date-parts":[["1982"]]}}},{"id":1605,"uris":["http://zotero.org/users/5847545/items/N85YDFGS"],"itemData":{"id":1605,"type":"chapter","container-title":"Pleasure, Preference and Value","event-place":"Cambridge","page":"1-16","publisher":"Cambridge University Press","publisher-place":"Cambridge","title":"Aesthetic Value, Objectivity, and the Fabric of the World","author":[{"family":"McDowell","given":"John"}],"editor":[{"family":"Schaper","given":"Eva"}],"issued":{"date-parts":[["1983"]]}}},{"id":1283,"uris":["http://zotero.org/users/5847545/items/CI53G5EU"],"itemData":{"id":1283,"type":"chapter","container-title":"Pleasure, Preference and Value","event-place":"Cambridge","publisher":"Cambridge University Press","publisher-place":"Cambridge","title":"The Possibility of Aesthetic Realism","author":[{"family":"Pettit","given":"Philip"}],"editor":[{"family":"Schaper","given":"Eva"}],"issued":{"date-parts":[["1983"]]}}},{"id":1604,"uris":["http://zotero.org/users/5847545/items/XLXG5QLK"],"itemData":{"id":1604,"type":"chapter","container-title":"Needs, Value, Truth","event-place":"Oxford","page":"185-211","publisher":"Oxford University Press","publisher-place":"Oxford","title":"A Sensible Subjectivism?","author":[{"family":"Wiggins","given":"David"}],"issued":{"date-parts":[["1987"]]}}},{"id":1617,"uris":["http://zotero.org/users/5847545/items/L8GAYU4Y"],"itemData":{"id":1617,"type":"book","event-place":"Harmondsworth","publisher":"Penguin","publisher-place":"Harmondsworth","title":"Values of Art: Painting, Poetry, and Music","author":[{"family":"Budd","given":"Malcolm"}],"issued":{"date-parts":[["1995"]]}}},{"id":1618,"uris":["http://zotero.org/users/5847545/items/PZJ8MXSN"],"itemData":{"id":1618,"type":"book","event-place":"Ithaca, NY","publisher":"Cornell University Press","publisher-place":"Ithaca, NY","title":"The Pleasures of Aesthetics","author":[{"family":"Levinson","given":"Jerrold"}],"issued":{"date-parts":[["1996"]]}}},{"id":1429,"uris":["http://zotero.org/users/5847545/items/HUL2RANP"],"itemData":{"id":1429,"type":"book","event-place":"University Park, PA","publisher":"Pennsylvania State University Press","publisher-place":"University Park, PA","title":"Artworks: Definition, Meaning, Value","author":[{"family":"Stecker","given":"Robert"}],"issued":{"date-parts":[["1997"]]}}},{"id":1603,"uris":["http://zotero.org/users/5847545/items/NWCTHI6A"],"itemData":{"id":1603,"type":"book","event-place":"Boulder, CO","publisher":"Westview Press","publisher-place":"Boulder, CO","title":"Aesthetic Value","author":[{"family":"Goldman","given":"Alan"}],"issued":{"date-parts":[["1998"]]}}},{"id":1078,"uris":["http://zotero.org/users/5847545/items/7ABLEHNM"],"itemData":{"id":1078,"type":"book","event-place":"Oxford","publisher":"Oxford University Press","publisher-place":"Oxford","title":"Approach to Aesthetics: Collected Papers on Philosophical Aesthetics","author":[{"family":"Sibley","given":"Frank"}],"editor":[{"family":"Benson","given":"John"},{"family":"Redfern","given":"Betty"},{"family":"Roxbee Cox","given":"Jeremy"}],"issued":{"date-parts":[["2001"]]}},"locator":"6","label":"chapter"}],"schema":"https://github.com/citation-style-language/schema/raw/master/csl-citation.json"} </w:instrText>
      </w:r>
      <w:r w:rsidRPr="00980F77">
        <w:rPr>
          <w:rFonts w:ascii="Cambria" w:hAnsi="Cambria"/>
        </w:rPr>
        <w:fldChar w:fldCharType="separate"/>
      </w:r>
      <w:r w:rsidR="00B35028" w:rsidRPr="00980F77">
        <w:rPr>
          <w:rFonts w:ascii="Cambria" w:hAnsi="Cambria"/>
        </w:rPr>
        <w:t>(Beardsley 1982; McDowell 1983; Pettit 1983; Wiggins 1987; Budd 1995; Levinson 1996; Stecker 1997; Goldman 1998; Sibley 2001, chap. 6)</w:t>
      </w:r>
      <w:r w:rsidRPr="00980F77">
        <w:rPr>
          <w:rFonts w:ascii="Cambria" w:hAnsi="Cambria"/>
        </w:rPr>
        <w:fldChar w:fldCharType="end"/>
      </w:r>
      <w:r w:rsidRPr="00980F77">
        <w:rPr>
          <w:rFonts w:ascii="Cambria" w:hAnsi="Cambria"/>
        </w:rPr>
        <w:t>.</w:t>
      </w:r>
      <w:r w:rsidR="004979FD" w:rsidRPr="00980F77">
        <w:rPr>
          <w:rFonts w:ascii="Cambria" w:hAnsi="Cambria"/>
        </w:rPr>
        <w:t xml:space="preserve"> For some pushback,</w:t>
      </w:r>
      <w:r w:rsidR="00E431B2" w:rsidRPr="00980F77">
        <w:rPr>
          <w:rFonts w:ascii="Cambria" w:hAnsi="Cambria"/>
        </w:rPr>
        <w:t xml:space="preserve"> see</w:t>
      </w:r>
      <w:r w:rsidR="004979FD" w:rsidRPr="00980F77">
        <w:rPr>
          <w:rFonts w:ascii="Cambria" w:hAnsi="Cambria"/>
        </w:rPr>
        <w:t xml:space="preserve"> </w:t>
      </w:r>
      <w:r w:rsidR="004979FD" w:rsidRPr="00980F77">
        <w:rPr>
          <w:rFonts w:ascii="Cambria" w:hAnsi="Cambria"/>
        </w:rPr>
        <w:fldChar w:fldCharType="begin"/>
      </w:r>
      <w:r w:rsidR="00980F77" w:rsidRPr="00980F77">
        <w:rPr>
          <w:rFonts w:ascii="Cambria" w:hAnsi="Cambria"/>
        </w:rPr>
        <w:instrText xml:space="preserve"> ADDIN ZOTERO_ITEM CSL_CITATION {"citationID":"o5mP61D8","properties":{"formattedCitation":"(Watkins and Shelley 2012; Tropman 2022)","plainCitation":"(Watkins and Shelley 2012; Tropman 2022)","noteIndex":18},"citationItems":[{"id":1619,"uris":["http://zotero.org/users/5847545/items/6TZGZEFP"],"itemData":{"id":1619,"type":"article-journal","container-title":"Pacific Philosophical Quarterly","issue":"3","page":"338-352","title":"Response-Dependence About Aesthetic Value","volume":"93","author":[{"family":"Watkins","given":"Michael"},{"family":"Shelley","given":"James"}],"issued":{"date-parts":[["2012"]]}}},{"id":1373,"uris":["http://zotero.org/users/5847545/items/G8MJXQZK"],"itemData":{"id":1373,"type":"article-journal","container-title":"Ratio","issue":"1","page":"61-70","title":"How to be an Aesthetic Realist","volume":"35","author":[{"family":"Tropman","given":"Elizabeth"}],"issued":{"date-parts":[["2022"]]}}}],"schema":"https://github.com/citation-style-language/schema/raw/master/csl-citation.json"} </w:instrText>
      </w:r>
      <w:r w:rsidR="004979FD" w:rsidRPr="00980F77">
        <w:rPr>
          <w:rFonts w:ascii="Cambria" w:hAnsi="Cambria"/>
        </w:rPr>
        <w:fldChar w:fldCharType="separate"/>
      </w:r>
      <w:r w:rsidR="00F02479" w:rsidRPr="00980F77">
        <w:rPr>
          <w:rFonts w:ascii="Cambria" w:hAnsi="Cambria"/>
        </w:rPr>
        <w:t>(Watkins and Shelley 2012; Tropman 2022)</w:t>
      </w:r>
      <w:r w:rsidR="004979FD" w:rsidRPr="00980F77">
        <w:rPr>
          <w:rFonts w:ascii="Cambria" w:hAnsi="Cambria"/>
        </w:rPr>
        <w:fldChar w:fldCharType="end"/>
      </w:r>
      <w:r w:rsidR="00F02479" w:rsidRPr="00980F77">
        <w:rPr>
          <w:rFonts w:ascii="Cambria" w:hAnsi="Cambria"/>
        </w:rPr>
        <w:t>.</w:t>
      </w:r>
      <w:r w:rsidRPr="00980F77">
        <w:rPr>
          <w:rFonts w:ascii="Cambria" w:hAnsi="Cambria"/>
        </w:rPr>
        <w:t xml:space="preserve"> For discussion of how such views might explain the bearing of higher-order evidence on aesthetic judgement, see Christy Mag </w:t>
      </w:r>
      <w:proofErr w:type="spellStart"/>
      <w:r w:rsidRPr="00980F77">
        <w:rPr>
          <w:rFonts w:ascii="Cambria" w:hAnsi="Cambria"/>
        </w:rPr>
        <w:t>Uidhir</w:t>
      </w:r>
      <w:proofErr w:type="spellEnd"/>
      <w:r w:rsidRPr="00980F77">
        <w:rPr>
          <w:rFonts w:ascii="Cambria" w:hAnsi="Cambria"/>
        </w:rPr>
        <w:t xml:space="preserve"> and Luis Oliveira’s contribution, ‘Aesthetic Higher-Order Evidence for Subjectivists’.</w:t>
      </w:r>
    </w:p>
  </w:footnote>
  <w:footnote w:id="19">
    <w:p w14:paraId="3AADDB79" w14:textId="32343130" w:rsidR="00337FB1" w:rsidRPr="00980F77" w:rsidRDefault="00337FB1" w:rsidP="00337FB1">
      <w:pPr>
        <w:pStyle w:val="FootnoteText"/>
        <w:spacing w:after="60"/>
        <w:rPr>
          <w:rFonts w:ascii="Cambria" w:hAnsi="Cambria"/>
        </w:rPr>
      </w:pPr>
      <w:r w:rsidRPr="00980F77">
        <w:rPr>
          <w:rStyle w:val="FootnoteReference"/>
          <w:rFonts w:ascii="Cambria" w:hAnsi="Cambria"/>
        </w:rPr>
        <w:footnoteRef/>
      </w:r>
      <w:r w:rsidRPr="00980F77">
        <w:rPr>
          <w:rFonts w:ascii="Cambria" w:hAnsi="Cambria"/>
        </w:rPr>
        <w:t xml:space="preserve"> For a different way of developing </w:t>
      </w:r>
      <w:r w:rsidR="00B92E81" w:rsidRPr="00980F77">
        <w:rPr>
          <w:rFonts w:ascii="Cambria" w:hAnsi="Cambria"/>
        </w:rPr>
        <w:t>the themes to follow</w:t>
      </w:r>
      <w:r w:rsidRPr="00980F77">
        <w:rPr>
          <w:rFonts w:ascii="Cambria" w:hAnsi="Cambria"/>
        </w:rPr>
        <w:t xml:space="preserve">, see Javier González de Prado Salas’s contribution, </w:t>
      </w:r>
      <w:r w:rsidR="006630FD" w:rsidRPr="00980F77">
        <w:rPr>
          <w:rFonts w:ascii="Cambria" w:hAnsi="Cambria"/>
        </w:rPr>
        <w:t>‘</w:t>
      </w:r>
      <w:r w:rsidRPr="00980F77">
        <w:rPr>
          <w:rFonts w:ascii="Cambria" w:hAnsi="Cambria"/>
        </w:rPr>
        <w:t>Dubious Pleasures</w:t>
      </w:r>
      <w:r w:rsidR="006630FD" w:rsidRPr="00980F77">
        <w:rPr>
          <w:rFonts w:ascii="Cambria" w:hAnsi="Cambria"/>
        </w:rPr>
        <w:t>’</w:t>
      </w:r>
      <w:r w:rsidRPr="00980F77">
        <w:rPr>
          <w:rFonts w:ascii="Cambria" w:hAnsi="Cambria"/>
        </w:rPr>
        <w:t>.</w:t>
      </w:r>
    </w:p>
  </w:footnote>
  <w:footnote w:id="20">
    <w:p w14:paraId="3BFDB3EE" w14:textId="1ED24738" w:rsidR="00624513" w:rsidRPr="00980F77" w:rsidRDefault="00624513" w:rsidP="00D16096">
      <w:pPr>
        <w:pStyle w:val="FootnoteText"/>
        <w:spacing w:after="60"/>
        <w:rPr>
          <w:rFonts w:ascii="Cambria" w:hAnsi="Cambria"/>
        </w:rPr>
      </w:pPr>
      <w:r w:rsidRPr="00980F77">
        <w:rPr>
          <w:rStyle w:val="FootnoteReference"/>
          <w:rFonts w:ascii="Cambria" w:hAnsi="Cambria"/>
        </w:rPr>
        <w:footnoteRef/>
      </w:r>
      <w:r w:rsidRPr="00980F77">
        <w:rPr>
          <w:rFonts w:ascii="Cambria" w:hAnsi="Cambria"/>
        </w:rPr>
        <w:t xml:space="preserve"> For this </w:t>
      </w:r>
      <w:r w:rsidR="00B92E81" w:rsidRPr="00980F77">
        <w:rPr>
          <w:rFonts w:ascii="Cambria" w:hAnsi="Cambria"/>
        </w:rPr>
        <w:t>suggestion</w:t>
      </w:r>
      <w:r w:rsidRPr="00980F77">
        <w:rPr>
          <w:rFonts w:ascii="Cambria" w:hAnsi="Cambria"/>
        </w:rPr>
        <w:t xml:space="preserve">, see </w:t>
      </w:r>
      <w:r w:rsidRPr="00980F77">
        <w:rPr>
          <w:rFonts w:ascii="Cambria" w:hAnsi="Cambria"/>
        </w:rPr>
        <w:fldChar w:fldCharType="begin"/>
      </w:r>
      <w:r w:rsidR="00980F77" w:rsidRPr="00980F77">
        <w:rPr>
          <w:rFonts w:ascii="Cambria" w:hAnsi="Cambria"/>
        </w:rPr>
        <w:instrText xml:space="preserve"> ADDIN ZOTERO_ITEM CSL_CITATION {"citationID":"ms6SrXuX","properties":{"formattedCitation":"(Lord and Sylvan 2021)","plainCitation":"(Lord and Sylvan 2021)","noteIndex":20},"citationItems":[{"id":915,"uris":["http://zotero.org/users/5847545/items/R3LN4WP2"],"itemData":{"id":915,"type":"chapter","container-title":"Reasons, Justification and Defeat","event-place":"Oxford","page":"116-145","publisher":"Oxford University Press","publisher-place":"Oxford","title":"Reasons to Suspend, Higher-Order Evidence, and Defeat","author":[{"family":"Lord","given":"Errol"},{"family":"Sylvan","given":"Kurt"}],"editor":[{"family":"Brown","given":"Jessica"},{"family":"Simion","given":"Mona"}],"issued":{"date-parts":[["2021"]]}}}],"schema":"https://github.com/citation-style-language/schema/raw/master/csl-citation.json"} </w:instrText>
      </w:r>
      <w:r w:rsidRPr="00980F77">
        <w:rPr>
          <w:rFonts w:ascii="Cambria" w:hAnsi="Cambria"/>
        </w:rPr>
        <w:fldChar w:fldCharType="separate"/>
      </w:r>
      <w:r w:rsidRPr="00980F77">
        <w:rPr>
          <w:rFonts w:ascii="Cambria" w:hAnsi="Cambria" w:cs="Calibri"/>
        </w:rPr>
        <w:t>(Lord and Sylvan 2021)</w:t>
      </w:r>
      <w:r w:rsidRPr="00980F77">
        <w:rPr>
          <w:rFonts w:ascii="Cambria" w:hAnsi="Cambria"/>
        </w:rPr>
        <w:fldChar w:fldCharType="end"/>
      </w:r>
      <w:r w:rsidRPr="00980F77">
        <w:rPr>
          <w:rFonts w:ascii="Cambria" w:hAnsi="Cambria"/>
        </w:rPr>
        <w:t>.</w:t>
      </w:r>
    </w:p>
  </w:footnote>
  <w:footnote w:id="21">
    <w:p w14:paraId="743E40F5" w14:textId="41E2305A" w:rsidR="006A0C3B" w:rsidRPr="00980F77" w:rsidRDefault="006A0C3B" w:rsidP="006A0C3B">
      <w:pPr>
        <w:pStyle w:val="FootnoteText"/>
        <w:spacing w:after="60"/>
        <w:rPr>
          <w:rFonts w:ascii="Cambria" w:hAnsi="Cambria"/>
        </w:rPr>
      </w:pPr>
      <w:r w:rsidRPr="00980F77">
        <w:rPr>
          <w:rStyle w:val="FootnoteReference"/>
          <w:rFonts w:ascii="Cambria" w:hAnsi="Cambria"/>
        </w:rPr>
        <w:footnoteRef/>
      </w:r>
      <w:r w:rsidRPr="00980F77">
        <w:rPr>
          <w:rFonts w:ascii="Cambria" w:hAnsi="Cambria"/>
        </w:rPr>
        <w:t xml:space="preserve"> For this </w:t>
      </w:r>
      <w:r w:rsidR="003B7F14" w:rsidRPr="00980F77">
        <w:rPr>
          <w:rFonts w:ascii="Cambria" w:hAnsi="Cambria"/>
        </w:rPr>
        <w:t>idea</w:t>
      </w:r>
      <w:r w:rsidRPr="00980F77">
        <w:rPr>
          <w:rFonts w:ascii="Cambria" w:hAnsi="Cambria"/>
        </w:rPr>
        <w:t xml:space="preserve">, see </w:t>
      </w:r>
      <w:r w:rsidRPr="00980F77">
        <w:rPr>
          <w:rFonts w:ascii="Cambria" w:hAnsi="Cambria"/>
        </w:rPr>
        <w:fldChar w:fldCharType="begin"/>
      </w:r>
      <w:r w:rsidR="00980F77" w:rsidRPr="00980F77">
        <w:rPr>
          <w:rFonts w:ascii="Cambria" w:hAnsi="Cambria"/>
        </w:rPr>
        <w:instrText xml:space="preserve"> ADDIN ZOTERO_ITEM CSL_CITATION {"citationID":"b2zY703r","properties":{"formattedCitation":"(Schroeder 2012a)","plainCitation":"(Schroeder 2012a)","noteIndex":21},"citationItems":[{"id":917,"uris":["http://zotero.org/users/5847545/items/V8DVN7KL"],"itemData":{"id":917,"type":"article-journal","container-title":"Philosophical Studies","issue":"2","page":"265-285","title":"Stakes, Withholding, and Pragmatic Encroachment on Knowledge","volume":"160","author":[{"family":"Schroeder","given":"Mark"}],"issued":{"date-parts":[["2012"]]}}}],"schema":"https://github.com/citation-style-language/schema/raw/master/csl-citation.json"} </w:instrText>
      </w:r>
      <w:r w:rsidRPr="00980F77">
        <w:rPr>
          <w:rFonts w:ascii="Cambria" w:hAnsi="Cambria"/>
        </w:rPr>
        <w:fldChar w:fldCharType="separate"/>
      </w:r>
      <w:r w:rsidRPr="00980F77">
        <w:rPr>
          <w:rFonts w:ascii="Cambria" w:hAnsi="Cambria" w:cs="Calibri"/>
        </w:rPr>
        <w:t>(Schroeder 2012a)</w:t>
      </w:r>
      <w:r w:rsidRPr="00980F77">
        <w:rPr>
          <w:rFonts w:ascii="Cambria" w:hAnsi="Cambria"/>
        </w:rPr>
        <w:fldChar w:fldCharType="end"/>
      </w:r>
      <w:r w:rsidRPr="00980F77">
        <w:rPr>
          <w:rFonts w:ascii="Cambria" w:hAnsi="Cambria"/>
        </w:rPr>
        <w:t>.</w:t>
      </w:r>
      <w:r w:rsidR="00EB7E99" w:rsidRPr="00980F77">
        <w:rPr>
          <w:rFonts w:ascii="Cambria" w:hAnsi="Cambria"/>
        </w:rPr>
        <w:t xml:space="preserve"> </w:t>
      </w:r>
      <w:r w:rsidR="00871D4F" w:rsidRPr="00980F77">
        <w:rPr>
          <w:rFonts w:ascii="Cambria" w:hAnsi="Cambria"/>
        </w:rPr>
        <w:t>It is contentious, of course, but for present purposes I grant it.</w:t>
      </w:r>
    </w:p>
  </w:footnote>
  <w:footnote w:id="22">
    <w:p w14:paraId="1A1EEEF4" w14:textId="69314283" w:rsidR="00624513" w:rsidRPr="00980F77" w:rsidRDefault="00624513" w:rsidP="0095049F">
      <w:pPr>
        <w:pStyle w:val="FootnoteText"/>
        <w:spacing w:after="60"/>
        <w:rPr>
          <w:rFonts w:ascii="Cambria" w:hAnsi="Cambria"/>
        </w:rPr>
      </w:pPr>
      <w:r w:rsidRPr="00980F77">
        <w:rPr>
          <w:rStyle w:val="FootnoteReference"/>
          <w:rFonts w:ascii="Cambria" w:hAnsi="Cambria"/>
        </w:rPr>
        <w:footnoteRef/>
      </w:r>
      <w:r w:rsidRPr="00980F77">
        <w:rPr>
          <w:rFonts w:ascii="Cambria" w:hAnsi="Cambria"/>
        </w:rPr>
        <w:t xml:space="preserve"> For related points in different contexts, see </w:t>
      </w:r>
      <w:r w:rsidRPr="00980F77">
        <w:rPr>
          <w:rFonts w:ascii="Cambria" w:hAnsi="Cambria"/>
        </w:rPr>
        <w:fldChar w:fldCharType="begin"/>
      </w:r>
      <w:r w:rsidR="00980F77" w:rsidRPr="00980F77">
        <w:rPr>
          <w:rFonts w:ascii="Cambria" w:hAnsi="Cambria"/>
        </w:rPr>
        <w:instrText xml:space="preserve"> ADDIN ZOTERO_ITEM CSL_CITATION {"citationID":"ypdPAUVg","properties":{"formattedCitation":"(Way 2007; Sharadin 2016)","plainCitation":"(Way 2007; Sharadin 2016)","noteIndex":22},"citationItems":[{"id":697,"uris":["http://zotero.org/users/5847545/items/LKSJAKZG"],"itemData":{"id":697,"type":"article-journal","container-title":"Analysis","issue":"3","page":"223-230","title":"Self-Knowledge and the Limits of Transparency","volume":"67","author":[{"family":"Way","given":"Jonathan"}],"issued":{"date-parts":[["2007"]]}}},{"id":207,"uris":["http://zotero.org/users/5847545/items/CNBGMG2T"],"itemData":{"id":207,"type":"article-journal","container-title":"Pacific Philosophical Quarterly","issue":"3","page":"371-399","title":"Reasons Wrong and Right","volume":"97","author":[{"family":"Sharadin","given":"Nathaniel"}],"issued":{"date-parts":[["2016"]]}}}],"schema":"https://github.com/citation-style-language/schema/raw/master/csl-citation.json"} </w:instrText>
      </w:r>
      <w:r w:rsidRPr="00980F77">
        <w:rPr>
          <w:rFonts w:ascii="Cambria" w:hAnsi="Cambria"/>
        </w:rPr>
        <w:fldChar w:fldCharType="separate"/>
      </w:r>
      <w:r w:rsidRPr="00980F77">
        <w:rPr>
          <w:rFonts w:ascii="Cambria" w:hAnsi="Cambria" w:cs="Calibri"/>
        </w:rPr>
        <w:t>(Way 2007; Sharadin 2016)</w:t>
      </w:r>
      <w:r w:rsidRPr="00980F77">
        <w:rPr>
          <w:rFonts w:ascii="Cambria" w:hAnsi="Cambria"/>
        </w:rPr>
        <w:fldChar w:fldCharType="end"/>
      </w:r>
      <w:r w:rsidRPr="00980F77">
        <w:rPr>
          <w:rFonts w:ascii="Cambria" w:hAnsi="Cambria"/>
        </w:rPr>
        <w:t>.</w:t>
      </w:r>
    </w:p>
  </w:footnote>
  <w:footnote w:id="23">
    <w:p w14:paraId="2EF9504C" w14:textId="56A67C99" w:rsidR="00C93558" w:rsidRPr="00980F77" w:rsidRDefault="00C93558" w:rsidP="00C93558">
      <w:pPr>
        <w:pStyle w:val="FootnoteText"/>
        <w:spacing w:after="60"/>
        <w:rPr>
          <w:rFonts w:ascii="Cambria" w:hAnsi="Cambria"/>
        </w:rPr>
      </w:pPr>
      <w:r w:rsidRPr="00980F77">
        <w:rPr>
          <w:rStyle w:val="FootnoteReference"/>
          <w:rFonts w:ascii="Cambria" w:hAnsi="Cambria"/>
        </w:rPr>
        <w:footnoteRef/>
      </w:r>
      <w:r w:rsidRPr="00980F77">
        <w:rPr>
          <w:rFonts w:ascii="Cambria" w:hAnsi="Cambria"/>
        </w:rPr>
        <w:t xml:space="preserve"> For discussion of the </w:t>
      </w:r>
      <w:r w:rsidR="007E2535" w:rsidRPr="00980F77">
        <w:rPr>
          <w:rFonts w:ascii="Cambria" w:hAnsi="Cambria"/>
        </w:rPr>
        <w:t>wrong</w:t>
      </w:r>
      <w:r w:rsidRPr="00980F77">
        <w:rPr>
          <w:rFonts w:ascii="Cambria" w:hAnsi="Cambria"/>
        </w:rPr>
        <w:t>-/</w:t>
      </w:r>
      <w:r w:rsidR="007E2535" w:rsidRPr="00980F77">
        <w:rPr>
          <w:rFonts w:ascii="Cambria" w:hAnsi="Cambria"/>
        </w:rPr>
        <w:t>right-kind of reason</w:t>
      </w:r>
      <w:r w:rsidRPr="00980F77">
        <w:rPr>
          <w:rFonts w:ascii="Cambria" w:hAnsi="Cambria"/>
        </w:rPr>
        <w:t xml:space="preserve"> distinction, see </w:t>
      </w:r>
      <w:r w:rsidRPr="00980F77">
        <w:rPr>
          <w:rFonts w:ascii="Cambria" w:hAnsi="Cambria"/>
        </w:rPr>
        <w:fldChar w:fldCharType="begin"/>
      </w:r>
      <w:r w:rsidR="00980F77" w:rsidRPr="00980F77">
        <w:rPr>
          <w:rFonts w:ascii="Cambria" w:hAnsi="Cambria"/>
        </w:rPr>
        <w:instrText xml:space="preserve"> ADDIN ZOTERO_ITEM CSL_CITATION {"citationID":"fRNxi3lw","properties":{"formattedCitation":"(D\\uc0\\u8217{}Arms and Jacobson 2000a; Parfit 2001; Rabinowicz and R\\uc0\\u248{}nnow-Rasmussen 2004; Piller 2006; Hieronymi 2005; Schroeder 2012b; Way 2012; Sharadin 2016; Howard 2016)","plainCitation":"(D’Arms and Jacobson 2000a; Parfit 2001; Rabinowicz and Rønnow-Rasmussen 2004; Piller 2006; Hieronymi 2005; Schroeder 2012b; Way 2012; Sharadin 2016; Howard 2016)","noteIndex":23},"citationItems":[{"id":159,"uris":["http://zotero.org/users/5847545/items/UC66ZGPA"],"itemData":{"id":159,"type":"article-journal","container-title":"Ethics","issue":"4","page":"722-748","title":"Sentiment and Value","volume":"110","author":[{"family":"D'Arms","given":"Justin"},{"family":"Jacobson","given":"Daniel"}],"issued":{"date-parts":[["2000"]]}}},{"id":161,"uris":["http://zotero.org/users/5847545/items/YDNQQLLG"],"itemData":{"id":161,"type":"chapter","container-title":"Exploring Practical Philosophy","event-place":"Aldershot","page":"17-39","publisher":"Ashgate","publisher-place":"Aldershot","title":"Rationality and Reasons","author":[{"family":"Parfit","given":"Derek"}],"editor":[{"family":"Egonsson","given":"Dan"},{"family":"Josefsson","given":"Jonas"},{"family":"Rønnow-Rasmussen","given":"Toni"}],"issued":{"date-parts":[["2001"]]}}},{"id":163,"uris":["http://zotero.org/users/5847545/items/C3EZC222"],"itemData":{"id":163,"type":"article-journal","container-title":"Ethics","issue":"3","page":"391-423","title":"The Strike of the Demon: On Fitting Pro-Attitudes and Value","volume":"114","author":[{"family":"Rabinowicz","given":"Wlodek"},{"family":"Rønnow-Rasmussen","given":"Toni"}],"issued":{"date-parts":[["2004"]]}}},{"id":165,"uris":["http://zotero.org/users/5847545/items/4G52U7PB"],"itemData":{"id":165,"type":"article-journal","container-title":"Royal Institute of Philosophy Supplement","page":"155-182","title":"Content-Related and Attitude-Related Reasons for Preferences","volume":"59","author":[{"family":"Piller","given":"Christian"}],"issued":{"date-parts":[["2006"]]}}},{"id":160,"uris":["http://zotero.org/users/5847545/items/STC7AZSJ"],"itemData":{"id":160,"type":"article-journal","container-title":"Journal of Philosophy","issue":"9","page":"437-457","title":"The Wrong Kind of Reason","volume":"102","author":[{"family":"Hieronymi","given":"Pamela"}],"issued":{"date-parts":[["2005"]]}}},{"id":164,"uris":["http://zotero.org/users/5847545/items/9HXVWL8K"],"itemData":{"id":164,"type":"article-journal","container-title":"Ethics","issue":"3","page":"457-488","title":"The Ubiquity of State-Given Reasons","volume":"122","author":[{"family":"Schroeder","given":"Mark"}],"issued":{"date-parts":[["2012"]]}}},{"id":117,"uris":["http://zotero.org/users/5847545/items/DYB62KQN"],"itemData":{"id":117,"type":"article-journal","container-title":"Ethics","issue":"3","page":"489-515","title":"Transmission and the Wrong Kind of Reason","volume":"122","author":[{"family":"Way","given":"Jonathan"}],"issued":{"date-parts":[["2012"]]}}},{"id":207,"uris":["http://zotero.org/users/5847545/items/CNBGMG2T"],"itemData":{"id":207,"type":"article-journal","container-title":"Pacific Philosophical Quarterly","issue":"3","page":"371-399","title":"Reasons Wrong and Right","volume":"97","author":[{"family":"Sharadin","given":"Nathaniel"}],"issued":{"date-parts":[["2016"]]}}},{"id":1602,"uris":["http://zotero.org/users/5847545/items/T8JKCW2W"],"itemData":{"id":1602,"type":"article-journal","container-title":"Thought","issue":"1","page":"53-62","title":"In Defense of the Wrong Kind of Reason","volume":"5","author":[{"family":"Howard","given":"Christopher"}],"issued":{"date-parts":[["2016"]]}}}],"schema":"https://github.com/citation-style-language/schema/raw/master/csl-citation.json"} </w:instrText>
      </w:r>
      <w:r w:rsidRPr="00980F77">
        <w:rPr>
          <w:rFonts w:ascii="Cambria" w:hAnsi="Cambria"/>
        </w:rPr>
        <w:fldChar w:fldCharType="separate"/>
      </w:r>
      <w:r w:rsidR="00D02ED2" w:rsidRPr="00980F77">
        <w:rPr>
          <w:rFonts w:ascii="Cambria" w:hAnsi="Cambria" w:cs="Times New Roman"/>
          <w:szCs w:val="24"/>
        </w:rPr>
        <w:t>(</w:t>
      </w:r>
      <w:proofErr w:type="spellStart"/>
      <w:r w:rsidR="00D02ED2" w:rsidRPr="00980F77">
        <w:rPr>
          <w:rFonts w:ascii="Cambria" w:hAnsi="Cambria" w:cs="Times New Roman"/>
          <w:szCs w:val="24"/>
        </w:rPr>
        <w:t>D’Arms</w:t>
      </w:r>
      <w:proofErr w:type="spellEnd"/>
      <w:r w:rsidR="00D02ED2" w:rsidRPr="00980F77">
        <w:rPr>
          <w:rFonts w:ascii="Cambria" w:hAnsi="Cambria" w:cs="Times New Roman"/>
          <w:szCs w:val="24"/>
        </w:rPr>
        <w:t xml:space="preserve"> and Jacobson 2000a; Parfit 2001; Rabinowicz and Rønnow-Rasmussen 2004; Piller 2006; Hieronymi 2005; Schroeder 2012b; Way 2012; Sharadin 2016; Howard 2016)</w:t>
      </w:r>
      <w:r w:rsidRPr="00980F77">
        <w:rPr>
          <w:rFonts w:ascii="Cambria" w:hAnsi="Cambria"/>
        </w:rPr>
        <w:fldChar w:fldCharType="end"/>
      </w:r>
      <w:r w:rsidR="00A64295" w:rsidRPr="00980F77">
        <w:rPr>
          <w:rFonts w:ascii="Cambria" w:hAnsi="Cambria"/>
        </w:rPr>
        <w:t>.</w:t>
      </w:r>
    </w:p>
  </w:footnote>
  <w:footnote w:id="24">
    <w:p w14:paraId="0A266CD8" w14:textId="7340249A" w:rsidR="00EC2F9C" w:rsidRPr="00980F77" w:rsidRDefault="00EC2F9C" w:rsidP="00EC2F9C">
      <w:pPr>
        <w:pStyle w:val="FootnoteText"/>
        <w:spacing w:after="60"/>
        <w:rPr>
          <w:rFonts w:ascii="Cambria" w:hAnsi="Cambria"/>
        </w:rPr>
      </w:pPr>
      <w:r w:rsidRPr="00980F77">
        <w:rPr>
          <w:rStyle w:val="FootnoteReference"/>
          <w:rFonts w:ascii="Cambria" w:hAnsi="Cambria"/>
        </w:rPr>
        <w:footnoteRef/>
      </w:r>
      <w:r w:rsidRPr="00980F77">
        <w:rPr>
          <w:rFonts w:ascii="Cambria" w:hAnsi="Cambria"/>
        </w:rPr>
        <w:t xml:space="preserve"> On th</w:t>
      </w:r>
      <w:r w:rsidR="00C1493E" w:rsidRPr="00980F77">
        <w:rPr>
          <w:rFonts w:ascii="Cambria" w:hAnsi="Cambria"/>
        </w:rPr>
        <w:t>e practicality of aesthetics</w:t>
      </w:r>
      <w:r w:rsidRPr="00980F77">
        <w:rPr>
          <w:rFonts w:ascii="Cambria" w:hAnsi="Cambria"/>
        </w:rPr>
        <w:t xml:space="preserve">, see </w:t>
      </w:r>
      <w:r w:rsidRPr="00980F77">
        <w:rPr>
          <w:rFonts w:ascii="Cambria" w:hAnsi="Cambria"/>
        </w:rPr>
        <w:fldChar w:fldCharType="begin"/>
      </w:r>
      <w:r w:rsidR="00980F77" w:rsidRPr="00980F77">
        <w:rPr>
          <w:rFonts w:ascii="Cambria" w:hAnsi="Cambria"/>
        </w:rPr>
        <w:instrText xml:space="preserve"> ADDIN ZOTERO_ITEM CSL_CITATION {"citationID":"PvSkPyw4","properties":{"formattedCitation":"(Ridley 2016; King 2018; Lopes 2018, chap. 2; Whiting 2021)","plainCitation":"(Ridley 2016; King 2018; Lopes 2018, chap. 2; Whiting 2021)","noteIndex":24},"citationItems":[{"id":1077,"uris":["http://zotero.org/users/5847545/items/5XI4GEQY"],"itemData":{"id":1077,"type":"article-journal","container-title":"Philosophical Quarterly","issue":"262","page":"102-121","title":"Why Ethics and Aesthetics are Practically the Same","volume":"66","author":[{"family":"Ridley","given":"Aaron"}],"issued":{"date-parts":[["2016"]]}}},{"id":785,"uris":["http://zotero.org/users/5847545/items/F59S47MQ"],"itemData":{"id":785,"type":"article-journal","container-title":"Pacific Philosophical Quarterly","issue":"4","page":"632-663","title":"The Amoralist and the Anaesthetic","volume":"99","author":[{"family":"King","given":"Alex"}],"issued":{"date-parts":[["2018"]]}}},{"id":712,"uris":["http://zotero.org/users/5847545/items/IBXKHH29"],"itemData":{"id":712,"type":"book","event-place":"Oxford","publisher":"Oxford University Press","publisher-place":"Oxford","title":"Being for Beauty: Aesthetic Agency and Value","author":[{"family":"Lopes","given":"Dominic McIver"}],"issued":{"date-parts":[["2018"]]}},"locator":"2","label":"chapter"},{"id":1054,"uris":["http://zotero.org/users/5847545/items/J8L38M8J"],"itemData":{"id":1054,"type":"article-journal","container-title":"Philosophical Quarterly","issue":"2","page":"407-427","title":"Aesthetic Reasons and the Demands They (Do Not) Make","volume":"71","author":[{"family":"Whiting","given":"Daniel"}],"issued":{"date-parts":[["2021"]]}}}],"schema":"https://github.com/citation-style-language/schema/raw/master/csl-citation.json"} </w:instrText>
      </w:r>
      <w:r w:rsidRPr="00980F77">
        <w:rPr>
          <w:rFonts w:ascii="Cambria" w:hAnsi="Cambria"/>
        </w:rPr>
        <w:fldChar w:fldCharType="separate"/>
      </w:r>
      <w:r w:rsidRPr="00980F77">
        <w:rPr>
          <w:rFonts w:ascii="Cambria" w:hAnsi="Cambria"/>
        </w:rPr>
        <w:t>(Ridley 2016; King 2018; Lopes 2018, chap. 2; Whiting 2021)</w:t>
      </w:r>
      <w:r w:rsidRPr="00980F77">
        <w:rPr>
          <w:rFonts w:ascii="Cambria" w:hAnsi="Cambria"/>
        </w:rPr>
        <w:fldChar w:fldCharType="end"/>
      </w:r>
      <w:r w:rsidRPr="00980F77">
        <w:rPr>
          <w:rFonts w:ascii="Cambria" w:hAnsi="Cambria"/>
        </w:rPr>
        <w:t xml:space="preserve">. </w:t>
      </w:r>
      <w:r w:rsidR="00672B3D" w:rsidRPr="00980F77">
        <w:rPr>
          <w:rFonts w:ascii="Cambria" w:hAnsi="Cambria"/>
        </w:rPr>
        <w:t xml:space="preserve">Ema Sullivan-Bissett and Michael Rush explore </w:t>
      </w:r>
      <w:r w:rsidR="00C1493E" w:rsidRPr="00980F77">
        <w:rPr>
          <w:rFonts w:ascii="Cambria" w:hAnsi="Cambria"/>
        </w:rPr>
        <w:t>this in relation to higher-order evidence in their contribution</w:t>
      </w:r>
      <w:r w:rsidRPr="00980F77">
        <w:rPr>
          <w:rFonts w:ascii="Cambria" w:hAnsi="Cambria"/>
        </w:rPr>
        <w:t>, ‘Unbiased Awarding of Art Prizes? It’s Hard to Judge’.</w:t>
      </w:r>
    </w:p>
  </w:footnote>
  <w:footnote w:id="25">
    <w:p w14:paraId="01122593" w14:textId="4BE70CB9" w:rsidR="0086410E" w:rsidRPr="00980F77" w:rsidRDefault="0086410E" w:rsidP="0086410E">
      <w:pPr>
        <w:pStyle w:val="FootnoteText"/>
        <w:spacing w:after="60"/>
        <w:rPr>
          <w:rFonts w:ascii="Cambria" w:hAnsi="Cambria"/>
        </w:rPr>
      </w:pPr>
      <w:r w:rsidRPr="00980F77">
        <w:rPr>
          <w:rStyle w:val="FootnoteReference"/>
          <w:rFonts w:ascii="Cambria" w:hAnsi="Cambria"/>
        </w:rPr>
        <w:footnoteRef/>
      </w:r>
      <w:r w:rsidRPr="00980F77">
        <w:rPr>
          <w:rFonts w:ascii="Cambria" w:hAnsi="Cambria"/>
        </w:rPr>
        <w:t xml:space="preserve"> That is controversial. For defence, see </w:t>
      </w:r>
      <w:r w:rsidR="007A5083" w:rsidRPr="00980F77">
        <w:rPr>
          <w:rFonts w:ascii="Cambria" w:hAnsi="Cambria"/>
        </w:rPr>
        <w:fldChar w:fldCharType="begin"/>
      </w:r>
      <w:r w:rsidR="00980F77" w:rsidRPr="00980F77">
        <w:rPr>
          <w:rFonts w:ascii="Cambria" w:hAnsi="Cambria"/>
        </w:rPr>
        <w:instrText xml:space="preserve"> ADDIN ZOTERO_ITEM CSL_CITATION {"citationID":"huRBtEUV","properties":{"formattedCitation":"(Heuer 2011; Hieronymi 2013; McHugh and Way 2022b, chap. 7)","plainCitation":"(Heuer 2011; Hieronymi 2013; McHugh and Way 2022b, chap. 7)","noteIndex":25},"citationItems":[{"id":1613,"uris":["http://zotero.org/users/5847545/items/7HHH4G32"],"itemData":{"id":1613,"type":"chapter","container-title":"New Waves in Metaethics","event-place":"Basingstoke","page":"166-184","publisher":"Palgrave Macmillan","publisher-place":"Basingstoke","title":"Beyond Wrong Reasons: The Buck‐Passing Account of Value","author":[{"family":"Heuer","given":"Ulrike"}],"editor":[{"family":"Brady","given":"Michael"}],"issued":{"date-parts":[["2011"]]}}},{"id":1612,"uris":["http://zotero.org/users/5847545/items/ZCAY378N"],"itemData":{"id":1612,"type":"article-journal","container-title":"Ethics","issue":"1","page":"114-127","title":"The Use of Reasons in Thought (and the Use of Earmarks in Arguments)","volume":"124","author":[{"family":"Hieronymi","given":"Pamela"}],"issued":{"date-parts":[["2013"]]}}},{"id":1620,"uris":["http://zotero.org/users/5847545/items/B6VUY974"],"itemData":{"id":1620,"type":"book","event-place":"Oxford","publisher":"Oxford University Press","publisher-place":"Oxford","title":"Getting Things Right: Fittingness, Reasons, and Value","author":[{"family":"McHugh","given":"Conor"},{"family":"Way","given":"Jonathan"}],"issued":{"date-parts":[["2022"]]}},"locator":"7","label":"chapter"}],"schema":"https://github.com/citation-style-language/schema/raw/master/csl-citation.json"} </w:instrText>
      </w:r>
      <w:r w:rsidR="007A5083" w:rsidRPr="00980F77">
        <w:rPr>
          <w:rFonts w:ascii="Cambria" w:hAnsi="Cambria"/>
        </w:rPr>
        <w:fldChar w:fldCharType="separate"/>
      </w:r>
      <w:r w:rsidR="00A25BA9" w:rsidRPr="00980F77">
        <w:rPr>
          <w:rFonts w:ascii="Cambria" w:hAnsi="Cambria"/>
        </w:rPr>
        <w:t>(Heuer 2011; Hieronymi 2013; McHugh and Way 2022b, chap. 7)</w:t>
      </w:r>
      <w:r w:rsidR="007A5083" w:rsidRPr="00980F77">
        <w:rPr>
          <w:rFonts w:ascii="Cambria" w:hAnsi="Cambria"/>
        </w:rPr>
        <w:fldChar w:fldCharType="end"/>
      </w:r>
      <w:r w:rsidR="00A64295" w:rsidRPr="00980F77">
        <w:rPr>
          <w:rFonts w:ascii="Cambria" w:hAnsi="Cambria"/>
        </w:rPr>
        <w:t>.</w:t>
      </w:r>
    </w:p>
  </w:footnote>
  <w:footnote w:id="26">
    <w:p w14:paraId="37FB52F5" w14:textId="3780E91C" w:rsidR="00692630" w:rsidRPr="00980F77" w:rsidRDefault="00692630" w:rsidP="00692630">
      <w:pPr>
        <w:pStyle w:val="FootnoteText"/>
        <w:spacing w:after="60"/>
        <w:rPr>
          <w:rFonts w:ascii="Cambria" w:hAnsi="Cambria"/>
        </w:rPr>
      </w:pPr>
      <w:r w:rsidRPr="00980F77">
        <w:rPr>
          <w:rStyle w:val="FootnoteReference"/>
          <w:rFonts w:ascii="Cambria" w:hAnsi="Cambria"/>
        </w:rPr>
        <w:footnoteRef/>
      </w:r>
      <w:r w:rsidRPr="00980F77">
        <w:rPr>
          <w:rFonts w:ascii="Cambria" w:hAnsi="Cambria"/>
        </w:rPr>
        <w:t xml:space="preserve"> Of course, decisions have objects, namely, actions. But it is </w:t>
      </w:r>
      <w:r w:rsidR="00840273" w:rsidRPr="00980F77">
        <w:rPr>
          <w:rFonts w:ascii="Cambria" w:hAnsi="Cambria"/>
        </w:rPr>
        <w:t>up for debate</w:t>
      </w:r>
      <w:r w:rsidRPr="00980F77">
        <w:rPr>
          <w:rFonts w:ascii="Cambria" w:hAnsi="Cambria"/>
        </w:rPr>
        <w:t xml:space="preserve"> whether reasons to act reduce to reasons for decisions. For opposing views</w:t>
      </w:r>
      <w:r w:rsidR="00C64C10" w:rsidRPr="00980F77">
        <w:rPr>
          <w:rFonts w:ascii="Cambria" w:hAnsi="Cambria"/>
        </w:rPr>
        <w:t xml:space="preserve"> on this issue</w:t>
      </w:r>
      <w:r w:rsidRPr="00980F77">
        <w:rPr>
          <w:rFonts w:ascii="Cambria" w:hAnsi="Cambria"/>
        </w:rPr>
        <w:t xml:space="preserve">, see </w:t>
      </w:r>
      <w:r w:rsidRPr="00980F77">
        <w:rPr>
          <w:rFonts w:ascii="Cambria" w:hAnsi="Cambria"/>
        </w:rPr>
        <w:fldChar w:fldCharType="begin"/>
      </w:r>
      <w:r w:rsidR="00980F77" w:rsidRPr="00980F77">
        <w:rPr>
          <w:rFonts w:ascii="Cambria" w:hAnsi="Cambria"/>
        </w:rPr>
        <w:instrText xml:space="preserve"> ADDIN ZOTERO_ITEM CSL_CITATION {"citationID":"8IGrnFGI","properties":{"formattedCitation":"(Heuer 2018; McHugh and Way 2022a)","plainCitation":"(Heuer 2018; McHugh and Way 2022a)","noteIndex":26},"citationItems":[{"id":449,"uris":["http://zotero.org/users/5847545/items/QHFB9TH8"],"itemData":{"id":449,"type":"chapter","container-title":"Oxford Handbook of Reasons and Normativity","event-place":"Oxford","page":"865-890","publisher":"Oxford University Press","publisher-place":"Oxford","title":"Reasons to Intend","author":[{"family":"Heuer","given":"Ulrike"}],"editor":[{"family":"Star","given":"Daniel"}],"issued":{"date-parts":[["2018"]]}}},{"id":1110,"uris":["http://zotero.org/users/5847545/items/B3SL6BBW"],"itemData":{"id":1110,"type":"article-journal","container-title":"Journal of Ethics and Social Philosophy","issue":"2","page":"151-174","title":"All Reasons Are Fundamentally For Attitudes","volume":"22","author":[{"family":"McHugh","given":"Conor"},{"family":"Way","given":"Jonathan"}],"issued":{"date-parts":[["2022"]]}}}],"schema":"https://github.com/citation-style-language/schema/raw/master/csl-citation.json"} </w:instrText>
      </w:r>
      <w:r w:rsidRPr="00980F77">
        <w:rPr>
          <w:rFonts w:ascii="Cambria" w:hAnsi="Cambria"/>
        </w:rPr>
        <w:fldChar w:fldCharType="separate"/>
      </w:r>
      <w:r w:rsidR="00A25BA9" w:rsidRPr="00980F77">
        <w:rPr>
          <w:rFonts w:ascii="Cambria" w:hAnsi="Cambria"/>
        </w:rPr>
        <w:t>(Heuer 2018; McHugh and Way 2022a)</w:t>
      </w:r>
      <w:r w:rsidRPr="00980F77">
        <w:rPr>
          <w:rFonts w:ascii="Cambria" w:hAnsi="Cambria"/>
        </w:rPr>
        <w:fldChar w:fldCharType="end"/>
      </w:r>
    </w:p>
  </w:footnote>
  <w:footnote w:id="27">
    <w:p w14:paraId="1238C94A" w14:textId="112F96A3" w:rsidR="00A35DA5" w:rsidRPr="00980F77" w:rsidRDefault="00A35DA5" w:rsidP="00DE1B4E">
      <w:pPr>
        <w:pStyle w:val="FootnoteText"/>
        <w:spacing w:after="60"/>
        <w:rPr>
          <w:rFonts w:ascii="Cambria" w:hAnsi="Cambria"/>
        </w:rPr>
      </w:pPr>
      <w:r w:rsidRPr="00980F77">
        <w:rPr>
          <w:rStyle w:val="FootnoteReference"/>
          <w:rFonts w:ascii="Cambria" w:hAnsi="Cambria"/>
        </w:rPr>
        <w:footnoteRef/>
      </w:r>
      <w:r w:rsidRPr="00980F77">
        <w:rPr>
          <w:rFonts w:ascii="Cambria" w:hAnsi="Cambria"/>
        </w:rPr>
        <w:t xml:space="preserve"> </w:t>
      </w:r>
      <w:r w:rsidR="00E077C9" w:rsidRPr="00980F77">
        <w:rPr>
          <w:rFonts w:ascii="Cambria" w:hAnsi="Cambria"/>
        </w:rPr>
        <w:t xml:space="preserve">Another domain to consider is the moral domain. </w:t>
      </w:r>
      <w:r w:rsidR="00C351D3" w:rsidRPr="00980F77">
        <w:rPr>
          <w:rFonts w:ascii="Cambria" w:hAnsi="Cambria"/>
        </w:rPr>
        <w:t xml:space="preserve">For a collection exploring </w:t>
      </w:r>
      <w:r w:rsidRPr="00980F77">
        <w:rPr>
          <w:rFonts w:ascii="Cambria" w:hAnsi="Cambria"/>
        </w:rPr>
        <w:t xml:space="preserve">higher-order evidence </w:t>
      </w:r>
      <w:r w:rsidR="00C351D3" w:rsidRPr="00980F77">
        <w:rPr>
          <w:rFonts w:ascii="Cambria" w:hAnsi="Cambria"/>
        </w:rPr>
        <w:t>in relation to moral philosophy</w:t>
      </w:r>
      <w:r w:rsidRPr="00980F77">
        <w:rPr>
          <w:rFonts w:ascii="Cambria" w:hAnsi="Cambria"/>
        </w:rPr>
        <w:t xml:space="preserve">, see </w:t>
      </w:r>
      <w:r w:rsidRPr="00980F77">
        <w:rPr>
          <w:rFonts w:ascii="Cambria" w:hAnsi="Cambria"/>
        </w:rPr>
        <w:fldChar w:fldCharType="begin"/>
      </w:r>
      <w:r w:rsidR="00980F77" w:rsidRPr="00980F77">
        <w:rPr>
          <w:rFonts w:ascii="Cambria" w:hAnsi="Cambria"/>
        </w:rPr>
        <w:instrText xml:space="preserve"> ADDIN ZOTERO_ITEM CSL_CITATION {"citationID":"8ns4GU4z","properties":{"formattedCitation":"(Klenk 2020)","plainCitation":"(Klenk 2020)","noteIndex":27},"citationItems":[{"id":934,"uris":["http://zotero.org/users/5847545/items/XHRI7326"],"itemData":{"id":934,"type":"book","event-place":"London","publisher":"Routledge","publisher-place":"London","title":"Higher-Order Evidence and Moral Epistemology","author":[{"family":"Klenk","given":"Michael"}],"issued":{"date-parts":[["2020"]]}}}],"schema":"https://github.com/citation-style-language/schema/raw/master/csl-citation.json"} </w:instrText>
      </w:r>
      <w:r w:rsidRPr="00980F77">
        <w:rPr>
          <w:rFonts w:ascii="Cambria" w:hAnsi="Cambria"/>
        </w:rPr>
        <w:fldChar w:fldCharType="separate"/>
      </w:r>
      <w:r w:rsidRPr="00980F77">
        <w:rPr>
          <w:rFonts w:ascii="Cambria" w:hAnsi="Cambria" w:cs="Calibri"/>
        </w:rPr>
        <w:t>(</w:t>
      </w:r>
      <w:proofErr w:type="spellStart"/>
      <w:r w:rsidRPr="00980F77">
        <w:rPr>
          <w:rFonts w:ascii="Cambria" w:hAnsi="Cambria" w:cs="Calibri"/>
        </w:rPr>
        <w:t>Klenk</w:t>
      </w:r>
      <w:proofErr w:type="spellEnd"/>
      <w:r w:rsidRPr="00980F77">
        <w:rPr>
          <w:rFonts w:ascii="Cambria" w:hAnsi="Cambria" w:cs="Calibri"/>
        </w:rPr>
        <w:t xml:space="preserve"> 2020)</w:t>
      </w:r>
      <w:r w:rsidRPr="00980F77">
        <w:rPr>
          <w:rFonts w:ascii="Cambria" w:hAnsi="Cambria"/>
        </w:rPr>
        <w:fldChar w:fldCharType="end"/>
      </w:r>
      <w:r w:rsidR="00DE1B4E" w:rsidRPr="00980F77">
        <w:rPr>
          <w:rFonts w:ascii="Cambria" w:hAnsi="Cambria"/>
        </w:rPr>
        <w:t>.</w:t>
      </w:r>
    </w:p>
  </w:footnote>
  <w:footnote w:id="28">
    <w:p w14:paraId="5324348D" w14:textId="0FB4DD37" w:rsidR="00980F77" w:rsidRPr="00980F77" w:rsidRDefault="00980F77" w:rsidP="00980F77">
      <w:pPr>
        <w:pStyle w:val="FootnoteText"/>
        <w:spacing w:after="60"/>
        <w:rPr>
          <w:rFonts w:ascii="Cambria" w:hAnsi="Cambria"/>
        </w:rPr>
      </w:pPr>
      <w:r w:rsidRPr="00980F77">
        <w:rPr>
          <w:rStyle w:val="FootnoteReference"/>
          <w:rFonts w:ascii="Cambria" w:hAnsi="Cambria"/>
        </w:rPr>
        <w:footnoteRef/>
      </w:r>
      <w:r w:rsidRPr="00980F77">
        <w:rPr>
          <w:rFonts w:ascii="Cambria" w:hAnsi="Cambria"/>
        </w:rPr>
        <w:t xml:space="preserve"> </w:t>
      </w:r>
      <w:r w:rsidRPr="00980F77">
        <w:rPr>
          <w:rFonts w:ascii="Cambria" w:hAnsi="Cambria"/>
        </w:rPr>
        <w:t>Thanks to the editors of the British Journal of Aesthetics for their advice and encouragement from start to finish, to the contributors for their efforts and their patience, to the many anonymous referees for their help in ensuring the quality of this issue, to Jonathan Way for comments on a draft of this introduction, and to the Arts and Humanities Research Council for funding in support of the project which led to it (grant number AH/S006338/1).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763B7"/>
    <w:multiLevelType w:val="multilevel"/>
    <w:tmpl w:val="52E0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27FFA"/>
    <w:multiLevelType w:val="hybridMultilevel"/>
    <w:tmpl w:val="D438E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4C1840"/>
    <w:multiLevelType w:val="hybridMultilevel"/>
    <w:tmpl w:val="4E3E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8F6191"/>
    <w:multiLevelType w:val="hybridMultilevel"/>
    <w:tmpl w:val="6F4C4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D87854"/>
    <w:multiLevelType w:val="multilevel"/>
    <w:tmpl w:val="DC9E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985"/>
    <w:rsid w:val="00007C98"/>
    <w:rsid w:val="00016667"/>
    <w:rsid w:val="000171E5"/>
    <w:rsid w:val="00022679"/>
    <w:rsid w:val="00022D59"/>
    <w:rsid w:val="00023296"/>
    <w:rsid w:val="00032B70"/>
    <w:rsid w:val="00032E30"/>
    <w:rsid w:val="00033BE5"/>
    <w:rsid w:val="00041309"/>
    <w:rsid w:val="0004161D"/>
    <w:rsid w:val="000434E4"/>
    <w:rsid w:val="00043CFE"/>
    <w:rsid w:val="00043DF0"/>
    <w:rsid w:val="000452BA"/>
    <w:rsid w:val="00047FDA"/>
    <w:rsid w:val="00050BCC"/>
    <w:rsid w:val="000511B9"/>
    <w:rsid w:val="00051462"/>
    <w:rsid w:val="00052564"/>
    <w:rsid w:val="00053CA8"/>
    <w:rsid w:val="00054D8B"/>
    <w:rsid w:val="0006242E"/>
    <w:rsid w:val="00065D0F"/>
    <w:rsid w:val="00071FC9"/>
    <w:rsid w:val="000733EF"/>
    <w:rsid w:val="00080C0C"/>
    <w:rsid w:val="000810A0"/>
    <w:rsid w:val="000817F9"/>
    <w:rsid w:val="0008213A"/>
    <w:rsid w:val="00093302"/>
    <w:rsid w:val="000A3139"/>
    <w:rsid w:val="000A523D"/>
    <w:rsid w:val="000C41BC"/>
    <w:rsid w:val="000C574E"/>
    <w:rsid w:val="000E2257"/>
    <w:rsid w:val="000E4290"/>
    <w:rsid w:val="000E6777"/>
    <w:rsid w:val="000E6F3D"/>
    <w:rsid w:val="000F252A"/>
    <w:rsid w:val="000F2DBE"/>
    <w:rsid w:val="001052E9"/>
    <w:rsid w:val="00107457"/>
    <w:rsid w:val="00107D3A"/>
    <w:rsid w:val="001135F2"/>
    <w:rsid w:val="00122DC2"/>
    <w:rsid w:val="0013060B"/>
    <w:rsid w:val="00133EE0"/>
    <w:rsid w:val="0013693E"/>
    <w:rsid w:val="0013746F"/>
    <w:rsid w:val="00143381"/>
    <w:rsid w:val="00146853"/>
    <w:rsid w:val="00154376"/>
    <w:rsid w:val="00163BA2"/>
    <w:rsid w:val="00163F49"/>
    <w:rsid w:val="00167FD6"/>
    <w:rsid w:val="00172235"/>
    <w:rsid w:val="001751F2"/>
    <w:rsid w:val="001857ED"/>
    <w:rsid w:val="001915D8"/>
    <w:rsid w:val="001965FC"/>
    <w:rsid w:val="001A0253"/>
    <w:rsid w:val="001A1918"/>
    <w:rsid w:val="001A2A88"/>
    <w:rsid w:val="001A5BC7"/>
    <w:rsid w:val="001B51D1"/>
    <w:rsid w:val="001B71F3"/>
    <w:rsid w:val="001C5E09"/>
    <w:rsid w:val="001C77A4"/>
    <w:rsid w:val="001C794D"/>
    <w:rsid w:val="001D5BB1"/>
    <w:rsid w:val="001D6345"/>
    <w:rsid w:val="001E1785"/>
    <w:rsid w:val="001E25EB"/>
    <w:rsid w:val="001E5701"/>
    <w:rsid w:val="001E58B4"/>
    <w:rsid w:val="001E6E75"/>
    <w:rsid w:val="001E71CD"/>
    <w:rsid w:val="001E732A"/>
    <w:rsid w:val="001E7971"/>
    <w:rsid w:val="001F1227"/>
    <w:rsid w:val="001F1382"/>
    <w:rsid w:val="001F3985"/>
    <w:rsid w:val="001F4657"/>
    <w:rsid w:val="001F55B5"/>
    <w:rsid w:val="001F73CE"/>
    <w:rsid w:val="0020311E"/>
    <w:rsid w:val="00203380"/>
    <w:rsid w:val="0020468F"/>
    <w:rsid w:val="0020487C"/>
    <w:rsid w:val="00205045"/>
    <w:rsid w:val="00205134"/>
    <w:rsid w:val="00210D8D"/>
    <w:rsid w:val="0021260B"/>
    <w:rsid w:val="002139BE"/>
    <w:rsid w:val="002140B0"/>
    <w:rsid w:val="0022121C"/>
    <w:rsid w:val="0022317E"/>
    <w:rsid w:val="00224455"/>
    <w:rsid w:val="00225412"/>
    <w:rsid w:val="00226CE8"/>
    <w:rsid w:val="00227FBF"/>
    <w:rsid w:val="00232B17"/>
    <w:rsid w:val="00234289"/>
    <w:rsid w:val="002367E2"/>
    <w:rsid w:val="002368C7"/>
    <w:rsid w:val="00241948"/>
    <w:rsid w:val="00243589"/>
    <w:rsid w:val="00245D5F"/>
    <w:rsid w:val="00250A1F"/>
    <w:rsid w:val="00252894"/>
    <w:rsid w:val="00256942"/>
    <w:rsid w:val="00257999"/>
    <w:rsid w:val="002606B2"/>
    <w:rsid w:val="002669B2"/>
    <w:rsid w:val="00267D8D"/>
    <w:rsid w:val="00271C79"/>
    <w:rsid w:val="00275A69"/>
    <w:rsid w:val="00281776"/>
    <w:rsid w:val="002853FC"/>
    <w:rsid w:val="002859F9"/>
    <w:rsid w:val="00286852"/>
    <w:rsid w:val="00287B23"/>
    <w:rsid w:val="00291AAB"/>
    <w:rsid w:val="00292F3A"/>
    <w:rsid w:val="002974A9"/>
    <w:rsid w:val="00297ACF"/>
    <w:rsid w:val="002A0429"/>
    <w:rsid w:val="002A32CB"/>
    <w:rsid w:val="002A6C50"/>
    <w:rsid w:val="002B310D"/>
    <w:rsid w:val="002B5597"/>
    <w:rsid w:val="002B7383"/>
    <w:rsid w:val="002C26D8"/>
    <w:rsid w:val="002C3D65"/>
    <w:rsid w:val="002D0672"/>
    <w:rsid w:val="002D527E"/>
    <w:rsid w:val="002D5B6A"/>
    <w:rsid w:val="002D7131"/>
    <w:rsid w:val="002D78B4"/>
    <w:rsid w:val="002E2477"/>
    <w:rsid w:val="002E64D3"/>
    <w:rsid w:val="002E68F0"/>
    <w:rsid w:val="002F113E"/>
    <w:rsid w:val="002F34B7"/>
    <w:rsid w:val="002F5CBA"/>
    <w:rsid w:val="002F7043"/>
    <w:rsid w:val="00305221"/>
    <w:rsid w:val="00306C7A"/>
    <w:rsid w:val="00314AC9"/>
    <w:rsid w:val="0031594F"/>
    <w:rsid w:val="00317978"/>
    <w:rsid w:val="003201F8"/>
    <w:rsid w:val="00326E35"/>
    <w:rsid w:val="00330B8F"/>
    <w:rsid w:val="00331BA2"/>
    <w:rsid w:val="00336EF0"/>
    <w:rsid w:val="00337FB1"/>
    <w:rsid w:val="00341731"/>
    <w:rsid w:val="00342D44"/>
    <w:rsid w:val="00347F50"/>
    <w:rsid w:val="00351D10"/>
    <w:rsid w:val="003555DC"/>
    <w:rsid w:val="00356B9E"/>
    <w:rsid w:val="00356DC0"/>
    <w:rsid w:val="00361531"/>
    <w:rsid w:val="00363211"/>
    <w:rsid w:val="00364A42"/>
    <w:rsid w:val="00364BC4"/>
    <w:rsid w:val="0036552A"/>
    <w:rsid w:val="003722EF"/>
    <w:rsid w:val="00373F02"/>
    <w:rsid w:val="003742CB"/>
    <w:rsid w:val="003748C4"/>
    <w:rsid w:val="00376821"/>
    <w:rsid w:val="003A331A"/>
    <w:rsid w:val="003A7058"/>
    <w:rsid w:val="003A7335"/>
    <w:rsid w:val="003B0462"/>
    <w:rsid w:val="003B3A53"/>
    <w:rsid w:val="003B7AC1"/>
    <w:rsid w:val="003B7F14"/>
    <w:rsid w:val="003C031D"/>
    <w:rsid w:val="003C0F72"/>
    <w:rsid w:val="003C50D8"/>
    <w:rsid w:val="003C6514"/>
    <w:rsid w:val="003C7434"/>
    <w:rsid w:val="003D0888"/>
    <w:rsid w:val="003D0BA9"/>
    <w:rsid w:val="003D0FAA"/>
    <w:rsid w:val="003D1A84"/>
    <w:rsid w:val="003D1C0F"/>
    <w:rsid w:val="003D33A7"/>
    <w:rsid w:val="003D4395"/>
    <w:rsid w:val="003E4A06"/>
    <w:rsid w:val="003E7D45"/>
    <w:rsid w:val="003E7E75"/>
    <w:rsid w:val="003E7F6D"/>
    <w:rsid w:val="003F117B"/>
    <w:rsid w:val="003F4153"/>
    <w:rsid w:val="00402120"/>
    <w:rsid w:val="00405820"/>
    <w:rsid w:val="00407FC9"/>
    <w:rsid w:val="00411900"/>
    <w:rsid w:val="00411F76"/>
    <w:rsid w:val="00412269"/>
    <w:rsid w:val="0041394E"/>
    <w:rsid w:val="004152A1"/>
    <w:rsid w:val="004215B3"/>
    <w:rsid w:val="00424BD3"/>
    <w:rsid w:val="00426299"/>
    <w:rsid w:val="00434445"/>
    <w:rsid w:val="00437441"/>
    <w:rsid w:val="0044109B"/>
    <w:rsid w:val="0044143A"/>
    <w:rsid w:val="00441BD1"/>
    <w:rsid w:val="004545DA"/>
    <w:rsid w:val="00455BCC"/>
    <w:rsid w:val="004609D6"/>
    <w:rsid w:val="004610A9"/>
    <w:rsid w:val="00461A3D"/>
    <w:rsid w:val="00464090"/>
    <w:rsid w:val="0046556D"/>
    <w:rsid w:val="00467177"/>
    <w:rsid w:val="004712D3"/>
    <w:rsid w:val="0047284B"/>
    <w:rsid w:val="0047343E"/>
    <w:rsid w:val="00473F47"/>
    <w:rsid w:val="004748CB"/>
    <w:rsid w:val="0047539C"/>
    <w:rsid w:val="004768C3"/>
    <w:rsid w:val="0047715D"/>
    <w:rsid w:val="004830BA"/>
    <w:rsid w:val="00484EC3"/>
    <w:rsid w:val="004914CB"/>
    <w:rsid w:val="00491C0B"/>
    <w:rsid w:val="00491E24"/>
    <w:rsid w:val="004927CF"/>
    <w:rsid w:val="004979FD"/>
    <w:rsid w:val="004A1EA7"/>
    <w:rsid w:val="004A2FD5"/>
    <w:rsid w:val="004B062F"/>
    <w:rsid w:val="004B1DC3"/>
    <w:rsid w:val="004B3093"/>
    <w:rsid w:val="004B4669"/>
    <w:rsid w:val="004B561A"/>
    <w:rsid w:val="004C1789"/>
    <w:rsid w:val="004C189C"/>
    <w:rsid w:val="004C3469"/>
    <w:rsid w:val="004C6C3F"/>
    <w:rsid w:val="004D04A7"/>
    <w:rsid w:val="004D1ABE"/>
    <w:rsid w:val="004D2508"/>
    <w:rsid w:val="004D3187"/>
    <w:rsid w:val="004D610C"/>
    <w:rsid w:val="004D7E89"/>
    <w:rsid w:val="004E0D6D"/>
    <w:rsid w:val="004E3AAA"/>
    <w:rsid w:val="004F3641"/>
    <w:rsid w:val="004F65B1"/>
    <w:rsid w:val="00500B04"/>
    <w:rsid w:val="00503F7F"/>
    <w:rsid w:val="00513818"/>
    <w:rsid w:val="00515285"/>
    <w:rsid w:val="0052013B"/>
    <w:rsid w:val="00521E01"/>
    <w:rsid w:val="0052401C"/>
    <w:rsid w:val="005255AC"/>
    <w:rsid w:val="0052606B"/>
    <w:rsid w:val="00526C87"/>
    <w:rsid w:val="005277EA"/>
    <w:rsid w:val="0053793C"/>
    <w:rsid w:val="00545F96"/>
    <w:rsid w:val="00551C1E"/>
    <w:rsid w:val="0055292A"/>
    <w:rsid w:val="00554BFE"/>
    <w:rsid w:val="00561235"/>
    <w:rsid w:val="0056316C"/>
    <w:rsid w:val="0056363B"/>
    <w:rsid w:val="00572B27"/>
    <w:rsid w:val="00574E05"/>
    <w:rsid w:val="0058625B"/>
    <w:rsid w:val="00590BE6"/>
    <w:rsid w:val="00591ED5"/>
    <w:rsid w:val="0059234B"/>
    <w:rsid w:val="005930D3"/>
    <w:rsid w:val="00594570"/>
    <w:rsid w:val="00595AE5"/>
    <w:rsid w:val="00597E4A"/>
    <w:rsid w:val="005A7453"/>
    <w:rsid w:val="005B3C04"/>
    <w:rsid w:val="005B6D16"/>
    <w:rsid w:val="005C161A"/>
    <w:rsid w:val="005C1D55"/>
    <w:rsid w:val="005C71DC"/>
    <w:rsid w:val="005C7B25"/>
    <w:rsid w:val="005D7D41"/>
    <w:rsid w:val="005E4992"/>
    <w:rsid w:val="005F6863"/>
    <w:rsid w:val="006008A0"/>
    <w:rsid w:val="00600C93"/>
    <w:rsid w:val="0060354E"/>
    <w:rsid w:val="006050E0"/>
    <w:rsid w:val="00624513"/>
    <w:rsid w:val="006443B1"/>
    <w:rsid w:val="006449C0"/>
    <w:rsid w:val="00646D60"/>
    <w:rsid w:val="00650D3C"/>
    <w:rsid w:val="00652A4A"/>
    <w:rsid w:val="006577F0"/>
    <w:rsid w:val="00660212"/>
    <w:rsid w:val="00661E7C"/>
    <w:rsid w:val="006624E1"/>
    <w:rsid w:val="006630FD"/>
    <w:rsid w:val="00664787"/>
    <w:rsid w:val="00664943"/>
    <w:rsid w:val="00664FE2"/>
    <w:rsid w:val="00667327"/>
    <w:rsid w:val="00667F4A"/>
    <w:rsid w:val="00671A78"/>
    <w:rsid w:val="00672B3D"/>
    <w:rsid w:val="006843A9"/>
    <w:rsid w:val="006846CB"/>
    <w:rsid w:val="0068520E"/>
    <w:rsid w:val="00685D2C"/>
    <w:rsid w:val="0069099D"/>
    <w:rsid w:val="00692630"/>
    <w:rsid w:val="006929A3"/>
    <w:rsid w:val="006959C0"/>
    <w:rsid w:val="006A0C3B"/>
    <w:rsid w:val="006A1F39"/>
    <w:rsid w:val="006A423B"/>
    <w:rsid w:val="006A6A4F"/>
    <w:rsid w:val="006B067A"/>
    <w:rsid w:val="006B0CFB"/>
    <w:rsid w:val="006B42F2"/>
    <w:rsid w:val="006B702D"/>
    <w:rsid w:val="006C12B0"/>
    <w:rsid w:val="006C26AD"/>
    <w:rsid w:val="006D0166"/>
    <w:rsid w:val="006D594D"/>
    <w:rsid w:val="006E01B8"/>
    <w:rsid w:val="006E1480"/>
    <w:rsid w:val="006E1B88"/>
    <w:rsid w:val="006E1DAB"/>
    <w:rsid w:val="006E27F9"/>
    <w:rsid w:val="006E3E84"/>
    <w:rsid w:val="006E3F49"/>
    <w:rsid w:val="006E583A"/>
    <w:rsid w:val="006F38C5"/>
    <w:rsid w:val="006F3DEB"/>
    <w:rsid w:val="006F5866"/>
    <w:rsid w:val="006F5E03"/>
    <w:rsid w:val="006F628C"/>
    <w:rsid w:val="006F6428"/>
    <w:rsid w:val="006F7275"/>
    <w:rsid w:val="006F791F"/>
    <w:rsid w:val="00700C5F"/>
    <w:rsid w:val="0071002E"/>
    <w:rsid w:val="007122AB"/>
    <w:rsid w:val="00712312"/>
    <w:rsid w:val="00720C9E"/>
    <w:rsid w:val="00724069"/>
    <w:rsid w:val="0072574B"/>
    <w:rsid w:val="00732CA6"/>
    <w:rsid w:val="00734ACE"/>
    <w:rsid w:val="00735966"/>
    <w:rsid w:val="00741EBD"/>
    <w:rsid w:val="00742141"/>
    <w:rsid w:val="00743D6C"/>
    <w:rsid w:val="00746D7B"/>
    <w:rsid w:val="00751519"/>
    <w:rsid w:val="00753D19"/>
    <w:rsid w:val="0075417B"/>
    <w:rsid w:val="00754BB6"/>
    <w:rsid w:val="00760C36"/>
    <w:rsid w:val="007610A2"/>
    <w:rsid w:val="007713AF"/>
    <w:rsid w:val="00777DD4"/>
    <w:rsid w:val="007835ED"/>
    <w:rsid w:val="00790A0B"/>
    <w:rsid w:val="007935F9"/>
    <w:rsid w:val="00793D50"/>
    <w:rsid w:val="007940C9"/>
    <w:rsid w:val="00795268"/>
    <w:rsid w:val="00796EE0"/>
    <w:rsid w:val="0079766B"/>
    <w:rsid w:val="00797EF6"/>
    <w:rsid w:val="007A2999"/>
    <w:rsid w:val="007A306A"/>
    <w:rsid w:val="007A5083"/>
    <w:rsid w:val="007A6D0F"/>
    <w:rsid w:val="007B19C1"/>
    <w:rsid w:val="007B1F1E"/>
    <w:rsid w:val="007B278F"/>
    <w:rsid w:val="007B2B69"/>
    <w:rsid w:val="007B33A7"/>
    <w:rsid w:val="007B6ECE"/>
    <w:rsid w:val="007B7E3C"/>
    <w:rsid w:val="007C0032"/>
    <w:rsid w:val="007C1361"/>
    <w:rsid w:val="007C79B9"/>
    <w:rsid w:val="007D099A"/>
    <w:rsid w:val="007D1347"/>
    <w:rsid w:val="007D239C"/>
    <w:rsid w:val="007D56FD"/>
    <w:rsid w:val="007E2535"/>
    <w:rsid w:val="007E256F"/>
    <w:rsid w:val="007E4D61"/>
    <w:rsid w:val="007E5A54"/>
    <w:rsid w:val="007E5C60"/>
    <w:rsid w:val="007F1ADC"/>
    <w:rsid w:val="00801568"/>
    <w:rsid w:val="00804EBF"/>
    <w:rsid w:val="00805338"/>
    <w:rsid w:val="0080702E"/>
    <w:rsid w:val="00807B66"/>
    <w:rsid w:val="008130FE"/>
    <w:rsid w:val="00815646"/>
    <w:rsid w:val="008156F6"/>
    <w:rsid w:val="008226E4"/>
    <w:rsid w:val="00827BA6"/>
    <w:rsid w:val="00827CEB"/>
    <w:rsid w:val="00836F3A"/>
    <w:rsid w:val="00840273"/>
    <w:rsid w:val="00844E89"/>
    <w:rsid w:val="008467E7"/>
    <w:rsid w:val="00846A85"/>
    <w:rsid w:val="00847187"/>
    <w:rsid w:val="0085011D"/>
    <w:rsid w:val="00850B43"/>
    <w:rsid w:val="00853B37"/>
    <w:rsid w:val="0085432A"/>
    <w:rsid w:val="0085440C"/>
    <w:rsid w:val="00854DA1"/>
    <w:rsid w:val="00855658"/>
    <w:rsid w:val="0086410E"/>
    <w:rsid w:val="00864F14"/>
    <w:rsid w:val="00870F85"/>
    <w:rsid w:val="00871481"/>
    <w:rsid w:val="00871D4F"/>
    <w:rsid w:val="00876626"/>
    <w:rsid w:val="00876E66"/>
    <w:rsid w:val="008804F3"/>
    <w:rsid w:val="00882041"/>
    <w:rsid w:val="008901A9"/>
    <w:rsid w:val="00891336"/>
    <w:rsid w:val="00895471"/>
    <w:rsid w:val="00895B41"/>
    <w:rsid w:val="00895D01"/>
    <w:rsid w:val="008963F7"/>
    <w:rsid w:val="008B205E"/>
    <w:rsid w:val="008B28C1"/>
    <w:rsid w:val="008B4336"/>
    <w:rsid w:val="008B583F"/>
    <w:rsid w:val="008B6A82"/>
    <w:rsid w:val="008B6BD0"/>
    <w:rsid w:val="008B7252"/>
    <w:rsid w:val="008C1347"/>
    <w:rsid w:val="008C2533"/>
    <w:rsid w:val="008C3EE8"/>
    <w:rsid w:val="008C6416"/>
    <w:rsid w:val="008D1317"/>
    <w:rsid w:val="008D51D1"/>
    <w:rsid w:val="008E2E90"/>
    <w:rsid w:val="008E6CA1"/>
    <w:rsid w:val="008F386D"/>
    <w:rsid w:val="008F7494"/>
    <w:rsid w:val="008F7A61"/>
    <w:rsid w:val="008F7C39"/>
    <w:rsid w:val="0090129A"/>
    <w:rsid w:val="00901594"/>
    <w:rsid w:val="00901733"/>
    <w:rsid w:val="00902A97"/>
    <w:rsid w:val="00907197"/>
    <w:rsid w:val="0090769F"/>
    <w:rsid w:val="009114D6"/>
    <w:rsid w:val="009209CE"/>
    <w:rsid w:val="009224CB"/>
    <w:rsid w:val="009304F3"/>
    <w:rsid w:val="00931115"/>
    <w:rsid w:val="009315A0"/>
    <w:rsid w:val="00933A9D"/>
    <w:rsid w:val="00933DB7"/>
    <w:rsid w:val="00934D84"/>
    <w:rsid w:val="009434BD"/>
    <w:rsid w:val="0094443B"/>
    <w:rsid w:val="00944638"/>
    <w:rsid w:val="0094556A"/>
    <w:rsid w:val="00945ABE"/>
    <w:rsid w:val="00946B67"/>
    <w:rsid w:val="0095049F"/>
    <w:rsid w:val="00951F7F"/>
    <w:rsid w:val="00955EFA"/>
    <w:rsid w:val="00964D8C"/>
    <w:rsid w:val="00967BE1"/>
    <w:rsid w:val="00980F77"/>
    <w:rsid w:val="009813A2"/>
    <w:rsid w:val="00984B0B"/>
    <w:rsid w:val="0099502A"/>
    <w:rsid w:val="00996A10"/>
    <w:rsid w:val="009A0339"/>
    <w:rsid w:val="009A6669"/>
    <w:rsid w:val="009A79DA"/>
    <w:rsid w:val="009B1D2B"/>
    <w:rsid w:val="009B2349"/>
    <w:rsid w:val="009B2C36"/>
    <w:rsid w:val="009B6F26"/>
    <w:rsid w:val="009B7A04"/>
    <w:rsid w:val="009C070B"/>
    <w:rsid w:val="009C1268"/>
    <w:rsid w:val="009C20FC"/>
    <w:rsid w:val="009D1214"/>
    <w:rsid w:val="009D1BA3"/>
    <w:rsid w:val="009D4813"/>
    <w:rsid w:val="009D4B5A"/>
    <w:rsid w:val="009E2788"/>
    <w:rsid w:val="009E5F38"/>
    <w:rsid w:val="009F0415"/>
    <w:rsid w:val="009F08A8"/>
    <w:rsid w:val="009F1E70"/>
    <w:rsid w:val="009F37C0"/>
    <w:rsid w:val="009F59F0"/>
    <w:rsid w:val="00A0159C"/>
    <w:rsid w:val="00A01DB3"/>
    <w:rsid w:val="00A02DF8"/>
    <w:rsid w:val="00A03249"/>
    <w:rsid w:val="00A05CFF"/>
    <w:rsid w:val="00A05F31"/>
    <w:rsid w:val="00A07580"/>
    <w:rsid w:val="00A123CD"/>
    <w:rsid w:val="00A14AAB"/>
    <w:rsid w:val="00A15373"/>
    <w:rsid w:val="00A254D8"/>
    <w:rsid w:val="00A25B64"/>
    <w:rsid w:val="00A25BA9"/>
    <w:rsid w:val="00A3046C"/>
    <w:rsid w:val="00A35DA5"/>
    <w:rsid w:val="00A40977"/>
    <w:rsid w:val="00A45C1B"/>
    <w:rsid w:val="00A465CF"/>
    <w:rsid w:val="00A50485"/>
    <w:rsid w:val="00A5330D"/>
    <w:rsid w:val="00A564C3"/>
    <w:rsid w:val="00A57779"/>
    <w:rsid w:val="00A5788C"/>
    <w:rsid w:val="00A60D71"/>
    <w:rsid w:val="00A61B0D"/>
    <w:rsid w:val="00A64295"/>
    <w:rsid w:val="00A66E5F"/>
    <w:rsid w:val="00A71DC1"/>
    <w:rsid w:val="00A723F0"/>
    <w:rsid w:val="00A73AA0"/>
    <w:rsid w:val="00A75432"/>
    <w:rsid w:val="00A75DAF"/>
    <w:rsid w:val="00A81F52"/>
    <w:rsid w:val="00A8620D"/>
    <w:rsid w:val="00A90ADF"/>
    <w:rsid w:val="00A93654"/>
    <w:rsid w:val="00A93C68"/>
    <w:rsid w:val="00A94321"/>
    <w:rsid w:val="00A945B8"/>
    <w:rsid w:val="00A952A4"/>
    <w:rsid w:val="00A95691"/>
    <w:rsid w:val="00A95A75"/>
    <w:rsid w:val="00AA07EC"/>
    <w:rsid w:val="00AA0D67"/>
    <w:rsid w:val="00AA35C7"/>
    <w:rsid w:val="00AA7E89"/>
    <w:rsid w:val="00AB231D"/>
    <w:rsid w:val="00AB42BD"/>
    <w:rsid w:val="00AB7D24"/>
    <w:rsid w:val="00AC502A"/>
    <w:rsid w:val="00AC5A3C"/>
    <w:rsid w:val="00AC7380"/>
    <w:rsid w:val="00AC74AC"/>
    <w:rsid w:val="00AD361B"/>
    <w:rsid w:val="00AD6AB2"/>
    <w:rsid w:val="00AD6CA4"/>
    <w:rsid w:val="00AE0F77"/>
    <w:rsid w:val="00AE233D"/>
    <w:rsid w:val="00AE2C74"/>
    <w:rsid w:val="00AE7DFA"/>
    <w:rsid w:val="00AF2FD6"/>
    <w:rsid w:val="00AF477C"/>
    <w:rsid w:val="00AF5166"/>
    <w:rsid w:val="00AF5D10"/>
    <w:rsid w:val="00AF727C"/>
    <w:rsid w:val="00AF78A6"/>
    <w:rsid w:val="00B003B6"/>
    <w:rsid w:val="00B00CCD"/>
    <w:rsid w:val="00B0386D"/>
    <w:rsid w:val="00B0547A"/>
    <w:rsid w:val="00B15B79"/>
    <w:rsid w:val="00B23549"/>
    <w:rsid w:val="00B327F8"/>
    <w:rsid w:val="00B35028"/>
    <w:rsid w:val="00B35636"/>
    <w:rsid w:val="00B35A6C"/>
    <w:rsid w:val="00B426BD"/>
    <w:rsid w:val="00B42B59"/>
    <w:rsid w:val="00B44372"/>
    <w:rsid w:val="00B462A3"/>
    <w:rsid w:val="00B464CC"/>
    <w:rsid w:val="00B464DA"/>
    <w:rsid w:val="00B476DB"/>
    <w:rsid w:val="00B47FB3"/>
    <w:rsid w:val="00B50A84"/>
    <w:rsid w:val="00B518B2"/>
    <w:rsid w:val="00B52908"/>
    <w:rsid w:val="00B56BEF"/>
    <w:rsid w:val="00B621DB"/>
    <w:rsid w:val="00B654CD"/>
    <w:rsid w:val="00B71FBA"/>
    <w:rsid w:val="00B721EB"/>
    <w:rsid w:val="00B7340C"/>
    <w:rsid w:val="00B73E6D"/>
    <w:rsid w:val="00B771D8"/>
    <w:rsid w:val="00B8170A"/>
    <w:rsid w:val="00B851E0"/>
    <w:rsid w:val="00B920C3"/>
    <w:rsid w:val="00B920F0"/>
    <w:rsid w:val="00B92E81"/>
    <w:rsid w:val="00B941D2"/>
    <w:rsid w:val="00BA02BF"/>
    <w:rsid w:val="00BA1FCE"/>
    <w:rsid w:val="00BA51A6"/>
    <w:rsid w:val="00BA58D4"/>
    <w:rsid w:val="00BA7DB2"/>
    <w:rsid w:val="00BA7F0A"/>
    <w:rsid w:val="00BB3F3D"/>
    <w:rsid w:val="00BB588E"/>
    <w:rsid w:val="00BB60CD"/>
    <w:rsid w:val="00BC5CDC"/>
    <w:rsid w:val="00BC6DFC"/>
    <w:rsid w:val="00BD1AB6"/>
    <w:rsid w:val="00BD394D"/>
    <w:rsid w:val="00BD3FB4"/>
    <w:rsid w:val="00BD460B"/>
    <w:rsid w:val="00BD5CDF"/>
    <w:rsid w:val="00BE51EC"/>
    <w:rsid w:val="00BF0621"/>
    <w:rsid w:val="00BF24F7"/>
    <w:rsid w:val="00BF4B29"/>
    <w:rsid w:val="00BF6CBC"/>
    <w:rsid w:val="00BF74D5"/>
    <w:rsid w:val="00C01E0F"/>
    <w:rsid w:val="00C01E52"/>
    <w:rsid w:val="00C1131F"/>
    <w:rsid w:val="00C1493E"/>
    <w:rsid w:val="00C20825"/>
    <w:rsid w:val="00C24DB3"/>
    <w:rsid w:val="00C315F0"/>
    <w:rsid w:val="00C34730"/>
    <w:rsid w:val="00C351D3"/>
    <w:rsid w:val="00C35241"/>
    <w:rsid w:val="00C45562"/>
    <w:rsid w:val="00C45AFD"/>
    <w:rsid w:val="00C45B00"/>
    <w:rsid w:val="00C52F52"/>
    <w:rsid w:val="00C53642"/>
    <w:rsid w:val="00C5761B"/>
    <w:rsid w:val="00C619BB"/>
    <w:rsid w:val="00C64AD3"/>
    <w:rsid w:val="00C64C10"/>
    <w:rsid w:val="00C6783D"/>
    <w:rsid w:val="00C725FC"/>
    <w:rsid w:val="00C7264A"/>
    <w:rsid w:val="00C74D93"/>
    <w:rsid w:val="00C7516E"/>
    <w:rsid w:val="00C774F1"/>
    <w:rsid w:val="00C832B0"/>
    <w:rsid w:val="00C83365"/>
    <w:rsid w:val="00C834DF"/>
    <w:rsid w:val="00C86B10"/>
    <w:rsid w:val="00C8745E"/>
    <w:rsid w:val="00C87964"/>
    <w:rsid w:val="00C92721"/>
    <w:rsid w:val="00C93558"/>
    <w:rsid w:val="00C973A2"/>
    <w:rsid w:val="00CB08C9"/>
    <w:rsid w:val="00CB2C3D"/>
    <w:rsid w:val="00CB38B7"/>
    <w:rsid w:val="00CB3C55"/>
    <w:rsid w:val="00CB461E"/>
    <w:rsid w:val="00CB507A"/>
    <w:rsid w:val="00CC6641"/>
    <w:rsid w:val="00CD6945"/>
    <w:rsid w:val="00CD795F"/>
    <w:rsid w:val="00CE259A"/>
    <w:rsid w:val="00CE33E5"/>
    <w:rsid w:val="00CE4153"/>
    <w:rsid w:val="00CE6BA2"/>
    <w:rsid w:val="00CF012A"/>
    <w:rsid w:val="00CF05F7"/>
    <w:rsid w:val="00CF1A74"/>
    <w:rsid w:val="00CF40D9"/>
    <w:rsid w:val="00CF43E8"/>
    <w:rsid w:val="00D008DD"/>
    <w:rsid w:val="00D00C8E"/>
    <w:rsid w:val="00D02ED2"/>
    <w:rsid w:val="00D04235"/>
    <w:rsid w:val="00D074EC"/>
    <w:rsid w:val="00D14C21"/>
    <w:rsid w:val="00D15B04"/>
    <w:rsid w:val="00D16096"/>
    <w:rsid w:val="00D1777A"/>
    <w:rsid w:val="00D22033"/>
    <w:rsid w:val="00D23E62"/>
    <w:rsid w:val="00D26F22"/>
    <w:rsid w:val="00D26F51"/>
    <w:rsid w:val="00D274A3"/>
    <w:rsid w:val="00D300EB"/>
    <w:rsid w:val="00D30CBD"/>
    <w:rsid w:val="00D31700"/>
    <w:rsid w:val="00D31F79"/>
    <w:rsid w:val="00D322CE"/>
    <w:rsid w:val="00D35A62"/>
    <w:rsid w:val="00D4412A"/>
    <w:rsid w:val="00D46C9D"/>
    <w:rsid w:val="00D471D7"/>
    <w:rsid w:val="00D472A6"/>
    <w:rsid w:val="00D51E0E"/>
    <w:rsid w:val="00D52793"/>
    <w:rsid w:val="00D53A38"/>
    <w:rsid w:val="00D5613C"/>
    <w:rsid w:val="00D6246E"/>
    <w:rsid w:val="00D64BF3"/>
    <w:rsid w:val="00D65B26"/>
    <w:rsid w:val="00D67A5F"/>
    <w:rsid w:val="00D72D0C"/>
    <w:rsid w:val="00D72F1F"/>
    <w:rsid w:val="00D7677D"/>
    <w:rsid w:val="00D82DFD"/>
    <w:rsid w:val="00D870B0"/>
    <w:rsid w:val="00D87E20"/>
    <w:rsid w:val="00DA1ECA"/>
    <w:rsid w:val="00DA6C62"/>
    <w:rsid w:val="00DA7DBA"/>
    <w:rsid w:val="00DB27E0"/>
    <w:rsid w:val="00DB5F39"/>
    <w:rsid w:val="00DB76FE"/>
    <w:rsid w:val="00DC19C7"/>
    <w:rsid w:val="00DC3283"/>
    <w:rsid w:val="00DC5422"/>
    <w:rsid w:val="00DC6780"/>
    <w:rsid w:val="00DD7E18"/>
    <w:rsid w:val="00DE09FA"/>
    <w:rsid w:val="00DE1B4E"/>
    <w:rsid w:val="00DE20AF"/>
    <w:rsid w:val="00DE30E9"/>
    <w:rsid w:val="00DE5102"/>
    <w:rsid w:val="00DF69F5"/>
    <w:rsid w:val="00E03310"/>
    <w:rsid w:val="00E06FCE"/>
    <w:rsid w:val="00E077C9"/>
    <w:rsid w:val="00E1072D"/>
    <w:rsid w:val="00E10F89"/>
    <w:rsid w:val="00E15695"/>
    <w:rsid w:val="00E20DE7"/>
    <w:rsid w:val="00E24F48"/>
    <w:rsid w:val="00E254EE"/>
    <w:rsid w:val="00E25BEE"/>
    <w:rsid w:val="00E2608E"/>
    <w:rsid w:val="00E26D0E"/>
    <w:rsid w:val="00E31066"/>
    <w:rsid w:val="00E31630"/>
    <w:rsid w:val="00E32752"/>
    <w:rsid w:val="00E41366"/>
    <w:rsid w:val="00E431B2"/>
    <w:rsid w:val="00E4466A"/>
    <w:rsid w:val="00E45385"/>
    <w:rsid w:val="00E50976"/>
    <w:rsid w:val="00E56419"/>
    <w:rsid w:val="00E5767E"/>
    <w:rsid w:val="00E57C27"/>
    <w:rsid w:val="00E628FA"/>
    <w:rsid w:val="00E6395F"/>
    <w:rsid w:val="00E671BB"/>
    <w:rsid w:val="00E72A79"/>
    <w:rsid w:val="00E82152"/>
    <w:rsid w:val="00E825F5"/>
    <w:rsid w:val="00E83C03"/>
    <w:rsid w:val="00E854AD"/>
    <w:rsid w:val="00E86B2D"/>
    <w:rsid w:val="00E904FF"/>
    <w:rsid w:val="00E908EA"/>
    <w:rsid w:val="00E91F3A"/>
    <w:rsid w:val="00E955D4"/>
    <w:rsid w:val="00EA1ADC"/>
    <w:rsid w:val="00EA5D0D"/>
    <w:rsid w:val="00EB68E0"/>
    <w:rsid w:val="00EB7E99"/>
    <w:rsid w:val="00EC2F9C"/>
    <w:rsid w:val="00EC6B4E"/>
    <w:rsid w:val="00ED0703"/>
    <w:rsid w:val="00ED3269"/>
    <w:rsid w:val="00EE176D"/>
    <w:rsid w:val="00EE7068"/>
    <w:rsid w:val="00EF472D"/>
    <w:rsid w:val="00EF4758"/>
    <w:rsid w:val="00EF7DE0"/>
    <w:rsid w:val="00F02479"/>
    <w:rsid w:val="00F0434A"/>
    <w:rsid w:val="00F046E3"/>
    <w:rsid w:val="00F04FA3"/>
    <w:rsid w:val="00F06FAC"/>
    <w:rsid w:val="00F07506"/>
    <w:rsid w:val="00F16874"/>
    <w:rsid w:val="00F17790"/>
    <w:rsid w:val="00F248D6"/>
    <w:rsid w:val="00F321F9"/>
    <w:rsid w:val="00F32647"/>
    <w:rsid w:val="00F32C82"/>
    <w:rsid w:val="00F44352"/>
    <w:rsid w:val="00F47941"/>
    <w:rsid w:val="00F511F8"/>
    <w:rsid w:val="00F5627A"/>
    <w:rsid w:val="00F56444"/>
    <w:rsid w:val="00F5696F"/>
    <w:rsid w:val="00F60295"/>
    <w:rsid w:val="00F60365"/>
    <w:rsid w:val="00F60416"/>
    <w:rsid w:val="00F61B48"/>
    <w:rsid w:val="00F6354B"/>
    <w:rsid w:val="00F6483D"/>
    <w:rsid w:val="00F64E4F"/>
    <w:rsid w:val="00F73BD6"/>
    <w:rsid w:val="00F7437E"/>
    <w:rsid w:val="00F778C2"/>
    <w:rsid w:val="00F843BF"/>
    <w:rsid w:val="00F9427D"/>
    <w:rsid w:val="00F96CB8"/>
    <w:rsid w:val="00FA02D4"/>
    <w:rsid w:val="00FA1AAA"/>
    <w:rsid w:val="00FA5885"/>
    <w:rsid w:val="00FB28A8"/>
    <w:rsid w:val="00FB3FD0"/>
    <w:rsid w:val="00FB71DD"/>
    <w:rsid w:val="00FC1018"/>
    <w:rsid w:val="00FC1D79"/>
    <w:rsid w:val="00FC5D0D"/>
    <w:rsid w:val="00FC67FD"/>
    <w:rsid w:val="00FC78C6"/>
    <w:rsid w:val="00FD4686"/>
    <w:rsid w:val="00FE635A"/>
    <w:rsid w:val="00FF1607"/>
    <w:rsid w:val="00FF3346"/>
    <w:rsid w:val="00FF47F5"/>
    <w:rsid w:val="00FF5543"/>
    <w:rsid w:val="00FF5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6BB4B"/>
  <w15:chartTrackingRefBased/>
  <w15:docId w15:val="{772D803E-9AE7-4CEB-8F5E-4A74EE42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B0B"/>
  </w:style>
  <w:style w:type="paragraph" w:styleId="Heading1">
    <w:name w:val="heading 1"/>
    <w:basedOn w:val="Normal"/>
    <w:next w:val="Normal"/>
    <w:link w:val="Heading1Char"/>
    <w:uiPriority w:val="9"/>
    <w:qFormat/>
    <w:rsid w:val="00984B0B"/>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84B0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84B0B"/>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984B0B"/>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84B0B"/>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984B0B"/>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984B0B"/>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984B0B"/>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984B0B"/>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701"/>
    <w:pPr>
      <w:ind w:left="720"/>
      <w:contextualSpacing/>
    </w:pPr>
  </w:style>
  <w:style w:type="paragraph" w:styleId="FootnoteText">
    <w:name w:val="footnote text"/>
    <w:basedOn w:val="Normal"/>
    <w:link w:val="FootnoteTextChar"/>
    <w:uiPriority w:val="99"/>
    <w:semiHidden/>
    <w:unhideWhenUsed/>
    <w:rsid w:val="00007C98"/>
    <w:pPr>
      <w:spacing w:after="0" w:line="240" w:lineRule="auto"/>
    </w:pPr>
  </w:style>
  <w:style w:type="character" w:customStyle="1" w:styleId="FootnoteTextChar">
    <w:name w:val="Footnote Text Char"/>
    <w:basedOn w:val="DefaultParagraphFont"/>
    <w:link w:val="FootnoteText"/>
    <w:uiPriority w:val="99"/>
    <w:semiHidden/>
    <w:rsid w:val="00007C98"/>
    <w:rPr>
      <w:sz w:val="20"/>
      <w:szCs w:val="20"/>
    </w:rPr>
  </w:style>
  <w:style w:type="character" w:styleId="FootnoteReference">
    <w:name w:val="footnote reference"/>
    <w:basedOn w:val="DefaultParagraphFont"/>
    <w:uiPriority w:val="99"/>
    <w:semiHidden/>
    <w:unhideWhenUsed/>
    <w:rsid w:val="00007C98"/>
    <w:rPr>
      <w:vertAlign w:val="superscript"/>
    </w:rPr>
  </w:style>
  <w:style w:type="character" w:styleId="Emphasis">
    <w:name w:val="Emphasis"/>
    <w:basedOn w:val="DefaultParagraphFont"/>
    <w:uiPriority w:val="20"/>
    <w:qFormat/>
    <w:rsid w:val="00984B0B"/>
    <w:rPr>
      <w:i/>
      <w:iCs/>
    </w:rPr>
  </w:style>
  <w:style w:type="paragraph" w:styleId="Header">
    <w:name w:val="header"/>
    <w:basedOn w:val="Normal"/>
    <w:link w:val="HeaderChar"/>
    <w:uiPriority w:val="99"/>
    <w:unhideWhenUsed/>
    <w:rsid w:val="009B2C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C36"/>
  </w:style>
  <w:style w:type="paragraph" w:styleId="Footer">
    <w:name w:val="footer"/>
    <w:basedOn w:val="Normal"/>
    <w:link w:val="FooterChar"/>
    <w:uiPriority w:val="99"/>
    <w:unhideWhenUsed/>
    <w:rsid w:val="009B2C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C36"/>
  </w:style>
  <w:style w:type="paragraph" w:styleId="Bibliography">
    <w:name w:val="Bibliography"/>
    <w:basedOn w:val="Normal"/>
    <w:next w:val="Normal"/>
    <w:uiPriority w:val="37"/>
    <w:unhideWhenUsed/>
    <w:rsid w:val="00053CA8"/>
    <w:pPr>
      <w:spacing w:after="0" w:line="240" w:lineRule="auto"/>
      <w:ind w:left="720" w:hanging="720"/>
    </w:pPr>
  </w:style>
  <w:style w:type="character" w:customStyle="1" w:styleId="Heading1Char">
    <w:name w:val="Heading 1 Char"/>
    <w:basedOn w:val="DefaultParagraphFont"/>
    <w:link w:val="Heading1"/>
    <w:uiPriority w:val="9"/>
    <w:rsid w:val="00984B0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984B0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84B0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984B0B"/>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84B0B"/>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984B0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984B0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984B0B"/>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984B0B"/>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984B0B"/>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984B0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984B0B"/>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984B0B"/>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84B0B"/>
    <w:rPr>
      <w:rFonts w:asciiTheme="majorHAnsi" w:eastAsiaTheme="majorEastAsia" w:hAnsiTheme="majorHAnsi" w:cstheme="majorBidi"/>
      <w:sz w:val="24"/>
      <w:szCs w:val="24"/>
    </w:rPr>
  </w:style>
  <w:style w:type="character" w:styleId="Strong">
    <w:name w:val="Strong"/>
    <w:basedOn w:val="DefaultParagraphFont"/>
    <w:uiPriority w:val="22"/>
    <w:qFormat/>
    <w:rsid w:val="00984B0B"/>
    <w:rPr>
      <w:b/>
      <w:bCs/>
    </w:rPr>
  </w:style>
  <w:style w:type="paragraph" w:styleId="NoSpacing">
    <w:name w:val="No Spacing"/>
    <w:uiPriority w:val="1"/>
    <w:qFormat/>
    <w:rsid w:val="00984B0B"/>
    <w:pPr>
      <w:spacing w:after="0" w:line="240" w:lineRule="auto"/>
    </w:pPr>
  </w:style>
  <w:style w:type="paragraph" w:styleId="Quote">
    <w:name w:val="Quote"/>
    <w:basedOn w:val="Normal"/>
    <w:next w:val="Normal"/>
    <w:link w:val="QuoteChar"/>
    <w:uiPriority w:val="29"/>
    <w:qFormat/>
    <w:rsid w:val="00984B0B"/>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84B0B"/>
    <w:rPr>
      <w:i/>
      <w:iCs/>
      <w:color w:val="404040" w:themeColor="text1" w:themeTint="BF"/>
    </w:rPr>
  </w:style>
  <w:style w:type="paragraph" w:styleId="IntenseQuote">
    <w:name w:val="Intense Quote"/>
    <w:basedOn w:val="Normal"/>
    <w:next w:val="Normal"/>
    <w:link w:val="IntenseQuoteChar"/>
    <w:uiPriority w:val="30"/>
    <w:qFormat/>
    <w:rsid w:val="00984B0B"/>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984B0B"/>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984B0B"/>
    <w:rPr>
      <w:i/>
      <w:iCs/>
      <w:color w:val="404040" w:themeColor="text1" w:themeTint="BF"/>
    </w:rPr>
  </w:style>
  <w:style w:type="character" w:styleId="IntenseEmphasis">
    <w:name w:val="Intense Emphasis"/>
    <w:basedOn w:val="DefaultParagraphFont"/>
    <w:uiPriority w:val="21"/>
    <w:qFormat/>
    <w:rsid w:val="00984B0B"/>
    <w:rPr>
      <w:b/>
      <w:bCs/>
      <w:i/>
      <w:iCs/>
    </w:rPr>
  </w:style>
  <w:style w:type="character" w:styleId="SubtleReference">
    <w:name w:val="Subtle Reference"/>
    <w:basedOn w:val="DefaultParagraphFont"/>
    <w:uiPriority w:val="31"/>
    <w:qFormat/>
    <w:rsid w:val="00984B0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84B0B"/>
    <w:rPr>
      <w:b/>
      <w:bCs/>
      <w:smallCaps/>
      <w:spacing w:val="5"/>
      <w:u w:val="single"/>
    </w:rPr>
  </w:style>
  <w:style w:type="character" w:styleId="BookTitle">
    <w:name w:val="Book Title"/>
    <w:basedOn w:val="DefaultParagraphFont"/>
    <w:uiPriority w:val="33"/>
    <w:qFormat/>
    <w:rsid w:val="00984B0B"/>
    <w:rPr>
      <w:b/>
      <w:bCs/>
      <w:smallCaps/>
    </w:rPr>
  </w:style>
  <w:style w:type="paragraph" w:styleId="TOCHeading">
    <w:name w:val="TOC Heading"/>
    <w:basedOn w:val="Heading1"/>
    <w:next w:val="Normal"/>
    <w:uiPriority w:val="39"/>
    <w:semiHidden/>
    <w:unhideWhenUsed/>
    <w:qFormat/>
    <w:rsid w:val="00984B0B"/>
    <w:pPr>
      <w:outlineLvl w:val="9"/>
    </w:pPr>
  </w:style>
  <w:style w:type="character" w:styleId="Hyperlink">
    <w:name w:val="Hyperlink"/>
    <w:basedOn w:val="DefaultParagraphFont"/>
    <w:uiPriority w:val="99"/>
    <w:unhideWhenUsed/>
    <w:rsid w:val="00980F77"/>
    <w:rPr>
      <w:color w:val="0563C1" w:themeColor="hyperlink"/>
      <w:u w:val="single"/>
    </w:rPr>
  </w:style>
  <w:style w:type="character" w:styleId="UnresolvedMention">
    <w:name w:val="Unresolved Mention"/>
    <w:basedOn w:val="DefaultParagraphFont"/>
    <w:uiPriority w:val="99"/>
    <w:semiHidden/>
    <w:unhideWhenUsed/>
    <w:rsid w:val="00980F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851215">
      <w:bodyDiv w:val="1"/>
      <w:marLeft w:val="0"/>
      <w:marRight w:val="0"/>
      <w:marTop w:val="0"/>
      <w:marBottom w:val="0"/>
      <w:divBdr>
        <w:top w:val="none" w:sz="0" w:space="0" w:color="auto"/>
        <w:left w:val="none" w:sz="0" w:space="0" w:color="auto"/>
        <w:bottom w:val="none" w:sz="0" w:space="0" w:color="auto"/>
        <w:right w:val="none" w:sz="0" w:space="0" w:color="auto"/>
      </w:divBdr>
    </w:div>
    <w:div w:id="1182814967">
      <w:bodyDiv w:val="1"/>
      <w:marLeft w:val="0"/>
      <w:marRight w:val="0"/>
      <w:marTop w:val="0"/>
      <w:marBottom w:val="0"/>
      <w:divBdr>
        <w:top w:val="none" w:sz="0" w:space="0" w:color="auto"/>
        <w:left w:val="none" w:sz="0" w:space="0" w:color="auto"/>
        <w:bottom w:val="none" w:sz="0" w:space="0" w:color="auto"/>
        <w:right w:val="none" w:sz="0" w:space="0" w:color="auto"/>
      </w:divBdr>
      <w:divsChild>
        <w:div w:id="1945112647">
          <w:marLeft w:val="0"/>
          <w:marRight w:val="0"/>
          <w:marTop w:val="75"/>
          <w:marBottom w:val="150"/>
          <w:divBdr>
            <w:top w:val="none" w:sz="0" w:space="0" w:color="auto"/>
            <w:left w:val="none" w:sz="0" w:space="0" w:color="auto"/>
            <w:bottom w:val="none" w:sz="0" w:space="0" w:color="auto"/>
            <w:right w:val="none" w:sz="0" w:space="0" w:color="auto"/>
          </w:divBdr>
        </w:div>
        <w:div w:id="2046977520">
          <w:marLeft w:val="0"/>
          <w:marRight w:val="0"/>
          <w:marTop w:val="0"/>
          <w:marBottom w:val="0"/>
          <w:divBdr>
            <w:top w:val="none" w:sz="0" w:space="0" w:color="auto"/>
            <w:left w:val="none" w:sz="0" w:space="0" w:color="auto"/>
            <w:bottom w:val="none" w:sz="0" w:space="0" w:color="auto"/>
            <w:right w:val="none" w:sz="0" w:space="0" w:color="auto"/>
          </w:divBdr>
        </w:div>
      </w:divsChild>
    </w:div>
    <w:div w:id="1795446686">
      <w:bodyDiv w:val="1"/>
      <w:marLeft w:val="0"/>
      <w:marRight w:val="0"/>
      <w:marTop w:val="0"/>
      <w:marBottom w:val="0"/>
      <w:divBdr>
        <w:top w:val="none" w:sz="0" w:space="0" w:color="auto"/>
        <w:left w:val="none" w:sz="0" w:space="0" w:color="auto"/>
        <w:bottom w:val="none" w:sz="0" w:space="0" w:color="auto"/>
        <w:right w:val="none" w:sz="0" w:space="0" w:color="auto"/>
      </w:divBdr>
    </w:div>
    <w:div w:id="2134131631">
      <w:bodyDiv w:val="1"/>
      <w:marLeft w:val="0"/>
      <w:marRight w:val="0"/>
      <w:marTop w:val="0"/>
      <w:marBottom w:val="0"/>
      <w:divBdr>
        <w:top w:val="none" w:sz="0" w:space="0" w:color="auto"/>
        <w:left w:val="none" w:sz="0" w:space="0" w:color="auto"/>
        <w:bottom w:val="none" w:sz="0" w:space="0" w:color="auto"/>
        <w:right w:val="none" w:sz="0" w:space="0" w:color="auto"/>
      </w:divBdr>
      <w:divsChild>
        <w:div w:id="7875846">
          <w:marLeft w:val="0"/>
          <w:marRight w:val="0"/>
          <w:marTop w:val="0"/>
          <w:marBottom w:val="0"/>
          <w:divBdr>
            <w:top w:val="none" w:sz="0" w:space="0" w:color="auto"/>
            <w:left w:val="none" w:sz="0" w:space="0" w:color="auto"/>
            <w:bottom w:val="none" w:sz="0" w:space="0" w:color="auto"/>
            <w:right w:val="none" w:sz="0" w:space="0" w:color="auto"/>
          </w:divBdr>
        </w:div>
        <w:div w:id="1452046194">
          <w:marLeft w:val="0"/>
          <w:marRight w:val="0"/>
          <w:marTop w:val="0"/>
          <w:marBottom w:val="0"/>
          <w:divBdr>
            <w:top w:val="none" w:sz="0" w:space="0" w:color="auto"/>
            <w:left w:val="none" w:sz="0" w:space="0" w:color="auto"/>
            <w:bottom w:val="none" w:sz="0" w:space="0" w:color="auto"/>
            <w:right w:val="none" w:sz="0" w:space="0" w:color="auto"/>
          </w:divBdr>
        </w:div>
        <w:div w:id="1914003289">
          <w:marLeft w:val="0"/>
          <w:marRight w:val="0"/>
          <w:marTop w:val="0"/>
          <w:marBottom w:val="0"/>
          <w:divBdr>
            <w:top w:val="none" w:sz="0" w:space="0" w:color="auto"/>
            <w:left w:val="none" w:sz="0" w:space="0" w:color="auto"/>
            <w:bottom w:val="none" w:sz="0" w:space="0" w:color="auto"/>
            <w:right w:val="none" w:sz="0" w:space="0" w:color="auto"/>
          </w:divBdr>
        </w:div>
        <w:div w:id="2131242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ademic.oup.com/bjaesthetic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0C79DEEBCF874899F40740B32EB5A7" ma:contentTypeVersion="10" ma:contentTypeDescription="Create a new document." ma:contentTypeScope="" ma:versionID="cf2ee76b6d7dc7de53d17327c491a4b8">
  <xsd:schema xmlns:xsd="http://www.w3.org/2001/XMLSchema" xmlns:xs="http://www.w3.org/2001/XMLSchema" xmlns:p="http://schemas.microsoft.com/office/2006/metadata/properties" xmlns:ns3="212e19ff-1e4a-4dbc-84cb-7bc0c6f3f2b0" xmlns:ns4="d6d0b991-0c84-4b59-ba49-737d9810362f" targetNamespace="http://schemas.microsoft.com/office/2006/metadata/properties" ma:root="true" ma:fieldsID="86dcaaa3707887382e0428ff4aba2a25" ns3:_="" ns4:_="">
    <xsd:import namespace="212e19ff-1e4a-4dbc-84cb-7bc0c6f3f2b0"/>
    <xsd:import namespace="d6d0b991-0c84-4b59-ba49-737d9810362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e19ff-1e4a-4dbc-84cb-7bc0c6f3f2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d0b991-0c84-4b59-ba49-737d9810362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45F75E-6250-4B5A-A8A1-3DCCA29C5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e19ff-1e4a-4dbc-84cb-7bc0c6f3f2b0"/>
    <ds:schemaRef ds:uri="d6d0b991-0c84-4b59-ba49-737d98103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6CE899-EED5-45AF-A271-04DCDD8B7207}">
  <ds:schemaRefs>
    <ds:schemaRef ds:uri="http://schemas.microsoft.com/sharepoint/v3/contenttype/forms"/>
  </ds:schemaRefs>
</ds:datastoreItem>
</file>

<file path=customXml/itemProps3.xml><?xml version="1.0" encoding="utf-8"?>
<ds:datastoreItem xmlns:ds="http://schemas.openxmlformats.org/officeDocument/2006/customXml" ds:itemID="{9F1A68A8-9C22-47B7-A102-89A2EA2BE2A6}">
  <ds:schemaRefs>
    <ds:schemaRef ds:uri="http://schemas.openxmlformats.org/officeDocument/2006/bibliography"/>
  </ds:schemaRefs>
</ds:datastoreItem>
</file>

<file path=customXml/itemProps4.xml><?xml version="1.0" encoding="utf-8"?>
<ds:datastoreItem xmlns:ds="http://schemas.openxmlformats.org/officeDocument/2006/customXml" ds:itemID="{9563EC85-081C-4935-BD18-EB32B05CB9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6174</Words>
  <Characters>35194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Whiting</dc:creator>
  <cp:keywords/>
  <dc:description/>
  <cp:lastModifiedBy>Daniel Whiting</cp:lastModifiedBy>
  <cp:revision>3</cp:revision>
  <dcterms:created xsi:type="dcterms:W3CDTF">2022-12-15T13:07:00Z</dcterms:created>
  <dcterms:modified xsi:type="dcterms:W3CDTF">2022-12-15T13:14:00Z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zotero-version="6.0.18"&gt;&lt;session id="nCM2oazv"/&gt;&lt;style id="http://www.zotero.org/styles/chicago-author-date" locale="en-GB"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y fmtid="{D5CDD505-2E9C-101B-9397-08002B2CF9AE}" pid="4" name="ContentTypeId">
    <vt:lpwstr>0x0101005D0C79DEEBCF874899F40740B32EB5A7</vt:lpwstr>
  </property>
</Properties>
</file>